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0597" w:rsidRDefault="00E50597">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ommonwealth Coat of Arms of Australia" style="width:110.25pt;height:80.25pt" o:ole="" fillcolor="window">
            <v:imagedata r:id="rId8" o:title=""/>
          </v:shape>
          <o:OLEObject Type="Embed" ProgID="Word.Picture.8" ShapeID="_x0000_i1026" DrawAspect="Content" ObjectID="_1573647377" r:id="rId9"/>
        </w:object>
      </w:r>
    </w:p>
    <w:p w:rsidR="00E50597" w:rsidRDefault="00E50597"/>
    <w:p w:rsidR="00E50597" w:rsidRDefault="00E50597" w:rsidP="00E50597">
      <w:pPr>
        <w:spacing w:line="240" w:lineRule="auto"/>
      </w:pPr>
    </w:p>
    <w:p w:rsidR="00E50597" w:rsidRDefault="00E50597" w:rsidP="00E50597"/>
    <w:p w:rsidR="00E50597" w:rsidRDefault="00E50597" w:rsidP="00E50597"/>
    <w:p w:rsidR="00E50597" w:rsidRDefault="00E50597" w:rsidP="00E50597"/>
    <w:p w:rsidR="00E50597" w:rsidRDefault="00E50597" w:rsidP="00E50597"/>
    <w:p w:rsidR="0048364F" w:rsidRPr="008C3B60" w:rsidRDefault="00A80A2B" w:rsidP="0048364F">
      <w:pPr>
        <w:pStyle w:val="ShortT"/>
      </w:pPr>
      <w:r w:rsidRPr="008C3B60">
        <w:t xml:space="preserve">Veterans’ Affairs Legislation Amendment (Omnibus) </w:t>
      </w:r>
      <w:r w:rsidR="00E50597">
        <w:t>Act</w:t>
      </w:r>
      <w:r w:rsidRPr="008C3B60">
        <w:t xml:space="preserve"> 2017</w:t>
      </w:r>
      <w:bookmarkStart w:id="0" w:name="_GoBack"/>
      <w:bookmarkEnd w:id="0"/>
    </w:p>
    <w:p w:rsidR="0048364F" w:rsidRPr="008C3B60" w:rsidRDefault="0048364F" w:rsidP="0048364F"/>
    <w:p w:rsidR="00A80A2B" w:rsidRPr="008C3B60" w:rsidRDefault="00A80A2B" w:rsidP="00E50597">
      <w:pPr>
        <w:pStyle w:val="Actno"/>
        <w:spacing w:before="400"/>
      </w:pPr>
      <w:r w:rsidRPr="008C3B60">
        <w:t>No.</w:t>
      </w:r>
      <w:r w:rsidR="00412640">
        <w:t xml:space="preserve"> 128</w:t>
      </w:r>
      <w:r w:rsidRPr="008C3B60">
        <w:t>, 2017</w:t>
      </w:r>
    </w:p>
    <w:p w:rsidR="0048364F" w:rsidRPr="008C3B60" w:rsidRDefault="0048364F" w:rsidP="0048364F"/>
    <w:p w:rsidR="00E50597" w:rsidRDefault="00E50597" w:rsidP="00E50597"/>
    <w:p w:rsidR="00E50597" w:rsidRDefault="00E50597" w:rsidP="00E50597"/>
    <w:p w:rsidR="00E50597" w:rsidRDefault="00E50597" w:rsidP="00E50597"/>
    <w:p w:rsidR="00E50597" w:rsidRDefault="00E50597" w:rsidP="00E50597"/>
    <w:p w:rsidR="0048364F" w:rsidRPr="008C3B60" w:rsidRDefault="00E50597" w:rsidP="0048364F">
      <w:pPr>
        <w:pStyle w:val="LongT"/>
      </w:pPr>
      <w:r>
        <w:t>An Act</w:t>
      </w:r>
      <w:r w:rsidR="00861E9B" w:rsidRPr="008C3B60">
        <w:t xml:space="preserve"> to amend the law relating to veterans’ entitlements and military rehabilitation and compensation, and for related purposes</w:t>
      </w:r>
    </w:p>
    <w:p w:rsidR="0048364F" w:rsidRPr="008C3B60" w:rsidRDefault="0048364F" w:rsidP="0048364F">
      <w:pPr>
        <w:pStyle w:val="Header"/>
        <w:tabs>
          <w:tab w:val="clear" w:pos="4150"/>
          <w:tab w:val="clear" w:pos="8307"/>
        </w:tabs>
      </w:pPr>
      <w:r w:rsidRPr="008C3B60">
        <w:rPr>
          <w:rStyle w:val="CharAmSchNo"/>
        </w:rPr>
        <w:t xml:space="preserve"> </w:t>
      </w:r>
      <w:r w:rsidRPr="008C3B60">
        <w:rPr>
          <w:rStyle w:val="CharAmSchText"/>
        </w:rPr>
        <w:t xml:space="preserve"> </w:t>
      </w:r>
    </w:p>
    <w:p w:rsidR="0048364F" w:rsidRPr="008C3B60" w:rsidRDefault="0048364F" w:rsidP="0048364F">
      <w:pPr>
        <w:pStyle w:val="Header"/>
        <w:tabs>
          <w:tab w:val="clear" w:pos="4150"/>
          <w:tab w:val="clear" w:pos="8307"/>
        </w:tabs>
      </w:pPr>
      <w:r w:rsidRPr="008C3B60">
        <w:rPr>
          <w:rStyle w:val="CharAmPartNo"/>
        </w:rPr>
        <w:t xml:space="preserve"> </w:t>
      </w:r>
      <w:r w:rsidRPr="008C3B60">
        <w:rPr>
          <w:rStyle w:val="CharAmPartText"/>
        </w:rPr>
        <w:t xml:space="preserve"> </w:t>
      </w:r>
    </w:p>
    <w:p w:rsidR="0048364F" w:rsidRPr="008C3B60" w:rsidRDefault="0048364F" w:rsidP="0048364F">
      <w:pPr>
        <w:sectPr w:rsidR="0048364F" w:rsidRPr="008C3B60" w:rsidSect="00E50597">
          <w:headerReference w:type="even" r:id="rId10"/>
          <w:headerReference w:type="default" r:id="rId11"/>
          <w:footerReference w:type="even" r:id="rId12"/>
          <w:footerReference w:type="default" r:id="rId13"/>
          <w:headerReference w:type="first" r:id="rId14"/>
          <w:footerReference w:type="first" r:id="rId15"/>
          <w:pgSz w:w="11907" w:h="16839"/>
          <w:pgMar w:top="1418" w:right="2409" w:bottom="4252" w:left="2409" w:header="720" w:footer="3402" w:gutter="0"/>
          <w:cols w:space="708"/>
          <w:docGrid w:linePitch="360"/>
        </w:sectPr>
      </w:pPr>
    </w:p>
    <w:p w:rsidR="0048364F" w:rsidRPr="008C3B60" w:rsidRDefault="0048364F" w:rsidP="00CA3DC8">
      <w:pPr>
        <w:rPr>
          <w:sz w:val="36"/>
        </w:rPr>
      </w:pPr>
      <w:r w:rsidRPr="008C3B60">
        <w:rPr>
          <w:sz w:val="36"/>
        </w:rPr>
        <w:lastRenderedPageBreak/>
        <w:t>Contents</w:t>
      </w:r>
    </w:p>
    <w:bookmarkStart w:id="1" w:name="BKCheck15B_1"/>
    <w:bookmarkEnd w:id="1"/>
    <w:p w:rsidR="00E06A74" w:rsidRDefault="00E06A74">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E06A74">
        <w:rPr>
          <w:noProof/>
        </w:rPr>
        <w:tab/>
      </w:r>
      <w:r w:rsidRPr="00E06A74">
        <w:rPr>
          <w:noProof/>
        </w:rPr>
        <w:fldChar w:fldCharType="begin"/>
      </w:r>
      <w:r w:rsidRPr="00E06A74">
        <w:rPr>
          <w:noProof/>
        </w:rPr>
        <w:instrText xml:space="preserve"> PAGEREF _Toc499904367 \h </w:instrText>
      </w:r>
      <w:r w:rsidRPr="00E06A74">
        <w:rPr>
          <w:noProof/>
        </w:rPr>
      </w:r>
      <w:r w:rsidRPr="00E06A74">
        <w:rPr>
          <w:noProof/>
        </w:rPr>
        <w:fldChar w:fldCharType="separate"/>
      </w:r>
      <w:r w:rsidR="00FE7B24">
        <w:rPr>
          <w:noProof/>
        </w:rPr>
        <w:t>1</w:t>
      </w:r>
      <w:r w:rsidRPr="00E06A74">
        <w:rPr>
          <w:noProof/>
        </w:rPr>
        <w:fldChar w:fldCharType="end"/>
      </w:r>
    </w:p>
    <w:p w:rsidR="00E06A74" w:rsidRDefault="00E06A74">
      <w:pPr>
        <w:pStyle w:val="TOC5"/>
        <w:rPr>
          <w:rFonts w:asciiTheme="minorHAnsi" w:eastAsiaTheme="minorEastAsia" w:hAnsiTheme="minorHAnsi" w:cstheme="minorBidi"/>
          <w:noProof/>
          <w:kern w:val="0"/>
          <w:sz w:val="22"/>
          <w:szCs w:val="22"/>
        </w:rPr>
      </w:pPr>
      <w:r>
        <w:rPr>
          <w:noProof/>
        </w:rPr>
        <w:t>2</w:t>
      </w:r>
      <w:r>
        <w:rPr>
          <w:noProof/>
        </w:rPr>
        <w:tab/>
        <w:t>Commencement</w:t>
      </w:r>
      <w:r w:rsidRPr="00E06A74">
        <w:rPr>
          <w:noProof/>
        </w:rPr>
        <w:tab/>
      </w:r>
      <w:r w:rsidRPr="00E06A74">
        <w:rPr>
          <w:noProof/>
        </w:rPr>
        <w:fldChar w:fldCharType="begin"/>
      </w:r>
      <w:r w:rsidRPr="00E06A74">
        <w:rPr>
          <w:noProof/>
        </w:rPr>
        <w:instrText xml:space="preserve"> PAGEREF _Toc499904368 \h </w:instrText>
      </w:r>
      <w:r w:rsidRPr="00E06A74">
        <w:rPr>
          <w:noProof/>
        </w:rPr>
      </w:r>
      <w:r w:rsidRPr="00E06A74">
        <w:rPr>
          <w:noProof/>
        </w:rPr>
        <w:fldChar w:fldCharType="separate"/>
      </w:r>
      <w:r w:rsidR="00FE7B24">
        <w:rPr>
          <w:noProof/>
        </w:rPr>
        <w:t>2</w:t>
      </w:r>
      <w:r w:rsidRPr="00E06A74">
        <w:rPr>
          <w:noProof/>
        </w:rPr>
        <w:fldChar w:fldCharType="end"/>
      </w:r>
    </w:p>
    <w:p w:rsidR="00E06A74" w:rsidRDefault="00E06A74">
      <w:pPr>
        <w:pStyle w:val="TOC5"/>
        <w:rPr>
          <w:rFonts w:asciiTheme="minorHAnsi" w:eastAsiaTheme="minorEastAsia" w:hAnsiTheme="minorHAnsi" w:cstheme="minorBidi"/>
          <w:noProof/>
          <w:kern w:val="0"/>
          <w:sz w:val="22"/>
          <w:szCs w:val="22"/>
        </w:rPr>
      </w:pPr>
      <w:r>
        <w:rPr>
          <w:noProof/>
        </w:rPr>
        <w:t>3</w:t>
      </w:r>
      <w:r>
        <w:rPr>
          <w:noProof/>
        </w:rPr>
        <w:tab/>
        <w:t>Schedules</w:t>
      </w:r>
      <w:r w:rsidRPr="00E06A74">
        <w:rPr>
          <w:noProof/>
        </w:rPr>
        <w:tab/>
      </w:r>
      <w:r w:rsidRPr="00E06A74">
        <w:rPr>
          <w:noProof/>
        </w:rPr>
        <w:fldChar w:fldCharType="begin"/>
      </w:r>
      <w:r w:rsidRPr="00E06A74">
        <w:rPr>
          <w:noProof/>
        </w:rPr>
        <w:instrText xml:space="preserve"> PAGEREF _Toc499904369 \h </w:instrText>
      </w:r>
      <w:r w:rsidRPr="00E06A74">
        <w:rPr>
          <w:noProof/>
        </w:rPr>
      </w:r>
      <w:r w:rsidRPr="00E06A74">
        <w:rPr>
          <w:noProof/>
        </w:rPr>
        <w:fldChar w:fldCharType="separate"/>
      </w:r>
      <w:r w:rsidR="00FE7B24">
        <w:rPr>
          <w:noProof/>
        </w:rPr>
        <w:t>3</w:t>
      </w:r>
      <w:r w:rsidRPr="00E06A74">
        <w:rPr>
          <w:noProof/>
        </w:rPr>
        <w:fldChar w:fldCharType="end"/>
      </w:r>
    </w:p>
    <w:p w:rsidR="00E06A74" w:rsidRDefault="00E06A74">
      <w:pPr>
        <w:pStyle w:val="TOC6"/>
        <w:rPr>
          <w:rFonts w:asciiTheme="minorHAnsi" w:eastAsiaTheme="minorEastAsia" w:hAnsiTheme="minorHAnsi" w:cstheme="minorBidi"/>
          <w:b w:val="0"/>
          <w:noProof/>
          <w:kern w:val="0"/>
          <w:sz w:val="22"/>
          <w:szCs w:val="22"/>
        </w:rPr>
      </w:pPr>
      <w:r>
        <w:rPr>
          <w:noProof/>
        </w:rPr>
        <w:t>Schedule 1—Veterans’ Review Board</w:t>
      </w:r>
      <w:r w:rsidRPr="00E06A74">
        <w:rPr>
          <w:b w:val="0"/>
          <w:noProof/>
          <w:sz w:val="18"/>
        </w:rPr>
        <w:tab/>
      </w:r>
      <w:r w:rsidRPr="00E06A74">
        <w:rPr>
          <w:b w:val="0"/>
          <w:noProof/>
          <w:sz w:val="18"/>
        </w:rPr>
        <w:fldChar w:fldCharType="begin"/>
      </w:r>
      <w:r w:rsidRPr="00E06A74">
        <w:rPr>
          <w:b w:val="0"/>
          <w:noProof/>
          <w:sz w:val="18"/>
        </w:rPr>
        <w:instrText xml:space="preserve"> PAGEREF _Toc499904370 \h </w:instrText>
      </w:r>
      <w:r w:rsidRPr="00E06A74">
        <w:rPr>
          <w:b w:val="0"/>
          <w:noProof/>
          <w:sz w:val="18"/>
        </w:rPr>
      </w:r>
      <w:r w:rsidRPr="00E06A74">
        <w:rPr>
          <w:b w:val="0"/>
          <w:noProof/>
          <w:sz w:val="18"/>
        </w:rPr>
        <w:fldChar w:fldCharType="separate"/>
      </w:r>
      <w:r w:rsidR="00FE7B24">
        <w:rPr>
          <w:b w:val="0"/>
          <w:noProof/>
          <w:sz w:val="18"/>
        </w:rPr>
        <w:t>4</w:t>
      </w:r>
      <w:r w:rsidRPr="00E06A74">
        <w:rPr>
          <w:b w:val="0"/>
          <w:noProof/>
          <w:sz w:val="18"/>
        </w:rPr>
        <w:fldChar w:fldCharType="end"/>
      </w:r>
    </w:p>
    <w:p w:rsidR="00E06A74" w:rsidRDefault="00E06A74">
      <w:pPr>
        <w:pStyle w:val="TOC7"/>
        <w:rPr>
          <w:rFonts w:asciiTheme="minorHAnsi" w:eastAsiaTheme="minorEastAsia" w:hAnsiTheme="minorHAnsi" w:cstheme="minorBidi"/>
          <w:noProof/>
          <w:kern w:val="0"/>
          <w:sz w:val="22"/>
          <w:szCs w:val="22"/>
        </w:rPr>
      </w:pPr>
      <w:r>
        <w:rPr>
          <w:noProof/>
        </w:rPr>
        <w:t>Part 1—Main amendments</w:t>
      </w:r>
      <w:r w:rsidRPr="00E06A74">
        <w:rPr>
          <w:noProof/>
          <w:sz w:val="18"/>
        </w:rPr>
        <w:tab/>
      </w:r>
      <w:r w:rsidRPr="00E06A74">
        <w:rPr>
          <w:noProof/>
          <w:sz w:val="18"/>
        </w:rPr>
        <w:fldChar w:fldCharType="begin"/>
      </w:r>
      <w:r w:rsidRPr="00E06A74">
        <w:rPr>
          <w:noProof/>
          <w:sz w:val="18"/>
        </w:rPr>
        <w:instrText xml:space="preserve"> PAGEREF _Toc499904371 \h </w:instrText>
      </w:r>
      <w:r w:rsidRPr="00E06A74">
        <w:rPr>
          <w:noProof/>
          <w:sz w:val="18"/>
        </w:rPr>
      </w:r>
      <w:r w:rsidRPr="00E06A74">
        <w:rPr>
          <w:noProof/>
          <w:sz w:val="18"/>
        </w:rPr>
        <w:fldChar w:fldCharType="separate"/>
      </w:r>
      <w:r w:rsidR="00FE7B24">
        <w:rPr>
          <w:noProof/>
          <w:sz w:val="18"/>
        </w:rPr>
        <w:t>4</w:t>
      </w:r>
      <w:r w:rsidRPr="00E06A74">
        <w:rPr>
          <w:noProof/>
          <w:sz w:val="18"/>
        </w:rPr>
        <w:fldChar w:fldCharType="end"/>
      </w:r>
    </w:p>
    <w:p w:rsidR="00E06A74" w:rsidRDefault="00E06A74">
      <w:pPr>
        <w:pStyle w:val="TOC9"/>
        <w:rPr>
          <w:rFonts w:asciiTheme="minorHAnsi" w:eastAsiaTheme="minorEastAsia" w:hAnsiTheme="minorHAnsi" w:cstheme="minorBidi"/>
          <w:i w:val="0"/>
          <w:noProof/>
          <w:kern w:val="0"/>
          <w:sz w:val="22"/>
          <w:szCs w:val="22"/>
        </w:rPr>
      </w:pPr>
      <w:r>
        <w:rPr>
          <w:noProof/>
        </w:rPr>
        <w:t>Veterans’ Entitlements Act 1986</w:t>
      </w:r>
      <w:r w:rsidRPr="00E06A74">
        <w:rPr>
          <w:i w:val="0"/>
          <w:noProof/>
          <w:sz w:val="18"/>
        </w:rPr>
        <w:tab/>
      </w:r>
      <w:r w:rsidRPr="00E06A74">
        <w:rPr>
          <w:i w:val="0"/>
          <w:noProof/>
          <w:sz w:val="18"/>
        </w:rPr>
        <w:fldChar w:fldCharType="begin"/>
      </w:r>
      <w:r w:rsidRPr="00E06A74">
        <w:rPr>
          <w:i w:val="0"/>
          <w:noProof/>
          <w:sz w:val="18"/>
        </w:rPr>
        <w:instrText xml:space="preserve"> PAGEREF _Toc499904372 \h </w:instrText>
      </w:r>
      <w:r w:rsidRPr="00E06A74">
        <w:rPr>
          <w:i w:val="0"/>
          <w:noProof/>
          <w:sz w:val="18"/>
        </w:rPr>
      </w:r>
      <w:r w:rsidRPr="00E06A74">
        <w:rPr>
          <w:i w:val="0"/>
          <w:noProof/>
          <w:sz w:val="18"/>
        </w:rPr>
        <w:fldChar w:fldCharType="separate"/>
      </w:r>
      <w:r w:rsidR="00FE7B24">
        <w:rPr>
          <w:i w:val="0"/>
          <w:noProof/>
          <w:sz w:val="18"/>
        </w:rPr>
        <w:t>4</w:t>
      </w:r>
      <w:r w:rsidRPr="00E06A74">
        <w:rPr>
          <w:i w:val="0"/>
          <w:noProof/>
          <w:sz w:val="18"/>
        </w:rPr>
        <w:fldChar w:fldCharType="end"/>
      </w:r>
    </w:p>
    <w:p w:rsidR="00E06A74" w:rsidRDefault="00E06A74">
      <w:pPr>
        <w:pStyle w:val="TOC7"/>
        <w:rPr>
          <w:rFonts w:asciiTheme="minorHAnsi" w:eastAsiaTheme="minorEastAsia" w:hAnsiTheme="minorHAnsi" w:cstheme="minorBidi"/>
          <w:noProof/>
          <w:kern w:val="0"/>
          <w:sz w:val="22"/>
          <w:szCs w:val="22"/>
        </w:rPr>
      </w:pPr>
      <w:r>
        <w:rPr>
          <w:noProof/>
        </w:rPr>
        <w:t>Part 2—Consequential amendments</w:t>
      </w:r>
      <w:r w:rsidRPr="00E06A74">
        <w:rPr>
          <w:noProof/>
          <w:sz w:val="18"/>
        </w:rPr>
        <w:tab/>
      </w:r>
      <w:r w:rsidRPr="00E06A74">
        <w:rPr>
          <w:noProof/>
          <w:sz w:val="18"/>
        </w:rPr>
        <w:fldChar w:fldCharType="begin"/>
      </w:r>
      <w:r w:rsidRPr="00E06A74">
        <w:rPr>
          <w:noProof/>
          <w:sz w:val="18"/>
        </w:rPr>
        <w:instrText xml:space="preserve"> PAGEREF _Toc499904375 \h </w:instrText>
      </w:r>
      <w:r w:rsidRPr="00E06A74">
        <w:rPr>
          <w:noProof/>
          <w:sz w:val="18"/>
        </w:rPr>
      </w:r>
      <w:r w:rsidRPr="00E06A74">
        <w:rPr>
          <w:noProof/>
          <w:sz w:val="18"/>
        </w:rPr>
        <w:fldChar w:fldCharType="separate"/>
      </w:r>
      <w:r w:rsidR="00FE7B24">
        <w:rPr>
          <w:noProof/>
          <w:sz w:val="18"/>
        </w:rPr>
        <w:t>7</w:t>
      </w:r>
      <w:r w:rsidRPr="00E06A74">
        <w:rPr>
          <w:noProof/>
          <w:sz w:val="18"/>
        </w:rPr>
        <w:fldChar w:fldCharType="end"/>
      </w:r>
    </w:p>
    <w:p w:rsidR="00E06A74" w:rsidRDefault="00E06A74">
      <w:pPr>
        <w:pStyle w:val="TOC9"/>
        <w:rPr>
          <w:rFonts w:asciiTheme="minorHAnsi" w:eastAsiaTheme="minorEastAsia" w:hAnsiTheme="minorHAnsi" w:cstheme="minorBidi"/>
          <w:i w:val="0"/>
          <w:noProof/>
          <w:kern w:val="0"/>
          <w:sz w:val="22"/>
          <w:szCs w:val="22"/>
        </w:rPr>
      </w:pPr>
      <w:r>
        <w:rPr>
          <w:noProof/>
        </w:rPr>
        <w:t>Military Rehabilitation and Compensation Act 2004</w:t>
      </w:r>
      <w:r w:rsidRPr="00E06A74">
        <w:rPr>
          <w:i w:val="0"/>
          <w:noProof/>
          <w:sz w:val="18"/>
        </w:rPr>
        <w:tab/>
      </w:r>
      <w:r w:rsidRPr="00E06A74">
        <w:rPr>
          <w:i w:val="0"/>
          <w:noProof/>
          <w:sz w:val="18"/>
        </w:rPr>
        <w:fldChar w:fldCharType="begin"/>
      </w:r>
      <w:r w:rsidRPr="00E06A74">
        <w:rPr>
          <w:i w:val="0"/>
          <w:noProof/>
          <w:sz w:val="18"/>
        </w:rPr>
        <w:instrText xml:space="preserve"> PAGEREF _Toc499904376 \h </w:instrText>
      </w:r>
      <w:r w:rsidRPr="00E06A74">
        <w:rPr>
          <w:i w:val="0"/>
          <w:noProof/>
          <w:sz w:val="18"/>
        </w:rPr>
      </w:r>
      <w:r w:rsidRPr="00E06A74">
        <w:rPr>
          <w:i w:val="0"/>
          <w:noProof/>
          <w:sz w:val="18"/>
        </w:rPr>
        <w:fldChar w:fldCharType="separate"/>
      </w:r>
      <w:r w:rsidR="00FE7B24">
        <w:rPr>
          <w:i w:val="0"/>
          <w:noProof/>
          <w:sz w:val="18"/>
        </w:rPr>
        <w:t>7</w:t>
      </w:r>
      <w:r w:rsidRPr="00E06A74">
        <w:rPr>
          <w:i w:val="0"/>
          <w:noProof/>
          <w:sz w:val="18"/>
        </w:rPr>
        <w:fldChar w:fldCharType="end"/>
      </w:r>
    </w:p>
    <w:p w:rsidR="00E06A74" w:rsidRDefault="00E06A74">
      <w:pPr>
        <w:pStyle w:val="TOC6"/>
        <w:rPr>
          <w:rFonts w:asciiTheme="minorHAnsi" w:eastAsiaTheme="minorEastAsia" w:hAnsiTheme="minorHAnsi" w:cstheme="minorBidi"/>
          <w:b w:val="0"/>
          <w:noProof/>
          <w:kern w:val="0"/>
          <w:sz w:val="22"/>
          <w:szCs w:val="22"/>
        </w:rPr>
      </w:pPr>
      <w:r>
        <w:rPr>
          <w:noProof/>
        </w:rPr>
        <w:t>Schedule 2—Specialist Medical Review Council</w:t>
      </w:r>
      <w:r w:rsidRPr="00E06A74">
        <w:rPr>
          <w:b w:val="0"/>
          <w:noProof/>
          <w:sz w:val="18"/>
        </w:rPr>
        <w:tab/>
      </w:r>
      <w:r w:rsidRPr="00E06A74">
        <w:rPr>
          <w:b w:val="0"/>
          <w:noProof/>
          <w:sz w:val="18"/>
        </w:rPr>
        <w:fldChar w:fldCharType="begin"/>
      </w:r>
      <w:r w:rsidRPr="00E06A74">
        <w:rPr>
          <w:b w:val="0"/>
          <w:noProof/>
          <w:sz w:val="18"/>
        </w:rPr>
        <w:instrText xml:space="preserve"> PAGEREF _Toc499904377 \h </w:instrText>
      </w:r>
      <w:r w:rsidRPr="00E06A74">
        <w:rPr>
          <w:b w:val="0"/>
          <w:noProof/>
          <w:sz w:val="18"/>
        </w:rPr>
      </w:r>
      <w:r w:rsidRPr="00E06A74">
        <w:rPr>
          <w:b w:val="0"/>
          <w:noProof/>
          <w:sz w:val="18"/>
        </w:rPr>
        <w:fldChar w:fldCharType="separate"/>
      </w:r>
      <w:r w:rsidR="00FE7B24">
        <w:rPr>
          <w:b w:val="0"/>
          <w:noProof/>
          <w:sz w:val="18"/>
        </w:rPr>
        <w:t>8</w:t>
      </w:r>
      <w:r w:rsidRPr="00E06A74">
        <w:rPr>
          <w:b w:val="0"/>
          <w:noProof/>
          <w:sz w:val="18"/>
        </w:rPr>
        <w:fldChar w:fldCharType="end"/>
      </w:r>
    </w:p>
    <w:p w:rsidR="00E06A74" w:rsidRDefault="00E06A74">
      <w:pPr>
        <w:pStyle w:val="TOC9"/>
        <w:rPr>
          <w:rFonts w:asciiTheme="minorHAnsi" w:eastAsiaTheme="minorEastAsia" w:hAnsiTheme="minorHAnsi" w:cstheme="minorBidi"/>
          <w:i w:val="0"/>
          <w:noProof/>
          <w:kern w:val="0"/>
          <w:sz w:val="22"/>
          <w:szCs w:val="22"/>
        </w:rPr>
      </w:pPr>
      <w:r>
        <w:rPr>
          <w:noProof/>
        </w:rPr>
        <w:t>Veterans’ Entitlements Act 1986</w:t>
      </w:r>
      <w:r w:rsidRPr="00E06A74">
        <w:rPr>
          <w:i w:val="0"/>
          <w:noProof/>
          <w:sz w:val="18"/>
        </w:rPr>
        <w:tab/>
      </w:r>
      <w:r w:rsidRPr="00E06A74">
        <w:rPr>
          <w:i w:val="0"/>
          <w:noProof/>
          <w:sz w:val="18"/>
        </w:rPr>
        <w:fldChar w:fldCharType="begin"/>
      </w:r>
      <w:r w:rsidRPr="00E06A74">
        <w:rPr>
          <w:i w:val="0"/>
          <w:noProof/>
          <w:sz w:val="18"/>
        </w:rPr>
        <w:instrText xml:space="preserve"> PAGEREF _Toc499904378 \h </w:instrText>
      </w:r>
      <w:r w:rsidRPr="00E06A74">
        <w:rPr>
          <w:i w:val="0"/>
          <w:noProof/>
          <w:sz w:val="18"/>
        </w:rPr>
      </w:r>
      <w:r w:rsidRPr="00E06A74">
        <w:rPr>
          <w:i w:val="0"/>
          <w:noProof/>
          <w:sz w:val="18"/>
        </w:rPr>
        <w:fldChar w:fldCharType="separate"/>
      </w:r>
      <w:r w:rsidR="00FE7B24">
        <w:rPr>
          <w:i w:val="0"/>
          <w:noProof/>
          <w:sz w:val="18"/>
        </w:rPr>
        <w:t>8</w:t>
      </w:r>
      <w:r w:rsidRPr="00E06A74">
        <w:rPr>
          <w:i w:val="0"/>
          <w:noProof/>
          <w:sz w:val="18"/>
        </w:rPr>
        <w:fldChar w:fldCharType="end"/>
      </w:r>
    </w:p>
    <w:p w:rsidR="00E06A74" w:rsidRDefault="00E06A74">
      <w:pPr>
        <w:pStyle w:val="TOC6"/>
        <w:rPr>
          <w:rFonts w:asciiTheme="minorHAnsi" w:eastAsiaTheme="minorEastAsia" w:hAnsiTheme="minorHAnsi" w:cstheme="minorBidi"/>
          <w:b w:val="0"/>
          <w:noProof/>
          <w:kern w:val="0"/>
          <w:sz w:val="22"/>
          <w:szCs w:val="22"/>
        </w:rPr>
      </w:pPr>
      <w:r>
        <w:rPr>
          <w:noProof/>
        </w:rPr>
        <w:t>Schedule 3—International arrangements</w:t>
      </w:r>
      <w:r w:rsidRPr="00E06A74">
        <w:rPr>
          <w:b w:val="0"/>
          <w:noProof/>
          <w:sz w:val="18"/>
        </w:rPr>
        <w:tab/>
      </w:r>
      <w:r w:rsidRPr="00E06A74">
        <w:rPr>
          <w:b w:val="0"/>
          <w:noProof/>
          <w:sz w:val="18"/>
        </w:rPr>
        <w:fldChar w:fldCharType="begin"/>
      </w:r>
      <w:r w:rsidRPr="00E06A74">
        <w:rPr>
          <w:b w:val="0"/>
          <w:noProof/>
          <w:sz w:val="18"/>
        </w:rPr>
        <w:instrText xml:space="preserve"> PAGEREF _Toc499904383 \h </w:instrText>
      </w:r>
      <w:r w:rsidRPr="00E06A74">
        <w:rPr>
          <w:b w:val="0"/>
          <w:noProof/>
          <w:sz w:val="18"/>
        </w:rPr>
      </w:r>
      <w:r w:rsidRPr="00E06A74">
        <w:rPr>
          <w:b w:val="0"/>
          <w:noProof/>
          <w:sz w:val="18"/>
        </w:rPr>
        <w:fldChar w:fldCharType="separate"/>
      </w:r>
      <w:r w:rsidR="00FE7B24">
        <w:rPr>
          <w:b w:val="0"/>
          <w:noProof/>
          <w:sz w:val="18"/>
        </w:rPr>
        <w:t>14</w:t>
      </w:r>
      <w:r w:rsidRPr="00E06A74">
        <w:rPr>
          <w:b w:val="0"/>
          <w:noProof/>
          <w:sz w:val="18"/>
        </w:rPr>
        <w:fldChar w:fldCharType="end"/>
      </w:r>
    </w:p>
    <w:p w:rsidR="00E06A74" w:rsidRDefault="00E06A74">
      <w:pPr>
        <w:pStyle w:val="TOC7"/>
        <w:rPr>
          <w:rFonts w:asciiTheme="minorHAnsi" w:eastAsiaTheme="minorEastAsia" w:hAnsiTheme="minorHAnsi" w:cstheme="minorBidi"/>
          <w:noProof/>
          <w:kern w:val="0"/>
          <w:sz w:val="22"/>
          <w:szCs w:val="22"/>
        </w:rPr>
      </w:pPr>
      <w:r>
        <w:rPr>
          <w:noProof/>
        </w:rPr>
        <w:t>Part 1—Main amendments</w:t>
      </w:r>
      <w:r w:rsidRPr="00E06A74">
        <w:rPr>
          <w:noProof/>
          <w:sz w:val="18"/>
        </w:rPr>
        <w:tab/>
      </w:r>
      <w:r w:rsidRPr="00E06A74">
        <w:rPr>
          <w:noProof/>
          <w:sz w:val="18"/>
        </w:rPr>
        <w:fldChar w:fldCharType="begin"/>
      </w:r>
      <w:r w:rsidRPr="00E06A74">
        <w:rPr>
          <w:noProof/>
          <w:sz w:val="18"/>
        </w:rPr>
        <w:instrText xml:space="preserve"> PAGEREF _Toc499904384 \h </w:instrText>
      </w:r>
      <w:r w:rsidRPr="00E06A74">
        <w:rPr>
          <w:noProof/>
          <w:sz w:val="18"/>
        </w:rPr>
      </w:r>
      <w:r w:rsidRPr="00E06A74">
        <w:rPr>
          <w:noProof/>
          <w:sz w:val="18"/>
        </w:rPr>
        <w:fldChar w:fldCharType="separate"/>
      </w:r>
      <w:r w:rsidR="00FE7B24">
        <w:rPr>
          <w:noProof/>
          <w:sz w:val="18"/>
        </w:rPr>
        <w:t>14</w:t>
      </w:r>
      <w:r w:rsidRPr="00E06A74">
        <w:rPr>
          <w:noProof/>
          <w:sz w:val="18"/>
        </w:rPr>
        <w:fldChar w:fldCharType="end"/>
      </w:r>
    </w:p>
    <w:p w:rsidR="00E06A74" w:rsidRDefault="00E06A74">
      <w:pPr>
        <w:pStyle w:val="TOC9"/>
        <w:rPr>
          <w:rFonts w:asciiTheme="minorHAnsi" w:eastAsiaTheme="minorEastAsia" w:hAnsiTheme="minorHAnsi" w:cstheme="minorBidi"/>
          <w:i w:val="0"/>
          <w:noProof/>
          <w:kern w:val="0"/>
          <w:sz w:val="22"/>
          <w:szCs w:val="22"/>
        </w:rPr>
      </w:pPr>
      <w:r>
        <w:rPr>
          <w:noProof/>
        </w:rPr>
        <w:t>Australian Participants in British Nuclear Tests and British Commonwealth Occupation Force (Treatment) Act 2006</w:t>
      </w:r>
      <w:r w:rsidRPr="00E06A74">
        <w:rPr>
          <w:i w:val="0"/>
          <w:noProof/>
          <w:sz w:val="18"/>
        </w:rPr>
        <w:tab/>
      </w:r>
      <w:r w:rsidRPr="00E06A74">
        <w:rPr>
          <w:i w:val="0"/>
          <w:noProof/>
          <w:sz w:val="18"/>
        </w:rPr>
        <w:fldChar w:fldCharType="begin"/>
      </w:r>
      <w:r w:rsidRPr="00E06A74">
        <w:rPr>
          <w:i w:val="0"/>
          <w:noProof/>
          <w:sz w:val="18"/>
        </w:rPr>
        <w:instrText xml:space="preserve"> PAGEREF _Toc499904385 \h </w:instrText>
      </w:r>
      <w:r w:rsidRPr="00E06A74">
        <w:rPr>
          <w:i w:val="0"/>
          <w:noProof/>
          <w:sz w:val="18"/>
        </w:rPr>
      </w:r>
      <w:r w:rsidRPr="00E06A74">
        <w:rPr>
          <w:i w:val="0"/>
          <w:noProof/>
          <w:sz w:val="18"/>
        </w:rPr>
        <w:fldChar w:fldCharType="separate"/>
      </w:r>
      <w:r w:rsidR="00FE7B24">
        <w:rPr>
          <w:i w:val="0"/>
          <w:noProof/>
          <w:sz w:val="18"/>
        </w:rPr>
        <w:t>14</w:t>
      </w:r>
      <w:r w:rsidRPr="00E06A74">
        <w:rPr>
          <w:i w:val="0"/>
          <w:noProof/>
          <w:sz w:val="18"/>
        </w:rPr>
        <w:fldChar w:fldCharType="end"/>
      </w:r>
    </w:p>
    <w:p w:rsidR="00E06A74" w:rsidRDefault="00E06A74">
      <w:pPr>
        <w:pStyle w:val="TOC9"/>
        <w:rPr>
          <w:rFonts w:asciiTheme="minorHAnsi" w:eastAsiaTheme="minorEastAsia" w:hAnsiTheme="minorHAnsi" w:cstheme="minorBidi"/>
          <w:i w:val="0"/>
          <w:noProof/>
          <w:kern w:val="0"/>
          <w:sz w:val="22"/>
          <w:szCs w:val="22"/>
        </w:rPr>
      </w:pPr>
      <w:r>
        <w:rPr>
          <w:noProof/>
        </w:rPr>
        <w:t>Military Rehabilitation and Compensation Act 2004</w:t>
      </w:r>
      <w:r w:rsidRPr="00E06A74">
        <w:rPr>
          <w:i w:val="0"/>
          <w:noProof/>
          <w:sz w:val="18"/>
        </w:rPr>
        <w:tab/>
      </w:r>
      <w:r w:rsidRPr="00E06A74">
        <w:rPr>
          <w:i w:val="0"/>
          <w:noProof/>
          <w:sz w:val="18"/>
        </w:rPr>
        <w:fldChar w:fldCharType="begin"/>
      </w:r>
      <w:r w:rsidRPr="00E06A74">
        <w:rPr>
          <w:i w:val="0"/>
          <w:noProof/>
          <w:sz w:val="18"/>
        </w:rPr>
        <w:instrText xml:space="preserve"> PAGEREF _Toc499904386 \h </w:instrText>
      </w:r>
      <w:r w:rsidRPr="00E06A74">
        <w:rPr>
          <w:i w:val="0"/>
          <w:noProof/>
          <w:sz w:val="18"/>
        </w:rPr>
      </w:r>
      <w:r w:rsidRPr="00E06A74">
        <w:rPr>
          <w:i w:val="0"/>
          <w:noProof/>
          <w:sz w:val="18"/>
        </w:rPr>
        <w:fldChar w:fldCharType="separate"/>
      </w:r>
      <w:r w:rsidR="00FE7B24">
        <w:rPr>
          <w:i w:val="0"/>
          <w:noProof/>
          <w:sz w:val="18"/>
        </w:rPr>
        <w:t>14</w:t>
      </w:r>
      <w:r w:rsidRPr="00E06A74">
        <w:rPr>
          <w:i w:val="0"/>
          <w:noProof/>
          <w:sz w:val="18"/>
        </w:rPr>
        <w:fldChar w:fldCharType="end"/>
      </w:r>
    </w:p>
    <w:p w:rsidR="00E06A74" w:rsidRDefault="00E06A74">
      <w:pPr>
        <w:pStyle w:val="TOC9"/>
        <w:rPr>
          <w:rFonts w:asciiTheme="minorHAnsi" w:eastAsiaTheme="minorEastAsia" w:hAnsiTheme="minorHAnsi" w:cstheme="minorBidi"/>
          <w:i w:val="0"/>
          <w:noProof/>
          <w:kern w:val="0"/>
          <w:sz w:val="22"/>
          <w:szCs w:val="22"/>
        </w:rPr>
      </w:pPr>
      <w:r>
        <w:rPr>
          <w:noProof/>
        </w:rPr>
        <w:t>Veterans’ Entitlements Act 1986</w:t>
      </w:r>
      <w:r w:rsidRPr="00E06A74">
        <w:rPr>
          <w:i w:val="0"/>
          <w:noProof/>
          <w:sz w:val="18"/>
        </w:rPr>
        <w:tab/>
      </w:r>
      <w:r w:rsidRPr="00E06A74">
        <w:rPr>
          <w:i w:val="0"/>
          <w:noProof/>
          <w:sz w:val="18"/>
        </w:rPr>
        <w:fldChar w:fldCharType="begin"/>
      </w:r>
      <w:r w:rsidRPr="00E06A74">
        <w:rPr>
          <w:i w:val="0"/>
          <w:noProof/>
          <w:sz w:val="18"/>
        </w:rPr>
        <w:instrText xml:space="preserve"> PAGEREF _Toc499904387 \h </w:instrText>
      </w:r>
      <w:r w:rsidRPr="00E06A74">
        <w:rPr>
          <w:i w:val="0"/>
          <w:noProof/>
          <w:sz w:val="18"/>
        </w:rPr>
      </w:r>
      <w:r w:rsidRPr="00E06A74">
        <w:rPr>
          <w:i w:val="0"/>
          <w:noProof/>
          <w:sz w:val="18"/>
        </w:rPr>
        <w:fldChar w:fldCharType="separate"/>
      </w:r>
      <w:r w:rsidR="00FE7B24">
        <w:rPr>
          <w:i w:val="0"/>
          <w:noProof/>
          <w:sz w:val="18"/>
        </w:rPr>
        <w:t>14</w:t>
      </w:r>
      <w:r w:rsidRPr="00E06A74">
        <w:rPr>
          <w:i w:val="0"/>
          <w:noProof/>
          <w:sz w:val="18"/>
        </w:rPr>
        <w:fldChar w:fldCharType="end"/>
      </w:r>
    </w:p>
    <w:p w:rsidR="00E06A74" w:rsidRDefault="00E06A74">
      <w:pPr>
        <w:pStyle w:val="TOC7"/>
        <w:rPr>
          <w:rFonts w:asciiTheme="minorHAnsi" w:eastAsiaTheme="minorEastAsia" w:hAnsiTheme="minorHAnsi" w:cstheme="minorBidi"/>
          <w:noProof/>
          <w:kern w:val="0"/>
          <w:sz w:val="22"/>
          <w:szCs w:val="22"/>
        </w:rPr>
      </w:pPr>
      <w:r>
        <w:rPr>
          <w:noProof/>
        </w:rPr>
        <w:t>Part 2—Contingent amendments</w:t>
      </w:r>
      <w:r w:rsidRPr="00E06A74">
        <w:rPr>
          <w:noProof/>
          <w:sz w:val="18"/>
        </w:rPr>
        <w:tab/>
      </w:r>
      <w:r w:rsidRPr="00E06A74">
        <w:rPr>
          <w:noProof/>
          <w:sz w:val="18"/>
        </w:rPr>
        <w:fldChar w:fldCharType="begin"/>
      </w:r>
      <w:r w:rsidRPr="00E06A74">
        <w:rPr>
          <w:noProof/>
          <w:sz w:val="18"/>
        </w:rPr>
        <w:instrText xml:space="preserve"> PAGEREF _Toc499904389 \h </w:instrText>
      </w:r>
      <w:r w:rsidRPr="00E06A74">
        <w:rPr>
          <w:noProof/>
          <w:sz w:val="18"/>
        </w:rPr>
      </w:r>
      <w:r w:rsidRPr="00E06A74">
        <w:rPr>
          <w:noProof/>
          <w:sz w:val="18"/>
        </w:rPr>
        <w:fldChar w:fldCharType="separate"/>
      </w:r>
      <w:r w:rsidR="00FE7B24">
        <w:rPr>
          <w:noProof/>
          <w:sz w:val="18"/>
        </w:rPr>
        <w:t>17</w:t>
      </w:r>
      <w:r w:rsidRPr="00E06A74">
        <w:rPr>
          <w:noProof/>
          <w:sz w:val="18"/>
        </w:rPr>
        <w:fldChar w:fldCharType="end"/>
      </w:r>
    </w:p>
    <w:p w:rsidR="00E06A74" w:rsidRDefault="00E06A74">
      <w:pPr>
        <w:pStyle w:val="TOC9"/>
        <w:rPr>
          <w:rFonts w:asciiTheme="minorHAnsi" w:eastAsiaTheme="minorEastAsia" w:hAnsiTheme="minorHAnsi" w:cstheme="minorBidi"/>
          <w:i w:val="0"/>
          <w:noProof/>
          <w:kern w:val="0"/>
          <w:sz w:val="22"/>
          <w:szCs w:val="22"/>
        </w:rPr>
      </w:pPr>
      <w:r>
        <w:rPr>
          <w:noProof/>
        </w:rPr>
        <w:t>Safety, Rehabilitation and Compensation (Defence</w:t>
      </w:r>
      <w:r>
        <w:rPr>
          <w:noProof/>
        </w:rPr>
        <w:noBreakHyphen/>
        <w:t>related Claims) Act 1988</w:t>
      </w:r>
      <w:r w:rsidRPr="00E06A74">
        <w:rPr>
          <w:i w:val="0"/>
          <w:noProof/>
          <w:sz w:val="18"/>
        </w:rPr>
        <w:tab/>
      </w:r>
      <w:r w:rsidRPr="00E06A74">
        <w:rPr>
          <w:i w:val="0"/>
          <w:noProof/>
          <w:sz w:val="18"/>
        </w:rPr>
        <w:fldChar w:fldCharType="begin"/>
      </w:r>
      <w:r w:rsidRPr="00E06A74">
        <w:rPr>
          <w:i w:val="0"/>
          <w:noProof/>
          <w:sz w:val="18"/>
        </w:rPr>
        <w:instrText xml:space="preserve"> PAGEREF _Toc499904390 \h </w:instrText>
      </w:r>
      <w:r w:rsidRPr="00E06A74">
        <w:rPr>
          <w:i w:val="0"/>
          <w:noProof/>
          <w:sz w:val="18"/>
        </w:rPr>
      </w:r>
      <w:r w:rsidRPr="00E06A74">
        <w:rPr>
          <w:i w:val="0"/>
          <w:noProof/>
          <w:sz w:val="18"/>
        </w:rPr>
        <w:fldChar w:fldCharType="separate"/>
      </w:r>
      <w:r w:rsidR="00FE7B24">
        <w:rPr>
          <w:i w:val="0"/>
          <w:noProof/>
          <w:sz w:val="18"/>
        </w:rPr>
        <w:t>17</w:t>
      </w:r>
      <w:r w:rsidRPr="00E06A74">
        <w:rPr>
          <w:i w:val="0"/>
          <w:noProof/>
          <w:sz w:val="18"/>
        </w:rPr>
        <w:fldChar w:fldCharType="end"/>
      </w:r>
    </w:p>
    <w:p w:rsidR="00E06A74" w:rsidRDefault="00E06A74">
      <w:pPr>
        <w:pStyle w:val="TOC9"/>
        <w:rPr>
          <w:rFonts w:asciiTheme="minorHAnsi" w:eastAsiaTheme="minorEastAsia" w:hAnsiTheme="minorHAnsi" w:cstheme="minorBidi"/>
          <w:i w:val="0"/>
          <w:noProof/>
          <w:kern w:val="0"/>
          <w:sz w:val="22"/>
          <w:szCs w:val="22"/>
        </w:rPr>
      </w:pPr>
      <w:r>
        <w:rPr>
          <w:noProof/>
        </w:rPr>
        <w:t>Veterans’ Entitlements Act 1986</w:t>
      </w:r>
      <w:r w:rsidRPr="00E06A74">
        <w:rPr>
          <w:i w:val="0"/>
          <w:noProof/>
          <w:sz w:val="18"/>
        </w:rPr>
        <w:tab/>
      </w:r>
      <w:r w:rsidRPr="00E06A74">
        <w:rPr>
          <w:i w:val="0"/>
          <w:noProof/>
          <w:sz w:val="18"/>
        </w:rPr>
        <w:fldChar w:fldCharType="begin"/>
      </w:r>
      <w:r w:rsidRPr="00E06A74">
        <w:rPr>
          <w:i w:val="0"/>
          <w:noProof/>
          <w:sz w:val="18"/>
        </w:rPr>
        <w:instrText xml:space="preserve"> PAGEREF _Toc499904391 \h </w:instrText>
      </w:r>
      <w:r w:rsidRPr="00E06A74">
        <w:rPr>
          <w:i w:val="0"/>
          <w:noProof/>
          <w:sz w:val="18"/>
        </w:rPr>
      </w:r>
      <w:r w:rsidRPr="00E06A74">
        <w:rPr>
          <w:i w:val="0"/>
          <w:noProof/>
          <w:sz w:val="18"/>
        </w:rPr>
        <w:fldChar w:fldCharType="separate"/>
      </w:r>
      <w:r w:rsidR="00FE7B24">
        <w:rPr>
          <w:i w:val="0"/>
          <w:noProof/>
          <w:sz w:val="18"/>
        </w:rPr>
        <w:t>17</w:t>
      </w:r>
      <w:r w:rsidRPr="00E06A74">
        <w:rPr>
          <w:i w:val="0"/>
          <w:noProof/>
          <w:sz w:val="18"/>
        </w:rPr>
        <w:fldChar w:fldCharType="end"/>
      </w:r>
    </w:p>
    <w:p w:rsidR="00E06A74" w:rsidRDefault="00E06A74">
      <w:pPr>
        <w:pStyle w:val="TOC6"/>
        <w:rPr>
          <w:rFonts w:asciiTheme="minorHAnsi" w:eastAsiaTheme="minorEastAsia" w:hAnsiTheme="minorHAnsi" w:cstheme="minorBidi"/>
          <w:b w:val="0"/>
          <w:noProof/>
          <w:kern w:val="0"/>
          <w:sz w:val="22"/>
          <w:szCs w:val="22"/>
        </w:rPr>
      </w:pPr>
      <w:r>
        <w:rPr>
          <w:noProof/>
        </w:rPr>
        <w:t>Schedule 4—Employer Incentive Scheme payments</w:t>
      </w:r>
      <w:r w:rsidRPr="00E06A74">
        <w:rPr>
          <w:b w:val="0"/>
          <w:noProof/>
          <w:sz w:val="18"/>
        </w:rPr>
        <w:tab/>
      </w:r>
      <w:r w:rsidRPr="00E06A74">
        <w:rPr>
          <w:b w:val="0"/>
          <w:noProof/>
          <w:sz w:val="18"/>
        </w:rPr>
        <w:fldChar w:fldCharType="begin"/>
      </w:r>
      <w:r w:rsidRPr="00E06A74">
        <w:rPr>
          <w:b w:val="0"/>
          <w:noProof/>
          <w:sz w:val="18"/>
        </w:rPr>
        <w:instrText xml:space="preserve"> PAGEREF _Toc499904392 \h </w:instrText>
      </w:r>
      <w:r w:rsidRPr="00E06A74">
        <w:rPr>
          <w:b w:val="0"/>
          <w:noProof/>
          <w:sz w:val="18"/>
        </w:rPr>
      </w:r>
      <w:r w:rsidRPr="00E06A74">
        <w:rPr>
          <w:b w:val="0"/>
          <w:noProof/>
          <w:sz w:val="18"/>
        </w:rPr>
        <w:fldChar w:fldCharType="separate"/>
      </w:r>
      <w:r w:rsidR="00FE7B24">
        <w:rPr>
          <w:b w:val="0"/>
          <w:noProof/>
          <w:sz w:val="18"/>
        </w:rPr>
        <w:t>18</w:t>
      </w:r>
      <w:r w:rsidRPr="00E06A74">
        <w:rPr>
          <w:b w:val="0"/>
          <w:noProof/>
          <w:sz w:val="18"/>
        </w:rPr>
        <w:fldChar w:fldCharType="end"/>
      </w:r>
    </w:p>
    <w:p w:rsidR="00E06A74" w:rsidRDefault="00E06A74">
      <w:pPr>
        <w:pStyle w:val="TOC7"/>
        <w:rPr>
          <w:rFonts w:asciiTheme="minorHAnsi" w:eastAsiaTheme="minorEastAsia" w:hAnsiTheme="minorHAnsi" w:cstheme="minorBidi"/>
          <w:noProof/>
          <w:kern w:val="0"/>
          <w:sz w:val="22"/>
          <w:szCs w:val="22"/>
        </w:rPr>
      </w:pPr>
      <w:r>
        <w:rPr>
          <w:noProof/>
        </w:rPr>
        <w:t>Part 1—Main amendments</w:t>
      </w:r>
      <w:r w:rsidRPr="00E06A74">
        <w:rPr>
          <w:noProof/>
          <w:sz w:val="18"/>
        </w:rPr>
        <w:tab/>
      </w:r>
      <w:r w:rsidRPr="00E06A74">
        <w:rPr>
          <w:noProof/>
          <w:sz w:val="18"/>
        </w:rPr>
        <w:fldChar w:fldCharType="begin"/>
      </w:r>
      <w:r w:rsidRPr="00E06A74">
        <w:rPr>
          <w:noProof/>
          <w:sz w:val="18"/>
        </w:rPr>
        <w:instrText xml:space="preserve"> PAGEREF _Toc499904393 \h </w:instrText>
      </w:r>
      <w:r w:rsidRPr="00E06A74">
        <w:rPr>
          <w:noProof/>
          <w:sz w:val="18"/>
        </w:rPr>
      </w:r>
      <w:r w:rsidRPr="00E06A74">
        <w:rPr>
          <w:noProof/>
          <w:sz w:val="18"/>
        </w:rPr>
        <w:fldChar w:fldCharType="separate"/>
      </w:r>
      <w:r w:rsidR="00FE7B24">
        <w:rPr>
          <w:noProof/>
          <w:sz w:val="18"/>
        </w:rPr>
        <w:t>18</w:t>
      </w:r>
      <w:r w:rsidRPr="00E06A74">
        <w:rPr>
          <w:noProof/>
          <w:sz w:val="18"/>
        </w:rPr>
        <w:fldChar w:fldCharType="end"/>
      </w:r>
    </w:p>
    <w:p w:rsidR="00E06A74" w:rsidRDefault="00E06A74">
      <w:pPr>
        <w:pStyle w:val="TOC9"/>
        <w:rPr>
          <w:rFonts w:asciiTheme="minorHAnsi" w:eastAsiaTheme="minorEastAsia" w:hAnsiTheme="minorHAnsi" w:cstheme="minorBidi"/>
          <w:i w:val="0"/>
          <w:noProof/>
          <w:kern w:val="0"/>
          <w:sz w:val="22"/>
          <w:szCs w:val="22"/>
        </w:rPr>
      </w:pPr>
      <w:r>
        <w:rPr>
          <w:noProof/>
        </w:rPr>
        <w:t>Military Rehabilitation and Compensation Act 2004</w:t>
      </w:r>
      <w:r w:rsidRPr="00E06A74">
        <w:rPr>
          <w:i w:val="0"/>
          <w:noProof/>
          <w:sz w:val="18"/>
        </w:rPr>
        <w:tab/>
      </w:r>
      <w:r w:rsidRPr="00E06A74">
        <w:rPr>
          <w:i w:val="0"/>
          <w:noProof/>
          <w:sz w:val="18"/>
        </w:rPr>
        <w:fldChar w:fldCharType="begin"/>
      </w:r>
      <w:r w:rsidRPr="00E06A74">
        <w:rPr>
          <w:i w:val="0"/>
          <w:noProof/>
          <w:sz w:val="18"/>
        </w:rPr>
        <w:instrText xml:space="preserve"> PAGEREF _Toc499904394 \h </w:instrText>
      </w:r>
      <w:r w:rsidRPr="00E06A74">
        <w:rPr>
          <w:i w:val="0"/>
          <w:noProof/>
          <w:sz w:val="18"/>
        </w:rPr>
      </w:r>
      <w:r w:rsidRPr="00E06A74">
        <w:rPr>
          <w:i w:val="0"/>
          <w:noProof/>
          <w:sz w:val="18"/>
        </w:rPr>
        <w:fldChar w:fldCharType="separate"/>
      </w:r>
      <w:r w:rsidR="00FE7B24">
        <w:rPr>
          <w:i w:val="0"/>
          <w:noProof/>
          <w:sz w:val="18"/>
        </w:rPr>
        <w:t>18</w:t>
      </w:r>
      <w:r w:rsidRPr="00E06A74">
        <w:rPr>
          <w:i w:val="0"/>
          <w:noProof/>
          <w:sz w:val="18"/>
        </w:rPr>
        <w:fldChar w:fldCharType="end"/>
      </w:r>
    </w:p>
    <w:p w:rsidR="00E06A74" w:rsidRDefault="00E06A74">
      <w:pPr>
        <w:pStyle w:val="TOC9"/>
        <w:rPr>
          <w:rFonts w:asciiTheme="minorHAnsi" w:eastAsiaTheme="minorEastAsia" w:hAnsiTheme="minorHAnsi" w:cstheme="minorBidi"/>
          <w:i w:val="0"/>
          <w:noProof/>
          <w:kern w:val="0"/>
          <w:sz w:val="22"/>
          <w:szCs w:val="22"/>
        </w:rPr>
      </w:pPr>
      <w:r>
        <w:rPr>
          <w:noProof/>
        </w:rPr>
        <w:t>Veterans’ Entitlements Act 1986</w:t>
      </w:r>
      <w:r w:rsidRPr="00E06A74">
        <w:rPr>
          <w:i w:val="0"/>
          <w:noProof/>
          <w:sz w:val="18"/>
        </w:rPr>
        <w:tab/>
      </w:r>
      <w:r w:rsidRPr="00E06A74">
        <w:rPr>
          <w:i w:val="0"/>
          <w:noProof/>
          <w:sz w:val="18"/>
        </w:rPr>
        <w:fldChar w:fldCharType="begin"/>
      </w:r>
      <w:r w:rsidRPr="00E06A74">
        <w:rPr>
          <w:i w:val="0"/>
          <w:noProof/>
          <w:sz w:val="18"/>
        </w:rPr>
        <w:instrText xml:space="preserve"> PAGEREF _Toc499904396 \h </w:instrText>
      </w:r>
      <w:r w:rsidRPr="00E06A74">
        <w:rPr>
          <w:i w:val="0"/>
          <w:noProof/>
          <w:sz w:val="18"/>
        </w:rPr>
      </w:r>
      <w:r w:rsidRPr="00E06A74">
        <w:rPr>
          <w:i w:val="0"/>
          <w:noProof/>
          <w:sz w:val="18"/>
        </w:rPr>
        <w:fldChar w:fldCharType="separate"/>
      </w:r>
      <w:r w:rsidR="00FE7B24">
        <w:rPr>
          <w:i w:val="0"/>
          <w:noProof/>
          <w:sz w:val="18"/>
        </w:rPr>
        <w:t>19</w:t>
      </w:r>
      <w:r w:rsidRPr="00E06A74">
        <w:rPr>
          <w:i w:val="0"/>
          <w:noProof/>
          <w:sz w:val="18"/>
        </w:rPr>
        <w:fldChar w:fldCharType="end"/>
      </w:r>
    </w:p>
    <w:p w:rsidR="00E06A74" w:rsidRDefault="00E06A74">
      <w:pPr>
        <w:pStyle w:val="TOC7"/>
        <w:rPr>
          <w:rFonts w:asciiTheme="minorHAnsi" w:eastAsiaTheme="minorEastAsia" w:hAnsiTheme="minorHAnsi" w:cstheme="minorBidi"/>
          <w:noProof/>
          <w:kern w:val="0"/>
          <w:sz w:val="22"/>
          <w:szCs w:val="22"/>
        </w:rPr>
      </w:pPr>
      <w:r>
        <w:rPr>
          <w:noProof/>
        </w:rPr>
        <w:t>Part 2—Contingent amendments</w:t>
      </w:r>
      <w:r w:rsidRPr="00E06A74">
        <w:rPr>
          <w:noProof/>
          <w:sz w:val="18"/>
        </w:rPr>
        <w:tab/>
      </w:r>
      <w:r w:rsidRPr="00E06A74">
        <w:rPr>
          <w:noProof/>
          <w:sz w:val="18"/>
        </w:rPr>
        <w:fldChar w:fldCharType="begin"/>
      </w:r>
      <w:r w:rsidRPr="00E06A74">
        <w:rPr>
          <w:noProof/>
          <w:sz w:val="18"/>
        </w:rPr>
        <w:instrText xml:space="preserve"> PAGEREF _Toc499904397 \h </w:instrText>
      </w:r>
      <w:r w:rsidRPr="00E06A74">
        <w:rPr>
          <w:noProof/>
          <w:sz w:val="18"/>
        </w:rPr>
      </w:r>
      <w:r w:rsidRPr="00E06A74">
        <w:rPr>
          <w:noProof/>
          <w:sz w:val="18"/>
        </w:rPr>
        <w:fldChar w:fldCharType="separate"/>
      </w:r>
      <w:r w:rsidR="00FE7B24">
        <w:rPr>
          <w:noProof/>
          <w:sz w:val="18"/>
        </w:rPr>
        <w:t>20</w:t>
      </w:r>
      <w:r w:rsidRPr="00E06A74">
        <w:rPr>
          <w:noProof/>
          <w:sz w:val="18"/>
        </w:rPr>
        <w:fldChar w:fldCharType="end"/>
      </w:r>
    </w:p>
    <w:p w:rsidR="00E06A74" w:rsidRDefault="00E06A74">
      <w:pPr>
        <w:pStyle w:val="TOC9"/>
        <w:rPr>
          <w:rFonts w:asciiTheme="minorHAnsi" w:eastAsiaTheme="minorEastAsia" w:hAnsiTheme="minorHAnsi" w:cstheme="minorBidi"/>
          <w:i w:val="0"/>
          <w:noProof/>
          <w:kern w:val="0"/>
          <w:sz w:val="22"/>
          <w:szCs w:val="22"/>
        </w:rPr>
      </w:pPr>
      <w:r>
        <w:rPr>
          <w:noProof/>
        </w:rPr>
        <w:t>Safety, Rehabilitation and Compensation (Defence</w:t>
      </w:r>
      <w:r>
        <w:rPr>
          <w:noProof/>
        </w:rPr>
        <w:noBreakHyphen/>
        <w:t>related Claims) Act 1988</w:t>
      </w:r>
      <w:r w:rsidRPr="00E06A74">
        <w:rPr>
          <w:i w:val="0"/>
          <w:noProof/>
          <w:sz w:val="18"/>
        </w:rPr>
        <w:tab/>
      </w:r>
      <w:r w:rsidRPr="00E06A74">
        <w:rPr>
          <w:i w:val="0"/>
          <w:noProof/>
          <w:sz w:val="18"/>
        </w:rPr>
        <w:fldChar w:fldCharType="begin"/>
      </w:r>
      <w:r w:rsidRPr="00E06A74">
        <w:rPr>
          <w:i w:val="0"/>
          <w:noProof/>
          <w:sz w:val="18"/>
        </w:rPr>
        <w:instrText xml:space="preserve"> PAGEREF _Toc499904398 \h </w:instrText>
      </w:r>
      <w:r w:rsidRPr="00E06A74">
        <w:rPr>
          <w:i w:val="0"/>
          <w:noProof/>
          <w:sz w:val="18"/>
        </w:rPr>
      </w:r>
      <w:r w:rsidRPr="00E06A74">
        <w:rPr>
          <w:i w:val="0"/>
          <w:noProof/>
          <w:sz w:val="18"/>
        </w:rPr>
        <w:fldChar w:fldCharType="separate"/>
      </w:r>
      <w:r w:rsidR="00FE7B24">
        <w:rPr>
          <w:i w:val="0"/>
          <w:noProof/>
          <w:sz w:val="18"/>
        </w:rPr>
        <w:t>20</w:t>
      </w:r>
      <w:r w:rsidRPr="00E06A74">
        <w:rPr>
          <w:i w:val="0"/>
          <w:noProof/>
          <w:sz w:val="18"/>
        </w:rPr>
        <w:fldChar w:fldCharType="end"/>
      </w:r>
    </w:p>
    <w:p w:rsidR="00E06A74" w:rsidRDefault="00E06A74">
      <w:pPr>
        <w:pStyle w:val="TOC6"/>
        <w:rPr>
          <w:rFonts w:asciiTheme="minorHAnsi" w:eastAsiaTheme="minorEastAsia" w:hAnsiTheme="minorHAnsi" w:cstheme="minorBidi"/>
          <w:b w:val="0"/>
          <w:noProof/>
          <w:kern w:val="0"/>
          <w:sz w:val="22"/>
          <w:szCs w:val="22"/>
        </w:rPr>
      </w:pPr>
      <w:r>
        <w:rPr>
          <w:noProof/>
        </w:rPr>
        <w:t>Schedule 5—Disclosure of information</w:t>
      </w:r>
      <w:r w:rsidRPr="00E06A74">
        <w:rPr>
          <w:b w:val="0"/>
          <w:noProof/>
          <w:sz w:val="18"/>
        </w:rPr>
        <w:tab/>
      </w:r>
      <w:r w:rsidRPr="00E06A74">
        <w:rPr>
          <w:b w:val="0"/>
          <w:noProof/>
          <w:sz w:val="18"/>
        </w:rPr>
        <w:fldChar w:fldCharType="begin"/>
      </w:r>
      <w:r w:rsidRPr="00E06A74">
        <w:rPr>
          <w:b w:val="0"/>
          <w:noProof/>
          <w:sz w:val="18"/>
        </w:rPr>
        <w:instrText xml:space="preserve"> PAGEREF _Toc499904400 \h </w:instrText>
      </w:r>
      <w:r w:rsidRPr="00E06A74">
        <w:rPr>
          <w:b w:val="0"/>
          <w:noProof/>
          <w:sz w:val="18"/>
        </w:rPr>
      </w:r>
      <w:r w:rsidRPr="00E06A74">
        <w:rPr>
          <w:b w:val="0"/>
          <w:noProof/>
          <w:sz w:val="18"/>
        </w:rPr>
        <w:fldChar w:fldCharType="separate"/>
      </w:r>
      <w:r w:rsidR="00FE7B24">
        <w:rPr>
          <w:b w:val="0"/>
          <w:noProof/>
          <w:sz w:val="18"/>
        </w:rPr>
        <w:t>21</w:t>
      </w:r>
      <w:r w:rsidRPr="00E06A74">
        <w:rPr>
          <w:b w:val="0"/>
          <w:noProof/>
          <w:sz w:val="18"/>
        </w:rPr>
        <w:fldChar w:fldCharType="end"/>
      </w:r>
    </w:p>
    <w:p w:rsidR="00E06A74" w:rsidRDefault="00E06A74">
      <w:pPr>
        <w:pStyle w:val="TOC7"/>
        <w:rPr>
          <w:rFonts w:asciiTheme="minorHAnsi" w:eastAsiaTheme="minorEastAsia" w:hAnsiTheme="minorHAnsi" w:cstheme="minorBidi"/>
          <w:noProof/>
          <w:kern w:val="0"/>
          <w:sz w:val="22"/>
          <w:szCs w:val="22"/>
        </w:rPr>
      </w:pPr>
      <w:r>
        <w:rPr>
          <w:noProof/>
        </w:rPr>
        <w:t>Part 1—Main amendments</w:t>
      </w:r>
      <w:r w:rsidRPr="00E06A74">
        <w:rPr>
          <w:noProof/>
          <w:sz w:val="18"/>
        </w:rPr>
        <w:tab/>
      </w:r>
      <w:r w:rsidRPr="00E06A74">
        <w:rPr>
          <w:noProof/>
          <w:sz w:val="18"/>
        </w:rPr>
        <w:fldChar w:fldCharType="begin"/>
      </w:r>
      <w:r w:rsidRPr="00E06A74">
        <w:rPr>
          <w:noProof/>
          <w:sz w:val="18"/>
        </w:rPr>
        <w:instrText xml:space="preserve"> PAGEREF _Toc499904401 \h </w:instrText>
      </w:r>
      <w:r w:rsidRPr="00E06A74">
        <w:rPr>
          <w:noProof/>
          <w:sz w:val="18"/>
        </w:rPr>
      </w:r>
      <w:r w:rsidRPr="00E06A74">
        <w:rPr>
          <w:noProof/>
          <w:sz w:val="18"/>
        </w:rPr>
        <w:fldChar w:fldCharType="separate"/>
      </w:r>
      <w:r w:rsidR="00FE7B24">
        <w:rPr>
          <w:noProof/>
          <w:sz w:val="18"/>
        </w:rPr>
        <w:t>21</w:t>
      </w:r>
      <w:r w:rsidRPr="00E06A74">
        <w:rPr>
          <w:noProof/>
          <w:sz w:val="18"/>
        </w:rPr>
        <w:fldChar w:fldCharType="end"/>
      </w:r>
    </w:p>
    <w:p w:rsidR="00E06A74" w:rsidRDefault="00E06A74">
      <w:pPr>
        <w:pStyle w:val="TOC9"/>
        <w:rPr>
          <w:rFonts w:asciiTheme="minorHAnsi" w:eastAsiaTheme="minorEastAsia" w:hAnsiTheme="minorHAnsi" w:cstheme="minorBidi"/>
          <w:i w:val="0"/>
          <w:noProof/>
          <w:kern w:val="0"/>
          <w:sz w:val="22"/>
          <w:szCs w:val="22"/>
        </w:rPr>
      </w:pPr>
      <w:r>
        <w:rPr>
          <w:noProof/>
        </w:rPr>
        <w:t>Military Rehabilitation and Compensation Act 2004</w:t>
      </w:r>
      <w:r w:rsidRPr="00E06A74">
        <w:rPr>
          <w:i w:val="0"/>
          <w:noProof/>
          <w:sz w:val="18"/>
        </w:rPr>
        <w:tab/>
      </w:r>
      <w:r w:rsidRPr="00E06A74">
        <w:rPr>
          <w:i w:val="0"/>
          <w:noProof/>
          <w:sz w:val="18"/>
        </w:rPr>
        <w:fldChar w:fldCharType="begin"/>
      </w:r>
      <w:r w:rsidRPr="00E06A74">
        <w:rPr>
          <w:i w:val="0"/>
          <w:noProof/>
          <w:sz w:val="18"/>
        </w:rPr>
        <w:instrText xml:space="preserve"> PAGEREF _Toc499904402 \h </w:instrText>
      </w:r>
      <w:r w:rsidRPr="00E06A74">
        <w:rPr>
          <w:i w:val="0"/>
          <w:noProof/>
          <w:sz w:val="18"/>
        </w:rPr>
      </w:r>
      <w:r w:rsidRPr="00E06A74">
        <w:rPr>
          <w:i w:val="0"/>
          <w:noProof/>
          <w:sz w:val="18"/>
        </w:rPr>
        <w:fldChar w:fldCharType="separate"/>
      </w:r>
      <w:r w:rsidR="00FE7B24">
        <w:rPr>
          <w:i w:val="0"/>
          <w:noProof/>
          <w:sz w:val="18"/>
        </w:rPr>
        <w:t>21</w:t>
      </w:r>
      <w:r w:rsidRPr="00E06A74">
        <w:rPr>
          <w:i w:val="0"/>
          <w:noProof/>
          <w:sz w:val="18"/>
        </w:rPr>
        <w:fldChar w:fldCharType="end"/>
      </w:r>
    </w:p>
    <w:p w:rsidR="00E06A74" w:rsidRDefault="00E06A74">
      <w:pPr>
        <w:pStyle w:val="TOC7"/>
        <w:rPr>
          <w:rFonts w:asciiTheme="minorHAnsi" w:eastAsiaTheme="minorEastAsia" w:hAnsiTheme="minorHAnsi" w:cstheme="minorBidi"/>
          <w:noProof/>
          <w:kern w:val="0"/>
          <w:sz w:val="22"/>
          <w:szCs w:val="22"/>
        </w:rPr>
      </w:pPr>
      <w:r>
        <w:rPr>
          <w:noProof/>
        </w:rPr>
        <w:t>Part 2—Contingent amendments</w:t>
      </w:r>
      <w:r w:rsidRPr="00E06A74">
        <w:rPr>
          <w:noProof/>
          <w:sz w:val="18"/>
        </w:rPr>
        <w:tab/>
      </w:r>
      <w:r w:rsidRPr="00E06A74">
        <w:rPr>
          <w:noProof/>
          <w:sz w:val="18"/>
        </w:rPr>
        <w:fldChar w:fldCharType="begin"/>
      </w:r>
      <w:r w:rsidRPr="00E06A74">
        <w:rPr>
          <w:noProof/>
          <w:sz w:val="18"/>
        </w:rPr>
        <w:instrText xml:space="preserve"> PAGEREF _Toc499904403 \h </w:instrText>
      </w:r>
      <w:r w:rsidRPr="00E06A74">
        <w:rPr>
          <w:noProof/>
          <w:sz w:val="18"/>
        </w:rPr>
      </w:r>
      <w:r w:rsidRPr="00E06A74">
        <w:rPr>
          <w:noProof/>
          <w:sz w:val="18"/>
        </w:rPr>
        <w:fldChar w:fldCharType="separate"/>
      </w:r>
      <w:r w:rsidR="00FE7B24">
        <w:rPr>
          <w:noProof/>
          <w:sz w:val="18"/>
        </w:rPr>
        <w:t>22</w:t>
      </w:r>
      <w:r w:rsidRPr="00E06A74">
        <w:rPr>
          <w:noProof/>
          <w:sz w:val="18"/>
        </w:rPr>
        <w:fldChar w:fldCharType="end"/>
      </w:r>
    </w:p>
    <w:p w:rsidR="00E06A74" w:rsidRDefault="00E06A74">
      <w:pPr>
        <w:pStyle w:val="TOC9"/>
        <w:rPr>
          <w:rFonts w:asciiTheme="minorHAnsi" w:eastAsiaTheme="minorEastAsia" w:hAnsiTheme="minorHAnsi" w:cstheme="minorBidi"/>
          <w:i w:val="0"/>
          <w:noProof/>
          <w:kern w:val="0"/>
          <w:sz w:val="22"/>
          <w:szCs w:val="22"/>
        </w:rPr>
      </w:pPr>
      <w:r>
        <w:rPr>
          <w:noProof/>
        </w:rPr>
        <w:t>Safety, Rehabilitation and Compensation (Defence</w:t>
      </w:r>
      <w:r>
        <w:rPr>
          <w:noProof/>
        </w:rPr>
        <w:noBreakHyphen/>
        <w:t>related Claims) Act 1988</w:t>
      </w:r>
      <w:r w:rsidRPr="00E06A74">
        <w:rPr>
          <w:i w:val="0"/>
          <w:noProof/>
          <w:sz w:val="18"/>
        </w:rPr>
        <w:tab/>
      </w:r>
      <w:r w:rsidRPr="00E06A74">
        <w:rPr>
          <w:i w:val="0"/>
          <w:noProof/>
          <w:sz w:val="18"/>
        </w:rPr>
        <w:fldChar w:fldCharType="begin"/>
      </w:r>
      <w:r w:rsidRPr="00E06A74">
        <w:rPr>
          <w:i w:val="0"/>
          <w:noProof/>
          <w:sz w:val="18"/>
        </w:rPr>
        <w:instrText xml:space="preserve"> PAGEREF _Toc499904404 \h </w:instrText>
      </w:r>
      <w:r w:rsidRPr="00E06A74">
        <w:rPr>
          <w:i w:val="0"/>
          <w:noProof/>
          <w:sz w:val="18"/>
        </w:rPr>
      </w:r>
      <w:r w:rsidRPr="00E06A74">
        <w:rPr>
          <w:i w:val="0"/>
          <w:noProof/>
          <w:sz w:val="18"/>
        </w:rPr>
        <w:fldChar w:fldCharType="separate"/>
      </w:r>
      <w:r w:rsidR="00FE7B24">
        <w:rPr>
          <w:i w:val="0"/>
          <w:noProof/>
          <w:sz w:val="18"/>
        </w:rPr>
        <w:t>22</w:t>
      </w:r>
      <w:r w:rsidRPr="00E06A74">
        <w:rPr>
          <w:i w:val="0"/>
          <w:noProof/>
          <w:sz w:val="18"/>
        </w:rPr>
        <w:fldChar w:fldCharType="end"/>
      </w:r>
    </w:p>
    <w:p w:rsidR="00E06A74" w:rsidRDefault="00E06A74">
      <w:pPr>
        <w:pStyle w:val="TOC6"/>
        <w:rPr>
          <w:rFonts w:asciiTheme="minorHAnsi" w:eastAsiaTheme="minorEastAsia" w:hAnsiTheme="minorHAnsi" w:cstheme="minorBidi"/>
          <w:b w:val="0"/>
          <w:noProof/>
          <w:kern w:val="0"/>
          <w:sz w:val="22"/>
          <w:szCs w:val="22"/>
        </w:rPr>
      </w:pPr>
      <w:r>
        <w:rPr>
          <w:noProof/>
        </w:rPr>
        <w:t>Schedule 5A—Pharmaceutical benefits</w:t>
      </w:r>
      <w:r w:rsidRPr="00E06A74">
        <w:rPr>
          <w:b w:val="0"/>
          <w:noProof/>
          <w:sz w:val="18"/>
        </w:rPr>
        <w:tab/>
      </w:r>
      <w:r w:rsidRPr="00E06A74">
        <w:rPr>
          <w:b w:val="0"/>
          <w:noProof/>
          <w:sz w:val="18"/>
        </w:rPr>
        <w:fldChar w:fldCharType="begin"/>
      </w:r>
      <w:r w:rsidRPr="00E06A74">
        <w:rPr>
          <w:b w:val="0"/>
          <w:noProof/>
          <w:sz w:val="18"/>
        </w:rPr>
        <w:instrText xml:space="preserve"> PAGEREF _Toc499904405 \h </w:instrText>
      </w:r>
      <w:r w:rsidRPr="00E06A74">
        <w:rPr>
          <w:b w:val="0"/>
          <w:noProof/>
          <w:sz w:val="18"/>
        </w:rPr>
      </w:r>
      <w:r w:rsidRPr="00E06A74">
        <w:rPr>
          <w:b w:val="0"/>
          <w:noProof/>
          <w:sz w:val="18"/>
        </w:rPr>
        <w:fldChar w:fldCharType="separate"/>
      </w:r>
      <w:r w:rsidR="00FE7B24">
        <w:rPr>
          <w:b w:val="0"/>
          <w:noProof/>
          <w:sz w:val="18"/>
        </w:rPr>
        <w:t>24</w:t>
      </w:r>
      <w:r w:rsidRPr="00E06A74">
        <w:rPr>
          <w:b w:val="0"/>
          <w:noProof/>
          <w:sz w:val="18"/>
        </w:rPr>
        <w:fldChar w:fldCharType="end"/>
      </w:r>
    </w:p>
    <w:p w:rsidR="00E06A74" w:rsidRDefault="00E06A74">
      <w:pPr>
        <w:pStyle w:val="TOC9"/>
        <w:rPr>
          <w:rFonts w:asciiTheme="minorHAnsi" w:eastAsiaTheme="minorEastAsia" w:hAnsiTheme="minorHAnsi" w:cstheme="minorBidi"/>
          <w:i w:val="0"/>
          <w:noProof/>
          <w:kern w:val="0"/>
          <w:sz w:val="22"/>
          <w:szCs w:val="22"/>
        </w:rPr>
      </w:pPr>
      <w:r>
        <w:rPr>
          <w:noProof/>
        </w:rPr>
        <w:t>National Health Act 1953</w:t>
      </w:r>
      <w:r w:rsidRPr="00E06A74">
        <w:rPr>
          <w:i w:val="0"/>
          <w:noProof/>
          <w:sz w:val="18"/>
        </w:rPr>
        <w:tab/>
      </w:r>
      <w:r w:rsidRPr="00E06A74">
        <w:rPr>
          <w:i w:val="0"/>
          <w:noProof/>
          <w:sz w:val="18"/>
        </w:rPr>
        <w:fldChar w:fldCharType="begin"/>
      </w:r>
      <w:r w:rsidRPr="00E06A74">
        <w:rPr>
          <w:i w:val="0"/>
          <w:noProof/>
          <w:sz w:val="18"/>
        </w:rPr>
        <w:instrText xml:space="preserve"> PAGEREF _Toc499904406 \h </w:instrText>
      </w:r>
      <w:r w:rsidRPr="00E06A74">
        <w:rPr>
          <w:i w:val="0"/>
          <w:noProof/>
          <w:sz w:val="18"/>
        </w:rPr>
      </w:r>
      <w:r w:rsidRPr="00E06A74">
        <w:rPr>
          <w:i w:val="0"/>
          <w:noProof/>
          <w:sz w:val="18"/>
        </w:rPr>
        <w:fldChar w:fldCharType="separate"/>
      </w:r>
      <w:r w:rsidR="00FE7B24">
        <w:rPr>
          <w:i w:val="0"/>
          <w:noProof/>
          <w:sz w:val="18"/>
        </w:rPr>
        <w:t>24</w:t>
      </w:r>
      <w:r w:rsidRPr="00E06A74">
        <w:rPr>
          <w:i w:val="0"/>
          <w:noProof/>
          <w:sz w:val="18"/>
        </w:rPr>
        <w:fldChar w:fldCharType="end"/>
      </w:r>
    </w:p>
    <w:p w:rsidR="00E06A74" w:rsidRDefault="00E06A74">
      <w:pPr>
        <w:pStyle w:val="TOC6"/>
        <w:rPr>
          <w:rFonts w:asciiTheme="minorHAnsi" w:eastAsiaTheme="minorEastAsia" w:hAnsiTheme="minorHAnsi" w:cstheme="minorBidi"/>
          <w:b w:val="0"/>
          <w:noProof/>
          <w:kern w:val="0"/>
          <w:sz w:val="22"/>
          <w:szCs w:val="22"/>
        </w:rPr>
      </w:pPr>
      <w:r>
        <w:rPr>
          <w:noProof/>
        </w:rPr>
        <w:t>Schedule 6—Delegation</w:t>
      </w:r>
      <w:r w:rsidRPr="00E06A74">
        <w:rPr>
          <w:b w:val="0"/>
          <w:noProof/>
          <w:sz w:val="18"/>
        </w:rPr>
        <w:tab/>
      </w:r>
      <w:r w:rsidRPr="00E06A74">
        <w:rPr>
          <w:b w:val="0"/>
          <w:noProof/>
          <w:sz w:val="18"/>
        </w:rPr>
        <w:fldChar w:fldCharType="begin"/>
      </w:r>
      <w:r w:rsidRPr="00E06A74">
        <w:rPr>
          <w:b w:val="0"/>
          <w:noProof/>
          <w:sz w:val="18"/>
        </w:rPr>
        <w:instrText xml:space="preserve"> PAGEREF _Toc499904407 \h </w:instrText>
      </w:r>
      <w:r w:rsidRPr="00E06A74">
        <w:rPr>
          <w:b w:val="0"/>
          <w:noProof/>
          <w:sz w:val="18"/>
        </w:rPr>
      </w:r>
      <w:r w:rsidRPr="00E06A74">
        <w:rPr>
          <w:b w:val="0"/>
          <w:noProof/>
          <w:sz w:val="18"/>
        </w:rPr>
        <w:fldChar w:fldCharType="separate"/>
      </w:r>
      <w:r w:rsidR="00FE7B24">
        <w:rPr>
          <w:b w:val="0"/>
          <w:noProof/>
          <w:sz w:val="18"/>
        </w:rPr>
        <w:t>25</w:t>
      </w:r>
      <w:r w:rsidRPr="00E06A74">
        <w:rPr>
          <w:b w:val="0"/>
          <w:noProof/>
          <w:sz w:val="18"/>
        </w:rPr>
        <w:fldChar w:fldCharType="end"/>
      </w:r>
    </w:p>
    <w:p w:rsidR="00E06A74" w:rsidRDefault="00E06A74">
      <w:pPr>
        <w:pStyle w:val="TOC9"/>
        <w:rPr>
          <w:rFonts w:asciiTheme="minorHAnsi" w:eastAsiaTheme="minorEastAsia" w:hAnsiTheme="minorHAnsi" w:cstheme="minorBidi"/>
          <w:i w:val="0"/>
          <w:noProof/>
          <w:kern w:val="0"/>
          <w:sz w:val="22"/>
          <w:szCs w:val="22"/>
        </w:rPr>
      </w:pPr>
      <w:r>
        <w:rPr>
          <w:noProof/>
        </w:rPr>
        <w:t>Military Rehabilitation and Compensation Act 2004</w:t>
      </w:r>
      <w:r w:rsidRPr="00E06A74">
        <w:rPr>
          <w:i w:val="0"/>
          <w:noProof/>
          <w:sz w:val="18"/>
        </w:rPr>
        <w:tab/>
      </w:r>
      <w:r w:rsidRPr="00E06A74">
        <w:rPr>
          <w:i w:val="0"/>
          <w:noProof/>
          <w:sz w:val="18"/>
        </w:rPr>
        <w:fldChar w:fldCharType="begin"/>
      </w:r>
      <w:r w:rsidRPr="00E06A74">
        <w:rPr>
          <w:i w:val="0"/>
          <w:noProof/>
          <w:sz w:val="18"/>
        </w:rPr>
        <w:instrText xml:space="preserve"> PAGEREF _Toc499904408 \h </w:instrText>
      </w:r>
      <w:r w:rsidRPr="00E06A74">
        <w:rPr>
          <w:i w:val="0"/>
          <w:noProof/>
          <w:sz w:val="18"/>
        </w:rPr>
      </w:r>
      <w:r w:rsidRPr="00E06A74">
        <w:rPr>
          <w:i w:val="0"/>
          <w:noProof/>
          <w:sz w:val="18"/>
        </w:rPr>
        <w:fldChar w:fldCharType="separate"/>
      </w:r>
      <w:r w:rsidR="00FE7B24">
        <w:rPr>
          <w:i w:val="0"/>
          <w:noProof/>
          <w:sz w:val="18"/>
        </w:rPr>
        <w:t>25</w:t>
      </w:r>
      <w:r w:rsidRPr="00E06A74">
        <w:rPr>
          <w:i w:val="0"/>
          <w:noProof/>
          <w:sz w:val="18"/>
        </w:rPr>
        <w:fldChar w:fldCharType="end"/>
      </w:r>
    </w:p>
    <w:p w:rsidR="00E06A74" w:rsidRDefault="00E06A74">
      <w:pPr>
        <w:pStyle w:val="TOC6"/>
        <w:rPr>
          <w:rFonts w:asciiTheme="minorHAnsi" w:eastAsiaTheme="minorEastAsia" w:hAnsiTheme="minorHAnsi" w:cstheme="minorBidi"/>
          <w:b w:val="0"/>
          <w:noProof/>
          <w:kern w:val="0"/>
          <w:sz w:val="22"/>
          <w:szCs w:val="22"/>
        </w:rPr>
      </w:pPr>
      <w:r>
        <w:rPr>
          <w:noProof/>
        </w:rPr>
        <w:t>Schedule 7—Legislative instruments</w:t>
      </w:r>
      <w:r w:rsidRPr="00E06A74">
        <w:rPr>
          <w:b w:val="0"/>
          <w:noProof/>
          <w:sz w:val="18"/>
        </w:rPr>
        <w:tab/>
      </w:r>
      <w:r w:rsidRPr="00E06A74">
        <w:rPr>
          <w:b w:val="0"/>
          <w:noProof/>
          <w:sz w:val="18"/>
        </w:rPr>
        <w:fldChar w:fldCharType="begin"/>
      </w:r>
      <w:r w:rsidRPr="00E06A74">
        <w:rPr>
          <w:b w:val="0"/>
          <w:noProof/>
          <w:sz w:val="18"/>
        </w:rPr>
        <w:instrText xml:space="preserve"> PAGEREF _Toc499904410 \h </w:instrText>
      </w:r>
      <w:r w:rsidRPr="00E06A74">
        <w:rPr>
          <w:b w:val="0"/>
          <w:noProof/>
          <w:sz w:val="18"/>
        </w:rPr>
      </w:r>
      <w:r w:rsidRPr="00E06A74">
        <w:rPr>
          <w:b w:val="0"/>
          <w:noProof/>
          <w:sz w:val="18"/>
        </w:rPr>
        <w:fldChar w:fldCharType="separate"/>
      </w:r>
      <w:r w:rsidR="00FE7B24">
        <w:rPr>
          <w:b w:val="0"/>
          <w:noProof/>
          <w:sz w:val="18"/>
        </w:rPr>
        <w:t>26</w:t>
      </w:r>
      <w:r w:rsidRPr="00E06A74">
        <w:rPr>
          <w:b w:val="0"/>
          <w:noProof/>
          <w:sz w:val="18"/>
        </w:rPr>
        <w:fldChar w:fldCharType="end"/>
      </w:r>
    </w:p>
    <w:p w:rsidR="00E06A74" w:rsidRDefault="00E06A74">
      <w:pPr>
        <w:pStyle w:val="TOC9"/>
        <w:rPr>
          <w:rFonts w:asciiTheme="minorHAnsi" w:eastAsiaTheme="minorEastAsia" w:hAnsiTheme="minorHAnsi" w:cstheme="minorBidi"/>
          <w:i w:val="0"/>
          <w:noProof/>
          <w:kern w:val="0"/>
          <w:sz w:val="22"/>
          <w:szCs w:val="22"/>
        </w:rPr>
      </w:pPr>
      <w:r>
        <w:rPr>
          <w:noProof/>
        </w:rPr>
        <w:t>Australian Participants in British Nuclear Tests and British Commonwealth Occupation Force (Treatment) Act 2006</w:t>
      </w:r>
      <w:r w:rsidRPr="00E06A74">
        <w:rPr>
          <w:i w:val="0"/>
          <w:noProof/>
          <w:sz w:val="18"/>
        </w:rPr>
        <w:tab/>
      </w:r>
      <w:r w:rsidRPr="00E06A74">
        <w:rPr>
          <w:i w:val="0"/>
          <w:noProof/>
          <w:sz w:val="18"/>
        </w:rPr>
        <w:fldChar w:fldCharType="begin"/>
      </w:r>
      <w:r w:rsidRPr="00E06A74">
        <w:rPr>
          <w:i w:val="0"/>
          <w:noProof/>
          <w:sz w:val="18"/>
        </w:rPr>
        <w:instrText xml:space="preserve"> PAGEREF _Toc499904411 \h </w:instrText>
      </w:r>
      <w:r w:rsidRPr="00E06A74">
        <w:rPr>
          <w:i w:val="0"/>
          <w:noProof/>
          <w:sz w:val="18"/>
        </w:rPr>
      </w:r>
      <w:r w:rsidRPr="00E06A74">
        <w:rPr>
          <w:i w:val="0"/>
          <w:noProof/>
          <w:sz w:val="18"/>
        </w:rPr>
        <w:fldChar w:fldCharType="separate"/>
      </w:r>
      <w:r w:rsidR="00FE7B24">
        <w:rPr>
          <w:i w:val="0"/>
          <w:noProof/>
          <w:sz w:val="18"/>
        </w:rPr>
        <w:t>26</w:t>
      </w:r>
      <w:r w:rsidRPr="00E06A74">
        <w:rPr>
          <w:i w:val="0"/>
          <w:noProof/>
          <w:sz w:val="18"/>
        </w:rPr>
        <w:fldChar w:fldCharType="end"/>
      </w:r>
    </w:p>
    <w:p w:rsidR="00E06A74" w:rsidRDefault="00E06A74">
      <w:pPr>
        <w:pStyle w:val="TOC9"/>
        <w:rPr>
          <w:rFonts w:asciiTheme="minorHAnsi" w:eastAsiaTheme="minorEastAsia" w:hAnsiTheme="minorHAnsi" w:cstheme="minorBidi"/>
          <w:i w:val="0"/>
          <w:noProof/>
          <w:kern w:val="0"/>
          <w:sz w:val="22"/>
          <w:szCs w:val="22"/>
        </w:rPr>
      </w:pPr>
      <w:r>
        <w:rPr>
          <w:noProof/>
        </w:rPr>
        <w:t>Military Rehabilitation and Compensation Act 2004</w:t>
      </w:r>
      <w:r w:rsidRPr="00E06A74">
        <w:rPr>
          <w:i w:val="0"/>
          <w:noProof/>
          <w:sz w:val="18"/>
        </w:rPr>
        <w:tab/>
      </w:r>
      <w:r w:rsidRPr="00E06A74">
        <w:rPr>
          <w:i w:val="0"/>
          <w:noProof/>
          <w:sz w:val="18"/>
        </w:rPr>
        <w:fldChar w:fldCharType="begin"/>
      </w:r>
      <w:r w:rsidRPr="00E06A74">
        <w:rPr>
          <w:i w:val="0"/>
          <w:noProof/>
          <w:sz w:val="18"/>
        </w:rPr>
        <w:instrText xml:space="preserve"> PAGEREF _Toc499904413 \h </w:instrText>
      </w:r>
      <w:r w:rsidRPr="00E06A74">
        <w:rPr>
          <w:i w:val="0"/>
          <w:noProof/>
          <w:sz w:val="18"/>
        </w:rPr>
      </w:r>
      <w:r w:rsidRPr="00E06A74">
        <w:rPr>
          <w:i w:val="0"/>
          <w:noProof/>
          <w:sz w:val="18"/>
        </w:rPr>
        <w:fldChar w:fldCharType="separate"/>
      </w:r>
      <w:r w:rsidR="00FE7B24">
        <w:rPr>
          <w:i w:val="0"/>
          <w:noProof/>
          <w:sz w:val="18"/>
        </w:rPr>
        <w:t>27</w:t>
      </w:r>
      <w:r w:rsidRPr="00E06A74">
        <w:rPr>
          <w:i w:val="0"/>
          <w:noProof/>
          <w:sz w:val="18"/>
        </w:rPr>
        <w:fldChar w:fldCharType="end"/>
      </w:r>
    </w:p>
    <w:p w:rsidR="00E06A74" w:rsidRDefault="00E06A74">
      <w:pPr>
        <w:pStyle w:val="TOC9"/>
        <w:rPr>
          <w:rFonts w:asciiTheme="minorHAnsi" w:eastAsiaTheme="minorEastAsia" w:hAnsiTheme="minorHAnsi" w:cstheme="minorBidi"/>
          <w:i w:val="0"/>
          <w:noProof/>
          <w:kern w:val="0"/>
          <w:sz w:val="22"/>
          <w:szCs w:val="22"/>
        </w:rPr>
      </w:pPr>
      <w:r>
        <w:rPr>
          <w:noProof/>
        </w:rPr>
        <w:t>Veterans’ Entitlements Act 1986</w:t>
      </w:r>
      <w:r w:rsidRPr="00E06A74">
        <w:rPr>
          <w:i w:val="0"/>
          <w:noProof/>
          <w:sz w:val="18"/>
        </w:rPr>
        <w:tab/>
      </w:r>
      <w:r w:rsidRPr="00E06A74">
        <w:rPr>
          <w:i w:val="0"/>
          <w:noProof/>
          <w:sz w:val="18"/>
        </w:rPr>
        <w:fldChar w:fldCharType="begin"/>
      </w:r>
      <w:r w:rsidRPr="00E06A74">
        <w:rPr>
          <w:i w:val="0"/>
          <w:noProof/>
          <w:sz w:val="18"/>
        </w:rPr>
        <w:instrText xml:space="preserve"> PAGEREF _Toc499904415 \h </w:instrText>
      </w:r>
      <w:r w:rsidRPr="00E06A74">
        <w:rPr>
          <w:i w:val="0"/>
          <w:noProof/>
          <w:sz w:val="18"/>
        </w:rPr>
      </w:r>
      <w:r w:rsidRPr="00E06A74">
        <w:rPr>
          <w:i w:val="0"/>
          <w:noProof/>
          <w:sz w:val="18"/>
        </w:rPr>
        <w:fldChar w:fldCharType="separate"/>
      </w:r>
      <w:r w:rsidR="00FE7B24">
        <w:rPr>
          <w:i w:val="0"/>
          <w:noProof/>
          <w:sz w:val="18"/>
        </w:rPr>
        <w:t>29</w:t>
      </w:r>
      <w:r w:rsidRPr="00E06A74">
        <w:rPr>
          <w:i w:val="0"/>
          <w:noProof/>
          <w:sz w:val="18"/>
        </w:rPr>
        <w:fldChar w:fldCharType="end"/>
      </w:r>
    </w:p>
    <w:p w:rsidR="00E06A74" w:rsidRDefault="00E06A74">
      <w:pPr>
        <w:pStyle w:val="TOC6"/>
        <w:rPr>
          <w:rFonts w:asciiTheme="minorHAnsi" w:eastAsiaTheme="minorEastAsia" w:hAnsiTheme="minorHAnsi" w:cstheme="minorBidi"/>
          <w:b w:val="0"/>
          <w:noProof/>
          <w:kern w:val="0"/>
          <w:sz w:val="22"/>
          <w:szCs w:val="22"/>
        </w:rPr>
      </w:pPr>
      <w:r>
        <w:rPr>
          <w:noProof/>
        </w:rPr>
        <w:t>Schedule 8—Minor amendments</w:t>
      </w:r>
      <w:r w:rsidRPr="00E06A74">
        <w:rPr>
          <w:b w:val="0"/>
          <w:noProof/>
          <w:sz w:val="18"/>
        </w:rPr>
        <w:tab/>
      </w:r>
      <w:r w:rsidRPr="00E06A74">
        <w:rPr>
          <w:b w:val="0"/>
          <w:noProof/>
          <w:sz w:val="18"/>
        </w:rPr>
        <w:fldChar w:fldCharType="begin"/>
      </w:r>
      <w:r w:rsidRPr="00E06A74">
        <w:rPr>
          <w:b w:val="0"/>
          <w:noProof/>
          <w:sz w:val="18"/>
        </w:rPr>
        <w:instrText xml:space="preserve"> PAGEREF _Toc499904424 \h </w:instrText>
      </w:r>
      <w:r w:rsidRPr="00E06A74">
        <w:rPr>
          <w:b w:val="0"/>
          <w:noProof/>
          <w:sz w:val="18"/>
        </w:rPr>
      </w:r>
      <w:r w:rsidRPr="00E06A74">
        <w:rPr>
          <w:b w:val="0"/>
          <w:noProof/>
          <w:sz w:val="18"/>
        </w:rPr>
        <w:fldChar w:fldCharType="separate"/>
      </w:r>
      <w:r w:rsidR="00FE7B24">
        <w:rPr>
          <w:b w:val="0"/>
          <w:noProof/>
          <w:sz w:val="18"/>
        </w:rPr>
        <w:t>46</w:t>
      </w:r>
      <w:r w:rsidRPr="00E06A74">
        <w:rPr>
          <w:b w:val="0"/>
          <w:noProof/>
          <w:sz w:val="18"/>
        </w:rPr>
        <w:fldChar w:fldCharType="end"/>
      </w:r>
    </w:p>
    <w:p w:rsidR="00E06A74" w:rsidRDefault="00E06A74">
      <w:pPr>
        <w:pStyle w:val="TOC7"/>
        <w:rPr>
          <w:rFonts w:asciiTheme="minorHAnsi" w:eastAsiaTheme="minorEastAsia" w:hAnsiTheme="minorHAnsi" w:cstheme="minorBidi"/>
          <w:noProof/>
          <w:kern w:val="0"/>
          <w:sz w:val="22"/>
          <w:szCs w:val="22"/>
        </w:rPr>
      </w:pPr>
      <w:r>
        <w:rPr>
          <w:noProof/>
        </w:rPr>
        <w:t>Part 1—Removal of spent veterans’ affairs payments</w:t>
      </w:r>
      <w:r w:rsidRPr="00E06A74">
        <w:rPr>
          <w:noProof/>
          <w:sz w:val="18"/>
        </w:rPr>
        <w:tab/>
      </w:r>
      <w:r w:rsidRPr="00E06A74">
        <w:rPr>
          <w:noProof/>
          <w:sz w:val="18"/>
        </w:rPr>
        <w:fldChar w:fldCharType="begin"/>
      </w:r>
      <w:r w:rsidRPr="00E06A74">
        <w:rPr>
          <w:noProof/>
          <w:sz w:val="18"/>
        </w:rPr>
        <w:instrText xml:space="preserve"> PAGEREF _Toc499904425 \h </w:instrText>
      </w:r>
      <w:r w:rsidRPr="00E06A74">
        <w:rPr>
          <w:noProof/>
          <w:sz w:val="18"/>
        </w:rPr>
      </w:r>
      <w:r w:rsidRPr="00E06A74">
        <w:rPr>
          <w:noProof/>
          <w:sz w:val="18"/>
        </w:rPr>
        <w:fldChar w:fldCharType="separate"/>
      </w:r>
      <w:r w:rsidR="00FE7B24">
        <w:rPr>
          <w:noProof/>
          <w:sz w:val="18"/>
        </w:rPr>
        <w:t>46</w:t>
      </w:r>
      <w:r w:rsidRPr="00E06A74">
        <w:rPr>
          <w:noProof/>
          <w:sz w:val="18"/>
        </w:rPr>
        <w:fldChar w:fldCharType="end"/>
      </w:r>
    </w:p>
    <w:p w:rsidR="00E06A74" w:rsidRDefault="00E06A74">
      <w:pPr>
        <w:pStyle w:val="TOC8"/>
        <w:rPr>
          <w:rFonts w:asciiTheme="minorHAnsi" w:eastAsiaTheme="minorEastAsia" w:hAnsiTheme="minorHAnsi" w:cstheme="minorBidi"/>
          <w:noProof/>
          <w:kern w:val="0"/>
          <w:sz w:val="22"/>
          <w:szCs w:val="22"/>
        </w:rPr>
      </w:pPr>
      <w:r>
        <w:rPr>
          <w:noProof/>
        </w:rPr>
        <w:t>Division 1—Main amendments</w:t>
      </w:r>
      <w:r w:rsidRPr="00E06A74">
        <w:rPr>
          <w:noProof/>
          <w:sz w:val="18"/>
        </w:rPr>
        <w:tab/>
      </w:r>
      <w:r w:rsidRPr="00E06A74">
        <w:rPr>
          <w:noProof/>
          <w:sz w:val="18"/>
        </w:rPr>
        <w:fldChar w:fldCharType="begin"/>
      </w:r>
      <w:r w:rsidRPr="00E06A74">
        <w:rPr>
          <w:noProof/>
          <w:sz w:val="18"/>
        </w:rPr>
        <w:instrText xml:space="preserve"> PAGEREF _Toc499904426 \h </w:instrText>
      </w:r>
      <w:r w:rsidRPr="00E06A74">
        <w:rPr>
          <w:noProof/>
          <w:sz w:val="18"/>
        </w:rPr>
      </w:r>
      <w:r w:rsidRPr="00E06A74">
        <w:rPr>
          <w:noProof/>
          <w:sz w:val="18"/>
        </w:rPr>
        <w:fldChar w:fldCharType="separate"/>
      </w:r>
      <w:r w:rsidR="00FE7B24">
        <w:rPr>
          <w:noProof/>
          <w:sz w:val="18"/>
        </w:rPr>
        <w:t>46</w:t>
      </w:r>
      <w:r w:rsidRPr="00E06A74">
        <w:rPr>
          <w:noProof/>
          <w:sz w:val="18"/>
        </w:rPr>
        <w:fldChar w:fldCharType="end"/>
      </w:r>
    </w:p>
    <w:p w:rsidR="00E06A74" w:rsidRDefault="00E06A74">
      <w:pPr>
        <w:pStyle w:val="TOC9"/>
        <w:rPr>
          <w:rFonts w:asciiTheme="minorHAnsi" w:eastAsiaTheme="minorEastAsia" w:hAnsiTheme="minorHAnsi" w:cstheme="minorBidi"/>
          <w:i w:val="0"/>
          <w:noProof/>
          <w:kern w:val="0"/>
          <w:sz w:val="22"/>
          <w:szCs w:val="22"/>
        </w:rPr>
      </w:pPr>
      <w:r>
        <w:rPr>
          <w:noProof/>
        </w:rPr>
        <w:t>Veterans’ Entitlements Act 1986</w:t>
      </w:r>
      <w:r w:rsidRPr="00E06A74">
        <w:rPr>
          <w:i w:val="0"/>
          <w:noProof/>
          <w:sz w:val="18"/>
        </w:rPr>
        <w:tab/>
      </w:r>
      <w:r w:rsidRPr="00E06A74">
        <w:rPr>
          <w:i w:val="0"/>
          <w:noProof/>
          <w:sz w:val="18"/>
        </w:rPr>
        <w:fldChar w:fldCharType="begin"/>
      </w:r>
      <w:r w:rsidRPr="00E06A74">
        <w:rPr>
          <w:i w:val="0"/>
          <w:noProof/>
          <w:sz w:val="18"/>
        </w:rPr>
        <w:instrText xml:space="preserve"> PAGEREF _Toc499904427 \h </w:instrText>
      </w:r>
      <w:r w:rsidRPr="00E06A74">
        <w:rPr>
          <w:i w:val="0"/>
          <w:noProof/>
          <w:sz w:val="18"/>
        </w:rPr>
      </w:r>
      <w:r w:rsidRPr="00E06A74">
        <w:rPr>
          <w:i w:val="0"/>
          <w:noProof/>
          <w:sz w:val="18"/>
        </w:rPr>
        <w:fldChar w:fldCharType="separate"/>
      </w:r>
      <w:r w:rsidR="00FE7B24">
        <w:rPr>
          <w:i w:val="0"/>
          <w:noProof/>
          <w:sz w:val="18"/>
        </w:rPr>
        <w:t>46</w:t>
      </w:r>
      <w:r w:rsidRPr="00E06A74">
        <w:rPr>
          <w:i w:val="0"/>
          <w:noProof/>
          <w:sz w:val="18"/>
        </w:rPr>
        <w:fldChar w:fldCharType="end"/>
      </w:r>
    </w:p>
    <w:p w:rsidR="00E06A74" w:rsidRDefault="00E06A74">
      <w:pPr>
        <w:pStyle w:val="TOC8"/>
        <w:rPr>
          <w:rFonts w:asciiTheme="minorHAnsi" w:eastAsiaTheme="minorEastAsia" w:hAnsiTheme="minorHAnsi" w:cstheme="minorBidi"/>
          <w:noProof/>
          <w:kern w:val="0"/>
          <w:sz w:val="22"/>
          <w:szCs w:val="22"/>
        </w:rPr>
      </w:pPr>
      <w:r>
        <w:rPr>
          <w:noProof/>
        </w:rPr>
        <w:t>Division 2—Other amendments</w:t>
      </w:r>
      <w:r w:rsidRPr="00E06A74">
        <w:rPr>
          <w:noProof/>
          <w:sz w:val="18"/>
        </w:rPr>
        <w:tab/>
      </w:r>
      <w:r w:rsidRPr="00E06A74">
        <w:rPr>
          <w:noProof/>
          <w:sz w:val="18"/>
        </w:rPr>
        <w:fldChar w:fldCharType="begin"/>
      </w:r>
      <w:r w:rsidRPr="00E06A74">
        <w:rPr>
          <w:noProof/>
          <w:sz w:val="18"/>
        </w:rPr>
        <w:instrText xml:space="preserve"> PAGEREF _Toc499904428 \h </w:instrText>
      </w:r>
      <w:r w:rsidRPr="00E06A74">
        <w:rPr>
          <w:noProof/>
          <w:sz w:val="18"/>
        </w:rPr>
      </w:r>
      <w:r w:rsidRPr="00E06A74">
        <w:rPr>
          <w:noProof/>
          <w:sz w:val="18"/>
        </w:rPr>
        <w:fldChar w:fldCharType="separate"/>
      </w:r>
      <w:r w:rsidR="00FE7B24">
        <w:rPr>
          <w:noProof/>
          <w:sz w:val="18"/>
        </w:rPr>
        <w:t>47</w:t>
      </w:r>
      <w:r w:rsidRPr="00E06A74">
        <w:rPr>
          <w:noProof/>
          <w:sz w:val="18"/>
        </w:rPr>
        <w:fldChar w:fldCharType="end"/>
      </w:r>
    </w:p>
    <w:p w:rsidR="00E06A74" w:rsidRDefault="00E06A74">
      <w:pPr>
        <w:pStyle w:val="TOC9"/>
        <w:rPr>
          <w:rFonts w:asciiTheme="minorHAnsi" w:eastAsiaTheme="minorEastAsia" w:hAnsiTheme="minorHAnsi" w:cstheme="minorBidi"/>
          <w:i w:val="0"/>
          <w:noProof/>
          <w:kern w:val="0"/>
          <w:sz w:val="22"/>
          <w:szCs w:val="22"/>
        </w:rPr>
      </w:pPr>
      <w:r>
        <w:rPr>
          <w:noProof/>
        </w:rPr>
        <w:t>Income Tax Assessment Act 1997</w:t>
      </w:r>
      <w:r w:rsidRPr="00E06A74">
        <w:rPr>
          <w:i w:val="0"/>
          <w:noProof/>
          <w:sz w:val="18"/>
        </w:rPr>
        <w:tab/>
      </w:r>
      <w:r w:rsidRPr="00E06A74">
        <w:rPr>
          <w:i w:val="0"/>
          <w:noProof/>
          <w:sz w:val="18"/>
        </w:rPr>
        <w:fldChar w:fldCharType="begin"/>
      </w:r>
      <w:r w:rsidRPr="00E06A74">
        <w:rPr>
          <w:i w:val="0"/>
          <w:noProof/>
          <w:sz w:val="18"/>
        </w:rPr>
        <w:instrText xml:space="preserve"> PAGEREF _Toc499904429 \h </w:instrText>
      </w:r>
      <w:r w:rsidRPr="00E06A74">
        <w:rPr>
          <w:i w:val="0"/>
          <w:noProof/>
          <w:sz w:val="18"/>
        </w:rPr>
      </w:r>
      <w:r w:rsidRPr="00E06A74">
        <w:rPr>
          <w:i w:val="0"/>
          <w:noProof/>
          <w:sz w:val="18"/>
        </w:rPr>
        <w:fldChar w:fldCharType="separate"/>
      </w:r>
      <w:r w:rsidR="00FE7B24">
        <w:rPr>
          <w:i w:val="0"/>
          <w:noProof/>
          <w:sz w:val="18"/>
        </w:rPr>
        <w:t>47</w:t>
      </w:r>
      <w:r w:rsidRPr="00E06A74">
        <w:rPr>
          <w:i w:val="0"/>
          <w:noProof/>
          <w:sz w:val="18"/>
        </w:rPr>
        <w:fldChar w:fldCharType="end"/>
      </w:r>
    </w:p>
    <w:p w:rsidR="00E06A74" w:rsidRDefault="00E06A74">
      <w:pPr>
        <w:pStyle w:val="TOC9"/>
        <w:rPr>
          <w:rFonts w:asciiTheme="minorHAnsi" w:eastAsiaTheme="minorEastAsia" w:hAnsiTheme="minorHAnsi" w:cstheme="minorBidi"/>
          <w:i w:val="0"/>
          <w:noProof/>
          <w:kern w:val="0"/>
          <w:sz w:val="22"/>
          <w:szCs w:val="22"/>
        </w:rPr>
      </w:pPr>
      <w:r>
        <w:rPr>
          <w:noProof/>
        </w:rPr>
        <w:t>Social Security Act 1991</w:t>
      </w:r>
      <w:r w:rsidRPr="00E06A74">
        <w:rPr>
          <w:i w:val="0"/>
          <w:noProof/>
          <w:sz w:val="18"/>
        </w:rPr>
        <w:tab/>
      </w:r>
      <w:r w:rsidRPr="00E06A74">
        <w:rPr>
          <w:i w:val="0"/>
          <w:noProof/>
          <w:sz w:val="18"/>
        </w:rPr>
        <w:fldChar w:fldCharType="begin"/>
      </w:r>
      <w:r w:rsidRPr="00E06A74">
        <w:rPr>
          <w:i w:val="0"/>
          <w:noProof/>
          <w:sz w:val="18"/>
        </w:rPr>
        <w:instrText xml:space="preserve"> PAGEREF _Toc499904430 \h </w:instrText>
      </w:r>
      <w:r w:rsidRPr="00E06A74">
        <w:rPr>
          <w:i w:val="0"/>
          <w:noProof/>
          <w:sz w:val="18"/>
        </w:rPr>
      </w:r>
      <w:r w:rsidRPr="00E06A74">
        <w:rPr>
          <w:i w:val="0"/>
          <w:noProof/>
          <w:sz w:val="18"/>
        </w:rPr>
        <w:fldChar w:fldCharType="separate"/>
      </w:r>
      <w:r w:rsidR="00FE7B24">
        <w:rPr>
          <w:i w:val="0"/>
          <w:noProof/>
          <w:sz w:val="18"/>
        </w:rPr>
        <w:t>47</w:t>
      </w:r>
      <w:r w:rsidRPr="00E06A74">
        <w:rPr>
          <w:i w:val="0"/>
          <w:noProof/>
          <w:sz w:val="18"/>
        </w:rPr>
        <w:fldChar w:fldCharType="end"/>
      </w:r>
    </w:p>
    <w:p w:rsidR="00E06A74" w:rsidRDefault="00E06A74">
      <w:pPr>
        <w:pStyle w:val="TOC9"/>
        <w:rPr>
          <w:rFonts w:asciiTheme="minorHAnsi" w:eastAsiaTheme="minorEastAsia" w:hAnsiTheme="minorHAnsi" w:cstheme="minorBidi"/>
          <w:i w:val="0"/>
          <w:noProof/>
          <w:kern w:val="0"/>
          <w:sz w:val="22"/>
          <w:szCs w:val="22"/>
        </w:rPr>
      </w:pPr>
      <w:r>
        <w:rPr>
          <w:noProof/>
        </w:rPr>
        <w:t>Social Security (Administration) Act 1999</w:t>
      </w:r>
      <w:r w:rsidRPr="00E06A74">
        <w:rPr>
          <w:i w:val="0"/>
          <w:noProof/>
          <w:sz w:val="18"/>
        </w:rPr>
        <w:tab/>
      </w:r>
      <w:r w:rsidRPr="00E06A74">
        <w:rPr>
          <w:i w:val="0"/>
          <w:noProof/>
          <w:sz w:val="18"/>
        </w:rPr>
        <w:fldChar w:fldCharType="begin"/>
      </w:r>
      <w:r w:rsidRPr="00E06A74">
        <w:rPr>
          <w:i w:val="0"/>
          <w:noProof/>
          <w:sz w:val="18"/>
        </w:rPr>
        <w:instrText xml:space="preserve"> PAGEREF _Toc499904431 \h </w:instrText>
      </w:r>
      <w:r w:rsidRPr="00E06A74">
        <w:rPr>
          <w:i w:val="0"/>
          <w:noProof/>
          <w:sz w:val="18"/>
        </w:rPr>
      </w:r>
      <w:r w:rsidRPr="00E06A74">
        <w:rPr>
          <w:i w:val="0"/>
          <w:noProof/>
          <w:sz w:val="18"/>
        </w:rPr>
        <w:fldChar w:fldCharType="separate"/>
      </w:r>
      <w:r w:rsidR="00FE7B24">
        <w:rPr>
          <w:i w:val="0"/>
          <w:noProof/>
          <w:sz w:val="18"/>
        </w:rPr>
        <w:t>48</w:t>
      </w:r>
      <w:r w:rsidRPr="00E06A74">
        <w:rPr>
          <w:i w:val="0"/>
          <w:noProof/>
          <w:sz w:val="18"/>
        </w:rPr>
        <w:fldChar w:fldCharType="end"/>
      </w:r>
    </w:p>
    <w:p w:rsidR="00E06A74" w:rsidRDefault="00E06A74">
      <w:pPr>
        <w:pStyle w:val="TOC8"/>
        <w:rPr>
          <w:rFonts w:asciiTheme="minorHAnsi" w:eastAsiaTheme="minorEastAsia" w:hAnsiTheme="minorHAnsi" w:cstheme="minorBidi"/>
          <w:noProof/>
          <w:kern w:val="0"/>
          <w:sz w:val="22"/>
          <w:szCs w:val="22"/>
        </w:rPr>
      </w:pPr>
      <w:r>
        <w:rPr>
          <w:noProof/>
        </w:rPr>
        <w:t>Division 3—Saving provisions</w:t>
      </w:r>
      <w:r w:rsidRPr="00E06A74">
        <w:rPr>
          <w:noProof/>
          <w:sz w:val="18"/>
        </w:rPr>
        <w:tab/>
      </w:r>
      <w:r w:rsidRPr="00E06A74">
        <w:rPr>
          <w:noProof/>
          <w:sz w:val="18"/>
        </w:rPr>
        <w:fldChar w:fldCharType="begin"/>
      </w:r>
      <w:r w:rsidRPr="00E06A74">
        <w:rPr>
          <w:noProof/>
          <w:sz w:val="18"/>
        </w:rPr>
        <w:instrText xml:space="preserve"> PAGEREF _Toc499904432 \h </w:instrText>
      </w:r>
      <w:r w:rsidRPr="00E06A74">
        <w:rPr>
          <w:noProof/>
          <w:sz w:val="18"/>
        </w:rPr>
      </w:r>
      <w:r w:rsidRPr="00E06A74">
        <w:rPr>
          <w:noProof/>
          <w:sz w:val="18"/>
        </w:rPr>
        <w:fldChar w:fldCharType="separate"/>
      </w:r>
      <w:r w:rsidR="00FE7B24">
        <w:rPr>
          <w:noProof/>
          <w:sz w:val="18"/>
        </w:rPr>
        <w:t>48</w:t>
      </w:r>
      <w:r w:rsidRPr="00E06A74">
        <w:rPr>
          <w:noProof/>
          <w:sz w:val="18"/>
        </w:rPr>
        <w:fldChar w:fldCharType="end"/>
      </w:r>
    </w:p>
    <w:p w:rsidR="00E06A74" w:rsidRDefault="00E06A74">
      <w:pPr>
        <w:pStyle w:val="TOC7"/>
        <w:rPr>
          <w:rFonts w:asciiTheme="minorHAnsi" w:eastAsiaTheme="minorEastAsia" w:hAnsiTheme="minorHAnsi" w:cstheme="minorBidi"/>
          <w:noProof/>
          <w:kern w:val="0"/>
          <w:sz w:val="22"/>
          <w:szCs w:val="22"/>
        </w:rPr>
      </w:pPr>
      <w:r>
        <w:rPr>
          <w:noProof/>
        </w:rPr>
        <w:t>Part 2—Removal of spent military rehabilitation and compensation payments</w:t>
      </w:r>
      <w:r w:rsidRPr="00E06A74">
        <w:rPr>
          <w:noProof/>
          <w:sz w:val="18"/>
        </w:rPr>
        <w:tab/>
      </w:r>
      <w:r w:rsidRPr="00E06A74">
        <w:rPr>
          <w:noProof/>
          <w:sz w:val="18"/>
        </w:rPr>
        <w:fldChar w:fldCharType="begin"/>
      </w:r>
      <w:r w:rsidRPr="00E06A74">
        <w:rPr>
          <w:noProof/>
          <w:sz w:val="18"/>
        </w:rPr>
        <w:instrText xml:space="preserve"> PAGEREF _Toc499904433 \h </w:instrText>
      </w:r>
      <w:r w:rsidRPr="00E06A74">
        <w:rPr>
          <w:noProof/>
          <w:sz w:val="18"/>
        </w:rPr>
      </w:r>
      <w:r w:rsidRPr="00E06A74">
        <w:rPr>
          <w:noProof/>
          <w:sz w:val="18"/>
        </w:rPr>
        <w:fldChar w:fldCharType="separate"/>
      </w:r>
      <w:r w:rsidR="00FE7B24">
        <w:rPr>
          <w:noProof/>
          <w:sz w:val="18"/>
        </w:rPr>
        <w:t>50</w:t>
      </w:r>
      <w:r w:rsidRPr="00E06A74">
        <w:rPr>
          <w:noProof/>
          <w:sz w:val="18"/>
        </w:rPr>
        <w:fldChar w:fldCharType="end"/>
      </w:r>
    </w:p>
    <w:p w:rsidR="00E06A74" w:rsidRDefault="00E06A74">
      <w:pPr>
        <w:pStyle w:val="TOC8"/>
        <w:rPr>
          <w:rFonts w:asciiTheme="minorHAnsi" w:eastAsiaTheme="minorEastAsia" w:hAnsiTheme="minorHAnsi" w:cstheme="minorBidi"/>
          <w:noProof/>
          <w:kern w:val="0"/>
          <w:sz w:val="22"/>
          <w:szCs w:val="22"/>
        </w:rPr>
      </w:pPr>
      <w:r>
        <w:rPr>
          <w:noProof/>
        </w:rPr>
        <w:t>Division 1—Main amendments</w:t>
      </w:r>
      <w:r w:rsidRPr="00E06A74">
        <w:rPr>
          <w:noProof/>
          <w:sz w:val="18"/>
        </w:rPr>
        <w:tab/>
      </w:r>
      <w:r w:rsidRPr="00E06A74">
        <w:rPr>
          <w:noProof/>
          <w:sz w:val="18"/>
        </w:rPr>
        <w:fldChar w:fldCharType="begin"/>
      </w:r>
      <w:r w:rsidRPr="00E06A74">
        <w:rPr>
          <w:noProof/>
          <w:sz w:val="18"/>
        </w:rPr>
        <w:instrText xml:space="preserve"> PAGEREF _Toc499904434 \h </w:instrText>
      </w:r>
      <w:r w:rsidRPr="00E06A74">
        <w:rPr>
          <w:noProof/>
          <w:sz w:val="18"/>
        </w:rPr>
      </w:r>
      <w:r w:rsidRPr="00E06A74">
        <w:rPr>
          <w:noProof/>
          <w:sz w:val="18"/>
        </w:rPr>
        <w:fldChar w:fldCharType="separate"/>
      </w:r>
      <w:r w:rsidR="00FE7B24">
        <w:rPr>
          <w:noProof/>
          <w:sz w:val="18"/>
        </w:rPr>
        <w:t>50</w:t>
      </w:r>
      <w:r w:rsidRPr="00E06A74">
        <w:rPr>
          <w:noProof/>
          <w:sz w:val="18"/>
        </w:rPr>
        <w:fldChar w:fldCharType="end"/>
      </w:r>
    </w:p>
    <w:p w:rsidR="00E06A74" w:rsidRDefault="00E06A74">
      <w:pPr>
        <w:pStyle w:val="TOC9"/>
        <w:rPr>
          <w:rFonts w:asciiTheme="minorHAnsi" w:eastAsiaTheme="minorEastAsia" w:hAnsiTheme="minorHAnsi" w:cstheme="minorBidi"/>
          <w:i w:val="0"/>
          <w:noProof/>
          <w:kern w:val="0"/>
          <w:sz w:val="22"/>
          <w:szCs w:val="22"/>
        </w:rPr>
      </w:pPr>
      <w:r>
        <w:rPr>
          <w:noProof/>
        </w:rPr>
        <w:t>Military Rehabilitation and Compensation Act 2004</w:t>
      </w:r>
      <w:r w:rsidRPr="00E06A74">
        <w:rPr>
          <w:i w:val="0"/>
          <w:noProof/>
          <w:sz w:val="18"/>
        </w:rPr>
        <w:tab/>
      </w:r>
      <w:r w:rsidRPr="00E06A74">
        <w:rPr>
          <w:i w:val="0"/>
          <w:noProof/>
          <w:sz w:val="18"/>
        </w:rPr>
        <w:fldChar w:fldCharType="begin"/>
      </w:r>
      <w:r w:rsidRPr="00E06A74">
        <w:rPr>
          <w:i w:val="0"/>
          <w:noProof/>
          <w:sz w:val="18"/>
        </w:rPr>
        <w:instrText xml:space="preserve"> PAGEREF _Toc499904435 \h </w:instrText>
      </w:r>
      <w:r w:rsidRPr="00E06A74">
        <w:rPr>
          <w:i w:val="0"/>
          <w:noProof/>
          <w:sz w:val="18"/>
        </w:rPr>
      </w:r>
      <w:r w:rsidRPr="00E06A74">
        <w:rPr>
          <w:i w:val="0"/>
          <w:noProof/>
          <w:sz w:val="18"/>
        </w:rPr>
        <w:fldChar w:fldCharType="separate"/>
      </w:r>
      <w:r w:rsidR="00FE7B24">
        <w:rPr>
          <w:i w:val="0"/>
          <w:noProof/>
          <w:sz w:val="18"/>
        </w:rPr>
        <w:t>50</w:t>
      </w:r>
      <w:r w:rsidRPr="00E06A74">
        <w:rPr>
          <w:i w:val="0"/>
          <w:noProof/>
          <w:sz w:val="18"/>
        </w:rPr>
        <w:fldChar w:fldCharType="end"/>
      </w:r>
    </w:p>
    <w:p w:rsidR="00E06A74" w:rsidRDefault="00E06A74">
      <w:pPr>
        <w:pStyle w:val="TOC8"/>
        <w:rPr>
          <w:rFonts w:asciiTheme="minorHAnsi" w:eastAsiaTheme="minorEastAsia" w:hAnsiTheme="minorHAnsi" w:cstheme="minorBidi"/>
          <w:noProof/>
          <w:kern w:val="0"/>
          <w:sz w:val="22"/>
          <w:szCs w:val="22"/>
        </w:rPr>
      </w:pPr>
      <w:r>
        <w:rPr>
          <w:noProof/>
        </w:rPr>
        <w:t>Division 2—Other amendments</w:t>
      </w:r>
      <w:r w:rsidRPr="00E06A74">
        <w:rPr>
          <w:noProof/>
          <w:sz w:val="18"/>
        </w:rPr>
        <w:tab/>
      </w:r>
      <w:r w:rsidRPr="00E06A74">
        <w:rPr>
          <w:noProof/>
          <w:sz w:val="18"/>
        </w:rPr>
        <w:fldChar w:fldCharType="begin"/>
      </w:r>
      <w:r w:rsidRPr="00E06A74">
        <w:rPr>
          <w:noProof/>
          <w:sz w:val="18"/>
        </w:rPr>
        <w:instrText xml:space="preserve"> PAGEREF _Toc499904436 \h </w:instrText>
      </w:r>
      <w:r w:rsidRPr="00E06A74">
        <w:rPr>
          <w:noProof/>
          <w:sz w:val="18"/>
        </w:rPr>
      </w:r>
      <w:r w:rsidRPr="00E06A74">
        <w:rPr>
          <w:noProof/>
          <w:sz w:val="18"/>
        </w:rPr>
        <w:fldChar w:fldCharType="separate"/>
      </w:r>
      <w:r w:rsidR="00FE7B24">
        <w:rPr>
          <w:noProof/>
          <w:sz w:val="18"/>
        </w:rPr>
        <w:t>50</w:t>
      </w:r>
      <w:r w:rsidRPr="00E06A74">
        <w:rPr>
          <w:noProof/>
          <w:sz w:val="18"/>
        </w:rPr>
        <w:fldChar w:fldCharType="end"/>
      </w:r>
    </w:p>
    <w:p w:rsidR="00E06A74" w:rsidRDefault="00E06A74">
      <w:pPr>
        <w:pStyle w:val="TOC9"/>
        <w:rPr>
          <w:rFonts w:asciiTheme="minorHAnsi" w:eastAsiaTheme="minorEastAsia" w:hAnsiTheme="minorHAnsi" w:cstheme="minorBidi"/>
          <w:i w:val="0"/>
          <w:noProof/>
          <w:kern w:val="0"/>
          <w:sz w:val="22"/>
          <w:szCs w:val="22"/>
        </w:rPr>
      </w:pPr>
      <w:r>
        <w:rPr>
          <w:noProof/>
        </w:rPr>
        <w:t>Income Tax Assessment Act 1997</w:t>
      </w:r>
      <w:r w:rsidRPr="00E06A74">
        <w:rPr>
          <w:i w:val="0"/>
          <w:noProof/>
          <w:sz w:val="18"/>
        </w:rPr>
        <w:tab/>
      </w:r>
      <w:r w:rsidRPr="00E06A74">
        <w:rPr>
          <w:i w:val="0"/>
          <w:noProof/>
          <w:sz w:val="18"/>
        </w:rPr>
        <w:fldChar w:fldCharType="begin"/>
      </w:r>
      <w:r w:rsidRPr="00E06A74">
        <w:rPr>
          <w:i w:val="0"/>
          <w:noProof/>
          <w:sz w:val="18"/>
        </w:rPr>
        <w:instrText xml:space="preserve"> PAGEREF _Toc499904437 \h </w:instrText>
      </w:r>
      <w:r w:rsidRPr="00E06A74">
        <w:rPr>
          <w:i w:val="0"/>
          <w:noProof/>
          <w:sz w:val="18"/>
        </w:rPr>
      </w:r>
      <w:r w:rsidRPr="00E06A74">
        <w:rPr>
          <w:i w:val="0"/>
          <w:noProof/>
          <w:sz w:val="18"/>
        </w:rPr>
        <w:fldChar w:fldCharType="separate"/>
      </w:r>
      <w:r w:rsidR="00FE7B24">
        <w:rPr>
          <w:i w:val="0"/>
          <w:noProof/>
          <w:sz w:val="18"/>
        </w:rPr>
        <w:t>50</w:t>
      </w:r>
      <w:r w:rsidRPr="00E06A74">
        <w:rPr>
          <w:i w:val="0"/>
          <w:noProof/>
          <w:sz w:val="18"/>
        </w:rPr>
        <w:fldChar w:fldCharType="end"/>
      </w:r>
    </w:p>
    <w:p w:rsidR="00E06A74" w:rsidRDefault="00E06A74">
      <w:pPr>
        <w:pStyle w:val="TOC8"/>
        <w:rPr>
          <w:rFonts w:asciiTheme="minorHAnsi" w:eastAsiaTheme="minorEastAsia" w:hAnsiTheme="minorHAnsi" w:cstheme="minorBidi"/>
          <w:noProof/>
          <w:kern w:val="0"/>
          <w:sz w:val="22"/>
          <w:szCs w:val="22"/>
        </w:rPr>
      </w:pPr>
      <w:r>
        <w:rPr>
          <w:noProof/>
        </w:rPr>
        <w:t>Division 3—Saving provisions</w:t>
      </w:r>
      <w:r w:rsidRPr="00E06A74">
        <w:rPr>
          <w:noProof/>
          <w:sz w:val="18"/>
        </w:rPr>
        <w:tab/>
      </w:r>
      <w:r w:rsidRPr="00E06A74">
        <w:rPr>
          <w:noProof/>
          <w:sz w:val="18"/>
        </w:rPr>
        <w:fldChar w:fldCharType="begin"/>
      </w:r>
      <w:r w:rsidRPr="00E06A74">
        <w:rPr>
          <w:noProof/>
          <w:sz w:val="18"/>
        </w:rPr>
        <w:instrText xml:space="preserve"> PAGEREF _Toc499904438 \h </w:instrText>
      </w:r>
      <w:r w:rsidRPr="00E06A74">
        <w:rPr>
          <w:noProof/>
          <w:sz w:val="18"/>
        </w:rPr>
      </w:r>
      <w:r w:rsidRPr="00E06A74">
        <w:rPr>
          <w:noProof/>
          <w:sz w:val="18"/>
        </w:rPr>
        <w:fldChar w:fldCharType="separate"/>
      </w:r>
      <w:r w:rsidR="00FE7B24">
        <w:rPr>
          <w:noProof/>
          <w:sz w:val="18"/>
        </w:rPr>
        <w:t>51</w:t>
      </w:r>
      <w:r w:rsidRPr="00E06A74">
        <w:rPr>
          <w:noProof/>
          <w:sz w:val="18"/>
        </w:rPr>
        <w:fldChar w:fldCharType="end"/>
      </w:r>
    </w:p>
    <w:p w:rsidR="00E06A74" w:rsidRDefault="00E06A74">
      <w:pPr>
        <w:pStyle w:val="TOC7"/>
        <w:rPr>
          <w:rFonts w:asciiTheme="minorHAnsi" w:eastAsiaTheme="minorEastAsia" w:hAnsiTheme="minorHAnsi" w:cstheme="minorBidi"/>
          <w:noProof/>
          <w:kern w:val="0"/>
          <w:sz w:val="22"/>
          <w:szCs w:val="22"/>
        </w:rPr>
      </w:pPr>
      <w:r>
        <w:rPr>
          <w:noProof/>
        </w:rPr>
        <w:t>Part 3—Other amendments</w:t>
      </w:r>
      <w:r w:rsidRPr="00E06A74">
        <w:rPr>
          <w:noProof/>
          <w:sz w:val="18"/>
        </w:rPr>
        <w:tab/>
      </w:r>
      <w:r w:rsidRPr="00E06A74">
        <w:rPr>
          <w:noProof/>
          <w:sz w:val="18"/>
        </w:rPr>
        <w:fldChar w:fldCharType="begin"/>
      </w:r>
      <w:r w:rsidRPr="00E06A74">
        <w:rPr>
          <w:noProof/>
          <w:sz w:val="18"/>
        </w:rPr>
        <w:instrText xml:space="preserve"> PAGEREF _Toc499904439 \h </w:instrText>
      </w:r>
      <w:r w:rsidRPr="00E06A74">
        <w:rPr>
          <w:noProof/>
          <w:sz w:val="18"/>
        </w:rPr>
      </w:r>
      <w:r w:rsidRPr="00E06A74">
        <w:rPr>
          <w:noProof/>
          <w:sz w:val="18"/>
        </w:rPr>
        <w:fldChar w:fldCharType="separate"/>
      </w:r>
      <w:r w:rsidR="00FE7B24">
        <w:rPr>
          <w:noProof/>
          <w:sz w:val="18"/>
        </w:rPr>
        <w:t>52</w:t>
      </w:r>
      <w:r w:rsidRPr="00E06A74">
        <w:rPr>
          <w:noProof/>
          <w:sz w:val="18"/>
        </w:rPr>
        <w:fldChar w:fldCharType="end"/>
      </w:r>
    </w:p>
    <w:p w:rsidR="00E06A74" w:rsidRDefault="00E06A74">
      <w:pPr>
        <w:pStyle w:val="TOC9"/>
        <w:rPr>
          <w:rFonts w:asciiTheme="minorHAnsi" w:eastAsiaTheme="minorEastAsia" w:hAnsiTheme="minorHAnsi" w:cstheme="minorBidi"/>
          <w:i w:val="0"/>
          <w:noProof/>
          <w:kern w:val="0"/>
          <w:sz w:val="22"/>
          <w:szCs w:val="22"/>
        </w:rPr>
      </w:pPr>
      <w:r>
        <w:rPr>
          <w:noProof/>
        </w:rPr>
        <w:t>Veterans’ Entitlements Act 1986</w:t>
      </w:r>
      <w:r w:rsidRPr="00E06A74">
        <w:rPr>
          <w:i w:val="0"/>
          <w:noProof/>
          <w:sz w:val="18"/>
        </w:rPr>
        <w:tab/>
      </w:r>
      <w:r w:rsidRPr="00E06A74">
        <w:rPr>
          <w:i w:val="0"/>
          <w:noProof/>
          <w:sz w:val="18"/>
        </w:rPr>
        <w:fldChar w:fldCharType="begin"/>
      </w:r>
      <w:r w:rsidRPr="00E06A74">
        <w:rPr>
          <w:i w:val="0"/>
          <w:noProof/>
          <w:sz w:val="18"/>
        </w:rPr>
        <w:instrText xml:space="preserve"> PAGEREF _Toc499904440 \h </w:instrText>
      </w:r>
      <w:r w:rsidRPr="00E06A74">
        <w:rPr>
          <w:i w:val="0"/>
          <w:noProof/>
          <w:sz w:val="18"/>
        </w:rPr>
      </w:r>
      <w:r w:rsidRPr="00E06A74">
        <w:rPr>
          <w:i w:val="0"/>
          <w:noProof/>
          <w:sz w:val="18"/>
        </w:rPr>
        <w:fldChar w:fldCharType="separate"/>
      </w:r>
      <w:r w:rsidR="00FE7B24">
        <w:rPr>
          <w:i w:val="0"/>
          <w:noProof/>
          <w:sz w:val="18"/>
        </w:rPr>
        <w:t>52</w:t>
      </w:r>
      <w:r w:rsidRPr="00E06A74">
        <w:rPr>
          <w:i w:val="0"/>
          <w:noProof/>
          <w:sz w:val="18"/>
        </w:rPr>
        <w:fldChar w:fldCharType="end"/>
      </w:r>
    </w:p>
    <w:p w:rsidR="00FE7F93" w:rsidRPr="008C3B60" w:rsidRDefault="00E06A74" w:rsidP="00E06A74">
      <w:pPr>
        <w:pStyle w:val="TOC9"/>
        <w:sectPr w:rsidR="00FE7F93" w:rsidRPr="008C3B60" w:rsidSect="00E50597">
          <w:headerReference w:type="even" r:id="rId16"/>
          <w:headerReference w:type="default" r:id="rId17"/>
          <w:footerReference w:type="even" r:id="rId18"/>
          <w:footerReference w:type="default" r:id="rId19"/>
          <w:headerReference w:type="first" r:id="rId20"/>
          <w:pgSz w:w="11907" w:h="16839"/>
          <w:pgMar w:top="2381" w:right="2409" w:bottom="4252" w:left="2409" w:header="720" w:footer="3402" w:gutter="0"/>
          <w:pgNumType w:fmt="lowerRoman" w:start="1"/>
          <w:cols w:space="708"/>
          <w:docGrid w:linePitch="360"/>
        </w:sectPr>
      </w:pPr>
      <w:r>
        <w:fldChar w:fldCharType="end"/>
      </w:r>
    </w:p>
    <w:p w:rsidR="00E50597" w:rsidRDefault="00E50597">
      <w:r>
        <w:object w:dxaOrig="2146" w:dyaOrig="1561">
          <v:shape id="_x0000_i1027" type="#_x0000_t75" alt="Commonwealth Coat of Arms of Australia" style="width:110.25pt;height:80.25pt" o:ole="" fillcolor="window">
            <v:imagedata r:id="rId8" o:title=""/>
          </v:shape>
          <o:OLEObject Type="Embed" ProgID="Word.Picture.8" ShapeID="_x0000_i1027" DrawAspect="Content" ObjectID="_1573647378" r:id="rId21"/>
        </w:object>
      </w:r>
    </w:p>
    <w:p w:rsidR="00E50597" w:rsidRDefault="00E50597"/>
    <w:p w:rsidR="00E50597" w:rsidRDefault="00E50597" w:rsidP="00E50597">
      <w:pPr>
        <w:spacing w:line="240" w:lineRule="auto"/>
      </w:pPr>
    </w:p>
    <w:p w:rsidR="00E50597" w:rsidRDefault="00EA2C43" w:rsidP="00E50597">
      <w:pPr>
        <w:pStyle w:val="ShortTP1"/>
      </w:pPr>
      <w:fldSimple w:instr=" STYLEREF ShortT ">
        <w:r w:rsidR="00FE7B24">
          <w:rPr>
            <w:noProof/>
          </w:rPr>
          <w:t>Veterans’ Affairs Legislation Amendment (Omnibus) Act 2017</w:t>
        </w:r>
      </w:fldSimple>
    </w:p>
    <w:p w:rsidR="00E50597" w:rsidRDefault="00EA2C43" w:rsidP="00E50597">
      <w:pPr>
        <w:pStyle w:val="ActNoP1"/>
      </w:pPr>
      <w:fldSimple w:instr=" STYLEREF Actno ">
        <w:r w:rsidR="00FE7B24">
          <w:rPr>
            <w:noProof/>
          </w:rPr>
          <w:t>No. 128, 2017</w:t>
        </w:r>
      </w:fldSimple>
    </w:p>
    <w:p w:rsidR="00E50597" w:rsidRPr="009A0728" w:rsidRDefault="00E50597" w:rsidP="009A0728">
      <w:pPr>
        <w:pBdr>
          <w:bottom w:val="single" w:sz="6" w:space="0" w:color="auto"/>
        </w:pBdr>
        <w:spacing w:before="400" w:line="240" w:lineRule="auto"/>
        <w:rPr>
          <w:rFonts w:eastAsia="Times New Roman"/>
          <w:b/>
          <w:sz w:val="28"/>
        </w:rPr>
      </w:pPr>
    </w:p>
    <w:p w:rsidR="00E50597" w:rsidRPr="009A0728" w:rsidRDefault="00E50597" w:rsidP="009A0728">
      <w:pPr>
        <w:spacing w:line="40" w:lineRule="exact"/>
        <w:rPr>
          <w:rFonts w:eastAsia="Calibri"/>
          <w:b/>
          <w:sz w:val="28"/>
        </w:rPr>
      </w:pPr>
    </w:p>
    <w:p w:rsidR="00E50597" w:rsidRPr="009A0728" w:rsidRDefault="00E50597" w:rsidP="009A0728">
      <w:pPr>
        <w:pBdr>
          <w:top w:val="single" w:sz="12" w:space="0" w:color="auto"/>
        </w:pBdr>
        <w:spacing w:line="240" w:lineRule="auto"/>
        <w:rPr>
          <w:rFonts w:eastAsia="Times New Roman"/>
          <w:b/>
          <w:sz w:val="28"/>
        </w:rPr>
      </w:pPr>
    </w:p>
    <w:p w:rsidR="0048364F" w:rsidRPr="008C3B60" w:rsidRDefault="00E50597" w:rsidP="008C3B60">
      <w:pPr>
        <w:pStyle w:val="Page1"/>
      </w:pPr>
      <w:r>
        <w:t>An Act</w:t>
      </w:r>
      <w:r w:rsidR="008C3B60" w:rsidRPr="008C3B60">
        <w:t xml:space="preserve"> to amend the law relating to veterans’ entitlements and military rehabilitation and compensation, and for related purposes</w:t>
      </w:r>
    </w:p>
    <w:p w:rsidR="00412640" w:rsidRDefault="00412640" w:rsidP="000C5962">
      <w:pPr>
        <w:pStyle w:val="AssentDt"/>
        <w:spacing w:before="240"/>
        <w:rPr>
          <w:sz w:val="24"/>
        </w:rPr>
      </w:pPr>
      <w:r>
        <w:rPr>
          <w:sz w:val="24"/>
        </w:rPr>
        <w:t>[</w:t>
      </w:r>
      <w:r>
        <w:rPr>
          <w:i/>
          <w:sz w:val="24"/>
        </w:rPr>
        <w:t>Assented to 30 November 2017</w:t>
      </w:r>
      <w:r>
        <w:rPr>
          <w:sz w:val="24"/>
        </w:rPr>
        <w:t>]</w:t>
      </w:r>
    </w:p>
    <w:p w:rsidR="0048364F" w:rsidRPr="008C3B60" w:rsidRDefault="0048364F" w:rsidP="008C3B60">
      <w:pPr>
        <w:spacing w:before="240" w:line="240" w:lineRule="auto"/>
        <w:rPr>
          <w:sz w:val="32"/>
        </w:rPr>
      </w:pPr>
      <w:r w:rsidRPr="008C3B60">
        <w:rPr>
          <w:sz w:val="32"/>
        </w:rPr>
        <w:t>The Parliament of Australia enacts:</w:t>
      </w:r>
    </w:p>
    <w:p w:rsidR="0048364F" w:rsidRPr="008C3B60" w:rsidRDefault="0048364F" w:rsidP="008C3B60">
      <w:pPr>
        <w:pStyle w:val="ActHead5"/>
      </w:pPr>
      <w:bookmarkStart w:id="2" w:name="_Toc499904367"/>
      <w:r w:rsidRPr="008C3B60">
        <w:rPr>
          <w:rStyle w:val="CharSectno"/>
        </w:rPr>
        <w:t>1</w:t>
      </w:r>
      <w:r w:rsidRPr="008C3B60">
        <w:t xml:space="preserve">  Short title</w:t>
      </w:r>
      <w:bookmarkEnd w:id="2"/>
    </w:p>
    <w:p w:rsidR="0048364F" w:rsidRPr="008C3B60" w:rsidRDefault="0048364F" w:rsidP="008C3B60">
      <w:pPr>
        <w:pStyle w:val="subsection"/>
      </w:pPr>
      <w:r w:rsidRPr="008C3B60">
        <w:tab/>
      </w:r>
      <w:r w:rsidRPr="008C3B60">
        <w:tab/>
        <w:t xml:space="preserve">This Act </w:t>
      </w:r>
      <w:r w:rsidR="00275197" w:rsidRPr="008C3B60">
        <w:t xml:space="preserve">is </w:t>
      </w:r>
      <w:r w:rsidRPr="008C3B60">
        <w:t xml:space="preserve">the </w:t>
      </w:r>
      <w:r w:rsidR="00D11770" w:rsidRPr="008C3B60">
        <w:rPr>
          <w:i/>
        </w:rPr>
        <w:t>Veterans’ Affairs Legislation Amendment (Omnibus) Act 2017</w:t>
      </w:r>
      <w:r w:rsidRPr="008C3B60">
        <w:t>.</w:t>
      </w:r>
    </w:p>
    <w:p w:rsidR="0048364F" w:rsidRPr="008C3B60" w:rsidRDefault="0048364F" w:rsidP="008C3B60">
      <w:pPr>
        <w:pStyle w:val="ActHead5"/>
      </w:pPr>
      <w:bookmarkStart w:id="3" w:name="_Toc499904368"/>
      <w:r w:rsidRPr="008C3B60">
        <w:rPr>
          <w:rStyle w:val="CharSectno"/>
        </w:rPr>
        <w:t>2</w:t>
      </w:r>
      <w:r w:rsidRPr="008C3B60">
        <w:t xml:space="preserve">  Commencement</w:t>
      </w:r>
      <w:bookmarkEnd w:id="3"/>
    </w:p>
    <w:p w:rsidR="0048364F" w:rsidRPr="008C3B60" w:rsidRDefault="0048364F" w:rsidP="008C3B60">
      <w:pPr>
        <w:pStyle w:val="subsection"/>
      </w:pPr>
      <w:r w:rsidRPr="008C3B60">
        <w:tab/>
        <w:t>(1)</w:t>
      </w:r>
      <w:r w:rsidRPr="008C3B60">
        <w:tab/>
        <w:t>Each provision of this Act specified in column 1 of the table commences, or is taken to have commenced, in accordance with column 2 of the table. Any other statement in column 2 has effect according to its terms.</w:t>
      </w:r>
    </w:p>
    <w:p w:rsidR="0048364F" w:rsidRPr="008C3B60" w:rsidRDefault="0048364F" w:rsidP="008C3B60">
      <w:pPr>
        <w:pStyle w:val="Tabletext"/>
      </w:pP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8C3B60" w:rsidTr="004C7C8C">
        <w:trPr>
          <w:tblHeader/>
        </w:trPr>
        <w:tc>
          <w:tcPr>
            <w:tcW w:w="7111" w:type="dxa"/>
            <w:gridSpan w:val="3"/>
            <w:tcBorders>
              <w:top w:val="single" w:sz="12" w:space="0" w:color="auto"/>
              <w:bottom w:val="single" w:sz="6" w:space="0" w:color="auto"/>
            </w:tcBorders>
            <w:shd w:val="clear" w:color="auto" w:fill="auto"/>
          </w:tcPr>
          <w:p w:rsidR="0048364F" w:rsidRPr="008C3B60" w:rsidRDefault="0048364F" w:rsidP="008C3B60">
            <w:pPr>
              <w:pStyle w:val="TableHeading"/>
            </w:pPr>
            <w:r w:rsidRPr="008C3B60">
              <w:t>Commencement information</w:t>
            </w:r>
          </w:p>
        </w:tc>
      </w:tr>
      <w:tr w:rsidR="0048364F" w:rsidRPr="008C3B60" w:rsidTr="004C7C8C">
        <w:trPr>
          <w:tblHeader/>
        </w:trPr>
        <w:tc>
          <w:tcPr>
            <w:tcW w:w="1701" w:type="dxa"/>
            <w:tcBorders>
              <w:top w:val="single" w:sz="6" w:space="0" w:color="auto"/>
              <w:bottom w:val="single" w:sz="6" w:space="0" w:color="auto"/>
            </w:tcBorders>
            <w:shd w:val="clear" w:color="auto" w:fill="auto"/>
          </w:tcPr>
          <w:p w:rsidR="0048364F" w:rsidRPr="008C3B60" w:rsidRDefault="0048364F" w:rsidP="008C3B60">
            <w:pPr>
              <w:pStyle w:val="TableHeading"/>
            </w:pPr>
            <w:r w:rsidRPr="008C3B60">
              <w:t>Column 1</w:t>
            </w:r>
          </w:p>
        </w:tc>
        <w:tc>
          <w:tcPr>
            <w:tcW w:w="3828" w:type="dxa"/>
            <w:tcBorders>
              <w:top w:val="single" w:sz="6" w:space="0" w:color="auto"/>
              <w:bottom w:val="single" w:sz="6" w:space="0" w:color="auto"/>
            </w:tcBorders>
            <w:shd w:val="clear" w:color="auto" w:fill="auto"/>
          </w:tcPr>
          <w:p w:rsidR="0048364F" w:rsidRPr="008C3B60" w:rsidRDefault="0048364F" w:rsidP="008C3B60">
            <w:pPr>
              <w:pStyle w:val="TableHeading"/>
            </w:pPr>
            <w:r w:rsidRPr="008C3B60">
              <w:t>Column 2</w:t>
            </w:r>
          </w:p>
        </w:tc>
        <w:tc>
          <w:tcPr>
            <w:tcW w:w="1582" w:type="dxa"/>
            <w:tcBorders>
              <w:top w:val="single" w:sz="6" w:space="0" w:color="auto"/>
              <w:bottom w:val="single" w:sz="6" w:space="0" w:color="auto"/>
            </w:tcBorders>
            <w:shd w:val="clear" w:color="auto" w:fill="auto"/>
          </w:tcPr>
          <w:p w:rsidR="0048364F" w:rsidRPr="008C3B60" w:rsidRDefault="0048364F" w:rsidP="008C3B60">
            <w:pPr>
              <w:pStyle w:val="TableHeading"/>
            </w:pPr>
            <w:r w:rsidRPr="008C3B60">
              <w:t>Column 3</w:t>
            </w:r>
          </w:p>
        </w:tc>
      </w:tr>
      <w:tr w:rsidR="0048364F" w:rsidRPr="008C3B60" w:rsidTr="004C7C8C">
        <w:trPr>
          <w:tblHeader/>
        </w:trPr>
        <w:tc>
          <w:tcPr>
            <w:tcW w:w="1701" w:type="dxa"/>
            <w:tcBorders>
              <w:top w:val="single" w:sz="6" w:space="0" w:color="auto"/>
              <w:bottom w:val="single" w:sz="12" w:space="0" w:color="auto"/>
            </w:tcBorders>
            <w:shd w:val="clear" w:color="auto" w:fill="auto"/>
          </w:tcPr>
          <w:p w:rsidR="0048364F" w:rsidRPr="008C3B60" w:rsidRDefault="0048364F" w:rsidP="008C3B60">
            <w:pPr>
              <w:pStyle w:val="TableHeading"/>
            </w:pPr>
            <w:r w:rsidRPr="008C3B60">
              <w:t>Provisions</w:t>
            </w:r>
          </w:p>
        </w:tc>
        <w:tc>
          <w:tcPr>
            <w:tcW w:w="3828" w:type="dxa"/>
            <w:tcBorders>
              <w:top w:val="single" w:sz="6" w:space="0" w:color="auto"/>
              <w:bottom w:val="single" w:sz="12" w:space="0" w:color="auto"/>
            </w:tcBorders>
            <w:shd w:val="clear" w:color="auto" w:fill="auto"/>
          </w:tcPr>
          <w:p w:rsidR="0048364F" w:rsidRPr="008C3B60" w:rsidRDefault="0048364F" w:rsidP="008C3B60">
            <w:pPr>
              <w:pStyle w:val="TableHeading"/>
            </w:pPr>
            <w:r w:rsidRPr="008C3B60">
              <w:t>Commencement</w:t>
            </w:r>
          </w:p>
        </w:tc>
        <w:tc>
          <w:tcPr>
            <w:tcW w:w="1582" w:type="dxa"/>
            <w:tcBorders>
              <w:top w:val="single" w:sz="6" w:space="0" w:color="auto"/>
              <w:bottom w:val="single" w:sz="12" w:space="0" w:color="auto"/>
            </w:tcBorders>
            <w:shd w:val="clear" w:color="auto" w:fill="auto"/>
          </w:tcPr>
          <w:p w:rsidR="0048364F" w:rsidRPr="008C3B60" w:rsidRDefault="0048364F" w:rsidP="008C3B60">
            <w:pPr>
              <w:pStyle w:val="TableHeading"/>
            </w:pPr>
            <w:r w:rsidRPr="008C3B60">
              <w:t>Date/Details</w:t>
            </w:r>
          </w:p>
        </w:tc>
      </w:tr>
      <w:tr w:rsidR="0048364F" w:rsidRPr="008C3B60" w:rsidTr="004C7C8C">
        <w:tc>
          <w:tcPr>
            <w:tcW w:w="1701" w:type="dxa"/>
            <w:tcBorders>
              <w:top w:val="single" w:sz="12" w:space="0" w:color="auto"/>
            </w:tcBorders>
            <w:shd w:val="clear" w:color="auto" w:fill="auto"/>
          </w:tcPr>
          <w:p w:rsidR="0048364F" w:rsidRPr="008C3B60" w:rsidRDefault="00B31647" w:rsidP="008C3B60">
            <w:pPr>
              <w:pStyle w:val="Tabletext"/>
            </w:pPr>
            <w:r w:rsidRPr="008C3B60">
              <w:t>1</w:t>
            </w:r>
            <w:r w:rsidR="0048364F" w:rsidRPr="008C3B60">
              <w:t>.  Se</w:t>
            </w:r>
            <w:bookmarkStart w:id="4" w:name="opcBkStart"/>
            <w:bookmarkEnd w:id="4"/>
            <w:r w:rsidR="0048364F" w:rsidRPr="008C3B60">
              <w:t>ctions</w:t>
            </w:r>
            <w:r w:rsidR="008C3B60" w:rsidRPr="008C3B60">
              <w:t> </w:t>
            </w:r>
            <w:r w:rsidR="0048364F" w:rsidRPr="008C3B60">
              <w:t>1 to 3 and anything in this Act not elsewhere covered by this table</w:t>
            </w:r>
          </w:p>
        </w:tc>
        <w:tc>
          <w:tcPr>
            <w:tcW w:w="3828" w:type="dxa"/>
            <w:tcBorders>
              <w:top w:val="single" w:sz="12" w:space="0" w:color="auto"/>
            </w:tcBorders>
            <w:shd w:val="clear" w:color="auto" w:fill="auto"/>
          </w:tcPr>
          <w:p w:rsidR="0048364F" w:rsidRPr="008C3B60" w:rsidRDefault="0048364F" w:rsidP="008C3B60">
            <w:pPr>
              <w:pStyle w:val="Tabletext"/>
            </w:pPr>
            <w:r w:rsidRPr="008C3B60">
              <w:t>The day this Act receives the Royal Assent.</w:t>
            </w:r>
          </w:p>
        </w:tc>
        <w:tc>
          <w:tcPr>
            <w:tcW w:w="1582" w:type="dxa"/>
            <w:tcBorders>
              <w:top w:val="single" w:sz="12" w:space="0" w:color="auto"/>
            </w:tcBorders>
            <w:shd w:val="clear" w:color="auto" w:fill="auto"/>
          </w:tcPr>
          <w:p w:rsidR="0048364F" w:rsidRPr="008C3B60" w:rsidRDefault="00197485" w:rsidP="008C3B60">
            <w:pPr>
              <w:pStyle w:val="Tabletext"/>
            </w:pPr>
            <w:r>
              <w:t>30 November 2017</w:t>
            </w:r>
          </w:p>
        </w:tc>
      </w:tr>
      <w:tr w:rsidR="00B31647" w:rsidRPr="008C3B60" w:rsidTr="004C7C8C">
        <w:tc>
          <w:tcPr>
            <w:tcW w:w="1701" w:type="dxa"/>
            <w:shd w:val="clear" w:color="auto" w:fill="auto"/>
          </w:tcPr>
          <w:p w:rsidR="00B31647" w:rsidRPr="008C3B60" w:rsidRDefault="00B31647" w:rsidP="008C3B60">
            <w:pPr>
              <w:pStyle w:val="Tabletext"/>
            </w:pPr>
            <w:r w:rsidRPr="008C3B60">
              <w:t>2.  Schedule</w:t>
            </w:r>
            <w:r w:rsidR="008C3B60" w:rsidRPr="008C3B60">
              <w:t> </w:t>
            </w:r>
            <w:r w:rsidRPr="008C3B60">
              <w:t>1</w:t>
            </w:r>
          </w:p>
        </w:tc>
        <w:tc>
          <w:tcPr>
            <w:tcW w:w="3828" w:type="dxa"/>
            <w:shd w:val="clear" w:color="auto" w:fill="auto"/>
          </w:tcPr>
          <w:p w:rsidR="00B31647" w:rsidRPr="008C3B60" w:rsidRDefault="00B31647" w:rsidP="008C3B60">
            <w:pPr>
              <w:pStyle w:val="Tabletext"/>
            </w:pPr>
            <w:r w:rsidRPr="008C3B60">
              <w:t>The day after this Act receives the Royal Assent.</w:t>
            </w:r>
          </w:p>
        </w:tc>
        <w:tc>
          <w:tcPr>
            <w:tcW w:w="1582" w:type="dxa"/>
            <w:shd w:val="clear" w:color="auto" w:fill="auto"/>
          </w:tcPr>
          <w:p w:rsidR="00B31647" w:rsidRPr="008C3B60" w:rsidRDefault="00197485" w:rsidP="008C3B60">
            <w:pPr>
              <w:pStyle w:val="Tabletext"/>
            </w:pPr>
            <w:r>
              <w:t>1 December 2017</w:t>
            </w:r>
          </w:p>
        </w:tc>
      </w:tr>
      <w:tr w:rsidR="00B31647" w:rsidRPr="008C3B60" w:rsidTr="004C7C8C">
        <w:tc>
          <w:tcPr>
            <w:tcW w:w="1701" w:type="dxa"/>
            <w:shd w:val="clear" w:color="auto" w:fill="auto"/>
          </w:tcPr>
          <w:p w:rsidR="00B31647" w:rsidRPr="008C3B60" w:rsidRDefault="00B31647" w:rsidP="008C3B60">
            <w:pPr>
              <w:pStyle w:val="Tabletext"/>
            </w:pPr>
            <w:r w:rsidRPr="008C3B60">
              <w:t>3.  Schedule</w:t>
            </w:r>
            <w:r w:rsidR="008C3B60" w:rsidRPr="008C3B60">
              <w:t> </w:t>
            </w:r>
            <w:r w:rsidRPr="008C3B60">
              <w:t>2</w:t>
            </w:r>
          </w:p>
        </w:tc>
        <w:tc>
          <w:tcPr>
            <w:tcW w:w="3828" w:type="dxa"/>
            <w:shd w:val="clear" w:color="auto" w:fill="auto"/>
          </w:tcPr>
          <w:p w:rsidR="00B31647" w:rsidRPr="008C3B60" w:rsidRDefault="00B31647" w:rsidP="008C3B60">
            <w:pPr>
              <w:pStyle w:val="Tabletext"/>
            </w:pPr>
            <w:r w:rsidRPr="008C3B60">
              <w:t>The 28th day after this Act receives the Royal Assent.</w:t>
            </w:r>
          </w:p>
        </w:tc>
        <w:tc>
          <w:tcPr>
            <w:tcW w:w="1582" w:type="dxa"/>
            <w:shd w:val="clear" w:color="auto" w:fill="auto"/>
          </w:tcPr>
          <w:p w:rsidR="00B31647" w:rsidRPr="008C3B60" w:rsidRDefault="00197485" w:rsidP="008C3B60">
            <w:pPr>
              <w:pStyle w:val="Tabletext"/>
            </w:pPr>
            <w:r>
              <w:t>28 December 2017</w:t>
            </w:r>
          </w:p>
        </w:tc>
      </w:tr>
      <w:tr w:rsidR="00153E56" w:rsidRPr="008C3B60" w:rsidTr="004C7C8C">
        <w:tc>
          <w:tcPr>
            <w:tcW w:w="1701" w:type="dxa"/>
            <w:shd w:val="clear" w:color="auto" w:fill="auto"/>
          </w:tcPr>
          <w:p w:rsidR="00153E56" w:rsidRPr="008C3B60" w:rsidRDefault="00B31647" w:rsidP="008C3B60">
            <w:pPr>
              <w:pStyle w:val="Tabletext"/>
            </w:pPr>
            <w:r w:rsidRPr="008C3B60">
              <w:t>4</w:t>
            </w:r>
            <w:r w:rsidR="00153E56" w:rsidRPr="008C3B60">
              <w:t>.  Schedule</w:t>
            </w:r>
            <w:r w:rsidR="008C3B60" w:rsidRPr="008C3B60">
              <w:t> </w:t>
            </w:r>
            <w:r w:rsidR="00153E56" w:rsidRPr="008C3B60">
              <w:t>3, Part</w:t>
            </w:r>
            <w:r w:rsidR="008C3B60" w:rsidRPr="008C3B60">
              <w:t> </w:t>
            </w:r>
            <w:r w:rsidR="00153E56" w:rsidRPr="008C3B60">
              <w:t>1</w:t>
            </w:r>
          </w:p>
        </w:tc>
        <w:tc>
          <w:tcPr>
            <w:tcW w:w="3828" w:type="dxa"/>
            <w:shd w:val="clear" w:color="auto" w:fill="auto"/>
          </w:tcPr>
          <w:p w:rsidR="00153E56" w:rsidRPr="008C3B60" w:rsidRDefault="00153E56" w:rsidP="008C3B60">
            <w:pPr>
              <w:pStyle w:val="Tabletext"/>
            </w:pPr>
            <w:r w:rsidRPr="008C3B60">
              <w:t>The day after this Act receives the Royal Assent.</w:t>
            </w:r>
          </w:p>
        </w:tc>
        <w:tc>
          <w:tcPr>
            <w:tcW w:w="1582" w:type="dxa"/>
            <w:shd w:val="clear" w:color="auto" w:fill="auto"/>
          </w:tcPr>
          <w:p w:rsidR="00153E56" w:rsidRPr="008C3B60" w:rsidRDefault="00197485" w:rsidP="008C3B60">
            <w:pPr>
              <w:pStyle w:val="Tabletext"/>
            </w:pPr>
            <w:r>
              <w:t>1 December 2017</w:t>
            </w:r>
          </w:p>
        </w:tc>
      </w:tr>
      <w:tr w:rsidR="00153E56" w:rsidRPr="008C3B60" w:rsidTr="004C7C8C">
        <w:tc>
          <w:tcPr>
            <w:tcW w:w="1701" w:type="dxa"/>
            <w:shd w:val="clear" w:color="auto" w:fill="auto"/>
          </w:tcPr>
          <w:p w:rsidR="00153E56" w:rsidRPr="008C3B60" w:rsidRDefault="00B31647" w:rsidP="008C3B60">
            <w:pPr>
              <w:pStyle w:val="Tabletext"/>
            </w:pPr>
            <w:r w:rsidRPr="008C3B60">
              <w:t>5</w:t>
            </w:r>
            <w:r w:rsidR="00153E56" w:rsidRPr="008C3B60">
              <w:t>.  Schedule</w:t>
            </w:r>
            <w:r w:rsidR="008C3B60" w:rsidRPr="008C3B60">
              <w:t> </w:t>
            </w:r>
            <w:r w:rsidR="00153E56" w:rsidRPr="008C3B60">
              <w:t>3, Part</w:t>
            </w:r>
            <w:r w:rsidR="008C3B60" w:rsidRPr="008C3B60">
              <w:t> </w:t>
            </w:r>
            <w:r w:rsidR="00153E56" w:rsidRPr="008C3B60">
              <w:t>2</w:t>
            </w:r>
          </w:p>
        </w:tc>
        <w:tc>
          <w:tcPr>
            <w:tcW w:w="3828" w:type="dxa"/>
            <w:shd w:val="clear" w:color="auto" w:fill="auto"/>
          </w:tcPr>
          <w:p w:rsidR="00153E56" w:rsidRPr="008C3B60" w:rsidRDefault="00153E56" w:rsidP="008C3B60">
            <w:pPr>
              <w:pStyle w:val="Tabletext"/>
            </w:pPr>
            <w:r w:rsidRPr="008C3B60">
              <w:t>The later of:</w:t>
            </w:r>
          </w:p>
          <w:p w:rsidR="00153E56" w:rsidRPr="008C3B60" w:rsidRDefault="00153E56" w:rsidP="008C3B60">
            <w:pPr>
              <w:pStyle w:val="Tablea"/>
            </w:pPr>
            <w:r w:rsidRPr="008C3B60">
              <w:t>(a) immediately after the start of the day after this Act receives the Royal Assent; and</w:t>
            </w:r>
          </w:p>
          <w:p w:rsidR="00153E56" w:rsidRPr="008C3B60" w:rsidRDefault="00153E56" w:rsidP="008C3B60">
            <w:pPr>
              <w:pStyle w:val="Tablea"/>
            </w:pPr>
            <w:r w:rsidRPr="008C3B60">
              <w:t>(b) immediately after the commencement of Part</w:t>
            </w:r>
            <w:r w:rsidR="008C3B60" w:rsidRPr="008C3B60">
              <w:t> </w:t>
            </w:r>
            <w:r w:rsidRPr="008C3B60">
              <w:t>2 of Schedule</w:t>
            </w:r>
            <w:r w:rsidR="008C3B60" w:rsidRPr="008C3B60">
              <w:t> </w:t>
            </w:r>
            <w:r w:rsidRPr="008C3B60">
              <w:t xml:space="preserve">1 to the </w:t>
            </w:r>
            <w:r w:rsidRPr="008C3B60">
              <w:rPr>
                <w:i/>
              </w:rPr>
              <w:t>Safety, Rehabilitation and Compensation Legislation Amendment (Defence Force) Act 2017</w:t>
            </w:r>
            <w:r w:rsidRPr="008C3B60">
              <w:t>.</w:t>
            </w:r>
          </w:p>
          <w:p w:rsidR="00153E56" w:rsidRPr="008C3B60" w:rsidRDefault="00153E56" w:rsidP="008C3B60">
            <w:pPr>
              <w:pStyle w:val="Tabletext"/>
            </w:pPr>
            <w:r w:rsidRPr="008C3B60">
              <w:t xml:space="preserve">However, the provisions do not commence at all if the event mentioned in </w:t>
            </w:r>
            <w:r w:rsidR="008C3B60" w:rsidRPr="008C3B60">
              <w:t>paragraph (</w:t>
            </w:r>
            <w:r w:rsidRPr="008C3B60">
              <w:t>b) does not occur.</w:t>
            </w:r>
          </w:p>
        </w:tc>
        <w:tc>
          <w:tcPr>
            <w:tcW w:w="1582" w:type="dxa"/>
            <w:shd w:val="clear" w:color="auto" w:fill="auto"/>
          </w:tcPr>
          <w:p w:rsidR="00697EDD" w:rsidRDefault="007C2842" w:rsidP="00697EDD">
            <w:pPr>
              <w:pStyle w:val="Tabletext"/>
            </w:pPr>
            <w:r>
              <w:t>1 December 2017</w:t>
            </w:r>
          </w:p>
          <w:p w:rsidR="00153E56" w:rsidRPr="008C3B60" w:rsidRDefault="007D1A18" w:rsidP="00697EDD">
            <w:pPr>
              <w:pStyle w:val="Tabletext"/>
            </w:pPr>
            <w:r>
              <w:t>(paragraph (a) applies)</w:t>
            </w:r>
          </w:p>
        </w:tc>
      </w:tr>
      <w:tr w:rsidR="00153E56" w:rsidRPr="008C3B60" w:rsidTr="004C7C8C">
        <w:tc>
          <w:tcPr>
            <w:tcW w:w="1701" w:type="dxa"/>
            <w:shd w:val="clear" w:color="auto" w:fill="auto"/>
          </w:tcPr>
          <w:p w:rsidR="00153E56" w:rsidRPr="008C3B60" w:rsidRDefault="00B31647" w:rsidP="008C3B60">
            <w:pPr>
              <w:pStyle w:val="Tabletext"/>
            </w:pPr>
            <w:r w:rsidRPr="008C3B60">
              <w:t>6</w:t>
            </w:r>
            <w:r w:rsidR="00153E56" w:rsidRPr="008C3B60">
              <w:t>.  Schedule</w:t>
            </w:r>
            <w:r w:rsidR="008C3B60" w:rsidRPr="008C3B60">
              <w:t> </w:t>
            </w:r>
            <w:r w:rsidR="00153E56" w:rsidRPr="008C3B60">
              <w:t>4, Part</w:t>
            </w:r>
            <w:r w:rsidR="008C3B60" w:rsidRPr="008C3B60">
              <w:t> </w:t>
            </w:r>
            <w:r w:rsidR="00153E56" w:rsidRPr="008C3B60">
              <w:t>1</w:t>
            </w:r>
          </w:p>
        </w:tc>
        <w:tc>
          <w:tcPr>
            <w:tcW w:w="3828" w:type="dxa"/>
            <w:shd w:val="clear" w:color="auto" w:fill="auto"/>
          </w:tcPr>
          <w:p w:rsidR="00153E56" w:rsidRPr="008C3B60" w:rsidRDefault="00153E56" w:rsidP="008C3B60">
            <w:pPr>
              <w:pStyle w:val="Tabletext"/>
            </w:pPr>
            <w:r w:rsidRPr="008C3B60">
              <w:t>The day after this Act receives the Royal Assent.</w:t>
            </w:r>
          </w:p>
        </w:tc>
        <w:tc>
          <w:tcPr>
            <w:tcW w:w="1582" w:type="dxa"/>
            <w:shd w:val="clear" w:color="auto" w:fill="auto"/>
          </w:tcPr>
          <w:p w:rsidR="00153E56" w:rsidRPr="008C3B60" w:rsidRDefault="00197485" w:rsidP="008C3B60">
            <w:pPr>
              <w:pStyle w:val="Tabletext"/>
            </w:pPr>
            <w:r>
              <w:t>1 December 2017</w:t>
            </w:r>
          </w:p>
        </w:tc>
      </w:tr>
      <w:tr w:rsidR="00153E56" w:rsidRPr="008C3B60" w:rsidTr="004C7C8C">
        <w:tc>
          <w:tcPr>
            <w:tcW w:w="1701" w:type="dxa"/>
            <w:shd w:val="clear" w:color="auto" w:fill="auto"/>
          </w:tcPr>
          <w:p w:rsidR="00153E56" w:rsidRPr="008C3B60" w:rsidRDefault="00B31647" w:rsidP="008C3B60">
            <w:pPr>
              <w:pStyle w:val="Tabletext"/>
            </w:pPr>
            <w:r w:rsidRPr="008C3B60">
              <w:t>7</w:t>
            </w:r>
            <w:r w:rsidR="00153E56" w:rsidRPr="008C3B60">
              <w:t>.  Schedule</w:t>
            </w:r>
            <w:r w:rsidR="008C3B60" w:rsidRPr="008C3B60">
              <w:t> </w:t>
            </w:r>
            <w:r w:rsidR="00153E56" w:rsidRPr="008C3B60">
              <w:t>4, Part</w:t>
            </w:r>
            <w:r w:rsidR="008C3B60" w:rsidRPr="008C3B60">
              <w:t> </w:t>
            </w:r>
            <w:r w:rsidR="00153E56" w:rsidRPr="008C3B60">
              <w:t>2</w:t>
            </w:r>
          </w:p>
        </w:tc>
        <w:tc>
          <w:tcPr>
            <w:tcW w:w="3828" w:type="dxa"/>
            <w:shd w:val="clear" w:color="auto" w:fill="auto"/>
          </w:tcPr>
          <w:p w:rsidR="00153E56" w:rsidRPr="008C3B60" w:rsidRDefault="00153E56" w:rsidP="008C3B60">
            <w:pPr>
              <w:pStyle w:val="Tabletext"/>
            </w:pPr>
            <w:r w:rsidRPr="008C3B60">
              <w:t>The later of:</w:t>
            </w:r>
          </w:p>
          <w:p w:rsidR="00153E56" w:rsidRPr="008C3B60" w:rsidRDefault="00153E56" w:rsidP="008C3B60">
            <w:pPr>
              <w:pStyle w:val="Tablea"/>
            </w:pPr>
            <w:r w:rsidRPr="008C3B60">
              <w:t>(a) the start of the day after this Act receives the Royal Assent; and</w:t>
            </w:r>
          </w:p>
          <w:p w:rsidR="00153E56" w:rsidRPr="008C3B60" w:rsidRDefault="00153E56" w:rsidP="008C3B60">
            <w:pPr>
              <w:pStyle w:val="Tablea"/>
            </w:pPr>
            <w:r w:rsidRPr="008C3B60">
              <w:t>(b) immediately after the commencement of Part</w:t>
            </w:r>
            <w:r w:rsidR="008C3B60" w:rsidRPr="008C3B60">
              <w:t> </w:t>
            </w:r>
            <w:r w:rsidRPr="008C3B60">
              <w:t>2 of Schedule</w:t>
            </w:r>
            <w:r w:rsidR="008C3B60" w:rsidRPr="008C3B60">
              <w:t> </w:t>
            </w:r>
            <w:r w:rsidRPr="008C3B60">
              <w:t xml:space="preserve">1 to the </w:t>
            </w:r>
            <w:r w:rsidRPr="008C3B60">
              <w:rPr>
                <w:i/>
              </w:rPr>
              <w:t>Safety, Rehabilitation and Compensation Legislation Amendment (Defence Force) Act 2017</w:t>
            </w:r>
            <w:r w:rsidRPr="008C3B60">
              <w:t>.</w:t>
            </w:r>
          </w:p>
          <w:p w:rsidR="00153E56" w:rsidRPr="008C3B60" w:rsidRDefault="00153E56" w:rsidP="008C3B60">
            <w:pPr>
              <w:pStyle w:val="Tabletext"/>
            </w:pPr>
            <w:r w:rsidRPr="008C3B60">
              <w:t xml:space="preserve">However, the provisions do not commence at all if the event mentioned in </w:t>
            </w:r>
            <w:r w:rsidR="008C3B60" w:rsidRPr="008C3B60">
              <w:t>paragraph (</w:t>
            </w:r>
            <w:r w:rsidRPr="008C3B60">
              <w:t>b) does not occur.</w:t>
            </w:r>
          </w:p>
        </w:tc>
        <w:tc>
          <w:tcPr>
            <w:tcW w:w="1582" w:type="dxa"/>
            <w:shd w:val="clear" w:color="auto" w:fill="auto"/>
          </w:tcPr>
          <w:p w:rsidR="00697EDD" w:rsidRDefault="007D1A18" w:rsidP="00697EDD">
            <w:pPr>
              <w:pStyle w:val="Tabletext"/>
            </w:pPr>
            <w:r>
              <w:t>1 December 2017</w:t>
            </w:r>
          </w:p>
          <w:p w:rsidR="00153E56" w:rsidRPr="008C3B60" w:rsidRDefault="007D1A18" w:rsidP="00697EDD">
            <w:pPr>
              <w:pStyle w:val="Tabletext"/>
            </w:pPr>
            <w:r>
              <w:t>(paragraph (a) applies)</w:t>
            </w:r>
          </w:p>
        </w:tc>
      </w:tr>
      <w:tr w:rsidR="00153E56" w:rsidRPr="008C3B60" w:rsidTr="004C7C8C">
        <w:tc>
          <w:tcPr>
            <w:tcW w:w="1701" w:type="dxa"/>
            <w:shd w:val="clear" w:color="auto" w:fill="auto"/>
          </w:tcPr>
          <w:p w:rsidR="00153E56" w:rsidRPr="008C3B60" w:rsidRDefault="00B31647" w:rsidP="008C3B60">
            <w:pPr>
              <w:pStyle w:val="Tabletext"/>
            </w:pPr>
            <w:r w:rsidRPr="008C3B60">
              <w:t>8</w:t>
            </w:r>
            <w:r w:rsidR="00153E56" w:rsidRPr="008C3B60">
              <w:t>.  Schedule</w:t>
            </w:r>
            <w:r w:rsidR="008C3B60" w:rsidRPr="008C3B60">
              <w:t> </w:t>
            </w:r>
            <w:r w:rsidR="00153E56" w:rsidRPr="008C3B60">
              <w:t>5, Part</w:t>
            </w:r>
            <w:r w:rsidR="008C3B60" w:rsidRPr="008C3B60">
              <w:t> </w:t>
            </w:r>
            <w:r w:rsidR="00153E56" w:rsidRPr="008C3B60">
              <w:t>1</w:t>
            </w:r>
          </w:p>
        </w:tc>
        <w:tc>
          <w:tcPr>
            <w:tcW w:w="3828" w:type="dxa"/>
            <w:shd w:val="clear" w:color="auto" w:fill="auto"/>
          </w:tcPr>
          <w:p w:rsidR="00153E56" w:rsidRPr="008C3B60" w:rsidRDefault="00153E56" w:rsidP="008C3B60">
            <w:pPr>
              <w:pStyle w:val="Tabletext"/>
            </w:pPr>
            <w:r w:rsidRPr="008C3B60">
              <w:t>The day after this Act receives the Royal Assent.</w:t>
            </w:r>
          </w:p>
        </w:tc>
        <w:tc>
          <w:tcPr>
            <w:tcW w:w="1582" w:type="dxa"/>
            <w:shd w:val="clear" w:color="auto" w:fill="auto"/>
          </w:tcPr>
          <w:p w:rsidR="00153E56" w:rsidRPr="008C3B60" w:rsidRDefault="00197485" w:rsidP="008C3B60">
            <w:pPr>
              <w:pStyle w:val="Tabletext"/>
            </w:pPr>
            <w:r>
              <w:t>1 December 2017</w:t>
            </w:r>
          </w:p>
        </w:tc>
      </w:tr>
      <w:tr w:rsidR="00153E56" w:rsidRPr="008C3B60" w:rsidTr="004C7C8C">
        <w:tc>
          <w:tcPr>
            <w:tcW w:w="1701" w:type="dxa"/>
            <w:shd w:val="clear" w:color="auto" w:fill="auto"/>
          </w:tcPr>
          <w:p w:rsidR="00153E56" w:rsidRPr="008C3B60" w:rsidRDefault="00B31647" w:rsidP="008C3B60">
            <w:pPr>
              <w:pStyle w:val="Tabletext"/>
            </w:pPr>
            <w:r w:rsidRPr="008C3B60">
              <w:t>9</w:t>
            </w:r>
            <w:r w:rsidR="00153E56" w:rsidRPr="008C3B60">
              <w:t>.  Schedule</w:t>
            </w:r>
            <w:r w:rsidR="008C3B60" w:rsidRPr="008C3B60">
              <w:t> </w:t>
            </w:r>
            <w:r w:rsidR="00153E56" w:rsidRPr="008C3B60">
              <w:t>5, Part</w:t>
            </w:r>
            <w:r w:rsidR="008C3B60" w:rsidRPr="008C3B60">
              <w:t> </w:t>
            </w:r>
            <w:r w:rsidR="00153E56" w:rsidRPr="008C3B60">
              <w:t>2</w:t>
            </w:r>
          </w:p>
        </w:tc>
        <w:tc>
          <w:tcPr>
            <w:tcW w:w="3828" w:type="dxa"/>
            <w:shd w:val="clear" w:color="auto" w:fill="auto"/>
          </w:tcPr>
          <w:p w:rsidR="00153E56" w:rsidRPr="008C3B60" w:rsidRDefault="00153E56" w:rsidP="008C3B60">
            <w:pPr>
              <w:pStyle w:val="Tabletext"/>
            </w:pPr>
            <w:r w:rsidRPr="008C3B60">
              <w:t>The later of:</w:t>
            </w:r>
          </w:p>
          <w:p w:rsidR="00153E56" w:rsidRPr="008C3B60" w:rsidRDefault="00153E56" w:rsidP="008C3B60">
            <w:pPr>
              <w:pStyle w:val="Tablea"/>
            </w:pPr>
            <w:r w:rsidRPr="008C3B60">
              <w:t>(a) the start of the day after this Act receives the Royal Assent; and</w:t>
            </w:r>
          </w:p>
          <w:p w:rsidR="00153E56" w:rsidRPr="008C3B60" w:rsidRDefault="00153E56" w:rsidP="008C3B60">
            <w:pPr>
              <w:pStyle w:val="Tablea"/>
            </w:pPr>
            <w:r w:rsidRPr="008C3B60">
              <w:t>(b) immediately after the commencement of Part</w:t>
            </w:r>
            <w:r w:rsidR="008C3B60" w:rsidRPr="008C3B60">
              <w:t> </w:t>
            </w:r>
            <w:r w:rsidRPr="008C3B60">
              <w:t>2 of Schedule</w:t>
            </w:r>
            <w:r w:rsidR="008C3B60" w:rsidRPr="008C3B60">
              <w:t> </w:t>
            </w:r>
            <w:r w:rsidRPr="008C3B60">
              <w:t xml:space="preserve">1 to the </w:t>
            </w:r>
            <w:r w:rsidRPr="008C3B60">
              <w:rPr>
                <w:i/>
              </w:rPr>
              <w:t>Safety, Rehabilitation and Compensation Legislation Amendment (Defence Force) Act 2017</w:t>
            </w:r>
            <w:r w:rsidRPr="008C3B60">
              <w:t>.</w:t>
            </w:r>
          </w:p>
          <w:p w:rsidR="00153E56" w:rsidRPr="008C3B60" w:rsidRDefault="00153E56" w:rsidP="008C3B60">
            <w:pPr>
              <w:pStyle w:val="Tabletext"/>
            </w:pPr>
            <w:r w:rsidRPr="008C3B60">
              <w:t xml:space="preserve">However, the provisions do not commence at all if the event mentioned in </w:t>
            </w:r>
            <w:r w:rsidR="008C3B60" w:rsidRPr="008C3B60">
              <w:t>paragraph (</w:t>
            </w:r>
            <w:r w:rsidRPr="008C3B60">
              <w:t>b) does not occur.</w:t>
            </w:r>
          </w:p>
        </w:tc>
        <w:tc>
          <w:tcPr>
            <w:tcW w:w="1582" w:type="dxa"/>
            <w:shd w:val="clear" w:color="auto" w:fill="auto"/>
          </w:tcPr>
          <w:p w:rsidR="00697EDD" w:rsidRDefault="007D1A18" w:rsidP="00697EDD">
            <w:pPr>
              <w:pStyle w:val="Tabletext"/>
            </w:pPr>
            <w:r>
              <w:t>1 December 2017</w:t>
            </w:r>
          </w:p>
          <w:p w:rsidR="00153E56" w:rsidRPr="008C3B60" w:rsidRDefault="007D1A18" w:rsidP="00697EDD">
            <w:pPr>
              <w:pStyle w:val="Tabletext"/>
            </w:pPr>
            <w:r>
              <w:t>(paragraph (a) applies)</w:t>
            </w:r>
          </w:p>
        </w:tc>
      </w:tr>
      <w:tr w:rsidR="00153E56" w:rsidRPr="008C3B60" w:rsidTr="004C7C8C">
        <w:tc>
          <w:tcPr>
            <w:tcW w:w="1701" w:type="dxa"/>
            <w:tcBorders>
              <w:bottom w:val="single" w:sz="12" w:space="0" w:color="auto"/>
            </w:tcBorders>
            <w:shd w:val="clear" w:color="auto" w:fill="auto"/>
          </w:tcPr>
          <w:p w:rsidR="00153E56" w:rsidRPr="008C3B60" w:rsidRDefault="00B31647" w:rsidP="008C3B60">
            <w:pPr>
              <w:pStyle w:val="Tabletext"/>
            </w:pPr>
            <w:r w:rsidRPr="008C3B60">
              <w:t>1</w:t>
            </w:r>
            <w:r w:rsidR="00CA3DC8" w:rsidRPr="008C3B60">
              <w:t>0</w:t>
            </w:r>
            <w:r w:rsidR="00153E56" w:rsidRPr="008C3B60">
              <w:t>.  Schedule</w:t>
            </w:r>
            <w:r w:rsidRPr="008C3B60">
              <w:t>s</w:t>
            </w:r>
            <w:r w:rsidR="008C3B60" w:rsidRPr="008C3B60">
              <w:t> </w:t>
            </w:r>
            <w:r w:rsidR="00902A64" w:rsidRPr="006B1C9D">
              <w:t>5A</w:t>
            </w:r>
            <w:r w:rsidRPr="008C3B60">
              <w:t xml:space="preserve"> to 8</w:t>
            </w:r>
          </w:p>
        </w:tc>
        <w:tc>
          <w:tcPr>
            <w:tcW w:w="3828" w:type="dxa"/>
            <w:tcBorders>
              <w:bottom w:val="single" w:sz="12" w:space="0" w:color="auto"/>
            </w:tcBorders>
            <w:shd w:val="clear" w:color="auto" w:fill="auto"/>
          </w:tcPr>
          <w:p w:rsidR="00153E56" w:rsidRPr="008C3B60" w:rsidRDefault="00153E56" w:rsidP="008C3B60">
            <w:pPr>
              <w:pStyle w:val="Tabletext"/>
            </w:pPr>
            <w:r w:rsidRPr="008C3B60">
              <w:t>The day after this Act receives the Royal Assent.</w:t>
            </w:r>
          </w:p>
        </w:tc>
        <w:tc>
          <w:tcPr>
            <w:tcW w:w="1582" w:type="dxa"/>
            <w:tcBorders>
              <w:bottom w:val="single" w:sz="12" w:space="0" w:color="auto"/>
            </w:tcBorders>
            <w:shd w:val="clear" w:color="auto" w:fill="auto"/>
          </w:tcPr>
          <w:p w:rsidR="00153E56" w:rsidRPr="008C3B60" w:rsidRDefault="00197485" w:rsidP="008C3B60">
            <w:pPr>
              <w:pStyle w:val="Tabletext"/>
            </w:pPr>
            <w:r>
              <w:t>1 December 2017</w:t>
            </w:r>
          </w:p>
        </w:tc>
      </w:tr>
    </w:tbl>
    <w:p w:rsidR="0048364F" w:rsidRPr="008C3B60" w:rsidRDefault="00201D27" w:rsidP="008C3B60">
      <w:pPr>
        <w:pStyle w:val="notetext"/>
      </w:pPr>
      <w:r w:rsidRPr="008C3B60">
        <w:t>Note:</w:t>
      </w:r>
      <w:r w:rsidRPr="008C3B60">
        <w:tab/>
        <w:t>This table relates only to the provisions of this Act as originally enacted. It will not be amended to deal with any later amendments of this Act.</w:t>
      </w:r>
    </w:p>
    <w:p w:rsidR="0048364F" w:rsidRPr="008C3B60" w:rsidRDefault="0048364F" w:rsidP="008C3B60">
      <w:pPr>
        <w:pStyle w:val="subsection"/>
      </w:pPr>
      <w:r w:rsidRPr="008C3B60">
        <w:tab/>
        <w:t>(2)</w:t>
      </w:r>
      <w:r w:rsidRPr="008C3B60">
        <w:tab/>
      </w:r>
      <w:r w:rsidR="00201D27" w:rsidRPr="008C3B60">
        <w:t xml:space="preserve">Any information in </w:t>
      </w:r>
      <w:r w:rsidR="00877D48" w:rsidRPr="008C3B60">
        <w:t>c</w:t>
      </w:r>
      <w:r w:rsidR="00201D27" w:rsidRPr="008C3B60">
        <w:t>olumn 3 of the table is not part of this Act. Information may be inserted in this column, or information in it may be edited, in any published version of this Act.</w:t>
      </w:r>
    </w:p>
    <w:p w:rsidR="0048364F" w:rsidRPr="008C3B60" w:rsidRDefault="0048364F" w:rsidP="008C3B60">
      <w:pPr>
        <w:pStyle w:val="ActHead5"/>
      </w:pPr>
      <w:bookmarkStart w:id="5" w:name="_Toc499904369"/>
      <w:r w:rsidRPr="008C3B60">
        <w:rPr>
          <w:rStyle w:val="CharSectno"/>
        </w:rPr>
        <w:t>3</w:t>
      </w:r>
      <w:r w:rsidRPr="008C3B60">
        <w:t xml:space="preserve">  Schedules</w:t>
      </w:r>
      <w:bookmarkEnd w:id="5"/>
    </w:p>
    <w:p w:rsidR="0048364F" w:rsidRPr="008C3B60" w:rsidRDefault="0048364F" w:rsidP="008C3B60">
      <w:pPr>
        <w:pStyle w:val="subsection"/>
      </w:pPr>
      <w:r w:rsidRPr="008C3B60">
        <w:tab/>
      </w:r>
      <w:r w:rsidRPr="008C3B60">
        <w:tab/>
      </w:r>
      <w:r w:rsidR="00202618" w:rsidRPr="008C3B60">
        <w:t>Legislation that is specified in a Schedule to this Act is amended or repealed as set out in the applicable items in the Schedule concerned, and any other item in a Schedule to this Act has effect according to its terms.</w:t>
      </w:r>
    </w:p>
    <w:p w:rsidR="00C45FF6" w:rsidRPr="008C3B60" w:rsidRDefault="00C45FF6" w:rsidP="008C3B60">
      <w:pPr>
        <w:pStyle w:val="ActHead6"/>
        <w:pageBreakBefore/>
      </w:pPr>
      <w:bookmarkStart w:id="6" w:name="opcAmSched"/>
      <w:bookmarkStart w:id="7" w:name="_Toc499904370"/>
      <w:r w:rsidRPr="008C3B60">
        <w:rPr>
          <w:rStyle w:val="CharAmSchNo"/>
        </w:rPr>
        <w:t>Schedule</w:t>
      </w:r>
      <w:r w:rsidR="008C3B60" w:rsidRPr="008C3B60">
        <w:rPr>
          <w:rStyle w:val="CharAmSchNo"/>
        </w:rPr>
        <w:t> </w:t>
      </w:r>
      <w:r w:rsidRPr="008C3B60">
        <w:rPr>
          <w:rStyle w:val="CharAmSchNo"/>
        </w:rPr>
        <w:t>1</w:t>
      </w:r>
      <w:r w:rsidRPr="008C3B60">
        <w:t>—</w:t>
      </w:r>
      <w:r w:rsidRPr="008C3B60">
        <w:rPr>
          <w:rStyle w:val="CharAmSchText"/>
        </w:rPr>
        <w:t>Veterans’ Review Board</w:t>
      </w:r>
      <w:bookmarkEnd w:id="7"/>
    </w:p>
    <w:p w:rsidR="00C45FF6" w:rsidRPr="008C3B60" w:rsidRDefault="00C45FF6" w:rsidP="008C3B60">
      <w:pPr>
        <w:pStyle w:val="ActHead7"/>
      </w:pPr>
      <w:bookmarkStart w:id="8" w:name="_Toc499904371"/>
      <w:bookmarkEnd w:id="6"/>
      <w:r w:rsidRPr="008C3B60">
        <w:rPr>
          <w:rStyle w:val="CharAmPartNo"/>
        </w:rPr>
        <w:t>Part</w:t>
      </w:r>
      <w:r w:rsidR="008C3B60" w:rsidRPr="008C3B60">
        <w:rPr>
          <w:rStyle w:val="CharAmPartNo"/>
        </w:rPr>
        <w:t> </w:t>
      </w:r>
      <w:r w:rsidRPr="008C3B60">
        <w:rPr>
          <w:rStyle w:val="CharAmPartNo"/>
        </w:rPr>
        <w:t>1</w:t>
      </w:r>
      <w:r w:rsidRPr="008C3B60">
        <w:t>—</w:t>
      </w:r>
      <w:r w:rsidRPr="008C3B60">
        <w:rPr>
          <w:rStyle w:val="CharAmPartText"/>
        </w:rPr>
        <w:t>Main amendments</w:t>
      </w:r>
      <w:bookmarkEnd w:id="8"/>
    </w:p>
    <w:p w:rsidR="00C45FF6" w:rsidRPr="008C3B60" w:rsidRDefault="00C45FF6" w:rsidP="008C3B60">
      <w:pPr>
        <w:pStyle w:val="ActHead9"/>
        <w:rPr>
          <w:i w:val="0"/>
        </w:rPr>
      </w:pPr>
      <w:bookmarkStart w:id="9" w:name="_Toc499904372"/>
      <w:r w:rsidRPr="008C3B60">
        <w:t>Veterans’ Entitlements Act 1986</w:t>
      </w:r>
      <w:bookmarkEnd w:id="9"/>
    </w:p>
    <w:p w:rsidR="00C45FF6" w:rsidRPr="008C3B60" w:rsidRDefault="00C45FF6" w:rsidP="008C3B60">
      <w:pPr>
        <w:pStyle w:val="ItemHead"/>
      </w:pPr>
      <w:r w:rsidRPr="008C3B60">
        <w:t>1  Section</w:t>
      </w:r>
      <w:r w:rsidR="008C3B60" w:rsidRPr="008C3B60">
        <w:t> </w:t>
      </w:r>
      <w:r w:rsidRPr="008C3B60">
        <w:t>133A</w:t>
      </w:r>
    </w:p>
    <w:p w:rsidR="00C45FF6" w:rsidRPr="008C3B60" w:rsidRDefault="00C45FF6" w:rsidP="008C3B60">
      <w:pPr>
        <w:pStyle w:val="Item"/>
      </w:pPr>
      <w:r w:rsidRPr="008C3B60">
        <w:t>Repeal the section, substitute:</w:t>
      </w:r>
    </w:p>
    <w:p w:rsidR="00C45FF6" w:rsidRPr="008C3B60" w:rsidRDefault="00C45FF6" w:rsidP="008C3B60">
      <w:pPr>
        <w:pStyle w:val="ActHead5"/>
      </w:pPr>
      <w:bookmarkStart w:id="10" w:name="_Toc499904373"/>
      <w:r w:rsidRPr="008C3B60">
        <w:rPr>
          <w:rStyle w:val="CharSectno"/>
        </w:rPr>
        <w:t>133A</w:t>
      </w:r>
      <w:r w:rsidRPr="008C3B60">
        <w:t xml:space="preserve">  Board’s objective</w:t>
      </w:r>
      <w:bookmarkEnd w:id="10"/>
    </w:p>
    <w:p w:rsidR="00C45FF6" w:rsidRPr="008C3B60" w:rsidRDefault="00C45FF6" w:rsidP="008C3B60">
      <w:pPr>
        <w:pStyle w:val="subsection"/>
      </w:pPr>
      <w:r w:rsidRPr="008C3B60">
        <w:tab/>
      </w:r>
      <w:r w:rsidRPr="008C3B60">
        <w:tab/>
        <w:t>In carrying out its functions, the Board must pursue the objective of providing a mechanism of review that:</w:t>
      </w:r>
    </w:p>
    <w:p w:rsidR="00C45FF6" w:rsidRPr="008C3B60" w:rsidRDefault="00C45FF6" w:rsidP="008C3B60">
      <w:pPr>
        <w:pStyle w:val="paragraph"/>
      </w:pPr>
      <w:r w:rsidRPr="008C3B60">
        <w:tab/>
        <w:t>(a)</w:t>
      </w:r>
      <w:r w:rsidRPr="008C3B60">
        <w:tab/>
        <w:t>is accessible; and</w:t>
      </w:r>
    </w:p>
    <w:p w:rsidR="00C45FF6" w:rsidRPr="008C3B60" w:rsidRDefault="00C45FF6" w:rsidP="008C3B60">
      <w:pPr>
        <w:pStyle w:val="paragraph"/>
      </w:pPr>
      <w:r w:rsidRPr="008C3B60">
        <w:tab/>
        <w:t>(b)</w:t>
      </w:r>
      <w:r w:rsidRPr="008C3B60">
        <w:tab/>
        <w:t>is fair, just, economical, informal and quick; and</w:t>
      </w:r>
    </w:p>
    <w:p w:rsidR="00C45FF6" w:rsidRPr="008C3B60" w:rsidRDefault="00C45FF6" w:rsidP="008C3B60">
      <w:pPr>
        <w:pStyle w:val="paragraph"/>
      </w:pPr>
      <w:r w:rsidRPr="008C3B60">
        <w:tab/>
        <w:t>(c)</w:t>
      </w:r>
      <w:r w:rsidRPr="008C3B60">
        <w:tab/>
        <w:t>is proportionate to the importance and complexity of the matter; and</w:t>
      </w:r>
    </w:p>
    <w:p w:rsidR="00C45FF6" w:rsidRPr="008C3B60" w:rsidRDefault="00C45FF6" w:rsidP="008C3B60">
      <w:pPr>
        <w:pStyle w:val="paragraph"/>
      </w:pPr>
      <w:r w:rsidRPr="008C3B60">
        <w:tab/>
        <w:t>(d)</w:t>
      </w:r>
      <w:r w:rsidRPr="008C3B60">
        <w:tab/>
        <w:t>promotes public trust and confidence in the decision</w:t>
      </w:r>
      <w:r w:rsidR="0021284E">
        <w:noBreakHyphen/>
      </w:r>
      <w:r w:rsidRPr="008C3B60">
        <w:t>making of the Board.</w:t>
      </w:r>
    </w:p>
    <w:p w:rsidR="00C45FF6" w:rsidRPr="008C3B60" w:rsidRDefault="00C45FF6" w:rsidP="008C3B60">
      <w:pPr>
        <w:pStyle w:val="ItemHead"/>
      </w:pPr>
      <w:r w:rsidRPr="008C3B60">
        <w:t>2  After section</w:t>
      </w:r>
      <w:r w:rsidR="008C3B60" w:rsidRPr="008C3B60">
        <w:t> </w:t>
      </w:r>
      <w:r w:rsidRPr="008C3B60">
        <w:t>137</w:t>
      </w:r>
    </w:p>
    <w:p w:rsidR="00C45FF6" w:rsidRPr="008C3B60" w:rsidRDefault="00C45FF6" w:rsidP="008C3B60">
      <w:pPr>
        <w:pStyle w:val="Item"/>
      </w:pPr>
      <w:r w:rsidRPr="008C3B60">
        <w:t>Insert:</w:t>
      </w:r>
    </w:p>
    <w:p w:rsidR="00C45FF6" w:rsidRPr="008C3B60" w:rsidRDefault="00C45FF6" w:rsidP="008C3B60">
      <w:pPr>
        <w:pStyle w:val="ActHead5"/>
      </w:pPr>
      <w:bookmarkStart w:id="11" w:name="_Toc499904374"/>
      <w:r w:rsidRPr="008C3B60">
        <w:rPr>
          <w:rStyle w:val="CharSectno"/>
        </w:rPr>
        <w:t>137A</w:t>
      </w:r>
      <w:r w:rsidRPr="008C3B60">
        <w:t xml:space="preserve">  Ongoing requirement for lodging material documents with Board</w:t>
      </w:r>
      <w:bookmarkEnd w:id="11"/>
    </w:p>
    <w:p w:rsidR="00C45FF6" w:rsidRPr="008C3B60" w:rsidRDefault="00C45FF6" w:rsidP="008C3B60">
      <w:pPr>
        <w:pStyle w:val="subsection"/>
      </w:pPr>
      <w:r w:rsidRPr="008C3B60">
        <w:tab/>
      </w:r>
      <w:r w:rsidRPr="008C3B60">
        <w:tab/>
        <w:t>If:</w:t>
      </w:r>
    </w:p>
    <w:p w:rsidR="00C45FF6" w:rsidRPr="008C3B60" w:rsidRDefault="00C45FF6" w:rsidP="008C3B60">
      <w:pPr>
        <w:pStyle w:val="paragraph"/>
      </w:pPr>
      <w:r w:rsidRPr="008C3B60">
        <w:tab/>
        <w:t>(a)</w:t>
      </w:r>
      <w:r w:rsidRPr="008C3B60">
        <w:tab/>
        <w:t>an application for a review is made under section</w:t>
      </w:r>
      <w:r w:rsidR="008C3B60" w:rsidRPr="008C3B60">
        <w:t> </w:t>
      </w:r>
      <w:r w:rsidRPr="008C3B60">
        <w:t>135; and</w:t>
      </w:r>
    </w:p>
    <w:p w:rsidR="00C45FF6" w:rsidRPr="008C3B60" w:rsidRDefault="00C45FF6" w:rsidP="008C3B60">
      <w:pPr>
        <w:pStyle w:val="paragraph"/>
      </w:pPr>
      <w:r w:rsidRPr="008C3B60">
        <w:tab/>
        <w:t>(b)</w:t>
      </w:r>
      <w:r w:rsidRPr="008C3B60">
        <w:tab/>
        <w:t>before the Board determines the review:</w:t>
      </w:r>
    </w:p>
    <w:p w:rsidR="00C45FF6" w:rsidRPr="008C3B60" w:rsidRDefault="00C45FF6" w:rsidP="008C3B60">
      <w:pPr>
        <w:pStyle w:val="paragraphsub"/>
      </w:pPr>
      <w:r w:rsidRPr="008C3B60">
        <w:tab/>
        <w:t>(i)</w:t>
      </w:r>
      <w:r w:rsidRPr="008C3B60">
        <w:tab/>
        <w:t>a party to the review obtains possession of a document; and</w:t>
      </w:r>
    </w:p>
    <w:p w:rsidR="00C45FF6" w:rsidRPr="008C3B60" w:rsidRDefault="00C45FF6" w:rsidP="008C3B60">
      <w:pPr>
        <w:pStyle w:val="paragraphsub"/>
      </w:pPr>
      <w:r w:rsidRPr="008C3B60">
        <w:tab/>
        <w:t>(ii)</w:t>
      </w:r>
      <w:r w:rsidRPr="008C3B60">
        <w:tab/>
        <w:t>the document is relevant to the review; and</w:t>
      </w:r>
    </w:p>
    <w:p w:rsidR="00C45FF6" w:rsidRPr="008C3B60" w:rsidRDefault="00C45FF6" w:rsidP="008C3B60">
      <w:pPr>
        <w:pStyle w:val="paragraphsub"/>
      </w:pPr>
      <w:r w:rsidRPr="008C3B60">
        <w:tab/>
        <w:t>(iii)</w:t>
      </w:r>
      <w:r w:rsidRPr="008C3B60">
        <w:tab/>
        <w:t>a copy of the document has not already been lodged with the Board;</w:t>
      </w:r>
    </w:p>
    <w:p w:rsidR="00C45FF6" w:rsidRPr="008C3B60" w:rsidRDefault="00C45FF6" w:rsidP="008C3B60">
      <w:pPr>
        <w:pStyle w:val="subsection2"/>
      </w:pPr>
      <w:r w:rsidRPr="008C3B60">
        <w:t>the party must, subject to any directions given under subsection</w:t>
      </w:r>
      <w:r w:rsidR="008C3B60" w:rsidRPr="008C3B60">
        <w:t> </w:t>
      </w:r>
      <w:r w:rsidRPr="008C3B60">
        <w:t>142(2), lodge a copy of the document with the Board as soon as practicable after obtaining possession.</w:t>
      </w:r>
    </w:p>
    <w:p w:rsidR="00C45FF6" w:rsidRPr="008C3B60" w:rsidRDefault="00C45FF6" w:rsidP="008C3B60">
      <w:pPr>
        <w:pStyle w:val="ItemHead"/>
      </w:pPr>
      <w:r w:rsidRPr="008C3B60">
        <w:t>3  At the end of subsection</w:t>
      </w:r>
      <w:r w:rsidR="008C3B60" w:rsidRPr="008C3B60">
        <w:t> </w:t>
      </w:r>
      <w:r w:rsidRPr="008C3B60">
        <w:t>142(2)</w:t>
      </w:r>
    </w:p>
    <w:p w:rsidR="00C45FF6" w:rsidRPr="008C3B60" w:rsidRDefault="00C45FF6" w:rsidP="008C3B60">
      <w:pPr>
        <w:pStyle w:val="Item"/>
      </w:pPr>
      <w:r w:rsidRPr="008C3B60">
        <w:t>Add:</w:t>
      </w:r>
    </w:p>
    <w:p w:rsidR="00C45FF6" w:rsidRPr="008C3B60" w:rsidRDefault="00C45FF6" w:rsidP="008C3B60">
      <w:pPr>
        <w:pStyle w:val="paragraph"/>
      </w:pPr>
      <w:r w:rsidRPr="008C3B60">
        <w:tab/>
        <w:t>; and (h)</w:t>
      </w:r>
      <w:r w:rsidRPr="008C3B60">
        <w:tab/>
        <w:t>the provision of documents under section</w:t>
      </w:r>
      <w:r w:rsidR="008C3B60" w:rsidRPr="008C3B60">
        <w:t> </w:t>
      </w:r>
      <w:r w:rsidRPr="008C3B60">
        <w:t>137A, including documents that are or are not required to be lodged under that section.</w:t>
      </w:r>
    </w:p>
    <w:p w:rsidR="00C45FF6" w:rsidRPr="008C3B60" w:rsidRDefault="00C45FF6" w:rsidP="008C3B60">
      <w:pPr>
        <w:pStyle w:val="ItemHead"/>
      </w:pPr>
      <w:r w:rsidRPr="008C3B60">
        <w:t>4  At the end of section</w:t>
      </w:r>
      <w:r w:rsidR="008C3B60" w:rsidRPr="008C3B60">
        <w:t> </w:t>
      </w:r>
      <w:r w:rsidRPr="008C3B60">
        <w:t>145C</w:t>
      </w:r>
    </w:p>
    <w:p w:rsidR="00C45FF6" w:rsidRPr="008C3B60" w:rsidRDefault="00C45FF6" w:rsidP="008C3B60">
      <w:pPr>
        <w:pStyle w:val="Item"/>
      </w:pPr>
      <w:r w:rsidRPr="008C3B60">
        <w:t>Add:</w:t>
      </w:r>
    </w:p>
    <w:p w:rsidR="00C45FF6" w:rsidRPr="008C3B60" w:rsidRDefault="00C45FF6" w:rsidP="008C3B60">
      <w:pPr>
        <w:pStyle w:val="SubsectionHead"/>
      </w:pPr>
      <w:r w:rsidRPr="008C3B60">
        <w:t>Variation or revocation of decision</w:t>
      </w:r>
    </w:p>
    <w:p w:rsidR="00C45FF6" w:rsidRPr="008C3B60" w:rsidRDefault="00C45FF6" w:rsidP="008C3B60">
      <w:pPr>
        <w:pStyle w:val="subsection"/>
      </w:pPr>
      <w:r w:rsidRPr="008C3B60">
        <w:tab/>
        <w:t>(4)</w:t>
      </w:r>
      <w:r w:rsidRPr="008C3B60">
        <w:tab/>
        <w:t xml:space="preserve">The Board may vary or revoke so much of a decision as it made in accordance with </w:t>
      </w:r>
      <w:r w:rsidR="008C3B60" w:rsidRPr="008C3B60">
        <w:t>subsection (</w:t>
      </w:r>
      <w:r w:rsidRPr="008C3B60">
        <w:t>2) or (3) if:</w:t>
      </w:r>
    </w:p>
    <w:p w:rsidR="00C45FF6" w:rsidRPr="008C3B60" w:rsidRDefault="00C45FF6" w:rsidP="008C3B60">
      <w:pPr>
        <w:pStyle w:val="paragraph"/>
      </w:pPr>
      <w:r w:rsidRPr="008C3B60">
        <w:tab/>
        <w:t>(a)</w:t>
      </w:r>
      <w:r w:rsidRPr="008C3B60">
        <w:tab/>
        <w:t>the parties, or their representatives, reach agreement on the variation or revocation; and</w:t>
      </w:r>
    </w:p>
    <w:p w:rsidR="00C45FF6" w:rsidRPr="008C3B60" w:rsidRDefault="00C45FF6" w:rsidP="008C3B60">
      <w:pPr>
        <w:pStyle w:val="paragraph"/>
      </w:pPr>
      <w:r w:rsidRPr="008C3B60">
        <w:tab/>
        <w:t>(b)</w:t>
      </w:r>
      <w:r w:rsidRPr="008C3B60">
        <w:tab/>
        <w:t>the terms of the agreement are reduced to writing, signed by or on behalf of the parties and lodged with the Board; and</w:t>
      </w:r>
    </w:p>
    <w:p w:rsidR="00C45FF6" w:rsidRPr="008C3B60" w:rsidRDefault="00C45FF6" w:rsidP="008C3B60">
      <w:pPr>
        <w:pStyle w:val="paragraph"/>
      </w:pPr>
      <w:r w:rsidRPr="008C3B60">
        <w:tab/>
        <w:t>(c)</w:t>
      </w:r>
      <w:r w:rsidRPr="008C3B60">
        <w:tab/>
        <w:t>the variation or revocation appears appropriate to the Board; and</w:t>
      </w:r>
    </w:p>
    <w:p w:rsidR="00C45FF6" w:rsidRPr="008C3B60" w:rsidRDefault="00C45FF6" w:rsidP="008C3B60">
      <w:pPr>
        <w:pStyle w:val="paragraph"/>
      </w:pPr>
      <w:r w:rsidRPr="008C3B60">
        <w:tab/>
        <w:t>(d)</w:t>
      </w:r>
      <w:r w:rsidRPr="008C3B60">
        <w:tab/>
        <w:t>in the case of a variation—the Board is satisfied that it would have been within the powers of the Board to have made the decision as varied.</w:t>
      </w:r>
    </w:p>
    <w:p w:rsidR="00C45FF6" w:rsidRPr="008C3B60" w:rsidRDefault="00C45FF6" w:rsidP="008C3B60">
      <w:pPr>
        <w:pStyle w:val="ItemHead"/>
      </w:pPr>
      <w:r w:rsidRPr="008C3B60">
        <w:t>5  Subsection</w:t>
      </w:r>
      <w:r w:rsidR="008C3B60" w:rsidRPr="008C3B60">
        <w:t> </w:t>
      </w:r>
      <w:r w:rsidRPr="008C3B60">
        <w:t>148(9)</w:t>
      </w:r>
    </w:p>
    <w:p w:rsidR="00C45FF6" w:rsidRPr="008C3B60" w:rsidRDefault="00C45FF6" w:rsidP="008C3B60">
      <w:pPr>
        <w:pStyle w:val="Item"/>
      </w:pPr>
      <w:r w:rsidRPr="008C3B60">
        <w:t>Repeal the subsection, substitute:</w:t>
      </w:r>
    </w:p>
    <w:p w:rsidR="00C45FF6" w:rsidRPr="008C3B60" w:rsidRDefault="00C45FF6" w:rsidP="008C3B60">
      <w:pPr>
        <w:pStyle w:val="subsection"/>
      </w:pPr>
      <w:r w:rsidRPr="008C3B60">
        <w:tab/>
        <w:t>(9)</w:t>
      </w:r>
      <w:r w:rsidRPr="008C3B60">
        <w:tab/>
        <w:t>A party to a review of a decision of the Commission, and any person representing such a party, must use their best endeavours to assist the Board to fulfil the objective in section</w:t>
      </w:r>
      <w:r w:rsidR="008C3B60" w:rsidRPr="008C3B60">
        <w:t> </w:t>
      </w:r>
      <w:r w:rsidRPr="008C3B60">
        <w:t>133A.</w:t>
      </w:r>
    </w:p>
    <w:p w:rsidR="00C45FF6" w:rsidRPr="008C3B60" w:rsidRDefault="00C45FF6" w:rsidP="008C3B60">
      <w:pPr>
        <w:pStyle w:val="ItemHead"/>
      </w:pPr>
      <w:r w:rsidRPr="008C3B60">
        <w:t>8  Application provisions</w:t>
      </w:r>
    </w:p>
    <w:p w:rsidR="00C45FF6" w:rsidRPr="008C3B60" w:rsidRDefault="00C45FF6" w:rsidP="008C3B60">
      <w:pPr>
        <w:pStyle w:val="Subitem"/>
      </w:pPr>
      <w:r w:rsidRPr="008C3B60">
        <w:t>(1)</w:t>
      </w:r>
      <w:r w:rsidRPr="008C3B60">
        <w:tab/>
        <w:t>Section</w:t>
      </w:r>
      <w:r w:rsidR="008C3B60" w:rsidRPr="008C3B60">
        <w:t> </w:t>
      </w:r>
      <w:r w:rsidRPr="008C3B60">
        <w:t xml:space="preserve">137A of the </w:t>
      </w:r>
      <w:r w:rsidRPr="008C3B60">
        <w:rPr>
          <w:i/>
        </w:rPr>
        <w:t>Veterans’ Entitlements Act 1986</w:t>
      </w:r>
      <w:r w:rsidRPr="008C3B60">
        <w:t xml:space="preserve">, as inserted by this </w:t>
      </w:r>
      <w:r w:rsidR="005A7D75" w:rsidRPr="008C3B60">
        <w:t>Part</w:t>
      </w:r>
      <w:r w:rsidRPr="008C3B60">
        <w:t xml:space="preserve">, applies in relation to an application for review </w:t>
      </w:r>
      <w:r w:rsidR="002C3C31" w:rsidRPr="008C3B60">
        <w:t xml:space="preserve">that is </w:t>
      </w:r>
      <w:r w:rsidRPr="008C3B60">
        <w:t>made on or after the commencement of this item.</w:t>
      </w:r>
    </w:p>
    <w:p w:rsidR="00C45FF6" w:rsidRPr="008C3B60" w:rsidRDefault="00C45FF6" w:rsidP="008C3B60">
      <w:pPr>
        <w:pStyle w:val="Subitem"/>
      </w:pPr>
      <w:r w:rsidRPr="008C3B60">
        <w:t>(2)</w:t>
      </w:r>
      <w:r w:rsidRPr="008C3B60">
        <w:tab/>
        <w:t>Subsection</w:t>
      </w:r>
      <w:r w:rsidR="008C3B60" w:rsidRPr="008C3B60">
        <w:t> </w:t>
      </w:r>
      <w:r w:rsidRPr="008C3B60">
        <w:t xml:space="preserve">145C(4) of the </w:t>
      </w:r>
      <w:r w:rsidRPr="008C3B60">
        <w:rPr>
          <w:i/>
        </w:rPr>
        <w:t>Veterans’ Entitlements Act 1986</w:t>
      </w:r>
      <w:r w:rsidRPr="008C3B60">
        <w:t xml:space="preserve">, as added by this </w:t>
      </w:r>
      <w:r w:rsidR="005A7D75" w:rsidRPr="008C3B60">
        <w:t>Part</w:t>
      </w:r>
      <w:r w:rsidRPr="008C3B60">
        <w:t>, applies in relation to a decision the Board made on or after the commencement of this item.</w:t>
      </w:r>
    </w:p>
    <w:p w:rsidR="00C45FF6" w:rsidRPr="008C3B60" w:rsidRDefault="00C45FF6" w:rsidP="008C3B60">
      <w:pPr>
        <w:pStyle w:val="Subitem"/>
      </w:pPr>
      <w:r w:rsidRPr="008C3B60">
        <w:t>(3)</w:t>
      </w:r>
      <w:r w:rsidRPr="008C3B60">
        <w:tab/>
        <w:t>Subsection</w:t>
      </w:r>
      <w:r w:rsidR="008C3B60" w:rsidRPr="008C3B60">
        <w:t> </w:t>
      </w:r>
      <w:r w:rsidRPr="008C3B60">
        <w:t xml:space="preserve">148(9) of the </w:t>
      </w:r>
      <w:r w:rsidRPr="008C3B60">
        <w:rPr>
          <w:i/>
        </w:rPr>
        <w:t>Veterans’ Entitlements Act 1986</w:t>
      </w:r>
      <w:r w:rsidRPr="008C3B60">
        <w:t xml:space="preserve">, as substituted by this </w:t>
      </w:r>
      <w:r w:rsidR="005A7D75" w:rsidRPr="008C3B60">
        <w:t>Part</w:t>
      </w:r>
      <w:r w:rsidRPr="008C3B60">
        <w:t>, applies in relation to an application for review that is made on or after the commencement of this item.</w:t>
      </w:r>
    </w:p>
    <w:p w:rsidR="00C45FF6" w:rsidRPr="008C3B60" w:rsidRDefault="00C45FF6" w:rsidP="008C3B60">
      <w:pPr>
        <w:pStyle w:val="ActHead7"/>
        <w:pageBreakBefore/>
      </w:pPr>
      <w:bookmarkStart w:id="12" w:name="_Toc499904375"/>
      <w:r w:rsidRPr="008C3B60">
        <w:rPr>
          <w:rStyle w:val="CharAmPartNo"/>
        </w:rPr>
        <w:t>Part</w:t>
      </w:r>
      <w:r w:rsidR="008C3B60" w:rsidRPr="008C3B60">
        <w:rPr>
          <w:rStyle w:val="CharAmPartNo"/>
        </w:rPr>
        <w:t> </w:t>
      </w:r>
      <w:r w:rsidRPr="008C3B60">
        <w:rPr>
          <w:rStyle w:val="CharAmPartNo"/>
        </w:rPr>
        <w:t>2</w:t>
      </w:r>
      <w:r w:rsidRPr="008C3B60">
        <w:t>—</w:t>
      </w:r>
      <w:r w:rsidRPr="008C3B60">
        <w:rPr>
          <w:rStyle w:val="CharAmPartText"/>
        </w:rPr>
        <w:t>Consequential amendments</w:t>
      </w:r>
      <w:bookmarkEnd w:id="12"/>
    </w:p>
    <w:p w:rsidR="00C45FF6" w:rsidRPr="008C3B60" w:rsidRDefault="00C45FF6" w:rsidP="008C3B60">
      <w:pPr>
        <w:pStyle w:val="ActHead9"/>
        <w:rPr>
          <w:i w:val="0"/>
        </w:rPr>
      </w:pPr>
      <w:bookmarkStart w:id="13" w:name="_Toc499904376"/>
      <w:r w:rsidRPr="008C3B60">
        <w:t>Military Rehabilitation and Compensation Act 2004</w:t>
      </w:r>
      <w:bookmarkEnd w:id="13"/>
    </w:p>
    <w:p w:rsidR="00C45FF6" w:rsidRPr="008C3B60" w:rsidRDefault="00C45FF6" w:rsidP="008C3B60">
      <w:pPr>
        <w:pStyle w:val="ItemHead"/>
      </w:pPr>
      <w:r w:rsidRPr="008C3B60">
        <w:t>9  Subsection</w:t>
      </w:r>
      <w:r w:rsidR="008C3B60" w:rsidRPr="008C3B60">
        <w:t> </w:t>
      </w:r>
      <w:r w:rsidRPr="008C3B60">
        <w:t>353(1)</w:t>
      </w:r>
    </w:p>
    <w:p w:rsidR="00C45FF6" w:rsidRPr="008C3B60" w:rsidRDefault="00C45FF6" w:rsidP="008C3B60">
      <w:pPr>
        <w:pStyle w:val="Item"/>
      </w:pPr>
      <w:r w:rsidRPr="008C3B60">
        <w:t>After “137,”, insert “137A,”.</w:t>
      </w:r>
    </w:p>
    <w:p w:rsidR="00C45FF6" w:rsidRPr="008C3B60" w:rsidRDefault="00C45FF6" w:rsidP="008C3B60">
      <w:pPr>
        <w:pStyle w:val="ItemHead"/>
      </w:pPr>
      <w:r w:rsidRPr="008C3B60">
        <w:t>10  Subsection</w:t>
      </w:r>
      <w:r w:rsidR="008C3B60" w:rsidRPr="008C3B60">
        <w:t> </w:t>
      </w:r>
      <w:r w:rsidRPr="008C3B60">
        <w:t>353(2) (after table item</w:t>
      </w:r>
      <w:r w:rsidR="008C3B60" w:rsidRPr="008C3B60">
        <w:t> </w:t>
      </w:r>
      <w:r w:rsidRPr="008C3B60">
        <w:t>8)</w:t>
      </w:r>
    </w:p>
    <w:p w:rsidR="00C45FF6" w:rsidRPr="008C3B60" w:rsidRDefault="003F1DE0" w:rsidP="008C3B60">
      <w:pPr>
        <w:pStyle w:val="Item"/>
      </w:pPr>
      <w:r w:rsidRPr="008C3B60">
        <w:t>I</w:t>
      </w:r>
      <w:r w:rsidR="00C45FF6" w:rsidRPr="008C3B60">
        <w:t>nsert:</w:t>
      </w:r>
    </w:p>
    <w:tbl>
      <w:tblPr>
        <w:tblW w:w="0" w:type="auto"/>
        <w:tblInd w:w="113" w:type="dxa"/>
        <w:tblLayout w:type="fixed"/>
        <w:tblLook w:val="0000" w:firstRow="0" w:lastRow="0" w:firstColumn="0" w:lastColumn="0" w:noHBand="0" w:noVBand="0"/>
      </w:tblPr>
      <w:tblGrid>
        <w:gridCol w:w="625"/>
        <w:gridCol w:w="2114"/>
        <w:gridCol w:w="4395"/>
      </w:tblGrid>
      <w:tr w:rsidR="00C45FF6" w:rsidRPr="008C3B60" w:rsidTr="00902A64">
        <w:trPr>
          <w:cantSplit/>
        </w:trPr>
        <w:tc>
          <w:tcPr>
            <w:tcW w:w="625" w:type="dxa"/>
            <w:shd w:val="clear" w:color="auto" w:fill="auto"/>
          </w:tcPr>
          <w:p w:rsidR="00C45FF6" w:rsidRPr="008C3B60" w:rsidRDefault="00C45FF6" w:rsidP="008C3B60">
            <w:pPr>
              <w:pStyle w:val="Tabletext"/>
            </w:pPr>
            <w:r w:rsidRPr="008C3B60">
              <w:t>8A</w:t>
            </w:r>
          </w:p>
        </w:tc>
        <w:tc>
          <w:tcPr>
            <w:tcW w:w="2114" w:type="dxa"/>
            <w:shd w:val="clear" w:color="auto" w:fill="auto"/>
          </w:tcPr>
          <w:p w:rsidR="00C45FF6" w:rsidRPr="008C3B60" w:rsidRDefault="00C45FF6" w:rsidP="008C3B60">
            <w:pPr>
              <w:pStyle w:val="Tabletext"/>
            </w:pPr>
            <w:r w:rsidRPr="008C3B60">
              <w:t>Section</w:t>
            </w:r>
            <w:r w:rsidR="008C3B60" w:rsidRPr="008C3B60">
              <w:t> </w:t>
            </w:r>
            <w:r w:rsidRPr="008C3B60">
              <w:t>137A</w:t>
            </w:r>
          </w:p>
        </w:tc>
        <w:tc>
          <w:tcPr>
            <w:tcW w:w="4395" w:type="dxa"/>
            <w:shd w:val="clear" w:color="auto" w:fill="auto"/>
          </w:tcPr>
          <w:p w:rsidR="00C45FF6" w:rsidRPr="008C3B60" w:rsidRDefault="00C45FF6" w:rsidP="008C3B60">
            <w:pPr>
              <w:pStyle w:val="Tabletext"/>
            </w:pPr>
            <w:r w:rsidRPr="008C3B60">
              <w:t>The reference to section</w:t>
            </w:r>
            <w:r w:rsidR="008C3B60" w:rsidRPr="008C3B60">
              <w:t> </w:t>
            </w:r>
            <w:r w:rsidRPr="008C3B60">
              <w:t>135 has effect as a reference to section</w:t>
            </w:r>
            <w:r w:rsidR="008C3B60" w:rsidRPr="008C3B60">
              <w:t> </w:t>
            </w:r>
            <w:r w:rsidRPr="008C3B60">
              <w:t>352 of this Act</w:t>
            </w:r>
          </w:p>
        </w:tc>
      </w:tr>
    </w:tbl>
    <w:p w:rsidR="003C6331" w:rsidRPr="008C3B60" w:rsidRDefault="003C6331" w:rsidP="008C3B60">
      <w:pPr>
        <w:pStyle w:val="ActHead6"/>
        <w:pageBreakBefore/>
      </w:pPr>
      <w:bookmarkStart w:id="14" w:name="_Toc499904377"/>
      <w:r w:rsidRPr="008C3B60">
        <w:rPr>
          <w:rStyle w:val="CharAmSchNo"/>
        </w:rPr>
        <w:t>Schedule</w:t>
      </w:r>
      <w:r w:rsidR="008C3B60" w:rsidRPr="008C3B60">
        <w:rPr>
          <w:rStyle w:val="CharAmSchNo"/>
        </w:rPr>
        <w:t> </w:t>
      </w:r>
      <w:r w:rsidRPr="008C3B60">
        <w:rPr>
          <w:rStyle w:val="CharAmSchNo"/>
        </w:rPr>
        <w:t>2</w:t>
      </w:r>
      <w:r w:rsidRPr="008C3B60">
        <w:t>—</w:t>
      </w:r>
      <w:r w:rsidRPr="008C3B60">
        <w:rPr>
          <w:rStyle w:val="CharAmSchText"/>
        </w:rPr>
        <w:t>Specialist Medical Review Council</w:t>
      </w:r>
      <w:bookmarkEnd w:id="14"/>
    </w:p>
    <w:p w:rsidR="003C6331" w:rsidRPr="008C3B60" w:rsidRDefault="003C6331" w:rsidP="008C3B60">
      <w:pPr>
        <w:pStyle w:val="Header"/>
      </w:pPr>
      <w:r w:rsidRPr="008C3B60">
        <w:rPr>
          <w:rStyle w:val="CharAmPartNo"/>
        </w:rPr>
        <w:t xml:space="preserve"> </w:t>
      </w:r>
      <w:r w:rsidRPr="008C3B60">
        <w:rPr>
          <w:rStyle w:val="CharAmPartText"/>
        </w:rPr>
        <w:t xml:space="preserve"> </w:t>
      </w:r>
    </w:p>
    <w:p w:rsidR="003C6331" w:rsidRPr="008C3B60" w:rsidRDefault="003C6331" w:rsidP="008C3B60">
      <w:pPr>
        <w:pStyle w:val="ActHead9"/>
        <w:rPr>
          <w:i w:val="0"/>
        </w:rPr>
      </w:pPr>
      <w:bookmarkStart w:id="15" w:name="_Toc499904378"/>
      <w:r w:rsidRPr="008C3B60">
        <w:t>Veterans’ Entitlements Act 1986</w:t>
      </w:r>
      <w:bookmarkEnd w:id="15"/>
    </w:p>
    <w:p w:rsidR="003C6331" w:rsidRPr="008C3B60" w:rsidRDefault="003C6331" w:rsidP="008C3B60">
      <w:pPr>
        <w:pStyle w:val="ItemHead"/>
      </w:pPr>
      <w:r w:rsidRPr="008C3B60">
        <w:t>1  At the end of subsection</w:t>
      </w:r>
      <w:r w:rsidR="008C3B60" w:rsidRPr="008C3B60">
        <w:t> </w:t>
      </w:r>
      <w:r w:rsidRPr="008C3B60">
        <w:t>196V(1)</w:t>
      </w:r>
    </w:p>
    <w:p w:rsidR="003C6331" w:rsidRPr="008C3B60" w:rsidRDefault="003C6331" w:rsidP="008C3B60">
      <w:pPr>
        <w:pStyle w:val="Item"/>
      </w:pPr>
      <w:r w:rsidRPr="008C3B60">
        <w:t>Add:</w:t>
      </w:r>
    </w:p>
    <w:p w:rsidR="003C6331" w:rsidRPr="008C3B60" w:rsidRDefault="003C6331" w:rsidP="008C3B60">
      <w:pPr>
        <w:pStyle w:val="notetext"/>
      </w:pPr>
      <w:r w:rsidRPr="008C3B60">
        <w:t>Note:</w:t>
      </w:r>
      <w:r w:rsidRPr="008C3B60">
        <w:tab/>
        <w:t xml:space="preserve">All references in this Part to the Review Council are references to the Specialist Medical Review Council: see the definition of </w:t>
      </w:r>
      <w:r w:rsidRPr="008C3B60">
        <w:rPr>
          <w:b/>
          <w:i/>
        </w:rPr>
        <w:t>Review Council</w:t>
      </w:r>
      <w:r w:rsidRPr="008C3B60">
        <w:t xml:space="preserve"> in subsection</w:t>
      </w:r>
      <w:r w:rsidR="008C3B60" w:rsidRPr="008C3B60">
        <w:t> </w:t>
      </w:r>
      <w:r w:rsidRPr="008C3B60">
        <w:t>5AB(1).</w:t>
      </w:r>
    </w:p>
    <w:p w:rsidR="003C6331" w:rsidRPr="008C3B60" w:rsidRDefault="003C6331" w:rsidP="008C3B60">
      <w:pPr>
        <w:pStyle w:val="ItemHead"/>
      </w:pPr>
      <w:r w:rsidRPr="008C3B60">
        <w:t>2  Paragraph 196Y(3)(a)</w:t>
      </w:r>
    </w:p>
    <w:p w:rsidR="003C6331" w:rsidRPr="008C3B60" w:rsidRDefault="003C6331" w:rsidP="008C3B60">
      <w:pPr>
        <w:pStyle w:val="Item"/>
      </w:pPr>
      <w:r w:rsidRPr="008C3B60">
        <w:t>Repeal the paragraph.</w:t>
      </w:r>
    </w:p>
    <w:p w:rsidR="003C6331" w:rsidRPr="008C3B60" w:rsidRDefault="003C6331" w:rsidP="008C3B60">
      <w:pPr>
        <w:pStyle w:val="ItemHead"/>
      </w:pPr>
      <w:r w:rsidRPr="008C3B60">
        <w:t>3  Paragraph 196Y(3)(c)</w:t>
      </w:r>
    </w:p>
    <w:p w:rsidR="003C6331" w:rsidRPr="008C3B60" w:rsidRDefault="003C6331" w:rsidP="008C3B60">
      <w:pPr>
        <w:pStyle w:val="Item"/>
      </w:pPr>
      <w:r w:rsidRPr="008C3B60">
        <w:t>Repeal the paragraph, substitute:</w:t>
      </w:r>
    </w:p>
    <w:p w:rsidR="003C6331" w:rsidRPr="008C3B60" w:rsidRDefault="003C6331" w:rsidP="008C3B60">
      <w:pPr>
        <w:pStyle w:val="paragraph"/>
      </w:pPr>
      <w:r w:rsidRPr="008C3B60">
        <w:tab/>
        <w:t>(c)</w:t>
      </w:r>
      <w:r w:rsidRPr="008C3B60">
        <w:tab/>
        <w:t>be lodged with the Review Council in accordance with the directions of the Convener under section</w:t>
      </w:r>
      <w:r w:rsidR="008C3B60" w:rsidRPr="008C3B60">
        <w:t> </w:t>
      </w:r>
      <w:r w:rsidRPr="008C3B60">
        <w:t>196ZR.</w:t>
      </w:r>
    </w:p>
    <w:p w:rsidR="003C6331" w:rsidRPr="008C3B60" w:rsidRDefault="003C6331" w:rsidP="008C3B60">
      <w:pPr>
        <w:pStyle w:val="ItemHead"/>
      </w:pPr>
      <w:r w:rsidRPr="008C3B60">
        <w:t>4  Subsections</w:t>
      </w:r>
      <w:r w:rsidR="008C3B60" w:rsidRPr="008C3B60">
        <w:t> </w:t>
      </w:r>
      <w:r w:rsidRPr="008C3B60">
        <w:t>196Y(3A) and (4)</w:t>
      </w:r>
    </w:p>
    <w:p w:rsidR="003C6331" w:rsidRPr="008C3B60" w:rsidRDefault="003C6331" w:rsidP="008C3B60">
      <w:pPr>
        <w:pStyle w:val="Item"/>
      </w:pPr>
      <w:r w:rsidRPr="008C3B60">
        <w:t>Repeal the subsections, substitute:</w:t>
      </w:r>
    </w:p>
    <w:p w:rsidR="003C6331" w:rsidRPr="008C3B60" w:rsidRDefault="003C6331" w:rsidP="008C3B60">
      <w:pPr>
        <w:pStyle w:val="subsection"/>
      </w:pPr>
      <w:r w:rsidRPr="008C3B60">
        <w:tab/>
        <w:t>(4)</w:t>
      </w:r>
      <w:r w:rsidRPr="008C3B60">
        <w:tab/>
        <w:t>The Review Council must notify the Secretary and the Repatriation Medical Authority of the request within 28 days of the request being lodged.</w:t>
      </w:r>
    </w:p>
    <w:p w:rsidR="003C6331" w:rsidRPr="008C3B60" w:rsidRDefault="003C6331" w:rsidP="008C3B60">
      <w:pPr>
        <w:pStyle w:val="ItemHead"/>
      </w:pPr>
      <w:r w:rsidRPr="008C3B60">
        <w:t>5  Paragraph 196Z(2)(a)</w:t>
      </w:r>
    </w:p>
    <w:p w:rsidR="003C6331" w:rsidRPr="008C3B60" w:rsidRDefault="003C6331" w:rsidP="008C3B60">
      <w:pPr>
        <w:pStyle w:val="Item"/>
      </w:pPr>
      <w:r w:rsidRPr="008C3B60">
        <w:t>Repeal the paragraph.</w:t>
      </w:r>
    </w:p>
    <w:p w:rsidR="003C6331" w:rsidRPr="008C3B60" w:rsidRDefault="003C6331" w:rsidP="008C3B60">
      <w:pPr>
        <w:pStyle w:val="ItemHead"/>
      </w:pPr>
      <w:r w:rsidRPr="008C3B60">
        <w:t>6  Paragraph 196Z(2)(d)</w:t>
      </w:r>
    </w:p>
    <w:p w:rsidR="003C6331" w:rsidRPr="008C3B60" w:rsidRDefault="003C6331" w:rsidP="008C3B60">
      <w:pPr>
        <w:pStyle w:val="Item"/>
      </w:pPr>
      <w:r w:rsidRPr="008C3B60">
        <w:t>Repeal the paragraph, substitute:</w:t>
      </w:r>
    </w:p>
    <w:p w:rsidR="003C6331" w:rsidRPr="008C3B60" w:rsidRDefault="003C6331" w:rsidP="008C3B60">
      <w:pPr>
        <w:pStyle w:val="paragraph"/>
      </w:pPr>
      <w:r w:rsidRPr="008C3B60">
        <w:tab/>
        <w:t>(d)</w:t>
      </w:r>
      <w:r w:rsidRPr="008C3B60">
        <w:tab/>
        <w:t>be lodged with the Review Council in accordance with the directions of the Convener under section</w:t>
      </w:r>
      <w:r w:rsidR="008C3B60" w:rsidRPr="008C3B60">
        <w:t> </w:t>
      </w:r>
      <w:r w:rsidRPr="008C3B60">
        <w:t>196ZR.</w:t>
      </w:r>
    </w:p>
    <w:p w:rsidR="003C6331" w:rsidRPr="008C3B60" w:rsidRDefault="003C6331" w:rsidP="008C3B60">
      <w:pPr>
        <w:pStyle w:val="ItemHead"/>
      </w:pPr>
      <w:r w:rsidRPr="008C3B60">
        <w:t>7  Subsections</w:t>
      </w:r>
      <w:r w:rsidR="008C3B60" w:rsidRPr="008C3B60">
        <w:t> </w:t>
      </w:r>
      <w:r w:rsidRPr="008C3B60">
        <w:t>196Z(2A) and (3)</w:t>
      </w:r>
    </w:p>
    <w:p w:rsidR="003C6331" w:rsidRPr="008C3B60" w:rsidRDefault="003C6331" w:rsidP="008C3B60">
      <w:pPr>
        <w:pStyle w:val="Item"/>
      </w:pPr>
      <w:r w:rsidRPr="008C3B60">
        <w:t>Repeal the subsections, substitute:</w:t>
      </w:r>
    </w:p>
    <w:p w:rsidR="003C6331" w:rsidRPr="008C3B60" w:rsidRDefault="003C6331" w:rsidP="008C3B60">
      <w:pPr>
        <w:pStyle w:val="subsection"/>
      </w:pPr>
      <w:r w:rsidRPr="008C3B60">
        <w:tab/>
        <w:t>(3)</w:t>
      </w:r>
      <w:r w:rsidRPr="008C3B60">
        <w:tab/>
        <w:t>The Review Council must notify the Secretary and the Repatriation Medical Authority of the request within 28 days of the request being lodged.</w:t>
      </w:r>
    </w:p>
    <w:p w:rsidR="003C6331" w:rsidRPr="008C3B60" w:rsidRDefault="003C6331" w:rsidP="008C3B60">
      <w:pPr>
        <w:pStyle w:val="ItemHead"/>
      </w:pPr>
      <w:r w:rsidRPr="008C3B60">
        <w:t>8  Subsection</w:t>
      </w:r>
      <w:r w:rsidR="008C3B60" w:rsidRPr="008C3B60">
        <w:t> </w:t>
      </w:r>
      <w:r w:rsidRPr="008C3B60">
        <w:t>196ZB(2)</w:t>
      </w:r>
    </w:p>
    <w:p w:rsidR="003C6331" w:rsidRPr="008C3B60" w:rsidRDefault="003C6331" w:rsidP="008C3B60">
      <w:pPr>
        <w:pStyle w:val="Item"/>
      </w:pPr>
      <w:r w:rsidRPr="008C3B60">
        <w:t>Repeal the subsection, substitute:</w:t>
      </w:r>
    </w:p>
    <w:p w:rsidR="003C6331" w:rsidRPr="008C3B60" w:rsidRDefault="003C6331" w:rsidP="008C3B60">
      <w:pPr>
        <w:pStyle w:val="subsection"/>
      </w:pPr>
      <w:r w:rsidRPr="008C3B60">
        <w:tab/>
        <w:t>(2)</w:t>
      </w:r>
      <w:r w:rsidRPr="008C3B60">
        <w:tab/>
        <w:t>A notice must specify the date by which all submissions must be received by the Council.</w:t>
      </w:r>
    </w:p>
    <w:p w:rsidR="003C6331" w:rsidRPr="008C3B60" w:rsidRDefault="003C6331" w:rsidP="008C3B60">
      <w:pPr>
        <w:pStyle w:val="ItemHead"/>
      </w:pPr>
      <w:r w:rsidRPr="008C3B60">
        <w:t>9  Subsection</w:t>
      </w:r>
      <w:r w:rsidR="008C3B60" w:rsidRPr="008C3B60">
        <w:t> </w:t>
      </w:r>
      <w:r w:rsidRPr="008C3B60">
        <w:t>196ZE(3)</w:t>
      </w:r>
    </w:p>
    <w:p w:rsidR="003C6331" w:rsidRPr="008C3B60" w:rsidRDefault="003C6331" w:rsidP="008C3B60">
      <w:pPr>
        <w:pStyle w:val="Item"/>
      </w:pPr>
      <w:r w:rsidRPr="008C3B60">
        <w:t>Omit “In respect of each of those branches, the Minister must ensure that, at any time, the number (not less than 2) of councillors having experience in that branch is sufficient for the proper exercise of the functions of the Council.”.</w:t>
      </w:r>
    </w:p>
    <w:p w:rsidR="003C6331" w:rsidRPr="008C3B60" w:rsidRDefault="003C6331" w:rsidP="008C3B60">
      <w:pPr>
        <w:pStyle w:val="ItemHead"/>
      </w:pPr>
      <w:r w:rsidRPr="008C3B60">
        <w:t>10  Subsection</w:t>
      </w:r>
      <w:r w:rsidR="008C3B60" w:rsidRPr="008C3B60">
        <w:t> </w:t>
      </w:r>
      <w:r w:rsidRPr="008C3B60">
        <w:t>196ZE(4)</w:t>
      </w:r>
    </w:p>
    <w:p w:rsidR="003C6331" w:rsidRPr="008C3B60" w:rsidRDefault="003C6331" w:rsidP="008C3B60">
      <w:pPr>
        <w:pStyle w:val="Item"/>
      </w:pPr>
      <w:r w:rsidRPr="008C3B60">
        <w:t>Repeal the subsection, substitute:</w:t>
      </w:r>
    </w:p>
    <w:p w:rsidR="003C6331" w:rsidRPr="008C3B60" w:rsidRDefault="003C6331" w:rsidP="008C3B60">
      <w:pPr>
        <w:pStyle w:val="subsection"/>
      </w:pPr>
      <w:r w:rsidRPr="008C3B60">
        <w:tab/>
        <w:t>(4)</w:t>
      </w:r>
      <w:r w:rsidRPr="008C3B60">
        <w:tab/>
        <w:t>One of the councillors must be a person having at least 5 years</w:t>
      </w:r>
      <w:r w:rsidR="00CD3D89" w:rsidRPr="008C3B60">
        <w:t>’</w:t>
      </w:r>
      <w:r w:rsidRPr="008C3B60">
        <w:t xml:space="preserve"> experience in the field of epidemiology.</w:t>
      </w:r>
    </w:p>
    <w:p w:rsidR="003C6331" w:rsidRPr="008C3B60" w:rsidRDefault="003C6331" w:rsidP="008C3B60">
      <w:pPr>
        <w:pStyle w:val="ItemHead"/>
      </w:pPr>
      <w:r w:rsidRPr="008C3B60">
        <w:t>11  Subsection</w:t>
      </w:r>
      <w:r w:rsidR="008C3B60" w:rsidRPr="008C3B60">
        <w:t> </w:t>
      </w:r>
      <w:r w:rsidRPr="008C3B60">
        <w:t>196ZN(1)</w:t>
      </w:r>
    </w:p>
    <w:p w:rsidR="003C6331" w:rsidRPr="008C3B60" w:rsidRDefault="003C6331" w:rsidP="008C3B60">
      <w:pPr>
        <w:pStyle w:val="Item"/>
      </w:pPr>
      <w:r w:rsidRPr="008C3B60">
        <w:t>Omit “relevant documentary medical evidence obtained for the purposes of the review”, substitute “medical evidence relevant to, and obtained by the applicant for the purposes of, the review”.</w:t>
      </w:r>
    </w:p>
    <w:p w:rsidR="003C6331" w:rsidRPr="008C3B60" w:rsidRDefault="003C6331" w:rsidP="008C3B60">
      <w:pPr>
        <w:pStyle w:val="ItemHead"/>
      </w:pPr>
      <w:r w:rsidRPr="008C3B60">
        <w:t>12  Subsection</w:t>
      </w:r>
      <w:r w:rsidR="008C3B60" w:rsidRPr="008C3B60">
        <w:t> </w:t>
      </w:r>
      <w:r w:rsidRPr="008C3B60">
        <w:t>196ZN(2)</w:t>
      </w:r>
    </w:p>
    <w:p w:rsidR="003C6331" w:rsidRPr="008C3B60" w:rsidRDefault="003C6331" w:rsidP="008C3B60">
      <w:pPr>
        <w:pStyle w:val="Item"/>
      </w:pPr>
      <w:r w:rsidRPr="008C3B60">
        <w:t>Repeal the subsection, substitute:</w:t>
      </w:r>
    </w:p>
    <w:p w:rsidR="003C6331" w:rsidRPr="008C3B60" w:rsidRDefault="003C6331" w:rsidP="008C3B60">
      <w:pPr>
        <w:pStyle w:val="subsection"/>
      </w:pPr>
      <w:r w:rsidRPr="008C3B60">
        <w:tab/>
        <w:t>(2)</w:t>
      </w:r>
      <w:r w:rsidRPr="008C3B60">
        <w:tab/>
        <w:t>The applicant is not to be paid more than the amount prescribed by, or worked out in accordance with, the regulations.</w:t>
      </w:r>
    </w:p>
    <w:p w:rsidR="003C6331" w:rsidRPr="008C3B60" w:rsidRDefault="003C6331" w:rsidP="008C3B60">
      <w:pPr>
        <w:pStyle w:val="ItemHead"/>
      </w:pPr>
      <w:r w:rsidRPr="008C3B60">
        <w:t>13  Subsection</w:t>
      </w:r>
      <w:r w:rsidR="008C3B60" w:rsidRPr="008C3B60">
        <w:t> </w:t>
      </w:r>
      <w:r w:rsidRPr="008C3B60">
        <w:t>196ZN(3)</w:t>
      </w:r>
    </w:p>
    <w:p w:rsidR="003C6331" w:rsidRPr="008C3B60" w:rsidRDefault="003C6331" w:rsidP="008C3B60">
      <w:pPr>
        <w:pStyle w:val="Item"/>
      </w:pPr>
      <w:r w:rsidRPr="008C3B60">
        <w:t>Omit “Commission” (wherever occurring), substitute “Review Council”.</w:t>
      </w:r>
    </w:p>
    <w:p w:rsidR="003C6331" w:rsidRPr="008C3B60" w:rsidRDefault="003C6331" w:rsidP="008C3B60">
      <w:pPr>
        <w:pStyle w:val="ItemHead"/>
      </w:pPr>
      <w:r w:rsidRPr="008C3B60">
        <w:t>14  Paragraph 196ZN(4)(a)</w:t>
      </w:r>
    </w:p>
    <w:p w:rsidR="003C6331" w:rsidRPr="008C3B60" w:rsidRDefault="003C6331" w:rsidP="008C3B60">
      <w:pPr>
        <w:pStyle w:val="Item"/>
      </w:pPr>
      <w:r w:rsidRPr="008C3B60">
        <w:t>Repeal the paragraph.</w:t>
      </w:r>
    </w:p>
    <w:p w:rsidR="003C6331" w:rsidRPr="008C3B60" w:rsidRDefault="003C6331" w:rsidP="008C3B60">
      <w:pPr>
        <w:pStyle w:val="ItemHead"/>
      </w:pPr>
      <w:r w:rsidRPr="008C3B60">
        <w:t>15  Paragraph 196ZN(4)(b)</w:t>
      </w:r>
    </w:p>
    <w:p w:rsidR="003C6331" w:rsidRPr="008C3B60" w:rsidRDefault="003C6331" w:rsidP="008C3B60">
      <w:pPr>
        <w:pStyle w:val="Item"/>
      </w:pPr>
      <w:r w:rsidRPr="008C3B60">
        <w:t>Omit “relevant documentary”.</w:t>
      </w:r>
    </w:p>
    <w:p w:rsidR="003C6331" w:rsidRPr="008C3B60" w:rsidRDefault="003C6331" w:rsidP="008C3B60">
      <w:pPr>
        <w:pStyle w:val="ItemHead"/>
      </w:pPr>
      <w:r w:rsidRPr="008C3B60">
        <w:t>16  Paragraph 196ZN(4)(d)</w:t>
      </w:r>
    </w:p>
    <w:p w:rsidR="003C6331" w:rsidRPr="008C3B60" w:rsidRDefault="003C6331" w:rsidP="008C3B60">
      <w:pPr>
        <w:pStyle w:val="Item"/>
      </w:pPr>
      <w:r w:rsidRPr="008C3B60">
        <w:t>Repeal the paragraph, substitute:</w:t>
      </w:r>
    </w:p>
    <w:p w:rsidR="003C6331" w:rsidRPr="008C3B60" w:rsidRDefault="003C6331" w:rsidP="008C3B60">
      <w:pPr>
        <w:pStyle w:val="paragraph"/>
      </w:pPr>
      <w:r w:rsidRPr="008C3B60">
        <w:tab/>
        <w:t>(d)</w:t>
      </w:r>
      <w:r w:rsidRPr="008C3B60">
        <w:tab/>
        <w:t>be lodged with the Review Council in accordance with the directions of the Convener under section</w:t>
      </w:r>
      <w:r w:rsidR="008C3B60" w:rsidRPr="008C3B60">
        <w:t> </w:t>
      </w:r>
      <w:r w:rsidRPr="008C3B60">
        <w:t>196ZR.</w:t>
      </w:r>
    </w:p>
    <w:p w:rsidR="003C6331" w:rsidRPr="008C3B60" w:rsidRDefault="003C6331" w:rsidP="008C3B60">
      <w:pPr>
        <w:pStyle w:val="ItemHead"/>
      </w:pPr>
      <w:r w:rsidRPr="008C3B60">
        <w:t>17  Subsections</w:t>
      </w:r>
      <w:r w:rsidR="008C3B60" w:rsidRPr="008C3B60">
        <w:t> </w:t>
      </w:r>
      <w:r w:rsidRPr="008C3B60">
        <w:t>196ZN(4A) and (5)</w:t>
      </w:r>
    </w:p>
    <w:p w:rsidR="003C6331" w:rsidRPr="008C3B60" w:rsidRDefault="003C6331" w:rsidP="008C3B60">
      <w:pPr>
        <w:pStyle w:val="Item"/>
      </w:pPr>
      <w:r w:rsidRPr="008C3B60">
        <w:t>Repeal the subsections.</w:t>
      </w:r>
    </w:p>
    <w:p w:rsidR="003C6331" w:rsidRPr="008C3B60" w:rsidRDefault="003C6331" w:rsidP="008C3B60">
      <w:pPr>
        <w:pStyle w:val="ItemHead"/>
      </w:pPr>
      <w:r w:rsidRPr="008C3B60">
        <w:t>18  Subsection</w:t>
      </w:r>
      <w:r w:rsidR="008C3B60" w:rsidRPr="008C3B60">
        <w:t> </w:t>
      </w:r>
      <w:r w:rsidRPr="008C3B60">
        <w:t>196ZO(1)</w:t>
      </w:r>
    </w:p>
    <w:p w:rsidR="003C6331" w:rsidRPr="008C3B60" w:rsidRDefault="003C6331" w:rsidP="008C3B60">
      <w:pPr>
        <w:pStyle w:val="Item"/>
      </w:pPr>
      <w:r w:rsidRPr="008C3B60">
        <w:t>Omit “relevant documentary medical evidence submitted to the Review Council”, substitute “medical evidence submitted to the Review Council as mentioned in subsection</w:t>
      </w:r>
      <w:r w:rsidR="008C3B60" w:rsidRPr="008C3B60">
        <w:t> </w:t>
      </w:r>
      <w:r w:rsidRPr="008C3B60">
        <w:t>196ZN(1)”.</w:t>
      </w:r>
    </w:p>
    <w:p w:rsidR="003C6331" w:rsidRPr="008C3B60" w:rsidRDefault="003C6331" w:rsidP="008C3B60">
      <w:pPr>
        <w:pStyle w:val="ItemHead"/>
      </w:pPr>
      <w:r w:rsidRPr="008C3B60">
        <w:t>19  Paragraph 196ZO(2)(b)</w:t>
      </w:r>
    </w:p>
    <w:p w:rsidR="003C6331" w:rsidRPr="008C3B60" w:rsidRDefault="003C6331" w:rsidP="008C3B60">
      <w:pPr>
        <w:pStyle w:val="Item"/>
      </w:pPr>
      <w:r w:rsidRPr="008C3B60">
        <w:t>Omit “Commission”, substitute “Review Council”.</w:t>
      </w:r>
    </w:p>
    <w:p w:rsidR="003C6331" w:rsidRPr="008C3B60" w:rsidRDefault="003C6331" w:rsidP="008C3B60">
      <w:pPr>
        <w:pStyle w:val="ItemHead"/>
      </w:pPr>
      <w:r w:rsidRPr="008C3B60">
        <w:t>20  Subsection</w:t>
      </w:r>
      <w:r w:rsidR="008C3B60" w:rsidRPr="008C3B60">
        <w:t> </w:t>
      </w:r>
      <w:r w:rsidRPr="008C3B60">
        <w:t>196ZO(4)</w:t>
      </w:r>
    </w:p>
    <w:p w:rsidR="003C6331" w:rsidRPr="008C3B60" w:rsidRDefault="003C6331" w:rsidP="008C3B60">
      <w:pPr>
        <w:pStyle w:val="Item"/>
      </w:pPr>
      <w:r w:rsidRPr="008C3B60">
        <w:t>Omit “Commission” (wherever occurring), substitute “Review Council”.</w:t>
      </w:r>
    </w:p>
    <w:p w:rsidR="003C6331" w:rsidRPr="008C3B60" w:rsidRDefault="003C6331" w:rsidP="008C3B60">
      <w:pPr>
        <w:pStyle w:val="ItemHead"/>
      </w:pPr>
      <w:r w:rsidRPr="008C3B60">
        <w:t>21  Paragraph 196ZO(5)(a)</w:t>
      </w:r>
    </w:p>
    <w:p w:rsidR="003C6331" w:rsidRPr="008C3B60" w:rsidRDefault="003C6331" w:rsidP="008C3B60">
      <w:pPr>
        <w:pStyle w:val="Item"/>
      </w:pPr>
      <w:r w:rsidRPr="008C3B60">
        <w:t>Repeal the paragraph.</w:t>
      </w:r>
    </w:p>
    <w:p w:rsidR="003C6331" w:rsidRPr="008C3B60" w:rsidRDefault="003C6331" w:rsidP="008C3B60">
      <w:pPr>
        <w:pStyle w:val="ItemHead"/>
      </w:pPr>
      <w:r w:rsidRPr="008C3B60">
        <w:t>22  Subparagraph 196ZO(5)(b)(i)</w:t>
      </w:r>
    </w:p>
    <w:p w:rsidR="003C6331" w:rsidRPr="008C3B60" w:rsidRDefault="003C6331" w:rsidP="008C3B60">
      <w:pPr>
        <w:pStyle w:val="Item"/>
      </w:pPr>
      <w:r w:rsidRPr="008C3B60">
        <w:t>Omit “12”, substitute “3”.</w:t>
      </w:r>
    </w:p>
    <w:p w:rsidR="003C6331" w:rsidRPr="008C3B60" w:rsidRDefault="003C6331" w:rsidP="008C3B60">
      <w:pPr>
        <w:pStyle w:val="ItemHead"/>
      </w:pPr>
      <w:r w:rsidRPr="008C3B60">
        <w:t>23  Subparagraph 196ZO(5)(b)(ii)</w:t>
      </w:r>
    </w:p>
    <w:p w:rsidR="003C6331" w:rsidRPr="008C3B60" w:rsidRDefault="003C6331" w:rsidP="008C3B60">
      <w:pPr>
        <w:pStyle w:val="Item"/>
      </w:pPr>
      <w:r w:rsidRPr="008C3B60">
        <w:t>Omit “Commission” (wherever occurring), substitute “Review Council”.</w:t>
      </w:r>
    </w:p>
    <w:p w:rsidR="003C6331" w:rsidRPr="008C3B60" w:rsidRDefault="003C6331" w:rsidP="008C3B60">
      <w:pPr>
        <w:pStyle w:val="ItemHead"/>
      </w:pPr>
      <w:r w:rsidRPr="008C3B60">
        <w:t>24  Paragraph 196ZO(5)(d)</w:t>
      </w:r>
    </w:p>
    <w:p w:rsidR="003C6331" w:rsidRPr="008C3B60" w:rsidRDefault="003C6331" w:rsidP="008C3B60">
      <w:pPr>
        <w:pStyle w:val="Item"/>
      </w:pPr>
      <w:r w:rsidRPr="008C3B60">
        <w:t>Repeal the paragraph, substitute:</w:t>
      </w:r>
    </w:p>
    <w:p w:rsidR="003C6331" w:rsidRPr="008C3B60" w:rsidRDefault="003C6331" w:rsidP="008C3B60">
      <w:pPr>
        <w:pStyle w:val="paragraph"/>
      </w:pPr>
      <w:r w:rsidRPr="008C3B60">
        <w:tab/>
        <w:t>(d)</w:t>
      </w:r>
      <w:r w:rsidRPr="008C3B60">
        <w:tab/>
        <w:t>be lodged with the Review Council in accordance with the directions of the Convener under section</w:t>
      </w:r>
      <w:r w:rsidR="008C3B60" w:rsidRPr="008C3B60">
        <w:t> </w:t>
      </w:r>
      <w:r w:rsidRPr="008C3B60">
        <w:t>196ZR.</w:t>
      </w:r>
    </w:p>
    <w:p w:rsidR="003C6331" w:rsidRPr="008C3B60" w:rsidRDefault="003C6331" w:rsidP="008C3B60">
      <w:pPr>
        <w:pStyle w:val="ItemHead"/>
      </w:pPr>
      <w:r w:rsidRPr="008C3B60">
        <w:t>25  Subsection</w:t>
      </w:r>
      <w:r w:rsidR="008C3B60" w:rsidRPr="008C3B60">
        <w:t> </w:t>
      </w:r>
      <w:r w:rsidRPr="008C3B60">
        <w:t>196ZO(5A)</w:t>
      </w:r>
    </w:p>
    <w:p w:rsidR="003C6331" w:rsidRPr="008C3B60" w:rsidRDefault="003C6331" w:rsidP="008C3B60">
      <w:pPr>
        <w:pStyle w:val="Item"/>
      </w:pPr>
      <w:r w:rsidRPr="008C3B60">
        <w:t>Repeal the subsection.</w:t>
      </w:r>
    </w:p>
    <w:p w:rsidR="003C6331" w:rsidRPr="008C3B60" w:rsidRDefault="003C6331" w:rsidP="008C3B60">
      <w:pPr>
        <w:pStyle w:val="ItemHead"/>
      </w:pPr>
      <w:r w:rsidRPr="008C3B60">
        <w:t>26  Section</w:t>
      </w:r>
      <w:r w:rsidR="008C3B60" w:rsidRPr="008C3B60">
        <w:t> </w:t>
      </w:r>
      <w:r w:rsidRPr="008C3B60">
        <w:t>196ZP (heading)</w:t>
      </w:r>
    </w:p>
    <w:p w:rsidR="003C6331" w:rsidRPr="008C3B60" w:rsidRDefault="003C6331" w:rsidP="008C3B60">
      <w:pPr>
        <w:pStyle w:val="Item"/>
      </w:pPr>
      <w:r w:rsidRPr="008C3B60">
        <w:t>Repeal the heading, substitute:</w:t>
      </w:r>
    </w:p>
    <w:p w:rsidR="003C6331" w:rsidRPr="008C3B60" w:rsidRDefault="003C6331" w:rsidP="008C3B60">
      <w:pPr>
        <w:pStyle w:val="ActHead5"/>
      </w:pPr>
      <w:bookmarkStart w:id="16" w:name="_Toc499904379"/>
      <w:r w:rsidRPr="008C3B60">
        <w:rPr>
          <w:rStyle w:val="CharSectno"/>
        </w:rPr>
        <w:t>196ZP</w:t>
      </w:r>
      <w:r w:rsidRPr="008C3B60">
        <w:t xml:space="preserve">  Advance of travelling expenses for obtaining medical evidence</w:t>
      </w:r>
      <w:bookmarkEnd w:id="16"/>
    </w:p>
    <w:p w:rsidR="003C6331" w:rsidRPr="008C3B60" w:rsidRDefault="003C6331" w:rsidP="008C3B60">
      <w:pPr>
        <w:pStyle w:val="ItemHead"/>
      </w:pPr>
      <w:r w:rsidRPr="008C3B60">
        <w:t>27  Subsection</w:t>
      </w:r>
      <w:r w:rsidR="008C3B60" w:rsidRPr="008C3B60">
        <w:t> </w:t>
      </w:r>
      <w:r w:rsidRPr="008C3B60">
        <w:t>196ZP(1)</w:t>
      </w:r>
    </w:p>
    <w:p w:rsidR="003C6331" w:rsidRPr="008C3B60" w:rsidRDefault="003C6331" w:rsidP="008C3B60">
      <w:pPr>
        <w:pStyle w:val="Item"/>
      </w:pPr>
      <w:r w:rsidRPr="008C3B60">
        <w:t>Omit “Commission” (wherever occurring), substitute “Review Council”.</w:t>
      </w:r>
    </w:p>
    <w:p w:rsidR="003C6331" w:rsidRPr="008C3B60" w:rsidRDefault="003C6331" w:rsidP="008C3B60">
      <w:pPr>
        <w:pStyle w:val="ItemHead"/>
      </w:pPr>
      <w:r w:rsidRPr="008C3B60">
        <w:t>28  At the end of Division</w:t>
      </w:r>
      <w:r w:rsidR="008C3B60" w:rsidRPr="008C3B60">
        <w:t> </w:t>
      </w:r>
      <w:r w:rsidRPr="008C3B60">
        <w:t>4 of Part</w:t>
      </w:r>
      <w:r w:rsidR="008C3B60" w:rsidRPr="008C3B60">
        <w:t> </w:t>
      </w:r>
      <w:r w:rsidRPr="008C3B60">
        <w:t>XIB</w:t>
      </w:r>
    </w:p>
    <w:p w:rsidR="003C6331" w:rsidRPr="008C3B60" w:rsidRDefault="003C6331" w:rsidP="008C3B60">
      <w:pPr>
        <w:pStyle w:val="Item"/>
      </w:pPr>
      <w:r w:rsidRPr="008C3B60">
        <w:t>Add:</w:t>
      </w:r>
    </w:p>
    <w:p w:rsidR="003C6331" w:rsidRPr="008C3B60" w:rsidRDefault="003C6331" w:rsidP="008C3B60">
      <w:pPr>
        <w:pStyle w:val="ActHead5"/>
      </w:pPr>
      <w:bookmarkStart w:id="17" w:name="_Toc499904380"/>
      <w:r w:rsidRPr="008C3B60">
        <w:rPr>
          <w:rStyle w:val="CharSectno"/>
        </w:rPr>
        <w:t>196ZQ</w:t>
      </w:r>
      <w:r w:rsidRPr="008C3B60">
        <w:t xml:space="preserve">  Travelling expenses for making oral submissions</w:t>
      </w:r>
      <w:bookmarkEnd w:id="17"/>
    </w:p>
    <w:p w:rsidR="003C6331" w:rsidRPr="008C3B60" w:rsidRDefault="003C6331" w:rsidP="008C3B60">
      <w:pPr>
        <w:pStyle w:val="subsection"/>
      </w:pPr>
      <w:r w:rsidRPr="008C3B60">
        <w:tab/>
        <w:t>(1)</w:t>
      </w:r>
      <w:r w:rsidRPr="008C3B60">
        <w:tab/>
        <w:t>If:</w:t>
      </w:r>
    </w:p>
    <w:p w:rsidR="003C6331" w:rsidRPr="008C3B60" w:rsidRDefault="003C6331" w:rsidP="008C3B60">
      <w:pPr>
        <w:pStyle w:val="paragraph"/>
      </w:pPr>
      <w:r w:rsidRPr="008C3B60">
        <w:tab/>
        <w:t>(a)</w:t>
      </w:r>
      <w:r w:rsidRPr="008C3B60">
        <w:tab/>
        <w:t>either:</w:t>
      </w:r>
    </w:p>
    <w:p w:rsidR="003C6331" w:rsidRPr="008C3B60" w:rsidRDefault="003C6331" w:rsidP="008C3B60">
      <w:pPr>
        <w:pStyle w:val="paragraphsub"/>
      </w:pPr>
      <w:r w:rsidRPr="008C3B60">
        <w:tab/>
        <w:t>(i)</w:t>
      </w:r>
      <w:r w:rsidRPr="008C3B60">
        <w:tab/>
        <w:t>the Review Council is carrying out a review under subsection</w:t>
      </w:r>
      <w:r w:rsidR="008C3B60" w:rsidRPr="008C3B60">
        <w:t> </w:t>
      </w:r>
      <w:r w:rsidRPr="008C3B60">
        <w:t>196W(2) and an individual, or an organisation referred to in paragraph</w:t>
      </w:r>
      <w:r w:rsidR="008C3B60" w:rsidRPr="008C3B60">
        <w:t> </w:t>
      </w:r>
      <w:r w:rsidRPr="008C3B60">
        <w:t>196Y(1)(c), has made a written submission in relation to the review; or</w:t>
      </w:r>
    </w:p>
    <w:p w:rsidR="003C6331" w:rsidRPr="008C3B60" w:rsidRDefault="003C6331" w:rsidP="008C3B60">
      <w:pPr>
        <w:pStyle w:val="paragraphsub"/>
      </w:pPr>
      <w:r w:rsidRPr="008C3B60">
        <w:tab/>
        <w:t>(ii)</w:t>
      </w:r>
      <w:r w:rsidRPr="008C3B60">
        <w:tab/>
        <w:t>the Review Council is carrying out a review under subsection</w:t>
      </w:r>
      <w:r w:rsidR="008C3B60" w:rsidRPr="008C3B60">
        <w:t> </w:t>
      </w:r>
      <w:r w:rsidRPr="008C3B60">
        <w:t>196W(6) at the request of an individual or an organisation; and</w:t>
      </w:r>
    </w:p>
    <w:p w:rsidR="003C6331" w:rsidRPr="008C3B60" w:rsidRDefault="003C6331" w:rsidP="008C3B60">
      <w:pPr>
        <w:pStyle w:val="paragraph"/>
      </w:pPr>
      <w:r w:rsidRPr="008C3B60">
        <w:tab/>
        <w:t>(b)</w:t>
      </w:r>
      <w:r w:rsidRPr="008C3B60">
        <w:tab/>
      </w:r>
      <w:r w:rsidR="00110602" w:rsidRPr="008C3B60">
        <w:t>a person who is one</w:t>
      </w:r>
      <w:r w:rsidRPr="008C3B60">
        <w:t xml:space="preserve"> of the following appears before the Review Council to make an oral submission in relation to the review:</w:t>
      </w:r>
    </w:p>
    <w:p w:rsidR="003C6331" w:rsidRPr="008C3B60" w:rsidRDefault="003C6331" w:rsidP="008C3B60">
      <w:pPr>
        <w:pStyle w:val="paragraphsub"/>
      </w:pPr>
      <w:r w:rsidRPr="008C3B60">
        <w:tab/>
        <w:t>(i)</w:t>
      </w:r>
      <w:r w:rsidRPr="008C3B60">
        <w:tab/>
        <w:t>the individual or his or her representative;</w:t>
      </w:r>
    </w:p>
    <w:p w:rsidR="003C6331" w:rsidRPr="008C3B60" w:rsidRDefault="003C6331" w:rsidP="008C3B60">
      <w:pPr>
        <w:pStyle w:val="paragraphsub"/>
      </w:pPr>
      <w:r w:rsidRPr="008C3B60">
        <w:tab/>
        <w:t>(ii)</w:t>
      </w:r>
      <w:r w:rsidRPr="008C3B60">
        <w:tab/>
        <w:t>a representative of the organisation;</w:t>
      </w:r>
    </w:p>
    <w:p w:rsidR="003C6331" w:rsidRPr="008C3B60" w:rsidRDefault="003C6331" w:rsidP="008C3B60">
      <w:pPr>
        <w:pStyle w:val="subsection2"/>
      </w:pPr>
      <w:r w:rsidRPr="008C3B60">
        <w:t>the person is, subject to this section, entitled to be paid</w:t>
      </w:r>
      <w:r w:rsidR="00110602" w:rsidRPr="008C3B60">
        <w:t>,</w:t>
      </w:r>
      <w:r w:rsidRPr="008C3B60">
        <w:t xml:space="preserve"> for travel </w:t>
      </w:r>
      <w:r w:rsidR="00110602" w:rsidRPr="008C3B60">
        <w:t xml:space="preserve">that the person undertook to appear, </w:t>
      </w:r>
      <w:r w:rsidRPr="008C3B60">
        <w:t>the travelling expenses that are prescribed.</w:t>
      </w:r>
    </w:p>
    <w:p w:rsidR="003C6331" w:rsidRPr="008C3B60" w:rsidRDefault="003C6331" w:rsidP="008C3B60">
      <w:pPr>
        <w:pStyle w:val="subsection"/>
      </w:pPr>
      <w:r w:rsidRPr="008C3B60">
        <w:tab/>
        <w:t>(2)</w:t>
      </w:r>
      <w:r w:rsidRPr="008C3B60">
        <w:tab/>
        <w:t>If:</w:t>
      </w:r>
    </w:p>
    <w:p w:rsidR="003C6331" w:rsidRPr="008C3B60" w:rsidRDefault="003C6331" w:rsidP="008C3B60">
      <w:pPr>
        <w:pStyle w:val="paragraph"/>
        <w:tabs>
          <w:tab w:val="left" w:pos="1644"/>
          <w:tab w:val="left" w:pos="2160"/>
          <w:tab w:val="left" w:pos="2880"/>
          <w:tab w:val="left" w:pos="3600"/>
          <w:tab w:val="left" w:pos="4320"/>
          <w:tab w:val="left" w:pos="5040"/>
          <w:tab w:val="left" w:pos="5760"/>
          <w:tab w:val="left" w:pos="6480"/>
        </w:tabs>
      </w:pPr>
      <w:r w:rsidRPr="008C3B60">
        <w:tab/>
        <w:t>(a)</w:t>
      </w:r>
      <w:r w:rsidRPr="008C3B60">
        <w:tab/>
        <w:t>the person is accompanied by an attendant when travelling to appear before the Review Council; and</w:t>
      </w:r>
    </w:p>
    <w:p w:rsidR="003C6331" w:rsidRPr="008C3B60" w:rsidRDefault="003C6331" w:rsidP="008C3B60">
      <w:pPr>
        <w:pStyle w:val="paragraph"/>
        <w:tabs>
          <w:tab w:val="left" w:pos="1644"/>
          <w:tab w:val="left" w:pos="2160"/>
          <w:tab w:val="left" w:pos="2880"/>
          <w:tab w:val="left" w:pos="3600"/>
          <w:tab w:val="left" w:pos="4320"/>
          <w:tab w:val="left" w:pos="5040"/>
          <w:tab w:val="left" w:pos="5760"/>
          <w:tab w:val="left" w:pos="6480"/>
        </w:tabs>
      </w:pPr>
      <w:r w:rsidRPr="008C3B60">
        <w:tab/>
        <w:t>(b)</w:t>
      </w:r>
      <w:r w:rsidRPr="008C3B60">
        <w:tab/>
        <w:t>the Review Council is of the view that it is reasonable for the person to be so accompanied by an attendant;</w:t>
      </w:r>
    </w:p>
    <w:p w:rsidR="003C6331" w:rsidRPr="008C3B60" w:rsidRDefault="003C6331" w:rsidP="008C3B60">
      <w:pPr>
        <w:pStyle w:val="subsection2"/>
        <w:tabs>
          <w:tab w:val="left" w:pos="1440"/>
          <w:tab w:val="left" w:pos="2160"/>
          <w:tab w:val="left" w:pos="2880"/>
          <w:tab w:val="left" w:pos="3600"/>
          <w:tab w:val="left" w:pos="4320"/>
          <w:tab w:val="left" w:pos="5040"/>
          <w:tab w:val="left" w:pos="5760"/>
          <w:tab w:val="left" w:pos="6480"/>
        </w:tabs>
      </w:pPr>
      <w:r w:rsidRPr="008C3B60">
        <w:t>the attendant is, subject to this section, entitled to be paid for that travel the travelling expenses that are prescribed.</w:t>
      </w:r>
    </w:p>
    <w:p w:rsidR="003C6331" w:rsidRPr="008C3B60" w:rsidRDefault="003C6331" w:rsidP="008C3B60">
      <w:pPr>
        <w:pStyle w:val="subsection"/>
      </w:pPr>
      <w:r w:rsidRPr="008C3B60">
        <w:tab/>
        <w:t>(3)</w:t>
      </w:r>
      <w:r w:rsidRPr="008C3B60">
        <w:tab/>
        <w:t>Travelling expenses are not payable in respect of travel outside Australia.</w:t>
      </w:r>
    </w:p>
    <w:p w:rsidR="003C6331" w:rsidRPr="008C3B60" w:rsidRDefault="003C6331" w:rsidP="008C3B60">
      <w:pPr>
        <w:pStyle w:val="subsection"/>
      </w:pPr>
      <w:r w:rsidRPr="008C3B60">
        <w:tab/>
        <w:t>(4)</w:t>
      </w:r>
      <w:r w:rsidRPr="008C3B60">
        <w:tab/>
        <w:t>Travelling expenses are not payable unless:</w:t>
      </w:r>
    </w:p>
    <w:p w:rsidR="003C6331" w:rsidRPr="008C3B60" w:rsidRDefault="003C6331" w:rsidP="008C3B60">
      <w:pPr>
        <w:pStyle w:val="paragraph"/>
        <w:tabs>
          <w:tab w:val="left" w:pos="1644"/>
          <w:tab w:val="left" w:pos="2160"/>
          <w:tab w:val="left" w:pos="2880"/>
          <w:tab w:val="left" w:pos="3600"/>
          <w:tab w:val="left" w:pos="4320"/>
          <w:tab w:val="left" w:pos="5040"/>
          <w:tab w:val="left" w:pos="5760"/>
          <w:tab w:val="left" w:pos="6480"/>
        </w:tabs>
      </w:pPr>
      <w:r w:rsidRPr="008C3B60">
        <w:tab/>
        <w:t>(a)</w:t>
      </w:r>
      <w:r w:rsidRPr="008C3B60">
        <w:tab/>
        <w:t>the person who has incurred the expenses; or</w:t>
      </w:r>
    </w:p>
    <w:p w:rsidR="003C6331" w:rsidRPr="008C3B60" w:rsidRDefault="003C6331" w:rsidP="008C3B60">
      <w:pPr>
        <w:pStyle w:val="paragraph"/>
        <w:tabs>
          <w:tab w:val="left" w:pos="1644"/>
          <w:tab w:val="left" w:pos="2160"/>
          <w:tab w:val="left" w:pos="2880"/>
          <w:tab w:val="left" w:pos="3600"/>
          <w:tab w:val="left" w:pos="4320"/>
          <w:tab w:val="left" w:pos="5040"/>
          <w:tab w:val="left" w:pos="5760"/>
          <w:tab w:val="left" w:pos="6480"/>
        </w:tabs>
      </w:pPr>
      <w:r w:rsidRPr="008C3B60">
        <w:tab/>
        <w:t>(b)</w:t>
      </w:r>
      <w:r w:rsidRPr="008C3B60">
        <w:tab/>
        <w:t>any person approved by that person or by the Review Council;</w:t>
      </w:r>
    </w:p>
    <w:p w:rsidR="003C6331" w:rsidRPr="008C3B60" w:rsidRDefault="003C6331" w:rsidP="008C3B60">
      <w:pPr>
        <w:pStyle w:val="subsection2"/>
        <w:tabs>
          <w:tab w:val="left" w:pos="1440"/>
          <w:tab w:val="left" w:pos="2160"/>
          <w:tab w:val="left" w:pos="2880"/>
          <w:tab w:val="left" w:pos="3600"/>
          <w:tab w:val="left" w:pos="4320"/>
          <w:tab w:val="left" w:pos="5040"/>
          <w:tab w:val="left" w:pos="5760"/>
          <w:tab w:val="left" w:pos="6480"/>
        </w:tabs>
      </w:pPr>
      <w:r w:rsidRPr="008C3B60">
        <w:t>applies in writing to the Review Council for payment and the Review Council approves the application.</w:t>
      </w:r>
    </w:p>
    <w:p w:rsidR="003C6331" w:rsidRPr="008C3B60" w:rsidRDefault="003C6331" w:rsidP="008C3B60">
      <w:pPr>
        <w:pStyle w:val="subsection"/>
      </w:pPr>
      <w:r w:rsidRPr="008C3B60">
        <w:tab/>
        <w:t>(5)</w:t>
      </w:r>
      <w:r w:rsidRPr="008C3B60">
        <w:tab/>
        <w:t>The application for payment must be:</w:t>
      </w:r>
    </w:p>
    <w:p w:rsidR="003C6331" w:rsidRPr="008C3B60" w:rsidRDefault="003C6331" w:rsidP="008C3B60">
      <w:pPr>
        <w:pStyle w:val="paragraph"/>
      </w:pPr>
      <w:r w:rsidRPr="008C3B60">
        <w:tab/>
        <w:t>(a)</w:t>
      </w:r>
      <w:r w:rsidRPr="008C3B60">
        <w:tab/>
        <w:t>made within 3 months after the completion of the travel; and</w:t>
      </w:r>
    </w:p>
    <w:p w:rsidR="003C6331" w:rsidRPr="008C3B60" w:rsidRDefault="003C6331" w:rsidP="008C3B60">
      <w:pPr>
        <w:pStyle w:val="paragraph"/>
      </w:pPr>
      <w:r w:rsidRPr="008C3B60">
        <w:tab/>
        <w:t>(b)</w:t>
      </w:r>
      <w:r w:rsidRPr="008C3B60">
        <w:tab/>
        <w:t>accompanied by any document that the applicant considers relevant; and</w:t>
      </w:r>
    </w:p>
    <w:p w:rsidR="003C6331" w:rsidRPr="008C3B60" w:rsidRDefault="003C6331" w:rsidP="008C3B60">
      <w:pPr>
        <w:pStyle w:val="paragraph"/>
      </w:pPr>
      <w:r w:rsidRPr="008C3B60">
        <w:tab/>
        <w:t>(c)</w:t>
      </w:r>
      <w:r w:rsidRPr="008C3B60">
        <w:tab/>
        <w:t>lodged with the Review Council in accordance with the directions of the Convener under section</w:t>
      </w:r>
      <w:r w:rsidR="008C3B60" w:rsidRPr="008C3B60">
        <w:t> </w:t>
      </w:r>
      <w:r w:rsidRPr="008C3B60">
        <w:t>196ZR.</w:t>
      </w:r>
    </w:p>
    <w:p w:rsidR="003C6331" w:rsidRPr="008C3B60" w:rsidRDefault="003C6331" w:rsidP="008C3B60">
      <w:pPr>
        <w:pStyle w:val="subsection"/>
      </w:pPr>
      <w:r w:rsidRPr="008C3B60">
        <w:tab/>
        <w:t>(6)</w:t>
      </w:r>
      <w:r w:rsidRPr="008C3B60">
        <w:tab/>
        <w:t>The Commonwealth is to pay the travelling expenses to which a person is entitled under this section.</w:t>
      </w:r>
    </w:p>
    <w:p w:rsidR="003C6331" w:rsidRPr="008C3B60" w:rsidRDefault="003C6331" w:rsidP="008C3B60">
      <w:pPr>
        <w:pStyle w:val="ItemHead"/>
      </w:pPr>
      <w:r w:rsidRPr="008C3B60">
        <w:t>29  At the end of Part</w:t>
      </w:r>
      <w:r w:rsidR="008C3B60" w:rsidRPr="008C3B60">
        <w:t> </w:t>
      </w:r>
      <w:r w:rsidRPr="008C3B60">
        <w:t>XIB</w:t>
      </w:r>
    </w:p>
    <w:p w:rsidR="003C6331" w:rsidRPr="008C3B60" w:rsidRDefault="003C6331" w:rsidP="008C3B60">
      <w:pPr>
        <w:pStyle w:val="Item"/>
      </w:pPr>
      <w:r w:rsidRPr="008C3B60">
        <w:t>Add:</w:t>
      </w:r>
    </w:p>
    <w:p w:rsidR="003C6331" w:rsidRPr="008C3B60" w:rsidRDefault="003C6331" w:rsidP="008C3B60">
      <w:pPr>
        <w:pStyle w:val="ActHead3"/>
      </w:pPr>
      <w:bookmarkStart w:id="18" w:name="_Toc499904381"/>
      <w:r w:rsidRPr="008C3B60">
        <w:rPr>
          <w:rStyle w:val="CharDivNo"/>
        </w:rPr>
        <w:t>Division</w:t>
      </w:r>
      <w:r w:rsidR="008C3B60" w:rsidRPr="008C3B60">
        <w:rPr>
          <w:rStyle w:val="CharDivNo"/>
        </w:rPr>
        <w:t> </w:t>
      </w:r>
      <w:r w:rsidRPr="008C3B60">
        <w:rPr>
          <w:rStyle w:val="CharDivNo"/>
        </w:rPr>
        <w:t>5</w:t>
      </w:r>
      <w:r w:rsidRPr="008C3B60">
        <w:t>—</w:t>
      </w:r>
      <w:r w:rsidRPr="008C3B60">
        <w:rPr>
          <w:rStyle w:val="CharDivText"/>
        </w:rPr>
        <w:t>Lodgement of requests and applications</w:t>
      </w:r>
      <w:bookmarkEnd w:id="18"/>
    </w:p>
    <w:p w:rsidR="003C6331" w:rsidRPr="008C3B60" w:rsidRDefault="003C6331" w:rsidP="008C3B60">
      <w:pPr>
        <w:pStyle w:val="ActHead5"/>
      </w:pPr>
      <w:bookmarkStart w:id="19" w:name="_Toc499904382"/>
      <w:r w:rsidRPr="008C3B60">
        <w:rPr>
          <w:rStyle w:val="CharSectno"/>
        </w:rPr>
        <w:t>196ZR</w:t>
      </w:r>
      <w:r w:rsidRPr="008C3B60">
        <w:t xml:space="preserve">  Lodgement of requests and applications</w:t>
      </w:r>
      <w:bookmarkEnd w:id="19"/>
    </w:p>
    <w:p w:rsidR="003C6331" w:rsidRPr="008C3B60" w:rsidRDefault="003C6331" w:rsidP="008C3B60">
      <w:pPr>
        <w:pStyle w:val="subsection"/>
      </w:pPr>
      <w:r w:rsidRPr="008C3B60">
        <w:tab/>
        <w:t>(1)</w:t>
      </w:r>
      <w:r w:rsidRPr="008C3B60">
        <w:tab/>
        <w:t>The Convener may give written directions:</w:t>
      </w:r>
    </w:p>
    <w:p w:rsidR="003C6331" w:rsidRPr="008C3B60" w:rsidRDefault="003C6331" w:rsidP="008C3B60">
      <w:pPr>
        <w:pStyle w:val="paragraph"/>
      </w:pPr>
      <w:r w:rsidRPr="008C3B60">
        <w:tab/>
        <w:t>(a)</w:t>
      </w:r>
      <w:r w:rsidRPr="008C3B60">
        <w:tab/>
        <w:t>as to the manner of lodging requests or applications, including in electronic form, with the Review Council for the purposes of paragraphs</w:t>
      </w:r>
      <w:r w:rsidR="00524571" w:rsidRPr="008C3B60">
        <w:t xml:space="preserve"> </w:t>
      </w:r>
      <w:r w:rsidRPr="008C3B60">
        <w:t>196Y(3)(c), 196Z(2)(d), 196ZN(4)(d), 196ZO(5)(d) and 196ZQ(5)(c); and</w:t>
      </w:r>
    </w:p>
    <w:p w:rsidR="003C6331" w:rsidRPr="008C3B60" w:rsidRDefault="003C6331" w:rsidP="008C3B60">
      <w:pPr>
        <w:pStyle w:val="paragraph"/>
      </w:pPr>
      <w:r w:rsidRPr="008C3B60">
        <w:tab/>
        <w:t>(b)</w:t>
      </w:r>
      <w:r w:rsidRPr="008C3B60">
        <w:tab/>
        <w:t>as to the time at which such requests or applications are taken to have been lodged.</w:t>
      </w:r>
    </w:p>
    <w:p w:rsidR="003C6331" w:rsidRPr="008C3B60" w:rsidRDefault="003C6331" w:rsidP="008C3B60">
      <w:pPr>
        <w:pStyle w:val="subsection"/>
      </w:pPr>
      <w:r w:rsidRPr="008C3B60">
        <w:tab/>
        <w:t>(2)</w:t>
      </w:r>
      <w:r w:rsidRPr="008C3B60">
        <w:tab/>
        <w:t xml:space="preserve">A direction under </w:t>
      </w:r>
      <w:r w:rsidR="008C3B60" w:rsidRPr="008C3B60">
        <w:t>subsection (</w:t>
      </w:r>
      <w:r w:rsidRPr="008C3B60">
        <w:t>1) is not a legislative instrument.</w:t>
      </w:r>
    </w:p>
    <w:p w:rsidR="003C6331" w:rsidRPr="008C3B60" w:rsidRDefault="003C6331" w:rsidP="008C3B60">
      <w:pPr>
        <w:pStyle w:val="ItemHead"/>
      </w:pPr>
      <w:r w:rsidRPr="008C3B60">
        <w:t>30  Application provisions</w:t>
      </w:r>
    </w:p>
    <w:p w:rsidR="003C6331" w:rsidRPr="008C3B60" w:rsidRDefault="003C6331" w:rsidP="008C3B60">
      <w:pPr>
        <w:pStyle w:val="Subitem"/>
      </w:pPr>
      <w:r w:rsidRPr="008C3B60">
        <w:t>(1)</w:t>
      </w:r>
      <w:r w:rsidRPr="008C3B60">
        <w:tab/>
        <w:t>The amendments of sections</w:t>
      </w:r>
      <w:r w:rsidR="008C3B60" w:rsidRPr="008C3B60">
        <w:t> </w:t>
      </w:r>
      <w:r w:rsidRPr="008C3B60">
        <w:t xml:space="preserve">196Y and 196Z of the </w:t>
      </w:r>
      <w:r w:rsidRPr="008C3B60">
        <w:rPr>
          <w:i/>
        </w:rPr>
        <w:t>Veterans’ Entitlements Act 1986</w:t>
      </w:r>
      <w:r w:rsidRPr="008C3B60">
        <w:t xml:space="preserve"> made by this Schedule apply in relation to requests made on or after the commencement of this item.</w:t>
      </w:r>
    </w:p>
    <w:p w:rsidR="003C6331" w:rsidRPr="008C3B60" w:rsidRDefault="003C6331" w:rsidP="008C3B60">
      <w:pPr>
        <w:pStyle w:val="Subitem"/>
      </w:pPr>
      <w:r w:rsidRPr="008C3B60">
        <w:t>(2)</w:t>
      </w:r>
      <w:r w:rsidRPr="008C3B60">
        <w:tab/>
        <w:t>The amendment of section</w:t>
      </w:r>
      <w:r w:rsidR="008C3B60" w:rsidRPr="008C3B60">
        <w:t> </w:t>
      </w:r>
      <w:r w:rsidRPr="008C3B60">
        <w:t xml:space="preserve">196ZB of the </w:t>
      </w:r>
      <w:r w:rsidRPr="008C3B60">
        <w:rPr>
          <w:i/>
        </w:rPr>
        <w:t>Veterans’ Entitlements Act 1986</w:t>
      </w:r>
      <w:r w:rsidRPr="008C3B60">
        <w:t xml:space="preserve"> made by this Schedule applies in relation to notices published on or after the commencement of this item.</w:t>
      </w:r>
    </w:p>
    <w:p w:rsidR="003C6331" w:rsidRPr="008C3B60" w:rsidRDefault="003C6331" w:rsidP="008C3B60">
      <w:pPr>
        <w:pStyle w:val="Subitem"/>
      </w:pPr>
      <w:r w:rsidRPr="008C3B60">
        <w:t>(3)</w:t>
      </w:r>
      <w:r w:rsidRPr="008C3B60">
        <w:tab/>
        <w:t>The amendments of section</w:t>
      </w:r>
      <w:r w:rsidR="008C3B60" w:rsidRPr="008C3B60">
        <w:t> </w:t>
      </w:r>
      <w:r w:rsidRPr="008C3B60">
        <w:t xml:space="preserve">196ZN of the </w:t>
      </w:r>
      <w:r w:rsidRPr="008C3B60">
        <w:rPr>
          <w:i/>
        </w:rPr>
        <w:t>Veterans’ Entitlements Act 1986</w:t>
      </w:r>
      <w:r w:rsidRPr="008C3B60">
        <w:t xml:space="preserve"> made by this Schedule apply in relation to applications made on or after the commencement of this item.</w:t>
      </w:r>
    </w:p>
    <w:p w:rsidR="003C6331" w:rsidRPr="008C3B60" w:rsidRDefault="003C6331" w:rsidP="008C3B60">
      <w:pPr>
        <w:pStyle w:val="Subitem"/>
      </w:pPr>
      <w:r w:rsidRPr="008C3B60">
        <w:t>(4)</w:t>
      </w:r>
      <w:r w:rsidRPr="008C3B60">
        <w:tab/>
        <w:t>The amendments of section</w:t>
      </w:r>
      <w:r w:rsidR="008C3B60" w:rsidRPr="008C3B60">
        <w:t> </w:t>
      </w:r>
      <w:r w:rsidRPr="008C3B60">
        <w:t xml:space="preserve">196ZO of the </w:t>
      </w:r>
      <w:r w:rsidRPr="008C3B60">
        <w:rPr>
          <w:i/>
        </w:rPr>
        <w:t>Veterans’ Entitlements Act 1986</w:t>
      </w:r>
      <w:r w:rsidRPr="008C3B60">
        <w:t xml:space="preserve"> made by this Schedule apply in relation to travel undertaken on or after the commencement of this item.</w:t>
      </w:r>
    </w:p>
    <w:p w:rsidR="003C6331" w:rsidRPr="008C3B60" w:rsidRDefault="003C6331" w:rsidP="008C3B60">
      <w:pPr>
        <w:pStyle w:val="Subitem"/>
      </w:pPr>
      <w:r w:rsidRPr="008C3B60">
        <w:t>(5)</w:t>
      </w:r>
      <w:r w:rsidRPr="008C3B60">
        <w:tab/>
        <w:t>The amendment of subsection</w:t>
      </w:r>
      <w:r w:rsidR="008C3B60" w:rsidRPr="008C3B60">
        <w:t> </w:t>
      </w:r>
      <w:r w:rsidRPr="008C3B60">
        <w:t xml:space="preserve">196ZP(1) of the </w:t>
      </w:r>
      <w:r w:rsidRPr="008C3B60">
        <w:rPr>
          <w:i/>
        </w:rPr>
        <w:t>Veterans’ Entitlements Act 1986</w:t>
      </w:r>
      <w:r w:rsidRPr="008C3B60">
        <w:t xml:space="preserve"> made by this Schedule applies in relation to authorisations given on or after the commencement of this item.</w:t>
      </w:r>
    </w:p>
    <w:p w:rsidR="00D65392" w:rsidRDefault="003C6331" w:rsidP="008C3B60">
      <w:pPr>
        <w:pStyle w:val="Subitem"/>
      </w:pPr>
      <w:r w:rsidRPr="008C3B60">
        <w:t>(6)</w:t>
      </w:r>
      <w:r w:rsidRPr="008C3B60">
        <w:tab/>
        <w:t>Section</w:t>
      </w:r>
      <w:r w:rsidR="008C3B60" w:rsidRPr="008C3B60">
        <w:t> </w:t>
      </w:r>
      <w:r w:rsidRPr="008C3B60">
        <w:t xml:space="preserve">196ZQ of the </w:t>
      </w:r>
      <w:r w:rsidRPr="008C3B60">
        <w:rPr>
          <w:i/>
        </w:rPr>
        <w:t>Veterans’ Entitlements Act 1986</w:t>
      </w:r>
      <w:r w:rsidRPr="008C3B60">
        <w:t>, as added by this Schedule, applies in relation to travel undertaken on or after the commencement of this item.</w:t>
      </w:r>
    </w:p>
    <w:p w:rsidR="00D65392" w:rsidRDefault="00D65392">
      <w:pPr>
        <w:spacing w:line="240" w:lineRule="auto"/>
        <w:rPr>
          <w:rFonts w:eastAsia="Times New Roman" w:cs="Times New Roman"/>
          <w:lang w:eastAsia="en-AU"/>
        </w:rPr>
      </w:pPr>
      <w:r>
        <w:br w:type="page"/>
      </w:r>
    </w:p>
    <w:p w:rsidR="003C6331" w:rsidRPr="008C3B60" w:rsidRDefault="003C6331" w:rsidP="008C3B60">
      <w:pPr>
        <w:pStyle w:val="Subitem"/>
      </w:pPr>
    </w:p>
    <w:p w:rsidR="00D65392" w:rsidRPr="006B1C9D" w:rsidRDefault="00D65392" w:rsidP="00D65392">
      <w:pPr>
        <w:pStyle w:val="ActHead6"/>
      </w:pPr>
      <w:bookmarkStart w:id="20" w:name="_Toc499904383"/>
      <w:r w:rsidRPr="006B1C9D">
        <w:rPr>
          <w:rStyle w:val="CharAmSchNo"/>
        </w:rPr>
        <w:t>Schedule 3</w:t>
      </w:r>
      <w:r w:rsidRPr="006B1C9D">
        <w:t>—</w:t>
      </w:r>
      <w:r w:rsidRPr="006B1C9D">
        <w:rPr>
          <w:rStyle w:val="CharAmSchText"/>
        </w:rPr>
        <w:t>International arrangements</w:t>
      </w:r>
      <w:bookmarkEnd w:id="20"/>
    </w:p>
    <w:p w:rsidR="00D65392" w:rsidRPr="006B1C9D" w:rsidRDefault="00D65392" w:rsidP="00D65392">
      <w:pPr>
        <w:pStyle w:val="ActHead7"/>
      </w:pPr>
      <w:bookmarkStart w:id="21" w:name="_Toc499904384"/>
      <w:r w:rsidRPr="006B1C9D">
        <w:rPr>
          <w:rStyle w:val="CharAmPartNo"/>
        </w:rPr>
        <w:t>Part 1</w:t>
      </w:r>
      <w:r w:rsidRPr="006B1C9D">
        <w:t>—</w:t>
      </w:r>
      <w:r w:rsidRPr="006B1C9D">
        <w:rPr>
          <w:rStyle w:val="CharAmPartText"/>
        </w:rPr>
        <w:t>Main amendments</w:t>
      </w:r>
      <w:bookmarkEnd w:id="21"/>
    </w:p>
    <w:p w:rsidR="00D65392" w:rsidRPr="006B1C9D" w:rsidRDefault="00D65392" w:rsidP="00D65392">
      <w:pPr>
        <w:pStyle w:val="ActHead9"/>
        <w:rPr>
          <w:i w:val="0"/>
        </w:rPr>
      </w:pPr>
      <w:bookmarkStart w:id="22" w:name="_Toc499904385"/>
      <w:r w:rsidRPr="006B1C9D">
        <w:t>Australian Participants in British Nuclear Tests and British Commonwealth Occupation Force (Treatment) Act 2006</w:t>
      </w:r>
      <w:bookmarkEnd w:id="22"/>
    </w:p>
    <w:p w:rsidR="00D65392" w:rsidRPr="006B1C9D" w:rsidRDefault="00D65392" w:rsidP="00D65392">
      <w:pPr>
        <w:pStyle w:val="ItemHead"/>
      </w:pPr>
      <w:r w:rsidRPr="006B1C9D">
        <w:t>1  At the end of subsection 7(1)</w:t>
      </w:r>
    </w:p>
    <w:p w:rsidR="00D65392" w:rsidRPr="006B1C9D" w:rsidRDefault="00D65392" w:rsidP="00D65392">
      <w:pPr>
        <w:pStyle w:val="Item"/>
      </w:pPr>
      <w:r w:rsidRPr="006B1C9D">
        <w:t>Add:</w:t>
      </w:r>
    </w:p>
    <w:p w:rsidR="00D65392" w:rsidRPr="006B1C9D" w:rsidRDefault="00D65392" w:rsidP="00D65392">
      <w:pPr>
        <w:pStyle w:val="notetext"/>
      </w:pPr>
      <w:r w:rsidRPr="006B1C9D">
        <w:t>Note:</w:t>
      </w:r>
      <w:r w:rsidRPr="006B1C9D">
        <w:tab/>
        <w:t xml:space="preserve">Under section 203 of the </w:t>
      </w:r>
      <w:r w:rsidRPr="006B1C9D">
        <w:rPr>
          <w:i/>
        </w:rPr>
        <w:t>Veterans’ Entitlements Act 1986</w:t>
      </w:r>
      <w:r w:rsidRPr="006B1C9D">
        <w:t>, the Minister may enter into an arrangement with a foreign country providing for the provision of treatment that is, or the making of payments that are, comparable to treatment or payments under this Act.</w:t>
      </w:r>
    </w:p>
    <w:p w:rsidR="00D65392" w:rsidRPr="006B1C9D" w:rsidRDefault="00D65392" w:rsidP="00D65392">
      <w:pPr>
        <w:pStyle w:val="ActHead9"/>
        <w:rPr>
          <w:i w:val="0"/>
        </w:rPr>
      </w:pPr>
      <w:bookmarkStart w:id="23" w:name="_Toc499904386"/>
      <w:r w:rsidRPr="006B1C9D">
        <w:t>Military Rehabilitation and Compensation Act 2004</w:t>
      </w:r>
      <w:bookmarkEnd w:id="23"/>
    </w:p>
    <w:p w:rsidR="00D65392" w:rsidRPr="006B1C9D" w:rsidRDefault="00D65392" w:rsidP="00D65392">
      <w:pPr>
        <w:pStyle w:val="ItemHead"/>
      </w:pPr>
      <w:r w:rsidRPr="006B1C9D">
        <w:t>2  At the end of section 3</w:t>
      </w:r>
    </w:p>
    <w:p w:rsidR="00D65392" w:rsidRPr="006B1C9D" w:rsidRDefault="00D65392" w:rsidP="00D65392">
      <w:pPr>
        <w:pStyle w:val="Item"/>
      </w:pPr>
      <w:r w:rsidRPr="006B1C9D">
        <w:t>Add:</w:t>
      </w:r>
    </w:p>
    <w:p w:rsidR="00D65392" w:rsidRPr="006B1C9D" w:rsidRDefault="00D65392" w:rsidP="00D65392">
      <w:pPr>
        <w:pStyle w:val="notetext"/>
      </w:pPr>
      <w:r w:rsidRPr="006B1C9D">
        <w:t>Note:</w:t>
      </w:r>
      <w:r w:rsidRPr="006B1C9D">
        <w:tab/>
        <w:t xml:space="preserve">Under section 203 of the </w:t>
      </w:r>
      <w:r w:rsidRPr="006B1C9D">
        <w:rPr>
          <w:i/>
        </w:rPr>
        <w:t>Veterans’ Entitlements Act 1986</w:t>
      </w:r>
      <w:r w:rsidRPr="006B1C9D">
        <w:t>, the Minister may enter into an arrangement with a foreign country providing for the making of payments that are, or the provision of treatment or rehabilitation that is, comparable to payments or treatment or rehabilitation under this Act.</w:t>
      </w:r>
    </w:p>
    <w:p w:rsidR="00D65392" w:rsidRPr="006B1C9D" w:rsidRDefault="00D65392" w:rsidP="00D65392">
      <w:pPr>
        <w:pStyle w:val="ActHead9"/>
        <w:rPr>
          <w:i w:val="0"/>
        </w:rPr>
      </w:pPr>
      <w:bookmarkStart w:id="24" w:name="_Toc499904387"/>
      <w:r w:rsidRPr="006B1C9D">
        <w:t>Veterans’ Entitlements Act 1986</w:t>
      </w:r>
      <w:bookmarkEnd w:id="24"/>
    </w:p>
    <w:p w:rsidR="00D65392" w:rsidRPr="006B1C9D" w:rsidRDefault="00D65392" w:rsidP="00D65392">
      <w:pPr>
        <w:pStyle w:val="ItemHead"/>
      </w:pPr>
      <w:r w:rsidRPr="006B1C9D">
        <w:t>3  Paragraph 199(f)</w:t>
      </w:r>
    </w:p>
    <w:p w:rsidR="00D65392" w:rsidRPr="006B1C9D" w:rsidRDefault="00D65392" w:rsidP="00D65392">
      <w:pPr>
        <w:pStyle w:val="Item"/>
      </w:pPr>
      <w:r w:rsidRPr="006B1C9D">
        <w:t>Omit “(Arrangements with Governments of other countries)”, substitute “(International arrangements)”.</w:t>
      </w:r>
    </w:p>
    <w:p w:rsidR="00D65392" w:rsidRPr="006B1C9D" w:rsidRDefault="00D65392" w:rsidP="00D65392">
      <w:pPr>
        <w:pStyle w:val="ItemHead"/>
      </w:pPr>
      <w:r w:rsidRPr="006B1C9D">
        <w:t>4  Section 203</w:t>
      </w:r>
    </w:p>
    <w:p w:rsidR="00D65392" w:rsidRPr="006B1C9D" w:rsidRDefault="00D65392" w:rsidP="00D65392">
      <w:pPr>
        <w:pStyle w:val="Item"/>
      </w:pPr>
      <w:r w:rsidRPr="006B1C9D">
        <w:t>Repeal the section, substitute:</w:t>
      </w:r>
    </w:p>
    <w:p w:rsidR="00D65392" w:rsidRPr="006B1C9D" w:rsidRDefault="00D65392" w:rsidP="00D65392">
      <w:pPr>
        <w:pStyle w:val="ActHead5"/>
      </w:pPr>
      <w:bookmarkStart w:id="25" w:name="_Toc499904388"/>
      <w:r w:rsidRPr="006B1C9D">
        <w:rPr>
          <w:rStyle w:val="CharSectno"/>
        </w:rPr>
        <w:t>203</w:t>
      </w:r>
      <w:r w:rsidRPr="006B1C9D">
        <w:t xml:space="preserve">  International arrangements</w:t>
      </w:r>
      <w:bookmarkEnd w:id="25"/>
    </w:p>
    <w:p w:rsidR="00D65392" w:rsidRPr="006B1C9D" w:rsidRDefault="00D65392" w:rsidP="00D65392">
      <w:pPr>
        <w:pStyle w:val="subsection"/>
      </w:pPr>
      <w:r w:rsidRPr="006B1C9D">
        <w:tab/>
        <w:t>(1)</w:t>
      </w:r>
      <w:r w:rsidRPr="006B1C9D">
        <w:tab/>
        <w:t>The Minister may, on behalf of the Commonwealth, enter into an arrangement with a foreign country, being an arrangement:</w:t>
      </w:r>
    </w:p>
    <w:p w:rsidR="00D65392" w:rsidRPr="006B1C9D" w:rsidRDefault="00D65392" w:rsidP="00D65392">
      <w:pPr>
        <w:pStyle w:val="paragraph"/>
      </w:pPr>
      <w:r w:rsidRPr="006B1C9D">
        <w:tab/>
        <w:t>(a)</w:t>
      </w:r>
      <w:r w:rsidRPr="006B1C9D">
        <w:tab/>
        <w:t>that relates to reciprocity in veterans’ affairs matters; and</w:t>
      </w:r>
    </w:p>
    <w:p w:rsidR="00D65392" w:rsidRPr="006B1C9D" w:rsidRDefault="00D65392" w:rsidP="00D65392">
      <w:pPr>
        <w:pStyle w:val="paragraph"/>
      </w:pPr>
      <w:r w:rsidRPr="006B1C9D">
        <w:tab/>
        <w:t>(b)</w:t>
      </w:r>
      <w:r w:rsidRPr="006B1C9D">
        <w:tab/>
        <w:t>that makes provision for and in relation to the making of payments, or the provision of treatment or rehabilitation, to or in relation to classes of persons specified in the arrangement.</w:t>
      </w:r>
    </w:p>
    <w:p w:rsidR="00D65392" w:rsidRPr="006B1C9D" w:rsidRDefault="00D65392" w:rsidP="00D65392">
      <w:pPr>
        <w:pStyle w:val="subsection"/>
      </w:pPr>
      <w:r w:rsidRPr="006B1C9D">
        <w:tab/>
        <w:t>(2)</w:t>
      </w:r>
      <w:r w:rsidRPr="006B1C9D">
        <w:tab/>
        <w:t>Without limiting subsection (1), the arrangement may make provision for and in relation to the making of payments that are, or the provision of treatment or rehabilitation that is, comparable to payments or treatment or rehabilitation under any of the following:</w:t>
      </w:r>
    </w:p>
    <w:p w:rsidR="00D65392" w:rsidRPr="006B1C9D" w:rsidRDefault="00D65392" w:rsidP="00D65392">
      <w:pPr>
        <w:pStyle w:val="paragraph"/>
      </w:pPr>
      <w:r w:rsidRPr="006B1C9D">
        <w:tab/>
        <w:t>(a)</w:t>
      </w:r>
      <w:r w:rsidRPr="006B1C9D">
        <w:tab/>
        <w:t>this Act;</w:t>
      </w:r>
    </w:p>
    <w:p w:rsidR="00D65392" w:rsidRPr="006B1C9D" w:rsidRDefault="00D65392" w:rsidP="00D65392">
      <w:pPr>
        <w:pStyle w:val="paragraph"/>
      </w:pPr>
      <w:r w:rsidRPr="006B1C9D">
        <w:tab/>
        <w:t>(b)</w:t>
      </w:r>
      <w:r w:rsidRPr="006B1C9D">
        <w:tab/>
        <w:t xml:space="preserve">the </w:t>
      </w:r>
      <w:r w:rsidRPr="006B1C9D">
        <w:rPr>
          <w:i/>
        </w:rPr>
        <w:t>Military Rehabilitation and Compensation Act 2004</w:t>
      </w:r>
      <w:r w:rsidRPr="006B1C9D">
        <w:t>;</w:t>
      </w:r>
    </w:p>
    <w:p w:rsidR="00D65392" w:rsidRPr="006B1C9D" w:rsidRDefault="00D65392" w:rsidP="00D65392">
      <w:pPr>
        <w:pStyle w:val="paragraph"/>
      </w:pPr>
      <w:r w:rsidRPr="006B1C9D">
        <w:tab/>
        <w:t>(c)</w:t>
      </w:r>
      <w:r w:rsidRPr="006B1C9D">
        <w:tab/>
        <w:t xml:space="preserve">the </w:t>
      </w:r>
      <w:r w:rsidRPr="006B1C9D">
        <w:rPr>
          <w:i/>
        </w:rPr>
        <w:t>Australian Participants in British Nuclear Tests and British Commonwealth Occupation Force (Treatment) Act 2006</w:t>
      </w:r>
      <w:r w:rsidRPr="006B1C9D">
        <w:t>.</w:t>
      </w:r>
    </w:p>
    <w:p w:rsidR="00D65392" w:rsidRPr="006B1C9D" w:rsidRDefault="00D65392" w:rsidP="00D65392">
      <w:pPr>
        <w:pStyle w:val="SubsectionHead"/>
      </w:pPr>
      <w:r w:rsidRPr="006B1C9D">
        <w:t>Provisions of arrangement have full effect</w:t>
      </w:r>
    </w:p>
    <w:p w:rsidR="00D65392" w:rsidRPr="006B1C9D" w:rsidRDefault="00D65392" w:rsidP="00D65392">
      <w:pPr>
        <w:pStyle w:val="subsection"/>
      </w:pPr>
      <w:r w:rsidRPr="006B1C9D">
        <w:tab/>
        <w:t>(3)</w:t>
      </w:r>
      <w:r w:rsidRPr="006B1C9D">
        <w:tab/>
        <w:t>The provisions of an arrangement that is in force under this section have effect despite anything in any of the Acts referred to in subsection (2).</w:t>
      </w:r>
    </w:p>
    <w:p w:rsidR="00D65392" w:rsidRPr="006B1C9D" w:rsidRDefault="00D65392" w:rsidP="00D65392">
      <w:pPr>
        <w:pStyle w:val="SubsectionHead"/>
      </w:pPr>
      <w:r w:rsidRPr="006B1C9D">
        <w:t>Administration of arrangement</w:t>
      </w:r>
    </w:p>
    <w:p w:rsidR="00D65392" w:rsidRPr="006B1C9D" w:rsidRDefault="00D65392" w:rsidP="00D65392">
      <w:pPr>
        <w:pStyle w:val="subsection"/>
      </w:pPr>
      <w:r w:rsidRPr="006B1C9D">
        <w:tab/>
        <w:t>(4)</w:t>
      </w:r>
      <w:r w:rsidRPr="006B1C9D">
        <w:tab/>
        <w:t>The Commission, or the Military Rehabilitation and Compensation Commission, may give effect to and administer an arrangement that is in force under this section.</w:t>
      </w:r>
    </w:p>
    <w:p w:rsidR="00D65392" w:rsidRPr="006B1C9D" w:rsidRDefault="00D65392" w:rsidP="00D65392">
      <w:pPr>
        <w:pStyle w:val="SubsectionHead"/>
      </w:pPr>
      <w:r w:rsidRPr="006B1C9D">
        <w:t>Variation or revocation of arrangement</w:t>
      </w:r>
    </w:p>
    <w:p w:rsidR="00D65392" w:rsidRPr="006B1C9D" w:rsidRDefault="00D65392" w:rsidP="00D65392">
      <w:pPr>
        <w:pStyle w:val="subsection"/>
      </w:pPr>
      <w:r w:rsidRPr="006B1C9D">
        <w:tab/>
        <w:t>(5)</w:t>
      </w:r>
      <w:r w:rsidRPr="006B1C9D">
        <w:tab/>
        <w:t>An arrangement that is in force under this section may be varied or revoked by the Minister on behalf of the Commonwealth.</w:t>
      </w:r>
    </w:p>
    <w:p w:rsidR="00D65392" w:rsidRPr="006B1C9D" w:rsidRDefault="00D65392" w:rsidP="00D65392">
      <w:pPr>
        <w:pStyle w:val="SubsectionHead"/>
      </w:pPr>
      <w:r w:rsidRPr="006B1C9D">
        <w:t>Publication of arrangement</w:t>
      </w:r>
    </w:p>
    <w:p w:rsidR="00D65392" w:rsidRPr="006B1C9D" w:rsidRDefault="00D65392" w:rsidP="00D65392">
      <w:pPr>
        <w:pStyle w:val="subsection"/>
      </w:pPr>
      <w:r w:rsidRPr="006B1C9D">
        <w:tab/>
        <w:t>(6)</w:t>
      </w:r>
      <w:r w:rsidRPr="006B1C9D">
        <w:tab/>
        <w:t>The Minister must arrange for a copy of an arrangement entered into under subsection (1), or of any variations to such an arrangement, to be published on the Department’s website.</w:t>
      </w:r>
    </w:p>
    <w:p w:rsidR="00D65392" w:rsidRPr="006B1C9D" w:rsidRDefault="00D65392" w:rsidP="00D65392">
      <w:pPr>
        <w:pStyle w:val="SubsectionHead"/>
      </w:pPr>
      <w:r w:rsidRPr="006B1C9D">
        <w:t>Arrangement is not a legislative instrument</w:t>
      </w:r>
    </w:p>
    <w:p w:rsidR="00D65392" w:rsidRPr="006B1C9D" w:rsidRDefault="00D65392" w:rsidP="00D65392">
      <w:pPr>
        <w:pStyle w:val="subsection"/>
      </w:pPr>
      <w:r w:rsidRPr="006B1C9D">
        <w:tab/>
        <w:t>(7)</w:t>
      </w:r>
      <w:r w:rsidRPr="006B1C9D">
        <w:tab/>
        <w:t>An arrangement entered into under subsection (1) is not a legislative instrument.</w:t>
      </w:r>
    </w:p>
    <w:p w:rsidR="00D65392" w:rsidRPr="006B1C9D" w:rsidRDefault="00D65392" w:rsidP="00D65392">
      <w:pPr>
        <w:pStyle w:val="ItemHead"/>
      </w:pPr>
      <w:r w:rsidRPr="006B1C9D">
        <w:t>5  Transitional provisions</w:t>
      </w:r>
    </w:p>
    <w:p w:rsidR="00D65392" w:rsidRPr="006B1C9D" w:rsidRDefault="00D65392" w:rsidP="00D65392">
      <w:pPr>
        <w:pStyle w:val="Subitem"/>
      </w:pPr>
      <w:r w:rsidRPr="006B1C9D">
        <w:t>(1)</w:t>
      </w:r>
      <w:r w:rsidRPr="006B1C9D">
        <w:tab/>
        <w:t>An arrangement that:</w:t>
      </w:r>
    </w:p>
    <w:p w:rsidR="00D65392" w:rsidRPr="006B1C9D" w:rsidRDefault="00D65392" w:rsidP="00D65392">
      <w:pPr>
        <w:pStyle w:val="paragraph"/>
      </w:pPr>
      <w:r w:rsidRPr="006B1C9D">
        <w:tab/>
        <w:t>(a)</w:t>
      </w:r>
      <w:r w:rsidRPr="006B1C9D">
        <w:tab/>
        <w:t xml:space="preserve">was entered into under section 203 of the </w:t>
      </w:r>
      <w:r w:rsidRPr="006B1C9D">
        <w:rPr>
          <w:i/>
        </w:rPr>
        <w:t xml:space="preserve">Veterans’ Entitlements Act 1986 </w:t>
      </w:r>
      <w:r w:rsidRPr="006B1C9D">
        <w:t xml:space="preserve">before the commencement of this item (including an arrangement having effect as if it were entered into under that section because of section 56 of the </w:t>
      </w:r>
      <w:r w:rsidRPr="006B1C9D">
        <w:rPr>
          <w:i/>
        </w:rPr>
        <w:t>Veterans’ Entitlements (Transitional Provisions and Consequential Amendments) Act 1986</w:t>
      </w:r>
      <w:r w:rsidRPr="006B1C9D">
        <w:t>); and</w:t>
      </w:r>
    </w:p>
    <w:p w:rsidR="00D65392" w:rsidRPr="006B1C9D" w:rsidRDefault="00D65392" w:rsidP="00D65392">
      <w:pPr>
        <w:pStyle w:val="paragraph"/>
      </w:pPr>
      <w:r w:rsidRPr="006B1C9D">
        <w:tab/>
        <w:t>(b)</w:t>
      </w:r>
      <w:r w:rsidRPr="006B1C9D">
        <w:tab/>
        <w:t>was in force immediately before the commencement of this item;</w:t>
      </w:r>
    </w:p>
    <w:p w:rsidR="00D65392" w:rsidRPr="006B1C9D" w:rsidRDefault="00D65392" w:rsidP="00D65392">
      <w:pPr>
        <w:pStyle w:val="Item"/>
      </w:pPr>
      <w:r w:rsidRPr="006B1C9D">
        <w:t xml:space="preserve">continues in force on and after that commencement as if it were an arrangement entered into under section 203 of the </w:t>
      </w:r>
      <w:r w:rsidRPr="006B1C9D">
        <w:rPr>
          <w:i/>
        </w:rPr>
        <w:t xml:space="preserve">Veterans’ Entitlements Act 1986 </w:t>
      </w:r>
      <w:r w:rsidRPr="006B1C9D">
        <w:t>as substituted by this Part.</w:t>
      </w:r>
    </w:p>
    <w:p w:rsidR="00E0486B" w:rsidRDefault="00D65392" w:rsidP="00D65392">
      <w:pPr>
        <w:pStyle w:val="Subitem"/>
      </w:pPr>
      <w:r w:rsidRPr="006B1C9D">
        <w:t>(2)</w:t>
      </w:r>
      <w:r w:rsidRPr="006B1C9D">
        <w:tab/>
        <w:t>Subitem (1) does not prevent a variation or revocation, on or after the commencement of this item, of an arrangement continued in force under this item.</w:t>
      </w:r>
    </w:p>
    <w:p w:rsidR="00E0486B" w:rsidRDefault="00E0486B">
      <w:pPr>
        <w:spacing w:line="240" w:lineRule="auto"/>
        <w:rPr>
          <w:rFonts w:eastAsia="Times New Roman" w:cs="Times New Roman"/>
          <w:lang w:eastAsia="en-AU"/>
        </w:rPr>
      </w:pPr>
      <w:r>
        <w:br w:type="page"/>
      </w:r>
    </w:p>
    <w:p w:rsidR="00D65392" w:rsidRPr="006B1C9D" w:rsidRDefault="00D65392" w:rsidP="00D65392">
      <w:pPr>
        <w:pStyle w:val="ActHead7"/>
      </w:pPr>
      <w:bookmarkStart w:id="26" w:name="_Toc499904389"/>
      <w:r w:rsidRPr="006B1C9D">
        <w:rPr>
          <w:rStyle w:val="CharAmPartNo"/>
        </w:rPr>
        <w:t>Part 2</w:t>
      </w:r>
      <w:r w:rsidRPr="006B1C9D">
        <w:t>—</w:t>
      </w:r>
      <w:r w:rsidRPr="006B1C9D">
        <w:rPr>
          <w:rStyle w:val="CharAmPartText"/>
        </w:rPr>
        <w:t>Contingent amendments</w:t>
      </w:r>
      <w:bookmarkEnd w:id="26"/>
    </w:p>
    <w:p w:rsidR="00D65392" w:rsidRPr="006B1C9D" w:rsidRDefault="00D65392" w:rsidP="00D65392">
      <w:pPr>
        <w:pStyle w:val="ActHead9"/>
        <w:rPr>
          <w:i w:val="0"/>
        </w:rPr>
      </w:pPr>
      <w:bookmarkStart w:id="27" w:name="_Toc499904390"/>
      <w:r w:rsidRPr="006B1C9D">
        <w:t>Safety, Rehabilitation and Compensation (Defence</w:t>
      </w:r>
      <w:r w:rsidR="0021284E">
        <w:noBreakHyphen/>
      </w:r>
      <w:r w:rsidRPr="006B1C9D">
        <w:t>related Claims) Act 1988</w:t>
      </w:r>
      <w:bookmarkEnd w:id="27"/>
    </w:p>
    <w:p w:rsidR="00D65392" w:rsidRPr="006B1C9D" w:rsidRDefault="00D65392" w:rsidP="00D65392">
      <w:pPr>
        <w:pStyle w:val="ItemHead"/>
      </w:pPr>
      <w:r w:rsidRPr="006B1C9D">
        <w:t>6  At the end of subsection 4AA(5)</w:t>
      </w:r>
    </w:p>
    <w:p w:rsidR="00D65392" w:rsidRPr="006B1C9D" w:rsidRDefault="00D65392" w:rsidP="00D65392">
      <w:pPr>
        <w:pStyle w:val="Item"/>
      </w:pPr>
      <w:r w:rsidRPr="006B1C9D">
        <w:t>Add:</w:t>
      </w:r>
    </w:p>
    <w:p w:rsidR="00D65392" w:rsidRPr="006B1C9D" w:rsidRDefault="00D65392" w:rsidP="00D65392">
      <w:pPr>
        <w:pStyle w:val="notetext"/>
      </w:pPr>
      <w:r w:rsidRPr="006B1C9D">
        <w:t>Note:</w:t>
      </w:r>
      <w:r w:rsidRPr="006B1C9D">
        <w:tab/>
        <w:t xml:space="preserve">Under section 203 of the </w:t>
      </w:r>
      <w:r w:rsidRPr="006B1C9D">
        <w:rPr>
          <w:i/>
        </w:rPr>
        <w:t>Veterans’ Entitlements Act 1986</w:t>
      </w:r>
      <w:r w:rsidRPr="006B1C9D">
        <w:t>, the Minister may enter into an arrangement with a foreign country providing for the making of payments that are, or the provision of treatment or rehabilitation that is, comparable to payments or treatment or rehabilitation under this Act.</w:t>
      </w:r>
    </w:p>
    <w:p w:rsidR="00D65392" w:rsidRPr="006B1C9D" w:rsidRDefault="00D65392" w:rsidP="00D65392">
      <w:pPr>
        <w:pStyle w:val="ActHead9"/>
        <w:rPr>
          <w:i w:val="0"/>
        </w:rPr>
      </w:pPr>
      <w:bookmarkStart w:id="28" w:name="_Toc499904391"/>
      <w:r w:rsidRPr="006B1C9D">
        <w:t>Veterans’ Entitlements Act 1986</w:t>
      </w:r>
      <w:bookmarkEnd w:id="28"/>
    </w:p>
    <w:p w:rsidR="00D65392" w:rsidRPr="006B1C9D" w:rsidRDefault="00D65392" w:rsidP="00D65392">
      <w:pPr>
        <w:pStyle w:val="ItemHead"/>
      </w:pPr>
      <w:r w:rsidRPr="006B1C9D">
        <w:t>7  At the end of subsection 203(2)</w:t>
      </w:r>
    </w:p>
    <w:p w:rsidR="00D65392" w:rsidRPr="006B1C9D" w:rsidRDefault="00D65392" w:rsidP="00D65392">
      <w:pPr>
        <w:pStyle w:val="Item"/>
      </w:pPr>
      <w:r w:rsidRPr="006B1C9D">
        <w:t>Add:</w:t>
      </w:r>
    </w:p>
    <w:p w:rsidR="00D65392" w:rsidRPr="006B1C9D" w:rsidRDefault="00D65392" w:rsidP="00D65392">
      <w:pPr>
        <w:pStyle w:val="paragraph"/>
      </w:pPr>
      <w:r w:rsidRPr="006B1C9D">
        <w:tab/>
        <w:t>; (d)</w:t>
      </w:r>
      <w:r w:rsidRPr="006B1C9D">
        <w:tab/>
        <w:t xml:space="preserve">the </w:t>
      </w:r>
      <w:r w:rsidRPr="006B1C9D">
        <w:rPr>
          <w:i/>
        </w:rPr>
        <w:t>Safety, Rehabilitation and Compensation (Defence</w:t>
      </w:r>
      <w:r w:rsidR="0021284E">
        <w:rPr>
          <w:i/>
        </w:rPr>
        <w:noBreakHyphen/>
      </w:r>
      <w:r w:rsidRPr="006B1C9D">
        <w:rPr>
          <w:i/>
        </w:rPr>
        <w:t>related Claims) Act 1988</w:t>
      </w:r>
      <w:r w:rsidRPr="006B1C9D">
        <w:t>.</w:t>
      </w:r>
    </w:p>
    <w:p w:rsidR="00153E56" w:rsidRPr="008C3B60" w:rsidRDefault="00153E56" w:rsidP="008C3B60">
      <w:pPr>
        <w:pStyle w:val="ActHead6"/>
        <w:pageBreakBefore/>
      </w:pPr>
      <w:bookmarkStart w:id="29" w:name="_Toc499904392"/>
      <w:r w:rsidRPr="008C3B60">
        <w:rPr>
          <w:rStyle w:val="CharAmSchNo"/>
        </w:rPr>
        <w:t>Schedule</w:t>
      </w:r>
      <w:r w:rsidR="008C3B60" w:rsidRPr="008C3B60">
        <w:rPr>
          <w:rStyle w:val="CharAmSchNo"/>
        </w:rPr>
        <w:t> </w:t>
      </w:r>
      <w:r w:rsidRPr="008C3B60">
        <w:rPr>
          <w:rStyle w:val="CharAmSchNo"/>
        </w:rPr>
        <w:t>4</w:t>
      </w:r>
      <w:r w:rsidRPr="008C3B60">
        <w:t>—</w:t>
      </w:r>
      <w:r w:rsidRPr="008C3B60">
        <w:rPr>
          <w:rStyle w:val="CharAmSchText"/>
        </w:rPr>
        <w:t>Employer Incentive Scheme payments</w:t>
      </w:r>
      <w:bookmarkEnd w:id="29"/>
    </w:p>
    <w:p w:rsidR="00153E56" w:rsidRPr="008C3B60" w:rsidRDefault="00153E56" w:rsidP="008C3B60">
      <w:pPr>
        <w:pStyle w:val="ActHead7"/>
      </w:pPr>
      <w:bookmarkStart w:id="30" w:name="_Toc499904393"/>
      <w:r w:rsidRPr="008C3B60">
        <w:rPr>
          <w:rStyle w:val="CharAmPartNo"/>
        </w:rPr>
        <w:t>Part</w:t>
      </w:r>
      <w:r w:rsidR="008C3B60" w:rsidRPr="008C3B60">
        <w:rPr>
          <w:rStyle w:val="CharAmPartNo"/>
        </w:rPr>
        <w:t> </w:t>
      </w:r>
      <w:r w:rsidRPr="008C3B60">
        <w:rPr>
          <w:rStyle w:val="CharAmPartNo"/>
        </w:rPr>
        <w:t>1</w:t>
      </w:r>
      <w:r w:rsidRPr="008C3B60">
        <w:t>—</w:t>
      </w:r>
      <w:r w:rsidRPr="008C3B60">
        <w:rPr>
          <w:rStyle w:val="CharAmPartText"/>
        </w:rPr>
        <w:t>Main amendments</w:t>
      </w:r>
      <w:bookmarkEnd w:id="30"/>
    </w:p>
    <w:p w:rsidR="00153E56" w:rsidRPr="008C3B60" w:rsidRDefault="00153E56" w:rsidP="008C3B60">
      <w:pPr>
        <w:pStyle w:val="ActHead9"/>
        <w:rPr>
          <w:i w:val="0"/>
        </w:rPr>
      </w:pPr>
      <w:bookmarkStart w:id="31" w:name="_Toc499904394"/>
      <w:r w:rsidRPr="008C3B60">
        <w:t>Military Rehabilitation and Compensation Act 2004</w:t>
      </w:r>
      <w:bookmarkEnd w:id="31"/>
    </w:p>
    <w:p w:rsidR="00153E56" w:rsidRPr="008C3B60" w:rsidRDefault="00153E56" w:rsidP="008C3B60">
      <w:pPr>
        <w:pStyle w:val="ItemHead"/>
      </w:pPr>
      <w:r w:rsidRPr="008C3B60">
        <w:t>1  At the end of section</w:t>
      </w:r>
      <w:r w:rsidR="008C3B60" w:rsidRPr="008C3B60">
        <w:t> </w:t>
      </w:r>
      <w:r w:rsidRPr="008C3B60">
        <w:t>60</w:t>
      </w:r>
    </w:p>
    <w:p w:rsidR="00153E56" w:rsidRPr="008C3B60" w:rsidRDefault="00153E56" w:rsidP="008C3B60">
      <w:pPr>
        <w:pStyle w:val="Item"/>
      </w:pPr>
      <w:r w:rsidRPr="008C3B60">
        <w:t>Add:</w:t>
      </w:r>
    </w:p>
    <w:p w:rsidR="00153E56" w:rsidRPr="008C3B60" w:rsidRDefault="00153E56" w:rsidP="008C3B60">
      <w:pPr>
        <w:pStyle w:val="SOText"/>
      </w:pPr>
      <w:r w:rsidRPr="008C3B60">
        <w:t>The employers providing civilian work may be entitled to payments under a scheme determined by the Commission.</w:t>
      </w:r>
    </w:p>
    <w:p w:rsidR="00153E56" w:rsidRPr="008C3B60" w:rsidRDefault="00153E56" w:rsidP="008C3B60">
      <w:pPr>
        <w:pStyle w:val="ItemHead"/>
      </w:pPr>
      <w:r w:rsidRPr="008C3B60">
        <w:t>2  At the end of Part</w:t>
      </w:r>
      <w:r w:rsidR="008C3B60" w:rsidRPr="008C3B60">
        <w:t> </w:t>
      </w:r>
      <w:r w:rsidRPr="008C3B60">
        <w:t>4 of Chapter</w:t>
      </w:r>
      <w:r w:rsidR="008C3B60" w:rsidRPr="008C3B60">
        <w:t> </w:t>
      </w:r>
      <w:r w:rsidRPr="008C3B60">
        <w:t>3</w:t>
      </w:r>
    </w:p>
    <w:p w:rsidR="00153E56" w:rsidRPr="008C3B60" w:rsidRDefault="00153E56" w:rsidP="008C3B60">
      <w:pPr>
        <w:pStyle w:val="Item"/>
      </w:pPr>
      <w:r w:rsidRPr="008C3B60">
        <w:t>Add:</w:t>
      </w:r>
    </w:p>
    <w:p w:rsidR="00153E56" w:rsidRPr="008C3B60" w:rsidRDefault="00153E56" w:rsidP="008C3B60">
      <w:pPr>
        <w:pStyle w:val="ActHead5"/>
      </w:pPr>
      <w:bookmarkStart w:id="32" w:name="_Toc499904395"/>
      <w:r w:rsidRPr="008C3B60">
        <w:rPr>
          <w:rStyle w:val="CharSectno"/>
        </w:rPr>
        <w:t>62A</w:t>
      </w:r>
      <w:r w:rsidRPr="008C3B60">
        <w:t xml:space="preserve">  Scheme may provide for payments to employers</w:t>
      </w:r>
      <w:bookmarkEnd w:id="32"/>
    </w:p>
    <w:p w:rsidR="00153E56" w:rsidRPr="008C3B60" w:rsidRDefault="00153E56" w:rsidP="008C3B60">
      <w:pPr>
        <w:pStyle w:val="subsection"/>
      </w:pPr>
      <w:r w:rsidRPr="008C3B60">
        <w:tab/>
        <w:t>(1)</w:t>
      </w:r>
      <w:r w:rsidRPr="008C3B60">
        <w:tab/>
        <w:t>The Commission may, in writing, determine a scheme for and in relation to the making of payments to employers in respect of the provision by the employers of suitable civilian work to persons as mentioned in paragraph</w:t>
      </w:r>
      <w:r w:rsidR="008C3B60" w:rsidRPr="008C3B60">
        <w:t> </w:t>
      </w:r>
      <w:r w:rsidRPr="008C3B60">
        <w:t>61(3)(c) and subsection</w:t>
      </w:r>
      <w:r w:rsidR="008C3B60" w:rsidRPr="008C3B60">
        <w:t> </w:t>
      </w:r>
      <w:r w:rsidRPr="008C3B60">
        <w:t>62(3).</w:t>
      </w:r>
    </w:p>
    <w:p w:rsidR="00153E56" w:rsidRPr="008C3B60" w:rsidRDefault="00153E56" w:rsidP="008C3B60">
      <w:pPr>
        <w:pStyle w:val="SubsectionHead"/>
      </w:pPr>
      <w:r w:rsidRPr="008C3B60">
        <w:t>Scheme must be approved by the Minister</w:t>
      </w:r>
    </w:p>
    <w:p w:rsidR="00153E56" w:rsidRPr="008C3B60" w:rsidRDefault="00153E56" w:rsidP="008C3B60">
      <w:pPr>
        <w:pStyle w:val="subsection"/>
      </w:pPr>
      <w:r w:rsidRPr="008C3B60">
        <w:tab/>
        <w:t>(2)</w:t>
      </w:r>
      <w:r w:rsidRPr="008C3B60">
        <w:tab/>
        <w:t>The scheme has no effect unless the Minister has approved it in writing.</w:t>
      </w:r>
    </w:p>
    <w:p w:rsidR="00153E56" w:rsidRPr="008C3B60" w:rsidRDefault="00153E56" w:rsidP="008C3B60">
      <w:pPr>
        <w:pStyle w:val="SubsectionHead"/>
      </w:pPr>
      <w:r w:rsidRPr="008C3B60">
        <w:t>Variation or revocation of scheme</w:t>
      </w:r>
    </w:p>
    <w:p w:rsidR="00153E56" w:rsidRPr="008C3B60" w:rsidRDefault="00153E56" w:rsidP="008C3B60">
      <w:pPr>
        <w:pStyle w:val="subsection"/>
      </w:pPr>
      <w:r w:rsidRPr="008C3B60">
        <w:tab/>
        <w:t>(3)</w:t>
      </w:r>
      <w:r w:rsidRPr="008C3B60">
        <w:tab/>
        <w:t>The Commission may, by written determination, vary or revoke the scheme that is in force under this section.</w:t>
      </w:r>
    </w:p>
    <w:p w:rsidR="00153E56" w:rsidRPr="008C3B60" w:rsidRDefault="00153E56" w:rsidP="008C3B60">
      <w:pPr>
        <w:pStyle w:val="subsection"/>
      </w:pPr>
      <w:r w:rsidRPr="008C3B60">
        <w:tab/>
        <w:t>(4)</w:t>
      </w:r>
      <w:r w:rsidRPr="008C3B60">
        <w:tab/>
        <w:t xml:space="preserve">A determination under </w:t>
      </w:r>
      <w:r w:rsidR="008C3B60" w:rsidRPr="008C3B60">
        <w:t>subsection (</w:t>
      </w:r>
      <w:r w:rsidRPr="008C3B60">
        <w:t>3) has no effect unless the Minister has approved it in writing.</w:t>
      </w:r>
    </w:p>
    <w:p w:rsidR="00153E56" w:rsidRPr="008C3B60" w:rsidRDefault="00153E56" w:rsidP="008C3B60">
      <w:pPr>
        <w:pStyle w:val="SubsectionHead"/>
      </w:pPr>
      <w:r w:rsidRPr="008C3B60">
        <w:t>Legislative instruments</w:t>
      </w:r>
    </w:p>
    <w:p w:rsidR="00153E56" w:rsidRPr="008C3B60" w:rsidRDefault="00153E56" w:rsidP="008C3B60">
      <w:pPr>
        <w:pStyle w:val="subsection"/>
      </w:pPr>
      <w:r w:rsidRPr="008C3B60">
        <w:tab/>
        <w:t>(5)</w:t>
      </w:r>
      <w:r w:rsidRPr="008C3B60">
        <w:tab/>
        <w:t xml:space="preserve">A determination under </w:t>
      </w:r>
      <w:r w:rsidR="008C3B60" w:rsidRPr="008C3B60">
        <w:t>subsection (</w:t>
      </w:r>
      <w:r w:rsidRPr="008C3B60">
        <w:t>1) or (3) made by the Commission and approved by the Minister is a legislative instrument made by the Minister on the day on which the determination is approved.</w:t>
      </w:r>
    </w:p>
    <w:p w:rsidR="00153E56" w:rsidRPr="008C3B60" w:rsidRDefault="00153E56" w:rsidP="008C3B60">
      <w:pPr>
        <w:pStyle w:val="ItemHead"/>
      </w:pPr>
      <w:r w:rsidRPr="008C3B60">
        <w:t>3  After paragraph</w:t>
      </w:r>
      <w:r w:rsidR="008C3B60" w:rsidRPr="008C3B60">
        <w:t> </w:t>
      </w:r>
      <w:r w:rsidRPr="008C3B60">
        <w:t>423(b)</w:t>
      </w:r>
    </w:p>
    <w:p w:rsidR="00153E56" w:rsidRPr="008C3B60" w:rsidRDefault="00153E56" w:rsidP="008C3B60">
      <w:pPr>
        <w:pStyle w:val="Item"/>
      </w:pPr>
      <w:r w:rsidRPr="008C3B60">
        <w:t>Insert:</w:t>
      </w:r>
    </w:p>
    <w:p w:rsidR="00153E56" w:rsidRPr="008C3B60" w:rsidRDefault="00153E56" w:rsidP="008C3B60">
      <w:pPr>
        <w:pStyle w:val="paragraph"/>
      </w:pPr>
      <w:r w:rsidRPr="008C3B60">
        <w:tab/>
        <w:t>(ba)</w:t>
      </w:r>
      <w:r w:rsidRPr="008C3B60">
        <w:tab/>
        <w:t>payments under the scheme referred to in section</w:t>
      </w:r>
      <w:r w:rsidR="008C3B60" w:rsidRPr="008C3B60">
        <w:t> </w:t>
      </w:r>
      <w:r w:rsidRPr="008C3B60">
        <w:t>62A;</w:t>
      </w:r>
    </w:p>
    <w:p w:rsidR="00153E56" w:rsidRPr="008C3B60" w:rsidRDefault="00153E56" w:rsidP="008C3B60">
      <w:pPr>
        <w:pStyle w:val="ActHead9"/>
        <w:rPr>
          <w:i w:val="0"/>
        </w:rPr>
      </w:pPr>
      <w:bookmarkStart w:id="33" w:name="_Toc499904396"/>
      <w:r w:rsidRPr="008C3B60">
        <w:t>Veterans’ Entitlements Act 1986</w:t>
      </w:r>
      <w:bookmarkEnd w:id="33"/>
    </w:p>
    <w:p w:rsidR="00153E56" w:rsidRPr="008C3B60" w:rsidRDefault="00153E56" w:rsidP="008C3B60">
      <w:pPr>
        <w:pStyle w:val="ItemHead"/>
      </w:pPr>
      <w:r w:rsidRPr="008C3B60">
        <w:t>4  At the end of subsection</w:t>
      </w:r>
      <w:r w:rsidR="008C3B60" w:rsidRPr="008C3B60">
        <w:t> </w:t>
      </w:r>
      <w:r w:rsidRPr="008C3B60">
        <w:t>115B(5)</w:t>
      </w:r>
    </w:p>
    <w:p w:rsidR="00153E56" w:rsidRPr="008C3B60" w:rsidRDefault="00153E56" w:rsidP="008C3B60">
      <w:pPr>
        <w:pStyle w:val="Item"/>
      </w:pPr>
      <w:r w:rsidRPr="008C3B60">
        <w:t>Add:</w:t>
      </w:r>
    </w:p>
    <w:p w:rsidR="00153E56" w:rsidRPr="008C3B60" w:rsidRDefault="00153E56" w:rsidP="008C3B60">
      <w:pPr>
        <w:pStyle w:val="paragraph"/>
      </w:pPr>
      <w:r w:rsidRPr="008C3B60">
        <w:tab/>
        <w:t>; and (h)</w:t>
      </w:r>
      <w:r w:rsidRPr="008C3B60">
        <w:tab/>
        <w:t xml:space="preserve">the payment of financial assistance, under the scheme, to specified employers in respect of the provision by the employers of employment to veterans as mentioned in </w:t>
      </w:r>
      <w:r w:rsidR="008C3B60" w:rsidRPr="008C3B60">
        <w:t>subsection (</w:t>
      </w:r>
      <w:r w:rsidRPr="008C3B60">
        <w:t>1).</w:t>
      </w:r>
    </w:p>
    <w:p w:rsidR="00153E56" w:rsidRPr="008C3B60" w:rsidRDefault="00153E56" w:rsidP="008C3B60">
      <w:pPr>
        <w:pStyle w:val="ItemHead"/>
      </w:pPr>
      <w:r w:rsidRPr="008C3B60">
        <w:t>5  After paragraph</w:t>
      </w:r>
      <w:r w:rsidR="008C3B60" w:rsidRPr="008C3B60">
        <w:t> </w:t>
      </w:r>
      <w:r w:rsidRPr="008C3B60">
        <w:t>199(d)</w:t>
      </w:r>
    </w:p>
    <w:p w:rsidR="00153E56" w:rsidRPr="008C3B60" w:rsidRDefault="00153E56" w:rsidP="008C3B60">
      <w:pPr>
        <w:pStyle w:val="Item"/>
      </w:pPr>
      <w:r w:rsidRPr="008C3B60">
        <w:t>Insert:</w:t>
      </w:r>
    </w:p>
    <w:p w:rsidR="00153E56" w:rsidRPr="008C3B60" w:rsidRDefault="00153E56" w:rsidP="008C3B60">
      <w:pPr>
        <w:pStyle w:val="paragraph"/>
      </w:pPr>
      <w:r w:rsidRPr="008C3B60">
        <w:tab/>
        <w:t>(da)</w:t>
      </w:r>
      <w:r w:rsidRPr="008C3B60">
        <w:tab/>
        <w:t>payments under the Veterans’ Vocational Rehabilitation Scheme; and</w:t>
      </w:r>
    </w:p>
    <w:p w:rsidR="00153E56" w:rsidRPr="008C3B60" w:rsidRDefault="00153E56" w:rsidP="008C3B60">
      <w:pPr>
        <w:pStyle w:val="ActHead7"/>
        <w:pageBreakBefore/>
      </w:pPr>
      <w:bookmarkStart w:id="34" w:name="_Toc499904397"/>
      <w:r w:rsidRPr="008C3B60">
        <w:rPr>
          <w:rStyle w:val="CharAmPartNo"/>
        </w:rPr>
        <w:t>Part</w:t>
      </w:r>
      <w:r w:rsidR="008C3B60" w:rsidRPr="008C3B60">
        <w:rPr>
          <w:rStyle w:val="CharAmPartNo"/>
        </w:rPr>
        <w:t> </w:t>
      </w:r>
      <w:r w:rsidRPr="008C3B60">
        <w:rPr>
          <w:rStyle w:val="CharAmPartNo"/>
        </w:rPr>
        <w:t>2</w:t>
      </w:r>
      <w:r w:rsidRPr="008C3B60">
        <w:t>—</w:t>
      </w:r>
      <w:r w:rsidRPr="008C3B60">
        <w:rPr>
          <w:rStyle w:val="CharAmPartText"/>
        </w:rPr>
        <w:t>Contingent amendments</w:t>
      </w:r>
      <w:bookmarkEnd w:id="34"/>
    </w:p>
    <w:p w:rsidR="00153E56" w:rsidRPr="008C3B60" w:rsidRDefault="00153E56" w:rsidP="008C3B60">
      <w:pPr>
        <w:pStyle w:val="ActHead9"/>
        <w:rPr>
          <w:i w:val="0"/>
        </w:rPr>
      </w:pPr>
      <w:bookmarkStart w:id="35" w:name="_Toc499904398"/>
      <w:r w:rsidRPr="008C3B60">
        <w:t>Safety, Rehabilitation and Compensation (Defence</w:t>
      </w:r>
      <w:r w:rsidR="0021284E">
        <w:noBreakHyphen/>
      </w:r>
      <w:r w:rsidRPr="008C3B60">
        <w:t>related Claims) Act 1988</w:t>
      </w:r>
      <w:bookmarkEnd w:id="35"/>
    </w:p>
    <w:p w:rsidR="00153E56" w:rsidRPr="008C3B60" w:rsidRDefault="00153E56" w:rsidP="008C3B60">
      <w:pPr>
        <w:pStyle w:val="ItemHead"/>
      </w:pPr>
      <w:r w:rsidRPr="008C3B60">
        <w:t>6  After section</w:t>
      </w:r>
      <w:r w:rsidR="008C3B60" w:rsidRPr="008C3B60">
        <w:t> </w:t>
      </w:r>
      <w:r w:rsidRPr="008C3B60">
        <w:t>40</w:t>
      </w:r>
    </w:p>
    <w:p w:rsidR="00153E56" w:rsidRPr="008C3B60" w:rsidRDefault="00153E56" w:rsidP="008C3B60">
      <w:pPr>
        <w:pStyle w:val="Item"/>
      </w:pPr>
      <w:r w:rsidRPr="008C3B60">
        <w:t>Insert:</w:t>
      </w:r>
    </w:p>
    <w:p w:rsidR="00153E56" w:rsidRPr="008C3B60" w:rsidRDefault="00153E56" w:rsidP="008C3B60">
      <w:pPr>
        <w:pStyle w:val="ActHead5"/>
      </w:pPr>
      <w:bookmarkStart w:id="36" w:name="_Toc499904399"/>
      <w:r w:rsidRPr="008C3B60">
        <w:rPr>
          <w:rStyle w:val="CharSectno"/>
        </w:rPr>
        <w:t>40A</w:t>
      </w:r>
      <w:r w:rsidRPr="008C3B60">
        <w:t xml:space="preserve">  Scheme may provide for payments to employers</w:t>
      </w:r>
      <w:bookmarkEnd w:id="36"/>
    </w:p>
    <w:p w:rsidR="00153E56" w:rsidRPr="008C3B60" w:rsidRDefault="00153E56" w:rsidP="008C3B60">
      <w:pPr>
        <w:pStyle w:val="subsection"/>
      </w:pPr>
      <w:r w:rsidRPr="008C3B60">
        <w:tab/>
        <w:t>(1)</w:t>
      </w:r>
      <w:r w:rsidRPr="008C3B60">
        <w:tab/>
        <w:t>The MRCC may, in writing, determine a scheme for and in relation to the making of payments to employers in respect of the provision by the employers of suitable employment to employees as mentioned in subsection</w:t>
      </w:r>
      <w:r w:rsidR="008C3B60" w:rsidRPr="008C3B60">
        <w:t> </w:t>
      </w:r>
      <w:r w:rsidRPr="008C3B60">
        <w:t>40(1).</w:t>
      </w:r>
    </w:p>
    <w:p w:rsidR="00153E56" w:rsidRPr="008C3B60" w:rsidRDefault="00153E56" w:rsidP="008C3B60">
      <w:pPr>
        <w:pStyle w:val="SubsectionHead"/>
      </w:pPr>
      <w:r w:rsidRPr="008C3B60">
        <w:t>Scheme must be approved by the Minister</w:t>
      </w:r>
    </w:p>
    <w:p w:rsidR="00153E56" w:rsidRPr="008C3B60" w:rsidRDefault="00153E56" w:rsidP="008C3B60">
      <w:pPr>
        <w:pStyle w:val="subsection"/>
      </w:pPr>
      <w:r w:rsidRPr="008C3B60">
        <w:tab/>
        <w:t>(2)</w:t>
      </w:r>
      <w:r w:rsidRPr="008C3B60">
        <w:tab/>
        <w:t>The scheme has no effect unless the Minister has approved it in writing.</w:t>
      </w:r>
    </w:p>
    <w:p w:rsidR="00153E56" w:rsidRPr="008C3B60" w:rsidRDefault="00153E56" w:rsidP="008C3B60">
      <w:pPr>
        <w:pStyle w:val="SubsectionHead"/>
      </w:pPr>
      <w:r w:rsidRPr="008C3B60">
        <w:t>Variation or revocation of scheme</w:t>
      </w:r>
    </w:p>
    <w:p w:rsidR="00153E56" w:rsidRPr="008C3B60" w:rsidRDefault="00153E56" w:rsidP="008C3B60">
      <w:pPr>
        <w:pStyle w:val="subsection"/>
      </w:pPr>
      <w:r w:rsidRPr="008C3B60">
        <w:tab/>
        <w:t>(3)</w:t>
      </w:r>
      <w:r w:rsidRPr="008C3B60">
        <w:tab/>
        <w:t>The MRCC may, by written determination, vary or revoke the scheme that is in force under this section.</w:t>
      </w:r>
    </w:p>
    <w:p w:rsidR="00153E56" w:rsidRPr="008C3B60" w:rsidRDefault="00153E56" w:rsidP="008C3B60">
      <w:pPr>
        <w:pStyle w:val="subsection"/>
      </w:pPr>
      <w:r w:rsidRPr="008C3B60">
        <w:tab/>
        <w:t>(4)</w:t>
      </w:r>
      <w:r w:rsidRPr="008C3B60">
        <w:tab/>
        <w:t xml:space="preserve">A determination under </w:t>
      </w:r>
      <w:r w:rsidR="008C3B60" w:rsidRPr="008C3B60">
        <w:t>subsection (</w:t>
      </w:r>
      <w:r w:rsidRPr="008C3B60">
        <w:t>3) has no effect unless the Minister has approved it in writing.</w:t>
      </w:r>
    </w:p>
    <w:p w:rsidR="00153E56" w:rsidRPr="008C3B60" w:rsidRDefault="00153E56" w:rsidP="008C3B60">
      <w:pPr>
        <w:pStyle w:val="SubsectionHead"/>
      </w:pPr>
      <w:r w:rsidRPr="008C3B60">
        <w:t>Legislative instruments</w:t>
      </w:r>
    </w:p>
    <w:p w:rsidR="00153E56" w:rsidRPr="008C3B60" w:rsidRDefault="00153E56" w:rsidP="008C3B60">
      <w:pPr>
        <w:pStyle w:val="subsection"/>
      </w:pPr>
      <w:r w:rsidRPr="008C3B60">
        <w:tab/>
        <w:t>(5)</w:t>
      </w:r>
      <w:r w:rsidRPr="008C3B60">
        <w:tab/>
        <w:t xml:space="preserve">A determination under </w:t>
      </w:r>
      <w:r w:rsidR="008C3B60" w:rsidRPr="008C3B60">
        <w:t>subsection (</w:t>
      </w:r>
      <w:r w:rsidRPr="008C3B60">
        <w:t>1) or (3) made by the MRCC and approved by the Minister is a legislative instrument made by the Minister on the day on which the determination is approved.</w:t>
      </w:r>
    </w:p>
    <w:p w:rsidR="00153E56" w:rsidRPr="008C3B60" w:rsidRDefault="00153E56" w:rsidP="008C3B60">
      <w:pPr>
        <w:pStyle w:val="ItemHead"/>
      </w:pPr>
      <w:r w:rsidRPr="008C3B60">
        <w:t>7  After subsection</w:t>
      </w:r>
      <w:r w:rsidR="008C3B60" w:rsidRPr="008C3B60">
        <w:t> </w:t>
      </w:r>
      <w:r w:rsidRPr="008C3B60">
        <w:t>160(1)</w:t>
      </w:r>
    </w:p>
    <w:p w:rsidR="00153E56" w:rsidRPr="008C3B60" w:rsidRDefault="00153E56" w:rsidP="008C3B60">
      <w:pPr>
        <w:pStyle w:val="Item"/>
      </w:pPr>
      <w:r w:rsidRPr="008C3B60">
        <w:t>Insert:</w:t>
      </w:r>
    </w:p>
    <w:p w:rsidR="00153E56" w:rsidRPr="008C3B60" w:rsidRDefault="00153E56" w:rsidP="008C3B60">
      <w:pPr>
        <w:pStyle w:val="subsection"/>
      </w:pPr>
      <w:r w:rsidRPr="008C3B60">
        <w:tab/>
        <w:t>(1A)</w:t>
      </w:r>
      <w:r w:rsidRPr="008C3B60">
        <w:tab/>
        <w:t>The Consolidated Revenue Fund is appropriated for the purposes of making payments under the scheme referred to in section</w:t>
      </w:r>
      <w:r w:rsidR="008C3B60" w:rsidRPr="008C3B60">
        <w:t> </w:t>
      </w:r>
      <w:r w:rsidRPr="008C3B60">
        <w:t>40A.</w:t>
      </w:r>
    </w:p>
    <w:p w:rsidR="00153E56" w:rsidRPr="008C3B60" w:rsidRDefault="00153E56" w:rsidP="008C3B60">
      <w:pPr>
        <w:pStyle w:val="ActHead6"/>
        <w:pageBreakBefore/>
      </w:pPr>
      <w:bookmarkStart w:id="37" w:name="_Toc499904400"/>
      <w:r w:rsidRPr="008C3B60">
        <w:rPr>
          <w:rStyle w:val="CharAmSchNo"/>
        </w:rPr>
        <w:t>Schedule</w:t>
      </w:r>
      <w:r w:rsidR="008C3B60" w:rsidRPr="008C3B60">
        <w:rPr>
          <w:rStyle w:val="CharAmSchNo"/>
        </w:rPr>
        <w:t> </w:t>
      </w:r>
      <w:r w:rsidRPr="008C3B60">
        <w:rPr>
          <w:rStyle w:val="CharAmSchNo"/>
        </w:rPr>
        <w:t>5</w:t>
      </w:r>
      <w:r w:rsidRPr="008C3B60">
        <w:t>—</w:t>
      </w:r>
      <w:r w:rsidRPr="008C3B60">
        <w:rPr>
          <w:rStyle w:val="CharAmSchText"/>
        </w:rPr>
        <w:t>Disclosure of information</w:t>
      </w:r>
      <w:bookmarkEnd w:id="37"/>
    </w:p>
    <w:p w:rsidR="00153E56" w:rsidRPr="008C3B60" w:rsidRDefault="00153E56" w:rsidP="008C3B60">
      <w:pPr>
        <w:pStyle w:val="ActHead7"/>
      </w:pPr>
      <w:bookmarkStart w:id="38" w:name="_Toc499904401"/>
      <w:r w:rsidRPr="008C3B60">
        <w:rPr>
          <w:rStyle w:val="CharAmPartNo"/>
        </w:rPr>
        <w:t>Part</w:t>
      </w:r>
      <w:r w:rsidR="008C3B60" w:rsidRPr="008C3B60">
        <w:rPr>
          <w:rStyle w:val="CharAmPartNo"/>
        </w:rPr>
        <w:t> </w:t>
      </w:r>
      <w:r w:rsidRPr="008C3B60">
        <w:rPr>
          <w:rStyle w:val="CharAmPartNo"/>
        </w:rPr>
        <w:t>1</w:t>
      </w:r>
      <w:r w:rsidRPr="008C3B60">
        <w:t>—</w:t>
      </w:r>
      <w:r w:rsidRPr="008C3B60">
        <w:rPr>
          <w:rStyle w:val="CharAmPartText"/>
        </w:rPr>
        <w:t>Main amendments</w:t>
      </w:r>
      <w:bookmarkEnd w:id="38"/>
    </w:p>
    <w:p w:rsidR="00153E56" w:rsidRPr="008C3B60" w:rsidRDefault="00153E56" w:rsidP="008C3B60">
      <w:pPr>
        <w:pStyle w:val="ActHead9"/>
        <w:rPr>
          <w:i w:val="0"/>
        </w:rPr>
      </w:pPr>
      <w:bookmarkStart w:id="39" w:name="_Toc499904402"/>
      <w:r w:rsidRPr="008C3B60">
        <w:t>Military Rehabilitation and Compensation Act 2004</w:t>
      </w:r>
      <w:bookmarkEnd w:id="39"/>
    </w:p>
    <w:p w:rsidR="00153E56" w:rsidRPr="008C3B60" w:rsidRDefault="00153E56" w:rsidP="008C3B60">
      <w:pPr>
        <w:pStyle w:val="ItemHead"/>
      </w:pPr>
      <w:r w:rsidRPr="008C3B60">
        <w:t>1  Subsection</w:t>
      </w:r>
      <w:r w:rsidR="008C3B60" w:rsidRPr="008C3B60">
        <w:t> </w:t>
      </w:r>
      <w:r w:rsidRPr="008C3B60">
        <w:t>409(2) (after table item</w:t>
      </w:r>
      <w:r w:rsidR="008C3B60" w:rsidRPr="008C3B60">
        <w:t> </w:t>
      </w:r>
      <w:r w:rsidRPr="008C3B60">
        <w:t>2)</w:t>
      </w:r>
    </w:p>
    <w:p w:rsidR="00153E56" w:rsidRPr="008C3B60" w:rsidRDefault="00153E56" w:rsidP="008C3B60">
      <w:pPr>
        <w:pStyle w:val="Item"/>
      </w:pPr>
      <w:r w:rsidRPr="008C3B60">
        <w:t>Insert:</w:t>
      </w:r>
    </w:p>
    <w:tbl>
      <w:tblPr>
        <w:tblW w:w="0" w:type="auto"/>
        <w:tblInd w:w="113" w:type="dxa"/>
        <w:tblLayout w:type="fixed"/>
        <w:tblLook w:val="0000" w:firstRow="0" w:lastRow="0" w:firstColumn="0" w:lastColumn="0" w:noHBand="0" w:noVBand="0"/>
      </w:tblPr>
      <w:tblGrid>
        <w:gridCol w:w="655"/>
        <w:gridCol w:w="2200"/>
        <w:gridCol w:w="4231"/>
      </w:tblGrid>
      <w:tr w:rsidR="00153E56" w:rsidRPr="008C3B60" w:rsidTr="00B31647">
        <w:tc>
          <w:tcPr>
            <w:tcW w:w="655" w:type="dxa"/>
            <w:shd w:val="clear" w:color="auto" w:fill="auto"/>
          </w:tcPr>
          <w:p w:rsidR="00153E56" w:rsidRPr="008C3B60" w:rsidRDefault="00153E56" w:rsidP="008C3B60">
            <w:pPr>
              <w:pStyle w:val="Tabletext"/>
            </w:pPr>
            <w:r w:rsidRPr="008C3B60">
              <w:t>2A</w:t>
            </w:r>
          </w:p>
        </w:tc>
        <w:tc>
          <w:tcPr>
            <w:tcW w:w="2200" w:type="dxa"/>
            <w:shd w:val="clear" w:color="auto" w:fill="auto"/>
          </w:tcPr>
          <w:p w:rsidR="00153E56" w:rsidRPr="008C3B60" w:rsidRDefault="00153E56" w:rsidP="008C3B60">
            <w:pPr>
              <w:pStyle w:val="Tabletext"/>
            </w:pPr>
            <w:r w:rsidRPr="008C3B60">
              <w:t>The Commonwealth Superannuation Corporation</w:t>
            </w:r>
          </w:p>
        </w:tc>
        <w:tc>
          <w:tcPr>
            <w:tcW w:w="4231" w:type="dxa"/>
            <w:shd w:val="clear" w:color="auto" w:fill="auto"/>
          </w:tcPr>
          <w:p w:rsidR="00153E56" w:rsidRPr="008C3B60" w:rsidRDefault="00153E56" w:rsidP="008C3B60">
            <w:pPr>
              <w:pStyle w:val="Tabletext"/>
            </w:pPr>
            <w:r w:rsidRPr="008C3B60">
              <w:t>A purpose relating to the performance of a function, or the exercise of a power, by that Corporation under:</w:t>
            </w:r>
          </w:p>
          <w:p w:rsidR="00153E56" w:rsidRPr="008C3B60" w:rsidRDefault="00153E56" w:rsidP="008C3B60">
            <w:pPr>
              <w:pStyle w:val="Tablea"/>
            </w:pPr>
            <w:r w:rsidRPr="008C3B60">
              <w:t>(a) an Act administered by CSC; or</w:t>
            </w:r>
          </w:p>
          <w:p w:rsidR="00153E56" w:rsidRPr="008C3B60" w:rsidRDefault="00153E56" w:rsidP="008C3B60">
            <w:pPr>
              <w:pStyle w:val="Tablea"/>
            </w:pPr>
            <w:r w:rsidRPr="008C3B60">
              <w:t>(b) an instrument under an Act administered by CSC</w:t>
            </w:r>
          </w:p>
        </w:tc>
      </w:tr>
    </w:tbl>
    <w:p w:rsidR="00153E56" w:rsidRPr="008C3B60" w:rsidRDefault="00153E56" w:rsidP="008C3B60">
      <w:pPr>
        <w:pStyle w:val="ItemHead"/>
      </w:pPr>
      <w:r w:rsidRPr="008C3B60">
        <w:t>2  At the end of section</w:t>
      </w:r>
      <w:r w:rsidR="008C3B60" w:rsidRPr="008C3B60">
        <w:t> </w:t>
      </w:r>
      <w:r w:rsidRPr="008C3B60">
        <w:t>409</w:t>
      </w:r>
    </w:p>
    <w:p w:rsidR="00153E56" w:rsidRPr="008C3B60" w:rsidRDefault="00153E56" w:rsidP="008C3B60">
      <w:pPr>
        <w:pStyle w:val="Item"/>
      </w:pPr>
      <w:r w:rsidRPr="008C3B60">
        <w:t>Add:</w:t>
      </w:r>
    </w:p>
    <w:p w:rsidR="00153E56" w:rsidRPr="008C3B60" w:rsidRDefault="00153E56" w:rsidP="008C3B60">
      <w:pPr>
        <w:pStyle w:val="subsection"/>
      </w:pPr>
      <w:r w:rsidRPr="008C3B60">
        <w:tab/>
        <w:t>(5)</w:t>
      </w:r>
      <w:r w:rsidRPr="008C3B60">
        <w:tab/>
        <w:t>In this section:</w:t>
      </w:r>
    </w:p>
    <w:p w:rsidR="00153E56" w:rsidRPr="008C3B60" w:rsidRDefault="00153E56" w:rsidP="008C3B60">
      <w:pPr>
        <w:pStyle w:val="Definition"/>
      </w:pPr>
      <w:r w:rsidRPr="008C3B60">
        <w:rPr>
          <w:b/>
          <w:i/>
        </w:rPr>
        <w:t>Act administered by CSC</w:t>
      </w:r>
      <w:r w:rsidRPr="008C3B60">
        <w:t xml:space="preserve"> has the meaning given by the </w:t>
      </w:r>
      <w:r w:rsidRPr="008C3B60">
        <w:rPr>
          <w:i/>
        </w:rPr>
        <w:t>Governance of Australian Government Superannuation Schemes Act 2011</w:t>
      </w:r>
      <w:r w:rsidRPr="008C3B60">
        <w:t>.</w:t>
      </w:r>
    </w:p>
    <w:p w:rsidR="00153E56" w:rsidRPr="008C3B60" w:rsidRDefault="00153E56" w:rsidP="008C3B60">
      <w:pPr>
        <w:pStyle w:val="ItemHead"/>
      </w:pPr>
      <w:r w:rsidRPr="008C3B60">
        <w:t>3  Application provision</w:t>
      </w:r>
    </w:p>
    <w:p w:rsidR="00153E56" w:rsidRPr="008C3B60" w:rsidRDefault="00153E56" w:rsidP="008C3B60">
      <w:pPr>
        <w:pStyle w:val="Item"/>
      </w:pPr>
      <w:r w:rsidRPr="008C3B60">
        <w:t>The amendment of subsection</w:t>
      </w:r>
      <w:r w:rsidR="008C3B60" w:rsidRPr="008C3B60">
        <w:t> </w:t>
      </w:r>
      <w:r w:rsidRPr="008C3B60">
        <w:t xml:space="preserve">409(2) of the </w:t>
      </w:r>
      <w:r w:rsidRPr="008C3B60">
        <w:rPr>
          <w:i/>
        </w:rPr>
        <w:t>Military Rehabilitation and Compensation Act 2004</w:t>
      </w:r>
      <w:r w:rsidRPr="008C3B60">
        <w:t xml:space="preserve"> made by this Part applies in relation to the provision of information on or after the commencement of this item (whether the information was obtained before, on or after that commencement).</w:t>
      </w:r>
    </w:p>
    <w:p w:rsidR="00153E56" w:rsidRPr="008C3B60" w:rsidRDefault="00153E56" w:rsidP="008C3B60">
      <w:pPr>
        <w:pStyle w:val="ActHead7"/>
        <w:pageBreakBefore/>
      </w:pPr>
      <w:bookmarkStart w:id="40" w:name="_Toc499904403"/>
      <w:r w:rsidRPr="008C3B60">
        <w:rPr>
          <w:rStyle w:val="CharAmPartNo"/>
        </w:rPr>
        <w:t>Part</w:t>
      </w:r>
      <w:r w:rsidR="008C3B60" w:rsidRPr="008C3B60">
        <w:rPr>
          <w:rStyle w:val="CharAmPartNo"/>
        </w:rPr>
        <w:t> </w:t>
      </w:r>
      <w:r w:rsidRPr="008C3B60">
        <w:rPr>
          <w:rStyle w:val="CharAmPartNo"/>
        </w:rPr>
        <w:t>2</w:t>
      </w:r>
      <w:r w:rsidRPr="008C3B60">
        <w:t>—</w:t>
      </w:r>
      <w:r w:rsidRPr="008C3B60">
        <w:rPr>
          <w:rStyle w:val="CharAmPartText"/>
        </w:rPr>
        <w:t>Contingent amendments</w:t>
      </w:r>
      <w:bookmarkEnd w:id="40"/>
    </w:p>
    <w:p w:rsidR="00153E56" w:rsidRPr="008C3B60" w:rsidRDefault="00153E56" w:rsidP="008C3B60">
      <w:pPr>
        <w:pStyle w:val="ActHead9"/>
        <w:rPr>
          <w:i w:val="0"/>
        </w:rPr>
      </w:pPr>
      <w:bookmarkStart w:id="41" w:name="_Toc499904404"/>
      <w:r w:rsidRPr="008C3B60">
        <w:t>Safety, Rehabilitation and Compensation (Defence</w:t>
      </w:r>
      <w:r w:rsidR="0021284E">
        <w:noBreakHyphen/>
      </w:r>
      <w:r w:rsidRPr="008C3B60">
        <w:t>related Claims) Act 1988</w:t>
      </w:r>
      <w:bookmarkEnd w:id="41"/>
    </w:p>
    <w:p w:rsidR="00153E56" w:rsidRPr="008C3B60" w:rsidRDefault="00153E56" w:rsidP="008C3B60">
      <w:pPr>
        <w:pStyle w:val="ItemHead"/>
      </w:pPr>
      <w:r w:rsidRPr="008C3B60">
        <w:t>4  Subsection</w:t>
      </w:r>
      <w:r w:rsidR="008C3B60" w:rsidRPr="008C3B60">
        <w:t> </w:t>
      </w:r>
      <w:r w:rsidRPr="008C3B60">
        <w:t>151A(1)</w:t>
      </w:r>
    </w:p>
    <w:p w:rsidR="00153E56" w:rsidRPr="008C3B60" w:rsidRDefault="00153E56" w:rsidP="008C3B60">
      <w:pPr>
        <w:pStyle w:val="Item"/>
      </w:pPr>
      <w:r w:rsidRPr="008C3B60">
        <w:t>Repeal the subsection, substitute:</w:t>
      </w:r>
    </w:p>
    <w:p w:rsidR="00153E56" w:rsidRPr="008C3B60" w:rsidRDefault="00153E56" w:rsidP="008C3B60">
      <w:pPr>
        <w:pStyle w:val="subsection"/>
      </w:pPr>
      <w:r w:rsidRPr="008C3B60">
        <w:tab/>
        <w:t>(1)</w:t>
      </w:r>
      <w:r w:rsidRPr="008C3B60">
        <w:tab/>
        <w:t>The MRCC (or a staff member assisting the MRCC) may provide any information obtained in the performance of duties under this Act to a person specified in th</w:t>
      </w:r>
      <w:r w:rsidR="000B596F" w:rsidRPr="008C3B60">
        <w:t>e</w:t>
      </w:r>
      <w:r w:rsidRPr="008C3B60">
        <w:t xml:space="preserve"> </w:t>
      </w:r>
      <w:r w:rsidR="000B596F" w:rsidRPr="008C3B60">
        <w:t xml:space="preserve">following </w:t>
      </w:r>
      <w:r w:rsidRPr="008C3B60">
        <w:t>table for the purposes specified in the table:</w:t>
      </w:r>
    </w:p>
    <w:p w:rsidR="00153E56" w:rsidRPr="008C3B60" w:rsidRDefault="00153E56" w:rsidP="008C3B60">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421"/>
        <w:gridCol w:w="3685"/>
        <w:gridCol w:w="2980"/>
      </w:tblGrid>
      <w:tr w:rsidR="00153E56" w:rsidRPr="008C3B60" w:rsidTr="00B31647">
        <w:trPr>
          <w:tblHeader/>
        </w:trPr>
        <w:tc>
          <w:tcPr>
            <w:tcW w:w="7086" w:type="dxa"/>
            <w:gridSpan w:val="3"/>
            <w:tcBorders>
              <w:top w:val="single" w:sz="12" w:space="0" w:color="auto"/>
              <w:bottom w:val="single" w:sz="6" w:space="0" w:color="auto"/>
            </w:tcBorders>
            <w:shd w:val="clear" w:color="auto" w:fill="auto"/>
          </w:tcPr>
          <w:p w:rsidR="00153E56" w:rsidRPr="008C3B60" w:rsidRDefault="00153E56" w:rsidP="008C3B60">
            <w:pPr>
              <w:pStyle w:val="TableHeading"/>
            </w:pPr>
            <w:r w:rsidRPr="008C3B60">
              <w:t>Giving information</w:t>
            </w:r>
          </w:p>
        </w:tc>
      </w:tr>
      <w:tr w:rsidR="00153E56" w:rsidRPr="008C3B60" w:rsidTr="00B31647">
        <w:trPr>
          <w:tblHeader/>
        </w:trPr>
        <w:tc>
          <w:tcPr>
            <w:tcW w:w="421" w:type="dxa"/>
            <w:tcBorders>
              <w:top w:val="single" w:sz="6" w:space="0" w:color="auto"/>
              <w:bottom w:val="single" w:sz="12" w:space="0" w:color="auto"/>
            </w:tcBorders>
            <w:shd w:val="clear" w:color="auto" w:fill="auto"/>
          </w:tcPr>
          <w:p w:rsidR="00153E56" w:rsidRPr="008C3B60" w:rsidRDefault="00153E56" w:rsidP="008C3B60">
            <w:pPr>
              <w:pStyle w:val="Tabletext"/>
              <w:keepNext/>
              <w:rPr>
                <w:b/>
              </w:rPr>
            </w:pPr>
          </w:p>
        </w:tc>
        <w:tc>
          <w:tcPr>
            <w:tcW w:w="3685" w:type="dxa"/>
            <w:tcBorders>
              <w:top w:val="single" w:sz="6" w:space="0" w:color="auto"/>
              <w:bottom w:val="single" w:sz="12" w:space="0" w:color="auto"/>
            </w:tcBorders>
            <w:shd w:val="clear" w:color="auto" w:fill="auto"/>
          </w:tcPr>
          <w:p w:rsidR="00153E56" w:rsidRPr="008C3B60" w:rsidRDefault="00153E56" w:rsidP="008C3B60">
            <w:pPr>
              <w:pStyle w:val="TableHeading"/>
            </w:pPr>
            <w:r w:rsidRPr="008C3B60">
              <w:t>Person</w:t>
            </w:r>
          </w:p>
        </w:tc>
        <w:tc>
          <w:tcPr>
            <w:tcW w:w="2980" w:type="dxa"/>
            <w:tcBorders>
              <w:top w:val="single" w:sz="6" w:space="0" w:color="auto"/>
              <w:bottom w:val="single" w:sz="12" w:space="0" w:color="auto"/>
            </w:tcBorders>
            <w:shd w:val="clear" w:color="auto" w:fill="auto"/>
          </w:tcPr>
          <w:p w:rsidR="00153E56" w:rsidRPr="008C3B60" w:rsidRDefault="00153E56" w:rsidP="008C3B60">
            <w:pPr>
              <w:pStyle w:val="TableHeading"/>
            </w:pPr>
            <w:r w:rsidRPr="008C3B60">
              <w:t>Purpose</w:t>
            </w:r>
          </w:p>
        </w:tc>
      </w:tr>
      <w:tr w:rsidR="00153E56" w:rsidRPr="008C3B60" w:rsidTr="00B31647">
        <w:tc>
          <w:tcPr>
            <w:tcW w:w="421" w:type="dxa"/>
            <w:tcBorders>
              <w:top w:val="single" w:sz="12" w:space="0" w:color="auto"/>
            </w:tcBorders>
            <w:shd w:val="clear" w:color="auto" w:fill="auto"/>
          </w:tcPr>
          <w:p w:rsidR="00153E56" w:rsidRPr="008C3B60" w:rsidRDefault="00153E56" w:rsidP="008C3B60">
            <w:pPr>
              <w:pStyle w:val="Tabletext"/>
            </w:pPr>
            <w:r w:rsidRPr="008C3B60">
              <w:t>1</w:t>
            </w:r>
          </w:p>
        </w:tc>
        <w:tc>
          <w:tcPr>
            <w:tcW w:w="3685" w:type="dxa"/>
            <w:tcBorders>
              <w:top w:val="single" w:sz="12" w:space="0" w:color="auto"/>
            </w:tcBorders>
            <w:shd w:val="clear" w:color="auto" w:fill="auto"/>
          </w:tcPr>
          <w:p w:rsidR="00153E56" w:rsidRPr="008C3B60" w:rsidRDefault="00153E56" w:rsidP="008C3B60">
            <w:pPr>
              <w:pStyle w:val="Tabletext"/>
            </w:pPr>
            <w:r w:rsidRPr="008C3B60">
              <w:t xml:space="preserve">The Secretary of the Department administered by the Minister who administers the </w:t>
            </w:r>
            <w:r w:rsidRPr="008C3B60">
              <w:rPr>
                <w:i/>
              </w:rPr>
              <w:t>National Health Act 1953</w:t>
            </w:r>
          </w:p>
        </w:tc>
        <w:tc>
          <w:tcPr>
            <w:tcW w:w="2980" w:type="dxa"/>
            <w:tcBorders>
              <w:top w:val="single" w:sz="12" w:space="0" w:color="auto"/>
            </w:tcBorders>
            <w:shd w:val="clear" w:color="auto" w:fill="auto"/>
          </w:tcPr>
          <w:p w:rsidR="00153E56" w:rsidRPr="008C3B60" w:rsidRDefault="00153E56" w:rsidP="008C3B60">
            <w:pPr>
              <w:pStyle w:val="Tabletext"/>
            </w:pPr>
            <w:r w:rsidRPr="008C3B60">
              <w:t>The purposes of that Department</w:t>
            </w:r>
          </w:p>
        </w:tc>
      </w:tr>
      <w:tr w:rsidR="00153E56" w:rsidRPr="008C3B60" w:rsidTr="00B31647">
        <w:tc>
          <w:tcPr>
            <w:tcW w:w="421" w:type="dxa"/>
            <w:tcBorders>
              <w:bottom w:val="single" w:sz="4" w:space="0" w:color="auto"/>
            </w:tcBorders>
            <w:shd w:val="clear" w:color="auto" w:fill="auto"/>
          </w:tcPr>
          <w:p w:rsidR="00153E56" w:rsidRPr="008C3B60" w:rsidRDefault="00153E56" w:rsidP="008C3B60">
            <w:pPr>
              <w:pStyle w:val="Tabletext"/>
            </w:pPr>
            <w:r w:rsidRPr="008C3B60">
              <w:t>2</w:t>
            </w:r>
          </w:p>
        </w:tc>
        <w:tc>
          <w:tcPr>
            <w:tcW w:w="3685" w:type="dxa"/>
            <w:tcBorders>
              <w:bottom w:val="single" w:sz="4" w:space="0" w:color="auto"/>
            </w:tcBorders>
            <w:shd w:val="clear" w:color="auto" w:fill="auto"/>
          </w:tcPr>
          <w:p w:rsidR="00153E56" w:rsidRPr="008C3B60" w:rsidRDefault="00153E56" w:rsidP="008C3B60">
            <w:pPr>
              <w:pStyle w:val="Tabletext"/>
            </w:pPr>
            <w:r w:rsidRPr="008C3B60">
              <w:t xml:space="preserve">The Secretary of the Department administered by the Minister who administers the </w:t>
            </w:r>
            <w:r w:rsidRPr="008C3B60">
              <w:rPr>
                <w:i/>
              </w:rPr>
              <w:t>Aged Care Act 1997</w:t>
            </w:r>
          </w:p>
        </w:tc>
        <w:tc>
          <w:tcPr>
            <w:tcW w:w="2980" w:type="dxa"/>
            <w:tcBorders>
              <w:bottom w:val="single" w:sz="4" w:space="0" w:color="auto"/>
            </w:tcBorders>
            <w:shd w:val="clear" w:color="auto" w:fill="auto"/>
          </w:tcPr>
          <w:p w:rsidR="00153E56" w:rsidRPr="008C3B60" w:rsidRDefault="00153E56" w:rsidP="008C3B60">
            <w:pPr>
              <w:pStyle w:val="Tabletext"/>
            </w:pPr>
            <w:r w:rsidRPr="008C3B60">
              <w:t>The purposes of that Department</w:t>
            </w:r>
          </w:p>
        </w:tc>
      </w:tr>
      <w:tr w:rsidR="00153E56" w:rsidRPr="008C3B60" w:rsidTr="00B31647">
        <w:trPr>
          <w:cantSplit/>
        </w:trPr>
        <w:tc>
          <w:tcPr>
            <w:tcW w:w="421" w:type="dxa"/>
            <w:shd w:val="clear" w:color="auto" w:fill="auto"/>
          </w:tcPr>
          <w:p w:rsidR="00153E56" w:rsidRPr="008C3B60" w:rsidRDefault="00153E56" w:rsidP="008C3B60">
            <w:pPr>
              <w:pStyle w:val="Tabletext"/>
            </w:pPr>
            <w:r w:rsidRPr="008C3B60">
              <w:t>3</w:t>
            </w:r>
          </w:p>
        </w:tc>
        <w:tc>
          <w:tcPr>
            <w:tcW w:w="3685" w:type="dxa"/>
            <w:shd w:val="clear" w:color="auto" w:fill="auto"/>
          </w:tcPr>
          <w:p w:rsidR="00153E56" w:rsidRPr="008C3B60" w:rsidRDefault="00153E56" w:rsidP="008C3B60">
            <w:pPr>
              <w:pStyle w:val="Tabletext"/>
            </w:pPr>
            <w:r w:rsidRPr="008C3B60">
              <w:t xml:space="preserve">The Secretary of the Department administered by the Minister who administers the </w:t>
            </w:r>
            <w:r w:rsidRPr="008C3B60">
              <w:rPr>
                <w:i/>
              </w:rPr>
              <w:t>Human Services (Centrelink) Act 1997</w:t>
            </w:r>
          </w:p>
        </w:tc>
        <w:tc>
          <w:tcPr>
            <w:tcW w:w="2980" w:type="dxa"/>
            <w:shd w:val="clear" w:color="auto" w:fill="auto"/>
          </w:tcPr>
          <w:p w:rsidR="00153E56" w:rsidRPr="008C3B60" w:rsidRDefault="00153E56" w:rsidP="008C3B60">
            <w:pPr>
              <w:pStyle w:val="Tabletext"/>
            </w:pPr>
            <w:r w:rsidRPr="008C3B60">
              <w:t>The purposes of that Department</w:t>
            </w:r>
          </w:p>
        </w:tc>
      </w:tr>
      <w:tr w:rsidR="00153E56" w:rsidRPr="008C3B60" w:rsidTr="00B31647">
        <w:trPr>
          <w:cantSplit/>
        </w:trPr>
        <w:tc>
          <w:tcPr>
            <w:tcW w:w="421" w:type="dxa"/>
            <w:shd w:val="clear" w:color="auto" w:fill="auto"/>
          </w:tcPr>
          <w:p w:rsidR="00153E56" w:rsidRPr="008C3B60" w:rsidRDefault="00153E56" w:rsidP="008C3B60">
            <w:pPr>
              <w:pStyle w:val="Tabletext"/>
            </w:pPr>
            <w:r w:rsidRPr="008C3B60">
              <w:t>4</w:t>
            </w:r>
          </w:p>
        </w:tc>
        <w:tc>
          <w:tcPr>
            <w:tcW w:w="3685" w:type="dxa"/>
            <w:shd w:val="clear" w:color="auto" w:fill="auto"/>
          </w:tcPr>
          <w:p w:rsidR="00153E56" w:rsidRPr="008C3B60" w:rsidRDefault="00153E56" w:rsidP="008C3B60">
            <w:pPr>
              <w:pStyle w:val="Tabletext"/>
            </w:pPr>
            <w:r w:rsidRPr="008C3B60">
              <w:t xml:space="preserve">The Chief Executive Centrelink (within the meaning of the </w:t>
            </w:r>
            <w:r w:rsidRPr="008C3B60">
              <w:rPr>
                <w:i/>
              </w:rPr>
              <w:t>Human Services (Centrelink) Act 1997</w:t>
            </w:r>
            <w:r w:rsidRPr="008C3B60">
              <w:t>)</w:t>
            </w:r>
          </w:p>
        </w:tc>
        <w:tc>
          <w:tcPr>
            <w:tcW w:w="2980" w:type="dxa"/>
            <w:shd w:val="clear" w:color="auto" w:fill="auto"/>
          </w:tcPr>
          <w:p w:rsidR="00153E56" w:rsidRPr="008C3B60" w:rsidRDefault="00153E56" w:rsidP="008C3B60">
            <w:pPr>
              <w:pStyle w:val="Tabletext"/>
            </w:pPr>
            <w:r w:rsidRPr="008C3B60">
              <w:t>The purposes of Centrelink</w:t>
            </w:r>
          </w:p>
        </w:tc>
      </w:tr>
      <w:tr w:rsidR="00153E56" w:rsidRPr="008C3B60" w:rsidTr="00B31647">
        <w:trPr>
          <w:cantSplit/>
        </w:trPr>
        <w:tc>
          <w:tcPr>
            <w:tcW w:w="421" w:type="dxa"/>
            <w:shd w:val="clear" w:color="auto" w:fill="auto"/>
          </w:tcPr>
          <w:p w:rsidR="00153E56" w:rsidRPr="008C3B60" w:rsidRDefault="00153E56" w:rsidP="008C3B60">
            <w:pPr>
              <w:pStyle w:val="Tabletext"/>
            </w:pPr>
            <w:r w:rsidRPr="008C3B60">
              <w:t>5</w:t>
            </w:r>
          </w:p>
        </w:tc>
        <w:tc>
          <w:tcPr>
            <w:tcW w:w="3685" w:type="dxa"/>
            <w:shd w:val="clear" w:color="auto" w:fill="auto"/>
          </w:tcPr>
          <w:p w:rsidR="00153E56" w:rsidRPr="008C3B60" w:rsidRDefault="00153E56" w:rsidP="008C3B60">
            <w:pPr>
              <w:pStyle w:val="Tabletext"/>
            </w:pPr>
            <w:r w:rsidRPr="008C3B60">
              <w:t xml:space="preserve">The Chief Executive Medicare (within the meaning of the </w:t>
            </w:r>
            <w:r w:rsidRPr="008C3B60">
              <w:rPr>
                <w:i/>
              </w:rPr>
              <w:t>Human Services (Medicare) Act 1973</w:t>
            </w:r>
            <w:r w:rsidRPr="008C3B60">
              <w:t>)</w:t>
            </w:r>
          </w:p>
        </w:tc>
        <w:tc>
          <w:tcPr>
            <w:tcW w:w="2980" w:type="dxa"/>
            <w:shd w:val="clear" w:color="auto" w:fill="auto"/>
          </w:tcPr>
          <w:p w:rsidR="00153E56" w:rsidRPr="008C3B60" w:rsidRDefault="00153E56" w:rsidP="008C3B60">
            <w:pPr>
              <w:pStyle w:val="Tabletext"/>
            </w:pPr>
            <w:r w:rsidRPr="008C3B60">
              <w:t>The purposes of Medicare</w:t>
            </w:r>
          </w:p>
        </w:tc>
      </w:tr>
      <w:tr w:rsidR="00153E56" w:rsidRPr="008C3B60" w:rsidTr="00B31647">
        <w:trPr>
          <w:cantSplit/>
        </w:trPr>
        <w:tc>
          <w:tcPr>
            <w:tcW w:w="421" w:type="dxa"/>
            <w:tcBorders>
              <w:bottom w:val="single" w:sz="12" w:space="0" w:color="auto"/>
            </w:tcBorders>
            <w:shd w:val="clear" w:color="auto" w:fill="auto"/>
          </w:tcPr>
          <w:p w:rsidR="00153E56" w:rsidRPr="008C3B60" w:rsidRDefault="00153E56" w:rsidP="008C3B60">
            <w:pPr>
              <w:pStyle w:val="Tabletext"/>
            </w:pPr>
            <w:r w:rsidRPr="008C3B60">
              <w:t>6</w:t>
            </w:r>
          </w:p>
        </w:tc>
        <w:tc>
          <w:tcPr>
            <w:tcW w:w="3685" w:type="dxa"/>
            <w:tcBorders>
              <w:bottom w:val="single" w:sz="12" w:space="0" w:color="auto"/>
            </w:tcBorders>
            <w:shd w:val="clear" w:color="auto" w:fill="auto"/>
          </w:tcPr>
          <w:p w:rsidR="00153E56" w:rsidRPr="008C3B60" w:rsidRDefault="00153E56" w:rsidP="008C3B60">
            <w:pPr>
              <w:pStyle w:val="Tabletext"/>
            </w:pPr>
            <w:r w:rsidRPr="008C3B60">
              <w:t>The Commonwealth Superannuation Corporation</w:t>
            </w:r>
          </w:p>
        </w:tc>
        <w:tc>
          <w:tcPr>
            <w:tcW w:w="2980" w:type="dxa"/>
            <w:tcBorders>
              <w:bottom w:val="single" w:sz="12" w:space="0" w:color="auto"/>
            </w:tcBorders>
            <w:shd w:val="clear" w:color="auto" w:fill="auto"/>
          </w:tcPr>
          <w:p w:rsidR="00153E56" w:rsidRPr="008C3B60" w:rsidRDefault="00153E56" w:rsidP="008C3B60">
            <w:pPr>
              <w:pStyle w:val="Tabletext"/>
            </w:pPr>
            <w:r w:rsidRPr="008C3B60">
              <w:t>A purpose relating to the performance of a function, or the exercise of a power, by that Corporation under:</w:t>
            </w:r>
          </w:p>
          <w:p w:rsidR="00153E56" w:rsidRPr="008C3B60" w:rsidRDefault="00153E56" w:rsidP="008C3B60">
            <w:pPr>
              <w:pStyle w:val="Tablea"/>
            </w:pPr>
            <w:r w:rsidRPr="008C3B60">
              <w:t>(a) an Act administered by CSC; or</w:t>
            </w:r>
          </w:p>
          <w:p w:rsidR="00153E56" w:rsidRPr="008C3B60" w:rsidRDefault="00153E56" w:rsidP="008C3B60">
            <w:pPr>
              <w:pStyle w:val="Tablea"/>
            </w:pPr>
            <w:r w:rsidRPr="008C3B60">
              <w:t>(b) an instrument under an Act administered by CSC</w:t>
            </w:r>
          </w:p>
        </w:tc>
      </w:tr>
    </w:tbl>
    <w:p w:rsidR="00153E56" w:rsidRPr="008C3B60" w:rsidRDefault="00153E56" w:rsidP="008C3B60">
      <w:pPr>
        <w:pStyle w:val="ItemHead"/>
      </w:pPr>
      <w:r w:rsidRPr="008C3B60">
        <w:t>5  Subsection</w:t>
      </w:r>
      <w:r w:rsidR="008C3B60" w:rsidRPr="008C3B60">
        <w:t> </w:t>
      </w:r>
      <w:r w:rsidRPr="008C3B60">
        <w:t>151A(2)</w:t>
      </w:r>
    </w:p>
    <w:p w:rsidR="00153E56" w:rsidRPr="008C3B60" w:rsidRDefault="00153E56" w:rsidP="008C3B60">
      <w:pPr>
        <w:pStyle w:val="Item"/>
      </w:pPr>
      <w:r w:rsidRPr="008C3B60">
        <w:t>Omit “The Secretary or Chief Executive”, substitute “The person”.</w:t>
      </w:r>
    </w:p>
    <w:p w:rsidR="00153E56" w:rsidRPr="008C3B60" w:rsidRDefault="00153E56" w:rsidP="008C3B60">
      <w:pPr>
        <w:pStyle w:val="ItemHead"/>
      </w:pPr>
      <w:r w:rsidRPr="008C3B60">
        <w:t>6  At the end of section</w:t>
      </w:r>
      <w:r w:rsidR="008C3B60" w:rsidRPr="008C3B60">
        <w:t> </w:t>
      </w:r>
      <w:r w:rsidRPr="008C3B60">
        <w:t>151A</w:t>
      </w:r>
    </w:p>
    <w:p w:rsidR="00153E56" w:rsidRPr="008C3B60" w:rsidRDefault="00153E56" w:rsidP="008C3B60">
      <w:pPr>
        <w:pStyle w:val="Item"/>
      </w:pPr>
      <w:r w:rsidRPr="008C3B60">
        <w:t>Add:</w:t>
      </w:r>
    </w:p>
    <w:p w:rsidR="00153E56" w:rsidRPr="008C3B60" w:rsidRDefault="00153E56" w:rsidP="008C3B60">
      <w:pPr>
        <w:pStyle w:val="subsection"/>
      </w:pPr>
      <w:r w:rsidRPr="008C3B60">
        <w:tab/>
        <w:t>(4)</w:t>
      </w:r>
      <w:r w:rsidRPr="008C3B60">
        <w:tab/>
        <w:t>In this section:</w:t>
      </w:r>
    </w:p>
    <w:p w:rsidR="00153E56" w:rsidRPr="008C3B60" w:rsidRDefault="00153E56" w:rsidP="008C3B60">
      <w:pPr>
        <w:pStyle w:val="Definition"/>
      </w:pPr>
      <w:r w:rsidRPr="008C3B60">
        <w:rPr>
          <w:b/>
          <w:i/>
        </w:rPr>
        <w:t>Act administered by CSC</w:t>
      </w:r>
      <w:r w:rsidRPr="008C3B60">
        <w:t xml:space="preserve"> has the meaning given by the </w:t>
      </w:r>
      <w:r w:rsidRPr="008C3B60">
        <w:rPr>
          <w:i/>
        </w:rPr>
        <w:t>Governance of Australian Government Superannuation Schemes Act 2011</w:t>
      </w:r>
      <w:r w:rsidRPr="008C3B60">
        <w:t>.</w:t>
      </w:r>
    </w:p>
    <w:p w:rsidR="00153E56" w:rsidRPr="008C3B60" w:rsidRDefault="00153E56" w:rsidP="008C3B60">
      <w:pPr>
        <w:pStyle w:val="ItemHead"/>
      </w:pPr>
      <w:r w:rsidRPr="008C3B60">
        <w:t>7  Application provision</w:t>
      </w:r>
    </w:p>
    <w:p w:rsidR="00B01D2B" w:rsidRDefault="00153E56" w:rsidP="008C3B60">
      <w:pPr>
        <w:pStyle w:val="Item"/>
      </w:pPr>
      <w:r w:rsidRPr="008C3B60">
        <w:t>The repeal and substitution of subsection</w:t>
      </w:r>
      <w:r w:rsidR="008C3B60" w:rsidRPr="008C3B60">
        <w:t> </w:t>
      </w:r>
      <w:r w:rsidRPr="008C3B60">
        <w:t xml:space="preserve">151A(1) of the </w:t>
      </w:r>
      <w:r w:rsidRPr="008C3B60">
        <w:rPr>
          <w:i/>
        </w:rPr>
        <w:t>Safety, Rehabilitation and Compensation (Defence</w:t>
      </w:r>
      <w:r w:rsidR="0021284E">
        <w:rPr>
          <w:i/>
        </w:rPr>
        <w:noBreakHyphen/>
      </w:r>
      <w:r w:rsidRPr="008C3B60">
        <w:rPr>
          <w:i/>
        </w:rPr>
        <w:t>related Claims) Act 1988</w:t>
      </w:r>
      <w:r w:rsidRPr="008C3B60">
        <w:t xml:space="preserve"> made by this Part applies in relation to the provision of information on or after the commencement of this item (whether the information was obtained before, on or after that commencement).</w:t>
      </w:r>
    </w:p>
    <w:p w:rsidR="00B01D2B" w:rsidRDefault="00B01D2B">
      <w:pPr>
        <w:spacing w:line="240" w:lineRule="auto"/>
        <w:rPr>
          <w:rFonts w:eastAsia="Times New Roman" w:cs="Times New Roman"/>
          <w:lang w:eastAsia="en-AU"/>
        </w:rPr>
      </w:pPr>
      <w:r>
        <w:br w:type="page"/>
      </w:r>
    </w:p>
    <w:p w:rsidR="00153E56" w:rsidRPr="008C3B60" w:rsidRDefault="00153E56" w:rsidP="008C3B60">
      <w:pPr>
        <w:pStyle w:val="Item"/>
      </w:pPr>
    </w:p>
    <w:p w:rsidR="00B01D2B" w:rsidRPr="006B1C9D" w:rsidRDefault="00B01D2B" w:rsidP="00B01D2B">
      <w:pPr>
        <w:pStyle w:val="ActHead6"/>
      </w:pPr>
      <w:bookmarkStart w:id="42" w:name="_Toc499904405"/>
      <w:r w:rsidRPr="006B1C9D">
        <w:rPr>
          <w:rStyle w:val="CharAmSchNo"/>
        </w:rPr>
        <w:t>Schedule 5A</w:t>
      </w:r>
      <w:r w:rsidRPr="006B1C9D">
        <w:t>—</w:t>
      </w:r>
      <w:r w:rsidRPr="006B1C9D">
        <w:rPr>
          <w:rStyle w:val="CharAmSchText"/>
        </w:rPr>
        <w:t>Pharmaceutical benefits</w:t>
      </w:r>
      <w:bookmarkEnd w:id="42"/>
    </w:p>
    <w:p w:rsidR="00B01D2B" w:rsidRPr="006B1C9D" w:rsidRDefault="00B01D2B" w:rsidP="00B01D2B">
      <w:pPr>
        <w:pStyle w:val="Header"/>
      </w:pPr>
      <w:r w:rsidRPr="006B1C9D">
        <w:rPr>
          <w:rStyle w:val="CharAmPartNo"/>
        </w:rPr>
        <w:t xml:space="preserve"> </w:t>
      </w:r>
      <w:r w:rsidRPr="006B1C9D">
        <w:rPr>
          <w:rStyle w:val="CharAmPartText"/>
        </w:rPr>
        <w:t xml:space="preserve"> </w:t>
      </w:r>
    </w:p>
    <w:p w:rsidR="00B01D2B" w:rsidRPr="006B1C9D" w:rsidRDefault="00B01D2B" w:rsidP="00B01D2B">
      <w:pPr>
        <w:pStyle w:val="ActHead9"/>
        <w:rPr>
          <w:i w:val="0"/>
        </w:rPr>
      </w:pPr>
      <w:bookmarkStart w:id="43" w:name="_Toc499904406"/>
      <w:r w:rsidRPr="006B1C9D">
        <w:t>National Health Act 1953</w:t>
      </w:r>
      <w:bookmarkEnd w:id="43"/>
    </w:p>
    <w:p w:rsidR="00B01D2B" w:rsidRPr="006B1C9D" w:rsidRDefault="00B01D2B" w:rsidP="00B01D2B">
      <w:pPr>
        <w:pStyle w:val="ItemHead"/>
      </w:pPr>
      <w:r w:rsidRPr="006B1C9D">
        <w:t xml:space="preserve">1  Subsection 84(1) (subparagraph (c)(ii) of the definition of </w:t>
      </w:r>
      <w:r w:rsidRPr="006B1C9D">
        <w:rPr>
          <w:i/>
        </w:rPr>
        <w:t>concessional beneficiary</w:t>
      </w:r>
      <w:r w:rsidRPr="006B1C9D">
        <w:t>)</w:t>
      </w:r>
    </w:p>
    <w:p w:rsidR="00B01D2B" w:rsidRPr="006B1C9D" w:rsidRDefault="00B01D2B" w:rsidP="00B01D2B">
      <w:pPr>
        <w:pStyle w:val="Item"/>
      </w:pPr>
      <w:r w:rsidRPr="006B1C9D">
        <w:t>Repeal the subparagraph, substitute:</w:t>
      </w:r>
    </w:p>
    <w:p w:rsidR="00B01D2B" w:rsidRPr="006B1C9D" w:rsidRDefault="00B01D2B" w:rsidP="00B01D2B">
      <w:pPr>
        <w:pStyle w:val="paragraphsub"/>
      </w:pPr>
      <w:r w:rsidRPr="006B1C9D">
        <w:tab/>
        <w:t>(ii)</w:t>
      </w:r>
      <w:r w:rsidRPr="006B1C9D">
        <w:tab/>
        <w:t xml:space="preserve">who is eligible for fringe benefits under section 53A of the </w:t>
      </w:r>
      <w:r w:rsidRPr="006B1C9D">
        <w:rPr>
          <w:i/>
        </w:rPr>
        <w:t>Veterans’ Entitlements Act 1986</w:t>
      </w:r>
      <w:r w:rsidRPr="006B1C9D">
        <w:t>; or</w:t>
      </w:r>
    </w:p>
    <w:p w:rsidR="00153E56" w:rsidRPr="008C3B60" w:rsidRDefault="00153E56" w:rsidP="008C3B60">
      <w:pPr>
        <w:pStyle w:val="ActHead6"/>
        <w:pageBreakBefore/>
      </w:pPr>
      <w:bookmarkStart w:id="44" w:name="_Toc499904407"/>
      <w:r w:rsidRPr="008C3B60">
        <w:rPr>
          <w:rStyle w:val="CharAmSchNo"/>
        </w:rPr>
        <w:t>Schedule</w:t>
      </w:r>
      <w:r w:rsidR="008C3B60" w:rsidRPr="008C3B60">
        <w:rPr>
          <w:rStyle w:val="CharAmSchNo"/>
        </w:rPr>
        <w:t> </w:t>
      </w:r>
      <w:r w:rsidRPr="008C3B60">
        <w:rPr>
          <w:rStyle w:val="CharAmSchNo"/>
        </w:rPr>
        <w:t>6</w:t>
      </w:r>
      <w:r w:rsidRPr="008C3B60">
        <w:t>—</w:t>
      </w:r>
      <w:r w:rsidRPr="008C3B60">
        <w:rPr>
          <w:rStyle w:val="CharAmSchText"/>
        </w:rPr>
        <w:t>Delegation</w:t>
      </w:r>
      <w:bookmarkEnd w:id="44"/>
    </w:p>
    <w:p w:rsidR="00153E56" w:rsidRPr="008C3B60" w:rsidRDefault="00153E56" w:rsidP="008C3B60">
      <w:pPr>
        <w:pStyle w:val="Header"/>
      </w:pPr>
      <w:r w:rsidRPr="008C3B60">
        <w:rPr>
          <w:rStyle w:val="CharAmPartNo"/>
        </w:rPr>
        <w:t xml:space="preserve"> </w:t>
      </w:r>
      <w:r w:rsidRPr="008C3B60">
        <w:rPr>
          <w:rStyle w:val="CharAmPartText"/>
        </w:rPr>
        <w:t xml:space="preserve"> </w:t>
      </w:r>
    </w:p>
    <w:p w:rsidR="00153E56" w:rsidRPr="008C3B60" w:rsidRDefault="00153E56" w:rsidP="008C3B60">
      <w:pPr>
        <w:pStyle w:val="ActHead9"/>
        <w:rPr>
          <w:i w:val="0"/>
        </w:rPr>
      </w:pPr>
      <w:bookmarkStart w:id="45" w:name="_Toc499904408"/>
      <w:r w:rsidRPr="008C3B60">
        <w:t>Military Rehabilitation and Compensation Act 2004</w:t>
      </w:r>
      <w:bookmarkEnd w:id="45"/>
    </w:p>
    <w:p w:rsidR="00153E56" w:rsidRPr="008C3B60" w:rsidRDefault="00153E56" w:rsidP="008C3B60">
      <w:pPr>
        <w:pStyle w:val="ItemHead"/>
      </w:pPr>
      <w:r w:rsidRPr="008C3B60">
        <w:t>1  After section</w:t>
      </w:r>
      <w:r w:rsidR="008C3B60" w:rsidRPr="008C3B60">
        <w:t> </w:t>
      </w:r>
      <w:r w:rsidRPr="008C3B60">
        <w:t>437</w:t>
      </w:r>
    </w:p>
    <w:p w:rsidR="00153E56" w:rsidRPr="008C3B60" w:rsidRDefault="00153E56" w:rsidP="008C3B60">
      <w:pPr>
        <w:pStyle w:val="Item"/>
      </w:pPr>
      <w:r w:rsidRPr="008C3B60">
        <w:t>Insert:</w:t>
      </w:r>
    </w:p>
    <w:p w:rsidR="00153E56" w:rsidRPr="008C3B60" w:rsidRDefault="00153E56" w:rsidP="008C3B60">
      <w:pPr>
        <w:pStyle w:val="ActHead5"/>
      </w:pPr>
      <w:bookmarkStart w:id="46" w:name="_Toc499904409"/>
      <w:r w:rsidRPr="008C3B60">
        <w:rPr>
          <w:rStyle w:val="CharSectno"/>
        </w:rPr>
        <w:t>437A</w:t>
      </w:r>
      <w:r w:rsidRPr="008C3B60">
        <w:t xml:space="preserve">  Delegation by Minister</w:t>
      </w:r>
      <w:bookmarkEnd w:id="46"/>
    </w:p>
    <w:p w:rsidR="00153E56" w:rsidRPr="008C3B60" w:rsidRDefault="00153E56" w:rsidP="008C3B60">
      <w:pPr>
        <w:pStyle w:val="subsection"/>
      </w:pPr>
      <w:r w:rsidRPr="008C3B60">
        <w:tab/>
      </w:r>
      <w:r w:rsidRPr="008C3B60">
        <w:tab/>
        <w:t>The Minister may, by writing, delegate any of his or her functions or powers under this Act, under the regulations or under any other legislative instrument made under this Act to:</w:t>
      </w:r>
    </w:p>
    <w:p w:rsidR="00153E56" w:rsidRPr="008C3B60" w:rsidRDefault="00153E56" w:rsidP="008C3B60">
      <w:pPr>
        <w:pStyle w:val="paragraph"/>
      </w:pPr>
      <w:r w:rsidRPr="008C3B60">
        <w:tab/>
        <w:t>(a)</w:t>
      </w:r>
      <w:r w:rsidRPr="008C3B60">
        <w:tab/>
        <w:t>a Commission member; or</w:t>
      </w:r>
    </w:p>
    <w:p w:rsidR="004C5BBC" w:rsidRPr="006B1C9D" w:rsidRDefault="004C5BBC" w:rsidP="004C5BBC">
      <w:pPr>
        <w:pStyle w:val="paragraph"/>
      </w:pPr>
      <w:r w:rsidRPr="006B1C9D">
        <w:tab/>
        <w:t>(b)</w:t>
      </w:r>
      <w:r w:rsidRPr="006B1C9D">
        <w:tab/>
        <w:t>an SES employee, or acting SES employee, in the Department.</w:t>
      </w:r>
    </w:p>
    <w:p w:rsidR="008E4B8F" w:rsidRPr="008C3B60" w:rsidRDefault="008E4B8F" w:rsidP="008C3B60">
      <w:pPr>
        <w:pStyle w:val="ActHead6"/>
        <w:pageBreakBefore/>
      </w:pPr>
      <w:bookmarkStart w:id="47" w:name="_Toc499904410"/>
      <w:r w:rsidRPr="008C3B60">
        <w:rPr>
          <w:rStyle w:val="CharAmSchNo"/>
        </w:rPr>
        <w:t>Schedule</w:t>
      </w:r>
      <w:r w:rsidR="008C3B60" w:rsidRPr="008C3B60">
        <w:rPr>
          <w:rStyle w:val="CharAmSchNo"/>
        </w:rPr>
        <w:t> </w:t>
      </w:r>
      <w:r w:rsidRPr="008C3B60">
        <w:rPr>
          <w:rStyle w:val="CharAmSchNo"/>
        </w:rPr>
        <w:t>7</w:t>
      </w:r>
      <w:r w:rsidRPr="008C3B60">
        <w:t>—</w:t>
      </w:r>
      <w:r w:rsidRPr="008C3B60">
        <w:rPr>
          <w:rStyle w:val="CharAmSchText"/>
        </w:rPr>
        <w:t>Legislative instruments</w:t>
      </w:r>
      <w:bookmarkEnd w:id="47"/>
    </w:p>
    <w:p w:rsidR="008E4B8F" w:rsidRPr="008C3B60" w:rsidRDefault="008E4B8F" w:rsidP="008C3B60">
      <w:pPr>
        <w:pStyle w:val="Header"/>
      </w:pPr>
      <w:r w:rsidRPr="008C3B60">
        <w:rPr>
          <w:rStyle w:val="CharAmPartNo"/>
        </w:rPr>
        <w:t xml:space="preserve"> </w:t>
      </w:r>
      <w:r w:rsidRPr="008C3B60">
        <w:rPr>
          <w:rStyle w:val="CharAmPartText"/>
        </w:rPr>
        <w:t xml:space="preserve"> </w:t>
      </w:r>
    </w:p>
    <w:p w:rsidR="008E4B8F" w:rsidRPr="008C3B60" w:rsidRDefault="002E7F10" w:rsidP="008C3B60">
      <w:pPr>
        <w:pStyle w:val="ActHead9"/>
        <w:rPr>
          <w:i w:val="0"/>
        </w:rPr>
      </w:pPr>
      <w:bookmarkStart w:id="48" w:name="_Toc499904411"/>
      <w:r w:rsidRPr="006B1C9D">
        <w:t>Australian Participants in British Nuclear Tests and British Commonwealth Occupation Force (Treatment) Act 2006</w:t>
      </w:r>
      <w:bookmarkEnd w:id="48"/>
    </w:p>
    <w:p w:rsidR="008E4B8F" w:rsidRPr="008C3B60" w:rsidRDefault="008E4B8F" w:rsidP="008C3B60">
      <w:pPr>
        <w:pStyle w:val="ItemHead"/>
      </w:pPr>
      <w:r w:rsidRPr="008C3B60">
        <w:t>1  Subsection</w:t>
      </w:r>
      <w:r w:rsidR="008C3B60" w:rsidRPr="008C3B60">
        <w:t> </w:t>
      </w:r>
      <w:r w:rsidRPr="008C3B60">
        <w:t xml:space="preserve">4(1) (definition of </w:t>
      </w:r>
      <w:r w:rsidRPr="008C3B60">
        <w:rPr>
          <w:i/>
        </w:rPr>
        <w:t>approved pharmaceutical scheme</w:t>
      </w:r>
      <w:r w:rsidRPr="008C3B60">
        <w:t>)</w:t>
      </w:r>
    </w:p>
    <w:p w:rsidR="008E4B8F" w:rsidRPr="008C3B60" w:rsidRDefault="008E4B8F" w:rsidP="008C3B60">
      <w:pPr>
        <w:pStyle w:val="Item"/>
      </w:pPr>
      <w:r w:rsidRPr="008C3B60">
        <w:t>Repeal the definition.</w:t>
      </w:r>
    </w:p>
    <w:p w:rsidR="008E4B8F" w:rsidRPr="008C3B60" w:rsidRDefault="008E4B8F" w:rsidP="008C3B60">
      <w:pPr>
        <w:pStyle w:val="ItemHead"/>
      </w:pPr>
      <w:r w:rsidRPr="008C3B60">
        <w:t>2  Subsection</w:t>
      </w:r>
      <w:r w:rsidR="008C3B60" w:rsidRPr="008C3B60">
        <w:t> </w:t>
      </w:r>
      <w:r w:rsidRPr="008C3B60">
        <w:t>4(1)</w:t>
      </w:r>
    </w:p>
    <w:p w:rsidR="008E4B8F" w:rsidRPr="008C3B60" w:rsidRDefault="008E4B8F" w:rsidP="008C3B60">
      <w:pPr>
        <w:pStyle w:val="Item"/>
      </w:pPr>
      <w:r w:rsidRPr="008C3B60">
        <w:t>Insert:</w:t>
      </w:r>
    </w:p>
    <w:p w:rsidR="008E4B8F" w:rsidRPr="008C3B60" w:rsidRDefault="008E4B8F" w:rsidP="008C3B60">
      <w:pPr>
        <w:pStyle w:val="Definition"/>
        <w:rPr>
          <w:b/>
          <w:i/>
        </w:rPr>
      </w:pPr>
      <w:r w:rsidRPr="008C3B60">
        <w:rPr>
          <w:b/>
          <w:i/>
        </w:rPr>
        <w:t xml:space="preserve">Repatriation Pharmaceutical Benefits Scheme </w:t>
      </w:r>
      <w:r w:rsidRPr="008C3B60">
        <w:t>means the Repatriation Pharmaceutical Benefits Scheme in force under section</w:t>
      </w:r>
      <w:r w:rsidR="008C3B60" w:rsidRPr="008C3B60">
        <w:t> </w:t>
      </w:r>
      <w:r w:rsidRPr="008C3B60">
        <w:t xml:space="preserve">91 of the </w:t>
      </w:r>
      <w:r w:rsidRPr="008C3B60">
        <w:rPr>
          <w:i/>
        </w:rPr>
        <w:t>Veterans’ Entitlements Act 1986</w:t>
      </w:r>
      <w:r w:rsidRPr="008C3B60">
        <w:t>.</w:t>
      </w:r>
    </w:p>
    <w:p w:rsidR="008E4B8F" w:rsidRPr="008C3B60" w:rsidRDefault="008E4B8F" w:rsidP="008C3B60">
      <w:pPr>
        <w:pStyle w:val="ItemHead"/>
      </w:pPr>
      <w:r w:rsidRPr="008C3B60">
        <w:t>3  Section</w:t>
      </w:r>
      <w:r w:rsidR="008C3B60" w:rsidRPr="008C3B60">
        <w:t> </w:t>
      </w:r>
      <w:r w:rsidRPr="008C3B60">
        <w:t>18 (heading)</w:t>
      </w:r>
    </w:p>
    <w:p w:rsidR="008E4B8F" w:rsidRPr="008C3B60" w:rsidRDefault="008E4B8F" w:rsidP="008C3B60">
      <w:pPr>
        <w:pStyle w:val="Item"/>
      </w:pPr>
      <w:r w:rsidRPr="008C3B60">
        <w:t>Repeal the heading, substitute:</w:t>
      </w:r>
    </w:p>
    <w:p w:rsidR="008E4B8F" w:rsidRPr="008C3B60" w:rsidRDefault="008E4B8F" w:rsidP="008C3B60">
      <w:pPr>
        <w:pStyle w:val="ActHead5"/>
      </w:pPr>
      <w:bookmarkStart w:id="49" w:name="_Toc499904412"/>
      <w:r w:rsidRPr="008C3B60">
        <w:rPr>
          <w:rStyle w:val="CharSectno"/>
        </w:rPr>
        <w:t>18</w:t>
      </w:r>
      <w:r w:rsidRPr="008C3B60">
        <w:t xml:space="preserve">  Application and modification of Repatriation Pharmaceutical Benefits Scheme</w:t>
      </w:r>
      <w:bookmarkEnd w:id="49"/>
    </w:p>
    <w:p w:rsidR="008E4B8F" w:rsidRPr="008C3B60" w:rsidRDefault="008E4B8F" w:rsidP="008C3B60">
      <w:pPr>
        <w:pStyle w:val="ItemHead"/>
      </w:pPr>
      <w:r w:rsidRPr="008C3B60">
        <w:t>4  Subsection</w:t>
      </w:r>
      <w:r w:rsidR="008C3B60" w:rsidRPr="008C3B60">
        <w:t> </w:t>
      </w:r>
      <w:r w:rsidRPr="008C3B60">
        <w:t>18(1)</w:t>
      </w:r>
    </w:p>
    <w:p w:rsidR="008E4B8F" w:rsidRPr="008C3B60" w:rsidRDefault="008E4B8F" w:rsidP="008C3B60">
      <w:pPr>
        <w:pStyle w:val="Item"/>
      </w:pPr>
      <w:r w:rsidRPr="008C3B60">
        <w:t>Omit “An approved pharmaceutical scheme, or, if such a scheme”, substitute “The Repatriation Pharmaceutical Benefits Scheme, or, if that scheme”.</w:t>
      </w:r>
    </w:p>
    <w:p w:rsidR="008E4B8F" w:rsidRPr="008C3B60" w:rsidRDefault="008E4B8F" w:rsidP="008C3B60">
      <w:pPr>
        <w:pStyle w:val="ItemHead"/>
      </w:pPr>
      <w:r w:rsidRPr="008C3B60">
        <w:t>5  Subsection</w:t>
      </w:r>
      <w:r w:rsidR="008C3B60" w:rsidRPr="008C3B60">
        <w:t> </w:t>
      </w:r>
      <w:r w:rsidRPr="008C3B60">
        <w:t>18(2)</w:t>
      </w:r>
    </w:p>
    <w:p w:rsidR="008E4B8F" w:rsidRPr="008C3B60" w:rsidRDefault="008E4B8F" w:rsidP="008C3B60">
      <w:pPr>
        <w:pStyle w:val="Item"/>
      </w:pPr>
      <w:r w:rsidRPr="008C3B60">
        <w:t>Omit “an approved pharmaceutical scheme”, substitute “the Repatriation Pharmaceutical Benefits Scheme”.</w:t>
      </w:r>
    </w:p>
    <w:p w:rsidR="008E4B8F" w:rsidRPr="008C3B60" w:rsidRDefault="008E4B8F" w:rsidP="008C3B60">
      <w:pPr>
        <w:pStyle w:val="ItemHead"/>
      </w:pPr>
      <w:r w:rsidRPr="008C3B60">
        <w:t>6  Transitional provisions</w:t>
      </w:r>
    </w:p>
    <w:p w:rsidR="008E4B8F" w:rsidRPr="008C3B60" w:rsidRDefault="008E4B8F" w:rsidP="008C3B60">
      <w:pPr>
        <w:pStyle w:val="Subitem"/>
      </w:pPr>
      <w:r w:rsidRPr="008C3B60">
        <w:t>(1)</w:t>
      </w:r>
      <w:r w:rsidRPr="008C3B60">
        <w:tab/>
        <w:t>An approved pharmaceutical scheme as modified and applying under section</w:t>
      </w:r>
      <w:r w:rsidR="008C3B60" w:rsidRPr="008C3B60">
        <w:t> </w:t>
      </w:r>
      <w:r w:rsidRPr="008C3B60">
        <w:t xml:space="preserve">18 of the </w:t>
      </w:r>
      <w:r w:rsidR="007B2B5C" w:rsidRPr="006B1C9D">
        <w:rPr>
          <w:i/>
        </w:rPr>
        <w:t>Australian Participants in British Nuclear Tests and British Commonwealth Occupation Force (Treatment) Act 2006</w:t>
      </w:r>
      <w:r w:rsidRPr="008C3B60">
        <w:t xml:space="preserve"> immediately before the commencement of this item continues to apply on and after that commencement as if it were the Repatriation Pharmaceutical Benefits Scheme as modified and applying under that section as amended by this Schedule.</w:t>
      </w:r>
    </w:p>
    <w:p w:rsidR="008E4B8F" w:rsidRPr="008C3B60" w:rsidRDefault="008E4B8F" w:rsidP="008C3B60">
      <w:pPr>
        <w:pStyle w:val="Subitem"/>
      </w:pPr>
      <w:r w:rsidRPr="008C3B60">
        <w:t>(2)</w:t>
      </w:r>
      <w:r w:rsidRPr="008C3B60">
        <w:tab/>
      </w:r>
      <w:r w:rsidR="008C3B60" w:rsidRPr="008C3B60">
        <w:t>Subitem (</w:t>
      </w:r>
      <w:r w:rsidRPr="008C3B60">
        <w:t>1) does not prevent the exercise of powers under that section in relation to the Repatriation Pharmaceutical Benefits Scheme on or after the commencement of this item.</w:t>
      </w:r>
    </w:p>
    <w:p w:rsidR="008E4B8F" w:rsidRPr="008C3B60" w:rsidRDefault="008E4B8F" w:rsidP="008C3B60">
      <w:pPr>
        <w:pStyle w:val="ActHead9"/>
        <w:rPr>
          <w:i w:val="0"/>
        </w:rPr>
      </w:pPr>
      <w:bookmarkStart w:id="50" w:name="_Toc499904413"/>
      <w:r w:rsidRPr="008C3B60">
        <w:t>Military Rehabilitation and Compensation Act 2004</w:t>
      </w:r>
      <w:bookmarkEnd w:id="50"/>
    </w:p>
    <w:p w:rsidR="008E4B8F" w:rsidRPr="008C3B60" w:rsidRDefault="008E4B8F" w:rsidP="008C3B60">
      <w:pPr>
        <w:pStyle w:val="ItemHead"/>
      </w:pPr>
      <w:r w:rsidRPr="008C3B60">
        <w:t>7  Subsection</w:t>
      </w:r>
      <w:r w:rsidR="008C3B60" w:rsidRPr="008C3B60">
        <w:t> </w:t>
      </w:r>
      <w:r w:rsidRPr="008C3B60">
        <w:t>5(1)</w:t>
      </w:r>
    </w:p>
    <w:p w:rsidR="008E4B8F" w:rsidRPr="008C3B60" w:rsidRDefault="008E4B8F" w:rsidP="008C3B60">
      <w:pPr>
        <w:pStyle w:val="Item"/>
      </w:pPr>
      <w:r w:rsidRPr="008C3B60">
        <w:t>Insert:</w:t>
      </w:r>
    </w:p>
    <w:p w:rsidR="008E4B8F" w:rsidRPr="008C3B60" w:rsidRDefault="008E4B8F" w:rsidP="008C3B60">
      <w:pPr>
        <w:pStyle w:val="Definition"/>
        <w:rPr>
          <w:b/>
          <w:i/>
        </w:rPr>
      </w:pPr>
      <w:r w:rsidRPr="008C3B60">
        <w:rPr>
          <w:b/>
          <w:i/>
        </w:rPr>
        <w:t>pharmaceutical benefits determination</w:t>
      </w:r>
      <w:r w:rsidRPr="008C3B60">
        <w:t>: see subsection</w:t>
      </w:r>
      <w:r w:rsidR="008C3B60" w:rsidRPr="008C3B60">
        <w:t> </w:t>
      </w:r>
      <w:r w:rsidRPr="008C3B60">
        <w:t>286(3).</w:t>
      </w:r>
    </w:p>
    <w:p w:rsidR="008E4B8F" w:rsidRPr="008C3B60" w:rsidRDefault="008E4B8F" w:rsidP="008C3B60">
      <w:pPr>
        <w:pStyle w:val="Definition"/>
        <w:rPr>
          <w:b/>
          <w:i/>
        </w:rPr>
      </w:pPr>
      <w:r w:rsidRPr="008C3B60">
        <w:rPr>
          <w:b/>
          <w:i/>
        </w:rPr>
        <w:t>treatment determination</w:t>
      </w:r>
      <w:r w:rsidRPr="008C3B60">
        <w:t>: see subsection</w:t>
      </w:r>
      <w:r w:rsidR="008C3B60" w:rsidRPr="008C3B60">
        <w:t> </w:t>
      </w:r>
      <w:r w:rsidRPr="008C3B60">
        <w:t>286(4).</w:t>
      </w:r>
    </w:p>
    <w:p w:rsidR="008E4B8F" w:rsidRPr="008C3B60" w:rsidRDefault="008E4B8F" w:rsidP="008C3B60">
      <w:pPr>
        <w:pStyle w:val="ItemHead"/>
      </w:pPr>
      <w:r w:rsidRPr="008C3B60">
        <w:t>8  At the end of section</w:t>
      </w:r>
      <w:r w:rsidR="008C3B60" w:rsidRPr="008C3B60">
        <w:t> </w:t>
      </w:r>
      <w:r w:rsidRPr="008C3B60">
        <w:t>67</w:t>
      </w:r>
    </w:p>
    <w:p w:rsidR="008E4B8F" w:rsidRPr="008C3B60" w:rsidRDefault="008E4B8F" w:rsidP="008C3B60">
      <w:pPr>
        <w:pStyle w:val="Item"/>
      </w:pPr>
      <w:r w:rsidRPr="008C3B60">
        <w:t>Add:</w:t>
      </w:r>
    </w:p>
    <w:p w:rsidR="008E4B8F" w:rsidRPr="008C3B60" w:rsidRDefault="008E4B8F" w:rsidP="008C3B60">
      <w:pPr>
        <w:pStyle w:val="subsection"/>
      </w:pPr>
      <w:r w:rsidRPr="008C3B60">
        <w:tab/>
        <w:t>(5)</w:t>
      </w:r>
      <w:r w:rsidRPr="008C3B60">
        <w:tab/>
        <w:t>Despite subsection</w:t>
      </w:r>
      <w:r w:rsidR="008C3B60" w:rsidRPr="008C3B60">
        <w:t> </w:t>
      </w:r>
      <w:r w:rsidRPr="008C3B60">
        <w:t xml:space="preserve">14(2) of the </w:t>
      </w:r>
      <w:r w:rsidRPr="008C3B60">
        <w:rPr>
          <w:i/>
        </w:rPr>
        <w:t>Legislation Act 2003</w:t>
      </w:r>
      <w:r w:rsidRPr="008C3B60">
        <w:t>, the guide, or an amendment of the guide, may make provision in relation to a matter by applying, adopting or incorporating, with or without modification, any matter contained in an instrument or other writing as in force or existing from time to time.</w:t>
      </w:r>
    </w:p>
    <w:p w:rsidR="008E4B8F" w:rsidRPr="008C3B60" w:rsidRDefault="008E4B8F" w:rsidP="008C3B60">
      <w:pPr>
        <w:pStyle w:val="ItemHead"/>
      </w:pPr>
      <w:r w:rsidRPr="008C3B60">
        <w:t>9  Section</w:t>
      </w:r>
      <w:r w:rsidR="008C3B60" w:rsidRPr="008C3B60">
        <w:t> </w:t>
      </w:r>
      <w:r w:rsidRPr="008C3B60">
        <w:t>286 (heading)</w:t>
      </w:r>
    </w:p>
    <w:p w:rsidR="008E4B8F" w:rsidRPr="008C3B60" w:rsidRDefault="008E4B8F" w:rsidP="008C3B60">
      <w:pPr>
        <w:pStyle w:val="Item"/>
      </w:pPr>
      <w:r w:rsidRPr="008C3B60">
        <w:t>Repeal the heading, substitute:</w:t>
      </w:r>
    </w:p>
    <w:p w:rsidR="008E4B8F" w:rsidRPr="008C3B60" w:rsidRDefault="008E4B8F" w:rsidP="008C3B60">
      <w:pPr>
        <w:pStyle w:val="ActHead5"/>
      </w:pPr>
      <w:bookmarkStart w:id="51" w:name="_Toc499904414"/>
      <w:r w:rsidRPr="008C3B60">
        <w:rPr>
          <w:rStyle w:val="CharSectno"/>
        </w:rPr>
        <w:t>286</w:t>
      </w:r>
      <w:r w:rsidRPr="008C3B60">
        <w:t xml:space="preserve">  Determination for providing treatment or pharmaceutical benefits</w:t>
      </w:r>
      <w:bookmarkEnd w:id="51"/>
    </w:p>
    <w:p w:rsidR="008E4B8F" w:rsidRPr="008C3B60" w:rsidRDefault="008E4B8F" w:rsidP="008C3B60">
      <w:pPr>
        <w:pStyle w:val="ItemHead"/>
      </w:pPr>
      <w:r w:rsidRPr="008C3B60">
        <w:t>10  Subsections</w:t>
      </w:r>
      <w:r w:rsidR="008C3B60" w:rsidRPr="008C3B60">
        <w:t> </w:t>
      </w:r>
      <w:r w:rsidRPr="008C3B60">
        <w:t>286(2) to (6)</w:t>
      </w:r>
    </w:p>
    <w:p w:rsidR="008E4B8F" w:rsidRPr="008C3B60" w:rsidRDefault="008E4B8F" w:rsidP="008C3B60">
      <w:pPr>
        <w:pStyle w:val="Item"/>
      </w:pPr>
      <w:r w:rsidRPr="008C3B60">
        <w:t>Repeal the subsections, substitute:</w:t>
      </w:r>
    </w:p>
    <w:p w:rsidR="008E4B8F" w:rsidRPr="008C3B60" w:rsidRDefault="008E4B8F" w:rsidP="008C3B60">
      <w:pPr>
        <w:pStyle w:val="SubsectionHead"/>
      </w:pPr>
      <w:r w:rsidRPr="008C3B60">
        <w:t>Determination must be approved by the Minister</w:t>
      </w:r>
    </w:p>
    <w:p w:rsidR="008E4B8F" w:rsidRPr="008C3B60" w:rsidRDefault="008E4B8F" w:rsidP="008C3B60">
      <w:pPr>
        <w:pStyle w:val="subsection"/>
      </w:pPr>
      <w:r w:rsidRPr="008C3B60">
        <w:tab/>
        <w:t>(2)</w:t>
      </w:r>
      <w:r w:rsidRPr="008C3B60">
        <w:tab/>
        <w:t xml:space="preserve">A determination under </w:t>
      </w:r>
      <w:r w:rsidR="008C3B60" w:rsidRPr="008C3B60">
        <w:t>subsection (</w:t>
      </w:r>
      <w:r w:rsidRPr="008C3B60">
        <w:t>1) has no effect unless the Minister has approved it in writing.</w:t>
      </w:r>
    </w:p>
    <w:p w:rsidR="008E4B8F" w:rsidRPr="008C3B60" w:rsidRDefault="008E4B8F" w:rsidP="008C3B60">
      <w:pPr>
        <w:pStyle w:val="subsection"/>
      </w:pPr>
      <w:r w:rsidRPr="008C3B60">
        <w:tab/>
        <w:t>(3)</w:t>
      </w:r>
      <w:r w:rsidRPr="008C3B60">
        <w:tab/>
        <w:t xml:space="preserve">A determination under </w:t>
      </w:r>
      <w:r w:rsidR="008C3B60" w:rsidRPr="008C3B60">
        <w:t>subsection (</w:t>
      </w:r>
      <w:r w:rsidRPr="008C3B60">
        <w:t xml:space="preserve">1), so far as it relates to </w:t>
      </w:r>
      <w:r w:rsidR="008C3B60" w:rsidRPr="008C3B60">
        <w:t>paragraph (</w:t>
      </w:r>
      <w:r w:rsidRPr="008C3B60">
        <w:t xml:space="preserve">1)(c), approved by the Minister and as in force from time to time is a </w:t>
      </w:r>
      <w:r w:rsidRPr="008C3B60">
        <w:rPr>
          <w:b/>
          <w:i/>
        </w:rPr>
        <w:t>pharmaceutical benefits determination</w:t>
      </w:r>
      <w:r w:rsidRPr="008C3B60">
        <w:t>.</w:t>
      </w:r>
    </w:p>
    <w:p w:rsidR="008E4B8F" w:rsidRPr="008C3B60" w:rsidRDefault="008E4B8F" w:rsidP="008C3B60">
      <w:pPr>
        <w:pStyle w:val="subsection"/>
      </w:pPr>
      <w:r w:rsidRPr="008C3B60">
        <w:tab/>
        <w:t>(4)</w:t>
      </w:r>
      <w:r w:rsidRPr="008C3B60">
        <w:tab/>
        <w:t xml:space="preserve">Any other determination under </w:t>
      </w:r>
      <w:r w:rsidR="008C3B60" w:rsidRPr="008C3B60">
        <w:t>subsection (</w:t>
      </w:r>
      <w:r w:rsidRPr="008C3B60">
        <w:t xml:space="preserve">1) approved by the Minister and as in force from time to time is a </w:t>
      </w:r>
      <w:r w:rsidRPr="008C3B60">
        <w:rPr>
          <w:b/>
          <w:i/>
        </w:rPr>
        <w:t>treatment determination</w:t>
      </w:r>
      <w:r w:rsidRPr="008C3B60">
        <w:t>.</w:t>
      </w:r>
    </w:p>
    <w:p w:rsidR="008E4B8F" w:rsidRPr="008C3B60" w:rsidRDefault="008E4B8F" w:rsidP="008C3B60">
      <w:pPr>
        <w:pStyle w:val="SubsectionHead"/>
      </w:pPr>
      <w:r w:rsidRPr="008C3B60">
        <w:t>Variation or revocation of determinations</w:t>
      </w:r>
    </w:p>
    <w:p w:rsidR="008E4B8F" w:rsidRPr="008C3B60" w:rsidRDefault="008E4B8F" w:rsidP="008C3B60">
      <w:pPr>
        <w:pStyle w:val="subsection"/>
      </w:pPr>
      <w:r w:rsidRPr="008C3B60">
        <w:tab/>
        <w:t>(5)</w:t>
      </w:r>
      <w:r w:rsidRPr="008C3B60">
        <w:tab/>
        <w:t>The Commission may, by written determination, vary or revoke a pharmaceutical benefits determination</w:t>
      </w:r>
      <w:r w:rsidRPr="008C3B60">
        <w:rPr>
          <w:b/>
          <w:i/>
        </w:rPr>
        <w:t xml:space="preserve"> </w:t>
      </w:r>
      <w:r w:rsidRPr="008C3B60">
        <w:t>or treatment determination.</w:t>
      </w:r>
    </w:p>
    <w:p w:rsidR="008E4B8F" w:rsidRPr="008C3B60" w:rsidRDefault="008E4B8F" w:rsidP="008C3B60">
      <w:pPr>
        <w:pStyle w:val="subsection"/>
      </w:pPr>
      <w:r w:rsidRPr="008C3B60">
        <w:tab/>
        <w:t>(6)</w:t>
      </w:r>
      <w:r w:rsidRPr="008C3B60">
        <w:tab/>
        <w:t xml:space="preserve">A determination under </w:t>
      </w:r>
      <w:r w:rsidR="008C3B60" w:rsidRPr="008C3B60">
        <w:t>subsection (</w:t>
      </w:r>
      <w:r w:rsidRPr="008C3B60">
        <w:t>5) has no effect unless the Minister has approved it in writing.</w:t>
      </w:r>
    </w:p>
    <w:p w:rsidR="008E4B8F" w:rsidRPr="008C3B60" w:rsidRDefault="008E4B8F" w:rsidP="008C3B60">
      <w:pPr>
        <w:pStyle w:val="SubsectionHead"/>
      </w:pPr>
      <w:r w:rsidRPr="008C3B60">
        <w:t>Legislative instruments</w:t>
      </w:r>
    </w:p>
    <w:p w:rsidR="008E4B8F" w:rsidRPr="008C3B60" w:rsidRDefault="008E4B8F" w:rsidP="008C3B60">
      <w:pPr>
        <w:pStyle w:val="subsection"/>
      </w:pPr>
      <w:r w:rsidRPr="008C3B60">
        <w:tab/>
        <w:t>(6A)</w:t>
      </w:r>
      <w:r w:rsidRPr="008C3B60">
        <w:tab/>
        <w:t xml:space="preserve">A determination under </w:t>
      </w:r>
      <w:r w:rsidR="008C3B60" w:rsidRPr="008C3B60">
        <w:t>subsection (</w:t>
      </w:r>
      <w:r w:rsidRPr="008C3B60">
        <w:t>1) or (5) made by the Commission and approved by the Minister is a legislative instrument made by the Minister on the day on which the determination is approved.</w:t>
      </w:r>
    </w:p>
    <w:p w:rsidR="008E4B8F" w:rsidRPr="008C3B60" w:rsidRDefault="008E4B8F" w:rsidP="008C3B60">
      <w:pPr>
        <w:pStyle w:val="SubsectionHead"/>
      </w:pPr>
      <w:r w:rsidRPr="008C3B60">
        <w:t>Incorporation of other instruments</w:t>
      </w:r>
    </w:p>
    <w:p w:rsidR="008E4B8F" w:rsidRPr="008C3B60" w:rsidRDefault="008E4B8F" w:rsidP="008C3B60">
      <w:pPr>
        <w:pStyle w:val="subsection"/>
      </w:pPr>
      <w:r w:rsidRPr="008C3B60">
        <w:tab/>
        <w:t>(6B)</w:t>
      </w:r>
      <w:r w:rsidRPr="008C3B60">
        <w:tab/>
        <w:t>Despite subsection</w:t>
      </w:r>
      <w:r w:rsidR="008C3B60" w:rsidRPr="008C3B60">
        <w:t> </w:t>
      </w:r>
      <w:r w:rsidRPr="008C3B60">
        <w:t xml:space="preserve">14(2) of the </w:t>
      </w:r>
      <w:r w:rsidRPr="008C3B60">
        <w:rPr>
          <w:i/>
        </w:rPr>
        <w:t>Legislation Act 2003</w:t>
      </w:r>
      <w:r w:rsidRPr="008C3B60">
        <w:t>:</w:t>
      </w:r>
    </w:p>
    <w:p w:rsidR="008E4B8F" w:rsidRPr="008C3B60" w:rsidRDefault="008E4B8F" w:rsidP="008C3B60">
      <w:pPr>
        <w:pStyle w:val="paragraph"/>
      </w:pPr>
      <w:r w:rsidRPr="008C3B60">
        <w:tab/>
        <w:t>(a)</w:t>
      </w:r>
      <w:r w:rsidRPr="008C3B60">
        <w:tab/>
        <w:t xml:space="preserve">a determination under </w:t>
      </w:r>
      <w:r w:rsidR="008C3B60" w:rsidRPr="008C3B60">
        <w:t>subsection (</w:t>
      </w:r>
      <w:r w:rsidRPr="008C3B60">
        <w:t>1); or</w:t>
      </w:r>
    </w:p>
    <w:p w:rsidR="008E4B8F" w:rsidRPr="008C3B60" w:rsidRDefault="008E4B8F" w:rsidP="008C3B60">
      <w:pPr>
        <w:pStyle w:val="paragraph"/>
      </w:pPr>
      <w:r w:rsidRPr="008C3B60">
        <w:tab/>
        <w:t>(b)</w:t>
      </w:r>
      <w:r w:rsidRPr="008C3B60">
        <w:tab/>
        <w:t xml:space="preserve">a determination under </w:t>
      </w:r>
      <w:r w:rsidR="008C3B60" w:rsidRPr="008C3B60">
        <w:t>subsection (</w:t>
      </w:r>
      <w:r w:rsidRPr="008C3B60">
        <w:t>5) varying a pharmaceutical benefits determination or treatment determination;</w:t>
      </w:r>
    </w:p>
    <w:p w:rsidR="008E4B8F" w:rsidRPr="008C3B60" w:rsidRDefault="008E4B8F" w:rsidP="008C3B60">
      <w:pPr>
        <w:pStyle w:val="subsection2"/>
      </w:pPr>
      <w:r w:rsidRPr="008C3B60">
        <w:t>may make provision in relation to a matter by applying, adopting or incorporating, with or without modification, any matter contained in an instrument or other writing as in force or existing from time to time.</w:t>
      </w:r>
    </w:p>
    <w:p w:rsidR="008E4B8F" w:rsidRPr="008C3B60" w:rsidRDefault="008E4B8F" w:rsidP="008C3B60">
      <w:pPr>
        <w:pStyle w:val="ItemHead"/>
      </w:pPr>
      <w:r w:rsidRPr="008C3B60">
        <w:t>11  Transitional provisions</w:t>
      </w:r>
    </w:p>
    <w:p w:rsidR="008E4B8F" w:rsidRPr="008C3B60" w:rsidRDefault="008E4B8F" w:rsidP="008C3B60">
      <w:pPr>
        <w:pStyle w:val="Subitem"/>
      </w:pPr>
      <w:r w:rsidRPr="008C3B60">
        <w:t>(1)</w:t>
      </w:r>
      <w:r w:rsidRPr="008C3B60">
        <w:tab/>
        <w:t>A determination in force under section</w:t>
      </w:r>
      <w:r w:rsidR="008C3B60" w:rsidRPr="008C3B60">
        <w:t> </w:t>
      </w:r>
      <w:r w:rsidRPr="008C3B60">
        <w:t xml:space="preserve">286 of the </w:t>
      </w:r>
      <w:r w:rsidRPr="008C3B60">
        <w:rPr>
          <w:i/>
        </w:rPr>
        <w:t>Military Rehabilitation and Compensation Act 2004</w:t>
      </w:r>
      <w:r w:rsidRPr="008C3B60">
        <w:t xml:space="preserve"> immediately before the commencement of this item continues in force on and after that commencement as if it were:</w:t>
      </w:r>
    </w:p>
    <w:p w:rsidR="008E4B8F" w:rsidRPr="008C3B60" w:rsidRDefault="008E4B8F" w:rsidP="008C3B60">
      <w:pPr>
        <w:pStyle w:val="paragraph"/>
      </w:pPr>
      <w:r w:rsidRPr="008C3B60">
        <w:tab/>
        <w:t>(a)</w:t>
      </w:r>
      <w:r w:rsidRPr="008C3B60">
        <w:tab/>
        <w:t>if the determination related to paragraph</w:t>
      </w:r>
      <w:r w:rsidR="008C3B60" w:rsidRPr="008C3B60">
        <w:t> </w:t>
      </w:r>
      <w:r w:rsidRPr="008C3B60">
        <w:t>286(1)(c) of that Act—a pharmaceutical benefits determination in force under that section; or</w:t>
      </w:r>
    </w:p>
    <w:p w:rsidR="008E4B8F" w:rsidRPr="008C3B60" w:rsidRDefault="008E4B8F" w:rsidP="008C3B60">
      <w:pPr>
        <w:pStyle w:val="paragraph"/>
      </w:pPr>
      <w:r w:rsidRPr="008C3B60">
        <w:tab/>
        <w:t>(b)</w:t>
      </w:r>
      <w:r w:rsidRPr="008C3B60">
        <w:tab/>
        <w:t>otherwise—a treatment determination in force under that section.</w:t>
      </w:r>
    </w:p>
    <w:p w:rsidR="008E4B8F" w:rsidRPr="008C3B60" w:rsidRDefault="008E4B8F" w:rsidP="008C3B60">
      <w:pPr>
        <w:pStyle w:val="Subitem"/>
      </w:pPr>
      <w:r w:rsidRPr="008C3B60">
        <w:t>(2)</w:t>
      </w:r>
      <w:r w:rsidRPr="008C3B60">
        <w:tab/>
      </w:r>
      <w:r w:rsidR="008C3B60" w:rsidRPr="008C3B60">
        <w:t>Subitem (</w:t>
      </w:r>
      <w:r w:rsidRPr="008C3B60">
        <w:t>1) does not prevent a variation or revocation of a pharmaceutical benefits determination or treatment determination on or after the commencement of this item.</w:t>
      </w:r>
    </w:p>
    <w:p w:rsidR="008E4B8F" w:rsidRPr="008C3B60" w:rsidRDefault="008E4B8F" w:rsidP="008C3B60">
      <w:pPr>
        <w:pStyle w:val="ItemHead"/>
      </w:pPr>
      <w:r w:rsidRPr="008C3B60">
        <w:t>12  Paragraph 287(1)(b)</w:t>
      </w:r>
    </w:p>
    <w:p w:rsidR="008E4B8F" w:rsidRPr="008C3B60" w:rsidRDefault="008E4B8F" w:rsidP="008C3B60">
      <w:pPr>
        <w:pStyle w:val="Item"/>
      </w:pPr>
      <w:r w:rsidRPr="008C3B60">
        <w:t>Omit “the determination made under section</w:t>
      </w:r>
      <w:r w:rsidR="008C3B60" w:rsidRPr="008C3B60">
        <w:t> </w:t>
      </w:r>
      <w:r w:rsidRPr="008C3B60">
        <w:t>286”, substitute “a treatment determination under section</w:t>
      </w:r>
      <w:r w:rsidR="008C3B60" w:rsidRPr="008C3B60">
        <w:t> </w:t>
      </w:r>
      <w:r w:rsidRPr="008C3B60">
        <w:t>286”.</w:t>
      </w:r>
    </w:p>
    <w:p w:rsidR="008E4B8F" w:rsidRPr="008C3B60" w:rsidRDefault="008E4B8F" w:rsidP="008C3B60">
      <w:pPr>
        <w:pStyle w:val="ItemHead"/>
      </w:pPr>
      <w:r w:rsidRPr="008C3B60">
        <w:t>13  Paragraph 287(2A)(b)</w:t>
      </w:r>
    </w:p>
    <w:p w:rsidR="008E4B8F" w:rsidRPr="008C3B60" w:rsidRDefault="008E4B8F" w:rsidP="008C3B60">
      <w:pPr>
        <w:pStyle w:val="Item"/>
      </w:pPr>
      <w:r w:rsidRPr="008C3B60">
        <w:t>Omit “determined under subparagraph</w:t>
      </w:r>
      <w:r w:rsidR="008C3B60" w:rsidRPr="008C3B60">
        <w:t> </w:t>
      </w:r>
      <w:r w:rsidRPr="008C3B60">
        <w:t>286(1)(h)(i)”, substitute “mentioned in subparagraph</w:t>
      </w:r>
      <w:r w:rsidR="008C3B60" w:rsidRPr="008C3B60">
        <w:t> </w:t>
      </w:r>
      <w:r w:rsidRPr="008C3B60">
        <w:t>286(1)(h)(i) and specified in a treatment determination”.</w:t>
      </w:r>
    </w:p>
    <w:p w:rsidR="008E4B8F" w:rsidRPr="008C3B60" w:rsidRDefault="008E4B8F" w:rsidP="008C3B60">
      <w:pPr>
        <w:pStyle w:val="ItemHead"/>
      </w:pPr>
      <w:r w:rsidRPr="008C3B60">
        <w:t>14  Subsection</w:t>
      </w:r>
      <w:r w:rsidR="008C3B60" w:rsidRPr="008C3B60">
        <w:t> </w:t>
      </w:r>
      <w:r w:rsidRPr="008C3B60">
        <w:t>287(2A)</w:t>
      </w:r>
    </w:p>
    <w:p w:rsidR="008E4B8F" w:rsidRPr="008C3B60" w:rsidRDefault="008E4B8F" w:rsidP="008C3B60">
      <w:pPr>
        <w:pStyle w:val="Item"/>
      </w:pPr>
      <w:r w:rsidRPr="008C3B60">
        <w:t>After “in accordance with”, insert “the treatment determination as it relates to”.</w:t>
      </w:r>
    </w:p>
    <w:p w:rsidR="008E4B8F" w:rsidRPr="008C3B60" w:rsidRDefault="008E4B8F" w:rsidP="008C3B60">
      <w:pPr>
        <w:pStyle w:val="ActHead9"/>
        <w:rPr>
          <w:i w:val="0"/>
        </w:rPr>
      </w:pPr>
      <w:bookmarkStart w:id="52" w:name="_Toc499904415"/>
      <w:r w:rsidRPr="008C3B60">
        <w:t>Veterans’ Entitlements Act 1986</w:t>
      </w:r>
      <w:bookmarkEnd w:id="52"/>
    </w:p>
    <w:p w:rsidR="008E4B8F" w:rsidRPr="008C3B60" w:rsidRDefault="008E4B8F" w:rsidP="008C3B60">
      <w:pPr>
        <w:pStyle w:val="ItemHead"/>
      </w:pPr>
      <w:r w:rsidRPr="008C3B60">
        <w:t>15  Subsection</w:t>
      </w:r>
      <w:r w:rsidR="008C3B60" w:rsidRPr="008C3B60">
        <w:t> </w:t>
      </w:r>
      <w:r w:rsidRPr="008C3B60">
        <w:t xml:space="preserve">5Q(1) (definition of </w:t>
      </w:r>
      <w:r w:rsidRPr="008C3B60">
        <w:rPr>
          <w:i/>
        </w:rPr>
        <w:t>approved Guide to the Assessment of Rates of Veterans’ Pensions</w:t>
      </w:r>
      <w:r w:rsidRPr="008C3B60">
        <w:t>)</w:t>
      </w:r>
    </w:p>
    <w:p w:rsidR="008E4B8F" w:rsidRPr="008C3B60" w:rsidRDefault="008E4B8F" w:rsidP="008C3B60">
      <w:pPr>
        <w:pStyle w:val="Item"/>
      </w:pPr>
      <w:r w:rsidRPr="008C3B60">
        <w:t>Repeal the definition.</w:t>
      </w:r>
    </w:p>
    <w:p w:rsidR="008E4B8F" w:rsidRPr="008C3B60" w:rsidRDefault="008E4B8F" w:rsidP="008C3B60">
      <w:pPr>
        <w:pStyle w:val="ItemHead"/>
      </w:pPr>
      <w:r w:rsidRPr="008C3B60">
        <w:t>16  Subsection</w:t>
      </w:r>
      <w:r w:rsidR="008C3B60" w:rsidRPr="008C3B60">
        <w:t> </w:t>
      </w:r>
      <w:r w:rsidRPr="008C3B60">
        <w:t>5Q(1)</w:t>
      </w:r>
    </w:p>
    <w:p w:rsidR="008E4B8F" w:rsidRPr="008C3B60" w:rsidRDefault="008E4B8F" w:rsidP="008C3B60">
      <w:pPr>
        <w:pStyle w:val="Item"/>
      </w:pPr>
      <w:r w:rsidRPr="008C3B60">
        <w:t>Insert:</w:t>
      </w:r>
    </w:p>
    <w:p w:rsidR="008E4B8F" w:rsidRPr="008C3B60" w:rsidRDefault="008E4B8F" w:rsidP="008C3B60">
      <w:pPr>
        <w:pStyle w:val="Definition"/>
      </w:pPr>
      <w:r w:rsidRPr="008C3B60">
        <w:rPr>
          <w:b/>
          <w:i/>
        </w:rPr>
        <w:t>Approved Guide to the Assessment of Rates of Veterans’ Pensions</w:t>
      </w:r>
      <w:r w:rsidRPr="008C3B60">
        <w:t>: see subsection</w:t>
      </w:r>
      <w:r w:rsidR="008C3B60" w:rsidRPr="008C3B60">
        <w:t> </w:t>
      </w:r>
      <w:r w:rsidRPr="008C3B60">
        <w:t>29(3).</w:t>
      </w:r>
    </w:p>
    <w:p w:rsidR="008E4B8F" w:rsidRPr="008C3B60" w:rsidRDefault="008E4B8F" w:rsidP="008C3B60">
      <w:pPr>
        <w:pStyle w:val="ItemHead"/>
      </w:pPr>
      <w:r w:rsidRPr="008C3B60">
        <w:t>17  Subsection</w:t>
      </w:r>
      <w:r w:rsidR="008C3B60" w:rsidRPr="008C3B60">
        <w:t> </w:t>
      </w:r>
      <w:r w:rsidRPr="008C3B60">
        <w:t xml:space="preserve">5Q(1) (definition of </w:t>
      </w:r>
      <w:r w:rsidRPr="008C3B60">
        <w:rPr>
          <w:i/>
        </w:rPr>
        <w:t>approved Treatment Principles</w:t>
      </w:r>
      <w:r w:rsidRPr="008C3B60">
        <w:t>)</w:t>
      </w:r>
    </w:p>
    <w:p w:rsidR="008E4B8F" w:rsidRPr="008C3B60" w:rsidRDefault="008E4B8F" w:rsidP="008C3B60">
      <w:pPr>
        <w:pStyle w:val="Item"/>
      </w:pPr>
      <w:r w:rsidRPr="008C3B60">
        <w:t>Repeal the definition.</w:t>
      </w:r>
    </w:p>
    <w:p w:rsidR="008E4B8F" w:rsidRPr="008C3B60" w:rsidRDefault="008E4B8F" w:rsidP="008C3B60">
      <w:pPr>
        <w:pStyle w:val="ItemHead"/>
      </w:pPr>
      <w:r w:rsidRPr="008C3B60">
        <w:t>18  Subsection</w:t>
      </w:r>
      <w:r w:rsidR="008C3B60" w:rsidRPr="008C3B60">
        <w:t> </w:t>
      </w:r>
      <w:r w:rsidRPr="008C3B60">
        <w:t>5Q(1)</w:t>
      </w:r>
    </w:p>
    <w:p w:rsidR="008E4B8F" w:rsidRPr="008C3B60" w:rsidRDefault="008E4B8F" w:rsidP="008C3B60">
      <w:pPr>
        <w:pStyle w:val="Item"/>
      </w:pPr>
      <w:r w:rsidRPr="008C3B60">
        <w:t>Insert:</w:t>
      </w:r>
    </w:p>
    <w:p w:rsidR="008E4B8F" w:rsidRPr="008C3B60" w:rsidRDefault="008E4B8F" w:rsidP="008C3B60">
      <w:pPr>
        <w:pStyle w:val="Definition"/>
      </w:pPr>
      <w:r w:rsidRPr="008C3B60">
        <w:rPr>
          <w:b/>
          <w:i/>
        </w:rPr>
        <w:t>Repatriation Pharmaceutical Benefits Scheme</w:t>
      </w:r>
      <w:r w:rsidRPr="008C3B60">
        <w:t>: see subsection</w:t>
      </w:r>
      <w:r w:rsidR="008C3B60" w:rsidRPr="008C3B60">
        <w:t> </w:t>
      </w:r>
      <w:r w:rsidRPr="008C3B60">
        <w:t>91(3).</w:t>
      </w:r>
    </w:p>
    <w:p w:rsidR="008E4B8F" w:rsidRPr="008C3B60" w:rsidRDefault="008E4B8F" w:rsidP="008C3B60">
      <w:pPr>
        <w:pStyle w:val="ItemHead"/>
      </w:pPr>
      <w:r w:rsidRPr="008C3B60">
        <w:t>19  Subsection</w:t>
      </w:r>
      <w:r w:rsidR="008C3B60" w:rsidRPr="008C3B60">
        <w:t> </w:t>
      </w:r>
      <w:r w:rsidRPr="008C3B60">
        <w:t xml:space="preserve">5Q(1) (definition of </w:t>
      </w:r>
      <w:r w:rsidRPr="008C3B60">
        <w:rPr>
          <w:i/>
        </w:rPr>
        <w:t>Repatriation Private Patient Principles</w:t>
      </w:r>
      <w:r w:rsidRPr="008C3B60">
        <w:t>)</w:t>
      </w:r>
    </w:p>
    <w:p w:rsidR="008E4B8F" w:rsidRPr="008C3B60" w:rsidRDefault="008E4B8F" w:rsidP="008C3B60">
      <w:pPr>
        <w:pStyle w:val="Item"/>
      </w:pPr>
      <w:r w:rsidRPr="008C3B60">
        <w:t>Repeal the definition, substitute:</w:t>
      </w:r>
    </w:p>
    <w:p w:rsidR="008E4B8F" w:rsidRPr="008C3B60" w:rsidRDefault="008E4B8F" w:rsidP="008C3B60">
      <w:pPr>
        <w:pStyle w:val="Definition"/>
      </w:pPr>
      <w:r w:rsidRPr="008C3B60">
        <w:rPr>
          <w:b/>
          <w:i/>
        </w:rPr>
        <w:t>Repatriation Private Patient Principles</w:t>
      </w:r>
      <w:r w:rsidRPr="008C3B60">
        <w:t>: see subsection</w:t>
      </w:r>
      <w:r w:rsidR="008C3B60" w:rsidRPr="008C3B60">
        <w:t> </w:t>
      </w:r>
      <w:r w:rsidRPr="008C3B60">
        <w:t>90A(4).</w:t>
      </w:r>
    </w:p>
    <w:p w:rsidR="008E4B8F" w:rsidRPr="008C3B60" w:rsidRDefault="008E4B8F" w:rsidP="008C3B60">
      <w:pPr>
        <w:pStyle w:val="ItemHead"/>
      </w:pPr>
      <w:r w:rsidRPr="008C3B60">
        <w:t>20  Subsection</w:t>
      </w:r>
      <w:r w:rsidR="008C3B60" w:rsidRPr="008C3B60">
        <w:t> </w:t>
      </w:r>
      <w:r w:rsidRPr="008C3B60">
        <w:t>5Q(1)</w:t>
      </w:r>
    </w:p>
    <w:p w:rsidR="008E4B8F" w:rsidRPr="008C3B60" w:rsidRDefault="008E4B8F" w:rsidP="008C3B60">
      <w:pPr>
        <w:pStyle w:val="Item"/>
      </w:pPr>
      <w:r w:rsidRPr="008C3B60">
        <w:t>Insert:</w:t>
      </w:r>
    </w:p>
    <w:p w:rsidR="008E4B8F" w:rsidRPr="008C3B60" w:rsidRDefault="008E4B8F" w:rsidP="008C3B60">
      <w:pPr>
        <w:pStyle w:val="Definition"/>
      </w:pPr>
      <w:r w:rsidRPr="008C3B60">
        <w:rPr>
          <w:b/>
          <w:i/>
        </w:rPr>
        <w:t>Treatment Principles</w:t>
      </w:r>
      <w:r w:rsidRPr="008C3B60">
        <w:t>: see subsection</w:t>
      </w:r>
      <w:r w:rsidR="008C3B60" w:rsidRPr="008C3B60">
        <w:t> </w:t>
      </w:r>
      <w:r w:rsidRPr="008C3B60">
        <w:t>90(4).</w:t>
      </w:r>
    </w:p>
    <w:p w:rsidR="008E4B8F" w:rsidRPr="008C3B60" w:rsidRDefault="008E4B8F" w:rsidP="008C3B60">
      <w:pPr>
        <w:pStyle w:val="Definition"/>
      </w:pPr>
      <w:r w:rsidRPr="008C3B60">
        <w:rPr>
          <w:b/>
          <w:i/>
        </w:rPr>
        <w:t>Vehicle Assistance Scheme</w:t>
      </w:r>
      <w:r w:rsidRPr="008C3B60">
        <w:t>: see subsection</w:t>
      </w:r>
      <w:r w:rsidR="008C3B60" w:rsidRPr="008C3B60">
        <w:t> </w:t>
      </w:r>
      <w:r w:rsidRPr="008C3B60">
        <w:t>105(9).</w:t>
      </w:r>
    </w:p>
    <w:p w:rsidR="008E4B8F" w:rsidRPr="008C3B60" w:rsidRDefault="008E4B8F" w:rsidP="008C3B60">
      <w:pPr>
        <w:pStyle w:val="Definition"/>
      </w:pPr>
      <w:r w:rsidRPr="008C3B60">
        <w:rPr>
          <w:b/>
          <w:i/>
        </w:rPr>
        <w:t>Veterans’ Children Education Scheme</w:t>
      </w:r>
      <w:r w:rsidRPr="008C3B60">
        <w:t>: see subsection</w:t>
      </w:r>
      <w:r w:rsidR="008C3B60" w:rsidRPr="008C3B60">
        <w:t> </w:t>
      </w:r>
      <w:r w:rsidRPr="008C3B60">
        <w:t>117(7).</w:t>
      </w:r>
    </w:p>
    <w:p w:rsidR="008E4B8F" w:rsidRPr="008C3B60" w:rsidRDefault="008E4B8F" w:rsidP="008C3B60">
      <w:pPr>
        <w:pStyle w:val="Definition"/>
      </w:pPr>
      <w:r w:rsidRPr="008C3B60">
        <w:rPr>
          <w:b/>
          <w:i/>
        </w:rPr>
        <w:t>Veterans’ Vocational Rehabilitation Scheme</w:t>
      </w:r>
      <w:r w:rsidRPr="008C3B60">
        <w:t>: see subsection</w:t>
      </w:r>
      <w:r w:rsidR="008C3B60" w:rsidRPr="008C3B60">
        <w:t> </w:t>
      </w:r>
      <w:r w:rsidRPr="008C3B60">
        <w:t>115B(7).</w:t>
      </w:r>
    </w:p>
    <w:p w:rsidR="008E4B8F" w:rsidRPr="008C3B60" w:rsidRDefault="008E4B8F" w:rsidP="008C3B60">
      <w:pPr>
        <w:pStyle w:val="ItemHead"/>
      </w:pPr>
      <w:r w:rsidRPr="008C3B60">
        <w:t>21  Paragraph 13(7)(h)</w:t>
      </w:r>
    </w:p>
    <w:p w:rsidR="008E4B8F" w:rsidRPr="008C3B60" w:rsidRDefault="008E4B8F" w:rsidP="008C3B60">
      <w:pPr>
        <w:pStyle w:val="Item"/>
      </w:pPr>
      <w:r w:rsidRPr="008C3B60">
        <w:t>Omit “scheme known as the”.</w:t>
      </w:r>
    </w:p>
    <w:p w:rsidR="008E4B8F" w:rsidRPr="008C3B60" w:rsidRDefault="008E4B8F" w:rsidP="008C3B60">
      <w:pPr>
        <w:pStyle w:val="ItemHead"/>
      </w:pPr>
      <w:r w:rsidRPr="008C3B60">
        <w:t>22  Subsection</w:t>
      </w:r>
      <w:r w:rsidR="008C3B60" w:rsidRPr="008C3B60">
        <w:t> </w:t>
      </w:r>
      <w:r w:rsidRPr="008C3B60">
        <w:t>21A(1)</w:t>
      </w:r>
    </w:p>
    <w:p w:rsidR="008E4B8F" w:rsidRPr="008C3B60" w:rsidRDefault="008E4B8F" w:rsidP="008C3B60">
      <w:pPr>
        <w:pStyle w:val="Item"/>
      </w:pPr>
      <w:r w:rsidRPr="008C3B60">
        <w:t>Omit “approved”, substitute “Approved”.</w:t>
      </w:r>
    </w:p>
    <w:p w:rsidR="008E4B8F" w:rsidRPr="008C3B60" w:rsidRDefault="008E4B8F" w:rsidP="008C3B60">
      <w:pPr>
        <w:pStyle w:val="ItemHead"/>
      </w:pPr>
      <w:r w:rsidRPr="008C3B60">
        <w:t>23  Paragraph 22(4)(c)</w:t>
      </w:r>
    </w:p>
    <w:p w:rsidR="008E4B8F" w:rsidRPr="008C3B60" w:rsidRDefault="008E4B8F" w:rsidP="008C3B60">
      <w:pPr>
        <w:pStyle w:val="Item"/>
      </w:pPr>
      <w:r w:rsidRPr="008C3B60">
        <w:t>Omit “approved”, substitute “Approved”.</w:t>
      </w:r>
    </w:p>
    <w:p w:rsidR="008E4B8F" w:rsidRPr="008C3B60" w:rsidRDefault="008E4B8F" w:rsidP="008C3B60">
      <w:pPr>
        <w:pStyle w:val="ItemHead"/>
      </w:pPr>
      <w:r w:rsidRPr="008C3B60">
        <w:t>24  Section</w:t>
      </w:r>
      <w:r w:rsidR="008C3B60" w:rsidRPr="008C3B60">
        <w:t> </w:t>
      </w:r>
      <w:r w:rsidRPr="008C3B60">
        <w:t>29 (heading)</w:t>
      </w:r>
    </w:p>
    <w:p w:rsidR="008E4B8F" w:rsidRPr="008C3B60" w:rsidRDefault="008E4B8F" w:rsidP="008C3B60">
      <w:pPr>
        <w:pStyle w:val="Item"/>
      </w:pPr>
      <w:r w:rsidRPr="008C3B60">
        <w:t>Repeal the heading, substitute:</w:t>
      </w:r>
    </w:p>
    <w:p w:rsidR="008E4B8F" w:rsidRPr="008C3B60" w:rsidRDefault="008E4B8F" w:rsidP="008C3B60">
      <w:pPr>
        <w:pStyle w:val="ActHead5"/>
      </w:pPr>
      <w:bookmarkStart w:id="53" w:name="_Toc499904416"/>
      <w:r w:rsidRPr="008C3B60">
        <w:rPr>
          <w:rStyle w:val="CharSectno"/>
        </w:rPr>
        <w:t>29</w:t>
      </w:r>
      <w:r w:rsidRPr="008C3B60">
        <w:t xml:space="preserve">  Approved Guide to the Assessment of Rates of Veterans’ Pensions</w:t>
      </w:r>
      <w:bookmarkEnd w:id="53"/>
    </w:p>
    <w:p w:rsidR="008E4B8F" w:rsidRPr="008C3B60" w:rsidRDefault="008E4B8F" w:rsidP="008C3B60">
      <w:pPr>
        <w:pStyle w:val="ItemHead"/>
      </w:pPr>
      <w:r w:rsidRPr="008C3B60">
        <w:t>25  Subsection</w:t>
      </w:r>
      <w:r w:rsidR="008C3B60" w:rsidRPr="008C3B60">
        <w:t> </w:t>
      </w:r>
      <w:r w:rsidRPr="008C3B60">
        <w:t>29(1)</w:t>
      </w:r>
    </w:p>
    <w:p w:rsidR="008E4B8F" w:rsidRPr="008C3B60" w:rsidRDefault="008E4B8F" w:rsidP="008C3B60">
      <w:pPr>
        <w:pStyle w:val="Item"/>
      </w:pPr>
      <w:r w:rsidRPr="008C3B60">
        <w:t>Omit all the words from and including “from time to time” to and including “setting out”, substitute “in writing, determine a guide setting out”.</w:t>
      </w:r>
    </w:p>
    <w:p w:rsidR="008E4B8F" w:rsidRPr="008C3B60" w:rsidRDefault="008E4B8F" w:rsidP="008C3B60">
      <w:pPr>
        <w:pStyle w:val="ItemHead"/>
      </w:pPr>
      <w:r w:rsidRPr="008C3B60">
        <w:t>26  Subsections</w:t>
      </w:r>
      <w:r w:rsidR="008C3B60" w:rsidRPr="008C3B60">
        <w:t> </w:t>
      </w:r>
      <w:r w:rsidRPr="008C3B60">
        <w:t>29(2) and (3)</w:t>
      </w:r>
    </w:p>
    <w:p w:rsidR="008E4B8F" w:rsidRPr="008C3B60" w:rsidRDefault="008E4B8F" w:rsidP="008C3B60">
      <w:pPr>
        <w:pStyle w:val="Item"/>
      </w:pPr>
      <w:r w:rsidRPr="008C3B60">
        <w:t>Repeal the subsections, substitute:</w:t>
      </w:r>
    </w:p>
    <w:p w:rsidR="008E4B8F" w:rsidRPr="008C3B60" w:rsidRDefault="008E4B8F" w:rsidP="008C3B60">
      <w:pPr>
        <w:pStyle w:val="SubsectionHead"/>
      </w:pPr>
      <w:r w:rsidRPr="008C3B60">
        <w:t>Determination must be approved by the Minister</w:t>
      </w:r>
    </w:p>
    <w:p w:rsidR="008E4B8F" w:rsidRPr="008C3B60" w:rsidRDefault="008E4B8F" w:rsidP="008C3B60">
      <w:pPr>
        <w:pStyle w:val="subsection"/>
      </w:pPr>
      <w:r w:rsidRPr="008C3B60">
        <w:tab/>
        <w:t>(2)</w:t>
      </w:r>
      <w:r w:rsidRPr="008C3B60">
        <w:tab/>
        <w:t xml:space="preserve">A determination under </w:t>
      </w:r>
      <w:r w:rsidR="008C3B60" w:rsidRPr="008C3B60">
        <w:t>subsection (</w:t>
      </w:r>
      <w:r w:rsidRPr="008C3B60">
        <w:t>1) has no effect unless the Minister has approved it in writing.</w:t>
      </w:r>
    </w:p>
    <w:p w:rsidR="008E4B8F" w:rsidRPr="008C3B60" w:rsidRDefault="008E4B8F" w:rsidP="008C3B60">
      <w:pPr>
        <w:pStyle w:val="subsection"/>
      </w:pPr>
      <w:r w:rsidRPr="008C3B60">
        <w:tab/>
        <w:t>(3)</w:t>
      </w:r>
      <w:r w:rsidRPr="008C3B60">
        <w:tab/>
        <w:t xml:space="preserve">A determination under </w:t>
      </w:r>
      <w:r w:rsidR="008C3B60" w:rsidRPr="008C3B60">
        <w:t>subsection (</w:t>
      </w:r>
      <w:r w:rsidRPr="008C3B60">
        <w:t xml:space="preserve">1) approved by the Minister and as in force from time to time is the </w:t>
      </w:r>
      <w:r w:rsidRPr="008C3B60">
        <w:rPr>
          <w:b/>
          <w:i/>
        </w:rPr>
        <w:t>Approved Guide to the Assessment of Rates of Veterans’ Pensions</w:t>
      </w:r>
      <w:r w:rsidRPr="008C3B60">
        <w:t>.</w:t>
      </w:r>
    </w:p>
    <w:p w:rsidR="008E4B8F" w:rsidRPr="008C3B60" w:rsidRDefault="008E4B8F" w:rsidP="008C3B60">
      <w:pPr>
        <w:pStyle w:val="SubsectionHead"/>
      </w:pPr>
      <w:r w:rsidRPr="008C3B60">
        <w:t>Variation or revocation of Approved Guide to the Assessment of Rates of Veterans’ Pensions</w:t>
      </w:r>
    </w:p>
    <w:p w:rsidR="008E4B8F" w:rsidRPr="008C3B60" w:rsidRDefault="008E4B8F" w:rsidP="008C3B60">
      <w:pPr>
        <w:pStyle w:val="subsection"/>
      </w:pPr>
      <w:r w:rsidRPr="008C3B60">
        <w:tab/>
        <w:t>(3A)</w:t>
      </w:r>
      <w:r w:rsidRPr="008C3B60">
        <w:tab/>
        <w:t>The Commission may, by written determination, vary or revoke the Approved Guide to the Assessment of Rates of Veterans’ Pensions.</w:t>
      </w:r>
    </w:p>
    <w:p w:rsidR="008E4B8F" w:rsidRPr="008C3B60" w:rsidRDefault="008E4B8F" w:rsidP="008C3B60">
      <w:pPr>
        <w:pStyle w:val="subsection"/>
      </w:pPr>
      <w:r w:rsidRPr="008C3B60">
        <w:tab/>
        <w:t>(3B)</w:t>
      </w:r>
      <w:r w:rsidRPr="008C3B60">
        <w:tab/>
        <w:t xml:space="preserve">A determination under </w:t>
      </w:r>
      <w:r w:rsidR="008C3B60" w:rsidRPr="008C3B60">
        <w:t>subsection (</w:t>
      </w:r>
      <w:r w:rsidRPr="008C3B60">
        <w:t>3A) has no effect unless the Minister has approved it in writing.</w:t>
      </w:r>
    </w:p>
    <w:p w:rsidR="008E4B8F" w:rsidRPr="008C3B60" w:rsidRDefault="008E4B8F" w:rsidP="008C3B60">
      <w:pPr>
        <w:pStyle w:val="SubsectionHead"/>
      </w:pPr>
      <w:r w:rsidRPr="008C3B60">
        <w:t>Guide</w:t>
      </w:r>
      <w:r w:rsidRPr="008C3B60">
        <w:rPr>
          <w:b/>
        </w:rPr>
        <w:t xml:space="preserve"> </w:t>
      </w:r>
      <w:r w:rsidRPr="008C3B60">
        <w:t>is binding</w:t>
      </w:r>
    </w:p>
    <w:p w:rsidR="008E4B8F" w:rsidRPr="008C3B60" w:rsidRDefault="008E4B8F" w:rsidP="008C3B60">
      <w:pPr>
        <w:pStyle w:val="ItemHead"/>
      </w:pPr>
      <w:r w:rsidRPr="008C3B60">
        <w:t>27  Subsection</w:t>
      </w:r>
      <w:r w:rsidR="008C3B60" w:rsidRPr="008C3B60">
        <w:t> </w:t>
      </w:r>
      <w:r w:rsidRPr="008C3B60">
        <w:t>29(4)</w:t>
      </w:r>
    </w:p>
    <w:p w:rsidR="008E4B8F" w:rsidRPr="008C3B60" w:rsidRDefault="008E4B8F" w:rsidP="008C3B60">
      <w:pPr>
        <w:pStyle w:val="Item"/>
      </w:pPr>
      <w:r w:rsidRPr="008C3B60">
        <w:t>Omit “approved” (wherever occurring), substitute “Approved”.</w:t>
      </w:r>
    </w:p>
    <w:p w:rsidR="008E4B8F" w:rsidRPr="008C3B60" w:rsidRDefault="008E4B8F" w:rsidP="008C3B60">
      <w:pPr>
        <w:pStyle w:val="ItemHead"/>
      </w:pPr>
      <w:r w:rsidRPr="008C3B60">
        <w:t>28  Before subsection</w:t>
      </w:r>
      <w:r w:rsidR="008C3B60" w:rsidRPr="008C3B60">
        <w:t> </w:t>
      </w:r>
      <w:r w:rsidRPr="008C3B60">
        <w:t>29(5)</w:t>
      </w:r>
    </w:p>
    <w:p w:rsidR="008E4B8F" w:rsidRPr="008C3B60" w:rsidRDefault="008E4B8F" w:rsidP="008C3B60">
      <w:pPr>
        <w:pStyle w:val="Item"/>
      </w:pPr>
      <w:r w:rsidRPr="008C3B60">
        <w:t>Insert:</w:t>
      </w:r>
    </w:p>
    <w:p w:rsidR="008E4B8F" w:rsidRPr="008C3B60" w:rsidRDefault="008E4B8F" w:rsidP="008C3B60">
      <w:pPr>
        <w:pStyle w:val="SubsectionHead"/>
      </w:pPr>
      <w:r w:rsidRPr="008C3B60">
        <w:t>Extent of incapacity</w:t>
      </w:r>
    </w:p>
    <w:p w:rsidR="008E4B8F" w:rsidRPr="008C3B60" w:rsidRDefault="008E4B8F" w:rsidP="008C3B60">
      <w:pPr>
        <w:pStyle w:val="ItemHead"/>
      </w:pPr>
      <w:r w:rsidRPr="008C3B60">
        <w:t>29  Subsections</w:t>
      </w:r>
      <w:r w:rsidR="008C3B60" w:rsidRPr="008C3B60">
        <w:t> </w:t>
      </w:r>
      <w:r w:rsidRPr="008C3B60">
        <w:t>29(8), (9) and (10)</w:t>
      </w:r>
    </w:p>
    <w:p w:rsidR="008E4B8F" w:rsidRPr="008C3B60" w:rsidRDefault="008E4B8F" w:rsidP="008C3B60">
      <w:pPr>
        <w:pStyle w:val="Item"/>
      </w:pPr>
      <w:r w:rsidRPr="008C3B60">
        <w:t>Repeal the subsections, substitute:</w:t>
      </w:r>
    </w:p>
    <w:p w:rsidR="008E4B8F" w:rsidRPr="008C3B60" w:rsidRDefault="008E4B8F" w:rsidP="008C3B60">
      <w:pPr>
        <w:pStyle w:val="SubsectionHead"/>
      </w:pPr>
      <w:r w:rsidRPr="008C3B60">
        <w:t>Legislative instruments</w:t>
      </w:r>
    </w:p>
    <w:p w:rsidR="008E4B8F" w:rsidRPr="008C3B60" w:rsidRDefault="008E4B8F" w:rsidP="008C3B60">
      <w:pPr>
        <w:pStyle w:val="subsection"/>
      </w:pPr>
      <w:r w:rsidRPr="008C3B60">
        <w:tab/>
        <w:t>(10)</w:t>
      </w:r>
      <w:r w:rsidRPr="008C3B60">
        <w:tab/>
        <w:t xml:space="preserve">A determination under </w:t>
      </w:r>
      <w:r w:rsidR="008C3B60" w:rsidRPr="008C3B60">
        <w:t>subsection (</w:t>
      </w:r>
      <w:r w:rsidRPr="008C3B60">
        <w:t>1) or (3A) made by the Commission and approved by the Minister is a legislative instrument made by the Minister on the day on which the determination is approved.</w:t>
      </w:r>
    </w:p>
    <w:p w:rsidR="008E4B8F" w:rsidRPr="008C3B60" w:rsidRDefault="008E4B8F" w:rsidP="008C3B60">
      <w:pPr>
        <w:pStyle w:val="ItemHead"/>
      </w:pPr>
      <w:r w:rsidRPr="008C3B60">
        <w:t>30  Subsection</w:t>
      </w:r>
      <w:r w:rsidR="008C3B60" w:rsidRPr="008C3B60">
        <w:t> </w:t>
      </w:r>
      <w:r w:rsidRPr="008C3B60">
        <w:t>29(11)</w:t>
      </w:r>
    </w:p>
    <w:p w:rsidR="008E4B8F" w:rsidRPr="008C3B60" w:rsidRDefault="008E4B8F" w:rsidP="008C3B60">
      <w:pPr>
        <w:pStyle w:val="Item"/>
      </w:pPr>
      <w:r w:rsidRPr="008C3B60">
        <w:t>Omit “the document or instrument”, substitute “the legislative instrument”.</w:t>
      </w:r>
    </w:p>
    <w:p w:rsidR="008E4B8F" w:rsidRPr="008C3B60" w:rsidRDefault="008E4B8F" w:rsidP="008C3B60">
      <w:pPr>
        <w:pStyle w:val="ItemHead"/>
      </w:pPr>
      <w:r w:rsidRPr="008C3B60">
        <w:t>31  At the end of section</w:t>
      </w:r>
      <w:r w:rsidR="008C3B60" w:rsidRPr="008C3B60">
        <w:t> </w:t>
      </w:r>
      <w:r w:rsidRPr="008C3B60">
        <w:t>29</w:t>
      </w:r>
    </w:p>
    <w:p w:rsidR="008E4B8F" w:rsidRPr="008C3B60" w:rsidRDefault="008E4B8F" w:rsidP="008C3B60">
      <w:pPr>
        <w:pStyle w:val="Item"/>
      </w:pPr>
      <w:r w:rsidRPr="008C3B60">
        <w:t>Add:</w:t>
      </w:r>
    </w:p>
    <w:p w:rsidR="008E4B8F" w:rsidRPr="008C3B60" w:rsidRDefault="008E4B8F" w:rsidP="008C3B60">
      <w:pPr>
        <w:pStyle w:val="SubsectionHead"/>
      </w:pPr>
      <w:r w:rsidRPr="008C3B60">
        <w:t>Incorporation of other instruments</w:t>
      </w:r>
    </w:p>
    <w:p w:rsidR="008E4B8F" w:rsidRPr="008C3B60" w:rsidRDefault="008E4B8F" w:rsidP="008C3B60">
      <w:pPr>
        <w:pStyle w:val="subsection"/>
      </w:pPr>
      <w:r w:rsidRPr="008C3B60">
        <w:tab/>
        <w:t>(12)</w:t>
      </w:r>
      <w:r w:rsidRPr="008C3B60">
        <w:tab/>
        <w:t>Despite subsection</w:t>
      </w:r>
      <w:r w:rsidR="008C3B60" w:rsidRPr="008C3B60">
        <w:t> </w:t>
      </w:r>
      <w:r w:rsidRPr="008C3B60">
        <w:t xml:space="preserve">14(2) of the </w:t>
      </w:r>
      <w:r w:rsidRPr="008C3B60">
        <w:rPr>
          <w:i/>
        </w:rPr>
        <w:t>Legislation Act 2003</w:t>
      </w:r>
      <w:r w:rsidRPr="008C3B60">
        <w:t>:</w:t>
      </w:r>
    </w:p>
    <w:p w:rsidR="008E4B8F" w:rsidRPr="008C3B60" w:rsidRDefault="008E4B8F" w:rsidP="008C3B60">
      <w:pPr>
        <w:pStyle w:val="paragraph"/>
      </w:pPr>
      <w:r w:rsidRPr="008C3B60">
        <w:tab/>
        <w:t>(a)</w:t>
      </w:r>
      <w:r w:rsidRPr="008C3B60">
        <w:tab/>
        <w:t xml:space="preserve">a determination under </w:t>
      </w:r>
      <w:r w:rsidR="008C3B60" w:rsidRPr="008C3B60">
        <w:t>subsection (</w:t>
      </w:r>
      <w:r w:rsidRPr="008C3B60">
        <w:t>1); or</w:t>
      </w:r>
    </w:p>
    <w:p w:rsidR="008E4B8F" w:rsidRPr="008C3B60" w:rsidRDefault="008E4B8F" w:rsidP="008C3B60">
      <w:pPr>
        <w:pStyle w:val="paragraph"/>
      </w:pPr>
      <w:r w:rsidRPr="008C3B60">
        <w:tab/>
        <w:t>(b)</w:t>
      </w:r>
      <w:r w:rsidRPr="008C3B60">
        <w:tab/>
        <w:t xml:space="preserve">a determination under </w:t>
      </w:r>
      <w:r w:rsidR="008C3B60" w:rsidRPr="008C3B60">
        <w:t>subsection (</w:t>
      </w:r>
      <w:r w:rsidRPr="008C3B60">
        <w:t>3A) varying the Approved Guide to the Assessment of Rates of Veterans’ Pensions;</w:t>
      </w:r>
    </w:p>
    <w:p w:rsidR="008E4B8F" w:rsidRPr="008C3B60" w:rsidRDefault="008E4B8F" w:rsidP="008C3B60">
      <w:pPr>
        <w:pStyle w:val="subsection2"/>
      </w:pPr>
      <w:r w:rsidRPr="008C3B60">
        <w:t>may make provision in relation to a matter by applying, adopting or incorporating, with or without modification, any matter contained in an instrument or other writing as in force or existing from time to time.</w:t>
      </w:r>
    </w:p>
    <w:p w:rsidR="008E4B8F" w:rsidRPr="008C3B60" w:rsidRDefault="008E4B8F" w:rsidP="008C3B60">
      <w:pPr>
        <w:pStyle w:val="ItemHead"/>
      </w:pPr>
      <w:r w:rsidRPr="008C3B60">
        <w:t>32  Transitional provisions</w:t>
      </w:r>
    </w:p>
    <w:p w:rsidR="008E4B8F" w:rsidRPr="008C3B60" w:rsidRDefault="008E4B8F" w:rsidP="008C3B60">
      <w:pPr>
        <w:pStyle w:val="Subitem"/>
      </w:pPr>
      <w:r w:rsidRPr="008C3B60">
        <w:t>(1)</w:t>
      </w:r>
      <w:r w:rsidRPr="008C3B60">
        <w:tab/>
        <w:t>The approved Guide to the Assessment of Rates of Veterans’ Pensions in force under section</w:t>
      </w:r>
      <w:r w:rsidR="008C3B60" w:rsidRPr="008C3B60">
        <w:t> </w:t>
      </w:r>
      <w:r w:rsidRPr="008C3B60">
        <w:t xml:space="preserve">29 of the </w:t>
      </w:r>
      <w:r w:rsidRPr="008C3B60">
        <w:rPr>
          <w:i/>
        </w:rPr>
        <w:t>Veterans’ Entitlements Act 1986</w:t>
      </w:r>
      <w:r w:rsidRPr="008C3B60">
        <w:t xml:space="preserve"> immediately before the commencement of this item continues in force on and after that commencement as if it were the Approved Guide to the Assessment of Rates of Veterans’ Pensions in force under that section as amended by this Schedule.</w:t>
      </w:r>
    </w:p>
    <w:p w:rsidR="008E4B8F" w:rsidRPr="008C3B60" w:rsidRDefault="008E4B8F" w:rsidP="008C3B60">
      <w:pPr>
        <w:pStyle w:val="Subitem"/>
      </w:pPr>
      <w:r w:rsidRPr="008C3B60">
        <w:t>(2)</w:t>
      </w:r>
      <w:r w:rsidRPr="008C3B60">
        <w:tab/>
      </w:r>
      <w:r w:rsidR="008C3B60" w:rsidRPr="008C3B60">
        <w:t>Subitem (</w:t>
      </w:r>
      <w:r w:rsidRPr="008C3B60">
        <w:t>1) does not prevent a variation or revocation of the Approved Guide to the Assessment of Rates of Veterans’ Pensions on or after the commencement of this item.</w:t>
      </w:r>
    </w:p>
    <w:p w:rsidR="008E4B8F" w:rsidRPr="008C3B60" w:rsidRDefault="008E4B8F" w:rsidP="008C3B60">
      <w:pPr>
        <w:pStyle w:val="ItemHead"/>
      </w:pPr>
      <w:r w:rsidRPr="008C3B60">
        <w:t>33  Paragraph 52(1)(m)</w:t>
      </w:r>
    </w:p>
    <w:p w:rsidR="008E4B8F" w:rsidRPr="008C3B60" w:rsidRDefault="008E4B8F" w:rsidP="008C3B60">
      <w:pPr>
        <w:pStyle w:val="Item"/>
      </w:pPr>
      <w:r w:rsidRPr="008C3B60">
        <w:t>Omit “the scheme administered by the Commonwealth known as”.</w:t>
      </w:r>
    </w:p>
    <w:p w:rsidR="008E4B8F" w:rsidRPr="008C3B60" w:rsidRDefault="008E4B8F" w:rsidP="008C3B60">
      <w:pPr>
        <w:pStyle w:val="ItemHead"/>
      </w:pPr>
      <w:r w:rsidRPr="008C3B60">
        <w:t>34  Paragraph 70(10A)(e)</w:t>
      </w:r>
    </w:p>
    <w:p w:rsidR="008E4B8F" w:rsidRPr="008C3B60" w:rsidRDefault="008E4B8F" w:rsidP="008C3B60">
      <w:pPr>
        <w:pStyle w:val="Item"/>
      </w:pPr>
      <w:r w:rsidRPr="008C3B60">
        <w:t>Omit “scheme known as the”.</w:t>
      </w:r>
    </w:p>
    <w:p w:rsidR="008E4B8F" w:rsidRPr="008C3B60" w:rsidRDefault="008E4B8F" w:rsidP="008C3B60">
      <w:pPr>
        <w:pStyle w:val="ItemHead"/>
      </w:pPr>
      <w:r w:rsidRPr="008C3B60">
        <w:t>35  Paragraph 84(3A)(b)</w:t>
      </w:r>
    </w:p>
    <w:p w:rsidR="008E4B8F" w:rsidRPr="008C3B60" w:rsidRDefault="008E4B8F" w:rsidP="008C3B60">
      <w:pPr>
        <w:pStyle w:val="Item"/>
      </w:pPr>
      <w:r w:rsidRPr="008C3B60">
        <w:t>Omit “specified under paragraph</w:t>
      </w:r>
      <w:r w:rsidR="008C3B60" w:rsidRPr="008C3B60">
        <w:t> </w:t>
      </w:r>
      <w:r w:rsidRPr="008C3B60">
        <w:t>90(1B)(a)”, substitute “mentioned in paragraph</w:t>
      </w:r>
      <w:r w:rsidR="008C3B60" w:rsidRPr="008C3B60">
        <w:t> </w:t>
      </w:r>
      <w:r w:rsidRPr="008C3B60">
        <w:t>90(1B)(a) and specified in the Treatment Principles”.</w:t>
      </w:r>
    </w:p>
    <w:p w:rsidR="008E4B8F" w:rsidRPr="008C3B60" w:rsidRDefault="008E4B8F" w:rsidP="008C3B60">
      <w:pPr>
        <w:pStyle w:val="ItemHead"/>
      </w:pPr>
      <w:r w:rsidRPr="008C3B60">
        <w:t>36  Subsection</w:t>
      </w:r>
      <w:r w:rsidR="008C3B60" w:rsidRPr="008C3B60">
        <w:t> </w:t>
      </w:r>
      <w:r w:rsidRPr="008C3B60">
        <w:t>84(3A)</w:t>
      </w:r>
    </w:p>
    <w:p w:rsidR="008E4B8F" w:rsidRPr="008C3B60" w:rsidRDefault="008E4B8F" w:rsidP="008C3B60">
      <w:pPr>
        <w:pStyle w:val="Item"/>
      </w:pPr>
      <w:r w:rsidRPr="008C3B60">
        <w:t>After “in accordance with”, insert “the Treatment Principles as they relate to”.</w:t>
      </w:r>
    </w:p>
    <w:p w:rsidR="008E4B8F" w:rsidRPr="008C3B60" w:rsidRDefault="008E4B8F" w:rsidP="008C3B60">
      <w:pPr>
        <w:pStyle w:val="ItemHead"/>
      </w:pPr>
      <w:r w:rsidRPr="008C3B60">
        <w:t>37  Section</w:t>
      </w:r>
      <w:r w:rsidR="008C3B60" w:rsidRPr="008C3B60">
        <w:t> </w:t>
      </w:r>
      <w:r w:rsidRPr="008C3B60">
        <w:t>90 (heading)</w:t>
      </w:r>
    </w:p>
    <w:p w:rsidR="008E4B8F" w:rsidRPr="008C3B60" w:rsidRDefault="008E4B8F" w:rsidP="008C3B60">
      <w:pPr>
        <w:pStyle w:val="Item"/>
      </w:pPr>
      <w:r w:rsidRPr="008C3B60">
        <w:t>Repeal the heading, substitute:</w:t>
      </w:r>
    </w:p>
    <w:p w:rsidR="008E4B8F" w:rsidRPr="008C3B60" w:rsidRDefault="008E4B8F" w:rsidP="008C3B60">
      <w:pPr>
        <w:pStyle w:val="ActHead5"/>
      </w:pPr>
      <w:bookmarkStart w:id="54" w:name="_Toc499904417"/>
      <w:r w:rsidRPr="008C3B60">
        <w:rPr>
          <w:rStyle w:val="CharSectno"/>
        </w:rPr>
        <w:t>90</w:t>
      </w:r>
      <w:r w:rsidRPr="008C3B60">
        <w:t xml:space="preserve">  Treatment Principles</w:t>
      </w:r>
      <w:bookmarkEnd w:id="54"/>
    </w:p>
    <w:p w:rsidR="008E4B8F" w:rsidRPr="008C3B60" w:rsidRDefault="008E4B8F" w:rsidP="008C3B60">
      <w:pPr>
        <w:pStyle w:val="ItemHead"/>
      </w:pPr>
      <w:r w:rsidRPr="008C3B60">
        <w:t>38  Subsection</w:t>
      </w:r>
      <w:r w:rsidR="008C3B60" w:rsidRPr="008C3B60">
        <w:t> </w:t>
      </w:r>
      <w:r w:rsidRPr="008C3B60">
        <w:t>90(1)</w:t>
      </w:r>
    </w:p>
    <w:p w:rsidR="008E4B8F" w:rsidRPr="008C3B60" w:rsidRDefault="008E4B8F" w:rsidP="008C3B60">
      <w:pPr>
        <w:pStyle w:val="Item"/>
      </w:pPr>
      <w:r w:rsidRPr="008C3B60">
        <w:t>Omit all the words from and including “from time to time” to and including “setting out”, substitute “in writing, determine principles setting out”.</w:t>
      </w:r>
    </w:p>
    <w:p w:rsidR="008E4B8F" w:rsidRPr="008C3B60" w:rsidRDefault="008E4B8F" w:rsidP="008C3B60">
      <w:pPr>
        <w:pStyle w:val="ItemHead"/>
      </w:pPr>
      <w:r w:rsidRPr="008C3B60">
        <w:t>39  At the end of subsection</w:t>
      </w:r>
      <w:r w:rsidR="008C3B60" w:rsidRPr="008C3B60">
        <w:t> </w:t>
      </w:r>
      <w:r w:rsidRPr="008C3B60">
        <w:t>90(1)</w:t>
      </w:r>
    </w:p>
    <w:p w:rsidR="008E4B8F" w:rsidRPr="008C3B60" w:rsidRDefault="008E4B8F" w:rsidP="008C3B60">
      <w:pPr>
        <w:pStyle w:val="Item"/>
      </w:pPr>
      <w:r w:rsidRPr="008C3B60">
        <w:t>Add:</w:t>
      </w:r>
    </w:p>
    <w:p w:rsidR="008E4B8F" w:rsidRPr="008C3B60" w:rsidRDefault="008E4B8F" w:rsidP="008C3B60">
      <w:pPr>
        <w:pStyle w:val="notetext"/>
      </w:pPr>
      <w:r w:rsidRPr="008C3B60">
        <w:t>Note:</w:t>
      </w:r>
      <w:r w:rsidRPr="008C3B60">
        <w:tab/>
        <w:t xml:space="preserve">For </w:t>
      </w:r>
      <w:r w:rsidRPr="008C3B60">
        <w:rPr>
          <w:b/>
          <w:i/>
        </w:rPr>
        <w:t>eligible person</w:t>
      </w:r>
      <w:r w:rsidRPr="008C3B60">
        <w:t xml:space="preserve">, see </w:t>
      </w:r>
      <w:r w:rsidR="008C3B60" w:rsidRPr="008C3B60">
        <w:t>subsection (</w:t>
      </w:r>
      <w:r w:rsidRPr="008C3B60">
        <w:t>8).</w:t>
      </w:r>
    </w:p>
    <w:p w:rsidR="008E4B8F" w:rsidRPr="008C3B60" w:rsidRDefault="008E4B8F" w:rsidP="008C3B60">
      <w:pPr>
        <w:pStyle w:val="ItemHead"/>
      </w:pPr>
      <w:r w:rsidRPr="008C3B60">
        <w:t>40  Subsections</w:t>
      </w:r>
      <w:r w:rsidR="008C3B60" w:rsidRPr="008C3B60">
        <w:t> </w:t>
      </w:r>
      <w:r w:rsidRPr="008C3B60">
        <w:t>90(1A) and (1B)</w:t>
      </w:r>
    </w:p>
    <w:p w:rsidR="008E4B8F" w:rsidRPr="008C3B60" w:rsidRDefault="008E4B8F" w:rsidP="008C3B60">
      <w:pPr>
        <w:pStyle w:val="Item"/>
      </w:pPr>
      <w:r w:rsidRPr="008C3B60">
        <w:t xml:space="preserve">Omit “The Treatment Principles”, substitute “A determination under </w:t>
      </w:r>
      <w:r w:rsidR="008C3B60" w:rsidRPr="008C3B60">
        <w:t>subsection (</w:t>
      </w:r>
      <w:r w:rsidRPr="008C3B60">
        <w:t>1)”.</w:t>
      </w:r>
    </w:p>
    <w:p w:rsidR="008E4B8F" w:rsidRPr="008C3B60" w:rsidRDefault="008E4B8F" w:rsidP="008C3B60">
      <w:pPr>
        <w:pStyle w:val="ItemHead"/>
      </w:pPr>
      <w:r w:rsidRPr="008C3B60">
        <w:t>41  Subsection</w:t>
      </w:r>
      <w:r w:rsidR="008C3B60" w:rsidRPr="008C3B60">
        <w:t> </w:t>
      </w:r>
      <w:r w:rsidRPr="008C3B60">
        <w:t>90(2)</w:t>
      </w:r>
    </w:p>
    <w:p w:rsidR="008E4B8F" w:rsidRPr="008C3B60" w:rsidRDefault="008E4B8F" w:rsidP="008C3B60">
      <w:pPr>
        <w:pStyle w:val="Item"/>
      </w:pPr>
      <w:r w:rsidRPr="008C3B60">
        <w:t>Omit “document referred to in”, substitute “determination under”.</w:t>
      </w:r>
    </w:p>
    <w:p w:rsidR="008E4B8F" w:rsidRPr="008C3B60" w:rsidRDefault="008E4B8F" w:rsidP="008C3B60">
      <w:pPr>
        <w:pStyle w:val="ItemHead"/>
      </w:pPr>
      <w:r w:rsidRPr="008C3B60">
        <w:t>42  Subsection</w:t>
      </w:r>
      <w:r w:rsidR="008C3B60" w:rsidRPr="008C3B60">
        <w:t> </w:t>
      </w:r>
      <w:r w:rsidRPr="008C3B60">
        <w:t>90(2)</w:t>
      </w:r>
    </w:p>
    <w:p w:rsidR="008E4B8F" w:rsidRPr="008C3B60" w:rsidRDefault="008E4B8F" w:rsidP="008C3B60">
      <w:pPr>
        <w:pStyle w:val="Item"/>
      </w:pPr>
      <w:r w:rsidRPr="008C3B60">
        <w:t>Omit “the document”, substitute “the determination”.</w:t>
      </w:r>
    </w:p>
    <w:p w:rsidR="008E4B8F" w:rsidRPr="008C3B60" w:rsidRDefault="008E4B8F" w:rsidP="008C3B60">
      <w:pPr>
        <w:pStyle w:val="ItemHead"/>
      </w:pPr>
      <w:r w:rsidRPr="008C3B60">
        <w:t>43  Subsections</w:t>
      </w:r>
      <w:r w:rsidR="008C3B60" w:rsidRPr="008C3B60">
        <w:t> </w:t>
      </w:r>
      <w:r w:rsidRPr="008C3B60">
        <w:t>90(3) to (7)</w:t>
      </w:r>
    </w:p>
    <w:p w:rsidR="008E4B8F" w:rsidRPr="008C3B60" w:rsidRDefault="008E4B8F" w:rsidP="008C3B60">
      <w:pPr>
        <w:pStyle w:val="Item"/>
      </w:pPr>
      <w:r w:rsidRPr="008C3B60">
        <w:t>Repeal the subsections, substitute:</w:t>
      </w:r>
    </w:p>
    <w:p w:rsidR="008E4B8F" w:rsidRPr="008C3B60" w:rsidRDefault="008E4B8F" w:rsidP="008C3B60">
      <w:pPr>
        <w:pStyle w:val="SubsectionHead"/>
      </w:pPr>
      <w:r w:rsidRPr="008C3B60">
        <w:t>Determination must be approved by the Minister</w:t>
      </w:r>
    </w:p>
    <w:p w:rsidR="008E4B8F" w:rsidRPr="008C3B60" w:rsidRDefault="008E4B8F" w:rsidP="008C3B60">
      <w:pPr>
        <w:pStyle w:val="subsection"/>
      </w:pPr>
      <w:r w:rsidRPr="008C3B60">
        <w:tab/>
        <w:t>(3)</w:t>
      </w:r>
      <w:r w:rsidRPr="008C3B60">
        <w:tab/>
        <w:t xml:space="preserve">A determination under </w:t>
      </w:r>
      <w:r w:rsidR="008C3B60" w:rsidRPr="008C3B60">
        <w:t>subsection (</w:t>
      </w:r>
      <w:r w:rsidRPr="008C3B60">
        <w:t>1) has no effect unless the Minister has approved it in writing.</w:t>
      </w:r>
    </w:p>
    <w:p w:rsidR="008E4B8F" w:rsidRPr="008C3B60" w:rsidRDefault="008E4B8F" w:rsidP="008C3B60">
      <w:pPr>
        <w:pStyle w:val="subsection"/>
      </w:pPr>
      <w:r w:rsidRPr="008C3B60">
        <w:tab/>
        <w:t>(4)</w:t>
      </w:r>
      <w:r w:rsidRPr="008C3B60">
        <w:tab/>
        <w:t xml:space="preserve">A determination under </w:t>
      </w:r>
      <w:r w:rsidR="008C3B60" w:rsidRPr="008C3B60">
        <w:t>subsection (</w:t>
      </w:r>
      <w:r w:rsidRPr="008C3B60">
        <w:t xml:space="preserve">1) approved by the Minister and as in force from time to time is the </w:t>
      </w:r>
      <w:r w:rsidRPr="008C3B60">
        <w:rPr>
          <w:b/>
          <w:i/>
        </w:rPr>
        <w:t>Treatment Principles</w:t>
      </w:r>
      <w:r w:rsidRPr="008C3B60">
        <w:t>.</w:t>
      </w:r>
    </w:p>
    <w:p w:rsidR="008E4B8F" w:rsidRPr="008C3B60" w:rsidRDefault="008E4B8F" w:rsidP="008C3B60">
      <w:pPr>
        <w:pStyle w:val="SubsectionHead"/>
      </w:pPr>
      <w:r w:rsidRPr="008C3B60">
        <w:t>Variation or revocation of Treatment Principles</w:t>
      </w:r>
    </w:p>
    <w:p w:rsidR="008E4B8F" w:rsidRPr="008C3B60" w:rsidRDefault="008E4B8F" w:rsidP="008C3B60">
      <w:pPr>
        <w:pStyle w:val="subsection"/>
      </w:pPr>
      <w:r w:rsidRPr="008C3B60">
        <w:tab/>
        <w:t>(5)</w:t>
      </w:r>
      <w:r w:rsidRPr="008C3B60">
        <w:tab/>
        <w:t>The Commission may, by written determination, vary or revoke the Treatment Principles.</w:t>
      </w:r>
    </w:p>
    <w:p w:rsidR="008E4B8F" w:rsidRPr="008C3B60" w:rsidRDefault="008E4B8F" w:rsidP="008C3B60">
      <w:pPr>
        <w:pStyle w:val="subsection"/>
      </w:pPr>
      <w:r w:rsidRPr="008C3B60">
        <w:tab/>
        <w:t>(6)</w:t>
      </w:r>
      <w:r w:rsidRPr="008C3B60">
        <w:tab/>
        <w:t xml:space="preserve">A determination under </w:t>
      </w:r>
      <w:r w:rsidR="008C3B60" w:rsidRPr="008C3B60">
        <w:t>subsection (</w:t>
      </w:r>
      <w:r w:rsidRPr="008C3B60">
        <w:t>5) has no effect unless the Minister has approved it in writing.</w:t>
      </w:r>
    </w:p>
    <w:p w:rsidR="008E4B8F" w:rsidRPr="008C3B60" w:rsidRDefault="008E4B8F" w:rsidP="008C3B60">
      <w:pPr>
        <w:pStyle w:val="SubsectionHead"/>
      </w:pPr>
      <w:r w:rsidRPr="008C3B60">
        <w:t>Legislative instruments</w:t>
      </w:r>
    </w:p>
    <w:p w:rsidR="008E4B8F" w:rsidRPr="008C3B60" w:rsidRDefault="008E4B8F" w:rsidP="008C3B60">
      <w:pPr>
        <w:pStyle w:val="subsection"/>
      </w:pPr>
      <w:r w:rsidRPr="008C3B60">
        <w:tab/>
        <w:t>(7)</w:t>
      </w:r>
      <w:r w:rsidRPr="008C3B60">
        <w:tab/>
        <w:t xml:space="preserve">A determination under </w:t>
      </w:r>
      <w:r w:rsidR="008C3B60" w:rsidRPr="008C3B60">
        <w:t>subsection (</w:t>
      </w:r>
      <w:r w:rsidRPr="008C3B60">
        <w:t>1) or (5) made by the Commission and approved by the Minister is a legislative instrument made by the Minister on the day on which the determination is approved.</w:t>
      </w:r>
    </w:p>
    <w:p w:rsidR="008E4B8F" w:rsidRPr="008C3B60" w:rsidRDefault="008E4B8F" w:rsidP="008C3B60">
      <w:pPr>
        <w:pStyle w:val="SubsectionHead"/>
      </w:pPr>
      <w:r w:rsidRPr="008C3B60">
        <w:t>Incorporation of other instruments</w:t>
      </w:r>
    </w:p>
    <w:p w:rsidR="008E4B8F" w:rsidRPr="008C3B60" w:rsidRDefault="008E4B8F" w:rsidP="008C3B60">
      <w:pPr>
        <w:pStyle w:val="subsection"/>
      </w:pPr>
      <w:r w:rsidRPr="008C3B60">
        <w:tab/>
        <w:t>(7A)</w:t>
      </w:r>
      <w:r w:rsidRPr="008C3B60">
        <w:tab/>
        <w:t>Despite subsection</w:t>
      </w:r>
      <w:r w:rsidR="008C3B60" w:rsidRPr="008C3B60">
        <w:t> </w:t>
      </w:r>
      <w:r w:rsidRPr="008C3B60">
        <w:t xml:space="preserve">14(2) of the </w:t>
      </w:r>
      <w:r w:rsidRPr="008C3B60">
        <w:rPr>
          <w:i/>
        </w:rPr>
        <w:t>Legislation Act 2003</w:t>
      </w:r>
      <w:r w:rsidRPr="008C3B60">
        <w:t>:</w:t>
      </w:r>
    </w:p>
    <w:p w:rsidR="008E4B8F" w:rsidRPr="008C3B60" w:rsidRDefault="008E4B8F" w:rsidP="008C3B60">
      <w:pPr>
        <w:pStyle w:val="paragraph"/>
      </w:pPr>
      <w:r w:rsidRPr="008C3B60">
        <w:tab/>
        <w:t>(a)</w:t>
      </w:r>
      <w:r w:rsidRPr="008C3B60">
        <w:tab/>
        <w:t xml:space="preserve">a determination under </w:t>
      </w:r>
      <w:r w:rsidR="008C3B60" w:rsidRPr="008C3B60">
        <w:t>subsection (</w:t>
      </w:r>
      <w:r w:rsidRPr="008C3B60">
        <w:t>1); or</w:t>
      </w:r>
    </w:p>
    <w:p w:rsidR="008E4B8F" w:rsidRPr="008C3B60" w:rsidRDefault="008E4B8F" w:rsidP="008C3B60">
      <w:pPr>
        <w:pStyle w:val="paragraph"/>
      </w:pPr>
      <w:r w:rsidRPr="008C3B60">
        <w:tab/>
        <w:t>(b)</w:t>
      </w:r>
      <w:r w:rsidRPr="008C3B60">
        <w:tab/>
        <w:t xml:space="preserve">a determination under </w:t>
      </w:r>
      <w:r w:rsidR="008C3B60" w:rsidRPr="008C3B60">
        <w:t>subsection (</w:t>
      </w:r>
      <w:r w:rsidRPr="008C3B60">
        <w:t>5) varying the Treatment Principles;</w:t>
      </w:r>
    </w:p>
    <w:p w:rsidR="008E4B8F" w:rsidRPr="008C3B60" w:rsidRDefault="008E4B8F" w:rsidP="008C3B60">
      <w:pPr>
        <w:pStyle w:val="subsection2"/>
      </w:pPr>
      <w:r w:rsidRPr="008C3B60">
        <w:t>may make provision in relation to a matter by applying, adopting or incorporating, with or without modification, any matter contained in an instrument or other writing as in force or existing from time to time.</w:t>
      </w:r>
    </w:p>
    <w:p w:rsidR="008E4B8F" w:rsidRPr="008C3B60" w:rsidRDefault="00CD3D89" w:rsidP="008C3B60">
      <w:pPr>
        <w:pStyle w:val="SubsectionHead"/>
      </w:pPr>
      <w:r w:rsidRPr="008C3B60">
        <w:t xml:space="preserve">Treatment </w:t>
      </w:r>
      <w:r w:rsidR="008E4B8F" w:rsidRPr="008C3B60">
        <w:t>Principles are binding on the Commission</w:t>
      </w:r>
    </w:p>
    <w:p w:rsidR="008E4B8F" w:rsidRPr="008C3B60" w:rsidRDefault="008E4B8F" w:rsidP="008C3B60">
      <w:pPr>
        <w:pStyle w:val="subsection"/>
      </w:pPr>
      <w:r w:rsidRPr="008C3B60">
        <w:tab/>
        <w:t>(7B)</w:t>
      </w:r>
      <w:r w:rsidRPr="008C3B60">
        <w:tab/>
        <w:t>The Treatment Principles are binding on the Commission in the exercise of its powers and discretions under this Part.</w:t>
      </w:r>
    </w:p>
    <w:p w:rsidR="008E4B8F" w:rsidRPr="008C3B60" w:rsidRDefault="008E4B8F" w:rsidP="008C3B60">
      <w:pPr>
        <w:pStyle w:val="SubsectionHead"/>
      </w:pPr>
      <w:r w:rsidRPr="008C3B60">
        <w:t>Eligible person</w:t>
      </w:r>
    </w:p>
    <w:p w:rsidR="008E4B8F" w:rsidRPr="008C3B60" w:rsidRDefault="008E4B8F" w:rsidP="008C3B60">
      <w:pPr>
        <w:pStyle w:val="ItemHead"/>
      </w:pPr>
      <w:r w:rsidRPr="008C3B60">
        <w:t>44  Transitional provisions</w:t>
      </w:r>
    </w:p>
    <w:p w:rsidR="008E4B8F" w:rsidRPr="008C3B60" w:rsidRDefault="008E4B8F" w:rsidP="008C3B60">
      <w:pPr>
        <w:pStyle w:val="Subitem"/>
      </w:pPr>
      <w:r w:rsidRPr="008C3B60">
        <w:t>(1)</w:t>
      </w:r>
      <w:r w:rsidRPr="008C3B60">
        <w:tab/>
        <w:t>The approved Treatment Principles in force under section</w:t>
      </w:r>
      <w:r w:rsidR="008C3B60" w:rsidRPr="008C3B60">
        <w:t> </w:t>
      </w:r>
      <w:r w:rsidRPr="008C3B60">
        <w:t xml:space="preserve">90 of the </w:t>
      </w:r>
      <w:r w:rsidRPr="008C3B60">
        <w:rPr>
          <w:i/>
        </w:rPr>
        <w:t>Veterans’ Entitlements Act 1986</w:t>
      </w:r>
      <w:r w:rsidRPr="008C3B60">
        <w:t xml:space="preserve"> immediately before the commencement of this item continue in force on and after that commencement as if they were the Treatment Principles in force under that section as amended by this Schedule.</w:t>
      </w:r>
    </w:p>
    <w:p w:rsidR="008E4B8F" w:rsidRPr="008C3B60" w:rsidRDefault="008E4B8F" w:rsidP="008C3B60">
      <w:pPr>
        <w:pStyle w:val="Subitem"/>
      </w:pPr>
      <w:r w:rsidRPr="008C3B60">
        <w:t>(2)</w:t>
      </w:r>
      <w:r w:rsidRPr="008C3B60">
        <w:tab/>
      </w:r>
      <w:r w:rsidR="008C3B60" w:rsidRPr="008C3B60">
        <w:t>Subitem (</w:t>
      </w:r>
      <w:r w:rsidRPr="008C3B60">
        <w:t>1) does not prevent a variation or revocation of the Treatment Principles on or after the commencement of this item.</w:t>
      </w:r>
    </w:p>
    <w:p w:rsidR="008E4B8F" w:rsidRPr="008C3B60" w:rsidRDefault="008E4B8F" w:rsidP="008C3B60">
      <w:pPr>
        <w:pStyle w:val="Subitem"/>
      </w:pPr>
      <w:r w:rsidRPr="008C3B60">
        <w:t>(3)</w:t>
      </w:r>
      <w:r w:rsidRPr="008C3B60">
        <w:tab/>
        <w:t>The amendments made by this Schedule do not affect the continuity of any modifications of the Treatment Principles, being modifications in force under section</w:t>
      </w:r>
      <w:r w:rsidR="008C3B60" w:rsidRPr="008C3B60">
        <w:t> </w:t>
      </w:r>
      <w:r w:rsidRPr="008C3B60">
        <w:t xml:space="preserve">16 of the </w:t>
      </w:r>
      <w:r w:rsidR="002E7F10" w:rsidRPr="006B1C9D">
        <w:rPr>
          <w:i/>
        </w:rPr>
        <w:t>Australian Participants in British Nuclear Tests and British Commonwealth Occupation Force (Treatment) Act 2006</w:t>
      </w:r>
      <w:r w:rsidR="002E7F10">
        <w:rPr>
          <w:i/>
        </w:rPr>
        <w:t xml:space="preserve"> </w:t>
      </w:r>
      <w:r w:rsidRPr="008C3B60">
        <w:t>immediately before the commencement of this item.</w:t>
      </w:r>
    </w:p>
    <w:p w:rsidR="008E4B8F" w:rsidRPr="008C3B60" w:rsidRDefault="008E4B8F" w:rsidP="008C3B60">
      <w:pPr>
        <w:pStyle w:val="ItemHead"/>
      </w:pPr>
      <w:r w:rsidRPr="008C3B60">
        <w:t>45  Section</w:t>
      </w:r>
      <w:r w:rsidR="008C3B60" w:rsidRPr="008C3B60">
        <w:t> </w:t>
      </w:r>
      <w:r w:rsidRPr="008C3B60">
        <w:t>90A (heading)</w:t>
      </w:r>
    </w:p>
    <w:p w:rsidR="008E4B8F" w:rsidRPr="008C3B60" w:rsidRDefault="008E4B8F" w:rsidP="008C3B60">
      <w:pPr>
        <w:pStyle w:val="Item"/>
      </w:pPr>
      <w:r w:rsidRPr="008C3B60">
        <w:t>Repeal the heading, substitute:</w:t>
      </w:r>
    </w:p>
    <w:p w:rsidR="008E4B8F" w:rsidRPr="008C3B60" w:rsidRDefault="008E4B8F" w:rsidP="008C3B60">
      <w:pPr>
        <w:pStyle w:val="ActHead5"/>
      </w:pPr>
      <w:bookmarkStart w:id="55" w:name="_Toc499904418"/>
      <w:r w:rsidRPr="008C3B60">
        <w:rPr>
          <w:rStyle w:val="CharSectno"/>
        </w:rPr>
        <w:t>90A</w:t>
      </w:r>
      <w:r w:rsidRPr="008C3B60">
        <w:t xml:space="preserve">  Repatriation Private Patient Principles</w:t>
      </w:r>
      <w:bookmarkEnd w:id="55"/>
    </w:p>
    <w:p w:rsidR="008E4B8F" w:rsidRPr="008C3B60" w:rsidRDefault="008E4B8F" w:rsidP="008C3B60">
      <w:pPr>
        <w:pStyle w:val="ItemHead"/>
      </w:pPr>
      <w:r w:rsidRPr="008C3B60">
        <w:t>46  At the end of subsection</w:t>
      </w:r>
      <w:r w:rsidR="008C3B60" w:rsidRPr="008C3B60">
        <w:t> </w:t>
      </w:r>
      <w:r w:rsidRPr="008C3B60">
        <w:t>90A(1)</w:t>
      </w:r>
    </w:p>
    <w:p w:rsidR="008E4B8F" w:rsidRPr="008C3B60" w:rsidRDefault="008E4B8F" w:rsidP="008C3B60">
      <w:pPr>
        <w:pStyle w:val="Item"/>
      </w:pPr>
      <w:r w:rsidRPr="008C3B60">
        <w:t>Add:</w:t>
      </w:r>
    </w:p>
    <w:p w:rsidR="008E4B8F" w:rsidRPr="008C3B60" w:rsidRDefault="008E4B8F" w:rsidP="008C3B60">
      <w:pPr>
        <w:pStyle w:val="notetext"/>
      </w:pPr>
      <w:r w:rsidRPr="008C3B60">
        <w:t>Note:</w:t>
      </w:r>
      <w:r w:rsidRPr="008C3B60">
        <w:tab/>
        <w:t xml:space="preserve">For </w:t>
      </w:r>
      <w:r w:rsidRPr="008C3B60">
        <w:rPr>
          <w:b/>
          <w:i/>
        </w:rPr>
        <w:t>eligible person</w:t>
      </w:r>
      <w:r w:rsidRPr="008C3B60">
        <w:t xml:space="preserve">, see </w:t>
      </w:r>
      <w:r w:rsidR="008C3B60" w:rsidRPr="008C3B60">
        <w:t>subsection (</w:t>
      </w:r>
      <w:r w:rsidRPr="008C3B60">
        <w:t>9).</w:t>
      </w:r>
    </w:p>
    <w:p w:rsidR="008E4B8F" w:rsidRPr="008C3B60" w:rsidRDefault="008E4B8F" w:rsidP="008C3B60">
      <w:pPr>
        <w:pStyle w:val="ItemHead"/>
      </w:pPr>
      <w:r w:rsidRPr="008C3B60">
        <w:t>47  Subsection</w:t>
      </w:r>
      <w:r w:rsidR="008C3B60" w:rsidRPr="008C3B60">
        <w:t> </w:t>
      </w:r>
      <w:r w:rsidRPr="008C3B60">
        <w:t>90A(2)</w:t>
      </w:r>
    </w:p>
    <w:p w:rsidR="008E4B8F" w:rsidRPr="008C3B60" w:rsidRDefault="008E4B8F" w:rsidP="008C3B60">
      <w:pPr>
        <w:pStyle w:val="Item"/>
      </w:pPr>
      <w:r w:rsidRPr="008C3B60">
        <w:t xml:space="preserve">Omit “The principles”, substitute “A determination under </w:t>
      </w:r>
      <w:r w:rsidR="008C3B60" w:rsidRPr="008C3B60">
        <w:t>subsection (</w:t>
      </w:r>
      <w:r w:rsidRPr="008C3B60">
        <w:t>1)”.</w:t>
      </w:r>
    </w:p>
    <w:p w:rsidR="008E4B8F" w:rsidRPr="008C3B60" w:rsidRDefault="008E4B8F" w:rsidP="008C3B60">
      <w:pPr>
        <w:pStyle w:val="ItemHead"/>
      </w:pPr>
      <w:r w:rsidRPr="008C3B60">
        <w:t>48  Subsections</w:t>
      </w:r>
      <w:r w:rsidR="008C3B60" w:rsidRPr="008C3B60">
        <w:t> </w:t>
      </w:r>
      <w:r w:rsidRPr="008C3B60">
        <w:t>90A(3) to (5)</w:t>
      </w:r>
    </w:p>
    <w:p w:rsidR="008E4B8F" w:rsidRPr="008C3B60" w:rsidRDefault="008E4B8F" w:rsidP="008C3B60">
      <w:pPr>
        <w:pStyle w:val="Item"/>
      </w:pPr>
      <w:r w:rsidRPr="008C3B60">
        <w:t>Repeal the subsections, substitute:</w:t>
      </w:r>
    </w:p>
    <w:p w:rsidR="008E4B8F" w:rsidRPr="008C3B60" w:rsidRDefault="008E4B8F" w:rsidP="008C3B60">
      <w:pPr>
        <w:pStyle w:val="SubsectionHead"/>
      </w:pPr>
      <w:r w:rsidRPr="008C3B60">
        <w:t>Determination must be approved by the Minister</w:t>
      </w:r>
    </w:p>
    <w:p w:rsidR="008E4B8F" w:rsidRPr="008C3B60" w:rsidRDefault="008E4B8F" w:rsidP="008C3B60">
      <w:pPr>
        <w:pStyle w:val="subsection"/>
      </w:pPr>
      <w:r w:rsidRPr="008C3B60">
        <w:tab/>
        <w:t>(3)</w:t>
      </w:r>
      <w:r w:rsidRPr="008C3B60">
        <w:tab/>
        <w:t xml:space="preserve">A determination under </w:t>
      </w:r>
      <w:r w:rsidR="008C3B60" w:rsidRPr="008C3B60">
        <w:t>subsection (</w:t>
      </w:r>
      <w:r w:rsidRPr="008C3B60">
        <w:t>1) has no effect unless the Minister has approved it in writing.</w:t>
      </w:r>
    </w:p>
    <w:p w:rsidR="008E4B8F" w:rsidRPr="008C3B60" w:rsidRDefault="008E4B8F" w:rsidP="008C3B60">
      <w:pPr>
        <w:pStyle w:val="subsection"/>
      </w:pPr>
      <w:r w:rsidRPr="008C3B60">
        <w:tab/>
        <w:t>(4)</w:t>
      </w:r>
      <w:r w:rsidRPr="008C3B60">
        <w:tab/>
        <w:t xml:space="preserve">A determination under </w:t>
      </w:r>
      <w:r w:rsidR="008C3B60" w:rsidRPr="008C3B60">
        <w:t>subsection (</w:t>
      </w:r>
      <w:r w:rsidRPr="008C3B60">
        <w:t xml:space="preserve">1) approved by the Minister and as in force from time to time is the </w:t>
      </w:r>
      <w:r w:rsidRPr="008C3B60">
        <w:rPr>
          <w:b/>
          <w:i/>
        </w:rPr>
        <w:t>Repatriation Private Patient Principles</w:t>
      </w:r>
      <w:r w:rsidRPr="008C3B60">
        <w:t>.</w:t>
      </w:r>
    </w:p>
    <w:p w:rsidR="008E4B8F" w:rsidRPr="008C3B60" w:rsidRDefault="008E4B8F" w:rsidP="008C3B60">
      <w:pPr>
        <w:pStyle w:val="SubsectionHead"/>
      </w:pPr>
      <w:r w:rsidRPr="008C3B60">
        <w:t>Variation or revocation of Repatriation Private Patient Principles</w:t>
      </w:r>
    </w:p>
    <w:p w:rsidR="008E4B8F" w:rsidRPr="008C3B60" w:rsidRDefault="008E4B8F" w:rsidP="008C3B60">
      <w:pPr>
        <w:pStyle w:val="subsection"/>
      </w:pPr>
      <w:r w:rsidRPr="008C3B60">
        <w:tab/>
        <w:t>(5)</w:t>
      </w:r>
      <w:r w:rsidRPr="008C3B60">
        <w:tab/>
        <w:t>The Commission may, by written determination, vary or revoke the Repatriation Private Patient Principles.</w:t>
      </w:r>
    </w:p>
    <w:p w:rsidR="008E4B8F" w:rsidRPr="008C3B60" w:rsidRDefault="008E4B8F" w:rsidP="008C3B60">
      <w:pPr>
        <w:pStyle w:val="subsection"/>
      </w:pPr>
      <w:r w:rsidRPr="008C3B60">
        <w:tab/>
        <w:t>(5A)</w:t>
      </w:r>
      <w:r w:rsidRPr="008C3B60">
        <w:tab/>
        <w:t xml:space="preserve">A determination under </w:t>
      </w:r>
      <w:r w:rsidR="008C3B60" w:rsidRPr="008C3B60">
        <w:t>subsection (</w:t>
      </w:r>
      <w:r w:rsidRPr="008C3B60">
        <w:t>5) has no effect unless the Minister has approved it in writing.</w:t>
      </w:r>
    </w:p>
    <w:p w:rsidR="008E4B8F" w:rsidRPr="008C3B60" w:rsidRDefault="008E4B8F" w:rsidP="008C3B60">
      <w:pPr>
        <w:pStyle w:val="SubsectionHead"/>
      </w:pPr>
      <w:r w:rsidRPr="008C3B60">
        <w:t>Legislative instruments</w:t>
      </w:r>
    </w:p>
    <w:p w:rsidR="008E4B8F" w:rsidRPr="008C3B60" w:rsidRDefault="008E4B8F" w:rsidP="008C3B60">
      <w:pPr>
        <w:pStyle w:val="subsection"/>
      </w:pPr>
      <w:r w:rsidRPr="008C3B60">
        <w:tab/>
        <w:t>(5B)</w:t>
      </w:r>
      <w:r w:rsidRPr="008C3B60">
        <w:tab/>
        <w:t xml:space="preserve">A determination under </w:t>
      </w:r>
      <w:r w:rsidR="008C3B60" w:rsidRPr="008C3B60">
        <w:t>subsection (</w:t>
      </w:r>
      <w:r w:rsidRPr="008C3B60">
        <w:t>1) or (5) made by the Commission and approved by the Minister is a legislative instrument made by the Minister on the day on which the determination is approved.</w:t>
      </w:r>
    </w:p>
    <w:p w:rsidR="008E4B8F" w:rsidRPr="008C3B60" w:rsidRDefault="008E4B8F" w:rsidP="008C3B60">
      <w:pPr>
        <w:pStyle w:val="SubsectionHead"/>
      </w:pPr>
      <w:r w:rsidRPr="008C3B60">
        <w:t>Incorporation of other instruments</w:t>
      </w:r>
    </w:p>
    <w:p w:rsidR="008E4B8F" w:rsidRPr="008C3B60" w:rsidRDefault="008E4B8F" w:rsidP="008C3B60">
      <w:pPr>
        <w:pStyle w:val="subsection"/>
      </w:pPr>
      <w:r w:rsidRPr="008C3B60">
        <w:tab/>
        <w:t>(5C)</w:t>
      </w:r>
      <w:r w:rsidRPr="008C3B60">
        <w:tab/>
        <w:t>Despite subsection</w:t>
      </w:r>
      <w:r w:rsidR="008C3B60" w:rsidRPr="008C3B60">
        <w:t> </w:t>
      </w:r>
      <w:r w:rsidRPr="008C3B60">
        <w:t xml:space="preserve">14(2) of the </w:t>
      </w:r>
      <w:r w:rsidRPr="008C3B60">
        <w:rPr>
          <w:i/>
        </w:rPr>
        <w:t>Legislation Act 2003</w:t>
      </w:r>
      <w:r w:rsidRPr="008C3B60">
        <w:t>:</w:t>
      </w:r>
    </w:p>
    <w:p w:rsidR="008E4B8F" w:rsidRPr="008C3B60" w:rsidRDefault="008E4B8F" w:rsidP="008C3B60">
      <w:pPr>
        <w:pStyle w:val="paragraph"/>
      </w:pPr>
      <w:r w:rsidRPr="008C3B60">
        <w:tab/>
        <w:t>(a)</w:t>
      </w:r>
      <w:r w:rsidRPr="008C3B60">
        <w:tab/>
        <w:t xml:space="preserve">a determination under </w:t>
      </w:r>
      <w:r w:rsidR="008C3B60" w:rsidRPr="008C3B60">
        <w:t>subsection (</w:t>
      </w:r>
      <w:r w:rsidRPr="008C3B60">
        <w:t>1); or</w:t>
      </w:r>
    </w:p>
    <w:p w:rsidR="008E4B8F" w:rsidRPr="008C3B60" w:rsidRDefault="008E4B8F" w:rsidP="008C3B60">
      <w:pPr>
        <w:pStyle w:val="paragraph"/>
      </w:pPr>
      <w:r w:rsidRPr="008C3B60">
        <w:tab/>
        <w:t>(b)</w:t>
      </w:r>
      <w:r w:rsidRPr="008C3B60">
        <w:tab/>
        <w:t xml:space="preserve">a determination under </w:t>
      </w:r>
      <w:r w:rsidR="008C3B60" w:rsidRPr="008C3B60">
        <w:t>subsection (</w:t>
      </w:r>
      <w:r w:rsidRPr="008C3B60">
        <w:t>5) varying the Repatriation Private Patient Principles;</w:t>
      </w:r>
    </w:p>
    <w:p w:rsidR="008E4B8F" w:rsidRPr="008C3B60" w:rsidRDefault="008E4B8F" w:rsidP="008C3B60">
      <w:pPr>
        <w:pStyle w:val="subsection2"/>
      </w:pPr>
      <w:r w:rsidRPr="008C3B60">
        <w:t>may make provision in relation to a matter by applying, adopting or incorporating, with or without modification, any matter contained in an instrument or other writing as in force or existing from time to time.</w:t>
      </w:r>
    </w:p>
    <w:p w:rsidR="008E4B8F" w:rsidRPr="008C3B60" w:rsidRDefault="008E4B8F" w:rsidP="008C3B60">
      <w:pPr>
        <w:pStyle w:val="ItemHead"/>
      </w:pPr>
      <w:r w:rsidRPr="008C3B60">
        <w:t>49  Subsection</w:t>
      </w:r>
      <w:r w:rsidR="008C3B60" w:rsidRPr="008C3B60">
        <w:t> </w:t>
      </w:r>
      <w:r w:rsidRPr="008C3B60">
        <w:t>90A(6)</w:t>
      </w:r>
    </w:p>
    <w:p w:rsidR="008E4B8F" w:rsidRPr="008C3B60" w:rsidRDefault="008E4B8F" w:rsidP="008C3B60">
      <w:pPr>
        <w:pStyle w:val="Item"/>
      </w:pPr>
      <w:r w:rsidRPr="008C3B60">
        <w:t xml:space="preserve">Omit “an instrument referred to in </w:t>
      </w:r>
      <w:r w:rsidR="008C3B60" w:rsidRPr="008C3B60">
        <w:t>subsection (</w:t>
      </w:r>
      <w:r w:rsidRPr="008C3B60">
        <w:t xml:space="preserve">5)”, substitute “a determination referred to in </w:t>
      </w:r>
      <w:r w:rsidR="008C3B60" w:rsidRPr="008C3B60">
        <w:t>subsection (</w:t>
      </w:r>
      <w:r w:rsidRPr="008C3B60">
        <w:t>5B)”.</w:t>
      </w:r>
    </w:p>
    <w:p w:rsidR="008E4B8F" w:rsidRPr="008C3B60" w:rsidRDefault="008E4B8F" w:rsidP="008C3B60">
      <w:pPr>
        <w:pStyle w:val="ItemHead"/>
      </w:pPr>
      <w:r w:rsidRPr="008C3B60">
        <w:t>50  Subsection</w:t>
      </w:r>
      <w:r w:rsidR="008C3B60" w:rsidRPr="008C3B60">
        <w:t> </w:t>
      </w:r>
      <w:r w:rsidRPr="008C3B60">
        <w:t>90A(6)</w:t>
      </w:r>
    </w:p>
    <w:p w:rsidR="008E4B8F" w:rsidRPr="008C3B60" w:rsidRDefault="008E4B8F" w:rsidP="008C3B60">
      <w:pPr>
        <w:pStyle w:val="Item"/>
      </w:pPr>
      <w:r w:rsidRPr="008C3B60">
        <w:t>Omit “approves it”, substitute “approved the determination”.</w:t>
      </w:r>
    </w:p>
    <w:p w:rsidR="008E4B8F" w:rsidRPr="008C3B60" w:rsidRDefault="008E4B8F" w:rsidP="008C3B60">
      <w:pPr>
        <w:pStyle w:val="ItemHead"/>
      </w:pPr>
      <w:r w:rsidRPr="008C3B60">
        <w:t>51  Subsection</w:t>
      </w:r>
      <w:r w:rsidR="008C3B60" w:rsidRPr="008C3B60">
        <w:t> </w:t>
      </w:r>
      <w:r w:rsidRPr="008C3B60">
        <w:t>90A(7)</w:t>
      </w:r>
    </w:p>
    <w:p w:rsidR="008E4B8F" w:rsidRPr="008C3B60" w:rsidRDefault="008E4B8F" w:rsidP="008C3B60">
      <w:pPr>
        <w:pStyle w:val="Item"/>
      </w:pPr>
      <w:r w:rsidRPr="008C3B60">
        <w:t>Repeal the subsection.</w:t>
      </w:r>
    </w:p>
    <w:p w:rsidR="008E4B8F" w:rsidRPr="008C3B60" w:rsidRDefault="008E4B8F" w:rsidP="008C3B60">
      <w:pPr>
        <w:pStyle w:val="ItemHead"/>
      </w:pPr>
      <w:r w:rsidRPr="008C3B60">
        <w:t>52  Before subsection</w:t>
      </w:r>
      <w:r w:rsidR="008C3B60" w:rsidRPr="008C3B60">
        <w:t> </w:t>
      </w:r>
      <w:r w:rsidRPr="008C3B60">
        <w:t>90A(8)</w:t>
      </w:r>
    </w:p>
    <w:p w:rsidR="008E4B8F" w:rsidRPr="008C3B60" w:rsidRDefault="008E4B8F" w:rsidP="008C3B60">
      <w:pPr>
        <w:pStyle w:val="Item"/>
      </w:pPr>
      <w:r w:rsidRPr="008C3B60">
        <w:t>Insert:</w:t>
      </w:r>
    </w:p>
    <w:p w:rsidR="008E4B8F" w:rsidRPr="008C3B60" w:rsidRDefault="008E4B8F" w:rsidP="008C3B60">
      <w:pPr>
        <w:pStyle w:val="SubsectionHead"/>
      </w:pPr>
      <w:r w:rsidRPr="008C3B60">
        <w:t>When treatment is provided as a private patient</w:t>
      </w:r>
    </w:p>
    <w:p w:rsidR="008E4B8F" w:rsidRPr="008C3B60" w:rsidRDefault="008E4B8F" w:rsidP="008C3B60">
      <w:pPr>
        <w:pStyle w:val="ItemHead"/>
      </w:pPr>
      <w:r w:rsidRPr="008C3B60">
        <w:t>53  Before subsection</w:t>
      </w:r>
      <w:r w:rsidR="008C3B60" w:rsidRPr="008C3B60">
        <w:t> </w:t>
      </w:r>
      <w:r w:rsidRPr="008C3B60">
        <w:t>90A(9)</w:t>
      </w:r>
    </w:p>
    <w:p w:rsidR="008E4B8F" w:rsidRPr="008C3B60" w:rsidRDefault="008E4B8F" w:rsidP="008C3B60">
      <w:pPr>
        <w:pStyle w:val="Item"/>
      </w:pPr>
      <w:r w:rsidRPr="008C3B60">
        <w:t>Insert:</w:t>
      </w:r>
    </w:p>
    <w:p w:rsidR="008E4B8F" w:rsidRPr="008C3B60" w:rsidRDefault="008E4B8F" w:rsidP="008C3B60">
      <w:pPr>
        <w:pStyle w:val="SubsectionHead"/>
      </w:pPr>
      <w:r w:rsidRPr="008C3B60">
        <w:t>Eligible person</w:t>
      </w:r>
    </w:p>
    <w:p w:rsidR="008E4B8F" w:rsidRPr="008C3B60" w:rsidRDefault="008E4B8F" w:rsidP="008C3B60">
      <w:pPr>
        <w:pStyle w:val="ItemHead"/>
      </w:pPr>
      <w:r w:rsidRPr="008C3B60">
        <w:t>54  Transitional provisions</w:t>
      </w:r>
    </w:p>
    <w:p w:rsidR="008E4B8F" w:rsidRPr="008C3B60" w:rsidRDefault="008E4B8F" w:rsidP="008C3B60">
      <w:pPr>
        <w:pStyle w:val="Subitem"/>
      </w:pPr>
      <w:r w:rsidRPr="008C3B60">
        <w:t>(1)</w:t>
      </w:r>
      <w:r w:rsidRPr="008C3B60">
        <w:tab/>
        <w:t>The Repatriation Private Patient Principles in force under section</w:t>
      </w:r>
      <w:r w:rsidR="008C3B60" w:rsidRPr="008C3B60">
        <w:t> </w:t>
      </w:r>
      <w:r w:rsidRPr="008C3B60">
        <w:t xml:space="preserve">90A of the </w:t>
      </w:r>
      <w:r w:rsidRPr="008C3B60">
        <w:rPr>
          <w:i/>
        </w:rPr>
        <w:t>Veterans’ Entitlements Act 1986</w:t>
      </w:r>
      <w:r w:rsidRPr="008C3B60">
        <w:t xml:space="preserve"> immediately before the commencement of this item continue in force on and after that commencement as if they were the Repatriation Private Patient Principles in force under that section as amended by this Schedule.</w:t>
      </w:r>
    </w:p>
    <w:p w:rsidR="008E4B8F" w:rsidRPr="008C3B60" w:rsidRDefault="008E4B8F" w:rsidP="008C3B60">
      <w:pPr>
        <w:pStyle w:val="Subitem"/>
      </w:pPr>
      <w:r w:rsidRPr="008C3B60">
        <w:t>(2)</w:t>
      </w:r>
      <w:r w:rsidRPr="008C3B60">
        <w:tab/>
      </w:r>
      <w:r w:rsidR="008C3B60" w:rsidRPr="008C3B60">
        <w:t>Subitem (</w:t>
      </w:r>
      <w:r w:rsidRPr="008C3B60">
        <w:t>1) does not prevent a variation or revocation of the Repatriation Private Patient Principles on or after the commencement of this item.</w:t>
      </w:r>
    </w:p>
    <w:p w:rsidR="008E4B8F" w:rsidRPr="008C3B60" w:rsidRDefault="008E4B8F" w:rsidP="008C3B60">
      <w:pPr>
        <w:pStyle w:val="Subitem"/>
      </w:pPr>
      <w:r w:rsidRPr="008C3B60">
        <w:t>(3)</w:t>
      </w:r>
      <w:r w:rsidRPr="008C3B60">
        <w:tab/>
        <w:t>The amendments made by this Schedule do not affect the continuity of a notice in force under subsection</w:t>
      </w:r>
      <w:r w:rsidR="008C3B60" w:rsidRPr="008C3B60">
        <w:t> </w:t>
      </w:r>
      <w:r w:rsidRPr="008C3B60">
        <w:t xml:space="preserve">90B(1) of the </w:t>
      </w:r>
      <w:r w:rsidRPr="008C3B60">
        <w:rPr>
          <w:i/>
        </w:rPr>
        <w:t>Veterans’ Entitlements Act 1986</w:t>
      </w:r>
      <w:r w:rsidRPr="008C3B60">
        <w:t xml:space="preserve"> immediately before the commencement of this item.</w:t>
      </w:r>
    </w:p>
    <w:p w:rsidR="008E4B8F" w:rsidRPr="008C3B60" w:rsidRDefault="008E4B8F" w:rsidP="008C3B60">
      <w:pPr>
        <w:pStyle w:val="Subitem"/>
      </w:pPr>
      <w:r w:rsidRPr="008C3B60">
        <w:t>(4)</w:t>
      </w:r>
      <w:r w:rsidRPr="008C3B60">
        <w:tab/>
        <w:t>The amendments made by this Schedule do not affect the continuity of any modifications of the Repatriation Private Patient Principles, being modifications in force under section</w:t>
      </w:r>
      <w:r w:rsidR="008C3B60" w:rsidRPr="008C3B60">
        <w:t> </w:t>
      </w:r>
      <w:r w:rsidRPr="008C3B60">
        <w:t xml:space="preserve">17 of the </w:t>
      </w:r>
      <w:r w:rsidR="006E049A" w:rsidRPr="006B1C9D">
        <w:rPr>
          <w:i/>
        </w:rPr>
        <w:t>Australian Participants in British Nuclear Tests and British Commonwealth Occupation Force (Treatment) Act 2006</w:t>
      </w:r>
      <w:r w:rsidRPr="008C3B60">
        <w:t xml:space="preserve"> immediately before the commencement of this item.</w:t>
      </w:r>
    </w:p>
    <w:p w:rsidR="008E4B8F" w:rsidRPr="008C3B60" w:rsidRDefault="008E4B8F" w:rsidP="008C3B60">
      <w:pPr>
        <w:pStyle w:val="ItemHead"/>
      </w:pPr>
      <w:r w:rsidRPr="008C3B60">
        <w:t>55  Section</w:t>
      </w:r>
      <w:r w:rsidR="008C3B60" w:rsidRPr="008C3B60">
        <w:t> </w:t>
      </w:r>
      <w:r w:rsidRPr="008C3B60">
        <w:t>91 (heading)</w:t>
      </w:r>
    </w:p>
    <w:p w:rsidR="008E4B8F" w:rsidRPr="008C3B60" w:rsidRDefault="008E4B8F" w:rsidP="008C3B60">
      <w:pPr>
        <w:pStyle w:val="Item"/>
      </w:pPr>
      <w:r w:rsidRPr="008C3B60">
        <w:t>Repeal the heading, substitute:</w:t>
      </w:r>
    </w:p>
    <w:p w:rsidR="008E4B8F" w:rsidRPr="008C3B60" w:rsidRDefault="008E4B8F" w:rsidP="008C3B60">
      <w:pPr>
        <w:pStyle w:val="ActHead5"/>
      </w:pPr>
      <w:bookmarkStart w:id="56" w:name="_Toc499904419"/>
      <w:r w:rsidRPr="008C3B60">
        <w:rPr>
          <w:rStyle w:val="CharSectno"/>
        </w:rPr>
        <w:t>91</w:t>
      </w:r>
      <w:r w:rsidRPr="008C3B60">
        <w:t xml:space="preserve">  Repatriation Pharmaceutical Benefits Scheme</w:t>
      </w:r>
      <w:bookmarkEnd w:id="56"/>
    </w:p>
    <w:p w:rsidR="008E4B8F" w:rsidRPr="008C3B60" w:rsidRDefault="008E4B8F" w:rsidP="008C3B60">
      <w:pPr>
        <w:pStyle w:val="ItemHead"/>
      </w:pPr>
      <w:r w:rsidRPr="008C3B60">
        <w:t>56  Subsection</w:t>
      </w:r>
      <w:r w:rsidR="008C3B60" w:rsidRPr="008C3B60">
        <w:t> </w:t>
      </w:r>
      <w:r w:rsidRPr="008C3B60">
        <w:t>91(1)</w:t>
      </w:r>
    </w:p>
    <w:p w:rsidR="008E4B8F" w:rsidRPr="008C3B60" w:rsidRDefault="008E4B8F" w:rsidP="008C3B60">
      <w:pPr>
        <w:pStyle w:val="Item"/>
      </w:pPr>
      <w:r w:rsidRPr="008C3B60">
        <w:t>Omit “from time to time, by instrument in writing, prepare”, substitute “in writing, determine”.</w:t>
      </w:r>
    </w:p>
    <w:p w:rsidR="008E4B8F" w:rsidRPr="008C3B60" w:rsidRDefault="008E4B8F" w:rsidP="008C3B60">
      <w:pPr>
        <w:pStyle w:val="ItemHead"/>
      </w:pPr>
      <w:r w:rsidRPr="008C3B60">
        <w:t>57  At the end of subsection</w:t>
      </w:r>
      <w:r w:rsidR="008C3B60" w:rsidRPr="008C3B60">
        <w:t> </w:t>
      </w:r>
      <w:r w:rsidRPr="008C3B60">
        <w:t>91(1)</w:t>
      </w:r>
    </w:p>
    <w:p w:rsidR="008E4B8F" w:rsidRPr="008C3B60" w:rsidRDefault="008E4B8F" w:rsidP="008C3B60">
      <w:pPr>
        <w:pStyle w:val="Item"/>
      </w:pPr>
      <w:r w:rsidRPr="008C3B60">
        <w:t>Add:</w:t>
      </w:r>
    </w:p>
    <w:p w:rsidR="008E4B8F" w:rsidRPr="008C3B60" w:rsidRDefault="008E4B8F" w:rsidP="008C3B60">
      <w:pPr>
        <w:pStyle w:val="notetext"/>
      </w:pPr>
      <w:r w:rsidRPr="008C3B60">
        <w:t>Note:</w:t>
      </w:r>
      <w:r w:rsidRPr="008C3B60">
        <w:tab/>
        <w:t xml:space="preserve">For </w:t>
      </w:r>
      <w:r w:rsidRPr="008C3B60">
        <w:rPr>
          <w:b/>
          <w:i/>
        </w:rPr>
        <w:t>pharmaceutical benefits</w:t>
      </w:r>
      <w:r w:rsidRPr="008C3B60">
        <w:t xml:space="preserve">, see </w:t>
      </w:r>
      <w:r w:rsidR="008C3B60" w:rsidRPr="008C3B60">
        <w:t>subsection (</w:t>
      </w:r>
      <w:r w:rsidRPr="008C3B60">
        <w:t>9).</w:t>
      </w:r>
    </w:p>
    <w:p w:rsidR="008E4B8F" w:rsidRPr="008C3B60" w:rsidRDefault="008E4B8F" w:rsidP="008C3B60">
      <w:pPr>
        <w:pStyle w:val="ItemHead"/>
      </w:pPr>
      <w:r w:rsidRPr="008C3B60">
        <w:t>58  Subsection</w:t>
      </w:r>
      <w:r w:rsidR="008C3B60" w:rsidRPr="008C3B60">
        <w:t> </w:t>
      </w:r>
      <w:r w:rsidRPr="008C3B60">
        <w:t>91(1A)</w:t>
      </w:r>
    </w:p>
    <w:p w:rsidR="008E4B8F" w:rsidRPr="008C3B60" w:rsidRDefault="008E4B8F" w:rsidP="008C3B60">
      <w:pPr>
        <w:pStyle w:val="Item"/>
      </w:pPr>
      <w:r w:rsidRPr="008C3B60">
        <w:t>Omit “an instrument”, substitute “a determination”.</w:t>
      </w:r>
    </w:p>
    <w:p w:rsidR="008E4B8F" w:rsidRPr="008C3B60" w:rsidRDefault="008E4B8F" w:rsidP="008C3B60">
      <w:pPr>
        <w:pStyle w:val="ItemHead"/>
      </w:pPr>
      <w:r w:rsidRPr="008C3B60">
        <w:t>59  Subsection</w:t>
      </w:r>
      <w:r w:rsidR="008C3B60" w:rsidRPr="008C3B60">
        <w:t> </w:t>
      </w:r>
      <w:r w:rsidRPr="008C3B60">
        <w:t>91(1A)</w:t>
      </w:r>
    </w:p>
    <w:p w:rsidR="008E4B8F" w:rsidRPr="008C3B60" w:rsidRDefault="008E4B8F" w:rsidP="008C3B60">
      <w:pPr>
        <w:pStyle w:val="Item"/>
      </w:pPr>
      <w:r w:rsidRPr="008C3B60">
        <w:t>Omit “the instrument” (wherever occurring), substitute “the determination”.</w:t>
      </w:r>
    </w:p>
    <w:p w:rsidR="008E4B8F" w:rsidRPr="008C3B60" w:rsidRDefault="008E4B8F" w:rsidP="008C3B60">
      <w:pPr>
        <w:pStyle w:val="ItemHead"/>
      </w:pPr>
      <w:r w:rsidRPr="008C3B60">
        <w:t>60  Subsections</w:t>
      </w:r>
      <w:r w:rsidR="008C3B60" w:rsidRPr="008C3B60">
        <w:t> </w:t>
      </w:r>
      <w:r w:rsidRPr="008C3B60">
        <w:t>91(2) to (5)</w:t>
      </w:r>
    </w:p>
    <w:p w:rsidR="008E4B8F" w:rsidRPr="008C3B60" w:rsidRDefault="008E4B8F" w:rsidP="008C3B60">
      <w:pPr>
        <w:pStyle w:val="Item"/>
      </w:pPr>
      <w:r w:rsidRPr="008C3B60">
        <w:t>Repeal the subsections, substitute:</w:t>
      </w:r>
    </w:p>
    <w:p w:rsidR="008E4B8F" w:rsidRPr="008C3B60" w:rsidRDefault="008E4B8F" w:rsidP="008C3B60">
      <w:pPr>
        <w:pStyle w:val="SubsectionHead"/>
      </w:pPr>
      <w:r w:rsidRPr="008C3B60">
        <w:t>Determination must be approved by the Minister</w:t>
      </w:r>
    </w:p>
    <w:p w:rsidR="008E4B8F" w:rsidRPr="008C3B60" w:rsidRDefault="008E4B8F" w:rsidP="008C3B60">
      <w:pPr>
        <w:pStyle w:val="subsection"/>
      </w:pPr>
      <w:r w:rsidRPr="008C3B60">
        <w:tab/>
        <w:t>(2)</w:t>
      </w:r>
      <w:r w:rsidRPr="008C3B60">
        <w:tab/>
        <w:t xml:space="preserve">A determination under </w:t>
      </w:r>
      <w:r w:rsidR="008C3B60" w:rsidRPr="008C3B60">
        <w:t>subsection (</w:t>
      </w:r>
      <w:r w:rsidRPr="008C3B60">
        <w:t>1) has no effect unless the Minister has approved it in writing.</w:t>
      </w:r>
    </w:p>
    <w:p w:rsidR="008E4B8F" w:rsidRPr="008C3B60" w:rsidRDefault="008E4B8F" w:rsidP="008C3B60">
      <w:pPr>
        <w:pStyle w:val="subsection"/>
      </w:pPr>
      <w:r w:rsidRPr="008C3B60">
        <w:tab/>
        <w:t>(3)</w:t>
      </w:r>
      <w:r w:rsidRPr="008C3B60">
        <w:tab/>
        <w:t xml:space="preserve">A determination under </w:t>
      </w:r>
      <w:r w:rsidR="008C3B60" w:rsidRPr="008C3B60">
        <w:t>subsection (</w:t>
      </w:r>
      <w:r w:rsidRPr="008C3B60">
        <w:t xml:space="preserve">1) approved by the Minister and as in force from time to time is the </w:t>
      </w:r>
      <w:r w:rsidRPr="008C3B60">
        <w:rPr>
          <w:b/>
          <w:i/>
        </w:rPr>
        <w:t>Repatriation Pharmaceutical Benefits Scheme</w:t>
      </w:r>
      <w:r w:rsidRPr="008C3B60">
        <w:t>.</w:t>
      </w:r>
    </w:p>
    <w:p w:rsidR="008E4B8F" w:rsidRPr="008C3B60" w:rsidRDefault="008E4B8F" w:rsidP="008C3B60">
      <w:pPr>
        <w:pStyle w:val="SubsectionHead"/>
      </w:pPr>
      <w:r w:rsidRPr="008C3B60">
        <w:t>Variation or revocation of Repatriation Pharmaceutical Benefits Scheme</w:t>
      </w:r>
    </w:p>
    <w:p w:rsidR="008E4B8F" w:rsidRPr="008C3B60" w:rsidRDefault="008E4B8F" w:rsidP="008C3B60">
      <w:pPr>
        <w:pStyle w:val="subsection"/>
      </w:pPr>
      <w:r w:rsidRPr="008C3B60">
        <w:tab/>
        <w:t>(4)</w:t>
      </w:r>
      <w:r w:rsidRPr="008C3B60">
        <w:tab/>
        <w:t>The Commission may, by written determination, vary or revoke the Repatriation Pharmaceutical Benefits Scheme.</w:t>
      </w:r>
    </w:p>
    <w:p w:rsidR="008E4B8F" w:rsidRPr="008C3B60" w:rsidRDefault="008E4B8F" w:rsidP="008C3B60">
      <w:pPr>
        <w:pStyle w:val="subsection"/>
      </w:pPr>
      <w:r w:rsidRPr="008C3B60">
        <w:tab/>
        <w:t>(5)</w:t>
      </w:r>
      <w:r w:rsidRPr="008C3B60">
        <w:tab/>
        <w:t xml:space="preserve">A determination under </w:t>
      </w:r>
      <w:r w:rsidR="008C3B60" w:rsidRPr="008C3B60">
        <w:t>subsection (</w:t>
      </w:r>
      <w:r w:rsidRPr="008C3B60">
        <w:t>4) has no effect unless the Minister has approved it in writing.</w:t>
      </w:r>
    </w:p>
    <w:p w:rsidR="008E4B8F" w:rsidRPr="008C3B60" w:rsidRDefault="008E4B8F" w:rsidP="008C3B60">
      <w:pPr>
        <w:pStyle w:val="SubsectionHead"/>
      </w:pPr>
      <w:r w:rsidRPr="008C3B60">
        <w:t>Legislative instruments</w:t>
      </w:r>
    </w:p>
    <w:p w:rsidR="008E4B8F" w:rsidRPr="008C3B60" w:rsidRDefault="008E4B8F" w:rsidP="008C3B60">
      <w:pPr>
        <w:pStyle w:val="subsection"/>
      </w:pPr>
      <w:r w:rsidRPr="008C3B60">
        <w:tab/>
        <w:t>(5A)</w:t>
      </w:r>
      <w:r w:rsidRPr="008C3B60">
        <w:tab/>
        <w:t xml:space="preserve">A determination under </w:t>
      </w:r>
      <w:r w:rsidR="008C3B60" w:rsidRPr="008C3B60">
        <w:t>subsection (</w:t>
      </w:r>
      <w:r w:rsidRPr="008C3B60">
        <w:t>1) or (4) made by the Commission and approved by the Minister is a legislative instrument made by the Minister on the day on which the determination is approved.</w:t>
      </w:r>
    </w:p>
    <w:p w:rsidR="008E4B8F" w:rsidRPr="008C3B60" w:rsidRDefault="008E4B8F" w:rsidP="008C3B60">
      <w:pPr>
        <w:pStyle w:val="SubsectionHead"/>
      </w:pPr>
      <w:r w:rsidRPr="008C3B60">
        <w:t>Incorporation of other instruments</w:t>
      </w:r>
    </w:p>
    <w:p w:rsidR="008E4B8F" w:rsidRPr="008C3B60" w:rsidRDefault="008E4B8F" w:rsidP="008C3B60">
      <w:pPr>
        <w:pStyle w:val="subsection"/>
      </w:pPr>
      <w:r w:rsidRPr="008C3B60">
        <w:tab/>
        <w:t>(5B)</w:t>
      </w:r>
      <w:r w:rsidRPr="008C3B60">
        <w:tab/>
        <w:t>Despite subsection</w:t>
      </w:r>
      <w:r w:rsidR="008C3B60" w:rsidRPr="008C3B60">
        <w:t> </w:t>
      </w:r>
      <w:r w:rsidRPr="008C3B60">
        <w:t xml:space="preserve">14(2) of the </w:t>
      </w:r>
      <w:r w:rsidRPr="008C3B60">
        <w:rPr>
          <w:i/>
        </w:rPr>
        <w:t>Legislation Act 2003</w:t>
      </w:r>
      <w:r w:rsidRPr="008C3B60">
        <w:t>:</w:t>
      </w:r>
    </w:p>
    <w:p w:rsidR="008E4B8F" w:rsidRPr="008C3B60" w:rsidRDefault="008E4B8F" w:rsidP="008C3B60">
      <w:pPr>
        <w:pStyle w:val="paragraph"/>
      </w:pPr>
      <w:r w:rsidRPr="008C3B60">
        <w:tab/>
        <w:t>(a)</w:t>
      </w:r>
      <w:r w:rsidRPr="008C3B60">
        <w:tab/>
        <w:t xml:space="preserve">a determination under </w:t>
      </w:r>
      <w:r w:rsidR="008C3B60" w:rsidRPr="008C3B60">
        <w:t>subsection (</w:t>
      </w:r>
      <w:r w:rsidRPr="008C3B60">
        <w:t>1); or</w:t>
      </w:r>
    </w:p>
    <w:p w:rsidR="008E4B8F" w:rsidRPr="008C3B60" w:rsidRDefault="008E4B8F" w:rsidP="008C3B60">
      <w:pPr>
        <w:pStyle w:val="paragraph"/>
      </w:pPr>
      <w:r w:rsidRPr="008C3B60">
        <w:tab/>
        <w:t>(b)</w:t>
      </w:r>
      <w:r w:rsidRPr="008C3B60">
        <w:tab/>
        <w:t xml:space="preserve">a determination under </w:t>
      </w:r>
      <w:r w:rsidR="008C3B60" w:rsidRPr="008C3B60">
        <w:t>subsection (</w:t>
      </w:r>
      <w:r w:rsidRPr="008C3B60">
        <w:t>4) varying the</w:t>
      </w:r>
      <w:r w:rsidRPr="008C3B60">
        <w:rPr>
          <w:b/>
        </w:rPr>
        <w:t xml:space="preserve"> </w:t>
      </w:r>
      <w:r w:rsidRPr="008C3B60">
        <w:t>Repatriation Pharmaceutical Benefits Scheme;</w:t>
      </w:r>
    </w:p>
    <w:p w:rsidR="008E4B8F" w:rsidRPr="008C3B60" w:rsidRDefault="008E4B8F" w:rsidP="008C3B60">
      <w:pPr>
        <w:pStyle w:val="subsection2"/>
      </w:pPr>
      <w:r w:rsidRPr="008C3B60">
        <w:t>may make provision in relation to a matter by applying, adopting or incorporating, with or without modification, any matter contained in an instrument or other writing as in force or existing from time to time.</w:t>
      </w:r>
    </w:p>
    <w:p w:rsidR="008E4B8F" w:rsidRPr="008C3B60" w:rsidRDefault="008E4B8F" w:rsidP="008C3B60">
      <w:pPr>
        <w:pStyle w:val="SubsectionHead"/>
      </w:pPr>
      <w:r w:rsidRPr="008C3B60">
        <w:t>Inquiry by Pharmaceutical Benefits Remuneration Tribunal</w:t>
      </w:r>
    </w:p>
    <w:p w:rsidR="008E4B8F" w:rsidRPr="008C3B60" w:rsidRDefault="008E4B8F" w:rsidP="008C3B60">
      <w:pPr>
        <w:pStyle w:val="ItemHead"/>
      </w:pPr>
      <w:r w:rsidRPr="008C3B60">
        <w:t>61  Subsection</w:t>
      </w:r>
      <w:r w:rsidR="008C3B60" w:rsidRPr="008C3B60">
        <w:t> </w:t>
      </w:r>
      <w:r w:rsidRPr="008C3B60">
        <w:t>91(6)</w:t>
      </w:r>
    </w:p>
    <w:p w:rsidR="008E4B8F" w:rsidRPr="008C3B60" w:rsidRDefault="008E4B8F" w:rsidP="008C3B60">
      <w:pPr>
        <w:pStyle w:val="Item"/>
      </w:pPr>
      <w:r w:rsidRPr="008C3B60">
        <w:t>Omit “an approved scheme or a determination under paragraph</w:t>
      </w:r>
      <w:r w:rsidR="008C3B60" w:rsidRPr="008C3B60">
        <w:t> </w:t>
      </w:r>
      <w:r w:rsidRPr="008C3B60">
        <w:t>286(1)(c) of the MRCA”, substitute “the Repatriation Pharmaceutical Benefits Scheme under this section or a pharmaceutical benefits determination under section</w:t>
      </w:r>
      <w:r w:rsidR="008C3B60" w:rsidRPr="008C3B60">
        <w:t> </w:t>
      </w:r>
      <w:r w:rsidRPr="008C3B60">
        <w:t>286 of the MRCA”.</w:t>
      </w:r>
    </w:p>
    <w:p w:rsidR="008E4B8F" w:rsidRPr="008C3B60" w:rsidRDefault="008E4B8F" w:rsidP="008C3B60">
      <w:pPr>
        <w:pStyle w:val="ItemHead"/>
      </w:pPr>
      <w:r w:rsidRPr="008C3B60">
        <w:t>62  Paragraph 91(8)(a)</w:t>
      </w:r>
    </w:p>
    <w:p w:rsidR="008E4B8F" w:rsidRPr="008C3B60" w:rsidRDefault="008E4B8F" w:rsidP="008C3B60">
      <w:pPr>
        <w:pStyle w:val="Item"/>
      </w:pPr>
      <w:r w:rsidRPr="008C3B60">
        <w:t xml:space="preserve">Omit “prepare an instrument under </w:t>
      </w:r>
      <w:r w:rsidR="008C3B60" w:rsidRPr="008C3B60">
        <w:t>subsection (</w:t>
      </w:r>
      <w:r w:rsidRPr="008C3B60">
        <w:t>2) varying the approved scheme”, substitute “</w:t>
      </w:r>
      <w:r w:rsidR="00320B4E" w:rsidRPr="008C3B60">
        <w:t xml:space="preserve">, </w:t>
      </w:r>
      <w:r w:rsidRPr="008C3B60">
        <w:t xml:space="preserve">under </w:t>
      </w:r>
      <w:r w:rsidR="008C3B60" w:rsidRPr="008C3B60">
        <w:t>subsection (</w:t>
      </w:r>
      <w:r w:rsidRPr="008C3B60">
        <w:t>4)</w:t>
      </w:r>
      <w:r w:rsidR="00320B4E" w:rsidRPr="008C3B60">
        <w:t>,</w:t>
      </w:r>
      <w:r w:rsidRPr="008C3B60">
        <w:t xml:space="preserve"> vary the Repatriation Pharmaceutical Benefits Scheme”.</w:t>
      </w:r>
    </w:p>
    <w:p w:rsidR="008E4B8F" w:rsidRPr="008C3B60" w:rsidRDefault="008E4B8F" w:rsidP="008C3B60">
      <w:pPr>
        <w:pStyle w:val="ItemHead"/>
      </w:pPr>
      <w:r w:rsidRPr="008C3B60">
        <w:t>63  Paragraph 91(8)(b)</w:t>
      </w:r>
    </w:p>
    <w:p w:rsidR="008E4B8F" w:rsidRPr="008C3B60" w:rsidRDefault="008E4B8F" w:rsidP="008C3B60">
      <w:pPr>
        <w:pStyle w:val="Item"/>
      </w:pPr>
      <w:r w:rsidRPr="008C3B60">
        <w:t>Omit “vary the determination under paragraph</w:t>
      </w:r>
      <w:r w:rsidR="008C3B60" w:rsidRPr="008C3B60">
        <w:t> </w:t>
      </w:r>
      <w:r w:rsidRPr="008C3B60">
        <w:t>286(1)(c) of the MRCA”, substitute “</w:t>
      </w:r>
      <w:r w:rsidR="00320B4E" w:rsidRPr="008C3B60">
        <w:t xml:space="preserve">, </w:t>
      </w:r>
      <w:r w:rsidRPr="008C3B60">
        <w:t>under subsection</w:t>
      </w:r>
      <w:r w:rsidR="008C3B60" w:rsidRPr="008C3B60">
        <w:t> </w:t>
      </w:r>
      <w:r w:rsidRPr="008C3B60">
        <w:t>286(5) of the MRCA</w:t>
      </w:r>
      <w:r w:rsidR="00320B4E" w:rsidRPr="008C3B60">
        <w:t>,</w:t>
      </w:r>
      <w:r w:rsidRPr="008C3B60">
        <w:t xml:space="preserve"> vary the pharmaceutical benefits determination under section</w:t>
      </w:r>
      <w:r w:rsidR="008C3B60" w:rsidRPr="008C3B60">
        <w:t> </w:t>
      </w:r>
      <w:r w:rsidRPr="008C3B60">
        <w:t>286 of the MRCA”.</w:t>
      </w:r>
    </w:p>
    <w:p w:rsidR="008E4B8F" w:rsidRPr="008C3B60" w:rsidRDefault="008E4B8F" w:rsidP="008C3B60">
      <w:pPr>
        <w:pStyle w:val="ItemHead"/>
      </w:pPr>
      <w:r w:rsidRPr="008C3B60">
        <w:t>64  Before subsection</w:t>
      </w:r>
      <w:r w:rsidR="008C3B60" w:rsidRPr="008C3B60">
        <w:t> </w:t>
      </w:r>
      <w:r w:rsidRPr="008C3B60">
        <w:t>91(9)</w:t>
      </w:r>
    </w:p>
    <w:p w:rsidR="008E4B8F" w:rsidRPr="008C3B60" w:rsidRDefault="008E4B8F" w:rsidP="008C3B60">
      <w:pPr>
        <w:pStyle w:val="Item"/>
      </w:pPr>
      <w:r w:rsidRPr="008C3B60">
        <w:t>Insert:</w:t>
      </w:r>
    </w:p>
    <w:p w:rsidR="008E4B8F" w:rsidRPr="008C3B60" w:rsidRDefault="008E4B8F" w:rsidP="008C3B60">
      <w:pPr>
        <w:pStyle w:val="SubsectionHead"/>
      </w:pPr>
      <w:r w:rsidRPr="008C3B60">
        <w:t>Pharmaceutical benefits</w:t>
      </w:r>
    </w:p>
    <w:p w:rsidR="008E4B8F" w:rsidRPr="008C3B60" w:rsidRDefault="008E4B8F" w:rsidP="008C3B60">
      <w:pPr>
        <w:pStyle w:val="ItemHead"/>
      </w:pPr>
      <w:r w:rsidRPr="008C3B60">
        <w:t>65  Subsection</w:t>
      </w:r>
      <w:r w:rsidR="008C3B60" w:rsidRPr="008C3B60">
        <w:t> </w:t>
      </w:r>
      <w:r w:rsidRPr="008C3B60">
        <w:t xml:space="preserve">91(9) (definition of </w:t>
      </w:r>
      <w:r w:rsidRPr="008C3B60">
        <w:rPr>
          <w:i/>
        </w:rPr>
        <w:t>approved scheme</w:t>
      </w:r>
      <w:r w:rsidRPr="008C3B60">
        <w:t>)</w:t>
      </w:r>
    </w:p>
    <w:p w:rsidR="008E4B8F" w:rsidRPr="008C3B60" w:rsidRDefault="008E4B8F" w:rsidP="008C3B60">
      <w:pPr>
        <w:pStyle w:val="Item"/>
      </w:pPr>
      <w:r w:rsidRPr="008C3B60">
        <w:t>Repeal the definition.</w:t>
      </w:r>
    </w:p>
    <w:p w:rsidR="008E4B8F" w:rsidRPr="008C3B60" w:rsidRDefault="008E4B8F" w:rsidP="008C3B60">
      <w:pPr>
        <w:pStyle w:val="ItemHead"/>
      </w:pPr>
      <w:r w:rsidRPr="008C3B60">
        <w:t>66  Transitional provisions</w:t>
      </w:r>
    </w:p>
    <w:p w:rsidR="008E4B8F" w:rsidRPr="008C3B60" w:rsidRDefault="008E4B8F" w:rsidP="008C3B60">
      <w:pPr>
        <w:pStyle w:val="Subitem"/>
      </w:pPr>
      <w:r w:rsidRPr="008C3B60">
        <w:t>(1)</w:t>
      </w:r>
      <w:r w:rsidRPr="008C3B60">
        <w:tab/>
        <w:t>The scheme in force under section</w:t>
      </w:r>
      <w:r w:rsidR="008C3B60" w:rsidRPr="008C3B60">
        <w:t> </w:t>
      </w:r>
      <w:r w:rsidRPr="008C3B60">
        <w:t xml:space="preserve">91 of the </w:t>
      </w:r>
      <w:r w:rsidRPr="008C3B60">
        <w:rPr>
          <w:i/>
        </w:rPr>
        <w:t>Veterans’ Entitlements Act 1986</w:t>
      </w:r>
      <w:r w:rsidRPr="008C3B60">
        <w:t xml:space="preserve"> immediately before the commencement of this item continues in force on and after that commencement as if it were the Repatriation Pharmaceutical Benefits Scheme in force under that section as amended by this Schedule.</w:t>
      </w:r>
    </w:p>
    <w:p w:rsidR="008E4B8F" w:rsidRPr="008C3B60" w:rsidRDefault="008E4B8F" w:rsidP="008C3B60">
      <w:pPr>
        <w:pStyle w:val="Subitem"/>
      </w:pPr>
      <w:r w:rsidRPr="008C3B60">
        <w:t>(2)</w:t>
      </w:r>
      <w:r w:rsidRPr="008C3B60">
        <w:tab/>
      </w:r>
      <w:r w:rsidR="008C3B60" w:rsidRPr="008C3B60">
        <w:t>Subitem (</w:t>
      </w:r>
      <w:r w:rsidRPr="008C3B60">
        <w:t>1) does not prevent a variation or revocation of the Repatriation Pharmaceutical Benefits Scheme on or after the commencement of this item.</w:t>
      </w:r>
    </w:p>
    <w:p w:rsidR="008E4B8F" w:rsidRPr="008C3B60" w:rsidRDefault="008E4B8F" w:rsidP="008C3B60">
      <w:pPr>
        <w:pStyle w:val="ItemHead"/>
      </w:pPr>
      <w:r w:rsidRPr="008C3B60">
        <w:t>67  Subsection</w:t>
      </w:r>
      <w:r w:rsidR="008C3B60" w:rsidRPr="008C3B60">
        <w:t> </w:t>
      </w:r>
      <w:r w:rsidRPr="008C3B60">
        <w:t xml:space="preserve">93K(1) (definition of </w:t>
      </w:r>
      <w:r w:rsidRPr="008C3B60">
        <w:rPr>
          <w:i/>
        </w:rPr>
        <w:t>pharmaceutical benefits scheme</w:t>
      </w:r>
      <w:r w:rsidRPr="008C3B60">
        <w:t>)</w:t>
      </w:r>
    </w:p>
    <w:p w:rsidR="008E4B8F" w:rsidRPr="008C3B60" w:rsidRDefault="008E4B8F" w:rsidP="008C3B60">
      <w:pPr>
        <w:pStyle w:val="Item"/>
      </w:pPr>
      <w:r w:rsidRPr="008C3B60">
        <w:t>Repeal the definition.</w:t>
      </w:r>
    </w:p>
    <w:p w:rsidR="008E4B8F" w:rsidRPr="008C3B60" w:rsidRDefault="008E4B8F" w:rsidP="008C3B60">
      <w:pPr>
        <w:pStyle w:val="ItemHead"/>
      </w:pPr>
      <w:r w:rsidRPr="008C3B60">
        <w:t>68  Subsection</w:t>
      </w:r>
      <w:r w:rsidR="008C3B60" w:rsidRPr="008C3B60">
        <w:t> </w:t>
      </w:r>
      <w:r w:rsidRPr="008C3B60">
        <w:t>93L(1)</w:t>
      </w:r>
    </w:p>
    <w:p w:rsidR="008E4B8F" w:rsidRPr="008C3B60" w:rsidRDefault="008E4B8F" w:rsidP="008C3B60">
      <w:pPr>
        <w:pStyle w:val="Item"/>
      </w:pPr>
      <w:r w:rsidRPr="008C3B60">
        <w:t>Omit “pharmaceutical benefits scheme”, substitute “Repatriation Pharmaceutical Benefits Scheme”.</w:t>
      </w:r>
    </w:p>
    <w:p w:rsidR="008E4B8F" w:rsidRPr="008C3B60" w:rsidRDefault="008E4B8F" w:rsidP="008C3B60">
      <w:pPr>
        <w:pStyle w:val="ItemHead"/>
      </w:pPr>
      <w:r w:rsidRPr="008C3B60">
        <w:t>69  Section</w:t>
      </w:r>
      <w:r w:rsidR="008C3B60" w:rsidRPr="008C3B60">
        <w:t> </w:t>
      </w:r>
      <w:r w:rsidRPr="008C3B60">
        <w:t>93N</w:t>
      </w:r>
    </w:p>
    <w:p w:rsidR="008E4B8F" w:rsidRPr="008C3B60" w:rsidRDefault="008E4B8F" w:rsidP="008C3B60">
      <w:pPr>
        <w:pStyle w:val="Item"/>
      </w:pPr>
      <w:r w:rsidRPr="008C3B60">
        <w:t>Omit “pharmaceutical benefits scheme”, substitute “Repatriation Pharmaceutical Benefits Scheme”.</w:t>
      </w:r>
    </w:p>
    <w:p w:rsidR="008E4B8F" w:rsidRPr="008C3B60" w:rsidRDefault="008E4B8F" w:rsidP="008C3B60">
      <w:pPr>
        <w:pStyle w:val="ItemHead"/>
      </w:pPr>
      <w:r w:rsidRPr="008C3B60">
        <w:t>70  Section</w:t>
      </w:r>
      <w:r w:rsidR="008C3B60" w:rsidRPr="008C3B60">
        <w:t> </w:t>
      </w:r>
      <w:r w:rsidRPr="008C3B60">
        <w:t>105 (heading)</w:t>
      </w:r>
    </w:p>
    <w:p w:rsidR="008E4B8F" w:rsidRPr="008C3B60" w:rsidRDefault="008E4B8F" w:rsidP="008C3B60">
      <w:pPr>
        <w:pStyle w:val="Item"/>
      </w:pPr>
      <w:r w:rsidRPr="008C3B60">
        <w:t>Repeal the heading, substitute:</w:t>
      </w:r>
    </w:p>
    <w:p w:rsidR="008E4B8F" w:rsidRPr="008C3B60" w:rsidRDefault="008E4B8F" w:rsidP="008C3B60">
      <w:pPr>
        <w:pStyle w:val="ActHead5"/>
      </w:pPr>
      <w:bookmarkStart w:id="57" w:name="_Toc499904420"/>
      <w:r w:rsidRPr="008C3B60">
        <w:rPr>
          <w:rStyle w:val="CharSectno"/>
        </w:rPr>
        <w:t>105</w:t>
      </w:r>
      <w:r w:rsidRPr="008C3B60">
        <w:t xml:space="preserve">  Vehicle Assistance Scheme</w:t>
      </w:r>
      <w:bookmarkEnd w:id="57"/>
    </w:p>
    <w:p w:rsidR="008E4B8F" w:rsidRPr="008C3B60" w:rsidRDefault="008E4B8F" w:rsidP="008C3B60">
      <w:pPr>
        <w:pStyle w:val="ItemHead"/>
      </w:pPr>
      <w:r w:rsidRPr="008C3B60">
        <w:t>71  Subsection</w:t>
      </w:r>
      <w:r w:rsidR="008C3B60" w:rsidRPr="008C3B60">
        <w:t> </w:t>
      </w:r>
      <w:r w:rsidRPr="008C3B60">
        <w:t>105(1)</w:t>
      </w:r>
    </w:p>
    <w:p w:rsidR="008E4B8F" w:rsidRPr="008C3B60" w:rsidRDefault="008E4B8F" w:rsidP="008C3B60">
      <w:pPr>
        <w:pStyle w:val="Item"/>
      </w:pPr>
      <w:r w:rsidRPr="008C3B60">
        <w:t>Omit “by instrument in writing, prepare a scheme, called the Vehicle Assistance Scheme,”, substitute “in writing, determine a scheme”.</w:t>
      </w:r>
    </w:p>
    <w:p w:rsidR="008E4B8F" w:rsidRPr="008C3B60" w:rsidRDefault="008E4B8F" w:rsidP="008C3B60">
      <w:pPr>
        <w:pStyle w:val="ItemHead"/>
      </w:pPr>
      <w:r w:rsidRPr="008C3B60">
        <w:t>72  Subsections</w:t>
      </w:r>
      <w:r w:rsidR="008C3B60" w:rsidRPr="008C3B60">
        <w:t> </w:t>
      </w:r>
      <w:r w:rsidRPr="008C3B60">
        <w:t>105(2) to (4)</w:t>
      </w:r>
    </w:p>
    <w:p w:rsidR="008E4B8F" w:rsidRPr="008C3B60" w:rsidRDefault="008E4B8F" w:rsidP="008C3B60">
      <w:pPr>
        <w:pStyle w:val="Item"/>
      </w:pPr>
      <w:r w:rsidRPr="008C3B60">
        <w:t>Repeal the subsections.</w:t>
      </w:r>
    </w:p>
    <w:p w:rsidR="008E4B8F" w:rsidRPr="008C3B60" w:rsidRDefault="008E4B8F" w:rsidP="008C3B60">
      <w:pPr>
        <w:pStyle w:val="ItemHead"/>
      </w:pPr>
      <w:r w:rsidRPr="008C3B60">
        <w:t>73  Subsection</w:t>
      </w:r>
      <w:r w:rsidR="008C3B60" w:rsidRPr="008C3B60">
        <w:t> </w:t>
      </w:r>
      <w:r w:rsidRPr="008C3B60">
        <w:t>105(5)</w:t>
      </w:r>
    </w:p>
    <w:p w:rsidR="008E4B8F" w:rsidRPr="008C3B60" w:rsidRDefault="008E4B8F" w:rsidP="008C3B60">
      <w:pPr>
        <w:pStyle w:val="Item"/>
      </w:pPr>
      <w:r w:rsidRPr="008C3B60">
        <w:t>Omit “Vehicle Assistance Scheme”, substitute “scheme”.</w:t>
      </w:r>
    </w:p>
    <w:p w:rsidR="008E4B8F" w:rsidRPr="008C3B60" w:rsidRDefault="008E4B8F" w:rsidP="008C3B60">
      <w:pPr>
        <w:pStyle w:val="ItemHead"/>
      </w:pPr>
      <w:r w:rsidRPr="008C3B60">
        <w:t>74  Subsection</w:t>
      </w:r>
      <w:r w:rsidR="008C3B60" w:rsidRPr="008C3B60">
        <w:t> </w:t>
      </w:r>
      <w:r w:rsidRPr="008C3B60">
        <w:t>105(6)</w:t>
      </w:r>
    </w:p>
    <w:p w:rsidR="008E4B8F" w:rsidRPr="008C3B60" w:rsidRDefault="008E4B8F" w:rsidP="008C3B60">
      <w:pPr>
        <w:pStyle w:val="Item"/>
      </w:pPr>
      <w:r w:rsidRPr="008C3B60">
        <w:t>Repeal the subsection.</w:t>
      </w:r>
    </w:p>
    <w:p w:rsidR="008E4B8F" w:rsidRPr="008C3B60" w:rsidRDefault="008E4B8F" w:rsidP="008C3B60">
      <w:pPr>
        <w:pStyle w:val="ItemHead"/>
      </w:pPr>
      <w:r w:rsidRPr="008C3B60">
        <w:t>75  Paragraph 105(7)(b)</w:t>
      </w:r>
    </w:p>
    <w:p w:rsidR="008E4B8F" w:rsidRPr="008C3B60" w:rsidRDefault="008E4B8F" w:rsidP="008C3B60">
      <w:pPr>
        <w:pStyle w:val="Item"/>
      </w:pPr>
      <w:r w:rsidRPr="008C3B60">
        <w:t>Omit “locomotion; and”, substitute “locomotion.”.</w:t>
      </w:r>
    </w:p>
    <w:p w:rsidR="008E4B8F" w:rsidRPr="008C3B60" w:rsidRDefault="008E4B8F" w:rsidP="008C3B60">
      <w:pPr>
        <w:pStyle w:val="ItemHead"/>
      </w:pPr>
      <w:r w:rsidRPr="008C3B60">
        <w:t>76  Paragraph 105(7)(c)</w:t>
      </w:r>
    </w:p>
    <w:p w:rsidR="008E4B8F" w:rsidRPr="008C3B60" w:rsidRDefault="008E4B8F" w:rsidP="008C3B60">
      <w:pPr>
        <w:pStyle w:val="Item"/>
      </w:pPr>
      <w:r w:rsidRPr="008C3B60">
        <w:t>Repeal the paragraph.</w:t>
      </w:r>
    </w:p>
    <w:p w:rsidR="008E4B8F" w:rsidRPr="008C3B60" w:rsidRDefault="008E4B8F" w:rsidP="008C3B60">
      <w:pPr>
        <w:pStyle w:val="ItemHead"/>
      </w:pPr>
      <w:r w:rsidRPr="008C3B60">
        <w:t>77  At the end of section</w:t>
      </w:r>
      <w:r w:rsidR="008C3B60" w:rsidRPr="008C3B60">
        <w:t> </w:t>
      </w:r>
      <w:r w:rsidRPr="008C3B60">
        <w:t>105</w:t>
      </w:r>
    </w:p>
    <w:p w:rsidR="008E4B8F" w:rsidRPr="008C3B60" w:rsidRDefault="008E4B8F" w:rsidP="008C3B60">
      <w:pPr>
        <w:pStyle w:val="Item"/>
      </w:pPr>
      <w:r w:rsidRPr="008C3B60">
        <w:t>Add:</w:t>
      </w:r>
    </w:p>
    <w:p w:rsidR="008E4B8F" w:rsidRPr="008C3B60" w:rsidRDefault="008E4B8F" w:rsidP="008C3B60">
      <w:pPr>
        <w:pStyle w:val="SubsectionHead"/>
      </w:pPr>
      <w:r w:rsidRPr="008C3B60">
        <w:t>Determination must be approved by the Minister</w:t>
      </w:r>
    </w:p>
    <w:p w:rsidR="008E4B8F" w:rsidRPr="008C3B60" w:rsidRDefault="008E4B8F" w:rsidP="008C3B60">
      <w:pPr>
        <w:pStyle w:val="subsection"/>
      </w:pPr>
      <w:r w:rsidRPr="008C3B60">
        <w:tab/>
        <w:t>(8)</w:t>
      </w:r>
      <w:r w:rsidRPr="008C3B60">
        <w:tab/>
        <w:t xml:space="preserve">A determination under </w:t>
      </w:r>
      <w:r w:rsidR="008C3B60" w:rsidRPr="008C3B60">
        <w:t>subsection (</w:t>
      </w:r>
      <w:r w:rsidRPr="008C3B60">
        <w:t>1) has no effect unless the Minister has approved it in writing.</w:t>
      </w:r>
    </w:p>
    <w:p w:rsidR="008E4B8F" w:rsidRPr="008C3B60" w:rsidRDefault="008E4B8F" w:rsidP="008C3B60">
      <w:pPr>
        <w:pStyle w:val="subsection"/>
      </w:pPr>
      <w:r w:rsidRPr="008C3B60">
        <w:tab/>
        <w:t>(9)</w:t>
      </w:r>
      <w:r w:rsidRPr="008C3B60">
        <w:tab/>
        <w:t xml:space="preserve">A determination under </w:t>
      </w:r>
      <w:r w:rsidR="008C3B60" w:rsidRPr="008C3B60">
        <w:t>subsection (</w:t>
      </w:r>
      <w:r w:rsidRPr="008C3B60">
        <w:t xml:space="preserve">1) approved by the Minister and as in force from time to time is the </w:t>
      </w:r>
      <w:r w:rsidRPr="008C3B60">
        <w:rPr>
          <w:b/>
          <w:i/>
        </w:rPr>
        <w:t>Vehicle Assistance Scheme</w:t>
      </w:r>
      <w:r w:rsidRPr="008C3B60">
        <w:t>.</w:t>
      </w:r>
    </w:p>
    <w:p w:rsidR="008E4B8F" w:rsidRPr="008C3B60" w:rsidRDefault="008E4B8F" w:rsidP="008C3B60">
      <w:pPr>
        <w:pStyle w:val="SubsectionHead"/>
      </w:pPr>
      <w:r w:rsidRPr="008C3B60">
        <w:t>Variation or revocation of Vehicle Assistance Scheme</w:t>
      </w:r>
    </w:p>
    <w:p w:rsidR="008E4B8F" w:rsidRPr="008C3B60" w:rsidRDefault="008E4B8F" w:rsidP="008C3B60">
      <w:pPr>
        <w:pStyle w:val="subsection"/>
      </w:pPr>
      <w:r w:rsidRPr="008C3B60">
        <w:tab/>
        <w:t>(10)</w:t>
      </w:r>
      <w:r w:rsidRPr="008C3B60">
        <w:tab/>
        <w:t>The Commission may, by written determination, vary or revoke the Vehicle Assistance Scheme.</w:t>
      </w:r>
    </w:p>
    <w:p w:rsidR="008E4B8F" w:rsidRPr="008C3B60" w:rsidRDefault="008E4B8F" w:rsidP="008C3B60">
      <w:pPr>
        <w:pStyle w:val="subsection"/>
      </w:pPr>
      <w:r w:rsidRPr="008C3B60">
        <w:tab/>
        <w:t>(11)</w:t>
      </w:r>
      <w:r w:rsidRPr="008C3B60">
        <w:tab/>
        <w:t xml:space="preserve">A determination under </w:t>
      </w:r>
      <w:r w:rsidR="008C3B60" w:rsidRPr="008C3B60">
        <w:t>subsection (</w:t>
      </w:r>
      <w:r w:rsidRPr="008C3B60">
        <w:t>10) has no effect unless the Minister has approved it in writing.</w:t>
      </w:r>
    </w:p>
    <w:p w:rsidR="008E4B8F" w:rsidRPr="008C3B60" w:rsidRDefault="008E4B8F" w:rsidP="008C3B60">
      <w:pPr>
        <w:pStyle w:val="SubsectionHead"/>
      </w:pPr>
      <w:r w:rsidRPr="008C3B60">
        <w:t>Legislative instruments</w:t>
      </w:r>
    </w:p>
    <w:p w:rsidR="008E4B8F" w:rsidRPr="008C3B60" w:rsidRDefault="008E4B8F" w:rsidP="008C3B60">
      <w:pPr>
        <w:pStyle w:val="subsection"/>
      </w:pPr>
      <w:r w:rsidRPr="008C3B60">
        <w:tab/>
        <w:t>(12)</w:t>
      </w:r>
      <w:r w:rsidRPr="008C3B60">
        <w:tab/>
        <w:t xml:space="preserve">A determination under </w:t>
      </w:r>
      <w:r w:rsidR="008C3B60" w:rsidRPr="008C3B60">
        <w:t>subsection (</w:t>
      </w:r>
      <w:r w:rsidRPr="008C3B60">
        <w:t>1) or (10) made by the Commission and approved by the Minister is a legislative instrument made by the Minister on the day on which the determination is approved.</w:t>
      </w:r>
    </w:p>
    <w:p w:rsidR="008E4B8F" w:rsidRPr="008C3B60" w:rsidRDefault="008E4B8F" w:rsidP="008C3B60">
      <w:pPr>
        <w:pStyle w:val="SubsectionHead"/>
      </w:pPr>
      <w:r w:rsidRPr="008C3B60">
        <w:t>Provision of benefits</w:t>
      </w:r>
    </w:p>
    <w:p w:rsidR="008E4B8F" w:rsidRPr="008C3B60" w:rsidRDefault="008E4B8F" w:rsidP="008C3B60">
      <w:pPr>
        <w:pStyle w:val="subsection"/>
      </w:pPr>
      <w:r w:rsidRPr="008C3B60">
        <w:tab/>
        <w:t>(13)</w:t>
      </w:r>
      <w:r w:rsidRPr="008C3B60">
        <w:tab/>
        <w:t xml:space="preserve">The Commission may provide benefits for veterans referred to in </w:t>
      </w:r>
      <w:r w:rsidR="008C3B60" w:rsidRPr="008C3B60">
        <w:t>subsection (</w:t>
      </w:r>
      <w:r w:rsidRPr="008C3B60">
        <w:t>5) under and in accordance with the provisions of the Vehicle Assistance Scheme.</w:t>
      </w:r>
    </w:p>
    <w:p w:rsidR="008E4B8F" w:rsidRPr="008C3B60" w:rsidRDefault="008E4B8F" w:rsidP="008C3B60">
      <w:pPr>
        <w:pStyle w:val="ItemHead"/>
      </w:pPr>
      <w:r w:rsidRPr="008C3B60">
        <w:t>78  Transitional provisions</w:t>
      </w:r>
    </w:p>
    <w:p w:rsidR="008E4B8F" w:rsidRPr="008C3B60" w:rsidRDefault="008E4B8F" w:rsidP="008C3B60">
      <w:pPr>
        <w:pStyle w:val="Subitem"/>
      </w:pPr>
      <w:r w:rsidRPr="008C3B60">
        <w:t>(1)</w:t>
      </w:r>
      <w:r w:rsidRPr="008C3B60">
        <w:tab/>
        <w:t>The scheme in force under section</w:t>
      </w:r>
      <w:r w:rsidR="008C3B60" w:rsidRPr="008C3B60">
        <w:t> </w:t>
      </w:r>
      <w:r w:rsidRPr="008C3B60">
        <w:t xml:space="preserve">105 of the </w:t>
      </w:r>
      <w:r w:rsidRPr="008C3B60">
        <w:rPr>
          <w:i/>
        </w:rPr>
        <w:t>Veterans’ Entitlements Act 1986</w:t>
      </w:r>
      <w:r w:rsidRPr="008C3B60">
        <w:t xml:space="preserve"> immediately before the commencement of this item continues in force on and after that commencement as if it were the Vehicle Assistance Scheme in force under that section as amended by this Schedule.</w:t>
      </w:r>
    </w:p>
    <w:p w:rsidR="008E4B8F" w:rsidRPr="008C3B60" w:rsidRDefault="008E4B8F" w:rsidP="008C3B60">
      <w:pPr>
        <w:pStyle w:val="Subitem"/>
      </w:pPr>
      <w:r w:rsidRPr="008C3B60">
        <w:t>(2)</w:t>
      </w:r>
      <w:r w:rsidRPr="008C3B60">
        <w:tab/>
      </w:r>
      <w:r w:rsidR="008C3B60" w:rsidRPr="008C3B60">
        <w:t>Subitem (</w:t>
      </w:r>
      <w:r w:rsidRPr="008C3B60">
        <w:t>1) does not prevent a variation or revocation of the Vehicle Assistance Scheme on or after the commencement of this item.</w:t>
      </w:r>
    </w:p>
    <w:p w:rsidR="008E4B8F" w:rsidRPr="008C3B60" w:rsidRDefault="008E4B8F" w:rsidP="008C3B60">
      <w:pPr>
        <w:pStyle w:val="ItemHead"/>
      </w:pPr>
      <w:r w:rsidRPr="008C3B60">
        <w:t>79  Subsection</w:t>
      </w:r>
      <w:r w:rsidR="008C3B60" w:rsidRPr="008C3B60">
        <w:t> </w:t>
      </w:r>
      <w:r w:rsidRPr="008C3B60">
        <w:t xml:space="preserve">115A(1) (definition of </w:t>
      </w:r>
      <w:r w:rsidRPr="008C3B60">
        <w:rPr>
          <w:i/>
        </w:rPr>
        <w:t>Veterans’ Vocational Rehabilitation Scheme</w:t>
      </w:r>
      <w:r w:rsidRPr="008C3B60">
        <w:t>)</w:t>
      </w:r>
    </w:p>
    <w:p w:rsidR="008E4B8F" w:rsidRPr="008C3B60" w:rsidRDefault="008E4B8F" w:rsidP="008C3B60">
      <w:pPr>
        <w:pStyle w:val="Item"/>
      </w:pPr>
      <w:r w:rsidRPr="008C3B60">
        <w:t>Repeal the definition.</w:t>
      </w:r>
    </w:p>
    <w:p w:rsidR="008E4B8F" w:rsidRPr="008C3B60" w:rsidRDefault="008E4B8F" w:rsidP="008C3B60">
      <w:pPr>
        <w:pStyle w:val="ItemHead"/>
      </w:pPr>
      <w:r w:rsidRPr="008C3B60">
        <w:t>80  Section</w:t>
      </w:r>
      <w:r w:rsidR="008C3B60" w:rsidRPr="008C3B60">
        <w:t> </w:t>
      </w:r>
      <w:r w:rsidRPr="008C3B60">
        <w:t>115B (heading)</w:t>
      </w:r>
    </w:p>
    <w:p w:rsidR="008E4B8F" w:rsidRPr="008C3B60" w:rsidRDefault="008E4B8F" w:rsidP="008C3B60">
      <w:pPr>
        <w:pStyle w:val="Item"/>
      </w:pPr>
      <w:r w:rsidRPr="008C3B60">
        <w:t>Repeal the heading, substitute:</w:t>
      </w:r>
    </w:p>
    <w:p w:rsidR="008E4B8F" w:rsidRPr="008C3B60" w:rsidRDefault="008E4B8F" w:rsidP="008C3B60">
      <w:pPr>
        <w:pStyle w:val="ActHead5"/>
      </w:pPr>
      <w:bookmarkStart w:id="58" w:name="_Toc499904421"/>
      <w:r w:rsidRPr="008C3B60">
        <w:rPr>
          <w:rStyle w:val="CharSectno"/>
        </w:rPr>
        <w:t>115B</w:t>
      </w:r>
      <w:r w:rsidRPr="008C3B60">
        <w:t xml:space="preserve">  Veterans’ Vocational Rehabilitation Scheme</w:t>
      </w:r>
      <w:bookmarkEnd w:id="58"/>
    </w:p>
    <w:p w:rsidR="008E4B8F" w:rsidRPr="008C3B60" w:rsidRDefault="008E4B8F" w:rsidP="008C3B60">
      <w:pPr>
        <w:pStyle w:val="ItemHead"/>
      </w:pPr>
      <w:r w:rsidRPr="008C3B60">
        <w:t>81  Subsection</w:t>
      </w:r>
      <w:r w:rsidR="008C3B60" w:rsidRPr="008C3B60">
        <w:t> </w:t>
      </w:r>
      <w:r w:rsidRPr="008C3B60">
        <w:t>115B(1)</w:t>
      </w:r>
    </w:p>
    <w:p w:rsidR="008E4B8F" w:rsidRPr="008C3B60" w:rsidRDefault="008E4B8F" w:rsidP="008C3B60">
      <w:pPr>
        <w:pStyle w:val="Item"/>
      </w:pPr>
      <w:r w:rsidRPr="008C3B60">
        <w:t>Omit “from time to time, by instrument in writing, make a scheme, to be called the Veterans’ Vocational Rehabilitation Scheme,”, substitute “in writing, determine a scheme”.</w:t>
      </w:r>
    </w:p>
    <w:p w:rsidR="008E4B8F" w:rsidRPr="008C3B60" w:rsidRDefault="008E4B8F" w:rsidP="008C3B60">
      <w:pPr>
        <w:pStyle w:val="ItemHead"/>
      </w:pPr>
      <w:r w:rsidRPr="008C3B60">
        <w:t>82  Subsections</w:t>
      </w:r>
      <w:r w:rsidR="008C3B60" w:rsidRPr="008C3B60">
        <w:t> </w:t>
      </w:r>
      <w:r w:rsidRPr="008C3B60">
        <w:t>115B(2) to (4)</w:t>
      </w:r>
    </w:p>
    <w:p w:rsidR="008E4B8F" w:rsidRPr="008C3B60" w:rsidRDefault="008E4B8F" w:rsidP="008C3B60">
      <w:pPr>
        <w:pStyle w:val="Item"/>
      </w:pPr>
      <w:r w:rsidRPr="008C3B60">
        <w:t>Repeal the subsections.</w:t>
      </w:r>
    </w:p>
    <w:p w:rsidR="008E4B8F" w:rsidRPr="008C3B60" w:rsidRDefault="008E4B8F" w:rsidP="008C3B60">
      <w:pPr>
        <w:pStyle w:val="ItemHead"/>
      </w:pPr>
      <w:r w:rsidRPr="008C3B60">
        <w:t>83  Subsection</w:t>
      </w:r>
      <w:r w:rsidR="008C3B60" w:rsidRPr="008C3B60">
        <w:t> </w:t>
      </w:r>
      <w:r w:rsidRPr="008C3B60">
        <w:t>115B(5)</w:t>
      </w:r>
    </w:p>
    <w:p w:rsidR="008E4B8F" w:rsidRPr="008C3B60" w:rsidRDefault="008E4B8F" w:rsidP="008C3B60">
      <w:pPr>
        <w:pStyle w:val="Item"/>
      </w:pPr>
      <w:r w:rsidRPr="008C3B60">
        <w:t>Omit “Scheme” (wherever occurring), substitute “scheme”.</w:t>
      </w:r>
    </w:p>
    <w:p w:rsidR="008E4B8F" w:rsidRPr="008C3B60" w:rsidRDefault="008E4B8F" w:rsidP="008C3B60">
      <w:pPr>
        <w:pStyle w:val="ItemHead"/>
      </w:pPr>
      <w:r w:rsidRPr="008C3B60">
        <w:t>84  Subsection</w:t>
      </w:r>
      <w:r w:rsidR="008C3B60" w:rsidRPr="008C3B60">
        <w:t> </w:t>
      </w:r>
      <w:r w:rsidRPr="008C3B60">
        <w:t>115B(6)</w:t>
      </w:r>
    </w:p>
    <w:p w:rsidR="008E4B8F" w:rsidRPr="008C3B60" w:rsidRDefault="008E4B8F" w:rsidP="008C3B60">
      <w:pPr>
        <w:pStyle w:val="Item"/>
      </w:pPr>
      <w:r w:rsidRPr="008C3B60">
        <w:t>Repeal the subsection, substitute:</w:t>
      </w:r>
    </w:p>
    <w:p w:rsidR="008E4B8F" w:rsidRPr="008C3B60" w:rsidRDefault="008E4B8F" w:rsidP="008C3B60">
      <w:pPr>
        <w:pStyle w:val="SubsectionHead"/>
      </w:pPr>
      <w:r w:rsidRPr="008C3B60">
        <w:t>Determination must be approved by the Minister</w:t>
      </w:r>
    </w:p>
    <w:p w:rsidR="008E4B8F" w:rsidRPr="008C3B60" w:rsidRDefault="008E4B8F" w:rsidP="008C3B60">
      <w:pPr>
        <w:pStyle w:val="subsection"/>
      </w:pPr>
      <w:r w:rsidRPr="008C3B60">
        <w:tab/>
        <w:t>(6)</w:t>
      </w:r>
      <w:r w:rsidRPr="008C3B60">
        <w:tab/>
        <w:t xml:space="preserve">A determination under </w:t>
      </w:r>
      <w:r w:rsidR="008C3B60" w:rsidRPr="008C3B60">
        <w:t>subsection (</w:t>
      </w:r>
      <w:r w:rsidRPr="008C3B60">
        <w:t>1) has no effect unless the Minister has approved it in writing.</w:t>
      </w:r>
    </w:p>
    <w:p w:rsidR="008E4B8F" w:rsidRPr="008C3B60" w:rsidRDefault="008E4B8F" w:rsidP="008C3B60">
      <w:pPr>
        <w:pStyle w:val="subsection"/>
      </w:pPr>
      <w:r w:rsidRPr="008C3B60">
        <w:tab/>
        <w:t>(7)</w:t>
      </w:r>
      <w:r w:rsidRPr="008C3B60">
        <w:tab/>
        <w:t xml:space="preserve">A determination under </w:t>
      </w:r>
      <w:r w:rsidR="008C3B60" w:rsidRPr="008C3B60">
        <w:t>subsection (</w:t>
      </w:r>
      <w:r w:rsidRPr="008C3B60">
        <w:t xml:space="preserve">1) approved by the Minister and as in force from time to time is the </w:t>
      </w:r>
      <w:r w:rsidRPr="008C3B60">
        <w:rPr>
          <w:b/>
          <w:i/>
        </w:rPr>
        <w:t>Veterans’ Vocational Rehabilitation Scheme</w:t>
      </w:r>
      <w:r w:rsidRPr="008C3B60">
        <w:t>.</w:t>
      </w:r>
    </w:p>
    <w:p w:rsidR="008E4B8F" w:rsidRPr="008C3B60" w:rsidRDefault="008E4B8F" w:rsidP="008C3B60">
      <w:pPr>
        <w:pStyle w:val="SubsectionHead"/>
      </w:pPr>
      <w:r w:rsidRPr="008C3B60">
        <w:t>Variation or revocation of Veterans’ Vocational Rehabilitation Scheme</w:t>
      </w:r>
    </w:p>
    <w:p w:rsidR="008E4B8F" w:rsidRPr="008C3B60" w:rsidRDefault="008E4B8F" w:rsidP="008C3B60">
      <w:pPr>
        <w:pStyle w:val="subsection"/>
      </w:pPr>
      <w:r w:rsidRPr="008C3B60">
        <w:tab/>
        <w:t>(8)</w:t>
      </w:r>
      <w:r w:rsidRPr="008C3B60">
        <w:tab/>
        <w:t>The Commission may, by written determination, vary or revoke the Veterans’ Vocational Rehabilitation Scheme.</w:t>
      </w:r>
    </w:p>
    <w:p w:rsidR="008E4B8F" w:rsidRPr="008C3B60" w:rsidRDefault="008E4B8F" w:rsidP="008C3B60">
      <w:pPr>
        <w:pStyle w:val="subsection"/>
      </w:pPr>
      <w:r w:rsidRPr="008C3B60">
        <w:tab/>
        <w:t>(9)</w:t>
      </w:r>
      <w:r w:rsidRPr="008C3B60">
        <w:tab/>
        <w:t xml:space="preserve">A determination under </w:t>
      </w:r>
      <w:r w:rsidR="008C3B60" w:rsidRPr="008C3B60">
        <w:t>subsection (</w:t>
      </w:r>
      <w:r w:rsidRPr="008C3B60">
        <w:t>8) has no effect unless the Minister has approved it in writing.</w:t>
      </w:r>
    </w:p>
    <w:p w:rsidR="008E4B8F" w:rsidRPr="008C3B60" w:rsidRDefault="008E4B8F" w:rsidP="008C3B60">
      <w:pPr>
        <w:pStyle w:val="SubsectionHead"/>
      </w:pPr>
      <w:r w:rsidRPr="008C3B60">
        <w:t>Legislative instruments</w:t>
      </w:r>
    </w:p>
    <w:p w:rsidR="008E4B8F" w:rsidRPr="008C3B60" w:rsidRDefault="008E4B8F" w:rsidP="008C3B60">
      <w:pPr>
        <w:pStyle w:val="subsection"/>
      </w:pPr>
      <w:r w:rsidRPr="008C3B60">
        <w:tab/>
        <w:t>(10)</w:t>
      </w:r>
      <w:r w:rsidRPr="008C3B60">
        <w:tab/>
        <w:t xml:space="preserve">A determination under </w:t>
      </w:r>
      <w:r w:rsidR="008C3B60" w:rsidRPr="008C3B60">
        <w:t>subsection (</w:t>
      </w:r>
      <w:r w:rsidRPr="008C3B60">
        <w:t>1) or (8) made by the Commission and approved by the Minister is a legislative instrument made by the Minister on the day on which the determination is approved.</w:t>
      </w:r>
    </w:p>
    <w:p w:rsidR="008E4B8F" w:rsidRPr="008C3B60" w:rsidRDefault="008E4B8F" w:rsidP="008C3B60">
      <w:pPr>
        <w:pStyle w:val="SubsectionHead"/>
      </w:pPr>
      <w:r w:rsidRPr="008C3B60">
        <w:t>Consultation</w:t>
      </w:r>
    </w:p>
    <w:p w:rsidR="008E4B8F" w:rsidRPr="008C3B60" w:rsidRDefault="008E4B8F" w:rsidP="008C3B60">
      <w:pPr>
        <w:pStyle w:val="subsection"/>
      </w:pPr>
      <w:r w:rsidRPr="008C3B60">
        <w:tab/>
        <w:t>(11)</w:t>
      </w:r>
      <w:r w:rsidRPr="008C3B60">
        <w:tab/>
        <w:t xml:space="preserve">Before making a determination under </w:t>
      </w:r>
      <w:r w:rsidR="008C3B60" w:rsidRPr="008C3B60">
        <w:t>subsection (</w:t>
      </w:r>
      <w:r w:rsidRPr="008C3B60">
        <w:t>1) or (8), the Commission must consult such organisations and associations, representing the interests of the veteran community, as the Commission thinks appropriate.</w:t>
      </w:r>
    </w:p>
    <w:p w:rsidR="008E4B8F" w:rsidRPr="008C3B60" w:rsidRDefault="008E4B8F" w:rsidP="008C3B60">
      <w:pPr>
        <w:pStyle w:val="ItemHead"/>
      </w:pPr>
      <w:r w:rsidRPr="008C3B60">
        <w:t>85  Transitional provisions</w:t>
      </w:r>
    </w:p>
    <w:p w:rsidR="008E4B8F" w:rsidRPr="008C3B60" w:rsidRDefault="008E4B8F" w:rsidP="008C3B60">
      <w:pPr>
        <w:pStyle w:val="Subitem"/>
      </w:pPr>
      <w:r w:rsidRPr="008C3B60">
        <w:t>(1)</w:t>
      </w:r>
      <w:r w:rsidRPr="008C3B60">
        <w:tab/>
        <w:t>The scheme in force under section</w:t>
      </w:r>
      <w:r w:rsidR="008C3B60" w:rsidRPr="008C3B60">
        <w:t> </w:t>
      </w:r>
      <w:r w:rsidRPr="008C3B60">
        <w:t xml:space="preserve">115B of the </w:t>
      </w:r>
      <w:r w:rsidRPr="008C3B60">
        <w:rPr>
          <w:i/>
        </w:rPr>
        <w:t>Veterans’ Entitlements Act 1986</w:t>
      </w:r>
      <w:r w:rsidRPr="008C3B60">
        <w:t xml:space="preserve"> immediately before the commencement of this item continues in force on and after that commencement as if it were the Veterans’ Vocational Rehabilitation Scheme in force under that section as amended by this Schedule.</w:t>
      </w:r>
    </w:p>
    <w:p w:rsidR="008E4B8F" w:rsidRPr="008C3B60" w:rsidRDefault="008E4B8F" w:rsidP="008C3B60">
      <w:pPr>
        <w:pStyle w:val="Subitem"/>
      </w:pPr>
      <w:r w:rsidRPr="008C3B60">
        <w:t>(2)</w:t>
      </w:r>
      <w:r w:rsidRPr="008C3B60">
        <w:tab/>
      </w:r>
      <w:r w:rsidR="008C3B60" w:rsidRPr="008C3B60">
        <w:t>Subitem (</w:t>
      </w:r>
      <w:r w:rsidRPr="008C3B60">
        <w:t>1) does not prevent a variation or revocation of the Veterans’ Vocational Rehabilitation Scheme on or after the commencement of this item.</w:t>
      </w:r>
    </w:p>
    <w:p w:rsidR="008E4B8F" w:rsidRPr="008C3B60" w:rsidRDefault="008E4B8F" w:rsidP="008C3B60">
      <w:pPr>
        <w:pStyle w:val="ItemHead"/>
      </w:pPr>
      <w:r w:rsidRPr="008C3B60">
        <w:t>86  Subsection</w:t>
      </w:r>
      <w:r w:rsidR="008C3B60" w:rsidRPr="008C3B60">
        <w:t> </w:t>
      </w:r>
      <w:r w:rsidRPr="008C3B60">
        <w:t xml:space="preserve">116(1) (definition of </w:t>
      </w:r>
      <w:r w:rsidRPr="008C3B60">
        <w:rPr>
          <w:i/>
        </w:rPr>
        <w:t>Scheme</w:t>
      </w:r>
      <w:r w:rsidRPr="008C3B60">
        <w:t>)</w:t>
      </w:r>
    </w:p>
    <w:p w:rsidR="008E4B8F" w:rsidRPr="008C3B60" w:rsidRDefault="008E4B8F" w:rsidP="008C3B60">
      <w:pPr>
        <w:pStyle w:val="Item"/>
      </w:pPr>
      <w:r w:rsidRPr="008C3B60">
        <w:t>Repeal the definition.</w:t>
      </w:r>
    </w:p>
    <w:p w:rsidR="008E4B8F" w:rsidRPr="008C3B60" w:rsidRDefault="008E4B8F" w:rsidP="008C3B60">
      <w:pPr>
        <w:pStyle w:val="ItemHead"/>
      </w:pPr>
      <w:r w:rsidRPr="008C3B60">
        <w:t>87  Section</w:t>
      </w:r>
      <w:r w:rsidR="008C3B60" w:rsidRPr="008C3B60">
        <w:t> </w:t>
      </w:r>
      <w:r w:rsidRPr="008C3B60">
        <w:t>117 (heading)</w:t>
      </w:r>
    </w:p>
    <w:p w:rsidR="008E4B8F" w:rsidRPr="008C3B60" w:rsidRDefault="008E4B8F" w:rsidP="008C3B60">
      <w:pPr>
        <w:pStyle w:val="Item"/>
      </w:pPr>
      <w:r w:rsidRPr="008C3B60">
        <w:t>Repeal the heading, substitute:</w:t>
      </w:r>
    </w:p>
    <w:p w:rsidR="008E4B8F" w:rsidRPr="008C3B60" w:rsidRDefault="008E4B8F" w:rsidP="008C3B60">
      <w:pPr>
        <w:pStyle w:val="ActHead5"/>
      </w:pPr>
      <w:bookmarkStart w:id="59" w:name="_Toc499904422"/>
      <w:r w:rsidRPr="008C3B60">
        <w:rPr>
          <w:rStyle w:val="CharSectno"/>
        </w:rPr>
        <w:t>117</w:t>
      </w:r>
      <w:r w:rsidRPr="008C3B60">
        <w:t xml:space="preserve">  Veterans’ Children Education Scheme</w:t>
      </w:r>
      <w:bookmarkEnd w:id="59"/>
    </w:p>
    <w:p w:rsidR="008E4B8F" w:rsidRPr="008C3B60" w:rsidRDefault="008E4B8F" w:rsidP="008C3B60">
      <w:pPr>
        <w:pStyle w:val="ItemHead"/>
      </w:pPr>
      <w:r w:rsidRPr="008C3B60">
        <w:t>88  Subsection</w:t>
      </w:r>
      <w:r w:rsidR="008C3B60" w:rsidRPr="008C3B60">
        <w:t> </w:t>
      </w:r>
      <w:r w:rsidRPr="008C3B60">
        <w:t>117(1)</w:t>
      </w:r>
    </w:p>
    <w:p w:rsidR="008E4B8F" w:rsidRPr="008C3B60" w:rsidRDefault="008E4B8F" w:rsidP="008C3B60">
      <w:pPr>
        <w:pStyle w:val="Item"/>
      </w:pPr>
      <w:r w:rsidRPr="008C3B60">
        <w:t>Omit “from time to time, by instrument in writing, prepare a scheme, to be called the Veterans’ Children Education Scheme,”, substitute “in writing, determine a scheme”.</w:t>
      </w:r>
    </w:p>
    <w:p w:rsidR="008E4B8F" w:rsidRPr="008C3B60" w:rsidRDefault="008E4B8F" w:rsidP="008C3B60">
      <w:pPr>
        <w:pStyle w:val="ItemHead"/>
      </w:pPr>
      <w:r w:rsidRPr="008C3B60">
        <w:t>89  Subsections</w:t>
      </w:r>
      <w:r w:rsidR="008C3B60" w:rsidRPr="008C3B60">
        <w:t> </w:t>
      </w:r>
      <w:r w:rsidRPr="008C3B60">
        <w:t>117(2) to (4)</w:t>
      </w:r>
    </w:p>
    <w:p w:rsidR="008E4B8F" w:rsidRPr="008C3B60" w:rsidRDefault="008E4B8F" w:rsidP="008C3B60">
      <w:pPr>
        <w:pStyle w:val="Item"/>
      </w:pPr>
      <w:r w:rsidRPr="008C3B60">
        <w:t>Repeal the subsections.</w:t>
      </w:r>
    </w:p>
    <w:p w:rsidR="008E4B8F" w:rsidRPr="008C3B60" w:rsidRDefault="008E4B8F" w:rsidP="008C3B60">
      <w:pPr>
        <w:pStyle w:val="ItemHead"/>
      </w:pPr>
      <w:r w:rsidRPr="008C3B60">
        <w:t>90  Subsection</w:t>
      </w:r>
      <w:r w:rsidR="008C3B60" w:rsidRPr="008C3B60">
        <w:t> </w:t>
      </w:r>
      <w:r w:rsidRPr="008C3B60">
        <w:t>117(5)</w:t>
      </w:r>
    </w:p>
    <w:p w:rsidR="008E4B8F" w:rsidRPr="008C3B60" w:rsidRDefault="008E4B8F" w:rsidP="008C3B60">
      <w:pPr>
        <w:pStyle w:val="Item"/>
      </w:pPr>
      <w:r w:rsidRPr="008C3B60">
        <w:t>Omit “Scheme” (wherever occurring), substitute “scheme”.</w:t>
      </w:r>
    </w:p>
    <w:p w:rsidR="008E4B8F" w:rsidRPr="008C3B60" w:rsidRDefault="008E4B8F" w:rsidP="008C3B60">
      <w:pPr>
        <w:pStyle w:val="ItemHead"/>
      </w:pPr>
      <w:r w:rsidRPr="008C3B60">
        <w:t>91  At the end of section</w:t>
      </w:r>
      <w:r w:rsidR="008C3B60" w:rsidRPr="008C3B60">
        <w:t> </w:t>
      </w:r>
      <w:r w:rsidRPr="008C3B60">
        <w:t>117</w:t>
      </w:r>
    </w:p>
    <w:p w:rsidR="008E4B8F" w:rsidRPr="008C3B60" w:rsidRDefault="008E4B8F" w:rsidP="008C3B60">
      <w:pPr>
        <w:pStyle w:val="Item"/>
      </w:pPr>
      <w:r w:rsidRPr="008C3B60">
        <w:t>Add:</w:t>
      </w:r>
    </w:p>
    <w:p w:rsidR="008E4B8F" w:rsidRPr="008C3B60" w:rsidRDefault="008E4B8F" w:rsidP="008C3B60">
      <w:pPr>
        <w:pStyle w:val="SubsectionHead"/>
      </w:pPr>
      <w:r w:rsidRPr="008C3B60">
        <w:t>Determination must be approved by the Minister</w:t>
      </w:r>
    </w:p>
    <w:p w:rsidR="008E4B8F" w:rsidRPr="008C3B60" w:rsidRDefault="008E4B8F" w:rsidP="008C3B60">
      <w:pPr>
        <w:pStyle w:val="subsection"/>
      </w:pPr>
      <w:r w:rsidRPr="008C3B60">
        <w:tab/>
        <w:t>(6)</w:t>
      </w:r>
      <w:r w:rsidRPr="008C3B60">
        <w:tab/>
        <w:t xml:space="preserve">A determination under </w:t>
      </w:r>
      <w:r w:rsidR="008C3B60" w:rsidRPr="008C3B60">
        <w:t>subsection (</w:t>
      </w:r>
      <w:r w:rsidRPr="008C3B60">
        <w:t>1) has no effect unless the Minister has approved it in writing.</w:t>
      </w:r>
    </w:p>
    <w:p w:rsidR="008E4B8F" w:rsidRPr="008C3B60" w:rsidRDefault="008E4B8F" w:rsidP="008C3B60">
      <w:pPr>
        <w:pStyle w:val="subsection"/>
        <w:rPr>
          <w:i/>
        </w:rPr>
      </w:pPr>
      <w:r w:rsidRPr="008C3B60">
        <w:tab/>
        <w:t>(7)</w:t>
      </w:r>
      <w:r w:rsidRPr="008C3B60">
        <w:tab/>
        <w:t xml:space="preserve">A determination under </w:t>
      </w:r>
      <w:r w:rsidR="008C3B60" w:rsidRPr="008C3B60">
        <w:t>subsection (</w:t>
      </w:r>
      <w:r w:rsidRPr="008C3B60">
        <w:t xml:space="preserve">1) approved by the Minister and as in force from time to time is the </w:t>
      </w:r>
      <w:r w:rsidRPr="008C3B60">
        <w:rPr>
          <w:b/>
          <w:i/>
        </w:rPr>
        <w:t>Veterans’ Children Education Scheme</w:t>
      </w:r>
      <w:r w:rsidRPr="008C3B60">
        <w:rPr>
          <w:i/>
        </w:rPr>
        <w:t>.</w:t>
      </w:r>
    </w:p>
    <w:p w:rsidR="008E4B8F" w:rsidRPr="008C3B60" w:rsidRDefault="008E4B8F" w:rsidP="008C3B60">
      <w:pPr>
        <w:pStyle w:val="SubsectionHead"/>
      </w:pPr>
      <w:r w:rsidRPr="008C3B60">
        <w:t>Variation or revocation of Veterans’ Children Education Scheme</w:t>
      </w:r>
    </w:p>
    <w:p w:rsidR="008E4B8F" w:rsidRPr="008C3B60" w:rsidRDefault="008E4B8F" w:rsidP="008C3B60">
      <w:pPr>
        <w:pStyle w:val="subsection"/>
        <w:rPr>
          <w:i/>
        </w:rPr>
      </w:pPr>
      <w:r w:rsidRPr="008C3B60">
        <w:tab/>
        <w:t>(8)</w:t>
      </w:r>
      <w:r w:rsidRPr="008C3B60">
        <w:tab/>
        <w:t>The Commission may, by written determination, vary or revoke the Veterans’ Children Education Scheme</w:t>
      </w:r>
      <w:r w:rsidRPr="008C3B60">
        <w:rPr>
          <w:i/>
        </w:rPr>
        <w:t>.</w:t>
      </w:r>
    </w:p>
    <w:p w:rsidR="008E4B8F" w:rsidRPr="008C3B60" w:rsidRDefault="008E4B8F" w:rsidP="008C3B60">
      <w:pPr>
        <w:pStyle w:val="subsection"/>
      </w:pPr>
      <w:r w:rsidRPr="008C3B60">
        <w:tab/>
        <w:t>(9)</w:t>
      </w:r>
      <w:r w:rsidRPr="008C3B60">
        <w:tab/>
        <w:t xml:space="preserve">A determination under </w:t>
      </w:r>
      <w:r w:rsidR="008C3B60" w:rsidRPr="008C3B60">
        <w:t>subsection (</w:t>
      </w:r>
      <w:r w:rsidRPr="008C3B60">
        <w:t>8) has no effect unless the Minister has approved it in writing.</w:t>
      </w:r>
    </w:p>
    <w:p w:rsidR="008E4B8F" w:rsidRPr="008C3B60" w:rsidRDefault="008E4B8F" w:rsidP="008C3B60">
      <w:pPr>
        <w:pStyle w:val="SubsectionHead"/>
      </w:pPr>
      <w:r w:rsidRPr="008C3B60">
        <w:t>Legislative instruments</w:t>
      </w:r>
    </w:p>
    <w:p w:rsidR="008E4B8F" w:rsidRPr="008C3B60" w:rsidRDefault="008E4B8F" w:rsidP="008C3B60">
      <w:pPr>
        <w:pStyle w:val="subsection"/>
      </w:pPr>
      <w:r w:rsidRPr="008C3B60">
        <w:tab/>
        <w:t>(10)</w:t>
      </w:r>
      <w:r w:rsidRPr="008C3B60">
        <w:tab/>
        <w:t xml:space="preserve">A determination under </w:t>
      </w:r>
      <w:r w:rsidR="008C3B60" w:rsidRPr="008C3B60">
        <w:t>subsection (</w:t>
      </w:r>
      <w:r w:rsidRPr="008C3B60">
        <w:t>1) or (8) made by the Commission and approved by the Minister is a legislative instrument made by the Minister on the day on which the determination is approved.</w:t>
      </w:r>
    </w:p>
    <w:p w:rsidR="008E4B8F" w:rsidRPr="008C3B60" w:rsidRDefault="008E4B8F" w:rsidP="008C3B60">
      <w:pPr>
        <w:pStyle w:val="ItemHead"/>
      </w:pPr>
      <w:r w:rsidRPr="008C3B60">
        <w:t>92  Transitional provisions</w:t>
      </w:r>
    </w:p>
    <w:p w:rsidR="008E4B8F" w:rsidRPr="008C3B60" w:rsidRDefault="008E4B8F" w:rsidP="008C3B60">
      <w:pPr>
        <w:pStyle w:val="Subitem"/>
      </w:pPr>
      <w:r w:rsidRPr="008C3B60">
        <w:t>(1)</w:t>
      </w:r>
      <w:r w:rsidRPr="008C3B60">
        <w:tab/>
        <w:t>The scheme in force under section</w:t>
      </w:r>
      <w:r w:rsidR="008C3B60" w:rsidRPr="008C3B60">
        <w:t> </w:t>
      </w:r>
      <w:r w:rsidRPr="008C3B60">
        <w:t xml:space="preserve">117 of the </w:t>
      </w:r>
      <w:r w:rsidRPr="008C3B60">
        <w:rPr>
          <w:i/>
        </w:rPr>
        <w:t>Veterans’ Entitlements Act 1986</w:t>
      </w:r>
      <w:r w:rsidRPr="008C3B60">
        <w:t xml:space="preserve"> immediately before the commencement of this item continues in force on and after that commencement as if it were the Veterans’ Children Education Scheme in force under that section as amended by this Schedule.</w:t>
      </w:r>
    </w:p>
    <w:p w:rsidR="008E4B8F" w:rsidRPr="008C3B60" w:rsidRDefault="008E4B8F" w:rsidP="008C3B60">
      <w:pPr>
        <w:pStyle w:val="Subitem"/>
      </w:pPr>
      <w:r w:rsidRPr="008C3B60">
        <w:t>(2)</w:t>
      </w:r>
      <w:r w:rsidRPr="008C3B60">
        <w:tab/>
      </w:r>
      <w:r w:rsidR="008C3B60" w:rsidRPr="008C3B60">
        <w:t>Subitem (</w:t>
      </w:r>
      <w:r w:rsidRPr="008C3B60">
        <w:t>1) does not prevent a variation or revocation of the Veterans’ Children Education Scheme on or after the commencement of this item.</w:t>
      </w:r>
    </w:p>
    <w:p w:rsidR="008E4B8F" w:rsidRPr="008C3B60" w:rsidRDefault="008E4B8F" w:rsidP="008C3B60">
      <w:pPr>
        <w:pStyle w:val="ItemHead"/>
      </w:pPr>
      <w:r w:rsidRPr="008C3B60">
        <w:t>93  Section</w:t>
      </w:r>
      <w:r w:rsidR="008C3B60" w:rsidRPr="008C3B60">
        <w:t> </w:t>
      </w:r>
      <w:r w:rsidRPr="008C3B60">
        <w:t>118 (heading)</w:t>
      </w:r>
    </w:p>
    <w:p w:rsidR="008E4B8F" w:rsidRPr="008C3B60" w:rsidRDefault="008E4B8F" w:rsidP="008C3B60">
      <w:pPr>
        <w:pStyle w:val="Item"/>
      </w:pPr>
      <w:r w:rsidRPr="008C3B60">
        <w:t>Repeal the heading, substitute:</w:t>
      </w:r>
    </w:p>
    <w:p w:rsidR="008E4B8F" w:rsidRPr="008C3B60" w:rsidRDefault="008E4B8F" w:rsidP="008C3B60">
      <w:pPr>
        <w:pStyle w:val="ActHead5"/>
      </w:pPr>
      <w:bookmarkStart w:id="60" w:name="_Toc499904423"/>
      <w:r w:rsidRPr="008C3B60">
        <w:rPr>
          <w:rStyle w:val="CharSectno"/>
        </w:rPr>
        <w:t>118</w:t>
      </w:r>
      <w:r w:rsidRPr="008C3B60">
        <w:t xml:space="preserve">  Commission may provide benefits under Veterans’ Children Education Scheme</w:t>
      </w:r>
      <w:bookmarkEnd w:id="60"/>
    </w:p>
    <w:p w:rsidR="008E4B8F" w:rsidRPr="008C3B60" w:rsidRDefault="008E4B8F" w:rsidP="008C3B60">
      <w:pPr>
        <w:pStyle w:val="ItemHead"/>
      </w:pPr>
      <w:r w:rsidRPr="008C3B60">
        <w:t>94  Subsection</w:t>
      </w:r>
      <w:r w:rsidR="008C3B60" w:rsidRPr="008C3B60">
        <w:t> </w:t>
      </w:r>
      <w:r w:rsidRPr="008C3B60">
        <w:t>118(1)</w:t>
      </w:r>
    </w:p>
    <w:p w:rsidR="008E4B8F" w:rsidRPr="008C3B60" w:rsidRDefault="008E4B8F" w:rsidP="008C3B60">
      <w:pPr>
        <w:pStyle w:val="Item"/>
      </w:pPr>
      <w:r w:rsidRPr="008C3B60">
        <w:t>Omit “Scheme”, substitute “Veterans’ Children Education Scheme”.</w:t>
      </w:r>
    </w:p>
    <w:p w:rsidR="008E4B8F" w:rsidRPr="008C3B60" w:rsidRDefault="008E4B8F" w:rsidP="008C3B60">
      <w:pPr>
        <w:pStyle w:val="ItemHead"/>
      </w:pPr>
      <w:r w:rsidRPr="008C3B60">
        <w:t>95  Subsection</w:t>
      </w:r>
      <w:r w:rsidR="008C3B60" w:rsidRPr="008C3B60">
        <w:t> </w:t>
      </w:r>
      <w:r w:rsidRPr="008C3B60">
        <w:t>118(2)</w:t>
      </w:r>
    </w:p>
    <w:p w:rsidR="008E4B8F" w:rsidRPr="008C3B60" w:rsidRDefault="008E4B8F" w:rsidP="008C3B60">
      <w:pPr>
        <w:pStyle w:val="Item"/>
      </w:pPr>
      <w:r w:rsidRPr="008C3B60">
        <w:t>Omit “scheme”, substitute “Veterans’ Children Education Scheme”.</w:t>
      </w:r>
    </w:p>
    <w:p w:rsidR="008E4B8F" w:rsidRPr="008C3B60" w:rsidRDefault="008E4B8F" w:rsidP="008C3B60">
      <w:pPr>
        <w:pStyle w:val="ItemHead"/>
      </w:pPr>
      <w:r w:rsidRPr="008C3B60">
        <w:t>96  Paragraph 118A(1)(c)</w:t>
      </w:r>
    </w:p>
    <w:p w:rsidR="008E4B8F" w:rsidRPr="008C3B60" w:rsidRDefault="008E4B8F" w:rsidP="008C3B60">
      <w:pPr>
        <w:pStyle w:val="Item"/>
      </w:pPr>
      <w:r w:rsidRPr="008C3B60">
        <w:t>Omit “scheme known as the”.</w:t>
      </w:r>
    </w:p>
    <w:p w:rsidR="00153E56" w:rsidRPr="008C3B60" w:rsidRDefault="00153E56" w:rsidP="008C3B60">
      <w:pPr>
        <w:pStyle w:val="ActHead6"/>
        <w:pageBreakBefore/>
      </w:pPr>
      <w:bookmarkStart w:id="61" w:name="opcCurrentFind"/>
      <w:bookmarkStart w:id="62" w:name="_Toc499904424"/>
      <w:r w:rsidRPr="008C3B60">
        <w:rPr>
          <w:rStyle w:val="CharAmSchNo"/>
        </w:rPr>
        <w:t>Schedule</w:t>
      </w:r>
      <w:r w:rsidR="008C3B60" w:rsidRPr="008C3B60">
        <w:rPr>
          <w:rStyle w:val="CharAmSchNo"/>
        </w:rPr>
        <w:t> </w:t>
      </w:r>
      <w:r w:rsidRPr="008C3B60">
        <w:rPr>
          <w:rStyle w:val="CharAmSchNo"/>
        </w:rPr>
        <w:t>8</w:t>
      </w:r>
      <w:r w:rsidRPr="008C3B60">
        <w:t>—</w:t>
      </w:r>
      <w:r w:rsidRPr="008C3B60">
        <w:rPr>
          <w:rStyle w:val="CharAmSchText"/>
        </w:rPr>
        <w:t>Minor amendments</w:t>
      </w:r>
      <w:bookmarkEnd w:id="62"/>
    </w:p>
    <w:p w:rsidR="00153E56" w:rsidRPr="008C3B60" w:rsidRDefault="00153E56" w:rsidP="008C3B60">
      <w:pPr>
        <w:pStyle w:val="ActHead7"/>
      </w:pPr>
      <w:bookmarkStart w:id="63" w:name="_Toc499904425"/>
      <w:bookmarkEnd w:id="61"/>
      <w:r w:rsidRPr="008C3B60">
        <w:rPr>
          <w:rStyle w:val="CharAmPartNo"/>
        </w:rPr>
        <w:t>Part</w:t>
      </w:r>
      <w:r w:rsidR="008C3B60" w:rsidRPr="008C3B60">
        <w:rPr>
          <w:rStyle w:val="CharAmPartNo"/>
        </w:rPr>
        <w:t> </w:t>
      </w:r>
      <w:r w:rsidRPr="008C3B60">
        <w:rPr>
          <w:rStyle w:val="CharAmPartNo"/>
        </w:rPr>
        <w:t>1</w:t>
      </w:r>
      <w:r w:rsidRPr="008C3B60">
        <w:t>—</w:t>
      </w:r>
      <w:r w:rsidRPr="008C3B60">
        <w:rPr>
          <w:rStyle w:val="CharAmPartText"/>
        </w:rPr>
        <w:t>Removal of spent veterans’ affairs payments</w:t>
      </w:r>
      <w:bookmarkEnd w:id="63"/>
    </w:p>
    <w:p w:rsidR="00153E56" w:rsidRPr="008C3B60" w:rsidRDefault="00153E56" w:rsidP="008C3B60">
      <w:pPr>
        <w:pStyle w:val="ActHead8"/>
      </w:pPr>
      <w:bookmarkStart w:id="64" w:name="_Toc499904426"/>
      <w:r w:rsidRPr="008C3B60">
        <w:t>Division</w:t>
      </w:r>
      <w:r w:rsidR="008C3B60" w:rsidRPr="008C3B60">
        <w:t> </w:t>
      </w:r>
      <w:r w:rsidRPr="008C3B60">
        <w:t>1—Main amendments</w:t>
      </w:r>
      <w:bookmarkEnd w:id="64"/>
    </w:p>
    <w:p w:rsidR="00153E56" w:rsidRPr="008C3B60" w:rsidRDefault="00153E56" w:rsidP="008C3B60">
      <w:pPr>
        <w:pStyle w:val="ActHead9"/>
        <w:rPr>
          <w:i w:val="0"/>
        </w:rPr>
      </w:pPr>
      <w:bookmarkStart w:id="65" w:name="_Toc499904427"/>
      <w:r w:rsidRPr="008C3B60">
        <w:t>Veterans’ Entitlements Act 1986</w:t>
      </w:r>
      <w:bookmarkEnd w:id="65"/>
    </w:p>
    <w:p w:rsidR="00153E56" w:rsidRPr="008C3B60" w:rsidRDefault="00153E56" w:rsidP="008C3B60">
      <w:pPr>
        <w:pStyle w:val="ItemHead"/>
      </w:pPr>
      <w:r w:rsidRPr="008C3B60">
        <w:t>1  Paragraphs 5H(8)(zzaa) to (zzag)</w:t>
      </w:r>
    </w:p>
    <w:p w:rsidR="00153E56" w:rsidRPr="008C3B60" w:rsidRDefault="00153E56" w:rsidP="008C3B60">
      <w:pPr>
        <w:pStyle w:val="Item"/>
      </w:pPr>
      <w:r w:rsidRPr="008C3B60">
        <w:t>Repeal the paragraphs.</w:t>
      </w:r>
    </w:p>
    <w:p w:rsidR="00153E56" w:rsidRPr="008C3B60" w:rsidRDefault="00153E56" w:rsidP="008C3B60">
      <w:pPr>
        <w:pStyle w:val="ItemHead"/>
      </w:pPr>
      <w:r w:rsidRPr="008C3B60">
        <w:t>2  Paragraph 5H(8)(zzai)</w:t>
      </w:r>
    </w:p>
    <w:p w:rsidR="00153E56" w:rsidRPr="008C3B60" w:rsidRDefault="00153E56" w:rsidP="008C3B60">
      <w:pPr>
        <w:pStyle w:val="Item"/>
      </w:pPr>
      <w:r w:rsidRPr="008C3B60">
        <w:t>Repeal the paragraph.</w:t>
      </w:r>
    </w:p>
    <w:p w:rsidR="00153E56" w:rsidRPr="008C3B60" w:rsidRDefault="00153E56" w:rsidP="008C3B60">
      <w:pPr>
        <w:pStyle w:val="ItemHead"/>
      </w:pPr>
      <w:r w:rsidRPr="008C3B60">
        <w:t>3  Paragraph 5H(8)(zzb)</w:t>
      </w:r>
    </w:p>
    <w:p w:rsidR="00153E56" w:rsidRPr="008C3B60" w:rsidRDefault="00153E56" w:rsidP="008C3B60">
      <w:pPr>
        <w:pStyle w:val="Item"/>
      </w:pPr>
      <w:r w:rsidRPr="008C3B60">
        <w:t>Omit “initiative;”, substitute “initiative.”.</w:t>
      </w:r>
    </w:p>
    <w:p w:rsidR="00153E56" w:rsidRPr="008C3B60" w:rsidRDefault="00153E56" w:rsidP="008C3B60">
      <w:pPr>
        <w:pStyle w:val="ItemHead"/>
      </w:pPr>
      <w:r w:rsidRPr="008C3B60">
        <w:t>4  Paragraphs 5H(8)(zzc) to (zzg)</w:t>
      </w:r>
    </w:p>
    <w:p w:rsidR="00153E56" w:rsidRPr="008C3B60" w:rsidRDefault="00153E56" w:rsidP="008C3B60">
      <w:pPr>
        <w:pStyle w:val="Item"/>
      </w:pPr>
      <w:r w:rsidRPr="008C3B60">
        <w:t>Repeal the paragraphs.</w:t>
      </w:r>
    </w:p>
    <w:p w:rsidR="00153E56" w:rsidRPr="008C3B60" w:rsidRDefault="00153E56" w:rsidP="008C3B60">
      <w:pPr>
        <w:pStyle w:val="ItemHead"/>
      </w:pPr>
      <w:r w:rsidRPr="008C3B60">
        <w:t>5  Paragraph 5H(8)(zzh)</w:t>
      </w:r>
    </w:p>
    <w:p w:rsidR="00153E56" w:rsidRPr="008C3B60" w:rsidRDefault="00153E56" w:rsidP="008C3B60">
      <w:pPr>
        <w:pStyle w:val="Item"/>
      </w:pPr>
      <w:r w:rsidRPr="008C3B60">
        <w:t xml:space="preserve">Repeal the </w:t>
      </w:r>
      <w:r w:rsidR="008C3B60" w:rsidRPr="008C3B60">
        <w:t>paragraph (</w:t>
      </w:r>
      <w:r w:rsidRPr="008C3B60">
        <w:t>not including the note).</w:t>
      </w:r>
    </w:p>
    <w:p w:rsidR="00153E56" w:rsidRPr="008C3B60" w:rsidRDefault="00153E56" w:rsidP="008C3B60">
      <w:pPr>
        <w:pStyle w:val="ItemHead"/>
      </w:pPr>
      <w:r w:rsidRPr="008C3B60">
        <w:t>6  Subsection</w:t>
      </w:r>
      <w:r w:rsidR="008C3B60" w:rsidRPr="008C3B60">
        <w:t> </w:t>
      </w:r>
      <w:r w:rsidRPr="008C3B60">
        <w:t xml:space="preserve">5Q(1) (definition of </w:t>
      </w:r>
      <w:r w:rsidRPr="008C3B60">
        <w:rPr>
          <w:i/>
        </w:rPr>
        <w:t>clean energy advance</w:t>
      </w:r>
      <w:r w:rsidRPr="008C3B60">
        <w:t>)</w:t>
      </w:r>
    </w:p>
    <w:p w:rsidR="00153E56" w:rsidRPr="008C3B60" w:rsidRDefault="00153E56" w:rsidP="008C3B60">
      <w:pPr>
        <w:pStyle w:val="Item"/>
      </w:pPr>
      <w:r w:rsidRPr="008C3B60">
        <w:t>Repeal the definition.</w:t>
      </w:r>
    </w:p>
    <w:p w:rsidR="00153E56" w:rsidRPr="008C3B60" w:rsidRDefault="00153E56" w:rsidP="008C3B60">
      <w:pPr>
        <w:pStyle w:val="ItemHead"/>
      </w:pPr>
      <w:r w:rsidRPr="008C3B60">
        <w:t>7  Subsection</w:t>
      </w:r>
      <w:r w:rsidR="008C3B60" w:rsidRPr="008C3B60">
        <w:t> </w:t>
      </w:r>
      <w:r w:rsidRPr="008C3B60">
        <w:t>5Q(1) (</w:t>
      </w:r>
      <w:r w:rsidR="008C3B60" w:rsidRPr="008C3B60">
        <w:t>paragraph (</w:t>
      </w:r>
      <w:r w:rsidRPr="008C3B60">
        <w:t xml:space="preserve">a) of the definition of </w:t>
      </w:r>
      <w:r w:rsidRPr="008C3B60">
        <w:rPr>
          <w:i/>
        </w:rPr>
        <w:t>clean energy bonus</w:t>
      </w:r>
      <w:r w:rsidRPr="008C3B60">
        <w:t>)</w:t>
      </w:r>
    </w:p>
    <w:p w:rsidR="00153E56" w:rsidRPr="008C3B60" w:rsidRDefault="00153E56" w:rsidP="008C3B60">
      <w:pPr>
        <w:pStyle w:val="Item"/>
      </w:pPr>
      <w:r w:rsidRPr="008C3B60">
        <w:t>Repeal the paragraph.</w:t>
      </w:r>
    </w:p>
    <w:p w:rsidR="00153E56" w:rsidRPr="008C3B60" w:rsidRDefault="00153E56" w:rsidP="008C3B60">
      <w:pPr>
        <w:pStyle w:val="ItemHead"/>
      </w:pPr>
      <w:r w:rsidRPr="008C3B60">
        <w:t>8  Subsection</w:t>
      </w:r>
      <w:r w:rsidR="008C3B60" w:rsidRPr="008C3B60">
        <w:t> </w:t>
      </w:r>
      <w:r w:rsidRPr="008C3B60">
        <w:t>5Q(1) (</w:t>
      </w:r>
      <w:r w:rsidR="008C3B60" w:rsidRPr="008C3B60">
        <w:t>paragraph (</w:t>
      </w:r>
      <w:r w:rsidRPr="008C3B60">
        <w:t xml:space="preserve">a) of the definition of </w:t>
      </w:r>
      <w:r w:rsidRPr="008C3B60">
        <w:rPr>
          <w:i/>
        </w:rPr>
        <w:t>clean energy payment</w:t>
      </w:r>
      <w:r w:rsidRPr="008C3B60">
        <w:t>)</w:t>
      </w:r>
    </w:p>
    <w:p w:rsidR="00153E56" w:rsidRPr="008C3B60" w:rsidRDefault="00153E56" w:rsidP="008C3B60">
      <w:pPr>
        <w:pStyle w:val="Item"/>
      </w:pPr>
      <w:r w:rsidRPr="008C3B60">
        <w:t>Repeal the paragraph.</w:t>
      </w:r>
    </w:p>
    <w:p w:rsidR="00153E56" w:rsidRPr="008C3B60" w:rsidRDefault="00153E56" w:rsidP="008C3B60">
      <w:pPr>
        <w:pStyle w:val="ItemHead"/>
      </w:pPr>
      <w:r w:rsidRPr="008C3B60">
        <w:t>9  Division</w:t>
      </w:r>
      <w:r w:rsidR="008C3B60" w:rsidRPr="008C3B60">
        <w:t> </w:t>
      </w:r>
      <w:r w:rsidRPr="008C3B60">
        <w:t>1 of Part</w:t>
      </w:r>
      <w:r w:rsidR="008C3B60" w:rsidRPr="008C3B60">
        <w:t> </w:t>
      </w:r>
      <w:r w:rsidRPr="008C3B60">
        <w:t>IIIE</w:t>
      </w:r>
    </w:p>
    <w:p w:rsidR="00153E56" w:rsidRPr="008C3B60" w:rsidRDefault="00153E56" w:rsidP="008C3B60">
      <w:pPr>
        <w:pStyle w:val="Item"/>
      </w:pPr>
      <w:r w:rsidRPr="008C3B60">
        <w:t>Repeal the Division.</w:t>
      </w:r>
    </w:p>
    <w:p w:rsidR="00153E56" w:rsidRPr="008C3B60" w:rsidRDefault="00153E56" w:rsidP="008C3B60">
      <w:pPr>
        <w:pStyle w:val="ItemHead"/>
      </w:pPr>
      <w:r w:rsidRPr="008C3B60">
        <w:t>10  Parts VIID to VIIH</w:t>
      </w:r>
    </w:p>
    <w:p w:rsidR="00153E56" w:rsidRPr="008C3B60" w:rsidRDefault="00153E56" w:rsidP="008C3B60">
      <w:pPr>
        <w:pStyle w:val="Item"/>
      </w:pPr>
      <w:r w:rsidRPr="008C3B60">
        <w:t>Repeal the Parts.</w:t>
      </w:r>
    </w:p>
    <w:p w:rsidR="00153E56" w:rsidRPr="008C3B60" w:rsidRDefault="00153E56" w:rsidP="008C3B60">
      <w:pPr>
        <w:pStyle w:val="ActHead8"/>
      </w:pPr>
      <w:bookmarkStart w:id="66" w:name="_Toc499904428"/>
      <w:r w:rsidRPr="008C3B60">
        <w:t>Division</w:t>
      </w:r>
      <w:r w:rsidR="008C3B60" w:rsidRPr="008C3B60">
        <w:t> </w:t>
      </w:r>
      <w:r w:rsidRPr="008C3B60">
        <w:t>2—Other amendments</w:t>
      </w:r>
      <w:bookmarkEnd w:id="66"/>
    </w:p>
    <w:p w:rsidR="00153E56" w:rsidRPr="008C3B60" w:rsidRDefault="00153E56" w:rsidP="008C3B60">
      <w:pPr>
        <w:pStyle w:val="ActHead9"/>
        <w:rPr>
          <w:i w:val="0"/>
        </w:rPr>
      </w:pPr>
      <w:bookmarkStart w:id="67" w:name="_Toc499904429"/>
      <w:r w:rsidRPr="008C3B60">
        <w:t>Income Tax Assessment Act 1997</w:t>
      </w:r>
      <w:bookmarkEnd w:id="67"/>
    </w:p>
    <w:p w:rsidR="00153E56" w:rsidRPr="008C3B60" w:rsidRDefault="00153E56" w:rsidP="008C3B60">
      <w:pPr>
        <w:pStyle w:val="ItemHead"/>
      </w:pPr>
      <w:r w:rsidRPr="008C3B60">
        <w:t>11  Section</w:t>
      </w:r>
      <w:r w:rsidR="008C3B60" w:rsidRPr="008C3B60">
        <w:t> </w:t>
      </w:r>
      <w:r w:rsidRPr="008C3B60">
        <w:t>11</w:t>
      </w:r>
      <w:r w:rsidR="0021284E">
        <w:noBreakHyphen/>
      </w:r>
      <w:r w:rsidRPr="008C3B60">
        <w:t>15 (table item headed “social security or like payments”)</w:t>
      </w:r>
    </w:p>
    <w:p w:rsidR="00153E56" w:rsidRPr="008C3B60" w:rsidRDefault="00153E56" w:rsidP="008C3B60">
      <w:pPr>
        <w:pStyle w:val="Item"/>
      </w:pPr>
      <w:bookmarkStart w:id="68" w:name="BK_DDB_S1P3L5C1"/>
      <w:bookmarkEnd w:id="68"/>
      <w:r w:rsidRPr="008C3B60">
        <w:t>Omit:</w:t>
      </w:r>
    </w:p>
    <w:tbl>
      <w:tblPr>
        <w:tblW w:w="7203" w:type="dxa"/>
        <w:tblInd w:w="106" w:type="dxa"/>
        <w:tblLayout w:type="fixed"/>
        <w:tblLook w:val="0000" w:firstRow="0" w:lastRow="0" w:firstColumn="0" w:lastColumn="0" w:noHBand="0" w:noVBand="0"/>
      </w:tblPr>
      <w:tblGrid>
        <w:gridCol w:w="5224"/>
        <w:gridCol w:w="1979"/>
      </w:tblGrid>
      <w:tr w:rsidR="00153E56" w:rsidRPr="008C3B60" w:rsidTr="00B31647">
        <w:trPr>
          <w:cantSplit/>
        </w:trPr>
        <w:tc>
          <w:tcPr>
            <w:tcW w:w="5224" w:type="dxa"/>
            <w:tcBorders>
              <w:bottom w:val="nil"/>
            </w:tcBorders>
          </w:tcPr>
          <w:p w:rsidR="00153E56" w:rsidRPr="008C3B60" w:rsidRDefault="00153E56" w:rsidP="008C3B60">
            <w:pPr>
              <w:pStyle w:val="tableIndentText"/>
              <w:rPr>
                <w:rFonts w:ascii="Times New Roman" w:hAnsi="Times New Roman"/>
              </w:rPr>
            </w:pPr>
            <w:r w:rsidRPr="008C3B60">
              <w:rPr>
                <w:rFonts w:ascii="Times New Roman" w:hAnsi="Times New Roman"/>
              </w:rPr>
              <w:t xml:space="preserve">economic security strategy payment under the </w:t>
            </w:r>
            <w:r w:rsidRPr="008C3B60">
              <w:rPr>
                <w:rFonts w:ascii="Times New Roman" w:hAnsi="Times New Roman"/>
                <w:i/>
              </w:rPr>
              <w:t>Veterans’ Entitlements Act 1986</w:t>
            </w:r>
            <w:r w:rsidRPr="008C3B60">
              <w:rPr>
                <w:rFonts w:ascii="Times New Roman" w:hAnsi="Times New Roman"/>
              </w:rPr>
              <w:tab/>
            </w:r>
          </w:p>
        </w:tc>
        <w:tc>
          <w:tcPr>
            <w:tcW w:w="1979" w:type="dxa"/>
            <w:tcBorders>
              <w:bottom w:val="nil"/>
            </w:tcBorders>
          </w:tcPr>
          <w:p w:rsidR="00153E56" w:rsidRPr="008C3B60" w:rsidRDefault="00153E56" w:rsidP="008C3B60">
            <w:pPr>
              <w:pStyle w:val="tableText0"/>
              <w:tabs>
                <w:tab w:val="left" w:leader="dot" w:pos="5245"/>
              </w:tabs>
              <w:spacing w:line="240" w:lineRule="auto"/>
            </w:pPr>
            <w:r w:rsidRPr="008C3B60">
              <w:br/>
              <w:t>52</w:t>
            </w:r>
            <w:r w:rsidR="0021284E">
              <w:noBreakHyphen/>
            </w:r>
            <w:r w:rsidRPr="008C3B60">
              <w:t>65</w:t>
            </w:r>
          </w:p>
        </w:tc>
      </w:tr>
    </w:tbl>
    <w:p w:rsidR="00153E56" w:rsidRPr="008C3B60" w:rsidRDefault="00153E56" w:rsidP="008C3B60">
      <w:pPr>
        <w:pStyle w:val="ItemHead"/>
      </w:pPr>
      <w:r w:rsidRPr="008C3B60">
        <w:t>12  Section</w:t>
      </w:r>
      <w:r w:rsidR="008C3B60" w:rsidRPr="008C3B60">
        <w:t> </w:t>
      </w:r>
      <w:r w:rsidRPr="008C3B60">
        <w:t>11</w:t>
      </w:r>
      <w:r w:rsidR="0021284E">
        <w:noBreakHyphen/>
      </w:r>
      <w:r w:rsidRPr="008C3B60">
        <w:t>15 (table item headed “social security or like payments”)</w:t>
      </w:r>
    </w:p>
    <w:p w:rsidR="00153E56" w:rsidRPr="008C3B60" w:rsidRDefault="00153E56" w:rsidP="008C3B60">
      <w:pPr>
        <w:pStyle w:val="Item"/>
      </w:pPr>
      <w:bookmarkStart w:id="69" w:name="BK_DDB_S1P3L10C1"/>
      <w:bookmarkEnd w:id="69"/>
      <w:r w:rsidRPr="008C3B60">
        <w:t>Omit:</w:t>
      </w:r>
    </w:p>
    <w:tbl>
      <w:tblPr>
        <w:tblW w:w="7203" w:type="dxa"/>
        <w:tblInd w:w="106" w:type="dxa"/>
        <w:tblLayout w:type="fixed"/>
        <w:tblLook w:val="0000" w:firstRow="0" w:lastRow="0" w:firstColumn="0" w:lastColumn="0" w:noHBand="0" w:noVBand="0"/>
      </w:tblPr>
      <w:tblGrid>
        <w:gridCol w:w="5224"/>
        <w:gridCol w:w="1979"/>
      </w:tblGrid>
      <w:tr w:rsidR="00153E56" w:rsidRPr="008C3B60" w:rsidTr="00B31647">
        <w:trPr>
          <w:cantSplit/>
        </w:trPr>
        <w:tc>
          <w:tcPr>
            <w:tcW w:w="5224" w:type="dxa"/>
            <w:tcBorders>
              <w:bottom w:val="nil"/>
            </w:tcBorders>
          </w:tcPr>
          <w:p w:rsidR="00153E56" w:rsidRPr="008C3B60" w:rsidRDefault="00153E56" w:rsidP="008C3B60">
            <w:pPr>
              <w:pStyle w:val="tableIndentText"/>
              <w:rPr>
                <w:rFonts w:ascii="Times New Roman" w:hAnsi="Times New Roman"/>
              </w:rPr>
            </w:pPr>
            <w:r w:rsidRPr="008C3B60">
              <w:rPr>
                <w:rFonts w:ascii="Times New Roman" w:hAnsi="Times New Roman"/>
              </w:rPr>
              <w:t xml:space="preserve">ETR payment under the </w:t>
            </w:r>
            <w:r w:rsidRPr="008C3B60">
              <w:rPr>
                <w:rFonts w:ascii="Times New Roman" w:hAnsi="Times New Roman"/>
                <w:i/>
              </w:rPr>
              <w:t>Veterans’ Entitlements Act 1986</w:t>
            </w:r>
            <w:r w:rsidRPr="008C3B60">
              <w:rPr>
                <w:rFonts w:ascii="Times New Roman" w:hAnsi="Times New Roman"/>
              </w:rPr>
              <w:tab/>
            </w:r>
          </w:p>
        </w:tc>
        <w:tc>
          <w:tcPr>
            <w:tcW w:w="1979" w:type="dxa"/>
            <w:tcBorders>
              <w:bottom w:val="nil"/>
            </w:tcBorders>
          </w:tcPr>
          <w:p w:rsidR="00153E56" w:rsidRPr="008C3B60" w:rsidRDefault="00153E56" w:rsidP="008C3B60">
            <w:pPr>
              <w:pStyle w:val="tableText0"/>
              <w:tabs>
                <w:tab w:val="left" w:leader="dot" w:pos="5245"/>
              </w:tabs>
              <w:spacing w:line="240" w:lineRule="auto"/>
            </w:pPr>
            <w:r w:rsidRPr="008C3B60">
              <w:br/>
              <w:t>52</w:t>
            </w:r>
            <w:r w:rsidR="0021284E">
              <w:noBreakHyphen/>
            </w:r>
            <w:r w:rsidRPr="008C3B60">
              <w:t>65</w:t>
            </w:r>
          </w:p>
        </w:tc>
      </w:tr>
    </w:tbl>
    <w:p w:rsidR="00153E56" w:rsidRPr="008C3B60" w:rsidRDefault="00153E56" w:rsidP="008C3B60">
      <w:pPr>
        <w:pStyle w:val="ItemHead"/>
      </w:pPr>
      <w:r w:rsidRPr="008C3B60">
        <w:t>13  Paragraphs 52</w:t>
      </w:r>
      <w:r w:rsidR="0021284E">
        <w:noBreakHyphen/>
      </w:r>
      <w:r w:rsidRPr="008C3B60">
        <w:t>65(1)(d) and (da)</w:t>
      </w:r>
    </w:p>
    <w:p w:rsidR="00153E56" w:rsidRPr="008C3B60" w:rsidRDefault="00153E56" w:rsidP="008C3B60">
      <w:pPr>
        <w:pStyle w:val="Item"/>
      </w:pPr>
      <w:bookmarkStart w:id="70" w:name="BK_DDB_S1P3L14C1"/>
      <w:bookmarkEnd w:id="70"/>
      <w:r w:rsidRPr="008C3B60">
        <w:t>Repeal the paragraphs.</w:t>
      </w:r>
    </w:p>
    <w:p w:rsidR="00153E56" w:rsidRPr="008C3B60" w:rsidRDefault="00153E56" w:rsidP="008C3B60">
      <w:pPr>
        <w:pStyle w:val="ItemHead"/>
      </w:pPr>
      <w:r w:rsidRPr="008C3B60">
        <w:t>14  Subsections</w:t>
      </w:r>
      <w:r w:rsidR="008C3B60" w:rsidRPr="008C3B60">
        <w:t> </w:t>
      </w:r>
      <w:r w:rsidRPr="008C3B60">
        <w:t>52</w:t>
      </w:r>
      <w:r w:rsidR="0021284E">
        <w:noBreakHyphen/>
      </w:r>
      <w:r w:rsidRPr="008C3B60">
        <w:t>65(1D) and (1H)</w:t>
      </w:r>
    </w:p>
    <w:p w:rsidR="00153E56" w:rsidRPr="008C3B60" w:rsidRDefault="00153E56" w:rsidP="008C3B60">
      <w:pPr>
        <w:pStyle w:val="Item"/>
      </w:pPr>
      <w:bookmarkStart w:id="71" w:name="BK_DDB_S1P3L16C1"/>
      <w:bookmarkEnd w:id="71"/>
      <w:r w:rsidRPr="008C3B60">
        <w:t>Repeal the subsections.</w:t>
      </w:r>
    </w:p>
    <w:p w:rsidR="00153E56" w:rsidRPr="008C3B60" w:rsidRDefault="00153E56" w:rsidP="008C3B60">
      <w:pPr>
        <w:pStyle w:val="ItemHead"/>
      </w:pPr>
      <w:r w:rsidRPr="008C3B60">
        <w:t>15  Section</w:t>
      </w:r>
      <w:r w:rsidR="008C3B60" w:rsidRPr="008C3B60">
        <w:t> </w:t>
      </w:r>
      <w:r w:rsidRPr="008C3B60">
        <w:t>52</w:t>
      </w:r>
      <w:r w:rsidR="0021284E">
        <w:noBreakHyphen/>
      </w:r>
      <w:r w:rsidRPr="008C3B60">
        <w:t>75 (table items</w:t>
      </w:r>
      <w:r w:rsidR="008C3B60" w:rsidRPr="008C3B60">
        <w:t> </w:t>
      </w:r>
      <w:r w:rsidRPr="008C3B60">
        <w:t>5B and 5C)</w:t>
      </w:r>
    </w:p>
    <w:p w:rsidR="00153E56" w:rsidRPr="008C3B60" w:rsidRDefault="00153E56" w:rsidP="008C3B60">
      <w:pPr>
        <w:pStyle w:val="Item"/>
      </w:pPr>
      <w:bookmarkStart w:id="72" w:name="BK_DDB_S1P3L18C1"/>
      <w:bookmarkEnd w:id="72"/>
      <w:r w:rsidRPr="008C3B60">
        <w:t>Repeal the items.</w:t>
      </w:r>
    </w:p>
    <w:p w:rsidR="00153E56" w:rsidRPr="008C3B60" w:rsidRDefault="00153E56" w:rsidP="008C3B60">
      <w:pPr>
        <w:pStyle w:val="ActHead9"/>
        <w:rPr>
          <w:i w:val="0"/>
        </w:rPr>
      </w:pPr>
      <w:bookmarkStart w:id="73" w:name="_Toc499904430"/>
      <w:r w:rsidRPr="008C3B60">
        <w:t>Social Security Act 1991</w:t>
      </w:r>
      <w:bookmarkEnd w:id="73"/>
    </w:p>
    <w:p w:rsidR="00153E56" w:rsidRPr="008C3B60" w:rsidRDefault="00153E56" w:rsidP="008C3B60">
      <w:pPr>
        <w:pStyle w:val="ItemHead"/>
      </w:pPr>
      <w:r w:rsidRPr="008C3B60">
        <w:t>16  Subparagraph 8(8)(y)(ia)</w:t>
      </w:r>
    </w:p>
    <w:p w:rsidR="00153E56" w:rsidRPr="008C3B60" w:rsidRDefault="00153E56" w:rsidP="008C3B60">
      <w:pPr>
        <w:pStyle w:val="Item"/>
      </w:pPr>
      <w:bookmarkStart w:id="74" w:name="BK_DDB_S1P3L22C1"/>
      <w:bookmarkEnd w:id="74"/>
      <w:r w:rsidRPr="008C3B60">
        <w:t>Repeal the subparagraph.</w:t>
      </w:r>
    </w:p>
    <w:p w:rsidR="00153E56" w:rsidRPr="008C3B60" w:rsidRDefault="00153E56" w:rsidP="008C3B60">
      <w:pPr>
        <w:pStyle w:val="ItemHead"/>
      </w:pPr>
      <w:r w:rsidRPr="008C3B60">
        <w:t>17  Paragraphs 8(8)(yb), (yd), (yf), (yh) and (yhb)</w:t>
      </w:r>
    </w:p>
    <w:p w:rsidR="00153E56" w:rsidRPr="008C3B60" w:rsidRDefault="00153E56" w:rsidP="008C3B60">
      <w:pPr>
        <w:pStyle w:val="Item"/>
      </w:pPr>
      <w:bookmarkStart w:id="75" w:name="BK_DDB_S1P3L24C1"/>
      <w:bookmarkEnd w:id="75"/>
      <w:r w:rsidRPr="008C3B60">
        <w:t>Repeal the paragraphs.</w:t>
      </w:r>
    </w:p>
    <w:p w:rsidR="00153E56" w:rsidRPr="008C3B60" w:rsidRDefault="00153E56" w:rsidP="008C3B60">
      <w:pPr>
        <w:pStyle w:val="ActHead9"/>
        <w:rPr>
          <w:i w:val="0"/>
        </w:rPr>
      </w:pPr>
      <w:bookmarkStart w:id="76" w:name="_Toc499904431"/>
      <w:r w:rsidRPr="008C3B60">
        <w:t>Social Security (Administration) Act 1999</w:t>
      </w:r>
      <w:bookmarkEnd w:id="76"/>
    </w:p>
    <w:p w:rsidR="00153E56" w:rsidRPr="008C3B60" w:rsidRDefault="00153E56" w:rsidP="008C3B60">
      <w:pPr>
        <w:pStyle w:val="ItemHead"/>
      </w:pPr>
      <w:r w:rsidRPr="008C3B60">
        <w:t>18  Section</w:t>
      </w:r>
      <w:r w:rsidR="008C3B60" w:rsidRPr="008C3B60">
        <w:t> </w:t>
      </w:r>
      <w:r w:rsidRPr="008C3B60">
        <w:t>123TC (</w:t>
      </w:r>
      <w:r w:rsidR="008C3B60" w:rsidRPr="008C3B60">
        <w:t>paragraph (</w:t>
      </w:r>
      <w:r w:rsidRPr="008C3B60">
        <w:t xml:space="preserve">b) of the definition of </w:t>
      </w:r>
      <w:r w:rsidRPr="008C3B60">
        <w:rPr>
          <w:i/>
        </w:rPr>
        <w:t>clean energy income</w:t>
      </w:r>
      <w:r w:rsidR="0021284E">
        <w:rPr>
          <w:i/>
        </w:rPr>
        <w:noBreakHyphen/>
      </w:r>
      <w:r w:rsidRPr="008C3B60">
        <w:rPr>
          <w:i/>
        </w:rPr>
        <w:t>managed payment</w:t>
      </w:r>
      <w:r w:rsidRPr="008C3B60">
        <w:t>)</w:t>
      </w:r>
    </w:p>
    <w:p w:rsidR="00153E56" w:rsidRPr="008C3B60" w:rsidRDefault="00153E56" w:rsidP="008C3B60">
      <w:pPr>
        <w:pStyle w:val="Item"/>
      </w:pPr>
      <w:bookmarkStart w:id="77" w:name="BK_DDB_S1P4L4C1"/>
      <w:bookmarkEnd w:id="77"/>
      <w:r w:rsidRPr="008C3B60">
        <w:t>Repeal the paragraph.</w:t>
      </w:r>
    </w:p>
    <w:p w:rsidR="00153E56" w:rsidRPr="008C3B60" w:rsidRDefault="00153E56" w:rsidP="008C3B60">
      <w:pPr>
        <w:pStyle w:val="ActHead8"/>
      </w:pPr>
      <w:bookmarkStart w:id="78" w:name="_Toc499904432"/>
      <w:r w:rsidRPr="008C3B60">
        <w:t>Division</w:t>
      </w:r>
      <w:r w:rsidR="008C3B60" w:rsidRPr="008C3B60">
        <w:t> </w:t>
      </w:r>
      <w:r w:rsidRPr="008C3B60">
        <w:t>3—Saving provisions</w:t>
      </w:r>
      <w:bookmarkEnd w:id="78"/>
    </w:p>
    <w:p w:rsidR="00153E56" w:rsidRPr="008C3B60" w:rsidRDefault="00153E56" w:rsidP="008C3B60">
      <w:pPr>
        <w:pStyle w:val="ItemHead"/>
      </w:pPr>
      <w:r w:rsidRPr="008C3B60">
        <w:t>19  Saving provisions</w:t>
      </w:r>
    </w:p>
    <w:p w:rsidR="00153E56" w:rsidRPr="008C3B60" w:rsidRDefault="00153E56" w:rsidP="008C3B60">
      <w:pPr>
        <w:pStyle w:val="Subitem"/>
      </w:pPr>
      <w:r w:rsidRPr="008C3B60">
        <w:t>(1)</w:t>
      </w:r>
      <w:r w:rsidRPr="008C3B60">
        <w:tab/>
        <w:t>Despite the amendments made by this Part, Subdivision D of Division</w:t>
      </w:r>
      <w:r w:rsidR="008C3B60" w:rsidRPr="008C3B60">
        <w:t> </w:t>
      </w:r>
      <w:r w:rsidRPr="008C3B60">
        <w:t>1 of Part</w:t>
      </w:r>
      <w:r w:rsidR="008C3B60" w:rsidRPr="008C3B60">
        <w:t> </w:t>
      </w:r>
      <w:r w:rsidRPr="008C3B60">
        <w:t xml:space="preserve">IIIE of the </w:t>
      </w:r>
      <w:r w:rsidRPr="008C3B60">
        <w:rPr>
          <w:i/>
        </w:rPr>
        <w:t>Veterans’ Entitlements Act 1986</w:t>
      </w:r>
      <w:r w:rsidRPr="008C3B60">
        <w:t>, as in force immediately before the commencement of this item, continues to apply on and after that commencement for the purposes of any payment of clean energy advance made on or after that commencement.</w:t>
      </w:r>
    </w:p>
    <w:p w:rsidR="00153E56" w:rsidRPr="008C3B60" w:rsidRDefault="00153E56" w:rsidP="008C3B60">
      <w:pPr>
        <w:pStyle w:val="Subitem"/>
      </w:pPr>
      <w:r w:rsidRPr="008C3B60">
        <w:t>(2)</w:t>
      </w:r>
      <w:r w:rsidRPr="008C3B60">
        <w:tab/>
        <w:t>Despite the amendments made by this Part, Subdivision E of Division</w:t>
      </w:r>
      <w:r w:rsidR="008C3B60" w:rsidRPr="008C3B60">
        <w:t> </w:t>
      </w:r>
      <w:r w:rsidRPr="008C3B60">
        <w:t>1 of Part</w:t>
      </w:r>
      <w:r w:rsidR="008C3B60" w:rsidRPr="008C3B60">
        <w:t> </w:t>
      </w:r>
      <w:r w:rsidRPr="008C3B60">
        <w:t xml:space="preserve">IIIE of the </w:t>
      </w:r>
      <w:r w:rsidRPr="008C3B60">
        <w:rPr>
          <w:i/>
        </w:rPr>
        <w:t>Veterans’ Entitlements Act 1986</w:t>
      </w:r>
      <w:r w:rsidRPr="008C3B60">
        <w:t>, as in force immediately before the commencement of this item, continues to apply on and after that commencement in relation to a payment of clean energy advance made before, on or after that commencement.</w:t>
      </w:r>
    </w:p>
    <w:p w:rsidR="00153E56" w:rsidRPr="008C3B60" w:rsidRDefault="00153E56" w:rsidP="008C3B60">
      <w:pPr>
        <w:pStyle w:val="Subitem"/>
      </w:pPr>
      <w:r w:rsidRPr="008C3B60">
        <w:t>(3)</w:t>
      </w:r>
      <w:r w:rsidRPr="008C3B60">
        <w:tab/>
        <w:t>Despite the amendments made by this Part, section</w:t>
      </w:r>
      <w:r w:rsidR="008C3B60" w:rsidRPr="008C3B60">
        <w:t> </w:t>
      </w:r>
      <w:r w:rsidRPr="008C3B60">
        <w:t xml:space="preserve">118ZZVH of the </w:t>
      </w:r>
      <w:r w:rsidRPr="008C3B60">
        <w:rPr>
          <w:i/>
        </w:rPr>
        <w:t>Veterans’ Entitlements Act 1986</w:t>
      </w:r>
      <w:r w:rsidRPr="008C3B60">
        <w:t>, as in force immediately before the commencement of this item, continues to apply on and after that commencement for the purposes of any payment of ETR payment made on or after that commencement.</w:t>
      </w:r>
    </w:p>
    <w:p w:rsidR="00153E56" w:rsidRPr="008C3B60" w:rsidRDefault="00153E56" w:rsidP="008C3B60">
      <w:pPr>
        <w:pStyle w:val="Subitem"/>
      </w:pPr>
      <w:r w:rsidRPr="008C3B60">
        <w:t>(4)</w:t>
      </w:r>
      <w:r w:rsidRPr="008C3B60">
        <w:tab/>
        <w:t>Despite the amendments made by this Part, sections</w:t>
      </w:r>
      <w:r w:rsidR="008C3B60" w:rsidRPr="008C3B60">
        <w:t> </w:t>
      </w:r>
      <w:r w:rsidRPr="008C3B60">
        <w:t xml:space="preserve">205 to 206 of the </w:t>
      </w:r>
      <w:r w:rsidRPr="008C3B60">
        <w:rPr>
          <w:i/>
        </w:rPr>
        <w:t>Veterans’ Entitlements Act 1986</w:t>
      </w:r>
      <w:r w:rsidRPr="008C3B60">
        <w:t>, as in force immediately before the commencement of this item, continue to apply on and after that commencement in relation to a payment under Part</w:t>
      </w:r>
      <w:r w:rsidR="008C3B60" w:rsidRPr="008C3B60">
        <w:t> </w:t>
      </w:r>
      <w:r w:rsidRPr="008C3B60">
        <w:t>VIID, VIIE, VIIF, VIIG or VIIH of that Act made before, on or after that commencement.</w:t>
      </w:r>
    </w:p>
    <w:p w:rsidR="00153E56" w:rsidRPr="008C3B60" w:rsidRDefault="00153E56" w:rsidP="008C3B60">
      <w:pPr>
        <w:pStyle w:val="Subitem"/>
      </w:pPr>
      <w:r w:rsidRPr="008C3B60">
        <w:t>(5)</w:t>
      </w:r>
      <w:r w:rsidRPr="008C3B60">
        <w:tab/>
        <w:t>Despite the amendments made by this Part, subsection</w:t>
      </w:r>
      <w:r w:rsidR="008C3B60" w:rsidRPr="008C3B60">
        <w:t> </w:t>
      </w:r>
      <w:r w:rsidRPr="008C3B60">
        <w:t>52</w:t>
      </w:r>
      <w:r w:rsidR="0021284E">
        <w:noBreakHyphen/>
      </w:r>
      <w:r w:rsidRPr="008C3B60">
        <w:t xml:space="preserve">65(1G) of the </w:t>
      </w:r>
      <w:r w:rsidRPr="008C3B60">
        <w:rPr>
          <w:i/>
        </w:rPr>
        <w:t>Income Tax Assessment Act 1997</w:t>
      </w:r>
      <w:r w:rsidRPr="008C3B60">
        <w:t xml:space="preserve">, as in force immediately before the commencement of this item, continues to apply on and after that commencement in relation to a payment of clean energy advance under the </w:t>
      </w:r>
      <w:r w:rsidRPr="008C3B60">
        <w:rPr>
          <w:i/>
        </w:rPr>
        <w:t>Veterans’ Entitlements Act 1986</w:t>
      </w:r>
      <w:r w:rsidRPr="008C3B60">
        <w:t xml:space="preserve"> made before, on or after that commencement.</w:t>
      </w:r>
    </w:p>
    <w:p w:rsidR="00153E56" w:rsidRPr="008C3B60" w:rsidRDefault="00153E56" w:rsidP="008C3B60">
      <w:pPr>
        <w:pStyle w:val="Subitem"/>
      </w:pPr>
      <w:r w:rsidRPr="008C3B60">
        <w:t>(6)</w:t>
      </w:r>
      <w:r w:rsidRPr="008C3B60">
        <w:tab/>
        <w:t>Despite the amendments made by this Part, subsection</w:t>
      </w:r>
      <w:r w:rsidR="008C3B60" w:rsidRPr="008C3B60">
        <w:t> </w:t>
      </w:r>
      <w:r w:rsidRPr="008C3B60">
        <w:t>52</w:t>
      </w:r>
      <w:r w:rsidR="0021284E">
        <w:noBreakHyphen/>
      </w:r>
      <w:r w:rsidRPr="008C3B60">
        <w:t xml:space="preserve">65(1H) of the </w:t>
      </w:r>
      <w:r w:rsidRPr="008C3B60">
        <w:rPr>
          <w:i/>
        </w:rPr>
        <w:t>Income Tax Assessment Act 1997</w:t>
      </w:r>
      <w:r w:rsidRPr="008C3B60">
        <w:t>, as in force immediately before the commencement of this item, continues to apply on and after that commencement in relation to an ETR payment made before, on or after that commencement.</w:t>
      </w:r>
    </w:p>
    <w:p w:rsidR="00153E56" w:rsidRPr="008C3B60" w:rsidRDefault="00153E56" w:rsidP="008C3B60">
      <w:pPr>
        <w:pStyle w:val="Subitem"/>
      </w:pPr>
      <w:r w:rsidRPr="008C3B60">
        <w:t>(7)</w:t>
      </w:r>
      <w:r w:rsidRPr="008C3B60">
        <w:tab/>
        <w:t>Despite the amendments made by this Part, paragraph</w:t>
      </w:r>
      <w:r w:rsidR="008C3B60" w:rsidRPr="008C3B60">
        <w:t> </w:t>
      </w:r>
      <w:r w:rsidRPr="008C3B60">
        <w:t xml:space="preserve">5H(8)(zzai) of the </w:t>
      </w:r>
      <w:r w:rsidRPr="008C3B60">
        <w:rPr>
          <w:i/>
        </w:rPr>
        <w:t>Veterans’ Entitlements Act 1986</w:t>
      </w:r>
      <w:r w:rsidRPr="008C3B60">
        <w:t>, as in force immediately before the commencement of this item, continues to apply on and after that commencement in relation to an ETR payment made before, on or after that commencement.</w:t>
      </w:r>
    </w:p>
    <w:p w:rsidR="00153E56" w:rsidRPr="008C3B60" w:rsidRDefault="00153E56" w:rsidP="008C3B60">
      <w:pPr>
        <w:pStyle w:val="Subitem"/>
      </w:pPr>
      <w:r w:rsidRPr="008C3B60">
        <w:t>(8)</w:t>
      </w:r>
      <w:r w:rsidRPr="008C3B60">
        <w:tab/>
        <w:t>Despite the amendments made by this Part, paragraph</w:t>
      </w:r>
      <w:r w:rsidR="008C3B60" w:rsidRPr="008C3B60">
        <w:t> </w:t>
      </w:r>
      <w:r w:rsidRPr="008C3B60">
        <w:t xml:space="preserve">5H(8)(zzh) of the </w:t>
      </w:r>
      <w:r w:rsidRPr="008C3B60">
        <w:rPr>
          <w:i/>
        </w:rPr>
        <w:t>Veterans’ Entitlements Act 1986</w:t>
      </w:r>
      <w:r w:rsidRPr="008C3B60">
        <w:t>, as in force immediately before the commencement of this item, continues to apply on and after that commencement in relation to a payment under the scheme determined under Part</w:t>
      </w:r>
      <w:r w:rsidR="008C3B60" w:rsidRPr="008C3B60">
        <w:t> </w:t>
      </w:r>
      <w:r w:rsidRPr="008C3B60">
        <w:t>2 of Schedule</w:t>
      </w:r>
      <w:r w:rsidR="008C3B60" w:rsidRPr="008C3B60">
        <w:t> </w:t>
      </w:r>
      <w:r w:rsidRPr="008C3B60">
        <w:t xml:space="preserve">1 to the </w:t>
      </w:r>
      <w:r w:rsidRPr="008C3B60">
        <w:rPr>
          <w:i/>
        </w:rPr>
        <w:t>Family Assistance and Other Legislation Amendment (Schoolkids Bonus Budget Measures) Act 2012</w:t>
      </w:r>
      <w:r w:rsidRPr="008C3B60">
        <w:t>, being a payment made before, on or after that commencement.</w:t>
      </w:r>
    </w:p>
    <w:p w:rsidR="00153E56" w:rsidRPr="008C3B60" w:rsidRDefault="00153E56" w:rsidP="008C3B60">
      <w:pPr>
        <w:pStyle w:val="Subitem"/>
      </w:pPr>
      <w:r w:rsidRPr="008C3B60">
        <w:t>(9)</w:t>
      </w:r>
      <w:r w:rsidRPr="008C3B60">
        <w:tab/>
        <w:t>Despite the amendments made by this Part, paragraph</w:t>
      </w:r>
      <w:r w:rsidR="008C3B60" w:rsidRPr="008C3B60">
        <w:t> </w:t>
      </w:r>
      <w:r w:rsidRPr="008C3B60">
        <w:t xml:space="preserve">8(8)(yhb) of the </w:t>
      </w:r>
      <w:r w:rsidRPr="008C3B60">
        <w:rPr>
          <w:i/>
        </w:rPr>
        <w:t>Social Security Act 1991</w:t>
      </w:r>
      <w:r w:rsidRPr="008C3B60">
        <w:t>, as in force immediately before the commencement of this item, continues to apply on and after that commencement in relation to an ETR payment made before, on or after that commencement.</w:t>
      </w:r>
    </w:p>
    <w:p w:rsidR="00153E56" w:rsidRPr="008C3B60" w:rsidRDefault="00153E56" w:rsidP="008C3B60">
      <w:pPr>
        <w:pStyle w:val="Subitem"/>
      </w:pPr>
      <w:r w:rsidRPr="008C3B60">
        <w:t>(10)</w:t>
      </w:r>
      <w:r w:rsidRPr="008C3B60">
        <w:tab/>
        <w:t>Despite the amendments made by this Part, Subdivision DE of Division</w:t>
      </w:r>
      <w:r w:rsidR="008C3B60" w:rsidRPr="008C3B60">
        <w:t> </w:t>
      </w:r>
      <w:r w:rsidRPr="008C3B60">
        <w:t>5 of Part</w:t>
      </w:r>
      <w:r w:rsidR="008C3B60" w:rsidRPr="008C3B60">
        <w:t> </w:t>
      </w:r>
      <w:r w:rsidRPr="008C3B60">
        <w:t xml:space="preserve">3B of the </w:t>
      </w:r>
      <w:r w:rsidRPr="008C3B60">
        <w:rPr>
          <w:i/>
        </w:rPr>
        <w:t>Social Security (Administration) Act 1999</w:t>
      </w:r>
      <w:r w:rsidRPr="008C3B60">
        <w:t>, as in force immediately before the commencement of this item, continues to apply on and after that commencement in relation to a clean energy advance under the Veterans’ Entitlements Act for service pension, being an advance payable before, on or after that commencement.</w:t>
      </w:r>
    </w:p>
    <w:p w:rsidR="00153E56" w:rsidRPr="008C3B60" w:rsidRDefault="00153E56" w:rsidP="008C3B60">
      <w:pPr>
        <w:pStyle w:val="ActHead7"/>
        <w:pageBreakBefore/>
      </w:pPr>
      <w:bookmarkStart w:id="79" w:name="_Toc499904433"/>
      <w:r w:rsidRPr="008C3B60">
        <w:rPr>
          <w:rStyle w:val="CharAmPartNo"/>
        </w:rPr>
        <w:t>Part</w:t>
      </w:r>
      <w:r w:rsidR="008C3B60" w:rsidRPr="008C3B60">
        <w:rPr>
          <w:rStyle w:val="CharAmPartNo"/>
        </w:rPr>
        <w:t> </w:t>
      </w:r>
      <w:r w:rsidRPr="008C3B60">
        <w:rPr>
          <w:rStyle w:val="CharAmPartNo"/>
        </w:rPr>
        <w:t>2</w:t>
      </w:r>
      <w:r w:rsidRPr="008C3B60">
        <w:t>—</w:t>
      </w:r>
      <w:r w:rsidRPr="008C3B60">
        <w:rPr>
          <w:rStyle w:val="CharAmPartText"/>
        </w:rPr>
        <w:t>Removal of spent military rehabilitation and compensation payments</w:t>
      </w:r>
      <w:bookmarkEnd w:id="79"/>
    </w:p>
    <w:p w:rsidR="00153E56" w:rsidRPr="008C3B60" w:rsidRDefault="00153E56" w:rsidP="008C3B60">
      <w:pPr>
        <w:pStyle w:val="ActHead8"/>
      </w:pPr>
      <w:bookmarkStart w:id="80" w:name="_Toc499904434"/>
      <w:r w:rsidRPr="008C3B60">
        <w:t>Division</w:t>
      </w:r>
      <w:r w:rsidR="008C3B60" w:rsidRPr="008C3B60">
        <w:t> </w:t>
      </w:r>
      <w:r w:rsidRPr="008C3B60">
        <w:t>1—Main amendments</w:t>
      </w:r>
      <w:bookmarkEnd w:id="80"/>
    </w:p>
    <w:p w:rsidR="00153E56" w:rsidRPr="008C3B60" w:rsidRDefault="00153E56" w:rsidP="008C3B60">
      <w:pPr>
        <w:pStyle w:val="ActHead9"/>
        <w:rPr>
          <w:i w:val="0"/>
        </w:rPr>
      </w:pPr>
      <w:bookmarkStart w:id="81" w:name="_Toc499904435"/>
      <w:r w:rsidRPr="008C3B60">
        <w:t>Military Rehabilitation and Compensation Act 2004</w:t>
      </w:r>
      <w:bookmarkEnd w:id="81"/>
    </w:p>
    <w:p w:rsidR="00153E56" w:rsidRPr="008C3B60" w:rsidRDefault="00153E56" w:rsidP="008C3B60">
      <w:pPr>
        <w:pStyle w:val="ItemHead"/>
      </w:pPr>
      <w:r w:rsidRPr="008C3B60">
        <w:t>20  Subsection</w:t>
      </w:r>
      <w:r w:rsidR="008C3B60" w:rsidRPr="008C3B60">
        <w:t> </w:t>
      </w:r>
      <w:r w:rsidRPr="008C3B60">
        <w:t xml:space="preserve">5(1) (definition of </w:t>
      </w:r>
      <w:r w:rsidRPr="008C3B60">
        <w:rPr>
          <w:i/>
        </w:rPr>
        <w:t>clean energy advance</w:t>
      </w:r>
      <w:r w:rsidRPr="008C3B60">
        <w:t>)</w:t>
      </w:r>
    </w:p>
    <w:p w:rsidR="00153E56" w:rsidRPr="008C3B60" w:rsidRDefault="00153E56" w:rsidP="008C3B60">
      <w:pPr>
        <w:pStyle w:val="Item"/>
      </w:pPr>
      <w:r w:rsidRPr="008C3B60">
        <w:t>Repeal the definition.</w:t>
      </w:r>
    </w:p>
    <w:p w:rsidR="00153E56" w:rsidRPr="008C3B60" w:rsidRDefault="00153E56" w:rsidP="008C3B60">
      <w:pPr>
        <w:pStyle w:val="ItemHead"/>
      </w:pPr>
      <w:r w:rsidRPr="008C3B60">
        <w:t>21  Subsection</w:t>
      </w:r>
      <w:r w:rsidR="008C3B60" w:rsidRPr="008C3B60">
        <w:t> </w:t>
      </w:r>
      <w:r w:rsidRPr="008C3B60">
        <w:t>5(1) (</w:t>
      </w:r>
      <w:r w:rsidR="008C3B60" w:rsidRPr="008C3B60">
        <w:t>paragraph (</w:t>
      </w:r>
      <w:r w:rsidRPr="008C3B60">
        <w:t xml:space="preserve">a) of the definition of </w:t>
      </w:r>
      <w:r w:rsidRPr="008C3B60">
        <w:rPr>
          <w:i/>
        </w:rPr>
        <w:t>clean energy bonus</w:t>
      </w:r>
      <w:r w:rsidRPr="008C3B60">
        <w:t>)</w:t>
      </w:r>
    </w:p>
    <w:p w:rsidR="00153E56" w:rsidRPr="008C3B60" w:rsidRDefault="00153E56" w:rsidP="008C3B60">
      <w:pPr>
        <w:pStyle w:val="Item"/>
      </w:pPr>
      <w:r w:rsidRPr="008C3B60">
        <w:t>Repeal the paragraph.</w:t>
      </w:r>
    </w:p>
    <w:p w:rsidR="00153E56" w:rsidRPr="008C3B60" w:rsidRDefault="00153E56" w:rsidP="008C3B60">
      <w:pPr>
        <w:pStyle w:val="ItemHead"/>
      </w:pPr>
      <w:r w:rsidRPr="008C3B60">
        <w:t>22  Subsection</w:t>
      </w:r>
      <w:r w:rsidR="008C3B60" w:rsidRPr="008C3B60">
        <w:t> </w:t>
      </w:r>
      <w:r w:rsidRPr="008C3B60">
        <w:t xml:space="preserve">5(1) (definition of </w:t>
      </w:r>
      <w:r w:rsidRPr="008C3B60">
        <w:rPr>
          <w:i/>
        </w:rPr>
        <w:t>clean energy payment</w:t>
      </w:r>
      <w:r w:rsidRPr="008C3B60">
        <w:t>)</w:t>
      </w:r>
    </w:p>
    <w:p w:rsidR="00153E56" w:rsidRPr="008C3B60" w:rsidRDefault="00153E56" w:rsidP="008C3B60">
      <w:pPr>
        <w:pStyle w:val="Item"/>
      </w:pPr>
      <w:r w:rsidRPr="008C3B60">
        <w:t>Omit “clean energy advance or”.</w:t>
      </w:r>
    </w:p>
    <w:p w:rsidR="00153E56" w:rsidRPr="008C3B60" w:rsidRDefault="00153E56" w:rsidP="008C3B60">
      <w:pPr>
        <w:pStyle w:val="ItemHead"/>
      </w:pPr>
      <w:r w:rsidRPr="008C3B60">
        <w:t>23  Subsection</w:t>
      </w:r>
      <w:r w:rsidR="008C3B60" w:rsidRPr="008C3B60">
        <w:t> </w:t>
      </w:r>
      <w:r w:rsidRPr="008C3B60">
        <w:t>415(2)</w:t>
      </w:r>
    </w:p>
    <w:p w:rsidR="00153E56" w:rsidRPr="008C3B60" w:rsidRDefault="00153E56" w:rsidP="008C3B60">
      <w:pPr>
        <w:pStyle w:val="Item"/>
      </w:pPr>
      <w:r w:rsidRPr="008C3B60">
        <w:t>Omit “, 317 and 424K”, substitute “and 317”.</w:t>
      </w:r>
    </w:p>
    <w:p w:rsidR="00153E56" w:rsidRPr="008C3B60" w:rsidRDefault="00153E56" w:rsidP="008C3B60">
      <w:pPr>
        <w:pStyle w:val="ItemHead"/>
      </w:pPr>
      <w:r w:rsidRPr="008C3B60">
        <w:t>24  Subsection</w:t>
      </w:r>
      <w:r w:rsidR="008C3B60" w:rsidRPr="008C3B60">
        <w:t> </w:t>
      </w:r>
      <w:r w:rsidRPr="008C3B60">
        <w:t>415(2) (note)</w:t>
      </w:r>
    </w:p>
    <w:p w:rsidR="00153E56" w:rsidRPr="008C3B60" w:rsidRDefault="00153E56" w:rsidP="008C3B60">
      <w:pPr>
        <w:pStyle w:val="Item"/>
      </w:pPr>
      <w:r w:rsidRPr="008C3B60">
        <w:t>Repeal the note, substitute:</w:t>
      </w:r>
    </w:p>
    <w:p w:rsidR="00153E56" w:rsidRPr="008C3B60" w:rsidRDefault="00153E56" w:rsidP="008C3B60">
      <w:pPr>
        <w:pStyle w:val="notetext"/>
      </w:pPr>
      <w:r w:rsidRPr="008C3B60">
        <w:t>Note:</w:t>
      </w:r>
      <w:r w:rsidRPr="008C3B60">
        <w:tab/>
        <w:t>Chapter</w:t>
      </w:r>
      <w:r w:rsidR="008C3B60" w:rsidRPr="008C3B60">
        <w:t> </w:t>
      </w:r>
      <w:r w:rsidRPr="008C3B60">
        <w:t>6 has its own recovery provisions (see sections</w:t>
      </w:r>
      <w:r w:rsidR="008C3B60" w:rsidRPr="008C3B60">
        <w:t> </w:t>
      </w:r>
      <w:r w:rsidRPr="008C3B60">
        <w:t>315, 316 and 317).</w:t>
      </w:r>
    </w:p>
    <w:p w:rsidR="00153E56" w:rsidRPr="008C3B60" w:rsidRDefault="00153E56" w:rsidP="008C3B60">
      <w:pPr>
        <w:pStyle w:val="ItemHead"/>
      </w:pPr>
      <w:r w:rsidRPr="008C3B60">
        <w:t>25  Divisions</w:t>
      </w:r>
      <w:r w:rsidR="008C3B60" w:rsidRPr="008C3B60">
        <w:t> </w:t>
      </w:r>
      <w:r w:rsidRPr="008C3B60">
        <w:t>1 to 5 of Part</w:t>
      </w:r>
      <w:r w:rsidR="008C3B60" w:rsidRPr="008C3B60">
        <w:t> </w:t>
      </w:r>
      <w:r w:rsidRPr="008C3B60">
        <w:t>5A of Chapter</w:t>
      </w:r>
      <w:r w:rsidR="008C3B60" w:rsidRPr="008C3B60">
        <w:t> </w:t>
      </w:r>
      <w:r w:rsidRPr="008C3B60">
        <w:t>11</w:t>
      </w:r>
    </w:p>
    <w:p w:rsidR="00153E56" w:rsidRPr="008C3B60" w:rsidRDefault="00153E56" w:rsidP="008C3B60">
      <w:pPr>
        <w:pStyle w:val="Item"/>
      </w:pPr>
      <w:r w:rsidRPr="008C3B60">
        <w:t>Repeal the Divisions.</w:t>
      </w:r>
    </w:p>
    <w:p w:rsidR="00153E56" w:rsidRPr="008C3B60" w:rsidRDefault="00153E56" w:rsidP="008C3B60">
      <w:pPr>
        <w:pStyle w:val="ActHead8"/>
      </w:pPr>
      <w:bookmarkStart w:id="82" w:name="_Toc499904436"/>
      <w:r w:rsidRPr="008C3B60">
        <w:t>Division</w:t>
      </w:r>
      <w:r w:rsidR="008C3B60" w:rsidRPr="008C3B60">
        <w:t> </w:t>
      </w:r>
      <w:r w:rsidRPr="008C3B60">
        <w:t>2—Other amendments</w:t>
      </w:r>
      <w:bookmarkEnd w:id="82"/>
    </w:p>
    <w:p w:rsidR="00153E56" w:rsidRPr="008C3B60" w:rsidRDefault="00153E56" w:rsidP="008C3B60">
      <w:pPr>
        <w:pStyle w:val="ActHead9"/>
        <w:rPr>
          <w:i w:val="0"/>
        </w:rPr>
      </w:pPr>
      <w:bookmarkStart w:id="83" w:name="_Toc499904437"/>
      <w:r w:rsidRPr="008C3B60">
        <w:t>Income Tax Assessment Act 1997</w:t>
      </w:r>
      <w:bookmarkEnd w:id="83"/>
    </w:p>
    <w:p w:rsidR="00153E56" w:rsidRPr="008C3B60" w:rsidRDefault="00153E56" w:rsidP="008C3B60">
      <w:pPr>
        <w:pStyle w:val="ItemHead"/>
      </w:pPr>
      <w:r w:rsidRPr="008C3B60">
        <w:t>26  Section</w:t>
      </w:r>
      <w:r w:rsidR="008C3B60" w:rsidRPr="008C3B60">
        <w:t> </w:t>
      </w:r>
      <w:r w:rsidRPr="008C3B60">
        <w:t>52</w:t>
      </w:r>
      <w:r w:rsidR="0021284E">
        <w:noBreakHyphen/>
      </w:r>
      <w:r w:rsidRPr="008C3B60">
        <w:t>114 (table item</w:t>
      </w:r>
      <w:r w:rsidR="008C3B60" w:rsidRPr="008C3B60">
        <w:t> </w:t>
      </w:r>
      <w:r w:rsidRPr="008C3B60">
        <w:t>22)</w:t>
      </w:r>
    </w:p>
    <w:p w:rsidR="00153E56" w:rsidRPr="008C3B60" w:rsidRDefault="00153E56" w:rsidP="008C3B60">
      <w:pPr>
        <w:pStyle w:val="Item"/>
      </w:pPr>
      <w:bookmarkStart w:id="84" w:name="BK_DDB_S1P6L23C1"/>
      <w:bookmarkEnd w:id="84"/>
      <w:r w:rsidRPr="008C3B60">
        <w:t>Omit “and Part</w:t>
      </w:r>
      <w:r w:rsidR="008C3B60" w:rsidRPr="008C3B60">
        <w:t> </w:t>
      </w:r>
      <w:r w:rsidRPr="008C3B60">
        <w:t>5A of Chapter</w:t>
      </w:r>
      <w:r w:rsidR="008C3B60" w:rsidRPr="008C3B60">
        <w:t> </w:t>
      </w:r>
      <w:r w:rsidRPr="008C3B60">
        <w:t>11”.</w:t>
      </w:r>
    </w:p>
    <w:p w:rsidR="00153E56" w:rsidRPr="008C3B60" w:rsidRDefault="00153E56" w:rsidP="008C3B60">
      <w:pPr>
        <w:pStyle w:val="ActHead8"/>
      </w:pPr>
      <w:bookmarkStart w:id="85" w:name="_Toc499904438"/>
      <w:r w:rsidRPr="008C3B60">
        <w:t>Division</w:t>
      </w:r>
      <w:r w:rsidR="008C3B60" w:rsidRPr="008C3B60">
        <w:t> </w:t>
      </w:r>
      <w:r w:rsidRPr="008C3B60">
        <w:t>3—Saving provisions</w:t>
      </w:r>
      <w:bookmarkEnd w:id="85"/>
    </w:p>
    <w:p w:rsidR="00153E56" w:rsidRPr="008C3B60" w:rsidRDefault="00153E56" w:rsidP="008C3B60">
      <w:pPr>
        <w:pStyle w:val="ItemHead"/>
      </w:pPr>
      <w:r w:rsidRPr="008C3B60">
        <w:t>27  Saving provisions</w:t>
      </w:r>
    </w:p>
    <w:p w:rsidR="00153E56" w:rsidRPr="008C3B60" w:rsidRDefault="00153E56" w:rsidP="008C3B60">
      <w:pPr>
        <w:pStyle w:val="Subitem"/>
      </w:pPr>
      <w:r w:rsidRPr="008C3B60">
        <w:t>(1)</w:t>
      </w:r>
      <w:r w:rsidRPr="008C3B60">
        <w:tab/>
        <w:t>Despite the amendments made by this Part, Division</w:t>
      </w:r>
      <w:r w:rsidR="008C3B60" w:rsidRPr="008C3B60">
        <w:t> </w:t>
      </w:r>
      <w:r w:rsidRPr="008C3B60">
        <w:t>4 of Part</w:t>
      </w:r>
      <w:r w:rsidR="008C3B60" w:rsidRPr="008C3B60">
        <w:t> </w:t>
      </w:r>
      <w:r w:rsidRPr="008C3B60">
        <w:t>5A of Chapter</w:t>
      </w:r>
      <w:r w:rsidR="008C3B60" w:rsidRPr="008C3B60">
        <w:t> </w:t>
      </w:r>
      <w:r w:rsidRPr="008C3B60">
        <w:t xml:space="preserve">11 of the </w:t>
      </w:r>
      <w:r w:rsidRPr="008C3B60">
        <w:rPr>
          <w:i/>
        </w:rPr>
        <w:t>Military Rehabilitation and Compensation Act 2004</w:t>
      </w:r>
      <w:r w:rsidRPr="008C3B60">
        <w:t>, as in force immediately before the commencement of this item, continues to apply on and after that commencement for the purposes of any payment of clean energy advance made on or after that commencement.</w:t>
      </w:r>
    </w:p>
    <w:p w:rsidR="00153E56" w:rsidRPr="008C3B60" w:rsidRDefault="00153E56" w:rsidP="008C3B60">
      <w:pPr>
        <w:pStyle w:val="Subitem"/>
      </w:pPr>
      <w:r w:rsidRPr="008C3B60">
        <w:t>(2)</w:t>
      </w:r>
      <w:r w:rsidRPr="008C3B60">
        <w:tab/>
        <w:t>Despite the amendments made by this Part, Division</w:t>
      </w:r>
      <w:r w:rsidR="008C3B60" w:rsidRPr="008C3B60">
        <w:t> </w:t>
      </w:r>
      <w:r w:rsidRPr="008C3B60">
        <w:t>5 of Part</w:t>
      </w:r>
      <w:r w:rsidR="008C3B60" w:rsidRPr="008C3B60">
        <w:t> </w:t>
      </w:r>
      <w:r w:rsidRPr="008C3B60">
        <w:t>5A of Chapter</w:t>
      </w:r>
      <w:r w:rsidR="008C3B60" w:rsidRPr="008C3B60">
        <w:t> </w:t>
      </w:r>
      <w:r w:rsidRPr="008C3B60">
        <w:t xml:space="preserve">11 of the </w:t>
      </w:r>
      <w:r w:rsidRPr="008C3B60">
        <w:rPr>
          <w:i/>
        </w:rPr>
        <w:t>Military Rehabilitation and Compensation Act 2004</w:t>
      </w:r>
      <w:r w:rsidRPr="008C3B60">
        <w:t>, as in force immediately before the commencement of this item, continues to apply on and after that commencement in relation to a payment of clean energy advance made before, on or after that commencement.</w:t>
      </w:r>
    </w:p>
    <w:p w:rsidR="00153E56" w:rsidRPr="008C3B60" w:rsidRDefault="00153E56" w:rsidP="008C3B60">
      <w:pPr>
        <w:pStyle w:val="Subitem"/>
      </w:pPr>
      <w:r w:rsidRPr="008C3B60">
        <w:t>(3)</w:t>
      </w:r>
      <w:r w:rsidRPr="008C3B60">
        <w:tab/>
        <w:t>Despite the amendments made by this Part, table item</w:t>
      </w:r>
      <w:r w:rsidR="008C3B60" w:rsidRPr="008C3B60">
        <w:t> </w:t>
      </w:r>
      <w:r w:rsidRPr="008C3B60">
        <w:t>22 in section</w:t>
      </w:r>
      <w:r w:rsidR="008C3B60" w:rsidRPr="008C3B60">
        <w:t> </w:t>
      </w:r>
      <w:r w:rsidRPr="008C3B60">
        <w:t>52</w:t>
      </w:r>
      <w:r w:rsidR="0021284E">
        <w:noBreakHyphen/>
      </w:r>
      <w:r w:rsidRPr="008C3B60">
        <w:t xml:space="preserve">114 of the </w:t>
      </w:r>
      <w:r w:rsidRPr="008C3B60">
        <w:rPr>
          <w:i/>
        </w:rPr>
        <w:t>Income Tax Assessment Act 1997</w:t>
      </w:r>
      <w:r w:rsidRPr="008C3B60">
        <w:t>, as in force immediately before the commencement of this item, continues to apply on and after that commencement in relation to a payment of clean energy advance under Part</w:t>
      </w:r>
      <w:r w:rsidR="008C3B60" w:rsidRPr="008C3B60">
        <w:t> </w:t>
      </w:r>
      <w:r w:rsidRPr="008C3B60">
        <w:t>5A of Chapter</w:t>
      </w:r>
      <w:r w:rsidR="008C3B60" w:rsidRPr="008C3B60">
        <w:t> </w:t>
      </w:r>
      <w:r w:rsidRPr="008C3B60">
        <w:t xml:space="preserve">11 of the </w:t>
      </w:r>
      <w:r w:rsidRPr="008C3B60">
        <w:rPr>
          <w:i/>
        </w:rPr>
        <w:t>Military Rehabilitation and Compensation Act 2004</w:t>
      </w:r>
      <w:r w:rsidRPr="008C3B60">
        <w:t xml:space="preserve"> made before, on or after that commencement.</w:t>
      </w:r>
    </w:p>
    <w:p w:rsidR="00153E56" w:rsidRPr="008C3B60" w:rsidRDefault="00153E56" w:rsidP="008C3B60">
      <w:pPr>
        <w:pStyle w:val="ActHead7"/>
        <w:pageBreakBefore/>
      </w:pPr>
      <w:bookmarkStart w:id="86" w:name="_Toc499904439"/>
      <w:r w:rsidRPr="008C3B60">
        <w:rPr>
          <w:rStyle w:val="CharAmPartNo"/>
        </w:rPr>
        <w:t>Part</w:t>
      </w:r>
      <w:r w:rsidR="008C3B60" w:rsidRPr="008C3B60">
        <w:rPr>
          <w:rStyle w:val="CharAmPartNo"/>
        </w:rPr>
        <w:t> </w:t>
      </w:r>
      <w:r w:rsidRPr="008C3B60">
        <w:rPr>
          <w:rStyle w:val="CharAmPartNo"/>
        </w:rPr>
        <w:t>3</w:t>
      </w:r>
      <w:r w:rsidRPr="008C3B60">
        <w:t>—</w:t>
      </w:r>
      <w:r w:rsidRPr="008C3B60">
        <w:rPr>
          <w:rStyle w:val="CharAmPartText"/>
        </w:rPr>
        <w:t>Other amendments</w:t>
      </w:r>
      <w:bookmarkEnd w:id="86"/>
    </w:p>
    <w:p w:rsidR="00153E56" w:rsidRPr="008C3B60" w:rsidRDefault="00153E56" w:rsidP="008C3B60">
      <w:pPr>
        <w:pStyle w:val="ActHead9"/>
        <w:rPr>
          <w:i w:val="0"/>
        </w:rPr>
      </w:pPr>
      <w:bookmarkStart w:id="87" w:name="_Toc499904440"/>
      <w:r w:rsidRPr="008C3B60">
        <w:t>Veterans’ Entitlements Act 1986</w:t>
      </w:r>
      <w:bookmarkEnd w:id="87"/>
    </w:p>
    <w:p w:rsidR="00153E56" w:rsidRPr="008C3B60" w:rsidRDefault="00153E56" w:rsidP="008C3B60">
      <w:pPr>
        <w:pStyle w:val="ItemHead"/>
      </w:pPr>
      <w:r w:rsidRPr="008C3B60">
        <w:t>28  Subsection</w:t>
      </w:r>
      <w:r w:rsidR="008C3B60" w:rsidRPr="008C3B60">
        <w:t> </w:t>
      </w:r>
      <w:r w:rsidRPr="008C3B60">
        <w:t>52B(4)</w:t>
      </w:r>
    </w:p>
    <w:p w:rsidR="00153E56" w:rsidRPr="008C3B60" w:rsidRDefault="00153E56" w:rsidP="008C3B60">
      <w:pPr>
        <w:pStyle w:val="Item"/>
      </w:pPr>
      <w:r w:rsidRPr="008C3B60">
        <w:t>Omit “Commission”, substitute “Minister”.</w:t>
      </w:r>
    </w:p>
    <w:p w:rsidR="00153E56" w:rsidRPr="008C3B60" w:rsidRDefault="00153E56" w:rsidP="008C3B60">
      <w:pPr>
        <w:pStyle w:val="ItemHead"/>
      </w:pPr>
      <w:r w:rsidRPr="008C3B60">
        <w:t>29  Transitional provision</w:t>
      </w:r>
    </w:p>
    <w:p w:rsidR="00153E56" w:rsidRPr="008C3B60" w:rsidRDefault="00153E56" w:rsidP="008C3B60">
      <w:pPr>
        <w:pStyle w:val="Item"/>
      </w:pPr>
      <w:r w:rsidRPr="008C3B60">
        <w:t>A determination in force for the purposes of subsection</w:t>
      </w:r>
      <w:r w:rsidR="008C3B60" w:rsidRPr="008C3B60">
        <w:t> </w:t>
      </w:r>
      <w:r w:rsidRPr="008C3B60">
        <w:t xml:space="preserve">52B(4) of the </w:t>
      </w:r>
      <w:r w:rsidRPr="008C3B60">
        <w:rPr>
          <w:i/>
        </w:rPr>
        <w:t xml:space="preserve">Veterans’ Entitlements Act 1986 </w:t>
      </w:r>
      <w:r w:rsidRPr="008C3B60">
        <w:t>immediately before the commencement of this item continues in force on and after that commencement as if it were a determination made under that subsection as amended by this Part.</w:t>
      </w:r>
    </w:p>
    <w:p w:rsidR="00153E56" w:rsidRPr="008C3B60" w:rsidRDefault="00153E56" w:rsidP="008C3B60">
      <w:pPr>
        <w:pStyle w:val="ItemHead"/>
      </w:pPr>
      <w:r w:rsidRPr="008C3B60">
        <w:t>30  Subsection</w:t>
      </w:r>
      <w:r w:rsidR="008C3B60" w:rsidRPr="008C3B60">
        <w:t> </w:t>
      </w:r>
      <w:r w:rsidRPr="008C3B60">
        <w:t>213(2)</w:t>
      </w:r>
    </w:p>
    <w:p w:rsidR="00153E56" w:rsidRPr="008C3B60" w:rsidRDefault="00153E56" w:rsidP="008C3B60">
      <w:pPr>
        <w:pStyle w:val="Item"/>
      </w:pPr>
      <w:r w:rsidRPr="008C3B60">
        <w:t>After “for the purposes of this Act or the regulations”, insert “or the other legislative instrument made under this Act”.</w:t>
      </w:r>
    </w:p>
    <w:p w:rsidR="00153E56" w:rsidRPr="008C3B60" w:rsidRDefault="00153E56" w:rsidP="008C3B60">
      <w:pPr>
        <w:pStyle w:val="ItemHead"/>
      </w:pPr>
      <w:r w:rsidRPr="008C3B60">
        <w:t>31  Subsection</w:t>
      </w:r>
      <w:r w:rsidR="008C3B60" w:rsidRPr="008C3B60">
        <w:t> </w:t>
      </w:r>
      <w:r w:rsidRPr="008C3B60">
        <w:t>213(4)</w:t>
      </w:r>
    </w:p>
    <w:p w:rsidR="00153E56" w:rsidRPr="008C3B60" w:rsidRDefault="00153E56" w:rsidP="008C3B60">
      <w:pPr>
        <w:pStyle w:val="Item"/>
      </w:pPr>
      <w:r w:rsidRPr="008C3B60">
        <w:t>Omit “under this Act”.</w:t>
      </w:r>
    </w:p>
    <w:p w:rsidR="00153E56" w:rsidRPr="008C3B60" w:rsidRDefault="00153E56" w:rsidP="008C3B60">
      <w:pPr>
        <w:pStyle w:val="ItemHead"/>
      </w:pPr>
      <w:r w:rsidRPr="008C3B60">
        <w:t>32  Subsection</w:t>
      </w:r>
      <w:r w:rsidR="008C3B60" w:rsidRPr="008C3B60">
        <w:t> </w:t>
      </w:r>
      <w:r w:rsidRPr="008C3B60">
        <w:t>214(2)</w:t>
      </w:r>
    </w:p>
    <w:p w:rsidR="00153E56" w:rsidRPr="008C3B60" w:rsidRDefault="00153E56" w:rsidP="008C3B60">
      <w:pPr>
        <w:pStyle w:val="Item"/>
      </w:pPr>
      <w:r w:rsidRPr="008C3B60">
        <w:t>After “for the purposes of this Act or the regulations”, insert “or the other legislative instrument made under this Act”.</w:t>
      </w:r>
    </w:p>
    <w:p w:rsidR="00153E56" w:rsidRPr="008C3B60" w:rsidRDefault="00153E56" w:rsidP="008C3B60">
      <w:pPr>
        <w:pStyle w:val="ItemHead"/>
      </w:pPr>
      <w:r w:rsidRPr="008C3B60">
        <w:t>33  Subsection</w:t>
      </w:r>
      <w:r w:rsidR="008C3B60" w:rsidRPr="008C3B60">
        <w:t> </w:t>
      </w:r>
      <w:r w:rsidRPr="008C3B60">
        <w:t>214(4)</w:t>
      </w:r>
    </w:p>
    <w:p w:rsidR="0050545A" w:rsidRDefault="00153E56" w:rsidP="008C3B60">
      <w:pPr>
        <w:pStyle w:val="Item"/>
      </w:pPr>
      <w:r w:rsidRPr="008C3B60">
        <w:t>Omit “under this Act”.</w:t>
      </w:r>
    </w:p>
    <w:p w:rsidR="003D1249" w:rsidRDefault="003D1249" w:rsidP="003D1249"/>
    <w:p w:rsidR="003D1249" w:rsidRDefault="003D1249" w:rsidP="003D1249">
      <w:pPr>
        <w:pStyle w:val="AssentBk"/>
        <w:keepNext/>
      </w:pPr>
    </w:p>
    <w:p w:rsidR="003D1249" w:rsidRDefault="003D1249" w:rsidP="003D1249">
      <w:pPr>
        <w:pStyle w:val="AssentBk"/>
        <w:keepNext/>
      </w:pPr>
    </w:p>
    <w:p w:rsidR="003D1249" w:rsidRDefault="003D1249" w:rsidP="003D1249">
      <w:pPr>
        <w:pStyle w:val="2ndRd"/>
        <w:keepNext/>
        <w:pBdr>
          <w:top w:val="single" w:sz="2" w:space="1" w:color="auto"/>
        </w:pBdr>
      </w:pPr>
    </w:p>
    <w:p w:rsidR="00170E58" w:rsidRDefault="00170E58" w:rsidP="00170E58">
      <w:pPr>
        <w:pStyle w:val="2ndRd"/>
        <w:keepNext/>
        <w:spacing w:line="260" w:lineRule="atLeast"/>
        <w:rPr>
          <w:i/>
        </w:rPr>
      </w:pPr>
      <w:r>
        <w:t>[</w:t>
      </w:r>
      <w:r>
        <w:rPr>
          <w:i/>
        </w:rPr>
        <w:t>Minister’s second reading speech made in—</w:t>
      </w:r>
    </w:p>
    <w:p w:rsidR="00170E58" w:rsidRDefault="00170E58" w:rsidP="00170E58">
      <w:pPr>
        <w:pStyle w:val="2ndRd"/>
        <w:keepNext/>
        <w:spacing w:line="260" w:lineRule="atLeast"/>
        <w:rPr>
          <w:i/>
        </w:rPr>
      </w:pPr>
      <w:r>
        <w:rPr>
          <w:i/>
        </w:rPr>
        <w:t>House of Representatives on 30 March 2017</w:t>
      </w:r>
    </w:p>
    <w:p w:rsidR="00170E58" w:rsidRPr="00170E58" w:rsidRDefault="00170E58" w:rsidP="00170E58">
      <w:pPr>
        <w:pStyle w:val="2ndRd"/>
        <w:keepNext/>
        <w:spacing w:line="260" w:lineRule="atLeast"/>
      </w:pPr>
      <w:r>
        <w:rPr>
          <w:i/>
        </w:rPr>
        <w:t>Senate on 13 November 2017</w:t>
      </w:r>
      <w:r>
        <w:t>]</w:t>
      </w:r>
    </w:p>
    <w:p w:rsidR="00170E58" w:rsidRDefault="00170E58" w:rsidP="00E50597">
      <w:pPr>
        <w:pStyle w:val="ItemHead"/>
        <w:sectPr w:rsidR="00170E58" w:rsidSect="00E50597">
          <w:headerReference w:type="even" r:id="rId22"/>
          <w:headerReference w:type="default" r:id="rId23"/>
          <w:footerReference w:type="even" r:id="rId24"/>
          <w:footerReference w:type="default" r:id="rId25"/>
          <w:headerReference w:type="first" r:id="rId26"/>
          <w:footerReference w:type="first" r:id="rId27"/>
          <w:pgSz w:w="11907" w:h="16839"/>
          <w:pgMar w:top="1871" w:right="2409" w:bottom="4252" w:left="2409" w:header="720" w:footer="3402" w:gutter="0"/>
          <w:pgNumType w:start="1"/>
          <w:cols w:space="708"/>
          <w:titlePg/>
          <w:docGrid w:linePitch="360"/>
        </w:sectPr>
      </w:pPr>
    </w:p>
    <w:p w:rsidR="00170E58" w:rsidRDefault="00170E58" w:rsidP="00170E58">
      <w:pPr>
        <w:framePr w:hSpace="180" w:wrap="around" w:vAnchor="text" w:hAnchor="page" w:x="2371" w:y="1025"/>
      </w:pPr>
      <w:r>
        <w:t>(56/17)</w:t>
      </w:r>
    </w:p>
    <w:p w:rsidR="00412640" w:rsidRDefault="00412640" w:rsidP="00170E58"/>
    <w:sectPr w:rsidR="00412640" w:rsidSect="00170E58">
      <w:headerReference w:type="even" r:id="rId28"/>
      <w:headerReference w:type="default" r:id="rId29"/>
      <w:footerReference w:type="even" r:id="rId30"/>
      <w:footerReference w:type="default" r:id="rId31"/>
      <w:headerReference w:type="first" r:id="rId32"/>
      <w:footerReference w:type="first" r:id="rId33"/>
      <w:type w:val="continuous"/>
      <w:pgSz w:w="11907" w:h="16839"/>
      <w:pgMar w:top="1871" w:right="2409" w:bottom="4252" w:left="2409" w:header="720" w:footer="340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284E" w:rsidRDefault="0021284E" w:rsidP="0048364F">
      <w:pPr>
        <w:spacing w:line="240" w:lineRule="auto"/>
      </w:pPr>
      <w:r>
        <w:separator/>
      </w:r>
    </w:p>
  </w:endnote>
  <w:endnote w:type="continuationSeparator" w:id="0">
    <w:p w:rsidR="0021284E" w:rsidRDefault="0021284E"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84E" w:rsidRPr="005F1388" w:rsidRDefault="0021284E" w:rsidP="008C3B60">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597" w:rsidRPr="00A961C4" w:rsidRDefault="00E50597" w:rsidP="008C3B60">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E50597" w:rsidTr="008C3B60">
      <w:tc>
        <w:tcPr>
          <w:tcW w:w="1247" w:type="dxa"/>
        </w:tcPr>
        <w:p w:rsidR="00E50597" w:rsidRDefault="00E50597" w:rsidP="00B31647">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FE7B24">
            <w:rPr>
              <w:i/>
              <w:sz w:val="18"/>
            </w:rPr>
            <w:t>No. 128, 2017</w:t>
          </w:r>
          <w:r w:rsidRPr="007A1328">
            <w:rPr>
              <w:i/>
              <w:sz w:val="18"/>
            </w:rPr>
            <w:fldChar w:fldCharType="end"/>
          </w:r>
        </w:p>
      </w:tc>
      <w:tc>
        <w:tcPr>
          <w:tcW w:w="5387" w:type="dxa"/>
        </w:tcPr>
        <w:p w:rsidR="00E50597" w:rsidRDefault="00E50597" w:rsidP="00B31647">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FE7B24">
            <w:rPr>
              <w:i/>
              <w:sz w:val="18"/>
            </w:rPr>
            <w:t>Veterans’ Affairs Legislation Amendment (Omnibus) Act 2017</w:t>
          </w:r>
          <w:r w:rsidRPr="007A1328">
            <w:rPr>
              <w:i/>
              <w:sz w:val="18"/>
            </w:rPr>
            <w:fldChar w:fldCharType="end"/>
          </w:r>
        </w:p>
      </w:tc>
      <w:tc>
        <w:tcPr>
          <w:tcW w:w="669" w:type="dxa"/>
        </w:tcPr>
        <w:p w:rsidR="00E50597" w:rsidRDefault="00E50597" w:rsidP="00B31647">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FE7B24">
            <w:rPr>
              <w:i/>
              <w:noProof/>
              <w:sz w:val="18"/>
            </w:rPr>
            <w:t>52</w:t>
          </w:r>
          <w:r w:rsidRPr="007A1328">
            <w:rPr>
              <w:i/>
              <w:sz w:val="18"/>
            </w:rPr>
            <w:fldChar w:fldCharType="end"/>
          </w:r>
        </w:p>
      </w:tc>
    </w:tr>
  </w:tbl>
  <w:p w:rsidR="00E50597" w:rsidRPr="00055B5C" w:rsidRDefault="00E50597" w:rsidP="00055B5C"/>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597" w:rsidRPr="00A961C4" w:rsidRDefault="00E50597" w:rsidP="008C3B60">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E50597" w:rsidTr="008C3B60">
      <w:tc>
        <w:tcPr>
          <w:tcW w:w="1247" w:type="dxa"/>
        </w:tcPr>
        <w:p w:rsidR="00E50597" w:rsidRDefault="00E50597" w:rsidP="00B31647">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FE7B24">
            <w:rPr>
              <w:i/>
              <w:sz w:val="18"/>
            </w:rPr>
            <w:t>No. 128, 2017</w:t>
          </w:r>
          <w:r w:rsidRPr="007A1328">
            <w:rPr>
              <w:i/>
              <w:sz w:val="18"/>
            </w:rPr>
            <w:fldChar w:fldCharType="end"/>
          </w:r>
        </w:p>
      </w:tc>
      <w:tc>
        <w:tcPr>
          <w:tcW w:w="5387" w:type="dxa"/>
        </w:tcPr>
        <w:p w:rsidR="00E50597" w:rsidRDefault="00E50597" w:rsidP="00B31647">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FE7B24">
            <w:rPr>
              <w:i/>
              <w:sz w:val="18"/>
            </w:rPr>
            <w:t>Veterans’ Affairs Legislation Amendment (Omnibus) Act 2017</w:t>
          </w:r>
          <w:r w:rsidRPr="007A1328">
            <w:rPr>
              <w:i/>
              <w:sz w:val="18"/>
            </w:rPr>
            <w:fldChar w:fldCharType="end"/>
          </w:r>
        </w:p>
      </w:tc>
      <w:tc>
        <w:tcPr>
          <w:tcW w:w="669" w:type="dxa"/>
        </w:tcPr>
        <w:p w:rsidR="00E50597" w:rsidRDefault="00E50597" w:rsidP="00B31647">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FE7B24">
            <w:rPr>
              <w:i/>
              <w:noProof/>
              <w:sz w:val="18"/>
            </w:rPr>
            <w:t>52</w:t>
          </w:r>
          <w:r w:rsidRPr="007A1328">
            <w:rPr>
              <w:i/>
              <w:sz w:val="18"/>
            </w:rPr>
            <w:fldChar w:fldCharType="end"/>
          </w:r>
        </w:p>
      </w:tc>
    </w:tr>
  </w:tbl>
  <w:p w:rsidR="00E50597" w:rsidRPr="00A961C4" w:rsidRDefault="00E50597" w:rsidP="00055B5C">
    <w:pPr>
      <w:jc w:val="right"/>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640" w:rsidRDefault="00412640" w:rsidP="00E95EC7">
    <w:pPr>
      <w:pStyle w:val="ScalePlusRef"/>
    </w:pPr>
    <w:r>
      <w:t>Note: An electronic version of this Act is available on the Federal Register of Legislation (</w:t>
    </w:r>
    <w:hyperlink r:id="rId1" w:history="1">
      <w:r>
        <w:t>https://www.legislation.gov.au/</w:t>
      </w:r>
    </w:hyperlink>
    <w:r>
      <w:t>)</w:t>
    </w:r>
  </w:p>
  <w:p w:rsidR="00412640" w:rsidRDefault="00412640" w:rsidP="00E95EC7"/>
  <w:p w:rsidR="0021284E" w:rsidRDefault="0021284E" w:rsidP="008C3B60">
    <w:pPr>
      <w:pStyle w:val="Footer"/>
      <w:spacing w:before="120"/>
    </w:pPr>
  </w:p>
  <w:p w:rsidR="0021284E" w:rsidRPr="005F1388" w:rsidRDefault="0021284E"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84E" w:rsidRPr="00ED79B6" w:rsidRDefault="0021284E" w:rsidP="008C3B60">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84E" w:rsidRDefault="0021284E" w:rsidP="008C3B60">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21284E" w:rsidTr="00B31647">
      <w:tc>
        <w:tcPr>
          <w:tcW w:w="646" w:type="dxa"/>
        </w:tcPr>
        <w:p w:rsidR="0021284E" w:rsidRDefault="0021284E" w:rsidP="00B31647">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E7B24">
            <w:rPr>
              <w:i/>
              <w:noProof/>
              <w:sz w:val="18"/>
            </w:rPr>
            <w:t>ii</w:t>
          </w:r>
          <w:r w:rsidRPr="00ED79B6">
            <w:rPr>
              <w:i/>
              <w:sz w:val="18"/>
            </w:rPr>
            <w:fldChar w:fldCharType="end"/>
          </w:r>
        </w:p>
      </w:tc>
      <w:tc>
        <w:tcPr>
          <w:tcW w:w="5387" w:type="dxa"/>
        </w:tcPr>
        <w:p w:rsidR="0021284E" w:rsidRDefault="0021284E" w:rsidP="00B31647">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FE7B24">
            <w:rPr>
              <w:i/>
              <w:sz w:val="18"/>
            </w:rPr>
            <w:t>Veterans’ Affairs Legislation Amendment (Omnibus) Act 2017</w:t>
          </w:r>
          <w:r w:rsidRPr="00ED79B6">
            <w:rPr>
              <w:i/>
              <w:sz w:val="18"/>
            </w:rPr>
            <w:fldChar w:fldCharType="end"/>
          </w:r>
        </w:p>
      </w:tc>
      <w:tc>
        <w:tcPr>
          <w:tcW w:w="1270" w:type="dxa"/>
        </w:tcPr>
        <w:p w:rsidR="0021284E" w:rsidRDefault="0021284E" w:rsidP="00B31647">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FE7B24">
            <w:rPr>
              <w:i/>
              <w:sz w:val="18"/>
            </w:rPr>
            <w:t>No. 128, 2017</w:t>
          </w:r>
          <w:r w:rsidRPr="00ED79B6">
            <w:rPr>
              <w:i/>
              <w:sz w:val="18"/>
            </w:rPr>
            <w:fldChar w:fldCharType="end"/>
          </w:r>
        </w:p>
      </w:tc>
    </w:tr>
  </w:tbl>
  <w:p w:rsidR="0021284E" w:rsidRDefault="0021284E"/>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84E" w:rsidRDefault="0021284E" w:rsidP="008C3B60">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21284E" w:rsidTr="00B31647">
      <w:tc>
        <w:tcPr>
          <w:tcW w:w="1247" w:type="dxa"/>
        </w:tcPr>
        <w:p w:rsidR="0021284E" w:rsidRDefault="0021284E" w:rsidP="00B31647">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FE7B24">
            <w:rPr>
              <w:i/>
              <w:sz w:val="18"/>
            </w:rPr>
            <w:t>No. 128, 2017</w:t>
          </w:r>
          <w:r w:rsidRPr="00ED79B6">
            <w:rPr>
              <w:i/>
              <w:sz w:val="18"/>
            </w:rPr>
            <w:fldChar w:fldCharType="end"/>
          </w:r>
        </w:p>
      </w:tc>
      <w:tc>
        <w:tcPr>
          <w:tcW w:w="5387" w:type="dxa"/>
        </w:tcPr>
        <w:p w:rsidR="0021284E" w:rsidRDefault="0021284E" w:rsidP="00B31647">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FE7B24">
            <w:rPr>
              <w:i/>
              <w:sz w:val="18"/>
            </w:rPr>
            <w:t>Veterans’ Affairs Legislation Amendment (Omnibus) Act 2017</w:t>
          </w:r>
          <w:r w:rsidRPr="00ED79B6">
            <w:rPr>
              <w:i/>
              <w:sz w:val="18"/>
            </w:rPr>
            <w:fldChar w:fldCharType="end"/>
          </w:r>
        </w:p>
      </w:tc>
      <w:tc>
        <w:tcPr>
          <w:tcW w:w="669" w:type="dxa"/>
        </w:tcPr>
        <w:p w:rsidR="0021284E" w:rsidRDefault="0021284E" w:rsidP="00B31647">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E7B24">
            <w:rPr>
              <w:i/>
              <w:noProof/>
              <w:sz w:val="18"/>
            </w:rPr>
            <w:t>i</w:t>
          </w:r>
          <w:r w:rsidRPr="00ED79B6">
            <w:rPr>
              <w:i/>
              <w:sz w:val="18"/>
            </w:rPr>
            <w:fldChar w:fldCharType="end"/>
          </w:r>
        </w:p>
      </w:tc>
    </w:tr>
  </w:tbl>
  <w:p w:rsidR="0021284E" w:rsidRPr="00ED79B6" w:rsidRDefault="0021284E" w:rsidP="00055B5C">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84E" w:rsidRPr="00A961C4" w:rsidRDefault="0021284E" w:rsidP="008C3B60">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21284E" w:rsidTr="008C3B60">
      <w:tc>
        <w:tcPr>
          <w:tcW w:w="646" w:type="dxa"/>
        </w:tcPr>
        <w:p w:rsidR="0021284E" w:rsidRDefault="0021284E" w:rsidP="00B31647">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FE7B24">
            <w:rPr>
              <w:i/>
              <w:noProof/>
              <w:sz w:val="18"/>
            </w:rPr>
            <w:t>52</w:t>
          </w:r>
          <w:r w:rsidRPr="007A1328">
            <w:rPr>
              <w:i/>
              <w:sz w:val="18"/>
            </w:rPr>
            <w:fldChar w:fldCharType="end"/>
          </w:r>
        </w:p>
      </w:tc>
      <w:tc>
        <w:tcPr>
          <w:tcW w:w="5387" w:type="dxa"/>
        </w:tcPr>
        <w:p w:rsidR="0021284E" w:rsidRDefault="0021284E" w:rsidP="00B31647">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FE7B24">
            <w:rPr>
              <w:i/>
              <w:sz w:val="18"/>
            </w:rPr>
            <w:t>Veterans’ Affairs Legislation Amendment (Omnibus) Act 2017</w:t>
          </w:r>
          <w:r w:rsidRPr="007A1328">
            <w:rPr>
              <w:i/>
              <w:sz w:val="18"/>
            </w:rPr>
            <w:fldChar w:fldCharType="end"/>
          </w:r>
        </w:p>
      </w:tc>
      <w:tc>
        <w:tcPr>
          <w:tcW w:w="1270" w:type="dxa"/>
        </w:tcPr>
        <w:p w:rsidR="0021284E" w:rsidRDefault="0021284E" w:rsidP="00B31647">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FE7B24">
            <w:rPr>
              <w:i/>
              <w:sz w:val="18"/>
            </w:rPr>
            <w:t>No. 128, 2017</w:t>
          </w:r>
          <w:r w:rsidRPr="007A1328">
            <w:rPr>
              <w:i/>
              <w:sz w:val="18"/>
            </w:rPr>
            <w:fldChar w:fldCharType="end"/>
          </w:r>
        </w:p>
      </w:tc>
    </w:tr>
  </w:tbl>
  <w:p w:rsidR="0021284E" w:rsidRPr="00A961C4" w:rsidRDefault="0021284E" w:rsidP="00055B5C">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84E" w:rsidRPr="00A961C4" w:rsidRDefault="0021284E" w:rsidP="008C3B60">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21284E" w:rsidTr="008C3B60">
      <w:tc>
        <w:tcPr>
          <w:tcW w:w="1247" w:type="dxa"/>
        </w:tcPr>
        <w:p w:rsidR="0021284E" w:rsidRDefault="0021284E" w:rsidP="00B31647">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FE7B24">
            <w:rPr>
              <w:i/>
              <w:sz w:val="18"/>
            </w:rPr>
            <w:t>No. 128, 2017</w:t>
          </w:r>
          <w:r w:rsidRPr="007A1328">
            <w:rPr>
              <w:i/>
              <w:sz w:val="18"/>
            </w:rPr>
            <w:fldChar w:fldCharType="end"/>
          </w:r>
        </w:p>
      </w:tc>
      <w:tc>
        <w:tcPr>
          <w:tcW w:w="5387" w:type="dxa"/>
        </w:tcPr>
        <w:p w:rsidR="0021284E" w:rsidRDefault="0021284E" w:rsidP="00B31647">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FE7B24">
            <w:rPr>
              <w:i/>
              <w:sz w:val="18"/>
            </w:rPr>
            <w:t>Veterans’ Affairs Legislation Amendment (Omnibus) Act 2017</w:t>
          </w:r>
          <w:r w:rsidRPr="007A1328">
            <w:rPr>
              <w:i/>
              <w:sz w:val="18"/>
            </w:rPr>
            <w:fldChar w:fldCharType="end"/>
          </w:r>
        </w:p>
      </w:tc>
      <w:tc>
        <w:tcPr>
          <w:tcW w:w="669" w:type="dxa"/>
        </w:tcPr>
        <w:p w:rsidR="0021284E" w:rsidRDefault="0021284E" w:rsidP="00B31647">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FE7B24">
            <w:rPr>
              <w:i/>
              <w:noProof/>
              <w:sz w:val="18"/>
            </w:rPr>
            <w:t>51</w:t>
          </w:r>
          <w:r w:rsidRPr="007A1328">
            <w:rPr>
              <w:i/>
              <w:sz w:val="18"/>
            </w:rPr>
            <w:fldChar w:fldCharType="end"/>
          </w:r>
        </w:p>
      </w:tc>
    </w:tr>
  </w:tbl>
  <w:p w:rsidR="0021284E" w:rsidRPr="00055B5C" w:rsidRDefault="0021284E" w:rsidP="00055B5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84E" w:rsidRPr="00A961C4" w:rsidRDefault="0021284E" w:rsidP="008C3B60">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21284E" w:rsidTr="008C3B60">
      <w:tc>
        <w:tcPr>
          <w:tcW w:w="1247" w:type="dxa"/>
        </w:tcPr>
        <w:p w:rsidR="0021284E" w:rsidRDefault="0021284E" w:rsidP="00B31647">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FE7B24">
            <w:rPr>
              <w:i/>
              <w:sz w:val="18"/>
            </w:rPr>
            <w:t>No. 128, 2017</w:t>
          </w:r>
          <w:r w:rsidRPr="007A1328">
            <w:rPr>
              <w:i/>
              <w:sz w:val="18"/>
            </w:rPr>
            <w:fldChar w:fldCharType="end"/>
          </w:r>
        </w:p>
      </w:tc>
      <w:tc>
        <w:tcPr>
          <w:tcW w:w="5387" w:type="dxa"/>
        </w:tcPr>
        <w:p w:rsidR="0021284E" w:rsidRDefault="0021284E" w:rsidP="00B31647">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FE7B24">
            <w:rPr>
              <w:i/>
              <w:sz w:val="18"/>
            </w:rPr>
            <w:t>Veterans’ Affairs Legislation Amendment (Omnibus) Act 2017</w:t>
          </w:r>
          <w:r w:rsidRPr="007A1328">
            <w:rPr>
              <w:i/>
              <w:sz w:val="18"/>
            </w:rPr>
            <w:fldChar w:fldCharType="end"/>
          </w:r>
        </w:p>
      </w:tc>
      <w:tc>
        <w:tcPr>
          <w:tcW w:w="669" w:type="dxa"/>
        </w:tcPr>
        <w:p w:rsidR="0021284E" w:rsidRDefault="0021284E" w:rsidP="00B31647">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FE7B24">
            <w:rPr>
              <w:i/>
              <w:noProof/>
              <w:sz w:val="18"/>
            </w:rPr>
            <w:t>1</w:t>
          </w:r>
          <w:r w:rsidRPr="007A1328">
            <w:rPr>
              <w:i/>
              <w:sz w:val="18"/>
            </w:rPr>
            <w:fldChar w:fldCharType="end"/>
          </w:r>
        </w:p>
      </w:tc>
    </w:tr>
  </w:tbl>
  <w:p w:rsidR="0021284E" w:rsidRPr="00A961C4" w:rsidRDefault="0021284E" w:rsidP="00055B5C">
    <w:pPr>
      <w:jc w:val="right"/>
      <w:rPr>
        <w:i/>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597" w:rsidRPr="00A961C4" w:rsidRDefault="00E50597" w:rsidP="008C3B60">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E50597" w:rsidTr="008C3B60">
      <w:tc>
        <w:tcPr>
          <w:tcW w:w="646" w:type="dxa"/>
        </w:tcPr>
        <w:p w:rsidR="00E50597" w:rsidRDefault="00E50597" w:rsidP="00B31647">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FE7B24">
            <w:rPr>
              <w:i/>
              <w:noProof/>
              <w:sz w:val="18"/>
            </w:rPr>
            <w:t>52</w:t>
          </w:r>
          <w:r w:rsidRPr="007A1328">
            <w:rPr>
              <w:i/>
              <w:sz w:val="18"/>
            </w:rPr>
            <w:fldChar w:fldCharType="end"/>
          </w:r>
        </w:p>
      </w:tc>
      <w:tc>
        <w:tcPr>
          <w:tcW w:w="5387" w:type="dxa"/>
        </w:tcPr>
        <w:p w:rsidR="00E50597" w:rsidRDefault="00E50597" w:rsidP="00B31647">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FE7B24">
            <w:rPr>
              <w:i/>
              <w:sz w:val="18"/>
            </w:rPr>
            <w:t>Veterans’ Affairs Legislation Amendment (Omnibus) Act 2017</w:t>
          </w:r>
          <w:r w:rsidRPr="007A1328">
            <w:rPr>
              <w:i/>
              <w:sz w:val="18"/>
            </w:rPr>
            <w:fldChar w:fldCharType="end"/>
          </w:r>
        </w:p>
      </w:tc>
      <w:tc>
        <w:tcPr>
          <w:tcW w:w="1270" w:type="dxa"/>
        </w:tcPr>
        <w:p w:rsidR="00E50597" w:rsidRDefault="00E50597" w:rsidP="00B31647">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FE7B24">
            <w:rPr>
              <w:i/>
              <w:sz w:val="18"/>
            </w:rPr>
            <w:t>No. 128, 2017</w:t>
          </w:r>
          <w:r w:rsidRPr="007A1328">
            <w:rPr>
              <w:i/>
              <w:sz w:val="18"/>
            </w:rPr>
            <w:fldChar w:fldCharType="end"/>
          </w:r>
        </w:p>
      </w:tc>
    </w:tr>
  </w:tbl>
  <w:p w:rsidR="00E50597" w:rsidRPr="00A961C4" w:rsidRDefault="00E50597" w:rsidP="00055B5C">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284E" w:rsidRDefault="0021284E" w:rsidP="0048364F">
      <w:pPr>
        <w:spacing w:line="240" w:lineRule="auto"/>
      </w:pPr>
      <w:r>
        <w:separator/>
      </w:r>
    </w:p>
  </w:footnote>
  <w:footnote w:type="continuationSeparator" w:id="0">
    <w:p w:rsidR="0021284E" w:rsidRDefault="0021284E"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84E" w:rsidRPr="005F1388" w:rsidRDefault="0021284E" w:rsidP="00D477C3">
    <w:pPr>
      <w:pStyle w:val="Header"/>
      <w:tabs>
        <w:tab w:val="clear" w:pos="4150"/>
        <w:tab w:val="clear" w:pos="8307"/>
      </w:tabs>
      <w:spacing w:after="12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597" w:rsidRPr="00A961C4" w:rsidRDefault="00E50597" w:rsidP="0048364F">
    <w:pPr>
      <w:rPr>
        <w:b/>
        <w:sz w:val="20"/>
      </w:rPr>
    </w:pPr>
  </w:p>
  <w:p w:rsidR="00E50597" w:rsidRPr="00A961C4" w:rsidRDefault="00E50597" w:rsidP="0048364F">
    <w:pPr>
      <w:rPr>
        <w:b/>
        <w:sz w:val="20"/>
      </w:rPr>
    </w:pPr>
  </w:p>
  <w:p w:rsidR="00E50597" w:rsidRPr="00A961C4" w:rsidRDefault="00E50597" w:rsidP="00D477C3">
    <w:pPr>
      <w:pBdr>
        <w:bottom w:val="single" w:sz="6" w:space="1" w:color="auto"/>
      </w:pBdr>
      <w:spacing w:after="12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597" w:rsidRPr="00A961C4" w:rsidRDefault="00E50597" w:rsidP="0048364F">
    <w:pPr>
      <w:jc w:val="right"/>
      <w:rPr>
        <w:sz w:val="20"/>
      </w:rPr>
    </w:pPr>
  </w:p>
  <w:p w:rsidR="00E50597" w:rsidRPr="00A961C4" w:rsidRDefault="00E50597" w:rsidP="0048364F">
    <w:pPr>
      <w:jc w:val="right"/>
      <w:rPr>
        <w:b/>
        <w:sz w:val="20"/>
      </w:rPr>
    </w:pPr>
  </w:p>
  <w:p w:rsidR="00E50597" w:rsidRPr="00A961C4" w:rsidRDefault="00E50597" w:rsidP="00D477C3">
    <w:pPr>
      <w:pBdr>
        <w:bottom w:val="single" w:sz="6" w:space="1" w:color="auto"/>
      </w:pBdr>
      <w:spacing w:after="120"/>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597" w:rsidRPr="00A961C4" w:rsidRDefault="00E50597" w:rsidP="0048364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84E" w:rsidRPr="005F1388" w:rsidRDefault="0021284E" w:rsidP="00D477C3">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84E" w:rsidRPr="005F1388" w:rsidRDefault="0021284E"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84E" w:rsidRPr="00ED79B6" w:rsidRDefault="0021284E" w:rsidP="00D477C3">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84E" w:rsidRPr="00ED79B6" w:rsidRDefault="0021284E" w:rsidP="00D477C3">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84E" w:rsidRPr="00ED79B6" w:rsidRDefault="0021284E"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84E" w:rsidRPr="00A961C4" w:rsidRDefault="0021284E" w:rsidP="0048364F">
    <w:pPr>
      <w:rPr>
        <w:b/>
        <w:sz w:val="20"/>
      </w:rPr>
    </w:pPr>
    <w:r>
      <w:rPr>
        <w:b/>
        <w:sz w:val="20"/>
      </w:rPr>
      <w:fldChar w:fldCharType="begin"/>
    </w:r>
    <w:r>
      <w:rPr>
        <w:b/>
        <w:sz w:val="20"/>
      </w:rPr>
      <w:instrText xml:space="preserve"> STYLEREF CharAmSchNo </w:instrText>
    </w:r>
    <w:r w:rsidR="00FE7B24">
      <w:rPr>
        <w:b/>
        <w:sz w:val="20"/>
      </w:rPr>
      <w:fldChar w:fldCharType="separate"/>
    </w:r>
    <w:r w:rsidR="00FE7B24">
      <w:rPr>
        <w:b/>
        <w:noProof/>
        <w:sz w:val="20"/>
      </w:rPr>
      <w:t>Schedule 8</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FE7B24">
      <w:rPr>
        <w:sz w:val="20"/>
      </w:rPr>
      <w:fldChar w:fldCharType="separate"/>
    </w:r>
    <w:r w:rsidR="00FE7B24">
      <w:rPr>
        <w:noProof/>
        <w:sz w:val="20"/>
      </w:rPr>
      <w:t>Minor amendments</w:t>
    </w:r>
    <w:r>
      <w:rPr>
        <w:sz w:val="20"/>
      </w:rPr>
      <w:fldChar w:fldCharType="end"/>
    </w:r>
  </w:p>
  <w:p w:rsidR="0021284E" w:rsidRPr="00A961C4" w:rsidRDefault="0021284E" w:rsidP="0048364F">
    <w:pPr>
      <w:rPr>
        <w:b/>
        <w:sz w:val="20"/>
      </w:rPr>
    </w:pPr>
    <w:r>
      <w:rPr>
        <w:b/>
        <w:sz w:val="20"/>
      </w:rPr>
      <w:fldChar w:fldCharType="begin"/>
    </w:r>
    <w:r>
      <w:rPr>
        <w:b/>
        <w:sz w:val="20"/>
      </w:rPr>
      <w:instrText xml:space="preserve"> STYLEREF CharAmPartNo </w:instrText>
    </w:r>
    <w:r w:rsidR="00FE7B24">
      <w:rPr>
        <w:b/>
        <w:sz w:val="20"/>
      </w:rPr>
      <w:fldChar w:fldCharType="separate"/>
    </w:r>
    <w:r w:rsidR="00FE7B24">
      <w:rPr>
        <w:b/>
        <w:noProof/>
        <w:sz w:val="20"/>
      </w:rPr>
      <w:t>Part 3</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FE7B24">
      <w:rPr>
        <w:sz w:val="20"/>
      </w:rPr>
      <w:fldChar w:fldCharType="separate"/>
    </w:r>
    <w:r w:rsidR="00FE7B24">
      <w:rPr>
        <w:noProof/>
        <w:sz w:val="20"/>
      </w:rPr>
      <w:t>Other amendments</w:t>
    </w:r>
    <w:r>
      <w:rPr>
        <w:sz w:val="20"/>
      </w:rPr>
      <w:fldChar w:fldCharType="end"/>
    </w:r>
  </w:p>
  <w:p w:rsidR="0021284E" w:rsidRPr="00A961C4" w:rsidRDefault="0021284E" w:rsidP="00D477C3">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84E" w:rsidRPr="00A961C4" w:rsidRDefault="0021284E" w:rsidP="0048364F">
    <w:pPr>
      <w:jc w:val="right"/>
      <w:rPr>
        <w:sz w:val="20"/>
      </w:rPr>
    </w:pPr>
    <w:r w:rsidRPr="00A961C4">
      <w:rPr>
        <w:sz w:val="20"/>
      </w:rPr>
      <w:fldChar w:fldCharType="begin"/>
    </w:r>
    <w:r w:rsidRPr="00A961C4">
      <w:rPr>
        <w:sz w:val="20"/>
      </w:rPr>
      <w:instrText xml:space="preserve"> STYLEREF CharAmSchText </w:instrText>
    </w:r>
    <w:r w:rsidR="00FE7B24">
      <w:rPr>
        <w:sz w:val="20"/>
      </w:rPr>
      <w:fldChar w:fldCharType="separate"/>
    </w:r>
    <w:r w:rsidR="00FE7B24">
      <w:rPr>
        <w:noProof/>
        <w:sz w:val="20"/>
      </w:rPr>
      <w:t>Minor 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FE7B24">
      <w:rPr>
        <w:b/>
        <w:sz w:val="20"/>
      </w:rPr>
      <w:fldChar w:fldCharType="separate"/>
    </w:r>
    <w:r w:rsidR="00FE7B24">
      <w:rPr>
        <w:b/>
        <w:noProof/>
        <w:sz w:val="20"/>
      </w:rPr>
      <w:t>Schedule 8</w:t>
    </w:r>
    <w:r>
      <w:rPr>
        <w:b/>
        <w:sz w:val="20"/>
      </w:rPr>
      <w:fldChar w:fldCharType="end"/>
    </w:r>
  </w:p>
  <w:p w:rsidR="0021284E" w:rsidRPr="00A961C4" w:rsidRDefault="0021284E" w:rsidP="0048364F">
    <w:pPr>
      <w:jc w:val="right"/>
      <w:rPr>
        <w:b/>
        <w:sz w:val="20"/>
      </w:rPr>
    </w:pPr>
    <w:r w:rsidRPr="00A961C4">
      <w:rPr>
        <w:sz w:val="20"/>
      </w:rPr>
      <w:fldChar w:fldCharType="begin"/>
    </w:r>
    <w:r w:rsidRPr="00A961C4">
      <w:rPr>
        <w:sz w:val="20"/>
      </w:rPr>
      <w:instrText xml:space="preserve"> STYLEREF CharAmPartText </w:instrText>
    </w:r>
    <w:r w:rsidR="00FE7B24">
      <w:rPr>
        <w:sz w:val="20"/>
      </w:rPr>
      <w:fldChar w:fldCharType="separate"/>
    </w:r>
    <w:r w:rsidR="00FE7B24">
      <w:rPr>
        <w:noProof/>
        <w:sz w:val="20"/>
      </w:rPr>
      <w:t>Removal of spent military rehabilitation and compensation payments</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FE7B24">
      <w:rPr>
        <w:b/>
        <w:sz w:val="20"/>
      </w:rPr>
      <w:fldChar w:fldCharType="separate"/>
    </w:r>
    <w:r w:rsidR="00FE7B24">
      <w:rPr>
        <w:b/>
        <w:noProof/>
        <w:sz w:val="20"/>
      </w:rPr>
      <w:t>Part 2</w:t>
    </w:r>
    <w:r w:rsidRPr="00A961C4">
      <w:rPr>
        <w:b/>
        <w:sz w:val="20"/>
      </w:rPr>
      <w:fldChar w:fldCharType="end"/>
    </w:r>
  </w:p>
  <w:p w:rsidR="0021284E" w:rsidRPr="00A961C4" w:rsidRDefault="0021284E" w:rsidP="00D477C3">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84E" w:rsidRPr="00A961C4" w:rsidRDefault="0021284E"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496529A"/>
    <w:lvl w:ilvl="0">
      <w:start w:val="1"/>
      <w:numFmt w:val="decimal"/>
      <w:lvlText w:val="%1."/>
      <w:lvlJc w:val="left"/>
      <w:pPr>
        <w:tabs>
          <w:tab w:val="num" w:pos="1492"/>
        </w:tabs>
        <w:ind w:left="1492" w:hanging="360"/>
      </w:pPr>
    </w:lvl>
  </w:abstractNum>
  <w:abstractNum w:abstractNumId="1">
    <w:nsid w:val="FFFFFF7D"/>
    <w:multiLevelType w:val="singleLevel"/>
    <w:tmpl w:val="2B8CE138"/>
    <w:lvl w:ilvl="0">
      <w:start w:val="1"/>
      <w:numFmt w:val="decimal"/>
      <w:lvlText w:val="%1."/>
      <w:lvlJc w:val="left"/>
      <w:pPr>
        <w:tabs>
          <w:tab w:val="num" w:pos="1209"/>
        </w:tabs>
        <w:ind w:left="1209" w:hanging="360"/>
      </w:pPr>
    </w:lvl>
  </w:abstractNum>
  <w:abstractNum w:abstractNumId="2">
    <w:nsid w:val="FFFFFF7E"/>
    <w:multiLevelType w:val="singleLevel"/>
    <w:tmpl w:val="CD12D912"/>
    <w:lvl w:ilvl="0">
      <w:start w:val="1"/>
      <w:numFmt w:val="decimal"/>
      <w:lvlText w:val="%1."/>
      <w:lvlJc w:val="left"/>
      <w:pPr>
        <w:tabs>
          <w:tab w:val="num" w:pos="926"/>
        </w:tabs>
        <w:ind w:left="926" w:hanging="360"/>
      </w:pPr>
    </w:lvl>
  </w:abstractNum>
  <w:abstractNum w:abstractNumId="3">
    <w:nsid w:val="FFFFFF7F"/>
    <w:multiLevelType w:val="singleLevel"/>
    <w:tmpl w:val="88709E8C"/>
    <w:lvl w:ilvl="0">
      <w:start w:val="1"/>
      <w:numFmt w:val="decimal"/>
      <w:lvlText w:val="%1."/>
      <w:lvlJc w:val="left"/>
      <w:pPr>
        <w:tabs>
          <w:tab w:val="num" w:pos="643"/>
        </w:tabs>
        <w:ind w:left="643" w:hanging="360"/>
      </w:pPr>
    </w:lvl>
  </w:abstractNum>
  <w:abstractNum w:abstractNumId="4">
    <w:nsid w:val="FFFFFF80"/>
    <w:multiLevelType w:val="singleLevel"/>
    <w:tmpl w:val="73C01BE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8B6D2A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D725DA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A1C064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68A03E4"/>
    <w:lvl w:ilvl="0">
      <w:start w:val="1"/>
      <w:numFmt w:val="decimal"/>
      <w:lvlText w:val="%1."/>
      <w:lvlJc w:val="left"/>
      <w:pPr>
        <w:tabs>
          <w:tab w:val="num" w:pos="360"/>
        </w:tabs>
        <w:ind w:left="360" w:hanging="360"/>
      </w:pPr>
    </w:lvl>
  </w:abstractNum>
  <w:abstractNum w:abstractNumId="9">
    <w:nsid w:val="FFFFFF89"/>
    <w:multiLevelType w:val="singleLevel"/>
    <w:tmpl w:val="A490B7AA"/>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A2B"/>
    <w:rsid w:val="00004C6A"/>
    <w:rsid w:val="000113BC"/>
    <w:rsid w:val="000136AF"/>
    <w:rsid w:val="000250E1"/>
    <w:rsid w:val="000417C9"/>
    <w:rsid w:val="000522E4"/>
    <w:rsid w:val="00055B5C"/>
    <w:rsid w:val="00056391"/>
    <w:rsid w:val="00060FF9"/>
    <w:rsid w:val="000614BF"/>
    <w:rsid w:val="00094FDC"/>
    <w:rsid w:val="000B1FD2"/>
    <w:rsid w:val="000B596F"/>
    <w:rsid w:val="000D05EF"/>
    <w:rsid w:val="000F21C1"/>
    <w:rsid w:val="00101D90"/>
    <w:rsid w:val="0010745C"/>
    <w:rsid w:val="00110602"/>
    <w:rsid w:val="00113BD1"/>
    <w:rsid w:val="00122206"/>
    <w:rsid w:val="00153E56"/>
    <w:rsid w:val="0015646E"/>
    <w:rsid w:val="001643C9"/>
    <w:rsid w:val="00165568"/>
    <w:rsid w:val="00166C2F"/>
    <w:rsid w:val="00170E58"/>
    <w:rsid w:val="001716C9"/>
    <w:rsid w:val="00173363"/>
    <w:rsid w:val="00173B94"/>
    <w:rsid w:val="0017725F"/>
    <w:rsid w:val="001854B4"/>
    <w:rsid w:val="001939E1"/>
    <w:rsid w:val="00195382"/>
    <w:rsid w:val="00195B96"/>
    <w:rsid w:val="00197485"/>
    <w:rsid w:val="001A3658"/>
    <w:rsid w:val="001A759A"/>
    <w:rsid w:val="001B7A5D"/>
    <w:rsid w:val="001C2418"/>
    <w:rsid w:val="001C69C4"/>
    <w:rsid w:val="001E3590"/>
    <w:rsid w:val="001E7407"/>
    <w:rsid w:val="001F3D86"/>
    <w:rsid w:val="00201D27"/>
    <w:rsid w:val="00202618"/>
    <w:rsid w:val="0021284E"/>
    <w:rsid w:val="00240749"/>
    <w:rsid w:val="002526E4"/>
    <w:rsid w:val="00263820"/>
    <w:rsid w:val="00275197"/>
    <w:rsid w:val="00293B89"/>
    <w:rsid w:val="00297859"/>
    <w:rsid w:val="00297ECB"/>
    <w:rsid w:val="002B5A30"/>
    <w:rsid w:val="002C3C31"/>
    <w:rsid w:val="002D043A"/>
    <w:rsid w:val="002D395A"/>
    <w:rsid w:val="002E7F10"/>
    <w:rsid w:val="00320B4E"/>
    <w:rsid w:val="003223C9"/>
    <w:rsid w:val="003415D3"/>
    <w:rsid w:val="00350417"/>
    <w:rsid w:val="003518B8"/>
    <w:rsid w:val="00352B0F"/>
    <w:rsid w:val="00366D56"/>
    <w:rsid w:val="00375C6C"/>
    <w:rsid w:val="003C5F2B"/>
    <w:rsid w:val="003C6331"/>
    <w:rsid w:val="003D0BFE"/>
    <w:rsid w:val="003D1249"/>
    <w:rsid w:val="003D5700"/>
    <w:rsid w:val="003F0CE3"/>
    <w:rsid w:val="003F1DE0"/>
    <w:rsid w:val="00405579"/>
    <w:rsid w:val="00410B8E"/>
    <w:rsid w:val="004116CD"/>
    <w:rsid w:val="00412640"/>
    <w:rsid w:val="00421FC1"/>
    <w:rsid w:val="004229C7"/>
    <w:rsid w:val="00424CA9"/>
    <w:rsid w:val="004335AB"/>
    <w:rsid w:val="00436785"/>
    <w:rsid w:val="00436BD5"/>
    <w:rsid w:val="00437E4B"/>
    <w:rsid w:val="0044291A"/>
    <w:rsid w:val="0048196B"/>
    <w:rsid w:val="0048364F"/>
    <w:rsid w:val="004963B3"/>
    <w:rsid w:val="00496F97"/>
    <w:rsid w:val="004C5BBC"/>
    <w:rsid w:val="004C7C8C"/>
    <w:rsid w:val="004E2A4A"/>
    <w:rsid w:val="004F0D23"/>
    <w:rsid w:val="004F1FAC"/>
    <w:rsid w:val="004F22E5"/>
    <w:rsid w:val="0050545A"/>
    <w:rsid w:val="00516B8D"/>
    <w:rsid w:val="00524571"/>
    <w:rsid w:val="00537FBC"/>
    <w:rsid w:val="00543469"/>
    <w:rsid w:val="00551B54"/>
    <w:rsid w:val="00576F89"/>
    <w:rsid w:val="00584811"/>
    <w:rsid w:val="00593AA6"/>
    <w:rsid w:val="00594161"/>
    <w:rsid w:val="00594749"/>
    <w:rsid w:val="005A0D92"/>
    <w:rsid w:val="005A7D75"/>
    <w:rsid w:val="005B4067"/>
    <w:rsid w:val="005C3F41"/>
    <w:rsid w:val="005E152A"/>
    <w:rsid w:val="00600219"/>
    <w:rsid w:val="0060312D"/>
    <w:rsid w:val="00613844"/>
    <w:rsid w:val="00641DE5"/>
    <w:rsid w:val="00656F0C"/>
    <w:rsid w:val="00677CC2"/>
    <w:rsid w:val="00681F92"/>
    <w:rsid w:val="006842C2"/>
    <w:rsid w:val="00685F42"/>
    <w:rsid w:val="0069207B"/>
    <w:rsid w:val="00695B34"/>
    <w:rsid w:val="00697EDD"/>
    <w:rsid w:val="006A173E"/>
    <w:rsid w:val="006B4817"/>
    <w:rsid w:val="006C2874"/>
    <w:rsid w:val="006C7F8C"/>
    <w:rsid w:val="006D380D"/>
    <w:rsid w:val="006E0135"/>
    <w:rsid w:val="006E049A"/>
    <w:rsid w:val="006E303A"/>
    <w:rsid w:val="006F72DA"/>
    <w:rsid w:val="006F7E19"/>
    <w:rsid w:val="00700B2C"/>
    <w:rsid w:val="007019B8"/>
    <w:rsid w:val="00712D8D"/>
    <w:rsid w:val="00713084"/>
    <w:rsid w:val="00714B26"/>
    <w:rsid w:val="00717F83"/>
    <w:rsid w:val="00731E00"/>
    <w:rsid w:val="007440B7"/>
    <w:rsid w:val="007634AD"/>
    <w:rsid w:val="007715C9"/>
    <w:rsid w:val="00774EDD"/>
    <w:rsid w:val="007757EC"/>
    <w:rsid w:val="00781DE8"/>
    <w:rsid w:val="007B2B5C"/>
    <w:rsid w:val="007C2842"/>
    <w:rsid w:val="007D1A18"/>
    <w:rsid w:val="007E7D4A"/>
    <w:rsid w:val="008006CC"/>
    <w:rsid w:val="00805986"/>
    <w:rsid w:val="00807F18"/>
    <w:rsid w:val="00831E8D"/>
    <w:rsid w:val="00856A31"/>
    <w:rsid w:val="00857D6B"/>
    <w:rsid w:val="00861E9B"/>
    <w:rsid w:val="008754D0"/>
    <w:rsid w:val="00877D48"/>
    <w:rsid w:val="00883781"/>
    <w:rsid w:val="00885570"/>
    <w:rsid w:val="00893958"/>
    <w:rsid w:val="008A2E77"/>
    <w:rsid w:val="008C3B60"/>
    <w:rsid w:val="008C6F6F"/>
    <w:rsid w:val="008D0EE0"/>
    <w:rsid w:val="008D2C5B"/>
    <w:rsid w:val="008D53B7"/>
    <w:rsid w:val="008E4B8F"/>
    <w:rsid w:val="008F4F1C"/>
    <w:rsid w:val="008F77C4"/>
    <w:rsid w:val="00902A64"/>
    <w:rsid w:val="009103F3"/>
    <w:rsid w:val="00932377"/>
    <w:rsid w:val="00965F01"/>
    <w:rsid w:val="00967042"/>
    <w:rsid w:val="0098255A"/>
    <w:rsid w:val="009845BE"/>
    <w:rsid w:val="009969C9"/>
    <w:rsid w:val="00A10775"/>
    <w:rsid w:val="00A231E2"/>
    <w:rsid w:val="00A36C48"/>
    <w:rsid w:val="00A41E0B"/>
    <w:rsid w:val="00A54B62"/>
    <w:rsid w:val="00A55631"/>
    <w:rsid w:val="00A64912"/>
    <w:rsid w:val="00A70A74"/>
    <w:rsid w:val="00A80A2B"/>
    <w:rsid w:val="00AA3795"/>
    <w:rsid w:val="00AB30E3"/>
    <w:rsid w:val="00AC1E75"/>
    <w:rsid w:val="00AD5641"/>
    <w:rsid w:val="00AE1088"/>
    <w:rsid w:val="00AF1BA4"/>
    <w:rsid w:val="00AF4531"/>
    <w:rsid w:val="00B01D2B"/>
    <w:rsid w:val="00B02DDC"/>
    <w:rsid w:val="00B032D8"/>
    <w:rsid w:val="00B21264"/>
    <w:rsid w:val="00B31647"/>
    <w:rsid w:val="00B33B3C"/>
    <w:rsid w:val="00B6382D"/>
    <w:rsid w:val="00BA5026"/>
    <w:rsid w:val="00BB40BF"/>
    <w:rsid w:val="00BC0CD1"/>
    <w:rsid w:val="00BD4437"/>
    <w:rsid w:val="00BE719A"/>
    <w:rsid w:val="00BE720A"/>
    <w:rsid w:val="00BF0461"/>
    <w:rsid w:val="00BF4944"/>
    <w:rsid w:val="00BF56D4"/>
    <w:rsid w:val="00C04409"/>
    <w:rsid w:val="00C067E5"/>
    <w:rsid w:val="00C164CA"/>
    <w:rsid w:val="00C176CF"/>
    <w:rsid w:val="00C42BF8"/>
    <w:rsid w:val="00C45FF6"/>
    <w:rsid w:val="00C460AE"/>
    <w:rsid w:val="00C50043"/>
    <w:rsid w:val="00C54E84"/>
    <w:rsid w:val="00C7573B"/>
    <w:rsid w:val="00C76CF3"/>
    <w:rsid w:val="00CA3DC8"/>
    <w:rsid w:val="00CD3D89"/>
    <w:rsid w:val="00CE1E31"/>
    <w:rsid w:val="00CF0BB2"/>
    <w:rsid w:val="00D00EAA"/>
    <w:rsid w:val="00D11770"/>
    <w:rsid w:val="00D13441"/>
    <w:rsid w:val="00D243A3"/>
    <w:rsid w:val="00D344A9"/>
    <w:rsid w:val="00D477C3"/>
    <w:rsid w:val="00D52EFE"/>
    <w:rsid w:val="00D602EC"/>
    <w:rsid w:val="00D63EF6"/>
    <w:rsid w:val="00D65392"/>
    <w:rsid w:val="00D70DFB"/>
    <w:rsid w:val="00D73029"/>
    <w:rsid w:val="00D766DF"/>
    <w:rsid w:val="00D87D64"/>
    <w:rsid w:val="00D94661"/>
    <w:rsid w:val="00DA738E"/>
    <w:rsid w:val="00DE2002"/>
    <w:rsid w:val="00DF7AE9"/>
    <w:rsid w:val="00E0486B"/>
    <w:rsid w:val="00E05704"/>
    <w:rsid w:val="00E06A74"/>
    <w:rsid w:val="00E24D66"/>
    <w:rsid w:val="00E34B4E"/>
    <w:rsid w:val="00E50597"/>
    <w:rsid w:val="00E54292"/>
    <w:rsid w:val="00E74DC7"/>
    <w:rsid w:val="00E8313D"/>
    <w:rsid w:val="00E87699"/>
    <w:rsid w:val="00EA206F"/>
    <w:rsid w:val="00EA2C43"/>
    <w:rsid w:val="00ED492F"/>
    <w:rsid w:val="00EF2E3A"/>
    <w:rsid w:val="00EF6C39"/>
    <w:rsid w:val="00F047E2"/>
    <w:rsid w:val="00F078DC"/>
    <w:rsid w:val="00F13E86"/>
    <w:rsid w:val="00F17B00"/>
    <w:rsid w:val="00F362E2"/>
    <w:rsid w:val="00F4717B"/>
    <w:rsid w:val="00F566D1"/>
    <w:rsid w:val="00F6314D"/>
    <w:rsid w:val="00F677A9"/>
    <w:rsid w:val="00F805B1"/>
    <w:rsid w:val="00F80E52"/>
    <w:rsid w:val="00F84CF5"/>
    <w:rsid w:val="00F9080E"/>
    <w:rsid w:val="00F92D35"/>
    <w:rsid w:val="00FA420B"/>
    <w:rsid w:val="00FA4EDF"/>
    <w:rsid w:val="00FD1E13"/>
    <w:rsid w:val="00FD7EB1"/>
    <w:rsid w:val="00FE41C9"/>
    <w:rsid w:val="00FE7B24"/>
    <w:rsid w:val="00FE7F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C3B60"/>
    <w:pPr>
      <w:spacing w:line="260" w:lineRule="atLeast"/>
    </w:pPr>
    <w:rPr>
      <w:sz w:val="22"/>
    </w:rPr>
  </w:style>
  <w:style w:type="paragraph" w:styleId="Heading1">
    <w:name w:val="heading 1"/>
    <w:basedOn w:val="Normal"/>
    <w:next w:val="Normal"/>
    <w:link w:val="Heading1Char"/>
    <w:uiPriority w:val="9"/>
    <w:qFormat/>
    <w:rsid w:val="0050545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0545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0545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0545A"/>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0545A"/>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0545A"/>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0545A"/>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0545A"/>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50545A"/>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8C3B60"/>
  </w:style>
  <w:style w:type="paragraph" w:customStyle="1" w:styleId="OPCParaBase">
    <w:name w:val="OPCParaBase"/>
    <w:link w:val="OPCParaBaseChar"/>
    <w:qFormat/>
    <w:rsid w:val="008C3B60"/>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8C3B60"/>
    <w:pPr>
      <w:spacing w:line="240" w:lineRule="auto"/>
    </w:pPr>
    <w:rPr>
      <w:b/>
      <w:sz w:val="40"/>
    </w:rPr>
  </w:style>
  <w:style w:type="paragraph" w:customStyle="1" w:styleId="ActHead1">
    <w:name w:val="ActHead 1"/>
    <w:aliases w:val="c"/>
    <w:basedOn w:val="OPCParaBase"/>
    <w:next w:val="Normal"/>
    <w:qFormat/>
    <w:rsid w:val="008C3B60"/>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8C3B6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8C3B6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8C3B6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8C3B6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8C3B6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C3B6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C3B6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C3B60"/>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8C3B60"/>
  </w:style>
  <w:style w:type="paragraph" w:customStyle="1" w:styleId="Blocks">
    <w:name w:val="Blocks"/>
    <w:aliases w:val="bb"/>
    <w:basedOn w:val="OPCParaBase"/>
    <w:qFormat/>
    <w:rsid w:val="008C3B60"/>
    <w:pPr>
      <w:spacing w:line="240" w:lineRule="auto"/>
    </w:pPr>
    <w:rPr>
      <w:sz w:val="24"/>
    </w:rPr>
  </w:style>
  <w:style w:type="paragraph" w:customStyle="1" w:styleId="BoxText">
    <w:name w:val="BoxText"/>
    <w:aliases w:val="bt"/>
    <w:basedOn w:val="OPCParaBase"/>
    <w:qFormat/>
    <w:rsid w:val="008C3B6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C3B60"/>
    <w:rPr>
      <w:b/>
    </w:rPr>
  </w:style>
  <w:style w:type="paragraph" w:customStyle="1" w:styleId="BoxHeadItalic">
    <w:name w:val="BoxHeadItalic"/>
    <w:aliases w:val="bhi"/>
    <w:basedOn w:val="BoxText"/>
    <w:next w:val="BoxStep"/>
    <w:qFormat/>
    <w:rsid w:val="008C3B60"/>
    <w:rPr>
      <w:i/>
    </w:rPr>
  </w:style>
  <w:style w:type="paragraph" w:customStyle="1" w:styleId="BoxList">
    <w:name w:val="BoxList"/>
    <w:aliases w:val="bl"/>
    <w:basedOn w:val="BoxText"/>
    <w:qFormat/>
    <w:rsid w:val="008C3B60"/>
    <w:pPr>
      <w:ind w:left="1559" w:hanging="425"/>
    </w:pPr>
  </w:style>
  <w:style w:type="paragraph" w:customStyle="1" w:styleId="BoxNote">
    <w:name w:val="BoxNote"/>
    <w:aliases w:val="bn"/>
    <w:basedOn w:val="BoxText"/>
    <w:qFormat/>
    <w:rsid w:val="008C3B60"/>
    <w:pPr>
      <w:tabs>
        <w:tab w:val="left" w:pos="1985"/>
      </w:tabs>
      <w:spacing w:before="122" w:line="198" w:lineRule="exact"/>
      <w:ind w:left="2948" w:hanging="1814"/>
    </w:pPr>
    <w:rPr>
      <w:sz w:val="18"/>
    </w:rPr>
  </w:style>
  <w:style w:type="paragraph" w:customStyle="1" w:styleId="BoxPara">
    <w:name w:val="BoxPara"/>
    <w:aliases w:val="bp"/>
    <w:basedOn w:val="BoxText"/>
    <w:qFormat/>
    <w:rsid w:val="008C3B60"/>
    <w:pPr>
      <w:tabs>
        <w:tab w:val="right" w:pos="2268"/>
      </w:tabs>
      <w:ind w:left="2552" w:hanging="1418"/>
    </w:pPr>
  </w:style>
  <w:style w:type="paragraph" w:customStyle="1" w:styleId="BoxStep">
    <w:name w:val="BoxStep"/>
    <w:aliases w:val="bs"/>
    <w:basedOn w:val="BoxText"/>
    <w:qFormat/>
    <w:rsid w:val="008C3B60"/>
    <w:pPr>
      <w:ind w:left="1985" w:hanging="851"/>
    </w:pPr>
  </w:style>
  <w:style w:type="character" w:customStyle="1" w:styleId="CharAmPartNo">
    <w:name w:val="CharAmPartNo"/>
    <w:basedOn w:val="OPCCharBase"/>
    <w:uiPriority w:val="1"/>
    <w:qFormat/>
    <w:rsid w:val="008C3B60"/>
  </w:style>
  <w:style w:type="character" w:customStyle="1" w:styleId="CharAmPartText">
    <w:name w:val="CharAmPartText"/>
    <w:basedOn w:val="OPCCharBase"/>
    <w:uiPriority w:val="1"/>
    <w:qFormat/>
    <w:rsid w:val="008C3B60"/>
  </w:style>
  <w:style w:type="character" w:customStyle="1" w:styleId="CharAmSchNo">
    <w:name w:val="CharAmSchNo"/>
    <w:basedOn w:val="OPCCharBase"/>
    <w:uiPriority w:val="1"/>
    <w:qFormat/>
    <w:rsid w:val="008C3B60"/>
  </w:style>
  <w:style w:type="character" w:customStyle="1" w:styleId="CharAmSchText">
    <w:name w:val="CharAmSchText"/>
    <w:basedOn w:val="OPCCharBase"/>
    <w:uiPriority w:val="1"/>
    <w:qFormat/>
    <w:rsid w:val="008C3B60"/>
  </w:style>
  <w:style w:type="character" w:customStyle="1" w:styleId="CharBoldItalic">
    <w:name w:val="CharBoldItalic"/>
    <w:basedOn w:val="OPCCharBase"/>
    <w:uiPriority w:val="1"/>
    <w:qFormat/>
    <w:rsid w:val="008C3B60"/>
    <w:rPr>
      <w:b/>
      <w:i/>
    </w:rPr>
  </w:style>
  <w:style w:type="character" w:customStyle="1" w:styleId="CharChapNo">
    <w:name w:val="CharChapNo"/>
    <w:basedOn w:val="OPCCharBase"/>
    <w:uiPriority w:val="1"/>
    <w:qFormat/>
    <w:rsid w:val="008C3B60"/>
  </w:style>
  <w:style w:type="character" w:customStyle="1" w:styleId="CharChapText">
    <w:name w:val="CharChapText"/>
    <w:basedOn w:val="OPCCharBase"/>
    <w:uiPriority w:val="1"/>
    <w:qFormat/>
    <w:rsid w:val="008C3B60"/>
  </w:style>
  <w:style w:type="character" w:customStyle="1" w:styleId="CharDivNo">
    <w:name w:val="CharDivNo"/>
    <w:basedOn w:val="OPCCharBase"/>
    <w:uiPriority w:val="1"/>
    <w:qFormat/>
    <w:rsid w:val="008C3B60"/>
  </w:style>
  <w:style w:type="character" w:customStyle="1" w:styleId="CharDivText">
    <w:name w:val="CharDivText"/>
    <w:basedOn w:val="OPCCharBase"/>
    <w:uiPriority w:val="1"/>
    <w:qFormat/>
    <w:rsid w:val="008C3B60"/>
  </w:style>
  <w:style w:type="character" w:customStyle="1" w:styleId="CharItalic">
    <w:name w:val="CharItalic"/>
    <w:basedOn w:val="OPCCharBase"/>
    <w:uiPriority w:val="1"/>
    <w:qFormat/>
    <w:rsid w:val="008C3B60"/>
    <w:rPr>
      <w:i/>
    </w:rPr>
  </w:style>
  <w:style w:type="character" w:customStyle="1" w:styleId="CharPartNo">
    <w:name w:val="CharPartNo"/>
    <w:basedOn w:val="OPCCharBase"/>
    <w:uiPriority w:val="1"/>
    <w:qFormat/>
    <w:rsid w:val="008C3B60"/>
  </w:style>
  <w:style w:type="character" w:customStyle="1" w:styleId="CharPartText">
    <w:name w:val="CharPartText"/>
    <w:basedOn w:val="OPCCharBase"/>
    <w:uiPriority w:val="1"/>
    <w:qFormat/>
    <w:rsid w:val="008C3B60"/>
  </w:style>
  <w:style w:type="character" w:customStyle="1" w:styleId="CharSectno">
    <w:name w:val="CharSectno"/>
    <w:basedOn w:val="OPCCharBase"/>
    <w:uiPriority w:val="1"/>
    <w:qFormat/>
    <w:rsid w:val="008C3B60"/>
  </w:style>
  <w:style w:type="character" w:customStyle="1" w:styleId="CharSubdNo">
    <w:name w:val="CharSubdNo"/>
    <w:basedOn w:val="OPCCharBase"/>
    <w:uiPriority w:val="1"/>
    <w:qFormat/>
    <w:rsid w:val="008C3B60"/>
  </w:style>
  <w:style w:type="character" w:customStyle="1" w:styleId="CharSubdText">
    <w:name w:val="CharSubdText"/>
    <w:basedOn w:val="OPCCharBase"/>
    <w:uiPriority w:val="1"/>
    <w:qFormat/>
    <w:rsid w:val="008C3B60"/>
  </w:style>
  <w:style w:type="paragraph" w:customStyle="1" w:styleId="CTA--">
    <w:name w:val="CTA --"/>
    <w:basedOn w:val="OPCParaBase"/>
    <w:next w:val="Normal"/>
    <w:rsid w:val="008C3B60"/>
    <w:pPr>
      <w:spacing w:before="60" w:line="240" w:lineRule="atLeast"/>
      <w:ind w:left="142" w:hanging="142"/>
    </w:pPr>
    <w:rPr>
      <w:sz w:val="20"/>
    </w:rPr>
  </w:style>
  <w:style w:type="paragraph" w:customStyle="1" w:styleId="CTA-">
    <w:name w:val="CTA -"/>
    <w:basedOn w:val="OPCParaBase"/>
    <w:rsid w:val="008C3B60"/>
    <w:pPr>
      <w:spacing w:before="60" w:line="240" w:lineRule="atLeast"/>
      <w:ind w:left="85" w:hanging="85"/>
    </w:pPr>
    <w:rPr>
      <w:sz w:val="20"/>
    </w:rPr>
  </w:style>
  <w:style w:type="paragraph" w:customStyle="1" w:styleId="CTA---">
    <w:name w:val="CTA ---"/>
    <w:basedOn w:val="OPCParaBase"/>
    <w:next w:val="Normal"/>
    <w:rsid w:val="008C3B60"/>
    <w:pPr>
      <w:spacing w:before="60" w:line="240" w:lineRule="atLeast"/>
      <w:ind w:left="198" w:hanging="198"/>
    </w:pPr>
    <w:rPr>
      <w:sz w:val="20"/>
    </w:rPr>
  </w:style>
  <w:style w:type="paragraph" w:customStyle="1" w:styleId="CTA----">
    <w:name w:val="CTA ----"/>
    <w:basedOn w:val="OPCParaBase"/>
    <w:next w:val="Normal"/>
    <w:rsid w:val="008C3B60"/>
    <w:pPr>
      <w:spacing w:before="60" w:line="240" w:lineRule="atLeast"/>
      <w:ind w:left="255" w:hanging="255"/>
    </w:pPr>
    <w:rPr>
      <w:sz w:val="20"/>
    </w:rPr>
  </w:style>
  <w:style w:type="paragraph" w:customStyle="1" w:styleId="CTA1a">
    <w:name w:val="CTA 1(a)"/>
    <w:basedOn w:val="OPCParaBase"/>
    <w:rsid w:val="008C3B60"/>
    <w:pPr>
      <w:tabs>
        <w:tab w:val="right" w:pos="414"/>
      </w:tabs>
      <w:spacing w:before="40" w:line="240" w:lineRule="atLeast"/>
      <w:ind w:left="675" w:hanging="675"/>
    </w:pPr>
    <w:rPr>
      <w:sz w:val="20"/>
    </w:rPr>
  </w:style>
  <w:style w:type="paragraph" w:customStyle="1" w:styleId="CTA1ai">
    <w:name w:val="CTA 1(a)(i)"/>
    <w:basedOn w:val="OPCParaBase"/>
    <w:rsid w:val="008C3B60"/>
    <w:pPr>
      <w:tabs>
        <w:tab w:val="right" w:pos="1004"/>
      </w:tabs>
      <w:spacing w:before="40" w:line="240" w:lineRule="atLeast"/>
      <w:ind w:left="1253" w:hanging="1253"/>
    </w:pPr>
    <w:rPr>
      <w:sz w:val="20"/>
    </w:rPr>
  </w:style>
  <w:style w:type="paragraph" w:customStyle="1" w:styleId="CTA2a">
    <w:name w:val="CTA 2(a)"/>
    <w:basedOn w:val="OPCParaBase"/>
    <w:rsid w:val="008C3B60"/>
    <w:pPr>
      <w:tabs>
        <w:tab w:val="right" w:pos="482"/>
      </w:tabs>
      <w:spacing w:before="40" w:line="240" w:lineRule="atLeast"/>
      <w:ind w:left="748" w:hanging="748"/>
    </w:pPr>
    <w:rPr>
      <w:sz w:val="20"/>
    </w:rPr>
  </w:style>
  <w:style w:type="paragraph" w:customStyle="1" w:styleId="CTA2ai">
    <w:name w:val="CTA 2(a)(i)"/>
    <w:basedOn w:val="OPCParaBase"/>
    <w:rsid w:val="008C3B60"/>
    <w:pPr>
      <w:tabs>
        <w:tab w:val="right" w:pos="1089"/>
      </w:tabs>
      <w:spacing w:before="40" w:line="240" w:lineRule="atLeast"/>
      <w:ind w:left="1327" w:hanging="1327"/>
    </w:pPr>
    <w:rPr>
      <w:sz w:val="20"/>
    </w:rPr>
  </w:style>
  <w:style w:type="paragraph" w:customStyle="1" w:styleId="CTA3a">
    <w:name w:val="CTA 3(a)"/>
    <w:basedOn w:val="OPCParaBase"/>
    <w:rsid w:val="008C3B60"/>
    <w:pPr>
      <w:tabs>
        <w:tab w:val="right" w:pos="556"/>
      </w:tabs>
      <w:spacing w:before="40" w:line="240" w:lineRule="atLeast"/>
      <w:ind w:left="805" w:hanging="805"/>
    </w:pPr>
    <w:rPr>
      <w:sz w:val="20"/>
    </w:rPr>
  </w:style>
  <w:style w:type="paragraph" w:customStyle="1" w:styleId="CTA3ai">
    <w:name w:val="CTA 3(a)(i)"/>
    <w:basedOn w:val="OPCParaBase"/>
    <w:rsid w:val="008C3B60"/>
    <w:pPr>
      <w:tabs>
        <w:tab w:val="right" w:pos="1140"/>
      </w:tabs>
      <w:spacing w:before="40" w:line="240" w:lineRule="atLeast"/>
      <w:ind w:left="1361" w:hanging="1361"/>
    </w:pPr>
    <w:rPr>
      <w:sz w:val="20"/>
    </w:rPr>
  </w:style>
  <w:style w:type="paragraph" w:customStyle="1" w:styleId="CTA4a">
    <w:name w:val="CTA 4(a)"/>
    <w:basedOn w:val="OPCParaBase"/>
    <w:rsid w:val="008C3B60"/>
    <w:pPr>
      <w:tabs>
        <w:tab w:val="right" w:pos="624"/>
      </w:tabs>
      <w:spacing w:before="40" w:line="240" w:lineRule="atLeast"/>
      <w:ind w:left="873" w:hanging="873"/>
    </w:pPr>
    <w:rPr>
      <w:sz w:val="20"/>
    </w:rPr>
  </w:style>
  <w:style w:type="paragraph" w:customStyle="1" w:styleId="CTA4ai">
    <w:name w:val="CTA 4(a)(i)"/>
    <w:basedOn w:val="OPCParaBase"/>
    <w:rsid w:val="008C3B60"/>
    <w:pPr>
      <w:tabs>
        <w:tab w:val="right" w:pos="1213"/>
      </w:tabs>
      <w:spacing w:before="40" w:line="240" w:lineRule="atLeast"/>
      <w:ind w:left="1452" w:hanging="1452"/>
    </w:pPr>
    <w:rPr>
      <w:sz w:val="20"/>
    </w:rPr>
  </w:style>
  <w:style w:type="paragraph" w:customStyle="1" w:styleId="CTACAPS">
    <w:name w:val="CTA CAPS"/>
    <w:basedOn w:val="OPCParaBase"/>
    <w:rsid w:val="008C3B60"/>
    <w:pPr>
      <w:spacing w:before="60" w:line="240" w:lineRule="atLeast"/>
    </w:pPr>
    <w:rPr>
      <w:sz w:val="20"/>
    </w:rPr>
  </w:style>
  <w:style w:type="paragraph" w:customStyle="1" w:styleId="CTAright">
    <w:name w:val="CTA right"/>
    <w:basedOn w:val="OPCParaBase"/>
    <w:rsid w:val="008C3B60"/>
    <w:pPr>
      <w:spacing w:before="60" w:line="240" w:lineRule="auto"/>
      <w:jc w:val="right"/>
    </w:pPr>
    <w:rPr>
      <w:sz w:val="20"/>
    </w:rPr>
  </w:style>
  <w:style w:type="paragraph" w:customStyle="1" w:styleId="subsection">
    <w:name w:val="subsection"/>
    <w:aliases w:val="ss"/>
    <w:basedOn w:val="OPCParaBase"/>
    <w:link w:val="subsectionChar"/>
    <w:rsid w:val="008C3B60"/>
    <w:pPr>
      <w:tabs>
        <w:tab w:val="right" w:pos="1021"/>
      </w:tabs>
      <w:spacing w:before="180" w:line="240" w:lineRule="auto"/>
      <w:ind w:left="1134" w:hanging="1134"/>
    </w:pPr>
  </w:style>
  <w:style w:type="paragraph" w:customStyle="1" w:styleId="Definition">
    <w:name w:val="Definition"/>
    <w:aliases w:val="dd"/>
    <w:basedOn w:val="OPCParaBase"/>
    <w:rsid w:val="008C3B60"/>
    <w:pPr>
      <w:spacing w:before="180" w:line="240" w:lineRule="auto"/>
      <w:ind w:left="1134"/>
    </w:pPr>
  </w:style>
  <w:style w:type="paragraph" w:customStyle="1" w:styleId="ETAsubitem">
    <w:name w:val="ETA(subitem)"/>
    <w:basedOn w:val="OPCParaBase"/>
    <w:rsid w:val="008C3B60"/>
    <w:pPr>
      <w:tabs>
        <w:tab w:val="right" w:pos="340"/>
      </w:tabs>
      <w:spacing w:before="60" w:line="240" w:lineRule="auto"/>
      <w:ind w:left="454" w:hanging="454"/>
    </w:pPr>
    <w:rPr>
      <w:sz w:val="20"/>
    </w:rPr>
  </w:style>
  <w:style w:type="paragraph" w:customStyle="1" w:styleId="ETApara">
    <w:name w:val="ETA(para)"/>
    <w:basedOn w:val="OPCParaBase"/>
    <w:rsid w:val="008C3B60"/>
    <w:pPr>
      <w:tabs>
        <w:tab w:val="right" w:pos="754"/>
      </w:tabs>
      <w:spacing w:before="60" w:line="240" w:lineRule="auto"/>
      <w:ind w:left="828" w:hanging="828"/>
    </w:pPr>
    <w:rPr>
      <w:sz w:val="20"/>
    </w:rPr>
  </w:style>
  <w:style w:type="paragraph" w:customStyle="1" w:styleId="ETAsubpara">
    <w:name w:val="ETA(subpara)"/>
    <w:basedOn w:val="OPCParaBase"/>
    <w:rsid w:val="008C3B60"/>
    <w:pPr>
      <w:tabs>
        <w:tab w:val="right" w:pos="1083"/>
      </w:tabs>
      <w:spacing w:before="60" w:line="240" w:lineRule="auto"/>
      <w:ind w:left="1191" w:hanging="1191"/>
    </w:pPr>
    <w:rPr>
      <w:sz w:val="20"/>
    </w:rPr>
  </w:style>
  <w:style w:type="paragraph" w:customStyle="1" w:styleId="ETAsub-subpara">
    <w:name w:val="ETA(sub-subpara)"/>
    <w:basedOn w:val="OPCParaBase"/>
    <w:rsid w:val="008C3B60"/>
    <w:pPr>
      <w:tabs>
        <w:tab w:val="right" w:pos="1412"/>
      </w:tabs>
      <w:spacing w:before="60" w:line="240" w:lineRule="auto"/>
      <w:ind w:left="1525" w:hanging="1525"/>
    </w:pPr>
    <w:rPr>
      <w:sz w:val="20"/>
    </w:rPr>
  </w:style>
  <w:style w:type="paragraph" w:customStyle="1" w:styleId="Formula">
    <w:name w:val="Formula"/>
    <w:basedOn w:val="OPCParaBase"/>
    <w:rsid w:val="008C3B60"/>
    <w:pPr>
      <w:spacing w:line="240" w:lineRule="auto"/>
      <w:ind w:left="1134"/>
    </w:pPr>
    <w:rPr>
      <w:sz w:val="20"/>
    </w:rPr>
  </w:style>
  <w:style w:type="paragraph" w:styleId="Header">
    <w:name w:val="header"/>
    <w:basedOn w:val="OPCParaBase"/>
    <w:link w:val="HeaderChar"/>
    <w:uiPriority w:val="99"/>
    <w:unhideWhenUsed/>
    <w:rsid w:val="008C3B60"/>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uiPriority w:val="99"/>
    <w:rsid w:val="008C3B60"/>
    <w:rPr>
      <w:rFonts w:eastAsia="Times New Roman" w:cs="Times New Roman"/>
      <w:sz w:val="16"/>
      <w:lang w:eastAsia="en-AU"/>
    </w:rPr>
  </w:style>
  <w:style w:type="paragraph" w:customStyle="1" w:styleId="House">
    <w:name w:val="House"/>
    <w:basedOn w:val="OPCParaBase"/>
    <w:rsid w:val="008C3B60"/>
    <w:pPr>
      <w:spacing w:line="240" w:lineRule="auto"/>
    </w:pPr>
    <w:rPr>
      <w:sz w:val="28"/>
    </w:rPr>
  </w:style>
  <w:style w:type="paragraph" w:customStyle="1" w:styleId="Item">
    <w:name w:val="Item"/>
    <w:aliases w:val="i"/>
    <w:basedOn w:val="OPCParaBase"/>
    <w:next w:val="ItemHead"/>
    <w:link w:val="ItemChar"/>
    <w:rsid w:val="008C3B60"/>
    <w:pPr>
      <w:keepLines/>
      <w:spacing w:before="80" w:line="240" w:lineRule="auto"/>
      <w:ind w:left="709"/>
    </w:pPr>
  </w:style>
  <w:style w:type="paragraph" w:customStyle="1" w:styleId="ItemHead">
    <w:name w:val="ItemHead"/>
    <w:aliases w:val="ih"/>
    <w:basedOn w:val="OPCParaBase"/>
    <w:next w:val="Item"/>
    <w:link w:val="ItemHeadChar"/>
    <w:rsid w:val="008C3B60"/>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8C3B60"/>
    <w:pPr>
      <w:spacing w:line="240" w:lineRule="auto"/>
    </w:pPr>
    <w:rPr>
      <w:b/>
      <w:sz w:val="32"/>
    </w:rPr>
  </w:style>
  <w:style w:type="paragraph" w:customStyle="1" w:styleId="notedraft">
    <w:name w:val="note(draft)"/>
    <w:aliases w:val="nd"/>
    <w:basedOn w:val="OPCParaBase"/>
    <w:rsid w:val="008C3B60"/>
    <w:pPr>
      <w:spacing w:before="240" w:line="240" w:lineRule="auto"/>
      <w:ind w:left="284" w:hanging="284"/>
    </w:pPr>
    <w:rPr>
      <w:i/>
      <w:sz w:val="24"/>
    </w:rPr>
  </w:style>
  <w:style w:type="paragraph" w:customStyle="1" w:styleId="notemargin">
    <w:name w:val="note(margin)"/>
    <w:aliases w:val="nm"/>
    <w:basedOn w:val="OPCParaBase"/>
    <w:rsid w:val="008C3B60"/>
    <w:pPr>
      <w:tabs>
        <w:tab w:val="left" w:pos="709"/>
      </w:tabs>
      <w:spacing w:before="122" w:line="198" w:lineRule="exact"/>
      <w:ind w:left="709" w:hanging="709"/>
    </w:pPr>
    <w:rPr>
      <w:sz w:val="18"/>
    </w:rPr>
  </w:style>
  <w:style w:type="paragraph" w:customStyle="1" w:styleId="noteToPara">
    <w:name w:val="noteToPara"/>
    <w:aliases w:val="ntp"/>
    <w:basedOn w:val="OPCParaBase"/>
    <w:rsid w:val="008C3B60"/>
    <w:pPr>
      <w:spacing w:before="122" w:line="198" w:lineRule="exact"/>
      <w:ind w:left="2353" w:hanging="709"/>
    </w:pPr>
    <w:rPr>
      <w:sz w:val="18"/>
    </w:rPr>
  </w:style>
  <w:style w:type="paragraph" w:customStyle="1" w:styleId="noteParlAmend">
    <w:name w:val="note(ParlAmend)"/>
    <w:aliases w:val="npp"/>
    <w:basedOn w:val="OPCParaBase"/>
    <w:next w:val="ParlAmend"/>
    <w:rsid w:val="008C3B60"/>
    <w:pPr>
      <w:spacing w:line="240" w:lineRule="auto"/>
      <w:jc w:val="right"/>
    </w:pPr>
    <w:rPr>
      <w:rFonts w:ascii="Arial" w:hAnsi="Arial"/>
      <w:b/>
      <w:i/>
    </w:rPr>
  </w:style>
  <w:style w:type="paragraph" w:customStyle="1" w:styleId="Page1">
    <w:name w:val="Page1"/>
    <w:basedOn w:val="OPCParaBase"/>
    <w:rsid w:val="008C3B60"/>
    <w:pPr>
      <w:spacing w:before="400" w:line="240" w:lineRule="auto"/>
    </w:pPr>
    <w:rPr>
      <w:b/>
      <w:sz w:val="32"/>
    </w:rPr>
  </w:style>
  <w:style w:type="paragraph" w:customStyle="1" w:styleId="PageBreak">
    <w:name w:val="PageBreak"/>
    <w:aliases w:val="pb"/>
    <w:basedOn w:val="OPCParaBase"/>
    <w:rsid w:val="008C3B60"/>
    <w:pPr>
      <w:spacing w:line="240" w:lineRule="auto"/>
    </w:pPr>
    <w:rPr>
      <w:sz w:val="20"/>
    </w:rPr>
  </w:style>
  <w:style w:type="paragraph" w:customStyle="1" w:styleId="paragraphsub">
    <w:name w:val="paragraph(sub)"/>
    <w:aliases w:val="aa"/>
    <w:basedOn w:val="OPCParaBase"/>
    <w:rsid w:val="008C3B60"/>
    <w:pPr>
      <w:tabs>
        <w:tab w:val="right" w:pos="1985"/>
      </w:tabs>
      <w:spacing w:before="40" w:line="240" w:lineRule="auto"/>
      <w:ind w:left="2098" w:hanging="2098"/>
    </w:pPr>
  </w:style>
  <w:style w:type="paragraph" w:customStyle="1" w:styleId="paragraphsub-sub">
    <w:name w:val="paragraph(sub-sub)"/>
    <w:aliases w:val="aaa"/>
    <w:basedOn w:val="OPCParaBase"/>
    <w:rsid w:val="008C3B60"/>
    <w:pPr>
      <w:tabs>
        <w:tab w:val="right" w:pos="2722"/>
      </w:tabs>
      <w:spacing w:before="40" w:line="240" w:lineRule="auto"/>
      <w:ind w:left="2835" w:hanging="2835"/>
    </w:pPr>
  </w:style>
  <w:style w:type="paragraph" w:customStyle="1" w:styleId="paragraph">
    <w:name w:val="paragraph"/>
    <w:aliases w:val="a"/>
    <w:basedOn w:val="OPCParaBase"/>
    <w:link w:val="paragraphChar"/>
    <w:rsid w:val="008C3B60"/>
    <w:pPr>
      <w:tabs>
        <w:tab w:val="right" w:pos="1531"/>
      </w:tabs>
      <w:spacing w:before="40" w:line="240" w:lineRule="auto"/>
      <w:ind w:left="1644" w:hanging="1644"/>
    </w:pPr>
  </w:style>
  <w:style w:type="paragraph" w:customStyle="1" w:styleId="ParlAmend">
    <w:name w:val="ParlAmend"/>
    <w:aliases w:val="pp"/>
    <w:basedOn w:val="OPCParaBase"/>
    <w:rsid w:val="008C3B60"/>
    <w:pPr>
      <w:spacing w:before="240" w:line="240" w:lineRule="atLeast"/>
      <w:ind w:hanging="567"/>
    </w:pPr>
    <w:rPr>
      <w:sz w:val="24"/>
    </w:rPr>
  </w:style>
  <w:style w:type="paragraph" w:customStyle="1" w:styleId="Penalty">
    <w:name w:val="Penalty"/>
    <w:basedOn w:val="OPCParaBase"/>
    <w:rsid w:val="008C3B60"/>
    <w:pPr>
      <w:tabs>
        <w:tab w:val="left" w:pos="2977"/>
      </w:tabs>
      <w:spacing w:before="180" w:line="240" w:lineRule="auto"/>
      <w:ind w:left="1985" w:hanging="851"/>
    </w:pPr>
  </w:style>
  <w:style w:type="paragraph" w:customStyle="1" w:styleId="Portfolio">
    <w:name w:val="Portfolio"/>
    <w:basedOn w:val="OPCParaBase"/>
    <w:rsid w:val="008C3B60"/>
    <w:pPr>
      <w:spacing w:line="240" w:lineRule="auto"/>
    </w:pPr>
    <w:rPr>
      <w:i/>
      <w:sz w:val="20"/>
    </w:rPr>
  </w:style>
  <w:style w:type="paragraph" w:customStyle="1" w:styleId="Preamble">
    <w:name w:val="Preamble"/>
    <w:basedOn w:val="OPCParaBase"/>
    <w:next w:val="Normal"/>
    <w:rsid w:val="008C3B6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C3B60"/>
    <w:pPr>
      <w:spacing w:line="240" w:lineRule="auto"/>
    </w:pPr>
    <w:rPr>
      <w:i/>
      <w:sz w:val="20"/>
    </w:rPr>
  </w:style>
  <w:style w:type="paragraph" w:customStyle="1" w:styleId="Session">
    <w:name w:val="Session"/>
    <w:basedOn w:val="OPCParaBase"/>
    <w:rsid w:val="008C3B60"/>
    <w:pPr>
      <w:spacing w:line="240" w:lineRule="auto"/>
    </w:pPr>
    <w:rPr>
      <w:sz w:val="28"/>
    </w:rPr>
  </w:style>
  <w:style w:type="paragraph" w:customStyle="1" w:styleId="Sponsor">
    <w:name w:val="Sponsor"/>
    <w:basedOn w:val="OPCParaBase"/>
    <w:rsid w:val="008C3B60"/>
    <w:pPr>
      <w:spacing w:line="240" w:lineRule="auto"/>
    </w:pPr>
    <w:rPr>
      <w:i/>
    </w:rPr>
  </w:style>
  <w:style w:type="paragraph" w:customStyle="1" w:styleId="Subitem">
    <w:name w:val="Subitem"/>
    <w:aliases w:val="iss"/>
    <w:basedOn w:val="OPCParaBase"/>
    <w:rsid w:val="008C3B60"/>
    <w:pPr>
      <w:spacing w:before="180" w:line="240" w:lineRule="auto"/>
      <w:ind w:left="709" w:hanging="709"/>
    </w:pPr>
  </w:style>
  <w:style w:type="paragraph" w:customStyle="1" w:styleId="SubitemHead">
    <w:name w:val="SubitemHead"/>
    <w:aliases w:val="issh"/>
    <w:basedOn w:val="OPCParaBase"/>
    <w:rsid w:val="008C3B6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8C3B60"/>
    <w:pPr>
      <w:spacing w:before="40" w:line="240" w:lineRule="auto"/>
      <w:ind w:left="1134"/>
    </w:pPr>
  </w:style>
  <w:style w:type="paragraph" w:customStyle="1" w:styleId="SubsectionHead">
    <w:name w:val="SubsectionHead"/>
    <w:aliases w:val="ssh"/>
    <w:basedOn w:val="OPCParaBase"/>
    <w:next w:val="subsection"/>
    <w:rsid w:val="008C3B60"/>
    <w:pPr>
      <w:keepNext/>
      <w:keepLines/>
      <w:spacing w:before="240" w:line="240" w:lineRule="auto"/>
      <w:ind w:left="1134"/>
    </w:pPr>
    <w:rPr>
      <w:i/>
    </w:rPr>
  </w:style>
  <w:style w:type="paragraph" w:customStyle="1" w:styleId="Tablea">
    <w:name w:val="Table(a)"/>
    <w:aliases w:val="ta"/>
    <w:basedOn w:val="OPCParaBase"/>
    <w:rsid w:val="008C3B60"/>
    <w:pPr>
      <w:spacing w:before="60" w:line="240" w:lineRule="auto"/>
      <w:ind w:left="284" w:hanging="284"/>
    </w:pPr>
    <w:rPr>
      <w:sz w:val="20"/>
    </w:rPr>
  </w:style>
  <w:style w:type="paragraph" w:customStyle="1" w:styleId="TableAA">
    <w:name w:val="Table(AA)"/>
    <w:aliases w:val="taaa"/>
    <w:basedOn w:val="OPCParaBase"/>
    <w:rsid w:val="008C3B60"/>
    <w:pPr>
      <w:tabs>
        <w:tab w:val="left" w:pos="-6543"/>
        <w:tab w:val="left" w:pos="-6260"/>
      </w:tabs>
      <w:spacing w:line="240" w:lineRule="exact"/>
      <w:ind w:left="1055" w:hanging="284"/>
    </w:pPr>
    <w:rPr>
      <w:sz w:val="20"/>
    </w:rPr>
  </w:style>
  <w:style w:type="paragraph" w:customStyle="1" w:styleId="Tablei">
    <w:name w:val="Table(i)"/>
    <w:aliases w:val="taa"/>
    <w:basedOn w:val="OPCParaBase"/>
    <w:rsid w:val="008C3B60"/>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8C3B60"/>
    <w:pPr>
      <w:spacing w:before="60" w:line="240" w:lineRule="atLeast"/>
    </w:pPr>
    <w:rPr>
      <w:sz w:val="20"/>
    </w:rPr>
  </w:style>
  <w:style w:type="paragraph" w:customStyle="1" w:styleId="TLPBoxTextnote">
    <w:name w:val="TLPBoxText(note"/>
    <w:aliases w:val="right)"/>
    <w:basedOn w:val="OPCParaBase"/>
    <w:rsid w:val="008C3B6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C3B6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C3B60"/>
    <w:pPr>
      <w:spacing w:before="122" w:line="198" w:lineRule="exact"/>
      <w:ind w:left="1985" w:hanging="851"/>
      <w:jc w:val="right"/>
    </w:pPr>
    <w:rPr>
      <w:sz w:val="18"/>
    </w:rPr>
  </w:style>
  <w:style w:type="paragraph" w:customStyle="1" w:styleId="TLPTableBullet">
    <w:name w:val="TLPTableBullet"/>
    <w:aliases w:val="ttb"/>
    <w:basedOn w:val="OPCParaBase"/>
    <w:rsid w:val="008C3B60"/>
    <w:pPr>
      <w:spacing w:line="240" w:lineRule="exact"/>
      <w:ind w:left="284" w:hanging="284"/>
    </w:pPr>
    <w:rPr>
      <w:sz w:val="20"/>
    </w:rPr>
  </w:style>
  <w:style w:type="paragraph" w:styleId="TOC1">
    <w:name w:val="toc 1"/>
    <w:basedOn w:val="OPCParaBase"/>
    <w:next w:val="Normal"/>
    <w:uiPriority w:val="39"/>
    <w:semiHidden/>
    <w:unhideWhenUsed/>
    <w:rsid w:val="008C3B60"/>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8C3B60"/>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8C3B60"/>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8C3B60"/>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8C3B60"/>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8C3B60"/>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8C3B60"/>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8C3B60"/>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8C3B60"/>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8C3B60"/>
    <w:pPr>
      <w:keepLines/>
      <w:spacing w:before="240" w:after="120" w:line="240" w:lineRule="auto"/>
      <w:ind w:left="794"/>
    </w:pPr>
    <w:rPr>
      <w:b/>
      <w:kern w:val="28"/>
      <w:sz w:val="20"/>
    </w:rPr>
  </w:style>
  <w:style w:type="paragraph" w:customStyle="1" w:styleId="TofSectsHeading">
    <w:name w:val="TofSects(Heading)"/>
    <w:basedOn w:val="OPCParaBase"/>
    <w:rsid w:val="008C3B60"/>
    <w:pPr>
      <w:spacing w:before="240" w:after="120" w:line="240" w:lineRule="auto"/>
    </w:pPr>
    <w:rPr>
      <w:b/>
      <w:sz w:val="24"/>
    </w:rPr>
  </w:style>
  <w:style w:type="paragraph" w:customStyle="1" w:styleId="TofSectsSection">
    <w:name w:val="TofSects(Section)"/>
    <w:basedOn w:val="OPCParaBase"/>
    <w:rsid w:val="008C3B60"/>
    <w:pPr>
      <w:keepLines/>
      <w:spacing w:before="40" w:line="240" w:lineRule="auto"/>
      <w:ind w:left="1588" w:hanging="794"/>
    </w:pPr>
    <w:rPr>
      <w:kern w:val="28"/>
      <w:sz w:val="18"/>
    </w:rPr>
  </w:style>
  <w:style w:type="paragraph" w:customStyle="1" w:styleId="TofSectsSubdiv">
    <w:name w:val="TofSects(Subdiv)"/>
    <w:basedOn w:val="OPCParaBase"/>
    <w:rsid w:val="008C3B60"/>
    <w:pPr>
      <w:keepLines/>
      <w:spacing w:before="80" w:line="240" w:lineRule="auto"/>
      <w:ind w:left="1588" w:hanging="794"/>
    </w:pPr>
    <w:rPr>
      <w:kern w:val="28"/>
    </w:rPr>
  </w:style>
  <w:style w:type="paragraph" w:customStyle="1" w:styleId="WRStyle">
    <w:name w:val="WR Style"/>
    <w:aliases w:val="WR"/>
    <w:basedOn w:val="OPCParaBase"/>
    <w:rsid w:val="008C3B60"/>
    <w:pPr>
      <w:spacing w:before="240" w:line="240" w:lineRule="auto"/>
      <w:ind w:left="284" w:hanging="284"/>
    </w:pPr>
    <w:rPr>
      <w:b/>
      <w:i/>
      <w:kern w:val="28"/>
      <w:sz w:val="24"/>
    </w:rPr>
  </w:style>
  <w:style w:type="paragraph" w:customStyle="1" w:styleId="notepara">
    <w:name w:val="note(para)"/>
    <w:aliases w:val="na"/>
    <w:basedOn w:val="OPCParaBase"/>
    <w:rsid w:val="008C3B60"/>
    <w:pPr>
      <w:spacing w:before="40" w:line="198" w:lineRule="exact"/>
      <w:ind w:left="2354" w:hanging="369"/>
    </w:pPr>
    <w:rPr>
      <w:sz w:val="18"/>
    </w:rPr>
  </w:style>
  <w:style w:type="paragraph" w:styleId="Footer">
    <w:name w:val="footer"/>
    <w:link w:val="FooterChar"/>
    <w:rsid w:val="008C3B60"/>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C3B60"/>
    <w:rPr>
      <w:rFonts w:eastAsia="Times New Roman" w:cs="Times New Roman"/>
      <w:sz w:val="22"/>
      <w:szCs w:val="24"/>
      <w:lang w:eastAsia="en-AU"/>
    </w:rPr>
  </w:style>
  <w:style w:type="character" w:styleId="LineNumber">
    <w:name w:val="line number"/>
    <w:basedOn w:val="OPCCharBase"/>
    <w:uiPriority w:val="99"/>
    <w:semiHidden/>
    <w:unhideWhenUsed/>
    <w:rsid w:val="008C3B60"/>
    <w:rPr>
      <w:sz w:val="16"/>
    </w:rPr>
  </w:style>
  <w:style w:type="table" w:customStyle="1" w:styleId="CFlag">
    <w:name w:val="CFlag"/>
    <w:basedOn w:val="TableNormal"/>
    <w:uiPriority w:val="99"/>
    <w:rsid w:val="008C3B60"/>
    <w:rPr>
      <w:rFonts w:eastAsia="Times New Roman" w:cs="Times New Roman"/>
      <w:lang w:eastAsia="en-AU"/>
    </w:rPr>
    <w:tblPr/>
  </w:style>
  <w:style w:type="paragraph" w:customStyle="1" w:styleId="NotesHeading1">
    <w:name w:val="NotesHeading 1"/>
    <w:basedOn w:val="OPCParaBase"/>
    <w:next w:val="Normal"/>
    <w:rsid w:val="008C3B60"/>
    <w:rPr>
      <w:b/>
      <w:sz w:val="28"/>
      <w:szCs w:val="28"/>
    </w:rPr>
  </w:style>
  <w:style w:type="paragraph" w:customStyle="1" w:styleId="NotesHeading2">
    <w:name w:val="NotesHeading 2"/>
    <w:basedOn w:val="OPCParaBase"/>
    <w:next w:val="Normal"/>
    <w:rsid w:val="008C3B60"/>
    <w:rPr>
      <w:b/>
      <w:sz w:val="28"/>
      <w:szCs w:val="28"/>
    </w:rPr>
  </w:style>
  <w:style w:type="paragraph" w:customStyle="1" w:styleId="SignCoverPageEnd">
    <w:name w:val="SignCoverPageEnd"/>
    <w:basedOn w:val="OPCParaBase"/>
    <w:next w:val="Normal"/>
    <w:rsid w:val="008C3B60"/>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8C3B60"/>
    <w:pPr>
      <w:pBdr>
        <w:top w:val="single" w:sz="4" w:space="1" w:color="auto"/>
      </w:pBdr>
      <w:spacing w:before="360"/>
      <w:ind w:right="397"/>
      <w:jc w:val="both"/>
    </w:pPr>
  </w:style>
  <w:style w:type="paragraph" w:customStyle="1" w:styleId="Paragraphsub-sub-sub">
    <w:name w:val="Paragraph(sub-sub-sub)"/>
    <w:aliases w:val="aaaa"/>
    <w:basedOn w:val="OPCParaBase"/>
    <w:rsid w:val="008C3B6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8C3B6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C3B6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8C3B6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C3B60"/>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8C3B60"/>
    <w:pPr>
      <w:spacing w:before="120"/>
    </w:pPr>
  </w:style>
  <w:style w:type="paragraph" w:customStyle="1" w:styleId="TableTextEndNotes">
    <w:name w:val="TableTextEndNotes"/>
    <w:aliases w:val="Tten"/>
    <w:basedOn w:val="Normal"/>
    <w:rsid w:val="008C3B60"/>
    <w:pPr>
      <w:spacing w:before="60" w:line="240" w:lineRule="auto"/>
    </w:pPr>
    <w:rPr>
      <w:rFonts w:cs="Arial"/>
      <w:sz w:val="20"/>
      <w:szCs w:val="22"/>
    </w:rPr>
  </w:style>
  <w:style w:type="paragraph" w:customStyle="1" w:styleId="TableHeading">
    <w:name w:val="TableHeading"/>
    <w:aliases w:val="th"/>
    <w:basedOn w:val="OPCParaBase"/>
    <w:next w:val="Tabletext"/>
    <w:rsid w:val="008C3B60"/>
    <w:pPr>
      <w:keepNext/>
      <w:spacing w:before="60" w:line="240" w:lineRule="atLeast"/>
    </w:pPr>
    <w:rPr>
      <w:b/>
      <w:sz w:val="20"/>
    </w:rPr>
  </w:style>
  <w:style w:type="paragraph" w:customStyle="1" w:styleId="NoteToSubpara">
    <w:name w:val="NoteToSubpara"/>
    <w:aliases w:val="nts"/>
    <w:basedOn w:val="OPCParaBase"/>
    <w:rsid w:val="008C3B60"/>
    <w:pPr>
      <w:spacing w:before="40" w:line="198" w:lineRule="exact"/>
      <w:ind w:left="2835" w:hanging="709"/>
    </w:pPr>
    <w:rPr>
      <w:sz w:val="18"/>
    </w:rPr>
  </w:style>
  <w:style w:type="paragraph" w:customStyle="1" w:styleId="ENoteTableHeading">
    <w:name w:val="ENoteTableHeading"/>
    <w:aliases w:val="enth"/>
    <w:basedOn w:val="OPCParaBase"/>
    <w:rsid w:val="008C3B60"/>
    <w:pPr>
      <w:keepNext/>
      <w:spacing w:before="60" w:line="240" w:lineRule="atLeast"/>
    </w:pPr>
    <w:rPr>
      <w:rFonts w:ascii="Arial" w:hAnsi="Arial"/>
      <w:b/>
      <w:sz w:val="16"/>
    </w:rPr>
  </w:style>
  <w:style w:type="paragraph" w:customStyle="1" w:styleId="ENoteTTi">
    <w:name w:val="ENoteTTi"/>
    <w:aliases w:val="entti"/>
    <w:basedOn w:val="OPCParaBase"/>
    <w:rsid w:val="008C3B60"/>
    <w:pPr>
      <w:keepNext/>
      <w:spacing w:before="60" w:line="240" w:lineRule="atLeast"/>
      <w:ind w:left="170"/>
    </w:pPr>
    <w:rPr>
      <w:sz w:val="16"/>
    </w:rPr>
  </w:style>
  <w:style w:type="paragraph" w:customStyle="1" w:styleId="ENotesHeading1">
    <w:name w:val="ENotesHeading 1"/>
    <w:aliases w:val="Enh1"/>
    <w:basedOn w:val="OPCParaBase"/>
    <w:next w:val="Normal"/>
    <w:rsid w:val="008C3B60"/>
    <w:pPr>
      <w:spacing w:before="120"/>
      <w:outlineLvl w:val="1"/>
    </w:pPr>
    <w:rPr>
      <w:b/>
      <w:sz w:val="28"/>
      <w:szCs w:val="28"/>
    </w:rPr>
  </w:style>
  <w:style w:type="paragraph" w:customStyle="1" w:styleId="ENotesHeading2">
    <w:name w:val="ENotesHeading 2"/>
    <w:aliases w:val="Enh2"/>
    <w:basedOn w:val="OPCParaBase"/>
    <w:next w:val="Normal"/>
    <w:rsid w:val="008C3B60"/>
    <w:pPr>
      <w:spacing w:before="120" w:after="120"/>
      <w:outlineLvl w:val="2"/>
    </w:pPr>
    <w:rPr>
      <w:b/>
      <w:sz w:val="24"/>
      <w:szCs w:val="28"/>
    </w:rPr>
  </w:style>
  <w:style w:type="paragraph" w:customStyle="1" w:styleId="ENoteTTIndentHeading">
    <w:name w:val="ENoteTTIndentHeading"/>
    <w:aliases w:val="enTTHi"/>
    <w:basedOn w:val="OPCParaBase"/>
    <w:rsid w:val="008C3B60"/>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C3B60"/>
    <w:pPr>
      <w:spacing w:before="60" w:line="240" w:lineRule="atLeast"/>
    </w:pPr>
    <w:rPr>
      <w:sz w:val="16"/>
    </w:rPr>
  </w:style>
  <w:style w:type="paragraph" w:customStyle="1" w:styleId="MadeunderText">
    <w:name w:val="MadeunderText"/>
    <w:basedOn w:val="OPCParaBase"/>
    <w:next w:val="Normal"/>
    <w:rsid w:val="008C3B60"/>
    <w:pPr>
      <w:spacing w:before="240"/>
    </w:pPr>
    <w:rPr>
      <w:sz w:val="24"/>
      <w:szCs w:val="24"/>
    </w:rPr>
  </w:style>
  <w:style w:type="paragraph" w:customStyle="1" w:styleId="ENotesHeading3">
    <w:name w:val="ENotesHeading 3"/>
    <w:aliases w:val="Enh3"/>
    <w:basedOn w:val="OPCParaBase"/>
    <w:next w:val="Normal"/>
    <w:rsid w:val="008C3B60"/>
    <w:pPr>
      <w:keepNext/>
      <w:spacing w:before="120" w:line="240" w:lineRule="auto"/>
      <w:outlineLvl w:val="4"/>
    </w:pPr>
    <w:rPr>
      <w:b/>
      <w:szCs w:val="24"/>
    </w:rPr>
  </w:style>
  <w:style w:type="paragraph" w:customStyle="1" w:styleId="SubPartCASA">
    <w:name w:val="SubPart(CASA)"/>
    <w:aliases w:val="csp"/>
    <w:basedOn w:val="OPCParaBase"/>
    <w:next w:val="ActHead3"/>
    <w:rsid w:val="008C3B60"/>
    <w:pPr>
      <w:keepNext/>
      <w:keepLines/>
      <w:spacing w:before="280"/>
      <w:outlineLvl w:val="1"/>
    </w:pPr>
    <w:rPr>
      <w:b/>
      <w:kern w:val="28"/>
      <w:sz w:val="32"/>
    </w:rPr>
  </w:style>
  <w:style w:type="character" w:customStyle="1" w:styleId="CharSubPartTextCASA">
    <w:name w:val="CharSubPartText(CASA)"/>
    <w:basedOn w:val="OPCCharBase"/>
    <w:uiPriority w:val="1"/>
    <w:rsid w:val="008C3B60"/>
  </w:style>
  <w:style w:type="character" w:customStyle="1" w:styleId="CharSubPartNoCASA">
    <w:name w:val="CharSubPartNo(CASA)"/>
    <w:basedOn w:val="OPCCharBase"/>
    <w:uiPriority w:val="1"/>
    <w:rsid w:val="008C3B60"/>
  </w:style>
  <w:style w:type="paragraph" w:customStyle="1" w:styleId="ENoteTTIndentHeadingSub">
    <w:name w:val="ENoteTTIndentHeadingSub"/>
    <w:aliases w:val="enTTHis"/>
    <w:basedOn w:val="OPCParaBase"/>
    <w:rsid w:val="008C3B60"/>
    <w:pPr>
      <w:keepNext/>
      <w:spacing w:before="60" w:line="240" w:lineRule="atLeast"/>
      <w:ind w:left="340"/>
    </w:pPr>
    <w:rPr>
      <w:b/>
      <w:sz w:val="16"/>
    </w:rPr>
  </w:style>
  <w:style w:type="paragraph" w:customStyle="1" w:styleId="ENoteTTiSub">
    <w:name w:val="ENoteTTiSub"/>
    <w:aliases w:val="enttis"/>
    <w:basedOn w:val="OPCParaBase"/>
    <w:rsid w:val="008C3B60"/>
    <w:pPr>
      <w:keepNext/>
      <w:spacing w:before="60" w:line="240" w:lineRule="atLeast"/>
      <w:ind w:left="340"/>
    </w:pPr>
    <w:rPr>
      <w:sz w:val="16"/>
    </w:rPr>
  </w:style>
  <w:style w:type="paragraph" w:customStyle="1" w:styleId="SubDivisionMigration">
    <w:name w:val="SubDivisionMigration"/>
    <w:aliases w:val="sdm"/>
    <w:basedOn w:val="OPCParaBase"/>
    <w:rsid w:val="008C3B6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8C3B60"/>
    <w:pPr>
      <w:keepNext/>
      <w:keepLines/>
      <w:spacing w:before="240" w:line="240" w:lineRule="auto"/>
      <w:ind w:left="1134" w:hanging="1134"/>
    </w:pPr>
    <w:rPr>
      <w:b/>
      <w:sz w:val="28"/>
    </w:rPr>
  </w:style>
  <w:style w:type="table" w:styleId="TableGrid">
    <w:name w:val="Table Grid"/>
    <w:basedOn w:val="TableNormal"/>
    <w:uiPriority w:val="59"/>
    <w:rsid w:val="008C3B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8C3B60"/>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8C3B60"/>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8C3B60"/>
    <w:rPr>
      <w:sz w:val="22"/>
    </w:rPr>
  </w:style>
  <w:style w:type="paragraph" w:customStyle="1" w:styleId="SOTextNote">
    <w:name w:val="SO TextNote"/>
    <w:aliases w:val="sont"/>
    <w:basedOn w:val="SOText"/>
    <w:qFormat/>
    <w:rsid w:val="008C3B60"/>
    <w:pPr>
      <w:spacing w:before="122" w:line="198" w:lineRule="exact"/>
      <w:ind w:left="1843" w:hanging="709"/>
    </w:pPr>
    <w:rPr>
      <w:sz w:val="18"/>
    </w:rPr>
  </w:style>
  <w:style w:type="paragraph" w:customStyle="1" w:styleId="SOPara">
    <w:name w:val="SO Para"/>
    <w:aliases w:val="soa"/>
    <w:basedOn w:val="SOText"/>
    <w:link w:val="SOParaChar"/>
    <w:qFormat/>
    <w:rsid w:val="008C3B60"/>
    <w:pPr>
      <w:tabs>
        <w:tab w:val="right" w:pos="1786"/>
      </w:tabs>
      <w:spacing w:before="40"/>
      <w:ind w:left="2070" w:hanging="936"/>
    </w:pPr>
  </w:style>
  <w:style w:type="character" w:customStyle="1" w:styleId="SOParaChar">
    <w:name w:val="SO Para Char"/>
    <w:aliases w:val="soa Char"/>
    <w:basedOn w:val="DefaultParagraphFont"/>
    <w:link w:val="SOPara"/>
    <w:rsid w:val="008C3B60"/>
    <w:rPr>
      <w:sz w:val="22"/>
    </w:rPr>
  </w:style>
  <w:style w:type="paragraph" w:customStyle="1" w:styleId="FileName">
    <w:name w:val="FileName"/>
    <w:basedOn w:val="Normal"/>
    <w:rsid w:val="008C3B60"/>
  </w:style>
  <w:style w:type="paragraph" w:customStyle="1" w:styleId="SOHeadBold">
    <w:name w:val="SO HeadBold"/>
    <w:aliases w:val="sohb"/>
    <w:basedOn w:val="SOText"/>
    <w:next w:val="SOText"/>
    <w:link w:val="SOHeadBoldChar"/>
    <w:qFormat/>
    <w:rsid w:val="008C3B60"/>
    <w:rPr>
      <w:b/>
    </w:rPr>
  </w:style>
  <w:style w:type="character" w:customStyle="1" w:styleId="SOHeadBoldChar">
    <w:name w:val="SO HeadBold Char"/>
    <w:aliases w:val="sohb Char"/>
    <w:basedOn w:val="DefaultParagraphFont"/>
    <w:link w:val="SOHeadBold"/>
    <w:rsid w:val="008C3B60"/>
    <w:rPr>
      <w:b/>
      <w:sz w:val="22"/>
    </w:rPr>
  </w:style>
  <w:style w:type="paragraph" w:customStyle="1" w:styleId="SOHeadItalic">
    <w:name w:val="SO HeadItalic"/>
    <w:aliases w:val="sohi"/>
    <w:basedOn w:val="SOText"/>
    <w:next w:val="SOText"/>
    <w:link w:val="SOHeadItalicChar"/>
    <w:qFormat/>
    <w:rsid w:val="008C3B60"/>
    <w:rPr>
      <w:i/>
    </w:rPr>
  </w:style>
  <w:style w:type="character" w:customStyle="1" w:styleId="SOHeadItalicChar">
    <w:name w:val="SO HeadItalic Char"/>
    <w:aliases w:val="sohi Char"/>
    <w:basedOn w:val="DefaultParagraphFont"/>
    <w:link w:val="SOHeadItalic"/>
    <w:rsid w:val="008C3B60"/>
    <w:rPr>
      <w:i/>
      <w:sz w:val="22"/>
    </w:rPr>
  </w:style>
  <w:style w:type="paragraph" w:customStyle="1" w:styleId="SOBullet">
    <w:name w:val="SO Bullet"/>
    <w:aliases w:val="sotb"/>
    <w:basedOn w:val="SOText"/>
    <w:link w:val="SOBulletChar"/>
    <w:qFormat/>
    <w:rsid w:val="008C3B60"/>
    <w:pPr>
      <w:ind w:left="1559" w:hanging="425"/>
    </w:pPr>
  </w:style>
  <w:style w:type="character" w:customStyle="1" w:styleId="SOBulletChar">
    <w:name w:val="SO Bullet Char"/>
    <w:aliases w:val="sotb Char"/>
    <w:basedOn w:val="DefaultParagraphFont"/>
    <w:link w:val="SOBullet"/>
    <w:rsid w:val="008C3B60"/>
    <w:rPr>
      <w:sz w:val="22"/>
    </w:rPr>
  </w:style>
  <w:style w:type="paragraph" w:customStyle="1" w:styleId="SOBulletNote">
    <w:name w:val="SO BulletNote"/>
    <w:aliases w:val="sonb"/>
    <w:basedOn w:val="SOTextNote"/>
    <w:link w:val="SOBulletNoteChar"/>
    <w:qFormat/>
    <w:rsid w:val="008C3B60"/>
    <w:pPr>
      <w:tabs>
        <w:tab w:val="left" w:pos="1560"/>
      </w:tabs>
      <w:ind w:left="2268" w:hanging="1134"/>
    </w:pPr>
  </w:style>
  <w:style w:type="character" w:customStyle="1" w:styleId="SOBulletNoteChar">
    <w:name w:val="SO BulletNote Char"/>
    <w:aliases w:val="sonb Char"/>
    <w:basedOn w:val="DefaultParagraphFont"/>
    <w:link w:val="SOBulletNote"/>
    <w:rsid w:val="008C3B60"/>
    <w:rPr>
      <w:sz w:val="18"/>
    </w:rPr>
  </w:style>
  <w:style w:type="paragraph" w:customStyle="1" w:styleId="SOText2">
    <w:name w:val="SO Text2"/>
    <w:aliases w:val="sot2"/>
    <w:basedOn w:val="Normal"/>
    <w:next w:val="SOText"/>
    <w:link w:val="SOText2Char"/>
    <w:rsid w:val="008C3B60"/>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8C3B60"/>
    <w:rPr>
      <w:sz w:val="22"/>
    </w:rPr>
  </w:style>
  <w:style w:type="character" w:customStyle="1" w:styleId="subsectionChar">
    <w:name w:val="subsection Char"/>
    <w:aliases w:val="ss Char"/>
    <w:link w:val="subsection"/>
    <w:locked/>
    <w:rsid w:val="00153E56"/>
    <w:rPr>
      <w:rFonts w:eastAsia="Times New Roman" w:cs="Times New Roman"/>
      <w:sz w:val="22"/>
      <w:lang w:eastAsia="en-AU"/>
    </w:rPr>
  </w:style>
  <w:style w:type="character" w:customStyle="1" w:styleId="ItemHeadChar">
    <w:name w:val="ItemHead Char"/>
    <w:aliases w:val="ih Char"/>
    <w:basedOn w:val="DefaultParagraphFont"/>
    <w:link w:val="ItemHead"/>
    <w:locked/>
    <w:rsid w:val="00153E56"/>
    <w:rPr>
      <w:rFonts w:ascii="Arial" w:eastAsia="Times New Roman" w:hAnsi="Arial" w:cs="Times New Roman"/>
      <w:b/>
      <w:kern w:val="28"/>
      <w:sz w:val="24"/>
      <w:lang w:eastAsia="en-AU"/>
    </w:rPr>
  </w:style>
  <w:style w:type="character" w:customStyle="1" w:styleId="ItemChar">
    <w:name w:val="Item Char"/>
    <w:aliases w:val="i Char"/>
    <w:basedOn w:val="DefaultParagraphFont"/>
    <w:link w:val="Item"/>
    <w:rsid w:val="00153E56"/>
    <w:rPr>
      <w:rFonts w:eastAsia="Times New Roman" w:cs="Times New Roman"/>
      <w:sz w:val="22"/>
      <w:lang w:eastAsia="en-AU"/>
    </w:rPr>
  </w:style>
  <w:style w:type="paragraph" w:customStyle="1" w:styleId="tableText0">
    <w:name w:val="table.Text"/>
    <w:basedOn w:val="Normal"/>
    <w:rsid w:val="00153E56"/>
    <w:pPr>
      <w:spacing w:before="24" w:after="24"/>
    </w:pPr>
    <w:rPr>
      <w:rFonts w:eastAsia="Calibri" w:cs="Times New Roman"/>
      <w:sz w:val="20"/>
    </w:rPr>
  </w:style>
  <w:style w:type="paragraph" w:customStyle="1" w:styleId="tableIndentText">
    <w:name w:val="table.Indent.Text"/>
    <w:rsid w:val="00153E56"/>
    <w:pPr>
      <w:tabs>
        <w:tab w:val="left" w:leader="dot" w:pos="5245"/>
      </w:tabs>
      <w:spacing w:before="24" w:after="24"/>
      <w:ind w:left="851" w:hanging="284"/>
    </w:pPr>
    <w:rPr>
      <w:rFonts w:ascii="Times" w:eastAsia="Times New Roman" w:hAnsi="Times" w:cs="Times New Roman"/>
    </w:rPr>
  </w:style>
  <w:style w:type="character" w:customStyle="1" w:styleId="paragraphChar">
    <w:name w:val="paragraph Char"/>
    <w:aliases w:val="a Char"/>
    <w:link w:val="paragraph"/>
    <w:rsid w:val="003C6331"/>
    <w:rPr>
      <w:rFonts w:eastAsia="Times New Roman" w:cs="Times New Roman"/>
      <w:sz w:val="22"/>
      <w:lang w:eastAsia="en-AU"/>
    </w:rPr>
  </w:style>
  <w:style w:type="character" w:styleId="Hyperlink">
    <w:name w:val="Hyperlink"/>
    <w:basedOn w:val="DefaultParagraphFont"/>
    <w:uiPriority w:val="99"/>
    <w:semiHidden/>
    <w:unhideWhenUsed/>
    <w:rsid w:val="00902A64"/>
    <w:rPr>
      <w:color w:val="0000FF" w:themeColor="hyperlink"/>
      <w:u w:val="single"/>
    </w:rPr>
  </w:style>
  <w:style w:type="character" w:styleId="FollowedHyperlink">
    <w:name w:val="FollowedHyperlink"/>
    <w:basedOn w:val="DefaultParagraphFont"/>
    <w:uiPriority w:val="99"/>
    <w:semiHidden/>
    <w:unhideWhenUsed/>
    <w:rsid w:val="00902A64"/>
    <w:rPr>
      <w:color w:val="0000FF" w:themeColor="hyperlink"/>
      <w:u w:val="single"/>
    </w:rPr>
  </w:style>
  <w:style w:type="paragraph" w:customStyle="1" w:styleId="ClerkBlock">
    <w:name w:val="ClerkBlock"/>
    <w:basedOn w:val="Normal"/>
    <w:rsid w:val="0050545A"/>
    <w:pPr>
      <w:spacing w:line="200" w:lineRule="atLeast"/>
      <w:ind w:right="3827"/>
    </w:pPr>
    <w:rPr>
      <w:rFonts w:eastAsia="Times New Roman" w:cs="Times New Roman"/>
      <w:sz w:val="20"/>
      <w:lang w:eastAsia="en-AU"/>
    </w:rPr>
  </w:style>
  <w:style w:type="character" w:customStyle="1" w:styleId="Heading1Char">
    <w:name w:val="Heading 1 Char"/>
    <w:basedOn w:val="DefaultParagraphFont"/>
    <w:link w:val="Heading1"/>
    <w:uiPriority w:val="9"/>
    <w:rsid w:val="0050545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50545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50545A"/>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50545A"/>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50545A"/>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50545A"/>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50545A"/>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50545A"/>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50545A"/>
    <w:rPr>
      <w:rFonts w:asciiTheme="majorHAnsi" w:eastAsiaTheme="majorEastAsia" w:hAnsiTheme="majorHAnsi" w:cstheme="majorBidi"/>
      <w:i/>
      <w:iCs/>
      <w:color w:val="404040" w:themeColor="text1" w:themeTint="BF"/>
    </w:rPr>
  </w:style>
  <w:style w:type="paragraph" w:styleId="BalloonText">
    <w:name w:val="Balloon Text"/>
    <w:basedOn w:val="Normal"/>
    <w:link w:val="BalloonTextChar"/>
    <w:uiPriority w:val="99"/>
    <w:semiHidden/>
    <w:unhideWhenUsed/>
    <w:rsid w:val="00366D5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6D56"/>
    <w:rPr>
      <w:rFonts w:ascii="Tahoma" w:hAnsi="Tahoma" w:cs="Tahoma"/>
      <w:sz w:val="16"/>
      <w:szCs w:val="16"/>
    </w:rPr>
  </w:style>
  <w:style w:type="paragraph" w:customStyle="1" w:styleId="ShortTP1">
    <w:name w:val="ShortTP1"/>
    <w:basedOn w:val="ShortT"/>
    <w:link w:val="ShortTP1Char"/>
    <w:rsid w:val="00E50597"/>
    <w:pPr>
      <w:spacing w:before="800"/>
    </w:pPr>
  </w:style>
  <w:style w:type="character" w:customStyle="1" w:styleId="OPCParaBaseChar">
    <w:name w:val="OPCParaBase Char"/>
    <w:basedOn w:val="DefaultParagraphFont"/>
    <w:link w:val="OPCParaBase"/>
    <w:rsid w:val="00E50597"/>
    <w:rPr>
      <w:rFonts w:eastAsia="Times New Roman" w:cs="Times New Roman"/>
      <w:sz w:val="22"/>
      <w:lang w:eastAsia="en-AU"/>
    </w:rPr>
  </w:style>
  <w:style w:type="character" w:customStyle="1" w:styleId="ShortTChar">
    <w:name w:val="ShortT Char"/>
    <w:basedOn w:val="OPCParaBaseChar"/>
    <w:link w:val="ShortT"/>
    <w:rsid w:val="00E50597"/>
    <w:rPr>
      <w:rFonts w:eastAsia="Times New Roman" w:cs="Times New Roman"/>
      <w:b/>
      <w:sz w:val="40"/>
      <w:lang w:eastAsia="en-AU"/>
    </w:rPr>
  </w:style>
  <w:style w:type="character" w:customStyle="1" w:styleId="ShortTP1Char">
    <w:name w:val="ShortTP1 Char"/>
    <w:basedOn w:val="ShortTChar"/>
    <w:link w:val="ShortTP1"/>
    <w:rsid w:val="00E50597"/>
    <w:rPr>
      <w:rFonts w:eastAsia="Times New Roman" w:cs="Times New Roman"/>
      <w:b/>
      <w:sz w:val="40"/>
      <w:lang w:eastAsia="en-AU"/>
    </w:rPr>
  </w:style>
  <w:style w:type="paragraph" w:customStyle="1" w:styleId="ActNoP1">
    <w:name w:val="ActNoP1"/>
    <w:basedOn w:val="Actno"/>
    <w:link w:val="ActNoP1Char"/>
    <w:rsid w:val="00E50597"/>
    <w:pPr>
      <w:spacing w:before="800"/>
    </w:pPr>
    <w:rPr>
      <w:sz w:val="28"/>
    </w:rPr>
  </w:style>
  <w:style w:type="character" w:customStyle="1" w:styleId="ActnoChar">
    <w:name w:val="Actno Char"/>
    <w:basedOn w:val="ShortTChar"/>
    <w:link w:val="Actno"/>
    <w:rsid w:val="00E50597"/>
    <w:rPr>
      <w:rFonts w:eastAsia="Times New Roman" w:cs="Times New Roman"/>
      <w:b/>
      <w:sz w:val="40"/>
      <w:lang w:eastAsia="en-AU"/>
    </w:rPr>
  </w:style>
  <w:style w:type="character" w:customStyle="1" w:styleId="ActNoP1Char">
    <w:name w:val="ActNoP1 Char"/>
    <w:basedOn w:val="ActnoChar"/>
    <w:link w:val="ActNoP1"/>
    <w:rsid w:val="00E50597"/>
    <w:rPr>
      <w:rFonts w:eastAsia="Times New Roman" w:cs="Times New Roman"/>
      <w:b/>
      <w:sz w:val="28"/>
      <w:lang w:eastAsia="en-AU"/>
    </w:rPr>
  </w:style>
  <w:style w:type="paragraph" w:customStyle="1" w:styleId="ShortTCP">
    <w:name w:val="ShortTCP"/>
    <w:basedOn w:val="ShortT"/>
    <w:link w:val="ShortTCPChar"/>
    <w:rsid w:val="00E50597"/>
  </w:style>
  <w:style w:type="character" w:customStyle="1" w:styleId="ShortTCPChar">
    <w:name w:val="ShortTCP Char"/>
    <w:basedOn w:val="ShortTChar"/>
    <w:link w:val="ShortTCP"/>
    <w:rsid w:val="00E50597"/>
    <w:rPr>
      <w:rFonts w:eastAsia="Times New Roman" w:cs="Times New Roman"/>
      <w:b/>
      <w:sz w:val="40"/>
      <w:lang w:eastAsia="en-AU"/>
    </w:rPr>
  </w:style>
  <w:style w:type="paragraph" w:customStyle="1" w:styleId="ActNoCP">
    <w:name w:val="ActNoCP"/>
    <w:basedOn w:val="Actno"/>
    <w:link w:val="ActNoCPChar"/>
    <w:rsid w:val="00E50597"/>
    <w:pPr>
      <w:spacing w:before="400"/>
    </w:pPr>
  </w:style>
  <w:style w:type="character" w:customStyle="1" w:styleId="ActNoCPChar">
    <w:name w:val="ActNoCP Char"/>
    <w:basedOn w:val="ActnoChar"/>
    <w:link w:val="ActNoCP"/>
    <w:rsid w:val="00E50597"/>
    <w:rPr>
      <w:rFonts w:eastAsia="Times New Roman" w:cs="Times New Roman"/>
      <w:b/>
      <w:sz w:val="40"/>
      <w:lang w:eastAsia="en-AU"/>
    </w:rPr>
  </w:style>
  <w:style w:type="paragraph" w:customStyle="1" w:styleId="AssentBk">
    <w:name w:val="AssentBk"/>
    <w:basedOn w:val="Normal"/>
    <w:rsid w:val="00E50597"/>
    <w:pPr>
      <w:spacing w:line="240" w:lineRule="auto"/>
    </w:pPr>
    <w:rPr>
      <w:rFonts w:eastAsia="Times New Roman" w:cs="Times New Roman"/>
      <w:sz w:val="20"/>
      <w:lang w:eastAsia="en-AU"/>
    </w:rPr>
  </w:style>
  <w:style w:type="paragraph" w:customStyle="1" w:styleId="AssentDt">
    <w:name w:val="AssentDt"/>
    <w:basedOn w:val="Normal"/>
    <w:rsid w:val="00412640"/>
    <w:pPr>
      <w:spacing w:line="240" w:lineRule="auto"/>
    </w:pPr>
    <w:rPr>
      <w:rFonts w:eastAsia="Times New Roman" w:cs="Times New Roman"/>
      <w:sz w:val="20"/>
      <w:lang w:eastAsia="en-AU"/>
    </w:rPr>
  </w:style>
  <w:style w:type="paragraph" w:customStyle="1" w:styleId="2ndRd">
    <w:name w:val="2ndRd"/>
    <w:basedOn w:val="Normal"/>
    <w:rsid w:val="00412640"/>
    <w:pPr>
      <w:spacing w:line="240" w:lineRule="auto"/>
    </w:pPr>
    <w:rPr>
      <w:rFonts w:eastAsia="Times New Roman" w:cs="Times New Roman"/>
      <w:sz w:val="20"/>
      <w:lang w:eastAsia="en-AU"/>
    </w:rPr>
  </w:style>
  <w:style w:type="paragraph" w:customStyle="1" w:styleId="ScalePlusRef">
    <w:name w:val="ScalePlusRef"/>
    <w:basedOn w:val="Normal"/>
    <w:rsid w:val="00412640"/>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C3B60"/>
    <w:pPr>
      <w:spacing w:line="260" w:lineRule="atLeast"/>
    </w:pPr>
    <w:rPr>
      <w:sz w:val="22"/>
    </w:rPr>
  </w:style>
  <w:style w:type="paragraph" w:styleId="Heading1">
    <w:name w:val="heading 1"/>
    <w:basedOn w:val="Normal"/>
    <w:next w:val="Normal"/>
    <w:link w:val="Heading1Char"/>
    <w:uiPriority w:val="9"/>
    <w:qFormat/>
    <w:rsid w:val="0050545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0545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0545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0545A"/>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0545A"/>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0545A"/>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0545A"/>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0545A"/>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50545A"/>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8C3B60"/>
  </w:style>
  <w:style w:type="paragraph" w:customStyle="1" w:styleId="OPCParaBase">
    <w:name w:val="OPCParaBase"/>
    <w:link w:val="OPCParaBaseChar"/>
    <w:qFormat/>
    <w:rsid w:val="008C3B60"/>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8C3B60"/>
    <w:pPr>
      <w:spacing w:line="240" w:lineRule="auto"/>
    </w:pPr>
    <w:rPr>
      <w:b/>
      <w:sz w:val="40"/>
    </w:rPr>
  </w:style>
  <w:style w:type="paragraph" w:customStyle="1" w:styleId="ActHead1">
    <w:name w:val="ActHead 1"/>
    <w:aliases w:val="c"/>
    <w:basedOn w:val="OPCParaBase"/>
    <w:next w:val="Normal"/>
    <w:qFormat/>
    <w:rsid w:val="008C3B60"/>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8C3B6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8C3B6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8C3B6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8C3B6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8C3B6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C3B6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C3B6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C3B60"/>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8C3B60"/>
  </w:style>
  <w:style w:type="paragraph" w:customStyle="1" w:styleId="Blocks">
    <w:name w:val="Blocks"/>
    <w:aliases w:val="bb"/>
    <w:basedOn w:val="OPCParaBase"/>
    <w:qFormat/>
    <w:rsid w:val="008C3B60"/>
    <w:pPr>
      <w:spacing w:line="240" w:lineRule="auto"/>
    </w:pPr>
    <w:rPr>
      <w:sz w:val="24"/>
    </w:rPr>
  </w:style>
  <w:style w:type="paragraph" w:customStyle="1" w:styleId="BoxText">
    <w:name w:val="BoxText"/>
    <w:aliases w:val="bt"/>
    <w:basedOn w:val="OPCParaBase"/>
    <w:qFormat/>
    <w:rsid w:val="008C3B6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C3B60"/>
    <w:rPr>
      <w:b/>
    </w:rPr>
  </w:style>
  <w:style w:type="paragraph" w:customStyle="1" w:styleId="BoxHeadItalic">
    <w:name w:val="BoxHeadItalic"/>
    <w:aliases w:val="bhi"/>
    <w:basedOn w:val="BoxText"/>
    <w:next w:val="BoxStep"/>
    <w:qFormat/>
    <w:rsid w:val="008C3B60"/>
    <w:rPr>
      <w:i/>
    </w:rPr>
  </w:style>
  <w:style w:type="paragraph" w:customStyle="1" w:styleId="BoxList">
    <w:name w:val="BoxList"/>
    <w:aliases w:val="bl"/>
    <w:basedOn w:val="BoxText"/>
    <w:qFormat/>
    <w:rsid w:val="008C3B60"/>
    <w:pPr>
      <w:ind w:left="1559" w:hanging="425"/>
    </w:pPr>
  </w:style>
  <w:style w:type="paragraph" w:customStyle="1" w:styleId="BoxNote">
    <w:name w:val="BoxNote"/>
    <w:aliases w:val="bn"/>
    <w:basedOn w:val="BoxText"/>
    <w:qFormat/>
    <w:rsid w:val="008C3B60"/>
    <w:pPr>
      <w:tabs>
        <w:tab w:val="left" w:pos="1985"/>
      </w:tabs>
      <w:spacing w:before="122" w:line="198" w:lineRule="exact"/>
      <w:ind w:left="2948" w:hanging="1814"/>
    </w:pPr>
    <w:rPr>
      <w:sz w:val="18"/>
    </w:rPr>
  </w:style>
  <w:style w:type="paragraph" w:customStyle="1" w:styleId="BoxPara">
    <w:name w:val="BoxPara"/>
    <w:aliases w:val="bp"/>
    <w:basedOn w:val="BoxText"/>
    <w:qFormat/>
    <w:rsid w:val="008C3B60"/>
    <w:pPr>
      <w:tabs>
        <w:tab w:val="right" w:pos="2268"/>
      </w:tabs>
      <w:ind w:left="2552" w:hanging="1418"/>
    </w:pPr>
  </w:style>
  <w:style w:type="paragraph" w:customStyle="1" w:styleId="BoxStep">
    <w:name w:val="BoxStep"/>
    <w:aliases w:val="bs"/>
    <w:basedOn w:val="BoxText"/>
    <w:qFormat/>
    <w:rsid w:val="008C3B60"/>
    <w:pPr>
      <w:ind w:left="1985" w:hanging="851"/>
    </w:pPr>
  </w:style>
  <w:style w:type="character" w:customStyle="1" w:styleId="CharAmPartNo">
    <w:name w:val="CharAmPartNo"/>
    <w:basedOn w:val="OPCCharBase"/>
    <w:uiPriority w:val="1"/>
    <w:qFormat/>
    <w:rsid w:val="008C3B60"/>
  </w:style>
  <w:style w:type="character" w:customStyle="1" w:styleId="CharAmPartText">
    <w:name w:val="CharAmPartText"/>
    <w:basedOn w:val="OPCCharBase"/>
    <w:uiPriority w:val="1"/>
    <w:qFormat/>
    <w:rsid w:val="008C3B60"/>
  </w:style>
  <w:style w:type="character" w:customStyle="1" w:styleId="CharAmSchNo">
    <w:name w:val="CharAmSchNo"/>
    <w:basedOn w:val="OPCCharBase"/>
    <w:uiPriority w:val="1"/>
    <w:qFormat/>
    <w:rsid w:val="008C3B60"/>
  </w:style>
  <w:style w:type="character" w:customStyle="1" w:styleId="CharAmSchText">
    <w:name w:val="CharAmSchText"/>
    <w:basedOn w:val="OPCCharBase"/>
    <w:uiPriority w:val="1"/>
    <w:qFormat/>
    <w:rsid w:val="008C3B60"/>
  </w:style>
  <w:style w:type="character" w:customStyle="1" w:styleId="CharBoldItalic">
    <w:name w:val="CharBoldItalic"/>
    <w:basedOn w:val="OPCCharBase"/>
    <w:uiPriority w:val="1"/>
    <w:qFormat/>
    <w:rsid w:val="008C3B60"/>
    <w:rPr>
      <w:b/>
      <w:i/>
    </w:rPr>
  </w:style>
  <w:style w:type="character" w:customStyle="1" w:styleId="CharChapNo">
    <w:name w:val="CharChapNo"/>
    <w:basedOn w:val="OPCCharBase"/>
    <w:uiPriority w:val="1"/>
    <w:qFormat/>
    <w:rsid w:val="008C3B60"/>
  </w:style>
  <w:style w:type="character" w:customStyle="1" w:styleId="CharChapText">
    <w:name w:val="CharChapText"/>
    <w:basedOn w:val="OPCCharBase"/>
    <w:uiPriority w:val="1"/>
    <w:qFormat/>
    <w:rsid w:val="008C3B60"/>
  </w:style>
  <w:style w:type="character" w:customStyle="1" w:styleId="CharDivNo">
    <w:name w:val="CharDivNo"/>
    <w:basedOn w:val="OPCCharBase"/>
    <w:uiPriority w:val="1"/>
    <w:qFormat/>
    <w:rsid w:val="008C3B60"/>
  </w:style>
  <w:style w:type="character" w:customStyle="1" w:styleId="CharDivText">
    <w:name w:val="CharDivText"/>
    <w:basedOn w:val="OPCCharBase"/>
    <w:uiPriority w:val="1"/>
    <w:qFormat/>
    <w:rsid w:val="008C3B60"/>
  </w:style>
  <w:style w:type="character" w:customStyle="1" w:styleId="CharItalic">
    <w:name w:val="CharItalic"/>
    <w:basedOn w:val="OPCCharBase"/>
    <w:uiPriority w:val="1"/>
    <w:qFormat/>
    <w:rsid w:val="008C3B60"/>
    <w:rPr>
      <w:i/>
    </w:rPr>
  </w:style>
  <w:style w:type="character" w:customStyle="1" w:styleId="CharPartNo">
    <w:name w:val="CharPartNo"/>
    <w:basedOn w:val="OPCCharBase"/>
    <w:uiPriority w:val="1"/>
    <w:qFormat/>
    <w:rsid w:val="008C3B60"/>
  </w:style>
  <w:style w:type="character" w:customStyle="1" w:styleId="CharPartText">
    <w:name w:val="CharPartText"/>
    <w:basedOn w:val="OPCCharBase"/>
    <w:uiPriority w:val="1"/>
    <w:qFormat/>
    <w:rsid w:val="008C3B60"/>
  </w:style>
  <w:style w:type="character" w:customStyle="1" w:styleId="CharSectno">
    <w:name w:val="CharSectno"/>
    <w:basedOn w:val="OPCCharBase"/>
    <w:uiPriority w:val="1"/>
    <w:qFormat/>
    <w:rsid w:val="008C3B60"/>
  </w:style>
  <w:style w:type="character" w:customStyle="1" w:styleId="CharSubdNo">
    <w:name w:val="CharSubdNo"/>
    <w:basedOn w:val="OPCCharBase"/>
    <w:uiPriority w:val="1"/>
    <w:qFormat/>
    <w:rsid w:val="008C3B60"/>
  </w:style>
  <w:style w:type="character" w:customStyle="1" w:styleId="CharSubdText">
    <w:name w:val="CharSubdText"/>
    <w:basedOn w:val="OPCCharBase"/>
    <w:uiPriority w:val="1"/>
    <w:qFormat/>
    <w:rsid w:val="008C3B60"/>
  </w:style>
  <w:style w:type="paragraph" w:customStyle="1" w:styleId="CTA--">
    <w:name w:val="CTA --"/>
    <w:basedOn w:val="OPCParaBase"/>
    <w:next w:val="Normal"/>
    <w:rsid w:val="008C3B60"/>
    <w:pPr>
      <w:spacing w:before="60" w:line="240" w:lineRule="atLeast"/>
      <w:ind w:left="142" w:hanging="142"/>
    </w:pPr>
    <w:rPr>
      <w:sz w:val="20"/>
    </w:rPr>
  </w:style>
  <w:style w:type="paragraph" w:customStyle="1" w:styleId="CTA-">
    <w:name w:val="CTA -"/>
    <w:basedOn w:val="OPCParaBase"/>
    <w:rsid w:val="008C3B60"/>
    <w:pPr>
      <w:spacing w:before="60" w:line="240" w:lineRule="atLeast"/>
      <w:ind w:left="85" w:hanging="85"/>
    </w:pPr>
    <w:rPr>
      <w:sz w:val="20"/>
    </w:rPr>
  </w:style>
  <w:style w:type="paragraph" w:customStyle="1" w:styleId="CTA---">
    <w:name w:val="CTA ---"/>
    <w:basedOn w:val="OPCParaBase"/>
    <w:next w:val="Normal"/>
    <w:rsid w:val="008C3B60"/>
    <w:pPr>
      <w:spacing w:before="60" w:line="240" w:lineRule="atLeast"/>
      <w:ind w:left="198" w:hanging="198"/>
    </w:pPr>
    <w:rPr>
      <w:sz w:val="20"/>
    </w:rPr>
  </w:style>
  <w:style w:type="paragraph" w:customStyle="1" w:styleId="CTA----">
    <w:name w:val="CTA ----"/>
    <w:basedOn w:val="OPCParaBase"/>
    <w:next w:val="Normal"/>
    <w:rsid w:val="008C3B60"/>
    <w:pPr>
      <w:spacing w:before="60" w:line="240" w:lineRule="atLeast"/>
      <w:ind w:left="255" w:hanging="255"/>
    </w:pPr>
    <w:rPr>
      <w:sz w:val="20"/>
    </w:rPr>
  </w:style>
  <w:style w:type="paragraph" w:customStyle="1" w:styleId="CTA1a">
    <w:name w:val="CTA 1(a)"/>
    <w:basedOn w:val="OPCParaBase"/>
    <w:rsid w:val="008C3B60"/>
    <w:pPr>
      <w:tabs>
        <w:tab w:val="right" w:pos="414"/>
      </w:tabs>
      <w:spacing w:before="40" w:line="240" w:lineRule="atLeast"/>
      <w:ind w:left="675" w:hanging="675"/>
    </w:pPr>
    <w:rPr>
      <w:sz w:val="20"/>
    </w:rPr>
  </w:style>
  <w:style w:type="paragraph" w:customStyle="1" w:styleId="CTA1ai">
    <w:name w:val="CTA 1(a)(i)"/>
    <w:basedOn w:val="OPCParaBase"/>
    <w:rsid w:val="008C3B60"/>
    <w:pPr>
      <w:tabs>
        <w:tab w:val="right" w:pos="1004"/>
      </w:tabs>
      <w:spacing w:before="40" w:line="240" w:lineRule="atLeast"/>
      <w:ind w:left="1253" w:hanging="1253"/>
    </w:pPr>
    <w:rPr>
      <w:sz w:val="20"/>
    </w:rPr>
  </w:style>
  <w:style w:type="paragraph" w:customStyle="1" w:styleId="CTA2a">
    <w:name w:val="CTA 2(a)"/>
    <w:basedOn w:val="OPCParaBase"/>
    <w:rsid w:val="008C3B60"/>
    <w:pPr>
      <w:tabs>
        <w:tab w:val="right" w:pos="482"/>
      </w:tabs>
      <w:spacing w:before="40" w:line="240" w:lineRule="atLeast"/>
      <w:ind w:left="748" w:hanging="748"/>
    </w:pPr>
    <w:rPr>
      <w:sz w:val="20"/>
    </w:rPr>
  </w:style>
  <w:style w:type="paragraph" w:customStyle="1" w:styleId="CTA2ai">
    <w:name w:val="CTA 2(a)(i)"/>
    <w:basedOn w:val="OPCParaBase"/>
    <w:rsid w:val="008C3B60"/>
    <w:pPr>
      <w:tabs>
        <w:tab w:val="right" w:pos="1089"/>
      </w:tabs>
      <w:spacing w:before="40" w:line="240" w:lineRule="atLeast"/>
      <w:ind w:left="1327" w:hanging="1327"/>
    </w:pPr>
    <w:rPr>
      <w:sz w:val="20"/>
    </w:rPr>
  </w:style>
  <w:style w:type="paragraph" w:customStyle="1" w:styleId="CTA3a">
    <w:name w:val="CTA 3(a)"/>
    <w:basedOn w:val="OPCParaBase"/>
    <w:rsid w:val="008C3B60"/>
    <w:pPr>
      <w:tabs>
        <w:tab w:val="right" w:pos="556"/>
      </w:tabs>
      <w:spacing w:before="40" w:line="240" w:lineRule="atLeast"/>
      <w:ind w:left="805" w:hanging="805"/>
    </w:pPr>
    <w:rPr>
      <w:sz w:val="20"/>
    </w:rPr>
  </w:style>
  <w:style w:type="paragraph" w:customStyle="1" w:styleId="CTA3ai">
    <w:name w:val="CTA 3(a)(i)"/>
    <w:basedOn w:val="OPCParaBase"/>
    <w:rsid w:val="008C3B60"/>
    <w:pPr>
      <w:tabs>
        <w:tab w:val="right" w:pos="1140"/>
      </w:tabs>
      <w:spacing w:before="40" w:line="240" w:lineRule="atLeast"/>
      <w:ind w:left="1361" w:hanging="1361"/>
    </w:pPr>
    <w:rPr>
      <w:sz w:val="20"/>
    </w:rPr>
  </w:style>
  <w:style w:type="paragraph" w:customStyle="1" w:styleId="CTA4a">
    <w:name w:val="CTA 4(a)"/>
    <w:basedOn w:val="OPCParaBase"/>
    <w:rsid w:val="008C3B60"/>
    <w:pPr>
      <w:tabs>
        <w:tab w:val="right" w:pos="624"/>
      </w:tabs>
      <w:spacing w:before="40" w:line="240" w:lineRule="atLeast"/>
      <w:ind w:left="873" w:hanging="873"/>
    </w:pPr>
    <w:rPr>
      <w:sz w:val="20"/>
    </w:rPr>
  </w:style>
  <w:style w:type="paragraph" w:customStyle="1" w:styleId="CTA4ai">
    <w:name w:val="CTA 4(a)(i)"/>
    <w:basedOn w:val="OPCParaBase"/>
    <w:rsid w:val="008C3B60"/>
    <w:pPr>
      <w:tabs>
        <w:tab w:val="right" w:pos="1213"/>
      </w:tabs>
      <w:spacing w:before="40" w:line="240" w:lineRule="atLeast"/>
      <w:ind w:left="1452" w:hanging="1452"/>
    </w:pPr>
    <w:rPr>
      <w:sz w:val="20"/>
    </w:rPr>
  </w:style>
  <w:style w:type="paragraph" w:customStyle="1" w:styleId="CTACAPS">
    <w:name w:val="CTA CAPS"/>
    <w:basedOn w:val="OPCParaBase"/>
    <w:rsid w:val="008C3B60"/>
    <w:pPr>
      <w:spacing w:before="60" w:line="240" w:lineRule="atLeast"/>
    </w:pPr>
    <w:rPr>
      <w:sz w:val="20"/>
    </w:rPr>
  </w:style>
  <w:style w:type="paragraph" w:customStyle="1" w:styleId="CTAright">
    <w:name w:val="CTA right"/>
    <w:basedOn w:val="OPCParaBase"/>
    <w:rsid w:val="008C3B60"/>
    <w:pPr>
      <w:spacing w:before="60" w:line="240" w:lineRule="auto"/>
      <w:jc w:val="right"/>
    </w:pPr>
    <w:rPr>
      <w:sz w:val="20"/>
    </w:rPr>
  </w:style>
  <w:style w:type="paragraph" w:customStyle="1" w:styleId="subsection">
    <w:name w:val="subsection"/>
    <w:aliases w:val="ss"/>
    <w:basedOn w:val="OPCParaBase"/>
    <w:link w:val="subsectionChar"/>
    <w:rsid w:val="008C3B60"/>
    <w:pPr>
      <w:tabs>
        <w:tab w:val="right" w:pos="1021"/>
      </w:tabs>
      <w:spacing w:before="180" w:line="240" w:lineRule="auto"/>
      <w:ind w:left="1134" w:hanging="1134"/>
    </w:pPr>
  </w:style>
  <w:style w:type="paragraph" w:customStyle="1" w:styleId="Definition">
    <w:name w:val="Definition"/>
    <w:aliases w:val="dd"/>
    <w:basedOn w:val="OPCParaBase"/>
    <w:rsid w:val="008C3B60"/>
    <w:pPr>
      <w:spacing w:before="180" w:line="240" w:lineRule="auto"/>
      <w:ind w:left="1134"/>
    </w:pPr>
  </w:style>
  <w:style w:type="paragraph" w:customStyle="1" w:styleId="ETAsubitem">
    <w:name w:val="ETA(subitem)"/>
    <w:basedOn w:val="OPCParaBase"/>
    <w:rsid w:val="008C3B60"/>
    <w:pPr>
      <w:tabs>
        <w:tab w:val="right" w:pos="340"/>
      </w:tabs>
      <w:spacing w:before="60" w:line="240" w:lineRule="auto"/>
      <w:ind w:left="454" w:hanging="454"/>
    </w:pPr>
    <w:rPr>
      <w:sz w:val="20"/>
    </w:rPr>
  </w:style>
  <w:style w:type="paragraph" w:customStyle="1" w:styleId="ETApara">
    <w:name w:val="ETA(para)"/>
    <w:basedOn w:val="OPCParaBase"/>
    <w:rsid w:val="008C3B60"/>
    <w:pPr>
      <w:tabs>
        <w:tab w:val="right" w:pos="754"/>
      </w:tabs>
      <w:spacing w:before="60" w:line="240" w:lineRule="auto"/>
      <w:ind w:left="828" w:hanging="828"/>
    </w:pPr>
    <w:rPr>
      <w:sz w:val="20"/>
    </w:rPr>
  </w:style>
  <w:style w:type="paragraph" w:customStyle="1" w:styleId="ETAsubpara">
    <w:name w:val="ETA(subpara)"/>
    <w:basedOn w:val="OPCParaBase"/>
    <w:rsid w:val="008C3B60"/>
    <w:pPr>
      <w:tabs>
        <w:tab w:val="right" w:pos="1083"/>
      </w:tabs>
      <w:spacing w:before="60" w:line="240" w:lineRule="auto"/>
      <w:ind w:left="1191" w:hanging="1191"/>
    </w:pPr>
    <w:rPr>
      <w:sz w:val="20"/>
    </w:rPr>
  </w:style>
  <w:style w:type="paragraph" w:customStyle="1" w:styleId="ETAsub-subpara">
    <w:name w:val="ETA(sub-subpara)"/>
    <w:basedOn w:val="OPCParaBase"/>
    <w:rsid w:val="008C3B60"/>
    <w:pPr>
      <w:tabs>
        <w:tab w:val="right" w:pos="1412"/>
      </w:tabs>
      <w:spacing w:before="60" w:line="240" w:lineRule="auto"/>
      <w:ind w:left="1525" w:hanging="1525"/>
    </w:pPr>
    <w:rPr>
      <w:sz w:val="20"/>
    </w:rPr>
  </w:style>
  <w:style w:type="paragraph" w:customStyle="1" w:styleId="Formula">
    <w:name w:val="Formula"/>
    <w:basedOn w:val="OPCParaBase"/>
    <w:rsid w:val="008C3B60"/>
    <w:pPr>
      <w:spacing w:line="240" w:lineRule="auto"/>
      <w:ind w:left="1134"/>
    </w:pPr>
    <w:rPr>
      <w:sz w:val="20"/>
    </w:rPr>
  </w:style>
  <w:style w:type="paragraph" w:styleId="Header">
    <w:name w:val="header"/>
    <w:basedOn w:val="OPCParaBase"/>
    <w:link w:val="HeaderChar"/>
    <w:uiPriority w:val="99"/>
    <w:unhideWhenUsed/>
    <w:rsid w:val="008C3B60"/>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uiPriority w:val="99"/>
    <w:rsid w:val="008C3B60"/>
    <w:rPr>
      <w:rFonts w:eastAsia="Times New Roman" w:cs="Times New Roman"/>
      <w:sz w:val="16"/>
      <w:lang w:eastAsia="en-AU"/>
    </w:rPr>
  </w:style>
  <w:style w:type="paragraph" w:customStyle="1" w:styleId="House">
    <w:name w:val="House"/>
    <w:basedOn w:val="OPCParaBase"/>
    <w:rsid w:val="008C3B60"/>
    <w:pPr>
      <w:spacing w:line="240" w:lineRule="auto"/>
    </w:pPr>
    <w:rPr>
      <w:sz w:val="28"/>
    </w:rPr>
  </w:style>
  <w:style w:type="paragraph" w:customStyle="1" w:styleId="Item">
    <w:name w:val="Item"/>
    <w:aliases w:val="i"/>
    <w:basedOn w:val="OPCParaBase"/>
    <w:next w:val="ItemHead"/>
    <w:link w:val="ItemChar"/>
    <w:rsid w:val="008C3B60"/>
    <w:pPr>
      <w:keepLines/>
      <w:spacing w:before="80" w:line="240" w:lineRule="auto"/>
      <w:ind w:left="709"/>
    </w:pPr>
  </w:style>
  <w:style w:type="paragraph" w:customStyle="1" w:styleId="ItemHead">
    <w:name w:val="ItemHead"/>
    <w:aliases w:val="ih"/>
    <w:basedOn w:val="OPCParaBase"/>
    <w:next w:val="Item"/>
    <w:link w:val="ItemHeadChar"/>
    <w:rsid w:val="008C3B60"/>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8C3B60"/>
    <w:pPr>
      <w:spacing w:line="240" w:lineRule="auto"/>
    </w:pPr>
    <w:rPr>
      <w:b/>
      <w:sz w:val="32"/>
    </w:rPr>
  </w:style>
  <w:style w:type="paragraph" w:customStyle="1" w:styleId="notedraft">
    <w:name w:val="note(draft)"/>
    <w:aliases w:val="nd"/>
    <w:basedOn w:val="OPCParaBase"/>
    <w:rsid w:val="008C3B60"/>
    <w:pPr>
      <w:spacing w:before="240" w:line="240" w:lineRule="auto"/>
      <w:ind w:left="284" w:hanging="284"/>
    </w:pPr>
    <w:rPr>
      <w:i/>
      <w:sz w:val="24"/>
    </w:rPr>
  </w:style>
  <w:style w:type="paragraph" w:customStyle="1" w:styleId="notemargin">
    <w:name w:val="note(margin)"/>
    <w:aliases w:val="nm"/>
    <w:basedOn w:val="OPCParaBase"/>
    <w:rsid w:val="008C3B60"/>
    <w:pPr>
      <w:tabs>
        <w:tab w:val="left" w:pos="709"/>
      </w:tabs>
      <w:spacing w:before="122" w:line="198" w:lineRule="exact"/>
      <w:ind w:left="709" w:hanging="709"/>
    </w:pPr>
    <w:rPr>
      <w:sz w:val="18"/>
    </w:rPr>
  </w:style>
  <w:style w:type="paragraph" w:customStyle="1" w:styleId="noteToPara">
    <w:name w:val="noteToPara"/>
    <w:aliases w:val="ntp"/>
    <w:basedOn w:val="OPCParaBase"/>
    <w:rsid w:val="008C3B60"/>
    <w:pPr>
      <w:spacing w:before="122" w:line="198" w:lineRule="exact"/>
      <w:ind w:left="2353" w:hanging="709"/>
    </w:pPr>
    <w:rPr>
      <w:sz w:val="18"/>
    </w:rPr>
  </w:style>
  <w:style w:type="paragraph" w:customStyle="1" w:styleId="noteParlAmend">
    <w:name w:val="note(ParlAmend)"/>
    <w:aliases w:val="npp"/>
    <w:basedOn w:val="OPCParaBase"/>
    <w:next w:val="ParlAmend"/>
    <w:rsid w:val="008C3B60"/>
    <w:pPr>
      <w:spacing w:line="240" w:lineRule="auto"/>
      <w:jc w:val="right"/>
    </w:pPr>
    <w:rPr>
      <w:rFonts w:ascii="Arial" w:hAnsi="Arial"/>
      <w:b/>
      <w:i/>
    </w:rPr>
  </w:style>
  <w:style w:type="paragraph" w:customStyle="1" w:styleId="Page1">
    <w:name w:val="Page1"/>
    <w:basedOn w:val="OPCParaBase"/>
    <w:rsid w:val="008C3B60"/>
    <w:pPr>
      <w:spacing w:before="400" w:line="240" w:lineRule="auto"/>
    </w:pPr>
    <w:rPr>
      <w:b/>
      <w:sz w:val="32"/>
    </w:rPr>
  </w:style>
  <w:style w:type="paragraph" w:customStyle="1" w:styleId="PageBreak">
    <w:name w:val="PageBreak"/>
    <w:aliases w:val="pb"/>
    <w:basedOn w:val="OPCParaBase"/>
    <w:rsid w:val="008C3B60"/>
    <w:pPr>
      <w:spacing w:line="240" w:lineRule="auto"/>
    </w:pPr>
    <w:rPr>
      <w:sz w:val="20"/>
    </w:rPr>
  </w:style>
  <w:style w:type="paragraph" w:customStyle="1" w:styleId="paragraphsub">
    <w:name w:val="paragraph(sub)"/>
    <w:aliases w:val="aa"/>
    <w:basedOn w:val="OPCParaBase"/>
    <w:rsid w:val="008C3B60"/>
    <w:pPr>
      <w:tabs>
        <w:tab w:val="right" w:pos="1985"/>
      </w:tabs>
      <w:spacing w:before="40" w:line="240" w:lineRule="auto"/>
      <w:ind w:left="2098" w:hanging="2098"/>
    </w:pPr>
  </w:style>
  <w:style w:type="paragraph" w:customStyle="1" w:styleId="paragraphsub-sub">
    <w:name w:val="paragraph(sub-sub)"/>
    <w:aliases w:val="aaa"/>
    <w:basedOn w:val="OPCParaBase"/>
    <w:rsid w:val="008C3B60"/>
    <w:pPr>
      <w:tabs>
        <w:tab w:val="right" w:pos="2722"/>
      </w:tabs>
      <w:spacing w:before="40" w:line="240" w:lineRule="auto"/>
      <w:ind w:left="2835" w:hanging="2835"/>
    </w:pPr>
  </w:style>
  <w:style w:type="paragraph" w:customStyle="1" w:styleId="paragraph">
    <w:name w:val="paragraph"/>
    <w:aliases w:val="a"/>
    <w:basedOn w:val="OPCParaBase"/>
    <w:link w:val="paragraphChar"/>
    <w:rsid w:val="008C3B60"/>
    <w:pPr>
      <w:tabs>
        <w:tab w:val="right" w:pos="1531"/>
      </w:tabs>
      <w:spacing w:before="40" w:line="240" w:lineRule="auto"/>
      <w:ind w:left="1644" w:hanging="1644"/>
    </w:pPr>
  </w:style>
  <w:style w:type="paragraph" w:customStyle="1" w:styleId="ParlAmend">
    <w:name w:val="ParlAmend"/>
    <w:aliases w:val="pp"/>
    <w:basedOn w:val="OPCParaBase"/>
    <w:rsid w:val="008C3B60"/>
    <w:pPr>
      <w:spacing w:before="240" w:line="240" w:lineRule="atLeast"/>
      <w:ind w:hanging="567"/>
    </w:pPr>
    <w:rPr>
      <w:sz w:val="24"/>
    </w:rPr>
  </w:style>
  <w:style w:type="paragraph" w:customStyle="1" w:styleId="Penalty">
    <w:name w:val="Penalty"/>
    <w:basedOn w:val="OPCParaBase"/>
    <w:rsid w:val="008C3B60"/>
    <w:pPr>
      <w:tabs>
        <w:tab w:val="left" w:pos="2977"/>
      </w:tabs>
      <w:spacing w:before="180" w:line="240" w:lineRule="auto"/>
      <w:ind w:left="1985" w:hanging="851"/>
    </w:pPr>
  </w:style>
  <w:style w:type="paragraph" w:customStyle="1" w:styleId="Portfolio">
    <w:name w:val="Portfolio"/>
    <w:basedOn w:val="OPCParaBase"/>
    <w:rsid w:val="008C3B60"/>
    <w:pPr>
      <w:spacing w:line="240" w:lineRule="auto"/>
    </w:pPr>
    <w:rPr>
      <w:i/>
      <w:sz w:val="20"/>
    </w:rPr>
  </w:style>
  <w:style w:type="paragraph" w:customStyle="1" w:styleId="Preamble">
    <w:name w:val="Preamble"/>
    <w:basedOn w:val="OPCParaBase"/>
    <w:next w:val="Normal"/>
    <w:rsid w:val="008C3B6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C3B60"/>
    <w:pPr>
      <w:spacing w:line="240" w:lineRule="auto"/>
    </w:pPr>
    <w:rPr>
      <w:i/>
      <w:sz w:val="20"/>
    </w:rPr>
  </w:style>
  <w:style w:type="paragraph" w:customStyle="1" w:styleId="Session">
    <w:name w:val="Session"/>
    <w:basedOn w:val="OPCParaBase"/>
    <w:rsid w:val="008C3B60"/>
    <w:pPr>
      <w:spacing w:line="240" w:lineRule="auto"/>
    </w:pPr>
    <w:rPr>
      <w:sz w:val="28"/>
    </w:rPr>
  </w:style>
  <w:style w:type="paragraph" w:customStyle="1" w:styleId="Sponsor">
    <w:name w:val="Sponsor"/>
    <w:basedOn w:val="OPCParaBase"/>
    <w:rsid w:val="008C3B60"/>
    <w:pPr>
      <w:spacing w:line="240" w:lineRule="auto"/>
    </w:pPr>
    <w:rPr>
      <w:i/>
    </w:rPr>
  </w:style>
  <w:style w:type="paragraph" w:customStyle="1" w:styleId="Subitem">
    <w:name w:val="Subitem"/>
    <w:aliases w:val="iss"/>
    <w:basedOn w:val="OPCParaBase"/>
    <w:rsid w:val="008C3B60"/>
    <w:pPr>
      <w:spacing w:before="180" w:line="240" w:lineRule="auto"/>
      <w:ind w:left="709" w:hanging="709"/>
    </w:pPr>
  </w:style>
  <w:style w:type="paragraph" w:customStyle="1" w:styleId="SubitemHead">
    <w:name w:val="SubitemHead"/>
    <w:aliases w:val="issh"/>
    <w:basedOn w:val="OPCParaBase"/>
    <w:rsid w:val="008C3B6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8C3B60"/>
    <w:pPr>
      <w:spacing w:before="40" w:line="240" w:lineRule="auto"/>
      <w:ind w:left="1134"/>
    </w:pPr>
  </w:style>
  <w:style w:type="paragraph" w:customStyle="1" w:styleId="SubsectionHead">
    <w:name w:val="SubsectionHead"/>
    <w:aliases w:val="ssh"/>
    <w:basedOn w:val="OPCParaBase"/>
    <w:next w:val="subsection"/>
    <w:rsid w:val="008C3B60"/>
    <w:pPr>
      <w:keepNext/>
      <w:keepLines/>
      <w:spacing w:before="240" w:line="240" w:lineRule="auto"/>
      <w:ind w:left="1134"/>
    </w:pPr>
    <w:rPr>
      <w:i/>
    </w:rPr>
  </w:style>
  <w:style w:type="paragraph" w:customStyle="1" w:styleId="Tablea">
    <w:name w:val="Table(a)"/>
    <w:aliases w:val="ta"/>
    <w:basedOn w:val="OPCParaBase"/>
    <w:rsid w:val="008C3B60"/>
    <w:pPr>
      <w:spacing w:before="60" w:line="240" w:lineRule="auto"/>
      <w:ind w:left="284" w:hanging="284"/>
    </w:pPr>
    <w:rPr>
      <w:sz w:val="20"/>
    </w:rPr>
  </w:style>
  <w:style w:type="paragraph" w:customStyle="1" w:styleId="TableAA">
    <w:name w:val="Table(AA)"/>
    <w:aliases w:val="taaa"/>
    <w:basedOn w:val="OPCParaBase"/>
    <w:rsid w:val="008C3B60"/>
    <w:pPr>
      <w:tabs>
        <w:tab w:val="left" w:pos="-6543"/>
        <w:tab w:val="left" w:pos="-6260"/>
      </w:tabs>
      <w:spacing w:line="240" w:lineRule="exact"/>
      <w:ind w:left="1055" w:hanging="284"/>
    </w:pPr>
    <w:rPr>
      <w:sz w:val="20"/>
    </w:rPr>
  </w:style>
  <w:style w:type="paragraph" w:customStyle="1" w:styleId="Tablei">
    <w:name w:val="Table(i)"/>
    <w:aliases w:val="taa"/>
    <w:basedOn w:val="OPCParaBase"/>
    <w:rsid w:val="008C3B60"/>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8C3B60"/>
    <w:pPr>
      <w:spacing w:before="60" w:line="240" w:lineRule="atLeast"/>
    </w:pPr>
    <w:rPr>
      <w:sz w:val="20"/>
    </w:rPr>
  </w:style>
  <w:style w:type="paragraph" w:customStyle="1" w:styleId="TLPBoxTextnote">
    <w:name w:val="TLPBoxText(note"/>
    <w:aliases w:val="right)"/>
    <w:basedOn w:val="OPCParaBase"/>
    <w:rsid w:val="008C3B6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C3B6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C3B60"/>
    <w:pPr>
      <w:spacing w:before="122" w:line="198" w:lineRule="exact"/>
      <w:ind w:left="1985" w:hanging="851"/>
      <w:jc w:val="right"/>
    </w:pPr>
    <w:rPr>
      <w:sz w:val="18"/>
    </w:rPr>
  </w:style>
  <w:style w:type="paragraph" w:customStyle="1" w:styleId="TLPTableBullet">
    <w:name w:val="TLPTableBullet"/>
    <w:aliases w:val="ttb"/>
    <w:basedOn w:val="OPCParaBase"/>
    <w:rsid w:val="008C3B60"/>
    <w:pPr>
      <w:spacing w:line="240" w:lineRule="exact"/>
      <w:ind w:left="284" w:hanging="284"/>
    </w:pPr>
    <w:rPr>
      <w:sz w:val="20"/>
    </w:rPr>
  </w:style>
  <w:style w:type="paragraph" w:styleId="TOC1">
    <w:name w:val="toc 1"/>
    <w:basedOn w:val="OPCParaBase"/>
    <w:next w:val="Normal"/>
    <w:uiPriority w:val="39"/>
    <w:semiHidden/>
    <w:unhideWhenUsed/>
    <w:rsid w:val="008C3B60"/>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8C3B60"/>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8C3B60"/>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8C3B60"/>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8C3B60"/>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8C3B60"/>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8C3B60"/>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8C3B60"/>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8C3B60"/>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8C3B60"/>
    <w:pPr>
      <w:keepLines/>
      <w:spacing w:before="240" w:after="120" w:line="240" w:lineRule="auto"/>
      <w:ind w:left="794"/>
    </w:pPr>
    <w:rPr>
      <w:b/>
      <w:kern w:val="28"/>
      <w:sz w:val="20"/>
    </w:rPr>
  </w:style>
  <w:style w:type="paragraph" w:customStyle="1" w:styleId="TofSectsHeading">
    <w:name w:val="TofSects(Heading)"/>
    <w:basedOn w:val="OPCParaBase"/>
    <w:rsid w:val="008C3B60"/>
    <w:pPr>
      <w:spacing w:before="240" w:after="120" w:line="240" w:lineRule="auto"/>
    </w:pPr>
    <w:rPr>
      <w:b/>
      <w:sz w:val="24"/>
    </w:rPr>
  </w:style>
  <w:style w:type="paragraph" w:customStyle="1" w:styleId="TofSectsSection">
    <w:name w:val="TofSects(Section)"/>
    <w:basedOn w:val="OPCParaBase"/>
    <w:rsid w:val="008C3B60"/>
    <w:pPr>
      <w:keepLines/>
      <w:spacing w:before="40" w:line="240" w:lineRule="auto"/>
      <w:ind w:left="1588" w:hanging="794"/>
    </w:pPr>
    <w:rPr>
      <w:kern w:val="28"/>
      <w:sz w:val="18"/>
    </w:rPr>
  </w:style>
  <w:style w:type="paragraph" w:customStyle="1" w:styleId="TofSectsSubdiv">
    <w:name w:val="TofSects(Subdiv)"/>
    <w:basedOn w:val="OPCParaBase"/>
    <w:rsid w:val="008C3B60"/>
    <w:pPr>
      <w:keepLines/>
      <w:spacing w:before="80" w:line="240" w:lineRule="auto"/>
      <w:ind w:left="1588" w:hanging="794"/>
    </w:pPr>
    <w:rPr>
      <w:kern w:val="28"/>
    </w:rPr>
  </w:style>
  <w:style w:type="paragraph" w:customStyle="1" w:styleId="WRStyle">
    <w:name w:val="WR Style"/>
    <w:aliases w:val="WR"/>
    <w:basedOn w:val="OPCParaBase"/>
    <w:rsid w:val="008C3B60"/>
    <w:pPr>
      <w:spacing w:before="240" w:line="240" w:lineRule="auto"/>
      <w:ind w:left="284" w:hanging="284"/>
    </w:pPr>
    <w:rPr>
      <w:b/>
      <w:i/>
      <w:kern w:val="28"/>
      <w:sz w:val="24"/>
    </w:rPr>
  </w:style>
  <w:style w:type="paragraph" w:customStyle="1" w:styleId="notepara">
    <w:name w:val="note(para)"/>
    <w:aliases w:val="na"/>
    <w:basedOn w:val="OPCParaBase"/>
    <w:rsid w:val="008C3B60"/>
    <w:pPr>
      <w:spacing w:before="40" w:line="198" w:lineRule="exact"/>
      <w:ind w:left="2354" w:hanging="369"/>
    </w:pPr>
    <w:rPr>
      <w:sz w:val="18"/>
    </w:rPr>
  </w:style>
  <w:style w:type="paragraph" w:styleId="Footer">
    <w:name w:val="footer"/>
    <w:link w:val="FooterChar"/>
    <w:rsid w:val="008C3B60"/>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C3B60"/>
    <w:rPr>
      <w:rFonts w:eastAsia="Times New Roman" w:cs="Times New Roman"/>
      <w:sz w:val="22"/>
      <w:szCs w:val="24"/>
      <w:lang w:eastAsia="en-AU"/>
    </w:rPr>
  </w:style>
  <w:style w:type="character" w:styleId="LineNumber">
    <w:name w:val="line number"/>
    <w:basedOn w:val="OPCCharBase"/>
    <w:uiPriority w:val="99"/>
    <w:semiHidden/>
    <w:unhideWhenUsed/>
    <w:rsid w:val="008C3B60"/>
    <w:rPr>
      <w:sz w:val="16"/>
    </w:rPr>
  </w:style>
  <w:style w:type="table" w:customStyle="1" w:styleId="CFlag">
    <w:name w:val="CFlag"/>
    <w:basedOn w:val="TableNormal"/>
    <w:uiPriority w:val="99"/>
    <w:rsid w:val="008C3B60"/>
    <w:rPr>
      <w:rFonts w:eastAsia="Times New Roman" w:cs="Times New Roman"/>
      <w:lang w:eastAsia="en-AU"/>
    </w:rPr>
    <w:tblPr/>
  </w:style>
  <w:style w:type="paragraph" w:customStyle="1" w:styleId="NotesHeading1">
    <w:name w:val="NotesHeading 1"/>
    <w:basedOn w:val="OPCParaBase"/>
    <w:next w:val="Normal"/>
    <w:rsid w:val="008C3B60"/>
    <w:rPr>
      <w:b/>
      <w:sz w:val="28"/>
      <w:szCs w:val="28"/>
    </w:rPr>
  </w:style>
  <w:style w:type="paragraph" w:customStyle="1" w:styleId="NotesHeading2">
    <w:name w:val="NotesHeading 2"/>
    <w:basedOn w:val="OPCParaBase"/>
    <w:next w:val="Normal"/>
    <w:rsid w:val="008C3B60"/>
    <w:rPr>
      <w:b/>
      <w:sz w:val="28"/>
      <w:szCs w:val="28"/>
    </w:rPr>
  </w:style>
  <w:style w:type="paragraph" w:customStyle="1" w:styleId="SignCoverPageEnd">
    <w:name w:val="SignCoverPageEnd"/>
    <w:basedOn w:val="OPCParaBase"/>
    <w:next w:val="Normal"/>
    <w:rsid w:val="008C3B60"/>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8C3B60"/>
    <w:pPr>
      <w:pBdr>
        <w:top w:val="single" w:sz="4" w:space="1" w:color="auto"/>
      </w:pBdr>
      <w:spacing w:before="360"/>
      <w:ind w:right="397"/>
      <w:jc w:val="both"/>
    </w:pPr>
  </w:style>
  <w:style w:type="paragraph" w:customStyle="1" w:styleId="Paragraphsub-sub-sub">
    <w:name w:val="Paragraph(sub-sub-sub)"/>
    <w:aliases w:val="aaaa"/>
    <w:basedOn w:val="OPCParaBase"/>
    <w:rsid w:val="008C3B6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8C3B6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C3B6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8C3B6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C3B60"/>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8C3B60"/>
    <w:pPr>
      <w:spacing w:before="120"/>
    </w:pPr>
  </w:style>
  <w:style w:type="paragraph" w:customStyle="1" w:styleId="TableTextEndNotes">
    <w:name w:val="TableTextEndNotes"/>
    <w:aliases w:val="Tten"/>
    <w:basedOn w:val="Normal"/>
    <w:rsid w:val="008C3B60"/>
    <w:pPr>
      <w:spacing w:before="60" w:line="240" w:lineRule="auto"/>
    </w:pPr>
    <w:rPr>
      <w:rFonts w:cs="Arial"/>
      <w:sz w:val="20"/>
      <w:szCs w:val="22"/>
    </w:rPr>
  </w:style>
  <w:style w:type="paragraph" w:customStyle="1" w:styleId="TableHeading">
    <w:name w:val="TableHeading"/>
    <w:aliases w:val="th"/>
    <w:basedOn w:val="OPCParaBase"/>
    <w:next w:val="Tabletext"/>
    <w:rsid w:val="008C3B60"/>
    <w:pPr>
      <w:keepNext/>
      <w:spacing w:before="60" w:line="240" w:lineRule="atLeast"/>
    </w:pPr>
    <w:rPr>
      <w:b/>
      <w:sz w:val="20"/>
    </w:rPr>
  </w:style>
  <w:style w:type="paragraph" w:customStyle="1" w:styleId="NoteToSubpara">
    <w:name w:val="NoteToSubpara"/>
    <w:aliases w:val="nts"/>
    <w:basedOn w:val="OPCParaBase"/>
    <w:rsid w:val="008C3B60"/>
    <w:pPr>
      <w:spacing w:before="40" w:line="198" w:lineRule="exact"/>
      <w:ind w:left="2835" w:hanging="709"/>
    </w:pPr>
    <w:rPr>
      <w:sz w:val="18"/>
    </w:rPr>
  </w:style>
  <w:style w:type="paragraph" w:customStyle="1" w:styleId="ENoteTableHeading">
    <w:name w:val="ENoteTableHeading"/>
    <w:aliases w:val="enth"/>
    <w:basedOn w:val="OPCParaBase"/>
    <w:rsid w:val="008C3B60"/>
    <w:pPr>
      <w:keepNext/>
      <w:spacing w:before="60" w:line="240" w:lineRule="atLeast"/>
    </w:pPr>
    <w:rPr>
      <w:rFonts w:ascii="Arial" w:hAnsi="Arial"/>
      <w:b/>
      <w:sz w:val="16"/>
    </w:rPr>
  </w:style>
  <w:style w:type="paragraph" w:customStyle="1" w:styleId="ENoteTTi">
    <w:name w:val="ENoteTTi"/>
    <w:aliases w:val="entti"/>
    <w:basedOn w:val="OPCParaBase"/>
    <w:rsid w:val="008C3B60"/>
    <w:pPr>
      <w:keepNext/>
      <w:spacing w:before="60" w:line="240" w:lineRule="atLeast"/>
      <w:ind w:left="170"/>
    </w:pPr>
    <w:rPr>
      <w:sz w:val="16"/>
    </w:rPr>
  </w:style>
  <w:style w:type="paragraph" w:customStyle="1" w:styleId="ENotesHeading1">
    <w:name w:val="ENotesHeading 1"/>
    <w:aliases w:val="Enh1"/>
    <w:basedOn w:val="OPCParaBase"/>
    <w:next w:val="Normal"/>
    <w:rsid w:val="008C3B60"/>
    <w:pPr>
      <w:spacing w:before="120"/>
      <w:outlineLvl w:val="1"/>
    </w:pPr>
    <w:rPr>
      <w:b/>
      <w:sz w:val="28"/>
      <w:szCs w:val="28"/>
    </w:rPr>
  </w:style>
  <w:style w:type="paragraph" w:customStyle="1" w:styleId="ENotesHeading2">
    <w:name w:val="ENotesHeading 2"/>
    <w:aliases w:val="Enh2"/>
    <w:basedOn w:val="OPCParaBase"/>
    <w:next w:val="Normal"/>
    <w:rsid w:val="008C3B60"/>
    <w:pPr>
      <w:spacing w:before="120" w:after="120"/>
      <w:outlineLvl w:val="2"/>
    </w:pPr>
    <w:rPr>
      <w:b/>
      <w:sz w:val="24"/>
      <w:szCs w:val="28"/>
    </w:rPr>
  </w:style>
  <w:style w:type="paragraph" w:customStyle="1" w:styleId="ENoteTTIndentHeading">
    <w:name w:val="ENoteTTIndentHeading"/>
    <w:aliases w:val="enTTHi"/>
    <w:basedOn w:val="OPCParaBase"/>
    <w:rsid w:val="008C3B60"/>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C3B60"/>
    <w:pPr>
      <w:spacing w:before="60" w:line="240" w:lineRule="atLeast"/>
    </w:pPr>
    <w:rPr>
      <w:sz w:val="16"/>
    </w:rPr>
  </w:style>
  <w:style w:type="paragraph" w:customStyle="1" w:styleId="MadeunderText">
    <w:name w:val="MadeunderText"/>
    <w:basedOn w:val="OPCParaBase"/>
    <w:next w:val="Normal"/>
    <w:rsid w:val="008C3B60"/>
    <w:pPr>
      <w:spacing w:before="240"/>
    </w:pPr>
    <w:rPr>
      <w:sz w:val="24"/>
      <w:szCs w:val="24"/>
    </w:rPr>
  </w:style>
  <w:style w:type="paragraph" w:customStyle="1" w:styleId="ENotesHeading3">
    <w:name w:val="ENotesHeading 3"/>
    <w:aliases w:val="Enh3"/>
    <w:basedOn w:val="OPCParaBase"/>
    <w:next w:val="Normal"/>
    <w:rsid w:val="008C3B60"/>
    <w:pPr>
      <w:keepNext/>
      <w:spacing w:before="120" w:line="240" w:lineRule="auto"/>
      <w:outlineLvl w:val="4"/>
    </w:pPr>
    <w:rPr>
      <w:b/>
      <w:szCs w:val="24"/>
    </w:rPr>
  </w:style>
  <w:style w:type="paragraph" w:customStyle="1" w:styleId="SubPartCASA">
    <w:name w:val="SubPart(CASA)"/>
    <w:aliases w:val="csp"/>
    <w:basedOn w:val="OPCParaBase"/>
    <w:next w:val="ActHead3"/>
    <w:rsid w:val="008C3B60"/>
    <w:pPr>
      <w:keepNext/>
      <w:keepLines/>
      <w:spacing w:before="280"/>
      <w:outlineLvl w:val="1"/>
    </w:pPr>
    <w:rPr>
      <w:b/>
      <w:kern w:val="28"/>
      <w:sz w:val="32"/>
    </w:rPr>
  </w:style>
  <w:style w:type="character" w:customStyle="1" w:styleId="CharSubPartTextCASA">
    <w:name w:val="CharSubPartText(CASA)"/>
    <w:basedOn w:val="OPCCharBase"/>
    <w:uiPriority w:val="1"/>
    <w:rsid w:val="008C3B60"/>
  </w:style>
  <w:style w:type="character" w:customStyle="1" w:styleId="CharSubPartNoCASA">
    <w:name w:val="CharSubPartNo(CASA)"/>
    <w:basedOn w:val="OPCCharBase"/>
    <w:uiPriority w:val="1"/>
    <w:rsid w:val="008C3B60"/>
  </w:style>
  <w:style w:type="paragraph" w:customStyle="1" w:styleId="ENoteTTIndentHeadingSub">
    <w:name w:val="ENoteTTIndentHeadingSub"/>
    <w:aliases w:val="enTTHis"/>
    <w:basedOn w:val="OPCParaBase"/>
    <w:rsid w:val="008C3B60"/>
    <w:pPr>
      <w:keepNext/>
      <w:spacing w:before="60" w:line="240" w:lineRule="atLeast"/>
      <w:ind w:left="340"/>
    </w:pPr>
    <w:rPr>
      <w:b/>
      <w:sz w:val="16"/>
    </w:rPr>
  </w:style>
  <w:style w:type="paragraph" w:customStyle="1" w:styleId="ENoteTTiSub">
    <w:name w:val="ENoteTTiSub"/>
    <w:aliases w:val="enttis"/>
    <w:basedOn w:val="OPCParaBase"/>
    <w:rsid w:val="008C3B60"/>
    <w:pPr>
      <w:keepNext/>
      <w:spacing w:before="60" w:line="240" w:lineRule="atLeast"/>
      <w:ind w:left="340"/>
    </w:pPr>
    <w:rPr>
      <w:sz w:val="16"/>
    </w:rPr>
  </w:style>
  <w:style w:type="paragraph" w:customStyle="1" w:styleId="SubDivisionMigration">
    <w:name w:val="SubDivisionMigration"/>
    <w:aliases w:val="sdm"/>
    <w:basedOn w:val="OPCParaBase"/>
    <w:rsid w:val="008C3B6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8C3B60"/>
    <w:pPr>
      <w:keepNext/>
      <w:keepLines/>
      <w:spacing w:before="240" w:line="240" w:lineRule="auto"/>
      <w:ind w:left="1134" w:hanging="1134"/>
    </w:pPr>
    <w:rPr>
      <w:b/>
      <w:sz w:val="28"/>
    </w:rPr>
  </w:style>
  <w:style w:type="table" w:styleId="TableGrid">
    <w:name w:val="Table Grid"/>
    <w:basedOn w:val="TableNormal"/>
    <w:uiPriority w:val="59"/>
    <w:rsid w:val="008C3B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8C3B60"/>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8C3B60"/>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8C3B60"/>
    <w:rPr>
      <w:sz w:val="22"/>
    </w:rPr>
  </w:style>
  <w:style w:type="paragraph" w:customStyle="1" w:styleId="SOTextNote">
    <w:name w:val="SO TextNote"/>
    <w:aliases w:val="sont"/>
    <w:basedOn w:val="SOText"/>
    <w:qFormat/>
    <w:rsid w:val="008C3B60"/>
    <w:pPr>
      <w:spacing w:before="122" w:line="198" w:lineRule="exact"/>
      <w:ind w:left="1843" w:hanging="709"/>
    </w:pPr>
    <w:rPr>
      <w:sz w:val="18"/>
    </w:rPr>
  </w:style>
  <w:style w:type="paragraph" w:customStyle="1" w:styleId="SOPara">
    <w:name w:val="SO Para"/>
    <w:aliases w:val="soa"/>
    <w:basedOn w:val="SOText"/>
    <w:link w:val="SOParaChar"/>
    <w:qFormat/>
    <w:rsid w:val="008C3B60"/>
    <w:pPr>
      <w:tabs>
        <w:tab w:val="right" w:pos="1786"/>
      </w:tabs>
      <w:spacing w:before="40"/>
      <w:ind w:left="2070" w:hanging="936"/>
    </w:pPr>
  </w:style>
  <w:style w:type="character" w:customStyle="1" w:styleId="SOParaChar">
    <w:name w:val="SO Para Char"/>
    <w:aliases w:val="soa Char"/>
    <w:basedOn w:val="DefaultParagraphFont"/>
    <w:link w:val="SOPara"/>
    <w:rsid w:val="008C3B60"/>
    <w:rPr>
      <w:sz w:val="22"/>
    </w:rPr>
  </w:style>
  <w:style w:type="paragraph" w:customStyle="1" w:styleId="FileName">
    <w:name w:val="FileName"/>
    <w:basedOn w:val="Normal"/>
    <w:rsid w:val="008C3B60"/>
  </w:style>
  <w:style w:type="paragraph" w:customStyle="1" w:styleId="SOHeadBold">
    <w:name w:val="SO HeadBold"/>
    <w:aliases w:val="sohb"/>
    <w:basedOn w:val="SOText"/>
    <w:next w:val="SOText"/>
    <w:link w:val="SOHeadBoldChar"/>
    <w:qFormat/>
    <w:rsid w:val="008C3B60"/>
    <w:rPr>
      <w:b/>
    </w:rPr>
  </w:style>
  <w:style w:type="character" w:customStyle="1" w:styleId="SOHeadBoldChar">
    <w:name w:val="SO HeadBold Char"/>
    <w:aliases w:val="sohb Char"/>
    <w:basedOn w:val="DefaultParagraphFont"/>
    <w:link w:val="SOHeadBold"/>
    <w:rsid w:val="008C3B60"/>
    <w:rPr>
      <w:b/>
      <w:sz w:val="22"/>
    </w:rPr>
  </w:style>
  <w:style w:type="paragraph" w:customStyle="1" w:styleId="SOHeadItalic">
    <w:name w:val="SO HeadItalic"/>
    <w:aliases w:val="sohi"/>
    <w:basedOn w:val="SOText"/>
    <w:next w:val="SOText"/>
    <w:link w:val="SOHeadItalicChar"/>
    <w:qFormat/>
    <w:rsid w:val="008C3B60"/>
    <w:rPr>
      <w:i/>
    </w:rPr>
  </w:style>
  <w:style w:type="character" w:customStyle="1" w:styleId="SOHeadItalicChar">
    <w:name w:val="SO HeadItalic Char"/>
    <w:aliases w:val="sohi Char"/>
    <w:basedOn w:val="DefaultParagraphFont"/>
    <w:link w:val="SOHeadItalic"/>
    <w:rsid w:val="008C3B60"/>
    <w:rPr>
      <w:i/>
      <w:sz w:val="22"/>
    </w:rPr>
  </w:style>
  <w:style w:type="paragraph" w:customStyle="1" w:styleId="SOBullet">
    <w:name w:val="SO Bullet"/>
    <w:aliases w:val="sotb"/>
    <w:basedOn w:val="SOText"/>
    <w:link w:val="SOBulletChar"/>
    <w:qFormat/>
    <w:rsid w:val="008C3B60"/>
    <w:pPr>
      <w:ind w:left="1559" w:hanging="425"/>
    </w:pPr>
  </w:style>
  <w:style w:type="character" w:customStyle="1" w:styleId="SOBulletChar">
    <w:name w:val="SO Bullet Char"/>
    <w:aliases w:val="sotb Char"/>
    <w:basedOn w:val="DefaultParagraphFont"/>
    <w:link w:val="SOBullet"/>
    <w:rsid w:val="008C3B60"/>
    <w:rPr>
      <w:sz w:val="22"/>
    </w:rPr>
  </w:style>
  <w:style w:type="paragraph" w:customStyle="1" w:styleId="SOBulletNote">
    <w:name w:val="SO BulletNote"/>
    <w:aliases w:val="sonb"/>
    <w:basedOn w:val="SOTextNote"/>
    <w:link w:val="SOBulletNoteChar"/>
    <w:qFormat/>
    <w:rsid w:val="008C3B60"/>
    <w:pPr>
      <w:tabs>
        <w:tab w:val="left" w:pos="1560"/>
      </w:tabs>
      <w:ind w:left="2268" w:hanging="1134"/>
    </w:pPr>
  </w:style>
  <w:style w:type="character" w:customStyle="1" w:styleId="SOBulletNoteChar">
    <w:name w:val="SO BulletNote Char"/>
    <w:aliases w:val="sonb Char"/>
    <w:basedOn w:val="DefaultParagraphFont"/>
    <w:link w:val="SOBulletNote"/>
    <w:rsid w:val="008C3B60"/>
    <w:rPr>
      <w:sz w:val="18"/>
    </w:rPr>
  </w:style>
  <w:style w:type="paragraph" w:customStyle="1" w:styleId="SOText2">
    <w:name w:val="SO Text2"/>
    <w:aliases w:val="sot2"/>
    <w:basedOn w:val="Normal"/>
    <w:next w:val="SOText"/>
    <w:link w:val="SOText2Char"/>
    <w:rsid w:val="008C3B60"/>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8C3B60"/>
    <w:rPr>
      <w:sz w:val="22"/>
    </w:rPr>
  </w:style>
  <w:style w:type="character" w:customStyle="1" w:styleId="subsectionChar">
    <w:name w:val="subsection Char"/>
    <w:aliases w:val="ss Char"/>
    <w:link w:val="subsection"/>
    <w:locked/>
    <w:rsid w:val="00153E56"/>
    <w:rPr>
      <w:rFonts w:eastAsia="Times New Roman" w:cs="Times New Roman"/>
      <w:sz w:val="22"/>
      <w:lang w:eastAsia="en-AU"/>
    </w:rPr>
  </w:style>
  <w:style w:type="character" w:customStyle="1" w:styleId="ItemHeadChar">
    <w:name w:val="ItemHead Char"/>
    <w:aliases w:val="ih Char"/>
    <w:basedOn w:val="DefaultParagraphFont"/>
    <w:link w:val="ItemHead"/>
    <w:locked/>
    <w:rsid w:val="00153E56"/>
    <w:rPr>
      <w:rFonts w:ascii="Arial" w:eastAsia="Times New Roman" w:hAnsi="Arial" w:cs="Times New Roman"/>
      <w:b/>
      <w:kern w:val="28"/>
      <w:sz w:val="24"/>
      <w:lang w:eastAsia="en-AU"/>
    </w:rPr>
  </w:style>
  <w:style w:type="character" w:customStyle="1" w:styleId="ItemChar">
    <w:name w:val="Item Char"/>
    <w:aliases w:val="i Char"/>
    <w:basedOn w:val="DefaultParagraphFont"/>
    <w:link w:val="Item"/>
    <w:rsid w:val="00153E56"/>
    <w:rPr>
      <w:rFonts w:eastAsia="Times New Roman" w:cs="Times New Roman"/>
      <w:sz w:val="22"/>
      <w:lang w:eastAsia="en-AU"/>
    </w:rPr>
  </w:style>
  <w:style w:type="paragraph" w:customStyle="1" w:styleId="tableText0">
    <w:name w:val="table.Text"/>
    <w:basedOn w:val="Normal"/>
    <w:rsid w:val="00153E56"/>
    <w:pPr>
      <w:spacing w:before="24" w:after="24"/>
    </w:pPr>
    <w:rPr>
      <w:rFonts w:eastAsia="Calibri" w:cs="Times New Roman"/>
      <w:sz w:val="20"/>
    </w:rPr>
  </w:style>
  <w:style w:type="paragraph" w:customStyle="1" w:styleId="tableIndentText">
    <w:name w:val="table.Indent.Text"/>
    <w:rsid w:val="00153E56"/>
    <w:pPr>
      <w:tabs>
        <w:tab w:val="left" w:leader="dot" w:pos="5245"/>
      </w:tabs>
      <w:spacing w:before="24" w:after="24"/>
      <w:ind w:left="851" w:hanging="284"/>
    </w:pPr>
    <w:rPr>
      <w:rFonts w:ascii="Times" w:eastAsia="Times New Roman" w:hAnsi="Times" w:cs="Times New Roman"/>
    </w:rPr>
  </w:style>
  <w:style w:type="character" w:customStyle="1" w:styleId="paragraphChar">
    <w:name w:val="paragraph Char"/>
    <w:aliases w:val="a Char"/>
    <w:link w:val="paragraph"/>
    <w:rsid w:val="003C6331"/>
    <w:rPr>
      <w:rFonts w:eastAsia="Times New Roman" w:cs="Times New Roman"/>
      <w:sz w:val="22"/>
      <w:lang w:eastAsia="en-AU"/>
    </w:rPr>
  </w:style>
  <w:style w:type="character" w:styleId="Hyperlink">
    <w:name w:val="Hyperlink"/>
    <w:basedOn w:val="DefaultParagraphFont"/>
    <w:uiPriority w:val="99"/>
    <w:semiHidden/>
    <w:unhideWhenUsed/>
    <w:rsid w:val="00902A64"/>
    <w:rPr>
      <w:color w:val="0000FF" w:themeColor="hyperlink"/>
      <w:u w:val="single"/>
    </w:rPr>
  </w:style>
  <w:style w:type="character" w:styleId="FollowedHyperlink">
    <w:name w:val="FollowedHyperlink"/>
    <w:basedOn w:val="DefaultParagraphFont"/>
    <w:uiPriority w:val="99"/>
    <w:semiHidden/>
    <w:unhideWhenUsed/>
    <w:rsid w:val="00902A64"/>
    <w:rPr>
      <w:color w:val="0000FF" w:themeColor="hyperlink"/>
      <w:u w:val="single"/>
    </w:rPr>
  </w:style>
  <w:style w:type="paragraph" w:customStyle="1" w:styleId="ClerkBlock">
    <w:name w:val="ClerkBlock"/>
    <w:basedOn w:val="Normal"/>
    <w:rsid w:val="0050545A"/>
    <w:pPr>
      <w:spacing w:line="200" w:lineRule="atLeast"/>
      <w:ind w:right="3827"/>
    </w:pPr>
    <w:rPr>
      <w:rFonts w:eastAsia="Times New Roman" w:cs="Times New Roman"/>
      <w:sz w:val="20"/>
      <w:lang w:eastAsia="en-AU"/>
    </w:rPr>
  </w:style>
  <w:style w:type="character" w:customStyle="1" w:styleId="Heading1Char">
    <w:name w:val="Heading 1 Char"/>
    <w:basedOn w:val="DefaultParagraphFont"/>
    <w:link w:val="Heading1"/>
    <w:uiPriority w:val="9"/>
    <w:rsid w:val="0050545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50545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50545A"/>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50545A"/>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50545A"/>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50545A"/>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50545A"/>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50545A"/>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50545A"/>
    <w:rPr>
      <w:rFonts w:asciiTheme="majorHAnsi" w:eastAsiaTheme="majorEastAsia" w:hAnsiTheme="majorHAnsi" w:cstheme="majorBidi"/>
      <w:i/>
      <w:iCs/>
      <w:color w:val="404040" w:themeColor="text1" w:themeTint="BF"/>
    </w:rPr>
  </w:style>
  <w:style w:type="paragraph" w:styleId="BalloonText">
    <w:name w:val="Balloon Text"/>
    <w:basedOn w:val="Normal"/>
    <w:link w:val="BalloonTextChar"/>
    <w:uiPriority w:val="99"/>
    <w:semiHidden/>
    <w:unhideWhenUsed/>
    <w:rsid w:val="00366D5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6D56"/>
    <w:rPr>
      <w:rFonts w:ascii="Tahoma" w:hAnsi="Tahoma" w:cs="Tahoma"/>
      <w:sz w:val="16"/>
      <w:szCs w:val="16"/>
    </w:rPr>
  </w:style>
  <w:style w:type="paragraph" w:customStyle="1" w:styleId="ShortTP1">
    <w:name w:val="ShortTP1"/>
    <w:basedOn w:val="ShortT"/>
    <w:link w:val="ShortTP1Char"/>
    <w:rsid w:val="00E50597"/>
    <w:pPr>
      <w:spacing w:before="800"/>
    </w:pPr>
  </w:style>
  <w:style w:type="character" w:customStyle="1" w:styleId="OPCParaBaseChar">
    <w:name w:val="OPCParaBase Char"/>
    <w:basedOn w:val="DefaultParagraphFont"/>
    <w:link w:val="OPCParaBase"/>
    <w:rsid w:val="00E50597"/>
    <w:rPr>
      <w:rFonts w:eastAsia="Times New Roman" w:cs="Times New Roman"/>
      <w:sz w:val="22"/>
      <w:lang w:eastAsia="en-AU"/>
    </w:rPr>
  </w:style>
  <w:style w:type="character" w:customStyle="1" w:styleId="ShortTChar">
    <w:name w:val="ShortT Char"/>
    <w:basedOn w:val="OPCParaBaseChar"/>
    <w:link w:val="ShortT"/>
    <w:rsid w:val="00E50597"/>
    <w:rPr>
      <w:rFonts w:eastAsia="Times New Roman" w:cs="Times New Roman"/>
      <w:b/>
      <w:sz w:val="40"/>
      <w:lang w:eastAsia="en-AU"/>
    </w:rPr>
  </w:style>
  <w:style w:type="character" w:customStyle="1" w:styleId="ShortTP1Char">
    <w:name w:val="ShortTP1 Char"/>
    <w:basedOn w:val="ShortTChar"/>
    <w:link w:val="ShortTP1"/>
    <w:rsid w:val="00E50597"/>
    <w:rPr>
      <w:rFonts w:eastAsia="Times New Roman" w:cs="Times New Roman"/>
      <w:b/>
      <w:sz w:val="40"/>
      <w:lang w:eastAsia="en-AU"/>
    </w:rPr>
  </w:style>
  <w:style w:type="paragraph" w:customStyle="1" w:styleId="ActNoP1">
    <w:name w:val="ActNoP1"/>
    <w:basedOn w:val="Actno"/>
    <w:link w:val="ActNoP1Char"/>
    <w:rsid w:val="00E50597"/>
    <w:pPr>
      <w:spacing w:before="800"/>
    </w:pPr>
    <w:rPr>
      <w:sz w:val="28"/>
    </w:rPr>
  </w:style>
  <w:style w:type="character" w:customStyle="1" w:styleId="ActnoChar">
    <w:name w:val="Actno Char"/>
    <w:basedOn w:val="ShortTChar"/>
    <w:link w:val="Actno"/>
    <w:rsid w:val="00E50597"/>
    <w:rPr>
      <w:rFonts w:eastAsia="Times New Roman" w:cs="Times New Roman"/>
      <w:b/>
      <w:sz w:val="40"/>
      <w:lang w:eastAsia="en-AU"/>
    </w:rPr>
  </w:style>
  <w:style w:type="character" w:customStyle="1" w:styleId="ActNoP1Char">
    <w:name w:val="ActNoP1 Char"/>
    <w:basedOn w:val="ActnoChar"/>
    <w:link w:val="ActNoP1"/>
    <w:rsid w:val="00E50597"/>
    <w:rPr>
      <w:rFonts w:eastAsia="Times New Roman" w:cs="Times New Roman"/>
      <w:b/>
      <w:sz w:val="28"/>
      <w:lang w:eastAsia="en-AU"/>
    </w:rPr>
  </w:style>
  <w:style w:type="paragraph" w:customStyle="1" w:styleId="ShortTCP">
    <w:name w:val="ShortTCP"/>
    <w:basedOn w:val="ShortT"/>
    <w:link w:val="ShortTCPChar"/>
    <w:rsid w:val="00E50597"/>
  </w:style>
  <w:style w:type="character" w:customStyle="1" w:styleId="ShortTCPChar">
    <w:name w:val="ShortTCP Char"/>
    <w:basedOn w:val="ShortTChar"/>
    <w:link w:val="ShortTCP"/>
    <w:rsid w:val="00E50597"/>
    <w:rPr>
      <w:rFonts w:eastAsia="Times New Roman" w:cs="Times New Roman"/>
      <w:b/>
      <w:sz w:val="40"/>
      <w:lang w:eastAsia="en-AU"/>
    </w:rPr>
  </w:style>
  <w:style w:type="paragraph" w:customStyle="1" w:styleId="ActNoCP">
    <w:name w:val="ActNoCP"/>
    <w:basedOn w:val="Actno"/>
    <w:link w:val="ActNoCPChar"/>
    <w:rsid w:val="00E50597"/>
    <w:pPr>
      <w:spacing w:before="400"/>
    </w:pPr>
  </w:style>
  <w:style w:type="character" w:customStyle="1" w:styleId="ActNoCPChar">
    <w:name w:val="ActNoCP Char"/>
    <w:basedOn w:val="ActnoChar"/>
    <w:link w:val="ActNoCP"/>
    <w:rsid w:val="00E50597"/>
    <w:rPr>
      <w:rFonts w:eastAsia="Times New Roman" w:cs="Times New Roman"/>
      <w:b/>
      <w:sz w:val="40"/>
      <w:lang w:eastAsia="en-AU"/>
    </w:rPr>
  </w:style>
  <w:style w:type="paragraph" w:customStyle="1" w:styleId="AssentBk">
    <w:name w:val="AssentBk"/>
    <w:basedOn w:val="Normal"/>
    <w:rsid w:val="00E50597"/>
    <w:pPr>
      <w:spacing w:line="240" w:lineRule="auto"/>
    </w:pPr>
    <w:rPr>
      <w:rFonts w:eastAsia="Times New Roman" w:cs="Times New Roman"/>
      <w:sz w:val="20"/>
      <w:lang w:eastAsia="en-AU"/>
    </w:rPr>
  </w:style>
  <w:style w:type="paragraph" w:customStyle="1" w:styleId="AssentDt">
    <w:name w:val="AssentDt"/>
    <w:basedOn w:val="Normal"/>
    <w:rsid w:val="00412640"/>
    <w:pPr>
      <w:spacing w:line="240" w:lineRule="auto"/>
    </w:pPr>
    <w:rPr>
      <w:rFonts w:eastAsia="Times New Roman" w:cs="Times New Roman"/>
      <w:sz w:val="20"/>
      <w:lang w:eastAsia="en-AU"/>
    </w:rPr>
  </w:style>
  <w:style w:type="paragraph" w:customStyle="1" w:styleId="2ndRd">
    <w:name w:val="2ndRd"/>
    <w:basedOn w:val="Normal"/>
    <w:rsid w:val="00412640"/>
    <w:pPr>
      <w:spacing w:line="240" w:lineRule="auto"/>
    </w:pPr>
    <w:rPr>
      <w:rFonts w:eastAsia="Times New Roman" w:cs="Times New Roman"/>
      <w:sz w:val="20"/>
      <w:lang w:eastAsia="en-AU"/>
    </w:rPr>
  </w:style>
  <w:style w:type="paragraph" w:customStyle="1" w:styleId="ScalePlusRef">
    <w:name w:val="ScalePlusRef"/>
    <w:basedOn w:val="Normal"/>
    <w:rsid w:val="00412640"/>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microsoft.com/office/2007/relationships/stylesWithEffects" Target="stylesWithEffects.xml"/><Relationship Id="rId21" Type="http://schemas.openxmlformats.org/officeDocument/2006/relationships/oleObject" Target="embeddings/oleObject2.bin"/><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33" Type="http://schemas.openxmlformats.org/officeDocument/2006/relationships/footer" Target="footer11.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32" Type="http://schemas.openxmlformats.org/officeDocument/2006/relationships/header" Target="header1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56</Pages>
  <Words>10129</Words>
  <Characters>50549</Characters>
  <Application>Microsoft Office Word</Application>
  <DocSecurity>0</DocSecurity>
  <PresentationFormat/>
  <Lines>1263</Lines>
  <Paragraphs>1213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59465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2017-03-21T03:27:00Z</cp:lastPrinted>
  <dcterms:created xsi:type="dcterms:W3CDTF">2017-11-30T02:33:00Z</dcterms:created>
  <dcterms:modified xsi:type="dcterms:W3CDTF">2017-12-01T04:25:00Z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DLM">
    <vt:lpwstr> </vt:lpwstr>
  </property>
  <property fmtid="{D5CDD505-2E9C-101B-9397-08002B2CF9AE}" pid="4" name="ShortT">
    <vt:lpwstr>Veterans’ Affairs Legislation Amendment (Omnibus) Act 2017</vt:lpwstr>
  </property>
  <property fmtid="{D5CDD505-2E9C-101B-9397-08002B2CF9AE}" pid="5" name="ActNo">
    <vt:lpwstr>No. 128, 2017</vt:lpwstr>
  </property>
  <property fmtid="{D5CDD505-2E9C-101B-9397-08002B2CF9AE}" pid="6" name="Class">
    <vt:lpwstr>BILL</vt:lpwstr>
  </property>
  <property fmtid="{D5CDD505-2E9C-101B-9397-08002B2CF9AE}" pid="7" name="Type">
    <vt:lpwstr>BILL</vt:lpwstr>
  </property>
  <property fmtid="{D5CDD505-2E9C-101B-9397-08002B2CF9AE}" pid="8" name="DocType">
    <vt:lpwstr>AMD</vt:lpwstr>
  </property>
  <property fmtid="{D5CDD505-2E9C-101B-9397-08002B2CF9AE}" pid="9" name="ID">
    <vt:lpwstr>OPC6304</vt:lpwstr>
  </property>
</Properties>
</file>