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633" w:rsidRDefault="00DC5633">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9" o:title=""/>
          </v:shape>
          <o:OLEObject Type="Embed" ProgID="Word.Picture.8" ShapeID="_x0000_i1025" DrawAspect="Content" ObjectID="_1574235849" r:id="rId10"/>
        </w:object>
      </w:r>
    </w:p>
    <w:p w:rsidR="00DC5633" w:rsidRDefault="00DC5633"/>
    <w:p w:rsidR="00DC5633" w:rsidRDefault="00DC5633" w:rsidP="00DC5633">
      <w:pPr>
        <w:spacing w:line="240" w:lineRule="auto"/>
      </w:pPr>
    </w:p>
    <w:p w:rsidR="00DC5633" w:rsidRDefault="00DC5633" w:rsidP="00DC5633"/>
    <w:p w:rsidR="00DC5633" w:rsidRDefault="00DC5633" w:rsidP="00DC5633"/>
    <w:p w:rsidR="00DC5633" w:rsidRDefault="00DC5633" w:rsidP="00DC5633"/>
    <w:p w:rsidR="00DC5633" w:rsidRDefault="00DC5633" w:rsidP="00DC5633"/>
    <w:p w:rsidR="0048364F" w:rsidRPr="00274A4E" w:rsidRDefault="00300977" w:rsidP="0048364F">
      <w:pPr>
        <w:pStyle w:val="ShortT"/>
      </w:pPr>
      <w:r w:rsidRPr="00274A4E">
        <w:t>Marriage Amendment (Definition and Religious Freedoms)</w:t>
      </w:r>
      <w:r w:rsidR="00C164CA" w:rsidRPr="00274A4E">
        <w:t xml:space="preserve"> </w:t>
      </w:r>
      <w:r w:rsidR="00DC5633">
        <w:t>Act</w:t>
      </w:r>
      <w:r w:rsidR="00C164CA" w:rsidRPr="00274A4E">
        <w:t xml:space="preserve"> 201</w:t>
      </w:r>
      <w:r w:rsidR="00027E6E" w:rsidRPr="00274A4E">
        <w:t>7</w:t>
      </w:r>
    </w:p>
    <w:p w:rsidR="0048364F" w:rsidRPr="00274A4E" w:rsidRDefault="0048364F" w:rsidP="0048364F"/>
    <w:p w:rsidR="0048364F" w:rsidRPr="00274A4E" w:rsidRDefault="00C164CA" w:rsidP="00DC5633">
      <w:pPr>
        <w:pStyle w:val="Actno"/>
        <w:spacing w:before="400"/>
      </w:pPr>
      <w:r w:rsidRPr="00274A4E">
        <w:t>No.</w:t>
      </w:r>
      <w:r w:rsidR="00821893">
        <w:t xml:space="preserve"> 129</w:t>
      </w:r>
      <w:r w:rsidRPr="00274A4E">
        <w:t>, 201</w:t>
      </w:r>
      <w:r w:rsidR="00027E6E" w:rsidRPr="00274A4E">
        <w:t>7</w:t>
      </w:r>
    </w:p>
    <w:p w:rsidR="0048364F" w:rsidRPr="00274A4E" w:rsidRDefault="0048364F" w:rsidP="0048364F"/>
    <w:p w:rsidR="00DC5633" w:rsidRDefault="00DC5633" w:rsidP="00DC5633"/>
    <w:p w:rsidR="00DC5633" w:rsidRDefault="00DC5633" w:rsidP="00DC5633"/>
    <w:p w:rsidR="00DC5633" w:rsidRDefault="00DC5633" w:rsidP="00DC5633"/>
    <w:p w:rsidR="00DC5633" w:rsidRDefault="00DC5633" w:rsidP="00DC5633"/>
    <w:p w:rsidR="0048364F" w:rsidRPr="00274A4E" w:rsidRDefault="00DC5633" w:rsidP="0048364F">
      <w:pPr>
        <w:pStyle w:val="LongT"/>
      </w:pPr>
      <w:r>
        <w:t>An Act</w:t>
      </w:r>
      <w:r w:rsidR="0048364F" w:rsidRPr="00274A4E">
        <w:t xml:space="preserve"> to </w:t>
      </w:r>
      <w:r w:rsidR="00A42A3C" w:rsidRPr="00274A4E">
        <w:t>amend the law relating to the definition of marriage and protect religious freedoms,</w:t>
      </w:r>
      <w:r w:rsidR="0048364F" w:rsidRPr="00274A4E">
        <w:t xml:space="preserve"> and for related purposes</w:t>
      </w:r>
    </w:p>
    <w:p w:rsidR="0048364F" w:rsidRPr="00274A4E" w:rsidRDefault="0048364F" w:rsidP="0048364F">
      <w:pPr>
        <w:pStyle w:val="Header"/>
        <w:tabs>
          <w:tab w:val="clear" w:pos="4150"/>
          <w:tab w:val="clear" w:pos="8307"/>
        </w:tabs>
      </w:pPr>
      <w:r w:rsidRPr="00274A4E">
        <w:rPr>
          <w:rStyle w:val="CharAmSchNo"/>
        </w:rPr>
        <w:t xml:space="preserve"> </w:t>
      </w:r>
      <w:r w:rsidRPr="00274A4E">
        <w:rPr>
          <w:rStyle w:val="CharAmSchText"/>
        </w:rPr>
        <w:t xml:space="preserve"> </w:t>
      </w:r>
    </w:p>
    <w:p w:rsidR="0048364F" w:rsidRPr="00274A4E" w:rsidRDefault="0048364F" w:rsidP="0048364F">
      <w:pPr>
        <w:pStyle w:val="Header"/>
        <w:tabs>
          <w:tab w:val="clear" w:pos="4150"/>
          <w:tab w:val="clear" w:pos="8307"/>
        </w:tabs>
      </w:pPr>
      <w:r w:rsidRPr="00274A4E">
        <w:rPr>
          <w:rStyle w:val="CharAmPartNo"/>
        </w:rPr>
        <w:t xml:space="preserve"> </w:t>
      </w:r>
      <w:r w:rsidRPr="00274A4E">
        <w:rPr>
          <w:rStyle w:val="CharAmPartText"/>
        </w:rPr>
        <w:t xml:space="preserve"> </w:t>
      </w:r>
    </w:p>
    <w:p w:rsidR="0048364F" w:rsidRPr="00274A4E" w:rsidRDefault="0048364F" w:rsidP="0048364F">
      <w:pPr>
        <w:sectPr w:rsidR="0048364F" w:rsidRPr="00274A4E" w:rsidSect="00DC5633">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274A4E" w:rsidRDefault="0048364F" w:rsidP="009A4378">
      <w:pPr>
        <w:rPr>
          <w:sz w:val="36"/>
        </w:rPr>
      </w:pPr>
      <w:r w:rsidRPr="00274A4E">
        <w:rPr>
          <w:sz w:val="36"/>
        </w:rPr>
        <w:lastRenderedPageBreak/>
        <w:t>Contents</w:t>
      </w:r>
    </w:p>
    <w:p w:rsidR="001679A0" w:rsidRDefault="001679A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679A0">
        <w:rPr>
          <w:noProof/>
        </w:rPr>
        <w:tab/>
      </w:r>
      <w:r w:rsidRPr="001679A0">
        <w:rPr>
          <w:noProof/>
        </w:rPr>
        <w:fldChar w:fldCharType="begin"/>
      </w:r>
      <w:r w:rsidRPr="001679A0">
        <w:rPr>
          <w:noProof/>
        </w:rPr>
        <w:instrText xml:space="preserve"> PAGEREF _Toc500428725 \h </w:instrText>
      </w:r>
      <w:r w:rsidRPr="001679A0">
        <w:rPr>
          <w:noProof/>
        </w:rPr>
      </w:r>
      <w:r w:rsidRPr="001679A0">
        <w:rPr>
          <w:noProof/>
        </w:rPr>
        <w:fldChar w:fldCharType="separate"/>
      </w:r>
      <w:r w:rsidR="00F20D5A">
        <w:rPr>
          <w:noProof/>
        </w:rPr>
        <w:t>1</w:t>
      </w:r>
      <w:r w:rsidRPr="001679A0">
        <w:rPr>
          <w:noProof/>
        </w:rPr>
        <w:fldChar w:fldCharType="end"/>
      </w:r>
    </w:p>
    <w:p w:rsidR="001679A0" w:rsidRDefault="001679A0">
      <w:pPr>
        <w:pStyle w:val="TOC5"/>
        <w:rPr>
          <w:rFonts w:asciiTheme="minorHAnsi" w:eastAsiaTheme="minorEastAsia" w:hAnsiTheme="minorHAnsi" w:cstheme="minorBidi"/>
          <w:noProof/>
          <w:kern w:val="0"/>
          <w:sz w:val="22"/>
          <w:szCs w:val="22"/>
        </w:rPr>
      </w:pPr>
      <w:r>
        <w:rPr>
          <w:noProof/>
        </w:rPr>
        <w:t>2</w:t>
      </w:r>
      <w:r>
        <w:rPr>
          <w:noProof/>
        </w:rPr>
        <w:tab/>
        <w:t>Commencement</w:t>
      </w:r>
      <w:r w:rsidRPr="001679A0">
        <w:rPr>
          <w:noProof/>
        </w:rPr>
        <w:tab/>
      </w:r>
      <w:r w:rsidRPr="001679A0">
        <w:rPr>
          <w:noProof/>
        </w:rPr>
        <w:fldChar w:fldCharType="begin"/>
      </w:r>
      <w:r w:rsidRPr="001679A0">
        <w:rPr>
          <w:noProof/>
        </w:rPr>
        <w:instrText xml:space="preserve"> PAGEREF _Toc500428726 \h </w:instrText>
      </w:r>
      <w:r w:rsidRPr="001679A0">
        <w:rPr>
          <w:noProof/>
        </w:rPr>
      </w:r>
      <w:r w:rsidRPr="001679A0">
        <w:rPr>
          <w:noProof/>
        </w:rPr>
        <w:fldChar w:fldCharType="separate"/>
      </w:r>
      <w:r w:rsidR="00F20D5A">
        <w:rPr>
          <w:noProof/>
        </w:rPr>
        <w:t>2</w:t>
      </w:r>
      <w:r w:rsidRPr="001679A0">
        <w:rPr>
          <w:noProof/>
        </w:rPr>
        <w:fldChar w:fldCharType="end"/>
      </w:r>
    </w:p>
    <w:p w:rsidR="001679A0" w:rsidRDefault="001679A0">
      <w:pPr>
        <w:pStyle w:val="TOC5"/>
        <w:rPr>
          <w:rFonts w:asciiTheme="minorHAnsi" w:eastAsiaTheme="minorEastAsia" w:hAnsiTheme="minorHAnsi" w:cstheme="minorBidi"/>
          <w:noProof/>
          <w:kern w:val="0"/>
          <w:sz w:val="22"/>
          <w:szCs w:val="22"/>
        </w:rPr>
      </w:pPr>
      <w:r>
        <w:rPr>
          <w:noProof/>
        </w:rPr>
        <w:t>3</w:t>
      </w:r>
      <w:r>
        <w:rPr>
          <w:noProof/>
        </w:rPr>
        <w:tab/>
        <w:t>Schedules</w:t>
      </w:r>
      <w:r w:rsidRPr="001679A0">
        <w:rPr>
          <w:noProof/>
        </w:rPr>
        <w:tab/>
      </w:r>
      <w:r w:rsidRPr="001679A0">
        <w:rPr>
          <w:noProof/>
        </w:rPr>
        <w:fldChar w:fldCharType="begin"/>
      </w:r>
      <w:r w:rsidRPr="001679A0">
        <w:rPr>
          <w:noProof/>
        </w:rPr>
        <w:instrText xml:space="preserve"> PAGEREF _Toc500428727 \h </w:instrText>
      </w:r>
      <w:r w:rsidRPr="001679A0">
        <w:rPr>
          <w:noProof/>
        </w:rPr>
      </w:r>
      <w:r w:rsidRPr="001679A0">
        <w:rPr>
          <w:noProof/>
        </w:rPr>
        <w:fldChar w:fldCharType="separate"/>
      </w:r>
      <w:r w:rsidR="00F20D5A">
        <w:rPr>
          <w:noProof/>
        </w:rPr>
        <w:t>3</w:t>
      </w:r>
      <w:r w:rsidRPr="001679A0">
        <w:rPr>
          <w:noProof/>
        </w:rPr>
        <w:fldChar w:fldCharType="end"/>
      </w:r>
    </w:p>
    <w:p w:rsidR="001679A0" w:rsidRDefault="001679A0">
      <w:pPr>
        <w:pStyle w:val="TOC6"/>
        <w:rPr>
          <w:rFonts w:asciiTheme="minorHAnsi" w:eastAsiaTheme="minorEastAsia" w:hAnsiTheme="minorHAnsi" w:cstheme="minorBidi"/>
          <w:b w:val="0"/>
          <w:noProof/>
          <w:kern w:val="0"/>
          <w:sz w:val="22"/>
          <w:szCs w:val="22"/>
        </w:rPr>
      </w:pPr>
      <w:r>
        <w:rPr>
          <w:noProof/>
        </w:rPr>
        <w:t>Schedule 1—Amendments</w:t>
      </w:r>
      <w:r w:rsidRPr="001679A0">
        <w:rPr>
          <w:b w:val="0"/>
          <w:noProof/>
          <w:sz w:val="18"/>
        </w:rPr>
        <w:tab/>
      </w:r>
      <w:r w:rsidRPr="001679A0">
        <w:rPr>
          <w:b w:val="0"/>
          <w:noProof/>
          <w:sz w:val="18"/>
        </w:rPr>
        <w:fldChar w:fldCharType="begin"/>
      </w:r>
      <w:r w:rsidRPr="001679A0">
        <w:rPr>
          <w:b w:val="0"/>
          <w:noProof/>
          <w:sz w:val="18"/>
        </w:rPr>
        <w:instrText xml:space="preserve"> PAGEREF _Toc500428728 \h </w:instrText>
      </w:r>
      <w:r w:rsidRPr="001679A0">
        <w:rPr>
          <w:b w:val="0"/>
          <w:noProof/>
          <w:sz w:val="18"/>
        </w:rPr>
      </w:r>
      <w:r w:rsidRPr="001679A0">
        <w:rPr>
          <w:b w:val="0"/>
          <w:noProof/>
          <w:sz w:val="18"/>
        </w:rPr>
        <w:fldChar w:fldCharType="separate"/>
      </w:r>
      <w:r w:rsidR="00F20D5A">
        <w:rPr>
          <w:b w:val="0"/>
          <w:noProof/>
          <w:sz w:val="18"/>
        </w:rPr>
        <w:t>4</w:t>
      </w:r>
      <w:r w:rsidRPr="001679A0">
        <w:rPr>
          <w:b w:val="0"/>
          <w:noProof/>
          <w:sz w:val="18"/>
        </w:rPr>
        <w:fldChar w:fldCharType="end"/>
      </w:r>
    </w:p>
    <w:p w:rsidR="001679A0" w:rsidRDefault="001679A0">
      <w:pPr>
        <w:pStyle w:val="TOC7"/>
        <w:rPr>
          <w:rFonts w:asciiTheme="minorHAnsi" w:eastAsiaTheme="minorEastAsia" w:hAnsiTheme="minorHAnsi" w:cstheme="minorBidi"/>
          <w:noProof/>
          <w:kern w:val="0"/>
          <w:sz w:val="22"/>
          <w:szCs w:val="22"/>
        </w:rPr>
      </w:pPr>
      <w:r>
        <w:rPr>
          <w:noProof/>
        </w:rPr>
        <w:t>Part 1—Main amendments</w:t>
      </w:r>
      <w:bookmarkStart w:id="0" w:name="_GoBack"/>
      <w:bookmarkEnd w:id="0"/>
      <w:r w:rsidRPr="001679A0">
        <w:rPr>
          <w:noProof/>
          <w:sz w:val="18"/>
        </w:rPr>
        <w:tab/>
      </w:r>
      <w:r w:rsidRPr="001679A0">
        <w:rPr>
          <w:noProof/>
          <w:sz w:val="18"/>
        </w:rPr>
        <w:fldChar w:fldCharType="begin"/>
      </w:r>
      <w:r w:rsidRPr="001679A0">
        <w:rPr>
          <w:noProof/>
          <w:sz w:val="18"/>
        </w:rPr>
        <w:instrText xml:space="preserve"> PAGEREF _Toc500428729 \h </w:instrText>
      </w:r>
      <w:r w:rsidRPr="001679A0">
        <w:rPr>
          <w:noProof/>
          <w:sz w:val="18"/>
        </w:rPr>
      </w:r>
      <w:r w:rsidRPr="001679A0">
        <w:rPr>
          <w:noProof/>
          <w:sz w:val="18"/>
        </w:rPr>
        <w:fldChar w:fldCharType="separate"/>
      </w:r>
      <w:r w:rsidR="00F20D5A">
        <w:rPr>
          <w:noProof/>
          <w:sz w:val="18"/>
        </w:rPr>
        <w:t>4</w:t>
      </w:r>
      <w:r w:rsidRPr="001679A0">
        <w:rPr>
          <w:noProof/>
          <w:sz w:val="18"/>
        </w:rPr>
        <w:fldChar w:fldCharType="end"/>
      </w:r>
    </w:p>
    <w:p w:rsidR="001679A0" w:rsidRDefault="001679A0">
      <w:pPr>
        <w:pStyle w:val="TOC9"/>
        <w:rPr>
          <w:rFonts w:asciiTheme="minorHAnsi" w:eastAsiaTheme="minorEastAsia" w:hAnsiTheme="minorHAnsi" w:cstheme="minorBidi"/>
          <w:i w:val="0"/>
          <w:noProof/>
          <w:kern w:val="0"/>
          <w:sz w:val="22"/>
          <w:szCs w:val="22"/>
        </w:rPr>
      </w:pPr>
      <w:r>
        <w:rPr>
          <w:noProof/>
        </w:rPr>
        <w:t>Marriage Act 1961</w:t>
      </w:r>
      <w:r w:rsidRPr="001679A0">
        <w:rPr>
          <w:i w:val="0"/>
          <w:noProof/>
          <w:sz w:val="18"/>
        </w:rPr>
        <w:tab/>
      </w:r>
      <w:r w:rsidRPr="001679A0">
        <w:rPr>
          <w:i w:val="0"/>
          <w:noProof/>
          <w:sz w:val="18"/>
        </w:rPr>
        <w:fldChar w:fldCharType="begin"/>
      </w:r>
      <w:r w:rsidRPr="001679A0">
        <w:rPr>
          <w:i w:val="0"/>
          <w:noProof/>
          <w:sz w:val="18"/>
        </w:rPr>
        <w:instrText xml:space="preserve"> PAGEREF _Toc500428730 \h </w:instrText>
      </w:r>
      <w:r w:rsidRPr="001679A0">
        <w:rPr>
          <w:i w:val="0"/>
          <w:noProof/>
          <w:sz w:val="18"/>
        </w:rPr>
      </w:r>
      <w:r w:rsidRPr="001679A0">
        <w:rPr>
          <w:i w:val="0"/>
          <w:noProof/>
          <w:sz w:val="18"/>
        </w:rPr>
        <w:fldChar w:fldCharType="separate"/>
      </w:r>
      <w:r w:rsidR="00F20D5A">
        <w:rPr>
          <w:i w:val="0"/>
          <w:noProof/>
          <w:sz w:val="18"/>
        </w:rPr>
        <w:t>4</w:t>
      </w:r>
      <w:r w:rsidRPr="001679A0">
        <w:rPr>
          <w:i w:val="0"/>
          <w:noProof/>
          <w:sz w:val="18"/>
        </w:rPr>
        <w:fldChar w:fldCharType="end"/>
      </w:r>
    </w:p>
    <w:p w:rsidR="001679A0" w:rsidRDefault="001679A0">
      <w:pPr>
        <w:pStyle w:val="TOC7"/>
        <w:rPr>
          <w:rFonts w:asciiTheme="minorHAnsi" w:eastAsiaTheme="minorEastAsia" w:hAnsiTheme="minorHAnsi" w:cstheme="minorBidi"/>
          <w:noProof/>
          <w:kern w:val="0"/>
          <w:sz w:val="22"/>
          <w:szCs w:val="22"/>
        </w:rPr>
      </w:pPr>
      <w:r>
        <w:rPr>
          <w:noProof/>
        </w:rPr>
        <w:t>Part 2—Amendment of the Sex Discrimination Act 1984</w:t>
      </w:r>
      <w:r w:rsidRPr="001679A0">
        <w:rPr>
          <w:noProof/>
          <w:sz w:val="18"/>
        </w:rPr>
        <w:tab/>
      </w:r>
      <w:r w:rsidRPr="001679A0">
        <w:rPr>
          <w:noProof/>
          <w:sz w:val="18"/>
        </w:rPr>
        <w:fldChar w:fldCharType="begin"/>
      </w:r>
      <w:r w:rsidRPr="001679A0">
        <w:rPr>
          <w:noProof/>
          <w:sz w:val="18"/>
        </w:rPr>
        <w:instrText xml:space="preserve"> PAGEREF _Toc500428743 \h </w:instrText>
      </w:r>
      <w:r w:rsidRPr="001679A0">
        <w:rPr>
          <w:noProof/>
          <w:sz w:val="18"/>
        </w:rPr>
      </w:r>
      <w:r w:rsidRPr="001679A0">
        <w:rPr>
          <w:noProof/>
          <w:sz w:val="18"/>
        </w:rPr>
        <w:fldChar w:fldCharType="separate"/>
      </w:r>
      <w:r w:rsidR="00F20D5A">
        <w:rPr>
          <w:noProof/>
          <w:sz w:val="18"/>
        </w:rPr>
        <w:t>17</w:t>
      </w:r>
      <w:r w:rsidRPr="001679A0">
        <w:rPr>
          <w:noProof/>
          <w:sz w:val="18"/>
        </w:rPr>
        <w:fldChar w:fldCharType="end"/>
      </w:r>
    </w:p>
    <w:p w:rsidR="001679A0" w:rsidRDefault="001679A0">
      <w:pPr>
        <w:pStyle w:val="TOC9"/>
        <w:rPr>
          <w:rFonts w:asciiTheme="minorHAnsi" w:eastAsiaTheme="minorEastAsia" w:hAnsiTheme="minorHAnsi" w:cstheme="minorBidi"/>
          <w:i w:val="0"/>
          <w:noProof/>
          <w:kern w:val="0"/>
          <w:sz w:val="22"/>
          <w:szCs w:val="22"/>
        </w:rPr>
      </w:pPr>
      <w:r>
        <w:rPr>
          <w:noProof/>
        </w:rPr>
        <w:t>Sex Discrimination Act 1984</w:t>
      </w:r>
      <w:r w:rsidRPr="001679A0">
        <w:rPr>
          <w:i w:val="0"/>
          <w:noProof/>
          <w:sz w:val="18"/>
        </w:rPr>
        <w:tab/>
      </w:r>
      <w:r w:rsidRPr="001679A0">
        <w:rPr>
          <w:i w:val="0"/>
          <w:noProof/>
          <w:sz w:val="18"/>
        </w:rPr>
        <w:fldChar w:fldCharType="begin"/>
      </w:r>
      <w:r w:rsidRPr="001679A0">
        <w:rPr>
          <w:i w:val="0"/>
          <w:noProof/>
          <w:sz w:val="18"/>
        </w:rPr>
        <w:instrText xml:space="preserve"> PAGEREF _Toc500428744 \h </w:instrText>
      </w:r>
      <w:r w:rsidRPr="001679A0">
        <w:rPr>
          <w:i w:val="0"/>
          <w:noProof/>
          <w:sz w:val="18"/>
        </w:rPr>
      </w:r>
      <w:r w:rsidRPr="001679A0">
        <w:rPr>
          <w:i w:val="0"/>
          <w:noProof/>
          <w:sz w:val="18"/>
        </w:rPr>
        <w:fldChar w:fldCharType="separate"/>
      </w:r>
      <w:r w:rsidR="00F20D5A">
        <w:rPr>
          <w:i w:val="0"/>
          <w:noProof/>
          <w:sz w:val="18"/>
        </w:rPr>
        <w:t>17</w:t>
      </w:r>
      <w:r w:rsidRPr="001679A0">
        <w:rPr>
          <w:i w:val="0"/>
          <w:noProof/>
          <w:sz w:val="18"/>
        </w:rPr>
        <w:fldChar w:fldCharType="end"/>
      </w:r>
    </w:p>
    <w:p w:rsidR="001679A0" w:rsidRDefault="001679A0">
      <w:pPr>
        <w:pStyle w:val="TOC7"/>
        <w:rPr>
          <w:rFonts w:asciiTheme="minorHAnsi" w:eastAsiaTheme="minorEastAsia" w:hAnsiTheme="minorHAnsi" w:cstheme="minorBidi"/>
          <w:noProof/>
          <w:kern w:val="0"/>
          <w:sz w:val="22"/>
          <w:szCs w:val="22"/>
        </w:rPr>
      </w:pPr>
      <w:r>
        <w:rPr>
          <w:noProof/>
        </w:rPr>
        <w:t>Part 3—Amendments if Schedule 9 to the Civil Law and Justice Legislation Amendment Act 2017 not yet commenced</w:t>
      </w:r>
      <w:r w:rsidRPr="001679A0">
        <w:rPr>
          <w:noProof/>
          <w:sz w:val="18"/>
        </w:rPr>
        <w:tab/>
      </w:r>
      <w:r w:rsidRPr="001679A0">
        <w:rPr>
          <w:noProof/>
          <w:sz w:val="18"/>
        </w:rPr>
        <w:fldChar w:fldCharType="begin"/>
      </w:r>
      <w:r w:rsidRPr="001679A0">
        <w:rPr>
          <w:noProof/>
          <w:sz w:val="18"/>
        </w:rPr>
        <w:instrText xml:space="preserve"> PAGEREF _Toc500428745 \h </w:instrText>
      </w:r>
      <w:r w:rsidRPr="001679A0">
        <w:rPr>
          <w:noProof/>
          <w:sz w:val="18"/>
        </w:rPr>
      </w:r>
      <w:r w:rsidRPr="001679A0">
        <w:rPr>
          <w:noProof/>
          <w:sz w:val="18"/>
        </w:rPr>
        <w:fldChar w:fldCharType="separate"/>
      </w:r>
      <w:r w:rsidR="00F20D5A">
        <w:rPr>
          <w:noProof/>
          <w:sz w:val="18"/>
        </w:rPr>
        <w:t>18</w:t>
      </w:r>
      <w:r w:rsidRPr="001679A0">
        <w:rPr>
          <w:noProof/>
          <w:sz w:val="18"/>
        </w:rPr>
        <w:fldChar w:fldCharType="end"/>
      </w:r>
    </w:p>
    <w:p w:rsidR="001679A0" w:rsidRDefault="001679A0">
      <w:pPr>
        <w:pStyle w:val="TOC9"/>
        <w:rPr>
          <w:rFonts w:asciiTheme="minorHAnsi" w:eastAsiaTheme="minorEastAsia" w:hAnsiTheme="minorHAnsi" w:cstheme="minorBidi"/>
          <w:i w:val="0"/>
          <w:noProof/>
          <w:kern w:val="0"/>
          <w:sz w:val="22"/>
          <w:szCs w:val="22"/>
        </w:rPr>
      </w:pPr>
      <w:r>
        <w:rPr>
          <w:noProof/>
        </w:rPr>
        <w:t>Marriage Act 1961</w:t>
      </w:r>
      <w:r w:rsidRPr="001679A0">
        <w:rPr>
          <w:i w:val="0"/>
          <w:noProof/>
          <w:sz w:val="18"/>
        </w:rPr>
        <w:tab/>
      </w:r>
      <w:r w:rsidRPr="001679A0">
        <w:rPr>
          <w:i w:val="0"/>
          <w:noProof/>
          <w:sz w:val="18"/>
        </w:rPr>
        <w:fldChar w:fldCharType="begin"/>
      </w:r>
      <w:r w:rsidRPr="001679A0">
        <w:rPr>
          <w:i w:val="0"/>
          <w:noProof/>
          <w:sz w:val="18"/>
        </w:rPr>
        <w:instrText xml:space="preserve"> PAGEREF _Toc500428746 \h </w:instrText>
      </w:r>
      <w:r w:rsidRPr="001679A0">
        <w:rPr>
          <w:i w:val="0"/>
          <w:noProof/>
          <w:sz w:val="18"/>
        </w:rPr>
      </w:r>
      <w:r w:rsidRPr="001679A0">
        <w:rPr>
          <w:i w:val="0"/>
          <w:noProof/>
          <w:sz w:val="18"/>
        </w:rPr>
        <w:fldChar w:fldCharType="separate"/>
      </w:r>
      <w:r w:rsidR="00F20D5A">
        <w:rPr>
          <w:i w:val="0"/>
          <w:noProof/>
          <w:sz w:val="18"/>
        </w:rPr>
        <w:t>18</w:t>
      </w:r>
      <w:r w:rsidRPr="001679A0">
        <w:rPr>
          <w:i w:val="0"/>
          <w:noProof/>
          <w:sz w:val="18"/>
        </w:rPr>
        <w:fldChar w:fldCharType="end"/>
      </w:r>
    </w:p>
    <w:p w:rsidR="001679A0" w:rsidRDefault="001679A0">
      <w:pPr>
        <w:pStyle w:val="TOC7"/>
        <w:rPr>
          <w:rFonts w:asciiTheme="minorHAnsi" w:eastAsiaTheme="minorEastAsia" w:hAnsiTheme="minorHAnsi" w:cstheme="minorBidi"/>
          <w:noProof/>
          <w:kern w:val="0"/>
          <w:sz w:val="22"/>
          <w:szCs w:val="22"/>
        </w:rPr>
      </w:pPr>
      <w:r>
        <w:rPr>
          <w:noProof/>
        </w:rPr>
        <w:t>Part 4—Amendments once Schedule 9 to the Civil Law and Justice Legislation Amendment Act 2017 commences</w:t>
      </w:r>
      <w:r w:rsidRPr="001679A0">
        <w:rPr>
          <w:noProof/>
          <w:sz w:val="18"/>
        </w:rPr>
        <w:tab/>
      </w:r>
      <w:r w:rsidRPr="001679A0">
        <w:rPr>
          <w:noProof/>
          <w:sz w:val="18"/>
        </w:rPr>
        <w:fldChar w:fldCharType="begin"/>
      </w:r>
      <w:r w:rsidRPr="001679A0">
        <w:rPr>
          <w:noProof/>
          <w:sz w:val="18"/>
        </w:rPr>
        <w:instrText xml:space="preserve"> PAGEREF _Toc500428747 \h </w:instrText>
      </w:r>
      <w:r w:rsidRPr="001679A0">
        <w:rPr>
          <w:noProof/>
          <w:sz w:val="18"/>
        </w:rPr>
      </w:r>
      <w:r w:rsidRPr="001679A0">
        <w:rPr>
          <w:noProof/>
          <w:sz w:val="18"/>
        </w:rPr>
        <w:fldChar w:fldCharType="separate"/>
      </w:r>
      <w:r w:rsidR="00F20D5A">
        <w:rPr>
          <w:noProof/>
          <w:sz w:val="18"/>
        </w:rPr>
        <w:t>19</w:t>
      </w:r>
      <w:r w:rsidRPr="001679A0">
        <w:rPr>
          <w:noProof/>
          <w:sz w:val="18"/>
        </w:rPr>
        <w:fldChar w:fldCharType="end"/>
      </w:r>
    </w:p>
    <w:p w:rsidR="001679A0" w:rsidRDefault="001679A0">
      <w:pPr>
        <w:pStyle w:val="TOC9"/>
        <w:rPr>
          <w:rFonts w:asciiTheme="minorHAnsi" w:eastAsiaTheme="minorEastAsia" w:hAnsiTheme="minorHAnsi" w:cstheme="minorBidi"/>
          <w:i w:val="0"/>
          <w:noProof/>
          <w:kern w:val="0"/>
          <w:sz w:val="22"/>
          <w:szCs w:val="22"/>
        </w:rPr>
      </w:pPr>
      <w:r>
        <w:rPr>
          <w:noProof/>
        </w:rPr>
        <w:t>Marriage Act 1961</w:t>
      </w:r>
      <w:r w:rsidRPr="001679A0">
        <w:rPr>
          <w:i w:val="0"/>
          <w:noProof/>
          <w:sz w:val="18"/>
        </w:rPr>
        <w:tab/>
      </w:r>
      <w:r w:rsidRPr="001679A0">
        <w:rPr>
          <w:i w:val="0"/>
          <w:noProof/>
          <w:sz w:val="18"/>
        </w:rPr>
        <w:fldChar w:fldCharType="begin"/>
      </w:r>
      <w:r w:rsidRPr="001679A0">
        <w:rPr>
          <w:i w:val="0"/>
          <w:noProof/>
          <w:sz w:val="18"/>
        </w:rPr>
        <w:instrText xml:space="preserve"> PAGEREF _Toc500428748 \h </w:instrText>
      </w:r>
      <w:r w:rsidRPr="001679A0">
        <w:rPr>
          <w:i w:val="0"/>
          <w:noProof/>
          <w:sz w:val="18"/>
        </w:rPr>
      </w:r>
      <w:r w:rsidRPr="001679A0">
        <w:rPr>
          <w:i w:val="0"/>
          <w:noProof/>
          <w:sz w:val="18"/>
        </w:rPr>
        <w:fldChar w:fldCharType="separate"/>
      </w:r>
      <w:r w:rsidR="00F20D5A">
        <w:rPr>
          <w:i w:val="0"/>
          <w:noProof/>
          <w:sz w:val="18"/>
        </w:rPr>
        <w:t>19</w:t>
      </w:r>
      <w:r w:rsidRPr="001679A0">
        <w:rPr>
          <w:i w:val="0"/>
          <w:noProof/>
          <w:sz w:val="18"/>
        </w:rPr>
        <w:fldChar w:fldCharType="end"/>
      </w:r>
    </w:p>
    <w:p w:rsidR="001679A0" w:rsidRDefault="001679A0">
      <w:pPr>
        <w:pStyle w:val="TOC7"/>
        <w:rPr>
          <w:rFonts w:asciiTheme="minorHAnsi" w:eastAsiaTheme="minorEastAsia" w:hAnsiTheme="minorHAnsi" w:cstheme="minorBidi"/>
          <w:noProof/>
          <w:kern w:val="0"/>
          <w:sz w:val="22"/>
          <w:szCs w:val="22"/>
        </w:rPr>
      </w:pPr>
      <w:r>
        <w:rPr>
          <w:noProof/>
        </w:rPr>
        <w:t>Part 5—Application and transitional provisions</w:t>
      </w:r>
      <w:r w:rsidRPr="001679A0">
        <w:rPr>
          <w:noProof/>
          <w:sz w:val="18"/>
        </w:rPr>
        <w:tab/>
      </w:r>
      <w:r w:rsidRPr="001679A0">
        <w:rPr>
          <w:noProof/>
          <w:sz w:val="18"/>
        </w:rPr>
        <w:fldChar w:fldCharType="begin"/>
      </w:r>
      <w:r w:rsidRPr="001679A0">
        <w:rPr>
          <w:noProof/>
          <w:sz w:val="18"/>
        </w:rPr>
        <w:instrText xml:space="preserve"> PAGEREF _Toc500428749 \h </w:instrText>
      </w:r>
      <w:r w:rsidRPr="001679A0">
        <w:rPr>
          <w:noProof/>
          <w:sz w:val="18"/>
        </w:rPr>
      </w:r>
      <w:r w:rsidRPr="001679A0">
        <w:rPr>
          <w:noProof/>
          <w:sz w:val="18"/>
        </w:rPr>
        <w:fldChar w:fldCharType="separate"/>
      </w:r>
      <w:r w:rsidR="00F20D5A">
        <w:rPr>
          <w:noProof/>
          <w:sz w:val="18"/>
        </w:rPr>
        <w:t>20</w:t>
      </w:r>
      <w:r w:rsidRPr="001679A0">
        <w:rPr>
          <w:noProof/>
          <w:sz w:val="18"/>
        </w:rPr>
        <w:fldChar w:fldCharType="end"/>
      </w:r>
    </w:p>
    <w:p w:rsidR="001679A0" w:rsidRDefault="001679A0">
      <w:pPr>
        <w:pStyle w:val="TOC6"/>
        <w:rPr>
          <w:rFonts w:asciiTheme="minorHAnsi" w:eastAsiaTheme="minorEastAsia" w:hAnsiTheme="minorHAnsi" w:cstheme="minorBidi"/>
          <w:b w:val="0"/>
          <w:noProof/>
          <w:kern w:val="0"/>
          <w:sz w:val="22"/>
          <w:szCs w:val="22"/>
        </w:rPr>
      </w:pPr>
      <w:r>
        <w:rPr>
          <w:noProof/>
        </w:rPr>
        <w:t>Schedule 2—Additional amendment of the Sex Discrimination Act 1984</w:t>
      </w:r>
      <w:r w:rsidRPr="001679A0">
        <w:rPr>
          <w:b w:val="0"/>
          <w:noProof/>
          <w:sz w:val="18"/>
        </w:rPr>
        <w:tab/>
      </w:r>
      <w:r w:rsidRPr="001679A0">
        <w:rPr>
          <w:b w:val="0"/>
          <w:noProof/>
          <w:sz w:val="18"/>
        </w:rPr>
        <w:fldChar w:fldCharType="begin"/>
      </w:r>
      <w:r w:rsidRPr="001679A0">
        <w:rPr>
          <w:b w:val="0"/>
          <w:noProof/>
          <w:sz w:val="18"/>
        </w:rPr>
        <w:instrText xml:space="preserve"> PAGEREF _Toc500428750 \h </w:instrText>
      </w:r>
      <w:r w:rsidRPr="001679A0">
        <w:rPr>
          <w:b w:val="0"/>
          <w:noProof/>
          <w:sz w:val="18"/>
        </w:rPr>
      </w:r>
      <w:r w:rsidRPr="001679A0">
        <w:rPr>
          <w:b w:val="0"/>
          <w:noProof/>
          <w:sz w:val="18"/>
        </w:rPr>
        <w:fldChar w:fldCharType="separate"/>
      </w:r>
      <w:r w:rsidR="00F20D5A">
        <w:rPr>
          <w:b w:val="0"/>
          <w:noProof/>
          <w:sz w:val="18"/>
        </w:rPr>
        <w:t>22</w:t>
      </w:r>
      <w:r w:rsidRPr="001679A0">
        <w:rPr>
          <w:b w:val="0"/>
          <w:noProof/>
          <w:sz w:val="18"/>
        </w:rPr>
        <w:fldChar w:fldCharType="end"/>
      </w:r>
    </w:p>
    <w:p w:rsidR="001679A0" w:rsidRDefault="001679A0">
      <w:pPr>
        <w:pStyle w:val="TOC9"/>
        <w:rPr>
          <w:rFonts w:asciiTheme="minorHAnsi" w:eastAsiaTheme="minorEastAsia" w:hAnsiTheme="minorHAnsi" w:cstheme="minorBidi"/>
          <w:i w:val="0"/>
          <w:noProof/>
          <w:kern w:val="0"/>
          <w:sz w:val="22"/>
          <w:szCs w:val="22"/>
        </w:rPr>
      </w:pPr>
      <w:r>
        <w:rPr>
          <w:noProof/>
        </w:rPr>
        <w:t>Sex Discrimination Act 1984</w:t>
      </w:r>
      <w:r w:rsidRPr="001679A0">
        <w:rPr>
          <w:i w:val="0"/>
          <w:noProof/>
          <w:sz w:val="18"/>
        </w:rPr>
        <w:tab/>
      </w:r>
      <w:r w:rsidRPr="001679A0">
        <w:rPr>
          <w:i w:val="0"/>
          <w:noProof/>
          <w:sz w:val="18"/>
        </w:rPr>
        <w:fldChar w:fldCharType="begin"/>
      </w:r>
      <w:r w:rsidRPr="001679A0">
        <w:rPr>
          <w:i w:val="0"/>
          <w:noProof/>
          <w:sz w:val="18"/>
        </w:rPr>
        <w:instrText xml:space="preserve"> PAGEREF _Toc500428751 \h </w:instrText>
      </w:r>
      <w:r w:rsidRPr="001679A0">
        <w:rPr>
          <w:i w:val="0"/>
          <w:noProof/>
          <w:sz w:val="18"/>
        </w:rPr>
      </w:r>
      <w:r w:rsidRPr="001679A0">
        <w:rPr>
          <w:i w:val="0"/>
          <w:noProof/>
          <w:sz w:val="18"/>
        </w:rPr>
        <w:fldChar w:fldCharType="separate"/>
      </w:r>
      <w:r w:rsidR="00F20D5A">
        <w:rPr>
          <w:i w:val="0"/>
          <w:noProof/>
          <w:sz w:val="18"/>
        </w:rPr>
        <w:t>22</w:t>
      </w:r>
      <w:r w:rsidRPr="001679A0">
        <w:rPr>
          <w:i w:val="0"/>
          <w:noProof/>
          <w:sz w:val="18"/>
        </w:rPr>
        <w:fldChar w:fldCharType="end"/>
      </w:r>
    </w:p>
    <w:p w:rsidR="001679A0" w:rsidRDefault="001679A0">
      <w:pPr>
        <w:pStyle w:val="TOC6"/>
        <w:rPr>
          <w:rFonts w:asciiTheme="minorHAnsi" w:eastAsiaTheme="minorEastAsia" w:hAnsiTheme="minorHAnsi" w:cstheme="minorBidi"/>
          <w:b w:val="0"/>
          <w:noProof/>
          <w:kern w:val="0"/>
          <w:sz w:val="22"/>
          <w:szCs w:val="22"/>
        </w:rPr>
      </w:pPr>
      <w:r>
        <w:rPr>
          <w:noProof/>
        </w:rPr>
        <w:t>Schedule 3—Consequential amendments</w:t>
      </w:r>
      <w:r w:rsidRPr="001679A0">
        <w:rPr>
          <w:b w:val="0"/>
          <w:noProof/>
          <w:sz w:val="18"/>
        </w:rPr>
        <w:tab/>
      </w:r>
      <w:r w:rsidRPr="001679A0">
        <w:rPr>
          <w:b w:val="0"/>
          <w:noProof/>
          <w:sz w:val="18"/>
        </w:rPr>
        <w:fldChar w:fldCharType="begin"/>
      </w:r>
      <w:r w:rsidRPr="001679A0">
        <w:rPr>
          <w:b w:val="0"/>
          <w:noProof/>
          <w:sz w:val="18"/>
        </w:rPr>
        <w:instrText xml:space="preserve"> PAGEREF _Toc500428752 \h </w:instrText>
      </w:r>
      <w:r w:rsidRPr="001679A0">
        <w:rPr>
          <w:b w:val="0"/>
          <w:noProof/>
          <w:sz w:val="18"/>
        </w:rPr>
      </w:r>
      <w:r w:rsidRPr="001679A0">
        <w:rPr>
          <w:b w:val="0"/>
          <w:noProof/>
          <w:sz w:val="18"/>
        </w:rPr>
        <w:fldChar w:fldCharType="separate"/>
      </w:r>
      <w:r w:rsidR="00F20D5A">
        <w:rPr>
          <w:b w:val="0"/>
          <w:noProof/>
          <w:sz w:val="18"/>
        </w:rPr>
        <w:t>23</w:t>
      </w:r>
      <w:r w:rsidRPr="001679A0">
        <w:rPr>
          <w:b w:val="0"/>
          <w:noProof/>
          <w:sz w:val="18"/>
        </w:rPr>
        <w:fldChar w:fldCharType="end"/>
      </w:r>
    </w:p>
    <w:p w:rsidR="001679A0" w:rsidRDefault="001679A0">
      <w:pPr>
        <w:pStyle w:val="TOC7"/>
        <w:rPr>
          <w:rFonts w:asciiTheme="minorHAnsi" w:eastAsiaTheme="minorEastAsia" w:hAnsiTheme="minorHAnsi" w:cstheme="minorBidi"/>
          <w:noProof/>
          <w:kern w:val="0"/>
          <w:sz w:val="22"/>
          <w:szCs w:val="22"/>
        </w:rPr>
      </w:pPr>
      <w:r>
        <w:rPr>
          <w:noProof/>
        </w:rPr>
        <w:t>Part 1—Attorney</w:t>
      </w:r>
      <w:r>
        <w:rPr>
          <w:noProof/>
        </w:rPr>
        <w:noBreakHyphen/>
        <w:t>General</w:t>
      </w:r>
      <w:r w:rsidRPr="001679A0">
        <w:rPr>
          <w:noProof/>
          <w:sz w:val="18"/>
        </w:rPr>
        <w:tab/>
      </w:r>
      <w:r w:rsidRPr="001679A0">
        <w:rPr>
          <w:noProof/>
          <w:sz w:val="18"/>
        </w:rPr>
        <w:fldChar w:fldCharType="begin"/>
      </w:r>
      <w:r w:rsidRPr="001679A0">
        <w:rPr>
          <w:noProof/>
          <w:sz w:val="18"/>
        </w:rPr>
        <w:instrText xml:space="preserve"> PAGEREF _Toc500428753 \h </w:instrText>
      </w:r>
      <w:r w:rsidRPr="001679A0">
        <w:rPr>
          <w:noProof/>
          <w:sz w:val="18"/>
        </w:rPr>
      </w:r>
      <w:r w:rsidRPr="001679A0">
        <w:rPr>
          <w:noProof/>
          <w:sz w:val="18"/>
        </w:rPr>
        <w:fldChar w:fldCharType="separate"/>
      </w:r>
      <w:r w:rsidR="00F20D5A">
        <w:rPr>
          <w:noProof/>
          <w:sz w:val="18"/>
        </w:rPr>
        <w:t>23</w:t>
      </w:r>
      <w:r w:rsidRPr="001679A0">
        <w:rPr>
          <w:noProof/>
          <w:sz w:val="18"/>
        </w:rPr>
        <w:fldChar w:fldCharType="end"/>
      </w:r>
    </w:p>
    <w:p w:rsidR="001679A0" w:rsidRDefault="001679A0">
      <w:pPr>
        <w:pStyle w:val="TOC9"/>
        <w:rPr>
          <w:rFonts w:asciiTheme="minorHAnsi" w:eastAsiaTheme="minorEastAsia" w:hAnsiTheme="minorHAnsi" w:cstheme="minorBidi"/>
          <w:i w:val="0"/>
          <w:noProof/>
          <w:kern w:val="0"/>
          <w:sz w:val="22"/>
          <w:szCs w:val="22"/>
        </w:rPr>
      </w:pPr>
      <w:r>
        <w:rPr>
          <w:noProof/>
        </w:rPr>
        <w:t>Acts Interpretation Act 1901</w:t>
      </w:r>
      <w:r w:rsidRPr="001679A0">
        <w:rPr>
          <w:i w:val="0"/>
          <w:noProof/>
          <w:sz w:val="18"/>
        </w:rPr>
        <w:tab/>
      </w:r>
      <w:r w:rsidRPr="001679A0">
        <w:rPr>
          <w:i w:val="0"/>
          <w:noProof/>
          <w:sz w:val="18"/>
        </w:rPr>
        <w:fldChar w:fldCharType="begin"/>
      </w:r>
      <w:r w:rsidRPr="001679A0">
        <w:rPr>
          <w:i w:val="0"/>
          <w:noProof/>
          <w:sz w:val="18"/>
        </w:rPr>
        <w:instrText xml:space="preserve"> PAGEREF _Toc500428754 \h </w:instrText>
      </w:r>
      <w:r w:rsidRPr="001679A0">
        <w:rPr>
          <w:i w:val="0"/>
          <w:noProof/>
          <w:sz w:val="18"/>
        </w:rPr>
      </w:r>
      <w:r w:rsidRPr="001679A0">
        <w:rPr>
          <w:i w:val="0"/>
          <w:noProof/>
          <w:sz w:val="18"/>
        </w:rPr>
        <w:fldChar w:fldCharType="separate"/>
      </w:r>
      <w:r w:rsidR="00F20D5A">
        <w:rPr>
          <w:i w:val="0"/>
          <w:noProof/>
          <w:sz w:val="18"/>
        </w:rPr>
        <w:t>23</w:t>
      </w:r>
      <w:r w:rsidRPr="001679A0">
        <w:rPr>
          <w:i w:val="0"/>
          <w:noProof/>
          <w:sz w:val="18"/>
        </w:rPr>
        <w:fldChar w:fldCharType="end"/>
      </w:r>
    </w:p>
    <w:p w:rsidR="001679A0" w:rsidRDefault="001679A0">
      <w:pPr>
        <w:pStyle w:val="TOC9"/>
        <w:rPr>
          <w:rFonts w:asciiTheme="minorHAnsi" w:eastAsiaTheme="minorEastAsia" w:hAnsiTheme="minorHAnsi" w:cstheme="minorBidi"/>
          <w:i w:val="0"/>
          <w:noProof/>
          <w:kern w:val="0"/>
          <w:sz w:val="22"/>
          <w:szCs w:val="22"/>
        </w:rPr>
      </w:pPr>
      <w:r>
        <w:rPr>
          <w:noProof/>
        </w:rPr>
        <w:t>Defence Force Discipline Appeals Act 1955</w:t>
      </w:r>
      <w:r w:rsidRPr="001679A0">
        <w:rPr>
          <w:i w:val="0"/>
          <w:noProof/>
          <w:sz w:val="18"/>
        </w:rPr>
        <w:tab/>
      </w:r>
      <w:r w:rsidRPr="001679A0">
        <w:rPr>
          <w:i w:val="0"/>
          <w:noProof/>
          <w:sz w:val="18"/>
        </w:rPr>
        <w:fldChar w:fldCharType="begin"/>
      </w:r>
      <w:r w:rsidRPr="001679A0">
        <w:rPr>
          <w:i w:val="0"/>
          <w:noProof/>
          <w:sz w:val="18"/>
        </w:rPr>
        <w:instrText xml:space="preserve"> PAGEREF _Toc500428756 \h </w:instrText>
      </w:r>
      <w:r w:rsidRPr="001679A0">
        <w:rPr>
          <w:i w:val="0"/>
          <w:noProof/>
          <w:sz w:val="18"/>
        </w:rPr>
      </w:r>
      <w:r w:rsidRPr="001679A0">
        <w:rPr>
          <w:i w:val="0"/>
          <w:noProof/>
          <w:sz w:val="18"/>
        </w:rPr>
        <w:fldChar w:fldCharType="separate"/>
      </w:r>
      <w:r w:rsidR="00F20D5A">
        <w:rPr>
          <w:i w:val="0"/>
          <w:noProof/>
          <w:sz w:val="18"/>
        </w:rPr>
        <w:t>23</w:t>
      </w:r>
      <w:r w:rsidRPr="001679A0">
        <w:rPr>
          <w:i w:val="0"/>
          <w:noProof/>
          <w:sz w:val="18"/>
        </w:rPr>
        <w:fldChar w:fldCharType="end"/>
      </w:r>
    </w:p>
    <w:p w:rsidR="001679A0" w:rsidRDefault="001679A0">
      <w:pPr>
        <w:pStyle w:val="TOC9"/>
        <w:rPr>
          <w:rFonts w:asciiTheme="minorHAnsi" w:eastAsiaTheme="minorEastAsia" w:hAnsiTheme="minorHAnsi" w:cstheme="minorBidi"/>
          <w:i w:val="0"/>
          <w:noProof/>
          <w:kern w:val="0"/>
          <w:sz w:val="22"/>
          <w:szCs w:val="22"/>
        </w:rPr>
      </w:pPr>
      <w:r>
        <w:rPr>
          <w:noProof/>
        </w:rPr>
        <w:t>Defence (Visiting Forces) Act 1963</w:t>
      </w:r>
      <w:r w:rsidRPr="001679A0">
        <w:rPr>
          <w:i w:val="0"/>
          <w:noProof/>
          <w:sz w:val="18"/>
        </w:rPr>
        <w:tab/>
      </w:r>
      <w:r w:rsidRPr="001679A0">
        <w:rPr>
          <w:i w:val="0"/>
          <w:noProof/>
          <w:sz w:val="18"/>
        </w:rPr>
        <w:fldChar w:fldCharType="begin"/>
      </w:r>
      <w:r w:rsidRPr="001679A0">
        <w:rPr>
          <w:i w:val="0"/>
          <w:noProof/>
          <w:sz w:val="18"/>
        </w:rPr>
        <w:instrText xml:space="preserve"> PAGEREF _Toc500428757 \h </w:instrText>
      </w:r>
      <w:r w:rsidRPr="001679A0">
        <w:rPr>
          <w:i w:val="0"/>
          <w:noProof/>
          <w:sz w:val="18"/>
        </w:rPr>
      </w:r>
      <w:r w:rsidRPr="001679A0">
        <w:rPr>
          <w:i w:val="0"/>
          <w:noProof/>
          <w:sz w:val="18"/>
        </w:rPr>
        <w:fldChar w:fldCharType="separate"/>
      </w:r>
      <w:r w:rsidR="00F20D5A">
        <w:rPr>
          <w:i w:val="0"/>
          <w:noProof/>
          <w:sz w:val="18"/>
        </w:rPr>
        <w:t>24</w:t>
      </w:r>
      <w:r w:rsidRPr="001679A0">
        <w:rPr>
          <w:i w:val="0"/>
          <w:noProof/>
          <w:sz w:val="18"/>
        </w:rPr>
        <w:fldChar w:fldCharType="end"/>
      </w:r>
    </w:p>
    <w:p w:rsidR="001679A0" w:rsidRDefault="001679A0">
      <w:pPr>
        <w:pStyle w:val="TOC9"/>
        <w:rPr>
          <w:rFonts w:asciiTheme="minorHAnsi" w:eastAsiaTheme="minorEastAsia" w:hAnsiTheme="minorHAnsi" w:cstheme="minorBidi"/>
          <w:i w:val="0"/>
          <w:noProof/>
          <w:kern w:val="0"/>
          <w:sz w:val="22"/>
          <w:szCs w:val="22"/>
        </w:rPr>
      </w:pPr>
      <w:r>
        <w:rPr>
          <w:noProof/>
        </w:rPr>
        <w:t>Evidence Act 1995</w:t>
      </w:r>
      <w:r w:rsidRPr="001679A0">
        <w:rPr>
          <w:i w:val="0"/>
          <w:noProof/>
          <w:sz w:val="18"/>
        </w:rPr>
        <w:tab/>
      </w:r>
      <w:r w:rsidRPr="001679A0">
        <w:rPr>
          <w:i w:val="0"/>
          <w:noProof/>
          <w:sz w:val="18"/>
        </w:rPr>
        <w:fldChar w:fldCharType="begin"/>
      </w:r>
      <w:r w:rsidRPr="001679A0">
        <w:rPr>
          <w:i w:val="0"/>
          <w:noProof/>
          <w:sz w:val="18"/>
        </w:rPr>
        <w:instrText xml:space="preserve"> PAGEREF _Toc500428758 \h </w:instrText>
      </w:r>
      <w:r w:rsidRPr="001679A0">
        <w:rPr>
          <w:i w:val="0"/>
          <w:noProof/>
          <w:sz w:val="18"/>
        </w:rPr>
      </w:r>
      <w:r w:rsidRPr="001679A0">
        <w:rPr>
          <w:i w:val="0"/>
          <w:noProof/>
          <w:sz w:val="18"/>
        </w:rPr>
        <w:fldChar w:fldCharType="separate"/>
      </w:r>
      <w:r w:rsidR="00F20D5A">
        <w:rPr>
          <w:i w:val="0"/>
          <w:noProof/>
          <w:sz w:val="18"/>
        </w:rPr>
        <w:t>24</w:t>
      </w:r>
      <w:r w:rsidRPr="001679A0">
        <w:rPr>
          <w:i w:val="0"/>
          <w:noProof/>
          <w:sz w:val="18"/>
        </w:rPr>
        <w:fldChar w:fldCharType="end"/>
      </w:r>
    </w:p>
    <w:p w:rsidR="001679A0" w:rsidRDefault="001679A0">
      <w:pPr>
        <w:pStyle w:val="TOC9"/>
        <w:rPr>
          <w:rFonts w:asciiTheme="minorHAnsi" w:eastAsiaTheme="minorEastAsia" w:hAnsiTheme="minorHAnsi" w:cstheme="minorBidi"/>
          <w:i w:val="0"/>
          <w:noProof/>
          <w:kern w:val="0"/>
          <w:sz w:val="22"/>
          <w:szCs w:val="22"/>
        </w:rPr>
      </w:pPr>
      <w:r>
        <w:rPr>
          <w:noProof/>
        </w:rPr>
        <w:t>Family Law Act 1975</w:t>
      </w:r>
      <w:r w:rsidRPr="001679A0">
        <w:rPr>
          <w:i w:val="0"/>
          <w:noProof/>
          <w:sz w:val="18"/>
        </w:rPr>
        <w:tab/>
      </w:r>
      <w:r w:rsidRPr="001679A0">
        <w:rPr>
          <w:i w:val="0"/>
          <w:noProof/>
          <w:sz w:val="18"/>
        </w:rPr>
        <w:fldChar w:fldCharType="begin"/>
      </w:r>
      <w:r w:rsidRPr="001679A0">
        <w:rPr>
          <w:i w:val="0"/>
          <w:noProof/>
          <w:sz w:val="18"/>
        </w:rPr>
        <w:instrText xml:space="preserve"> PAGEREF _Toc500428759 \h </w:instrText>
      </w:r>
      <w:r w:rsidRPr="001679A0">
        <w:rPr>
          <w:i w:val="0"/>
          <w:noProof/>
          <w:sz w:val="18"/>
        </w:rPr>
      </w:r>
      <w:r w:rsidRPr="001679A0">
        <w:rPr>
          <w:i w:val="0"/>
          <w:noProof/>
          <w:sz w:val="18"/>
        </w:rPr>
        <w:fldChar w:fldCharType="separate"/>
      </w:r>
      <w:r w:rsidR="00F20D5A">
        <w:rPr>
          <w:i w:val="0"/>
          <w:noProof/>
          <w:sz w:val="18"/>
        </w:rPr>
        <w:t>24</w:t>
      </w:r>
      <w:r w:rsidRPr="001679A0">
        <w:rPr>
          <w:i w:val="0"/>
          <w:noProof/>
          <w:sz w:val="18"/>
        </w:rPr>
        <w:fldChar w:fldCharType="end"/>
      </w:r>
    </w:p>
    <w:p w:rsidR="001679A0" w:rsidRDefault="001679A0">
      <w:pPr>
        <w:pStyle w:val="TOC9"/>
        <w:rPr>
          <w:rFonts w:asciiTheme="minorHAnsi" w:eastAsiaTheme="minorEastAsia" w:hAnsiTheme="minorHAnsi" w:cstheme="minorBidi"/>
          <w:i w:val="0"/>
          <w:noProof/>
          <w:kern w:val="0"/>
          <w:sz w:val="22"/>
          <w:szCs w:val="22"/>
        </w:rPr>
      </w:pPr>
      <w:r>
        <w:rPr>
          <w:noProof/>
        </w:rPr>
        <w:t>Financial Transaction Reports Act 1988</w:t>
      </w:r>
      <w:r w:rsidRPr="001679A0">
        <w:rPr>
          <w:i w:val="0"/>
          <w:noProof/>
          <w:sz w:val="18"/>
        </w:rPr>
        <w:tab/>
      </w:r>
      <w:r w:rsidRPr="001679A0">
        <w:rPr>
          <w:i w:val="0"/>
          <w:noProof/>
          <w:sz w:val="18"/>
        </w:rPr>
        <w:fldChar w:fldCharType="begin"/>
      </w:r>
      <w:r w:rsidRPr="001679A0">
        <w:rPr>
          <w:i w:val="0"/>
          <w:noProof/>
          <w:sz w:val="18"/>
        </w:rPr>
        <w:instrText xml:space="preserve"> PAGEREF _Toc500428761 \h </w:instrText>
      </w:r>
      <w:r w:rsidRPr="001679A0">
        <w:rPr>
          <w:i w:val="0"/>
          <w:noProof/>
          <w:sz w:val="18"/>
        </w:rPr>
      </w:r>
      <w:r w:rsidRPr="001679A0">
        <w:rPr>
          <w:i w:val="0"/>
          <w:noProof/>
          <w:sz w:val="18"/>
        </w:rPr>
        <w:fldChar w:fldCharType="separate"/>
      </w:r>
      <w:r w:rsidR="00F20D5A">
        <w:rPr>
          <w:i w:val="0"/>
          <w:noProof/>
          <w:sz w:val="18"/>
        </w:rPr>
        <w:t>26</w:t>
      </w:r>
      <w:r w:rsidRPr="001679A0">
        <w:rPr>
          <w:i w:val="0"/>
          <w:noProof/>
          <w:sz w:val="18"/>
        </w:rPr>
        <w:fldChar w:fldCharType="end"/>
      </w:r>
    </w:p>
    <w:p w:rsidR="001679A0" w:rsidRDefault="001679A0">
      <w:pPr>
        <w:pStyle w:val="TOC9"/>
        <w:rPr>
          <w:rFonts w:asciiTheme="minorHAnsi" w:eastAsiaTheme="minorEastAsia" w:hAnsiTheme="minorHAnsi" w:cstheme="minorBidi"/>
          <w:i w:val="0"/>
          <w:noProof/>
          <w:kern w:val="0"/>
          <w:sz w:val="22"/>
          <w:szCs w:val="22"/>
        </w:rPr>
      </w:pPr>
      <w:r>
        <w:rPr>
          <w:noProof/>
        </w:rPr>
        <w:t>Maintenance Orders (Commonwealth Officers) Act 1966</w:t>
      </w:r>
      <w:r w:rsidRPr="001679A0">
        <w:rPr>
          <w:i w:val="0"/>
          <w:noProof/>
          <w:sz w:val="18"/>
        </w:rPr>
        <w:tab/>
      </w:r>
      <w:r w:rsidRPr="001679A0">
        <w:rPr>
          <w:i w:val="0"/>
          <w:noProof/>
          <w:sz w:val="18"/>
        </w:rPr>
        <w:fldChar w:fldCharType="begin"/>
      </w:r>
      <w:r w:rsidRPr="001679A0">
        <w:rPr>
          <w:i w:val="0"/>
          <w:noProof/>
          <w:sz w:val="18"/>
        </w:rPr>
        <w:instrText xml:space="preserve"> PAGEREF _Toc500428762 \h </w:instrText>
      </w:r>
      <w:r w:rsidRPr="001679A0">
        <w:rPr>
          <w:i w:val="0"/>
          <w:noProof/>
          <w:sz w:val="18"/>
        </w:rPr>
      </w:r>
      <w:r w:rsidRPr="001679A0">
        <w:rPr>
          <w:i w:val="0"/>
          <w:noProof/>
          <w:sz w:val="18"/>
        </w:rPr>
        <w:fldChar w:fldCharType="separate"/>
      </w:r>
      <w:r w:rsidR="00F20D5A">
        <w:rPr>
          <w:i w:val="0"/>
          <w:noProof/>
          <w:sz w:val="18"/>
        </w:rPr>
        <w:t>26</w:t>
      </w:r>
      <w:r w:rsidRPr="001679A0">
        <w:rPr>
          <w:i w:val="0"/>
          <w:noProof/>
          <w:sz w:val="18"/>
        </w:rPr>
        <w:fldChar w:fldCharType="end"/>
      </w:r>
    </w:p>
    <w:p w:rsidR="001679A0" w:rsidRDefault="001679A0">
      <w:pPr>
        <w:pStyle w:val="TOC9"/>
        <w:rPr>
          <w:rFonts w:asciiTheme="minorHAnsi" w:eastAsiaTheme="minorEastAsia" w:hAnsiTheme="minorHAnsi" w:cstheme="minorBidi"/>
          <w:i w:val="0"/>
          <w:noProof/>
          <w:kern w:val="0"/>
          <w:sz w:val="22"/>
          <w:szCs w:val="22"/>
        </w:rPr>
      </w:pPr>
      <w:r>
        <w:rPr>
          <w:noProof/>
        </w:rPr>
        <w:t>Marriage Act 1961</w:t>
      </w:r>
      <w:r w:rsidRPr="001679A0">
        <w:rPr>
          <w:i w:val="0"/>
          <w:noProof/>
          <w:sz w:val="18"/>
        </w:rPr>
        <w:tab/>
      </w:r>
      <w:r w:rsidRPr="001679A0">
        <w:rPr>
          <w:i w:val="0"/>
          <w:noProof/>
          <w:sz w:val="18"/>
        </w:rPr>
        <w:fldChar w:fldCharType="begin"/>
      </w:r>
      <w:r w:rsidRPr="001679A0">
        <w:rPr>
          <w:i w:val="0"/>
          <w:noProof/>
          <w:sz w:val="18"/>
        </w:rPr>
        <w:instrText xml:space="preserve"> PAGEREF _Toc500428763 \h </w:instrText>
      </w:r>
      <w:r w:rsidRPr="001679A0">
        <w:rPr>
          <w:i w:val="0"/>
          <w:noProof/>
          <w:sz w:val="18"/>
        </w:rPr>
      </w:r>
      <w:r w:rsidRPr="001679A0">
        <w:rPr>
          <w:i w:val="0"/>
          <w:noProof/>
          <w:sz w:val="18"/>
        </w:rPr>
        <w:fldChar w:fldCharType="separate"/>
      </w:r>
      <w:r w:rsidR="00F20D5A">
        <w:rPr>
          <w:i w:val="0"/>
          <w:noProof/>
          <w:sz w:val="18"/>
        </w:rPr>
        <w:t>26</w:t>
      </w:r>
      <w:r w:rsidRPr="001679A0">
        <w:rPr>
          <w:i w:val="0"/>
          <w:noProof/>
          <w:sz w:val="18"/>
        </w:rPr>
        <w:fldChar w:fldCharType="end"/>
      </w:r>
    </w:p>
    <w:p w:rsidR="001679A0" w:rsidRDefault="001679A0">
      <w:pPr>
        <w:pStyle w:val="TOC7"/>
        <w:rPr>
          <w:rFonts w:asciiTheme="minorHAnsi" w:eastAsiaTheme="minorEastAsia" w:hAnsiTheme="minorHAnsi" w:cstheme="minorBidi"/>
          <w:noProof/>
          <w:kern w:val="0"/>
          <w:sz w:val="22"/>
          <w:szCs w:val="22"/>
        </w:rPr>
      </w:pPr>
      <w:r>
        <w:rPr>
          <w:noProof/>
        </w:rPr>
        <w:lastRenderedPageBreak/>
        <w:t>Part 2—Defence</w:t>
      </w:r>
      <w:r w:rsidRPr="001679A0">
        <w:rPr>
          <w:noProof/>
          <w:sz w:val="18"/>
        </w:rPr>
        <w:tab/>
      </w:r>
      <w:r w:rsidRPr="001679A0">
        <w:rPr>
          <w:noProof/>
          <w:sz w:val="18"/>
        </w:rPr>
        <w:fldChar w:fldCharType="begin"/>
      </w:r>
      <w:r w:rsidRPr="001679A0">
        <w:rPr>
          <w:noProof/>
          <w:sz w:val="18"/>
        </w:rPr>
        <w:instrText xml:space="preserve"> PAGEREF _Toc500428764 \h </w:instrText>
      </w:r>
      <w:r w:rsidRPr="001679A0">
        <w:rPr>
          <w:noProof/>
          <w:sz w:val="18"/>
        </w:rPr>
      </w:r>
      <w:r w:rsidRPr="001679A0">
        <w:rPr>
          <w:noProof/>
          <w:sz w:val="18"/>
        </w:rPr>
        <w:fldChar w:fldCharType="separate"/>
      </w:r>
      <w:r w:rsidR="00F20D5A">
        <w:rPr>
          <w:noProof/>
          <w:sz w:val="18"/>
        </w:rPr>
        <w:t>28</w:t>
      </w:r>
      <w:r w:rsidRPr="001679A0">
        <w:rPr>
          <w:noProof/>
          <w:sz w:val="18"/>
        </w:rPr>
        <w:fldChar w:fldCharType="end"/>
      </w:r>
    </w:p>
    <w:p w:rsidR="001679A0" w:rsidRDefault="001679A0">
      <w:pPr>
        <w:pStyle w:val="TOC9"/>
        <w:rPr>
          <w:rFonts w:asciiTheme="minorHAnsi" w:eastAsiaTheme="minorEastAsia" w:hAnsiTheme="minorHAnsi" w:cstheme="minorBidi"/>
          <w:i w:val="0"/>
          <w:noProof/>
          <w:kern w:val="0"/>
          <w:sz w:val="22"/>
          <w:szCs w:val="22"/>
        </w:rPr>
      </w:pPr>
      <w:r>
        <w:rPr>
          <w:noProof/>
        </w:rPr>
        <w:t>Australian Defence Force Cover Act 2015</w:t>
      </w:r>
      <w:r w:rsidRPr="001679A0">
        <w:rPr>
          <w:i w:val="0"/>
          <w:noProof/>
          <w:sz w:val="18"/>
        </w:rPr>
        <w:tab/>
      </w:r>
      <w:r w:rsidRPr="001679A0">
        <w:rPr>
          <w:i w:val="0"/>
          <w:noProof/>
          <w:sz w:val="18"/>
        </w:rPr>
        <w:fldChar w:fldCharType="begin"/>
      </w:r>
      <w:r w:rsidRPr="001679A0">
        <w:rPr>
          <w:i w:val="0"/>
          <w:noProof/>
          <w:sz w:val="18"/>
        </w:rPr>
        <w:instrText xml:space="preserve"> PAGEREF _Toc500428765 \h </w:instrText>
      </w:r>
      <w:r w:rsidRPr="001679A0">
        <w:rPr>
          <w:i w:val="0"/>
          <w:noProof/>
          <w:sz w:val="18"/>
        </w:rPr>
      </w:r>
      <w:r w:rsidRPr="001679A0">
        <w:rPr>
          <w:i w:val="0"/>
          <w:noProof/>
          <w:sz w:val="18"/>
        </w:rPr>
        <w:fldChar w:fldCharType="separate"/>
      </w:r>
      <w:r w:rsidR="00F20D5A">
        <w:rPr>
          <w:i w:val="0"/>
          <w:noProof/>
          <w:sz w:val="18"/>
        </w:rPr>
        <w:t>28</w:t>
      </w:r>
      <w:r w:rsidRPr="001679A0">
        <w:rPr>
          <w:i w:val="0"/>
          <w:noProof/>
          <w:sz w:val="18"/>
        </w:rPr>
        <w:fldChar w:fldCharType="end"/>
      </w:r>
    </w:p>
    <w:p w:rsidR="001679A0" w:rsidRDefault="001679A0">
      <w:pPr>
        <w:pStyle w:val="TOC9"/>
        <w:rPr>
          <w:rFonts w:asciiTheme="minorHAnsi" w:eastAsiaTheme="minorEastAsia" w:hAnsiTheme="minorHAnsi" w:cstheme="minorBidi"/>
          <w:i w:val="0"/>
          <w:noProof/>
          <w:kern w:val="0"/>
          <w:sz w:val="22"/>
          <w:szCs w:val="22"/>
        </w:rPr>
      </w:pPr>
      <w:r>
        <w:rPr>
          <w:noProof/>
        </w:rPr>
        <w:t>Defence Force Retirement and Death Benefits Act 1973</w:t>
      </w:r>
      <w:r w:rsidRPr="001679A0">
        <w:rPr>
          <w:i w:val="0"/>
          <w:noProof/>
          <w:sz w:val="18"/>
        </w:rPr>
        <w:tab/>
      </w:r>
      <w:r w:rsidRPr="001679A0">
        <w:rPr>
          <w:i w:val="0"/>
          <w:noProof/>
          <w:sz w:val="18"/>
        </w:rPr>
        <w:fldChar w:fldCharType="begin"/>
      </w:r>
      <w:r w:rsidRPr="001679A0">
        <w:rPr>
          <w:i w:val="0"/>
          <w:noProof/>
          <w:sz w:val="18"/>
        </w:rPr>
        <w:instrText xml:space="preserve"> PAGEREF _Toc500428766 \h </w:instrText>
      </w:r>
      <w:r w:rsidRPr="001679A0">
        <w:rPr>
          <w:i w:val="0"/>
          <w:noProof/>
          <w:sz w:val="18"/>
        </w:rPr>
      </w:r>
      <w:r w:rsidRPr="001679A0">
        <w:rPr>
          <w:i w:val="0"/>
          <w:noProof/>
          <w:sz w:val="18"/>
        </w:rPr>
        <w:fldChar w:fldCharType="separate"/>
      </w:r>
      <w:r w:rsidR="00F20D5A">
        <w:rPr>
          <w:i w:val="0"/>
          <w:noProof/>
          <w:sz w:val="18"/>
        </w:rPr>
        <w:t>28</w:t>
      </w:r>
      <w:r w:rsidRPr="001679A0">
        <w:rPr>
          <w:i w:val="0"/>
          <w:noProof/>
          <w:sz w:val="18"/>
        </w:rPr>
        <w:fldChar w:fldCharType="end"/>
      </w:r>
    </w:p>
    <w:p w:rsidR="001679A0" w:rsidRDefault="001679A0">
      <w:pPr>
        <w:pStyle w:val="TOC7"/>
        <w:rPr>
          <w:rFonts w:asciiTheme="minorHAnsi" w:eastAsiaTheme="minorEastAsia" w:hAnsiTheme="minorHAnsi" w:cstheme="minorBidi"/>
          <w:noProof/>
          <w:kern w:val="0"/>
          <w:sz w:val="22"/>
          <w:szCs w:val="22"/>
        </w:rPr>
      </w:pPr>
      <w:r>
        <w:rPr>
          <w:noProof/>
        </w:rPr>
        <w:t>Part 3—Employment</w:t>
      </w:r>
      <w:r w:rsidRPr="001679A0">
        <w:rPr>
          <w:noProof/>
          <w:sz w:val="18"/>
        </w:rPr>
        <w:tab/>
      </w:r>
      <w:r w:rsidRPr="001679A0">
        <w:rPr>
          <w:noProof/>
          <w:sz w:val="18"/>
        </w:rPr>
        <w:fldChar w:fldCharType="begin"/>
      </w:r>
      <w:r w:rsidRPr="001679A0">
        <w:rPr>
          <w:noProof/>
          <w:sz w:val="18"/>
        </w:rPr>
        <w:instrText xml:space="preserve"> PAGEREF _Toc500428767 \h </w:instrText>
      </w:r>
      <w:r w:rsidRPr="001679A0">
        <w:rPr>
          <w:noProof/>
          <w:sz w:val="18"/>
        </w:rPr>
      </w:r>
      <w:r w:rsidRPr="001679A0">
        <w:rPr>
          <w:noProof/>
          <w:sz w:val="18"/>
        </w:rPr>
        <w:fldChar w:fldCharType="separate"/>
      </w:r>
      <w:r w:rsidR="00F20D5A">
        <w:rPr>
          <w:noProof/>
          <w:sz w:val="18"/>
        </w:rPr>
        <w:t>29</w:t>
      </w:r>
      <w:r w:rsidRPr="001679A0">
        <w:rPr>
          <w:noProof/>
          <w:sz w:val="18"/>
        </w:rPr>
        <w:fldChar w:fldCharType="end"/>
      </w:r>
    </w:p>
    <w:p w:rsidR="001679A0" w:rsidRDefault="001679A0">
      <w:pPr>
        <w:pStyle w:val="TOC9"/>
        <w:rPr>
          <w:rFonts w:asciiTheme="minorHAnsi" w:eastAsiaTheme="minorEastAsia" w:hAnsiTheme="minorHAnsi" w:cstheme="minorBidi"/>
          <w:i w:val="0"/>
          <w:noProof/>
          <w:kern w:val="0"/>
          <w:sz w:val="22"/>
          <w:szCs w:val="22"/>
        </w:rPr>
      </w:pPr>
      <w:r>
        <w:rPr>
          <w:noProof/>
        </w:rPr>
        <w:t>Safety, Rehabilitation and Compensation Act 1988</w:t>
      </w:r>
      <w:r w:rsidRPr="001679A0">
        <w:rPr>
          <w:i w:val="0"/>
          <w:noProof/>
          <w:sz w:val="18"/>
        </w:rPr>
        <w:tab/>
      </w:r>
      <w:r w:rsidRPr="001679A0">
        <w:rPr>
          <w:i w:val="0"/>
          <w:noProof/>
          <w:sz w:val="18"/>
        </w:rPr>
        <w:fldChar w:fldCharType="begin"/>
      </w:r>
      <w:r w:rsidRPr="001679A0">
        <w:rPr>
          <w:i w:val="0"/>
          <w:noProof/>
          <w:sz w:val="18"/>
        </w:rPr>
        <w:instrText xml:space="preserve"> PAGEREF _Toc500428768 \h </w:instrText>
      </w:r>
      <w:r w:rsidRPr="001679A0">
        <w:rPr>
          <w:i w:val="0"/>
          <w:noProof/>
          <w:sz w:val="18"/>
        </w:rPr>
      </w:r>
      <w:r w:rsidRPr="001679A0">
        <w:rPr>
          <w:i w:val="0"/>
          <w:noProof/>
          <w:sz w:val="18"/>
        </w:rPr>
        <w:fldChar w:fldCharType="separate"/>
      </w:r>
      <w:r w:rsidR="00F20D5A">
        <w:rPr>
          <w:i w:val="0"/>
          <w:noProof/>
          <w:sz w:val="18"/>
        </w:rPr>
        <w:t>29</w:t>
      </w:r>
      <w:r w:rsidRPr="001679A0">
        <w:rPr>
          <w:i w:val="0"/>
          <w:noProof/>
          <w:sz w:val="18"/>
        </w:rPr>
        <w:fldChar w:fldCharType="end"/>
      </w:r>
    </w:p>
    <w:p w:rsidR="001679A0" w:rsidRDefault="001679A0">
      <w:pPr>
        <w:pStyle w:val="TOC9"/>
        <w:rPr>
          <w:rFonts w:asciiTheme="minorHAnsi" w:eastAsiaTheme="minorEastAsia" w:hAnsiTheme="minorHAnsi" w:cstheme="minorBidi"/>
          <w:i w:val="0"/>
          <w:noProof/>
          <w:kern w:val="0"/>
          <w:sz w:val="22"/>
          <w:szCs w:val="22"/>
        </w:rPr>
      </w:pPr>
      <w:r>
        <w:rPr>
          <w:noProof/>
        </w:rPr>
        <w:t>Seafarers Rehabilitation and Compensation Act 1992</w:t>
      </w:r>
      <w:r w:rsidRPr="001679A0">
        <w:rPr>
          <w:i w:val="0"/>
          <w:noProof/>
          <w:sz w:val="18"/>
        </w:rPr>
        <w:tab/>
      </w:r>
      <w:r w:rsidRPr="001679A0">
        <w:rPr>
          <w:i w:val="0"/>
          <w:noProof/>
          <w:sz w:val="18"/>
        </w:rPr>
        <w:fldChar w:fldCharType="begin"/>
      </w:r>
      <w:r w:rsidRPr="001679A0">
        <w:rPr>
          <w:i w:val="0"/>
          <w:noProof/>
          <w:sz w:val="18"/>
        </w:rPr>
        <w:instrText xml:space="preserve"> PAGEREF _Toc500428769 \h </w:instrText>
      </w:r>
      <w:r w:rsidRPr="001679A0">
        <w:rPr>
          <w:i w:val="0"/>
          <w:noProof/>
          <w:sz w:val="18"/>
        </w:rPr>
      </w:r>
      <w:r w:rsidRPr="001679A0">
        <w:rPr>
          <w:i w:val="0"/>
          <w:noProof/>
          <w:sz w:val="18"/>
        </w:rPr>
        <w:fldChar w:fldCharType="separate"/>
      </w:r>
      <w:r w:rsidR="00F20D5A">
        <w:rPr>
          <w:i w:val="0"/>
          <w:noProof/>
          <w:sz w:val="18"/>
        </w:rPr>
        <w:t>29</w:t>
      </w:r>
      <w:r w:rsidRPr="001679A0">
        <w:rPr>
          <w:i w:val="0"/>
          <w:noProof/>
          <w:sz w:val="18"/>
        </w:rPr>
        <w:fldChar w:fldCharType="end"/>
      </w:r>
    </w:p>
    <w:p w:rsidR="001679A0" w:rsidRDefault="001679A0">
      <w:pPr>
        <w:pStyle w:val="TOC7"/>
        <w:rPr>
          <w:rFonts w:asciiTheme="minorHAnsi" w:eastAsiaTheme="minorEastAsia" w:hAnsiTheme="minorHAnsi" w:cstheme="minorBidi"/>
          <w:noProof/>
          <w:kern w:val="0"/>
          <w:sz w:val="22"/>
          <w:szCs w:val="22"/>
        </w:rPr>
      </w:pPr>
      <w:r>
        <w:rPr>
          <w:noProof/>
        </w:rPr>
        <w:t>Part 4—Finance</w:t>
      </w:r>
      <w:r w:rsidRPr="001679A0">
        <w:rPr>
          <w:noProof/>
          <w:sz w:val="18"/>
        </w:rPr>
        <w:tab/>
      </w:r>
      <w:r w:rsidRPr="001679A0">
        <w:rPr>
          <w:noProof/>
          <w:sz w:val="18"/>
        </w:rPr>
        <w:fldChar w:fldCharType="begin"/>
      </w:r>
      <w:r w:rsidRPr="001679A0">
        <w:rPr>
          <w:noProof/>
          <w:sz w:val="18"/>
        </w:rPr>
        <w:instrText xml:space="preserve"> PAGEREF _Toc500428770 \h </w:instrText>
      </w:r>
      <w:r w:rsidRPr="001679A0">
        <w:rPr>
          <w:noProof/>
          <w:sz w:val="18"/>
        </w:rPr>
      </w:r>
      <w:r w:rsidRPr="001679A0">
        <w:rPr>
          <w:noProof/>
          <w:sz w:val="18"/>
        </w:rPr>
        <w:fldChar w:fldCharType="separate"/>
      </w:r>
      <w:r w:rsidR="00F20D5A">
        <w:rPr>
          <w:noProof/>
          <w:sz w:val="18"/>
        </w:rPr>
        <w:t>30</w:t>
      </w:r>
      <w:r w:rsidRPr="001679A0">
        <w:rPr>
          <w:noProof/>
          <w:sz w:val="18"/>
        </w:rPr>
        <w:fldChar w:fldCharType="end"/>
      </w:r>
    </w:p>
    <w:p w:rsidR="001679A0" w:rsidRDefault="001679A0">
      <w:pPr>
        <w:pStyle w:val="TOC9"/>
        <w:rPr>
          <w:rFonts w:asciiTheme="minorHAnsi" w:eastAsiaTheme="minorEastAsia" w:hAnsiTheme="minorHAnsi" w:cstheme="minorBidi"/>
          <w:i w:val="0"/>
          <w:noProof/>
          <w:kern w:val="0"/>
          <w:sz w:val="22"/>
          <w:szCs w:val="22"/>
        </w:rPr>
      </w:pPr>
      <w:r>
        <w:rPr>
          <w:noProof/>
        </w:rPr>
        <w:t>Federal Circuit Court of Australia Act 1999</w:t>
      </w:r>
      <w:r w:rsidRPr="001679A0">
        <w:rPr>
          <w:i w:val="0"/>
          <w:noProof/>
          <w:sz w:val="18"/>
        </w:rPr>
        <w:tab/>
      </w:r>
      <w:r w:rsidRPr="001679A0">
        <w:rPr>
          <w:i w:val="0"/>
          <w:noProof/>
          <w:sz w:val="18"/>
        </w:rPr>
        <w:fldChar w:fldCharType="begin"/>
      </w:r>
      <w:r w:rsidRPr="001679A0">
        <w:rPr>
          <w:i w:val="0"/>
          <w:noProof/>
          <w:sz w:val="18"/>
        </w:rPr>
        <w:instrText xml:space="preserve"> PAGEREF _Toc500428771 \h </w:instrText>
      </w:r>
      <w:r w:rsidRPr="001679A0">
        <w:rPr>
          <w:i w:val="0"/>
          <w:noProof/>
          <w:sz w:val="18"/>
        </w:rPr>
      </w:r>
      <w:r w:rsidRPr="001679A0">
        <w:rPr>
          <w:i w:val="0"/>
          <w:noProof/>
          <w:sz w:val="18"/>
        </w:rPr>
        <w:fldChar w:fldCharType="separate"/>
      </w:r>
      <w:r w:rsidR="00F20D5A">
        <w:rPr>
          <w:i w:val="0"/>
          <w:noProof/>
          <w:sz w:val="18"/>
        </w:rPr>
        <w:t>30</w:t>
      </w:r>
      <w:r w:rsidRPr="001679A0">
        <w:rPr>
          <w:i w:val="0"/>
          <w:noProof/>
          <w:sz w:val="18"/>
        </w:rPr>
        <w:fldChar w:fldCharType="end"/>
      </w:r>
    </w:p>
    <w:p w:rsidR="001679A0" w:rsidRDefault="001679A0">
      <w:pPr>
        <w:pStyle w:val="TOC9"/>
        <w:rPr>
          <w:rFonts w:asciiTheme="minorHAnsi" w:eastAsiaTheme="minorEastAsia" w:hAnsiTheme="minorHAnsi" w:cstheme="minorBidi"/>
          <w:i w:val="0"/>
          <w:noProof/>
          <w:kern w:val="0"/>
          <w:sz w:val="22"/>
          <w:szCs w:val="22"/>
        </w:rPr>
      </w:pPr>
      <w:r>
        <w:rPr>
          <w:noProof/>
        </w:rPr>
        <w:t>Governor</w:t>
      </w:r>
      <w:r>
        <w:rPr>
          <w:noProof/>
        </w:rPr>
        <w:noBreakHyphen/>
        <w:t>General Act 1974</w:t>
      </w:r>
      <w:r w:rsidRPr="001679A0">
        <w:rPr>
          <w:i w:val="0"/>
          <w:noProof/>
          <w:sz w:val="18"/>
        </w:rPr>
        <w:tab/>
      </w:r>
      <w:r w:rsidRPr="001679A0">
        <w:rPr>
          <w:i w:val="0"/>
          <w:noProof/>
          <w:sz w:val="18"/>
        </w:rPr>
        <w:fldChar w:fldCharType="begin"/>
      </w:r>
      <w:r w:rsidRPr="001679A0">
        <w:rPr>
          <w:i w:val="0"/>
          <w:noProof/>
          <w:sz w:val="18"/>
        </w:rPr>
        <w:instrText xml:space="preserve"> PAGEREF _Toc500428772 \h </w:instrText>
      </w:r>
      <w:r w:rsidRPr="001679A0">
        <w:rPr>
          <w:i w:val="0"/>
          <w:noProof/>
          <w:sz w:val="18"/>
        </w:rPr>
      </w:r>
      <w:r w:rsidRPr="001679A0">
        <w:rPr>
          <w:i w:val="0"/>
          <w:noProof/>
          <w:sz w:val="18"/>
        </w:rPr>
        <w:fldChar w:fldCharType="separate"/>
      </w:r>
      <w:r w:rsidR="00F20D5A">
        <w:rPr>
          <w:i w:val="0"/>
          <w:noProof/>
          <w:sz w:val="18"/>
        </w:rPr>
        <w:t>30</w:t>
      </w:r>
      <w:r w:rsidRPr="001679A0">
        <w:rPr>
          <w:i w:val="0"/>
          <w:noProof/>
          <w:sz w:val="18"/>
        </w:rPr>
        <w:fldChar w:fldCharType="end"/>
      </w:r>
    </w:p>
    <w:p w:rsidR="001679A0" w:rsidRDefault="001679A0">
      <w:pPr>
        <w:pStyle w:val="TOC9"/>
        <w:rPr>
          <w:rFonts w:asciiTheme="minorHAnsi" w:eastAsiaTheme="minorEastAsia" w:hAnsiTheme="minorHAnsi" w:cstheme="minorBidi"/>
          <w:i w:val="0"/>
          <w:noProof/>
          <w:kern w:val="0"/>
          <w:sz w:val="22"/>
          <w:szCs w:val="22"/>
        </w:rPr>
      </w:pPr>
      <w:r>
        <w:rPr>
          <w:noProof/>
        </w:rPr>
        <w:t>Judges’ Pensions Act 1968</w:t>
      </w:r>
      <w:r w:rsidRPr="001679A0">
        <w:rPr>
          <w:i w:val="0"/>
          <w:noProof/>
          <w:sz w:val="18"/>
        </w:rPr>
        <w:tab/>
      </w:r>
      <w:r w:rsidRPr="001679A0">
        <w:rPr>
          <w:i w:val="0"/>
          <w:noProof/>
          <w:sz w:val="18"/>
        </w:rPr>
        <w:fldChar w:fldCharType="begin"/>
      </w:r>
      <w:r w:rsidRPr="001679A0">
        <w:rPr>
          <w:i w:val="0"/>
          <w:noProof/>
          <w:sz w:val="18"/>
        </w:rPr>
        <w:instrText xml:space="preserve"> PAGEREF _Toc500428773 \h </w:instrText>
      </w:r>
      <w:r w:rsidRPr="001679A0">
        <w:rPr>
          <w:i w:val="0"/>
          <w:noProof/>
          <w:sz w:val="18"/>
        </w:rPr>
      </w:r>
      <w:r w:rsidRPr="001679A0">
        <w:rPr>
          <w:i w:val="0"/>
          <w:noProof/>
          <w:sz w:val="18"/>
        </w:rPr>
        <w:fldChar w:fldCharType="separate"/>
      </w:r>
      <w:r w:rsidR="00F20D5A">
        <w:rPr>
          <w:i w:val="0"/>
          <w:noProof/>
          <w:sz w:val="18"/>
        </w:rPr>
        <w:t>30</w:t>
      </w:r>
      <w:r w:rsidRPr="001679A0">
        <w:rPr>
          <w:i w:val="0"/>
          <w:noProof/>
          <w:sz w:val="18"/>
        </w:rPr>
        <w:fldChar w:fldCharType="end"/>
      </w:r>
    </w:p>
    <w:p w:rsidR="001679A0" w:rsidRDefault="001679A0">
      <w:pPr>
        <w:pStyle w:val="TOC9"/>
        <w:rPr>
          <w:rFonts w:asciiTheme="minorHAnsi" w:eastAsiaTheme="minorEastAsia" w:hAnsiTheme="minorHAnsi" w:cstheme="minorBidi"/>
          <w:i w:val="0"/>
          <w:noProof/>
          <w:kern w:val="0"/>
          <w:sz w:val="22"/>
          <w:szCs w:val="22"/>
        </w:rPr>
      </w:pPr>
      <w:r>
        <w:rPr>
          <w:noProof/>
        </w:rPr>
        <w:t>Parliamentary Contributory Superannuation Act 1948</w:t>
      </w:r>
      <w:r w:rsidRPr="001679A0">
        <w:rPr>
          <w:i w:val="0"/>
          <w:noProof/>
          <w:sz w:val="18"/>
        </w:rPr>
        <w:tab/>
      </w:r>
      <w:r w:rsidRPr="001679A0">
        <w:rPr>
          <w:i w:val="0"/>
          <w:noProof/>
          <w:sz w:val="18"/>
        </w:rPr>
        <w:fldChar w:fldCharType="begin"/>
      </w:r>
      <w:r w:rsidRPr="001679A0">
        <w:rPr>
          <w:i w:val="0"/>
          <w:noProof/>
          <w:sz w:val="18"/>
        </w:rPr>
        <w:instrText xml:space="preserve"> PAGEREF _Toc500428774 \h </w:instrText>
      </w:r>
      <w:r w:rsidRPr="001679A0">
        <w:rPr>
          <w:i w:val="0"/>
          <w:noProof/>
          <w:sz w:val="18"/>
        </w:rPr>
      </w:r>
      <w:r w:rsidRPr="001679A0">
        <w:rPr>
          <w:i w:val="0"/>
          <w:noProof/>
          <w:sz w:val="18"/>
        </w:rPr>
        <w:fldChar w:fldCharType="separate"/>
      </w:r>
      <w:r w:rsidR="00F20D5A">
        <w:rPr>
          <w:i w:val="0"/>
          <w:noProof/>
          <w:sz w:val="18"/>
        </w:rPr>
        <w:t>30</w:t>
      </w:r>
      <w:r w:rsidRPr="001679A0">
        <w:rPr>
          <w:i w:val="0"/>
          <w:noProof/>
          <w:sz w:val="18"/>
        </w:rPr>
        <w:fldChar w:fldCharType="end"/>
      </w:r>
    </w:p>
    <w:p w:rsidR="001679A0" w:rsidRDefault="001679A0">
      <w:pPr>
        <w:pStyle w:val="TOC9"/>
        <w:rPr>
          <w:rFonts w:asciiTheme="minorHAnsi" w:eastAsiaTheme="minorEastAsia" w:hAnsiTheme="minorHAnsi" w:cstheme="minorBidi"/>
          <w:i w:val="0"/>
          <w:noProof/>
          <w:kern w:val="0"/>
          <w:sz w:val="22"/>
          <w:szCs w:val="22"/>
        </w:rPr>
      </w:pPr>
      <w:r>
        <w:rPr>
          <w:noProof/>
        </w:rPr>
        <w:t>Superannuation Act 1976</w:t>
      </w:r>
      <w:r w:rsidRPr="001679A0">
        <w:rPr>
          <w:i w:val="0"/>
          <w:noProof/>
          <w:sz w:val="18"/>
        </w:rPr>
        <w:tab/>
      </w:r>
      <w:r w:rsidRPr="001679A0">
        <w:rPr>
          <w:i w:val="0"/>
          <w:noProof/>
          <w:sz w:val="18"/>
        </w:rPr>
        <w:fldChar w:fldCharType="begin"/>
      </w:r>
      <w:r w:rsidRPr="001679A0">
        <w:rPr>
          <w:i w:val="0"/>
          <w:noProof/>
          <w:sz w:val="18"/>
        </w:rPr>
        <w:instrText xml:space="preserve"> PAGEREF _Toc500428775 \h </w:instrText>
      </w:r>
      <w:r w:rsidRPr="001679A0">
        <w:rPr>
          <w:i w:val="0"/>
          <w:noProof/>
          <w:sz w:val="18"/>
        </w:rPr>
      </w:r>
      <w:r w:rsidRPr="001679A0">
        <w:rPr>
          <w:i w:val="0"/>
          <w:noProof/>
          <w:sz w:val="18"/>
        </w:rPr>
        <w:fldChar w:fldCharType="separate"/>
      </w:r>
      <w:r w:rsidR="00F20D5A">
        <w:rPr>
          <w:i w:val="0"/>
          <w:noProof/>
          <w:sz w:val="18"/>
        </w:rPr>
        <w:t>30</w:t>
      </w:r>
      <w:r w:rsidRPr="001679A0">
        <w:rPr>
          <w:i w:val="0"/>
          <w:noProof/>
          <w:sz w:val="18"/>
        </w:rPr>
        <w:fldChar w:fldCharType="end"/>
      </w:r>
    </w:p>
    <w:p w:rsidR="001679A0" w:rsidRDefault="001679A0">
      <w:pPr>
        <w:pStyle w:val="TOC7"/>
        <w:rPr>
          <w:rFonts w:asciiTheme="minorHAnsi" w:eastAsiaTheme="minorEastAsia" w:hAnsiTheme="minorHAnsi" w:cstheme="minorBidi"/>
          <w:noProof/>
          <w:kern w:val="0"/>
          <w:sz w:val="22"/>
          <w:szCs w:val="22"/>
        </w:rPr>
      </w:pPr>
      <w:r>
        <w:rPr>
          <w:noProof/>
        </w:rPr>
        <w:t>Part 5—Immigration and Border Protection</w:t>
      </w:r>
      <w:r w:rsidRPr="001679A0">
        <w:rPr>
          <w:noProof/>
          <w:sz w:val="18"/>
        </w:rPr>
        <w:tab/>
      </w:r>
      <w:r w:rsidRPr="001679A0">
        <w:rPr>
          <w:noProof/>
          <w:sz w:val="18"/>
        </w:rPr>
        <w:fldChar w:fldCharType="begin"/>
      </w:r>
      <w:r w:rsidRPr="001679A0">
        <w:rPr>
          <w:noProof/>
          <w:sz w:val="18"/>
        </w:rPr>
        <w:instrText xml:space="preserve"> PAGEREF _Toc500428776 \h </w:instrText>
      </w:r>
      <w:r w:rsidRPr="001679A0">
        <w:rPr>
          <w:noProof/>
          <w:sz w:val="18"/>
        </w:rPr>
      </w:r>
      <w:r w:rsidRPr="001679A0">
        <w:rPr>
          <w:noProof/>
          <w:sz w:val="18"/>
        </w:rPr>
        <w:fldChar w:fldCharType="separate"/>
      </w:r>
      <w:r w:rsidR="00F20D5A">
        <w:rPr>
          <w:noProof/>
          <w:sz w:val="18"/>
        </w:rPr>
        <w:t>31</w:t>
      </w:r>
      <w:r w:rsidRPr="001679A0">
        <w:rPr>
          <w:noProof/>
          <w:sz w:val="18"/>
        </w:rPr>
        <w:fldChar w:fldCharType="end"/>
      </w:r>
    </w:p>
    <w:p w:rsidR="001679A0" w:rsidRDefault="001679A0">
      <w:pPr>
        <w:pStyle w:val="TOC9"/>
        <w:rPr>
          <w:rFonts w:asciiTheme="minorHAnsi" w:eastAsiaTheme="minorEastAsia" w:hAnsiTheme="minorHAnsi" w:cstheme="minorBidi"/>
          <w:i w:val="0"/>
          <w:noProof/>
          <w:kern w:val="0"/>
          <w:sz w:val="22"/>
          <w:szCs w:val="22"/>
        </w:rPr>
      </w:pPr>
      <w:r>
        <w:rPr>
          <w:noProof/>
        </w:rPr>
        <w:t>Migration Act 1958</w:t>
      </w:r>
      <w:r w:rsidRPr="001679A0">
        <w:rPr>
          <w:i w:val="0"/>
          <w:noProof/>
          <w:sz w:val="18"/>
        </w:rPr>
        <w:tab/>
      </w:r>
      <w:r w:rsidRPr="001679A0">
        <w:rPr>
          <w:i w:val="0"/>
          <w:noProof/>
          <w:sz w:val="18"/>
        </w:rPr>
        <w:fldChar w:fldCharType="begin"/>
      </w:r>
      <w:r w:rsidRPr="001679A0">
        <w:rPr>
          <w:i w:val="0"/>
          <w:noProof/>
          <w:sz w:val="18"/>
        </w:rPr>
        <w:instrText xml:space="preserve"> PAGEREF _Toc500428777 \h </w:instrText>
      </w:r>
      <w:r w:rsidRPr="001679A0">
        <w:rPr>
          <w:i w:val="0"/>
          <w:noProof/>
          <w:sz w:val="18"/>
        </w:rPr>
      </w:r>
      <w:r w:rsidRPr="001679A0">
        <w:rPr>
          <w:i w:val="0"/>
          <w:noProof/>
          <w:sz w:val="18"/>
        </w:rPr>
        <w:fldChar w:fldCharType="separate"/>
      </w:r>
      <w:r w:rsidR="00F20D5A">
        <w:rPr>
          <w:i w:val="0"/>
          <w:noProof/>
          <w:sz w:val="18"/>
        </w:rPr>
        <w:t>31</w:t>
      </w:r>
      <w:r w:rsidRPr="001679A0">
        <w:rPr>
          <w:i w:val="0"/>
          <w:noProof/>
          <w:sz w:val="18"/>
        </w:rPr>
        <w:fldChar w:fldCharType="end"/>
      </w:r>
    </w:p>
    <w:p w:rsidR="001679A0" w:rsidRDefault="001679A0">
      <w:pPr>
        <w:pStyle w:val="TOC7"/>
        <w:rPr>
          <w:rFonts w:asciiTheme="minorHAnsi" w:eastAsiaTheme="minorEastAsia" w:hAnsiTheme="minorHAnsi" w:cstheme="minorBidi"/>
          <w:noProof/>
          <w:kern w:val="0"/>
          <w:sz w:val="22"/>
          <w:szCs w:val="22"/>
        </w:rPr>
      </w:pPr>
      <w:r>
        <w:rPr>
          <w:noProof/>
        </w:rPr>
        <w:t>Part 6—Veterans’ Affairs</w:t>
      </w:r>
      <w:r w:rsidRPr="001679A0">
        <w:rPr>
          <w:noProof/>
          <w:sz w:val="18"/>
        </w:rPr>
        <w:tab/>
      </w:r>
      <w:r w:rsidRPr="001679A0">
        <w:rPr>
          <w:noProof/>
          <w:sz w:val="18"/>
        </w:rPr>
        <w:fldChar w:fldCharType="begin"/>
      </w:r>
      <w:r w:rsidRPr="001679A0">
        <w:rPr>
          <w:noProof/>
          <w:sz w:val="18"/>
        </w:rPr>
        <w:instrText xml:space="preserve"> PAGEREF _Toc500428778 \h </w:instrText>
      </w:r>
      <w:r w:rsidRPr="001679A0">
        <w:rPr>
          <w:noProof/>
          <w:sz w:val="18"/>
        </w:rPr>
      </w:r>
      <w:r w:rsidRPr="001679A0">
        <w:rPr>
          <w:noProof/>
          <w:sz w:val="18"/>
        </w:rPr>
        <w:fldChar w:fldCharType="separate"/>
      </w:r>
      <w:r w:rsidR="00F20D5A">
        <w:rPr>
          <w:noProof/>
          <w:sz w:val="18"/>
        </w:rPr>
        <w:t>32</w:t>
      </w:r>
      <w:r w:rsidRPr="001679A0">
        <w:rPr>
          <w:noProof/>
          <w:sz w:val="18"/>
        </w:rPr>
        <w:fldChar w:fldCharType="end"/>
      </w:r>
    </w:p>
    <w:p w:rsidR="001679A0" w:rsidRDefault="001679A0">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1679A0">
        <w:rPr>
          <w:i w:val="0"/>
          <w:noProof/>
          <w:sz w:val="18"/>
        </w:rPr>
        <w:tab/>
      </w:r>
      <w:r w:rsidRPr="001679A0">
        <w:rPr>
          <w:i w:val="0"/>
          <w:noProof/>
          <w:sz w:val="18"/>
        </w:rPr>
        <w:fldChar w:fldCharType="begin"/>
      </w:r>
      <w:r w:rsidRPr="001679A0">
        <w:rPr>
          <w:i w:val="0"/>
          <w:noProof/>
          <w:sz w:val="18"/>
        </w:rPr>
        <w:instrText xml:space="preserve"> PAGEREF _Toc500428779 \h </w:instrText>
      </w:r>
      <w:r w:rsidRPr="001679A0">
        <w:rPr>
          <w:i w:val="0"/>
          <w:noProof/>
          <w:sz w:val="18"/>
        </w:rPr>
      </w:r>
      <w:r w:rsidRPr="001679A0">
        <w:rPr>
          <w:i w:val="0"/>
          <w:noProof/>
          <w:sz w:val="18"/>
        </w:rPr>
        <w:fldChar w:fldCharType="separate"/>
      </w:r>
      <w:r w:rsidR="00F20D5A">
        <w:rPr>
          <w:i w:val="0"/>
          <w:noProof/>
          <w:sz w:val="18"/>
        </w:rPr>
        <w:t>32</w:t>
      </w:r>
      <w:r w:rsidRPr="001679A0">
        <w:rPr>
          <w:i w:val="0"/>
          <w:noProof/>
          <w:sz w:val="18"/>
        </w:rPr>
        <w:fldChar w:fldCharType="end"/>
      </w:r>
    </w:p>
    <w:p w:rsidR="001679A0" w:rsidRDefault="001679A0">
      <w:pPr>
        <w:pStyle w:val="TOC9"/>
        <w:rPr>
          <w:rFonts w:asciiTheme="minorHAnsi" w:eastAsiaTheme="minorEastAsia" w:hAnsiTheme="minorHAnsi" w:cstheme="minorBidi"/>
          <w:i w:val="0"/>
          <w:noProof/>
          <w:kern w:val="0"/>
          <w:sz w:val="22"/>
          <w:szCs w:val="22"/>
        </w:rPr>
      </w:pPr>
      <w:r>
        <w:rPr>
          <w:noProof/>
        </w:rPr>
        <w:t>Safety, Rehabilitation and Compensation (Defence</w:t>
      </w:r>
      <w:r>
        <w:rPr>
          <w:noProof/>
        </w:rPr>
        <w:noBreakHyphen/>
        <w:t>related Claims) Act 1988</w:t>
      </w:r>
      <w:r w:rsidRPr="001679A0">
        <w:rPr>
          <w:i w:val="0"/>
          <w:noProof/>
          <w:sz w:val="18"/>
        </w:rPr>
        <w:tab/>
      </w:r>
      <w:r w:rsidRPr="001679A0">
        <w:rPr>
          <w:i w:val="0"/>
          <w:noProof/>
          <w:sz w:val="18"/>
        </w:rPr>
        <w:fldChar w:fldCharType="begin"/>
      </w:r>
      <w:r w:rsidRPr="001679A0">
        <w:rPr>
          <w:i w:val="0"/>
          <w:noProof/>
          <w:sz w:val="18"/>
        </w:rPr>
        <w:instrText xml:space="preserve"> PAGEREF _Toc500428780 \h </w:instrText>
      </w:r>
      <w:r w:rsidRPr="001679A0">
        <w:rPr>
          <w:i w:val="0"/>
          <w:noProof/>
          <w:sz w:val="18"/>
        </w:rPr>
      </w:r>
      <w:r w:rsidRPr="001679A0">
        <w:rPr>
          <w:i w:val="0"/>
          <w:noProof/>
          <w:sz w:val="18"/>
        </w:rPr>
        <w:fldChar w:fldCharType="separate"/>
      </w:r>
      <w:r w:rsidR="00F20D5A">
        <w:rPr>
          <w:i w:val="0"/>
          <w:noProof/>
          <w:sz w:val="18"/>
        </w:rPr>
        <w:t>32</w:t>
      </w:r>
      <w:r w:rsidRPr="001679A0">
        <w:rPr>
          <w:i w:val="0"/>
          <w:noProof/>
          <w:sz w:val="18"/>
        </w:rPr>
        <w:fldChar w:fldCharType="end"/>
      </w:r>
    </w:p>
    <w:p w:rsidR="001679A0" w:rsidRDefault="001679A0">
      <w:pPr>
        <w:pStyle w:val="TOC6"/>
        <w:rPr>
          <w:rFonts w:asciiTheme="minorHAnsi" w:eastAsiaTheme="minorEastAsia" w:hAnsiTheme="minorHAnsi" w:cstheme="minorBidi"/>
          <w:b w:val="0"/>
          <w:noProof/>
          <w:kern w:val="0"/>
          <w:sz w:val="22"/>
          <w:szCs w:val="22"/>
        </w:rPr>
      </w:pPr>
      <w:r>
        <w:rPr>
          <w:noProof/>
        </w:rPr>
        <w:t>Schedule 4—Additional application and transitional provisions</w:t>
      </w:r>
      <w:r w:rsidRPr="001679A0">
        <w:rPr>
          <w:b w:val="0"/>
          <w:noProof/>
          <w:sz w:val="18"/>
        </w:rPr>
        <w:tab/>
      </w:r>
      <w:r w:rsidRPr="001679A0">
        <w:rPr>
          <w:b w:val="0"/>
          <w:noProof/>
          <w:sz w:val="18"/>
        </w:rPr>
        <w:fldChar w:fldCharType="begin"/>
      </w:r>
      <w:r w:rsidRPr="001679A0">
        <w:rPr>
          <w:b w:val="0"/>
          <w:noProof/>
          <w:sz w:val="18"/>
        </w:rPr>
        <w:instrText xml:space="preserve"> PAGEREF _Toc500428781 \h </w:instrText>
      </w:r>
      <w:r w:rsidRPr="001679A0">
        <w:rPr>
          <w:b w:val="0"/>
          <w:noProof/>
          <w:sz w:val="18"/>
        </w:rPr>
      </w:r>
      <w:r w:rsidRPr="001679A0">
        <w:rPr>
          <w:b w:val="0"/>
          <w:noProof/>
          <w:sz w:val="18"/>
        </w:rPr>
        <w:fldChar w:fldCharType="separate"/>
      </w:r>
      <w:r w:rsidR="00F20D5A">
        <w:rPr>
          <w:b w:val="0"/>
          <w:noProof/>
          <w:sz w:val="18"/>
        </w:rPr>
        <w:t>33</w:t>
      </w:r>
      <w:r w:rsidRPr="001679A0">
        <w:rPr>
          <w:b w:val="0"/>
          <w:noProof/>
          <w:sz w:val="18"/>
        </w:rPr>
        <w:fldChar w:fldCharType="end"/>
      </w:r>
    </w:p>
    <w:p w:rsidR="001679A0" w:rsidRDefault="001679A0">
      <w:pPr>
        <w:pStyle w:val="TOC7"/>
        <w:rPr>
          <w:rFonts w:asciiTheme="minorHAnsi" w:eastAsiaTheme="minorEastAsia" w:hAnsiTheme="minorHAnsi" w:cstheme="minorBidi"/>
          <w:noProof/>
          <w:kern w:val="0"/>
          <w:sz w:val="22"/>
          <w:szCs w:val="22"/>
        </w:rPr>
      </w:pPr>
      <w:r>
        <w:rPr>
          <w:noProof/>
        </w:rPr>
        <w:t>Part 1—Application and transitional provisions relating to family law matters</w:t>
      </w:r>
      <w:r w:rsidRPr="001679A0">
        <w:rPr>
          <w:noProof/>
          <w:sz w:val="18"/>
        </w:rPr>
        <w:tab/>
      </w:r>
      <w:r w:rsidRPr="001679A0">
        <w:rPr>
          <w:noProof/>
          <w:sz w:val="18"/>
        </w:rPr>
        <w:fldChar w:fldCharType="begin"/>
      </w:r>
      <w:r w:rsidRPr="001679A0">
        <w:rPr>
          <w:noProof/>
          <w:sz w:val="18"/>
        </w:rPr>
        <w:instrText xml:space="preserve"> PAGEREF _Toc500428782 \h </w:instrText>
      </w:r>
      <w:r w:rsidRPr="001679A0">
        <w:rPr>
          <w:noProof/>
          <w:sz w:val="18"/>
        </w:rPr>
      </w:r>
      <w:r w:rsidRPr="001679A0">
        <w:rPr>
          <w:noProof/>
          <w:sz w:val="18"/>
        </w:rPr>
        <w:fldChar w:fldCharType="separate"/>
      </w:r>
      <w:r w:rsidR="00F20D5A">
        <w:rPr>
          <w:noProof/>
          <w:sz w:val="18"/>
        </w:rPr>
        <w:t>33</w:t>
      </w:r>
      <w:r w:rsidRPr="001679A0">
        <w:rPr>
          <w:noProof/>
          <w:sz w:val="18"/>
        </w:rPr>
        <w:fldChar w:fldCharType="end"/>
      </w:r>
    </w:p>
    <w:p w:rsidR="001679A0" w:rsidRDefault="001679A0">
      <w:pPr>
        <w:pStyle w:val="TOC8"/>
        <w:rPr>
          <w:rFonts w:asciiTheme="minorHAnsi" w:eastAsiaTheme="minorEastAsia" w:hAnsiTheme="minorHAnsi" w:cstheme="minorBidi"/>
          <w:noProof/>
          <w:kern w:val="0"/>
          <w:sz w:val="22"/>
          <w:szCs w:val="22"/>
        </w:rPr>
      </w:pPr>
      <w:r>
        <w:rPr>
          <w:noProof/>
        </w:rPr>
        <w:t>Division 1—Preliminary</w:t>
      </w:r>
      <w:r w:rsidRPr="001679A0">
        <w:rPr>
          <w:noProof/>
          <w:sz w:val="18"/>
        </w:rPr>
        <w:tab/>
      </w:r>
      <w:r w:rsidRPr="001679A0">
        <w:rPr>
          <w:noProof/>
          <w:sz w:val="18"/>
        </w:rPr>
        <w:fldChar w:fldCharType="begin"/>
      </w:r>
      <w:r w:rsidRPr="001679A0">
        <w:rPr>
          <w:noProof/>
          <w:sz w:val="18"/>
        </w:rPr>
        <w:instrText xml:space="preserve"> PAGEREF _Toc500428783 \h </w:instrText>
      </w:r>
      <w:r w:rsidRPr="001679A0">
        <w:rPr>
          <w:noProof/>
          <w:sz w:val="18"/>
        </w:rPr>
      </w:r>
      <w:r w:rsidRPr="001679A0">
        <w:rPr>
          <w:noProof/>
          <w:sz w:val="18"/>
        </w:rPr>
        <w:fldChar w:fldCharType="separate"/>
      </w:r>
      <w:r w:rsidR="00F20D5A">
        <w:rPr>
          <w:noProof/>
          <w:sz w:val="18"/>
        </w:rPr>
        <w:t>33</w:t>
      </w:r>
      <w:r w:rsidRPr="001679A0">
        <w:rPr>
          <w:noProof/>
          <w:sz w:val="18"/>
        </w:rPr>
        <w:fldChar w:fldCharType="end"/>
      </w:r>
    </w:p>
    <w:p w:rsidR="001679A0" w:rsidRDefault="001679A0">
      <w:pPr>
        <w:pStyle w:val="TOC8"/>
        <w:rPr>
          <w:rFonts w:asciiTheme="minorHAnsi" w:eastAsiaTheme="minorEastAsia" w:hAnsiTheme="minorHAnsi" w:cstheme="minorBidi"/>
          <w:noProof/>
          <w:kern w:val="0"/>
          <w:sz w:val="22"/>
          <w:szCs w:val="22"/>
        </w:rPr>
      </w:pPr>
      <w:r>
        <w:rPr>
          <w:noProof/>
        </w:rPr>
        <w:t>Division 2—Matters under the Family Law Act 1975</w:t>
      </w:r>
      <w:r w:rsidRPr="001679A0">
        <w:rPr>
          <w:noProof/>
          <w:sz w:val="18"/>
        </w:rPr>
        <w:tab/>
      </w:r>
      <w:r w:rsidRPr="001679A0">
        <w:rPr>
          <w:noProof/>
          <w:sz w:val="18"/>
        </w:rPr>
        <w:fldChar w:fldCharType="begin"/>
      </w:r>
      <w:r w:rsidRPr="001679A0">
        <w:rPr>
          <w:noProof/>
          <w:sz w:val="18"/>
        </w:rPr>
        <w:instrText xml:space="preserve"> PAGEREF _Toc500428784 \h </w:instrText>
      </w:r>
      <w:r w:rsidRPr="001679A0">
        <w:rPr>
          <w:noProof/>
          <w:sz w:val="18"/>
        </w:rPr>
      </w:r>
      <w:r w:rsidRPr="001679A0">
        <w:rPr>
          <w:noProof/>
          <w:sz w:val="18"/>
        </w:rPr>
        <w:fldChar w:fldCharType="separate"/>
      </w:r>
      <w:r w:rsidR="00F20D5A">
        <w:rPr>
          <w:noProof/>
          <w:sz w:val="18"/>
        </w:rPr>
        <w:t>33</w:t>
      </w:r>
      <w:r w:rsidRPr="001679A0">
        <w:rPr>
          <w:noProof/>
          <w:sz w:val="18"/>
        </w:rPr>
        <w:fldChar w:fldCharType="end"/>
      </w:r>
    </w:p>
    <w:p w:rsidR="001679A0" w:rsidRDefault="001679A0">
      <w:pPr>
        <w:pStyle w:val="TOC8"/>
        <w:rPr>
          <w:rFonts w:asciiTheme="minorHAnsi" w:eastAsiaTheme="minorEastAsia" w:hAnsiTheme="minorHAnsi" w:cstheme="minorBidi"/>
          <w:noProof/>
          <w:kern w:val="0"/>
          <w:sz w:val="22"/>
          <w:szCs w:val="22"/>
        </w:rPr>
      </w:pPr>
      <w:r>
        <w:rPr>
          <w:noProof/>
        </w:rPr>
        <w:t>Division 3—Matters under the Family Court Act 1997 (WA)</w:t>
      </w:r>
      <w:r w:rsidRPr="001679A0">
        <w:rPr>
          <w:noProof/>
          <w:sz w:val="18"/>
        </w:rPr>
        <w:tab/>
      </w:r>
      <w:r w:rsidRPr="001679A0">
        <w:rPr>
          <w:noProof/>
          <w:sz w:val="18"/>
        </w:rPr>
        <w:fldChar w:fldCharType="begin"/>
      </w:r>
      <w:r w:rsidRPr="001679A0">
        <w:rPr>
          <w:noProof/>
          <w:sz w:val="18"/>
        </w:rPr>
        <w:instrText xml:space="preserve"> PAGEREF _Toc500428785 \h </w:instrText>
      </w:r>
      <w:r w:rsidRPr="001679A0">
        <w:rPr>
          <w:noProof/>
          <w:sz w:val="18"/>
        </w:rPr>
      </w:r>
      <w:r w:rsidRPr="001679A0">
        <w:rPr>
          <w:noProof/>
          <w:sz w:val="18"/>
        </w:rPr>
        <w:fldChar w:fldCharType="separate"/>
      </w:r>
      <w:r w:rsidR="00F20D5A">
        <w:rPr>
          <w:noProof/>
          <w:sz w:val="18"/>
        </w:rPr>
        <w:t>37</w:t>
      </w:r>
      <w:r w:rsidRPr="001679A0">
        <w:rPr>
          <w:noProof/>
          <w:sz w:val="18"/>
        </w:rPr>
        <w:fldChar w:fldCharType="end"/>
      </w:r>
    </w:p>
    <w:p w:rsidR="001679A0" w:rsidRDefault="001679A0">
      <w:pPr>
        <w:pStyle w:val="TOC7"/>
        <w:rPr>
          <w:rFonts w:asciiTheme="minorHAnsi" w:eastAsiaTheme="minorEastAsia" w:hAnsiTheme="minorHAnsi" w:cstheme="minorBidi"/>
          <w:noProof/>
          <w:kern w:val="0"/>
          <w:sz w:val="22"/>
          <w:szCs w:val="22"/>
        </w:rPr>
      </w:pPr>
      <w:r>
        <w:rPr>
          <w:noProof/>
        </w:rPr>
        <w:t>Part 2—Other transitional provisions</w:t>
      </w:r>
      <w:r w:rsidRPr="001679A0">
        <w:rPr>
          <w:noProof/>
          <w:sz w:val="18"/>
        </w:rPr>
        <w:tab/>
      </w:r>
      <w:r w:rsidRPr="001679A0">
        <w:rPr>
          <w:noProof/>
          <w:sz w:val="18"/>
        </w:rPr>
        <w:fldChar w:fldCharType="begin"/>
      </w:r>
      <w:r w:rsidRPr="001679A0">
        <w:rPr>
          <w:noProof/>
          <w:sz w:val="18"/>
        </w:rPr>
        <w:instrText xml:space="preserve"> PAGEREF _Toc500428786 \h </w:instrText>
      </w:r>
      <w:r w:rsidRPr="001679A0">
        <w:rPr>
          <w:noProof/>
          <w:sz w:val="18"/>
        </w:rPr>
      </w:r>
      <w:r w:rsidRPr="001679A0">
        <w:rPr>
          <w:noProof/>
          <w:sz w:val="18"/>
        </w:rPr>
        <w:fldChar w:fldCharType="separate"/>
      </w:r>
      <w:r w:rsidR="00F20D5A">
        <w:rPr>
          <w:noProof/>
          <w:sz w:val="18"/>
        </w:rPr>
        <w:t>41</w:t>
      </w:r>
      <w:r w:rsidRPr="001679A0">
        <w:rPr>
          <w:noProof/>
          <w:sz w:val="18"/>
        </w:rPr>
        <w:fldChar w:fldCharType="end"/>
      </w:r>
    </w:p>
    <w:p w:rsidR="001679A0" w:rsidRDefault="001679A0">
      <w:pPr>
        <w:pStyle w:val="TOC7"/>
        <w:rPr>
          <w:rFonts w:asciiTheme="minorHAnsi" w:eastAsiaTheme="minorEastAsia" w:hAnsiTheme="minorHAnsi" w:cstheme="minorBidi"/>
          <w:noProof/>
          <w:kern w:val="0"/>
          <w:sz w:val="22"/>
          <w:szCs w:val="22"/>
        </w:rPr>
      </w:pPr>
      <w:r>
        <w:rPr>
          <w:noProof/>
        </w:rPr>
        <w:t>Part 3—Transitional rules</w:t>
      </w:r>
      <w:r w:rsidRPr="001679A0">
        <w:rPr>
          <w:noProof/>
          <w:sz w:val="18"/>
        </w:rPr>
        <w:tab/>
      </w:r>
      <w:r w:rsidRPr="001679A0">
        <w:rPr>
          <w:noProof/>
          <w:sz w:val="18"/>
        </w:rPr>
        <w:fldChar w:fldCharType="begin"/>
      </w:r>
      <w:r w:rsidRPr="001679A0">
        <w:rPr>
          <w:noProof/>
          <w:sz w:val="18"/>
        </w:rPr>
        <w:instrText xml:space="preserve"> PAGEREF _Toc500428787 \h </w:instrText>
      </w:r>
      <w:r w:rsidRPr="001679A0">
        <w:rPr>
          <w:noProof/>
          <w:sz w:val="18"/>
        </w:rPr>
      </w:r>
      <w:r w:rsidRPr="001679A0">
        <w:rPr>
          <w:noProof/>
          <w:sz w:val="18"/>
        </w:rPr>
        <w:fldChar w:fldCharType="separate"/>
      </w:r>
      <w:r w:rsidR="00F20D5A">
        <w:rPr>
          <w:noProof/>
          <w:sz w:val="18"/>
        </w:rPr>
        <w:t>42</w:t>
      </w:r>
      <w:r w:rsidRPr="001679A0">
        <w:rPr>
          <w:noProof/>
          <w:sz w:val="18"/>
        </w:rPr>
        <w:fldChar w:fldCharType="end"/>
      </w:r>
    </w:p>
    <w:p w:rsidR="00060FF9" w:rsidRPr="00274A4E" w:rsidRDefault="001679A0" w:rsidP="0048364F">
      <w:r>
        <w:fldChar w:fldCharType="end"/>
      </w:r>
    </w:p>
    <w:p w:rsidR="00FE7F93" w:rsidRPr="00274A4E" w:rsidRDefault="00FE7F93" w:rsidP="0048364F">
      <w:pPr>
        <w:sectPr w:rsidR="00FE7F93" w:rsidRPr="00274A4E" w:rsidSect="00DC5633">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DC5633" w:rsidRDefault="00DC5633">
      <w:r>
        <w:object w:dxaOrig="2146" w:dyaOrig="1561">
          <v:shape id="_x0000_i1026" type="#_x0000_t75" alt="Commonwealth Coat of Arms of Australia" style="width:110.25pt;height:81pt" o:ole="" fillcolor="window">
            <v:imagedata r:id="rId9" o:title=""/>
          </v:shape>
          <o:OLEObject Type="Embed" ProgID="Word.Picture.8" ShapeID="_x0000_i1026" DrawAspect="Content" ObjectID="_1574235850" r:id="rId22"/>
        </w:object>
      </w:r>
    </w:p>
    <w:p w:rsidR="00DC5633" w:rsidRDefault="00DC5633"/>
    <w:p w:rsidR="00DC5633" w:rsidRDefault="00DC5633" w:rsidP="00DC5633">
      <w:pPr>
        <w:spacing w:line="240" w:lineRule="auto"/>
      </w:pPr>
    </w:p>
    <w:p w:rsidR="00DC5633" w:rsidRDefault="00F20D5A" w:rsidP="00DC5633">
      <w:pPr>
        <w:pStyle w:val="ShortTP1"/>
      </w:pPr>
      <w:r>
        <w:fldChar w:fldCharType="begin"/>
      </w:r>
      <w:r>
        <w:instrText xml:space="preserve"> STYLEREF ShortT </w:instrText>
      </w:r>
      <w:r>
        <w:fldChar w:fldCharType="separate"/>
      </w:r>
      <w:r>
        <w:rPr>
          <w:noProof/>
        </w:rPr>
        <w:t>Marriage Amendment (Definition and Religious Freedoms) Act 2017</w:t>
      </w:r>
      <w:r>
        <w:rPr>
          <w:noProof/>
        </w:rPr>
        <w:fldChar w:fldCharType="end"/>
      </w:r>
    </w:p>
    <w:p w:rsidR="00DC5633" w:rsidRDefault="00F20D5A" w:rsidP="00DC5633">
      <w:pPr>
        <w:pStyle w:val="ActNoP1"/>
      </w:pPr>
      <w:r>
        <w:fldChar w:fldCharType="begin"/>
      </w:r>
      <w:r>
        <w:instrText xml:space="preserve"> STYLEREF Actno </w:instrText>
      </w:r>
      <w:r>
        <w:fldChar w:fldCharType="separate"/>
      </w:r>
      <w:r>
        <w:rPr>
          <w:noProof/>
        </w:rPr>
        <w:t>No. 129, 2017</w:t>
      </w:r>
      <w:r>
        <w:rPr>
          <w:noProof/>
        </w:rPr>
        <w:fldChar w:fldCharType="end"/>
      </w:r>
    </w:p>
    <w:p w:rsidR="00DC5633" w:rsidRPr="009A0728" w:rsidRDefault="00DC5633" w:rsidP="00DC5633">
      <w:pPr>
        <w:pBdr>
          <w:bottom w:val="single" w:sz="6" w:space="0" w:color="auto"/>
        </w:pBdr>
        <w:spacing w:before="400" w:line="240" w:lineRule="auto"/>
        <w:rPr>
          <w:rFonts w:eastAsia="Times New Roman"/>
          <w:b/>
          <w:sz w:val="28"/>
        </w:rPr>
      </w:pPr>
    </w:p>
    <w:p w:rsidR="00DC5633" w:rsidRPr="009A0728" w:rsidRDefault="00DC5633" w:rsidP="00DC5633">
      <w:pPr>
        <w:spacing w:line="40" w:lineRule="exact"/>
        <w:rPr>
          <w:rFonts w:eastAsia="Calibri"/>
          <w:b/>
          <w:sz w:val="28"/>
        </w:rPr>
      </w:pPr>
    </w:p>
    <w:p w:rsidR="00DC5633" w:rsidRPr="009A0728" w:rsidRDefault="00DC5633" w:rsidP="00DC5633">
      <w:pPr>
        <w:pBdr>
          <w:top w:val="single" w:sz="12" w:space="0" w:color="auto"/>
        </w:pBdr>
        <w:spacing w:line="240" w:lineRule="auto"/>
        <w:rPr>
          <w:rFonts w:eastAsia="Times New Roman"/>
          <w:b/>
          <w:sz w:val="28"/>
        </w:rPr>
      </w:pPr>
    </w:p>
    <w:p w:rsidR="0048364F" w:rsidRPr="00274A4E" w:rsidRDefault="00DC5633" w:rsidP="00320B06">
      <w:pPr>
        <w:pStyle w:val="Page1"/>
      </w:pPr>
      <w:r>
        <w:t>An Act</w:t>
      </w:r>
      <w:r w:rsidR="0048364F" w:rsidRPr="00274A4E">
        <w:t xml:space="preserve"> </w:t>
      </w:r>
      <w:r w:rsidR="00D609D6" w:rsidRPr="00274A4E">
        <w:t>to amend the law relating to the definition of marriage and protect religious freedoms, and for related purposes</w:t>
      </w:r>
    </w:p>
    <w:p w:rsidR="00821893" w:rsidRDefault="00821893" w:rsidP="000C5962">
      <w:pPr>
        <w:pStyle w:val="AssentDt"/>
        <w:spacing w:before="240"/>
        <w:rPr>
          <w:sz w:val="24"/>
        </w:rPr>
      </w:pPr>
      <w:r>
        <w:rPr>
          <w:sz w:val="24"/>
        </w:rPr>
        <w:t>[</w:t>
      </w:r>
      <w:r>
        <w:rPr>
          <w:i/>
          <w:sz w:val="24"/>
        </w:rPr>
        <w:t>Assented to 8 December 2017</w:t>
      </w:r>
      <w:r>
        <w:rPr>
          <w:sz w:val="24"/>
        </w:rPr>
        <w:t>]</w:t>
      </w:r>
    </w:p>
    <w:p w:rsidR="0048364F" w:rsidRPr="00274A4E" w:rsidRDefault="0048364F" w:rsidP="00274A4E">
      <w:pPr>
        <w:spacing w:before="240" w:line="240" w:lineRule="auto"/>
        <w:rPr>
          <w:sz w:val="32"/>
        </w:rPr>
      </w:pPr>
      <w:r w:rsidRPr="00274A4E">
        <w:rPr>
          <w:sz w:val="32"/>
        </w:rPr>
        <w:t>The Parliament of Australia enacts:</w:t>
      </w:r>
    </w:p>
    <w:p w:rsidR="0048364F" w:rsidRPr="00274A4E" w:rsidRDefault="0048364F" w:rsidP="00274A4E">
      <w:pPr>
        <w:pStyle w:val="ActHead5"/>
      </w:pPr>
      <w:bookmarkStart w:id="1" w:name="_Toc500428725"/>
      <w:r w:rsidRPr="00274A4E">
        <w:rPr>
          <w:rStyle w:val="CharSectno"/>
        </w:rPr>
        <w:t>1</w:t>
      </w:r>
      <w:r w:rsidRPr="00274A4E">
        <w:t xml:space="preserve">  Short title</w:t>
      </w:r>
      <w:bookmarkEnd w:id="1"/>
    </w:p>
    <w:p w:rsidR="0048364F" w:rsidRPr="00274A4E" w:rsidRDefault="0048364F" w:rsidP="00274A4E">
      <w:pPr>
        <w:pStyle w:val="subsection"/>
      </w:pPr>
      <w:r w:rsidRPr="00274A4E">
        <w:tab/>
      </w:r>
      <w:r w:rsidRPr="00274A4E">
        <w:tab/>
        <w:t xml:space="preserve">This Act </w:t>
      </w:r>
      <w:r w:rsidR="00275197" w:rsidRPr="00274A4E">
        <w:t xml:space="preserve">is </w:t>
      </w:r>
      <w:r w:rsidRPr="00274A4E">
        <w:t xml:space="preserve">the </w:t>
      </w:r>
      <w:r w:rsidR="00D609D6" w:rsidRPr="00274A4E">
        <w:rPr>
          <w:i/>
        </w:rPr>
        <w:t xml:space="preserve">Marriage Amendment (Definition and Religious Freedoms) </w:t>
      </w:r>
      <w:r w:rsidR="00C164CA" w:rsidRPr="00274A4E">
        <w:rPr>
          <w:i/>
        </w:rPr>
        <w:t>Act 201</w:t>
      </w:r>
      <w:r w:rsidR="00027E6E" w:rsidRPr="00274A4E">
        <w:rPr>
          <w:i/>
        </w:rPr>
        <w:t>7</w:t>
      </w:r>
      <w:r w:rsidRPr="00274A4E">
        <w:t>.</w:t>
      </w:r>
    </w:p>
    <w:p w:rsidR="009A4378" w:rsidRPr="00274A4E" w:rsidRDefault="009A4378" w:rsidP="00274A4E">
      <w:pPr>
        <w:pStyle w:val="ActHead5"/>
      </w:pPr>
      <w:bookmarkStart w:id="2" w:name="_Toc500428726"/>
      <w:r w:rsidRPr="00274A4E">
        <w:rPr>
          <w:rStyle w:val="CharSectno"/>
        </w:rPr>
        <w:lastRenderedPageBreak/>
        <w:t>2</w:t>
      </w:r>
      <w:r w:rsidRPr="00274A4E">
        <w:t xml:space="preserve">  Commencement</w:t>
      </w:r>
      <w:bookmarkEnd w:id="2"/>
    </w:p>
    <w:p w:rsidR="009A4378" w:rsidRPr="00274A4E" w:rsidRDefault="009A4378" w:rsidP="00274A4E">
      <w:pPr>
        <w:pStyle w:val="subsection"/>
      </w:pPr>
      <w:r w:rsidRPr="00274A4E">
        <w:tab/>
        <w:t>(1)</w:t>
      </w:r>
      <w:r w:rsidRPr="00274A4E">
        <w:tab/>
        <w:t>Each provision of this Act specified in column 1 of the table commences, or is taken to have commenced, in accordance with column 2 of the table. Any other statement in column 2 has effect according to its terms.</w:t>
      </w:r>
    </w:p>
    <w:p w:rsidR="009A4378" w:rsidRPr="00274A4E" w:rsidRDefault="009A4378" w:rsidP="00274A4E">
      <w:pPr>
        <w:spacing w:before="60" w:line="240" w:lineRule="atLeast"/>
        <w:rPr>
          <w:rFonts w:eastAsia="Times New Roman" w:cs="Times New Roman"/>
          <w:sz w:val="20"/>
          <w:lang w:eastAsia="en-AU"/>
        </w:rPr>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9A4378" w:rsidRPr="00274A4E" w:rsidTr="00C85B7B">
        <w:trPr>
          <w:tblHeader/>
        </w:trPr>
        <w:tc>
          <w:tcPr>
            <w:tcW w:w="7111" w:type="dxa"/>
            <w:gridSpan w:val="3"/>
            <w:tcBorders>
              <w:top w:val="single" w:sz="12" w:space="0" w:color="auto"/>
              <w:bottom w:val="single" w:sz="6" w:space="0" w:color="auto"/>
            </w:tcBorders>
          </w:tcPr>
          <w:p w:rsidR="009A4378" w:rsidRPr="00274A4E" w:rsidRDefault="009A4378" w:rsidP="00274A4E">
            <w:pPr>
              <w:keepNext/>
              <w:spacing w:before="60" w:line="240" w:lineRule="atLeast"/>
              <w:rPr>
                <w:rFonts w:eastAsia="Times New Roman" w:cs="Times New Roman"/>
                <w:b/>
                <w:sz w:val="20"/>
                <w:lang w:eastAsia="en-AU"/>
              </w:rPr>
            </w:pPr>
            <w:r w:rsidRPr="00274A4E">
              <w:rPr>
                <w:rFonts w:eastAsia="Times New Roman" w:cs="Times New Roman"/>
                <w:b/>
                <w:sz w:val="20"/>
                <w:lang w:eastAsia="en-AU"/>
              </w:rPr>
              <w:t>Commencement information</w:t>
            </w:r>
          </w:p>
        </w:tc>
      </w:tr>
      <w:tr w:rsidR="009A4378" w:rsidRPr="00274A4E" w:rsidTr="00C85B7B">
        <w:trPr>
          <w:tblHeader/>
        </w:trPr>
        <w:tc>
          <w:tcPr>
            <w:tcW w:w="1701" w:type="dxa"/>
            <w:tcBorders>
              <w:top w:val="single" w:sz="6" w:space="0" w:color="auto"/>
              <w:bottom w:val="single" w:sz="6" w:space="0" w:color="auto"/>
            </w:tcBorders>
          </w:tcPr>
          <w:p w:rsidR="009A4378" w:rsidRPr="00274A4E" w:rsidRDefault="009A4378" w:rsidP="00274A4E">
            <w:pPr>
              <w:keepNext/>
              <w:spacing w:before="60" w:line="240" w:lineRule="atLeast"/>
              <w:rPr>
                <w:rFonts w:eastAsia="Times New Roman" w:cs="Times New Roman"/>
                <w:b/>
                <w:sz w:val="20"/>
                <w:lang w:eastAsia="en-AU"/>
              </w:rPr>
            </w:pPr>
            <w:r w:rsidRPr="00274A4E">
              <w:rPr>
                <w:rFonts w:eastAsia="Times New Roman" w:cs="Times New Roman"/>
                <w:b/>
                <w:sz w:val="20"/>
                <w:lang w:eastAsia="en-AU"/>
              </w:rPr>
              <w:t>Column 1</w:t>
            </w:r>
          </w:p>
        </w:tc>
        <w:tc>
          <w:tcPr>
            <w:tcW w:w="3828" w:type="dxa"/>
            <w:tcBorders>
              <w:top w:val="single" w:sz="6" w:space="0" w:color="auto"/>
              <w:bottom w:val="single" w:sz="6" w:space="0" w:color="auto"/>
            </w:tcBorders>
          </w:tcPr>
          <w:p w:rsidR="009A4378" w:rsidRPr="00274A4E" w:rsidRDefault="009A4378" w:rsidP="00274A4E">
            <w:pPr>
              <w:keepNext/>
              <w:spacing w:before="60" w:line="240" w:lineRule="atLeast"/>
              <w:rPr>
                <w:rFonts w:eastAsia="Times New Roman" w:cs="Times New Roman"/>
                <w:b/>
                <w:sz w:val="20"/>
                <w:lang w:eastAsia="en-AU"/>
              </w:rPr>
            </w:pPr>
            <w:r w:rsidRPr="00274A4E">
              <w:rPr>
                <w:rFonts w:eastAsia="Times New Roman" w:cs="Times New Roman"/>
                <w:b/>
                <w:sz w:val="20"/>
                <w:lang w:eastAsia="en-AU"/>
              </w:rPr>
              <w:t>Column 2</w:t>
            </w:r>
          </w:p>
        </w:tc>
        <w:tc>
          <w:tcPr>
            <w:tcW w:w="1582" w:type="dxa"/>
            <w:tcBorders>
              <w:top w:val="single" w:sz="6" w:space="0" w:color="auto"/>
              <w:bottom w:val="single" w:sz="6" w:space="0" w:color="auto"/>
            </w:tcBorders>
          </w:tcPr>
          <w:p w:rsidR="009A4378" w:rsidRPr="00274A4E" w:rsidRDefault="009A4378" w:rsidP="00274A4E">
            <w:pPr>
              <w:keepNext/>
              <w:spacing w:before="60" w:line="240" w:lineRule="atLeast"/>
              <w:rPr>
                <w:rFonts w:eastAsia="Times New Roman" w:cs="Times New Roman"/>
                <w:b/>
                <w:sz w:val="20"/>
                <w:lang w:eastAsia="en-AU"/>
              </w:rPr>
            </w:pPr>
            <w:r w:rsidRPr="00274A4E">
              <w:rPr>
                <w:rFonts w:eastAsia="Times New Roman" w:cs="Times New Roman"/>
                <w:b/>
                <w:sz w:val="20"/>
                <w:lang w:eastAsia="en-AU"/>
              </w:rPr>
              <w:t>Column 3</w:t>
            </w:r>
          </w:p>
        </w:tc>
      </w:tr>
      <w:tr w:rsidR="009A4378" w:rsidRPr="00274A4E" w:rsidTr="00C85B7B">
        <w:trPr>
          <w:tblHeader/>
        </w:trPr>
        <w:tc>
          <w:tcPr>
            <w:tcW w:w="1701" w:type="dxa"/>
            <w:tcBorders>
              <w:top w:val="single" w:sz="6" w:space="0" w:color="auto"/>
              <w:bottom w:val="single" w:sz="12" w:space="0" w:color="auto"/>
            </w:tcBorders>
          </w:tcPr>
          <w:p w:rsidR="009A4378" w:rsidRPr="00274A4E" w:rsidRDefault="009A4378" w:rsidP="00274A4E">
            <w:pPr>
              <w:keepNext/>
              <w:spacing w:before="60" w:line="240" w:lineRule="atLeast"/>
              <w:rPr>
                <w:rFonts w:eastAsia="Times New Roman" w:cs="Times New Roman"/>
                <w:b/>
                <w:sz w:val="20"/>
                <w:lang w:eastAsia="en-AU"/>
              </w:rPr>
            </w:pPr>
            <w:r w:rsidRPr="00274A4E">
              <w:rPr>
                <w:rFonts w:eastAsia="Times New Roman" w:cs="Times New Roman"/>
                <w:b/>
                <w:sz w:val="20"/>
                <w:lang w:eastAsia="en-AU"/>
              </w:rPr>
              <w:t>Provisions</w:t>
            </w:r>
          </w:p>
        </w:tc>
        <w:tc>
          <w:tcPr>
            <w:tcW w:w="3828" w:type="dxa"/>
            <w:tcBorders>
              <w:top w:val="single" w:sz="6" w:space="0" w:color="auto"/>
              <w:bottom w:val="single" w:sz="12" w:space="0" w:color="auto"/>
            </w:tcBorders>
          </w:tcPr>
          <w:p w:rsidR="009A4378" w:rsidRPr="00274A4E" w:rsidRDefault="009A4378" w:rsidP="00274A4E">
            <w:pPr>
              <w:keepNext/>
              <w:spacing w:before="60" w:line="240" w:lineRule="atLeast"/>
              <w:rPr>
                <w:rFonts w:eastAsia="Times New Roman" w:cs="Times New Roman"/>
                <w:b/>
                <w:sz w:val="20"/>
                <w:lang w:eastAsia="en-AU"/>
              </w:rPr>
            </w:pPr>
            <w:r w:rsidRPr="00274A4E">
              <w:rPr>
                <w:rFonts w:eastAsia="Times New Roman" w:cs="Times New Roman"/>
                <w:b/>
                <w:sz w:val="20"/>
                <w:lang w:eastAsia="en-AU"/>
              </w:rPr>
              <w:t>Commencement</w:t>
            </w:r>
          </w:p>
        </w:tc>
        <w:tc>
          <w:tcPr>
            <w:tcW w:w="1582" w:type="dxa"/>
            <w:tcBorders>
              <w:top w:val="single" w:sz="6" w:space="0" w:color="auto"/>
              <w:bottom w:val="single" w:sz="12" w:space="0" w:color="auto"/>
            </w:tcBorders>
          </w:tcPr>
          <w:p w:rsidR="009A4378" w:rsidRPr="00274A4E" w:rsidRDefault="009A4378" w:rsidP="00274A4E">
            <w:pPr>
              <w:keepNext/>
              <w:spacing w:before="60" w:line="240" w:lineRule="atLeast"/>
              <w:rPr>
                <w:rFonts w:eastAsia="Times New Roman" w:cs="Times New Roman"/>
                <w:b/>
                <w:sz w:val="20"/>
                <w:lang w:eastAsia="en-AU"/>
              </w:rPr>
            </w:pPr>
            <w:r w:rsidRPr="00274A4E">
              <w:rPr>
                <w:rFonts w:eastAsia="Times New Roman" w:cs="Times New Roman"/>
                <w:b/>
                <w:sz w:val="20"/>
                <w:lang w:eastAsia="en-AU"/>
              </w:rPr>
              <w:t>Date/Details</w:t>
            </w:r>
          </w:p>
        </w:tc>
      </w:tr>
      <w:tr w:rsidR="009A4378" w:rsidRPr="00274A4E" w:rsidTr="00F30726">
        <w:tc>
          <w:tcPr>
            <w:tcW w:w="1701" w:type="dxa"/>
          </w:tcPr>
          <w:p w:rsidR="009A4378" w:rsidRPr="00274A4E" w:rsidRDefault="009A4378" w:rsidP="00274A4E">
            <w:pPr>
              <w:pStyle w:val="Tabletext"/>
            </w:pPr>
            <w:r w:rsidRPr="00274A4E">
              <w:t xml:space="preserve">1.  </w:t>
            </w:r>
            <w:r w:rsidR="00F30726" w:rsidRPr="00274A4E">
              <w:t>Sections</w:t>
            </w:r>
            <w:r w:rsidR="00274A4E" w:rsidRPr="00274A4E">
              <w:t> </w:t>
            </w:r>
            <w:r w:rsidR="00F30726" w:rsidRPr="00274A4E">
              <w:t>1 to 3 and anything in this Act not elsewhere covered by this table</w:t>
            </w:r>
          </w:p>
        </w:tc>
        <w:tc>
          <w:tcPr>
            <w:tcW w:w="3828" w:type="dxa"/>
          </w:tcPr>
          <w:p w:rsidR="009A4378" w:rsidRPr="00274A4E" w:rsidRDefault="00640199" w:rsidP="00274A4E">
            <w:pPr>
              <w:pStyle w:val="Tabletext"/>
            </w:pPr>
            <w:r w:rsidRPr="00274A4E">
              <w:t>The day this Act receives the Royal Assent.</w:t>
            </w:r>
          </w:p>
        </w:tc>
        <w:tc>
          <w:tcPr>
            <w:tcW w:w="1582" w:type="dxa"/>
          </w:tcPr>
          <w:p w:rsidR="009A4378" w:rsidRPr="00274A4E" w:rsidRDefault="00821893" w:rsidP="00274A4E">
            <w:pPr>
              <w:spacing w:before="60" w:line="240" w:lineRule="atLeast"/>
              <w:rPr>
                <w:rFonts w:eastAsia="Times New Roman" w:cs="Times New Roman"/>
                <w:sz w:val="20"/>
                <w:lang w:eastAsia="en-AU"/>
              </w:rPr>
            </w:pPr>
            <w:r>
              <w:rPr>
                <w:rFonts w:eastAsia="Times New Roman" w:cs="Times New Roman"/>
                <w:sz w:val="20"/>
                <w:lang w:eastAsia="en-AU"/>
              </w:rPr>
              <w:t>8 December 2017</w:t>
            </w:r>
          </w:p>
        </w:tc>
      </w:tr>
      <w:tr w:rsidR="00F30726" w:rsidRPr="00274A4E" w:rsidTr="00F30726">
        <w:tc>
          <w:tcPr>
            <w:tcW w:w="1701" w:type="dxa"/>
          </w:tcPr>
          <w:p w:rsidR="00F30726" w:rsidRPr="00274A4E" w:rsidRDefault="00F30726" w:rsidP="00274A4E">
            <w:pPr>
              <w:pStyle w:val="Tabletext"/>
            </w:pPr>
            <w:r w:rsidRPr="00274A4E">
              <w:t>2.</w:t>
            </w:r>
            <w:r w:rsidR="00D32BD7" w:rsidRPr="00274A4E">
              <w:t xml:space="preserve">  </w:t>
            </w:r>
            <w:r w:rsidRPr="00274A4E">
              <w:t>Schedule</w:t>
            </w:r>
            <w:r w:rsidR="00274A4E" w:rsidRPr="00274A4E">
              <w:t> </w:t>
            </w:r>
            <w:r w:rsidRPr="00274A4E">
              <w:t>1, Parts</w:t>
            </w:r>
            <w:r w:rsidR="00274A4E" w:rsidRPr="00274A4E">
              <w:t> </w:t>
            </w:r>
            <w:r w:rsidRPr="00274A4E">
              <w:t>1 and 2</w:t>
            </w:r>
          </w:p>
        </w:tc>
        <w:tc>
          <w:tcPr>
            <w:tcW w:w="3828" w:type="dxa"/>
          </w:tcPr>
          <w:p w:rsidR="00640199" w:rsidRPr="00274A4E" w:rsidRDefault="00640199" w:rsidP="00274A4E">
            <w:pPr>
              <w:pStyle w:val="Tabletext"/>
            </w:pPr>
            <w:r w:rsidRPr="00274A4E">
              <w:t>A single day to be fixed by Proclamation.</w:t>
            </w:r>
          </w:p>
          <w:p w:rsidR="00F30726" w:rsidRPr="00274A4E" w:rsidRDefault="00640199" w:rsidP="00274A4E">
            <w:pPr>
              <w:pStyle w:val="Tabletext"/>
            </w:pPr>
            <w:r w:rsidRPr="00274A4E">
              <w:t>However, if the provisions do not commence within the period of 28 days beginning on the day this Act receives the Royal Assent, they commence on the day after the end of that period.</w:t>
            </w:r>
          </w:p>
        </w:tc>
        <w:tc>
          <w:tcPr>
            <w:tcW w:w="1582" w:type="dxa"/>
          </w:tcPr>
          <w:p w:rsidR="00F30726" w:rsidRDefault="00F20D5A" w:rsidP="00274A4E">
            <w:pPr>
              <w:spacing w:before="60" w:line="240" w:lineRule="atLeast"/>
              <w:rPr>
                <w:rFonts w:eastAsia="Times New Roman" w:cs="Times New Roman"/>
                <w:sz w:val="20"/>
                <w:lang w:eastAsia="en-AU"/>
              </w:rPr>
            </w:pPr>
            <w:r>
              <w:rPr>
                <w:rFonts w:eastAsia="Times New Roman" w:cs="Times New Roman"/>
                <w:sz w:val="20"/>
                <w:lang w:eastAsia="en-AU"/>
              </w:rPr>
              <w:t>9 December 2017</w:t>
            </w:r>
          </w:p>
          <w:p w:rsidR="00F20D5A" w:rsidRPr="00274A4E" w:rsidRDefault="00F20D5A" w:rsidP="00274A4E">
            <w:pPr>
              <w:spacing w:before="60" w:line="240" w:lineRule="atLeast"/>
              <w:rPr>
                <w:rFonts w:eastAsia="Times New Roman" w:cs="Times New Roman"/>
                <w:sz w:val="20"/>
                <w:lang w:eastAsia="en-AU"/>
              </w:rPr>
            </w:pPr>
            <w:r>
              <w:rPr>
                <w:rFonts w:eastAsia="Times New Roman" w:cs="Times New Roman"/>
                <w:sz w:val="20"/>
                <w:lang w:eastAsia="en-AU"/>
              </w:rPr>
              <w:t>(F2017N00098)</w:t>
            </w:r>
          </w:p>
        </w:tc>
      </w:tr>
      <w:tr w:rsidR="00F30726" w:rsidRPr="00274A4E" w:rsidTr="00F30726">
        <w:tc>
          <w:tcPr>
            <w:tcW w:w="1701" w:type="dxa"/>
          </w:tcPr>
          <w:p w:rsidR="00F30726" w:rsidRPr="00274A4E" w:rsidRDefault="00F30726" w:rsidP="00274A4E">
            <w:pPr>
              <w:pStyle w:val="Tabletext"/>
            </w:pPr>
            <w:r w:rsidRPr="00274A4E">
              <w:t>3.  Schedule</w:t>
            </w:r>
            <w:r w:rsidR="00274A4E" w:rsidRPr="00274A4E">
              <w:t> </w:t>
            </w:r>
            <w:r w:rsidRPr="00274A4E">
              <w:t>1, Part</w:t>
            </w:r>
            <w:r w:rsidR="00274A4E" w:rsidRPr="00274A4E">
              <w:t> </w:t>
            </w:r>
            <w:r w:rsidRPr="00274A4E">
              <w:t>3</w:t>
            </w:r>
          </w:p>
        </w:tc>
        <w:tc>
          <w:tcPr>
            <w:tcW w:w="3828" w:type="dxa"/>
          </w:tcPr>
          <w:p w:rsidR="00F30726" w:rsidRPr="00274A4E" w:rsidRDefault="00F30726" w:rsidP="00274A4E">
            <w:pPr>
              <w:pStyle w:val="Tabletext"/>
            </w:pPr>
            <w:r w:rsidRPr="00274A4E">
              <w:t>At the same time as the provisions covered by table item</w:t>
            </w:r>
            <w:r w:rsidR="00274A4E" w:rsidRPr="00274A4E">
              <w:t> </w:t>
            </w:r>
            <w:r w:rsidR="00640199" w:rsidRPr="00274A4E">
              <w:t>2</w:t>
            </w:r>
            <w:r w:rsidRPr="00274A4E">
              <w:t>.</w:t>
            </w:r>
          </w:p>
          <w:p w:rsidR="00F30726" w:rsidRPr="00274A4E" w:rsidRDefault="00F30726" w:rsidP="00274A4E">
            <w:pPr>
              <w:pStyle w:val="Tabletext"/>
            </w:pPr>
            <w:r w:rsidRPr="00274A4E">
              <w:t>However, if Schedule</w:t>
            </w:r>
            <w:r w:rsidR="00274A4E" w:rsidRPr="00274A4E">
              <w:t> </w:t>
            </w:r>
            <w:r w:rsidRPr="00274A4E">
              <w:t xml:space="preserve">9 </w:t>
            </w:r>
            <w:r w:rsidR="0051198E" w:rsidRPr="00274A4E">
              <w:t>to</w:t>
            </w:r>
            <w:r w:rsidRPr="00274A4E">
              <w:t xml:space="preserve"> the </w:t>
            </w:r>
            <w:r w:rsidRPr="00274A4E">
              <w:rPr>
                <w:i/>
              </w:rPr>
              <w:t xml:space="preserve">Civil Law and Justice Legislation Amendment Act 2017 </w:t>
            </w:r>
            <w:r w:rsidR="003565DD" w:rsidRPr="00274A4E">
              <w:t>commences</w:t>
            </w:r>
            <w:r w:rsidR="000041B6" w:rsidRPr="00274A4E">
              <w:t xml:space="preserve"> at or before that time</w:t>
            </w:r>
            <w:r w:rsidRPr="00274A4E">
              <w:t xml:space="preserve">, the provisions </w:t>
            </w:r>
            <w:r w:rsidR="000041B6" w:rsidRPr="00274A4E">
              <w:t xml:space="preserve">covered by this table item </w:t>
            </w:r>
            <w:r w:rsidRPr="00274A4E">
              <w:t>do not commence at all.</w:t>
            </w:r>
          </w:p>
        </w:tc>
        <w:tc>
          <w:tcPr>
            <w:tcW w:w="1582" w:type="dxa"/>
          </w:tcPr>
          <w:p w:rsidR="00F30726" w:rsidRPr="00274A4E" w:rsidRDefault="00F20D5A" w:rsidP="00274A4E">
            <w:pPr>
              <w:spacing w:before="60" w:line="240" w:lineRule="atLeast"/>
              <w:rPr>
                <w:rFonts w:eastAsia="Times New Roman" w:cs="Times New Roman"/>
                <w:sz w:val="20"/>
                <w:lang w:eastAsia="en-AU"/>
              </w:rPr>
            </w:pPr>
            <w:r>
              <w:rPr>
                <w:rFonts w:eastAsia="Times New Roman" w:cs="Times New Roman"/>
                <w:sz w:val="20"/>
                <w:lang w:eastAsia="en-AU"/>
              </w:rPr>
              <w:t>9 December 2017</w:t>
            </w:r>
          </w:p>
        </w:tc>
      </w:tr>
      <w:tr w:rsidR="00F30726" w:rsidRPr="00274A4E" w:rsidTr="00F30726">
        <w:tc>
          <w:tcPr>
            <w:tcW w:w="1701" w:type="dxa"/>
          </w:tcPr>
          <w:p w:rsidR="00F30726" w:rsidRPr="00274A4E" w:rsidRDefault="00F30726" w:rsidP="00274A4E">
            <w:pPr>
              <w:pStyle w:val="Tabletext"/>
            </w:pPr>
            <w:r w:rsidRPr="00274A4E">
              <w:t>4.  Schedule</w:t>
            </w:r>
            <w:r w:rsidR="00274A4E" w:rsidRPr="00274A4E">
              <w:t> </w:t>
            </w:r>
            <w:r w:rsidRPr="00274A4E">
              <w:t>1, Part</w:t>
            </w:r>
            <w:r w:rsidR="00274A4E" w:rsidRPr="00274A4E">
              <w:t> </w:t>
            </w:r>
            <w:r w:rsidRPr="00274A4E">
              <w:t>4</w:t>
            </w:r>
          </w:p>
        </w:tc>
        <w:tc>
          <w:tcPr>
            <w:tcW w:w="3828" w:type="dxa"/>
          </w:tcPr>
          <w:p w:rsidR="00640199" w:rsidRPr="00274A4E" w:rsidRDefault="00640199" w:rsidP="00274A4E">
            <w:pPr>
              <w:pStyle w:val="Tabletext"/>
            </w:pPr>
            <w:r w:rsidRPr="00274A4E">
              <w:t>The later of:</w:t>
            </w:r>
          </w:p>
          <w:p w:rsidR="00640199" w:rsidRPr="00274A4E" w:rsidRDefault="00640199" w:rsidP="00274A4E">
            <w:pPr>
              <w:pStyle w:val="Tablea"/>
            </w:pPr>
            <w:r w:rsidRPr="00274A4E">
              <w:t>(a)</w:t>
            </w:r>
            <w:r w:rsidR="00E6682A" w:rsidRPr="00274A4E">
              <w:t xml:space="preserve"> </w:t>
            </w:r>
            <w:r w:rsidRPr="00274A4E">
              <w:t>the commencement of the provisions covered by table item</w:t>
            </w:r>
            <w:r w:rsidR="00274A4E" w:rsidRPr="00274A4E">
              <w:t> </w:t>
            </w:r>
            <w:r w:rsidRPr="00274A4E">
              <w:t>2; and</w:t>
            </w:r>
          </w:p>
          <w:p w:rsidR="00640199" w:rsidRPr="00274A4E" w:rsidRDefault="00640199" w:rsidP="00274A4E">
            <w:pPr>
              <w:pStyle w:val="Tablea"/>
            </w:pPr>
            <w:r w:rsidRPr="00274A4E">
              <w:t>(b)</w:t>
            </w:r>
            <w:r w:rsidR="00E6682A" w:rsidRPr="00274A4E">
              <w:t xml:space="preserve"> </w:t>
            </w:r>
            <w:r w:rsidRPr="00274A4E">
              <w:t>immediately after the commencement of Schedule</w:t>
            </w:r>
            <w:r w:rsidR="00274A4E" w:rsidRPr="00274A4E">
              <w:t> </w:t>
            </w:r>
            <w:r w:rsidRPr="00274A4E">
              <w:t xml:space="preserve">9 </w:t>
            </w:r>
            <w:r w:rsidR="0051198E" w:rsidRPr="00274A4E">
              <w:t>to</w:t>
            </w:r>
            <w:r w:rsidRPr="00274A4E">
              <w:t xml:space="preserve"> the </w:t>
            </w:r>
            <w:r w:rsidRPr="00274A4E">
              <w:rPr>
                <w:i/>
              </w:rPr>
              <w:t>Civil Law and Justice Legislation Amendment Act 2017</w:t>
            </w:r>
            <w:r w:rsidRPr="00274A4E">
              <w:t>.</w:t>
            </w:r>
          </w:p>
          <w:p w:rsidR="00F30726" w:rsidRPr="00274A4E" w:rsidRDefault="00F30726" w:rsidP="00274A4E">
            <w:pPr>
              <w:pStyle w:val="Tabletext"/>
            </w:pPr>
            <w:r w:rsidRPr="00274A4E">
              <w:t>However, if Schedule</w:t>
            </w:r>
            <w:r w:rsidR="00274A4E" w:rsidRPr="00274A4E">
              <w:t> </w:t>
            </w:r>
            <w:r w:rsidRPr="00274A4E">
              <w:t xml:space="preserve">9 </w:t>
            </w:r>
            <w:r w:rsidR="0051198E" w:rsidRPr="00274A4E">
              <w:t>to</w:t>
            </w:r>
            <w:r w:rsidRPr="00274A4E">
              <w:t xml:space="preserve"> the </w:t>
            </w:r>
            <w:r w:rsidRPr="00274A4E">
              <w:rPr>
                <w:i/>
              </w:rPr>
              <w:t>Civil Law and Justice Legislation Amendment Act 2017</w:t>
            </w:r>
            <w:r w:rsidRPr="00274A4E">
              <w:t xml:space="preserve"> </w:t>
            </w:r>
            <w:r w:rsidR="000041B6" w:rsidRPr="00274A4E">
              <w:t>does not commence</w:t>
            </w:r>
            <w:r w:rsidRPr="00274A4E">
              <w:t>,</w:t>
            </w:r>
            <w:r w:rsidR="003565DD" w:rsidRPr="00274A4E">
              <w:t xml:space="preserve"> t</w:t>
            </w:r>
            <w:r w:rsidRPr="00274A4E">
              <w:t xml:space="preserve">he provisions </w:t>
            </w:r>
            <w:r w:rsidR="000041B6" w:rsidRPr="00274A4E">
              <w:t xml:space="preserve">covered by this table item </w:t>
            </w:r>
            <w:r w:rsidRPr="00274A4E">
              <w:t>do not commence at all.</w:t>
            </w:r>
          </w:p>
        </w:tc>
        <w:tc>
          <w:tcPr>
            <w:tcW w:w="1582" w:type="dxa"/>
          </w:tcPr>
          <w:p w:rsidR="00F30726" w:rsidRPr="00274A4E" w:rsidRDefault="00F30726" w:rsidP="00274A4E">
            <w:pPr>
              <w:spacing w:before="60" w:line="240" w:lineRule="atLeast"/>
              <w:rPr>
                <w:rFonts w:eastAsia="Times New Roman" w:cs="Times New Roman"/>
                <w:sz w:val="20"/>
                <w:lang w:eastAsia="en-AU"/>
              </w:rPr>
            </w:pPr>
          </w:p>
        </w:tc>
      </w:tr>
      <w:tr w:rsidR="00F30726" w:rsidRPr="00274A4E" w:rsidTr="0030467A">
        <w:tc>
          <w:tcPr>
            <w:tcW w:w="1701" w:type="dxa"/>
          </w:tcPr>
          <w:p w:rsidR="00F30726" w:rsidRPr="00274A4E" w:rsidRDefault="00F30726" w:rsidP="00274A4E">
            <w:pPr>
              <w:pStyle w:val="Tabletext"/>
            </w:pPr>
            <w:r w:rsidRPr="00274A4E">
              <w:t>5.  Schedule</w:t>
            </w:r>
            <w:r w:rsidR="00274A4E" w:rsidRPr="00274A4E">
              <w:t> </w:t>
            </w:r>
            <w:r w:rsidRPr="00274A4E">
              <w:t>1, Part</w:t>
            </w:r>
            <w:r w:rsidR="00274A4E" w:rsidRPr="00274A4E">
              <w:t> </w:t>
            </w:r>
            <w:r w:rsidRPr="00274A4E">
              <w:t>5</w:t>
            </w:r>
          </w:p>
        </w:tc>
        <w:tc>
          <w:tcPr>
            <w:tcW w:w="3828" w:type="dxa"/>
          </w:tcPr>
          <w:p w:rsidR="00F30726" w:rsidRPr="00274A4E" w:rsidRDefault="00F30726" w:rsidP="00274A4E">
            <w:pPr>
              <w:pStyle w:val="Tabletext"/>
            </w:pPr>
            <w:r w:rsidRPr="00274A4E">
              <w:t>At the same time as the provisions covered by table item</w:t>
            </w:r>
            <w:r w:rsidR="00274A4E" w:rsidRPr="00274A4E">
              <w:t> </w:t>
            </w:r>
            <w:r w:rsidR="00640199" w:rsidRPr="00274A4E">
              <w:t>2</w:t>
            </w:r>
            <w:r w:rsidRPr="00274A4E">
              <w:t>.</w:t>
            </w:r>
          </w:p>
        </w:tc>
        <w:tc>
          <w:tcPr>
            <w:tcW w:w="1582" w:type="dxa"/>
          </w:tcPr>
          <w:p w:rsidR="00F30726" w:rsidRPr="00274A4E" w:rsidRDefault="00F20D5A" w:rsidP="00274A4E">
            <w:pPr>
              <w:spacing w:before="60" w:line="240" w:lineRule="atLeast"/>
              <w:rPr>
                <w:rFonts w:eastAsia="Times New Roman" w:cs="Times New Roman"/>
                <w:sz w:val="20"/>
                <w:lang w:eastAsia="en-AU"/>
              </w:rPr>
            </w:pPr>
            <w:r>
              <w:rPr>
                <w:rFonts w:eastAsia="Times New Roman" w:cs="Times New Roman"/>
                <w:sz w:val="20"/>
                <w:lang w:eastAsia="en-AU"/>
              </w:rPr>
              <w:t>9 December 2017</w:t>
            </w:r>
          </w:p>
        </w:tc>
      </w:tr>
      <w:tr w:rsidR="0030467A" w:rsidRPr="00274A4E" w:rsidTr="0030467A">
        <w:tc>
          <w:tcPr>
            <w:tcW w:w="1701" w:type="dxa"/>
          </w:tcPr>
          <w:p w:rsidR="0030467A" w:rsidRPr="00274A4E" w:rsidRDefault="0030467A" w:rsidP="00274A4E">
            <w:pPr>
              <w:pStyle w:val="Tabletext"/>
            </w:pPr>
            <w:r w:rsidRPr="00274A4E">
              <w:lastRenderedPageBreak/>
              <w:t>6.  Schedule</w:t>
            </w:r>
            <w:r w:rsidR="00274A4E" w:rsidRPr="00274A4E">
              <w:t> </w:t>
            </w:r>
            <w:r w:rsidRPr="00274A4E">
              <w:t>2</w:t>
            </w:r>
          </w:p>
        </w:tc>
        <w:tc>
          <w:tcPr>
            <w:tcW w:w="3828" w:type="dxa"/>
          </w:tcPr>
          <w:p w:rsidR="0030467A" w:rsidRPr="00274A4E" w:rsidRDefault="0030467A" w:rsidP="00274A4E">
            <w:pPr>
              <w:pStyle w:val="Tabletext"/>
            </w:pPr>
            <w:r w:rsidRPr="00274A4E">
              <w:t>The day after the end of the period of 12 months starting on the day the provisions covered by table item</w:t>
            </w:r>
            <w:r w:rsidR="00274A4E" w:rsidRPr="00274A4E">
              <w:t> </w:t>
            </w:r>
            <w:r w:rsidRPr="00274A4E">
              <w:t>2 commence.</w:t>
            </w:r>
          </w:p>
        </w:tc>
        <w:tc>
          <w:tcPr>
            <w:tcW w:w="1582" w:type="dxa"/>
          </w:tcPr>
          <w:p w:rsidR="0030467A" w:rsidRPr="00274A4E" w:rsidRDefault="00F20D5A" w:rsidP="00274A4E">
            <w:pPr>
              <w:spacing w:before="60" w:line="240" w:lineRule="atLeast"/>
              <w:rPr>
                <w:rFonts w:eastAsia="Times New Roman" w:cs="Times New Roman"/>
                <w:sz w:val="20"/>
                <w:lang w:eastAsia="en-AU"/>
              </w:rPr>
            </w:pPr>
            <w:r>
              <w:rPr>
                <w:rFonts w:eastAsia="Times New Roman" w:cs="Times New Roman"/>
                <w:sz w:val="20"/>
                <w:lang w:eastAsia="en-AU"/>
              </w:rPr>
              <w:t>9 Decem</w:t>
            </w:r>
            <w:r>
              <w:rPr>
                <w:rFonts w:eastAsia="Times New Roman" w:cs="Times New Roman"/>
                <w:sz w:val="20"/>
                <w:lang w:eastAsia="en-AU"/>
              </w:rPr>
              <w:t>ber 2018</w:t>
            </w:r>
          </w:p>
        </w:tc>
      </w:tr>
      <w:tr w:rsidR="0030467A" w:rsidRPr="00274A4E" w:rsidTr="00C85B7B">
        <w:tc>
          <w:tcPr>
            <w:tcW w:w="1701" w:type="dxa"/>
            <w:tcBorders>
              <w:bottom w:val="single" w:sz="12" w:space="0" w:color="auto"/>
            </w:tcBorders>
          </w:tcPr>
          <w:p w:rsidR="0030467A" w:rsidRPr="00274A4E" w:rsidRDefault="0030467A" w:rsidP="00274A4E">
            <w:pPr>
              <w:pStyle w:val="Tabletext"/>
            </w:pPr>
            <w:r w:rsidRPr="00274A4E">
              <w:t>7.  Schedules</w:t>
            </w:r>
            <w:r w:rsidR="00274A4E" w:rsidRPr="00274A4E">
              <w:t> </w:t>
            </w:r>
            <w:r w:rsidRPr="00274A4E">
              <w:t>3 and 4</w:t>
            </w:r>
          </w:p>
        </w:tc>
        <w:tc>
          <w:tcPr>
            <w:tcW w:w="3828" w:type="dxa"/>
            <w:tcBorders>
              <w:bottom w:val="single" w:sz="12" w:space="0" w:color="auto"/>
            </w:tcBorders>
          </w:tcPr>
          <w:p w:rsidR="0030467A" w:rsidRPr="00274A4E" w:rsidRDefault="0030467A" w:rsidP="00274A4E">
            <w:pPr>
              <w:pStyle w:val="Tabletext"/>
            </w:pPr>
            <w:r w:rsidRPr="00274A4E">
              <w:t>At the same time as the provisions covered by table item</w:t>
            </w:r>
            <w:r w:rsidR="00274A4E" w:rsidRPr="00274A4E">
              <w:t> </w:t>
            </w:r>
            <w:r w:rsidRPr="00274A4E">
              <w:t>2.</w:t>
            </w:r>
          </w:p>
        </w:tc>
        <w:tc>
          <w:tcPr>
            <w:tcW w:w="1582" w:type="dxa"/>
            <w:tcBorders>
              <w:bottom w:val="single" w:sz="12" w:space="0" w:color="auto"/>
            </w:tcBorders>
          </w:tcPr>
          <w:p w:rsidR="0030467A" w:rsidRPr="00274A4E" w:rsidRDefault="00F20D5A" w:rsidP="00274A4E">
            <w:pPr>
              <w:spacing w:before="60" w:line="240" w:lineRule="atLeast"/>
              <w:rPr>
                <w:rFonts w:eastAsia="Times New Roman" w:cs="Times New Roman"/>
                <w:sz w:val="20"/>
                <w:lang w:eastAsia="en-AU"/>
              </w:rPr>
            </w:pPr>
            <w:r>
              <w:rPr>
                <w:rFonts w:eastAsia="Times New Roman" w:cs="Times New Roman"/>
                <w:sz w:val="20"/>
                <w:lang w:eastAsia="en-AU"/>
              </w:rPr>
              <w:t>9 December 2017</w:t>
            </w:r>
          </w:p>
        </w:tc>
      </w:tr>
    </w:tbl>
    <w:p w:rsidR="009A4378" w:rsidRPr="00274A4E" w:rsidRDefault="009A4378" w:rsidP="00274A4E">
      <w:pPr>
        <w:pStyle w:val="notetext"/>
      </w:pPr>
      <w:r w:rsidRPr="00274A4E">
        <w:t xml:space="preserve">Note: </w:t>
      </w:r>
      <w:r w:rsidRPr="00274A4E">
        <w:tab/>
        <w:t>This table relates only to the provisions of this Act as originally enacted. It will not be amended to deal with any later amendments of this Act.</w:t>
      </w:r>
    </w:p>
    <w:p w:rsidR="009A4378" w:rsidRPr="00274A4E" w:rsidRDefault="009A4378" w:rsidP="00274A4E">
      <w:pPr>
        <w:pStyle w:val="subsection"/>
      </w:pPr>
      <w:r w:rsidRPr="00274A4E">
        <w:tab/>
        <w:t>(2)</w:t>
      </w:r>
      <w:r w:rsidRPr="00274A4E">
        <w:tab/>
        <w:t>Any information in column 3 of the table is not part of this Act. Information may be inserted in this column, or information in it may be edited, in any published version of this Act.</w:t>
      </w:r>
    </w:p>
    <w:p w:rsidR="009A4378" w:rsidRPr="00274A4E" w:rsidRDefault="009A4378" w:rsidP="00274A4E">
      <w:pPr>
        <w:pStyle w:val="ActHead5"/>
      </w:pPr>
      <w:bookmarkStart w:id="3" w:name="_Toc500428727"/>
      <w:r w:rsidRPr="00274A4E">
        <w:rPr>
          <w:rStyle w:val="CharSectno"/>
        </w:rPr>
        <w:t>3</w:t>
      </w:r>
      <w:r w:rsidRPr="00274A4E">
        <w:t xml:space="preserve">  Schedules</w:t>
      </w:r>
      <w:bookmarkEnd w:id="3"/>
    </w:p>
    <w:p w:rsidR="009A4378" w:rsidRPr="00274A4E" w:rsidRDefault="009A4378" w:rsidP="00274A4E">
      <w:pPr>
        <w:pStyle w:val="subsection"/>
      </w:pPr>
      <w:r w:rsidRPr="00274A4E">
        <w:tab/>
      </w:r>
      <w:r w:rsidRPr="00274A4E">
        <w:tab/>
        <w:t>Legislation that is specified in a Schedule to this Act is amended or repealed as set out in the applicable items in the Schedule concerned, and any other item in a Schedule to this Act has effect according to its terms.</w:t>
      </w:r>
    </w:p>
    <w:p w:rsidR="009A4378" w:rsidRPr="00274A4E" w:rsidRDefault="009A4378" w:rsidP="00274A4E">
      <w:pPr>
        <w:pStyle w:val="ActHead6"/>
        <w:pageBreakBefore/>
      </w:pPr>
      <w:bookmarkStart w:id="4" w:name="_Toc500428728"/>
      <w:bookmarkStart w:id="5" w:name="opcAmSched"/>
      <w:bookmarkStart w:id="6" w:name="opcCurrentFind"/>
      <w:r w:rsidRPr="00274A4E">
        <w:rPr>
          <w:rStyle w:val="CharAmSchNo"/>
        </w:rPr>
        <w:lastRenderedPageBreak/>
        <w:t>Schedule</w:t>
      </w:r>
      <w:r w:rsidR="00274A4E" w:rsidRPr="00274A4E">
        <w:rPr>
          <w:rStyle w:val="CharAmSchNo"/>
        </w:rPr>
        <w:t> </w:t>
      </w:r>
      <w:r w:rsidRPr="00274A4E">
        <w:rPr>
          <w:rStyle w:val="CharAmSchNo"/>
        </w:rPr>
        <w:t>1</w:t>
      </w:r>
      <w:r w:rsidRPr="00274A4E">
        <w:t>—</w:t>
      </w:r>
      <w:r w:rsidRPr="00274A4E">
        <w:rPr>
          <w:rStyle w:val="CharAmSchText"/>
        </w:rPr>
        <w:t>Amendments</w:t>
      </w:r>
      <w:bookmarkEnd w:id="4"/>
    </w:p>
    <w:p w:rsidR="009A4378" w:rsidRPr="00274A4E" w:rsidRDefault="009A4378" w:rsidP="00274A4E">
      <w:pPr>
        <w:pStyle w:val="ActHead7"/>
      </w:pPr>
      <w:bookmarkStart w:id="7" w:name="_Toc500428729"/>
      <w:bookmarkEnd w:id="5"/>
      <w:bookmarkEnd w:id="6"/>
      <w:r w:rsidRPr="00274A4E">
        <w:rPr>
          <w:rStyle w:val="CharAmPartNo"/>
        </w:rPr>
        <w:t>Part</w:t>
      </w:r>
      <w:r w:rsidR="00274A4E" w:rsidRPr="00274A4E">
        <w:rPr>
          <w:rStyle w:val="CharAmPartNo"/>
        </w:rPr>
        <w:t> </w:t>
      </w:r>
      <w:r w:rsidRPr="00274A4E">
        <w:rPr>
          <w:rStyle w:val="CharAmPartNo"/>
        </w:rPr>
        <w:t>1</w:t>
      </w:r>
      <w:r w:rsidRPr="00274A4E">
        <w:t>—</w:t>
      </w:r>
      <w:r w:rsidRPr="00274A4E">
        <w:rPr>
          <w:rStyle w:val="CharAmPartText"/>
        </w:rPr>
        <w:t>Main amendments</w:t>
      </w:r>
      <w:bookmarkEnd w:id="7"/>
    </w:p>
    <w:p w:rsidR="009A4378" w:rsidRPr="00274A4E" w:rsidRDefault="009A4378" w:rsidP="00274A4E">
      <w:pPr>
        <w:pStyle w:val="ActHead9"/>
      </w:pPr>
      <w:bookmarkStart w:id="8" w:name="_Toc500428730"/>
      <w:r w:rsidRPr="00274A4E">
        <w:t>Marriage Act 1961</w:t>
      </w:r>
      <w:bookmarkEnd w:id="8"/>
    </w:p>
    <w:p w:rsidR="00A67196" w:rsidRPr="00274A4E" w:rsidRDefault="004E3A81" w:rsidP="00274A4E">
      <w:pPr>
        <w:pStyle w:val="ItemHead"/>
      </w:pPr>
      <w:r w:rsidRPr="00274A4E">
        <w:t>1</w:t>
      </w:r>
      <w:r w:rsidR="00A67196" w:rsidRPr="00274A4E">
        <w:t xml:space="preserve">  After section</w:t>
      </w:r>
      <w:r w:rsidR="00274A4E" w:rsidRPr="00274A4E">
        <w:t> </w:t>
      </w:r>
      <w:r w:rsidR="00A67196" w:rsidRPr="00274A4E">
        <w:t>2</w:t>
      </w:r>
    </w:p>
    <w:p w:rsidR="00A67196" w:rsidRPr="00274A4E" w:rsidRDefault="00A67196" w:rsidP="00274A4E">
      <w:pPr>
        <w:pStyle w:val="Item"/>
      </w:pPr>
      <w:r w:rsidRPr="00274A4E">
        <w:t>Insert:</w:t>
      </w:r>
    </w:p>
    <w:p w:rsidR="00A67196" w:rsidRPr="00274A4E" w:rsidRDefault="00A67196" w:rsidP="00274A4E">
      <w:pPr>
        <w:pStyle w:val="ActHead5"/>
      </w:pPr>
      <w:bookmarkStart w:id="9" w:name="_Toc500428731"/>
      <w:r w:rsidRPr="00274A4E">
        <w:rPr>
          <w:rStyle w:val="CharSectno"/>
        </w:rPr>
        <w:t>2A</w:t>
      </w:r>
      <w:r w:rsidRPr="00274A4E">
        <w:t xml:space="preserve">  Objects of this Act</w:t>
      </w:r>
      <w:bookmarkEnd w:id="9"/>
    </w:p>
    <w:p w:rsidR="00321E36" w:rsidRPr="00274A4E" w:rsidRDefault="00A67196" w:rsidP="00274A4E">
      <w:pPr>
        <w:pStyle w:val="subsection"/>
      </w:pPr>
      <w:r w:rsidRPr="00274A4E">
        <w:tab/>
      </w:r>
      <w:r w:rsidRPr="00274A4E">
        <w:tab/>
        <w:t xml:space="preserve">It is </w:t>
      </w:r>
      <w:r w:rsidR="00B42FC1" w:rsidRPr="00274A4E">
        <w:t>an object</w:t>
      </w:r>
      <w:r w:rsidR="00321E36" w:rsidRPr="00274A4E">
        <w:t xml:space="preserve"> of this Act to create a legal framework:</w:t>
      </w:r>
    </w:p>
    <w:p w:rsidR="00321E36" w:rsidRPr="00274A4E" w:rsidRDefault="00321E36" w:rsidP="00274A4E">
      <w:pPr>
        <w:pStyle w:val="paragraph"/>
      </w:pPr>
      <w:r w:rsidRPr="00274A4E">
        <w:tab/>
        <w:t>(a)</w:t>
      </w:r>
      <w:r w:rsidRPr="00274A4E">
        <w:tab/>
        <w:t>to allow civil celebrants to solemnise marriage, understood</w:t>
      </w:r>
      <w:r w:rsidR="00A67196" w:rsidRPr="00274A4E">
        <w:t xml:space="preserve"> </w:t>
      </w:r>
      <w:r w:rsidR="008A3559" w:rsidRPr="00274A4E">
        <w:t xml:space="preserve">as </w:t>
      </w:r>
      <w:r w:rsidR="00A67196" w:rsidRPr="00274A4E">
        <w:t>the union of 2 people</w:t>
      </w:r>
      <w:r w:rsidRPr="00274A4E">
        <w:t xml:space="preserve"> to the exclusion of all others, voluntarily entered into for life; and</w:t>
      </w:r>
    </w:p>
    <w:p w:rsidR="00A67196" w:rsidRPr="00274A4E" w:rsidRDefault="00321E36" w:rsidP="00274A4E">
      <w:pPr>
        <w:pStyle w:val="paragraph"/>
      </w:pPr>
      <w:r w:rsidRPr="00274A4E">
        <w:tab/>
        <w:t>(b)</w:t>
      </w:r>
      <w:r w:rsidRPr="00274A4E">
        <w:tab/>
        <w:t xml:space="preserve">to allow ministers of religion to solemnise marriage, </w:t>
      </w:r>
      <w:r w:rsidR="00C8245B" w:rsidRPr="00274A4E">
        <w:t>respecting</w:t>
      </w:r>
      <w:r w:rsidRPr="00274A4E">
        <w:t xml:space="preserve"> the doctrines, tenets and beliefs of their religion, </w:t>
      </w:r>
      <w:r w:rsidR="00C8245B" w:rsidRPr="00274A4E">
        <w:t>the views of</w:t>
      </w:r>
      <w:r w:rsidRPr="00274A4E">
        <w:t xml:space="preserve"> their religious community or their own religious beliefs; and</w:t>
      </w:r>
    </w:p>
    <w:p w:rsidR="00321E36" w:rsidRPr="00274A4E" w:rsidRDefault="00C8245B" w:rsidP="00274A4E">
      <w:pPr>
        <w:pStyle w:val="paragraph"/>
      </w:pPr>
      <w:r w:rsidRPr="00274A4E">
        <w:tab/>
        <w:t>(c)</w:t>
      </w:r>
      <w:r w:rsidRPr="00274A4E">
        <w:tab/>
        <w:t>to allow equal access to marriage while protecting religious freedom in relation to marriage</w:t>
      </w:r>
      <w:r w:rsidR="00321E36" w:rsidRPr="00274A4E">
        <w:t>.</w:t>
      </w:r>
    </w:p>
    <w:p w:rsidR="000E4370" w:rsidRPr="00274A4E" w:rsidRDefault="004E3A81" w:rsidP="00274A4E">
      <w:pPr>
        <w:pStyle w:val="ItemHead"/>
      </w:pPr>
      <w:r w:rsidRPr="00274A4E">
        <w:t>2</w:t>
      </w:r>
      <w:r w:rsidR="000E4370" w:rsidRPr="00274A4E">
        <w:t xml:space="preserve">  Subsection</w:t>
      </w:r>
      <w:r w:rsidR="00274A4E" w:rsidRPr="00274A4E">
        <w:t> </w:t>
      </w:r>
      <w:r w:rsidR="000E4370" w:rsidRPr="00274A4E">
        <w:t xml:space="preserve">5(1) (definition of </w:t>
      </w:r>
      <w:r w:rsidR="000E4370" w:rsidRPr="00274A4E">
        <w:rPr>
          <w:i/>
        </w:rPr>
        <w:t>authorised celebrant</w:t>
      </w:r>
      <w:r w:rsidR="000E4370" w:rsidRPr="00274A4E">
        <w:t>)</w:t>
      </w:r>
    </w:p>
    <w:p w:rsidR="000E4370" w:rsidRPr="00274A4E" w:rsidRDefault="000E4370" w:rsidP="00274A4E">
      <w:pPr>
        <w:pStyle w:val="Item"/>
      </w:pPr>
      <w:r w:rsidRPr="00274A4E">
        <w:t>Repeal the definition, substitute:</w:t>
      </w:r>
    </w:p>
    <w:p w:rsidR="000E4370" w:rsidRPr="00274A4E" w:rsidRDefault="000E4370" w:rsidP="00274A4E">
      <w:pPr>
        <w:pStyle w:val="Definition"/>
      </w:pPr>
      <w:r w:rsidRPr="00274A4E">
        <w:rPr>
          <w:b/>
          <w:i/>
        </w:rPr>
        <w:t>authorised celebrant</w:t>
      </w:r>
      <w:r w:rsidRPr="00274A4E">
        <w:t xml:space="preserve"> means:</w:t>
      </w:r>
    </w:p>
    <w:p w:rsidR="000E4370" w:rsidRPr="00274A4E" w:rsidRDefault="000E4370" w:rsidP="00274A4E">
      <w:pPr>
        <w:pStyle w:val="paragraph"/>
      </w:pPr>
      <w:r w:rsidRPr="00274A4E">
        <w:tab/>
        <w:t>(a)</w:t>
      </w:r>
      <w:r w:rsidRPr="00274A4E">
        <w:tab/>
        <w:t>in relation to a marriage proposed to be solemnised in Australia:</w:t>
      </w:r>
    </w:p>
    <w:p w:rsidR="000E4370" w:rsidRPr="00274A4E" w:rsidRDefault="000E4370" w:rsidP="00274A4E">
      <w:pPr>
        <w:pStyle w:val="paragraphsub"/>
      </w:pPr>
      <w:r w:rsidRPr="00274A4E">
        <w:tab/>
        <w:t>(i)</w:t>
      </w:r>
      <w:r w:rsidRPr="00274A4E">
        <w:tab/>
        <w:t>a minister of religion registered under Subdivision A of Division</w:t>
      </w:r>
      <w:r w:rsidR="00274A4E" w:rsidRPr="00274A4E">
        <w:t> </w:t>
      </w:r>
      <w:r w:rsidR="00C31B27" w:rsidRPr="00274A4E">
        <w:t>1</w:t>
      </w:r>
      <w:r w:rsidRPr="00274A4E">
        <w:t xml:space="preserve"> of Part</w:t>
      </w:r>
      <w:r w:rsidR="00274A4E" w:rsidRPr="00274A4E">
        <w:t> </w:t>
      </w:r>
      <w:r w:rsidRPr="00274A4E">
        <w:t xml:space="preserve">IV; </w:t>
      </w:r>
      <w:r w:rsidR="00C6530D" w:rsidRPr="00274A4E">
        <w:t>or</w:t>
      </w:r>
    </w:p>
    <w:p w:rsidR="000E4370" w:rsidRPr="00274A4E" w:rsidRDefault="000E4370" w:rsidP="00274A4E">
      <w:pPr>
        <w:pStyle w:val="paragraphsub"/>
      </w:pPr>
      <w:r w:rsidRPr="00274A4E">
        <w:tab/>
        <w:t>(ii)</w:t>
      </w:r>
      <w:r w:rsidRPr="00274A4E">
        <w:tab/>
        <w:t xml:space="preserve">a person authorised to solemnise marriages under Subdivision </w:t>
      </w:r>
      <w:r w:rsidR="00C31B27" w:rsidRPr="00274A4E">
        <w:t>B</w:t>
      </w:r>
      <w:r w:rsidRPr="00274A4E">
        <w:t xml:space="preserve"> of Division</w:t>
      </w:r>
      <w:r w:rsidR="00274A4E" w:rsidRPr="00274A4E">
        <w:t> </w:t>
      </w:r>
      <w:r w:rsidR="00C31B27" w:rsidRPr="00274A4E">
        <w:t>1</w:t>
      </w:r>
      <w:r w:rsidRPr="00274A4E">
        <w:t xml:space="preserve"> of Part</w:t>
      </w:r>
      <w:r w:rsidR="00274A4E" w:rsidRPr="00274A4E">
        <w:t> </w:t>
      </w:r>
      <w:r w:rsidRPr="00274A4E">
        <w:t xml:space="preserve">IV; </w:t>
      </w:r>
      <w:r w:rsidR="00C6530D" w:rsidRPr="00274A4E">
        <w:t>or</w:t>
      </w:r>
    </w:p>
    <w:p w:rsidR="000E4370" w:rsidRPr="00274A4E" w:rsidRDefault="000E4370" w:rsidP="00274A4E">
      <w:pPr>
        <w:pStyle w:val="paragraphsub"/>
      </w:pPr>
      <w:r w:rsidRPr="00274A4E">
        <w:tab/>
        <w:t>(iii)</w:t>
      </w:r>
      <w:r w:rsidRPr="00274A4E">
        <w:tab/>
        <w:t xml:space="preserve">a marriage celebrant; </w:t>
      </w:r>
      <w:r w:rsidR="00C6530D" w:rsidRPr="00274A4E">
        <w:t>or</w:t>
      </w:r>
    </w:p>
    <w:p w:rsidR="00563670" w:rsidRPr="00274A4E" w:rsidRDefault="00563670" w:rsidP="00274A4E">
      <w:pPr>
        <w:pStyle w:val="paragraphsub"/>
      </w:pPr>
      <w:r w:rsidRPr="00274A4E">
        <w:tab/>
        <w:t>(iv)</w:t>
      </w:r>
      <w:r w:rsidRPr="00274A4E">
        <w:tab/>
        <w:t xml:space="preserve">a religious marriage celebrant; </w:t>
      </w:r>
      <w:r w:rsidR="00C6530D" w:rsidRPr="00274A4E">
        <w:t>or</w:t>
      </w:r>
    </w:p>
    <w:p w:rsidR="000E4370" w:rsidRPr="00274A4E" w:rsidRDefault="000E4370" w:rsidP="00274A4E">
      <w:pPr>
        <w:pStyle w:val="paragraph"/>
      </w:pPr>
      <w:r w:rsidRPr="00274A4E">
        <w:tab/>
        <w:t>(b)</w:t>
      </w:r>
      <w:r w:rsidRPr="00274A4E">
        <w:tab/>
        <w:t>in relation to a marriage proposed to be solemnised in accordance with Division</w:t>
      </w:r>
      <w:r w:rsidR="00274A4E" w:rsidRPr="00274A4E">
        <w:t> </w:t>
      </w:r>
      <w:r w:rsidRPr="00274A4E">
        <w:t>3 of Part</w:t>
      </w:r>
      <w:r w:rsidR="00274A4E" w:rsidRPr="00274A4E">
        <w:t> </w:t>
      </w:r>
      <w:r w:rsidRPr="00274A4E">
        <w:t>V:</w:t>
      </w:r>
    </w:p>
    <w:p w:rsidR="000E4370" w:rsidRPr="00274A4E" w:rsidRDefault="00554A9F" w:rsidP="00274A4E">
      <w:pPr>
        <w:pStyle w:val="paragraphsub"/>
      </w:pPr>
      <w:r w:rsidRPr="00274A4E">
        <w:tab/>
        <w:t>(i)</w:t>
      </w:r>
      <w:r w:rsidRPr="00274A4E">
        <w:tab/>
        <w:t>a chaplain</w:t>
      </w:r>
      <w:r w:rsidR="000E4370" w:rsidRPr="00274A4E">
        <w:t xml:space="preserve">; </w:t>
      </w:r>
      <w:r w:rsidR="00C6530D" w:rsidRPr="00274A4E">
        <w:t>or</w:t>
      </w:r>
    </w:p>
    <w:p w:rsidR="000E4370" w:rsidRPr="00274A4E" w:rsidRDefault="000E4370" w:rsidP="00274A4E">
      <w:pPr>
        <w:pStyle w:val="paragraphsub"/>
      </w:pPr>
      <w:r w:rsidRPr="00274A4E">
        <w:lastRenderedPageBreak/>
        <w:tab/>
        <w:t>(ii)</w:t>
      </w:r>
      <w:r w:rsidRPr="00274A4E">
        <w:tab/>
        <w:t xml:space="preserve">an officer (within the meaning of the </w:t>
      </w:r>
      <w:r w:rsidRPr="00274A4E">
        <w:rPr>
          <w:i/>
        </w:rPr>
        <w:t>Defence Act 1903</w:t>
      </w:r>
      <w:r w:rsidR="00554A9F" w:rsidRPr="00274A4E">
        <w:t xml:space="preserve">), other than a chaplain, </w:t>
      </w:r>
      <w:r w:rsidRPr="00274A4E">
        <w:t>authorised by the Chief of the Defence Force under section</w:t>
      </w:r>
      <w:r w:rsidR="00274A4E" w:rsidRPr="00274A4E">
        <w:t> </w:t>
      </w:r>
      <w:r w:rsidRPr="00274A4E">
        <w:t>71A to solemnise marriages under that Division.</w:t>
      </w:r>
    </w:p>
    <w:p w:rsidR="009A4378" w:rsidRPr="00274A4E" w:rsidRDefault="004E3A81" w:rsidP="00274A4E">
      <w:pPr>
        <w:pStyle w:val="ItemHead"/>
      </w:pPr>
      <w:r w:rsidRPr="00274A4E">
        <w:t>3</w:t>
      </w:r>
      <w:r w:rsidR="009A4378" w:rsidRPr="00274A4E">
        <w:t xml:space="preserve">  Subsection</w:t>
      </w:r>
      <w:r w:rsidR="00274A4E" w:rsidRPr="00274A4E">
        <w:t> </w:t>
      </w:r>
      <w:r w:rsidR="009A4378" w:rsidRPr="00274A4E">
        <w:t xml:space="preserve">5(1) (definition of </w:t>
      </w:r>
      <w:r w:rsidR="009A4378" w:rsidRPr="00274A4E">
        <w:rPr>
          <w:i/>
        </w:rPr>
        <w:t>marriage</w:t>
      </w:r>
      <w:r w:rsidR="009A4378" w:rsidRPr="00274A4E">
        <w:t>)</w:t>
      </w:r>
    </w:p>
    <w:p w:rsidR="009A4378" w:rsidRPr="00274A4E" w:rsidRDefault="009A4378" w:rsidP="00274A4E">
      <w:pPr>
        <w:pStyle w:val="Item"/>
      </w:pPr>
      <w:r w:rsidRPr="00274A4E">
        <w:t>Omit “a man and a woman”, substitute “2 people”.</w:t>
      </w:r>
    </w:p>
    <w:p w:rsidR="0021520B" w:rsidRPr="00274A4E" w:rsidRDefault="004E3A81" w:rsidP="00274A4E">
      <w:pPr>
        <w:pStyle w:val="ItemHead"/>
      </w:pPr>
      <w:r w:rsidRPr="00274A4E">
        <w:t>4</w:t>
      </w:r>
      <w:r w:rsidR="0021520B" w:rsidRPr="00274A4E">
        <w:t xml:space="preserve">  Subsection</w:t>
      </w:r>
      <w:r w:rsidR="00274A4E" w:rsidRPr="00274A4E">
        <w:t> </w:t>
      </w:r>
      <w:r w:rsidR="0021520B" w:rsidRPr="00274A4E">
        <w:t>5(1) (</w:t>
      </w:r>
      <w:r w:rsidR="00274A4E" w:rsidRPr="00274A4E">
        <w:t>paragraph (</w:t>
      </w:r>
      <w:r w:rsidR="002F1F1A" w:rsidRPr="00274A4E">
        <w:t>c</w:t>
      </w:r>
      <w:r w:rsidR="0021520B" w:rsidRPr="00274A4E">
        <w:t xml:space="preserve">) of the definition of </w:t>
      </w:r>
      <w:r w:rsidR="0021520B" w:rsidRPr="00274A4E">
        <w:rPr>
          <w:i/>
        </w:rPr>
        <w:t>prescribed authority</w:t>
      </w:r>
      <w:r w:rsidR="0021520B" w:rsidRPr="00274A4E">
        <w:t>)</w:t>
      </w:r>
    </w:p>
    <w:p w:rsidR="0021520B" w:rsidRPr="00274A4E" w:rsidRDefault="0021520B" w:rsidP="00274A4E">
      <w:pPr>
        <w:pStyle w:val="Item"/>
      </w:pPr>
      <w:r w:rsidRPr="00274A4E">
        <w:t>Omit “a chaplain”, substitute “</w:t>
      </w:r>
      <w:r w:rsidR="002F1F1A" w:rsidRPr="00274A4E">
        <w:t xml:space="preserve">a chaplain or an officer (within the meaning of the </w:t>
      </w:r>
      <w:r w:rsidR="002F1F1A" w:rsidRPr="00274A4E">
        <w:rPr>
          <w:i/>
        </w:rPr>
        <w:t>Defence Act 1903</w:t>
      </w:r>
      <w:r w:rsidR="002F1F1A" w:rsidRPr="00274A4E">
        <w:t>), other than a chaplain, authorised by the Chief of the Defence Force under section</w:t>
      </w:r>
      <w:r w:rsidR="00274A4E" w:rsidRPr="00274A4E">
        <w:t> </w:t>
      </w:r>
      <w:r w:rsidR="002F1F1A" w:rsidRPr="00274A4E">
        <w:t>71A to solemnise marriages under that Division</w:t>
      </w:r>
      <w:r w:rsidRPr="00274A4E">
        <w:t>”.</w:t>
      </w:r>
    </w:p>
    <w:p w:rsidR="00143EBE" w:rsidRPr="00274A4E" w:rsidRDefault="004E3A81" w:rsidP="00274A4E">
      <w:pPr>
        <w:pStyle w:val="ItemHead"/>
      </w:pPr>
      <w:r w:rsidRPr="00274A4E">
        <w:t>5</w:t>
      </w:r>
      <w:r w:rsidR="00143EBE" w:rsidRPr="00274A4E">
        <w:t xml:space="preserve">  Subsection</w:t>
      </w:r>
      <w:r w:rsidR="00274A4E" w:rsidRPr="00274A4E">
        <w:t> </w:t>
      </w:r>
      <w:r w:rsidR="00143EBE" w:rsidRPr="00274A4E">
        <w:t>5(1)</w:t>
      </w:r>
    </w:p>
    <w:p w:rsidR="00143EBE" w:rsidRPr="00274A4E" w:rsidRDefault="00143EBE" w:rsidP="00274A4E">
      <w:pPr>
        <w:pStyle w:val="Item"/>
      </w:pPr>
      <w:r w:rsidRPr="00274A4E">
        <w:t>Insert:</w:t>
      </w:r>
    </w:p>
    <w:p w:rsidR="00143EBE" w:rsidRPr="00274A4E" w:rsidRDefault="00143EBE" w:rsidP="00274A4E">
      <w:pPr>
        <w:pStyle w:val="Definition"/>
      </w:pPr>
      <w:r w:rsidRPr="00274A4E">
        <w:rPr>
          <w:b/>
          <w:i/>
        </w:rPr>
        <w:t>religious marriage celebrant</w:t>
      </w:r>
      <w:r w:rsidRPr="00274A4E">
        <w:t xml:space="preserve"> means a person </w:t>
      </w:r>
      <w:r w:rsidR="009702B9" w:rsidRPr="00274A4E">
        <w:t>identified</w:t>
      </w:r>
      <w:r w:rsidRPr="00274A4E">
        <w:t xml:space="preserve"> as a religious marriage celebrant </w:t>
      </w:r>
      <w:r w:rsidR="009702B9" w:rsidRPr="00274A4E">
        <w:t xml:space="preserve">on the register of marriage celebrants </w:t>
      </w:r>
      <w:r w:rsidRPr="00274A4E">
        <w:t>under Subdivision D of Division</w:t>
      </w:r>
      <w:r w:rsidR="00274A4E" w:rsidRPr="00274A4E">
        <w:t> </w:t>
      </w:r>
      <w:r w:rsidRPr="00274A4E">
        <w:t>1 of Part</w:t>
      </w:r>
      <w:r w:rsidR="00274A4E" w:rsidRPr="00274A4E">
        <w:t> </w:t>
      </w:r>
      <w:r w:rsidRPr="00274A4E">
        <w:t>IV.</w:t>
      </w:r>
    </w:p>
    <w:p w:rsidR="0021520B" w:rsidRPr="00274A4E" w:rsidRDefault="004E3A81" w:rsidP="00274A4E">
      <w:pPr>
        <w:pStyle w:val="ItemHead"/>
      </w:pPr>
      <w:r w:rsidRPr="00274A4E">
        <w:t>6</w:t>
      </w:r>
      <w:r w:rsidR="0021520B" w:rsidRPr="00274A4E">
        <w:t xml:space="preserve">  Paragraph 21(2)(b)</w:t>
      </w:r>
    </w:p>
    <w:p w:rsidR="0021520B" w:rsidRPr="00274A4E" w:rsidRDefault="0021520B" w:rsidP="00274A4E">
      <w:pPr>
        <w:pStyle w:val="Item"/>
      </w:pPr>
      <w:r w:rsidRPr="00274A4E">
        <w:t>Omit “the chaplain”, substitute “the authorised celebrant”.</w:t>
      </w:r>
    </w:p>
    <w:p w:rsidR="009A4378" w:rsidRPr="00274A4E" w:rsidRDefault="004E3A81" w:rsidP="00274A4E">
      <w:pPr>
        <w:pStyle w:val="ItemHead"/>
      </w:pPr>
      <w:r w:rsidRPr="00274A4E">
        <w:t>7</w:t>
      </w:r>
      <w:r w:rsidR="009A4378" w:rsidRPr="00274A4E">
        <w:t xml:space="preserve">  Paragraph 23B(2)(b)</w:t>
      </w:r>
    </w:p>
    <w:p w:rsidR="009A4378" w:rsidRPr="00274A4E" w:rsidRDefault="009A4378" w:rsidP="00274A4E">
      <w:pPr>
        <w:pStyle w:val="Item"/>
      </w:pPr>
      <w:r w:rsidRPr="00274A4E">
        <w:t>Omit “a brother and a sister”, substitute “2 siblings”.</w:t>
      </w:r>
    </w:p>
    <w:p w:rsidR="00FE184E" w:rsidRPr="00274A4E" w:rsidRDefault="004E3A81" w:rsidP="00274A4E">
      <w:pPr>
        <w:pStyle w:val="ItemHead"/>
      </w:pPr>
      <w:r w:rsidRPr="00274A4E">
        <w:t>8</w:t>
      </w:r>
      <w:r w:rsidR="00FE184E" w:rsidRPr="00274A4E">
        <w:t xml:space="preserve">  After section</w:t>
      </w:r>
      <w:r w:rsidR="00274A4E" w:rsidRPr="00274A4E">
        <w:t> </w:t>
      </w:r>
      <w:r w:rsidR="00FE184E" w:rsidRPr="00274A4E">
        <w:t>39D</w:t>
      </w:r>
    </w:p>
    <w:p w:rsidR="00FE184E" w:rsidRPr="00274A4E" w:rsidRDefault="00FE184E" w:rsidP="00274A4E">
      <w:pPr>
        <w:pStyle w:val="Item"/>
      </w:pPr>
      <w:r w:rsidRPr="00274A4E">
        <w:t>Insert:</w:t>
      </w:r>
    </w:p>
    <w:p w:rsidR="00FE184E" w:rsidRPr="00274A4E" w:rsidRDefault="00FE184E" w:rsidP="00274A4E">
      <w:pPr>
        <w:pStyle w:val="ActHead4"/>
      </w:pPr>
      <w:bookmarkStart w:id="10" w:name="_Toc500428732"/>
      <w:r w:rsidRPr="00274A4E">
        <w:rPr>
          <w:rStyle w:val="CharSubdNo"/>
        </w:rPr>
        <w:t>Subdivision D</w:t>
      </w:r>
      <w:r w:rsidRPr="00274A4E">
        <w:t>—</w:t>
      </w:r>
      <w:r w:rsidRPr="00274A4E">
        <w:rPr>
          <w:rStyle w:val="CharSubdText"/>
        </w:rPr>
        <w:t>Religious marriage celebrants</w:t>
      </w:r>
      <w:bookmarkEnd w:id="10"/>
    </w:p>
    <w:p w:rsidR="00FE184E" w:rsidRPr="00274A4E" w:rsidRDefault="00FE184E" w:rsidP="00274A4E">
      <w:pPr>
        <w:pStyle w:val="ActHead5"/>
      </w:pPr>
      <w:bookmarkStart w:id="11" w:name="_Toc500428733"/>
      <w:r w:rsidRPr="00274A4E">
        <w:rPr>
          <w:rStyle w:val="CharSectno"/>
        </w:rPr>
        <w:t>39DA</w:t>
      </w:r>
      <w:r w:rsidRPr="00274A4E">
        <w:t xml:space="preserve">  Entitlement to be identified as a religious marriage celebrant</w:t>
      </w:r>
      <w:r w:rsidR="00E1498E" w:rsidRPr="00274A4E">
        <w:t xml:space="preserve">  on the register of marriage celebrants</w:t>
      </w:r>
      <w:bookmarkEnd w:id="11"/>
    </w:p>
    <w:p w:rsidR="00FE184E" w:rsidRPr="00274A4E" w:rsidRDefault="00FE184E" w:rsidP="00274A4E">
      <w:pPr>
        <w:pStyle w:val="subsection"/>
      </w:pPr>
      <w:r w:rsidRPr="00274A4E">
        <w:tab/>
      </w:r>
      <w:r w:rsidRPr="00274A4E">
        <w:tab/>
        <w:t xml:space="preserve">A person is entitled to be identified as a religious marriage celebrant </w:t>
      </w:r>
      <w:r w:rsidR="00E1498E" w:rsidRPr="00274A4E">
        <w:t xml:space="preserve">on the register of marriage celebrants </w:t>
      </w:r>
      <w:r w:rsidRPr="00274A4E">
        <w:t>if:</w:t>
      </w:r>
    </w:p>
    <w:p w:rsidR="00FE184E" w:rsidRPr="00274A4E" w:rsidRDefault="00FE184E" w:rsidP="00274A4E">
      <w:pPr>
        <w:pStyle w:val="paragraph"/>
      </w:pPr>
      <w:r w:rsidRPr="00274A4E">
        <w:tab/>
        <w:t>(a)</w:t>
      </w:r>
      <w:r w:rsidRPr="00274A4E">
        <w:tab/>
        <w:t>the person is registered as a marriage celebrant under Subdivision C of this Division; and</w:t>
      </w:r>
    </w:p>
    <w:p w:rsidR="00FE184E" w:rsidRPr="00274A4E" w:rsidRDefault="00FE184E" w:rsidP="00274A4E">
      <w:pPr>
        <w:pStyle w:val="paragraph"/>
      </w:pPr>
      <w:r w:rsidRPr="00274A4E">
        <w:lastRenderedPageBreak/>
        <w:tab/>
        <w:t>(b)</w:t>
      </w:r>
      <w:r w:rsidRPr="00274A4E">
        <w:tab/>
        <w:t>the person is a minister of religion.</w:t>
      </w:r>
    </w:p>
    <w:p w:rsidR="00FE184E" w:rsidRPr="00274A4E" w:rsidRDefault="00FE184E" w:rsidP="00274A4E">
      <w:pPr>
        <w:pStyle w:val="ActHead5"/>
      </w:pPr>
      <w:bookmarkStart w:id="12" w:name="_Toc500428734"/>
      <w:r w:rsidRPr="00274A4E">
        <w:rPr>
          <w:rStyle w:val="CharSectno"/>
        </w:rPr>
        <w:t>39DB</w:t>
      </w:r>
      <w:r w:rsidRPr="00274A4E">
        <w:t xml:space="preserve">  Request to be identified as a religious marriage celebrant</w:t>
      </w:r>
      <w:r w:rsidR="00E1498E" w:rsidRPr="00274A4E">
        <w:t xml:space="preserve"> on the register of marriage celebrants</w:t>
      </w:r>
      <w:bookmarkEnd w:id="12"/>
    </w:p>
    <w:p w:rsidR="00FE184E" w:rsidRPr="00274A4E" w:rsidRDefault="00FE184E" w:rsidP="00274A4E">
      <w:pPr>
        <w:pStyle w:val="subsection"/>
      </w:pPr>
      <w:r w:rsidRPr="00274A4E">
        <w:tab/>
        <w:t>(1)</w:t>
      </w:r>
      <w:r w:rsidRPr="00274A4E">
        <w:tab/>
        <w:t>A person may, in writing, give the Registrar of Marriage Celebrants notice that the person wishes to be identified as a religious marriage celebrant</w:t>
      </w:r>
      <w:r w:rsidR="00E1498E" w:rsidRPr="00274A4E">
        <w:t xml:space="preserve"> on the register of marriage celebrants</w:t>
      </w:r>
      <w:r w:rsidRPr="00274A4E">
        <w:t>.</w:t>
      </w:r>
    </w:p>
    <w:p w:rsidR="00FE184E" w:rsidRPr="00274A4E" w:rsidRDefault="00FE184E" w:rsidP="00274A4E">
      <w:pPr>
        <w:pStyle w:val="subsection"/>
      </w:pPr>
      <w:r w:rsidRPr="00274A4E">
        <w:tab/>
        <w:t>(2)</w:t>
      </w:r>
      <w:r w:rsidRPr="00274A4E">
        <w:tab/>
        <w:t>The notice must be in a form approved by the Registrar, and include all of the information required by the form.</w:t>
      </w:r>
    </w:p>
    <w:p w:rsidR="00FE184E" w:rsidRPr="00274A4E" w:rsidRDefault="00FE184E" w:rsidP="00274A4E">
      <w:pPr>
        <w:pStyle w:val="ActHead5"/>
      </w:pPr>
      <w:bookmarkStart w:id="13" w:name="_Toc500428735"/>
      <w:r w:rsidRPr="00274A4E">
        <w:rPr>
          <w:rStyle w:val="CharSectno"/>
        </w:rPr>
        <w:t>39DC</w:t>
      </w:r>
      <w:r w:rsidRPr="00274A4E">
        <w:t xml:space="preserve">  Identification as a religious marriage celebrant</w:t>
      </w:r>
      <w:bookmarkEnd w:id="13"/>
    </w:p>
    <w:p w:rsidR="00FE184E" w:rsidRPr="00274A4E" w:rsidRDefault="00FE184E" w:rsidP="00274A4E">
      <w:pPr>
        <w:pStyle w:val="subsection"/>
      </w:pPr>
      <w:r w:rsidRPr="00274A4E">
        <w:tab/>
      </w:r>
      <w:r w:rsidRPr="00274A4E">
        <w:tab/>
        <w:t>The Registrar of Marriage Celebrants must identify a person as a religious marriage celebrant</w:t>
      </w:r>
      <w:r w:rsidR="00E1498E" w:rsidRPr="00274A4E">
        <w:t xml:space="preserve"> on the register of marriage celebrants</w:t>
      </w:r>
      <w:r w:rsidRPr="00274A4E">
        <w:t xml:space="preserve"> if:</w:t>
      </w:r>
    </w:p>
    <w:p w:rsidR="00FE184E" w:rsidRPr="00274A4E" w:rsidRDefault="00FE184E" w:rsidP="00274A4E">
      <w:pPr>
        <w:pStyle w:val="paragraph"/>
      </w:pPr>
      <w:r w:rsidRPr="00274A4E">
        <w:tab/>
        <w:t>(a)</w:t>
      </w:r>
      <w:r w:rsidRPr="00274A4E">
        <w:tab/>
        <w:t>the person has given the Registrar notice in accordance with section</w:t>
      </w:r>
      <w:r w:rsidR="00274A4E" w:rsidRPr="00274A4E">
        <w:t> </w:t>
      </w:r>
      <w:r w:rsidRPr="00274A4E">
        <w:t>39DB that the person wishes to be identified as a religious marriage celebrant</w:t>
      </w:r>
      <w:r w:rsidR="00E1498E" w:rsidRPr="00274A4E">
        <w:t xml:space="preserve"> on the register</w:t>
      </w:r>
      <w:r w:rsidRPr="00274A4E">
        <w:t>; and</w:t>
      </w:r>
    </w:p>
    <w:p w:rsidR="00FE184E" w:rsidRPr="00274A4E" w:rsidRDefault="00FE184E" w:rsidP="00274A4E">
      <w:pPr>
        <w:pStyle w:val="paragraph"/>
      </w:pPr>
      <w:r w:rsidRPr="00274A4E">
        <w:tab/>
        <w:t>(b)</w:t>
      </w:r>
      <w:r w:rsidRPr="00274A4E">
        <w:tab/>
        <w:t>the person is entitled to be identified as a religious marriage celebrant on the register.</w:t>
      </w:r>
    </w:p>
    <w:p w:rsidR="00FE184E" w:rsidRPr="00274A4E" w:rsidRDefault="00FE184E" w:rsidP="00274A4E">
      <w:pPr>
        <w:pStyle w:val="ActHead5"/>
      </w:pPr>
      <w:bookmarkStart w:id="14" w:name="_Toc500428736"/>
      <w:r w:rsidRPr="00274A4E">
        <w:rPr>
          <w:rStyle w:val="CharSectno"/>
        </w:rPr>
        <w:t>39DD</w:t>
      </w:r>
      <w:r w:rsidRPr="00274A4E">
        <w:t xml:space="preserve">  Transitional provisions for existing marriage celebrants</w:t>
      </w:r>
      <w:bookmarkEnd w:id="14"/>
    </w:p>
    <w:p w:rsidR="00FE184E" w:rsidRPr="00274A4E" w:rsidRDefault="00FE184E" w:rsidP="00274A4E">
      <w:pPr>
        <w:pStyle w:val="SubsectionHead"/>
      </w:pPr>
      <w:r w:rsidRPr="00274A4E">
        <w:t>Marriage celebrants who are ministers of religion, but not ministers of religion of a recognised denomination</w:t>
      </w:r>
    </w:p>
    <w:p w:rsidR="00FE184E" w:rsidRPr="00274A4E" w:rsidRDefault="00FE184E" w:rsidP="00274A4E">
      <w:pPr>
        <w:pStyle w:val="subsection"/>
      </w:pPr>
      <w:r w:rsidRPr="00274A4E">
        <w:tab/>
        <w:t>(1)</w:t>
      </w:r>
      <w:r w:rsidRPr="00274A4E">
        <w:tab/>
        <w:t>The Registrar of Marriage Celebrants must identify a person as a religious marriage celebrant</w:t>
      </w:r>
      <w:r w:rsidR="00E1498E" w:rsidRPr="00274A4E">
        <w:t xml:space="preserve"> on the register of marriage celebrants</w:t>
      </w:r>
      <w:r w:rsidRPr="00274A4E">
        <w:t xml:space="preserve"> if:</w:t>
      </w:r>
    </w:p>
    <w:p w:rsidR="00FE184E" w:rsidRPr="00274A4E" w:rsidRDefault="00FE184E" w:rsidP="00274A4E">
      <w:pPr>
        <w:pStyle w:val="paragraph"/>
      </w:pPr>
      <w:r w:rsidRPr="00274A4E">
        <w:tab/>
        <w:t>(a)</w:t>
      </w:r>
      <w:r w:rsidRPr="00274A4E">
        <w:tab/>
        <w:t xml:space="preserve">the person was registered as a marriage celebrant under Subdivision C of this Division immediately before </w:t>
      </w:r>
      <w:r w:rsidR="00E1498E" w:rsidRPr="00274A4E">
        <w:t>Part</w:t>
      </w:r>
      <w:r w:rsidR="00274A4E" w:rsidRPr="00274A4E">
        <w:t> </w:t>
      </w:r>
      <w:r w:rsidR="00E1498E" w:rsidRPr="00274A4E">
        <w:t>1 of Schedule</w:t>
      </w:r>
      <w:r w:rsidR="00274A4E" w:rsidRPr="00274A4E">
        <w:t> </w:t>
      </w:r>
      <w:r w:rsidR="00E1498E" w:rsidRPr="00274A4E">
        <w:t xml:space="preserve">1 to </w:t>
      </w:r>
      <w:r w:rsidRPr="00274A4E">
        <w:t xml:space="preserve">the </w:t>
      </w:r>
      <w:r w:rsidRPr="00274A4E">
        <w:rPr>
          <w:i/>
        </w:rPr>
        <w:t>Marriage Amendment (Definition and Religious Freedoms) Act 2017</w:t>
      </w:r>
      <w:r w:rsidRPr="00274A4E">
        <w:t xml:space="preserve"> commenced; and</w:t>
      </w:r>
    </w:p>
    <w:p w:rsidR="00FE184E" w:rsidRPr="00274A4E" w:rsidRDefault="00FE184E" w:rsidP="00274A4E">
      <w:pPr>
        <w:pStyle w:val="paragraph"/>
      </w:pPr>
      <w:r w:rsidRPr="00274A4E">
        <w:tab/>
        <w:t>(b)</w:t>
      </w:r>
      <w:r w:rsidRPr="00274A4E">
        <w:tab/>
        <w:t>the person is a minister of religion.</w:t>
      </w:r>
    </w:p>
    <w:p w:rsidR="00FE184E" w:rsidRPr="00274A4E" w:rsidRDefault="00FE184E" w:rsidP="00274A4E">
      <w:pPr>
        <w:pStyle w:val="SubsectionHead"/>
      </w:pPr>
      <w:r w:rsidRPr="00274A4E">
        <w:lastRenderedPageBreak/>
        <w:t>Marriage celebrants who wish to be religious marriage celebrants on the basis of their religious beliefs</w:t>
      </w:r>
    </w:p>
    <w:p w:rsidR="00FE184E" w:rsidRPr="00274A4E" w:rsidRDefault="00FE184E" w:rsidP="00274A4E">
      <w:pPr>
        <w:pStyle w:val="subsection"/>
      </w:pPr>
      <w:r w:rsidRPr="00274A4E">
        <w:tab/>
        <w:t>(2)</w:t>
      </w:r>
      <w:r w:rsidRPr="00274A4E">
        <w:tab/>
        <w:t>The Registrar of Marriage Celebrants must identify a person as a religious marriage celebrant</w:t>
      </w:r>
      <w:r w:rsidR="00E1498E" w:rsidRPr="00274A4E">
        <w:t xml:space="preserve"> on the register of marriage celebrants</w:t>
      </w:r>
      <w:r w:rsidRPr="00274A4E">
        <w:t xml:space="preserve"> if:</w:t>
      </w:r>
    </w:p>
    <w:p w:rsidR="00FE184E" w:rsidRPr="00274A4E" w:rsidRDefault="00FE184E" w:rsidP="00274A4E">
      <w:pPr>
        <w:pStyle w:val="paragraph"/>
      </w:pPr>
      <w:r w:rsidRPr="00274A4E">
        <w:tab/>
        <w:t>(a)</w:t>
      </w:r>
      <w:r w:rsidRPr="00274A4E">
        <w:tab/>
        <w:t xml:space="preserve">the person was registered as a marriage celebrant under Subdivision C of this Division immediately before </w:t>
      </w:r>
      <w:r w:rsidR="00E1498E" w:rsidRPr="00274A4E">
        <w:t>Part</w:t>
      </w:r>
      <w:r w:rsidR="00274A4E" w:rsidRPr="00274A4E">
        <w:t> </w:t>
      </w:r>
      <w:r w:rsidR="00E1498E" w:rsidRPr="00274A4E">
        <w:t>1 of Schedule</w:t>
      </w:r>
      <w:r w:rsidR="00274A4E" w:rsidRPr="00274A4E">
        <w:t> </w:t>
      </w:r>
      <w:r w:rsidR="00E1498E" w:rsidRPr="00274A4E">
        <w:t xml:space="preserve">1 to </w:t>
      </w:r>
      <w:r w:rsidRPr="00274A4E">
        <w:t xml:space="preserve">the </w:t>
      </w:r>
      <w:r w:rsidRPr="00274A4E">
        <w:rPr>
          <w:i/>
        </w:rPr>
        <w:t>Marriage Amendment (Definition and Religious Freedoms) Act 2017</w:t>
      </w:r>
      <w:r w:rsidRPr="00274A4E">
        <w:t xml:space="preserve"> commenced; and</w:t>
      </w:r>
    </w:p>
    <w:p w:rsidR="00FE184E" w:rsidRPr="00274A4E" w:rsidRDefault="00FE184E" w:rsidP="00274A4E">
      <w:pPr>
        <w:pStyle w:val="paragraph"/>
      </w:pPr>
      <w:r w:rsidRPr="00274A4E">
        <w:tab/>
        <w:t>(b)</w:t>
      </w:r>
      <w:r w:rsidRPr="00274A4E">
        <w:tab/>
        <w:t>the person gives the Registrar notice that the person wishes to be identified as a religious marriage celebrant on the register:</w:t>
      </w:r>
    </w:p>
    <w:p w:rsidR="00FE184E" w:rsidRPr="00274A4E" w:rsidRDefault="00FE184E" w:rsidP="00274A4E">
      <w:pPr>
        <w:pStyle w:val="paragraphsub"/>
      </w:pPr>
      <w:r w:rsidRPr="00274A4E">
        <w:tab/>
        <w:t>(i)</w:t>
      </w:r>
      <w:r w:rsidRPr="00274A4E">
        <w:tab/>
        <w:t>in writing; and</w:t>
      </w:r>
    </w:p>
    <w:p w:rsidR="00FE184E" w:rsidRPr="00274A4E" w:rsidRDefault="00FE184E" w:rsidP="00274A4E">
      <w:pPr>
        <w:pStyle w:val="paragraphsub"/>
      </w:pPr>
      <w:r w:rsidRPr="00274A4E">
        <w:tab/>
        <w:t>(ii)</w:t>
      </w:r>
      <w:r w:rsidRPr="00274A4E">
        <w:tab/>
        <w:t>in a form approved by the Registrar; and</w:t>
      </w:r>
    </w:p>
    <w:p w:rsidR="00FE184E" w:rsidRPr="00274A4E" w:rsidRDefault="00FE184E" w:rsidP="00274A4E">
      <w:pPr>
        <w:pStyle w:val="paragraphsub"/>
      </w:pPr>
      <w:r w:rsidRPr="00274A4E">
        <w:rPr>
          <w:i/>
        </w:rPr>
        <w:tab/>
      </w:r>
      <w:r w:rsidRPr="00274A4E">
        <w:t>(iii)</w:t>
      </w:r>
      <w:r w:rsidRPr="00274A4E">
        <w:tab/>
        <w:t xml:space="preserve">within 90 days after </w:t>
      </w:r>
      <w:r w:rsidR="00E1498E" w:rsidRPr="00274A4E">
        <w:t>Part</w:t>
      </w:r>
      <w:r w:rsidR="00274A4E" w:rsidRPr="00274A4E">
        <w:t> </w:t>
      </w:r>
      <w:r w:rsidR="00E1498E" w:rsidRPr="00274A4E">
        <w:t>1 of Schedule</w:t>
      </w:r>
      <w:r w:rsidR="00274A4E" w:rsidRPr="00274A4E">
        <w:t> </w:t>
      </w:r>
      <w:r w:rsidR="00E1498E" w:rsidRPr="00274A4E">
        <w:t xml:space="preserve">1 to </w:t>
      </w:r>
      <w:r w:rsidRPr="00274A4E">
        <w:t xml:space="preserve">the </w:t>
      </w:r>
      <w:r w:rsidRPr="00274A4E">
        <w:rPr>
          <w:i/>
        </w:rPr>
        <w:t xml:space="preserve">Marriage Amendment (Definition and Religious Freedoms) Act 2017 </w:t>
      </w:r>
      <w:r w:rsidRPr="00274A4E">
        <w:t>commences; and</w:t>
      </w:r>
    </w:p>
    <w:p w:rsidR="00FE184E" w:rsidRPr="00274A4E" w:rsidRDefault="00FE184E" w:rsidP="00274A4E">
      <w:pPr>
        <w:pStyle w:val="paragraph"/>
      </w:pPr>
      <w:r w:rsidRPr="00274A4E">
        <w:tab/>
        <w:t>(c)</w:t>
      </w:r>
      <w:r w:rsidRPr="00274A4E">
        <w:tab/>
        <w:t>the choice is based on the person’s religious beliefs.</w:t>
      </w:r>
    </w:p>
    <w:p w:rsidR="00FE184E" w:rsidRPr="00274A4E" w:rsidRDefault="00FE184E" w:rsidP="00274A4E">
      <w:pPr>
        <w:pStyle w:val="ActHead5"/>
      </w:pPr>
      <w:bookmarkStart w:id="15" w:name="_Toc500428737"/>
      <w:r w:rsidRPr="00274A4E">
        <w:rPr>
          <w:rStyle w:val="CharSectno"/>
        </w:rPr>
        <w:t>39DE</w:t>
      </w:r>
      <w:r w:rsidRPr="00274A4E">
        <w:t xml:space="preserve">  Process of identification on the register as a religious marriage celebrant</w:t>
      </w:r>
      <w:bookmarkEnd w:id="15"/>
    </w:p>
    <w:p w:rsidR="00FE184E" w:rsidRPr="00274A4E" w:rsidRDefault="00FE184E" w:rsidP="00274A4E">
      <w:pPr>
        <w:pStyle w:val="subsection"/>
      </w:pPr>
      <w:r w:rsidRPr="00274A4E">
        <w:tab/>
        <w:t>(1)</w:t>
      </w:r>
      <w:r w:rsidRPr="00274A4E">
        <w:tab/>
        <w:t>The Registrar identifies a person as a religious marriage celebrant on the register of marriage celebrants by annotating the register to include that detail.</w:t>
      </w:r>
    </w:p>
    <w:p w:rsidR="00FE184E" w:rsidRPr="00274A4E" w:rsidRDefault="00FE184E" w:rsidP="00274A4E">
      <w:pPr>
        <w:pStyle w:val="subsection"/>
      </w:pPr>
      <w:r w:rsidRPr="00274A4E">
        <w:tab/>
        <w:t>(2)</w:t>
      </w:r>
      <w:r w:rsidRPr="00274A4E">
        <w:tab/>
        <w:t>If the Registrar identifies a person as a religious marriage celebrant on the register of marriage celebrants, the Registrar must, as soon as practicable, give the person written notice of that fact.</w:t>
      </w:r>
    </w:p>
    <w:p w:rsidR="00FE184E" w:rsidRPr="00274A4E" w:rsidRDefault="00FE184E" w:rsidP="00274A4E">
      <w:pPr>
        <w:pStyle w:val="subsection"/>
      </w:pPr>
      <w:r w:rsidRPr="00274A4E">
        <w:tab/>
        <w:t>(3)</w:t>
      </w:r>
      <w:r w:rsidRPr="00274A4E">
        <w:tab/>
        <w:t>If the Registrar decides not to identify a person as a religious marriage celebrant on the register of marriage celebrants, the Registrar must, as soon as practicable, inform the person in writing of:</w:t>
      </w:r>
    </w:p>
    <w:p w:rsidR="00FE184E" w:rsidRPr="00274A4E" w:rsidRDefault="00FE184E" w:rsidP="00274A4E">
      <w:pPr>
        <w:pStyle w:val="paragraph"/>
      </w:pPr>
      <w:r w:rsidRPr="00274A4E">
        <w:tab/>
        <w:t>(a)</w:t>
      </w:r>
      <w:r w:rsidRPr="00274A4E">
        <w:tab/>
        <w:t>the decision; and</w:t>
      </w:r>
    </w:p>
    <w:p w:rsidR="00FE184E" w:rsidRPr="00274A4E" w:rsidRDefault="00FE184E" w:rsidP="00274A4E">
      <w:pPr>
        <w:pStyle w:val="paragraph"/>
      </w:pPr>
      <w:r w:rsidRPr="00274A4E">
        <w:tab/>
        <w:t>(b)</w:t>
      </w:r>
      <w:r w:rsidRPr="00274A4E">
        <w:tab/>
        <w:t>the reasons for it; and</w:t>
      </w:r>
    </w:p>
    <w:p w:rsidR="00FE184E" w:rsidRPr="00274A4E" w:rsidRDefault="00FE184E" w:rsidP="00274A4E">
      <w:pPr>
        <w:pStyle w:val="paragraph"/>
      </w:pPr>
      <w:r w:rsidRPr="00274A4E">
        <w:tab/>
        <w:t>(c)</w:t>
      </w:r>
      <w:r w:rsidRPr="00274A4E">
        <w:tab/>
        <w:t>the person’s right under section</w:t>
      </w:r>
      <w:r w:rsidR="00274A4E" w:rsidRPr="00274A4E">
        <w:t> </w:t>
      </w:r>
      <w:r w:rsidRPr="00274A4E">
        <w:t>39J to apply for a review of the decision.</w:t>
      </w:r>
    </w:p>
    <w:p w:rsidR="00FE184E" w:rsidRPr="00274A4E" w:rsidRDefault="00FE184E" w:rsidP="00274A4E">
      <w:pPr>
        <w:pStyle w:val="ActHead4"/>
      </w:pPr>
      <w:bookmarkStart w:id="16" w:name="_Toc500428738"/>
      <w:r w:rsidRPr="00274A4E">
        <w:rPr>
          <w:rStyle w:val="CharSubdNo"/>
        </w:rPr>
        <w:lastRenderedPageBreak/>
        <w:t>Subdivision E</w:t>
      </w:r>
      <w:r w:rsidRPr="00274A4E">
        <w:t>—</w:t>
      </w:r>
      <w:r w:rsidRPr="00274A4E">
        <w:rPr>
          <w:rStyle w:val="CharSubdText"/>
        </w:rPr>
        <w:t>General provisions relating to all marriage celebrants</w:t>
      </w:r>
      <w:bookmarkEnd w:id="16"/>
    </w:p>
    <w:p w:rsidR="00CA195B" w:rsidRPr="00274A4E" w:rsidRDefault="004E3A81" w:rsidP="00274A4E">
      <w:pPr>
        <w:pStyle w:val="ItemHead"/>
      </w:pPr>
      <w:r w:rsidRPr="00274A4E">
        <w:t>9</w:t>
      </w:r>
      <w:r w:rsidR="00CA195B" w:rsidRPr="00274A4E">
        <w:t xml:space="preserve">  </w:t>
      </w:r>
      <w:r w:rsidR="00D72F79" w:rsidRPr="00274A4E">
        <w:t>After paragraph</w:t>
      </w:r>
      <w:r w:rsidR="00274A4E" w:rsidRPr="00274A4E">
        <w:t> </w:t>
      </w:r>
      <w:r w:rsidR="00CA195B" w:rsidRPr="00274A4E">
        <w:t>39G</w:t>
      </w:r>
      <w:r w:rsidR="00F923AD" w:rsidRPr="00274A4E">
        <w:t>(1)</w:t>
      </w:r>
      <w:r w:rsidR="00D72F79" w:rsidRPr="00274A4E">
        <w:t>(c)</w:t>
      </w:r>
    </w:p>
    <w:p w:rsidR="00CA195B" w:rsidRPr="00274A4E" w:rsidRDefault="00D72F79" w:rsidP="00274A4E">
      <w:pPr>
        <w:pStyle w:val="Item"/>
      </w:pPr>
      <w:r w:rsidRPr="00274A4E">
        <w:t>Insert</w:t>
      </w:r>
      <w:r w:rsidR="00CA195B" w:rsidRPr="00274A4E">
        <w:t>:</w:t>
      </w:r>
    </w:p>
    <w:p w:rsidR="00CA195B" w:rsidRPr="00274A4E" w:rsidRDefault="009C6009" w:rsidP="00274A4E">
      <w:pPr>
        <w:pStyle w:val="paragraph"/>
      </w:pPr>
      <w:r w:rsidRPr="00274A4E">
        <w:tab/>
        <w:t>; and (d)</w:t>
      </w:r>
      <w:r w:rsidRPr="00274A4E">
        <w:tab/>
      </w:r>
      <w:r w:rsidR="00CA195B" w:rsidRPr="00274A4E">
        <w:t xml:space="preserve">disclose </w:t>
      </w:r>
      <w:r w:rsidR="00217E20" w:rsidRPr="00274A4E">
        <w:t xml:space="preserve">that the celebrant is a marriage celebrant, and </w:t>
      </w:r>
      <w:r w:rsidRPr="00274A4E">
        <w:t>whether</w:t>
      </w:r>
      <w:r w:rsidR="00CA195B" w:rsidRPr="00274A4E">
        <w:t xml:space="preserve"> </w:t>
      </w:r>
      <w:r w:rsidR="000414D3" w:rsidRPr="00274A4E">
        <w:t xml:space="preserve">or not </w:t>
      </w:r>
      <w:r w:rsidR="00217E20" w:rsidRPr="00274A4E">
        <w:t>the celebrant</w:t>
      </w:r>
      <w:r w:rsidR="00CA195B" w:rsidRPr="00274A4E">
        <w:t xml:space="preserve"> is a religious marriage celebrant</w:t>
      </w:r>
      <w:r w:rsidR="00217E20" w:rsidRPr="00274A4E">
        <w:t>,</w:t>
      </w:r>
      <w:r w:rsidR="00CA195B" w:rsidRPr="00274A4E">
        <w:t xml:space="preserve"> in any document relating to the performance of services as a marriage celebrant (including advertisements) by the celebrant.</w:t>
      </w:r>
    </w:p>
    <w:p w:rsidR="00C85B7B" w:rsidRPr="00274A4E" w:rsidRDefault="004E3A81" w:rsidP="00274A4E">
      <w:pPr>
        <w:pStyle w:val="ItemHead"/>
      </w:pPr>
      <w:r w:rsidRPr="00274A4E">
        <w:t>10</w:t>
      </w:r>
      <w:r w:rsidR="00C85B7B" w:rsidRPr="00274A4E">
        <w:t xml:space="preserve">  </w:t>
      </w:r>
      <w:r w:rsidR="00FE184E" w:rsidRPr="00274A4E">
        <w:t>After p</w:t>
      </w:r>
      <w:r w:rsidR="00C85B7B" w:rsidRPr="00274A4E">
        <w:t>aragraph</w:t>
      </w:r>
      <w:r w:rsidR="00274A4E" w:rsidRPr="00274A4E">
        <w:t> </w:t>
      </w:r>
      <w:r w:rsidR="00C85B7B" w:rsidRPr="00274A4E">
        <w:t>39I(1)(a)</w:t>
      </w:r>
    </w:p>
    <w:p w:rsidR="00FE184E" w:rsidRPr="00274A4E" w:rsidRDefault="00FE184E" w:rsidP="00274A4E">
      <w:pPr>
        <w:pStyle w:val="Item"/>
      </w:pPr>
      <w:r w:rsidRPr="00274A4E">
        <w:t>Insert:</w:t>
      </w:r>
    </w:p>
    <w:p w:rsidR="00C85B7B" w:rsidRPr="00274A4E" w:rsidRDefault="00FE184E" w:rsidP="00274A4E">
      <w:pPr>
        <w:pStyle w:val="paragraph"/>
      </w:pPr>
      <w:r w:rsidRPr="00274A4E">
        <w:tab/>
        <w:t>(aa)</w:t>
      </w:r>
      <w:r w:rsidRPr="00274A4E">
        <w:tab/>
        <w:t>is satisfied that the marriage celebrant is no longer entitled to be identified as a religious marriage celebrant on the register</w:t>
      </w:r>
      <w:r w:rsidR="00761844" w:rsidRPr="00274A4E">
        <w:t xml:space="preserve"> of marriage celebrants</w:t>
      </w:r>
      <w:r w:rsidRPr="00274A4E">
        <w:t>; or</w:t>
      </w:r>
    </w:p>
    <w:p w:rsidR="00C85B7B" w:rsidRPr="00274A4E" w:rsidRDefault="004E3A81" w:rsidP="00274A4E">
      <w:pPr>
        <w:pStyle w:val="ItemHead"/>
      </w:pPr>
      <w:r w:rsidRPr="00274A4E">
        <w:t>11</w:t>
      </w:r>
      <w:r w:rsidR="00C85B7B" w:rsidRPr="00274A4E">
        <w:t xml:space="preserve">  At the end of subsection</w:t>
      </w:r>
      <w:r w:rsidR="00274A4E" w:rsidRPr="00274A4E">
        <w:t> </w:t>
      </w:r>
      <w:r w:rsidR="00C85B7B" w:rsidRPr="00274A4E">
        <w:t>39I(1)</w:t>
      </w:r>
    </w:p>
    <w:p w:rsidR="00C85B7B" w:rsidRPr="00274A4E" w:rsidRDefault="00C85B7B" w:rsidP="00274A4E">
      <w:pPr>
        <w:pStyle w:val="Item"/>
      </w:pPr>
      <w:r w:rsidRPr="00274A4E">
        <w:t>Add:</w:t>
      </w:r>
    </w:p>
    <w:p w:rsidR="00C85B7B" w:rsidRPr="00274A4E" w:rsidRDefault="00C85B7B" w:rsidP="00274A4E">
      <w:pPr>
        <w:pStyle w:val="paragraph"/>
      </w:pPr>
      <w:r w:rsidRPr="00274A4E">
        <w:tab/>
        <w:t>; or (f)</w:t>
      </w:r>
      <w:r w:rsidRPr="00274A4E">
        <w:tab/>
        <w:t>is satisfied that the marriage celebrant’s notice under section</w:t>
      </w:r>
      <w:r w:rsidR="00274A4E" w:rsidRPr="00274A4E">
        <w:t> </w:t>
      </w:r>
      <w:r w:rsidRPr="00274A4E">
        <w:t>39</w:t>
      </w:r>
      <w:r w:rsidR="00641C56" w:rsidRPr="00274A4E">
        <w:t xml:space="preserve">DB </w:t>
      </w:r>
      <w:r w:rsidR="00BE0E7D" w:rsidRPr="00274A4E">
        <w:t>or paragraph</w:t>
      </w:r>
      <w:r w:rsidR="00274A4E" w:rsidRPr="00274A4E">
        <w:t> </w:t>
      </w:r>
      <w:r w:rsidR="00BE0E7D" w:rsidRPr="00274A4E">
        <w:t xml:space="preserve">39DD(2)(b) </w:t>
      </w:r>
      <w:r w:rsidRPr="00274A4E">
        <w:t xml:space="preserve">(notice requesting </w:t>
      </w:r>
      <w:r w:rsidR="00FE184E" w:rsidRPr="00274A4E">
        <w:t>to be identified</w:t>
      </w:r>
      <w:r w:rsidRPr="00274A4E">
        <w:t xml:space="preserve"> as a religious marriage celebrant) was known by the marriage celebrant to be false or misleading in a material particular.</w:t>
      </w:r>
    </w:p>
    <w:p w:rsidR="00C85B7B" w:rsidRPr="00274A4E" w:rsidRDefault="004E3A81" w:rsidP="00274A4E">
      <w:pPr>
        <w:pStyle w:val="ItemHead"/>
      </w:pPr>
      <w:r w:rsidRPr="00274A4E">
        <w:t>12</w:t>
      </w:r>
      <w:r w:rsidR="00C85B7B" w:rsidRPr="00274A4E">
        <w:t xml:space="preserve">  </w:t>
      </w:r>
      <w:r w:rsidR="00D21B64" w:rsidRPr="00274A4E">
        <w:t>After paragraph</w:t>
      </w:r>
      <w:r w:rsidR="00274A4E" w:rsidRPr="00274A4E">
        <w:t> </w:t>
      </w:r>
      <w:r w:rsidR="00C85B7B" w:rsidRPr="00274A4E">
        <w:t>39I(2)</w:t>
      </w:r>
      <w:r w:rsidR="00D21B64" w:rsidRPr="00274A4E">
        <w:t>(d)</w:t>
      </w:r>
    </w:p>
    <w:p w:rsidR="00C85B7B" w:rsidRPr="00274A4E" w:rsidRDefault="00D21B64" w:rsidP="00274A4E">
      <w:pPr>
        <w:pStyle w:val="Item"/>
      </w:pPr>
      <w:r w:rsidRPr="00274A4E">
        <w:t>Insert</w:t>
      </w:r>
      <w:r w:rsidR="00C85B7B" w:rsidRPr="00274A4E">
        <w:t>:</w:t>
      </w:r>
    </w:p>
    <w:p w:rsidR="00FE184E" w:rsidRPr="00274A4E" w:rsidRDefault="00FE184E" w:rsidP="00274A4E">
      <w:pPr>
        <w:pStyle w:val="paragraph"/>
      </w:pPr>
      <w:r w:rsidRPr="00274A4E">
        <w:tab/>
        <w:t>; or (e)</w:t>
      </w:r>
      <w:r w:rsidRPr="00274A4E">
        <w:tab/>
        <w:t>if the marriage celebrant is identified as a religious marriage celebrant on the</w:t>
      </w:r>
      <w:r w:rsidR="00E1498E" w:rsidRPr="00274A4E">
        <w:t xml:space="preserve"> register of marriage celebrant</w:t>
      </w:r>
      <w:r w:rsidRPr="00274A4E">
        <w:t>s:</w:t>
      </w:r>
    </w:p>
    <w:p w:rsidR="00FE184E" w:rsidRPr="00274A4E" w:rsidRDefault="00FE184E" w:rsidP="00274A4E">
      <w:pPr>
        <w:pStyle w:val="paragraphsub"/>
      </w:pPr>
      <w:r w:rsidRPr="00274A4E">
        <w:tab/>
        <w:t>(i)</w:t>
      </w:r>
      <w:r w:rsidRPr="00274A4E">
        <w:tab/>
        <w:t xml:space="preserve">remove the identification of the marriage celebrant as a religious marriage celebrant from the register for a period (the </w:t>
      </w:r>
      <w:r w:rsidRPr="00274A4E">
        <w:rPr>
          <w:b/>
          <w:i/>
        </w:rPr>
        <w:t>suspension period</w:t>
      </w:r>
      <w:r w:rsidRPr="00274A4E">
        <w:t xml:space="preserve">) of up to 6 months by annotating the register of marriage celebrants to include a statement that the </w:t>
      </w:r>
      <w:r w:rsidR="00761844" w:rsidRPr="00274A4E">
        <w:t>celebrant</w:t>
      </w:r>
      <w:r w:rsidRPr="00274A4E">
        <w:t xml:space="preserve"> is not identified as a religious marriage celebrant, and the dates of the start and end of the suspension period; or</w:t>
      </w:r>
    </w:p>
    <w:p w:rsidR="00FE184E" w:rsidRPr="00274A4E" w:rsidRDefault="00FE184E" w:rsidP="00274A4E">
      <w:pPr>
        <w:pStyle w:val="paragraphsub"/>
      </w:pPr>
      <w:r w:rsidRPr="00274A4E">
        <w:tab/>
        <w:t>(ii)</w:t>
      </w:r>
      <w:r w:rsidRPr="00274A4E">
        <w:tab/>
        <w:t>remove the identification of the marriage celebrant as a religious marriage celebrant permanently from the register.</w:t>
      </w:r>
    </w:p>
    <w:p w:rsidR="00FE184E" w:rsidRPr="00274A4E" w:rsidRDefault="004E3A81" w:rsidP="00274A4E">
      <w:pPr>
        <w:pStyle w:val="ItemHead"/>
      </w:pPr>
      <w:r w:rsidRPr="00274A4E">
        <w:lastRenderedPageBreak/>
        <w:t>13</w:t>
      </w:r>
      <w:r w:rsidR="00FE184E" w:rsidRPr="00274A4E">
        <w:t xml:space="preserve">  After subsection</w:t>
      </w:r>
      <w:r w:rsidR="00274A4E" w:rsidRPr="00274A4E">
        <w:t> </w:t>
      </w:r>
      <w:r w:rsidR="00FE184E" w:rsidRPr="00274A4E">
        <w:t>39I(3)</w:t>
      </w:r>
    </w:p>
    <w:p w:rsidR="00FE184E" w:rsidRPr="00274A4E" w:rsidRDefault="00FE184E" w:rsidP="00274A4E">
      <w:pPr>
        <w:pStyle w:val="Item"/>
      </w:pPr>
      <w:r w:rsidRPr="00274A4E">
        <w:t>Insert:</w:t>
      </w:r>
    </w:p>
    <w:p w:rsidR="00FE184E" w:rsidRPr="00274A4E" w:rsidRDefault="00FE184E" w:rsidP="00274A4E">
      <w:pPr>
        <w:pStyle w:val="subsection"/>
      </w:pPr>
      <w:r w:rsidRPr="00274A4E">
        <w:tab/>
        <w:t>(3A)</w:t>
      </w:r>
      <w:r w:rsidRPr="00274A4E">
        <w:tab/>
        <w:t xml:space="preserve">If the Registrar removes the identification of a marriage celebrant as a religious marriage celebrant for </w:t>
      </w:r>
      <w:r w:rsidR="00E1498E" w:rsidRPr="00274A4E">
        <w:t>any</w:t>
      </w:r>
      <w:r w:rsidRPr="00274A4E">
        <w:t xml:space="preserve"> period</w:t>
      </w:r>
      <w:r w:rsidR="00E1498E" w:rsidRPr="00274A4E">
        <w:t xml:space="preserve"> under </w:t>
      </w:r>
      <w:r w:rsidR="00274A4E" w:rsidRPr="00274A4E">
        <w:t>paragraph (</w:t>
      </w:r>
      <w:r w:rsidR="00E1498E" w:rsidRPr="00274A4E">
        <w:t>2)(e)</w:t>
      </w:r>
      <w:r w:rsidRPr="00274A4E">
        <w:t>, section</w:t>
      </w:r>
      <w:r w:rsidR="00274A4E" w:rsidRPr="00274A4E">
        <w:t> </w:t>
      </w:r>
      <w:r w:rsidRPr="00274A4E">
        <w:t>47A does not apply in respect of the celebrant during that period.</w:t>
      </w:r>
    </w:p>
    <w:p w:rsidR="004E201C" w:rsidRPr="00274A4E" w:rsidRDefault="004E3A81" w:rsidP="00274A4E">
      <w:pPr>
        <w:pStyle w:val="ItemHead"/>
      </w:pPr>
      <w:r w:rsidRPr="00274A4E">
        <w:t>14</w:t>
      </w:r>
      <w:r w:rsidR="004E201C" w:rsidRPr="00274A4E">
        <w:t xml:space="preserve">  Subsection</w:t>
      </w:r>
      <w:r w:rsidR="00274A4E" w:rsidRPr="00274A4E">
        <w:t> </w:t>
      </w:r>
      <w:r w:rsidR="004E201C" w:rsidRPr="00274A4E">
        <w:t>39I(4)</w:t>
      </w:r>
    </w:p>
    <w:p w:rsidR="004E201C" w:rsidRPr="00274A4E" w:rsidRDefault="004E201C" w:rsidP="00274A4E">
      <w:pPr>
        <w:pStyle w:val="Item"/>
      </w:pPr>
      <w:r w:rsidRPr="00274A4E">
        <w:t xml:space="preserve">After “disciplinary measures against </w:t>
      </w:r>
      <w:r w:rsidR="00556E48" w:rsidRPr="00274A4E">
        <w:t>a marriage celebrant”, insert “</w:t>
      </w:r>
      <w:r w:rsidRPr="00274A4E">
        <w:t>(including a religious marriage celebrant)”.</w:t>
      </w:r>
    </w:p>
    <w:p w:rsidR="00CB6F5D" w:rsidRPr="00274A4E" w:rsidRDefault="004E3A81" w:rsidP="00274A4E">
      <w:pPr>
        <w:pStyle w:val="ItemHead"/>
      </w:pPr>
      <w:r w:rsidRPr="00274A4E">
        <w:t>15</w:t>
      </w:r>
      <w:r w:rsidR="00CB6F5D" w:rsidRPr="00274A4E">
        <w:t xml:space="preserve">  At the end of subsection</w:t>
      </w:r>
      <w:r w:rsidR="00274A4E" w:rsidRPr="00274A4E">
        <w:t> </w:t>
      </w:r>
      <w:r w:rsidR="00CB6F5D" w:rsidRPr="00274A4E">
        <w:t>39J(1)</w:t>
      </w:r>
    </w:p>
    <w:p w:rsidR="00CB6F5D" w:rsidRPr="00274A4E" w:rsidRDefault="00CB6F5D" w:rsidP="00274A4E">
      <w:pPr>
        <w:pStyle w:val="Item"/>
      </w:pPr>
      <w:r w:rsidRPr="00274A4E">
        <w:t>Add:</w:t>
      </w:r>
    </w:p>
    <w:p w:rsidR="00CB6F5D" w:rsidRPr="00274A4E" w:rsidRDefault="00CB6F5D" w:rsidP="00274A4E">
      <w:pPr>
        <w:pStyle w:val="paragraph"/>
      </w:pPr>
      <w:r w:rsidRPr="00274A4E">
        <w:tab/>
        <w:t>; or (d)</w:t>
      </w:r>
      <w:r w:rsidRPr="00274A4E">
        <w:tab/>
        <w:t>not to identify a person as a religious marriage celebrant on the register of marriage celebrants;</w:t>
      </w:r>
      <w:r w:rsidR="00E1498E" w:rsidRPr="00274A4E">
        <w:t xml:space="preserve"> or</w:t>
      </w:r>
    </w:p>
    <w:p w:rsidR="00CB6F5D" w:rsidRPr="00274A4E" w:rsidRDefault="00CB6F5D" w:rsidP="00274A4E">
      <w:pPr>
        <w:pStyle w:val="paragraph"/>
      </w:pPr>
      <w:r w:rsidRPr="00274A4E">
        <w:tab/>
        <w:t>(e)</w:t>
      </w:r>
      <w:r w:rsidRPr="00274A4E">
        <w:tab/>
        <w:t>to remove the identification of a person as a religious marriage celebrant from the register of marriage celebrants, either for a specified period or permanently.</w:t>
      </w:r>
    </w:p>
    <w:p w:rsidR="00FA0435" w:rsidRPr="00274A4E" w:rsidRDefault="004E3A81" w:rsidP="00274A4E">
      <w:pPr>
        <w:pStyle w:val="ItemHead"/>
      </w:pPr>
      <w:r w:rsidRPr="00274A4E">
        <w:t>16</w:t>
      </w:r>
      <w:r w:rsidR="00FA0435" w:rsidRPr="00274A4E">
        <w:t xml:space="preserve">  After subsection</w:t>
      </w:r>
      <w:r w:rsidR="00274A4E" w:rsidRPr="00274A4E">
        <w:t> </w:t>
      </w:r>
      <w:r w:rsidR="00FA0435" w:rsidRPr="00274A4E">
        <w:t>39J(2)</w:t>
      </w:r>
    </w:p>
    <w:p w:rsidR="00FA0435" w:rsidRPr="00274A4E" w:rsidRDefault="00FA0435" w:rsidP="00274A4E">
      <w:pPr>
        <w:pStyle w:val="Item"/>
      </w:pPr>
      <w:r w:rsidRPr="00274A4E">
        <w:t>Insert:</w:t>
      </w:r>
    </w:p>
    <w:p w:rsidR="00FA0435" w:rsidRPr="00274A4E" w:rsidRDefault="00FA0435" w:rsidP="00274A4E">
      <w:pPr>
        <w:pStyle w:val="subsection"/>
      </w:pPr>
      <w:r w:rsidRPr="00274A4E">
        <w:tab/>
        <w:t>(2</w:t>
      </w:r>
      <w:r w:rsidR="00D31BE0" w:rsidRPr="00274A4E">
        <w:t>A</w:t>
      </w:r>
      <w:r w:rsidRPr="00274A4E">
        <w:t>)</w:t>
      </w:r>
      <w:r w:rsidRPr="00274A4E">
        <w:tab/>
        <w:t xml:space="preserve">For the purposes of both the making of an application under </w:t>
      </w:r>
      <w:r w:rsidR="00274A4E" w:rsidRPr="00274A4E">
        <w:t>subsection (</w:t>
      </w:r>
      <w:r w:rsidRPr="00274A4E">
        <w:t xml:space="preserve">1) and the operation of the </w:t>
      </w:r>
      <w:r w:rsidRPr="00274A4E">
        <w:rPr>
          <w:i/>
        </w:rPr>
        <w:t>Administrative Appeals Tribunal Act 1975</w:t>
      </w:r>
      <w:r w:rsidRPr="00274A4E">
        <w:t xml:space="preserve"> in relation to such an application, if:</w:t>
      </w:r>
    </w:p>
    <w:p w:rsidR="00FA0435" w:rsidRPr="00274A4E" w:rsidRDefault="00FA0435" w:rsidP="00274A4E">
      <w:pPr>
        <w:pStyle w:val="paragraph"/>
      </w:pPr>
      <w:r w:rsidRPr="00274A4E">
        <w:tab/>
        <w:t>(a)</w:t>
      </w:r>
      <w:r w:rsidRPr="00274A4E">
        <w:tab/>
        <w:t xml:space="preserve">a person has given notice under </w:t>
      </w:r>
      <w:r w:rsidR="00CA0BBC" w:rsidRPr="00274A4E">
        <w:t>section</w:t>
      </w:r>
      <w:r w:rsidR="00274A4E" w:rsidRPr="00274A4E">
        <w:t> </w:t>
      </w:r>
      <w:r w:rsidR="00BE0E7D" w:rsidRPr="00274A4E">
        <w:t>39DB or paragraph</w:t>
      </w:r>
      <w:r w:rsidR="00274A4E" w:rsidRPr="00274A4E">
        <w:t> </w:t>
      </w:r>
      <w:r w:rsidR="00BE0E7D" w:rsidRPr="00274A4E">
        <w:t xml:space="preserve">39DD(2)(b) </w:t>
      </w:r>
      <w:r w:rsidR="00D31BE0" w:rsidRPr="00274A4E">
        <w:t xml:space="preserve">(notice requesting </w:t>
      </w:r>
      <w:r w:rsidR="009702B9" w:rsidRPr="00274A4E">
        <w:t>to be identified</w:t>
      </w:r>
      <w:r w:rsidR="00D31BE0" w:rsidRPr="00274A4E">
        <w:t xml:space="preserve"> as a religious marriage celebrant)</w:t>
      </w:r>
      <w:r w:rsidRPr="00274A4E">
        <w:t>; and</w:t>
      </w:r>
    </w:p>
    <w:p w:rsidR="00FA0435" w:rsidRPr="00274A4E" w:rsidRDefault="00FA0435" w:rsidP="00274A4E">
      <w:pPr>
        <w:pStyle w:val="paragraph"/>
      </w:pPr>
      <w:r w:rsidRPr="00274A4E">
        <w:tab/>
        <w:t>(b)</w:t>
      </w:r>
      <w:r w:rsidRPr="00274A4E">
        <w:tab/>
        <w:t>at the end of 3 months after the day on which the notice was given, the person has not been:</w:t>
      </w:r>
    </w:p>
    <w:p w:rsidR="00FA0435" w:rsidRPr="00274A4E" w:rsidRDefault="00FA0435" w:rsidP="00274A4E">
      <w:pPr>
        <w:pStyle w:val="paragraphsub"/>
      </w:pPr>
      <w:r w:rsidRPr="00274A4E">
        <w:tab/>
        <w:t>(i)</w:t>
      </w:r>
      <w:r w:rsidRPr="00274A4E">
        <w:tab/>
      </w:r>
      <w:r w:rsidR="009702B9" w:rsidRPr="00274A4E">
        <w:t>identified</w:t>
      </w:r>
      <w:r w:rsidRPr="00274A4E">
        <w:t xml:space="preserve"> as a religious marriage celebrant</w:t>
      </w:r>
      <w:r w:rsidR="009702B9" w:rsidRPr="00274A4E">
        <w:t xml:space="preserve"> on the register of marriage celebrants</w:t>
      </w:r>
      <w:r w:rsidRPr="00274A4E">
        <w:t>; or</w:t>
      </w:r>
    </w:p>
    <w:p w:rsidR="00FA0435" w:rsidRPr="00274A4E" w:rsidRDefault="00FA0435" w:rsidP="00274A4E">
      <w:pPr>
        <w:pStyle w:val="paragraphsub"/>
      </w:pPr>
      <w:r w:rsidRPr="00274A4E">
        <w:tab/>
        <w:t>(ii)</w:t>
      </w:r>
      <w:r w:rsidRPr="00274A4E">
        <w:tab/>
        <w:t xml:space="preserve">notified by the Registrar that the </w:t>
      </w:r>
      <w:r w:rsidR="00BE0E7D" w:rsidRPr="00274A4E">
        <w:t xml:space="preserve">Registrar has decided not to </w:t>
      </w:r>
      <w:r w:rsidR="009702B9" w:rsidRPr="00274A4E">
        <w:t>identify</w:t>
      </w:r>
      <w:r w:rsidR="00BE0E7D" w:rsidRPr="00274A4E">
        <w:t xml:space="preserve"> the person as a religious marriage celebrant</w:t>
      </w:r>
      <w:r w:rsidR="009702B9" w:rsidRPr="00274A4E">
        <w:t xml:space="preserve"> on the register of marriage celebrants;</w:t>
      </w:r>
    </w:p>
    <w:p w:rsidR="00FA0435" w:rsidRPr="00274A4E" w:rsidRDefault="00FA0435" w:rsidP="00274A4E">
      <w:pPr>
        <w:pStyle w:val="subsection2"/>
      </w:pPr>
      <w:r w:rsidRPr="00274A4E">
        <w:t xml:space="preserve">the Registrar is taken to have decided, on the last day of the 3 month period, not to </w:t>
      </w:r>
      <w:r w:rsidR="009702B9" w:rsidRPr="00274A4E">
        <w:t>identify</w:t>
      </w:r>
      <w:r w:rsidRPr="00274A4E">
        <w:t xml:space="preserve"> that person as a religious marriage celebrant</w:t>
      </w:r>
      <w:r w:rsidR="009702B9" w:rsidRPr="00274A4E">
        <w:t xml:space="preserve"> on the register of marriage celebrants</w:t>
      </w:r>
      <w:r w:rsidRPr="00274A4E">
        <w:t>.</w:t>
      </w:r>
    </w:p>
    <w:p w:rsidR="00FA0435" w:rsidRPr="00274A4E" w:rsidRDefault="004E3A81" w:rsidP="00274A4E">
      <w:pPr>
        <w:pStyle w:val="ItemHead"/>
      </w:pPr>
      <w:r w:rsidRPr="00274A4E">
        <w:lastRenderedPageBreak/>
        <w:t>17</w:t>
      </w:r>
      <w:r w:rsidR="00FA0435" w:rsidRPr="00274A4E">
        <w:t xml:space="preserve">  </w:t>
      </w:r>
      <w:r w:rsidR="00D31BE0" w:rsidRPr="00274A4E">
        <w:t>After paragraph</w:t>
      </w:r>
      <w:r w:rsidR="00274A4E" w:rsidRPr="00274A4E">
        <w:t> </w:t>
      </w:r>
      <w:r w:rsidR="00D31BE0" w:rsidRPr="00274A4E">
        <w:t>39M(c)</w:t>
      </w:r>
    </w:p>
    <w:p w:rsidR="00FA0435" w:rsidRPr="00274A4E" w:rsidRDefault="00FA0435" w:rsidP="00274A4E">
      <w:pPr>
        <w:pStyle w:val="Item"/>
      </w:pPr>
      <w:r w:rsidRPr="00274A4E">
        <w:t>Insert:</w:t>
      </w:r>
    </w:p>
    <w:p w:rsidR="00FA0435" w:rsidRPr="00274A4E" w:rsidRDefault="00FA0435" w:rsidP="00274A4E">
      <w:pPr>
        <w:pStyle w:val="paragraph"/>
      </w:pPr>
      <w:r w:rsidRPr="00274A4E">
        <w:tab/>
      </w:r>
      <w:r w:rsidR="00CE1259" w:rsidRPr="00274A4E">
        <w:t xml:space="preserve"> or </w:t>
      </w:r>
      <w:r w:rsidRPr="00274A4E">
        <w:t>(d)</w:t>
      </w:r>
      <w:r w:rsidRPr="00274A4E">
        <w:tab/>
      </w:r>
      <w:r w:rsidR="00CE1259" w:rsidRPr="00274A4E">
        <w:t xml:space="preserve">a person was </w:t>
      </w:r>
      <w:r w:rsidR="009702B9" w:rsidRPr="00274A4E">
        <w:t>identified</w:t>
      </w:r>
      <w:r w:rsidR="00CE1259" w:rsidRPr="00274A4E">
        <w:t xml:space="preserve"> as a religious marriage celebrant</w:t>
      </w:r>
      <w:r w:rsidR="009702B9" w:rsidRPr="00274A4E">
        <w:t xml:space="preserve"> on the register of marriage celebrants</w:t>
      </w:r>
      <w:r w:rsidR="00CE1259" w:rsidRPr="00274A4E">
        <w:t>; or</w:t>
      </w:r>
    </w:p>
    <w:p w:rsidR="009702B9" w:rsidRPr="00274A4E" w:rsidRDefault="00BA3D9D" w:rsidP="00274A4E">
      <w:pPr>
        <w:pStyle w:val="paragraph"/>
      </w:pPr>
      <w:r w:rsidRPr="00274A4E">
        <w:tab/>
        <w:t>(e)</w:t>
      </w:r>
      <w:r w:rsidRPr="00274A4E">
        <w:tab/>
        <w:t>a person was not identified as a religious marriage celebrant on the register of marriage celebrants</w:t>
      </w:r>
      <w:r w:rsidR="009702B9" w:rsidRPr="00274A4E">
        <w:t>;</w:t>
      </w:r>
    </w:p>
    <w:p w:rsidR="009A4378" w:rsidRPr="00274A4E" w:rsidRDefault="004E3A81" w:rsidP="00274A4E">
      <w:pPr>
        <w:pStyle w:val="ItemHead"/>
      </w:pPr>
      <w:r w:rsidRPr="00274A4E">
        <w:t>18</w:t>
      </w:r>
      <w:r w:rsidR="009A4378" w:rsidRPr="00274A4E">
        <w:t xml:space="preserve">  Subsection</w:t>
      </w:r>
      <w:r w:rsidR="00274A4E" w:rsidRPr="00274A4E">
        <w:t> </w:t>
      </w:r>
      <w:r w:rsidR="009A4378" w:rsidRPr="00274A4E">
        <w:t>45(2)</w:t>
      </w:r>
    </w:p>
    <w:p w:rsidR="009A4378" w:rsidRPr="00274A4E" w:rsidRDefault="009A4378" w:rsidP="00274A4E">
      <w:pPr>
        <w:pStyle w:val="Item"/>
      </w:pPr>
      <w:r w:rsidRPr="00274A4E">
        <w:t>After “</w:t>
      </w:r>
      <w:r w:rsidRPr="00274A4E">
        <w:rPr>
          <w:i/>
        </w:rPr>
        <w:t>or</w:t>
      </w:r>
      <w:r w:rsidRPr="00274A4E">
        <w:t xml:space="preserve"> husband”, insert “, </w:t>
      </w:r>
      <w:r w:rsidRPr="00274A4E">
        <w:rPr>
          <w:i/>
        </w:rPr>
        <w:t>or</w:t>
      </w:r>
      <w:r w:rsidRPr="00274A4E">
        <w:t xml:space="preserve"> spouse”.</w:t>
      </w:r>
    </w:p>
    <w:p w:rsidR="009A4378" w:rsidRPr="00274A4E" w:rsidRDefault="004E3A81" w:rsidP="00274A4E">
      <w:pPr>
        <w:pStyle w:val="ItemHead"/>
      </w:pPr>
      <w:r w:rsidRPr="00274A4E">
        <w:t>19</w:t>
      </w:r>
      <w:r w:rsidR="009A4378" w:rsidRPr="00274A4E">
        <w:t xml:space="preserve">  Subsection</w:t>
      </w:r>
      <w:r w:rsidR="00274A4E" w:rsidRPr="00274A4E">
        <w:t> </w:t>
      </w:r>
      <w:r w:rsidR="009A4378" w:rsidRPr="00274A4E">
        <w:t>46(1)</w:t>
      </w:r>
    </w:p>
    <w:p w:rsidR="009A4378" w:rsidRPr="00274A4E" w:rsidRDefault="009A4378" w:rsidP="00274A4E">
      <w:pPr>
        <w:pStyle w:val="Item"/>
      </w:pPr>
      <w:r w:rsidRPr="00274A4E">
        <w:t>Omit “a man and a woman”, substitute “2 people”.</w:t>
      </w:r>
    </w:p>
    <w:p w:rsidR="009A4378" w:rsidRPr="00274A4E" w:rsidRDefault="004E3A81" w:rsidP="00274A4E">
      <w:pPr>
        <w:pStyle w:val="ItemHead"/>
      </w:pPr>
      <w:r w:rsidRPr="00274A4E">
        <w:t>20</w:t>
      </w:r>
      <w:r w:rsidR="009A4378" w:rsidRPr="00274A4E">
        <w:t xml:space="preserve">  Section</w:t>
      </w:r>
      <w:r w:rsidR="00274A4E" w:rsidRPr="00274A4E">
        <w:t> </w:t>
      </w:r>
      <w:r w:rsidR="009A4378" w:rsidRPr="00274A4E">
        <w:t>47</w:t>
      </w:r>
    </w:p>
    <w:p w:rsidR="009A4378" w:rsidRPr="00274A4E" w:rsidRDefault="009A4378" w:rsidP="00274A4E">
      <w:pPr>
        <w:pStyle w:val="Item"/>
      </w:pPr>
      <w:r w:rsidRPr="00274A4E">
        <w:t>Repeal the section, substitute:</w:t>
      </w:r>
    </w:p>
    <w:p w:rsidR="009A4378" w:rsidRPr="00274A4E" w:rsidRDefault="009A4378" w:rsidP="00274A4E">
      <w:pPr>
        <w:pStyle w:val="ActHead5"/>
      </w:pPr>
      <w:bookmarkStart w:id="17" w:name="_Toc500428739"/>
      <w:r w:rsidRPr="00274A4E">
        <w:rPr>
          <w:rStyle w:val="CharSectno"/>
        </w:rPr>
        <w:t>47</w:t>
      </w:r>
      <w:r w:rsidRPr="00274A4E">
        <w:t xml:space="preserve">  Ministers of religion may refuse to solemnise marriages</w:t>
      </w:r>
      <w:bookmarkEnd w:id="17"/>
    </w:p>
    <w:p w:rsidR="009A4378" w:rsidRPr="00274A4E" w:rsidRDefault="009A4378" w:rsidP="00274A4E">
      <w:pPr>
        <w:pStyle w:val="SubsectionHead"/>
      </w:pPr>
      <w:r w:rsidRPr="00274A4E">
        <w:t>Refusing to solemnise a marriage despite this Part</w:t>
      </w:r>
    </w:p>
    <w:p w:rsidR="009A4378" w:rsidRPr="00274A4E" w:rsidRDefault="00D31BE0" w:rsidP="00274A4E">
      <w:pPr>
        <w:pStyle w:val="subsection"/>
      </w:pPr>
      <w:r w:rsidRPr="00274A4E">
        <w:tab/>
        <w:t>(1)</w:t>
      </w:r>
      <w:r w:rsidRPr="00274A4E">
        <w:tab/>
        <w:t>A minister of religion</w:t>
      </w:r>
      <w:r w:rsidRPr="00274A4E">
        <w:rPr>
          <w:i/>
        </w:rPr>
        <w:t xml:space="preserve"> </w:t>
      </w:r>
      <w:r w:rsidR="009A4378" w:rsidRPr="00274A4E">
        <w:t>may refuse to solemnise a marriage despite anything in this Part.</w:t>
      </w:r>
    </w:p>
    <w:p w:rsidR="009A4378" w:rsidRPr="00274A4E" w:rsidRDefault="009A4378" w:rsidP="00274A4E">
      <w:pPr>
        <w:pStyle w:val="subsection"/>
      </w:pPr>
      <w:r w:rsidRPr="00274A4E">
        <w:tab/>
        <w:t>(2)</w:t>
      </w:r>
      <w:r w:rsidRPr="00274A4E">
        <w:tab/>
      </w:r>
      <w:r w:rsidR="00021943" w:rsidRPr="00274A4E">
        <w:t>In particular,</w:t>
      </w:r>
      <w:r w:rsidRPr="00274A4E">
        <w:t xml:space="preserve"> nothing in this Part prevents a minister of religion from:</w:t>
      </w:r>
    </w:p>
    <w:p w:rsidR="009A4378" w:rsidRPr="00274A4E" w:rsidRDefault="009A4378" w:rsidP="00274A4E">
      <w:pPr>
        <w:pStyle w:val="paragraph"/>
      </w:pPr>
      <w:r w:rsidRPr="00274A4E">
        <w:tab/>
        <w:t>(a)</w:t>
      </w:r>
      <w:r w:rsidRPr="00274A4E">
        <w:tab/>
        <w:t>making it a condition of solemnising a marriage that:</w:t>
      </w:r>
    </w:p>
    <w:p w:rsidR="009A4378" w:rsidRPr="00274A4E" w:rsidRDefault="009A4378" w:rsidP="00274A4E">
      <w:pPr>
        <w:pStyle w:val="paragraphsub"/>
      </w:pPr>
      <w:r w:rsidRPr="00274A4E">
        <w:tab/>
        <w:t>(i)</w:t>
      </w:r>
      <w:r w:rsidRPr="00274A4E">
        <w:tab/>
        <w:t>notice of the intended marriage is given to the minister earlier than this Act requires; or</w:t>
      </w:r>
    </w:p>
    <w:p w:rsidR="009A4378" w:rsidRPr="00274A4E" w:rsidRDefault="009A4378" w:rsidP="00274A4E">
      <w:pPr>
        <w:pStyle w:val="paragraphsub"/>
      </w:pPr>
      <w:r w:rsidRPr="00274A4E">
        <w:tab/>
        <w:t>(ii)</w:t>
      </w:r>
      <w:r w:rsidRPr="00274A4E">
        <w:tab/>
        <w:t>additional requirements to those provided by this Act are complied with; and</w:t>
      </w:r>
    </w:p>
    <w:p w:rsidR="009A4378" w:rsidRPr="00274A4E" w:rsidRDefault="009A4378" w:rsidP="00274A4E">
      <w:pPr>
        <w:pStyle w:val="paragraph"/>
      </w:pPr>
      <w:r w:rsidRPr="00274A4E">
        <w:tab/>
        <w:t>(b)</w:t>
      </w:r>
      <w:r w:rsidRPr="00274A4E">
        <w:tab/>
        <w:t>refusing to solemnise the marriage if the condition is not observed.</w:t>
      </w:r>
    </w:p>
    <w:p w:rsidR="009A4378" w:rsidRPr="00274A4E" w:rsidRDefault="009A4378" w:rsidP="00274A4E">
      <w:pPr>
        <w:pStyle w:val="SubsectionHead"/>
      </w:pPr>
      <w:r w:rsidRPr="00274A4E">
        <w:t>Refusi</w:t>
      </w:r>
      <w:r w:rsidR="007700AF" w:rsidRPr="00274A4E">
        <w:t>ng to solemnise a marriage on the basis of religious beliefs etc.</w:t>
      </w:r>
    </w:p>
    <w:p w:rsidR="009A4378" w:rsidRPr="00274A4E" w:rsidRDefault="009A4378" w:rsidP="00274A4E">
      <w:pPr>
        <w:pStyle w:val="subsection"/>
      </w:pPr>
      <w:r w:rsidRPr="00274A4E">
        <w:tab/>
        <w:t>(3)</w:t>
      </w:r>
      <w:r w:rsidRPr="00274A4E">
        <w:tab/>
      </w:r>
      <w:r w:rsidR="00021943" w:rsidRPr="00274A4E">
        <w:t>A</w:t>
      </w:r>
      <w:r w:rsidRPr="00274A4E">
        <w:t xml:space="preserve"> minister of religion may refuse to solemnise a marriage despite </w:t>
      </w:r>
      <w:r w:rsidR="007700AF" w:rsidRPr="00274A4E">
        <w:t>anything in this Part</w:t>
      </w:r>
      <w:r w:rsidR="00021943" w:rsidRPr="00274A4E">
        <w:t>,</w:t>
      </w:r>
      <w:r w:rsidR="00021943" w:rsidRPr="00274A4E">
        <w:rPr>
          <w:i/>
        </w:rPr>
        <w:t xml:space="preserve"> </w:t>
      </w:r>
      <w:r w:rsidR="00E160EC" w:rsidRPr="00274A4E">
        <w:t xml:space="preserve">if </w:t>
      </w:r>
      <w:r w:rsidRPr="00274A4E">
        <w:t>any of the following applies:</w:t>
      </w:r>
    </w:p>
    <w:p w:rsidR="009A4378" w:rsidRPr="00274A4E" w:rsidRDefault="009A4378" w:rsidP="00274A4E">
      <w:pPr>
        <w:pStyle w:val="paragraph"/>
      </w:pPr>
      <w:r w:rsidRPr="00274A4E">
        <w:lastRenderedPageBreak/>
        <w:tab/>
        <w:t>(</w:t>
      </w:r>
      <w:r w:rsidR="00E160EC" w:rsidRPr="00274A4E">
        <w:t>a</w:t>
      </w:r>
      <w:r w:rsidRPr="00274A4E">
        <w:t>)</w:t>
      </w:r>
      <w:r w:rsidRPr="00274A4E">
        <w:tab/>
        <w:t>the refusal conforms to the doctrines, tenets or beliefs of the religion of the minister’s religious body or religious organisation;</w:t>
      </w:r>
    </w:p>
    <w:p w:rsidR="009A4378" w:rsidRPr="00274A4E" w:rsidRDefault="00E160EC" w:rsidP="00274A4E">
      <w:pPr>
        <w:pStyle w:val="paragraph"/>
      </w:pPr>
      <w:r w:rsidRPr="00274A4E">
        <w:tab/>
        <w:t>(b</w:t>
      </w:r>
      <w:r w:rsidR="009A4378" w:rsidRPr="00274A4E">
        <w:t>)</w:t>
      </w:r>
      <w:r w:rsidR="009A4378" w:rsidRPr="00274A4E">
        <w:tab/>
        <w:t>the refusal is necessary to avoid injury to the religious susceptibilities of adherents of that religion;</w:t>
      </w:r>
    </w:p>
    <w:p w:rsidR="009A4378" w:rsidRPr="00274A4E" w:rsidRDefault="009A4378" w:rsidP="00274A4E">
      <w:pPr>
        <w:pStyle w:val="paragraph"/>
      </w:pPr>
      <w:r w:rsidRPr="00274A4E">
        <w:tab/>
        <w:t>(</w:t>
      </w:r>
      <w:r w:rsidR="00E160EC" w:rsidRPr="00274A4E">
        <w:t>c</w:t>
      </w:r>
      <w:r w:rsidRPr="00274A4E">
        <w:t>)</w:t>
      </w:r>
      <w:r w:rsidRPr="00274A4E">
        <w:tab/>
        <w:t>the minister’s religious beliefs do not allow the minister to solemnise the marriage.</w:t>
      </w:r>
    </w:p>
    <w:p w:rsidR="009A4378" w:rsidRPr="00274A4E" w:rsidRDefault="009A4378" w:rsidP="00274A4E">
      <w:pPr>
        <w:pStyle w:val="SubsectionHead"/>
      </w:pPr>
      <w:r w:rsidRPr="00274A4E">
        <w:t>Grounds for refusal not limited by this section</w:t>
      </w:r>
    </w:p>
    <w:p w:rsidR="009A4378" w:rsidRPr="00274A4E" w:rsidRDefault="009A4378" w:rsidP="00274A4E">
      <w:pPr>
        <w:pStyle w:val="subsection"/>
      </w:pPr>
      <w:r w:rsidRPr="00274A4E">
        <w:tab/>
        <w:t>(4)</w:t>
      </w:r>
      <w:r w:rsidRPr="00274A4E">
        <w:tab/>
        <w:t>This section does not limit the grounds on which a minister of religion may refuse to solemnise a marriage.</w:t>
      </w:r>
    </w:p>
    <w:p w:rsidR="009A4378" w:rsidRPr="00274A4E" w:rsidRDefault="004E3A81" w:rsidP="00274A4E">
      <w:pPr>
        <w:pStyle w:val="ItemHead"/>
      </w:pPr>
      <w:r w:rsidRPr="00274A4E">
        <w:t>21</w:t>
      </w:r>
      <w:r w:rsidR="009A4378" w:rsidRPr="00274A4E">
        <w:t xml:space="preserve">  Before section</w:t>
      </w:r>
      <w:r w:rsidR="00274A4E" w:rsidRPr="00274A4E">
        <w:t> </w:t>
      </w:r>
      <w:r w:rsidR="009A4378" w:rsidRPr="00274A4E">
        <w:t>48</w:t>
      </w:r>
    </w:p>
    <w:p w:rsidR="009A4378" w:rsidRPr="00274A4E" w:rsidRDefault="009A4378" w:rsidP="00274A4E">
      <w:pPr>
        <w:pStyle w:val="Item"/>
      </w:pPr>
      <w:r w:rsidRPr="00274A4E">
        <w:t>Insert:</w:t>
      </w:r>
    </w:p>
    <w:p w:rsidR="009A4378" w:rsidRPr="00274A4E" w:rsidRDefault="009A4378" w:rsidP="00274A4E">
      <w:pPr>
        <w:pStyle w:val="ActHead5"/>
      </w:pPr>
      <w:bookmarkStart w:id="18" w:name="_Toc500428740"/>
      <w:r w:rsidRPr="00274A4E">
        <w:rPr>
          <w:rStyle w:val="CharSectno"/>
        </w:rPr>
        <w:t>47A</w:t>
      </w:r>
      <w:r w:rsidRPr="00274A4E">
        <w:t xml:space="preserve">  </w:t>
      </w:r>
      <w:r w:rsidR="009B434E" w:rsidRPr="00274A4E">
        <w:t>Religious m</w:t>
      </w:r>
      <w:r w:rsidRPr="00274A4E">
        <w:t>arriage celebrants may refuse to solemnise marriages</w:t>
      </w:r>
      <w:bookmarkEnd w:id="18"/>
    </w:p>
    <w:p w:rsidR="009A4378" w:rsidRPr="00274A4E" w:rsidRDefault="009A4378" w:rsidP="00274A4E">
      <w:pPr>
        <w:pStyle w:val="subsection"/>
      </w:pPr>
      <w:r w:rsidRPr="00274A4E">
        <w:tab/>
        <w:t>(1)</w:t>
      </w:r>
      <w:r w:rsidRPr="00274A4E">
        <w:tab/>
        <w:t xml:space="preserve">A </w:t>
      </w:r>
      <w:r w:rsidR="009B434E" w:rsidRPr="00274A4E">
        <w:t xml:space="preserve">religious </w:t>
      </w:r>
      <w:r w:rsidRPr="00274A4E">
        <w:t xml:space="preserve">marriage celebrant may refuse to solemnise a marriage </w:t>
      </w:r>
      <w:r w:rsidR="00021943" w:rsidRPr="00274A4E">
        <w:t>despite anything in this Par</w:t>
      </w:r>
      <w:r w:rsidR="00203934" w:rsidRPr="00274A4E">
        <w:t>t</w:t>
      </w:r>
      <w:r w:rsidR="00021943" w:rsidRPr="00274A4E">
        <w:t xml:space="preserve">, </w:t>
      </w:r>
      <w:r w:rsidR="008F24CE" w:rsidRPr="00274A4E">
        <w:t xml:space="preserve">if </w:t>
      </w:r>
      <w:r w:rsidRPr="00274A4E">
        <w:t>the celebrant’s religious beliefs do not allow the celebrant to solemnise the marriage.</w:t>
      </w:r>
    </w:p>
    <w:p w:rsidR="009A4378" w:rsidRPr="00274A4E" w:rsidRDefault="009A4378" w:rsidP="00274A4E">
      <w:pPr>
        <w:pStyle w:val="SubsectionHead"/>
      </w:pPr>
      <w:r w:rsidRPr="00274A4E">
        <w:t>Grounds for refusal not limited by this section</w:t>
      </w:r>
    </w:p>
    <w:p w:rsidR="009A4378" w:rsidRPr="00274A4E" w:rsidRDefault="009A4378" w:rsidP="00274A4E">
      <w:pPr>
        <w:pStyle w:val="subsection"/>
      </w:pPr>
      <w:r w:rsidRPr="00274A4E">
        <w:tab/>
        <w:t>(2)</w:t>
      </w:r>
      <w:r w:rsidRPr="00274A4E">
        <w:tab/>
        <w:t xml:space="preserve">This section does not limit the grounds on which a </w:t>
      </w:r>
      <w:r w:rsidR="009B434E" w:rsidRPr="00274A4E">
        <w:t xml:space="preserve">religious </w:t>
      </w:r>
      <w:r w:rsidRPr="00274A4E">
        <w:t>marriage celebrant may refuse to solemnise a marriage.</w:t>
      </w:r>
    </w:p>
    <w:p w:rsidR="009A4378" w:rsidRPr="00274A4E" w:rsidRDefault="009A4378" w:rsidP="00274A4E">
      <w:pPr>
        <w:pStyle w:val="ActHead5"/>
      </w:pPr>
      <w:bookmarkStart w:id="19" w:name="_Toc500428741"/>
      <w:r w:rsidRPr="00274A4E">
        <w:rPr>
          <w:rStyle w:val="CharSectno"/>
        </w:rPr>
        <w:t>47B</w:t>
      </w:r>
      <w:r w:rsidRPr="00274A4E">
        <w:t xml:space="preserve">  </w:t>
      </w:r>
      <w:r w:rsidR="00997BD1" w:rsidRPr="00274A4E">
        <w:t>Bodies established for religious purposes</w:t>
      </w:r>
      <w:r w:rsidRPr="00274A4E">
        <w:t xml:space="preserve"> may refuse to make facilities available or provide goods or services</w:t>
      </w:r>
      <w:bookmarkEnd w:id="19"/>
    </w:p>
    <w:p w:rsidR="009A4378" w:rsidRPr="00274A4E" w:rsidRDefault="009A4378" w:rsidP="00274A4E">
      <w:pPr>
        <w:pStyle w:val="subsection"/>
      </w:pPr>
      <w:r w:rsidRPr="00274A4E">
        <w:tab/>
        <w:t>(1)</w:t>
      </w:r>
      <w:r w:rsidRPr="00274A4E">
        <w:tab/>
        <w:t xml:space="preserve">A </w:t>
      </w:r>
      <w:r w:rsidR="00997BD1" w:rsidRPr="00274A4E">
        <w:t>body established for religious purposes</w:t>
      </w:r>
      <w:r w:rsidRPr="00274A4E">
        <w:t xml:space="preserve"> may refuse to make a facility available, or to provide goods or services, for the purposes of the solemnisation of a marriage, or for purposes reasonably incidental to the solemnisation of a marriage, if</w:t>
      </w:r>
      <w:r w:rsidR="006D5EE4" w:rsidRPr="00274A4E">
        <w:t xml:space="preserve"> the refusal</w:t>
      </w:r>
      <w:r w:rsidRPr="00274A4E">
        <w:t>:</w:t>
      </w:r>
    </w:p>
    <w:p w:rsidR="009A4378" w:rsidRPr="00274A4E" w:rsidRDefault="009A4378" w:rsidP="00274A4E">
      <w:pPr>
        <w:pStyle w:val="paragraph"/>
      </w:pPr>
      <w:r w:rsidRPr="00274A4E">
        <w:tab/>
        <w:t>(</w:t>
      </w:r>
      <w:r w:rsidR="006D5EE4" w:rsidRPr="00274A4E">
        <w:t>a</w:t>
      </w:r>
      <w:r w:rsidRPr="00274A4E">
        <w:t>)</w:t>
      </w:r>
      <w:r w:rsidRPr="00274A4E">
        <w:tab/>
        <w:t xml:space="preserve">conforms to the doctrines, tenets or beliefs of the religion of the </w:t>
      </w:r>
      <w:r w:rsidR="00997BD1" w:rsidRPr="00274A4E">
        <w:t>body</w:t>
      </w:r>
      <w:r w:rsidRPr="00274A4E">
        <w:t>; or</w:t>
      </w:r>
    </w:p>
    <w:p w:rsidR="009A4378" w:rsidRPr="00274A4E" w:rsidRDefault="009A4378" w:rsidP="00274A4E">
      <w:pPr>
        <w:pStyle w:val="paragraph"/>
      </w:pPr>
      <w:r w:rsidRPr="00274A4E">
        <w:tab/>
        <w:t>(</w:t>
      </w:r>
      <w:r w:rsidR="006D5EE4" w:rsidRPr="00274A4E">
        <w:t>b</w:t>
      </w:r>
      <w:r w:rsidRPr="00274A4E">
        <w:t>)</w:t>
      </w:r>
      <w:r w:rsidRPr="00274A4E">
        <w:tab/>
        <w:t>is necessary to avoid injury to the religious susceptibilities of adherents of that religion.</w:t>
      </w:r>
    </w:p>
    <w:p w:rsidR="009A4378" w:rsidRPr="00274A4E" w:rsidRDefault="009A4378" w:rsidP="00274A4E">
      <w:pPr>
        <w:pStyle w:val="subsection"/>
      </w:pPr>
      <w:r w:rsidRPr="00274A4E">
        <w:tab/>
        <w:t>(2)</w:t>
      </w:r>
      <w:r w:rsidRPr="00274A4E">
        <w:tab/>
      </w:r>
      <w:r w:rsidR="00274A4E" w:rsidRPr="00274A4E">
        <w:t>Subsection (</w:t>
      </w:r>
      <w:r w:rsidRPr="00274A4E">
        <w:t>1) applies to facilities made available, and goods and services provided, whether for payment or not.</w:t>
      </w:r>
    </w:p>
    <w:p w:rsidR="009A4378" w:rsidRPr="00274A4E" w:rsidRDefault="009A4378" w:rsidP="00274A4E">
      <w:pPr>
        <w:pStyle w:val="subsection"/>
      </w:pPr>
      <w:r w:rsidRPr="00274A4E">
        <w:lastRenderedPageBreak/>
        <w:tab/>
        <w:t>(3)</w:t>
      </w:r>
      <w:r w:rsidRPr="00274A4E">
        <w:tab/>
        <w:t xml:space="preserve">This section does not limit the grounds on which a </w:t>
      </w:r>
      <w:r w:rsidR="00997BD1" w:rsidRPr="00274A4E">
        <w:t>body established for religious purposes</w:t>
      </w:r>
      <w:r w:rsidRPr="00274A4E">
        <w:t xml:space="preserve"> may refuse to make a facility available, or to provide goods or services, for the purposes of the solemnisation of a marriage, or for purposes reasonably incidental to the solemnisation of a marriage.</w:t>
      </w:r>
    </w:p>
    <w:p w:rsidR="009B434E" w:rsidRPr="00274A4E" w:rsidRDefault="00997BD1" w:rsidP="00274A4E">
      <w:pPr>
        <w:pStyle w:val="subsection"/>
        <w:rPr>
          <w:i/>
        </w:rPr>
      </w:pPr>
      <w:r w:rsidRPr="00274A4E">
        <w:tab/>
        <w:t>(4)</w:t>
      </w:r>
      <w:r w:rsidRPr="00274A4E">
        <w:tab/>
        <w:t>T</w:t>
      </w:r>
      <w:r w:rsidR="009B434E" w:rsidRPr="00274A4E">
        <w:t xml:space="preserve">o avoid doubt, a reference to a </w:t>
      </w:r>
      <w:r w:rsidR="009B434E" w:rsidRPr="00274A4E">
        <w:rPr>
          <w:b/>
          <w:i/>
        </w:rPr>
        <w:t xml:space="preserve">body established for religious purposes </w:t>
      </w:r>
      <w:r w:rsidR="009B434E" w:rsidRPr="00274A4E">
        <w:t>has the same meaning in this section as it has in section</w:t>
      </w:r>
      <w:r w:rsidR="00274A4E" w:rsidRPr="00274A4E">
        <w:t> </w:t>
      </w:r>
      <w:r w:rsidR="009B434E" w:rsidRPr="00274A4E">
        <w:t xml:space="preserve">37 of the </w:t>
      </w:r>
      <w:r w:rsidR="009B434E" w:rsidRPr="00274A4E">
        <w:rPr>
          <w:i/>
        </w:rPr>
        <w:t>Sex Discrimination Act 1984.</w:t>
      </w:r>
    </w:p>
    <w:p w:rsidR="009B434E" w:rsidRPr="00274A4E" w:rsidRDefault="009B434E" w:rsidP="00274A4E">
      <w:pPr>
        <w:pStyle w:val="subsection"/>
      </w:pPr>
      <w:r w:rsidRPr="00274A4E">
        <w:tab/>
        <w:t>(5)</w:t>
      </w:r>
      <w:r w:rsidRPr="00274A4E">
        <w:tab/>
        <w:t xml:space="preserve">For the purposes of </w:t>
      </w:r>
      <w:r w:rsidR="00274A4E" w:rsidRPr="00274A4E">
        <w:t>subsection (</w:t>
      </w:r>
      <w:r w:rsidRPr="00274A4E">
        <w:t xml:space="preserve">1), a purpose is </w:t>
      </w:r>
      <w:r w:rsidRPr="00274A4E">
        <w:rPr>
          <w:b/>
          <w:i/>
        </w:rPr>
        <w:t>reasonably incidental</w:t>
      </w:r>
      <w:r w:rsidRPr="00274A4E">
        <w:t xml:space="preserve"> to the solemnisation of marriage if it is intrinsic to</w:t>
      </w:r>
      <w:r w:rsidR="00E42305" w:rsidRPr="00274A4E">
        <w:t>,</w:t>
      </w:r>
      <w:r w:rsidRPr="00274A4E">
        <w:t xml:space="preserve"> or directly associated with</w:t>
      </w:r>
      <w:r w:rsidR="00E42305" w:rsidRPr="00274A4E">
        <w:t>,</w:t>
      </w:r>
      <w:r w:rsidRPr="00274A4E">
        <w:t xml:space="preserve"> the solemnisation of the marriage.</w:t>
      </w:r>
    </w:p>
    <w:p w:rsidR="001C4D59" w:rsidRPr="00274A4E" w:rsidRDefault="004E3A81" w:rsidP="00274A4E">
      <w:pPr>
        <w:pStyle w:val="ItemHead"/>
      </w:pPr>
      <w:r w:rsidRPr="00274A4E">
        <w:t>22</w:t>
      </w:r>
      <w:r w:rsidR="001C4D59" w:rsidRPr="00274A4E">
        <w:t xml:space="preserve">  Subsection</w:t>
      </w:r>
      <w:r w:rsidR="00274A4E" w:rsidRPr="00274A4E">
        <w:t> </w:t>
      </w:r>
      <w:r w:rsidR="001C4D59" w:rsidRPr="00274A4E">
        <w:t>71(1)</w:t>
      </w:r>
    </w:p>
    <w:p w:rsidR="001C4D59" w:rsidRPr="00274A4E" w:rsidRDefault="001C4D59" w:rsidP="00274A4E">
      <w:pPr>
        <w:pStyle w:val="Item"/>
      </w:pPr>
      <w:r w:rsidRPr="00274A4E">
        <w:t>Omit “a chaplain”, substitute “an authorised celebrant”.</w:t>
      </w:r>
    </w:p>
    <w:p w:rsidR="000E4370" w:rsidRPr="00274A4E" w:rsidRDefault="004E3A81" w:rsidP="00274A4E">
      <w:pPr>
        <w:pStyle w:val="ItemHead"/>
      </w:pPr>
      <w:r w:rsidRPr="00274A4E">
        <w:t>23</w:t>
      </w:r>
      <w:r w:rsidR="000E4370" w:rsidRPr="00274A4E">
        <w:t xml:space="preserve">  After section</w:t>
      </w:r>
      <w:r w:rsidR="00274A4E" w:rsidRPr="00274A4E">
        <w:t> </w:t>
      </w:r>
      <w:r w:rsidR="000E4370" w:rsidRPr="00274A4E">
        <w:t>71</w:t>
      </w:r>
    </w:p>
    <w:p w:rsidR="000E4370" w:rsidRPr="00274A4E" w:rsidRDefault="000E4370" w:rsidP="00274A4E">
      <w:pPr>
        <w:pStyle w:val="Item"/>
      </w:pPr>
      <w:r w:rsidRPr="00274A4E">
        <w:t>Insert:</w:t>
      </w:r>
    </w:p>
    <w:p w:rsidR="000E4370" w:rsidRPr="00274A4E" w:rsidRDefault="000E4370" w:rsidP="00274A4E">
      <w:pPr>
        <w:pStyle w:val="ActHead5"/>
      </w:pPr>
      <w:bookmarkStart w:id="20" w:name="_Toc500428742"/>
      <w:r w:rsidRPr="00274A4E">
        <w:rPr>
          <w:rStyle w:val="CharSectno"/>
        </w:rPr>
        <w:t>71A</w:t>
      </w:r>
      <w:r w:rsidRPr="00274A4E">
        <w:t xml:space="preserve">  Marriage officers</w:t>
      </w:r>
      <w:bookmarkEnd w:id="20"/>
    </w:p>
    <w:p w:rsidR="000E4370" w:rsidRPr="00274A4E" w:rsidRDefault="000E4370" w:rsidP="00274A4E">
      <w:pPr>
        <w:pStyle w:val="subsection"/>
      </w:pPr>
      <w:r w:rsidRPr="00274A4E">
        <w:tab/>
      </w:r>
      <w:r w:rsidRPr="00274A4E">
        <w:tab/>
        <w:t xml:space="preserve">The Chief of the Defence Force may, by instrument in writing, authorise an officer (within the meaning of the </w:t>
      </w:r>
      <w:r w:rsidRPr="00274A4E">
        <w:rPr>
          <w:i/>
        </w:rPr>
        <w:t>Defence Act 1903</w:t>
      </w:r>
      <w:r w:rsidRPr="00274A4E">
        <w:t>)</w:t>
      </w:r>
      <w:r w:rsidR="00554A9F" w:rsidRPr="00274A4E">
        <w:t>, other than a chaplain,</w:t>
      </w:r>
      <w:r w:rsidRPr="00274A4E">
        <w:t xml:space="preserve"> to solemnise marriage</w:t>
      </w:r>
      <w:r w:rsidR="00C7277D" w:rsidRPr="00274A4E">
        <w:t>s</w:t>
      </w:r>
      <w:r w:rsidRPr="00274A4E">
        <w:t xml:space="preserve"> under this Division.</w:t>
      </w:r>
    </w:p>
    <w:p w:rsidR="000E4370" w:rsidRPr="00274A4E" w:rsidRDefault="004E3A81" w:rsidP="00274A4E">
      <w:pPr>
        <w:pStyle w:val="ItemHead"/>
      </w:pPr>
      <w:r w:rsidRPr="00274A4E">
        <w:t>24</w:t>
      </w:r>
      <w:r w:rsidR="000E4370" w:rsidRPr="00274A4E">
        <w:t xml:space="preserve">  Paragraphs 72(1)(a) and (b)</w:t>
      </w:r>
    </w:p>
    <w:p w:rsidR="000E4370" w:rsidRPr="00274A4E" w:rsidRDefault="000E4370" w:rsidP="00274A4E">
      <w:pPr>
        <w:pStyle w:val="Item"/>
      </w:pPr>
      <w:r w:rsidRPr="00274A4E">
        <w:t>Omit “the chaplain” (wherever occurring), substitute “the authorised celebrant”.</w:t>
      </w:r>
    </w:p>
    <w:p w:rsidR="000E4370" w:rsidRPr="00274A4E" w:rsidRDefault="004E3A81" w:rsidP="00274A4E">
      <w:pPr>
        <w:pStyle w:val="ItemHead"/>
      </w:pPr>
      <w:r w:rsidRPr="00274A4E">
        <w:t>25</w:t>
      </w:r>
      <w:r w:rsidR="000E4370" w:rsidRPr="00274A4E">
        <w:t xml:space="preserve">  Subsection</w:t>
      </w:r>
      <w:r w:rsidR="00274A4E" w:rsidRPr="00274A4E">
        <w:t> </w:t>
      </w:r>
      <w:r w:rsidR="000E4370" w:rsidRPr="00274A4E">
        <w:t>72(2)</w:t>
      </w:r>
    </w:p>
    <w:p w:rsidR="000E4370" w:rsidRPr="00274A4E" w:rsidRDefault="000E4370" w:rsidP="00274A4E">
      <w:pPr>
        <w:pStyle w:val="Item"/>
      </w:pPr>
      <w:r w:rsidRPr="00274A4E">
        <w:t>Omit “the chaplain” (wherever occurring), substitute “the authorised celebrant”.</w:t>
      </w:r>
    </w:p>
    <w:p w:rsidR="000E4370" w:rsidRPr="00274A4E" w:rsidRDefault="004E3A81" w:rsidP="00274A4E">
      <w:pPr>
        <w:pStyle w:val="ItemHead"/>
      </w:pPr>
      <w:r w:rsidRPr="00274A4E">
        <w:t>26</w:t>
      </w:r>
      <w:r w:rsidR="000E4370" w:rsidRPr="00274A4E">
        <w:t xml:space="preserve">  Subsection</w:t>
      </w:r>
      <w:r w:rsidR="00274A4E" w:rsidRPr="00274A4E">
        <w:t> </w:t>
      </w:r>
      <w:r w:rsidR="000E4370" w:rsidRPr="00274A4E">
        <w:t>72(2)</w:t>
      </w:r>
    </w:p>
    <w:p w:rsidR="000E4370" w:rsidRPr="00274A4E" w:rsidRDefault="000E4370" w:rsidP="00274A4E">
      <w:pPr>
        <w:pStyle w:val="Item"/>
      </w:pPr>
      <w:r w:rsidRPr="00274A4E">
        <w:t>After “</w:t>
      </w:r>
      <w:r w:rsidRPr="00274A4E">
        <w:rPr>
          <w:i/>
        </w:rPr>
        <w:t>or</w:t>
      </w:r>
      <w:r w:rsidRPr="00274A4E">
        <w:t xml:space="preserve"> husband”, insert “, </w:t>
      </w:r>
      <w:r w:rsidRPr="00274A4E">
        <w:rPr>
          <w:i/>
        </w:rPr>
        <w:t>or</w:t>
      </w:r>
      <w:r w:rsidRPr="00274A4E">
        <w:t xml:space="preserve"> spouse”.</w:t>
      </w:r>
    </w:p>
    <w:p w:rsidR="000E4370" w:rsidRPr="00274A4E" w:rsidRDefault="004E3A81" w:rsidP="00274A4E">
      <w:pPr>
        <w:pStyle w:val="ItemHead"/>
      </w:pPr>
      <w:r w:rsidRPr="00274A4E">
        <w:t>27</w:t>
      </w:r>
      <w:r w:rsidR="000E4370" w:rsidRPr="00274A4E">
        <w:t xml:space="preserve">  Section</w:t>
      </w:r>
      <w:r w:rsidR="00274A4E" w:rsidRPr="00274A4E">
        <w:t> </w:t>
      </w:r>
      <w:r w:rsidR="000E4370" w:rsidRPr="00274A4E">
        <w:t>74 (heading)</w:t>
      </w:r>
    </w:p>
    <w:p w:rsidR="000E4370" w:rsidRPr="00274A4E" w:rsidRDefault="000E4370" w:rsidP="00274A4E">
      <w:pPr>
        <w:pStyle w:val="Item"/>
      </w:pPr>
      <w:r w:rsidRPr="00274A4E">
        <w:t>Omit “</w:t>
      </w:r>
      <w:r w:rsidRPr="00274A4E">
        <w:rPr>
          <w:b/>
        </w:rPr>
        <w:t>chaplain</w:t>
      </w:r>
      <w:r w:rsidRPr="00274A4E">
        <w:t>”, substitute “</w:t>
      </w:r>
      <w:r w:rsidRPr="00274A4E">
        <w:rPr>
          <w:b/>
        </w:rPr>
        <w:t>authorised celebrant</w:t>
      </w:r>
      <w:r w:rsidRPr="00274A4E">
        <w:t>”.</w:t>
      </w:r>
    </w:p>
    <w:p w:rsidR="000E4370" w:rsidRPr="00274A4E" w:rsidRDefault="004E3A81" w:rsidP="00274A4E">
      <w:pPr>
        <w:pStyle w:val="ItemHead"/>
      </w:pPr>
      <w:r w:rsidRPr="00274A4E">
        <w:lastRenderedPageBreak/>
        <w:t>28</w:t>
      </w:r>
      <w:r w:rsidR="000E4370" w:rsidRPr="00274A4E">
        <w:t xml:space="preserve">  Subsection</w:t>
      </w:r>
      <w:r w:rsidR="00274A4E" w:rsidRPr="00274A4E">
        <w:t> </w:t>
      </w:r>
      <w:r w:rsidR="000E4370" w:rsidRPr="00274A4E">
        <w:t>74(1)</w:t>
      </w:r>
    </w:p>
    <w:p w:rsidR="000E4370" w:rsidRPr="00274A4E" w:rsidRDefault="000E4370" w:rsidP="00274A4E">
      <w:pPr>
        <w:pStyle w:val="Item"/>
      </w:pPr>
      <w:r w:rsidRPr="00274A4E">
        <w:t>Omit “the chaplain”, substitute “the authorised celebrant”.</w:t>
      </w:r>
    </w:p>
    <w:p w:rsidR="000E4370" w:rsidRPr="00274A4E" w:rsidRDefault="004E3A81" w:rsidP="00274A4E">
      <w:pPr>
        <w:pStyle w:val="ItemHead"/>
      </w:pPr>
      <w:r w:rsidRPr="00274A4E">
        <w:t>29</w:t>
      </w:r>
      <w:r w:rsidR="000E4370" w:rsidRPr="00274A4E">
        <w:t xml:space="preserve">  Subsection</w:t>
      </w:r>
      <w:r w:rsidR="00274A4E" w:rsidRPr="00274A4E">
        <w:t> </w:t>
      </w:r>
      <w:r w:rsidR="000E4370" w:rsidRPr="00274A4E">
        <w:t>74(3)</w:t>
      </w:r>
    </w:p>
    <w:p w:rsidR="000E4370" w:rsidRPr="00274A4E" w:rsidRDefault="000E4370" w:rsidP="00274A4E">
      <w:pPr>
        <w:pStyle w:val="Item"/>
      </w:pPr>
      <w:r w:rsidRPr="00274A4E">
        <w:t>Omit “A chaplain”, substitute “An authorised celebrant”.</w:t>
      </w:r>
    </w:p>
    <w:p w:rsidR="000E4370" w:rsidRPr="00274A4E" w:rsidRDefault="004E3A81" w:rsidP="00274A4E">
      <w:pPr>
        <w:pStyle w:val="ItemHead"/>
      </w:pPr>
      <w:r w:rsidRPr="00274A4E">
        <w:t>30</w:t>
      </w:r>
      <w:r w:rsidR="000E4370" w:rsidRPr="00274A4E">
        <w:t xml:space="preserve">  Section</w:t>
      </w:r>
      <w:r w:rsidR="00274A4E" w:rsidRPr="00274A4E">
        <w:t> </w:t>
      </w:r>
      <w:r w:rsidR="000E4370" w:rsidRPr="00274A4E">
        <w:t>75 (heading)</w:t>
      </w:r>
    </w:p>
    <w:p w:rsidR="000E4370" w:rsidRPr="00274A4E" w:rsidRDefault="000E4370" w:rsidP="00274A4E">
      <w:pPr>
        <w:pStyle w:val="Item"/>
      </w:pPr>
      <w:r w:rsidRPr="00274A4E">
        <w:t>Omit “</w:t>
      </w:r>
      <w:r w:rsidRPr="00274A4E">
        <w:rPr>
          <w:b/>
        </w:rPr>
        <w:t>Chaplain</w:t>
      </w:r>
      <w:r w:rsidRPr="00274A4E">
        <w:t>”, substitute “</w:t>
      </w:r>
      <w:r w:rsidRPr="00274A4E">
        <w:rPr>
          <w:b/>
        </w:rPr>
        <w:t>Authorised celebrant</w:t>
      </w:r>
      <w:r w:rsidRPr="00274A4E">
        <w:t>”.</w:t>
      </w:r>
    </w:p>
    <w:p w:rsidR="000E4370" w:rsidRPr="00274A4E" w:rsidRDefault="004E3A81" w:rsidP="00274A4E">
      <w:pPr>
        <w:pStyle w:val="ItemHead"/>
      </w:pPr>
      <w:r w:rsidRPr="00274A4E">
        <w:t>31</w:t>
      </w:r>
      <w:r w:rsidR="000E4370" w:rsidRPr="00274A4E">
        <w:t xml:space="preserve">  Section</w:t>
      </w:r>
      <w:r w:rsidR="00274A4E" w:rsidRPr="00274A4E">
        <w:t> </w:t>
      </w:r>
      <w:r w:rsidR="000E4370" w:rsidRPr="00274A4E">
        <w:t>75</w:t>
      </w:r>
    </w:p>
    <w:p w:rsidR="000E4370" w:rsidRPr="00274A4E" w:rsidRDefault="000E4370" w:rsidP="00274A4E">
      <w:pPr>
        <w:pStyle w:val="Item"/>
      </w:pPr>
      <w:r w:rsidRPr="00274A4E">
        <w:t>Omit “A chaplain”, substitute “An authorised celebrant”.</w:t>
      </w:r>
    </w:p>
    <w:p w:rsidR="000E4370" w:rsidRPr="00274A4E" w:rsidRDefault="004E3A81" w:rsidP="00274A4E">
      <w:pPr>
        <w:pStyle w:val="ItemHead"/>
      </w:pPr>
      <w:r w:rsidRPr="00274A4E">
        <w:t>32</w:t>
      </w:r>
      <w:r w:rsidR="000E4370" w:rsidRPr="00274A4E">
        <w:t xml:space="preserve">  Section</w:t>
      </w:r>
      <w:r w:rsidR="00274A4E" w:rsidRPr="00274A4E">
        <w:t> </w:t>
      </w:r>
      <w:r w:rsidR="000E4370" w:rsidRPr="00274A4E">
        <w:t>75</w:t>
      </w:r>
    </w:p>
    <w:p w:rsidR="000E4370" w:rsidRPr="00274A4E" w:rsidRDefault="000E4370" w:rsidP="00274A4E">
      <w:pPr>
        <w:pStyle w:val="Item"/>
      </w:pPr>
      <w:r w:rsidRPr="00274A4E">
        <w:t>Omit “the chaplain”, substitute “the authorised celebrant”.</w:t>
      </w:r>
    </w:p>
    <w:p w:rsidR="000E4370" w:rsidRPr="00274A4E" w:rsidRDefault="004E3A81" w:rsidP="00274A4E">
      <w:pPr>
        <w:pStyle w:val="ItemHead"/>
      </w:pPr>
      <w:r w:rsidRPr="00274A4E">
        <w:t>33</w:t>
      </w:r>
      <w:r w:rsidR="000E4370" w:rsidRPr="00274A4E">
        <w:t xml:space="preserve">  S</w:t>
      </w:r>
      <w:r w:rsidR="00FD0943" w:rsidRPr="00274A4E">
        <w:t>ubs</w:t>
      </w:r>
      <w:r w:rsidR="000E4370" w:rsidRPr="00274A4E">
        <w:t>ections</w:t>
      </w:r>
      <w:r w:rsidR="00274A4E" w:rsidRPr="00274A4E">
        <w:t> </w:t>
      </w:r>
      <w:r w:rsidR="000E4370" w:rsidRPr="00274A4E">
        <w:t>76</w:t>
      </w:r>
      <w:r w:rsidR="00FD0943" w:rsidRPr="00274A4E">
        <w:t>(1)</w:t>
      </w:r>
      <w:r w:rsidR="000E4370" w:rsidRPr="00274A4E">
        <w:t>, 77</w:t>
      </w:r>
      <w:r w:rsidR="00FD0943" w:rsidRPr="00274A4E">
        <w:t>(1)</w:t>
      </w:r>
      <w:r w:rsidR="000E4370" w:rsidRPr="00274A4E">
        <w:t xml:space="preserve"> and 78</w:t>
      </w:r>
      <w:r w:rsidR="00FD0943" w:rsidRPr="00274A4E">
        <w:t>(2)</w:t>
      </w:r>
    </w:p>
    <w:p w:rsidR="000E4370" w:rsidRPr="00274A4E" w:rsidRDefault="000E4370" w:rsidP="00274A4E">
      <w:pPr>
        <w:pStyle w:val="Item"/>
      </w:pPr>
      <w:r w:rsidRPr="00274A4E">
        <w:t>Omit “the chaplain”, substitute “the authorised celebrant”.</w:t>
      </w:r>
    </w:p>
    <w:p w:rsidR="000E4370" w:rsidRPr="00274A4E" w:rsidRDefault="004E3A81" w:rsidP="00274A4E">
      <w:pPr>
        <w:pStyle w:val="ItemHead"/>
      </w:pPr>
      <w:r w:rsidRPr="00274A4E">
        <w:t>34</w:t>
      </w:r>
      <w:r w:rsidR="000E4370" w:rsidRPr="00274A4E">
        <w:t xml:space="preserve">  Section</w:t>
      </w:r>
      <w:r w:rsidR="00274A4E" w:rsidRPr="00274A4E">
        <w:t> </w:t>
      </w:r>
      <w:r w:rsidR="000E4370" w:rsidRPr="00274A4E">
        <w:t>79 (heading)</w:t>
      </w:r>
    </w:p>
    <w:p w:rsidR="000E4370" w:rsidRPr="00274A4E" w:rsidRDefault="000E4370" w:rsidP="00274A4E">
      <w:pPr>
        <w:pStyle w:val="Item"/>
      </w:pPr>
      <w:r w:rsidRPr="00274A4E">
        <w:t>Omit “</w:t>
      </w:r>
      <w:r w:rsidRPr="00274A4E">
        <w:rPr>
          <w:b/>
        </w:rPr>
        <w:t>Chaplain</w:t>
      </w:r>
      <w:r w:rsidRPr="00274A4E">
        <w:t>”, substitute “</w:t>
      </w:r>
      <w:r w:rsidRPr="00274A4E">
        <w:rPr>
          <w:b/>
        </w:rPr>
        <w:t>Authorised celebrant</w:t>
      </w:r>
      <w:r w:rsidRPr="00274A4E">
        <w:t>”.</w:t>
      </w:r>
    </w:p>
    <w:p w:rsidR="000E4370" w:rsidRPr="00274A4E" w:rsidRDefault="004E3A81" w:rsidP="00274A4E">
      <w:pPr>
        <w:pStyle w:val="ItemHead"/>
      </w:pPr>
      <w:r w:rsidRPr="00274A4E">
        <w:t>35</w:t>
      </w:r>
      <w:r w:rsidR="000E4370" w:rsidRPr="00274A4E">
        <w:t xml:space="preserve">  Section</w:t>
      </w:r>
      <w:r w:rsidR="00274A4E" w:rsidRPr="00274A4E">
        <w:t> </w:t>
      </w:r>
      <w:r w:rsidR="000E4370" w:rsidRPr="00274A4E">
        <w:t>79</w:t>
      </w:r>
    </w:p>
    <w:p w:rsidR="000E4370" w:rsidRPr="00274A4E" w:rsidRDefault="000E4370" w:rsidP="00274A4E">
      <w:pPr>
        <w:pStyle w:val="Item"/>
      </w:pPr>
      <w:r w:rsidRPr="00274A4E">
        <w:t>Omit “A chaplain”, substitute “An authorised celebrant”.</w:t>
      </w:r>
    </w:p>
    <w:p w:rsidR="000E4370" w:rsidRPr="00274A4E" w:rsidRDefault="004E3A81" w:rsidP="00274A4E">
      <w:pPr>
        <w:pStyle w:val="ItemHead"/>
      </w:pPr>
      <w:r w:rsidRPr="00274A4E">
        <w:t>36</w:t>
      </w:r>
      <w:r w:rsidR="000E4370" w:rsidRPr="00274A4E">
        <w:t xml:space="preserve">  Section</w:t>
      </w:r>
      <w:r w:rsidR="00274A4E" w:rsidRPr="00274A4E">
        <w:t> </w:t>
      </w:r>
      <w:r w:rsidR="000E4370" w:rsidRPr="00274A4E">
        <w:t>79</w:t>
      </w:r>
    </w:p>
    <w:p w:rsidR="000E4370" w:rsidRPr="00274A4E" w:rsidRDefault="000E4370" w:rsidP="00274A4E">
      <w:pPr>
        <w:pStyle w:val="Item"/>
      </w:pPr>
      <w:r w:rsidRPr="00274A4E">
        <w:t>Omit “the chaplain”, substitute “the authorised celebrant”.</w:t>
      </w:r>
    </w:p>
    <w:p w:rsidR="000E4370" w:rsidRPr="00274A4E" w:rsidRDefault="004E3A81" w:rsidP="00274A4E">
      <w:pPr>
        <w:pStyle w:val="ItemHead"/>
      </w:pPr>
      <w:r w:rsidRPr="00274A4E">
        <w:t>37</w:t>
      </w:r>
      <w:r w:rsidR="000E4370" w:rsidRPr="00274A4E">
        <w:t xml:space="preserve">  Subsection</w:t>
      </w:r>
      <w:r w:rsidR="00274A4E" w:rsidRPr="00274A4E">
        <w:t> </w:t>
      </w:r>
      <w:r w:rsidR="000E4370" w:rsidRPr="00274A4E">
        <w:t>80(1)</w:t>
      </w:r>
    </w:p>
    <w:p w:rsidR="000E4370" w:rsidRPr="00274A4E" w:rsidRDefault="000E4370" w:rsidP="00274A4E">
      <w:pPr>
        <w:pStyle w:val="Item"/>
      </w:pPr>
      <w:r w:rsidRPr="00274A4E">
        <w:t>Omit “a chaplain”, substitute “an authorised celebrant”.</w:t>
      </w:r>
    </w:p>
    <w:p w:rsidR="000E4370" w:rsidRPr="00274A4E" w:rsidRDefault="004E3A81" w:rsidP="00274A4E">
      <w:pPr>
        <w:pStyle w:val="ItemHead"/>
      </w:pPr>
      <w:r w:rsidRPr="00274A4E">
        <w:t>38</w:t>
      </w:r>
      <w:r w:rsidR="000E4370" w:rsidRPr="00274A4E">
        <w:t xml:space="preserve">  Subsection</w:t>
      </w:r>
      <w:r w:rsidR="00274A4E" w:rsidRPr="00274A4E">
        <w:t> </w:t>
      </w:r>
      <w:r w:rsidR="000E4370" w:rsidRPr="00274A4E">
        <w:t>80(1)</w:t>
      </w:r>
    </w:p>
    <w:p w:rsidR="000E4370" w:rsidRPr="00274A4E" w:rsidRDefault="000E4370" w:rsidP="00274A4E">
      <w:pPr>
        <w:pStyle w:val="Item"/>
      </w:pPr>
      <w:r w:rsidRPr="00274A4E">
        <w:t>Omit “the chaplain”, substitute “the authorised celebrant”.</w:t>
      </w:r>
    </w:p>
    <w:p w:rsidR="000E4370" w:rsidRPr="00274A4E" w:rsidRDefault="004E3A81" w:rsidP="00274A4E">
      <w:pPr>
        <w:pStyle w:val="ItemHead"/>
      </w:pPr>
      <w:r w:rsidRPr="00274A4E">
        <w:t>39</w:t>
      </w:r>
      <w:r w:rsidR="000E4370" w:rsidRPr="00274A4E">
        <w:t xml:space="preserve">  Paragraphs 80(2)(a) and (c)</w:t>
      </w:r>
    </w:p>
    <w:p w:rsidR="000E4370" w:rsidRPr="00274A4E" w:rsidRDefault="000E4370" w:rsidP="00274A4E">
      <w:pPr>
        <w:pStyle w:val="Item"/>
      </w:pPr>
      <w:r w:rsidRPr="00274A4E">
        <w:t>Omit “the chapl</w:t>
      </w:r>
      <w:r w:rsidR="00F31AB3" w:rsidRPr="00274A4E">
        <w:t>ain”</w:t>
      </w:r>
      <w:r w:rsidRPr="00274A4E">
        <w:t>, substitute “the authorised celebrant”.</w:t>
      </w:r>
    </w:p>
    <w:p w:rsidR="000E4370" w:rsidRPr="00274A4E" w:rsidRDefault="004E3A81" w:rsidP="00274A4E">
      <w:pPr>
        <w:pStyle w:val="ItemHead"/>
      </w:pPr>
      <w:r w:rsidRPr="00274A4E">
        <w:t>40</w:t>
      </w:r>
      <w:r w:rsidR="000E4370" w:rsidRPr="00274A4E">
        <w:t xml:space="preserve">  Subsection</w:t>
      </w:r>
      <w:r w:rsidR="00274A4E" w:rsidRPr="00274A4E">
        <w:t> </w:t>
      </w:r>
      <w:r w:rsidR="000E4370" w:rsidRPr="00274A4E">
        <w:t>80(4)</w:t>
      </w:r>
    </w:p>
    <w:p w:rsidR="000E4370" w:rsidRPr="00274A4E" w:rsidRDefault="000E4370" w:rsidP="00274A4E">
      <w:pPr>
        <w:pStyle w:val="Item"/>
      </w:pPr>
      <w:r w:rsidRPr="00274A4E">
        <w:t>Omit “The chaplain”, substitute “The authorised celebrant”.</w:t>
      </w:r>
    </w:p>
    <w:p w:rsidR="000E4370" w:rsidRPr="00274A4E" w:rsidRDefault="004E3A81" w:rsidP="00274A4E">
      <w:pPr>
        <w:pStyle w:val="ItemHead"/>
      </w:pPr>
      <w:r w:rsidRPr="00274A4E">
        <w:lastRenderedPageBreak/>
        <w:t>41</w:t>
      </w:r>
      <w:r w:rsidR="000E4370" w:rsidRPr="00274A4E">
        <w:t xml:space="preserve">  Subsection</w:t>
      </w:r>
      <w:r w:rsidR="00F923AD" w:rsidRPr="00274A4E">
        <w:t>s</w:t>
      </w:r>
      <w:r w:rsidR="00274A4E" w:rsidRPr="00274A4E">
        <w:t> </w:t>
      </w:r>
      <w:r w:rsidR="000E4370" w:rsidRPr="00274A4E">
        <w:t>80(5) and (6)</w:t>
      </w:r>
    </w:p>
    <w:p w:rsidR="000E4370" w:rsidRPr="00274A4E" w:rsidRDefault="00F31AB3" w:rsidP="00274A4E">
      <w:pPr>
        <w:pStyle w:val="Item"/>
      </w:pPr>
      <w:r w:rsidRPr="00274A4E">
        <w:t>Omit “the chaplain”</w:t>
      </w:r>
      <w:r w:rsidR="000E4370" w:rsidRPr="00274A4E">
        <w:t>, substitute “the authorised celebrant”.</w:t>
      </w:r>
    </w:p>
    <w:p w:rsidR="000E4370" w:rsidRPr="00274A4E" w:rsidRDefault="004E3A81" w:rsidP="00274A4E">
      <w:pPr>
        <w:pStyle w:val="ItemHead"/>
      </w:pPr>
      <w:r w:rsidRPr="00274A4E">
        <w:t>42</w:t>
      </w:r>
      <w:r w:rsidR="000E4370" w:rsidRPr="00274A4E">
        <w:t xml:space="preserve">  Subsection</w:t>
      </w:r>
      <w:r w:rsidR="00274A4E" w:rsidRPr="00274A4E">
        <w:t> </w:t>
      </w:r>
      <w:r w:rsidR="000E4370" w:rsidRPr="00274A4E">
        <w:t>80(8)</w:t>
      </w:r>
    </w:p>
    <w:p w:rsidR="000E4370" w:rsidRPr="00274A4E" w:rsidRDefault="000E4370" w:rsidP="00274A4E">
      <w:pPr>
        <w:pStyle w:val="Item"/>
      </w:pPr>
      <w:r w:rsidRPr="00274A4E">
        <w:t>Omit “a chaplain”, substitute “an authorised celebrant”.</w:t>
      </w:r>
    </w:p>
    <w:p w:rsidR="000E4370" w:rsidRPr="00274A4E" w:rsidRDefault="004E3A81" w:rsidP="00274A4E">
      <w:pPr>
        <w:pStyle w:val="ItemHead"/>
      </w:pPr>
      <w:r w:rsidRPr="00274A4E">
        <w:t>43</w:t>
      </w:r>
      <w:r w:rsidR="000E4370" w:rsidRPr="00274A4E">
        <w:t xml:space="preserve">  Subsection</w:t>
      </w:r>
      <w:r w:rsidR="00274A4E" w:rsidRPr="00274A4E">
        <w:t> </w:t>
      </w:r>
      <w:r w:rsidR="000E4370" w:rsidRPr="00274A4E">
        <w:t>80(9)</w:t>
      </w:r>
    </w:p>
    <w:p w:rsidR="000E4370" w:rsidRPr="00274A4E" w:rsidRDefault="000E4370" w:rsidP="00274A4E">
      <w:pPr>
        <w:pStyle w:val="Item"/>
      </w:pPr>
      <w:r w:rsidRPr="00274A4E">
        <w:t>Omit “the chaplain” (first occurring), substitute “the authorised celebrant”.</w:t>
      </w:r>
    </w:p>
    <w:p w:rsidR="000E4370" w:rsidRPr="00274A4E" w:rsidRDefault="004E3A81" w:rsidP="00274A4E">
      <w:pPr>
        <w:pStyle w:val="ItemHead"/>
      </w:pPr>
      <w:r w:rsidRPr="00274A4E">
        <w:t>44</w:t>
      </w:r>
      <w:r w:rsidR="000E4370" w:rsidRPr="00274A4E">
        <w:t xml:space="preserve">  Paragraph 80(9)(b)</w:t>
      </w:r>
    </w:p>
    <w:p w:rsidR="000E4370" w:rsidRPr="00274A4E" w:rsidRDefault="000E4370" w:rsidP="00274A4E">
      <w:pPr>
        <w:pStyle w:val="Item"/>
      </w:pPr>
      <w:r w:rsidRPr="00274A4E">
        <w:t>Omit “the chaplain”, substitute “the authorised celebrant”.</w:t>
      </w:r>
    </w:p>
    <w:p w:rsidR="000E4370" w:rsidRPr="00274A4E" w:rsidRDefault="004E3A81" w:rsidP="00274A4E">
      <w:pPr>
        <w:pStyle w:val="ItemHead"/>
      </w:pPr>
      <w:r w:rsidRPr="00274A4E">
        <w:t>45</w:t>
      </w:r>
      <w:r w:rsidR="000E4370" w:rsidRPr="00274A4E">
        <w:t xml:space="preserve">  Subsection</w:t>
      </w:r>
      <w:r w:rsidR="00274A4E" w:rsidRPr="00274A4E">
        <w:t> </w:t>
      </w:r>
      <w:r w:rsidR="000E4370" w:rsidRPr="00274A4E">
        <w:t>80(10)</w:t>
      </w:r>
    </w:p>
    <w:p w:rsidR="000E4370" w:rsidRPr="00274A4E" w:rsidRDefault="000E4370" w:rsidP="00274A4E">
      <w:pPr>
        <w:pStyle w:val="Item"/>
      </w:pPr>
      <w:r w:rsidRPr="00274A4E">
        <w:t>Omit “a chaplain”, substitute “an authorised celebrant”.</w:t>
      </w:r>
    </w:p>
    <w:p w:rsidR="000E4370" w:rsidRPr="00274A4E" w:rsidRDefault="004E3A81" w:rsidP="00274A4E">
      <w:pPr>
        <w:pStyle w:val="ItemHead"/>
      </w:pPr>
      <w:r w:rsidRPr="00274A4E">
        <w:t>46</w:t>
      </w:r>
      <w:r w:rsidR="000E4370" w:rsidRPr="00274A4E">
        <w:t xml:space="preserve">  Section</w:t>
      </w:r>
      <w:r w:rsidR="00274A4E" w:rsidRPr="00274A4E">
        <w:t> </w:t>
      </w:r>
      <w:r w:rsidR="000E4370" w:rsidRPr="00274A4E">
        <w:t>81</w:t>
      </w:r>
    </w:p>
    <w:p w:rsidR="000E4370" w:rsidRPr="00274A4E" w:rsidRDefault="000E4370" w:rsidP="00274A4E">
      <w:pPr>
        <w:pStyle w:val="Item"/>
      </w:pPr>
      <w:r w:rsidRPr="00274A4E">
        <w:t>Omit “A chaplain”, substitute “</w:t>
      </w:r>
      <w:r w:rsidR="00CC78D6" w:rsidRPr="00274A4E">
        <w:t xml:space="preserve">(1) </w:t>
      </w:r>
      <w:r w:rsidRPr="00274A4E">
        <w:t>An authorised celebrant</w:t>
      </w:r>
      <w:r w:rsidR="005C50BC" w:rsidRPr="00274A4E">
        <w:t xml:space="preserve"> (including a chaplain)</w:t>
      </w:r>
      <w:r w:rsidRPr="00274A4E">
        <w:t>”.</w:t>
      </w:r>
    </w:p>
    <w:p w:rsidR="000E4370" w:rsidRPr="00274A4E" w:rsidRDefault="004E3A81" w:rsidP="00274A4E">
      <w:pPr>
        <w:pStyle w:val="ItemHead"/>
      </w:pPr>
      <w:r w:rsidRPr="00274A4E">
        <w:t>47</w:t>
      </w:r>
      <w:r w:rsidR="000E4370" w:rsidRPr="00274A4E">
        <w:t xml:space="preserve">  Section</w:t>
      </w:r>
      <w:r w:rsidR="00274A4E" w:rsidRPr="00274A4E">
        <w:t> </w:t>
      </w:r>
      <w:r w:rsidR="000E4370" w:rsidRPr="00274A4E">
        <w:t>81</w:t>
      </w:r>
    </w:p>
    <w:p w:rsidR="000E4370" w:rsidRPr="00274A4E" w:rsidRDefault="000E4370" w:rsidP="00274A4E">
      <w:pPr>
        <w:pStyle w:val="Item"/>
      </w:pPr>
      <w:r w:rsidRPr="00274A4E">
        <w:t>Omit “the chaplain” (wherever occurring), substitute “the authorised celebrant”.</w:t>
      </w:r>
    </w:p>
    <w:p w:rsidR="00CC78D6" w:rsidRPr="00274A4E" w:rsidRDefault="004E3A81" w:rsidP="00274A4E">
      <w:pPr>
        <w:pStyle w:val="ItemHead"/>
      </w:pPr>
      <w:r w:rsidRPr="00274A4E">
        <w:t>48</w:t>
      </w:r>
      <w:r w:rsidR="00CC78D6" w:rsidRPr="00274A4E">
        <w:t xml:space="preserve">  At the end of section</w:t>
      </w:r>
      <w:r w:rsidR="00274A4E" w:rsidRPr="00274A4E">
        <w:t> </w:t>
      </w:r>
      <w:r w:rsidR="00CC78D6" w:rsidRPr="00274A4E">
        <w:t>81</w:t>
      </w:r>
    </w:p>
    <w:p w:rsidR="00CC78D6" w:rsidRPr="00274A4E" w:rsidRDefault="00CC78D6" w:rsidP="00274A4E">
      <w:pPr>
        <w:pStyle w:val="Item"/>
      </w:pPr>
      <w:r w:rsidRPr="00274A4E">
        <w:t>Add:</w:t>
      </w:r>
    </w:p>
    <w:p w:rsidR="000041B6" w:rsidRPr="00274A4E" w:rsidRDefault="000041B6" w:rsidP="00274A4E">
      <w:pPr>
        <w:pStyle w:val="SubsectionHead"/>
      </w:pPr>
      <w:r w:rsidRPr="00274A4E">
        <w:t>Refusing to solemnise a marriage on the basis of religious beliefs etc.</w:t>
      </w:r>
    </w:p>
    <w:p w:rsidR="00CC78D6" w:rsidRPr="00274A4E" w:rsidRDefault="00CC78D6" w:rsidP="00274A4E">
      <w:pPr>
        <w:pStyle w:val="subsection"/>
      </w:pPr>
      <w:r w:rsidRPr="00274A4E">
        <w:tab/>
        <w:t>(2)</w:t>
      </w:r>
      <w:r w:rsidRPr="00274A4E">
        <w:tab/>
        <w:t xml:space="preserve">A chaplain may refuse to solemnise a marriage </w:t>
      </w:r>
      <w:r w:rsidR="00296DD2" w:rsidRPr="00274A4E">
        <w:t>despite anything in</w:t>
      </w:r>
      <w:r w:rsidRPr="00274A4E">
        <w:t xml:space="preserve"> this Part</w:t>
      </w:r>
      <w:r w:rsidR="00867399" w:rsidRPr="00274A4E">
        <w:t>,</w:t>
      </w:r>
      <w:r w:rsidRPr="00274A4E">
        <w:t xml:space="preserve"> if any of the following applies:</w:t>
      </w:r>
    </w:p>
    <w:p w:rsidR="00CC78D6" w:rsidRPr="00274A4E" w:rsidRDefault="00CC78D6" w:rsidP="00274A4E">
      <w:pPr>
        <w:pStyle w:val="paragraph"/>
      </w:pPr>
      <w:r w:rsidRPr="00274A4E">
        <w:tab/>
        <w:t>(a)</w:t>
      </w:r>
      <w:r w:rsidRPr="00274A4E">
        <w:tab/>
        <w:t>the refusal conforms to the doctrines, tenets or beliefs of the religion of the chaplain’s religious body or religious organisation;</w:t>
      </w:r>
    </w:p>
    <w:p w:rsidR="00CC78D6" w:rsidRPr="00274A4E" w:rsidRDefault="00CC78D6" w:rsidP="00274A4E">
      <w:pPr>
        <w:pStyle w:val="paragraph"/>
      </w:pPr>
      <w:r w:rsidRPr="00274A4E">
        <w:tab/>
        <w:t>(b)</w:t>
      </w:r>
      <w:r w:rsidRPr="00274A4E">
        <w:tab/>
      </w:r>
      <w:r w:rsidR="005C50BC" w:rsidRPr="00274A4E">
        <w:t>the refusal is necessary to avoid injury to the religious susceptibilities of adherents of that religion;</w:t>
      </w:r>
    </w:p>
    <w:p w:rsidR="005C50BC" w:rsidRPr="00274A4E" w:rsidRDefault="005C50BC" w:rsidP="00274A4E">
      <w:pPr>
        <w:pStyle w:val="paragraph"/>
      </w:pPr>
      <w:r w:rsidRPr="00274A4E">
        <w:tab/>
        <w:t>(c)</w:t>
      </w:r>
      <w:r w:rsidRPr="00274A4E">
        <w:tab/>
        <w:t>the chaplain’s religious beliefs do not allow the chaplain to solemnise the marriage.</w:t>
      </w:r>
    </w:p>
    <w:p w:rsidR="000041B6" w:rsidRPr="00274A4E" w:rsidRDefault="000041B6" w:rsidP="00274A4E">
      <w:pPr>
        <w:pStyle w:val="SubsectionHead"/>
      </w:pPr>
      <w:r w:rsidRPr="00274A4E">
        <w:lastRenderedPageBreak/>
        <w:t>Grounds for refusal not limited by this section</w:t>
      </w:r>
    </w:p>
    <w:p w:rsidR="005C50BC" w:rsidRPr="00274A4E" w:rsidRDefault="005C50BC" w:rsidP="00274A4E">
      <w:pPr>
        <w:pStyle w:val="subsection"/>
      </w:pPr>
      <w:r w:rsidRPr="00274A4E">
        <w:tab/>
        <w:t>(3)</w:t>
      </w:r>
      <w:r w:rsidRPr="00274A4E">
        <w:tab/>
        <w:t xml:space="preserve">This section does not limit the grounds on which an authorised celebrant </w:t>
      </w:r>
      <w:r w:rsidR="000041B6" w:rsidRPr="00274A4E">
        <w:t xml:space="preserve">(including a chaplain) </w:t>
      </w:r>
      <w:r w:rsidRPr="00274A4E">
        <w:t>may refuse to solemnise a marriage.</w:t>
      </w:r>
    </w:p>
    <w:p w:rsidR="000E4370" w:rsidRPr="00274A4E" w:rsidRDefault="004E3A81" w:rsidP="00274A4E">
      <w:pPr>
        <w:pStyle w:val="ItemHead"/>
      </w:pPr>
      <w:r w:rsidRPr="00274A4E">
        <w:t>49</w:t>
      </w:r>
      <w:r w:rsidR="000E4370" w:rsidRPr="00274A4E">
        <w:t xml:space="preserve">  Subsection</w:t>
      </w:r>
      <w:r w:rsidR="00274A4E" w:rsidRPr="00274A4E">
        <w:t> </w:t>
      </w:r>
      <w:r w:rsidR="000E4370" w:rsidRPr="00274A4E">
        <w:t>83(2)</w:t>
      </w:r>
    </w:p>
    <w:p w:rsidR="000E4370" w:rsidRPr="00274A4E" w:rsidRDefault="000E4370" w:rsidP="00274A4E">
      <w:pPr>
        <w:pStyle w:val="Item"/>
      </w:pPr>
      <w:r w:rsidRPr="00274A4E">
        <w:t>Omit “a chaplain”, substitute “an authorised celebrant”.</w:t>
      </w:r>
    </w:p>
    <w:p w:rsidR="000E4370" w:rsidRPr="00274A4E" w:rsidRDefault="004E3A81" w:rsidP="00274A4E">
      <w:pPr>
        <w:pStyle w:val="ItemHead"/>
      </w:pPr>
      <w:r w:rsidRPr="00274A4E">
        <w:t>50</w:t>
      </w:r>
      <w:r w:rsidR="000E4370" w:rsidRPr="00274A4E">
        <w:t xml:space="preserve">  Section</w:t>
      </w:r>
      <w:r w:rsidR="00274A4E" w:rsidRPr="00274A4E">
        <w:t> </w:t>
      </w:r>
      <w:r w:rsidR="000E4370" w:rsidRPr="00274A4E">
        <w:t>84 (heading)</w:t>
      </w:r>
    </w:p>
    <w:p w:rsidR="000E4370" w:rsidRPr="00274A4E" w:rsidRDefault="000E4370" w:rsidP="00274A4E">
      <w:pPr>
        <w:pStyle w:val="Item"/>
      </w:pPr>
      <w:r w:rsidRPr="00274A4E">
        <w:t>Omit “</w:t>
      </w:r>
      <w:r w:rsidRPr="00274A4E">
        <w:rPr>
          <w:b/>
        </w:rPr>
        <w:t>a chaplain</w:t>
      </w:r>
      <w:r w:rsidRPr="00274A4E">
        <w:t>”, substitute “</w:t>
      </w:r>
      <w:r w:rsidRPr="00274A4E">
        <w:rPr>
          <w:b/>
        </w:rPr>
        <w:t>an authorised celebrant</w:t>
      </w:r>
      <w:r w:rsidRPr="00274A4E">
        <w:t>”.</w:t>
      </w:r>
    </w:p>
    <w:p w:rsidR="000E4370" w:rsidRPr="00274A4E" w:rsidRDefault="004E3A81" w:rsidP="00274A4E">
      <w:pPr>
        <w:pStyle w:val="ItemHead"/>
      </w:pPr>
      <w:r w:rsidRPr="00274A4E">
        <w:t>51</w:t>
      </w:r>
      <w:r w:rsidR="000E4370" w:rsidRPr="00274A4E">
        <w:t xml:space="preserve">  Paragraph 84(1)(a)</w:t>
      </w:r>
    </w:p>
    <w:p w:rsidR="000E4370" w:rsidRPr="00274A4E" w:rsidRDefault="000E4370" w:rsidP="00274A4E">
      <w:pPr>
        <w:pStyle w:val="Item"/>
      </w:pPr>
      <w:r w:rsidRPr="00274A4E">
        <w:t>Omit “a chaplain”, substitute “an authorised celebrant”.</w:t>
      </w:r>
    </w:p>
    <w:p w:rsidR="000E4370" w:rsidRPr="00274A4E" w:rsidRDefault="004E3A81" w:rsidP="00274A4E">
      <w:pPr>
        <w:pStyle w:val="ItemHead"/>
      </w:pPr>
      <w:r w:rsidRPr="00274A4E">
        <w:t>52</w:t>
      </w:r>
      <w:r w:rsidR="000E4370" w:rsidRPr="00274A4E">
        <w:t xml:space="preserve">  Paragraphs 84(1)(b) and (c)</w:t>
      </w:r>
    </w:p>
    <w:p w:rsidR="000E4370" w:rsidRPr="00274A4E" w:rsidRDefault="009A00E5" w:rsidP="00274A4E">
      <w:pPr>
        <w:pStyle w:val="Item"/>
      </w:pPr>
      <w:r w:rsidRPr="00274A4E">
        <w:t>Omit “the chaplain”</w:t>
      </w:r>
      <w:r w:rsidR="000E4370" w:rsidRPr="00274A4E">
        <w:t>, substitute “the authorised celebrant”.</w:t>
      </w:r>
    </w:p>
    <w:p w:rsidR="000E4370" w:rsidRPr="00274A4E" w:rsidRDefault="004E3A81" w:rsidP="00274A4E">
      <w:pPr>
        <w:pStyle w:val="ItemHead"/>
      </w:pPr>
      <w:r w:rsidRPr="00274A4E">
        <w:t>53</w:t>
      </w:r>
      <w:r w:rsidR="000E4370" w:rsidRPr="00274A4E">
        <w:t xml:space="preserve">  Subsection</w:t>
      </w:r>
      <w:r w:rsidR="00274A4E" w:rsidRPr="00274A4E">
        <w:t> </w:t>
      </w:r>
      <w:r w:rsidR="000E4370" w:rsidRPr="00274A4E">
        <w:t>84(1)</w:t>
      </w:r>
    </w:p>
    <w:p w:rsidR="000E4370" w:rsidRPr="00274A4E" w:rsidRDefault="000E4370" w:rsidP="00274A4E">
      <w:pPr>
        <w:pStyle w:val="Item"/>
      </w:pPr>
      <w:r w:rsidRPr="00274A4E">
        <w:t>Omit “the chaplain” (last occurring), substitute “the authorised celebrant”.</w:t>
      </w:r>
    </w:p>
    <w:p w:rsidR="000E4370" w:rsidRPr="00274A4E" w:rsidRDefault="004E3A81" w:rsidP="00274A4E">
      <w:pPr>
        <w:pStyle w:val="ItemHead"/>
      </w:pPr>
      <w:r w:rsidRPr="00274A4E">
        <w:t>54</w:t>
      </w:r>
      <w:r w:rsidR="000E4370" w:rsidRPr="00274A4E">
        <w:t xml:space="preserve">  </w:t>
      </w:r>
      <w:r w:rsidR="00F94AA5" w:rsidRPr="00274A4E">
        <w:t>Paragraph</w:t>
      </w:r>
      <w:r w:rsidR="000E4370" w:rsidRPr="00274A4E">
        <w:t xml:space="preserve"> 85(1)(b)</w:t>
      </w:r>
    </w:p>
    <w:p w:rsidR="000E4370" w:rsidRPr="00274A4E" w:rsidRDefault="000E4370" w:rsidP="00274A4E">
      <w:pPr>
        <w:pStyle w:val="Item"/>
      </w:pPr>
      <w:r w:rsidRPr="00274A4E">
        <w:t>Omit “a chaplain”, substitute “an authorised celebrant”.</w:t>
      </w:r>
    </w:p>
    <w:p w:rsidR="000E4370" w:rsidRPr="00274A4E" w:rsidRDefault="004E3A81" w:rsidP="00274A4E">
      <w:pPr>
        <w:pStyle w:val="ItemHead"/>
      </w:pPr>
      <w:r w:rsidRPr="00274A4E">
        <w:t>55</w:t>
      </w:r>
      <w:r w:rsidR="000E4370" w:rsidRPr="00274A4E">
        <w:t xml:space="preserve">  Paragraph 85(1)(c)</w:t>
      </w:r>
    </w:p>
    <w:p w:rsidR="000E4370" w:rsidRPr="00274A4E" w:rsidRDefault="009A00E5" w:rsidP="00274A4E">
      <w:pPr>
        <w:pStyle w:val="Item"/>
      </w:pPr>
      <w:r w:rsidRPr="00274A4E">
        <w:t>Omit “the chaplain”</w:t>
      </w:r>
      <w:r w:rsidR="000E4370" w:rsidRPr="00274A4E">
        <w:t>, substitute “the authorised celebrant”.</w:t>
      </w:r>
    </w:p>
    <w:p w:rsidR="009A00E5" w:rsidRPr="00274A4E" w:rsidRDefault="004E3A81" w:rsidP="00274A4E">
      <w:pPr>
        <w:pStyle w:val="ItemHead"/>
      </w:pPr>
      <w:r w:rsidRPr="00274A4E">
        <w:t>56</w:t>
      </w:r>
      <w:r w:rsidR="009A00E5" w:rsidRPr="00274A4E">
        <w:t xml:space="preserve">  Subsection</w:t>
      </w:r>
      <w:r w:rsidR="00274A4E" w:rsidRPr="00274A4E">
        <w:t> </w:t>
      </w:r>
      <w:r w:rsidR="009A00E5" w:rsidRPr="00274A4E">
        <w:t>85(1)</w:t>
      </w:r>
    </w:p>
    <w:p w:rsidR="009A00E5" w:rsidRPr="00274A4E" w:rsidRDefault="009A00E5" w:rsidP="00274A4E">
      <w:pPr>
        <w:pStyle w:val="Item"/>
      </w:pPr>
      <w:r w:rsidRPr="00274A4E">
        <w:t>Omit “the chaplain” (last occurring), substitute “the authorised celebrant”.</w:t>
      </w:r>
    </w:p>
    <w:p w:rsidR="009A4378" w:rsidRPr="00274A4E" w:rsidRDefault="004E3A81" w:rsidP="00274A4E">
      <w:pPr>
        <w:pStyle w:val="ItemHead"/>
      </w:pPr>
      <w:r w:rsidRPr="00274A4E">
        <w:t>57</w:t>
      </w:r>
      <w:r w:rsidR="009A4378" w:rsidRPr="00274A4E">
        <w:t xml:space="preserve">  Subsection</w:t>
      </w:r>
      <w:r w:rsidR="00274A4E" w:rsidRPr="00274A4E">
        <w:t> </w:t>
      </w:r>
      <w:r w:rsidR="009A4378" w:rsidRPr="00274A4E">
        <w:t>88B(4)</w:t>
      </w:r>
    </w:p>
    <w:p w:rsidR="009A4378" w:rsidRPr="00274A4E" w:rsidRDefault="009A4378" w:rsidP="00274A4E">
      <w:pPr>
        <w:pStyle w:val="Item"/>
      </w:pPr>
      <w:r w:rsidRPr="00274A4E">
        <w:t>R</w:t>
      </w:r>
      <w:r w:rsidRPr="00274A4E">
        <w:rPr>
          <w:lang w:eastAsia="en-US"/>
        </w:rPr>
        <w:t>e</w:t>
      </w:r>
      <w:r w:rsidRPr="00274A4E">
        <w:t>peal the subsection.</w:t>
      </w:r>
    </w:p>
    <w:p w:rsidR="009A4378" w:rsidRPr="00274A4E" w:rsidRDefault="004E3A81" w:rsidP="00274A4E">
      <w:pPr>
        <w:pStyle w:val="ItemHead"/>
      </w:pPr>
      <w:r w:rsidRPr="00274A4E">
        <w:rPr>
          <w:color w:val="000000"/>
        </w:rPr>
        <w:t>58</w:t>
      </w:r>
      <w:r w:rsidR="009A4378" w:rsidRPr="00274A4E">
        <w:rPr>
          <w:color w:val="000000"/>
        </w:rPr>
        <w:t xml:space="preserve">  </w:t>
      </w:r>
      <w:r w:rsidR="009A4378" w:rsidRPr="00274A4E">
        <w:t>Section</w:t>
      </w:r>
      <w:r w:rsidR="00274A4E" w:rsidRPr="00274A4E">
        <w:t> </w:t>
      </w:r>
      <w:r w:rsidR="009A4378" w:rsidRPr="00274A4E">
        <w:t>88EA</w:t>
      </w:r>
    </w:p>
    <w:p w:rsidR="009A4378" w:rsidRPr="00274A4E" w:rsidRDefault="009A4378" w:rsidP="00274A4E">
      <w:pPr>
        <w:pStyle w:val="Item"/>
      </w:pPr>
      <w:r w:rsidRPr="00274A4E">
        <w:t>Repeal the section.</w:t>
      </w:r>
    </w:p>
    <w:p w:rsidR="003C2578" w:rsidRPr="00274A4E" w:rsidRDefault="004E3A81" w:rsidP="00274A4E">
      <w:pPr>
        <w:pStyle w:val="ItemHead"/>
      </w:pPr>
      <w:r w:rsidRPr="00274A4E">
        <w:lastRenderedPageBreak/>
        <w:t>59</w:t>
      </w:r>
      <w:r w:rsidR="003C2578" w:rsidRPr="00274A4E">
        <w:t xml:space="preserve">  Subsection</w:t>
      </w:r>
      <w:r w:rsidR="00274A4E" w:rsidRPr="00274A4E">
        <w:t> </w:t>
      </w:r>
      <w:r w:rsidR="003C2578" w:rsidRPr="00274A4E">
        <w:t>99(3)</w:t>
      </w:r>
    </w:p>
    <w:p w:rsidR="003C2578" w:rsidRPr="00274A4E" w:rsidRDefault="003C2578" w:rsidP="00274A4E">
      <w:pPr>
        <w:pStyle w:val="Item"/>
      </w:pPr>
      <w:r w:rsidRPr="00274A4E">
        <w:t>Omit “A chaplain”, substitute “An authorised celebrant”.</w:t>
      </w:r>
    </w:p>
    <w:p w:rsidR="0021520B" w:rsidRPr="00274A4E" w:rsidRDefault="004E3A81" w:rsidP="00274A4E">
      <w:pPr>
        <w:pStyle w:val="ItemHead"/>
      </w:pPr>
      <w:r w:rsidRPr="00274A4E">
        <w:t>60</w:t>
      </w:r>
      <w:r w:rsidR="0021520B" w:rsidRPr="00274A4E">
        <w:t xml:space="preserve">  Subsection</w:t>
      </w:r>
      <w:r w:rsidR="00274A4E" w:rsidRPr="00274A4E">
        <w:t> </w:t>
      </w:r>
      <w:r w:rsidR="0021520B" w:rsidRPr="00274A4E">
        <w:t>116(2)</w:t>
      </w:r>
    </w:p>
    <w:p w:rsidR="0021520B" w:rsidRPr="00274A4E" w:rsidRDefault="0021520B" w:rsidP="00274A4E">
      <w:pPr>
        <w:pStyle w:val="Item"/>
      </w:pPr>
      <w:r w:rsidRPr="00274A4E">
        <w:t>Omit “or chaplain” (wherever occurring).</w:t>
      </w:r>
    </w:p>
    <w:p w:rsidR="00B41C96" w:rsidRPr="00274A4E" w:rsidRDefault="004E3A81" w:rsidP="00274A4E">
      <w:pPr>
        <w:pStyle w:val="ItemHead"/>
      </w:pPr>
      <w:r w:rsidRPr="00274A4E">
        <w:t>61</w:t>
      </w:r>
      <w:r w:rsidR="00B41C96" w:rsidRPr="00274A4E">
        <w:t xml:space="preserve">  Subsections</w:t>
      </w:r>
      <w:r w:rsidR="00274A4E" w:rsidRPr="00274A4E">
        <w:t> </w:t>
      </w:r>
      <w:r w:rsidR="00B41C96" w:rsidRPr="00274A4E">
        <w:t>117(1) and (2)</w:t>
      </w:r>
    </w:p>
    <w:p w:rsidR="00B41C96" w:rsidRPr="00274A4E" w:rsidRDefault="00B41C96" w:rsidP="00274A4E">
      <w:pPr>
        <w:pStyle w:val="Item"/>
      </w:pPr>
      <w:r w:rsidRPr="00274A4E">
        <w:t>After “other than Subdivision C”, insert “or D”.</w:t>
      </w:r>
    </w:p>
    <w:p w:rsidR="0021520B" w:rsidRPr="00274A4E" w:rsidRDefault="004E3A81" w:rsidP="00274A4E">
      <w:pPr>
        <w:pStyle w:val="ItemHead"/>
      </w:pPr>
      <w:r w:rsidRPr="00274A4E">
        <w:t>62</w:t>
      </w:r>
      <w:r w:rsidR="0021520B" w:rsidRPr="00274A4E">
        <w:t xml:space="preserve">  Paragraph 119(3)(f)</w:t>
      </w:r>
    </w:p>
    <w:p w:rsidR="0021520B" w:rsidRPr="00274A4E" w:rsidRDefault="0021520B" w:rsidP="00274A4E">
      <w:pPr>
        <w:pStyle w:val="Item"/>
      </w:pPr>
      <w:r w:rsidRPr="00274A4E">
        <w:t>Omit “chaplain”, substitute “authorised celebrant”.</w:t>
      </w:r>
    </w:p>
    <w:p w:rsidR="00E40DEF" w:rsidRPr="00274A4E" w:rsidRDefault="00E40DEF" w:rsidP="00274A4E">
      <w:pPr>
        <w:pStyle w:val="ActHead7"/>
        <w:pageBreakBefore/>
      </w:pPr>
      <w:bookmarkStart w:id="21" w:name="_Toc500428743"/>
      <w:r w:rsidRPr="00274A4E">
        <w:rPr>
          <w:rStyle w:val="CharAmPartNo"/>
        </w:rPr>
        <w:lastRenderedPageBreak/>
        <w:t>Part</w:t>
      </w:r>
      <w:r w:rsidR="00274A4E" w:rsidRPr="00274A4E">
        <w:rPr>
          <w:rStyle w:val="CharAmPartNo"/>
        </w:rPr>
        <w:t> </w:t>
      </w:r>
      <w:r w:rsidRPr="00274A4E">
        <w:rPr>
          <w:rStyle w:val="CharAmPartNo"/>
        </w:rPr>
        <w:t>2</w:t>
      </w:r>
      <w:r w:rsidRPr="00274A4E">
        <w:t>—</w:t>
      </w:r>
      <w:r w:rsidRPr="00274A4E">
        <w:rPr>
          <w:rStyle w:val="CharAmPartText"/>
        </w:rPr>
        <w:t>Amendment of the Sex Discrimination Act 1984</w:t>
      </w:r>
      <w:bookmarkEnd w:id="21"/>
    </w:p>
    <w:p w:rsidR="00E40DEF" w:rsidRPr="00274A4E" w:rsidRDefault="00E40DEF" w:rsidP="00274A4E">
      <w:pPr>
        <w:pStyle w:val="ActHead9"/>
      </w:pPr>
      <w:bookmarkStart w:id="22" w:name="_Toc500428744"/>
      <w:r w:rsidRPr="00274A4E">
        <w:t>Sex Discrimination Act 1984</w:t>
      </w:r>
      <w:bookmarkEnd w:id="22"/>
    </w:p>
    <w:p w:rsidR="00E40DEF" w:rsidRPr="00274A4E" w:rsidRDefault="004E3A81" w:rsidP="00274A4E">
      <w:pPr>
        <w:pStyle w:val="ItemHead"/>
      </w:pPr>
      <w:r w:rsidRPr="00274A4E">
        <w:t>63</w:t>
      </w:r>
      <w:r w:rsidR="00EF606C" w:rsidRPr="00274A4E">
        <w:t xml:space="preserve">  Subsection</w:t>
      </w:r>
      <w:r w:rsidR="00274A4E" w:rsidRPr="00274A4E">
        <w:t> </w:t>
      </w:r>
      <w:r w:rsidR="00EF606C" w:rsidRPr="00274A4E">
        <w:t>40(2A)</w:t>
      </w:r>
    </w:p>
    <w:p w:rsidR="00EF606C" w:rsidRPr="00274A4E" w:rsidRDefault="00CB5FA8" w:rsidP="00274A4E">
      <w:pPr>
        <w:pStyle w:val="Item"/>
      </w:pPr>
      <w:r w:rsidRPr="00274A4E">
        <w:t>Repeal the subsection, substitute:</w:t>
      </w:r>
    </w:p>
    <w:p w:rsidR="00CB5FA8" w:rsidRPr="00274A4E" w:rsidRDefault="00CB5FA8" w:rsidP="00274A4E">
      <w:pPr>
        <w:pStyle w:val="subsection"/>
      </w:pPr>
      <w:r w:rsidRPr="00274A4E">
        <w:tab/>
        <w:t>(2A)</w:t>
      </w:r>
      <w:r w:rsidRPr="00274A4E">
        <w:tab/>
        <w:t>A minister of religion (</w:t>
      </w:r>
      <w:r w:rsidR="00B546FB" w:rsidRPr="00274A4E">
        <w:t>as defined in</w:t>
      </w:r>
      <w:r w:rsidRPr="00274A4E">
        <w:t xml:space="preserve"> </w:t>
      </w:r>
      <w:r w:rsidR="00B546FB" w:rsidRPr="00274A4E">
        <w:t>subsection</w:t>
      </w:r>
      <w:r w:rsidR="00274A4E" w:rsidRPr="00274A4E">
        <w:t> </w:t>
      </w:r>
      <w:r w:rsidR="00B546FB" w:rsidRPr="00274A4E">
        <w:t xml:space="preserve">5(1) </w:t>
      </w:r>
      <w:r w:rsidR="00D65FC8" w:rsidRPr="00274A4E">
        <w:t xml:space="preserve">of </w:t>
      </w:r>
      <w:r w:rsidRPr="00274A4E">
        <w:t xml:space="preserve">the </w:t>
      </w:r>
      <w:r w:rsidRPr="00274A4E">
        <w:rPr>
          <w:i/>
        </w:rPr>
        <w:t>Marriage Act 1961</w:t>
      </w:r>
      <w:r w:rsidRPr="00274A4E">
        <w:t>) may refuse to solemnise a marriage despite anything in Division</w:t>
      </w:r>
      <w:r w:rsidR="00274A4E" w:rsidRPr="00274A4E">
        <w:t> </w:t>
      </w:r>
      <w:r w:rsidRPr="00274A4E">
        <w:t xml:space="preserve">1 or 2, as applying by reference </w:t>
      </w:r>
      <w:r w:rsidR="00D65FC8" w:rsidRPr="00274A4E">
        <w:t>to</w:t>
      </w:r>
      <w:r w:rsidRPr="00274A4E">
        <w:t xml:space="preserve"> section</w:t>
      </w:r>
      <w:r w:rsidR="00274A4E" w:rsidRPr="00274A4E">
        <w:t> </w:t>
      </w:r>
      <w:r w:rsidRPr="00274A4E">
        <w:t>5A, 5B, 5C or 6, if any of the circumstances mentioned in paragraph</w:t>
      </w:r>
      <w:r w:rsidR="00274A4E" w:rsidRPr="00274A4E">
        <w:t> </w:t>
      </w:r>
      <w:r w:rsidRPr="00274A4E">
        <w:t xml:space="preserve">47(3)(a), (b) or (c) </w:t>
      </w:r>
      <w:r w:rsidR="002A31B3" w:rsidRPr="00274A4E">
        <w:t>o</w:t>
      </w:r>
      <w:r w:rsidRPr="00274A4E">
        <w:t xml:space="preserve">f the </w:t>
      </w:r>
      <w:r w:rsidRPr="00274A4E">
        <w:rPr>
          <w:i/>
        </w:rPr>
        <w:t>Marriage Act 1961</w:t>
      </w:r>
      <w:r w:rsidRPr="00274A4E">
        <w:t xml:space="preserve"> apply.</w:t>
      </w:r>
    </w:p>
    <w:p w:rsidR="00B34020" w:rsidRPr="00274A4E" w:rsidRDefault="00CB5FA8" w:rsidP="00274A4E">
      <w:pPr>
        <w:pStyle w:val="subsection"/>
      </w:pPr>
      <w:r w:rsidRPr="00274A4E">
        <w:tab/>
        <w:t>(2</w:t>
      </w:r>
      <w:r w:rsidR="00D65FC8" w:rsidRPr="00274A4E">
        <w:t>AA</w:t>
      </w:r>
      <w:r w:rsidRPr="00274A4E">
        <w:t>)</w:t>
      </w:r>
      <w:r w:rsidRPr="00274A4E">
        <w:tab/>
        <w:t>A religious marriage celebrant (</w:t>
      </w:r>
      <w:r w:rsidR="00D65FC8" w:rsidRPr="00274A4E">
        <w:t>as defined in subsection</w:t>
      </w:r>
      <w:r w:rsidR="00274A4E" w:rsidRPr="00274A4E">
        <w:t> </w:t>
      </w:r>
      <w:r w:rsidR="00D65FC8" w:rsidRPr="00274A4E">
        <w:t xml:space="preserve">5(1) of the </w:t>
      </w:r>
      <w:r w:rsidRPr="00274A4E">
        <w:rPr>
          <w:i/>
        </w:rPr>
        <w:t>Marriage Act 1961</w:t>
      </w:r>
      <w:r w:rsidRPr="00274A4E">
        <w:t>) may refuse to solemnise a marriage despite anything in Division</w:t>
      </w:r>
      <w:r w:rsidR="00274A4E" w:rsidRPr="00274A4E">
        <w:t> </w:t>
      </w:r>
      <w:r w:rsidRPr="00274A4E">
        <w:t xml:space="preserve">1 or 2, as applying by reference </w:t>
      </w:r>
      <w:r w:rsidR="00D65FC8" w:rsidRPr="00274A4E">
        <w:t>to</w:t>
      </w:r>
      <w:r w:rsidRPr="00274A4E">
        <w:t xml:space="preserve"> section</w:t>
      </w:r>
      <w:r w:rsidR="00274A4E" w:rsidRPr="00274A4E">
        <w:t> </w:t>
      </w:r>
      <w:r w:rsidRPr="00274A4E">
        <w:t>5A, 5B, 5C or 6, if</w:t>
      </w:r>
      <w:r w:rsidR="00B34020" w:rsidRPr="00274A4E">
        <w:t>:</w:t>
      </w:r>
    </w:p>
    <w:p w:rsidR="00B34020" w:rsidRPr="00274A4E" w:rsidRDefault="00B34020" w:rsidP="00274A4E">
      <w:pPr>
        <w:pStyle w:val="paragraph"/>
      </w:pPr>
      <w:r w:rsidRPr="00274A4E">
        <w:tab/>
        <w:t>(a)</w:t>
      </w:r>
      <w:r w:rsidRPr="00274A4E">
        <w:tab/>
        <w:t xml:space="preserve">the </w:t>
      </w:r>
      <w:r w:rsidR="009702B9" w:rsidRPr="00274A4E">
        <w:t>identification of the person</w:t>
      </w:r>
      <w:r w:rsidRPr="00274A4E">
        <w:t xml:space="preserve"> as a religious marriage celebrant </w:t>
      </w:r>
      <w:r w:rsidR="009702B9" w:rsidRPr="00274A4E">
        <w:t>on the register of marriage celebrants has not been removed a</w:t>
      </w:r>
      <w:r w:rsidRPr="00274A4E">
        <w:t>t the time the marriage is solemnised; and</w:t>
      </w:r>
    </w:p>
    <w:p w:rsidR="00CB5FA8" w:rsidRPr="00274A4E" w:rsidRDefault="00B34020" w:rsidP="00274A4E">
      <w:pPr>
        <w:pStyle w:val="paragraph"/>
      </w:pPr>
      <w:r w:rsidRPr="00274A4E">
        <w:tab/>
        <w:t>(b)</w:t>
      </w:r>
      <w:r w:rsidRPr="00274A4E">
        <w:tab/>
      </w:r>
      <w:r w:rsidR="00825902" w:rsidRPr="00274A4E">
        <w:t>the circumstances mentioned in subsection</w:t>
      </w:r>
      <w:r w:rsidR="00274A4E" w:rsidRPr="00274A4E">
        <w:t> </w:t>
      </w:r>
      <w:r w:rsidR="00825902" w:rsidRPr="00274A4E">
        <w:t xml:space="preserve">47A(1) of the </w:t>
      </w:r>
      <w:r w:rsidR="00825902" w:rsidRPr="00274A4E">
        <w:rPr>
          <w:i/>
        </w:rPr>
        <w:t>Marriage Act 1961</w:t>
      </w:r>
      <w:r w:rsidR="00825902" w:rsidRPr="00274A4E">
        <w:t xml:space="preserve"> apply.</w:t>
      </w:r>
    </w:p>
    <w:p w:rsidR="002A31B3" w:rsidRPr="00274A4E" w:rsidRDefault="00D65FC8" w:rsidP="00274A4E">
      <w:pPr>
        <w:pStyle w:val="subsection"/>
      </w:pPr>
      <w:r w:rsidRPr="00274A4E">
        <w:tab/>
        <w:t>(2AB</w:t>
      </w:r>
      <w:r w:rsidR="002A31B3" w:rsidRPr="00274A4E">
        <w:t>)</w:t>
      </w:r>
      <w:r w:rsidR="002A31B3" w:rsidRPr="00274A4E">
        <w:tab/>
        <w:t>A chaplain in the Defence Force may refuse to solemnise a marriage despite anything in Division</w:t>
      </w:r>
      <w:r w:rsidR="00274A4E" w:rsidRPr="00274A4E">
        <w:t> </w:t>
      </w:r>
      <w:r w:rsidR="002A31B3" w:rsidRPr="00274A4E">
        <w:t xml:space="preserve">1 or 2, as applying by reference </w:t>
      </w:r>
      <w:r w:rsidRPr="00274A4E">
        <w:t>to</w:t>
      </w:r>
      <w:r w:rsidR="002A31B3" w:rsidRPr="00274A4E">
        <w:t xml:space="preserve"> section</w:t>
      </w:r>
      <w:r w:rsidR="00274A4E" w:rsidRPr="00274A4E">
        <w:t> </w:t>
      </w:r>
      <w:r w:rsidR="002A31B3" w:rsidRPr="00274A4E">
        <w:t>5A, 5B, 5C or 6, if any of the circu</w:t>
      </w:r>
      <w:r w:rsidR="00F94AA5" w:rsidRPr="00274A4E">
        <w:t>mstances mentioned in paragraph</w:t>
      </w:r>
      <w:r w:rsidR="00274A4E" w:rsidRPr="00274A4E">
        <w:t> </w:t>
      </w:r>
      <w:r w:rsidR="002A31B3" w:rsidRPr="00274A4E">
        <w:t xml:space="preserve">81(2)(a), (b) or (c) of the </w:t>
      </w:r>
      <w:r w:rsidR="002A31B3" w:rsidRPr="00274A4E">
        <w:rPr>
          <w:i/>
        </w:rPr>
        <w:t>Marriage Act 1961</w:t>
      </w:r>
      <w:r w:rsidR="002A31B3" w:rsidRPr="00274A4E">
        <w:t xml:space="preserve"> apply.</w:t>
      </w:r>
    </w:p>
    <w:p w:rsidR="00825902" w:rsidRPr="00274A4E" w:rsidRDefault="00825902" w:rsidP="00274A4E">
      <w:pPr>
        <w:pStyle w:val="notetext"/>
      </w:pPr>
      <w:r w:rsidRPr="00274A4E">
        <w:t>Note:</w:t>
      </w:r>
      <w:r w:rsidRPr="00274A4E">
        <w:tab/>
        <w:t>Paragraph 37(1)(d) also provides that nothing in Division</w:t>
      </w:r>
      <w:r w:rsidR="00274A4E" w:rsidRPr="00274A4E">
        <w:t> </w:t>
      </w:r>
      <w:r w:rsidRPr="00274A4E">
        <w:t>1 or 2 affects any act or practice of a body established for religious purposes that conforms to the doctrines, tenets or beliefs of that religion or is necessary to avoid injury to the religious susceptibilities of adherents of that religion.</w:t>
      </w:r>
    </w:p>
    <w:p w:rsidR="003565DD" w:rsidRPr="00274A4E" w:rsidRDefault="003565DD" w:rsidP="00274A4E">
      <w:pPr>
        <w:pStyle w:val="ActHead7"/>
        <w:pageBreakBefore/>
      </w:pPr>
      <w:bookmarkStart w:id="23" w:name="_Toc500428745"/>
      <w:r w:rsidRPr="00274A4E">
        <w:rPr>
          <w:rStyle w:val="CharAmPartNo"/>
        </w:rPr>
        <w:lastRenderedPageBreak/>
        <w:t>Part</w:t>
      </w:r>
      <w:r w:rsidR="00274A4E" w:rsidRPr="00274A4E">
        <w:rPr>
          <w:rStyle w:val="CharAmPartNo"/>
        </w:rPr>
        <w:t> </w:t>
      </w:r>
      <w:r w:rsidRPr="00274A4E">
        <w:rPr>
          <w:rStyle w:val="CharAmPartNo"/>
        </w:rPr>
        <w:t>3</w:t>
      </w:r>
      <w:r w:rsidRPr="00274A4E">
        <w:t>—</w:t>
      </w:r>
      <w:r w:rsidR="000041B6" w:rsidRPr="00274A4E">
        <w:rPr>
          <w:rStyle w:val="CharAmPartText"/>
        </w:rPr>
        <w:t xml:space="preserve">Amendments if </w:t>
      </w:r>
      <w:r w:rsidRPr="00274A4E">
        <w:rPr>
          <w:rStyle w:val="CharAmPartText"/>
        </w:rPr>
        <w:t>Schedule</w:t>
      </w:r>
      <w:r w:rsidR="00274A4E" w:rsidRPr="00274A4E">
        <w:rPr>
          <w:rStyle w:val="CharAmPartText"/>
        </w:rPr>
        <w:t> </w:t>
      </w:r>
      <w:r w:rsidRPr="00274A4E">
        <w:rPr>
          <w:rStyle w:val="CharAmPartText"/>
        </w:rPr>
        <w:t xml:space="preserve">9 </w:t>
      </w:r>
      <w:r w:rsidR="00F7250B" w:rsidRPr="00274A4E">
        <w:rPr>
          <w:rStyle w:val="CharAmPartText"/>
        </w:rPr>
        <w:t>to</w:t>
      </w:r>
      <w:r w:rsidRPr="00274A4E">
        <w:rPr>
          <w:rStyle w:val="CharAmPartText"/>
        </w:rPr>
        <w:t xml:space="preserve"> the Civil Law and Justice Legislation Amendment Act 2017</w:t>
      </w:r>
      <w:r w:rsidR="000041B6" w:rsidRPr="00274A4E">
        <w:rPr>
          <w:rStyle w:val="CharAmPartText"/>
        </w:rPr>
        <w:t xml:space="preserve"> not yet commenced</w:t>
      </w:r>
      <w:bookmarkEnd w:id="23"/>
    </w:p>
    <w:p w:rsidR="00F2287E" w:rsidRPr="00274A4E" w:rsidRDefault="00F2287E" w:rsidP="00274A4E">
      <w:pPr>
        <w:pStyle w:val="ActHead9"/>
      </w:pPr>
      <w:bookmarkStart w:id="24" w:name="_Toc500428746"/>
      <w:r w:rsidRPr="00274A4E">
        <w:t>Marriage Act 1961</w:t>
      </w:r>
      <w:bookmarkEnd w:id="24"/>
    </w:p>
    <w:p w:rsidR="00F2287E" w:rsidRPr="00274A4E" w:rsidRDefault="004E3A81" w:rsidP="00274A4E">
      <w:pPr>
        <w:pStyle w:val="ItemHead"/>
      </w:pPr>
      <w:r w:rsidRPr="00274A4E">
        <w:t>64</w:t>
      </w:r>
      <w:r w:rsidR="00F2287E" w:rsidRPr="00274A4E">
        <w:t xml:space="preserve">  Paragraph 115(2)(b)</w:t>
      </w:r>
    </w:p>
    <w:p w:rsidR="00F2287E" w:rsidRPr="00274A4E" w:rsidRDefault="00F2287E" w:rsidP="00274A4E">
      <w:pPr>
        <w:pStyle w:val="Item"/>
      </w:pPr>
      <w:r w:rsidRPr="00274A4E">
        <w:t>Repeal the paragraph, substitute:</w:t>
      </w:r>
    </w:p>
    <w:p w:rsidR="00F2287E" w:rsidRPr="00274A4E" w:rsidRDefault="00F2287E" w:rsidP="00274A4E">
      <w:pPr>
        <w:pStyle w:val="paragraph"/>
      </w:pPr>
      <w:r w:rsidRPr="00274A4E">
        <w:tab/>
        <w:t>(b)</w:t>
      </w:r>
      <w:r w:rsidRPr="00274A4E">
        <w:tab/>
        <w:t>in respect of each other person:</w:t>
      </w:r>
    </w:p>
    <w:p w:rsidR="00F2287E" w:rsidRPr="00274A4E" w:rsidRDefault="00F2287E" w:rsidP="00274A4E">
      <w:pPr>
        <w:pStyle w:val="paragraphsub"/>
      </w:pPr>
      <w:r w:rsidRPr="00274A4E">
        <w:tab/>
        <w:t>(i)</w:t>
      </w:r>
      <w:r w:rsidRPr="00274A4E">
        <w:tab/>
        <w:t>the person’s full name, designation (if any) and address</w:t>
      </w:r>
      <w:r w:rsidR="00D80B95">
        <w:t>;</w:t>
      </w:r>
      <w:r w:rsidRPr="00274A4E">
        <w:t xml:space="preserve"> and</w:t>
      </w:r>
    </w:p>
    <w:p w:rsidR="00F2287E" w:rsidRPr="00274A4E" w:rsidRDefault="00F2287E" w:rsidP="00274A4E">
      <w:pPr>
        <w:pStyle w:val="paragraphsub"/>
      </w:pPr>
      <w:r w:rsidRPr="00274A4E">
        <w:tab/>
        <w:t>(ii)</w:t>
      </w:r>
      <w:r w:rsidRPr="00274A4E">
        <w:tab/>
        <w:t xml:space="preserve">whether the person is </w:t>
      </w:r>
      <w:r w:rsidR="009702B9" w:rsidRPr="00274A4E">
        <w:t>identified</w:t>
      </w:r>
      <w:r w:rsidRPr="00274A4E">
        <w:t xml:space="preserve"> as a religious marriage celebrant</w:t>
      </w:r>
      <w:r w:rsidR="009702B9" w:rsidRPr="00274A4E">
        <w:t xml:space="preserve"> on the register of marriage celebrants</w:t>
      </w:r>
      <w:r w:rsidRPr="00274A4E">
        <w:t>; and</w:t>
      </w:r>
    </w:p>
    <w:p w:rsidR="00F2287E" w:rsidRPr="00274A4E" w:rsidRDefault="00F2287E" w:rsidP="00274A4E">
      <w:pPr>
        <w:pStyle w:val="paragraphsub"/>
      </w:pPr>
      <w:r w:rsidRPr="00274A4E">
        <w:tab/>
        <w:t>(iii)</w:t>
      </w:r>
      <w:r w:rsidRPr="00274A4E">
        <w:tab/>
        <w:t>where appropriate, the religious body or religious organisation to which the person belongs.</w:t>
      </w:r>
    </w:p>
    <w:p w:rsidR="00F2287E" w:rsidRPr="00274A4E" w:rsidRDefault="004E3A81" w:rsidP="00274A4E">
      <w:pPr>
        <w:pStyle w:val="ItemHead"/>
      </w:pPr>
      <w:r w:rsidRPr="00274A4E">
        <w:t>65</w:t>
      </w:r>
      <w:r w:rsidR="00F2287E" w:rsidRPr="00274A4E">
        <w:t xml:space="preserve">  The Schedule (table item</w:t>
      </w:r>
      <w:r w:rsidR="00274A4E" w:rsidRPr="00274A4E">
        <w:t> </w:t>
      </w:r>
      <w:r w:rsidR="00F2287E" w:rsidRPr="00274A4E">
        <w:t>1 of Part</w:t>
      </w:r>
      <w:r w:rsidR="00274A4E" w:rsidRPr="00274A4E">
        <w:t> </w:t>
      </w:r>
      <w:r w:rsidR="00F2287E" w:rsidRPr="00274A4E">
        <w:t>III)</w:t>
      </w:r>
    </w:p>
    <w:p w:rsidR="00F2287E" w:rsidRPr="00274A4E" w:rsidRDefault="00F2287E" w:rsidP="00274A4E">
      <w:pPr>
        <w:pStyle w:val="Item"/>
      </w:pPr>
      <w:r w:rsidRPr="00274A4E">
        <w:t xml:space="preserve">Omit “by a husband and wife jointly”, substitute “by </w:t>
      </w:r>
      <w:r w:rsidR="00F923AD" w:rsidRPr="00274A4E">
        <w:t>2</w:t>
      </w:r>
      <w:r w:rsidRPr="00274A4E">
        <w:t xml:space="preserve"> people jointly”.</w:t>
      </w:r>
    </w:p>
    <w:p w:rsidR="003565DD" w:rsidRPr="00274A4E" w:rsidRDefault="003565DD" w:rsidP="00274A4E">
      <w:pPr>
        <w:pStyle w:val="ActHead7"/>
        <w:pageBreakBefore/>
      </w:pPr>
      <w:bookmarkStart w:id="25" w:name="_Toc500428747"/>
      <w:r w:rsidRPr="00274A4E">
        <w:rPr>
          <w:rStyle w:val="CharAmPartNo"/>
        </w:rPr>
        <w:lastRenderedPageBreak/>
        <w:t>Part</w:t>
      </w:r>
      <w:r w:rsidR="00274A4E" w:rsidRPr="00274A4E">
        <w:rPr>
          <w:rStyle w:val="CharAmPartNo"/>
        </w:rPr>
        <w:t> </w:t>
      </w:r>
      <w:r w:rsidRPr="00274A4E">
        <w:rPr>
          <w:rStyle w:val="CharAmPartNo"/>
        </w:rPr>
        <w:t>4</w:t>
      </w:r>
      <w:r w:rsidRPr="00274A4E">
        <w:t>—</w:t>
      </w:r>
      <w:r w:rsidR="000041B6" w:rsidRPr="00274A4E">
        <w:rPr>
          <w:rStyle w:val="CharAmPartText"/>
        </w:rPr>
        <w:t xml:space="preserve">Amendments once </w:t>
      </w:r>
      <w:r w:rsidRPr="00274A4E">
        <w:rPr>
          <w:rStyle w:val="CharAmPartText"/>
        </w:rPr>
        <w:t>Schedule</w:t>
      </w:r>
      <w:r w:rsidR="00274A4E" w:rsidRPr="00274A4E">
        <w:rPr>
          <w:rStyle w:val="CharAmPartText"/>
        </w:rPr>
        <w:t> </w:t>
      </w:r>
      <w:r w:rsidRPr="00274A4E">
        <w:rPr>
          <w:rStyle w:val="CharAmPartText"/>
        </w:rPr>
        <w:t xml:space="preserve">9 </w:t>
      </w:r>
      <w:r w:rsidR="00F7250B" w:rsidRPr="00274A4E">
        <w:rPr>
          <w:rStyle w:val="CharAmPartText"/>
        </w:rPr>
        <w:t>to</w:t>
      </w:r>
      <w:r w:rsidRPr="00274A4E">
        <w:rPr>
          <w:rStyle w:val="CharAmPartText"/>
        </w:rPr>
        <w:t xml:space="preserve"> the Civil Law and Justice Legislation Amendment Act 2017</w:t>
      </w:r>
      <w:r w:rsidR="00914048" w:rsidRPr="00274A4E">
        <w:rPr>
          <w:rStyle w:val="CharAmPartText"/>
        </w:rPr>
        <w:t xml:space="preserve"> commences</w:t>
      </w:r>
      <w:bookmarkEnd w:id="25"/>
    </w:p>
    <w:p w:rsidR="00F2287E" w:rsidRPr="00274A4E" w:rsidRDefault="00F2287E" w:rsidP="00274A4E">
      <w:pPr>
        <w:pStyle w:val="ActHead9"/>
      </w:pPr>
      <w:bookmarkStart w:id="26" w:name="_Toc500428748"/>
      <w:r w:rsidRPr="00274A4E">
        <w:t>Marriage Act 1961</w:t>
      </w:r>
      <w:bookmarkEnd w:id="26"/>
    </w:p>
    <w:p w:rsidR="00F2287E" w:rsidRPr="00274A4E" w:rsidRDefault="004E3A81" w:rsidP="00274A4E">
      <w:pPr>
        <w:pStyle w:val="ItemHead"/>
      </w:pPr>
      <w:r w:rsidRPr="00274A4E">
        <w:t>66</w:t>
      </w:r>
      <w:r w:rsidR="00F2287E" w:rsidRPr="00274A4E">
        <w:t xml:space="preserve">  After paragraph</w:t>
      </w:r>
      <w:r w:rsidR="00274A4E" w:rsidRPr="00274A4E">
        <w:t> </w:t>
      </w:r>
      <w:r w:rsidR="00F2287E" w:rsidRPr="00274A4E">
        <w:t>115(1)(ab)</w:t>
      </w:r>
    </w:p>
    <w:p w:rsidR="00F2287E" w:rsidRPr="00274A4E" w:rsidRDefault="00F2287E" w:rsidP="00274A4E">
      <w:pPr>
        <w:pStyle w:val="Item"/>
      </w:pPr>
      <w:r w:rsidRPr="00274A4E">
        <w:t>Insert:</w:t>
      </w:r>
    </w:p>
    <w:p w:rsidR="00F2287E" w:rsidRPr="00274A4E" w:rsidRDefault="00F2287E" w:rsidP="00274A4E">
      <w:pPr>
        <w:pStyle w:val="paragraph"/>
      </w:pPr>
      <w:r w:rsidRPr="00274A4E">
        <w:tab/>
        <w:t>(ac)</w:t>
      </w:r>
      <w:r w:rsidRPr="00274A4E">
        <w:tab/>
        <w:t>a list of the persons who are religious marriage celebrants; and</w:t>
      </w:r>
    </w:p>
    <w:p w:rsidR="00F2287E" w:rsidRPr="00274A4E" w:rsidRDefault="004E3A81" w:rsidP="00274A4E">
      <w:pPr>
        <w:pStyle w:val="ItemHead"/>
      </w:pPr>
      <w:r w:rsidRPr="00274A4E">
        <w:t>67</w:t>
      </w:r>
      <w:r w:rsidR="00F2287E" w:rsidRPr="00274A4E">
        <w:t xml:space="preserve">  Subsection</w:t>
      </w:r>
      <w:r w:rsidR="00274A4E" w:rsidRPr="00274A4E">
        <w:t> </w:t>
      </w:r>
      <w:r w:rsidR="00F2287E" w:rsidRPr="00274A4E">
        <w:t>115(2) (after table item</w:t>
      </w:r>
      <w:r w:rsidR="00274A4E" w:rsidRPr="00274A4E">
        <w:t> </w:t>
      </w:r>
      <w:r w:rsidR="00F2287E" w:rsidRPr="00274A4E">
        <w:t>3)</w:t>
      </w:r>
    </w:p>
    <w:p w:rsidR="00F2287E" w:rsidRPr="00274A4E" w:rsidRDefault="00F2287E" w:rsidP="00274A4E">
      <w:pPr>
        <w:pStyle w:val="Item"/>
      </w:pPr>
      <w:r w:rsidRPr="00274A4E">
        <w:t>Insert:</w:t>
      </w:r>
    </w:p>
    <w:tbl>
      <w:tblPr>
        <w:tblW w:w="0" w:type="auto"/>
        <w:tblInd w:w="113" w:type="dxa"/>
        <w:tblLayout w:type="fixed"/>
        <w:tblLook w:val="0000" w:firstRow="0" w:lastRow="0" w:firstColumn="0" w:lastColumn="0" w:noHBand="0" w:noVBand="0"/>
      </w:tblPr>
      <w:tblGrid>
        <w:gridCol w:w="714"/>
        <w:gridCol w:w="3186"/>
        <w:gridCol w:w="3186"/>
      </w:tblGrid>
      <w:tr w:rsidR="00F2287E" w:rsidRPr="00274A4E" w:rsidTr="00E6682A">
        <w:tc>
          <w:tcPr>
            <w:tcW w:w="714" w:type="dxa"/>
          </w:tcPr>
          <w:p w:rsidR="00F2287E" w:rsidRPr="00274A4E" w:rsidRDefault="00F2287E" w:rsidP="00274A4E">
            <w:pPr>
              <w:pStyle w:val="Tabletext"/>
            </w:pPr>
            <w:r w:rsidRPr="00274A4E">
              <w:t>3A</w:t>
            </w:r>
          </w:p>
        </w:tc>
        <w:tc>
          <w:tcPr>
            <w:tcW w:w="3186" w:type="dxa"/>
          </w:tcPr>
          <w:p w:rsidR="00F2287E" w:rsidRPr="00274A4E" w:rsidRDefault="00274A4E" w:rsidP="00274A4E">
            <w:pPr>
              <w:pStyle w:val="Tabletext"/>
            </w:pPr>
            <w:r w:rsidRPr="00274A4E">
              <w:t>paragraph (</w:t>
            </w:r>
            <w:r w:rsidR="00F2287E" w:rsidRPr="00274A4E">
              <w:t>1)(ac)</w:t>
            </w:r>
          </w:p>
        </w:tc>
        <w:tc>
          <w:tcPr>
            <w:tcW w:w="3186" w:type="dxa"/>
          </w:tcPr>
          <w:p w:rsidR="00F2287E" w:rsidRPr="00274A4E" w:rsidRDefault="00F2287E" w:rsidP="00274A4E">
            <w:pPr>
              <w:pStyle w:val="Tabletext"/>
            </w:pPr>
            <w:r w:rsidRPr="00274A4E">
              <w:t>the information required to be entered in the register of marriage celebrants for the purposes of subsection</w:t>
            </w:r>
            <w:r w:rsidR="00274A4E" w:rsidRPr="00274A4E">
              <w:t> </w:t>
            </w:r>
            <w:r w:rsidRPr="00274A4E">
              <w:t>39D(5); and</w:t>
            </w:r>
          </w:p>
          <w:p w:rsidR="00F2287E" w:rsidRPr="00274A4E" w:rsidRDefault="00F2287E" w:rsidP="00274A4E">
            <w:pPr>
              <w:pStyle w:val="Tabletext"/>
            </w:pPr>
            <w:r w:rsidRPr="00274A4E">
              <w:t>where appropriate, the religious body or religious organisation to which the person belongs</w:t>
            </w:r>
            <w:r w:rsidR="00B32A41" w:rsidRPr="00274A4E">
              <w:t>.</w:t>
            </w:r>
          </w:p>
        </w:tc>
      </w:tr>
    </w:tbl>
    <w:p w:rsidR="00F2287E" w:rsidRPr="00274A4E" w:rsidRDefault="004E3A81" w:rsidP="00274A4E">
      <w:pPr>
        <w:pStyle w:val="ItemHead"/>
      </w:pPr>
      <w:r w:rsidRPr="00274A4E">
        <w:t>68</w:t>
      </w:r>
      <w:r w:rsidR="00F2287E" w:rsidRPr="00274A4E">
        <w:t xml:space="preserve">  Subsection</w:t>
      </w:r>
      <w:r w:rsidR="00274A4E" w:rsidRPr="00274A4E">
        <w:t> </w:t>
      </w:r>
      <w:r w:rsidR="00F2287E" w:rsidRPr="00274A4E">
        <w:t>115(3)</w:t>
      </w:r>
    </w:p>
    <w:p w:rsidR="00F2287E" w:rsidRPr="00274A4E" w:rsidRDefault="00F2287E" w:rsidP="00274A4E">
      <w:pPr>
        <w:pStyle w:val="Item"/>
      </w:pPr>
      <w:r w:rsidRPr="00274A4E">
        <w:t>Omit “</w:t>
      </w:r>
      <w:r w:rsidR="00274A4E" w:rsidRPr="00274A4E">
        <w:t>paragraph (</w:t>
      </w:r>
      <w:r w:rsidRPr="00274A4E">
        <w:t>1)(a), (aa) or (ab)”, substitute “</w:t>
      </w:r>
      <w:r w:rsidR="00274A4E" w:rsidRPr="00274A4E">
        <w:t>paragraph (</w:t>
      </w:r>
      <w:r w:rsidRPr="00274A4E">
        <w:t>1)(a), (aa), (ab) or (ac</w:t>
      </w:r>
      <w:r w:rsidR="00B32A41" w:rsidRPr="00274A4E">
        <w:t>)</w:t>
      </w:r>
      <w:r w:rsidRPr="00274A4E">
        <w:t>”.</w:t>
      </w:r>
    </w:p>
    <w:p w:rsidR="009A4378" w:rsidRPr="00274A4E" w:rsidRDefault="009A4378" w:rsidP="00274A4E">
      <w:pPr>
        <w:pStyle w:val="ActHead7"/>
        <w:pageBreakBefore/>
      </w:pPr>
      <w:bookmarkStart w:id="27" w:name="_Toc500428749"/>
      <w:r w:rsidRPr="00274A4E">
        <w:rPr>
          <w:rStyle w:val="CharAmPartNo"/>
        </w:rPr>
        <w:lastRenderedPageBreak/>
        <w:t>Part</w:t>
      </w:r>
      <w:r w:rsidR="00274A4E" w:rsidRPr="00274A4E">
        <w:rPr>
          <w:rStyle w:val="CharAmPartNo"/>
        </w:rPr>
        <w:t> </w:t>
      </w:r>
      <w:r w:rsidR="003565DD" w:rsidRPr="00274A4E">
        <w:rPr>
          <w:rStyle w:val="CharAmPartNo"/>
        </w:rPr>
        <w:t>5</w:t>
      </w:r>
      <w:r w:rsidRPr="00274A4E">
        <w:t>—</w:t>
      </w:r>
      <w:r w:rsidRPr="00274A4E">
        <w:rPr>
          <w:rStyle w:val="CharAmPartText"/>
        </w:rPr>
        <w:t>Application and transitional provisions</w:t>
      </w:r>
      <w:bookmarkEnd w:id="27"/>
    </w:p>
    <w:p w:rsidR="009A4378" w:rsidRPr="00274A4E" w:rsidRDefault="004E3A81" w:rsidP="00274A4E">
      <w:pPr>
        <w:pStyle w:val="ItemHead"/>
      </w:pPr>
      <w:r w:rsidRPr="00274A4E">
        <w:t>69</w:t>
      </w:r>
      <w:r w:rsidR="009A4378" w:rsidRPr="00274A4E">
        <w:t xml:space="preserve">  Definitions</w:t>
      </w:r>
    </w:p>
    <w:p w:rsidR="009A4378" w:rsidRPr="00274A4E" w:rsidRDefault="009A4378" w:rsidP="00274A4E">
      <w:pPr>
        <w:pStyle w:val="Item"/>
      </w:pPr>
      <w:r w:rsidRPr="00274A4E">
        <w:t>In this Part:</w:t>
      </w:r>
    </w:p>
    <w:p w:rsidR="009A4378" w:rsidRPr="00274A4E" w:rsidRDefault="009A4378" w:rsidP="00274A4E">
      <w:pPr>
        <w:pStyle w:val="Item"/>
      </w:pPr>
      <w:r w:rsidRPr="00274A4E">
        <w:rPr>
          <w:b/>
          <w:i/>
        </w:rPr>
        <w:t>amended Act</w:t>
      </w:r>
      <w:r w:rsidRPr="00274A4E">
        <w:t xml:space="preserve"> means the </w:t>
      </w:r>
      <w:r w:rsidRPr="00274A4E">
        <w:rPr>
          <w:i/>
        </w:rPr>
        <w:t>Marriage Act 1961</w:t>
      </w:r>
      <w:r w:rsidRPr="00274A4E">
        <w:t>, as amended by this Act.</w:t>
      </w:r>
    </w:p>
    <w:p w:rsidR="009A4378" w:rsidRPr="00274A4E" w:rsidRDefault="004E3A81" w:rsidP="00274A4E">
      <w:pPr>
        <w:pStyle w:val="ItemHead"/>
      </w:pPr>
      <w:r w:rsidRPr="00274A4E">
        <w:t>70</w:t>
      </w:r>
      <w:r w:rsidR="00B07F48" w:rsidRPr="00274A4E">
        <w:t xml:space="preserve"> </w:t>
      </w:r>
      <w:r w:rsidR="009A4378" w:rsidRPr="00274A4E">
        <w:t xml:space="preserve"> Application of amendments</w:t>
      </w:r>
    </w:p>
    <w:p w:rsidR="009A4378" w:rsidRPr="00274A4E" w:rsidRDefault="009A4378" w:rsidP="00274A4E">
      <w:pPr>
        <w:pStyle w:val="Subitem"/>
      </w:pPr>
      <w:r w:rsidRPr="00274A4E">
        <w:t>(1)</w:t>
      </w:r>
      <w:r w:rsidRPr="00274A4E">
        <w:tab/>
        <w:t xml:space="preserve">Except as provided by </w:t>
      </w:r>
      <w:proofErr w:type="spellStart"/>
      <w:r w:rsidR="00274A4E" w:rsidRPr="00274A4E">
        <w:t>subitem</w:t>
      </w:r>
      <w:proofErr w:type="spellEnd"/>
      <w:r w:rsidR="00274A4E" w:rsidRPr="00274A4E">
        <w:t> (</w:t>
      </w:r>
      <w:r w:rsidRPr="00274A4E">
        <w:t>2), the amendments made by this Schedule only apply in relation to a marriage (within the meaning of the amended Act) that takes place at or after the commencement of this item.</w:t>
      </w:r>
    </w:p>
    <w:p w:rsidR="009A4378" w:rsidRPr="00274A4E" w:rsidRDefault="009A4378" w:rsidP="00274A4E">
      <w:pPr>
        <w:pStyle w:val="Subitem"/>
      </w:pPr>
      <w:r w:rsidRPr="00274A4E">
        <w:t>(2)</w:t>
      </w:r>
      <w:r w:rsidRPr="00274A4E">
        <w:tab/>
        <w:t>Part</w:t>
      </w:r>
      <w:r w:rsidR="00274A4E" w:rsidRPr="00274A4E">
        <w:t> </w:t>
      </w:r>
      <w:r w:rsidRPr="00274A4E">
        <w:t>VA of the amended Act (recognition of foreign marriages) applies at and after that commencement in relation to a marriage (within the meaning of the amended Act), even if the marriage took place before that commencement.</w:t>
      </w:r>
    </w:p>
    <w:p w:rsidR="009A4378" w:rsidRPr="00274A4E" w:rsidRDefault="009A4378" w:rsidP="00274A4E">
      <w:pPr>
        <w:pStyle w:val="Subitem"/>
      </w:pPr>
      <w:r w:rsidRPr="00274A4E">
        <w:t>(3)</w:t>
      </w:r>
      <w:r w:rsidRPr="00274A4E">
        <w:tab/>
        <w:t>For the purposes of determining whether parties to a marriage are within a prohibited relationship as mentioned in paragraph</w:t>
      </w:r>
      <w:r w:rsidR="00274A4E" w:rsidRPr="00274A4E">
        <w:t> </w:t>
      </w:r>
      <w:r w:rsidRPr="00274A4E">
        <w:t xml:space="preserve">88D(2)(c) of the amended Act (as it applies because of </w:t>
      </w:r>
      <w:proofErr w:type="spellStart"/>
      <w:r w:rsidR="00274A4E" w:rsidRPr="00274A4E">
        <w:t>subitem</w:t>
      </w:r>
      <w:proofErr w:type="spellEnd"/>
      <w:r w:rsidR="00274A4E" w:rsidRPr="00274A4E">
        <w:t> (</w:t>
      </w:r>
      <w:r w:rsidRPr="00274A4E">
        <w:t>2)), paragraph</w:t>
      </w:r>
      <w:r w:rsidR="00274A4E" w:rsidRPr="00274A4E">
        <w:t> </w:t>
      </w:r>
      <w:r w:rsidRPr="00274A4E">
        <w:t>23B(2)(b) of the amended Act applies.</w:t>
      </w:r>
    </w:p>
    <w:p w:rsidR="009A4378" w:rsidRPr="00274A4E" w:rsidRDefault="004E3A81" w:rsidP="00274A4E">
      <w:pPr>
        <w:pStyle w:val="ItemHead"/>
      </w:pPr>
      <w:r w:rsidRPr="00274A4E">
        <w:t>71</w:t>
      </w:r>
      <w:r w:rsidR="009A4378" w:rsidRPr="00274A4E">
        <w:t xml:space="preserve">  Recognition of certain marriages by foreign diplomatic or consular officers that occurred in Australia before commencement</w:t>
      </w:r>
    </w:p>
    <w:p w:rsidR="009A4378" w:rsidRPr="00274A4E" w:rsidRDefault="009A4378" w:rsidP="00274A4E">
      <w:pPr>
        <w:pStyle w:val="Subitem"/>
      </w:pPr>
      <w:r w:rsidRPr="00274A4E">
        <w:t>(1)</w:t>
      </w:r>
      <w:r w:rsidRPr="00274A4E">
        <w:tab/>
        <w:t>A marriage is recognised as valid in Australia if:</w:t>
      </w:r>
    </w:p>
    <w:p w:rsidR="009A4378" w:rsidRPr="00274A4E" w:rsidRDefault="009A4378" w:rsidP="00274A4E">
      <w:pPr>
        <w:pStyle w:val="paragraph"/>
      </w:pPr>
      <w:r w:rsidRPr="00274A4E">
        <w:tab/>
        <w:t>(a)</w:t>
      </w:r>
      <w:r w:rsidRPr="00274A4E">
        <w:tab/>
        <w:t xml:space="preserve">the marriage was solemnised in Australia, before the commencement of this item, by or in the presence of a diplomatic or consular officer of </w:t>
      </w:r>
      <w:r w:rsidR="0030467A" w:rsidRPr="00274A4E">
        <w:rPr>
          <w:color w:val="000000"/>
          <w:szCs w:val="22"/>
        </w:rPr>
        <w:t>a foreign country</w:t>
      </w:r>
      <w:r w:rsidRPr="00274A4E">
        <w:t xml:space="preserve"> (whether or not the country was a proclaimed overseas country at the time the marriage was solemnised); and</w:t>
      </w:r>
    </w:p>
    <w:p w:rsidR="009A4378" w:rsidRPr="00274A4E" w:rsidRDefault="009A4378" w:rsidP="00274A4E">
      <w:pPr>
        <w:pStyle w:val="paragraph"/>
      </w:pPr>
      <w:r w:rsidRPr="00274A4E">
        <w:tab/>
        <w:t>(b)</w:t>
      </w:r>
      <w:r w:rsidRPr="00274A4E">
        <w:tab/>
        <w:t>at the time the marriage was solemnised:</w:t>
      </w:r>
    </w:p>
    <w:p w:rsidR="009A4378" w:rsidRPr="00274A4E" w:rsidRDefault="009A4378" w:rsidP="00274A4E">
      <w:pPr>
        <w:pStyle w:val="paragraphsub"/>
      </w:pPr>
      <w:r w:rsidRPr="00274A4E">
        <w:tab/>
        <w:t>(i)</w:t>
      </w:r>
      <w:r w:rsidRPr="00274A4E">
        <w:tab/>
        <w:t>the marriage was not recognised in Australia as valid because the marriage was not the union of a man and a woman; and</w:t>
      </w:r>
    </w:p>
    <w:p w:rsidR="009A4378" w:rsidRPr="00274A4E" w:rsidRDefault="009A4378" w:rsidP="00274A4E">
      <w:pPr>
        <w:pStyle w:val="paragraphsub"/>
      </w:pPr>
      <w:r w:rsidRPr="00274A4E">
        <w:tab/>
        <w:t>(ii)</w:t>
      </w:r>
      <w:r w:rsidRPr="00274A4E">
        <w:tab/>
        <w:t xml:space="preserve">the marriage was recognised as valid under the law of </w:t>
      </w:r>
      <w:r w:rsidR="0030467A" w:rsidRPr="00274A4E">
        <w:t>the foreign country</w:t>
      </w:r>
      <w:r w:rsidRPr="00274A4E">
        <w:t>; and</w:t>
      </w:r>
    </w:p>
    <w:p w:rsidR="009A4378" w:rsidRPr="00274A4E" w:rsidRDefault="009A4378" w:rsidP="00274A4E">
      <w:pPr>
        <w:pStyle w:val="paragraph"/>
      </w:pPr>
      <w:r w:rsidRPr="00274A4E">
        <w:lastRenderedPageBreak/>
        <w:tab/>
        <w:t>(c)</w:t>
      </w:r>
      <w:r w:rsidRPr="00274A4E">
        <w:tab/>
        <w:t xml:space="preserve">had the marriage occurred in </w:t>
      </w:r>
      <w:r w:rsidR="0030467A" w:rsidRPr="00274A4E">
        <w:t>the foreign country</w:t>
      </w:r>
      <w:r w:rsidRPr="00274A4E">
        <w:t xml:space="preserve"> at the time the marriage was solemnised, the marriage would, after items</w:t>
      </w:r>
      <w:r w:rsidR="00274A4E" w:rsidRPr="00274A4E">
        <w:t> </w:t>
      </w:r>
      <w:r w:rsidR="00206A20" w:rsidRPr="00274A4E">
        <w:t>5</w:t>
      </w:r>
      <w:r w:rsidR="002D4B14" w:rsidRPr="00274A4E">
        <w:t>7</w:t>
      </w:r>
      <w:r w:rsidRPr="00274A4E">
        <w:t xml:space="preserve"> and </w:t>
      </w:r>
      <w:r w:rsidR="00206A20" w:rsidRPr="00274A4E">
        <w:t>5</w:t>
      </w:r>
      <w:r w:rsidR="002D4B14" w:rsidRPr="00274A4E">
        <w:t>8</w:t>
      </w:r>
      <w:r w:rsidRPr="00274A4E">
        <w:t xml:space="preserve"> of this Schedule commence, be recognised as valid under Part</w:t>
      </w:r>
      <w:r w:rsidR="00274A4E" w:rsidRPr="00274A4E">
        <w:t> </w:t>
      </w:r>
      <w:r w:rsidRPr="00274A4E">
        <w:t xml:space="preserve">VA of the </w:t>
      </w:r>
      <w:r w:rsidRPr="00274A4E">
        <w:rPr>
          <w:i/>
        </w:rPr>
        <w:t>Marriage Act 1961</w:t>
      </w:r>
      <w:r w:rsidRPr="00274A4E">
        <w:t>.</w:t>
      </w:r>
    </w:p>
    <w:p w:rsidR="009A4378" w:rsidRPr="00274A4E" w:rsidRDefault="009A4378" w:rsidP="00274A4E">
      <w:pPr>
        <w:pStyle w:val="Subitem"/>
      </w:pPr>
      <w:r w:rsidRPr="00274A4E">
        <w:t>(2)</w:t>
      </w:r>
      <w:r w:rsidRPr="00274A4E">
        <w:tab/>
        <w:t>In this item:</w:t>
      </w:r>
    </w:p>
    <w:p w:rsidR="009A4378" w:rsidRPr="00274A4E" w:rsidRDefault="009A4378" w:rsidP="00274A4E">
      <w:pPr>
        <w:pStyle w:val="Item"/>
        <w:rPr>
          <w:b/>
        </w:rPr>
      </w:pPr>
      <w:r w:rsidRPr="00274A4E">
        <w:rPr>
          <w:b/>
          <w:i/>
        </w:rPr>
        <w:t>Australia</w:t>
      </w:r>
      <w:r w:rsidRPr="00274A4E">
        <w:rPr>
          <w:b/>
        </w:rPr>
        <w:t xml:space="preserve"> </w:t>
      </w:r>
      <w:r w:rsidRPr="00274A4E">
        <w:t>includes the external Territories.</w:t>
      </w:r>
    </w:p>
    <w:p w:rsidR="009A4378" w:rsidRPr="00274A4E" w:rsidRDefault="009A4378" w:rsidP="00274A4E">
      <w:pPr>
        <w:pStyle w:val="Item"/>
      </w:pPr>
      <w:r w:rsidRPr="00274A4E">
        <w:rPr>
          <w:b/>
          <w:i/>
        </w:rPr>
        <w:t>diplomatic or consular officer</w:t>
      </w:r>
      <w:r w:rsidRPr="00274A4E">
        <w:t xml:space="preserve"> has the meaning given by section</w:t>
      </w:r>
      <w:r w:rsidR="00274A4E" w:rsidRPr="00274A4E">
        <w:t> </w:t>
      </w:r>
      <w:r w:rsidRPr="00274A4E">
        <w:t xml:space="preserve">52 of the </w:t>
      </w:r>
      <w:r w:rsidRPr="00274A4E">
        <w:rPr>
          <w:i/>
        </w:rPr>
        <w:t>Marriage Act 1961</w:t>
      </w:r>
      <w:r w:rsidRPr="00274A4E">
        <w:t>.</w:t>
      </w:r>
    </w:p>
    <w:p w:rsidR="009A4378" w:rsidRPr="00274A4E" w:rsidRDefault="009A4378" w:rsidP="00274A4E">
      <w:pPr>
        <w:pStyle w:val="Item"/>
      </w:pPr>
      <w:r w:rsidRPr="00274A4E">
        <w:rPr>
          <w:b/>
          <w:i/>
        </w:rPr>
        <w:t>proclaimed overseas country</w:t>
      </w:r>
      <w:r w:rsidRPr="00274A4E">
        <w:t xml:space="preserve"> has the meaning given by section</w:t>
      </w:r>
      <w:r w:rsidR="00274A4E" w:rsidRPr="00274A4E">
        <w:t> </w:t>
      </w:r>
      <w:r w:rsidRPr="00274A4E">
        <w:t xml:space="preserve">52 of the </w:t>
      </w:r>
      <w:r w:rsidRPr="00274A4E">
        <w:rPr>
          <w:i/>
        </w:rPr>
        <w:t>Marriage Act 1961</w:t>
      </w:r>
      <w:r w:rsidRPr="00274A4E">
        <w:t>.</w:t>
      </w:r>
    </w:p>
    <w:p w:rsidR="00C620FC" w:rsidRPr="00274A4E" w:rsidRDefault="00C620FC" w:rsidP="00274A4E">
      <w:pPr>
        <w:pStyle w:val="ActHead6"/>
        <w:pageBreakBefore/>
      </w:pPr>
      <w:bookmarkStart w:id="28" w:name="_Toc500428750"/>
      <w:r w:rsidRPr="00274A4E">
        <w:rPr>
          <w:rStyle w:val="CharAmSchNo"/>
        </w:rPr>
        <w:lastRenderedPageBreak/>
        <w:t>Schedule</w:t>
      </w:r>
      <w:r w:rsidR="00274A4E" w:rsidRPr="00274A4E">
        <w:rPr>
          <w:rStyle w:val="CharAmSchNo"/>
        </w:rPr>
        <w:t> </w:t>
      </w:r>
      <w:r w:rsidRPr="00274A4E">
        <w:rPr>
          <w:rStyle w:val="CharAmSchNo"/>
        </w:rPr>
        <w:t>2</w:t>
      </w:r>
      <w:r w:rsidRPr="00274A4E">
        <w:t>—</w:t>
      </w:r>
      <w:r w:rsidRPr="00274A4E">
        <w:rPr>
          <w:rStyle w:val="CharAmSchText"/>
        </w:rPr>
        <w:t>Additional amendment of the Sex Discrimination Act 1984</w:t>
      </w:r>
      <w:bookmarkEnd w:id="28"/>
    </w:p>
    <w:p w:rsidR="00C620FC" w:rsidRPr="00274A4E" w:rsidRDefault="00C620FC" w:rsidP="00274A4E">
      <w:pPr>
        <w:pStyle w:val="Header"/>
      </w:pPr>
      <w:r w:rsidRPr="00274A4E">
        <w:rPr>
          <w:rStyle w:val="CharAmPartNo"/>
        </w:rPr>
        <w:t xml:space="preserve"> </w:t>
      </w:r>
      <w:r w:rsidRPr="00274A4E">
        <w:rPr>
          <w:rStyle w:val="CharAmPartText"/>
        </w:rPr>
        <w:t xml:space="preserve"> </w:t>
      </w:r>
    </w:p>
    <w:p w:rsidR="00C620FC" w:rsidRPr="00274A4E" w:rsidRDefault="00C620FC" w:rsidP="00274A4E">
      <w:pPr>
        <w:pStyle w:val="ActHead9"/>
      </w:pPr>
      <w:bookmarkStart w:id="29" w:name="_Toc500428751"/>
      <w:r w:rsidRPr="00274A4E">
        <w:t>Sex Discrimination Act 1984</w:t>
      </w:r>
      <w:bookmarkEnd w:id="29"/>
    </w:p>
    <w:p w:rsidR="00C620FC" w:rsidRPr="00274A4E" w:rsidRDefault="00C620FC" w:rsidP="00274A4E">
      <w:pPr>
        <w:pStyle w:val="ItemHead"/>
      </w:pPr>
      <w:r w:rsidRPr="00274A4E">
        <w:t>1  Subsection</w:t>
      </w:r>
      <w:r w:rsidR="00274A4E" w:rsidRPr="00274A4E">
        <w:t> </w:t>
      </w:r>
      <w:r w:rsidRPr="00274A4E">
        <w:t xml:space="preserve">4(1) (definition of </w:t>
      </w:r>
      <w:r w:rsidRPr="00274A4E">
        <w:rPr>
          <w:i/>
        </w:rPr>
        <w:t>official record of a person’s sex</w:t>
      </w:r>
      <w:r w:rsidRPr="00274A4E">
        <w:t>)</w:t>
      </w:r>
    </w:p>
    <w:p w:rsidR="00C620FC" w:rsidRPr="00274A4E" w:rsidRDefault="00C620FC" w:rsidP="00274A4E">
      <w:pPr>
        <w:pStyle w:val="Item"/>
      </w:pPr>
      <w:r w:rsidRPr="00274A4E">
        <w:t>Repeal the definition.</w:t>
      </w:r>
    </w:p>
    <w:p w:rsidR="00C620FC" w:rsidRPr="00274A4E" w:rsidRDefault="00C620FC" w:rsidP="00274A4E">
      <w:pPr>
        <w:pStyle w:val="ItemHead"/>
      </w:pPr>
      <w:r w:rsidRPr="00274A4E">
        <w:t>2  Subsection</w:t>
      </w:r>
      <w:r w:rsidR="00274A4E" w:rsidRPr="00274A4E">
        <w:t> </w:t>
      </w:r>
      <w:r w:rsidRPr="00274A4E">
        <w:t>40(5)</w:t>
      </w:r>
    </w:p>
    <w:p w:rsidR="00C620FC" w:rsidRPr="00274A4E" w:rsidRDefault="00C620FC" w:rsidP="00274A4E">
      <w:pPr>
        <w:pStyle w:val="Item"/>
      </w:pPr>
      <w:r w:rsidRPr="00274A4E">
        <w:t>Repeal the subsection.</w:t>
      </w:r>
    </w:p>
    <w:p w:rsidR="00C620FC" w:rsidRPr="00274A4E" w:rsidRDefault="00C620FC" w:rsidP="00274A4E">
      <w:pPr>
        <w:pStyle w:val="ActHead6"/>
        <w:pageBreakBefore/>
      </w:pPr>
      <w:bookmarkStart w:id="30" w:name="_Toc500428752"/>
      <w:r w:rsidRPr="00274A4E">
        <w:rPr>
          <w:rStyle w:val="CharAmSchNo"/>
        </w:rPr>
        <w:lastRenderedPageBreak/>
        <w:t>Schedule</w:t>
      </w:r>
      <w:r w:rsidR="00274A4E" w:rsidRPr="00274A4E">
        <w:rPr>
          <w:rStyle w:val="CharAmSchNo"/>
        </w:rPr>
        <w:t> </w:t>
      </w:r>
      <w:r w:rsidRPr="00274A4E">
        <w:rPr>
          <w:rStyle w:val="CharAmSchNo"/>
        </w:rPr>
        <w:t>3</w:t>
      </w:r>
      <w:r w:rsidRPr="00274A4E">
        <w:t>—</w:t>
      </w:r>
      <w:r w:rsidRPr="00274A4E">
        <w:rPr>
          <w:rStyle w:val="CharAmSchText"/>
        </w:rPr>
        <w:t>Consequential amendments</w:t>
      </w:r>
      <w:bookmarkEnd w:id="30"/>
    </w:p>
    <w:p w:rsidR="00C620FC" w:rsidRPr="00274A4E" w:rsidRDefault="00C620FC" w:rsidP="00274A4E">
      <w:pPr>
        <w:pStyle w:val="ActHead7"/>
      </w:pPr>
      <w:bookmarkStart w:id="31" w:name="_Toc500428753"/>
      <w:r w:rsidRPr="00274A4E">
        <w:rPr>
          <w:rStyle w:val="CharAmPartNo"/>
        </w:rPr>
        <w:t>Part</w:t>
      </w:r>
      <w:r w:rsidR="00274A4E" w:rsidRPr="00274A4E">
        <w:rPr>
          <w:rStyle w:val="CharAmPartNo"/>
        </w:rPr>
        <w:t> </w:t>
      </w:r>
      <w:r w:rsidRPr="00274A4E">
        <w:rPr>
          <w:rStyle w:val="CharAmPartNo"/>
        </w:rPr>
        <w:t>1</w:t>
      </w:r>
      <w:r w:rsidRPr="00274A4E">
        <w:t>—</w:t>
      </w:r>
      <w:r w:rsidRPr="00274A4E">
        <w:rPr>
          <w:rStyle w:val="CharAmPartText"/>
        </w:rPr>
        <w:t>Attorney</w:t>
      </w:r>
      <w:r w:rsidR="00F839CD">
        <w:rPr>
          <w:rStyle w:val="CharAmPartText"/>
        </w:rPr>
        <w:noBreakHyphen/>
      </w:r>
      <w:r w:rsidRPr="00274A4E">
        <w:rPr>
          <w:rStyle w:val="CharAmPartText"/>
        </w:rPr>
        <w:t>General</w:t>
      </w:r>
      <w:bookmarkEnd w:id="31"/>
    </w:p>
    <w:p w:rsidR="00C620FC" w:rsidRPr="00274A4E" w:rsidRDefault="00C620FC" w:rsidP="00274A4E">
      <w:pPr>
        <w:pStyle w:val="ActHead9"/>
        <w:rPr>
          <w:i w:val="0"/>
        </w:rPr>
      </w:pPr>
      <w:bookmarkStart w:id="32" w:name="_Toc500428754"/>
      <w:r w:rsidRPr="00274A4E">
        <w:t>Acts Interpretation Act 1901</w:t>
      </w:r>
      <w:bookmarkEnd w:id="32"/>
    </w:p>
    <w:p w:rsidR="00C620FC" w:rsidRPr="00274A4E" w:rsidRDefault="00C620FC" w:rsidP="00274A4E">
      <w:pPr>
        <w:pStyle w:val="ItemHead"/>
      </w:pPr>
      <w:r w:rsidRPr="00274A4E">
        <w:t>1  Section</w:t>
      </w:r>
      <w:r w:rsidR="00274A4E" w:rsidRPr="00274A4E">
        <w:t> </w:t>
      </w:r>
      <w:r w:rsidRPr="00274A4E">
        <w:t>2B</w:t>
      </w:r>
    </w:p>
    <w:p w:rsidR="00C620FC" w:rsidRPr="00274A4E" w:rsidRDefault="00C620FC" w:rsidP="00274A4E">
      <w:pPr>
        <w:pStyle w:val="Item"/>
      </w:pPr>
      <w:r w:rsidRPr="00274A4E">
        <w:t>Insert:</w:t>
      </w:r>
    </w:p>
    <w:p w:rsidR="00C620FC" w:rsidRPr="00274A4E" w:rsidRDefault="00C620FC" w:rsidP="00274A4E">
      <w:pPr>
        <w:pStyle w:val="Definition"/>
      </w:pPr>
      <w:r w:rsidRPr="00274A4E">
        <w:rPr>
          <w:b/>
          <w:i/>
        </w:rPr>
        <w:t>spouse</w:t>
      </w:r>
      <w:r w:rsidRPr="00274A4E">
        <w:t>: see section</w:t>
      </w:r>
      <w:r w:rsidR="00274A4E" w:rsidRPr="00274A4E">
        <w:t> </w:t>
      </w:r>
      <w:r w:rsidRPr="00274A4E">
        <w:t>2CA.</w:t>
      </w:r>
    </w:p>
    <w:p w:rsidR="00C620FC" w:rsidRPr="00274A4E" w:rsidRDefault="00C620FC" w:rsidP="00274A4E">
      <w:pPr>
        <w:pStyle w:val="ItemHead"/>
      </w:pPr>
      <w:r w:rsidRPr="00274A4E">
        <w:t>2  After section</w:t>
      </w:r>
      <w:r w:rsidR="00274A4E" w:rsidRPr="00274A4E">
        <w:t> </w:t>
      </w:r>
      <w:r w:rsidRPr="00274A4E">
        <w:t>2C</w:t>
      </w:r>
    </w:p>
    <w:p w:rsidR="00C620FC" w:rsidRPr="00274A4E" w:rsidRDefault="00C620FC" w:rsidP="00274A4E">
      <w:pPr>
        <w:pStyle w:val="Item"/>
      </w:pPr>
      <w:r w:rsidRPr="00274A4E">
        <w:t>Insert:</w:t>
      </w:r>
    </w:p>
    <w:p w:rsidR="00C620FC" w:rsidRPr="00274A4E" w:rsidRDefault="00C620FC" w:rsidP="00274A4E">
      <w:pPr>
        <w:pStyle w:val="ActHead5"/>
      </w:pPr>
      <w:bookmarkStart w:id="33" w:name="_Toc500428755"/>
      <w:r w:rsidRPr="00274A4E">
        <w:rPr>
          <w:rStyle w:val="CharSectno"/>
        </w:rPr>
        <w:t>2CA</w:t>
      </w:r>
      <w:r w:rsidRPr="00274A4E">
        <w:t xml:space="preserve">  References to spouses</w:t>
      </w:r>
      <w:bookmarkEnd w:id="33"/>
    </w:p>
    <w:p w:rsidR="00C620FC" w:rsidRPr="00274A4E" w:rsidRDefault="00C620FC" w:rsidP="00274A4E">
      <w:pPr>
        <w:pStyle w:val="subsection"/>
      </w:pPr>
      <w:r w:rsidRPr="00274A4E">
        <w:tab/>
        <w:t>(1)</w:t>
      </w:r>
      <w:r w:rsidRPr="00274A4E">
        <w:tab/>
        <w:t xml:space="preserve">For the purposes of any Act, a person is the </w:t>
      </w:r>
      <w:r w:rsidRPr="00274A4E">
        <w:rPr>
          <w:b/>
          <w:i/>
        </w:rPr>
        <w:t>spouse</w:t>
      </w:r>
      <w:r w:rsidRPr="00274A4E">
        <w:t xml:space="preserve"> of another person (whether of the same sex or a different sex) if the person is legally married to the other person.</w:t>
      </w:r>
    </w:p>
    <w:p w:rsidR="00C620FC" w:rsidRPr="00274A4E" w:rsidRDefault="00C620FC" w:rsidP="00274A4E">
      <w:pPr>
        <w:pStyle w:val="subsection"/>
      </w:pPr>
      <w:r w:rsidRPr="00274A4E">
        <w:tab/>
        <w:t>(2)</w:t>
      </w:r>
      <w:r w:rsidRPr="00274A4E">
        <w:tab/>
      </w:r>
      <w:r w:rsidR="00274A4E" w:rsidRPr="00274A4E">
        <w:t>Subsection (</w:t>
      </w:r>
      <w:r w:rsidRPr="00274A4E">
        <w:t xml:space="preserve">1) has effect in addition to any provision of an Act that affects the meaning of </w:t>
      </w:r>
      <w:r w:rsidRPr="00274A4E">
        <w:rPr>
          <w:b/>
          <w:i/>
        </w:rPr>
        <w:t>spouse</w:t>
      </w:r>
      <w:r w:rsidRPr="00274A4E">
        <w:t xml:space="preserve"> in a provision of that Act.</w:t>
      </w:r>
    </w:p>
    <w:p w:rsidR="00C620FC" w:rsidRPr="00274A4E" w:rsidRDefault="00C620FC" w:rsidP="00274A4E">
      <w:pPr>
        <w:pStyle w:val="notetext"/>
      </w:pPr>
      <w:r w:rsidRPr="00274A4E">
        <w:t>Example:</w:t>
      </w:r>
      <w:r w:rsidRPr="00274A4E">
        <w:tab/>
      </w:r>
      <w:r w:rsidRPr="00274A4E">
        <w:rPr>
          <w:b/>
          <w:i/>
        </w:rPr>
        <w:t>Spouse</w:t>
      </w:r>
      <w:r w:rsidRPr="00274A4E">
        <w:t xml:space="preserve"> is defined for the purposes of an Act to include a</w:t>
      </w:r>
      <w:r w:rsidR="00274A4E" w:rsidRPr="00274A4E">
        <w:t> </w:t>
      </w:r>
      <w:r w:rsidRPr="00274A4E">
        <w:t>de</w:t>
      </w:r>
      <w:r w:rsidR="00274A4E" w:rsidRPr="00274A4E">
        <w:t> </w:t>
      </w:r>
      <w:r w:rsidRPr="00274A4E">
        <w:t>facto</w:t>
      </w:r>
      <w:r w:rsidR="00274A4E" w:rsidRPr="00274A4E">
        <w:t> </w:t>
      </w:r>
      <w:r w:rsidRPr="00274A4E">
        <w:t>partner and a former spouse. Because of this section, a reference in the Act to a person’s spouse covers any person who is legally married to the person, in addition to any person covered by the definition in the Act.</w:t>
      </w:r>
    </w:p>
    <w:p w:rsidR="00C620FC" w:rsidRPr="00274A4E" w:rsidRDefault="00C620FC" w:rsidP="00274A4E">
      <w:pPr>
        <w:pStyle w:val="ItemHead"/>
      </w:pPr>
      <w:r w:rsidRPr="00274A4E">
        <w:t xml:space="preserve">3  Application of definition of </w:t>
      </w:r>
      <w:r w:rsidRPr="00274A4E">
        <w:rPr>
          <w:i/>
        </w:rPr>
        <w:t>spouse</w:t>
      </w:r>
    </w:p>
    <w:p w:rsidR="00C620FC" w:rsidRPr="00274A4E" w:rsidRDefault="00C620FC" w:rsidP="00274A4E">
      <w:pPr>
        <w:pStyle w:val="Item"/>
      </w:pPr>
      <w:r w:rsidRPr="00274A4E">
        <w:t xml:space="preserve">The amendments of the </w:t>
      </w:r>
      <w:r w:rsidRPr="00274A4E">
        <w:rPr>
          <w:i/>
        </w:rPr>
        <w:t>Acts Interpretation Act 1901</w:t>
      </w:r>
      <w:r w:rsidRPr="00274A4E">
        <w:t xml:space="preserve"> made by this Part apply, on and after the commencement of this Part, in relation to Acts enacted and instruments made before, on or after that commencement.</w:t>
      </w:r>
    </w:p>
    <w:p w:rsidR="00C620FC" w:rsidRPr="00274A4E" w:rsidRDefault="00C620FC" w:rsidP="00274A4E">
      <w:pPr>
        <w:pStyle w:val="ActHead9"/>
        <w:rPr>
          <w:i w:val="0"/>
        </w:rPr>
      </w:pPr>
      <w:bookmarkStart w:id="34" w:name="_Toc500428756"/>
      <w:r w:rsidRPr="00274A4E">
        <w:t>Defence Force Discipline Appeals Act 1955</w:t>
      </w:r>
      <w:bookmarkEnd w:id="34"/>
    </w:p>
    <w:p w:rsidR="00C620FC" w:rsidRPr="00274A4E" w:rsidRDefault="00C620FC" w:rsidP="00274A4E">
      <w:pPr>
        <w:pStyle w:val="ItemHead"/>
      </w:pPr>
      <w:r w:rsidRPr="00274A4E">
        <w:t>4  Paragraph 31(1)(c)</w:t>
      </w:r>
    </w:p>
    <w:p w:rsidR="00C620FC" w:rsidRPr="00274A4E" w:rsidRDefault="00C620FC" w:rsidP="00274A4E">
      <w:pPr>
        <w:pStyle w:val="Item"/>
      </w:pPr>
      <w:r w:rsidRPr="00274A4E">
        <w:t>Omit “husband or wife” (wherever occurring), substitute “husband, wife or spouse”.</w:t>
      </w:r>
    </w:p>
    <w:p w:rsidR="00C620FC" w:rsidRPr="00274A4E" w:rsidRDefault="00C620FC" w:rsidP="00274A4E">
      <w:pPr>
        <w:pStyle w:val="ItemHead"/>
      </w:pPr>
      <w:r w:rsidRPr="00274A4E">
        <w:lastRenderedPageBreak/>
        <w:t>5  Application of amendment—evidence of spouses in proceedings</w:t>
      </w:r>
    </w:p>
    <w:p w:rsidR="00C620FC" w:rsidRPr="00274A4E" w:rsidRDefault="00C620FC" w:rsidP="00274A4E">
      <w:pPr>
        <w:pStyle w:val="Item"/>
      </w:pPr>
      <w:r w:rsidRPr="00274A4E">
        <w:t xml:space="preserve">The amendment of the </w:t>
      </w:r>
      <w:r w:rsidRPr="00274A4E">
        <w:rPr>
          <w:i/>
        </w:rPr>
        <w:t>Defence Force Discipline Appeals Act 1955</w:t>
      </w:r>
      <w:r w:rsidRPr="00274A4E">
        <w:t xml:space="preserve"> made by this Part applies in relation to proceedings before the Tribunal on or after the commencement of this Part, whether instituted before or after that commencement.</w:t>
      </w:r>
    </w:p>
    <w:p w:rsidR="00C620FC" w:rsidRPr="00274A4E" w:rsidRDefault="00C620FC" w:rsidP="00274A4E">
      <w:pPr>
        <w:pStyle w:val="ActHead9"/>
        <w:rPr>
          <w:i w:val="0"/>
        </w:rPr>
      </w:pPr>
      <w:bookmarkStart w:id="35" w:name="_Toc500428757"/>
      <w:r w:rsidRPr="00274A4E">
        <w:t>Defence (Visiting Forces) Act 1963</w:t>
      </w:r>
      <w:bookmarkEnd w:id="35"/>
    </w:p>
    <w:p w:rsidR="00C620FC" w:rsidRPr="00274A4E" w:rsidRDefault="00C620FC" w:rsidP="00274A4E">
      <w:pPr>
        <w:pStyle w:val="ItemHead"/>
      </w:pPr>
      <w:r w:rsidRPr="00274A4E">
        <w:t>6  Subsection</w:t>
      </w:r>
      <w:r w:rsidR="00274A4E" w:rsidRPr="00274A4E">
        <w:t> </w:t>
      </w:r>
      <w:r w:rsidRPr="00274A4E">
        <w:t>5(1) (</w:t>
      </w:r>
      <w:r w:rsidR="00274A4E" w:rsidRPr="00274A4E">
        <w:t>paragraph (</w:t>
      </w:r>
      <w:r w:rsidRPr="00274A4E">
        <w:t xml:space="preserve">a) of the definition of </w:t>
      </w:r>
      <w:r w:rsidRPr="00274A4E">
        <w:rPr>
          <w:i/>
        </w:rPr>
        <w:t>dependant</w:t>
      </w:r>
      <w:r w:rsidRPr="00274A4E">
        <w:t>)</w:t>
      </w:r>
    </w:p>
    <w:p w:rsidR="00C620FC" w:rsidRPr="00274A4E" w:rsidRDefault="00C620FC" w:rsidP="00274A4E">
      <w:pPr>
        <w:pStyle w:val="Item"/>
      </w:pPr>
      <w:r w:rsidRPr="00274A4E">
        <w:t>Omit “wife or husband”, substitute “wife, husband or spouse”.</w:t>
      </w:r>
    </w:p>
    <w:p w:rsidR="00C620FC" w:rsidRPr="00274A4E" w:rsidRDefault="00C620FC" w:rsidP="00274A4E">
      <w:pPr>
        <w:pStyle w:val="ActHead9"/>
        <w:rPr>
          <w:i w:val="0"/>
        </w:rPr>
      </w:pPr>
      <w:bookmarkStart w:id="36" w:name="_Toc500428758"/>
      <w:r w:rsidRPr="00274A4E">
        <w:t>Evidence Act 1995</w:t>
      </w:r>
      <w:bookmarkEnd w:id="36"/>
    </w:p>
    <w:p w:rsidR="00C620FC" w:rsidRPr="00274A4E" w:rsidRDefault="00C620FC" w:rsidP="00274A4E">
      <w:pPr>
        <w:pStyle w:val="ItemHead"/>
      </w:pPr>
      <w:r w:rsidRPr="00274A4E">
        <w:t>7  Paragraph 73(1)(b)</w:t>
      </w:r>
    </w:p>
    <w:p w:rsidR="00C620FC" w:rsidRPr="00274A4E" w:rsidRDefault="00C620FC" w:rsidP="00274A4E">
      <w:pPr>
        <w:pStyle w:val="Item"/>
      </w:pPr>
      <w:r w:rsidRPr="00274A4E">
        <w:t>Omit “a man and a woman”, substitute “2 people”.</w:t>
      </w:r>
    </w:p>
    <w:p w:rsidR="00C620FC" w:rsidRPr="00274A4E" w:rsidRDefault="00C620FC" w:rsidP="00274A4E">
      <w:pPr>
        <w:pStyle w:val="ItemHead"/>
      </w:pPr>
      <w:r w:rsidRPr="00274A4E">
        <w:t>8  Application of amendment—evidence concerning relationships</w:t>
      </w:r>
    </w:p>
    <w:p w:rsidR="00C620FC" w:rsidRPr="00274A4E" w:rsidRDefault="00C620FC" w:rsidP="00274A4E">
      <w:pPr>
        <w:pStyle w:val="Item"/>
      </w:pPr>
      <w:r w:rsidRPr="00274A4E">
        <w:t xml:space="preserve">The amendment of the </w:t>
      </w:r>
      <w:r w:rsidRPr="00274A4E">
        <w:rPr>
          <w:i/>
        </w:rPr>
        <w:t>Evidence Act 1995</w:t>
      </w:r>
      <w:r w:rsidRPr="00274A4E">
        <w:t xml:space="preserve"> made by this Part applies in relation to evidence adduced in proceedings on or after the commencement of this Part, whether the proceedings are instituted before or after that commencement.</w:t>
      </w:r>
    </w:p>
    <w:p w:rsidR="00C620FC" w:rsidRPr="00274A4E" w:rsidRDefault="00C620FC" w:rsidP="00274A4E">
      <w:pPr>
        <w:pStyle w:val="ActHead9"/>
        <w:rPr>
          <w:i w:val="0"/>
        </w:rPr>
      </w:pPr>
      <w:bookmarkStart w:id="37" w:name="_Toc500428759"/>
      <w:r w:rsidRPr="00274A4E">
        <w:t>Family Law Act 1975</w:t>
      </w:r>
      <w:bookmarkEnd w:id="37"/>
    </w:p>
    <w:p w:rsidR="00C620FC" w:rsidRPr="00274A4E" w:rsidRDefault="00C620FC" w:rsidP="00274A4E">
      <w:pPr>
        <w:pStyle w:val="ItemHead"/>
      </w:pPr>
      <w:r w:rsidRPr="00274A4E">
        <w:t>9  Subsection</w:t>
      </w:r>
      <w:r w:rsidR="00274A4E" w:rsidRPr="00274A4E">
        <w:t> </w:t>
      </w:r>
      <w:r w:rsidRPr="00274A4E">
        <w:t xml:space="preserve">4(1) (definition of </w:t>
      </w:r>
      <w:r w:rsidRPr="00274A4E">
        <w:rPr>
          <w:i/>
        </w:rPr>
        <w:t>child of a marriage</w:t>
      </w:r>
      <w:r w:rsidRPr="00274A4E">
        <w:t>)</w:t>
      </w:r>
    </w:p>
    <w:p w:rsidR="00C620FC" w:rsidRPr="00274A4E" w:rsidRDefault="00C620FC" w:rsidP="00274A4E">
      <w:pPr>
        <w:pStyle w:val="Item"/>
      </w:pPr>
      <w:r w:rsidRPr="00274A4E">
        <w:t>Repeal the definition, substitute:</w:t>
      </w:r>
    </w:p>
    <w:p w:rsidR="00C620FC" w:rsidRPr="00274A4E" w:rsidRDefault="00C620FC" w:rsidP="00274A4E">
      <w:pPr>
        <w:pStyle w:val="Definition"/>
      </w:pPr>
      <w:r w:rsidRPr="00274A4E">
        <w:rPr>
          <w:b/>
          <w:i/>
        </w:rPr>
        <w:t>child of a marriage</w:t>
      </w:r>
      <w:r w:rsidRPr="00274A4E">
        <w:t xml:space="preserve"> has a meaning affected by subsections</w:t>
      </w:r>
      <w:r w:rsidR="00274A4E" w:rsidRPr="00274A4E">
        <w:t> </w:t>
      </w:r>
      <w:r w:rsidRPr="00274A4E">
        <w:t>60F(1), (2), (3) and (4).</w:t>
      </w:r>
    </w:p>
    <w:p w:rsidR="00C620FC" w:rsidRPr="00274A4E" w:rsidRDefault="00C620FC" w:rsidP="00274A4E">
      <w:pPr>
        <w:pStyle w:val="ItemHead"/>
      </w:pPr>
      <w:r w:rsidRPr="00274A4E">
        <w:t>10  Paragraph 43(1)(a)</w:t>
      </w:r>
    </w:p>
    <w:p w:rsidR="00C620FC" w:rsidRPr="00274A4E" w:rsidRDefault="00C620FC" w:rsidP="00274A4E">
      <w:pPr>
        <w:pStyle w:val="Item"/>
      </w:pPr>
      <w:r w:rsidRPr="00274A4E">
        <w:t>Omit “a man and a woman”, substitute “2 people”.</w:t>
      </w:r>
    </w:p>
    <w:p w:rsidR="00C620FC" w:rsidRPr="00274A4E" w:rsidRDefault="00C620FC" w:rsidP="00274A4E">
      <w:pPr>
        <w:pStyle w:val="ItemHead"/>
      </w:pPr>
      <w:r w:rsidRPr="00274A4E">
        <w:t>11  Subsection</w:t>
      </w:r>
      <w:r w:rsidR="00274A4E" w:rsidRPr="00274A4E">
        <w:t> </w:t>
      </w:r>
      <w:r w:rsidRPr="00274A4E">
        <w:t>55A(3)</w:t>
      </w:r>
    </w:p>
    <w:p w:rsidR="00C620FC" w:rsidRPr="00274A4E" w:rsidRDefault="00C620FC" w:rsidP="00274A4E">
      <w:pPr>
        <w:pStyle w:val="Item"/>
      </w:pPr>
      <w:r w:rsidRPr="00274A4E">
        <w:t>Omit “the husband or the wife”, substitute “party to the marriage”.</w:t>
      </w:r>
    </w:p>
    <w:p w:rsidR="00C620FC" w:rsidRPr="00274A4E" w:rsidRDefault="00C620FC" w:rsidP="00274A4E">
      <w:pPr>
        <w:pStyle w:val="ItemHead"/>
      </w:pPr>
      <w:r w:rsidRPr="00274A4E">
        <w:lastRenderedPageBreak/>
        <w:t>12  Subsection</w:t>
      </w:r>
      <w:r w:rsidR="00274A4E" w:rsidRPr="00274A4E">
        <w:t> </w:t>
      </w:r>
      <w:r w:rsidRPr="00274A4E">
        <w:t>55A(3)</w:t>
      </w:r>
    </w:p>
    <w:p w:rsidR="00C620FC" w:rsidRPr="00274A4E" w:rsidRDefault="00C620FC" w:rsidP="00274A4E">
      <w:pPr>
        <w:pStyle w:val="Item"/>
      </w:pPr>
      <w:r w:rsidRPr="00274A4E">
        <w:t>Omit “the husband and wife”, substitute “both parties to the marriage”.</w:t>
      </w:r>
    </w:p>
    <w:p w:rsidR="00C620FC" w:rsidRPr="00274A4E" w:rsidRDefault="00C620FC" w:rsidP="00274A4E">
      <w:pPr>
        <w:pStyle w:val="ItemHead"/>
      </w:pPr>
      <w:r w:rsidRPr="00274A4E">
        <w:t>13  Subsection</w:t>
      </w:r>
      <w:r w:rsidR="00274A4E" w:rsidRPr="00274A4E">
        <w:t> </w:t>
      </w:r>
      <w:r w:rsidRPr="00274A4E">
        <w:t>55A(4)</w:t>
      </w:r>
    </w:p>
    <w:p w:rsidR="00C620FC" w:rsidRPr="00274A4E" w:rsidRDefault="00C620FC" w:rsidP="00274A4E">
      <w:pPr>
        <w:pStyle w:val="Item"/>
      </w:pPr>
      <w:r w:rsidRPr="00274A4E">
        <w:t>Omit “husband and wife”, substitute “parties to the marriage”.</w:t>
      </w:r>
    </w:p>
    <w:p w:rsidR="00C620FC" w:rsidRPr="00274A4E" w:rsidRDefault="00C620FC" w:rsidP="00274A4E">
      <w:pPr>
        <w:pStyle w:val="ItemHead"/>
      </w:pPr>
      <w:r w:rsidRPr="00274A4E">
        <w:t>14  Section</w:t>
      </w:r>
      <w:r w:rsidR="00274A4E" w:rsidRPr="00274A4E">
        <w:t> </w:t>
      </w:r>
      <w:r w:rsidRPr="00274A4E">
        <w:t>60E</w:t>
      </w:r>
    </w:p>
    <w:p w:rsidR="00C620FC" w:rsidRPr="00274A4E" w:rsidRDefault="00C620FC" w:rsidP="00274A4E">
      <w:pPr>
        <w:pStyle w:val="Item"/>
      </w:pPr>
      <w:r w:rsidRPr="00274A4E">
        <w:t>Omit all the words after “void”, substitute “as if the purported marriage were a marriage”.</w:t>
      </w:r>
    </w:p>
    <w:p w:rsidR="00C620FC" w:rsidRPr="00274A4E" w:rsidRDefault="00C620FC" w:rsidP="00274A4E">
      <w:pPr>
        <w:pStyle w:val="ItemHead"/>
      </w:pPr>
      <w:r w:rsidRPr="00274A4E">
        <w:t>15  Subsection</w:t>
      </w:r>
      <w:r w:rsidR="00274A4E" w:rsidRPr="00274A4E">
        <w:t> </w:t>
      </w:r>
      <w:r w:rsidRPr="00274A4E">
        <w:t>60F(1)</w:t>
      </w:r>
    </w:p>
    <w:p w:rsidR="00C620FC" w:rsidRPr="00274A4E" w:rsidRDefault="00C620FC" w:rsidP="00274A4E">
      <w:pPr>
        <w:pStyle w:val="Item"/>
      </w:pPr>
      <w:r w:rsidRPr="00274A4E">
        <w:t>Repeal the subsection, substitute:</w:t>
      </w:r>
    </w:p>
    <w:p w:rsidR="00C620FC" w:rsidRPr="00274A4E" w:rsidRDefault="00C620FC" w:rsidP="00274A4E">
      <w:pPr>
        <w:pStyle w:val="subsection"/>
      </w:pPr>
      <w:r w:rsidRPr="00274A4E">
        <w:tab/>
        <w:t>(1)</w:t>
      </w:r>
      <w:r w:rsidRPr="00274A4E">
        <w:tab/>
        <w:t xml:space="preserve">For the purposes of this Act, a child is (subject to </w:t>
      </w:r>
      <w:r w:rsidR="00274A4E" w:rsidRPr="00274A4E">
        <w:t>subsections (</w:t>
      </w:r>
      <w:r w:rsidRPr="00274A4E">
        <w:t>2), (3) and (4)) a child of a marriage if:</w:t>
      </w:r>
    </w:p>
    <w:p w:rsidR="00C620FC" w:rsidRPr="00274A4E" w:rsidRDefault="00C620FC" w:rsidP="00274A4E">
      <w:pPr>
        <w:pStyle w:val="paragraph"/>
      </w:pPr>
      <w:r w:rsidRPr="00274A4E">
        <w:tab/>
        <w:t>(a)</w:t>
      </w:r>
      <w:r w:rsidRPr="00274A4E">
        <w:tab/>
        <w:t>the child is the child of both parties to the marriage, whether born before or after the marriage; or</w:t>
      </w:r>
    </w:p>
    <w:p w:rsidR="00C620FC" w:rsidRPr="00274A4E" w:rsidRDefault="00C620FC" w:rsidP="00274A4E">
      <w:pPr>
        <w:pStyle w:val="paragraph"/>
      </w:pPr>
      <w:r w:rsidRPr="00274A4E">
        <w:tab/>
        <w:t>(b)</w:t>
      </w:r>
      <w:r w:rsidRPr="00274A4E">
        <w:tab/>
        <w:t>the child is adopted after the marriage by both parties to the marriage, or by either of them with the consent of the other.</w:t>
      </w:r>
    </w:p>
    <w:p w:rsidR="00C620FC" w:rsidRPr="00274A4E" w:rsidRDefault="00C620FC" w:rsidP="00274A4E">
      <w:pPr>
        <w:pStyle w:val="ItemHead"/>
      </w:pPr>
      <w:r w:rsidRPr="00274A4E">
        <w:t>16  Subsection</w:t>
      </w:r>
      <w:r w:rsidR="00274A4E" w:rsidRPr="00274A4E">
        <w:t> </w:t>
      </w:r>
      <w:r w:rsidRPr="00274A4E">
        <w:t>60F(4A)</w:t>
      </w:r>
    </w:p>
    <w:p w:rsidR="00C620FC" w:rsidRPr="00274A4E" w:rsidRDefault="00C620FC" w:rsidP="00274A4E">
      <w:pPr>
        <w:pStyle w:val="Item"/>
      </w:pPr>
      <w:r w:rsidRPr="00274A4E">
        <w:t>Repeal the subsection.</w:t>
      </w:r>
    </w:p>
    <w:p w:rsidR="00C620FC" w:rsidRPr="00274A4E" w:rsidRDefault="00C620FC" w:rsidP="00274A4E">
      <w:pPr>
        <w:pStyle w:val="ItemHead"/>
      </w:pPr>
      <w:r w:rsidRPr="00274A4E">
        <w:t>17  Subsection</w:t>
      </w:r>
      <w:r w:rsidR="00274A4E" w:rsidRPr="00274A4E">
        <w:t> </w:t>
      </w:r>
      <w:r w:rsidRPr="00274A4E">
        <w:t>98A(3)</w:t>
      </w:r>
    </w:p>
    <w:p w:rsidR="00C620FC" w:rsidRPr="00274A4E" w:rsidRDefault="00C620FC" w:rsidP="00274A4E">
      <w:pPr>
        <w:pStyle w:val="Item"/>
      </w:pPr>
      <w:r w:rsidRPr="00274A4E">
        <w:t>Omit “the husband or the wife”, substitute “party to the marriage”.</w:t>
      </w:r>
    </w:p>
    <w:p w:rsidR="00C620FC" w:rsidRPr="00274A4E" w:rsidRDefault="00C620FC" w:rsidP="00274A4E">
      <w:pPr>
        <w:pStyle w:val="ItemHead"/>
      </w:pPr>
      <w:r w:rsidRPr="00274A4E">
        <w:t>18  Subsection</w:t>
      </w:r>
      <w:r w:rsidR="00274A4E" w:rsidRPr="00274A4E">
        <w:t> </w:t>
      </w:r>
      <w:r w:rsidRPr="00274A4E">
        <w:t>98A(3)</w:t>
      </w:r>
    </w:p>
    <w:p w:rsidR="00C620FC" w:rsidRPr="00274A4E" w:rsidRDefault="00C620FC" w:rsidP="00274A4E">
      <w:pPr>
        <w:pStyle w:val="Item"/>
      </w:pPr>
      <w:r w:rsidRPr="00274A4E">
        <w:t>Omit “the husband and wife”, substitute “both parties to the marriage”.</w:t>
      </w:r>
    </w:p>
    <w:p w:rsidR="00C620FC" w:rsidRPr="00274A4E" w:rsidRDefault="00C620FC" w:rsidP="00274A4E">
      <w:pPr>
        <w:pStyle w:val="ItemHead"/>
      </w:pPr>
      <w:r w:rsidRPr="00274A4E">
        <w:t>19  Subsection</w:t>
      </w:r>
      <w:r w:rsidR="00274A4E" w:rsidRPr="00274A4E">
        <w:t> </w:t>
      </w:r>
      <w:r w:rsidRPr="00274A4E">
        <w:t>98A(4)</w:t>
      </w:r>
    </w:p>
    <w:p w:rsidR="00C620FC" w:rsidRPr="00274A4E" w:rsidRDefault="00C620FC" w:rsidP="00274A4E">
      <w:pPr>
        <w:pStyle w:val="Item"/>
      </w:pPr>
      <w:r w:rsidRPr="00274A4E">
        <w:t>Omit “husband and wife”, substitute “parties to the marriage”.</w:t>
      </w:r>
    </w:p>
    <w:p w:rsidR="00C620FC" w:rsidRPr="00274A4E" w:rsidRDefault="00C620FC" w:rsidP="00274A4E">
      <w:pPr>
        <w:pStyle w:val="ItemHead"/>
      </w:pPr>
      <w:r w:rsidRPr="00274A4E">
        <w:t>20  Section</w:t>
      </w:r>
      <w:r w:rsidR="00274A4E" w:rsidRPr="00274A4E">
        <w:t> </w:t>
      </w:r>
      <w:r w:rsidRPr="00274A4E">
        <w:t>100 (heading)</w:t>
      </w:r>
    </w:p>
    <w:p w:rsidR="00C620FC" w:rsidRPr="00274A4E" w:rsidRDefault="00C620FC" w:rsidP="00274A4E">
      <w:pPr>
        <w:pStyle w:val="Item"/>
      </w:pPr>
      <w:r w:rsidRPr="00274A4E">
        <w:t>Repeal the heading, substitute:</w:t>
      </w:r>
    </w:p>
    <w:p w:rsidR="00C620FC" w:rsidRPr="00274A4E" w:rsidRDefault="00C620FC" w:rsidP="00274A4E">
      <w:pPr>
        <w:pStyle w:val="ActHead5"/>
      </w:pPr>
      <w:bookmarkStart w:id="38" w:name="_Toc500428760"/>
      <w:r w:rsidRPr="00274A4E">
        <w:rPr>
          <w:rStyle w:val="CharSectno"/>
        </w:rPr>
        <w:lastRenderedPageBreak/>
        <w:t>100</w:t>
      </w:r>
      <w:r w:rsidRPr="00274A4E">
        <w:t xml:space="preserve">  Evidence of husbands, wives or spouses</w:t>
      </w:r>
      <w:bookmarkEnd w:id="38"/>
    </w:p>
    <w:p w:rsidR="00C620FC" w:rsidRPr="00274A4E" w:rsidRDefault="00C620FC" w:rsidP="00274A4E">
      <w:pPr>
        <w:pStyle w:val="ItemHead"/>
      </w:pPr>
      <w:r w:rsidRPr="00274A4E">
        <w:t>21  Application of amendments</w:t>
      </w:r>
    </w:p>
    <w:p w:rsidR="00C620FC" w:rsidRPr="00274A4E" w:rsidRDefault="00C620FC" w:rsidP="00274A4E">
      <w:pPr>
        <w:pStyle w:val="Subitem"/>
      </w:pPr>
      <w:r w:rsidRPr="00274A4E">
        <w:t>(1)</w:t>
      </w:r>
      <w:r w:rsidRPr="00274A4E">
        <w:tab/>
        <w:t>Sections</w:t>
      </w:r>
      <w:r w:rsidR="00274A4E" w:rsidRPr="00274A4E">
        <w:t> </w:t>
      </w:r>
      <w:r w:rsidRPr="00274A4E">
        <w:t xml:space="preserve">55A, 60F and 98A of the </w:t>
      </w:r>
      <w:r w:rsidRPr="00274A4E">
        <w:rPr>
          <w:i/>
        </w:rPr>
        <w:t>Family Law Act 1975</w:t>
      </w:r>
      <w:r w:rsidRPr="00274A4E">
        <w:t xml:space="preserve">, as in force on and after the commencement of this Part, apply in relation to a marriage (within the meaning of the </w:t>
      </w:r>
      <w:r w:rsidRPr="00274A4E">
        <w:rPr>
          <w:i/>
        </w:rPr>
        <w:t>Marriage Act 1961</w:t>
      </w:r>
      <w:r w:rsidRPr="00274A4E">
        <w:t>, as amended by this Act), even if:</w:t>
      </w:r>
    </w:p>
    <w:p w:rsidR="00C620FC" w:rsidRPr="00274A4E" w:rsidRDefault="00C620FC" w:rsidP="00274A4E">
      <w:pPr>
        <w:pStyle w:val="paragraph"/>
      </w:pPr>
      <w:r w:rsidRPr="00274A4E">
        <w:tab/>
        <w:t>(a)</w:t>
      </w:r>
      <w:r w:rsidRPr="00274A4E">
        <w:tab/>
        <w:t>the marriage took place before that commencement; or</w:t>
      </w:r>
    </w:p>
    <w:p w:rsidR="00C620FC" w:rsidRPr="00274A4E" w:rsidRDefault="00C620FC" w:rsidP="00274A4E">
      <w:pPr>
        <w:pStyle w:val="paragraph"/>
      </w:pPr>
      <w:r w:rsidRPr="00274A4E">
        <w:tab/>
        <w:t>(b)</w:t>
      </w:r>
      <w:r w:rsidRPr="00274A4E">
        <w:tab/>
        <w:t>for subsections</w:t>
      </w:r>
      <w:r w:rsidR="00274A4E" w:rsidRPr="00274A4E">
        <w:t> </w:t>
      </w:r>
      <w:r w:rsidRPr="00274A4E">
        <w:t>60F(3) and (4)—the adoption of the child took place before that commencement.</w:t>
      </w:r>
    </w:p>
    <w:p w:rsidR="00C620FC" w:rsidRPr="00274A4E" w:rsidRDefault="00C620FC" w:rsidP="00274A4E">
      <w:pPr>
        <w:pStyle w:val="Subitem"/>
      </w:pPr>
      <w:r w:rsidRPr="00274A4E">
        <w:t>(2)</w:t>
      </w:r>
      <w:r w:rsidRPr="00274A4E">
        <w:tab/>
        <w:t>Section</w:t>
      </w:r>
      <w:r w:rsidR="00274A4E" w:rsidRPr="00274A4E">
        <w:t> </w:t>
      </w:r>
      <w:r w:rsidRPr="00274A4E">
        <w:t xml:space="preserve">60E of the </w:t>
      </w:r>
      <w:r w:rsidRPr="00274A4E">
        <w:rPr>
          <w:i/>
        </w:rPr>
        <w:t>Family Law Act 1975</w:t>
      </w:r>
      <w:r w:rsidRPr="00274A4E">
        <w:t xml:space="preserve">, as in force on and after the commencement of this Part, applies in relation to a purported marriage (within the meaning of the </w:t>
      </w:r>
      <w:r w:rsidRPr="00274A4E">
        <w:rPr>
          <w:i/>
        </w:rPr>
        <w:t>Marriage Act 1961</w:t>
      </w:r>
      <w:r w:rsidRPr="00274A4E">
        <w:t>, as amended by this Act), even if the purported marriage took place before that commencement.</w:t>
      </w:r>
    </w:p>
    <w:p w:rsidR="00C620FC" w:rsidRPr="00274A4E" w:rsidRDefault="00C620FC" w:rsidP="00274A4E">
      <w:pPr>
        <w:pStyle w:val="ActHead9"/>
        <w:rPr>
          <w:i w:val="0"/>
        </w:rPr>
      </w:pPr>
      <w:bookmarkStart w:id="39" w:name="_Toc500428761"/>
      <w:r w:rsidRPr="00274A4E">
        <w:t>Financial Transaction Reports Act 1988</w:t>
      </w:r>
      <w:bookmarkEnd w:id="39"/>
    </w:p>
    <w:p w:rsidR="00C620FC" w:rsidRPr="00274A4E" w:rsidRDefault="00C620FC" w:rsidP="00274A4E">
      <w:pPr>
        <w:pStyle w:val="ItemHead"/>
      </w:pPr>
      <w:r w:rsidRPr="00274A4E">
        <w:t>22  Paragraph 21A(1)(b)</w:t>
      </w:r>
    </w:p>
    <w:p w:rsidR="00C620FC" w:rsidRPr="00274A4E" w:rsidRDefault="00C620FC" w:rsidP="00274A4E">
      <w:pPr>
        <w:pStyle w:val="Item"/>
      </w:pPr>
      <w:r w:rsidRPr="00274A4E">
        <w:t>Repeal the paragraph, substitute:</w:t>
      </w:r>
    </w:p>
    <w:p w:rsidR="00C620FC" w:rsidRPr="00274A4E" w:rsidRDefault="00C620FC" w:rsidP="00274A4E">
      <w:pPr>
        <w:pStyle w:val="paragraph"/>
      </w:pPr>
      <w:r w:rsidRPr="00274A4E">
        <w:tab/>
        <w:t>(b)</w:t>
      </w:r>
      <w:r w:rsidRPr="00274A4E">
        <w:tab/>
        <w:t>if the signatory has changed the surname by which the signatory is known to that of the signatory’s spouse or</w:t>
      </w:r>
      <w:r w:rsidR="00274A4E" w:rsidRPr="00274A4E">
        <w:t> </w:t>
      </w:r>
      <w:r w:rsidRPr="00274A4E">
        <w:t>de</w:t>
      </w:r>
      <w:r w:rsidR="00274A4E" w:rsidRPr="00274A4E">
        <w:t> </w:t>
      </w:r>
      <w:r w:rsidRPr="00274A4E">
        <w:t>facto</w:t>
      </w:r>
      <w:r w:rsidR="00274A4E" w:rsidRPr="00274A4E">
        <w:t> </w:t>
      </w:r>
      <w:r w:rsidRPr="00274A4E">
        <w:t>spouse—by which the signatory was known before making that change; or</w:t>
      </w:r>
    </w:p>
    <w:p w:rsidR="00C620FC" w:rsidRPr="00274A4E" w:rsidRDefault="00C620FC" w:rsidP="00274A4E">
      <w:pPr>
        <w:pStyle w:val="ActHead9"/>
        <w:rPr>
          <w:i w:val="0"/>
        </w:rPr>
      </w:pPr>
      <w:bookmarkStart w:id="40" w:name="_Toc500428762"/>
      <w:r w:rsidRPr="00274A4E">
        <w:t>Maintenance Orders (Commonwealth Officers) Act 1966</w:t>
      </w:r>
      <w:bookmarkEnd w:id="40"/>
    </w:p>
    <w:p w:rsidR="00C620FC" w:rsidRPr="00274A4E" w:rsidRDefault="00C620FC" w:rsidP="00274A4E">
      <w:pPr>
        <w:pStyle w:val="ItemHead"/>
      </w:pPr>
      <w:r w:rsidRPr="00274A4E">
        <w:t>23  Section</w:t>
      </w:r>
      <w:r w:rsidR="00274A4E" w:rsidRPr="00274A4E">
        <w:t> </w:t>
      </w:r>
      <w:r w:rsidRPr="00274A4E">
        <w:t xml:space="preserve">3 (definition of </w:t>
      </w:r>
      <w:r w:rsidRPr="00274A4E">
        <w:rPr>
          <w:i/>
        </w:rPr>
        <w:t>maintenance order</w:t>
      </w:r>
      <w:r w:rsidRPr="00274A4E">
        <w:t>)</w:t>
      </w:r>
    </w:p>
    <w:p w:rsidR="00C620FC" w:rsidRPr="00274A4E" w:rsidRDefault="00C620FC" w:rsidP="00274A4E">
      <w:pPr>
        <w:pStyle w:val="Item"/>
      </w:pPr>
      <w:r w:rsidRPr="00274A4E">
        <w:t>After “wives,”, insert “husbands, spouses,”.</w:t>
      </w:r>
    </w:p>
    <w:p w:rsidR="00C620FC" w:rsidRPr="00274A4E" w:rsidRDefault="00C620FC" w:rsidP="00274A4E">
      <w:pPr>
        <w:pStyle w:val="ActHead9"/>
        <w:rPr>
          <w:i w:val="0"/>
        </w:rPr>
      </w:pPr>
      <w:bookmarkStart w:id="41" w:name="_Toc500428763"/>
      <w:r w:rsidRPr="00274A4E">
        <w:t>Marriage Act 1961</w:t>
      </w:r>
      <w:bookmarkEnd w:id="41"/>
    </w:p>
    <w:p w:rsidR="00C620FC" w:rsidRPr="00274A4E" w:rsidRDefault="00C620FC" w:rsidP="00274A4E">
      <w:pPr>
        <w:pStyle w:val="ItemHead"/>
      </w:pPr>
      <w:r w:rsidRPr="00274A4E">
        <w:t>24  Subsection</w:t>
      </w:r>
      <w:r w:rsidR="00274A4E" w:rsidRPr="00274A4E">
        <w:t> </w:t>
      </w:r>
      <w:r w:rsidRPr="00274A4E">
        <w:t>42(10)</w:t>
      </w:r>
    </w:p>
    <w:p w:rsidR="00C620FC" w:rsidRPr="00274A4E" w:rsidRDefault="00C620FC" w:rsidP="00274A4E">
      <w:pPr>
        <w:pStyle w:val="Item"/>
      </w:pPr>
      <w:r w:rsidRPr="00274A4E">
        <w:t>Omit “a widow or widower”, substitute “that that party’s last spouse has died”.</w:t>
      </w:r>
    </w:p>
    <w:p w:rsidR="00C620FC" w:rsidRPr="00274A4E" w:rsidRDefault="00C620FC" w:rsidP="00274A4E">
      <w:pPr>
        <w:pStyle w:val="ItemHead"/>
        <w:rPr>
          <w:rFonts w:eastAsia="Calibri"/>
        </w:rPr>
      </w:pPr>
      <w:r w:rsidRPr="00274A4E">
        <w:rPr>
          <w:rFonts w:eastAsia="Calibri"/>
        </w:rPr>
        <w:lastRenderedPageBreak/>
        <w:t>25  Application of amendments</w:t>
      </w:r>
    </w:p>
    <w:p w:rsidR="00C620FC" w:rsidRPr="00274A4E" w:rsidRDefault="00C620FC" w:rsidP="00274A4E">
      <w:pPr>
        <w:pStyle w:val="Subitem"/>
      </w:pPr>
      <w:r w:rsidRPr="00274A4E">
        <w:tab/>
        <w:t>Subsection</w:t>
      </w:r>
      <w:r w:rsidR="00274A4E" w:rsidRPr="00274A4E">
        <w:t> </w:t>
      </w:r>
      <w:r w:rsidRPr="00274A4E">
        <w:t xml:space="preserve">42(10) of the </w:t>
      </w:r>
      <w:r w:rsidRPr="00274A4E">
        <w:rPr>
          <w:i/>
        </w:rPr>
        <w:t>Marriage Act 1961</w:t>
      </w:r>
      <w:r w:rsidRPr="00274A4E">
        <w:t>, as amended by this Part, applies in relation to a marriage (within the meaning of that Act as amended by this Act) that takes place at or after the commencement of this Part.</w:t>
      </w:r>
    </w:p>
    <w:p w:rsidR="00C620FC" w:rsidRPr="00274A4E" w:rsidRDefault="00C620FC" w:rsidP="00274A4E">
      <w:pPr>
        <w:pStyle w:val="ActHead7"/>
        <w:pageBreakBefore/>
      </w:pPr>
      <w:bookmarkStart w:id="42" w:name="_Toc500428764"/>
      <w:r w:rsidRPr="00274A4E">
        <w:rPr>
          <w:rStyle w:val="CharAmPartNo"/>
        </w:rPr>
        <w:lastRenderedPageBreak/>
        <w:t>Part</w:t>
      </w:r>
      <w:r w:rsidR="00274A4E" w:rsidRPr="00274A4E">
        <w:rPr>
          <w:rStyle w:val="CharAmPartNo"/>
        </w:rPr>
        <w:t> </w:t>
      </w:r>
      <w:r w:rsidRPr="00274A4E">
        <w:rPr>
          <w:rStyle w:val="CharAmPartNo"/>
        </w:rPr>
        <w:t>2</w:t>
      </w:r>
      <w:r w:rsidRPr="00274A4E">
        <w:t>—</w:t>
      </w:r>
      <w:r w:rsidRPr="00274A4E">
        <w:rPr>
          <w:rStyle w:val="CharAmPartText"/>
        </w:rPr>
        <w:t>Defence</w:t>
      </w:r>
      <w:bookmarkEnd w:id="42"/>
    </w:p>
    <w:p w:rsidR="00C620FC" w:rsidRPr="00274A4E" w:rsidRDefault="00C620FC" w:rsidP="00274A4E">
      <w:pPr>
        <w:pStyle w:val="ActHead9"/>
        <w:rPr>
          <w:i w:val="0"/>
        </w:rPr>
      </w:pPr>
      <w:bookmarkStart w:id="43" w:name="_Toc500428765"/>
      <w:r w:rsidRPr="00274A4E">
        <w:t>Australian Defence Force Cover Act 2015</w:t>
      </w:r>
      <w:bookmarkEnd w:id="43"/>
    </w:p>
    <w:p w:rsidR="00C620FC" w:rsidRPr="00274A4E" w:rsidRDefault="00C620FC" w:rsidP="00274A4E">
      <w:pPr>
        <w:pStyle w:val="ItemHead"/>
      </w:pPr>
      <w:r w:rsidRPr="00274A4E">
        <w:t>26  Subsections</w:t>
      </w:r>
      <w:r w:rsidR="00274A4E" w:rsidRPr="00274A4E">
        <w:t> </w:t>
      </w:r>
      <w:r w:rsidRPr="00274A4E">
        <w:t>7(1) and (2)</w:t>
      </w:r>
    </w:p>
    <w:p w:rsidR="00C620FC" w:rsidRPr="00274A4E" w:rsidRDefault="00C620FC" w:rsidP="00274A4E">
      <w:pPr>
        <w:pStyle w:val="Item"/>
      </w:pPr>
      <w:r w:rsidRPr="00274A4E">
        <w:t>Omit “husband or wife” (wherever occurring), substitute “husband, wife, spouse”.</w:t>
      </w:r>
    </w:p>
    <w:p w:rsidR="00C620FC" w:rsidRPr="00274A4E" w:rsidRDefault="00C620FC" w:rsidP="00274A4E">
      <w:pPr>
        <w:pStyle w:val="ActHead9"/>
        <w:rPr>
          <w:i w:val="0"/>
        </w:rPr>
      </w:pPr>
      <w:bookmarkStart w:id="44" w:name="_Toc500428766"/>
      <w:r w:rsidRPr="00274A4E">
        <w:t>Defence Force Retirement and Death Benefits Act 1973</w:t>
      </w:r>
      <w:bookmarkEnd w:id="44"/>
    </w:p>
    <w:p w:rsidR="00C620FC" w:rsidRPr="00274A4E" w:rsidRDefault="00C620FC" w:rsidP="00274A4E">
      <w:pPr>
        <w:pStyle w:val="ItemHead"/>
      </w:pPr>
      <w:r w:rsidRPr="00274A4E">
        <w:t>27  Subsections</w:t>
      </w:r>
      <w:r w:rsidR="00274A4E" w:rsidRPr="00274A4E">
        <w:t> </w:t>
      </w:r>
      <w:r w:rsidRPr="00274A4E">
        <w:t>6A(1) and (2)</w:t>
      </w:r>
    </w:p>
    <w:p w:rsidR="00C620FC" w:rsidRPr="00274A4E" w:rsidRDefault="00C620FC" w:rsidP="00274A4E">
      <w:pPr>
        <w:pStyle w:val="Item"/>
      </w:pPr>
      <w:r w:rsidRPr="00274A4E">
        <w:t>Omit “husband or wife” (wherever occurring), substitute “husband, wife, spouse”.</w:t>
      </w:r>
    </w:p>
    <w:p w:rsidR="00C620FC" w:rsidRPr="00274A4E" w:rsidRDefault="00C620FC" w:rsidP="00274A4E">
      <w:pPr>
        <w:pStyle w:val="ActHead7"/>
        <w:pageBreakBefore/>
      </w:pPr>
      <w:bookmarkStart w:id="45" w:name="_Toc500428767"/>
      <w:r w:rsidRPr="00274A4E">
        <w:rPr>
          <w:rStyle w:val="CharAmPartNo"/>
        </w:rPr>
        <w:lastRenderedPageBreak/>
        <w:t>Part</w:t>
      </w:r>
      <w:r w:rsidR="00274A4E" w:rsidRPr="00274A4E">
        <w:rPr>
          <w:rStyle w:val="CharAmPartNo"/>
        </w:rPr>
        <w:t> </w:t>
      </w:r>
      <w:r w:rsidRPr="00274A4E">
        <w:rPr>
          <w:rStyle w:val="CharAmPartNo"/>
        </w:rPr>
        <w:t>3</w:t>
      </w:r>
      <w:r w:rsidRPr="00274A4E">
        <w:t>—</w:t>
      </w:r>
      <w:r w:rsidRPr="00274A4E">
        <w:rPr>
          <w:rStyle w:val="CharAmPartText"/>
        </w:rPr>
        <w:t>Employment</w:t>
      </w:r>
      <w:bookmarkEnd w:id="45"/>
    </w:p>
    <w:p w:rsidR="00C620FC" w:rsidRPr="00274A4E" w:rsidRDefault="00C620FC" w:rsidP="00274A4E">
      <w:pPr>
        <w:pStyle w:val="ActHead9"/>
        <w:rPr>
          <w:i w:val="0"/>
        </w:rPr>
      </w:pPr>
      <w:bookmarkStart w:id="46" w:name="_Toc500428768"/>
      <w:r w:rsidRPr="00274A4E">
        <w:t>Safety, Rehabilitation and Compensation Act 1988</w:t>
      </w:r>
      <w:bookmarkEnd w:id="46"/>
    </w:p>
    <w:p w:rsidR="00C620FC" w:rsidRPr="00274A4E" w:rsidRDefault="00C620FC" w:rsidP="00274A4E">
      <w:pPr>
        <w:pStyle w:val="ItemHead"/>
      </w:pPr>
      <w:r w:rsidRPr="00274A4E">
        <w:t>28  Subsection</w:t>
      </w:r>
      <w:r w:rsidR="00274A4E" w:rsidRPr="00274A4E">
        <w:t> </w:t>
      </w:r>
      <w:r w:rsidRPr="00274A4E">
        <w:t>4(1) (</w:t>
      </w:r>
      <w:r w:rsidR="00274A4E" w:rsidRPr="00274A4E">
        <w:t>paragraph (</w:t>
      </w:r>
      <w:r w:rsidRPr="00274A4E">
        <w:t xml:space="preserve">b) of the definition of </w:t>
      </w:r>
      <w:r w:rsidRPr="00274A4E">
        <w:rPr>
          <w:i/>
        </w:rPr>
        <w:t>spouse</w:t>
      </w:r>
      <w:r w:rsidRPr="00274A4E">
        <w:t>)</w:t>
      </w:r>
    </w:p>
    <w:p w:rsidR="00C620FC" w:rsidRPr="00274A4E" w:rsidRDefault="00C620FC" w:rsidP="00274A4E">
      <w:pPr>
        <w:pStyle w:val="Item"/>
      </w:pPr>
      <w:r w:rsidRPr="00274A4E">
        <w:t>Omit “husband or wife”, substitute “husband, wife or spouse”.</w:t>
      </w:r>
    </w:p>
    <w:p w:rsidR="00C620FC" w:rsidRPr="00274A4E" w:rsidRDefault="00C620FC" w:rsidP="00274A4E">
      <w:pPr>
        <w:pStyle w:val="ActHead9"/>
        <w:rPr>
          <w:i w:val="0"/>
        </w:rPr>
      </w:pPr>
      <w:bookmarkStart w:id="47" w:name="_Toc500428769"/>
      <w:r w:rsidRPr="00274A4E">
        <w:t>Seafarers Rehabilitation and Compensation Act 1992</w:t>
      </w:r>
      <w:bookmarkEnd w:id="47"/>
    </w:p>
    <w:p w:rsidR="00C620FC" w:rsidRPr="00274A4E" w:rsidRDefault="00C620FC" w:rsidP="00274A4E">
      <w:pPr>
        <w:pStyle w:val="ItemHead"/>
      </w:pPr>
      <w:r w:rsidRPr="00274A4E">
        <w:t>29  Section</w:t>
      </w:r>
      <w:r w:rsidR="00274A4E" w:rsidRPr="00274A4E">
        <w:t> </w:t>
      </w:r>
      <w:r w:rsidRPr="00274A4E">
        <w:t>3 (</w:t>
      </w:r>
      <w:r w:rsidR="00274A4E" w:rsidRPr="00274A4E">
        <w:t>paragraph (</w:t>
      </w:r>
      <w:r w:rsidRPr="00274A4E">
        <w:t xml:space="preserve">b) of the definition of </w:t>
      </w:r>
      <w:r w:rsidRPr="00274A4E">
        <w:rPr>
          <w:i/>
        </w:rPr>
        <w:t>spouse</w:t>
      </w:r>
      <w:r w:rsidRPr="00274A4E">
        <w:t>)</w:t>
      </w:r>
    </w:p>
    <w:p w:rsidR="00C620FC" w:rsidRPr="00274A4E" w:rsidRDefault="00C620FC" w:rsidP="00274A4E">
      <w:pPr>
        <w:pStyle w:val="Item"/>
      </w:pPr>
      <w:r w:rsidRPr="00274A4E">
        <w:t>Omit “husband or wife”, substitute “husband, wife or spouse”.</w:t>
      </w:r>
    </w:p>
    <w:p w:rsidR="00C620FC" w:rsidRPr="00274A4E" w:rsidRDefault="00C620FC" w:rsidP="00274A4E">
      <w:pPr>
        <w:pStyle w:val="ActHead7"/>
        <w:pageBreakBefore/>
      </w:pPr>
      <w:bookmarkStart w:id="48" w:name="_Toc500428770"/>
      <w:r w:rsidRPr="00274A4E">
        <w:rPr>
          <w:rStyle w:val="CharAmPartNo"/>
        </w:rPr>
        <w:lastRenderedPageBreak/>
        <w:t>Part</w:t>
      </w:r>
      <w:r w:rsidR="00274A4E" w:rsidRPr="00274A4E">
        <w:rPr>
          <w:rStyle w:val="CharAmPartNo"/>
        </w:rPr>
        <w:t> </w:t>
      </w:r>
      <w:r w:rsidRPr="00274A4E">
        <w:rPr>
          <w:rStyle w:val="CharAmPartNo"/>
        </w:rPr>
        <w:t>4</w:t>
      </w:r>
      <w:r w:rsidRPr="00274A4E">
        <w:t>—</w:t>
      </w:r>
      <w:r w:rsidRPr="00274A4E">
        <w:rPr>
          <w:rStyle w:val="CharAmPartText"/>
        </w:rPr>
        <w:t>Finance</w:t>
      </w:r>
      <w:bookmarkEnd w:id="48"/>
    </w:p>
    <w:p w:rsidR="00C620FC" w:rsidRPr="00274A4E" w:rsidRDefault="00C620FC" w:rsidP="00274A4E">
      <w:pPr>
        <w:pStyle w:val="ActHead9"/>
        <w:rPr>
          <w:i w:val="0"/>
        </w:rPr>
      </w:pPr>
      <w:bookmarkStart w:id="49" w:name="_Toc500428771"/>
      <w:r w:rsidRPr="00274A4E">
        <w:t>Federal Circuit Court of Australia Act 1999</w:t>
      </w:r>
      <w:bookmarkEnd w:id="49"/>
    </w:p>
    <w:p w:rsidR="00C620FC" w:rsidRPr="00274A4E" w:rsidRDefault="00C620FC" w:rsidP="00274A4E">
      <w:pPr>
        <w:pStyle w:val="ItemHead"/>
      </w:pPr>
      <w:r w:rsidRPr="00274A4E">
        <w:t>30  Subclause</w:t>
      </w:r>
      <w:r w:rsidR="00274A4E" w:rsidRPr="00274A4E">
        <w:t> </w:t>
      </w:r>
      <w:r w:rsidRPr="00274A4E">
        <w:t>9E(5) of Schedule</w:t>
      </w:r>
      <w:r w:rsidR="00274A4E" w:rsidRPr="00274A4E">
        <w:t> </w:t>
      </w:r>
      <w:r w:rsidRPr="00274A4E">
        <w:t>1</w:t>
      </w:r>
    </w:p>
    <w:p w:rsidR="00C620FC" w:rsidRPr="00274A4E" w:rsidRDefault="00C620FC" w:rsidP="00274A4E">
      <w:pPr>
        <w:pStyle w:val="Item"/>
      </w:pPr>
      <w:r w:rsidRPr="00274A4E">
        <w:t>Omit “husband or wife” (wherever occurring), substitute “husband, wife, spouse”.</w:t>
      </w:r>
    </w:p>
    <w:p w:rsidR="00C620FC" w:rsidRPr="00274A4E" w:rsidRDefault="00C620FC" w:rsidP="00274A4E">
      <w:pPr>
        <w:pStyle w:val="ActHead9"/>
        <w:rPr>
          <w:i w:val="0"/>
        </w:rPr>
      </w:pPr>
      <w:bookmarkStart w:id="50" w:name="_Toc500428772"/>
      <w:r w:rsidRPr="00274A4E">
        <w:t>Governor</w:t>
      </w:r>
      <w:r w:rsidR="00F839CD">
        <w:noBreakHyphen/>
      </w:r>
      <w:r w:rsidRPr="00274A4E">
        <w:t>General Act 1974</w:t>
      </w:r>
      <w:bookmarkEnd w:id="50"/>
    </w:p>
    <w:p w:rsidR="00C620FC" w:rsidRPr="00274A4E" w:rsidRDefault="00C620FC" w:rsidP="00274A4E">
      <w:pPr>
        <w:pStyle w:val="ItemHead"/>
      </w:pPr>
      <w:r w:rsidRPr="00274A4E">
        <w:t>31  Subsections</w:t>
      </w:r>
      <w:r w:rsidR="00274A4E" w:rsidRPr="00274A4E">
        <w:t> </w:t>
      </w:r>
      <w:r w:rsidRPr="00274A4E">
        <w:t>2B(2) and (3)</w:t>
      </w:r>
    </w:p>
    <w:p w:rsidR="00C620FC" w:rsidRPr="00274A4E" w:rsidRDefault="00C620FC" w:rsidP="00274A4E">
      <w:pPr>
        <w:pStyle w:val="Item"/>
      </w:pPr>
      <w:r w:rsidRPr="00274A4E">
        <w:t>Omit “husband or wife” (wherever occurring), substitute “husband, wife, spouse”.</w:t>
      </w:r>
    </w:p>
    <w:p w:rsidR="00C620FC" w:rsidRPr="00274A4E" w:rsidRDefault="00C620FC" w:rsidP="00274A4E">
      <w:pPr>
        <w:pStyle w:val="ActHead9"/>
        <w:rPr>
          <w:i w:val="0"/>
        </w:rPr>
      </w:pPr>
      <w:bookmarkStart w:id="51" w:name="_Toc500428773"/>
      <w:r w:rsidRPr="00274A4E">
        <w:t>Judges’ Pensions Act 1968</w:t>
      </w:r>
      <w:bookmarkEnd w:id="51"/>
    </w:p>
    <w:p w:rsidR="00C620FC" w:rsidRPr="00274A4E" w:rsidRDefault="00C620FC" w:rsidP="00274A4E">
      <w:pPr>
        <w:pStyle w:val="ItemHead"/>
      </w:pPr>
      <w:r w:rsidRPr="00274A4E">
        <w:t>32  Subsections</w:t>
      </w:r>
      <w:r w:rsidR="00274A4E" w:rsidRPr="00274A4E">
        <w:t> </w:t>
      </w:r>
      <w:r w:rsidRPr="00274A4E">
        <w:t>4AB(1) and (2)</w:t>
      </w:r>
    </w:p>
    <w:p w:rsidR="00C620FC" w:rsidRPr="00274A4E" w:rsidRDefault="00C620FC" w:rsidP="00274A4E">
      <w:pPr>
        <w:pStyle w:val="Item"/>
      </w:pPr>
      <w:r w:rsidRPr="00274A4E">
        <w:t>Omit “husband or wife” (wherever occurring), substitute “husband, wife, spouse”.</w:t>
      </w:r>
    </w:p>
    <w:p w:rsidR="00C620FC" w:rsidRPr="00274A4E" w:rsidRDefault="00C620FC" w:rsidP="00274A4E">
      <w:pPr>
        <w:pStyle w:val="ActHead9"/>
        <w:rPr>
          <w:i w:val="0"/>
        </w:rPr>
      </w:pPr>
      <w:bookmarkStart w:id="52" w:name="_Toc500428774"/>
      <w:r w:rsidRPr="00274A4E">
        <w:t>Parliamentary Contributory Superannuation Act 1948</w:t>
      </w:r>
      <w:bookmarkEnd w:id="52"/>
    </w:p>
    <w:p w:rsidR="00C620FC" w:rsidRPr="00274A4E" w:rsidRDefault="00C620FC" w:rsidP="00274A4E">
      <w:pPr>
        <w:pStyle w:val="ItemHead"/>
      </w:pPr>
      <w:r w:rsidRPr="00274A4E">
        <w:t>33  Subsections</w:t>
      </w:r>
      <w:r w:rsidR="00274A4E" w:rsidRPr="00274A4E">
        <w:t> </w:t>
      </w:r>
      <w:r w:rsidRPr="00274A4E">
        <w:t>4B(1) and (2)</w:t>
      </w:r>
    </w:p>
    <w:p w:rsidR="00C620FC" w:rsidRPr="00274A4E" w:rsidRDefault="00C620FC" w:rsidP="00274A4E">
      <w:pPr>
        <w:pStyle w:val="Item"/>
      </w:pPr>
      <w:r w:rsidRPr="00274A4E">
        <w:t>Omit “husband or wife” (wherever occurring), substitute “husband, wife, spouse”.</w:t>
      </w:r>
    </w:p>
    <w:p w:rsidR="00C620FC" w:rsidRPr="00274A4E" w:rsidRDefault="00C620FC" w:rsidP="00274A4E">
      <w:pPr>
        <w:pStyle w:val="ActHead9"/>
        <w:rPr>
          <w:i w:val="0"/>
        </w:rPr>
      </w:pPr>
      <w:bookmarkStart w:id="53" w:name="_Toc500428775"/>
      <w:r w:rsidRPr="00274A4E">
        <w:t>Superannuation Act 1976</w:t>
      </w:r>
      <w:bookmarkEnd w:id="53"/>
    </w:p>
    <w:p w:rsidR="00C620FC" w:rsidRPr="00274A4E" w:rsidRDefault="00C620FC" w:rsidP="00274A4E">
      <w:pPr>
        <w:pStyle w:val="ItemHead"/>
      </w:pPr>
      <w:r w:rsidRPr="00274A4E">
        <w:t>34  Subsections</w:t>
      </w:r>
      <w:r w:rsidR="00274A4E" w:rsidRPr="00274A4E">
        <w:t> </w:t>
      </w:r>
      <w:r w:rsidRPr="00274A4E">
        <w:t>8A(1) and (2)</w:t>
      </w:r>
    </w:p>
    <w:p w:rsidR="00C620FC" w:rsidRPr="00274A4E" w:rsidRDefault="00C620FC" w:rsidP="00274A4E">
      <w:pPr>
        <w:pStyle w:val="Item"/>
      </w:pPr>
      <w:r w:rsidRPr="00274A4E">
        <w:t>Omit “husband or wife” (wherever occurring), substitute “husband, wife, spouse”.</w:t>
      </w:r>
    </w:p>
    <w:p w:rsidR="00C620FC" w:rsidRPr="00274A4E" w:rsidRDefault="00C620FC" w:rsidP="00274A4E">
      <w:pPr>
        <w:pStyle w:val="ActHead7"/>
      </w:pPr>
      <w:bookmarkStart w:id="54" w:name="_Toc500428776"/>
      <w:r w:rsidRPr="00274A4E">
        <w:rPr>
          <w:rStyle w:val="CharAmPartNo"/>
        </w:rPr>
        <w:lastRenderedPageBreak/>
        <w:t>Part</w:t>
      </w:r>
      <w:r w:rsidR="00274A4E" w:rsidRPr="00274A4E">
        <w:rPr>
          <w:rStyle w:val="CharAmPartNo"/>
        </w:rPr>
        <w:t> </w:t>
      </w:r>
      <w:r w:rsidRPr="00274A4E">
        <w:rPr>
          <w:rStyle w:val="CharAmPartNo"/>
        </w:rPr>
        <w:t>5</w:t>
      </w:r>
      <w:r w:rsidRPr="00274A4E">
        <w:t>—</w:t>
      </w:r>
      <w:r w:rsidRPr="00274A4E">
        <w:rPr>
          <w:rStyle w:val="CharAmPartText"/>
        </w:rPr>
        <w:t>Immigration and Border Protection</w:t>
      </w:r>
      <w:bookmarkEnd w:id="54"/>
    </w:p>
    <w:p w:rsidR="00C620FC" w:rsidRPr="00274A4E" w:rsidRDefault="00C620FC" w:rsidP="00274A4E">
      <w:pPr>
        <w:pStyle w:val="ActHead9"/>
        <w:rPr>
          <w:i w:val="0"/>
        </w:rPr>
      </w:pPr>
      <w:bookmarkStart w:id="55" w:name="_Toc500428777"/>
      <w:r w:rsidRPr="00274A4E">
        <w:t>Migration Act 1958</w:t>
      </w:r>
      <w:bookmarkEnd w:id="55"/>
    </w:p>
    <w:p w:rsidR="00C620FC" w:rsidRPr="00274A4E" w:rsidRDefault="00C620FC" w:rsidP="00274A4E">
      <w:pPr>
        <w:pStyle w:val="ItemHead"/>
      </w:pPr>
      <w:r w:rsidRPr="00274A4E">
        <w:t>35  Subsection</w:t>
      </w:r>
      <w:r w:rsidR="00274A4E" w:rsidRPr="00274A4E">
        <w:t> </w:t>
      </w:r>
      <w:r w:rsidRPr="00274A4E">
        <w:t>5F(1)</w:t>
      </w:r>
    </w:p>
    <w:p w:rsidR="00C620FC" w:rsidRPr="00274A4E" w:rsidRDefault="00C620FC" w:rsidP="00274A4E">
      <w:pPr>
        <w:pStyle w:val="Item"/>
      </w:pPr>
      <w:r w:rsidRPr="00274A4E">
        <w:t>After “another person”, insert “(whether of the same sex or a different sex)”.</w:t>
      </w:r>
    </w:p>
    <w:p w:rsidR="00C620FC" w:rsidRPr="00274A4E" w:rsidRDefault="00C620FC" w:rsidP="00274A4E">
      <w:pPr>
        <w:pStyle w:val="ItemHead"/>
      </w:pPr>
      <w:r w:rsidRPr="00274A4E">
        <w:t>36  Paragraph 5F(2)(b)</w:t>
      </w:r>
    </w:p>
    <w:p w:rsidR="00C620FC" w:rsidRPr="00274A4E" w:rsidRDefault="00C620FC" w:rsidP="00274A4E">
      <w:pPr>
        <w:pStyle w:val="Item"/>
      </w:pPr>
      <w:r w:rsidRPr="00274A4E">
        <w:t>Omit “as husband and wife”, substitute “as a married couple”.</w:t>
      </w:r>
    </w:p>
    <w:p w:rsidR="00C620FC" w:rsidRPr="00274A4E" w:rsidRDefault="00C620FC" w:rsidP="00274A4E">
      <w:pPr>
        <w:pStyle w:val="ActHead7"/>
        <w:pageBreakBefore/>
      </w:pPr>
      <w:bookmarkStart w:id="56" w:name="_Toc500428778"/>
      <w:r w:rsidRPr="00274A4E">
        <w:rPr>
          <w:rStyle w:val="CharAmPartNo"/>
        </w:rPr>
        <w:lastRenderedPageBreak/>
        <w:t>Part</w:t>
      </w:r>
      <w:r w:rsidR="00274A4E" w:rsidRPr="00274A4E">
        <w:rPr>
          <w:rStyle w:val="CharAmPartNo"/>
        </w:rPr>
        <w:t> </w:t>
      </w:r>
      <w:r w:rsidRPr="00274A4E">
        <w:rPr>
          <w:rStyle w:val="CharAmPartNo"/>
        </w:rPr>
        <w:t>6</w:t>
      </w:r>
      <w:r w:rsidRPr="00274A4E">
        <w:t>—</w:t>
      </w:r>
      <w:r w:rsidRPr="00274A4E">
        <w:rPr>
          <w:rStyle w:val="CharAmPartText"/>
        </w:rPr>
        <w:t>Veterans’ Affairs</w:t>
      </w:r>
      <w:bookmarkEnd w:id="56"/>
    </w:p>
    <w:p w:rsidR="00C620FC" w:rsidRPr="00274A4E" w:rsidRDefault="00C620FC" w:rsidP="00274A4E">
      <w:pPr>
        <w:pStyle w:val="ActHead9"/>
        <w:rPr>
          <w:i w:val="0"/>
        </w:rPr>
      </w:pPr>
      <w:bookmarkStart w:id="57" w:name="_Toc500428779"/>
      <w:r w:rsidRPr="00274A4E">
        <w:t>Military Rehabilitation and Compensation Act 2004</w:t>
      </w:r>
      <w:bookmarkEnd w:id="57"/>
    </w:p>
    <w:p w:rsidR="00C620FC" w:rsidRPr="00274A4E" w:rsidRDefault="00C620FC" w:rsidP="00274A4E">
      <w:pPr>
        <w:pStyle w:val="ItemHead"/>
      </w:pPr>
      <w:r w:rsidRPr="00274A4E">
        <w:t>37  Subsection</w:t>
      </w:r>
      <w:r w:rsidR="00274A4E" w:rsidRPr="00274A4E">
        <w:t> </w:t>
      </w:r>
      <w:r w:rsidRPr="00274A4E">
        <w:t>5(1) (</w:t>
      </w:r>
      <w:r w:rsidR="00274A4E" w:rsidRPr="00274A4E">
        <w:t>paragraph (</w:t>
      </w:r>
      <w:r w:rsidRPr="00274A4E">
        <w:t xml:space="preserve">a) of the definition of </w:t>
      </w:r>
      <w:r w:rsidRPr="00274A4E">
        <w:rPr>
          <w:i/>
        </w:rPr>
        <w:t>partner</w:t>
      </w:r>
      <w:r w:rsidRPr="00274A4E">
        <w:t>)</w:t>
      </w:r>
    </w:p>
    <w:p w:rsidR="00C620FC" w:rsidRPr="00274A4E" w:rsidRDefault="00C620FC" w:rsidP="00274A4E">
      <w:pPr>
        <w:pStyle w:val="Item"/>
      </w:pPr>
      <w:r w:rsidRPr="00274A4E">
        <w:t>Omit “husband or wife”, substitute “husband, wife or spouse”.</w:t>
      </w:r>
    </w:p>
    <w:p w:rsidR="00C620FC" w:rsidRPr="00274A4E" w:rsidRDefault="00C620FC" w:rsidP="00274A4E">
      <w:pPr>
        <w:pStyle w:val="ActHead9"/>
        <w:rPr>
          <w:i w:val="0"/>
        </w:rPr>
      </w:pPr>
      <w:bookmarkStart w:id="58" w:name="_Toc500428780"/>
      <w:r w:rsidRPr="00274A4E">
        <w:t>Safety, Rehabilitation and Compensation (Defence</w:t>
      </w:r>
      <w:r w:rsidR="00F839CD">
        <w:noBreakHyphen/>
      </w:r>
      <w:r w:rsidRPr="00274A4E">
        <w:t>related Claims) Act 1988</w:t>
      </w:r>
      <w:bookmarkEnd w:id="58"/>
    </w:p>
    <w:p w:rsidR="00C620FC" w:rsidRPr="00274A4E" w:rsidRDefault="00C620FC" w:rsidP="00274A4E">
      <w:pPr>
        <w:pStyle w:val="ItemHead"/>
      </w:pPr>
      <w:r w:rsidRPr="00274A4E">
        <w:t>38  Subsection</w:t>
      </w:r>
      <w:r w:rsidR="00274A4E" w:rsidRPr="00274A4E">
        <w:t> </w:t>
      </w:r>
      <w:r w:rsidRPr="00274A4E">
        <w:t>4(1) (</w:t>
      </w:r>
      <w:r w:rsidR="00274A4E" w:rsidRPr="00274A4E">
        <w:t>paragraph (</w:t>
      </w:r>
      <w:r w:rsidRPr="00274A4E">
        <w:t xml:space="preserve">b) of the definition of </w:t>
      </w:r>
      <w:r w:rsidRPr="00274A4E">
        <w:rPr>
          <w:i/>
        </w:rPr>
        <w:t>spouse</w:t>
      </w:r>
      <w:r w:rsidRPr="00274A4E">
        <w:t>)</w:t>
      </w:r>
    </w:p>
    <w:p w:rsidR="00C620FC" w:rsidRPr="00274A4E" w:rsidRDefault="00C620FC" w:rsidP="00274A4E">
      <w:pPr>
        <w:pStyle w:val="Item"/>
      </w:pPr>
      <w:r w:rsidRPr="00274A4E">
        <w:t>Omit “husband or wife”, substitute “husband, wife or spouse”.</w:t>
      </w:r>
    </w:p>
    <w:p w:rsidR="00916EAE" w:rsidRPr="00274A4E" w:rsidRDefault="00916EAE" w:rsidP="00274A4E">
      <w:pPr>
        <w:pStyle w:val="ActHead6"/>
        <w:pageBreakBefore/>
      </w:pPr>
      <w:bookmarkStart w:id="59" w:name="_Toc500428781"/>
      <w:r w:rsidRPr="00274A4E">
        <w:rPr>
          <w:rStyle w:val="CharAmSchNo"/>
        </w:rPr>
        <w:lastRenderedPageBreak/>
        <w:t>Schedule</w:t>
      </w:r>
      <w:r w:rsidR="00274A4E" w:rsidRPr="00274A4E">
        <w:rPr>
          <w:rStyle w:val="CharAmSchNo"/>
        </w:rPr>
        <w:t> </w:t>
      </w:r>
      <w:r w:rsidRPr="00274A4E">
        <w:rPr>
          <w:rStyle w:val="CharAmSchNo"/>
        </w:rPr>
        <w:t>4</w:t>
      </w:r>
      <w:r w:rsidRPr="00274A4E">
        <w:t>—</w:t>
      </w:r>
      <w:r w:rsidRPr="00274A4E">
        <w:rPr>
          <w:rStyle w:val="CharAmSchText"/>
        </w:rPr>
        <w:t>Additional application and transitional provisions</w:t>
      </w:r>
      <w:bookmarkEnd w:id="59"/>
    </w:p>
    <w:p w:rsidR="00916EAE" w:rsidRPr="00274A4E" w:rsidRDefault="00916EAE" w:rsidP="00274A4E">
      <w:pPr>
        <w:pStyle w:val="ActHead7"/>
      </w:pPr>
      <w:bookmarkStart w:id="60" w:name="_Toc500428782"/>
      <w:r w:rsidRPr="00274A4E">
        <w:rPr>
          <w:rStyle w:val="CharAmPartNo"/>
        </w:rPr>
        <w:t>Part</w:t>
      </w:r>
      <w:r w:rsidR="00274A4E" w:rsidRPr="00274A4E">
        <w:rPr>
          <w:rStyle w:val="CharAmPartNo"/>
        </w:rPr>
        <w:t> </w:t>
      </w:r>
      <w:r w:rsidRPr="00274A4E">
        <w:rPr>
          <w:rStyle w:val="CharAmPartNo"/>
        </w:rPr>
        <w:t>1</w:t>
      </w:r>
      <w:r w:rsidRPr="00274A4E">
        <w:t>—</w:t>
      </w:r>
      <w:r w:rsidRPr="00274A4E">
        <w:rPr>
          <w:rStyle w:val="CharAmPartText"/>
        </w:rPr>
        <w:t>Application and transitional provisions relating to family law matters</w:t>
      </w:r>
      <w:bookmarkEnd w:id="60"/>
    </w:p>
    <w:p w:rsidR="00916EAE" w:rsidRPr="00274A4E" w:rsidRDefault="00916EAE" w:rsidP="00274A4E">
      <w:pPr>
        <w:pStyle w:val="ActHead8"/>
      </w:pPr>
      <w:bookmarkStart w:id="61" w:name="_Toc500428783"/>
      <w:r w:rsidRPr="00274A4E">
        <w:t>Division</w:t>
      </w:r>
      <w:r w:rsidR="00274A4E" w:rsidRPr="00274A4E">
        <w:t> </w:t>
      </w:r>
      <w:r w:rsidRPr="00274A4E">
        <w:t>1—Preliminary</w:t>
      </w:r>
      <w:bookmarkEnd w:id="61"/>
    </w:p>
    <w:p w:rsidR="00916EAE" w:rsidRPr="00274A4E" w:rsidRDefault="00916EAE" w:rsidP="00274A4E">
      <w:pPr>
        <w:pStyle w:val="ItemHead"/>
      </w:pPr>
      <w:r w:rsidRPr="00274A4E">
        <w:t>1  Definitions</w:t>
      </w:r>
    </w:p>
    <w:p w:rsidR="00916EAE" w:rsidRPr="00274A4E" w:rsidRDefault="00916EAE" w:rsidP="00274A4E">
      <w:pPr>
        <w:pStyle w:val="Subitem"/>
      </w:pPr>
      <w:r w:rsidRPr="00274A4E">
        <w:t>(1)</w:t>
      </w:r>
      <w:r w:rsidRPr="00274A4E">
        <w:tab/>
        <w:t>In this Schedule:</w:t>
      </w:r>
    </w:p>
    <w:p w:rsidR="00916EAE" w:rsidRPr="00274A4E" w:rsidRDefault="00916EAE" w:rsidP="00274A4E">
      <w:pPr>
        <w:pStyle w:val="Item"/>
      </w:pPr>
      <w:r w:rsidRPr="00274A4E">
        <w:rPr>
          <w:b/>
          <w:i/>
        </w:rPr>
        <w:t>pre</w:t>
      </w:r>
      <w:r w:rsidR="00F839CD">
        <w:rPr>
          <w:b/>
          <w:i/>
        </w:rPr>
        <w:noBreakHyphen/>
      </w:r>
      <w:r w:rsidRPr="00274A4E">
        <w:rPr>
          <w:b/>
          <w:i/>
        </w:rPr>
        <w:t>commencement same</w:t>
      </w:r>
      <w:r w:rsidR="00F839CD">
        <w:rPr>
          <w:b/>
          <w:i/>
        </w:rPr>
        <w:noBreakHyphen/>
      </w:r>
      <w:r w:rsidRPr="00274A4E">
        <w:rPr>
          <w:b/>
          <w:i/>
        </w:rPr>
        <w:t>sex marriage</w:t>
      </w:r>
      <w:r w:rsidRPr="00274A4E">
        <w:t xml:space="preserve"> means a marriage (within the meaning of the </w:t>
      </w:r>
      <w:r w:rsidRPr="00274A4E">
        <w:rPr>
          <w:i/>
        </w:rPr>
        <w:t>Marriage Act 1961</w:t>
      </w:r>
      <w:r w:rsidRPr="00274A4E">
        <w:t>, as amended by this Act) that:</w:t>
      </w:r>
    </w:p>
    <w:p w:rsidR="00916EAE" w:rsidRPr="00274A4E" w:rsidRDefault="00916EAE" w:rsidP="00274A4E">
      <w:pPr>
        <w:pStyle w:val="paragraph"/>
      </w:pPr>
      <w:r w:rsidRPr="00274A4E">
        <w:tab/>
        <w:t>(a)</w:t>
      </w:r>
      <w:r w:rsidRPr="00274A4E">
        <w:tab/>
        <w:t>was solemnised before the recognition time; and</w:t>
      </w:r>
    </w:p>
    <w:p w:rsidR="00916EAE" w:rsidRPr="00274A4E" w:rsidRDefault="00916EAE" w:rsidP="00274A4E">
      <w:pPr>
        <w:pStyle w:val="paragraph"/>
      </w:pPr>
      <w:r w:rsidRPr="00274A4E">
        <w:tab/>
        <w:t>(b)</w:t>
      </w:r>
      <w:r w:rsidRPr="00274A4E">
        <w:tab/>
        <w:t>is recognised in Australia as valid at the recognition time because of Part</w:t>
      </w:r>
      <w:r w:rsidR="00274A4E" w:rsidRPr="00274A4E">
        <w:t> </w:t>
      </w:r>
      <w:r w:rsidRPr="00274A4E">
        <w:t>5 of Schedule</w:t>
      </w:r>
      <w:r w:rsidR="00274A4E" w:rsidRPr="00274A4E">
        <w:t> </w:t>
      </w:r>
      <w:r w:rsidRPr="00274A4E">
        <w:t>1 to this Act; and</w:t>
      </w:r>
    </w:p>
    <w:p w:rsidR="00916EAE" w:rsidRPr="00274A4E" w:rsidRDefault="00916EAE" w:rsidP="00274A4E">
      <w:pPr>
        <w:pStyle w:val="paragraph"/>
      </w:pPr>
      <w:r w:rsidRPr="00274A4E">
        <w:tab/>
        <w:t>(c)</w:t>
      </w:r>
      <w:r w:rsidRPr="00274A4E">
        <w:tab/>
        <w:t>would not have been so recognised apart from that Part.</w:t>
      </w:r>
    </w:p>
    <w:p w:rsidR="00916EAE" w:rsidRPr="00274A4E" w:rsidRDefault="00916EAE" w:rsidP="00274A4E">
      <w:pPr>
        <w:pStyle w:val="Item"/>
      </w:pPr>
      <w:r w:rsidRPr="00274A4E">
        <w:rPr>
          <w:b/>
          <w:i/>
        </w:rPr>
        <w:t>recognition time</w:t>
      </w:r>
      <w:r w:rsidRPr="00274A4E">
        <w:t xml:space="preserve"> means the commencement of Part</w:t>
      </w:r>
      <w:r w:rsidR="00274A4E" w:rsidRPr="00274A4E">
        <w:t> </w:t>
      </w:r>
      <w:r w:rsidRPr="00274A4E">
        <w:t>5 of Schedule</w:t>
      </w:r>
      <w:r w:rsidR="00274A4E" w:rsidRPr="00274A4E">
        <w:t> </w:t>
      </w:r>
      <w:r w:rsidRPr="00274A4E">
        <w:t>1.</w:t>
      </w:r>
    </w:p>
    <w:p w:rsidR="00916EAE" w:rsidRPr="00274A4E" w:rsidRDefault="00916EAE" w:rsidP="00274A4E">
      <w:pPr>
        <w:pStyle w:val="Subitem"/>
      </w:pPr>
      <w:r w:rsidRPr="00274A4E">
        <w:t>(2)</w:t>
      </w:r>
      <w:r w:rsidRPr="00274A4E">
        <w:tab/>
        <w:t xml:space="preserve">A term that is used in this Schedule and defined for the purposes of the </w:t>
      </w:r>
      <w:r w:rsidRPr="00274A4E">
        <w:rPr>
          <w:i/>
        </w:rPr>
        <w:t>Family Law Act 1975</w:t>
      </w:r>
      <w:r w:rsidRPr="00274A4E">
        <w:t xml:space="preserve"> has the same meaning in this Schedule as it has in that Act.</w:t>
      </w:r>
    </w:p>
    <w:p w:rsidR="00916EAE" w:rsidRPr="00274A4E" w:rsidRDefault="00916EAE" w:rsidP="00274A4E">
      <w:pPr>
        <w:pStyle w:val="ActHead8"/>
      </w:pPr>
      <w:bookmarkStart w:id="62" w:name="_Toc500428784"/>
      <w:r w:rsidRPr="00274A4E">
        <w:t>Division</w:t>
      </w:r>
      <w:r w:rsidR="00274A4E" w:rsidRPr="00274A4E">
        <w:t> </w:t>
      </w:r>
      <w:r w:rsidRPr="00274A4E">
        <w:t>2—Matters under the Family Law Act 1975</w:t>
      </w:r>
      <w:bookmarkEnd w:id="62"/>
    </w:p>
    <w:p w:rsidR="00916EAE" w:rsidRPr="00274A4E" w:rsidRDefault="00916EAE" w:rsidP="00274A4E">
      <w:pPr>
        <w:pStyle w:val="ItemHead"/>
      </w:pPr>
      <w:r w:rsidRPr="00274A4E">
        <w:t xml:space="preserve">2  Proceedings pending under the </w:t>
      </w:r>
      <w:r w:rsidRPr="00274A4E">
        <w:rPr>
          <w:i/>
        </w:rPr>
        <w:t>Family Law Act 1975</w:t>
      </w:r>
      <w:r w:rsidRPr="00274A4E">
        <w:t xml:space="preserve"> in relation to pre</w:t>
      </w:r>
      <w:r w:rsidR="00F839CD">
        <w:noBreakHyphen/>
      </w:r>
      <w:r w:rsidRPr="00274A4E">
        <w:t>commencement same</w:t>
      </w:r>
      <w:r w:rsidR="00F839CD">
        <w:noBreakHyphen/>
      </w:r>
      <w:r w:rsidRPr="00274A4E">
        <w:t>sex marriages</w:t>
      </w:r>
    </w:p>
    <w:p w:rsidR="00916EAE" w:rsidRPr="00274A4E" w:rsidRDefault="00916EAE" w:rsidP="00274A4E">
      <w:pPr>
        <w:pStyle w:val="Subitem"/>
      </w:pPr>
      <w:r w:rsidRPr="00274A4E">
        <w:t>(1)</w:t>
      </w:r>
      <w:r w:rsidRPr="00274A4E">
        <w:tab/>
        <w:t>This item applies to proceedings that:</w:t>
      </w:r>
    </w:p>
    <w:p w:rsidR="00916EAE" w:rsidRPr="00274A4E" w:rsidRDefault="00916EAE" w:rsidP="00274A4E">
      <w:pPr>
        <w:pStyle w:val="paragraph"/>
      </w:pPr>
      <w:r w:rsidRPr="00274A4E">
        <w:tab/>
        <w:t>(a)</w:t>
      </w:r>
      <w:r w:rsidRPr="00274A4E">
        <w:tab/>
        <w:t xml:space="preserve">were pending under the </w:t>
      </w:r>
      <w:r w:rsidRPr="00274A4E">
        <w:rPr>
          <w:i/>
        </w:rPr>
        <w:t>Family Law Act 1975</w:t>
      </w:r>
      <w:r w:rsidRPr="00274A4E">
        <w:t xml:space="preserve"> immediately before the recognition time; and</w:t>
      </w:r>
    </w:p>
    <w:p w:rsidR="00916EAE" w:rsidRPr="00274A4E" w:rsidRDefault="00916EAE" w:rsidP="00274A4E">
      <w:pPr>
        <w:pStyle w:val="paragraph"/>
      </w:pPr>
      <w:r w:rsidRPr="00274A4E">
        <w:tab/>
        <w:t>(b)</w:t>
      </w:r>
      <w:r w:rsidRPr="00274A4E">
        <w:tab/>
        <w:t>related to a</w:t>
      </w:r>
      <w:r w:rsidR="00274A4E" w:rsidRPr="00274A4E">
        <w:t> </w:t>
      </w:r>
      <w:r w:rsidRPr="00274A4E">
        <w:t>de</w:t>
      </w:r>
      <w:r w:rsidR="00274A4E" w:rsidRPr="00274A4E">
        <w:t> </w:t>
      </w:r>
      <w:r w:rsidRPr="00274A4E">
        <w:t>facto</w:t>
      </w:r>
      <w:r w:rsidR="00274A4E" w:rsidRPr="00274A4E">
        <w:t> </w:t>
      </w:r>
      <w:r w:rsidRPr="00274A4E">
        <w:t>relationship that:</w:t>
      </w:r>
    </w:p>
    <w:p w:rsidR="00916EAE" w:rsidRPr="00274A4E" w:rsidRDefault="00916EAE" w:rsidP="00274A4E">
      <w:pPr>
        <w:pStyle w:val="paragraphsub"/>
      </w:pPr>
      <w:r w:rsidRPr="00274A4E">
        <w:tab/>
        <w:t>(i)</w:t>
      </w:r>
      <w:r w:rsidRPr="00274A4E">
        <w:tab/>
        <w:t>existed before or when the proceedings were instituted; and</w:t>
      </w:r>
    </w:p>
    <w:p w:rsidR="00916EAE" w:rsidRPr="00274A4E" w:rsidRDefault="00916EAE" w:rsidP="00274A4E">
      <w:pPr>
        <w:pStyle w:val="paragraphsub"/>
      </w:pPr>
      <w:r w:rsidRPr="00274A4E">
        <w:tab/>
        <w:t>(ii)</w:t>
      </w:r>
      <w:r w:rsidRPr="00274A4E">
        <w:tab/>
        <w:t>was between 2 persons who were parties to a single pre</w:t>
      </w:r>
      <w:r w:rsidR="00F839CD">
        <w:noBreakHyphen/>
      </w:r>
      <w:r w:rsidRPr="00274A4E">
        <w:t>commencement same</w:t>
      </w:r>
      <w:r w:rsidR="00F839CD">
        <w:noBreakHyphen/>
      </w:r>
      <w:r w:rsidRPr="00274A4E">
        <w:t>sex marriage solemnised before the proceedings were instituted.</w:t>
      </w:r>
    </w:p>
    <w:p w:rsidR="00916EAE" w:rsidRPr="00274A4E" w:rsidRDefault="00916EAE" w:rsidP="00274A4E">
      <w:pPr>
        <w:pStyle w:val="Subitem"/>
      </w:pPr>
      <w:r w:rsidRPr="00274A4E">
        <w:lastRenderedPageBreak/>
        <w:t>(2)</w:t>
      </w:r>
      <w:r w:rsidRPr="00274A4E">
        <w:tab/>
        <w:t xml:space="preserve">The proceedings continue under the </w:t>
      </w:r>
      <w:r w:rsidRPr="00274A4E">
        <w:rPr>
          <w:i/>
        </w:rPr>
        <w:t>Family Law Act 1975</w:t>
      </w:r>
      <w:r w:rsidRPr="00274A4E">
        <w:t xml:space="preserve"> at and after the recognition time:</w:t>
      </w:r>
    </w:p>
    <w:p w:rsidR="00916EAE" w:rsidRPr="00274A4E" w:rsidRDefault="00916EAE" w:rsidP="00274A4E">
      <w:pPr>
        <w:pStyle w:val="paragraph"/>
      </w:pPr>
      <w:r w:rsidRPr="00274A4E">
        <w:tab/>
        <w:t>(a)</w:t>
      </w:r>
      <w:r w:rsidRPr="00274A4E">
        <w:tab/>
        <w:t>as if they related to a marriage that had been solemnised when the pre</w:t>
      </w:r>
      <w:r w:rsidR="00F839CD">
        <w:noBreakHyphen/>
      </w:r>
      <w:r w:rsidRPr="00274A4E">
        <w:t>commencement same</w:t>
      </w:r>
      <w:r w:rsidR="00F839CD">
        <w:noBreakHyphen/>
      </w:r>
      <w:r w:rsidRPr="00274A4E">
        <w:t>sex marriage was solemnised; and</w:t>
      </w:r>
    </w:p>
    <w:p w:rsidR="00916EAE" w:rsidRPr="00274A4E" w:rsidRDefault="00916EAE" w:rsidP="00274A4E">
      <w:pPr>
        <w:pStyle w:val="paragraph"/>
      </w:pPr>
      <w:r w:rsidRPr="00274A4E">
        <w:tab/>
        <w:t>(b)</w:t>
      </w:r>
      <w:r w:rsidRPr="00274A4E">
        <w:tab/>
        <w:t>if the proceedings were a</w:t>
      </w:r>
      <w:r w:rsidR="00274A4E" w:rsidRPr="00274A4E">
        <w:t> </w:t>
      </w:r>
      <w:r w:rsidRPr="00274A4E">
        <w:t>de</w:t>
      </w:r>
      <w:r w:rsidR="00274A4E" w:rsidRPr="00274A4E">
        <w:t> </w:t>
      </w:r>
      <w:r w:rsidRPr="00274A4E">
        <w:t>facto</w:t>
      </w:r>
      <w:r w:rsidR="00274A4E" w:rsidRPr="00274A4E">
        <w:t> </w:t>
      </w:r>
      <w:r w:rsidRPr="00274A4E">
        <w:t>financial cause—as if anything done before the recognition time for the purposes of a provision of Part</w:t>
      </w:r>
      <w:r w:rsidR="00274A4E" w:rsidRPr="00274A4E">
        <w:t> </w:t>
      </w:r>
      <w:proofErr w:type="spellStart"/>
      <w:r w:rsidRPr="00274A4E">
        <w:t>VIIIAB</w:t>
      </w:r>
      <w:proofErr w:type="spellEnd"/>
      <w:r w:rsidRPr="00274A4E">
        <w:t xml:space="preserve"> of that Act (except Division</w:t>
      </w:r>
      <w:r w:rsidR="00274A4E" w:rsidRPr="00274A4E">
        <w:t> </w:t>
      </w:r>
      <w:r w:rsidRPr="00274A4E">
        <w:t>4 of that Part) had been done for the purposes of the corresponding provision of Part</w:t>
      </w:r>
      <w:r w:rsidR="00274A4E" w:rsidRPr="00274A4E">
        <w:t> </w:t>
      </w:r>
      <w:r w:rsidRPr="00274A4E">
        <w:t>VIII of that Act.</w:t>
      </w:r>
    </w:p>
    <w:p w:rsidR="00916EAE" w:rsidRPr="00274A4E" w:rsidRDefault="00916EAE" w:rsidP="00274A4E">
      <w:pPr>
        <w:pStyle w:val="notemargin"/>
      </w:pPr>
      <w:r w:rsidRPr="00274A4E">
        <w:t>Note 1:</w:t>
      </w:r>
      <w:r w:rsidRPr="00274A4E">
        <w:tab/>
        <w:t>Part</w:t>
      </w:r>
      <w:r w:rsidR="00274A4E" w:rsidRPr="00274A4E">
        <w:t> </w:t>
      </w:r>
      <w:r w:rsidRPr="00274A4E">
        <w:t>VIII of that Act is about property, spousal maintenance and maintenance agreements relating to a marriage. Part</w:t>
      </w:r>
      <w:r w:rsidR="00274A4E" w:rsidRPr="00274A4E">
        <w:t> </w:t>
      </w:r>
      <w:proofErr w:type="spellStart"/>
      <w:r w:rsidRPr="00274A4E">
        <w:t>VIIIAB</w:t>
      </w:r>
      <w:proofErr w:type="spellEnd"/>
      <w:r w:rsidRPr="00274A4E">
        <w:t xml:space="preserve"> of that Act is about financial matters relating to</w:t>
      </w:r>
      <w:r w:rsidR="00274A4E" w:rsidRPr="00274A4E">
        <w:t> </w:t>
      </w:r>
      <w:r w:rsidRPr="00274A4E">
        <w:t>de</w:t>
      </w:r>
      <w:r w:rsidR="00274A4E" w:rsidRPr="00274A4E">
        <w:t> </w:t>
      </w:r>
      <w:r w:rsidRPr="00274A4E">
        <w:t>facto</w:t>
      </w:r>
      <w:r w:rsidR="00274A4E" w:rsidRPr="00274A4E">
        <w:t> </w:t>
      </w:r>
      <w:r w:rsidRPr="00274A4E">
        <w:t>relationships. Division</w:t>
      </w:r>
      <w:r w:rsidR="00274A4E" w:rsidRPr="00274A4E">
        <w:t> </w:t>
      </w:r>
      <w:r w:rsidRPr="00274A4E">
        <w:t>4 of that Part is about financial agreements.</w:t>
      </w:r>
    </w:p>
    <w:p w:rsidR="00916EAE" w:rsidRPr="00274A4E" w:rsidRDefault="00916EAE" w:rsidP="00274A4E">
      <w:pPr>
        <w:pStyle w:val="notemargin"/>
      </w:pPr>
      <w:r w:rsidRPr="00274A4E">
        <w:t>Note 2:</w:t>
      </w:r>
      <w:r w:rsidRPr="00274A4E">
        <w:tab/>
        <w:t>Item</w:t>
      </w:r>
      <w:r w:rsidR="00274A4E" w:rsidRPr="00274A4E">
        <w:t> </w:t>
      </w:r>
      <w:r w:rsidRPr="00274A4E">
        <w:t>5 of this Schedule deals with financial agreements.</w:t>
      </w:r>
    </w:p>
    <w:p w:rsidR="00916EAE" w:rsidRPr="00274A4E" w:rsidRDefault="00916EAE" w:rsidP="00274A4E">
      <w:pPr>
        <w:pStyle w:val="ItemHead"/>
      </w:pPr>
      <w:r w:rsidRPr="00274A4E">
        <w:t>3  Cessation of maintenance at recognition time</w:t>
      </w:r>
    </w:p>
    <w:p w:rsidR="00916EAE" w:rsidRPr="00274A4E" w:rsidRDefault="00916EAE" w:rsidP="00274A4E">
      <w:pPr>
        <w:pStyle w:val="Subitem"/>
      </w:pPr>
      <w:r w:rsidRPr="00274A4E">
        <w:t>(1)</w:t>
      </w:r>
      <w:r w:rsidRPr="00274A4E">
        <w:tab/>
        <w:t>If:</w:t>
      </w:r>
    </w:p>
    <w:p w:rsidR="00916EAE" w:rsidRPr="00274A4E" w:rsidRDefault="00916EAE" w:rsidP="00274A4E">
      <w:pPr>
        <w:pStyle w:val="paragraph"/>
      </w:pPr>
      <w:r w:rsidRPr="00274A4E">
        <w:tab/>
        <w:t>(a)</w:t>
      </w:r>
      <w:r w:rsidRPr="00274A4E">
        <w:tab/>
        <w:t>before the recognition time, an order was made under Part</w:t>
      </w:r>
      <w:r w:rsidR="00274A4E" w:rsidRPr="00274A4E">
        <w:t> </w:t>
      </w:r>
      <w:r w:rsidRPr="00274A4E">
        <w:t xml:space="preserve">VIII of the </w:t>
      </w:r>
      <w:r w:rsidRPr="00274A4E">
        <w:rPr>
          <w:i/>
        </w:rPr>
        <w:t>Family Law Act 1975</w:t>
      </w:r>
      <w:r w:rsidRPr="00274A4E">
        <w:t xml:space="preserve"> with respect to the maintenance of a party to a marriage; and</w:t>
      </w:r>
    </w:p>
    <w:p w:rsidR="00916EAE" w:rsidRPr="00274A4E" w:rsidRDefault="00916EAE" w:rsidP="00274A4E">
      <w:pPr>
        <w:pStyle w:val="paragraph"/>
      </w:pPr>
      <w:r w:rsidRPr="00274A4E">
        <w:tab/>
        <w:t>(b)</w:t>
      </w:r>
      <w:r w:rsidRPr="00274A4E">
        <w:tab/>
        <w:t>the party later became party to a pre</w:t>
      </w:r>
      <w:r w:rsidR="00F839CD">
        <w:noBreakHyphen/>
      </w:r>
      <w:r w:rsidRPr="00274A4E">
        <w:t>commencement same</w:t>
      </w:r>
      <w:r w:rsidR="00F839CD">
        <w:noBreakHyphen/>
      </w:r>
      <w:r w:rsidRPr="00274A4E">
        <w:t>sex marriage;</w:t>
      </w:r>
    </w:p>
    <w:p w:rsidR="00916EAE" w:rsidRPr="00274A4E" w:rsidRDefault="00916EAE" w:rsidP="00274A4E">
      <w:pPr>
        <w:pStyle w:val="Item"/>
      </w:pPr>
      <w:r w:rsidRPr="00274A4E">
        <w:t>subsections</w:t>
      </w:r>
      <w:r w:rsidR="00274A4E" w:rsidRPr="00274A4E">
        <w:t> </w:t>
      </w:r>
      <w:r w:rsidRPr="00274A4E">
        <w:t>82(4), (6), (7) and (8) of that Act apply in relation to the order as if the party had remarried at the recognition time.</w:t>
      </w:r>
    </w:p>
    <w:p w:rsidR="00916EAE" w:rsidRPr="00274A4E" w:rsidRDefault="00916EAE" w:rsidP="00274A4E">
      <w:pPr>
        <w:pStyle w:val="Subitem"/>
      </w:pPr>
      <w:r w:rsidRPr="00274A4E">
        <w:t>(2)</w:t>
      </w:r>
      <w:r w:rsidRPr="00274A4E">
        <w:tab/>
        <w:t>If:</w:t>
      </w:r>
    </w:p>
    <w:p w:rsidR="00916EAE" w:rsidRPr="00274A4E" w:rsidRDefault="00916EAE" w:rsidP="00274A4E">
      <w:pPr>
        <w:pStyle w:val="paragraph"/>
      </w:pPr>
      <w:r w:rsidRPr="00274A4E">
        <w:tab/>
        <w:t>(a)</w:t>
      </w:r>
      <w:r w:rsidRPr="00274A4E">
        <w:tab/>
        <w:t>before the recognition time, an order was made under Division</w:t>
      </w:r>
      <w:r w:rsidR="00274A4E" w:rsidRPr="00274A4E">
        <w:t> </w:t>
      </w:r>
      <w:r w:rsidRPr="00274A4E">
        <w:t>2 of Part</w:t>
      </w:r>
      <w:r w:rsidR="00274A4E" w:rsidRPr="00274A4E">
        <w:t> </w:t>
      </w:r>
      <w:proofErr w:type="spellStart"/>
      <w:r w:rsidRPr="00274A4E">
        <w:t>VIIIAB</w:t>
      </w:r>
      <w:proofErr w:type="spellEnd"/>
      <w:r w:rsidRPr="00274A4E">
        <w:t xml:space="preserve"> of the </w:t>
      </w:r>
      <w:r w:rsidRPr="00274A4E">
        <w:rPr>
          <w:i/>
        </w:rPr>
        <w:t>Family Law Act 1975</w:t>
      </w:r>
      <w:r w:rsidRPr="00274A4E">
        <w:t xml:space="preserve"> with respect to the maintenance of a party (the </w:t>
      </w:r>
      <w:r w:rsidRPr="00274A4E">
        <w:rPr>
          <w:b/>
          <w:i/>
        </w:rPr>
        <w:t>receiving party</w:t>
      </w:r>
      <w:r w:rsidRPr="00274A4E">
        <w:t>) to a</w:t>
      </w:r>
      <w:r w:rsidR="00274A4E" w:rsidRPr="00274A4E">
        <w:t> </w:t>
      </w:r>
      <w:r w:rsidRPr="00274A4E">
        <w:t>de</w:t>
      </w:r>
      <w:r w:rsidR="00274A4E" w:rsidRPr="00274A4E">
        <w:t> </w:t>
      </w:r>
      <w:r w:rsidRPr="00274A4E">
        <w:t>facto</w:t>
      </w:r>
      <w:r w:rsidR="00274A4E" w:rsidRPr="00274A4E">
        <w:t> </w:t>
      </w:r>
      <w:r w:rsidRPr="00274A4E">
        <w:t>relationship; and</w:t>
      </w:r>
    </w:p>
    <w:p w:rsidR="00916EAE" w:rsidRPr="00274A4E" w:rsidRDefault="00916EAE" w:rsidP="00274A4E">
      <w:pPr>
        <w:pStyle w:val="paragraph"/>
      </w:pPr>
      <w:r w:rsidRPr="00274A4E">
        <w:tab/>
        <w:t>(b)</w:t>
      </w:r>
      <w:r w:rsidRPr="00274A4E">
        <w:tab/>
        <w:t>the receiving party later became party to a pre</w:t>
      </w:r>
      <w:r w:rsidR="00F839CD">
        <w:noBreakHyphen/>
      </w:r>
      <w:r w:rsidRPr="00274A4E">
        <w:t>commencement same</w:t>
      </w:r>
      <w:r w:rsidR="00F839CD">
        <w:noBreakHyphen/>
      </w:r>
      <w:r w:rsidRPr="00274A4E">
        <w:t>sex marriage with someone who was not a party to the</w:t>
      </w:r>
      <w:r w:rsidR="00274A4E" w:rsidRPr="00274A4E">
        <w:t> </w:t>
      </w:r>
      <w:r w:rsidRPr="00274A4E">
        <w:t>de</w:t>
      </w:r>
      <w:r w:rsidR="00274A4E" w:rsidRPr="00274A4E">
        <w:t> </w:t>
      </w:r>
      <w:r w:rsidRPr="00274A4E">
        <w:t>facto</w:t>
      </w:r>
      <w:r w:rsidR="00274A4E" w:rsidRPr="00274A4E">
        <w:t> </w:t>
      </w:r>
      <w:r w:rsidRPr="00274A4E">
        <w:t>relationship;</w:t>
      </w:r>
    </w:p>
    <w:p w:rsidR="00916EAE" w:rsidRPr="00274A4E" w:rsidRDefault="00916EAE" w:rsidP="00274A4E">
      <w:pPr>
        <w:pStyle w:val="Item"/>
      </w:pPr>
      <w:r w:rsidRPr="00274A4E">
        <w:t>subsections</w:t>
      </w:r>
      <w:r w:rsidR="00274A4E" w:rsidRPr="00274A4E">
        <w:t> </w:t>
      </w:r>
      <w:r w:rsidRPr="00274A4E">
        <w:t>90SJ(2), (3), (4) and (5) of that Act apply in relation to the order as if the receiving party had married at the recognition time.</w:t>
      </w:r>
    </w:p>
    <w:p w:rsidR="00916EAE" w:rsidRPr="00274A4E" w:rsidRDefault="00916EAE" w:rsidP="00274A4E">
      <w:pPr>
        <w:pStyle w:val="ItemHead"/>
      </w:pPr>
      <w:r w:rsidRPr="00274A4E">
        <w:lastRenderedPageBreak/>
        <w:t>4  Recognition of overseas divorces, annulments and legal separations relating to pre</w:t>
      </w:r>
      <w:r w:rsidR="00F839CD">
        <w:noBreakHyphen/>
      </w:r>
      <w:r w:rsidRPr="00274A4E">
        <w:t>commencement same</w:t>
      </w:r>
      <w:r w:rsidR="00F839CD">
        <w:noBreakHyphen/>
      </w:r>
      <w:r w:rsidRPr="00274A4E">
        <w:t>sex marriages</w:t>
      </w:r>
    </w:p>
    <w:p w:rsidR="00916EAE" w:rsidRPr="00274A4E" w:rsidRDefault="00916EAE" w:rsidP="00274A4E">
      <w:pPr>
        <w:pStyle w:val="Subitem"/>
      </w:pPr>
      <w:r w:rsidRPr="00274A4E">
        <w:t>(1)</w:t>
      </w:r>
      <w:r w:rsidRPr="00274A4E">
        <w:tab/>
        <w:t>To avoid doubt, subsection</w:t>
      </w:r>
      <w:r w:rsidR="00274A4E" w:rsidRPr="00274A4E">
        <w:t> </w:t>
      </w:r>
      <w:r w:rsidRPr="00274A4E">
        <w:t xml:space="preserve">104(3) of the </w:t>
      </w:r>
      <w:r w:rsidRPr="00274A4E">
        <w:rPr>
          <w:i/>
        </w:rPr>
        <w:t>Family Law Act 1975</w:t>
      </w:r>
      <w:r w:rsidRPr="00274A4E">
        <w:t xml:space="preserve"> extends to a divorce, annulment or legal separation relating to a pre</w:t>
      </w:r>
      <w:r w:rsidR="00F839CD">
        <w:noBreakHyphen/>
      </w:r>
      <w:r w:rsidRPr="00274A4E">
        <w:t>commencement same</w:t>
      </w:r>
      <w:r w:rsidR="00F839CD">
        <w:noBreakHyphen/>
      </w:r>
      <w:r w:rsidRPr="00274A4E">
        <w:t>sex marriage, even if:</w:t>
      </w:r>
    </w:p>
    <w:p w:rsidR="00916EAE" w:rsidRPr="00274A4E" w:rsidRDefault="00916EAE" w:rsidP="00274A4E">
      <w:pPr>
        <w:pStyle w:val="paragraph"/>
      </w:pPr>
      <w:r w:rsidRPr="00274A4E">
        <w:tab/>
        <w:t>(a)</w:t>
      </w:r>
      <w:r w:rsidRPr="00274A4E">
        <w:tab/>
        <w:t>the relevant date (as defined in section</w:t>
      </w:r>
      <w:r w:rsidR="00274A4E" w:rsidRPr="00274A4E">
        <w:t> </w:t>
      </w:r>
      <w:r w:rsidRPr="00274A4E">
        <w:t>104 of that Act) was before the recognition time; or</w:t>
      </w:r>
    </w:p>
    <w:p w:rsidR="00916EAE" w:rsidRPr="00274A4E" w:rsidRDefault="00916EAE" w:rsidP="00274A4E">
      <w:pPr>
        <w:pStyle w:val="paragraph"/>
      </w:pPr>
      <w:r w:rsidRPr="00274A4E">
        <w:tab/>
        <w:t>(b)</w:t>
      </w:r>
      <w:r w:rsidRPr="00274A4E">
        <w:tab/>
        <w:t>the divorce, annulment or legal separation occurred before the recognition time.</w:t>
      </w:r>
    </w:p>
    <w:p w:rsidR="00916EAE" w:rsidRPr="00274A4E" w:rsidRDefault="00916EAE" w:rsidP="00274A4E">
      <w:pPr>
        <w:pStyle w:val="Subitem"/>
      </w:pPr>
      <w:r w:rsidRPr="00274A4E">
        <w:t>(2)</w:t>
      </w:r>
      <w:r w:rsidRPr="00274A4E">
        <w:tab/>
        <w:t xml:space="preserve">The </w:t>
      </w:r>
      <w:r w:rsidRPr="00274A4E">
        <w:rPr>
          <w:i/>
        </w:rPr>
        <w:t>Family Law Act 1975</w:t>
      </w:r>
      <w:r w:rsidRPr="00274A4E">
        <w:t xml:space="preserve"> applies as if subsection</w:t>
      </w:r>
      <w:r w:rsidR="00274A4E" w:rsidRPr="00274A4E">
        <w:t> </w:t>
      </w:r>
      <w:r w:rsidRPr="00274A4E">
        <w:t>104(3) of that Act also provided for a divorce effected in accordance with the law of an overseas jurisdiction to be recognised as valid in Australia if the divorce related to a pre</w:t>
      </w:r>
      <w:r w:rsidR="00F839CD">
        <w:noBreakHyphen/>
      </w:r>
      <w:r w:rsidRPr="00274A4E">
        <w:t>commencement same</w:t>
      </w:r>
      <w:r w:rsidR="00F839CD">
        <w:noBreakHyphen/>
      </w:r>
      <w:r w:rsidRPr="00274A4E">
        <w:t>sex marriage and was effected before the recognition time.</w:t>
      </w:r>
    </w:p>
    <w:p w:rsidR="00916EAE" w:rsidRPr="00274A4E" w:rsidRDefault="00916EAE" w:rsidP="00274A4E">
      <w:pPr>
        <w:pStyle w:val="Subitem"/>
      </w:pPr>
      <w:r w:rsidRPr="00274A4E">
        <w:t>(3)</w:t>
      </w:r>
      <w:r w:rsidRPr="00274A4E">
        <w:tab/>
        <w:t>For the purposes of the application of subsection</w:t>
      </w:r>
      <w:r w:rsidR="00274A4E" w:rsidRPr="00274A4E">
        <w:t> </w:t>
      </w:r>
      <w:r w:rsidRPr="00274A4E">
        <w:t xml:space="preserve">104(4) of the </w:t>
      </w:r>
      <w:r w:rsidRPr="00274A4E">
        <w:rPr>
          <w:i/>
        </w:rPr>
        <w:t>Family Law Act 1975</w:t>
      </w:r>
      <w:r w:rsidRPr="00274A4E">
        <w:t xml:space="preserve"> in relation to subsection</w:t>
      </w:r>
      <w:r w:rsidR="00274A4E" w:rsidRPr="00274A4E">
        <w:t> </w:t>
      </w:r>
      <w:r w:rsidRPr="00274A4E">
        <w:t xml:space="preserve">104(3) of that Act as it applies because of </w:t>
      </w:r>
      <w:proofErr w:type="spellStart"/>
      <w:r w:rsidR="00274A4E" w:rsidRPr="00274A4E">
        <w:t>subitem</w:t>
      </w:r>
      <w:proofErr w:type="spellEnd"/>
      <w:r w:rsidR="00274A4E" w:rsidRPr="00274A4E">
        <w:t> (</w:t>
      </w:r>
      <w:r w:rsidRPr="00274A4E">
        <w:t>2), the mere fact that the divorce relates to a pre</w:t>
      </w:r>
      <w:r w:rsidR="00F839CD">
        <w:noBreakHyphen/>
      </w:r>
      <w:r w:rsidRPr="00274A4E">
        <w:t>commencement same</w:t>
      </w:r>
      <w:r w:rsidR="00F839CD">
        <w:noBreakHyphen/>
      </w:r>
      <w:r w:rsidRPr="00274A4E">
        <w:t>sex marriage does not mean that recognition of the divorce would manifestly be contrary to public policy.</w:t>
      </w:r>
    </w:p>
    <w:p w:rsidR="00916EAE" w:rsidRPr="00274A4E" w:rsidRDefault="00916EAE" w:rsidP="00274A4E">
      <w:pPr>
        <w:pStyle w:val="ItemHead"/>
      </w:pPr>
      <w:r w:rsidRPr="00274A4E">
        <w:t>5  Financial agreements and separation declarations</w:t>
      </w:r>
    </w:p>
    <w:p w:rsidR="00916EAE" w:rsidRPr="00274A4E" w:rsidRDefault="00916EAE" w:rsidP="00274A4E">
      <w:pPr>
        <w:pStyle w:val="Subitem"/>
      </w:pPr>
      <w:r w:rsidRPr="00274A4E">
        <w:t>(1)</w:t>
      </w:r>
      <w:r w:rsidRPr="00274A4E">
        <w:tab/>
        <w:t>This item applies if:</w:t>
      </w:r>
    </w:p>
    <w:p w:rsidR="00916EAE" w:rsidRPr="00274A4E" w:rsidRDefault="00916EAE" w:rsidP="00274A4E">
      <w:pPr>
        <w:pStyle w:val="paragraph"/>
      </w:pPr>
      <w:r w:rsidRPr="00274A4E">
        <w:tab/>
        <w:t>(a)</w:t>
      </w:r>
      <w:r w:rsidRPr="00274A4E">
        <w:tab/>
        <w:t>before the recognition time, the parties to a pre</w:t>
      </w:r>
      <w:r w:rsidR="00F839CD">
        <w:noBreakHyphen/>
      </w:r>
      <w:r w:rsidRPr="00274A4E">
        <w:t>commencement same</w:t>
      </w:r>
      <w:r w:rsidR="00F839CD">
        <w:noBreakHyphen/>
      </w:r>
      <w:r w:rsidRPr="00274A4E">
        <w:t>sex marriage made a Part</w:t>
      </w:r>
      <w:r w:rsidR="00274A4E" w:rsidRPr="00274A4E">
        <w:t> </w:t>
      </w:r>
      <w:proofErr w:type="spellStart"/>
      <w:r w:rsidRPr="00274A4E">
        <w:t>VIIIAB</w:t>
      </w:r>
      <w:proofErr w:type="spellEnd"/>
      <w:r w:rsidRPr="00274A4E">
        <w:t xml:space="preserve"> financial agreement relating to a contemplated, actual or former</w:t>
      </w:r>
      <w:r w:rsidR="00274A4E" w:rsidRPr="00274A4E">
        <w:t> </w:t>
      </w:r>
      <w:r w:rsidRPr="00274A4E">
        <w:t>de</w:t>
      </w:r>
      <w:r w:rsidR="00274A4E" w:rsidRPr="00274A4E">
        <w:t> </w:t>
      </w:r>
      <w:r w:rsidRPr="00274A4E">
        <w:t>facto</w:t>
      </w:r>
      <w:r w:rsidR="00274A4E" w:rsidRPr="00274A4E">
        <w:t> </w:t>
      </w:r>
      <w:r w:rsidRPr="00274A4E">
        <w:t>relationship between them:</w:t>
      </w:r>
    </w:p>
    <w:p w:rsidR="00916EAE" w:rsidRPr="00274A4E" w:rsidRDefault="00916EAE" w:rsidP="00274A4E">
      <w:pPr>
        <w:pStyle w:val="paragraphsub"/>
      </w:pPr>
      <w:r w:rsidRPr="00274A4E">
        <w:tab/>
        <w:t>(i)</w:t>
      </w:r>
      <w:r w:rsidRPr="00274A4E">
        <w:tab/>
        <w:t>whether or not they were parties to the pre</w:t>
      </w:r>
      <w:r w:rsidR="00F839CD">
        <w:noBreakHyphen/>
      </w:r>
      <w:r w:rsidRPr="00274A4E">
        <w:t>commencement same</w:t>
      </w:r>
      <w:r w:rsidR="00F839CD">
        <w:noBreakHyphen/>
      </w:r>
      <w:r w:rsidRPr="00274A4E">
        <w:t>sex marriage at the time they made the agreement; and</w:t>
      </w:r>
    </w:p>
    <w:p w:rsidR="00916EAE" w:rsidRPr="00274A4E" w:rsidRDefault="00916EAE" w:rsidP="00274A4E">
      <w:pPr>
        <w:pStyle w:val="paragraphsub"/>
      </w:pPr>
      <w:r w:rsidRPr="00274A4E">
        <w:tab/>
        <w:t>(ii)</w:t>
      </w:r>
      <w:r w:rsidRPr="00274A4E">
        <w:tab/>
        <w:t>whether or not anyone else is a party to the agreement; and</w:t>
      </w:r>
    </w:p>
    <w:p w:rsidR="00916EAE" w:rsidRPr="00274A4E" w:rsidRDefault="00916EAE" w:rsidP="00274A4E">
      <w:pPr>
        <w:pStyle w:val="paragraph"/>
      </w:pPr>
      <w:r w:rsidRPr="00274A4E">
        <w:tab/>
        <w:t>(b)</w:t>
      </w:r>
      <w:r w:rsidRPr="00274A4E">
        <w:tab/>
        <w:t>under section</w:t>
      </w:r>
      <w:r w:rsidR="00274A4E" w:rsidRPr="00274A4E">
        <w:t> </w:t>
      </w:r>
      <w:r w:rsidRPr="00274A4E">
        <w:t xml:space="preserve">90UJ of the </w:t>
      </w:r>
      <w:r w:rsidRPr="00274A4E">
        <w:rPr>
          <w:i/>
        </w:rPr>
        <w:t>Family Law Act 1975</w:t>
      </w:r>
      <w:r w:rsidRPr="00274A4E">
        <w:t>, the agreement is binding on the parties to the agreement immediately before the recognition time.</w:t>
      </w:r>
    </w:p>
    <w:p w:rsidR="00916EAE" w:rsidRPr="00274A4E" w:rsidRDefault="00916EAE" w:rsidP="00274A4E">
      <w:pPr>
        <w:pStyle w:val="Subitem"/>
      </w:pPr>
      <w:r w:rsidRPr="00274A4E">
        <w:lastRenderedPageBreak/>
        <w:t>(2)</w:t>
      </w:r>
      <w:r w:rsidRPr="00274A4E">
        <w:tab/>
        <w:t xml:space="preserve">For the purposes of a law of the Commonwealth (including the </w:t>
      </w:r>
      <w:r w:rsidRPr="00274A4E">
        <w:rPr>
          <w:i/>
        </w:rPr>
        <w:t>Family Law Act 1975</w:t>
      </w:r>
      <w:r w:rsidRPr="00274A4E">
        <w:t>) at and after the recognition time, the agreement, with the necessary changes, is taken:</w:t>
      </w:r>
    </w:p>
    <w:p w:rsidR="00916EAE" w:rsidRPr="00274A4E" w:rsidRDefault="00916EAE" w:rsidP="00274A4E">
      <w:pPr>
        <w:pStyle w:val="paragraph"/>
      </w:pPr>
      <w:r w:rsidRPr="00274A4E">
        <w:tab/>
        <w:t>(a)</w:t>
      </w:r>
      <w:r w:rsidRPr="00274A4E">
        <w:tab/>
        <w:t>to be a financial agreement made under Part</w:t>
      </w:r>
      <w:r w:rsidR="00274A4E" w:rsidRPr="00274A4E">
        <w:t> </w:t>
      </w:r>
      <w:proofErr w:type="spellStart"/>
      <w:r w:rsidRPr="00274A4E">
        <w:t>VIIIA</w:t>
      </w:r>
      <w:proofErr w:type="spellEnd"/>
      <w:r w:rsidRPr="00274A4E">
        <w:t xml:space="preserve"> of that Act relating to a contemplated, actual or former marriage between the parties to the pre</w:t>
      </w:r>
      <w:r w:rsidR="00F839CD">
        <w:noBreakHyphen/>
      </w:r>
      <w:r w:rsidRPr="00274A4E">
        <w:t>commencement same</w:t>
      </w:r>
      <w:r w:rsidR="00F839CD">
        <w:noBreakHyphen/>
      </w:r>
      <w:r w:rsidRPr="00274A4E">
        <w:t>sex marriage; and</w:t>
      </w:r>
    </w:p>
    <w:p w:rsidR="00916EAE" w:rsidRPr="00274A4E" w:rsidRDefault="00916EAE" w:rsidP="00274A4E">
      <w:pPr>
        <w:pStyle w:val="paragraph"/>
      </w:pPr>
      <w:r w:rsidRPr="00274A4E">
        <w:tab/>
        <w:t>(b)</w:t>
      </w:r>
      <w:r w:rsidRPr="00274A4E">
        <w:tab/>
        <w:t>to be binding on the parties to the agreement under section</w:t>
      </w:r>
      <w:r w:rsidR="00274A4E" w:rsidRPr="00274A4E">
        <w:t> </w:t>
      </w:r>
      <w:r w:rsidRPr="00274A4E">
        <w:t>90G of that Act until the agreement is terminated or set aside in accordance with that Act.</w:t>
      </w:r>
    </w:p>
    <w:p w:rsidR="00916EAE" w:rsidRPr="00274A4E" w:rsidRDefault="00916EAE" w:rsidP="00274A4E">
      <w:pPr>
        <w:pStyle w:val="Subitem"/>
      </w:pPr>
      <w:r w:rsidRPr="00274A4E">
        <w:t>(3)</w:t>
      </w:r>
      <w:r w:rsidRPr="00274A4E">
        <w:tab/>
        <w:t>However, the agreement is taken not to include a provision that deals with a matter that could not validly have been dealt with in a Part</w:t>
      </w:r>
      <w:r w:rsidR="00274A4E" w:rsidRPr="00274A4E">
        <w:t> </w:t>
      </w:r>
      <w:proofErr w:type="spellStart"/>
      <w:r w:rsidRPr="00274A4E">
        <w:t>VIIIAB</w:t>
      </w:r>
      <w:proofErr w:type="spellEnd"/>
      <w:r w:rsidRPr="00274A4E">
        <w:t xml:space="preserve"> financial agreement, even if the matter could validly be dealt with in a financial agreement.</w:t>
      </w:r>
    </w:p>
    <w:p w:rsidR="00916EAE" w:rsidRPr="00274A4E" w:rsidRDefault="00916EAE" w:rsidP="00274A4E">
      <w:pPr>
        <w:pStyle w:val="Subitem"/>
      </w:pPr>
      <w:r w:rsidRPr="00274A4E">
        <w:t>(4)</w:t>
      </w:r>
      <w:r w:rsidRPr="00274A4E">
        <w:tab/>
        <w:t>Section</w:t>
      </w:r>
      <w:r w:rsidR="00274A4E" w:rsidRPr="00274A4E">
        <w:t> </w:t>
      </w:r>
      <w:r w:rsidRPr="00274A4E">
        <w:t xml:space="preserve">90E of the </w:t>
      </w:r>
      <w:r w:rsidRPr="00274A4E">
        <w:rPr>
          <w:i/>
        </w:rPr>
        <w:t xml:space="preserve">Family Law Act 1975 </w:t>
      </w:r>
      <w:r w:rsidRPr="00274A4E">
        <w:t>does not apply in relation to the agreement at and after the recognition time if the agreement was covered by section</w:t>
      </w:r>
      <w:r w:rsidR="00274A4E" w:rsidRPr="00274A4E">
        <w:t> </w:t>
      </w:r>
      <w:r w:rsidRPr="00274A4E">
        <w:t>90UE (agreements made in non</w:t>
      </w:r>
      <w:r w:rsidR="00F839CD">
        <w:noBreakHyphen/>
      </w:r>
      <w:r w:rsidRPr="00274A4E">
        <w:t>referring States that become Part</w:t>
      </w:r>
      <w:r w:rsidR="00274A4E" w:rsidRPr="00274A4E">
        <w:t> </w:t>
      </w:r>
      <w:proofErr w:type="spellStart"/>
      <w:r w:rsidRPr="00274A4E">
        <w:t>VIIIAB</w:t>
      </w:r>
      <w:proofErr w:type="spellEnd"/>
      <w:r w:rsidRPr="00274A4E">
        <w:t xml:space="preserve"> financial agreements) of that Act before that time.</w:t>
      </w:r>
    </w:p>
    <w:p w:rsidR="00916EAE" w:rsidRPr="00274A4E" w:rsidRDefault="00916EAE" w:rsidP="00274A4E">
      <w:pPr>
        <w:pStyle w:val="notemargin"/>
      </w:pPr>
      <w:r w:rsidRPr="00274A4E">
        <w:t>Note:</w:t>
      </w:r>
      <w:r w:rsidRPr="00274A4E">
        <w:tab/>
        <w:t>Section</w:t>
      </w:r>
      <w:r w:rsidR="00274A4E" w:rsidRPr="00274A4E">
        <w:t> </w:t>
      </w:r>
      <w:r w:rsidRPr="00274A4E">
        <w:t>90E and subsection</w:t>
      </w:r>
      <w:r w:rsidR="00274A4E" w:rsidRPr="00274A4E">
        <w:t> </w:t>
      </w:r>
      <w:r w:rsidRPr="00274A4E">
        <w:t>90UH(1) of that Act set out requirements for provisions in agreements relating to the maintenance of a party or a child or children. Subsection</w:t>
      </w:r>
      <w:r w:rsidR="00274A4E" w:rsidRPr="00274A4E">
        <w:t> </w:t>
      </w:r>
      <w:r w:rsidRPr="00274A4E">
        <w:t>90UH(1) does not apply in relation to a Part</w:t>
      </w:r>
      <w:r w:rsidR="00274A4E" w:rsidRPr="00274A4E">
        <w:t> </w:t>
      </w:r>
      <w:proofErr w:type="spellStart"/>
      <w:r w:rsidRPr="00274A4E">
        <w:t>VIIIAB</w:t>
      </w:r>
      <w:proofErr w:type="spellEnd"/>
      <w:r w:rsidRPr="00274A4E">
        <w:t xml:space="preserve"> financial agreement covered by section</w:t>
      </w:r>
      <w:r w:rsidR="00274A4E" w:rsidRPr="00274A4E">
        <w:t> </w:t>
      </w:r>
      <w:r w:rsidRPr="00274A4E">
        <w:t>90UE.</w:t>
      </w:r>
    </w:p>
    <w:p w:rsidR="00916EAE" w:rsidRPr="00274A4E" w:rsidRDefault="00916EAE" w:rsidP="00274A4E">
      <w:pPr>
        <w:pStyle w:val="Subitem"/>
      </w:pPr>
      <w:r w:rsidRPr="00274A4E">
        <w:t>(5)</w:t>
      </w:r>
      <w:r w:rsidRPr="00274A4E">
        <w:tab/>
        <w:t>If, before the recognition time, a separation declaration was made, as described in section</w:t>
      </w:r>
      <w:r w:rsidR="00274A4E" w:rsidRPr="00274A4E">
        <w:t> </w:t>
      </w:r>
      <w:r w:rsidRPr="00274A4E">
        <w:t xml:space="preserve">90UF of the </w:t>
      </w:r>
      <w:r w:rsidRPr="00274A4E">
        <w:rPr>
          <w:i/>
        </w:rPr>
        <w:t>Family Law Act 1975</w:t>
      </w:r>
      <w:r w:rsidRPr="00274A4E">
        <w:t>, for the purposes of giving effect to the agreement (whether the declaration was included in the agreement or not), the declaration is taken on and after that time to be a separation declaration made as described in section</w:t>
      </w:r>
      <w:r w:rsidR="00274A4E" w:rsidRPr="00274A4E">
        <w:t> </w:t>
      </w:r>
      <w:r w:rsidRPr="00274A4E">
        <w:t>90DA of that Act.</w:t>
      </w:r>
    </w:p>
    <w:p w:rsidR="00916EAE" w:rsidRPr="00274A4E" w:rsidRDefault="00916EAE" w:rsidP="00274A4E">
      <w:pPr>
        <w:pStyle w:val="Subitem"/>
      </w:pPr>
      <w:r w:rsidRPr="00274A4E">
        <w:t>(6)</w:t>
      </w:r>
      <w:r w:rsidRPr="00274A4E">
        <w:tab/>
        <w:t>If, before the recognition time, a separation declaration was made as described in subsection</w:t>
      </w:r>
      <w:r w:rsidR="00274A4E" w:rsidRPr="00274A4E">
        <w:t> </w:t>
      </w:r>
      <w:r w:rsidRPr="00274A4E">
        <w:t xml:space="preserve">90MP(8), (9) or (10) of the </w:t>
      </w:r>
      <w:r w:rsidRPr="00274A4E">
        <w:rPr>
          <w:i/>
        </w:rPr>
        <w:t>Family Law Act 1975</w:t>
      </w:r>
      <w:r w:rsidRPr="00274A4E">
        <w:t xml:space="preserve"> in relation to the agreement so far as it is a superannuation agreement for the purposes of Part</w:t>
      </w:r>
      <w:r w:rsidR="00274A4E" w:rsidRPr="00274A4E">
        <w:t> </w:t>
      </w:r>
      <w:proofErr w:type="spellStart"/>
      <w:r w:rsidRPr="00274A4E">
        <w:t>VIIIB</w:t>
      </w:r>
      <w:proofErr w:type="spellEnd"/>
      <w:r w:rsidRPr="00274A4E">
        <w:t xml:space="preserve"> of that Act, the declaration is taken on and after that time to be a separation declaration made as described in subsection</w:t>
      </w:r>
      <w:r w:rsidR="00274A4E" w:rsidRPr="00274A4E">
        <w:t> </w:t>
      </w:r>
      <w:r w:rsidRPr="00274A4E">
        <w:t>90MP(3), (4) or (4A) of that Act.</w:t>
      </w:r>
    </w:p>
    <w:p w:rsidR="00916EAE" w:rsidRPr="00274A4E" w:rsidRDefault="00916EAE" w:rsidP="00274A4E">
      <w:pPr>
        <w:pStyle w:val="Subitem"/>
      </w:pPr>
      <w:r w:rsidRPr="00274A4E">
        <w:t>(7)</w:t>
      </w:r>
      <w:r w:rsidRPr="00274A4E">
        <w:tab/>
      </w:r>
      <w:proofErr w:type="spellStart"/>
      <w:r w:rsidR="00274A4E" w:rsidRPr="00274A4E">
        <w:t>Subitem</w:t>
      </w:r>
      <w:proofErr w:type="spellEnd"/>
      <w:r w:rsidR="00274A4E" w:rsidRPr="00274A4E">
        <w:t> (</w:t>
      </w:r>
      <w:r w:rsidRPr="00274A4E">
        <w:t>6) applies whether the separation declaration was included in the superannuation agreement or not.</w:t>
      </w:r>
    </w:p>
    <w:p w:rsidR="00916EAE" w:rsidRPr="00274A4E" w:rsidRDefault="00916EAE" w:rsidP="00274A4E">
      <w:pPr>
        <w:pStyle w:val="ActHead8"/>
        <w:rPr>
          <w:i/>
        </w:rPr>
      </w:pPr>
      <w:bookmarkStart w:id="63" w:name="_Toc500428785"/>
      <w:r w:rsidRPr="00274A4E">
        <w:lastRenderedPageBreak/>
        <w:t>Division</w:t>
      </w:r>
      <w:r w:rsidR="00274A4E" w:rsidRPr="00274A4E">
        <w:t> </w:t>
      </w:r>
      <w:r w:rsidRPr="00274A4E">
        <w:t>3—Matters under the Family Court Act 1997 (WA)</w:t>
      </w:r>
      <w:bookmarkEnd w:id="63"/>
    </w:p>
    <w:p w:rsidR="00916EAE" w:rsidRPr="00274A4E" w:rsidRDefault="00916EAE" w:rsidP="00274A4E">
      <w:pPr>
        <w:pStyle w:val="ItemHead"/>
      </w:pPr>
      <w:r w:rsidRPr="00274A4E">
        <w:t xml:space="preserve">6  Proceedings pending under the </w:t>
      </w:r>
      <w:r w:rsidRPr="00274A4E">
        <w:rPr>
          <w:i/>
        </w:rPr>
        <w:t xml:space="preserve">Family Court Act 1997 </w:t>
      </w:r>
      <w:r w:rsidRPr="00274A4E">
        <w:t>(WA) before the recognition time</w:t>
      </w:r>
    </w:p>
    <w:p w:rsidR="00916EAE" w:rsidRPr="00274A4E" w:rsidRDefault="00916EAE" w:rsidP="00274A4E">
      <w:pPr>
        <w:pStyle w:val="SubitemHead"/>
      </w:pPr>
      <w:r w:rsidRPr="00274A4E">
        <w:t>Application</w:t>
      </w:r>
    </w:p>
    <w:p w:rsidR="00916EAE" w:rsidRPr="00274A4E" w:rsidRDefault="00916EAE" w:rsidP="00274A4E">
      <w:pPr>
        <w:pStyle w:val="Subitem"/>
      </w:pPr>
      <w:r w:rsidRPr="00274A4E">
        <w:t>(1)</w:t>
      </w:r>
      <w:r w:rsidRPr="00274A4E">
        <w:tab/>
        <w:t xml:space="preserve">This item applies to proceedings in a court (the </w:t>
      </w:r>
      <w:r w:rsidRPr="00274A4E">
        <w:rPr>
          <w:b/>
          <w:i/>
        </w:rPr>
        <w:t>WA court</w:t>
      </w:r>
      <w:r w:rsidRPr="00274A4E">
        <w:t>) that:</w:t>
      </w:r>
    </w:p>
    <w:p w:rsidR="00916EAE" w:rsidRPr="00274A4E" w:rsidRDefault="00916EAE" w:rsidP="00274A4E">
      <w:pPr>
        <w:pStyle w:val="paragraph"/>
      </w:pPr>
      <w:r w:rsidRPr="00274A4E">
        <w:tab/>
        <w:t>(a)</w:t>
      </w:r>
      <w:r w:rsidRPr="00274A4E">
        <w:tab/>
        <w:t xml:space="preserve">were pending under the </w:t>
      </w:r>
      <w:r w:rsidRPr="00274A4E">
        <w:rPr>
          <w:i/>
        </w:rPr>
        <w:t>Family Court Act 1997</w:t>
      </w:r>
      <w:r w:rsidRPr="00274A4E">
        <w:t xml:space="preserve"> (WA) (the </w:t>
      </w:r>
      <w:r w:rsidRPr="00274A4E">
        <w:rPr>
          <w:b/>
          <w:i/>
        </w:rPr>
        <w:t>WA Act</w:t>
      </w:r>
      <w:r w:rsidRPr="00274A4E">
        <w:t>) immediately before the recognition time; and</w:t>
      </w:r>
    </w:p>
    <w:p w:rsidR="00916EAE" w:rsidRPr="00274A4E" w:rsidRDefault="00916EAE" w:rsidP="00274A4E">
      <w:pPr>
        <w:pStyle w:val="paragraph"/>
      </w:pPr>
      <w:r w:rsidRPr="00274A4E">
        <w:tab/>
        <w:t>(b)</w:t>
      </w:r>
      <w:r w:rsidRPr="00274A4E">
        <w:tab/>
        <w:t>related to a</w:t>
      </w:r>
      <w:r w:rsidR="00274A4E" w:rsidRPr="00274A4E">
        <w:t> </w:t>
      </w:r>
      <w:r w:rsidRPr="00274A4E">
        <w:t>de</w:t>
      </w:r>
      <w:r w:rsidR="00274A4E" w:rsidRPr="00274A4E">
        <w:t> </w:t>
      </w:r>
      <w:r w:rsidRPr="00274A4E">
        <w:t>facto</w:t>
      </w:r>
      <w:r w:rsidR="00274A4E" w:rsidRPr="00274A4E">
        <w:t> </w:t>
      </w:r>
      <w:r w:rsidRPr="00274A4E">
        <w:t>relationship that:</w:t>
      </w:r>
    </w:p>
    <w:p w:rsidR="00916EAE" w:rsidRPr="00274A4E" w:rsidRDefault="00916EAE" w:rsidP="00274A4E">
      <w:pPr>
        <w:pStyle w:val="paragraphsub"/>
      </w:pPr>
      <w:r w:rsidRPr="00274A4E">
        <w:tab/>
        <w:t>(i)</w:t>
      </w:r>
      <w:r w:rsidRPr="00274A4E">
        <w:tab/>
        <w:t>existed before or when the proceedings were instituted; and</w:t>
      </w:r>
    </w:p>
    <w:p w:rsidR="00916EAE" w:rsidRPr="00274A4E" w:rsidRDefault="00916EAE" w:rsidP="00274A4E">
      <w:pPr>
        <w:pStyle w:val="paragraphsub"/>
      </w:pPr>
      <w:r w:rsidRPr="00274A4E">
        <w:tab/>
        <w:t>(ii)</w:t>
      </w:r>
      <w:r w:rsidRPr="00274A4E">
        <w:tab/>
        <w:t>was between 2 persons who were parties to a single pre</w:t>
      </w:r>
      <w:r w:rsidR="00F839CD">
        <w:noBreakHyphen/>
      </w:r>
      <w:r w:rsidRPr="00274A4E">
        <w:t>commencement same</w:t>
      </w:r>
      <w:r w:rsidR="00F839CD">
        <w:noBreakHyphen/>
      </w:r>
      <w:r w:rsidRPr="00274A4E">
        <w:t>sex marriage solemnised before the proceedings were instituted.</w:t>
      </w:r>
    </w:p>
    <w:p w:rsidR="00916EAE" w:rsidRPr="00274A4E" w:rsidRDefault="00916EAE" w:rsidP="00274A4E">
      <w:pPr>
        <w:pStyle w:val="SubitemHead"/>
        <w:rPr>
          <w:i w:val="0"/>
        </w:rPr>
      </w:pPr>
      <w:r w:rsidRPr="00274A4E">
        <w:t>Continuation of proceedings under the Family Law Act 1975</w:t>
      </w:r>
    </w:p>
    <w:p w:rsidR="00916EAE" w:rsidRPr="00274A4E" w:rsidRDefault="00916EAE" w:rsidP="00274A4E">
      <w:pPr>
        <w:pStyle w:val="Subitem"/>
      </w:pPr>
      <w:r w:rsidRPr="00274A4E">
        <w:t>(2)</w:t>
      </w:r>
      <w:r w:rsidRPr="00274A4E">
        <w:tab/>
        <w:t xml:space="preserve">The proceedings continue under the </w:t>
      </w:r>
      <w:r w:rsidRPr="00274A4E">
        <w:rPr>
          <w:i/>
        </w:rPr>
        <w:t>Family Law Act 1975</w:t>
      </w:r>
      <w:r w:rsidRPr="00274A4E">
        <w:t xml:space="preserve"> (the </w:t>
      </w:r>
      <w:r w:rsidRPr="00274A4E">
        <w:rPr>
          <w:b/>
          <w:i/>
        </w:rPr>
        <w:t>Commonwealth Act</w:t>
      </w:r>
      <w:r w:rsidRPr="00274A4E">
        <w:t>) at and after the recognition time:</w:t>
      </w:r>
    </w:p>
    <w:p w:rsidR="00916EAE" w:rsidRPr="00274A4E" w:rsidRDefault="00916EAE" w:rsidP="00274A4E">
      <w:pPr>
        <w:pStyle w:val="paragraph"/>
      </w:pPr>
      <w:r w:rsidRPr="00274A4E">
        <w:tab/>
        <w:t>(a)</w:t>
      </w:r>
      <w:r w:rsidRPr="00274A4E">
        <w:tab/>
        <w:t>as if they related to a marriage that had been solemnised when the pre</w:t>
      </w:r>
      <w:r w:rsidR="00F839CD">
        <w:noBreakHyphen/>
      </w:r>
      <w:r w:rsidRPr="00274A4E">
        <w:t>commencement same</w:t>
      </w:r>
      <w:r w:rsidR="00F839CD">
        <w:noBreakHyphen/>
      </w:r>
      <w:r w:rsidRPr="00274A4E">
        <w:t>sex marriage was solemnised; and</w:t>
      </w:r>
    </w:p>
    <w:p w:rsidR="00916EAE" w:rsidRPr="00274A4E" w:rsidRDefault="00916EAE" w:rsidP="00274A4E">
      <w:pPr>
        <w:pStyle w:val="paragraph"/>
      </w:pPr>
      <w:r w:rsidRPr="00274A4E">
        <w:tab/>
        <w:t>(b)</w:t>
      </w:r>
      <w:r w:rsidRPr="00274A4E">
        <w:tab/>
        <w:t>if the proceedings were Part</w:t>
      </w:r>
      <w:r w:rsidR="00274A4E" w:rsidRPr="00274A4E">
        <w:t> </w:t>
      </w:r>
      <w:r w:rsidRPr="00274A4E">
        <w:t>5A proceedings (within the meaning of the WA Act)—as if anything done before the recognition time for the purposes of a provision of Part</w:t>
      </w:r>
      <w:r w:rsidR="00274A4E" w:rsidRPr="00274A4E">
        <w:t> </w:t>
      </w:r>
      <w:r w:rsidRPr="00274A4E">
        <w:t>5A of the WA Act (except Division</w:t>
      </w:r>
      <w:r w:rsidR="00274A4E" w:rsidRPr="00274A4E">
        <w:t> </w:t>
      </w:r>
      <w:r w:rsidRPr="00274A4E">
        <w:t>3 of that Part) had been done for the purposes of the corresponding provision of Part</w:t>
      </w:r>
      <w:r w:rsidR="00274A4E" w:rsidRPr="00274A4E">
        <w:t> </w:t>
      </w:r>
      <w:r w:rsidRPr="00274A4E">
        <w:t>VIII of the Commonwealth Act.</w:t>
      </w:r>
    </w:p>
    <w:p w:rsidR="00916EAE" w:rsidRPr="00274A4E" w:rsidRDefault="00916EAE" w:rsidP="00274A4E">
      <w:pPr>
        <w:pStyle w:val="notemargin"/>
      </w:pPr>
      <w:r w:rsidRPr="00274A4E">
        <w:t>Note 1:</w:t>
      </w:r>
      <w:r w:rsidRPr="00274A4E">
        <w:tab/>
        <w:t>Part</w:t>
      </w:r>
      <w:r w:rsidR="00274A4E" w:rsidRPr="00274A4E">
        <w:t> </w:t>
      </w:r>
      <w:r w:rsidRPr="00274A4E">
        <w:t>VIII of the Commonwealth Act is about property, spousal maintenance and maintenance agreements relating to a marriage. Part</w:t>
      </w:r>
      <w:r w:rsidR="00274A4E" w:rsidRPr="00274A4E">
        <w:t> </w:t>
      </w:r>
      <w:r w:rsidRPr="00274A4E">
        <w:t>5A of the WA Act is about financial matters relating to</w:t>
      </w:r>
      <w:r w:rsidR="00274A4E" w:rsidRPr="00274A4E">
        <w:t> </w:t>
      </w:r>
      <w:r w:rsidRPr="00274A4E">
        <w:t>de</w:t>
      </w:r>
      <w:r w:rsidR="00274A4E" w:rsidRPr="00274A4E">
        <w:t> </w:t>
      </w:r>
      <w:r w:rsidRPr="00274A4E">
        <w:t>facto</w:t>
      </w:r>
      <w:r w:rsidR="00274A4E" w:rsidRPr="00274A4E">
        <w:t> </w:t>
      </w:r>
      <w:r w:rsidRPr="00274A4E">
        <w:t>relationships. Division</w:t>
      </w:r>
      <w:r w:rsidR="00274A4E" w:rsidRPr="00274A4E">
        <w:t> </w:t>
      </w:r>
      <w:r w:rsidRPr="00274A4E">
        <w:t>3 of that Part is about financial agreements.</w:t>
      </w:r>
    </w:p>
    <w:p w:rsidR="00916EAE" w:rsidRPr="00274A4E" w:rsidRDefault="00916EAE" w:rsidP="00274A4E">
      <w:pPr>
        <w:pStyle w:val="notemargin"/>
      </w:pPr>
      <w:r w:rsidRPr="00274A4E">
        <w:t>Note 2:</w:t>
      </w:r>
      <w:r w:rsidRPr="00274A4E">
        <w:tab/>
        <w:t>Item</w:t>
      </w:r>
      <w:r w:rsidR="00274A4E" w:rsidRPr="00274A4E">
        <w:t> </w:t>
      </w:r>
      <w:r w:rsidRPr="00274A4E">
        <w:t>8 of this Schedule deals with financial agreements made under Division</w:t>
      </w:r>
      <w:r w:rsidR="00274A4E" w:rsidRPr="00274A4E">
        <w:t> </w:t>
      </w:r>
      <w:r w:rsidRPr="00274A4E">
        <w:t>3 of Part</w:t>
      </w:r>
      <w:r w:rsidR="00274A4E" w:rsidRPr="00274A4E">
        <w:t> </w:t>
      </w:r>
      <w:r w:rsidRPr="00274A4E">
        <w:t>5A of the WA Act.</w:t>
      </w:r>
    </w:p>
    <w:p w:rsidR="00916EAE" w:rsidRPr="00274A4E" w:rsidRDefault="00916EAE" w:rsidP="00274A4E">
      <w:pPr>
        <w:pStyle w:val="Subitem"/>
      </w:pPr>
      <w:r w:rsidRPr="00274A4E">
        <w:t>(3)</w:t>
      </w:r>
      <w:r w:rsidRPr="00274A4E">
        <w:tab/>
        <w:t xml:space="preserve">The WA court is invested with jurisdiction to hear and determine the proceedings as continued under </w:t>
      </w:r>
      <w:proofErr w:type="spellStart"/>
      <w:r w:rsidR="00274A4E" w:rsidRPr="00274A4E">
        <w:t>subitem</w:t>
      </w:r>
      <w:proofErr w:type="spellEnd"/>
      <w:r w:rsidR="00274A4E" w:rsidRPr="00274A4E">
        <w:t> (</w:t>
      </w:r>
      <w:r w:rsidRPr="00274A4E">
        <w:t>2).</w:t>
      </w:r>
    </w:p>
    <w:p w:rsidR="00916EAE" w:rsidRPr="00274A4E" w:rsidRDefault="00916EAE" w:rsidP="00274A4E">
      <w:pPr>
        <w:pStyle w:val="Subitem"/>
      </w:pPr>
      <w:r w:rsidRPr="00274A4E">
        <w:lastRenderedPageBreak/>
        <w:t>(4)</w:t>
      </w:r>
      <w:r w:rsidRPr="00274A4E">
        <w:tab/>
        <w:t>Any decision validly made by a court before the recognition time about the admissibility of particular evidence in the proceedings continues to have effect for the purposes of the proceedings after that time.</w:t>
      </w:r>
    </w:p>
    <w:p w:rsidR="00916EAE" w:rsidRPr="00274A4E" w:rsidRDefault="00916EAE" w:rsidP="00274A4E">
      <w:pPr>
        <w:pStyle w:val="Subitem"/>
      </w:pPr>
      <w:r w:rsidRPr="00274A4E">
        <w:t>(5)</w:t>
      </w:r>
      <w:r w:rsidRPr="00274A4E">
        <w:tab/>
        <w:t>In performing duties or exercising powers in relation to the proceedings under the Commonwealth Act, a court may ask questions of, and seek evidence or the production of documents or other things from, parties, witnesses and experts on matters relevant to the proceedings.</w:t>
      </w:r>
    </w:p>
    <w:p w:rsidR="00916EAE" w:rsidRPr="00274A4E" w:rsidRDefault="00916EAE" w:rsidP="00274A4E">
      <w:pPr>
        <w:pStyle w:val="SubitemHead"/>
      </w:pPr>
      <w:r w:rsidRPr="00274A4E">
        <w:t>Appeal proceedings in Court of Appeal</w:t>
      </w:r>
    </w:p>
    <w:p w:rsidR="00916EAE" w:rsidRPr="00274A4E" w:rsidRDefault="00916EAE" w:rsidP="00274A4E">
      <w:pPr>
        <w:pStyle w:val="Subitem"/>
      </w:pPr>
      <w:r w:rsidRPr="00274A4E">
        <w:t>(6)</w:t>
      </w:r>
      <w:r w:rsidRPr="00274A4E">
        <w:tab/>
        <w:t>If the proceedings were an appeal instituted in, or made to, the Court of Appeal under Part</w:t>
      </w:r>
      <w:r w:rsidR="00274A4E" w:rsidRPr="00274A4E">
        <w:t> </w:t>
      </w:r>
      <w:r w:rsidRPr="00274A4E">
        <w:t>7 of the WA Act, that Court may, on the application of a party or of its own motion, refer the appeal to a Full Court of the Family Court of Australia.</w:t>
      </w:r>
    </w:p>
    <w:p w:rsidR="00916EAE" w:rsidRPr="00274A4E" w:rsidRDefault="00916EAE" w:rsidP="00274A4E">
      <w:pPr>
        <w:pStyle w:val="Subitem"/>
      </w:pPr>
      <w:r w:rsidRPr="00274A4E">
        <w:t>(7)</w:t>
      </w:r>
      <w:r w:rsidRPr="00274A4E">
        <w:tab/>
        <w:t xml:space="preserve">If an appeal is referred to a Full Court of the Family Court of Australia under </w:t>
      </w:r>
      <w:proofErr w:type="spellStart"/>
      <w:r w:rsidR="00274A4E" w:rsidRPr="00274A4E">
        <w:t>subitem</w:t>
      </w:r>
      <w:proofErr w:type="spellEnd"/>
      <w:r w:rsidR="00274A4E" w:rsidRPr="00274A4E">
        <w:t> (</w:t>
      </w:r>
      <w:r w:rsidRPr="00274A4E">
        <w:t>6):</w:t>
      </w:r>
    </w:p>
    <w:p w:rsidR="00916EAE" w:rsidRPr="00274A4E" w:rsidRDefault="00916EAE" w:rsidP="00274A4E">
      <w:pPr>
        <w:pStyle w:val="paragraph"/>
      </w:pPr>
      <w:r w:rsidRPr="00274A4E">
        <w:tab/>
        <w:t>(a)</w:t>
      </w:r>
      <w:r w:rsidRPr="00274A4E">
        <w:tab/>
        <w:t>jurisdiction is conferred on the Court to hear and determine the appeal; and</w:t>
      </w:r>
    </w:p>
    <w:p w:rsidR="00916EAE" w:rsidRPr="00274A4E" w:rsidRDefault="00916EAE" w:rsidP="00274A4E">
      <w:pPr>
        <w:pStyle w:val="paragraph"/>
      </w:pPr>
      <w:r w:rsidRPr="00274A4E">
        <w:tab/>
        <w:t>(b)</w:t>
      </w:r>
      <w:r w:rsidRPr="00274A4E">
        <w:tab/>
        <w:t>the following provisions of the Commonwealth Act, and the standard Rules of Court made for the purposes of those provisions, apply in relation to the appeal as if it were an appeal referred to in subsection</w:t>
      </w:r>
      <w:r w:rsidR="00274A4E" w:rsidRPr="00274A4E">
        <w:t> </w:t>
      </w:r>
      <w:r w:rsidRPr="00274A4E">
        <w:t>94(1) of that Act:</w:t>
      </w:r>
    </w:p>
    <w:p w:rsidR="00916EAE" w:rsidRPr="00274A4E" w:rsidRDefault="00916EAE" w:rsidP="00274A4E">
      <w:pPr>
        <w:pStyle w:val="paragraphsub"/>
      </w:pPr>
      <w:r w:rsidRPr="00274A4E">
        <w:tab/>
        <w:t>(i)</w:t>
      </w:r>
      <w:r w:rsidRPr="00274A4E">
        <w:tab/>
        <w:t>subsection</w:t>
      </w:r>
      <w:r w:rsidR="00274A4E" w:rsidRPr="00274A4E">
        <w:t> </w:t>
      </w:r>
      <w:r w:rsidRPr="00274A4E">
        <w:t>93A(2);</w:t>
      </w:r>
    </w:p>
    <w:p w:rsidR="00916EAE" w:rsidRPr="00274A4E" w:rsidRDefault="00916EAE" w:rsidP="00274A4E">
      <w:pPr>
        <w:pStyle w:val="paragraphsub"/>
      </w:pPr>
      <w:r w:rsidRPr="00274A4E">
        <w:tab/>
        <w:t>(ii)</w:t>
      </w:r>
      <w:r w:rsidRPr="00274A4E">
        <w:tab/>
        <w:t>section</w:t>
      </w:r>
      <w:r w:rsidR="00274A4E" w:rsidRPr="00274A4E">
        <w:t> </w:t>
      </w:r>
      <w:r w:rsidRPr="00274A4E">
        <w:t>94, except subsections</w:t>
      </w:r>
      <w:r w:rsidR="00274A4E" w:rsidRPr="00274A4E">
        <w:t> </w:t>
      </w:r>
      <w:r w:rsidRPr="00274A4E">
        <w:t>94(1), (1AA), (1A) and (3);</w:t>
      </w:r>
    </w:p>
    <w:p w:rsidR="00916EAE" w:rsidRPr="00274A4E" w:rsidRDefault="00916EAE" w:rsidP="00274A4E">
      <w:pPr>
        <w:pStyle w:val="paragraphsub"/>
      </w:pPr>
      <w:r w:rsidRPr="00274A4E">
        <w:tab/>
        <w:t>(iii)</w:t>
      </w:r>
      <w:r w:rsidRPr="00274A4E">
        <w:tab/>
        <w:t>section</w:t>
      </w:r>
      <w:r w:rsidR="00274A4E" w:rsidRPr="00274A4E">
        <w:t> </w:t>
      </w:r>
      <w:r w:rsidRPr="00274A4E">
        <w:t>94AAB;</w:t>
      </w:r>
    </w:p>
    <w:p w:rsidR="00916EAE" w:rsidRPr="00274A4E" w:rsidRDefault="00916EAE" w:rsidP="00274A4E">
      <w:pPr>
        <w:pStyle w:val="paragraphsub"/>
      </w:pPr>
      <w:r w:rsidRPr="00274A4E">
        <w:tab/>
        <w:t>(iv)</w:t>
      </w:r>
      <w:r w:rsidRPr="00274A4E">
        <w:tab/>
        <w:t>section</w:t>
      </w:r>
      <w:r w:rsidR="00274A4E" w:rsidRPr="00274A4E">
        <w:t> </w:t>
      </w:r>
      <w:r w:rsidRPr="00274A4E">
        <w:t>96AA; and</w:t>
      </w:r>
    </w:p>
    <w:p w:rsidR="00916EAE" w:rsidRPr="00274A4E" w:rsidRDefault="00916EAE" w:rsidP="00274A4E">
      <w:pPr>
        <w:pStyle w:val="paragraph"/>
      </w:pPr>
      <w:r w:rsidRPr="00274A4E">
        <w:tab/>
        <w:t>(c)</w:t>
      </w:r>
      <w:r w:rsidRPr="00274A4E">
        <w:tab/>
        <w:t xml:space="preserve">the Full Court may proceed by way of a hearing </w:t>
      </w:r>
      <w:r w:rsidRPr="00274A4E">
        <w:rPr>
          <w:i/>
        </w:rPr>
        <w:t>de novo</w:t>
      </w:r>
      <w:r w:rsidRPr="00274A4E">
        <w:t>, but may receive as evidence any record of evidence given, including any affidavit filed or exhibit received in the Court of Appeal or the court from which the appeal lay.</w:t>
      </w:r>
    </w:p>
    <w:p w:rsidR="00916EAE" w:rsidRPr="00274A4E" w:rsidRDefault="00916EAE" w:rsidP="00274A4E">
      <w:pPr>
        <w:pStyle w:val="Subitem"/>
      </w:pPr>
      <w:r w:rsidRPr="00274A4E">
        <w:t>(8)</w:t>
      </w:r>
      <w:r w:rsidRPr="00274A4E">
        <w:tab/>
        <w:t>However, subsection</w:t>
      </w:r>
      <w:r w:rsidR="00274A4E" w:rsidRPr="00274A4E">
        <w:t> </w:t>
      </w:r>
      <w:r w:rsidRPr="00274A4E">
        <w:t xml:space="preserve">94(2) of the Commonwealth Act applying because of </w:t>
      </w:r>
      <w:proofErr w:type="spellStart"/>
      <w:r w:rsidR="00274A4E" w:rsidRPr="00274A4E">
        <w:t>subitem</w:t>
      </w:r>
      <w:proofErr w:type="spellEnd"/>
      <w:r w:rsidR="00274A4E" w:rsidRPr="00274A4E">
        <w:t> (</w:t>
      </w:r>
      <w:r w:rsidRPr="00274A4E">
        <w:t>7) does not permit the Full Court to order a re</w:t>
      </w:r>
      <w:r w:rsidR="00F839CD">
        <w:noBreakHyphen/>
      </w:r>
      <w:r w:rsidRPr="00274A4E">
        <w:t>hearing by the Court of Appeal.</w:t>
      </w:r>
    </w:p>
    <w:p w:rsidR="00916EAE" w:rsidRPr="00274A4E" w:rsidRDefault="00916EAE" w:rsidP="00274A4E">
      <w:pPr>
        <w:pStyle w:val="SubitemHead"/>
      </w:pPr>
      <w:r w:rsidRPr="00274A4E">
        <w:lastRenderedPageBreak/>
        <w:t>This item does not apply to proceedings about guardians</w:t>
      </w:r>
    </w:p>
    <w:p w:rsidR="00916EAE" w:rsidRPr="00274A4E" w:rsidRDefault="00916EAE" w:rsidP="00274A4E">
      <w:pPr>
        <w:pStyle w:val="Subitem"/>
        <w:rPr>
          <w:snapToGrid w:val="0"/>
        </w:rPr>
      </w:pPr>
      <w:r w:rsidRPr="00274A4E">
        <w:rPr>
          <w:snapToGrid w:val="0"/>
        </w:rPr>
        <w:t>(9)</w:t>
      </w:r>
      <w:r w:rsidRPr="00274A4E">
        <w:rPr>
          <w:snapToGrid w:val="0"/>
        </w:rPr>
        <w:tab/>
        <w:t xml:space="preserve">Despite </w:t>
      </w:r>
      <w:proofErr w:type="spellStart"/>
      <w:r w:rsidR="00274A4E" w:rsidRPr="00274A4E">
        <w:rPr>
          <w:snapToGrid w:val="0"/>
        </w:rPr>
        <w:t>subitem</w:t>
      </w:r>
      <w:proofErr w:type="spellEnd"/>
      <w:r w:rsidR="00274A4E" w:rsidRPr="00274A4E">
        <w:rPr>
          <w:snapToGrid w:val="0"/>
        </w:rPr>
        <w:t> (</w:t>
      </w:r>
      <w:r w:rsidRPr="00274A4E">
        <w:rPr>
          <w:snapToGrid w:val="0"/>
        </w:rPr>
        <w:t>1), this item does not apply to so much of the proceedings as relate to the appointment or removal under section</w:t>
      </w:r>
      <w:r w:rsidR="00274A4E" w:rsidRPr="00274A4E">
        <w:rPr>
          <w:snapToGrid w:val="0"/>
        </w:rPr>
        <w:t> </w:t>
      </w:r>
      <w:r w:rsidRPr="00274A4E">
        <w:rPr>
          <w:snapToGrid w:val="0"/>
        </w:rPr>
        <w:t>71 of the WA Act of a guardian.</w:t>
      </w:r>
    </w:p>
    <w:p w:rsidR="00916EAE" w:rsidRPr="00274A4E" w:rsidRDefault="00916EAE" w:rsidP="00274A4E">
      <w:pPr>
        <w:pStyle w:val="ItemHead"/>
      </w:pPr>
      <w:r w:rsidRPr="00274A4E">
        <w:t>7  Cessation of maintenance at recognition time</w:t>
      </w:r>
    </w:p>
    <w:p w:rsidR="00916EAE" w:rsidRPr="00274A4E" w:rsidRDefault="00916EAE" w:rsidP="00274A4E">
      <w:pPr>
        <w:pStyle w:val="Subitem"/>
      </w:pPr>
      <w:r w:rsidRPr="00274A4E">
        <w:tab/>
        <w:t>If:</w:t>
      </w:r>
    </w:p>
    <w:p w:rsidR="00916EAE" w:rsidRPr="00274A4E" w:rsidRDefault="00916EAE" w:rsidP="00274A4E">
      <w:pPr>
        <w:pStyle w:val="paragraph"/>
      </w:pPr>
      <w:r w:rsidRPr="00274A4E">
        <w:tab/>
        <w:t>(a)</w:t>
      </w:r>
      <w:r w:rsidRPr="00274A4E">
        <w:tab/>
        <w:t>before the recognition time, an order was made under Division</w:t>
      </w:r>
      <w:r w:rsidR="00274A4E" w:rsidRPr="00274A4E">
        <w:t> </w:t>
      </w:r>
      <w:r w:rsidRPr="00274A4E">
        <w:t>2 of Part</w:t>
      </w:r>
      <w:r w:rsidR="00274A4E" w:rsidRPr="00274A4E">
        <w:t> </w:t>
      </w:r>
      <w:r w:rsidRPr="00274A4E">
        <w:t xml:space="preserve">5A of the </w:t>
      </w:r>
      <w:r w:rsidRPr="00274A4E">
        <w:rPr>
          <w:i/>
        </w:rPr>
        <w:t xml:space="preserve">Family Court Act 1997 </w:t>
      </w:r>
      <w:r w:rsidRPr="00274A4E">
        <w:t xml:space="preserve">(WA) with respect to the maintenance of a party (the </w:t>
      </w:r>
      <w:r w:rsidRPr="00274A4E">
        <w:rPr>
          <w:b/>
          <w:i/>
        </w:rPr>
        <w:t>receiving party</w:t>
      </w:r>
      <w:r w:rsidRPr="00274A4E">
        <w:t>) to a</w:t>
      </w:r>
      <w:r w:rsidR="00274A4E" w:rsidRPr="00274A4E">
        <w:t> </w:t>
      </w:r>
      <w:r w:rsidRPr="00274A4E">
        <w:t>de</w:t>
      </w:r>
      <w:r w:rsidR="00274A4E" w:rsidRPr="00274A4E">
        <w:t> </w:t>
      </w:r>
      <w:r w:rsidRPr="00274A4E">
        <w:t>facto</w:t>
      </w:r>
      <w:r w:rsidR="00274A4E" w:rsidRPr="00274A4E">
        <w:t> </w:t>
      </w:r>
      <w:r w:rsidRPr="00274A4E">
        <w:t>relationship; and</w:t>
      </w:r>
    </w:p>
    <w:p w:rsidR="00916EAE" w:rsidRPr="00274A4E" w:rsidRDefault="00916EAE" w:rsidP="00274A4E">
      <w:pPr>
        <w:pStyle w:val="paragraph"/>
      </w:pPr>
      <w:r w:rsidRPr="00274A4E">
        <w:tab/>
        <w:t>(b)</w:t>
      </w:r>
      <w:r w:rsidRPr="00274A4E">
        <w:tab/>
        <w:t>the receiving party later became party to a pre</w:t>
      </w:r>
      <w:r w:rsidR="00F839CD">
        <w:noBreakHyphen/>
      </w:r>
      <w:r w:rsidRPr="00274A4E">
        <w:t>commencement same</w:t>
      </w:r>
      <w:r w:rsidR="00F839CD">
        <w:noBreakHyphen/>
      </w:r>
      <w:r w:rsidRPr="00274A4E">
        <w:t>sex marriage with someone who was not a party to the</w:t>
      </w:r>
      <w:r w:rsidR="00274A4E" w:rsidRPr="00274A4E">
        <w:t> </w:t>
      </w:r>
      <w:r w:rsidRPr="00274A4E">
        <w:t>de</w:t>
      </w:r>
      <w:r w:rsidR="00274A4E" w:rsidRPr="00274A4E">
        <w:t> </w:t>
      </w:r>
      <w:r w:rsidRPr="00274A4E">
        <w:t>facto</w:t>
      </w:r>
      <w:r w:rsidR="00274A4E" w:rsidRPr="00274A4E">
        <w:t> </w:t>
      </w:r>
      <w:r w:rsidRPr="00274A4E">
        <w:t>relationship;</w:t>
      </w:r>
    </w:p>
    <w:p w:rsidR="00916EAE" w:rsidRPr="00274A4E" w:rsidRDefault="00916EAE" w:rsidP="00274A4E">
      <w:pPr>
        <w:pStyle w:val="Item"/>
      </w:pPr>
      <w:r w:rsidRPr="00274A4E">
        <w:t>section</w:t>
      </w:r>
      <w:r w:rsidR="00274A4E" w:rsidRPr="00274A4E">
        <w:t> </w:t>
      </w:r>
      <w:r w:rsidRPr="00274A4E">
        <w:t xml:space="preserve">82 of the </w:t>
      </w:r>
      <w:r w:rsidRPr="00274A4E">
        <w:rPr>
          <w:i/>
        </w:rPr>
        <w:t>Family Law Act 1975</w:t>
      </w:r>
      <w:r w:rsidRPr="00274A4E">
        <w:t xml:space="preserve"> applies in relation to the order as if it were an order with respect to the maintenance of a party to a marriage and the party had remarried at the recognition time.</w:t>
      </w:r>
    </w:p>
    <w:p w:rsidR="00916EAE" w:rsidRPr="00274A4E" w:rsidRDefault="00916EAE" w:rsidP="00274A4E">
      <w:pPr>
        <w:pStyle w:val="ItemHead"/>
      </w:pPr>
      <w:r w:rsidRPr="00274A4E">
        <w:t>8  Financial agreements and separation declarations</w:t>
      </w:r>
    </w:p>
    <w:p w:rsidR="00916EAE" w:rsidRPr="00274A4E" w:rsidRDefault="00916EAE" w:rsidP="00274A4E">
      <w:pPr>
        <w:pStyle w:val="Subitem"/>
      </w:pPr>
      <w:r w:rsidRPr="00274A4E">
        <w:t>(1)</w:t>
      </w:r>
      <w:r w:rsidRPr="00274A4E">
        <w:tab/>
        <w:t>This item applies if:</w:t>
      </w:r>
    </w:p>
    <w:p w:rsidR="00916EAE" w:rsidRPr="00274A4E" w:rsidRDefault="00916EAE" w:rsidP="00274A4E">
      <w:pPr>
        <w:pStyle w:val="paragraph"/>
      </w:pPr>
      <w:r w:rsidRPr="00274A4E">
        <w:tab/>
        <w:t>(a)</w:t>
      </w:r>
      <w:r w:rsidRPr="00274A4E">
        <w:tab/>
        <w:t>before the recognition time, the parties to a pre</w:t>
      </w:r>
      <w:r w:rsidR="00F839CD">
        <w:noBreakHyphen/>
      </w:r>
      <w:r w:rsidRPr="00274A4E">
        <w:t>commencement same</w:t>
      </w:r>
      <w:r w:rsidR="00F839CD">
        <w:noBreakHyphen/>
      </w:r>
      <w:r w:rsidRPr="00274A4E">
        <w:t>sex marriage made a financial agreement within the meaning of Part</w:t>
      </w:r>
      <w:r w:rsidR="00274A4E" w:rsidRPr="00274A4E">
        <w:t> </w:t>
      </w:r>
      <w:r w:rsidRPr="00274A4E">
        <w:t xml:space="preserve">5A of the </w:t>
      </w:r>
      <w:r w:rsidRPr="00274A4E">
        <w:rPr>
          <w:i/>
        </w:rPr>
        <w:t xml:space="preserve">Family Court Act 1997 </w:t>
      </w:r>
      <w:r w:rsidRPr="00274A4E">
        <w:t>(WA), or a former financial agreement (within the meaning of that Part), relating to a contemplated, actual or former</w:t>
      </w:r>
      <w:r w:rsidR="00274A4E" w:rsidRPr="00274A4E">
        <w:t> </w:t>
      </w:r>
      <w:r w:rsidRPr="00274A4E">
        <w:t>de</w:t>
      </w:r>
      <w:r w:rsidR="00274A4E" w:rsidRPr="00274A4E">
        <w:t> </w:t>
      </w:r>
      <w:r w:rsidRPr="00274A4E">
        <w:t>facto</w:t>
      </w:r>
      <w:r w:rsidR="00274A4E" w:rsidRPr="00274A4E">
        <w:t> </w:t>
      </w:r>
      <w:r w:rsidRPr="00274A4E">
        <w:t>relationship between them:</w:t>
      </w:r>
    </w:p>
    <w:p w:rsidR="00916EAE" w:rsidRPr="00274A4E" w:rsidRDefault="00916EAE" w:rsidP="00274A4E">
      <w:pPr>
        <w:pStyle w:val="paragraphsub"/>
      </w:pPr>
      <w:r w:rsidRPr="00274A4E">
        <w:tab/>
        <w:t>(i)</w:t>
      </w:r>
      <w:r w:rsidRPr="00274A4E">
        <w:tab/>
        <w:t>whether or not they were parties to the pre</w:t>
      </w:r>
      <w:r w:rsidR="00F839CD">
        <w:noBreakHyphen/>
      </w:r>
      <w:r w:rsidRPr="00274A4E">
        <w:t>commencement same</w:t>
      </w:r>
      <w:r w:rsidR="00F839CD">
        <w:noBreakHyphen/>
      </w:r>
      <w:r w:rsidRPr="00274A4E">
        <w:t>sex marriage at the time they made the agreement; and</w:t>
      </w:r>
    </w:p>
    <w:p w:rsidR="00916EAE" w:rsidRPr="00274A4E" w:rsidRDefault="00916EAE" w:rsidP="00274A4E">
      <w:pPr>
        <w:pStyle w:val="paragraphsub"/>
      </w:pPr>
      <w:r w:rsidRPr="00274A4E">
        <w:tab/>
        <w:t>(ii)</w:t>
      </w:r>
      <w:r w:rsidRPr="00274A4E">
        <w:tab/>
        <w:t>whether or not anyone else is a party to the agreement; and</w:t>
      </w:r>
    </w:p>
    <w:p w:rsidR="00916EAE" w:rsidRPr="00274A4E" w:rsidRDefault="00916EAE" w:rsidP="00274A4E">
      <w:pPr>
        <w:pStyle w:val="paragraph"/>
      </w:pPr>
      <w:r w:rsidRPr="00274A4E">
        <w:tab/>
        <w:t>(b)</w:t>
      </w:r>
      <w:r w:rsidRPr="00274A4E">
        <w:tab/>
        <w:t>under section</w:t>
      </w:r>
      <w:r w:rsidR="00274A4E" w:rsidRPr="00274A4E">
        <w:t> </w:t>
      </w:r>
      <w:r w:rsidRPr="00274A4E">
        <w:t>205ZS of that Act, the agreement is binding on the parties to the agreement immediately before the recognition time.</w:t>
      </w:r>
    </w:p>
    <w:p w:rsidR="00916EAE" w:rsidRPr="00274A4E" w:rsidRDefault="00916EAE" w:rsidP="00274A4E">
      <w:pPr>
        <w:pStyle w:val="Subitem"/>
      </w:pPr>
      <w:r w:rsidRPr="00274A4E">
        <w:t>(2)</w:t>
      </w:r>
      <w:r w:rsidRPr="00274A4E">
        <w:tab/>
        <w:t xml:space="preserve">For the purposes of a law of the Commonwealth (including the </w:t>
      </w:r>
      <w:r w:rsidRPr="00274A4E">
        <w:rPr>
          <w:i/>
        </w:rPr>
        <w:t>Family Law Act 1975</w:t>
      </w:r>
      <w:r w:rsidRPr="00274A4E">
        <w:t>) at and after the recognition time, the agreement, with the necessary changes, is taken:</w:t>
      </w:r>
    </w:p>
    <w:p w:rsidR="00916EAE" w:rsidRPr="00274A4E" w:rsidRDefault="00916EAE" w:rsidP="00274A4E">
      <w:pPr>
        <w:pStyle w:val="paragraph"/>
      </w:pPr>
      <w:r w:rsidRPr="00274A4E">
        <w:lastRenderedPageBreak/>
        <w:tab/>
        <w:t>(a)</w:t>
      </w:r>
      <w:r w:rsidRPr="00274A4E">
        <w:tab/>
        <w:t>to be a financial agreement made under Part</w:t>
      </w:r>
      <w:r w:rsidR="00274A4E" w:rsidRPr="00274A4E">
        <w:t> </w:t>
      </w:r>
      <w:proofErr w:type="spellStart"/>
      <w:r w:rsidRPr="00274A4E">
        <w:t>VIIIA</w:t>
      </w:r>
      <w:proofErr w:type="spellEnd"/>
      <w:r w:rsidRPr="00274A4E">
        <w:t xml:space="preserve"> of that Act relating to a contemplated, actual or former marriage between the parties to the pre</w:t>
      </w:r>
      <w:r w:rsidR="00F839CD">
        <w:noBreakHyphen/>
      </w:r>
      <w:r w:rsidRPr="00274A4E">
        <w:t>commencement same</w:t>
      </w:r>
      <w:r w:rsidR="00F839CD">
        <w:noBreakHyphen/>
      </w:r>
      <w:r w:rsidRPr="00274A4E">
        <w:t>sex marriage; and</w:t>
      </w:r>
    </w:p>
    <w:p w:rsidR="00916EAE" w:rsidRPr="00274A4E" w:rsidRDefault="00916EAE" w:rsidP="00274A4E">
      <w:pPr>
        <w:pStyle w:val="paragraph"/>
      </w:pPr>
      <w:r w:rsidRPr="00274A4E">
        <w:tab/>
        <w:t>(b)</w:t>
      </w:r>
      <w:r w:rsidRPr="00274A4E">
        <w:tab/>
        <w:t>to be binding on the parties to the agreement under section</w:t>
      </w:r>
      <w:r w:rsidR="00274A4E" w:rsidRPr="00274A4E">
        <w:t> </w:t>
      </w:r>
      <w:r w:rsidRPr="00274A4E">
        <w:t>90G of that Act until the agreement is terminated or set aside in accordance with that Act.</w:t>
      </w:r>
    </w:p>
    <w:p w:rsidR="00916EAE" w:rsidRPr="00274A4E" w:rsidRDefault="00916EAE" w:rsidP="00274A4E">
      <w:pPr>
        <w:pStyle w:val="Subitem"/>
      </w:pPr>
      <w:r w:rsidRPr="00274A4E">
        <w:t>(3)</w:t>
      </w:r>
      <w:r w:rsidRPr="00274A4E">
        <w:tab/>
        <w:t>However, the agreement is taken not to include a provision that deals with a matter that could not validly have been dealt with in a financial agreement within the meaning of Part</w:t>
      </w:r>
      <w:r w:rsidR="00274A4E" w:rsidRPr="00274A4E">
        <w:t> </w:t>
      </w:r>
      <w:r w:rsidRPr="00274A4E">
        <w:t xml:space="preserve">5A of the </w:t>
      </w:r>
      <w:r w:rsidRPr="00274A4E">
        <w:rPr>
          <w:i/>
        </w:rPr>
        <w:t xml:space="preserve">Family Court Act 1997 </w:t>
      </w:r>
      <w:r w:rsidRPr="00274A4E">
        <w:t xml:space="preserve">(WA), even if the matter could validly be dealt with in a financial agreement within the meaning of the </w:t>
      </w:r>
      <w:r w:rsidRPr="00274A4E">
        <w:rPr>
          <w:i/>
        </w:rPr>
        <w:t>Family Law Act 1975</w:t>
      </w:r>
      <w:r w:rsidRPr="00274A4E">
        <w:t>.</w:t>
      </w:r>
    </w:p>
    <w:p w:rsidR="00916EAE" w:rsidRPr="00274A4E" w:rsidRDefault="00916EAE" w:rsidP="00274A4E">
      <w:pPr>
        <w:pStyle w:val="Subitem"/>
      </w:pPr>
      <w:r w:rsidRPr="00274A4E">
        <w:t>(4)</w:t>
      </w:r>
      <w:r w:rsidRPr="00274A4E">
        <w:tab/>
        <w:t>If the agreement was a former financial agreement (within the meaning of Part</w:t>
      </w:r>
      <w:r w:rsidR="00274A4E" w:rsidRPr="00274A4E">
        <w:t> </w:t>
      </w:r>
      <w:r w:rsidRPr="00274A4E">
        <w:t xml:space="preserve">5A of the </w:t>
      </w:r>
      <w:r w:rsidRPr="00274A4E">
        <w:rPr>
          <w:i/>
        </w:rPr>
        <w:t xml:space="preserve">Family Court Act 1997 </w:t>
      </w:r>
      <w:r w:rsidRPr="00274A4E">
        <w:t>(WA)), then section</w:t>
      </w:r>
      <w:r w:rsidR="00274A4E" w:rsidRPr="00274A4E">
        <w:t> </w:t>
      </w:r>
      <w:r w:rsidRPr="00274A4E">
        <w:t xml:space="preserve">90E of the </w:t>
      </w:r>
      <w:r w:rsidRPr="00274A4E">
        <w:rPr>
          <w:i/>
        </w:rPr>
        <w:t>Family Law Act 1975</w:t>
      </w:r>
      <w:r w:rsidRPr="00274A4E">
        <w:t xml:space="preserve"> (requirements for provisions in agreements relating to the maintenance of a party or a child or children) does not apply in relation to the agreement.</w:t>
      </w:r>
    </w:p>
    <w:p w:rsidR="00916EAE" w:rsidRPr="00274A4E" w:rsidRDefault="00916EAE" w:rsidP="00274A4E">
      <w:pPr>
        <w:pStyle w:val="Subitem"/>
      </w:pPr>
      <w:r w:rsidRPr="00274A4E">
        <w:t>(5)</w:t>
      </w:r>
      <w:r w:rsidRPr="00274A4E">
        <w:tab/>
        <w:t>Section</w:t>
      </w:r>
      <w:r w:rsidR="00274A4E" w:rsidRPr="00274A4E">
        <w:t> </w:t>
      </w:r>
      <w:r w:rsidRPr="00274A4E">
        <w:t xml:space="preserve">90DA (need for separation declaration) of the </w:t>
      </w:r>
      <w:r w:rsidRPr="00274A4E">
        <w:rPr>
          <w:i/>
        </w:rPr>
        <w:t>Family Law Act 1975</w:t>
      </w:r>
      <w:r w:rsidRPr="00274A4E">
        <w:t xml:space="preserve"> does not apply in relation to the agreement unless the spouse parties separate, and begin living separately and apart, at or after the recognition time.</w:t>
      </w:r>
    </w:p>
    <w:p w:rsidR="00916EAE" w:rsidRPr="00274A4E" w:rsidRDefault="00916EAE" w:rsidP="00274A4E">
      <w:pPr>
        <w:pStyle w:val="ActHead7"/>
        <w:pageBreakBefore/>
      </w:pPr>
      <w:bookmarkStart w:id="64" w:name="_Toc500428786"/>
      <w:r w:rsidRPr="00274A4E">
        <w:rPr>
          <w:rStyle w:val="CharAmPartNo"/>
        </w:rPr>
        <w:lastRenderedPageBreak/>
        <w:t>Part</w:t>
      </w:r>
      <w:r w:rsidR="00274A4E" w:rsidRPr="00274A4E">
        <w:rPr>
          <w:rStyle w:val="CharAmPartNo"/>
        </w:rPr>
        <w:t> </w:t>
      </w:r>
      <w:r w:rsidRPr="00274A4E">
        <w:rPr>
          <w:rStyle w:val="CharAmPartNo"/>
        </w:rPr>
        <w:t>2</w:t>
      </w:r>
      <w:r w:rsidRPr="00274A4E">
        <w:t>—</w:t>
      </w:r>
      <w:r w:rsidRPr="00274A4E">
        <w:rPr>
          <w:rStyle w:val="CharAmPartText"/>
        </w:rPr>
        <w:t>Other transitional provisions</w:t>
      </w:r>
      <w:bookmarkEnd w:id="64"/>
    </w:p>
    <w:p w:rsidR="00916EAE" w:rsidRPr="00274A4E" w:rsidRDefault="00916EAE" w:rsidP="00274A4E">
      <w:pPr>
        <w:pStyle w:val="ItemHead"/>
      </w:pPr>
      <w:r w:rsidRPr="00274A4E">
        <w:t>9  Second marriage ceremonies for certain marriages by foreign diplomatic or consular officers that occurred in Australia before commencement</w:t>
      </w:r>
    </w:p>
    <w:p w:rsidR="00916EAE" w:rsidRPr="00274A4E" w:rsidRDefault="00916EAE" w:rsidP="00274A4E">
      <w:pPr>
        <w:pStyle w:val="Subitem"/>
      </w:pPr>
      <w:r w:rsidRPr="00274A4E">
        <w:t>(1)</w:t>
      </w:r>
      <w:r w:rsidRPr="00274A4E">
        <w:tab/>
        <w:t xml:space="preserve">This item applies to a marriage (within the meaning of the </w:t>
      </w:r>
      <w:r w:rsidRPr="00274A4E">
        <w:rPr>
          <w:i/>
        </w:rPr>
        <w:t>Marriage Act 1961</w:t>
      </w:r>
      <w:r w:rsidRPr="00274A4E">
        <w:t>, as amended by this Act) that was solemnised:</w:t>
      </w:r>
    </w:p>
    <w:p w:rsidR="00916EAE" w:rsidRPr="00274A4E" w:rsidRDefault="00916EAE" w:rsidP="00274A4E">
      <w:pPr>
        <w:pStyle w:val="paragraph"/>
      </w:pPr>
      <w:r w:rsidRPr="00274A4E">
        <w:tab/>
        <w:t>(a)</w:t>
      </w:r>
      <w:r w:rsidRPr="00274A4E">
        <w:tab/>
        <w:t>in Australia, before the commencement of this item; and</w:t>
      </w:r>
    </w:p>
    <w:p w:rsidR="00916EAE" w:rsidRPr="00274A4E" w:rsidRDefault="00916EAE" w:rsidP="00274A4E">
      <w:pPr>
        <w:pStyle w:val="paragraph"/>
      </w:pPr>
      <w:r w:rsidRPr="00274A4E">
        <w:tab/>
        <w:t>(b)</w:t>
      </w:r>
      <w:r w:rsidRPr="00274A4E">
        <w:tab/>
        <w:t>by or in the presence of a diplomatic or consular officer of a foreign country (whether or not the country was a proclaimed overseas country at the time the marriage was solemnised).</w:t>
      </w:r>
    </w:p>
    <w:p w:rsidR="00916EAE" w:rsidRPr="00274A4E" w:rsidRDefault="00916EAE" w:rsidP="00274A4E">
      <w:pPr>
        <w:pStyle w:val="Subitem"/>
      </w:pPr>
      <w:r w:rsidRPr="00274A4E">
        <w:t>(2)</w:t>
      </w:r>
      <w:r w:rsidRPr="00274A4E">
        <w:tab/>
        <w:t>Subsections</w:t>
      </w:r>
      <w:r w:rsidR="00274A4E" w:rsidRPr="00274A4E">
        <w:t> </w:t>
      </w:r>
      <w:r w:rsidRPr="00274A4E">
        <w:t xml:space="preserve">113(2) and (5) of the </w:t>
      </w:r>
      <w:r w:rsidRPr="00274A4E">
        <w:rPr>
          <w:i/>
        </w:rPr>
        <w:t>Marriage Act 1961</w:t>
      </w:r>
      <w:r w:rsidRPr="00274A4E">
        <w:t>, as in force on and after the commencement of this item, apply in relation to the marriage as if it took place outside Australia.</w:t>
      </w:r>
    </w:p>
    <w:p w:rsidR="00916EAE" w:rsidRPr="00274A4E" w:rsidRDefault="00916EAE" w:rsidP="00274A4E">
      <w:pPr>
        <w:pStyle w:val="ActHead7"/>
        <w:pageBreakBefore/>
      </w:pPr>
      <w:bookmarkStart w:id="65" w:name="_Toc500428787"/>
      <w:r w:rsidRPr="00274A4E">
        <w:rPr>
          <w:rStyle w:val="CharAmPartNo"/>
        </w:rPr>
        <w:lastRenderedPageBreak/>
        <w:t>Part</w:t>
      </w:r>
      <w:r w:rsidR="00274A4E" w:rsidRPr="00274A4E">
        <w:rPr>
          <w:rStyle w:val="CharAmPartNo"/>
        </w:rPr>
        <w:t> </w:t>
      </w:r>
      <w:r w:rsidRPr="00274A4E">
        <w:rPr>
          <w:rStyle w:val="CharAmPartNo"/>
        </w:rPr>
        <w:t>3</w:t>
      </w:r>
      <w:r w:rsidRPr="00274A4E">
        <w:t>—</w:t>
      </w:r>
      <w:r w:rsidRPr="00274A4E">
        <w:rPr>
          <w:rStyle w:val="CharAmPartText"/>
        </w:rPr>
        <w:t>Transitional rules</w:t>
      </w:r>
      <w:bookmarkEnd w:id="65"/>
    </w:p>
    <w:p w:rsidR="00916EAE" w:rsidRPr="00274A4E" w:rsidRDefault="00916EAE" w:rsidP="00274A4E">
      <w:pPr>
        <w:pStyle w:val="ItemHead"/>
      </w:pPr>
      <w:r w:rsidRPr="00274A4E">
        <w:t>10  Transitional rules</w:t>
      </w:r>
    </w:p>
    <w:p w:rsidR="00916EAE" w:rsidRPr="00274A4E" w:rsidRDefault="00916EAE" w:rsidP="00274A4E">
      <w:pPr>
        <w:pStyle w:val="Subitem"/>
      </w:pPr>
      <w:r w:rsidRPr="00274A4E">
        <w:t>(1)</w:t>
      </w:r>
      <w:r w:rsidRPr="00274A4E">
        <w:tab/>
        <w:t>The Attorney</w:t>
      </w:r>
      <w:r w:rsidR="00F839CD">
        <w:noBreakHyphen/>
      </w:r>
      <w:r w:rsidRPr="00274A4E">
        <w:t>General may, by legislative instrument, make rules (</w:t>
      </w:r>
      <w:r w:rsidRPr="00274A4E">
        <w:rPr>
          <w:b/>
          <w:i/>
        </w:rPr>
        <w:t>transitional rules</w:t>
      </w:r>
      <w:r w:rsidRPr="00274A4E">
        <w:t>) prescribing matters of a transitional nature (including prescribing any saving or application provisions) relating to the amendments or repeals made by this Act.</w:t>
      </w:r>
    </w:p>
    <w:p w:rsidR="00916EAE" w:rsidRPr="00274A4E" w:rsidRDefault="00916EAE" w:rsidP="00274A4E">
      <w:pPr>
        <w:pStyle w:val="Subitem"/>
      </w:pPr>
      <w:r w:rsidRPr="00274A4E">
        <w:t>(2)</w:t>
      </w:r>
      <w:r w:rsidRPr="00274A4E">
        <w:tab/>
        <w:t>To a</w:t>
      </w:r>
      <w:r w:rsidRPr="00274A4E">
        <w:rPr>
          <w:lang w:eastAsia="en-US"/>
        </w:rPr>
        <w:t>v</w:t>
      </w:r>
      <w:r w:rsidRPr="00274A4E">
        <w:t>oid doubt, the transitional rules may not do the following:</w:t>
      </w:r>
    </w:p>
    <w:p w:rsidR="00916EAE" w:rsidRPr="00274A4E" w:rsidRDefault="00916EAE" w:rsidP="00274A4E">
      <w:pPr>
        <w:pStyle w:val="paragraph"/>
      </w:pPr>
      <w:r w:rsidRPr="00274A4E">
        <w:tab/>
        <w:t>(a)</w:t>
      </w:r>
      <w:r w:rsidRPr="00274A4E">
        <w:tab/>
        <w:t>create an offence or civil penalty;</w:t>
      </w:r>
    </w:p>
    <w:p w:rsidR="00916EAE" w:rsidRPr="00274A4E" w:rsidRDefault="00916EAE" w:rsidP="00274A4E">
      <w:pPr>
        <w:pStyle w:val="paragraph"/>
      </w:pPr>
      <w:r w:rsidRPr="00274A4E">
        <w:tab/>
        <w:t>(b)</w:t>
      </w:r>
      <w:r w:rsidRPr="00274A4E">
        <w:tab/>
        <w:t>provide powers of:</w:t>
      </w:r>
    </w:p>
    <w:p w:rsidR="00916EAE" w:rsidRPr="00274A4E" w:rsidRDefault="00916EAE" w:rsidP="00274A4E">
      <w:pPr>
        <w:pStyle w:val="paragraphsub"/>
      </w:pPr>
      <w:r w:rsidRPr="00274A4E">
        <w:tab/>
        <w:t>(i)</w:t>
      </w:r>
      <w:r w:rsidRPr="00274A4E">
        <w:tab/>
        <w:t>arrest or detention; or</w:t>
      </w:r>
    </w:p>
    <w:p w:rsidR="00916EAE" w:rsidRPr="00274A4E" w:rsidRDefault="00916EAE" w:rsidP="00274A4E">
      <w:pPr>
        <w:pStyle w:val="paragraphsub"/>
      </w:pPr>
      <w:r w:rsidRPr="00274A4E">
        <w:tab/>
        <w:t>(ii)</w:t>
      </w:r>
      <w:r w:rsidRPr="00274A4E">
        <w:tab/>
        <w:t>entry, search or seizure;</w:t>
      </w:r>
    </w:p>
    <w:p w:rsidR="00916EAE" w:rsidRPr="00274A4E" w:rsidRDefault="00916EAE" w:rsidP="00274A4E">
      <w:pPr>
        <w:pStyle w:val="paragraph"/>
      </w:pPr>
      <w:r w:rsidRPr="00274A4E">
        <w:tab/>
        <w:t>(c)</w:t>
      </w:r>
      <w:r w:rsidRPr="00274A4E">
        <w:tab/>
        <w:t>impose a tax;</w:t>
      </w:r>
    </w:p>
    <w:p w:rsidR="00916EAE" w:rsidRPr="00274A4E" w:rsidRDefault="00916EAE" w:rsidP="00274A4E">
      <w:pPr>
        <w:pStyle w:val="paragraph"/>
      </w:pPr>
      <w:r w:rsidRPr="00274A4E">
        <w:tab/>
        <w:t>(d)</w:t>
      </w:r>
      <w:r w:rsidRPr="00274A4E">
        <w:tab/>
        <w:t>set an amount to be appropriated from the Consolidated Revenue Fund under an appropriation in this Act;</w:t>
      </w:r>
    </w:p>
    <w:p w:rsidR="00916EAE" w:rsidRPr="00274A4E" w:rsidRDefault="00916EAE" w:rsidP="00274A4E">
      <w:pPr>
        <w:pStyle w:val="paragraph"/>
      </w:pPr>
      <w:r w:rsidRPr="00274A4E">
        <w:tab/>
        <w:t>(e)</w:t>
      </w:r>
      <w:r w:rsidRPr="00274A4E">
        <w:tab/>
        <w:t>directly amend the text of an Act.</w:t>
      </w:r>
    </w:p>
    <w:p w:rsidR="00DC5633" w:rsidRDefault="00916EAE" w:rsidP="00274A4E">
      <w:pPr>
        <w:pStyle w:val="Subitem"/>
      </w:pPr>
      <w:r w:rsidRPr="00274A4E">
        <w:t>(3)</w:t>
      </w:r>
      <w:r w:rsidRPr="00274A4E">
        <w:tab/>
        <w:t>Subsection</w:t>
      </w:r>
      <w:r w:rsidR="00274A4E" w:rsidRPr="00274A4E">
        <w:t> </w:t>
      </w:r>
      <w:r w:rsidRPr="00274A4E">
        <w:t xml:space="preserve">12(2) (retrospective application of legislative instruments) of the </w:t>
      </w:r>
      <w:r w:rsidRPr="00274A4E">
        <w:rPr>
          <w:i/>
        </w:rPr>
        <w:t>Legislation Act 2003</w:t>
      </w:r>
      <w:r w:rsidRPr="00274A4E">
        <w:t xml:space="preserve"> does not apply to transitional rules made during the period of 12 months starting on the commencement of this item.</w:t>
      </w:r>
    </w:p>
    <w:p w:rsidR="00821893" w:rsidRDefault="00821893" w:rsidP="00821893"/>
    <w:p w:rsidR="00821893" w:rsidRDefault="00821893" w:rsidP="00821893">
      <w:pPr>
        <w:pStyle w:val="AssentBk"/>
        <w:keepNext/>
      </w:pPr>
    </w:p>
    <w:p w:rsidR="00821893" w:rsidRDefault="00821893" w:rsidP="00821893">
      <w:pPr>
        <w:pStyle w:val="AssentBk"/>
        <w:keepNext/>
      </w:pPr>
    </w:p>
    <w:p w:rsidR="00821893" w:rsidRDefault="00821893" w:rsidP="00821893">
      <w:pPr>
        <w:pStyle w:val="2ndRd"/>
        <w:keepNext/>
        <w:pBdr>
          <w:top w:val="single" w:sz="2" w:space="1" w:color="auto"/>
        </w:pBdr>
      </w:pPr>
    </w:p>
    <w:p w:rsidR="00821893" w:rsidRDefault="00821893" w:rsidP="00821893">
      <w:pPr>
        <w:pStyle w:val="2ndRd"/>
        <w:keepNext/>
        <w:spacing w:line="260" w:lineRule="atLeast"/>
        <w:rPr>
          <w:i/>
        </w:rPr>
      </w:pPr>
      <w:r>
        <w:t>[</w:t>
      </w:r>
      <w:r>
        <w:rPr>
          <w:i/>
        </w:rPr>
        <w:t>Minister’s second reading speech made in—</w:t>
      </w:r>
    </w:p>
    <w:p w:rsidR="00821893" w:rsidRDefault="00821893" w:rsidP="00821893">
      <w:pPr>
        <w:pStyle w:val="2ndRd"/>
        <w:keepNext/>
        <w:spacing w:line="260" w:lineRule="atLeast"/>
      </w:pPr>
      <w:r>
        <w:rPr>
          <w:i/>
        </w:rPr>
        <w:t>Senate on 15 November 2017</w:t>
      </w:r>
    </w:p>
    <w:p w:rsidR="00821893" w:rsidRDefault="00821893" w:rsidP="00821893">
      <w:pPr>
        <w:pStyle w:val="2ndRd"/>
        <w:keepNext/>
        <w:spacing w:line="260" w:lineRule="atLeast"/>
        <w:rPr>
          <w:i/>
        </w:rPr>
      </w:pPr>
      <w:r>
        <w:rPr>
          <w:i/>
        </w:rPr>
        <w:t>House of Representatives on 4 December 2017</w:t>
      </w:r>
      <w:r>
        <w:t>]</w:t>
      </w:r>
    </w:p>
    <w:p w:rsidR="00821893" w:rsidRDefault="00821893" w:rsidP="00356E71">
      <w:pPr>
        <w:framePr w:hSpace="180" w:wrap="around" w:vAnchor="text" w:hAnchor="page" w:x="2356" w:y="2518"/>
      </w:pPr>
      <w:r>
        <w:t>(257/17)</w:t>
      </w:r>
    </w:p>
    <w:p w:rsidR="00821893" w:rsidRDefault="00821893" w:rsidP="004F278D">
      <w:pPr>
        <w:sectPr w:rsidR="00821893" w:rsidSect="00DC5633">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821893" w:rsidRDefault="00821893" w:rsidP="004F278D"/>
    <w:sectPr w:rsidR="00821893" w:rsidSect="00821893">
      <w:headerReference w:type="first" r:id="rId29"/>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BB6" w:rsidRDefault="003B1BB6" w:rsidP="0048364F">
      <w:pPr>
        <w:spacing w:line="240" w:lineRule="auto"/>
      </w:pPr>
      <w:r>
        <w:separator/>
      </w:r>
    </w:p>
  </w:endnote>
  <w:endnote w:type="continuationSeparator" w:id="0">
    <w:p w:rsidR="003B1BB6" w:rsidRDefault="003B1BB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B6" w:rsidRPr="005F1388" w:rsidRDefault="003B1BB6" w:rsidP="00274A4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93" w:rsidRDefault="00821893" w:rsidP="00E95EC7">
    <w:pPr>
      <w:pStyle w:val="ScalePlusRef"/>
    </w:pPr>
    <w:r>
      <w:t>Note: An electronic version of this Act is available on the Federal Register of Legislation (</w:t>
    </w:r>
    <w:hyperlink r:id="rId1" w:history="1">
      <w:r>
        <w:t>https://www.legislation.gov.au/</w:t>
      </w:r>
    </w:hyperlink>
    <w:r>
      <w:t>)</w:t>
    </w:r>
  </w:p>
  <w:p w:rsidR="00821893" w:rsidRDefault="00821893" w:rsidP="00E95EC7"/>
  <w:p w:rsidR="003B1BB6" w:rsidRDefault="003B1BB6" w:rsidP="00274A4E">
    <w:pPr>
      <w:pStyle w:val="Footer"/>
      <w:spacing w:before="120"/>
    </w:pPr>
  </w:p>
  <w:p w:rsidR="003B1BB6" w:rsidRPr="005F1388" w:rsidRDefault="003B1BB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B6" w:rsidRPr="00ED79B6" w:rsidRDefault="003B1BB6" w:rsidP="00274A4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B6" w:rsidRDefault="003B1BB6" w:rsidP="00274A4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B1BB6" w:rsidTr="00C85B7B">
      <w:tc>
        <w:tcPr>
          <w:tcW w:w="646" w:type="dxa"/>
        </w:tcPr>
        <w:p w:rsidR="003B1BB6" w:rsidRDefault="003B1BB6" w:rsidP="00C85B7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0D5A">
            <w:rPr>
              <w:i/>
              <w:noProof/>
              <w:sz w:val="18"/>
            </w:rPr>
            <w:t>ii</w:t>
          </w:r>
          <w:r w:rsidRPr="00ED79B6">
            <w:rPr>
              <w:i/>
              <w:sz w:val="18"/>
            </w:rPr>
            <w:fldChar w:fldCharType="end"/>
          </w:r>
        </w:p>
      </w:tc>
      <w:tc>
        <w:tcPr>
          <w:tcW w:w="5387" w:type="dxa"/>
        </w:tcPr>
        <w:p w:rsidR="003B1BB6" w:rsidRDefault="003B1BB6" w:rsidP="00C85B7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20D5A">
            <w:rPr>
              <w:i/>
              <w:sz w:val="18"/>
            </w:rPr>
            <w:t>Marriage Amendment (Definition and Religious Freedoms) Act 2017</w:t>
          </w:r>
          <w:r w:rsidRPr="00ED79B6">
            <w:rPr>
              <w:i/>
              <w:sz w:val="18"/>
            </w:rPr>
            <w:fldChar w:fldCharType="end"/>
          </w:r>
        </w:p>
      </w:tc>
      <w:tc>
        <w:tcPr>
          <w:tcW w:w="1270" w:type="dxa"/>
        </w:tcPr>
        <w:p w:rsidR="003B1BB6" w:rsidRDefault="003B1BB6" w:rsidP="00C85B7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20D5A">
            <w:rPr>
              <w:i/>
              <w:sz w:val="18"/>
            </w:rPr>
            <w:t>No. 129, 2017</w:t>
          </w:r>
          <w:r w:rsidRPr="00ED79B6">
            <w:rPr>
              <w:i/>
              <w:sz w:val="18"/>
            </w:rPr>
            <w:fldChar w:fldCharType="end"/>
          </w:r>
        </w:p>
      </w:tc>
    </w:tr>
  </w:tbl>
  <w:p w:rsidR="003B1BB6" w:rsidRDefault="003B1BB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B6" w:rsidRDefault="003B1BB6" w:rsidP="00274A4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B1BB6" w:rsidTr="00C85B7B">
      <w:tc>
        <w:tcPr>
          <w:tcW w:w="1247" w:type="dxa"/>
        </w:tcPr>
        <w:p w:rsidR="003B1BB6" w:rsidRDefault="003B1BB6" w:rsidP="00C85B7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20D5A">
            <w:rPr>
              <w:i/>
              <w:sz w:val="18"/>
            </w:rPr>
            <w:t>No. 129, 2017</w:t>
          </w:r>
          <w:r w:rsidRPr="00ED79B6">
            <w:rPr>
              <w:i/>
              <w:sz w:val="18"/>
            </w:rPr>
            <w:fldChar w:fldCharType="end"/>
          </w:r>
        </w:p>
      </w:tc>
      <w:tc>
        <w:tcPr>
          <w:tcW w:w="5387" w:type="dxa"/>
        </w:tcPr>
        <w:p w:rsidR="003B1BB6" w:rsidRDefault="003B1BB6" w:rsidP="00C85B7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20D5A">
            <w:rPr>
              <w:i/>
              <w:sz w:val="18"/>
            </w:rPr>
            <w:t>Marriage Amendment (Definition and Religious Freedoms) Act 2017</w:t>
          </w:r>
          <w:r w:rsidRPr="00ED79B6">
            <w:rPr>
              <w:i/>
              <w:sz w:val="18"/>
            </w:rPr>
            <w:fldChar w:fldCharType="end"/>
          </w:r>
        </w:p>
      </w:tc>
      <w:tc>
        <w:tcPr>
          <w:tcW w:w="669" w:type="dxa"/>
        </w:tcPr>
        <w:p w:rsidR="003B1BB6" w:rsidRDefault="003B1BB6" w:rsidP="00C85B7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0D5A">
            <w:rPr>
              <w:i/>
              <w:noProof/>
              <w:sz w:val="18"/>
            </w:rPr>
            <w:t>i</w:t>
          </w:r>
          <w:r w:rsidRPr="00ED79B6">
            <w:rPr>
              <w:i/>
              <w:sz w:val="18"/>
            </w:rPr>
            <w:fldChar w:fldCharType="end"/>
          </w:r>
        </w:p>
      </w:tc>
    </w:tr>
  </w:tbl>
  <w:p w:rsidR="003B1BB6" w:rsidRPr="00ED79B6" w:rsidRDefault="003B1BB6"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B6" w:rsidRPr="00A961C4" w:rsidRDefault="003B1BB6" w:rsidP="00274A4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B1BB6" w:rsidTr="00CA332F">
      <w:tc>
        <w:tcPr>
          <w:tcW w:w="646" w:type="dxa"/>
        </w:tcPr>
        <w:p w:rsidR="003B1BB6" w:rsidRDefault="003B1BB6" w:rsidP="00C85B7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20D5A">
            <w:rPr>
              <w:i/>
              <w:noProof/>
              <w:sz w:val="18"/>
            </w:rPr>
            <w:t>42</w:t>
          </w:r>
          <w:r w:rsidRPr="007A1328">
            <w:rPr>
              <w:i/>
              <w:sz w:val="18"/>
            </w:rPr>
            <w:fldChar w:fldCharType="end"/>
          </w:r>
        </w:p>
      </w:tc>
      <w:tc>
        <w:tcPr>
          <w:tcW w:w="5387" w:type="dxa"/>
        </w:tcPr>
        <w:p w:rsidR="003B1BB6" w:rsidRDefault="003B1BB6" w:rsidP="00C85B7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20D5A">
            <w:rPr>
              <w:i/>
              <w:sz w:val="18"/>
            </w:rPr>
            <w:t>Marriage Amendment (Definition and Religious Freedoms) Act 2017</w:t>
          </w:r>
          <w:r w:rsidRPr="007A1328">
            <w:rPr>
              <w:i/>
              <w:sz w:val="18"/>
            </w:rPr>
            <w:fldChar w:fldCharType="end"/>
          </w:r>
        </w:p>
      </w:tc>
      <w:tc>
        <w:tcPr>
          <w:tcW w:w="1270" w:type="dxa"/>
        </w:tcPr>
        <w:p w:rsidR="003B1BB6" w:rsidRDefault="003B1BB6" w:rsidP="00C85B7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20D5A">
            <w:rPr>
              <w:i/>
              <w:sz w:val="18"/>
            </w:rPr>
            <w:t>No. 129, 2017</w:t>
          </w:r>
          <w:r w:rsidRPr="007A1328">
            <w:rPr>
              <w:i/>
              <w:sz w:val="18"/>
            </w:rPr>
            <w:fldChar w:fldCharType="end"/>
          </w:r>
        </w:p>
      </w:tc>
    </w:tr>
  </w:tbl>
  <w:p w:rsidR="003B1BB6" w:rsidRPr="00A961C4" w:rsidRDefault="003B1BB6"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B6" w:rsidRPr="00A961C4" w:rsidRDefault="003B1BB6" w:rsidP="00274A4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B1BB6" w:rsidTr="00CA332F">
      <w:tc>
        <w:tcPr>
          <w:tcW w:w="1247" w:type="dxa"/>
        </w:tcPr>
        <w:p w:rsidR="003B1BB6" w:rsidRDefault="003B1BB6" w:rsidP="00C85B7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20D5A">
            <w:rPr>
              <w:i/>
              <w:sz w:val="18"/>
            </w:rPr>
            <w:t>No. 129, 2017</w:t>
          </w:r>
          <w:r w:rsidRPr="007A1328">
            <w:rPr>
              <w:i/>
              <w:sz w:val="18"/>
            </w:rPr>
            <w:fldChar w:fldCharType="end"/>
          </w:r>
        </w:p>
      </w:tc>
      <w:tc>
        <w:tcPr>
          <w:tcW w:w="5387" w:type="dxa"/>
        </w:tcPr>
        <w:p w:rsidR="003B1BB6" w:rsidRDefault="003B1BB6" w:rsidP="00C85B7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20D5A">
            <w:rPr>
              <w:i/>
              <w:sz w:val="18"/>
            </w:rPr>
            <w:t>Marriage Amendment (Definition and Religious Freedoms) Act 2017</w:t>
          </w:r>
          <w:r w:rsidRPr="007A1328">
            <w:rPr>
              <w:i/>
              <w:sz w:val="18"/>
            </w:rPr>
            <w:fldChar w:fldCharType="end"/>
          </w:r>
        </w:p>
      </w:tc>
      <w:tc>
        <w:tcPr>
          <w:tcW w:w="669" w:type="dxa"/>
        </w:tcPr>
        <w:p w:rsidR="003B1BB6" w:rsidRDefault="003B1BB6" w:rsidP="00C85B7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20D5A">
            <w:rPr>
              <w:i/>
              <w:noProof/>
              <w:sz w:val="18"/>
            </w:rPr>
            <w:t>41</w:t>
          </w:r>
          <w:r w:rsidRPr="007A1328">
            <w:rPr>
              <w:i/>
              <w:sz w:val="18"/>
            </w:rPr>
            <w:fldChar w:fldCharType="end"/>
          </w:r>
        </w:p>
      </w:tc>
    </w:tr>
  </w:tbl>
  <w:p w:rsidR="003B1BB6" w:rsidRPr="00055B5C" w:rsidRDefault="003B1BB6"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B6" w:rsidRPr="00A961C4" w:rsidRDefault="003B1BB6" w:rsidP="00274A4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B1BB6" w:rsidTr="00CA332F">
      <w:tc>
        <w:tcPr>
          <w:tcW w:w="1247" w:type="dxa"/>
        </w:tcPr>
        <w:p w:rsidR="003B1BB6" w:rsidRDefault="003B1BB6" w:rsidP="00C85B7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20D5A">
            <w:rPr>
              <w:i/>
              <w:sz w:val="18"/>
            </w:rPr>
            <w:t>No. 129, 2017</w:t>
          </w:r>
          <w:r w:rsidRPr="007A1328">
            <w:rPr>
              <w:i/>
              <w:sz w:val="18"/>
            </w:rPr>
            <w:fldChar w:fldCharType="end"/>
          </w:r>
        </w:p>
      </w:tc>
      <w:tc>
        <w:tcPr>
          <w:tcW w:w="5387" w:type="dxa"/>
        </w:tcPr>
        <w:p w:rsidR="003B1BB6" w:rsidRDefault="003B1BB6" w:rsidP="00C85B7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20D5A">
            <w:rPr>
              <w:i/>
              <w:sz w:val="18"/>
            </w:rPr>
            <w:t>Marriage Amendment (Definition and Religious Freedoms) Act 2017</w:t>
          </w:r>
          <w:r w:rsidRPr="007A1328">
            <w:rPr>
              <w:i/>
              <w:sz w:val="18"/>
            </w:rPr>
            <w:fldChar w:fldCharType="end"/>
          </w:r>
        </w:p>
      </w:tc>
      <w:tc>
        <w:tcPr>
          <w:tcW w:w="669" w:type="dxa"/>
        </w:tcPr>
        <w:p w:rsidR="003B1BB6" w:rsidRDefault="003B1BB6" w:rsidP="00C85B7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20D5A">
            <w:rPr>
              <w:i/>
              <w:noProof/>
              <w:sz w:val="18"/>
            </w:rPr>
            <w:t>1</w:t>
          </w:r>
          <w:r w:rsidRPr="007A1328">
            <w:rPr>
              <w:i/>
              <w:sz w:val="18"/>
            </w:rPr>
            <w:fldChar w:fldCharType="end"/>
          </w:r>
        </w:p>
      </w:tc>
    </w:tr>
  </w:tbl>
  <w:p w:rsidR="003B1BB6" w:rsidRPr="00A961C4" w:rsidRDefault="003B1BB6"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BB6" w:rsidRDefault="003B1BB6" w:rsidP="0048364F">
      <w:pPr>
        <w:spacing w:line="240" w:lineRule="auto"/>
      </w:pPr>
      <w:r>
        <w:separator/>
      </w:r>
    </w:p>
  </w:footnote>
  <w:footnote w:type="continuationSeparator" w:id="0">
    <w:p w:rsidR="003B1BB6" w:rsidRDefault="003B1BB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B6" w:rsidRPr="005F1388" w:rsidRDefault="003B1BB6"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B6" w:rsidRPr="00A961C4" w:rsidRDefault="003B1BB6" w:rsidP="00B00D14">
    <w:pPr>
      <w:jc w:val="right"/>
      <w:rPr>
        <w:sz w:val="20"/>
      </w:rPr>
    </w:pPr>
  </w:p>
  <w:p w:rsidR="003B1BB6" w:rsidRPr="00A961C4" w:rsidRDefault="003B1BB6" w:rsidP="00B00D14">
    <w:pPr>
      <w:jc w:val="right"/>
      <w:rPr>
        <w:b/>
        <w:sz w:val="20"/>
      </w:rPr>
    </w:pPr>
  </w:p>
  <w:p w:rsidR="003B1BB6" w:rsidRPr="00A961C4" w:rsidRDefault="003B1BB6" w:rsidP="00B00D14">
    <w:pPr>
      <w:pBdr>
        <w:bottom w:val="single" w:sz="6" w:space="1" w:color="auto"/>
      </w:pBdr>
      <w:spacing w:after="1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B6" w:rsidRPr="005F1388" w:rsidRDefault="003B1BB6"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B6" w:rsidRPr="005F1388" w:rsidRDefault="003B1BB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B6" w:rsidRPr="00ED79B6" w:rsidRDefault="003B1BB6"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B6" w:rsidRPr="00ED79B6" w:rsidRDefault="003B1BB6"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B6" w:rsidRPr="00ED79B6" w:rsidRDefault="003B1BB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B6" w:rsidRPr="00A961C4" w:rsidRDefault="003B1BB6" w:rsidP="0048364F">
    <w:pPr>
      <w:rPr>
        <w:b/>
        <w:sz w:val="20"/>
      </w:rPr>
    </w:pPr>
    <w:r>
      <w:rPr>
        <w:b/>
        <w:sz w:val="20"/>
      </w:rPr>
      <w:fldChar w:fldCharType="begin"/>
    </w:r>
    <w:r>
      <w:rPr>
        <w:b/>
        <w:sz w:val="20"/>
      </w:rPr>
      <w:instrText xml:space="preserve"> STYLEREF CharAmSchNo </w:instrText>
    </w:r>
    <w:r w:rsidR="00F20D5A">
      <w:rPr>
        <w:b/>
        <w:sz w:val="20"/>
      </w:rPr>
      <w:fldChar w:fldCharType="separate"/>
    </w:r>
    <w:r w:rsidR="00F20D5A">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20D5A">
      <w:rPr>
        <w:sz w:val="20"/>
      </w:rPr>
      <w:fldChar w:fldCharType="separate"/>
    </w:r>
    <w:r w:rsidR="00F20D5A">
      <w:rPr>
        <w:noProof/>
        <w:sz w:val="20"/>
      </w:rPr>
      <w:t>Additional application and transitional provisions</w:t>
    </w:r>
    <w:r>
      <w:rPr>
        <w:sz w:val="20"/>
      </w:rPr>
      <w:fldChar w:fldCharType="end"/>
    </w:r>
  </w:p>
  <w:p w:rsidR="003B1BB6" w:rsidRPr="00A961C4" w:rsidRDefault="003B1BB6" w:rsidP="0048364F">
    <w:pPr>
      <w:rPr>
        <w:b/>
        <w:sz w:val="20"/>
      </w:rPr>
    </w:pPr>
    <w:r>
      <w:rPr>
        <w:b/>
        <w:sz w:val="20"/>
      </w:rPr>
      <w:fldChar w:fldCharType="begin"/>
    </w:r>
    <w:r>
      <w:rPr>
        <w:b/>
        <w:sz w:val="20"/>
      </w:rPr>
      <w:instrText xml:space="preserve"> STYLEREF CharAmPartNo </w:instrText>
    </w:r>
    <w:r w:rsidR="00F20D5A">
      <w:rPr>
        <w:b/>
        <w:sz w:val="20"/>
      </w:rPr>
      <w:fldChar w:fldCharType="separate"/>
    </w:r>
    <w:r w:rsidR="00F20D5A">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20D5A">
      <w:rPr>
        <w:sz w:val="20"/>
      </w:rPr>
      <w:fldChar w:fldCharType="separate"/>
    </w:r>
    <w:r w:rsidR="00F20D5A">
      <w:rPr>
        <w:noProof/>
        <w:sz w:val="20"/>
      </w:rPr>
      <w:t>Transitional rules</w:t>
    </w:r>
    <w:r>
      <w:rPr>
        <w:sz w:val="20"/>
      </w:rPr>
      <w:fldChar w:fldCharType="end"/>
    </w:r>
  </w:p>
  <w:p w:rsidR="003B1BB6" w:rsidRPr="00A961C4" w:rsidRDefault="003B1BB6"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B6" w:rsidRPr="00A961C4" w:rsidRDefault="003B1BB6" w:rsidP="0048364F">
    <w:pPr>
      <w:jc w:val="right"/>
      <w:rPr>
        <w:sz w:val="20"/>
      </w:rPr>
    </w:pPr>
    <w:r w:rsidRPr="00A961C4">
      <w:rPr>
        <w:sz w:val="20"/>
      </w:rPr>
      <w:fldChar w:fldCharType="begin"/>
    </w:r>
    <w:r w:rsidRPr="00A961C4">
      <w:rPr>
        <w:sz w:val="20"/>
      </w:rPr>
      <w:instrText xml:space="preserve"> STYLEREF CharAmSchText </w:instrText>
    </w:r>
    <w:r w:rsidR="00F20D5A">
      <w:rPr>
        <w:sz w:val="20"/>
      </w:rPr>
      <w:fldChar w:fldCharType="separate"/>
    </w:r>
    <w:r w:rsidR="00F20D5A">
      <w:rPr>
        <w:noProof/>
        <w:sz w:val="20"/>
      </w:rPr>
      <w:t>Additional application and 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20D5A">
      <w:rPr>
        <w:b/>
        <w:sz w:val="20"/>
      </w:rPr>
      <w:fldChar w:fldCharType="separate"/>
    </w:r>
    <w:r w:rsidR="00F20D5A">
      <w:rPr>
        <w:b/>
        <w:noProof/>
        <w:sz w:val="20"/>
      </w:rPr>
      <w:t>Schedule 4</w:t>
    </w:r>
    <w:r>
      <w:rPr>
        <w:b/>
        <w:sz w:val="20"/>
      </w:rPr>
      <w:fldChar w:fldCharType="end"/>
    </w:r>
  </w:p>
  <w:p w:rsidR="003B1BB6" w:rsidRPr="00A961C4" w:rsidRDefault="003B1BB6" w:rsidP="0048364F">
    <w:pPr>
      <w:jc w:val="right"/>
      <w:rPr>
        <w:b/>
        <w:sz w:val="20"/>
      </w:rPr>
    </w:pPr>
    <w:r w:rsidRPr="00A961C4">
      <w:rPr>
        <w:sz w:val="20"/>
      </w:rPr>
      <w:fldChar w:fldCharType="begin"/>
    </w:r>
    <w:r w:rsidRPr="00A961C4">
      <w:rPr>
        <w:sz w:val="20"/>
      </w:rPr>
      <w:instrText xml:space="preserve"> STYLEREF CharAmPartText </w:instrText>
    </w:r>
    <w:r w:rsidR="00F20D5A">
      <w:rPr>
        <w:sz w:val="20"/>
      </w:rPr>
      <w:fldChar w:fldCharType="separate"/>
    </w:r>
    <w:r w:rsidR="00F20D5A">
      <w:rPr>
        <w:noProof/>
        <w:sz w:val="20"/>
      </w:rPr>
      <w:t>Other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F20D5A">
      <w:rPr>
        <w:b/>
        <w:sz w:val="20"/>
      </w:rPr>
      <w:fldChar w:fldCharType="separate"/>
    </w:r>
    <w:r w:rsidR="00F20D5A">
      <w:rPr>
        <w:b/>
        <w:noProof/>
        <w:sz w:val="20"/>
      </w:rPr>
      <w:t>Part 2</w:t>
    </w:r>
    <w:r w:rsidRPr="00A961C4">
      <w:rPr>
        <w:b/>
        <w:sz w:val="20"/>
      </w:rPr>
      <w:fldChar w:fldCharType="end"/>
    </w:r>
  </w:p>
  <w:p w:rsidR="003B1BB6" w:rsidRPr="00A961C4" w:rsidRDefault="003B1BB6"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B6" w:rsidRPr="00A961C4" w:rsidRDefault="003B1BB6" w:rsidP="00B00D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E6B900"/>
    <w:lvl w:ilvl="0">
      <w:start w:val="1"/>
      <w:numFmt w:val="decimal"/>
      <w:lvlText w:val="%1."/>
      <w:lvlJc w:val="left"/>
      <w:pPr>
        <w:tabs>
          <w:tab w:val="num" w:pos="1492"/>
        </w:tabs>
        <w:ind w:left="1492" w:hanging="360"/>
      </w:pPr>
    </w:lvl>
  </w:abstractNum>
  <w:abstractNum w:abstractNumId="1">
    <w:nsid w:val="FFFFFF7D"/>
    <w:multiLevelType w:val="singleLevel"/>
    <w:tmpl w:val="C106BC94"/>
    <w:lvl w:ilvl="0">
      <w:start w:val="1"/>
      <w:numFmt w:val="decimal"/>
      <w:lvlText w:val="%1."/>
      <w:lvlJc w:val="left"/>
      <w:pPr>
        <w:tabs>
          <w:tab w:val="num" w:pos="1209"/>
        </w:tabs>
        <w:ind w:left="1209" w:hanging="360"/>
      </w:pPr>
    </w:lvl>
  </w:abstractNum>
  <w:abstractNum w:abstractNumId="2">
    <w:nsid w:val="FFFFFF7E"/>
    <w:multiLevelType w:val="singleLevel"/>
    <w:tmpl w:val="66125566"/>
    <w:lvl w:ilvl="0">
      <w:start w:val="1"/>
      <w:numFmt w:val="decimal"/>
      <w:lvlText w:val="%1."/>
      <w:lvlJc w:val="left"/>
      <w:pPr>
        <w:tabs>
          <w:tab w:val="num" w:pos="926"/>
        </w:tabs>
        <w:ind w:left="926" w:hanging="360"/>
      </w:pPr>
    </w:lvl>
  </w:abstractNum>
  <w:abstractNum w:abstractNumId="3">
    <w:nsid w:val="FFFFFF7F"/>
    <w:multiLevelType w:val="singleLevel"/>
    <w:tmpl w:val="E730CD1C"/>
    <w:lvl w:ilvl="0">
      <w:start w:val="1"/>
      <w:numFmt w:val="decimal"/>
      <w:lvlText w:val="%1."/>
      <w:lvlJc w:val="left"/>
      <w:pPr>
        <w:tabs>
          <w:tab w:val="num" w:pos="643"/>
        </w:tabs>
        <w:ind w:left="643" w:hanging="360"/>
      </w:pPr>
    </w:lvl>
  </w:abstractNum>
  <w:abstractNum w:abstractNumId="4">
    <w:nsid w:val="FFFFFF80"/>
    <w:multiLevelType w:val="singleLevel"/>
    <w:tmpl w:val="D11A4B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9FEAE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706F2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30C0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6EB6CA"/>
    <w:lvl w:ilvl="0">
      <w:start w:val="1"/>
      <w:numFmt w:val="decimal"/>
      <w:lvlText w:val="%1."/>
      <w:lvlJc w:val="left"/>
      <w:pPr>
        <w:tabs>
          <w:tab w:val="num" w:pos="360"/>
        </w:tabs>
        <w:ind w:left="360" w:hanging="360"/>
      </w:pPr>
    </w:lvl>
  </w:abstractNum>
  <w:abstractNum w:abstractNumId="9">
    <w:nsid w:val="FFFFFF89"/>
    <w:multiLevelType w:val="singleLevel"/>
    <w:tmpl w:val="0986D12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977"/>
    <w:rsid w:val="000041B6"/>
    <w:rsid w:val="00006556"/>
    <w:rsid w:val="000113BC"/>
    <w:rsid w:val="000136AF"/>
    <w:rsid w:val="00021943"/>
    <w:rsid w:val="00023A49"/>
    <w:rsid w:val="00027E6E"/>
    <w:rsid w:val="00031D4C"/>
    <w:rsid w:val="000414D3"/>
    <w:rsid w:val="000417C9"/>
    <w:rsid w:val="0004715A"/>
    <w:rsid w:val="00050F81"/>
    <w:rsid w:val="00055B5C"/>
    <w:rsid w:val="00056391"/>
    <w:rsid w:val="00060FF9"/>
    <w:rsid w:val="000614BF"/>
    <w:rsid w:val="0007206B"/>
    <w:rsid w:val="0008780B"/>
    <w:rsid w:val="000B1FD2"/>
    <w:rsid w:val="000C2FDE"/>
    <w:rsid w:val="000D05EF"/>
    <w:rsid w:val="000D103C"/>
    <w:rsid w:val="000E4370"/>
    <w:rsid w:val="000F21C1"/>
    <w:rsid w:val="00101D90"/>
    <w:rsid w:val="0010745C"/>
    <w:rsid w:val="00111577"/>
    <w:rsid w:val="00113BD1"/>
    <w:rsid w:val="00114BC2"/>
    <w:rsid w:val="00122206"/>
    <w:rsid w:val="001242DE"/>
    <w:rsid w:val="00127244"/>
    <w:rsid w:val="001333A1"/>
    <w:rsid w:val="00143EBE"/>
    <w:rsid w:val="0015646E"/>
    <w:rsid w:val="00156ACB"/>
    <w:rsid w:val="001643C9"/>
    <w:rsid w:val="00165568"/>
    <w:rsid w:val="00166C2F"/>
    <w:rsid w:val="001679A0"/>
    <w:rsid w:val="001716C9"/>
    <w:rsid w:val="00173363"/>
    <w:rsid w:val="00173B94"/>
    <w:rsid w:val="00175409"/>
    <w:rsid w:val="00185322"/>
    <w:rsid w:val="001854B4"/>
    <w:rsid w:val="00190900"/>
    <w:rsid w:val="001939E1"/>
    <w:rsid w:val="00195382"/>
    <w:rsid w:val="001954DD"/>
    <w:rsid w:val="001A3658"/>
    <w:rsid w:val="001A759A"/>
    <w:rsid w:val="001B1C2F"/>
    <w:rsid w:val="001B7A5D"/>
    <w:rsid w:val="001C2418"/>
    <w:rsid w:val="001C4D59"/>
    <w:rsid w:val="001C69C4"/>
    <w:rsid w:val="001D653B"/>
    <w:rsid w:val="001E261D"/>
    <w:rsid w:val="001E3590"/>
    <w:rsid w:val="001E7407"/>
    <w:rsid w:val="001F5F40"/>
    <w:rsid w:val="00201D27"/>
    <w:rsid w:val="00202618"/>
    <w:rsid w:val="00203934"/>
    <w:rsid w:val="00204006"/>
    <w:rsid w:val="00206A20"/>
    <w:rsid w:val="002134A7"/>
    <w:rsid w:val="0021520B"/>
    <w:rsid w:val="00217E20"/>
    <w:rsid w:val="00240749"/>
    <w:rsid w:val="00245FCF"/>
    <w:rsid w:val="00263820"/>
    <w:rsid w:val="0026391B"/>
    <w:rsid w:val="00274A4E"/>
    <w:rsid w:val="00275197"/>
    <w:rsid w:val="00293B89"/>
    <w:rsid w:val="00296DD2"/>
    <w:rsid w:val="00297ECB"/>
    <w:rsid w:val="002A31B3"/>
    <w:rsid w:val="002B5A30"/>
    <w:rsid w:val="002C3333"/>
    <w:rsid w:val="002D043A"/>
    <w:rsid w:val="002D395A"/>
    <w:rsid w:val="002D4B14"/>
    <w:rsid w:val="002E663B"/>
    <w:rsid w:val="002F1F1A"/>
    <w:rsid w:val="00300977"/>
    <w:rsid w:val="0030467A"/>
    <w:rsid w:val="00312752"/>
    <w:rsid w:val="00320B06"/>
    <w:rsid w:val="00321E36"/>
    <w:rsid w:val="00330890"/>
    <w:rsid w:val="0033101D"/>
    <w:rsid w:val="00335956"/>
    <w:rsid w:val="003415D3"/>
    <w:rsid w:val="00350417"/>
    <w:rsid w:val="00352B0F"/>
    <w:rsid w:val="003565DD"/>
    <w:rsid w:val="00356E71"/>
    <w:rsid w:val="003641BD"/>
    <w:rsid w:val="00375C6C"/>
    <w:rsid w:val="00381B11"/>
    <w:rsid w:val="00396B38"/>
    <w:rsid w:val="003B1BB6"/>
    <w:rsid w:val="003B5641"/>
    <w:rsid w:val="003C2578"/>
    <w:rsid w:val="003C5F2B"/>
    <w:rsid w:val="003D0BFE"/>
    <w:rsid w:val="003D5700"/>
    <w:rsid w:val="003F61F3"/>
    <w:rsid w:val="00405579"/>
    <w:rsid w:val="00410B8E"/>
    <w:rsid w:val="004116CD"/>
    <w:rsid w:val="00421FC1"/>
    <w:rsid w:val="004229C7"/>
    <w:rsid w:val="0042492F"/>
    <w:rsid w:val="00424CA9"/>
    <w:rsid w:val="004364B4"/>
    <w:rsid w:val="00436785"/>
    <w:rsid w:val="00436BD5"/>
    <w:rsid w:val="00437E4B"/>
    <w:rsid w:val="00441E44"/>
    <w:rsid w:val="0044291A"/>
    <w:rsid w:val="004750EE"/>
    <w:rsid w:val="0047544D"/>
    <w:rsid w:val="0048196B"/>
    <w:rsid w:val="0048364F"/>
    <w:rsid w:val="00496F97"/>
    <w:rsid w:val="004B2C2C"/>
    <w:rsid w:val="004C268C"/>
    <w:rsid w:val="004C7C8C"/>
    <w:rsid w:val="004E201C"/>
    <w:rsid w:val="004E2A4A"/>
    <w:rsid w:val="004E3845"/>
    <w:rsid w:val="004E3A81"/>
    <w:rsid w:val="004E63A1"/>
    <w:rsid w:val="004F0D23"/>
    <w:rsid w:val="004F1FAC"/>
    <w:rsid w:val="004F278D"/>
    <w:rsid w:val="004F487C"/>
    <w:rsid w:val="00507029"/>
    <w:rsid w:val="0051198E"/>
    <w:rsid w:val="00516B8D"/>
    <w:rsid w:val="00524BFD"/>
    <w:rsid w:val="00537FBC"/>
    <w:rsid w:val="005427F5"/>
    <w:rsid w:val="00543469"/>
    <w:rsid w:val="0055063D"/>
    <w:rsid w:val="00551B54"/>
    <w:rsid w:val="00554A9F"/>
    <w:rsid w:val="00556E48"/>
    <w:rsid w:val="00563670"/>
    <w:rsid w:val="0056714E"/>
    <w:rsid w:val="00576757"/>
    <w:rsid w:val="00584811"/>
    <w:rsid w:val="00593AA6"/>
    <w:rsid w:val="00594161"/>
    <w:rsid w:val="00594749"/>
    <w:rsid w:val="005971FA"/>
    <w:rsid w:val="005A0D92"/>
    <w:rsid w:val="005B4067"/>
    <w:rsid w:val="005C3F41"/>
    <w:rsid w:val="005C50BC"/>
    <w:rsid w:val="005E152A"/>
    <w:rsid w:val="005F4638"/>
    <w:rsid w:val="00600219"/>
    <w:rsid w:val="00632D2F"/>
    <w:rsid w:val="00636CDF"/>
    <w:rsid w:val="00640199"/>
    <w:rsid w:val="00640D8B"/>
    <w:rsid w:val="00641C56"/>
    <w:rsid w:val="00641DE5"/>
    <w:rsid w:val="00654CE0"/>
    <w:rsid w:val="00656F0C"/>
    <w:rsid w:val="0066225C"/>
    <w:rsid w:val="00675C67"/>
    <w:rsid w:val="00677CC2"/>
    <w:rsid w:val="00681F92"/>
    <w:rsid w:val="006823BE"/>
    <w:rsid w:val="006842C2"/>
    <w:rsid w:val="00685F42"/>
    <w:rsid w:val="0069207B"/>
    <w:rsid w:val="006B0C3E"/>
    <w:rsid w:val="006B5D7A"/>
    <w:rsid w:val="006C2874"/>
    <w:rsid w:val="006C3774"/>
    <w:rsid w:val="006C7F8C"/>
    <w:rsid w:val="006D380D"/>
    <w:rsid w:val="006D39BD"/>
    <w:rsid w:val="006D5EE4"/>
    <w:rsid w:val="006E0135"/>
    <w:rsid w:val="006E303A"/>
    <w:rsid w:val="006F2856"/>
    <w:rsid w:val="006F7E19"/>
    <w:rsid w:val="00700B2C"/>
    <w:rsid w:val="00704C00"/>
    <w:rsid w:val="007079F2"/>
    <w:rsid w:val="00712D8D"/>
    <w:rsid w:val="00713084"/>
    <w:rsid w:val="00714B26"/>
    <w:rsid w:val="00720F79"/>
    <w:rsid w:val="00731E00"/>
    <w:rsid w:val="00732CED"/>
    <w:rsid w:val="007403D6"/>
    <w:rsid w:val="007440B7"/>
    <w:rsid w:val="00761844"/>
    <w:rsid w:val="007634AD"/>
    <w:rsid w:val="007700AF"/>
    <w:rsid w:val="007715C9"/>
    <w:rsid w:val="00774EDD"/>
    <w:rsid w:val="007757EC"/>
    <w:rsid w:val="00782E04"/>
    <w:rsid w:val="00794E02"/>
    <w:rsid w:val="007B3B6F"/>
    <w:rsid w:val="007E7D4A"/>
    <w:rsid w:val="008006CC"/>
    <w:rsid w:val="00802EA5"/>
    <w:rsid w:val="00807028"/>
    <w:rsid w:val="00807F18"/>
    <w:rsid w:val="00821893"/>
    <w:rsid w:val="00825902"/>
    <w:rsid w:val="00831E8D"/>
    <w:rsid w:val="00856A31"/>
    <w:rsid w:val="00857D6B"/>
    <w:rsid w:val="00867399"/>
    <w:rsid w:val="008754D0"/>
    <w:rsid w:val="00877D48"/>
    <w:rsid w:val="00883781"/>
    <w:rsid w:val="00885570"/>
    <w:rsid w:val="00893958"/>
    <w:rsid w:val="008A175B"/>
    <w:rsid w:val="008A2E77"/>
    <w:rsid w:val="008A3559"/>
    <w:rsid w:val="008B7A84"/>
    <w:rsid w:val="008C6F6F"/>
    <w:rsid w:val="008D0EE0"/>
    <w:rsid w:val="008F24CE"/>
    <w:rsid w:val="008F4F1C"/>
    <w:rsid w:val="008F77C4"/>
    <w:rsid w:val="009103F3"/>
    <w:rsid w:val="009120E0"/>
    <w:rsid w:val="00914048"/>
    <w:rsid w:val="00916EAE"/>
    <w:rsid w:val="009215CB"/>
    <w:rsid w:val="00932377"/>
    <w:rsid w:val="00933434"/>
    <w:rsid w:val="009440A4"/>
    <w:rsid w:val="00946737"/>
    <w:rsid w:val="00947709"/>
    <w:rsid w:val="00967042"/>
    <w:rsid w:val="009702B9"/>
    <w:rsid w:val="0097655A"/>
    <w:rsid w:val="0098255A"/>
    <w:rsid w:val="009845BE"/>
    <w:rsid w:val="009969C9"/>
    <w:rsid w:val="00997BD1"/>
    <w:rsid w:val="009A00E5"/>
    <w:rsid w:val="009A4378"/>
    <w:rsid w:val="009B434E"/>
    <w:rsid w:val="009C6009"/>
    <w:rsid w:val="009C7FFE"/>
    <w:rsid w:val="00A0388F"/>
    <w:rsid w:val="00A05473"/>
    <w:rsid w:val="00A10775"/>
    <w:rsid w:val="00A119F3"/>
    <w:rsid w:val="00A231E2"/>
    <w:rsid w:val="00A34A40"/>
    <w:rsid w:val="00A36C48"/>
    <w:rsid w:val="00A41E0B"/>
    <w:rsid w:val="00A42A3C"/>
    <w:rsid w:val="00A55631"/>
    <w:rsid w:val="00A64912"/>
    <w:rsid w:val="00A67196"/>
    <w:rsid w:val="00A70A74"/>
    <w:rsid w:val="00AA3795"/>
    <w:rsid w:val="00AA3D97"/>
    <w:rsid w:val="00AC1E75"/>
    <w:rsid w:val="00AC5437"/>
    <w:rsid w:val="00AC5A93"/>
    <w:rsid w:val="00AD5641"/>
    <w:rsid w:val="00AE1088"/>
    <w:rsid w:val="00AE1092"/>
    <w:rsid w:val="00AF1535"/>
    <w:rsid w:val="00AF1BA4"/>
    <w:rsid w:val="00AF581B"/>
    <w:rsid w:val="00B00D14"/>
    <w:rsid w:val="00B032D8"/>
    <w:rsid w:val="00B04134"/>
    <w:rsid w:val="00B07F48"/>
    <w:rsid w:val="00B22704"/>
    <w:rsid w:val="00B22D2A"/>
    <w:rsid w:val="00B32A41"/>
    <w:rsid w:val="00B33B3C"/>
    <w:rsid w:val="00B34020"/>
    <w:rsid w:val="00B41C96"/>
    <w:rsid w:val="00B42FC1"/>
    <w:rsid w:val="00B45DD0"/>
    <w:rsid w:val="00B546FB"/>
    <w:rsid w:val="00B60B10"/>
    <w:rsid w:val="00B62160"/>
    <w:rsid w:val="00B6382D"/>
    <w:rsid w:val="00B7266B"/>
    <w:rsid w:val="00B8655D"/>
    <w:rsid w:val="00B8711A"/>
    <w:rsid w:val="00B91382"/>
    <w:rsid w:val="00BA3D9D"/>
    <w:rsid w:val="00BA5026"/>
    <w:rsid w:val="00BB40BF"/>
    <w:rsid w:val="00BB40C2"/>
    <w:rsid w:val="00BC0CD1"/>
    <w:rsid w:val="00BC6282"/>
    <w:rsid w:val="00BE0E7D"/>
    <w:rsid w:val="00BE66A4"/>
    <w:rsid w:val="00BE719A"/>
    <w:rsid w:val="00BE720A"/>
    <w:rsid w:val="00BF0461"/>
    <w:rsid w:val="00BF4944"/>
    <w:rsid w:val="00BF56D4"/>
    <w:rsid w:val="00C037B8"/>
    <w:rsid w:val="00C04409"/>
    <w:rsid w:val="00C067E5"/>
    <w:rsid w:val="00C073B5"/>
    <w:rsid w:val="00C164CA"/>
    <w:rsid w:val="00C176CF"/>
    <w:rsid w:val="00C31B27"/>
    <w:rsid w:val="00C3407D"/>
    <w:rsid w:val="00C42BF8"/>
    <w:rsid w:val="00C460AE"/>
    <w:rsid w:val="00C50043"/>
    <w:rsid w:val="00C54E84"/>
    <w:rsid w:val="00C60D5E"/>
    <w:rsid w:val="00C620FC"/>
    <w:rsid w:val="00C6530D"/>
    <w:rsid w:val="00C669B6"/>
    <w:rsid w:val="00C67F83"/>
    <w:rsid w:val="00C7277D"/>
    <w:rsid w:val="00C74674"/>
    <w:rsid w:val="00C7573B"/>
    <w:rsid w:val="00C76CF3"/>
    <w:rsid w:val="00C8245B"/>
    <w:rsid w:val="00C85B7B"/>
    <w:rsid w:val="00C928DA"/>
    <w:rsid w:val="00CA0BBC"/>
    <w:rsid w:val="00CA195B"/>
    <w:rsid w:val="00CA2889"/>
    <w:rsid w:val="00CA332F"/>
    <w:rsid w:val="00CB5FA8"/>
    <w:rsid w:val="00CB6F5D"/>
    <w:rsid w:val="00CC78D6"/>
    <w:rsid w:val="00CE1259"/>
    <w:rsid w:val="00CE1E31"/>
    <w:rsid w:val="00CF0BB2"/>
    <w:rsid w:val="00D00EAA"/>
    <w:rsid w:val="00D13441"/>
    <w:rsid w:val="00D1528A"/>
    <w:rsid w:val="00D21B64"/>
    <w:rsid w:val="00D22DCD"/>
    <w:rsid w:val="00D243A3"/>
    <w:rsid w:val="00D311EC"/>
    <w:rsid w:val="00D31BE0"/>
    <w:rsid w:val="00D32BD7"/>
    <w:rsid w:val="00D4303F"/>
    <w:rsid w:val="00D477C3"/>
    <w:rsid w:val="00D52EFE"/>
    <w:rsid w:val="00D609D6"/>
    <w:rsid w:val="00D63EF6"/>
    <w:rsid w:val="00D65FC8"/>
    <w:rsid w:val="00D70DFB"/>
    <w:rsid w:val="00D72F79"/>
    <w:rsid w:val="00D73029"/>
    <w:rsid w:val="00D766DF"/>
    <w:rsid w:val="00D80B95"/>
    <w:rsid w:val="00D92E5E"/>
    <w:rsid w:val="00D932B0"/>
    <w:rsid w:val="00D95689"/>
    <w:rsid w:val="00D95A5D"/>
    <w:rsid w:val="00DB1B49"/>
    <w:rsid w:val="00DB585C"/>
    <w:rsid w:val="00DC5633"/>
    <w:rsid w:val="00DE2002"/>
    <w:rsid w:val="00DE59D1"/>
    <w:rsid w:val="00DF7AE9"/>
    <w:rsid w:val="00E04EAF"/>
    <w:rsid w:val="00E04EC4"/>
    <w:rsid w:val="00E0525B"/>
    <w:rsid w:val="00E05704"/>
    <w:rsid w:val="00E05C53"/>
    <w:rsid w:val="00E1498E"/>
    <w:rsid w:val="00E160EC"/>
    <w:rsid w:val="00E21EDE"/>
    <w:rsid w:val="00E24D66"/>
    <w:rsid w:val="00E25501"/>
    <w:rsid w:val="00E40DEF"/>
    <w:rsid w:val="00E42305"/>
    <w:rsid w:val="00E5276D"/>
    <w:rsid w:val="00E54292"/>
    <w:rsid w:val="00E6682A"/>
    <w:rsid w:val="00E74DC7"/>
    <w:rsid w:val="00E76000"/>
    <w:rsid w:val="00E87699"/>
    <w:rsid w:val="00EC79A8"/>
    <w:rsid w:val="00ED492F"/>
    <w:rsid w:val="00EF2E3A"/>
    <w:rsid w:val="00EF606C"/>
    <w:rsid w:val="00F00059"/>
    <w:rsid w:val="00F047E2"/>
    <w:rsid w:val="00F078DC"/>
    <w:rsid w:val="00F13E86"/>
    <w:rsid w:val="00F17B00"/>
    <w:rsid w:val="00F20D5A"/>
    <w:rsid w:val="00F2287E"/>
    <w:rsid w:val="00F30726"/>
    <w:rsid w:val="00F31AB3"/>
    <w:rsid w:val="00F66F59"/>
    <w:rsid w:val="00F677A9"/>
    <w:rsid w:val="00F71038"/>
    <w:rsid w:val="00F7250B"/>
    <w:rsid w:val="00F8399A"/>
    <w:rsid w:val="00F839CD"/>
    <w:rsid w:val="00F84CF5"/>
    <w:rsid w:val="00F85A0D"/>
    <w:rsid w:val="00F923AD"/>
    <w:rsid w:val="00F92D35"/>
    <w:rsid w:val="00F94AA5"/>
    <w:rsid w:val="00FA0435"/>
    <w:rsid w:val="00FA2001"/>
    <w:rsid w:val="00FA420B"/>
    <w:rsid w:val="00FB3C34"/>
    <w:rsid w:val="00FD0943"/>
    <w:rsid w:val="00FD1E13"/>
    <w:rsid w:val="00FD7EB1"/>
    <w:rsid w:val="00FE184E"/>
    <w:rsid w:val="00FE41C9"/>
    <w:rsid w:val="00FE5B33"/>
    <w:rsid w:val="00FE7F93"/>
    <w:rsid w:val="00FF3B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4A4E"/>
    <w:pPr>
      <w:spacing w:line="260" w:lineRule="atLeast"/>
    </w:pPr>
    <w:rPr>
      <w:sz w:val="22"/>
    </w:rPr>
  </w:style>
  <w:style w:type="paragraph" w:styleId="Heading1">
    <w:name w:val="heading 1"/>
    <w:basedOn w:val="Normal"/>
    <w:next w:val="Normal"/>
    <w:link w:val="Heading1Char"/>
    <w:uiPriority w:val="9"/>
    <w:qFormat/>
    <w:rsid w:val="00F307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07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072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072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072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072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072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072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3072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74A4E"/>
  </w:style>
  <w:style w:type="paragraph" w:customStyle="1" w:styleId="OPCParaBase">
    <w:name w:val="OPCParaBase"/>
    <w:link w:val="OPCParaBaseChar"/>
    <w:qFormat/>
    <w:rsid w:val="00274A4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74A4E"/>
    <w:pPr>
      <w:spacing w:line="240" w:lineRule="auto"/>
    </w:pPr>
    <w:rPr>
      <w:b/>
      <w:sz w:val="40"/>
    </w:rPr>
  </w:style>
  <w:style w:type="paragraph" w:customStyle="1" w:styleId="ActHead1">
    <w:name w:val="ActHead 1"/>
    <w:aliases w:val="c"/>
    <w:basedOn w:val="OPCParaBase"/>
    <w:next w:val="Normal"/>
    <w:qFormat/>
    <w:rsid w:val="00274A4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74A4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74A4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74A4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74A4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74A4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74A4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74A4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74A4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74A4E"/>
  </w:style>
  <w:style w:type="paragraph" w:customStyle="1" w:styleId="Blocks">
    <w:name w:val="Blocks"/>
    <w:aliases w:val="bb"/>
    <w:basedOn w:val="OPCParaBase"/>
    <w:qFormat/>
    <w:rsid w:val="00274A4E"/>
    <w:pPr>
      <w:spacing w:line="240" w:lineRule="auto"/>
    </w:pPr>
    <w:rPr>
      <w:sz w:val="24"/>
    </w:rPr>
  </w:style>
  <w:style w:type="paragraph" w:customStyle="1" w:styleId="BoxText">
    <w:name w:val="BoxText"/>
    <w:aliases w:val="bt"/>
    <w:basedOn w:val="OPCParaBase"/>
    <w:qFormat/>
    <w:rsid w:val="00274A4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74A4E"/>
    <w:rPr>
      <w:b/>
    </w:rPr>
  </w:style>
  <w:style w:type="paragraph" w:customStyle="1" w:styleId="BoxHeadItalic">
    <w:name w:val="BoxHeadItalic"/>
    <w:aliases w:val="bhi"/>
    <w:basedOn w:val="BoxText"/>
    <w:next w:val="BoxStep"/>
    <w:qFormat/>
    <w:rsid w:val="00274A4E"/>
    <w:rPr>
      <w:i/>
    </w:rPr>
  </w:style>
  <w:style w:type="paragraph" w:customStyle="1" w:styleId="BoxList">
    <w:name w:val="BoxList"/>
    <w:aliases w:val="bl"/>
    <w:basedOn w:val="BoxText"/>
    <w:qFormat/>
    <w:rsid w:val="00274A4E"/>
    <w:pPr>
      <w:ind w:left="1559" w:hanging="425"/>
    </w:pPr>
  </w:style>
  <w:style w:type="paragraph" w:customStyle="1" w:styleId="BoxNote">
    <w:name w:val="BoxNote"/>
    <w:aliases w:val="bn"/>
    <w:basedOn w:val="BoxText"/>
    <w:qFormat/>
    <w:rsid w:val="00274A4E"/>
    <w:pPr>
      <w:tabs>
        <w:tab w:val="left" w:pos="1985"/>
      </w:tabs>
      <w:spacing w:before="122" w:line="198" w:lineRule="exact"/>
      <w:ind w:left="2948" w:hanging="1814"/>
    </w:pPr>
    <w:rPr>
      <w:sz w:val="18"/>
    </w:rPr>
  </w:style>
  <w:style w:type="paragraph" w:customStyle="1" w:styleId="BoxPara">
    <w:name w:val="BoxPara"/>
    <w:aliases w:val="bp"/>
    <w:basedOn w:val="BoxText"/>
    <w:qFormat/>
    <w:rsid w:val="00274A4E"/>
    <w:pPr>
      <w:tabs>
        <w:tab w:val="right" w:pos="2268"/>
      </w:tabs>
      <w:ind w:left="2552" w:hanging="1418"/>
    </w:pPr>
  </w:style>
  <w:style w:type="paragraph" w:customStyle="1" w:styleId="BoxStep">
    <w:name w:val="BoxStep"/>
    <w:aliases w:val="bs"/>
    <w:basedOn w:val="BoxText"/>
    <w:qFormat/>
    <w:rsid w:val="00274A4E"/>
    <w:pPr>
      <w:ind w:left="1985" w:hanging="851"/>
    </w:pPr>
  </w:style>
  <w:style w:type="character" w:customStyle="1" w:styleId="CharAmPartNo">
    <w:name w:val="CharAmPartNo"/>
    <w:basedOn w:val="OPCCharBase"/>
    <w:qFormat/>
    <w:rsid w:val="00274A4E"/>
  </w:style>
  <w:style w:type="character" w:customStyle="1" w:styleId="CharAmPartText">
    <w:name w:val="CharAmPartText"/>
    <w:basedOn w:val="OPCCharBase"/>
    <w:qFormat/>
    <w:rsid w:val="00274A4E"/>
  </w:style>
  <w:style w:type="character" w:customStyle="1" w:styleId="CharAmSchNo">
    <w:name w:val="CharAmSchNo"/>
    <w:basedOn w:val="OPCCharBase"/>
    <w:qFormat/>
    <w:rsid w:val="00274A4E"/>
  </w:style>
  <w:style w:type="character" w:customStyle="1" w:styleId="CharAmSchText">
    <w:name w:val="CharAmSchText"/>
    <w:basedOn w:val="OPCCharBase"/>
    <w:qFormat/>
    <w:rsid w:val="00274A4E"/>
  </w:style>
  <w:style w:type="character" w:customStyle="1" w:styleId="CharBoldItalic">
    <w:name w:val="CharBoldItalic"/>
    <w:basedOn w:val="OPCCharBase"/>
    <w:uiPriority w:val="1"/>
    <w:qFormat/>
    <w:rsid w:val="00274A4E"/>
    <w:rPr>
      <w:b/>
      <w:i/>
    </w:rPr>
  </w:style>
  <w:style w:type="character" w:customStyle="1" w:styleId="CharChapNo">
    <w:name w:val="CharChapNo"/>
    <w:basedOn w:val="OPCCharBase"/>
    <w:uiPriority w:val="1"/>
    <w:qFormat/>
    <w:rsid w:val="00274A4E"/>
  </w:style>
  <w:style w:type="character" w:customStyle="1" w:styleId="CharChapText">
    <w:name w:val="CharChapText"/>
    <w:basedOn w:val="OPCCharBase"/>
    <w:uiPriority w:val="1"/>
    <w:qFormat/>
    <w:rsid w:val="00274A4E"/>
  </w:style>
  <w:style w:type="character" w:customStyle="1" w:styleId="CharDivNo">
    <w:name w:val="CharDivNo"/>
    <w:basedOn w:val="OPCCharBase"/>
    <w:uiPriority w:val="1"/>
    <w:qFormat/>
    <w:rsid w:val="00274A4E"/>
  </w:style>
  <w:style w:type="character" w:customStyle="1" w:styleId="CharDivText">
    <w:name w:val="CharDivText"/>
    <w:basedOn w:val="OPCCharBase"/>
    <w:uiPriority w:val="1"/>
    <w:qFormat/>
    <w:rsid w:val="00274A4E"/>
  </w:style>
  <w:style w:type="character" w:customStyle="1" w:styleId="CharItalic">
    <w:name w:val="CharItalic"/>
    <w:basedOn w:val="OPCCharBase"/>
    <w:uiPriority w:val="1"/>
    <w:qFormat/>
    <w:rsid w:val="00274A4E"/>
    <w:rPr>
      <w:i/>
    </w:rPr>
  </w:style>
  <w:style w:type="character" w:customStyle="1" w:styleId="CharPartNo">
    <w:name w:val="CharPartNo"/>
    <w:basedOn w:val="OPCCharBase"/>
    <w:uiPriority w:val="1"/>
    <w:qFormat/>
    <w:rsid w:val="00274A4E"/>
  </w:style>
  <w:style w:type="character" w:customStyle="1" w:styleId="CharPartText">
    <w:name w:val="CharPartText"/>
    <w:basedOn w:val="OPCCharBase"/>
    <w:uiPriority w:val="1"/>
    <w:qFormat/>
    <w:rsid w:val="00274A4E"/>
  </w:style>
  <w:style w:type="character" w:customStyle="1" w:styleId="CharSectno">
    <w:name w:val="CharSectno"/>
    <w:basedOn w:val="OPCCharBase"/>
    <w:qFormat/>
    <w:rsid w:val="00274A4E"/>
  </w:style>
  <w:style w:type="character" w:customStyle="1" w:styleId="CharSubdNo">
    <w:name w:val="CharSubdNo"/>
    <w:basedOn w:val="OPCCharBase"/>
    <w:uiPriority w:val="1"/>
    <w:qFormat/>
    <w:rsid w:val="00274A4E"/>
  </w:style>
  <w:style w:type="character" w:customStyle="1" w:styleId="CharSubdText">
    <w:name w:val="CharSubdText"/>
    <w:basedOn w:val="OPCCharBase"/>
    <w:uiPriority w:val="1"/>
    <w:qFormat/>
    <w:rsid w:val="00274A4E"/>
  </w:style>
  <w:style w:type="paragraph" w:customStyle="1" w:styleId="CTA--">
    <w:name w:val="CTA --"/>
    <w:basedOn w:val="OPCParaBase"/>
    <w:next w:val="Normal"/>
    <w:rsid w:val="00274A4E"/>
    <w:pPr>
      <w:spacing w:before="60" w:line="240" w:lineRule="atLeast"/>
      <w:ind w:left="142" w:hanging="142"/>
    </w:pPr>
    <w:rPr>
      <w:sz w:val="20"/>
    </w:rPr>
  </w:style>
  <w:style w:type="paragraph" w:customStyle="1" w:styleId="CTA-">
    <w:name w:val="CTA -"/>
    <w:basedOn w:val="OPCParaBase"/>
    <w:rsid w:val="00274A4E"/>
    <w:pPr>
      <w:spacing w:before="60" w:line="240" w:lineRule="atLeast"/>
      <w:ind w:left="85" w:hanging="85"/>
    </w:pPr>
    <w:rPr>
      <w:sz w:val="20"/>
    </w:rPr>
  </w:style>
  <w:style w:type="paragraph" w:customStyle="1" w:styleId="CTA---">
    <w:name w:val="CTA ---"/>
    <w:basedOn w:val="OPCParaBase"/>
    <w:next w:val="Normal"/>
    <w:rsid w:val="00274A4E"/>
    <w:pPr>
      <w:spacing w:before="60" w:line="240" w:lineRule="atLeast"/>
      <w:ind w:left="198" w:hanging="198"/>
    </w:pPr>
    <w:rPr>
      <w:sz w:val="20"/>
    </w:rPr>
  </w:style>
  <w:style w:type="paragraph" w:customStyle="1" w:styleId="CTA----">
    <w:name w:val="CTA ----"/>
    <w:basedOn w:val="OPCParaBase"/>
    <w:next w:val="Normal"/>
    <w:rsid w:val="00274A4E"/>
    <w:pPr>
      <w:spacing w:before="60" w:line="240" w:lineRule="atLeast"/>
      <w:ind w:left="255" w:hanging="255"/>
    </w:pPr>
    <w:rPr>
      <w:sz w:val="20"/>
    </w:rPr>
  </w:style>
  <w:style w:type="paragraph" w:customStyle="1" w:styleId="CTA1a">
    <w:name w:val="CTA 1(a)"/>
    <w:basedOn w:val="OPCParaBase"/>
    <w:rsid w:val="00274A4E"/>
    <w:pPr>
      <w:tabs>
        <w:tab w:val="right" w:pos="414"/>
      </w:tabs>
      <w:spacing w:before="40" w:line="240" w:lineRule="atLeast"/>
      <w:ind w:left="675" w:hanging="675"/>
    </w:pPr>
    <w:rPr>
      <w:sz w:val="20"/>
    </w:rPr>
  </w:style>
  <w:style w:type="paragraph" w:customStyle="1" w:styleId="CTA1ai">
    <w:name w:val="CTA 1(a)(i)"/>
    <w:basedOn w:val="OPCParaBase"/>
    <w:rsid w:val="00274A4E"/>
    <w:pPr>
      <w:tabs>
        <w:tab w:val="right" w:pos="1004"/>
      </w:tabs>
      <w:spacing w:before="40" w:line="240" w:lineRule="atLeast"/>
      <w:ind w:left="1253" w:hanging="1253"/>
    </w:pPr>
    <w:rPr>
      <w:sz w:val="20"/>
    </w:rPr>
  </w:style>
  <w:style w:type="paragraph" w:customStyle="1" w:styleId="CTA2a">
    <w:name w:val="CTA 2(a)"/>
    <w:basedOn w:val="OPCParaBase"/>
    <w:rsid w:val="00274A4E"/>
    <w:pPr>
      <w:tabs>
        <w:tab w:val="right" w:pos="482"/>
      </w:tabs>
      <w:spacing w:before="40" w:line="240" w:lineRule="atLeast"/>
      <w:ind w:left="748" w:hanging="748"/>
    </w:pPr>
    <w:rPr>
      <w:sz w:val="20"/>
    </w:rPr>
  </w:style>
  <w:style w:type="paragraph" w:customStyle="1" w:styleId="CTA2ai">
    <w:name w:val="CTA 2(a)(i)"/>
    <w:basedOn w:val="OPCParaBase"/>
    <w:rsid w:val="00274A4E"/>
    <w:pPr>
      <w:tabs>
        <w:tab w:val="right" w:pos="1089"/>
      </w:tabs>
      <w:spacing w:before="40" w:line="240" w:lineRule="atLeast"/>
      <w:ind w:left="1327" w:hanging="1327"/>
    </w:pPr>
    <w:rPr>
      <w:sz w:val="20"/>
    </w:rPr>
  </w:style>
  <w:style w:type="paragraph" w:customStyle="1" w:styleId="CTA3a">
    <w:name w:val="CTA 3(a)"/>
    <w:basedOn w:val="OPCParaBase"/>
    <w:rsid w:val="00274A4E"/>
    <w:pPr>
      <w:tabs>
        <w:tab w:val="right" w:pos="556"/>
      </w:tabs>
      <w:spacing w:before="40" w:line="240" w:lineRule="atLeast"/>
      <w:ind w:left="805" w:hanging="805"/>
    </w:pPr>
    <w:rPr>
      <w:sz w:val="20"/>
    </w:rPr>
  </w:style>
  <w:style w:type="paragraph" w:customStyle="1" w:styleId="CTA3ai">
    <w:name w:val="CTA 3(a)(i)"/>
    <w:basedOn w:val="OPCParaBase"/>
    <w:rsid w:val="00274A4E"/>
    <w:pPr>
      <w:tabs>
        <w:tab w:val="right" w:pos="1140"/>
      </w:tabs>
      <w:spacing w:before="40" w:line="240" w:lineRule="atLeast"/>
      <w:ind w:left="1361" w:hanging="1361"/>
    </w:pPr>
    <w:rPr>
      <w:sz w:val="20"/>
    </w:rPr>
  </w:style>
  <w:style w:type="paragraph" w:customStyle="1" w:styleId="CTA4a">
    <w:name w:val="CTA 4(a)"/>
    <w:basedOn w:val="OPCParaBase"/>
    <w:rsid w:val="00274A4E"/>
    <w:pPr>
      <w:tabs>
        <w:tab w:val="right" w:pos="624"/>
      </w:tabs>
      <w:spacing w:before="40" w:line="240" w:lineRule="atLeast"/>
      <w:ind w:left="873" w:hanging="873"/>
    </w:pPr>
    <w:rPr>
      <w:sz w:val="20"/>
    </w:rPr>
  </w:style>
  <w:style w:type="paragraph" w:customStyle="1" w:styleId="CTA4ai">
    <w:name w:val="CTA 4(a)(i)"/>
    <w:basedOn w:val="OPCParaBase"/>
    <w:rsid w:val="00274A4E"/>
    <w:pPr>
      <w:tabs>
        <w:tab w:val="right" w:pos="1213"/>
      </w:tabs>
      <w:spacing w:before="40" w:line="240" w:lineRule="atLeast"/>
      <w:ind w:left="1452" w:hanging="1452"/>
    </w:pPr>
    <w:rPr>
      <w:sz w:val="20"/>
    </w:rPr>
  </w:style>
  <w:style w:type="paragraph" w:customStyle="1" w:styleId="CTACAPS">
    <w:name w:val="CTA CAPS"/>
    <w:basedOn w:val="OPCParaBase"/>
    <w:rsid w:val="00274A4E"/>
    <w:pPr>
      <w:spacing w:before="60" w:line="240" w:lineRule="atLeast"/>
    </w:pPr>
    <w:rPr>
      <w:sz w:val="20"/>
    </w:rPr>
  </w:style>
  <w:style w:type="paragraph" w:customStyle="1" w:styleId="CTAright">
    <w:name w:val="CTA right"/>
    <w:basedOn w:val="OPCParaBase"/>
    <w:rsid w:val="00274A4E"/>
    <w:pPr>
      <w:spacing w:before="60" w:line="240" w:lineRule="auto"/>
      <w:jc w:val="right"/>
    </w:pPr>
    <w:rPr>
      <w:sz w:val="20"/>
    </w:rPr>
  </w:style>
  <w:style w:type="paragraph" w:customStyle="1" w:styleId="subsection">
    <w:name w:val="subsection"/>
    <w:aliases w:val="ss"/>
    <w:basedOn w:val="OPCParaBase"/>
    <w:link w:val="subsectionChar"/>
    <w:rsid w:val="00274A4E"/>
    <w:pPr>
      <w:tabs>
        <w:tab w:val="right" w:pos="1021"/>
      </w:tabs>
      <w:spacing w:before="180" w:line="240" w:lineRule="auto"/>
      <w:ind w:left="1134" w:hanging="1134"/>
    </w:pPr>
  </w:style>
  <w:style w:type="paragraph" w:customStyle="1" w:styleId="Definition">
    <w:name w:val="Definition"/>
    <w:aliases w:val="dd"/>
    <w:basedOn w:val="OPCParaBase"/>
    <w:rsid w:val="00274A4E"/>
    <w:pPr>
      <w:spacing w:before="180" w:line="240" w:lineRule="auto"/>
      <w:ind w:left="1134"/>
    </w:pPr>
  </w:style>
  <w:style w:type="paragraph" w:customStyle="1" w:styleId="ETAsubitem">
    <w:name w:val="ETA(subitem)"/>
    <w:basedOn w:val="OPCParaBase"/>
    <w:rsid w:val="00274A4E"/>
    <w:pPr>
      <w:tabs>
        <w:tab w:val="right" w:pos="340"/>
      </w:tabs>
      <w:spacing w:before="60" w:line="240" w:lineRule="auto"/>
      <w:ind w:left="454" w:hanging="454"/>
    </w:pPr>
    <w:rPr>
      <w:sz w:val="20"/>
    </w:rPr>
  </w:style>
  <w:style w:type="paragraph" w:customStyle="1" w:styleId="ETApara">
    <w:name w:val="ETA(para)"/>
    <w:basedOn w:val="OPCParaBase"/>
    <w:rsid w:val="00274A4E"/>
    <w:pPr>
      <w:tabs>
        <w:tab w:val="right" w:pos="754"/>
      </w:tabs>
      <w:spacing w:before="60" w:line="240" w:lineRule="auto"/>
      <w:ind w:left="828" w:hanging="828"/>
    </w:pPr>
    <w:rPr>
      <w:sz w:val="20"/>
    </w:rPr>
  </w:style>
  <w:style w:type="paragraph" w:customStyle="1" w:styleId="ETAsubpara">
    <w:name w:val="ETA(subpara)"/>
    <w:basedOn w:val="OPCParaBase"/>
    <w:rsid w:val="00274A4E"/>
    <w:pPr>
      <w:tabs>
        <w:tab w:val="right" w:pos="1083"/>
      </w:tabs>
      <w:spacing w:before="60" w:line="240" w:lineRule="auto"/>
      <w:ind w:left="1191" w:hanging="1191"/>
    </w:pPr>
    <w:rPr>
      <w:sz w:val="20"/>
    </w:rPr>
  </w:style>
  <w:style w:type="paragraph" w:customStyle="1" w:styleId="ETAsub-subpara">
    <w:name w:val="ETA(sub-subpara)"/>
    <w:basedOn w:val="OPCParaBase"/>
    <w:rsid w:val="00274A4E"/>
    <w:pPr>
      <w:tabs>
        <w:tab w:val="right" w:pos="1412"/>
      </w:tabs>
      <w:spacing w:before="60" w:line="240" w:lineRule="auto"/>
      <w:ind w:left="1525" w:hanging="1525"/>
    </w:pPr>
    <w:rPr>
      <w:sz w:val="20"/>
    </w:rPr>
  </w:style>
  <w:style w:type="paragraph" w:customStyle="1" w:styleId="Formula">
    <w:name w:val="Formula"/>
    <w:basedOn w:val="OPCParaBase"/>
    <w:rsid w:val="00274A4E"/>
    <w:pPr>
      <w:spacing w:line="240" w:lineRule="auto"/>
      <w:ind w:left="1134"/>
    </w:pPr>
    <w:rPr>
      <w:sz w:val="20"/>
    </w:rPr>
  </w:style>
  <w:style w:type="paragraph" w:styleId="Header">
    <w:name w:val="header"/>
    <w:basedOn w:val="OPCParaBase"/>
    <w:link w:val="HeaderChar"/>
    <w:unhideWhenUsed/>
    <w:rsid w:val="00274A4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74A4E"/>
    <w:rPr>
      <w:rFonts w:eastAsia="Times New Roman" w:cs="Times New Roman"/>
      <w:sz w:val="16"/>
      <w:lang w:eastAsia="en-AU"/>
    </w:rPr>
  </w:style>
  <w:style w:type="paragraph" w:customStyle="1" w:styleId="House">
    <w:name w:val="House"/>
    <w:basedOn w:val="OPCParaBase"/>
    <w:rsid w:val="00274A4E"/>
    <w:pPr>
      <w:spacing w:line="240" w:lineRule="auto"/>
    </w:pPr>
    <w:rPr>
      <w:sz w:val="28"/>
    </w:rPr>
  </w:style>
  <w:style w:type="paragraph" w:customStyle="1" w:styleId="Item">
    <w:name w:val="Item"/>
    <w:aliases w:val="i"/>
    <w:basedOn w:val="OPCParaBase"/>
    <w:next w:val="ItemHead"/>
    <w:rsid w:val="00274A4E"/>
    <w:pPr>
      <w:keepLines/>
      <w:spacing w:before="80" w:line="240" w:lineRule="auto"/>
      <w:ind w:left="709"/>
    </w:pPr>
  </w:style>
  <w:style w:type="paragraph" w:customStyle="1" w:styleId="ItemHead">
    <w:name w:val="ItemHead"/>
    <w:aliases w:val="ih"/>
    <w:basedOn w:val="OPCParaBase"/>
    <w:next w:val="Item"/>
    <w:link w:val="ItemHeadChar"/>
    <w:rsid w:val="00274A4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74A4E"/>
    <w:pPr>
      <w:spacing w:line="240" w:lineRule="auto"/>
    </w:pPr>
    <w:rPr>
      <w:b/>
      <w:sz w:val="32"/>
    </w:rPr>
  </w:style>
  <w:style w:type="paragraph" w:customStyle="1" w:styleId="notedraft">
    <w:name w:val="note(draft)"/>
    <w:aliases w:val="nd"/>
    <w:basedOn w:val="OPCParaBase"/>
    <w:rsid w:val="00274A4E"/>
    <w:pPr>
      <w:spacing w:before="240" w:line="240" w:lineRule="auto"/>
      <w:ind w:left="284" w:hanging="284"/>
    </w:pPr>
    <w:rPr>
      <w:i/>
      <w:sz w:val="24"/>
    </w:rPr>
  </w:style>
  <w:style w:type="paragraph" w:customStyle="1" w:styleId="notemargin">
    <w:name w:val="note(margin)"/>
    <w:aliases w:val="nm"/>
    <w:basedOn w:val="OPCParaBase"/>
    <w:rsid w:val="00274A4E"/>
    <w:pPr>
      <w:tabs>
        <w:tab w:val="left" w:pos="709"/>
      </w:tabs>
      <w:spacing w:before="122" w:line="198" w:lineRule="exact"/>
      <w:ind w:left="709" w:hanging="709"/>
    </w:pPr>
    <w:rPr>
      <w:sz w:val="18"/>
    </w:rPr>
  </w:style>
  <w:style w:type="paragraph" w:customStyle="1" w:styleId="noteToPara">
    <w:name w:val="noteToPara"/>
    <w:aliases w:val="ntp"/>
    <w:basedOn w:val="OPCParaBase"/>
    <w:rsid w:val="00274A4E"/>
    <w:pPr>
      <w:spacing w:before="122" w:line="198" w:lineRule="exact"/>
      <w:ind w:left="2353" w:hanging="709"/>
    </w:pPr>
    <w:rPr>
      <w:sz w:val="18"/>
    </w:rPr>
  </w:style>
  <w:style w:type="paragraph" w:customStyle="1" w:styleId="noteParlAmend">
    <w:name w:val="note(ParlAmend)"/>
    <w:aliases w:val="npp"/>
    <w:basedOn w:val="OPCParaBase"/>
    <w:next w:val="ParlAmend"/>
    <w:rsid w:val="00274A4E"/>
    <w:pPr>
      <w:spacing w:line="240" w:lineRule="auto"/>
      <w:jc w:val="right"/>
    </w:pPr>
    <w:rPr>
      <w:rFonts w:ascii="Arial" w:hAnsi="Arial"/>
      <w:b/>
      <w:i/>
    </w:rPr>
  </w:style>
  <w:style w:type="paragraph" w:customStyle="1" w:styleId="Page1">
    <w:name w:val="Page1"/>
    <w:basedOn w:val="OPCParaBase"/>
    <w:rsid w:val="00274A4E"/>
    <w:pPr>
      <w:spacing w:before="400" w:line="240" w:lineRule="auto"/>
    </w:pPr>
    <w:rPr>
      <w:b/>
      <w:sz w:val="32"/>
    </w:rPr>
  </w:style>
  <w:style w:type="paragraph" w:customStyle="1" w:styleId="PageBreak">
    <w:name w:val="PageBreak"/>
    <w:aliases w:val="pb"/>
    <w:basedOn w:val="OPCParaBase"/>
    <w:rsid w:val="00274A4E"/>
    <w:pPr>
      <w:spacing w:line="240" w:lineRule="auto"/>
    </w:pPr>
    <w:rPr>
      <w:sz w:val="20"/>
    </w:rPr>
  </w:style>
  <w:style w:type="paragraph" w:customStyle="1" w:styleId="paragraphsub">
    <w:name w:val="paragraph(sub)"/>
    <w:aliases w:val="aa"/>
    <w:basedOn w:val="OPCParaBase"/>
    <w:rsid w:val="00274A4E"/>
    <w:pPr>
      <w:tabs>
        <w:tab w:val="right" w:pos="1985"/>
      </w:tabs>
      <w:spacing w:before="40" w:line="240" w:lineRule="auto"/>
      <w:ind w:left="2098" w:hanging="2098"/>
    </w:pPr>
  </w:style>
  <w:style w:type="paragraph" w:customStyle="1" w:styleId="paragraphsub-sub">
    <w:name w:val="paragraph(sub-sub)"/>
    <w:aliases w:val="aaa"/>
    <w:basedOn w:val="OPCParaBase"/>
    <w:rsid w:val="00274A4E"/>
    <w:pPr>
      <w:tabs>
        <w:tab w:val="right" w:pos="2722"/>
      </w:tabs>
      <w:spacing w:before="40" w:line="240" w:lineRule="auto"/>
      <w:ind w:left="2835" w:hanging="2835"/>
    </w:pPr>
  </w:style>
  <w:style w:type="paragraph" w:customStyle="1" w:styleId="paragraph">
    <w:name w:val="paragraph"/>
    <w:aliases w:val="a"/>
    <w:basedOn w:val="OPCParaBase"/>
    <w:rsid w:val="00274A4E"/>
    <w:pPr>
      <w:tabs>
        <w:tab w:val="right" w:pos="1531"/>
      </w:tabs>
      <w:spacing w:before="40" w:line="240" w:lineRule="auto"/>
      <w:ind w:left="1644" w:hanging="1644"/>
    </w:pPr>
  </w:style>
  <w:style w:type="paragraph" w:customStyle="1" w:styleId="ParlAmend">
    <w:name w:val="ParlAmend"/>
    <w:aliases w:val="pp"/>
    <w:basedOn w:val="OPCParaBase"/>
    <w:rsid w:val="00274A4E"/>
    <w:pPr>
      <w:spacing w:before="240" w:line="240" w:lineRule="atLeast"/>
      <w:ind w:hanging="567"/>
    </w:pPr>
    <w:rPr>
      <w:sz w:val="24"/>
    </w:rPr>
  </w:style>
  <w:style w:type="paragraph" w:customStyle="1" w:styleId="Penalty">
    <w:name w:val="Penalty"/>
    <w:basedOn w:val="OPCParaBase"/>
    <w:rsid w:val="00274A4E"/>
    <w:pPr>
      <w:tabs>
        <w:tab w:val="left" w:pos="2977"/>
      </w:tabs>
      <w:spacing w:before="180" w:line="240" w:lineRule="auto"/>
      <w:ind w:left="1985" w:hanging="851"/>
    </w:pPr>
  </w:style>
  <w:style w:type="paragraph" w:customStyle="1" w:styleId="Portfolio">
    <w:name w:val="Portfolio"/>
    <w:basedOn w:val="OPCParaBase"/>
    <w:rsid w:val="00274A4E"/>
    <w:pPr>
      <w:spacing w:line="240" w:lineRule="auto"/>
    </w:pPr>
    <w:rPr>
      <w:i/>
      <w:sz w:val="20"/>
    </w:rPr>
  </w:style>
  <w:style w:type="paragraph" w:customStyle="1" w:styleId="Preamble">
    <w:name w:val="Preamble"/>
    <w:basedOn w:val="OPCParaBase"/>
    <w:next w:val="Normal"/>
    <w:rsid w:val="00274A4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74A4E"/>
    <w:pPr>
      <w:spacing w:line="240" w:lineRule="auto"/>
    </w:pPr>
    <w:rPr>
      <w:i/>
      <w:sz w:val="20"/>
    </w:rPr>
  </w:style>
  <w:style w:type="paragraph" w:customStyle="1" w:styleId="Session">
    <w:name w:val="Session"/>
    <w:basedOn w:val="OPCParaBase"/>
    <w:rsid w:val="00274A4E"/>
    <w:pPr>
      <w:spacing w:line="240" w:lineRule="auto"/>
    </w:pPr>
    <w:rPr>
      <w:sz w:val="28"/>
    </w:rPr>
  </w:style>
  <w:style w:type="paragraph" w:customStyle="1" w:styleId="Sponsor">
    <w:name w:val="Sponsor"/>
    <w:basedOn w:val="OPCParaBase"/>
    <w:rsid w:val="00274A4E"/>
    <w:pPr>
      <w:spacing w:line="240" w:lineRule="auto"/>
    </w:pPr>
    <w:rPr>
      <w:i/>
    </w:rPr>
  </w:style>
  <w:style w:type="paragraph" w:customStyle="1" w:styleId="Subitem">
    <w:name w:val="Subitem"/>
    <w:aliases w:val="iss"/>
    <w:basedOn w:val="OPCParaBase"/>
    <w:rsid w:val="00274A4E"/>
    <w:pPr>
      <w:spacing w:before="180" w:line="240" w:lineRule="auto"/>
      <w:ind w:left="709" w:hanging="709"/>
    </w:pPr>
  </w:style>
  <w:style w:type="paragraph" w:customStyle="1" w:styleId="SubitemHead">
    <w:name w:val="SubitemHead"/>
    <w:aliases w:val="issh"/>
    <w:basedOn w:val="OPCParaBase"/>
    <w:rsid w:val="00274A4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74A4E"/>
    <w:pPr>
      <w:spacing w:before="40" w:line="240" w:lineRule="auto"/>
      <w:ind w:left="1134"/>
    </w:pPr>
  </w:style>
  <w:style w:type="paragraph" w:customStyle="1" w:styleId="SubsectionHead">
    <w:name w:val="SubsectionHead"/>
    <w:aliases w:val="ssh"/>
    <w:basedOn w:val="OPCParaBase"/>
    <w:next w:val="subsection"/>
    <w:rsid w:val="00274A4E"/>
    <w:pPr>
      <w:keepNext/>
      <w:keepLines/>
      <w:spacing w:before="240" w:line="240" w:lineRule="auto"/>
      <w:ind w:left="1134"/>
    </w:pPr>
    <w:rPr>
      <w:i/>
    </w:rPr>
  </w:style>
  <w:style w:type="paragraph" w:customStyle="1" w:styleId="Tablea">
    <w:name w:val="Table(a)"/>
    <w:aliases w:val="ta"/>
    <w:basedOn w:val="OPCParaBase"/>
    <w:rsid w:val="00274A4E"/>
    <w:pPr>
      <w:spacing w:before="60" w:line="240" w:lineRule="auto"/>
      <w:ind w:left="284" w:hanging="284"/>
    </w:pPr>
    <w:rPr>
      <w:sz w:val="20"/>
    </w:rPr>
  </w:style>
  <w:style w:type="paragraph" w:customStyle="1" w:styleId="TableAA">
    <w:name w:val="Table(AA)"/>
    <w:aliases w:val="taaa"/>
    <w:basedOn w:val="OPCParaBase"/>
    <w:rsid w:val="00274A4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74A4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74A4E"/>
    <w:pPr>
      <w:spacing w:before="60" w:line="240" w:lineRule="atLeast"/>
    </w:pPr>
    <w:rPr>
      <w:sz w:val="20"/>
    </w:rPr>
  </w:style>
  <w:style w:type="paragraph" w:customStyle="1" w:styleId="TLPBoxTextnote">
    <w:name w:val="TLPBoxText(note"/>
    <w:aliases w:val="right)"/>
    <w:basedOn w:val="OPCParaBase"/>
    <w:rsid w:val="00274A4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74A4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74A4E"/>
    <w:pPr>
      <w:spacing w:before="122" w:line="198" w:lineRule="exact"/>
      <w:ind w:left="1985" w:hanging="851"/>
      <w:jc w:val="right"/>
    </w:pPr>
    <w:rPr>
      <w:sz w:val="18"/>
    </w:rPr>
  </w:style>
  <w:style w:type="paragraph" w:customStyle="1" w:styleId="TLPTableBullet">
    <w:name w:val="TLPTableBullet"/>
    <w:aliases w:val="ttb"/>
    <w:basedOn w:val="OPCParaBase"/>
    <w:rsid w:val="00274A4E"/>
    <w:pPr>
      <w:spacing w:line="240" w:lineRule="exact"/>
      <w:ind w:left="284" w:hanging="284"/>
    </w:pPr>
    <w:rPr>
      <w:sz w:val="20"/>
    </w:rPr>
  </w:style>
  <w:style w:type="paragraph" w:styleId="TOC1">
    <w:name w:val="toc 1"/>
    <w:basedOn w:val="OPCParaBase"/>
    <w:next w:val="Normal"/>
    <w:uiPriority w:val="39"/>
    <w:semiHidden/>
    <w:unhideWhenUsed/>
    <w:rsid w:val="00274A4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74A4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74A4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74A4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74A4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74A4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74A4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74A4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74A4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74A4E"/>
    <w:pPr>
      <w:keepLines/>
      <w:spacing w:before="240" w:after="120" w:line="240" w:lineRule="auto"/>
      <w:ind w:left="794"/>
    </w:pPr>
    <w:rPr>
      <w:b/>
      <w:kern w:val="28"/>
      <w:sz w:val="20"/>
    </w:rPr>
  </w:style>
  <w:style w:type="paragraph" w:customStyle="1" w:styleId="TofSectsHeading">
    <w:name w:val="TofSects(Heading)"/>
    <w:basedOn w:val="OPCParaBase"/>
    <w:rsid w:val="00274A4E"/>
    <w:pPr>
      <w:spacing w:before="240" w:after="120" w:line="240" w:lineRule="auto"/>
    </w:pPr>
    <w:rPr>
      <w:b/>
      <w:sz w:val="24"/>
    </w:rPr>
  </w:style>
  <w:style w:type="paragraph" w:customStyle="1" w:styleId="TofSectsSection">
    <w:name w:val="TofSects(Section)"/>
    <w:basedOn w:val="OPCParaBase"/>
    <w:rsid w:val="00274A4E"/>
    <w:pPr>
      <w:keepLines/>
      <w:spacing w:before="40" w:line="240" w:lineRule="auto"/>
      <w:ind w:left="1588" w:hanging="794"/>
    </w:pPr>
    <w:rPr>
      <w:kern w:val="28"/>
      <w:sz w:val="18"/>
    </w:rPr>
  </w:style>
  <w:style w:type="paragraph" w:customStyle="1" w:styleId="TofSectsSubdiv">
    <w:name w:val="TofSects(Subdiv)"/>
    <w:basedOn w:val="OPCParaBase"/>
    <w:rsid w:val="00274A4E"/>
    <w:pPr>
      <w:keepLines/>
      <w:spacing w:before="80" w:line="240" w:lineRule="auto"/>
      <w:ind w:left="1588" w:hanging="794"/>
    </w:pPr>
    <w:rPr>
      <w:kern w:val="28"/>
    </w:rPr>
  </w:style>
  <w:style w:type="paragraph" w:customStyle="1" w:styleId="WRStyle">
    <w:name w:val="WR Style"/>
    <w:aliases w:val="WR"/>
    <w:basedOn w:val="OPCParaBase"/>
    <w:rsid w:val="00274A4E"/>
    <w:pPr>
      <w:spacing w:before="240" w:line="240" w:lineRule="auto"/>
      <w:ind w:left="284" w:hanging="284"/>
    </w:pPr>
    <w:rPr>
      <w:b/>
      <w:i/>
      <w:kern w:val="28"/>
      <w:sz w:val="24"/>
    </w:rPr>
  </w:style>
  <w:style w:type="paragraph" w:customStyle="1" w:styleId="notepara">
    <w:name w:val="note(para)"/>
    <w:aliases w:val="na"/>
    <w:basedOn w:val="OPCParaBase"/>
    <w:rsid w:val="00274A4E"/>
    <w:pPr>
      <w:spacing w:before="40" w:line="198" w:lineRule="exact"/>
      <w:ind w:left="2354" w:hanging="369"/>
    </w:pPr>
    <w:rPr>
      <w:sz w:val="18"/>
    </w:rPr>
  </w:style>
  <w:style w:type="paragraph" w:styleId="Footer">
    <w:name w:val="footer"/>
    <w:link w:val="FooterChar"/>
    <w:rsid w:val="00274A4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74A4E"/>
    <w:rPr>
      <w:rFonts w:eastAsia="Times New Roman" w:cs="Times New Roman"/>
      <w:sz w:val="22"/>
      <w:szCs w:val="24"/>
      <w:lang w:eastAsia="en-AU"/>
    </w:rPr>
  </w:style>
  <w:style w:type="character" w:styleId="LineNumber">
    <w:name w:val="line number"/>
    <w:basedOn w:val="OPCCharBase"/>
    <w:uiPriority w:val="99"/>
    <w:semiHidden/>
    <w:unhideWhenUsed/>
    <w:rsid w:val="00274A4E"/>
    <w:rPr>
      <w:sz w:val="16"/>
    </w:rPr>
  </w:style>
  <w:style w:type="table" w:customStyle="1" w:styleId="CFlag">
    <w:name w:val="CFlag"/>
    <w:basedOn w:val="TableNormal"/>
    <w:uiPriority w:val="99"/>
    <w:rsid w:val="00274A4E"/>
    <w:rPr>
      <w:rFonts w:eastAsia="Times New Roman" w:cs="Times New Roman"/>
      <w:lang w:eastAsia="en-AU"/>
    </w:rPr>
    <w:tblPr/>
  </w:style>
  <w:style w:type="paragraph" w:customStyle="1" w:styleId="NotesHeading1">
    <w:name w:val="NotesHeading 1"/>
    <w:basedOn w:val="OPCParaBase"/>
    <w:next w:val="Normal"/>
    <w:rsid w:val="00274A4E"/>
    <w:rPr>
      <w:b/>
      <w:sz w:val="28"/>
      <w:szCs w:val="28"/>
    </w:rPr>
  </w:style>
  <w:style w:type="paragraph" w:customStyle="1" w:styleId="NotesHeading2">
    <w:name w:val="NotesHeading 2"/>
    <w:basedOn w:val="OPCParaBase"/>
    <w:next w:val="Normal"/>
    <w:rsid w:val="00274A4E"/>
    <w:rPr>
      <w:b/>
      <w:sz w:val="28"/>
      <w:szCs w:val="28"/>
    </w:rPr>
  </w:style>
  <w:style w:type="paragraph" w:customStyle="1" w:styleId="SignCoverPageEnd">
    <w:name w:val="SignCoverPageEnd"/>
    <w:basedOn w:val="OPCParaBase"/>
    <w:next w:val="Normal"/>
    <w:rsid w:val="00274A4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74A4E"/>
    <w:pPr>
      <w:pBdr>
        <w:top w:val="single" w:sz="4" w:space="1" w:color="auto"/>
      </w:pBdr>
      <w:spacing w:before="360"/>
      <w:ind w:right="397"/>
      <w:jc w:val="both"/>
    </w:pPr>
  </w:style>
  <w:style w:type="paragraph" w:customStyle="1" w:styleId="Paragraphsub-sub-sub">
    <w:name w:val="Paragraph(sub-sub-sub)"/>
    <w:aliases w:val="aaaa"/>
    <w:basedOn w:val="OPCParaBase"/>
    <w:rsid w:val="00274A4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74A4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74A4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74A4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74A4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74A4E"/>
    <w:pPr>
      <w:spacing w:before="120"/>
    </w:pPr>
  </w:style>
  <w:style w:type="paragraph" w:customStyle="1" w:styleId="TableTextEndNotes">
    <w:name w:val="TableTextEndNotes"/>
    <w:aliases w:val="Tten"/>
    <w:basedOn w:val="Normal"/>
    <w:rsid w:val="00274A4E"/>
    <w:pPr>
      <w:spacing w:before="60" w:line="240" w:lineRule="auto"/>
    </w:pPr>
    <w:rPr>
      <w:rFonts w:cs="Arial"/>
      <w:sz w:val="20"/>
      <w:szCs w:val="22"/>
    </w:rPr>
  </w:style>
  <w:style w:type="paragraph" w:customStyle="1" w:styleId="TableHeading">
    <w:name w:val="TableHeading"/>
    <w:aliases w:val="th"/>
    <w:basedOn w:val="OPCParaBase"/>
    <w:next w:val="Tabletext"/>
    <w:rsid w:val="00274A4E"/>
    <w:pPr>
      <w:keepNext/>
      <w:spacing w:before="60" w:line="240" w:lineRule="atLeast"/>
    </w:pPr>
    <w:rPr>
      <w:b/>
      <w:sz w:val="20"/>
    </w:rPr>
  </w:style>
  <w:style w:type="paragraph" w:customStyle="1" w:styleId="NoteToSubpara">
    <w:name w:val="NoteToSubpara"/>
    <w:aliases w:val="nts"/>
    <w:basedOn w:val="OPCParaBase"/>
    <w:rsid w:val="00274A4E"/>
    <w:pPr>
      <w:spacing w:before="40" w:line="198" w:lineRule="exact"/>
      <w:ind w:left="2835" w:hanging="709"/>
    </w:pPr>
    <w:rPr>
      <w:sz w:val="18"/>
    </w:rPr>
  </w:style>
  <w:style w:type="paragraph" w:customStyle="1" w:styleId="ENoteTableHeading">
    <w:name w:val="ENoteTableHeading"/>
    <w:aliases w:val="enth"/>
    <w:basedOn w:val="OPCParaBase"/>
    <w:rsid w:val="00274A4E"/>
    <w:pPr>
      <w:keepNext/>
      <w:spacing w:before="60" w:line="240" w:lineRule="atLeast"/>
    </w:pPr>
    <w:rPr>
      <w:rFonts w:ascii="Arial" w:hAnsi="Arial"/>
      <w:b/>
      <w:sz w:val="16"/>
    </w:rPr>
  </w:style>
  <w:style w:type="paragraph" w:customStyle="1" w:styleId="ENoteTTi">
    <w:name w:val="ENoteTTi"/>
    <w:aliases w:val="entti"/>
    <w:basedOn w:val="OPCParaBase"/>
    <w:rsid w:val="00274A4E"/>
    <w:pPr>
      <w:keepNext/>
      <w:spacing w:before="60" w:line="240" w:lineRule="atLeast"/>
      <w:ind w:left="170"/>
    </w:pPr>
    <w:rPr>
      <w:sz w:val="16"/>
    </w:rPr>
  </w:style>
  <w:style w:type="paragraph" w:customStyle="1" w:styleId="ENotesHeading1">
    <w:name w:val="ENotesHeading 1"/>
    <w:aliases w:val="Enh1"/>
    <w:basedOn w:val="OPCParaBase"/>
    <w:next w:val="Normal"/>
    <w:rsid w:val="00274A4E"/>
    <w:pPr>
      <w:spacing w:before="120"/>
      <w:outlineLvl w:val="1"/>
    </w:pPr>
    <w:rPr>
      <w:b/>
      <w:sz w:val="28"/>
      <w:szCs w:val="28"/>
    </w:rPr>
  </w:style>
  <w:style w:type="paragraph" w:customStyle="1" w:styleId="ENotesHeading2">
    <w:name w:val="ENotesHeading 2"/>
    <w:aliases w:val="Enh2"/>
    <w:basedOn w:val="OPCParaBase"/>
    <w:next w:val="Normal"/>
    <w:rsid w:val="00274A4E"/>
    <w:pPr>
      <w:spacing w:before="120" w:after="120"/>
      <w:outlineLvl w:val="2"/>
    </w:pPr>
    <w:rPr>
      <w:b/>
      <w:sz w:val="24"/>
      <w:szCs w:val="28"/>
    </w:rPr>
  </w:style>
  <w:style w:type="paragraph" w:customStyle="1" w:styleId="ENoteTTIndentHeading">
    <w:name w:val="ENoteTTIndentHeading"/>
    <w:aliases w:val="enTTHi"/>
    <w:basedOn w:val="OPCParaBase"/>
    <w:rsid w:val="00274A4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74A4E"/>
    <w:pPr>
      <w:spacing w:before="60" w:line="240" w:lineRule="atLeast"/>
    </w:pPr>
    <w:rPr>
      <w:sz w:val="16"/>
    </w:rPr>
  </w:style>
  <w:style w:type="paragraph" w:customStyle="1" w:styleId="MadeunderText">
    <w:name w:val="MadeunderText"/>
    <w:basedOn w:val="OPCParaBase"/>
    <w:next w:val="Normal"/>
    <w:rsid w:val="00274A4E"/>
    <w:pPr>
      <w:spacing w:before="240"/>
    </w:pPr>
    <w:rPr>
      <w:sz w:val="24"/>
      <w:szCs w:val="24"/>
    </w:rPr>
  </w:style>
  <w:style w:type="paragraph" w:customStyle="1" w:styleId="ENotesHeading3">
    <w:name w:val="ENotesHeading 3"/>
    <w:aliases w:val="Enh3"/>
    <w:basedOn w:val="OPCParaBase"/>
    <w:next w:val="Normal"/>
    <w:rsid w:val="00274A4E"/>
    <w:pPr>
      <w:keepNext/>
      <w:spacing w:before="120" w:line="240" w:lineRule="auto"/>
      <w:outlineLvl w:val="4"/>
    </w:pPr>
    <w:rPr>
      <w:b/>
      <w:szCs w:val="24"/>
    </w:rPr>
  </w:style>
  <w:style w:type="paragraph" w:customStyle="1" w:styleId="SubPartCASA">
    <w:name w:val="SubPart(CASA)"/>
    <w:aliases w:val="csp"/>
    <w:basedOn w:val="OPCParaBase"/>
    <w:next w:val="ActHead3"/>
    <w:rsid w:val="00274A4E"/>
    <w:pPr>
      <w:keepNext/>
      <w:keepLines/>
      <w:spacing w:before="280"/>
      <w:outlineLvl w:val="1"/>
    </w:pPr>
    <w:rPr>
      <w:b/>
      <w:kern w:val="28"/>
      <w:sz w:val="32"/>
    </w:rPr>
  </w:style>
  <w:style w:type="character" w:customStyle="1" w:styleId="CharSubPartTextCASA">
    <w:name w:val="CharSubPartText(CASA)"/>
    <w:basedOn w:val="OPCCharBase"/>
    <w:uiPriority w:val="1"/>
    <w:rsid w:val="00274A4E"/>
  </w:style>
  <w:style w:type="character" w:customStyle="1" w:styleId="CharSubPartNoCASA">
    <w:name w:val="CharSubPartNo(CASA)"/>
    <w:basedOn w:val="OPCCharBase"/>
    <w:uiPriority w:val="1"/>
    <w:rsid w:val="00274A4E"/>
  </w:style>
  <w:style w:type="paragraph" w:customStyle="1" w:styleId="ENoteTTIndentHeadingSub">
    <w:name w:val="ENoteTTIndentHeadingSub"/>
    <w:aliases w:val="enTTHis"/>
    <w:basedOn w:val="OPCParaBase"/>
    <w:rsid w:val="00274A4E"/>
    <w:pPr>
      <w:keepNext/>
      <w:spacing w:before="60" w:line="240" w:lineRule="atLeast"/>
      <w:ind w:left="340"/>
    </w:pPr>
    <w:rPr>
      <w:b/>
      <w:sz w:val="16"/>
    </w:rPr>
  </w:style>
  <w:style w:type="paragraph" w:customStyle="1" w:styleId="ENoteTTiSub">
    <w:name w:val="ENoteTTiSub"/>
    <w:aliases w:val="enttis"/>
    <w:basedOn w:val="OPCParaBase"/>
    <w:rsid w:val="00274A4E"/>
    <w:pPr>
      <w:keepNext/>
      <w:spacing w:before="60" w:line="240" w:lineRule="atLeast"/>
      <w:ind w:left="340"/>
    </w:pPr>
    <w:rPr>
      <w:sz w:val="16"/>
    </w:rPr>
  </w:style>
  <w:style w:type="paragraph" w:customStyle="1" w:styleId="SubDivisionMigration">
    <w:name w:val="SubDivisionMigration"/>
    <w:aliases w:val="sdm"/>
    <w:basedOn w:val="OPCParaBase"/>
    <w:rsid w:val="00274A4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74A4E"/>
    <w:pPr>
      <w:keepNext/>
      <w:keepLines/>
      <w:spacing w:before="240" w:line="240" w:lineRule="auto"/>
      <w:ind w:left="1134" w:hanging="1134"/>
    </w:pPr>
    <w:rPr>
      <w:b/>
      <w:sz w:val="28"/>
    </w:rPr>
  </w:style>
  <w:style w:type="table" w:styleId="TableGrid">
    <w:name w:val="Table Grid"/>
    <w:basedOn w:val="TableNormal"/>
    <w:uiPriority w:val="59"/>
    <w:rsid w:val="00274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74A4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74A4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74A4E"/>
    <w:rPr>
      <w:sz w:val="22"/>
    </w:rPr>
  </w:style>
  <w:style w:type="paragraph" w:customStyle="1" w:styleId="SOTextNote">
    <w:name w:val="SO TextNote"/>
    <w:aliases w:val="sont"/>
    <w:basedOn w:val="SOText"/>
    <w:qFormat/>
    <w:rsid w:val="00274A4E"/>
    <w:pPr>
      <w:spacing w:before="122" w:line="198" w:lineRule="exact"/>
      <w:ind w:left="1843" w:hanging="709"/>
    </w:pPr>
    <w:rPr>
      <w:sz w:val="18"/>
    </w:rPr>
  </w:style>
  <w:style w:type="paragraph" w:customStyle="1" w:styleId="SOPara">
    <w:name w:val="SO Para"/>
    <w:aliases w:val="soa"/>
    <w:basedOn w:val="SOText"/>
    <w:link w:val="SOParaChar"/>
    <w:qFormat/>
    <w:rsid w:val="00274A4E"/>
    <w:pPr>
      <w:tabs>
        <w:tab w:val="right" w:pos="1786"/>
      </w:tabs>
      <w:spacing w:before="40"/>
      <w:ind w:left="2070" w:hanging="936"/>
    </w:pPr>
  </w:style>
  <w:style w:type="character" w:customStyle="1" w:styleId="SOParaChar">
    <w:name w:val="SO Para Char"/>
    <w:aliases w:val="soa Char"/>
    <w:basedOn w:val="DefaultParagraphFont"/>
    <w:link w:val="SOPara"/>
    <w:rsid w:val="00274A4E"/>
    <w:rPr>
      <w:sz w:val="22"/>
    </w:rPr>
  </w:style>
  <w:style w:type="paragraph" w:customStyle="1" w:styleId="FileName">
    <w:name w:val="FileName"/>
    <w:basedOn w:val="Normal"/>
    <w:rsid w:val="00274A4E"/>
  </w:style>
  <w:style w:type="paragraph" w:customStyle="1" w:styleId="SOHeadBold">
    <w:name w:val="SO HeadBold"/>
    <w:aliases w:val="sohb"/>
    <w:basedOn w:val="SOText"/>
    <w:next w:val="SOText"/>
    <w:link w:val="SOHeadBoldChar"/>
    <w:qFormat/>
    <w:rsid w:val="00274A4E"/>
    <w:rPr>
      <w:b/>
    </w:rPr>
  </w:style>
  <w:style w:type="character" w:customStyle="1" w:styleId="SOHeadBoldChar">
    <w:name w:val="SO HeadBold Char"/>
    <w:aliases w:val="sohb Char"/>
    <w:basedOn w:val="DefaultParagraphFont"/>
    <w:link w:val="SOHeadBold"/>
    <w:rsid w:val="00274A4E"/>
    <w:rPr>
      <w:b/>
      <w:sz w:val="22"/>
    </w:rPr>
  </w:style>
  <w:style w:type="paragraph" w:customStyle="1" w:styleId="SOHeadItalic">
    <w:name w:val="SO HeadItalic"/>
    <w:aliases w:val="sohi"/>
    <w:basedOn w:val="SOText"/>
    <w:next w:val="SOText"/>
    <w:link w:val="SOHeadItalicChar"/>
    <w:qFormat/>
    <w:rsid w:val="00274A4E"/>
    <w:rPr>
      <w:i/>
    </w:rPr>
  </w:style>
  <w:style w:type="character" w:customStyle="1" w:styleId="SOHeadItalicChar">
    <w:name w:val="SO HeadItalic Char"/>
    <w:aliases w:val="sohi Char"/>
    <w:basedOn w:val="DefaultParagraphFont"/>
    <w:link w:val="SOHeadItalic"/>
    <w:rsid w:val="00274A4E"/>
    <w:rPr>
      <w:i/>
      <w:sz w:val="22"/>
    </w:rPr>
  </w:style>
  <w:style w:type="paragraph" w:customStyle="1" w:styleId="SOBullet">
    <w:name w:val="SO Bullet"/>
    <w:aliases w:val="sotb"/>
    <w:basedOn w:val="SOText"/>
    <w:link w:val="SOBulletChar"/>
    <w:qFormat/>
    <w:rsid w:val="00274A4E"/>
    <w:pPr>
      <w:ind w:left="1559" w:hanging="425"/>
    </w:pPr>
  </w:style>
  <w:style w:type="character" w:customStyle="1" w:styleId="SOBulletChar">
    <w:name w:val="SO Bullet Char"/>
    <w:aliases w:val="sotb Char"/>
    <w:basedOn w:val="DefaultParagraphFont"/>
    <w:link w:val="SOBullet"/>
    <w:rsid w:val="00274A4E"/>
    <w:rPr>
      <w:sz w:val="22"/>
    </w:rPr>
  </w:style>
  <w:style w:type="paragraph" w:customStyle="1" w:styleId="SOBulletNote">
    <w:name w:val="SO BulletNote"/>
    <w:aliases w:val="sonb"/>
    <w:basedOn w:val="SOTextNote"/>
    <w:link w:val="SOBulletNoteChar"/>
    <w:qFormat/>
    <w:rsid w:val="00274A4E"/>
    <w:pPr>
      <w:tabs>
        <w:tab w:val="left" w:pos="1560"/>
      </w:tabs>
      <w:ind w:left="2268" w:hanging="1134"/>
    </w:pPr>
  </w:style>
  <w:style w:type="character" w:customStyle="1" w:styleId="SOBulletNoteChar">
    <w:name w:val="SO BulletNote Char"/>
    <w:aliases w:val="sonb Char"/>
    <w:basedOn w:val="DefaultParagraphFont"/>
    <w:link w:val="SOBulletNote"/>
    <w:rsid w:val="00274A4E"/>
    <w:rPr>
      <w:sz w:val="18"/>
    </w:rPr>
  </w:style>
  <w:style w:type="paragraph" w:customStyle="1" w:styleId="SOText2">
    <w:name w:val="SO Text2"/>
    <w:aliases w:val="sot2"/>
    <w:basedOn w:val="Normal"/>
    <w:next w:val="SOText"/>
    <w:link w:val="SOText2Char"/>
    <w:rsid w:val="00274A4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74A4E"/>
    <w:rPr>
      <w:sz w:val="22"/>
    </w:rPr>
  </w:style>
  <w:style w:type="character" w:customStyle="1" w:styleId="subsectionChar">
    <w:name w:val="subsection Char"/>
    <w:aliases w:val="ss Char"/>
    <w:basedOn w:val="DefaultParagraphFont"/>
    <w:link w:val="subsection"/>
    <w:locked/>
    <w:rsid w:val="009A4378"/>
    <w:rPr>
      <w:rFonts w:eastAsia="Times New Roman" w:cs="Times New Roman"/>
      <w:sz w:val="22"/>
      <w:lang w:eastAsia="en-AU"/>
    </w:rPr>
  </w:style>
  <w:style w:type="character" w:customStyle="1" w:styleId="notetextChar">
    <w:name w:val="note(text) Char"/>
    <w:aliases w:val="n Char"/>
    <w:basedOn w:val="DefaultParagraphFont"/>
    <w:link w:val="notetext"/>
    <w:locked/>
    <w:rsid w:val="009A4378"/>
    <w:rPr>
      <w:rFonts w:eastAsia="Times New Roman" w:cs="Times New Roman"/>
      <w:sz w:val="18"/>
      <w:lang w:eastAsia="en-AU"/>
    </w:rPr>
  </w:style>
  <w:style w:type="character" w:customStyle="1" w:styleId="ActHead5Char">
    <w:name w:val="ActHead 5 Char"/>
    <w:aliases w:val="s Char"/>
    <w:basedOn w:val="DefaultParagraphFont"/>
    <w:link w:val="ActHead5"/>
    <w:locked/>
    <w:rsid w:val="009A4378"/>
    <w:rPr>
      <w:rFonts w:eastAsia="Times New Roman" w:cs="Times New Roman"/>
      <w:b/>
      <w:kern w:val="28"/>
      <w:sz w:val="24"/>
      <w:lang w:eastAsia="en-AU"/>
    </w:rPr>
  </w:style>
  <w:style w:type="character" w:customStyle="1" w:styleId="ItemHeadChar">
    <w:name w:val="ItemHead Char"/>
    <w:aliases w:val="ih Char"/>
    <w:basedOn w:val="DefaultParagraphFont"/>
    <w:link w:val="ItemHead"/>
    <w:locked/>
    <w:rsid w:val="009A4378"/>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6B0C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C3E"/>
    <w:rPr>
      <w:rFonts w:ascii="Tahoma" w:hAnsi="Tahoma" w:cs="Tahoma"/>
      <w:sz w:val="16"/>
      <w:szCs w:val="16"/>
    </w:rPr>
  </w:style>
  <w:style w:type="character" w:customStyle="1" w:styleId="Heading1Char">
    <w:name w:val="Heading 1 Char"/>
    <w:basedOn w:val="DefaultParagraphFont"/>
    <w:link w:val="Heading1"/>
    <w:uiPriority w:val="9"/>
    <w:rsid w:val="00F307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307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3072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3072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3072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3072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3072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3072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30726"/>
    <w:rPr>
      <w:rFonts w:asciiTheme="majorHAnsi" w:eastAsiaTheme="majorEastAsia" w:hAnsiTheme="majorHAnsi" w:cstheme="majorBidi"/>
      <w:i/>
      <w:iCs/>
      <w:color w:val="404040" w:themeColor="text1" w:themeTint="BF"/>
    </w:rPr>
  </w:style>
  <w:style w:type="paragraph" w:customStyle="1" w:styleId="ClerkBlock">
    <w:name w:val="ClerkBlock"/>
    <w:basedOn w:val="Normal"/>
    <w:rsid w:val="0030467A"/>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C3407D"/>
    <w:rPr>
      <w:color w:val="0000FF" w:themeColor="hyperlink"/>
      <w:u w:val="single"/>
    </w:rPr>
  </w:style>
  <w:style w:type="character" w:styleId="FollowedHyperlink">
    <w:name w:val="FollowedHyperlink"/>
    <w:basedOn w:val="DefaultParagraphFont"/>
    <w:uiPriority w:val="99"/>
    <w:semiHidden/>
    <w:unhideWhenUsed/>
    <w:rsid w:val="00C3407D"/>
    <w:rPr>
      <w:color w:val="0000FF" w:themeColor="hyperlink"/>
      <w:u w:val="single"/>
    </w:rPr>
  </w:style>
  <w:style w:type="paragraph" w:customStyle="1" w:styleId="ShortTP1">
    <w:name w:val="ShortTP1"/>
    <w:basedOn w:val="ShortT"/>
    <w:link w:val="ShortTP1Char"/>
    <w:rsid w:val="00DC5633"/>
    <w:pPr>
      <w:spacing w:before="800"/>
    </w:pPr>
  </w:style>
  <w:style w:type="character" w:customStyle="1" w:styleId="OPCParaBaseChar">
    <w:name w:val="OPCParaBase Char"/>
    <w:basedOn w:val="DefaultParagraphFont"/>
    <w:link w:val="OPCParaBase"/>
    <w:rsid w:val="00DC5633"/>
    <w:rPr>
      <w:rFonts w:eastAsia="Times New Roman" w:cs="Times New Roman"/>
      <w:sz w:val="22"/>
      <w:lang w:eastAsia="en-AU"/>
    </w:rPr>
  </w:style>
  <w:style w:type="character" w:customStyle="1" w:styleId="ShortTChar">
    <w:name w:val="ShortT Char"/>
    <w:basedOn w:val="OPCParaBaseChar"/>
    <w:link w:val="ShortT"/>
    <w:rsid w:val="00DC5633"/>
    <w:rPr>
      <w:rFonts w:eastAsia="Times New Roman" w:cs="Times New Roman"/>
      <w:b/>
      <w:sz w:val="40"/>
      <w:lang w:eastAsia="en-AU"/>
    </w:rPr>
  </w:style>
  <w:style w:type="character" w:customStyle="1" w:styleId="ShortTP1Char">
    <w:name w:val="ShortTP1 Char"/>
    <w:basedOn w:val="ShortTChar"/>
    <w:link w:val="ShortTP1"/>
    <w:rsid w:val="00DC5633"/>
    <w:rPr>
      <w:rFonts w:eastAsia="Times New Roman" w:cs="Times New Roman"/>
      <w:b/>
      <w:sz w:val="40"/>
      <w:lang w:eastAsia="en-AU"/>
    </w:rPr>
  </w:style>
  <w:style w:type="paragraph" w:customStyle="1" w:styleId="ActNoP1">
    <w:name w:val="ActNoP1"/>
    <w:basedOn w:val="Actno"/>
    <w:link w:val="ActNoP1Char"/>
    <w:rsid w:val="00DC5633"/>
    <w:pPr>
      <w:spacing w:before="800"/>
    </w:pPr>
    <w:rPr>
      <w:sz w:val="28"/>
    </w:rPr>
  </w:style>
  <w:style w:type="character" w:customStyle="1" w:styleId="ActnoChar">
    <w:name w:val="Actno Char"/>
    <w:basedOn w:val="ShortTChar"/>
    <w:link w:val="Actno"/>
    <w:rsid w:val="00DC5633"/>
    <w:rPr>
      <w:rFonts w:eastAsia="Times New Roman" w:cs="Times New Roman"/>
      <w:b/>
      <w:sz w:val="40"/>
      <w:lang w:eastAsia="en-AU"/>
    </w:rPr>
  </w:style>
  <w:style w:type="character" w:customStyle="1" w:styleId="ActNoP1Char">
    <w:name w:val="ActNoP1 Char"/>
    <w:basedOn w:val="ActnoChar"/>
    <w:link w:val="ActNoP1"/>
    <w:rsid w:val="00DC5633"/>
    <w:rPr>
      <w:rFonts w:eastAsia="Times New Roman" w:cs="Times New Roman"/>
      <w:b/>
      <w:sz w:val="28"/>
      <w:lang w:eastAsia="en-AU"/>
    </w:rPr>
  </w:style>
  <w:style w:type="paragraph" w:customStyle="1" w:styleId="ShortTCP">
    <w:name w:val="ShortTCP"/>
    <w:basedOn w:val="ShortT"/>
    <w:link w:val="ShortTCPChar"/>
    <w:rsid w:val="00DC5633"/>
  </w:style>
  <w:style w:type="character" w:customStyle="1" w:styleId="ShortTCPChar">
    <w:name w:val="ShortTCP Char"/>
    <w:basedOn w:val="ShortTChar"/>
    <w:link w:val="ShortTCP"/>
    <w:rsid w:val="00DC5633"/>
    <w:rPr>
      <w:rFonts w:eastAsia="Times New Roman" w:cs="Times New Roman"/>
      <w:b/>
      <w:sz w:val="40"/>
      <w:lang w:eastAsia="en-AU"/>
    </w:rPr>
  </w:style>
  <w:style w:type="paragraph" w:customStyle="1" w:styleId="ActNoCP">
    <w:name w:val="ActNoCP"/>
    <w:basedOn w:val="Actno"/>
    <w:link w:val="ActNoCPChar"/>
    <w:rsid w:val="00DC5633"/>
    <w:pPr>
      <w:spacing w:before="400"/>
    </w:pPr>
  </w:style>
  <w:style w:type="character" w:customStyle="1" w:styleId="ActNoCPChar">
    <w:name w:val="ActNoCP Char"/>
    <w:basedOn w:val="ActnoChar"/>
    <w:link w:val="ActNoCP"/>
    <w:rsid w:val="00DC5633"/>
    <w:rPr>
      <w:rFonts w:eastAsia="Times New Roman" w:cs="Times New Roman"/>
      <w:b/>
      <w:sz w:val="40"/>
      <w:lang w:eastAsia="en-AU"/>
    </w:rPr>
  </w:style>
  <w:style w:type="paragraph" w:customStyle="1" w:styleId="AssentBk">
    <w:name w:val="AssentBk"/>
    <w:basedOn w:val="Normal"/>
    <w:rsid w:val="00DC5633"/>
    <w:pPr>
      <w:spacing w:line="240" w:lineRule="auto"/>
    </w:pPr>
    <w:rPr>
      <w:rFonts w:eastAsia="Times New Roman" w:cs="Times New Roman"/>
      <w:sz w:val="20"/>
      <w:lang w:eastAsia="en-AU"/>
    </w:rPr>
  </w:style>
  <w:style w:type="paragraph" w:customStyle="1" w:styleId="AssentDt">
    <w:name w:val="AssentDt"/>
    <w:basedOn w:val="Normal"/>
    <w:rsid w:val="00821893"/>
    <w:pPr>
      <w:spacing w:line="240" w:lineRule="auto"/>
    </w:pPr>
    <w:rPr>
      <w:rFonts w:eastAsia="Times New Roman" w:cs="Times New Roman"/>
      <w:sz w:val="20"/>
      <w:lang w:eastAsia="en-AU"/>
    </w:rPr>
  </w:style>
  <w:style w:type="paragraph" w:customStyle="1" w:styleId="2ndRd">
    <w:name w:val="2ndRd"/>
    <w:basedOn w:val="Normal"/>
    <w:rsid w:val="00821893"/>
    <w:pPr>
      <w:spacing w:line="240" w:lineRule="auto"/>
    </w:pPr>
    <w:rPr>
      <w:rFonts w:eastAsia="Times New Roman" w:cs="Times New Roman"/>
      <w:sz w:val="20"/>
      <w:lang w:eastAsia="en-AU"/>
    </w:rPr>
  </w:style>
  <w:style w:type="paragraph" w:customStyle="1" w:styleId="ScalePlusRef">
    <w:name w:val="ScalePlusRef"/>
    <w:basedOn w:val="Normal"/>
    <w:rsid w:val="00821893"/>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4A4E"/>
    <w:pPr>
      <w:spacing w:line="260" w:lineRule="atLeast"/>
    </w:pPr>
    <w:rPr>
      <w:sz w:val="22"/>
    </w:rPr>
  </w:style>
  <w:style w:type="paragraph" w:styleId="Heading1">
    <w:name w:val="heading 1"/>
    <w:basedOn w:val="Normal"/>
    <w:next w:val="Normal"/>
    <w:link w:val="Heading1Char"/>
    <w:uiPriority w:val="9"/>
    <w:qFormat/>
    <w:rsid w:val="00F307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07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072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072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072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072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072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072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3072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74A4E"/>
  </w:style>
  <w:style w:type="paragraph" w:customStyle="1" w:styleId="OPCParaBase">
    <w:name w:val="OPCParaBase"/>
    <w:link w:val="OPCParaBaseChar"/>
    <w:qFormat/>
    <w:rsid w:val="00274A4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74A4E"/>
    <w:pPr>
      <w:spacing w:line="240" w:lineRule="auto"/>
    </w:pPr>
    <w:rPr>
      <w:b/>
      <w:sz w:val="40"/>
    </w:rPr>
  </w:style>
  <w:style w:type="paragraph" w:customStyle="1" w:styleId="ActHead1">
    <w:name w:val="ActHead 1"/>
    <w:aliases w:val="c"/>
    <w:basedOn w:val="OPCParaBase"/>
    <w:next w:val="Normal"/>
    <w:qFormat/>
    <w:rsid w:val="00274A4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74A4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74A4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74A4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74A4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74A4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74A4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74A4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74A4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74A4E"/>
  </w:style>
  <w:style w:type="paragraph" w:customStyle="1" w:styleId="Blocks">
    <w:name w:val="Blocks"/>
    <w:aliases w:val="bb"/>
    <w:basedOn w:val="OPCParaBase"/>
    <w:qFormat/>
    <w:rsid w:val="00274A4E"/>
    <w:pPr>
      <w:spacing w:line="240" w:lineRule="auto"/>
    </w:pPr>
    <w:rPr>
      <w:sz w:val="24"/>
    </w:rPr>
  </w:style>
  <w:style w:type="paragraph" w:customStyle="1" w:styleId="BoxText">
    <w:name w:val="BoxText"/>
    <w:aliases w:val="bt"/>
    <w:basedOn w:val="OPCParaBase"/>
    <w:qFormat/>
    <w:rsid w:val="00274A4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74A4E"/>
    <w:rPr>
      <w:b/>
    </w:rPr>
  </w:style>
  <w:style w:type="paragraph" w:customStyle="1" w:styleId="BoxHeadItalic">
    <w:name w:val="BoxHeadItalic"/>
    <w:aliases w:val="bhi"/>
    <w:basedOn w:val="BoxText"/>
    <w:next w:val="BoxStep"/>
    <w:qFormat/>
    <w:rsid w:val="00274A4E"/>
    <w:rPr>
      <w:i/>
    </w:rPr>
  </w:style>
  <w:style w:type="paragraph" w:customStyle="1" w:styleId="BoxList">
    <w:name w:val="BoxList"/>
    <w:aliases w:val="bl"/>
    <w:basedOn w:val="BoxText"/>
    <w:qFormat/>
    <w:rsid w:val="00274A4E"/>
    <w:pPr>
      <w:ind w:left="1559" w:hanging="425"/>
    </w:pPr>
  </w:style>
  <w:style w:type="paragraph" w:customStyle="1" w:styleId="BoxNote">
    <w:name w:val="BoxNote"/>
    <w:aliases w:val="bn"/>
    <w:basedOn w:val="BoxText"/>
    <w:qFormat/>
    <w:rsid w:val="00274A4E"/>
    <w:pPr>
      <w:tabs>
        <w:tab w:val="left" w:pos="1985"/>
      </w:tabs>
      <w:spacing w:before="122" w:line="198" w:lineRule="exact"/>
      <w:ind w:left="2948" w:hanging="1814"/>
    </w:pPr>
    <w:rPr>
      <w:sz w:val="18"/>
    </w:rPr>
  </w:style>
  <w:style w:type="paragraph" w:customStyle="1" w:styleId="BoxPara">
    <w:name w:val="BoxPara"/>
    <w:aliases w:val="bp"/>
    <w:basedOn w:val="BoxText"/>
    <w:qFormat/>
    <w:rsid w:val="00274A4E"/>
    <w:pPr>
      <w:tabs>
        <w:tab w:val="right" w:pos="2268"/>
      </w:tabs>
      <w:ind w:left="2552" w:hanging="1418"/>
    </w:pPr>
  </w:style>
  <w:style w:type="paragraph" w:customStyle="1" w:styleId="BoxStep">
    <w:name w:val="BoxStep"/>
    <w:aliases w:val="bs"/>
    <w:basedOn w:val="BoxText"/>
    <w:qFormat/>
    <w:rsid w:val="00274A4E"/>
    <w:pPr>
      <w:ind w:left="1985" w:hanging="851"/>
    </w:pPr>
  </w:style>
  <w:style w:type="character" w:customStyle="1" w:styleId="CharAmPartNo">
    <w:name w:val="CharAmPartNo"/>
    <w:basedOn w:val="OPCCharBase"/>
    <w:qFormat/>
    <w:rsid w:val="00274A4E"/>
  </w:style>
  <w:style w:type="character" w:customStyle="1" w:styleId="CharAmPartText">
    <w:name w:val="CharAmPartText"/>
    <w:basedOn w:val="OPCCharBase"/>
    <w:qFormat/>
    <w:rsid w:val="00274A4E"/>
  </w:style>
  <w:style w:type="character" w:customStyle="1" w:styleId="CharAmSchNo">
    <w:name w:val="CharAmSchNo"/>
    <w:basedOn w:val="OPCCharBase"/>
    <w:qFormat/>
    <w:rsid w:val="00274A4E"/>
  </w:style>
  <w:style w:type="character" w:customStyle="1" w:styleId="CharAmSchText">
    <w:name w:val="CharAmSchText"/>
    <w:basedOn w:val="OPCCharBase"/>
    <w:qFormat/>
    <w:rsid w:val="00274A4E"/>
  </w:style>
  <w:style w:type="character" w:customStyle="1" w:styleId="CharBoldItalic">
    <w:name w:val="CharBoldItalic"/>
    <w:basedOn w:val="OPCCharBase"/>
    <w:uiPriority w:val="1"/>
    <w:qFormat/>
    <w:rsid w:val="00274A4E"/>
    <w:rPr>
      <w:b/>
      <w:i/>
    </w:rPr>
  </w:style>
  <w:style w:type="character" w:customStyle="1" w:styleId="CharChapNo">
    <w:name w:val="CharChapNo"/>
    <w:basedOn w:val="OPCCharBase"/>
    <w:uiPriority w:val="1"/>
    <w:qFormat/>
    <w:rsid w:val="00274A4E"/>
  </w:style>
  <w:style w:type="character" w:customStyle="1" w:styleId="CharChapText">
    <w:name w:val="CharChapText"/>
    <w:basedOn w:val="OPCCharBase"/>
    <w:uiPriority w:val="1"/>
    <w:qFormat/>
    <w:rsid w:val="00274A4E"/>
  </w:style>
  <w:style w:type="character" w:customStyle="1" w:styleId="CharDivNo">
    <w:name w:val="CharDivNo"/>
    <w:basedOn w:val="OPCCharBase"/>
    <w:uiPriority w:val="1"/>
    <w:qFormat/>
    <w:rsid w:val="00274A4E"/>
  </w:style>
  <w:style w:type="character" w:customStyle="1" w:styleId="CharDivText">
    <w:name w:val="CharDivText"/>
    <w:basedOn w:val="OPCCharBase"/>
    <w:uiPriority w:val="1"/>
    <w:qFormat/>
    <w:rsid w:val="00274A4E"/>
  </w:style>
  <w:style w:type="character" w:customStyle="1" w:styleId="CharItalic">
    <w:name w:val="CharItalic"/>
    <w:basedOn w:val="OPCCharBase"/>
    <w:uiPriority w:val="1"/>
    <w:qFormat/>
    <w:rsid w:val="00274A4E"/>
    <w:rPr>
      <w:i/>
    </w:rPr>
  </w:style>
  <w:style w:type="character" w:customStyle="1" w:styleId="CharPartNo">
    <w:name w:val="CharPartNo"/>
    <w:basedOn w:val="OPCCharBase"/>
    <w:uiPriority w:val="1"/>
    <w:qFormat/>
    <w:rsid w:val="00274A4E"/>
  </w:style>
  <w:style w:type="character" w:customStyle="1" w:styleId="CharPartText">
    <w:name w:val="CharPartText"/>
    <w:basedOn w:val="OPCCharBase"/>
    <w:uiPriority w:val="1"/>
    <w:qFormat/>
    <w:rsid w:val="00274A4E"/>
  </w:style>
  <w:style w:type="character" w:customStyle="1" w:styleId="CharSectno">
    <w:name w:val="CharSectno"/>
    <w:basedOn w:val="OPCCharBase"/>
    <w:qFormat/>
    <w:rsid w:val="00274A4E"/>
  </w:style>
  <w:style w:type="character" w:customStyle="1" w:styleId="CharSubdNo">
    <w:name w:val="CharSubdNo"/>
    <w:basedOn w:val="OPCCharBase"/>
    <w:uiPriority w:val="1"/>
    <w:qFormat/>
    <w:rsid w:val="00274A4E"/>
  </w:style>
  <w:style w:type="character" w:customStyle="1" w:styleId="CharSubdText">
    <w:name w:val="CharSubdText"/>
    <w:basedOn w:val="OPCCharBase"/>
    <w:uiPriority w:val="1"/>
    <w:qFormat/>
    <w:rsid w:val="00274A4E"/>
  </w:style>
  <w:style w:type="paragraph" w:customStyle="1" w:styleId="CTA--">
    <w:name w:val="CTA --"/>
    <w:basedOn w:val="OPCParaBase"/>
    <w:next w:val="Normal"/>
    <w:rsid w:val="00274A4E"/>
    <w:pPr>
      <w:spacing w:before="60" w:line="240" w:lineRule="atLeast"/>
      <w:ind w:left="142" w:hanging="142"/>
    </w:pPr>
    <w:rPr>
      <w:sz w:val="20"/>
    </w:rPr>
  </w:style>
  <w:style w:type="paragraph" w:customStyle="1" w:styleId="CTA-">
    <w:name w:val="CTA -"/>
    <w:basedOn w:val="OPCParaBase"/>
    <w:rsid w:val="00274A4E"/>
    <w:pPr>
      <w:spacing w:before="60" w:line="240" w:lineRule="atLeast"/>
      <w:ind w:left="85" w:hanging="85"/>
    </w:pPr>
    <w:rPr>
      <w:sz w:val="20"/>
    </w:rPr>
  </w:style>
  <w:style w:type="paragraph" w:customStyle="1" w:styleId="CTA---">
    <w:name w:val="CTA ---"/>
    <w:basedOn w:val="OPCParaBase"/>
    <w:next w:val="Normal"/>
    <w:rsid w:val="00274A4E"/>
    <w:pPr>
      <w:spacing w:before="60" w:line="240" w:lineRule="atLeast"/>
      <w:ind w:left="198" w:hanging="198"/>
    </w:pPr>
    <w:rPr>
      <w:sz w:val="20"/>
    </w:rPr>
  </w:style>
  <w:style w:type="paragraph" w:customStyle="1" w:styleId="CTA----">
    <w:name w:val="CTA ----"/>
    <w:basedOn w:val="OPCParaBase"/>
    <w:next w:val="Normal"/>
    <w:rsid w:val="00274A4E"/>
    <w:pPr>
      <w:spacing w:before="60" w:line="240" w:lineRule="atLeast"/>
      <w:ind w:left="255" w:hanging="255"/>
    </w:pPr>
    <w:rPr>
      <w:sz w:val="20"/>
    </w:rPr>
  </w:style>
  <w:style w:type="paragraph" w:customStyle="1" w:styleId="CTA1a">
    <w:name w:val="CTA 1(a)"/>
    <w:basedOn w:val="OPCParaBase"/>
    <w:rsid w:val="00274A4E"/>
    <w:pPr>
      <w:tabs>
        <w:tab w:val="right" w:pos="414"/>
      </w:tabs>
      <w:spacing w:before="40" w:line="240" w:lineRule="atLeast"/>
      <w:ind w:left="675" w:hanging="675"/>
    </w:pPr>
    <w:rPr>
      <w:sz w:val="20"/>
    </w:rPr>
  </w:style>
  <w:style w:type="paragraph" w:customStyle="1" w:styleId="CTA1ai">
    <w:name w:val="CTA 1(a)(i)"/>
    <w:basedOn w:val="OPCParaBase"/>
    <w:rsid w:val="00274A4E"/>
    <w:pPr>
      <w:tabs>
        <w:tab w:val="right" w:pos="1004"/>
      </w:tabs>
      <w:spacing w:before="40" w:line="240" w:lineRule="atLeast"/>
      <w:ind w:left="1253" w:hanging="1253"/>
    </w:pPr>
    <w:rPr>
      <w:sz w:val="20"/>
    </w:rPr>
  </w:style>
  <w:style w:type="paragraph" w:customStyle="1" w:styleId="CTA2a">
    <w:name w:val="CTA 2(a)"/>
    <w:basedOn w:val="OPCParaBase"/>
    <w:rsid w:val="00274A4E"/>
    <w:pPr>
      <w:tabs>
        <w:tab w:val="right" w:pos="482"/>
      </w:tabs>
      <w:spacing w:before="40" w:line="240" w:lineRule="atLeast"/>
      <w:ind w:left="748" w:hanging="748"/>
    </w:pPr>
    <w:rPr>
      <w:sz w:val="20"/>
    </w:rPr>
  </w:style>
  <w:style w:type="paragraph" w:customStyle="1" w:styleId="CTA2ai">
    <w:name w:val="CTA 2(a)(i)"/>
    <w:basedOn w:val="OPCParaBase"/>
    <w:rsid w:val="00274A4E"/>
    <w:pPr>
      <w:tabs>
        <w:tab w:val="right" w:pos="1089"/>
      </w:tabs>
      <w:spacing w:before="40" w:line="240" w:lineRule="atLeast"/>
      <w:ind w:left="1327" w:hanging="1327"/>
    </w:pPr>
    <w:rPr>
      <w:sz w:val="20"/>
    </w:rPr>
  </w:style>
  <w:style w:type="paragraph" w:customStyle="1" w:styleId="CTA3a">
    <w:name w:val="CTA 3(a)"/>
    <w:basedOn w:val="OPCParaBase"/>
    <w:rsid w:val="00274A4E"/>
    <w:pPr>
      <w:tabs>
        <w:tab w:val="right" w:pos="556"/>
      </w:tabs>
      <w:spacing w:before="40" w:line="240" w:lineRule="atLeast"/>
      <w:ind w:left="805" w:hanging="805"/>
    </w:pPr>
    <w:rPr>
      <w:sz w:val="20"/>
    </w:rPr>
  </w:style>
  <w:style w:type="paragraph" w:customStyle="1" w:styleId="CTA3ai">
    <w:name w:val="CTA 3(a)(i)"/>
    <w:basedOn w:val="OPCParaBase"/>
    <w:rsid w:val="00274A4E"/>
    <w:pPr>
      <w:tabs>
        <w:tab w:val="right" w:pos="1140"/>
      </w:tabs>
      <w:spacing w:before="40" w:line="240" w:lineRule="atLeast"/>
      <w:ind w:left="1361" w:hanging="1361"/>
    </w:pPr>
    <w:rPr>
      <w:sz w:val="20"/>
    </w:rPr>
  </w:style>
  <w:style w:type="paragraph" w:customStyle="1" w:styleId="CTA4a">
    <w:name w:val="CTA 4(a)"/>
    <w:basedOn w:val="OPCParaBase"/>
    <w:rsid w:val="00274A4E"/>
    <w:pPr>
      <w:tabs>
        <w:tab w:val="right" w:pos="624"/>
      </w:tabs>
      <w:spacing w:before="40" w:line="240" w:lineRule="atLeast"/>
      <w:ind w:left="873" w:hanging="873"/>
    </w:pPr>
    <w:rPr>
      <w:sz w:val="20"/>
    </w:rPr>
  </w:style>
  <w:style w:type="paragraph" w:customStyle="1" w:styleId="CTA4ai">
    <w:name w:val="CTA 4(a)(i)"/>
    <w:basedOn w:val="OPCParaBase"/>
    <w:rsid w:val="00274A4E"/>
    <w:pPr>
      <w:tabs>
        <w:tab w:val="right" w:pos="1213"/>
      </w:tabs>
      <w:spacing w:before="40" w:line="240" w:lineRule="atLeast"/>
      <w:ind w:left="1452" w:hanging="1452"/>
    </w:pPr>
    <w:rPr>
      <w:sz w:val="20"/>
    </w:rPr>
  </w:style>
  <w:style w:type="paragraph" w:customStyle="1" w:styleId="CTACAPS">
    <w:name w:val="CTA CAPS"/>
    <w:basedOn w:val="OPCParaBase"/>
    <w:rsid w:val="00274A4E"/>
    <w:pPr>
      <w:spacing w:before="60" w:line="240" w:lineRule="atLeast"/>
    </w:pPr>
    <w:rPr>
      <w:sz w:val="20"/>
    </w:rPr>
  </w:style>
  <w:style w:type="paragraph" w:customStyle="1" w:styleId="CTAright">
    <w:name w:val="CTA right"/>
    <w:basedOn w:val="OPCParaBase"/>
    <w:rsid w:val="00274A4E"/>
    <w:pPr>
      <w:spacing w:before="60" w:line="240" w:lineRule="auto"/>
      <w:jc w:val="right"/>
    </w:pPr>
    <w:rPr>
      <w:sz w:val="20"/>
    </w:rPr>
  </w:style>
  <w:style w:type="paragraph" w:customStyle="1" w:styleId="subsection">
    <w:name w:val="subsection"/>
    <w:aliases w:val="ss"/>
    <w:basedOn w:val="OPCParaBase"/>
    <w:link w:val="subsectionChar"/>
    <w:rsid w:val="00274A4E"/>
    <w:pPr>
      <w:tabs>
        <w:tab w:val="right" w:pos="1021"/>
      </w:tabs>
      <w:spacing w:before="180" w:line="240" w:lineRule="auto"/>
      <w:ind w:left="1134" w:hanging="1134"/>
    </w:pPr>
  </w:style>
  <w:style w:type="paragraph" w:customStyle="1" w:styleId="Definition">
    <w:name w:val="Definition"/>
    <w:aliases w:val="dd"/>
    <w:basedOn w:val="OPCParaBase"/>
    <w:rsid w:val="00274A4E"/>
    <w:pPr>
      <w:spacing w:before="180" w:line="240" w:lineRule="auto"/>
      <w:ind w:left="1134"/>
    </w:pPr>
  </w:style>
  <w:style w:type="paragraph" w:customStyle="1" w:styleId="ETAsubitem">
    <w:name w:val="ETA(subitem)"/>
    <w:basedOn w:val="OPCParaBase"/>
    <w:rsid w:val="00274A4E"/>
    <w:pPr>
      <w:tabs>
        <w:tab w:val="right" w:pos="340"/>
      </w:tabs>
      <w:spacing w:before="60" w:line="240" w:lineRule="auto"/>
      <w:ind w:left="454" w:hanging="454"/>
    </w:pPr>
    <w:rPr>
      <w:sz w:val="20"/>
    </w:rPr>
  </w:style>
  <w:style w:type="paragraph" w:customStyle="1" w:styleId="ETApara">
    <w:name w:val="ETA(para)"/>
    <w:basedOn w:val="OPCParaBase"/>
    <w:rsid w:val="00274A4E"/>
    <w:pPr>
      <w:tabs>
        <w:tab w:val="right" w:pos="754"/>
      </w:tabs>
      <w:spacing w:before="60" w:line="240" w:lineRule="auto"/>
      <w:ind w:left="828" w:hanging="828"/>
    </w:pPr>
    <w:rPr>
      <w:sz w:val="20"/>
    </w:rPr>
  </w:style>
  <w:style w:type="paragraph" w:customStyle="1" w:styleId="ETAsubpara">
    <w:name w:val="ETA(subpara)"/>
    <w:basedOn w:val="OPCParaBase"/>
    <w:rsid w:val="00274A4E"/>
    <w:pPr>
      <w:tabs>
        <w:tab w:val="right" w:pos="1083"/>
      </w:tabs>
      <w:spacing w:before="60" w:line="240" w:lineRule="auto"/>
      <w:ind w:left="1191" w:hanging="1191"/>
    </w:pPr>
    <w:rPr>
      <w:sz w:val="20"/>
    </w:rPr>
  </w:style>
  <w:style w:type="paragraph" w:customStyle="1" w:styleId="ETAsub-subpara">
    <w:name w:val="ETA(sub-subpara)"/>
    <w:basedOn w:val="OPCParaBase"/>
    <w:rsid w:val="00274A4E"/>
    <w:pPr>
      <w:tabs>
        <w:tab w:val="right" w:pos="1412"/>
      </w:tabs>
      <w:spacing w:before="60" w:line="240" w:lineRule="auto"/>
      <w:ind w:left="1525" w:hanging="1525"/>
    </w:pPr>
    <w:rPr>
      <w:sz w:val="20"/>
    </w:rPr>
  </w:style>
  <w:style w:type="paragraph" w:customStyle="1" w:styleId="Formula">
    <w:name w:val="Formula"/>
    <w:basedOn w:val="OPCParaBase"/>
    <w:rsid w:val="00274A4E"/>
    <w:pPr>
      <w:spacing w:line="240" w:lineRule="auto"/>
      <w:ind w:left="1134"/>
    </w:pPr>
    <w:rPr>
      <w:sz w:val="20"/>
    </w:rPr>
  </w:style>
  <w:style w:type="paragraph" w:styleId="Header">
    <w:name w:val="header"/>
    <w:basedOn w:val="OPCParaBase"/>
    <w:link w:val="HeaderChar"/>
    <w:unhideWhenUsed/>
    <w:rsid w:val="00274A4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74A4E"/>
    <w:rPr>
      <w:rFonts w:eastAsia="Times New Roman" w:cs="Times New Roman"/>
      <w:sz w:val="16"/>
      <w:lang w:eastAsia="en-AU"/>
    </w:rPr>
  </w:style>
  <w:style w:type="paragraph" w:customStyle="1" w:styleId="House">
    <w:name w:val="House"/>
    <w:basedOn w:val="OPCParaBase"/>
    <w:rsid w:val="00274A4E"/>
    <w:pPr>
      <w:spacing w:line="240" w:lineRule="auto"/>
    </w:pPr>
    <w:rPr>
      <w:sz w:val="28"/>
    </w:rPr>
  </w:style>
  <w:style w:type="paragraph" w:customStyle="1" w:styleId="Item">
    <w:name w:val="Item"/>
    <w:aliases w:val="i"/>
    <w:basedOn w:val="OPCParaBase"/>
    <w:next w:val="ItemHead"/>
    <w:rsid w:val="00274A4E"/>
    <w:pPr>
      <w:keepLines/>
      <w:spacing w:before="80" w:line="240" w:lineRule="auto"/>
      <w:ind w:left="709"/>
    </w:pPr>
  </w:style>
  <w:style w:type="paragraph" w:customStyle="1" w:styleId="ItemHead">
    <w:name w:val="ItemHead"/>
    <w:aliases w:val="ih"/>
    <w:basedOn w:val="OPCParaBase"/>
    <w:next w:val="Item"/>
    <w:link w:val="ItemHeadChar"/>
    <w:rsid w:val="00274A4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74A4E"/>
    <w:pPr>
      <w:spacing w:line="240" w:lineRule="auto"/>
    </w:pPr>
    <w:rPr>
      <w:b/>
      <w:sz w:val="32"/>
    </w:rPr>
  </w:style>
  <w:style w:type="paragraph" w:customStyle="1" w:styleId="notedraft">
    <w:name w:val="note(draft)"/>
    <w:aliases w:val="nd"/>
    <w:basedOn w:val="OPCParaBase"/>
    <w:rsid w:val="00274A4E"/>
    <w:pPr>
      <w:spacing w:before="240" w:line="240" w:lineRule="auto"/>
      <w:ind w:left="284" w:hanging="284"/>
    </w:pPr>
    <w:rPr>
      <w:i/>
      <w:sz w:val="24"/>
    </w:rPr>
  </w:style>
  <w:style w:type="paragraph" w:customStyle="1" w:styleId="notemargin">
    <w:name w:val="note(margin)"/>
    <w:aliases w:val="nm"/>
    <w:basedOn w:val="OPCParaBase"/>
    <w:rsid w:val="00274A4E"/>
    <w:pPr>
      <w:tabs>
        <w:tab w:val="left" w:pos="709"/>
      </w:tabs>
      <w:spacing w:before="122" w:line="198" w:lineRule="exact"/>
      <w:ind w:left="709" w:hanging="709"/>
    </w:pPr>
    <w:rPr>
      <w:sz w:val="18"/>
    </w:rPr>
  </w:style>
  <w:style w:type="paragraph" w:customStyle="1" w:styleId="noteToPara">
    <w:name w:val="noteToPara"/>
    <w:aliases w:val="ntp"/>
    <w:basedOn w:val="OPCParaBase"/>
    <w:rsid w:val="00274A4E"/>
    <w:pPr>
      <w:spacing w:before="122" w:line="198" w:lineRule="exact"/>
      <w:ind w:left="2353" w:hanging="709"/>
    </w:pPr>
    <w:rPr>
      <w:sz w:val="18"/>
    </w:rPr>
  </w:style>
  <w:style w:type="paragraph" w:customStyle="1" w:styleId="noteParlAmend">
    <w:name w:val="note(ParlAmend)"/>
    <w:aliases w:val="npp"/>
    <w:basedOn w:val="OPCParaBase"/>
    <w:next w:val="ParlAmend"/>
    <w:rsid w:val="00274A4E"/>
    <w:pPr>
      <w:spacing w:line="240" w:lineRule="auto"/>
      <w:jc w:val="right"/>
    </w:pPr>
    <w:rPr>
      <w:rFonts w:ascii="Arial" w:hAnsi="Arial"/>
      <w:b/>
      <w:i/>
    </w:rPr>
  </w:style>
  <w:style w:type="paragraph" w:customStyle="1" w:styleId="Page1">
    <w:name w:val="Page1"/>
    <w:basedOn w:val="OPCParaBase"/>
    <w:rsid w:val="00274A4E"/>
    <w:pPr>
      <w:spacing w:before="400" w:line="240" w:lineRule="auto"/>
    </w:pPr>
    <w:rPr>
      <w:b/>
      <w:sz w:val="32"/>
    </w:rPr>
  </w:style>
  <w:style w:type="paragraph" w:customStyle="1" w:styleId="PageBreak">
    <w:name w:val="PageBreak"/>
    <w:aliases w:val="pb"/>
    <w:basedOn w:val="OPCParaBase"/>
    <w:rsid w:val="00274A4E"/>
    <w:pPr>
      <w:spacing w:line="240" w:lineRule="auto"/>
    </w:pPr>
    <w:rPr>
      <w:sz w:val="20"/>
    </w:rPr>
  </w:style>
  <w:style w:type="paragraph" w:customStyle="1" w:styleId="paragraphsub">
    <w:name w:val="paragraph(sub)"/>
    <w:aliases w:val="aa"/>
    <w:basedOn w:val="OPCParaBase"/>
    <w:rsid w:val="00274A4E"/>
    <w:pPr>
      <w:tabs>
        <w:tab w:val="right" w:pos="1985"/>
      </w:tabs>
      <w:spacing w:before="40" w:line="240" w:lineRule="auto"/>
      <w:ind w:left="2098" w:hanging="2098"/>
    </w:pPr>
  </w:style>
  <w:style w:type="paragraph" w:customStyle="1" w:styleId="paragraphsub-sub">
    <w:name w:val="paragraph(sub-sub)"/>
    <w:aliases w:val="aaa"/>
    <w:basedOn w:val="OPCParaBase"/>
    <w:rsid w:val="00274A4E"/>
    <w:pPr>
      <w:tabs>
        <w:tab w:val="right" w:pos="2722"/>
      </w:tabs>
      <w:spacing w:before="40" w:line="240" w:lineRule="auto"/>
      <w:ind w:left="2835" w:hanging="2835"/>
    </w:pPr>
  </w:style>
  <w:style w:type="paragraph" w:customStyle="1" w:styleId="paragraph">
    <w:name w:val="paragraph"/>
    <w:aliases w:val="a"/>
    <w:basedOn w:val="OPCParaBase"/>
    <w:rsid w:val="00274A4E"/>
    <w:pPr>
      <w:tabs>
        <w:tab w:val="right" w:pos="1531"/>
      </w:tabs>
      <w:spacing w:before="40" w:line="240" w:lineRule="auto"/>
      <w:ind w:left="1644" w:hanging="1644"/>
    </w:pPr>
  </w:style>
  <w:style w:type="paragraph" w:customStyle="1" w:styleId="ParlAmend">
    <w:name w:val="ParlAmend"/>
    <w:aliases w:val="pp"/>
    <w:basedOn w:val="OPCParaBase"/>
    <w:rsid w:val="00274A4E"/>
    <w:pPr>
      <w:spacing w:before="240" w:line="240" w:lineRule="atLeast"/>
      <w:ind w:hanging="567"/>
    </w:pPr>
    <w:rPr>
      <w:sz w:val="24"/>
    </w:rPr>
  </w:style>
  <w:style w:type="paragraph" w:customStyle="1" w:styleId="Penalty">
    <w:name w:val="Penalty"/>
    <w:basedOn w:val="OPCParaBase"/>
    <w:rsid w:val="00274A4E"/>
    <w:pPr>
      <w:tabs>
        <w:tab w:val="left" w:pos="2977"/>
      </w:tabs>
      <w:spacing w:before="180" w:line="240" w:lineRule="auto"/>
      <w:ind w:left="1985" w:hanging="851"/>
    </w:pPr>
  </w:style>
  <w:style w:type="paragraph" w:customStyle="1" w:styleId="Portfolio">
    <w:name w:val="Portfolio"/>
    <w:basedOn w:val="OPCParaBase"/>
    <w:rsid w:val="00274A4E"/>
    <w:pPr>
      <w:spacing w:line="240" w:lineRule="auto"/>
    </w:pPr>
    <w:rPr>
      <w:i/>
      <w:sz w:val="20"/>
    </w:rPr>
  </w:style>
  <w:style w:type="paragraph" w:customStyle="1" w:styleId="Preamble">
    <w:name w:val="Preamble"/>
    <w:basedOn w:val="OPCParaBase"/>
    <w:next w:val="Normal"/>
    <w:rsid w:val="00274A4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74A4E"/>
    <w:pPr>
      <w:spacing w:line="240" w:lineRule="auto"/>
    </w:pPr>
    <w:rPr>
      <w:i/>
      <w:sz w:val="20"/>
    </w:rPr>
  </w:style>
  <w:style w:type="paragraph" w:customStyle="1" w:styleId="Session">
    <w:name w:val="Session"/>
    <w:basedOn w:val="OPCParaBase"/>
    <w:rsid w:val="00274A4E"/>
    <w:pPr>
      <w:spacing w:line="240" w:lineRule="auto"/>
    </w:pPr>
    <w:rPr>
      <w:sz w:val="28"/>
    </w:rPr>
  </w:style>
  <w:style w:type="paragraph" w:customStyle="1" w:styleId="Sponsor">
    <w:name w:val="Sponsor"/>
    <w:basedOn w:val="OPCParaBase"/>
    <w:rsid w:val="00274A4E"/>
    <w:pPr>
      <w:spacing w:line="240" w:lineRule="auto"/>
    </w:pPr>
    <w:rPr>
      <w:i/>
    </w:rPr>
  </w:style>
  <w:style w:type="paragraph" w:customStyle="1" w:styleId="Subitem">
    <w:name w:val="Subitem"/>
    <w:aliases w:val="iss"/>
    <w:basedOn w:val="OPCParaBase"/>
    <w:rsid w:val="00274A4E"/>
    <w:pPr>
      <w:spacing w:before="180" w:line="240" w:lineRule="auto"/>
      <w:ind w:left="709" w:hanging="709"/>
    </w:pPr>
  </w:style>
  <w:style w:type="paragraph" w:customStyle="1" w:styleId="SubitemHead">
    <w:name w:val="SubitemHead"/>
    <w:aliases w:val="issh"/>
    <w:basedOn w:val="OPCParaBase"/>
    <w:rsid w:val="00274A4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74A4E"/>
    <w:pPr>
      <w:spacing w:before="40" w:line="240" w:lineRule="auto"/>
      <w:ind w:left="1134"/>
    </w:pPr>
  </w:style>
  <w:style w:type="paragraph" w:customStyle="1" w:styleId="SubsectionHead">
    <w:name w:val="SubsectionHead"/>
    <w:aliases w:val="ssh"/>
    <w:basedOn w:val="OPCParaBase"/>
    <w:next w:val="subsection"/>
    <w:rsid w:val="00274A4E"/>
    <w:pPr>
      <w:keepNext/>
      <w:keepLines/>
      <w:spacing w:before="240" w:line="240" w:lineRule="auto"/>
      <w:ind w:left="1134"/>
    </w:pPr>
    <w:rPr>
      <w:i/>
    </w:rPr>
  </w:style>
  <w:style w:type="paragraph" w:customStyle="1" w:styleId="Tablea">
    <w:name w:val="Table(a)"/>
    <w:aliases w:val="ta"/>
    <w:basedOn w:val="OPCParaBase"/>
    <w:rsid w:val="00274A4E"/>
    <w:pPr>
      <w:spacing w:before="60" w:line="240" w:lineRule="auto"/>
      <w:ind w:left="284" w:hanging="284"/>
    </w:pPr>
    <w:rPr>
      <w:sz w:val="20"/>
    </w:rPr>
  </w:style>
  <w:style w:type="paragraph" w:customStyle="1" w:styleId="TableAA">
    <w:name w:val="Table(AA)"/>
    <w:aliases w:val="taaa"/>
    <w:basedOn w:val="OPCParaBase"/>
    <w:rsid w:val="00274A4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74A4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74A4E"/>
    <w:pPr>
      <w:spacing w:before="60" w:line="240" w:lineRule="atLeast"/>
    </w:pPr>
    <w:rPr>
      <w:sz w:val="20"/>
    </w:rPr>
  </w:style>
  <w:style w:type="paragraph" w:customStyle="1" w:styleId="TLPBoxTextnote">
    <w:name w:val="TLPBoxText(note"/>
    <w:aliases w:val="right)"/>
    <w:basedOn w:val="OPCParaBase"/>
    <w:rsid w:val="00274A4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74A4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74A4E"/>
    <w:pPr>
      <w:spacing w:before="122" w:line="198" w:lineRule="exact"/>
      <w:ind w:left="1985" w:hanging="851"/>
      <w:jc w:val="right"/>
    </w:pPr>
    <w:rPr>
      <w:sz w:val="18"/>
    </w:rPr>
  </w:style>
  <w:style w:type="paragraph" w:customStyle="1" w:styleId="TLPTableBullet">
    <w:name w:val="TLPTableBullet"/>
    <w:aliases w:val="ttb"/>
    <w:basedOn w:val="OPCParaBase"/>
    <w:rsid w:val="00274A4E"/>
    <w:pPr>
      <w:spacing w:line="240" w:lineRule="exact"/>
      <w:ind w:left="284" w:hanging="284"/>
    </w:pPr>
    <w:rPr>
      <w:sz w:val="20"/>
    </w:rPr>
  </w:style>
  <w:style w:type="paragraph" w:styleId="TOC1">
    <w:name w:val="toc 1"/>
    <w:basedOn w:val="OPCParaBase"/>
    <w:next w:val="Normal"/>
    <w:uiPriority w:val="39"/>
    <w:semiHidden/>
    <w:unhideWhenUsed/>
    <w:rsid w:val="00274A4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74A4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74A4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74A4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74A4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74A4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74A4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74A4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74A4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74A4E"/>
    <w:pPr>
      <w:keepLines/>
      <w:spacing w:before="240" w:after="120" w:line="240" w:lineRule="auto"/>
      <w:ind w:left="794"/>
    </w:pPr>
    <w:rPr>
      <w:b/>
      <w:kern w:val="28"/>
      <w:sz w:val="20"/>
    </w:rPr>
  </w:style>
  <w:style w:type="paragraph" w:customStyle="1" w:styleId="TofSectsHeading">
    <w:name w:val="TofSects(Heading)"/>
    <w:basedOn w:val="OPCParaBase"/>
    <w:rsid w:val="00274A4E"/>
    <w:pPr>
      <w:spacing w:before="240" w:after="120" w:line="240" w:lineRule="auto"/>
    </w:pPr>
    <w:rPr>
      <w:b/>
      <w:sz w:val="24"/>
    </w:rPr>
  </w:style>
  <w:style w:type="paragraph" w:customStyle="1" w:styleId="TofSectsSection">
    <w:name w:val="TofSects(Section)"/>
    <w:basedOn w:val="OPCParaBase"/>
    <w:rsid w:val="00274A4E"/>
    <w:pPr>
      <w:keepLines/>
      <w:spacing w:before="40" w:line="240" w:lineRule="auto"/>
      <w:ind w:left="1588" w:hanging="794"/>
    </w:pPr>
    <w:rPr>
      <w:kern w:val="28"/>
      <w:sz w:val="18"/>
    </w:rPr>
  </w:style>
  <w:style w:type="paragraph" w:customStyle="1" w:styleId="TofSectsSubdiv">
    <w:name w:val="TofSects(Subdiv)"/>
    <w:basedOn w:val="OPCParaBase"/>
    <w:rsid w:val="00274A4E"/>
    <w:pPr>
      <w:keepLines/>
      <w:spacing w:before="80" w:line="240" w:lineRule="auto"/>
      <w:ind w:left="1588" w:hanging="794"/>
    </w:pPr>
    <w:rPr>
      <w:kern w:val="28"/>
    </w:rPr>
  </w:style>
  <w:style w:type="paragraph" w:customStyle="1" w:styleId="WRStyle">
    <w:name w:val="WR Style"/>
    <w:aliases w:val="WR"/>
    <w:basedOn w:val="OPCParaBase"/>
    <w:rsid w:val="00274A4E"/>
    <w:pPr>
      <w:spacing w:before="240" w:line="240" w:lineRule="auto"/>
      <w:ind w:left="284" w:hanging="284"/>
    </w:pPr>
    <w:rPr>
      <w:b/>
      <w:i/>
      <w:kern w:val="28"/>
      <w:sz w:val="24"/>
    </w:rPr>
  </w:style>
  <w:style w:type="paragraph" w:customStyle="1" w:styleId="notepara">
    <w:name w:val="note(para)"/>
    <w:aliases w:val="na"/>
    <w:basedOn w:val="OPCParaBase"/>
    <w:rsid w:val="00274A4E"/>
    <w:pPr>
      <w:spacing w:before="40" w:line="198" w:lineRule="exact"/>
      <w:ind w:left="2354" w:hanging="369"/>
    </w:pPr>
    <w:rPr>
      <w:sz w:val="18"/>
    </w:rPr>
  </w:style>
  <w:style w:type="paragraph" w:styleId="Footer">
    <w:name w:val="footer"/>
    <w:link w:val="FooterChar"/>
    <w:rsid w:val="00274A4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74A4E"/>
    <w:rPr>
      <w:rFonts w:eastAsia="Times New Roman" w:cs="Times New Roman"/>
      <w:sz w:val="22"/>
      <w:szCs w:val="24"/>
      <w:lang w:eastAsia="en-AU"/>
    </w:rPr>
  </w:style>
  <w:style w:type="character" w:styleId="LineNumber">
    <w:name w:val="line number"/>
    <w:basedOn w:val="OPCCharBase"/>
    <w:uiPriority w:val="99"/>
    <w:semiHidden/>
    <w:unhideWhenUsed/>
    <w:rsid w:val="00274A4E"/>
    <w:rPr>
      <w:sz w:val="16"/>
    </w:rPr>
  </w:style>
  <w:style w:type="table" w:customStyle="1" w:styleId="CFlag">
    <w:name w:val="CFlag"/>
    <w:basedOn w:val="TableNormal"/>
    <w:uiPriority w:val="99"/>
    <w:rsid w:val="00274A4E"/>
    <w:rPr>
      <w:rFonts w:eastAsia="Times New Roman" w:cs="Times New Roman"/>
      <w:lang w:eastAsia="en-AU"/>
    </w:rPr>
    <w:tblPr/>
  </w:style>
  <w:style w:type="paragraph" w:customStyle="1" w:styleId="NotesHeading1">
    <w:name w:val="NotesHeading 1"/>
    <w:basedOn w:val="OPCParaBase"/>
    <w:next w:val="Normal"/>
    <w:rsid w:val="00274A4E"/>
    <w:rPr>
      <w:b/>
      <w:sz w:val="28"/>
      <w:szCs w:val="28"/>
    </w:rPr>
  </w:style>
  <w:style w:type="paragraph" w:customStyle="1" w:styleId="NotesHeading2">
    <w:name w:val="NotesHeading 2"/>
    <w:basedOn w:val="OPCParaBase"/>
    <w:next w:val="Normal"/>
    <w:rsid w:val="00274A4E"/>
    <w:rPr>
      <w:b/>
      <w:sz w:val="28"/>
      <w:szCs w:val="28"/>
    </w:rPr>
  </w:style>
  <w:style w:type="paragraph" w:customStyle="1" w:styleId="SignCoverPageEnd">
    <w:name w:val="SignCoverPageEnd"/>
    <w:basedOn w:val="OPCParaBase"/>
    <w:next w:val="Normal"/>
    <w:rsid w:val="00274A4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74A4E"/>
    <w:pPr>
      <w:pBdr>
        <w:top w:val="single" w:sz="4" w:space="1" w:color="auto"/>
      </w:pBdr>
      <w:spacing w:before="360"/>
      <w:ind w:right="397"/>
      <w:jc w:val="both"/>
    </w:pPr>
  </w:style>
  <w:style w:type="paragraph" w:customStyle="1" w:styleId="Paragraphsub-sub-sub">
    <w:name w:val="Paragraph(sub-sub-sub)"/>
    <w:aliases w:val="aaaa"/>
    <w:basedOn w:val="OPCParaBase"/>
    <w:rsid w:val="00274A4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74A4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74A4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74A4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74A4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74A4E"/>
    <w:pPr>
      <w:spacing w:before="120"/>
    </w:pPr>
  </w:style>
  <w:style w:type="paragraph" w:customStyle="1" w:styleId="TableTextEndNotes">
    <w:name w:val="TableTextEndNotes"/>
    <w:aliases w:val="Tten"/>
    <w:basedOn w:val="Normal"/>
    <w:rsid w:val="00274A4E"/>
    <w:pPr>
      <w:spacing w:before="60" w:line="240" w:lineRule="auto"/>
    </w:pPr>
    <w:rPr>
      <w:rFonts w:cs="Arial"/>
      <w:sz w:val="20"/>
      <w:szCs w:val="22"/>
    </w:rPr>
  </w:style>
  <w:style w:type="paragraph" w:customStyle="1" w:styleId="TableHeading">
    <w:name w:val="TableHeading"/>
    <w:aliases w:val="th"/>
    <w:basedOn w:val="OPCParaBase"/>
    <w:next w:val="Tabletext"/>
    <w:rsid w:val="00274A4E"/>
    <w:pPr>
      <w:keepNext/>
      <w:spacing w:before="60" w:line="240" w:lineRule="atLeast"/>
    </w:pPr>
    <w:rPr>
      <w:b/>
      <w:sz w:val="20"/>
    </w:rPr>
  </w:style>
  <w:style w:type="paragraph" w:customStyle="1" w:styleId="NoteToSubpara">
    <w:name w:val="NoteToSubpara"/>
    <w:aliases w:val="nts"/>
    <w:basedOn w:val="OPCParaBase"/>
    <w:rsid w:val="00274A4E"/>
    <w:pPr>
      <w:spacing w:before="40" w:line="198" w:lineRule="exact"/>
      <w:ind w:left="2835" w:hanging="709"/>
    </w:pPr>
    <w:rPr>
      <w:sz w:val="18"/>
    </w:rPr>
  </w:style>
  <w:style w:type="paragraph" w:customStyle="1" w:styleId="ENoteTableHeading">
    <w:name w:val="ENoteTableHeading"/>
    <w:aliases w:val="enth"/>
    <w:basedOn w:val="OPCParaBase"/>
    <w:rsid w:val="00274A4E"/>
    <w:pPr>
      <w:keepNext/>
      <w:spacing w:before="60" w:line="240" w:lineRule="atLeast"/>
    </w:pPr>
    <w:rPr>
      <w:rFonts w:ascii="Arial" w:hAnsi="Arial"/>
      <w:b/>
      <w:sz w:val="16"/>
    </w:rPr>
  </w:style>
  <w:style w:type="paragraph" w:customStyle="1" w:styleId="ENoteTTi">
    <w:name w:val="ENoteTTi"/>
    <w:aliases w:val="entti"/>
    <w:basedOn w:val="OPCParaBase"/>
    <w:rsid w:val="00274A4E"/>
    <w:pPr>
      <w:keepNext/>
      <w:spacing w:before="60" w:line="240" w:lineRule="atLeast"/>
      <w:ind w:left="170"/>
    </w:pPr>
    <w:rPr>
      <w:sz w:val="16"/>
    </w:rPr>
  </w:style>
  <w:style w:type="paragraph" w:customStyle="1" w:styleId="ENotesHeading1">
    <w:name w:val="ENotesHeading 1"/>
    <w:aliases w:val="Enh1"/>
    <w:basedOn w:val="OPCParaBase"/>
    <w:next w:val="Normal"/>
    <w:rsid w:val="00274A4E"/>
    <w:pPr>
      <w:spacing w:before="120"/>
      <w:outlineLvl w:val="1"/>
    </w:pPr>
    <w:rPr>
      <w:b/>
      <w:sz w:val="28"/>
      <w:szCs w:val="28"/>
    </w:rPr>
  </w:style>
  <w:style w:type="paragraph" w:customStyle="1" w:styleId="ENotesHeading2">
    <w:name w:val="ENotesHeading 2"/>
    <w:aliases w:val="Enh2"/>
    <w:basedOn w:val="OPCParaBase"/>
    <w:next w:val="Normal"/>
    <w:rsid w:val="00274A4E"/>
    <w:pPr>
      <w:spacing w:before="120" w:after="120"/>
      <w:outlineLvl w:val="2"/>
    </w:pPr>
    <w:rPr>
      <w:b/>
      <w:sz w:val="24"/>
      <w:szCs w:val="28"/>
    </w:rPr>
  </w:style>
  <w:style w:type="paragraph" w:customStyle="1" w:styleId="ENoteTTIndentHeading">
    <w:name w:val="ENoteTTIndentHeading"/>
    <w:aliases w:val="enTTHi"/>
    <w:basedOn w:val="OPCParaBase"/>
    <w:rsid w:val="00274A4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74A4E"/>
    <w:pPr>
      <w:spacing w:before="60" w:line="240" w:lineRule="atLeast"/>
    </w:pPr>
    <w:rPr>
      <w:sz w:val="16"/>
    </w:rPr>
  </w:style>
  <w:style w:type="paragraph" w:customStyle="1" w:styleId="MadeunderText">
    <w:name w:val="MadeunderText"/>
    <w:basedOn w:val="OPCParaBase"/>
    <w:next w:val="Normal"/>
    <w:rsid w:val="00274A4E"/>
    <w:pPr>
      <w:spacing w:before="240"/>
    </w:pPr>
    <w:rPr>
      <w:sz w:val="24"/>
      <w:szCs w:val="24"/>
    </w:rPr>
  </w:style>
  <w:style w:type="paragraph" w:customStyle="1" w:styleId="ENotesHeading3">
    <w:name w:val="ENotesHeading 3"/>
    <w:aliases w:val="Enh3"/>
    <w:basedOn w:val="OPCParaBase"/>
    <w:next w:val="Normal"/>
    <w:rsid w:val="00274A4E"/>
    <w:pPr>
      <w:keepNext/>
      <w:spacing w:before="120" w:line="240" w:lineRule="auto"/>
      <w:outlineLvl w:val="4"/>
    </w:pPr>
    <w:rPr>
      <w:b/>
      <w:szCs w:val="24"/>
    </w:rPr>
  </w:style>
  <w:style w:type="paragraph" w:customStyle="1" w:styleId="SubPartCASA">
    <w:name w:val="SubPart(CASA)"/>
    <w:aliases w:val="csp"/>
    <w:basedOn w:val="OPCParaBase"/>
    <w:next w:val="ActHead3"/>
    <w:rsid w:val="00274A4E"/>
    <w:pPr>
      <w:keepNext/>
      <w:keepLines/>
      <w:spacing w:before="280"/>
      <w:outlineLvl w:val="1"/>
    </w:pPr>
    <w:rPr>
      <w:b/>
      <w:kern w:val="28"/>
      <w:sz w:val="32"/>
    </w:rPr>
  </w:style>
  <w:style w:type="character" w:customStyle="1" w:styleId="CharSubPartTextCASA">
    <w:name w:val="CharSubPartText(CASA)"/>
    <w:basedOn w:val="OPCCharBase"/>
    <w:uiPriority w:val="1"/>
    <w:rsid w:val="00274A4E"/>
  </w:style>
  <w:style w:type="character" w:customStyle="1" w:styleId="CharSubPartNoCASA">
    <w:name w:val="CharSubPartNo(CASA)"/>
    <w:basedOn w:val="OPCCharBase"/>
    <w:uiPriority w:val="1"/>
    <w:rsid w:val="00274A4E"/>
  </w:style>
  <w:style w:type="paragraph" w:customStyle="1" w:styleId="ENoteTTIndentHeadingSub">
    <w:name w:val="ENoteTTIndentHeadingSub"/>
    <w:aliases w:val="enTTHis"/>
    <w:basedOn w:val="OPCParaBase"/>
    <w:rsid w:val="00274A4E"/>
    <w:pPr>
      <w:keepNext/>
      <w:spacing w:before="60" w:line="240" w:lineRule="atLeast"/>
      <w:ind w:left="340"/>
    </w:pPr>
    <w:rPr>
      <w:b/>
      <w:sz w:val="16"/>
    </w:rPr>
  </w:style>
  <w:style w:type="paragraph" w:customStyle="1" w:styleId="ENoteTTiSub">
    <w:name w:val="ENoteTTiSub"/>
    <w:aliases w:val="enttis"/>
    <w:basedOn w:val="OPCParaBase"/>
    <w:rsid w:val="00274A4E"/>
    <w:pPr>
      <w:keepNext/>
      <w:spacing w:before="60" w:line="240" w:lineRule="atLeast"/>
      <w:ind w:left="340"/>
    </w:pPr>
    <w:rPr>
      <w:sz w:val="16"/>
    </w:rPr>
  </w:style>
  <w:style w:type="paragraph" w:customStyle="1" w:styleId="SubDivisionMigration">
    <w:name w:val="SubDivisionMigration"/>
    <w:aliases w:val="sdm"/>
    <w:basedOn w:val="OPCParaBase"/>
    <w:rsid w:val="00274A4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74A4E"/>
    <w:pPr>
      <w:keepNext/>
      <w:keepLines/>
      <w:spacing w:before="240" w:line="240" w:lineRule="auto"/>
      <w:ind w:left="1134" w:hanging="1134"/>
    </w:pPr>
    <w:rPr>
      <w:b/>
      <w:sz w:val="28"/>
    </w:rPr>
  </w:style>
  <w:style w:type="table" w:styleId="TableGrid">
    <w:name w:val="Table Grid"/>
    <w:basedOn w:val="TableNormal"/>
    <w:uiPriority w:val="59"/>
    <w:rsid w:val="00274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74A4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74A4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74A4E"/>
    <w:rPr>
      <w:sz w:val="22"/>
    </w:rPr>
  </w:style>
  <w:style w:type="paragraph" w:customStyle="1" w:styleId="SOTextNote">
    <w:name w:val="SO TextNote"/>
    <w:aliases w:val="sont"/>
    <w:basedOn w:val="SOText"/>
    <w:qFormat/>
    <w:rsid w:val="00274A4E"/>
    <w:pPr>
      <w:spacing w:before="122" w:line="198" w:lineRule="exact"/>
      <w:ind w:left="1843" w:hanging="709"/>
    </w:pPr>
    <w:rPr>
      <w:sz w:val="18"/>
    </w:rPr>
  </w:style>
  <w:style w:type="paragraph" w:customStyle="1" w:styleId="SOPara">
    <w:name w:val="SO Para"/>
    <w:aliases w:val="soa"/>
    <w:basedOn w:val="SOText"/>
    <w:link w:val="SOParaChar"/>
    <w:qFormat/>
    <w:rsid w:val="00274A4E"/>
    <w:pPr>
      <w:tabs>
        <w:tab w:val="right" w:pos="1786"/>
      </w:tabs>
      <w:spacing w:before="40"/>
      <w:ind w:left="2070" w:hanging="936"/>
    </w:pPr>
  </w:style>
  <w:style w:type="character" w:customStyle="1" w:styleId="SOParaChar">
    <w:name w:val="SO Para Char"/>
    <w:aliases w:val="soa Char"/>
    <w:basedOn w:val="DefaultParagraphFont"/>
    <w:link w:val="SOPara"/>
    <w:rsid w:val="00274A4E"/>
    <w:rPr>
      <w:sz w:val="22"/>
    </w:rPr>
  </w:style>
  <w:style w:type="paragraph" w:customStyle="1" w:styleId="FileName">
    <w:name w:val="FileName"/>
    <w:basedOn w:val="Normal"/>
    <w:rsid w:val="00274A4E"/>
  </w:style>
  <w:style w:type="paragraph" w:customStyle="1" w:styleId="SOHeadBold">
    <w:name w:val="SO HeadBold"/>
    <w:aliases w:val="sohb"/>
    <w:basedOn w:val="SOText"/>
    <w:next w:val="SOText"/>
    <w:link w:val="SOHeadBoldChar"/>
    <w:qFormat/>
    <w:rsid w:val="00274A4E"/>
    <w:rPr>
      <w:b/>
    </w:rPr>
  </w:style>
  <w:style w:type="character" w:customStyle="1" w:styleId="SOHeadBoldChar">
    <w:name w:val="SO HeadBold Char"/>
    <w:aliases w:val="sohb Char"/>
    <w:basedOn w:val="DefaultParagraphFont"/>
    <w:link w:val="SOHeadBold"/>
    <w:rsid w:val="00274A4E"/>
    <w:rPr>
      <w:b/>
      <w:sz w:val="22"/>
    </w:rPr>
  </w:style>
  <w:style w:type="paragraph" w:customStyle="1" w:styleId="SOHeadItalic">
    <w:name w:val="SO HeadItalic"/>
    <w:aliases w:val="sohi"/>
    <w:basedOn w:val="SOText"/>
    <w:next w:val="SOText"/>
    <w:link w:val="SOHeadItalicChar"/>
    <w:qFormat/>
    <w:rsid w:val="00274A4E"/>
    <w:rPr>
      <w:i/>
    </w:rPr>
  </w:style>
  <w:style w:type="character" w:customStyle="1" w:styleId="SOHeadItalicChar">
    <w:name w:val="SO HeadItalic Char"/>
    <w:aliases w:val="sohi Char"/>
    <w:basedOn w:val="DefaultParagraphFont"/>
    <w:link w:val="SOHeadItalic"/>
    <w:rsid w:val="00274A4E"/>
    <w:rPr>
      <w:i/>
      <w:sz w:val="22"/>
    </w:rPr>
  </w:style>
  <w:style w:type="paragraph" w:customStyle="1" w:styleId="SOBullet">
    <w:name w:val="SO Bullet"/>
    <w:aliases w:val="sotb"/>
    <w:basedOn w:val="SOText"/>
    <w:link w:val="SOBulletChar"/>
    <w:qFormat/>
    <w:rsid w:val="00274A4E"/>
    <w:pPr>
      <w:ind w:left="1559" w:hanging="425"/>
    </w:pPr>
  </w:style>
  <w:style w:type="character" w:customStyle="1" w:styleId="SOBulletChar">
    <w:name w:val="SO Bullet Char"/>
    <w:aliases w:val="sotb Char"/>
    <w:basedOn w:val="DefaultParagraphFont"/>
    <w:link w:val="SOBullet"/>
    <w:rsid w:val="00274A4E"/>
    <w:rPr>
      <w:sz w:val="22"/>
    </w:rPr>
  </w:style>
  <w:style w:type="paragraph" w:customStyle="1" w:styleId="SOBulletNote">
    <w:name w:val="SO BulletNote"/>
    <w:aliases w:val="sonb"/>
    <w:basedOn w:val="SOTextNote"/>
    <w:link w:val="SOBulletNoteChar"/>
    <w:qFormat/>
    <w:rsid w:val="00274A4E"/>
    <w:pPr>
      <w:tabs>
        <w:tab w:val="left" w:pos="1560"/>
      </w:tabs>
      <w:ind w:left="2268" w:hanging="1134"/>
    </w:pPr>
  </w:style>
  <w:style w:type="character" w:customStyle="1" w:styleId="SOBulletNoteChar">
    <w:name w:val="SO BulletNote Char"/>
    <w:aliases w:val="sonb Char"/>
    <w:basedOn w:val="DefaultParagraphFont"/>
    <w:link w:val="SOBulletNote"/>
    <w:rsid w:val="00274A4E"/>
    <w:rPr>
      <w:sz w:val="18"/>
    </w:rPr>
  </w:style>
  <w:style w:type="paragraph" w:customStyle="1" w:styleId="SOText2">
    <w:name w:val="SO Text2"/>
    <w:aliases w:val="sot2"/>
    <w:basedOn w:val="Normal"/>
    <w:next w:val="SOText"/>
    <w:link w:val="SOText2Char"/>
    <w:rsid w:val="00274A4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74A4E"/>
    <w:rPr>
      <w:sz w:val="22"/>
    </w:rPr>
  </w:style>
  <w:style w:type="character" w:customStyle="1" w:styleId="subsectionChar">
    <w:name w:val="subsection Char"/>
    <w:aliases w:val="ss Char"/>
    <w:basedOn w:val="DefaultParagraphFont"/>
    <w:link w:val="subsection"/>
    <w:locked/>
    <w:rsid w:val="009A4378"/>
    <w:rPr>
      <w:rFonts w:eastAsia="Times New Roman" w:cs="Times New Roman"/>
      <w:sz w:val="22"/>
      <w:lang w:eastAsia="en-AU"/>
    </w:rPr>
  </w:style>
  <w:style w:type="character" w:customStyle="1" w:styleId="notetextChar">
    <w:name w:val="note(text) Char"/>
    <w:aliases w:val="n Char"/>
    <w:basedOn w:val="DefaultParagraphFont"/>
    <w:link w:val="notetext"/>
    <w:locked/>
    <w:rsid w:val="009A4378"/>
    <w:rPr>
      <w:rFonts w:eastAsia="Times New Roman" w:cs="Times New Roman"/>
      <w:sz w:val="18"/>
      <w:lang w:eastAsia="en-AU"/>
    </w:rPr>
  </w:style>
  <w:style w:type="character" w:customStyle="1" w:styleId="ActHead5Char">
    <w:name w:val="ActHead 5 Char"/>
    <w:aliases w:val="s Char"/>
    <w:basedOn w:val="DefaultParagraphFont"/>
    <w:link w:val="ActHead5"/>
    <w:locked/>
    <w:rsid w:val="009A4378"/>
    <w:rPr>
      <w:rFonts w:eastAsia="Times New Roman" w:cs="Times New Roman"/>
      <w:b/>
      <w:kern w:val="28"/>
      <w:sz w:val="24"/>
      <w:lang w:eastAsia="en-AU"/>
    </w:rPr>
  </w:style>
  <w:style w:type="character" w:customStyle="1" w:styleId="ItemHeadChar">
    <w:name w:val="ItemHead Char"/>
    <w:aliases w:val="ih Char"/>
    <w:basedOn w:val="DefaultParagraphFont"/>
    <w:link w:val="ItemHead"/>
    <w:locked/>
    <w:rsid w:val="009A4378"/>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6B0C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C3E"/>
    <w:rPr>
      <w:rFonts w:ascii="Tahoma" w:hAnsi="Tahoma" w:cs="Tahoma"/>
      <w:sz w:val="16"/>
      <w:szCs w:val="16"/>
    </w:rPr>
  </w:style>
  <w:style w:type="character" w:customStyle="1" w:styleId="Heading1Char">
    <w:name w:val="Heading 1 Char"/>
    <w:basedOn w:val="DefaultParagraphFont"/>
    <w:link w:val="Heading1"/>
    <w:uiPriority w:val="9"/>
    <w:rsid w:val="00F307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307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3072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3072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3072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3072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3072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3072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30726"/>
    <w:rPr>
      <w:rFonts w:asciiTheme="majorHAnsi" w:eastAsiaTheme="majorEastAsia" w:hAnsiTheme="majorHAnsi" w:cstheme="majorBidi"/>
      <w:i/>
      <w:iCs/>
      <w:color w:val="404040" w:themeColor="text1" w:themeTint="BF"/>
    </w:rPr>
  </w:style>
  <w:style w:type="paragraph" w:customStyle="1" w:styleId="ClerkBlock">
    <w:name w:val="ClerkBlock"/>
    <w:basedOn w:val="Normal"/>
    <w:rsid w:val="0030467A"/>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C3407D"/>
    <w:rPr>
      <w:color w:val="0000FF" w:themeColor="hyperlink"/>
      <w:u w:val="single"/>
    </w:rPr>
  </w:style>
  <w:style w:type="character" w:styleId="FollowedHyperlink">
    <w:name w:val="FollowedHyperlink"/>
    <w:basedOn w:val="DefaultParagraphFont"/>
    <w:uiPriority w:val="99"/>
    <w:semiHidden/>
    <w:unhideWhenUsed/>
    <w:rsid w:val="00C3407D"/>
    <w:rPr>
      <w:color w:val="0000FF" w:themeColor="hyperlink"/>
      <w:u w:val="single"/>
    </w:rPr>
  </w:style>
  <w:style w:type="paragraph" w:customStyle="1" w:styleId="ShortTP1">
    <w:name w:val="ShortTP1"/>
    <w:basedOn w:val="ShortT"/>
    <w:link w:val="ShortTP1Char"/>
    <w:rsid w:val="00DC5633"/>
    <w:pPr>
      <w:spacing w:before="800"/>
    </w:pPr>
  </w:style>
  <w:style w:type="character" w:customStyle="1" w:styleId="OPCParaBaseChar">
    <w:name w:val="OPCParaBase Char"/>
    <w:basedOn w:val="DefaultParagraphFont"/>
    <w:link w:val="OPCParaBase"/>
    <w:rsid w:val="00DC5633"/>
    <w:rPr>
      <w:rFonts w:eastAsia="Times New Roman" w:cs="Times New Roman"/>
      <w:sz w:val="22"/>
      <w:lang w:eastAsia="en-AU"/>
    </w:rPr>
  </w:style>
  <w:style w:type="character" w:customStyle="1" w:styleId="ShortTChar">
    <w:name w:val="ShortT Char"/>
    <w:basedOn w:val="OPCParaBaseChar"/>
    <w:link w:val="ShortT"/>
    <w:rsid w:val="00DC5633"/>
    <w:rPr>
      <w:rFonts w:eastAsia="Times New Roman" w:cs="Times New Roman"/>
      <w:b/>
      <w:sz w:val="40"/>
      <w:lang w:eastAsia="en-AU"/>
    </w:rPr>
  </w:style>
  <w:style w:type="character" w:customStyle="1" w:styleId="ShortTP1Char">
    <w:name w:val="ShortTP1 Char"/>
    <w:basedOn w:val="ShortTChar"/>
    <w:link w:val="ShortTP1"/>
    <w:rsid w:val="00DC5633"/>
    <w:rPr>
      <w:rFonts w:eastAsia="Times New Roman" w:cs="Times New Roman"/>
      <w:b/>
      <w:sz w:val="40"/>
      <w:lang w:eastAsia="en-AU"/>
    </w:rPr>
  </w:style>
  <w:style w:type="paragraph" w:customStyle="1" w:styleId="ActNoP1">
    <w:name w:val="ActNoP1"/>
    <w:basedOn w:val="Actno"/>
    <w:link w:val="ActNoP1Char"/>
    <w:rsid w:val="00DC5633"/>
    <w:pPr>
      <w:spacing w:before="800"/>
    </w:pPr>
    <w:rPr>
      <w:sz w:val="28"/>
    </w:rPr>
  </w:style>
  <w:style w:type="character" w:customStyle="1" w:styleId="ActnoChar">
    <w:name w:val="Actno Char"/>
    <w:basedOn w:val="ShortTChar"/>
    <w:link w:val="Actno"/>
    <w:rsid w:val="00DC5633"/>
    <w:rPr>
      <w:rFonts w:eastAsia="Times New Roman" w:cs="Times New Roman"/>
      <w:b/>
      <w:sz w:val="40"/>
      <w:lang w:eastAsia="en-AU"/>
    </w:rPr>
  </w:style>
  <w:style w:type="character" w:customStyle="1" w:styleId="ActNoP1Char">
    <w:name w:val="ActNoP1 Char"/>
    <w:basedOn w:val="ActnoChar"/>
    <w:link w:val="ActNoP1"/>
    <w:rsid w:val="00DC5633"/>
    <w:rPr>
      <w:rFonts w:eastAsia="Times New Roman" w:cs="Times New Roman"/>
      <w:b/>
      <w:sz w:val="28"/>
      <w:lang w:eastAsia="en-AU"/>
    </w:rPr>
  </w:style>
  <w:style w:type="paragraph" w:customStyle="1" w:styleId="ShortTCP">
    <w:name w:val="ShortTCP"/>
    <w:basedOn w:val="ShortT"/>
    <w:link w:val="ShortTCPChar"/>
    <w:rsid w:val="00DC5633"/>
  </w:style>
  <w:style w:type="character" w:customStyle="1" w:styleId="ShortTCPChar">
    <w:name w:val="ShortTCP Char"/>
    <w:basedOn w:val="ShortTChar"/>
    <w:link w:val="ShortTCP"/>
    <w:rsid w:val="00DC5633"/>
    <w:rPr>
      <w:rFonts w:eastAsia="Times New Roman" w:cs="Times New Roman"/>
      <w:b/>
      <w:sz w:val="40"/>
      <w:lang w:eastAsia="en-AU"/>
    </w:rPr>
  </w:style>
  <w:style w:type="paragraph" w:customStyle="1" w:styleId="ActNoCP">
    <w:name w:val="ActNoCP"/>
    <w:basedOn w:val="Actno"/>
    <w:link w:val="ActNoCPChar"/>
    <w:rsid w:val="00DC5633"/>
    <w:pPr>
      <w:spacing w:before="400"/>
    </w:pPr>
  </w:style>
  <w:style w:type="character" w:customStyle="1" w:styleId="ActNoCPChar">
    <w:name w:val="ActNoCP Char"/>
    <w:basedOn w:val="ActnoChar"/>
    <w:link w:val="ActNoCP"/>
    <w:rsid w:val="00DC5633"/>
    <w:rPr>
      <w:rFonts w:eastAsia="Times New Roman" w:cs="Times New Roman"/>
      <w:b/>
      <w:sz w:val="40"/>
      <w:lang w:eastAsia="en-AU"/>
    </w:rPr>
  </w:style>
  <w:style w:type="paragraph" w:customStyle="1" w:styleId="AssentBk">
    <w:name w:val="AssentBk"/>
    <w:basedOn w:val="Normal"/>
    <w:rsid w:val="00DC5633"/>
    <w:pPr>
      <w:spacing w:line="240" w:lineRule="auto"/>
    </w:pPr>
    <w:rPr>
      <w:rFonts w:eastAsia="Times New Roman" w:cs="Times New Roman"/>
      <w:sz w:val="20"/>
      <w:lang w:eastAsia="en-AU"/>
    </w:rPr>
  </w:style>
  <w:style w:type="paragraph" w:customStyle="1" w:styleId="AssentDt">
    <w:name w:val="AssentDt"/>
    <w:basedOn w:val="Normal"/>
    <w:rsid w:val="00821893"/>
    <w:pPr>
      <w:spacing w:line="240" w:lineRule="auto"/>
    </w:pPr>
    <w:rPr>
      <w:rFonts w:eastAsia="Times New Roman" w:cs="Times New Roman"/>
      <w:sz w:val="20"/>
      <w:lang w:eastAsia="en-AU"/>
    </w:rPr>
  </w:style>
  <w:style w:type="paragraph" w:customStyle="1" w:styleId="2ndRd">
    <w:name w:val="2ndRd"/>
    <w:basedOn w:val="Normal"/>
    <w:rsid w:val="00821893"/>
    <w:pPr>
      <w:spacing w:line="240" w:lineRule="auto"/>
    </w:pPr>
    <w:rPr>
      <w:rFonts w:eastAsia="Times New Roman" w:cs="Times New Roman"/>
      <w:sz w:val="20"/>
      <w:lang w:eastAsia="en-AU"/>
    </w:rPr>
  </w:style>
  <w:style w:type="paragraph" w:customStyle="1" w:styleId="ScalePlusRef">
    <w:name w:val="ScalePlusRef"/>
    <w:basedOn w:val="Normal"/>
    <w:rsid w:val="0082189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2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ubn\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8A22B-E844-4CA8-A2B4-4ACDE0FAD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46</Pages>
  <Words>8733</Words>
  <Characters>41658</Characters>
  <Application>Microsoft Office Word</Application>
  <DocSecurity>0</DocSecurity>
  <PresentationFormat/>
  <Lines>1125</Lines>
  <Paragraphs>709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2017-12-07T23:48:00Z</dcterms:created>
  <dcterms:modified xsi:type="dcterms:W3CDTF">2017-12-07T23:56:00Z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Marriage Amendment (Definition and Religious Freedoms) Act 2017</vt:lpwstr>
  </property>
  <property fmtid="{D5CDD505-2E9C-101B-9397-08002B2CF9AE}" pid="5" name="ActNo">
    <vt:lpwstr>No. 129, 2017</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ies>
</file>