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AF7" w:rsidRDefault="00B2337D">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0.25pt" fillcolor="window">
            <v:imagedata r:id="rId9" o:title=""/>
          </v:shape>
        </w:pict>
      </w:r>
    </w:p>
    <w:p w:rsidR="00742AF7" w:rsidRDefault="00742AF7"/>
    <w:p w:rsidR="00742AF7" w:rsidRDefault="00742AF7" w:rsidP="00742AF7">
      <w:pPr>
        <w:spacing w:line="240" w:lineRule="auto"/>
      </w:pPr>
    </w:p>
    <w:p w:rsidR="00742AF7" w:rsidRDefault="00742AF7" w:rsidP="00742AF7"/>
    <w:p w:rsidR="00742AF7" w:rsidRDefault="00742AF7" w:rsidP="00742AF7"/>
    <w:p w:rsidR="00742AF7" w:rsidRDefault="00742AF7" w:rsidP="00742AF7"/>
    <w:p w:rsidR="00742AF7" w:rsidRDefault="00742AF7" w:rsidP="00742AF7"/>
    <w:p w:rsidR="0048364F" w:rsidRPr="008B2E7B" w:rsidRDefault="00CA2243" w:rsidP="0048364F">
      <w:pPr>
        <w:pStyle w:val="ShortT"/>
      </w:pPr>
      <w:r w:rsidRPr="008B2E7B">
        <w:t>National Disability Insurance Scheme Amendment (Quality and Safeguard</w:t>
      </w:r>
      <w:r w:rsidR="001E7D8E" w:rsidRPr="008B2E7B">
        <w:t>s</w:t>
      </w:r>
      <w:r w:rsidRPr="008B2E7B">
        <w:t xml:space="preserve"> Commission</w:t>
      </w:r>
      <w:r w:rsidR="003D7105" w:rsidRPr="008B2E7B">
        <w:t xml:space="preserve"> and Other Measures</w:t>
      </w:r>
      <w:r w:rsidRPr="008B2E7B">
        <w:t xml:space="preserve">) </w:t>
      </w:r>
      <w:r w:rsidR="00742AF7">
        <w:t>Act</w:t>
      </w:r>
      <w:r w:rsidRPr="008B2E7B">
        <w:t xml:space="preserve"> 2017</w:t>
      </w:r>
    </w:p>
    <w:p w:rsidR="0048364F" w:rsidRPr="008B2E7B" w:rsidRDefault="0048364F" w:rsidP="0048364F"/>
    <w:p w:rsidR="0048364F" w:rsidRPr="008B2E7B" w:rsidRDefault="00C164CA" w:rsidP="00742AF7">
      <w:pPr>
        <w:pStyle w:val="Actno"/>
        <w:spacing w:before="400"/>
      </w:pPr>
      <w:r w:rsidRPr="008B2E7B">
        <w:t>No</w:t>
      </w:r>
      <w:r w:rsidR="0028236B" w:rsidRPr="008B2E7B">
        <w:t>.</w:t>
      </w:r>
      <w:r w:rsidR="00736A98">
        <w:t xml:space="preserve"> 131</w:t>
      </w:r>
      <w:r w:rsidRPr="008B2E7B">
        <w:t>, 201</w:t>
      </w:r>
      <w:r w:rsidR="00A048FF" w:rsidRPr="008B2E7B">
        <w:t>7</w:t>
      </w:r>
    </w:p>
    <w:p w:rsidR="0048364F" w:rsidRPr="008B2E7B" w:rsidRDefault="0048364F" w:rsidP="0048364F"/>
    <w:p w:rsidR="00742AF7" w:rsidRDefault="00742AF7" w:rsidP="00742AF7"/>
    <w:p w:rsidR="00742AF7" w:rsidRDefault="00742AF7" w:rsidP="00742AF7"/>
    <w:p w:rsidR="00742AF7" w:rsidRDefault="00742AF7" w:rsidP="00742AF7"/>
    <w:p w:rsidR="00742AF7" w:rsidRDefault="00742AF7" w:rsidP="00742AF7"/>
    <w:p w:rsidR="0048364F" w:rsidRPr="008B2E7B" w:rsidRDefault="00742AF7" w:rsidP="0048364F">
      <w:pPr>
        <w:pStyle w:val="LongT"/>
      </w:pPr>
      <w:r>
        <w:t>An Act</w:t>
      </w:r>
      <w:r w:rsidR="00CA2243" w:rsidRPr="008B2E7B">
        <w:t xml:space="preserve"> to amend the </w:t>
      </w:r>
      <w:r w:rsidR="00CA2243" w:rsidRPr="008B2E7B">
        <w:rPr>
          <w:i/>
        </w:rPr>
        <w:t>National Disability Insurance Scheme Act 2013</w:t>
      </w:r>
      <w:r w:rsidR="0048364F" w:rsidRPr="008B2E7B">
        <w:t>, and for related purposes</w:t>
      </w:r>
    </w:p>
    <w:p w:rsidR="0048364F" w:rsidRPr="008B2E7B" w:rsidRDefault="0048364F" w:rsidP="0048364F">
      <w:pPr>
        <w:pStyle w:val="Header"/>
        <w:tabs>
          <w:tab w:val="clear" w:pos="4150"/>
          <w:tab w:val="clear" w:pos="8307"/>
        </w:tabs>
      </w:pPr>
      <w:r w:rsidRPr="008B2E7B">
        <w:rPr>
          <w:rStyle w:val="CharAmSchNo"/>
        </w:rPr>
        <w:t xml:space="preserve"> </w:t>
      </w:r>
      <w:r w:rsidRPr="008B2E7B">
        <w:rPr>
          <w:rStyle w:val="CharAmSchText"/>
        </w:rPr>
        <w:t xml:space="preserve"> </w:t>
      </w:r>
    </w:p>
    <w:p w:rsidR="0048364F" w:rsidRPr="008B2E7B" w:rsidRDefault="0048364F" w:rsidP="0048364F">
      <w:pPr>
        <w:pStyle w:val="Header"/>
        <w:tabs>
          <w:tab w:val="clear" w:pos="4150"/>
          <w:tab w:val="clear" w:pos="8307"/>
        </w:tabs>
      </w:pPr>
      <w:r w:rsidRPr="008B2E7B">
        <w:rPr>
          <w:rStyle w:val="CharAmPartNo"/>
        </w:rPr>
        <w:t xml:space="preserve"> </w:t>
      </w:r>
      <w:r w:rsidRPr="008B2E7B">
        <w:rPr>
          <w:rStyle w:val="CharAmPartText"/>
        </w:rPr>
        <w:t xml:space="preserve"> </w:t>
      </w:r>
    </w:p>
    <w:p w:rsidR="0048364F" w:rsidRPr="008B2E7B" w:rsidRDefault="0048364F" w:rsidP="0048364F">
      <w:pPr>
        <w:sectPr w:rsidR="0048364F" w:rsidRPr="008B2E7B" w:rsidSect="00742AF7">
          <w:headerReference w:type="even" r:id="rId10"/>
          <w:headerReference w:type="default" r:id="rId11"/>
          <w:footerReference w:type="even" r:id="rId12"/>
          <w:footerReference w:type="default" r:id="rId13"/>
          <w:headerReference w:type="first" r:id="rId14"/>
          <w:footerReference w:type="first" r:id="rId15"/>
          <w:pgSz w:w="11907" w:h="16839"/>
          <w:pgMar w:top="1418" w:right="2409" w:bottom="4252" w:left="2409" w:header="720" w:footer="3402" w:gutter="0"/>
          <w:cols w:space="708"/>
          <w:docGrid w:linePitch="360"/>
        </w:sectPr>
      </w:pPr>
    </w:p>
    <w:p w:rsidR="0048364F" w:rsidRPr="008B2E7B" w:rsidRDefault="0048364F" w:rsidP="008B4146">
      <w:pPr>
        <w:rPr>
          <w:sz w:val="36"/>
        </w:rPr>
      </w:pPr>
      <w:r w:rsidRPr="008B2E7B">
        <w:rPr>
          <w:sz w:val="36"/>
        </w:rPr>
        <w:lastRenderedPageBreak/>
        <w:t>Contents</w:t>
      </w:r>
    </w:p>
    <w:bookmarkStart w:id="0" w:name="BKCheck15B_1"/>
    <w:bookmarkEnd w:id="0"/>
    <w:p w:rsidR="00736A98" w:rsidRDefault="00736A98">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736A98">
        <w:rPr>
          <w:noProof/>
        </w:rPr>
        <w:tab/>
      </w:r>
      <w:r w:rsidRPr="00736A98">
        <w:rPr>
          <w:noProof/>
        </w:rPr>
        <w:fldChar w:fldCharType="begin"/>
      </w:r>
      <w:r w:rsidRPr="00736A98">
        <w:rPr>
          <w:noProof/>
        </w:rPr>
        <w:instrText xml:space="preserve"> PAGEREF _Toc501021092 \h </w:instrText>
      </w:r>
      <w:r w:rsidRPr="00736A98">
        <w:rPr>
          <w:noProof/>
        </w:rPr>
      </w:r>
      <w:r w:rsidRPr="00736A98">
        <w:rPr>
          <w:noProof/>
        </w:rPr>
        <w:fldChar w:fldCharType="separate"/>
      </w:r>
      <w:r w:rsidR="00B2337D">
        <w:rPr>
          <w:noProof/>
        </w:rPr>
        <w:t>2</w:t>
      </w:r>
      <w:r w:rsidRPr="00736A98">
        <w:rPr>
          <w:noProof/>
        </w:rPr>
        <w:fldChar w:fldCharType="end"/>
      </w:r>
    </w:p>
    <w:p w:rsidR="00736A98" w:rsidRDefault="00736A98">
      <w:pPr>
        <w:pStyle w:val="TOC5"/>
        <w:rPr>
          <w:rFonts w:asciiTheme="minorHAnsi" w:eastAsiaTheme="minorEastAsia" w:hAnsiTheme="minorHAnsi" w:cstheme="minorBidi"/>
          <w:noProof/>
          <w:kern w:val="0"/>
          <w:sz w:val="22"/>
          <w:szCs w:val="22"/>
        </w:rPr>
      </w:pPr>
      <w:r>
        <w:rPr>
          <w:noProof/>
        </w:rPr>
        <w:t>2</w:t>
      </w:r>
      <w:r>
        <w:rPr>
          <w:noProof/>
        </w:rPr>
        <w:tab/>
        <w:t>Commencement</w:t>
      </w:r>
      <w:r w:rsidRPr="00736A98">
        <w:rPr>
          <w:noProof/>
        </w:rPr>
        <w:tab/>
      </w:r>
      <w:r w:rsidRPr="00736A98">
        <w:rPr>
          <w:noProof/>
        </w:rPr>
        <w:fldChar w:fldCharType="begin"/>
      </w:r>
      <w:r w:rsidRPr="00736A98">
        <w:rPr>
          <w:noProof/>
        </w:rPr>
        <w:instrText xml:space="preserve"> PAGEREF _Toc501021093 \h </w:instrText>
      </w:r>
      <w:r w:rsidRPr="00736A98">
        <w:rPr>
          <w:noProof/>
        </w:rPr>
      </w:r>
      <w:r w:rsidRPr="00736A98">
        <w:rPr>
          <w:noProof/>
        </w:rPr>
        <w:fldChar w:fldCharType="separate"/>
      </w:r>
      <w:r w:rsidR="00B2337D">
        <w:rPr>
          <w:noProof/>
        </w:rPr>
        <w:t>2</w:t>
      </w:r>
      <w:r w:rsidRPr="00736A98">
        <w:rPr>
          <w:noProof/>
        </w:rPr>
        <w:fldChar w:fldCharType="end"/>
      </w:r>
    </w:p>
    <w:p w:rsidR="00736A98" w:rsidRDefault="00736A98">
      <w:pPr>
        <w:pStyle w:val="TOC5"/>
        <w:rPr>
          <w:rFonts w:asciiTheme="minorHAnsi" w:eastAsiaTheme="minorEastAsia" w:hAnsiTheme="minorHAnsi" w:cstheme="minorBidi"/>
          <w:noProof/>
          <w:kern w:val="0"/>
          <w:sz w:val="22"/>
          <w:szCs w:val="22"/>
        </w:rPr>
      </w:pPr>
      <w:r>
        <w:rPr>
          <w:noProof/>
        </w:rPr>
        <w:t>3</w:t>
      </w:r>
      <w:r>
        <w:rPr>
          <w:noProof/>
        </w:rPr>
        <w:tab/>
        <w:t>Schedules</w:t>
      </w:r>
      <w:bookmarkStart w:id="1" w:name="_GoBack"/>
      <w:bookmarkEnd w:id="1"/>
      <w:r w:rsidRPr="00736A98">
        <w:rPr>
          <w:noProof/>
        </w:rPr>
        <w:tab/>
      </w:r>
      <w:r w:rsidRPr="00736A98">
        <w:rPr>
          <w:noProof/>
        </w:rPr>
        <w:fldChar w:fldCharType="begin"/>
      </w:r>
      <w:r w:rsidRPr="00736A98">
        <w:rPr>
          <w:noProof/>
        </w:rPr>
        <w:instrText xml:space="preserve"> PAGEREF _Toc501021094 \h </w:instrText>
      </w:r>
      <w:r w:rsidRPr="00736A98">
        <w:rPr>
          <w:noProof/>
        </w:rPr>
      </w:r>
      <w:r w:rsidRPr="00736A98">
        <w:rPr>
          <w:noProof/>
        </w:rPr>
        <w:fldChar w:fldCharType="separate"/>
      </w:r>
      <w:r w:rsidR="00B2337D">
        <w:rPr>
          <w:noProof/>
        </w:rPr>
        <w:t>2</w:t>
      </w:r>
      <w:r w:rsidRPr="00736A98">
        <w:rPr>
          <w:noProof/>
        </w:rPr>
        <w:fldChar w:fldCharType="end"/>
      </w:r>
    </w:p>
    <w:p w:rsidR="00736A98" w:rsidRDefault="00736A98">
      <w:pPr>
        <w:pStyle w:val="TOC6"/>
        <w:rPr>
          <w:rFonts w:asciiTheme="minorHAnsi" w:eastAsiaTheme="minorEastAsia" w:hAnsiTheme="minorHAnsi" w:cstheme="minorBidi"/>
          <w:b w:val="0"/>
          <w:noProof/>
          <w:kern w:val="0"/>
          <w:sz w:val="22"/>
          <w:szCs w:val="22"/>
        </w:rPr>
      </w:pPr>
      <w:r>
        <w:rPr>
          <w:noProof/>
        </w:rPr>
        <w:t>Schedule 1—NDIS Quality and Safeguards Commission</w:t>
      </w:r>
      <w:r w:rsidRPr="00736A98">
        <w:rPr>
          <w:b w:val="0"/>
          <w:noProof/>
          <w:sz w:val="18"/>
        </w:rPr>
        <w:tab/>
      </w:r>
      <w:r w:rsidRPr="00736A98">
        <w:rPr>
          <w:b w:val="0"/>
          <w:noProof/>
          <w:sz w:val="18"/>
        </w:rPr>
        <w:fldChar w:fldCharType="begin"/>
      </w:r>
      <w:r w:rsidRPr="00736A98">
        <w:rPr>
          <w:b w:val="0"/>
          <w:noProof/>
          <w:sz w:val="18"/>
        </w:rPr>
        <w:instrText xml:space="preserve"> PAGEREF _Toc501021095 \h </w:instrText>
      </w:r>
      <w:r w:rsidRPr="00736A98">
        <w:rPr>
          <w:b w:val="0"/>
          <w:noProof/>
          <w:sz w:val="18"/>
        </w:rPr>
      </w:r>
      <w:r w:rsidRPr="00736A98">
        <w:rPr>
          <w:b w:val="0"/>
          <w:noProof/>
          <w:sz w:val="18"/>
        </w:rPr>
        <w:fldChar w:fldCharType="separate"/>
      </w:r>
      <w:r w:rsidR="00B2337D">
        <w:rPr>
          <w:b w:val="0"/>
          <w:noProof/>
          <w:sz w:val="18"/>
        </w:rPr>
        <w:t>3</w:t>
      </w:r>
      <w:r w:rsidRPr="00736A98">
        <w:rPr>
          <w:b w:val="0"/>
          <w:noProof/>
          <w:sz w:val="18"/>
        </w:rPr>
        <w:fldChar w:fldCharType="end"/>
      </w:r>
    </w:p>
    <w:p w:rsidR="00736A98" w:rsidRDefault="00736A98">
      <w:pPr>
        <w:pStyle w:val="TOC7"/>
        <w:rPr>
          <w:rFonts w:asciiTheme="minorHAnsi" w:eastAsiaTheme="minorEastAsia" w:hAnsiTheme="minorHAnsi" w:cstheme="minorBidi"/>
          <w:noProof/>
          <w:kern w:val="0"/>
          <w:sz w:val="22"/>
          <w:szCs w:val="22"/>
        </w:rPr>
      </w:pPr>
      <w:r>
        <w:rPr>
          <w:noProof/>
        </w:rPr>
        <w:t>Part 1—Amendments</w:t>
      </w:r>
      <w:r w:rsidRPr="00736A98">
        <w:rPr>
          <w:noProof/>
          <w:sz w:val="18"/>
        </w:rPr>
        <w:tab/>
      </w:r>
      <w:r w:rsidRPr="00736A98">
        <w:rPr>
          <w:noProof/>
          <w:sz w:val="18"/>
        </w:rPr>
        <w:fldChar w:fldCharType="begin"/>
      </w:r>
      <w:r w:rsidRPr="00736A98">
        <w:rPr>
          <w:noProof/>
          <w:sz w:val="18"/>
        </w:rPr>
        <w:instrText xml:space="preserve"> PAGEREF _Toc501021096 \h </w:instrText>
      </w:r>
      <w:r w:rsidRPr="00736A98">
        <w:rPr>
          <w:noProof/>
          <w:sz w:val="18"/>
        </w:rPr>
      </w:r>
      <w:r w:rsidRPr="00736A98">
        <w:rPr>
          <w:noProof/>
          <w:sz w:val="18"/>
        </w:rPr>
        <w:fldChar w:fldCharType="separate"/>
      </w:r>
      <w:r w:rsidR="00B2337D">
        <w:rPr>
          <w:noProof/>
          <w:sz w:val="18"/>
        </w:rPr>
        <w:t>3</w:t>
      </w:r>
      <w:r w:rsidRPr="00736A98">
        <w:rPr>
          <w:noProof/>
          <w:sz w:val="18"/>
        </w:rPr>
        <w:fldChar w:fldCharType="end"/>
      </w:r>
    </w:p>
    <w:p w:rsidR="00736A98" w:rsidRDefault="00736A98">
      <w:pPr>
        <w:pStyle w:val="TOC9"/>
        <w:rPr>
          <w:rFonts w:asciiTheme="minorHAnsi" w:eastAsiaTheme="minorEastAsia" w:hAnsiTheme="minorHAnsi" w:cstheme="minorBidi"/>
          <w:i w:val="0"/>
          <w:noProof/>
          <w:kern w:val="0"/>
          <w:sz w:val="22"/>
          <w:szCs w:val="22"/>
        </w:rPr>
      </w:pPr>
      <w:r>
        <w:rPr>
          <w:noProof/>
        </w:rPr>
        <w:t>National Disability Insurance Scheme Act 2013</w:t>
      </w:r>
      <w:r w:rsidRPr="00736A98">
        <w:rPr>
          <w:i w:val="0"/>
          <w:noProof/>
          <w:sz w:val="18"/>
        </w:rPr>
        <w:tab/>
      </w:r>
      <w:r w:rsidRPr="00736A98">
        <w:rPr>
          <w:i w:val="0"/>
          <w:noProof/>
          <w:sz w:val="18"/>
        </w:rPr>
        <w:fldChar w:fldCharType="begin"/>
      </w:r>
      <w:r w:rsidRPr="00736A98">
        <w:rPr>
          <w:i w:val="0"/>
          <w:noProof/>
          <w:sz w:val="18"/>
        </w:rPr>
        <w:instrText xml:space="preserve"> PAGEREF _Toc501021097 \h </w:instrText>
      </w:r>
      <w:r w:rsidRPr="00736A98">
        <w:rPr>
          <w:i w:val="0"/>
          <w:noProof/>
          <w:sz w:val="18"/>
        </w:rPr>
      </w:r>
      <w:r w:rsidRPr="00736A98">
        <w:rPr>
          <w:i w:val="0"/>
          <w:noProof/>
          <w:sz w:val="18"/>
        </w:rPr>
        <w:fldChar w:fldCharType="separate"/>
      </w:r>
      <w:r w:rsidR="00B2337D">
        <w:rPr>
          <w:i w:val="0"/>
          <w:noProof/>
          <w:sz w:val="18"/>
        </w:rPr>
        <w:t>3</w:t>
      </w:r>
      <w:r w:rsidRPr="00736A98">
        <w:rPr>
          <w:i w:val="0"/>
          <w:noProof/>
          <w:sz w:val="18"/>
        </w:rPr>
        <w:fldChar w:fldCharType="end"/>
      </w:r>
    </w:p>
    <w:p w:rsidR="00736A98" w:rsidRDefault="00736A98">
      <w:pPr>
        <w:pStyle w:val="TOC7"/>
        <w:rPr>
          <w:rFonts w:asciiTheme="minorHAnsi" w:eastAsiaTheme="minorEastAsia" w:hAnsiTheme="minorHAnsi" w:cstheme="minorBidi"/>
          <w:noProof/>
          <w:kern w:val="0"/>
          <w:sz w:val="22"/>
          <w:szCs w:val="22"/>
        </w:rPr>
      </w:pPr>
      <w:r>
        <w:rPr>
          <w:noProof/>
        </w:rPr>
        <w:t>Part 2—Transitional rules</w:t>
      </w:r>
      <w:r w:rsidRPr="00736A98">
        <w:rPr>
          <w:noProof/>
          <w:sz w:val="18"/>
        </w:rPr>
        <w:tab/>
      </w:r>
      <w:r w:rsidRPr="00736A98">
        <w:rPr>
          <w:noProof/>
          <w:sz w:val="18"/>
        </w:rPr>
        <w:fldChar w:fldCharType="begin"/>
      </w:r>
      <w:r w:rsidRPr="00736A98">
        <w:rPr>
          <w:noProof/>
          <w:sz w:val="18"/>
        </w:rPr>
        <w:instrText xml:space="preserve"> PAGEREF _Toc501021204 \h </w:instrText>
      </w:r>
      <w:r w:rsidRPr="00736A98">
        <w:rPr>
          <w:noProof/>
          <w:sz w:val="18"/>
        </w:rPr>
      </w:r>
      <w:r w:rsidRPr="00736A98">
        <w:rPr>
          <w:noProof/>
          <w:sz w:val="18"/>
        </w:rPr>
        <w:fldChar w:fldCharType="separate"/>
      </w:r>
      <w:r w:rsidR="00B2337D">
        <w:rPr>
          <w:noProof/>
          <w:sz w:val="18"/>
        </w:rPr>
        <w:t>81</w:t>
      </w:r>
      <w:r w:rsidRPr="00736A98">
        <w:rPr>
          <w:noProof/>
          <w:sz w:val="18"/>
        </w:rPr>
        <w:fldChar w:fldCharType="end"/>
      </w:r>
    </w:p>
    <w:p w:rsidR="00060FF9" w:rsidRPr="008B2E7B" w:rsidRDefault="00736A98" w:rsidP="0048364F">
      <w:r>
        <w:fldChar w:fldCharType="end"/>
      </w:r>
    </w:p>
    <w:p w:rsidR="00FE7F93" w:rsidRPr="008B2E7B" w:rsidRDefault="00FE7F93" w:rsidP="0048364F">
      <w:pPr>
        <w:sectPr w:rsidR="00FE7F93" w:rsidRPr="008B2E7B" w:rsidSect="00742AF7">
          <w:headerReference w:type="even" r:id="rId16"/>
          <w:headerReference w:type="default" r:id="rId17"/>
          <w:footerReference w:type="even" r:id="rId18"/>
          <w:footerReference w:type="default" r:id="rId19"/>
          <w:headerReference w:type="first" r:id="rId20"/>
          <w:pgSz w:w="11907" w:h="16839"/>
          <w:pgMar w:top="2381" w:right="2409" w:bottom="4252" w:left="2409" w:header="720" w:footer="3402" w:gutter="0"/>
          <w:pgNumType w:fmt="lowerRoman" w:start="1"/>
          <w:cols w:space="708"/>
          <w:docGrid w:linePitch="360"/>
        </w:sectPr>
      </w:pPr>
    </w:p>
    <w:p w:rsidR="00742AF7" w:rsidRDefault="00B2337D">
      <w:r>
        <w:lastRenderedPageBreak/>
        <w:pict>
          <v:shape id="_x0000_i1026" type="#_x0000_t75" alt="Commonwealth Coat of Arms of Australia" style="width:110.25pt;height:80.25pt" fillcolor="window">
            <v:imagedata r:id="rId9" o:title=""/>
          </v:shape>
        </w:pict>
      </w:r>
    </w:p>
    <w:p w:rsidR="00742AF7" w:rsidRDefault="00742AF7"/>
    <w:p w:rsidR="00742AF7" w:rsidRDefault="00742AF7" w:rsidP="00742AF7">
      <w:pPr>
        <w:spacing w:line="240" w:lineRule="auto"/>
      </w:pPr>
    </w:p>
    <w:p w:rsidR="00742AF7" w:rsidRDefault="00B2337D" w:rsidP="00742AF7">
      <w:pPr>
        <w:pStyle w:val="ShortTP1"/>
      </w:pPr>
      <w:r>
        <w:fldChar w:fldCharType="begin"/>
      </w:r>
      <w:r>
        <w:instrText xml:space="preserve"> STYLEREF ShortT </w:instrText>
      </w:r>
      <w:r>
        <w:fldChar w:fldCharType="separate"/>
      </w:r>
      <w:r>
        <w:rPr>
          <w:noProof/>
        </w:rPr>
        <w:t>National Disability Insurance Scheme Amendment (Quality and Safeguards Commission and Other Measures) Act 2017</w:t>
      </w:r>
      <w:r>
        <w:rPr>
          <w:noProof/>
        </w:rPr>
        <w:fldChar w:fldCharType="end"/>
      </w:r>
    </w:p>
    <w:p w:rsidR="00742AF7" w:rsidRDefault="00B2337D" w:rsidP="00742AF7">
      <w:pPr>
        <w:pStyle w:val="ActNoP1"/>
      </w:pPr>
      <w:r>
        <w:fldChar w:fldCharType="begin"/>
      </w:r>
      <w:r>
        <w:instrText xml:space="preserve"> STYLEREF Actno </w:instrText>
      </w:r>
      <w:r>
        <w:fldChar w:fldCharType="separate"/>
      </w:r>
      <w:r>
        <w:rPr>
          <w:noProof/>
        </w:rPr>
        <w:t>No. 131, 2017</w:t>
      </w:r>
      <w:r>
        <w:rPr>
          <w:noProof/>
        </w:rPr>
        <w:fldChar w:fldCharType="end"/>
      </w:r>
    </w:p>
    <w:p w:rsidR="00742AF7" w:rsidRPr="009A0728" w:rsidRDefault="00742AF7" w:rsidP="009A0728">
      <w:pPr>
        <w:pBdr>
          <w:bottom w:val="single" w:sz="6" w:space="0" w:color="auto"/>
        </w:pBdr>
        <w:spacing w:before="400" w:line="240" w:lineRule="auto"/>
        <w:rPr>
          <w:rFonts w:eastAsia="Times New Roman"/>
          <w:b/>
          <w:sz w:val="28"/>
        </w:rPr>
      </w:pPr>
    </w:p>
    <w:p w:rsidR="00742AF7" w:rsidRPr="009A0728" w:rsidRDefault="00742AF7" w:rsidP="009A0728">
      <w:pPr>
        <w:spacing w:line="40" w:lineRule="exact"/>
        <w:rPr>
          <w:rFonts w:eastAsia="Calibri"/>
          <w:b/>
          <w:sz w:val="28"/>
        </w:rPr>
      </w:pPr>
    </w:p>
    <w:p w:rsidR="00742AF7" w:rsidRPr="009A0728" w:rsidRDefault="00742AF7" w:rsidP="009A0728">
      <w:pPr>
        <w:pBdr>
          <w:top w:val="single" w:sz="12" w:space="0" w:color="auto"/>
        </w:pBdr>
        <w:spacing w:line="240" w:lineRule="auto"/>
        <w:rPr>
          <w:rFonts w:eastAsia="Times New Roman"/>
          <w:b/>
          <w:sz w:val="28"/>
        </w:rPr>
      </w:pPr>
    </w:p>
    <w:p w:rsidR="0048364F" w:rsidRPr="008B2E7B" w:rsidRDefault="00742AF7" w:rsidP="008B2E7B">
      <w:pPr>
        <w:pStyle w:val="Page1"/>
      </w:pPr>
      <w:r>
        <w:t>An Act</w:t>
      </w:r>
      <w:r w:rsidR="008B2E7B" w:rsidRPr="008B2E7B">
        <w:t xml:space="preserve"> to amend the </w:t>
      </w:r>
      <w:r w:rsidR="008B2E7B" w:rsidRPr="008B2E7B">
        <w:rPr>
          <w:i/>
        </w:rPr>
        <w:t>National Disability Insurance Scheme Act 2013</w:t>
      </w:r>
      <w:r w:rsidR="008B2E7B" w:rsidRPr="008B2E7B">
        <w:t>, and for related purposes</w:t>
      </w:r>
    </w:p>
    <w:p w:rsidR="00736A98" w:rsidRDefault="00736A98" w:rsidP="000C5962">
      <w:pPr>
        <w:pStyle w:val="AssentDt"/>
        <w:spacing w:before="240"/>
        <w:rPr>
          <w:sz w:val="24"/>
        </w:rPr>
      </w:pPr>
      <w:r>
        <w:rPr>
          <w:sz w:val="24"/>
        </w:rPr>
        <w:t>[</w:t>
      </w:r>
      <w:r>
        <w:rPr>
          <w:i/>
          <w:sz w:val="24"/>
        </w:rPr>
        <w:t>Assented to 13 December 2017</w:t>
      </w:r>
      <w:r>
        <w:rPr>
          <w:sz w:val="24"/>
        </w:rPr>
        <w:t>]</w:t>
      </w:r>
    </w:p>
    <w:p w:rsidR="0048364F" w:rsidRPr="008B2E7B" w:rsidRDefault="0048364F" w:rsidP="008B2E7B">
      <w:pPr>
        <w:spacing w:before="240" w:line="240" w:lineRule="auto"/>
        <w:rPr>
          <w:sz w:val="32"/>
        </w:rPr>
      </w:pPr>
      <w:r w:rsidRPr="008B2E7B">
        <w:rPr>
          <w:sz w:val="32"/>
        </w:rPr>
        <w:t>The Parliament of Australia enacts:</w:t>
      </w:r>
    </w:p>
    <w:p w:rsidR="0048364F" w:rsidRPr="008B2E7B" w:rsidRDefault="0048364F" w:rsidP="008B2E7B">
      <w:pPr>
        <w:pStyle w:val="ActHead5"/>
      </w:pPr>
      <w:bookmarkStart w:id="2" w:name="_Toc501021092"/>
      <w:r w:rsidRPr="008B2E7B">
        <w:rPr>
          <w:rStyle w:val="CharSectno"/>
        </w:rPr>
        <w:lastRenderedPageBreak/>
        <w:t>1</w:t>
      </w:r>
      <w:r w:rsidRPr="008B2E7B">
        <w:t xml:space="preserve">  Short title</w:t>
      </w:r>
      <w:bookmarkEnd w:id="2"/>
    </w:p>
    <w:p w:rsidR="0048364F" w:rsidRPr="008B2E7B" w:rsidRDefault="0048364F" w:rsidP="008B2E7B">
      <w:pPr>
        <w:pStyle w:val="subsection"/>
      </w:pPr>
      <w:r w:rsidRPr="008B2E7B">
        <w:tab/>
      </w:r>
      <w:r w:rsidRPr="008B2E7B">
        <w:tab/>
        <w:t xml:space="preserve">This Act </w:t>
      </w:r>
      <w:r w:rsidR="00275197" w:rsidRPr="008B2E7B">
        <w:t xml:space="preserve">is </w:t>
      </w:r>
      <w:r w:rsidRPr="008B2E7B">
        <w:t xml:space="preserve">the </w:t>
      </w:r>
      <w:r w:rsidR="00CA2243" w:rsidRPr="008B2E7B">
        <w:rPr>
          <w:i/>
        </w:rPr>
        <w:t>National Disability Insurance Scheme Amendment (Quality and Safeguard</w:t>
      </w:r>
      <w:r w:rsidR="00C2671E" w:rsidRPr="008B2E7B">
        <w:rPr>
          <w:i/>
        </w:rPr>
        <w:t>s</w:t>
      </w:r>
      <w:r w:rsidR="00CA2243" w:rsidRPr="008B2E7B">
        <w:rPr>
          <w:i/>
        </w:rPr>
        <w:t xml:space="preserve"> Commission</w:t>
      </w:r>
      <w:r w:rsidR="003D7105" w:rsidRPr="008B2E7B">
        <w:rPr>
          <w:i/>
        </w:rPr>
        <w:t xml:space="preserve"> and Other Measures</w:t>
      </w:r>
      <w:r w:rsidR="00CA2243" w:rsidRPr="008B2E7B">
        <w:rPr>
          <w:i/>
        </w:rPr>
        <w:t xml:space="preserve">) </w:t>
      </w:r>
      <w:r w:rsidR="00C164CA" w:rsidRPr="008B2E7B">
        <w:rPr>
          <w:i/>
        </w:rPr>
        <w:t>Act 201</w:t>
      </w:r>
      <w:r w:rsidR="00A048FF" w:rsidRPr="008B2E7B">
        <w:rPr>
          <w:i/>
        </w:rPr>
        <w:t>7</w:t>
      </w:r>
      <w:r w:rsidR="0028236B" w:rsidRPr="008B2E7B">
        <w:t>.</w:t>
      </w:r>
    </w:p>
    <w:p w:rsidR="0048364F" w:rsidRPr="008B2E7B" w:rsidRDefault="0048364F" w:rsidP="008B2E7B">
      <w:pPr>
        <w:pStyle w:val="ActHead5"/>
      </w:pPr>
      <w:bookmarkStart w:id="3" w:name="_Toc501021093"/>
      <w:r w:rsidRPr="008B2E7B">
        <w:rPr>
          <w:rStyle w:val="CharSectno"/>
        </w:rPr>
        <w:t>2</w:t>
      </w:r>
      <w:r w:rsidRPr="008B2E7B">
        <w:t xml:space="preserve">  Commencement</w:t>
      </w:r>
      <w:bookmarkEnd w:id="3"/>
    </w:p>
    <w:p w:rsidR="0048364F" w:rsidRPr="008B2E7B" w:rsidRDefault="0048364F" w:rsidP="008B2E7B">
      <w:pPr>
        <w:pStyle w:val="subsection"/>
      </w:pPr>
      <w:r w:rsidRPr="008B2E7B">
        <w:tab/>
        <w:t>(1)</w:t>
      </w:r>
      <w:r w:rsidRPr="008B2E7B">
        <w:tab/>
        <w:t>Each provision of this Act specified in column 1 of the table commences, or is taken to have commenced, in accordance with column 2 of the table</w:t>
      </w:r>
      <w:r w:rsidR="0028236B" w:rsidRPr="008B2E7B">
        <w:t>.</w:t>
      </w:r>
      <w:r w:rsidRPr="008B2E7B">
        <w:t xml:space="preserve"> Any other statement in column 2 has effect according to its terms</w:t>
      </w:r>
      <w:r w:rsidR="0028236B" w:rsidRPr="008B2E7B">
        <w:t>.</w:t>
      </w:r>
    </w:p>
    <w:p w:rsidR="0048364F" w:rsidRPr="008B2E7B" w:rsidRDefault="0048364F" w:rsidP="008B2E7B">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8B2E7B" w:rsidTr="00A60B1F">
        <w:trPr>
          <w:tblHeader/>
        </w:trPr>
        <w:tc>
          <w:tcPr>
            <w:tcW w:w="7111" w:type="dxa"/>
            <w:gridSpan w:val="3"/>
            <w:tcBorders>
              <w:top w:val="single" w:sz="12" w:space="0" w:color="auto"/>
              <w:bottom w:val="single" w:sz="6" w:space="0" w:color="auto"/>
            </w:tcBorders>
            <w:shd w:val="clear" w:color="auto" w:fill="auto"/>
          </w:tcPr>
          <w:p w:rsidR="0048364F" w:rsidRPr="008B2E7B" w:rsidRDefault="0048364F" w:rsidP="008B2E7B">
            <w:pPr>
              <w:pStyle w:val="TableHeading"/>
            </w:pPr>
            <w:r w:rsidRPr="008B2E7B">
              <w:t>Commencement information</w:t>
            </w:r>
          </w:p>
        </w:tc>
      </w:tr>
      <w:tr w:rsidR="0048364F" w:rsidRPr="008B2E7B" w:rsidTr="00A60B1F">
        <w:trPr>
          <w:tblHeader/>
        </w:trPr>
        <w:tc>
          <w:tcPr>
            <w:tcW w:w="1701" w:type="dxa"/>
            <w:tcBorders>
              <w:top w:val="single" w:sz="6" w:space="0" w:color="auto"/>
              <w:bottom w:val="single" w:sz="6" w:space="0" w:color="auto"/>
            </w:tcBorders>
            <w:shd w:val="clear" w:color="auto" w:fill="auto"/>
          </w:tcPr>
          <w:p w:rsidR="0048364F" w:rsidRPr="008B2E7B" w:rsidRDefault="0048364F" w:rsidP="008B2E7B">
            <w:pPr>
              <w:pStyle w:val="TableHeading"/>
            </w:pPr>
            <w:r w:rsidRPr="008B2E7B">
              <w:t>Column 1</w:t>
            </w:r>
          </w:p>
        </w:tc>
        <w:tc>
          <w:tcPr>
            <w:tcW w:w="3828" w:type="dxa"/>
            <w:tcBorders>
              <w:top w:val="single" w:sz="6" w:space="0" w:color="auto"/>
              <w:bottom w:val="single" w:sz="6" w:space="0" w:color="auto"/>
            </w:tcBorders>
            <w:shd w:val="clear" w:color="auto" w:fill="auto"/>
          </w:tcPr>
          <w:p w:rsidR="0048364F" w:rsidRPr="008B2E7B" w:rsidRDefault="0048364F" w:rsidP="008B2E7B">
            <w:pPr>
              <w:pStyle w:val="TableHeading"/>
            </w:pPr>
            <w:r w:rsidRPr="008B2E7B">
              <w:t>Column 2</w:t>
            </w:r>
          </w:p>
        </w:tc>
        <w:tc>
          <w:tcPr>
            <w:tcW w:w="1582" w:type="dxa"/>
            <w:tcBorders>
              <w:top w:val="single" w:sz="6" w:space="0" w:color="auto"/>
              <w:bottom w:val="single" w:sz="6" w:space="0" w:color="auto"/>
            </w:tcBorders>
            <w:shd w:val="clear" w:color="auto" w:fill="auto"/>
          </w:tcPr>
          <w:p w:rsidR="0048364F" w:rsidRPr="008B2E7B" w:rsidRDefault="0048364F" w:rsidP="008B2E7B">
            <w:pPr>
              <w:pStyle w:val="TableHeading"/>
            </w:pPr>
            <w:r w:rsidRPr="008B2E7B">
              <w:t>Column 3</w:t>
            </w:r>
          </w:p>
        </w:tc>
      </w:tr>
      <w:tr w:rsidR="0048364F" w:rsidRPr="008B2E7B" w:rsidTr="00A60B1F">
        <w:trPr>
          <w:tblHeader/>
        </w:trPr>
        <w:tc>
          <w:tcPr>
            <w:tcW w:w="1701" w:type="dxa"/>
            <w:tcBorders>
              <w:top w:val="single" w:sz="6" w:space="0" w:color="auto"/>
              <w:bottom w:val="single" w:sz="12" w:space="0" w:color="auto"/>
            </w:tcBorders>
            <w:shd w:val="clear" w:color="auto" w:fill="auto"/>
          </w:tcPr>
          <w:p w:rsidR="0048364F" w:rsidRPr="008B2E7B" w:rsidRDefault="0048364F" w:rsidP="008B2E7B">
            <w:pPr>
              <w:pStyle w:val="TableHeading"/>
            </w:pPr>
            <w:r w:rsidRPr="008B2E7B">
              <w:t>Provisions</w:t>
            </w:r>
          </w:p>
        </w:tc>
        <w:tc>
          <w:tcPr>
            <w:tcW w:w="3828" w:type="dxa"/>
            <w:tcBorders>
              <w:top w:val="single" w:sz="6" w:space="0" w:color="auto"/>
              <w:bottom w:val="single" w:sz="12" w:space="0" w:color="auto"/>
            </w:tcBorders>
            <w:shd w:val="clear" w:color="auto" w:fill="auto"/>
          </w:tcPr>
          <w:p w:rsidR="0048364F" w:rsidRPr="008B2E7B" w:rsidRDefault="0048364F" w:rsidP="008B2E7B">
            <w:pPr>
              <w:pStyle w:val="TableHeading"/>
            </w:pPr>
            <w:r w:rsidRPr="008B2E7B">
              <w:t>Commencement</w:t>
            </w:r>
          </w:p>
        </w:tc>
        <w:tc>
          <w:tcPr>
            <w:tcW w:w="1582" w:type="dxa"/>
            <w:tcBorders>
              <w:top w:val="single" w:sz="6" w:space="0" w:color="auto"/>
              <w:bottom w:val="single" w:sz="12" w:space="0" w:color="auto"/>
            </w:tcBorders>
            <w:shd w:val="clear" w:color="auto" w:fill="auto"/>
          </w:tcPr>
          <w:p w:rsidR="0048364F" w:rsidRPr="008B2E7B" w:rsidRDefault="0048364F" w:rsidP="008B2E7B">
            <w:pPr>
              <w:pStyle w:val="TableHeading"/>
            </w:pPr>
            <w:r w:rsidRPr="008B2E7B">
              <w:t>Date/Details</w:t>
            </w:r>
          </w:p>
        </w:tc>
      </w:tr>
      <w:tr w:rsidR="0048364F" w:rsidRPr="008B2E7B" w:rsidTr="00985B95">
        <w:tc>
          <w:tcPr>
            <w:tcW w:w="1701" w:type="dxa"/>
            <w:tcBorders>
              <w:top w:val="single" w:sz="12" w:space="0" w:color="auto"/>
              <w:bottom w:val="single" w:sz="2" w:space="0" w:color="auto"/>
            </w:tcBorders>
            <w:shd w:val="clear" w:color="auto" w:fill="auto"/>
          </w:tcPr>
          <w:p w:rsidR="0048364F" w:rsidRPr="008B2E7B" w:rsidRDefault="0048364F" w:rsidP="008B2E7B">
            <w:pPr>
              <w:pStyle w:val="Tabletext"/>
            </w:pPr>
            <w:r w:rsidRPr="008B2E7B">
              <w:t>1</w:t>
            </w:r>
            <w:r w:rsidR="0028236B" w:rsidRPr="008B2E7B">
              <w:t>.</w:t>
            </w:r>
            <w:r w:rsidRPr="008B2E7B">
              <w:t xml:space="preserve">  Sections</w:t>
            </w:r>
            <w:r w:rsidR="008B2E7B" w:rsidRPr="008B2E7B">
              <w:t> </w:t>
            </w:r>
            <w:r w:rsidRPr="008B2E7B">
              <w:t>1 to 3 and anything in this Act not elsewhere covered by this table</w:t>
            </w:r>
          </w:p>
        </w:tc>
        <w:tc>
          <w:tcPr>
            <w:tcW w:w="3828" w:type="dxa"/>
            <w:tcBorders>
              <w:top w:val="single" w:sz="12" w:space="0" w:color="auto"/>
              <w:bottom w:val="single" w:sz="2" w:space="0" w:color="auto"/>
            </w:tcBorders>
            <w:shd w:val="clear" w:color="auto" w:fill="auto"/>
          </w:tcPr>
          <w:p w:rsidR="0048364F" w:rsidRPr="008B2E7B" w:rsidRDefault="0048364F" w:rsidP="008B2E7B">
            <w:pPr>
              <w:pStyle w:val="Tabletext"/>
            </w:pPr>
            <w:r w:rsidRPr="008B2E7B">
              <w:t>The day this Act receives the Royal Assent</w:t>
            </w:r>
            <w:r w:rsidR="0028236B" w:rsidRPr="008B2E7B">
              <w:t>.</w:t>
            </w:r>
          </w:p>
        </w:tc>
        <w:tc>
          <w:tcPr>
            <w:tcW w:w="1582" w:type="dxa"/>
            <w:tcBorders>
              <w:top w:val="single" w:sz="12" w:space="0" w:color="auto"/>
              <w:bottom w:val="single" w:sz="2" w:space="0" w:color="auto"/>
            </w:tcBorders>
            <w:shd w:val="clear" w:color="auto" w:fill="auto"/>
          </w:tcPr>
          <w:p w:rsidR="0048364F" w:rsidRPr="008B2E7B" w:rsidRDefault="00736A98" w:rsidP="008B2E7B">
            <w:pPr>
              <w:pStyle w:val="Tabletext"/>
            </w:pPr>
            <w:r>
              <w:t>13 December 2017</w:t>
            </w:r>
          </w:p>
        </w:tc>
      </w:tr>
      <w:tr w:rsidR="0048364F" w:rsidRPr="008B2E7B" w:rsidTr="00985B95">
        <w:tc>
          <w:tcPr>
            <w:tcW w:w="1701" w:type="dxa"/>
            <w:tcBorders>
              <w:top w:val="single" w:sz="2" w:space="0" w:color="auto"/>
              <w:bottom w:val="single" w:sz="12" w:space="0" w:color="auto"/>
            </w:tcBorders>
            <w:shd w:val="clear" w:color="auto" w:fill="auto"/>
          </w:tcPr>
          <w:p w:rsidR="0048364F" w:rsidRPr="008B2E7B" w:rsidRDefault="0048364F" w:rsidP="008B2E7B">
            <w:pPr>
              <w:pStyle w:val="Tabletext"/>
            </w:pPr>
            <w:r w:rsidRPr="008B2E7B">
              <w:t>2</w:t>
            </w:r>
            <w:r w:rsidR="0028236B" w:rsidRPr="008B2E7B">
              <w:t>.</w:t>
            </w:r>
            <w:r w:rsidRPr="008B2E7B">
              <w:t xml:space="preserve">  </w:t>
            </w:r>
            <w:r w:rsidR="00801710" w:rsidRPr="008B2E7B">
              <w:t>Schedule</w:t>
            </w:r>
            <w:r w:rsidR="008B2E7B" w:rsidRPr="008B2E7B">
              <w:t> </w:t>
            </w:r>
            <w:r w:rsidR="00801710" w:rsidRPr="008B2E7B">
              <w:t>1</w:t>
            </w:r>
          </w:p>
        </w:tc>
        <w:tc>
          <w:tcPr>
            <w:tcW w:w="3828" w:type="dxa"/>
            <w:tcBorders>
              <w:top w:val="single" w:sz="2" w:space="0" w:color="auto"/>
              <w:bottom w:val="single" w:sz="12" w:space="0" w:color="auto"/>
            </w:tcBorders>
            <w:shd w:val="clear" w:color="auto" w:fill="auto"/>
          </w:tcPr>
          <w:p w:rsidR="0048364F" w:rsidRPr="008B2E7B" w:rsidRDefault="00801710" w:rsidP="008B2E7B">
            <w:pPr>
              <w:pStyle w:val="Tabletext"/>
            </w:pPr>
            <w:r w:rsidRPr="008B2E7B">
              <w:t>1</w:t>
            </w:r>
            <w:r w:rsidR="008B2E7B" w:rsidRPr="008B2E7B">
              <w:t> </w:t>
            </w:r>
            <w:r w:rsidRPr="008B2E7B">
              <w:t>J</w:t>
            </w:r>
            <w:r w:rsidR="00BD35F6" w:rsidRPr="008B2E7B">
              <w:t>uly</w:t>
            </w:r>
            <w:r w:rsidRPr="008B2E7B">
              <w:t xml:space="preserve"> 2018</w:t>
            </w:r>
            <w:r w:rsidR="0028236B" w:rsidRPr="008B2E7B">
              <w:t>.</w:t>
            </w:r>
          </w:p>
        </w:tc>
        <w:tc>
          <w:tcPr>
            <w:tcW w:w="1582" w:type="dxa"/>
            <w:tcBorders>
              <w:top w:val="single" w:sz="2" w:space="0" w:color="auto"/>
              <w:bottom w:val="single" w:sz="12" w:space="0" w:color="auto"/>
            </w:tcBorders>
            <w:shd w:val="clear" w:color="auto" w:fill="auto"/>
          </w:tcPr>
          <w:p w:rsidR="0048364F" w:rsidRPr="008B2E7B" w:rsidRDefault="00801710" w:rsidP="008B2E7B">
            <w:pPr>
              <w:pStyle w:val="Tabletext"/>
            </w:pPr>
            <w:r w:rsidRPr="008B2E7B">
              <w:t>1</w:t>
            </w:r>
            <w:r w:rsidR="008B2E7B" w:rsidRPr="008B2E7B">
              <w:t> </w:t>
            </w:r>
            <w:r w:rsidRPr="008B2E7B">
              <w:t>J</w:t>
            </w:r>
            <w:r w:rsidR="00BD35F6" w:rsidRPr="008B2E7B">
              <w:t>uly</w:t>
            </w:r>
            <w:r w:rsidR="00FE0CB8" w:rsidRPr="008B2E7B">
              <w:t xml:space="preserve"> </w:t>
            </w:r>
            <w:r w:rsidRPr="008B2E7B">
              <w:t>2018</w:t>
            </w:r>
          </w:p>
        </w:tc>
      </w:tr>
    </w:tbl>
    <w:p w:rsidR="0048364F" w:rsidRPr="008B2E7B" w:rsidRDefault="00201D27" w:rsidP="008B2E7B">
      <w:pPr>
        <w:pStyle w:val="notetext"/>
      </w:pPr>
      <w:r w:rsidRPr="008B2E7B">
        <w:t>Note:</w:t>
      </w:r>
      <w:r w:rsidRPr="008B2E7B">
        <w:tab/>
        <w:t>This table relates only to the provisions of this Act as originally enacted</w:t>
      </w:r>
      <w:r w:rsidR="0028236B" w:rsidRPr="008B2E7B">
        <w:t>.</w:t>
      </w:r>
      <w:r w:rsidRPr="008B2E7B">
        <w:t xml:space="preserve"> It will not be amended to deal with any later amendments of this Act</w:t>
      </w:r>
      <w:r w:rsidR="0028236B" w:rsidRPr="008B2E7B">
        <w:t>.</w:t>
      </w:r>
    </w:p>
    <w:p w:rsidR="0048364F" w:rsidRPr="008B2E7B" w:rsidRDefault="0048364F" w:rsidP="008B2E7B">
      <w:pPr>
        <w:pStyle w:val="subsection"/>
      </w:pPr>
      <w:r w:rsidRPr="008B2E7B">
        <w:tab/>
        <w:t>(2)</w:t>
      </w:r>
      <w:r w:rsidRPr="008B2E7B">
        <w:tab/>
      </w:r>
      <w:r w:rsidR="00201D27" w:rsidRPr="008B2E7B">
        <w:t xml:space="preserve">Any information in </w:t>
      </w:r>
      <w:r w:rsidR="00877D48" w:rsidRPr="008B2E7B">
        <w:t>c</w:t>
      </w:r>
      <w:r w:rsidR="00201D27" w:rsidRPr="008B2E7B">
        <w:t>olumn 3 of the table is not part of this Act</w:t>
      </w:r>
      <w:r w:rsidR="0028236B" w:rsidRPr="008B2E7B">
        <w:t>.</w:t>
      </w:r>
      <w:r w:rsidR="00201D27" w:rsidRPr="008B2E7B">
        <w:t xml:space="preserve"> Information may be inserted in this column, or information in it may be edited, in any published version of this Act</w:t>
      </w:r>
      <w:r w:rsidR="0028236B" w:rsidRPr="008B2E7B">
        <w:t>.</w:t>
      </w:r>
    </w:p>
    <w:p w:rsidR="0048364F" w:rsidRPr="008B2E7B" w:rsidRDefault="0048364F" w:rsidP="008B2E7B">
      <w:pPr>
        <w:pStyle w:val="ActHead5"/>
      </w:pPr>
      <w:bookmarkStart w:id="4" w:name="_Toc501021094"/>
      <w:r w:rsidRPr="008B2E7B">
        <w:rPr>
          <w:rStyle w:val="CharSectno"/>
        </w:rPr>
        <w:t>3</w:t>
      </w:r>
      <w:r w:rsidRPr="008B2E7B">
        <w:t xml:space="preserve">  Schedules</w:t>
      </w:r>
      <w:bookmarkEnd w:id="4"/>
    </w:p>
    <w:p w:rsidR="0048364F" w:rsidRPr="008B2E7B" w:rsidRDefault="0048364F" w:rsidP="008B2E7B">
      <w:pPr>
        <w:pStyle w:val="subsection"/>
      </w:pPr>
      <w:r w:rsidRPr="008B2E7B">
        <w:tab/>
      </w:r>
      <w:r w:rsidRPr="008B2E7B">
        <w:tab/>
      </w:r>
      <w:r w:rsidR="00202618" w:rsidRPr="008B2E7B">
        <w:t>Legislation that is specified in a Schedule to this Act is amended or repealed as set out in the applicable items in the Schedule concerned, and any other item in a Schedule to this Act has effect according to its terms</w:t>
      </w:r>
      <w:r w:rsidR="0028236B" w:rsidRPr="008B2E7B">
        <w:t>.</w:t>
      </w:r>
    </w:p>
    <w:p w:rsidR="0048364F" w:rsidRPr="008B2E7B" w:rsidRDefault="0048364F" w:rsidP="008B2E7B">
      <w:pPr>
        <w:pStyle w:val="ActHead6"/>
        <w:pageBreakBefore/>
      </w:pPr>
      <w:bookmarkStart w:id="5" w:name="_Toc501021095"/>
      <w:bookmarkStart w:id="6" w:name="opcAmSched"/>
      <w:r w:rsidRPr="008B2E7B">
        <w:rPr>
          <w:rStyle w:val="CharAmSchNo"/>
        </w:rPr>
        <w:lastRenderedPageBreak/>
        <w:t>Schedule</w:t>
      </w:r>
      <w:r w:rsidR="008B2E7B" w:rsidRPr="008B2E7B">
        <w:rPr>
          <w:rStyle w:val="CharAmSchNo"/>
        </w:rPr>
        <w:t> </w:t>
      </w:r>
      <w:r w:rsidRPr="008B2E7B">
        <w:rPr>
          <w:rStyle w:val="CharAmSchNo"/>
        </w:rPr>
        <w:t>1</w:t>
      </w:r>
      <w:r w:rsidRPr="008B2E7B">
        <w:t>—</w:t>
      </w:r>
      <w:r w:rsidR="00AD1B89" w:rsidRPr="008B2E7B">
        <w:rPr>
          <w:rStyle w:val="CharAmSchText"/>
        </w:rPr>
        <w:t>N</w:t>
      </w:r>
      <w:r w:rsidR="00181080" w:rsidRPr="008B2E7B">
        <w:rPr>
          <w:rStyle w:val="CharAmSchText"/>
        </w:rPr>
        <w:t xml:space="preserve">DIS </w:t>
      </w:r>
      <w:r w:rsidR="009C44E9" w:rsidRPr="008B2E7B">
        <w:rPr>
          <w:rStyle w:val="CharAmSchText"/>
        </w:rPr>
        <w:t>Quality and Safeguard</w:t>
      </w:r>
      <w:r w:rsidR="001E7D8E" w:rsidRPr="008B2E7B">
        <w:rPr>
          <w:rStyle w:val="CharAmSchText"/>
        </w:rPr>
        <w:t>s</w:t>
      </w:r>
      <w:r w:rsidR="009C44E9" w:rsidRPr="008B2E7B">
        <w:rPr>
          <w:rStyle w:val="CharAmSchText"/>
        </w:rPr>
        <w:t xml:space="preserve"> Commission</w:t>
      </w:r>
      <w:bookmarkEnd w:id="5"/>
    </w:p>
    <w:p w:rsidR="00CA2243" w:rsidRPr="008B2E7B" w:rsidRDefault="000544E1" w:rsidP="008B2E7B">
      <w:pPr>
        <w:pStyle w:val="ActHead7"/>
      </w:pPr>
      <w:bookmarkStart w:id="7" w:name="_Toc501021096"/>
      <w:bookmarkEnd w:id="6"/>
      <w:r w:rsidRPr="008B2E7B">
        <w:rPr>
          <w:rStyle w:val="CharAmPartNo"/>
        </w:rPr>
        <w:t>Part</w:t>
      </w:r>
      <w:r w:rsidR="008B2E7B" w:rsidRPr="008B2E7B">
        <w:rPr>
          <w:rStyle w:val="CharAmPartNo"/>
        </w:rPr>
        <w:t> </w:t>
      </w:r>
      <w:r w:rsidRPr="008B2E7B">
        <w:rPr>
          <w:rStyle w:val="CharAmPartNo"/>
        </w:rPr>
        <w:t>1</w:t>
      </w:r>
      <w:r w:rsidRPr="008B2E7B">
        <w:t>—</w:t>
      </w:r>
      <w:r w:rsidRPr="008B2E7B">
        <w:rPr>
          <w:rStyle w:val="CharAmPartText"/>
        </w:rPr>
        <w:t>Amendments</w:t>
      </w:r>
      <w:bookmarkEnd w:id="7"/>
    </w:p>
    <w:p w:rsidR="00CA2243" w:rsidRPr="008B2E7B" w:rsidRDefault="00CA2243" w:rsidP="008B2E7B">
      <w:pPr>
        <w:pStyle w:val="ActHead9"/>
        <w:rPr>
          <w:i w:val="0"/>
        </w:rPr>
      </w:pPr>
      <w:bookmarkStart w:id="8" w:name="_Toc501021097"/>
      <w:r w:rsidRPr="008B2E7B">
        <w:t>National Disability Insurance Scheme Act 2013</w:t>
      </w:r>
      <w:bookmarkEnd w:id="8"/>
    </w:p>
    <w:p w:rsidR="00E007FA" w:rsidRPr="008B2E7B" w:rsidRDefault="00D35B9A" w:rsidP="008B2E7B">
      <w:pPr>
        <w:pStyle w:val="ItemHead"/>
      </w:pPr>
      <w:r w:rsidRPr="008B2E7B">
        <w:t>1</w:t>
      </w:r>
      <w:r w:rsidR="00E007FA" w:rsidRPr="008B2E7B">
        <w:t xml:space="preserve">  After paragraph</w:t>
      </w:r>
      <w:r w:rsidR="008B2E7B" w:rsidRPr="008B2E7B">
        <w:t> </w:t>
      </w:r>
      <w:r w:rsidR="00E007FA" w:rsidRPr="008B2E7B">
        <w:t>3(1)(g)</w:t>
      </w:r>
    </w:p>
    <w:p w:rsidR="00E007FA" w:rsidRPr="008B2E7B" w:rsidRDefault="00E007FA" w:rsidP="008B2E7B">
      <w:pPr>
        <w:pStyle w:val="Item"/>
      </w:pPr>
      <w:r w:rsidRPr="008B2E7B">
        <w:t>Insert:</w:t>
      </w:r>
    </w:p>
    <w:p w:rsidR="00E007FA" w:rsidRPr="008B2E7B" w:rsidRDefault="00E007FA" w:rsidP="008B2E7B">
      <w:pPr>
        <w:pStyle w:val="paragraph"/>
      </w:pPr>
      <w:r w:rsidRPr="008B2E7B">
        <w:tab/>
        <w:t>(ga)</w:t>
      </w:r>
      <w:r w:rsidRPr="008B2E7B">
        <w:tab/>
        <w:t xml:space="preserve">protect </w:t>
      </w:r>
      <w:r w:rsidR="00F016F1" w:rsidRPr="008B2E7B">
        <w:t xml:space="preserve">and prevent </w:t>
      </w:r>
      <w:r w:rsidRPr="008B2E7B">
        <w:t xml:space="preserve">people with disability from </w:t>
      </w:r>
      <w:r w:rsidR="00F016F1" w:rsidRPr="008B2E7B">
        <w:t xml:space="preserve">experiencing </w:t>
      </w:r>
      <w:r w:rsidRPr="008B2E7B">
        <w:t xml:space="preserve">harm arising from poor quality or unsafe supports </w:t>
      </w:r>
      <w:r w:rsidR="00801710" w:rsidRPr="008B2E7B">
        <w:t>or services</w:t>
      </w:r>
      <w:r w:rsidR="00E630BF" w:rsidRPr="008B2E7B">
        <w:t xml:space="preserve"> </w:t>
      </w:r>
      <w:r w:rsidRPr="008B2E7B">
        <w:t>provided under the National Disability Insurance Scheme; and</w:t>
      </w:r>
    </w:p>
    <w:p w:rsidR="00E630BF" w:rsidRPr="008B2E7B" w:rsidRDefault="00D35B9A" w:rsidP="008B2E7B">
      <w:pPr>
        <w:pStyle w:val="ItemHead"/>
      </w:pPr>
      <w:r w:rsidRPr="008B2E7B">
        <w:t>2</w:t>
      </w:r>
      <w:r w:rsidR="00E630BF" w:rsidRPr="008B2E7B">
        <w:t xml:space="preserve">  At the end of subsection</w:t>
      </w:r>
      <w:r w:rsidR="008B2E7B" w:rsidRPr="008B2E7B">
        <w:t> </w:t>
      </w:r>
      <w:r w:rsidR="00E630BF" w:rsidRPr="008B2E7B">
        <w:t>3(2)</w:t>
      </w:r>
    </w:p>
    <w:p w:rsidR="00E630BF" w:rsidRPr="008B2E7B" w:rsidRDefault="00E630BF" w:rsidP="008B2E7B">
      <w:pPr>
        <w:pStyle w:val="Item"/>
      </w:pPr>
      <w:r w:rsidRPr="008B2E7B">
        <w:t>Insert:</w:t>
      </w:r>
    </w:p>
    <w:p w:rsidR="00E630BF" w:rsidRPr="008B2E7B" w:rsidRDefault="00E630BF" w:rsidP="008B2E7B">
      <w:pPr>
        <w:pStyle w:val="paragraph"/>
      </w:pPr>
      <w:r w:rsidRPr="008B2E7B">
        <w:tab/>
        <w:t>; and (c)</w:t>
      </w:r>
      <w:r w:rsidRPr="008B2E7B">
        <w:tab/>
        <w:t>establishing a national regulatory framework for persons and entities who provide supports and services to peo</w:t>
      </w:r>
      <w:r w:rsidR="00A31834" w:rsidRPr="008B2E7B">
        <w:t xml:space="preserve">ple with disability, including certain supports and services provided outside </w:t>
      </w:r>
      <w:r w:rsidRPr="008B2E7B">
        <w:t>the National Disability Insurance Scheme.</w:t>
      </w:r>
    </w:p>
    <w:p w:rsidR="00503FF5" w:rsidRPr="008B2E7B" w:rsidRDefault="00D35B9A" w:rsidP="008B2E7B">
      <w:pPr>
        <w:pStyle w:val="ItemHead"/>
      </w:pPr>
      <w:r w:rsidRPr="008B2E7B">
        <w:t>3</w:t>
      </w:r>
      <w:r w:rsidR="00503FF5" w:rsidRPr="008B2E7B">
        <w:t xml:space="preserve">  Subsection</w:t>
      </w:r>
      <w:r w:rsidR="008B2E7B" w:rsidRPr="008B2E7B">
        <w:t> </w:t>
      </w:r>
      <w:r w:rsidR="00503FF5" w:rsidRPr="008B2E7B">
        <w:t>4(9)</w:t>
      </w:r>
    </w:p>
    <w:p w:rsidR="00503FF5" w:rsidRPr="008B2E7B" w:rsidRDefault="00503FF5" w:rsidP="008B2E7B">
      <w:pPr>
        <w:pStyle w:val="Item"/>
      </w:pPr>
      <w:r w:rsidRPr="008B2E7B">
        <w:t>After “the Agency”, insert “and the Commission”</w:t>
      </w:r>
      <w:r w:rsidR="0028236B" w:rsidRPr="008B2E7B">
        <w:t>.</w:t>
      </w:r>
    </w:p>
    <w:p w:rsidR="00503FF5" w:rsidRPr="008B2E7B" w:rsidRDefault="00D35B9A" w:rsidP="008B2E7B">
      <w:pPr>
        <w:pStyle w:val="ItemHead"/>
      </w:pPr>
      <w:r w:rsidRPr="008B2E7B">
        <w:t>4</w:t>
      </w:r>
      <w:r w:rsidR="00503FF5" w:rsidRPr="008B2E7B">
        <w:t xml:space="preserve">  Subsection</w:t>
      </w:r>
      <w:r w:rsidR="008B2E7B" w:rsidRPr="008B2E7B">
        <w:t> </w:t>
      </w:r>
      <w:r w:rsidR="00503FF5" w:rsidRPr="008B2E7B">
        <w:t>4(17)</w:t>
      </w:r>
    </w:p>
    <w:p w:rsidR="00503FF5" w:rsidRPr="008B2E7B" w:rsidRDefault="00503FF5" w:rsidP="008B2E7B">
      <w:pPr>
        <w:pStyle w:val="Item"/>
      </w:pPr>
      <w:r w:rsidRPr="008B2E7B">
        <w:t>After “the CEO”, insert “, the Commissioner”</w:t>
      </w:r>
      <w:r w:rsidR="0028236B" w:rsidRPr="008B2E7B">
        <w:t>.</w:t>
      </w:r>
    </w:p>
    <w:p w:rsidR="00FA5BB1" w:rsidRPr="008B2E7B" w:rsidRDefault="00D35B9A" w:rsidP="008B2E7B">
      <w:pPr>
        <w:pStyle w:val="ItemHead"/>
      </w:pPr>
      <w:r w:rsidRPr="008B2E7B">
        <w:t>5</w:t>
      </w:r>
      <w:r w:rsidR="00FA5BB1" w:rsidRPr="008B2E7B">
        <w:t xml:space="preserve">  Section</w:t>
      </w:r>
      <w:r w:rsidR="008B2E7B" w:rsidRPr="008B2E7B">
        <w:t> </w:t>
      </w:r>
      <w:r w:rsidR="00FA5BB1" w:rsidRPr="008B2E7B">
        <w:t>8</w:t>
      </w:r>
    </w:p>
    <w:p w:rsidR="00AC4024" w:rsidRPr="008B2E7B" w:rsidRDefault="00AC4024" w:rsidP="008B2E7B">
      <w:pPr>
        <w:pStyle w:val="Item"/>
      </w:pPr>
      <w:r w:rsidRPr="008B2E7B">
        <w:t>After:</w:t>
      </w:r>
    </w:p>
    <w:p w:rsidR="00AC4024" w:rsidRPr="008B2E7B" w:rsidRDefault="00AC4024" w:rsidP="008B2E7B">
      <w:pPr>
        <w:pStyle w:val="SOPara"/>
      </w:pPr>
      <w:r w:rsidRPr="008B2E7B">
        <w:tab/>
        <w:t>(e)</w:t>
      </w:r>
      <w:r w:rsidRPr="008B2E7B">
        <w:tab/>
        <w:t>provisions about the treatment of compensation</w:t>
      </w:r>
      <w:r w:rsidR="0028236B" w:rsidRPr="008B2E7B">
        <w:t>.</w:t>
      </w:r>
    </w:p>
    <w:p w:rsidR="00AC4024" w:rsidRPr="008B2E7B" w:rsidRDefault="00AC4024" w:rsidP="008B2E7B">
      <w:pPr>
        <w:pStyle w:val="Item"/>
      </w:pPr>
      <w:r w:rsidRPr="008B2E7B">
        <w:t>insert:</w:t>
      </w:r>
    </w:p>
    <w:p w:rsidR="00B37DB5" w:rsidRPr="008B2E7B" w:rsidRDefault="00B37DB5" w:rsidP="008B2E7B">
      <w:pPr>
        <w:pStyle w:val="SOText"/>
      </w:pPr>
      <w:r w:rsidRPr="008B2E7B">
        <w:t xml:space="preserve">This Act also provides for the regulation of persons and entities who provide supports and services to people with disability under the National Disability Insurance Scheme. It also regulates </w:t>
      </w:r>
      <w:r w:rsidRPr="008B2E7B">
        <w:lastRenderedPageBreak/>
        <w:t>supports and services provided outside the National Disability Insurance Scheme in certain circumstances.</w:t>
      </w:r>
    </w:p>
    <w:p w:rsidR="00AC4024" w:rsidRPr="008B2E7B" w:rsidRDefault="00AC4024" w:rsidP="008B2E7B">
      <w:pPr>
        <w:pStyle w:val="SOText"/>
      </w:pPr>
      <w:r w:rsidRPr="008B2E7B">
        <w:t>Depending on where a p</w:t>
      </w:r>
      <w:r w:rsidR="006C0F2F" w:rsidRPr="008B2E7B">
        <w:t>erson with disability</w:t>
      </w:r>
      <w:r w:rsidRPr="008B2E7B">
        <w:t xml:space="preserve"> lives, he or she may receive supports </w:t>
      </w:r>
      <w:r w:rsidR="006E586E" w:rsidRPr="008B2E7B">
        <w:t xml:space="preserve">or services </w:t>
      </w:r>
      <w:r w:rsidRPr="008B2E7B">
        <w:t>from registered providers of supports (Part</w:t>
      </w:r>
      <w:r w:rsidR="008B2E7B" w:rsidRPr="008B2E7B">
        <w:t> </w:t>
      </w:r>
      <w:r w:rsidRPr="008B2E7B">
        <w:t>3 of Chapter</w:t>
      </w:r>
      <w:r w:rsidR="008B2E7B" w:rsidRPr="008B2E7B">
        <w:t> </w:t>
      </w:r>
      <w:r w:rsidRPr="008B2E7B">
        <w:t>4) or from registered NDIS providers (Part</w:t>
      </w:r>
      <w:r w:rsidR="008B2E7B" w:rsidRPr="008B2E7B">
        <w:t> </w:t>
      </w:r>
      <w:r w:rsidRPr="008B2E7B">
        <w:t>3A of Chapter</w:t>
      </w:r>
      <w:r w:rsidR="008B2E7B" w:rsidRPr="008B2E7B">
        <w:t> </w:t>
      </w:r>
      <w:r w:rsidRPr="008B2E7B">
        <w:t>4)</w:t>
      </w:r>
      <w:r w:rsidR="0028236B" w:rsidRPr="008B2E7B">
        <w:t>.</w:t>
      </w:r>
      <w:r w:rsidR="00AB3E0D" w:rsidRPr="008B2E7B">
        <w:t xml:space="preserve"> Supports</w:t>
      </w:r>
      <w:r w:rsidR="006E586E" w:rsidRPr="008B2E7B">
        <w:t xml:space="preserve"> and services</w:t>
      </w:r>
      <w:r w:rsidR="00AB3E0D" w:rsidRPr="008B2E7B">
        <w:t xml:space="preserve"> may also be received from providers who are not registered</w:t>
      </w:r>
      <w:r w:rsidR="0028236B" w:rsidRPr="008B2E7B">
        <w:t>.</w:t>
      </w:r>
    </w:p>
    <w:p w:rsidR="00AC4024" w:rsidRPr="008B2E7B" w:rsidRDefault="00D35B9A" w:rsidP="008B2E7B">
      <w:pPr>
        <w:pStyle w:val="ItemHead"/>
      </w:pPr>
      <w:r w:rsidRPr="008B2E7B">
        <w:t>6</w:t>
      </w:r>
      <w:r w:rsidR="00AC4024" w:rsidRPr="008B2E7B">
        <w:t xml:space="preserve">  Section</w:t>
      </w:r>
      <w:r w:rsidR="008B2E7B" w:rsidRPr="008B2E7B">
        <w:t> </w:t>
      </w:r>
      <w:r w:rsidR="00AC4024" w:rsidRPr="008B2E7B">
        <w:t>8</w:t>
      </w:r>
    </w:p>
    <w:p w:rsidR="00AC4024" w:rsidRPr="008B2E7B" w:rsidRDefault="00AC4024" w:rsidP="008B2E7B">
      <w:pPr>
        <w:pStyle w:val="Item"/>
      </w:pPr>
      <w:r w:rsidRPr="008B2E7B">
        <w:t>After:</w:t>
      </w:r>
    </w:p>
    <w:p w:rsidR="00AC4024" w:rsidRPr="008B2E7B" w:rsidRDefault="00AC4024" w:rsidP="008B2E7B">
      <w:pPr>
        <w:pStyle w:val="SOPara"/>
      </w:pPr>
      <w:r w:rsidRPr="008B2E7B">
        <w:tab/>
        <w:t>(d)</w:t>
      </w:r>
      <w:r w:rsidRPr="008B2E7B">
        <w:tab/>
        <w:t>provides for reporting and financial matters</w:t>
      </w:r>
      <w:r w:rsidR="0028236B" w:rsidRPr="008B2E7B">
        <w:t>.</w:t>
      </w:r>
    </w:p>
    <w:p w:rsidR="00AC4024" w:rsidRPr="008B2E7B" w:rsidRDefault="003D7105" w:rsidP="008B2E7B">
      <w:pPr>
        <w:pStyle w:val="Item"/>
      </w:pPr>
      <w:r w:rsidRPr="008B2E7B">
        <w:t>i</w:t>
      </w:r>
      <w:r w:rsidR="00AC4024" w:rsidRPr="008B2E7B">
        <w:t>nsert:</w:t>
      </w:r>
    </w:p>
    <w:p w:rsidR="00AC4024" w:rsidRPr="008B2E7B" w:rsidRDefault="00150CAC" w:rsidP="008B2E7B">
      <w:pPr>
        <w:pStyle w:val="SOText"/>
      </w:pPr>
      <w:r w:rsidRPr="008B2E7B">
        <w:t>The NDIS Quality and Safeguard</w:t>
      </w:r>
      <w:r w:rsidR="002F3DDA" w:rsidRPr="008B2E7B">
        <w:t>s</w:t>
      </w:r>
      <w:r w:rsidRPr="008B2E7B">
        <w:t xml:space="preserve"> Commission and the office of the NDIS Quality and Safeguard</w:t>
      </w:r>
      <w:r w:rsidR="002F3DDA" w:rsidRPr="008B2E7B">
        <w:t>s</w:t>
      </w:r>
      <w:r w:rsidRPr="008B2E7B">
        <w:t xml:space="preserve"> Commissioner are also established by this Act</w:t>
      </w:r>
      <w:r w:rsidR="00AC4024" w:rsidRPr="008B2E7B">
        <w:t xml:space="preserve"> (Chapter</w:t>
      </w:r>
      <w:r w:rsidR="008B2E7B" w:rsidRPr="008B2E7B">
        <w:t> </w:t>
      </w:r>
      <w:r w:rsidR="00AC4024" w:rsidRPr="008B2E7B">
        <w:t>6</w:t>
      </w:r>
      <w:r w:rsidRPr="008B2E7B">
        <w:t>A</w:t>
      </w:r>
      <w:r w:rsidR="00AC4024" w:rsidRPr="008B2E7B">
        <w:t>)</w:t>
      </w:r>
      <w:r w:rsidR="0028236B" w:rsidRPr="008B2E7B">
        <w:t>.</w:t>
      </w:r>
    </w:p>
    <w:p w:rsidR="00150CAC" w:rsidRPr="008B2E7B" w:rsidRDefault="00150CAC" w:rsidP="008B2E7B">
      <w:pPr>
        <w:pStyle w:val="SOText"/>
      </w:pPr>
      <w:r w:rsidRPr="008B2E7B">
        <w:t>The functions of the Commissioner include:</w:t>
      </w:r>
    </w:p>
    <w:p w:rsidR="00150CAC" w:rsidRPr="008B2E7B" w:rsidRDefault="00282192" w:rsidP="008B2E7B">
      <w:pPr>
        <w:pStyle w:val="SOPara"/>
      </w:pPr>
      <w:r w:rsidRPr="008B2E7B">
        <w:tab/>
      </w:r>
      <w:r w:rsidR="00150CAC" w:rsidRPr="008B2E7B">
        <w:t>(a)</w:t>
      </w:r>
      <w:r w:rsidRPr="008B2E7B">
        <w:tab/>
        <w:t xml:space="preserve">functions relating to </w:t>
      </w:r>
      <w:r w:rsidR="006C0F2F" w:rsidRPr="008B2E7B">
        <w:t>the</w:t>
      </w:r>
      <w:r w:rsidRPr="008B2E7B">
        <w:t xml:space="preserve"> quality and safety</w:t>
      </w:r>
      <w:r w:rsidR="006C0F2F" w:rsidRPr="008B2E7B">
        <w:t xml:space="preserve"> of services and supports provided to people with disability</w:t>
      </w:r>
      <w:r w:rsidRPr="008B2E7B">
        <w:t>; and</w:t>
      </w:r>
    </w:p>
    <w:p w:rsidR="00282192" w:rsidRPr="008B2E7B" w:rsidRDefault="00282192" w:rsidP="008B2E7B">
      <w:pPr>
        <w:pStyle w:val="SOPara"/>
      </w:pPr>
      <w:r w:rsidRPr="008B2E7B">
        <w:tab/>
        <w:t>(b)</w:t>
      </w:r>
      <w:r w:rsidRPr="008B2E7B">
        <w:tab/>
        <w:t>registering and overseeing the operation of NDIS providers; and</w:t>
      </w:r>
    </w:p>
    <w:p w:rsidR="00282192" w:rsidRPr="008B2E7B" w:rsidRDefault="00282192" w:rsidP="008B2E7B">
      <w:pPr>
        <w:pStyle w:val="SOPara"/>
      </w:pPr>
      <w:r w:rsidRPr="008B2E7B">
        <w:tab/>
        <w:t>(c)</w:t>
      </w:r>
      <w:r w:rsidRPr="008B2E7B">
        <w:tab/>
        <w:t>managing and resolving complaints about NDIS providers; and</w:t>
      </w:r>
    </w:p>
    <w:p w:rsidR="00150CAC" w:rsidRPr="008B2E7B" w:rsidRDefault="00282192" w:rsidP="008B2E7B">
      <w:pPr>
        <w:pStyle w:val="SOPara"/>
      </w:pPr>
      <w:r w:rsidRPr="008B2E7B">
        <w:tab/>
        <w:t>(d)</w:t>
      </w:r>
      <w:r w:rsidRPr="008B2E7B">
        <w:tab/>
      </w:r>
      <w:r w:rsidR="00F7099F" w:rsidRPr="008B2E7B">
        <w:t>providing leadership</w:t>
      </w:r>
      <w:r w:rsidR="00FE4C7C" w:rsidRPr="008B2E7B">
        <w:t xml:space="preserve"> in relation to </w:t>
      </w:r>
      <w:r w:rsidRPr="008B2E7B">
        <w:t>behaviour supports</w:t>
      </w:r>
      <w:r w:rsidR="0028236B" w:rsidRPr="008B2E7B">
        <w:t>.</w:t>
      </w:r>
    </w:p>
    <w:p w:rsidR="004E14D1" w:rsidRPr="008B2E7B" w:rsidRDefault="00D35B9A" w:rsidP="008B2E7B">
      <w:pPr>
        <w:pStyle w:val="ItemHead"/>
      </w:pPr>
      <w:r w:rsidRPr="008B2E7B">
        <w:t>7</w:t>
      </w:r>
      <w:r w:rsidR="004E14D1" w:rsidRPr="008B2E7B">
        <w:t xml:space="preserve">  Section</w:t>
      </w:r>
      <w:r w:rsidR="008B2E7B" w:rsidRPr="008B2E7B">
        <w:t> </w:t>
      </w:r>
      <w:r w:rsidR="004E14D1" w:rsidRPr="008B2E7B">
        <w:t>9</w:t>
      </w:r>
    </w:p>
    <w:p w:rsidR="004E14D1" w:rsidRPr="008B2E7B" w:rsidRDefault="004E14D1" w:rsidP="008B2E7B">
      <w:pPr>
        <w:pStyle w:val="Item"/>
      </w:pPr>
      <w:r w:rsidRPr="008B2E7B">
        <w:t>Insert:</w:t>
      </w:r>
    </w:p>
    <w:p w:rsidR="00790A59" w:rsidRPr="008B2E7B" w:rsidRDefault="00790A59" w:rsidP="008B2E7B">
      <w:pPr>
        <w:pStyle w:val="Definition"/>
      </w:pPr>
      <w:r w:rsidRPr="008B2E7B">
        <w:rPr>
          <w:b/>
          <w:i/>
        </w:rPr>
        <w:t>Agency officer</w:t>
      </w:r>
      <w:r w:rsidRPr="008B2E7B">
        <w:t xml:space="preserve"> means:</w:t>
      </w:r>
    </w:p>
    <w:p w:rsidR="00790A59" w:rsidRPr="008B2E7B" w:rsidRDefault="00790A59" w:rsidP="008B2E7B">
      <w:pPr>
        <w:pStyle w:val="paragraph"/>
      </w:pPr>
      <w:r w:rsidRPr="008B2E7B">
        <w:tab/>
        <w:t>(a)</w:t>
      </w:r>
      <w:r w:rsidRPr="008B2E7B">
        <w:tab/>
        <w:t>a member of the staff of the Agency under section</w:t>
      </w:r>
      <w:r w:rsidR="008B2E7B" w:rsidRPr="008B2E7B">
        <w:t> </w:t>
      </w:r>
      <w:r w:rsidRPr="008B2E7B">
        <w:t>169; or</w:t>
      </w:r>
    </w:p>
    <w:p w:rsidR="00790A59" w:rsidRPr="008B2E7B" w:rsidRDefault="00790A59" w:rsidP="008B2E7B">
      <w:pPr>
        <w:pStyle w:val="paragraph"/>
      </w:pPr>
      <w:r w:rsidRPr="008B2E7B">
        <w:tab/>
        <w:t>(b)</w:t>
      </w:r>
      <w:r w:rsidRPr="008B2E7B">
        <w:tab/>
        <w:t>a person assisting the Agency under section</w:t>
      </w:r>
      <w:r w:rsidR="008B2E7B" w:rsidRPr="008B2E7B">
        <w:t> </w:t>
      </w:r>
      <w:r w:rsidRPr="008B2E7B">
        <w:t>170</w:t>
      </w:r>
      <w:r w:rsidR="0028236B" w:rsidRPr="008B2E7B">
        <w:t>.</w:t>
      </w:r>
    </w:p>
    <w:p w:rsidR="00B4628F" w:rsidRPr="008B2E7B" w:rsidRDefault="006C18E2" w:rsidP="008B2E7B">
      <w:pPr>
        <w:pStyle w:val="Definition"/>
      </w:pPr>
      <w:r w:rsidRPr="008B2E7B">
        <w:rPr>
          <w:b/>
          <w:i/>
        </w:rPr>
        <w:t>approved quality auditor</w:t>
      </w:r>
      <w:r w:rsidRPr="008B2E7B">
        <w:t xml:space="preserve"> means</w:t>
      </w:r>
      <w:r w:rsidR="003F7D56" w:rsidRPr="008B2E7B">
        <w:t xml:space="preserve"> a person </w:t>
      </w:r>
      <w:r w:rsidR="00A8676B" w:rsidRPr="008B2E7B">
        <w:t xml:space="preserve">or body </w:t>
      </w:r>
      <w:r w:rsidR="003F7D56" w:rsidRPr="008B2E7B">
        <w:t>app</w:t>
      </w:r>
      <w:r w:rsidR="00B4628F" w:rsidRPr="008B2E7B">
        <w:t xml:space="preserve">roved by the Commissioner </w:t>
      </w:r>
      <w:r w:rsidR="003F7D56" w:rsidRPr="008B2E7B">
        <w:t>under section</w:t>
      </w:r>
      <w:r w:rsidR="008B2E7B" w:rsidRPr="008B2E7B">
        <w:t> </w:t>
      </w:r>
      <w:r w:rsidR="0028236B" w:rsidRPr="008B2E7B">
        <w:t>73U.</w:t>
      </w:r>
    </w:p>
    <w:p w:rsidR="00834022" w:rsidRPr="008B2E7B" w:rsidRDefault="00834022" w:rsidP="008B2E7B">
      <w:pPr>
        <w:pStyle w:val="Definition"/>
      </w:pPr>
      <w:r w:rsidRPr="008B2E7B">
        <w:rPr>
          <w:b/>
          <w:i/>
        </w:rPr>
        <w:lastRenderedPageBreak/>
        <w:t>banning order</w:t>
      </w:r>
      <w:r w:rsidR="0091166F" w:rsidRPr="008B2E7B">
        <w:t xml:space="preserve"> means an order made under</w:t>
      </w:r>
      <w:r w:rsidRPr="008B2E7B">
        <w:t xml:space="preserve"> section</w:t>
      </w:r>
      <w:r w:rsidR="008B2E7B" w:rsidRPr="008B2E7B">
        <w:t> </w:t>
      </w:r>
      <w:r w:rsidR="0028236B" w:rsidRPr="008B2E7B">
        <w:t>73ZN.</w:t>
      </w:r>
    </w:p>
    <w:p w:rsidR="007C4690" w:rsidRPr="008B2E7B" w:rsidRDefault="007C4690" w:rsidP="008B2E7B">
      <w:pPr>
        <w:pStyle w:val="Definition"/>
      </w:pPr>
      <w:r w:rsidRPr="008B2E7B">
        <w:rPr>
          <w:b/>
          <w:i/>
        </w:rPr>
        <w:t>behaviour support function</w:t>
      </w:r>
      <w:r w:rsidRPr="008B2E7B">
        <w:t xml:space="preserve"> has the meaning given by section</w:t>
      </w:r>
      <w:r w:rsidR="008B2E7B" w:rsidRPr="008B2E7B">
        <w:t> </w:t>
      </w:r>
      <w:r w:rsidR="0028236B" w:rsidRPr="008B2E7B">
        <w:t>181H.</w:t>
      </w:r>
    </w:p>
    <w:p w:rsidR="004E14D1" w:rsidRPr="008B2E7B" w:rsidRDefault="004E14D1" w:rsidP="008B2E7B">
      <w:pPr>
        <w:pStyle w:val="Definition"/>
      </w:pPr>
      <w:r w:rsidRPr="008B2E7B">
        <w:rPr>
          <w:b/>
          <w:i/>
        </w:rPr>
        <w:t>civil penalty provision</w:t>
      </w:r>
      <w:r w:rsidRPr="008B2E7B">
        <w:t xml:space="preserve"> has the same meaning as in the Regulatory Powers Act</w:t>
      </w:r>
      <w:r w:rsidR="0028236B" w:rsidRPr="008B2E7B">
        <w:t>.</w:t>
      </w:r>
    </w:p>
    <w:p w:rsidR="00034A7C" w:rsidRPr="008B2E7B" w:rsidRDefault="00034A7C" w:rsidP="008B2E7B">
      <w:pPr>
        <w:pStyle w:val="Definition"/>
      </w:pPr>
      <w:r w:rsidRPr="008B2E7B">
        <w:rPr>
          <w:b/>
          <w:i/>
        </w:rPr>
        <w:t>Commission</w:t>
      </w:r>
      <w:r w:rsidRPr="008B2E7B">
        <w:t xml:space="preserve"> means </w:t>
      </w:r>
      <w:r w:rsidR="00954616" w:rsidRPr="008B2E7B">
        <w:t xml:space="preserve">the </w:t>
      </w:r>
      <w:r w:rsidRPr="008B2E7B">
        <w:t>N</w:t>
      </w:r>
      <w:r w:rsidR="00FC5BC8" w:rsidRPr="008B2E7B">
        <w:t>DIS</w:t>
      </w:r>
      <w:r w:rsidRPr="008B2E7B">
        <w:t xml:space="preserve"> Quality and Safeguard</w:t>
      </w:r>
      <w:r w:rsidR="001E7D8E" w:rsidRPr="008B2E7B">
        <w:t>s</w:t>
      </w:r>
      <w:r w:rsidRPr="008B2E7B">
        <w:t xml:space="preserve"> Commission established by </w:t>
      </w:r>
      <w:r w:rsidR="007372C3" w:rsidRPr="008B2E7B">
        <w:t>section</w:t>
      </w:r>
      <w:r w:rsidR="008B2E7B" w:rsidRPr="008B2E7B">
        <w:t> </w:t>
      </w:r>
      <w:r w:rsidR="0028236B" w:rsidRPr="008B2E7B">
        <w:t>181A.</w:t>
      </w:r>
    </w:p>
    <w:p w:rsidR="001B3A88" w:rsidRPr="008B2E7B" w:rsidRDefault="001B3A88" w:rsidP="008B2E7B">
      <w:pPr>
        <w:pStyle w:val="Definition"/>
      </w:pPr>
      <w:r w:rsidRPr="008B2E7B">
        <w:rPr>
          <w:b/>
          <w:i/>
        </w:rPr>
        <w:t>Commissioner</w:t>
      </w:r>
      <w:r w:rsidRPr="008B2E7B">
        <w:t xml:space="preserve"> means the Commissioner of the N</w:t>
      </w:r>
      <w:r w:rsidR="00FC5BC8" w:rsidRPr="008B2E7B">
        <w:t xml:space="preserve">DIS </w:t>
      </w:r>
      <w:r w:rsidRPr="008B2E7B">
        <w:t>Quality and Safeguard</w:t>
      </w:r>
      <w:r w:rsidR="001E7D8E" w:rsidRPr="008B2E7B">
        <w:t>s</w:t>
      </w:r>
      <w:r w:rsidRPr="008B2E7B">
        <w:t xml:space="preserve"> Commission referred to in section</w:t>
      </w:r>
      <w:r w:rsidR="008B2E7B" w:rsidRPr="008B2E7B">
        <w:t> </w:t>
      </w:r>
      <w:r w:rsidR="0028236B" w:rsidRPr="008B2E7B">
        <w:t>181C.</w:t>
      </w:r>
    </w:p>
    <w:p w:rsidR="00661E94" w:rsidRPr="008B2E7B" w:rsidRDefault="00661E94" w:rsidP="008B2E7B">
      <w:pPr>
        <w:pStyle w:val="Definition"/>
      </w:pPr>
      <w:r w:rsidRPr="008B2E7B">
        <w:rPr>
          <w:b/>
          <w:i/>
        </w:rPr>
        <w:t>Commission officer</w:t>
      </w:r>
      <w:r w:rsidRPr="008B2E7B">
        <w:t xml:space="preserve"> means:</w:t>
      </w:r>
    </w:p>
    <w:p w:rsidR="00661E94" w:rsidRPr="008B2E7B" w:rsidRDefault="00661E94" w:rsidP="008B2E7B">
      <w:pPr>
        <w:pStyle w:val="paragraph"/>
      </w:pPr>
      <w:r w:rsidRPr="008B2E7B">
        <w:tab/>
        <w:t>(a)</w:t>
      </w:r>
      <w:r w:rsidRPr="008B2E7B">
        <w:tab/>
        <w:t>a member of the staff of the Commission under section</w:t>
      </w:r>
      <w:r w:rsidR="008B2E7B" w:rsidRPr="008B2E7B">
        <w:t> </w:t>
      </w:r>
      <w:r w:rsidR="0028236B" w:rsidRPr="008B2E7B">
        <w:t>181U</w:t>
      </w:r>
      <w:r w:rsidRPr="008B2E7B">
        <w:t>; or</w:t>
      </w:r>
    </w:p>
    <w:p w:rsidR="00661E94" w:rsidRPr="008B2E7B" w:rsidRDefault="00661E94" w:rsidP="008B2E7B">
      <w:pPr>
        <w:pStyle w:val="paragraph"/>
      </w:pPr>
      <w:r w:rsidRPr="008B2E7B">
        <w:tab/>
        <w:t>(b)</w:t>
      </w:r>
      <w:r w:rsidRPr="008B2E7B">
        <w:tab/>
        <w:t>a person assisting the Commission</w:t>
      </w:r>
      <w:r w:rsidR="0068130B" w:rsidRPr="008B2E7B">
        <w:t>er</w:t>
      </w:r>
      <w:r w:rsidRPr="008B2E7B">
        <w:t xml:space="preserve"> under section</w:t>
      </w:r>
      <w:r w:rsidR="008B2E7B" w:rsidRPr="008B2E7B">
        <w:t> </w:t>
      </w:r>
      <w:r w:rsidR="0028236B" w:rsidRPr="008B2E7B">
        <w:t>181W.</w:t>
      </w:r>
    </w:p>
    <w:p w:rsidR="00E007FA" w:rsidRPr="008B2E7B" w:rsidRDefault="00E007FA" w:rsidP="008B2E7B">
      <w:pPr>
        <w:pStyle w:val="Definition"/>
      </w:pPr>
      <w:r w:rsidRPr="008B2E7B">
        <w:rPr>
          <w:b/>
          <w:i/>
        </w:rPr>
        <w:t>complaints functions</w:t>
      </w:r>
      <w:r w:rsidRPr="008B2E7B">
        <w:t xml:space="preserve"> has the meaning given by section</w:t>
      </w:r>
      <w:r w:rsidR="008B2E7B" w:rsidRPr="008B2E7B">
        <w:t> </w:t>
      </w:r>
      <w:r w:rsidR="0028236B" w:rsidRPr="008B2E7B">
        <w:t>181G.</w:t>
      </w:r>
    </w:p>
    <w:p w:rsidR="00661E94" w:rsidRPr="008B2E7B" w:rsidRDefault="00661E94" w:rsidP="008B2E7B">
      <w:pPr>
        <w:pStyle w:val="Definition"/>
      </w:pPr>
      <w:r w:rsidRPr="008B2E7B">
        <w:rPr>
          <w:b/>
          <w:i/>
        </w:rPr>
        <w:t>compliance notice</w:t>
      </w:r>
      <w:r w:rsidRPr="008B2E7B">
        <w:t xml:space="preserve"> means a notice given under section</w:t>
      </w:r>
      <w:r w:rsidR="008B2E7B" w:rsidRPr="008B2E7B">
        <w:t> </w:t>
      </w:r>
      <w:r w:rsidR="0028236B" w:rsidRPr="008B2E7B">
        <w:t>73ZM.</w:t>
      </w:r>
    </w:p>
    <w:p w:rsidR="00E007FA" w:rsidRPr="008B2E7B" w:rsidRDefault="00E007FA" w:rsidP="008B2E7B">
      <w:pPr>
        <w:pStyle w:val="Definition"/>
      </w:pPr>
      <w:r w:rsidRPr="008B2E7B">
        <w:rPr>
          <w:b/>
          <w:i/>
        </w:rPr>
        <w:t>core functions</w:t>
      </w:r>
      <w:r w:rsidRPr="008B2E7B">
        <w:t xml:space="preserve"> has the meaning given by section</w:t>
      </w:r>
      <w:r w:rsidR="008B2E7B" w:rsidRPr="008B2E7B">
        <w:t> </w:t>
      </w:r>
      <w:r w:rsidR="0028236B" w:rsidRPr="008B2E7B">
        <w:t>181E.</w:t>
      </w:r>
    </w:p>
    <w:p w:rsidR="004C6A82" w:rsidRPr="008B2E7B" w:rsidRDefault="00A112C3" w:rsidP="008B2E7B">
      <w:pPr>
        <w:pStyle w:val="Definition"/>
      </w:pPr>
      <w:r w:rsidRPr="008B2E7B">
        <w:rPr>
          <w:b/>
          <w:i/>
        </w:rPr>
        <w:t>decision</w:t>
      </w:r>
      <w:r w:rsidR="00F12138">
        <w:rPr>
          <w:b/>
          <w:i/>
        </w:rPr>
        <w:noBreakHyphen/>
      </w:r>
      <w:r w:rsidRPr="008B2E7B">
        <w:rPr>
          <w:b/>
          <w:i/>
        </w:rPr>
        <w:t>maker</w:t>
      </w:r>
      <w:r w:rsidR="004C6A82" w:rsidRPr="008B2E7B">
        <w:t xml:space="preserve"> for a reviewable decision</w:t>
      </w:r>
      <w:r w:rsidRPr="008B2E7B">
        <w:t xml:space="preserve"> means</w:t>
      </w:r>
      <w:r w:rsidR="004C6A82" w:rsidRPr="008B2E7B">
        <w:t>:</w:t>
      </w:r>
    </w:p>
    <w:p w:rsidR="00A112C3" w:rsidRPr="008B2E7B" w:rsidRDefault="004C6A82" w:rsidP="008B2E7B">
      <w:pPr>
        <w:pStyle w:val="paragraph"/>
      </w:pPr>
      <w:r w:rsidRPr="008B2E7B">
        <w:tab/>
        <w:t>(a)</w:t>
      </w:r>
      <w:r w:rsidRPr="008B2E7B">
        <w:tab/>
        <w:t>for a reviewable decision referred to in column 1</w:t>
      </w:r>
      <w:r w:rsidR="00A112C3" w:rsidRPr="008B2E7B">
        <w:t xml:space="preserve"> of the table in </w:t>
      </w:r>
      <w:r w:rsidRPr="008B2E7B">
        <w:t>sub</w:t>
      </w:r>
      <w:r w:rsidR="00A112C3" w:rsidRPr="008B2E7B">
        <w:t>section</w:t>
      </w:r>
      <w:r w:rsidR="008B2E7B" w:rsidRPr="008B2E7B">
        <w:t> </w:t>
      </w:r>
      <w:r w:rsidRPr="008B2E7B">
        <w:t>99(1)—the person referred to in column 3</w:t>
      </w:r>
      <w:r w:rsidR="00A112C3" w:rsidRPr="008B2E7B">
        <w:t xml:space="preserve"> of</w:t>
      </w:r>
      <w:r w:rsidRPr="008B2E7B">
        <w:t xml:space="preserve"> that table i</w:t>
      </w:r>
      <w:r w:rsidR="005D3C23" w:rsidRPr="008B2E7B">
        <w:t>n relation to that decision; or</w:t>
      </w:r>
    </w:p>
    <w:p w:rsidR="004C6A82" w:rsidRPr="008B2E7B" w:rsidRDefault="004C6A82" w:rsidP="008B2E7B">
      <w:pPr>
        <w:pStyle w:val="paragraph"/>
      </w:pPr>
      <w:r w:rsidRPr="008B2E7B">
        <w:tab/>
        <w:t>(b)</w:t>
      </w:r>
      <w:r w:rsidRPr="008B2E7B">
        <w:tab/>
        <w:t>for a reviewable decision specified in the National Disability Insurance Scheme rules for the purposes of subsection</w:t>
      </w:r>
      <w:r w:rsidR="008B2E7B" w:rsidRPr="008B2E7B">
        <w:t> </w:t>
      </w:r>
      <w:r w:rsidRPr="008B2E7B">
        <w:t>99(2)—the person specified in the rules as the decision</w:t>
      </w:r>
      <w:r w:rsidR="00F12138">
        <w:noBreakHyphen/>
      </w:r>
      <w:r w:rsidRPr="008B2E7B">
        <w:t>maker for that decision</w:t>
      </w:r>
      <w:r w:rsidR="0028236B" w:rsidRPr="008B2E7B">
        <w:t>.</w:t>
      </w:r>
    </w:p>
    <w:p w:rsidR="00430BA6" w:rsidRPr="00FC2470" w:rsidRDefault="00430BA6" w:rsidP="00430BA6">
      <w:pPr>
        <w:pStyle w:val="Definition"/>
      </w:pPr>
      <w:r w:rsidRPr="00FC2470">
        <w:rPr>
          <w:b/>
          <w:i/>
        </w:rPr>
        <w:t>independent advocate</w:t>
      </w:r>
      <w:r w:rsidRPr="00FC2470">
        <w:t>, in relation to a person with disability, means a person who:</w:t>
      </w:r>
    </w:p>
    <w:p w:rsidR="00430BA6" w:rsidRPr="00FC2470" w:rsidRDefault="00430BA6" w:rsidP="00430BA6">
      <w:pPr>
        <w:pStyle w:val="paragraph"/>
      </w:pPr>
      <w:r w:rsidRPr="00FC2470">
        <w:tab/>
        <w:t>(a)</w:t>
      </w:r>
      <w:r w:rsidRPr="00FC2470">
        <w:tab/>
        <w:t>is independent of the Agency, the Commission and any NDIS providers providing supports or services to the person with disability; and</w:t>
      </w:r>
    </w:p>
    <w:p w:rsidR="00430BA6" w:rsidRPr="00FC2470" w:rsidRDefault="00430BA6" w:rsidP="00430BA6">
      <w:pPr>
        <w:pStyle w:val="paragraph"/>
      </w:pPr>
      <w:r w:rsidRPr="00FC2470">
        <w:tab/>
        <w:t>(b)</w:t>
      </w:r>
      <w:r w:rsidRPr="00FC2470">
        <w:tab/>
        <w:t xml:space="preserve">provides independent advocacy for the person with disability, to assist the person with disability to exercise choice and </w:t>
      </w:r>
      <w:r w:rsidRPr="00FC2470">
        <w:lastRenderedPageBreak/>
        <w:t>control and to have their voice heard in matters that affect them; and</w:t>
      </w:r>
    </w:p>
    <w:p w:rsidR="00430BA6" w:rsidRPr="00FC2470" w:rsidRDefault="00430BA6" w:rsidP="00430BA6">
      <w:pPr>
        <w:pStyle w:val="paragraph"/>
      </w:pPr>
      <w:r w:rsidRPr="00FC2470">
        <w:tab/>
        <w:t>(c)</w:t>
      </w:r>
      <w:r w:rsidRPr="00FC2470">
        <w:tab/>
        <w:t>acts at the direction of the person with disability, reflecting the person with disability’s expressed wishes, will, preferences and rights; and</w:t>
      </w:r>
    </w:p>
    <w:p w:rsidR="00430BA6" w:rsidRPr="00FC2470" w:rsidRDefault="00430BA6" w:rsidP="00430BA6">
      <w:pPr>
        <w:pStyle w:val="paragraph"/>
      </w:pPr>
      <w:r w:rsidRPr="00FC2470">
        <w:tab/>
        <w:t>(d)</w:t>
      </w:r>
      <w:r w:rsidRPr="00FC2470">
        <w:tab/>
        <w:t>is free of relevant conflicts of interest.</w:t>
      </w:r>
    </w:p>
    <w:p w:rsidR="004049CB" w:rsidRPr="008B2E7B" w:rsidRDefault="00F4488D" w:rsidP="008B2E7B">
      <w:pPr>
        <w:pStyle w:val="Definition"/>
      </w:pPr>
      <w:r w:rsidRPr="008B2E7B">
        <w:rPr>
          <w:b/>
          <w:i/>
        </w:rPr>
        <w:t>k</w:t>
      </w:r>
      <w:r w:rsidR="004049CB" w:rsidRPr="008B2E7B">
        <w:rPr>
          <w:b/>
          <w:i/>
        </w:rPr>
        <w:t>ey personnel</w:t>
      </w:r>
      <w:r w:rsidRPr="008B2E7B">
        <w:t xml:space="preserve"> has the meaning given by section</w:t>
      </w:r>
      <w:r w:rsidR="008B2E7B" w:rsidRPr="008B2E7B">
        <w:t> </w:t>
      </w:r>
      <w:r w:rsidRPr="008B2E7B">
        <w:t>11A</w:t>
      </w:r>
      <w:r w:rsidR="0028236B" w:rsidRPr="008B2E7B">
        <w:t>.</w:t>
      </w:r>
    </w:p>
    <w:p w:rsidR="00747515" w:rsidRPr="008B2E7B" w:rsidRDefault="00747515" w:rsidP="008B2E7B">
      <w:pPr>
        <w:pStyle w:val="Definition"/>
      </w:pPr>
      <w:r w:rsidRPr="008B2E7B">
        <w:rPr>
          <w:b/>
          <w:i/>
        </w:rPr>
        <w:t>NDIS Code of Conduct</w:t>
      </w:r>
      <w:r w:rsidRPr="008B2E7B">
        <w:t xml:space="preserve"> </w:t>
      </w:r>
      <w:r w:rsidR="00081A3A" w:rsidRPr="008B2E7B">
        <w:t>means the National Disability Insurance Scheme rules made for the purposes of section</w:t>
      </w:r>
      <w:r w:rsidR="008B2E7B" w:rsidRPr="008B2E7B">
        <w:t> </w:t>
      </w:r>
      <w:r w:rsidR="0028236B" w:rsidRPr="008B2E7B">
        <w:t>73V.</w:t>
      </w:r>
    </w:p>
    <w:p w:rsidR="00F4488D" w:rsidRPr="008B2E7B" w:rsidRDefault="009F36F9" w:rsidP="008B2E7B">
      <w:pPr>
        <w:pStyle w:val="Definition"/>
      </w:pPr>
      <w:r w:rsidRPr="008B2E7B">
        <w:rPr>
          <w:b/>
          <w:i/>
        </w:rPr>
        <w:t>NDIS P</w:t>
      </w:r>
      <w:r w:rsidR="00F4488D" w:rsidRPr="008B2E7B">
        <w:rPr>
          <w:b/>
          <w:i/>
        </w:rPr>
        <w:t xml:space="preserve">ractice </w:t>
      </w:r>
      <w:r w:rsidRPr="008B2E7B">
        <w:rPr>
          <w:b/>
          <w:i/>
        </w:rPr>
        <w:t>S</w:t>
      </w:r>
      <w:r w:rsidR="00F4488D" w:rsidRPr="008B2E7B">
        <w:rPr>
          <w:b/>
          <w:i/>
        </w:rPr>
        <w:t>tandards</w:t>
      </w:r>
      <w:r w:rsidR="00F4488D" w:rsidRPr="008B2E7B">
        <w:t xml:space="preserve"> means the </w:t>
      </w:r>
      <w:r w:rsidR="004310D0" w:rsidRPr="008B2E7B">
        <w:t xml:space="preserve">National Disability Insurance Scheme rules made for the purposes of </w:t>
      </w:r>
      <w:r w:rsidR="00F4488D" w:rsidRPr="008B2E7B">
        <w:t>section</w:t>
      </w:r>
      <w:r w:rsidR="008B2E7B" w:rsidRPr="008B2E7B">
        <w:t> </w:t>
      </w:r>
      <w:r w:rsidR="0028236B" w:rsidRPr="008B2E7B">
        <w:t>73T.</w:t>
      </w:r>
    </w:p>
    <w:p w:rsidR="00DC440B" w:rsidRPr="008B2E7B" w:rsidRDefault="00DC440B" w:rsidP="008B2E7B">
      <w:pPr>
        <w:pStyle w:val="Definition"/>
      </w:pPr>
      <w:r w:rsidRPr="008B2E7B">
        <w:rPr>
          <w:b/>
          <w:i/>
        </w:rPr>
        <w:t>NDIS provider</w:t>
      </w:r>
      <w:r w:rsidRPr="008B2E7B">
        <w:t xml:space="preserve"> means:</w:t>
      </w:r>
    </w:p>
    <w:p w:rsidR="00DC440B" w:rsidRPr="008B2E7B" w:rsidRDefault="00DC440B" w:rsidP="008B2E7B">
      <w:pPr>
        <w:pStyle w:val="paragraph"/>
      </w:pPr>
      <w:r w:rsidRPr="008B2E7B">
        <w:tab/>
        <w:t>(a)</w:t>
      </w:r>
      <w:r w:rsidRPr="008B2E7B">
        <w:tab/>
        <w:t>a person (other than the Agency) who receives:</w:t>
      </w:r>
    </w:p>
    <w:p w:rsidR="00DC440B" w:rsidRPr="008B2E7B" w:rsidRDefault="00DC440B" w:rsidP="008B2E7B">
      <w:pPr>
        <w:pStyle w:val="paragraphsub"/>
      </w:pPr>
      <w:r w:rsidRPr="008B2E7B">
        <w:tab/>
        <w:t>(i)</w:t>
      </w:r>
      <w:r w:rsidRPr="008B2E7B">
        <w:tab/>
        <w:t>funding under the arrangements set out in Chapter</w:t>
      </w:r>
      <w:r w:rsidR="008B2E7B" w:rsidRPr="008B2E7B">
        <w:t> </w:t>
      </w:r>
      <w:r w:rsidRPr="008B2E7B">
        <w:t>2; or</w:t>
      </w:r>
    </w:p>
    <w:p w:rsidR="00DC440B" w:rsidRPr="008B2E7B" w:rsidRDefault="00DC440B" w:rsidP="008B2E7B">
      <w:pPr>
        <w:pStyle w:val="paragraphsub"/>
      </w:pPr>
      <w:r w:rsidRPr="008B2E7B">
        <w:tab/>
        <w:t>(ii)</w:t>
      </w:r>
      <w:r w:rsidRPr="008B2E7B">
        <w:tab/>
        <w:t>NDIS amounts (other than as a participant); or</w:t>
      </w:r>
    </w:p>
    <w:p w:rsidR="006C0F2F" w:rsidRPr="008B2E7B" w:rsidRDefault="00DC440B" w:rsidP="008B2E7B">
      <w:pPr>
        <w:pStyle w:val="paragraph"/>
      </w:pPr>
      <w:r w:rsidRPr="008B2E7B">
        <w:tab/>
        <w:t>(b)</w:t>
      </w:r>
      <w:r w:rsidRPr="008B2E7B">
        <w:tab/>
        <w:t>a person or entity</w:t>
      </w:r>
      <w:r w:rsidR="006C0F2F" w:rsidRPr="008B2E7B">
        <w:t>:</w:t>
      </w:r>
    </w:p>
    <w:p w:rsidR="006C0F2F" w:rsidRPr="008B2E7B" w:rsidRDefault="006C0F2F" w:rsidP="008B2E7B">
      <w:pPr>
        <w:pStyle w:val="paragraphsub"/>
      </w:pPr>
      <w:r w:rsidRPr="008B2E7B">
        <w:tab/>
        <w:t>(i)</w:t>
      </w:r>
      <w:r w:rsidRPr="008B2E7B">
        <w:tab/>
        <w:t>who provides supports or services to people with disability other than under the National Disability Insurance Scheme; and</w:t>
      </w:r>
    </w:p>
    <w:p w:rsidR="00DC440B" w:rsidRPr="008B2E7B" w:rsidRDefault="006C0F2F" w:rsidP="008B2E7B">
      <w:pPr>
        <w:pStyle w:val="paragraphsub"/>
      </w:pPr>
      <w:r w:rsidRPr="008B2E7B">
        <w:tab/>
        <w:t>(ii)</w:t>
      </w:r>
      <w:r w:rsidRPr="008B2E7B">
        <w:tab/>
        <w:t xml:space="preserve">who is </w:t>
      </w:r>
      <w:r w:rsidR="00DC440B" w:rsidRPr="008B2E7B">
        <w:t xml:space="preserve">prescribed by the </w:t>
      </w:r>
      <w:r w:rsidR="00310F7B" w:rsidRPr="008B2E7B">
        <w:t xml:space="preserve">National Disability Insurance Scheme rules </w:t>
      </w:r>
      <w:r w:rsidR="00DC440B" w:rsidRPr="008B2E7B">
        <w:t xml:space="preserve">for the purposes of this </w:t>
      </w:r>
      <w:r w:rsidRPr="008B2E7B">
        <w:t>sub</w:t>
      </w:r>
      <w:r w:rsidR="00DC440B" w:rsidRPr="008B2E7B">
        <w:t>paragraph</w:t>
      </w:r>
      <w:r w:rsidR="0028236B" w:rsidRPr="008B2E7B">
        <w:t>.</w:t>
      </w:r>
    </w:p>
    <w:p w:rsidR="004A4481" w:rsidRPr="008B2E7B" w:rsidRDefault="004A4481" w:rsidP="008B2E7B">
      <w:pPr>
        <w:pStyle w:val="Definition"/>
      </w:pPr>
      <w:r w:rsidRPr="008B2E7B">
        <w:rPr>
          <w:b/>
          <w:i/>
        </w:rPr>
        <w:t>NDIS Provider Register</w:t>
      </w:r>
      <w:r w:rsidRPr="008B2E7B">
        <w:t xml:space="preserve"> means the register maintained under section</w:t>
      </w:r>
      <w:r w:rsidR="008B2E7B" w:rsidRPr="008B2E7B">
        <w:t> </w:t>
      </w:r>
      <w:r w:rsidR="0028236B" w:rsidRPr="008B2E7B">
        <w:t>73ZS.</w:t>
      </w:r>
    </w:p>
    <w:p w:rsidR="00B359A3" w:rsidRPr="008B2E7B" w:rsidRDefault="00D35B9A" w:rsidP="008B2E7B">
      <w:pPr>
        <w:pStyle w:val="ItemHead"/>
      </w:pPr>
      <w:r w:rsidRPr="008B2E7B">
        <w:t>8</w:t>
      </w:r>
      <w:r w:rsidR="00B359A3" w:rsidRPr="008B2E7B">
        <w:t xml:space="preserve">  Section</w:t>
      </w:r>
      <w:r w:rsidR="008B2E7B" w:rsidRPr="008B2E7B">
        <w:t> </w:t>
      </w:r>
      <w:r w:rsidR="00B359A3" w:rsidRPr="008B2E7B">
        <w:t xml:space="preserve">9 (definition of </w:t>
      </w:r>
      <w:r w:rsidR="00B359A3" w:rsidRPr="008B2E7B">
        <w:rPr>
          <w:i/>
        </w:rPr>
        <w:t>officer</w:t>
      </w:r>
      <w:r w:rsidR="00B359A3" w:rsidRPr="008B2E7B">
        <w:t>)</w:t>
      </w:r>
    </w:p>
    <w:p w:rsidR="00B359A3" w:rsidRPr="008B2E7B" w:rsidRDefault="00B359A3" w:rsidP="008B2E7B">
      <w:pPr>
        <w:pStyle w:val="Item"/>
      </w:pPr>
      <w:r w:rsidRPr="008B2E7B">
        <w:t>Repeal the definition</w:t>
      </w:r>
      <w:r w:rsidR="0028236B" w:rsidRPr="008B2E7B">
        <w:t>.</w:t>
      </w:r>
    </w:p>
    <w:p w:rsidR="00B359A3" w:rsidRPr="008B2E7B" w:rsidRDefault="00D35B9A" w:rsidP="008B2E7B">
      <w:pPr>
        <w:pStyle w:val="ItemHead"/>
      </w:pPr>
      <w:r w:rsidRPr="008B2E7B">
        <w:t>9</w:t>
      </w:r>
      <w:r w:rsidR="00B359A3" w:rsidRPr="008B2E7B">
        <w:t xml:space="preserve">  Section</w:t>
      </w:r>
      <w:r w:rsidR="008B2E7B" w:rsidRPr="008B2E7B">
        <w:t> </w:t>
      </w:r>
      <w:r w:rsidR="00B359A3" w:rsidRPr="008B2E7B">
        <w:t>9</w:t>
      </w:r>
    </w:p>
    <w:p w:rsidR="00B359A3" w:rsidRPr="008B2E7B" w:rsidRDefault="00B359A3" w:rsidP="008B2E7B">
      <w:pPr>
        <w:pStyle w:val="Item"/>
      </w:pPr>
      <w:r w:rsidRPr="008B2E7B">
        <w:t>Insert:</w:t>
      </w:r>
    </w:p>
    <w:p w:rsidR="00E15A77" w:rsidRPr="008B2E7B" w:rsidRDefault="00E15A77" w:rsidP="008B2E7B">
      <w:pPr>
        <w:pStyle w:val="Definition"/>
      </w:pPr>
      <w:r w:rsidRPr="008B2E7B">
        <w:rPr>
          <w:b/>
          <w:i/>
        </w:rPr>
        <w:t>otherwise engaged</w:t>
      </w:r>
      <w:r w:rsidRPr="008B2E7B">
        <w:t xml:space="preserve"> includes engaged on a voluntary basis</w:t>
      </w:r>
      <w:r w:rsidR="0028236B" w:rsidRPr="008B2E7B">
        <w:t>.</w:t>
      </w:r>
    </w:p>
    <w:p w:rsidR="00C8269E" w:rsidRPr="008B2E7B" w:rsidRDefault="00C8269E" w:rsidP="008B2E7B">
      <w:pPr>
        <w:pStyle w:val="Definition"/>
      </w:pPr>
      <w:r w:rsidRPr="008B2E7B">
        <w:rPr>
          <w:b/>
          <w:i/>
        </w:rPr>
        <w:t>paid work</w:t>
      </w:r>
      <w:r w:rsidRPr="008B2E7B">
        <w:t xml:space="preserve"> means work for financial gain or reward (whether as an employee, a self</w:t>
      </w:r>
      <w:r w:rsidR="00F12138">
        <w:noBreakHyphen/>
      </w:r>
      <w:r w:rsidRPr="008B2E7B">
        <w:t>employed person or otherwise)</w:t>
      </w:r>
      <w:r w:rsidR="0028236B" w:rsidRPr="008B2E7B">
        <w:t>.</w:t>
      </w:r>
    </w:p>
    <w:p w:rsidR="00E94E4F" w:rsidRPr="008B2E7B" w:rsidRDefault="00E94E4F" w:rsidP="008B2E7B">
      <w:pPr>
        <w:pStyle w:val="Definition"/>
      </w:pPr>
      <w:r w:rsidRPr="008B2E7B">
        <w:rPr>
          <w:b/>
          <w:i/>
        </w:rPr>
        <w:t>participating jurisdiction</w:t>
      </w:r>
      <w:r w:rsidRPr="008B2E7B">
        <w:t xml:space="preserve"> has the meaning given by section</w:t>
      </w:r>
      <w:r w:rsidR="008B2E7B" w:rsidRPr="008B2E7B">
        <w:t> </w:t>
      </w:r>
      <w:r w:rsidRPr="008B2E7B">
        <w:t>10A</w:t>
      </w:r>
      <w:r w:rsidR="0028236B" w:rsidRPr="008B2E7B">
        <w:t>.</w:t>
      </w:r>
    </w:p>
    <w:p w:rsidR="0094687C" w:rsidRPr="008B2E7B" w:rsidRDefault="0094687C" w:rsidP="008B2E7B">
      <w:pPr>
        <w:pStyle w:val="Definition"/>
      </w:pPr>
      <w:r w:rsidRPr="008B2E7B">
        <w:rPr>
          <w:b/>
          <w:i/>
        </w:rPr>
        <w:lastRenderedPageBreak/>
        <w:t>protected Agency information</w:t>
      </w:r>
      <w:r w:rsidRPr="008B2E7B">
        <w:t xml:space="preserve"> means:</w:t>
      </w:r>
    </w:p>
    <w:p w:rsidR="0094687C" w:rsidRPr="008B2E7B" w:rsidRDefault="0094687C" w:rsidP="008B2E7B">
      <w:pPr>
        <w:pStyle w:val="paragraph"/>
      </w:pPr>
      <w:r w:rsidRPr="008B2E7B">
        <w:tab/>
        <w:t>(a)</w:t>
      </w:r>
      <w:r w:rsidRPr="008B2E7B">
        <w:tab/>
        <w:t>information about a person that is or was held in the records of the Agency; or</w:t>
      </w:r>
    </w:p>
    <w:p w:rsidR="0094687C" w:rsidRPr="008B2E7B" w:rsidRDefault="0094687C" w:rsidP="008B2E7B">
      <w:pPr>
        <w:pStyle w:val="paragraph"/>
      </w:pPr>
      <w:r w:rsidRPr="008B2E7B">
        <w:tab/>
        <w:t>(b)</w:t>
      </w:r>
      <w:r w:rsidRPr="008B2E7B">
        <w:tab/>
        <w:t>information to the effect that there is no information about a person held in the records of the Agency</w:t>
      </w:r>
      <w:r w:rsidR="0028236B" w:rsidRPr="008B2E7B">
        <w:t>.</w:t>
      </w:r>
    </w:p>
    <w:p w:rsidR="0094687C" w:rsidRPr="008B2E7B" w:rsidRDefault="0094687C" w:rsidP="008B2E7B">
      <w:pPr>
        <w:pStyle w:val="Definition"/>
      </w:pPr>
      <w:r w:rsidRPr="008B2E7B">
        <w:rPr>
          <w:b/>
          <w:i/>
        </w:rPr>
        <w:t xml:space="preserve">protected </w:t>
      </w:r>
      <w:r w:rsidR="00EF27A5" w:rsidRPr="008B2E7B">
        <w:rPr>
          <w:b/>
          <w:i/>
        </w:rPr>
        <w:t>Commission information</w:t>
      </w:r>
      <w:r w:rsidRPr="008B2E7B">
        <w:t xml:space="preserve"> means:</w:t>
      </w:r>
    </w:p>
    <w:p w:rsidR="0094687C" w:rsidRPr="008B2E7B" w:rsidRDefault="0094687C" w:rsidP="008B2E7B">
      <w:pPr>
        <w:pStyle w:val="paragraph"/>
      </w:pPr>
      <w:r w:rsidRPr="008B2E7B">
        <w:tab/>
        <w:t>(a)</w:t>
      </w:r>
      <w:r w:rsidRPr="008B2E7B">
        <w:tab/>
        <w:t>information about a person that is or was held in the records of the Commission; or</w:t>
      </w:r>
    </w:p>
    <w:p w:rsidR="0094687C" w:rsidRPr="008B2E7B" w:rsidRDefault="0094687C" w:rsidP="008B2E7B">
      <w:pPr>
        <w:pStyle w:val="paragraph"/>
      </w:pPr>
      <w:r w:rsidRPr="008B2E7B">
        <w:tab/>
        <w:t>(b)</w:t>
      </w:r>
      <w:r w:rsidRPr="008B2E7B">
        <w:tab/>
        <w:t>information to the effect that there is no information about a person held in the records of the Commission</w:t>
      </w:r>
      <w:r w:rsidR="0028236B" w:rsidRPr="008B2E7B">
        <w:t>.</w:t>
      </w:r>
    </w:p>
    <w:p w:rsidR="0094687C" w:rsidRPr="008B2E7B" w:rsidRDefault="00D35B9A" w:rsidP="008B2E7B">
      <w:pPr>
        <w:pStyle w:val="ItemHead"/>
      </w:pPr>
      <w:r w:rsidRPr="008B2E7B">
        <w:t>10</w:t>
      </w:r>
      <w:r w:rsidR="0094687C" w:rsidRPr="008B2E7B">
        <w:t xml:space="preserve">  Section</w:t>
      </w:r>
      <w:r w:rsidR="008B2E7B" w:rsidRPr="008B2E7B">
        <w:t> </w:t>
      </w:r>
      <w:r w:rsidR="0094687C" w:rsidRPr="008B2E7B">
        <w:t xml:space="preserve">9 (definition of </w:t>
      </w:r>
      <w:r w:rsidR="0094687C" w:rsidRPr="008B2E7B">
        <w:rPr>
          <w:i/>
        </w:rPr>
        <w:t>protected information</w:t>
      </w:r>
      <w:r w:rsidR="0094687C" w:rsidRPr="008B2E7B">
        <w:t>)</w:t>
      </w:r>
    </w:p>
    <w:p w:rsidR="0094687C" w:rsidRPr="008B2E7B" w:rsidRDefault="0094687C" w:rsidP="008B2E7B">
      <w:pPr>
        <w:pStyle w:val="Item"/>
      </w:pPr>
      <w:r w:rsidRPr="008B2E7B">
        <w:t>Repeal the definition</w:t>
      </w:r>
      <w:r w:rsidR="0028236B" w:rsidRPr="008B2E7B">
        <w:t>.</w:t>
      </w:r>
    </w:p>
    <w:p w:rsidR="0094687C" w:rsidRPr="008B2E7B" w:rsidRDefault="00D35B9A" w:rsidP="008B2E7B">
      <w:pPr>
        <w:pStyle w:val="ItemHead"/>
      </w:pPr>
      <w:r w:rsidRPr="008B2E7B">
        <w:t>11</w:t>
      </w:r>
      <w:r w:rsidR="0094687C" w:rsidRPr="008B2E7B">
        <w:t xml:space="preserve">  Section</w:t>
      </w:r>
      <w:r w:rsidR="008B2E7B" w:rsidRPr="008B2E7B">
        <w:t> </w:t>
      </w:r>
      <w:r w:rsidR="0094687C" w:rsidRPr="008B2E7B">
        <w:t>9</w:t>
      </w:r>
    </w:p>
    <w:p w:rsidR="0094687C" w:rsidRPr="008B2E7B" w:rsidRDefault="0094687C" w:rsidP="008B2E7B">
      <w:pPr>
        <w:pStyle w:val="Item"/>
      </w:pPr>
      <w:r w:rsidRPr="008B2E7B">
        <w:t>Insert:</w:t>
      </w:r>
    </w:p>
    <w:p w:rsidR="007B7478" w:rsidRPr="008B2E7B" w:rsidRDefault="007B7478" w:rsidP="008B2E7B">
      <w:pPr>
        <w:pStyle w:val="Definition"/>
      </w:pPr>
      <w:r w:rsidRPr="008B2E7B">
        <w:rPr>
          <w:b/>
          <w:i/>
        </w:rPr>
        <w:t>registered</w:t>
      </w:r>
      <w:r w:rsidRPr="008B2E7B">
        <w:t xml:space="preserve"> means registered under section</w:t>
      </w:r>
      <w:r w:rsidR="008B2E7B" w:rsidRPr="008B2E7B">
        <w:t> </w:t>
      </w:r>
      <w:r w:rsidR="0028236B" w:rsidRPr="008B2E7B">
        <w:t>73E.</w:t>
      </w:r>
    </w:p>
    <w:p w:rsidR="00354B1B" w:rsidRPr="008B2E7B" w:rsidRDefault="00354B1B" w:rsidP="008B2E7B">
      <w:pPr>
        <w:pStyle w:val="Definition"/>
      </w:pPr>
      <w:r w:rsidRPr="008B2E7B">
        <w:rPr>
          <w:b/>
          <w:i/>
        </w:rPr>
        <w:t>registered NDIS provider</w:t>
      </w:r>
      <w:r w:rsidRPr="008B2E7B">
        <w:t xml:space="preserve"> means a person or entity who is registered under section</w:t>
      </w:r>
      <w:r w:rsidR="008B2E7B" w:rsidRPr="008B2E7B">
        <w:t> </w:t>
      </w:r>
      <w:r w:rsidR="0028236B" w:rsidRPr="008B2E7B">
        <w:t>73E.</w:t>
      </w:r>
    </w:p>
    <w:p w:rsidR="00354B1B" w:rsidRPr="008B2E7B" w:rsidRDefault="00D35B9A" w:rsidP="008B2E7B">
      <w:pPr>
        <w:pStyle w:val="ItemHead"/>
      </w:pPr>
      <w:r w:rsidRPr="008B2E7B">
        <w:t>12</w:t>
      </w:r>
      <w:r w:rsidR="00354B1B" w:rsidRPr="008B2E7B">
        <w:t xml:space="preserve">  Section</w:t>
      </w:r>
      <w:r w:rsidR="008B2E7B" w:rsidRPr="008B2E7B">
        <w:t> </w:t>
      </w:r>
      <w:r w:rsidR="00354B1B" w:rsidRPr="008B2E7B">
        <w:t xml:space="preserve">9 (definition of </w:t>
      </w:r>
      <w:r w:rsidR="00354B1B" w:rsidRPr="008B2E7B">
        <w:rPr>
          <w:i/>
        </w:rPr>
        <w:t>registered plan management provider</w:t>
      </w:r>
      <w:r w:rsidR="00354B1B" w:rsidRPr="008B2E7B">
        <w:t>)</w:t>
      </w:r>
    </w:p>
    <w:p w:rsidR="00354B1B" w:rsidRPr="008B2E7B" w:rsidRDefault="00354B1B" w:rsidP="008B2E7B">
      <w:pPr>
        <w:pStyle w:val="Item"/>
      </w:pPr>
      <w:r w:rsidRPr="008B2E7B">
        <w:t>Repeal the definition, substitute:</w:t>
      </w:r>
    </w:p>
    <w:p w:rsidR="002F4992" w:rsidRPr="008B2E7B" w:rsidRDefault="00354B1B" w:rsidP="008B2E7B">
      <w:pPr>
        <w:pStyle w:val="Definition"/>
      </w:pPr>
      <w:r w:rsidRPr="008B2E7B">
        <w:rPr>
          <w:b/>
          <w:i/>
        </w:rPr>
        <w:t>registered plan management provider</w:t>
      </w:r>
      <w:r w:rsidR="002F4992" w:rsidRPr="008B2E7B">
        <w:t xml:space="preserve"> means:</w:t>
      </w:r>
    </w:p>
    <w:p w:rsidR="002F4992" w:rsidRPr="008B2E7B" w:rsidRDefault="002F4992" w:rsidP="008B2E7B">
      <w:pPr>
        <w:pStyle w:val="paragraph"/>
      </w:pPr>
      <w:r w:rsidRPr="008B2E7B">
        <w:tab/>
        <w:t>(a)</w:t>
      </w:r>
      <w:r w:rsidRPr="008B2E7B">
        <w:tab/>
        <w:t xml:space="preserve">for a provider </w:t>
      </w:r>
      <w:r w:rsidR="00AA6BA9" w:rsidRPr="008B2E7B">
        <w:t xml:space="preserve">providing supports </w:t>
      </w:r>
      <w:r w:rsidR="00FE0CB8" w:rsidRPr="008B2E7B">
        <w:t>to a participant i</w:t>
      </w:r>
      <w:r w:rsidRPr="008B2E7B">
        <w:t>n a participating jurisdiction—</w:t>
      </w:r>
      <w:r w:rsidR="00354B1B" w:rsidRPr="008B2E7B">
        <w:t>an NDIS provider who is registered to manage the funding for supports under plans as mentioned in paragraph</w:t>
      </w:r>
      <w:r w:rsidR="008B2E7B" w:rsidRPr="008B2E7B">
        <w:t> </w:t>
      </w:r>
      <w:r w:rsidR="0028236B" w:rsidRPr="008B2E7B">
        <w:t>73E</w:t>
      </w:r>
      <w:r w:rsidR="005E7A61" w:rsidRPr="008B2E7B">
        <w:t>(2)(a)</w:t>
      </w:r>
      <w:r w:rsidRPr="008B2E7B">
        <w:t>;</w:t>
      </w:r>
      <w:r w:rsidR="00954616" w:rsidRPr="008B2E7B">
        <w:t xml:space="preserve"> or</w:t>
      </w:r>
    </w:p>
    <w:p w:rsidR="00354B1B" w:rsidRPr="008B2E7B" w:rsidRDefault="002F4992" w:rsidP="008B2E7B">
      <w:pPr>
        <w:pStyle w:val="paragraph"/>
      </w:pPr>
      <w:r w:rsidRPr="008B2E7B">
        <w:tab/>
        <w:t>(b)</w:t>
      </w:r>
      <w:r w:rsidRPr="008B2E7B">
        <w:tab/>
        <w:t>otherwise—a registered provider of supports who is approved in relation to managing the funding for supports under plans as mentioned in paragraph</w:t>
      </w:r>
      <w:r w:rsidR="008B2E7B" w:rsidRPr="008B2E7B">
        <w:t> </w:t>
      </w:r>
      <w:r w:rsidRPr="008B2E7B">
        <w:t>70(1)(a)</w:t>
      </w:r>
      <w:r w:rsidR="0028236B" w:rsidRPr="008B2E7B">
        <w:t>.</w:t>
      </w:r>
    </w:p>
    <w:p w:rsidR="00354B1B" w:rsidRPr="008B2E7B" w:rsidRDefault="00D35B9A" w:rsidP="008B2E7B">
      <w:pPr>
        <w:pStyle w:val="ItemHead"/>
      </w:pPr>
      <w:r w:rsidRPr="008B2E7B">
        <w:t>13</w:t>
      </w:r>
      <w:r w:rsidR="008A5B46" w:rsidRPr="008B2E7B">
        <w:t xml:space="preserve"> </w:t>
      </w:r>
      <w:r w:rsidR="00354B1B" w:rsidRPr="008B2E7B">
        <w:t xml:space="preserve"> Section</w:t>
      </w:r>
      <w:r w:rsidR="008B2E7B" w:rsidRPr="008B2E7B">
        <w:t> </w:t>
      </w:r>
      <w:r w:rsidR="00354B1B" w:rsidRPr="008B2E7B">
        <w:t>9</w:t>
      </w:r>
    </w:p>
    <w:p w:rsidR="00354B1B" w:rsidRPr="008B2E7B" w:rsidRDefault="00354B1B" w:rsidP="008B2E7B">
      <w:pPr>
        <w:pStyle w:val="Item"/>
      </w:pPr>
      <w:r w:rsidRPr="008B2E7B">
        <w:t>Insert:</w:t>
      </w:r>
    </w:p>
    <w:p w:rsidR="00E007FA" w:rsidRPr="008B2E7B" w:rsidRDefault="00E007FA" w:rsidP="008B2E7B">
      <w:pPr>
        <w:pStyle w:val="Definition"/>
      </w:pPr>
      <w:r w:rsidRPr="008B2E7B">
        <w:rPr>
          <w:b/>
          <w:i/>
        </w:rPr>
        <w:lastRenderedPageBreak/>
        <w:t xml:space="preserve">registration </w:t>
      </w:r>
      <w:r w:rsidR="00A51BD5" w:rsidRPr="008B2E7B">
        <w:rPr>
          <w:b/>
          <w:i/>
        </w:rPr>
        <w:t xml:space="preserve">and reportable incident </w:t>
      </w:r>
      <w:r w:rsidRPr="008B2E7B">
        <w:rPr>
          <w:b/>
          <w:i/>
        </w:rPr>
        <w:t>functions</w:t>
      </w:r>
      <w:r w:rsidRPr="008B2E7B">
        <w:t xml:space="preserve"> has the meaning given by section</w:t>
      </w:r>
      <w:r w:rsidR="008B2E7B" w:rsidRPr="008B2E7B">
        <w:t> </w:t>
      </w:r>
      <w:r w:rsidR="0028236B" w:rsidRPr="008B2E7B">
        <w:t>181F.</w:t>
      </w:r>
    </w:p>
    <w:p w:rsidR="004E14D1" w:rsidRPr="008B2E7B" w:rsidRDefault="004E14D1" w:rsidP="008B2E7B">
      <w:pPr>
        <w:pStyle w:val="Definition"/>
      </w:pPr>
      <w:r w:rsidRPr="008B2E7B">
        <w:rPr>
          <w:b/>
          <w:i/>
        </w:rPr>
        <w:t xml:space="preserve">Regulatory Powers Act </w:t>
      </w:r>
      <w:r w:rsidRPr="008B2E7B">
        <w:t xml:space="preserve">means the </w:t>
      </w:r>
      <w:r w:rsidRPr="008B2E7B">
        <w:rPr>
          <w:i/>
        </w:rPr>
        <w:t>Regulatory Powers (Standard Provisions) Act 2014</w:t>
      </w:r>
      <w:r w:rsidR="0028236B" w:rsidRPr="008B2E7B">
        <w:t>.</w:t>
      </w:r>
    </w:p>
    <w:p w:rsidR="00BC7666" w:rsidRPr="008B2E7B" w:rsidRDefault="00BC7666" w:rsidP="008B2E7B">
      <w:pPr>
        <w:pStyle w:val="Definition"/>
      </w:pPr>
      <w:r w:rsidRPr="008B2E7B">
        <w:rPr>
          <w:b/>
          <w:i/>
        </w:rPr>
        <w:t>reportable incident</w:t>
      </w:r>
      <w:r w:rsidRPr="008B2E7B">
        <w:t xml:space="preserve"> has the meaning given by subsections</w:t>
      </w:r>
      <w:r w:rsidR="008B2E7B" w:rsidRPr="008B2E7B">
        <w:t> </w:t>
      </w:r>
      <w:r w:rsidR="0028236B" w:rsidRPr="008B2E7B">
        <w:t>73Z</w:t>
      </w:r>
      <w:r w:rsidRPr="008B2E7B">
        <w:t>(</w:t>
      </w:r>
      <w:r w:rsidR="00372D0C" w:rsidRPr="008B2E7B">
        <w:t>4</w:t>
      </w:r>
      <w:r w:rsidRPr="008B2E7B">
        <w:t>) and (</w:t>
      </w:r>
      <w:r w:rsidR="00372D0C" w:rsidRPr="008B2E7B">
        <w:t>5</w:t>
      </w:r>
      <w:r w:rsidRPr="008B2E7B">
        <w:t>)</w:t>
      </w:r>
      <w:r w:rsidR="0028236B" w:rsidRPr="008B2E7B">
        <w:t>.</w:t>
      </w:r>
    </w:p>
    <w:p w:rsidR="007757CF" w:rsidRPr="008B2E7B" w:rsidRDefault="007757CF" w:rsidP="008B2E7B">
      <w:pPr>
        <w:pStyle w:val="Definition"/>
      </w:pPr>
      <w:r w:rsidRPr="008B2E7B">
        <w:rPr>
          <w:b/>
          <w:i/>
        </w:rPr>
        <w:t>restrictive practice</w:t>
      </w:r>
      <w:r w:rsidRPr="008B2E7B">
        <w:t xml:space="preserve"> means any practice or intervention that has the effect of restricting the rights or freedom of moveme</w:t>
      </w:r>
      <w:r w:rsidR="005E4F01" w:rsidRPr="008B2E7B">
        <w:t>nt of a person with disability</w:t>
      </w:r>
      <w:r w:rsidR="0028236B" w:rsidRPr="008B2E7B">
        <w:t>.</w:t>
      </w:r>
    </w:p>
    <w:p w:rsidR="00A112C3" w:rsidRPr="008B2E7B" w:rsidRDefault="00D35B9A" w:rsidP="008B2E7B">
      <w:pPr>
        <w:pStyle w:val="ItemHead"/>
      </w:pPr>
      <w:r w:rsidRPr="008B2E7B">
        <w:t>14</w:t>
      </w:r>
      <w:r w:rsidR="00A112C3" w:rsidRPr="008B2E7B">
        <w:t xml:space="preserve">  Section</w:t>
      </w:r>
      <w:r w:rsidR="008B2E7B" w:rsidRPr="008B2E7B">
        <w:t> </w:t>
      </w:r>
      <w:r w:rsidR="00A112C3" w:rsidRPr="008B2E7B">
        <w:t xml:space="preserve">9 (definition of </w:t>
      </w:r>
      <w:r w:rsidR="00A112C3" w:rsidRPr="008B2E7B">
        <w:rPr>
          <w:i/>
        </w:rPr>
        <w:t>reviewable decision</w:t>
      </w:r>
      <w:r w:rsidR="00A112C3" w:rsidRPr="008B2E7B">
        <w:t>)</w:t>
      </w:r>
    </w:p>
    <w:p w:rsidR="00A112C3" w:rsidRPr="008B2E7B" w:rsidRDefault="00A112C3" w:rsidP="008B2E7B">
      <w:pPr>
        <w:pStyle w:val="Item"/>
      </w:pPr>
      <w:r w:rsidRPr="008B2E7B">
        <w:t>Repeal the definition, substitute:</w:t>
      </w:r>
    </w:p>
    <w:p w:rsidR="00A112C3" w:rsidRPr="008B2E7B" w:rsidRDefault="00A112C3" w:rsidP="008B2E7B">
      <w:pPr>
        <w:pStyle w:val="Definition"/>
      </w:pPr>
      <w:r w:rsidRPr="008B2E7B">
        <w:rPr>
          <w:b/>
          <w:i/>
        </w:rPr>
        <w:t>reviewable decision</w:t>
      </w:r>
      <w:r w:rsidRPr="008B2E7B">
        <w:t xml:space="preserve"> </w:t>
      </w:r>
      <w:r w:rsidR="004C6A82" w:rsidRPr="008B2E7B">
        <w:t>has the meaning given by subsections</w:t>
      </w:r>
      <w:r w:rsidR="008B2E7B" w:rsidRPr="008B2E7B">
        <w:t> </w:t>
      </w:r>
      <w:r w:rsidR="004C6A82" w:rsidRPr="008B2E7B">
        <w:t>99(1) and (2)</w:t>
      </w:r>
      <w:r w:rsidR="0028236B" w:rsidRPr="008B2E7B">
        <w:t>.</w:t>
      </w:r>
    </w:p>
    <w:p w:rsidR="00E94E4F" w:rsidRPr="008B2E7B" w:rsidRDefault="00D35B9A" w:rsidP="008B2E7B">
      <w:pPr>
        <w:pStyle w:val="ItemHead"/>
      </w:pPr>
      <w:r w:rsidRPr="008B2E7B">
        <w:t>15</w:t>
      </w:r>
      <w:r w:rsidR="00E94E4F" w:rsidRPr="008B2E7B">
        <w:t xml:space="preserve">  After section</w:t>
      </w:r>
      <w:r w:rsidR="008B2E7B" w:rsidRPr="008B2E7B">
        <w:t> </w:t>
      </w:r>
      <w:r w:rsidR="00E94E4F" w:rsidRPr="008B2E7B">
        <w:t>10</w:t>
      </w:r>
    </w:p>
    <w:p w:rsidR="00E94E4F" w:rsidRPr="008B2E7B" w:rsidRDefault="00E94E4F" w:rsidP="008B2E7B">
      <w:pPr>
        <w:pStyle w:val="Item"/>
      </w:pPr>
      <w:r w:rsidRPr="008B2E7B">
        <w:t>Insert:</w:t>
      </w:r>
    </w:p>
    <w:p w:rsidR="00E94E4F" w:rsidRPr="008B2E7B" w:rsidRDefault="00E94E4F" w:rsidP="008B2E7B">
      <w:pPr>
        <w:pStyle w:val="ActHead5"/>
      </w:pPr>
      <w:bookmarkStart w:id="9" w:name="_Toc501021098"/>
      <w:r w:rsidRPr="008B2E7B">
        <w:rPr>
          <w:rStyle w:val="CharSectno"/>
        </w:rPr>
        <w:t>10</w:t>
      </w:r>
      <w:r w:rsidR="00054BA8" w:rsidRPr="008B2E7B">
        <w:rPr>
          <w:rStyle w:val="CharSectno"/>
        </w:rPr>
        <w:t>A</w:t>
      </w:r>
      <w:r w:rsidRPr="008B2E7B">
        <w:t xml:space="preserve">  Definition of </w:t>
      </w:r>
      <w:r w:rsidRPr="008B2E7B">
        <w:rPr>
          <w:i/>
        </w:rPr>
        <w:t>participating jurisdiction</w:t>
      </w:r>
      <w:bookmarkEnd w:id="9"/>
    </w:p>
    <w:p w:rsidR="00E94E4F" w:rsidRPr="008B2E7B" w:rsidRDefault="00E94E4F" w:rsidP="008B2E7B">
      <w:pPr>
        <w:pStyle w:val="subsection"/>
      </w:pPr>
      <w:r w:rsidRPr="008B2E7B">
        <w:tab/>
      </w:r>
      <w:r w:rsidRPr="008B2E7B">
        <w:tab/>
        <w:t>The Minister may, by legislative instrument, specify that a host jurisdiction is a participating</w:t>
      </w:r>
      <w:r w:rsidR="002F4992" w:rsidRPr="008B2E7B">
        <w:t xml:space="preserve"> jurisdiction,</w:t>
      </w:r>
      <w:r w:rsidRPr="008B2E7B">
        <w:t xml:space="preserve"> with the agreement of that host jurisdiction</w:t>
      </w:r>
      <w:r w:rsidR="0028236B" w:rsidRPr="008B2E7B">
        <w:t>.</w:t>
      </w:r>
    </w:p>
    <w:p w:rsidR="00E94E4F" w:rsidRPr="008B2E7B" w:rsidRDefault="00E94E4F" w:rsidP="008B2E7B">
      <w:pPr>
        <w:pStyle w:val="notetext"/>
      </w:pPr>
      <w:r w:rsidRPr="008B2E7B">
        <w:t>Note:</w:t>
      </w:r>
      <w:r w:rsidRPr="008B2E7B">
        <w:tab/>
        <w:t>Section</w:t>
      </w:r>
      <w:r w:rsidR="008B2E7B" w:rsidRPr="008B2E7B">
        <w:t> </w:t>
      </w:r>
      <w:r w:rsidRPr="008B2E7B">
        <w:t xml:space="preserve">42 (disallowance) of the </w:t>
      </w:r>
      <w:r w:rsidRPr="008B2E7B">
        <w:rPr>
          <w:i/>
        </w:rPr>
        <w:t>Legislation Act 2003</w:t>
      </w:r>
      <w:r w:rsidRPr="008B2E7B">
        <w:t xml:space="preserve"> does not apply to the instrument (see subsection</w:t>
      </w:r>
      <w:r w:rsidR="008B2E7B" w:rsidRPr="008B2E7B">
        <w:t> </w:t>
      </w:r>
      <w:r w:rsidRPr="008B2E7B">
        <w:t>44(1) of that Act)</w:t>
      </w:r>
      <w:r w:rsidR="0028236B" w:rsidRPr="008B2E7B">
        <w:t>.</w:t>
      </w:r>
    </w:p>
    <w:p w:rsidR="00F4488D" w:rsidRPr="008B2E7B" w:rsidRDefault="00D35B9A" w:rsidP="008B2E7B">
      <w:pPr>
        <w:pStyle w:val="ItemHead"/>
      </w:pPr>
      <w:r w:rsidRPr="008B2E7B">
        <w:t>16</w:t>
      </w:r>
      <w:r w:rsidR="00F4488D" w:rsidRPr="008B2E7B">
        <w:t xml:space="preserve">  At the end of Part</w:t>
      </w:r>
      <w:r w:rsidR="008B2E7B" w:rsidRPr="008B2E7B">
        <w:t> </w:t>
      </w:r>
      <w:r w:rsidR="00F4488D" w:rsidRPr="008B2E7B">
        <w:t>4 of Chapter</w:t>
      </w:r>
      <w:r w:rsidR="008B2E7B" w:rsidRPr="008B2E7B">
        <w:t> </w:t>
      </w:r>
      <w:r w:rsidR="00F4488D" w:rsidRPr="008B2E7B">
        <w:t>1</w:t>
      </w:r>
    </w:p>
    <w:p w:rsidR="00F4488D" w:rsidRPr="008B2E7B" w:rsidRDefault="00F4488D" w:rsidP="008B2E7B">
      <w:pPr>
        <w:pStyle w:val="Item"/>
      </w:pPr>
      <w:r w:rsidRPr="008B2E7B">
        <w:t>Add:</w:t>
      </w:r>
    </w:p>
    <w:p w:rsidR="00F4488D" w:rsidRPr="008B2E7B" w:rsidRDefault="00F4488D" w:rsidP="008B2E7B">
      <w:pPr>
        <w:pStyle w:val="ActHead5"/>
      </w:pPr>
      <w:bookmarkStart w:id="10" w:name="_Toc501021099"/>
      <w:r w:rsidRPr="008B2E7B">
        <w:rPr>
          <w:rStyle w:val="CharSectno"/>
        </w:rPr>
        <w:t>11A</w:t>
      </w:r>
      <w:r w:rsidRPr="008B2E7B">
        <w:t xml:space="preserve">  Definition of </w:t>
      </w:r>
      <w:r w:rsidRPr="008B2E7B">
        <w:rPr>
          <w:i/>
        </w:rPr>
        <w:t>key personnel</w:t>
      </w:r>
      <w:bookmarkEnd w:id="10"/>
    </w:p>
    <w:p w:rsidR="00F4488D" w:rsidRPr="008B2E7B" w:rsidRDefault="00F4488D" w:rsidP="008B2E7B">
      <w:pPr>
        <w:pStyle w:val="subsection"/>
      </w:pPr>
      <w:r w:rsidRPr="008B2E7B">
        <w:tab/>
        <w:t>(1)</w:t>
      </w:r>
      <w:r w:rsidRPr="008B2E7B">
        <w:tab/>
        <w:t>Each of the following is one of the</w:t>
      </w:r>
      <w:r w:rsidRPr="008B2E7B">
        <w:rPr>
          <w:b/>
          <w:i/>
        </w:rPr>
        <w:t xml:space="preserve"> key personnel</w:t>
      </w:r>
      <w:r w:rsidRPr="008B2E7B">
        <w:t xml:space="preserve"> of a person or entity:</w:t>
      </w:r>
    </w:p>
    <w:p w:rsidR="00F4488D" w:rsidRPr="008B2E7B" w:rsidRDefault="00F4488D" w:rsidP="008B2E7B">
      <w:pPr>
        <w:pStyle w:val="paragraph"/>
      </w:pPr>
      <w:r w:rsidRPr="008B2E7B">
        <w:tab/>
        <w:t>(a)</w:t>
      </w:r>
      <w:r w:rsidRPr="008B2E7B">
        <w:tab/>
        <w:t>a member of the group of persons who is responsible for the executive de</w:t>
      </w:r>
      <w:r w:rsidR="00681741" w:rsidRPr="008B2E7B">
        <w:t>cisions of the person or entity</w:t>
      </w:r>
      <w:r w:rsidRPr="008B2E7B">
        <w:t>;</w:t>
      </w:r>
    </w:p>
    <w:p w:rsidR="00F4488D" w:rsidRPr="008B2E7B" w:rsidRDefault="00F4488D" w:rsidP="008B2E7B">
      <w:pPr>
        <w:pStyle w:val="paragraph"/>
      </w:pPr>
      <w:r w:rsidRPr="008B2E7B">
        <w:lastRenderedPageBreak/>
        <w:tab/>
        <w:t>(b)</w:t>
      </w:r>
      <w:r w:rsidRPr="008B2E7B">
        <w:tab/>
        <w:t>any other person who has authority or responsibility for (or significant influence over) planning, directing or controlling the act</w:t>
      </w:r>
      <w:r w:rsidR="00685438" w:rsidRPr="008B2E7B">
        <w:t>ivities of the person or entity</w:t>
      </w:r>
      <w:r w:rsidR="0028236B" w:rsidRPr="008B2E7B">
        <w:t>.</w:t>
      </w:r>
    </w:p>
    <w:p w:rsidR="00F4488D" w:rsidRPr="008B2E7B" w:rsidRDefault="00F4488D" w:rsidP="008B2E7B">
      <w:pPr>
        <w:pStyle w:val="subsection"/>
      </w:pPr>
      <w:r w:rsidRPr="008B2E7B">
        <w:tab/>
        <w:t>(2)</w:t>
      </w:r>
      <w:r w:rsidRPr="008B2E7B">
        <w:tab/>
        <w:t>Without lim</w:t>
      </w:r>
      <w:r w:rsidRPr="008B2E7B">
        <w:rPr>
          <w:lang w:eastAsia="en-US"/>
        </w:rPr>
        <w:t xml:space="preserve">iting </w:t>
      </w:r>
      <w:r w:rsidR="008B2E7B" w:rsidRPr="008B2E7B">
        <w:rPr>
          <w:lang w:eastAsia="en-US"/>
        </w:rPr>
        <w:t>paragraph (</w:t>
      </w:r>
      <w:r w:rsidRPr="008B2E7B">
        <w:rPr>
          <w:lang w:eastAsia="en-US"/>
        </w:rPr>
        <w:t>1)(a), a reference in that paragraph t</w:t>
      </w:r>
      <w:r w:rsidRPr="008B2E7B">
        <w:t>o a person who is responsible for the executive decisions of a person or entity includes:</w:t>
      </w:r>
    </w:p>
    <w:p w:rsidR="00F4488D" w:rsidRPr="008B2E7B" w:rsidRDefault="00F4488D" w:rsidP="008B2E7B">
      <w:pPr>
        <w:pStyle w:val="paragraph"/>
      </w:pPr>
      <w:r w:rsidRPr="008B2E7B">
        <w:tab/>
        <w:t>(a)</w:t>
      </w:r>
      <w:r w:rsidRPr="008B2E7B">
        <w:tab/>
        <w:t xml:space="preserve">if the person or entity is a body corporate that is incorporated, or taken to be incorporated, under the </w:t>
      </w:r>
      <w:r w:rsidRPr="008B2E7B">
        <w:rPr>
          <w:i/>
        </w:rPr>
        <w:t>Corporations Act 2001</w:t>
      </w:r>
      <w:r w:rsidRPr="008B2E7B">
        <w:t>—a director of the body corporate for the purposes of that Act; and</w:t>
      </w:r>
    </w:p>
    <w:p w:rsidR="00F4488D" w:rsidRPr="008B2E7B" w:rsidRDefault="00F4488D" w:rsidP="008B2E7B">
      <w:pPr>
        <w:pStyle w:val="paragraph"/>
      </w:pPr>
      <w:r w:rsidRPr="008B2E7B">
        <w:tab/>
        <w:t>(b)</w:t>
      </w:r>
      <w:r w:rsidRPr="008B2E7B">
        <w:tab/>
        <w:t>in any other case—a member of the person’s or entity’s governing body</w:t>
      </w:r>
      <w:r w:rsidR="0028236B" w:rsidRPr="008B2E7B">
        <w:t>.</w:t>
      </w:r>
    </w:p>
    <w:p w:rsidR="00354B1B" w:rsidRPr="008B2E7B" w:rsidRDefault="00D35B9A" w:rsidP="008B2E7B">
      <w:pPr>
        <w:pStyle w:val="ItemHead"/>
      </w:pPr>
      <w:r w:rsidRPr="008B2E7B">
        <w:t>17</w:t>
      </w:r>
      <w:r w:rsidR="00354B1B" w:rsidRPr="008B2E7B">
        <w:t xml:space="preserve">  Subsection</w:t>
      </w:r>
      <w:r w:rsidR="008B2E7B" w:rsidRPr="008B2E7B">
        <w:t> </w:t>
      </w:r>
      <w:r w:rsidR="00354B1B" w:rsidRPr="008B2E7B">
        <w:t>33(6)</w:t>
      </w:r>
    </w:p>
    <w:p w:rsidR="00E94E4F" w:rsidRPr="008B2E7B" w:rsidRDefault="00E94E4F" w:rsidP="008B2E7B">
      <w:pPr>
        <w:pStyle w:val="Item"/>
      </w:pPr>
      <w:r w:rsidRPr="008B2E7B">
        <w:t>Repeal the subsection, substitute:</w:t>
      </w:r>
    </w:p>
    <w:p w:rsidR="002F4992" w:rsidRPr="008B2E7B" w:rsidRDefault="00E94E4F" w:rsidP="008B2E7B">
      <w:pPr>
        <w:pStyle w:val="subsection"/>
      </w:pPr>
      <w:r w:rsidRPr="008B2E7B">
        <w:tab/>
        <w:t>(6)</w:t>
      </w:r>
      <w:r w:rsidRPr="008B2E7B">
        <w:tab/>
        <w:t>To the extent that the funding for supports under a participant’s plan is managed by the Agency, the plan must provide that the supports are to be provided only by</w:t>
      </w:r>
      <w:r w:rsidR="002F4992" w:rsidRPr="008B2E7B">
        <w:t>:</w:t>
      </w:r>
    </w:p>
    <w:p w:rsidR="00E94E4F" w:rsidRPr="008B2E7B" w:rsidRDefault="002F4992" w:rsidP="008B2E7B">
      <w:pPr>
        <w:pStyle w:val="paragraph"/>
      </w:pPr>
      <w:r w:rsidRPr="008B2E7B">
        <w:tab/>
        <w:t>(a)</w:t>
      </w:r>
      <w:r w:rsidRPr="008B2E7B">
        <w:tab/>
        <w:t xml:space="preserve">for supports provided </w:t>
      </w:r>
      <w:r w:rsidR="004A32E7" w:rsidRPr="008B2E7B">
        <w:t xml:space="preserve">to a participant </w:t>
      </w:r>
      <w:r w:rsidRPr="008B2E7B">
        <w:t>in a participating jurisdiction—</w:t>
      </w:r>
      <w:r w:rsidR="00E94E4F" w:rsidRPr="008B2E7B">
        <w:t xml:space="preserve">a </w:t>
      </w:r>
      <w:r w:rsidR="007F6D0B" w:rsidRPr="008B2E7B">
        <w:t>registered NDIS provider; or</w:t>
      </w:r>
    </w:p>
    <w:p w:rsidR="002F4992" w:rsidRPr="008B2E7B" w:rsidRDefault="002F4992" w:rsidP="008B2E7B">
      <w:pPr>
        <w:pStyle w:val="paragraph"/>
      </w:pPr>
      <w:r w:rsidRPr="008B2E7B">
        <w:tab/>
        <w:t>(b)</w:t>
      </w:r>
      <w:r w:rsidRPr="008B2E7B">
        <w:tab/>
        <w:t>otherwise—</w:t>
      </w:r>
      <w:r w:rsidR="006C3678" w:rsidRPr="008B2E7B">
        <w:t xml:space="preserve">a </w:t>
      </w:r>
      <w:r w:rsidRPr="008B2E7B">
        <w:t>registered provider of supports</w:t>
      </w:r>
      <w:r w:rsidR="0028236B" w:rsidRPr="008B2E7B">
        <w:t>.</w:t>
      </w:r>
    </w:p>
    <w:p w:rsidR="0075729B" w:rsidRPr="008B2E7B" w:rsidRDefault="00D35B9A" w:rsidP="008B2E7B">
      <w:pPr>
        <w:pStyle w:val="ItemHead"/>
      </w:pPr>
      <w:r w:rsidRPr="008B2E7B">
        <w:t>18</w:t>
      </w:r>
      <w:r w:rsidR="0075729B" w:rsidRPr="008B2E7B">
        <w:t xml:space="preserve">  Section</w:t>
      </w:r>
      <w:r w:rsidR="008B2E7B" w:rsidRPr="008B2E7B">
        <w:t> </w:t>
      </w:r>
      <w:r w:rsidR="0075729B" w:rsidRPr="008B2E7B">
        <w:t>49 (note 2)</w:t>
      </w:r>
    </w:p>
    <w:p w:rsidR="0075729B" w:rsidRPr="008B2E7B" w:rsidRDefault="0075729B" w:rsidP="008B2E7B">
      <w:pPr>
        <w:pStyle w:val="Item"/>
      </w:pPr>
      <w:r w:rsidRPr="008B2E7B">
        <w:t>Omit “paragraph</w:t>
      </w:r>
      <w:r w:rsidR="008B2E7B" w:rsidRPr="008B2E7B">
        <w:t> </w:t>
      </w:r>
      <w:r w:rsidRPr="008B2E7B">
        <w:t>99(d)”, substitute “subsection</w:t>
      </w:r>
      <w:r w:rsidR="008B2E7B" w:rsidRPr="008B2E7B">
        <w:t> </w:t>
      </w:r>
      <w:r w:rsidRPr="008B2E7B">
        <w:t>99(1)”</w:t>
      </w:r>
      <w:r w:rsidR="0028236B" w:rsidRPr="008B2E7B">
        <w:t>.</w:t>
      </w:r>
    </w:p>
    <w:p w:rsidR="00A02A1C" w:rsidRPr="008B2E7B" w:rsidRDefault="00D35B9A" w:rsidP="008B2E7B">
      <w:pPr>
        <w:pStyle w:val="ItemHead"/>
      </w:pPr>
      <w:r w:rsidRPr="008B2E7B">
        <w:t>19</w:t>
      </w:r>
      <w:r w:rsidR="007733CD" w:rsidRPr="008B2E7B">
        <w:t xml:space="preserve">  Paragraph 54(2</w:t>
      </w:r>
      <w:r w:rsidR="00A02A1C" w:rsidRPr="008B2E7B">
        <w:t>)(d)</w:t>
      </w:r>
    </w:p>
    <w:p w:rsidR="00A02A1C" w:rsidRPr="008B2E7B" w:rsidRDefault="007733CD" w:rsidP="008B2E7B">
      <w:pPr>
        <w:pStyle w:val="Item"/>
      </w:pPr>
      <w:r w:rsidRPr="008B2E7B">
        <w:t>Omit “officer”, substitute “Agency officer”</w:t>
      </w:r>
      <w:r w:rsidR="0028236B" w:rsidRPr="008B2E7B">
        <w:t>.</w:t>
      </w:r>
    </w:p>
    <w:p w:rsidR="00B359A3" w:rsidRPr="008B2E7B" w:rsidRDefault="00D35B9A" w:rsidP="008B2E7B">
      <w:pPr>
        <w:pStyle w:val="ItemHead"/>
      </w:pPr>
      <w:r w:rsidRPr="008B2E7B">
        <w:t>20</w:t>
      </w:r>
      <w:r w:rsidR="00B359A3" w:rsidRPr="008B2E7B">
        <w:t xml:space="preserve">  Section</w:t>
      </w:r>
      <w:r w:rsidR="008B2E7B" w:rsidRPr="008B2E7B">
        <w:t> </w:t>
      </w:r>
      <w:r w:rsidR="00B359A3" w:rsidRPr="008B2E7B">
        <w:t>55 (heading)</w:t>
      </w:r>
    </w:p>
    <w:p w:rsidR="00B359A3" w:rsidRPr="008B2E7B" w:rsidRDefault="00B359A3" w:rsidP="008B2E7B">
      <w:pPr>
        <w:pStyle w:val="Item"/>
      </w:pPr>
      <w:r w:rsidRPr="008B2E7B">
        <w:t>Repeal the heading, substitute:</w:t>
      </w:r>
    </w:p>
    <w:p w:rsidR="00B359A3" w:rsidRPr="008B2E7B" w:rsidRDefault="00B359A3" w:rsidP="008B2E7B">
      <w:pPr>
        <w:pStyle w:val="ActHead5"/>
      </w:pPr>
      <w:bookmarkStart w:id="11" w:name="_Toc501021100"/>
      <w:r w:rsidRPr="008B2E7B">
        <w:rPr>
          <w:rStyle w:val="CharSectno"/>
        </w:rPr>
        <w:t>55</w:t>
      </w:r>
      <w:r w:rsidRPr="008B2E7B">
        <w:t xml:space="preserve">  Power of CEO to obtain information from other persons to ensure the integrity of the National Disability Insurance Scheme</w:t>
      </w:r>
      <w:bookmarkEnd w:id="11"/>
    </w:p>
    <w:p w:rsidR="00261ED9" w:rsidRPr="008B2E7B" w:rsidRDefault="00D35B9A" w:rsidP="008B2E7B">
      <w:pPr>
        <w:pStyle w:val="ItemHead"/>
      </w:pPr>
      <w:r w:rsidRPr="008B2E7B">
        <w:t>21</w:t>
      </w:r>
      <w:r w:rsidR="00261ED9" w:rsidRPr="008B2E7B">
        <w:t xml:space="preserve">  After section</w:t>
      </w:r>
      <w:r w:rsidR="008B2E7B" w:rsidRPr="008B2E7B">
        <w:t> </w:t>
      </w:r>
      <w:r w:rsidR="00261ED9" w:rsidRPr="008B2E7B">
        <w:t>55</w:t>
      </w:r>
    </w:p>
    <w:p w:rsidR="00261ED9" w:rsidRPr="008B2E7B" w:rsidRDefault="00261ED9" w:rsidP="008B2E7B">
      <w:pPr>
        <w:pStyle w:val="Item"/>
      </w:pPr>
      <w:r w:rsidRPr="008B2E7B">
        <w:t>Insert:</w:t>
      </w:r>
    </w:p>
    <w:p w:rsidR="00261ED9" w:rsidRPr="008B2E7B" w:rsidRDefault="00261ED9" w:rsidP="008B2E7B">
      <w:pPr>
        <w:pStyle w:val="ActHead5"/>
      </w:pPr>
      <w:bookmarkStart w:id="12" w:name="_Toc501021101"/>
      <w:r w:rsidRPr="008B2E7B">
        <w:rPr>
          <w:rStyle w:val="CharSectno"/>
        </w:rPr>
        <w:lastRenderedPageBreak/>
        <w:t>55A</w:t>
      </w:r>
      <w:r w:rsidRPr="008B2E7B">
        <w:t xml:space="preserve">  Power of Commissioner to obtain information from other persons to ensure the integrity of the National Disability Insurance Scheme</w:t>
      </w:r>
      <w:r w:rsidR="006C0F2F" w:rsidRPr="008B2E7B">
        <w:t xml:space="preserve"> etc.</w:t>
      </w:r>
      <w:bookmarkEnd w:id="12"/>
    </w:p>
    <w:p w:rsidR="00261ED9" w:rsidRPr="008B2E7B" w:rsidRDefault="00261ED9" w:rsidP="008B2E7B">
      <w:pPr>
        <w:pStyle w:val="subsection"/>
      </w:pPr>
      <w:r w:rsidRPr="008B2E7B">
        <w:tab/>
        <w:t>(1)</w:t>
      </w:r>
      <w:r w:rsidRPr="008B2E7B">
        <w:tab/>
        <w:t xml:space="preserve">If the Commissioner </w:t>
      </w:r>
      <w:r w:rsidR="00284FE6" w:rsidRPr="008B2E7B">
        <w:t>reasonably believes</w:t>
      </w:r>
      <w:r w:rsidRPr="008B2E7B">
        <w:t xml:space="preserve"> that a perso</w:t>
      </w:r>
      <w:r w:rsidR="006C0F2F" w:rsidRPr="008B2E7B">
        <w:t>n</w:t>
      </w:r>
      <w:r w:rsidR="002B4F21" w:rsidRPr="008B2E7B">
        <w:t>,</w:t>
      </w:r>
      <w:r w:rsidRPr="008B2E7B">
        <w:t xml:space="preserve"> </w:t>
      </w:r>
      <w:r w:rsidR="002B4F21" w:rsidRPr="008B2E7B">
        <w:t>other than a prospective participant or a person receiving supports or services from an NDIS provider, has information, o</w:t>
      </w:r>
      <w:r w:rsidRPr="008B2E7B">
        <w:t xml:space="preserve">r has custody or control of a document, that may be relevant to one or more of the matters mentioned in </w:t>
      </w:r>
      <w:r w:rsidR="008B2E7B" w:rsidRPr="008B2E7B">
        <w:t>subsection (</w:t>
      </w:r>
      <w:r w:rsidRPr="008B2E7B">
        <w:t>2), the Commissioner may require the person to give the information, or produce the document, to the Commission</w:t>
      </w:r>
      <w:r w:rsidR="007733CD" w:rsidRPr="008B2E7B">
        <w:t>er</w:t>
      </w:r>
      <w:r w:rsidR="0028236B" w:rsidRPr="008B2E7B">
        <w:t>.</w:t>
      </w:r>
    </w:p>
    <w:p w:rsidR="00261ED9" w:rsidRPr="008B2E7B" w:rsidRDefault="00261ED9" w:rsidP="008B2E7B">
      <w:pPr>
        <w:pStyle w:val="subsection"/>
      </w:pPr>
      <w:r w:rsidRPr="008B2E7B">
        <w:tab/>
        <w:t>(2)</w:t>
      </w:r>
      <w:r w:rsidRPr="008B2E7B">
        <w:tab/>
        <w:t>The matters are as follows:</w:t>
      </w:r>
    </w:p>
    <w:p w:rsidR="0028236B" w:rsidRPr="008B2E7B" w:rsidRDefault="0028236B" w:rsidP="008B2E7B">
      <w:pPr>
        <w:pStyle w:val="paragraph"/>
      </w:pPr>
      <w:r w:rsidRPr="008B2E7B">
        <w:tab/>
        <w:t>(a)</w:t>
      </w:r>
      <w:r w:rsidRPr="008B2E7B">
        <w:tab/>
        <w:t>whether an NDIS provider is contravening subsection</w:t>
      </w:r>
      <w:r w:rsidR="008B2E7B" w:rsidRPr="008B2E7B">
        <w:t> </w:t>
      </w:r>
      <w:r w:rsidRPr="008B2E7B">
        <w:t>73B(2) (</w:t>
      </w:r>
      <w:r w:rsidR="00D33796" w:rsidRPr="008B2E7B">
        <w:t xml:space="preserve">requirement to be a </w:t>
      </w:r>
      <w:r w:rsidRPr="008B2E7B">
        <w:t>registered NDIS provider);</w:t>
      </w:r>
    </w:p>
    <w:p w:rsidR="00261ED9" w:rsidRPr="008B2E7B" w:rsidRDefault="00261ED9" w:rsidP="008B2E7B">
      <w:pPr>
        <w:pStyle w:val="paragraph"/>
      </w:pPr>
      <w:r w:rsidRPr="008B2E7B">
        <w:tab/>
        <w:t>(</w:t>
      </w:r>
      <w:r w:rsidR="0028236B" w:rsidRPr="008B2E7B">
        <w:t>b</w:t>
      </w:r>
      <w:r w:rsidRPr="008B2E7B">
        <w:t>)</w:t>
      </w:r>
      <w:r w:rsidRPr="008B2E7B">
        <w:tab/>
        <w:t>whether a</w:t>
      </w:r>
      <w:r w:rsidR="007733CD" w:rsidRPr="008B2E7B">
        <w:t xml:space="preserve"> person </w:t>
      </w:r>
      <w:r w:rsidRPr="008B2E7B">
        <w:t xml:space="preserve">applying for registration </w:t>
      </w:r>
      <w:r w:rsidR="002F4992" w:rsidRPr="008B2E7B">
        <w:t>under subsection</w:t>
      </w:r>
      <w:r w:rsidR="008B2E7B" w:rsidRPr="008B2E7B">
        <w:t> </w:t>
      </w:r>
      <w:r w:rsidR="0028236B" w:rsidRPr="008B2E7B">
        <w:t>73E</w:t>
      </w:r>
      <w:r w:rsidR="002F4992" w:rsidRPr="008B2E7B">
        <w:t xml:space="preserve">(1) </w:t>
      </w:r>
      <w:r w:rsidRPr="008B2E7B">
        <w:t>satisfies the requirements mentioned in</w:t>
      </w:r>
      <w:r w:rsidR="002F4992" w:rsidRPr="008B2E7B">
        <w:t xml:space="preserve"> that</w:t>
      </w:r>
      <w:r w:rsidRPr="008B2E7B">
        <w:t xml:space="preserve"> subsection;</w:t>
      </w:r>
    </w:p>
    <w:p w:rsidR="00261ED9" w:rsidRPr="008B2E7B" w:rsidRDefault="0028236B" w:rsidP="008B2E7B">
      <w:pPr>
        <w:pStyle w:val="paragraph"/>
      </w:pPr>
      <w:r w:rsidRPr="008B2E7B">
        <w:tab/>
        <w:t>(c</w:t>
      </w:r>
      <w:r w:rsidR="00261ED9" w:rsidRPr="008B2E7B">
        <w:t>)</w:t>
      </w:r>
      <w:r w:rsidR="00261ED9" w:rsidRPr="008B2E7B">
        <w:tab/>
        <w:t>whether a registered NDIS provider is meeting the conditions of registration mentioned in subsection</w:t>
      </w:r>
      <w:r w:rsidR="008B2E7B" w:rsidRPr="008B2E7B">
        <w:t> </w:t>
      </w:r>
      <w:r w:rsidRPr="008B2E7B">
        <w:t>73F</w:t>
      </w:r>
      <w:r w:rsidR="00261ED9" w:rsidRPr="008B2E7B">
        <w:t>(1);</w:t>
      </w:r>
    </w:p>
    <w:p w:rsidR="00261ED9" w:rsidRPr="008B2E7B" w:rsidRDefault="0028236B" w:rsidP="008B2E7B">
      <w:pPr>
        <w:pStyle w:val="paragraph"/>
      </w:pPr>
      <w:r w:rsidRPr="008B2E7B">
        <w:tab/>
        <w:t>(d</w:t>
      </w:r>
      <w:r w:rsidR="00261ED9" w:rsidRPr="008B2E7B">
        <w:t>)</w:t>
      </w:r>
      <w:r w:rsidR="00261ED9" w:rsidRPr="008B2E7B">
        <w:tab/>
        <w:t>whether an NDIS provider</w:t>
      </w:r>
      <w:r w:rsidR="00873BF8" w:rsidRPr="008B2E7B">
        <w:t>,</w:t>
      </w:r>
      <w:r w:rsidR="00261ED9" w:rsidRPr="008B2E7B">
        <w:t xml:space="preserve"> </w:t>
      </w:r>
      <w:r w:rsidR="007733CD" w:rsidRPr="008B2E7B">
        <w:t>or a person employed or otherwise engaged by an NDIS provider</w:t>
      </w:r>
      <w:r w:rsidR="00873BF8" w:rsidRPr="008B2E7B">
        <w:t>,</w:t>
      </w:r>
      <w:r w:rsidR="007733CD" w:rsidRPr="008B2E7B">
        <w:t xml:space="preserve"> is</w:t>
      </w:r>
      <w:r w:rsidR="00261ED9" w:rsidRPr="008B2E7B">
        <w:t xml:space="preserve"> complying </w:t>
      </w:r>
      <w:r w:rsidR="006D2A3E" w:rsidRPr="008B2E7B">
        <w:t>with the</w:t>
      </w:r>
      <w:r w:rsidR="00261ED9" w:rsidRPr="008B2E7B">
        <w:t xml:space="preserve"> requirements of the NDIS Code of Conduct;</w:t>
      </w:r>
    </w:p>
    <w:p w:rsidR="00261ED9" w:rsidRPr="008B2E7B" w:rsidRDefault="00261ED9" w:rsidP="008B2E7B">
      <w:pPr>
        <w:pStyle w:val="paragraph"/>
      </w:pPr>
      <w:r w:rsidRPr="008B2E7B">
        <w:tab/>
      </w:r>
      <w:r w:rsidR="00873BF8" w:rsidRPr="008B2E7B">
        <w:t>(e)</w:t>
      </w:r>
      <w:r w:rsidR="00873BF8" w:rsidRPr="008B2E7B">
        <w:tab/>
        <w:t xml:space="preserve">if an NDIS provider, or a person employed or otherwise engaged by an NDIS provider, </w:t>
      </w:r>
      <w:r w:rsidRPr="008B2E7B">
        <w:t>is subject to a banning order—whether the person is providing supports or services in contravention of the order;</w:t>
      </w:r>
    </w:p>
    <w:p w:rsidR="00284FE6" w:rsidRPr="008B2E7B" w:rsidRDefault="00261ED9" w:rsidP="008B2E7B">
      <w:pPr>
        <w:pStyle w:val="paragraph"/>
      </w:pPr>
      <w:r w:rsidRPr="008B2E7B">
        <w:tab/>
        <w:t>(</w:t>
      </w:r>
      <w:r w:rsidR="00B66E90" w:rsidRPr="008B2E7B">
        <w:t>f</w:t>
      </w:r>
      <w:r w:rsidRPr="008B2E7B">
        <w:t>)</w:t>
      </w:r>
      <w:r w:rsidRPr="008B2E7B">
        <w:tab/>
        <w:t>the functions of the Commissioner</w:t>
      </w:r>
      <w:r w:rsidR="0028236B" w:rsidRPr="008B2E7B">
        <w:t>.</w:t>
      </w:r>
    </w:p>
    <w:p w:rsidR="00261ED9" w:rsidRPr="008B2E7B" w:rsidRDefault="00D35B9A" w:rsidP="008B2E7B">
      <w:pPr>
        <w:pStyle w:val="ItemHead"/>
      </w:pPr>
      <w:r w:rsidRPr="008B2E7B">
        <w:t>22</w:t>
      </w:r>
      <w:r w:rsidR="00261ED9" w:rsidRPr="008B2E7B">
        <w:t xml:space="preserve">  Subsection</w:t>
      </w:r>
      <w:r w:rsidR="008B2E7B" w:rsidRPr="008B2E7B">
        <w:t> </w:t>
      </w:r>
      <w:r w:rsidR="00261ED9" w:rsidRPr="008B2E7B">
        <w:t>56(1)</w:t>
      </w:r>
    </w:p>
    <w:p w:rsidR="00261ED9" w:rsidRPr="008B2E7B" w:rsidRDefault="00261ED9" w:rsidP="008B2E7B">
      <w:pPr>
        <w:pStyle w:val="Item"/>
      </w:pPr>
      <w:r w:rsidRPr="008B2E7B">
        <w:t>After “section</w:t>
      </w:r>
      <w:r w:rsidR="008B2E7B" w:rsidRPr="008B2E7B">
        <w:t> </w:t>
      </w:r>
      <w:r w:rsidRPr="008B2E7B">
        <w:t>55”, insert “or 55A”</w:t>
      </w:r>
      <w:r w:rsidR="0028236B" w:rsidRPr="008B2E7B">
        <w:t>.</w:t>
      </w:r>
    </w:p>
    <w:p w:rsidR="00261ED9" w:rsidRPr="008B2E7B" w:rsidRDefault="00D35B9A" w:rsidP="008B2E7B">
      <w:pPr>
        <w:pStyle w:val="ItemHead"/>
      </w:pPr>
      <w:r w:rsidRPr="008B2E7B">
        <w:t>23</w:t>
      </w:r>
      <w:r w:rsidR="00261ED9" w:rsidRPr="008B2E7B">
        <w:t xml:space="preserve">  Paragraph 56(2)(c)</w:t>
      </w:r>
    </w:p>
    <w:p w:rsidR="00261ED9" w:rsidRPr="008B2E7B" w:rsidRDefault="00261ED9" w:rsidP="008B2E7B">
      <w:pPr>
        <w:pStyle w:val="Item"/>
      </w:pPr>
      <w:r w:rsidRPr="008B2E7B">
        <w:t>After “Agency”, insert “or Commissioner”</w:t>
      </w:r>
      <w:r w:rsidR="0028236B" w:rsidRPr="008B2E7B">
        <w:t>.</w:t>
      </w:r>
    </w:p>
    <w:p w:rsidR="00261ED9" w:rsidRPr="008B2E7B" w:rsidRDefault="00D35B9A" w:rsidP="008B2E7B">
      <w:pPr>
        <w:pStyle w:val="ItemHead"/>
      </w:pPr>
      <w:r w:rsidRPr="008B2E7B">
        <w:t>24</w:t>
      </w:r>
      <w:r w:rsidR="00261ED9" w:rsidRPr="008B2E7B">
        <w:t xml:space="preserve">  Paragraph 56(2)(d)</w:t>
      </w:r>
    </w:p>
    <w:p w:rsidR="00261ED9" w:rsidRPr="008B2E7B" w:rsidRDefault="00261ED9" w:rsidP="008B2E7B">
      <w:pPr>
        <w:pStyle w:val="Item"/>
      </w:pPr>
      <w:r w:rsidRPr="008B2E7B">
        <w:t>Repeal the paragraph, substitute:</w:t>
      </w:r>
    </w:p>
    <w:p w:rsidR="00261ED9" w:rsidRPr="008B2E7B" w:rsidRDefault="00261ED9" w:rsidP="008B2E7B">
      <w:pPr>
        <w:pStyle w:val="paragraph"/>
      </w:pPr>
      <w:r w:rsidRPr="008B2E7B">
        <w:lastRenderedPageBreak/>
        <w:tab/>
        <w:t>(d)</w:t>
      </w:r>
      <w:r w:rsidRPr="008B2E7B">
        <w:tab/>
        <w:t xml:space="preserve">if the notice is given by the CEO—the </w:t>
      </w:r>
      <w:r w:rsidR="00D6502D" w:rsidRPr="008B2E7B">
        <w:t>Agency</w:t>
      </w:r>
      <w:r w:rsidRPr="008B2E7B">
        <w:t xml:space="preserve"> officer to whom the information is to be given or the document is to be produced; and</w:t>
      </w:r>
    </w:p>
    <w:p w:rsidR="00261ED9" w:rsidRPr="008B2E7B" w:rsidRDefault="00261ED9" w:rsidP="008B2E7B">
      <w:pPr>
        <w:pStyle w:val="paragraph"/>
      </w:pPr>
      <w:r w:rsidRPr="008B2E7B">
        <w:tab/>
        <w:t>(d</w:t>
      </w:r>
      <w:r w:rsidR="001E3084" w:rsidRPr="008B2E7B">
        <w:t>a</w:t>
      </w:r>
      <w:r w:rsidRPr="008B2E7B">
        <w:t>)</w:t>
      </w:r>
      <w:r w:rsidRPr="008B2E7B">
        <w:tab/>
        <w:t>if the notice is given by the Commissioner—the Commission officer to whom the information is to be given or the document is to be produced; and</w:t>
      </w:r>
    </w:p>
    <w:p w:rsidR="00261ED9" w:rsidRPr="008B2E7B" w:rsidRDefault="00D35B9A" w:rsidP="008B2E7B">
      <w:pPr>
        <w:pStyle w:val="ItemHead"/>
      </w:pPr>
      <w:r w:rsidRPr="008B2E7B">
        <w:t>25</w:t>
      </w:r>
      <w:r w:rsidR="00261ED9" w:rsidRPr="008B2E7B">
        <w:t xml:space="preserve">  Subsections</w:t>
      </w:r>
      <w:r w:rsidR="008B2E7B" w:rsidRPr="008B2E7B">
        <w:t> </w:t>
      </w:r>
      <w:r w:rsidR="00261ED9" w:rsidRPr="008B2E7B">
        <w:t>56(4) and (5)</w:t>
      </w:r>
    </w:p>
    <w:p w:rsidR="00261ED9" w:rsidRPr="008B2E7B" w:rsidRDefault="00261ED9" w:rsidP="008B2E7B">
      <w:pPr>
        <w:pStyle w:val="Item"/>
      </w:pPr>
      <w:r w:rsidRPr="008B2E7B">
        <w:t>Repeal the subsections, substitute:</w:t>
      </w:r>
    </w:p>
    <w:p w:rsidR="00261ED9" w:rsidRPr="008B2E7B" w:rsidRDefault="00261ED9" w:rsidP="008B2E7B">
      <w:pPr>
        <w:pStyle w:val="subsection"/>
      </w:pPr>
      <w:r w:rsidRPr="008B2E7B">
        <w:tab/>
        <w:t>(4)</w:t>
      </w:r>
      <w:r w:rsidRPr="008B2E7B">
        <w:tab/>
        <w:t>If the notice is given by the CEO:</w:t>
      </w:r>
    </w:p>
    <w:p w:rsidR="00261ED9" w:rsidRPr="008B2E7B" w:rsidRDefault="00261ED9" w:rsidP="008B2E7B">
      <w:pPr>
        <w:pStyle w:val="paragraph"/>
      </w:pPr>
      <w:r w:rsidRPr="008B2E7B">
        <w:tab/>
        <w:t>(a)</w:t>
      </w:r>
      <w:r w:rsidRPr="008B2E7B">
        <w:tab/>
        <w:t xml:space="preserve">the notice may require the person to give the information by appearing before a specified </w:t>
      </w:r>
      <w:r w:rsidR="00D6502D" w:rsidRPr="008B2E7B">
        <w:t>Agency</w:t>
      </w:r>
      <w:r w:rsidRPr="008B2E7B">
        <w:t xml:space="preserve"> officer to answer questions; and</w:t>
      </w:r>
    </w:p>
    <w:p w:rsidR="00261ED9" w:rsidRPr="008B2E7B" w:rsidRDefault="00261ED9" w:rsidP="008B2E7B">
      <w:pPr>
        <w:pStyle w:val="paragraph"/>
      </w:pPr>
      <w:r w:rsidRPr="008B2E7B">
        <w:tab/>
        <w:t>(b)</w:t>
      </w:r>
      <w:r w:rsidRPr="008B2E7B">
        <w:tab/>
        <w:t xml:space="preserve">if </w:t>
      </w:r>
      <w:r w:rsidR="008B2E7B" w:rsidRPr="008B2E7B">
        <w:t>paragraph (</w:t>
      </w:r>
      <w:r w:rsidRPr="008B2E7B">
        <w:t>a) applies—the notice must specify a time and place at which the person is to appear, which must be at least 14 days after the notice is given</w:t>
      </w:r>
      <w:r w:rsidR="0028236B" w:rsidRPr="008B2E7B">
        <w:t>.</w:t>
      </w:r>
    </w:p>
    <w:p w:rsidR="00261ED9" w:rsidRPr="008B2E7B" w:rsidRDefault="00261ED9" w:rsidP="008B2E7B">
      <w:pPr>
        <w:pStyle w:val="subsection"/>
      </w:pPr>
      <w:r w:rsidRPr="008B2E7B">
        <w:tab/>
        <w:t>(5)</w:t>
      </w:r>
      <w:r w:rsidRPr="008B2E7B">
        <w:tab/>
        <w:t>If the notice is given by the Commissioner:</w:t>
      </w:r>
    </w:p>
    <w:p w:rsidR="00261ED9" w:rsidRPr="008B2E7B" w:rsidRDefault="00261ED9" w:rsidP="008B2E7B">
      <w:pPr>
        <w:pStyle w:val="paragraph"/>
      </w:pPr>
      <w:r w:rsidRPr="008B2E7B">
        <w:tab/>
        <w:t>(a)</w:t>
      </w:r>
      <w:r w:rsidRPr="008B2E7B">
        <w:tab/>
        <w:t>the notice may require the person to give the information by appearing before a specified Commission officer to answer questions; and</w:t>
      </w:r>
    </w:p>
    <w:p w:rsidR="00261ED9" w:rsidRPr="008B2E7B" w:rsidRDefault="00261ED9" w:rsidP="008B2E7B">
      <w:pPr>
        <w:pStyle w:val="paragraph"/>
      </w:pPr>
      <w:r w:rsidRPr="008B2E7B">
        <w:tab/>
        <w:t>(b)</w:t>
      </w:r>
      <w:r w:rsidRPr="008B2E7B">
        <w:tab/>
        <w:t xml:space="preserve">if </w:t>
      </w:r>
      <w:r w:rsidR="008B2E7B" w:rsidRPr="008B2E7B">
        <w:t>paragraph (</w:t>
      </w:r>
      <w:r w:rsidRPr="008B2E7B">
        <w:t>a) applies—the notice must specify a time and place at which the person is to appear, which must be at least 14 days after the notice is given</w:t>
      </w:r>
      <w:r w:rsidR="0028236B" w:rsidRPr="008B2E7B">
        <w:t>.</w:t>
      </w:r>
    </w:p>
    <w:p w:rsidR="00261ED9" w:rsidRPr="008B2E7B" w:rsidRDefault="00D35B9A" w:rsidP="008B2E7B">
      <w:pPr>
        <w:pStyle w:val="ItemHead"/>
      </w:pPr>
      <w:r w:rsidRPr="008B2E7B">
        <w:t>26</w:t>
      </w:r>
      <w:r w:rsidR="00261ED9" w:rsidRPr="008B2E7B">
        <w:t xml:space="preserve">  Subsection</w:t>
      </w:r>
      <w:r w:rsidR="008B2E7B" w:rsidRPr="008B2E7B">
        <w:t> </w:t>
      </w:r>
      <w:r w:rsidR="00261ED9" w:rsidRPr="008B2E7B">
        <w:t>57(1)</w:t>
      </w:r>
    </w:p>
    <w:p w:rsidR="00261ED9" w:rsidRPr="008B2E7B" w:rsidRDefault="00261ED9" w:rsidP="008B2E7B">
      <w:pPr>
        <w:pStyle w:val="Item"/>
      </w:pPr>
      <w:r w:rsidRPr="008B2E7B">
        <w:t>After “section</w:t>
      </w:r>
      <w:r w:rsidR="008B2E7B" w:rsidRPr="008B2E7B">
        <w:t> </w:t>
      </w:r>
      <w:r w:rsidRPr="008B2E7B">
        <w:t>55”, insert “or 55A”</w:t>
      </w:r>
      <w:r w:rsidR="0028236B" w:rsidRPr="008B2E7B">
        <w:t>.</w:t>
      </w:r>
    </w:p>
    <w:p w:rsidR="00261ED9" w:rsidRPr="008B2E7B" w:rsidRDefault="00D35B9A" w:rsidP="008B2E7B">
      <w:pPr>
        <w:pStyle w:val="ItemHead"/>
      </w:pPr>
      <w:r w:rsidRPr="008B2E7B">
        <w:t>27</w:t>
      </w:r>
      <w:r w:rsidR="00261ED9" w:rsidRPr="008B2E7B">
        <w:t xml:space="preserve">  Subsections</w:t>
      </w:r>
      <w:r w:rsidR="008B2E7B" w:rsidRPr="008B2E7B">
        <w:t> </w:t>
      </w:r>
      <w:r w:rsidR="00261ED9" w:rsidRPr="008B2E7B">
        <w:t>58(1) and (2)</w:t>
      </w:r>
    </w:p>
    <w:p w:rsidR="00261ED9" w:rsidRPr="008B2E7B" w:rsidRDefault="00261ED9" w:rsidP="008B2E7B">
      <w:pPr>
        <w:pStyle w:val="Item"/>
      </w:pPr>
      <w:r w:rsidRPr="008B2E7B">
        <w:t xml:space="preserve">Omit “or an officer”, substitute “, an </w:t>
      </w:r>
      <w:r w:rsidR="00D6502D" w:rsidRPr="008B2E7B">
        <w:t>Agency</w:t>
      </w:r>
      <w:r w:rsidRPr="008B2E7B">
        <w:t xml:space="preserve"> officer, the Commissioner or a Commission officer”</w:t>
      </w:r>
      <w:r w:rsidR="0028236B" w:rsidRPr="008B2E7B">
        <w:t>.</w:t>
      </w:r>
    </w:p>
    <w:p w:rsidR="00E6040E" w:rsidRPr="008B2E7B" w:rsidRDefault="00D35B9A" w:rsidP="008B2E7B">
      <w:pPr>
        <w:pStyle w:val="ItemHead"/>
      </w:pPr>
      <w:r w:rsidRPr="008B2E7B">
        <w:t>28</w:t>
      </w:r>
      <w:r w:rsidR="00E6040E" w:rsidRPr="008B2E7B">
        <w:t xml:space="preserve">  Before section</w:t>
      </w:r>
      <w:r w:rsidR="008B2E7B" w:rsidRPr="008B2E7B">
        <w:t> </w:t>
      </w:r>
      <w:r w:rsidR="00E6040E" w:rsidRPr="008B2E7B">
        <w:t>60</w:t>
      </w:r>
    </w:p>
    <w:p w:rsidR="00E6040E" w:rsidRPr="008B2E7B" w:rsidRDefault="00E6040E" w:rsidP="008B2E7B">
      <w:pPr>
        <w:pStyle w:val="Item"/>
      </w:pPr>
      <w:r w:rsidRPr="008B2E7B">
        <w:t>Insert:</w:t>
      </w:r>
    </w:p>
    <w:p w:rsidR="00E6040E" w:rsidRPr="008B2E7B" w:rsidRDefault="00E6040E" w:rsidP="008B2E7B">
      <w:pPr>
        <w:pStyle w:val="ActHead3"/>
      </w:pPr>
      <w:bookmarkStart w:id="13" w:name="_Toc501021102"/>
      <w:r w:rsidRPr="008B2E7B">
        <w:rPr>
          <w:rStyle w:val="CharDivNo"/>
        </w:rPr>
        <w:lastRenderedPageBreak/>
        <w:t>Division</w:t>
      </w:r>
      <w:r w:rsidR="008B2E7B" w:rsidRPr="008B2E7B">
        <w:rPr>
          <w:rStyle w:val="CharDivNo"/>
        </w:rPr>
        <w:t> </w:t>
      </w:r>
      <w:r w:rsidRPr="008B2E7B">
        <w:rPr>
          <w:rStyle w:val="CharDivNo"/>
        </w:rPr>
        <w:t>1</w:t>
      </w:r>
      <w:r w:rsidRPr="008B2E7B">
        <w:t>—</w:t>
      </w:r>
      <w:r w:rsidRPr="008B2E7B">
        <w:rPr>
          <w:rStyle w:val="CharDivText"/>
        </w:rPr>
        <w:t>Information held by the Agency</w:t>
      </w:r>
      <w:bookmarkEnd w:id="13"/>
    </w:p>
    <w:p w:rsidR="0094687C" w:rsidRPr="008B2E7B" w:rsidRDefault="00D35B9A" w:rsidP="008B2E7B">
      <w:pPr>
        <w:pStyle w:val="ItemHead"/>
      </w:pPr>
      <w:r w:rsidRPr="008B2E7B">
        <w:t>29</w:t>
      </w:r>
      <w:r w:rsidR="0094687C" w:rsidRPr="008B2E7B">
        <w:t xml:space="preserve">  Paragraph 60(2)(a)</w:t>
      </w:r>
    </w:p>
    <w:p w:rsidR="0094687C" w:rsidRPr="008B2E7B" w:rsidRDefault="0094687C" w:rsidP="008B2E7B">
      <w:pPr>
        <w:pStyle w:val="Item"/>
      </w:pPr>
      <w:r w:rsidRPr="008B2E7B">
        <w:t>Omit “protected information”, substitute “protected Agency information”</w:t>
      </w:r>
      <w:r w:rsidR="0028236B" w:rsidRPr="008B2E7B">
        <w:t>.</w:t>
      </w:r>
    </w:p>
    <w:p w:rsidR="0094687C" w:rsidRPr="008B2E7B" w:rsidRDefault="00D35B9A" w:rsidP="008B2E7B">
      <w:pPr>
        <w:pStyle w:val="ItemHead"/>
      </w:pPr>
      <w:r w:rsidRPr="008B2E7B">
        <w:t>30</w:t>
      </w:r>
      <w:r w:rsidR="0094687C" w:rsidRPr="008B2E7B">
        <w:t xml:space="preserve">  Section</w:t>
      </w:r>
      <w:r w:rsidR="008B2E7B" w:rsidRPr="008B2E7B">
        <w:t> </w:t>
      </w:r>
      <w:r w:rsidR="0094687C" w:rsidRPr="008B2E7B">
        <w:t>62 (heading)</w:t>
      </w:r>
    </w:p>
    <w:p w:rsidR="0094687C" w:rsidRPr="008B2E7B" w:rsidRDefault="0094687C" w:rsidP="008B2E7B">
      <w:pPr>
        <w:pStyle w:val="Item"/>
      </w:pPr>
      <w:r w:rsidRPr="008B2E7B">
        <w:t>Repeal the heading, substitute:</w:t>
      </w:r>
    </w:p>
    <w:p w:rsidR="0094687C" w:rsidRPr="008B2E7B" w:rsidRDefault="0094687C" w:rsidP="008B2E7B">
      <w:pPr>
        <w:pStyle w:val="ActHead5"/>
      </w:pPr>
      <w:bookmarkStart w:id="14" w:name="_Toc501021103"/>
      <w:r w:rsidRPr="008B2E7B">
        <w:rPr>
          <w:rStyle w:val="CharSectno"/>
        </w:rPr>
        <w:t>62</w:t>
      </w:r>
      <w:r w:rsidRPr="008B2E7B">
        <w:t xml:space="preserve">  Offence—unauthorised use or disclosure of protected Agency information</w:t>
      </w:r>
      <w:bookmarkEnd w:id="14"/>
    </w:p>
    <w:p w:rsidR="0094687C" w:rsidRPr="008B2E7B" w:rsidRDefault="00D35B9A" w:rsidP="008B2E7B">
      <w:pPr>
        <w:pStyle w:val="ItemHead"/>
      </w:pPr>
      <w:r w:rsidRPr="008B2E7B">
        <w:t>31</w:t>
      </w:r>
      <w:r w:rsidR="0094687C" w:rsidRPr="008B2E7B">
        <w:t xml:space="preserve">  Paragraph 62(c)</w:t>
      </w:r>
    </w:p>
    <w:p w:rsidR="0094687C" w:rsidRPr="008B2E7B" w:rsidRDefault="0094687C" w:rsidP="008B2E7B">
      <w:pPr>
        <w:pStyle w:val="Item"/>
      </w:pPr>
      <w:r w:rsidRPr="008B2E7B">
        <w:t>Omit “protected information”, substitute “protected Agency information”</w:t>
      </w:r>
      <w:r w:rsidR="0028236B" w:rsidRPr="008B2E7B">
        <w:t>.</w:t>
      </w:r>
    </w:p>
    <w:p w:rsidR="0094687C" w:rsidRPr="008B2E7B" w:rsidRDefault="00D35B9A" w:rsidP="008B2E7B">
      <w:pPr>
        <w:pStyle w:val="ItemHead"/>
      </w:pPr>
      <w:r w:rsidRPr="008B2E7B">
        <w:t>32</w:t>
      </w:r>
      <w:r w:rsidR="0094687C" w:rsidRPr="008B2E7B">
        <w:t xml:space="preserve">  Section</w:t>
      </w:r>
      <w:r w:rsidR="008B2E7B" w:rsidRPr="008B2E7B">
        <w:t> </w:t>
      </w:r>
      <w:r w:rsidR="0094687C" w:rsidRPr="008B2E7B">
        <w:t>63 (heading)</w:t>
      </w:r>
    </w:p>
    <w:p w:rsidR="0094687C" w:rsidRPr="008B2E7B" w:rsidRDefault="0094687C" w:rsidP="008B2E7B">
      <w:pPr>
        <w:pStyle w:val="Item"/>
      </w:pPr>
      <w:r w:rsidRPr="008B2E7B">
        <w:t>Repeal the heading, substitute:</w:t>
      </w:r>
    </w:p>
    <w:p w:rsidR="0094687C" w:rsidRPr="008B2E7B" w:rsidRDefault="0094687C" w:rsidP="008B2E7B">
      <w:pPr>
        <w:pStyle w:val="ActHead5"/>
      </w:pPr>
      <w:bookmarkStart w:id="15" w:name="_Toc501021104"/>
      <w:r w:rsidRPr="008B2E7B">
        <w:rPr>
          <w:rStyle w:val="CharSectno"/>
        </w:rPr>
        <w:t>63</w:t>
      </w:r>
      <w:r w:rsidRPr="008B2E7B">
        <w:t xml:space="preserve">  Offence—soliciting disclosure of protected Agency information</w:t>
      </w:r>
      <w:bookmarkEnd w:id="15"/>
    </w:p>
    <w:p w:rsidR="0094687C" w:rsidRPr="008B2E7B" w:rsidRDefault="00D35B9A" w:rsidP="008B2E7B">
      <w:pPr>
        <w:pStyle w:val="ItemHead"/>
      </w:pPr>
      <w:r w:rsidRPr="008B2E7B">
        <w:t>33</w:t>
      </w:r>
      <w:r w:rsidR="0094687C" w:rsidRPr="008B2E7B">
        <w:t xml:space="preserve">  Paragraph 63(a)</w:t>
      </w:r>
    </w:p>
    <w:p w:rsidR="0094687C" w:rsidRPr="008B2E7B" w:rsidRDefault="0094687C" w:rsidP="008B2E7B">
      <w:pPr>
        <w:pStyle w:val="Item"/>
      </w:pPr>
      <w:r w:rsidRPr="008B2E7B">
        <w:t>Omit “from an officer or another person, whether or not any protected information”, substitute “from an Agency officer or another person, whether or not any protected Agency information”</w:t>
      </w:r>
      <w:r w:rsidR="0028236B" w:rsidRPr="008B2E7B">
        <w:t>.</w:t>
      </w:r>
    </w:p>
    <w:p w:rsidR="0094687C" w:rsidRPr="008B2E7B" w:rsidRDefault="00D35B9A" w:rsidP="008B2E7B">
      <w:pPr>
        <w:pStyle w:val="ItemHead"/>
      </w:pPr>
      <w:r w:rsidRPr="008B2E7B">
        <w:t>34</w:t>
      </w:r>
      <w:r w:rsidR="0094687C" w:rsidRPr="008B2E7B">
        <w:t xml:space="preserve">  Paragraph 63(c)</w:t>
      </w:r>
    </w:p>
    <w:p w:rsidR="0094687C" w:rsidRPr="008B2E7B" w:rsidRDefault="0094687C" w:rsidP="008B2E7B">
      <w:pPr>
        <w:pStyle w:val="Item"/>
      </w:pPr>
      <w:r w:rsidRPr="008B2E7B">
        <w:t>Omit “protected information”, substitute “protected Agency information”</w:t>
      </w:r>
      <w:r w:rsidR="0028236B" w:rsidRPr="008B2E7B">
        <w:t>.</w:t>
      </w:r>
    </w:p>
    <w:p w:rsidR="0094687C" w:rsidRPr="008B2E7B" w:rsidRDefault="00D35B9A" w:rsidP="008B2E7B">
      <w:pPr>
        <w:pStyle w:val="ItemHead"/>
      </w:pPr>
      <w:r w:rsidRPr="008B2E7B">
        <w:t>35</w:t>
      </w:r>
      <w:r w:rsidR="0094687C" w:rsidRPr="008B2E7B">
        <w:t xml:space="preserve">  Section</w:t>
      </w:r>
      <w:r w:rsidR="008B2E7B" w:rsidRPr="008B2E7B">
        <w:t> </w:t>
      </w:r>
      <w:r w:rsidR="0094687C" w:rsidRPr="008B2E7B">
        <w:t>64 (heading)</w:t>
      </w:r>
    </w:p>
    <w:p w:rsidR="0094687C" w:rsidRPr="008B2E7B" w:rsidRDefault="0094687C" w:rsidP="008B2E7B">
      <w:pPr>
        <w:pStyle w:val="Item"/>
      </w:pPr>
      <w:r w:rsidRPr="008B2E7B">
        <w:t>Repeal the heading, substitute:</w:t>
      </w:r>
    </w:p>
    <w:p w:rsidR="0094687C" w:rsidRPr="008B2E7B" w:rsidRDefault="0094687C" w:rsidP="008B2E7B">
      <w:pPr>
        <w:pStyle w:val="ActHead5"/>
      </w:pPr>
      <w:bookmarkStart w:id="16" w:name="_Toc501021105"/>
      <w:r w:rsidRPr="008B2E7B">
        <w:rPr>
          <w:rStyle w:val="CharSectno"/>
        </w:rPr>
        <w:lastRenderedPageBreak/>
        <w:t>64</w:t>
      </w:r>
      <w:r w:rsidRPr="008B2E7B">
        <w:t xml:space="preserve">  Offence—offering to supply protected Agency information</w:t>
      </w:r>
      <w:bookmarkEnd w:id="16"/>
    </w:p>
    <w:p w:rsidR="0094687C" w:rsidRPr="008B2E7B" w:rsidRDefault="00D35B9A" w:rsidP="008B2E7B">
      <w:pPr>
        <w:pStyle w:val="ItemHead"/>
      </w:pPr>
      <w:r w:rsidRPr="008B2E7B">
        <w:t>36</w:t>
      </w:r>
      <w:r w:rsidR="0094687C" w:rsidRPr="008B2E7B">
        <w:t xml:space="preserve">  Paragraphs 64(1)(b) and (2)(b)</w:t>
      </w:r>
    </w:p>
    <w:p w:rsidR="0094687C" w:rsidRPr="008B2E7B" w:rsidRDefault="0094687C" w:rsidP="008B2E7B">
      <w:pPr>
        <w:pStyle w:val="Item"/>
      </w:pPr>
      <w:r w:rsidRPr="008B2E7B">
        <w:t>Omit “protected information”, substitute “protected Agency information”</w:t>
      </w:r>
      <w:r w:rsidR="0028236B" w:rsidRPr="008B2E7B">
        <w:t>.</w:t>
      </w:r>
    </w:p>
    <w:p w:rsidR="00FE388D" w:rsidRPr="008B2E7B" w:rsidRDefault="00D35B9A" w:rsidP="008B2E7B">
      <w:pPr>
        <w:pStyle w:val="ItemHead"/>
      </w:pPr>
      <w:r w:rsidRPr="008B2E7B">
        <w:t>37</w:t>
      </w:r>
      <w:r w:rsidR="00FE388D" w:rsidRPr="008B2E7B">
        <w:t xml:space="preserve">  Subsection</w:t>
      </w:r>
      <w:r w:rsidR="008B2E7B" w:rsidRPr="008B2E7B">
        <w:t> </w:t>
      </w:r>
      <w:r w:rsidR="00FE388D" w:rsidRPr="008B2E7B">
        <w:t>64(3)</w:t>
      </w:r>
    </w:p>
    <w:p w:rsidR="00FE388D" w:rsidRPr="008B2E7B" w:rsidRDefault="00FE388D" w:rsidP="008B2E7B">
      <w:pPr>
        <w:pStyle w:val="Item"/>
      </w:pPr>
      <w:r w:rsidRPr="008B2E7B">
        <w:t>Omit “an officer”, substitute “a person”</w:t>
      </w:r>
      <w:r w:rsidR="0028236B" w:rsidRPr="008B2E7B">
        <w:t>.</w:t>
      </w:r>
    </w:p>
    <w:p w:rsidR="00D6502D" w:rsidRPr="008B2E7B" w:rsidRDefault="00D35B9A" w:rsidP="008B2E7B">
      <w:pPr>
        <w:pStyle w:val="ItemHead"/>
      </w:pPr>
      <w:r w:rsidRPr="008B2E7B">
        <w:t>38</w:t>
      </w:r>
      <w:r w:rsidR="00D6502D" w:rsidRPr="008B2E7B">
        <w:t xml:space="preserve">  Section</w:t>
      </w:r>
      <w:r w:rsidR="008B2E7B" w:rsidRPr="008B2E7B">
        <w:t> </w:t>
      </w:r>
      <w:r w:rsidR="00D6502D" w:rsidRPr="008B2E7B">
        <w:t>65</w:t>
      </w:r>
    </w:p>
    <w:p w:rsidR="00D6502D" w:rsidRPr="008B2E7B" w:rsidRDefault="00D6502D" w:rsidP="008B2E7B">
      <w:pPr>
        <w:pStyle w:val="Item"/>
      </w:pPr>
      <w:r w:rsidRPr="008B2E7B">
        <w:t>Repeal the section</w:t>
      </w:r>
      <w:r w:rsidR="0028236B" w:rsidRPr="008B2E7B">
        <w:t>.</w:t>
      </w:r>
    </w:p>
    <w:p w:rsidR="00D6502D" w:rsidRPr="008B2E7B" w:rsidRDefault="00D35B9A" w:rsidP="008B2E7B">
      <w:pPr>
        <w:pStyle w:val="ItemHead"/>
      </w:pPr>
      <w:r w:rsidRPr="008B2E7B">
        <w:t>39</w:t>
      </w:r>
      <w:r w:rsidR="00D6502D" w:rsidRPr="008B2E7B">
        <w:t xml:space="preserve">  S</w:t>
      </w:r>
      <w:r w:rsidR="007372C3" w:rsidRPr="008B2E7B">
        <w:t>ubs</w:t>
      </w:r>
      <w:r w:rsidR="00D6502D" w:rsidRPr="008B2E7B">
        <w:t>ection</w:t>
      </w:r>
      <w:r w:rsidR="008B2E7B" w:rsidRPr="008B2E7B">
        <w:t> </w:t>
      </w:r>
      <w:r w:rsidR="00D6502D" w:rsidRPr="008B2E7B">
        <w:t>66(1)</w:t>
      </w:r>
    </w:p>
    <w:p w:rsidR="00D6502D" w:rsidRPr="008B2E7B" w:rsidRDefault="00D6502D" w:rsidP="008B2E7B">
      <w:pPr>
        <w:pStyle w:val="Item"/>
      </w:pPr>
      <w:r w:rsidRPr="008B2E7B">
        <w:t>Omit “and 65”, substitute “</w:t>
      </w:r>
      <w:r w:rsidR="00C742D7" w:rsidRPr="008B2E7B">
        <w:t xml:space="preserve">, 64 </w:t>
      </w:r>
      <w:r w:rsidRPr="008B2E7B">
        <w:t xml:space="preserve">and </w:t>
      </w:r>
      <w:r w:rsidR="0028236B" w:rsidRPr="008B2E7B">
        <w:t>67G</w:t>
      </w:r>
      <w:r w:rsidRPr="008B2E7B">
        <w:t>”</w:t>
      </w:r>
      <w:r w:rsidR="0028236B" w:rsidRPr="008B2E7B">
        <w:t>.</w:t>
      </w:r>
    </w:p>
    <w:p w:rsidR="00C742D7" w:rsidRPr="008B2E7B" w:rsidRDefault="00D35B9A" w:rsidP="008B2E7B">
      <w:pPr>
        <w:pStyle w:val="ItemHead"/>
      </w:pPr>
      <w:r w:rsidRPr="008B2E7B">
        <w:t>40</w:t>
      </w:r>
      <w:r w:rsidR="00C742D7" w:rsidRPr="008B2E7B">
        <w:t xml:space="preserve">  Paragraph 66(1)(a)</w:t>
      </w:r>
    </w:p>
    <w:p w:rsidR="00C742D7" w:rsidRPr="008B2E7B" w:rsidRDefault="00C742D7" w:rsidP="008B2E7B">
      <w:pPr>
        <w:pStyle w:val="Item"/>
      </w:pPr>
      <w:r w:rsidRPr="008B2E7B">
        <w:t>Omit “CEO certifies that it is necessary”, substitute “CEO is satisfied o</w:t>
      </w:r>
      <w:r w:rsidR="007757CF" w:rsidRPr="008B2E7B">
        <w:t>n reasonable grounds that it is</w:t>
      </w:r>
      <w:r w:rsidRPr="008B2E7B">
        <w:t>”</w:t>
      </w:r>
      <w:r w:rsidR="0028236B" w:rsidRPr="008B2E7B">
        <w:t>.</w:t>
      </w:r>
    </w:p>
    <w:p w:rsidR="00C742D7" w:rsidRPr="008B2E7B" w:rsidRDefault="00D35B9A" w:rsidP="008B2E7B">
      <w:pPr>
        <w:pStyle w:val="ItemHead"/>
      </w:pPr>
      <w:r w:rsidRPr="008B2E7B">
        <w:t>41</w:t>
      </w:r>
      <w:r w:rsidR="00C742D7" w:rsidRPr="008B2E7B">
        <w:t xml:space="preserve">  Subsection</w:t>
      </w:r>
      <w:r w:rsidR="008B2E7B" w:rsidRPr="008B2E7B">
        <w:t> </w:t>
      </w:r>
      <w:r w:rsidR="00C742D7" w:rsidRPr="008B2E7B">
        <w:t>66(2)</w:t>
      </w:r>
    </w:p>
    <w:p w:rsidR="00C742D7" w:rsidRPr="008B2E7B" w:rsidRDefault="00C742D7" w:rsidP="008B2E7B">
      <w:pPr>
        <w:pStyle w:val="Item"/>
      </w:pPr>
      <w:r w:rsidRPr="008B2E7B">
        <w:t xml:space="preserve">Omit “certifying for the purposes of </w:t>
      </w:r>
      <w:r w:rsidR="008B2E7B" w:rsidRPr="008B2E7B">
        <w:t>paragraph (</w:t>
      </w:r>
      <w:r w:rsidRPr="008B2E7B">
        <w:t xml:space="preserve">1)(a) or disclosing information for the purposes of subparagraph”, substitute “disclosing information for the purposes of </w:t>
      </w:r>
      <w:r w:rsidR="008B2E7B" w:rsidRPr="008B2E7B">
        <w:t>paragraph (</w:t>
      </w:r>
      <w:r w:rsidRPr="008B2E7B">
        <w:t>1)(a) or subparagraph”</w:t>
      </w:r>
      <w:r w:rsidR="0028236B" w:rsidRPr="008B2E7B">
        <w:t>.</w:t>
      </w:r>
    </w:p>
    <w:p w:rsidR="0094687C" w:rsidRPr="008B2E7B" w:rsidRDefault="00D35B9A" w:rsidP="008B2E7B">
      <w:pPr>
        <w:pStyle w:val="ItemHead"/>
      </w:pPr>
      <w:r w:rsidRPr="008B2E7B">
        <w:t>42</w:t>
      </w:r>
      <w:r w:rsidR="0094687C" w:rsidRPr="008B2E7B">
        <w:t xml:space="preserve">  </w:t>
      </w:r>
      <w:r w:rsidR="00EF27A5" w:rsidRPr="008B2E7B">
        <w:t>Subsection</w:t>
      </w:r>
      <w:r w:rsidR="008B2E7B" w:rsidRPr="008B2E7B">
        <w:t> </w:t>
      </w:r>
      <w:r w:rsidR="00EF27A5" w:rsidRPr="008B2E7B">
        <w:t>66(3)</w:t>
      </w:r>
    </w:p>
    <w:p w:rsidR="00EF27A5" w:rsidRPr="008B2E7B" w:rsidRDefault="00EF27A5" w:rsidP="008B2E7B">
      <w:pPr>
        <w:pStyle w:val="Item"/>
      </w:pPr>
      <w:r w:rsidRPr="008B2E7B">
        <w:t>After “protected” (wherever occurring), insert “Agency”</w:t>
      </w:r>
      <w:r w:rsidR="0028236B" w:rsidRPr="008B2E7B">
        <w:t>.</w:t>
      </w:r>
    </w:p>
    <w:p w:rsidR="00C742D7" w:rsidRPr="008B2E7B" w:rsidRDefault="00D35B9A" w:rsidP="008B2E7B">
      <w:pPr>
        <w:pStyle w:val="ItemHead"/>
      </w:pPr>
      <w:r w:rsidRPr="008B2E7B">
        <w:t>43</w:t>
      </w:r>
      <w:r w:rsidR="00C742D7" w:rsidRPr="008B2E7B">
        <w:t xml:space="preserve">  Section</w:t>
      </w:r>
      <w:r w:rsidR="008B2E7B" w:rsidRPr="008B2E7B">
        <w:t> </w:t>
      </w:r>
      <w:r w:rsidR="00C742D7" w:rsidRPr="008B2E7B">
        <w:t>67</w:t>
      </w:r>
    </w:p>
    <w:p w:rsidR="00C742D7" w:rsidRPr="008B2E7B" w:rsidRDefault="00C742D7" w:rsidP="008B2E7B">
      <w:pPr>
        <w:pStyle w:val="Item"/>
      </w:pPr>
      <w:r w:rsidRPr="008B2E7B">
        <w:t>Repeal the section, substitute:</w:t>
      </w:r>
    </w:p>
    <w:p w:rsidR="00C742D7" w:rsidRPr="008B2E7B" w:rsidRDefault="00C742D7" w:rsidP="008B2E7B">
      <w:pPr>
        <w:pStyle w:val="ActHead5"/>
      </w:pPr>
      <w:bookmarkStart w:id="17" w:name="_Toc501021106"/>
      <w:r w:rsidRPr="008B2E7B">
        <w:rPr>
          <w:rStyle w:val="CharSectno"/>
        </w:rPr>
        <w:t>67</w:t>
      </w:r>
      <w:r w:rsidRPr="008B2E7B">
        <w:t xml:space="preserve">  National Disability Insurance Scheme rules for exercise of CEO’s disclosure powers</w:t>
      </w:r>
      <w:bookmarkEnd w:id="17"/>
    </w:p>
    <w:p w:rsidR="00C742D7" w:rsidRPr="008B2E7B" w:rsidRDefault="00C742D7" w:rsidP="008B2E7B">
      <w:pPr>
        <w:pStyle w:val="subsection"/>
      </w:pPr>
      <w:r w:rsidRPr="008B2E7B">
        <w:tab/>
      </w:r>
      <w:r w:rsidRPr="008B2E7B">
        <w:tab/>
        <w:t>The National Disability Insurance Scheme rules may make provision for and in relation to the exercise of the CEO’s power to disclose information for the purposes of paragraph</w:t>
      </w:r>
      <w:r w:rsidR="008B2E7B" w:rsidRPr="008B2E7B">
        <w:t> </w:t>
      </w:r>
      <w:r w:rsidRPr="008B2E7B">
        <w:t>66(1)(a) or subparagraph</w:t>
      </w:r>
      <w:r w:rsidR="008B2E7B" w:rsidRPr="008B2E7B">
        <w:t> </w:t>
      </w:r>
      <w:r w:rsidR="00340A07">
        <w:t>66(1)(b)(i) or (</w:t>
      </w:r>
      <w:r w:rsidRPr="008B2E7B">
        <w:t>v)</w:t>
      </w:r>
      <w:r w:rsidR="0028236B" w:rsidRPr="008B2E7B">
        <w:t>.</w:t>
      </w:r>
    </w:p>
    <w:p w:rsidR="00D6502D" w:rsidRPr="008B2E7B" w:rsidRDefault="00D35B9A" w:rsidP="008B2E7B">
      <w:pPr>
        <w:pStyle w:val="ItemHead"/>
      </w:pPr>
      <w:r w:rsidRPr="008B2E7B">
        <w:lastRenderedPageBreak/>
        <w:t>44</w:t>
      </w:r>
      <w:r w:rsidR="00D6502D" w:rsidRPr="008B2E7B">
        <w:t xml:space="preserve">  Section</w:t>
      </w:r>
      <w:r w:rsidR="008B2E7B" w:rsidRPr="008B2E7B">
        <w:t> </w:t>
      </w:r>
      <w:r w:rsidR="00D6502D" w:rsidRPr="008B2E7B">
        <w:t>68</w:t>
      </w:r>
    </w:p>
    <w:p w:rsidR="00D6502D" w:rsidRPr="008B2E7B" w:rsidRDefault="00D6502D" w:rsidP="008B2E7B">
      <w:pPr>
        <w:pStyle w:val="Item"/>
      </w:pPr>
      <w:r w:rsidRPr="008B2E7B">
        <w:t>Repeal the section</w:t>
      </w:r>
      <w:r w:rsidR="0028236B" w:rsidRPr="008B2E7B">
        <w:t>.</w:t>
      </w:r>
    </w:p>
    <w:p w:rsidR="00261ED9" w:rsidRPr="008B2E7B" w:rsidRDefault="00D35B9A" w:rsidP="008B2E7B">
      <w:pPr>
        <w:pStyle w:val="ItemHead"/>
      </w:pPr>
      <w:r w:rsidRPr="008B2E7B">
        <w:t>45</w:t>
      </w:r>
      <w:r w:rsidR="00E6040E" w:rsidRPr="008B2E7B">
        <w:t xml:space="preserve">  At the end of Part</w:t>
      </w:r>
      <w:r w:rsidR="008B2E7B" w:rsidRPr="008B2E7B">
        <w:t> </w:t>
      </w:r>
      <w:r w:rsidR="00E6040E" w:rsidRPr="008B2E7B">
        <w:t>2 of Chapter</w:t>
      </w:r>
      <w:r w:rsidR="008B2E7B" w:rsidRPr="008B2E7B">
        <w:t> </w:t>
      </w:r>
      <w:r w:rsidR="00E6040E" w:rsidRPr="008B2E7B">
        <w:t>4</w:t>
      </w:r>
    </w:p>
    <w:p w:rsidR="00E6040E" w:rsidRPr="008B2E7B" w:rsidRDefault="00E6040E" w:rsidP="008B2E7B">
      <w:pPr>
        <w:pStyle w:val="Item"/>
      </w:pPr>
      <w:r w:rsidRPr="008B2E7B">
        <w:t>Add:</w:t>
      </w:r>
    </w:p>
    <w:p w:rsidR="00E6040E" w:rsidRPr="008B2E7B" w:rsidRDefault="00E6040E" w:rsidP="008B2E7B">
      <w:pPr>
        <w:pStyle w:val="ActHead3"/>
      </w:pPr>
      <w:bookmarkStart w:id="18" w:name="_Toc501021107"/>
      <w:r w:rsidRPr="008B2E7B">
        <w:rPr>
          <w:rStyle w:val="CharDivNo"/>
        </w:rPr>
        <w:t>Division</w:t>
      </w:r>
      <w:r w:rsidR="008B2E7B" w:rsidRPr="008B2E7B">
        <w:rPr>
          <w:rStyle w:val="CharDivNo"/>
        </w:rPr>
        <w:t> </w:t>
      </w:r>
      <w:r w:rsidRPr="008B2E7B">
        <w:rPr>
          <w:rStyle w:val="CharDivNo"/>
        </w:rPr>
        <w:t>2</w:t>
      </w:r>
      <w:r w:rsidRPr="008B2E7B">
        <w:t>—</w:t>
      </w:r>
      <w:r w:rsidRPr="008B2E7B">
        <w:rPr>
          <w:rStyle w:val="CharDivText"/>
        </w:rPr>
        <w:t>Information held by the Commission</w:t>
      </w:r>
      <w:bookmarkEnd w:id="18"/>
    </w:p>
    <w:p w:rsidR="00E6040E" w:rsidRPr="008B2E7B" w:rsidRDefault="0028236B" w:rsidP="008B2E7B">
      <w:pPr>
        <w:pStyle w:val="ActHead5"/>
      </w:pPr>
      <w:bookmarkStart w:id="19" w:name="_Toc501021108"/>
      <w:r w:rsidRPr="008B2E7B">
        <w:rPr>
          <w:rStyle w:val="CharSectno"/>
        </w:rPr>
        <w:t>67A</w:t>
      </w:r>
      <w:r w:rsidR="00E6040E" w:rsidRPr="008B2E7B">
        <w:t xml:space="preserve">  Protection of information held by the </w:t>
      </w:r>
      <w:r w:rsidR="00246F71" w:rsidRPr="008B2E7B">
        <w:t>Commission</w:t>
      </w:r>
      <w:r w:rsidR="00E6040E" w:rsidRPr="008B2E7B">
        <w:t xml:space="preserve"> etc</w:t>
      </w:r>
      <w:r w:rsidRPr="008B2E7B">
        <w:t>.</w:t>
      </w:r>
      <w:bookmarkEnd w:id="19"/>
    </w:p>
    <w:p w:rsidR="00E6040E" w:rsidRPr="008B2E7B" w:rsidRDefault="00E6040E" w:rsidP="008B2E7B">
      <w:pPr>
        <w:pStyle w:val="subsection"/>
      </w:pPr>
      <w:r w:rsidRPr="008B2E7B">
        <w:tab/>
        <w:t>(</w:t>
      </w:r>
      <w:r w:rsidR="004E773B" w:rsidRPr="008B2E7B">
        <w:t>1</w:t>
      </w:r>
      <w:r w:rsidRPr="008B2E7B">
        <w:t>)</w:t>
      </w:r>
      <w:r w:rsidRPr="008B2E7B">
        <w:tab/>
        <w:t>A person may:</w:t>
      </w:r>
    </w:p>
    <w:p w:rsidR="00E6040E" w:rsidRPr="008B2E7B" w:rsidRDefault="00E6040E" w:rsidP="008B2E7B">
      <w:pPr>
        <w:pStyle w:val="paragraph"/>
      </w:pPr>
      <w:r w:rsidRPr="008B2E7B">
        <w:tab/>
        <w:t>(a)</w:t>
      </w:r>
      <w:r w:rsidRPr="008B2E7B">
        <w:tab/>
        <w:t>make</w:t>
      </w:r>
      <w:r w:rsidR="00175B68" w:rsidRPr="008B2E7B">
        <w:t xml:space="preserve"> a record of </w:t>
      </w:r>
      <w:r w:rsidR="00EF27A5" w:rsidRPr="008B2E7B">
        <w:t>protected Commission information</w:t>
      </w:r>
      <w:r w:rsidRPr="008B2E7B">
        <w:t>; or</w:t>
      </w:r>
    </w:p>
    <w:p w:rsidR="00E6040E" w:rsidRPr="008B2E7B" w:rsidRDefault="00E6040E" w:rsidP="008B2E7B">
      <w:pPr>
        <w:pStyle w:val="paragraph"/>
      </w:pPr>
      <w:r w:rsidRPr="008B2E7B">
        <w:tab/>
        <w:t>(b)</w:t>
      </w:r>
      <w:r w:rsidRPr="008B2E7B">
        <w:tab/>
        <w:t>disclose such information to any person; or</w:t>
      </w:r>
    </w:p>
    <w:p w:rsidR="00E6040E" w:rsidRPr="008B2E7B" w:rsidRDefault="00E6040E" w:rsidP="008B2E7B">
      <w:pPr>
        <w:pStyle w:val="paragraph"/>
      </w:pPr>
      <w:r w:rsidRPr="008B2E7B">
        <w:tab/>
        <w:t>(c)</w:t>
      </w:r>
      <w:r w:rsidRPr="008B2E7B">
        <w:tab/>
        <w:t>otherwise use such information;</w:t>
      </w:r>
    </w:p>
    <w:p w:rsidR="00E6040E" w:rsidRPr="008B2E7B" w:rsidRDefault="00E6040E" w:rsidP="008B2E7B">
      <w:pPr>
        <w:pStyle w:val="subsection2"/>
      </w:pPr>
      <w:r w:rsidRPr="008B2E7B">
        <w:t>if:</w:t>
      </w:r>
    </w:p>
    <w:p w:rsidR="00E6040E" w:rsidRPr="008B2E7B" w:rsidRDefault="00E6040E" w:rsidP="008B2E7B">
      <w:pPr>
        <w:pStyle w:val="paragraph"/>
      </w:pPr>
      <w:r w:rsidRPr="008B2E7B">
        <w:tab/>
        <w:t>(d)</w:t>
      </w:r>
      <w:r w:rsidRPr="008B2E7B">
        <w:tab/>
        <w:t>the making of the record, or the disclosure or use of the information, by the person is made:</w:t>
      </w:r>
    </w:p>
    <w:p w:rsidR="00E6040E" w:rsidRPr="008B2E7B" w:rsidRDefault="00E6040E" w:rsidP="008B2E7B">
      <w:pPr>
        <w:pStyle w:val="paragraphsub"/>
      </w:pPr>
      <w:r w:rsidRPr="008B2E7B">
        <w:tab/>
        <w:t>(i)</w:t>
      </w:r>
      <w:r w:rsidRPr="008B2E7B">
        <w:tab/>
        <w:t>for the purposes of this Act; or</w:t>
      </w:r>
    </w:p>
    <w:p w:rsidR="00E6040E" w:rsidRPr="008B2E7B" w:rsidRDefault="00E6040E" w:rsidP="008B2E7B">
      <w:pPr>
        <w:pStyle w:val="paragraphsub"/>
      </w:pPr>
      <w:r w:rsidRPr="008B2E7B">
        <w:tab/>
        <w:t>(ii)</w:t>
      </w:r>
      <w:r w:rsidRPr="008B2E7B">
        <w:tab/>
        <w:t>for the purpose for which the information was disclosed to the person under section</w:t>
      </w:r>
      <w:r w:rsidR="008B2E7B" w:rsidRPr="008B2E7B">
        <w:t> </w:t>
      </w:r>
      <w:r w:rsidR="0028236B" w:rsidRPr="008B2E7B">
        <w:t>67E</w:t>
      </w:r>
      <w:r w:rsidRPr="008B2E7B">
        <w:t>; or</w:t>
      </w:r>
    </w:p>
    <w:p w:rsidR="00E6040E" w:rsidRPr="008B2E7B" w:rsidRDefault="00E6040E" w:rsidP="008B2E7B">
      <w:pPr>
        <w:pStyle w:val="paragraphsub"/>
      </w:pPr>
      <w:r w:rsidRPr="008B2E7B">
        <w:tab/>
        <w:t>(iii)</w:t>
      </w:r>
      <w:r w:rsidRPr="008B2E7B">
        <w:tab/>
        <w:t>with the express or implied consent of the person to whom the information relates; or</w:t>
      </w:r>
    </w:p>
    <w:p w:rsidR="00E6040E" w:rsidRPr="008B2E7B" w:rsidRDefault="00E6040E" w:rsidP="008B2E7B">
      <w:pPr>
        <w:pStyle w:val="paragraph"/>
      </w:pPr>
      <w:r w:rsidRPr="008B2E7B">
        <w:tab/>
        <w:t>(e)</w:t>
      </w:r>
      <w:r w:rsidRPr="008B2E7B">
        <w:tab/>
        <w:t xml:space="preserve">the person </w:t>
      </w:r>
      <w:r w:rsidR="00284FE6" w:rsidRPr="008B2E7B">
        <w:t xml:space="preserve">reasonably </w:t>
      </w:r>
      <w:r w:rsidRPr="008B2E7B">
        <w:t>believes that the making of the record, or the disclosure or use of the information, by the person is necessary to prevent or lessen a serious threat to an individual’s life, health or safety</w:t>
      </w:r>
      <w:r w:rsidR="0028236B" w:rsidRPr="008B2E7B">
        <w:t>.</w:t>
      </w:r>
    </w:p>
    <w:p w:rsidR="00E6040E" w:rsidRPr="008B2E7B" w:rsidRDefault="00E6040E" w:rsidP="008B2E7B">
      <w:pPr>
        <w:pStyle w:val="subsection"/>
      </w:pPr>
      <w:r w:rsidRPr="008B2E7B">
        <w:tab/>
        <w:t>(</w:t>
      </w:r>
      <w:r w:rsidR="004E773B" w:rsidRPr="008B2E7B">
        <w:t>2</w:t>
      </w:r>
      <w:r w:rsidRPr="008B2E7B">
        <w:t>)</w:t>
      </w:r>
      <w:r w:rsidRPr="008B2E7B">
        <w:tab/>
        <w:t xml:space="preserve">Without limiting </w:t>
      </w:r>
      <w:r w:rsidR="008B2E7B" w:rsidRPr="008B2E7B">
        <w:t>subsection (</w:t>
      </w:r>
      <w:r w:rsidRPr="008B2E7B">
        <w:t>1), the recording, disclosure or use of information by a person is taken to be for the purposes of this Act if the C</w:t>
      </w:r>
      <w:r w:rsidR="00246F71" w:rsidRPr="008B2E7B">
        <w:t>ommissioner</w:t>
      </w:r>
      <w:r w:rsidRPr="008B2E7B">
        <w:t xml:space="preserve"> </w:t>
      </w:r>
      <w:r w:rsidR="00284FE6" w:rsidRPr="008B2E7B">
        <w:t xml:space="preserve">reasonably </w:t>
      </w:r>
      <w:r w:rsidRPr="008B2E7B">
        <w:t>believes that it is reasonably necessary for one or more of the following purposes:</w:t>
      </w:r>
    </w:p>
    <w:p w:rsidR="00E6040E" w:rsidRPr="008B2E7B" w:rsidRDefault="00E6040E" w:rsidP="008B2E7B">
      <w:pPr>
        <w:pStyle w:val="paragraph"/>
      </w:pPr>
      <w:r w:rsidRPr="008B2E7B">
        <w:tab/>
        <w:t>(a)</w:t>
      </w:r>
      <w:r w:rsidRPr="008B2E7B">
        <w:tab/>
        <w:t>research into matters relevant to the National Disability Insurance Scheme;</w:t>
      </w:r>
    </w:p>
    <w:p w:rsidR="00246F71" w:rsidRPr="008B2E7B" w:rsidRDefault="00E6040E" w:rsidP="008B2E7B">
      <w:pPr>
        <w:pStyle w:val="paragraph"/>
      </w:pPr>
      <w:r w:rsidRPr="008B2E7B">
        <w:tab/>
        <w:t>(</w:t>
      </w:r>
      <w:r w:rsidR="00246F71" w:rsidRPr="008B2E7B">
        <w:t>b</w:t>
      </w:r>
      <w:r w:rsidRPr="008B2E7B">
        <w:t>)</w:t>
      </w:r>
      <w:r w:rsidRPr="008B2E7B">
        <w:tab/>
        <w:t>policy d</w:t>
      </w:r>
      <w:r w:rsidR="00936B71" w:rsidRPr="008B2E7B">
        <w:t>evelopment</w:t>
      </w:r>
      <w:r w:rsidR="0028236B" w:rsidRPr="008B2E7B">
        <w:t>.</w:t>
      </w:r>
    </w:p>
    <w:p w:rsidR="00E6040E" w:rsidRPr="008B2E7B" w:rsidRDefault="0028236B" w:rsidP="008B2E7B">
      <w:pPr>
        <w:pStyle w:val="ActHead5"/>
      </w:pPr>
      <w:bookmarkStart w:id="20" w:name="_Toc501021109"/>
      <w:r w:rsidRPr="008B2E7B">
        <w:rPr>
          <w:rStyle w:val="CharSectno"/>
        </w:rPr>
        <w:lastRenderedPageBreak/>
        <w:t>67B</w:t>
      </w:r>
      <w:r w:rsidR="00E6040E" w:rsidRPr="008B2E7B">
        <w:t xml:space="preserve">  Offence—unauthorised use or disclosure of </w:t>
      </w:r>
      <w:r w:rsidR="00EF27A5" w:rsidRPr="008B2E7B">
        <w:t>protected Commission information</w:t>
      </w:r>
      <w:bookmarkEnd w:id="20"/>
    </w:p>
    <w:p w:rsidR="00E6040E" w:rsidRPr="008B2E7B" w:rsidRDefault="00E6040E" w:rsidP="008B2E7B">
      <w:pPr>
        <w:pStyle w:val="subsection"/>
      </w:pPr>
      <w:r w:rsidRPr="008B2E7B">
        <w:tab/>
      </w:r>
      <w:r w:rsidRPr="008B2E7B">
        <w:tab/>
        <w:t>A person commits an offence if:</w:t>
      </w:r>
    </w:p>
    <w:p w:rsidR="00E6040E" w:rsidRPr="008B2E7B" w:rsidRDefault="00E6040E" w:rsidP="008B2E7B">
      <w:pPr>
        <w:pStyle w:val="paragraph"/>
      </w:pPr>
      <w:r w:rsidRPr="008B2E7B">
        <w:tab/>
        <w:t>(a)</w:t>
      </w:r>
      <w:r w:rsidRPr="008B2E7B">
        <w:tab/>
        <w:t>the person:</w:t>
      </w:r>
    </w:p>
    <w:p w:rsidR="00E6040E" w:rsidRPr="008B2E7B" w:rsidRDefault="00E6040E" w:rsidP="008B2E7B">
      <w:pPr>
        <w:pStyle w:val="paragraphsub"/>
      </w:pPr>
      <w:r w:rsidRPr="008B2E7B">
        <w:tab/>
        <w:t>(i)</w:t>
      </w:r>
      <w:r w:rsidRPr="008B2E7B">
        <w:tab/>
        <w:t>makes a record of information; or</w:t>
      </w:r>
    </w:p>
    <w:p w:rsidR="00E6040E" w:rsidRPr="008B2E7B" w:rsidRDefault="00E6040E" w:rsidP="008B2E7B">
      <w:pPr>
        <w:pStyle w:val="paragraphsub"/>
      </w:pPr>
      <w:r w:rsidRPr="008B2E7B">
        <w:tab/>
        <w:t>(ii)</w:t>
      </w:r>
      <w:r w:rsidRPr="008B2E7B">
        <w:tab/>
        <w:t>discloses information to any other person; or</w:t>
      </w:r>
    </w:p>
    <w:p w:rsidR="00E6040E" w:rsidRPr="008B2E7B" w:rsidRDefault="00E6040E" w:rsidP="008B2E7B">
      <w:pPr>
        <w:pStyle w:val="paragraphsub"/>
      </w:pPr>
      <w:r w:rsidRPr="008B2E7B">
        <w:tab/>
        <w:t>(iii)</w:t>
      </w:r>
      <w:r w:rsidRPr="008B2E7B">
        <w:tab/>
        <w:t>otherwise makes use of information; and</w:t>
      </w:r>
    </w:p>
    <w:p w:rsidR="00E6040E" w:rsidRPr="008B2E7B" w:rsidRDefault="00E6040E" w:rsidP="008B2E7B">
      <w:pPr>
        <w:pStyle w:val="paragraph"/>
      </w:pPr>
      <w:r w:rsidRPr="008B2E7B">
        <w:tab/>
        <w:t>(b)</w:t>
      </w:r>
      <w:r w:rsidRPr="008B2E7B">
        <w:tab/>
        <w:t>the person is not authorised or required by or under this Act to make the record, disclosure or use of the information that is made by the person; and</w:t>
      </w:r>
    </w:p>
    <w:p w:rsidR="00E6040E" w:rsidRPr="008B2E7B" w:rsidRDefault="00E6040E" w:rsidP="008B2E7B">
      <w:pPr>
        <w:pStyle w:val="paragraph"/>
      </w:pPr>
      <w:r w:rsidRPr="008B2E7B">
        <w:tab/>
        <w:t>(c)</w:t>
      </w:r>
      <w:r w:rsidRPr="008B2E7B">
        <w:tab/>
        <w:t xml:space="preserve">the information is </w:t>
      </w:r>
      <w:r w:rsidR="00EF27A5" w:rsidRPr="008B2E7B">
        <w:t>protected Commission information</w:t>
      </w:r>
      <w:r w:rsidR="0028236B" w:rsidRPr="008B2E7B">
        <w:t>.</w:t>
      </w:r>
    </w:p>
    <w:p w:rsidR="00E6040E" w:rsidRPr="008B2E7B" w:rsidRDefault="00E6040E" w:rsidP="008B2E7B">
      <w:pPr>
        <w:pStyle w:val="Penalty"/>
      </w:pPr>
      <w:r w:rsidRPr="008B2E7B">
        <w:t>Penalty:</w:t>
      </w:r>
      <w:r w:rsidRPr="008B2E7B">
        <w:tab/>
        <w:t>Imprisonment for 2 years or 120 penalty units, or both</w:t>
      </w:r>
      <w:r w:rsidR="0028236B" w:rsidRPr="008B2E7B">
        <w:t>.</w:t>
      </w:r>
    </w:p>
    <w:p w:rsidR="00E6040E" w:rsidRPr="008B2E7B" w:rsidRDefault="00E6040E" w:rsidP="008B2E7B">
      <w:pPr>
        <w:pStyle w:val="notetext"/>
      </w:pPr>
      <w:r w:rsidRPr="008B2E7B">
        <w:t>Note:</w:t>
      </w:r>
      <w:r w:rsidRPr="008B2E7B">
        <w:tab/>
        <w:t>If a body corporate is convicted of an offence against this section, subsection</w:t>
      </w:r>
      <w:r w:rsidR="008B2E7B" w:rsidRPr="008B2E7B">
        <w:t> </w:t>
      </w:r>
      <w:r w:rsidRPr="008B2E7B">
        <w:t xml:space="preserve">4B(3) of the </w:t>
      </w:r>
      <w:r w:rsidRPr="008B2E7B">
        <w:rPr>
          <w:i/>
        </w:rPr>
        <w:t>Crimes Act 1914</w:t>
      </w:r>
      <w:r w:rsidRPr="008B2E7B">
        <w:t xml:space="preserve"> allows a court to impose a fine of up to 5 times the pecuniary penalty stated above</w:t>
      </w:r>
      <w:r w:rsidR="0028236B" w:rsidRPr="008B2E7B">
        <w:t>.</w:t>
      </w:r>
    </w:p>
    <w:p w:rsidR="00E6040E" w:rsidRPr="008B2E7B" w:rsidRDefault="0028236B" w:rsidP="008B2E7B">
      <w:pPr>
        <w:pStyle w:val="ActHead5"/>
      </w:pPr>
      <w:bookmarkStart w:id="21" w:name="_Toc501021110"/>
      <w:r w:rsidRPr="008B2E7B">
        <w:rPr>
          <w:rStyle w:val="CharSectno"/>
        </w:rPr>
        <w:t>67C</w:t>
      </w:r>
      <w:r w:rsidR="00E6040E" w:rsidRPr="008B2E7B">
        <w:t xml:space="preserve">  Offence—soliciting disclosure of </w:t>
      </w:r>
      <w:r w:rsidR="00EF27A5" w:rsidRPr="008B2E7B">
        <w:t>protected Commission information</w:t>
      </w:r>
      <w:bookmarkEnd w:id="21"/>
    </w:p>
    <w:p w:rsidR="00E6040E" w:rsidRPr="008B2E7B" w:rsidRDefault="00E6040E" w:rsidP="008B2E7B">
      <w:pPr>
        <w:pStyle w:val="subsection"/>
      </w:pPr>
      <w:r w:rsidRPr="008B2E7B">
        <w:tab/>
      </w:r>
      <w:r w:rsidRPr="008B2E7B">
        <w:tab/>
        <w:t xml:space="preserve">A person (the </w:t>
      </w:r>
      <w:r w:rsidRPr="008B2E7B">
        <w:rPr>
          <w:b/>
          <w:i/>
        </w:rPr>
        <w:t>first person</w:t>
      </w:r>
      <w:r w:rsidRPr="008B2E7B">
        <w:t>) commits an offence if:</w:t>
      </w:r>
    </w:p>
    <w:p w:rsidR="00E6040E" w:rsidRPr="008B2E7B" w:rsidRDefault="00E6040E" w:rsidP="008B2E7B">
      <w:pPr>
        <w:pStyle w:val="paragraph"/>
      </w:pPr>
      <w:r w:rsidRPr="008B2E7B">
        <w:tab/>
        <w:t>(a)</w:t>
      </w:r>
      <w:r w:rsidRPr="008B2E7B">
        <w:tab/>
        <w:t>the first person solicits the disclosure of information from a</w:t>
      </w:r>
      <w:r w:rsidR="00246F71" w:rsidRPr="008B2E7B">
        <w:t xml:space="preserve"> Commission</w:t>
      </w:r>
      <w:r w:rsidRPr="008B2E7B">
        <w:t xml:space="preserve"> officer or another person, whether or not any </w:t>
      </w:r>
      <w:r w:rsidR="00EF27A5" w:rsidRPr="008B2E7B">
        <w:t>protected Commission information</w:t>
      </w:r>
      <w:r w:rsidRPr="008B2E7B">
        <w:t xml:space="preserve"> is actually disclosed; and</w:t>
      </w:r>
    </w:p>
    <w:p w:rsidR="00E6040E" w:rsidRPr="008B2E7B" w:rsidRDefault="00E6040E" w:rsidP="008B2E7B">
      <w:pPr>
        <w:pStyle w:val="paragraph"/>
      </w:pPr>
      <w:r w:rsidRPr="008B2E7B">
        <w:tab/>
        <w:t>(b)</w:t>
      </w:r>
      <w:r w:rsidRPr="008B2E7B">
        <w:tab/>
        <w:t>the disclosure would be in contravention of this Part; and</w:t>
      </w:r>
    </w:p>
    <w:p w:rsidR="00E6040E" w:rsidRPr="008B2E7B" w:rsidRDefault="00E6040E" w:rsidP="008B2E7B">
      <w:pPr>
        <w:pStyle w:val="paragraph"/>
      </w:pPr>
      <w:r w:rsidRPr="008B2E7B">
        <w:tab/>
        <w:t>(c)</w:t>
      </w:r>
      <w:r w:rsidRPr="008B2E7B">
        <w:tab/>
        <w:t xml:space="preserve">the information is </w:t>
      </w:r>
      <w:r w:rsidR="00EF27A5" w:rsidRPr="008B2E7B">
        <w:t>protected Commission information</w:t>
      </w:r>
      <w:r w:rsidR="0028236B" w:rsidRPr="008B2E7B">
        <w:t>.</w:t>
      </w:r>
    </w:p>
    <w:p w:rsidR="00E6040E" w:rsidRPr="008B2E7B" w:rsidRDefault="00E6040E" w:rsidP="008B2E7B">
      <w:pPr>
        <w:pStyle w:val="Penalty"/>
      </w:pPr>
      <w:r w:rsidRPr="008B2E7B">
        <w:t>Penalty:</w:t>
      </w:r>
      <w:r w:rsidRPr="008B2E7B">
        <w:tab/>
        <w:t>Imprisonment for 2 years or 120 penalty units, or both</w:t>
      </w:r>
      <w:r w:rsidR="0028236B" w:rsidRPr="008B2E7B">
        <w:t>.</w:t>
      </w:r>
    </w:p>
    <w:p w:rsidR="00E6040E" w:rsidRPr="008B2E7B" w:rsidRDefault="00E6040E" w:rsidP="008B2E7B">
      <w:pPr>
        <w:pStyle w:val="notetext"/>
      </w:pPr>
      <w:r w:rsidRPr="008B2E7B">
        <w:t>Note:</w:t>
      </w:r>
      <w:r w:rsidRPr="008B2E7B">
        <w:tab/>
        <w:t>If a body corporate is convicted of an offence against this section, subsection</w:t>
      </w:r>
      <w:r w:rsidR="008B2E7B" w:rsidRPr="008B2E7B">
        <w:t> </w:t>
      </w:r>
      <w:r w:rsidRPr="008B2E7B">
        <w:t xml:space="preserve">4B(3) of the </w:t>
      </w:r>
      <w:r w:rsidRPr="008B2E7B">
        <w:rPr>
          <w:i/>
        </w:rPr>
        <w:t>Crimes Act 1914</w:t>
      </w:r>
      <w:r w:rsidRPr="008B2E7B">
        <w:t xml:space="preserve"> allows a court to impose a fine of up to 5 times the pecuniary penalty stated above</w:t>
      </w:r>
      <w:r w:rsidR="0028236B" w:rsidRPr="008B2E7B">
        <w:t>.</w:t>
      </w:r>
    </w:p>
    <w:p w:rsidR="00E6040E" w:rsidRPr="008B2E7B" w:rsidRDefault="0028236B" w:rsidP="008B2E7B">
      <w:pPr>
        <w:pStyle w:val="ActHead5"/>
      </w:pPr>
      <w:bookmarkStart w:id="22" w:name="_Toc501021111"/>
      <w:r w:rsidRPr="008B2E7B">
        <w:rPr>
          <w:rStyle w:val="CharSectno"/>
        </w:rPr>
        <w:t>67D</w:t>
      </w:r>
      <w:r w:rsidR="00E6040E" w:rsidRPr="008B2E7B">
        <w:t xml:space="preserve">  Offence—offering to supply </w:t>
      </w:r>
      <w:r w:rsidR="00EF27A5" w:rsidRPr="008B2E7B">
        <w:t>protected Commission information</w:t>
      </w:r>
      <w:bookmarkEnd w:id="22"/>
    </w:p>
    <w:p w:rsidR="00E6040E" w:rsidRPr="008B2E7B" w:rsidRDefault="00E6040E" w:rsidP="008B2E7B">
      <w:pPr>
        <w:pStyle w:val="subsection"/>
      </w:pPr>
      <w:r w:rsidRPr="008B2E7B">
        <w:tab/>
        <w:t>(1)</w:t>
      </w:r>
      <w:r w:rsidRPr="008B2E7B">
        <w:tab/>
        <w:t>A person commits an offence if:</w:t>
      </w:r>
    </w:p>
    <w:p w:rsidR="00E6040E" w:rsidRPr="008B2E7B" w:rsidRDefault="00E6040E" w:rsidP="008B2E7B">
      <w:pPr>
        <w:pStyle w:val="paragraph"/>
      </w:pPr>
      <w:r w:rsidRPr="008B2E7B">
        <w:tab/>
        <w:t>(a)</w:t>
      </w:r>
      <w:r w:rsidRPr="008B2E7B">
        <w:tab/>
        <w:t>the person offers to supply (whether to a particular person or otherwise) information about another person; and</w:t>
      </w:r>
    </w:p>
    <w:p w:rsidR="00E6040E" w:rsidRPr="008B2E7B" w:rsidRDefault="00E6040E" w:rsidP="008B2E7B">
      <w:pPr>
        <w:pStyle w:val="paragraph"/>
      </w:pPr>
      <w:r w:rsidRPr="008B2E7B">
        <w:tab/>
        <w:t>(b)</w:t>
      </w:r>
      <w:r w:rsidRPr="008B2E7B">
        <w:tab/>
        <w:t xml:space="preserve">the person knows the information is </w:t>
      </w:r>
      <w:r w:rsidR="00EF27A5" w:rsidRPr="008B2E7B">
        <w:t>protected Commission information</w:t>
      </w:r>
      <w:r w:rsidR="0028236B" w:rsidRPr="008B2E7B">
        <w:t>.</w:t>
      </w:r>
    </w:p>
    <w:p w:rsidR="00E6040E" w:rsidRPr="008B2E7B" w:rsidRDefault="00E6040E" w:rsidP="008B2E7B">
      <w:pPr>
        <w:pStyle w:val="Penalty"/>
      </w:pPr>
      <w:r w:rsidRPr="008B2E7B">
        <w:lastRenderedPageBreak/>
        <w:t>Penalty:</w:t>
      </w:r>
      <w:r w:rsidRPr="008B2E7B">
        <w:tab/>
        <w:t>Imprisonment for 2 years or 120 penalty units, or both</w:t>
      </w:r>
      <w:r w:rsidR="0028236B" w:rsidRPr="008B2E7B">
        <w:t>.</w:t>
      </w:r>
    </w:p>
    <w:p w:rsidR="00E6040E" w:rsidRPr="008B2E7B" w:rsidRDefault="00E6040E" w:rsidP="008B2E7B">
      <w:pPr>
        <w:pStyle w:val="notetext"/>
      </w:pPr>
      <w:r w:rsidRPr="008B2E7B">
        <w:t>Note:</w:t>
      </w:r>
      <w:r w:rsidRPr="008B2E7B">
        <w:tab/>
        <w:t>If a body corporate is convicted of an offence against this subsection, subsection</w:t>
      </w:r>
      <w:r w:rsidR="008B2E7B" w:rsidRPr="008B2E7B">
        <w:t> </w:t>
      </w:r>
      <w:r w:rsidRPr="008B2E7B">
        <w:t xml:space="preserve">4B(3) of the </w:t>
      </w:r>
      <w:r w:rsidRPr="008B2E7B">
        <w:rPr>
          <w:i/>
        </w:rPr>
        <w:t>Crimes Act 1914</w:t>
      </w:r>
      <w:r w:rsidRPr="008B2E7B">
        <w:t xml:space="preserve"> allows a court to impose a fine of up to 5 times the pecuniary penalty stated above</w:t>
      </w:r>
      <w:r w:rsidR="0028236B" w:rsidRPr="008B2E7B">
        <w:t>.</w:t>
      </w:r>
    </w:p>
    <w:p w:rsidR="00E6040E" w:rsidRPr="008B2E7B" w:rsidRDefault="00E6040E" w:rsidP="008B2E7B">
      <w:pPr>
        <w:pStyle w:val="subsection"/>
      </w:pPr>
      <w:r w:rsidRPr="008B2E7B">
        <w:tab/>
        <w:t>(2)</w:t>
      </w:r>
      <w:r w:rsidRPr="008B2E7B">
        <w:tab/>
        <w:t>A person commits an offence if:</w:t>
      </w:r>
    </w:p>
    <w:p w:rsidR="00E6040E" w:rsidRPr="008B2E7B" w:rsidRDefault="00E6040E" w:rsidP="008B2E7B">
      <w:pPr>
        <w:pStyle w:val="paragraph"/>
      </w:pPr>
      <w:r w:rsidRPr="008B2E7B">
        <w:tab/>
        <w:t>(a)</w:t>
      </w:r>
      <w:r w:rsidRPr="008B2E7B">
        <w:tab/>
        <w:t>the person holds himself or herself out as being able to supply (whether to a particular person or otherwise) information about another person; and</w:t>
      </w:r>
    </w:p>
    <w:p w:rsidR="00E6040E" w:rsidRPr="008B2E7B" w:rsidRDefault="00E6040E" w:rsidP="008B2E7B">
      <w:pPr>
        <w:pStyle w:val="paragraph"/>
      </w:pPr>
      <w:r w:rsidRPr="008B2E7B">
        <w:tab/>
        <w:t>(b)</w:t>
      </w:r>
      <w:r w:rsidRPr="008B2E7B">
        <w:tab/>
        <w:t xml:space="preserve">the person knows the information is </w:t>
      </w:r>
      <w:r w:rsidR="00EF27A5" w:rsidRPr="008B2E7B">
        <w:t>protected Commission information</w:t>
      </w:r>
      <w:r w:rsidR="0028236B" w:rsidRPr="008B2E7B">
        <w:t>.</w:t>
      </w:r>
    </w:p>
    <w:p w:rsidR="00E6040E" w:rsidRPr="008B2E7B" w:rsidRDefault="00E6040E" w:rsidP="008B2E7B">
      <w:pPr>
        <w:pStyle w:val="Penalty"/>
      </w:pPr>
      <w:r w:rsidRPr="008B2E7B">
        <w:t>Penalty:</w:t>
      </w:r>
      <w:r w:rsidRPr="008B2E7B">
        <w:tab/>
        <w:t>Imprisonment for 2 years or 120 penalty units, or both</w:t>
      </w:r>
      <w:r w:rsidR="0028236B" w:rsidRPr="008B2E7B">
        <w:t>.</w:t>
      </w:r>
    </w:p>
    <w:p w:rsidR="00E6040E" w:rsidRPr="008B2E7B" w:rsidRDefault="00E6040E" w:rsidP="008B2E7B">
      <w:pPr>
        <w:pStyle w:val="notetext"/>
      </w:pPr>
      <w:r w:rsidRPr="008B2E7B">
        <w:t>Note:</w:t>
      </w:r>
      <w:r w:rsidRPr="008B2E7B">
        <w:tab/>
        <w:t>If a body corporate is convicted of an offence against this subsection, subsection</w:t>
      </w:r>
      <w:r w:rsidR="008B2E7B" w:rsidRPr="008B2E7B">
        <w:t> </w:t>
      </w:r>
      <w:r w:rsidRPr="008B2E7B">
        <w:t xml:space="preserve">4B(3) of the </w:t>
      </w:r>
      <w:r w:rsidRPr="008B2E7B">
        <w:rPr>
          <w:i/>
        </w:rPr>
        <w:t>Crimes Act 1914</w:t>
      </w:r>
      <w:r w:rsidRPr="008B2E7B">
        <w:t xml:space="preserve"> allows a court to impose a fine of up to 5 times the pecuniary penalty stated above</w:t>
      </w:r>
      <w:r w:rsidR="0028236B" w:rsidRPr="008B2E7B">
        <w:t>.</w:t>
      </w:r>
    </w:p>
    <w:p w:rsidR="00E6040E" w:rsidRPr="008B2E7B" w:rsidRDefault="00E6040E" w:rsidP="008B2E7B">
      <w:pPr>
        <w:pStyle w:val="subsection"/>
      </w:pPr>
      <w:r w:rsidRPr="008B2E7B">
        <w:tab/>
        <w:t>(3)</w:t>
      </w:r>
      <w:r w:rsidRPr="008B2E7B">
        <w:tab/>
      </w:r>
      <w:r w:rsidR="008B2E7B" w:rsidRPr="008B2E7B">
        <w:t>Subsections (</w:t>
      </w:r>
      <w:r w:rsidRPr="008B2E7B">
        <w:t>1) and (2) do not apply to a</w:t>
      </w:r>
      <w:r w:rsidR="00246F71" w:rsidRPr="008B2E7B">
        <w:t xml:space="preserve"> </w:t>
      </w:r>
      <w:r w:rsidR="004E773B" w:rsidRPr="008B2E7B">
        <w:t>person</w:t>
      </w:r>
      <w:r w:rsidRPr="008B2E7B">
        <w:t xml:space="preserve"> acting in the performance or exercise of his or her duties, functions or powers under this Act</w:t>
      </w:r>
      <w:r w:rsidR="0028236B" w:rsidRPr="008B2E7B">
        <w:t>.</w:t>
      </w:r>
    </w:p>
    <w:p w:rsidR="00E6040E" w:rsidRPr="008B2E7B" w:rsidRDefault="0028236B" w:rsidP="008B2E7B">
      <w:pPr>
        <w:pStyle w:val="ActHead5"/>
      </w:pPr>
      <w:bookmarkStart w:id="23" w:name="_Toc501021112"/>
      <w:r w:rsidRPr="008B2E7B">
        <w:rPr>
          <w:rStyle w:val="CharSectno"/>
        </w:rPr>
        <w:t>67E</w:t>
      </w:r>
      <w:r w:rsidR="00E6040E" w:rsidRPr="008B2E7B">
        <w:t xml:space="preserve">  Disclosure of information by C</w:t>
      </w:r>
      <w:r w:rsidR="00D6502D" w:rsidRPr="008B2E7B">
        <w:t>ommissioner</w:t>
      </w:r>
      <w:bookmarkEnd w:id="23"/>
    </w:p>
    <w:p w:rsidR="00E6040E" w:rsidRPr="008B2E7B" w:rsidRDefault="00E6040E" w:rsidP="008B2E7B">
      <w:pPr>
        <w:pStyle w:val="subsection"/>
      </w:pPr>
      <w:r w:rsidRPr="008B2E7B">
        <w:tab/>
        <w:t>(1)</w:t>
      </w:r>
      <w:r w:rsidRPr="008B2E7B">
        <w:tab/>
        <w:t>Despite sections</w:t>
      </w:r>
      <w:r w:rsidR="008B2E7B" w:rsidRPr="008B2E7B">
        <w:t> </w:t>
      </w:r>
      <w:r w:rsidR="0028236B" w:rsidRPr="008B2E7B">
        <w:t>67B</w:t>
      </w:r>
      <w:r w:rsidR="004E773B" w:rsidRPr="008B2E7B">
        <w:t xml:space="preserve">, </w:t>
      </w:r>
      <w:r w:rsidR="0028236B" w:rsidRPr="008B2E7B">
        <w:t>67D</w:t>
      </w:r>
      <w:r w:rsidR="004E773B" w:rsidRPr="008B2E7B">
        <w:t xml:space="preserve"> and</w:t>
      </w:r>
      <w:r w:rsidRPr="008B2E7B">
        <w:t xml:space="preserve"> </w:t>
      </w:r>
      <w:r w:rsidR="0028236B" w:rsidRPr="008B2E7B">
        <w:t>67G</w:t>
      </w:r>
      <w:r w:rsidRPr="008B2E7B">
        <w:t>, the C</w:t>
      </w:r>
      <w:r w:rsidR="00175B68" w:rsidRPr="008B2E7B">
        <w:t>ommissioner</w:t>
      </w:r>
      <w:r w:rsidRPr="008B2E7B">
        <w:t xml:space="preserve"> may:</w:t>
      </w:r>
    </w:p>
    <w:p w:rsidR="00E6040E" w:rsidRPr="008B2E7B" w:rsidRDefault="00E6040E" w:rsidP="008B2E7B">
      <w:pPr>
        <w:pStyle w:val="paragraph"/>
      </w:pPr>
      <w:r w:rsidRPr="008B2E7B">
        <w:tab/>
        <w:t>(a)</w:t>
      </w:r>
      <w:r w:rsidRPr="008B2E7B">
        <w:tab/>
        <w:t>if the C</w:t>
      </w:r>
      <w:r w:rsidR="00175B68" w:rsidRPr="008B2E7B">
        <w:t>ommissioner</w:t>
      </w:r>
      <w:r w:rsidR="00A52F24" w:rsidRPr="008B2E7B">
        <w:t xml:space="preserve"> is satisfied on reasonable grounds </w:t>
      </w:r>
      <w:r w:rsidRPr="008B2E7B">
        <w:t>that it is in the public interest to do so in a particular case or class of cases—disclose information acquired by a person in the performance of his or her functions or duties or in the exercise of his or her powers under this Act to such persons and for such purposes as the C</w:t>
      </w:r>
      <w:r w:rsidR="00175B68" w:rsidRPr="008B2E7B">
        <w:t>ommissioner</w:t>
      </w:r>
      <w:r w:rsidRPr="008B2E7B">
        <w:t xml:space="preserve"> determines; or</w:t>
      </w:r>
    </w:p>
    <w:p w:rsidR="00E6040E" w:rsidRPr="008B2E7B" w:rsidRDefault="00E6040E" w:rsidP="008B2E7B">
      <w:pPr>
        <w:pStyle w:val="paragraph"/>
      </w:pPr>
      <w:r w:rsidRPr="008B2E7B">
        <w:tab/>
        <w:t>(b)</w:t>
      </w:r>
      <w:r w:rsidRPr="008B2E7B">
        <w:tab/>
        <w:t>disclose any such information:</w:t>
      </w:r>
    </w:p>
    <w:p w:rsidR="00E6040E" w:rsidRPr="008B2E7B" w:rsidRDefault="00E6040E" w:rsidP="008B2E7B">
      <w:pPr>
        <w:pStyle w:val="paragraphsub"/>
      </w:pPr>
      <w:r w:rsidRPr="008B2E7B">
        <w:tab/>
        <w:t>(i)</w:t>
      </w:r>
      <w:r w:rsidRPr="008B2E7B">
        <w:tab/>
        <w:t>to the Secretary of a Department of State of the Commonwealth, or to the head of an authority of the Commonwealth, for the purposes of that Department or authority; or</w:t>
      </w:r>
    </w:p>
    <w:p w:rsidR="00E6040E" w:rsidRPr="008B2E7B" w:rsidRDefault="00E6040E" w:rsidP="008B2E7B">
      <w:pPr>
        <w:pStyle w:val="paragraphsub"/>
      </w:pPr>
      <w:r w:rsidRPr="008B2E7B">
        <w:tab/>
        <w:t>(ii)</w:t>
      </w:r>
      <w:r w:rsidRPr="008B2E7B">
        <w:tab/>
        <w:t>to a person who has the express or implied consent of the person to whom the information relates to collect it; or</w:t>
      </w:r>
    </w:p>
    <w:p w:rsidR="00175B68" w:rsidRPr="008B2E7B" w:rsidRDefault="00175B68" w:rsidP="008B2E7B">
      <w:pPr>
        <w:pStyle w:val="paragraphsub"/>
      </w:pPr>
      <w:r w:rsidRPr="008B2E7B">
        <w:tab/>
        <w:t>(iii)</w:t>
      </w:r>
      <w:r w:rsidRPr="008B2E7B">
        <w:tab/>
        <w:t xml:space="preserve">to a Department of State of a State or Territory, or to an authority of a State or Territory, that has responsibility </w:t>
      </w:r>
      <w:r w:rsidRPr="008B2E7B">
        <w:lastRenderedPageBreak/>
        <w:t>for matters relating to</w:t>
      </w:r>
      <w:r w:rsidR="00801710" w:rsidRPr="008B2E7B">
        <w:t xml:space="preserve"> </w:t>
      </w:r>
      <w:r w:rsidRPr="008B2E7B">
        <w:t>people with disability, including the provision of supports or services to people with disability;</w:t>
      </w:r>
      <w:r w:rsidR="007372C3" w:rsidRPr="008B2E7B">
        <w:t xml:space="preserve"> or</w:t>
      </w:r>
    </w:p>
    <w:p w:rsidR="00E6040E" w:rsidRPr="008B2E7B" w:rsidRDefault="00E6040E" w:rsidP="008B2E7B">
      <w:pPr>
        <w:pStyle w:val="paragraphsub"/>
      </w:pPr>
      <w:r w:rsidRPr="008B2E7B">
        <w:tab/>
        <w:t>(</w:t>
      </w:r>
      <w:r w:rsidR="00175B68" w:rsidRPr="008B2E7B">
        <w:t>i</w:t>
      </w:r>
      <w:r w:rsidRPr="008B2E7B">
        <w:t>v)</w:t>
      </w:r>
      <w:r w:rsidRPr="008B2E7B">
        <w:tab/>
        <w:t>to the chief executive (however described) of a Department of State of a State or Territory, or to the head of an authority of a State or Territory, for the purposes of that Department or authority</w:t>
      </w:r>
      <w:r w:rsidR="0028236B" w:rsidRPr="008B2E7B">
        <w:t>.</w:t>
      </w:r>
    </w:p>
    <w:p w:rsidR="00E6040E" w:rsidRPr="008B2E7B" w:rsidRDefault="00E6040E" w:rsidP="008B2E7B">
      <w:pPr>
        <w:pStyle w:val="subsection"/>
      </w:pPr>
      <w:r w:rsidRPr="008B2E7B">
        <w:tab/>
        <w:t>(2)</w:t>
      </w:r>
      <w:r w:rsidRPr="008B2E7B">
        <w:tab/>
        <w:t xml:space="preserve">In disclosing information for the purposes of </w:t>
      </w:r>
      <w:r w:rsidR="008B2E7B" w:rsidRPr="008B2E7B">
        <w:t>paragraph (</w:t>
      </w:r>
      <w:r w:rsidR="00FD6A59" w:rsidRPr="008B2E7B">
        <w:t xml:space="preserve">1)(a) or </w:t>
      </w:r>
      <w:r w:rsidR="008B2E7B" w:rsidRPr="008B2E7B">
        <w:t>subparagraph (</w:t>
      </w:r>
      <w:r w:rsidRPr="008B2E7B">
        <w:t>1)(b)(i)</w:t>
      </w:r>
      <w:r w:rsidR="007733CD" w:rsidRPr="008B2E7B">
        <w:t>, (iii)</w:t>
      </w:r>
      <w:r w:rsidRPr="008B2E7B">
        <w:t xml:space="preserve"> or (</w:t>
      </w:r>
      <w:r w:rsidR="00175B68" w:rsidRPr="008B2E7B">
        <w:t>i</w:t>
      </w:r>
      <w:r w:rsidRPr="008B2E7B">
        <w:t>v), the C</w:t>
      </w:r>
      <w:r w:rsidR="00175B68" w:rsidRPr="008B2E7B">
        <w:t xml:space="preserve">ommissioner </w:t>
      </w:r>
      <w:r w:rsidRPr="008B2E7B">
        <w:t xml:space="preserve">must act in accordance with </w:t>
      </w:r>
      <w:r w:rsidR="007E749E" w:rsidRPr="008B2E7B">
        <w:t>the</w:t>
      </w:r>
      <w:r w:rsidRPr="008B2E7B">
        <w:t xml:space="preserve"> National Disability Insurance Scheme rules made for the purposes of section</w:t>
      </w:r>
      <w:r w:rsidR="008B2E7B" w:rsidRPr="008B2E7B">
        <w:t> </w:t>
      </w:r>
      <w:r w:rsidR="0028236B" w:rsidRPr="008B2E7B">
        <w:t>67F.</w:t>
      </w:r>
    </w:p>
    <w:p w:rsidR="00E6040E" w:rsidRPr="008B2E7B" w:rsidRDefault="00E6040E" w:rsidP="008B2E7B">
      <w:pPr>
        <w:pStyle w:val="subsection"/>
      </w:pPr>
      <w:r w:rsidRPr="008B2E7B">
        <w:tab/>
        <w:t>(3)</w:t>
      </w:r>
      <w:r w:rsidRPr="008B2E7B">
        <w:tab/>
        <w:t>Despite any other provision of this Part, the C</w:t>
      </w:r>
      <w:r w:rsidR="00175B68" w:rsidRPr="008B2E7B">
        <w:t>ommissioner</w:t>
      </w:r>
      <w:r w:rsidRPr="008B2E7B">
        <w:t xml:space="preserve"> may disclose </w:t>
      </w:r>
      <w:r w:rsidR="00EF27A5" w:rsidRPr="008B2E7B">
        <w:t>protected Commission information</w:t>
      </w:r>
      <w:r w:rsidRPr="008B2E7B">
        <w:t xml:space="preserve"> to a participant’s nominee if the </w:t>
      </w:r>
      <w:r w:rsidR="00EF27A5" w:rsidRPr="008B2E7B">
        <w:t>protected Commission information</w:t>
      </w:r>
      <w:r w:rsidRPr="008B2E7B">
        <w:t>:</w:t>
      </w:r>
    </w:p>
    <w:p w:rsidR="00E6040E" w:rsidRPr="008B2E7B" w:rsidRDefault="00E6040E" w:rsidP="008B2E7B">
      <w:pPr>
        <w:pStyle w:val="paragraph"/>
      </w:pPr>
      <w:r w:rsidRPr="008B2E7B">
        <w:tab/>
        <w:t>(a)</w:t>
      </w:r>
      <w:r w:rsidRPr="008B2E7B">
        <w:tab/>
        <w:t>relates to the participant; and</w:t>
      </w:r>
    </w:p>
    <w:p w:rsidR="00E6040E" w:rsidRPr="008B2E7B" w:rsidRDefault="00E6040E" w:rsidP="008B2E7B">
      <w:pPr>
        <w:pStyle w:val="paragraph"/>
      </w:pPr>
      <w:r w:rsidRPr="008B2E7B">
        <w:tab/>
        <w:t>(b)</w:t>
      </w:r>
      <w:r w:rsidRPr="008B2E7B">
        <w:tab/>
        <w:t xml:space="preserve">is or was held in the records of the </w:t>
      </w:r>
      <w:r w:rsidR="00175B68" w:rsidRPr="008B2E7B">
        <w:t>Commission</w:t>
      </w:r>
      <w:r w:rsidR="0028236B" w:rsidRPr="008B2E7B">
        <w:t>.</w:t>
      </w:r>
    </w:p>
    <w:p w:rsidR="00E6040E" w:rsidRPr="008B2E7B" w:rsidRDefault="0028236B" w:rsidP="008B2E7B">
      <w:pPr>
        <w:pStyle w:val="ActHead5"/>
      </w:pPr>
      <w:bookmarkStart w:id="24" w:name="_Toc501021113"/>
      <w:r w:rsidRPr="008B2E7B">
        <w:rPr>
          <w:rStyle w:val="CharSectno"/>
        </w:rPr>
        <w:t>67F</w:t>
      </w:r>
      <w:r w:rsidR="00E6040E" w:rsidRPr="008B2E7B">
        <w:t xml:space="preserve">  National Disability Insurance Scheme rules for exercise of C</w:t>
      </w:r>
      <w:r w:rsidR="00175B68" w:rsidRPr="008B2E7B">
        <w:t>ommissioner</w:t>
      </w:r>
      <w:r w:rsidR="00E6040E" w:rsidRPr="008B2E7B">
        <w:t>’s disclosure powers</w:t>
      </w:r>
      <w:bookmarkEnd w:id="24"/>
    </w:p>
    <w:p w:rsidR="00E6040E" w:rsidRPr="008B2E7B" w:rsidRDefault="00E6040E" w:rsidP="008B2E7B">
      <w:pPr>
        <w:pStyle w:val="subsection"/>
      </w:pPr>
      <w:r w:rsidRPr="008B2E7B">
        <w:tab/>
      </w:r>
      <w:r w:rsidRPr="008B2E7B">
        <w:tab/>
        <w:t xml:space="preserve">The National Disability Insurance Scheme rules may make provision for and in relation to the exercise </w:t>
      </w:r>
      <w:r w:rsidR="00FD6A59" w:rsidRPr="008B2E7B">
        <w:t xml:space="preserve">of the </w:t>
      </w:r>
      <w:r w:rsidRPr="008B2E7B">
        <w:t>C</w:t>
      </w:r>
      <w:r w:rsidR="00175B68" w:rsidRPr="008B2E7B">
        <w:t>ommissioner</w:t>
      </w:r>
      <w:r w:rsidRPr="008B2E7B">
        <w:t xml:space="preserve">’s power to </w:t>
      </w:r>
      <w:r w:rsidR="00A52F24" w:rsidRPr="008B2E7B">
        <w:t xml:space="preserve">disclose information </w:t>
      </w:r>
      <w:r w:rsidRPr="008B2E7B">
        <w:t>for the purposes of paragraph</w:t>
      </w:r>
      <w:r w:rsidR="008B2E7B" w:rsidRPr="008B2E7B">
        <w:t> </w:t>
      </w:r>
      <w:r w:rsidR="0028236B" w:rsidRPr="008B2E7B">
        <w:t>67E</w:t>
      </w:r>
      <w:r w:rsidRPr="008B2E7B">
        <w:t>(1)(a)</w:t>
      </w:r>
      <w:r w:rsidR="00FD6A59" w:rsidRPr="008B2E7B">
        <w:t xml:space="preserve"> or subparagraph</w:t>
      </w:r>
      <w:r w:rsidR="008B2E7B" w:rsidRPr="008B2E7B">
        <w:t> </w:t>
      </w:r>
      <w:r w:rsidR="0028236B" w:rsidRPr="008B2E7B">
        <w:t>67E</w:t>
      </w:r>
      <w:r w:rsidR="00FD6A59" w:rsidRPr="008B2E7B">
        <w:t>(1)(b)</w:t>
      </w:r>
      <w:r w:rsidRPr="008B2E7B">
        <w:t>(i)</w:t>
      </w:r>
      <w:r w:rsidR="007733CD" w:rsidRPr="008B2E7B">
        <w:t>, (iii)</w:t>
      </w:r>
      <w:r w:rsidRPr="008B2E7B">
        <w:t xml:space="preserve"> or (</w:t>
      </w:r>
      <w:r w:rsidR="00175B68" w:rsidRPr="008B2E7B">
        <w:t>i</w:t>
      </w:r>
      <w:r w:rsidR="00FD6A59" w:rsidRPr="008B2E7B">
        <w:t>v)</w:t>
      </w:r>
      <w:r w:rsidR="0028236B" w:rsidRPr="008B2E7B">
        <w:t>.</w:t>
      </w:r>
    </w:p>
    <w:p w:rsidR="00D6502D" w:rsidRPr="008B2E7B" w:rsidRDefault="00D6502D" w:rsidP="008B2E7B">
      <w:pPr>
        <w:pStyle w:val="ActHead3"/>
      </w:pPr>
      <w:bookmarkStart w:id="25" w:name="_Toc501021114"/>
      <w:r w:rsidRPr="008B2E7B">
        <w:rPr>
          <w:rStyle w:val="CharDivNo"/>
        </w:rPr>
        <w:t>Division</w:t>
      </w:r>
      <w:r w:rsidR="008B2E7B" w:rsidRPr="008B2E7B">
        <w:rPr>
          <w:rStyle w:val="CharDivNo"/>
        </w:rPr>
        <w:t> </w:t>
      </w:r>
      <w:r w:rsidRPr="008B2E7B">
        <w:rPr>
          <w:rStyle w:val="CharDivNo"/>
        </w:rPr>
        <w:t>3</w:t>
      </w:r>
      <w:r w:rsidRPr="008B2E7B">
        <w:t>—</w:t>
      </w:r>
      <w:r w:rsidRPr="008B2E7B">
        <w:rPr>
          <w:rStyle w:val="CharDivText"/>
        </w:rPr>
        <w:t>Information generally</w:t>
      </w:r>
      <w:bookmarkEnd w:id="25"/>
    </w:p>
    <w:p w:rsidR="00D6502D" w:rsidRPr="008B2E7B" w:rsidRDefault="0028236B" w:rsidP="008B2E7B">
      <w:pPr>
        <w:pStyle w:val="ActHead5"/>
      </w:pPr>
      <w:bookmarkStart w:id="26" w:name="_Toc501021115"/>
      <w:r w:rsidRPr="008B2E7B">
        <w:rPr>
          <w:rStyle w:val="CharSectno"/>
        </w:rPr>
        <w:t>67G</w:t>
      </w:r>
      <w:r w:rsidR="00D6502D" w:rsidRPr="008B2E7B">
        <w:t xml:space="preserve">  Protection of certain documents etc</w:t>
      </w:r>
      <w:r w:rsidRPr="008B2E7B">
        <w:t>.</w:t>
      </w:r>
      <w:r w:rsidR="00D6502D" w:rsidRPr="008B2E7B">
        <w:t xml:space="preserve"> from production to court etc</w:t>
      </w:r>
      <w:r w:rsidRPr="008B2E7B">
        <w:t>.</w:t>
      </w:r>
      <w:bookmarkEnd w:id="26"/>
    </w:p>
    <w:p w:rsidR="00D6502D" w:rsidRPr="008B2E7B" w:rsidRDefault="00D6502D" w:rsidP="008B2E7B">
      <w:pPr>
        <w:pStyle w:val="subsection"/>
      </w:pPr>
      <w:r w:rsidRPr="008B2E7B">
        <w:tab/>
      </w:r>
      <w:r w:rsidRPr="008B2E7B">
        <w:tab/>
        <w:t>A person must not, except for the purposes of this Act, be required:</w:t>
      </w:r>
    </w:p>
    <w:p w:rsidR="00D6502D" w:rsidRPr="008B2E7B" w:rsidRDefault="00D6502D" w:rsidP="008B2E7B">
      <w:pPr>
        <w:pStyle w:val="paragraph"/>
      </w:pPr>
      <w:r w:rsidRPr="008B2E7B">
        <w:tab/>
        <w:t>(a)</w:t>
      </w:r>
      <w:r w:rsidRPr="008B2E7B">
        <w:tab/>
        <w:t>to produce any document in his or her possession because of the performance or exercise of his or her duties, functions or powers under this Act; or</w:t>
      </w:r>
    </w:p>
    <w:p w:rsidR="00D6502D" w:rsidRPr="008B2E7B" w:rsidRDefault="00D6502D" w:rsidP="008B2E7B">
      <w:pPr>
        <w:pStyle w:val="paragraph"/>
      </w:pPr>
      <w:r w:rsidRPr="008B2E7B">
        <w:tab/>
        <w:t>(b)</w:t>
      </w:r>
      <w:r w:rsidRPr="008B2E7B">
        <w:tab/>
        <w:t>to disclose any matter or thing of which he or she had notice because of the performance or exercise of such duties, functions or powers;</w:t>
      </w:r>
    </w:p>
    <w:p w:rsidR="00D6502D" w:rsidRPr="008B2E7B" w:rsidRDefault="00D6502D" w:rsidP="008B2E7B">
      <w:pPr>
        <w:pStyle w:val="subsection2"/>
      </w:pPr>
      <w:r w:rsidRPr="008B2E7B">
        <w:lastRenderedPageBreak/>
        <w:t>to a court, tribunal, authority or person that has power to require the production of documents or the answering of questions</w:t>
      </w:r>
      <w:r w:rsidR="0028236B" w:rsidRPr="008B2E7B">
        <w:t>.</w:t>
      </w:r>
    </w:p>
    <w:p w:rsidR="00E6040E" w:rsidRPr="008B2E7B" w:rsidRDefault="0028236B" w:rsidP="008B2E7B">
      <w:pPr>
        <w:pStyle w:val="ActHead5"/>
      </w:pPr>
      <w:bookmarkStart w:id="27" w:name="_Toc501021116"/>
      <w:r w:rsidRPr="008B2E7B">
        <w:rPr>
          <w:rStyle w:val="CharSectno"/>
        </w:rPr>
        <w:t>67H</w:t>
      </w:r>
      <w:r w:rsidR="00E6040E" w:rsidRPr="008B2E7B">
        <w:t xml:space="preserve">  Part does not affect the operation of the </w:t>
      </w:r>
      <w:r w:rsidR="00E6040E" w:rsidRPr="008B2E7B">
        <w:rPr>
          <w:i/>
        </w:rPr>
        <w:t>Freedom of Information Act 1982</w:t>
      </w:r>
      <w:bookmarkEnd w:id="27"/>
    </w:p>
    <w:p w:rsidR="00E6040E" w:rsidRPr="008B2E7B" w:rsidRDefault="00E6040E" w:rsidP="008B2E7B">
      <w:pPr>
        <w:pStyle w:val="subsection"/>
      </w:pPr>
      <w:r w:rsidRPr="008B2E7B">
        <w:tab/>
      </w:r>
      <w:r w:rsidRPr="008B2E7B">
        <w:tab/>
        <w:t xml:space="preserve">The provisions of this Part that relate to the disclosure of information do not affect the operation of the </w:t>
      </w:r>
      <w:r w:rsidRPr="008B2E7B">
        <w:rPr>
          <w:i/>
        </w:rPr>
        <w:t>Freedom of Information Act 1982</w:t>
      </w:r>
      <w:r w:rsidR="0028236B" w:rsidRPr="008B2E7B">
        <w:t>.</w:t>
      </w:r>
    </w:p>
    <w:p w:rsidR="002F4992" w:rsidRPr="008B2E7B" w:rsidRDefault="00D35B9A" w:rsidP="008B2E7B">
      <w:pPr>
        <w:pStyle w:val="ItemHead"/>
      </w:pPr>
      <w:r w:rsidRPr="008B2E7B">
        <w:t>46</w:t>
      </w:r>
      <w:r w:rsidR="002F4992" w:rsidRPr="008B2E7B">
        <w:t xml:space="preserve">  </w:t>
      </w:r>
      <w:r w:rsidR="00D54C4F" w:rsidRPr="008B2E7B">
        <w:t xml:space="preserve">After </w:t>
      </w:r>
      <w:r w:rsidR="002F4992" w:rsidRPr="008B2E7B">
        <w:t>Part</w:t>
      </w:r>
      <w:r w:rsidR="008B2E7B" w:rsidRPr="008B2E7B">
        <w:t> </w:t>
      </w:r>
      <w:r w:rsidR="002F4992" w:rsidRPr="008B2E7B">
        <w:t>3 of Chapter</w:t>
      </w:r>
      <w:r w:rsidR="008B2E7B" w:rsidRPr="008B2E7B">
        <w:t> </w:t>
      </w:r>
      <w:r w:rsidR="002F4992" w:rsidRPr="008B2E7B">
        <w:t>4 (heading)</w:t>
      </w:r>
    </w:p>
    <w:p w:rsidR="002F4992" w:rsidRPr="008B2E7B" w:rsidRDefault="002F4992" w:rsidP="008B2E7B">
      <w:pPr>
        <w:pStyle w:val="Item"/>
      </w:pPr>
      <w:r w:rsidRPr="008B2E7B">
        <w:t>Insert:</w:t>
      </w:r>
    </w:p>
    <w:p w:rsidR="00D54C4F" w:rsidRPr="008B2E7B" w:rsidRDefault="00D54C4F" w:rsidP="008B2E7B">
      <w:pPr>
        <w:pStyle w:val="notetext"/>
      </w:pPr>
      <w:r w:rsidRPr="008B2E7B">
        <w:t>Note:</w:t>
      </w:r>
      <w:r w:rsidRPr="008B2E7B">
        <w:tab/>
        <w:t>A</w:t>
      </w:r>
      <w:r w:rsidR="004A32E7" w:rsidRPr="008B2E7B">
        <w:t xml:space="preserve"> </w:t>
      </w:r>
      <w:r w:rsidR="006C3678" w:rsidRPr="008B2E7B">
        <w:t xml:space="preserve">person or entity </w:t>
      </w:r>
      <w:r w:rsidR="004A32E7" w:rsidRPr="008B2E7B">
        <w:t xml:space="preserve">can only provide </w:t>
      </w:r>
      <w:r w:rsidR="00AA6BA9" w:rsidRPr="008B2E7B">
        <w:t>supports</w:t>
      </w:r>
      <w:r w:rsidR="006C3678" w:rsidRPr="008B2E7B">
        <w:t>,</w:t>
      </w:r>
      <w:r w:rsidRPr="008B2E7B">
        <w:t xml:space="preserve"> </w:t>
      </w:r>
      <w:r w:rsidR="006C3678" w:rsidRPr="008B2E7B">
        <w:t xml:space="preserve">as a registered provider of supports, </w:t>
      </w:r>
      <w:r w:rsidR="004A32E7" w:rsidRPr="008B2E7B">
        <w:t>to p</w:t>
      </w:r>
      <w:r w:rsidR="002B4F21" w:rsidRPr="008B2E7B">
        <w:t>articipants</w:t>
      </w:r>
      <w:r w:rsidR="004A32E7" w:rsidRPr="008B2E7B">
        <w:t xml:space="preserve"> that are not </w:t>
      </w:r>
      <w:r w:rsidR="000A0499" w:rsidRPr="008B2E7B">
        <w:t>in a participating jurisdiction</w:t>
      </w:r>
      <w:r w:rsidRPr="008B2E7B">
        <w:t xml:space="preserve"> </w:t>
      </w:r>
      <w:r w:rsidR="000A0499" w:rsidRPr="008B2E7B">
        <w:t>(</w:t>
      </w:r>
      <w:r w:rsidRPr="008B2E7B">
        <w:t>see paragraph</w:t>
      </w:r>
      <w:r w:rsidR="008B2E7B" w:rsidRPr="008B2E7B">
        <w:t> </w:t>
      </w:r>
      <w:r w:rsidRPr="008B2E7B">
        <w:t>70(1)(ca)</w:t>
      </w:r>
      <w:r w:rsidR="000A0499" w:rsidRPr="008B2E7B">
        <w:t>)</w:t>
      </w:r>
      <w:r w:rsidR="0028236B" w:rsidRPr="008B2E7B">
        <w:t>.</w:t>
      </w:r>
    </w:p>
    <w:p w:rsidR="002F4992" w:rsidRPr="008B2E7B" w:rsidRDefault="00D35B9A" w:rsidP="008B2E7B">
      <w:pPr>
        <w:pStyle w:val="ItemHead"/>
      </w:pPr>
      <w:r w:rsidRPr="008B2E7B">
        <w:t>47</w:t>
      </w:r>
      <w:r w:rsidR="002F4992" w:rsidRPr="008B2E7B">
        <w:t xml:space="preserve">  </w:t>
      </w:r>
      <w:r w:rsidR="00D54C4F" w:rsidRPr="008B2E7B">
        <w:t>After paragraph</w:t>
      </w:r>
      <w:r w:rsidR="008B2E7B" w:rsidRPr="008B2E7B">
        <w:t> </w:t>
      </w:r>
      <w:r w:rsidR="00D54C4F" w:rsidRPr="008B2E7B">
        <w:t>70(1)(c)</w:t>
      </w:r>
    </w:p>
    <w:p w:rsidR="002F4992" w:rsidRPr="008B2E7B" w:rsidRDefault="002F4992" w:rsidP="008B2E7B">
      <w:pPr>
        <w:pStyle w:val="Item"/>
      </w:pPr>
      <w:r w:rsidRPr="008B2E7B">
        <w:t>Insert:</w:t>
      </w:r>
    </w:p>
    <w:p w:rsidR="00D54C4F" w:rsidRPr="008B2E7B" w:rsidRDefault="00D54C4F" w:rsidP="008B2E7B">
      <w:pPr>
        <w:pStyle w:val="paragraph"/>
      </w:pPr>
      <w:r w:rsidRPr="008B2E7B">
        <w:tab/>
        <w:t>(ca)</w:t>
      </w:r>
      <w:r w:rsidRPr="008B2E7B">
        <w:tab/>
        <w:t xml:space="preserve">the </w:t>
      </w:r>
      <w:r w:rsidR="007733CD" w:rsidRPr="008B2E7B">
        <w:t>applicant</w:t>
      </w:r>
      <w:r w:rsidRPr="008B2E7B">
        <w:t xml:space="preserve"> will manage the funding for supports under plans</w:t>
      </w:r>
      <w:r w:rsidR="00F43F2B" w:rsidRPr="008B2E7B">
        <w:t>,</w:t>
      </w:r>
      <w:r w:rsidRPr="008B2E7B">
        <w:t xml:space="preserve"> or provide supports under plans</w:t>
      </w:r>
      <w:r w:rsidR="00F43F2B" w:rsidRPr="008B2E7B">
        <w:t>,</w:t>
      </w:r>
      <w:r w:rsidR="004A32E7" w:rsidRPr="008B2E7B">
        <w:t xml:space="preserve"> to participants in </w:t>
      </w:r>
      <w:r w:rsidRPr="008B2E7B">
        <w:t>a host jurisdiction that is not a participating jurisdiction; and</w:t>
      </w:r>
    </w:p>
    <w:p w:rsidR="00D54C4F" w:rsidRPr="008B2E7B" w:rsidRDefault="00D35B9A" w:rsidP="008B2E7B">
      <w:pPr>
        <w:pStyle w:val="ItemHead"/>
      </w:pPr>
      <w:r w:rsidRPr="008B2E7B">
        <w:t>48</w:t>
      </w:r>
      <w:r w:rsidR="00D54C4F" w:rsidRPr="008B2E7B">
        <w:t xml:space="preserve">  After Part</w:t>
      </w:r>
      <w:r w:rsidR="008B2E7B" w:rsidRPr="008B2E7B">
        <w:t> </w:t>
      </w:r>
      <w:r w:rsidR="00D54C4F" w:rsidRPr="008B2E7B">
        <w:t>3 of Chapter</w:t>
      </w:r>
      <w:r w:rsidR="008B2E7B" w:rsidRPr="008B2E7B">
        <w:t> </w:t>
      </w:r>
      <w:r w:rsidR="00D54C4F" w:rsidRPr="008B2E7B">
        <w:t>4</w:t>
      </w:r>
    </w:p>
    <w:p w:rsidR="00D54C4F" w:rsidRPr="008B2E7B" w:rsidRDefault="00D54C4F" w:rsidP="008B2E7B">
      <w:pPr>
        <w:pStyle w:val="Item"/>
      </w:pPr>
      <w:r w:rsidRPr="008B2E7B">
        <w:t>Insert:</w:t>
      </w:r>
    </w:p>
    <w:p w:rsidR="00007117" w:rsidRPr="008B2E7B" w:rsidRDefault="00007117" w:rsidP="008B2E7B">
      <w:pPr>
        <w:pStyle w:val="ActHead2"/>
      </w:pPr>
      <w:bookmarkStart w:id="28" w:name="_Toc501021117"/>
      <w:r w:rsidRPr="008B2E7B">
        <w:rPr>
          <w:rStyle w:val="CharPartNo"/>
        </w:rPr>
        <w:t>Part</w:t>
      </w:r>
      <w:r w:rsidR="008B2E7B" w:rsidRPr="008B2E7B">
        <w:rPr>
          <w:rStyle w:val="CharPartNo"/>
        </w:rPr>
        <w:t> </w:t>
      </w:r>
      <w:r w:rsidRPr="008B2E7B">
        <w:rPr>
          <w:rStyle w:val="CharPartNo"/>
        </w:rPr>
        <w:t>3</w:t>
      </w:r>
      <w:r w:rsidR="00D54C4F" w:rsidRPr="008B2E7B">
        <w:rPr>
          <w:rStyle w:val="CharPartNo"/>
        </w:rPr>
        <w:t>A</w:t>
      </w:r>
      <w:r w:rsidRPr="008B2E7B">
        <w:t>—</w:t>
      </w:r>
      <w:r w:rsidR="00FB6348" w:rsidRPr="008B2E7B">
        <w:rPr>
          <w:rStyle w:val="CharPartText"/>
        </w:rPr>
        <w:t>NDIS p</w:t>
      </w:r>
      <w:r w:rsidRPr="008B2E7B">
        <w:rPr>
          <w:rStyle w:val="CharPartText"/>
        </w:rPr>
        <w:t>roviders</w:t>
      </w:r>
      <w:bookmarkEnd w:id="28"/>
    </w:p>
    <w:p w:rsidR="00D54C4F" w:rsidRPr="008B2E7B" w:rsidRDefault="00D54C4F" w:rsidP="008B2E7B">
      <w:pPr>
        <w:pStyle w:val="ActHead3"/>
      </w:pPr>
      <w:bookmarkStart w:id="29" w:name="_Toc501021118"/>
      <w:r w:rsidRPr="008B2E7B">
        <w:rPr>
          <w:rStyle w:val="CharDivNo"/>
        </w:rPr>
        <w:t>Division</w:t>
      </w:r>
      <w:r w:rsidR="008B2E7B" w:rsidRPr="008B2E7B">
        <w:rPr>
          <w:rStyle w:val="CharDivNo"/>
        </w:rPr>
        <w:t> </w:t>
      </w:r>
      <w:r w:rsidRPr="008B2E7B">
        <w:rPr>
          <w:rStyle w:val="CharDivNo"/>
        </w:rPr>
        <w:t>1</w:t>
      </w:r>
      <w:r w:rsidRPr="008B2E7B">
        <w:t>—</w:t>
      </w:r>
      <w:r w:rsidRPr="008B2E7B">
        <w:rPr>
          <w:rStyle w:val="CharDivText"/>
        </w:rPr>
        <w:t>Application of Part</w:t>
      </w:r>
      <w:bookmarkEnd w:id="29"/>
    </w:p>
    <w:p w:rsidR="00D54C4F" w:rsidRPr="008B2E7B" w:rsidRDefault="0028236B" w:rsidP="008B2E7B">
      <w:pPr>
        <w:pStyle w:val="ActHead5"/>
      </w:pPr>
      <w:bookmarkStart w:id="30" w:name="_Toc501021119"/>
      <w:r w:rsidRPr="008B2E7B">
        <w:rPr>
          <w:rStyle w:val="CharSectno"/>
        </w:rPr>
        <w:t>73A</w:t>
      </w:r>
      <w:r w:rsidR="00D54C4F" w:rsidRPr="008B2E7B">
        <w:t xml:space="preserve">  Application of Part</w:t>
      </w:r>
      <w:bookmarkEnd w:id="30"/>
    </w:p>
    <w:p w:rsidR="00D54C4F" w:rsidRPr="008B2E7B" w:rsidRDefault="00D54C4F" w:rsidP="008B2E7B">
      <w:pPr>
        <w:pStyle w:val="subsection"/>
      </w:pPr>
      <w:r w:rsidRPr="008B2E7B">
        <w:tab/>
      </w:r>
      <w:r w:rsidRPr="008B2E7B">
        <w:tab/>
        <w:t>This Part applies in relation to:</w:t>
      </w:r>
    </w:p>
    <w:p w:rsidR="007733CD" w:rsidRPr="008B2E7B" w:rsidRDefault="007733CD" w:rsidP="008B2E7B">
      <w:pPr>
        <w:pStyle w:val="paragraph"/>
      </w:pPr>
      <w:r w:rsidRPr="008B2E7B">
        <w:tab/>
        <w:t>(a)</w:t>
      </w:r>
      <w:r w:rsidRPr="008B2E7B">
        <w:tab/>
        <w:t xml:space="preserve">persons or entities applying for registration to provide supports </w:t>
      </w:r>
      <w:r w:rsidR="002B4F21" w:rsidRPr="008B2E7B">
        <w:t xml:space="preserve">or services to people with disability </w:t>
      </w:r>
      <w:r w:rsidRPr="008B2E7B">
        <w:t>in participating jurisdictions; and</w:t>
      </w:r>
    </w:p>
    <w:p w:rsidR="007733CD" w:rsidRPr="008B2E7B" w:rsidRDefault="00D54C4F" w:rsidP="008B2E7B">
      <w:pPr>
        <w:pStyle w:val="paragraph"/>
      </w:pPr>
      <w:r w:rsidRPr="008B2E7B">
        <w:tab/>
        <w:t>(</w:t>
      </w:r>
      <w:r w:rsidR="007733CD" w:rsidRPr="008B2E7B">
        <w:t>b</w:t>
      </w:r>
      <w:r w:rsidRPr="008B2E7B">
        <w:t>)</w:t>
      </w:r>
      <w:r w:rsidRPr="008B2E7B">
        <w:tab/>
        <w:t xml:space="preserve">registered NDIS providers </w:t>
      </w:r>
      <w:r w:rsidR="00AA6BA9" w:rsidRPr="008B2E7B">
        <w:t xml:space="preserve">providing supports </w:t>
      </w:r>
      <w:r w:rsidR="002B4F21" w:rsidRPr="008B2E7B">
        <w:t>or services to pe</w:t>
      </w:r>
      <w:r w:rsidR="008D6FEE" w:rsidRPr="008B2E7B">
        <w:t xml:space="preserve">ople </w:t>
      </w:r>
      <w:r w:rsidR="002B4F21" w:rsidRPr="008B2E7B">
        <w:t xml:space="preserve">with disability </w:t>
      </w:r>
      <w:r w:rsidRPr="008B2E7B">
        <w:t>in participating jur</w:t>
      </w:r>
      <w:r w:rsidR="007733CD" w:rsidRPr="008B2E7B">
        <w:t>isdictions; and</w:t>
      </w:r>
    </w:p>
    <w:p w:rsidR="007733CD" w:rsidRPr="008B2E7B" w:rsidRDefault="007733CD" w:rsidP="008B2E7B">
      <w:pPr>
        <w:pStyle w:val="paragraph"/>
      </w:pPr>
      <w:r w:rsidRPr="008B2E7B">
        <w:lastRenderedPageBreak/>
        <w:tab/>
        <w:t>(c)</w:t>
      </w:r>
      <w:r w:rsidRPr="008B2E7B">
        <w:tab/>
        <w:t>NDIS providers provi</w:t>
      </w:r>
      <w:r w:rsidR="008D6FEE" w:rsidRPr="008B2E7B">
        <w:t>ding supports or services to people</w:t>
      </w:r>
      <w:r w:rsidRPr="008B2E7B">
        <w:t xml:space="preserve"> with disability in participating jurisdictions</w:t>
      </w:r>
      <w:r w:rsidR="0028236B" w:rsidRPr="008B2E7B">
        <w:t>.</w:t>
      </w:r>
    </w:p>
    <w:p w:rsidR="00007117" w:rsidRPr="008B2E7B" w:rsidRDefault="00007117" w:rsidP="008B2E7B">
      <w:pPr>
        <w:pStyle w:val="ActHead3"/>
      </w:pPr>
      <w:bookmarkStart w:id="31" w:name="_Toc501021120"/>
      <w:r w:rsidRPr="008B2E7B">
        <w:rPr>
          <w:rStyle w:val="CharDivNo"/>
        </w:rPr>
        <w:t>Division</w:t>
      </w:r>
      <w:r w:rsidR="008B2E7B" w:rsidRPr="008B2E7B">
        <w:rPr>
          <w:rStyle w:val="CharDivNo"/>
        </w:rPr>
        <w:t> </w:t>
      </w:r>
      <w:r w:rsidR="00A83DC9" w:rsidRPr="008B2E7B">
        <w:rPr>
          <w:rStyle w:val="CharDivNo"/>
        </w:rPr>
        <w:t>2</w:t>
      </w:r>
      <w:r w:rsidRPr="008B2E7B">
        <w:t>—</w:t>
      </w:r>
      <w:r w:rsidRPr="008B2E7B">
        <w:rPr>
          <w:rStyle w:val="CharDivText"/>
        </w:rPr>
        <w:t xml:space="preserve">Registered </w:t>
      </w:r>
      <w:r w:rsidR="00FB6348" w:rsidRPr="008B2E7B">
        <w:rPr>
          <w:rStyle w:val="CharDivText"/>
        </w:rPr>
        <w:t xml:space="preserve">NDIS </w:t>
      </w:r>
      <w:r w:rsidRPr="008B2E7B">
        <w:rPr>
          <w:rStyle w:val="CharDivText"/>
        </w:rPr>
        <w:t>providers</w:t>
      </w:r>
      <w:bookmarkEnd w:id="31"/>
    </w:p>
    <w:p w:rsidR="007B7478" w:rsidRPr="008B2E7B" w:rsidRDefault="0028236B" w:rsidP="008B2E7B">
      <w:pPr>
        <w:pStyle w:val="ActHead5"/>
      </w:pPr>
      <w:bookmarkStart w:id="32" w:name="_Toc501021121"/>
      <w:r w:rsidRPr="008B2E7B">
        <w:rPr>
          <w:rStyle w:val="CharSectno"/>
        </w:rPr>
        <w:t>73B</w:t>
      </w:r>
      <w:r w:rsidR="007B7478" w:rsidRPr="008B2E7B">
        <w:t xml:space="preserve">  Requirement to be a registered NDIS provider</w:t>
      </w:r>
      <w:bookmarkEnd w:id="32"/>
    </w:p>
    <w:p w:rsidR="00A8128D" w:rsidRPr="008B2E7B" w:rsidRDefault="00A8128D" w:rsidP="008B2E7B">
      <w:pPr>
        <w:pStyle w:val="subsection"/>
      </w:pPr>
      <w:r w:rsidRPr="008B2E7B">
        <w:tab/>
        <w:t>(1)</w:t>
      </w:r>
      <w:r w:rsidRPr="008B2E7B">
        <w:tab/>
        <w:t xml:space="preserve">The National Disability Insurance </w:t>
      </w:r>
      <w:r w:rsidR="001E3084" w:rsidRPr="008B2E7B">
        <w:t>S</w:t>
      </w:r>
      <w:r w:rsidRPr="008B2E7B">
        <w:t xml:space="preserve">cheme rules may require that specified classes of supports </w:t>
      </w:r>
      <w:r w:rsidR="000B32CA" w:rsidRPr="008B2E7B">
        <w:t xml:space="preserve">provided under participants’ plans </w:t>
      </w:r>
      <w:r w:rsidRPr="008B2E7B">
        <w:t xml:space="preserve">are to be provided only by </w:t>
      </w:r>
      <w:r w:rsidR="00433EF8" w:rsidRPr="008B2E7B">
        <w:t>N</w:t>
      </w:r>
      <w:r w:rsidRPr="008B2E7B">
        <w:t xml:space="preserve">DIS providers who are registered </w:t>
      </w:r>
      <w:r w:rsidR="00821A48" w:rsidRPr="008B2E7B">
        <w:t>under section</w:t>
      </w:r>
      <w:r w:rsidR="008B2E7B" w:rsidRPr="008B2E7B">
        <w:t> </w:t>
      </w:r>
      <w:r w:rsidR="0028236B" w:rsidRPr="008B2E7B">
        <w:t>73E</w:t>
      </w:r>
      <w:r w:rsidR="00821A48" w:rsidRPr="008B2E7B">
        <w:t xml:space="preserve"> </w:t>
      </w:r>
      <w:r w:rsidRPr="008B2E7B">
        <w:t>to provide those classes of supports</w:t>
      </w:r>
      <w:r w:rsidR="0028236B" w:rsidRPr="008B2E7B">
        <w:t>.</w:t>
      </w:r>
    </w:p>
    <w:p w:rsidR="000271BD" w:rsidRPr="008B2E7B" w:rsidRDefault="000271BD" w:rsidP="008B2E7B">
      <w:pPr>
        <w:pStyle w:val="notetext"/>
      </w:pPr>
      <w:r w:rsidRPr="008B2E7B">
        <w:t>Note:</w:t>
      </w:r>
      <w:r w:rsidRPr="008B2E7B">
        <w:tab/>
        <w:t>See also subsection</w:t>
      </w:r>
      <w:r w:rsidR="008B2E7B" w:rsidRPr="008B2E7B">
        <w:t> </w:t>
      </w:r>
      <w:r w:rsidRPr="008B2E7B">
        <w:t>33(6), which provides that, if the funding for supports under a plan is managed by the Agency, supports are to be provided only by a registered NDIS provider</w:t>
      </w:r>
      <w:r w:rsidR="0028236B" w:rsidRPr="008B2E7B">
        <w:t>.</w:t>
      </w:r>
    </w:p>
    <w:p w:rsidR="000271BD" w:rsidRPr="008B2E7B" w:rsidRDefault="000271BD" w:rsidP="008B2E7B">
      <w:pPr>
        <w:pStyle w:val="subsection"/>
      </w:pPr>
      <w:r w:rsidRPr="008B2E7B">
        <w:tab/>
        <w:t>(</w:t>
      </w:r>
      <w:r w:rsidR="00A8128D" w:rsidRPr="008B2E7B">
        <w:t>2</w:t>
      </w:r>
      <w:r w:rsidRPr="008B2E7B">
        <w:t>)</w:t>
      </w:r>
      <w:r w:rsidRPr="008B2E7B">
        <w:tab/>
        <w:t>A person must not provide a support under a participant’s plan if:</w:t>
      </w:r>
    </w:p>
    <w:p w:rsidR="000271BD" w:rsidRPr="008B2E7B" w:rsidRDefault="000271BD" w:rsidP="008B2E7B">
      <w:pPr>
        <w:pStyle w:val="paragraph"/>
      </w:pPr>
      <w:r w:rsidRPr="008B2E7B">
        <w:tab/>
        <w:t>(a)</w:t>
      </w:r>
      <w:r w:rsidRPr="008B2E7B">
        <w:tab/>
        <w:t>the</w:t>
      </w:r>
      <w:r w:rsidR="001E3084" w:rsidRPr="008B2E7B">
        <w:t xml:space="preserve"> National Disability Insurance S</w:t>
      </w:r>
      <w:r w:rsidRPr="008B2E7B">
        <w:t>cheme rules require the person to be registered to provide the support under the plan; and</w:t>
      </w:r>
    </w:p>
    <w:p w:rsidR="000271BD" w:rsidRPr="008B2E7B" w:rsidRDefault="000271BD" w:rsidP="008B2E7B">
      <w:pPr>
        <w:pStyle w:val="paragraph"/>
      </w:pPr>
      <w:r w:rsidRPr="008B2E7B">
        <w:tab/>
        <w:t>(b)</w:t>
      </w:r>
      <w:r w:rsidRPr="008B2E7B">
        <w:tab/>
        <w:t>the person is not so registered</w:t>
      </w:r>
      <w:r w:rsidR="0028236B" w:rsidRPr="008B2E7B">
        <w:t>.</w:t>
      </w:r>
    </w:p>
    <w:p w:rsidR="000271BD" w:rsidRPr="008B2E7B" w:rsidRDefault="000271BD" w:rsidP="008B2E7B">
      <w:pPr>
        <w:pStyle w:val="Penalty"/>
      </w:pPr>
      <w:r w:rsidRPr="008B2E7B">
        <w:t>Civil penalty:</w:t>
      </w:r>
      <w:r w:rsidRPr="008B2E7B">
        <w:tab/>
      </w:r>
      <w:r w:rsidR="007834C7" w:rsidRPr="008B2E7B">
        <w:t>250</w:t>
      </w:r>
      <w:r w:rsidRPr="008B2E7B">
        <w:t xml:space="preserve"> penalty units</w:t>
      </w:r>
      <w:r w:rsidR="0028236B" w:rsidRPr="008B2E7B">
        <w:t>.</w:t>
      </w:r>
    </w:p>
    <w:p w:rsidR="004B0F30" w:rsidRPr="008B2E7B" w:rsidRDefault="0028236B" w:rsidP="008B2E7B">
      <w:pPr>
        <w:pStyle w:val="ActHead5"/>
      </w:pPr>
      <w:bookmarkStart w:id="33" w:name="_Toc501021122"/>
      <w:r w:rsidRPr="008B2E7B">
        <w:rPr>
          <w:rStyle w:val="CharSectno"/>
        </w:rPr>
        <w:t>73C</w:t>
      </w:r>
      <w:r w:rsidR="004B0F30" w:rsidRPr="008B2E7B">
        <w:t xml:space="preserve">  Appl</w:t>
      </w:r>
      <w:r w:rsidR="006C125B" w:rsidRPr="008B2E7B">
        <w:t xml:space="preserve">ication to be </w:t>
      </w:r>
      <w:r w:rsidR="004B0F30" w:rsidRPr="008B2E7B">
        <w:t>a registered NDIS provider</w:t>
      </w:r>
      <w:bookmarkEnd w:id="33"/>
    </w:p>
    <w:p w:rsidR="004B0F30" w:rsidRPr="008B2E7B" w:rsidRDefault="006C125B" w:rsidP="008B2E7B">
      <w:pPr>
        <w:pStyle w:val="subsection"/>
      </w:pPr>
      <w:r w:rsidRPr="008B2E7B">
        <w:tab/>
        <w:t>(1)</w:t>
      </w:r>
      <w:r w:rsidRPr="008B2E7B">
        <w:tab/>
        <w:t xml:space="preserve">A person may apply to the </w:t>
      </w:r>
      <w:r w:rsidR="00681741" w:rsidRPr="008B2E7B">
        <w:t>C</w:t>
      </w:r>
      <w:r w:rsidRPr="008B2E7B">
        <w:t xml:space="preserve">ommissioner </w:t>
      </w:r>
      <w:r w:rsidR="00B310A1" w:rsidRPr="008B2E7B">
        <w:t xml:space="preserve">to be a registered </w:t>
      </w:r>
      <w:r w:rsidRPr="008B2E7B">
        <w:t xml:space="preserve">NDIS provider in relation to </w:t>
      </w:r>
      <w:r w:rsidR="008D6FEE" w:rsidRPr="008B2E7B">
        <w:t>one or more o</w:t>
      </w:r>
      <w:r w:rsidR="00907D5D" w:rsidRPr="008B2E7B">
        <w:t xml:space="preserve">f the </w:t>
      </w:r>
      <w:r w:rsidRPr="008B2E7B">
        <w:t>following:</w:t>
      </w:r>
    </w:p>
    <w:p w:rsidR="008D6FEE" w:rsidRPr="008B2E7B" w:rsidRDefault="006C125B" w:rsidP="008B2E7B">
      <w:pPr>
        <w:pStyle w:val="paragraph"/>
      </w:pPr>
      <w:r w:rsidRPr="008B2E7B">
        <w:tab/>
        <w:t>(a)</w:t>
      </w:r>
      <w:r w:rsidRPr="008B2E7B">
        <w:tab/>
      </w:r>
      <w:r w:rsidR="008D6FEE" w:rsidRPr="008B2E7B">
        <w:t>the provision of supports or services under the arrangements set out in Chapter</w:t>
      </w:r>
      <w:r w:rsidR="008B2E7B" w:rsidRPr="008B2E7B">
        <w:t> </w:t>
      </w:r>
      <w:r w:rsidR="008D6FEE" w:rsidRPr="008B2E7B">
        <w:t>2;</w:t>
      </w:r>
    </w:p>
    <w:p w:rsidR="006C125B" w:rsidRPr="008B2E7B" w:rsidRDefault="008D6FEE" w:rsidP="008B2E7B">
      <w:pPr>
        <w:pStyle w:val="paragraph"/>
      </w:pPr>
      <w:r w:rsidRPr="008B2E7B">
        <w:tab/>
        <w:t>(b)</w:t>
      </w:r>
      <w:r w:rsidRPr="008B2E7B">
        <w:tab/>
      </w:r>
      <w:r w:rsidR="006C125B" w:rsidRPr="008B2E7B">
        <w:t>managing the funding for supports under participants’ plans;</w:t>
      </w:r>
    </w:p>
    <w:p w:rsidR="00907D5D" w:rsidRPr="008B2E7B" w:rsidRDefault="006C125B" w:rsidP="008B2E7B">
      <w:pPr>
        <w:pStyle w:val="paragraph"/>
      </w:pPr>
      <w:r w:rsidRPr="008B2E7B">
        <w:tab/>
        <w:t>(</w:t>
      </w:r>
      <w:r w:rsidR="008D6FEE" w:rsidRPr="008B2E7B">
        <w:t>c</w:t>
      </w:r>
      <w:r w:rsidRPr="008B2E7B">
        <w:t>)</w:t>
      </w:r>
      <w:r w:rsidRPr="008B2E7B">
        <w:tab/>
        <w:t>the provision of supports under participants’ plans</w:t>
      </w:r>
      <w:r w:rsidR="00907D5D" w:rsidRPr="008B2E7B">
        <w:t>.</w:t>
      </w:r>
    </w:p>
    <w:p w:rsidR="00907D5D" w:rsidRPr="008B2E7B" w:rsidRDefault="00907D5D" w:rsidP="008B2E7B">
      <w:pPr>
        <w:pStyle w:val="notetext"/>
      </w:pPr>
      <w:r w:rsidRPr="008B2E7B">
        <w:t>Note:</w:t>
      </w:r>
      <w:r w:rsidRPr="008B2E7B">
        <w:tab/>
        <w:t>An unincorporated association or a partnership may also apply for registration under this section (see section</w:t>
      </w:r>
      <w:r w:rsidR="008B2E7B" w:rsidRPr="008B2E7B">
        <w:t> </w:t>
      </w:r>
      <w:r w:rsidRPr="008B2E7B">
        <w:t>203).</w:t>
      </w:r>
    </w:p>
    <w:p w:rsidR="00907D5D" w:rsidRPr="008B2E7B" w:rsidRDefault="00907D5D" w:rsidP="008B2E7B">
      <w:pPr>
        <w:pStyle w:val="subsection"/>
      </w:pPr>
      <w:r w:rsidRPr="008B2E7B">
        <w:tab/>
        <w:t>(</w:t>
      </w:r>
      <w:r w:rsidR="007C5453" w:rsidRPr="008B2E7B">
        <w:t>2</w:t>
      </w:r>
      <w:r w:rsidRPr="008B2E7B">
        <w:t>)</w:t>
      </w:r>
      <w:r w:rsidRPr="008B2E7B">
        <w:tab/>
        <w:t>A person may also apply to the Commissioner to be a registered NDIS provider in relation to the provision of services or supports to pe</w:t>
      </w:r>
      <w:r w:rsidR="008D6FEE" w:rsidRPr="008B2E7B">
        <w:t xml:space="preserve">ople </w:t>
      </w:r>
      <w:r w:rsidRPr="008B2E7B">
        <w:t xml:space="preserve">with disability other than under the National Disability Insurance Scheme if the person is included in a class of persons prescribed for the purposes of </w:t>
      </w:r>
      <w:r w:rsidR="008B2E7B" w:rsidRPr="008B2E7B">
        <w:t>subparagraph (</w:t>
      </w:r>
      <w:r w:rsidRPr="008B2E7B">
        <w:t xml:space="preserve">b)(ii) of the definition of </w:t>
      </w:r>
      <w:r w:rsidRPr="008B2E7B">
        <w:rPr>
          <w:b/>
          <w:i/>
        </w:rPr>
        <w:t>NDIS provider</w:t>
      </w:r>
      <w:r w:rsidRPr="008B2E7B">
        <w:t>.</w:t>
      </w:r>
    </w:p>
    <w:p w:rsidR="007B7478" w:rsidRPr="008B2E7B" w:rsidRDefault="007C5453" w:rsidP="008B2E7B">
      <w:pPr>
        <w:pStyle w:val="subsection"/>
      </w:pPr>
      <w:r w:rsidRPr="008B2E7B">
        <w:lastRenderedPageBreak/>
        <w:tab/>
        <w:t>(3</w:t>
      </w:r>
      <w:r w:rsidR="007B7478" w:rsidRPr="008B2E7B">
        <w:t>)</w:t>
      </w:r>
      <w:r w:rsidR="007B7478" w:rsidRPr="008B2E7B">
        <w:tab/>
      </w:r>
      <w:r w:rsidR="00183391" w:rsidRPr="008B2E7B">
        <w:t xml:space="preserve">The </w:t>
      </w:r>
      <w:r w:rsidR="007B7478" w:rsidRPr="008B2E7B">
        <w:t>application must:</w:t>
      </w:r>
    </w:p>
    <w:p w:rsidR="007B7478" w:rsidRPr="008B2E7B" w:rsidRDefault="007B7478" w:rsidP="008B2E7B">
      <w:pPr>
        <w:pStyle w:val="paragraph"/>
      </w:pPr>
      <w:r w:rsidRPr="008B2E7B">
        <w:tab/>
        <w:t>(a)</w:t>
      </w:r>
      <w:r w:rsidRPr="008B2E7B">
        <w:tab/>
        <w:t>be in writing; and</w:t>
      </w:r>
    </w:p>
    <w:p w:rsidR="007B7478" w:rsidRPr="008B2E7B" w:rsidRDefault="007B7478" w:rsidP="008B2E7B">
      <w:pPr>
        <w:pStyle w:val="paragraph"/>
      </w:pPr>
      <w:r w:rsidRPr="008B2E7B">
        <w:tab/>
        <w:t>(b)</w:t>
      </w:r>
      <w:r w:rsidRPr="008B2E7B">
        <w:tab/>
        <w:t>be in a form (if any) approved in writing by the Commissioner; and</w:t>
      </w:r>
    </w:p>
    <w:p w:rsidR="007B7478" w:rsidRPr="008B2E7B" w:rsidRDefault="007B7478" w:rsidP="008B2E7B">
      <w:pPr>
        <w:pStyle w:val="paragraph"/>
      </w:pPr>
      <w:r w:rsidRPr="008B2E7B">
        <w:tab/>
        <w:t>(c)</w:t>
      </w:r>
      <w:r w:rsidRPr="008B2E7B">
        <w:tab/>
        <w:t>include any information, and be accompanied by any documents, required by the Commissioner</w:t>
      </w:r>
      <w:r w:rsidR="0028236B" w:rsidRPr="008B2E7B">
        <w:t>.</w:t>
      </w:r>
    </w:p>
    <w:p w:rsidR="00183391" w:rsidRPr="008B2E7B" w:rsidRDefault="00183391" w:rsidP="008B2E7B">
      <w:pPr>
        <w:pStyle w:val="notetext"/>
      </w:pPr>
      <w:r w:rsidRPr="008B2E7B">
        <w:t>Note:</w:t>
      </w:r>
      <w:r w:rsidRPr="008B2E7B">
        <w:tab/>
        <w:t>The Commissioner is not required to make a decision on the application if this subsection is not complied with (see section</w:t>
      </w:r>
      <w:r w:rsidR="008B2E7B" w:rsidRPr="008B2E7B">
        <w:t> </w:t>
      </w:r>
      <w:r w:rsidRPr="008B2E7B">
        <w:t>197</w:t>
      </w:r>
      <w:r w:rsidR="00E60A1C" w:rsidRPr="008B2E7B">
        <w:t>B</w:t>
      </w:r>
      <w:r w:rsidRPr="008B2E7B">
        <w:t>)</w:t>
      </w:r>
      <w:r w:rsidR="0028236B" w:rsidRPr="008B2E7B">
        <w:t>.</w:t>
      </w:r>
    </w:p>
    <w:p w:rsidR="00183391" w:rsidRPr="008B2E7B" w:rsidRDefault="007C5453" w:rsidP="008B2E7B">
      <w:pPr>
        <w:pStyle w:val="subsection"/>
      </w:pPr>
      <w:r w:rsidRPr="008B2E7B">
        <w:tab/>
        <w:t>(4</w:t>
      </w:r>
      <w:r w:rsidR="00183391" w:rsidRPr="008B2E7B">
        <w:t>)</w:t>
      </w:r>
      <w:r w:rsidR="00183391" w:rsidRPr="008B2E7B">
        <w:tab/>
        <w:t xml:space="preserve">The Commissioner may, by </w:t>
      </w:r>
      <w:r w:rsidR="00F26355" w:rsidRPr="008B2E7B">
        <w:t>written notice</w:t>
      </w:r>
      <w:r w:rsidR="00183391" w:rsidRPr="008B2E7B">
        <w:t>, require an applicant for registration</w:t>
      </w:r>
      <w:r w:rsidR="00B310A1" w:rsidRPr="008B2E7B">
        <w:t xml:space="preserve"> </w:t>
      </w:r>
      <w:r w:rsidR="00183391" w:rsidRPr="008B2E7B">
        <w:t>to give the Commissioner such further information or documents in relation to the application as the Commissioner reasonably requires</w:t>
      </w:r>
      <w:r w:rsidR="0028236B" w:rsidRPr="008B2E7B">
        <w:t>.</w:t>
      </w:r>
    </w:p>
    <w:p w:rsidR="00183391" w:rsidRPr="008B2E7B" w:rsidRDefault="00183391" w:rsidP="008B2E7B">
      <w:pPr>
        <w:pStyle w:val="notetext"/>
      </w:pPr>
      <w:r w:rsidRPr="008B2E7B">
        <w:t>Note:</w:t>
      </w:r>
      <w:r w:rsidRPr="008B2E7B">
        <w:tab/>
        <w:t>The Commissioner is not required to make a decision on the application if this subsection is not complied with (see section</w:t>
      </w:r>
      <w:r w:rsidR="008B2E7B" w:rsidRPr="008B2E7B">
        <w:t> </w:t>
      </w:r>
      <w:r w:rsidRPr="008B2E7B">
        <w:t>197</w:t>
      </w:r>
      <w:r w:rsidR="00E60A1C" w:rsidRPr="008B2E7B">
        <w:t>B</w:t>
      </w:r>
      <w:r w:rsidRPr="008B2E7B">
        <w:t>)</w:t>
      </w:r>
      <w:r w:rsidR="0028236B" w:rsidRPr="008B2E7B">
        <w:t>.</w:t>
      </w:r>
    </w:p>
    <w:p w:rsidR="00183391" w:rsidRPr="008B2E7B" w:rsidRDefault="00183391" w:rsidP="008B2E7B">
      <w:pPr>
        <w:pStyle w:val="subsection"/>
      </w:pPr>
      <w:r w:rsidRPr="008B2E7B">
        <w:tab/>
        <w:t>(</w:t>
      </w:r>
      <w:r w:rsidR="007C5453" w:rsidRPr="008B2E7B">
        <w:t>5</w:t>
      </w:r>
      <w:r w:rsidRPr="008B2E7B">
        <w:t>)</w:t>
      </w:r>
      <w:r w:rsidRPr="008B2E7B">
        <w:tab/>
        <w:t xml:space="preserve">A notice under </w:t>
      </w:r>
      <w:r w:rsidR="008B2E7B" w:rsidRPr="008B2E7B">
        <w:t>subsection (</w:t>
      </w:r>
      <w:r w:rsidR="007C5453" w:rsidRPr="008B2E7B">
        <w:t>4</w:t>
      </w:r>
      <w:r w:rsidRPr="008B2E7B">
        <w:t>) may specify a period, which must not be less than 14 days, within which the information or documents must be given</w:t>
      </w:r>
      <w:r w:rsidR="0028236B" w:rsidRPr="008B2E7B">
        <w:t>.</w:t>
      </w:r>
    </w:p>
    <w:p w:rsidR="00757803" w:rsidRPr="008B2E7B" w:rsidRDefault="0028236B" w:rsidP="008B2E7B">
      <w:pPr>
        <w:pStyle w:val="ActHead5"/>
      </w:pPr>
      <w:bookmarkStart w:id="34" w:name="_Toc501021123"/>
      <w:r w:rsidRPr="008B2E7B">
        <w:rPr>
          <w:rStyle w:val="CharSectno"/>
        </w:rPr>
        <w:t>73D</w:t>
      </w:r>
      <w:r w:rsidR="00757803" w:rsidRPr="008B2E7B">
        <w:t xml:space="preserve">  False or misleading information or documents in application</w:t>
      </w:r>
      <w:bookmarkEnd w:id="34"/>
    </w:p>
    <w:p w:rsidR="00757803" w:rsidRPr="008B2E7B" w:rsidRDefault="00757803" w:rsidP="008B2E7B">
      <w:pPr>
        <w:pStyle w:val="subsection"/>
      </w:pPr>
      <w:r w:rsidRPr="008B2E7B">
        <w:tab/>
      </w:r>
      <w:r w:rsidRPr="008B2E7B">
        <w:tab/>
        <w:t>A person contravenes this section if the person:</w:t>
      </w:r>
    </w:p>
    <w:p w:rsidR="00757803" w:rsidRPr="008B2E7B" w:rsidRDefault="00757803" w:rsidP="008B2E7B">
      <w:pPr>
        <w:pStyle w:val="paragraph"/>
      </w:pPr>
      <w:r w:rsidRPr="008B2E7B">
        <w:tab/>
        <w:t>(a)</w:t>
      </w:r>
      <w:r w:rsidRPr="008B2E7B">
        <w:tab/>
        <w:t>provides information or a document in, or in connection with</w:t>
      </w:r>
      <w:r w:rsidR="00BC7666" w:rsidRPr="008B2E7B">
        <w:t>,</w:t>
      </w:r>
      <w:r w:rsidRPr="008B2E7B">
        <w:t xml:space="preserve"> an application for registration; and</w:t>
      </w:r>
    </w:p>
    <w:p w:rsidR="00757803" w:rsidRPr="008B2E7B" w:rsidRDefault="00757803" w:rsidP="008B2E7B">
      <w:pPr>
        <w:pStyle w:val="paragraph"/>
      </w:pPr>
      <w:r w:rsidRPr="008B2E7B">
        <w:tab/>
        <w:t>(b)</w:t>
      </w:r>
      <w:r w:rsidRPr="008B2E7B">
        <w:tab/>
        <w:t>the person knows the information or document is false or misleading in a material particular</w:t>
      </w:r>
      <w:r w:rsidR="0028236B" w:rsidRPr="008B2E7B">
        <w:t>.</w:t>
      </w:r>
    </w:p>
    <w:p w:rsidR="00757803" w:rsidRPr="008B2E7B" w:rsidRDefault="00757803" w:rsidP="008B2E7B">
      <w:pPr>
        <w:pStyle w:val="Penalty"/>
      </w:pPr>
      <w:r w:rsidRPr="008B2E7B">
        <w:t>Civil penalty:</w:t>
      </w:r>
      <w:r w:rsidRPr="008B2E7B">
        <w:tab/>
        <w:t>60 penalty units</w:t>
      </w:r>
      <w:r w:rsidR="0028236B" w:rsidRPr="008B2E7B">
        <w:t>.</w:t>
      </w:r>
    </w:p>
    <w:p w:rsidR="00757803" w:rsidRPr="008B2E7B" w:rsidRDefault="00757803" w:rsidP="008B2E7B">
      <w:pPr>
        <w:pStyle w:val="notetext"/>
      </w:pPr>
      <w:r w:rsidRPr="008B2E7B">
        <w:t>Note:</w:t>
      </w:r>
      <w:r w:rsidRPr="008B2E7B">
        <w:tab/>
        <w:t>Part</w:t>
      </w:r>
      <w:r w:rsidR="008B2E7B" w:rsidRPr="008B2E7B">
        <w:t> </w:t>
      </w:r>
      <w:r w:rsidRPr="008B2E7B">
        <w:t>7</w:t>
      </w:r>
      <w:r w:rsidR="0028236B" w:rsidRPr="008B2E7B">
        <w:t>.</w:t>
      </w:r>
      <w:r w:rsidRPr="008B2E7B">
        <w:t xml:space="preserve">4 of the </w:t>
      </w:r>
      <w:r w:rsidRPr="008B2E7B">
        <w:rPr>
          <w:i/>
        </w:rPr>
        <w:t>Criminal Code</w:t>
      </w:r>
      <w:r w:rsidRPr="008B2E7B">
        <w:t xml:space="preserve"> provides offences in relation to false or misleading statements, information and documents</w:t>
      </w:r>
      <w:r w:rsidR="0028236B" w:rsidRPr="008B2E7B">
        <w:t>.</w:t>
      </w:r>
    </w:p>
    <w:p w:rsidR="00183391" w:rsidRPr="008B2E7B" w:rsidRDefault="0028236B" w:rsidP="008B2E7B">
      <w:pPr>
        <w:pStyle w:val="ActHead5"/>
      </w:pPr>
      <w:bookmarkStart w:id="35" w:name="_Toc501021124"/>
      <w:r w:rsidRPr="008B2E7B">
        <w:rPr>
          <w:rStyle w:val="CharSectno"/>
        </w:rPr>
        <w:t>73E</w:t>
      </w:r>
      <w:r w:rsidR="00183391" w:rsidRPr="008B2E7B">
        <w:t xml:space="preserve">  Registration</w:t>
      </w:r>
      <w:r w:rsidR="007F6D0B" w:rsidRPr="008B2E7B">
        <w:t xml:space="preserve"> as a registered NDIS provider</w:t>
      </w:r>
      <w:bookmarkEnd w:id="35"/>
    </w:p>
    <w:p w:rsidR="00F4488D" w:rsidRPr="008B2E7B" w:rsidRDefault="00A40E99" w:rsidP="008B2E7B">
      <w:pPr>
        <w:pStyle w:val="SubsectionHead"/>
      </w:pPr>
      <w:r w:rsidRPr="008B2E7B">
        <w:t>Registration</w:t>
      </w:r>
    </w:p>
    <w:p w:rsidR="00183391" w:rsidRPr="008B2E7B" w:rsidRDefault="00183391" w:rsidP="008B2E7B">
      <w:pPr>
        <w:pStyle w:val="subsection"/>
      </w:pPr>
      <w:r w:rsidRPr="008B2E7B">
        <w:tab/>
        <w:t>(1)</w:t>
      </w:r>
      <w:r w:rsidRPr="008B2E7B">
        <w:tab/>
        <w:t xml:space="preserve">The Commissioner </w:t>
      </w:r>
      <w:r w:rsidR="00447E57" w:rsidRPr="008B2E7B">
        <w:t>may</w:t>
      </w:r>
      <w:r w:rsidRPr="008B2E7B">
        <w:t xml:space="preserve"> register a person</w:t>
      </w:r>
      <w:r w:rsidR="004C0488" w:rsidRPr="008B2E7B">
        <w:t xml:space="preserve"> </w:t>
      </w:r>
      <w:r w:rsidRPr="008B2E7B">
        <w:t xml:space="preserve">as </w:t>
      </w:r>
      <w:r w:rsidR="00922920" w:rsidRPr="008B2E7B">
        <w:t xml:space="preserve">a registered </w:t>
      </w:r>
      <w:r w:rsidRPr="008B2E7B">
        <w:t>NDIS provider if:</w:t>
      </w:r>
    </w:p>
    <w:p w:rsidR="00183391" w:rsidRPr="008B2E7B" w:rsidRDefault="00183391" w:rsidP="008B2E7B">
      <w:pPr>
        <w:pStyle w:val="paragraph"/>
      </w:pPr>
      <w:r w:rsidRPr="008B2E7B">
        <w:tab/>
        <w:t>(a)</w:t>
      </w:r>
      <w:r w:rsidRPr="008B2E7B">
        <w:tab/>
        <w:t xml:space="preserve">the person (the </w:t>
      </w:r>
      <w:r w:rsidRPr="008B2E7B">
        <w:rPr>
          <w:b/>
          <w:i/>
        </w:rPr>
        <w:t>applicant</w:t>
      </w:r>
      <w:r w:rsidRPr="008B2E7B">
        <w:t>) makes an application under section</w:t>
      </w:r>
      <w:r w:rsidR="008B2E7B" w:rsidRPr="008B2E7B">
        <w:t> </w:t>
      </w:r>
      <w:r w:rsidR="0028236B" w:rsidRPr="008B2E7B">
        <w:t>73C</w:t>
      </w:r>
      <w:r w:rsidRPr="008B2E7B">
        <w:t>; and</w:t>
      </w:r>
    </w:p>
    <w:p w:rsidR="00181863" w:rsidRPr="008B2E7B" w:rsidRDefault="00D54C4F" w:rsidP="008B2E7B">
      <w:pPr>
        <w:pStyle w:val="paragraph"/>
      </w:pPr>
      <w:r w:rsidRPr="008B2E7B">
        <w:lastRenderedPageBreak/>
        <w:tab/>
        <w:t>(</w:t>
      </w:r>
      <w:r w:rsidR="00B66E90" w:rsidRPr="008B2E7B">
        <w:t>b</w:t>
      </w:r>
      <w:r w:rsidR="008D6FEE" w:rsidRPr="008B2E7B">
        <w:t>)</w:t>
      </w:r>
      <w:r w:rsidR="008D6FEE" w:rsidRPr="008B2E7B">
        <w:tab/>
        <w:t>the applicant will</w:t>
      </w:r>
      <w:r w:rsidR="00181863" w:rsidRPr="008B2E7B">
        <w:t xml:space="preserve"> provide supports or services to people with disability in a participating jurisdiction; and</w:t>
      </w:r>
    </w:p>
    <w:p w:rsidR="00183391" w:rsidRPr="008B2E7B" w:rsidRDefault="00181863" w:rsidP="008B2E7B">
      <w:pPr>
        <w:pStyle w:val="paragraph"/>
      </w:pPr>
      <w:r w:rsidRPr="008B2E7B">
        <w:tab/>
      </w:r>
      <w:r w:rsidR="00B66E90" w:rsidRPr="008B2E7B">
        <w:t>(c</w:t>
      </w:r>
      <w:r w:rsidR="00183391" w:rsidRPr="008B2E7B">
        <w:t>)</w:t>
      </w:r>
      <w:r w:rsidR="00183391" w:rsidRPr="008B2E7B">
        <w:tab/>
        <w:t xml:space="preserve">the applicant has been assessed by an approved quality auditor as meeting the applicable </w:t>
      </w:r>
      <w:r w:rsidR="004310D0" w:rsidRPr="008B2E7B">
        <w:t xml:space="preserve">standards and other </w:t>
      </w:r>
      <w:r w:rsidR="00183391" w:rsidRPr="008B2E7B">
        <w:t>requirements prescribed by the NDIS Practice Standards; and</w:t>
      </w:r>
    </w:p>
    <w:p w:rsidR="00183391" w:rsidRPr="008B2E7B" w:rsidRDefault="00B66E90" w:rsidP="008B2E7B">
      <w:pPr>
        <w:pStyle w:val="paragraph"/>
      </w:pPr>
      <w:r w:rsidRPr="008B2E7B">
        <w:tab/>
        <w:t>(d</w:t>
      </w:r>
      <w:r w:rsidR="00183391" w:rsidRPr="008B2E7B">
        <w:t>)</w:t>
      </w:r>
      <w:r w:rsidR="00183391" w:rsidRPr="008B2E7B">
        <w:tab/>
        <w:t xml:space="preserve">the Commissioner is satisfied that the applicant is suitable to </w:t>
      </w:r>
      <w:r w:rsidR="00181863" w:rsidRPr="008B2E7B">
        <w:t>provide supports or services to people with disability</w:t>
      </w:r>
      <w:r w:rsidR="00183391" w:rsidRPr="008B2E7B">
        <w:t>, having regard to any matters prescribed by the National Disability Insurance Scheme rules for the purposes of this paragraph; and</w:t>
      </w:r>
    </w:p>
    <w:p w:rsidR="00183391" w:rsidRPr="008B2E7B" w:rsidRDefault="00B66E90" w:rsidP="008B2E7B">
      <w:pPr>
        <w:pStyle w:val="paragraph"/>
      </w:pPr>
      <w:r w:rsidRPr="008B2E7B">
        <w:tab/>
        <w:t>(e</w:t>
      </w:r>
      <w:r w:rsidR="00183391" w:rsidRPr="008B2E7B">
        <w:t>)</w:t>
      </w:r>
      <w:r w:rsidR="00183391" w:rsidRPr="008B2E7B">
        <w:tab/>
        <w:t xml:space="preserve">the Commissioner is satisfied that the applicant’s key personnel </w:t>
      </w:r>
      <w:r w:rsidR="004049CB" w:rsidRPr="008B2E7B">
        <w:t xml:space="preserve">(if any) </w:t>
      </w:r>
      <w:r w:rsidR="00183391" w:rsidRPr="008B2E7B">
        <w:t xml:space="preserve">are </w:t>
      </w:r>
      <w:r w:rsidR="005E7A61" w:rsidRPr="008B2E7B">
        <w:t xml:space="preserve">suitable to </w:t>
      </w:r>
      <w:r w:rsidR="00A721D3" w:rsidRPr="008B2E7B">
        <w:t xml:space="preserve">be involved in the provision of </w:t>
      </w:r>
      <w:r w:rsidR="00181863" w:rsidRPr="008B2E7B">
        <w:t xml:space="preserve">supports or services </w:t>
      </w:r>
      <w:r w:rsidR="005E7A61" w:rsidRPr="008B2E7B">
        <w:t>for which the applicant will be registered to provide</w:t>
      </w:r>
      <w:r w:rsidR="00E7443A" w:rsidRPr="008B2E7B">
        <w:t>, having regard to any matters prescribed by the National Disability Insurance Scheme rules for the purposes of this paragraph</w:t>
      </w:r>
      <w:r w:rsidR="005E7A61" w:rsidRPr="008B2E7B">
        <w:t>; and</w:t>
      </w:r>
    </w:p>
    <w:p w:rsidR="00183391" w:rsidRPr="008B2E7B" w:rsidRDefault="00183391" w:rsidP="008B2E7B">
      <w:pPr>
        <w:pStyle w:val="paragraph"/>
      </w:pPr>
      <w:r w:rsidRPr="008B2E7B">
        <w:tab/>
        <w:t>(</w:t>
      </w:r>
      <w:r w:rsidR="00B66E90" w:rsidRPr="008B2E7B">
        <w:t>f</w:t>
      </w:r>
      <w:r w:rsidRPr="008B2E7B">
        <w:t>)</w:t>
      </w:r>
      <w:r w:rsidRPr="008B2E7B">
        <w:tab/>
        <w:t>the applicant satisfies any other requirements prescribed by the National Disability Insurance Scheme rules for the purposes of this paragraph</w:t>
      </w:r>
      <w:r w:rsidR="0028236B" w:rsidRPr="008B2E7B">
        <w:t>.</w:t>
      </w:r>
    </w:p>
    <w:p w:rsidR="00183391" w:rsidRPr="008B2E7B" w:rsidRDefault="005E7A61" w:rsidP="008B2E7B">
      <w:pPr>
        <w:pStyle w:val="subsection"/>
      </w:pPr>
      <w:r w:rsidRPr="008B2E7B">
        <w:tab/>
        <w:t>(2)</w:t>
      </w:r>
      <w:r w:rsidRPr="008B2E7B">
        <w:tab/>
      </w:r>
      <w:r w:rsidR="00183391" w:rsidRPr="008B2E7B">
        <w:t xml:space="preserve">A person may be registered in respect of </w:t>
      </w:r>
      <w:r w:rsidR="00181863" w:rsidRPr="008B2E7B">
        <w:t xml:space="preserve">one or more of </w:t>
      </w:r>
      <w:r w:rsidR="00183391" w:rsidRPr="008B2E7B">
        <w:t>the following:</w:t>
      </w:r>
    </w:p>
    <w:p w:rsidR="00183391" w:rsidRPr="008B2E7B" w:rsidRDefault="005E7A61" w:rsidP="008B2E7B">
      <w:pPr>
        <w:pStyle w:val="paragraph"/>
      </w:pPr>
      <w:r w:rsidRPr="008B2E7B">
        <w:tab/>
      </w:r>
      <w:r w:rsidR="00183391" w:rsidRPr="008B2E7B">
        <w:t>(a)</w:t>
      </w:r>
      <w:r w:rsidRPr="008B2E7B">
        <w:tab/>
      </w:r>
      <w:r w:rsidR="00183391" w:rsidRPr="008B2E7B">
        <w:t>managing the funding of suppor</w:t>
      </w:r>
      <w:r w:rsidR="008A5B46" w:rsidRPr="008B2E7B">
        <w:t>ts under participants’ plans;</w:t>
      </w:r>
    </w:p>
    <w:p w:rsidR="00183391" w:rsidRPr="008B2E7B" w:rsidRDefault="005E7A61" w:rsidP="008B2E7B">
      <w:pPr>
        <w:pStyle w:val="paragraph"/>
      </w:pPr>
      <w:r w:rsidRPr="008B2E7B">
        <w:tab/>
      </w:r>
      <w:r w:rsidR="00183391" w:rsidRPr="008B2E7B">
        <w:t>(b)</w:t>
      </w:r>
      <w:r w:rsidRPr="008B2E7B">
        <w:tab/>
      </w:r>
      <w:r w:rsidR="00183391" w:rsidRPr="008B2E7B">
        <w:t>providing specified classes of supports under participants’ plans</w:t>
      </w:r>
      <w:r w:rsidR="00181863" w:rsidRPr="008B2E7B">
        <w:t>;</w:t>
      </w:r>
    </w:p>
    <w:p w:rsidR="00181863" w:rsidRPr="008B2E7B" w:rsidRDefault="00181863" w:rsidP="008B2E7B">
      <w:pPr>
        <w:pStyle w:val="paragraph"/>
      </w:pPr>
      <w:r w:rsidRPr="008B2E7B">
        <w:tab/>
        <w:t>(c)</w:t>
      </w:r>
      <w:r w:rsidRPr="008B2E7B">
        <w:tab/>
        <w:t xml:space="preserve">providing </w:t>
      </w:r>
      <w:r w:rsidR="00C453F2" w:rsidRPr="008B2E7B">
        <w:t xml:space="preserve">specified classes of </w:t>
      </w:r>
      <w:r w:rsidRPr="008B2E7B">
        <w:t>supports or services under the arrangements set out in Chapter</w:t>
      </w:r>
      <w:r w:rsidR="008B2E7B" w:rsidRPr="008B2E7B">
        <w:t> </w:t>
      </w:r>
      <w:r w:rsidR="00A04B7D" w:rsidRPr="008B2E7B">
        <w:t>2</w:t>
      </w:r>
      <w:r w:rsidRPr="008B2E7B">
        <w:t>;</w:t>
      </w:r>
    </w:p>
    <w:p w:rsidR="00181863" w:rsidRPr="008B2E7B" w:rsidRDefault="00181863" w:rsidP="008B2E7B">
      <w:pPr>
        <w:pStyle w:val="paragraph"/>
      </w:pPr>
      <w:r w:rsidRPr="008B2E7B">
        <w:tab/>
        <w:t>(d)</w:t>
      </w:r>
      <w:r w:rsidRPr="008B2E7B">
        <w:tab/>
        <w:t xml:space="preserve">providing </w:t>
      </w:r>
      <w:r w:rsidR="00C453F2" w:rsidRPr="008B2E7B">
        <w:t>specified classes of supports or s</w:t>
      </w:r>
      <w:r w:rsidRPr="008B2E7B">
        <w:t>ervices to people with disability other than under the National Disability Insurance Scheme.</w:t>
      </w:r>
    </w:p>
    <w:p w:rsidR="00A40E99" w:rsidRPr="008B2E7B" w:rsidRDefault="00A40E99" w:rsidP="008B2E7B">
      <w:pPr>
        <w:pStyle w:val="subsection"/>
      </w:pPr>
      <w:r w:rsidRPr="008B2E7B">
        <w:tab/>
        <w:t>(</w:t>
      </w:r>
      <w:r w:rsidR="00675A62" w:rsidRPr="008B2E7B">
        <w:t>3</w:t>
      </w:r>
      <w:r w:rsidRPr="008B2E7B">
        <w:t>)</w:t>
      </w:r>
      <w:r w:rsidRPr="008B2E7B">
        <w:tab/>
        <w:t xml:space="preserve">Despite </w:t>
      </w:r>
      <w:r w:rsidR="008B2E7B" w:rsidRPr="008B2E7B">
        <w:t>subsections (</w:t>
      </w:r>
      <w:r w:rsidRPr="008B2E7B">
        <w:t>1)</w:t>
      </w:r>
      <w:r w:rsidR="00C54658" w:rsidRPr="008B2E7B">
        <w:t xml:space="preserve"> and (2)</w:t>
      </w:r>
      <w:r w:rsidRPr="008B2E7B">
        <w:t xml:space="preserve">, if a banning order is in force in relation to </w:t>
      </w:r>
      <w:r w:rsidR="00C54658" w:rsidRPr="008B2E7B">
        <w:t>the applicant</w:t>
      </w:r>
      <w:r w:rsidRPr="008B2E7B">
        <w:t>, the Commissioner must not regi</w:t>
      </w:r>
      <w:r w:rsidR="00C54658" w:rsidRPr="008B2E7B">
        <w:t>ster the applicant in a way that would be inconsistent with the banning order</w:t>
      </w:r>
      <w:r w:rsidR="0028236B" w:rsidRPr="008B2E7B">
        <w:t>.</w:t>
      </w:r>
    </w:p>
    <w:p w:rsidR="00C54658" w:rsidRPr="008B2E7B" w:rsidRDefault="00C54658" w:rsidP="008B2E7B">
      <w:pPr>
        <w:pStyle w:val="notetext"/>
      </w:pPr>
      <w:r w:rsidRPr="008B2E7B">
        <w:t>Note:</w:t>
      </w:r>
      <w:r w:rsidRPr="008B2E7B">
        <w:tab/>
        <w:t>Under subsection</w:t>
      </w:r>
      <w:r w:rsidR="008B2E7B" w:rsidRPr="008B2E7B">
        <w:t> </w:t>
      </w:r>
      <w:r w:rsidR="0028236B" w:rsidRPr="008B2E7B">
        <w:t>73ZN</w:t>
      </w:r>
      <w:r w:rsidRPr="008B2E7B">
        <w:t>(</w:t>
      </w:r>
      <w:r w:rsidR="00872D59" w:rsidRPr="008B2E7B">
        <w:t>3</w:t>
      </w:r>
      <w:r w:rsidRPr="008B2E7B">
        <w:t>), a banning order may be of general or limited application</w:t>
      </w:r>
      <w:r w:rsidR="0028236B" w:rsidRPr="008B2E7B">
        <w:t>.</w:t>
      </w:r>
    </w:p>
    <w:p w:rsidR="00183391" w:rsidRPr="008B2E7B" w:rsidRDefault="00183391" w:rsidP="008B2E7B">
      <w:pPr>
        <w:pStyle w:val="SubsectionHead"/>
      </w:pPr>
      <w:r w:rsidRPr="008B2E7B">
        <w:lastRenderedPageBreak/>
        <w:t>Notice of decision</w:t>
      </w:r>
      <w:r w:rsidR="00F4488D" w:rsidRPr="008B2E7B">
        <w:t xml:space="preserve"> to register</w:t>
      </w:r>
    </w:p>
    <w:p w:rsidR="00183391" w:rsidRPr="008B2E7B" w:rsidRDefault="00675A62" w:rsidP="008B2E7B">
      <w:pPr>
        <w:pStyle w:val="subsection"/>
      </w:pPr>
      <w:r w:rsidRPr="008B2E7B">
        <w:tab/>
        <w:t>(4</w:t>
      </w:r>
      <w:r w:rsidR="00F4488D" w:rsidRPr="008B2E7B">
        <w:t>)</w:t>
      </w:r>
      <w:r w:rsidR="00F4488D" w:rsidRPr="008B2E7B">
        <w:tab/>
      </w:r>
      <w:r w:rsidR="00183391" w:rsidRPr="008B2E7B">
        <w:t>The Commissioner must:</w:t>
      </w:r>
    </w:p>
    <w:p w:rsidR="00183391" w:rsidRPr="008B2E7B" w:rsidRDefault="00F4488D" w:rsidP="008B2E7B">
      <w:pPr>
        <w:pStyle w:val="paragraph"/>
      </w:pPr>
      <w:r w:rsidRPr="008B2E7B">
        <w:tab/>
      </w:r>
      <w:r w:rsidR="00183391" w:rsidRPr="008B2E7B">
        <w:t>(a)</w:t>
      </w:r>
      <w:r w:rsidRPr="008B2E7B">
        <w:tab/>
      </w:r>
      <w:r w:rsidR="00183391" w:rsidRPr="008B2E7B">
        <w:t>give written notice of a decision to register, or not to r</w:t>
      </w:r>
      <w:r w:rsidR="00922920" w:rsidRPr="008B2E7B">
        <w:t>egister, a person as a registered</w:t>
      </w:r>
      <w:r w:rsidR="00183391" w:rsidRPr="008B2E7B">
        <w:t xml:space="preserve"> NDIS provider, including reasons for the decision; and</w:t>
      </w:r>
    </w:p>
    <w:p w:rsidR="00183391" w:rsidRPr="008B2E7B" w:rsidRDefault="00F4488D" w:rsidP="008B2E7B">
      <w:pPr>
        <w:pStyle w:val="paragraph"/>
      </w:pPr>
      <w:r w:rsidRPr="008B2E7B">
        <w:tab/>
      </w:r>
      <w:r w:rsidR="00183391" w:rsidRPr="008B2E7B">
        <w:t>(b)</w:t>
      </w:r>
      <w:r w:rsidRPr="008B2E7B">
        <w:tab/>
      </w:r>
      <w:r w:rsidR="00183391" w:rsidRPr="008B2E7B">
        <w:t>if the dec</w:t>
      </w:r>
      <w:r w:rsidR="004C0488" w:rsidRPr="008B2E7B">
        <w:t>ision is to register the person</w:t>
      </w:r>
      <w:r w:rsidR="00183391" w:rsidRPr="008B2E7B">
        <w:t xml:space="preserve">—provide a certificate of registration, specifying the matters mentioned in </w:t>
      </w:r>
      <w:r w:rsidR="008B2E7B" w:rsidRPr="008B2E7B">
        <w:t>subsection (</w:t>
      </w:r>
      <w:r w:rsidR="007F0415" w:rsidRPr="008B2E7B">
        <w:t>5</w:t>
      </w:r>
      <w:r w:rsidR="00681741" w:rsidRPr="008B2E7B">
        <w:t>)</w:t>
      </w:r>
      <w:r w:rsidR="004C0488" w:rsidRPr="008B2E7B">
        <w:t>, to the person</w:t>
      </w:r>
      <w:r w:rsidR="0028236B" w:rsidRPr="008B2E7B">
        <w:t>.</w:t>
      </w:r>
    </w:p>
    <w:p w:rsidR="00183391" w:rsidRPr="008B2E7B" w:rsidRDefault="00183391" w:rsidP="008B2E7B">
      <w:pPr>
        <w:pStyle w:val="SubsectionHead"/>
      </w:pPr>
      <w:r w:rsidRPr="008B2E7B">
        <w:t>Certificate of registration</w:t>
      </w:r>
    </w:p>
    <w:p w:rsidR="00183391" w:rsidRPr="008B2E7B" w:rsidRDefault="00F4488D" w:rsidP="008B2E7B">
      <w:pPr>
        <w:pStyle w:val="subsection"/>
      </w:pPr>
      <w:r w:rsidRPr="008B2E7B">
        <w:tab/>
        <w:t>(</w:t>
      </w:r>
      <w:r w:rsidR="00E641D4" w:rsidRPr="008B2E7B">
        <w:t>5</w:t>
      </w:r>
      <w:r w:rsidRPr="008B2E7B">
        <w:t>)</w:t>
      </w:r>
      <w:r w:rsidRPr="008B2E7B">
        <w:tab/>
      </w:r>
      <w:r w:rsidR="00183391" w:rsidRPr="008B2E7B">
        <w:t>A certificate of registration must specify:</w:t>
      </w:r>
    </w:p>
    <w:p w:rsidR="00183391" w:rsidRPr="008B2E7B" w:rsidRDefault="00F4488D" w:rsidP="008B2E7B">
      <w:pPr>
        <w:pStyle w:val="paragraph"/>
      </w:pPr>
      <w:r w:rsidRPr="008B2E7B">
        <w:tab/>
      </w:r>
      <w:r w:rsidR="00183391" w:rsidRPr="008B2E7B">
        <w:t>(a)</w:t>
      </w:r>
      <w:r w:rsidRPr="008B2E7B">
        <w:tab/>
      </w:r>
      <w:r w:rsidR="00183391" w:rsidRPr="008B2E7B">
        <w:t>wh</w:t>
      </w:r>
      <w:r w:rsidR="00181863" w:rsidRPr="008B2E7B">
        <w:t xml:space="preserve">ich of the following </w:t>
      </w:r>
      <w:r w:rsidR="00183391" w:rsidRPr="008B2E7B">
        <w:t>the person</w:t>
      </w:r>
      <w:r w:rsidR="004C0488" w:rsidRPr="008B2E7B">
        <w:t xml:space="preserve"> </w:t>
      </w:r>
      <w:r w:rsidR="00922920" w:rsidRPr="008B2E7B">
        <w:t xml:space="preserve">is a </w:t>
      </w:r>
      <w:r w:rsidR="00183391" w:rsidRPr="008B2E7B">
        <w:t xml:space="preserve">registered </w:t>
      </w:r>
      <w:r w:rsidR="00922920" w:rsidRPr="008B2E7B">
        <w:t xml:space="preserve">NDIS provider </w:t>
      </w:r>
      <w:r w:rsidR="00183391" w:rsidRPr="008B2E7B">
        <w:t>in relation to:</w:t>
      </w:r>
    </w:p>
    <w:p w:rsidR="00183391" w:rsidRPr="008B2E7B" w:rsidRDefault="00F4488D" w:rsidP="008B2E7B">
      <w:pPr>
        <w:pStyle w:val="paragraphsub"/>
      </w:pPr>
      <w:r w:rsidRPr="008B2E7B">
        <w:tab/>
      </w:r>
      <w:r w:rsidR="00183391" w:rsidRPr="008B2E7B">
        <w:t>(i)</w:t>
      </w:r>
      <w:r w:rsidRPr="008B2E7B">
        <w:tab/>
      </w:r>
      <w:r w:rsidR="00183391" w:rsidRPr="008B2E7B">
        <w:t>managing the funding for supports under plan</w:t>
      </w:r>
      <w:r w:rsidR="00181863" w:rsidRPr="008B2E7B">
        <w:t>s;</w:t>
      </w:r>
    </w:p>
    <w:p w:rsidR="00183391" w:rsidRPr="008B2E7B" w:rsidRDefault="00F4488D" w:rsidP="008B2E7B">
      <w:pPr>
        <w:pStyle w:val="paragraphsub"/>
      </w:pPr>
      <w:r w:rsidRPr="008B2E7B">
        <w:tab/>
      </w:r>
      <w:r w:rsidR="00183391" w:rsidRPr="008B2E7B">
        <w:t>(ii)</w:t>
      </w:r>
      <w:r w:rsidRPr="008B2E7B">
        <w:tab/>
      </w:r>
      <w:r w:rsidR="00183391" w:rsidRPr="008B2E7B">
        <w:t>the provision of supports</w:t>
      </w:r>
      <w:r w:rsidR="00181863" w:rsidRPr="008B2E7B">
        <w:t xml:space="preserve"> under plans;</w:t>
      </w:r>
    </w:p>
    <w:p w:rsidR="00181863" w:rsidRPr="008B2E7B" w:rsidRDefault="00181863" w:rsidP="008B2E7B">
      <w:pPr>
        <w:pStyle w:val="paragraphsub"/>
      </w:pPr>
      <w:r w:rsidRPr="008B2E7B">
        <w:tab/>
        <w:t>(iii)</w:t>
      </w:r>
      <w:r w:rsidRPr="008B2E7B">
        <w:tab/>
        <w:t>the provision of supports or services under the arrangements set out in Chapter</w:t>
      </w:r>
      <w:r w:rsidR="008B2E7B" w:rsidRPr="008B2E7B">
        <w:t> </w:t>
      </w:r>
      <w:r w:rsidR="00A04B7D" w:rsidRPr="008B2E7B">
        <w:t>2</w:t>
      </w:r>
      <w:r w:rsidRPr="008B2E7B">
        <w:t>;</w:t>
      </w:r>
    </w:p>
    <w:p w:rsidR="00181863" w:rsidRPr="008B2E7B" w:rsidRDefault="00181863" w:rsidP="008B2E7B">
      <w:pPr>
        <w:pStyle w:val="paragraphsub"/>
      </w:pPr>
      <w:r w:rsidRPr="008B2E7B">
        <w:tab/>
        <w:t>(iv)</w:t>
      </w:r>
      <w:r w:rsidRPr="008B2E7B">
        <w:tab/>
        <w:t>the provision of services or supports to people with disability other than under the National Disability Insurance Scheme; and</w:t>
      </w:r>
    </w:p>
    <w:p w:rsidR="00183391" w:rsidRPr="008B2E7B" w:rsidRDefault="00181863" w:rsidP="008B2E7B">
      <w:pPr>
        <w:pStyle w:val="paragraph"/>
      </w:pPr>
      <w:r w:rsidRPr="008B2E7B">
        <w:tab/>
      </w:r>
      <w:r w:rsidR="00183391" w:rsidRPr="008B2E7B">
        <w:t>(b)</w:t>
      </w:r>
      <w:r w:rsidR="00F4488D" w:rsidRPr="008B2E7B">
        <w:tab/>
      </w:r>
      <w:r w:rsidR="00183391" w:rsidRPr="008B2E7B">
        <w:t xml:space="preserve">the classes of supports </w:t>
      </w:r>
      <w:r w:rsidRPr="008B2E7B">
        <w:t xml:space="preserve">or services </w:t>
      </w:r>
      <w:r w:rsidR="00183391" w:rsidRPr="008B2E7B">
        <w:t xml:space="preserve">the person </w:t>
      </w:r>
      <w:r w:rsidR="00155664" w:rsidRPr="008B2E7B">
        <w:t>is registered to provide</w:t>
      </w:r>
      <w:r w:rsidR="00183391" w:rsidRPr="008B2E7B">
        <w:t>; and</w:t>
      </w:r>
    </w:p>
    <w:p w:rsidR="00183391" w:rsidRPr="008B2E7B" w:rsidRDefault="00F4488D" w:rsidP="008B2E7B">
      <w:pPr>
        <w:pStyle w:val="paragraph"/>
      </w:pPr>
      <w:r w:rsidRPr="008B2E7B">
        <w:tab/>
        <w:t>(c)</w:t>
      </w:r>
      <w:r w:rsidRPr="008B2E7B">
        <w:tab/>
        <w:t>i</w:t>
      </w:r>
      <w:r w:rsidR="00183391" w:rsidRPr="008B2E7B">
        <w:t>f the person is registered in respect of a class of persons—the class of persons in respect of which the provider is registered; and</w:t>
      </w:r>
    </w:p>
    <w:p w:rsidR="00183391" w:rsidRPr="008B2E7B" w:rsidRDefault="00F4488D" w:rsidP="008B2E7B">
      <w:pPr>
        <w:pStyle w:val="paragraph"/>
      </w:pPr>
      <w:r w:rsidRPr="008B2E7B">
        <w:tab/>
      </w:r>
      <w:r w:rsidR="00183391" w:rsidRPr="008B2E7B">
        <w:t>(d)</w:t>
      </w:r>
      <w:r w:rsidRPr="008B2E7B">
        <w:tab/>
      </w:r>
      <w:r w:rsidR="00183391" w:rsidRPr="008B2E7B">
        <w:t xml:space="preserve">the conditions (if any) on the registration imposed by the Commissioner under </w:t>
      </w:r>
      <w:r w:rsidRPr="008B2E7B">
        <w:t>section</w:t>
      </w:r>
      <w:r w:rsidR="008B2E7B" w:rsidRPr="008B2E7B">
        <w:t> </w:t>
      </w:r>
      <w:r w:rsidR="0028236B" w:rsidRPr="008B2E7B">
        <w:t>73G</w:t>
      </w:r>
      <w:r w:rsidR="00183391" w:rsidRPr="008B2E7B">
        <w:t>; and</w:t>
      </w:r>
    </w:p>
    <w:p w:rsidR="00183391" w:rsidRPr="008B2E7B" w:rsidRDefault="00F4488D" w:rsidP="008B2E7B">
      <w:pPr>
        <w:pStyle w:val="paragraph"/>
      </w:pPr>
      <w:r w:rsidRPr="008B2E7B">
        <w:tab/>
      </w:r>
      <w:r w:rsidR="00183391" w:rsidRPr="008B2E7B">
        <w:t>(e)</w:t>
      </w:r>
      <w:r w:rsidRPr="008B2E7B">
        <w:tab/>
      </w:r>
      <w:r w:rsidR="00183391" w:rsidRPr="008B2E7B">
        <w:t>the period for which the registration is in force; and</w:t>
      </w:r>
    </w:p>
    <w:p w:rsidR="00183391" w:rsidRPr="008B2E7B" w:rsidRDefault="00223A38" w:rsidP="008B2E7B">
      <w:pPr>
        <w:pStyle w:val="paragraph"/>
      </w:pPr>
      <w:r w:rsidRPr="008B2E7B">
        <w:tab/>
        <w:t>(</w:t>
      </w:r>
      <w:r w:rsidR="00BD35F6" w:rsidRPr="008B2E7B">
        <w:t>f</w:t>
      </w:r>
      <w:r w:rsidR="00183391" w:rsidRPr="008B2E7B">
        <w:t>)</w:t>
      </w:r>
      <w:r w:rsidR="00F4488D" w:rsidRPr="008B2E7B">
        <w:tab/>
      </w:r>
      <w:r w:rsidR="00183391" w:rsidRPr="008B2E7B">
        <w:t xml:space="preserve">any other matter </w:t>
      </w:r>
      <w:r w:rsidR="00720138" w:rsidRPr="008B2E7B">
        <w:t>determined in writing by the Commissioner</w:t>
      </w:r>
      <w:r w:rsidR="00183391" w:rsidRPr="008B2E7B">
        <w:t xml:space="preserve"> for the purposes of this paragraph</w:t>
      </w:r>
      <w:r w:rsidR="0028236B" w:rsidRPr="008B2E7B">
        <w:t>.</w:t>
      </w:r>
    </w:p>
    <w:p w:rsidR="00183391" w:rsidRPr="008B2E7B" w:rsidRDefault="00183391" w:rsidP="008B2E7B">
      <w:pPr>
        <w:pStyle w:val="notetext"/>
      </w:pPr>
      <w:r w:rsidRPr="008B2E7B">
        <w:t xml:space="preserve">Note: </w:t>
      </w:r>
      <w:r w:rsidR="00F4488D" w:rsidRPr="008B2E7B">
        <w:tab/>
      </w:r>
      <w:r w:rsidRPr="008B2E7B">
        <w:t>The registration of a p</w:t>
      </w:r>
      <w:r w:rsidR="00181863" w:rsidRPr="008B2E7B">
        <w:t xml:space="preserve">erson </w:t>
      </w:r>
      <w:r w:rsidRPr="008B2E7B">
        <w:t>may be</w:t>
      </w:r>
      <w:r w:rsidR="00F455D0" w:rsidRPr="008B2E7B">
        <w:t xml:space="preserve"> varied (see section</w:t>
      </w:r>
      <w:r w:rsidR="008B2E7B" w:rsidRPr="008B2E7B">
        <w:t> </w:t>
      </w:r>
      <w:r w:rsidR="0028236B" w:rsidRPr="008B2E7B">
        <w:t>73L</w:t>
      </w:r>
      <w:r w:rsidR="00F455D0" w:rsidRPr="008B2E7B">
        <w:t xml:space="preserve">), </w:t>
      </w:r>
      <w:r w:rsidRPr="008B2E7B">
        <w:t>suspended (see</w:t>
      </w:r>
      <w:r w:rsidR="00F4488D" w:rsidRPr="008B2E7B">
        <w:t xml:space="preserve"> section</w:t>
      </w:r>
      <w:r w:rsidR="008B2E7B" w:rsidRPr="008B2E7B">
        <w:t> </w:t>
      </w:r>
      <w:r w:rsidR="0028236B" w:rsidRPr="008B2E7B">
        <w:t>73N</w:t>
      </w:r>
      <w:r w:rsidRPr="008B2E7B">
        <w:t xml:space="preserve">) or revoked (see </w:t>
      </w:r>
      <w:r w:rsidR="00F4488D" w:rsidRPr="008B2E7B">
        <w:t>section</w:t>
      </w:r>
      <w:r w:rsidR="008B2E7B" w:rsidRPr="008B2E7B">
        <w:t> </w:t>
      </w:r>
      <w:r w:rsidR="0028236B" w:rsidRPr="008B2E7B">
        <w:t>73P</w:t>
      </w:r>
      <w:r w:rsidRPr="008B2E7B">
        <w:t>) and the period</w:t>
      </w:r>
      <w:r w:rsidR="00F455D0" w:rsidRPr="008B2E7B">
        <w:t xml:space="preserve"> for which the registration </w:t>
      </w:r>
      <w:r w:rsidRPr="008B2E7B">
        <w:t xml:space="preserve">is in force may be </w:t>
      </w:r>
      <w:r w:rsidR="00F455D0" w:rsidRPr="008B2E7B">
        <w:t>extended (see section</w:t>
      </w:r>
      <w:r w:rsidR="008B2E7B" w:rsidRPr="008B2E7B">
        <w:t> </w:t>
      </w:r>
      <w:r w:rsidR="0028236B" w:rsidRPr="008B2E7B">
        <w:t>73K</w:t>
      </w:r>
      <w:r w:rsidR="00F455D0" w:rsidRPr="008B2E7B">
        <w:t xml:space="preserve">) or </w:t>
      </w:r>
      <w:r w:rsidRPr="008B2E7B">
        <w:t xml:space="preserve">varied (see </w:t>
      </w:r>
      <w:r w:rsidR="00F4488D" w:rsidRPr="008B2E7B">
        <w:t>section</w:t>
      </w:r>
      <w:r w:rsidR="008B2E7B" w:rsidRPr="008B2E7B">
        <w:t> </w:t>
      </w:r>
      <w:r w:rsidR="0028236B" w:rsidRPr="008B2E7B">
        <w:t>73L</w:t>
      </w:r>
      <w:r w:rsidRPr="008B2E7B">
        <w:t>)</w:t>
      </w:r>
      <w:r w:rsidR="0028236B" w:rsidRPr="008B2E7B">
        <w:t>.</w:t>
      </w:r>
    </w:p>
    <w:p w:rsidR="00034A7C" w:rsidRPr="008B2E7B" w:rsidRDefault="00E641D4" w:rsidP="008B2E7B">
      <w:pPr>
        <w:pStyle w:val="subsection"/>
      </w:pPr>
      <w:r w:rsidRPr="008B2E7B">
        <w:tab/>
        <w:t>(6</w:t>
      </w:r>
      <w:r w:rsidR="00034A7C" w:rsidRPr="008B2E7B">
        <w:t>)</w:t>
      </w:r>
      <w:r w:rsidR="00034A7C" w:rsidRPr="008B2E7B">
        <w:tab/>
        <w:t xml:space="preserve">A determination made under </w:t>
      </w:r>
      <w:r w:rsidR="008B2E7B" w:rsidRPr="008B2E7B">
        <w:t>paragraph (</w:t>
      </w:r>
      <w:r w:rsidRPr="008B2E7B">
        <w:t>5</w:t>
      </w:r>
      <w:r w:rsidR="00C51520" w:rsidRPr="008B2E7B">
        <w:t>)</w:t>
      </w:r>
      <w:r w:rsidR="00034A7C" w:rsidRPr="008B2E7B">
        <w:t>(f) is not a legislative instrument</w:t>
      </w:r>
      <w:r w:rsidR="0028236B" w:rsidRPr="008B2E7B">
        <w:t>.</w:t>
      </w:r>
    </w:p>
    <w:p w:rsidR="00606091" w:rsidRPr="008B2E7B" w:rsidRDefault="0028236B" w:rsidP="008B2E7B">
      <w:pPr>
        <w:pStyle w:val="ActHead5"/>
      </w:pPr>
      <w:bookmarkStart w:id="36" w:name="_Toc501021125"/>
      <w:r w:rsidRPr="008B2E7B">
        <w:rPr>
          <w:rStyle w:val="CharSectno"/>
        </w:rPr>
        <w:lastRenderedPageBreak/>
        <w:t>73F</w:t>
      </w:r>
      <w:r w:rsidR="00606091" w:rsidRPr="008B2E7B">
        <w:t xml:space="preserve">  Registration is subject to conditions</w:t>
      </w:r>
      <w:bookmarkEnd w:id="36"/>
    </w:p>
    <w:p w:rsidR="00606091" w:rsidRPr="008B2E7B" w:rsidRDefault="00606091" w:rsidP="008B2E7B">
      <w:pPr>
        <w:pStyle w:val="subsection"/>
      </w:pPr>
      <w:r w:rsidRPr="008B2E7B">
        <w:tab/>
        <w:t>(1)</w:t>
      </w:r>
      <w:r w:rsidRPr="008B2E7B">
        <w:tab/>
        <w:t>The registration of a person as a</w:t>
      </w:r>
      <w:r w:rsidR="00922920" w:rsidRPr="008B2E7B">
        <w:t xml:space="preserve"> registered</w:t>
      </w:r>
      <w:r w:rsidRPr="008B2E7B">
        <w:t xml:space="preserve"> NDIS provider is subject to the following conditions:</w:t>
      </w:r>
    </w:p>
    <w:p w:rsidR="00606091" w:rsidRPr="008B2E7B" w:rsidRDefault="00606091" w:rsidP="008B2E7B">
      <w:pPr>
        <w:pStyle w:val="paragraph"/>
      </w:pPr>
      <w:r w:rsidRPr="008B2E7B">
        <w:tab/>
        <w:t>(a)</w:t>
      </w:r>
      <w:r w:rsidRPr="008B2E7B">
        <w:tab/>
        <w:t xml:space="preserve">the conditions set out in </w:t>
      </w:r>
      <w:r w:rsidR="008B2E7B" w:rsidRPr="008B2E7B">
        <w:t>subsection (</w:t>
      </w:r>
      <w:r w:rsidRPr="008B2E7B">
        <w:t>2);</w:t>
      </w:r>
    </w:p>
    <w:p w:rsidR="00606091" w:rsidRPr="008B2E7B" w:rsidRDefault="00606091" w:rsidP="008B2E7B">
      <w:pPr>
        <w:pStyle w:val="paragraph"/>
      </w:pPr>
      <w:r w:rsidRPr="008B2E7B">
        <w:tab/>
        <w:t>(b)</w:t>
      </w:r>
      <w:r w:rsidRPr="008B2E7B">
        <w:tab/>
        <w:t>the conditions (if any) imposed by the Commissioner under section</w:t>
      </w:r>
      <w:r w:rsidR="008B2E7B" w:rsidRPr="008B2E7B">
        <w:t> </w:t>
      </w:r>
      <w:r w:rsidR="0028236B" w:rsidRPr="008B2E7B">
        <w:t>73G</w:t>
      </w:r>
      <w:r w:rsidRPr="008B2E7B">
        <w:t>;</w:t>
      </w:r>
    </w:p>
    <w:p w:rsidR="00606091" w:rsidRPr="008B2E7B" w:rsidRDefault="00606091" w:rsidP="008B2E7B">
      <w:pPr>
        <w:pStyle w:val="paragraph"/>
      </w:pPr>
      <w:r w:rsidRPr="008B2E7B">
        <w:tab/>
        <w:t>(c)</w:t>
      </w:r>
      <w:r w:rsidRPr="008B2E7B">
        <w:tab/>
        <w:t>the con</w:t>
      </w:r>
      <w:r w:rsidR="002F48BF" w:rsidRPr="008B2E7B">
        <w:t xml:space="preserve">ditions (if any) determined </w:t>
      </w:r>
      <w:r w:rsidR="00ED1EBD" w:rsidRPr="008B2E7B">
        <w:t xml:space="preserve">by </w:t>
      </w:r>
      <w:r w:rsidR="002F48BF" w:rsidRPr="008B2E7B">
        <w:t xml:space="preserve">the National Disability Insurance Scheme rules </w:t>
      </w:r>
      <w:r w:rsidRPr="008B2E7B">
        <w:t>under section</w:t>
      </w:r>
      <w:r w:rsidR="008B2E7B" w:rsidRPr="008B2E7B">
        <w:t> </w:t>
      </w:r>
      <w:r w:rsidR="0028236B" w:rsidRPr="008B2E7B">
        <w:t>73H.</w:t>
      </w:r>
    </w:p>
    <w:p w:rsidR="00606091" w:rsidRPr="008B2E7B" w:rsidRDefault="00606091" w:rsidP="008B2E7B">
      <w:pPr>
        <w:pStyle w:val="subsection"/>
      </w:pPr>
      <w:r w:rsidRPr="008B2E7B">
        <w:tab/>
        <w:t>(2)</w:t>
      </w:r>
      <w:r w:rsidRPr="008B2E7B">
        <w:tab/>
        <w:t>The registration of a person as a</w:t>
      </w:r>
      <w:r w:rsidR="00922920" w:rsidRPr="008B2E7B">
        <w:t xml:space="preserve"> registered </w:t>
      </w:r>
      <w:r w:rsidRPr="008B2E7B">
        <w:t>NDIS provider is subject to the following conditions:</w:t>
      </w:r>
    </w:p>
    <w:p w:rsidR="00606091" w:rsidRPr="008B2E7B" w:rsidRDefault="00606091" w:rsidP="008B2E7B">
      <w:pPr>
        <w:pStyle w:val="paragraph"/>
      </w:pPr>
      <w:r w:rsidRPr="008B2E7B">
        <w:tab/>
        <w:t>(a)</w:t>
      </w:r>
      <w:r w:rsidRPr="008B2E7B">
        <w:tab/>
        <w:t>a condition that the person comply with all applicable requirements imposed by a law of the Commonwealth or a law of the State or Territory in which the person or entity operates as a registered NDIS provider;</w:t>
      </w:r>
    </w:p>
    <w:p w:rsidR="00606091" w:rsidRPr="008B2E7B" w:rsidRDefault="00606091" w:rsidP="008B2E7B">
      <w:pPr>
        <w:pStyle w:val="paragraph"/>
      </w:pPr>
      <w:r w:rsidRPr="008B2E7B">
        <w:tab/>
        <w:t>(b)</w:t>
      </w:r>
      <w:r w:rsidRPr="008B2E7B">
        <w:tab/>
        <w:t>a condition that the person comply</w:t>
      </w:r>
      <w:r w:rsidR="00A8676B" w:rsidRPr="008B2E7B">
        <w:t xml:space="preserve"> with</w:t>
      </w:r>
      <w:r w:rsidRPr="008B2E7B">
        <w:t xml:space="preserve"> all applicable requirements of the NDIS Code of Conduct;</w:t>
      </w:r>
    </w:p>
    <w:p w:rsidR="00606091" w:rsidRPr="008B2E7B" w:rsidRDefault="00606091" w:rsidP="008B2E7B">
      <w:pPr>
        <w:pStyle w:val="paragraph"/>
      </w:pPr>
      <w:r w:rsidRPr="008B2E7B">
        <w:tab/>
        <w:t>(c)</w:t>
      </w:r>
      <w:r w:rsidRPr="008B2E7B">
        <w:tab/>
        <w:t xml:space="preserve">a condition that the person comply </w:t>
      </w:r>
      <w:r w:rsidR="00A8676B" w:rsidRPr="008B2E7B">
        <w:t xml:space="preserve">with </w:t>
      </w:r>
      <w:r w:rsidRPr="008B2E7B">
        <w:t xml:space="preserve">all applicable </w:t>
      </w:r>
      <w:r w:rsidR="0092531F" w:rsidRPr="008B2E7B">
        <w:t xml:space="preserve">standards and other </w:t>
      </w:r>
      <w:r w:rsidRPr="008B2E7B">
        <w:t>requirements of the NDIS Practice Standards;</w:t>
      </w:r>
    </w:p>
    <w:p w:rsidR="009D3634" w:rsidRPr="008B2E7B" w:rsidRDefault="009D3634" w:rsidP="008B2E7B">
      <w:pPr>
        <w:pStyle w:val="paragraph"/>
      </w:pPr>
      <w:r w:rsidRPr="008B2E7B">
        <w:tab/>
        <w:t>(d)</w:t>
      </w:r>
      <w:r w:rsidRPr="008B2E7B">
        <w:tab/>
        <w:t>a condition that the person comply with all applicable requirements relating to record keeping prescribed by the National Disability Insurance Scheme rules for the purposes of section</w:t>
      </w:r>
      <w:r w:rsidR="008B2E7B" w:rsidRPr="008B2E7B">
        <w:t> </w:t>
      </w:r>
      <w:r w:rsidR="0028236B" w:rsidRPr="008B2E7B">
        <w:t>73Q</w:t>
      </w:r>
      <w:r w:rsidRPr="008B2E7B">
        <w:t>;</w:t>
      </w:r>
    </w:p>
    <w:p w:rsidR="00914734" w:rsidRPr="008B2E7B" w:rsidRDefault="00914734" w:rsidP="008B2E7B">
      <w:pPr>
        <w:pStyle w:val="paragraph"/>
      </w:pPr>
      <w:r w:rsidRPr="008B2E7B">
        <w:tab/>
        <w:t>(</w:t>
      </w:r>
      <w:r w:rsidR="009D3634" w:rsidRPr="008B2E7B">
        <w:t>e</w:t>
      </w:r>
      <w:r w:rsidRPr="008B2E7B">
        <w:t>)</w:t>
      </w:r>
      <w:r w:rsidRPr="008B2E7B">
        <w:tab/>
        <w:t xml:space="preserve">a condition that the person implement </w:t>
      </w:r>
      <w:r w:rsidR="00AE57E0" w:rsidRPr="008B2E7B">
        <w:t xml:space="preserve">and maintain </w:t>
      </w:r>
      <w:r w:rsidR="004E2753" w:rsidRPr="008B2E7B">
        <w:t>the</w:t>
      </w:r>
      <w:r w:rsidR="00AE57E0" w:rsidRPr="008B2E7B">
        <w:t xml:space="preserve"> ap</w:t>
      </w:r>
      <w:r w:rsidR="00686DED" w:rsidRPr="008B2E7B">
        <w:t xml:space="preserve">plicable </w:t>
      </w:r>
      <w:r w:rsidRPr="008B2E7B">
        <w:t xml:space="preserve">complaints </w:t>
      </w:r>
      <w:r w:rsidR="004F0176" w:rsidRPr="008B2E7B">
        <w:t xml:space="preserve">management </w:t>
      </w:r>
      <w:r w:rsidR="00D33796" w:rsidRPr="008B2E7B">
        <w:t xml:space="preserve">and resolution </w:t>
      </w:r>
      <w:r w:rsidRPr="008B2E7B">
        <w:t xml:space="preserve">system </w:t>
      </w:r>
      <w:r w:rsidR="004E2753" w:rsidRPr="008B2E7B">
        <w:t>in accordance with section</w:t>
      </w:r>
      <w:r w:rsidR="008B2E7B" w:rsidRPr="008B2E7B">
        <w:t> </w:t>
      </w:r>
      <w:r w:rsidR="0028236B" w:rsidRPr="008B2E7B">
        <w:t>73W</w:t>
      </w:r>
      <w:r w:rsidRPr="008B2E7B">
        <w:t>;</w:t>
      </w:r>
    </w:p>
    <w:p w:rsidR="00641044" w:rsidRPr="008B2E7B" w:rsidRDefault="00641044" w:rsidP="008B2E7B">
      <w:pPr>
        <w:pStyle w:val="paragraph"/>
      </w:pPr>
      <w:r w:rsidRPr="008B2E7B">
        <w:tab/>
        <w:t>(</w:t>
      </w:r>
      <w:r w:rsidR="009D3634" w:rsidRPr="008B2E7B">
        <w:t>f</w:t>
      </w:r>
      <w:r w:rsidRPr="008B2E7B">
        <w:t>)</w:t>
      </w:r>
      <w:r w:rsidRPr="008B2E7B">
        <w:tab/>
        <w:t>a condition that the person comply with all applicable requirements relating to complaints prescribed by the National Disability Insurance Scheme rules for the purposes of section</w:t>
      </w:r>
      <w:r w:rsidR="008B2E7B" w:rsidRPr="008B2E7B">
        <w:t> </w:t>
      </w:r>
      <w:r w:rsidR="0028236B" w:rsidRPr="008B2E7B">
        <w:t>73X</w:t>
      </w:r>
      <w:r w:rsidRPr="008B2E7B">
        <w:t>;</w:t>
      </w:r>
    </w:p>
    <w:p w:rsidR="00B660FA" w:rsidRPr="008B2E7B" w:rsidRDefault="009D3634" w:rsidP="008B2E7B">
      <w:pPr>
        <w:pStyle w:val="paragraph"/>
      </w:pPr>
      <w:r w:rsidRPr="008B2E7B">
        <w:tab/>
        <w:t>(g</w:t>
      </w:r>
      <w:r w:rsidR="00B660FA" w:rsidRPr="008B2E7B">
        <w:t>)</w:t>
      </w:r>
      <w:r w:rsidR="00B660FA" w:rsidRPr="008B2E7B">
        <w:tab/>
        <w:t xml:space="preserve">a condition that the person implement and maintain </w:t>
      </w:r>
      <w:r w:rsidR="00AE57E0" w:rsidRPr="008B2E7B">
        <w:t xml:space="preserve">the </w:t>
      </w:r>
      <w:r w:rsidR="00B660FA" w:rsidRPr="008B2E7B">
        <w:t xml:space="preserve">applicable incident management system </w:t>
      </w:r>
      <w:r w:rsidR="004E2753" w:rsidRPr="008B2E7B">
        <w:t>in accordance with</w:t>
      </w:r>
      <w:r w:rsidR="00B660FA" w:rsidRPr="008B2E7B">
        <w:t xml:space="preserve"> section</w:t>
      </w:r>
      <w:r w:rsidR="008B2E7B" w:rsidRPr="008B2E7B">
        <w:t> </w:t>
      </w:r>
      <w:r w:rsidR="0028236B" w:rsidRPr="008B2E7B">
        <w:t>73Y</w:t>
      </w:r>
      <w:r w:rsidR="00B660FA" w:rsidRPr="008B2E7B">
        <w:t>;</w:t>
      </w:r>
    </w:p>
    <w:p w:rsidR="00AE57E0" w:rsidRPr="008B2E7B" w:rsidRDefault="009D3634" w:rsidP="008B2E7B">
      <w:pPr>
        <w:pStyle w:val="paragraph"/>
      </w:pPr>
      <w:r w:rsidRPr="008B2E7B">
        <w:tab/>
        <w:t>(h</w:t>
      </w:r>
      <w:r w:rsidR="00AE57E0" w:rsidRPr="008B2E7B">
        <w:t>)</w:t>
      </w:r>
      <w:r w:rsidR="00AE57E0" w:rsidRPr="008B2E7B">
        <w:tab/>
        <w:t>a condition that the person comply with all applicable requirements relating to reportable incidents</w:t>
      </w:r>
      <w:r w:rsidR="00857B5D" w:rsidRPr="008B2E7B">
        <w:t xml:space="preserve"> prescribed by the National Disability Insurance Scheme rules for the purposes of </w:t>
      </w:r>
      <w:r w:rsidR="00AE57E0" w:rsidRPr="008B2E7B">
        <w:t>section</w:t>
      </w:r>
      <w:r w:rsidR="008B2E7B" w:rsidRPr="008B2E7B">
        <w:t> </w:t>
      </w:r>
      <w:r w:rsidR="0028236B" w:rsidRPr="008B2E7B">
        <w:t>73Z</w:t>
      </w:r>
      <w:r w:rsidR="00AE57E0" w:rsidRPr="008B2E7B">
        <w:t>;</w:t>
      </w:r>
    </w:p>
    <w:p w:rsidR="00A8676B" w:rsidRPr="008B2E7B" w:rsidRDefault="00686DED" w:rsidP="008B2E7B">
      <w:pPr>
        <w:pStyle w:val="paragraph"/>
      </w:pPr>
      <w:r w:rsidRPr="008B2E7B">
        <w:lastRenderedPageBreak/>
        <w:tab/>
      </w:r>
      <w:r w:rsidR="00A8676B" w:rsidRPr="008B2E7B">
        <w:t>(</w:t>
      </w:r>
      <w:r w:rsidR="00D74A70" w:rsidRPr="008B2E7B">
        <w:t>i</w:t>
      </w:r>
      <w:r w:rsidR="00A8676B" w:rsidRPr="008B2E7B">
        <w:t>)</w:t>
      </w:r>
      <w:r w:rsidR="00A8676B" w:rsidRPr="008B2E7B">
        <w:tab/>
        <w:t>a condition that the person give to the Commissioner, on request, information specified in the request within the period specified in the request</w:t>
      </w:r>
      <w:r w:rsidR="00921C00" w:rsidRPr="008B2E7B">
        <w:t xml:space="preserve"> (which must not be less than 14 days)</w:t>
      </w:r>
      <w:r w:rsidR="0028236B" w:rsidRPr="008B2E7B">
        <w:t>.</w:t>
      </w:r>
    </w:p>
    <w:p w:rsidR="00606091" w:rsidRPr="008B2E7B" w:rsidRDefault="0028236B" w:rsidP="008B2E7B">
      <w:pPr>
        <w:pStyle w:val="ActHead5"/>
      </w:pPr>
      <w:bookmarkStart w:id="37" w:name="_Toc501021126"/>
      <w:r w:rsidRPr="008B2E7B">
        <w:rPr>
          <w:rStyle w:val="CharSectno"/>
        </w:rPr>
        <w:t>73G</w:t>
      </w:r>
      <w:r w:rsidR="00606091" w:rsidRPr="008B2E7B">
        <w:t xml:space="preserve">  Conditions specified in certificate of registration</w:t>
      </w:r>
      <w:bookmarkEnd w:id="37"/>
    </w:p>
    <w:p w:rsidR="00AA37B6" w:rsidRPr="008B2E7B" w:rsidRDefault="00AA37B6" w:rsidP="008B2E7B">
      <w:pPr>
        <w:pStyle w:val="subsection"/>
      </w:pPr>
      <w:r w:rsidRPr="008B2E7B">
        <w:tab/>
        <w:t>(1)</w:t>
      </w:r>
      <w:r w:rsidRPr="008B2E7B">
        <w:tab/>
        <w:t>The Commissioner may impose conditions to which the registration of a person as a</w:t>
      </w:r>
      <w:r w:rsidR="00922920" w:rsidRPr="008B2E7B">
        <w:t xml:space="preserve"> registered</w:t>
      </w:r>
      <w:r w:rsidRPr="008B2E7B">
        <w:t xml:space="preserve"> NDIS provider is subject</w:t>
      </w:r>
      <w:r w:rsidR="0028236B" w:rsidRPr="008B2E7B">
        <w:t>.</w:t>
      </w:r>
    </w:p>
    <w:p w:rsidR="00AA37B6" w:rsidRPr="008B2E7B" w:rsidRDefault="00AA37B6" w:rsidP="008B2E7B">
      <w:pPr>
        <w:pStyle w:val="subsection"/>
      </w:pPr>
      <w:r w:rsidRPr="008B2E7B">
        <w:tab/>
        <w:t>(2)</w:t>
      </w:r>
      <w:r w:rsidRPr="008B2E7B">
        <w:tab/>
        <w:t>A condition may be imposed at the time of registration, or at a later time</w:t>
      </w:r>
      <w:r w:rsidR="0028236B" w:rsidRPr="008B2E7B">
        <w:t>.</w:t>
      </w:r>
    </w:p>
    <w:p w:rsidR="00AA37B6" w:rsidRPr="008B2E7B" w:rsidRDefault="00AA37B6" w:rsidP="008B2E7B">
      <w:pPr>
        <w:pStyle w:val="notetext"/>
      </w:pPr>
      <w:r w:rsidRPr="008B2E7B">
        <w:t>Note:</w:t>
      </w:r>
      <w:r w:rsidR="008A5B46" w:rsidRPr="008B2E7B">
        <w:tab/>
      </w:r>
      <w:r w:rsidRPr="008B2E7B">
        <w:t>Conditions imposed under this sectio</w:t>
      </w:r>
      <w:r w:rsidR="000A0499" w:rsidRPr="008B2E7B">
        <w:t>n may also be varied or revoked</w:t>
      </w:r>
      <w:r w:rsidRPr="008B2E7B">
        <w:t xml:space="preserve"> </w:t>
      </w:r>
      <w:r w:rsidR="000A0499" w:rsidRPr="008B2E7B">
        <w:t>(</w:t>
      </w:r>
      <w:r w:rsidRPr="008B2E7B">
        <w:t>see section</w:t>
      </w:r>
      <w:r w:rsidR="008B2E7B" w:rsidRPr="008B2E7B">
        <w:t> </w:t>
      </w:r>
      <w:r w:rsidR="0028236B" w:rsidRPr="008B2E7B">
        <w:t>73L</w:t>
      </w:r>
      <w:r w:rsidR="000A0499" w:rsidRPr="008B2E7B">
        <w:t>)</w:t>
      </w:r>
      <w:r w:rsidR="0028236B" w:rsidRPr="008B2E7B">
        <w:t>.</w:t>
      </w:r>
    </w:p>
    <w:p w:rsidR="00AA37B6" w:rsidRPr="008B2E7B" w:rsidRDefault="00AA37B6" w:rsidP="008B2E7B">
      <w:pPr>
        <w:pStyle w:val="subsection"/>
      </w:pPr>
      <w:r w:rsidRPr="008B2E7B">
        <w:tab/>
        <w:t>(3)</w:t>
      </w:r>
      <w:r w:rsidRPr="008B2E7B">
        <w:tab/>
        <w:t>The conditions may include, but are not limited to, conditions relating to the following matters:</w:t>
      </w:r>
    </w:p>
    <w:p w:rsidR="00AA37B6" w:rsidRPr="008B2E7B" w:rsidRDefault="00AA37B6" w:rsidP="008B2E7B">
      <w:pPr>
        <w:pStyle w:val="paragraph"/>
      </w:pPr>
      <w:r w:rsidRPr="008B2E7B">
        <w:tab/>
        <w:t>(a)</w:t>
      </w:r>
      <w:r w:rsidRPr="008B2E7B">
        <w:tab/>
        <w:t>the types of quality audits the provider must undergo;</w:t>
      </w:r>
    </w:p>
    <w:p w:rsidR="00AA37B6" w:rsidRPr="008B2E7B" w:rsidRDefault="00AA37B6" w:rsidP="008B2E7B">
      <w:pPr>
        <w:pStyle w:val="paragraph"/>
      </w:pPr>
      <w:r w:rsidRPr="008B2E7B">
        <w:tab/>
        <w:t>(b)</w:t>
      </w:r>
      <w:r w:rsidRPr="008B2E7B">
        <w:tab/>
        <w:t>the timing of such quality audits;</w:t>
      </w:r>
    </w:p>
    <w:p w:rsidR="007F6D0B" w:rsidRPr="008B2E7B" w:rsidRDefault="00AA37B6" w:rsidP="008B2E7B">
      <w:pPr>
        <w:pStyle w:val="paragraph"/>
      </w:pPr>
      <w:r w:rsidRPr="008B2E7B">
        <w:tab/>
        <w:t>(c)</w:t>
      </w:r>
      <w:r w:rsidRPr="008B2E7B">
        <w:tab/>
        <w:t xml:space="preserve">requirements relating to supports </w:t>
      </w:r>
      <w:r w:rsidR="00181863" w:rsidRPr="008B2E7B">
        <w:t xml:space="preserve">or services </w:t>
      </w:r>
      <w:r w:rsidRPr="008B2E7B">
        <w:t>for which the provider</w:t>
      </w:r>
      <w:r w:rsidR="00E7443A" w:rsidRPr="008B2E7B">
        <w:t xml:space="preserve"> is registered</w:t>
      </w:r>
      <w:r w:rsidR="009B021C" w:rsidRPr="008B2E7B">
        <w:t xml:space="preserve"> to provide</w:t>
      </w:r>
      <w:r w:rsidR="007F6D0B" w:rsidRPr="008B2E7B">
        <w:t xml:space="preserve">, including circumstances in which supports </w:t>
      </w:r>
      <w:r w:rsidR="00181863" w:rsidRPr="008B2E7B">
        <w:t xml:space="preserve">or services </w:t>
      </w:r>
      <w:r w:rsidR="007F6D0B" w:rsidRPr="008B2E7B">
        <w:t>for which the provider is registered can or cannot be provided</w:t>
      </w:r>
      <w:r w:rsidR="0028236B" w:rsidRPr="008B2E7B">
        <w:t>.</w:t>
      </w:r>
    </w:p>
    <w:p w:rsidR="00606091" w:rsidRPr="008B2E7B" w:rsidRDefault="0028236B" w:rsidP="008B2E7B">
      <w:pPr>
        <w:pStyle w:val="ActHead5"/>
      </w:pPr>
      <w:bookmarkStart w:id="38" w:name="_Toc501021127"/>
      <w:r w:rsidRPr="008B2E7B">
        <w:rPr>
          <w:rStyle w:val="CharSectno"/>
        </w:rPr>
        <w:t>73H</w:t>
      </w:r>
      <w:r w:rsidR="00AA37B6" w:rsidRPr="008B2E7B">
        <w:t xml:space="preserve">  Conditions </w:t>
      </w:r>
      <w:r w:rsidR="00D33796" w:rsidRPr="008B2E7B">
        <w:t>determined b</w:t>
      </w:r>
      <w:r w:rsidR="00AA37B6" w:rsidRPr="008B2E7B">
        <w:t xml:space="preserve">y </w:t>
      </w:r>
      <w:r w:rsidR="00857B5D" w:rsidRPr="008B2E7B">
        <w:t>NDIS rules</w:t>
      </w:r>
      <w:bookmarkEnd w:id="38"/>
    </w:p>
    <w:p w:rsidR="00606091" w:rsidRPr="008B2E7B" w:rsidRDefault="00606091" w:rsidP="008B2E7B">
      <w:pPr>
        <w:pStyle w:val="subsection"/>
      </w:pPr>
      <w:r w:rsidRPr="008B2E7B">
        <w:tab/>
      </w:r>
      <w:r w:rsidR="00AA37B6" w:rsidRPr="008B2E7B">
        <w:tab/>
        <w:t xml:space="preserve">The </w:t>
      </w:r>
      <w:r w:rsidR="00857B5D" w:rsidRPr="008B2E7B">
        <w:t xml:space="preserve">National Disability Insurance Scheme rules </w:t>
      </w:r>
      <w:r w:rsidR="00D773D0" w:rsidRPr="008B2E7B">
        <w:t>may</w:t>
      </w:r>
      <w:r w:rsidR="00AA37B6" w:rsidRPr="008B2E7B">
        <w:t xml:space="preserve"> determine that each registration, or each registration included in a specified class of registration, is taken to include one or more specified conditions</w:t>
      </w:r>
      <w:r w:rsidR="0028236B" w:rsidRPr="008B2E7B">
        <w:t>.</w:t>
      </w:r>
    </w:p>
    <w:p w:rsidR="00AA37B6" w:rsidRPr="008B2E7B" w:rsidRDefault="0028236B" w:rsidP="008B2E7B">
      <w:pPr>
        <w:pStyle w:val="ActHead5"/>
      </w:pPr>
      <w:bookmarkStart w:id="39" w:name="_Toc501021128"/>
      <w:r w:rsidRPr="008B2E7B">
        <w:rPr>
          <w:rStyle w:val="CharSectno"/>
        </w:rPr>
        <w:t>73J</w:t>
      </w:r>
      <w:r w:rsidR="00AA37B6" w:rsidRPr="008B2E7B">
        <w:t xml:space="preserve">  Registered NDIS providers must comply with conditions of registration</w:t>
      </w:r>
      <w:bookmarkEnd w:id="39"/>
    </w:p>
    <w:p w:rsidR="00AA37B6" w:rsidRPr="008B2E7B" w:rsidRDefault="00AA37B6" w:rsidP="008B2E7B">
      <w:pPr>
        <w:pStyle w:val="subsection"/>
      </w:pPr>
      <w:r w:rsidRPr="008B2E7B">
        <w:tab/>
      </w:r>
      <w:r w:rsidRPr="008B2E7B">
        <w:tab/>
        <w:t xml:space="preserve">A person contravenes this </w:t>
      </w:r>
      <w:r w:rsidR="00681741" w:rsidRPr="008B2E7B">
        <w:t>section</w:t>
      </w:r>
      <w:r w:rsidRPr="008B2E7B">
        <w:t xml:space="preserve"> if the person:</w:t>
      </w:r>
    </w:p>
    <w:p w:rsidR="00AA37B6" w:rsidRPr="008B2E7B" w:rsidRDefault="00AA37B6" w:rsidP="008B2E7B">
      <w:pPr>
        <w:pStyle w:val="paragraph"/>
      </w:pPr>
      <w:r w:rsidRPr="008B2E7B">
        <w:tab/>
        <w:t>(a)</w:t>
      </w:r>
      <w:r w:rsidRPr="008B2E7B">
        <w:tab/>
        <w:t xml:space="preserve">is </w:t>
      </w:r>
      <w:r w:rsidR="00A8676B" w:rsidRPr="008B2E7B">
        <w:t xml:space="preserve">a </w:t>
      </w:r>
      <w:r w:rsidRPr="008B2E7B">
        <w:t>registered NDIS provider; and</w:t>
      </w:r>
    </w:p>
    <w:p w:rsidR="00AA37B6" w:rsidRPr="008B2E7B" w:rsidRDefault="009627CA" w:rsidP="008B2E7B">
      <w:pPr>
        <w:pStyle w:val="paragraph"/>
      </w:pPr>
      <w:r w:rsidRPr="008B2E7B">
        <w:tab/>
        <w:t>(b)</w:t>
      </w:r>
      <w:r w:rsidRPr="008B2E7B">
        <w:tab/>
        <w:t>breaches</w:t>
      </w:r>
      <w:r w:rsidR="00AA37B6" w:rsidRPr="008B2E7B">
        <w:t xml:space="preserve"> a condition to which the registration of the person is subject</w:t>
      </w:r>
      <w:r w:rsidR="0028236B" w:rsidRPr="008B2E7B">
        <w:t>.</w:t>
      </w:r>
    </w:p>
    <w:p w:rsidR="00AA37B6" w:rsidRPr="008B2E7B" w:rsidRDefault="00AA37B6" w:rsidP="008B2E7B">
      <w:pPr>
        <w:pStyle w:val="Penalty"/>
      </w:pPr>
      <w:r w:rsidRPr="008B2E7B">
        <w:t>Civil penalty:</w:t>
      </w:r>
      <w:r w:rsidRPr="008B2E7B">
        <w:tab/>
      </w:r>
      <w:r w:rsidR="00FE6EF6" w:rsidRPr="008B2E7B">
        <w:t>250</w:t>
      </w:r>
      <w:r w:rsidRPr="008B2E7B">
        <w:t xml:space="preserve"> penalty units</w:t>
      </w:r>
      <w:r w:rsidR="0028236B" w:rsidRPr="008B2E7B">
        <w:t>.</w:t>
      </w:r>
    </w:p>
    <w:p w:rsidR="006C012B" w:rsidRPr="008B2E7B" w:rsidRDefault="0028236B" w:rsidP="008B2E7B">
      <w:pPr>
        <w:pStyle w:val="ActHead5"/>
      </w:pPr>
      <w:bookmarkStart w:id="40" w:name="_Toc501021129"/>
      <w:r w:rsidRPr="008B2E7B">
        <w:rPr>
          <w:rStyle w:val="CharSectno"/>
        </w:rPr>
        <w:lastRenderedPageBreak/>
        <w:t>73K</w:t>
      </w:r>
      <w:r w:rsidR="006C012B" w:rsidRPr="008B2E7B">
        <w:t xml:space="preserve">  Extension of period for which registration is in force</w:t>
      </w:r>
      <w:bookmarkEnd w:id="40"/>
    </w:p>
    <w:p w:rsidR="006C012B" w:rsidRPr="008B2E7B" w:rsidRDefault="006C012B" w:rsidP="008B2E7B">
      <w:pPr>
        <w:pStyle w:val="subsection"/>
      </w:pPr>
      <w:r w:rsidRPr="008B2E7B">
        <w:tab/>
        <w:t>(1)</w:t>
      </w:r>
      <w:r w:rsidRPr="008B2E7B">
        <w:tab/>
      </w:r>
      <w:r w:rsidR="008B2E7B" w:rsidRPr="008B2E7B">
        <w:t>Subsection (</w:t>
      </w:r>
      <w:r w:rsidR="0013481F" w:rsidRPr="008B2E7B">
        <w:t>2</w:t>
      </w:r>
      <w:r w:rsidRPr="008B2E7B">
        <w:t>) applies if:</w:t>
      </w:r>
    </w:p>
    <w:p w:rsidR="006C012B" w:rsidRPr="008B2E7B" w:rsidRDefault="006C012B" w:rsidP="008B2E7B">
      <w:pPr>
        <w:pStyle w:val="paragraph"/>
      </w:pPr>
      <w:r w:rsidRPr="008B2E7B">
        <w:tab/>
        <w:t>(a)</w:t>
      </w:r>
      <w:r w:rsidRPr="008B2E7B">
        <w:tab/>
        <w:t xml:space="preserve">the registration of a person as a </w:t>
      </w:r>
      <w:r w:rsidR="00922920" w:rsidRPr="008B2E7B">
        <w:t xml:space="preserve">registered </w:t>
      </w:r>
      <w:r w:rsidRPr="008B2E7B">
        <w:t xml:space="preserve">NDIS provider will cease to be in force </w:t>
      </w:r>
      <w:r w:rsidR="0013481F" w:rsidRPr="008B2E7B">
        <w:t>on a particular day</w:t>
      </w:r>
      <w:r w:rsidRPr="008B2E7B">
        <w:t>; and</w:t>
      </w:r>
    </w:p>
    <w:p w:rsidR="006C012B" w:rsidRPr="008B2E7B" w:rsidRDefault="004C0488" w:rsidP="008B2E7B">
      <w:pPr>
        <w:pStyle w:val="paragraph"/>
      </w:pPr>
      <w:r w:rsidRPr="008B2E7B">
        <w:tab/>
        <w:t>(b)</w:t>
      </w:r>
      <w:r w:rsidRPr="008B2E7B">
        <w:tab/>
      </w:r>
      <w:r w:rsidR="0013481F" w:rsidRPr="008B2E7B">
        <w:t xml:space="preserve">within 6 months </w:t>
      </w:r>
      <w:r w:rsidRPr="008B2E7B">
        <w:t xml:space="preserve">before that day, the </w:t>
      </w:r>
      <w:r w:rsidR="006C012B" w:rsidRPr="008B2E7B">
        <w:t>p</w:t>
      </w:r>
      <w:r w:rsidRPr="008B2E7B">
        <w:t>erson</w:t>
      </w:r>
      <w:r w:rsidR="006C012B" w:rsidRPr="008B2E7B">
        <w:t xml:space="preserve"> makes an application under section</w:t>
      </w:r>
      <w:r w:rsidR="008B2E7B" w:rsidRPr="008B2E7B">
        <w:t> </w:t>
      </w:r>
      <w:r w:rsidR="0028236B" w:rsidRPr="008B2E7B">
        <w:t>73C.</w:t>
      </w:r>
    </w:p>
    <w:p w:rsidR="006C012B" w:rsidRPr="008B2E7B" w:rsidRDefault="0013481F" w:rsidP="008B2E7B">
      <w:pPr>
        <w:pStyle w:val="subsection"/>
      </w:pPr>
      <w:r w:rsidRPr="008B2E7B">
        <w:tab/>
        <w:t>(2</w:t>
      </w:r>
      <w:r w:rsidR="006C012B" w:rsidRPr="008B2E7B">
        <w:t>)</w:t>
      </w:r>
      <w:r w:rsidR="006C012B" w:rsidRPr="008B2E7B">
        <w:tab/>
        <w:t>Despite paragraph</w:t>
      </w:r>
      <w:r w:rsidR="008B2E7B" w:rsidRPr="008B2E7B">
        <w:t> </w:t>
      </w:r>
      <w:r w:rsidR="0028236B" w:rsidRPr="008B2E7B">
        <w:t>73E</w:t>
      </w:r>
      <w:r w:rsidR="006C012B" w:rsidRPr="008B2E7B">
        <w:t>(</w:t>
      </w:r>
      <w:r w:rsidR="00E641D4" w:rsidRPr="008B2E7B">
        <w:t>5</w:t>
      </w:r>
      <w:r w:rsidR="006C012B" w:rsidRPr="008B2E7B">
        <w:t>)(</w:t>
      </w:r>
      <w:r w:rsidR="00B66E90" w:rsidRPr="008B2E7B">
        <w:t>e</w:t>
      </w:r>
      <w:r w:rsidR="006C012B" w:rsidRPr="008B2E7B">
        <w:t>), the registration of the person</w:t>
      </w:r>
      <w:r w:rsidR="004C0488" w:rsidRPr="008B2E7B">
        <w:t xml:space="preserve"> </w:t>
      </w:r>
      <w:r w:rsidR="006C012B" w:rsidRPr="008B2E7B">
        <w:t>continues in force until the Commissioner makes a decision on the application under subsection</w:t>
      </w:r>
      <w:r w:rsidR="008B2E7B" w:rsidRPr="008B2E7B">
        <w:t> </w:t>
      </w:r>
      <w:r w:rsidR="0028236B" w:rsidRPr="008B2E7B">
        <w:t>73E</w:t>
      </w:r>
      <w:r w:rsidR="006C012B" w:rsidRPr="008B2E7B">
        <w:t>(1)</w:t>
      </w:r>
      <w:r w:rsidR="0028236B" w:rsidRPr="008B2E7B">
        <w:t>.</w:t>
      </w:r>
    </w:p>
    <w:p w:rsidR="006C012B" w:rsidRPr="008B2E7B" w:rsidRDefault="0028236B" w:rsidP="008B2E7B">
      <w:pPr>
        <w:pStyle w:val="ActHead5"/>
      </w:pPr>
      <w:bookmarkStart w:id="41" w:name="_Toc501021130"/>
      <w:r w:rsidRPr="008B2E7B">
        <w:rPr>
          <w:rStyle w:val="CharSectno"/>
        </w:rPr>
        <w:t>73L</w:t>
      </w:r>
      <w:r w:rsidR="006C012B" w:rsidRPr="008B2E7B">
        <w:t xml:space="preserve">  Variation of registration</w:t>
      </w:r>
      <w:bookmarkEnd w:id="41"/>
    </w:p>
    <w:p w:rsidR="006C012B" w:rsidRPr="008B2E7B" w:rsidRDefault="006C012B" w:rsidP="008B2E7B">
      <w:pPr>
        <w:pStyle w:val="subsection"/>
      </w:pPr>
      <w:r w:rsidRPr="008B2E7B">
        <w:tab/>
        <w:t>(1)</w:t>
      </w:r>
      <w:r w:rsidRPr="008B2E7B">
        <w:tab/>
        <w:t>The Commissioner may vary the registration of a</w:t>
      </w:r>
      <w:r w:rsidR="00922920" w:rsidRPr="008B2E7B">
        <w:t xml:space="preserve"> registered</w:t>
      </w:r>
      <w:r w:rsidRPr="008B2E7B">
        <w:t xml:space="preserve"> NDIS provider, by </w:t>
      </w:r>
      <w:r w:rsidR="00F26355" w:rsidRPr="008B2E7B">
        <w:t>written notice</w:t>
      </w:r>
      <w:r w:rsidRPr="008B2E7B">
        <w:t xml:space="preserve"> given to the provider:</w:t>
      </w:r>
    </w:p>
    <w:p w:rsidR="006C012B" w:rsidRPr="008B2E7B" w:rsidRDefault="00F455D0" w:rsidP="008B2E7B">
      <w:pPr>
        <w:pStyle w:val="paragraph"/>
      </w:pPr>
      <w:r w:rsidRPr="008B2E7B">
        <w:tab/>
      </w:r>
      <w:r w:rsidR="006C012B" w:rsidRPr="008B2E7B">
        <w:t>(a)</w:t>
      </w:r>
      <w:r w:rsidRPr="008B2E7B">
        <w:tab/>
      </w:r>
      <w:r w:rsidR="006C012B" w:rsidRPr="008B2E7B">
        <w:t>at any time, on the Commissioner’s own initiative; or</w:t>
      </w:r>
    </w:p>
    <w:p w:rsidR="006C012B" w:rsidRPr="008B2E7B" w:rsidRDefault="00F455D0" w:rsidP="008B2E7B">
      <w:pPr>
        <w:pStyle w:val="paragraph"/>
      </w:pPr>
      <w:r w:rsidRPr="008B2E7B">
        <w:tab/>
      </w:r>
      <w:r w:rsidR="006C012B" w:rsidRPr="008B2E7B">
        <w:t>(b)</w:t>
      </w:r>
      <w:r w:rsidR="006C012B" w:rsidRPr="008B2E7B">
        <w:tab/>
        <w:t>on applic</w:t>
      </w:r>
      <w:r w:rsidRPr="008B2E7B">
        <w:t>ation by the provider under section</w:t>
      </w:r>
      <w:r w:rsidR="008B2E7B" w:rsidRPr="008B2E7B">
        <w:t> </w:t>
      </w:r>
      <w:r w:rsidR="0028236B" w:rsidRPr="008B2E7B">
        <w:t>73M.</w:t>
      </w:r>
    </w:p>
    <w:p w:rsidR="006C012B" w:rsidRPr="008B2E7B" w:rsidRDefault="00F455D0" w:rsidP="008B2E7B">
      <w:pPr>
        <w:pStyle w:val="subsection"/>
      </w:pPr>
      <w:r w:rsidRPr="008B2E7B">
        <w:tab/>
        <w:t>(2)</w:t>
      </w:r>
      <w:r w:rsidRPr="008B2E7B">
        <w:tab/>
      </w:r>
      <w:r w:rsidR="006C012B" w:rsidRPr="008B2E7B">
        <w:t>The Commissioner may vary the registration of a</w:t>
      </w:r>
      <w:r w:rsidR="00922920" w:rsidRPr="008B2E7B">
        <w:t xml:space="preserve"> registered</w:t>
      </w:r>
      <w:r w:rsidR="006C012B" w:rsidRPr="008B2E7B">
        <w:t xml:space="preserve"> NDIS provider if the Commissioner considers it appropriate in all the circumstances to do so</w:t>
      </w:r>
      <w:r w:rsidR="0028236B" w:rsidRPr="008B2E7B">
        <w:t>.</w:t>
      </w:r>
    </w:p>
    <w:p w:rsidR="006C012B" w:rsidRPr="008B2E7B" w:rsidRDefault="00F455D0" w:rsidP="008B2E7B">
      <w:pPr>
        <w:pStyle w:val="subsection"/>
      </w:pPr>
      <w:r w:rsidRPr="008B2E7B">
        <w:tab/>
        <w:t>(3)</w:t>
      </w:r>
      <w:r w:rsidRPr="008B2E7B">
        <w:tab/>
      </w:r>
      <w:r w:rsidR="006C012B" w:rsidRPr="008B2E7B">
        <w:t xml:space="preserve">Without limiting </w:t>
      </w:r>
      <w:r w:rsidR="008B2E7B" w:rsidRPr="008B2E7B">
        <w:t>subsection (</w:t>
      </w:r>
      <w:r w:rsidR="006C012B" w:rsidRPr="008B2E7B">
        <w:t>1), the Commissioner may vary the registration of an NDIS provider to:</w:t>
      </w:r>
    </w:p>
    <w:p w:rsidR="006C012B" w:rsidRPr="008B2E7B" w:rsidRDefault="00F455D0" w:rsidP="008B2E7B">
      <w:pPr>
        <w:pStyle w:val="paragraph"/>
      </w:pPr>
      <w:r w:rsidRPr="008B2E7B">
        <w:tab/>
        <w:t>(a)</w:t>
      </w:r>
      <w:r w:rsidRPr="008B2E7B">
        <w:tab/>
        <w:t>i</w:t>
      </w:r>
      <w:r w:rsidR="006C012B" w:rsidRPr="008B2E7B">
        <w:t>mpose, vary or revoke conditions to which the registration is subject</w:t>
      </w:r>
      <w:r w:rsidR="00B47C31" w:rsidRPr="008B2E7B">
        <w:t xml:space="preserve"> under section</w:t>
      </w:r>
      <w:r w:rsidR="008B2E7B" w:rsidRPr="008B2E7B">
        <w:t> </w:t>
      </w:r>
      <w:r w:rsidR="0028236B" w:rsidRPr="008B2E7B">
        <w:t>73G</w:t>
      </w:r>
      <w:r w:rsidR="006C012B" w:rsidRPr="008B2E7B">
        <w:t>;</w:t>
      </w:r>
      <w:r w:rsidR="007372C3" w:rsidRPr="008B2E7B">
        <w:t xml:space="preserve"> or</w:t>
      </w:r>
    </w:p>
    <w:p w:rsidR="006C012B" w:rsidRPr="008B2E7B" w:rsidRDefault="00F455D0" w:rsidP="008B2E7B">
      <w:pPr>
        <w:pStyle w:val="paragraph"/>
      </w:pPr>
      <w:r w:rsidRPr="008B2E7B">
        <w:tab/>
      </w:r>
      <w:r w:rsidR="006C012B" w:rsidRPr="008B2E7B">
        <w:t>(b)</w:t>
      </w:r>
      <w:r w:rsidRPr="008B2E7B">
        <w:tab/>
      </w:r>
      <w:r w:rsidR="006C012B" w:rsidRPr="008B2E7B">
        <w:t>reduce or extend the period for which the registration is in force;</w:t>
      </w:r>
      <w:r w:rsidR="007372C3" w:rsidRPr="008B2E7B">
        <w:t xml:space="preserve"> or</w:t>
      </w:r>
    </w:p>
    <w:p w:rsidR="006C012B" w:rsidRPr="008B2E7B" w:rsidRDefault="00F455D0" w:rsidP="008B2E7B">
      <w:pPr>
        <w:pStyle w:val="paragraph"/>
      </w:pPr>
      <w:r w:rsidRPr="008B2E7B">
        <w:tab/>
      </w:r>
      <w:r w:rsidR="006C012B" w:rsidRPr="008B2E7B">
        <w:t>(c)</w:t>
      </w:r>
      <w:r w:rsidRPr="008B2E7B">
        <w:tab/>
      </w:r>
      <w:r w:rsidR="006C012B" w:rsidRPr="008B2E7B">
        <w:t xml:space="preserve">extend, modify or reduce the supports </w:t>
      </w:r>
      <w:r w:rsidR="00A721D3" w:rsidRPr="008B2E7B">
        <w:t xml:space="preserve">or services </w:t>
      </w:r>
      <w:r w:rsidR="006C012B" w:rsidRPr="008B2E7B">
        <w:t>the provider is registered to provide</w:t>
      </w:r>
      <w:r w:rsidR="0028236B" w:rsidRPr="008B2E7B">
        <w:t>.</w:t>
      </w:r>
    </w:p>
    <w:p w:rsidR="006C012B" w:rsidRPr="008B2E7B" w:rsidRDefault="00F455D0" w:rsidP="008B2E7B">
      <w:pPr>
        <w:pStyle w:val="subsection"/>
      </w:pPr>
      <w:r w:rsidRPr="008B2E7B">
        <w:tab/>
        <w:t>(4)</w:t>
      </w:r>
      <w:r w:rsidRPr="008B2E7B">
        <w:tab/>
      </w:r>
      <w:r w:rsidR="006C012B" w:rsidRPr="008B2E7B">
        <w:t>If the Commissioner decides to vary the registr</w:t>
      </w:r>
      <w:r w:rsidR="00155664" w:rsidRPr="008B2E7B">
        <w:t xml:space="preserve">ation of </w:t>
      </w:r>
      <w:r w:rsidR="00922920" w:rsidRPr="008B2E7B">
        <w:t>a registered</w:t>
      </w:r>
      <w:r w:rsidR="00155664" w:rsidRPr="008B2E7B">
        <w:t xml:space="preserve"> NDIS provider, the Commissioner</w:t>
      </w:r>
      <w:r w:rsidR="006C012B" w:rsidRPr="008B2E7B">
        <w:t xml:space="preserve"> must give a certificate of registration as varied to the provider</w:t>
      </w:r>
      <w:r w:rsidR="0028236B" w:rsidRPr="008B2E7B">
        <w:t>.</w:t>
      </w:r>
    </w:p>
    <w:p w:rsidR="00A8676B" w:rsidRPr="008B2E7B" w:rsidRDefault="00A8676B" w:rsidP="008B2E7B">
      <w:pPr>
        <w:pStyle w:val="subsection"/>
      </w:pPr>
      <w:r w:rsidRPr="008B2E7B">
        <w:tab/>
        <w:t>(5)</w:t>
      </w:r>
      <w:r w:rsidRPr="008B2E7B">
        <w:tab/>
        <w:t>If, after receiving an application under section</w:t>
      </w:r>
      <w:r w:rsidR="008B2E7B" w:rsidRPr="008B2E7B">
        <w:t> </w:t>
      </w:r>
      <w:r w:rsidR="0028236B" w:rsidRPr="008B2E7B">
        <w:t>73M</w:t>
      </w:r>
      <w:r w:rsidRPr="008B2E7B">
        <w:t>, the Commissioner refuses to vary the registration of a</w:t>
      </w:r>
      <w:r w:rsidR="00922920" w:rsidRPr="008B2E7B">
        <w:t xml:space="preserve"> registered</w:t>
      </w:r>
      <w:r w:rsidRPr="008B2E7B">
        <w:t xml:space="preserve"> NDIS provider, the Commissioner must give </w:t>
      </w:r>
      <w:r w:rsidR="00963D95" w:rsidRPr="008B2E7B">
        <w:t xml:space="preserve">written </w:t>
      </w:r>
      <w:r w:rsidRPr="008B2E7B">
        <w:t xml:space="preserve">notice of the </w:t>
      </w:r>
      <w:r w:rsidR="00963D95" w:rsidRPr="008B2E7B">
        <w:t>refusal, including reasons for the refusal</w:t>
      </w:r>
      <w:r w:rsidR="0028236B" w:rsidRPr="008B2E7B">
        <w:t>.</w:t>
      </w:r>
    </w:p>
    <w:p w:rsidR="006C012B" w:rsidRPr="008B2E7B" w:rsidRDefault="00A8676B" w:rsidP="008B2E7B">
      <w:pPr>
        <w:pStyle w:val="subsection"/>
      </w:pPr>
      <w:r w:rsidRPr="008B2E7B">
        <w:lastRenderedPageBreak/>
        <w:tab/>
        <w:t>(6</w:t>
      </w:r>
      <w:r w:rsidR="00F455D0" w:rsidRPr="008B2E7B">
        <w:t>)</w:t>
      </w:r>
      <w:r w:rsidR="00F455D0" w:rsidRPr="008B2E7B">
        <w:tab/>
      </w:r>
      <w:r w:rsidR="006C012B" w:rsidRPr="008B2E7B">
        <w:t>A variation of the registration of a</w:t>
      </w:r>
      <w:r w:rsidR="00922920" w:rsidRPr="008B2E7B">
        <w:t xml:space="preserve"> registered</w:t>
      </w:r>
      <w:r w:rsidR="006C012B" w:rsidRPr="008B2E7B">
        <w:t xml:space="preserve"> NDIS provider takes effect on the day specified in the notice </w:t>
      </w:r>
      <w:r w:rsidR="00927333" w:rsidRPr="008B2E7B">
        <w:t xml:space="preserve">given </w:t>
      </w:r>
      <w:r w:rsidR="006C012B" w:rsidRPr="008B2E7B">
        <w:t xml:space="preserve">under </w:t>
      </w:r>
      <w:r w:rsidR="008B2E7B" w:rsidRPr="008B2E7B">
        <w:t>subsection (</w:t>
      </w:r>
      <w:r w:rsidR="006C012B" w:rsidRPr="008B2E7B">
        <w:t>1)</w:t>
      </w:r>
      <w:r w:rsidR="0028236B" w:rsidRPr="008B2E7B">
        <w:t>.</w:t>
      </w:r>
    </w:p>
    <w:p w:rsidR="00F455D0" w:rsidRPr="008B2E7B" w:rsidRDefault="0028236B" w:rsidP="008B2E7B">
      <w:pPr>
        <w:pStyle w:val="ActHead5"/>
      </w:pPr>
      <w:bookmarkStart w:id="42" w:name="_Toc501021131"/>
      <w:r w:rsidRPr="008B2E7B">
        <w:rPr>
          <w:rStyle w:val="CharSectno"/>
        </w:rPr>
        <w:t>73M</w:t>
      </w:r>
      <w:r w:rsidR="00F455D0" w:rsidRPr="008B2E7B">
        <w:t xml:space="preserve">  Application for variation of registration</w:t>
      </w:r>
      <w:bookmarkEnd w:id="42"/>
    </w:p>
    <w:p w:rsidR="00F455D0" w:rsidRPr="008B2E7B" w:rsidRDefault="00F455D0" w:rsidP="008B2E7B">
      <w:pPr>
        <w:pStyle w:val="subsection"/>
      </w:pPr>
      <w:r w:rsidRPr="008B2E7B">
        <w:tab/>
        <w:t>(1)</w:t>
      </w:r>
      <w:r w:rsidRPr="008B2E7B">
        <w:tab/>
        <w:t>A</w:t>
      </w:r>
      <w:r w:rsidR="00BC7666" w:rsidRPr="008B2E7B">
        <w:t xml:space="preserve"> registered</w:t>
      </w:r>
      <w:r w:rsidRPr="008B2E7B">
        <w:t xml:space="preserve"> NDIS provider may apply for a variation to the provider’s registration</w:t>
      </w:r>
      <w:r w:rsidR="0028236B" w:rsidRPr="008B2E7B">
        <w:t>.</w:t>
      </w:r>
    </w:p>
    <w:p w:rsidR="00F455D0" w:rsidRPr="008B2E7B" w:rsidRDefault="00F455D0" w:rsidP="008B2E7B">
      <w:pPr>
        <w:pStyle w:val="subsection"/>
      </w:pPr>
      <w:r w:rsidRPr="008B2E7B">
        <w:tab/>
        <w:t>(2)</w:t>
      </w:r>
      <w:r w:rsidRPr="008B2E7B">
        <w:tab/>
        <w:t>The application must:</w:t>
      </w:r>
    </w:p>
    <w:p w:rsidR="00F455D0" w:rsidRPr="008B2E7B" w:rsidRDefault="00F455D0" w:rsidP="008B2E7B">
      <w:pPr>
        <w:pStyle w:val="paragraph"/>
      </w:pPr>
      <w:r w:rsidRPr="008B2E7B">
        <w:tab/>
        <w:t>(a)</w:t>
      </w:r>
      <w:r w:rsidRPr="008B2E7B">
        <w:tab/>
        <w:t>be in writing; and</w:t>
      </w:r>
    </w:p>
    <w:p w:rsidR="00F455D0" w:rsidRPr="008B2E7B" w:rsidRDefault="00F455D0" w:rsidP="008B2E7B">
      <w:pPr>
        <w:pStyle w:val="paragraph"/>
      </w:pPr>
      <w:r w:rsidRPr="008B2E7B">
        <w:tab/>
        <w:t>(b)</w:t>
      </w:r>
      <w:r w:rsidRPr="008B2E7B">
        <w:tab/>
        <w:t>be in a form (if any) approved in writing by the Commissioner; and</w:t>
      </w:r>
    </w:p>
    <w:p w:rsidR="00F455D0" w:rsidRPr="008B2E7B" w:rsidRDefault="00F455D0" w:rsidP="008B2E7B">
      <w:pPr>
        <w:pStyle w:val="paragraph"/>
      </w:pPr>
      <w:r w:rsidRPr="008B2E7B">
        <w:tab/>
        <w:t>(c)</w:t>
      </w:r>
      <w:r w:rsidRPr="008B2E7B">
        <w:tab/>
        <w:t>include any information, and be accompanied by any documents, required by the Commissioner</w:t>
      </w:r>
      <w:r w:rsidR="0028236B" w:rsidRPr="008B2E7B">
        <w:t>.</w:t>
      </w:r>
    </w:p>
    <w:p w:rsidR="00F455D0" w:rsidRPr="008B2E7B" w:rsidRDefault="00F455D0" w:rsidP="008B2E7B">
      <w:pPr>
        <w:pStyle w:val="notetext"/>
      </w:pPr>
      <w:r w:rsidRPr="008B2E7B">
        <w:t>Note:</w:t>
      </w:r>
      <w:r w:rsidRPr="008B2E7B">
        <w:tab/>
        <w:t>The Commissioner is not required to make a decision on the application if this subsection is not complied with (see section</w:t>
      </w:r>
      <w:r w:rsidR="008B2E7B" w:rsidRPr="008B2E7B">
        <w:t> </w:t>
      </w:r>
      <w:r w:rsidRPr="008B2E7B">
        <w:t>197</w:t>
      </w:r>
      <w:r w:rsidR="00E60A1C" w:rsidRPr="008B2E7B">
        <w:t>B</w:t>
      </w:r>
      <w:r w:rsidRPr="008B2E7B">
        <w:t>)</w:t>
      </w:r>
      <w:r w:rsidR="0028236B" w:rsidRPr="008B2E7B">
        <w:t>.</w:t>
      </w:r>
    </w:p>
    <w:p w:rsidR="00CC7ED3" w:rsidRPr="008B2E7B" w:rsidRDefault="00CC7ED3" w:rsidP="008B2E7B">
      <w:pPr>
        <w:pStyle w:val="subsection"/>
      </w:pPr>
      <w:r w:rsidRPr="008B2E7B">
        <w:tab/>
        <w:t>(3)</w:t>
      </w:r>
      <w:r w:rsidRPr="008B2E7B">
        <w:tab/>
        <w:t>The Commissioner may, by</w:t>
      </w:r>
      <w:r w:rsidR="00F26355" w:rsidRPr="008B2E7B">
        <w:t xml:space="preserve"> written notice</w:t>
      </w:r>
      <w:r w:rsidRPr="008B2E7B">
        <w:t>, require an applicant for a variation to give the Commissioner such further information or documents in relation to the application as the Commissioner reasonably requires</w:t>
      </w:r>
      <w:r w:rsidR="0028236B" w:rsidRPr="008B2E7B">
        <w:t>.</w:t>
      </w:r>
    </w:p>
    <w:p w:rsidR="00CC7ED3" w:rsidRPr="008B2E7B" w:rsidRDefault="00CC7ED3" w:rsidP="008B2E7B">
      <w:pPr>
        <w:pStyle w:val="notetext"/>
      </w:pPr>
      <w:r w:rsidRPr="008B2E7B">
        <w:t>Note:</w:t>
      </w:r>
      <w:r w:rsidRPr="008B2E7B">
        <w:tab/>
        <w:t>The Commissioner is not required to make a decision on the application if this subsection is not complied with (see section</w:t>
      </w:r>
      <w:r w:rsidR="008B2E7B" w:rsidRPr="008B2E7B">
        <w:t> </w:t>
      </w:r>
      <w:r w:rsidRPr="008B2E7B">
        <w:t>197</w:t>
      </w:r>
      <w:r w:rsidR="00E60A1C" w:rsidRPr="008B2E7B">
        <w:t>B</w:t>
      </w:r>
      <w:r w:rsidRPr="008B2E7B">
        <w:t>)</w:t>
      </w:r>
      <w:r w:rsidR="0028236B" w:rsidRPr="008B2E7B">
        <w:t>.</w:t>
      </w:r>
    </w:p>
    <w:p w:rsidR="00CC7ED3" w:rsidRPr="008B2E7B" w:rsidRDefault="00CC7ED3" w:rsidP="008B2E7B">
      <w:pPr>
        <w:pStyle w:val="subsection"/>
      </w:pPr>
      <w:r w:rsidRPr="008B2E7B">
        <w:tab/>
        <w:t>(4)</w:t>
      </w:r>
      <w:r w:rsidRPr="008B2E7B">
        <w:tab/>
        <w:t xml:space="preserve">A notice under </w:t>
      </w:r>
      <w:r w:rsidR="008B2E7B" w:rsidRPr="008B2E7B">
        <w:t>subsection (</w:t>
      </w:r>
      <w:r w:rsidRPr="008B2E7B">
        <w:t>3) may specify a period, which must not be less than 14 days, within which the information or documents must be given</w:t>
      </w:r>
      <w:r w:rsidR="0028236B" w:rsidRPr="008B2E7B">
        <w:t>.</w:t>
      </w:r>
    </w:p>
    <w:p w:rsidR="00F455D0" w:rsidRPr="008B2E7B" w:rsidRDefault="0028236B" w:rsidP="008B2E7B">
      <w:pPr>
        <w:pStyle w:val="ActHead5"/>
      </w:pPr>
      <w:bookmarkStart w:id="43" w:name="_Toc501021132"/>
      <w:r w:rsidRPr="008B2E7B">
        <w:rPr>
          <w:rStyle w:val="CharSectno"/>
        </w:rPr>
        <w:t>73N</w:t>
      </w:r>
      <w:r w:rsidR="00F455D0" w:rsidRPr="008B2E7B">
        <w:t xml:space="preserve">  Suspension of registration</w:t>
      </w:r>
      <w:bookmarkEnd w:id="43"/>
    </w:p>
    <w:p w:rsidR="009710A5" w:rsidRPr="008B2E7B" w:rsidRDefault="009710A5" w:rsidP="008B2E7B">
      <w:pPr>
        <w:pStyle w:val="SubsectionHead"/>
      </w:pPr>
      <w:r w:rsidRPr="008B2E7B">
        <w:t>Suspension on Commissioner’s own initiative</w:t>
      </w:r>
    </w:p>
    <w:p w:rsidR="00F455D0" w:rsidRPr="008B2E7B" w:rsidRDefault="00F455D0" w:rsidP="008B2E7B">
      <w:pPr>
        <w:pStyle w:val="subsection"/>
      </w:pPr>
      <w:r w:rsidRPr="008B2E7B">
        <w:tab/>
        <w:t>(1)</w:t>
      </w:r>
      <w:r w:rsidRPr="008B2E7B">
        <w:tab/>
        <w:t>The Commissioner may, in writing, suspend the regist</w:t>
      </w:r>
      <w:r w:rsidR="004C0488" w:rsidRPr="008B2E7B">
        <w:t xml:space="preserve">ration of a person </w:t>
      </w:r>
      <w:r w:rsidRPr="008B2E7B">
        <w:t>as a</w:t>
      </w:r>
      <w:r w:rsidR="00922920" w:rsidRPr="008B2E7B">
        <w:t xml:space="preserve"> registered</w:t>
      </w:r>
      <w:r w:rsidRPr="008B2E7B">
        <w:t xml:space="preserve"> NDIS pr</w:t>
      </w:r>
      <w:r w:rsidR="007F6D0B" w:rsidRPr="008B2E7B">
        <w:t>ovider for a specified period if</w:t>
      </w:r>
      <w:r w:rsidRPr="008B2E7B">
        <w:t>:</w:t>
      </w:r>
    </w:p>
    <w:p w:rsidR="00F455D0" w:rsidRPr="008B2E7B" w:rsidRDefault="00F455D0" w:rsidP="008B2E7B">
      <w:pPr>
        <w:pStyle w:val="paragraph"/>
      </w:pPr>
      <w:r w:rsidRPr="008B2E7B">
        <w:tab/>
        <w:t>(a)</w:t>
      </w:r>
      <w:r w:rsidRPr="008B2E7B">
        <w:tab/>
      </w:r>
      <w:r w:rsidR="007F6D0B" w:rsidRPr="008B2E7B">
        <w:t xml:space="preserve">the Commissioner reasonably believes that </w:t>
      </w:r>
      <w:r w:rsidRPr="008B2E7B">
        <w:t>the person has contravened, is contravening, or is proposing to contravene, this Act; or</w:t>
      </w:r>
    </w:p>
    <w:p w:rsidR="00F455D0" w:rsidRPr="008B2E7B" w:rsidRDefault="00F455D0" w:rsidP="008B2E7B">
      <w:pPr>
        <w:pStyle w:val="paragraph"/>
      </w:pPr>
      <w:r w:rsidRPr="008B2E7B">
        <w:tab/>
        <w:t>(</w:t>
      </w:r>
      <w:r w:rsidR="003C3FD5" w:rsidRPr="008B2E7B">
        <w:t>b</w:t>
      </w:r>
      <w:r w:rsidRPr="008B2E7B">
        <w:t>)</w:t>
      </w:r>
      <w:r w:rsidRPr="008B2E7B">
        <w:tab/>
        <w:t xml:space="preserve">the </w:t>
      </w:r>
      <w:r w:rsidR="001A1C20" w:rsidRPr="008B2E7B">
        <w:t xml:space="preserve">Commissioner reasonably believes that the </w:t>
      </w:r>
      <w:r w:rsidRPr="008B2E7B">
        <w:t xml:space="preserve">application </w:t>
      </w:r>
      <w:r w:rsidR="00D20B08" w:rsidRPr="008B2E7B">
        <w:t xml:space="preserve">for registration </w:t>
      </w:r>
      <w:r w:rsidRPr="008B2E7B">
        <w:t>by the person contained information that was false or misleading in a material particular; or</w:t>
      </w:r>
    </w:p>
    <w:p w:rsidR="00F455D0" w:rsidRPr="008B2E7B" w:rsidRDefault="00F455D0" w:rsidP="008B2E7B">
      <w:pPr>
        <w:pStyle w:val="paragraph"/>
      </w:pPr>
      <w:r w:rsidRPr="008B2E7B">
        <w:lastRenderedPageBreak/>
        <w:tab/>
        <w:t>(</w:t>
      </w:r>
      <w:r w:rsidR="003C3FD5" w:rsidRPr="008B2E7B">
        <w:t>c</w:t>
      </w:r>
      <w:r w:rsidRPr="008B2E7B">
        <w:t>)</w:t>
      </w:r>
      <w:r w:rsidRPr="008B2E7B">
        <w:tab/>
        <w:t>the person is an insolvent under administration; or</w:t>
      </w:r>
    </w:p>
    <w:p w:rsidR="00F455D0" w:rsidRPr="008B2E7B" w:rsidRDefault="00F455D0" w:rsidP="008B2E7B">
      <w:pPr>
        <w:pStyle w:val="paragraph"/>
      </w:pPr>
      <w:r w:rsidRPr="008B2E7B">
        <w:tab/>
        <w:t>(</w:t>
      </w:r>
      <w:r w:rsidR="003C3FD5" w:rsidRPr="008B2E7B">
        <w:t>d</w:t>
      </w:r>
      <w:r w:rsidRPr="008B2E7B">
        <w:t>)</w:t>
      </w:r>
      <w:r w:rsidRPr="008B2E7B">
        <w:tab/>
        <w:t xml:space="preserve">the Commissioner is satisfied that the person is no longer suitable to </w:t>
      </w:r>
      <w:r w:rsidR="00A721D3" w:rsidRPr="008B2E7B">
        <w:t xml:space="preserve">provide the supports or services to people with disability, </w:t>
      </w:r>
      <w:r w:rsidRPr="008B2E7B">
        <w:t>having regard to any matters prescribed by the National Disability Insurance Scheme rules for the purposes of this paragraph; or</w:t>
      </w:r>
    </w:p>
    <w:p w:rsidR="00F455D0" w:rsidRPr="008B2E7B" w:rsidRDefault="003C3FD5" w:rsidP="008B2E7B">
      <w:pPr>
        <w:pStyle w:val="paragraph"/>
      </w:pPr>
      <w:r w:rsidRPr="008B2E7B">
        <w:tab/>
        <w:t>(e</w:t>
      </w:r>
      <w:r w:rsidR="00F455D0" w:rsidRPr="008B2E7B">
        <w:t>)</w:t>
      </w:r>
      <w:r w:rsidR="00F455D0" w:rsidRPr="008B2E7B">
        <w:tab/>
        <w:t xml:space="preserve">the Commissioner is no longer satisfied that the key personnel of the person (if any) are suitable to </w:t>
      </w:r>
      <w:r w:rsidR="00A721D3" w:rsidRPr="008B2E7B">
        <w:t>be involved in the provision of supports or services to people with disability</w:t>
      </w:r>
      <w:r w:rsidR="007D0420" w:rsidRPr="008B2E7B">
        <w:t>, having regard to any matters prescribed by the National Disability Insurance Scheme rules for the purposes of this paragraph</w:t>
      </w:r>
      <w:r w:rsidR="00F455D0" w:rsidRPr="008B2E7B">
        <w:t>; or</w:t>
      </w:r>
    </w:p>
    <w:p w:rsidR="00F455D0" w:rsidRPr="008B2E7B" w:rsidRDefault="00F455D0" w:rsidP="008B2E7B">
      <w:pPr>
        <w:pStyle w:val="paragraph"/>
      </w:pPr>
      <w:r w:rsidRPr="008B2E7B">
        <w:tab/>
      </w:r>
      <w:r w:rsidR="003C3FD5" w:rsidRPr="008B2E7B">
        <w:t>(f</w:t>
      </w:r>
      <w:r w:rsidR="007040D2" w:rsidRPr="008B2E7B">
        <w:t>)</w:t>
      </w:r>
      <w:r w:rsidR="007040D2" w:rsidRPr="008B2E7B">
        <w:tab/>
        <w:t>a circumstance exists that i</w:t>
      </w:r>
      <w:r w:rsidRPr="008B2E7B">
        <w:t>s a circumstance prescribed by National Disability Insurance Scheme rules for the</w:t>
      </w:r>
      <w:r w:rsidR="007040D2" w:rsidRPr="008B2E7B">
        <w:t xml:space="preserve"> purposes of this paragraph</w:t>
      </w:r>
      <w:r w:rsidR="0028236B" w:rsidRPr="008B2E7B">
        <w:t>.</w:t>
      </w:r>
    </w:p>
    <w:p w:rsidR="009710A5" w:rsidRPr="008B2E7B" w:rsidRDefault="009710A5" w:rsidP="008B2E7B">
      <w:pPr>
        <w:pStyle w:val="subsection"/>
      </w:pPr>
      <w:r w:rsidRPr="008B2E7B">
        <w:tab/>
        <w:t>(2)</w:t>
      </w:r>
      <w:r w:rsidRPr="008B2E7B">
        <w:tab/>
        <w:t xml:space="preserve">The period specified under </w:t>
      </w:r>
      <w:r w:rsidR="008B2E7B" w:rsidRPr="008B2E7B">
        <w:t>subsection (</w:t>
      </w:r>
      <w:r w:rsidRPr="008B2E7B">
        <w:t>1) must not be longer than 30 days</w:t>
      </w:r>
      <w:r w:rsidR="0028236B" w:rsidRPr="008B2E7B">
        <w:t>.</w:t>
      </w:r>
    </w:p>
    <w:p w:rsidR="009710A5" w:rsidRPr="008B2E7B" w:rsidRDefault="009710A5" w:rsidP="008B2E7B">
      <w:pPr>
        <w:pStyle w:val="subsection"/>
      </w:pPr>
      <w:r w:rsidRPr="008B2E7B">
        <w:tab/>
        <w:t>(3)</w:t>
      </w:r>
      <w:r w:rsidRPr="008B2E7B">
        <w:tab/>
        <w:t xml:space="preserve">To avoid doubt, </w:t>
      </w:r>
      <w:r w:rsidR="008B2E7B" w:rsidRPr="008B2E7B">
        <w:t>subsection (</w:t>
      </w:r>
      <w:r w:rsidRPr="008B2E7B">
        <w:t>2) does not prevent the Commissioner suspending the registration of a person as a registered provider more than once</w:t>
      </w:r>
      <w:r w:rsidR="0028236B" w:rsidRPr="008B2E7B">
        <w:t>.</w:t>
      </w:r>
    </w:p>
    <w:p w:rsidR="00F455D0" w:rsidRPr="008B2E7B" w:rsidRDefault="007040D2" w:rsidP="008B2E7B">
      <w:pPr>
        <w:pStyle w:val="subsection"/>
      </w:pPr>
      <w:r w:rsidRPr="008B2E7B">
        <w:tab/>
      </w:r>
      <w:r w:rsidR="009710A5" w:rsidRPr="008B2E7B">
        <w:t>(4</w:t>
      </w:r>
      <w:r w:rsidR="00F455D0" w:rsidRPr="008B2E7B">
        <w:t>)</w:t>
      </w:r>
      <w:r w:rsidR="00F455D0" w:rsidRPr="008B2E7B">
        <w:tab/>
        <w:t xml:space="preserve">In deciding whether to suspend the registration of a person under </w:t>
      </w:r>
      <w:r w:rsidR="008B2E7B" w:rsidRPr="008B2E7B">
        <w:t>subsection (</w:t>
      </w:r>
      <w:r w:rsidR="00F455D0" w:rsidRPr="008B2E7B">
        <w:t>1), the Commissioner must have regard to the following matters:</w:t>
      </w:r>
    </w:p>
    <w:p w:rsidR="00F455D0" w:rsidRPr="008B2E7B" w:rsidRDefault="00F455D0" w:rsidP="008B2E7B">
      <w:pPr>
        <w:pStyle w:val="paragraph"/>
      </w:pPr>
      <w:r w:rsidRPr="008B2E7B">
        <w:tab/>
        <w:t>(a)</w:t>
      </w:r>
      <w:r w:rsidRPr="008B2E7B">
        <w:tab/>
        <w:t>the nature, significance and persistence of any contravention, or prop</w:t>
      </w:r>
      <w:r w:rsidR="0024520B" w:rsidRPr="008B2E7B">
        <w:t>osed contravention, of this Act</w:t>
      </w:r>
      <w:r w:rsidRPr="008B2E7B">
        <w:t>;</w:t>
      </w:r>
    </w:p>
    <w:p w:rsidR="00F455D0" w:rsidRPr="008B2E7B" w:rsidRDefault="00F455D0" w:rsidP="008B2E7B">
      <w:pPr>
        <w:pStyle w:val="paragraph"/>
      </w:pPr>
      <w:r w:rsidRPr="008B2E7B">
        <w:tab/>
        <w:t>(b)</w:t>
      </w:r>
      <w:r w:rsidRPr="008B2E7B">
        <w:tab/>
        <w:t>action that can be taken to address any contravention, or propos</w:t>
      </w:r>
      <w:r w:rsidR="0024520B" w:rsidRPr="008B2E7B">
        <w:t>ed contravention, of this Act</w:t>
      </w:r>
      <w:r w:rsidRPr="008B2E7B">
        <w:t>;</w:t>
      </w:r>
    </w:p>
    <w:p w:rsidR="00F455D0" w:rsidRPr="008B2E7B" w:rsidRDefault="00F455D0" w:rsidP="008B2E7B">
      <w:pPr>
        <w:pStyle w:val="paragraph"/>
      </w:pPr>
      <w:r w:rsidRPr="008B2E7B">
        <w:tab/>
        <w:t>(c)</w:t>
      </w:r>
      <w:r w:rsidRPr="008B2E7B">
        <w:tab/>
        <w:t>the extent (if any) to which the person is conducting its affairs as a registered NDIS provider in a way that may cause harm to, or jeopardise, public trust in the National Disability Insurance Scheme;</w:t>
      </w:r>
    </w:p>
    <w:p w:rsidR="00F455D0" w:rsidRPr="008B2E7B" w:rsidRDefault="00F455D0" w:rsidP="008B2E7B">
      <w:pPr>
        <w:pStyle w:val="paragraph"/>
      </w:pPr>
      <w:r w:rsidRPr="008B2E7B">
        <w:tab/>
        <w:t>(d)</w:t>
      </w:r>
      <w:r w:rsidRPr="008B2E7B">
        <w:tab/>
        <w:t xml:space="preserve">the </w:t>
      </w:r>
      <w:r w:rsidR="009B021C" w:rsidRPr="008B2E7B">
        <w:t xml:space="preserve">health, </w:t>
      </w:r>
      <w:r w:rsidRPr="008B2E7B">
        <w:t xml:space="preserve">safety </w:t>
      </w:r>
      <w:r w:rsidR="007F6D0B" w:rsidRPr="008B2E7B">
        <w:t>or</w:t>
      </w:r>
      <w:r w:rsidRPr="008B2E7B">
        <w:t xml:space="preserve"> wel</w:t>
      </w:r>
      <w:r w:rsidR="009B021C" w:rsidRPr="008B2E7B">
        <w:t>lbeing</w:t>
      </w:r>
      <w:r w:rsidR="007040D2" w:rsidRPr="008B2E7B">
        <w:t xml:space="preserve"> of p</w:t>
      </w:r>
      <w:r w:rsidR="00A721D3" w:rsidRPr="008B2E7B">
        <w:t xml:space="preserve">eople with disability </w:t>
      </w:r>
      <w:r w:rsidRPr="008B2E7B">
        <w:t xml:space="preserve">receiving supports </w:t>
      </w:r>
      <w:r w:rsidR="00A721D3" w:rsidRPr="008B2E7B">
        <w:t xml:space="preserve">or services </w:t>
      </w:r>
      <w:r w:rsidRPr="008B2E7B">
        <w:t>from the p</w:t>
      </w:r>
      <w:r w:rsidR="007040D2" w:rsidRPr="008B2E7B">
        <w:t>erson</w:t>
      </w:r>
      <w:r w:rsidRPr="008B2E7B">
        <w:t>;</w:t>
      </w:r>
    </w:p>
    <w:p w:rsidR="00F455D0" w:rsidRPr="008B2E7B" w:rsidRDefault="00F455D0" w:rsidP="008B2E7B">
      <w:pPr>
        <w:pStyle w:val="paragraph"/>
      </w:pPr>
      <w:r w:rsidRPr="008B2E7B">
        <w:tab/>
        <w:t>(e)</w:t>
      </w:r>
      <w:r w:rsidRPr="008B2E7B">
        <w:tab/>
        <w:t>any other matter the Commissioner considers relevant</w:t>
      </w:r>
      <w:r w:rsidR="0028236B" w:rsidRPr="008B2E7B">
        <w:t>.</w:t>
      </w:r>
    </w:p>
    <w:p w:rsidR="00F455D0" w:rsidRPr="008B2E7B" w:rsidRDefault="009710A5" w:rsidP="008B2E7B">
      <w:pPr>
        <w:pStyle w:val="subsection"/>
      </w:pPr>
      <w:r w:rsidRPr="008B2E7B">
        <w:lastRenderedPageBreak/>
        <w:tab/>
        <w:t>(5</w:t>
      </w:r>
      <w:r w:rsidR="00F455D0" w:rsidRPr="008B2E7B">
        <w:t>)</w:t>
      </w:r>
      <w:r w:rsidR="00F455D0" w:rsidRPr="008B2E7B">
        <w:tab/>
        <w:t xml:space="preserve">If the registration of a person is suspended under </w:t>
      </w:r>
      <w:r w:rsidR="008B2E7B" w:rsidRPr="008B2E7B">
        <w:t>subsection (</w:t>
      </w:r>
      <w:r w:rsidR="00F455D0" w:rsidRPr="008B2E7B">
        <w:t>1), the Commissioner must give the person written notice of the suspension and the reasons for the suspension</w:t>
      </w:r>
      <w:r w:rsidR="0028236B" w:rsidRPr="008B2E7B">
        <w:t>.</w:t>
      </w:r>
    </w:p>
    <w:p w:rsidR="009710A5" w:rsidRPr="008B2E7B" w:rsidRDefault="009710A5" w:rsidP="008B2E7B">
      <w:pPr>
        <w:pStyle w:val="SubsectionHead"/>
      </w:pPr>
      <w:r w:rsidRPr="008B2E7B">
        <w:t>Suspension at the request of registered NDIS provider</w:t>
      </w:r>
    </w:p>
    <w:p w:rsidR="009710A5" w:rsidRPr="008B2E7B" w:rsidRDefault="009710A5" w:rsidP="008B2E7B">
      <w:pPr>
        <w:pStyle w:val="subsection"/>
      </w:pPr>
      <w:r w:rsidRPr="008B2E7B">
        <w:tab/>
        <w:t>(6)</w:t>
      </w:r>
      <w:r w:rsidRPr="008B2E7B">
        <w:tab/>
        <w:t>The Commissioner may, in writing, suspend the registration of a person as a registered NDIS provider for a specified period if the person requests the Commissioner, in writing, to suspend the registration</w:t>
      </w:r>
      <w:r w:rsidR="0028236B" w:rsidRPr="008B2E7B">
        <w:t>.</w:t>
      </w:r>
    </w:p>
    <w:p w:rsidR="009710A5" w:rsidRPr="008B2E7B" w:rsidRDefault="009710A5" w:rsidP="008B2E7B">
      <w:pPr>
        <w:pStyle w:val="SubsectionHead"/>
      </w:pPr>
      <w:r w:rsidRPr="008B2E7B">
        <w:t>Effect of suspension</w:t>
      </w:r>
    </w:p>
    <w:p w:rsidR="00F455D0" w:rsidRPr="008B2E7B" w:rsidRDefault="009710A5" w:rsidP="008B2E7B">
      <w:pPr>
        <w:pStyle w:val="subsection"/>
      </w:pPr>
      <w:r w:rsidRPr="008B2E7B">
        <w:tab/>
        <w:t>(7</w:t>
      </w:r>
      <w:r w:rsidR="00F455D0" w:rsidRPr="008B2E7B">
        <w:t>)</w:t>
      </w:r>
      <w:r w:rsidR="00F455D0" w:rsidRPr="008B2E7B">
        <w:tab/>
        <w:t>If the registration of a person</w:t>
      </w:r>
      <w:r w:rsidR="004C0488" w:rsidRPr="008B2E7B">
        <w:t xml:space="preserve"> </w:t>
      </w:r>
      <w:r w:rsidR="00F455D0" w:rsidRPr="008B2E7B">
        <w:t>is suspended under this section, the registration ceases to have effect until the suspension ceas</w:t>
      </w:r>
      <w:r w:rsidR="004C0488" w:rsidRPr="008B2E7B">
        <w:t xml:space="preserve">es to </w:t>
      </w:r>
      <w:r w:rsidR="00D33796" w:rsidRPr="008B2E7B">
        <w:t>be in force</w:t>
      </w:r>
      <w:r w:rsidR="0028236B" w:rsidRPr="008B2E7B">
        <w:t>.</w:t>
      </w:r>
    </w:p>
    <w:p w:rsidR="00F455D0" w:rsidRPr="008B2E7B" w:rsidRDefault="0028236B" w:rsidP="008B2E7B">
      <w:pPr>
        <w:pStyle w:val="ActHead5"/>
      </w:pPr>
      <w:bookmarkStart w:id="44" w:name="_Toc501021133"/>
      <w:r w:rsidRPr="008B2E7B">
        <w:rPr>
          <w:rStyle w:val="CharSectno"/>
        </w:rPr>
        <w:t>73P</w:t>
      </w:r>
      <w:r w:rsidR="00F455D0" w:rsidRPr="008B2E7B">
        <w:t xml:space="preserve">  </w:t>
      </w:r>
      <w:r w:rsidR="002E1C86" w:rsidRPr="008B2E7B">
        <w:t>Revocation</w:t>
      </w:r>
      <w:r w:rsidR="00F455D0" w:rsidRPr="008B2E7B">
        <w:t xml:space="preserve"> of registration</w:t>
      </w:r>
      <w:bookmarkEnd w:id="44"/>
    </w:p>
    <w:p w:rsidR="00F455D0" w:rsidRPr="008B2E7B" w:rsidRDefault="006C18E2" w:rsidP="008B2E7B">
      <w:pPr>
        <w:pStyle w:val="subsection"/>
      </w:pPr>
      <w:r w:rsidRPr="008B2E7B">
        <w:tab/>
        <w:t>(1)</w:t>
      </w:r>
      <w:r w:rsidRPr="008B2E7B">
        <w:tab/>
      </w:r>
      <w:r w:rsidR="00F455D0" w:rsidRPr="008B2E7B">
        <w:t>The Commissioner may, in writing, revoke the registration of a person as a</w:t>
      </w:r>
      <w:r w:rsidR="00922920" w:rsidRPr="008B2E7B">
        <w:t xml:space="preserve"> registered</w:t>
      </w:r>
      <w:r w:rsidR="007F6D0B" w:rsidRPr="008B2E7B">
        <w:t xml:space="preserve"> NDIS provider if</w:t>
      </w:r>
      <w:r w:rsidR="00F455D0" w:rsidRPr="008B2E7B">
        <w:t>:</w:t>
      </w:r>
    </w:p>
    <w:p w:rsidR="00F455D0" w:rsidRPr="008B2E7B" w:rsidRDefault="006C18E2" w:rsidP="008B2E7B">
      <w:pPr>
        <w:pStyle w:val="paragraph"/>
      </w:pPr>
      <w:r w:rsidRPr="008B2E7B">
        <w:tab/>
      </w:r>
      <w:r w:rsidR="00F455D0" w:rsidRPr="008B2E7B">
        <w:t>(</w:t>
      </w:r>
      <w:r w:rsidR="003C3FD5" w:rsidRPr="008B2E7B">
        <w:t>a</w:t>
      </w:r>
      <w:r w:rsidRPr="008B2E7B">
        <w:t>)</w:t>
      </w:r>
      <w:r w:rsidRPr="008B2E7B">
        <w:tab/>
      </w:r>
      <w:r w:rsidR="007F6D0B" w:rsidRPr="008B2E7B">
        <w:t xml:space="preserve">the Commissioner reasonably believes that </w:t>
      </w:r>
      <w:r w:rsidR="00F455D0" w:rsidRPr="008B2E7B">
        <w:t>the person has contravened, is contravening, or is proposing to contravene, this Act; or</w:t>
      </w:r>
    </w:p>
    <w:p w:rsidR="00F455D0" w:rsidRPr="008B2E7B" w:rsidRDefault="006C18E2" w:rsidP="008B2E7B">
      <w:pPr>
        <w:pStyle w:val="paragraph"/>
      </w:pPr>
      <w:r w:rsidRPr="008B2E7B">
        <w:tab/>
      </w:r>
      <w:r w:rsidR="003C3FD5" w:rsidRPr="008B2E7B">
        <w:t>(b</w:t>
      </w:r>
      <w:r w:rsidR="00F455D0" w:rsidRPr="008B2E7B">
        <w:t>)</w:t>
      </w:r>
      <w:r w:rsidRPr="008B2E7B">
        <w:tab/>
      </w:r>
      <w:r w:rsidR="004C0488" w:rsidRPr="008B2E7B">
        <w:t xml:space="preserve">the application </w:t>
      </w:r>
      <w:r w:rsidR="0051235F" w:rsidRPr="008B2E7B">
        <w:t xml:space="preserve">for registration </w:t>
      </w:r>
      <w:r w:rsidR="004C0488" w:rsidRPr="008B2E7B">
        <w:t>by the person</w:t>
      </w:r>
      <w:r w:rsidR="00F455D0" w:rsidRPr="008B2E7B">
        <w:t xml:space="preserve"> </w:t>
      </w:r>
      <w:r w:rsidR="004C0488" w:rsidRPr="008B2E7B">
        <w:t>c</w:t>
      </w:r>
      <w:r w:rsidR="00F455D0" w:rsidRPr="008B2E7B">
        <w:t>ontained information that was false or misleading in a material particular; or</w:t>
      </w:r>
    </w:p>
    <w:p w:rsidR="00F455D0" w:rsidRPr="008B2E7B" w:rsidRDefault="006C18E2" w:rsidP="008B2E7B">
      <w:pPr>
        <w:pStyle w:val="paragraph"/>
      </w:pPr>
      <w:r w:rsidRPr="008B2E7B">
        <w:tab/>
      </w:r>
      <w:r w:rsidR="003C3FD5" w:rsidRPr="008B2E7B">
        <w:t>(c</w:t>
      </w:r>
      <w:r w:rsidR="00F455D0" w:rsidRPr="008B2E7B">
        <w:t>)</w:t>
      </w:r>
      <w:r w:rsidRPr="008B2E7B">
        <w:tab/>
      </w:r>
      <w:r w:rsidR="00F455D0" w:rsidRPr="008B2E7B">
        <w:t>the person is an insolvent under administration; or</w:t>
      </w:r>
    </w:p>
    <w:p w:rsidR="00F455D0" w:rsidRPr="008B2E7B" w:rsidRDefault="006C18E2" w:rsidP="008B2E7B">
      <w:pPr>
        <w:pStyle w:val="paragraph"/>
      </w:pPr>
      <w:r w:rsidRPr="008B2E7B">
        <w:tab/>
      </w:r>
      <w:r w:rsidR="003C3FD5" w:rsidRPr="008B2E7B">
        <w:t>(d</w:t>
      </w:r>
      <w:r w:rsidR="00F455D0" w:rsidRPr="008B2E7B">
        <w:t>)</w:t>
      </w:r>
      <w:r w:rsidRPr="008B2E7B">
        <w:tab/>
      </w:r>
      <w:r w:rsidR="00F455D0" w:rsidRPr="008B2E7B">
        <w:t>the Commissioner is satisfied that the person</w:t>
      </w:r>
      <w:r w:rsidR="004C0488" w:rsidRPr="008B2E7B">
        <w:t xml:space="preserve"> </w:t>
      </w:r>
      <w:r w:rsidR="00F455D0" w:rsidRPr="008B2E7B">
        <w:t xml:space="preserve">is no longer suitable to </w:t>
      </w:r>
      <w:r w:rsidR="00A721D3" w:rsidRPr="008B2E7B">
        <w:t>provide supports or services to people with disability</w:t>
      </w:r>
      <w:r w:rsidR="00F455D0" w:rsidRPr="008B2E7B">
        <w:t>, having regard to any matters prescribed by the National Disability Insurance Scheme rules for the purposes of this paragraph; or</w:t>
      </w:r>
    </w:p>
    <w:p w:rsidR="006C18E2" w:rsidRPr="008B2E7B" w:rsidRDefault="003C3FD5" w:rsidP="008B2E7B">
      <w:pPr>
        <w:pStyle w:val="paragraph"/>
      </w:pPr>
      <w:r w:rsidRPr="008B2E7B">
        <w:tab/>
        <w:t>(e</w:t>
      </w:r>
      <w:r w:rsidR="006C18E2" w:rsidRPr="008B2E7B">
        <w:t>)</w:t>
      </w:r>
      <w:r w:rsidR="006C18E2" w:rsidRPr="008B2E7B">
        <w:tab/>
        <w:t>the Commissioner is no longer satisfied that the key personnel of the p</w:t>
      </w:r>
      <w:r w:rsidR="00A721D3" w:rsidRPr="008B2E7B">
        <w:t xml:space="preserve">erson (if any) are suitable to be involved in the provision of </w:t>
      </w:r>
      <w:r w:rsidR="006C18E2" w:rsidRPr="008B2E7B">
        <w:t xml:space="preserve">supports </w:t>
      </w:r>
      <w:r w:rsidR="00A721D3" w:rsidRPr="008B2E7B">
        <w:t xml:space="preserve">or services </w:t>
      </w:r>
      <w:r w:rsidR="006C18E2" w:rsidRPr="008B2E7B">
        <w:t>for which the person is registered to provide</w:t>
      </w:r>
      <w:r w:rsidR="007D0420" w:rsidRPr="008B2E7B">
        <w:t>, having regard to any matters prescribed by the National Disability Insurance Scheme rules for the purposes of this paragraph</w:t>
      </w:r>
      <w:r w:rsidR="006C18E2" w:rsidRPr="008B2E7B">
        <w:t>; or</w:t>
      </w:r>
    </w:p>
    <w:p w:rsidR="00F455D0" w:rsidRPr="008B2E7B" w:rsidRDefault="006C18E2" w:rsidP="008B2E7B">
      <w:pPr>
        <w:pStyle w:val="paragraph"/>
      </w:pPr>
      <w:r w:rsidRPr="008B2E7B">
        <w:lastRenderedPageBreak/>
        <w:tab/>
      </w:r>
      <w:r w:rsidR="00F455D0" w:rsidRPr="008B2E7B">
        <w:t>(</w:t>
      </w:r>
      <w:r w:rsidR="003C3FD5" w:rsidRPr="008B2E7B">
        <w:t>f</w:t>
      </w:r>
      <w:r w:rsidR="007040D2" w:rsidRPr="008B2E7B">
        <w:t>)</w:t>
      </w:r>
      <w:r w:rsidR="007040D2" w:rsidRPr="008B2E7B">
        <w:tab/>
        <w:t xml:space="preserve">a circumstance exists that </w:t>
      </w:r>
      <w:r w:rsidR="00F455D0" w:rsidRPr="008B2E7B">
        <w:t>is a circumstance prescribed by National Disability Insurance Scheme rules for the</w:t>
      </w:r>
      <w:r w:rsidR="007040D2" w:rsidRPr="008B2E7B">
        <w:t xml:space="preserve"> purposes of this paragraph</w:t>
      </w:r>
      <w:r w:rsidR="0028236B" w:rsidRPr="008B2E7B">
        <w:t>.</w:t>
      </w:r>
    </w:p>
    <w:p w:rsidR="00F455D0" w:rsidRPr="008B2E7B" w:rsidRDefault="006C18E2" w:rsidP="008B2E7B">
      <w:pPr>
        <w:pStyle w:val="subsection"/>
      </w:pPr>
      <w:r w:rsidRPr="008B2E7B">
        <w:tab/>
        <w:t>(2)</w:t>
      </w:r>
      <w:r w:rsidRPr="008B2E7B">
        <w:tab/>
      </w:r>
      <w:r w:rsidR="00F455D0" w:rsidRPr="008B2E7B">
        <w:t xml:space="preserve">In deciding whether to revoke the registration of a person under </w:t>
      </w:r>
      <w:r w:rsidR="008B2E7B" w:rsidRPr="008B2E7B">
        <w:t>subsection (</w:t>
      </w:r>
      <w:r w:rsidRPr="008B2E7B">
        <w:t>1)</w:t>
      </w:r>
      <w:r w:rsidR="00F455D0" w:rsidRPr="008B2E7B">
        <w:t>, the Commissioner must have regard to the following matters:</w:t>
      </w:r>
    </w:p>
    <w:p w:rsidR="00F455D0" w:rsidRPr="008B2E7B" w:rsidRDefault="006C18E2" w:rsidP="008B2E7B">
      <w:pPr>
        <w:pStyle w:val="paragraph"/>
      </w:pPr>
      <w:r w:rsidRPr="008B2E7B">
        <w:tab/>
      </w:r>
      <w:r w:rsidR="00F455D0" w:rsidRPr="008B2E7B">
        <w:t>(a)</w:t>
      </w:r>
      <w:r w:rsidRPr="008B2E7B">
        <w:tab/>
      </w:r>
      <w:r w:rsidR="00F455D0" w:rsidRPr="008B2E7B">
        <w:t>the nature, significance and persistence of any contravention, or prop</w:t>
      </w:r>
      <w:r w:rsidR="0024520B" w:rsidRPr="008B2E7B">
        <w:t>osed contravention, of this Act</w:t>
      </w:r>
      <w:r w:rsidR="00F455D0" w:rsidRPr="008B2E7B">
        <w:t>;</w:t>
      </w:r>
    </w:p>
    <w:p w:rsidR="00F455D0" w:rsidRPr="008B2E7B" w:rsidRDefault="006C18E2" w:rsidP="008B2E7B">
      <w:pPr>
        <w:pStyle w:val="paragraph"/>
      </w:pPr>
      <w:r w:rsidRPr="008B2E7B">
        <w:tab/>
      </w:r>
      <w:r w:rsidR="00F455D0" w:rsidRPr="008B2E7B">
        <w:t>(b)</w:t>
      </w:r>
      <w:r w:rsidRPr="008B2E7B">
        <w:tab/>
      </w:r>
      <w:r w:rsidR="00F455D0" w:rsidRPr="008B2E7B">
        <w:t>action that can be taken to address any contravention, or propo</w:t>
      </w:r>
      <w:r w:rsidR="0024520B" w:rsidRPr="008B2E7B">
        <w:t>sed contravention, of this Act</w:t>
      </w:r>
      <w:r w:rsidR="00F455D0" w:rsidRPr="008B2E7B">
        <w:t>;</w:t>
      </w:r>
    </w:p>
    <w:p w:rsidR="00F455D0" w:rsidRPr="008B2E7B" w:rsidRDefault="006C18E2" w:rsidP="008B2E7B">
      <w:pPr>
        <w:pStyle w:val="paragraph"/>
      </w:pPr>
      <w:r w:rsidRPr="008B2E7B">
        <w:tab/>
      </w:r>
      <w:r w:rsidR="00F455D0" w:rsidRPr="008B2E7B">
        <w:t xml:space="preserve"> (c)</w:t>
      </w:r>
      <w:r w:rsidRPr="008B2E7B">
        <w:tab/>
      </w:r>
      <w:r w:rsidR="00F455D0" w:rsidRPr="008B2E7B">
        <w:t>the extent (if any) to which the person is conducting its affairs as a registered NDIS provider in a way that may cause harm to, or jeopardise, public trust in the National Disability Insurance Scheme;</w:t>
      </w:r>
    </w:p>
    <w:p w:rsidR="00F455D0" w:rsidRPr="008B2E7B" w:rsidRDefault="006C18E2" w:rsidP="008B2E7B">
      <w:pPr>
        <w:pStyle w:val="paragraph"/>
      </w:pPr>
      <w:r w:rsidRPr="008B2E7B">
        <w:tab/>
      </w:r>
      <w:r w:rsidR="00F455D0" w:rsidRPr="008B2E7B">
        <w:t>(d)</w:t>
      </w:r>
      <w:r w:rsidRPr="008B2E7B">
        <w:tab/>
      </w:r>
      <w:r w:rsidR="00F455D0" w:rsidRPr="008B2E7B">
        <w:t xml:space="preserve">the </w:t>
      </w:r>
      <w:r w:rsidR="009B021C" w:rsidRPr="008B2E7B">
        <w:t xml:space="preserve">health, safety </w:t>
      </w:r>
      <w:r w:rsidR="007F6D0B" w:rsidRPr="008B2E7B">
        <w:t>or</w:t>
      </w:r>
      <w:r w:rsidR="009B021C" w:rsidRPr="008B2E7B">
        <w:t xml:space="preserve"> wellbeing</w:t>
      </w:r>
      <w:r w:rsidR="00F455D0" w:rsidRPr="008B2E7B">
        <w:t xml:space="preserve"> of p</w:t>
      </w:r>
      <w:r w:rsidR="00A721D3" w:rsidRPr="008B2E7B">
        <w:t xml:space="preserve">eople with disability </w:t>
      </w:r>
      <w:r w:rsidR="00F455D0" w:rsidRPr="008B2E7B">
        <w:t xml:space="preserve">receiving supports </w:t>
      </w:r>
      <w:r w:rsidR="00A721D3" w:rsidRPr="008B2E7B">
        <w:t xml:space="preserve">or services </w:t>
      </w:r>
      <w:r w:rsidR="00F455D0" w:rsidRPr="008B2E7B">
        <w:t xml:space="preserve">from the </w:t>
      </w:r>
      <w:r w:rsidR="007040D2" w:rsidRPr="008B2E7B">
        <w:t>person</w:t>
      </w:r>
      <w:r w:rsidR="00F455D0" w:rsidRPr="008B2E7B">
        <w:t>;</w:t>
      </w:r>
    </w:p>
    <w:p w:rsidR="00F455D0" w:rsidRPr="008B2E7B" w:rsidRDefault="006C18E2" w:rsidP="008B2E7B">
      <w:pPr>
        <w:pStyle w:val="paragraph"/>
      </w:pPr>
      <w:r w:rsidRPr="008B2E7B">
        <w:tab/>
      </w:r>
      <w:r w:rsidR="00F455D0" w:rsidRPr="008B2E7B">
        <w:t>(e)</w:t>
      </w:r>
      <w:r w:rsidRPr="008B2E7B">
        <w:tab/>
      </w:r>
      <w:r w:rsidR="00F455D0" w:rsidRPr="008B2E7B">
        <w:t>any other matter the Commissioner considers relevant</w:t>
      </w:r>
      <w:r w:rsidR="0028236B" w:rsidRPr="008B2E7B">
        <w:t>.</w:t>
      </w:r>
    </w:p>
    <w:p w:rsidR="00F455D0" w:rsidRPr="008B2E7B" w:rsidRDefault="006C18E2" w:rsidP="008B2E7B">
      <w:pPr>
        <w:pStyle w:val="subsection"/>
      </w:pPr>
      <w:r w:rsidRPr="008B2E7B">
        <w:tab/>
        <w:t>(3)</w:t>
      </w:r>
      <w:r w:rsidRPr="008B2E7B">
        <w:tab/>
        <w:t>T</w:t>
      </w:r>
      <w:r w:rsidR="00F455D0" w:rsidRPr="008B2E7B">
        <w:t xml:space="preserve">he Commissioner may, in writing, revoke the registration of a person as </w:t>
      </w:r>
      <w:r w:rsidR="00922920" w:rsidRPr="008B2E7B">
        <w:t>a registered</w:t>
      </w:r>
      <w:r w:rsidR="00F455D0" w:rsidRPr="008B2E7B">
        <w:t xml:space="preserve"> NDIS provider if the person requests the Commissioner, in writing, to revoke the registration</w:t>
      </w:r>
      <w:r w:rsidR="0028236B" w:rsidRPr="008B2E7B">
        <w:t>.</w:t>
      </w:r>
    </w:p>
    <w:p w:rsidR="00F455D0" w:rsidRPr="008B2E7B" w:rsidRDefault="006C18E2" w:rsidP="008B2E7B">
      <w:pPr>
        <w:pStyle w:val="subsection"/>
      </w:pPr>
      <w:r w:rsidRPr="008B2E7B">
        <w:tab/>
        <w:t>(4)</w:t>
      </w:r>
      <w:r w:rsidRPr="008B2E7B">
        <w:tab/>
      </w:r>
      <w:r w:rsidR="00F455D0" w:rsidRPr="008B2E7B">
        <w:t xml:space="preserve">Before deciding to revoke the registration of </w:t>
      </w:r>
      <w:r w:rsidR="00DF5520" w:rsidRPr="008B2E7B">
        <w:t>a</w:t>
      </w:r>
      <w:r w:rsidR="00F455D0" w:rsidRPr="008B2E7B">
        <w:t xml:space="preserve"> person under </w:t>
      </w:r>
      <w:r w:rsidR="008B2E7B" w:rsidRPr="008B2E7B">
        <w:t>subsection (</w:t>
      </w:r>
      <w:r w:rsidRPr="008B2E7B">
        <w:t>1)</w:t>
      </w:r>
      <w:r w:rsidR="00F455D0" w:rsidRPr="008B2E7B">
        <w:t>, the Commissioner must notify the person that revocation is being considered</w:t>
      </w:r>
      <w:r w:rsidR="0028236B" w:rsidRPr="008B2E7B">
        <w:t>.</w:t>
      </w:r>
      <w:r w:rsidR="00F455D0" w:rsidRPr="008B2E7B">
        <w:t xml:space="preserve"> The notice must be in writing and must:</w:t>
      </w:r>
    </w:p>
    <w:p w:rsidR="00F455D0" w:rsidRPr="008B2E7B" w:rsidRDefault="006C18E2" w:rsidP="008B2E7B">
      <w:pPr>
        <w:pStyle w:val="paragraph"/>
      </w:pPr>
      <w:r w:rsidRPr="008B2E7B">
        <w:tab/>
      </w:r>
      <w:r w:rsidR="00F455D0" w:rsidRPr="008B2E7B">
        <w:t>(a)</w:t>
      </w:r>
      <w:r w:rsidR="00F455D0" w:rsidRPr="008B2E7B">
        <w:tab/>
        <w:t>include the Commissioner’s reasons for considering the revocation; and</w:t>
      </w:r>
    </w:p>
    <w:p w:rsidR="00F455D0" w:rsidRPr="008B2E7B" w:rsidRDefault="006C18E2" w:rsidP="008B2E7B">
      <w:pPr>
        <w:pStyle w:val="paragraph"/>
      </w:pPr>
      <w:r w:rsidRPr="008B2E7B">
        <w:tab/>
      </w:r>
      <w:r w:rsidR="00F455D0" w:rsidRPr="008B2E7B">
        <w:t>(b)</w:t>
      </w:r>
      <w:r w:rsidR="00F455D0" w:rsidRPr="008B2E7B">
        <w:tab/>
        <w:t>invite the person to make submissions, in writing, to the Commissioner within 28 days after receiving the notice; and</w:t>
      </w:r>
    </w:p>
    <w:p w:rsidR="00F455D0" w:rsidRPr="008B2E7B" w:rsidRDefault="006C18E2" w:rsidP="008B2E7B">
      <w:pPr>
        <w:pStyle w:val="paragraph"/>
      </w:pPr>
      <w:r w:rsidRPr="008B2E7B">
        <w:tab/>
      </w:r>
      <w:r w:rsidR="00F455D0" w:rsidRPr="008B2E7B">
        <w:t>(c)</w:t>
      </w:r>
      <w:r w:rsidR="00F455D0" w:rsidRPr="008B2E7B">
        <w:tab/>
        <w:t xml:space="preserve">inform the person that if no submissions are made within that period, any revocation may take effect as early as 7 days after the end of the period referred to in </w:t>
      </w:r>
      <w:r w:rsidR="008B2E7B" w:rsidRPr="008B2E7B">
        <w:t>paragraph (</w:t>
      </w:r>
      <w:r w:rsidR="00F455D0" w:rsidRPr="008B2E7B">
        <w:t>b)</w:t>
      </w:r>
      <w:r w:rsidR="0028236B" w:rsidRPr="008B2E7B">
        <w:t>.</w:t>
      </w:r>
    </w:p>
    <w:p w:rsidR="00F455D0" w:rsidRPr="008B2E7B" w:rsidRDefault="006C18E2" w:rsidP="008B2E7B">
      <w:pPr>
        <w:pStyle w:val="subsection"/>
      </w:pPr>
      <w:r w:rsidRPr="008B2E7B">
        <w:tab/>
        <w:t>(5)</w:t>
      </w:r>
      <w:r w:rsidRPr="008B2E7B">
        <w:tab/>
      </w:r>
      <w:r w:rsidR="00F455D0" w:rsidRPr="008B2E7B">
        <w:t xml:space="preserve">In deciding whether to revoke the registration, the Commissioner must consider any submissions given to the Commissioner within the period referred to in </w:t>
      </w:r>
      <w:r w:rsidR="008B2E7B" w:rsidRPr="008B2E7B">
        <w:t>paragraph (</w:t>
      </w:r>
      <w:r w:rsidR="00BC7666" w:rsidRPr="008B2E7B">
        <w:t>4</w:t>
      </w:r>
      <w:r w:rsidR="00B47C31" w:rsidRPr="008B2E7B">
        <w:t>)</w:t>
      </w:r>
      <w:r w:rsidR="00F455D0" w:rsidRPr="008B2E7B">
        <w:t>(b)</w:t>
      </w:r>
      <w:r w:rsidR="0028236B" w:rsidRPr="008B2E7B">
        <w:t>.</w:t>
      </w:r>
    </w:p>
    <w:p w:rsidR="00F455D0" w:rsidRPr="008B2E7B" w:rsidRDefault="006C18E2" w:rsidP="008B2E7B">
      <w:pPr>
        <w:pStyle w:val="subsection"/>
      </w:pPr>
      <w:r w:rsidRPr="008B2E7B">
        <w:tab/>
        <w:t>(6)</w:t>
      </w:r>
      <w:r w:rsidRPr="008B2E7B">
        <w:tab/>
      </w:r>
      <w:r w:rsidR="00F455D0" w:rsidRPr="008B2E7B">
        <w:t>The Commissioner must notify the person, in writing, of the decision</w:t>
      </w:r>
      <w:r w:rsidR="0028236B" w:rsidRPr="008B2E7B">
        <w:t>.</w:t>
      </w:r>
    </w:p>
    <w:p w:rsidR="00F455D0" w:rsidRPr="008B2E7B" w:rsidRDefault="006C18E2" w:rsidP="008B2E7B">
      <w:pPr>
        <w:pStyle w:val="subsection"/>
      </w:pPr>
      <w:r w:rsidRPr="008B2E7B">
        <w:lastRenderedPageBreak/>
        <w:tab/>
        <w:t>(7)</w:t>
      </w:r>
      <w:r w:rsidRPr="008B2E7B">
        <w:tab/>
      </w:r>
      <w:r w:rsidR="00F455D0" w:rsidRPr="008B2E7B">
        <w:t>The notice under</w:t>
      </w:r>
      <w:r w:rsidRPr="008B2E7B">
        <w:t xml:space="preserve"> </w:t>
      </w:r>
      <w:r w:rsidR="008B2E7B" w:rsidRPr="008B2E7B">
        <w:t>subsection (</w:t>
      </w:r>
      <w:r w:rsidRPr="008B2E7B">
        <w:t xml:space="preserve">6) </w:t>
      </w:r>
      <w:r w:rsidR="00F455D0" w:rsidRPr="008B2E7B">
        <w:t>must be given within 28 days after the end of the period for making submissions</w:t>
      </w:r>
      <w:r w:rsidR="0028236B" w:rsidRPr="008B2E7B">
        <w:t>.</w:t>
      </w:r>
      <w:r w:rsidR="00F455D0" w:rsidRPr="008B2E7B">
        <w:t xml:space="preserve"> If the notice is not given within this period, the Commissioner is taken to have decided not to revoke the registration</w:t>
      </w:r>
      <w:r w:rsidR="0028236B" w:rsidRPr="008B2E7B">
        <w:t>.</w:t>
      </w:r>
    </w:p>
    <w:p w:rsidR="009937F6" w:rsidRPr="008B2E7B" w:rsidRDefault="0028236B" w:rsidP="008B2E7B">
      <w:pPr>
        <w:pStyle w:val="ActHead5"/>
      </w:pPr>
      <w:bookmarkStart w:id="45" w:name="_Toc501021134"/>
      <w:r w:rsidRPr="008B2E7B">
        <w:rPr>
          <w:rStyle w:val="CharSectno"/>
        </w:rPr>
        <w:t>73Q</w:t>
      </w:r>
      <w:r w:rsidR="009937F6" w:rsidRPr="008B2E7B">
        <w:t xml:space="preserve">  Record keeping by registered NDIS providers</w:t>
      </w:r>
      <w:bookmarkEnd w:id="45"/>
    </w:p>
    <w:p w:rsidR="009937F6" w:rsidRPr="008B2E7B" w:rsidRDefault="009937F6" w:rsidP="008B2E7B">
      <w:pPr>
        <w:pStyle w:val="subsection"/>
      </w:pPr>
      <w:r w:rsidRPr="008B2E7B">
        <w:tab/>
      </w:r>
      <w:r w:rsidRPr="008B2E7B">
        <w:tab/>
        <w:t>A registered NDIS provider must keep records of the kind, for the period and in the form prescribed by the National Disability Insurance Scheme rules</w:t>
      </w:r>
      <w:r w:rsidR="0028236B" w:rsidRPr="008B2E7B">
        <w:t>.</w:t>
      </w:r>
    </w:p>
    <w:p w:rsidR="002538AC" w:rsidRPr="008B2E7B" w:rsidRDefault="002538AC" w:rsidP="008B2E7B">
      <w:pPr>
        <w:pStyle w:val="notetext"/>
      </w:pPr>
      <w:r w:rsidRPr="008B2E7B">
        <w:t>Note:</w:t>
      </w:r>
      <w:r w:rsidRPr="008B2E7B">
        <w:tab/>
        <w:t xml:space="preserve">Compliance with this section is a </w:t>
      </w:r>
      <w:r w:rsidR="00D33796" w:rsidRPr="008B2E7B">
        <w:t>condition of registration (see paragraph</w:t>
      </w:r>
      <w:r w:rsidR="008B2E7B" w:rsidRPr="008B2E7B">
        <w:t> </w:t>
      </w:r>
      <w:r w:rsidR="0028236B" w:rsidRPr="008B2E7B">
        <w:t>73F</w:t>
      </w:r>
      <w:r w:rsidR="00D33796" w:rsidRPr="008B2E7B">
        <w:t>(2)(d)</w:t>
      </w:r>
      <w:r w:rsidRPr="008B2E7B">
        <w:t>), breach of whic</w:t>
      </w:r>
      <w:r w:rsidR="00BC7666" w:rsidRPr="008B2E7B">
        <w:t>h is a civil penalty provision (s</w:t>
      </w:r>
      <w:r w:rsidRPr="008B2E7B">
        <w:t>ee section</w:t>
      </w:r>
      <w:r w:rsidR="008B2E7B" w:rsidRPr="008B2E7B">
        <w:t> </w:t>
      </w:r>
      <w:r w:rsidR="0028236B" w:rsidRPr="008B2E7B">
        <w:t>73J</w:t>
      </w:r>
      <w:r w:rsidRPr="008B2E7B">
        <w:t>)</w:t>
      </w:r>
      <w:r w:rsidR="0028236B" w:rsidRPr="008B2E7B">
        <w:t>.</w:t>
      </w:r>
    </w:p>
    <w:p w:rsidR="009937F6" w:rsidRPr="008B2E7B" w:rsidRDefault="0028236B" w:rsidP="008B2E7B">
      <w:pPr>
        <w:pStyle w:val="ActHead5"/>
      </w:pPr>
      <w:bookmarkStart w:id="46" w:name="_Toc501021135"/>
      <w:r w:rsidRPr="008B2E7B">
        <w:rPr>
          <w:rStyle w:val="CharSectno"/>
        </w:rPr>
        <w:t>73R</w:t>
      </w:r>
      <w:r w:rsidR="009937F6" w:rsidRPr="008B2E7B">
        <w:t xml:space="preserve">  Record keeping by former registered NDIS providers</w:t>
      </w:r>
      <w:bookmarkEnd w:id="46"/>
    </w:p>
    <w:p w:rsidR="000B13FD" w:rsidRPr="008B2E7B" w:rsidRDefault="009937F6" w:rsidP="008B2E7B">
      <w:pPr>
        <w:pStyle w:val="subsection"/>
      </w:pPr>
      <w:r w:rsidRPr="008B2E7B">
        <w:tab/>
        <w:t>(1)</w:t>
      </w:r>
      <w:r w:rsidRPr="008B2E7B">
        <w:tab/>
        <w:t xml:space="preserve">A person who has ceased to be a registered NDIS provider must keep records </w:t>
      </w:r>
      <w:r w:rsidR="000B13FD" w:rsidRPr="008B2E7B">
        <w:t>that the person was required to retain under section</w:t>
      </w:r>
      <w:r w:rsidR="008B2E7B" w:rsidRPr="008B2E7B">
        <w:t> </w:t>
      </w:r>
      <w:r w:rsidR="0028236B" w:rsidRPr="008B2E7B">
        <w:t>73Q</w:t>
      </w:r>
      <w:r w:rsidR="000B13FD" w:rsidRPr="008B2E7B">
        <w:t xml:space="preserve"> immediately before the person ceased to be a registered NDIS provider</w:t>
      </w:r>
      <w:r w:rsidR="0028236B" w:rsidRPr="008B2E7B">
        <w:t>.</w:t>
      </w:r>
    </w:p>
    <w:p w:rsidR="000B13FD" w:rsidRPr="008B2E7B" w:rsidRDefault="000B13FD" w:rsidP="008B2E7B">
      <w:pPr>
        <w:pStyle w:val="subsection"/>
      </w:pPr>
      <w:r w:rsidRPr="008B2E7B">
        <w:tab/>
        <w:t>(2)</w:t>
      </w:r>
      <w:r w:rsidRPr="008B2E7B">
        <w:tab/>
        <w:t>The records must be kept for 3 years commencing on the day that the person ceased to be a registered NDIS provider</w:t>
      </w:r>
      <w:r w:rsidR="0028236B" w:rsidRPr="008B2E7B">
        <w:t>.</w:t>
      </w:r>
    </w:p>
    <w:p w:rsidR="009937F6" w:rsidRPr="008B2E7B" w:rsidRDefault="009937F6" w:rsidP="008B2E7B">
      <w:pPr>
        <w:pStyle w:val="subsection"/>
      </w:pPr>
      <w:r w:rsidRPr="008B2E7B">
        <w:tab/>
      </w:r>
      <w:r w:rsidR="00B47C31" w:rsidRPr="008B2E7B">
        <w:t>(3</w:t>
      </w:r>
      <w:r w:rsidRPr="008B2E7B">
        <w:t>)</w:t>
      </w:r>
      <w:r w:rsidRPr="008B2E7B">
        <w:tab/>
        <w:t>A person contravenes this section if the person:</w:t>
      </w:r>
    </w:p>
    <w:p w:rsidR="009937F6" w:rsidRPr="008B2E7B" w:rsidRDefault="009937F6" w:rsidP="008B2E7B">
      <w:pPr>
        <w:pStyle w:val="paragraph"/>
      </w:pPr>
      <w:r w:rsidRPr="008B2E7B">
        <w:tab/>
        <w:t>(a)</w:t>
      </w:r>
      <w:r w:rsidRPr="008B2E7B">
        <w:tab/>
        <w:t xml:space="preserve">is subject to a requirement under </w:t>
      </w:r>
      <w:r w:rsidR="000B13FD" w:rsidRPr="008B2E7B">
        <w:t>this section</w:t>
      </w:r>
      <w:r w:rsidRPr="008B2E7B">
        <w:t>; and</w:t>
      </w:r>
    </w:p>
    <w:p w:rsidR="009937F6" w:rsidRPr="008B2E7B" w:rsidRDefault="009937F6" w:rsidP="008B2E7B">
      <w:pPr>
        <w:pStyle w:val="paragraph"/>
      </w:pPr>
      <w:r w:rsidRPr="008B2E7B">
        <w:tab/>
        <w:t>(b)</w:t>
      </w:r>
      <w:r w:rsidRPr="008B2E7B">
        <w:tab/>
        <w:t xml:space="preserve">fails to comply </w:t>
      </w:r>
      <w:r w:rsidR="000B13FD" w:rsidRPr="008B2E7B">
        <w:t>the requirement</w:t>
      </w:r>
      <w:r w:rsidR="0028236B" w:rsidRPr="008B2E7B">
        <w:t>.</w:t>
      </w:r>
    </w:p>
    <w:p w:rsidR="009937F6" w:rsidRPr="008B2E7B" w:rsidRDefault="009937F6" w:rsidP="008B2E7B">
      <w:pPr>
        <w:pStyle w:val="Penalty"/>
      </w:pPr>
      <w:r w:rsidRPr="008B2E7B">
        <w:t>Civil penalty:</w:t>
      </w:r>
      <w:r w:rsidRPr="008B2E7B">
        <w:tab/>
      </w:r>
      <w:r w:rsidR="007446BE" w:rsidRPr="008B2E7B">
        <w:t>60</w:t>
      </w:r>
      <w:r w:rsidRPr="008B2E7B">
        <w:t xml:space="preserve"> penalty units</w:t>
      </w:r>
      <w:r w:rsidR="0028236B" w:rsidRPr="008B2E7B">
        <w:t>.</w:t>
      </w:r>
    </w:p>
    <w:p w:rsidR="006C18E2" w:rsidRPr="008B2E7B" w:rsidRDefault="0028236B" w:rsidP="008B2E7B">
      <w:pPr>
        <w:pStyle w:val="ActHead5"/>
      </w:pPr>
      <w:bookmarkStart w:id="47" w:name="_Toc501021136"/>
      <w:r w:rsidRPr="008B2E7B">
        <w:rPr>
          <w:rStyle w:val="CharSectno"/>
        </w:rPr>
        <w:t>73S</w:t>
      </w:r>
      <w:r w:rsidR="006C18E2" w:rsidRPr="008B2E7B">
        <w:t xml:space="preserve">  Grants of financial assistance in relation to registration</w:t>
      </w:r>
      <w:bookmarkEnd w:id="47"/>
    </w:p>
    <w:p w:rsidR="006C18E2" w:rsidRPr="008B2E7B" w:rsidRDefault="006C18E2" w:rsidP="008B2E7B">
      <w:pPr>
        <w:pStyle w:val="subsection"/>
      </w:pPr>
      <w:r w:rsidRPr="008B2E7B">
        <w:tab/>
        <w:t>(1)</w:t>
      </w:r>
      <w:r w:rsidRPr="008B2E7B">
        <w:tab/>
        <w:t xml:space="preserve">The Commissioner may, on behalf of the Commonwealth, make a grant of financial assistance to a person </w:t>
      </w:r>
      <w:r w:rsidR="00DF5520" w:rsidRPr="008B2E7B">
        <w:t xml:space="preserve">or entity </w:t>
      </w:r>
      <w:r w:rsidRPr="008B2E7B">
        <w:t>in relation to applications for registration, or variations to registration, as a</w:t>
      </w:r>
      <w:r w:rsidR="00433EF8" w:rsidRPr="008B2E7B">
        <w:t xml:space="preserve"> registered</w:t>
      </w:r>
      <w:r w:rsidRPr="008B2E7B">
        <w:t xml:space="preserve"> NDIS provider under this Act</w:t>
      </w:r>
      <w:r w:rsidR="0028236B" w:rsidRPr="008B2E7B">
        <w:t>.</w:t>
      </w:r>
    </w:p>
    <w:p w:rsidR="006C18E2" w:rsidRPr="008B2E7B" w:rsidRDefault="006C18E2" w:rsidP="008B2E7B">
      <w:pPr>
        <w:pStyle w:val="subsection"/>
      </w:pPr>
      <w:r w:rsidRPr="008B2E7B">
        <w:tab/>
        <w:t>(2)</w:t>
      </w:r>
      <w:r w:rsidRPr="008B2E7B">
        <w:tab/>
        <w:t>The terms and conditions on which that financial assistance is granted are to be set out in a written agreement between the Commonwealth and the person or entity</w:t>
      </w:r>
      <w:r w:rsidR="0028236B" w:rsidRPr="008B2E7B">
        <w:t>.</w:t>
      </w:r>
    </w:p>
    <w:p w:rsidR="006C18E2" w:rsidRPr="008B2E7B" w:rsidRDefault="006C18E2" w:rsidP="008B2E7B">
      <w:pPr>
        <w:pStyle w:val="subsection"/>
      </w:pPr>
      <w:r w:rsidRPr="008B2E7B">
        <w:lastRenderedPageBreak/>
        <w:tab/>
        <w:t>(3)</w:t>
      </w:r>
      <w:r w:rsidRPr="008B2E7B">
        <w:tab/>
        <w:t xml:space="preserve">An agreement under </w:t>
      </w:r>
      <w:r w:rsidR="008B2E7B" w:rsidRPr="008B2E7B">
        <w:t>subsection (</w:t>
      </w:r>
      <w:r w:rsidRPr="008B2E7B">
        <w:t>2) may be entered into by the Commissioner on behalf of the Commonwealth</w:t>
      </w:r>
      <w:r w:rsidR="0028236B" w:rsidRPr="008B2E7B">
        <w:t>.</w:t>
      </w:r>
    </w:p>
    <w:p w:rsidR="005F4237" w:rsidRPr="008B2E7B" w:rsidRDefault="005F4237" w:rsidP="008B2E7B">
      <w:pPr>
        <w:pStyle w:val="ActHead3"/>
      </w:pPr>
      <w:bookmarkStart w:id="48" w:name="_Toc501021137"/>
      <w:r w:rsidRPr="008B2E7B">
        <w:rPr>
          <w:rStyle w:val="CharDivNo"/>
        </w:rPr>
        <w:t>Division</w:t>
      </w:r>
      <w:r w:rsidR="008B2E7B" w:rsidRPr="008B2E7B">
        <w:rPr>
          <w:rStyle w:val="CharDivNo"/>
        </w:rPr>
        <w:t> </w:t>
      </w:r>
      <w:r w:rsidR="00A83DC9" w:rsidRPr="008B2E7B">
        <w:rPr>
          <w:rStyle w:val="CharDivNo"/>
        </w:rPr>
        <w:t>3</w:t>
      </w:r>
      <w:r w:rsidRPr="008B2E7B">
        <w:t>—</w:t>
      </w:r>
      <w:r w:rsidRPr="008B2E7B">
        <w:rPr>
          <w:rStyle w:val="CharDivText"/>
        </w:rPr>
        <w:t>Quality assurance</w:t>
      </w:r>
      <w:bookmarkEnd w:id="48"/>
    </w:p>
    <w:p w:rsidR="00F4488D" w:rsidRPr="008B2E7B" w:rsidRDefault="0028236B" w:rsidP="008B2E7B">
      <w:pPr>
        <w:pStyle w:val="ActHead5"/>
      </w:pPr>
      <w:bookmarkStart w:id="49" w:name="_Toc501021138"/>
      <w:r w:rsidRPr="008B2E7B">
        <w:rPr>
          <w:rStyle w:val="CharSectno"/>
        </w:rPr>
        <w:t>73T</w:t>
      </w:r>
      <w:r w:rsidR="00F4488D" w:rsidRPr="008B2E7B">
        <w:t xml:space="preserve">  NDIS Practice Standards</w:t>
      </w:r>
      <w:bookmarkEnd w:id="49"/>
    </w:p>
    <w:p w:rsidR="00F4488D" w:rsidRPr="008B2E7B" w:rsidRDefault="00F4488D" w:rsidP="008B2E7B">
      <w:pPr>
        <w:pStyle w:val="subsection"/>
      </w:pPr>
      <w:r w:rsidRPr="008B2E7B">
        <w:tab/>
        <w:t>(1)</w:t>
      </w:r>
      <w:r w:rsidRPr="008B2E7B">
        <w:tab/>
        <w:t xml:space="preserve">The </w:t>
      </w:r>
      <w:r w:rsidR="00AF72CA" w:rsidRPr="008B2E7B">
        <w:t xml:space="preserve">National Disability Insurance </w:t>
      </w:r>
      <w:r w:rsidR="00D773D0" w:rsidRPr="008B2E7B">
        <w:t xml:space="preserve">Scheme </w:t>
      </w:r>
      <w:r w:rsidR="00AF72CA" w:rsidRPr="008B2E7B">
        <w:t xml:space="preserve">rules may make provision </w:t>
      </w:r>
      <w:r w:rsidR="001A1C20" w:rsidRPr="008B2E7B">
        <w:t>for</w:t>
      </w:r>
      <w:r w:rsidR="000121D6" w:rsidRPr="008B2E7B">
        <w:t xml:space="preserve"> or </w:t>
      </w:r>
      <w:r w:rsidR="00AF72CA" w:rsidRPr="008B2E7B">
        <w:t>in relation to s</w:t>
      </w:r>
      <w:r w:rsidRPr="008B2E7B">
        <w:t xml:space="preserve">tandards </w:t>
      </w:r>
      <w:r w:rsidR="00963D95" w:rsidRPr="008B2E7B">
        <w:t xml:space="preserve">concerning </w:t>
      </w:r>
      <w:r w:rsidR="00AF72CA" w:rsidRPr="008B2E7B">
        <w:t xml:space="preserve">the quality of supports </w:t>
      </w:r>
      <w:r w:rsidR="00A721D3" w:rsidRPr="008B2E7B">
        <w:t>or services to be provided by registered NDIS providers.</w:t>
      </w:r>
    </w:p>
    <w:p w:rsidR="00B77909" w:rsidRPr="008B2E7B" w:rsidRDefault="00B77909" w:rsidP="008B2E7B">
      <w:pPr>
        <w:pStyle w:val="notetext"/>
      </w:pPr>
      <w:r w:rsidRPr="008B2E7B">
        <w:t>Note:</w:t>
      </w:r>
      <w:r w:rsidRPr="008B2E7B">
        <w:tab/>
        <w:t>Non</w:t>
      </w:r>
      <w:r w:rsidR="00F12138">
        <w:noBreakHyphen/>
      </w:r>
      <w:r w:rsidR="009F36F9" w:rsidRPr="008B2E7B">
        <w:t>compliance with the NDIS P</w:t>
      </w:r>
      <w:r w:rsidRPr="008B2E7B">
        <w:t xml:space="preserve">ractice </w:t>
      </w:r>
      <w:r w:rsidR="009F36F9" w:rsidRPr="008B2E7B">
        <w:t>S</w:t>
      </w:r>
      <w:r w:rsidRPr="008B2E7B">
        <w:t>tandards by registered NDIS providers constitutes a breach of c</w:t>
      </w:r>
      <w:r w:rsidR="000A0499" w:rsidRPr="008B2E7B">
        <w:t>ondition of registration (</w:t>
      </w:r>
      <w:r w:rsidRPr="008B2E7B">
        <w:t>see paragraph</w:t>
      </w:r>
      <w:r w:rsidR="008B2E7B" w:rsidRPr="008B2E7B">
        <w:t> </w:t>
      </w:r>
      <w:r w:rsidR="0028236B" w:rsidRPr="008B2E7B">
        <w:t>73F</w:t>
      </w:r>
      <w:r w:rsidRPr="008B2E7B">
        <w:t>(2)(c) and section</w:t>
      </w:r>
      <w:r w:rsidR="008B2E7B" w:rsidRPr="008B2E7B">
        <w:t> </w:t>
      </w:r>
      <w:r w:rsidR="0028236B" w:rsidRPr="008B2E7B">
        <w:t>73J</w:t>
      </w:r>
      <w:r w:rsidR="000A0499" w:rsidRPr="008B2E7B">
        <w:t>)</w:t>
      </w:r>
      <w:r w:rsidR="0028236B" w:rsidRPr="008B2E7B">
        <w:t>.</w:t>
      </w:r>
    </w:p>
    <w:p w:rsidR="00AF72CA" w:rsidRPr="008B2E7B" w:rsidRDefault="00AF72CA" w:rsidP="008B2E7B">
      <w:pPr>
        <w:pStyle w:val="subsection"/>
      </w:pPr>
      <w:r w:rsidRPr="008B2E7B">
        <w:tab/>
        <w:t>(2)</w:t>
      </w:r>
      <w:r w:rsidRPr="008B2E7B">
        <w:tab/>
        <w:t xml:space="preserve">Rules made </w:t>
      </w:r>
      <w:r w:rsidR="004310D0" w:rsidRPr="008B2E7B">
        <w:t xml:space="preserve">for the purposes of </w:t>
      </w:r>
      <w:r w:rsidR="008B2E7B" w:rsidRPr="008B2E7B">
        <w:t>subsection (</w:t>
      </w:r>
      <w:r w:rsidRPr="008B2E7B">
        <w:t xml:space="preserve">1) are to be known as the </w:t>
      </w:r>
      <w:r w:rsidRPr="008B2E7B">
        <w:rPr>
          <w:b/>
          <w:i/>
        </w:rPr>
        <w:t>NDIS Practice Standards</w:t>
      </w:r>
      <w:r w:rsidR="0028236B" w:rsidRPr="008B2E7B">
        <w:t>.</w:t>
      </w:r>
    </w:p>
    <w:p w:rsidR="00F4488D" w:rsidRPr="008B2E7B" w:rsidRDefault="00F4488D" w:rsidP="008B2E7B">
      <w:pPr>
        <w:pStyle w:val="subsection"/>
      </w:pPr>
      <w:r w:rsidRPr="008B2E7B">
        <w:tab/>
        <w:t>(</w:t>
      </w:r>
      <w:r w:rsidR="004310D0" w:rsidRPr="008B2E7B">
        <w:t>3</w:t>
      </w:r>
      <w:r w:rsidRPr="008B2E7B">
        <w:t>)</w:t>
      </w:r>
      <w:r w:rsidRPr="008B2E7B">
        <w:tab/>
        <w:t xml:space="preserve">Without limiting </w:t>
      </w:r>
      <w:r w:rsidR="008B2E7B" w:rsidRPr="008B2E7B">
        <w:t>subsection (</w:t>
      </w:r>
      <w:r w:rsidRPr="008B2E7B">
        <w:t>1), the NDIS Practice Standards may deal with the following:</w:t>
      </w:r>
    </w:p>
    <w:p w:rsidR="00F4488D" w:rsidRPr="008B2E7B" w:rsidRDefault="00F4488D" w:rsidP="008B2E7B">
      <w:pPr>
        <w:pStyle w:val="paragraph"/>
      </w:pPr>
      <w:r w:rsidRPr="008B2E7B">
        <w:tab/>
        <w:t>(a)</w:t>
      </w:r>
      <w:r w:rsidRPr="008B2E7B">
        <w:tab/>
        <w:t xml:space="preserve">standards to be </w:t>
      </w:r>
      <w:r w:rsidR="0092531F" w:rsidRPr="008B2E7B">
        <w:t>complied with</w:t>
      </w:r>
      <w:r w:rsidRPr="008B2E7B">
        <w:t xml:space="preserve"> to become a registered NDIS provider;</w:t>
      </w:r>
    </w:p>
    <w:p w:rsidR="004310D0" w:rsidRPr="008B2E7B" w:rsidRDefault="00F4488D" w:rsidP="008B2E7B">
      <w:pPr>
        <w:pStyle w:val="paragraph"/>
      </w:pPr>
      <w:r w:rsidRPr="008B2E7B">
        <w:tab/>
        <w:t>(b)</w:t>
      </w:r>
      <w:r w:rsidRPr="008B2E7B">
        <w:tab/>
        <w:t xml:space="preserve">standards to be </w:t>
      </w:r>
      <w:r w:rsidR="0092531F" w:rsidRPr="008B2E7B">
        <w:t>complied with</w:t>
      </w:r>
      <w:r w:rsidRPr="008B2E7B">
        <w:t xml:space="preserve"> to re</w:t>
      </w:r>
      <w:r w:rsidR="00AF72CA" w:rsidRPr="008B2E7B">
        <w:t>main a registered NDIS provider</w:t>
      </w:r>
      <w:r w:rsidR="004310D0" w:rsidRPr="008B2E7B">
        <w:t>;</w:t>
      </w:r>
    </w:p>
    <w:p w:rsidR="00AF72CA" w:rsidRPr="008B2E7B" w:rsidRDefault="004310D0" w:rsidP="008B2E7B">
      <w:pPr>
        <w:pStyle w:val="paragraph"/>
      </w:pPr>
      <w:r w:rsidRPr="008B2E7B">
        <w:tab/>
        <w:t>(c)</w:t>
      </w:r>
      <w:r w:rsidRPr="008B2E7B">
        <w:tab/>
      </w:r>
      <w:r w:rsidR="001A1C20" w:rsidRPr="008B2E7B">
        <w:t>matters relating to assess</w:t>
      </w:r>
      <w:r w:rsidR="00323D8B" w:rsidRPr="008B2E7B">
        <w:t>ing</w:t>
      </w:r>
      <w:r w:rsidR="001A1C20" w:rsidRPr="008B2E7B">
        <w:t xml:space="preserve"> compliance</w:t>
      </w:r>
      <w:r w:rsidR="007F4792" w:rsidRPr="008B2E7B">
        <w:t xml:space="preserve"> with the standards;</w:t>
      </w:r>
    </w:p>
    <w:p w:rsidR="00A721D3" w:rsidRPr="008B2E7B" w:rsidRDefault="007F4792" w:rsidP="008B2E7B">
      <w:pPr>
        <w:pStyle w:val="paragraph"/>
      </w:pPr>
      <w:r w:rsidRPr="008B2E7B">
        <w:tab/>
        <w:t>(d)</w:t>
      </w:r>
      <w:r w:rsidRPr="008B2E7B">
        <w:tab/>
        <w:t xml:space="preserve">matters relating to the screening of workers </w:t>
      </w:r>
      <w:r w:rsidR="00A721D3" w:rsidRPr="008B2E7B">
        <w:t>employed or otherwise engaged by registered NDIS providers.</w:t>
      </w:r>
    </w:p>
    <w:p w:rsidR="006C18E2" w:rsidRPr="008B2E7B" w:rsidRDefault="0028236B" w:rsidP="008B2E7B">
      <w:pPr>
        <w:pStyle w:val="ActHead5"/>
      </w:pPr>
      <w:bookmarkStart w:id="50" w:name="_Toc501021139"/>
      <w:r w:rsidRPr="008B2E7B">
        <w:rPr>
          <w:rStyle w:val="CharSectno"/>
        </w:rPr>
        <w:t>73U</w:t>
      </w:r>
      <w:r w:rsidR="006C18E2" w:rsidRPr="008B2E7B">
        <w:t xml:space="preserve">  </w:t>
      </w:r>
      <w:r w:rsidR="00B4628F" w:rsidRPr="008B2E7B">
        <w:t>A</w:t>
      </w:r>
      <w:r w:rsidR="006C18E2" w:rsidRPr="008B2E7B">
        <w:t>pproved quality auditors</w:t>
      </w:r>
      <w:bookmarkEnd w:id="50"/>
    </w:p>
    <w:p w:rsidR="00B4628F" w:rsidRPr="008B2E7B" w:rsidRDefault="00B4628F" w:rsidP="008B2E7B">
      <w:pPr>
        <w:pStyle w:val="subsection"/>
      </w:pPr>
      <w:r w:rsidRPr="008B2E7B">
        <w:tab/>
        <w:t>(1)</w:t>
      </w:r>
      <w:r w:rsidRPr="008B2E7B">
        <w:tab/>
        <w:t>The Commissioner may, in writing, approve a person or body to be an approved quality auditor for the purposes of this Act</w:t>
      </w:r>
      <w:r w:rsidR="0028236B" w:rsidRPr="008B2E7B">
        <w:t>.</w:t>
      </w:r>
    </w:p>
    <w:p w:rsidR="00B4628F" w:rsidRPr="008B2E7B" w:rsidRDefault="00B4628F" w:rsidP="008B2E7B">
      <w:pPr>
        <w:pStyle w:val="subsection"/>
      </w:pPr>
      <w:r w:rsidRPr="008B2E7B">
        <w:tab/>
        <w:t>(2)</w:t>
      </w:r>
      <w:r w:rsidRPr="008B2E7B">
        <w:tab/>
        <w:t xml:space="preserve">An approval given under </w:t>
      </w:r>
      <w:r w:rsidR="008B2E7B" w:rsidRPr="008B2E7B">
        <w:t>subsection (</w:t>
      </w:r>
      <w:r w:rsidRPr="008B2E7B">
        <w:t>1) is not a legislative instrument</w:t>
      </w:r>
      <w:r w:rsidR="0028236B" w:rsidRPr="008B2E7B">
        <w:t>.</w:t>
      </w:r>
    </w:p>
    <w:p w:rsidR="006C18E2" w:rsidRPr="008B2E7B" w:rsidRDefault="006C18E2" w:rsidP="008B2E7B">
      <w:pPr>
        <w:pStyle w:val="subsection"/>
      </w:pPr>
      <w:r w:rsidRPr="008B2E7B">
        <w:tab/>
      </w:r>
      <w:r w:rsidR="00B4628F" w:rsidRPr="008B2E7B">
        <w:t>(3)</w:t>
      </w:r>
      <w:r w:rsidRPr="008B2E7B">
        <w:tab/>
        <w:t>The Commissioner may publish</w:t>
      </w:r>
      <w:r w:rsidR="000121D6" w:rsidRPr="008B2E7B">
        <w:t xml:space="preserve">, on </w:t>
      </w:r>
      <w:r w:rsidR="000F1BEA" w:rsidRPr="008B2E7B">
        <w:t>the Commission’s website</w:t>
      </w:r>
      <w:r w:rsidR="000121D6" w:rsidRPr="008B2E7B">
        <w:t>,</w:t>
      </w:r>
      <w:r w:rsidRPr="008B2E7B">
        <w:t xml:space="preserve"> a list of approved quality auditors</w:t>
      </w:r>
      <w:r w:rsidR="0028236B" w:rsidRPr="008B2E7B">
        <w:t>.</w:t>
      </w:r>
    </w:p>
    <w:p w:rsidR="00007117" w:rsidRPr="008B2E7B" w:rsidRDefault="00007117" w:rsidP="008B2E7B">
      <w:pPr>
        <w:pStyle w:val="ActHead3"/>
      </w:pPr>
      <w:bookmarkStart w:id="51" w:name="_Toc501021140"/>
      <w:r w:rsidRPr="008B2E7B">
        <w:rPr>
          <w:rStyle w:val="CharDivNo"/>
        </w:rPr>
        <w:lastRenderedPageBreak/>
        <w:t>Division</w:t>
      </w:r>
      <w:r w:rsidR="008B2E7B" w:rsidRPr="008B2E7B">
        <w:rPr>
          <w:rStyle w:val="CharDivNo"/>
        </w:rPr>
        <w:t> </w:t>
      </w:r>
      <w:r w:rsidR="00A83DC9" w:rsidRPr="008B2E7B">
        <w:rPr>
          <w:rStyle w:val="CharDivNo"/>
        </w:rPr>
        <w:t>4</w:t>
      </w:r>
      <w:r w:rsidRPr="008B2E7B">
        <w:t>—</w:t>
      </w:r>
      <w:r w:rsidR="004A4481" w:rsidRPr="008B2E7B">
        <w:rPr>
          <w:rStyle w:val="CharDivText"/>
        </w:rPr>
        <w:t xml:space="preserve">NDIS </w:t>
      </w:r>
      <w:r w:rsidRPr="008B2E7B">
        <w:rPr>
          <w:rStyle w:val="CharDivText"/>
        </w:rPr>
        <w:t>Code of Conduct</w:t>
      </w:r>
      <w:bookmarkEnd w:id="51"/>
    </w:p>
    <w:p w:rsidR="00081A3A" w:rsidRPr="008B2E7B" w:rsidRDefault="0028236B" w:rsidP="008B2E7B">
      <w:pPr>
        <w:pStyle w:val="ActHead5"/>
      </w:pPr>
      <w:bookmarkStart w:id="52" w:name="_Toc501021141"/>
      <w:r w:rsidRPr="008B2E7B">
        <w:rPr>
          <w:rStyle w:val="CharSectno"/>
        </w:rPr>
        <w:t>73V</w:t>
      </w:r>
      <w:r w:rsidR="00081A3A" w:rsidRPr="008B2E7B">
        <w:t xml:space="preserve">  NDIS Code of Conduct</w:t>
      </w:r>
      <w:bookmarkEnd w:id="52"/>
    </w:p>
    <w:p w:rsidR="00081A3A" w:rsidRPr="008B2E7B" w:rsidRDefault="00081A3A" w:rsidP="008B2E7B">
      <w:pPr>
        <w:pStyle w:val="subsection"/>
      </w:pPr>
      <w:r w:rsidRPr="008B2E7B">
        <w:tab/>
        <w:t>(1)</w:t>
      </w:r>
      <w:r w:rsidRPr="008B2E7B">
        <w:tab/>
        <w:t>The National Disability Insurance Sche</w:t>
      </w:r>
      <w:r w:rsidR="001A1C20" w:rsidRPr="008B2E7B">
        <w:t>me rules may make provision for or in relation to</w:t>
      </w:r>
      <w:r w:rsidRPr="008B2E7B">
        <w:t xml:space="preserve"> a code of conduct that applies to either or both of the following:</w:t>
      </w:r>
    </w:p>
    <w:p w:rsidR="00081A3A" w:rsidRPr="008B2E7B" w:rsidRDefault="00081A3A" w:rsidP="008B2E7B">
      <w:pPr>
        <w:pStyle w:val="paragraph"/>
      </w:pPr>
      <w:r w:rsidRPr="008B2E7B">
        <w:tab/>
        <w:t>(a)</w:t>
      </w:r>
      <w:r w:rsidRPr="008B2E7B">
        <w:tab/>
        <w:t>NDIS providers;</w:t>
      </w:r>
    </w:p>
    <w:p w:rsidR="00081A3A" w:rsidRPr="008B2E7B" w:rsidRDefault="00081A3A" w:rsidP="008B2E7B">
      <w:pPr>
        <w:pStyle w:val="paragraph"/>
      </w:pPr>
      <w:r w:rsidRPr="008B2E7B">
        <w:tab/>
        <w:t>(b)</w:t>
      </w:r>
      <w:r w:rsidRPr="008B2E7B">
        <w:tab/>
        <w:t>persons employed or otherwise engaged by NDIS providers</w:t>
      </w:r>
      <w:r w:rsidR="0028236B" w:rsidRPr="008B2E7B">
        <w:t>.</w:t>
      </w:r>
    </w:p>
    <w:p w:rsidR="00081A3A" w:rsidRPr="008B2E7B" w:rsidRDefault="00081A3A" w:rsidP="008B2E7B">
      <w:pPr>
        <w:pStyle w:val="subsection"/>
      </w:pPr>
      <w:r w:rsidRPr="008B2E7B">
        <w:tab/>
        <w:t>(2)</w:t>
      </w:r>
      <w:r w:rsidRPr="008B2E7B">
        <w:tab/>
        <w:t xml:space="preserve">Rules made for the purposes of </w:t>
      </w:r>
      <w:r w:rsidR="008B2E7B" w:rsidRPr="008B2E7B">
        <w:t>subsection (</w:t>
      </w:r>
      <w:r w:rsidRPr="008B2E7B">
        <w:t xml:space="preserve">1) are to be known as the </w:t>
      </w:r>
      <w:r w:rsidRPr="008B2E7B">
        <w:rPr>
          <w:b/>
          <w:i/>
        </w:rPr>
        <w:t>NDIS Code of Conduct</w:t>
      </w:r>
      <w:r w:rsidR="0028236B" w:rsidRPr="008B2E7B">
        <w:t>.</w:t>
      </w:r>
    </w:p>
    <w:p w:rsidR="003E70F8" w:rsidRPr="008B2E7B" w:rsidRDefault="003E70F8" w:rsidP="008B2E7B">
      <w:pPr>
        <w:pStyle w:val="subsection"/>
      </w:pPr>
      <w:r w:rsidRPr="008B2E7B">
        <w:tab/>
        <w:t>(</w:t>
      </w:r>
      <w:r w:rsidR="0051235F" w:rsidRPr="008B2E7B">
        <w:t>3</w:t>
      </w:r>
      <w:r w:rsidRPr="008B2E7B">
        <w:t>)</w:t>
      </w:r>
      <w:r w:rsidRPr="008B2E7B">
        <w:tab/>
        <w:t>A person contravenes this section if the person:</w:t>
      </w:r>
    </w:p>
    <w:p w:rsidR="003E70F8" w:rsidRPr="008B2E7B" w:rsidRDefault="003E70F8" w:rsidP="008B2E7B">
      <w:pPr>
        <w:pStyle w:val="paragraph"/>
      </w:pPr>
      <w:r w:rsidRPr="008B2E7B">
        <w:tab/>
        <w:t>(a)</w:t>
      </w:r>
      <w:r w:rsidRPr="008B2E7B">
        <w:tab/>
        <w:t>is subject to a requirement under the NDIS Code of Conduct; and</w:t>
      </w:r>
    </w:p>
    <w:p w:rsidR="003E70F8" w:rsidRPr="008B2E7B" w:rsidRDefault="003E70F8" w:rsidP="008B2E7B">
      <w:pPr>
        <w:pStyle w:val="paragraph"/>
      </w:pPr>
      <w:r w:rsidRPr="008B2E7B">
        <w:tab/>
        <w:t>(b)</w:t>
      </w:r>
      <w:r w:rsidRPr="008B2E7B">
        <w:tab/>
        <w:t>fails to comply with the requirement</w:t>
      </w:r>
      <w:r w:rsidR="0028236B" w:rsidRPr="008B2E7B">
        <w:t>.</w:t>
      </w:r>
    </w:p>
    <w:p w:rsidR="003E70F8" w:rsidRPr="008B2E7B" w:rsidRDefault="003E70F8" w:rsidP="008B2E7B">
      <w:pPr>
        <w:pStyle w:val="Penalty"/>
      </w:pPr>
      <w:r w:rsidRPr="008B2E7B">
        <w:t>Civil penalty:</w:t>
      </w:r>
      <w:r w:rsidRPr="008B2E7B">
        <w:tab/>
      </w:r>
      <w:r w:rsidR="007446BE" w:rsidRPr="008B2E7B">
        <w:t>250</w:t>
      </w:r>
      <w:r w:rsidRPr="008B2E7B">
        <w:t xml:space="preserve"> penalty units</w:t>
      </w:r>
      <w:r w:rsidR="0028236B" w:rsidRPr="008B2E7B">
        <w:t>.</w:t>
      </w:r>
    </w:p>
    <w:p w:rsidR="00EB3E06" w:rsidRPr="008B2E7B" w:rsidRDefault="00EB3E06" w:rsidP="008B2E7B">
      <w:pPr>
        <w:pStyle w:val="ActHead3"/>
      </w:pPr>
      <w:bookmarkStart w:id="53" w:name="_Toc501021142"/>
      <w:r w:rsidRPr="008B2E7B">
        <w:rPr>
          <w:rStyle w:val="CharDivNo"/>
        </w:rPr>
        <w:t>Division</w:t>
      </w:r>
      <w:r w:rsidR="008B2E7B" w:rsidRPr="008B2E7B">
        <w:rPr>
          <w:rStyle w:val="CharDivNo"/>
        </w:rPr>
        <w:t> </w:t>
      </w:r>
      <w:r w:rsidR="00A83DC9" w:rsidRPr="008B2E7B">
        <w:rPr>
          <w:rStyle w:val="CharDivNo"/>
        </w:rPr>
        <w:t>5</w:t>
      </w:r>
      <w:r w:rsidRPr="008B2E7B">
        <w:t>—</w:t>
      </w:r>
      <w:r w:rsidRPr="008B2E7B">
        <w:rPr>
          <w:rStyle w:val="CharDivText"/>
        </w:rPr>
        <w:t>Complaints management and resolution</w:t>
      </w:r>
      <w:bookmarkEnd w:id="53"/>
    </w:p>
    <w:p w:rsidR="004E2753" w:rsidRPr="008B2E7B" w:rsidRDefault="0028236B" w:rsidP="008B2E7B">
      <w:pPr>
        <w:pStyle w:val="ActHead5"/>
      </w:pPr>
      <w:bookmarkStart w:id="54" w:name="_Toc501021143"/>
      <w:r w:rsidRPr="008B2E7B">
        <w:rPr>
          <w:rStyle w:val="CharSectno"/>
        </w:rPr>
        <w:t>73W</w:t>
      </w:r>
      <w:r w:rsidR="004E2753" w:rsidRPr="008B2E7B">
        <w:t xml:space="preserve">  Complaints management and resolution system</w:t>
      </w:r>
      <w:r w:rsidR="00D56EAD" w:rsidRPr="008B2E7B">
        <w:t>—registered NDIS providers</w:t>
      </w:r>
      <w:bookmarkEnd w:id="54"/>
    </w:p>
    <w:p w:rsidR="004E2753" w:rsidRPr="008B2E7B" w:rsidRDefault="004E2753" w:rsidP="008B2E7B">
      <w:pPr>
        <w:pStyle w:val="subsection"/>
      </w:pPr>
      <w:r w:rsidRPr="008B2E7B">
        <w:tab/>
      </w:r>
      <w:r w:rsidRPr="008B2E7B">
        <w:tab/>
        <w:t xml:space="preserve">A registered NDIS provider must implement and maintain </w:t>
      </w:r>
      <w:r w:rsidR="005536B9" w:rsidRPr="008B2E7B">
        <w:t xml:space="preserve">a </w:t>
      </w:r>
      <w:r w:rsidRPr="008B2E7B">
        <w:t>complaints management and resolution system that:</w:t>
      </w:r>
    </w:p>
    <w:p w:rsidR="004E2753" w:rsidRPr="008B2E7B" w:rsidRDefault="004E2753" w:rsidP="008B2E7B">
      <w:pPr>
        <w:pStyle w:val="paragraph"/>
      </w:pPr>
      <w:r w:rsidRPr="008B2E7B">
        <w:tab/>
        <w:t>(a)</w:t>
      </w:r>
      <w:r w:rsidRPr="008B2E7B">
        <w:tab/>
        <w:t xml:space="preserve">is appropriate for the size of the provider and for </w:t>
      </w:r>
      <w:r w:rsidR="0013481F" w:rsidRPr="008B2E7B">
        <w:t xml:space="preserve">the </w:t>
      </w:r>
      <w:r w:rsidRPr="008B2E7B">
        <w:t xml:space="preserve">classes of supports </w:t>
      </w:r>
      <w:r w:rsidR="00A721D3" w:rsidRPr="008B2E7B">
        <w:t xml:space="preserve">or services </w:t>
      </w:r>
      <w:r w:rsidR="00B37DB5" w:rsidRPr="008B2E7B">
        <w:t>provided</w:t>
      </w:r>
      <w:r w:rsidRPr="008B2E7B">
        <w:t xml:space="preserve"> by the provider; and</w:t>
      </w:r>
    </w:p>
    <w:p w:rsidR="00A23AA8" w:rsidRPr="00FC2470" w:rsidRDefault="00A23AA8" w:rsidP="00A23AA8">
      <w:pPr>
        <w:pStyle w:val="paragraph"/>
      </w:pPr>
      <w:r w:rsidRPr="00FC2470">
        <w:tab/>
        <w:t>(aa)</w:t>
      </w:r>
      <w:r w:rsidRPr="00FC2470">
        <w:tab/>
        <w:t>acknowledges the role of advocates (including independent advocates) and other representatives of persons with disability; and</w:t>
      </w:r>
    </w:p>
    <w:p w:rsidR="00A23AA8" w:rsidRPr="00FC2470" w:rsidRDefault="00A23AA8" w:rsidP="00A23AA8">
      <w:pPr>
        <w:pStyle w:val="paragraph"/>
      </w:pPr>
      <w:r w:rsidRPr="00FC2470">
        <w:tab/>
        <w:t>(ab)</w:t>
      </w:r>
      <w:r w:rsidRPr="00FC2470">
        <w:tab/>
        <w:t>provides for cooperation with, and facilitates arrangements for, advocates (including independent advocates) and other representatives of persons with disability who are affected by the complaints process and who wish to be independently supported in that process by an advocate or other representative; and</w:t>
      </w:r>
    </w:p>
    <w:p w:rsidR="004E2753" w:rsidRPr="008B2E7B" w:rsidRDefault="004E2753" w:rsidP="008B2E7B">
      <w:pPr>
        <w:pStyle w:val="paragraph"/>
      </w:pPr>
      <w:r w:rsidRPr="008B2E7B">
        <w:lastRenderedPageBreak/>
        <w:tab/>
        <w:t>(b)</w:t>
      </w:r>
      <w:r w:rsidRPr="008B2E7B">
        <w:tab/>
        <w:t>complies with the requirements (if any) prescribed by the National Disability Insurance Scheme rules for the purposes of this paragraph</w:t>
      </w:r>
      <w:r w:rsidR="0028236B" w:rsidRPr="008B2E7B">
        <w:t>.</w:t>
      </w:r>
    </w:p>
    <w:p w:rsidR="004E2753" w:rsidRPr="008B2E7B" w:rsidRDefault="004E2753" w:rsidP="008B2E7B">
      <w:pPr>
        <w:pStyle w:val="notetext"/>
      </w:pPr>
      <w:r w:rsidRPr="008B2E7B">
        <w:t>Note:</w:t>
      </w:r>
      <w:r w:rsidRPr="008B2E7B">
        <w:tab/>
        <w:t>Non</w:t>
      </w:r>
      <w:r w:rsidR="00F12138">
        <w:noBreakHyphen/>
      </w:r>
      <w:r w:rsidRPr="008B2E7B">
        <w:t>compliance with this section constitutes a brea</w:t>
      </w:r>
      <w:r w:rsidR="000A0499" w:rsidRPr="008B2E7B">
        <w:t>ch of condition of registration</w:t>
      </w:r>
      <w:r w:rsidRPr="008B2E7B">
        <w:t xml:space="preserve"> </w:t>
      </w:r>
      <w:r w:rsidR="000A0499" w:rsidRPr="008B2E7B">
        <w:t>(</w:t>
      </w:r>
      <w:r w:rsidRPr="008B2E7B">
        <w:t>see paragraph</w:t>
      </w:r>
      <w:r w:rsidR="008B2E7B" w:rsidRPr="008B2E7B">
        <w:t> </w:t>
      </w:r>
      <w:r w:rsidR="0028236B" w:rsidRPr="008B2E7B">
        <w:t>73F</w:t>
      </w:r>
      <w:r w:rsidRPr="008B2E7B">
        <w:t>(2)(</w:t>
      </w:r>
      <w:r w:rsidR="009D3634" w:rsidRPr="008B2E7B">
        <w:t>e</w:t>
      </w:r>
      <w:r w:rsidRPr="008B2E7B">
        <w:t>) and section</w:t>
      </w:r>
      <w:r w:rsidR="008B2E7B" w:rsidRPr="008B2E7B">
        <w:t> </w:t>
      </w:r>
      <w:r w:rsidR="0028236B" w:rsidRPr="008B2E7B">
        <w:t>73J</w:t>
      </w:r>
      <w:r w:rsidR="000A0499" w:rsidRPr="008B2E7B">
        <w:t>)</w:t>
      </w:r>
      <w:r w:rsidR="0028236B" w:rsidRPr="008B2E7B">
        <w:t>.</w:t>
      </w:r>
    </w:p>
    <w:p w:rsidR="00EB3E06" w:rsidRPr="008B2E7B" w:rsidRDefault="0028236B" w:rsidP="008B2E7B">
      <w:pPr>
        <w:pStyle w:val="ActHead5"/>
      </w:pPr>
      <w:bookmarkStart w:id="55" w:name="_Toc501021144"/>
      <w:r w:rsidRPr="008B2E7B">
        <w:rPr>
          <w:rStyle w:val="CharSectno"/>
        </w:rPr>
        <w:t>73X</w:t>
      </w:r>
      <w:r w:rsidR="00EB3E06" w:rsidRPr="008B2E7B">
        <w:t xml:space="preserve">  </w:t>
      </w:r>
      <w:r w:rsidR="001579C5" w:rsidRPr="008B2E7B">
        <w:t>Arrangements relating to the management and resolution of c</w:t>
      </w:r>
      <w:r w:rsidR="00EB3E06" w:rsidRPr="008B2E7B">
        <w:t>omplaints</w:t>
      </w:r>
      <w:bookmarkEnd w:id="55"/>
    </w:p>
    <w:p w:rsidR="00EB3E06" w:rsidRPr="008B2E7B" w:rsidRDefault="00EB3E06" w:rsidP="008B2E7B">
      <w:pPr>
        <w:pStyle w:val="subsection"/>
      </w:pPr>
      <w:r w:rsidRPr="008B2E7B">
        <w:tab/>
        <w:t>(1)</w:t>
      </w:r>
      <w:r w:rsidRPr="008B2E7B">
        <w:tab/>
        <w:t>The</w:t>
      </w:r>
      <w:r w:rsidR="00857B5D" w:rsidRPr="008B2E7B">
        <w:t xml:space="preserve"> National Disability Insurance Scheme rules </w:t>
      </w:r>
      <w:r w:rsidRPr="008B2E7B">
        <w:t xml:space="preserve">may prescribe </w:t>
      </w:r>
      <w:r w:rsidR="007757CF" w:rsidRPr="008B2E7B">
        <w:t xml:space="preserve">arrangements </w:t>
      </w:r>
      <w:r w:rsidR="007F6D0B" w:rsidRPr="008B2E7B">
        <w:t>relatin</w:t>
      </w:r>
      <w:r w:rsidR="007757CF" w:rsidRPr="008B2E7B">
        <w:t>g</w:t>
      </w:r>
      <w:r w:rsidR="007F6D0B" w:rsidRPr="008B2E7B">
        <w:t xml:space="preserve"> to</w:t>
      </w:r>
      <w:r w:rsidRPr="008B2E7B">
        <w:t xml:space="preserve"> the management and resolution of complaints arising out of, or </w:t>
      </w:r>
      <w:r w:rsidR="00D14AC3" w:rsidRPr="008B2E7B">
        <w:t xml:space="preserve">in </w:t>
      </w:r>
      <w:r w:rsidRPr="008B2E7B">
        <w:t>connect</w:t>
      </w:r>
      <w:r w:rsidR="00D14AC3" w:rsidRPr="008B2E7B">
        <w:t>ion</w:t>
      </w:r>
      <w:r w:rsidRPr="008B2E7B">
        <w:t xml:space="preserve"> with, the provision of supports </w:t>
      </w:r>
      <w:r w:rsidR="00801710" w:rsidRPr="008B2E7B">
        <w:t>or services</w:t>
      </w:r>
      <w:r w:rsidRPr="008B2E7B">
        <w:t xml:space="preserve"> by NDIS provider</w:t>
      </w:r>
      <w:r w:rsidR="00B660FA" w:rsidRPr="008B2E7B">
        <w:t>s</w:t>
      </w:r>
      <w:r w:rsidR="0028236B" w:rsidRPr="008B2E7B">
        <w:t>.</w:t>
      </w:r>
    </w:p>
    <w:p w:rsidR="00EB3E06" w:rsidRPr="008B2E7B" w:rsidRDefault="00EB3E06" w:rsidP="008B2E7B">
      <w:pPr>
        <w:pStyle w:val="subsection"/>
      </w:pPr>
      <w:r w:rsidRPr="008B2E7B">
        <w:tab/>
        <w:t>(2)</w:t>
      </w:r>
      <w:r w:rsidRPr="008B2E7B">
        <w:tab/>
        <w:t xml:space="preserve">Without limiting </w:t>
      </w:r>
      <w:r w:rsidR="008B2E7B" w:rsidRPr="008B2E7B">
        <w:t>subsection (</w:t>
      </w:r>
      <w:r w:rsidRPr="008B2E7B">
        <w:t>1), the</w:t>
      </w:r>
      <w:r w:rsidR="000F4472" w:rsidRPr="008B2E7B">
        <w:t xml:space="preserve"> National Disability Insurance Scheme rules</w:t>
      </w:r>
      <w:r w:rsidRPr="008B2E7B">
        <w:t xml:space="preserve"> may deal with the following matters:</w:t>
      </w:r>
    </w:p>
    <w:p w:rsidR="00EB3E06" w:rsidRPr="008B2E7B" w:rsidRDefault="00EB3E06" w:rsidP="008B2E7B">
      <w:pPr>
        <w:pStyle w:val="paragraph"/>
      </w:pPr>
      <w:r w:rsidRPr="008B2E7B">
        <w:tab/>
        <w:t>(a)</w:t>
      </w:r>
      <w:r w:rsidRPr="008B2E7B">
        <w:tab/>
        <w:t>how complaints may be made, managed and resolved</w:t>
      </w:r>
      <w:r w:rsidR="007757CF" w:rsidRPr="008B2E7B">
        <w:t>, including methods to support the early resolution of complaints</w:t>
      </w:r>
      <w:r w:rsidRPr="008B2E7B">
        <w:t>;</w:t>
      </w:r>
    </w:p>
    <w:p w:rsidR="00EB3E06" w:rsidRPr="008B2E7B" w:rsidRDefault="001A1C20" w:rsidP="008B2E7B">
      <w:pPr>
        <w:pStyle w:val="paragraph"/>
      </w:pPr>
      <w:r w:rsidRPr="008B2E7B">
        <w:tab/>
        <w:t>(b</w:t>
      </w:r>
      <w:r w:rsidR="00EB3E06" w:rsidRPr="008B2E7B">
        <w:t>)</w:t>
      </w:r>
      <w:r w:rsidR="00EB3E06" w:rsidRPr="008B2E7B">
        <w:tab/>
        <w:t xml:space="preserve">the roles, rights and responsibilities of </w:t>
      </w:r>
      <w:r w:rsidR="007757CF" w:rsidRPr="008B2E7B">
        <w:t>p</w:t>
      </w:r>
      <w:r w:rsidR="00C453F2" w:rsidRPr="008B2E7B">
        <w:t>eople with disability</w:t>
      </w:r>
      <w:r w:rsidR="007757CF" w:rsidRPr="008B2E7B">
        <w:t xml:space="preserve">, </w:t>
      </w:r>
      <w:r w:rsidR="00EB3E06" w:rsidRPr="008B2E7B">
        <w:t>complainants, NDIS providers</w:t>
      </w:r>
      <w:r w:rsidR="004B1EF1" w:rsidRPr="00FC2470">
        <w:rPr>
          <w:color w:val="000000"/>
          <w:szCs w:val="22"/>
        </w:rPr>
        <w:t>, advocates (including independent advocates)</w:t>
      </w:r>
      <w:r w:rsidR="00EB3E06" w:rsidRPr="008B2E7B">
        <w:t xml:space="preserve"> and other persons in relation to the manageme</w:t>
      </w:r>
      <w:r w:rsidR="007757CF" w:rsidRPr="008B2E7B">
        <w:t>nt and resolution of complaints</w:t>
      </w:r>
      <w:r w:rsidR="00EB3E06" w:rsidRPr="008B2E7B">
        <w:t>;</w:t>
      </w:r>
    </w:p>
    <w:p w:rsidR="00EB3E06" w:rsidRPr="008B2E7B" w:rsidRDefault="001A1C20" w:rsidP="008B2E7B">
      <w:pPr>
        <w:pStyle w:val="paragraph"/>
      </w:pPr>
      <w:r w:rsidRPr="008B2E7B">
        <w:tab/>
        <w:t>(c</w:t>
      </w:r>
      <w:r w:rsidR="00EB3E06" w:rsidRPr="008B2E7B">
        <w:t>)</w:t>
      </w:r>
      <w:r w:rsidR="00EB3E06" w:rsidRPr="008B2E7B">
        <w:tab/>
        <w:t xml:space="preserve">considerations relevant to making decisions under the </w:t>
      </w:r>
      <w:r w:rsidR="000F4472" w:rsidRPr="008B2E7B">
        <w:t>National Disability Insurance Scheme rules</w:t>
      </w:r>
      <w:r w:rsidR="00EB3E06" w:rsidRPr="008B2E7B">
        <w:t xml:space="preserve"> in relation to complaints;</w:t>
      </w:r>
    </w:p>
    <w:p w:rsidR="006304A3" w:rsidRPr="00FC2470" w:rsidRDefault="006304A3" w:rsidP="006304A3">
      <w:pPr>
        <w:pStyle w:val="paragraph"/>
      </w:pPr>
      <w:r w:rsidRPr="00FC2470">
        <w:tab/>
        <w:t>(ca)</w:t>
      </w:r>
      <w:r w:rsidRPr="00FC2470">
        <w:tab/>
        <w:t>requirements relating to procedural fairness in relation to the management and resolution of complaints;</w:t>
      </w:r>
    </w:p>
    <w:p w:rsidR="00EB3E06" w:rsidRPr="008B2E7B" w:rsidRDefault="001A1C20" w:rsidP="008B2E7B">
      <w:pPr>
        <w:pStyle w:val="paragraph"/>
      </w:pPr>
      <w:r w:rsidRPr="008B2E7B">
        <w:tab/>
        <w:t>(d</w:t>
      </w:r>
      <w:r w:rsidR="00EB3E06" w:rsidRPr="008B2E7B">
        <w:t>)</w:t>
      </w:r>
      <w:r w:rsidR="00EB3E06" w:rsidRPr="008B2E7B">
        <w:tab/>
        <w:t>procedures for the review of decisions and processes;</w:t>
      </w:r>
    </w:p>
    <w:p w:rsidR="00EB3E06" w:rsidRPr="008B2E7B" w:rsidRDefault="001A1C20" w:rsidP="008B2E7B">
      <w:pPr>
        <w:pStyle w:val="paragraph"/>
      </w:pPr>
      <w:r w:rsidRPr="008B2E7B">
        <w:tab/>
        <w:t>(e</w:t>
      </w:r>
      <w:r w:rsidR="00EB3E06" w:rsidRPr="008B2E7B">
        <w:t>)</w:t>
      </w:r>
      <w:r w:rsidR="00EB3E06" w:rsidRPr="008B2E7B">
        <w:tab/>
        <w:t xml:space="preserve">actions that </w:t>
      </w:r>
      <w:r w:rsidR="00686DED" w:rsidRPr="008B2E7B">
        <w:t xml:space="preserve">must or </w:t>
      </w:r>
      <w:r w:rsidR="00EB3E06" w:rsidRPr="008B2E7B">
        <w:t>may be taken (including making requirements of NDIS providers) to address complaints;</w:t>
      </w:r>
    </w:p>
    <w:p w:rsidR="00EB3E06" w:rsidRPr="008B2E7B" w:rsidRDefault="001A1C20" w:rsidP="008B2E7B">
      <w:pPr>
        <w:pStyle w:val="paragraph"/>
      </w:pPr>
      <w:r w:rsidRPr="008B2E7B">
        <w:tab/>
        <w:t>(f</w:t>
      </w:r>
      <w:r w:rsidR="00EB3E06" w:rsidRPr="008B2E7B">
        <w:t>)</w:t>
      </w:r>
      <w:r w:rsidR="00EB3E06" w:rsidRPr="008B2E7B">
        <w:tab/>
        <w:t>authorising the provision of information relating to complaints to the Minister, the Agency or other specified bodies;</w:t>
      </w:r>
    </w:p>
    <w:p w:rsidR="00EB3E06" w:rsidRPr="008B2E7B" w:rsidRDefault="001A1C20" w:rsidP="008B2E7B">
      <w:pPr>
        <w:pStyle w:val="paragraph"/>
      </w:pPr>
      <w:r w:rsidRPr="008B2E7B">
        <w:tab/>
        <w:t>(g</w:t>
      </w:r>
      <w:r w:rsidR="00EB3E06" w:rsidRPr="008B2E7B">
        <w:t>)</w:t>
      </w:r>
      <w:r w:rsidR="00EB3E06" w:rsidRPr="008B2E7B">
        <w:tab/>
        <w:t xml:space="preserve">the matters in </w:t>
      </w:r>
      <w:r w:rsidR="00BC7666" w:rsidRPr="008B2E7B">
        <w:t xml:space="preserve">relation to </w:t>
      </w:r>
      <w:r w:rsidR="00EB3E06" w:rsidRPr="008B2E7B">
        <w:t>which the Commissioner may authorise an in</w:t>
      </w:r>
      <w:r w:rsidR="007757CF" w:rsidRPr="008B2E7B">
        <w:t>quiry</w:t>
      </w:r>
      <w:r w:rsidR="00EB3E06" w:rsidRPr="008B2E7B">
        <w:t xml:space="preserve">, on his or her own </w:t>
      </w:r>
      <w:r w:rsidR="00790A59" w:rsidRPr="008B2E7B">
        <w:t>initiative</w:t>
      </w:r>
      <w:r w:rsidR="0028236B" w:rsidRPr="008B2E7B">
        <w:t>.</w:t>
      </w:r>
    </w:p>
    <w:p w:rsidR="00EB3E06" w:rsidRPr="008B2E7B" w:rsidRDefault="00EB3E06" w:rsidP="008B2E7B">
      <w:pPr>
        <w:pStyle w:val="ActHead3"/>
      </w:pPr>
      <w:bookmarkStart w:id="56" w:name="_Toc501021145"/>
      <w:r w:rsidRPr="008B2E7B">
        <w:rPr>
          <w:rStyle w:val="CharDivNo"/>
        </w:rPr>
        <w:lastRenderedPageBreak/>
        <w:t>Division</w:t>
      </w:r>
      <w:r w:rsidR="008B2E7B" w:rsidRPr="008B2E7B">
        <w:rPr>
          <w:rStyle w:val="CharDivNo"/>
        </w:rPr>
        <w:t> </w:t>
      </w:r>
      <w:r w:rsidR="00A83DC9" w:rsidRPr="008B2E7B">
        <w:rPr>
          <w:rStyle w:val="CharDivNo"/>
        </w:rPr>
        <w:t>6</w:t>
      </w:r>
      <w:r w:rsidRPr="008B2E7B">
        <w:t>—</w:t>
      </w:r>
      <w:r w:rsidR="00B660FA" w:rsidRPr="008B2E7B">
        <w:rPr>
          <w:rStyle w:val="CharDivText"/>
        </w:rPr>
        <w:t>Incident management</w:t>
      </w:r>
      <w:r w:rsidR="004E2753" w:rsidRPr="008B2E7B">
        <w:rPr>
          <w:rStyle w:val="CharDivText"/>
        </w:rPr>
        <w:t>—registered NDIS providers</w:t>
      </w:r>
      <w:bookmarkEnd w:id="56"/>
    </w:p>
    <w:p w:rsidR="00AE57E0" w:rsidRPr="008B2E7B" w:rsidRDefault="0028236B" w:rsidP="008B2E7B">
      <w:pPr>
        <w:pStyle w:val="ActHead5"/>
      </w:pPr>
      <w:bookmarkStart w:id="57" w:name="_Toc501021146"/>
      <w:r w:rsidRPr="008B2E7B">
        <w:rPr>
          <w:rStyle w:val="CharSectno"/>
        </w:rPr>
        <w:t>73Y</w:t>
      </w:r>
      <w:r w:rsidR="00EB3E06" w:rsidRPr="008B2E7B">
        <w:t xml:space="preserve">  </w:t>
      </w:r>
      <w:r w:rsidR="00AE57E0" w:rsidRPr="008B2E7B">
        <w:t>Incident management system</w:t>
      </w:r>
      <w:bookmarkEnd w:id="57"/>
    </w:p>
    <w:p w:rsidR="00C53A1E" w:rsidRPr="008B2E7B" w:rsidRDefault="00C53A1E" w:rsidP="008B2E7B">
      <w:pPr>
        <w:pStyle w:val="subsection"/>
      </w:pPr>
      <w:r w:rsidRPr="008B2E7B">
        <w:tab/>
      </w:r>
      <w:r w:rsidRPr="008B2E7B">
        <w:tab/>
      </w:r>
      <w:r w:rsidR="00AE57E0" w:rsidRPr="008B2E7B">
        <w:t>A registered NDIS provider must implement and maintain an incident management system th</w:t>
      </w:r>
      <w:r w:rsidRPr="008B2E7B">
        <w:t>at:</w:t>
      </w:r>
    </w:p>
    <w:p w:rsidR="00AE57E0" w:rsidRPr="008B2E7B" w:rsidRDefault="00C53A1E" w:rsidP="008B2E7B">
      <w:pPr>
        <w:pStyle w:val="paragraph"/>
      </w:pPr>
      <w:r w:rsidRPr="008B2E7B">
        <w:tab/>
        <w:t>(a)</w:t>
      </w:r>
      <w:r w:rsidRPr="008B2E7B">
        <w:tab/>
        <w:t xml:space="preserve">is appropriate for the </w:t>
      </w:r>
      <w:r w:rsidR="00FC5BC8" w:rsidRPr="008B2E7B">
        <w:t xml:space="preserve">size of the provider and for </w:t>
      </w:r>
      <w:r w:rsidR="0013481F" w:rsidRPr="008B2E7B">
        <w:t xml:space="preserve">the </w:t>
      </w:r>
      <w:r w:rsidR="00034A7C" w:rsidRPr="008B2E7B">
        <w:t xml:space="preserve">classes of </w:t>
      </w:r>
      <w:r w:rsidR="00AE57E0" w:rsidRPr="008B2E7B">
        <w:t xml:space="preserve">supports </w:t>
      </w:r>
      <w:r w:rsidR="00A721D3" w:rsidRPr="008B2E7B">
        <w:t xml:space="preserve">or services </w:t>
      </w:r>
      <w:r w:rsidR="00AE57E0" w:rsidRPr="008B2E7B">
        <w:t>provided by the provider; and</w:t>
      </w:r>
    </w:p>
    <w:p w:rsidR="00C53A1E" w:rsidRPr="008B2E7B" w:rsidRDefault="00AE57E0" w:rsidP="008B2E7B">
      <w:pPr>
        <w:pStyle w:val="paragraph"/>
      </w:pPr>
      <w:r w:rsidRPr="008B2E7B">
        <w:tab/>
        <w:t>(</w:t>
      </w:r>
      <w:r w:rsidR="00C53A1E" w:rsidRPr="008B2E7B">
        <w:t>b)</w:t>
      </w:r>
      <w:r w:rsidR="00C53A1E" w:rsidRPr="008B2E7B">
        <w:tab/>
        <w:t xml:space="preserve">complies with </w:t>
      </w:r>
      <w:r w:rsidR="00FC5BC8" w:rsidRPr="008B2E7B">
        <w:t xml:space="preserve">the </w:t>
      </w:r>
      <w:r w:rsidR="00C53A1E" w:rsidRPr="008B2E7B">
        <w:t xml:space="preserve">requirements </w:t>
      </w:r>
      <w:r w:rsidR="00FC5BC8" w:rsidRPr="008B2E7B">
        <w:t xml:space="preserve">(if any) </w:t>
      </w:r>
      <w:r w:rsidR="00C53A1E" w:rsidRPr="008B2E7B">
        <w:t xml:space="preserve">prescribed by the </w:t>
      </w:r>
      <w:r w:rsidR="000F4472" w:rsidRPr="008B2E7B">
        <w:t>National Disability Insurance Scheme rules</w:t>
      </w:r>
      <w:r w:rsidRPr="008B2E7B">
        <w:t xml:space="preserve"> for the purposes of this paragraph</w:t>
      </w:r>
      <w:r w:rsidR="0028236B" w:rsidRPr="008B2E7B">
        <w:t>.</w:t>
      </w:r>
    </w:p>
    <w:p w:rsidR="00AE57E0" w:rsidRPr="008B2E7B" w:rsidRDefault="00AE57E0" w:rsidP="008B2E7B">
      <w:pPr>
        <w:pStyle w:val="notetext"/>
      </w:pPr>
      <w:r w:rsidRPr="008B2E7B">
        <w:t>Note:</w:t>
      </w:r>
      <w:r w:rsidRPr="008B2E7B">
        <w:tab/>
        <w:t>Non</w:t>
      </w:r>
      <w:r w:rsidR="00F12138">
        <w:noBreakHyphen/>
      </w:r>
      <w:r w:rsidRPr="008B2E7B">
        <w:t>compliance with this section constitutes a brea</w:t>
      </w:r>
      <w:r w:rsidR="000A0499" w:rsidRPr="008B2E7B">
        <w:t>ch of condition of registration</w:t>
      </w:r>
      <w:r w:rsidRPr="008B2E7B">
        <w:t xml:space="preserve"> </w:t>
      </w:r>
      <w:r w:rsidR="000A0499" w:rsidRPr="008B2E7B">
        <w:t>(</w:t>
      </w:r>
      <w:r w:rsidRPr="008B2E7B">
        <w:t>see paragraph</w:t>
      </w:r>
      <w:r w:rsidR="008B2E7B" w:rsidRPr="008B2E7B">
        <w:t> </w:t>
      </w:r>
      <w:r w:rsidR="0028236B" w:rsidRPr="008B2E7B">
        <w:t>73F</w:t>
      </w:r>
      <w:r w:rsidRPr="008B2E7B">
        <w:t>(2)(</w:t>
      </w:r>
      <w:r w:rsidR="009D3634" w:rsidRPr="008B2E7B">
        <w:t>g</w:t>
      </w:r>
      <w:r w:rsidRPr="008B2E7B">
        <w:t>) and section</w:t>
      </w:r>
      <w:r w:rsidR="008B2E7B" w:rsidRPr="008B2E7B">
        <w:t> </w:t>
      </w:r>
      <w:r w:rsidR="0028236B" w:rsidRPr="008B2E7B">
        <w:t>73J</w:t>
      </w:r>
      <w:r w:rsidR="000A0499" w:rsidRPr="008B2E7B">
        <w:t>)</w:t>
      </w:r>
      <w:r w:rsidR="0028236B" w:rsidRPr="008B2E7B">
        <w:t>.</w:t>
      </w:r>
    </w:p>
    <w:p w:rsidR="00AE57E0" w:rsidRPr="008B2E7B" w:rsidRDefault="0028236B" w:rsidP="008B2E7B">
      <w:pPr>
        <w:pStyle w:val="ActHead5"/>
      </w:pPr>
      <w:bookmarkStart w:id="58" w:name="_Toc501021147"/>
      <w:r w:rsidRPr="008B2E7B">
        <w:rPr>
          <w:rStyle w:val="CharSectno"/>
        </w:rPr>
        <w:t>73Z</w:t>
      </w:r>
      <w:r w:rsidR="00AE57E0" w:rsidRPr="008B2E7B">
        <w:t xml:space="preserve">  Reportable incidents</w:t>
      </w:r>
      <w:bookmarkEnd w:id="58"/>
    </w:p>
    <w:p w:rsidR="00EB3E06" w:rsidRPr="008B2E7B" w:rsidRDefault="00EB3E06" w:rsidP="008B2E7B">
      <w:pPr>
        <w:pStyle w:val="subsection"/>
      </w:pPr>
      <w:r w:rsidRPr="008B2E7B">
        <w:tab/>
        <w:t>(1)</w:t>
      </w:r>
      <w:r w:rsidRPr="008B2E7B">
        <w:tab/>
        <w:t xml:space="preserve">The </w:t>
      </w:r>
      <w:r w:rsidR="000F4472" w:rsidRPr="008B2E7B">
        <w:t>National Disability Insurance Scheme rules</w:t>
      </w:r>
      <w:r w:rsidRPr="008B2E7B">
        <w:t xml:space="preserve"> </w:t>
      </w:r>
      <w:r w:rsidR="00213BFD" w:rsidRPr="008B2E7B">
        <w:t xml:space="preserve">must </w:t>
      </w:r>
      <w:r w:rsidRPr="008B2E7B">
        <w:t xml:space="preserve">prescribe </w:t>
      </w:r>
      <w:r w:rsidR="00B53D48" w:rsidRPr="008B2E7B">
        <w:t>arrangements</w:t>
      </w:r>
      <w:r w:rsidRPr="008B2E7B">
        <w:t xml:space="preserve"> relating to the notification and management of </w:t>
      </w:r>
      <w:r w:rsidR="00AE57E0" w:rsidRPr="008B2E7B">
        <w:t xml:space="preserve">reportable </w:t>
      </w:r>
      <w:r w:rsidRPr="008B2E7B">
        <w:t>incidents</w:t>
      </w:r>
      <w:r w:rsidR="00B660FA" w:rsidRPr="008B2E7B">
        <w:t xml:space="preserve"> </w:t>
      </w:r>
      <w:r w:rsidRPr="008B2E7B">
        <w:t>that occur</w:t>
      </w:r>
      <w:r w:rsidR="00770509" w:rsidRPr="008B2E7B">
        <w:t>, or are alleged to have occurred,</w:t>
      </w:r>
      <w:r w:rsidRPr="008B2E7B">
        <w:t xml:space="preserve"> in connection with the provision of supports</w:t>
      </w:r>
      <w:r w:rsidR="00931D3C" w:rsidRPr="008B2E7B">
        <w:t xml:space="preserve"> </w:t>
      </w:r>
      <w:r w:rsidR="00A721D3" w:rsidRPr="008B2E7B">
        <w:t xml:space="preserve">or services </w:t>
      </w:r>
      <w:r w:rsidRPr="008B2E7B">
        <w:t xml:space="preserve">by </w:t>
      </w:r>
      <w:r w:rsidR="007D0420" w:rsidRPr="008B2E7B">
        <w:t xml:space="preserve">registered </w:t>
      </w:r>
      <w:r w:rsidRPr="008B2E7B">
        <w:t>NDIS providers</w:t>
      </w:r>
      <w:r w:rsidR="0028236B" w:rsidRPr="008B2E7B">
        <w:t>.</w:t>
      </w:r>
    </w:p>
    <w:p w:rsidR="00EB3E06" w:rsidRPr="008B2E7B" w:rsidRDefault="00EB3E06" w:rsidP="008B2E7B">
      <w:pPr>
        <w:pStyle w:val="subsection"/>
      </w:pPr>
      <w:r w:rsidRPr="008B2E7B">
        <w:tab/>
        <w:t>(2)</w:t>
      </w:r>
      <w:r w:rsidRPr="008B2E7B">
        <w:tab/>
        <w:t xml:space="preserve">Without limiting </w:t>
      </w:r>
      <w:r w:rsidR="008B2E7B" w:rsidRPr="008B2E7B">
        <w:t>subsection (</w:t>
      </w:r>
      <w:r w:rsidRPr="008B2E7B">
        <w:t>1), the</w:t>
      </w:r>
      <w:r w:rsidR="000F4472" w:rsidRPr="008B2E7B">
        <w:t xml:space="preserve"> National Disability Insurance Scheme rules</w:t>
      </w:r>
      <w:r w:rsidRPr="008B2E7B">
        <w:t xml:space="preserve"> may deal with the following matters:</w:t>
      </w:r>
    </w:p>
    <w:p w:rsidR="00EB3E06" w:rsidRPr="008B2E7B" w:rsidRDefault="00236394" w:rsidP="008B2E7B">
      <w:pPr>
        <w:pStyle w:val="paragraph"/>
      </w:pPr>
      <w:r w:rsidRPr="008B2E7B">
        <w:tab/>
        <w:t>(a)</w:t>
      </w:r>
      <w:r w:rsidRPr="008B2E7B">
        <w:tab/>
      </w:r>
      <w:r w:rsidR="000121D6" w:rsidRPr="008B2E7B">
        <w:t xml:space="preserve">the manner and period within which </w:t>
      </w:r>
      <w:r w:rsidR="00EB3E06" w:rsidRPr="008B2E7B">
        <w:t>reportable incidents must be reported to the Commission;</w:t>
      </w:r>
    </w:p>
    <w:p w:rsidR="00EB3E06" w:rsidRPr="008B2E7B" w:rsidRDefault="00236394" w:rsidP="008B2E7B">
      <w:pPr>
        <w:pStyle w:val="paragraph"/>
      </w:pPr>
      <w:r w:rsidRPr="008B2E7B">
        <w:tab/>
        <w:t>(b)</w:t>
      </w:r>
      <w:r w:rsidRPr="008B2E7B">
        <w:tab/>
      </w:r>
      <w:r w:rsidR="00EB3E06" w:rsidRPr="008B2E7B">
        <w:t>action that must be taken in</w:t>
      </w:r>
      <w:r w:rsidR="007479D7" w:rsidRPr="008B2E7B">
        <w:t xml:space="preserve"> relation to report</w:t>
      </w:r>
      <w:r w:rsidR="00936B71" w:rsidRPr="008B2E7B">
        <w:t>able</w:t>
      </w:r>
      <w:r w:rsidR="007479D7" w:rsidRPr="008B2E7B">
        <w:t xml:space="preserve"> incidents;</w:t>
      </w:r>
    </w:p>
    <w:p w:rsidR="00236394" w:rsidRPr="008B2E7B" w:rsidRDefault="00236394" w:rsidP="008B2E7B">
      <w:pPr>
        <w:pStyle w:val="paragraph"/>
      </w:pPr>
      <w:r w:rsidRPr="008B2E7B">
        <w:tab/>
      </w:r>
      <w:r w:rsidR="0009340B" w:rsidRPr="008B2E7B">
        <w:t>(</w:t>
      </w:r>
      <w:r w:rsidR="001B3A88" w:rsidRPr="008B2E7B">
        <w:t>c</w:t>
      </w:r>
      <w:r w:rsidRPr="008B2E7B">
        <w:t>)</w:t>
      </w:r>
      <w:r w:rsidRPr="008B2E7B">
        <w:tab/>
        <w:t>authorising the provision of information relating to reportable incidents to the Minister, the Agency or other specified bodies;</w:t>
      </w:r>
    </w:p>
    <w:p w:rsidR="00236394" w:rsidRPr="008B2E7B" w:rsidRDefault="001B3A88" w:rsidP="008B2E7B">
      <w:pPr>
        <w:pStyle w:val="paragraph"/>
      </w:pPr>
      <w:r w:rsidRPr="008B2E7B">
        <w:tab/>
        <w:t>(d</w:t>
      </w:r>
      <w:r w:rsidR="00236394" w:rsidRPr="008B2E7B">
        <w:t>)</w:t>
      </w:r>
      <w:r w:rsidR="00236394" w:rsidRPr="008B2E7B">
        <w:tab/>
        <w:t>the matters in which the Commissioner may authorise an in</w:t>
      </w:r>
      <w:r w:rsidR="00B53D48" w:rsidRPr="008B2E7B">
        <w:t>quiry</w:t>
      </w:r>
      <w:r w:rsidR="009C330D" w:rsidRPr="008B2E7B">
        <w:t xml:space="preserve"> in relation to a</w:t>
      </w:r>
      <w:r w:rsidR="0009340B" w:rsidRPr="008B2E7B">
        <w:t xml:space="preserve"> reportable</w:t>
      </w:r>
      <w:r w:rsidR="009C330D" w:rsidRPr="008B2E7B">
        <w:t xml:space="preserve"> incident</w:t>
      </w:r>
      <w:r w:rsidR="00236394" w:rsidRPr="008B2E7B">
        <w:t xml:space="preserve">, on his or her own </w:t>
      </w:r>
      <w:r w:rsidR="00790A59" w:rsidRPr="008B2E7B">
        <w:t>initiative</w:t>
      </w:r>
      <w:r w:rsidR="0028236B" w:rsidRPr="008B2E7B">
        <w:t>.</w:t>
      </w:r>
    </w:p>
    <w:p w:rsidR="0009340B" w:rsidRPr="008B2E7B" w:rsidRDefault="0009340B" w:rsidP="008B2E7B">
      <w:pPr>
        <w:pStyle w:val="subsection"/>
      </w:pPr>
      <w:r w:rsidRPr="008B2E7B">
        <w:tab/>
        <w:t>(3)</w:t>
      </w:r>
      <w:r w:rsidRPr="008B2E7B">
        <w:tab/>
        <w:t xml:space="preserve">Without limiting </w:t>
      </w:r>
      <w:r w:rsidR="008B2E7B" w:rsidRPr="008B2E7B">
        <w:t>paragraph (</w:t>
      </w:r>
      <w:r w:rsidRPr="008B2E7B">
        <w:t>2)(b), action may include:</w:t>
      </w:r>
    </w:p>
    <w:p w:rsidR="000119AB" w:rsidRPr="00FC2470" w:rsidRDefault="000119AB" w:rsidP="000119AB">
      <w:pPr>
        <w:pStyle w:val="paragraph"/>
      </w:pPr>
      <w:r w:rsidRPr="00FC2470">
        <w:tab/>
        <w:t>(aa)</w:t>
      </w:r>
      <w:r w:rsidRPr="00FC2470">
        <w:tab/>
        <w:t xml:space="preserve">requiring a registered NDIS provider to provide people with disability with information regarding the use of an advocate </w:t>
      </w:r>
      <w:r w:rsidRPr="00FC2470">
        <w:lastRenderedPageBreak/>
        <w:t>(including an independent advocate) in relation to an investigation into the reportable incident; and</w:t>
      </w:r>
    </w:p>
    <w:p w:rsidR="0009340B" w:rsidRPr="008B2E7B" w:rsidRDefault="007D0420" w:rsidP="008B2E7B">
      <w:pPr>
        <w:pStyle w:val="paragraph"/>
      </w:pPr>
      <w:r w:rsidRPr="008B2E7B">
        <w:tab/>
        <w:t>(a)</w:t>
      </w:r>
      <w:r w:rsidRPr="008B2E7B">
        <w:tab/>
        <w:t xml:space="preserve">requiring a registered </w:t>
      </w:r>
      <w:r w:rsidR="0009340B" w:rsidRPr="008B2E7B">
        <w:t>N</w:t>
      </w:r>
      <w:r w:rsidR="00B63126" w:rsidRPr="008B2E7B">
        <w:t xml:space="preserve">DIS provider </w:t>
      </w:r>
      <w:r w:rsidR="0009340B" w:rsidRPr="008B2E7B">
        <w:t>to arrange for, and cover the cost of, an independent investigation into the report</w:t>
      </w:r>
      <w:r w:rsidR="0002346B" w:rsidRPr="008B2E7B">
        <w:t>abl</w:t>
      </w:r>
      <w:r w:rsidR="0009340B" w:rsidRPr="008B2E7B">
        <w:t>e incident within a specified period; and</w:t>
      </w:r>
    </w:p>
    <w:p w:rsidR="0009340B" w:rsidRPr="008B2E7B" w:rsidRDefault="0009340B" w:rsidP="008B2E7B">
      <w:pPr>
        <w:pStyle w:val="paragraph"/>
      </w:pPr>
      <w:r w:rsidRPr="008B2E7B">
        <w:tab/>
        <w:t>(b)</w:t>
      </w:r>
      <w:r w:rsidRPr="008B2E7B">
        <w:tab/>
        <w:t xml:space="preserve">providing a copy of </w:t>
      </w:r>
      <w:r w:rsidR="00631D1C" w:rsidRPr="008B2E7B">
        <w:t>any</w:t>
      </w:r>
      <w:r w:rsidRPr="008B2E7B">
        <w:t xml:space="preserve"> report </w:t>
      </w:r>
      <w:r w:rsidR="00A036DF" w:rsidRPr="008B2E7B">
        <w:t xml:space="preserve">of </w:t>
      </w:r>
      <w:r w:rsidR="001A1C20" w:rsidRPr="008B2E7B">
        <w:t xml:space="preserve">the independent investigation </w:t>
      </w:r>
      <w:r w:rsidRPr="008B2E7B">
        <w:t>to the Commissioner</w:t>
      </w:r>
      <w:r w:rsidR="0028236B" w:rsidRPr="008B2E7B">
        <w:t>.</w:t>
      </w:r>
    </w:p>
    <w:p w:rsidR="00EB3E06" w:rsidRPr="008B2E7B" w:rsidRDefault="00EB3E06" w:rsidP="008B2E7B">
      <w:pPr>
        <w:pStyle w:val="subsection"/>
      </w:pPr>
      <w:r w:rsidRPr="008B2E7B">
        <w:tab/>
        <w:t>(</w:t>
      </w:r>
      <w:r w:rsidR="001A1C20" w:rsidRPr="008B2E7B">
        <w:t>4</w:t>
      </w:r>
      <w:r w:rsidRPr="008B2E7B">
        <w:t>)</w:t>
      </w:r>
      <w:r w:rsidRPr="008B2E7B">
        <w:tab/>
      </w:r>
      <w:r w:rsidRPr="008B2E7B">
        <w:rPr>
          <w:b/>
          <w:i/>
        </w:rPr>
        <w:t xml:space="preserve">Reportable incident </w:t>
      </w:r>
      <w:r w:rsidR="003E70F8" w:rsidRPr="008B2E7B">
        <w:t>means</w:t>
      </w:r>
      <w:r w:rsidRPr="008B2E7B">
        <w:t>:</w:t>
      </w:r>
    </w:p>
    <w:p w:rsidR="00EB3E06" w:rsidRPr="008B2E7B" w:rsidRDefault="00EB3E06" w:rsidP="008B2E7B">
      <w:pPr>
        <w:pStyle w:val="paragraph"/>
      </w:pPr>
      <w:r w:rsidRPr="008B2E7B">
        <w:tab/>
        <w:t>(</w:t>
      </w:r>
      <w:r w:rsidR="00B63126" w:rsidRPr="008B2E7B">
        <w:t>a</w:t>
      </w:r>
      <w:r w:rsidRPr="008B2E7B">
        <w:t>)</w:t>
      </w:r>
      <w:r w:rsidRPr="008B2E7B">
        <w:tab/>
        <w:t>the death of a p</w:t>
      </w:r>
      <w:r w:rsidR="00A721D3" w:rsidRPr="008B2E7B">
        <w:t>erson with disability</w:t>
      </w:r>
      <w:r w:rsidRPr="008B2E7B">
        <w:t>;</w:t>
      </w:r>
      <w:r w:rsidR="007372C3" w:rsidRPr="008B2E7B">
        <w:t xml:space="preserve"> or</w:t>
      </w:r>
    </w:p>
    <w:p w:rsidR="00EB3E06" w:rsidRPr="008B2E7B" w:rsidRDefault="00EB3E06" w:rsidP="008B2E7B">
      <w:pPr>
        <w:pStyle w:val="paragraph"/>
      </w:pPr>
      <w:r w:rsidRPr="008B2E7B">
        <w:tab/>
      </w:r>
      <w:r w:rsidR="00B63126" w:rsidRPr="008B2E7B">
        <w:t>(b</w:t>
      </w:r>
      <w:r w:rsidRPr="008B2E7B">
        <w:t>)</w:t>
      </w:r>
      <w:r w:rsidRPr="008B2E7B">
        <w:tab/>
      </w:r>
      <w:r w:rsidR="003E70F8" w:rsidRPr="008B2E7B">
        <w:t>s</w:t>
      </w:r>
      <w:r w:rsidRPr="008B2E7B">
        <w:t>erious injury of a p</w:t>
      </w:r>
      <w:r w:rsidR="00A721D3" w:rsidRPr="008B2E7B">
        <w:t>erson with disability</w:t>
      </w:r>
      <w:r w:rsidRPr="008B2E7B">
        <w:t>;</w:t>
      </w:r>
      <w:r w:rsidR="007372C3" w:rsidRPr="008B2E7B">
        <w:t xml:space="preserve"> or</w:t>
      </w:r>
    </w:p>
    <w:p w:rsidR="00EB3E06" w:rsidRPr="008B2E7B" w:rsidRDefault="00B63126" w:rsidP="008B2E7B">
      <w:pPr>
        <w:pStyle w:val="paragraph"/>
      </w:pPr>
      <w:r w:rsidRPr="008B2E7B">
        <w:tab/>
        <w:t>(c</w:t>
      </w:r>
      <w:r w:rsidR="00EB3E06" w:rsidRPr="008B2E7B">
        <w:t>)</w:t>
      </w:r>
      <w:r w:rsidR="00EB3E06" w:rsidRPr="008B2E7B">
        <w:tab/>
        <w:t>abuse or neglect of a p</w:t>
      </w:r>
      <w:r w:rsidR="00A721D3" w:rsidRPr="008B2E7B">
        <w:t>erson with disability</w:t>
      </w:r>
      <w:r w:rsidR="00EB3E06" w:rsidRPr="008B2E7B">
        <w:t>;</w:t>
      </w:r>
      <w:r w:rsidR="007372C3" w:rsidRPr="008B2E7B">
        <w:t xml:space="preserve"> or</w:t>
      </w:r>
    </w:p>
    <w:p w:rsidR="00300929" w:rsidRPr="008B2E7B" w:rsidRDefault="00B63126" w:rsidP="008B2E7B">
      <w:pPr>
        <w:pStyle w:val="paragraph"/>
      </w:pPr>
      <w:r w:rsidRPr="008B2E7B">
        <w:tab/>
        <w:t>(d</w:t>
      </w:r>
      <w:r w:rsidR="00EB3E06" w:rsidRPr="008B2E7B">
        <w:t>)</w:t>
      </w:r>
      <w:r w:rsidR="00EB3E06" w:rsidRPr="008B2E7B">
        <w:tab/>
        <w:t xml:space="preserve">unlawful sexual or physical contact with, </w:t>
      </w:r>
      <w:r w:rsidR="003E70F8" w:rsidRPr="008B2E7B">
        <w:t>or assault of, a p</w:t>
      </w:r>
      <w:r w:rsidR="00A721D3" w:rsidRPr="008B2E7B">
        <w:t>erson with disability</w:t>
      </w:r>
      <w:r w:rsidR="003E70F8" w:rsidRPr="008B2E7B">
        <w:t>;</w:t>
      </w:r>
      <w:r w:rsidR="00300929" w:rsidRPr="008B2E7B">
        <w:t xml:space="preserve"> or</w:t>
      </w:r>
    </w:p>
    <w:p w:rsidR="00EB3E06" w:rsidRPr="008B2E7B" w:rsidRDefault="00300929" w:rsidP="008B2E7B">
      <w:pPr>
        <w:pStyle w:val="paragraph"/>
      </w:pPr>
      <w:r w:rsidRPr="008B2E7B">
        <w:tab/>
        <w:t>(e)</w:t>
      </w:r>
      <w:r w:rsidRPr="008B2E7B">
        <w:tab/>
        <w:t>sexual misconduct committed against, or in the presence of, a p</w:t>
      </w:r>
      <w:r w:rsidR="00A721D3" w:rsidRPr="008B2E7B">
        <w:t>erson with disability</w:t>
      </w:r>
      <w:r w:rsidRPr="008B2E7B">
        <w:t>, including grooming of the p</w:t>
      </w:r>
      <w:r w:rsidR="00A721D3" w:rsidRPr="008B2E7B">
        <w:t>erson</w:t>
      </w:r>
      <w:r w:rsidRPr="008B2E7B">
        <w:t xml:space="preserve"> for sexual activity;</w:t>
      </w:r>
      <w:r w:rsidR="005536B9" w:rsidRPr="008B2E7B">
        <w:t xml:space="preserve"> or</w:t>
      </w:r>
    </w:p>
    <w:p w:rsidR="00865A20" w:rsidRPr="008B2E7B" w:rsidRDefault="003E70F8" w:rsidP="008B2E7B">
      <w:pPr>
        <w:pStyle w:val="paragraph"/>
      </w:pPr>
      <w:r w:rsidRPr="008B2E7B">
        <w:tab/>
        <w:t>(</w:t>
      </w:r>
      <w:r w:rsidR="00300929" w:rsidRPr="008B2E7B">
        <w:t>f</w:t>
      </w:r>
      <w:r w:rsidRPr="008B2E7B">
        <w:t>)</w:t>
      </w:r>
      <w:r w:rsidRPr="008B2E7B">
        <w:tab/>
      </w:r>
      <w:r w:rsidR="00865A20" w:rsidRPr="008B2E7B">
        <w:t>the use of a restrictive practice in relation to a p</w:t>
      </w:r>
      <w:r w:rsidR="00A721D3" w:rsidRPr="008B2E7B">
        <w:t>erson with disability</w:t>
      </w:r>
      <w:r w:rsidR="00865A20" w:rsidRPr="008B2E7B">
        <w:t>, other than where the use is in accordance with an authorisation (however described) of a State or Territory in relation to the p</w:t>
      </w:r>
      <w:r w:rsidR="00A721D3" w:rsidRPr="008B2E7B">
        <w:t>erson</w:t>
      </w:r>
      <w:r w:rsidR="0028236B" w:rsidRPr="008B2E7B">
        <w:t>.</w:t>
      </w:r>
    </w:p>
    <w:p w:rsidR="00B660FA" w:rsidRPr="008B2E7B" w:rsidRDefault="00B63126" w:rsidP="008B2E7B">
      <w:pPr>
        <w:pStyle w:val="subsection"/>
      </w:pPr>
      <w:r w:rsidRPr="008B2E7B">
        <w:tab/>
      </w:r>
      <w:r w:rsidR="00B660FA" w:rsidRPr="008B2E7B">
        <w:t>(</w:t>
      </w:r>
      <w:r w:rsidR="001A1C20" w:rsidRPr="008B2E7B">
        <w:t>5</w:t>
      </w:r>
      <w:r w:rsidR="00B660FA" w:rsidRPr="008B2E7B">
        <w:t>)</w:t>
      </w:r>
      <w:r w:rsidR="00B660FA" w:rsidRPr="008B2E7B">
        <w:tab/>
        <w:t xml:space="preserve">Despite </w:t>
      </w:r>
      <w:r w:rsidR="008B2E7B" w:rsidRPr="008B2E7B">
        <w:t>subsection (</w:t>
      </w:r>
      <w:r w:rsidR="001A1C20" w:rsidRPr="008B2E7B">
        <w:t>4</w:t>
      </w:r>
      <w:r w:rsidR="00B660FA" w:rsidRPr="008B2E7B">
        <w:t xml:space="preserve">), the </w:t>
      </w:r>
      <w:r w:rsidR="000F4472" w:rsidRPr="008B2E7B">
        <w:t>National Disability Insurance Scheme rules</w:t>
      </w:r>
      <w:r w:rsidR="0009340B" w:rsidRPr="008B2E7B">
        <w:t xml:space="preserve"> </w:t>
      </w:r>
      <w:r w:rsidR="00B660FA" w:rsidRPr="008B2E7B">
        <w:t>may provide as follows:</w:t>
      </w:r>
    </w:p>
    <w:p w:rsidR="00B660FA" w:rsidRPr="008B2E7B" w:rsidRDefault="00B660FA" w:rsidP="008B2E7B">
      <w:pPr>
        <w:pStyle w:val="paragraph"/>
      </w:pPr>
      <w:r w:rsidRPr="008B2E7B">
        <w:tab/>
        <w:t>(a)</w:t>
      </w:r>
      <w:r w:rsidRPr="008B2E7B">
        <w:tab/>
        <w:t xml:space="preserve">that a specified </w:t>
      </w:r>
      <w:r w:rsidR="00B63126" w:rsidRPr="008B2E7B">
        <w:t>act, omission or event</w:t>
      </w:r>
      <w:r w:rsidRPr="008B2E7B">
        <w:t xml:space="preserve"> is </w:t>
      </w:r>
      <w:r w:rsidR="0009340B" w:rsidRPr="008B2E7B">
        <w:t xml:space="preserve">a </w:t>
      </w:r>
      <w:r w:rsidR="0009340B" w:rsidRPr="008B2E7B">
        <w:rPr>
          <w:b/>
          <w:i/>
        </w:rPr>
        <w:t>reportable incident</w:t>
      </w:r>
      <w:r w:rsidRPr="008B2E7B">
        <w:t>;</w:t>
      </w:r>
    </w:p>
    <w:p w:rsidR="00B660FA" w:rsidRPr="008B2E7B" w:rsidRDefault="00B660FA" w:rsidP="008B2E7B">
      <w:pPr>
        <w:pStyle w:val="paragraph"/>
      </w:pPr>
      <w:r w:rsidRPr="008B2E7B">
        <w:tab/>
        <w:t>(b)</w:t>
      </w:r>
      <w:r w:rsidRPr="008B2E7B">
        <w:tab/>
        <w:t xml:space="preserve">that a </w:t>
      </w:r>
      <w:r w:rsidR="00B63126" w:rsidRPr="008B2E7B">
        <w:t>specified act, omission or event</w:t>
      </w:r>
      <w:r w:rsidRPr="008B2E7B">
        <w:t xml:space="preserve"> is not a </w:t>
      </w:r>
      <w:r w:rsidR="0009340B" w:rsidRPr="008B2E7B">
        <w:rPr>
          <w:b/>
          <w:i/>
        </w:rPr>
        <w:t>reportable incident</w:t>
      </w:r>
      <w:r w:rsidR="0028236B" w:rsidRPr="008B2E7B">
        <w:t>.</w:t>
      </w:r>
    </w:p>
    <w:p w:rsidR="00D313AF" w:rsidRPr="008B2E7B" w:rsidRDefault="00D313AF" w:rsidP="008B2E7B">
      <w:pPr>
        <w:pStyle w:val="ActHead3"/>
      </w:pPr>
      <w:bookmarkStart w:id="59" w:name="_Toc501021148"/>
      <w:r w:rsidRPr="008B2E7B">
        <w:rPr>
          <w:rStyle w:val="CharDivNo"/>
        </w:rPr>
        <w:t>Division</w:t>
      </w:r>
      <w:r w:rsidR="008B2E7B" w:rsidRPr="008B2E7B">
        <w:rPr>
          <w:rStyle w:val="CharDivNo"/>
        </w:rPr>
        <w:t> </w:t>
      </w:r>
      <w:r w:rsidR="00A83DC9" w:rsidRPr="008B2E7B">
        <w:rPr>
          <w:rStyle w:val="CharDivNo"/>
        </w:rPr>
        <w:t>7</w:t>
      </w:r>
      <w:r w:rsidRPr="008B2E7B">
        <w:t>—</w:t>
      </w:r>
      <w:r w:rsidR="001A1C20" w:rsidRPr="008B2E7B">
        <w:rPr>
          <w:rStyle w:val="CharDivText"/>
        </w:rPr>
        <w:t>Protection</w:t>
      </w:r>
      <w:r w:rsidRPr="008B2E7B">
        <w:rPr>
          <w:rStyle w:val="CharDivText"/>
        </w:rPr>
        <w:t xml:space="preserve"> </w:t>
      </w:r>
      <w:r w:rsidR="001A1C20" w:rsidRPr="008B2E7B">
        <w:rPr>
          <w:rStyle w:val="CharDivText"/>
        </w:rPr>
        <w:t>of disclosers</w:t>
      </w:r>
      <w:bookmarkEnd w:id="59"/>
    </w:p>
    <w:p w:rsidR="000723E7" w:rsidRPr="008B2E7B" w:rsidRDefault="0028236B" w:rsidP="008B2E7B">
      <w:pPr>
        <w:pStyle w:val="ActHead5"/>
      </w:pPr>
      <w:bookmarkStart w:id="60" w:name="_Toc501021149"/>
      <w:r w:rsidRPr="008B2E7B">
        <w:rPr>
          <w:rStyle w:val="CharSectno"/>
        </w:rPr>
        <w:t>73ZA</w:t>
      </w:r>
      <w:r w:rsidR="000723E7" w:rsidRPr="008B2E7B">
        <w:t xml:space="preserve">  Disclos</w:t>
      </w:r>
      <w:r w:rsidR="000723E7" w:rsidRPr="008B2E7B">
        <w:rPr>
          <w:lang w:eastAsia="en-US"/>
        </w:rPr>
        <w:t>u</w:t>
      </w:r>
      <w:r w:rsidR="000723E7" w:rsidRPr="008B2E7B">
        <w:t>res qualifying for protection</w:t>
      </w:r>
      <w:bookmarkEnd w:id="60"/>
    </w:p>
    <w:p w:rsidR="000723E7" w:rsidRPr="008B2E7B" w:rsidRDefault="000723E7" w:rsidP="008B2E7B">
      <w:pPr>
        <w:pStyle w:val="subsection"/>
      </w:pPr>
      <w:r w:rsidRPr="008B2E7B">
        <w:tab/>
        <w:t>(1)</w:t>
      </w:r>
      <w:r w:rsidRPr="008B2E7B">
        <w:tab/>
        <w:t xml:space="preserve">This section applies to a disclosure of information by a person (the </w:t>
      </w:r>
      <w:r w:rsidRPr="008B2E7B">
        <w:rPr>
          <w:b/>
          <w:i/>
        </w:rPr>
        <w:t>discloser</w:t>
      </w:r>
      <w:r w:rsidRPr="008B2E7B">
        <w:t>) who is, in relation to an NDIS provider, any of the following:</w:t>
      </w:r>
    </w:p>
    <w:p w:rsidR="000723E7" w:rsidRPr="008B2E7B" w:rsidRDefault="000723E7" w:rsidP="008B2E7B">
      <w:pPr>
        <w:pStyle w:val="paragraph"/>
      </w:pPr>
      <w:r w:rsidRPr="008B2E7B">
        <w:tab/>
        <w:t>(</w:t>
      </w:r>
      <w:r w:rsidR="00B344F5" w:rsidRPr="008B2E7B">
        <w:t>a</w:t>
      </w:r>
      <w:r w:rsidRPr="008B2E7B">
        <w:t>)</w:t>
      </w:r>
      <w:r w:rsidRPr="008B2E7B">
        <w:tab/>
      </w:r>
      <w:r w:rsidR="00B344F5" w:rsidRPr="008B2E7B">
        <w:t>if the NDIS provider is a body corporate—</w:t>
      </w:r>
      <w:r w:rsidRPr="008B2E7B">
        <w:t>an of</w:t>
      </w:r>
      <w:r w:rsidR="00B344F5" w:rsidRPr="008B2E7B">
        <w:t xml:space="preserve">ficer or employee </w:t>
      </w:r>
      <w:r w:rsidRPr="008B2E7B">
        <w:t xml:space="preserve">of </w:t>
      </w:r>
      <w:r w:rsidR="00B344F5" w:rsidRPr="008B2E7B">
        <w:t xml:space="preserve">the body corporate, or a person who has a </w:t>
      </w:r>
      <w:r w:rsidR="00B344F5" w:rsidRPr="008B2E7B">
        <w:lastRenderedPageBreak/>
        <w:t>contract for the supply of goods or services to</w:t>
      </w:r>
      <w:r w:rsidR="006D6CBD" w:rsidRPr="008B2E7B">
        <w:t xml:space="preserve">, or on behalf of, </w:t>
      </w:r>
      <w:r w:rsidR="00B344F5" w:rsidRPr="008B2E7B">
        <w:t>the body corporate</w:t>
      </w:r>
      <w:r w:rsidRPr="008B2E7B">
        <w:t>;</w:t>
      </w:r>
    </w:p>
    <w:p w:rsidR="000723E7" w:rsidRPr="008B2E7B" w:rsidRDefault="00B344F5" w:rsidP="008B2E7B">
      <w:pPr>
        <w:pStyle w:val="paragraph"/>
      </w:pPr>
      <w:r w:rsidRPr="008B2E7B">
        <w:tab/>
        <w:t>(b</w:t>
      </w:r>
      <w:r w:rsidR="000723E7" w:rsidRPr="008B2E7B">
        <w:t>)</w:t>
      </w:r>
      <w:r w:rsidR="000723E7" w:rsidRPr="008B2E7B">
        <w:tab/>
      </w:r>
      <w:r w:rsidRPr="008B2E7B">
        <w:t>if the NDIS provider is an unincorporated association—a member of the committee of management or an employee of the association</w:t>
      </w:r>
      <w:r w:rsidR="000723E7" w:rsidRPr="008B2E7B">
        <w:t>,</w:t>
      </w:r>
      <w:r w:rsidRPr="008B2E7B">
        <w:t xml:space="preserve"> or a person who has a contract for the supply of goods or services to</w:t>
      </w:r>
      <w:r w:rsidR="006D6CBD" w:rsidRPr="008B2E7B">
        <w:t xml:space="preserve">, or on behalf of, </w:t>
      </w:r>
      <w:r w:rsidRPr="008B2E7B">
        <w:t>the association</w:t>
      </w:r>
      <w:r w:rsidR="000723E7" w:rsidRPr="008B2E7B">
        <w:t>;</w:t>
      </w:r>
    </w:p>
    <w:p w:rsidR="000723E7" w:rsidRPr="008B2E7B" w:rsidRDefault="00B344F5" w:rsidP="008B2E7B">
      <w:pPr>
        <w:pStyle w:val="paragraph"/>
      </w:pPr>
      <w:r w:rsidRPr="008B2E7B">
        <w:tab/>
        <w:t>(c</w:t>
      </w:r>
      <w:r w:rsidR="000723E7" w:rsidRPr="008B2E7B">
        <w:t>)</w:t>
      </w:r>
      <w:r w:rsidR="000723E7" w:rsidRPr="008B2E7B">
        <w:tab/>
      </w:r>
      <w:r w:rsidRPr="008B2E7B">
        <w:t>if the NDIS provider is a partnership—a partner in or an employee of the partnership, or a person who has a contract for the supply of goods</w:t>
      </w:r>
      <w:r w:rsidR="004A32E7" w:rsidRPr="008B2E7B">
        <w:t xml:space="preserve"> or services to</w:t>
      </w:r>
      <w:r w:rsidR="006D6CBD" w:rsidRPr="008B2E7B">
        <w:t>, or on behalf of,</w:t>
      </w:r>
      <w:r w:rsidR="004A32E7" w:rsidRPr="008B2E7B">
        <w:t xml:space="preserve"> the partnership;</w:t>
      </w:r>
    </w:p>
    <w:p w:rsidR="004A32E7" w:rsidRPr="008B2E7B" w:rsidRDefault="004A32E7" w:rsidP="008B2E7B">
      <w:pPr>
        <w:pStyle w:val="paragraph"/>
      </w:pPr>
      <w:r w:rsidRPr="008B2E7B">
        <w:tab/>
        <w:t>(d)</w:t>
      </w:r>
      <w:r w:rsidRPr="008B2E7B">
        <w:tab/>
        <w:t xml:space="preserve">in any case—a person with disability who is receiving a support or service from the </w:t>
      </w:r>
      <w:r w:rsidR="006D6CBD" w:rsidRPr="008B2E7B">
        <w:t xml:space="preserve">NDIS </w:t>
      </w:r>
      <w:r w:rsidRPr="008B2E7B">
        <w:t xml:space="preserve">provider, or a </w:t>
      </w:r>
      <w:r w:rsidR="007757CF" w:rsidRPr="008B2E7B">
        <w:t xml:space="preserve">nominee, </w:t>
      </w:r>
      <w:r w:rsidRPr="008B2E7B">
        <w:t>family member, carer</w:t>
      </w:r>
      <w:r w:rsidR="007733BF" w:rsidRPr="00FC2470">
        <w:t>, independent advocate</w:t>
      </w:r>
      <w:r w:rsidRPr="008B2E7B">
        <w:t xml:space="preserve"> or significant other of that person</w:t>
      </w:r>
      <w:r w:rsidR="0028236B" w:rsidRPr="008B2E7B">
        <w:t>.</w:t>
      </w:r>
    </w:p>
    <w:p w:rsidR="00BD35F6" w:rsidRPr="008B2E7B" w:rsidRDefault="00BD35F6" w:rsidP="008B2E7B">
      <w:pPr>
        <w:pStyle w:val="subsection"/>
      </w:pPr>
      <w:r w:rsidRPr="008B2E7B">
        <w:tab/>
        <w:t>(2)</w:t>
      </w:r>
      <w:r w:rsidRPr="008B2E7B">
        <w:tab/>
        <w:t>The disclosure of the information by the discloser qualifies for protection under this Division if:</w:t>
      </w:r>
    </w:p>
    <w:p w:rsidR="00BD35F6" w:rsidRPr="008B2E7B" w:rsidRDefault="00BD35F6" w:rsidP="008B2E7B">
      <w:pPr>
        <w:pStyle w:val="paragraph"/>
      </w:pPr>
      <w:r w:rsidRPr="008B2E7B">
        <w:tab/>
        <w:t>(a)</w:t>
      </w:r>
      <w:r w:rsidRPr="008B2E7B">
        <w:tab/>
        <w:t>the disclo</w:t>
      </w:r>
      <w:r w:rsidRPr="008B2E7B">
        <w:rPr>
          <w:lang w:eastAsia="en-US"/>
        </w:rPr>
        <w:t>s</w:t>
      </w:r>
      <w:r w:rsidRPr="008B2E7B">
        <w:t>ure is made to one of the following:</w:t>
      </w:r>
    </w:p>
    <w:p w:rsidR="00BD35F6" w:rsidRPr="008B2E7B" w:rsidRDefault="00BD35F6" w:rsidP="008B2E7B">
      <w:pPr>
        <w:pStyle w:val="paragraphsub"/>
      </w:pPr>
      <w:r w:rsidRPr="008B2E7B">
        <w:tab/>
        <w:t>(i)</w:t>
      </w:r>
      <w:r w:rsidRPr="008B2E7B">
        <w:tab/>
        <w:t>the Commissioner;</w:t>
      </w:r>
    </w:p>
    <w:p w:rsidR="00BD35F6" w:rsidRPr="008B2E7B" w:rsidRDefault="00BD35F6" w:rsidP="008B2E7B">
      <w:pPr>
        <w:pStyle w:val="paragraphsub"/>
      </w:pPr>
      <w:r w:rsidRPr="008B2E7B">
        <w:tab/>
        <w:t>(ii)</w:t>
      </w:r>
      <w:r w:rsidRPr="008B2E7B">
        <w:tab/>
        <w:t>the Agency;</w:t>
      </w:r>
    </w:p>
    <w:p w:rsidR="00BD35F6" w:rsidRPr="008B2E7B" w:rsidRDefault="00BD35F6" w:rsidP="008B2E7B">
      <w:pPr>
        <w:pStyle w:val="paragraphsub"/>
      </w:pPr>
      <w:r w:rsidRPr="008B2E7B">
        <w:tab/>
        <w:t>(iii)</w:t>
      </w:r>
      <w:r w:rsidRPr="008B2E7B">
        <w:tab/>
        <w:t>if the NDIS provider is a body corporate—a member of the key personnel of the body corporate;</w:t>
      </w:r>
    </w:p>
    <w:p w:rsidR="00BD35F6" w:rsidRPr="008B2E7B" w:rsidRDefault="00BD35F6" w:rsidP="008B2E7B">
      <w:pPr>
        <w:pStyle w:val="paragraphsub"/>
      </w:pPr>
      <w:r w:rsidRPr="008B2E7B">
        <w:tab/>
        <w:t>(iv)</w:t>
      </w:r>
      <w:r w:rsidRPr="008B2E7B">
        <w:tab/>
        <w:t>if the NDIS provider is an unincorporated association—a member of the key personnel of the association;</w:t>
      </w:r>
    </w:p>
    <w:p w:rsidR="00BD35F6" w:rsidRPr="008B2E7B" w:rsidRDefault="00BD35F6" w:rsidP="008B2E7B">
      <w:pPr>
        <w:pStyle w:val="paragraphsub"/>
      </w:pPr>
      <w:r w:rsidRPr="008B2E7B">
        <w:tab/>
        <w:t>(v)</w:t>
      </w:r>
      <w:r w:rsidRPr="008B2E7B">
        <w:tab/>
        <w:t>if the NDIS provider is a partnership—a partner; and</w:t>
      </w:r>
    </w:p>
    <w:p w:rsidR="00BD35F6" w:rsidRPr="008B2E7B" w:rsidRDefault="00BD35F6" w:rsidP="008B2E7B">
      <w:pPr>
        <w:pStyle w:val="paragraph"/>
      </w:pPr>
      <w:r w:rsidRPr="008B2E7B">
        <w:tab/>
        <w:t>(b)</w:t>
      </w:r>
      <w:r w:rsidRPr="008B2E7B">
        <w:tab/>
        <w:t>the discloser informs the person to whom the disclosure is made of the discloser’s name before making the disclosure; and</w:t>
      </w:r>
    </w:p>
    <w:p w:rsidR="00BD35F6" w:rsidRPr="008B2E7B" w:rsidRDefault="00BD35F6" w:rsidP="008B2E7B">
      <w:pPr>
        <w:pStyle w:val="paragraph"/>
      </w:pPr>
      <w:r w:rsidRPr="008B2E7B">
        <w:tab/>
        <w:t>(c)</w:t>
      </w:r>
      <w:r w:rsidRPr="008B2E7B">
        <w:tab/>
        <w:t>the discloser has reasonable grounds to suspect that the information indicates that an NDIS provider has, or may have, contravened a provision of this Act; and</w:t>
      </w:r>
    </w:p>
    <w:p w:rsidR="00BD35F6" w:rsidRPr="008B2E7B" w:rsidRDefault="00BD35F6" w:rsidP="008B2E7B">
      <w:pPr>
        <w:pStyle w:val="paragraph"/>
      </w:pPr>
      <w:r w:rsidRPr="008B2E7B">
        <w:tab/>
        <w:t>(d)</w:t>
      </w:r>
      <w:r w:rsidRPr="008B2E7B">
        <w:tab/>
        <w:t>the discloser makes the disclosure in good faith</w:t>
      </w:r>
      <w:r w:rsidR="0028236B" w:rsidRPr="008B2E7B">
        <w:t>.</w:t>
      </w:r>
    </w:p>
    <w:p w:rsidR="00B301EE" w:rsidRPr="008B2E7B" w:rsidRDefault="00B301EE" w:rsidP="008B2E7B">
      <w:pPr>
        <w:pStyle w:val="subsection"/>
      </w:pPr>
      <w:r w:rsidRPr="008B2E7B">
        <w:tab/>
        <w:t>(3)</w:t>
      </w:r>
      <w:r w:rsidRPr="008B2E7B">
        <w:tab/>
        <w:t xml:space="preserve">In this section, </w:t>
      </w:r>
      <w:r w:rsidRPr="008B2E7B">
        <w:rPr>
          <w:b/>
          <w:i/>
        </w:rPr>
        <w:t>officer</w:t>
      </w:r>
      <w:r w:rsidRPr="008B2E7B">
        <w:t xml:space="preserve"> has the same meaning as it has in the </w:t>
      </w:r>
      <w:r w:rsidRPr="008B2E7B">
        <w:rPr>
          <w:i/>
        </w:rPr>
        <w:t>Corporations Act 2001</w:t>
      </w:r>
      <w:r w:rsidR="0028236B" w:rsidRPr="008B2E7B">
        <w:t>.</w:t>
      </w:r>
    </w:p>
    <w:p w:rsidR="000723E7" w:rsidRPr="008B2E7B" w:rsidRDefault="0028236B" w:rsidP="008B2E7B">
      <w:pPr>
        <w:pStyle w:val="ActHead5"/>
      </w:pPr>
      <w:bookmarkStart w:id="61" w:name="_Toc501021150"/>
      <w:r w:rsidRPr="008B2E7B">
        <w:rPr>
          <w:rStyle w:val="CharSectno"/>
        </w:rPr>
        <w:lastRenderedPageBreak/>
        <w:t>73ZB</w:t>
      </w:r>
      <w:r w:rsidR="000723E7" w:rsidRPr="008B2E7B">
        <w:t xml:space="preserve">  Disclosure that qualifies for protection not actionable etc</w:t>
      </w:r>
      <w:r w:rsidRPr="008B2E7B">
        <w:t>.</w:t>
      </w:r>
      <w:bookmarkEnd w:id="61"/>
    </w:p>
    <w:p w:rsidR="000723E7" w:rsidRPr="008B2E7B" w:rsidRDefault="000723E7" w:rsidP="008B2E7B">
      <w:pPr>
        <w:pStyle w:val="subsection"/>
      </w:pPr>
      <w:r w:rsidRPr="008B2E7B">
        <w:tab/>
        <w:t>(1)</w:t>
      </w:r>
      <w:r w:rsidRPr="008B2E7B">
        <w:tab/>
        <w:t xml:space="preserve">If a person makes a disclosure that qualifies for protection under this </w:t>
      </w:r>
      <w:r w:rsidR="00B301EE" w:rsidRPr="008B2E7B">
        <w:t>Division</w:t>
      </w:r>
      <w:r w:rsidRPr="008B2E7B">
        <w:t>:</w:t>
      </w:r>
    </w:p>
    <w:p w:rsidR="000723E7" w:rsidRPr="008B2E7B" w:rsidRDefault="000723E7" w:rsidP="008B2E7B">
      <w:pPr>
        <w:pStyle w:val="paragraph"/>
      </w:pPr>
      <w:r w:rsidRPr="008B2E7B">
        <w:tab/>
        <w:t>(a)</w:t>
      </w:r>
      <w:r w:rsidRPr="008B2E7B">
        <w:tab/>
        <w:t>the person is not subject to any civil or criminal liability for making the disclosure; and</w:t>
      </w:r>
    </w:p>
    <w:p w:rsidR="000723E7" w:rsidRPr="008B2E7B" w:rsidRDefault="000723E7" w:rsidP="008B2E7B">
      <w:pPr>
        <w:pStyle w:val="paragraph"/>
      </w:pPr>
      <w:r w:rsidRPr="008B2E7B">
        <w:tab/>
        <w:t>(b)</w:t>
      </w:r>
      <w:r w:rsidRPr="008B2E7B">
        <w:tab/>
        <w:t>no contractual or other remedy may be enforced, and no contractual or other right may be exercised, against the person on the basis of the disclosure</w:t>
      </w:r>
      <w:r w:rsidR="0028236B" w:rsidRPr="008B2E7B">
        <w:t>.</w:t>
      </w:r>
    </w:p>
    <w:p w:rsidR="000723E7" w:rsidRPr="008B2E7B" w:rsidRDefault="000723E7" w:rsidP="008B2E7B">
      <w:pPr>
        <w:pStyle w:val="notetext"/>
      </w:pPr>
      <w:r w:rsidRPr="008B2E7B">
        <w:t>Note:</w:t>
      </w:r>
      <w:r w:rsidRPr="008B2E7B">
        <w:tab/>
        <w:t>This subsection does not provide that the person is not subject to any civil or criminal liability for conduct of the person that is revealed by the disclosure</w:t>
      </w:r>
      <w:r w:rsidR="0028236B" w:rsidRPr="008B2E7B">
        <w:t>.</w:t>
      </w:r>
    </w:p>
    <w:p w:rsidR="000723E7" w:rsidRPr="008B2E7B" w:rsidRDefault="000723E7" w:rsidP="008B2E7B">
      <w:pPr>
        <w:pStyle w:val="subsection"/>
      </w:pPr>
      <w:r w:rsidRPr="008B2E7B">
        <w:tab/>
        <w:t>(2)</w:t>
      </w:r>
      <w:r w:rsidRPr="008B2E7B">
        <w:tab/>
        <w:t xml:space="preserve">Without limiting </w:t>
      </w:r>
      <w:r w:rsidR="008B2E7B" w:rsidRPr="008B2E7B">
        <w:t>subsection (</w:t>
      </w:r>
      <w:r w:rsidRPr="008B2E7B">
        <w:t>1):</w:t>
      </w:r>
    </w:p>
    <w:p w:rsidR="000723E7" w:rsidRPr="008B2E7B" w:rsidRDefault="000723E7" w:rsidP="008B2E7B">
      <w:pPr>
        <w:pStyle w:val="paragraph"/>
      </w:pPr>
      <w:r w:rsidRPr="008B2E7B">
        <w:tab/>
        <w:t>(a)</w:t>
      </w:r>
      <w:r w:rsidRPr="008B2E7B">
        <w:tab/>
        <w:t xml:space="preserve">the person has qualified privilege (see </w:t>
      </w:r>
      <w:r w:rsidR="008B2E7B" w:rsidRPr="008B2E7B">
        <w:t>subsection (</w:t>
      </w:r>
      <w:r w:rsidRPr="008B2E7B">
        <w:t>3)) in respect of the disclosure; and</w:t>
      </w:r>
    </w:p>
    <w:p w:rsidR="000723E7" w:rsidRPr="008B2E7B" w:rsidRDefault="000723E7" w:rsidP="008B2E7B">
      <w:pPr>
        <w:pStyle w:val="paragraph"/>
      </w:pPr>
      <w:r w:rsidRPr="008B2E7B">
        <w:tab/>
        <w:t>(b)</w:t>
      </w:r>
      <w:r w:rsidRPr="008B2E7B">
        <w:tab/>
        <w:t>a contract to which the person is a party may not be terminated on the basis that the disclosure constitutes a breach of the contract</w:t>
      </w:r>
      <w:r w:rsidR="0028236B" w:rsidRPr="008B2E7B">
        <w:t>.</w:t>
      </w:r>
    </w:p>
    <w:p w:rsidR="000723E7" w:rsidRPr="008B2E7B" w:rsidRDefault="000723E7" w:rsidP="008B2E7B">
      <w:pPr>
        <w:pStyle w:val="subsection"/>
      </w:pPr>
      <w:r w:rsidRPr="008B2E7B">
        <w:tab/>
        <w:t>(3)</w:t>
      </w:r>
      <w:r w:rsidRPr="008B2E7B">
        <w:tab/>
        <w:t xml:space="preserve">For the purpose of </w:t>
      </w:r>
      <w:r w:rsidR="008B2E7B" w:rsidRPr="008B2E7B">
        <w:t>paragraph (</w:t>
      </w:r>
      <w:r w:rsidRPr="008B2E7B">
        <w:t xml:space="preserve">2)(a), </w:t>
      </w:r>
      <w:r w:rsidRPr="008B2E7B">
        <w:rPr>
          <w:b/>
          <w:i/>
        </w:rPr>
        <w:t>qualified privilege</w:t>
      </w:r>
      <w:r w:rsidRPr="008B2E7B">
        <w:t>, in respect of the disclosure, means that the person:</w:t>
      </w:r>
    </w:p>
    <w:p w:rsidR="000723E7" w:rsidRPr="008B2E7B" w:rsidRDefault="000723E7" w:rsidP="008B2E7B">
      <w:pPr>
        <w:pStyle w:val="paragraph"/>
      </w:pPr>
      <w:r w:rsidRPr="008B2E7B">
        <w:tab/>
        <w:t>(a)</w:t>
      </w:r>
      <w:r w:rsidRPr="008B2E7B">
        <w:tab/>
        <w:t>has qualified privilege in proceedings for defamation; and</w:t>
      </w:r>
    </w:p>
    <w:p w:rsidR="000723E7" w:rsidRPr="008B2E7B" w:rsidRDefault="000723E7" w:rsidP="008B2E7B">
      <w:pPr>
        <w:pStyle w:val="paragraph"/>
      </w:pPr>
      <w:r w:rsidRPr="008B2E7B">
        <w:tab/>
        <w:t>(b)</w:t>
      </w:r>
      <w:r w:rsidRPr="008B2E7B">
        <w:tab/>
        <w:t>is not, in the absence of malice on the person’s part, liable to an action for defamation at the suit of a person;</w:t>
      </w:r>
    </w:p>
    <w:p w:rsidR="000723E7" w:rsidRPr="008B2E7B" w:rsidRDefault="000723E7" w:rsidP="008B2E7B">
      <w:pPr>
        <w:pStyle w:val="subsection2"/>
      </w:pPr>
      <w:r w:rsidRPr="008B2E7B">
        <w:t>in respect of the disclosure</w:t>
      </w:r>
      <w:r w:rsidR="0028236B" w:rsidRPr="008B2E7B">
        <w:t>.</w:t>
      </w:r>
    </w:p>
    <w:p w:rsidR="000723E7" w:rsidRPr="008B2E7B" w:rsidRDefault="000723E7" w:rsidP="008B2E7B">
      <w:pPr>
        <w:pStyle w:val="subsection"/>
      </w:pPr>
      <w:r w:rsidRPr="008B2E7B">
        <w:tab/>
        <w:t>(4)</w:t>
      </w:r>
      <w:r w:rsidRPr="008B2E7B">
        <w:tab/>
        <w:t xml:space="preserve">For the purpose of </w:t>
      </w:r>
      <w:r w:rsidR="008B2E7B" w:rsidRPr="008B2E7B">
        <w:t>paragraph (</w:t>
      </w:r>
      <w:r w:rsidRPr="008B2E7B">
        <w:t xml:space="preserve">3)(b), </w:t>
      </w:r>
      <w:r w:rsidRPr="008B2E7B">
        <w:rPr>
          <w:b/>
          <w:i/>
        </w:rPr>
        <w:t>malice</w:t>
      </w:r>
      <w:r w:rsidRPr="008B2E7B">
        <w:t xml:space="preserve"> includes ill will to the person concerned or any other improper motive</w:t>
      </w:r>
      <w:r w:rsidR="0028236B" w:rsidRPr="008B2E7B">
        <w:t>.</w:t>
      </w:r>
    </w:p>
    <w:p w:rsidR="000723E7" w:rsidRPr="008B2E7B" w:rsidRDefault="000723E7" w:rsidP="008B2E7B">
      <w:pPr>
        <w:pStyle w:val="subsection"/>
      </w:pPr>
      <w:r w:rsidRPr="008B2E7B">
        <w:tab/>
        <w:t>(5)</w:t>
      </w:r>
      <w:r w:rsidRPr="008B2E7B">
        <w:tab/>
        <w:t>This section does not limit or affect any right, privilege or immunity that a person has, apart from this section, as a defendant in proceedings, or an action, for defamation</w:t>
      </w:r>
      <w:r w:rsidR="0028236B" w:rsidRPr="008B2E7B">
        <w:t>.</w:t>
      </w:r>
    </w:p>
    <w:p w:rsidR="000723E7" w:rsidRPr="008B2E7B" w:rsidRDefault="0028236B" w:rsidP="008B2E7B">
      <w:pPr>
        <w:pStyle w:val="ActHead5"/>
      </w:pPr>
      <w:bookmarkStart w:id="62" w:name="_Toc501021151"/>
      <w:r w:rsidRPr="008B2E7B">
        <w:rPr>
          <w:rStyle w:val="CharSectno"/>
        </w:rPr>
        <w:t>73ZC</w:t>
      </w:r>
      <w:r w:rsidR="000723E7" w:rsidRPr="008B2E7B">
        <w:t xml:space="preserve">  Victimisation prohibited</w:t>
      </w:r>
      <w:bookmarkEnd w:id="62"/>
    </w:p>
    <w:p w:rsidR="000723E7" w:rsidRPr="008B2E7B" w:rsidRDefault="000723E7" w:rsidP="008B2E7B">
      <w:pPr>
        <w:pStyle w:val="SubsectionHead"/>
      </w:pPr>
      <w:r w:rsidRPr="008B2E7B">
        <w:t>Actually causing detriment to another person</w:t>
      </w:r>
    </w:p>
    <w:p w:rsidR="000723E7" w:rsidRPr="008B2E7B" w:rsidRDefault="000723E7" w:rsidP="008B2E7B">
      <w:pPr>
        <w:pStyle w:val="subsection"/>
      </w:pPr>
      <w:r w:rsidRPr="008B2E7B">
        <w:tab/>
        <w:t>(1)</w:t>
      </w:r>
      <w:r w:rsidRPr="008B2E7B">
        <w:tab/>
        <w:t xml:space="preserve">A person (the </w:t>
      </w:r>
      <w:r w:rsidRPr="008B2E7B">
        <w:rPr>
          <w:b/>
          <w:i/>
        </w:rPr>
        <w:t>first person</w:t>
      </w:r>
      <w:r w:rsidRPr="008B2E7B">
        <w:t>) contravenes this subsection if:</w:t>
      </w:r>
    </w:p>
    <w:p w:rsidR="000723E7" w:rsidRPr="008B2E7B" w:rsidRDefault="000723E7" w:rsidP="008B2E7B">
      <w:pPr>
        <w:pStyle w:val="paragraph"/>
      </w:pPr>
      <w:r w:rsidRPr="008B2E7B">
        <w:tab/>
        <w:t>(a)</w:t>
      </w:r>
      <w:r w:rsidRPr="008B2E7B">
        <w:tab/>
        <w:t>the first person engages in conduct; and</w:t>
      </w:r>
    </w:p>
    <w:p w:rsidR="000723E7" w:rsidRPr="008B2E7B" w:rsidRDefault="000723E7" w:rsidP="008B2E7B">
      <w:pPr>
        <w:pStyle w:val="paragraph"/>
      </w:pPr>
      <w:r w:rsidRPr="008B2E7B">
        <w:lastRenderedPageBreak/>
        <w:tab/>
        <w:t>(b)</w:t>
      </w:r>
      <w:r w:rsidRPr="008B2E7B">
        <w:tab/>
        <w:t xml:space="preserve">the first person’s conduct causes any detriment to another person (the </w:t>
      </w:r>
      <w:r w:rsidRPr="008B2E7B">
        <w:rPr>
          <w:b/>
          <w:i/>
        </w:rPr>
        <w:t>second person</w:t>
      </w:r>
      <w:r w:rsidRPr="008B2E7B">
        <w:t>); and</w:t>
      </w:r>
    </w:p>
    <w:p w:rsidR="000723E7" w:rsidRPr="008B2E7B" w:rsidRDefault="000723E7" w:rsidP="008B2E7B">
      <w:pPr>
        <w:pStyle w:val="paragraph"/>
      </w:pPr>
      <w:r w:rsidRPr="008B2E7B">
        <w:tab/>
        <w:t>(c)</w:t>
      </w:r>
      <w:r w:rsidRPr="008B2E7B">
        <w:tab/>
        <w:t>the first person intends that his or her conduct cause detriment to the second person; and</w:t>
      </w:r>
    </w:p>
    <w:p w:rsidR="000723E7" w:rsidRPr="008B2E7B" w:rsidRDefault="000723E7" w:rsidP="008B2E7B">
      <w:pPr>
        <w:pStyle w:val="paragraph"/>
      </w:pPr>
      <w:r w:rsidRPr="008B2E7B">
        <w:tab/>
        <w:t>(d)</w:t>
      </w:r>
      <w:r w:rsidRPr="008B2E7B">
        <w:tab/>
        <w:t xml:space="preserve">the first person engages in his or her conduct because the second person or a third person made a disclosure that qualifies for protection under this </w:t>
      </w:r>
      <w:r w:rsidR="00B301EE" w:rsidRPr="008B2E7B">
        <w:t>Division</w:t>
      </w:r>
      <w:r w:rsidR="0028236B" w:rsidRPr="008B2E7B">
        <w:t>.</w:t>
      </w:r>
    </w:p>
    <w:p w:rsidR="00B301EE" w:rsidRPr="008B2E7B" w:rsidRDefault="00B301EE" w:rsidP="008B2E7B">
      <w:pPr>
        <w:pStyle w:val="Penalty"/>
      </w:pPr>
      <w:r w:rsidRPr="008B2E7B">
        <w:t>Civil penalty:</w:t>
      </w:r>
      <w:r w:rsidRPr="008B2E7B">
        <w:tab/>
      </w:r>
      <w:r w:rsidR="00FE6EF6" w:rsidRPr="008B2E7B">
        <w:t>500</w:t>
      </w:r>
      <w:r w:rsidRPr="008B2E7B">
        <w:t xml:space="preserve"> penalty units</w:t>
      </w:r>
      <w:r w:rsidR="0028236B" w:rsidRPr="008B2E7B">
        <w:t>.</w:t>
      </w:r>
    </w:p>
    <w:p w:rsidR="000723E7" w:rsidRPr="008B2E7B" w:rsidRDefault="000723E7" w:rsidP="008B2E7B">
      <w:pPr>
        <w:pStyle w:val="SubsectionHead"/>
      </w:pPr>
      <w:r w:rsidRPr="008B2E7B">
        <w:t>Threatening to cause detriment to another person</w:t>
      </w:r>
    </w:p>
    <w:p w:rsidR="000723E7" w:rsidRPr="008B2E7B" w:rsidRDefault="000723E7" w:rsidP="008B2E7B">
      <w:pPr>
        <w:pStyle w:val="subsection"/>
      </w:pPr>
      <w:r w:rsidRPr="008B2E7B">
        <w:tab/>
        <w:t>(2)</w:t>
      </w:r>
      <w:r w:rsidRPr="008B2E7B">
        <w:tab/>
        <w:t xml:space="preserve">A person (the </w:t>
      </w:r>
      <w:r w:rsidRPr="008B2E7B">
        <w:rPr>
          <w:b/>
          <w:i/>
        </w:rPr>
        <w:t>first person</w:t>
      </w:r>
      <w:r w:rsidRPr="008B2E7B">
        <w:t>) contravenes this subsection if:</w:t>
      </w:r>
    </w:p>
    <w:p w:rsidR="000723E7" w:rsidRPr="008B2E7B" w:rsidRDefault="000723E7" w:rsidP="008B2E7B">
      <w:pPr>
        <w:pStyle w:val="paragraph"/>
      </w:pPr>
      <w:r w:rsidRPr="008B2E7B">
        <w:tab/>
        <w:t>(a)</w:t>
      </w:r>
      <w:r w:rsidRPr="008B2E7B">
        <w:tab/>
        <w:t xml:space="preserve">the first person makes to another person (the </w:t>
      </w:r>
      <w:r w:rsidRPr="008B2E7B">
        <w:rPr>
          <w:b/>
          <w:i/>
        </w:rPr>
        <w:t>second person</w:t>
      </w:r>
      <w:r w:rsidRPr="008B2E7B">
        <w:t>) a threat to cause any detriment to the second person or to a third person; and</w:t>
      </w:r>
    </w:p>
    <w:p w:rsidR="000723E7" w:rsidRPr="008B2E7B" w:rsidRDefault="000723E7" w:rsidP="008B2E7B">
      <w:pPr>
        <w:pStyle w:val="paragraph"/>
      </w:pPr>
      <w:r w:rsidRPr="008B2E7B">
        <w:tab/>
        <w:t>(b)</w:t>
      </w:r>
      <w:r w:rsidRPr="008B2E7B">
        <w:tab/>
        <w:t>the first person:</w:t>
      </w:r>
    </w:p>
    <w:p w:rsidR="000723E7" w:rsidRPr="008B2E7B" w:rsidRDefault="000723E7" w:rsidP="008B2E7B">
      <w:pPr>
        <w:pStyle w:val="paragraphsub"/>
      </w:pPr>
      <w:r w:rsidRPr="008B2E7B">
        <w:tab/>
        <w:t>(i)</w:t>
      </w:r>
      <w:r w:rsidRPr="008B2E7B">
        <w:tab/>
        <w:t>intends the second person to fear that the threat will be carried out; or</w:t>
      </w:r>
    </w:p>
    <w:p w:rsidR="000723E7" w:rsidRPr="008B2E7B" w:rsidRDefault="000723E7" w:rsidP="008B2E7B">
      <w:pPr>
        <w:pStyle w:val="paragraphsub"/>
      </w:pPr>
      <w:r w:rsidRPr="008B2E7B">
        <w:tab/>
        <w:t>(ii)</w:t>
      </w:r>
      <w:r w:rsidRPr="008B2E7B">
        <w:tab/>
        <w:t>is reckless as to causing the second person to fear that the threat will be carried out; and</w:t>
      </w:r>
    </w:p>
    <w:p w:rsidR="000723E7" w:rsidRPr="008B2E7B" w:rsidRDefault="000723E7" w:rsidP="008B2E7B">
      <w:pPr>
        <w:pStyle w:val="paragraph"/>
      </w:pPr>
      <w:r w:rsidRPr="008B2E7B">
        <w:tab/>
        <w:t>(c)</w:t>
      </w:r>
      <w:r w:rsidRPr="008B2E7B">
        <w:tab/>
        <w:t>the first person makes the threat because a person:</w:t>
      </w:r>
    </w:p>
    <w:p w:rsidR="000723E7" w:rsidRPr="008B2E7B" w:rsidRDefault="000723E7" w:rsidP="008B2E7B">
      <w:pPr>
        <w:pStyle w:val="paragraphsub"/>
      </w:pPr>
      <w:r w:rsidRPr="008B2E7B">
        <w:tab/>
        <w:t>(i)</w:t>
      </w:r>
      <w:r w:rsidRPr="008B2E7B">
        <w:tab/>
        <w:t>makes a disclosure that qualifies for protection under this Part; or</w:t>
      </w:r>
    </w:p>
    <w:p w:rsidR="000723E7" w:rsidRPr="008B2E7B" w:rsidRDefault="000723E7" w:rsidP="008B2E7B">
      <w:pPr>
        <w:pStyle w:val="paragraphsub"/>
      </w:pPr>
      <w:r w:rsidRPr="008B2E7B">
        <w:tab/>
        <w:t>(ii)</w:t>
      </w:r>
      <w:r w:rsidRPr="008B2E7B">
        <w:tab/>
        <w:t>may make a disclosure that would qualify</w:t>
      </w:r>
      <w:r w:rsidR="00B301EE" w:rsidRPr="008B2E7B">
        <w:t xml:space="preserve"> for protection under this Division</w:t>
      </w:r>
      <w:r w:rsidR="0028236B" w:rsidRPr="008B2E7B">
        <w:t>.</w:t>
      </w:r>
    </w:p>
    <w:p w:rsidR="00B301EE" w:rsidRPr="008B2E7B" w:rsidRDefault="00B301EE" w:rsidP="008B2E7B">
      <w:pPr>
        <w:pStyle w:val="Penalty"/>
      </w:pPr>
      <w:r w:rsidRPr="008B2E7B">
        <w:t>Civil penalty:</w:t>
      </w:r>
      <w:r w:rsidRPr="008B2E7B">
        <w:tab/>
      </w:r>
      <w:r w:rsidR="00FE6EF6" w:rsidRPr="008B2E7B">
        <w:t>500</w:t>
      </w:r>
      <w:r w:rsidRPr="008B2E7B">
        <w:t xml:space="preserve"> penalty units</w:t>
      </w:r>
      <w:r w:rsidR="0028236B" w:rsidRPr="008B2E7B">
        <w:t>.</w:t>
      </w:r>
    </w:p>
    <w:p w:rsidR="000723E7" w:rsidRPr="008B2E7B" w:rsidRDefault="000723E7" w:rsidP="008B2E7B">
      <w:pPr>
        <w:pStyle w:val="SubsectionHead"/>
      </w:pPr>
      <w:r w:rsidRPr="008B2E7B">
        <w:t>Threats</w:t>
      </w:r>
    </w:p>
    <w:p w:rsidR="000723E7" w:rsidRPr="008B2E7B" w:rsidRDefault="000723E7" w:rsidP="008B2E7B">
      <w:pPr>
        <w:pStyle w:val="subsection"/>
      </w:pPr>
      <w:r w:rsidRPr="008B2E7B">
        <w:tab/>
        <w:t>(</w:t>
      </w:r>
      <w:r w:rsidR="00B301EE" w:rsidRPr="008B2E7B">
        <w:t>3</w:t>
      </w:r>
      <w:r w:rsidRPr="008B2E7B">
        <w:t>)</w:t>
      </w:r>
      <w:r w:rsidRPr="008B2E7B">
        <w:tab/>
        <w:t xml:space="preserve">For the purpose of </w:t>
      </w:r>
      <w:r w:rsidR="008B2E7B" w:rsidRPr="008B2E7B">
        <w:t>subsection (</w:t>
      </w:r>
      <w:r w:rsidRPr="008B2E7B">
        <w:t>2), a threat may be:</w:t>
      </w:r>
    </w:p>
    <w:p w:rsidR="000723E7" w:rsidRPr="008B2E7B" w:rsidRDefault="000723E7" w:rsidP="008B2E7B">
      <w:pPr>
        <w:pStyle w:val="paragraph"/>
      </w:pPr>
      <w:r w:rsidRPr="008B2E7B">
        <w:tab/>
        <w:t>(a)</w:t>
      </w:r>
      <w:r w:rsidRPr="008B2E7B">
        <w:tab/>
        <w:t>express or implied; or</w:t>
      </w:r>
    </w:p>
    <w:p w:rsidR="000723E7" w:rsidRPr="008B2E7B" w:rsidRDefault="000723E7" w:rsidP="008B2E7B">
      <w:pPr>
        <w:pStyle w:val="paragraph"/>
      </w:pPr>
      <w:r w:rsidRPr="008B2E7B">
        <w:tab/>
        <w:t>(b)</w:t>
      </w:r>
      <w:r w:rsidRPr="008B2E7B">
        <w:tab/>
        <w:t>conditional or unconditional</w:t>
      </w:r>
      <w:r w:rsidR="0028236B" w:rsidRPr="008B2E7B">
        <w:t>.</w:t>
      </w:r>
    </w:p>
    <w:p w:rsidR="000723E7" w:rsidRPr="008B2E7B" w:rsidRDefault="000723E7" w:rsidP="008B2E7B">
      <w:pPr>
        <w:pStyle w:val="subsection"/>
      </w:pPr>
      <w:r w:rsidRPr="008B2E7B">
        <w:tab/>
        <w:t>(</w:t>
      </w:r>
      <w:r w:rsidR="00B301EE" w:rsidRPr="008B2E7B">
        <w:t>4</w:t>
      </w:r>
      <w:r w:rsidRPr="008B2E7B">
        <w:t>)</w:t>
      </w:r>
      <w:r w:rsidRPr="008B2E7B">
        <w:tab/>
      </w:r>
      <w:r w:rsidR="00B301EE" w:rsidRPr="008B2E7B">
        <w:t xml:space="preserve">In proceedings for a civil penalty order against a person for a contravention of </w:t>
      </w:r>
      <w:r w:rsidR="008B2E7B" w:rsidRPr="008B2E7B">
        <w:t>subsection (</w:t>
      </w:r>
      <w:r w:rsidRPr="008B2E7B">
        <w:t>2), it is not necessary to prove that the person threatened actually feared that the threat would be carried out</w:t>
      </w:r>
      <w:r w:rsidR="0028236B" w:rsidRPr="008B2E7B">
        <w:t>.</w:t>
      </w:r>
    </w:p>
    <w:p w:rsidR="000723E7" w:rsidRPr="008B2E7B" w:rsidRDefault="0028236B" w:rsidP="008B2E7B">
      <w:pPr>
        <w:pStyle w:val="ActHead5"/>
      </w:pPr>
      <w:bookmarkStart w:id="63" w:name="_Toc501021152"/>
      <w:r w:rsidRPr="008B2E7B">
        <w:rPr>
          <w:rStyle w:val="CharSectno"/>
        </w:rPr>
        <w:lastRenderedPageBreak/>
        <w:t>73ZD</w:t>
      </w:r>
      <w:r w:rsidR="000723E7" w:rsidRPr="008B2E7B">
        <w:t xml:space="preserve">  Right to compensation</w:t>
      </w:r>
      <w:bookmarkEnd w:id="63"/>
    </w:p>
    <w:p w:rsidR="000723E7" w:rsidRPr="008B2E7B" w:rsidRDefault="000723E7" w:rsidP="008B2E7B">
      <w:pPr>
        <w:pStyle w:val="subsection"/>
      </w:pPr>
      <w:r w:rsidRPr="008B2E7B">
        <w:tab/>
      </w:r>
      <w:r w:rsidRPr="008B2E7B">
        <w:tab/>
        <w:t>If:</w:t>
      </w:r>
    </w:p>
    <w:p w:rsidR="000723E7" w:rsidRPr="008B2E7B" w:rsidRDefault="000723E7" w:rsidP="008B2E7B">
      <w:pPr>
        <w:pStyle w:val="paragraph"/>
      </w:pPr>
      <w:r w:rsidRPr="008B2E7B">
        <w:tab/>
        <w:t>(a)</w:t>
      </w:r>
      <w:r w:rsidRPr="008B2E7B">
        <w:tab/>
        <w:t>a person contravenes subsection</w:t>
      </w:r>
      <w:r w:rsidR="008B2E7B" w:rsidRPr="008B2E7B">
        <w:t> </w:t>
      </w:r>
      <w:r w:rsidR="0028236B" w:rsidRPr="008B2E7B">
        <w:t>73ZC</w:t>
      </w:r>
      <w:r w:rsidR="00B301EE" w:rsidRPr="008B2E7B">
        <w:t>(1) or (2)</w:t>
      </w:r>
      <w:r w:rsidRPr="008B2E7B">
        <w:t>; and</w:t>
      </w:r>
    </w:p>
    <w:p w:rsidR="000723E7" w:rsidRPr="008B2E7B" w:rsidRDefault="000723E7" w:rsidP="008B2E7B">
      <w:pPr>
        <w:pStyle w:val="paragraph"/>
      </w:pPr>
      <w:r w:rsidRPr="008B2E7B">
        <w:tab/>
        <w:t>(b)</w:t>
      </w:r>
      <w:r w:rsidRPr="008B2E7B">
        <w:tab/>
        <w:t>a</w:t>
      </w:r>
      <w:r w:rsidR="00B301EE" w:rsidRPr="008B2E7B">
        <w:t>nother</w:t>
      </w:r>
      <w:r w:rsidRPr="008B2E7B">
        <w:t xml:space="preserve"> person suffers damage because of the contravention;</w:t>
      </w:r>
    </w:p>
    <w:p w:rsidR="000723E7" w:rsidRPr="008B2E7B" w:rsidRDefault="000723E7" w:rsidP="008B2E7B">
      <w:pPr>
        <w:pStyle w:val="subsection2"/>
      </w:pPr>
      <w:r w:rsidRPr="008B2E7B">
        <w:t xml:space="preserve">the person in contravention is liable to compensate the </w:t>
      </w:r>
      <w:r w:rsidR="001453B9" w:rsidRPr="008B2E7B">
        <w:t xml:space="preserve">other person </w:t>
      </w:r>
      <w:r w:rsidRPr="008B2E7B">
        <w:t>for the damage</w:t>
      </w:r>
      <w:r w:rsidR="0028236B" w:rsidRPr="008B2E7B">
        <w:t>.</w:t>
      </w:r>
    </w:p>
    <w:p w:rsidR="004E14D1" w:rsidRPr="008B2E7B" w:rsidRDefault="004E14D1" w:rsidP="008B2E7B">
      <w:pPr>
        <w:pStyle w:val="ActHead3"/>
      </w:pPr>
      <w:bookmarkStart w:id="64" w:name="_Toc501021153"/>
      <w:r w:rsidRPr="008B2E7B">
        <w:rPr>
          <w:rStyle w:val="CharDivNo"/>
        </w:rPr>
        <w:t>Division</w:t>
      </w:r>
      <w:r w:rsidR="008B2E7B" w:rsidRPr="008B2E7B">
        <w:rPr>
          <w:rStyle w:val="CharDivNo"/>
        </w:rPr>
        <w:t> </w:t>
      </w:r>
      <w:r w:rsidR="00A83DC9" w:rsidRPr="008B2E7B">
        <w:rPr>
          <w:rStyle w:val="CharDivNo"/>
        </w:rPr>
        <w:t>8</w:t>
      </w:r>
      <w:r w:rsidRPr="008B2E7B">
        <w:t>—</w:t>
      </w:r>
      <w:r w:rsidRPr="008B2E7B">
        <w:rPr>
          <w:rStyle w:val="CharDivText"/>
        </w:rPr>
        <w:t>Compliance and enforcement</w:t>
      </w:r>
      <w:bookmarkEnd w:id="64"/>
    </w:p>
    <w:p w:rsidR="004E14D1" w:rsidRPr="008B2E7B" w:rsidRDefault="0028236B" w:rsidP="008B2E7B">
      <w:pPr>
        <w:pStyle w:val="ActHead5"/>
      </w:pPr>
      <w:bookmarkStart w:id="65" w:name="_Toc501021154"/>
      <w:r w:rsidRPr="008B2E7B">
        <w:rPr>
          <w:rStyle w:val="CharSectno"/>
        </w:rPr>
        <w:t>73ZE</w:t>
      </w:r>
      <w:r w:rsidR="004E14D1" w:rsidRPr="008B2E7B">
        <w:t xml:space="preserve">  Monitoring powers</w:t>
      </w:r>
      <w:bookmarkEnd w:id="65"/>
    </w:p>
    <w:p w:rsidR="004E14D1" w:rsidRPr="008B2E7B" w:rsidRDefault="004E14D1" w:rsidP="008B2E7B">
      <w:pPr>
        <w:pStyle w:val="SubsectionHead"/>
      </w:pPr>
      <w:r w:rsidRPr="008B2E7B">
        <w:t>Provisions subject to monitoring</w:t>
      </w:r>
    </w:p>
    <w:p w:rsidR="004E14D1" w:rsidRPr="008B2E7B" w:rsidRDefault="004E14D1" w:rsidP="008B2E7B">
      <w:pPr>
        <w:pStyle w:val="subsection"/>
      </w:pPr>
      <w:r w:rsidRPr="008B2E7B">
        <w:tab/>
        <w:t>(1)</w:t>
      </w:r>
      <w:r w:rsidRPr="008B2E7B">
        <w:tab/>
      </w:r>
      <w:r w:rsidR="00203A54" w:rsidRPr="008B2E7B">
        <w:t>This P</w:t>
      </w:r>
      <w:r w:rsidR="00BE1F7B" w:rsidRPr="008B2E7B">
        <w:t>art</w:t>
      </w:r>
      <w:r w:rsidRPr="008B2E7B">
        <w:t xml:space="preserve"> is subject to monitoring under Part</w:t>
      </w:r>
      <w:r w:rsidR="008B2E7B" w:rsidRPr="008B2E7B">
        <w:t> </w:t>
      </w:r>
      <w:r w:rsidRPr="008B2E7B">
        <w:t>2 of the Regulatory Powers Act</w:t>
      </w:r>
      <w:r w:rsidR="0028236B" w:rsidRPr="008B2E7B">
        <w:t>.</w:t>
      </w:r>
    </w:p>
    <w:p w:rsidR="004E14D1" w:rsidRPr="008B2E7B" w:rsidRDefault="004E14D1" w:rsidP="008B2E7B">
      <w:pPr>
        <w:pStyle w:val="notetext"/>
      </w:pPr>
      <w:r w:rsidRPr="008B2E7B">
        <w:t>Note:</w:t>
      </w:r>
      <w:r w:rsidRPr="008B2E7B">
        <w:tab/>
        <w:t>Part</w:t>
      </w:r>
      <w:r w:rsidR="008B2E7B" w:rsidRPr="008B2E7B">
        <w:t> </w:t>
      </w:r>
      <w:r w:rsidRPr="008B2E7B">
        <w:t xml:space="preserve">2 of the Regulatory Powers Act creates a framework for monitoring whether the provisions </w:t>
      </w:r>
      <w:r w:rsidR="0016402E" w:rsidRPr="008B2E7B">
        <w:t xml:space="preserve">of this Part </w:t>
      </w:r>
      <w:r w:rsidRPr="008B2E7B">
        <w:t>have been complied with</w:t>
      </w:r>
      <w:r w:rsidR="0028236B" w:rsidRPr="008B2E7B">
        <w:t>.</w:t>
      </w:r>
      <w:r w:rsidRPr="008B2E7B">
        <w:t xml:space="preserve"> It includes powers of entry and inspection</w:t>
      </w:r>
      <w:r w:rsidR="0028236B" w:rsidRPr="008B2E7B">
        <w:t>.</w:t>
      </w:r>
    </w:p>
    <w:p w:rsidR="004E14D1" w:rsidRPr="008B2E7B" w:rsidRDefault="004E14D1" w:rsidP="008B2E7B">
      <w:pPr>
        <w:pStyle w:val="SubsectionHead"/>
      </w:pPr>
      <w:r w:rsidRPr="008B2E7B">
        <w:t>Information subject to monitoring</w:t>
      </w:r>
    </w:p>
    <w:p w:rsidR="004E14D1" w:rsidRPr="008B2E7B" w:rsidRDefault="004E14D1" w:rsidP="008B2E7B">
      <w:pPr>
        <w:pStyle w:val="subsection"/>
      </w:pPr>
      <w:r w:rsidRPr="008B2E7B">
        <w:tab/>
        <w:t>(2)</w:t>
      </w:r>
      <w:r w:rsidRPr="008B2E7B">
        <w:tab/>
        <w:t xml:space="preserve">Information given in compliance or purported compliance with a provision of </w:t>
      </w:r>
      <w:r w:rsidR="00BD35F6" w:rsidRPr="008B2E7B">
        <w:t>t</w:t>
      </w:r>
      <w:r w:rsidR="00203A54" w:rsidRPr="008B2E7B">
        <w:t xml:space="preserve">his </w:t>
      </w:r>
      <w:r w:rsidR="00BE1F7B" w:rsidRPr="008B2E7B">
        <w:t>Part</w:t>
      </w:r>
      <w:r w:rsidRPr="008B2E7B">
        <w:t xml:space="preserve"> is subject to monitoring under Part</w:t>
      </w:r>
      <w:r w:rsidR="008B2E7B" w:rsidRPr="008B2E7B">
        <w:t> </w:t>
      </w:r>
      <w:r w:rsidRPr="008B2E7B">
        <w:t>2 of the Regulatory Powers Act</w:t>
      </w:r>
      <w:r w:rsidR="0028236B" w:rsidRPr="008B2E7B">
        <w:t>.</w:t>
      </w:r>
    </w:p>
    <w:p w:rsidR="004E14D1" w:rsidRPr="008B2E7B" w:rsidRDefault="004E14D1" w:rsidP="008B2E7B">
      <w:pPr>
        <w:pStyle w:val="notetext"/>
      </w:pPr>
      <w:r w:rsidRPr="008B2E7B">
        <w:t>Note:</w:t>
      </w:r>
      <w:r w:rsidRPr="008B2E7B">
        <w:tab/>
        <w:t>Part</w:t>
      </w:r>
      <w:r w:rsidR="008B2E7B" w:rsidRPr="008B2E7B">
        <w:t> </w:t>
      </w:r>
      <w:r w:rsidRPr="008B2E7B">
        <w:t>2 of the Regulatory Powers Act creates a framework for monitoring whether the information is correct</w:t>
      </w:r>
      <w:r w:rsidR="0028236B" w:rsidRPr="008B2E7B">
        <w:t>.</w:t>
      </w:r>
      <w:r w:rsidRPr="008B2E7B">
        <w:t xml:space="preserve"> It includes powers of entry and inspection</w:t>
      </w:r>
      <w:r w:rsidR="0028236B" w:rsidRPr="008B2E7B">
        <w:t>.</w:t>
      </w:r>
    </w:p>
    <w:p w:rsidR="004E14D1" w:rsidRPr="008B2E7B" w:rsidRDefault="00790EC7" w:rsidP="008B2E7B">
      <w:pPr>
        <w:pStyle w:val="SubsectionHead"/>
      </w:pPr>
      <w:r w:rsidRPr="008B2E7B">
        <w:t>A</w:t>
      </w:r>
      <w:r w:rsidR="004E14D1" w:rsidRPr="008B2E7B">
        <w:t>uthorised applicant, authorised person, issuing officer, relevant chief executive and relevant court</w:t>
      </w:r>
    </w:p>
    <w:p w:rsidR="004E14D1" w:rsidRPr="008B2E7B" w:rsidRDefault="004E14D1" w:rsidP="008B2E7B">
      <w:pPr>
        <w:pStyle w:val="subsection"/>
      </w:pPr>
      <w:r w:rsidRPr="008B2E7B">
        <w:tab/>
        <w:t>(3)</w:t>
      </w:r>
      <w:r w:rsidRPr="008B2E7B">
        <w:tab/>
        <w:t>For the purposes of Part</w:t>
      </w:r>
      <w:r w:rsidR="008B2E7B" w:rsidRPr="008B2E7B">
        <w:t> </w:t>
      </w:r>
      <w:r w:rsidRPr="008B2E7B">
        <w:t xml:space="preserve">2 of the Regulatory Powers Act as it applies in relation to </w:t>
      </w:r>
      <w:r w:rsidR="00203A54" w:rsidRPr="008B2E7B">
        <w:t>this Part</w:t>
      </w:r>
      <w:r w:rsidRPr="008B2E7B">
        <w:t>:</w:t>
      </w:r>
    </w:p>
    <w:p w:rsidR="004E14D1" w:rsidRPr="008B2E7B" w:rsidRDefault="004E14D1" w:rsidP="008B2E7B">
      <w:pPr>
        <w:pStyle w:val="paragraph"/>
      </w:pPr>
      <w:r w:rsidRPr="008B2E7B">
        <w:tab/>
        <w:t>(</w:t>
      </w:r>
      <w:r w:rsidR="00790EC7" w:rsidRPr="008B2E7B">
        <w:t>a</w:t>
      </w:r>
      <w:r w:rsidRPr="008B2E7B">
        <w:t>)</w:t>
      </w:r>
      <w:r w:rsidRPr="008B2E7B">
        <w:tab/>
        <w:t>an inspector is an authorised applicant; and</w:t>
      </w:r>
    </w:p>
    <w:p w:rsidR="004E14D1" w:rsidRPr="008B2E7B" w:rsidRDefault="00790EC7" w:rsidP="008B2E7B">
      <w:pPr>
        <w:pStyle w:val="paragraph"/>
      </w:pPr>
      <w:r w:rsidRPr="008B2E7B">
        <w:tab/>
        <w:t>(b</w:t>
      </w:r>
      <w:r w:rsidR="004E14D1" w:rsidRPr="008B2E7B">
        <w:t>)</w:t>
      </w:r>
      <w:r w:rsidR="004E14D1" w:rsidRPr="008B2E7B">
        <w:tab/>
        <w:t>an inspector is an authorised person; and</w:t>
      </w:r>
    </w:p>
    <w:p w:rsidR="004E14D1" w:rsidRPr="008B2E7B" w:rsidRDefault="00790EC7" w:rsidP="008B2E7B">
      <w:pPr>
        <w:pStyle w:val="paragraph"/>
      </w:pPr>
      <w:r w:rsidRPr="008B2E7B">
        <w:tab/>
        <w:t>(c</w:t>
      </w:r>
      <w:r w:rsidR="004E14D1" w:rsidRPr="008B2E7B">
        <w:t>)</w:t>
      </w:r>
      <w:r w:rsidR="004E14D1" w:rsidRPr="008B2E7B">
        <w:tab/>
        <w:t>a magistrate is an issuing officer; and</w:t>
      </w:r>
    </w:p>
    <w:p w:rsidR="004E14D1" w:rsidRPr="008B2E7B" w:rsidRDefault="00790EC7" w:rsidP="008B2E7B">
      <w:pPr>
        <w:pStyle w:val="paragraph"/>
      </w:pPr>
      <w:r w:rsidRPr="008B2E7B">
        <w:tab/>
        <w:t>(d</w:t>
      </w:r>
      <w:r w:rsidR="004E14D1" w:rsidRPr="008B2E7B">
        <w:t>)</w:t>
      </w:r>
      <w:r w:rsidR="004E14D1" w:rsidRPr="008B2E7B">
        <w:tab/>
        <w:t>the Commissioner is the relevant chief executive; and</w:t>
      </w:r>
    </w:p>
    <w:p w:rsidR="004E14D1" w:rsidRPr="008B2E7B" w:rsidRDefault="00790EC7" w:rsidP="008B2E7B">
      <w:pPr>
        <w:pStyle w:val="paragraph"/>
        <w:rPr>
          <w:i/>
        </w:rPr>
      </w:pPr>
      <w:r w:rsidRPr="008B2E7B">
        <w:tab/>
        <w:t>(e</w:t>
      </w:r>
      <w:r w:rsidR="004E14D1" w:rsidRPr="008B2E7B">
        <w:t>)</w:t>
      </w:r>
      <w:r w:rsidR="004E14D1" w:rsidRPr="008B2E7B">
        <w:tab/>
        <w:t>each of the following is a relevant court:</w:t>
      </w:r>
    </w:p>
    <w:p w:rsidR="004E14D1" w:rsidRPr="008B2E7B" w:rsidRDefault="004E14D1" w:rsidP="008B2E7B">
      <w:pPr>
        <w:pStyle w:val="paragraphsub"/>
      </w:pPr>
      <w:r w:rsidRPr="008B2E7B">
        <w:tab/>
        <w:t>(i)</w:t>
      </w:r>
      <w:r w:rsidRPr="008B2E7B">
        <w:tab/>
        <w:t>the Federal Court;</w:t>
      </w:r>
    </w:p>
    <w:p w:rsidR="004E14D1" w:rsidRPr="008B2E7B" w:rsidRDefault="004E14D1" w:rsidP="008B2E7B">
      <w:pPr>
        <w:pStyle w:val="paragraphsub"/>
      </w:pPr>
      <w:r w:rsidRPr="008B2E7B">
        <w:lastRenderedPageBreak/>
        <w:tab/>
        <w:t>(ii)</w:t>
      </w:r>
      <w:r w:rsidRPr="008B2E7B">
        <w:tab/>
        <w:t>the Federal Circuit Court;</w:t>
      </w:r>
    </w:p>
    <w:p w:rsidR="004E14D1" w:rsidRPr="008B2E7B" w:rsidRDefault="004E14D1" w:rsidP="008B2E7B">
      <w:pPr>
        <w:pStyle w:val="paragraphsub"/>
      </w:pPr>
      <w:r w:rsidRPr="008B2E7B">
        <w:tab/>
        <w:t>(iii)</w:t>
      </w:r>
      <w:r w:rsidRPr="008B2E7B">
        <w:tab/>
        <w:t>a court of a State or Territory that has jurisdiction in relation to matters arising under this Act</w:t>
      </w:r>
      <w:r w:rsidR="0028236B" w:rsidRPr="008B2E7B">
        <w:t>.</w:t>
      </w:r>
    </w:p>
    <w:p w:rsidR="004E14D1" w:rsidRPr="008B2E7B" w:rsidRDefault="004E14D1" w:rsidP="008B2E7B">
      <w:pPr>
        <w:pStyle w:val="SubsectionHead"/>
      </w:pPr>
      <w:r w:rsidRPr="008B2E7B">
        <w:t>Person assisting</w:t>
      </w:r>
    </w:p>
    <w:p w:rsidR="004E14D1" w:rsidRPr="008B2E7B" w:rsidRDefault="004E14D1" w:rsidP="008B2E7B">
      <w:pPr>
        <w:pStyle w:val="subsection"/>
      </w:pPr>
      <w:r w:rsidRPr="008B2E7B">
        <w:tab/>
        <w:t>(</w:t>
      </w:r>
      <w:r w:rsidR="00033C63" w:rsidRPr="008B2E7B">
        <w:t>4</w:t>
      </w:r>
      <w:r w:rsidRPr="008B2E7B">
        <w:t>)</w:t>
      </w:r>
      <w:r w:rsidRPr="008B2E7B">
        <w:tab/>
        <w:t>An authorised person may be assisted by other persons in exercising powers or performing functions or duties under Part</w:t>
      </w:r>
      <w:r w:rsidR="008B2E7B" w:rsidRPr="008B2E7B">
        <w:t> </w:t>
      </w:r>
      <w:r w:rsidRPr="008B2E7B">
        <w:t xml:space="preserve">2 of the Regulatory Powers Act in relation to </w:t>
      </w:r>
      <w:r w:rsidR="00203A54" w:rsidRPr="008B2E7B">
        <w:t>this Part</w:t>
      </w:r>
      <w:r w:rsidR="0028236B" w:rsidRPr="008B2E7B">
        <w:t>.</w:t>
      </w:r>
    </w:p>
    <w:p w:rsidR="004E14D1" w:rsidRPr="008B2E7B" w:rsidRDefault="0028236B" w:rsidP="008B2E7B">
      <w:pPr>
        <w:pStyle w:val="ActHead5"/>
      </w:pPr>
      <w:bookmarkStart w:id="66" w:name="_Toc501021155"/>
      <w:r w:rsidRPr="008B2E7B">
        <w:rPr>
          <w:rStyle w:val="CharSectno"/>
        </w:rPr>
        <w:t>73ZF</w:t>
      </w:r>
      <w:r w:rsidR="004E14D1" w:rsidRPr="008B2E7B">
        <w:t xml:space="preserve">  Investigation powers</w:t>
      </w:r>
      <w:bookmarkEnd w:id="66"/>
    </w:p>
    <w:p w:rsidR="004E14D1" w:rsidRPr="008B2E7B" w:rsidRDefault="004E14D1" w:rsidP="008B2E7B">
      <w:pPr>
        <w:pStyle w:val="SubsectionHead"/>
      </w:pPr>
      <w:r w:rsidRPr="008B2E7B">
        <w:t>Provisions subject to investigation</w:t>
      </w:r>
    </w:p>
    <w:p w:rsidR="004E14D1" w:rsidRPr="008B2E7B" w:rsidRDefault="004E14D1" w:rsidP="008B2E7B">
      <w:pPr>
        <w:pStyle w:val="subsection"/>
      </w:pPr>
      <w:r w:rsidRPr="008B2E7B">
        <w:tab/>
        <w:t>(1)</w:t>
      </w:r>
      <w:r w:rsidRPr="008B2E7B">
        <w:tab/>
        <w:t>A provision is subject to investigation under Part</w:t>
      </w:r>
      <w:r w:rsidR="008B2E7B" w:rsidRPr="008B2E7B">
        <w:t> </w:t>
      </w:r>
      <w:r w:rsidRPr="008B2E7B">
        <w:t>3 of the Regulatory Powers Act if it is:</w:t>
      </w:r>
    </w:p>
    <w:p w:rsidR="004E14D1" w:rsidRPr="008B2E7B" w:rsidRDefault="004E14D1" w:rsidP="008B2E7B">
      <w:pPr>
        <w:pStyle w:val="paragraph"/>
        <w:rPr>
          <w:sz w:val="20"/>
        </w:rPr>
      </w:pPr>
      <w:r w:rsidRPr="008B2E7B">
        <w:tab/>
        <w:t>(</w:t>
      </w:r>
      <w:r w:rsidR="00A5439F" w:rsidRPr="008B2E7B">
        <w:t>a</w:t>
      </w:r>
      <w:r w:rsidRPr="008B2E7B">
        <w:t>)</w:t>
      </w:r>
      <w:r w:rsidRPr="008B2E7B">
        <w:tab/>
        <w:t xml:space="preserve">a civil penalty provision </w:t>
      </w:r>
      <w:r w:rsidR="00203A54" w:rsidRPr="008B2E7B">
        <w:t>in this Part</w:t>
      </w:r>
      <w:r w:rsidRPr="008B2E7B">
        <w:t>; or</w:t>
      </w:r>
    </w:p>
    <w:p w:rsidR="004E14D1" w:rsidRPr="008B2E7B" w:rsidRDefault="004E14D1" w:rsidP="008B2E7B">
      <w:pPr>
        <w:pStyle w:val="paragraph"/>
      </w:pPr>
      <w:r w:rsidRPr="008B2E7B">
        <w:tab/>
        <w:t>(b)</w:t>
      </w:r>
      <w:r w:rsidRPr="008B2E7B">
        <w:tab/>
        <w:t xml:space="preserve">an offence against the </w:t>
      </w:r>
      <w:r w:rsidRPr="008B2E7B">
        <w:rPr>
          <w:i/>
        </w:rPr>
        <w:t xml:space="preserve">Crimes Act 1914 </w:t>
      </w:r>
      <w:r w:rsidRPr="008B2E7B">
        <w:t xml:space="preserve">or the </w:t>
      </w:r>
      <w:r w:rsidRPr="008B2E7B">
        <w:rPr>
          <w:i/>
        </w:rPr>
        <w:t xml:space="preserve">Criminal Code </w:t>
      </w:r>
      <w:r w:rsidRPr="008B2E7B">
        <w:t xml:space="preserve">that relates to </w:t>
      </w:r>
      <w:r w:rsidR="00203A54" w:rsidRPr="008B2E7B">
        <w:t>this Part</w:t>
      </w:r>
      <w:r w:rsidR="0028236B" w:rsidRPr="008B2E7B">
        <w:t>.</w:t>
      </w:r>
    </w:p>
    <w:p w:rsidR="004E14D1" w:rsidRPr="008B2E7B" w:rsidRDefault="004E14D1" w:rsidP="008B2E7B">
      <w:pPr>
        <w:pStyle w:val="notetext"/>
      </w:pPr>
      <w:r w:rsidRPr="008B2E7B">
        <w:t>Note:</w:t>
      </w:r>
      <w:r w:rsidRPr="008B2E7B">
        <w:tab/>
        <w:t>Part</w:t>
      </w:r>
      <w:r w:rsidR="008B2E7B" w:rsidRPr="008B2E7B">
        <w:t> </w:t>
      </w:r>
      <w:r w:rsidRPr="008B2E7B">
        <w:t>3 of the Regulatory Powers Act creates a framework for investigating whether a provision has been contravened</w:t>
      </w:r>
      <w:r w:rsidR="0028236B" w:rsidRPr="008B2E7B">
        <w:t>.</w:t>
      </w:r>
      <w:r w:rsidRPr="008B2E7B">
        <w:t xml:space="preserve"> It includes powers of entry, search and seizure</w:t>
      </w:r>
      <w:r w:rsidR="0028236B" w:rsidRPr="008B2E7B">
        <w:t>.</w:t>
      </w:r>
    </w:p>
    <w:p w:rsidR="004E14D1" w:rsidRPr="008B2E7B" w:rsidRDefault="00790EC7" w:rsidP="008B2E7B">
      <w:pPr>
        <w:pStyle w:val="SubsectionHead"/>
      </w:pPr>
      <w:r w:rsidRPr="008B2E7B">
        <w:t>A</w:t>
      </w:r>
      <w:r w:rsidR="004E14D1" w:rsidRPr="008B2E7B">
        <w:t>uthorised applicant, authorised person, issuing officer, relevant chief executive and relevant court</w:t>
      </w:r>
    </w:p>
    <w:p w:rsidR="004E14D1" w:rsidRPr="008B2E7B" w:rsidRDefault="004E14D1" w:rsidP="008B2E7B">
      <w:pPr>
        <w:pStyle w:val="subsection"/>
      </w:pPr>
      <w:r w:rsidRPr="008B2E7B">
        <w:tab/>
        <w:t>(2)</w:t>
      </w:r>
      <w:r w:rsidRPr="008B2E7B">
        <w:tab/>
        <w:t>For the purposes of Part</w:t>
      </w:r>
      <w:r w:rsidR="008B2E7B" w:rsidRPr="008B2E7B">
        <w:t> </w:t>
      </w:r>
      <w:r w:rsidRPr="008B2E7B">
        <w:t>3 of the Regulatory Powers Act</w:t>
      </w:r>
      <w:r w:rsidR="002630FD" w:rsidRPr="008B2E7B">
        <w:t xml:space="preserve">, as it applies in relation to evidential material that relates to a provision mentioned in </w:t>
      </w:r>
      <w:r w:rsidR="008B2E7B" w:rsidRPr="008B2E7B">
        <w:t>subsection (</w:t>
      </w:r>
      <w:r w:rsidR="002630FD" w:rsidRPr="008B2E7B">
        <w:t>1)</w:t>
      </w:r>
      <w:r w:rsidRPr="008B2E7B">
        <w:t>:</w:t>
      </w:r>
    </w:p>
    <w:p w:rsidR="004E14D1" w:rsidRPr="008B2E7B" w:rsidRDefault="004E14D1" w:rsidP="008B2E7B">
      <w:pPr>
        <w:pStyle w:val="paragraph"/>
      </w:pPr>
      <w:r w:rsidRPr="008B2E7B">
        <w:tab/>
        <w:t>(</w:t>
      </w:r>
      <w:r w:rsidR="00790EC7" w:rsidRPr="008B2E7B">
        <w:t>a</w:t>
      </w:r>
      <w:r w:rsidRPr="008B2E7B">
        <w:t>)</w:t>
      </w:r>
      <w:r w:rsidRPr="008B2E7B">
        <w:tab/>
        <w:t>an in</w:t>
      </w:r>
      <w:r w:rsidR="009D5DCB" w:rsidRPr="008B2E7B">
        <w:t>vestigator</w:t>
      </w:r>
      <w:r w:rsidRPr="008B2E7B">
        <w:t xml:space="preserve"> is an authorised applicant; and</w:t>
      </w:r>
    </w:p>
    <w:p w:rsidR="004E14D1" w:rsidRPr="008B2E7B" w:rsidRDefault="00790EC7" w:rsidP="008B2E7B">
      <w:pPr>
        <w:pStyle w:val="paragraph"/>
      </w:pPr>
      <w:r w:rsidRPr="008B2E7B">
        <w:tab/>
        <w:t>(b</w:t>
      </w:r>
      <w:r w:rsidR="004E14D1" w:rsidRPr="008B2E7B">
        <w:t>)</w:t>
      </w:r>
      <w:r w:rsidR="004E14D1" w:rsidRPr="008B2E7B">
        <w:tab/>
        <w:t xml:space="preserve">an </w:t>
      </w:r>
      <w:r w:rsidR="009D5DCB" w:rsidRPr="008B2E7B">
        <w:t>investigator</w:t>
      </w:r>
      <w:r w:rsidR="004E14D1" w:rsidRPr="008B2E7B">
        <w:t xml:space="preserve"> is an authorised person; and</w:t>
      </w:r>
    </w:p>
    <w:p w:rsidR="004E14D1" w:rsidRPr="008B2E7B" w:rsidRDefault="00790EC7" w:rsidP="008B2E7B">
      <w:pPr>
        <w:pStyle w:val="paragraph"/>
      </w:pPr>
      <w:r w:rsidRPr="008B2E7B">
        <w:tab/>
        <w:t>(c</w:t>
      </w:r>
      <w:r w:rsidR="004E14D1" w:rsidRPr="008B2E7B">
        <w:t>)</w:t>
      </w:r>
      <w:r w:rsidR="004E14D1" w:rsidRPr="008B2E7B">
        <w:tab/>
        <w:t>a magistrate is an issuing officer; and</w:t>
      </w:r>
    </w:p>
    <w:p w:rsidR="004E14D1" w:rsidRPr="008B2E7B" w:rsidRDefault="00790EC7" w:rsidP="008B2E7B">
      <w:pPr>
        <w:pStyle w:val="paragraph"/>
      </w:pPr>
      <w:r w:rsidRPr="008B2E7B">
        <w:tab/>
        <w:t>(d</w:t>
      </w:r>
      <w:r w:rsidR="004E14D1" w:rsidRPr="008B2E7B">
        <w:t>)</w:t>
      </w:r>
      <w:r w:rsidR="004E14D1" w:rsidRPr="008B2E7B">
        <w:tab/>
        <w:t>the Commissioner is the relevant chief executive; and</w:t>
      </w:r>
    </w:p>
    <w:p w:rsidR="004E14D1" w:rsidRPr="008B2E7B" w:rsidRDefault="00790EC7" w:rsidP="008B2E7B">
      <w:pPr>
        <w:pStyle w:val="paragraph"/>
        <w:rPr>
          <w:i/>
        </w:rPr>
      </w:pPr>
      <w:r w:rsidRPr="008B2E7B">
        <w:tab/>
        <w:t>(e</w:t>
      </w:r>
      <w:r w:rsidR="004E14D1" w:rsidRPr="008B2E7B">
        <w:t>)</w:t>
      </w:r>
      <w:r w:rsidR="004E14D1" w:rsidRPr="008B2E7B">
        <w:tab/>
        <w:t xml:space="preserve">each of the following </w:t>
      </w:r>
      <w:r w:rsidR="001B3A88" w:rsidRPr="008B2E7B">
        <w:t>is a</w:t>
      </w:r>
      <w:r w:rsidR="004E14D1" w:rsidRPr="008B2E7B">
        <w:t xml:space="preserve"> relevant court:</w:t>
      </w:r>
    </w:p>
    <w:p w:rsidR="004E14D1" w:rsidRPr="008B2E7B" w:rsidRDefault="004E14D1" w:rsidP="008B2E7B">
      <w:pPr>
        <w:pStyle w:val="paragraphsub"/>
      </w:pPr>
      <w:r w:rsidRPr="008B2E7B">
        <w:tab/>
        <w:t>(i)</w:t>
      </w:r>
      <w:r w:rsidRPr="008B2E7B">
        <w:tab/>
        <w:t>the Federal Court;</w:t>
      </w:r>
    </w:p>
    <w:p w:rsidR="004E14D1" w:rsidRPr="008B2E7B" w:rsidRDefault="004E14D1" w:rsidP="008B2E7B">
      <w:pPr>
        <w:pStyle w:val="paragraphsub"/>
      </w:pPr>
      <w:r w:rsidRPr="008B2E7B">
        <w:tab/>
        <w:t>(ii)</w:t>
      </w:r>
      <w:r w:rsidRPr="008B2E7B">
        <w:tab/>
        <w:t>the Federal Circuit Court;</w:t>
      </w:r>
    </w:p>
    <w:p w:rsidR="004E14D1" w:rsidRPr="008B2E7B" w:rsidRDefault="004E14D1" w:rsidP="008B2E7B">
      <w:pPr>
        <w:pStyle w:val="paragraphsub"/>
      </w:pPr>
      <w:r w:rsidRPr="008B2E7B">
        <w:tab/>
        <w:t>(iii)</w:t>
      </w:r>
      <w:r w:rsidRPr="008B2E7B">
        <w:tab/>
        <w:t>a court of a State or Territory that has jurisdiction in relation to matters arising under this Act</w:t>
      </w:r>
      <w:r w:rsidR="0028236B" w:rsidRPr="008B2E7B">
        <w:t>.</w:t>
      </w:r>
    </w:p>
    <w:p w:rsidR="004E14D1" w:rsidRPr="008B2E7B" w:rsidRDefault="004E14D1" w:rsidP="008B2E7B">
      <w:pPr>
        <w:pStyle w:val="SubsectionHead"/>
      </w:pPr>
      <w:r w:rsidRPr="008B2E7B">
        <w:lastRenderedPageBreak/>
        <w:t>Person assisting</w:t>
      </w:r>
    </w:p>
    <w:p w:rsidR="004E14D1" w:rsidRPr="008B2E7B" w:rsidRDefault="004E14D1" w:rsidP="008B2E7B">
      <w:pPr>
        <w:pStyle w:val="subsection"/>
      </w:pPr>
      <w:r w:rsidRPr="008B2E7B">
        <w:tab/>
        <w:t>(3)</w:t>
      </w:r>
      <w:r w:rsidRPr="008B2E7B">
        <w:tab/>
        <w:t>An authorised person may be assisted by other persons in exercising powers or performing functions or duties under Part</w:t>
      </w:r>
      <w:r w:rsidR="008B2E7B" w:rsidRPr="008B2E7B">
        <w:t> </w:t>
      </w:r>
      <w:r w:rsidRPr="008B2E7B">
        <w:t xml:space="preserve">3 of the Regulatory Powers Act in relation to evidential material that relates to a provision mentioned in </w:t>
      </w:r>
      <w:r w:rsidR="008B2E7B" w:rsidRPr="008B2E7B">
        <w:t>subsection (</w:t>
      </w:r>
      <w:r w:rsidRPr="008B2E7B">
        <w:t>1)</w:t>
      </w:r>
      <w:r w:rsidR="0028236B" w:rsidRPr="008B2E7B">
        <w:t>.</w:t>
      </w:r>
    </w:p>
    <w:p w:rsidR="00212BEB" w:rsidRPr="008B2E7B" w:rsidRDefault="0028236B" w:rsidP="008B2E7B">
      <w:pPr>
        <w:pStyle w:val="ActHead5"/>
      </w:pPr>
      <w:bookmarkStart w:id="67" w:name="_Toc501021156"/>
      <w:r w:rsidRPr="008B2E7B">
        <w:rPr>
          <w:rStyle w:val="CharSectno"/>
        </w:rPr>
        <w:t>73ZG</w:t>
      </w:r>
      <w:r w:rsidR="00212BEB" w:rsidRPr="008B2E7B">
        <w:t xml:space="preserve">  </w:t>
      </w:r>
      <w:r w:rsidR="00413984" w:rsidRPr="008B2E7B">
        <w:t>Use of equipment to examine or process things</w:t>
      </w:r>
      <w:bookmarkEnd w:id="67"/>
    </w:p>
    <w:p w:rsidR="00413984" w:rsidRPr="008B2E7B" w:rsidRDefault="00AF3E15" w:rsidP="008B2E7B">
      <w:pPr>
        <w:pStyle w:val="subsection"/>
      </w:pPr>
      <w:r w:rsidRPr="008B2E7B">
        <w:tab/>
        <w:t>(1)</w:t>
      </w:r>
      <w:r w:rsidRPr="008B2E7B">
        <w:tab/>
      </w:r>
      <w:r w:rsidR="00413984" w:rsidRPr="008B2E7B">
        <w:t>This section applies if an authorised person exercises investigation powers under Part</w:t>
      </w:r>
      <w:r w:rsidR="008B2E7B" w:rsidRPr="008B2E7B">
        <w:t> </w:t>
      </w:r>
      <w:r w:rsidR="00413984" w:rsidRPr="008B2E7B">
        <w:t>3 of the Regulatory Powers Act in relation to premises entered under an investigation warrant for the purposes of this Act</w:t>
      </w:r>
      <w:r w:rsidR="0028236B" w:rsidRPr="008B2E7B">
        <w:t>.</w:t>
      </w:r>
    </w:p>
    <w:p w:rsidR="009B0AF2" w:rsidRPr="008B2E7B" w:rsidRDefault="009B0AF2" w:rsidP="008B2E7B">
      <w:pPr>
        <w:pStyle w:val="SubsectionHead"/>
      </w:pPr>
      <w:r w:rsidRPr="008B2E7B">
        <w:t>Equipment may be brought to premises</w:t>
      </w:r>
    </w:p>
    <w:p w:rsidR="009B0AF2" w:rsidRPr="008B2E7B" w:rsidRDefault="009B0AF2" w:rsidP="008B2E7B">
      <w:pPr>
        <w:pStyle w:val="subsection"/>
      </w:pPr>
      <w:r w:rsidRPr="008B2E7B">
        <w:tab/>
        <w:t>(2)</w:t>
      </w:r>
      <w:r w:rsidRPr="008B2E7B">
        <w:tab/>
        <w:t>The authorised person or a person assisting may bring to the premises any equipment reasonably necessary for the examination or processing of a thing found at the premises in order to determine whether the thing may be seized</w:t>
      </w:r>
      <w:r w:rsidR="0028236B" w:rsidRPr="008B2E7B">
        <w:t>.</w:t>
      </w:r>
    </w:p>
    <w:p w:rsidR="009B0AF2" w:rsidRPr="008B2E7B" w:rsidRDefault="009B0AF2" w:rsidP="008B2E7B">
      <w:pPr>
        <w:pStyle w:val="SubsectionHead"/>
      </w:pPr>
      <w:r w:rsidRPr="008B2E7B">
        <w:t>Thing may be moved for examination or processing</w:t>
      </w:r>
    </w:p>
    <w:p w:rsidR="009B0AF2" w:rsidRPr="008B2E7B" w:rsidRDefault="009B0AF2" w:rsidP="008B2E7B">
      <w:pPr>
        <w:pStyle w:val="subsection"/>
      </w:pPr>
      <w:r w:rsidRPr="008B2E7B">
        <w:tab/>
        <w:t>(3)</w:t>
      </w:r>
      <w:r w:rsidRPr="008B2E7B">
        <w:tab/>
        <w:t>A thing found at the premises may be moved to another place for examination or processing in order to determine whether the thing may be seized if:</w:t>
      </w:r>
    </w:p>
    <w:p w:rsidR="009B0AF2" w:rsidRPr="008B2E7B" w:rsidRDefault="009B0AF2" w:rsidP="008B2E7B">
      <w:pPr>
        <w:pStyle w:val="paragraph"/>
      </w:pPr>
      <w:r w:rsidRPr="008B2E7B">
        <w:tab/>
        <w:t>(a)</w:t>
      </w:r>
      <w:r w:rsidRPr="008B2E7B">
        <w:tab/>
        <w:t>both of the following apply:</w:t>
      </w:r>
    </w:p>
    <w:p w:rsidR="009B0AF2" w:rsidRPr="008B2E7B" w:rsidRDefault="009B0AF2" w:rsidP="008B2E7B">
      <w:pPr>
        <w:pStyle w:val="paragraphsub"/>
      </w:pPr>
      <w:r w:rsidRPr="008B2E7B">
        <w:tab/>
        <w:t>(i)</w:t>
      </w:r>
      <w:r w:rsidRPr="008B2E7B">
        <w:tab/>
        <w:t>it is significantly more practicable to do so having regard to the timeliness and cost of examining or processing the thing at another place and the availability of expert assistance;</w:t>
      </w:r>
    </w:p>
    <w:p w:rsidR="009B0AF2" w:rsidRPr="008B2E7B" w:rsidRDefault="009B0AF2" w:rsidP="008B2E7B">
      <w:pPr>
        <w:pStyle w:val="paragraphsub"/>
      </w:pPr>
      <w:r w:rsidRPr="008B2E7B">
        <w:tab/>
        <w:t>(ii)</w:t>
      </w:r>
      <w:r w:rsidRPr="008B2E7B">
        <w:tab/>
        <w:t>the authorised person or a person assisting suspects on reasonable grounds that the thing contains or constitutes evidential material; or</w:t>
      </w:r>
    </w:p>
    <w:p w:rsidR="009B0AF2" w:rsidRPr="008B2E7B" w:rsidRDefault="009B0AF2" w:rsidP="008B2E7B">
      <w:pPr>
        <w:pStyle w:val="paragraph"/>
      </w:pPr>
      <w:r w:rsidRPr="008B2E7B">
        <w:tab/>
        <w:t>(b)</w:t>
      </w:r>
      <w:r w:rsidRPr="008B2E7B">
        <w:tab/>
        <w:t>the occupier of the premises consents in writing</w:t>
      </w:r>
      <w:r w:rsidR="0028236B" w:rsidRPr="008B2E7B">
        <w:t>.</w:t>
      </w:r>
    </w:p>
    <w:p w:rsidR="009B0AF2" w:rsidRPr="008B2E7B" w:rsidRDefault="009B0AF2" w:rsidP="008B2E7B">
      <w:pPr>
        <w:pStyle w:val="SubsectionHead"/>
      </w:pPr>
      <w:r w:rsidRPr="008B2E7B">
        <w:t>Notification of examination or processing and right to be present</w:t>
      </w:r>
    </w:p>
    <w:p w:rsidR="009B0AF2" w:rsidRPr="008B2E7B" w:rsidRDefault="009B0AF2" w:rsidP="008B2E7B">
      <w:pPr>
        <w:pStyle w:val="subsection"/>
      </w:pPr>
      <w:r w:rsidRPr="008B2E7B">
        <w:tab/>
        <w:t>(4)</w:t>
      </w:r>
      <w:r w:rsidRPr="008B2E7B">
        <w:tab/>
        <w:t xml:space="preserve">If the thing is moved to another place for the purpose of examination or processing under </w:t>
      </w:r>
      <w:r w:rsidR="008B2E7B" w:rsidRPr="008B2E7B">
        <w:t>subsection (</w:t>
      </w:r>
      <w:r w:rsidRPr="008B2E7B">
        <w:t>3), the authorised person must, if it is practicable to do so:</w:t>
      </w:r>
    </w:p>
    <w:p w:rsidR="009B0AF2" w:rsidRPr="008B2E7B" w:rsidRDefault="009B0AF2" w:rsidP="008B2E7B">
      <w:pPr>
        <w:pStyle w:val="paragraph"/>
      </w:pPr>
      <w:r w:rsidRPr="008B2E7B">
        <w:lastRenderedPageBreak/>
        <w:tab/>
        <w:t>(a)</w:t>
      </w:r>
      <w:r w:rsidRPr="008B2E7B">
        <w:tab/>
        <w:t>inform the occupier of the premises of the address of the place and the time at which the examination or processing will be carried out; and</w:t>
      </w:r>
    </w:p>
    <w:p w:rsidR="009B0AF2" w:rsidRPr="008B2E7B" w:rsidRDefault="009B0AF2" w:rsidP="008B2E7B">
      <w:pPr>
        <w:pStyle w:val="paragraph"/>
      </w:pPr>
      <w:r w:rsidRPr="008B2E7B">
        <w:tab/>
        <w:t>(b)</w:t>
      </w:r>
      <w:r w:rsidRPr="008B2E7B">
        <w:tab/>
        <w:t>allow the occupier or his or her representative to be present during the examination or processing</w:t>
      </w:r>
      <w:r w:rsidR="0028236B" w:rsidRPr="008B2E7B">
        <w:t>.</w:t>
      </w:r>
    </w:p>
    <w:p w:rsidR="009B0AF2" w:rsidRPr="008B2E7B" w:rsidRDefault="009B0AF2" w:rsidP="008B2E7B">
      <w:pPr>
        <w:pStyle w:val="subsection"/>
      </w:pPr>
      <w:r w:rsidRPr="008B2E7B">
        <w:tab/>
        <w:t>(5)</w:t>
      </w:r>
      <w:r w:rsidRPr="008B2E7B">
        <w:tab/>
        <w:t xml:space="preserve">The authorised person need not comply with </w:t>
      </w:r>
      <w:r w:rsidR="008B2E7B" w:rsidRPr="008B2E7B">
        <w:t>paragraph (</w:t>
      </w:r>
      <w:r w:rsidRPr="008B2E7B">
        <w:t>4)(a) or (b) if he or she believes on reasonable grounds that to do so might:</w:t>
      </w:r>
    </w:p>
    <w:p w:rsidR="009B0AF2" w:rsidRPr="008B2E7B" w:rsidRDefault="009B0AF2" w:rsidP="008B2E7B">
      <w:pPr>
        <w:pStyle w:val="paragraph"/>
      </w:pPr>
      <w:r w:rsidRPr="008B2E7B">
        <w:tab/>
        <w:t>(a)</w:t>
      </w:r>
      <w:r w:rsidRPr="008B2E7B">
        <w:tab/>
        <w:t>endanger the safety of a person; or</w:t>
      </w:r>
    </w:p>
    <w:p w:rsidR="009B0AF2" w:rsidRPr="008B2E7B" w:rsidRDefault="009B0AF2" w:rsidP="008B2E7B">
      <w:pPr>
        <w:pStyle w:val="paragraph"/>
      </w:pPr>
      <w:r w:rsidRPr="008B2E7B">
        <w:tab/>
        <w:t>(b)</w:t>
      </w:r>
      <w:r w:rsidRPr="008B2E7B">
        <w:tab/>
        <w:t>prejudice an investigation or prosecution</w:t>
      </w:r>
      <w:r w:rsidR="0028236B" w:rsidRPr="008B2E7B">
        <w:t>.</w:t>
      </w:r>
    </w:p>
    <w:p w:rsidR="009B0AF2" w:rsidRPr="008B2E7B" w:rsidRDefault="009B0AF2" w:rsidP="008B2E7B">
      <w:pPr>
        <w:pStyle w:val="SubsectionHead"/>
      </w:pPr>
      <w:r w:rsidRPr="008B2E7B">
        <w:t>Time limit on moving the thing</w:t>
      </w:r>
    </w:p>
    <w:p w:rsidR="009B0AF2" w:rsidRPr="008B2E7B" w:rsidRDefault="009B0AF2" w:rsidP="008B2E7B">
      <w:pPr>
        <w:pStyle w:val="subsection"/>
      </w:pPr>
      <w:r w:rsidRPr="008B2E7B">
        <w:tab/>
        <w:t>(6)</w:t>
      </w:r>
      <w:r w:rsidRPr="008B2E7B">
        <w:tab/>
        <w:t>The thing may be moved to another place for examination or processing for no longer than 14 days</w:t>
      </w:r>
      <w:r w:rsidR="0028236B" w:rsidRPr="008B2E7B">
        <w:t>.</w:t>
      </w:r>
    </w:p>
    <w:p w:rsidR="009B0AF2" w:rsidRPr="008B2E7B" w:rsidRDefault="009B0AF2" w:rsidP="008B2E7B">
      <w:pPr>
        <w:pStyle w:val="subsection"/>
      </w:pPr>
      <w:r w:rsidRPr="008B2E7B">
        <w:tab/>
        <w:t>(7)</w:t>
      </w:r>
      <w:r w:rsidRPr="008B2E7B">
        <w:tab/>
        <w:t>An authorised person may apply to an issuing officer for one or more extensions of that time if the authorised person believes on reasonable grounds that the thing cannot be examined or processed within 14 days or that time as previously extended</w:t>
      </w:r>
      <w:r w:rsidR="0028236B" w:rsidRPr="008B2E7B">
        <w:t>.</w:t>
      </w:r>
    </w:p>
    <w:p w:rsidR="009B0AF2" w:rsidRPr="008B2E7B" w:rsidRDefault="009B0AF2" w:rsidP="008B2E7B">
      <w:pPr>
        <w:pStyle w:val="subsection"/>
      </w:pPr>
      <w:r w:rsidRPr="008B2E7B">
        <w:tab/>
        <w:t>(8)</w:t>
      </w:r>
      <w:r w:rsidRPr="008B2E7B">
        <w:tab/>
        <w:t>The authorised person must give notice of the application to the occupier of the premises, and that person is entitled to be heard in relation to the application</w:t>
      </w:r>
      <w:r w:rsidR="0028236B" w:rsidRPr="008B2E7B">
        <w:t>.</w:t>
      </w:r>
    </w:p>
    <w:p w:rsidR="009B0AF2" w:rsidRPr="008B2E7B" w:rsidRDefault="009B0AF2" w:rsidP="008B2E7B">
      <w:pPr>
        <w:pStyle w:val="subsection"/>
      </w:pPr>
      <w:r w:rsidRPr="008B2E7B">
        <w:tab/>
        <w:t>(9)</w:t>
      </w:r>
      <w:r w:rsidRPr="008B2E7B">
        <w:tab/>
        <w:t>A single extension cannot exceed 7 days</w:t>
      </w:r>
      <w:r w:rsidR="0028236B" w:rsidRPr="008B2E7B">
        <w:t>.</w:t>
      </w:r>
    </w:p>
    <w:p w:rsidR="009B0AF2" w:rsidRPr="008B2E7B" w:rsidRDefault="009B0AF2" w:rsidP="008B2E7B">
      <w:pPr>
        <w:pStyle w:val="SubsectionHead"/>
      </w:pPr>
      <w:r w:rsidRPr="008B2E7B">
        <w:t>Equipment at premises may be operated</w:t>
      </w:r>
    </w:p>
    <w:p w:rsidR="009B0AF2" w:rsidRPr="008B2E7B" w:rsidRDefault="009B0AF2" w:rsidP="008B2E7B">
      <w:pPr>
        <w:pStyle w:val="subsection"/>
      </w:pPr>
      <w:r w:rsidRPr="008B2E7B">
        <w:tab/>
        <w:t>(10)</w:t>
      </w:r>
      <w:r w:rsidRPr="008B2E7B">
        <w:tab/>
        <w:t>An authorised person or a person assisting may operate equipment already at the premises to carry out the examination or processing of a thing found at the premises in order to determine whether it is a thing that may be seized if the authorised person or person assisting believes on reasonable grounds that:</w:t>
      </w:r>
    </w:p>
    <w:p w:rsidR="009B0AF2" w:rsidRPr="008B2E7B" w:rsidRDefault="009B0AF2" w:rsidP="008B2E7B">
      <w:pPr>
        <w:pStyle w:val="paragraph"/>
      </w:pPr>
      <w:r w:rsidRPr="008B2E7B">
        <w:tab/>
        <w:t>(a)</w:t>
      </w:r>
      <w:r w:rsidRPr="008B2E7B">
        <w:tab/>
        <w:t>the equipment is suitable for the examination or processing; and</w:t>
      </w:r>
    </w:p>
    <w:p w:rsidR="009B0AF2" w:rsidRPr="008B2E7B" w:rsidRDefault="009B0AF2" w:rsidP="008B2E7B">
      <w:pPr>
        <w:pStyle w:val="paragraph"/>
      </w:pPr>
      <w:r w:rsidRPr="008B2E7B">
        <w:tab/>
        <w:t>(b)</w:t>
      </w:r>
      <w:r w:rsidRPr="008B2E7B">
        <w:tab/>
        <w:t>the examination or processing can be carried out without damage to the equipment or the thing</w:t>
      </w:r>
      <w:r w:rsidR="0028236B" w:rsidRPr="008B2E7B">
        <w:t>.</w:t>
      </w:r>
    </w:p>
    <w:p w:rsidR="009B0AF2" w:rsidRPr="008B2E7B" w:rsidRDefault="0028236B" w:rsidP="008B2E7B">
      <w:pPr>
        <w:pStyle w:val="ActHead5"/>
      </w:pPr>
      <w:bookmarkStart w:id="68" w:name="_Toc501021157"/>
      <w:r w:rsidRPr="008B2E7B">
        <w:rPr>
          <w:rStyle w:val="CharSectno"/>
        </w:rPr>
        <w:lastRenderedPageBreak/>
        <w:t>73ZH</w:t>
      </w:r>
      <w:r w:rsidR="009B0AF2" w:rsidRPr="008B2E7B">
        <w:t xml:space="preserve">  Use of electronic equipment at other place</w:t>
      </w:r>
      <w:bookmarkEnd w:id="68"/>
    </w:p>
    <w:p w:rsidR="009B0AF2" w:rsidRPr="008B2E7B" w:rsidRDefault="009B0AF2" w:rsidP="008B2E7B">
      <w:pPr>
        <w:pStyle w:val="subsection"/>
      </w:pPr>
      <w:r w:rsidRPr="008B2E7B">
        <w:tab/>
        <w:t>(1)</w:t>
      </w:r>
      <w:r w:rsidRPr="008B2E7B">
        <w:tab/>
        <w:t>This section applies if an authorised person exercises investigation powers under Part</w:t>
      </w:r>
      <w:r w:rsidR="008B2E7B" w:rsidRPr="008B2E7B">
        <w:t> </w:t>
      </w:r>
      <w:r w:rsidRPr="008B2E7B">
        <w:t>3 of the Regulatory Powers Act in relation to premises for the purposes of this Act</w:t>
      </w:r>
      <w:r w:rsidR="0028236B" w:rsidRPr="008B2E7B">
        <w:t>.</w:t>
      </w:r>
    </w:p>
    <w:p w:rsidR="009B0AF2" w:rsidRPr="008B2E7B" w:rsidRDefault="009B0AF2" w:rsidP="008B2E7B">
      <w:pPr>
        <w:pStyle w:val="subsection"/>
      </w:pPr>
      <w:r w:rsidRPr="008B2E7B">
        <w:tab/>
        <w:t>(2)</w:t>
      </w:r>
      <w:r w:rsidRPr="008B2E7B">
        <w:tab/>
        <w:t>If electronic equipment is moved from the premises to another place under subsection</w:t>
      </w:r>
      <w:r w:rsidR="008B2E7B" w:rsidRPr="008B2E7B">
        <w:t> </w:t>
      </w:r>
      <w:r w:rsidR="0028236B" w:rsidRPr="008B2E7B">
        <w:t>73ZG</w:t>
      </w:r>
      <w:r w:rsidRPr="008B2E7B">
        <w:t>(3), the authorised person or a person assisting may operate the equipment to access data (including data held at another place)</w:t>
      </w:r>
      <w:r w:rsidR="0028236B" w:rsidRPr="008B2E7B">
        <w:t>.</w:t>
      </w:r>
    </w:p>
    <w:p w:rsidR="009B0AF2" w:rsidRPr="008B2E7B" w:rsidRDefault="009B0AF2" w:rsidP="008B2E7B">
      <w:pPr>
        <w:pStyle w:val="subsection"/>
      </w:pPr>
      <w:r w:rsidRPr="008B2E7B">
        <w:tab/>
        <w:t>(3)</w:t>
      </w:r>
      <w:r w:rsidRPr="008B2E7B">
        <w:tab/>
        <w:t>If the authorised person or the person assisting suspects on reasonable grounds that any data accessed by operating the electronic equipment constitutes evidential material, he or she may copy any or all of the data accessed by operating the electronic equipment to a disk, tape or other associated device</w:t>
      </w:r>
      <w:r w:rsidR="0028236B" w:rsidRPr="008B2E7B">
        <w:t>.</w:t>
      </w:r>
    </w:p>
    <w:p w:rsidR="009B0AF2" w:rsidRPr="008B2E7B" w:rsidRDefault="009B0AF2" w:rsidP="008B2E7B">
      <w:pPr>
        <w:pStyle w:val="subsection"/>
      </w:pPr>
      <w:r w:rsidRPr="008B2E7B">
        <w:tab/>
        <w:t>(4)</w:t>
      </w:r>
      <w:r w:rsidRPr="008B2E7B">
        <w:tab/>
        <w:t xml:space="preserve">If the </w:t>
      </w:r>
      <w:r w:rsidR="003A2C14" w:rsidRPr="008B2E7B">
        <w:t>Commissioner</w:t>
      </w:r>
      <w:r w:rsidRPr="008B2E7B">
        <w:t xml:space="preserve"> is satisfied that the data is not required (or is no longer required) for the purposes of this Act or for other judicial or administrative review proceedings, the </w:t>
      </w:r>
      <w:r w:rsidR="003A2C14" w:rsidRPr="008B2E7B">
        <w:t>Commissioner</w:t>
      </w:r>
      <w:r w:rsidRPr="008B2E7B">
        <w:t xml:space="preserve"> must arrange for:</w:t>
      </w:r>
    </w:p>
    <w:p w:rsidR="009B0AF2" w:rsidRPr="008B2E7B" w:rsidRDefault="009B0AF2" w:rsidP="008B2E7B">
      <w:pPr>
        <w:pStyle w:val="paragraph"/>
      </w:pPr>
      <w:r w:rsidRPr="008B2E7B">
        <w:tab/>
        <w:t>(a)</w:t>
      </w:r>
      <w:r w:rsidRPr="008B2E7B">
        <w:tab/>
        <w:t xml:space="preserve">the removal of the data from any device in the control of the </w:t>
      </w:r>
      <w:r w:rsidR="003A2C14" w:rsidRPr="008B2E7B">
        <w:t>Commission</w:t>
      </w:r>
      <w:r w:rsidRPr="008B2E7B">
        <w:t>; and</w:t>
      </w:r>
    </w:p>
    <w:p w:rsidR="009B0AF2" w:rsidRPr="008B2E7B" w:rsidRDefault="009B0AF2" w:rsidP="008B2E7B">
      <w:pPr>
        <w:pStyle w:val="paragraph"/>
      </w:pPr>
      <w:r w:rsidRPr="008B2E7B">
        <w:tab/>
        <w:t>(b)</w:t>
      </w:r>
      <w:r w:rsidRPr="008B2E7B">
        <w:tab/>
        <w:t xml:space="preserve">the destruction of any other reproduction of the data in the control of the </w:t>
      </w:r>
      <w:r w:rsidR="003A2C14" w:rsidRPr="008B2E7B">
        <w:t>Commission</w:t>
      </w:r>
      <w:r w:rsidR="0028236B" w:rsidRPr="008B2E7B">
        <w:t>.</w:t>
      </w:r>
    </w:p>
    <w:p w:rsidR="009B0AF2" w:rsidRPr="008B2E7B" w:rsidRDefault="009B0AF2" w:rsidP="008B2E7B">
      <w:pPr>
        <w:pStyle w:val="subsection"/>
      </w:pPr>
      <w:r w:rsidRPr="008B2E7B">
        <w:tab/>
        <w:t>(5)</w:t>
      </w:r>
      <w:r w:rsidRPr="008B2E7B">
        <w:tab/>
        <w:t>If the authorised person or the person assisting, after operating the equipment, finds that evidential material is accessible by doing so, he or she may:</w:t>
      </w:r>
    </w:p>
    <w:p w:rsidR="009B0AF2" w:rsidRPr="008B2E7B" w:rsidRDefault="009B0AF2" w:rsidP="008B2E7B">
      <w:pPr>
        <w:pStyle w:val="paragraph"/>
      </w:pPr>
      <w:r w:rsidRPr="008B2E7B">
        <w:tab/>
        <w:t>(a)</w:t>
      </w:r>
      <w:r w:rsidRPr="008B2E7B">
        <w:tab/>
        <w:t>seize the equipment and any disk, tape or other associated device; or</w:t>
      </w:r>
    </w:p>
    <w:p w:rsidR="009B0AF2" w:rsidRPr="008B2E7B" w:rsidRDefault="009B0AF2" w:rsidP="008B2E7B">
      <w:pPr>
        <w:pStyle w:val="paragraph"/>
      </w:pPr>
      <w:r w:rsidRPr="008B2E7B">
        <w:tab/>
        <w:t>(b)</w:t>
      </w:r>
      <w:r w:rsidRPr="008B2E7B">
        <w:tab/>
        <w:t>if the material can be put in documentary form—put the material in that form and seize the documents so produced</w:t>
      </w:r>
      <w:r w:rsidR="0028236B" w:rsidRPr="008B2E7B">
        <w:t>.</w:t>
      </w:r>
    </w:p>
    <w:p w:rsidR="009B0AF2" w:rsidRPr="008B2E7B" w:rsidRDefault="009B0AF2" w:rsidP="008B2E7B">
      <w:pPr>
        <w:pStyle w:val="subsection"/>
      </w:pPr>
      <w:r w:rsidRPr="008B2E7B">
        <w:tab/>
        <w:t>(6)</w:t>
      </w:r>
      <w:r w:rsidRPr="008B2E7B">
        <w:tab/>
        <w:t xml:space="preserve">An authorised person or a person assisting may seize equipment under </w:t>
      </w:r>
      <w:r w:rsidR="008B2E7B" w:rsidRPr="008B2E7B">
        <w:t>paragraph (</w:t>
      </w:r>
      <w:r w:rsidRPr="008B2E7B">
        <w:t>5)(a) only if:</w:t>
      </w:r>
    </w:p>
    <w:p w:rsidR="009B0AF2" w:rsidRPr="008B2E7B" w:rsidRDefault="009B0AF2" w:rsidP="008B2E7B">
      <w:pPr>
        <w:pStyle w:val="paragraph"/>
      </w:pPr>
      <w:r w:rsidRPr="008B2E7B">
        <w:tab/>
        <w:t>(a)</w:t>
      </w:r>
      <w:r w:rsidRPr="008B2E7B">
        <w:tab/>
        <w:t xml:space="preserve">it is not practicable to copy the data as mentioned in </w:t>
      </w:r>
      <w:r w:rsidR="008B2E7B" w:rsidRPr="008B2E7B">
        <w:t>subsection (</w:t>
      </w:r>
      <w:r w:rsidRPr="008B2E7B">
        <w:t xml:space="preserve">3) or to put the material in documentary form as mentioned in </w:t>
      </w:r>
      <w:r w:rsidR="008B2E7B" w:rsidRPr="008B2E7B">
        <w:t>paragraph (</w:t>
      </w:r>
      <w:r w:rsidRPr="008B2E7B">
        <w:t>5)(b); or</w:t>
      </w:r>
    </w:p>
    <w:p w:rsidR="009B0AF2" w:rsidRPr="008B2E7B" w:rsidRDefault="009B0AF2" w:rsidP="008B2E7B">
      <w:pPr>
        <w:pStyle w:val="paragraph"/>
      </w:pPr>
      <w:r w:rsidRPr="008B2E7B">
        <w:tab/>
        <w:t>(b)</w:t>
      </w:r>
      <w:r w:rsidRPr="008B2E7B">
        <w:tab/>
        <w:t>possession of the equipment by the occupier of the premises could constitute an offence</w:t>
      </w:r>
      <w:r w:rsidR="0028236B" w:rsidRPr="008B2E7B">
        <w:t>.</w:t>
      </w:r>
    </w:p>
    <w:p w:rsidR="009B0AF2" w:rsidRPr="008B2E7B" w:rsidRDefault="0028236B" w:rsidP="008B2E7B">
      <w:pPr>
        <w:pStyle w:val="ActHead5"/>
      </w:pPr>
      <w:bookmarkStart w:id="69" w:name="_Toc501021158"/>
      <w:r w:rsidRPr="008B2E7B">
        <w:rPr>
          <w:rStyle w:val="CharSectno"/>
        </w:rPr>
        <w:lastRenderedPageBreak/>
        <w:t>73ZI</w:t>
      </w:r>
      <w:r w:rsidR="009B0AF2" w:rsidRPr="008B2E7B">
        <w:t xml:space="preserve">  Person with knowledge of a computer or a computer system to assist access etc</w:t>
      </w:r>
      <w:r w:rsidRPr="008B2E7B">
        <w:t>.</w:t>
      </w:r>
      <w:bookmarkEnd w:id="69"/>
    </w:p>
    <w:p w:rsidR="009B0AF2" w:rsidRPr="008B2E7B" w:rsidRDefault="009B0AF2" w:rsidP="008B2E7B">
      <w:pPr>
        <w:pStyle w:val="subsection"/>
      </w:pPr>
      <w:r w:rsidRPr="008B2E7B">
        <w:tab/>
        <w:t>(1)</w:t>
      </w:r>
      <w:r w:rsidRPr="008B2E7B">
        <w:tab/>
        <w:t>This section applies if an authorised person exercises investigation powers under Part</w:t>
      </w:r>
      <w:r w:rsidR="008B2E7B" w:rsidRPr="008B2E7B">
        <w:t> </w:t>
      </w:r>
      <w:r w:rsidRPr="008B2E7B">
        <w:t>3 of the Regulatory Powers Act in relation to premises for the purposes of this Act</w:t>
      </w:r>
      <w:r w:rsidR="0028236B" w:rsidRPr="008B2E7B">
        <w:t>.</w:t>
      </w:r>
    </w:p>
    <w:p w:rsidR="009B0AF2" w:rsidRPr="008B2E7B" w:rsidRDefault="009B0AF2" w:rsidP="008B2E7B">
      <w:pPr>
        <w:pStyle w:val="subsection"/>
      </w:pPr>
      <w:r w:rsidRPr="008B2E7B">
        <w:tab/>
        <w:t>(2)</w:t>
      </w:r>
      <w:r w:rsidRPr="008B2E7B">
        <w:tab/>
        <w:t>The authorised person may apply to an issuing officer referred to in paragraph</w:t>
      </w:r>
      <w:r w:rsidR="008B2E7B" w:rsidRPr="008B2E7B">
        <w:t> </w:t>
      </w:r>
      <w:r w:rsidR="0028236B" w:rsidRPr="008B2E7B">
        <w:t>73ZF</w:t>
      </w:r>
      <w:r w:rsidRPr="008B2E7B">
        <w:t>(2)(c) for an order requiring a specified person to provide any information or assistance that is reasonable and necessary to allow an authorised person or person assisting to do one or more of the following:</w:t>
      </w:r>
    </w:p>
    <w:p w:rsidR="009B0AF2" w:rsidRPr="008B2E7B" w:rsidRDefault="009B0AF2" w:rsidP="008B2E7B">
      <w:pPr>
        <w:pStyle w:val="paragraph"/>
      </w:pPr>
      <w:r w:rsidRPr="008B2E7B">
        <w:tab/>
        <w:t>(a)</w:t>
      </w:r>
      <w:r w:rsidRPr="008B2E7B">
        <w:tab/>
        <w:t>access data held in, or accessible from, a computer or data storage device that:</w:t>
      </w:r>
    </w:p>
    <w:p w:rsidR="009B0AF2" w:rsidRPr="008B2E7B" w:rsidRDefault="009B0AF2" w:rsidP="008B2E7B">
      <w:pPr>
        <w:pStyle w:val="paragraphsub"/>
      </w:pPr>
      <w:r w:rsidRPr="008B2E7B">
        <w:tab/>
        <w:t>(i)</w:t>
      </w:r>
      <w:r w:rsidRPr="008B2E7B">
        <w:tab/>
        <w:t>is on the premises; or</w:t>
      </w:r>
    </w:p>
    <w:p w:rsidR="009B0AF2" w:rsidRPr="008B2E7B" w:rsidRDefault="009B0AF2" w:rsidP="008B2E7B">
      <w:pPr>
        <w:pStyle w:val="paragraphsub"/>
      </w:pPr>
      <w:r w:rsidRPr="008B2E7B">
        <w:tab/>
        <w:t>(ii)</w:t>
      </w:r>
      <w:r w:rsidRPr="008B2E7B">
        <w:tab/>
        <w:t>has been moved under subsection</w:t>
      </w:r>
      <w:r w:rsidR="008B2E7B" w:rsidRPr="008B2E7B">
        <w:t> </w:t>
      </w:r>
      <w:r w:rsidR="0028236B" w:rsidRPr="008B2E7B">
        <w:t>73ZG</w:t>
      </w:r>
      <w:r w:rsidRPr="008B2E7B">
        <w:t>(3) and is at a place for examination or processing; or</w:t>
      </w:r>
    </w:p>
    <w:p w:rsidR="009B0AF2" w:rsidRPr="008B2E7B" w:rsidRDefault="009B0AF2" w:rsidP="008B2E7B">
      <w:pPr>
        <w:pStyle w:val="paragraphsub"/>
      </w:pPr>
      <w:r w:rsidRPr="008B2E7B">
        <w:tab/>
        <w:t>(iii)</w:t>
      </w:r>
      <w:r w:rsidRPr="008B2E7B">
        <w:tab/>
        <w:t>has been seized under this Act or under the Regulatory Powers Act as it applies in relation to this Act;</w:t>
      </w:r>
    </w:p>
    <w:p w:rsidR="009B0AF2" w:rsidRPr="008B2E7B" w:rsidRDefault="009B0AF2" w:rsidP="008B2E7B">
      <w:pPr>
        <w:pStyle w:val="paragraph"/>
      </w:pPr>
      <w:r w:rsidRPr="008B2E7B">
        <w:tab/>
        <w:t>(b)</w:t>
      </w:r>
      <w:r w:rsidRPr="008B2E7B">
        <w:tab/>
        <w:t xml:space="preserve">copy data held in, or accessible from, a computer, or data storage device, described in </w:t>
      </w:r>
      <w:r w:rsidR="008B2E7B" w:rsidRPr="008B2E7B">
        <w:t>paragraph (</w:t>
      </w:r>
      <w:r w:rsidRPr="008B2E7B">
        <w:t>a) to another data storage device;</w:t>
      </w:r>
    </w:p>
    <w:p w:rsidR="009B0AF2" w:rsidRPr="008B2E7B" w:rsidRDefault="009B0AF2" w:rsidP="008B2E7B">
      <w:pPr>
        <w:pStyle w:val="paragraph"/>
      </w:pPr>
      <w:r w:rsidRPr="008B2E7B">
        <w:tab/>
        <w:t>(c)</w:t>
      </w:r>
      <w:r w:rsidRPr="008B2E7B">
        <w:tab/>
        <w:t>convert into documentary form or another form intelligible to an authorised person or person assisting:</w:t>
      </w:r>
    </w:p>
    <w:p w:rsidR="009B0AF2" w:rsidRPr="008B2E7B" w:rsidRDefault="009B0AF2" w:rsidP="008B2E7B">
      <w:pPr>
        <w:pStyle w:val="paragraphsub"/>
      </w:pPr>
      <w:r w:rsidRPr="008B2E7B">
        <w:tab/>
        <w:t>(i)</w:t>
      </w:r>
      <w:r w:rsidRPr="008B2E7B">
        <w:tab/>
        <w:t xml:space="preserve">data held in, or accessible from, a computer, or data storage device, described in </w:t>
      </w:r>
      <w:r w:rsidR="008B2E7B" w:rsidRPr="008B2E7B">
        <w:t>paragraph (</w:t>
      </w:r>
      <w:r w:rsidRPr="008B2E7B">
        <w:t>a); or</w:t>
      </w:r>
    </w:p>
    <w:p w:rsidR="009B0AF2" w:rsidRPr="008B2E7B" w:rsidRDefault="009B0AF2" w:rsidP="008B2E7B">
      <w:pPr>
        <w:pStyle w:val="paragraphsub"/>
      </w:pPr>
      <w:r w:rsidRPr="008B2E7B">
        <w:tab/>
        <w:t>(ii)</w:t>
      </w:r>
      <w:r w:rsidRPr="008B2E7B">
        <w:tab/>
        <w:t xml:space="preserve">data held in a data storage device to which the data was copied as described in </w:t>
      </w:r>
      <w:r w:rsidR="008B2E7B" w:rsidRPr="008B2E7B">
        <w:t>paragraph (</w:t>
      </w:r>
      <w:r w:rsidRPr="008B2E7B">
        <w:t>b); or</w:t>
      </w:r>
    </w:p>
    <w:p w:rsidR="009B0AF2" w:rsidRPr="008B2E7B" w:rsidRDefault="009B0AF2" w:rsidP="008B2E7B">
      <w:pPr>
        <w:pStyle w:val="paragraphsub"/>
      </w:pPr>
      <w:r w:rsidRPr="008B2E7B">
        <w:tab/>
        <w:t>(iii)</w:t>
      </w:r>
      <w:r w:rsidRPr="008B2E7B">
        <w:tab/>
        <w:t>data held in a data storage device removed from premises under the Regulatory Powers Act as it applies in relation to this Act</w:t>
      </w:r>
      <w:r w:rsidR="0028236B" w:rsidRPr="008B2E7B">
        <w:t>.</w:t>
      </w:r>
    </w:p>
    <w:p w:rsidR="009B0AF2" w:rsidRPr="008B2E7B" w:rsidRDefault="009B0AF2" w:rsidP="008B2E7B">
      <w:pPr>
        <w:pStyle w:val="subsection"/>
      </w:pPr>
      <w:r w:rsidRPr="008B2E7B">
        <w:tab/>
        <w:t>(3)</w:t>
      </w:r>
      <w:r w:rsidRPr="008B2E7B">
        <w:tab/>
        <w:t>The issuing officer may grant the order if the issuing officer is satisfied that:</w:t>
      </w:r>
    </w:p>
    <w:p w:rsidR="009B0AF2" w:rsidRPr="008B2E7B" w:rsidRDefault="009B0AF2" w:rsidP="008B2E7B">
      <w:pPr>
        <w:pStyle w:val="paragraph"/>
      </w:pPr>
      <w:r w:rsidRPr="008B2E7B">
        <w:tab/>
        <w:t>(a)</w:t>
      </w:r>
      <w:r w:rsidRPr="008B2E7B">
        <w:tab/>
        <w:t>there are reasonable grounds for suspecting that evidential material is held in, or is accessible from, the computer or data storage device; and</w:t>
      </w:r>
    </w:p>
    <w:p w:rsidR="009B0AF2" w:rsidRPr="008B2E7B" w:rsidRDefault="009B0AF2" w:rsidP="008B2E7B">
      <w:pPr>
        <w:pStyle w:val="paragraph"/>
      </w:pPr>
      <w:r w:rsidRPr="008B2E7B">
        <w:tab/>
        <w:t>(b)</w:t>
      </w:r>
      <w:r w:rsidRPr="008B2E7B">
        <w:tab/>
        <w:t>the specified person is:</w:t>
      </w:r>
    </w:p>
    <w:p w:rsidR="009B0AF2" w:rsidRPr="008B2E7B" w:rsidRDefault="009B0AF2" w:rsidP="008B2E7B">
      <w:pPr>
        <w:pStyle w:val="paragraphsub"/>
      </w:pPr>
      <w:r w:rsidRPr="008B2E7B">
        <w:lastRenderedPageBreak/>
        <w:tab/>
        <w:t>(i)</w:t>
      </w:r>
      <w:r w:rsidRPr="008B2E7B">
        <w:tab/>
        <w:t>reasonably suspected of having committed the offence or contravened the civil penalty provision stated in the relevant warrant; or</w:t>
      </w:r>
    </w:p>
    <w:p w:rsidR="009B0AF2" w:rsidRPr="008B2E7B" w:rsidRDefault="009B0AF2" w:rsidP="008B2E7B">
      <w:pPr>
        <w:pStyle w:val="paragraphsub"/>
      </w:pPr>
      <w:r w:rsidRPr="008B2E7B">
        <w:tab/>
        <w:t>(ii)</w:t>
      </w:r>
      <w:r w:rsidRPr="008B2E7B">
        <w:tab/>
        <w:t>the owner or lessee of the computer or device; or</w:t>
      </w:r>
    </w:p>
    <w:p w:rsidR="009B0AF2" w:rsidRPr="008B2E7B" w:rsidRDefault="009B0AF2" w:rsidP="008B2E7B">
      <w:pPr>
        <w:pStyle w:val="paragraphsub"/>
      </w:pPr>
      <w:r w:rsidRPr="008B2E7B">
        <w:tab/>
        <w:t>(iii)</w:t>
      </w:r>
      <w:r w:rsidRPr="008B2E7B">
        <w:tab/>
        <w:t>an employee of the owner or lessee of the computer or device; or</w:t>
      </w:r>
    </w:p>
    <w:p w:rsidR="009B0AF2" w:rsidRPr="008B2E7B" w:rsidRDefault="009B0AF2" w:rsidP="008B2E7B">
      <w:pPr>
        <w:pStyle w:val="paragraphsub"/>
      </w:pPr>
      <w:r w:rsidRPr="008B2E7B">
        <w:tab/>
        <w:t>(iv)</w:t>
      </w:r>
      <w:r w:rsidRPr="008B2E7B">
        <w:tab/>
        <w:t>a person engaged under a contract for services by the owner or lessee of the computer or device; or</w:t>
      </w:r>
    </w:p>
    <w:p w:rsidR="009B0AF2" w:rsidRPr="008B2E7B" w:rsidRDefault="009B0AF2" w:rsidP="008B2E7B">
      <w:pPr>
        <w:pStyle w:val="paragraphsub"/>
      </w:pPr>
      <w:r w:rsidRPr="008B2E7B">
        <w:tab/>
        <w:t>(v)</w:t>
      </w:r>
      <w:r w:rsidRPr="008B2E7B">
        <w:tab/>
        <w:t>a person who uses or has used the computer or device; or</w:t>
      </w:r>
    </w:p>
    <w:p w:rsidR="009B0AF2" w:rsidRPr="008B2E7B" w:rsidRDefault="009B0AF2" w:rsidP="008B2E7B">
      <w:pPr>
        <w:pStyle w:val="paragraphsub"/>
      </w:pPr>
      <w:r w:rsidRPr="008B2E7B">
        <w:tab/>
        <w:t>(vi)</w:t>
      </w:r>
      <w:r w:rsidRPr="008B2E7B">
        <w:tab/>
        <w:t>a person who is or was a system administrator for the system including the computer or device; and</w:t>
      </w:r>
    </w:p>
    <w:p w:rsidR="009B0AF2" w:rsidRPr="008B2E7B" w:rsidRDefault="009B0AF2" w:rsidP="008B2E7B">
      <w:pPr>
        <w:pStyle w:val="paragraph"/>
      </w:pPr>
      <w:r w:rsidRPr="008B2E7B">
        <w:tab/>
        <w:t>(c)</w:t>
      </w:r>
      <w:r w:rsidRPr="008B2E7B">
        <w:tab/>
        <w:t>the specified person has relevant knowledge of:</w:t>
      </w:r>
    </w:p>
    <w:p w:rsidR="009B0AF2" w:rsidRPr="008B2E7B" w:rsidRDefault="009B0AF2" w:rsidP="008B2E7B">
      <w:pPr>
        <w:pStyle w:val="paragraphsub"/>
      </w:pPr>
      <w:r w:rsidRPr="008B2E7B">
        <w:tab/>
        <w:t>(i)</w:t>
      </w:r>
      <w:r w:rsidRPr="008B2E7B">
        <w:tab/>
        <w:t>the computer or device or a computer network of which the computer or device forms or formed a part; or</w:t>
      </w:r>
    </w:p>
    <w:p w:rsidR="009B0AF2" w:rsidRPr="008B2E7B" w:rsidRDefault="009B0AF2" w:rsidP="008B2E7B">
      <w:pPr>
        <w:pStyle w:val="paragraphsub"/>
      </w:pPr>
      <w:r w:rsidRPr="008B2E7B">
        <w:tab/>
        <w:t>(ii)</w:t>
      </w:r>
      <w:r w:rsidRPr="008B2E7B">
        <w:tab/>
        <w:t>measures applied to protect data held in, or accessible from, the computer or device</w:t>
      </w:r>
      <w:r w:rsidR="0028236B" w:rsidRPr="008B2E7B">
        <w:t>.</w:t>
      </w:r>
    </w:p>
    <w:p w:rsidR="009B0AF2" w:rsidRPr="008B2E7B" w:rsidRDefault="009B0AF2" w:rsidP="008B2E7B">
      <w:pPr>
        <w:pStyle w:val="subsection"/>
      </w:pPr>
      <w:r w:rsidRPr="008B2E7B">
        <w:tab/>
        <w:t>(4)</w:t>
      </w:r>
      <w:r w:rsidRPr="008B2E7B">
        <w:tab/>
        <w:t>If:</w:t>
      </w:r>
    </w:p>
    <w:p w:rsidR="009B0AF2" w:rsidRPr="008B2E7B" w:rsidRDefault="009B0AF2" w:rsidP="008B2E7B">
      <w:pPr>
        <w:pStyle w:val="paragraph"/>
      </w:pPr>
      <w:r w:rsidRPr="008B2E7B">
        <w:tab/>
        <w:t>(a)</w:t>
      </w:r>
      <w:r w:rsidRPr="008B2E7B">
        <w:tab/>
        <w:t>the computer or data storage device that is the subject of the order is seized under this Act or under the Regulatory Powers Act as it applies in relation to this Act; and</w:t>
      </w:r>
    </w:p>
    <w:p w:rsidR="009B0AF2" w:rsidRPr="008B2E7B" w:rsidRDefault="009B0AF2" w:rsidP="008B2E7B">
      <w:pPr>
        <w:pStyle w:val="paragraph"/>
      </w:pPr>
      <w:r w:rsidRPr="008B2E7B">
        <w:tab/>
        <w:t>(b)</w:t>
      </w:r>
      <w:r w:rsidRPr="008B2E7B">
        <w:tab/>
        <w:t>the order was granted on the basis of an application made before the seizure;</w:t>
      </w:r>
    </w:p>
    <w:p w:rsidR="009B0AF2" w:rsidRPr="008B2E7B" w:rsidRDefault="009B0AF2" w:rsidP="008B2E7B">
      <w:pPr>
        <w:pStyle w:val="subsection2"/>
      </w:pPr>
      <w:r w:rsidRPr="008B2E7B">
        <w:t>the order does not have effect on or after the seizure</w:t>
      </w:r>
      <w:r w:rsidR="0028236B" w:rsidRPr="008B2E7B">
        <w:t>.</w:t>
      </w:r>
    </w:p>
    <w:p w:rsidR="009B0AF2" w:rsidRPr="008B2E7B" w:rsidRDefault="009B0AF2" w:rsidP="008B2E7B">
      <w:pPr>
        <w:pStyle w:val="notetext"/>
      </w:pPr>
      <w:r w:rsidRPr="008B2E7B">
        <w:t>Note:</w:t>
      </w:r>
      <w:r w:rsidRPr="008B2E7B">
        <w:tab/>
        <w:t>An application for another order under this section relating to the computer or data storage device may be made after the seizure</w:t>
      </w:r>
      <w:r w:rsidR="0028236B" w:rsidRPr="008B2E7B">
        <w:t>.</w:t>
      </w:r>
    </w:p>
    <w:p w:rsidR="009B0AF2" w:rsidRPr="008B2E7B" w:rsidRDefault="009B0AF2" w:rsidP="008B2E7B">
      <w:pPr>
        <w:pStyle w:val="subsection"/>
      </w:pPr>
      <w:r w:rsidRPr="008B2E7B">
        <w:tab/>
        <w:t>(5)</w:t>
      </w:r>
      <w:r w:rsidRPr="008B2E7B">
        <w:tab/>
        <w:t>If the computer or data storage device is not on the premises, the order must:</w:t>
      </w:r>
    </w:p>
    <w:p w:rsidR="009B0AF2" w:rsidRPr="008B2E7B" w:rsidRDefault="009B0AF2" w:rsidP="008B2E7B">
      <w:pPr>
        <w:pStyle w:val="paragraph"/>
      </w:pPr>
      <w:r w:rsidRPr="008B2E7B">
        <w:tab/>
        <w:t>(a)</w:t>
      </w:r>
      <w:r w:rsidRPr="008B2E7B">
        <w:tab/>
        <w:t>specify the period within which the person must provide the information or assistance; and</w:t>
      </w:r>
    </w:p>
    <w:p w:rsidR="009B0AF2" w:rsidRPr="008B2E7B" w:rsidRDefault="009B0AF2" w:rsidP="008B2E7B">
      <w:pPr>
        <w:pStyle w:val="paragraph"/>
      </w:pPr>
      <w:r w:rsidRPr="008B2E7B">
        <w:tab/>
        <w:t>(b)</w:t>
      </w:r>
      <w:r w:rsidRPr="008B2E7B">
        <w:tab/>
        <w:t>specify the place at which the person must provide the information or assistance; and</w:t>
      </w:r>
    </w:p>
    <w:p w:rsidR="009B0AF2" w:rsidRPr="008B2E7B" w:rsidRDefault="009B0AF2" w:rsidP="008B2E7B">
      <w:pPr>
        <w:pStyle w:val="paragraph"/>
      </w:pPr>
      <w:r w:rsidRPr="008B2E7B">
        <w:tab/>
        <w:t>(c)</w:t>
      </w:r>
      <w:r w:rsidRPr="008B2E7B">
        <w:tab/>
        <w:t>specify the conditions (if any) determined by the issuing officer as the conditions to which the requirement on the person to provide the information or assistance is subject</w:t>
      </w:r>
      <w:r w:rsidR="0028236B" w:rsidRPr="008B2E7B">
        <w:t>.</w:t>
      </w:r>
    </w:p>
    <w:p w:rsidR="009B0AF2" w:rsidRPr="008B2E7B" w:rsidRDefault="009B0AF2" w:rsidP="008B2E7B">
      <w:pPr>
        <w:pStyle w:val="subsection"/>
      </w:pPr>
      <w:r w:rsidRPr="008B2E7B">
        <w:lastRenderedPageBreak/>
        <w:tab/>
        <w:t>(6)</w:t>
      </w:r>
      <w:r w:rsidRPr="008B2E7B">
        <w:tab/>
        <w:t>A person commits an offence if the person fails to comply with the order</w:t>
      </w:r>
      <w:r w:rsidR="0028236B" w:rsidRPr="008B2E7B">
        <w:t>.</w:t>
      </w:r>
    </w:p>
    <w:p w:rsidR="00413984" w:rsidRPr="008B2E7B" w:rsidRDefault="009B0AF2" w:rsidP="008B2E7B">
      <w:pPr>
        <w:pStyle w:val="Penalty"/>
      </w:pPr>
      <w:r w:rsidRPr="008B2E7B">
        <w:t>Penalty:</w:t>
      </w:r>
      <w:r w:rsidRPr="008B2E7B">
        <w:tab/>
        <w:t>Imprisonment for 2 years</w:t>
      </w:r>
      <w:r w:rsidR="0028236B" w:rsidRPr="008B2E7B">
        <w:t>.</w:t>
      </w:r>
    </w:p>
    <w:p w:rsidR="0051235F" w:rsidRPr="008B2E7B" w:rsidRDefault="0028236B" w:rsidP="008B2E7B">
      <w:pPr>
        <w:pStyle w:val="ActHead5"/>
      </w:pPr>
      <w:bookmarkStart w:id="70" w:name="_Toc501021159"/>
      <w:r w:rsidRPr="008B2E7B">
        <w:rPr>
          <w:rStyle w:val="CharSectno"/>
        </w:rPr>
        <w:t>73ZJ</w:t>
      </w:r>
      <w:r w:rsidR="0051235F" w:rsidRPr="008B2E7B">
        <w:t xml:space="preserve">  Compensation for damage to electronic equipment</w:t>
      </w:r>
      <w:bookmarkEnd w:id="70"/>
    </w:p>
    <w:p w:rsidR="0051235F" w:rsidRPr="008B2E7B" w:rsidRDefault="0051235F" w:rsidP="008B2E7B">
      <w:pPr>
        <w:pStyle w:val="subsection"/>
      </w:pPr>
      <w:r w:rsidRPr="008B2E7B">
        <w:tab/>
        <w:t>(1)</w:t>
      </w:r>
      <w:r w:rsidRPr="008B2E7B">
        <w:tab/>
        <w:t>This section applies if:</w:t>
      </w:r>
    </w:p>
    <w:p w:rsidR="0051235F" w:rsidRPr="008B2E7B" w:rsidRDefault="0051235F" w:rsidP="008B2E7B">
      <w:pPr>
        <w:pStyle w:val="paragraph"/>
      </w:pPr>
      <w:r w:rsidRPr="008B2E7B">
        <w:tab/>
        <w:t>(a)</w:t>
      </w:r>
      <w:r w:rsidRPr="008B2E7B">
        <w:tab/>
        <w:t>as a result of electronic equipment being operated as mentioned in section</w:t>
      </w:r>
      <w:r w:rsidR="008B2E7B" w:rsidRPr="008B2E7B">
        <w:t> </w:t>
      </w:r>
      <w:r w:rsidR="0028236B" w:rsidRPr="008B2E7B">
        <w:t>73ZG</w:t>
      </w:r>
      <w:r w:rsidRPr="008B2E7B">
        <w:t xml:space="preserve"> or </w:t>
      </w:r>
      <w:r w:rsidR="0028236B" w:rsidRPr="008B2E7B">
        <w:t>73ZH</w:t>
      </w:r>
      <w:r w:rsidRPr="008B2E7B">
        <w:t>:</w:t>
      </w:r>
    </w:p>
    <w:p w:rsidR="0051235F" w:rsidRPr="008B2E7B" w:rsidRDefault="0051235F" w:rsidP="008B2E7B">
      <w:pPr>
        <w:pStyle w:val="paragraphsub"/>
      </w:pPr>
      <w:r w:rsidRPr="008B2E7B">
        <w:tab/>
        <w:t>(i)</w:t>
      </w:r>
      <w:r w:rsidRPr="008B2E7B">
        <w:tab/>
        <w:t>damage is caused to the equipment; or</w:t>
      </w:r>
    </w:p>
    <w:p w:rsidR="0051235F" w:rsidRPr="008B2E7B" w:rsidRDefault="0051235F" w:rsidP="008B2E7B">
      <w:pPr>
        <w:pStyle w:val="paragraphsub"/>
      </w:pPr>
      <w:r w:rsidRPr="008B2E7B">
        <w:tab/>
        <w:t>(ii)</w:t>
      </w:r>
      <w:r w:rsidRPr="008B2E7B">
        <w:tab/>
        <w:t>the data recorded on the equipment is damaged; or</w:t>
      </w:r>
    </w:p>
    <w:p w:rsidR="0051235F" w:rsidRPr="008B2E7B" w:rsidRDefault="0051235F" w:rsidP="008B2E7B">
      <w:pPr>
        <w:pStyle w:val="paragraphsub"/>
      </w:pPr>
      <w:r w:rsidRPr="008B2E7B">
        <w:tab/>
        <w:t>(iii)</w:t>
      </w:r>
      <w:r w:rsidRPr="008B2E7B">
        <w:tab/>
        <w:t>programs associated with the use of the equipment, or with the use of the data, are damaged or corrupted; and</w:t>
      </w:r>
    </w:p>
    <w:p w:rsidR="0051235F" w:rsidRPr="008B2E7B" w:rsidRDefault="0051235F" w:rsidP="008B2E7B">
      <w:pPr>
        <w:pStyle w:val="paragraph"/>
      </w:pPr>
      <w:r w:rsidRPr="008B2E7B">
        <w:tab/>
        <w:t>(b)</w:t>
      </w:r>
      <w:r w:rsidRPr="008B2E7B">
        <w:tab/>
        <w:t>the damage or corruption occurs because:</w:t>
      </w:r>
    </w:p>
    <w:p w:rsidR="0051235F" w:rsidRPr="008B2E7B" w:rsidRDefault="0051235F" w:rsidP="008B2E7B">
      <w:pPr>
        <w:pStyle w:val="paragraphsub"/>
      </w:pPr>
      <w:r w:rsidRPr="008B2E7B">
        <w:tab/>
        <w:t>(i)</w:t>
      </w:r>
      <w:r w:rsidRPr="008B2E7B">
        <w:tab/>
        <w:t>insufficient care was exercised in selecting the person who was to operate the equipment; or</w:t>
      </w:r>
    </w:p>
    <w:p w:rsidR="0051235F" w:rsidRPr="008B2E7B" w:rsidRDefault="0051235F" w:rsidP="008B2E7B">
      <w:pPr>
        <w:pStyle w:val="paragraphsub"/>
      </w:pPr>
      <w:r w:rsidRPr="008B2E7B">
        <w:tab/>
        <w:t>(ii)</w:t>
      </w:r>
      <w:r w:rsidRPr="008B2E7B">
        <w:tab/>
        <w:t>insufficient care was exercised by the person operating the equipment</w:t>
      </w:r>
      <w:r w:rsidR="0028236B" w:rsidRPr="008B2E7B">
        <w:t>.</w:t>
      </w:r>
    </w:p>
    <w:p w:rsidR="0051235F" w:rsidRPr="008B2E7B" w:rsidRDefault="0051235F" w:rsidP="008B2E7B">
      <w:pPr>
        <w:pStyle w:val="subsection"/>
      </w:pPr>
      <w:r w:rsidRPr="008B2E7B">
        <w:tab/>
        <w:t>(2)</w:t>
      </w:r>
      <w:r w:rsidRPr="008B2E7B">
        <w:tab/>
        <w:t>The Commonwealth must pay the owner of the equipment, or the user of the data or programs, such reasonable compensation for the damage or corruption as the Commonwealth and the owner or user agree on</w:t>
      </w:r>
      <w:r w:rsidR="0028236B" w:rsidRPr="008B2E7B">
        <w:t>.</w:t>
      </w:r>
    </w:p>
    <w:p w:rsidR="0051235F" w:rsidRPr="008B2E7B" w:rsidRDefault="0051235F" w:rsidP="008B2E7B">
      <w:pPr>
        <w:pStyle w:val="subsection"/>
      </w:pPr>
      <w:r w:rsidRPr="008B2E7B">
        <w:tab/>
        <w:t>(3)</w:t>
      </w:r>
      <w:r w:rsidRPr="008B2E7B">
        <w:tab/>
        <w:t>However, if the owner or user and the Commonwealth fail to agree, the owner or user may institute proceedings in:</w:t>
      </w:r>
    </w:p>
    <w:p w:rsidR="004C4A23" w:rsidRPr="008B2E7B" w:rsidRDefault="0051235F" w:rsidP="008B2E7B">
      <w:pPr>
        <w:pStyle w:val="paragraph"/>
      </w:pPr>
      <w:r w:rsidRPr="008B2E7B">
        <w:tab/>
        <w:t>(a)</w:t>
      </w:r>
      <w:r w:rsidRPr="008B2E7B">
        <w:tab/>
        <w:t>the Federal Court of Australia</w:t>
      </w:r>
      <w:r w:rsidR="004C4A23" w:rsidRPr="008B2E7B">
        <w:t>;</w:t>
      </w:r>
      <w:r w:rsidR="007372C3" w:rsidRPr="008B2E7B">
        <w:t xml:space="preserve"> or</w:t>
      </w:r>
    </w:p>
    <w:p w:rsidR="0051235F" w:rsidRPr="008B2E7B" w:rsidRDefault="004C4A23" w:rsidP="008B2E7B">
      <w:pPr>
        <w:pStyle w:val="paragraph"/>
      </w:pPr>
      <w:r w:rsidRPr="008B2E7B">
        <w:tab/>
        <w:t>(b)</w:t>
      </w:r>
      <w:r w:rsidRPr="008B2E7B">
        <w:tab/>
      </w:r>
      <w:r w:rsidR="0051235F" w:rsidRPr="008B2E7B">
        <w:t>the Federal Circuit Court of Australia; or</w:t>
      </w:r>
    </w:p>
    <w:p w:rsidR="0051235F" w:rsidRPr="008B2E7B" w:rsidRDefault="0051235F" w:rsidP="008B2E7B">
      <w:pPr>
        <w:pStyle w:val="paragraph"/>
      </w:pPr>
      <w:r w:rsidRPr="008B2E7B">
        <w:tab/>
        <w:t>(</w:t>
      </w:r>
      <w:r w:rsidR="004C4A23" w:rsidRPr="008B2E7B">
        <w:t>c</w:t>
      </w:r>
      <w:r w:rsidRPr="008B2E7B">
        <w:t>)</w:t>
      </w:r>
      <w:r w:rsidRPr="008B2E7B">
        <w:tab/>
        <w:t>a court of a State or Territory that has jurisdiction in relation to the matter;</w:t>
      </w:r>
    </w:p>
    <w:p w:rsidR="0051235F" w:rsidRPr="008B2E7B" w:rsidRDefault="0051235F" w:rsidP="008B2E7B">
      <w:pPr>
        <w:pStyle w:val="subsection2"/>
      </w:pPr>
      <w:r w:rsidRPr="008B2E7B">
        <w:t>for such reasonable amount of compensation as the court determines</w:t>
      </w:r>
      <w:r w:rsidR="0028236B" w:rsidRPr="008B2E7B">
        <w:t>.</w:t>
      </w:r>
    </w:p>
    <w:p w:rsidR="0051235F" w:rsidRPr="008B2E7B" w:rsidRDefault="0051235F" w:rsidP="008B2E7B">
      <w:pPr>
        <w:pStyle w:val="subsection"/>
      </w:pPr>
      <w:r w:rsidRPr="008B2E7B">
        <w:tab/>
        <w:t>(4)</w:t>
      </w:r>
      <w:r w:rsidRPr="008B2E7B">
        <w:tab/>
        <w:t>In determining the amount of compensation payable, regard is to be had to whether the occupier of the premises, or the occupier’s employees or agents, if they were available at the time, provided any appropriate warning or guidance on the operation of the equipment</w:t>
      </w:r>
      <w:r w:rsidR="0028236B" w:rsidRPr="008B2E7B">
        <w:t>.</w:t>
      </w:r>
    </w:p>
    <w:p w:rsidR="004E14D1" w:rsidRPr="008B2E7B" w:rsidRDefault="0028236B" w:rsidP="008B2E7B">
      <w:pPr>
        <w:pStyle w:val="ActHead5"/>
      </w:pPr>
      <w:bookmarkStart w:id="71" w:name="_Toc501021160"/>
      <w:r w:rsidRPr="008B2E7B">
        <w:rPr>
          <w:rStyle w:val="CharSectno"/>
        </w:rPr>
        <w:lastRenderedPageBreak/>
        <w:t>73ZK</w:t>
      </w:r>
      <w:r w:rsidR="004E14D1" w:rsidRPr="008B2E7B">
        <w:t xml:space="preserve">  Civil penalty provisions</w:t>
      </w:r>
      <w:bookmarkEnd w:id="71"/>
    </w:p>
    <w:p w:rsidR="004E14D1" w:rsidRPr="008B2E7B" w:rsidRDefault="004E14D1" w:rsidP="008B2E7B">
      <w:pPr>
        <w:pStyle w:val="subsection"/>
      </w:pPr>
      <w:r w:rsidRPr="008B2E7B">
        <w:tab/>
      </w:r>
      <w:r w:rsidRPr="008B2E7B">
        <w:tab/>
      </w:r>
      <w:r w:rsidRPr="008B2E7B">
        <w:rPr>
          <w:i/>
        </w:rPr>
        <w:t>Enforceable</w:t>
      </w:r>
      <w:r w:rsidRPr="008B2E7B">
        <w:t xml:space="preserve"> </w:t>
      </w:r>
      <w:r w:rsidRPr="008B2E7B">
        <w:rPr>
          <w:i/>
        </w:rPr>
        <w:t>civil penalty provisions</w:t>
      </w:r>
    </w:p>
    <w:p w:rsidR="004E14D1" w:rsidRPr="008B2E7B" w:rsidRDefault="004E14D1" w:rsidP="008B2E7B">
      <w:pPr>
        <w:pStyle w:val="subsection"/>
      </w:pPr>
      <w:r w:rsidRPr="008B2E7B">
        <w:tab/>
        <w:t>(1)</w:t>
      </w:r>
      <w:r w:rsidRPr="008B2E7B">
        <w:tab/>
        <w:t>Each civil penalty provision of</w:t>
      </w:r>
      <w:r w:rsidR="00203A54" w:rsidRPr="008B2E7B">
        <w:t xml:space="preserve"> this Pa</w:t>
      </w:r>
      <w:r w:rsidR="00BE1F7B" w:rsidRPr="008B2E7B">
        <w:t>rt</w:t>
      </w:r>
      <w:r w:rsidR="00A5439F" w:rsidRPr="008B2E7B">
        <w:t xml:space="preserve"> </w:t>
      </w:r>
      <w:r w:rsidRPr="008B2E7B">
        <w:t>is enforceable under Part</w:t>
      </w:r>
      <w:r w:rsidR="008B2E7B" w:rsidRPr="008B2E7B">
        <w:t> </w:t>
      </w:r>
      <w:r w:rsidRPr="008B2E7B">
        <w:t>4 of the Regulatory Powers Act</w:t>
      </w:r>
      <w:r w:rsidR="0028236B" w:rsidRPr="008B2E7B">
        <w:t>.</w:t>
      </w:r>
    </w:p>
    <w:p w:rsidR="004E14D1" w:rsidRPr="008B2E7B" w:rsidRDefault="004E14D1" w:rsidP="008B2E7B">
      <w:pPr>
        <w:pStyle w:val="notetext"/>
      </w:pPr>
      <w:r w:rsidRPr="008B2E7B">
        <w:t>Note:</w:t>
      </w:r>
      <w:r w:rsidRPr="008B2E7B">
        <w:tab/>
        <w:t>Part</w:t>
      </w:r>
      <w:r w:rsidR="008B2E7B" w:rsidRPr="008B2E7B">
        <w:t> </w:t>
      </w:r>
      <w:r w:rsidRPr="008B2E7B">
        <w:t>4 of the Regulatory Powers Act allows a civil penalty provision to be enforced by obtaining an order for a person to pay a pecuniary penalty for the contravention of the provision</w:t>
      </w:r>
      <w:r w:rsidR="0028236B" w:rsidRPr="008B2E7B">
        <w:t>.</w:t>
      </w:r>
    </w:p>
    <w:p w:rsidR="004E14D1" w:rsidRPr="008B2E7B" w:rsidRDefault="004E14D1" w:rsidP="008B2E7B">
      <w:pPr>
        <w:pStyle w:val="SubsectionHead"/>
      </w:pPr>
      <w:r w:rsidRPr="008B2E7B">
        <w:t>Authorised applicant</w:t>
      </w:r>
    </w:p>
    <w:p w:rsidR="004E14D1" w:rsidRPr="008B2E7B" w:rsidRDefault="004E14D1" w:rsidP="008B2E7B">
      <w:pPr>
        <w:pStyle w:val="subsection"/>
      </w:pPr>
      <w:r w:rsidRPr="008B2E7B">
        <w:tab/>
        <w:t>(2)</w:t>
      </w:r>
      <w:r w:rsidRPr="008B2E7B">
        <w:tab/>
        <w:t>For the purposes of Part</w:t>
      </w:r>
      <w:r w:rsidR="008B2E7B" w:rsidRPr="008B2E7B">
        <w:t> </w:t>
      </w:r>
      <w:r w:rsidRPr="008B2E7B">
        <w:t xml:space="preserve">4 of the Regulatory Powers Act, </w:t>
      </w:r>
      <w:r w:rsidR="003E6AEF" w:rsidRPr="008B2E7B">
        <w:t>the Commissione</w:t>
      </w:r>
      <w:r w:rsidRPr="008B2E7B">
        <w:t xml:space="preserve">r is an authorised applicant in relation to the civil penalty provisions of </w:t>
      </w:r>
      <w:r w:rsidR="00203A54" w:rsidRPr="008B2E7B">
        <w:t xml:space="preserve">this </w:t>
      </w:r>
      <w:r w:rsidR="00A5439F" w:rsidRPr="008B2E7B">
        <w:t>Par</w:t>
      </w:r>
      <w:r w:rsidR="00203A54" w:rsidRPr="008B2E7B">
        <w:t>t</w:t>
      </w:r>
      <w:r w:rsidR="0028236B" w:rsidRPr="008B2E7B">
        <w:t>.</w:t>
      </w:r>
    </w:p>
    <w:p w:rsidR="004E14D1" w:rsidRPr="008B2E7B" w:rsidRDefault="004E14D1" w:rsidP="008B2E7B">
      <w:pPr>
        <w:pStyle w:val="SubsectionHead"/>
      </w:pPr>
      <w:r w:rsidRPr="008B2E7B">
        <w:t>Relevant court</w:t>
      </w:r>
    </w:p>
    <w:p w:rsidR="004E14D1" w:rsidRPr="008B2E7B" w:rsidRDefault="004E14D1" w:rsidP="008B2E7B">
      <w:pPr>
        <w:pStyle w:val="subsection"/>
      </w:pPr>
      <w:r w:rsidRPr="008B2E7B">
        <w:tab/>
        <w:t>(3)</w:t>
      </w:r>
      <w:r w:rsidRPr="008B2E7B">
        <w:tab/>
        <w:t>For the purposes of Part</w:t>
      </w:r>
      <w:r w:rsidR="008B2E7B" w:rsidRPr="008B2E7B">
        <w:t> </w:t>
      </w:r>
      <w:r w:rsidRPr="008B2E7B">
        <w:t xml:space="preserve">4 of the Regulatory Powers Act, each of the following courts is a relevant court in relation to the civil penalty provisions of </w:t>
      </w:r>
      <w:r w:rsidR="00203A54" w:rsidRPr="008B2E7B">
        <w:t xml:space="preserve">this </w:t>
      </w:r>
      <w:r w:rsidR="00A5439F" w:rsidRPr="008B2E7B">
        <w:t>Part</w:t>
      </w:r>
      <w:r w:rsidRPr="008B2E7B">
        <w:t>:</w:t>
      </w:r>
    </w:p>
    <w:p w:rsidR="004E14D1" w:rsidRPr="008B2E7B" w:rsidRDefault="004E14D1" w:rsidP="008B2E7B">
      <w:pPr>
        <w:pStyle w:val="paragraph"/>
      </w:pPr>
      <w:r w:rsidRPr="008B2E7B">
        <w:tab/>
        <w:t>(a)</w:t>
      </w:r>
      <w:r w:rsidRPr="008B2E7B">
        <w:tab/>
        <w:t>the Federal Court;</w:t>
      </w:r>
    </w:p>
    <w:p w:rsidR="004E14D1" w:rsidRPr="008B2E7B" w:rsidRDefault="004E14D1" w:rsidP="008B2E7B">
      <w:pPr>
        <w:pStyle w:val="paragraph"/>
      </w:pPr>
      <w:r w:rsidRPr="008B2E7B">
        <w:tab/>
        <w:t>(b)</w:t>
      </w:r>
      <w:r w:rsidRPr="008B2E7B">
        <w:tab/>
        <w:t>the Federal Circuit Court;</w:t>
      </w:r>
    </w:p>
    <w:p w:rsidR="004E14D1" w:rsidRPr="008B2E7B" w:rsidRDefault="004E14D1" w:rsidP="008B2E7B">
      <w:pPr>
        <w:pStyle w:val="paragraph"/>
      </w:pPr>
      <w:r w:rsidRPr="008B2E7B">
        <w:tab/>
        <w:t>(c)</w:t>
      </w:r>
      <w:r w:rsidRPr="008B2E7B">
        <w:tab/>
        <w:t>a court of a State or Territory that has jurisdiction in relation to matters arising under this Act</w:t>
      </w:r>
      <w:r w:rsidR="0028236B" w:rsidRPr="008B2E7B">
        <w:t>.</w:t>
      </w:r>
    </w:p>
    <w:p w:rsidR="00E7485B" w:rsidRPr="008B2E7B" w:rsidRDefault="00E7485B" w:rsidP="008B2E7B">
      <w:pPr>
        <w:pStyle w:val="SubsectionHead"/>
      </w:pPr>
      <w:r w:rsidRPr="008B2E7B">
        <w:t>Liability of Crown</w:t>
      </w:r>
    </w:p>
    <w:p w:rsidR="00E7485B" w:rsidRPr="008B2E7B" w:rsidRDefault="004C4A23" w:rsidP="008B2E7B">
      <w:pPr>
        <w:pStyle w:val="subsection"/>
      </w:pPr>
      <w:r w:rsidRPr="008B2E7B">
        <w:tab/>
        <w:t>(4</w:t>
      </w:r>
      <w:r w:rsidR="00E7485B" w:rsidRPr="008B2E7B">
        <w:t>)</w:t>
      </w:r>
      <w:r w:rsidR="00E7485B" w:rsidRPr="008B2E7B">
        <w:tab/>
        <w:t>To avoid doubt, subsection</w:t>
      </w:r>
      <w:r w:rsidR="008B2E7B" w:rsidRPr="008B2E7B">
        <w:t> </w:t>
      </w:r>
      <w:r w:rsidR="00E7485B" w:rsidRPr="008B2E7B">
        <w:t>205(2) does not prevent the Crown from being liable to pay a pecuniary penalty under a civil penalty order under Part</w:t>
      </w:r>
      <w:r w:rsidR="008B2E7B" w:rsidRPr="008B2E7B">
        <w:t> </w:t>
      </w:r>
      <w:r w:rsidR="00E7485B" w:rsidRPr="008B2E7B">
        <w:t>4 of the Regulatory Powers Act, as that Part applies in relation to the civil penalty provisions of this Act</w:t>
      </w:r>
      <w:r w:rsidR="0028236B" w:rsidRPr="008B2E7B">
        <w:t>.</w:t>
      </w:r>
    </w:p>
    <w:p w:rsidR="0053494C" w:rsidRPr="008B2E7B" w:rsidRDefault="0028236B" w:rsidP="008B2E7B">
      <w:pPr>
        <w:pStyle w:val="ActHead5"/>
      </w:pPr>
      <w:bookmarkStart w:id="72" w:name="_Toc501021161"/>
      <w:r w:rsidRPr="008B2E7B">
        <w:rPr>
          <w:rStyle w:val="CharSectno"/>
        </w:rPr>
        <w:t>73ZL</w:t>
      </w:r>
      <w:r w:rsidR="0053494C" w:rsidRPr="008B2E7B">
        <w:t xml:space="preserve">  Infringement notices</w:t>
      </w:r>
      <w:bookmarkEnd w:id="72"/>
    </w:p>
    <w:p w:rsidR="0053494C" w:rsidRPr="008B2E7B" w:rsidRDefault="0053494C" w:rsidP="008B2E7B">
      <w:pPr>
        <w:pStyle w:val="SubsectionHead"/>
      </w:pPr>
      <w:r w:rsidRPr="008B2E7B">
        <w:t>Provisions subject to an infringement notice</w:t>
      </w:r>
    </w:p>
    <w:p w:rsidR="00D16EE2" w:rsidRPr="008B2E7B" w:rsidRDefault="0053494C" w:rsidP="008B2E7B">
      <w:pPr>
        <w:pStyle w:val="subsection"/>
      </w:pPr>
      <w:r w:rsidRPr="008B2E7B">
        <w:tab/>
        <w:t>(1)</w:t>
      </w:r>
      <w:r w:rsidRPr="008B2E7B">
        <w:tab/>
      </w:r>
      <w:r w:rsidR="003C110B" w:rsidRPr="008B2E7B">
        <w:t xml:space="preserve">A civil penalty provision of </w:t>
      </w:r>
      <w:r w:rsidR="00203A54" w:rsidRPr="008B2E7B">
        <w:t xml:space="preserve">this </w:t>
      </w:r>
      <w:r w:rsidR="00A5439F" w:rsidRPr="008B2E7B">
        <w:t xml:space="preserve">Part </w:t>
      </w:r>
      <w:r w:rsidR="003C110B" w:rsidRPr="008B2E7B">
        <w:t>is</w:t>
      </w:r>
      <w:r w:rsidR="00D16EE2" w:rsidRPr="008B2E7B">
        <w:t xml:space="preserve"> subject to an infringement notice under Part</w:t>
      </w:r>
      <w:r w:rsidR="008B2E7B" w:rsidRPr="008B2E7B">
        <w:t> </w:t>
      </w:r>
      <w:r w:rsidR="003C110B" w:rsidRPr="008B2E7B">
        <w:t>5 of the Regulatory Powers Act</w:t>
      </w:r>
      <w:r w:rsidR="0028236B" w:rsidRPr="008B2E7B">
        <w:t>.</w:t>
      </w:r>
    </w:p>
    <w:p w:rsidR="0053494C" w:rsidRPr="008B2E7B" w:rsidRDefault="0053494C" w:rsidP="008B2E7B">
      <w:pPr>
        <w:pStyle w:val="notetext"/>
      </w:pPr>
      <w:r w:rsidRPr="008B2E7B">
        <w:t>Note:</w:t>
      </w:r>
      <w:r w:rsidRPr="008B2E7B">
        <w:tab/>
        <w:t>Part</w:t>
      </w:r>
      <w:r w:rsidR="008B2E7B" w:rsidRPr="008B2E7B">
        <w:t> </w:t>
      </w:r>
      <w:r w:rsidRPr="008B2E7B">
        <w:t>5 of the Regulatory Powers Act creates a framework for using infringement notices in relation to provisions</w:t>
      </w:r>
      <w:r w:rsidR="0028236B" w:rsidRPr="008B2E7B">
        <w:t>.</w:t>
      </w:r>
    </w:p>
    <w:p w:rsidR="0053494C" w:rsidRPr="008B2E7B" w:rsidRDefault="0053494C" w:rsidP="008B2E7B">
      <w:pPr>
        <w:pStyle w:val="SubsectionHead"/>
      </w:pPr>
      <w:r w:rsidRPr="008B2E7B">
        <w:lastRenderedPageBreak/>
        <w:t>Infringement officer</w:t>
      </w:r>
    </w:p>
    <w:p w:rsidR="00D16EE2" w:rsidRPr="008B2E7B" w:rsidRDefault="0053494C" w:rsidP="008B2E7B">
      <w:pPr>
        <w:pStyle w:val="subsection"/>
      </w:pPr>
      <w:r w:rsidRPr="008B2E7B">
        <w:tab/>
        <w:t>(2)</w:t>
      </w:r>
      <w:r w:rsidRPr="008B2E7B">
        <w:tab/>
        <w:t>For the purposes of Part</w:t>
      </w:r>
      <w:r w:rsidR="008B2E7B" w:rsidRPr="008B2E7B">
        <w:t> </w:t>
      </w:r>
      <w:r w:rsidRPr="008B2E7B">
        <w:t xml:space="preserve">5 of the Regulatory Powers Act, </w:t>
      </w:r>
      <w:r w:rsidR="006A341E" w:rsidRPr="008B2E7B">
        <w:t xml:space="preserve">the Commissioner </w:t>
      </w:r>
      <w:r w:rsidRPr="008B2E7B">
        <w:t xml:space="preserve">is an infringement officer in relation to the provisions mentioned in </w:t>
      </w:r>
      <w:r w:rsidR="008B2E7B" w:rsidRPr="008B2E7B">
        <w:t>subsection (</w:t>
      </w:r>
      <w:r w:rsidRPr="008B2E7B">
        <w:t>1)</w:t>
      </w:r>
      <w:r w:rsidR="0028236B" w:rsidRPr="008B2E7B">
        <w:t>.</w:t>
      </w:r>
    </w:p>
    <w:p w:rsidR="008F19E1" w:rsidRPr="008B2E7B" w:rsidRDefault="008F19E1" w:rsidP="008B2E7B">
      <w:pPr>
        <w:pStyle w:val="SubsectionHead"/>
      </w:pPr>
      <w:r w:rsidRPr="008B2E7B">
        <w:t>Relevant chief executive</w:t>
      </w:r>
    </w:p>
    <w:p w:rsidR="008F19E1" w:rsidRPr="008B2E7B" w:rsidRDefault="008F19E1" w:rsidP="008B2E7B">
      <w:pPr>
        <w:pStyle w:val="subsection"/>
      </w:pPr>
      <w:r w:rsidRPr="008B2E7B">
        <w:tab/>
        <w:t>(3)</w:t>
      </w:r>
      <w:r w:rsidRPr="008B2E7B">
        <w:tab/>
        <w:t>For the purposes of Part</w:t>
      </w:r>
      <w:r w:rsidR="008B2E7B" w:rsidRPr="008B2E7B">
        <w:t> </w:t>
      </w:r>
      <w:r w:rsidRPr="008B2E7B">
        <w:t xml:space="preserve">5 of the Regulatory Powers Act, the Commissioner is the relevant chief executive in relation to the provisions mentioned in </w:t>
      </w:r>
      <w:r w:rsidR="008B2E7B" w:rsidRPr="008B2E7B">
        <w:t>subsection (</w:t>
      </w:r>
      <w:r w:rsidRPr="008B2E7B">
        <w:t>1)</w:t>
      </w:r>
      <w:r w:rsidR="0028236B" w:rsidRPr="008B2E7B">
        <w:t>.</w:t>
      </w:r>
    </w:p>
    <w:p w:rsidR="00E7485B" w:rsidRPr="008B2E7B" w:rsidRDefault="00E7485B" w:rsidP="008B2E7B">
      <w:pPr>
        <w:pStyle w:val="SubsectionHead"/>
      </w:pPr>
      <w:r w:rsidRPr="008B2E7B">
        <w:t>Liability of Crown</w:t>
      </w:r>
    </w:p>
    <w:p w:rsidR="00E7485B" w:rsidRPr="008B2E7B" w:rsidRDefault="00E7485B" w:rsidP="008B2E7B">
      <w:pPr>
        <w:pStyle w:val="subsection"/>
      </w:pPr>
      <w:r w:rsidRPr="008B2E7B">
        <w:tab/>
        <w:t>(4)</w:t>
      </w:r>
      <w:r w:rsidRPr="008B2E7B">
        <w:tab/>
        <w:t>To avoid doubt, subsection</w:t>
      </w:r>
      <w:r w:rsidR="008B2E7B" w:rsidRPr="008B2E7B">
        <w:t> </w:t>
      </w:r>
      <w:r w:rsidRPr="008B2E7B">
        <w:t>205(2) does not prevent the Crown from being liable to be given an infringement notice under Part</w:t>
      </w:r>
      <w:r w:rsidR="008B2E7B" w:rsidRPr="008B2E7B">
        <w:t> </w:t>
      </w:r>
      <w:r w:rsidRPr="008B2E7B">
        <w:t>5 of the Regulatory Powers Act, as that Part applies in relation to this Act</w:t>
      </w:r>
      <w:r w:rsidR="0028236B" w:rsidRPr="008B2E7B">
        <w:t>.</w:t>
      </w:r>
    </w:p>
    <w:p w:rsidR="006B2B26" w:rsidRPr="008B2E7B" w:rsidRDefault="0028236B" w:rsidP="008B2E7B">
      <w:pPr>
        <w:pStyle w:val="ActHead5"/>
      </w:pPr>
      <w:bookmarkStart w:id="73" w:name="_Toc501021162"/>
      <w:r w:rsidRPr="008B2E7B">
        <w:rPr>
          <w:rStyle w:val="CharSectno"/>
        </w:rPr>
        <w:t>73ZM</w:t>
      </w:r>
      <w:r w:rsidR="006B2B26" w:rsidRPr="008B2E7B">
        <w:t xml:space="preserve">  Compliance notices</w:t>
      </w:r>
      <w:bookmarkEnd w:id="73"/>
    </w:p>
    <w:p w:rsidR="006B2B26" w:rsidRPr="008B2E7B" w:rsidRDefault="006B2B26" w:rsidP="008B2E7B">
      <w:pPr>
        <w:pStyle w:val="subsection"/>
      </w:pPr>
      <w:r w:rsidRPr="008B2E7B">
        <w:tab/>
        <w:t>(1)</w:t>
      </w:r>
      <w:r w:rsidRPr="008B2E7B">
        <w:tab/>
        <w:t xml:space="preserve">The Commissioner may give to an NDIS provider a </w:t>
      </w:r>
      <w:r w:rsidR="00F26355" w:rsidRPr="008B2E7B">
        <w:t xml:space="preserve">written </w:t>
      </w:r>
      <w:r w:rsidRPr="008B2E7B">
        <w:t xml:space="preserve">notice (a </w:t>
      </w:r>
      <w:r w:rsidRPr="008B2E7B">
        <w:rPr>
          <w:b/>
          <w:i/>
        </w:rPr>
        <w:t>compliance notice</w:t>
      </w:r>
      <w:r w:rsidRPr="008B2E7B">
        <w:t>) if the Commissioner:</w:t>
      </w:r>
    </w:p>
    <w:p w:rsidR="006B2B26" w:rsidRPr="008B2E7B" w:rsidRDefault="006B2B26" w:rsidP="008B2E7B">
      <w:pPr>
        <w:pStyle w:val="paragraph"/>
      </w:pPr>
      <w:r w:rsidRPr="008B2E7B">
        <w:tab/>
        <w:t>(a)</w:t>
      </w:r>
      <w:r w:rsidRPr="008B2E7B">
        <w:tab/>
        <w:t>is satisfied that an NDIS provider is not complying with this Act; or</w:t>
      </w:r>
    </w:p>
    <w:p w:rsidR="006B2B26" w:rsidRPr="008B2E7B" w:rsidRDefault="006B2B26" w:rsidP="008B2E7B">
      <w:pPr>
        <w:pStyle w:val="paragraph"/>
      </w:pPr>
      <w:r w:rsidRPr="008B2E7B">
        <w:tab/>
        <w:t>(b)</w:t>
      </w:r>
      <w:r w:rsidRPr="008B2E7B">
        <w:tab/>
        <w:t>is aware of information that suggests that an NDIS provider may not be complying with this Act</w:t>
      </w:r>
      <w:r w:rsidR="0028236B" w:rsidRPr="008B2E7B">
        <w:t>.</w:t>
      </w:r>
    </w:p>
    <w:p w:rsidR="006B2B26" w:rsidRPr="008B2E7B" w:rsidRDefault="006B2B26" w:rsidP="008B2E7B">
      <w:pPr>
        <w:pStyle w:val="subsection"/>
      </w:pPr>
      <w:r w:rsidRPr="008B2E7B">
        <w:tab/>
        <w:t>(2)</w:t>
      </w:r>
      <w:r w:rsidRPr="008B2E7B">
        <w:tab/>
        <w:t>The compliance notice must:</w:t>
      </w:r>
    </w:p>
    <w:p w:rsidR="006B2B26" w:rsidRPr="008B2E7B" w:rsidRDefault="006B2B26" w:rsidP="008B2E7B">
      <w:pPr>
        <w:pStyle w:val="paragraph"/>
      </w:pPr>
      <w:r w:rsidRPr="008B2E7B">
        <w:tab/>
        <w:t>(a)</w:t>
      </w:r>
      <w:r w:rsidRPr="008B2E7B">
        <w:tab/>
        <w:t>set out the name of the provider to which the notice is given; and</w:t>
      </w:r>
    </w:p>
    <w:p w:rsidR="006B2B26" w:rsidRPr="008B2E7B" w:rsidRDefault="006B2B26" w:rsidP="008B2E7B">
      <w:pPr>
        <w:pStyle w:val="paragraph"/>
      </w:pPr>
      <w:r w:rsidRPr="008B2E7B">
        <w:tab/>
        <w:t>(b)</w:t>
      </w:r>
      <w:r w:rsidRPr="008B2E7B">
        <w:tab/>
        <w:t>set out brief details of the non</w:t>
      </w:r>
      <w:r w:rsidR="00F12138">
        <w:noBreakHyphen/>
      </w:r>
      <w:r w:rsidRPr="008B2E7B">
        <w:t>compliance or possible non</w:t>
      </w:r>
      <w:r w:rsidR="00F12138">
        <w:noBreakHyphen/>
      </w:r>
      <w:r w:rsidRPr="008B2E7B">
        <w:t>compliance; and</w:t>
      </w:r>
    </w:p>
    <w:p w:rsidR="006B2B26" w:rsidRPr="008B2E7B" w:rsidRDefault="006B2B26" w:rsidP="008B2E7B">
      <w:pPr>
        <w:pStyle w:val="paragraph"/>
      </w:pPr>
      <w:r w:rsidRPr="008B2E7B">
        <w:tab/>
        <w:t>(c)</w:t>
      </w:r>
      <w:r w:rsidRPr="008B2E7B">
        <w:tab/>
        <w:t>specify action that the provider must take, or refrain from taking, in order to address the non</w:t>
      </w:r>
      <w:r w:rsidR="00F12138">
        <w:noBreakHyphen/>
      </w:r>
      <w:r w:rsidRPr="008B2E7B">
        <w:t>compliance or possible non</w:t>
      </w:r>
      <w:r w:rsidR="00F12138">
        <w:noBreakHyphen/>
      </w:r>
      <w:r w:rsidRPr="008B2E7B">
        <w:t>compliance; and</w:t>
      </w:r>
    </w:p>
    <w:p w:rsidR="006B2B26" w:rsidRPr="008B2E7B" w:rsidRDefault="006B2B26" w:rsidP="008B2E7B">
      <w:pPr>
        <w:pStyle w:val="paragraph"/>
      </w:pPr>
      <w:r w:rsidRPr="008B2E7B">
        <w:tab/>
        <w:t>(d)</w:t>
      </w:r>
      <w:r w:rsidRPr="008B2E7B">
        <w:tab/>
        <w:t>specify a reasonable period within which the provider must take, or refrain from taking, the specified action; and</w:t>
      </w:r>
    </w:p>
    <w:p w:rsidR="006B2B26" w:rsidRPr="008B2E7B" w:rsidRDefault="006B2B26" w:rsidP="008B2E7B">
      <w:pPr>
        <w:pStyle w:val="paragraph"/>
      </w:pPr>
      <w:r w:rsidRPr="008B2E7B">
        <w:tab/>
        <w:t>(e)</w:t>
      </w:r>
      <w:r w:rsidRPr="008B2E7B">
        <w:tab/>
        <w:t xml:space="preserve">if the Commissioner considers it appropriate—specify a reasonable period within which the provider must provide the </w:t>
      </w:r>
      <w:r w:rsidR="003467BA" w:rsidRPr="008B2E7B">
        <w:lastRenderedPageBreak/>
        <w:t>Commissioner</w:t>
      </w:r>
      <w:r w:rsidRPr="008B2E7B">
        <w:t xml:space="preserve"> with evidence that the provider has taken, or refrained from taking, the specified action; and</w:t>
      </w:r>
    </w:p>
    <w:p w:rsidR="006B2B26" w:rsidRPr="008B2E7B" w:rsidRDefault="006B2B26" w:rsidP="008B2E7B">
      <w:pPr>
        <w:pStyle w:val="paragraph"/>
      </w:pPr>
      <w:r w:rsidRPr="008B2E7B">
        <w:tab/>
        <w:t>(f)</w:t>
      </w:r>
      <w:r w:rsidRPr="008B2E7B">
        <w:tab/>
        <w:t>state that a failure to comply with the notice is subject to a civil penalty;</w:t>
      </w:r>
      <w:r w:rsidR="007372C3" w:rsidRPr="008B2E7B">
        <w:t xml:space="preserve"> and</w:t>
      </w:r>
    </w:p>
    <w:p w:rsidR="006B2B26" w:rsidRPr="008B2E7B" w:rsidRDefault="006B2B26" w:rsidP="008B2E7B">
      <w:pPr>
        <w:pStyle w:val="paragraph"/>
      </w:pPr>
      <w:r w:rsidRPr="008B2E7B">
        <w:tab/>
        <w:t>(g)</w:t>
      </w:r>
      <w:r w:rsidRPr="008B2E7B">
        <w:tab/>
        <w:t xml:space="preserve">if the provider is a registered NDIS provider—state that a failure to comply with the notice may </w:t>
      </w:r>
      <w:r w:rsidR="00954616" w:rsidRPr="008B2E7B">
        <w:t xml:space="preserve">lead </w:t>
      </w:r>
      <w:r w:rsidRPr="008B2E7B">
        <w:t>to the provider’s registration being suspended or revoked; and</w:t>
      </w:r>
    </w:p>
    <w:p w:rsidR="006B2B26" w:rsidRPr="008B2E7B" w:rsidRDefault="006B2B26" w:rsidP="008B2E7B">
      <w:pPr>
        <w:pStyle w:val="paragraph"/>
      </w:pPr>
      <w:r w:rsidRPr="008B2E7B">
        <w:tab/>
        <w:t>(</w:t>
      </w:r>
      <w:r w:rsidR="006C3678" w:rsidRPr="008B2E7B">
        <w:t>h</w:t>
      </w:r>
      <w:r w:rsidRPr="008B2E7B">
        <w:t>)</w:t>
      </w:r>
      <w:r w:rsidRPr="008B2E7B">
        <w:tab/>
        <w:t xml:space="preserve">set out any other matters specified in the </w:t>
      </w:r>
      <w:r w:rsidR="000F4472" w:rsidRPr="008B2E7B">
        <w:t>National Disability Insurance Scheme rules</w:t>
      </w:r>
      <w:r w:rsidRPr="008B2E7B">
        <w:t xml:space="preserve"> for the purposes of this paragraph</w:t>
      </w:r>
      <w:r w:rsidR="0028236B" w:rsidRPr="008B2E7B">
        <w:t>.</w:t>
      </w:r>
    </w:p>
    <w:p w:rsidR="006B2B26" w:rsidRPr="008B2E7B" w:rsidRDefault="006B2B26" w:rsidP="008B2E7B">
      <w:pPr>
        <w:pStyle w:val="subsection"/>
      </w:pPr>
      <w:r w:rsidRPr="008B2E7B">
        <w:tab/>
        <w:t>(</w:t>
      </w:r>
      <w:r w:rsidR="00C95F26" w:rsidRPr="008B2E7B">
        <w:t>3</w:t>
      </w:r>
      <w:r w:rsidRPr="008B2E7B">
        <w:t>)</w:t>
      </w:r>
      <w:r w:rsidRPr="008B2E7B">
        <w:tab/>
        <w:t>An NDIS provider contravenes this subsection if the provider fails to comply with a compliance notice</w:t>
      </w:r>
      <w:r w:rsidR="0028236B" w:rsidRPr="008B2E7B">
        <w:t>.</w:t>
      </w:r>
    </w:p>
    <w:p w:rsidR="006B2B26" w:rsidRPr="008B2E7B" w:rsidRDefault="006B2B26" w:rsidP="008B2E7B">
      <w:pPr>
        <w:pStyle w:val="Penalty"/>
      </w:pPr>
      <w:r w:rsidRPr="008B2E7B">
        <w:t>Civil penalty:</w:t>
      </w:r>
      <w:r w:rsidRPr="008B2E7B">
        <w:tab/>
        <w:t>60 penalty units</w:t>
      </w:r>
      <w:r w:rsidR="0028236B" w:rsidRPr="008B2E7B">
        <w:t>.</w:t>
      </w:r>
    </w:p>
    <w:p w:rsidR="006B2B26" w:rsidRPr="008B2E7B" w:rsidRDefault="00C95F26" w:rsidP="008B2E7B">
      <w:pPr>
        <w:pStyle w:val="subsection"/>
      </w:pPr>
      <w:r w:rsidRPr="008B2E7B">
        <w:tab/>
        <w:t>(4</w:t>
      </w:r>
      <w:r w:rsidR="006B2B26" w:rsidRPr="008B2E7B">
        <w:t>)</w:t>
      </w:r>
      <w:r w:rsidR="006B2B26" w:rsidRPr="008B2E7B">
        <w:tab/>
        <w:t xml:space="preserve">The Commissioner may, by written notice given to an NDIS provider, vary or revoke a compliance notice if the Commissioner considers that </w:t>
      </w:r>
      <w:r w:rsidR="00D17FAB" w:rsidRPr="008B2E7B">
        <w:t>it is appropriate in all the circumstances to do so</w:t>
      </w:r>
      <w:r w:rsidR="0028236B" w:rsidRPr="008B2E7B">
        <w:t>.</w:t>
      </w:r>
    </w:p>
    <w:p w:rsidR="006B2B26" w:rsidRPr="008B2E7B" w:rsidRDefault="00C95F26" w:rsidP="008B2E7B">
      <w:pPr>
        <w:pStyle w:val="subsection"/>
      </w:pPr>
      <w:r w:rsidRPr="008B2E7B">
        <w:tab/>
        <w:t>(5</w:t>
      </w:r>
      <w:r w:rsidR="006B2B26" w:rsidRPr="008B2E7B">
        <w:t>)</w:t>
      </w:r>
      <w:r w:rsidR="006B2B26" w:rsidRPr="008B2E7B">
        <w:tab/>
        <w:t xml:space="preserve">In deciding whether to vary or revoke a compliance notice, the Commissioner must consider any submissions that are received from the provider before the end of the period mentioned in </w:t>
      </w:r>
      <w:r w:rsidR="008B2E7B" w:rsidRPr="008B2E7B">
        <w:t>paragraph (</w:t>
      </w:r>
      <w:r w:rsidRPr="008B2E7B">
        <w:t>2</w:t>
      </w:r>
      <w:r w:rsidR="006B2B26" w:rsidRPr="008B2E7B">
        <w:t>)(d)</w:t>
      </w:r>
      <w:r w:rsidR="0028236B" w:rsidRPr="008B2E7B">
        <w:t>.</w:t>
      </w:r>
    </w:p>
    <w:p w:rsidR="008A4917" w:rsidRPr="008B2E7B" w:rsidRDefault="0028236B" w:rsidP="008B2E7B">
      <w:pPr>
        <w:pStyle w:val="ActHead5"/>
      </w:pPr>
      <w:bookmarkStart w:id="74" w:name="_Toc501021163"/>
      <w:r w:rsidRPr="008B2E7B">
        <w:rPr>
          <w:rStyle w:val="CharSectno"/>
        </w:rPr>
        <w:t>73ZN</w:t>
      </w:r>
      <w:r w:rsidR="008A4917" w:rsidRPr="008B2E7B">
        <w:t xml:space="preserve">  Banning orders</w:t>
      </w:r>
      <w:bookmarkEnd w:id="74"/>
    </w:p>
    <w:p w:rsidR="008A4917" w:rsidRPr="008B2E7B" w:rsidRDefault="008A4917" w:rsidP="008B2E7B">
      <w:pPr>
        <w:pStyle w:val="SubsectionHead"/>
      </w:pPr>
      <w:r w:rsidRPr="008B2E7B">
        <w:t>Banning orders—NDIS providers</w:t>
      </w:r>
    </w:p>
    <w:p w:rsidR="008A4917" w:rsidRPr="008B2E7B" w:rsidRDefault="008A4917" w:rsidP="008B2E7B">
      <w:pPr>
        <w:pStyle w:val="subsection"/>
      </w:pPr>
      <w:r w:rsidRPr="008B2E7B">
        <w:tab/>
        <w:t>(1)</w:t>
      </w:r>
      <w:r w:rsidRPr="008B2E7B">
        <w:tab/>
        <w:t xml:space="preserve">The Commissioner may, by written notice, make an order (a </w:t>
      </w:r>
      <w:r w:rsidRPr="008B2E7B">
        <w:rPr>
          <w:b/>
          <w:i/>
        </w:rPr>
        <w:t>banning order</w:t>
      </w:r>
      <w:r w:rsidRPr="008B2E7B">
        <w:t>) prohibiting or restricting specified activities by an NDIS provider if:</w:t>
      </w:r>
    </w:p>
    <w:p w:rsidR="008A4917" w:rsidRPr="008B2E7B" w:rsidRDefault="008A4917" w:rsidP="008B2E7B">
      <w:pPr>
        <w:pStyle w:val="paragraph"/>
      </w:pPr>
      <w:r w:rsidRPr="008B2E7B">
        <w:tab/>
        <w:t>(a)</w:t>
      </w:r>
      <w:r w:rsidRPr="008B2E7B">
        <w:tab/>
        <w:t xml:space="preserve">the Commissioner </w:t>
      </w:r>
      <w:r w:rsidR="00AB3E0D" w:rsidRPr="008B2E7B">
        <w:t xml:space="preserve">has </w:t>
      </w:r>
      <w:r w:rsidRPr="008B2E7B">
        <w:t>revoke</w:t>
      </w:r>
      <w:r w:rsidR="00AB3E0D" w:rsidRPr="008B2E7B">
        <w:t>d</w:t>
      </w:r>
      <w:r w:rsidRPr="008B2E7B">
        <w:t xml:space="preserve"> the registration of the person as a registered NDIS provider; or</w:t>
      </w:r>
    </w:p>
    <w:p w:rsidR="008A4917" w:rsidRPr="008B2E7B" w:rsidRDefault="008A4917" w:rsidP="008B2E7B">
      <w:pPr>
        <w:pStyle w:val="paragraph"/>
      </w:pPr>
      <w:r w:rsidRPr="008B2E7B">
        <w:tab/>
        <w:t>(b)</w:t>
      </w:r>
      <w:r w:rsidRPr="008B2E7B">
        <w:tab/>
        <w:t>the Commissioner reasonably believes that:</w:t>
      </w:r>
    </w:p>
    <w:p w:rsidR="008A4917" w:rsidRPr="008B2E7B" w:rsidRDefault="008A4917" w:rsidP="008B2E7B">
      <w:pPr>
        <w:pStyle w:val="paragraphsub"/>
      </w:pPr>
      <w:r w:rsidRPr="008B2E7B">
        <w:tab/>
        <w:t>(i)</w:t>
      </w:r>
      <w:r w:rsidRPr="008B2E7B">
        <w:tab/>
        <w:t>the person has contravened, is contravening, or is likely to contravene this Act; or</w:t>
      </w:r>
    </w:p>
    <w:p w:rsidR="008A4917" w:rsidRPr="008B2E7B" w:rsidRDefault="008A4917" w:rsidP="008B2E7B">
      <w:pPr>
        <w:pStyle w:val="paragraphsub"/>
      </w:pPr>
      <w:r w:rsidRPr="008B2E7B">
        <w:tab/>
        <w:t>(ii)</w:t>
      </w:r>
      <w:r w:rsidRPr="008B2E7B">
        <w:tab/>
        <w:t>the person has been involved in, or is likely to become involved in, a contravention of this Act by another person; or</w:t>
      </w:r>
    </w:p>
    <w:p w:rsidR="008A4917" w:rsidRPr="008B2E7B" w:rsidRDefault="008A4917" w:rsidP="008B2E7B">
      <w:pPr>
        <w:pStyle w:val="paragraphsub"/>
      </w:pPr>
      <w:r w:rsidRPr="008B2E7B">
        <w:tab/>
        <w:t>(iii)</w:t>
      </w:r>
      <w:r w:rsidRPr="008B2E7B">
        <w:tab/>
        <w:t>the person is not suitable to provide supports or services to people with disability; or</w:t>
      </w:r>
    </w:p>
    <w:p w:rsidR="008A4917" w:rsidRPr="008B2E7B" w:rsidRDefault="008A4917" w:rsidP="008B2E7B">
      <w:pPr>
        <w:pStyle w:val="paragraphsub"/>
      </w:pPr>
      <w:r w:rsidRPr="008B2E7B">
        <w:lastRenderedPageBreak/>
        <w:tab/>
        <w:t>(iv)</w:t>
      </w:r>
      <w:r w:rsidRPr="008B2E7B">
        <w:tab/>
        <w:t>there is an immediate danger to the health, safety or wellbeing of a person with disability if the person continues to be an NDIS provider; or</w:t>
      </w:r>
    </w:p>
    <w:p w:rsidR="008A4917" w:rsidRPr="008B2E7B" w:rsidRDefault="008A4917" w:rsidP="008B2E7B">
      <w:pPr>
        <w:pStyle w:val="paragraph"/>
      </w:pPr>
      <w:r w:rsidRPr="008B2E7B">
        <w:tab/>
        <w:t>(c)</w:t>
      </w:r>
      <w:r w:rsidRPr="008B2E7B">
        <w:tab/>
        <w:t>the person is convicted of an offence involving fraud or dishonesty; or</w:t>
      </w:r>
    </w:p>
    <w:p w:rsidR="008A4917" w:rsidRPr="008B2E7B" w:rsidRDefault="008A4917" w:rsidP="008B2E7B">
      <w:pPr>
        <w:pStyle w:val="paragraph"/>
      </w:pPr>
      <w:r w:rsidRPr="008B2E7B">
        <w:tab/>
        <w:t>(d)</w:t>
      </w:r>
      <w:r w:rsidRPr="008B2E7B">
        <w:tab/>
        <w:t>the person becomes an insolvent under administration</w:t>
      </w:r>
      <w:r w:rsidR="0028236B" w:rsidRPr="008B2E7B">
        <w:t>.</w:t>
      </w:r>
    </w:p>
    <w:p w:rsidR="008A4917" w:rsidRPr="008B2E7B" w:rsidRDefault="008A4917" w:rsidP="008B2E7B">
      <w:pPr>
        <w:pStyle w:val="notetext"/>
      </w:pPr>
      <w:r w:rsidRPr="008B2E7B">
        <w:t>Note:</w:t>
      </w:r>
      <w:r w:rsidRPr="008B2E7B">
        <w:tab/>
        <w:t xml:space="preserve">A person who is subject to a banning order cannot be registered as an NDIS provider in a way that is inconsistent </w:t>
      </w:r>
      <w:r w:rsidR="000A0499" w:rsidRPr="008B2E7B">
        <w:t>with the order</w:t>
      </w:r>
      <w:r w:rsidRPr="008B2E7B">
        <w:t xml:space="preserve"> </w:t>
      </w:r>
      <w:r w:rsidR="000A0499" w:rsidRPr="008B2E7B">
        <w:t>(</w:t>
      </w:r>
      <w:r w:rsidRPr="008B2E7B">
        <w:t>see subsection</w:t>
      </w:r>
      <w:r w:rsidR="008B2E7B" w:rsidRPr="008B2E7B">
        <w:t> </w:t>
      </w:r>
      <w:r w:rsidR="0028236B" w:rsidRPr="008B2E7B">
        <w:t>73E</w:t>
      </w:r>
      <w:r w:rsidRPr="008B2E7B">
        <w:t>(3)</w:t>
      </w:r>
      <w:r w:rsidR="000A0499" w:rsidRPr="008B2E7B">
        <w:t>)</w:t>
      </w:r>
      <w:r w:rsidR="0028236B" w:rsidRPr="008B2E7B">
        <w:t>.</w:t>
      </w:r>
    </w:p>
    <w:p w:rsidR="008A4917" w:rsidRPr="008B2E7B" w:rsidRDefault="008A4917" w:rsidP="008B2E7B">
      <w:pPr>
        <w:pStyle w:val="SubsectionHead"/>
      </w:pPr>
      <w:r w:rsidRPr="008B2E7B">
        <w:t>Banning orders—</w:t>
      </w:r>
      <w:r w:rsidR="0008238C" w:rsidRPr="008B2E7B">
        <w:t>persons employed or otherwise engaged by NDIS providers</w:t>
      </w:r>
    </w:p>
    <w:p w:rsidR="008A4917" w:rsidRPr="008B2E7B" w:rsidRDefault="008A4917" w:rsidP="008B2E7B">
      <w:pPr>
        <w:pStyle w:val="subsection"/>
      </w:pPr>
      <w:r w:rsidRPr="008B2E7B">
        <w:tab/>
        <w:t>(2)</w:t>
      </w:r>
      <w:r w:rsidRPr="008B2E7B">
        <w:tab/>
        <w:t xml:space="preserve">The Commissioner may, by written notice, make an order (a </w:t>
      </w:r>
      <w:r w:rsidRPr="008B2E7B">
        <w:rPr>
          <w:b/>
          <w:i/>
        </w:rPr>
        <w:t>banning order</w:t>
      </w:r>
      <w:r w:rsidRPr="008B2E7B">
        <w:t xml:space="preserve">) </w:t>
      </w:r>
      <w:r w:rsidR="0008238C" w:rsidRPr="008B2E7B">
        <w:t>prohibiting or restricting a</w:t>
      </w:r>
      <w:r w:rsidRPr="008B2E7B">
        <w:t xml:space="preserve"> person </w:t>
      </w:r>
      <w:r w:rsidR="0008238C" w:rsidRPr="008B2E7B">
        <w:t xml:space="preserve">who is employed or otherwise engaged by </w:t>
      </w:r>
      <w:r w:rsidR="00AB3E0D" w:rsidRPr="008B2E7B">
        <w:t xml:space="preserve">an </w:t>
      </w:r>
      <w:r w:rsidRPr="008B2E7B">
        <w:t>NDIS provider</w:t>
      </w:r>
      <w:r w:rsidR="0008238C" w:rsidRPr="008B2E7B">
        <w:t xml:space="preserve"> from engaging in specified activities</w:t>
      </w:r>
      <w:r w:rsidRPr="008B2E7B">
        <w:t xml:space="preserve"> if:</w:t>
      </w:r>
    </w:p>
    <w:p w:rsidR="008A4917" w:rsidRPr="008B2E7B" w:rsidRDefault="008A4917" w:rsidP="008B2E7B">
      <w:pPr>
        <w:pStyle w:val="paragraph"/>
      </w:pPr>
      <w:r w:rsidRPr="008B2E7B">
        <w:tab/>
        <w:t>(a)</w:t>
      </w:r>
      <w:r w:rsidRPr="008B2E7B">
        <w:tab/>
        <w:t>the Commissioner reasonably believes that:</w:t>
      </w:r>
    </w:p>
    <w:p w:rsidR="008A4917" w:rsidRPr="008B2E7B" w:rsidRDefault="008A4917" w:rsidP="008B2E7B">
      <w:pPr>
        <w:pStyle w:val="paragraphsub"/>
      </w:pPr>
      <w:r w:rsidRPr="008B2E7B">
        <w:tab/>
        <w:t>(i)</w:t>
      </w:r>
      <w:r w:rsidRPr="008B2E7B">
        <w:tab/>
        <w:t>the person has contravened, is contravening, or is likely to contravene this Act; or</w:t>
      </w:r>
    </w:p>
    <w:p w:rsidR="008A4917" w:rsidRPr="008B2E7B" w:rsidRDefault="008A4917" w:rsidP="008B2E7B">
      <w:pPr>
        <w:pStyle w:val="paragraphsub"/>
      </w:pPr>
      <w:r w:rsidRPr="008B2E7B">
        <w:tab/>
        <w:t>(ii)</w:t>
      </w:r>
      <w:r w:rsidRPr="008B2E7B">
        <w:tab/>
        <w:t>the person has been involved in, or is likely to become involved in, a contravention of this Act by another person; or</w:t>
      </w:r>
    </w:p>
    <w:p w:rsidR="008A4917" w:rsidRPr="008B2E7B" w:rsidRDefault="008A4917" w:rsidP="008B2E7B">
      <w:pPr>
        <w:pStyle w:val="paragraphsub"/>
      </w:pPr>
      <w:r w:rsidRPr="008B2E7B">
        <w:tab/>
        <w:t>(ii</w:t>
      </w:r>
      <w:r w:rsidR="00A92D77" w:rsidRPr="008B2E7B">
        <w:t>i)</w:t>
      </w:r>
      <w:r w:rsidR="00A92D77" w:rsidRPr="008B2E7B">
        <w:tab/>
        <w:t xml:space="preserve">the person is not suitable to be involved in the provision of </w:t>
      </w:r>
      <w:r w:rsidRPr="008B2E7B">
        <w:t xml:space="preserve">supports </w:t>
      </w:r>
      <w:r w:rsidR="00801710" w:rsidRPr="008B2E7B">
        <w:t>or services</w:t>
      </w:r>
      <w:r w:rsidRPr="008B2E7B">
        <w:t xml:space="preserve"> to people with disability; or</w:t>
      </w:r>
    </w:p>
    <w:p w:rsidR="008A4917" w:rsidRPr="008B2E7B" w:rsidRDefault="008A4917" w:rsidP="008B2E7B">
      <w:pPr>
        <w:pStyle w:val="paragraphsub"/>
      </w:pPr>
      <w:r w:rsidRPr="008B2E7B">
        <w:tab/>
        <w:t>(iv)</w:t>
      </w:r>
      <w:r w:rsidRPr="008B2E7B">
        <w:tab/>
        <w:t>there is an immediate danger to the health, safety or wellbeing of a p</w:t>
      </w:r>
      <w:r w:rsidR="007040D2" w:rsidRPr="008B2E7B">
        <w:t>erson with disability</w:t>
      </w:r>
      <w:r w:rsidRPr="008B2E7B">
        <w:t xml:space="preserve"> if the person continues to </w:t>
      </w:r>
      <w:r w:rsidR="0008238C" w:rsidRPr="008B2E7B">
        <w:t>engage in the specified activities</w:t>
      </w:r>
      <w:r w:rsidRPr="008B2E7B">
        <w:t>; or</w:t>
      </w:r>
    </w:p>
    <w:p w:rsidR="008A4917" w:rsidRPr="008B2E7B" w:rsidRDefault="008A4917" w:rsidP="008B2E7B">
      <w:pPr>
        <w:pStyle w:val="paragraph"/>
      </w:pPr>
      <w:r w:rsidRPr="008B2E7B">
        <w:tab/>
        <w:t>(b)</w:t>
      </w:r>
      <w:r w:rsidRPr="008B2E7B">
        <w:tab/>
        <w:t xml:space="preserve">the person is convicted of an offence involving fraud </w:t>
      </w:r>
      <w:r w:rsidR="00936B71" w:rsidRPr="008B2E7B">
        <w:t>or dishonesty</w:t>
      </w:r>
      <w:r w:rsidRPr="008B2E7B">
        <w:t>; or</w:t>
      </w:r>
    </w:p>
    <w:p w:rsidR="008A4917" w:rsidRPr="008B2E7B" w:rsidRDefault="008A4917" w:rsidP="008B2E7B">
      <w:pPr>
        <w:pStyle w:val="paragraph"/>
      </w:pPr>
      <w:r w:rsidRPr="008B2E7B">
        <w:tab/>
        <w:t>(c)</w:t>
      </w:r>
      <w:r w:rsidRPr="008B2E7B">
        <w:tab/>
        <w:t>the person becomes an insolvent under administration</w:t>
      </w:r>
      <w:r w:rsidR="0028236B" w:rsidRPr="008B2E7B">
        <w:t>.</w:t>
      </w:r>
    </w:p>
    <w:p w:rsidR="008A4917" w:rsidRPr="008B2E7B" w:rsidRDefault="008A4917" w:rsidP="008B2E7B">
      <w:pPr>
        <w:pStyle w:val="SubsectionHead"/>
      </w:pPr>
      <w:r w:rsidRPr="008B2E7B">
        <w:t>Application of banning orders</w:t>
      </w:r>
    </w:p>
    <w:p w:rsidR="008A4917" w:rsidRPr="008B2E7B" w:rsidRDefault="008A4917" w:rsidP="008B2E7B">
      <w:pPr>
        <w:pStyle w:val="subsection"/>
      </w:pPr>
      <w:r w:rsidRPr="008B2E7B">
        <w:tab/>
        <w:t>(3)</w:t>
      </w:r>
      <w:r w:rsidRPr="008B2E7B">
        <w:tab/>
        <w:t>A banning order may:</w:t>
      </w:r>
    </w:p>
    <w:p w:rsidR="008A4917" w:rsidRPr="008B2E7B" w:rsidRDefault="008A4917" w:rsidP="008B2E7B">
      <w:pPr>
        <w:pStyle w:val="paragraph"/>
      </w:pPr>
      <w:r w:rsidRPr="008B2E7B">
        <w:tab/>
        <w:t>(a)</w:t>
      </w:r>
      <w:r w:rsidRPr="008B2E7B">
        <w:tab/>
        <w:t>apply generally or may be of limited application; and</w:t>
      </w:r>
    </w:p>
    <w:p w:rsidR="008A4917" w:rsidRPr="008B2E7B" w:rsidRDefault="008A4917" w:rsidP="008B2E7B">
      <w:pPr>
        <w:pStyle w:val="paragraph"/>
      </w:pPr>
      <w:r w:rsidRPr="008B2E7B">
        <w:tab/>
        <w:t>(b)</w:t>
      </w:r>
      <w:r w:rsidRPr="008B2E7B">
        <w:tab/>
        <w:t>be permanent or for a specified period</w:t>
      </w:r>
      <w:r w:rsidR="0028236B" w:rsidRPr="008B2E7B">
        <w:t>.</w:t>
      </w:r>
    </w:p>
    <w:p w:rsidR="008A4917" w:rsidRPr="008B2E7B" w:rsidRDefault="008A4917" w:rsidP="008B2E7B">
      <w:pPr>
        <w:pStyle w:val="subsection"/>
      </w:pPr>
      <w:r w:rsidRPr="008B2E7B">
        <w:tab/>
        <w:t>(4)</w:t>
      </w:r>
      <w:r w:rsidRPr="008B2E7B">
        <w:tab/>
        <w:t xml:space="preserve">However, a banning order cannot prohibit or restrict activities that a registered NDIS provider is registered to provide under </w:t>
      </w:r>
      <w:r w:rsidR="0028236B" w:rsidRPr="008B2E7B">
        <w:t>73E.</w:t>
      </w:r>
    </w:p>
    <w:p w:rsidR="008A4917" w:rsidRPr="008B2E7B" w:rsidRDefault="008A4917" w:rsidP="008B2E7B">
      <w:pPr>
        <w:pStyle w:val="subsection"/>
      </w:pPr>
      <w:r w:rsidRPr="008B2E7B">
        <w:lastRenderedPageBreak/>
        <w:tab/>
        <w:t>(5)</w:t>
      </w:r>
      <w:r w:rsidRPr="008B2E7B">
        <w:tab/>
        <w:t>A banning order takes effect from the day specified in the order</w:t>
      </w:r>
      <w:r w:rsidR="0028236B" w:rsidRPr="008B2E7B">
        <w:t>.</w:t>
      </w:r>
    </w:p>
    <w:p w:rsidR="008A4917" w:rsidRPr="008B2E7B" w:rsidRDefault="008A4917" w:rsidP="008B2E7B">
      <w:pPr>
        <w:pStyle w:val="subsection"/>
      </w:pPr>
      <w:r w:rsidRPr="008B2E7B">
        <w:tab/>
        <w:t>(6)</w:t>
      </w:r>
      <w:r w:rsidRPr="008B2E7B">
        <w:tab/>
        <w:t>A banning order is not a legislative instrument</w:t>
      </w:r>
      <w:r w:rsidR="0028236B" w:rsidRPr="008B2E7B">
        <w:t>.</w:t>
      </w:r>
    </w:p>
    <w:p w:rsidR="008A4917" w:rsidRPr="008B2E7B" w:rsidRDefault="008A4917" w:rsidP="008B2E7B">
      <w:pPr>
        <w:pStyle w:val="SubsectionHead"/>
      </w:pPr>
      <w:r w:rsidRPr="008B2E7B">
        <w:t>Process</w:t>
      </w:r>
    </w:p>
    <w:p w:rsidR="008A4917" w:rsidRPr="008B2E7B" w:rsidRDefault="008A4917" w:rsidP="008B2E7B">
      <w:pPr>
        <w:pStyle w:val="subsection"/>
      </w:pPr>
      <w:r w:rsidRPr="008B2E7B">
        <w:tab/>
        <w:t>(7)</w:t>
      </w:r>
      <w:r w:rsidRPr="008B2E7B">
        <w:tab/>
        <w:t>The Commissioner may only make a banning order against a person after giving the person an opportunity to make submissions to the Commissioner on the matter</w:t>
      </w:r>
      <w:r w:rsidR="0028236B" w:rsidRPr="008B2E7B">
        <w:t>.</w:t>
      </w:r>
    </w:p>
    <w:p w:rsidR="008A4917" w:rsidRPr="008B2E7B" w:rsidRDefault="008A4917" w:rsidP="008B2E7B">
      <w:pPr>
        <w:pStyle w:val="subsection"/>
      </w:pPr>
      <w:r w:rsidRPr="008B2E7B">
        <w:tab/>
        <w:t>(8)</w:t>
      </w:r>
      <w:r w:rsidRPr="008B2E7B">
        <w:tab/>
        <w:t xml:space="preserve">However, </w:t>
      </w:r>
      <w:r w:rsidR="008B2E7B" w:rsidRPr="008B2E7B">
        <w:t>subsection (</w:t>
      </w:r>
      <w:r w:rsidRPr="008B2E7B">
        <w:t>7) does not apply if the Commissioner’s grounds for making the banning order are, or include, the following:</w:t>
      </w:r>
    </w:p>
    <w:p w:rsidR="008A4917" w:rsidRPr="008B2E7B" w:rsidRDefault="008A4917" w:rsidP="008B2E7B">
      <w:pPr>
        <w:pStyle w:val="paragraph"/>
      </w:pPr>
      <w:r w:rsidRPr="008B2E7B">
        <w:tab/>
        <w:t>(a)</w:t>
      </w:r>
      <w:r w:rsidRPr="008B2E7B">
        <w:tab/>
        <w:t>that there is an immediate danger to the health, safety or wellbe</w:t>
      </w:r>
      <w:r w:rsidR="0008238C" w:rsidRPr="008B2E7B">
        <w:t>ing of a person with disability</w:t>
      </w:r>
      <w:r w:rsidRPr="008B2E7B">
        <w:t>;</w:t>
      </w:r>
    </w:p>
    <w:p w:rsidR="008A4917" w:rsidRPr="008B2E7B" w:rsidRDefault="008A4917" w:rsidP="008B2E7B">
      <w:pPr>
        <w:pStyle w:val="paragraph"/>
      </w:pPr>
      <w:r w:rsidRPr="008B2E7B">
        <w:tab/>
        <w:t>(b)</w:t>
      </w:r>
      <w:r w:rsidRPr="008B2E7B">
        <w:tab/>
        <w:t>that the Commissioner has revoked the registration of the person as a registered NDIS provider</w:t>
      </w:r>
      <w:r w:rsidR="0028236B" w:rsidRPr="008B2E7B">
        <w:t>.</w:t>
      </w:r>
    </w:p>
    <w:p w:rsidR="008A4917" w:rsidRPr="008B2E7B" w:rsidRDefault="008A4917" w:rsidP="008B2E7B">
      <w:pPr>
        <w:pStyle w:val="subsection"/>
      </w:pPr>
      <w:r w:rsidRPr="008B2E7B">
        <w:tab/>
        <w:t>(9)</w:t>
      </w:r>
      <w:r w:rsidRPr="008B2E7B">
        <w:tab/>
        <w:t>The Commissioner must:</w:t>
      </w:r>
    </w:p>
    <w:p w:rsidR="008A4917" w:rsidRPr="008B2E7B" w:rsidRDefault="008A4917" w:rsidP="008B2E7B">
      <w:pPr>
        <w:pStyle w:val="paragraph"/>
      </w:pPr>
      <w:r w:rsidRPr="008B2E7B">
        <w:tab/>
        <w:t>(a)</w:t>
      </w:r>
      <w:r w:rsidRPr="008B2E7B">
        <w:tab/>
        <w:t>give the banning order to the person against whom the order is made; and</w:t>
      </w:r>
    </w:p>
    <w:p w:rsidR="008A4917" w:rsidRPr="008B2E7B" w:rsidRDefault="008A4917" w:rsidP="008B2E7B">
      <w:pPr>
        <w:pStyle w:val="paragraph"/>
      </w:pPr>
      <w:r w:rsidRPr="008B2E7B">
        <w:tab/>
        <w:t>(b)</w:t>
      </w:r>
      <w:r w:rsidRPr="008B2E7B">
        <w:tab/>
        <w:t>include in the banning order a statement of reasons for the order; and</w:t>
      </w:r>
    </w:p>
    <w:p w:rsidR="008A4917" w:rsidRPr="008B2E7B" w:rsidRDefault="008A4917" w:rsidP="008B2E7B">
      <w:pPr>
        <w:pStyle w:val="paragraph"/>
      </w:pPr>
      <w:r w:rsidRPr="008B2E7B">
        <w:tab/>
        <w:t>(c)</w:t>
      </w:r>
      <w:r w:rsidRPr="008B2E7B">
        <w:tab/>
        <w:t xml:space="preserve">if the banning order is against a person who is </w:t>
      </w:r>
      <w:r w:rsidR="0008238C" w:rsidRPr="008B2E7B">
        <w:t>employed or otherwise engaged by a</w:t>
      </w:r>
      <w:r w:rsidRPr="008B2E7B">
        <w:t>n NDIS provider—notify the NDIS provider of the order as soon as possible</w:t>
      </w:r>
      <w:r w:rsidR="0028236B" w:rsidRPr="008B2E7B">
        <w:t>.</w:t>
      </w:r>
    </w:p>
    <w:p w:rsidR="008A4917" w:rsidRPr="008B2E7B" w:rsidRDefault="008A4917" w:rsidP="008B2E7B">
      <w:pPr>
        <w:pStyle w:val="SubsectionHead"/>
      </w:pPr>
      <w:r w:rsidRPr="008B2E7B">
        <w:t>Civil penalty</w:t>
      </w:r>
    </w:p>
    <w:p w:rsidR="008A4917" w:rsidRPr="008B2E7B" w:rsidRDefault="008A4917" w:rsidP="008B2E7B">
      <w:pPr>
        <w:pStyle w:val="subsection"/>
      </w:pPr>
      <w:r w:rsidRPr="008B2E7B">
        <w:tab/>
        <w:t>(10)</w:t>
      </w:r>
      <w:r w:rsidRPr="008B2E7B">
        <w:tab/>
        <w:t>A person contravenes this subsection if:</w:t>
      </w:r>
    </w:p>
    <w:p w:rsidR="008A4917" w:rsidRPr="008B2E7B" w:rsidRDefault="008A4917" w:rsidP="008B2E7B">
      <w:pPr>
        <w:pStyle w:val="paragraph"/>
      </w:pPr>
      <w:r w:rsidRPr="008B2E7B">
        <w:tab/>
        <w:t>(a)</w:t>
      </w:r>
      <w:r w:rsidRPr="008B2E7B">
        <w:tab/>
        <w:t>the person engages in conduct; and</w:t>
      </w:r>
    </w:p>
    <w:p w:rsidR="008A4917" w:rsidRPr="008B2E7B" w:rsidRDefault="008A4917" w:rsidP="008B2E7B">
      <w:pPr>
        <w:pStyle w:val="paragraph"/>
      </w:pPr>
      <w:r w:rsidRPr="008B2E7B">
        <w:tab/>
        <w:t>(b)</w:t>
      </w:r>
      <w:r w:rsidRPr="008B2E7B">
        <w:tab/>
        <w:t>the conduct breaches a banning order that has been made against the person</w:t>
      </w:r>
      <w:r w:rsidR="0028236B" w:rsidRPr="008B2E7B">
        <w:t>.</w:t>
      </w:r>
    </w:p>
    <w:p w:rsidR="008A4917" w:rsidRPr="008B2E7B" w:rsidRDefault="008A4917" w:rsidP="008B2E7B">
      <w:pPr>
        <w:pStyle w:val="Penalty"/>
      </w:pPr>
      <w:r w:rsidRPr="008B2E7B">
        <w:t>Civil Penalty:</w:t>
      </w:r>
      <w:r w:rsidRPr="008B2E7B">
        <w:tab/>
      </w:r>
      <w:r w:rsidR="007446BE" w:rsidRPr="008B2E7B">
        <w:t>1,000</w:t>
      </w:r>
      <w:r w:rsidRPr="008B2E7B">
        <w:t xml:space="preserve"> penalty units</w:t>
      </w:r>
      <w:r w:rsidR="0028236B" w:rsidRPr="008B2E7B">
        <w:t>.</w:t>
      </w:r>
    </w:p>
    <w:p w:rsidR="008A4917" w:rsidRPr="008B2E7B" w:rsidRDefault="0028236B" w:rsidP="008B2E7B">
      <w:pPr>
        <w:pStyle w:val="ActHead5"/>
      </w:pPr>
      <w:bookmarkStart w:id="75" w:name="_Toc501021164"/>
      <w:r w:rsidRPr="008B2E7B">
        <w:rPr>
          <w:rStyle w:val="CharSectno"/>
        </w:rPr>
        <w:lastRenderedPageBreak/>
        <w:t>73ZO</w:t>
      </w:r>
      <w:r w:rsidR="008A4917" w:rsidRPr="008B2E7B">
        <w:t xml:space="preserve">  Variation or revocation of banning orders</w:t>
      </w:r>
      <w:bookmarkEnd w:id="75"/>
    </w:p>
    <w:p w:rsidR="008A4917" w:rsidRPr="008B2E7B" w:rsidRDefault="008A4917" w:rsidP="008B2E7B">
      <w:pPr>
        <w:pStyle w:val="SubsectionHead"/>
      </w:pPr>
      <w:r w:rsidRPr="008B2E7B">
        <w:t>Variation or revocation of banning order</w:t>
      </w:r>
    </w:p>
    <w:p w:rsidR="008A4917" w:rsidRPr="008B2E7B" w:rsidRDefault="008A4917" w:rsidP="008B2E7B">
      <w:pPr>
        <w:pStyle w:val="subsection"/>
      </w:pPr>
      <w:r w:rsidRPr="008B2E7B">
        <w:tab/>
        <w:t>(1)</w:t>
      </w:r>
      <w:r w:rsidRPr="008B2E7B">
        <w:tab/>
        <w:t>The Commissioner may vary or revoke a banning order, by giving written notice to the person against whom the order was made, if the Commissioner is satisfied that it is appropriate to do so</w:t>
      </w:r>
      <w:r w:rsidR="0028236B" w:rsidRPr="008B2E7B">
        <w:t>.</w:t>
      </w:r>
    </w:p>
    <w:p w:rsidR="008A4917" w:rsidRPr="008B2E7B" w:rsidRDefault="008A4917" w:rsidP="008B2E7B">
      <w:pPr>
        <w:pStyle w:val="subsection"/>
      </w:pPr>
      <w:r w:rsidRPr="008B2E7B">
        <w:tab/>
        <w:t>(2)</w:t>
      </w:r>
      <w:r w:rsidRPr="008B2E7B">
        <w:tab/>
        <w:t>The Commissioner may do so:</w:t>
      </w:r>
    </w:p>
    <w:p w:rsidR="008A4917" w:rsidRPr="008B2E7B" w:rsidRDefault="008A4917" w:rsidP="008B2E7B">
      <w:pPr>
        <w:pStyle w:val="paragraph"/>
      </w:pPr>
      <w:r w:rsidRPr="008B2E7B">
        <w:tab/>
        <w:t>(a)</w:t>
      </w:r>
      <w:r w:rsidRPr="008B2E7B">
        <w:tab/>
        <w:t>on his or her own initiative; or</w:t>
      </w:r>
    </w:p>
    <w:p w:rsidR="008A4917" w:rsidRPr="008B2E7B" w:rsidRDefault="008A4917" w:rsidP="008B2E7B">
      <w:pPr>
        <w:pStyle w:val="paragraph"/>
      </w:pPr>
      <w:r w:rsidRPr="008B2E7B">
        <w:tab/>
        <w:t>(b)</w:t>
      </w:r>
      <w:r w:rsidRPr="008B2E7B">
        <w:tab/>
        <w:t>on application by the person against whom the order was made</w:t>
      </w:r>
      <w:r w:rsidR="0028236B" w:rsidRPr="008B2E7B">
        <w:t>.</w:t>
      </w:r>
    </w:p>
    <w:p w:rsidR="008A4917" w:rsidRPr="008B2E7B" w:rsidRDefault="008A4917" w:rsidP="008B2E7B">
      <w:pPr>
        <w:pStyle w:val="SubsectionHead"/>
      </w:pPr>
      <w:r w:rsidRPr="008B2E7B">
        <w:t>Process</w:t>
      </w:r>
    </w:p>
    <w:p w:rsidR="008A4917" w:rsidRPr="008B2E7B" w:rsidRDefault="008A4917" w:rsidP="008B2E7B">
      <w:pPr>
        <w:pStyle w:val="subsection"/>
      </w:pPr>
      <w:r w:rsidRPr="008B2E7B">
        <w:tab/>
        <w:t>(3)</w:t>
      </w:r>
      <w:r w:rsidRPr="008B2E7B">
        <w:tab/>
        <w:t xml:space="preserve">An application under </w:t>
      </w:r>
      <w:r w:rsidR="008B2E7B" w:rsidRPr="008B2E7B">
        <w:t>paragraph (</w:t>
      </w:r>
      <w:r w:rsidRPr="008B2E7B">
        <w:t>2)(b) must:</w:t>
      </w:r>
    </w:p>
    <w:p w:rsidR="008A4917" w:rsidRPr="008B2E7B" w:rsidRDefault="008A4917" w:rsidP="008B2E7B">
      <w:pPr>
        <w:pStyle w:val="paragraph"/>
      </w:pPr>
      <w:r w:rsidRPr="008B2E7B">
        <w:tab/>
        <w:t>(a)</w:t>
      </w:r>
      <w:r w:rsidRPr="008B2E7B">
        <w:tab/>
        <w:t>be in writing; and</w:t>
      </w:r>
    </w:p>
    <w:p w:rsidR="008A4917" w:rsidRPr="008B2E7B" w:rsidRDefault="008A4917" w:rsidP="008B2E7B">
      <w:pPr>
        <w:pStyle w:val="paragraph"/>
      </w:pPr>
      <w:r w:rsidRPr="008B2E7B">
        <w:tab/>
        <w:t>(b)</w:t>
      </w:r>
      <w:r w:rsidRPr="008B2E7B">
        <w:tab/>
        <w:t>be in a form (if any) approved in writing by the Commissioner; and</w:t>
      </w:r>
    </w:p>
    <w:p w:rsidR="008A4917" w:rsidRPr="008B2E7B" w:rsidRDefault="008A4917" w:rsidP="008B2E7B">
      <w:pPr>
        <w:pStyle w:val="paragraph"/>
      </w:pPr>
      <w:r w:rsidRPr="008B2E7B">
        <w:tab/>
        <w:t>(c)</w:t>
      </w:r>
      <w:r w:rsidRPr="008B2E7B">
        <w:tab/>
        <w:t>include any information, and be accompanied by any documents, required by the Commissioner</w:t>
      </w:r>
      <w:r w:rsidR="0028236B" w:rsidRPr="008B2E7B">
        <w:t>.</w:t>
      </w:r>
    </w:p>
    <w:p w:rsidR="008A4917" w:rsidRPr="008B2E7B" w:rsidRDefault="008A4917" w:rsidP="008B2E7B">
      <w:pPr>
        <w:pStyle w:val="subsection"/>
      </w:pPr>
      <w:r w:rsidRPr="008B2E7B">
        <w:tab/>
        <w:t>(4)</w:t>
      </w:r>
      <w:r w:rsidRPr="008B2E7B">
        <w:tab/>
        <w:t>If the Commissioner varies a banning order made against a person, the Commissioner must, on request by the person, give the person a statement of reasons for the variation</w:t>
      </w:r>
      <w:r w:rsidR="0028236B" w:rsidRPr="008B2E7B">
        <w:t>.</w:t>
      </w:r>
    </w:p>
    <w:p w:rsidR="008A4917" w:rsidRPr="008B2E7B" w:rsidRDefault="008A4917" w:rsidP="008B2E7B">
      <w:pPr>
        <w:pStyle w:val="subsection"/>
      </w:pPr>
      <w:r w:rsidRPr="008B2E7B">
        <w:tab/>
        <w:t>(5)</w:t>
      </w:r>
      <w:r w:rsidRPr="008B2E7B">
        <w:tab/>
        <w:t xml:space="preserve">If the Commissioner proposes not to vary or revoke a banning order in accordance with an application lodged by a person under </w:t>
      </w:r>
      <w:r w:rsidR="008B2E7B" w:rsidRPr="008B2E7B">
        <w:t>paragraph (</w:t>
      </w:r>
      <w:r w:rsidRPr="008B2E7B">
        <w:t>2)(b), the Commissioner must give the person an opportunity to make submissions to the Commissioner on the matter</w:t>
      </w:r>
      <w:r w:rsidR="0028236B" w:rsidRPr="008B2E7B">
        <w:t>.</w:t>
      </w:r>
    </w:p>
    <w:p w:rsidR="008A4917" w:rsidRPr="008B2E7B" w:rsidRDefault="008A4917" w:rsidP="008B2E7B">
      <w:pPr>
        <w:pStyle w:val="subsection"/>
      </w:pPr>
      <w:r w:rsidRPr="008B2E7B">
        <w:tab/>
        <w:t>(6)</w:t>
      </w:r>
      <w:r w:rsidRPr="008B2E7B">
        <w:tab/>
        <w:t>The Commissioner must:</w:t>
      </w:r>
    </w:p>
    <w:p w:rsidR="008A4917" w:rsidRPr="008B2E7B" w:rsidRDefault="008A4917" w:rsidP="008B2E7B">
      <w:pPr>
        <w:pStyle w:val="paragraph"/>
      </w:pPr>
      <w:r w:rsidRPr="008B2E7B">
        <w:tab/>
        <w:t>(a)</w:t>
      </w:r>
      <w:r w:rsidRPr="008B2E7B">
        <w:tab/>
        <w:t>include in the written notice a statement of reasons for the variation or revocation of the order; and</w:t>
      </w:r>
    </w:p>
    <w:p w:rsidR="008A4917" w:rsidRPr="008B2E7B" w:rsidRDefault="008A4917" w:rsidP="008B2E7B">
      <w:pPr>
        <w:pStyle w:val="paragraph"/>
      </w:pPr>
      <w:r w:rsidRPr="008B2E7B">
        <w:tab/>
        <w:t>(b)</w:t>
      </w:r>
      <w:r w:rsidRPr="008B2E7B">
        <w:tab/>
        <w:t>if the variation or revocat</w:t>
      </w:r>
      <w:r w:rsidR="00C72A21" w:rsidRPr="008B2E7B">
        <w:t xml:space="preserve">ion relates to a person who is employed or otherwise engaged by </w:t>
      </w:r>
      <w:r w:rsidRPr="008B2E7B">
        <w:t>an NDIS provider—notify the NDIS provider of the variation or revocation as soon as possible</w:t>
      </w:r>
      <w:r w:rsidR="0028236B" w:rsidRPr="008B2E7B">
        <w:t>.</w:t>
      </w:r>
    </w:p>
    <w:p w:rsidR="008A4917" w:rsidRPr="008B2E7B" w:rsidRDefault="008A4917" w:rsidP="008B2E7B">
      <w:pPr>
        <w:pStyle w:val="SubsectionHead"/>
      </w:pPr>
      <w:r w:rsidRPr="008B2E7B">
        <w:lastRenderedPageBreak/>
        <w:t>Application of variation or revocation of banning order</w:t>
      </w:r>
    </w:p>
    <w:p w:rsidR="008A4917" w:rsidRPr="008B2E7B" w:rsidRDefault="008A4917" w:rsidP="008B2E7B">
      <w:pPr>
        <w:pStyle w:val="subsection"/>
      </w:pPr>
      <w:r w:rsidRPr="008B2E7B">
        <w:tab/>
        <w:t>(7)</w:t>
      </w:r>
      <w:r w:rsidRPr="008B2E7B">
        <w:tab/>
        <w:t>A variation or revocation of an order takes effect from the day specified in the order</w:t>
      </w:r>
      <w:r w:rsidR="0028236B" w:rsidRPr="008B2E7B">
        <w:t>.</w:t>
      </w:r>
    </w:p>
    <w:p w:rsidR="008A4917" w:rsidRPr="008B2E7B" w:rsidRDefault="008A4917" w:rsidP="008B2E7B">
      <w:pPr>
        <w:pStyle w:val="subsection"/>
      </w:pPr>
      <w:r w:rsidRPr="008B2E7B">
        <w:tab/>
        <w:t>(8)</w:t>
      </w:r>
      <w:r w:rsidRPr="008B2E7B">
        <w:tab/>
        <w:t>A variation or revocation of an order is not a legislative instrument</w:t>
      </w:r>
      <w:r w:rsidR="0028236B" w:rsidRPr="008B2E7B">
        <w:t>.</w:t>
      </w:r>
    </w:p>
    <w:p w:rsidR="004E14D1" w:rsidRPr="008B2E7B" w:rsidRDefault="0028236B" w:rsidP="008B2E7B">
      <w:pPr>
        <w:pStyle w:val="ActHead5"/>
      </w:pPr>
      <w:bookmarkStart w:id="76" w:name="_Toc501021165"/>
      <w:r w:rsidRPr="008B2E7B">
        <w:rPr>
          <w:rStyle w:val="CharSectno"/>
        </w:rPr>
        <w:t>73ZP</w:t>
      </w:r>
      <w:r w:rsidR="004E14D1" w:rsidRPr="008B2E7B">
        <w:t xml:space="preserve">  Enforceable undertakings</w:t>
      </w:r>
      <w:bookmarkEnd w:id="76"/>
    </w:p>
    <w:p w:rsidR="004E14D1" w:rsidRPr="008B2E7B" w:rsidRDefault="004E14D1" w:rsidP="008B2E7B">
      <w:pPr>
        <w:pStyle w:val="SubsectionHead"/>
      </w:pPr>
      <w:r w:rsidRPr="008B2E7B">
        <w:t>Enforceable provisions</w:t>
      </w:r>
    </w:p>
    <w:p w:rsidR="004E14D1" w:rsidRPr="008B2E7B" w:rsidRDefault="004E14D1" w:rsidP="008B2E7B">
      <w:pPr>
        <w:pStyle w:val="subsection"/>
      </w:pPr>
      <w:r w:rsidRPr="008B2E7B">
        <w:tab/>
        <w:t>(1)</w:t>
      </w:r>
      <w:r w:rsidRPr="008B2E7B">
        <w:tab/>
      </w:r>
      <w:r w:rsidR="00A5439F" w:rsidRPr="008B2E7B">
        <w:t xml:space="preserve">The provisions of </w:t>
      </w:r>
      <w:r w:rsidR="00203A54" w:rsidRPr="008B2E7B">
        <w:t xml:space="preserve">this </w:t>
      </w:r>
      <w:r w:rsidR="00A5439F" w:rsidRPr="008B2E7B">
        <w:t>Part</w:t>
      </w:r>
      <w:r w:rsidRPr="008B2E7B">
        <w:t xml:space="preserve"> are enforceable under Part</w:t>
      </w:r>
      <w:r w:rsidR="008B2E7B" w:rsidRPr="008B2E7B">
        <w:t> </w:t>
      </w:r>
      <w:r w:rsidRPr="008B2E7B">
        <w:t>6 of the Regulatory Powers Act</w:t>
      </w:r>
      <w:r w:rsidR="0028236B" w:rsidRPr="008B2E7B">
        <w:t>.</w:t>
      </w:r>
    </w:p>
    <w:p w:rsidR="004E14D1" w:rsidRPr="008B2E7B" w:rsidRDefault="004E14D1" w:rsidP="008B2E7B">
      <w:pPr>
        <w:pStyle w:val="notetext"/>
      </w:pPr>
      <w:r w:rsidRPr="008B2E7B">
        <w:t>Note:</w:t>
      </w:r>
      <w:r w:rsidRPr="008B2E7B">
        <w:tab/>
        <w:t>Part</w:t>
      </w:r>
      <w:r w:rsidR="008B2E7B" w:rsidRPr="008B2E7B">
        <w:t> </w:t>
      </w:r>
      <w:r w:rsidRPr="008B2E7B">
        <w:t>6 of the Regulatory Powers Act creates a framework for accepting and enforcing undertakings relating to compliance with provisions</w:t>
      </w:r>
      <w:r w:rsidR="0028236B" w:rsidRPr="008B2E7B">
        <w:t>.</w:t>
      </w:r>
    </w:p>
    <w:p w:rsidR="004E14D1" w:rsidRPr="008B2E7B" w:rsidRDefault="004E14D1" w:rsidP="008B2E7B">
      <w:pPr>
        <w:pStyle w:val="SubsectionHead"/>
      </w:pPr>
      <w:r w:rsidRPr="008B2E7B">
        <w:t>Authorised person</w:t>
      </w:r>
    </w:p>
    <w:p w:rsidR="004E14D1" w:rsidRPr="008B2E7B" w:rsidRDefault="004E14D1" w:rsidP="008B2E7B">
      <w:pPr>
        <w:pStyle w:val="subsection"/>
      </w:pPr>
      <w:r w:rsidRPr="008B2E7B">
        <w:tab/>
        <w:t>(2)</w:t>
      </w:r>
      <w:r w:rsidRPr="008B2E7B">
        <w:tab/>
        <w:t>For the purposes of Part</w:t>
      </w:r>
      <w:r w:rsidR="008B2E7B" w:rsidRPr="008B2E7B">
        <w:t> </w:t>
      </w:r>
      <w:r w:rsidRPr="008B2E7B">
        <w:t xml:space="preserve">6 of the Regulatory Powers Act, the </w:t>
      </w:r>
      <w:r w:rsidR="003E6AEF" w:rsidRPr="008B2E7B">
        <w:t>Commission</w:t>
      </w:r>
      <w:r w:rsidRPr="008B2E7B">
        <w:t xml:space="preserve">er is an authorised person in relation to the provisions mentioned in </w:t>
      </w:r>
      <w:r w:rsidR="008B2E7B" w:rsidRPr="008B2E7B">
        <w:t>subsection (</w:t>
      </w:r>
      <w:r w:rsidRPr="008B2E7B">
        <w:t>1)</w:t>
      </w:r>
      <w:r w:rsidR="0028236B" w:rsidRPr="008B2E7B">
        <w:t>.</w:t>
      </w:r>
    </w:p>
    <w:p w:rsidR="004E14D1" w:rsidRPr="008B2E7B" w:rsidRDefault="004E14D1" w:rsidP="008B2E7B">
      <w:pPr>
        <w:pStyle w:val="SubsectionHead"/>
      </w:pPr>
      <w:r w:rsidRPr="008B2E7B">
        <w:t>Relevant court</w:t>
      </w:r>
    </w:p>
    <w:p w:rsidR="004E14D1" w:rsidRPr="008B2E7B" w:rsidRDefault="004E14D1" w:rsidP="008B2E7B">
      <w:pPr>
        <w:pStyle w:val="subsection"/>
      </w:pPr>
      <w:r w:rsidRPr="008B2E7B">
        <w:tab/>
        <w:t>(3)</w:t>
      </w:r>
      <w:r w:rsidRPr="008B2E7B">
        <w:tab/>
        <w:t>For the purposes of Part</w:t>
      </w:r>
      <w:r w:rsidR="008B2E7B" w:rsidRPr="008B2E7B">
        <w:t> </w:t>
      </w:r>
      <w:r w:rsidRPr="008B2E7B">
        <w:t>6 of the Regulatory Powers Act, each of the following courts is a relevant court in relation to the provisions of this Act:</w:t>
      </w:r>
    </w:p>
    <w:p w:rsidR="004E14D1" w:rsidRPr="008B2E7B" w:rsidRDefault="004E14D1" w:rsidP="008B2E7B">
      <w:pPr>
        <w:pStyle w:val="paragraph"/>
      </w:pPr>
      <w:r w:rsidRPr="008B2E7B">
        <w:tab/>
        <w:t>(a)</w:t>
      </w:r>
      <w:r w:rsidRPr="008B2E7B">
        <w:tab/>
        <w:t>the Federal Court;</w:t>
      </w:r>
    </w:p>
    <w:p w:rsidR="004E14D1" w:rsidRPr="008B2E7B" w:rsidRDefault="004E14D1" w:rsidP="008B2E7B">
      <w:pPr>
        <w:pStyle w:val="paragraph"/>
      </w:pPr>
      <w:r w:rsidRPr="008B2E7B">
        <w:tab/>
        <w:t>(b)</w:t>
      </w:r>
      <w:r w:rsidRPr="008B2E7B">
        <w:tab/>
        <w:t>the Federal Circuit Court;</w:t>
      </w:r>
    </w:p>
    <w:p w:rsidR="004E14D1" w:rsidRPr="008B2E7B" w:rsidRDefault="004E14D1" w:rsidP="008B2E7B">
      <w:pPr>
        <w:pStyle w:val="paragraph"/>
      </w:pPr>
      <w:r w:rsidRPr="008B2E7B">
        <w:tab/>
        <w:t>(c)</w:t>
      </w:r>
      <w:r w:rsidRPr="008B2E7B">
        <w:tab/>
        <w:t>a court of a State or Territory that has jurisdiction in relation to matters arising under this Act</w:t>
      </w:r>
      <w:r w:rsidR="0028236B" w:rsidRPr="008B2E7B">
        <w:t>.</w:t>
      </w:r>
    </w:p>
    <w:p w:rsidR="00465891" w:rsidRPr="008B2E7B" w:rsidRDefault="00465891" w:rsidP="008B2E7B">
      <w:pPr>
        <w:pStyle w:val="SubsectionHead"/>
      </w:pPr>
      <w:r w:rsidRPr="008B2E7B">
        <w:t>Other undertakings</w:t>
      </w:r>
    </w:p>
    <w:p w:rsidR="00465891" w:rsidRPr="008B2E7B" w:rsidRDefault="00465891" w:rsidP="008B2E7B">
      <w:pPr>
        <w:pStyle w:val="subsection"/>
      </w:pPr>
      <w:r w:rsidRPr="008B2E7B">
        <w:tab/>
        <w:t>(4)</w:t>
      </w:r>
      <w:r w:rsidRPr="008B2E7B">
        <w:tab/>
        <w:t>An authorised person may accept any of the following undertakings:</w:t>
      </w:r>
    </w:p>
    <w:p w:rsidR="00465891" w:rsidRPr="008B2E7B" w:rsidRDefault="00465891" w:rsidP="008B2E7B">
      <w:pPr>
        <w:pStyle w:val="paragraph"/>
      </w:pPr>
      <w:r w:rsidRPr="008B2E7B">
        <w:tab/>
        <w:t>(a)</w:t>
      </w:r>
      <w:r w:rsidRPr="008B2E7B">
        <w:tab/>
        <w:t>a written undertaking given by a person that the person will, in order to provide compensation for loss or damage suffered as a result of a contraventio</w:t>
      </w:r>
      <w:r w:rsidR="0091166F" w:rsidRPr="008B2E7B">
        <w:t xml:space="preserve">n or alleged contravention </w:t>
      </w:r>
      <w:r w:rsidRPr="008B2E7B">
        <w:t xml:space="preserve">by the person of a provision mentioned in </w:t>
      </w:r>
      <w:r w:rsidR="008B2E7B" w:rsidRPr="008B2E7B">
        <w:t>subsection (</w:t>
      </w:r>
      <w:r w:rsidRPr="008B2E7B">
        <w:t xml:space="preserve">1), pay </w:t>
      </w:r>
      <w:r w:rsidRPr="008B2E7B">
        <w:lastRenderedPageBreak/>
        <w:t>another person an amount worked out in accordance with the undertaking;</w:t>
      </w:r>
    </w:p>
    <w:p w:rsidR="00465891" w:rsidRPr="008B2E7B" w:rsidRDefault="00465891" w:rsidP="008B2E7B">
      <w:pPr>
        <w:pStyle w:val="paragraph"/>
      </w:pPr>
      <w:r w:rsidRPr="008B2E7B">
        <w:tab/>
        <w:t>(b)</w:t>
      </w:r>
      <w:r w:rsidRPr="008B2E7B">
        <w:tab/>
        <w:t xml:space="preserve">a written undertaking given by a person in connection with a matter relating to a contravention or alleged contravention by the person of a provision mentioned in </w:t>
      </w:r>
      <w:r w:rsidR="008B2E7B" w:rsidRPr="008B2E7B">
        <w:t>subsection (</w:t>
      </w:r>
      <w:r w:rsidRPr="008B2E7B">
        <w:t>1)</w:t>
      </w:r>
      <w:r w:rsidR="0028236B" w:rsidRPr="008B2E7B">
        <w:t>.</w:t>
      </w:r>
    </w:p>
    <w:p w:rsidR="00465891" w:rsidRPr="008B2E7B" w:rsidRDefault="004C4A23" w:rsidP="008B2E7B">
      <w:pPr>
        <w:pStyle w:val="subsection"/>
      </w:pPr>
      <w:r w:rsidRPr="008B2E7B">
        <w:tab/>
        <w:t>(5)</w:t>
      </w:r>
      <w:r w:rsidRPr="008B2E7B">
        <w:tab/>
        <w:t>An undertaki</w:t>
      </w:r>
      <w:r w:rsidR="0048718A" w:rsidRPr="008B2E7B">
        <w:t>n</w:t>
      </w:r>
      <w:r w:rsidRPr="008B2E7B">
        <w:t>g</w:t>
      </w:r>
      <w:r w:rsidR="0048718A" w:rsidRPr="008B2E7B">
        <w:t xml:space="preserve"> under </w:t>
      </w:r>
      <w:r w:rsidR="008B2E7B" w:rsidRPr="008B2E7B">
        <w:t>subsection (</w:t>
      </w:r>
      <w:r w:rsidR="0048718A" w:rsidRPr="008B2E7B">
        <w:t xml:space="preserve">4) </w:t>
      </w:r>
      <w:r w:rsidR="00465891" w:rsidRPr="008B2E7B">
        <w:t>must be expressed to be an undertaking under th</w:t>
      </w:r>
      <w:r w:rsidR="0048718A" w:rsidRPr="008B2E7B">
        <w:t>at</w:t>
      </w:r>
      <w:r w:rsidR="00465891" w:rsidRPr="008B2E7B">
        <w:t xml:space="preserve"> subsection</w:t>
      </w:r>
      <w:r w:rsidR="0028236B" w:rsidRPr="008B2E7B">
        <w:t>.</w:t>
      </w:r>
    </w:p>
    <w:p w:rsidR="00465891" w:rsidRPr="008B2E7B" w:rsidRDefault="00465891" w:rsidP="008B2E7B">
      <w:pPr>
        <w:pStyle w:val="subsection"/>
      </w:pPr>
      <w:r w:rsidRPr="008B2E7B">
        <w:tab/>
        <w:t>(</w:t>
      </w:r>
      <w:r w:rsidR="0048718A" w:rsidRPr="008B2E7B">
        <w:t>6</w:t>
      </w:r>
      <w:r w:rsidRPr="008B2E7B">
        <w:t>)</w:t>
      </w:r>
      <w:r w:rsidRPr="008B2E7B">
        <w:tab/>
        <w:t xml:space="preserve">The power in </w:t>
      </w:r>
      <w:r w:rsidR="008B2E7B" w:rsidRPr="008B2E7B">
        <w:t>subsection (</w:t>
      </w:r>
      <w:r w:rsidRPr="008B2E7B">
        <w:t>4) is in addition to the power of an authorised person under subsection</w:t>
      </w:r>
      <w:r w:rsidR="008B2E7B" w:rsidRPr="008B2E7B">
        <w:t> </w:t>
      </w:r>
      <w:r w:rsidRPr="008B2E7B">
        <w:t>114(1) of the Regulatory Powers Act</w:t>
      </w:r>
      <w:r w:rsidR="0028236B" w:rsidRPr="008B2E7B">
        <w:t>.</w:t>
      </w:r>
    </w:p>
    <w:p w:rsidR="00465891" w:rsidRPr="008B2E7B" w:rsidRDefault="00465891" w:rsidP="008B2E7B">
      <w:pPr>
        <w:pStyle w:val="subsection"/>
      </w:pPr>
      <w:r w:rsidRPr="008B2E7B">
        <w:tab/>
        <w:t>(</w:t>
      </w:r>
      <w:r w:rsidR="0048718A" w:rsidRPr="008B2E7B">
        <w:t>7</w:t>
      </w:r>
      <w:r w:rsidRPr="008B2E7B">
        <w:t>)</w:t>
      </w:r>
      <w:r w:rsidRPr="008B2E7B">
        <w:tab/>
        <w:t>Part</w:t>
      </w:r>
      <w:r w:rsidR="008B2E7B" w:rsidRPr="008B2E7B">
        <w:t> </w:t>
      </w:r>
      <w:r w:rsidRPr="008B2E7B">
        <w:t>6 of the Regulatory Powers Act, other than subsection</w:t>
      </w:r>
      <w:r w:rsidR="008B2E7B" w:rsidRPr="008B2E7B">
        <w:t> </w:t>
      </w:r>
      <w:r w:rsidRPr="008B2E7B">
        <w:t xml:space="preserve">114(1), applies to an undertaking accepted under </w:t>
      </w:r>
      <w:r w:rsidR="008B2E7B" w:rsidRPr="008B2E7B">
        <w:t>subsection (</w:t>
      </w:r>
      <w:r w:rsidRPr="008B2E7B">
        <w:t>4) of this section as if it were an undertaking accepted under subsection</w:t>
      </w:r>
      <w:r w:rsidR="008B2E7B" w:rsidRPr="008B2E7B">
        <w:t> </w:t>
      </w:r>
      <w:r w:rsidRPr="008B2E7B">
        <w:t>114(1) of the Regulatory Powers Act</w:t>
      </w:r>
      <w:r w:rsidR="0028236B" w:rsidRPr="008B2E7B">
        <w:t>.</w:t>
      </w:r>
    </w:p>
    <w:p w:rsidR="0053494C" w:rsidRPr="008B2E7B" w:rsidRDefault="0028236B" w:rsidP="008B2E7B">
      <w:pPr>
        <w:pStyle w:val="ActHead5"/>
      </w:pPr>
      <w:bookmarkStart w:id="77" w:name="_Toc501021166"/>
      <w:r w:rsidRPr="008B2E7B">
        <w:rPr>
          <w:rStyle w:val="CharSectno"/>
        </w:rPr>
        <w:t>73ZQ</w:t>
      </w:r>
      <w:r w:rsidR="0053494C" w:rsidRPr="008B2E7B">
        <w:t xml:space="preserve">  Injunctions</w:t>
      </w:r>
      <w:bookmarkEnd w:id="77"/>
    </w:p>
    <w:p w:rsidR="0053494C" w:rsidRPr="008B2E7B" w:rsidRDefault="0053494C" w:rsidP="008B2E7B">
      <w:pPr>
        <w:pStyle w:val="SubsectionHead"/>
      </w:pPr>
      <w:r w:rsidRPr="008B2E7B">
        <w:t>Enforceable provisions</w:t>
      </w:r>
    </w:p>
    <w:p w:rsidR="0053494C" w:rsidRPr="008B2E7B" w:rsidRDefault="0053494C" w:rsidP="008B2E7B">
      <w:pPr>
        <w:pStyle w:val="subsection"/>
      </w:pPr>
      <w:r w:rsidRPr="008B2E7B">
        <w:tab/>
        <w:t>(1)</w:t>
      </w:r>
      <w:r w:rsidRPr="008B2E7B">
        <w:tab/>
        <w:t xml:space="preserve">The </w:t>
      </w:r>
      <w:r w:rsidR="00B556AD" w:rsidRPr="008B2E7B">
        <w:t xml:space="preserve">provisions of </w:t>
      </w:r>
      <w:r w:rsidR="00203A54" w:rsidRPr="008B2E7B">
        <w:t xml:space="preserve">this </w:t>
      </w:r>
      <w:r w:rsidR="00BE1F7B" w:rsidRPr="008B2E7B">
        <w:t xml:space="preserve">Part </w:t>
      </w:r>
      <w:r w:rsidR="00B556AD" w:rsidRPr="008B2E7B">
        <w:t>a</w:t>
      </w:r>
      <w:r w:rsidRPr="008B2E7B">
        <w:t>re enforceable</w:t>
      </w:r>
      <w:r w:rsidRPr="008B2E7B">
        <w:rPr>
          <w:b/>
          <w:i/>
        </w:rPr>
        <w:t xml:space="preserve"> </w:t>
      </w:r>
      <w:r w:rsidRPr="008B2E7B">
        <w:t>under Part</w:t>
      </w:r>
      <w:r w:rsidR="008B2E7B" w:rsidRPr="008B2E7B">
        <w:t> </w:t>
      </w:r>
      <w:r w:rsidR="009B22C6" w:rsidRPr="008B2E7B">
        <w:t>7 of the Regulatory Powers Act</w:t>
      </w:r>
      <w:r w:rsidR="0028236B" w:rsidRPr="008B2E7B">
        <w:t>.</w:t>
      </w:r>
    </w:p>
    <w:p w:rsidR="0053494C" w:rsidRPr="008B2E7B" w:rsidRDefault="0053494C" w:rsidP="008B2E7B">
      <w:pPr>
        <w:pStyle w:val="notetext"/>
      </w:pPr>
      <w:r w:rsidRPr="008B2E7B">
        <w:t>Note:</w:t>
      </w:r>
      <w:r w:rsidRPr="008B2E7B">
        <w:tab/>
        <w:t>Part</w:t>
      </w:r>
      <w:r w:rsidR="008B2E7B" w:rsidRPr="008B2E7B">
        <w:t> </w:t>
      </w:r>
      <w:r w:rsidRPr="008B2E7B">
        <w:t>7 of the Regulatory Powers Act creates a framework for using injunctions to enforce provisions</w:t>
      </w:r>
      <w:r w:rsidR="0028236B" w:rsidRPr="008B2E7B">
        <w:t>.</w:t>
      </w:r>
    </w:p>
    <w:p w:rsidR="0053494C" w:rsidRPr="008B2E7B" w:rsidRDefault="0053494C" w:rsidP="008B2E7B">
      <w:pPr>
        <w:pStyle w:val="SubsectionHead"/>
      </w:pPr>
      <w:r w:rsidRPr="008B2E7B">
        <w:t>Authorised person</w:t>
      </w:r>
    </w:p>
    <w:p w:rsidR="00B556AD" w:rsidRPr="008B2E7B" w:rsidRDefault="0053494C" w:rsidP="008B2E7B">
      <w:pPr>
        <w:pStyle w:val="subsection"/>
      </w:pPr>
      <w:r w:rsidRPr="008B2E7B">
        <w:tab/>
        <w:t>(2)</w:t>
      </w:r>
      <w:r w:rsidRPr="008B2E7B">
        <w:tab/>
        <w:t>For the purposes of Part</w:t>
      </w:r>
      <w:r w:rsidR="008B2E7B" w:rsidRPr="008B2E7B">
        <w:t> </w:t>
      </w:r>
      <w:r w:rsidR="006A341E" w:rsidRPr="008B2E7B">
        <w:t>7 of the Regulatory Powers Act</w:t>
      </w:r>
      <w:r w:rsidR="001B3A88" w:rsidRPr="008B2E7B">
        <w:t>,</w:t>
      </w:r>
      <w:r w:rsidR="006A341E" w:rsidRPr="008B2E7B">
        <w:t xml:space="preserve"> the Commissioner </w:t>
      </w:r>
      <w:r w:rsidR="00B556AD" w:rsidRPr="008B2E7B">
        <w:t>is an authorised pe</w:t>
      </w:r>
      <w:r w:rsidR="006A341E" w:rsidRPr="008B2E7B">
        <w:t>rson</w:t>
      </w:r>
      <w:r w:rsidR="0028236B" w:rsidRPr="008B2E7B">
        <w:t>.</w:t>
      </w:r>
    </w:p>
    <w:p w:rsidR="0053494C" w:rsidRPr="008B2E7B" w:rsidRDefault="0053494C" w:rsidP="008B2E7B">
      <w:pPr>
        <w:pStyle w:val="SubsectionHead"/>
      </w:pPr>
      <w:r w:rsidRPr="008B2E7B">
        <w:t>Relevant court</w:t>
      </w:r>
    </w:p>
    <w:p w:rsidR="00B556AD" w:rsidRPr="008B2E7B" w:rsidRDefault="0053494C" w:rsidP="008B2E7B">
      <w:pPr>
        <w:pStyle w:val="subsection"/>
      </w:pPr>
      <w:r w:rsidRPr="008B2E7B">
        <w:tab/>
        <w:t>(3)</w:t>
      </w:r>
      <w:r w:rsidRPr="008B2E7B">
        <w:tab/>
        <w:t>For the purposes of Part</w:t>
      </w:r>
      <w:r w:rsidR="008B2E7B" w:rsidRPr="008B2E7B">
        <w:t> </w:t>
      </w:r>
      <w:r w:rsidRPr="008B2E7B">
        <w:t>7 of the Regulatory Powers Act, each</w:t>
      </w:r>
      <w:r w:rsidR="00B556AD" w:rsidRPr="008B2E7B">
        <w:t xml:space="preserve"> of the following courts is a relevant court in relation to the provisions of this Act:</w:t>
      </w:r>
    </w:p>
    <w:p w:rsidR="00B556AD" w:rsidRPr="008B2E7B" w:rsidRDefault="00B556AD" w:rsidP="008B2E7B">
      <w:pPr>
        <w:pStyle w:val="paragraph"/>
      </w:pPr>
      <w:r w:rsidRPr="008B2E7B">
        <w:tab/>
        <w:t>(a)</w:t>
      </w:r>
      <w:r w:rsidRPr="008B2E7B">
        <w:tab/>
        <w:t>the Federal Court;</w:t>
      </w:r>
    </w:p>
    <w:p w:rsidR="00B556AD" w:rsidRPr="008B2E7B" w:rsidRDefault="00B556AD" w:rsidP="008B2E7B">
      <w:pPr>
        <w:pStyle w:val="paragraph"/>
      </w:pPr>
      <w:r w:rsidRPr="008B2E7B">
        <w:tab/>
        <w:t>(b)</w:t>
      </w:r>
      <w:r w:rsidRPr="008B2E7B">
        <w:tab/>
        <w:t>the Federal Circuit Court;</w:t>
      </w:r>
    </w:p>
    <w:p w:rsidR="00B556AD" w:rsidRPr="008B2E7B" w:rsidRDefault="00B556AD" w:rsidP="008B2E7B">
      <w:pPr>
        <w:pStyle w:val="paragraph"/>
      </w:pPr>
      <w:r w:rsidRPr="008B2E7B">
        <w:tab/>
        <w:t>(c)</w:t>
      </w:r>
      <w:r w:rsidRPr="008B2E7B">
        <w:tab/>
        <w:t>a court of a State or Territory that has jurisdiction in relation to matters arising under this Act</w:t>
      </w:r>
      <w:r w:rsidR="0028236B" w:rsidRPr="008B2E7B">
        <w:t>.</w:t>
      </w:r>
    </w:p>
    <w:p w:rsidR="0053494C" w:rsidRPr="008B2E7B" w:rsidRDefault="0053494C" w:rsidP="008B2E7B">
      <w:pPr>
        <w:pStyle w:val="SubsectionHead"/>
      </w:pPr>
      <w:r w:rsidRPr="008B2E7B">
        <w:lastRenderedPageBreak/>
        <w:t>Consent injunctions</w:t>
      </w:r>
    </w:p>
    <w:p w:rsidR="0053494C" w:rsidRPr="008B2E7B" w:rsidRDefault="0053494C" w:rsidP="008B2E7B">
      <w:pPr>
        <w:pStyle w:val="subsection"/>
      </w:pPr>
      <w:r w:rsidRPr="008B2E7B">
        <w:tab/>
        <w:t>(</w:t>
      </w:r>
      <w:r w:rsidR="00B556AD" w:rsidRPr="008B2E7B">
        <w:t>4</w:t>
      </w:r>
      <w:r w:rsidRPr="008B2E7B">
        <w:t>)</w:t>
      </w:r>
      <w:r w:rsidRPr="008B2E7B">
        <w:tab/>
        <w:t>A relevant court may grant an injunction under Part</w:t>
      </w:r>
      <w:r w:rsidR="008B2E7B" w:rsidRPr="008B2E7B">
        <w:t> </w:t>
      </w:r>
      <w:r w:rsidRPr="008B2E7B">
        <w:t xml:space="preserve">7 of the Regulatory Powers Act in relation to a provision mentioned in </w:t>
      </w:r>
      <w:r w:rsidR="008B2E7B" w:rsidRPr="008B2E7B">
        <w:t>subsection (</w:t>
      </w:r>
      <w:r w:rsidRPr="008B2E7B">
        <w:t>1) by consent of all the parties to proceedings brought under that Part, whether or not the court is satisfied that section</w:t>
      </w:r>
      <w:r w:rsidR="008B2E7B" w:rsidRPr="008B2E7B">
        <w:t> </w:t>
      </w:r>
      <w:r w:rsidR="00D579A9" w:rsidRPr="008B2E7B">
        <w:t>121 of that Act applies</w:t>
      </w:r>
      <w:r w:rsidR="0028236B" w:rsidRPr="008B2E7B">
        <w:t>.</w:t>
      </w:r>
    </w:p>
    <w:p w:rsidR="004E14D1" w:rsidRPr="008B2E7B" w:rsidRDefault="0028236B" w:rsidP="008B2E7B">
      <w:pPr>
        <w:pStyle w:val="ActHead5"/>
      </w:pPr>
      <w:bookmarkStart w:id="78" w:name="_Toc501021167"/>
      <w:r w:rsidRPr="008B2E7B">
        <w:rPr>
          <w:rStyle w:val="CharSectno"/>
        </w:rPr>
        <w:t>73ZR</w:t>
      </w:r>
      <w:r w:rsidR="004E14D1" w:rsidRPr="008B2E7B">
        <w:t xml:space="preserve">  Appointment of inspectors</w:t>
      </w:r>
      <w:r w:rsidR="009D5DCB" w:rsidRPr="008B2E7B">
        <w:t xml:space="preserve"> and investigators</w:t>
      </w:r>
      <w:bookmarkEnd w:id="78"/>
    </w:p>
    <w:p w:rsidR="004E14D1" w:rsidRPr="008B2E7B" w:rsidRDefault="004E14D1" w:rsidP="008B2E7B">
      <w:pPr>
        <w:pStyle w:val="subsection"/>
      </w:pPr>
      <w:r w:rsidRPr="008B2E7B">
        <w:tab/>
        <w:t>(1)</w:t>
      </w:r>
      <w:r w:rsidRPr="008B2E7B">
        <w:tab/>
        <w:t>The Commissioner may, in writing, appoint a person who is one of the following as an</w:t>
      </w:r>
      <w:r w:rsidRPr="008B2E7B">
        <w:rPr>
          <w:i/>
        </w:rPr>
        <w:t xml:space="preserve"> </w:t>
      </w:r>
      <w:r w:rsidRPr="008B2E7B">
        <w:t>inspector</w:t>
      </w:r>
      <w:r w:rsidR="002B0AEC" w:rsidRPr="008B2E7B">
        <w:t xml:space="preserve">, </w:t>
      </w:r>
      <w:r w:rsidR="009D5DCB" w:rsidRPr="008B2E7B">
        <w:t>an investigator</w:t>
      </w:r>
      <w:r w:rsidR="008B7BE4" w:rsidRPr="008B2E7B">
        <w:t>, or both</w:t>
      </w:r>
      <w:r w:rsidR="002B0AEC" w:rsidRPr="008B2E7B">
        <w:t>,</w:t>
      </w:r>
      <w:r w:rsidRPr="008B2E7B">
        <w:rPr>
          <w:i/>
        </w:rPr>
        <w:t xml:space="preserve"> </w:t>
      </w:r>
      <w:r w:rsidRPr="008B2E7B">
        <w:t>for the purposes of</w:t>
      </w:r>
      <w:r w:rsidR="00BD35F6" w:rsidRPr="008B2E7B">
        <w:t xml:space="preserve"> </w:t>
      </w:r>
      <w:r w:rsidR="00203A54" w:rsidRPr="008B2E7B">
        <w:t>this Part</w:t>
      </w:r>
      <w:r w:rsidRPr="008B2E7B">
        <w:t>:</w:t>
      </w:r>
    </w:p>
    <w:p w:rsidR="009203A7" w:rsidRPr="008B2E7B" w:rsidRDefault="004E14D1" w:rsidP="008B2E7B">
      <w:pPr>
        <w:pStyle w:val="paragraph"/>
      </w:pPr>
      <w:r w:rsidRPr="008B2E7B">
        <w:rPr>
          <w:i/>
        </w:rPr>
        <w:tab/>
      </w:r>
      <w:r w:rsidR="001C552D" w:rsidRPr="008B2E7B">
        <w:t>(a)</w:t>
      </w:r>
      <w:r w:rsidR="001C552D" w:rsidRPr="008B2E7B">
        <w:tab/>
      </w:r>
      <w:r w:rsidR="009203A7" w:rsidRPr="008B2E7B">
        <w:t>a member of the staff of the Commission</w:t>
      </w:r>
      <w:r w:rsidR="00965FBC" w:rsidRPr="008B2E7B">
        <w:t xml:space="preserve"> under section</w:t>
      </w:r>
      <w:r w:rsidR="008B2E7B" w:rsidRPr="008B2E7B">
        <w:t> </w:t>
      </w:r>
      <w:r w:rsidR="0028236B" w:rsidRPr="008B2E7B">
        <w:t>181U</w:t>
      </w:r>
      <w:r w:rsidR="009203A7" w:rsidRPr="008B2E7B">
        <w:t>;</w:t>
      </w:r>
    </w:p>
    <w:p w:rsidR="009203A7" w:rsidRPr="008B2E7B" w:rsidRDefault="009203A7" w:rsidP="008B2E7B">
      <w:pPr>
        <w:pStyle w:val="paragraph"/>
      </w:pPr>
      <w:r w:rsidRPr="008B2E7B">
        <w:tab/>
        <w:t>(b)</w:t>
      </w:r>
      <w:r w:rsidRPr="008B2E7B">
        <w:tab/>
        <w:t>a person assisting the Commission</w:t>
      </w:r>
      <w:r w:rsidR="0068130B" w:rsidRPr="008B2E7B">
        <w:t>er</w:t>
      </w:r>
      <w:r w:rsidRPr="008B2E7B">
        <w:t xml:space="preserve"> under section</w:t>
      </w:r>
      <w:r w:rsidR="008B2E7B" w:rsidRPr="008B2E7B">
        <w:t> </w:t>
      </w:r>
      <w:r w:rsidR="0028236B" w:rsidRPr="008B2E7B">
        <w:t>181W</w:t>
      </w:r>
      <w:r w:rsidRPr="008B2E7B">
        <w:t>;</w:t>
      </w:r>
    </w:p>
    <w:p w:rsidR="00815622" w:rsidRPr="008B2E7B" w:rsidRDefault="009203A7" w:rsidP="008B2E7B">
      <w:pPr>
        <w:pStyle w:val="paragraph"/>
      </w:pPr>
      <w:r w:rsidRPr="008B2E7B">
        <w:tab/>
        <w:t>(c</w:t>
      </w:r>
      <w:r w:rsidR="00815622" w:rsidRPr="008B2E7B">
        <w:t>)</w:t>
      </w:r>
      <w:r w:rsidR="00815622" w:rsidRPr="008B2E7B">
        <w:tab/>
        <w:t>a person performing services for the Commonwealth under a contract with the Commonwealth</w:t>
      </w:r>
      <w:r w:rsidR="0028236B" w:rsidRPr="008B2E7B">
        <w:t>.</w:t>
      </w:r>
    </w:p>
    <w:p w:rsidR="00354D51" w:rsidRPr="008B2E7B" w:rsidRDefault="00354D51" w:rsidP="008B2E7B">
      <w:pPr>
        <w:pStyle w:val="subsection"/>
      </w:pPr>
      <w:r w:rsidRPr="008B2E7B">
        <w:tab/>
        <w:t>(2)</w:t>
      </w:r>
      <w:r w:rsidRPr="008B2E7B">
        <w:tab/>
        <w:t xml:space="preserve">The Commissioner must not appoint a person </w:t>
      </w:r>
      <w:r w:rsidR="002B0AEC" w:rsidRPr="008B2E7B">
        <w:t xml:space="preserve">mentioned in </w:t>
      </w:r>
      <w:r w:rsidR="008B2E7B" w:rsidRPr="008B2E7B">
        <w:t>subsection (</w:t>
      </w:r>
      <w:r w:rsidR="002B0AEC" w:rsidRPr="008B2E7B">
        <w:t>1)</w:t>
      </w:r>
      <w:r w:rsidR="008B7BE4" w:rsidRPr="008B2E7B">
        <w:t xml:space="preserve"> </w:t>
      </w:r>
      <w:r w:rsidRPr="008B2E7B">
        <w:t>unless the Commissioner is satisfied that:</w:t>
      </w:r>
    </w:p>
    <w:p w:rsidR="00354D51" w:rsidRPr="008B2E7B" w:rsidRDefault="00354D51" w:rsidP="008B2E7B">
      <w:pPr>
        <w:pStyle w:val="paragraph"/>
      </w:pPr>
      <w:r w:rsidRPr="008B2E7B">
        <w:tab/>
        <w:t>(a)</w:t>
      </w:r>
      <w:r w:rsidRPr="008B2E7B">
        <w:tab/>
        <w:t xml:space="preserve">the person has suitable training or experience to properly exercise the powers </w:t>
      </w:r>
      <w:r w:rsidR="008B7BE4" w:rsidRPr="008B2E7B">
        <w:t>for which the person will be authorised to use</w:t>
      </w:r>
      <w:r w:rsidRPr="008B2E7B">
        <w:t>; and</w:t>
      </w:r>
    </w:p>
    <w:p w:rsidR="001C552D" w:rsidRPr="008B2E7B" w:rsidRDefault="00354D51" w:rsidP="008B2E7B">
      <w:pPr>
        <w:pStyle w:val="paragraph"/>
      </w:pPr>
      <w:r w:rsidRPr="008B2E7B">
        <w:tab/>
        <w:t>(b)</w:t>
      </w:r>
      <w:r w:rsidRPr="008B2E7B">
        <w:tab/>
      </w:r>
      <w:r w:rsidR="001C552D" w:rsidRPr="008B2E7B">
        <w:t>the person is otherwise an appropriate person to be appointed as an inspector, investigator or both (as the case requires)</w:t>
      </w:r>
      <w:r w:rsidR="0028236B" w:rsidRPr="008B2E7B">
        <w:t>.</w:t>
      </w:r>
    </w:p>
    <w:p w:rsidR="004E14D1" w:rsidRPr="008B2E7B" w:rsidRDefault="004E14D1" w:rsidP="008B2E7B">
      <w:pPr>
        <w:pStyle w:val="subsection"/>
      </w:pPr>
      <w:r w:rsidRPr="008B2E7B">
        <w:tab/>
        <w:t>(3)</w:t>
      </w:r>
      <w:r w:rsidRPr="008B2E7B">
        <w:tab/>
        <w:t>A</w:t>
      </w:r>
      <w:r w:rsidR="008B7BE4" w:rsidRPr="008B2E7B">
        <w:t xml:space="preserve"> person appointed under this section</w:t>
      </w:r>
      <w:r w:rsidRPr="008B2E7B">
        <w:t xml:space="preserve"> must, in exercising powers as such, comply with any directions of the </w:t>
      </w:r>
      <w:r w:rsidR="003E6AEF" w:rsidRPr="008B2E7B">
        <w:t>Commission</w:t>
      </w:r>
      <w:r w:rsidRPr="008B2E7B">
        <w:t>er</w:t>
      </w:r>
      <w:r w:rsidR="0028236B" w:rsidRPr="008B2E7B">
        <w:t>.</w:t>
      </w:r>
    </w:p>
    <w:p w:rsidR="00EE4C8D" w:rsidRPr="008B2E7B" w:rsidRDefault="004E14D1" w:rsidP="008B2E7B">
      <w:pPr>
        <w:pStyle w:val="subsection"/>
      </w:pPr>
      <w:r w:rsidRPr="008B2E7B">
        <w:tab/>
        <w:t>(4)</w:t>
      </w:r>
      <w:r w:rsidRPr="008B2E7B">
        <w:tab/>
        <w:t xml:space="preserve">If a direction is given under </w:t>
      </w:r>
      <w:r w:rsidR="008B2E7B" w:rsidRPr="008B2E7B">
        <w:t>subsection (</w:t>
      </w:r>
      <w:r w:rsidRPr="008B2E7B">
        <w:t>3) in writing, the direction is not a legislative instrument</w:t>
      </w:r>
      <w:r w:rsidR="0028236B" w:rsidRPr="008B2E7B">
        <w:t>.</w:t>
      </w:r>
    </w:p>
    <w:p w:rsidR="004A4481" w:rsidRPr="008B2E7B" w:rsidRDefault="004A4481" w:rsidP="008B2E7B">
      <w:pPr>
        <w:pStyle w:val="ActHead3"/>
      </w:pPr>
      <w:bookmarkStart w:id="79" w:name="_Toc501021168"/>
      <w:r w:rsidRPr="008B2E7B">
        <w:rPr>
          <w:rStyle w:val="CharDivNo"/>
        </w:rPr>
        <w:t>Division</w:t>
      </w:r>
      <w:r w:rsidR="008B2E7B" w:rsidRPr="008B2E7B">
        <w:rPr>
          <w:rStyle w:val="CharDivNo"/>
        </w:rPr>
        <w:t> </w:t>
      </w:r>
      <w:r w:rsidR="00A83DC9" w:rsidRPr="008B2E7B">
        <w:rPr>
          <w:rStyle w:val="CharDivNo"/>
        </w:rPr>
        <w:t>9</w:t>
      </w:r>
      <w:r w:rsidRPr="008B2E7B">
        <w:t>—</w:t>
      </w:r>
      <w:r w:rsidRPr="008B2E7B">
        <w:rPr>
          <w:rStyle w:val="CharDivText"/>
        </w:rPr>
        <w:t>NDIS Provider Register</w:t>
      </w:r>
      <w:bookmarkEnd w:id="79"/>
    </w:p>
    <w:p w:rsidR="004A4481" w:rsidRPr="008B2E7B" w:rsidRDefault="0028236B" w:rsidP="008B2E7B">
      <w:pPr>
        <w:pStyle w:val="ActHead5"/>
      </w:pPr>
      <w:bookmarkStart w:id="80" w:name="_Toc501021169"/>
      <w:r w:rsidRPr="008B2E7B">
        <w:rPr>
          <w:rStyle w:val="CharSectno"/>
        </w:rPr>
        <w:t>73ZS</w:t>
      </w:r>
      <w:r w:rsidR="004A4481" w:rsidRPr="008B2E7B">
        <w:t xml:space="preserve">  NDIS Provider Register</w:t>
      </w:r>
      <w:bookmarkEnd w:id="80"/>
    </w:p>
    <w:p w:rsidR="005F4E64" w:rsidRPr="008B2E7B" w:rsidRDefault="005F4E64" w:rsidP="008B2E7B">
      <w:pPr>
        <w:pStyle w:val="SubsectionHead"/>
      </w:pPr>
      <w:r w:rsidRPr="008B2E7B">
        <w:t>NDIS Provider Register</w:t>
      </w:r>
    </w:p>
    <w:p w:rsidR="004A4481" w:rsidRPr="008B2E7B" w:rsidRDefault="004A4481" w:rsidP="008B2E7B">
      <w:pPr>
        <w:pStyle w:val="subsection"/>
      </w:pPr>
      <w:r w:rsidRPr="008B2E7B">
        <w:tab/>
        <w:t>(1)</w:t>
      </w:r>
      <w:r w:rsidRPr="008B2E7B">
        <w:tab/>
        <w:t xml:space="preserve">The Commissioner must establish and maintain a register for the purposes of this </w:t>
      </w:r>
      <w:r w:rsidR="00B9417A" w:rsidRPr="008B2E7B">
        <w:t>Act</w:t>
      </w:r>
      <w:r w:rsidRPr="008B2E7B">
        <w:t>, to be known as the NDIS Provider Register</w:t>
      </w:r>
      <w:r w:rsidR="0028236B" w:rsidRPr="008B2E7B">
        <w:t>.</w:t>
      </w:r>
    </w:p>
    <w:p w:rsidR="004A4481" w:rsidRPr="008B2E7B" w:rsidRDefault="004A4481" w:rsidP="008B2E7B">
      <w:pPr>
        <w:pStyle w:val="subsection"/>
      </w:pPr>
      <w:r w:rsidRPr="008B2E7B">
        <w:lastRenderedPageBreak/>
        <w:tab/>
        <w:t>(2)</w:t>
      </w:r>
      <w:r w:rsidRPr="008B2E7B">
        <w:tab/>
        <w:t xml:space="preserve">The </w:t>
      </w:r>
      <w:r w:rsidR="00FB5E65" w:rsidRPr="008B2E7B">
        <w:t>NDIS Provider Register</w:t>
      </w:r>
      <w:r w:rsidRPr="008B2E7B">
        <w:t xml:space="preserve"> may be kept in any form that the Commissioner considers appropriate</w:t>
      </w:r>
      <w:r w:rsidR="0028236B" w:rsidRPr="008B2E7B">
        <w:t>.</w:t>
      </w:r>
    </w:p>
    <w:p w:rsidR="005F4E64" w:rsidRPr="008B2E7B" w:rsidRDefault="005F4E64" w:rsidP="008B2E7B">
      <w:pPr>
        <w:pStyle w:val="SubsectionHead"/>
      </w:pPr>
      <w:r w:rsidRPr="008B2E7B">
        <w:t>Registered NDIS providers</w:t>
      </w:r>
    </w:p>
    <w:p w:rsidR="004A4481" w:rsidRPr="008B2E7B" w:rsidRDefault="004A4481" w:rsidP="008B2E7B">
      <w:pPr>
        <w:pStyle w:val="subsection"/>
      </w:pPr>
      <w:r w:rsidRPr="008B2E7B">
        <w:tab/>
        <w:t>(3)</w:t>
      </w:r>
      <w:r w:rsidRPr="008B2E7B">
        <w:tab/>
        <w:t xml:space="preserve">The </w:t>
      </w:r>
      <w:r w:rsidR="00FB5E65" w:rsidRPr="008B2E7B">
        <w:t>NDIS Provider Register</w:t>
      </w:r>
      <w:r w:rsidRPr="008B2E7B">
        <w:t xml:space="preserve"> must include each of the following for each person who is a registered NDIS provider:</w:t>
      </w:r>
    </w:p>
    <w:p w:rsidR="004A4481" w:rsidRPr="008B2E7B" w:rsidRDefault="004A4481" w:rsidP="008B2E7B">
      <w:pPr>
        <w:pStyle w:val="paragraph"/>
      </w:pPr>
      <w:r w:rsidRPr="008B2E7B">
        <w:tab/>
        <w:t>(a)</w:t>
      </w:r>
      <w:r w:rsidRPr="008B2E7B">
        <w:tab/>
        <w:t>the name of the person;</w:t>
      </w:r>
    </w:p>
    <w:p w:rsidR="004A4481" w:rsidRPr="008B2E7B" w:rsidRDefault="004A4481" w:rsidP="008B2E7B">
      <w:pPr>
        <w:pStyle w:val="paragraph"/>
      </w:pPr>
      <w:r w:rsidRPr="008B2E7B">
        <w:tab/>
        <w:t>(b)</w:t>
      </w:r>
      <w:r w:rsidRPr="008B2E7B">
        <w:tab/>
        <w:t>the person’s ABN (if any);</w:t>
      </w:r>
    </w:p>
    <w:p w:rsidR="004A4481" w:rsidRPr="008B2E7B" w:rsidRDefault="004A4481" w:rsidP="008B2E7B">
      <w:pPr>
        <w:pStyle w:val="paragraph"/>
      </w:pPr>
      <w:r w:rsidRPr="008B2E7B">
        <w:tab/>
        <w:t>(c)</w:t>
      </w:r>
      <w:r w:rsidRPr="008B2E7B">
        <w:tab/>
        <w:t>the period for which the registration of the person is in force;</w:t>
      </w:r>
    </w:p>
    <w:p w:rsidR="004A4481" w:rsidRPr="008B2E7B" w:rsidRDefault="004A4481" w:rsidP="008B2E7B">
      <w:pPr>
        <w:pStyle w:val="paragraph"/>
      </w:pPr>
      <w:r w:rsidRPr="008B2E7B">
        <w:tab/>
        <w:t>(d)</w:t>
      </w:r>
      <w:r w:rsidRPr="008B2E7B">
        <w:tab/>
        <w:t>the address of the principal place of business of the person;</w:t>
      </w:r>
    </w:p>
    <w:p w:rsidR="004A4481" w:rsidRPr="008B2E7B" w:rsidRDefault="004A4481" w:rsidP="008B2E7B">
      <w:pPr>
        <w:pStyle w:val="paragraph"/>
      </w:pPr>
      <w:r w:rsidRPr="008B2E7B">
        <w:tab/>
        <w:t>(e)</w:t>
      </w:r>
      <w:r w:rsidRPr="008B2E7B">
        <w:tab/>
        <w:t xml:space="preserve">the classes of supports </w:t>
      </w:r>
      <w:r w:rsidR="00A92D77" w:rsidRPr="008B2E7B">
        <w:t>or services t</w:t>
      </w:r>
      <w:r w:rsidRPr="008B2E7B">
        <w:t>he p</w:t>
      </w:r>
      <w:r w:rsidR="00144E81" w:rsidRPr="008B2E7B">
        <w:t>erson</w:t>
      </w:r>
      <w:r w:rsidRPr="008B2E7B">
        <w:t xml:space="preserve"> is registered to provide;</w:t>
      </w:r>
    </w:p>
    <w:p w:rsidR="004A4481" w:rsidRPr="008B2E7B" w:rsidRDefault="004A4481" w:rsidP="008B2E7B">
      <w:pPr>
        <w:pStyle w:val="paragraph"/>
      </w:pPr>
      <w:r w:rsidRPr="008B2E7B">
        <w:tab/>
        <w:t>(f)</w:t>
      </w:r>
      <w:r w:rsidRPr="008B2E7B">
        <w:tab/>
        <w:t>if the registration is in respect of a class of persons—the class;</w:t>
      </w:r>
    </w:p>
    <w:p w:rsidR="004A4481" w:rsidRPr="008B2E7B" w:rsidRDefault="004A4481" w:rsidP="008B2E7B">
      <w:pPr>
        <w:pStyle w:val="paragraph"/>
      </w:pPr>
      <w:r w:rsidRPr="008B2E7B">
        <w:tab/>
        <w:t>(g)</w:t>
      </w:r>
      <w:r w:rsidRPr="008B2E7B">
        <w:tab/>
        <w:t>any conditions to which the registration of the person is subject under section</w:t>
      </w:r>
      <w:r w:rsidR="008B2E7B" w:rsidRPr="008B2E7B">
        <w:t> </w:t>
      </w:r>
      <w:r w:rsidR="0028236B" w:rsidRPr="008B2E7B">
        <w:t>73G</w:t>
      </w:r>
      <w:r w:rsidRPr="008B2E7B">
        <w:t>;</w:t>
      </w:r>
    </w:p>
    <w:p w:rsidR="004A4481" w:rsidRPr="008B2E7B" w:rsidRDefault="004A4481" w:rsidP="008B2E7B">
      <w:pPr>
        <w:pStyle w:val="paragraph"/>
      </w:pPr>
      <w:r w:rsidRPr="008B2E7B">
        <w:tab/>
        <w:t>(h)</w:t>
      </w:r>
      <w:r w:rsidRPr="008B2E7B">
        <w:tab/>
        <w:t>if the registration of the p</w:t>
      </w:r>
      <w:r w:rsidR="00144E81" w:rsidRPr="008B2E7B">
        <w:t>erson</w:t>
      </w:r>
      <w:r w:rsidRPr="008B2E7B">
        <w:t xml:space="preserve"> is suspended—</w:t>
      </w:r>
      <w:r w:rsidR="00310F7B" w:rsidRPr="008B2E7B">
        <w:t xml:space="preserve">information </w:t>
      </w:r>
      <w:r w:rsidR="00341431" w:rsidRPr="008B2E7B">
        <w:t xml:space="preserve">about </w:t>
      </w:r>
      <w:r w:rsidR="00310F7B" w:rsidRPr="008B2E7B">
        <w:t>the suspension</w:t>
      </w:r>
      <w:r w:rsidRPr="008B2E7B">
        <w:t>;</w:t>
      </w:r>
    </w:p>
    <w:p w:rsidR="00310F7B" w:rsidRPr="008B2E7B" w:rsidRDefault="00310F7B" w:rsidP="008B2E7B">
      <w:pPr>
        <w:pStyle w:val="paragraph"/>
      </w:pPr>
      <w:r w:rsidRPr="008B2E7B">
        <w:tab/>
        <w:t>(i)</w:t>
      </w:r>
      <w:r w:rsidRPr="008B2E7B">
        <w:tab/>
        <w:t xml:space="preserve">if </w:t>
      </w:r>
      <w:r w:rsidR="00261ED9" w:rsidRPr="008B2E7B">
        <w:t xml:space="preserve">the person is subject to </w:t>
      </w:r>
      <w:r w:rsidRPr="008B2E7B">
        <w:t xml:space="preserve">a banning order—information </w:t>
      </w:r>
      <w:r w:rsidR="00341431" w:rsidRPr="008B2E7B">
        <w:t>about</w:t>
      </w:r>
      <w:r w:rsidRPr="008B2E7B">
        <w:t xml:space="preserve"> the banning order;</w:t>
      </w:r>
    </w:p>
    <w:p w:rsidR="00341431" w:rsidRPr="008B2E7B" w:rsidRDefault="00341431" w:rsidP="008B2E7B">
      <w:pPr>
        <w:pStyle w:val="paragraph"/>
      </w:pPr>
      <w:r w:rsidRPr="008B2E7B">
        <w:tab/>
        <w:t>(j)</w:t>
      </w:r>
      <w:r w:rsidRPr="008B2E7B">
        <w:tab/>
        <w:t>if a compliance notice is in force in relation to the person—information about the compliance notice;</w:t>
      </w:r>
    </w:p>
    <w:p w:rsidR="00310F7B" w:rsidRPr="008B2E7B" w:rsidRDefault="00310F7B" w:rsidP="008B2E7B">
      <w:pPr>
        <w:pStyle w:val="paragraph"/>
      </w:pPr>
      <w:r w:rsidRPr="008B2E7B">
        <w:tab/>
      </w:r>
      <w:r w:rsidR="00341431" w:rsidRPr="008B2E7B">
        <w:t>(k</w:t>
      </w:r>
      <w:r w:rsidRPr="008B2E7B">
        <w:t>)</w:t>
      </w:r>
      <w:r w:rsidRPr="008B2E7B">
        <w:tab/>
        <w:t>if the p</w:t>
      </w:r>
      <w:r w:rsidR="00144E81" w:rsidRPr="008B2E7B">
        <w:t>erson</w:t>
      </w:r>
      <w:r w:rsidRPr="008B2E7B">
        <w:t xml:space="preserve"> has given an enforceable undertaking under section</w:t>
      </w:r>
      <w:r w:rsidR="008B2E7B" w:rsidRPr="008B2E7B">
        <w:t> </w:t>
      </w:r>
      <w:r w:rsidR="0028236B" w:rsidRPr="008B2E7B">
        <w:t>73ZP</w:t>
      </w:r>
      <w:r w:rsidR="00144E81" w:rsidRPr="008B2E7B">
        <w:t>—information about the undertaking;</w:t>
      </w:r>
    </w:p>
    <w:p w:rsidR="004A4481" w:rsidRPr="008B2E7B" w:rsidRDefault="0097059D" w:rsidP="008B2E7B">
      <w:pPr>
        <w:pStyle w:val="paragraph"/>
      </w:pPr>
      <w:r w:rsidRPr="008B2E7B">
        <w:tab/>
      </w:r>
      <w:r w:rsidR="004A4481" w:rsidRPr="008B2E7B">
        <w:t>(</w:t>
      </w:r>
      <w:r w:rsidR="00BD35F6" w:rsidRPr="008B2E7B">
        <w:t>l</w:t>
      </w:r>
      <w:r w:rsidR="004A4481" w:rsidRPr="008B2E7B">
        <w:t>)</w:t>
      </w:r>
      <w:r w:rsidR="004A4481" w:rsidRPr="008B2E7B">
        <w:tab/>
        <w:t>any other matter prescribed by the National Disability Insurance Scheme rules for the purposes of this paragraph</w:t>
      </w:r>
      <w:r w:rsidR="0028236B" w:rsidRPr="008B2E7B">
        <w:t>.</w:t>
      </w:r>
    </w:p>
    <w:p w:rsidR="005F4E64" w:rsidRPr="008B2E7B" w:rsidRDefault="005F4E64" w:rsidP="008B2E7B">
      <w:pPr>
        <w:pStyle w:val="SubsectionHead"/>
      </w:pPr>
      <w:r w:rsidRPr="008B2E7B">
        <w:t>NDIS providers (other than registered NDIS providers)</w:t>
      </w:r>
    </w:p>
    <w:p w:rsidR="00310F7B" w:rsidRPr="008B2E7B" w:rsidRDefault="00310F7B" w:rsidP="008B2E7B">
      <w:pPr>
        <w:pStyle w:val="subsection"/>
      </w:pPr>
      <w:r w:rsidRPr="008B2E7B">
        <w:tab/>
        <w:t>(</w:t>
      </w:r>
      <w:r w:rsidR="00D47DA4" w:rsidRPr="008B2E7B">
        <w:t>4</w:t>
      </w:r>
      <w:r w:rsidRPr="008B2E7B">
        <w:t>)</w:t>
      </w:r>
      <w:r w:rsidRPr="008B2E7B">
        <w:tab/>
        <w:t>The NDIS Provider Register m</w:t>
      </w:r>
      <w:r w:rsidR="00144E81" w:rsidRPr="008B2E7B">
        <w:t>ay</w:t>
      </w:r>
      <w:r w:rsidRPr="008B2E7B">
        <w:t xml:space="preserve"> include </w:t>
      </w:r>
      <w:r w:rsidR="00144E81" w:rsidRPr="008B2E7B">
        <w:t>any of the following in relation to an NDIS provider (other than a registered NDIS provider)</w:t>
      </w:r>
      <w:r w:rsidRPr="008B2E7B">
        <w:t>:</w:t>
      </w:r>
    </w:p>
    <w:p w:rsidR="00310F7B" w:rsidRPr="008B2E7B" w:rsidRDefault="00310F7B" w:rsidP="008B2E7B">
      <w:pPr>
        <w:pStyle w:val="paragraph"/>
      </w:pPr>
      <w:r w:rsidRPr="008B2E7B">
        <w:tab/>
        <w:t>(a)</w:t>
      </w:r>
      <w:r w:rsidRPr="008B2E7B">
        <w:tab/>
        <w:t>the name of the person;</w:t>
      </w:r>
    </w:p>
    <w:p w:rsidR="00310F7B" w:rsidRPr="008B2E7B" w:rsidRDefault="00310F7B" w:rsidP="008B2E7B">
      <w:pPr>
        <w:pStyle w:val="paragraph"/>
      </w:pPr>
      <w:r w:rsidRPr="008B2E7B">
        <w:tab/>
        <w:t>(b)</w:t>
      </w:r>
      <w:r w:rsidRPr="008B2E7B">
        <w:tab/>
        <w:t>the person’s ABN (if any);</w:t>
      </w:r>
    </w:p>
    <w:p w:rsidR="00310F7B" w:rsidRPr="008B2E7B" w:rsidRDefault="00310F7B" w:rsidP="008B2E7B">
      <w:pPr>
        <w:pStyle w:val="paragraph"/>
      </w:pPr>
      <w:r w:rsidRPr="008B2E7B">
        <w:tab/>
        <w:t>(</w:t>
      </w:r>
      <w:r w:rsidR="00D47DA4" w:rsidRPr="008B2E7B">
        <w:t>c</w:t>
      </w:r>
      <w:r w:rsidRPr="008B2E7B">
        <w:t>)</w:t>
      </w:r>
      <w:r w:rsidRPr="008B2E7B">
        <w:tab/>
        <w:t>the address of the principal place of business of the person;</w:t>
      </w:r>
    </w:p>
    <w:p w:rsidR="00310F7B" w:rsidRPr="008B2E7B" w:rsidRDefault="00D47DA4" w:rsidP="008B2E7B">
      <w:pPr>
        <w:pStyle w:val="paragraph"/>
      </w:pPr>
      <w:r w:rsidRPr="008B2E7B">
        <w:tab/>
        <w:t>(d</w:t>
      </w:r>
      <w:r w:rsidR="00144E81" w:rsidRPr="008B2E7B">
        <w:t>)</w:t>
      </w:r>
      <w:r w:rsidR="00144E81" w:rsidRPr="008B2E7B">
        <w:tab/>
        <w:t>the classes of supports or services the person provides</w:t>
      </w:r>
      <w:r w:rsidR="00310F7B" w:rsidRPr="008B2E7B">
        <w:t>;</w:t>
      </w:r>
    </w:p>
    <w:p w:rsidR="00341431" w:rsidRPr="008B2E7B" w:rsidRDefault="00144E81" w:rsidP="008B2E7B">
      <w:pPr>
        <w:pStyle w:val="paragraph"/>
      </w:pPr>
      <w:r w:rsidRPr="008B2E7B">
        <w:lastRenderedPageBreak/>
        <w:tab/>
      </w:r>
      <w:r w:rsidR="00D47DA4" w:rsidRPr="008B2E7B">
        <w:t>(e</w:t>
      </w:r>
      <w:r w:rsidRPr="008B2E7B">
        <w:t>)</w:t>
      </w:r>
      <w:r w:rsidRPr="008B2E7B">
        <w:tab/>
        <w:t>if a banning order is</w:t>
      </w:r>
      <w:r w:rsidR="00F03F94" w:rsidRPr="008B2E7B">
        <w:t>, or was,</w:t>
      </w:r>
      <w:r w:rsidRPr="008B2E7B">
        <w:t xml:space="preserve"> in force in relation to the person—information </w:t>
      </w:r>
      <w:r w:rsidR="00341431" w:rsidRPr="008B2E7B">
        <w:t xml:space="preserve">about </w:t>
      </w:r>
      <w:r w:rsidRPr="008B2E7B">
        <w:t>the banning order;</w:t>
      </w:r>
    </w:p>
    <w:p w:rsidR="00341431" w:rsidRPr="008B2E7B" w:rsidRDefault="00341431" w:rsidP="008B2E7B">
      <w:pPr>
        <w:pStyle w:val="paragraph"/>
      </w:pPr>
      <w:r w:rsidRPr="008B2E7B">
        <w:tab/>
        <w:t>(f)</w:t>
      </w:r>
      <w:r w:rsidRPr="008B2E7B">
        <w:tab/>
        <w:t xml:space="preserve">if </w:t>
      </w:r>
      <w:r w:rsidR="00261ED9" w:rsidRPr="008B2E7B">
        <w:t>the person is</w:t>
      </w:r>
      <w:r w:rsidR="00F03F94" w:rsidRPr="008B2E7B">
        <w:t>, or was,</w:t>
      </w:r>
      <w:r w:rsidR="00261ED9" w:rsidRPr="008B2E7B">
        <w:t xml:space="preserve"> subject to a compliance notice</w:t>
      </w:r>
      <w:r w:rsidRPr="008B2E7B">
        <w:t>—information about the compliance notice;</w:t>
      </w:r>
    </w:p>
    <w:p w:rsidR="00144E81" w:rsidRPr="008B2E7B" w:rsidRDefault="00144E81" w:rsidP="008B2E7B">
      <w:pPr>
        <w:pStyle w:val="paragraph"/>
      </w:pPr>
      <w:r w:rsidRPr="008B2E7B">
        <w:tab/>
      </w:r>
      <w:r w:rsidR="00D47DA4" w:rsidRPr="008B2E7B">
        <w:t>(</w:t>
      </w:r>
      <w:r w:rsidR="00341431" w:rsidRPr="008B2E7B">
        <w:t>g</w:t>
      </w:r>
      <w:r w:rsidRPr="008B2E7B">
        <w:t>)</w:t>
      </w:r>
      <w:r w:rsidRPr="008B2E7B">
        <w:tab/>
        <w:t>if the person has given a</w:t>
      </w:r>
      <w:r w:rsidR="00341431" w:rsidRPr="008B2E7B">
        <w:t xml:space="preserve">n enforceable undertaking under </w:t>
      </w:r>
      <w:r w:rsidRPr="008B2E7B">
        <w:t>section</w:t>
      </w:r>
      <w:r w:rsidR="008B2E7B" w:rsidRPr="008B2E7B">
        <w:t> </w:t>
      </w:r>
      <w:r w:rsidR="0028236B" w:rsidRPr="008B2E7B">
        <w:t>73ZP</w:t>
      </w:r>
      <w:r w:rsidRPr="008B2E7B">
        <w:t>—information about the undertaking;</w:t>
      </w:r>
    </w:p>
    <w:p w:rsidR="00310F7B" w:rsidRPr="008B2E7B" w:rsidRDefault="00310F7B" w:rsidP="008B2E7B">
      <w:pPr>
        <w:pStyle w:val="paragraph"/>
      </w:pPr>
      <w:r w:rsidRPr="008B2E7B">
        <w:tab/>
        <w:t>(</w:t>
      </w:r>
      <w:r w:rsidR="00341431" w:rsidRPr="008B2E7B">
        <w:t>h</w:t>
      </w:r>
      <w:r w:rsidRPr="008B2E7B">
        <w:t>)</w:t>
      </w:r>
      <w:r w:rsidRPr="008B2E7B">
        <w:tab/>
        <w:t>any other matter prescribed by the National Disability Insurance Scheme rules for the purposes of this paragraph</w:t>
      </w:r>
      <w:r w:rsidR="0028236B" w:rsidRPr="008B2E7B">
        <w:t>.</w:t>
      </w:r>
    </w:p>
    <w:p w:rsidR="005F4E64" w:rsidRPr="008B2E7B" w:rsidRDefault="005F4E64" w:rsidP="008B2E7B">
      <w:pPr>
        <w:pStyle w:val="SubsectionHead"/>
      </w:pPr>
      <w:r w:rsidRPr="008B2E7B">
        <w:t>Former NDIS providers</w:t>
      </w:r>
    </w:p>
    <w:p w:rsidR="00144E81" w:rsidRPr="008B2E7B" w:rsidRDefault="00144E81" w:rsidP="008B2E7B">
      <w:pPr>
        <w:pStyle w:val="subsection"/>
      </w:pPr>
      <w:r w:rsidRPr="008B2E7B">
        <w:tab/>
        <w:t>(</w:t>
      </w:r>
      <w:r w:rsidR="00D47DA4" w:rsidRPr="008B2E7B">
        <w:t>5</w:t>
      </w:r>
      <w:r w:rsidRPr="008B2E7B">
        <w:t>)</w:t>
      </w:r>
      <w:r w:rsidRPr="008B2E7B">
        <w:tab/>
        <w:t xml:space="preserve">The NDIS Provider Register may include any of the following in relation to </w:t>
      </w:r>
      <w:r w:rsidR="007040D2" w:rsidRPr="008B2E7B">
        <w:t xml:space="preserve">a </w:t>
      </w:r>
      <w:r w:rsidRPr="008B2E7B">
        <w:t>person who was an NDIS provider:</w:t>
      </w:r>
    </w:p>
    <w:p w:rsidR="00144E81" w:rsidRPr="008B2E7B" w:rsidRDefault="00144E81" w:rsidP="008B2E7B">
      <w:pPr>
        <w:pStyle w:val="paragraph"/>
      </w:pPr>
      <w:r w:rsidRPr="008B2E7B">
        <w:tab/>
        <w:t>(a)</w:t>
      </w:r>
      <w:r w:rsidRPr="008B2E7B">
        <w:tab/>
        <w:t>the name of the person;</w:t>
      </w:r>
    </w:p>
    <w:p w:rsidR="00144E81" w:rsidRPr="008B2E7B" w:rsidRDefault="00144E81" w:rsidP="008B2E7B">
      <w:pPr>
        <w:pStyle w:val="paragraph"/>
      </w:pPr>
      <w:r w:rsidRPr="008B2E7B">
        <w:tab/>
        <w:t>(b)</w:t>
      </w:r>
      <w:r w:rsidRPr="008B2E7B">
        <w:tab/>
        <w:t>the person’s ABN (if any);</w:t>
      </w:r>
    </w:p>
    <w:p w:rsidR="00144E81" w:rsidRPr="008B2E7B" w:rsidRDefault="00144E81" w:rsidP="008B2E7B">
      <w:pPr>
        <w:pStyle w:val="paragraph"/>
      </w:pPr>
      <w:r w:rsidRPr="008B2E7B">
        <w:tab/>
        <w:t>(</w:t>
      </w:r>
      <w:r w:rsidR="00D47DA4" w:rsidRPr="008B2E7B">
        <w:t>c</w:t>
      </w:r>
      <w:r w:rsidRPr="008B2E7B">
        <w:t>)</w:t>
      </w:r>
      <w:r w:rsidRPr="008B2E7B">
        <w:tab/>
        <w:t>the address of the person;</w:t>
      </w:r>
    </w:p>
    <w:p w:rsidR="00144E81" w:rsidRPr="008B2E7B" w:rsidRDefault="00144E81" w:rsidP="008B2E7B">
      <w:pPr>
        <w:pStyle w:val="paragraph"/>
      </w:pPr>
      <w:r w:rsidRPr="008B2E7B">
        <w:tab/>
        <w:t>(</w:t>
      </w:r>
      <w:r w:rsidR="00D47DA4" w:rsidRPr="008B2E7B">
        <w:t>d</w:t>
      </w:r>
      <w:r w:rsidRPr="008B2E7B">
        <w:t>)</w:t>
      </w:r>
      <w:r w:rsidRPr="008B2E7B">
        <w:tab/>
        <w:t xml:space="preserve">if </w:t>
      </w:r>
      <w:r w:rsidR="00261ED9" w:rsidRPr="008B2E7B">
        <w:t>the person is</w:t>
      </w:r>
      <w:r w:rsidR="005F4E64" w:rsidRPr="008B2E7B">
        <w:t>, or was,</w:t>
      </w:r>
      <w:r w:rsidR="00261ED9" w:rsidRPr="008B2E7B">
        <w:t xml:space="preserve"> subject to a banning order</w:t>
      </w:r>
      <w:r w:rsidRPr="008B2E7B">
        <w:t>—information in relation to the banning order;</w:t>
      </w:r>
    </w:p>
    <w:p w:rsidR="00144E81" w:rsidRPr="008B2E7B" w:rsidRDefault="00144E81" w:rsidP="008B2E7B">
      <w:pPr>
        <w:pStyle w:val="paragraph"/>
      </w:pPr>
      <w:r w:rsidRPr="008B2E7B">
        <w:tab/>
      </w:r>
      <w:r w:rsidR="00D47DA4" w:rsidRPr="008B2E7B">
        <w:t>(e</w:t>
      </w:r>
      <w:r w:rsidRPr="008B2E7B">
        <w:t>)</w:t>
      </w:r>
      <w:r w:rsidRPr="008B2E7B">
        <w:tab/>
        <w:t>if the person was a registered NDIS provider and the person’s registration was revoked—information about the revocation</w:t>
      </w:r>
      <w:r w:rsidR="00D47DA4" w:rsidRPr="008B2E7B">
        <w:t>;</w:t>
      </w:r>
    </w:p>
    <w:p w:rsidR="00D47DA4" w:rsidRPr="008B2E7B" w:rsidRDefault="00D47DA4" w:rsidP="008B2E7B">
      <w:pPr>
        <w:pStyle w:val="paragraph"/>
      </w:pPr>
      <w:r w:rsidRPr="008B2E7B">
        <w:tab/>
        <w:t>(f)</w:t>
      </w:r>
      <w:r w:rsidRPr="008B2E7B">
        <w:tab/>
        <w:t>any other matter prescribed by the National Disability Insurance Scheme rules for the purposes of this paragraph</w:t>
      </w:r>
      <w:r w:rsidR="0028236B" w:rsidRPr="008B2E7B">
        <w:t>.</w:t>
      </w:r>
    </w:p>
    <w:p w:rsidR="005F4E64" w:rsidRPr="008B2E7B" w:rsidRDefault="00F03F94" w:rsidP="008B2E7B">
      <w:pPr>
        <w:pStyle w:val="SubsectionHead"/>
      </w:pPr>
      <w:r w:rsidRPr="008B2E7B">
        <w:t>Other information</w:t>
      </w:r>
    </w:p>
    <w:p w:rsidR="004A4481" w:rsidRPr="008B2E7B" w:rsidRDefault="00144E81" w:rsidP="008B2E7B">
      <w:pPr>
        <w:pStyle w:val="subsection"/>
      </w:pPr>
      <w:r w:rsidRPr="008B2E7B">
        <w:tab/>
      </w:r>
      <w:r w:rsidR="004A4481" w:rsidRPr="008B2E7B">
        <w:t>(</w:t>
      </w:r>
      <w:r w:rsidR="00D47DA4" w:rsidRPr="008B2E7B">
        <w:t>6</w:t>
      </w:r>
      <w:r w:rsidR="004A4481" w:rsidRPr="008B2E7B">
        <w:t>)</w:t>
      </w:r>
      <w:r w:rsidR="004A4481" w:rsidRPr="008B2E7B">
        <w:tab/>
        <w:t xml:space="preserve">The Commissioner may include other information on the </w:t>
      </w:r>
      <w:r w:rsidR="00FB5E65" w:rsidRPr="008B2E7B">
        <w:t>NDIS Provider Register</w:t>
      </w:r>
      <w:r w:rsidRPr="008B2E7B">
        <w:t xml:space="preserve"> if </w:t>
      </w:r>
      <w:r w:rsidR="00D47DA4" w:rsidRPr="008B2E7B">
        <w:t>the Commissioner is satisfied that</w:t>
      </w:r>
      <w:r w:rsidRPr="008B2E7B">
        <w:t xml:space="preserve"> </w:t>
      </w:r>
      <w:r w:rsidR="00D47DA4" w:rsidRPr="008B2E7B">
        <w:t xml:space="preserve">it </w:t>
      </w:r>
      <w:r w:rsidRPr="008B2E7B">
        <w:t xml:space="preserve">is relevant to the provision of supports or services </w:t>
      </w:r>
      <w:r w:rsidR="00D47DA4" w:rsidRPr="008B2E7B">
        <w:t>to people with disability</w:t>
      </w:r>
      <w:r w:rsidR="0028236B" w:rsidRPr="008B2E7B">
        <w:t>.</w:t>
      </w:r>
    </w:p>
    <w:p w:rsidR="00F03F94" w:rsidRPr="008B2E7B" w:rsidRDefault="00F03F94" w:rsidP="008B2E7B">
      <w:pPr>
        <w:pStyle w:val="SubsectionHead"/>
      </w:pPr>
      <w:r w:rsidRPr="008B2E7B">
        <w:t>Rules</w:t>
      </w:r>
    </w:p>
    <w:p w:rsidR="004A4481" w:rsidRPr="008B2E7B" w:rsidRDefault="00D47DA4" w:rsidP="008B2E7B">
      <w:pPr>
        <w:pStyle w:val="subsection"/>
      </w:pPr>
      <w:r w:rsidRPr="008B2E7B">
        <w:tab/>
        <w:t>(7</w:t>
      </w:r>
      <w:r w:rsidR="004A4481" w:rsidRPr="008B2E7B">
        <w:t>)</w:t>
      </w:r>
      <w:r w:rsidR="004A4481" w:rsidRPr="008B2E7B">
        <w:tab/>
        <w:t xml:space="preserve">The </w:t>
      </w:r>
      <w:r w:rsidR="000F4472" w:rsidRPr="008B2E7B">
        <w:t>National Disability Insurance Scheme rules</w:t>
      </w:r>
      <w:r w:rsidR="004A4481" w:rsidRPr="008B2E7B">
        <w:t xml:space="preserve"> may make provision for and in relation to the following:</w:t>
      </w:r>
    </w:p>
    <w:p w:rsidR="004A4481" w:rsidRPr="008B2E7B" w:rsidRDefault="004A4481" w:rsidP="008B2E7B">
      <w:pPr>
        <w:pStyle w:val="paragraph"/>
      </w:pPr>
      <w:r w:rsidRPr="008B2E7B">
        <w:tab/>
        <w:t>(a)</w:t>
      </w:r>
      <w:r w:rsidRPr="008B2E7B">
        <w:tab/>
        <w:t xml:space="preserve">the correction of entries in the </w:t>
      </w:r>
      <w:r w:rsidR="00FB5E65" w:rsidRPr="008B2E7B">
        <w:t>NDIS Provider Register</w:t>
      </w:r>
      <w:r w:rsidRPr="008B2E7B">
        <w:t>;</w:t>
      </w:r>
    </w:p>
    <w:p w:rsidR="004A4481" w:rsidRPr="008B2E7B" w:rsidRDefault="004A4481" w:rsidP="008B2E7B">
      <w:pPr>
        <w:pStyle w:val="paragraph"/>
      </w:pPr>
      <w:r w:rsidRPr="008B2E7B">
        <w:tab/>
        <w:t>(b)</w:t>
      </w:r>
      <w:r w:rsidRPr="008B2E7B">
        <w:tab/>
        <w:t xml:space="preserve">the publication of the </w:t>
      </w:r>
      <w:r w:rsidR="00FB5E65" w:rsidRPr="008B2E7B">
        <w:t>NDIS Provider Register</w:t>
      </w:r>
      <w:r w:rsidRPr="008B2E7B">
        <w:t xml:space="preserve"> in whole or part, or of specified information entered on the </w:t>
      </w:r>
      <w:r w:rsidR="00FB5E65" w:rsidRPr="008B2E7B">
        <w:t>NDIS Provider Register</w:t>
      </w:r>
      <w:r w:rsidRPr="008B2E7B">
        <w:t>;</w:t>
      </w:r>
    </w:p>
    <w:p w:rsidR="004A4481" w:rsidRPr="008B2E7B" w:rsidRDefault="004A4481" w:rsidP="008B2E7B">
      <w:pPr>
        <w:pStyle w:val="paragraph"/>
      </w:pPr>
      <w:r w:rsidRPr="008B2E7B">
        <w:tab/>
        <w:t>(c)</w:t>
      </w:r>
      <w:r w:rsidRPr="008B2E7B">
        <w:tab/>
        <w:t xml:space="preserve">any other matter relating to the administration or operation of the </w:t>
      </w:r>
      <w:r w:rsidR="00FB5E65" w:rsidRPr="008B2E7B">
        <w:t>NDIS Provider Register</w:t>
      </w:r>
      <w:r w:rsidR="0028236B" w:rsidRPr="008B2E7B">
        <w:t>.</w:t>
      </w:r>
    </w:p>
    <w:p w:rsidR="00246F71" w:rsidRPr="008B2E7B" w:rsidRDefault="00D35B9A" w:rsidP="008B2E7B">
      <w:pPr>
        <w:pStyle w:val="ItemHead"/>
      </w:pPr>
      <w:r w:rsidRPr="008B2E7B">
        <w:lastRenderedPageBreak/>
        <w:t>49</w:t>
      </w:r>
      <w:r w:rsidR="00246F71" w:rsidRPr="008B2E7B">
        <w:t xml:space="preserve">  Subparagraph 82(1)(b)(ii)</w:t>
      </w:r>
    </w:p>
    <w:p w:rsidR="00246F71" w:rsidRPr="008B2E7B" w:rsidRDefault="00246F71" w:rsidP="008B2E7B">
      <w:pPr>
        <w:pStyle w:val="Item"/>
      </w:pPr>
      <w:r w:rsidRPr="008B2E7B">
        <w:t>After “to an”, insert “Agency”</w:t>
      </w:r>
      <w:r w:rsidR="0028236B" w:rsidRPr="008B2E7B">
        <w:t>.</w:t>
      </w:r>
    </w:p>
    <w:p w:rsidR="00A112C3" w:rsidRPr="008B2E7B" w:rsidRDefault="00D35B9A" w:rsidP="008B2E7B">
      <w:pPr>
        <w:pStyle w:val="ItemHead"/>
      </w:pPr>
      <w:r w:rsidRPr="008B2E7B">
        <w:t>50</w:t>
      </w:r>
      <w:r w:rsidR="00A112C3" w:rsidRPr="008B2E7B">
        <w:t xml:space="preserve">  Section</w:t>
      </w:r>
      <w:r w:rsidR="008B2E7B" w:rsidRPr="008B2E7B">
        <w:t> </w:t>
      </w:r>
      <w:r w:rsidR="00A112C3" w:rsidRPr="008B2E7B">
        <w:t>99</w:t>
      </w:r>
    </w:p>
    <w:p w:rsidR="00A112C3" w:rsidRPr="008B2E7B" w:rsidRDefault="00A112C3" w:rsidP="008B2E7B">
      <w:pPr>
        <w:pStyle w:val="Item"/>
      </w:pPr>
      <w:r w:rsidRPr="008B2E7B">
        <w:t>Repeal the section, substitute:</w:t>
      </w:r>
    </w:p>
    <w:p w:rsidR="00A112C3" w:rsidRPr="008B2E7B" w:rsidRDefault="00A112C3" w:rsidP="008B2E7B">
      <w:pPr>
        <w:pStyle w:val="ActHead5"/>
      </w:pPr>
      <w:bookmarkStart w:id="81" w:name="_Toc501021170"/>
      <w:r w:rsidRPr="008B2E7B">
        <w:rPr>
          <w:rStyle w:val="CharSectno"/>
        </w:rPr>
        <w:t>99</w:t>
      </w:r>
      <w:r w:rsidRPr="008B2E7B">
        <w:t xml:space="preserve">  Reviewable decisions and decision</w:t>
      </w:r>
      <w:r w:rsidR="00F12138">
        <w:noBreakHyphen/>
      </w:r>
      <w:r w:rsidRPr="008B2E7B">
        <w:t>makers</w:t>
      </w:r>
      <w:bookmarkEnd w:id="81"/>
    </w:p>
    <w:p w:rsidR="00A112C3" w:rsidRPr="008B2E7B" w:rsidRDefault="00A112C3" w:rsidP="008B2E7B">
      <w:pPr>
        <w:pStyle w:val="subsection"/>
      </w:pPr>
      <w:r w:rsidRPr="008B2E7B">
        <w:tab/>
      </w:r>
      <w:r w:rsidR="009A65FC" w:rsidRPr="008B2E7B">
        <w:t>(1)</w:t>
      </w:r>
      <w:r w:rsidRPr="008B2E7B">
        <w:tab/>
        <w:t>The following table sets out:</w:t>
      </w:r>
    </w:p>
    <w:p w:rsidR="00A112C3" w:rsidRPr="008B2E7B" w:rsidRDefault="00A112C3" w:rsidP="008B2E7B">
      <w:pPr>
        <w:pStyle w:val="paragraph"/>
      </w:pPr>
      <w:r w:rsidRPr="008B2E7B">
        <w:tab/>
        <w:t>(a)</w:t>
      </w:r>
      <w:r w:rsidRPr="008B2E7B">
        <w:tab/>
        <w:t xml:space="preserve">the </w:t>
      </w:r>
      <w:r w:rsidRPr="008B2E7B">
        <w:rPr>
          <w:b/>
          <w:i/>
        </w:rPr>
        <w:t>reviewable decisions</w:t>
      </w:r>
      <w:r w:rsidR="002D2111" w:rsidRPr="008B2E7B">
        <w:t xml:space="preserve"> under this Act; and</w:t>
      </w:r>
    </w:p>
    <w:p w:rsidR="00A112C3" w:rsidRPr="008B2E7B" w:rsidRDefault="00A112C3" w:rsidP="008B2E7B">
      <w:pPr>
        <w:pStyle w:val="paragraph"/>
      </w:pPr>
      <w:r w:rsidRPr="008B2E7B">
        <w:tab/>
        <w:t>(b)</w:t>
      </w:r>
      <w:r w:rsidRPr="008B2E7B">
        <w:tab/>
        <w:t xml:space="preserve">the </w:t>
      </w:r>
      <w:r w:rsidRPr="008B2E7B">
        <w:rPr>
          <w:b/>
          <w:i/>
        </w:rPr>
        <w:t>decision</w:t>
      </w:r>
      <w:r w:rsidR="00F12138">
        <w:rPr>
          <w:b/>
          <w:i/>
        </w:rPr>
        <w:noBreakHyphen/>
      </w:r>
      <w:r w:rsidRPr="008B2E7B">
        <w:rPr>
          <w:b/>
          <w:i/>
        </w:rPr>
        <w:t>maker</w:t>
      </w:r>
      <w:r w:rsidRPr="008B2E7B">
        <w:t xml:space="preserve"> in respect of each of those decisions</w:t>
      </w:r>
      <w:r w:rsidR="0028236B" w:rsidRPr="008B2E7B">
        <w:t>.</w:t>
      </w:r>
    </w:p>
    <w:p w:rsidR="00A112C3" w:rsidRPr="008B2E7B" w:rsidRDefault="00A112C3" w:rsidP="008B2E7B">
      <w:pPr>
        <w:pStyle w:val="Tabletext"/>
      </w:pPr>
    </w:p>
    <w:tbl>
      <w:tblPr>
        <w:tblW w:w="7230" w:type="dxa"/>
        <w:tblInd w:w="-34"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09"/>
        <w:gridCol w:w="2127"/>
        <w:gridCol w:w="2693"/>
        <w:gridCol w:w="1701"/>
      </w:tblGrid>
      <w:tr w:rsidR="00A112C3" w:rsidRPr="008B2E7B" w:rsidTr="00E72439">
        <w:trPr>
          <w:tblHeader/>
        </w:trPr>
        <w:tc>
          <w:tcPr>
            <w:tcW w:w="7230" w:type="dxa"/>
            <w:gridSpan w:val="4"/>
            <w:tcBorders>
              <w:top w:val="single" w:sz="12" w:space="0" w:color="auto"/>
              <w:bottom w:val="single" w:sz="6" w:space="0" w:color="auto"/>
            </w:tcBorders>
            <w:shd w:val="clear" w:color="auto" w:fill="auto"/>
          </w:tcPr>
          <w:p w:rsidR="00A112C3" w:rsidRPr="008B2E7B" w:rsidRDefault="00A112C3" w:rsidP="008B2E7B">
            <w:pPr>
              <w:pStyle w:val="TableHeading"/>
            </w:pPr>
            <w:r w:rsidRPr="008B2E7B">
              <w:t>Reviewable decisions and decision</w:t>
            </w:r>
            <w:r w:rsidR="00F12138">
              <w:noBreakHyphen/>
            </w:r>
            <w:r w:rsidRPr="008B2E7B">
              <w:t>makers</w:t>
            </w:r>
          </w:p>
        </w:tc>
      </w:tr>
      <w:tr w:rsidR="00A112C3" w:rsidRPr="008B2E7B" w:rsidTr="00E72439">
        <w:trPr>
          <w:tblHeader/>
        </w:trPr>
        <w:tc>
          <w:tcPr>
            <w:tcW w:w="709" w:type="dxa"/>
            <w:tcBorders>
              <w:top w:val="single" w:sz="6" w:space="0" w:color="auto"/>
              <w:bottom w:val="single" w:sz="12" w:space="0" w:color="auto"/>
            </w:tcBorders>
            <w:shd w:val="clear" w:color="auto" w:fill="auto"/>
          </w:tcPr>
          <w:p w:rsidR="00A112C3" w:rsidRPr="008B2E7B" w:rsidRDefault="00A112C3" w:rsidP="008B2E7B">
            <w:pPr>
              <w:pStyle w:val="TableHeading"/>
            </w:pPr>
            <w:r w:rsidRPr="008B2E7B">
              <w:t>Item</w:t>
            </w:r>
          </w:p>
        </w:tc>
        <w:tc>
          <w:tcPr>
            <w:tcW w:w="2127" w:type="dxa"/>
            <w:tcBorders>
              <w:top w:val="single" w:sz="6" w:space="0" w:color="auto"/>
              <w:bottom w:val="single" w:sz="12" w:space="0" w:color="auto"/>
            </w:tcBorders>
            <w:shd w:val="clear" w:color="auto" w:fill="auto"/>
          </w:tcPr>
          <w:p w:rsidR="00A112C3" w:rsidRPr="008B2E7B" w:rsidRDefault="00A112C3" w:rsidP="008B2E7B">
            <w:pPr>
              <w:pStyle w:val="TableHeading"/>
            </w:pPr>
            <w:r w:rsidRPr="008B2E7B">
              <w:t>Column 1</w:t>
            </w:r>
          </w:p>
          <w:p w:rsidR="00A112C3" w:rsidRPr="008B2E7B" w:rsidRDefault="00A112C3" w:rsidP="008B2E7B">
            <w:pPr>
              <w:pStyle w:val="TableHeading"/>
            </w:pPr>
            <w:r w:rsidRPr="008B2E7B">
              <w:t>Reviewable decision</w:t>
            </w:r>
          </w:p>
        </w:tc>
        <w:tc>
          <w:tcPr>
            <w:tcW w:w="2693" w:type="dxa"/>
            <w:tcBorders>
              <w:top w:val="single" w:sz="6" w:space="0" w:color="auto"/>
              <w:bottom w:val="single" w:sz="12" w:space="0" w:color="auto"/>
            </w:tcBorders>
            <w:shd w:val="clear" w:color="auto" w:fill="auto"/>
          </w:tcPr>
          <w:p w:rsidR="00A112C3" w:rsidRPr="008B2E7B" w:rsidRDefault="00A112C3" w:rsidP="008B2E7B">
            <w:pPr>
              <w:pStyle w:val="TableHeading"/>
            </w:pPr>
            <w:r w:rsidRPr="008B2E7B">
              <w:t>Column 2</w:t>
            </w:r>
          </w:p>
          <w:p w:rsidR="00A112C3" w:rsidRPr="008B2E7B" w:rsidRDefault="00A112C3" w:rsidP="008B2E7B">
            <w:pPr>
              <w:pStyle w:val="TableHeading"/>
            </w:pPr>
            <w:r w:rsidRPr="008B2E7B">
              <w:t>Provision under which the reviewable decision is made</w:t>
            </w:r>
          </w:p>
        </w:tc>
        <w:tc>
          <w:tcPr>
            <w:tcW w:w="1701" w:type="dxa"/>
            <w:tcBorders>
              <w:top w:val="single" w:sz="6" w:space="0" w:color="auto"/>
              <w:bottom w:val="single" w:sz="12" w:space="0" w:color="auto"/>
            </w:tcBorders>
            <w:shd w:val="clear" w:color="auto" w:fill="auto"/>
          </w:tcPr>
          <w:p w:rsidR="00A112C3" w:rsidRPr="008B2E7B" w:rsidRDefault="00A112C3" w:rsidP="008B2E7B">
            <w:pPr>
              <w:pStyle w:val="TableHeading"/>
            </w:pPr>
            <w:r w:rsidRPr="008B2E7B">
              <w:t>Column 3</w:t>
            </w:r>
          </w:p>
          <w:p w:rsidR="00A112C3" w:rsidRPr="008B2E7B" w:rsidRDefault="00A112C3" w:rsidP="008B2E7B">
            <w:pPr>
              <w:pStyle w:val="TableHeading"/>
            </w:pPr>
            <w:r w:rsidRPr="008B2E7B">
              <w:t>Decision</w:t>
            </w:r>
            <w:r w:rsidR="00F12138">
              <w:noBreakHyphen/>
            </w:r>
            <w:r w:rsidRPr="008B2E7B">
              <w:t>maker</w:t>
            </w:r>
          </w:p>
        </w:tc>
      </w:tr>
      <w:tr w:rsidR="00A112C3" w:rsidRPr="008B2E7B" w:rsidTr="00E72439">
        <w:tc>
          <w:tcPr>
            <w:tcW w:w="709" w:type="dxa"/>
            <w:tcBorders>
              <w:top w:val="single" w:sz="12" w:space="0" w:color="auto"/>
            </w:tcBorders>
            <w:shd w:val="clear" w:color="auto" w:fill="auto"/>
          </w:tcPr>
          <w:p w:rsidR="00A112C3" w:rsidRPr="008B2E7B" w:rsidRDefault="00445768" w:rsidP="008B2E7B">
            <w:pPr>
              <w:pStyle w:val="Tabletext"/>
            </w:pPr>
            <w:r w:rsidRPr="008B2E7B">
              <w:t>1</w:t>
            </w:r>
          </w:p>
        </w:tc>
        <w:tc>
          <w:tcPr>
            <w:tcW w:w="2127" w:type="dxa"/>
            <w:tcBorders>
              <w:top w:val="single" w:sz="12" w:space="0" w:color="auto"/>
            </w:tcBorders>
            <w:shd w:val="clear" w:color="auto" w:fill="auto"/>
          </w:tcPr>
          <w:p w:rsidR="00A112C3" w:rsidRPr="008B2E7B" w:rsidRDefault="00A112C3" w:rsidP="008B2E7B">
            <w:pPr>
              <w:pStyle w:val="Tabletext"/>
            </w:pPr>
            <w:r w:rsidRPr="008B2E7B">
              <w:t>a decision that a person does not meet the access criteria</w:t>
            </w:r>
          </w:p>
        </w:tc>
        <w:tc>
          <w:tcPr>
            <w:tcW w:w="2693" w:type="dxa"/>
            <w:tcBorders>
              <w:top w:val="single" w:sz="12" w:space="0" w:color="auto"/>
            </w:tcBorders>
            <w:shd w:val="clear" w:color="auto" w:fill="auto"/>
          </w:tcPr>
          <w:p w:rsidR="00A112C3" w:rsidRPr="008B2E7B" w:rsidRDefault="00A112C3" w:rsidP="008B2E7B">
            <w:pPr>
              <w:pStyle w:val="Tabletext"/>
            </w:pPr>
            <w:r w:rsidRPr="008B2E7B">
              <w:t>paragraph</w:t>
            </w:r>
            <w:r w:rsidR="008B2E7B" w:rsidRPr="008B2E7B">
              <w:t> </w:t>
            </w:r>
            <w:r w:rsidRPr="008B2E7B">
              <w:t>20(a), subsection</w:t>
            </w:r>
            <w:r w:rsidR="008B2E7B" w:rsidRPr="008B2E7B">
              <w:t> </w:t>
            </w:r>
            <w:r w:rsidRPr="008B2E7B">
              <w:t>21(3) or paragraph</w:t>
            </w:r>
            <w:r w:rsidR="008B2E7B" w:rsidRPr="008B2E7B">
              <w:t> </w:t>
            </w:r>
            <w:r w:rsidRPr="008B2E7B">
              <w:t>26(2)(c)</w:t>
            </w:r>
          </w:p>
        </w:tc>
        <w:tc>
          <w:tcPr>
            <w:tcW w:w="1701" w:type="dxa"/>
            <w:tcBorders>
              <w:top w:val="single" w:sz="12" w:space="0" w:color="auto"/>
            </w:tcBorders>
            <w:shd w:val="clear" w:color="auto" w:fill="auto"/>
          </w:tcPr>
          <w:p w:rsidR="00A112C3" w:rsidRPr="008B2E7B" w:rsidRDefault="00A112C3" w:rsidP="008B2E7B">
            <w:pPr>
              <w:pStyle w:val="Tabletext"/>
            </w:pPr>
            <w:r w:rsidRPr="008B2E7B">
              <w:t>CEO</w:t>
            </w:r>
          </w:p>
        </w:tc>
      </w:tr>
      <w:tr w:rsidR="00A112C3" w:rsidRPr="008B2E7B" w:rsidTr="00E72439">
        <w:tc>
          <w:tcPr>
            <w:tcW w:w="709" w:type="dxa"/>
            <w:shd w:val="clear" w:color="auto" w:fill="auto"/>
          </w:tcPr>
          <w:p w:rsidR="00A112C3" w:rsidRPr="008B2E7B" w:rsidRDefault="00445768" w:rsidP="008B2E7B">
            <w:pPr>
              <w:pStyle w:val="Tabletext"/>
            </w:pPr>
            <w:r w:rsidRPr="008B2E7B">
              <w:t>2</w:t>
            </w:r>
          </w:p>
        </w:tc>
        <w:tc>
          <w:tcPr>
            <w:tcW w:w="2127" w:type="dxa"/>
            <w:shd w:val="clear" w:color="auto" w:fill="auto"/>
          </w:tcPr>
          <w:p w:rsidR="00A112C3" w:rsidRPr="008B2E7B" w:rsidRDefault="00A112C3" w:rsidP="008B2E7B">
            <w:pPr>
              <w:pStyle w:val="Tabletext"/>
            </w:pPr>
            <w:r w:rsidRPr="008B2E7B">
              <w:t>a decision not to specify a period</w:t>
            </w:r>
          </w:p>
        </w:tc>
        <w:tc>
          <w:tcPr>
            <w:tcW w:w="2693" w:type="dxa"/>
            <w:shd w:val="clear" w:color="auto" w:fill="auto"/>
          </w:tcPr>
          <w:p w:rsidR="00A112C3" w:rsidRPr="008B2E7B" w:rsidRDefault="00A112C3" w:rsidP="008B2E7B">
            <w:pPr>
              <w:pStyle w:val="Tabletext"/>
            </w:pPr>
            <w:r w:rsidRPr="008B2E7B">
              <w:t>paragraph</w:t>
            </w:r>
            <w:r w:rsidR="008B2E7B" w:rsidRPr="008B2E7B">
              <w:t> </w:t>
            </w:r>
            <w:r w:rsidR="00954616" w:rsidRPr="008B2E7B">
              <w:t>26(2)(b)</w:t>
            </w:r>
          </w:p>
        </w:tc>
        <w:tc>
          <w:tcPr>
            <w:tcW w:w="1701" w:type="dxa"/>
            <w:shd w:val="clear" w:color="auto" w:fill="auto"/>
          </w:tcPr>
          <w:p w:rsidR="00A112C3" w:rsidRPr="008B2E7B" w:rsidRDefault="00A112C3" w:rsidP="008B2E7B">
            <w:pPr>
              <w:pStyle w:val="Tabletext"/>
            </w:pPr>
            <w:r w:rsidRPr="008B2E7B">
              <w:t>CEO</w:t>
            </w:r>
          </w:p>
        </w:tc>
      </w:tr>
      <w:tr w:rsidR="00A112C3" w:rsidRPr="008B2E7B" w:rsidTr="00E72439">
        <w:tc>
          <w:tcPr>
            <w:tcW w:w="709" w:type="dxa"/>
            <w:shd w:val="clear" w:color="auto" w:fill="auto"/>
          </w:tcPr>
          <w:p w:rsidR="00A112C3" w:rsidRPr="008B2E7B" w:rsidRDefault="00445768" w:rsidP="008B2E7B">
            <w:pPr>
              <w:pStyle w:val="Tabletext"/>
            </w:pPr>
            <w:r w:rsidRPr="008B2E7B">
              <w:t>3</w:t>
            </w:r>
          </w:p>
        </w:tc>
        <w:tc>
          <w:tcPr>
            <w:tcW w:w="2127" w:type="dxa"/>
            <w:shd w:val="clear" w:color="auto" w:fill="auto"/>
          </w:tcPr>
          <w:p w:rsidR="00A112C3" w:rsidRPr="008B2E7B" w:rsidRDefault="00A112C3" w:rsidP="008B2E7B">
            <w:pPr>
              <w:pStyle w:val="Tabletext"/>
            </w:pPr>
            <w:r w:rsidRPr="008B2E7B">
              <w:t>a decision to revoke a person’s status as a participant</w:t>
            </w:r>
          </w:p>
        </w:tc>
        <w:tc>
          <w:tcPr>
            <w:tcW w:w="2693" w:type="dxa"/>
            <w:shd w:val="clear" w:color="auto" w:fill="auto"/>
          </w:tcPr>
          <w:p w:rsidR="00A112C3" w:rsidRPr="008B2E7B" w:rsidRDefault="00A112C3" w:rsidP="008B2E7B">
            <w:pPr>
              <w:pStyle w:val="Tabletext"/>
            </w:pPr>
            <w:r w:rsidRPr="008B2E7B">
              <w:t>section</w:t>
            </w:r>
            <w:r w:rsidR="008B2E7B" w:rsidRPr="008B2E7B">
              <w:t> </w:t>
            </w:r>
            <w:r w:rsidRPr="008B2E7B">
              <w:t>30</w:t>
            </w:r>
          </w:p>
        </w:tc>
        <w:tc>
          <w:tcPr>
            <w:tcW w:w="1701" w:type="dxa"/>
            <w:shd w:val="clear" w:color="auto" w:fill="auto"/>
          </w:tcPr>
          <w:p w:rsidR="00A112C3" w:rsidRPr="008B2E7B" w:rsidRDefault="00A112C3" w:rsidP="008B2E7B">
            <w:pPr>
              <w:pStyle w:val="Tabletext"/>
            </w:pPr>
            <w:r w:rsidRPr="008B2E7B">
              <w:t>CEO</w:t>
            </w:r>
          </w:p>
        </w:tc>
      </w:tr>
      <w:tr w:rsidR="00A112C3" w:rsidRPr="008B2E7B" w:rsidTr="00E72439">
        <w:tc>
          <w:tcPr>
            <w:tcW w:w="709" w:type="dxa"/>
            <w:shd w:val="clear" w:color="auto" w:fill="auto"/>
          </w:tcPr>
          <w:p w:rsidR="00A112C3" w:rsidRPr="008B2E7B" w:rsidRDefault="00445768" w:rsidP="008B2E7B">
            <w:pPr>
              <w:pStyle w:val="Tabletext"/>
            </w:pPr>
            <w:r w:rsidRPr="008B2E7B">
              <w:t>4</w:t>
            </w:r>
          </w:p>
        </w:tc>
        <w:tc>
          <w:tcPr>
            <w:tcW w:w="2127" w:type="dxa"/>
            <w:shd w:val="clear" w:color="auto" w:fill="auto"/>
          </w:tcPr>
          <w:p w:rsidR="00A112C3" w:rsidRPr="008B2E7B" w:rsidRDefault="00A112C3" w:rsidP="008B2E7B">
            <w:pPr>
              <w:pStyle w:val="Tabletext"/>
            </w:pPr>
            <w:r w:rsidRPr="008B2E7B">
              <w:t>a decision to approve the statement of participant supports in a participant’s plan</w:t>
            </w:r>
          </w:p>
        </w:tc>
        <w:tc>
          <w:tcPr>
            <w:tcW w:w="2693" w:type="dxa"/>
            <w:shd w:val="clear" w:color="auto" w:fill="auto"/>
          </w:tcPr>
          <w:p w:rsidR="00A112C3" w:rsidRPr="008B2E7B" w:rsidRDefault="00A112C3" w:rsidP="008B2E7B">
            <w:pPr>
              <w:pStyle w:val="Tabletext"/>
            </w:pPr>
            <w:r w:rsidRPr="008B2E7B">
              <w:t>subsection</w:t>
            </w:r>
            <w:r w:rsidR="008B2E7B" w:rsidRPr="008B2E7B">
              <w:t> </w:t>
            </w:r>
            <w:r w:rsidRPr="008B2E7B">
              <w:t>33(2)</w:t>
            </w:r>
          </w:p>
        </w:tc>
        <w:tc>
          <w:tcPr>
            <w:tcW w:w="1701" w:type="dxa"/>
            <w:shd w:val="clear" w:color="auto" w:fill="auto"/>
          </w:tcPr>
          <w:p w:rsidR="00A112C3" w:rsidRPr="008B2E7B" w:rsidRDefault="00A112C3" w:rsidP="008B2E7B">
            <w:pPr>
              <w:pStyle w:val="Tabletext"/>
            </w:pPr>
            <w:r w:rsidRPr="008B2E7B">
              <w:t>CEO</w:t>
            </w:r>
          </w:p>
        </w:tc>
      </w:tr>
      <w:tr w:rsidR="00A112C3" w:rsidRPr="008B2E7B" w:rsidTr="00E72439">
        <w:tc>
          <w:tcPr>
            <w:tcW w:w="709" w:type="dxa"/>
            <w:shd w:val="clear" w:color="auto" w:fill="auto"/>
          </w:tcPr>
          <w:p w:rsidR="00A112C3" w:rsidRPr="008B2E7B" w:rsidRDefault="00445768" w:rsidP="008B2E7B">
            <w:pPr>
              <w:pStyle w:val="Tabletext"/>
            </w:pPr>
            <w:r w:rsidRPr="008B2E7B">
              <w:t>5</w:t>
            </w:r>
          </w:p>
        </w:tc>
        <w:tc>
          <w:tcPr>
            <w:tcW w:w="2127" w:type="dxa"/>
            <w:shd w:val="clear" w:color="auto" w:fill="auto"/>
          </w:tcPr>
          <w:p w:rsidR="00A112C3" w:rsidRPr="008B2E7B" w:rsidRDefault="00A112C3" w:rsidP="008B2E7B">
            <w:pPr>
              <w:pStyle w:val="Tabletext"/>
            </w:pPr>
            <w:r w:rsidRPr="008B2E7B">
              <w:t>a decision not to extend a grace period</w:t>
            </w:r>
          </w:p>
        </w:tc>
        <w:tc>
          <w:tcPr>
            <w:tcW w:w="2693" w:type="dxa"/>
            <w:shd w:val="clear" w:color="auto" w:fill="auto"/>
          </w:tcPr>
          <w:p w:rsidR="00A112C3" w:rsidRPr="008B2E7B" w:rsidRDefault="00A112C3" w:rsidP="008B2E7B">
            <w:pPr>
              <w:pStyle w:val="Tabletext"/>
            </w:pPr>
            <w:r w:rsidRPr="008B2E7B">
              <w:t>paragraph</w:t>
            </w:r>
            <w:r w:rsidR="008B2E7B" w:rsidRPr="008B2E7B">
              <w:t> </w:t>
            </w:r>
            <w:r w:rsidRPr="008B2E7B">
              <w:t>40(2)(b)</w:t>
            </w:r>
          </w:p>
        </w:tc>
        <w:tc>
          <w:tcPr>
            <w:tcW w:w="1701" w:type="dxa"/>
            <w:shd w:val="clear" w:color="auto" w:fill="auto"/>
          </w:tcPr>
          <w:p w:rsidR="00A112C3" w:rsidRPr="008B2E7B" w:rsidRDefault="00A112C3" w:rsidP="008B2E7B">
            <w:pPr>
              <w:pStyle w:val="Tabletext"/>
            </w:pPr>
            <w:r w:rsidRPr="008B2E7B">
              <w:t>CEO</w:t>
            </w:r>
          </w:p>
        </w:tc>
      </w:tr>
      <w:tr w:rsidR="00A112C3" w:rsidRPr="008B2E7B" w:rsidTr="00E72439">
        <w:tc>
          <w:tcPr>
            <w:tcW w:w="709" w:type="dxa"/>
            <w:shd w:val="clear" w:color="auto" w:fill="auto"/>
          </w:tcPr>
          <w:p w:rsidR="00A112C3" w:rsidRPr="008B2E7B" w:rsidRDefault="00445768" w:rsidP="008B2E7B">
            <w:pPr>
              <w:pStyle w:val="Tabletext"/>
            </w:pPr>
            <w:r w:rsidRPr="008B2E7B">
              <w:t>6</w:t>
            </w:r>
          </w:p>
        </w:tc>
        <w:tc>
          <w:tcPr>
            <w:tcW w:w="2127" w:type="dxa"/>
            <w:shd w:val="clear" w:color="auto" w:fill="auto"/>
          </w:tcPr>
          <w:p w:rsidR="00A112C3" w:rsidRPr="008B2E7B" w:rsidRDefault="00A112C3" w:rsidP="008B2E7B">
            <w:pPr>
              <w:pStyle w:val="Tabletext"/>
            </w:pPr>
            <w:r w:rsidRPr="008B2E7B">
              <w:t>a decision not to re</w:t>
            </w:r>
            <w:r w:rsidR="00C742D7" w:rsidRPr="008B2E7B">
              <w:t>assess</w:t>
            </w:r>
            <w:r w:rsidRPr="008B2E7B">
              <w:t xml:space="preserve"> a participant’s plan</w:t>
            </w:r>
          </w:p>
        </w:tc>
        <w:tc>
          <w:tcPr>
            <w:tcW w:w="2693" w:type="dxa"/>
            <w:shd w:val="clear" w:color="auto" w:fill="auto"/>
          </w:tcPr>
          <w:p w:rsidR="00A112C3" w:rsidRPr="008B2E7B" w:rsidRDefault="00A112C3" w:rsidP="008B2E7B">
            <w:pPr>
              <w:pStyle w:val="Tabletext"/>
            </w:pPr>
            <w:r w:rsidRPr="008B2E7B">
              <w:t>subsection</w:t>
            </w:r>
            <w:r w:rsidR="008B2E7B" w:rsidRPr="008B2E7B">
              <w:t> </w:t>
            </w:r>
            <w:r w:rsidRPr="008B2E7B">
              <w:t>48(2)</w:t>
            </w:r>
          </w:p>
        </w:tc>
        <w:tc>
          <w:tcPr>
            <w:tcW w:w="1701" w:type="dxa"/>
            <w:shd w:val="clear" w:color="auto" w:fill="auto"/>
          </w:tcPr>
          <w:p w:rsidR="00A112C3" w:rsidRPr="008B2E7B" w:rsidRDefault="00A112C3" w:rsidP="008B2E7B">
            <w:pPr>
              <w:pStyle w:val="Tabletext"/>
            </w:pPr>
            <w:r w:rsidRPr="008B2E7B">
              <w:t>CEO</w:t>
            </w:r>
          </w:p>
        </w:tc>
      </w:tr>
      <w:tr w:rsidR="00931D3C" w:rsidRPr="008B2E7B" w:rsidTr="00E72439">
        <w:tc>
          <w:tcPr>
            <w:tcW w:w="709" w:type="dxa"/>
            <w:shd w:val="clear" w:color="auto" w:fill="auto"/>
          </w:tcPr>
          <w:p w:rsidR="00931D3C" w:rsidRPr="008B2E7B" w:rsidRDefault="00445768" w:rsidP="008B2E7B">
            <w:pPr>
              <w:pStyle w:val="Tabletext"/>
            </w:pPr>
            <w:r w:rsidRPr="008B2E7B">
              <w:t>7</w:t>
            </w:r>
          </w:p>
        </w:tc>
        <w:tc>
          <w:tcPr>
            <w:tcW w:w="2127" w:type="dxa"/>
            <w:shd w:val="clear" w:color="auto" w:fill="auto"/>
          </w:tcPr>
          <w:p w:rsidR="00931D3C" w:rsidRPr="008B2E7B" w:rsidRDefault="00931D3C" w:rsidP="008B2E7B">
            <w:pPr>
              <w:pStyle w:val="Tabletext"/>
            </w:pPr>
            <w:r w:rsidRPr="008B2E7B">
              <w:t>a decision to refuse to approve a person or entity as a registered provider of supports</w:t>
            </w:r>
          </w:p>
        </w:tc>
        <w:tc>
          <w:tcPr>
            <w:tcW w:w="2693" w:type="dxa"/>
            <w:shd w:val="clear" w:color="auto" w:fill="auto"/>
          </w:tcPr>
          <w:p w:rsidR="00931D3C" w:rsidRPr="008B2E7B" w:rsidRDefault="00931D3C" w:rsidP="008B2E7B">
            <w:pPr>
              <w:pStyle w:val="Tabletext"/>
            </w:pPr>
            <w:r w:rsidRPr="008B2E7B">
              <w:t>section</w:t>
            </w:r>
            <w:r w:rsidR="008B2E7B" w:rsidRPr="008B2E7B">
              <w:t> </w:t>
            </w:r>
            <w:r w:rsidRPr="008B2E7B">
              <w:t>70</w:t>
            </w:r>
          </w:p>
        </w:tc>
        <w:tc>
          <w:tcPr>
            <w:tcW w:w="1701" w:type="dxa"/>
            <w:shd w:val="clear" w:color="auto" w:fill="auto"/>
          </w:tcPr>
          <w:p w:rsidR="00931D3C" w:rsidRPr="008B2E7B" w:rsidRDefault="00931D3C" w:rsidP="008B2E7B">
            <w:pPr>
              <w:pStyle w:val="Tabletext"/>
            </w:pPr>
            <w:r w:rsidRPr="008B2E7B">
              <w:t>CEO</w:t>
            </w:r>
          </w:p>
        </w:tc>
      </w:tr>
      <w:tr w:rsidR="00931D3C" w:rsidRPr="008B2E7B" w:rsidTr="00E72439">
        <w:tc>
          <w:tcPr>
            <w:tcW w:w="709" w:type="dxa"/>
            <w:shd w:val="clear" w:color="auto" w:fill="auto"/>
          </w:tcPr>
          <w:p w:rsidR="00931D3C" w:rsidRPr="008B2E7B" w:rsidRDefault="00445768" w:rsidP="008B2E7B">
            <w:pPr>
              <w:pStyle w:val="Tabletext"/>
            </w:pPr>
            <w:r w:rsidRPr="008B2E7B">
              <w:t>8</w:t>
            </w:r>
          </w:p>
        </w:tc>
        <w:tc>
          <w:tcPr>
            <w:tcW w:w="2127" w:type="dxa"/>
            <w:shd w:val="clear" w:color="auto" w:fill="auto"/>
          </w:tcPr>
          <w:p w:rsidR="00931D3C" w:rsidRPr="008B2E7B" w:rsidRDefault="00931D3C" w:rsidP="008B2E7B">
            <w:pPr>
              <w:pStyle w:val="Tabletext"/>
            </w:pPr>
            <w:r w:rsidRPr="008B2E7B">
              <w:t xml:space="preserve">a decision to revoke an </w:t>
            </w:r>
            <w:r w:rsidRPr="008B2E7B">
              <w:lastRenderedPageBreak/>
              <w:t>instrument approving a person or entity as a registered provider of supports</w:t>
            </w:r>
          </w:p>
        </w:tc>
        <w:tc>
          <w:tcPr>
            <w:tcW w:w="2693" w:type="dxa"/>
            <w:shd w:val="clear" w:color="auto" w:fill="auto"/>
          </w:tcPr>
          <w:p w:rsidR="00931D3C" w:rsidRPr="008B2E7B" w:rsidRDefault="00931D3C" w:rsidP="008B2E7B">
            <w:pPr>
              <w:pStyle w:val="Tabletext"/>
            </w:pPr>
            <w:r w:rsidRPr="008B2E7B">
              <w:lastRenderedPageBreak/>
              <w:t>section</w:t>
            </w:r>
            <w:r w:rsidR="008B2E7B" w:rsidRPr="008B2E7B">
              <w:t> </w:t>
            </w:r>
            <w:r w:rsidRPr="008B2E7B">
              <w:t>72</w:t>
            </w:r>
          </w:p>
        </w:tc>
        <w:tc>
          <w:tcPr>
            <w:tcW w:w="1701" w:type="dxa"/>
            <w:shd w:val="clear" w:color="auto" w:fill="auto"/>
          </w:tcPr>
          <w:p w:rsidR="00931D3C" w:rsidRPr="008B2E7B" w:rsidRDefault="00931D3C" w:rsidP="008B2E7B">
            <w:pPr>
              <w:pStyle w:val="Tabletext"/>
            </w:pPr>
            <w:r w:rsidRPr="008B2E7B">
              <w:t>CEO</w:t>
            </w:r>
          </w:p>
        </w:tc>
      </w:tr>
      <w:tr w:rsidR="00A112C3" w:rsidRPr="008B2E7B" w:rsidTr="00E72439">
        <w:tc>
          <w:tcPr>
            <w:tcW w:w="709" w:type="dxa"/>
            <w:shd w:val="clear" w:color="auto" w:fill="auto"/>
          </w:tcPr>
          <w:p w:rsidR="00A112C3" w:rsidRPr="008B2E7B" w:rsidRDefault="00445768" w:rsidP="008B2E7B">
            <w:pPr>
              <w:pStyle w:val="Tabletext"/>
            </w:pPr>
            <w:r w:rsidRPr="008B2E7B">
              <w:lastRenderedPageBreak/>
              <w:t>9</w:t>
            </w:r>
          </w:p>
        </w:tc>
        <w:tc>
          <w:tcPr>
            <w:tcW w:w="2127" w:type="dxa"/>
            <w:shd w:val="clear" w:color="auto" w:fill="auto"/>
          </w:tcPr>
          <w:p w:rsidR="00A112C3" w:rsidRPr="008B2E7B" w:rsidRDefault="00A112C3" w:rsidP="008B2E7B">
            <w:pPr>
              <w:pStyle w:val="Tabletext"/>
            </w:pPr>
            <w:r w:rsidRPr="008B2E7B">
              <w:t>a decision to refuse to register a person as a registered NDIS provider</w:t>
            </w:r>
          </w:p>
        </w:tc>
        <w:tc>
          <w:tcPr>
            <w:tcW w:w="2693" w:type="dxa"/>
            <w:shd w:val="clear" w:color="auto" w:fill="auto"/>
          </w:tcPr>
          <w:p w:rsidR="00A112C3" w:rsidRPr="008B2E7B" w:rsidRDefault="00A112C3" w:rsidP="008B2E7B">
            <w:pPr>
              <w:pStyle w:val="Tabletext"/>
            </w:pPr>
            <w:r w:rsidRPr="008B2E7B">
              <w:t>section</w:t>
            </w:r>
            <w:r w:rsidR="008B2E7B" w:rsidRPr="008B2E7B">
              <w:t> </w:t>
            </w:r>
            <w:r w:rsidR="0028236B" w:rsidRPr="008B2E7B">
              <w:t>73E</w:t>
            </w:r>
          </w:p>
        </w:tc>
        <w:tc>
          <w:tcPr>
            <w:tcW w:w="1701" w:type="dxa"/>
            <w:shd w:val="clear" w:color="auto" w:fill="auto"/>
          </w:tcPr>
          <w:p w:rsidR="00A112C3" w:rsidRPr="008B2E7B" w:rsidRDefault="00A112C3" w:rsidP="008B2E7B">
            <w:pPr>
              <w:pStyle w:val="Tabletext"/>
            </w:pPr>
            <w:r w:rsidRPr="008B2E7B">
              <w:t>Commissione</w:t>
            </w:r>
            <w:r w:rsidR="00954616" w:rsidRPr="008B2E7B">
              <w:t>r</w:t>
            </w:r>
          </w:p>
        </w:tc>
      </w:tr>
      <w:tr w:rsidR="00A112C3" w:rsidRPr="008B2E7B" w:rsidTr="00E72439">
        <w:tc>
          <w:tcPr>
            <w:tcW w:w="709" w:type="dxa"/>
            <w:shd w:val="clear" w:color="auto" w:fill="auto"/>
          </w:tcPr>
          <w:p w:rsidR="00A112C3" w:rsidRPr="008B2E7B" w:rsidRDefault="00445768" w:rsidP="008B2E7B">
            <w:pPr>
              <w:pStyle w:val="Tabletext"/>
            </w:pPr>
            <w:r w:rsidRPr="008B2E7B">
              <w:t>10</w:t>
            </w:r>
          </w:p>
        </w:tc>
        <w:tc>
          <w:tcPr>
            <w:tcW w:w="2127" w:type="dxa"/>
            <w:shd w:val="clear" w:color="auto" w:fill="auto"/>
          </w:tcPr>
          <w:p w:rsidR="00A112C3" w:rsidRPr="008B2E7B" w:rsidRDefault="00A112C3" w:rsidP="008B2E7B">
            <w:pPr>
              <w:pStyle w:val="Tabletext"/>
            </w:pPr>
            <w:r w:rsidRPr="008B2E7B">
              <w:t>a decision to impose conditions to which a person’s registration as a registered NDIS provider is subject</w:t>
            </w:r>
          </w:p>
        </w:tc>
        <w:tc>
          <w:tcPr>
            <w:tcW w:w="2693" w:type="dxa"/>
            <w:shd w:val="clear" w:color="auto" w:fill="auto"/>
          </w:tcPr>
          <w:p w:rsidR="00A112C3" w:rsidRPr="008B2E7B" w:rsidRDefault="00A112C3" w:rsidP="008B2E7B">
            <w:pPr>
              <w:pStyle w:val="Tabletext"/>
            </w:pPr>
            <w:r w:rsidRPr="008B2E7B">
              <w:t>section</w:t>
            </w:r>
            <w:r w:rsidR="008B2E7B" w:rsidRPr="008B2E7B">
              <w:t> </w:t>
            </w:r>
            <w:r w:rsidR="0028236B" w:rsidRPr="008B2E7B">
              <w:t>73G</w:t>
            </w:r>
          </w:p>
        </w:tc>
        <w:tc>
          <w:tcPr>
            <w:tcW w:w="1701" w:type="dxa"/>
            <w:shd w:val="clear" w:color="auto" w:fill="auto"/>
          </w:tcPr>
          <w:p w:rsidR="00A112C3" w:rsidRPr="008B2E7B" w:rsidRDefault="00A112C3" w:rsidP="008B2E7B">
            <w:pPr>
              <w:pStyle w:val="Tabletext"/>
            </w:pPr>
            <w:r w:rsidRPr="008B2E7B">
              <w:t>Commissioner</w:t>
            </w:r>
          </w:p>
        </w:tc>
      </w:tr>
      <w:tr w:rsidR="00A112C3" w:rsidRPr="008B2E7B" w:rsidTr="00E72439">
        <w:tc>
          <w:tcPr>
            <w:tcW w:w="709" w:type="dxa"/>
            <w:shd w:val="clear" w:color="auto" w:fill="auto"/>
          </w:tcPr>
          <w:p w:rsidR="00A112C3" w:rsidRPr="008B2E7B" w:rsidRDefault="00445768" w:rsidP="008B2E7B">
            <w:pPr>
              <w:pStyle w:val="Tabletext"/>
            </w:pPr>
            <w:r w:rsidRPr="008B2E7B">
              <w:t>11</w:t>
            </w:r>
          </w:p>
        </w:tc>
        <w:tc>
          <w:tcPr>
            <w:tcW w:w="2127" w:type="dxa"/>
            <w:shd w:val="clear" w:color="auto" w:fill="auto"/>
          </w:tcPr>
          <w:p w:rsidR="00A112C3" w:rsidRPr="008B2E7B" w:rsidRDefault="00A112C3" w:rsidP="008B2E7B">
            <w:pPr>
              <w:pStyle w:val="Tabletext"/>
            </w:pPr>
            <w:r w:rsidRPr="008B2E7B">
              <w:t>a decision to vary, or refuse to vary, the registration of a registered NDIS provider</w:t>
            </w:r>
          </w:p>
        </w:tc>
        <w:tc>
          <w:tcPr>
            <w:tcW w:w="2693" w:type="dxa"/>
            <w:shd w:val="clear" w:color="auto" w:fill="auto"/>
          </w:tcPr>
          <w:p w:rsidR="00A112C3" w:rsidRPr="008B2E7B" w:rsidRDefault="00A112C3" w:rsidP="008B2E7B">
            <w:pPr>
              <w:pStyle w:val="Tabletext"/>
            </w:pPr>
            <w:r w:rsidRPr="008B2E7B">
              <w:t>section</w:t>
            </w:r>
            <w:r w:rsidR="008B2E7B" w:rsidRPr="008B2E7B">
              <w:t> </w:t>
            </w:r>
            <w:r w:rsidR="0028236B" w:rsidRPr="008B2E7B">
              <w:t>73L</w:t>
            </w:r>
          </w:p>
        </w:tc>
        <w:tc>
          <w:tcPr>
            <w:tcW w:w="1701" w:type="dxa"/>
            <w:shd w:val="clear" w:color="auto" w:fill="auto"/>
          </w:tcPr>
          <w:p w:rsidR="00A112C3" w:rsidRPr="008B2E7B" w:rsidRDefault="00A112C3" w:rsidP="008B2E7B">
            <w:pPr>
              <w:pStyle w:val="Tabletext"/>
            </w:pPr>
            <w:r w:rsidRPr="008B2E7B">
              <w:t>Commissioner</w:t>
            </w:r>
          </w:p>
        </w:tc>
      </w:tr>
      <w:tr w:rsidR="00A112C3" w:rsidRPr="008B2E7B" w:rsidTr="00E72439">
        <w:tc>
          <w:tcPr>
            <w:tcW w:w="709" w:type="dxa"/>
            <w:shd w:val="clear" w:color="auto" w:fill="auto"/>
          </w:tcPr>
          <w:p w:rsidR="00A112C3" w:rsidRPr="008B2E7B" w:rsidRDefault="00445768" w:rsidP="008B2E7B">
            <w:pPr>
              <w:pStyle w:val="Tabletext"/>
            </w:pPr>
            <w:r w:rsidRPr="008B2E7B">
              <w:t>12</w:t>
            </w:r>
          </w:p>
        </w:tc>
        <w:tc>
          <w:tcPr>
            <w:tcW w:w="2127" w:type="dxa"/>
            <w:shd w:val="clear" w:color="auto" w:fill="auto"/>
          </w:tcPr>
          <w:p w:rsidR="00A112C3" w:rsidRPr="008B2E7B" w:rsidRDefault="00954616" w:rsidP="008B2E7B">
            <w:pPr>
              <w:pStyle w:val="Tabletext"/>
            </w:pPr>
            <w:r w:rsidRPr="008B2E7B">
              <w:t xml:space="preserve">a decision </w:t>
            </w:r>
            <w:r w:rsidR="00A112C3" w:rsidRPr="008B2E7B">
              <w:t>to suspend the registration of a registered NDIS provider</w:t>
            </w:r>
          </w:p>
        </w:tc>
        <w:tc>
          <w:tcPr>
            <w:tcW w:w="2693" w:type="dxa"/>
            <w:shd w:val="clear" w:color="auto" w:fill="auto"/>
          </w:tcPr>
          <w:p w:rsidR="00A112C3" w:rsidRPr="008B2E7B" w:rsidRDefault="00A112C3" w:rsidP="008B2E7B">
            <w:pPr>
              <w:pStyle w:val="Tabletext"/>
            </w:pPr>
            <w:r w:rsidRPr="008B2E7B">
              <w:t>section</w:t>
            </w:r>
            <w:r w:rsidR="008B2E7B" w:rsidRPr="008B2E7B">
              <w:t> </w:t>
            </w:r>
            <w:r w:rsidR="0028236B" w:rsidRPr="008B2E7B">
              <w:t>73N</w:t>
            </w:r>
          </w:p>
        </w:tc>
        <w:tc>
          <w:tcPr>
            <w:tcW w:w="1701" w:type="dxa"/>
            <w:shd w:val="clear" w:color="auto" w:fill="auto"/>
          </w:tcPr>
          <w:p w:rsidR="00A112C3" w:rsidRPr="008B2E7B" w:rsidRDefault="00A112C3" w:rsidP="008B2E7B">
            <w:pPr>
              <w:pStyle w:val="Tabletext"/>
            </w:pPr>
            <w:r w:rsidRPr="008B2E7B">
              <w:t>Commissioner</w:t>
            </w:r>
          </w:p>
        </w:tc>
      </w:tr>
      <w:tr w:rsidR="00A112C3" w:rsidRPr="008B2E7B" w:rsidTr="00E72439">
        <w:tc>
          <w:tcPr>
            <w:tcW w:w="709" w:type="dxa"/>
            <w:shd w:val="clear" w:color="auto" w:fill="auto"/>
          </w:tcPr>
          <w:p w:rsidR="00A112C3" w:rsidRPr="008B2E7B" w:rsidRDefault="00445768" w:rsidP="008B2E7B">
            <w:pPr>
              <w:pStyle w:val="Tabletext"/>
            </w:pPr>
            <w:r w:rsidRPr="008B2E7B">
              <w:t>13</w:t>
            </w:r>
          </w:p>
        </w:tc>
        <w:tc>
          <w:tcPr>
            <w:tcW w:w="2127" w:type="dxa"/>
            <w:shd w:val="clear" w:color="auto" w:fill="auto"/>
          </w:tcPr>
          <w:p w:rsidR="00A112C3" w:rsidRPr="008B2E7B" w:rsidRDefault="00777A9B" w:rsidP="008B2E7B">
            <w:pPr>
              <w:pStyle w:val="Tabletext"/>
            </w:pPr>
            <w:r w:rsidRPr="008B2E7B">
              <w:t>a decision to revoke</w:t>
            </w:r>
            <w:r w:rsidR="00A112C3" w:rsidRPr="008B2E7B">
              <w:t>, or not to revoke</w:t>
            </w:r>
            <w:r w:rsidRPr="008B2E7B">
              <w:t>,</w:t>
            </w:r>
            <w:r w:rsidR="00A112C3" w:rsidRPr="008B2E7B">
              <w:t xml:space="preserve"> the registration of a person as a registered NDIS provider</w:t>
            </w:r>
          </w:p>
        </w:tc>
        <w:tc>
          <w:tcPr>
            <w:tcW w:w="2693" w:type="dxa"/>
            <w:shd w:val="clear" w:color="auto" w:fill="auto"/>
          </w:tcPr>
          <w:p w:rsidR="00A112C3" w:rsidRPr="008B2E7B" w:rsidRDefault="00A112C3" w:rsidP="008B2E7B">
            <w:pPr>
              <w:pStyle w:val="Tabletext"/>
            </w:pPr>
            <w:r w:rsidRPr="008B2E7B">
              <w:t>section</w:t>
            </w:r>
            <w:r w:rsidR="008B2E7B" w:rsidRPr="008B2E7B">
              <w:t> </w:t>
            </w:r>
            <w:r w:rsidR="0028236B" w:rsidRPr="008B2E7B">
              <w:t>73P</w:t>
            </w:r>
          </w:p>
        </w:tc>
        <w:tc>
          <w:tcPr>
            <w:tcW w:w="1701" w:type="dxa"/>
            <w:shd w:val="clear" w:color="auto" w:fill="auto"/>
          </w:tcPr>
          <w:p w:rsidR="00A112C3" w:rsidRPr="008B2E7B" w:rsidRDefault="00A112C3" w:rsidP="008B2E7B">
            <w:pPr>
              <w:pStyle w:val="Tabletext"/>
            </w:pPr>
            <w:r w:rsidRPr="008B2E7B">
              <w:t>Commissioner</w:t>
            </w:r>
          </w:p>
        </w:tc>
      </w:tr>
      <w:tr w:rsidR="00445768" w:rsidRPr="008B2E7B" w:rsidTr="00E72439">
        <w:tc>
          <w:tcPr>
            <w:tcW w:w="709" w:type="dxa"/>
            <w:shd w:val="clear" w:color="auto" w:fill="auto"/>
          </w:tcPr>
          <w:p w:rsidR="00445768" w:rsidRPr="008B2E7B" w:rsidRDefault="00445768" w:rsidP="008B2E7B">
            <w:pPr>
              <w:pStyle w:val="Tabletext"/>
            </w:pPr>
            <w:r w:rsidRPr="008B2E7B">
              <w:t>14</w:t>
            </w:r>
          </w:p>
        </w:tc>
        <w:tc>
          <w:tcPr>
            <w:tcW w:w="2127" w:type="dxa"/>
            <w:shd w:val="clear" w:color="auto" w:fill="auto"/>
          </w:tcPr>
          <w:p w:rsidR="00445768" w:rsidRPr="008B2E7B" w:rsidRDefault="00445768" w:rsidP="008B2E7B">
            <w:pPr>
              <w:pStyle w:val="Tabletext"/>
            </w:pPr>
            <w:r w:rsidRPr="008B2E7B">
              <w:t>a decision to give a compliance notice to an NDIS provider</w:t>
            </w:r>
          </w:p>
        </w:tc>
        <w:tc>
          <w:tcPr>
            <w:tcW w:w="2693" w:type="dxa"/>
            <w:shd w:val="clear" w:color="auto" w:fill="auto"/>
          </w:tcPr>
          <w:p w:rsidR="00445768" w:rsidRPr="008B2E7B" w:rsidRDefault="00445768" w:rsidP="008B2E7B">
            <w:pPr>
              <w:pStyle w:val="Tabletext"/>
            </w:pPr>
            <w:r w:rsidRPr="008B2E7B">
              <w:t>section</w:t>
            </w:r>
            <w:r w:rsidR="008B2E7B" w:rsidRPr="008B2E7B">
              <w:t> </w:t>
            </w:r>
            <w:r w:rsidR="0028236B" w:rsidRPr="008B2E7B">
              <w:t>73ZM</w:t>
            </w:r>
          </w:p>
        </w:tc>
        <w:tc>
          <w:tcPr>
            <w:tcW w:w="1701" w:type="dxa"/>
            <w:shd w:val="clear" w:color="auto" w:fill="auto"/>
          </w:tcPr>
          <w:p w:rsidR="00445768" w:rsidRPr="008B2E7B" w:rsidRDefault="00445768" w:rsidP="008B2E7B">
            <w:pPr>
              <w:pStyle w:val="Tabletext"/>
            </w:pPr>
            <w:r w:rsidRPr="008B2E7B">
              <w:t>Commissioner</w:t>
            </w:r>
          </w:p>
        </w:tc>
      </w:tr>
      <w:tr w:rsidR="00A112C3" w:rsidRPr="008B2E7B" w:rsidTr="00E72439">
        <w:tc>
          <w:tcPr>
            <w:tcW w:w="709" w:type="dxa"/>
            <w:shd w:val="clear" w:color="auto" w:fill="auto"/>
          </w:tcPr>
          <w:p w:rsidR="00A112C3" w:rsidRPr="008B2E7B" w:rsidRDefault="00445768" w:rsidP="008B2E7B">
            <w:pPr>
              <w:pStyle w:val="Tabletext"/>
            </w:pPr>
            <w:r w:rsidRPr="008B2E7B">
              <w:t>15</w:t>
            </w:r>
          </w:p>
        </w:tc>
        <w:tc>
          <w:tcPr>
            <w:tcW w:w="2127" w:type="dxa"/>
            <w:shd w:val="clear" w:color="auto" w:fill="auto"/>
          </w:tcPr>
          <w:p w:rsidR="00A112C3" w:rsidRPr="008B2E7B" w:rsidRDefault="00A112C3" w:rsidP="008B2E7B">
            <w:pPr>
              <w:pStyle w:val="Tabletext"/>
            </w:pPr>
            <w:r w:rsidRPr="008B2E7B">
              <w:t>a decision to make a banning order</w:t>
            </w:r>
          </w:p>
        </w:tc>
        <w:tc>
          <w:tcPr>
            <w:tcW w:w="2693" w:type="dxa"/>
            <w:shd w:val="clear" w:color="auto" w:fill="auto"/>
          </w:tcPr>
          <w:p w:rsidR="00A112C3" w:rsidRPr="008B2E7B" w:rsidRDefault="00A112C3" w:rsidP="008B2E7B">
            <w:pPr>
              <w:pStyle w:val="Tabletext"/>
            </w:pPr>
            <w:r w:rsidRPr="008B2E7B">
              <w:t>section</w:t>
            </w:r>
            <w:r w:rsidR="008B2E7B" w:rsidRPr="008B2E7B">
              <w:t> </w:t>
            </w:r>
            <w:r w:rsidR="0028236B" w:rsidRPr="008B2E7B">
              <w:t>73ZN</w:t>
            </w:r>
          </w:p>
        </w:tc>
        <w:tc>
          <w:tcPr>
            <w:tcW w:w="1701" w:type="dxa"/>
            <w:shd w:val="clear" w:color="auto" w:fill="auto"/>
          </w:tcPr>
          <w:p w:rsidR="00A112C3" w:rsidRPr="008B2E7B" w:rsidRDefault="00A112C3" w:rsidP="008B2E7B">
            <w:pPr>
              <w:pStyle w:val="Tabletext"/>
            </w:pPr>
            <w:r w:rsidRPr="008B2E7B">
              <w:t>Commissioner</w:t>
            </w:r>
          </w:p>
        </w:tc>
      </w:tr>
      <w:tr w:rsidR="00A112C3" w:rsidRPr="008B2E7B" w:rsidTr="00E72439">
        <w:tc>
          <w:tcPr>
            <w:tcW w:w="709" w:type="dxa"/>
            <w:shd w:val="clear" w:color="auto" w:fill="auto"/>
          </w:tcPr>
          <w:p w:rsidR="00A112C3" w:rsidRPr="008B2E7B" w:rsidRDefault="00445768" w:rsidP="008B2E7B">
            <w:pPr>
              <w:pStyle w:val="Tabletext"/>
            </w:pPr>
            <w:r w:rsidRPr="008B2E7B">
              <w:t>16</w:t>
            </w:r>
          </w:p>
        </w:tc>
        <w:tc>
          <w:tcPr>
            <w:tcW w:w="2127" w:type="dxa"/>
            <w:shd w:val="clear" w:color="auto" w:fill="auto"/>
          </w:tcPr>
          <w:p w:rsidR="00A112C3" w:rsidRPr="008B2E7B" w:rsidRDefault="00A112C3" w:rsidP="008B2E7B">
            <w:pPr>
              <w:pStyle w:val="Tabletext"/>
            </w:pPr>
            <w:r w:rsidRPr="008B2E7B">
              <w:t xml:space="preserve">a decision to </w:t>
            </w:r>
            <w:r w:rsidR="008E4C4D" w:rsidRPr="008B2E7B">
              <w:t xml:space="preserve">vary, or to </w:t>
            </w:r>
            <w:r w:rsidRPr="008B2E7B">
              <w:t>refuse to vary or revoke</w:t>
            </w:r>
            <w:r w:rsidR="008E4C4D" w:rsidRPr="008B2E7B">
              <w:t>,</w:t>
            </w:r>
            <w:r w:rsidRPr="008B2E7B">
              <w:t xml:space="preserve"> a banning order</w:t>
            </w:r>
          </w:p>
        </w:tc>
        <w:tc>
          <w:tcPr>
            <w:tcW w:w="2693" w:type="dxa"/>
            <w:shd w:val="clear" w:color="auto" w:fill="auto"/>
          </w:tcPr>
          <w:p w:rsidR="00A112C3" w:rsidRPr="008B2E7B" w:rsidRDefault="00A112C3" w:rsidP="008B2E7B">
            <w:pPr>
              <w:pStyle w:val="Tabletext"/>
            </w:pPr>
            <w:r w:rsidRPr="008B2E7B">
              <w:t>section</w:t>
            </w:r>
            <w:r w:rsidR="008B2E7B" w:rsidRPr="008B2E7B">
              <w:t> </w:t>
            </w:r>
            <w:r w:rsidR="0028236B" w:rsidRPr="008B2E7B">
              <w:t>73ZO</w:t>
            </w:r>
          </w:p>
        </w:tc>
        <w:tc>
          <w:tcPr>
            <w:tcW w:w="1701" w:type="dxa"/>
            <w:shd w:val="clear" w:color="auto" w:fill="auto"/>
          </w:tcPr>
          <w:p w:rsidR="00A112C3" w:rsidRPr="008B2E7B" w:rsidRDefault="00A112C3" w:rsidP="008B2E7B">
            <w:pPr>
              <w:pStyle w:val="Tabletext"/>
            </w:pPr>
            <w:r w:rsidRPr="008B2E7B">
              <w:t>Commissioner</w:t>
            </w:r>
          </w:p>
        </w:tc>
      </w:tr>
      <w:tr w:rsidR="00A112C3" w:rsidRPr="008B2E7B" w:rsidTr="00E72439">
        <w:tc>
          <w:tcPr>
            <w:tcW w:w="709" w:type="dxa"/>
            <w:shd w:val="clear" w:color="auto" w:fill="auto"/>
          </w:tcPr>
          <w:p w:rsidR="00A112C3" w:rsidRPr="008B2E7B" w:rsidRDefault="00445768" w:rsidP="008B2E7B">
            <w:pPr>
              <w:pStyle w:val="Tabletext"/>
            </w:pPr>
            <w:r w:rsidRPr="008B2E7B">
              <w:lastRenderedPageBreak/>
              <w:t>17</w:t>
            </w:r>
          </w:p>
        </w:tc>
        <w:tc>
          <w:tcPr>
            <w:tcW w:w="2127" w:type="dxa"/>
            <w:shd w:val="clear" w:color="auto" w:fill="auto"/>
          </w:tcPr>
          <w:p w:rsidR="00A112C3" w:rsidRPr="008B2E7B" w:rsidRDefault="00A112C3" w:rsidP="008B2E7B">
            <w:pPr>
              <w:pStyle w:val="Tabletext"/>
            </w:pPr>
            <w:r w:rsidRPr="008B2E7B">
              <w:t>a decision to make, or not to make, a determination in relation to a person</w:t>
            </w:r>
          </w:p>
        </w:tc>
        <w:tc>
          <w:tcPr>
            <w:tcW w:w="2693" w:type="dxa"/>
            <w:shd w:val="clear" w:color="auto" w:fill="auto"/>
          </w:tcPr>
          <w:p w:rsidR="00A112C3" w:rsidRPr="008B2E7B" w:rsidRDefault="00A112C3" w:rsidP="008B2E7B">
            <w:pPr>
              <w:pStyle w:val="Tabletext"/>
            </w:pPr>
            <w:r w:rsidRPr="008B2E7B">
              <w:t>paragraph</w:t>
            </w:r>
            <w:r w:rsidR="008B2E7B" w:rsidRPr="008B2E7B">
              <w:t> </w:t>
            </w:r>
            <w:r w:rsidRPr="008B2E7B">
              <w:t>74(1)(b)</w:t>
            </w:r>
          </w:p>
        </w:tc>
        <w:tc>
          <w:tcPr>
            <w:tcW w:w="1701" w:type="dxa"/>
            <w:shd w:val="clear" w:color="auto" w:fill="auto"/>
          </w:tcPr>
          <w:p w:rsidR="00A112C3" w:rsidRPr="008B2E7B" w:rsidRDefault="00A112C3" w:rsidP="008B2E7B">
            <w:pPr>
              <w:pStyle w:val="Tabletext"/>
            </w:pPr>
            <w:r w:rsidRPr="008B2E7B">
              <w:t>CEO</w:t>
            </w:r>
          </w:p>
        </w:tc>
      </w:tr>
      <w:tr w:rsidR="00A112C3" w:rsidRPr="008B2E7B" w:rsidTr="00E72439">
        <w:tc>
          <w:tcPr>
            <w:tcW w:w="709" w:type="dxa"/>
            <w:shd w:val="clear" w:color="auto" w:fill="auto"/>
          </w:tcPr>
          <w:p w:rsidR="00A112C3" w:rsidRPr="008B2E7B" w:rsidRDefault="00445768" w:rsidP="008B2E7B">
            <w:pPr>
              <w:pStyle w:val="Tabletext"/>
            </w:pPr>
            <w:r w:rsidRPr="008B2E7B">
              <w:t>18</w:t>
            </w:r>
          </w:p>
        </w:tc>
        <w:tc>
          <w:tcPr>
            <w:tcW w:w="2127" w:type="dxa"/>
            <w:shd w:val="clear" w:color="auto" w:fill="auto"/>
          </w:tcPr>
          <w:p w:rsidR="00A112C3" w:rsidRPr="008B2E7B" w:rsidRDefault="00A112C3" w:rsidP="008B2E7B">
            <w:pPr>
              <w:pStyle w:val="Tabletext"/>
            </w:pPr>
            <w:r w:rsidRPr="008B2E7B">
              <w:t>a decision not to make a determination that subsections</w:t>
            </w:r>
            <w:r w:rsidR="008B2E7B" w:rsidRPr="008B2E7B">
              <w:t> </w:t>
            </w:r>
            <w:r w:rsidRPr="008B2E7B">
              <w:t>74(1) and (2) do not apply to a child</w:t>
            </w:r>
          </w:p>
        </w:tc>
        <w:tc>
          <w:tcPr>
            <w:tcW w:w="2693" w:type="dxa"/>
            <w:shd w:val="clear" w:color="auto" w:fill="auto"/>
          </w:tcPr>
          <w:p w:rsidR="00A112C3" w:rsidRPr="008B2E7B" w:rsidRDefault="00A112C3" w:rsidP="008B2E7B">
            <w:pPr>
              <w:pStyle w:val="Tabletext"/>
            </w:pPr>
            <w:r w:rsidRPr="008B2E7B">
              <w:t>paragraph</w:t>
            </w:r>
            <w:r w:rsidR="008B2E7B" w:rsidRPr="008B2E7B">
              <w:t> </w:t>
            </w:r>
            <w:r w:rsidRPr="008B2E7B">
              <w:t>74(5)(c)</w:t>
            </w:r>
          </w:p>
        </w:tc>
        <w:tc>
          <w:tcPr>
            <w:tcW w:w="1701" w:type="dxa"/>
            <w:shd w:val="clear" w:color="auto" w:fill="auto"/>
          </w:tcPr>
          <w:p w:rsidR="00A112C3" w:rsidRPr="008B2E7B" w:rsidRDefault="00A112C3" w:rsidP="008B2E7B">
            <w:pPr>
              <w:pStyle w:val="Tabletext"/>
            </w:pPr>
            <w:r w:rsidRPr="008B2E7B">
              <w:t>CEO</w:t>
            </w:r>
          </w:p>
        </w:tc>
      </w:tr>
      <w:tr w:rsidR="00A112C3" w:rsidRPr="008B2E7B" w:rsidTr="00E72439">
        <w:tc>
          <w:tcPr>
            <w:tcW w:w="709" w:type="dxa"/>
            <w:shd w:val="clear" w:color="auto" w:fill="auto"/>
          </w:tcPr>
          <w:p w:rsidR="00A112C3" w:rsidRPr="008B2E7B" w:rsidRDefault="00445768" w:rsidP="008B2E7B">
            <w:pPr>
              <w:pStyle w:val="Tabletext"/>
            </w:pPr>
            <w:r w:rsidRPr="008B2E7B">
              <w:t>19</w:t>
            </w:r>
          </w:p>
        </w:tc>
        <w:tc>
          <w:tcPr>
            <w:tcW w:w="2127" w:type="dxa"/>
            <w:shd w:val="clear" w:color="auto" w:fill="auto"/>
          </w:tcPr>
          <w:p w:rsidR="00A112C3" w:rsidRPr="008B2E7B" w:rsidRDefault="00A112C3" w:rsidP="008B2E7B">
            <w:pPr>
              <w:pStyle w:val="Tabletext"/>
            </w:pPr>
            <w:r w:rsidRPr="008B2E7B">
              <w:t>a decision to make, or not to make, a determination that a person has parental responsibility for a child</w:t>
            </w:r>
          </w:p>
        </w:tc>
        <w:tc>
          <w:tcPr>
            <w:tcW w:w="2693" w:type="dxa"/>
            <w:shd w:val="clear" w:color="auto" w:fill="auto"/>
          </w:tcPr>
          <w:p w:rsidR="00A112C3" w:rsidRPr="008B2E7B" w:rsidRDefault="00A112C3" w:rsidP="008B2E7B">
            <w:pPr>
              <w:pStyle w:val="Tabletext"/>
            </w:pPr>
            <w:r w:rsidRPr="008B2E7B">
              <w:t>subsection</w:t>
            </w:r>
            <w:r w:rsidR="008B2E7B" w:rsidRPr="008B2E7B">
              <w:t> </w:t>
            </w:r>
            <w:r w:rsidRPr="008B2E7B">
              <w:t>75(2) or (3)</w:t>
            </w:r>
          </w:p>
        </w:tc>
        <w:tc>
          <w:tcPr>
            <w:tcW w:w="1701" w:type="dxa"/>
            <w:shd w:val="clear" w:color="auto" w:fill="auto"/>
          </w:tcPr>
          <w:p w:rsidR="00A112C3" w:rsidRPr="008B2E7B" w:rsidRDefault="00A112C3" w:rsidP="008B2E7B">
            <w:pPr>
              <w:pStyle w:val="Tabletext"/>
            </w:pPr>
            <w:r w:rsidRPr="008B2E7B">
              <w:t>CEO</w:t>
            </w:r>
          </w:p>
        </w:tc>
      </w:tr>
      <w:tr w:rsidR="00A112C3" w:rsidRPr="008B2E7B" w:rsidTr="00E72439">
        <w:tc>
          <w:tcPr>
            <w:tcW w:w="709" w:type="dxa"/>
            <w:shd w:val="clear" w:color="auto" w:fill="auto"/>
          </w:tcPr>
          <w:p w:rsidR="00A112C3" w:rsidRPr="008B2E7B" w:rsidRDefault="00445768" w:rsidP="008B2E7B">
            <w:pPr>
              <w:pStyle w:val="Tabletext"/>
            </w:pPr>
            <w:r w:rsidRPr="008B2E7B">
              <w:t>20</w:t>
            </w:r>
          </w:p>
        </w:tc>
        <w:tc>
          <w:tcPr>
            <w:tcW w:w="2127" w:type="dxa"/>
            <w:shd w:val="clear" w:color="auto" w:fill="auto"/>
          </w:tcPr>
          <w:p w:rsidR="00A112C3" w:rsidRPr="008B2E7B" w:rsidRDefault="00A112C3" w:rsidP="008B2E7B">
            <w:pPr>
              <w:pStyle w:val="Tabletext"/>
            </w:pPr>
            <w:r w:rsidRPr="008B2E7B">
              <w:t>a decision to appoint a plan nominee</w:t>
            </w:r>
          </w:p>
        </w:tc>
        <w:tc>
          <w:tcPr>
            <w:tcW w:w="2693" w:type="dxa"/>
            <w:shd w:val="clear" w:color="auto" w:fill="auto"/>
          </w:tcPr>
          <w:p w:rsidR="00A112C3" w:rsidRPr="008B2E7B" w:rsidRDefault="00A112C3" w:rsidP="008B2E7B">
            <w:pPr>
              <w:pStyle w:val="Tabletext"/>
            </w:pPr>
            <w:r w:rsidRPr="008B2E7B">
              <w:t>section</w:t>
            </w:r>
            <w:r w:rsidR="008B2E7B" w:rsidRPr="008B2E7B">
              <w:t> </w:t>
            </w:r>
            <w:r w:rsidRPr="008B2E7B">
              <w:t>86</w:t>
            </w:r>
          </w:p>
        </w:tc>
        <w:tc>
          <w:tcPr>
            <w:tcW w:w="1701" w:type="dxa"/>
            <w:shd w:val="clear" w:color="auto" w:fill="auto"/>
          </w:tcPr>
          <w:p w:rsidR="00A112C3" w:rsidRPr="008B2E7B" w:rsidRDefault="00A112C3" w:rsidP="008B2E7B">
            <w:pPr>
              <w:pStyle w:val="Tabletext"/>
            </w:pPr>
            <w:r w:rsidRPr="008B2E7B">
              <w:t>CEO</w:t>
            </w:r>
          </w:p>
        </w:tc>
      </w:tr>
      <w:tr w:rsidR="00A112C3" w:rsidRPr="008B2E7B" w:rsidTr="00E72439">
        <w:tc>
          <w:tcPr>
            <w:tcW w:w="709" w:type="dxa"/>
            <w:shd w:val="clear" w:color="auto" w:fill="auto"/>
          </w:tcPr>
          <w:p w:rsidR="00A112C3" w:rsidRPr="008B2E7B" w:rsidRDefault="00445768" w:rsidP="008B2E7B">
            <w:pPr>
              <w:pStyle w:val="Tabletext"/>
            </w:pPr>
            <w:r w:rsidRPr="008B2E7B">
              <w:t>21</w:t>
            </w:r>
          </w:p>
        </w:tc>
        <w:tc>
          <w:tcPr>
            <w:tcW w:w="2127" w:type="dxa"/>
            <w:shd w:val="clear" w:color="auto" w:fill="auto"/>
          </w:tcPr>
          <w:p w:rsidR="00A112C3" w:rsidRPr="008B2E7B" w:rsidRDefault="00A112C3" w:rsidP="008B2E7B">
            <w:pPr>
              <w:pStyle w:val="Tabletext"/>
            </w:pPr>
            <w:r w:rsidRPr="008B2E7B">
              <w:t>a decision to appoint a correspondence nominee</w:t>
            </w:r>
          </w:p>
        </w:tc>
        <w:tc>
          <w:tcPr>
            <w:tcW w:w="2693" w:type="dxa"/>
            <w:shd w:val="clear" w:color="auto" w:fill="auto"/>
          </w:tcPr>
          <w:p w:rsidR="00A112C3" w:rsidRPr="008B2E7B" w:rsidRDefault="00A112C3" w:rsidP="008B2E7B">
            <w:pPr>
              <w:pStyle w:val="Tabletext"/>
            </w:pPr>
            <w:r w:rsidRPr="008B2E7B">
              <w:t>section</w:t>
            </w:r>
            <w:r w:rsidR="008B2E7B" w:rsidRPr="008B2E7B">
              <w:t> </w:t>
            </w:r>
            <w:r w:rsidRPr="008B2E7B">
              <w:t>87</w:t>
            </w:r>
          </w:p>
        </w:tc>
        <w:tc>
          <w:tcPr>
            <w:tcW w:w="1701" w:type="dxa"/>
            <w:shd w:val="clear" w:color="auto" w:fill="auto"/>
          </w:tcPr>
          <w:p w:rsidR="00A112C3" w:rsidRPr="008B2E7B" w:rsidRDefault="00A112C3" w:rsidP="008B2E7B">
            <w:pPr>
              <w:pStyle w:val="Tabletext"/>
            </w:pPr>
            <w:r w:rsidRPr="008B2E7B">
              <w:t>CEO</w:t>
            </w:r>
          </w:p>
        </w:tc>
      </w:tr>
      <w:tr w:rsidR="00A112C3" w:rsidRPr="008B2E7B" w:rsidTr="00E72439">
        <w:tc>
          <w:tcPr>
            <w:tcW w:w="709" w:type="dxa"/>
            <w:shd w:val="clear" w:color="auto" w:fill="auto"/>
          </w:tcPr>
          <w:p w:rsidR="00A112C3" w:rsidRPr="008B2E7B" w:rsidRDefault="00445768" w:rsidP="008B2E7B">
            <w:pPr>
              <w:pStyle w:val="Tabletext"/>
            </w:pPr>
            <w:r w:rsidRPr="008B2E7B">
              <w:t>22</w:t>
            </w:r>
          </w:p>
        </w:tc>
        <w:tc>
          <w:tcPr>
            <w:tcW w:w="2127" w:type="dxa"/>
            <w:shd w:val="clear" w:color="auto" w:fill="auto"/>
          </w:tcPr>
          <w:p w:rsidR="00A112C3" w:rsidRPr="008B2E7B" w:rsidRDefault="00A112C3" w:rsidP="008B2E7B">
            <w:pPr>
              <w:pStyle w:val="Tabletext"/>
            </w:pPr>
            <w:r w:rsidRPr="008B2E7B">
              <w:t>a decision to cancel or suspend, or not to cancel or suspend, the appointment of a nominee</w:t>
            </w:r>
          </w:p>
        </w:tc>
        <w:tc>
          <w:tcPr>
            <w:tcW w:w="2693" w:type="dxa"/>
            <w:shd w:val="clear" w:color="auto" w:fill="auto"/>
          </w:tcPr>
          <w:p w:rsidR="00A112C3" w:rsidRPr="008B2E7B" w:rsidRDefault="00A112C3" w:rsidP="008B2E7B">
            <w:pPr>
              <w:pStyle w:val="Tabletext"/>
            </w:pPr>
            <w:r w:rsidRPr="008B2E7B">
              <w:t>section</w:t>
            </w:r>
            <w:r w:rsidR="008B2E7B" w:rsidRPr="008B2E7B">
              <w:t> </w:t>
            </w:r>
            <w:r w:rsidR="00954616" w:rsidRPr="008B2E7B">
              <w:t>89, 90 or 91</w:t>
            </w:r>
          </w:p>
        </w:tc>
        <w:tc>
          <w:tcPr>
            <w:tcW w:w="1701" w:type="dxa"/>
            <w:shd w:val="clear" w:color="auto" w:fill="auto"/>
          </w:tcPr>
          <w:p w:rsidR="00A112C3" w:rsidRPr="008B2E7B" w:rsidRDefault="00A112C3" w:rsidP="008B2E7B">
            <w:pPr>
              <w:pStyle w:val="Tabletext"/>
            </w:pPr>
            <w:r w:rsidRPr="008B2E7B">
              <w:t>CEO</w:t>
            </w:r>
          </w:p>
        </w:tc>
      </w:tr>
      <w:tr w:rsidR="00A112C3" w:rsidRPr="008B2E7B" w:rsidTr="00E72439">
        <w:tc>
          <w:tcPr>
            <w:tcW w:w="709" w:type="dxa"/>
            <w:shd w:val="clear" w:color="auto" w:fill="auto"/>
          </w:tcPr>
          <w:p w:rsidR="00A112C3" w:rsidRPr="008B2E7B" w:rsidRDefault="00445768" w:rsidP="008B2E7B">
            <w:pPr>
              <w:pStyle w:val="Tabletext"/>
            </w:pPr>
            <w:r w:rsidRPr="008B2E7B">
              <w:t>23</w:t>
            </w:r>
          </w:p>
        </w:tc>
        <w:tc>
          <w:tcPr>
            <w:tcW w:w="2127" w:type="dxa"/>
            <w:shd w:val="clear" w:color="auto" w:fill="auto"/>
          </w:tcPr>
          <w:p w:rsidR="00A112C3" w:rsidRPr="008B2E7B" w:rsidRDefault="00A112C3" w:rsidP="008B2E7B">
            <w:pPr>
              <w:pStyle w:val="Tabletext"/>
            </w:pPr>
            <w:r w:rsidRPr="008B2E7B">
              <w:t>a decision to give a notice to require a person to take reasonable action to claim or obtain compensation</w:t>
            </w:r>
          </w:p>
        </w:tc>
        <w:tc>
          <w:tcPr>
            <w:tcW w:w="2693" w:type="dxa"/>
            <w:shd w:val="clear" w:color="auto" w:fill="auto"/>
          </w:tcPr>
          <w:p w:rsidR="00A112C3" w:rsidRPr="008B2E7B" w:rsidRDefault="00A112C3" w:rsidP="008B2E7B">
            <w:pPr>
              <w:pStyle w:val="Tabletext"/>
            </w:pPr>
            <w:r w:rsidRPr="008B2E7B">
              <w:t>section</w:t>
            </w:r>
            <w:r w:rsidR="008B2E7B" w:rsidRPr="008B2E7B">
              <w:t> </w:t>
            </w:r>
            <w:r w:rsidRPr="008B2E7B">
              <w:t>104</w:t>
            </w:r>
          </w:p>
        </w:tc>
        <w:tc>
          <w:tcPr>
            <w:tcW w:w="1701" w:type="dxa"/>
            <w:shd w:val="clear" w:color="auto" w:fill="auto"/>
          </w:tcPr>
          <w:p w:rsidR="00A112C3" w:rsidRPr="008B2E7B" w:rsidRDefault="00A112C3" w:rsidP="008B2E7B">
            <w:pPr>
              <w:pStyle w:val="Tabletext"/>
            </w:pPr>
            <w:r w:rsidRPr="008B2E7B">
              <w:t>CEO</w:t>
            </w:r>
          </w:p>
        </w:tc>
      </w:tr>
      <w:tr w:rsidR="00A112C3" w:rsidRPr="008B2E7B" w:rsidTr="00E72439">
        <w:tc>
          <w:tcPr>
            <w:tcW w:w="709" w:type="dxa"/>
            <w:shd w:val="clear" w:color="auto" w:fill="auto"/>
          </w:tcPr>
          <w:p w:rsidR="00A112C3" w:rsidRPr="008B2E7B" w:rsidRDefault="00445768" w:rsidP="008B2E7B">
            <w:pPr>
              <w:pStyle w:val="Tabletext"/>
            </w:pPr>
            <w:r w:rsidRPr="008B2E7B">
              <w:t>24</w:t>
            </w:r>
          </w:p>
        </w:tc>
        <w:tc>
          <w:tcPr>
            <w:tcW w:w="2127" w:type="dxa"/>
            <w:shd w:val="clear" w:color="auto" w:fill="auto"/>
          </w:tcPr>
          <w:p w:rsidR="00A112C3" w:rsidRPr="008B2E7B" w:rsidRDefault="00A112C3" w:rsidP="008B2E7B">
            <w:pPr>
              <w:pStyle w:val="Tabletext"/>
            </w:pPr>
            <w:r w:rsidRPr="008B2E7B">
              <w:t>a decision to refuse to extend a period</w:t>
            </w:r>
          </w:p>
        </w:tc>
        <w:tc>
          <w:tcPr>
            <w:tcW w:w="2693" w:type="dxa"/>
            <w:shd w:val="clear" w:color="auto" w:fill="auto"/>
          </w:tcPr>
          <w:p w:rsidR="00A112C3" w:rsidRPr="008B2E7B" w:rsidRDefault="00A112C3" w:rsidP="008B2E7B">
            <w:pPr>
              <w:pStyle w:val="Tabletext"/>
            </w:pPr>
            <w:r w:rsidRPr="008B2E7B">
              <w:t>subsection</w:t>
            </w:r>
            <w:r w:rsidR="008B2E7B" w:rsidRPr="008B2E7B">
              <w:t> </w:t>
            </w:r>
            <w:r w:rsidRPr="008B2E7B">
              <w:t>104(5A)</w:t>
            </w:r>
          </w:p>
        </w:tc>
        <w:tc>
          <w:tcPr>
            <w:tcW w:w="1701" w:type="dxa"/>
            <w:shd w:val="clear" w:color="auto" w:fill="auto"/>
          </w:tcPr>
          <w:p w:rsidR="00A112C3" w:rsidRPr="008B2E7B" w:rsidRDefault="00A112C3" w:rsidP="008B2E7B">
            <w:pPr>
              <w:pStyle w:val="Tabletext"/>
            </w:pPr>
            <w:r w:rsidRPr="008B2E7B">
              <w:t>CEO</w:t>
            </w:r>
          </w:p>
        </w:tc>
      </w:tr>
      <w:tr w:rsidR="00A112C3" w:rsidRPr="008B2E7B" w:rsidTr="00E72439">
        <w:tc>
          <w:tcPr>
            <w:tcW w:w="709" w:type="dxa"/>
            <w:shd w:val="clear" w:color="auto" w:fill="auto"/>
          </w:tcPr>
          <w:p w:rsidR="00A112C3" w:rsidRPr="008B2E7B" w:rsidRDefault="00445768" w:rsidP="008B2E7B">
            <w:pPr>
              <w:pStyle w:val="Tabletext"/>
            </w:pPr>
            <w:r w:rsidRPr="008B2E7B">
              <w:t>25</w:t>
            </w:r>
          </w:p>
        </w:tc>
        <w:tc>
          <w:tcPr>
            <w:tcW w:w="2127" w:type="dxa"/>
            <w:shd w:val="clear" w:color="auto" w:fill="auto"/>
          </w:tcPr>
          <w:p w:rsidR="00A112C3" w:rsidRPr="008B2E7B" w:rsidRDefault="00A112C3" w:rsidP="008B2E7B">
            <w:pPr>
              <w:pStyle w:val="Tabletext"/>
            </w:pPr>
            <w:r w:rsidRPr="008B2E7B">
              <w:t xml:space="preserve">a decision to take action to claim or </w:t>
            </w:r>
            <w:r w:rsidRPr="008B2E7B">
              <w:lastRenderedPageBreak/>
              <w:t>obtain compensation</w:t>
            </w:r>
          </w:p>
        </w:tc>
        <w:tc>
          <w:tcPr>
            <w:tcW w:w="2693" w:type="dxa"/>
            <w:shd w:val="clear" w:color="auto" w:fill="auto"/>
          </w:tcPr>
          <w:p w:rsidR="00A112C3" w:rsidRPr="008B2E7B" w:rsidRDefault="00A112C3" w:rsidP="008B2E7B">
            <w:pPr>
              <w:pStyle w:val="Tabletext"/>
            </w:pPr>
            <w:r w:rsidRPr="008B2E7B">
              <w:lastRenderedPageBreak/>
              <w:t>paragraph</w:t>
            </w:r>
            <w:r w:rsidR="008B2E7B" w:rsidRPr="008B2E7B">
              <w:t> </w:t>
            </w:r>
            <w:r w:rsidRPr="008B2E7B">
              <w:t>105(4)(a)</w:t>
            </w:r>
          </w:p>
        </w:tc>
        <w:tc>
          <w:tcPr>
            <w:tcW w:w="1701" w:type="dxa"/>
            <w:shd w:val="clear" w:color="auto" w:fill="auto"/>
          </w:tcPr>
          <w:p w:rsidR="00A112C3" w:rsidRPr="008B2E7B" w:rsidRDefault="00A112C3" w:rsidP="008B2E7B">
            <w:pPr>
              <w:pStyle w:val="Tabletext"/>
            </w:pPr>
            <w:r w:rsidRPr="008B2E7B">
              <w:t>CEO</w:t>
            </w:r>
          </w:p>
        </w:tc>
      </w:tr>
      <w:tr w:rsidR="00A112C3" w:rsidRPr="008B2E7B" w:rsidTr="00E72439">
        <w:tc>
          <w:tcPr>
            <w:tcW w:w="709" w:type="dxa"/>
            <w:shd w:val="clear" w:color="auto" w:fill="auto"/>
          </w:tcPr>
          <w:p w:rsidR="00A112C3" w:rsidRPr="008B2E7B" w:rsidRDefault="00445768" w:rsidP="008B2E7B">
            <w:pPr>
              <w:pStyle w:val="Tabletext"/>
            </w:pPr>
            <w:r w:rsidRPr="008B2E7B">
              <w:lastRenderedPageBreak/>
              <w:t>26</w:t>
            </w:r>
          </w:p>
        </w:tc>
        <w:tc>
          <w:tcPr>
            <w:tcW w:w="2127" w:type="dxa"/>
            <w:shd w:val="clear" w:color="auto" w:fill="auto"/>
          </w:tcPr>
          <w:p w:rsidR="00A112C3" w:rsidRPr="008B2E7B" w:rsidRDefault="00A112C3" w:rsidP="008B2E7B">
            <w:pPr>
              <w:pStyle w:val="Tabletext"/>
            </w:pPr>
            <w:r w:rsidRPr="008B2E7B">
              <w:t>a decision to take over the conduct of a claim</w:t>
            </w:r>
          </w:p>
        </w:tc>
        <w:tc>
          <w:tcPr>
            <w:tcW w:w="2693" w:type="dxa"/>
            <w:shd w:val="clear" w:color="auto" w:fill="auto"/>
          </w:tcPr>
          <w:p w:rsidR="00A112C3" w:rsidRPr="008B2E7B" w:rsidRDefault="00A112C3" w:rsidP="008B2E7B">
            <w:pPr>
              <w:pStyle w:val="Tabletext"/>
            </w:pPr>
            <w:r w:rsidRPr="008B2E7B">
              <w:t>paragraph</w:t>
            </w:r>
            <w:r w:rsidR="008B2E7B" w:rsidRPr="008B2E7B">
              <w:t> </w:t>
            </w:r>
            <w:r w:rsidRPr="008B2E7B">
              <w:t>105(4)(b)</w:t>
            </w:r>
          </w:p>
        </w:tc>
        <w:tc>
          <w:tcPr>
            <w:tcW w:w="1701" w:type="dxa"/>
            <w:shd w:val="clear" w:color="auto" w:fill="auto"/>
          </w:tcPr>
          <w:p w:rsidR="00A112C3" w:rsidRPr="008B2E7B" w:rsidRDefault="00A112C3" w:rsidP="008B2E7B">
            <w:pPr>
              <w:pStyle w:val="Tabletext"/>
            </w:pPr>
            <w:r w:rsidRPr="008B2E7B">
              <w:t>CEO</w:t>
            </w:r>
          </w:p>
        </w:tc>
      </w:tr>
      <w:tr w:rsidR="00A112C3" w:rsidRPr="008B2E7B" w:rsidTr="00E72439">
        <w:tc>
          <w:tcPr>
            <w:tcW w:w="709" w:type="dxa"/>
            <w:shd w:val="clear" w:color="auto" w:fill="auto"/>
          </w:tcPr>
          <w:p w:rsidR="00A112C3" w:rsidRPr="008B2E7B" w:rsidRDefault="00445768" w:rsidP="008B2E7B">
            <w:pPr>
              <w:pStyle w:val="Tabletext"/>
            </w:pPr>
            <w:r w:rsidRPr="008B2E7B">
              <w:t>27</w:t>
            </w:r>
          </w:p>
        </w:tc>
        <w:tc>
          <w:tcPr>
            <w:tcW w:w="2127" w:type="dxa"/>
            <w:shd w:val="clear" w:color="auto" w:fill="auto"/>
          </w:tcPr>
          <w:p w:rsidR="00A112C3" w:rsidRPr="008B2E7B" w:rsidRDefault="00A112C3" w:rsidP="008B2E7B">
            <w:pPr>
              <w:pStyle w:val="Tabletext"/>
            </w:pPr>
            <w:r w:rsidRPr="008B2E7B">
              <w:t>a decision to give a notice that the CEO proposes to recover an amount</w:t>
            </w:r>
          </w:p>
        </w:tc>
        <w:tc>
          <w:tcPr>
            <w:tcW w:w="2693" w:type="dxa"/>
            <w:shd w:val="clear" w:color="auto" w:fill="auto"/>
          </w:tcPr>
          <w:p w:rsidR="00A112C3" w:rsidRPr="008B2E7B" w:rsidRDefault="00A112C3" w:rsidP="008B2E7B">
            <w:pPr>
              <w:pStyle w:val="Tabletext"/>
            </w:pPr>
            <w:r w:rsidRPr="008B2E7B">
              <w:t>section</w:t>
            </w:r>
            <w:r w:rsidR="008B2E7B" w:rsidRPr="008B2E7B">
              <w:t> </w:t>
            </w:r>
            <w:r w:rsidRPr="008B2E7B">
              <w:t>111</w:t>
            </w:r>
          </w:p>
        </w:tc>
        <w:tc>
          <w:tcPr>
            <w:tcW w:w="1701" w:type="dxa"/>
            <w:shd w:val="clear" w:color="auto" w:fill="auto"/>
          </w:tcPr>
          <w:p w:rsidR="00A112C3" w:rsidRPr="008B2E7B" w:rsidRDefault="00A112C3" w:rsidP="008B2E7B">
            <w:pPr>
              <w:pStyle w:val="Tabletext"/>
            </w:pPr>
            <w:r w:rsidRPr="008B2E7B">
              <w:t>CEO</w:t>
            </w:r>
          </w:p>
        </w:tc>
      </w:tr>
      <w:tr w:rsidR="00A112C3" w:rsidRPr="008B2E7B" w:rsidTr="00E72439">
        <w:tc>
          <w:tcPr>
            <w:tcW w:w="709" w:type="dxa"/>
            <w:shd w:val="clear" w:color="auto" w:fill="auto"/>
          </w:tcPr>
          <w:p w:rsidR="00A112C3" w:rsidRPr="008B2E7B" w:rsidRDefault="00445768" w:rsidP="008B2E7B">
            <w:pPr>
              <w:pStyle w:val="Tabletext"/>
            </w:pPr>
            <w:r w:rsidRPr="008B2E7B">
              <w:t>28</w:t>
            </w:r>
          </w:p>
        </w:tc>
        <w:tc>
          <w:tcPr>
            <w:tcW w:w="2127" w:type="dxa"/>
            <w:shd w:val="clear" w:color="auto" w:fill="auto"/>
          </w:tcPr>
          <w:p w:rsidR="00A112C3" w:rsidRPr="008B2E7B" w:rsidRDefault="00A112C3" w:rsidP="008B2E7B">
            <w:pPr>
              <w:pStyle w:val="Tabletext"/>
            </w:pPr>
            <w:r w:rsidRPr="008B2E7B">
              <w:t>a decision not to treat the whole or part of a compensation payment as not having been fixed by a judgment or settlement</w:t>
            </w:r>
          </w:p>
        </w:tc>
        <w:tc>
          <w:tcPr>
            <w:tcW w:w="2693" w:type="dxa"/>
            <w:shd w:val="clear" w:color="auto" w:fill="auto"/>
          </w:tcPr>
          <w:p w:rsidR="00A112C3" w:rsidRPr="008B2E7B" w:rsidRDefault="00A112C3" w:rsidP="008B2E7B">
            <w:pPr>
              <w:pStyle w:val="Tabletext"/>
            </w:pPr>
            <w:r w:rsidRPr="008B2E7B">
              <w:t>section</w:t>
            </w:r>
            <w:r w:rsidR="008B2E7B" w:rsidRPr="008B2E7B">
              <w:t> </w:t>
            </w:r>
            <w:r w:rsidRPr="008B2E7B">
              <w:t>116</w:t>
            </w:r>
          </w:p>
        </w:tc>
        <w:tc>
          <w:tcPr>
            <w:tcW w:w="1701" w:type="dxa"/>
            <w:shd w:val="clear" w:color="auto" w:fill="auto"/>
          </w:tcPr>
          <w:p w:rsidR="00A112C3" w:rsidRPr="008B2E7B" w:rsidRDefault="00A112C3" w:rsidP="008B2E7B">
            <w:pPr>
              <w:pStyle w:val="Tabletext"/>
            </w:pPr>
            <w:r w:rsidRPr="008B2E7B">
              <w:t>CEO</w:t>
            </w:r>
          </w:p>
        </w:tc>
      </w:tr>
      <w:tr w:rsidR="00A112C3" w:rsidRPr="008B2E7B" w:rsidTr="00E72439">
        <w:tc>
          <w:tcPr>
            <w:tcW w:w="709" w:type="dxa"/>
            <w:shd w:val="clear" w:color="auto" w:fill="auto"/>
          </w:tcPr>
          <w:p w:rsidR="00A112C3" w:rsidRPr="008B2E7B" w:rsidRDefault="00445768" w:rsidP="008B2E7B">
            <w:pPr>
              <w:pStyle w:val="Tabletext"/>
            </w:pPr>
            <w:r w:rsidRPr="008B2E7B">
              <w:t>29</w:t>
            </w:r>
          </w:p>
        </w:tc>
        <w:tc>
          <w:tcPr>
            <w:tcW w:w="2127" w:type="dxa"/>
            <w:shd w:val="clear" w:color="auto" w:fill="auto"/>
          </w:tcPr>
          <w:p w:rsidR="00A112C3" w:rsidRPr="008B2E7B" w:rsidRDefault="00A112C3" w:rsidP="008B2E7B">
            <w:pPr>
              <w:pStyle w:val="Tabletext"/>
            </w:pPr>
            <w:r w:rsidRPr="008B2E7B">
              <w:t>a decision not to write off a debt</w:t>
            </w:r>
          </w:p>
        </w:tc>
        <w:tc>
          <w:tcPr>
            <w:tcW w:w="2693" w:type="dxa"/>
            <w:shd w:val="clear" w:color="auto" w:fill="auto"/>
          </w:tcPr>
          <w:p w:rsidR="00A112C3" w:rsidRPr="008B2E7B" w:rsidRDefault="00A112C3" w:rsidP="008B2E7B">
            <w:pPr>
              <w:pStyle w:val="Tabletext"/>
            </w:pPr>
            <w:r w:rsidRPr="008B2E7B">
              <w:t>section</w:t>
            </w:r>
            <w:r w:rsidR="008B2E7B" w:rsidRPr="008B2E7B">
              <w:t> </w:t>
            </w:r>
            <w:r w:rsidRPr="008B2E7B">
              <w:t>190</w:t>
            </w:r>
          </w:p>
        </w:tc>
        <w:tc>
          <w:tcPr>
            <w:tcW w:w="1701" w:type="dxa"/>
            <w:shd w:val="clear" w:color="auto" w:fill="auto"/>
          </w:tcPr>
          <w:p w:rsidR="00A112C3" w:rsidRPr="008B2E7B" w:rsidRDefault="00A112C3" w:rsidP="008B2E7B">
            <w:pPr>
              <w:pStyle w:val="Tabletext"/>
            </w:pPr>
            <w:r w:rsidRPr="008B2E7B">
              <w:t>CEO</w:t>
            </w:r>
          </w:p>
        </w:tc>
      </w:tr>
      <w:tr w:rsidR="00A112C3" w:rsidRPr="008B2E7B" w:rsidTr="00E72439">
        <w:tc>
          <w:tcPr>
            <w:tcW w:w="709" w:type="dxa"/>
            <w:shd w:val="clear" w:color="auto" w:fill="auto"/>
          </w:tcPr>
          <w:p w:rsidR="00A112C3" w:rsidRPr="008B2E7B" w:rsidRDefault="00445768" w:rsidP="008B2E7B">
            <w:pPr>
              <w:pStyle w:val="Tabletext"/>
            </w:pPr>
            <w:r w:rsidRPr="008B2E7B">
              <w:t>30</w:t>
            </w:r>
          </w:p>
        </w:tc>
        <w:tc>
          <w:tcPr>
            <w:tcW w:w="2127" w:type="dxa"/>
            <w:shd w:val="clear" w:color="auto" w:fill="auto"/>
          </w:tcPr>
          <w:p w:rsidR="00A112C3" w:rsidRPr="008B2E7B" w:rsidRDefault="00A112C3" w:rsidP="008B2E7B">
            <w:pPr>
              <w:pStyle w:val="Tabletext"/>
            </w:pPr>
            <w:r w:rsidRPr="008B2E7B">
              <w:t>a decision that the CEO is not required to waive a debt</w:t>
            </w:r>
          </w:p>
        </w:tc>
        <w:tc>
          <w:tcPr>
            <w:tcW w:w="2693" w:type="dxa"/>
            <w:shd w:val="clear" w:color="auto" w:fill="auto"/>
          </w:tcPr>
          <w:p w:rsidR="00A112C3" w:rsidRPr="008B2E7B" w:rsidRDefault="00A112C3" w:rsidP="008B2E7B">
            <w:pPr>
              <w:pStyle w:val="Tabletext"/>
            </w:pPr>
            <w:r w:rsidRPr="008B2E7B">
              <w:t>section</w:t>
            </w:r>
            <w:r w:rsidR="008B2E7B" w:rsidRPr="008B2E7B">
              <w:t> </w:t>
            </w:r>
            <w:r w:rsidRPr="008B2E7B">
              <w:t>192</w:t>
            </w:r>
          </w:p>
        </w:tc>
        <w:tc>
          <w:tcPr>
            <w:tcW w:w="1701" w:type="dxa"/>
            <w:shd w:val="clear" w:color="auto" w:fill="auto"/>
          </w:tcPr>
          <w:p w:rsidR="00A112C3" w:rsidRPr="008B2E7B" w:rsidRDefault="00A112C3" w:rsidP="008B2E7B">
            <w:pPr>
              <w:pStyle w:val="Tabletext"/>
            </w:pPr>
            <w:r w:rsidRPr="008B2E7B">
              <w:t>CEO</w:t>
            </w:r>
          </w:p>
        </w:tc>
      </w:tr>
      <w:tr w:rsidR="00A112C3" w:rsidRPr="008B2E7B" w:rsidTr="00E72439">
        <w:tc>
          <w:tcPr>
            <w:tcW w:w="709" w:type="dxa"/>
            <w:shd w:val="clear" w:color="auto" w:fill="auto"/>
          </w:tcPr>
          <w:p w:rsidR="00A112C3" w:rsidRPr="008B2E7B" w:rsidRDefault="00445768" w:rsidP="008B2E7B">
            <w:pPr>
              <w:pStyle w:val="Tabletext"/>
            </w:pPr>
            <w:r w:rsidRPr="008B2E7B">
              <w:t>31</w:t>
            </w:r>
          </w:p>
        </w:tc>
        <w:tc>
          <w:tcPr>
            <w:tcW w:w="2127" w:type="dxa"/>
            <w:shd w:val="clear" w:color="auto" w:fill="auto"/>
          </w:tcPr>
          <w:p w:rsidR="00A112C3" w:rsidRPr="008B2E7B" w:rsidRDefault="00A112C3" w:rsidP="008B2E7B">
            <w:pPr>
              <w:pStyle w:val="Tabletext"/>
            </w:pPr>
            <w:r w:rsidRPr="008B2E7B">
              <w:t>a decision not to waive a debt</w:t>
            </w:r>
          </w:p>
        </w:tc>
        <w:tc>
          <w:tcPr>
            <w:tcW w:w="2693" w:type="dxa"/>
            <w:shd w:val="clear" w:color="auto" w:fill="auto"/>
          </w:tcPr>
          <w:p w:rsidR="00A112C3" w:rsidRPr="008B2E7B" w:rsidRDefault="00A112C3" w:rsidP="008B2E7B">
            <w:pPr>
              <w:pStyle w:val="Tabletext"/>
            </w:pPr>
            <w:r w:rsidRPr="008B2E7B">
              <w:t>section</w:t>
            </w:r>
            <w:r w:rsidR="008B2E7B" w:rsidRPr="008B2E7B">
              <w:t> </w:t>
            </w:r>
            <w:r w:rsidRPr="008B2E7B">
              <w:t>193</w:t>
            </w:r>
          </w:p>
        </w:tc>
        <w:tc>
          <w:tcPr>
            <w:tcW w:w="1701" w:type="dxa"/>
            <w:shd w:val="clear" w:color="auto" w:fill="auto"/>
          </w:tcPr>
          <w:p w:rsidR="00A112C3" w:rsidRPr="008B2E7B" w:rsidRDefault="00A112C3" w:rsidP="008B2E7B">
            <w:pPr>
              <w:pStyle w:val="Tabletext"/>
            </w:pPr>
            <w:r w:rsidRPr="008B2E7B">
              <w:t>CEO</w:t>
            </w:r>
          </w:p>
        </w:tc>
      </w:tr>
      <w:tr w:rsidR="00A112C3" w:rsidRPr="008B2E7B" w:rsidTr="00E72439">
        <w:tc>
          <w:tcPr>
            <w:tcW w:w="709" w:type="dxa"/>
            <w:tcBorders>
              <w:bottom w:val="single" w:sz="2" w:space="0" w:color="auto"/>
            </w:tcBorders>
            <w:shd w:val="clear" w:color="auto" w:fill="auto"/>
          </w:tcPr>
          <w:p w:rsidR="00A112C3" w:rsidRPr="008B2E7B" w:rsidRDefault="00445768" w:rsidP="008B2E7B">
            <w:pPr>
              <w:pStyle w:val="Tabletext"/>
            </w:pPr>
            <w:r w:rsidRPr="008B2E7B">
              <w:t>32</w:t>
            </w:r>
          </w:p>
        </w:tc>
        <w:tc>
          <w:tcPr>
            <w:tcW w:w="2127" w:type="dxa"/>
            <w:tcBorders>
              <w:bottom w:val="single" w:sz="2" w:space="0" w:color="auto"/>
            </w:tcBorders>
            <w:shd w:val="clear" w:color="auto" w:fill="auto"/>
          </w:tcPr>
          <w:p w:rsidR="00A112C3" w:rsidRPr="008B2E7B" w:rsidRDefault="00A112C3" w:rsidP="008B2E7B">
            <w:pPr>
              <w:pStyle w:val="Tabletext"/>
            </w:pPr>
            <w:r w:rsidRPr="008B2E7B">
              <w:t>a decision that the CEO is not required to waive a debt</w:t>
            </w:r>
          </w:p>
        </w:tc>
        <w:tc>
          <w:tcPr>
            <w:tcW w:w="2693" w:type="dxa"/>
            <w:tcBorders>
              <w:bottom w:val="single" w:sz="2" w:space="0" w:color="auto"/>
            </w:tcBorders>
            <w:shd w:val="clear" w:color="auto" w:fill="auto"/>
          </w:tcPr>
          <w:p w:rsidR="00A112C3" w:rsidRPr="008B2E7B" w:rsidRDefault="00A112C3" w:rsidP="008B2E7B">
            <w:pPr>
              <w:pStyle w:val="Tabletext"/>
            </w:pPr>
            <w:r w:rsidRPr="008B2E7B">
              <w:t>subsection</w:t>
            </w:r>
            <w:r w:rsidR="008B2E7B" w:rsidRPr="008B2E7B">
              <w:t> </w:t>
            </w:r>
            <w:r w:rsidRPr="008B2E7B">
              <w:t>194(3) or (4)</w:t>
            </w:r>
          </w:p>
        </w:tc>
        <w:tc>
          <w:tcPr>
            <w:tcW w:w="1701" w:type="dxa"/>
            <w:tcBorders>
              <w:bottom w:val="single" w:sz="2" w:space="0" w:color="auto"/>
            </w:tcBorders>
            <w:shd w:val="clear" w:color="auto" w:fill="auto"/>
          </w:tcPr>
          <w:p w:rsidR="00A112C3" w:rsidRPr="008B2E7B" w:rsidRDefault="00A112C3" w:rsidP="008B2E7B">
            <w:pPr>
              <w:pStyle w:val="Tabletext"/>
            </w:pPr>
            <w:r w:rsidRPr="008B2E7B">
              <w:t>CEO</w:t>
            </w:r>
          </w:p>
        </w:tc>
      </w:tr>
      <w:tr w:rsidR="00A112C3" w:rsidRPr="008B2E7B" w:rsidTr="00E72439">
        <w:tc>
          <w:tcPr>
            <w:tcW w:w="709" w:type="dxa"/>
            <w:tcBorders>
              <w:top w:val="single" w:sz="2" w:space="0" w:color="auto"/>
              <w:bottom w:val="single" w:sz="12" w:space="0" w:color="auto"/>
            </w:tcBorders>
            <w:shd w:val="clear" w:color="auto" w:fill="auto"/>
          </w:tcPr>
          <w:p w:rsidR="00A112C3" w:rsidRPr="008B2E7B" w:rsidRDefault="00445768" w:rsidP="008B2E7B">
            <w:pPr>
              <w:pStyle w:val="Tabletext"/>
            </w:pPr>
            <w:r w:rsidRPr="008B2E7B">
              <w:t>33</w:t>
            </w:r>
          </w:p>
        </w:tc>
        <w:tc>
          <w:tcPr>
            <w:tcW w:w="2127" w:type="dxa"/>
            <w:tcBorders>
              <w:top w:val="single" w:sz="2" w:space="0" w:color="auto"/>
              <w:bottom w:val="single" w:sz="12" w:space="0" w:color="auto"/>
            </w:tcBorders>
            <w:shd w:val="clear" w:color="auto" w:fill="auto"/>
          </w:tcPr>
          <w:p w:rsidR="00A112C3" w:rsidRPr="008B2E7B" w:rsidRDefault="00A112C3" w:rsidP="008B2E7B">
            <w:pPr>
              <w:pStyle w:val="Tabletext"/>
            </w:pPr>
            <w:r w:rsidRPr="008B2E7B">
              <w:t>a decision not to waive a debt</w:t>
            </w:r>
          </w:p>
        </w:tc>
        <w:tc>
          <w:tcPr>
            <w:tcW w:w="2693" w:type="dxa"/>
            <w:tcBorders>
              <w:top w:val="single" w:sz="2" w:space="0" w:color="auto"/>
              <w:bottom w:val="single" w:sz="12" w:space="0" w:color="auto"/>
            </w:tcBorders>
            <w:shd w:val="clear" w:color="auto" w:fill="auto"/>
          </w:tcPr>
          <w:p w:rsidR="00A112C3" w:rsidRPr="008B2E7B" w:rsidRDefault="00A112C3" w:rsidP="008B2E7B">
            <w:pPr>
              <w:pStyle w:val="Tabletext"/>
            </w:pPr>
            <w:r w:rsidRPr="008B2E7B">
              <w:t>section</w:t>
            </w:r>
            <w:r w:rsidR="008B2E7B" w:rsidRPr="008B2E7B">
              <w:t> </w:t>
            </w:r>
            <w:r w:rsidRPr="008B2E7B">
              <w:t>195</w:t>
            </w:r>
          </w:p>
        </w:tc>
        <w:tc>
          <w:tcPr>
            <w:tcW w:w="1701" w:type="dxa"/>
            <w:tcBorders>
              <w:top w:val="single" w:sz="2" w:space="0" w:color="auto"/>
              <w:bottom w:val="single" w:sz="12" w:space="0" w:color="auto"/>
            </w:tcBorders>
            <w:shd w:val="clear" w:color="auto" w:fill="auto"/>
          </w:tcPr>
          <w:p w:rsidR="00A112C3" w:rsidRPr="008B2E7B" w:rsidRDefault="00A112C3" w:rsidP="008B2E7B">
            <w:pPr>
              <w:pStyle w:val="Tabletext"/>
            </w:pPr>
            <w:r w:rsidRPr="008B2E7B">
              <w:t>CEO</w:t>
            </w:r>
          </w:p>
        </w:tc>
      </w:tr>
    </w:tbl>
    <w:p w:rsidR="009A65FC" w:rsidRPr="008B2E7B" w:rsidRDefault="009A65FC" w:rsidP="008B2E7B">
      <w:pPr>
        <w:pStyle w:val="subsection"/>
      </w:pPr>
      <w:r w:rsidRPr="008B2E7B">
        <w:tab/>
        <w:t>(2)</w:t>
      </w:r>
      <w:r w:rsidRPr="008B2E7B">
        <w:tab/>
        <w:t>The National Disability Insurance Scheme rules may:</w:t>
      </w:r>
    </w:p>
    <w:p w:rsidR="009A65FC" w:rsidRPr="008B2E7B" w:rsidRDefault="009A65FC" w:rsidP="008B2E7B">
      <w:pPr>
        <w:pStyle w:val="paragraph"/>
      </w:pPr>
      <w:r w:rsidRPr="008B2E7B">
        <w:tab/>
        <w:t>(a)</w:t>
      </w:r>
      <w:r w:rsidRPr="008B2E7B">
        <w:tab/>
        <w:t xml:space="preserve">provide that a decision made under a specified provision </w:t>
      </w:r>
      <w:r w:rsidR="00BD35F6" w:rsidRPr="008B2E7B">
        <w:t>of</w:t>
      </w:r>
      <w:r w:rsidRPr="008B2E7B">
        <w:t xml:space="preserve"> the rules is a </w:t>
      </w:r>
      <w:r w:rsidRPr="008B2E7B">
        <w:rPr>
          <w:b/>
          <w:i/>
        </w:rPr>
        <w:t>reviewable decision</w:t>
      </w:r>
      <w:r w:rsidRPr="008B2E7B">
        <w:t>; and</w:t>
      </w:r>
    </w:p>
    <w:p w:rsidR="009A65FC" w:rsidRPr="008B2E7B" w:rsidRDefault="009A65FC" w:rsidP="008B2E7B">
      <w:pPr>
        <w:pStyle w:val="paragraph"/>
      </w:pPr>
      <w:r w:rsidRPr="008B2E7B">
        <w:tab/>
        <w:t>(b)</w:t>
      </w:r>
      <w:r w:rsidRPr="008B2E7B">
        <w:tab/>
        <w:t xml:space="preserve">specify the </w:t>
      </w:r>
      <w:r w:rsidRPr="008B2E7B">
        <w:rPr>
          <w:b/>
          <w:i/>
        </w:rPr>
        <w:t>decision</w:t>
      </w:r>
      <w:r w:rsidR="00F12138">
        <w:rPr>
          <w:b/>
          <w:i/>
        </w:rPr>
        <w:noBreakHyphen/>
      </w:r>
      <w:r w:rsidRPr="008B2E7B">
        <w:rPr>
          <w:b/>
          <w:i/>
        </w:rPr>
        <w:t>maker</w:t>
      </w:r>
      <w:r w:rsidRPr="008B2E7B">
        <w:t xml:space="preserve"> in respect of the reviewable decision</w:t>
      </w:r>
      <w:r w:rsidR="0028236B" w:rsidRPr="008B2E7B">
        <w:t>.</w:t>
      </w:r>
    </w:p>
    <w:p w:rsidR="00A112C3" w:rsidRPr="008B2E7B" w:rsidRDefault="00D35B9A" w:rsidP="008B2E7B">
      <w:pPr>
        <w:pStyle w:val="ItemHead"/>
      </w:pPr>
      <w:r w:rsidRPr="008B2E7B">
        <w:t>51</w:t>
      </w:r>
      <w:r w:rsidR="00A112C3" w:rsidRPr="008B2E7B">
        <w:t xml:space="preserve">  Subsection</w:t>
      </w:r>
      <w:r w:rsidR="008B2E7B" w:rsidRPr="008B2E7B">
        <w:t> </w:t>
      </w:r>
      <w:r w:rsidR="00A112C3" w:rsidRPr="008B2E7B">
        <w:t>100(1)</w:t>
      </w:r>
    </w:p>
    <w:p w:rsidR="00A112C3" w:rsidRPr="008B2E7B" w:rsidRDefault="00A112C3" w:rsidP="008B2E7B">
      <w:pPr>
        <w:pStyle w:val="Item"/>
      </w:pPr>
      <w:r w:rsidRPr="008B2E7B">
        <w:t>Repeal the subsection, substitute:</w:t>
      </w:r>
    </w:p>
    <w:p w:rsidR="00A112C3" w:rsidRPr="008B2E7B" w:rsidRDefault="00A112C3" w:rsidP="008B2E7B">
      <w:pPr>
        <w:pStyle w:val="subsection"/>
      </w:pPr>
      <w:r w:rsidRPr="008B2E7B">
        <w:lastRenderedPageBreak/>
        <w:tab/>
        <w:t>(1)</w:t>
      </w:r>
      <w:r w:rsidRPr="008B2E7B">
        <w:tab/>
        <w:t>The decision</w:t>
      </w:r>
      <w:r w:rsidR="00F12138">
        <w:noBreakHyphen/>
      </w:r>
      <w:r w:rsidRPr="008B2E7B">
        <w:t>maker of a reviewable decision must give written notice of the reviewable decision to each person directly affected by the reviewable decision</w:t>
      </w:r>
      <w:r w:rsidR="0028236B" w:rsidRPr="008B2E7B">
        <w:t>.</w:t>
      </w:r>
    </w:p>
    <w:p w:rsidR="00A112C3" w:rsidRPr="008B2E7B" w:rsidRDefault="00A112C3" w:rsidP="008B2E7B">
      <w:pPr>
        <w:pStyle w:val="subsection"/>
      </w:pPr>
      <w:r w:rsidRPr="008B2E7B">
        <w:tab/>
        <w:t>(1A)</w:t>
      </w:r>
      <w:r w:rsidRPr="008B2E7B">
        <w:tab/>
        <w:t>The notice must include a statement:</w:t>
      </w:r>
    </w:p>
    <w:p w:rsidR="00A112C3" w:rsidRPr="008B2E7B" w:rsidRDefault="00A112C3" w:rsidP="008B2E7B">
      <w:pPr>
        <w:pStyle w:val="paragraph"/>
      </w:pPr>
      <w:r w:rsidRPr="008B2E7B">
        <w:tab/>
        <w:t>(a)</w:t>
      </w:r>
      <w:r w:rsidRPr="008B2E7B">
        <w:tab/>
        <w:t>that:</w:t>
      </w:r>
    </w:p>
    <w:p w:rsidR="00A112C3" w:rsidRPr="008B2E7B" w:rsidRDefault="009D3085" w:rsidP="008B2E7B">
      <w:pPr>
        <w:pStyle w:val="paragraphsub"/>
      </w:pPr>
      <w:r w:rsidRPr="008B2E7B">
        <w:tab/>
        <w:t>(i)</w:t>
      </w:r>
      <w:r w:rsidRPr="008B2E7B">
        <w:tab/>
        <w:t>the</w:t>
      </w:r>
      <w:r w:rsidR="00A112C3" w:rsidRPr="008B2E7B">
        <w:t xml:space="preserve"> person may request </w:t>
      </w:r>
      <w:r w:rsidR="00964CBE" w:rsidRPr="008B2E7B">
        <w:t>a</w:t>
      </w:r>
      <w:r w:rsidR="00A112C3" w:rsidRPr="008B2E7B">
        <w:t xml:space="preserve"> review of the reviewable decision in accordance with this section; or</w:t>
      </w:r>
    </w:p>
    <w:p w:rsidR="00A112C3" w:rsidRPr="008B2E7B" w:rsidRDefault="00A112C3" w:rsidP="008B2E7B">
      <w:pPr>
        <w:pStyle w:val="paragraphsub"/>
      </w:pPr>
      <w:r w:rsidRPr="008B2E7B">
        <w:tab/>
        <w:t>(ii)</w:t>
      </w:r>
      <w:r w:rsidRPr="008B2E7B">
        <w:tab/>
        <w:t>if the decision</w:t>
      </w:r>
      <w:r w:rsidR="00F12138">
        <w:noBreakHyphen/>
      </w:r>
      <w:r w:rsidRPr="008B2E7B">
        <w:t>maker is taken to have made the reviewable decision because of subsection</w:t>
      </w:r>
      <w:r w:rsidR="008B2E7B" w:rsidRPr="008B2E7B">
        <w:t> </w:t>
      </w:r>
      <w:r w:rsidRPr="008B2E7B">
        <w:t>21(3) or 48(2)—the decision will be reviewed automatically; and</w:t>
      </w:r>
    </w:p>
    <w:p w:rsidR="00A112C3" w:rsidRPr="008B2E7B" w:rsidRDefault="00A112C3" w:rsidP="008B2E7B">
      <w:pPr>
        <w:pStyle w:val="paragraph"/>
      </w:pPr>
      <w:r w:rsidRPr="008B2E7B">
        <w:tab/>
        <w:t>(b)</w:t>
      </w:r>
      <w:r w:rsidRPr="008B2E7B">
        <w:tab/>
        <w:t>that the person may seek further review under section</w:t>
      </w:r>
      <w:r w:rsidR="008B2E7B" w:rsidRPr="008B2E7B">
        <w:t> </w:t>
      </w:r>
      <w:r w:rsidRPr="008B2E7B">
        <w:t>103</w:t>
      </w:r>
      <w:r w:rsidR="0028236B" w:rsidRPr="008B2E7B">
        <w:t>.</w:t>
      </w:r>
    </w:p>
    <w:p w:rsidR="00A112C3" w:rsidRPr="008B2E7B" w:rsidRDefault="00D35B9A" w:rsidP="008B2E7B">
      <w:pPr>
        <w:pStyle w:val="ItemHead"/>
      </w:pPr>
      <w:r w:rsidRPr="008B2E7B">
        <w:t>52</w:t>
      </w:r>
      <w:r w:rsidR="00A112C3" w:rsidRPr="008B2E7B">
        <w:t xml:space="preserve">  Subsection</w:t>
      </w:r>
      <w:r w:rsidR="008B2E7B" w:rsidRPr="008B2E7B">
        <w:t> </w:t>
      </w:r>
      <w:r w:rsidR="00A112C3" w:rsidRPr="008B2E7B">
        <w:t>100(2)</w:t>
      </w:r>
    </w:p>
    <w:p w:rsidR="00A112C3" w:rsidRPr="008B2E7B" w:rsidRDefault="00C12FC6" w:rsidP="008B2E7B">
      <w:pPr>
        <w:pStyle w:val="Item"/>
      </w:pPr>
      <w:r w:rsidRPr="008B2E7B">
        <w:t>Omit “the CEO”</w:t>
      </w:r>
      <w:r w:rsidR="00A112C3" w:rsidRPr="008B2E7B">
        <w:t>, substitute “the decision</w:t>
      </w:r>
      <w:r w:rsidR="00F12138">
        <w:noBreakHyphen/>
      </w:r>
      <w:r w:rsidR="00A112C3" w:rsidRPr="008B2E7B">
        <w:t>maker”</w:t>
      </w:r>
      <w:r w:rsidR="0028236B" w:rsidRPr="008B2E7B">
        <w:t>.</w:t>
      </w:r>
    </w:p>
    <w:p w:rsidR="00C12FC6" w:rsidRPr="008B2E7B" w:rsidRDefault="00D35B9A" w:rsidP="008B2E7B">
      <w:pPr>
        <w:pStyle w:val="ItemHead"/>
      </w:pPr>
      <w:r w:rsidRPr="008B2E7B">
        <w:t>53</w:t>
      </w:r>
      <w:r w:rsidR="00C12FC6" w:rsidRPr="008B2E7B">
        <w:t xml:space="preserve">  Subsections</w:t>
      </w:r>
      <w:r w:rsidR="008B2E7B" w:rsidRPr="008B2E7B">
        <w:t> </w:t>
      </w:r>
      <w:r w:rsidR="00C12FC6" w:rsidRPr="008B2E7B">
        <w:t>100(3) and (5)</w:t>
      </w:r>
    </w:p>
    <w:p w:rsidR="00C12FC6" w:rsidRPr="008B2E7B" w:rsidRDefault="00C12FC6" w:rsidP="008B2E7B">
      <w:pPr>
        <w:pStyle w:val="Item"/>
      </w:pPr>
      <w:r w:rsidRPr="008B2E7B">
        <w:t>Omit “the CEO” (wherever occurring), substitute “the decision</w:t>
      </w:r>
      <w:r w:rsidR="00F12138">
        <w:noBreakHyphen/>
      </w:r>
      <w:r w:rsidRPr="008B2E7B">
        <w:t>maker”</w:t>
      </w:r>
      <w:r w:rsidR="0028236B" w:rsidRPr="008B2E7B">
        <w:t>.</w:t>
      </w:r>
    </w:p>
    <w:p w:rsidR="003D7105" w:rsidRPr="008B2E7B" w:rsidRDefault="00D35B9A" w:rsidP="008B2E7B">
      <w:pPr>
        <w:pStyle w:val="ItemHead"/>
      </w:pPr>
      <w:r w:rsidRPr="008B2E7B">
        <w:t>54</w:t>
      </w:r>
      <w:r w:rsidR="003D7105" w:rsidRPr="008B2E7B">
        <w:t xml:space="preserve"> </w:t>
      </w:r>
      <w:r w:rsidR="00C12FC6" w:rsidRPr="008B2E7B">
        <w:t xml:space="preserve"> Paragraph</w:t>
      </w:r>
      <w:r w:rsidR="00AC5079" w:rsidRPr="008B2E7B">
        <w:t xml:space="preserve"> </w:t>
      </w:r>
      <w:r w:rsidR="003D7105" w:rsidRPr="008B2E7B">
        <w:t>100(5)</w:t>
      </w:r>
      <w:r w:rsidR="00C12FC6" w:rsidRPr="008B2E7B">
        <w:t>(c)</w:t>
      </w:r>
    </w:p>
    <w:p w:rsidR="003D7105" w:rsidRPr="008B2E7B" w:rsidRDefault="00B84852" w:rsidP="008B2E7B">
      <w:pPr>
        <w:pStyle w:val="Item"/>
      </w:pPr>
      <w:r w:rsidRPr="008B2E7B">
        <w:t>Omit “the CEO’s”</w:t>
      </w:r>
      <w:r w:rsidR="003D7105" w:rsidRPr="008B2E7B">
        <w:t>, substitute “the decision</w:t>
      </w:r>
      <w:r w:rsidR="00F12138">
        <w:noBreakHyphen/>
      </w:r>
      <w:r w:rsidR="003D7105" w:rsidRPr="008B2E7B">
        <w:t>maker’s”</w:t>
      </w:r>
      <w:r w:rsidR="0028236B" w:rsidRPr="008B2E7B">
        <w:t>.</w:t>
      </w:r>
    </w:p>
    <w:p w:rsidR="00A112C3" w:rsidRPr="008B2E7B" w:rsidRDefault="00D35B9A" w:rsidP="008B2E7B">
      <w:pPr>
        <w:pStyle w:val="ItemHead"/>
      </w:pPr>
      <w:r w:rsidRPr="008B2E7B">
        <w:t>55</w:t>
      </w:r>
      <w:r w:rsidR="00A112C3" w:rsidRPr="008B2E7B">
        <w:t xml:space="preserve">  Subsections</w:t>
      </w:r>
      <w:r w:rsidR="008B2E7B" w:rsidRPr="008B2E7B">
        <w:t> </w:t>
      </w:r>
      <w:r w:rsidR="00A112C3" w:rsidRPr="008B2E7B">
        <w:t>100(7) and (8)</w:t>
      </w:r>
    </w:p>
    <w:p w:rsidR="00A112C3" w:rsidRPr="008B2E7B" w:rsidRDefault="00A112C3" w:rsidP="008B2E7B">
      <w:pPr>
        <w:pStyle w:val="Item"/>
      </w:pPr>
      <w:r w:rsidRPr="008B2E7B">
        <w:t>Omit “the CEO”, substitute “</w:t>
      </w:r>
      <w:r w:rsidR="003D7105" w:rsidRPr="008B2E7B">
        <w:t>the</w:t>
      </w:r>
      <w:r w:rsidRPr="008B2E7B">
        <w:t xml:space="preserve"> decision</w:t>
      </w:r>
      <w:r w:rsidR="00F12138">
        <w:noBreakHyphen/>
      </w:r>
      <w:r w:rsidRPr="008B2E7B">
        <w:t>maker”</w:t>
      </w:r>
      <w:r w:rsidR="0028236B" w:rsidRPr="008B2E7B">
        <w:t>.</w:t>
      </w:r>
    </w:p>
    <w:p w:rsidR="00A112C3" w:rsidRPr="008B2E7B" w:rsidRDefault="00D35B9A" w:rsidP="008B2E7B">
      <w:pPr>
        <w:pStyle w:val="ItemHead"/>
      </w:pPr>
      <w:r w:rsidRPr="008B2E7B">
        <w:t>56</w:t>
      </w:r>
      <w:r w:rsidR="00A112C3" w:rsidRPr="008B2E7B">
        <w:t xml:space="preserve">  Subsection</w:t>
      </w:r>
      <w:r w:rsidR="008B2E7B" w:rsidRPr="008B2E7B">
        <w:t> </w:t>
      </w:r>
      <w:r w:rsidR="00A112C3" w:rsidRPr="008B2E7B">
        <w:t>100(9)</w:t>
      </w:r>
    </w:p>
    <w:p w:rsidR="00A112C3" w:rsidRPr="008B2E7B" w:rsidRDefault="00F03F94" w:rsidP="008B2E7B">
      <w:pPr>
        <w:pStyle w:val="Item"/>
      </w:pPr>
      <w:r w:rsidRPr="008B2E7B">
        <w:t>Repeal the subsection</w:t>
      </w:r>
      <w:r w:rsidR="0028236B" w:rsidRPr="008B2E7B">
        <w:t>.</w:t>
      </w:r>
    </w:p>
    <w:p w:rsidR="00A112C3" w:rsidRPr="008B2E7B" w:rsidRDefault="00D35B9A" w:rsidP="008B2E7B">
      <w:pPr>
        <w:pStyle w:val="ItemHead"/>
      </w:pPr>
      <w:r w:rsidRPr="008B2E7B">
        <w:t>57</w:t>
      </w:r>
      <w:r w:rsidR="00A112C3" w:rsidRPr="008B2E7B">
        <w:t xml:space="preserve">  Subsection</w:t>
      </w:r>
      <w:r w:rsidR="008B2E7B" w:rsidRPr="008B2E7B">
        <w:t> </w:t>
      </w:r>
      <w:r w:rsidR="00A112C3" w:rsidRPr="008B2E7B">
        <w:t>102(1)</w:t>
      </w:r>
    </w:p>
    <w:p w:rsidR="00A112C3" w:rsidRPr="008B2E7B" w:rsidRDefault="00A112C3" w:rsidP="008B2E7B">
      <w:pPr>
        <w:pStyle w:val="Item"/>
      </w:pPr>
      <w:r w:rsidRPr="008B2E7B">
        <w:t>Omit “the CEO” (wherever occurring), substitute “the decision</w:t>
      </w:r>
      <w:r w:rsidR="00F12138">
        <w:noBreakHyphen/>
      </w:r>
      <w:r w:rsidRPr="008B2E7B">
        <w:t>maker”</w:t>
      </w:r>
      <w:r w:rsidR="0028236B" w:rsidRPr="008B2E7B">
        <w:t>.</w:t>
      </w:r>
    </w:p>
    <w:p w:rsidR="006C125B" w:rsidRPr="008B2E7B" w:rsidRDefault="00D35B9A" w:rsidP="008B2E7B">
      <w:pPr>
        <w:pStyle w:val="ItemHead"/>
      </w:pPr>
      <w:r w:rsidRPr="008B2E7B">
        <w:t>58</w:t>
      </w:r>
      <w:r w:rsidR="006C125B" w:rsidRPr="008B2E7B">
        <w:t xml:space="preserve">  </w:t>
      </w:r>
      <w:r w:rsidR="009F03B1" w:rsidRPr="008B2E7B">
        <w:t>After p</w:t>
      </w:r>
      <w:r w:rsidR="006C125B" w:rsidRPr="008B2E7B">
        <w:t>aragraph</w:t>
      </w:r>
      <w:r w:rsidR="008B2E7B" w:rsidRPr="008B2E7B">
        <w:t> </w:t>
      </w:r>
      <w:r w:rsidR="006C125B" w:rsidRPr="008B2E7B">
        <w:t>144(3)(</w:t>
      </w:r>
      <w:r w:rsidR="001B3A88" w:rsidRPr="008B2E7B">
        <w:t>b</w:t>
      </w:r>
      <w:r w:rsidR="006C125B" w:rsidRPr="008B2E7B">
        <w:t>)</w:t>
      </w:r>
    </w:p>
    <w:p w:rsidR="006C125B" w:rsidRPr="008B2E7B" w:rsidRDefault="009F03B1" w:rsidP="008B2E7B">
      <w:pPr>
        <w:pStyle w:val="Item"/>
      </w:pPr>
      <w:r w:rsidRPr="008B2E7B">
        <w:t>Insert</w:t>
      </w:r>
      <w:r w:rsidR="006C125B" w:rsidRPr="008B2E7B">
        <w:t>:</w:t>
      </w:r>
    </w:p>
    <w:p w:rsidR="006C125B" w:rsidRPr="008B2E7B" w:rsidRDefault="006C125B" w:rsidP="008B2E7B">
      <w:pPr>
        <w:pStyle w:val="paragraph"/>
      </w:pPr>
      <w:r w:rsidRPr="008B2E7B">
        <w:tab/>
        <w:t>(b</w:t>
      </w:r>
      <w:r w:rsidR="009F03B1" w:rsidRPr="008B2E7B">
        <w:t>a</w:t>
      </w:r>
      <w:r w:rsidRPr="008B2E7B">
        <w:t>)</w:t>
      </w:r>
      <w:r w:rsidRPr="008B2E7B">
        <w:tab/>
        <w:t xml:space="preserve">the registration of a person </w:t>
      </w:r>
      <w:r w:rsidR="009F03B1" w:rsidRPr="008B2E7B">
        <w:t xml:space="preserve">or entity </w:t>
      </w:r>
      <w:r w:rsidRPr="008B2E7B">
        <w:t>as a</w:t>
      </w:r>
      <w:r w:rsidR="007317AA" w:rsidRPr="008B2E7B">
        <w:t xml:space="preserve"> registered</w:t>
      </w:r>
      <w:r w:rsidRPr="008B2E7B">
        <w:t xml:space="preserve"> NDIS provider</w:t>
      </w:r>
      <w:r w:rsidR="007317AA" w:rsidRPr="008B2E7B">
        <w:t>,</w:t>
      </w:r>
      <w:r w:rsidRPr="008B2E7B">
        <w:t xml:space="preserve"> or the variation, suspension or revocation of that registration; or</w:t>
      </w:r>
    </w:p>
    <w:p w:rsidR="003F1C16" w:rsidRPr="008B2E7B" w:rsidRDefault="00D35B9A" w:rsidP="008B2E7B">
      <w:pPr>
        <w:pStyle w:val="ItemHead"/>
      </w:pPr>
      <w:r w:rsidRPr="008B2E7B">
        <w:lastRenderedPageBreak/>
        <w:t>59</w:t>
      </w:r>
      <w:r w:rsidR="003F1C16" w:rsidRPr="008B2E7B">
        <w:t xml:space="preserve">  Paragraph 144(3)(c)</w:t>
      </w:r>
    </w:p>
    <w:p w:rsidR="003F1C16" w:rsidRPr="008B2E7B" w:rsidRDefault="003F1C16" w:rsidP="008B2E7B">
      <w:pPr>
        <w:pStyle w:val="Item"/>
      </w:pPr>
      <w:r w:rsidRPr="008B2E7B">
        <w:t>After “the Agency”, insert “or the Commission”</w:t>
      </w:r>
      <w:r w:rsidR="0028236B" w:rsidRPr="008B2E7B">
        <w:t>.</w:t>
      </w:r>
    </w:p>
    <w:p w:rsidR="00CA2243" w:rsidRPr="008B2E7B" w:rsidRDefault="00D35B9A" w:rsidP="008B2E7B">
      <w:pPr>
        <w:pStyle w:val="ItemHead"/>
      </w:pPr>
      <w:r w:rsidRPr="008B2E7B">
        <w:t>60</w:t>
      </w:r>
      <w:r w:rsidR="006E7BE9" w:rsidRPr="008B2E7B">
        <w:t xml:space="preserve">  After Chapter</w:t>
      </w:r>
      <w:r w:rsidR="008B2E7B" w:rsidRPr="008B2E7B">
        <w:t> </w:t>
      </w:r>
      <w:r w:rsidR="006E7BE9" w:rsidRPr="008B2E7B">
        <w:t>6</w:t>
      </w:r>
    </w:p>
    <w:p w:rsidR="006E7BE9" w:rsidRPr="008B2E7B" w:rsidRDefault="006E7BE9" w:rsidP="008B2E7B">
      <w:pPr>
        <w:pStyle w:val="Item"/>
      </w:pPr>
      <w:r w:rsidRPr="008B2E7B">
        <w:t>Insert:</w:t>
      </w:r>
    </w:p>
    <w:p w:rsidR="006E7BE9" w:rsidRPr="008B2E7B" w:rsidRDefault="006E7BE9" w:rsidP="008B2E7B">
      <w:pPr>
        <w:pStyle w:val="ActHead1"/>
      </w:pPr>
      <w:bookmarkStart w:id="82" w:name="_Toc501021171"/>
      <w:r w:rsidRPr="008B2E7B">
        <w:rPr>
          <w:rStyle w:val="CharChapNo"/>
        </w:rPr>
        <w:t>Chapter</w:t>
      </w:r>
      <w:r w:rsidR="008B2E7B" w:rsidRPr="008B2E7B">
        <w:rPr>
          <w:rStyle w:val="CharChapNo"/>
        </w:rPr>
        <w:t> </w:t>
      </w:r>
      <w:r w:rsidRPr="008B2E7B">
        <w:rPr>
          <w:rStyle w:val="CharChapNo"/>
        </w:rPr>
        <w:t>6A</w:t>
      </w:r>
      <w:r w:rsidR="005A72DB" w:rsidRPr="008B2E7B">
        <w:t>—</w:t>
      </w:r>
      <w:r w:rsidR="005A72DB" w:rsidRPr="008B2E7B">
        <w:rPr>
          <w:rStyle w:val="CharChapText"/>
        </w:rPr>
        <w:t>NDIS</w:t>
      </w:r>
      <w:r w:rsidRPr="008B2E7B">
        <w:rPr>
          <w:rStyle w:val="CharChapText"/>
        </w:rPr>
        <w:t xml:space="preserve"> Quality and Safeguard</w:t>
      </w:r>
      <w:r w:rsidR="001E7D8E" w:rsidRPr="008B2E7B">
        <w:rPr>
          <w:rStyle w:val="CharChapText"/>
        </w:rPr>
        <w:t>s</w:t>
      </w:r>
      <w:r w:rsidRPr="008B2E7B">
        <w:rPr>
          <w:rStyle w:val="CharChapText"/>
        </w:rPr>
        <w:t xml:space="preserve"> Commission</w:t>
      </w:r>
      <w:bookmarkEnd w:id="82"/>
    </w:p>
    <w:p w:rsidR="006E7BE9" w:rsidRPr="008B2E7B" w:rsidRDefault="006E7BE9" w:rsidP="008B2E7B">
      <w:pPr>
        <w:pStyle w:val="ActHead2"/>
      </w:pPr>
      <w:bookmarkStart w:id="83" w:name="_Toc501021172"/>
      <w:r w:rsidRPr="008B2E7B">
        <w:rPr>
          <w:rStyle w:val="CharPartNo"/>
        </w:rPr>
        <w:t>Part</w:t>
      </w:r>
      <w:r w:rsidR="008B2E7B" w:rsidRPr="008B2E7B">
        <w:rPr>
          <w:rStyle w:val="CharPartNo"/>
        </w:rPr>
        <w:t> </w:t>
      </w:r>
      <w:r w:rsidRPr="008B2E7B">
        <w:rPr>
          <w:rStyle w:val="CharPartNo"/>
        </w:rPr>
        <w:t>1</w:t>
      </w:r>
      <w:r w:rsidRPr="008B2E7B">
        <w:t>—</w:t>
      </w:r>
      <w:r w:rsidR="00AD45FB" w:rsidRPr="008B2E7B">
        <w:rPr>
          <w:rStyle w:val="CharPartText"/>
        </w:rPr>
        <w:t>Commission e</w:t>
      </w:r>
      <w:r w:rsidRPr="008B2E7B">
        <w:rPr>
          <w:rStyle w:val="CharPartText"/>
        </w:rPr>
        <w:t>stablishment</w:t>
      </w:r>
      <w:r w:rsidR="00AD45FB" w:rsidRPr="008B2E7B">
        <w:rPr>
          <w:rStyle w:val="CharPartText"/>
        </w:rPr>
        <w:t xml:space="preserve"> and </w:t>
      </w:r>
      <w:r w:rsidRPr="008B2E7B">
        <w:rPr>
          <w:rStyle w:val="CharPartText"/>
        </w:rPr>
        <w:t>functions</w:t>
      </w:r>
      <w:bookmarkEnd w:id="83"/>
    </w:p>
    <w:p w:rsidR="008B4146" w:rsidRPr="008B2E7B" w:rsidRDefault="008B4146" w:rsidP="008B2E7B">
      <w:pPr>
        <w:pStyle w:val="Header"/>
      </w:pPr>
      <w:r w:rsidRPr="008B2E7B">
        <w:rPr>
          <w:rStyle w:val="CharDivNo"/>
        </w:rPr>
        <w:t xml:space="preserve"> </w:t>
      </w:r>
      <w:r w:rsidRPr="008B2E7B">
        <w:rPr>
          <w:rStyle w:val="CharDivText"/>
        </w:rPr>
        <w:t xml:space="preserve"> </w:t>
      </w:r>
    </w:p>
    <w:p w:rsidR="006E7BE9" w:rsidRPr="008B2E7B" w:rsidRDefault="0028236B" w:rsidP="008B2E7B">
      <w:pPr>
        <w:pStyle w:val="ActHead5"/>
      </w:pPr>
      <w:bookmarkStart w:id="84" w:name="_Toc501021173"/>
      <w:r w:rsidRPr="008B2E7B">
        <w:rPr>
          <w:rStyle w:val="CharSectno"/>
        </w:rPr>
        <w:t>181A</w:t>
      </w:r>
      <w:r w:rsidR="006E7BE9" w:rsidRPr="008B2E7B">
        <w:t xml:space="preserve">  Establishment of the Commission</w:t>
      </w:r>
      <w:bookmarkEnd w:id="84"/>
    </w:p>
    <w:p w:rsidR="006E7BE9" w:rsidRPr="008B2E7B" w:rsidRDefault="006E7BE9" w:rsidP="008B2E7B">
      <w:pPr>
        <w:pStyle w:val="subsection"/>
      </w:pPr>
      <w:r w:rsidRPr="008B2E7B">
        <w:tab/>
        <w:t>(1)</w:t>
      </w:r>
      <w:r w:rsidRPr="008B2E7B">
        <w:tab/>
        <w:t>The N</w:t>
      </w:r>
      <w:r w:rsidR="005A72DB" w:rsidRPr="008B2E7B">
        <w:t>DIS</w:t>
      </w:r>
      <w:r w:rsidRPr="008B2E7B">
        <w:t xml:space="preserve"> Quality and Safeguard</w:t>
      </w:r>
      <w:r w:rsidR="001E7D8E" w:rsidRPr="008B2E7B">
        <w:t>s</w:t>
      </w:r>
      <w:r w:rsidRPr="008B2E7B">
        <w:t xml:space="preserve"> Commission is established by this section</w:t>
      </w:r>
      <w:r w:rsidR="0028236B" w:rsidRPr="008B2E7B">
        <w:t>.</w:t>
      </w:r>
    </w:p>
    <w:p w:rsidR="006E7BE9" w:rsidRPr="008B2E7B" w:rsidRDefault="006E7BE9" w:rsidP="008B2E7B">
      <w:pPr>
        <w:pStyle w:val="notetext"/>
      </w:pPr>
      <w:r w:rsidRPr="008B2E7B">
        <w:t>Note:</w:t>
      </w:r>
      <w:r w:rsidRPr="008B2E7B">
        <w:tab/>
        <w:t>The Commission does not have a legal identity separate from the Commonwealth</w:t>
      </w:r>
      <w:r w:rsidR="0028236B" w:rsidRPr="008B2E7B">
        <w:t>.</w:t>
      </w:r>
    </w:p>
    <w:p w:rsidR="00024999" w:rsidRPr="008B2E7B" w:rsidRDefault="00024999" w:rsidP="008B2E7B">
      <w:pPr>
        <w:pStyle w:val="subsection"/>
      </w:pPr>
      <w:r w:rsidRPr="008B2E7B">
        <w:tab/>
        <w:t>(2)</w:t>
      </w:r>
      <w:r w:rsidRPr="008B2E7B">
        <w:tab/>
        <w:t>The Commission consists of:</w:t>
      </w:r>
    </w:p>
    <w:p w:rsidR="00024999" w:rsidRPr="008B2E7B" w:rsidRDefault="00024999" w:rsidP="008B2E7B">
      <w:pPr>
        <w:pStyle w:val="paragraph"/>
      </w:pPr>
      <w:r w:rsidRPr="008B2E7B">
        <w:tab/>
        <w:t>(a)</w:t>
      </w:r>
      <w:r w:rsidRPr="008B2E7B">
        <w:tab/>
        <w:t>the Commissioner; and</w:t>
      </w:r>
    </w:p>
    <w:p w:rsidR="00024999" w:rsidRPr="008B2E7B" w:rsidRDefault="00024999" w:rsidP="008B2E7B">
      <w:pPr>
        <w:pStyle w:val="paragraph"/>
      </w:pPr>
      <w:r w:rsidRPr="008B2E7B">
        <w:tab/>
        <w:t>(b)</w:t>
      </w:r>
      <w:r w:rsidRPr="008B2E7B">
        <w:tab/>
        <w:t>the staff of the Commission</w:t>
      </w:r>
      <w:r w:rsidR="0028236B" w:rsidRPr="008B2E7B">
        <w:t>.</w:t>
      </w:r>
    </w:p>
    <w:p w:rsidR="006E7BE9" w:rsidRPr="008B2E7B" w:rsidRDefault="006E7BE9" w:rsidP="008B2E7B">
      <w:pPr>
        <w:pStyle w:val="subsection"/>
      </w:pPr>
      <w:r w:rsidRPr="008B2E7B">
        <w:tab/>
        <w:t>(</w:t>
      </w:r>
      <w:r w:rsidR="00024999" w:rsidRPr="008B2E7B">
        <w:t>3</w:t>
      </w:r>
      <w:r w:rsidRPr="008B2E7B">
        <w:t>)</w:t>
      </w:r>
      <w:r w:rsidRPr="008B2E7B">
        <w:tab/>
        <w:t xml:space="preserve">For the purposes of the finance law (within the meaning of the </w:t>
      </w:r>
      <w:r w:rsidRPr="008B2E7B">
        <w:rPr>
          <w:i/>
        </w:rPr>
        <w:t>Public Governance, Performance and Accountability Act 2013</w:t>
      </w:r>
      <w:r w:rsidRPr="008B2E7B">
        <w:t>):</w:t>
      </w:r>
    </w:p>
    <w:p w:rsidR="006E7BE9" w:rsidRPr="008B2E7B" w:rsidRDefault="006E7BE9" w:rsidP="008B2E7B">
      <w:pPr>
        <w:pStyle w:val="paragraph"/>
      </w:pPr>
      <w:r w:rsidRPr="008B2E7B">
        <w:tab/>
        <w:t>(a)</w:t>
      </w:r>
      <w:r w:rsidRPr="008B2E7B">
        <w:tab/>
        <w:t>the Commission is a listed entity; and</w:t>
      </w:r>
    </w:p>
    <w:p w:rsidR="006E7BE9" w:rsidRPr="008B2E7B" w:rsidRDefault="006E7BE9" w:rsidP="008B2E7B">
      <w:pPr>
        <w:pStyle w:val="paragraph"/>
      </w:pPr>
      <w:r w:rsidRPr="008B2E7B">
        <w:tab/>
        <w:t>(b)</w:t>
      </w:r>
      <w:r w:rsidRPr="008B2E7B">
        <w:tab/>
        <w:t>the C</w:t>
      </w:r>
      <w:r w:rsidR="000368E2" w:rsidRPr="008B2E7B">
        <w:t>ommissioner</w:t>
      </w:r>
      <w:r w:rsidRPr="008B2E7B">
        <w:t xml:space="preserve"> is th</w:t>
      </w:r>
      <w:r w:rsidR="000368E2" w:rsidRPr="008B2E7B">
        <w:t>e accountable authority of the Commission</w:t>
      </w:r>
      <w:r w:rsidRPr="008B2E7B">
        <w:t>; and</w:t>
      </w:r>
    </w:p>
    <w:p w:rsidR="000368E2" w:rsidRPr="008B2E7B" w:rsidRDefault="000368E2" w:rsidP="008B2E7B">
      <w:pPr>
        <w:pStyle w:val="paragraph"/>
      </w:pPr>
      <w:r w:rsidRPr="008B2E7B">
        <w:tab/>
        <w:t>(c)</w:t>
      </w:r>
      <w:r w:rsidRPr="008B2E7B">
        <w:tab/>
        <w:t>the following persons are officials of the Commission:</w:t>
      </w:r>
    </w:p>
    <w:p w:rsidR="000368E2" w:rsidRPr="008B2E7B" w:rsidRDefault="000368E2" w:rsidP="008B2E7B">
      <w:pPr>
        <w:pStyle w:val="paragraphsub"/>
      </w:pPr>
      <w:r w:rsidRPr="008B2E7B">
        <w:tab/>
        <w:t>(i)</w:t>
      </w:r>
      <w:r w:rsidRPr="008B2E7B">
        <w:tab/>
        <w:t>the Commissioner;</w:t>
      </w:r>
    </w:p>
    <w:p w:rsidR="000368E2" w:rsidRPr="008B2E7B" w:rsidRDefault="00AD45FB" w:rsidP="008B2E7B">
      <w:pPr>
        <w:pStyle w:val="paragraphsub"/>
      </w:pPr>
      <w:r w:rsidRPr="008B2E7B">
        <w:tab/>
        <w:t>(ii)</w:t>
      </w:r>
      <w:r w:rsidRPr="008B2E7B">
        <w:tab/>
        <w:t xml:space="preserve">the staff referred to in </w:t>
      </w:r>
      <w:r w:rsidR="000368E2" w:rsidRPr="008B2E7B">
        <w:t>section</w:t>
      </w:r>
      <w:r w:rsidR="008B2E7B" w:rsidRPr="008B2E7B">
        <w:t> </w:t>
      </w:r>
      <w:r w:rsidR="0028236B" w:rsidRPr="008B2E7B">
        <w:t>181U</w:t>
      </w:r>
      <w:r w:rsidR="000368E2" w:rsidRPr="008B2E7B">
        <w:t>;</w:t>
      </w:r>
    </w:p>
    <w:p w:rsidR="000368E2" w:rsidRPr="008B2E7B" w:rsidRDefault="000368E2" w:rsidP="008B2E7B">
      <w:pPr>
        <w:pStyle w:val="paragraphsub"/>
      </w:pPr>
      <w:r w:rsidRPr="008B2E7B">
        <w:tab/>
        <w:t>(iii)</w:t>
      </w:r>
      <w:r w:rsidRPr="008B2E7B">
        <w:tab/>
        <w:t>persons assisting the Commission</w:t>
      </w:r>
      <w:r w:rsidR="0068130B" w:rsidRPr="008B2E7B">
        <w:t>er</w:t>
      </w:r>
      <w:r w:rsidRPr="008B2E7B">
        <w:t xml:space="preserve"> referred to in section</w:t>
      </w:r>
      <w:r w:rsidR="008B2E7B" w:rsidRPr="008B2E7B">
        <w:t> </w:t>
      </w:r>
      <w:r w:rsidR="0028236B" w:rsidRPr="008B2E7B">
        <w:t>181W</w:t>
      </w:r>
      <w:r w:rsidRPr="008B2E7B">
        <w:t>;</w:t>
      </w:r>
    </w:p>
    <w:p w:rsidR="000368E2" w:rsidRPr="008B2E7B" w:rsidRDefault="000368E2" w:rsidP="008B2E7B">
      <w:pPr>
        <w:pStyle w:val="paragraphsub"/>
      </w:pPr>
      <w:r w:rsidRPr="008B2E7B">
        <w:tab/>
        <w:t>(</w:t>
      </w:r>
      <w:r w:rsidR="00AD45FB" w:rsidRPr="008B2E7B">
        <w:t>iv)</w:t>
      </w:r>
      <w:r w:rsidR="00AD45FB" w:rsidRPr="008B2E7B">
        <w:tab/>
        <w:t>consultants engaged under s</w:t>
      </w:r>
      <w:r w:rsidRPr="008B2E7B">
        <w:t>ection</w:t>
      </w:r>
      <w:r w:rsidR="008B2E7B" w:rsidRPr="008B2E7B">
        <w:t> </w:t>
      </w:r>
      <w:r w:rsidR="0028236B" w:rsidRPr="008B2E7B">
        <w:t>181V</w:t>
      </w:r>
      <w:r w:rsidRPr="008B2E7B">
        <w:t>;</w:t>
      </w:r>
      <w:r w:rsidR="005A72DB" w:rsidRPr="008B2E7B">
        <w:t xml:space="preserve"> and</w:t>
      </w:r>
    </w:p>
    <w:p w:rsidR="000368E2" w:rsidRPr="008B2E7B" w:rsidRDefault="000368E2" w:rsidP="008B2E7B">
      <w:pPr>
        <w:pStyle w:val="paragraph"/>
      </w:pPr>
      <w:r w:rsidRPr="008B2E7B">
        <w:tab/>
        <w:t>(d)</w:t>
      </w:r>
      <w:r w:rsidRPr="008B2E7B">
        <w:tab/>
        <w:t>the purposes of the Commission include:</w:t>
      </w:r>
    </w:p>
    <w:p w:rsidR="000368E2" w:rsidRPr="008B2E7B" w:rsidRDefault="000368E2" w:rsidP="008B2E7B">
      <w:pPr>
        <w:pStyle w:val="paragraphsub"/>
      </w:pPr>
      <w:r w:rsidRPr="008B2E7B">
        <w:tab/>
        <w:t>(i)</w:t>
      </w:r>
      <w:r w:rsidRPr="008B2E7B">
        <w:tab/>
        <w:t>the functions of the Commission referred to in section</w:t>
      </w:r>
      <w:r w:rsidR="008B2E7B" w:rsidRPr="008B2E7B">
        <w:t> </w:t>
      </w:r>
      <w:r w:rsidR="0028236B" w:rsidRPr="008B2E7B">
        <w:t>181B</w:t>
      </w:r>
      <w:r w:rsidRPr="008B2E7B">
        <w:t>; and</w:t>
      </w:r>
    </w:p>
    <w:p w:rsidR="000368E2" w:rsidRPr="008B2E7B" w:rsidRDefault="000368E2" w:rsidP="008B2E7B">
      <w:pPr>
        <w:pStyle w:val="paragraphsub"/>
      </w:pPr>
      <w:r w:rsidRPr="008B2E7B">
        <w:lastRenderedPageBreak/>
        <w:tab/>
        <w:t>(ii)</w:t>
      </w:r>
      <w:r w:rsidRPr="008B2E7B">
        <w:tab/>
        <w:t xml:space="preserve">the functions of the Commissioner referred to in </w:t>
      </w:r>
      <w:r w:rsidR="00AD45FB" w:rsidRPr="008B2E7B">
        <w:t>s</w:t>
      </w:r>
      <w:r w:rsidRPr="008B2E7B">
        <w:t>ection</w:t>
      </w:r>
      <w:r w:rsidR="008B2E7B" w:rsidRPr="008B2E7B">
        <w:t> </w:t>
      </w:r>
      <w:r w:rsidR="0028236B" w:rsidRPr="008B2E7B">
        <w:t>181D.</w:t>
      </w:r>
    </w:p>
    <w:p w:rsidR="00CA2243" w:rsidRPr="008B2E7B" w:rsidRDefault="0028236B" w:rsidP="008B2E7B">
      <w:pPr>
        <w:pStyle w:val="ActHead5"/>
      </w:pPr>
      <w:bookmarkStart w:id="85" w:name="_Toc501021174"/>
      <w:r w:rsidRPr="008B2E7B">
        <w:rPr>
          <w:rStyle w:val="CharSectno"/>
        </w:rPr>
        <w:t>181B</w:t>
      </w:r>
      <w:r w:rsidR="006E7BE9" w:rsidRPr="008B2E7B">
        <w:t xml:space="preserve">  </w:t>
      </w:r>
      <w:r w:rsidR="00044D71" w:rsidRPr="008B2E7B">
        <w:t>Commission’s functions</w:t>
      </w:r>
      <w:bookmarkEnd w:id="85"/>
    </w:p>
    <w:p w:rsidR="0085312A" w:rsidRPr="008B2E7B" w:rsidRDefault="0085312A" w:rsidP="008B2E7B">
      <w:pPr>
        <w:pStyle w:val="subsection"/>
      </w:pPr>
      <w:r w:rsidRPr="008B2E7B">
        <w:tab/>
      </w:r>
      <w:r w:rsidRPr="008B2E7B">
        <w:tab/>
        <w:t>The Commission’s function is to assist the Commissioner in the performance of the Commissioner’s functions</w:t>
      </w:r>
      <w:r w:rsidR="0028236B" w:rsidRPr="008B2E7B">
        <w:t>.</w:t>
      </w:r>
    </w:p>
    <w:p w:rsidR="00E007FA" w:rsidRPr="008B2E7B" w:rsidRDefault="00E007FA" w:rsidP="008B2E7B">
      <w:pPr>
        <w:pStyle w:val="ActHead2"/>
      </w:pPr>
      <w:bookmarkStart w:id="86" w:name="_Toc501021175"/>
      <w:r w:rsidRPr="008B2E7B">
        <w:rPr>
          <w:rStyle w:val="CharPartNo"/>
        </w:rPr>
        <w:t>Part</w:t>
      </w:r>
      <w:r w:rsidR="008B2E7B" w:rsidRPr="008B2E7B">
        <w:rPr>
          <w:rStyle w:val="CharPartNo"/>
        </w:rPr>
        <w:t> </w:t>
      </w:r>
      <w:r w:rsidRPr="008B2E7B">
        <w:rPr>
          <w:rStyle w:val="CharPartNo"/>
        </w:rPr>
        <w:t>2</w:t>
      </w:r>
      <w:r w:rsidRPr="008B2E7B">
        <w:t>—</w:t>
      </w:r>
      <w:r w:rsidRPr="008B2E7B">
        <w:rPr>
          <w:rStyle w:val="CharPartText"/>
        </w:rPr>
        <w:t>N</w:t>
      </w:r>
      <w:r w:rsidR="00FC5BC8" w:rsidRPr="008B2E7B">
        <w:rPr>
          <w:rStyle w:val="CharPartText"/>
        </w:rPr>
        <w:t>DIS Qua</w:t>
      </w:r>
      <w:r w:rsidRPr="008B2E7B">
        <w:rPr>
          <w:rStyle w:val="CharPartText"/>
        </w:rPr>
        <w:t>lity and Safeguard</w:t>
      </w:r>
      <w:r w:rsidR="001E7D8E" w:rsidRPr="008B2E7B">
        <w:rPr>
          <w:rStyle w:val="CharPartText"/>
        </w:rPr>
        <w:t>s</w:t>
      </w:r>
      <w:r w:rsidRPr="008B2E7B">
        <w:rPr>
          <w:rStyle w:val="CharPartText"/>
        </w:rPr>
        <w:t xml:space="preserve"> Commissioner</w:t>
      </w:r>
      <w:bookmarkEnd w:id="86"/>
    </w:p>
    <w:p w:rsidR="00E007FA" w:rsidRPr="008B2E7B" w:rsidRDefault="00E007FA" w:rsidP="008B2E7B">
      <w:pPr>
        <w:pStyle w:val="Header"/>
      </w:pPr>
      <w:r w:rsidRPr="008B2E7B">
        <w:rPr>
          <w:rStyle w:val="CharDivNo"/>
        </w:rPr>
        <w:t xml:space="preserve"> </w:t>
      </w:r>
      <w:r w:rsidRPr="008B2E7B">
        <w:rPr>
          <w:rStyle w:val="CharDivText"/>
        </w:rPr>
        <w:t xml:space="preserve"> </w:t>
      </w:r>
    </w:p>
    <w:p w:rsidR="00E007FA" w:rsidRPr="008B2E7B" w:rsidRDefault="0028236B" w:rsidP="008B2E7B">
      <w:pPr>
        <w:pStyle w:val="ActHead5"/>
      </w:pPr>
      <w:bookmarkStart w:id="87" w:name="_Toc501021176"/>
      <w:r w:rsidRPr="008B2E7B">
        <w:rPr>
          <w:rStyle w:val="CharSectno"/>
        </w:rPr>
        <w:t>181C</w:t>
      </w:r>
      <w:r w:rsidR="00E007FA" w:rsidRPr="008B2E7B">
        <w:t xml:space="preserve">  Commissioner</w:t>
      </w:r>
      <w:bookmarkEnd w:id="87"/>
    </w:p>
    <w:p w:rsidR="00E007FA" w:rsidRPr="008B2E7B" w:rsidRDefault="00E007FA" w:rsidP="008B2E7B">
      <w:pPr>
        <w:pStyle w:val="subsection"/>
      </w:pPr>
      <w:r w:rsidRPr="008B2E7B">
        <w:tab/>
      </w:r>
      <w:r w:rsidRPr="008B2E7B">
        <w:tab/>
        <w:t>There is to be a Commissioner of the N</w:t>
      </w:r>
      <w:r w:rsidR="00FC5BC8" w:rsidRPr="008B2E7B">
        <w:t>DIS</w:t>
      </w:r>
      <w:r w:rsidRPr="008B2E7B">
        <w:t xml:space="preserve"> Quality and Safeguard</w:t>
      </w:r>
      <w:r w:rsidR="001E7D8E" w:rsidRPr="008B2E7B">
        <w:t>s</w:t>
      </w:r>
      <w:r w:rsidRPr="008B2E7B">
        <w:t xml:space="preserve"> Commission</w:t>
      </w:r>
      <w:r w:rsidR="0028236B" w:rsidRPr="008B2E7B">
        <w:t>.</w:t>
      </w:r>
    </w:p>
    <w:p w:rsidR="00E007FA" w:rsidRPr="008B2E7B" w:rsidRDefault="0028236B" w:rsidP="008B2E7B">
      <w:pPr>
        <w:pStyle w:val="ActHead5"/>
      </w:pPr>
      <w:bookmarkStart w:id="88" w:name="_Toc501021177"/>
      <w:r w:rsidRPr="008B2E7B">
        <w:rPr>
          <w:rStyle w:val="CharSectno"/>
        </w:rPr>
        <w:t>181D</w:t>
      </w:r>
      <w:r w:rsidR="00E007FA" w:rsidRPr="008B2E7B">
        <w:t xml:space="preserve">   Commissioner’s functions and powers</w:t>
      </w:r>
      <w:bookmarkEnd w:id="88"/>
    </w:p>
    <w:p w:rsidR="00E007FA" w:rsidRPr="008B2E7B" w:rsidRDefault="00E007FA" w:rsidP="008B2E7B">
      <w:pPr>
        <w:pStyle w:val="subsection"/>
      </w:pPr>
      <w:r w:rsidRPr="008B2E7B">
        <w:tab/>
        <w:t>(1)</w:t>
      </w:r>
      <w:r w:rsidRPr="008B2E7B">
        <w:tab/>
        <w:t>The Commissioner has the following functions:</w:t>
      </w:r>
    </w:p>
    <w:p w:rsidR="00E007FA" w:rsidRPr="008B2E7B" w:rsidRDefault="00E007FA" w:rsidP="008B2E7B">
      <w:pPr>
        <w:pStyle w:val="paragraph"/>
      </w:pPr>
      <w:r w:rsidRPr="008B2E7B">
        <w:tab/>
        <w:t>(a)</w:t>
      </w:r>
      <w:r w:rsidRPr="008B2E7B">
        <w:tab/>
        <w:t>the core functions;</w:t>
      </w:r>
    </w:p>
    <w:p w:rsidR="00E007FA" w:rsidRPr="008B2E7B" w:rsidRDefault="00E007FA" w:rsidP="008B2E7B">
      <w:pPr>
        <w:pStyle w:val="paragraph"/>
      </w:pPr>
      <w:r w:rsidRPr="008B2E7B">
        <w:tab/>
        <w:t>(b)</w:t>
      </w:r>
      <w:r w:rsidRPr="008B2E7B">
        <w:tab/>
        <w:t xml:space="preserve">the registration </w:t>
      </w:r>
      <w:r w:rsidR="00A51BD5" w:rsidRPr="008B2E7B">
        <w:t xml:space="preserve">and reportable incident </w:t>
      </w:r>
      <w:r w:rsidRPr="008B2E7B">
        <w:t>functions;</w:t>
      </w:r>
    </w:p>
    <w:p w:rsidR="00E007FA" w:rsidRPr="008B2E7B" w:rsidRDefault="00E007FA" w:rsidP="008B2E7B">
      <w:pPr>
        <w:pStyle w:val="paragraph"/>
      </w:pPr>
      <w:r w:rsidRPr="008B2E7B">
        <w:tab/>
        <w:t>(c)</w:t>
      </w:r>
      <w:r w:rsidRPr="008B2E7B">
        <w:tab/>
        <w:t>the complaints functions;</w:t>
      </w:r>
    </w:p>
    <w:p w:rsidR="00E007FA" w:rsidRPr="008B2E7B" w:rsidRDefault="00E007FA" w:rsidP="008B2E7B">
      <w:pPr>
        <w:pStyle w:val="paragraph"/>
      </w:pPr>
      <w:r w:rsidRPr="008B2E7B">
        <w:tab/>
        <w:t>(d)</w:t>
      </w:r>
      <w:r w:rsidRPr="008B2E7B">
        <w:tab/>
        <w:t>the behaviour support function;</w:t>
      </w:r>
    </w:p>
    <w:p w:rsidR="00E007FA" w:rsidRPr="008B2E7B" w:rsidRDefault="00E007FA" w:rsidP="008B2E7B">
      <w:pPr>
        <w:pStyle w:val="paragraph"/>
      </w:pPr>
      <w:r w:rsidRPr="008B2E7B">
        <w:tab/>
        <w:t>(e)</w:t>
      </w:r>
      <w:r w:rsidRPr="008B2E7B">
        <w:tab/>
        <w:t>such other functions that are conferred on the Commissioner by or under this Act</w:t>
      </w:r>
      <w:r w:rsidR="0024520B" w:rsidRPr="008B2E7B">
        <w:t xml:space="preserve"> </w:t>
      </w:r>
      <w:r w:rsidRPr="008B2E7B">
        <w:t>or any other law of the Commonwealth;</w:t>
      </w:r>
    </w:p>
    <w:p w:rsidR="00E007FA" w:rsidRPr="008B2E7B" w:rsidRDefault="00E007FA" w:rsidP="008B2E7B">
      <w:pPr>
        <w:pStyle w:val="paragraph"/>
      </w:pPr>
      <w:r w:rsidRPr="008B2E7B">
        <w:tab/>
        <w:t>(f)</w:t>
      </w:r>
      <w:r w:rsidRPr="008B2E7B">
        <w:tab/>
        <w:t>to do anything incidental or conducive to the performance of any of the above functions</w:t>
      </w:r>
      <w:r w:rsidR="0028236B" w:rsidRPr="008B2E7B">
        <w:t>.</w:t>
      </w:r>
    </w:p>
    <w:p w:rsidR="00E007FA" w:rsidRPr="008B2E7B" w:rsidRDefault="00E007FA" w:rsidP="008B2E7B">
      <w:pPr>
        <w:pStyle w:val="subsection"/>
      </w:pPr>
      <w:r w:rsidRPr="008B2E7B">
        <w:tab/>
        <w:t>(2)</w:t>
      </w:r>
      <w:r w:rsidRPr="008B2E7B">
        <w:tab/>
        <w:t xml:space="preserve">The Commissioner may, by notifiable instrument, make guidelines relating to the performance of any of the functions mentioned in </w:t>
      </w:r>
      <w:r w:rsidR="008B2E7B" w:rsidRPr="008B2E7B">
        <w:t>subsection (</w:t>
      </w:r>
      <w:r w:rsidRPr="008B2E7B">
        <w:t>1)</w:t>
      </w:r>
      <w:r w:rsidR="0028236B" w:rsidRPr="008B2E7B">
        <w:t>.</w:t>
      </w:r>
    </w:p>
    <w:p w:rsidR="00F016F1" w:rsidRPr="008B2E7B" w:rsidRDefault="00F016F1" w:rsidP="008B2E7B">
      <w:pPr>
        <w:pStyle w:val="subsection"/>
      </w:pPr>
      <w:r w:rsidRPr="008B2E7B">
        <w:tab/>
        <w:t>(3)</w:t>
      </w:r>
      <w:r w:rsidRPr="008B2E7B">
        <w:tab/>
        <w:t>In performing his or her functions, the Commissioner may:</w:t>
      </w:r>
    </w:p>
    <w:p w:rsidR="00A51BD5" w:rsidRPr="008B2E7B" w:rsidRDefault="00F016F1" w:rsidP="008B2E7B">
      <w:pPr>
        <w:pStyle w:val="paragraph"/>
      </w:pPr>
      <w:r w:rsidRPr="008B2E7B">
        <w:tab/>
        <w:t>(a)</w:t>
      </w:r>
      <w:r w:rsidRPr="008B2E7B">
        <w:tab/>
        <w:t xml:space="preserve">consult and cooperate with other persons, organisations and governments on matters relating </w:t>
      </w:r>
      <w:r w:rsidR="00A51BD5" w:rsidRPr="008B2E7B">
        <w:t>to those functions; and</w:t>
      </w:r>
    </w:p>
    <w:p w:rsidR="00A51BD5" w:rsidRPr="008B2E7B" w:rsidRDefault="00A51BD5" w:rsidP="008B2E7B">
      <w:pPr>
        <w:pStyle w:val="paragraph"/>
      </w:pPr>
      <w:r w:rsidRPr="008B2E7B">
        <w:tab/>
        <w:t>(b)</w:t>
      </w:r>
      <w:r w:rsidRPr="008B2E7B">
        <w:tab/>
        <w:t xml:space="preserve">consult and cooperate with other persons, organisations and governments on matters relating to the determination of the rights and interests of people receiving, or eligible to receive, </w:t>
      </w:r>
      <w:r w:rsidRPr="008B2E7B">
        <w:lastRenderedPageBreak/>
        <w:t>supports or services under the National Disability Insurance Scheme; and</w:t>
      </w:r>
    </w:p>
    <w:p w:rsidR="00F016F1" w:rsidRPr="008B2E7B" w:rsidRDefault="00A51BD5" w:rsidP="008B2E7B">
      <w:pPr>
        <w:pStyle w:val="paragraph"/>
      </w:pPr>
      <w:r w:rsidRPr="008B2E7B">
        <w:tab/>
        <w:t>(c)</w:t>
      </w:r>
      <w:r w:rsidRPr="008B2E7B">
        <w:tab/>
        <w:t>consult persons and groups with an interest in the supports or services provided under the National Disability Insurance Scheme; and</w:t>
      </w:r>
    </w:p>
    <w:p w:rsidR="00A51BD5" w:rsidRPr="008B2E7B" w:rsidRDefault="00A51BD5" w:rsidP="008B2E7B">
      <w:pPr>
        <w:pStyle w:val="paragraph"/>
      </w:pPr>
      <w:r w:rsidRPr="008B2E7B">
        <w:tab/>
        <w:t>(d)</w:t>
      </w:r>
      <w:r w:rsidRPr="008B2E7B">
        <w:tab/>
        <w:t>have regard to the interests and needs of persons receiving, or eligible to receive, supports or services under the National Disability Insurance Scheme</w:t>
      </w:r>
      <w:r w:rsidR="0028236B" w:rsidRPr="008B2E7B">
        <w:t>.</w:t>
      </w:r>
    </w:p>
    <w:p w:rsidR="00A71AF7" w:rsidRPr="00FC2470" w:rsidRDefault="00A71AF7" w:rsidP="00A71AF7">
      <w:pPr>
        <w:pStyle w:val="subsection"/>
      </w:pPr>
      <w:r w:rsidRPr="00FC2470">
        <w:tab/>
        <w:t>(3A)</w:t>
      </w:r>
      <w:r w:rsidRPr="00FC2470">
        <w:tab/>
        <w:t>In performing his or her functions, the Commissioner must acknowledge, recognise and respect the role of advocates (including independent advocates) in representing the interests of people with disability.</w:t>
      </w:r>
    </w:p>
    <w:p w:rsidR="00A71AF7" w:rsidRPr="00FC2470" w:rsidRDefault="00A71AF7" w:rsidP="00A71AF7">
      <w:pPr>
        <w:pStyle w:val="subsection"/>
      </w:pPr>
      <w:r w:rsidRPr="00FC2470">
        <w:tab/>
        <w:t>(3B)</w:t>
      </w:r>
      <w:r w:rsidRPr="00FC2470">
        <w:tab/>
        <w:t>In performing his or her functions, the Commissioner must have due regard to procedural fairness.</w:t>
      </w:r>
    </w:p>
    <w:p w:rsidR="00E007FA" w:rsidRPr="008B2E7B" w:rsidRDefault="00F016F1" w:rsidP="008B2E7B">
      <w:pPr>
        <w:pStyle w:val="subsection"/>
      </w:pPr>
      <w:r w:rsidRPr="008B2E7B">
        <w:tab/>
        <w:t>(4</w:t>
      </w:r>
      <w:r w:rsidR="00E007FA" w:rsidRPr="008B2E7B">
        <w:t>)</w:t>
      </w:r>
      <w:r w:rsidR="00E007FA" w:rsidRPr="008B2E7B">
        <w:tab/>
        <w:t>In performing his or her functions, the Commissioner must use his or her best endeavours to:</w:t>
      </w:r>
    </w:p>
    <w:p w:rsidR="00A51BD5" w:rsidRPr="008B2E7B" w:rsidRDefault="00A51BD5" w:rsidP="008B2E7B">
      <w:pPr>
        <w:pStyle w:val="paragraph"/>
      </w:pPr>
      <w:r w:rsidRPr="008B2E7B">
        <w:tab/>
        <w:t>(a)</w:t>
      </w:r>
      <w:r w:rsidRPr="008B2E7B">
        <w:tab/>
        <w:t>provide opportunities for pe</w:t>
      </w:r>
      <w:r w:rsidR="008D6FEE" w:rsidRPr="008B2E7B">
        <w:t>ople</w:t>
      </w:r>
      <w:r w:rsidRPr="008B2E7B">
        <w:t xml:space="preserve"> with disability to participate </w:t>
      </w:r>
      <w:r w:rsidR="002F3DDA" w:rsidRPr="008B2E7B">
        <w:t>in matters that relate to them</w:t>
      </w:r>
      <w:r w:rsidRPr="008B2E7B">
        <w:t xml:space="preserve"> and to take into consideration the wishes and views of pe</w:t>
      </w:r>
      <w:r w:rsidR="008D6FEE" w:rsidRPr="008B2E7B">
        <w:t>ople</w:t>
      </w:r>
      <w:r w:rsidRPr="008B2E7B">
        <w:t xml:space="preserve"> with disability </w:t>
      </w:r>
      <w:r w:rsidR="002F3DDA" w:rsidRPr="008B2E7B">
        <w:t>in relation to those matters</w:t>
      </w:r>
      <w:r w:rsidR="00013BA0" w:rsidRPr="008B2E7B">
        <w:t>; and</w:t>
      </w:r>
    </w:p>
    <w:p w:rsidR="00E007FA" w:rsidRPr="008B2E7B" w:rsidRDefault="00E007FA" w:rsidP="008B2E7B">
      <w:pPr>
        <w:pStyle w:val="paragraph"/>
      </w:pPr>
      <w:r w:rsidRPr="008B2E7B">
        <w:tab/>
        <w:t>(</w:t>
      </w:r>
      <w:r w:rsidR="005536B9" w:rsidRPr="008B2E7B">
        <w:t>b</w:t>
      </w:r>
      <w:r w:rsidRPr="008B2E7B">
        <w:t>)</w:t>
      </w:r>
      <w:r w:rsidRPr="008B2E7B">
        <w:tab/>
        <w:t>conduct compliance and enforcement activities in a risk responsive and proportionate manner; and</w:t>
      </w:r>
    </w:p>
    <w:p w:rsidR="00E007FA" w:rsidRPr="008B2E7B" w:rsidRDefault="005536B9" w:rsidP="008B2E7B">
      <w:pPr>
        <w:pStyle w:val="paragraph"/>
      </w:pPr>
      <w:r w:rsidRPr="008B2E7B">
        <w:tab/>
        <w:t>(c</w:t>
      </w:r>
      <w:r w:rsidR="00E007FA" w:rsidRPr="008B2E7B">
        <w:t>)</w:t>
      </w:r>
      <w:r w:rsidR="00E007FA" w:rsidRPr="008B2E7B">
        <w:tab/>
        <w:t>support and maintain a diverse and sustainable NDIS market</w:t>
      </w:r>
      <w:r w:rsidR="0028236B" w:rsidRPr="008B2E7B">
        <w:t>.</w:t>
      </w:r>
    </w:p>
    <w:p w:rsidR="00E007FA" w:rsidRPr="008B2E7B" w:rsidRDefault="00F016F1" w:rsidP="008B2E7B">
      <w:pPr>
        <w:pStyle w:val="subsection"/>
      </w:pPr>
      <w:r w:rsidRPr="008B2E7B">
        <w:tab/>
        <w:t>(5</w:t>
      </w:r>
      <w:r w:rsidR="00E007FA" w:rsidRPr="008B2E7B">
        <w:t>)</w:t>
      </w:r>
      <w:r w:rsidR="00E007FA" w:rsidRPr="008B2E7B">
        <w:tab/>
        <w:t>The Commissioner has power to do all things necessary or convenient to be done for or in connection with the performance of his or her functions</w:t>
      </w:r>
      <w:r w:rsidR="0028236B" w:rsidRPr="008B2E7B">
        <w:t>.</w:t>
      </w:r>
    </w:p>
    <w:p w:rsidR="00E007FA" w:rsidRPr="008B2E7B" w:rsidRDefault="0028236B" w:rsidP="008B2E7B">
      <w:pPr>
        <w:pStyle w:val="ActHead5"/>
      </w:pPr>
      <w:bookmarkStart w:id="89" w:name="_Toc501021178"/>
      <w:r w:rsidRPr="008B2E7B">
        <w:rPr>
          <w:rStyle w:val="CharSectno"/>
        </w:rPr>
        <w:t>181E</w:t>
      </w:r>
      <w:r w:rsidR="006834A9" w:rsidRPr="008B2E7B">
        <w:t xml:space="preserve">  </w:t>
      </w:r>
      <w:r w:rsidR="00E007FA" w:rsidRPr="008B2E7B">
        <w:t>Commissioner’s core functions</w:t>
      </w:r>
      <w:bookmarkEnd w:id="89"/>
    </w:p>
    <w:p w:rsidR="00E007FA" w:rsidRPr="008B2E7B" w:rsidRDefault="00E007FA" w:rsidP="008B2E7B">
      <w:pPr>
        <w:pStyle w:val="subsection"/>
      </w:pPr>
      <w:r w:rsidRPr="008B2E7B">
        <w:tab/>
      </w:r>
      <w:r w:rsidRPr="008B2E7B">
        <w:tab/>
        <w:t>The Commissioner’s</w:t>
      </w:r>
      <w:r w:rsidRPr="008B2E7B">
        <w:rPr>
          <w:b/>
          <w:i/>
        </w:rPr>
        <w:t xml:space="preserve"> core functions</w:t>
      </w:r>
      <w:r w:rsidRPr="008B2E7B">
        <w:t xml:space="preserve"> are as follows:</w:t>
      </w:r>
    </w:p>
    <w:p w:rsidR="007F4792" w:rsidRPr="008B2E7B" w:rsidRDefault="007F4792" w:rsidP="008B2E7B">
      <w:pPr>
        <w:pStyle w:val="paragraph"/>
      </w:pPr>
      <w:r w:rsidRPr="008B2E7B">
        <w:tab/>
        <w:t>(a)</w:t>
      </w:r>
      <w:r w:rsidRPr="008B2E7B">
        <w:tab/>
        <w:t>to uphold the rights of, and promote the health, safety and wellbeing of, people with disability receiving supports or services</w:t>
      </w:r>
      <w:r w:rsidR="00A92D77" w:rsidRPr="008B2E7B">
        <w:t>, including those received</w:t>
      </w:r>
      <w:r w:rsidRPr="008B2E7B">
        <w:t xml:space="preserve"> under the National Disability Insurance Scheme;</w:t>
      </w:r>
    </w:p>
    <w:p w:rsidR="00E007FA" w:rsidRPr="008B2E7B" w:rsidRDefault="00E007FA" w:rsidP="008B2E7B">
      <w:pPr>
        <w:pStyle w:val="paragraph"/>
      </w:pPr>
      <w:r w:rsidRPr="008B2E7B">
        <w:tab/>
        <w:t>(</w:t>
      </w:r>
      <w:r w:rsidR="007F4792" w:rsidRPr="008B2E7B">
        <w:t>b</w:t>
      </w:r>
      <w:r w:rsidRPr="008B2E7B">
        <w:t>)</w:t>
      </w:r>
      <w:r w:rsidRPr="008B2E7B">
        <w:tab/>
        <w:t>to develop a nationally consistent approa</w:t>
      </w:r>
      <w:r w:rsidR="007F4792" w:rsidRPr="008B2E7B">
        <w:t xml:space="preserve">ch to managing quality and safeguards for people with disability receiving </w:t>
      </w:r>
      <w:r w:rsidR="007F4792" w:rsidRPr="008B2E7B">
        <w:lastRenderedPageBreak/>
        <w:t>supports or services</w:t>
      </w:r>
      <w:r w:rsidR="00A92D77" w:rsidRPr="008B2E7B">
        <w:t>, including those received</w:t>
      </w:r>
      <w:r w:rsidR="007F4792" w:rsidRPr="008B2E7B">
        <w:t xml:space="preserve"> under the National Disability Insurance Scheme</w:t>
      </w:r>
      <w:r w:rsidRPr="008B2E7B">
        <w:t>;</w:t>
      </w:r>
    </w:p>
    <w:p w:rsidR="00E007FA" w:rsidRPr="008B2E7B" w:rsidRDefault="007F4792" w:rsidP="008B2E7B">
      <w:pPr>
        <w:pStyle w:val="paragraph"/>
      </w:pPr>
      <w:r w:rsidRPr="008B2E7B">
        <w:tab/>
      </w:r>
      <w:r w:rsidR="00E007FA" w:rsidRPr="008B2E7B">
        <w:t>(</w:t>
      </w:r>
      <w:r w:rsidRPr="008B2E7B">
        <w:t>c</w:t>
      </w:r>
      <w:r w:rsidR="00E007FA" w:rsidRPr="008B2E7B">
        <w:t>)</w:t>
      </w:r>
      <w:r w:rsidR="00E007FA" w:rsidRPr="008B2E7B">
        <w:tab/>
        <w:t>to promote the provision of advice, information, education and training to NDIS providers</w:t>
      </w:r>
      <w:r w:rsidRPr="008B2E7B">
        <w:t xml:space="preserve"> and </w:t>
      </w:r>
      <w:r w:rsidR="002F3DDA" w:rsidRPr="008B2E7B">
        <w:t>people with disability</w:t>
      </w:r>
      <w:r w:rsidR="00E007FA" w:rsidRPr="008B2E7B">
        <w:t>;</w:t>
      </w:r>
    </w:p>
    <w:p w:rsidR="00E007FA" w:rsidRPr="008B2E7B" w:rsidRDefault="007F4792" w:rsidP="008B2E7B">
      <w:pPr>
        <w:pStyle w:val="paragraph"/>
      </w:pPr>
      <w:r w:rsidRPr="008B2E7B">
        <w:tab/>
        <w:t>(d</w:t>
      </w:r>
      <w:r w:rsidR="00E007FA" w:rsidRPr="008B2E7B">
        <w:t>)</w:t>
      </w:r>
      <w:r w:rsidR="00E007FA" w:rsidRPr="008B2E7B">
        <w:tab/>
        <w:t xml:space="preserve">to secure compliance </w:t>
      </w:r>
      <w:r w:rsidRPr="008B2E7B">
        <w:t xml:space="preserve">with this Act through effective </w:t>
      </w:r>
      <w:r w:rsidR="00E007FA" w:rsidRPr="008B2E7B">
        <w:t>compliance and enforcement arrangements, including th</w:t>
      </w:r>
      <w:r w:rsidR="005F1B15" w:rsidRPr="008B2E7B">
        <w:t>r</w:t>
      </w:r>
      <w:r w:rsidR="00E007FA" w:rsidRPr="008B2E7B">
        <w:t xml:space="preserve">ough the </w:t>
      </w:r>
      <w:r w:rsidRPr="008B2E7B">
        <w:t xml:space="preserve">monitoring and investigation </w:t>
      </w:r>
      <w:r w:rsidR="00E007FA" w:rsidRPr="008B2E7B">
        <w:t>functions conferred on the Commissioner by Division</w:t>
      </w:r>
      <w:r w:rsidR="008B2E7B" w:rsidRPr="008B2E7B">
        <w:t> </w:t>
      </w:r>
      <w:r w:rsidR="00A83DC9" w:rsidRPr="008B2E7B">
        <w:t>8</w:t>
      </w:r>
      <w:r w:rsidR="00E007FA" w:rsidRPr="008B2E7B">
        <w:t xml:space="preserve"> of Part</w:t>
      </w:r>
      <w:r w:rsidR="008B2E7B" w:rsidRPr="008B2E7B">
        <w:t> </w:t>
      </w:r>
      <w:r w:rsidR="00E007FA" w:rsidRPr="008B2E7B">
        <w:t>3</w:t>
      </w:r>
      <w:r w:rsidR="00BA3807" w:rsidRPr="008B2E7B">
        <w:t>A</w:t>
      </w:r>
      <w:r w:rsidR="00E007FA" w:rsidRPr="008B2E7B">
        <w:t xml:space="preserve"> of Chapter</w:t>
      </w:r>
      <w:r w:rsidR="008B2E7B" w:rsidRPr="008B2E7B">
        <w:t> </w:t>
      </w:r>
      <w:r w:rsidRPr="008B2E7B">
        <w:t>4</w:t>
      </w:r>
      <w:r w:rsidR="00E007FA" w:rsidRPr="008B2E7B">
        <w:t>;</w:t>
      </w:r>
    </w:p>
    <w:p w:rsidR="00E007FA" w:rsidRPr="008B2E7B" w:rsidRDefault="007F4792" w:rsidP="008B2E7B">
      <w:pPr>
        <w:pStyle w:val="paragraph"/>
      </w:pPr>
      <w:r w:rsidRPr="008B2E7B">
        <w:tab/>
        <w:t>(e</w:t>
      </w:r>
      <w:r w:rsidR="00E007FA" w:rsidRPr="008B2E7B">
        <w:t>)</w:t>
      </w:r>
      <w:r w:rsidR="00E007FA" w:rsidRPr="008B2E7B">
        <w:tab/>
        <w:t>to promote continuous improvement amongst NDIS providers and the delivery of progressively higher standards of supports and services to people with disability;</w:t>
      </w:r>
    </w:p>
    <w:p w:rsidR="00E007FA" w:rsidRPr="008B2E7B" w:rsidRDefault="007F4792" w:rsidP="008B2E7B">
      <w:pPr>
        <w:pStyle w:val="paragraph"/>
      </w:pPr>
      <w:r w:rsidRPr="008B2E7B">
        <w:tab/>
        <w:t>(f</w:t>
      </w:r>
      <w:r w:rsidR="00E007FA" w:rsidRPr="008B2E7B">
        <w:t>)</w:t>
      </w:r>
      <w:r w:rsidR="00E007FA" w:rsidRPr="008B2E7B">
        <w:tab/>
        <w:t xml:space="preserve">to develop and oversee the broad policy design for </w:t>
      </w:r>
      <w:r w:rsidRPr="008B2E7B">
        <w:t xml:space="preserve">a </w:t>
      </w:r>
      <w:r w:rsidR="00E007FA" w:rsidRPr="008B2E7B">
        <w:t xml:space="preserve">nationally consistent </w:t>
      </w:r>
      <w:r w:rsidRPr="008B2E7B">
        <w:t>framework</w:t>
      </w:r>
      <w:r w:rsidR="00E007FA" w:rsidRPr="008B2E7B">
        <w:t xml:space="preserve"> relating to the screening of workers involved in the provision of supports and services to people with disability;</w:t>
      </w:r>
    </w:p>
    <w:p w:rsidR="00E42BC1" w:rsidRPr="008B2E7B" w:rsidRDefault="00E42BC1" w:rsidP="008B2E7B">
      <w:pPr>
        <w:pStyle w:val="paragraph"/>
      </w:pPr>
      <w:r w:rsidRPr="008B2E7B">
        <w:tab/>
        <w:t>(g)</w:t>
      </w:r>
      <w:r w:rsidRPr="008B2E7B">
        <w:tab/>
        <w:t>to provide advice or recommendations to the Agency or the Board in relation to the performance of the Agency’s functions;</w:t>
      </w:r>
    </w:p>
    <w:p w:rsidR="00E007FA" w:rsidRPr="008B2E7B" w:rsidRDefault="007F4792" w:rsidP="008B2E7B">
      <w:pPr>
        <w:pStyle w:val="paragraph"/>
      </w:pPr>
      <w:r w:rsidRPr="008B2E7B">
        <w:tab/>
        <w:t>(</w:t>
      </w:r>
      <w:r w:rsidR="00E42BC1" w:rsidRPr="008B2E7B">
        <w:t>h</w:t>
      </w:r>
      <w:r w:rsidR="00E007FA" w:rsidRPr="008B2E7B">
        <w:t>)</w:t>
      </w:r>
      <w:r w:rsidR="00E007FA" w:rsidRPr="008B2E7B">
        <w:tab/>
        <w:t xml:space="preserve">to engage in, promote and coordinate the sharing of information to </w:t>
      </w:r>
      <w:r w:rsidRPr="008B2E7B">
        <w:t>achieve the objects of this Act;</w:t>
      </w:r>
    </w:p>
    <w:p w:rsidR="007F4792" w:rsidRPr="008B2E7B" w:rsidRDefault="00E42BC1" w:rsidP="008B2E7B">
      <w:pPr>
        <w:pStyle w:val="paragraph"/>
      </w:pPr>
      <w:r w:rsidRPr="008B2E7B">
        <w:tab/>
        <w:t>(i</w:t>
      </w:r>
      <w:r w:rsidR="007F4792" w:rsidRPr="008B2E7B">
        <w:t>)</w:t>
      </w:r>
      <w:r w:rsidR="007F4792" w:rsidRPr="008B2E7B">
        <w:tab/>
        <w:t>to provide NDIS market oversight, including:</w:t>
      </w:r>
    </w:p>
    <w:p w:rsidR="007F4792" w:rsidRPr="008B2E7B" w:rsidRDefault="007F4792" w:rsidP="008B2E7B">
      <w:pPr>
        <w:pStyle w:val="paragraphsub"/>
      </w:pPr>
      <w:r w:rsidRPr="008B2E7B">
        <w:tab/>
        <w:t>(i)</w:t>
      </w:r>
      <w:r w:rsidRPr="008B2E7B">
        <w:tab/>
        <w:t>by monitoring changes in the NDIS market which may indicate emerging risk; and</w:t>
      </w:r>
    </w:p>
    <w:p w:rsidR="007F4792" w:rsidRPr="008B2E7B" w:rsidRDefault="007F4792" w:rsidP="008B2E7B">
      <w:pPr>
        <w:pStyle w:val="paragraphsub"/>
      </w:pPr>
      <w:r w:rsidRPr="008B2E7B">
        <w:tab/>
        <w:t>(ii)</w:t>
      </w:r>
      <w:r w:rsidRPr="008B2E7B">
        <w:tab/>
        <w:t>by monitoring and mitigating the risks of unplanned service withdrawal</w:t>
      </w:r>
      <w:r w:rsidR="0028236B" w:rsidRPr="008B2E7B">
        <w:t>.</w:t>
      </w:r>
    </w:p>
    <w:p w:rsidR="00E007FA" w:rsidRPr="008B2E7B" w:rsidRDefault="0028236B" w:rsidP="008B2E7B">
      <w:pPr>
        <w:pStyle w:val="ActHead5"/>
      </w:pPr>
      <w:bookmarkStart w:id="90" w:name="_Toc501021179"/>
      <w:r w:rsidRPr="008B2E7B">
        <w:rPr>
          <w:rStyle w:val="CharSectno"/>
        </w:rPr>
        <w:t>181F</w:t>
      </w:r>
      <w:r w:rsidR="00A51BD5" w:rsidRPr="008B2E7B">
        <w:t xml:space="preserve">   Commissioner’s registration and reportable incident f</w:t>
      </w:r>
      <w:r w:rsidR="00E007FA" w:rsidRPr="008B2E7B">
        <w:t>unctions</w:t>
      </w:r>
      <w:bookmarkEnd w:id="90"/>
    </w:p>
    <w:p w:rsidR="00E007FA" w:rsidRPr="008B2E7B" w:rsidRDefault="00E007FA" w:rsidP="008B2E7B">
      <w:pPr>
        <w:pStyle w:val="subsection"/>
      </w:pPr>
      <w:r w:rsidRPr="008B2E7B">
        <w:tab/>
      </w:r>
      <w:r w:rsidRPr="008B2E7B">
        <w:tab/>
        <w:t xml:space="preserve">The Commissioner’s </w:t>
      </w:r>
      <w:r w:rsidRPr="008B2E7B">
        <w:rPr>
          <w:b/>
          <w:i/>
        </w:rPr>
        <w:t xml:space="preserve">registration </w:t>
      </w:r>
      <w:r w:rsidR="00A51BD5" w:rsidRPr="008B2E7B">
        <w:rPr>
          <w:b/>
          <w:i/>
        </w:rPr>
        <w:t xml:space="preserve">and reportable incident </w:t>
      </w:r>
      <w:r w:rsidRPr="008B2E7B">
        <w:rPr>
          <w:b/>
          <w:i/>
        </w:rPr>
        <w:t>functions</w:t>
      </w:r>
      <w:r w:rsidRPr="008B2E7B">
        <w:t xml:space="preserve"> are as follows:</w:t>
      </w:r>
    </w:p>
    <w:p w:rsidR="00E007FA" w:rsidRPr="008B2E7B" w:rsidRDefault="00E007FA" w:rsidP="008B2E7B">
      <w:pPr>
        <w:pStyle w:val="paragraph"/>
      </w:pPr>
      <w:r w:rsidRPr="008B2E7B">
        <w:tab/>
        <w:t>(a)</w:t>
      </w:r>
      <w:r w:rsidRPr="008B2E7B">
        <w:tab/>
        <w:t>the functions conferred on the Commissioner by Division</w:t>
      </w:r>
      <w:r w:rsidR="008B2E7B" w:rsidRPr="008B2E7B">
        <w:t> </w:t>
      </w:r>
      <w:r w:rsidR="00A83DC9" w:rsidRPr="008B2E7B">
        <w:t>2</w:t>
      </w:r>
      <w:r w:rsidRPr="008B2E7B">
        <w:t xml:space="preserve"> of Part</w:t>
      </w:r>
      <w:r w:rsidR="008B2E7B" w:rsidRPr="008B2E7B">
        <w:t> </w:t>
      </w:r>
      <w:r w:rsidRPr="008B2E7B">
        <w:t>3</w:t>
      </w:r>
      <w:r w:rsidR="00BA3807" w:rsidRPr="008B2E7B">
        <w:t>A</w:t>
      </w:r>
      <w:r w:rsidRPr="008B2E7B">
        <w:t xml:space="preserve"> of Chapter</w:t>
      </w:r>
      <w:r w:rsidR="008B2E7B" w:rsidRPr="008B2E7B">
        <w:t> </w:t>
      </w:r>
      <w:r w:rsidRPr="008B2E7B">
        <w:t>4 (about registered NDIS providers);</w:t>
      </w:r>
    </w:p>
    <w:p w:rsidR="00E007FA" w:rsidRPr="008B2E7B" w:rsidRDefault="00E007FA" w:rsidP="008B2E7B">
      <w:pPr>
        <w:pStyle w:val="paragraph"/>
      </w:pPr>
      <w:r w:rsidRPr="008B2E7B">
        <w:tab/>
        <w:t>(b)</w:t>
      </w:r>
      <w:r w:rsidRPr="008B2E7B">
        <w:tab/>
        <w:t>the functions conferred on the Commissioner by section</w:t>
      </w:r>
      <w:r w:rsidR="008B2E7B" w:rsidRPr="008B2E7B">
        <w:t> </w:t>
      </w:r>
      <w:r w:rsidR="0028236B" w:rsidRPr="008B2E7B">
        <w:t>73U</w:t>
      </w:r>
      <w:r w:rsidRPr="008B2E7B">
        <w:t xml:space="preserve"> (about approved quality auditors);</w:t>
      </w:r>
    </w:p>
    <w:p w:rsidR="00E007FA" w:rsidRPr="008B2E7B" w:rsidRDefault="00E007FA" w:rsidP="008B2E7B">
      <w:pPr>
        <w:pStyle w:val="paragraph"/>
      </w:pPr>
      <w:r w:rsidRPr="008B2E7B">
        <w:tab/>
        <w:t>(c)</w:t>
      </w:r>
      <w:r w:rsidRPr="008B2E7B">
        <w:tab/>
        <w:t>to monitor registered NDIS provider compliance with their conditions of registration</w:t>
      </w:r>
      <w:r w:rsidR="007F4792" w:rsidRPr="008B2E7B">
        <w:t>, including in relation to the screening of workers in accordance with the NDIS Practice Standards</w:t>
      </w:r>
      <w:r w:rsidRPr="008B2E7B">
        <w:t>;</w:t>
      </w:r>
    </w:p>
    <w:p w:rsidR="00E007FA" w:rsidRPr="008B2E7B" w:rsidRDefault="00E007FA" w:rsidP="008B2E7B">
      <w:pPr>
        <w:pStyle w:val="paragraph"/>
      </w:pPr>
      <w:r w:rsidRPr="008B2E7B">
        <w:lastRenderedPageBreak/>
        <w:tab/>
        <w:t>(d)</w:t>
      </w:r>
      <w:r w:rsidRPr="008B2E7B">
        <w:tab/>
        <w:t>to provide education, guidance and best practice information to NDIS providers in relation to compliance matters;</w:t>
      </w:r>
    </w:p>
    <w:p w:rsidR="00E007FA" w:rsidRPr="008B2E7B" w:rsidRDefault="00E007FA" w:rsidP="008B2E7B">
      <w:pPr>
        <w:pStyle w:val="paragraph"/>
      </w:pPr>
      <w:r w:rsidRPr="008B2E7B">
        <w:tab/>
        <w:t>(e)</w:t>
      </w:r>
      <w:r w:rsidRPr="008B2E7B">
        <w:tab/>
        <w:t xml:space="preserve">the functions relating to the notification and management of reportable incidents conferred on the Commissioner by the </w:t>
      </w:r>
      <w:r w:rsidR="000F4472" w:rsidRPr="008B2E7B">
        <w:t>National Disability Insurance Scheme rules made for the purposes of section</w:t>
      </w:r>
      <w:r w:rsidR="008B2E7B" w:rsidRPr="008B2E7B">
        <w:t> </w:t>
      </w:r>
      <w:r w:rsidR="0028236B" w:rsidRPr="008B2E7B">
        <w:t>73Z</w:t>
      </w:r>
      <w:r w:rsidRPr="008B2E7B">
        <w:t>;</w:t>
      </w:r>
    </w:p>
    <w:p w:rsidR="00E007FA" w:rsidRPr="008B2E7B" w:rsidRDefault="00E007FA" w:rsidP="008B2E7B">
      <w:pPr>
        <w:pStyle w:val="paragraph"/>
      </w:pPr>
      <w:r w:rsidRPr="008B2E7B">
        <w:tab/>
        <w:t>(f)</w:t>
      </w:r>
      <w:r w:rsidRPr="008B2E7B">
        <w:tab/>
        <w:t>to support registered NDIS providers to develop and implement effective incident management systems and to build provider capability to prevent and manage incidents;</w:t>
      </w:r>
    </w:p>
    <w:p w:rsidR="00E007FA" w:rsidRPr="008B2E7B" w:rsidRDefault="00E007FA" w:rsidP="008B2E7B">
      <w:pPr>
        <w:pStyle w:val="paragraph"/>
      </w:pPr>
      <w:r w:rsidRPr="008B2E7B">
        <w:tab/>
        <w:t>(g)</w:t>
      </w:r>
      <w:r w:rsidRPr="008B2E7B">
        <w:tab/>
        <w:t>to collect, correlate, analyse and disseminate information relating to incidents, including reportable incidents, to ide</w:t>
      </w:r>
      <w:r w:rsidR="007040D2" w:rsidRPr="008B2E7B">
        <w:t>ntify trends or systemic issues</w:t>
      </w:r>
      <w:r w:rsidR="0028236B" w:rsidRPr="008B2E7B">
        <w:t>.</w:t>
      </w:r>
    </w:p>
    <w:p w:rsidR="00E007FA" w:rsidRPr="008B2E7B" w:rsidRDefault="0028236B" w:rsidP="008B2E7B">
      <w:pPr>
        <w:pStyle w:val="ActHead5"/>
      </w:pPr>
      <w:bookmarkStart w:id="91" w:name="_Toc501021180"/>
      <w:r w:rsidRPr="008B2E7B">
        <w:rPr>
          <w:rStyle w:val="CharSectno"/>
        </w:rPr>
        <w:t>181G</w:t>
      </w:r>
      <w:r w:rsidR="00E007FA" w:rsidRPr="008B2E7B">
        <w:t xml:space="preserve">   Commissioner’s complaints functions</w:t>
      </w:r>
      <w:bookmarkEnd w:id="91"/>
    </w:p>
    <w:p w:rsidR="00E007FA" w:rsidRPr="008B2E7B" w:rsidRDefault="00E007FA" w:rsidP="008B2E7B">
      <w:pPr>
        <w:pStyle w:val="subsection"/>
      </w:pPr>
      <w:r w:rsidRPr="008B2E7B">
        <w:tab/>
      </w:r>
      <w:r w:rsidRPr="008B2E7B">
        <w:tab/>
        <w:t>The Commissioner’s</w:t>
      </w:r>
      <w:r w:rsidRPr="008B2E7B">
        <w:rPr>
          <w:b/>
          <w:i/>
        </w:rPr>
        <w:t xml:space="preserve"> complaints functions</w:t>
      </w:r>
      <w:r w:rsidRPr="008B2E7B">
        <w:t xml:space="preserve"> are as follows:</w:t>
      </w:r>
    </w:p>
    <w:p w:rsidR="00E007FA" w:rsidRPr="008B2E7B" w:rsidRDefault="00E007FA" w:rsidP="008B2E7B">
      <w:pPr>
        <w:pStyle w:val="paragraph"/>
      </w:pPr>
      <w:r w:rsidRPr="008B2E7B">
        <w:tab/>
        <w:t>(a)</w:t>
      </w:r>
      <w:r w:rsidRPr="008B2E7B">
        <w:tab/>
        <w:t xml:space="preserve">the functions relating to the </w:t>
      </w:r>
      <w:r w:rsidR="007F4792" w:rsidRPr="008B2E7B">
        <w:t xml:space="preserve">investigation, </w:t>
      </w:r>
      <w:r w:rsidRPr="008B2E7B">
        <w:t>management</w:t>
      </w:r>
      <w:r w:rsidR="004F0176" w:rsidRPr="008B2E7B">
        <w:t xml:space="preserve">, conciliation </w:t>
      </w:r>
      <w:r w:rsidRPr="008B2E7B">
        <w:t xml:space="preserve">and resolution of complaints conferred on the Commissioner by the </w:t>
      </w:r>
      <w:r w:rsidR="000F4472" w:rsidRPr="008B2E7B">
        <w:t>National Disability Insurance Scheme rules</w:t>
      </w:r>
      <w:r w:rsidRPr="008B2E7B">
        <w:t xml:space="preserve"> made </w:t>
      </w:r>
      <w:r w:rsidR="000F4472" w:rsidRPr="008B2E7B">
        <w:t>for the purposes of section</w:t>
      </w:r>
      <w:r w:rsidR="008B2E7B" w:rsidRPr="008B2E7B">
        <w:t> </w:t>
      </w:r>
      <w:r w:rsidR="0028236B" w:rsidRPr="008B2E7B">
        <w:t>73X</w:t>
      </w:r>
      <w:r w:rsidRPr="008B2E7B">
        <w:t>;</w:t>
      </w:r>
    </w:p>
    <w:p w:rsidR="00E007FA" w:rsidRPr="008B2E7B" w:rsidRDefault="00E007FA" w:rsidP="008B2E7B">
      <w:pPr>
        <w:pStyle w:val="paragraph"/>
      </w:pPr>
      <w:r w:rsidRPr="008B2E7B">
        <w:tab/>
        <w:t>(b)</w:t>
      </w:r>
      <w:r w:rsidRPr="008B2E7B">
        <w:tab/>
        <w:t>to educate people about, and develop resources relating to, best practice in the handling of:</w:t>
      </w:r>
    </w:p>
    <w:p w:rsidR="00E007FA" w:rsidRPr="008B2E7B" w:rsidRDefault="00E007FA" w:rsidP="008B2E7B">
      <w:pPr>
        <w:pStyle w:val="paragraphsub"/>
      </w:pPr>
      <w:r w:rsidRPr="008B2E7B">
        <w:tab/>
        <w:t>(i)</w:t>
      </w:r>
      <w:r w:rsidRPr="008B2E7B">
        <w:tab/>
        <w:t xml:space="preserve">complaints arising out of, or </w:t>
      </w:r>
      <w:r w:rsidR="00D14AC3" w:rsidRPr="008B2E7B">
        <w:t xml:space="preserve">in </w:t>
      </w:r>
      <w:r w:rsidRPr="008B2E7B">
        <w:t>connect</w:t>
      </w:r>
      <w:r w:rsidR="00D14AC3" w:rsidRPr="008B2E7B">
        <w:t>ion</w:t>
      </w:r>
      <w:r w:rsidRPr="008B2E7B">
        <w:t xml:space="preserve"> with, the provision of supports or services by NDIS providers; and</w:t>
      </w:r>
    </w:p>
    <w:p w:rsidR="00E007FA" w:rsidRPr="008B2E7B" w:rsidRDefault="00E007FA" w:rsidP="008B2E7B">
      <w:pPr>
        <w:pStyle w:val="paragraphsub"/>
      </w:pPr>
      <w:r w:rsidRPr="008B2E7B">
        <w:tab/>
        <w:t>(ii)</w:t>
      </w:r>
      <w:r w:rsidRPr="008B2E7B">
        <w:tab/>
        <w:t>matte</w:t>
      </w:r>
      <w:r w:rsidR="007F4792" w:rsidRPr="008B2E7B">
        <w:t>rs arising from such complaints;</w:t>
      </w:r>
    </w:p>
    <w:p w:rsidR="007F4792" w:rsidRPr="008B2E7B" w:rsidRDefault="007F4792" w:rsidP="008B2E7B">
      <w:pPr>
        <w:pStyle w:val="paragraph"/>
      </w:pPr>
      <w:r w:rsidRPr="008B2E7B">
        <w:tab/>
        <w:t>(c)</w:t>
      </w:r>
      <w:r w:rsidRPr="008B2E7B">
        <w:tab/>
        <w:t>to build the capability of people with disability to pursue complaints in relation to the provision of supports or services by NDIS providers;</w:t>
      </w:r>
    </w:p>
    <w:p w:rsidR="007F4792" w:rsidRPr="008B2E7B" w:rsidRDefault="007F4792" w:rsidP="008B2E7B">
      <w:pPr>
        <w:pStyle w:val="paragraph"/>
      </w:pPr>
      <w:r w:rsidRPr="008B2E7B">
        <w:tab/>
        <w:t>(d)</w:t>
      </w:r>
      <w:r w:rsidRPr="008B2E7B">
        <w:tab/>
        <w:t>to build NDIS provider capability to develop a culture of learning and innovation to deliver high quality supports and servic</w:t>
      </w:r>
      <w:r w:rsidR="007757CF" w:rsidRPr="008B2E7B">
        <w:t>es, prevent incidents and respond to complaints;</w:t>
      </w:r>
    </w:p>
    <w:p w:rsidR="007757CF" w:rsidRPr="008B2E7B" w:rsidRDefault="007757CF" w:rsidP="008B2E7B">
      <w:pPr>
        <w:pStyle w:val="paragraph"/>
      </w:pPr>
      <w:r w:rsidRPr="008B2E7B">
        <w:tab/>
        <w:t>(e)</w:t>
      </w:r>
      <w:r w:rsidRPr="008B2E7B">
        <w:tab/>
        <w:t>to collect, correlate, analyse and disseminate information relating to complaints arising out of, or in connection with, the provision of supports or services by NDIS providers</w:t>
      </w:r>
      <w:r w:rsidR="0028236B" w:rsidRPr="008B2E7B">
        <w:t>.</w:t>
      </w:r>
    </w:p>
    <w:p w:rsidR="00E007FA" w:rsidRPr="008B2E7B" w:rsidRDefault="0028236B" w:rsidP="008B2E7B">
      <w:pPr>
        <w:pStyle w:val="ActHead5"/>
      </w:pPr>
      <w:bookmarkStart w:id="92" w:name="_Toc501021181"/>
      <w:r w:rsidRPr="008B2E7B">
        <w:rPr>
          <w:rStyle w:val="CharSectno"/>
        </w:rPr>
        <w:lastRenderedPageBreak/>
        <w:t>181H</w:t>
      </w:r>
      <w:r w:rsidR="00E007FA" w:rsidRPr="008B2E7B">
        <w:t xml:space="preserve">   Commissioner’s behaviour support function</w:t>
      </w:r>
      <w:bookmarkEnd w:id="92"/>
    </w:p>
    <w:p w:rsidR="00490894" w:rsidRPr="008B2E7B" w:rsidRDefault="00E007FA" w:rsidP="008B2E7B">
      <w:pPr>
        <w:pStyle w:val="subsection"/>
      </w:pPr>
      <w:r w:rsidRPr="008B2E7B">
        <w:tab/>
      </w:r>
      <w:r w:rsidRPr="008B2E7B">
        <w:tab/>
        <w:t>The Commissioner’s</w:t>
      </w:r>
      <w:r w:rsidR="00936B71" w:rsidRPr="008B2E7B">
        <w:rPr>
          <w:b/>
          <w:i/>
        </w:rPr>
        <w:t xml:space="preserve"> </w:t>
      </w:r>
      <w:r w:rsidRPr="008B2E7B">
        <w:rPr>
          <w:b/>
          <w:i/>
        </w:rPr>
        <w:t>behaviour support function</w:t>
      </w:r>
      <w:r w:rsidR="00490894" w:rsidRPr="008B2E7B">
        <w:t xml:space="preserve"> is to provide leadership in </w:t>
      </w:r>
      <w:r w:rsidR="00FE4C7C" w:rsidRPr="008B2E7B">
        <w:t xml:space="preserve">relation to </w:t>
      </w:r>
      <w:r w:rsidR="00490894" w:rsidRPr="008B2E7B">
        <w:t xml:space="preserve">behaviour support, and in the reduction </w:t>
      </w:r>
      <w:r w:rsidR="002F3DDA" w:rsidRPr="008B2E7B">
        <w:t>and</w:t>
      </w:r>
      <w:r w:rsidR="00490894" w:rsidRPr="008B2E7B">
        <w:t xml:space="preserve"> elimination of the use of restrictive practices, by NDIS providers, including by:</w:t>
      </w:r>
    </w:p>
    <w:p w:rsidR="00490894" w:rsidRPr="008B2E7B" w:rsidRDefault="00490894" w:rsidP="008B2E7B">
      <w:pPr>
        <w:pStyle w:val="paragraph"/>
      </w:pPr>
      <w:r w:rsidRPr="008B2E7B">
        <w:tab/>
        <w:t>(</w:t>
      </w:r>
      <w:r w:rsidR="00D4355A" w:rsidRPr="008B2E7B">
        <w:t>a</w:t>
      </w:r>
      <w:r w:rsidRPr="008B2E7B">
        <w:t>)</w:t>
      </w:r>
      <w:r w:rsidRPr="008B2E7B">
        <w:tab/>
        <w:t>building capability in the development of behaviour support through:</w:t>
      </w:r>
    </w:p>
    <w:p w:rsidR="00490894" w:rsidRPr="008B2E7B" w:rsidRDefault="00490894" w:rsidP="008B2E7B">
      <w:pPr>
        <w:pStyle w:val="paragraphsub"/>
      </w:pPr>
      <w:r w:rsidRPr="008B2E7B">
        <w:tab/>
        <w:t>(i)</w:t>
      </w:r>
      <w:r w:rsidRPr="008B2E7B">
        <w:tab/>
        <w:t>developing and implementing a competency framework for registered NDIS providers whose registration includes the provision of behaviour support assessments and developing behaviour support plans; and</w:t>
      </w:r>
    </w:p>
    <w:p w:rsidR="00490894" w:rsidRPr="008B2E7B" w:rsidRDefault="00490894" w:rsidP="008B2E7B">
      <w:pPr>
        <w:pStyle w:val="paragraphsub"/>
      </w:pPr>
      <w:r w:rsidRPr="008B2E7B">
        <w:tab/>
        <w:t>(ii)</w:t>
      </w:r>
      <w:r w:rsidRPr="008B2E7B">
        <w:tab/>
        <w:t>assessing the skills and experience of such providers against the competency framework; and</w:t>
      </w:r>
    </w:p>
    <w:p w:rsidR="00E007FA" w:rsidRPr="008B2E7B" w:rsidRDefault="00490894" w:rsidP="008B2E7B">
      <w:pPr>
        <w:pStyle w:val="paragraph"/>
      </w:pPr>
      <w:r w:rsidRPr="008B2E7B">
        <w:tab/>
        <w:t>(b)</w:t>
      </w:r>
      <w:r w:rsidRPr="008B2E7B">
        <w:tab/>
      </w:r>
      <w:r w:rsidR="00E007FA" w:rsidRPr="008B2E7B">
        <w:t>develop</w:t>
      </w:r>
      <w:r w:rsidRPr="008B2E7B">
        <w:t>ing</w:t>
      </w:r>
      <w:r w:rsidR="00E007FA" w:rsidRPr="008B2E7B">
        <w:t xml:space="preserve"> policy </w:t>
      </w:r>
      <w:r w:rsidRPr="008B2E7B">
        <w:t xml:space="preserve">and guidance materials in relation to </w:t>
      </w:r>
      <w:r w:rsidR="00936B71" w:rsidRPr="008B2E7B">
        <w:t xml:space="preserve">behaviour supports and </w:t>
      </w:r>
      <w:r w:rsidR="00E007FA" w:rsidRPr="008B2E7B">
        <w:t>t</w:t>
      </w:r>
      <w:r w:rsidRPr="008B2E7B">
        <w:t xml:space="preserve">he </w:t>
      </w:r>
      <w:r w:rsidR="00E007FA" w:rsidRPr="008B2E7B">
        <w:t>reduc</w:t>
      </w:r>
      <w:r w:rsidRPr="008B2E7B">
        <w:t xml:space="preserve">tion </w:t>
      </w:r>
      <w:r w:rsidR="00D03163" w:rsidRPr="008B2E7B">
        <w:t>and</w:t>
      </w:r>
      <w:r w:rsidR="00E007FA" w:rsidRPr="008B2E7B">
        <w:t xml:space="preserve"> eliminat</w:t>
      </w:r>
      <w:r w:rsidRPr="008B2E7B">
        <w:t>ion of the</w:t>
      </w:r>
      <w:r w:rsidR="00936B71" w:rsidRPr="008B2E7B">
        <w:t xml:space="preserve"> use of restrictive practices </w:t>
      </w:r>
      <w:r w:rsidR="007C4690" w:rsidRPr="008B2E7B">
        <w:t>by NDI</w:t>
      </w:r>
      <w:r w:rsidR="00E007FA" w:rsidRPr="008B2E7B">
        <w:t>S providers;</w:t>
      </w:r>
      <w:r w:rsidRPr="008B2E7B">
        <w:t xml:space="preserve"> and</w:t>
      </w:r>
    </w:p>
    <w:p w:rsidR="00490894" w:rsidRPr="008B2E7B" w:rsidRDefault="00490894" w:rsidP="008B2E7B">
      <w:pPr>
        <w:pStyle w:val="paragraph"/>
      </w:pPr>
      <w:r w:rsidRPr="008B2E7B">
        <w:tab/>
        <w:t>(c)</w:t>
      </w:r>
      <w:r w:rsidRPr="008B2E7B">
        <w:tab/>
        <w:t xml:space="preserve">providing education, training and advice </w:t>
      </w:r>
      <w:r w:rsidR="001F0B8B" w:rsidRPr="008B2E7B">
        <w:t xml:space="preserve">on the </w:t>
      </w:r>
      <w:r w:rsidRPr="008B2E7B">
        <w:t xml:space="preserve">use of behaviour supports and </w:t>
      </w:r>
      <w:r w:rsidR="001F0B8B" w:rsidRPr="008B2E7B">
        <w:t>the</w:t>
      </w:r>
      <w:r w:rsidRPr="008B2E7B">
        <w:t xml:space="preserve"> reduc</w:t>
      </w:r>
      <w:r w:rsidR="001F0B8B" w:rsidRPr="008B2E7B">
        <w:t xml:space="preserve">tion and </w:t>
      </w:r>
      <w:r w:rsidRPr="008B2E7B">
        <w:t>eliminat</w:t>
      </w:r>
      <w:r w:rsidR="001F0B8B" w:rsidRPr="008B2E7B">
        <w:t>ion of t</w:t>
      </w:r>
      <w:r w:rsidRPr="008B2E7B">
        <w:t>he</w:t>
      </w:r>
      <w:r w:rsidR="002F3DDA" w:rsidRPr="008B2E7B">
        <w:t xml:space="preserve"> use of restrictive practices</w:t>
      </w:r>
      <w:r w:rsidRPr="008B2E7B">
        <w:t>;</w:t>
      </w:r>
      <w:r w:rsidR="003428EF" w:rsidRPr="008B2E7B">
        <w:t xml:space="preserve"> and</w:t>
      </w:r>
    </w:p>
    <w:p w:rsidR="004E2BAD" w:rsidRPr="008B2E7B" w:rsidRDefault="00D4355A" w:rsidP="008B2E7B">
      <w:pPr>
        <w:pStyle w:val="paragraph"/>
      </w:pPr>
      <w:r w:rsidRPr="008B2E7B">
        <w:tab/>
        <w:t>(d)</w:t>
      </w:r>
      <w:r w:rsidRPr="008B2E7B">
        <w:tab/>
        <w:t>overseeing the use of behaviour support and restrictive practices, including by</w:t>
      </w:r>
      <w:r w:rsidR="004E2BAD" w:rsidRPr="008B2E7B">
        <w:t>:</w:t>
      </w:r>
    </w:p>
    <w:p w:rsidR="00D4355A" w:rsidRPr="008B2E7B" w:rsidRDefault="004E2BAD" w:rsidP="008B2E7B">
      <w:pPr>
        <w:pStyle w:val="paragraphsub"/>
      </w:pPr>
      <w:r w:rsidRPr="008B2E7B">
        <w:tab/>
        <w:t>(i)</w:t>
      </w:r>
      <w:r w:rsidRPr="008B2E7B">
        <w:tab/>
      </w:r>
      <w:r w:rsidR="00FB2FD5" w:rsidRPr="008B2E7B">
        <w:t>m</w:t>
      </w:r>
      <w:r w:rsidR="00D4355A" w:rsidRPr="008B2E7B">
        <w:t>onitoring registered NDIS provider compliance with the conditions of registration relating to behaviour support plans; and</w:t>
      </w:r>
    </w:p>
    <w:p w:rsidR="004E2BAD" w:rsidRPr="008B2E7B" w:rsidRDefault="00FB2FD5" w:rsidP="008B2E7B">
      <w:pPr>
        <w:pStyle w:val="paragraphsub"/>
      </w:pPr>
      <w:r w:rsidRPr="008B2E7B">
        <w:tab/>
      </w:r>
      <w:r w:rsidR="00D4355A" w:rsidRPr="008B2E7B">
        <w:t>(</w:t>
      </w:r>
      <w:r w:rsidR="004E2BAD" w:rsidRPr="008B2E7B">
        <w:t>ii</w:t>
      </w:r>
      <w:r w:rsidR="00D4355A" w:rsidRPr="008B2E7B">
        <w:t>)</w:t>
      </w:r>
      <w:r w:rsidR="00D4355A" w:rsidRPr="008B2E7B">
        <w:tab/>
        <w:t>collecting, analysing and disseminating data and other information relating to the use of behaviour supports and restrictive practices by NDIS providers; and</w:t>
      </w:r>
    </w:p>
    <w:p w:rsidR="00F27C93" w:rsidRDefault="00E007FA" w:rsidP="00F27C93">
      <w:pPr>
        <w:pStyle w:val="paragraph"/>
      </w:pPr>
      <w:r w:rsidRPr="008B2E7B">
        <w:tab/>
        <w:t>(</w:t>
      </w:r>
      <w:r w:rsidR="004E2BAD" w:rsidRPr="008B2E7B">
        <w:t>e</w:t>
      </w:r>
      <w:r w:rsidRPr="008B2E7B">
        <w:t>)</w:t>
      </w:r>
      <w:r w:rsidRPr="008B2E7B">
        <w:tab/>
      </w:r>
      <w:r w:rsidR="00FB2FD5" w:rsidRPr="008B2E7B">
        <w:t>undertaking</w:t>
      </w:r>
      <w:r w:rsidRPr="008B2E7B">
        <w:t xml:space="preserve"> and publish</w:t>
      </w:r>
      <w:r w:rsidR="00FB2FD5" w:rsidRPr="008B2E7B">
        <w:t>ing</w:t>
      </w:r>
      <w:r w:rsidRPr="008B2E7B">
        <w:t xml:space="preserve"> research to inform the development and evaluation of the use of </w:t>
      </w:r>
      <w:r w:rsidR="00936B71" w:rsidRPr="008B2E7B">
        <w:t xml:space="preserve">behaviour supports and </w:t>
      </w:r>
      <w:r w:rsidR="00D4355A" w:rsidRPr="008B2E7B">
        <w:t xml:space="preserve">to develop strategies to encourage the reduction </w:t>
      </w:r>
      <w:r w:rsidR="002F3DDA" w:rsidRPr="008B2E7B">
        <w:t>and</w:t>
      </w:r>
      <w:r w:rsidR="00D4355A" w:rsidRPr="008B2E7B">
        <w:t xml:space="preserve"> elimination of </w:t>
      </w:r>
      <w:r w:rsidR="00936B71" w:rsidRPr="008B2E7B">
        <w:t>restrictive practices</w:t>
      </w:r>
      <w:r w:rsidR="00D4355A" w:rsidRPr="008B2E7B">
        <w:t xml:space="preserve"> by NDIS providers</w:t>
      </w:r>
      <w:r w:rsidR="00F27C93" w:rsidRPr="00FC2470">
        <w:t>; and</w:t>
      </w:r>
    </w:p>
    <w:p w:rsidR="00F27C93" w:rsidRPr="00FC2470" w:rsidRDefault="00F27C93" w:rsidP="00F27C93">
      <w:pPr>
        <w:pStyle w:val="paragraph"/>
      </w:pPr>
      <w:r>
        <w:tab/>
      </w:r>
      <w:r w:rsidRPr="00FC2470">
        <w:t>(f)</w:t>
      </w:r>
      <w:r w:rsidRPr="00FC2470">
        <w:tab/>
        <w:t>assisting the States and Territories to develop a regulatory framework, including nationally consistent minimum standards, in relation to restrictive practices:</w:t>
      </w:r>
    </w:p>
    <w:p w:rsidR="00F27C93" w:rsidRPr="00FC2470" w:rsidRDefault="00F27C93" w:rsidP="00F27C93">
      <w:pPr>
        <w:pStyle w:val="paragraphsub"/>
      </w:pPr>
      <w:r w:rsidRPr="00FC2470">
        <w:tab/>
        <w:t>(i)</w:t>
      </w:r>
      <w:r w:rsidRPr="00FC2470">
        <w:tab/>
        <w:t>in line with the National Framework for Reducing and Eliminating the Use of Restrictive Practices in the Disability Service Sector; and</w:t>
      </w:r>
    </w:p>
    <w:p w:rsidR="00F27C93" w:rsidRPr="00FC2470" w:rsidRDefault="00F27C93" w:rsidP="00F27C93">
      <w:pPr>
        <w:pStyle w:val="paragraphsub"/>
      </w:pPr>
      <w:r w:rsidRPr="00FC2470">
        <w:lastRenderedPageBreak/>
        <w:tab/>
        <w:t>(ii)</w:t>
      </w:r>
      <w:r w:rsidRPr="00FC2470">
        <w:tab/>
        <w:t>consistent with the Convention on the Rights of Persons with Disabilities done at New York on 13 December 2006.</w:t>
      </w:r>
    </w:p>
    <w:p w:rsidR="00F27C93" w:rsidRPr="00FC2470" w:rsidRDefault="00F27C93" w:rsidP="00F27C93">
      <w:pPr>
        <w:pStyle w:val="notetext"/>
      </w:pPr>
      <w:r w:rsidRPr="00FC2470">
        <w:t>Note:</w:t>
      </w:r>
      <w:r w:rsidRPr="00FC2470">
        <w:tab/>
        <w:t>The Convention on the Rights of Persons with Disabilities is in Australian Treaty Series 2008 No. 12 ([2008] ATS 12) and could in 2017 be viewed in the Australian Treaties Library on the AustLII website (http://www.austlii.edu.au).</w:t>
      </w:r>
    </w:p>
    <w:p w:rsidR="00E007FA" w:rsidRPr="008B2E7B" w:rsidRDefault="0028236B" w:rsidP="008B2E7B">
      <w:pPr>
        <w:pStyle w:val="ActHead5"/>
      </w:pPr>
      <w:bookmarkStart w:id="93" w:name="_Toc501021182"/>
      <w:r w:rsidRPr="008B2E7B">
        <w:rPr>
          <w:rStyle w:val="CharSectno"/>
        </w:rPr>
        <w:t>181J</w:t>
      </w:r>
      <w:r w:rsidR="00E007FA" w:rsidRPr="008B2E7B">
        <w:t xml:space="preserve">  Charging of fees by Commissioner</w:t>
      </w:r>
      <w:bookmarkEnd w:id="93"/>
    </w:p>
    <w:p w:rsidR="00E007FA" w:rsidRPr="008B2E7B" w:rsidRDefault="00E007FA" w:rsidP="008B2E7B">
      <w:pPr>
        <w:pStyle w:val="subsection"/>
      </w:pPr>
      <w:r w:rsidRPr="008B2E7B">
        <w:tab/>
        <w:t>(1)</w:t>
      </w:r>
      <w:r w:rsidRPr="008B2E7B">
        <w:tab/>
        <w:t xml:space="preserve">The Commissioner may charge fees in accordance with an instrument made under </w:t>
      </w:r>
      <w:r w:rsidR="008B2E7B" w:rsidRPr="008B2E7B">
        <w:t>subsection (</w:t>
      </w:r>
      <w:r w:rsidRPr="008B2E7B">
        <w:t>2)</w:t>
      </w:r>
      <w:r w:rsidR="0028236B" w:rsidRPr="008B2E7B">
        <w:t>.</w:t>
      </w:r>
    </w:p>
    <w:p w:rsidR="00E007FA" w:rsidRPr="008B2E7B" w:rsidRDefault="00E007FA" w:rsidP="008B2E7B">
      <w:pPr>
        <w:pStyle w:val="subsection"/>
      </w:pPr>
      <w:r w:rsidRPr="008B2E7B">
        <w:tab/>
        <w:t>(2)</w:t>
      </w:r>
      <w:r w:rsidRPr="008B2E7B">
        <w:tab/>
        <w:t xml:space="preserve">The Minister may, by legislative instrument, </w:t>
      </w:r>
      <w:r w:rsidR="0037059E" w:rsidRPr="008B2E7B">
        <w:t>determine</w:t>
      </w:r>
      <w:r w:rsidRPr="008B2E7B">
        <w:t>:</w:t>
      </w:r>
    </w:p>
    <w:p w:rsidR="00E007FA" w:rsidRPr="008B2E7B" w:rsidRDefault="00E007FA" w:rsidP="008B2E7B">
      <w:pPr>
        <w:pStyle w:val="paragraph"/>
      </w:pPr>
      <w:r w:rsidRPr="008B2E7B">
        <w:tab/>
        <w:t>(a)</w:t>
      </w:r>
      <w:r w:rsidRPr="008B2E7B">
        <w:tab/>
        <w:t>the things that the Commissioner does in the performance of his or her functions for which he or she may charge fees; and</w:t>
      </w:r>
    </w:p>
    <w:p w:rsidR="00E007FA" w:rsidRPr="008B2E7B" w:rsidRDefault="00E007FA" w:rsidP="008B2E7B">
      <w:pPr>
        <w:pStyle w:val="paragraph"/>
      </w:pPr>
      <w:r w:rsidRPr="008B2E7B">
        <w:tab/>
        <w:t>(b)</w:t>
      </w:r>
      <w:r w:rsidRPr="008B2E7B">
        <w:tab/>
        <w:t>the amount, or a method of working out the amount, of those fees</w:t>
      </w:r>
      <w:r w:rsidR="0028236B" w:rsidRPr="008B2E7B">
        <w:t>.</w:t>
      </w:r>
    </w:p>
    <w:p w:rsidR="00E007FA" w:rsidRPr="008B2E7B" w:rsidRDefault="00E007FA" w:rsidP="008B2E7B">
      <w:pPr>
        <w:pStyle w:val="subsection"/>
      </w:pPr>
      <w:r w:rsidRPr="008B2E7B">
        <w:tab/>
        <w:t>(3)</w:t>
      </w:r>
      <w:r w:rsidRPr="008B2E7B">
        <w:tab/>
        <w:t>A fee must not be such as to amount to taxation</w:t>
      </w:r>
      <w:r w:rsidR="0028236B" w:rsidRPr="008B2E7B">
        <w:t>.</w:t>
      </w:r>
    </w:p>
    <w:p w:rsidR="0085312A" w:rsidRPr="008B2E7B" w:rsidRDefault="0028236B" w:rsidP="008B2E7B">
      <w:pPr>
        <w:pStyle w:val="ActHead5"/>
      </w:pPr>
      <w:bookmarkStart w:id="94" w:name="_Toc501021183"/>
      <w:r w:rsidRPr="008B2E7B">
        <w:rPr>
          <w:rStyle w:val="CharSectno"/>
        </w:rPr>
        <w:t>181K</w:t>
      </w:r>
      <w:r w:rsidR="0085312A" w:rsidRPr="008B2E7B">
        <w:t xml:space="preserve">  Minister may give directions to the Commissioner</w:t>
      </w:r>
      <w:bookmarkEnd w:id="94"/>
    </w:p>
    <w:p w:rsidR="0085312A" w:rsidRPr="008B2E7B" w:rsidRDefault="0085312A" w:rsidP="008B2E7B">
      <w:pPr>
        <w:pStyle w:val="subsection"/>
      </w:pPr>
      <w:r w:rsidRPr="008B2E7B">
        <w:tab/>
        <w:t>(1)</w:t>
      </w:r>
      <w:r w:rsidRPr="008B2E7B">
        <w:tab/>
        <w:t xml:space="preserve">The Minister may, </w:t>
      </w:r>
      <w:r w:rsidR="00653D35" w:rsidRPr="008B2E7B">
        <w:t xml:space="preserve">by </w:t>
      </w:r>
      <w:r w:rsidR="00E979DE" w:rsidRPr="008B2E7B">
        <w:t>legislative</w:t>
      </w:r>
      <w:r w:rsidR="003467BA" w:rsidRPr="008B2E7B">
        <w:t xml:space="preserve"> instrument,</w:t>
      </w:r>
      <w:r w:rsidRPr="008B2E7B">
        <w:t xml:space="preserve"> give directions to the Commission</w:t>
      </w:r>
      <w:r w:rsidR="000F2957" w:rsidRPr="008B2E7B">
        <w:t>er</w:t>
      </w:r>
      <w:r w:rsidRPr="008B2E7B">
        <w:t xml:space="preserve"> about the performance of </w:t>
      </w:r>
      <w:r w:rsidR="007F6D0B" w:rsidRPr="008B2E7B">
        <w:t>his or her</w:t>
      </w:r>
      <w:r w:rsidRPr="008B2E7B">
        <w:t xml:space="preserve"> functions and the exercise of </w:t>
      </w:r>
      <w:r w:rsidR="007F6D0B" w:rsidRPr="008B2E7B">
        <w:t>his or her</w:t>
      </w:r>
      <w:r w:rsidRPr="008B2E7B">
        <w:t xml:space="preserve"> powers</w:t>
      </w:r>
      <w:r w:rsidR="0028236B" w:rsidRPr="008B2E7B">
        <w:t>.</w:t>
      </w:r>
    </w:p>
    <w:p w:rsidR="00653D35" w:rsidRPr="008B2E7B" w:rsidRDefault="00653D35" w:rsidP="008B2E7B">
      <w:pPr>
        <w:pStyle w:val="notetext"/>
      </w:pPr>
      <w:r w:rsidRPr="008B2E7B">
        <w:t>Note:</w:t>
      </w:r>
      <w:r w:rsidRPr="008B2E7B">
        <w:tab/>
        <w:t>Section</w:t>
      </w:r>
      <w:r w:rsidR="008B2E7B" w:rsidRPr="008B2E7B">
        <w:t> </w:t>
      </w:r>
      <w:r w:rsidRPr="008B2E7B">
        <w:t>42 (disallowance) and Part</w:t>
      </w:r>
      <w:r w:rsidR="008B2E7B" w:rsidRPr="008B2E7B">
        <w:t> </w:t>
      </w:r>
      <w:r w:rsidRPr="008B2E7B">
        <w:t>4 of Chapter</w:t>
      </w:r>
      <w:r w:rsidR="008B2E7B" w:rsidRPr="008B2E7B">
        <w:t> </w:t>
      </w:r>
      <w:r w:rsidRPr="008B2E7B">
        <w:t xml:space="preserve">3 (sunsetting) of the </w:t>
      </w:r>
      <w:r w:rsidRPr="008B2E7B">
        <w:rPr>
          <w:i/>
        </w:rPr>
        <w:t>Legislation Act 2003</w:t>
      </w:r>
      <w:r w:rsidRPr="008B2E7B">
        <w:t xml:space="preserve"> do not apply to the directions (see regulations made for the purposes of paragraphs 44(2)(b) and 54(2)(b) of that Act)</w:t>
      </w:r>
      <w:r w:rsidR="0028236B" w:rsidRPr="008B2E7B">
        <w:t>.</w:t>
      </w:r>
    </w:p>
    <w:p w:rsidR="00936B71" w:rsidRPr="008B2E7B" w:rsidRDefault="0065681A" w:rsidP="008B2E7B">
      <w:pPr>
        <w:pStyle w:val="subsection"/>
      </w:pPr>
      <w:r w:rsidRPr="008B2E7B">
        <w:tab/>
        <w:t>(</w:t>
      </w:r>
      <w:r w:rsidR="0091166F" w:rsidRPr="008B2E7B">
        <w:t>2</w:t>
      </w:r>
      <w:r w:rsidRPr="008B2E7B">
        <w:t>)</w:t>
      </w:r>
      <w:r w:rsidRPr="008B2E7B">
        <w:tab/>
        <w:t xml:space="preserve">A direction given under </w:t>
      </w:r>
      <w:r w:rsidR="008B2E7B" w:rsidRPr="008B2E7B">
        <w:t>subsection (</w:t>
      </w:r>
      <w:r w:rsidR="0024520B" w:rsidRPr="008B2E7B">
        <w:t>1)</w:t>
      </w:r>
      <w:r w:rsidR="00936B71" w:rsidRPr="008B2E7B">
        <w:t>:</w:t>
      </w:r>
    </w:p>
    <w:p w:rsidR="0065681A" w:rsidRPr="008B2E7B" w:rsidRDefault="00936B71" w:rsidP="008B2E7B">
      <w:pPr>
        <w:pStyle w:val="paragraph"/>
      </w:pPr>
      <w:r w:rsidRPr="008B2E7B">
        <w:tab/>
        <w:t>(a)</w:t>
      </w:r>
      <w:r w:rsidRPr="008B2E7B">
        <w:tab/>
      </w:r>
      <w:r w:rsidR="0065681A" w:rsidRPr="008B2E7B">
        <w:t xml:space="preserve">must not relate to a </w:t>
      </w:r>
      <w:r w:rsidRPr="008B2E7B">
        <w:t>particular individual</w:t>
      </w:r>
      <w:r w:rsidR="00EC76D1" w:rsidRPr="008B2E7B">
        <w:t xml:space="preserve"> or provider</w:t>
      </w:r>
      <w:r w:rsidRPr="008B2E7B">
        <w:t>; and</w:t>
      </w:r>
    </w:p>
    <w:p w:rsidR="00936B71" w:rsidRPr="008B2E7B" w:rsidRDefault="00936B71" w:rsidP="008B2E7B">
      <w:pPr>
        <w:pStyle w:val="paragraph"/>
      </w:pPr>
      <w:r w:rsidRPr="008B2E7B">
        <w:tab/>
        <w:t>(b)</w:t>
      </w:r>
      <w:r w:rsidRPr="008B2E7B">
        <w:tab/>
        <w:t>must not be inconsistent with this Act, the regulations or an instrument made under this Act</w:t>
      </w:r>
      <w:r w:rsidR="0028236B" w:rsidRPr="008B2E7B">
        <w:t>.</w:t>
      </w:r>
    </w:p>
    <w:p w:rsidR="000F2957" w:rsidRPr="008B2E7B" w:rsidRDefault="0085312A" w:rsidP="008B2E7B">
      <w:pPr>
        <w:pStyle w:val="subsection"/>
      </w:pPr>
      <w:r w:rsidRPr="008B2E7B">
        <w:tab/>
        <w:t>(</w:t>
      </w:r>
      <w:r w:rsidR="0091166F" w:rsidRPr="008B2E7B">
        <w:t>3</w:t>
      </w:r>
      <w:r w:rsidRPr="008B2E7B">
        <w:t>)</w:t>
      </w:r>
      <w:r w:rsidRPr="008B2E7B">
        <w:tab/>
        <w:t>The Commission</w:t>
      </w:r>
      <w:r w:rsidR="000F2957" w:rsidRPr="008B2E7B">
        <w:t>er</w:t>
      </w:r>
      <w:r w:rsidRPr="008B2E7B">
        <w:t xml:space="preserve"> must comply with a direction given under </w:t>
      </w:r>
      <w:r w:rsidR="008B2E7B" w:rsidRPr="008B2E7B">
        <w:t>subsection (</w:t>
      </w:r>
      <w:r w:rsidRPr="008B2E7B">
        <w:t>1)</w:t>
      </w:r>
      <w:r w:rsidR="0028236B" w:rsidRPr="008B2E7B">
        <w:t>.</w:t>
      </w:r>
    </w:p>
    <w:p w:rsidR="000F2957" w:rsidRPr="008B2E7B" w:rsidRDefault="000F2957" w:rsidP="008B2E7B">
      <w:pPr>
        <w:pStyle w:val="subsection"/>
      </w:pPr>
      <w:r w:rsidRPr="008B2E7B">
        <w:tab/>
        <w:t>(</w:t>
      </w:r>
      <w:r w:rsidR="0091166F" w:rsidRPr="008B2E7B">
        <w:t>4</w:t>
      </w:r>
      <w:r w:rsidRPr="008B2E7B">
        <w:t>)</w:t>
      </w:r>
      <w:r w:rsidRPr="008B2E7B">
        <w:tab/>
      </w:r>
      <w:r w:rsidR="008B2E7B" w:rsidRPr="008B2E7B">
        <w:t>Subsection (</w:t>
      </w:r>
      <w:r w:rsidR="0091166F" w:rsidRPr="008B2E7B">
        <w:t>3</w:t>
      </w:r>
      <w:r w:rsidRPr="008B2E7B">
        <w:t>) does not apply to the extent that the direction relates to the Commissioner’s performance of functions or exercise of powers under the following Acts in relation to the Commission:</w:t>
      </w:r>
    </w:p>
    <w:p w:rsidR="000F2957" w:rsidRPr="008B2E7B" w:rsidRDefault="000F2957" w:rsidP="008B2E7B">
      <w:pPr>
        <w:pStyle w:val="paragraph"/>
      </w:pPr>
      <w:r w:rsidRPr="008B2E7B">
        <w:lastRenderedPageBreak/>
        <w:tab/>
        <w:t>(a)</w:t>
      </w:r>
      <w:r w:rsidRPr="008B2E7B">
        <w:tab/>
        <w:t xml:space="preserve">the </w:t>
      </w:r>
      <w:r w:rsidRPr="008B2E7B">
        <w:rPr>
          <w:i/>
        </w:rPr>
        <w:t>Public Service Act 1999</w:t>
      </w:r>
      <w:r w:rsidRPr="008B2E7B">
        <w:t>;</w:t>
      </w:r>
    </w:p>
    <w:p w:rsidR="0065681A" w:rsidRPr="008B2E7B" w:rsidRDefault="000F2957" w:rsidP="008B2E7B">
      <w:pPr>
        <w:pStyle w:val="paragraph"/>
      </w:pPr>
      <w:r w:rsidRPr="008B2E7B">
        <w:tab/>
        <w:t>(b)</w:t>
      </w:r>
      <w:r w:rsidRPr="008B2E7B">
        <w:tab/>
        <w:t xml:space="preserve">the </w:t>
      </w:r>
      <w:r w:rsidRPr="008B2E7B">
        <w:rPr>
          <w:i/>
        </w:rPr>
        <w:t>Public Governance, Performance and Accountability Act 2013</w:t>
      </w:r>
      <w:r w:rsidR="0028236B" w:rsidRPr="008B2E7B">
        <w:t>.</w:t>
      </w:r>
    </w:p>
    <w:p w:rsidR="00024999" w:rsidRPr="008B2E7B" w:rsidRDefault="0028236B" w:rsidP="008B2E7B">
      <w:pPr>
        <w:pStyle w:val="ActHead5"/>
      </w:pPr>
      <w:bookmarkStart w:id="95" w:name="_Toc501021184"/>
      <w:r w:rsidRPr="008B2E7B">
        <w:rPr>
          <w:rStyle w:val="CharSectno"/>
        </w:rPr>
        <w:t>181L</w:t>
      </w:r>
      <w:r w:rsidR="00024999" w:rsidRPr="008B2E7B">
        <w:t xml:space="preserve">  Appointment of the Commissioner</w:t>
      </w:r>
      <w:bookmarkEnd w:id="95"/>
    </w:p>
    <w:p w:rsidR="005A72DB" w:rsidRPr="008B2E7B" w:rsidRDefault="00024999" w:rsidP="008B2E7B">
      <w:pPr>
        <w:pStyle w:val="subsection"/>
      </w:pPr>
      <w:r w:rsidRPr="008B2E7B">
        <w:tab/>
      </w:r>
      <w:r w:rsidR="005A72DB" w:rsidRPr="008B2E7B">
        <w:t>(1)</w:t>
      </w:r>
      <w:r w:rsidR="005A72DB" w:rsidRPr="008B2E7B">
        <w:tab/>
        <w:t xml:space="preserve">The Commissioner is to be appointed by the </w:t>
      </w:r>
      <w:r w:rsidR="00DE0E24" w:rsidRPr="008B2E7B">
        <w:t>Minister</w:t>
      </w:r>
      <w:r w:rsidR="000F2957" w:rsidRPr="008B2E7B">
        <w:t>, by written instrument, on a full</w:t>
      </w:r>
      <w:r w:rsidR="00F12138">
        <w:noBreakHyphen/>
      </w:r>
      <w:r w:rsidR="000F2957" w:rsidRPr="008B2E7B">
        <w:t>time basis</w:t>
      </w:r>
      <w:r w:rsidR="0028236B" w:rsidRPr="008B2E7B">
        <w:t>.</w:t>
      </w:r>
    </w:p>
    <w:p w:rsidR="00024999" w:rsidRPr="008B2E7B" w:rsidRDefault="00024999" w:rsidP="008B2E7B">
      <w:pPr>
        <w:pStyle w:val="subsection"/>
      </w:pPr>
      <w:r w:rsidRPr="008B2E7B">
        <w:tab/>
      </w:r>
      <w:r w:rsidR="005A72DB" w:rsidRPr="008B2E7B">
        <w:t>(</w:t>
      </w:r>
      <w:r w:rsidR="000F2957" w:rsidRPr="008B2E7B">
        <w:t>2</w:t>
      </w:r>
      <w:r w:rsidR="005A72DB" w:rsidRPr="008B2E7B">
        <w:t>)</w:t>
      </w:r>
      <w:r w:rsidR="005A72DB" w:rsidRPr="008B2E7B">
        <w:tab/>
        <w:t>The Commissioner holds office for the period specified in the instrument of appointment</w:t>
      </w:r>
      <w:r w:rsidR="0028236B" w:rsidRPr="008B2E7B">
        <w:t>.</w:t>
      </w:r>
      <w:r w:rsidR="005A72DB" w:rsidRPr="008B2E7B">
        <w:t xml:space="preserve"> The period must not exceed </w:t>
      </w:r>
      <w:r w:rsidR="00DE0E24" w:rsidRPr="008B2E7B">
        <w:t>3</w:t>
      </w:r>
      <w:r w:rsidR="005A72DB" w:rsidRPr="008B2E7B">
        <w:t xml:space="preserve"> years</w:t>
      </w:r>
      <w:r w:rsidR="0028236B" w:rsidRPr="008B2E7B">
        <w:t>.</w:t>
      </w:r>
    </w:p>
    <w:p w:rsidR="001B3A88" w:rsidRPr="008B2E7B" w:rsidRDefault="001B3A88" w:rsidP="008B2E7B">
      <w:pPr>
        <w:pStyle w:val="notetext"/>
      </w:pPr>
      <w:r w:rsidRPr="008B2E7B">
        <w:t>Note:</w:t>
      </w:r>
      <w:r w:rsidRPr="008B2E7B">
        <w:tab/>
        <w:t xml:space="preserve">The </w:t>
      </w:r>
      <w:r w:rsidR="000A0499" w:rsidRPr="008B2E7B">
        <w:t>Commissioner may be reappointed</w:t>
      </w:r>
      <w:r w:rsidRPr="008B2E7B">
        <w:t xml:space="preserve"> </w:t>
      </w:r>
      <w:r w:rsidR="000A0499" w:rsidRPr="008B2E7B">
        <w:t>(</w:t>
      </w:r>
      <w:r w:rsidRPr="008B2E7B">
        <w:t>see section</w:t>
      </w:r>
      <w:r w:rsidR="008B2E7B" w:rsidRPr="008B2E7B">
        <w:t> </w:t>
      </w:r>
      <w:r w:rsidRPr="008B2E7B">
        <w:t xml:space="preserve">33AA of the </w:t>
      </w:r>
      <w:r w:rsidRPr="008B2E7B">
        <w:rPr>
          <w:i/>
        </w:rPr>
        <w:t>Acts Interpretation Act 1901</w:t>
      </w:r>
      <w:r w:rsidR="000A0499" w:rsidRPr="008B2E7B">
        <w:t>)</w:t>
      </w:r>
      <w:r w:rsidR="0028236B" w:rsidRPr="008B2E7B">
        <w:t>.</w:t>
      </w:r>
    </w:p>
    <w:p w:rsidR="00024999" w:rsidRPr="008B2E7B" w:rsidRDefault="0028236B" w:rsidP="008B2E7B">
      <w:pPr>
        <w:pStyle w:val="ActHead5"/>
      </w:pPr>
      <w:bookmarkStart w:id="96" w:name="_Toc501021185"/>
      <w:r w:rsidRPr="008B2E7B">
        <w:rPr>
          <w:rStyle w:val="CharSectno"/>
        </w:rPr>
        <w:t>181M</w:t>
      </w:r>
      <w:r w:rsidR="00024999" w:rsidRPr="008B2E7B">
        <w:t xml:space="preserve">  Acting appointment</w:t>
      </w:r>
      <w:r w:rsidR="00DE0E24" w:rsidRPr="008B2E7B">
        <w:t>s</w:t>
      </w:r>
      <w:bookmarkEnd w:id="96"/>
    </w:p>
    <w:p w:rsidR="00DE0E24" w:rsidRPr="008B2E7B" w:rsidRDefault="00DE0E24" w:rsidP="008B2E7B">
      <w:pPr>
        <w:pStyle w:val="subsection"/>
      </w:pPr>
      <w:r w:rsidRPr="008B2E7B">
        <w:tab/>
      </w:r>
      <w:r w:rsidRPr="008B2E7B">
        <w:tab/>
        <w:t>The Minister may, by written instrument, appoint a person to act as the Commissioner:</w:t>
      </w:r>
    </w:p>
    <w:p w:rsidR="00DE0E24" w:rsidRPr="008B2E7B" w:rsidRDefault="00DE0E24" w:rsidP="008B2E7B">
      <w:pPr>
        <w:pStyle w:val="paragraph"/>
      </w:pPr>
      <w:r w:rsidRPr="008B2E7B">
        <w:tab/>
        <w:t>(a)</w:t>
      </w:r>
      <w:r w:rsidRPr="008B2E7B">
        <w:tab/>
        <w:t>during a vacancy in the office of Commissioner (whether or not an appointment has previously been made to the office); or</w:t>
      </w:r>
    </w:p>
    <w:p w:rsidR="00DE0E24" w:rsidRPr="008B2E7B" w:rsidRDefault="00DE0E24" w:rsidP="008B2E7B">
      <w:pPr>
        <w:pStyle w:val="paragraph"/>
      </w:pPr>
      <w:r w:rsidRPr="008B2E7B">
        <w:tab/>
        <w:t>(b)</w:t>
      </w:r>
      <w:r w:rsidRPr="008B2E7B">
        <w:tab/>
        <w:t>during any period, or during all periods, when</w:t>
      </w:r>
      <w:r w:rsidR="008B4146" w:rsidRPr="008B2E7B">
        <w:t xml:space="preserve"> the</w:t>
      </w:r>
      <w:r w:rsidRPr="008B2E7B">
        <w:t xml:space="preserve"> Commissioner:</w:t>
      </w:r>
    </w:p>
    <w:p w:rsidR="00DE0E24" w:rsidRPr="008B2E7B" w:rsidRDefault="00DE0E24" w:rsidP="008B2E7B">
      <w:pPr>
        <w:pStyle w:val="paragraphsub"/>
      </w:pPr>
      <w:r w:rsidRPr="008B2E7B">
        <w:tab/>
        <w:t>(i)</w:t>
      </w:r>
      <w:r w:rsidRPr="008B2E7B">
        <w:tab/>
        <w:t>is absent from duty or from Australia; or</w:t>
      </w:r>
    </w:p>
    <w:p w:rsidR="00DE0E24" w:rsidRPr="008B2E7B" w:rsidRDefault="00DE0E24" w:rsidP="008B2E7B">
      <w:pPr>
        <w:pStyle w:val="paragraphsub"/>
      </w:pPr>
      <w:r w:rsidRPr="008B2E7B">
        <w:tab/>
        <w:t>(ii)</w:t>
      </w:r>
      <w:r w:rsidRPr="008B2E7B">
        <w:tab/>
        <w:t>is, for any reason, unable to perform the duties of the office</w:t>
      </w:r>
      <w:r w:rsidR="0028236B" w:rsidRPr="008B2E7B">
        <w:t>.</w:t>
      </w:r>
    </w:p>
    <w:p w:rsidR="00024999" w:rsidRPr="008B2E7B" w:rsidRDefault="00DE0E24" w:rsidP="008B2E7B">
      <w:pPr>
        <w:pStyle w:val="notetext"/>
      </w:pPr>
      <w:r w:rsidRPr="008B2E7B">
        <w:t>Note:</w:t>
      </w:r>
      <w:r w:rsidRPr="008B2E7B">
        <w:tab/>
        <w:t xml:space="preserve">For rules that apply </w:t>
      </w:r>
      <w:r w:rsidRPr="008B2E7B">
        <w:rPr>
          <w:lang w:eastAsia="en-US"/>
        </w:rPr>
        <w:t>to</w:t>
      </w:r>
      <w:r w:rsidRPr="008B2E7B">
        <w:t xml:space="preserve"> acting appointments, see sections</w:t>
      </w:r>
      <w:r w:rsidR="008B2E7B" w:rsidRPr="008B2E7B">
        <w:t> </w:t>
      </w:r>
      <w:r w:rsidRPr="008B2E7B">
        <w:t xml:space="preserve">33AB and 33A of the </w:t>
      </w:r>
      <w:r w:rsidRPr="008B2E7B">
        <w:rPr>
          <w:i/>
        </w:rPr>
        <w:t>Acts Interpretation Act 1901</w:t>
      </w:r>
      <w:r w:rsidR="0028236B" w:rsidRPr="008B2E7B">
        <w:t>.</w:t>
      </w:r>
    </w:p>
    <w:p w:rsidR="00024999" w:rsidRPr="008B2E7B" w:rsidRDefault="0028236B" w:rsidP="008B2E7B">
      <w:pPr>
        <w:pStyle w:val="ActHead5"/>
      </w:pPr>
      <w:bookmarkStart w:id="97" w:name="_Toc501021186"/>
      <w:r w:rsidRPr="008B2E7B">
        <w:rPr>
          <w:rStyle w:val="CharSectno"/>
        </w:rPr>
        <w:t>181N</w:t>
      </w:r>
      <w:r w:rsidR="00024999" w:rsidRPr="008B2E7B">
        <w:t xml:space="preserve">  Remuneration and allowances</w:t>
      </w:r>
      <w:bookmarkEnd w:id="97"/>
    </w:p>
    <w:p w:rsidR="007627A5" w:rsidRPr="008B2E7B" w:rsidRDefault="007627A5" w:rsidP="008B2E7B">
      <w:pPr>
        <w:pStyle w:val="subsection"/>
      </w:pPr>
      <w:r w:rsidRPr="008B2E7B">
        <w:tab/>
        <w:t>(1)</w:t>
      </w:r>
      <w:r w:rsidRPr="008B2E7B">
        <w:tab/>
        <w:t>The Commissioner is to be paid the remuneration that is determined by the Remuneration Tribunal</w:t>
      </w:r>
      <w:r w:rsidR="0028236B" w:rsidRPr="008B2E7B">
        <w:t>.</w:t>
      </w:r>
      <w:r w:rsidRPr="008B2E7B">
        <w:t xml:space="preserve"> If no determination of that remuneration by the Tribunal is in operation, the Commissioner is to be paid the remuneration that is </w:t>
      </w:r>
      <w:r w:rsidR="004C31E9" w:rsidRPr="008B2E7B">
        <w:t xml:space="preserve">determined </w:t>
      </w:r>
      <w:r w:rsidR="00EB697A" w:rsidRPr="008B2E7B">
        <w:t xml:space="preserve">under </w:t>
      </w:r>
      <w:r w:rsidR="008B2E7B" w:rsidRPr="008B2E7B">
        <w:t>paragraph (</w:t>
      </w:r>
      <w:r w:rsidR="00EB697A" w:rsidRPr="008B2E7B">
        <w:t>4)</w:t>
      </w:r>
      <w:r w:rsidR="001B3A88" w:rsidRPr="008B2E7B">
        <w:t>(a)</w:t>
      </w:r>
      <w:r w:rsidR="0028236B" w:rsidRPr="008B2E7B">
        <w:t>.</w:t>
      </w:r>
    </w:p>
    <w:p w:rsidR="007627A5" w:rsidRPr="008B2E7B" w:rsidRDefault="007627A5" w:rsidP="008B2E7B">
      <w:pPr>
        <w:pStyle w:val="subsection"/>
      </w:pPr>
      <w:r w:rsidRPr="008B2E7B">
        <w:tab/>
        <w:t>(2)</w:t>
      </w:r>
      <w:r w:rsidRPr="008B2E7B">
        <w:tab/>
        <w:t xml:space="preserve">The Commissioner is to be paid the allowances that are </w:t>
      </w:r>
      <w:r w:rsidR="004C31E9" w:rsidRPr="008B2E7B">
        <w:t>determined</w:t>
      </w:r>
      <w:r w:rsidR="00EB697A" w:rsidRPr="008B2E7B">
        <w:t xml:space="preserve"> under </w:t>
      </w:r>
      <w:r w:rsidR="008B2E7B" w:rsidRPr="008B2E7B">
        <w:t>paragraph (</w:t>
      </w:r>
      <w:r w:rsidR="00EB697A" w:rsidRPr="008B2E7B">
        <w:t>4)</w:t>
      </w:r>
      <w:r w:rsidR="001B3A88" w:rsidRPr="008B2E7B">
        <w:t>(b)</w:t>
      </w:r>
      <w:r w:rsidR="0028236B" w:rsidRPr="008B2E7B">
        <w:t>.</w:t>
      </w:r>
    </w:p>
    <w:p w:rsidR="007627A5" w:rsidRPr="008B2E7B" w:rsidRDefault="007627A5" w:rsidP="008B2E7B">
      <w:pPr>
        <w:pStyle w:val="subsection"/>
      </w:pPr>
      <w:r w:rsidRPr="008B2E7B">
        <w:lastRenderedPageBreak/>
        <w:tab/>
        <w:t>(3)</w:t>
      </w:r>
      <w:r w:rsidRPr="008B2E7B">
        <w:tab/>
        <w:t xml:space="preserve">This section has effect subject to the </w:t>
      </w:r>
      <w:r w:rsidRPr="008B2E7B">
        <w:rPr>
          <w:i/>
        </w:rPr>
        <w:t>Remuneration Tribunal Act 1973</w:t>
      </w:r>
      <w:r w:rsidR="0028236B" w:rsidRPr="008B2E7B">
        <w:t>.</w:t>
      </w:r>
    </w:p>
    <w:p w:rsidR="00EB697A" w:rsidRPr="008B2E7B" w:rsidRDefault="00EB697A" w:rsidP="008B2E7B">
      <w:pPr>
        <w:pStyle w:val="subsection"/>
      </w:pPr>
      <w:r w:rsidRPr="008B2E7B">
        <w:tab/>
        <w:t>(4)</w:t>
      </w:r>
      <w:r w:rsidRPr="008B2E7B">
        <w:tab/>
        <w:t xml:space="preserve">The Minister may, by legislative instrument, </w:t>
      </w:r>
      <w:r w:rsidR="004C31E9" w:rsidRPr="008B2E7B">
        <w:t>determine</w:t>
      </w:r>
      <w:r w:rsidRPr="008B2E7B">
        <w:t>:</w:t>
      </w:r>
    </w:p>
    <w:p w:rsidR="00EB697A" w:rsidRPr="008B2E7B" w:rsidRDefault="00EB697A" w:rsidP="008B2E7B">
      <w:pPr>
        <w:pStyle w:val="paragraph"/>
      </w:pPr>
      <w:r w:rsidRPr="008B2E7B">
        <w:tab/>
        <w:t>(a)</w:t>
      </w:r>
      <w:r w:rsidRPr="008B2E7B">
        <w:tab/>
        <w:t xml:space="preserve">remuneration for the purposes of </w:t>
      </w:r>
      <w:r w:rsidR="008B2E7B" w:rsidRPr="008B2E7B">
        <w:t>subsection (</w:t>
      </w:r>
      <w:r w:rsidRPr="008B2E7B">
        <w:t>1); and</w:t>
      </w:r>
    </w:p>
    <w:p w:rsidR="00EB697A" w:rsidRPr="008B2E7B" w:rsidRDefault="00EB697A" w:rsidP="008B2E7B">
      <w:pPr>
        <w:pStyle w:val="paragraph"/>
      </w:pPr>
      <w:r w:rsidRPr="008B2E7B">
        <w:tab/>
        <w:t>(b)</w:t>
      </w:r>
      <w:r w:rsidRPr="008B2E7B">
        <w:tab/>
        <w:t xml:space="preserve">allowances for the purposes of </w:t>
      </w:r>
      <w:r w:rsidR="008B2E7B" w:rsidRPr="008B2E7B">
        <w:t>subsection (</w:t>
      </w:r>
      <w:r w:rsidRPr="008B2E7B">
        <w:t>2)</w:t>
      </w:r>
      <w:r w:rsidR="0028236B" w:rsidRPr="008B2E7B">
        <w:t>.</w:t>
      </w:r>
    </w:p>
    <w:p w:rsidR="007627A5" w:rsidRPr="008B2E7B" w:rsidRDefault="0028236B" w:rsidP="008B2E7B">
      <w:pPr>
        <w:pStyle w:val="ActHead5"/>
      </w:pPr>
      <w:bookmarkStart w:id="98" w:name="_Toc501021187"/>
      <w:r w:rsidRPr="008B2E7B">
        <w:rPr>
          <w:rStyle w:val="CharSectno"/>
        </w:rPr>
        <w:t>181P</w:t>
      </w:r>
      <w:r w:rsidR="007627A5" w:rsidRPr="008B2E7B">
        <w:t xml:space="preserve">  Leave of absence</w:t>
      </w:r>
      <w:bookmarkEnd w:id="98"/>
    </w:p>
    <w:p w:rsidR="007627A5" w:rsidRPr="008B2E7B" w:rsidRDefault="007627A5" w:rsidP="008B2E7B">
      <w:pPr>
        <w:pStyle w:val="subsection"/>
      </w:pPr>
      <w:r w:rsidRPr="008B2E7B">
        <w:tab/>
        <w:t>(1)</w:t>
      </w:r>
      <w:r w:rsidRPr="008B2E7B">
        <w:tab/>
        <w:t>The Commissioner has the recreation leave entitlements that are determined by the Remuneration Tribunal</w:t>
      </w:r>
      <w:r w:rsidR="0028236B" w:rsidRPr="008B2E7B">
        <w:t>.</w:t>
      </w:r>
    </w:p>
    <w:p w:rsidR="007627A5" w:rsidRPr="008B2E7B" w:rsidRDefault="007627A5" w:rsidP="008B2E7B">
      <w:pPr>
        <w:pStyle w:val="subsection"/>
      </w:pPr>
      <w:r w:rsidRPr="008B2E7B">
        <w:tab/>
        <w:t>(2)</w:t>
      </w:r>
      <w:r w:rsidRPr="008B2E7B">
        <w:tab/>
        <w:t>The Minister may grant to the Commissioner leave of absence, other than recreation leave, on the terms and conditions as to remuneration or otherwise that the Minister determines in writing</w:t>
      </w:r>
      <w:r w:rsidR="0028236B" w:rsidRPr="008B2E7B">
        <w:t>.</w:t>
      </w:r>
    </w:p>
    <w:p w:rsidR="007627A5" w:rsidRPr="008B2E7B" w:rsidRDefault="0028236B" w:rsidP="008B2E7B">
      <w:pPr>
        <w:pStyle w:val="ActHead5"/>
      </w:pPr>
      <w:bookmarkStart w:id="99" w:name="_Toc501021188"/>
      <w:r w:rsidRPr="008B2E7B">
        <w:rPr>
          <w:rStyle w:val="CharSectno"/>
        </w:rPr>
        <w:t>181Q</w:t>
      </w:r>
      <w:r w:rsidR="007627A5" w:rsidRPr="008B2E7B">
        <w:t xml:space="preserve">  Outside employment</w:t>
      </w:r>
      <w:bookmarkEnd w:id="99"/>
    </w:p>
    <w:p w:rsidR="007627A5" w:rsidRPr="008B2E7B" w:rsidRDefault="007627A5" w:rsidP="008B2E7B">
      <w:pPr>
        <w:pStyle w:val="subsection"/>
      </w:pPr>
      <w:r w:rsidRPr="008B2E7B">
        <w:tab/>
      </w:r>
      <w:r w:rsidRPr="008B2E7B">
        <w:tab/>
        <w:t xml:space="preserve">The Commissioner must not engage in paid </w:t>
      </w:r>
      <w:r w:rsidR="00BD7103" w:rsidRPr="008B2E7B">
        <w:t>work</w:t>
      </w:r>
      <w:r w:rsidRPr="008B2E7B">
        <w:t xml:space="preserve"> outside the duties of his or her office without the Minister’s approval</w:t>
      </w:r>
      <w:r w:rsidR="0028236B" w:rsidRPr="008B2E7B">
        <w:t>.</w:t>
      </w:r>
    </w:p>
    <w:p w:rsidR="00024999" w:rsidRPr="008B2E7B" w:rsidRDefault="0028236B" w:rsidP="008B2E7B">
      <w:pPr>
        <w:pStyle w:val="ActHead5"/>
      </w:pPr>
      <w:bookmarkStart w:id="100" w:name="_Toc501021189"/>
      <w:r w:rsidRPr="008B2E7B">
        <w:rPr>
          <w:rStyle w:val="CharSectno"/>
        </w:rPr>
        <w:t>181R</w:t>
      </w:r>
      <w:r w:rsidR="00024999" w:rsidRPr="008B2E7B">
        <w:t xml:space="preserve">  Other terms and conditions</w:t>
      </w:r>
      <w:bookmarkEnd w:id="100"/>
    </w:p>
    <w:p w:rsidR="00024999" w:rsidRPr="008B2E7B" w:rsidRDefault="000F2957" w:rsidP="008B2E7B">
      <w:pPr>
        <w:pStyle w:val="subsection"/>
      </w:pPr>
      <w:r w:rsidRPr="008B2E7B">
        <w:tab/>
      </w:r>
      <w:r w:rsidRPr="008B2E7B">
        <w:tab/>
        <w:t>The Commissioner holds office on the terms and conditions (if any) in relation to matters not covered by this Act that are determined, in writing, by the Minister</w:t>
      </w:r>
      <w:r w:rsidR="0028236B" w:rsidRPr="008B2E7B">
        <w:t>.</w:t>
      </w:r>
    </w:p>
    <w:p w:rsidR="00024999" w:rsidRPr="008B2E7B" w:rsidRDefault="0028236B" w:rsidP="008B2E7B">
      <w:pPr>
        <w:pStyle w:val="ActHead5"/>
      </w:pPr>
      <w:bookmarkStart w:id="101" w:name="_Toc501021190"/>
      <w:r w:rsidRPr="008B2E7B">
        <w:rPr>
          <w:rStyle w:val="CharSectno"/>
        </w:rPr>
        <w:t>181S</w:t>
      </w:r>
      <w:r w:rsidR="00024999" w:rsidRPr="008B2E7B">
        <w:t xml:space="preserve">  Resignation</w:t>
      </w:r>
      <w:bookmarkEnd w:id="101"/>
    </w:p>
    <w:p w:rsidR="007627A5" w:rsidRPr="008B2E7B" w:rsidRDefault="007627A5" w:rsidP="008B2E7B">
      <w:pPr>
        <w:pStyle w:val="subsection"/>
      </w:pPr>
      <w:r w:rsidRPr="008B2E7B">
        <w:tab/>
        <w:t>(1)</w:t>
      </w:r>
      <w:r w:rsidRPr="008B2E7B">
        <w:tab/>
        <w:t xml:space="preserve">The Commissioner may resign his or her appointment by giving the Minister a </w:t>
      </w:r>
      <w:r w:rsidR="00BD7103" w:rsidRPr="008B2E7B">
        <w:t>written r</w:t>
      </w:r>
      <w:r w:rsidRPr="008B2E7B">
        <w:t>esignation</w:t>
      </w:r>
      <w:r w:rsidR="0028236B" w:rsidRPr="008B2E7B">
        <w:t>.</w:t>
      </w:r>
    </w:p>
    <w:p w:rsidR="00024999" w:rsidRPr="008B2E7B" w:rsidRDefault="007627A5" w:rsidP="008B2E7B">
      <w:pPr>
        <w:pStyle w:val="subsection"/>
      </w:pPr>
      <w:r w:rsidRPr="008B2E7B">
        <w:tab/>
        <w:t>(2)</w:t>
      </w:r>
      <w:r w:rsidRPr="008B2E7B">
        <w:tab/>
        <w:t>The resignation takes effect on the day it is received by the Minister or, if a later day is specified in the resignation, on that later day</w:t>
      </w:r>
      <w:r w:rsidR="0028236B" w:rsidRPr="008B2E7B">
        <w:t>.</w:t>
      </w:r>
    </w:p>
    <w:p w:rsidR="00024999" w:rsidRPr="008B2E7B" w:rsidRDefault="0028236B" w:rsidP="008B2E7B">
      <w:pPr>
        <w:pStyle w:val="ActHead5"/>
      </w:pPr>
      <w:bookmarkStart w:id="102" w:name="_Toc501021191"/>
      <w:r w:rsidRPr="008B2E7B">
        <w:rPr>
          <w:rStyle w:val="CharSectno"/>
        </w:rPr>
        <w:t>181T</w:t>
      </w:r>
      <w:r w:rsidR="00024999" w:rsidRPr="008B2E7B">
        <w:t xml:space="preserve">  Termination of appointment</w:t>
      </w:r>
      <w:bookmarkEnd w:id="102"/>
    </w:p>
    <w:p w:rsidR="007627A5" w:rsidRPr="008B2E7B" w:rsidRDefault="007627A5" w:rsidP="008B2E7B">
      <w:pPr>
        <w:pStyle w:val="subsection"/>
      </w:pPr>
      <w:r w:rsidRPr="008B2E7B">
        <w:tab/>
        <w:t>(1)</w:t>
      </w:r>
      <w:r w:rsidRPr="008B2E7B">
        <w:tab/>
        <w:t>The Minister may terminate the appointment of the Commissioner:</w:t>
      </w:r>
    </w:p>
    <w:p w:rsidR="007627A5" w:rsidRPr="008B2E7B" w:rsidRDefault="007627A5" w:rsidP="008B2E7B">
      <w:pPr>
        <w:pStyle w:val="paragraph"/>
      </w:pPr>
      <w:r w:rsidRPr="008B2E7B">
        <w:tab/>
        <w:t>(a)</w:t>
      </w:r>
      <w:r w:rsidRPr="008B2E7B">
        <w:tab/>
        <w:t>for misbehaviour; or</w:t>
      </w:r>
    </w:p>
    <w:p w:rsidR="00BD7103" w:rsidRPr="008B2E7B" w:rsidRDefault="007627A5" w:rsidP="008B2E7B">
      <w:pPr>
        <w:pStyle w:val="paragraph"/>
      </w:pPr>
      <w:r w:rsidRPr="008B2E7B">
        <w:lastRenderedPageBreak/>
        <w:tab/>
        <w:t>(b)</w:t>
      </w:r>
      <w:r w:rsidRPr="008B2E7B">
        <w:tab/>
      </w:r>
      <w:r w:rsidR="00BD7103" w:rsidRPr="008B2E7B">
        <w:t>if the Commissioner is unable to perform the duties of his or her office because of physical or mental incapacity</w:t>
      </w:r>
      <w:r w:rsidR="0028236B" w:rsidRPr="008B2E7B">
        <w:t>.</w:t>
      </w:r>
    </w:p>
    <w:p w:rsidR="00BD7103" w:rsidRPr="008B2E7B" w:rsidRDefault="00BD7103" w:rsidP="008B2E7B">
      <w:pPr>
        <w:pStyle w:val="subsection"/>
      </w:pPr>
      <w:r w:rsidRPr="008B2E7B">
        <w:tab/>
        <w:t>(2)</w:t>
      </w:r>
      <w:r w:rsidRPr="008B2E7B">
        <w:tab/>
        <w:t xml:space="preserve">The Minister </w:t>
      </w:r>
      <w:r w:rsidR="00B74FFE" w:rsidRPr="008B2E7B">
        <w:t>may terminate the appointment of the Commissioner if:</w:t>
      </w:r>
    </w:p>
    <w:p w:rsidR="007627A5" w:rsidRPr="008B2E7B" w:rsidRDefault="00B74FFE" w:rsidP="008B2E7B">
      <w:pPr>
        <w:pStyle w:val="paragraph"/>
      </w:pPr>
      <w:r w:rsidRPr="008B2E7B">
        <w:tab/>
        <w:t>(a)</w:t>
      </w:r>
      <w:r w:rsidRPr="008B2E7B">
        <w:tab/>
      </w:r>
      <w:r w:rsidR="007627A5" w:rsidRPr="008B2E7B">
        <w:t>the C</w:t>
      </w:r>
      <w:r w:rsidR="00BD7103" w:rsidRPr="008B2E7B">
        <w:t>ommi</w:t>
      </w:r>
      <w:r w:rsidRPr="008B2E7B">
        <w:t>s</w:t>
      </w:r>
      <w:r w:rsidR="00BD7103" w:rsidRPr="008B2E7B">
        <w:t>sioner</w:t>
      </w:r>
      <w:r w:rsidR="007627A5" w:rsidRPr="008B2E7B">
        <w:t>:</w:t>
      </w:r>
    </w:p>
    <w:p w:rsidR="007627A5" w:rsidRPr="008B2E7B" w:rsidRDefault="007627A5" w:rsidP="008B2E7B">
      <w:pPr>
        <w:pStyle w:val="paragraphsub"/>
      </w:pPr>
      <w:r w:rsidRPr="008B2E7B">
        <w:tab/>
        <w:t>(i)</w:t>
      </w:r>
      <w:r w:rsidRPr="008B2E7B">
        <w:tab/>
      </w:r>
      <w:r w:rsidR="00B74FFE" w:rsidRPr="008B2E7B">
        <w:t>becomes bankrupt; or</w:t>
      </w:r>
    </w:p>
    <w:p w:rsidR="00B74FFE" w:rsidRPr="008B2E7B" w:rsidRDefault="00B74FFE" w:rsidP="008B2E7B">
      <w:pPr>
        <w:pStyle w:val="paragraphsub"/>
      </w:pPr>
      <w:r w:rsidRPr="008B2E7B">
        <w:tab/>
        <w:t>(ii)</w:t>
      </w:r>
      <w:r w:rsidRPr="008B2E7B">
        <w:tab/>
        <w:t>applies to take the benefit of any law for the relief of bankrupt or insolvent debtors; or</w:t>
      </w:r>
    </w:p>
    <w:p w:rsidR="00B74FFE" w:rsidRPr="008B2E7B" w:rsidRDefault="00B74FFE" w:rsidP="008B2E7B">
      <w:pPr>
        <w:pStyle w:val="paragraphsub"/>
      </w:pPr>
      <w:r w:rsidRPr="008B2E7B">
        <w:tab/>
        <w:t>(iii)</w:t>
      </w:r>
      <w:r w:rsidRPr="008B2E7B">
        <w:tab/>
        <w:t>compounds with his or her creditors; or</w:t>
      </w:r>
    </w:p>
    <w:p w:rsidR="00B74FFE" w:rsidRPr="008B2E7B" w:rsidRDefault="00B74FFE" w:rsidP="008B2E7B">
      <w:pPr>
        <w:pStyle w:val="paragraphsub"/>
      </w:pPr>
      <w:r w:rsidRPr="008B2E7B">
        <w:tab/>
        <w:t>(iv)</w:t>
      </w:r>
      <w:r w:rsidRPr="008B2E7B">
        <w:tab/>
        <w:t>makes an assignment of his or her remuneration for the benefit of his or her creditors; or</w:t>
      </w:r>
    </w:p>
    <w:p w:rsidR="007627A5" w:rsidRPr="008B2E7B" w:rsidRDefault="00B74FFE" w:rsidP="008B2E7B">
      <w:pPr>
        <w:pStyle w:val="paragraph"/>
      </w:pPr>
      <w:r w:rsidRPr="008B2E7B">
        <w:tab/>
        <w:t>(b</w:t>
      </w:r>
      <w:r w:rsidR="007627A5" w:rsidRPr="008B2E7B">
        <w:t>)</w:t>
      </w:r>
      <w:r w:rsidR="007627A5" w:rsidRPr="008B2E7B">
        <w:tab/>
      </w:r>
      <w:r w:rsidRPr="008B2E7B">
        <w:t xml:space="preserve">the Commissioner </w:t>
      </w:r>
      <w:r w:rsidR="007627A5" w:rsidRPr="008B2E7B">
        <w:t>is absent, except on leave of absence, for 14 consecutive days or for 28 days in any 12 months; or</w:t>
      </w:r>
    </w:p>
    <w:p w:rsidR="00B74FFE" w:rsidRPr="008B2E7B" w:rsidRDefault="00B74FFE" w:rsidP="008B2E7B">
      <w:pPr>
        <w:pStyle w:val="paragraph"/>
      </w:pPr>
      <w:r w:rsidRPr="008B2E7B">
        <w:tab/>
        <w:t>(c</w:t>
      </w:r>
      <w:r w:rsidR="007627A5" w:rsidRPr="008B2E7B">
        <w:t>)</w:t>
      </w:r>
      <w:r w:rsidR="007627A5" w:rsidRPr="008B2E7B">
        <w:tab/>
      </w:r>
      <w:r w:rsidRPr="008B2E7B">
        <w:t xml:space="preserve">the Commissioner </w:t>
      </w:r>
      <w:r w:rsidR="007627A5" w:rsidRPr="008B2E7B">
        <w:t xml:space="preserve">engages, without the Minister’s approval, in paid </w:t>
      </w:r>
      <w:r w:rsidRPr="008B2E7B">
        <w:t>work</w:t>
      </w:r>
      <w:r w:rsidR="007627A5" w:rsidRPr="008B2E7B">
        <w:t xml:space="preserve"> outside the duties of his or her office (see section</w:t>
      </w:r>
      <w:r w:rsidR="008B2E7B" w:rsidRPr="008B2E7B">
        <w:t> </w:t>
      </w:r>
      <w:r w:rsidR="0028236B" w:rsidRPr="008B2E7B">
        <w:t>181Q</w:t>
      </w:r>
      <w:r w:rsidR="007627A5" w:rsidRPr="008B2E7B">
        <w:t>)</w:t>
      </w:r>
      <w:r w:rsidR="0028236B" w:rsidRPr="008B2E7B">
        <w:t>.</w:t>
      </w:r>
    </w:p>
    <w:p w:rsidR="00B74FFE" w:rsidRPr="008B2E7B" w:rsidRDefault="00B74FFE" w:rsidP="008B2E7B">
      <w:pPr>
        <w:pStyle w:val="notetext"/>
      </w:pPr>
      <w:r w:rsidRPr="008B2E7B">
        <w:t>Note:</w:t>
      </w:r>
      <w:r w:rsidRPr="008B2E7B">
        <w:tab/>
        <w:t>The appointment of the Commissioner may also be terminated under section</w:t>
      </w:r>
      <w:r w:rsidR="008B2E7B" w:rsidRPr="008B2E7B">
        <w:t> </w:t>
      </w:r>
      <w:r w:rsidRPr="008B2E7B">
        <w:t xml:space="preserve">30 of the </w:t>
      </w:r>
      <w:r w:rsidRPr="008B2E7B">
        <w:rPr>
          <w:i/>
        </w:rPr>
        <w:t>Public Governance, Performance and Accountability Act 2013</w:t>
      </w:r>
      <w:r w:rsidRPr="008B2E7B">
        <w:t xml:space="preserve"> (which deals with terminating the appointment of an accountable authority, or a member of an accountable authority, for contravening general duties of officials)</w:t>
      </w:r>
      <w:r w:rsidR="0028236B" w:rsidRPr="008B2E7B">
        <w:t>.</w:t>
      </w:r>
    </w:p>
    <w:p w:rsidR="000368E2" w:rsidRPr="008B2E7B" w:rsidRDefault="000368E2" w:rsidP="008B2E7B">
      <w:pPr>
        <w:pStyle w:val="ActHead2"/>
      </w:pPr>
      <w:bookmarkStart w:id="103" w:name="_Toc501021192"/>
      <w:r w:rsidRPr="008B2E7B">
        <w:rPr>
          <w:rStyle w:val="CharPartNo"/>
        </w:rPr>
        <w:t>Part</w:t>
      </w:r>
      <w:r w:rsidR="008B2E7B" w:rsidRPr="008B2E7B">
        <w:rPr>
          <w:rStyle w:val="CharPartNo"/>
        </w:rPr>
        <w:t> </w:t>
      </w:r>
      <w:r w:rsidRPr="008B2E7B">
        <w:rPr>
          <w:rStyle w:val="CharPartNo"/>
        </w:rPr>
        <w:t>3</w:t>
      </w:r>
      <w:r w:rsidRPr="008B2E7B">
        <w:t>—</w:t>
      </w:r>
      <w:r w:rsidRPr="008B2E7B">
        <w:rPr>
          <w:rStyle w:val="CharPartText"/>
        </w:rPr>
        <w:t>Staff etc</w:t>
      </w:r>
      <w:r w:rsidR="0028236B" w:rsidRPr="008B2E7B">
        <w:rPr>
          <w:rStyle w:val="CharPartText"/>
        </w:rPr>
        <w:t>.</w:t>
      </w:r>
      <w:r w:rsidRPr="008B2E7B">
        <w:rPr>
          <w:rStyle w:val="CharPartText"/>
        </w:rPr>
        <w:t xml:space="preserve"> of the Commission</w:t>
      </w:r>
      <w:bookmarkEnd w:id="103"/>
    </w:p>
    <w:p w:rsidR="008B4146" w:rsidRPr="008B2E7B" w:rsidRDefault="008B4146" w:rsidP="008B2E7B">
      <w:pPr>
        <w:pStyle w:val="Header"/>
      </w:pPr>
      <w:r w:rsidRPr="008B2E7B">
        <w:rPr>
          <w:rStyle w:val="CharDivNo"/>
        </w:rPr>
        <w:t xml:space="preserve"> </w:t>
      </w:r>
      <w:r w:rsidRPr="008B2E7B">
        <w:rPr>
          <w:rStyle w:val="CharDivText"/>
        </w:rPr>
        <w:t xml:space="preserve"> </w:t>
      </w:r>
    </w:p>
    <w:p w:rsidR="000368E2" w:rsidRPr="008B2E7B" w:rsidRDefault="0028236B" w:rsidP="008B2E7B">
      <w:pPr>
        <w:pStyle w:val="ActHead5"/>
      </w:pPr>
      <w:bookmarkStart w:id="104" w:name="_Toc501021193"/>
      <w:r w:rsidRPr="008B2E7B">
        <w:rPr>
          <w:rStyle w:val="CharSectno"/>
        </w:rPr>
        <w:t>181U</w:t>
      </w:r>
      <w:r w:rsidR="000368E2" w:rsidRPr="008B2E7B">
        <w:t xml:space="preserve">  Staff of the Commission</w:t>
      </w:r>
      <w:bookmarkEnd w:id="104"/>
    </w:p>
    <w:p w:rsidR="000368E2" w:rsidRPr="008B2E7B" w:rsidRDefault="000368E2" w:rsidP="008B2E7B">
      <w:pPr>
        <w:pStyle w:val="subsection"/>
      </w:pPr>
      <w:r w:rsidRPr="008B2E7B">
        <w:tab/>
        <w:t>(1)</w:t>
      </w:r>
      <w:r w:rsidRPr="008B2E7B">
        <w:tab/>
        <w:t xml:space="preserve">The staff of the Commission must be persons engaged under the </w:t>
      </w:r>
      <w:r w:rsidRPr="008B2E7B">
        <w:rPr>
          <w:i/>
        </w:rPr>
        <w:t>Public Service Act 1999</w:t>
      </w:r>
      <w:r w:rsidR="0028236B" w:rsidRPr="008B2E7B">
        <w:t>.</w:t>
      </w:r>
    </w:p>
    <w:p w:rsidR="000368E2" w:rsidRPr="008B2E7B" w:rsidRDefault="000368E2" w:rsidP="008B2E7B">
      <w:pPr>
        <w:pStyle w:val="subsection"/>
      </w:pPr>
      <w:r w:rsidRPr="008B2E7B">
        <w:tab/>
        <w:t>(2)</w:t>
      </w:r>
      <w:r w:rsidRPr="008B2E7B">
        <w:tab/>
        <w:t>For the purposes of that Act:</w:t>
      </w:r>
    </w:p>
    <w:p w:rsidR="000368E2" w:rsidRPr="008B2E7B" w:rsidRDefault="000368E2" w:rsidP="008B2E7B">
      <w:pPr>
        <w:pStyle w:val="paragraph"/>
      </w:pPr>
      <w:r w:rsidRPr="008B2E7B">
        <w:tab/>
        <w:t>(a)</w:t>
      </w:r>
      <w:r w:rsidRPr="008B2E7B">
        <w:tab/>
        <w:t>the Commissioner and the staff of the Commission together constitute a Statutory Agency; and</w:t>
      </w:r>
    </w:p>
    <w:p w:rsidR="000368E2" w:rsidRPr="008B2E7B" w:rsidRDefault="000368E2" w:rsidP="008B2E7B">
      <w:pPr>
        <w:pStyle w:val="paragraph"/>
      </w:pPr>
      <w:r w:rsidRPr="008B2E7B">
        <w:tab/>
        <w:t>(b)</w:t>
      </w:r>
      <w:r w:rsidRPr="008B2E7B">
        <w:tab/>
        <w:t>the Commissioner is the Head of that Statutory Agency</w:t>
      </w:r>
      <w:r w:rsidR="0028236B" w:rsidRPr="008B2E7B">
        <w:t>.</w:t>
      </w:r>
    </w:p>
    <w:p w:rsidR="000368E2" w:rsidRPr="008B2E7B" w:rsidRDefault="0028236B" w:rsidP="008B2E7B">
      <w:pPr>
        <w:pStyle w:val="ActHead5"/>
      </w:pPr>
      <w:bookmarkStart w:id="105" w:name="_Toc501021194"/>
      <w:r w:rsidRPr="008B2E7B">
        <w:rPr>
          <w:rStyle w:val="CharSectno"/>
        </w:rPr>
        <w:lastRenderedPageBreak/>
        <w:t>181V</w:t>
      </w:r>
      <w:r w:rsidR="000368E2" w:rsidRPr="008B2E7B">
        <w:t xml:space="preserve">  Consultants</w:t>
      </w:r>
      <w:bookmarkEnd w:id="105"/>
    </w:p>
    <w:p w:rsidR="000368E2" w:rsidRPr="008B2E7B" w:rsidRDefault="000368E2" w:rsidP="008B2E7B">
      <w:pPr>
        <w:pStyle w:val="subsection"/>
      </w:pPr>
      <w:r w:rsidRPr="008B2E7B">
        <w:tab/>
        <w:t>(1)</w:t>
      </w:r>
      <w:r w:rsidRPr="008B2E7B">
        <w:tab/>
        <w:t>The Commissioner may, on behalf of the Commonwealth, engage consultants to assist in the performance of the Commission</w:t>
      </w:r>
      <w:r w:rsidR="00C37D10" w:rsidRPr="008B2E7B">
        <w:t>er’s</w:t>
      </w:r>
      <w:r w:rsidRPr="008B2E7B">
        <w:t xml:space="preserve"> functions</w:t>
      </w:r>
      <w:r w:rsidR="0028236B" w:rsidRPr="008B2E7B">
        <w:t>.</w:t>
      </w:r>
    </w:p>
    <w:p w:rsidR="000368E2" w:rsidRPr="008B2E7B" w:rsidRDefault="000368E2" w:rsidP="008B2E7B">
      <w:pPr>
        <w:pStyle w:val="subsection"/>
      </w:pPr>
      <w:r w:rsidRPr="008B2E7B">
        <w:tab/>
        <w:t>(2)</w:t>
      </w:r>
      <w:r w:rsidRPr="008B2E7B">
        <w:tab/>
        <w:t>The consultants are to be engaged on the terms and conditions that the Commissioner determines in writing</w:t>
      </w:r>
      <w:r w:rsidR="0028236B" w:rsidRPr="008B2E7B">
        <w:t>.</w:t>
      </w:r>
    </w:p>
    <w:p w:rsidR="000368E2" w:rsidRPr="008B2E7B" w:rsidRDefault="0028236B" w:rsidP="008B2E7B">
      <w:pPr>
        <w:pStyle w:val="ActHead5"/>
      </w:pPr>
      <w:bookmarkStart w:id="106" w:name="_Toc501021195"/>
      <w:r w:rsidRPr="008B2E7B">
        <w:rPr>
          <w:rStyle w:val="CharSectno"/>
        </w:rPr>
        <w:t>181W</w:t>
      </w:r>
      <w:r w:rsidR="000368E2" w:rsidRPr="008B2E7B">
        <w:t xml:space="preserve">  Persons assisting the Commission</w:t>
      </w:r>
      <w:r w:rsidR="008E1A34" w:rsidRPr="008B2E7B">
        <w:t>er</w:t>
      </w:r>
      <w:bookmarkEnd w:id="106"/>
    </w:p>
    <w:p w:rsidR="000368E2" w:rsidRPr="008B2E7B" w:rsidRDefault="000368E2" w:rsidP="008B2E7B">
      <w:pPr>
        <w:pStyle w:val="subsection"/>
      </w:pPr>
      <w:r w:rsidRPr="008B2E7B">
        <w:tab/>
      </w:r>
      <w:r w:rsidRPr="008B2E7B">
        <w:tab/>
        <w:t xml:space="preserve">The </w:t>
      </w:r>
      <w:r w:rsidR="00162B89" w:rsidRPr="008B2E7B">
        <w:t>Commission</w:t>
      </w:r>
      <w:r w:rsidR="008E1A34" w:rsidRPr="008B2E7B">
        <w:t>er</w:t>
      </w:r>
      <w:r w:rsidRPr="008B2E7B">
        <w:t xml:space="preserve"> may be assisted:</w:t>
      </w:r>
    </w:p>
    <w:p w:rsidR="000368E2" w:rsidRPr="008B2E7B" w:rsidRDefault="000368E2" w:rsidP="008B2E7B">
      <w:pPr>
        <w:pStyle w:val="paragraph"/>
      </w:pPr>
      <w:r w:rsidRPr="008B2E7B">
        <w:tab/>
        <w:t>(a)</w:t>
      </w:r>
      <w:r w:rsidRPr="008B2E7B">
        <w:tab/>
        <w:t xml:space="preserve">by employees of Agencies (within the meaning of the </w:t>
      </w:r>
      <w:r w:rsidRPr="008B2E7B">
        <w:rPr>
          <w:i/>
        </w:rPr>
        <w:t>Public Service Act 1999</w:t>
      </w:r>
      <w:r w:rsidRPr="008B2E7B">
        <w:t>); or</w:t>
      </w:r>
    </w:p>
    <w:p w:rsidR="000368E2" w:rsidRPr="008B2E7B" w:rsidRDefault="000368E2" w:rsidP="008B2E7B">
      <w:pPr>
        <w:pStyle w:val="paragraph"/>
      </w:pPr>
      <w:r w:rsidRPr="008B2E7B">
        <w:tab/>
        <w:t>(b)</w:t>
      </w:r>
      <w:r w:rsidRPr="008B2E7B">
        <w:tab/>
        <w:t>by officers or employees of a State or Territory; or</w:t>
      </w:r>
    </w:p>
    <w:p w:rsidR="000368E2" w:rsidRPr="008B2E7B" w:rsidRDefault="000368E2" w:rsidP="008B2E7B">
      <w:pPr>
        <w:pStyle w:val="paragraph"/>
      </w:pPr>
      <w:r w:rsidRPr="008B2E7B">
        <w:tab/>
        <w:t>(c)</w:t>
      </w:r>
      <w:r w:rsidRPr="008B2E7B">
        <w:tab/>
        <w:t>by officers or employees of authorities of the Commonwealth, a State or a Territory;</w:t>
      </w:r>
    </w:p>
    <w:p w:rsidR="00024999" w:rsidRPr="008B2E7B" w:rsidRDefault="000368E2" w:rsidP="008B2E7B">
      <w:pPr>
        <w:pStyle w:val="subsection2"/>
      </w:pPr>
      <w:r w:rsidRPr="008B2E7B">
        <w:t>whose services are made available to the Commission</w:t>
      </w:r>
      <w:r w:rsidR="008E1A34" w:rsidRPr="008B2E7B">
        <w:t>er</w:t>
      </w:r>
      <w:r w:rsidRPr="008B2E7B">
        <w:t xml:space="preserve"> in connection with the performance of the Commission</w:t>
      </w:r>
      <w:r w:rsidR="00C37D10" w:rsidRPr="008B2E7B">
        <w:t>er</w:t>
      </w:r>
      <w:r w:rsidRPr="008B2E7B">
        <w:t>’s functions</w:t>
      </w:r>
      <w:r w:rsidR="0028236B" w:rsidRPr="008B2E7B">
        <w:t>.</w:t>
      </w:r>
    </w:p>
    <w:p w:rsidR="00246F71" w:rsidRPr="008B2E7B" w:rsidRDefault="00D35B9A" w:rsidP="008B2E7B">
      <w:pPr>
        <w:pStyle w:val="ItemHead"/>
      </w:pPr>
      <w:r w:rsidRPr="008B2E7B">
        <w:t>61</w:t>
      </w:r>
      <w:r w:rsidR="00246F71" w:rsidRPr="008B2E7B">
        <w:t xml:space="preserve">  Subsection</w:t>
      </w:r>
      <w:r w:rsidR="008B2E7B" w:rsidRPr="008B2E7B">
        <w:t> </w:t>
      </w:r>
      <w:r w:rsidR="00246F71" w:rsidRPr="008B2E7B">
        <w:t>183(2)</w:t>
      </w:r>
    </w:p>
    <w:p w:rsidR="00246F71" w:rsidRPr="008B2E7B" w:rsidRDefault="00246F71" w:rsidP="008B2E7B">
      <w:pPr>
        <w:pStyle w:val="Item"/>
      </w:pPr>
      <w:r w:rsidRPr="008B2E7B">
        <w:t>After “the first day an”, insert “Agency”</w:t>
      </w:r>
      <w:r w:rsidR="0028236B" w:rsidRPr="008B2E7B">
        <w:t>.</w:t>
      </w:r>
    </w:p>
    <w:p w:rsidR="00246F71" w:rsidRPr="008B2E7B" w:rsidRDefault="00D35B9A" w:rsidP="008B2E7B">
      <w:pPr>
        <w:pStyle w:val="ItemHead"/>
      </w:pPr>
      <w:r w:rsidRPr="008B2E7B">
        <w:t>62</w:t>
      </w:r>
      <w:r w:rsidR="00D6502D" w:rsidRPr="008B2E7B">
        <w:t xml:space="preserve">  Paragraph 188(2)(d)</w:t>
      </w:r>
    </w:p>
    <w:p w:rsidR="00D6502D" w:rsidRPr="008B2E7B" w:rsidRDefault="00D6502D" w:rsidP="008B2E7B">
      <w:pPr>
        <w:pStyle w:val="Item"/>
      </w:pPr>
      <w:r w:rsidRPr="008B2E7B">
        <w:t>Omit “the officer”, substitute “the Agency officer”</w:t>
      </w:r>
      <w:r w:rsidR="0028236B" w:rsidRPr="008B2E7B">
        <w:t>.</w:t>
      </w:r>
    </w:p>
    <w:p w:rsidR="00D6502D" w:rsidRPr="008B2E7B" w:rsidRDefault="00D35B9A" w:rsidP="008B2E7B">
      <w:pPr>
        <w:pStyle w:val="ItemHead"/>
      </w:pPr>
      <w:r w:rsidRPr="008B2E7B">
        <w:t>63</w:t>
      </w:r>
      <w:r w:rsidR="00D6502D" w:rsidRPr="008B2E7B">
        <w:t xml:space="preserve">  Subsection</w:t>
      </w:r>
      <w:r w:rsidR="008B2E7B" w:rsidRPr="008B2E7B">
        <w:t> </w:t>
      </w:r>
      <w:r w:rsidR="00D6502D" w:rsidRPr="008B2E7B">
        <w:t>188(4)</w:t>
      </w:r>
    </w:p>
    <w:p w:rsidR="00D6502D" w:rsidRPr="008B2E7B" w:rsidRDefault="00D6502D" w:rsidP="008B2E7B">
      <w:pPr>
        <w:pStyle w:val="Item"/>
      </w:pPr>
      <w:r w:rsidRPr="008B2E7B">
        <w:t>After “specified”, insert “Agency”</w:t>
      </w:r>
      <w:r w:rsidR="0028236B" w:rsidRPr="008B2E7B">
        <w:t>.</w:t>
      </w:r>
    </w:p>
    <w:p w:rsidR="00D6502D" w:rsidRPr="008B2E7B" w:rsidRDefault="00D35B9A" w:rsidP="008B2E7B">
      <w:pPr>
        <w:pStyle w:val="ItemHead"/>
      </w:pPr>
      <w:r w:rsidRPr="008B2E7B">
        <w:t>64</w:t>
      </w:r>
      <w:r w:rsidR="00D6502D" w:rsidRPr="008B2E7B">
        <w:t xml:space="preserve">  Subsection</w:t>
      </w:r>
      <w:r w:rsidR="008B2E7B" w:rsidRPr="008B2E7B">
        <w:t> </w:t>
      </w:r>
      <w:r w:rsidR="00D6502D" w:rsidRPr="008B2E7B">
        <w:t>188(5)</w:t>
      </w:r>
    </w:p>
    <w:p w:rsidR="00D6502D" w:rsidRPr="008B2E7B" w:rsidRDefault="00D6502D" w:rsidP="008B2E7B">
      <w:pPr>
        <w:pStyle w:val="Item"/>
      </w:pPr>
      <w:r w:rsidRPr="008B2E7B">
        <w:t>After “before an”, insert “Agency”</w:t>
      </w:r>
      <w:r w:rsidR="0028236B" w:rsidRPr="008B2E7B">
        <w:t>.</w:t>
      </w:r>
    </w:p>
    <w:p w:rsidR="00E60A1C" w:rsidRPr="008B2E7B" w:rsidRDefault="00D35B9A" w:rsidP="008B2E7B">
      <w:pPr>
        <w:pStyle w:val="ItemHead"/>
      </w:pPr>
      <w:r w:rsidRPr="008B2E7B">
        <w:t>65</w:t>
      </w:r>
      <w:r w:rsidR="00E60A1C" w:rsidRPr="008B2E7B">
        <w:t xml:space="preserve">  After section</w:t>
      </w:r>
      <w:r w:rsidR="008B2E7B" w:rsidRPr="008B2E7B">
        <w:t> </w:t>
      </w:r>
      <w:r w:rsidR="00E60A1C" w:rsidRPr="008B2E7B">
        <w:t>197</w:t>
      </w:r>
    </w:p>
    <w:p w:rsidR="00E60A1C" w:rsidRPr="008B2E7B" w:rsidRDefault="00E60A1C" w:rsidP="008B2E7B">
      <w:pPr>
        <w:pStyle w:val="Item"/>
      </w:pPr>
      <w:r w:rsidRPr="008B2E7B">
        <w:t>Insert:</w:t>
      </w:r>
    </w:p>
    <w:p w:rsidR="00E60A1C" w:rsidRPr="008B2E7B" w:rsidRDefault="00E60A1C" w:rsidP="008B2E7B">
      <w:pPr>
        <w:pStyle w:val="ActHead5"/>
      </w:pPr>
      <w:bookmarkStart w:id="107" w:name="_Toc501021196"/>
      <w:r w:rsidRPr="008B2E7B">
        <w:rPr>
          <w:rStyle w:val="CharSectno"/>
        </w:rPr>
        <w:lastRenderedPageBreak/>
        <w:t>197A</w:t>
      </w:r>
      <w:r w:rsidRPr="008B2E7B">
        <w:t xml:space="preserve">  Method of notification by Commissioner</w:t>
      </w:r>
      <w:bookmarkEnd w:id="107"/>
    </w:p>
    <w:p w:rsidR="00E60A1C" w:rsidRPr="008B2E7B" w:rsidRDefault="00E60A1C" w:rsidP="008B2E7B">
      <w:pPr>
        <w:pStyle w:val="subsection"/>
      </w:pPr>
      <w:r w:rsidRPr="008B2E7B">
        <w:tab/>
      </w:r>
      <w:r w:rsidRPr="008B2E7B">
        <w:tab/>
        <w:t>If this Act</w:t>
      </w:r>
      <w:r w:rsidR="0024520B" w:rsidRPr="008B2E7B">
        <w:t xml:space="preserve">, the regulations or </w:t>
      </w:r>
      <w:r w:rsidR="00CD18BB" w:rsidRPr="008B2E7B">
        <w:t>the National Disability Insurance Scheme rules</w:t>
      </w:r>
      <w:r w:rsidRPr="008B2E7B">
        <w:t xml:space="preserve"> require or permit the Commissioner to notify a person, the Commissioner may notify the person:</w:t>
      </w:r>
    </w:p>
    <w:p w:rsidR="00E60A1C" w:rsidRPr="008B2E7B" w:rsidRDefault="00E60A1C" w:rsidP="008B2E7B">
      <w:pPr>
        <w:pStyle w:val="paragraph"/>
      </w:pPr>
      <w:r w:rsidRPr="008B2E7B">
        <w:tab/>
        <w:t>(a)</w:t>
      </w:r>
      <w:r w:rsidRPr="008B2E7B">
        <w:tab/>
        <w:t>by sending the notice by prepaid post addressed to the person at his or her postal address last known to the Commissioner; or</w:t>
      </w:r>
    </w:p>
    <w:p w:rsidR="00E60A1C" w:rsidRPr="008B2E7B" w:rsidRDefault="00E60A1C" w:rsidP="008B2E7B">
      <w:pPr>
        <w:pStyle w:val="paragraph"/>
      </w:pPr>
      <w:r w:rsidRPr="008B2E7B">
        <w:tab/>
        <w:t>(b)</w:t>
      </w:r>
      <w:r w:rsidRPr="008B2E7B">
        <w:tab/>
        <w:t>by giving the notice to the person personally; or</w:t>
      </w:r>
    </w:p>
    <w:p w:rsidR="00E60A1C" w:rsidRPr="008B2E7B" w:rsidRDefault="00E60A1C" w:rsidP="008B2E7B">
      <w:pPr>
        <w:pStyle w:val="paragraph"/>
      </w:pPr>
      <w:r w:rsidRPr="008B2E7B">
        <w:tab/>
        <w:t>(c)</w:t>
      </w:r>
      <w:r w:rsidRPr="008B2E7B">
        <w:tab/>
        <w:t>in any other way the Commissioner considers appropriate</w:t>
      </w:r>
      <w:r w:rsidR="0028236B" w:rsidRPr="008B2E7B">
        <w:t>.</w:t>
      </w:r>
    </w:p>
    <w:p w:rsidR="00E60A1C" w:rsidRPr="008B2E7B" w:rsidRDefault="00E60A1C" w:rsidP="008B2E7B">
      <w:pPr>
        <w:pStyle w:val="ActHead5"/>
      </w:pPr>
      <w:bookmarkStart w:id="108" w:name="_Toc501021197"/>
      <w:r w:rsidRPr="008B2E7B">
        <w:rPr>
          <w:rStyle w:val="CharSectno"/>
        </w:rPr>
        <w:t>197B</w:t>
      </w:r>
      <w:r w:rsidRPr="008B2E7B">
        <w:t xml:space="preserve">  Commissioner not required to make a decision</w:t>
      </w:r>
      <w:bookmarkEnd w:id="108"/>
    </w:p>
    <w:p w:rsidR="00E60A1C" w:rsidRPr="008B2E7B" w:rsidRDefault="00E60A1C" w:rsidP="008B2E7B">
      <w:pPr>
        <w:pStyle w:val="subsection"/>
      </w:pPr>
      <w:r w:rsidRPr="008B2E7B">
        <w:tab/>
        <w:t>(1)</w:t>
      </w:r>
      <w:r w:rsidRPr="008B2E7B">
        <w:tab/>
        <w:t>If this Act</w:t>
      </w:r>
      <w:r w:rsidR="002915B0" w:rsidRPr="008B2E7B">
        <w:t xml:space="preserve">, the regulations or </w:t>
      </w:r>
      <w:r w:rsidR="00CD18BB" w:rsidRPr="008B2E7B">
        <w:t>the National Disability Insurance Scheme rules</w:t>
      </w:r>
      <w:r w:rsidRPr="008B2E7B">
        <w:t xml:space="preserve"> require a request or application to be in a form approved by the Commissioner, the Commissioner is not required to make a decision on the request or application if it is not in that form</w:t>
      </w:r>
      <w:r w:rsidR="0028236B" w:rsidRPr="008B2E7B">
        <w:t>.</w:t>
      </w:r>
    </w:p>
    <w:p w:rsidR="00E60A1C" w:rsidRPr="008B2E7B" w:rsidRDefault="00E60A1C" w:rsidP="008B2E7B">
      <w:pPr>
        <w:pStyle w:val="subsection"/>
      </w:pPr>
      <w:r w:rsidRPr="008B2E7B">
        <w:tab/>
        <w:t>(2)</w:t>
      </w:r>
      <w:r w:rsidRPr="008B2E7B">
        <w:tab/>
        <w:t>If this Act</w:t>
      </w:r>
      <w:r w:rsidR="002915B0" w:rsidRPr="008B2E7B">
        <w:t xml:space="preserve">, the regulations or </w:t>
      </w:r>
      <w:r w:rsidR="00CD18BB" w:rsidRPr="008B2E7B">
        <w:t>the National Disability Insurance Scheme rules</w:t>
      </w:r>
      <w:r w:rsidR="002915B0" w:rsidRPr="008B2E7B">
        <w:t xml:space="preserve"> </w:t>
      </w:r>
      <w:r w:rsidRPr="008B2E7B">
        <w:t>permit the Commissioner to require information or documents for the purposes of, or for purposes relating to, making a decision or doing a thing, the Commissioner is not required to make the decision or do the thing until the information or documents are provided</w:t>
      </w:r>
      <w:r w:rsidR="0028236B" w:rsidRPr="008B2E7B">
        <w:t>.</w:t>
      </w:r>
    </w:p>
    <w:p w:rsidR="007040D2" w:rsidRPr="008B2E7B" w:rsidRDefault="00D35B9A" w:rsidP="008B2E7B">
      <w:pPr>
        <w:pStyle w:val="ItemHead"/>
      </w:pPr>
      <w:r w:rsidRPr="008B2E7B">
        <w:t>66</w:t>
      </w:r>
      <w:r w:rsidR="007040D2" w:rsidRPr="008B2E7B">
        <w:t xml:space="preserve">  Section</w:t>
      </w:r>
      <w:r w:rsidR="008B2E7B" w:rsidRPr="008B2E7B">
        <w:t> </w:t>
      </w:r>
      <w:r w:rsidR="007040D2" w:rsidRPr="008B2E7B">
        <w:t>201 (heading)</w:t>
      </w:r>
    </w:p>
    <w:p w:rsidR="007040D2" w:rsidRPr="008B2E7B" w:rsidRDefault="007040D2" w:rsidP="008B2E7B">
      <w:pPr>
        <w:pStyle w:val="Item"/>
      </w:pPr>
      <w:r w:rsidRPr="008B2E7B">
        <w:t>Repeal the heading, substitute:</w:t>
      </w:r>
    </w:p>
    <w:p w:rsidR="007040D2" w:rsidRPr="008B2E7B" w:rsidRDefault="007040D2" w:rsidP="008B2E7B">
      <w:pPr>
        <w:pStyle w:val="ActHead5"/>
      </w:pPr>
      <w:bookmarkStart w:id="109" w:name="_Toc501021198"/>
      <w:r w:rsidRPr="008B2E7B">
        <w:rPr>
          <w:rStyle w:val="CharSectno"/>
        </w:rPr>
        <w:t>201</w:t>
      </w:r>
      <w:r w:rsidRPr="008B2E7B">
        <w:t xml:space="preserve">  Delegation by the Minister to the CEO</w:t>
      </w:r>
      <w:bookmarkEnd w:id="109"/>
    </w:p>
    <w:p w:rsidR="002915B0" w:rsidRPr="008B2E7B" w:rsidRDefault="00D35B9A" w:rsidP="008B2E7B">
      <w:pPr>
        <w:pStyle w:val="ItemHead"/>
      </w:pPr>
      <w:r w:rsidRPr="008B2E7B">
        <w:t>67</w:t>
      </w:r>
      <w:r w:rsidR="002915B0" w:rsidRPr="008B2E7B">
        <w:t xml:space="preserve">  At the end of section</w:t>
      </w:r>
      <w:r w:rsidR="008B2E7B" w:rsidRPr="008B2E7B">
        <w:t> </w:t>
      </w:r>
      <w:r w:rsidR="002915B0" w:rsidRPr="008B2E7B">
        <w:t>20</w:t>
      </w:r>
      <w:r w:rsidR="007040D2" w:rsidRPr="008B2E7B">
        <w:t>1</w:t>
      </w:r>
    </w:p>
    <w:p w:rsidR="002915B0" w:rsidRPr="008B2E7B" w:rsidRDefault="002915B0" w:rsidP="008B2E7B">
      <w:pPr>
        <w:pStyle w:val="Item"/>
      </w:pPr>
      <w:r w:rsidRPr="008B2E7B">
        <w:t>Add:</w:t>
      </w:r>
    </w:p>
    <w:p w:rsidR="002915B0" w:rsidRPr="008B2E7B" w:rsidRDefault="002915B0" w:rsidP="008B2E7B">
      <w:pPr>
        <w:pStyle w:val="subsection"/>
      </w:pPr>
      <w:r w:rsidRPr="008B2E7B">
        <w:tab/>
        <w:t>(</w:t>
      </w:r>
      <w:r w:rsidR="007040D2" w:rsidRPr="008B2E7B">
        <w:t>4</w:t>
      </w:r>
      <w:r w:rsidRPr="008B2E7B">
        <w:t>)</w:t>
      </w:r>
      <w:r w:rsidRPr="008B2E7B">
        <w:tab/>
        <w:t xml:space="preserve">Despite </w:t>
      </w:r>
      <w:r w:rsidR="008B2E7B" w:rsidRPr="008B2E7B">
        <w:t>subsection (</w:t>
      </w:r>
      <w:r w:rsidRPr="008B2E7B">
        <w:t>1), the power to make National Disability Insurance Scheme rules for</w:t>
      </w:r>
      <w:r w:rsidR="00C72FDD" w:rsidRPr="008B2E7B">
        <w:t xml:space="preserve"> the purposes of the provisions listed in subsection</w:t>
      </w:r>
      <w:r w:rsidR="008B2E7B" w:rsidRPr="008B2E7B">
        <w:t> </w:t>
      </w:r>
      <w:r w:rsidR="00C72FDD" w:rsidRPr="008B2E7B">
        <w:t>201A(1) may not be delegated to the CEO</w:t>
      </w:r>
      <w:r w:rsidR="0028236B" w:rsidRPr="008B2E7B">
        <w:t>.</w:t>
      </w:r>
    </w:p>
    <w:p w:rsidR="007040D2" w:rsidRPr="008B2E7B" w:rsidRDefault="00D35B9A" w:rsidP="008B2E7B">
      <w:pPr>
        <w:pStyle w:val="ItemHead"/>
      </w:pPr>
      <w:r w:rsidRPr="008B2E7B">
        <w:t>68</w:t>
      </w:r>
      <w:r w:rsidR="007040D2" w:rsidRPr="008B2E7B">
        <w:t xml:space="preserve">  After section</w:t>
      </w:r>
      <w:r w:rsidR="008B2E7B" w:rsidRPr="008B2E7B">
        <w:t> </w:t>
      </w:r>
      <w:r w:rsidR="007040D2" w:rsidRPr="008B2E7B">
        <w:t>201</w:t>
      </w:r>
    </w:p>
    <w:p w:rsidR="007040D2" w:rsidRPr="008B2E7B" w:rsidRDefault="007040D2" w:rsidP="008B2E7B">
      <w:pPr>
        <w:pStyle w:val="Item"/>
      </w:pPr>
      <w:r w:rsidRPr="008B2E7B">
        <w:t>Insert:</w:t>
      </w:r>
    </w:p>
    <w:p w:rsidR="007040D2" w:rsidRPr="008B2E7B" w:rsidRDefault="007040D2" w:rsidP="008B2E7B">
      <w:pPr>
        <w:pStyle w:val="ActHead5"/>
      </w:pPr>
      <w:bookmarkStart w:id="110" w:name="_Toc501021199"/>
      <w:r w:rsidRPr="008B2E7B">
        <w:rPr>
          <w:rStyle w:val="CharSectno"/>
        </w:rPr>
        <w:lastRenderedPageBreak/>
        <w:t>201A</w:t>
      </w:r>
      <w:r w:rsidRPr="008B2E7B">
        <w:t xml:space="preserve">  Delegation by the Minister to the Commissioner</w:t>
      </w:r>
      <w:bookmarkEnd w:id="110"/>
    </w:p>
    <w:p w:rsidR="007040D2" w:rsidRPr="008B2E7B" w:rsidRDefault="007040D2" w:rsidP="008B2E7B">
      <w:pPr>
        <w:pStyle w:val="subsection"/>
      </w:pPr>
      <w:r w:rsidRPr="008B2E7B">
        <w:tab/>
        <w:t>(1)</w:t>
      </w:r>
      <w:r w:rsidRPr="008B2E7B">
        <w:tab/>
        <w:t>The Minister may, in writing, delegate to the Commissioner his or her powers under section</w:t>
      </w:r>
      <w:r w:rsidR="008B2E7B" w:rsidRPr="008B2E7B">
        <w:t> </w:t>
      </w:r>
      <w:r w:rsidRPr="008B2E7B">
        <w:t>209 to make National Disability Insurance Scheme rules for the purposes of the following provisions:</w:t>
      </w:r>
    </w:p>
    <w:p w:rsidR="00AB1C80" w:rsidRPr="008B2E7B" w:rsidRDefault="007A641D" w:rsidP="008B2E7B">
      <w:pPr>
        <w:pStyle w:val="paragraph"/>
      </w:pPr>
      <w:r w:rsidRPr="008B2E7B">
        <w:tab/>
        <w:t>(a)</w:t>
      </w:r>
      <w:r w:rsidRPr="008B2E7B">
        <w:tab/>
      </w:r>
      <w:r w:rsidR="008B2E7B" w:rsidRPr="008B2E7B">
        <w:t>paragraph (</w:t>
      </w:r>
      <w:r w:rsidR="00AB1C80" w:rsidRPr="008B2E7B">
        <w:t xml:space="preserve">b) of the definition of </w:t>
      </w:r>
      <w:r w:rsidR="00AB1C80" w:rsidRPr="008B2E7B">
        <w:rPr>
          <w:b/>
          <w:i/>
        </w:rPr>
        <w:t>NDIS provider</w:t>
      </w:r>
      <w:r w:rsidR="00AB1C80" w:rsidRPr="008B2E7B">
        <w:t xml:space="preserve"> in section</w:t>
      </w:r>
      <w:r w:rsidR="008B2E7B" w:rsidRPr="008B2E7B">
        <w:t> </w:t>
      </w:r>
      <w:r w:rsidR="00AB1C80" w:rsidRPr="008B2E7B">
        <w:t>9;</w:t>
      </w:r>
    </w:p>
    <w:p w:rsidR="00AB1C80" w:rsidRPr="008B2E7B" w:rsidRDefault="007A641D" w:rsidP="008B2E7B">
      <w:pPr>
        <w:pStyle w:val="paragraph"/>
      </w:pPr>
      <w:r w:rsidRPr="008B2E7B">
        <w:tab/>
        <w:t>(b)</w:t>
      </w:r>
      <w:r w:rsidRPr="008B2E7B">
        <w:tab/>
      </w:r>
      <w:r w:rsidR="00AB1C80" w:rsidRPr="008B2E7B">
        <w:t>section</w:t>
      </w:r>
      <w:r w:rsidR="008B2E7B" w:rsidRPr="008B2E7B">
        <w:t> </w:t>
      </w:r>
      <w:r w:rsidR="0028236B" w:rsidRPr="008B2E7B">
        <w:t>67F</w:t>
      </w:r>
      <w:r w:rsidRPr="008B2E7B">
        <w:t xml:space="preserve"> (NDIS rules for exercise of Commissioner’s disclosure powers)</w:t>
      </w:r>
      <w:r w:rsidR="00AB1C80" w:rsidRPr="008B2E7B">
        <w:t>;</w:t>
      </w:r>
    </w:p>
    <w:p w:rsidR="00AB1C80" w:rsidRPr="008B2E7B" w:rsidRDefault="007A641D" w:rsidP="008B2E7B">
      <w:pPr>
        <w:pStyle w:val="paragraph"/>
      </w:pPr>
      <w:r w:rsidRPr="008B2E7B">
        <w:tab/>
        <w:t>(c)</w:t>
      </w:r>
      <w:r w:rsidRPr="008B2E7B">
        <w:tab/>
      </w:r>
      <w:r w:rsidR="003B2D5A" w:rsidRPr="008B2E7B">
        <w:t>sub</w:t>
      </w:r>
      <w:r w:rsidR="00AB1C80" w:rsidRPr="008B2E7B">
        <w:t>section</w:t>
      </w:r>
      <w:r w:rsidR="008B2E7B" w:rsidRPr="008B2E7B">
        <w:t> </w:t>
      </w:r>
      <w:r w:rsidR="0028236B" w:rsidRPr="008B2E7B">
        <w:t>73B</w:t>
      </w:r>
      <w:r w:rsidR="003B2D5A" w:rsidRPr="008B2E7B">
        <w:t>(1)</w:t>
      </w:r>
      <w:r w:rsidRPr="008B2E7B">
        <w:t xml:space="preserve"> (requirement to be a registered NDIS provider)</w:t>
      </w:r>
      <w:r w:rsidR="00AB1C80" w:rsidRPr="008B2E7B">
        <w:t>;</w:t>
      </w:r>
    </w:p>
    <w:p w:rsidR="00AB1C80" w:rsidRPr="008B2E7B" w:rsidRDefault="007A641D" w:rsidP="008B2E7B">
      <w:pPr>
        <w:pStyle w:val="paragraph"/>
      </w:pPr>
      <w:r w:rsidRPr="008B2E7B">
        <w:tab/>
        <w:t>(d)</w:t>
      </w:r>
      <w:r w:rsidRPr="008B2E7B">
        <w:tab/>
      </w:r>
      <w:r w:rsidR="00AB1C80" w:rsidRPr="008B2E7B">
        <w:t xml:space="preserve">paragraphs </w:t>
      </w:r>
      <w:r w:rsidR="0028236B" w:rsidRPr="008B2E7B">
        <w:t>73E</w:t>
      </w:r>
      <w:r w:rsidR="00AB1C80" w:rsidRPr="008B2E7B">
        <w:t>(1)(</w:t>
      </w:r>
      <w:r w:rsidR="00B66E90" w:rsidRPr="008B2E7B">
        <w:t>d</w:t>
      </w:r>
      <w:r w:rsidR="00AB1C80" w:rsidRPr="008B2E7B">
        <w:t>), (</w:t>
      </w:r>
      <w:r w:rsidR="00B66E90" w:rsidRPr="008B2E7B">
        <w:t>e</w:t>
      </w:r>
      <w:r w:rsidR="00AB1C80" w:rsidRPr="008B2E7B">
        <w:t>) and (</w:t>
      </w:r>
      <w:r w:rsidR="00B66E90" w:rsidRPr="008B2E7B">
        <w:t>f</w:t>
      </w:r>
      <w:r w:rsidR="00AB1C80" w:rsidRPr="008B2E7B">
        <w:t>)</w:t>
      </w:r>
      <w:r w:rsidRPr="008B2E7B">
        <w:t xml:space="preserve"> (registration as a registered NDIS provider)</w:t>
      </w:r>
      <w:r w:rsidR="00AB1C80" w:rsidRPr="008B2E7B">
        <w:t>;</w:t>
      </w:r>
    </w:p>
    <w:p w:rsidR="00AB1C80" w:rsidRPr="008B2E7B" w:rsidRDefault="007A641D" w:rsidP="008B2E7B">
      <w:pPr>
        <w:pStyle w:val="paragraph"/>
      </w:pPr>
      <w:r w:rsidRPr="008B2E7B">
        <w:tab/>
        <w:t>(e)</w:t>
      </w:r>
      <w:r w:rsidRPr="008B2E7B">
        <w:tab/>
      </w:r>
      <w:r w:rsidR="00AB1C80" w:rsidRPr="008B2E7B">
        <w:t>section</w:t>
      </w:r>
      <w:r w:rsidR="008B2E7B" w:rsidRPr="008B2E7B">
        <w:t> </w:t>
      </w:r>
      <w:r w:rsidR="0028236B" w:rsidRPr="008B2E7B">
        <w:t>73H</w:t>
      </w:r>
      <w:r w:rsidRPr="008B2E7B">
        <w:t xml:space="preserve"> (conditions </w:t>
      </w:r>
      <w:r w:rsidR="003428EF" w:rsidRPr="008B2E7B">
        <w:t>determined</w:t>
      </w:r>
      <w:r w:rsidRPr="008B2E7B">
        <w:t xml:space="preserve"> by NDIS rules)</w:t>
      </w:r>
      <w:r w:rsidR="00AB1C80" w:rsidRPr="008B2E7B">
        <w:t>;</w:t>
      </w:r>
    </w:p>
    <w:p w:rsidR="00AB1C80" w:rsidRPr="008B2E7B" w:rsidRDefault="007A641D" w:rsidP="008B2E7B">
      <w:pPr>
        <w:pStyle w:val="paragraph"/>
      </w:pPr>
      <w:r w:rsidRPr="008B2E7B">
        <w:tab/>
        <w:t>(f)</w:t>
      </w:r>
      <w:r w:rsidRPr="008B2E7B">
        <w:tab/>
      </w:r>
      <w:r w:rsidR="00AB1C80" w:rsidRPr="008B2E7B">
        <w:t>paragraph</w:t>
      </w:r>
      <w:r w:rsidR="00954616" w:rsidRPr="008B2E7B">
        <w:t>s</w:t>
      </w:r>
      <w:r w:rsidR="00AB1C80" w:rsidRPr="008B2E7B">
        <w:t xml:space="preserve"> </w:t>
      </w:r>
      <w:r w:rsidR="0028236B" w:rsidRPr="008B2E7B">
        <w:t>73N</w:t>
      </w:r>
      <w:r w:rsidR="003B2D5A" w:rsidRPr="008B2E7B">
        <w:t>(1)</w:t>
      </w:r>
      <w:r w:rsidR="00AB1C80" w:rsidRPr="008B2E7B">
        <w:t>(d), (e) and (f)</w:t>
      </w:r>
      <w:r w:rsidRPr="008B2E7B">
        <w:t xml:space="preserve"> (suspension of registration)</w:t>
      </w:r>
      <w:r w:rsidR="00AB1C80" w:rsidRPr="008B2E7B">
        <w:t>;</w:t>
      </w:r>
    </w:p>
    <w:p w:rsidR="00AB1C80" w:rsidRPr="008B2E7B" w:rsidRDefault="007A641D" w:rsidP="008B2E7B">
      <w:pPr>
        <w:pStyle w:val="paragraph"/>
      </w:pPr>
      <w:r w:rsidRPr="008B2E7B">
        <w:tab/>
        <w:t>(g)</w:t>
      </w:r>
      <w:r w:rsidRPr="008B2E7B">
        <w:tab/>
      </w:r>
      <w:r w:rsidR="00AB1C80" w:rsidRPr="008B2E7B">
        <w:t>paragraph</w:t>
      </w:r>
      <w:r w:rsidR="00954616" w:rsidRPr="008B2E7B">
        <w:t>s</w:t>
      </w:r>
      <w:r w:rsidR="00AB1C80" w:rsidRPr="008B2E7B">
        <w:t xml:space="preserve"> </w:t>
      </w:r>
      <w:r w:rsidR="0028236B" w:rsidRPr="008B2E7B">
        <w:t>73P</w:t>
      </w:r>
      <w:r w:rsidR="003B2D5A" w:rsidRPr="008B2E7B">
        <w:t>(1)</w:t>
      </w:r>
      <w:r w:rsidR="00AB1C80" w:rsidRPr="008B2E7B">
        <w:t>(d), (e) and (f)</w:t>
      </w:r>
      <w:r w:rsidRPr="008B2E7B">
        <w:t xml:space="preserve"> (revocation of registration)</w:t>
      </w:r>
      <w:r w:rsidR="00AB1C80" w:rsidRPr="008B2E7B">
        <w:t>;</w:t>
      </w:r>
    </w:p>
    <w:p w:rsidR="00AB1C80" w:rsidRPr="008B2E7B" w:rsidRDefault="007A641D" w:rsidP="008B2E7B">
      <w:pPr>
        <w:pStyle w:val="paragraph"/>
      </w:pPr>
      <w:r w:rsidRPr="008B2E7B">
        <w:tab/>
        <w:t>(h)</w:t>
      </w:r>
      <w:r w:rsidRPr="008B2E7B">
        <w:tab/>
      </w:r>
      <w:r w:rsidR="00AB1C80" w:rsidRPr="008B2E7B">
        <w:t>section</w:t>
      </w:r>
      <w:r w:rsidR="008B2E7B" w:rsidRPr="008B2E7B">
        <w:t> </w:t>
      </w:r>
      <w:r w:rsidR="0028236B" w:rsidRPr="008B2E7B">
        <w:t>73Q</w:t>
      </w:r>
      <w:r w:rsidRPr="008B2E7B">
        <w:t xml:space="preserve"> (record keeping by registered NDIS providers)</w:t>
      </w:r>
      <w:r w:rsidR="00AB1C80" w:rsidRPr="008B2E7B">
        <w:t>;</w:t>
      </w:r>
    </w:p>
    <w:p w:rsidR="00AB1C80" w:rsidRPr="008B2E7B" w:rsidRDefault="007A641D" w:rsidP="008B2E7B">
      <w:pPr>
        <w:pStyle w:val="paragraph"/>
      </w:pPr>
      <w:r w:rsidRPr="008B2E7B">
        <w:tab/>
        <w:t>(i)</w:t>
      </w:r>
      <w:r w:rsidRPr="008B2E7B">
        <w:tab/>
      </w:r>
      <w:r w:rsidR="003B2D5A" w:rsidRPr="008B2E7B">
        <w:t>sub</w:t>
      </w:r>
      <w:r w:rsidR="00AB1C80" w:rsidRPr="008B2E7B">
        <w:t>section</w:t>
      </w:r>
      <w:r w:rsidR="008B2E7B" w:rsidRPr="008B2E7B">
        <w:t> </w:t>
      </w:r>
      <w:r w:rsidR="0028236B" w:rsidRPr="008B2E7B">
        <w:t>73T</w:t>
      </w:r>
      <w:r w:rsidR="003B2D5A" w:rsidRPr="008B2E7B">
        <w:t>(1)</w:t>
      </w:r>
      <w:r w:rsidRPr="008B2E7B">
        <w:t xml:space="preserve"> (NDIS Practice Standards)</w:t>
      </w:r>
      <w:r w:rsidR="00AB1C80" w:rsidRPr="008B2E7B">
        <w:t>;</w:t>
      </w:r>
    </w:p>
    <w:p w:rsidR="00AB1C80" w:rsidRPr="008B2E7B" w:rsidRDefault="007A641D" w:rsidP="008B2E7B">
      <w:pPr>
        <w:pStyle w:val="paragraph"/>
      </w:pPr>
      <w:r w:rsidRPr="008B2E7B">
        <w:tab/>
        <w:t>(j)</w:t>
      </w:r>
      <w:r w:rsidRPr="008B2E7B">
        <w:tab/>
      </w:r>
      <w:r w:rsidR="003B2D5A" w:rsidRPr="008B2E7B">
        <w:t>sub</w:t>
      </w:r>
      <w:r w:rsidR="00AB1C80" w:rsidRPr="008B2E7B">
        <w:t>section</w:t>
      </w:r>
      <w:r w:rsidR="008B2E7B" w:rsidRPr="008B2E7B">
        <w:t> </w:t>
      </w:r>
      <w:r w:rsidR="0028236B" w:rsidRPr="008B2E7B">
        <w:t>73V</w:t>
      </w:r>
      <w:r w:rsidR="003B2D5A" w:rsidRPr="008B2E7B">
        <w:t>(1)</w:t>
      </w:r>
      <w:r w:rsidRPr="008B2E7B">
        <w:t xml:space="preserve"> (NDIS Code of Conduct)</w:t>
      </w:r>
      <w:r w:rsidR="00AB1C80" w:rsidRPr="008B2E7B">
        <w:t>;</w:t>
      </w:r>
    </w:p>
    <w:p w:rsidR="005C1D95" w:rsidRPr="008B2E7B" w:rsidRDefault="007A641D" w:rsidP="008B2E7B">
      <w:pPr>
        <w:pStyle w:val="paragraph"/>
      </w:pPr>
      <w:r w:rsidRPr="008B2E7B">
        <w:tab/>
        <w:t>(k)</w:t>
      </w:r>
      <w:r w:rsidRPr="008B2E7B">
        <w:tab/>
      </w:r>
      <w:r w:rsidR="005C1D95" w:rsidRPr="008B2E7B">
        <w:t>paragraph</w:t>
      </w:r>
      <w:r w:rsidR="008B2E7B" w:rsidRPr="008B2E7B">
        <w:t> </w:t>
      </w:r>
      <w:r w:rsidR="0028236B" w:rsidRPr="008B2E7B">
        <w:t>73W</w:t>
      </w:r>
      <w:r w:rsidR="005C1D95" w:rsidRPr="008B2E7B">
        <w:t>(b)</w:t>
      </w:r>
      <w:r w:rsidRPr="008B2E7B">
        <w:t xml:space="preserve"> (complaints management and resolution</w:t>
      </w:r>
      <w:r w:rsidR="007757CF" w:rsidRPr="008B2E7B">
        <w:t xml:space="preserve"> system</w:t>
      </w:r>
      <w:r w:rsidRPr="008B2E7B">
        <w:t>);</w:t>
      </w:r>
    </w:p>
    <w:p w:rsidR="00AB1C80" w:rsidRPr="008B2E7B" w:rsidRDefault="007A641D" w:rsidP="008B2E7B">
      <w:pPr>
        <w:pStyle w:val="paragraph"/>
      </w:pPr>
      <w:r w:rsidRPr="008B2E7B">
        <w:tab/>
        <w:t>(l)</w:t>
      </w:r>
      <w:r w:rsidRPr="008B2E7B">
        <w:tab/>
      </w:r>
      <w:r w:rsidR="005C1D95" w:rsidRPr="008B2E7B">
        <w:t>sub</w:t>
      </w:r>
      <w:r w:rsidR="00AB1C80" w:rsidRPr="008B2E7B">
        <w:t>section</w:t>
      </w:r>
      <w:r w:rsidR="008B2E7B" w:rsidRPr="008B2E7B">
        <w:t> </w:t>
      </w:r>
      <w:r w:rsidR="0028236B" w:rsidRPr="008B2E7B">
        <w:t>73X</w:t>
      </w:r>
      <w:r w:rsidR="005C1D95" w:rsidRPr="008B2E7B">
        <w:t>(1)</w:t>
      </w:r>
      <w:r w:rsidRPr="008B2E7B">
        <w:t xml:space="preserve"> (compl</w:t>
      </w:r>
      <w:r w:rsidR="007757CF" w:rsidRPr="008B2E7B">
        <w:t>aints management and resolution</w:t>
      </w:r>
      <w:r w:rsidRPr="008B2E7B">
        <w:t>)</w:t>
      </w:r>
      <w:r w:rsidR="00AB1C80" w:rsidRPr="008B2E7B">
        <w:t>;</w:t>
      </w:r>
    </w:p>
    <w:p w:rsidR="00AB1C80" w:rsidRPr="008B2E7B" w:rsidRDefault="007A641D" w:rsidP="008B2E7B">
      <w:pPr>
        <w:pStyle w:val="paragraph"/>
      </w:pPr>
      <w:r w:rsidRPr="008B2E7B">
        <w:tab/>
        <w:t>(m)</w:t>
      </w:r>
      <w:r w:rsidRPr="008B2E7B">
        <w:tab/>
      </w:r>
      <w:r w:rsidR="005C1D95" w:rsidRPr="008B2E7B">
        <w:t>paragraph</w:t>
      </w:r>
      <w:r w:rsidR="008B2E7B" w:rsidRPr="008B2E7B">
        <w:t> </w:t>
      </w:r>
      <w:r w:rsidR="0028236B" w:rsidRPr="008B2E7B">
        <w:t>73Y</w:t>
      </w:r>
      <w:r w:rsidR="005C1D95" w:rsidRPr="008B2E7B">
        <w:t>(b)</w:t>
      </w:r>
      <w:r w:rsidRPr="008B2E7B">
        <w:t xml:space="preserve"> (incident management system)</w:t>
      </w:r>
      <w:r w:rsidR="00AB1C80" w:rsidRPr="008B2E7B">
        <w:t>;</w:t>
      </w:r>
    </w:p>
    <w:p w:rsidR="00AB1C80" w:rsidRPr="008B2E7B" w:rsidRDefault="007A641D" w:rsidP="008B2E7B">
      <w:pPr>
        <w:pStyle w:val="paragraph"/>
      </w:pPr>
      <w:r w:rsidRPr="008B2E7B">
        <w:tab/>
        <w:t>(n)</w:t>
      </w:r>
      <w:r w:rsidRPr="008B2E7B">
        <w:tab/>
      </w:r>
      <w:r w:rsidR="005C1D95" w:rsidRPr="008B2E7B">
        <w:t>sub</w:t>
      </w:r>
      <w:r w:rsidR="00AB1C80" w:rsidRPr="008B2E7B">
        <w:t>section</w:t>
      </w:r>
      <w:r w:rsidR="005C1D95" w:rsidRPr="008B2E7B">
        <w:t>s</w:t>
      </w:r>
      <w:r w:rsidR="008B2E7B" w:rsidRPr="008B2E7B">
        <w:t> </w:t>
      </w:r>
      <w:r w:rsidR="0028236B" w:rsidRPr="008B2E7B">
        <w:t>73Z</w:t>
      </w:r>
      <w:r w:rsidR="005C1D95" w:rsidRPr="008B2E7B">
        <w:t>(1) and (5)</w:t>
      </w:r>
      <w:r w:rsidRPr="008B2E7B">
        <w:t xml:space="preserve"> (reportable incidents)</w:t>
      </w:r>
      <w:r w:rsidR="00AB1C80" w:rsidRPr="008B2E7B">
        <w:t>;</w:t>
      </w:r>
    </w:p>
    <w:p w:rsidR="00AB1C80" w:rsidRPr="008B2E7B" w:rsidRDefault="007A641D" w:rsidP="008B2E7B">
      <w:pPr>
        <w:pStyle w:val="paragraph"/>
      </w:pPr>
      <w:r w:rsidRPr="008B2E7B">
        <w:tab/>
        <w:t>(o)</w:t>
      </w:r>
      <w:r w:rsidRPr="008B2E7B">
        <w:tab/>
      </w:r>
      <w:r w:rsidR="00AB1C80" w:rsidRPr="008B2E7B">
        <w:t>paragraph</w:t>
      </w:r>
      <w:r w:rsidR="008B2E7B" w:rsidRPr="008B2E7B">
        <w:t> </w:t>
      </w:r>
      <w:r w:rsidR="0028236B" w:rsidRPr="008B2E7B">
        <w:t>73ZM</w:t>
      </w:r>
      <w:r w:rsidR="00AB1C80" w:rsidRPr="008B2E7B">
        <w:t>(2)(</w:t>
      </w:r>
      <w:r w:rsidR="006C3678" w:rsidRPr="008B2E7B">
        <w:t>h</w:t>
      </w:r>
      <w:r w:rsidR="005C1D95" w:rsidRPr="008B2E7B">
        <w:t>)</w:t>
      </w:r>
      <w:r w:rsidRPr="008B2E7B">
        <w:t xml:space="preserve"> (compliance notices)</w:t>
      </w:r>
      <w:r w:rsidR="005C1D95" w:rsidRPr="008B2E7B">
        <w:t>;</w:t>
      </w:r>
    </w:p>
    <w:p w:rsidR="005C1D95" w:rsidRPr="008B2E7B" w:rsidRDefault="007A641D" w:rsidP="008B2E7B">
      <w:pPr>
        <w:pStyle w:val="paragraph"/>
      </w:pPr>
      <w:r w:rsidRPr="008B2E7B">
        <w:tab/>
        <w:t>(p)</w:t>
      </w:r>
      <w:r w:rsidRPr="008B2E7B">
        <w:tab/>
      </w:r>
      <w:r w:rsidR="005C1D95" w:rsidRPr="008B2E7B">
        <w:t xml:space="preserve">paragraphs </w:t>
      </w:r>
      <w:r w:rsidR="0028236B" w:rsidRPr="008B2E7B">
        <w:t>73ZS</w:t>
      </w:r>
      <w:r w:rsidR="005C1D95" w:rsidRPr="008B2E7B">
        <w:t>(3)(</w:t>
      </w:r>
      <w:r w:rsidR="007F0415" w:rsidRPr="008B2E7B">
        <w:t>l</w:t>
      </w:r>
      <w:r w:rsidR="005C1D95" w:rsidRPr="008B2E7B">
        <w:t>), (4)(h) and (5)(f)</w:t>
      </w:r>
      <w:r w:rsidRPr="008B2E7B">
        <w:t xml:space="preserve"> and subsection</w:t>
      </w:r>
      <w:r w:rsidR="008B2E7B" w:rsidRPr="008B2E7B">
        <w:t> </w:t>
      </w:r>
      <w:r w:rsidR="0028236B" w:rsidRPr="008B2E7B">
        <w:t>73ZS</w:t>
      </w:r>
      <w:r w:rsidR="00130EF4" w:rsidRPr="008B2E7B">
        <w:t>(7) (NDIS Provider Register)</w:t>
      </w:r>
      <w:r w:rsidR="0028236B" w:rsidRPr="008B2E7B">
        <w:t>.</w:t>
      </w:r>
    </w:p>
    <w:p w:rsidR="0075729B" w:rsidRPr="008B2E7B" w:rsidRDefault="0075729B" w:rsidP="008B2E7B">
      <w:pPr>
        <w:pStyle w:val="paragraph"/>
      </w:pPr>
      <w:r w:rsidRPr="008B2E7B">
        <w:tab/>
        <w:t>(q)</w:t>
      </w:r>
      <w:r w:rsidRPr="008B2E7B">
        <w:tab/>
        <w:t>subsection</w:t>
      </w:r>
      <w:r w:rsidR="008B2E7B" w:rsidRPr="008B2E7B">
        <w:t> </w:t>
      </w:r>
      <w:r w:rsidRPr="008B2E7B">
        <w:t>99(2) (reviewable decisions)</w:t>
      </w:r>
      <w:r w:rsidR="0028236B" w:rsidRPr="008B2E7B">
        <w:t>.</w:t>
      </w:r>
    </w:p>
    <w:p w:rsidR="007040D2" w:rsidRPr="008B2E7B" w:rsidRDefault="007040D2" w:rsidP="008B2E7B">
      <w:pPr>
        <w:pStyle w:val="subsection"/>
      </w:pPr>
      <w:r w:rsidRPr="008B2E7B">
        <w:tab/>
        <w:t>(2)</w:t>
      </w:r>
      <w:r w:rsidRPr="008B2E7B">
        <w:tab/>
        <w:t>When exercising powers under a delegation, the C</w:t>
      </w:r>
      <w:r w:rsidR="007C4690" w:rsidRPr="008B2E7B">
        <w:t>ommissioner</w:t>
      </w:r>
      <w:r w:rsidRPr="008B2E7B">
        <w:t xml:space="preserve"> must comply with any directions of the Minister</w:t>
      </w:r>
      <w:r w:rsidR="0028236B" w:rsidRPr="008B2E7B">
        <w:t>.</w:t>
      </w:r>
    </w:p>
    <w:p w:rsidR="00D6502D" w:rsidRPr="008B2E7B" w:rsidRDefault="00D35B9A" w:rsidP="008B2E7B">
      <w:pPr>
        <w:pStyle w:val="ItemHead"/>
      </w:pPr>
      <w:r w:rsidRPr="008B2E7B">
        <w:t>69</w:t>
      </w:r>
      <w:r w:rsidR="00D6502D" w:rsidRPr="008B2E7B">
        <w:t xml:space="preserve">  Subsection</w:t>
      </w:r>
      <w:r w:rsidR="008B2E7B" w:rsidRPr="008B2E7B">
        <w:t> </w:t>
      </w:r>
      <w:r w:rsidR="00D6502D" w:rsidRPr="008B2E7B">
        <w:t>202(1)</w:t>
      </w:r>
    </w:p>
    <w:p w:rsidR="00D6502D" w:rsidRPr="008B2E7B" w:rsidRDefault="00D6502D" w:rsidP="008B2E7B">
      <w:pPr>
        <w:pStyle w:val="Item"/>
      </w:pPr>
      <w:r w:rsidRPr="008B2E7B">
        <w:t>After “delegate to an”, insert “Agency”</w:t>
      </w:r>
      <w:r w:rsidR="0028236B" w:rsidRPr="008B2E7B">
        <w:t>.</w:t>
      </w:r>
    </w:p>
    <w:p w:rsidR="00D6502D" w:rsidRPr="008B2E7B" w:rsidRDefault="00D35B9A" w:rsidP="008B2E7B">
      <w:pPr>
        <w:pStyle w:val="ItemHead"/>
      </w:pPr>
      <w:r w:rsidRPr="008B2E7B">
        <w:t>70</w:t>
      </w:r>
      <w:r w:rsidR="00D6502D" w:rsidRPr="008B2E7B">
        <w:t xml:space="preserve">  Subsection</w:t>
      </w:r>
      <w:r w:rsidR="008B2E7B" w:rsidRPr="008B2E7B">
        <w:t> </w:t>
      </w:r>
      <w:r w:rsidR="00D6502D" w:rsidRPr="008B2E7B">
        <w:t>202(</w:t>
      </w:r>
      <w:r w:rsidR="009203A7" w:rsidRPr="008B2E7B">
        <w:t>2</w:t>
      </w:r>
      <w:r w:rsidR="00D6502D" w:rsidRPr="008B2E7B">
        <w:t>)</w:t>
      </w:r>
    </w:p>
    <w:p w:rsidR="00D6502D" w:rsidRPr="008B2E7B" w:rsidRDefault="00D6502D" w:rsidP="008B2E7B">
      <w:pPr>
        <w:pStyle w:val="Item"/>
      </w:pPr>
      <w:r w:rsidRPr="008B2E7B">
        <w:t>After “only to an”, insert “Agency”</w:t>
      </w:r>
      <w:r w:rsidR="0028236B" w:rsidRPr="008B2E7B">
        <w:t>.</w:t>
      </w:r>
    </w:p>
    <w:p w:rsidR="008A310A" w:rsidRPr="008B2E7B" w:rsidRDefault="00D35B9A" w:rsidP="008B2E7B">
      <w:pPr>
        <w:pStyle w:val="ItemHead"/>
      </w:pPr>
      <w:r w:rsidRPr="008B2E7B">
        <w:lastRenderedPageBreak/>
        <w:t>71</w:t>
      </w:r>
      <w:r w:rsidR="008A310A" w:rsidRPr="008B2E7B">
        <w:t xml:space="preserve">  After section</w:t>
      </w:r>
      <w:r w:rsidR="008B2E7B" w:rsidRPr="008B2E7B">
        <w:t> </w:t>
      </w:r>
      <w:r w:rsidR="008A310A" w:rsidRPr="008B2E7B">
        <w:t>202</w:t>
      </w:r>
    </w:p>
    <w:p w:rsidR="008A310A" w:rsidRPr="008B2E7B" w:rsidRDefault="008A310A" w:rsidP="008B2E7B">
      <w:pPr>
        <w:pStyle w:val="Item"/>
      </w:pPr>
      <w:r w:rsidRPr="008B2E7B">
        <w:t>Insert:</w:t>
      </w:r>
    </w:p>
    <w:p w:rsidR="008A310A" w:rsidRPr="008B2E7B" w:rsidRDefault="008A310A" w:rsidP="008B2E7B">
      <w:pPr>
        <w:pStyle w:val="ActHead5"/>
      </w:pPr>
      <w:bookmarkStart w:id="111" w:name="_Toc501021200"/>
      <w:r w:rsidRPr="008B2E7B">
        <w:rPr>
          <w:rStyle w:val="CharSectno"/>
        </w:rPr>
        <w:t>202A</w:t>
      </w:r>
      <w:r w:rsidRPr="008B2E7B">
        <w:t xml:space="preserve">  Delegation by the Commissioner</w:t>
      </w:r>
      <w:bookmarkEnd w:id="111"/>
    </w:p>
    <w:p w:rsidR="008A310A" w:rsidRPr="008B2E7B" w:rsidRDefault="008A310A" w:rsidP="008B2E7B">
      <w:pPr>
        <w:pStyle w:val="subsection"/>
      </w:pPr>
      <w:r w:rsidRPr="008B2E7B">
        <w:tab/>
        <w:t>(1)</w:t>
      </w:r>
      <w:r w:rsidRPr="008B2E7B">
        <w:tab/>
      </w:r>
      <w:r w:rsidR="00EB0B8D" w:rsidRPr="008B2E7B">
        <w:t xml:space="preserve">Subject to </w:t>
      </w:r>
      <w:r w:rsidR="008B2E7B" w:rsidRPr="008B2E7B">
        <w:t>subsection (</w:t>
      </w:r>
      <w:r w:rsidR="007372C3" w:rsidRPr="008B2E7B">
        <w:t>2</w:t>
      </w:r>
      <w:r w:rsidR="00EB0B8D" w:rsidRPr="008B2E7B">
        <w:t>) and section</w:t>
      </w:r>
      <w:r w:rsidR="008B2E7B" w:rsidRPr="008B2E7B">
        <w:t> </w:t>
      </w:r>
      <w:r w:rsidR="00EB0B8D" w:rsidRPr="008B2E7B">
        <w:t>202B, t</w:t>
      </w:r>
      <w:r w:rsidRPr="008B2E7B">
        <w:t xml:space="preserve">he Commissioner may, in writing, delegate to a Commission officer any or all of his or her powers or functions under this Act, the regulations or </w:t>
      </w:r>
      <w:r w:rsidR="00CD18BB" w:rsidRPr="008B2E7B">
        <w:t>the National Disability Insurance Scheme rules</w:t>
      </w:r>
      <w:r w:rsidR="0028236B" w:rsidRPr="008B2E7B">
        <w:t>.</w:t>
      </w:r>
    </w:p>
    <w:p w:rsidR="00EB0B8D" w:rsidRPr="008B2E7B" w:rsidRDefault="007372C3" w:rsidP="008B2E7B">
      <w:pPr>
        <w:pStyle w:val="notetext"/>
      </w:pPr>
      <w:r w:rsidRPr="008B2E7B">
        <w:t>Note</w:t>
      </w:r>
      <w:r w:rsidR="00EB0B8D" w:rsidRPr="008B2E7B">
        <w:t>:</w:t>
      </w:r>
      <w:r w:rsidR="00EB0B8D" w:rsidRPr="008B2E7B">
        <w:tab/>
        <w:t>See also sections</w:t>
      </w:r>
      <w:r w:rsidR="008B2E7B" w:rsidRPr="008B2E7B">
        <w:t> </w:t>
      </w:r>
      <w:r w:rsidR="00EB0B8D" w:rsidRPr="008B2E7B">
        <w:t xml:space="preserve">34AA and 34AB of the </w:t>
      </w:r>
      <w:r w:rsidR="00EB0B8D" w:rsidRPr="008B2E7B">
        <w:rPr>
          <w:i/>
        </w:rPr>
        <w:t>Acts Interpretation Act 1901</w:t>
      </w:r>
      <w:r w:rsidR="0028236B" w:rsidRPr="008B2E7B">
        <w:t>.</w:t>
      </w:r>
    </w:p>
    <w:p w:rsidR="008A310A" w:rsidRPr="008B2E7B" w:rsidRDefault="008A310A" w:rsidP="008B2E7B">
      <w:pPr>
        <w:pStyle w:val="subsection"/>
      </w:pPr>
      <w:r w:rsidRPr="008B2E7B">
        <w:tab/>
        <w:t>(2)</w:t>
      </w:r>
      <w:r w:rsidRPr="008B2E7B">
        <w:tab/>
        <w:t xml:space="preserve">Despite </w:t>
      </w:r>
      <w:r w:rsidR="008B2E7B" w:rsidRPr="008B2E7B">
        <w:t>subsection (</w:t>
      </w:r>
      <w:r w:rsidRPr="008B2E7B">
        <w:t>1)</w:t>
      </w:r>
      <w:r w:rsidR="00EB0B8D" w:rsidRPr="008B2E7B">
        <w:t xml:space="preserve">, </w:t>
      </w:r>
      <w:r w:rsidRPr="008B2E7B">
        <w:t>the Commissioner may delegate the Commissioner’s powers and functions under Part</w:t>
      </w:r>
      <w:r w:rsidR="008B2E7B" w:rsidRPr="008B2E7B">
        <w:t> </w:t>
      </w:r>
      <w:r w:rsidRPr="008B2E7B">
        <w:t>2 of Chapter</w:t>
      </w:r>
      <w:r w:rsidR="008B2E7B" w:rsidRPr="008B2E7B">
        <w:t> </w:t>
      </w:r>
      <w:r w:rsidRPr="008B2E7B">
        <w:t xml:space="preserve">4 (privacy) only to a member of staff of the Commission </w:t>
      </w:r>
      <w:r w:rsidR="00AB1C80" w:rsidRPr="008B2E7B">
        <w:t>(see</w:t>
      </w:r>
      <w:r w:rsidRPr="008B2E7B">
        <w:t xml:space="preserve"> section</w:t>
      </w:r>
      <w:r w:rsidR="008B2E7B" w:rsidRPr="008B2E7B">
        <w:t> </w:t>
      </w:r>
      <w:r w:rsidR="0028236B" w:rsidRPr="008B2E7B">
        <w:t>181U</w:t>
      </w:r>
      <w:r w:rsidR="00AB1C80" w:rsidRPr="008B2E7B">
        <w:t>)</w:t>
      </w:r>
      <w:r w:rsidR="0028236B" w:rsidRPr="008B2E7B">
        <w:t>.</w:t>
      </w:r>
    </w:p>
    <w:p w:rsidR="008A310A" w:rsidRPr="008B2E7B" w:rsidRDefault="00EB0B8D" w:rsidP="008B2E7B">
      <w:pPr>
        <w:pStyle w:val="subsection"/>
      </w:pPr>
      <w:r w:rsidRPr="008B2E7B">
        <w:tab/>
      </w:r>
      <w:r w:rsidR="008A310A" w:rsidRPr="008B2E7B">
        <w:t>(</w:t>
      </w:r>
      <w:r w:rsidRPr="008B2E7B">
        <w:t>3</w:t>
      </w:r>
      <w:r w:rsidR="008A310A" w:rsidRPr="008B2E7B">
        <w:t>)</w:t>
      </w:r>
      <w:r w:rsidR="008A310A" w:rsidRPr="008B2E7B">
        <w:tab/>
        <w:t>A person exercising powers or functions under a delegation under this section must comply with any directions of the Commissioner</w:t>
      </w:r>
      <w:r w:rsidR="0028236B" w:rsidRPr="008B2E7B">
        <w:t>.</w:t>
      </w:r>
    </w:p>
    <w:p w:rsidR="008A310A" w:rsidRPr="008B2E7B" w:rsidRDefault="00EB0B8D" w:rsidP="008B2E7B">
      <w:pPr>
        <w:pStyle w:val="ActHead5"/>
      </w:pPr>
      <w:bookmarkStart w:id="112" w:name="_Toc501021201"/>
      <w:r w:rsidRPr="008B2E7B">
        <w:rPr>
          <w:rStyle w:val="CharSectno"/>
        </w:rPr>
        <w:t>202B</w:t>
      </w:r>
      <w:r w:rsidR="008A310A" w:rsidRPr="008B2E7B">
        <w:t xml:space="preserve">  Delegation of regulatory powers</w:t>
      </w:r>
      <w:bookmarkEnd w:id="112"/>
    </w:p>
    <w:p w:rsidR="008A310A" w:rsidRPr="008B2E7B" w:rsidRDefault="008A310A" w:rsidP="008B2E7B">
      <w:pPr>
        <w:pStyle w:val="subsection"/>
      </w:pPr>
      <w:r w:rsidRPr="008B2E7B">
        <w:tab/>
        <w:t>(1)</w:t>
      </w:r>
      <w:r w:rsidRPr="008B2E7B">
        <w:tab/>
        <w:t xml:space="preserve">The Commissioner may, in writing, delegate the powers and functions mentioned in </w:t>
      </w:r>
      <w:r w:rsidR="008B2E7B" w:rsidRPr="008B2E7B">
        <w:t>subsection (</w:t>
      </w:r>
      <w:r w:rsidRPr="008B2E7B">
        <w:t>2), to an SES employee, or an acting SES employee, in the Commission</w:t>
      </w:r>
      <w:r w:rsidR="0028236B" w:rsidRPr="008B2E7B">
        <w:t>.</w:t>
      </w:r>
    </w:p>
    <w:p w:rsidR="00EB0B8D" w:rsidRPr="008B2E7B" w:rsidRDefault="00EB0B8D" w:rsidP="008B2E7B">
      <w:pPr>
        <w:pStyle w:val="notetext"/>
      </w:pPr>
      <w:r w:rsidRPr="008B2E7B">
        <w:t>Note 1:</w:t>
      </w:r>
      <w:r w:rsidRPr="008B2E7B">
        <w:tab/>
        <w:t>The expressions</w:t>
      </w:r>
      <w:r w:rsidRPr="008B2E7B">
        <w:rPr>
          <w:b/>
          <w:i/>
        </w:rPr>
        <w:t xml:space="preserve"> SES employee</w:t>
      </w:r>
      <w:r w:rsidRPr="008B2E7B">
        <w:t xml:space="preserve"> and </w:t>
      </w:r>
      <w:r w:rsidRPr="008B2E7B">
        <w:rPr>
          <w:b/>
          <w:i/>
        </w:rPr>
        <w:t>acting SES employee</w:t>
      </w:r>
      <w:r w:rsidRPr="008B2E7B">
        <w:t xml:space="preserve"> are defined in section</w:t>
      </w:r>
      <w:r w:rsidR="008B2E7B" w:rsidRPr="008B2E7B">
        <w:t> </w:t>
      </w:r>
      <w:r w:rsidRPr="008B2E7B">
        <w:t xml:space="preserve">2B of the </w:t>
      </w:r>
      <w:r w:rsidRPr="008B2E7B">
        <w:rPr>
          <w:i/>
        </w:rPr>
        <w:t>Acts Interpretation Act 1901</w:t>
      </w:r>
      <w:r w:rsidR="0028236B" w:rsidRPr="008B2E7B">
        <w:t>.</w:t>
      </w:r>
    </w:p>
    <w:p w:rsidR="00EB0B8D" w:rsidRPr="008B2E7B" w:rsidRDefault="00EB0B8D" w:rsidP="008B2E7B">
      <w:pPr>
        <w:pStyle w:val="notetext"/>
      </w:pPr>
      <w:r w:rsidRPr="008B2E7B">
        <w:t>Note 2:</w:t>
      </w:r>
      <w:r w:rsidRPr="008B2E7B">
        <w:tab/>
        <w:t>See also sections</w:t>
      </w:r>
      <w:r w:rsidR="008B2E7B" w:rsidRPr="008B2E7B">
        <w:t> </w:t>
      </w:r>
      <w:r w:rsidRPr="008B2E7B">
        <w:t xml:space="preserve">34AA and 34AB of the </w:t>
      </w:r>
      <w:r w:rsidRPr="008B2E7B">
        <w:rPr>
          <w:i/>
        </w:rPr>
        <w:t>Acts Interpretation Act 1901</w:t>
      </w:r>
      <w:r w:rsidR="0028236B" w:rsidRPr="008B2E7B">
        <w:t>.</w:t>
      </w:r>
    </w:p>
    <w:p w:rsidR="00EB0B8D" w:rsidRPr="008B2E7B" w:rsidRDefault="008A310A" w:rsidP="008B2E7B">
      <w:pPr>
        <w:pStyle w:val="subsection"/>
      </w:pPr>
      <w:r w:rsidRPr="008B2E7B">
        <w:tab/>
        <w:t>(2)</w:t>
      </w:r>
      <w:r w:rsidRPr="008B2E7B">
        <w:tab/>
        <w:t>The powers and func</w:t>
      </w:r>
      <w:r w:rsidR="00EB0B8D" w:rsidRPr="008B2E7B">
        <w:t>tions that may be delegated are the powers and functions under Division</w:t>
      </w:r>
      <w:r w:rsidR="008B2E7B" w:rsidRPr="008B2E7B">
        <w:t> </w:t>
      </w:r>
      <w:r w:rsidR="00A83DC9" w:rsidRPr="008B2E7B">
        <w:t>8</w:t>
      </w:r>
      <w:r w:rsidR="00EB0B8D" w:rsidRPr="008B2E7B">
        <w:t xml:space="preserve"> of Part</w:t>
      </w:r>
      <w:r w:rsidR="008B2E7B" w:rsidRPr="008B2E7B">
        <w:t> </w:t>
      </w:r>
      <w:r w:rsidR="00EB0B8D" w:rsidRPr="008B2E7B">
        <w:t>3A of Chapter</w:t>
      </w:r>
      <w:r w:rsidR="008B2E7B" w:rsidRPr="008B2E7B">
        <w:t> </w:t>
      </w:r>
      <w:r w:rsidR="00EB0B8D" w:rsidRPr="008B2E7B">
        <w:t>4</w:t>
      </w:r>
      <w:r w:rsidR="00821A48" w:rsidRPr="008B2E7B">
        <w:t xml:space="preserve"> (compliance and enforcement)</w:t>
      </w:r>
      <w:r w:rsidR="00EB0B8D" w:rsidRPr="008B2E7B">
        <w:t>, including:</w:t>
      </w:r>
    </w:p>
    <w:p w:rsidR="008A310A" w:rsidRPr="008B2E7B" w:rsidRDefault="00EB0B8D" w:rsidP="008B2E7B">
      <w:pPr>
        <w:pStyle w:val="paragraph"/>
      </w:pPr>
      <w:r w:rsidRPr="008B2E7B">
        <w:tab/>
        <w:t>(a)</w:t>
      </w:r>
      <w:r w:rsidRPr="008B2E7B">
        <w:tab/>
      </w:r>
      <w:r w:rsidR="008A310A" w:rsidRPr="008B2E7B">
        <w:t>powers under the Regulatory Powers Act in relation to the provisions of this Act; and</w:t>
      </w:r>
    </w:p>
    <w:p w:rsidR="008A310A" w:rsidRPr="008B2E7B" w:rsidRDefault="008A310A" w:rsidP="008B2E7B">
      <w:pPr>
        <w:pStyle w:val="paragraph"/>
      </w:pPr>
      <w:r w:rsidRPr="008B2E7B">
        <w:tab/>
        <w:t>(b)</w:t>
      </w:r>
      <w:r w:rsidRPr="008B2E7B">
        <w:tab/>
        <w:t xml:space="preserve">powers and functions under the Regulatory Powers Act that are incidental to a power mentioned in </w:t>
      </w:r>
      <w:r w:rsidR="008B2E7B" w:rsidRPr="008B2E7B">
        <w:t>paragraph (</w:t>
      </w:r>
      <w:r w:rsidRPr="008B2E7B">
        <w:t>a)</w:t>
      </w:r>
      <w:r w:rsidR="0028236B" w:rsidRPr="008B2E7B">
        <w:t>.</w:t>
      </w:r>
    </w:p>
    <w:p w:rsidR="008A310A" w:rsidRPr="008B2E7B" w:rsidRDefault="008A310A" w:rsidP="008B2E7B">
      <w:pPr>
        <w:pStyle w:val="subsection"/>
      </w:pPr>
      <w:r w:rsidRPr="008B2E7B">
        <w:tab/>
        <w:t>(3)</w:t>
      </w:r>
      <w:r w:rsidRPr="008B2E7B">
        <w:tab/>
        <w:t xml:space="preserve">A person exercising powers or performing functions under a delegation under </w:t>
      </w:r>
      <w:r w:rsidR="008B2E7B" w:rsidRPr="008B2E7B">
        <w:t>subsection (</w:t>
      </w:r>
      <w:r w:rsidRPr="008B2E7B">
        <w:t>1) must comply with any directions of the Commissioner</w:t>
      </w:r>
      <w:r w:rsidR="0028236B" w:rsidRPr="008B2E7B">
        <w:t>.</w:t>
      </w:r>
    </w:p>
    <w:p w:rsidR="006C125B" w:rsidRPr="008B2E7B" w:rsidRDefault="00D35B9A" w:rsidP="008B2E7B">
      <w:pPr>
        <w:pStyle w:val="ItemHead"/>
      </w:pPr>
      <w:r w:rsidRPr="008B2E7B">
        <w:lastRenderedPageBreak/>
        <w:t>72</w:t>
      </w:r>
      <w:r w:rsidR="006C125B" w:rsidRPr="008B2E7B">
        <w:t xml:space="preserve">  Subsection</w:t>
      </w:r>
      <w:r w:rsidR="00DF3E1F" w:rsidRPr="008B2E7B">
        <w:t>s</w:t>
      </w:r>
      <w:r w:rsidR="008B2E7B" w:rsidRPr="008B2E7B">
        <w:t> </w:t>
      </w:r>
      <w:r w:rsidR="006C125B" w:rsidRPr="008B2E7B">
        <w:t>203(1)</w:t>
      </w:r>
      <w:r w:rsidR="00DF3E1F" w:rsidRPr="008B2E7B">
        <w:t xml:space="preserve"> and (2)</w:t>
      </w:r>
    </w:p>
    <w:p w:rsidR="00D40D3D" w:rsidRPr="008B2E7B" w:rsidRDefault="00D40D3D" w:rsidP="008B2E7B">
      <w:pPr>
        <w:pStyle w:val="Item"/>
      </w:pPr>
      <w:r w:rsidRPr="008B2E7B">
        <w:t>Repeal the subsections, substitute:</w:t>
      </w:r>
    </w:p>
    <w:p w:rsidR="007935F4" w:rsidRPr="008B2E7B" w:rsidRDefault="00D40D3D" w:rsidP="008B2E7B">
      <w:pPr>
        <w:pStyle w:val="subsection"/>
      </w:pPr>
      <w:r w:rsidRPr="008B2E7B">
        <w:tab/>
        <w:t>(1)</w:t>
      </w:r>
      <w:r w:rsidRPr="008B2E7B">
        <w:tab/>
        <w:t>This Act applies to</w:t>
      </w:r>
      <w:r w:rsidR="007B73AA" w:rsidRPr="008B2E7B">
        <w:t xml:space="preserve"> an entity that:</w:t>
      </w:r>
    </w:p>
    <w:p w:rsidR="007935F4" w:rsidRPr="008B2E7B" w:rsidRDefault="007935F4" w:rsidP="008B2E7B">
      <w:pPr>
        <w:pStyle w:val="paragraph"/>
      </w:pPr>
      <w:r w:rsidRPr="008B2E7B">
        <w:tab/>
        <w:t>(a)</w:t>
      </w:r>
      <w:r w:rsidRPr="008B2E7B">
        <w:tab/>
      </w:r>
      <w:r w:rsidR="00D40D3D" w:rsidRPr="008B2E7B">
        <w:t xml:space="preserve">is a </w:t>
      </w:r>
      <w:r w:rsidRPr="008B2E7B">
        <w:t>registered provider of supports; or</w:t>
      </w:r>
    </w:p>
    <w:p w:rsidR="007935F4" w:rsidRPr="008B2E7B" w:rsidRDefault="007935F4" w:rsidP="008B2E7B">
      <w:pPr>
        <w:pStyle w:val="paragraph"/>
      </w:pPr>
      <w:r w:rsidRPr="008B2E7B">
        <w:tab/>
        <w:t>(b)</w:t>
      </w:r>
      <w:r w:rsidRPr="008B2E7B">
        <w:tab/>
      </w:r>
      <w:r w:rsidR="00D40D3D" w:rsidRPr="008B2E7B">
        <w:t>wishes to apply for approval as a registered provider of supports</w:t>
      </w:r>
      <w:r w:rsidRPr="008B2E7B">
        <w:t>; or</w:t>
      </w:r>
    </w:p>
    <w:p w:rsidR="00354286" w:rsidRPr="008B2E7B" w:rsidRDefault="00354286" w:rsidP="008B2E7B">
      <w:pPr>
        <w:pStyle w:val="paragraph"/>
      </w:pPr>
      <w:r w:rsidRPr="008B2E7B">
        <w:tab/>
        <w:t>(c)</w:t>
      </w:r>
      <w:r w:rsidRPr="008B2E7B">
        <w:tab/>
        <w:t>is a registered NDIS provider; or</w:t>
      </w:r>
    </w:p>
    <w:p w:rsidR="00354286" w:rsidRPr="008B2E7B" w:rsidRDefault="00354286" w:rsidP="008B2E7B">
      <w:pPr>
        <w:pStyle w:val="paragraph"/>
      </w:pPr>
      <w:r w:rsidRPr="008B2E7B">
        <w:tab/>
        <w:t>(d)</w:t>
      </w:r>
      <w:r w:rsidRPr="008B2E7B">
        <w:tab/>
        <w:t>wishes to apply for registration as a registered NDIS provider; or</w:t>
      </w:r>
    </w:p>
    <w:p w:rsidR="007935F4" w:rsidRPr="008B2E7B" w:rsidRDefault="00354286" w:rsidP="008B2E7B">
      <w:pPr>
        <w:pStyle w:val="paragraph"/>
      </w:pPr>
      <w:r w:rsidRPr="008B2E7B">
        <w:tab/>
        <w:t>(e</w:t>
      </w:r>
      <w:r w:rsidR="007935F4" w:rsidRPr="008B2E7B">
        <w:t>)</w:t>
      </w:r>
      <w:r w:rsidR="007935F4" w:rsidRPr="008B2E7B">
        <w:tab/>
        <w:t>is an NDIS provider;</w:t>
      </w:r>
    </w:p>
    <w:p w:rsidR="00D40D3D" w:rsidRPr="008B2E7B" w:rsidRDefault="007B73AA" w:rsidP="008B2E7B">
      <w:pPr>
        <w:pStyle w:val="subsection2"/>
      </w:pPr>
      <w:r w:rsidRPr="008B2E7B">
        <w:t>as if the entity</w:t>
      </w:r>
      <w:r w:rsidR="00D40D3D" w:rsidRPr="008B2E7B">
        <w:t xml:space="preserve"> were a person, but with the changes mentioned in </w:t>
      </w:r>
      <w:r w:rsidR="008B2E7B" w:rsidRPr="008B2E7B">
        <w:t>subsections (</w:t>
      </w:r>
      <w:r w:rsidR="00D40D3D" w:rsidRPr="008B2E7B">
        <w:t>3), (4) and (5)</w:t>
      </w:r>
      <w:r w:rsidR="0028236B" w:rsidRPr="008B2E7B">
        <w:t>.</w:t>
      </w:r>
    </w:p>
    <w:p w:rsidR="007935F4" w:rsidRPr="008B2E7B" w:rsidRDefault="00D40D3D" w:rsidP="008B2E7B">
      <w:pPr>
        <w:pStyle w:val="subsection"/>
      </w:pPr>
      <w:r w:rsidRPr="008B2E7B">
        <w:tab/>
        <w:t>(2)</w:t>
      </w:r>
      <w:r w:rsidRPr="008B2E7B">
        <w:tab/>
        <w:t>In addition</w:t>
      </w:r>
      <w:r w:rsidR="007935F4" w:rsidRPr="008B2E7B">
        <w:t>:</w:t>
      </w:r>
    </w:p>
    <w:p w:rsidR="007935F4" w:rsidRPr="008B2E7B" w:rsidRDefault="007935F4" w:rsidP="008B2E7B">
      <w:pPr>
        <w:pStyle w:val="paragraph"/>
      </w:pPr>
      <w:r w:rsidRPr="008B2E7B">
        <w:tab/>
        <w:t>(a)</w:t>
      </w:r>
      <w:r w:rsidRPr="008B2E7B">
        <w:tab/>
      </w:r>
      <w:r w:rsidR="00D40D3D" w:rsidRPr="008B2E7B">
        <w:t>Division</w:t>
      </w:r>
      <w:r w:rsidR="008B2E7B" w:rsidRPr="008B2E7B">
        <w:t> </w:t>
      </w:r>
      <w:r w:rsidR="00D40D3D" w:rsidRPr="008B2E7B">
        <w:t>2 of Part</w:t>
      </w:r>
      <w:r w:rsidR="008B2E7B" w:rsidRPr="008B2E7B">
        <w:t> </w:t>
      </w:r>
      <w:r w:rsidR="00D40D3D" w:rsidRPr="008B2E7B">
        <w:t>1 of Chapter</w:t>
      </w:r>
      <w:r w:rsidR="008B2E7B" w:rsidRPr="008B2E7B">
        <w:t> </w:t>
      </w:r>
      <w:r w:rsidR="00D40D3D" w:rsidRPr="008B2E7B">
        <w:t>4</w:t>
      </w:r>
      <w:r w:rsidRPr="008B2E7B">
        <w:t>; and</w:t>
      </w:r>
    </w:p>
    <w:p w:rsidR="007935F4" w:rsidRPr="008B2E7B" w:rsidRDefault="007935F4" w:rsidP="008B2E7B">
      <w:pPr>
        <w:pStyle w:val="paragraph"/>
      </w:pPr>
      <w:r w:rsidRPr="008B2E7B">
        <w:tab/>
        <w:t>(b)</w:t>
      </w:r>
      <w:r w:rsidRPr="008B2E7B">
        <w:tab/>
        <w:t>Part</w:t>
      </w:r>
      <w:r w:rsidR="008B2E7B" w:rsidRPr="008B2E7B">
        <w:t> </w:t>
      </w:r>
      <w:r w:rsidRPr="008B2E7B">
        <w:t>2 of Chapter</w:t>
      </w:r>
      <w:r w:rsidR="008B2E7B" w:rsidRPr="008B2E7B">
        <w:t> </w:t>
      </w:r>
      <w:r w:rsidRPr="008B2E7B">
        <w:t>4;</w:t>
      </w:r>
    </w:p>
    <w:p w:rsidR="00D40D3D" w:rsidRPr="008B2E7B" w:rsidRDefault="00D40D3D" w:rsidP="008B2E7B">
      <w:pPr>
        <w:pStyle w:val="subsection2"/>
      </w:pPr>
      <w:r w:rsidRPr="008B2E7B">
        <w:t>appl</w:t>
      </w:r>
      <w:r w:rsidR="007935F4" w:rsidRPr="008B2E7B">
        <w:t>y</w:t>
      </w:r>
      <w:r w:rsidRPr="008B2E7B">
        <w:t xml:space="preserve"> to an entity as if </w:t>
      </w:r>
      <w:r w:rsidR="007B73AA" w:rsidRPr="008B2E7B">
        <w:t>the entity</w:t>
      </w:r>
      <w:r w:rsidRPr="008B2E7B">
        <w:t xml:space="preserve"> were a person, but with the changes mentioned in </w:t>
      </w:r>
      <w:r w:rsidR="008B2E7B" w:rsidRPr="008B2E7B">
        <w:t>subsections (</w:t>
      </w:r>
      <w:r w:rsidRPr="008B2E7B">
        <w:t>3), (4) and (5)</w:t>
      </w:r>
      <w:r w:rsidR="0028236B" w:rsidRPr="008B2E7B">
        <w:t>.</w:t>
      </w:r>
    </w:p>
    <w:p w:rsidR="006C012B" w:rsidRPr="008B2E7B" w:rsidRDefault="00D35B9A" w:rsidP="008B2E7B">
      <w:pPr>
        <w:pStyle w:val="ItemHead"/>
      </w:pPr>
      <w:r w:rsidRPr="008B2E7B">
        <w:t>73</w:t>
      </w:r>
      <w:r w:rsidR="006C012B" w:rsidRPr="008B2E7B">
        <w:t xml:space="preserve">  At the end of section</w:t>
      </w:r>
      <w:r w:rsidR="008B2E7B" w:rsidRPr="008B2E7B">
        <w:t> </w:t>
      </w:r>
      <w:r w:rsidR="006C012B" w:rsidRPr="008B2E7B">
        <w:t>203</w:t>
      </w:r>
    </w:p>
    <w:p w:rsidR="006C012B" w:rsidRPr="008B2E7B" w:rsidRDefault="006C012B" w:rsidP="008B2E7B">
      <w:pPr>
        <w:pStyle w:val="Item"/>
      </w:pPr>
      <w:r w:rsidRPr="008B2E7B">
        <w:t>Add:</w:t>
      </w:r>
    </w:p>
    <w:p w:rsidR="003B2D94" w:rsidRPr="008B2E7B" w:rsidRDefault="003B2D94" w:rsidP="008B2E7B">
      <w:pPr>
        <w:pStyle w:val="subsection"/>
      </w:pPr>
      <w:r w:rsidRPr="008B2E7B">
        <w:tab/>
        <w:t>(6)</w:t>
      </w:r>
      <w:r w:rsidRPr="008B2E7B">
        <w:tab/>
        <w:t>This section applies to a contravention of a civil penalty provision in a corresponding way to the way in which it applies to an offence</w:t>
      </w:r>
      <w:r w:rsidR="0028236B" w:rsidRPr="008B2E7B">
        <w:t>.</w:t>
      </w:r>
    </w:p>
    <w:p w:rsidR="003B2D94" w:rsidRPr="008B2E7B" w:rsidRDefault="003B2D94" w:rsidP="008B2E7B">
      <w:pPr>
        <w:pStyle w:val="subsection"/>
      </w:pPr>
      <w:r w:rsidRPr="008B2E7B">
        <w:tab/>
        <w:t>(7)</w:t>
      </w:r>
      <w:r w:rsidRPr="008B2E7B">
        <w:tab/>
        <w:t>For the purposes of this Act, a change in the composition of a partnership does not affect the continuity of the partnership</w:t>
      </w:r>
      <w:r w:rsidR="0028236B" w:rsidRPr="008B2E7B">
        <w:t>.</w:t>
      </w:r>
    </w:p>
    <w:p w:rsidR="00EB0B8D" w:rsidRPr="008B2E7B" w:rsidRDefault="00D35B9A" w:rsidP="008B2E7B">
      <w:pPr>
        <w:pStyle w:val="ItemHead"/>
      </w:pPr>
      <w:r w:rsidRPr="008B2E7B">
        <w:t>74</w:t>
      </w:r>
      <w:r w:rsidR="00EB0B8D" w:rsidRPr="008B2E7B">
        <w:t xml:space="preserve">  Section</w:t>
      </w:r>
      <w:r w:rsidR="008B2E7B" w:rsidRPr="008B2E7B">
        <w:t> </w:t>
      </w:r>
      <w:r w:rsidR="00EB0B8D" w:rsidRPr="008B2E7B">
        <w:t>204 (heading)</w:t>
      </w:r>
    </w:p>
    <w:p w:rsidR="00EB0B8D" w:rsidRPr="008B2E7B" w:rsidRDefault="00EB0B8D" w:rsidP="008B2E7B">
      <w:pPr>
        <w:pStyle w:val="Item"/>
      </w:pPr>
      <w:r w:rsidRPr="008B2E7B">
        <w:t>Repeal the heading, substitute:</w:t>
      </w:r>
    </w:p>
    <w:p w:rsidR="00EB0B8D" w:rsidRPr="008B2E7B" w:rsidRDefault="00EB0B8D" w:rsidP="008B2E7B">
      <w:pPr>
        <w:pStyle w:val="ActHead5"/>
      </w:pPr>
      <w:bookmarkStart w:id="113" w:name="_Toc501021202"/>
      <w:r w:rsidRPr="008B2E7B">
        <w:rPr>
          <w:rStyle w:val="CharSectno"/>
        </w:rPr>
        <w:t>204</w:t>
      </w:r>
      <w:r w:rsidRPr="008B2E7B">
        <w:t xml:space="preserve">  Time frames for decision making by CEO</w:t>
      </w:r>
      <w:bookmarkEnd w:id="113"/>
    </w:p>
    <w:p w:rsidR="00C20613" w:rsidRPr="008B2E7B" w:rsidRDefault="00D35B9A" w:rsidP="008B2E7B">
      <w:pPr>
        <w:pStyle w:val="ItemHead"/>
      </w:pPr>
      <w:r w:rsidRPr="008B2E7B">
        <w:t>75</w:t>
      </w:r>
      <w:r w:rsidR="00C20613" w:rsidRPr="008B2E7B">
        <w:t xml:space="preserve">  A</w:t>
      </w:r>
      <w:r w:rsidR="00016D58" w:rsidRPr="008B2E7B">
        <w:t>t the end of section</w:t>
      </w:r>
      <w:r w:rsidR="008B2E7B" w:rsidRPr="008B2E7B">
        <w:t> </w:t>
      </w:r>
      <w:r w:rsidR="00016D58" w:rsidRPr="008B2E7B">
        <w:t>205</w:t>
      </w:r>
    </w:p>
    <w:p w:rsidR="00C20613" w:rsidRPr="008B2E7B" w:rsidRDefault="00016D58" w:rsidP="008B2E7B">
      <w:pPr>
        <w:pStyle w:val="Item"/>
      </w:pPr>
      <w:r w:rsidRPr="008B2E7B">
        <w:t>Add</w:t>
      </w:r>
      <w:r w:rsidR="00C20613" w:rsidRPr="008B2E7B">
        <w:t>:</w:t>
      </w:r>
    </w:p>
    <w:p w:rsidR="00016D58" w:rsidRPr="008B2E7B" w:rsidRDefault="00C20613" w:rsidP="008B2E7B">
      <w:pPr>
        <w:pStyle w:val="subsection"/>
      </w:pPr>
      <w:r w:rsidRPr="008B2E7B">
        <w:lastRenderedPageBreak/>
        <w:tab/>
      </w:r>
      <w:r w:rsidR="00016D58" w:rsidRPr="008B2E7B">
        <w:t>(3)</w:t>
      </w:r>
      <w:r w:rsidR="00016D58" w:rsidRPr="008B2E7B">
        <w:tab/>
        <w:t xml:space="preserve">To avoid doubt, </w:t>
      </w:r>
      <w:r w:rsidR="008B2E7B" w:rsidRPr="008B2E7B">
        <w:t>subsection (</w:t>
      </w:r>
      <w:r w:rsidR="00016D58" w:rsidRPr="008B2E7B">
        <w:t>2) does not prevent the Crown from being liable to pay a pecuniary penalty under section</w:t>
      </w:r>
      <w:r w:rsidR="008B2E7B" w:rsidRPr="008B2E7B">
        <w:t> </w:t>
      </w:r>
      <w:r w:rsidR="0028236B" w:rsidRPr="008B2E7B">
        <w:t>73ZK</w:t>
      </w:r>
      <w:r w:rsidR="00016D58" w:rsidRPr="008B2E7B">
        <w:t xml:space="preserve"> or </w:t>
      </w:r>
      <w:r w:rsidR="0028236B" w:rsidRPr="008B2E7B">
        <w:t>73ZL.</w:t>
      </w:r>
    </w:p>
    <w:p w:rsidR="00016D58" w:rsidRPr="008B2E7B" w:rsidRDefault="00016D58" w:rsidP="008B2E7B">
      <w:pPr>
        <w:pStyle w:val="notetext"/>
      </w:pPr>
      <w:r w:rsidRPr="008B2E7B">
        <w:t>Note:</w:t>
      </w:r>
      <w:r w:rsidRPr="008B2E7B">
        <w:tab/>
        <w:t>Section</w:t>
      </w:r>
      <w:r w:rsidR="008B2E7B" w:rsidRPr="008B2E7B">
        <w:t> </w:t>
      </w:r>
      <w:r w:rsidR="0028236B" w:rsidRPr="008B2E7B">
        <w:t>73ZK</w:t>
      </w:r>
      <w:r w:rsidRPr="008B2E7B">
        <w:t xml:space="preserve"> deals with civil penalty orders and section</w:t>
      </w:r>
      <w:r w:rsidR="008B2E7B" w:rsidRPr="008B2E7B">
        <w:t> </w:t>
      </w:r>
      <w:r w:rsidR="0028236B" w:rsidRPr="008B2E7B">
        <w:t>73ZL</w:t>
      </w:r>
      <w:r w:rsidRPr="008B2E7B">
        <w:t xml:space="preserve"> deals with infringement notices</w:t>
      </w:r>
      <w:r w:rsidR="0028236B" w:rsidRPr="008B2E7B">
        <w:t>.</w:t>
      </w:r>
    </w:p>
    <w:p w:rsidR="00C76CBD" w:rsidRPr="008B2E7B" w:rsidRDefault="00D35B9A" w:rsidP="008B2E7B">
      <w:pPr>
        <w:pStyle w:val="ItemHead"/>
      </w:pPr>
      <w:r w:rsidRPr="008B2E7B">
        <w:t>76</w:t>
      </w:r>
      <w:r w:rsidR="00C76CBD" w:rsidRPr="008B2E7B">
        <w:t xml:space="preserve">  At the end of Part</w:t>
      </w:r>
      <w:r w:rsidR="008B2E7B" w:rsidRPr="008B2E7B">
        <w:t> </w:t>
      </w:r>
      <w:r w:rsidR="00C76CBD" w:rsidRPr="008B2E7B">
        <w:t>3 of Chapter</w:t>
      </w:r>
      <w:r w:rsidR="008B2E7B" w:rsidRPr="008B2E7B">
        <w:t> </w:t>
      </w:r>
      <w:r w:rsidR="00C76CBD" w:rsidRPr="008B2E7B">
        <w:t>7</w:t>
      </w:r>
    </w:p>
    <w:p w:rsidR="00C76CBD" w:rsidRPr="008B2E7B" w:rsidRDefault="00C76CBD" w:rsidP="008B2E7B">
      <w:pPr>
        <w:pStyle w:val="Item"/>
      </w:pPr>
      <w:r w:rsidRPr="008B2E7B">
        <w:t>Add:</w:t>
      </w:r>
    </w:p>
    <w:p w:rsidR="00C76CBD" w:rsidRPr="008B2E7B" w:rsidRDefault="00C76CBD" w:rsidP="008B2E7B">
      <w:pPr>
        <w:pStyle w:val="ActHead5"/>
      </w:pPr>
      <w:bookmarkStart w:id="114" w:name="_Toc501021203"/>
      <w:r w:rsidRPr="008B2E7B">
        <w:rPr>
          <w:rStyle w:val="CharSectno"/>
        </w:rPr>
        <w:t>207A</w:t>
      </w:r>
      <w:r w:rsidRPr="008B2E7B">
        <w:t xml:space="preserve">  State or Territory agreement required in relation to </w:t>
      </w:r>
      <w:r w:rsidR="00D80E4B" w:rsidRPr="008B2E7B">
        <w:t xml:space="preserve">certain </w:t>
      </w:r>
      <w:r w:rsidRPr="008B2E7B">
        <w:t>delegations under this Act</w:t>
      </w:r>
      <w:bookmarkEnd w:id="114"/>
    </w:p>
    <w:p w:rsidR="00C76CBD" w:rsidRPr="008B2E7B" w:rsidRDefault="00C76CBD" w:rsidP="008B2E7B">
      <w:pPr>
        <w:pStyle w:val="subsection"/>
      </w:pPr>
      <w:r w:rsidRPr="008B2E7B">
        <w:tab/>
        <w:t>(</w:t>
      </w:r>
      <w:r w:rsidR="002236FC" w:rsidRPr="008B2E7B">
        <w:t>1</w:t>
      </w:r>
      <w:r w:rsidRPr="008B2E7B">
        <w:t>)</w:t>
      </w:r>
      <w:r w:rsidRPr="008B2E7B">
        <w:tab/>
        <w:t>The CEO may not delegate a power or function under this Act to an officer or employee of a State or Territory, or an officer or employee of a body established for a public purpose by or under a law of the State or Territory, without the written agreement of the relevant Minister of the State or Territory</w:t>
      </w:r>
      <w:r w:rsidR="0028236B" w:rsidRPr="008B2E7B">
        <w:t>.</w:t>
      </w:r>
    </w:p>
    <w:p w:rsidR="002236FC" w:rsidRPr="008B2E7B" w:rsidRDefault="002236FC" w:rsidP="008B2E7B">
      <w:pPr>
        <w:pStyle w:val="subsection"/>
      </w:pPr>
      <w:r w:rsidRPr="008B2E7B">
        <w:tab/>
        <w:t>(2)</w:t>
      </w:r>
      <w:r w:rsidRPr="008B2E7B">
        <w:tab/>
        <w:t>The Commissioner may not delegate a power or function under this Act to an officer or employee of a State or Territory, or an officer or employee of an authority of a State or a Territory, without the written agreement of the relevant Minister of the State or Territory</w:t>
      </w:r>
      <w:r w:rsidR="0028236B" w:rsidRPr="008B2E7B">
        <w:t>.</w:t>
      </w:r>
    </w:p>
    <w:p w:rsidR="00DA48B6" w:rsidRPr="008B2E7B" w:rsidRDefault="00D35B9A" w:rsidP="008B2E7B">
      <w:pPr>
        <w:pStyle w:val="ItemHead"/>
      </w:pPr>
      <w:r w:rsidRPr="008B2E7B">
        <w:t>77</w:t>
      </w:r>
      <w:r w:rsidR="00DA48B6" w:rsidRPr="008B2E7B">
        <w:t xml:space="preserve">  After subsection</w:t>
      </w:r>
      <w:r w:rsidR="008B2E7B" w:rsidRPr="008B2E7B">
        <w:t> </w:t>
      </w:r>
      <w:r w:rsidR="00DA48B6" w:rsidRPr="008B2E7B">
        <w:t>209(1)</w:t>
      </w:r>
    </w:p>
    <w:p w:rsidR="00DA48B6" w:rsidRPr="008B2E7B" w:rsidRDefault="00DA48B6" w:rsidP="008B2E7B">
      <w:pPr>
        <w:pStyle w:val="Item"/>
      </w:pPr>
      <w:r w:rsidRPr="008B2E7B">
        <w:t>Insert:</w:t>
      </w:r>
    </w:p>
    <w:p w:rsidR="00DA48B6" w:rsidRPr="008B2E7B" w:rsidRDefault="00DA48B6" w:rsidP="008B2E7B">
      <w:pPr>
        <w:pStyle w:val="subsection"/>
      </w:pPr>
      <w:r w:rsidRPr="008B2E7B">
        <w:tab/>
        <w:t>(1A)</w:t>
      </w:r>
      <w:r w:rsidRPr="008B2E7B">
        <w:tab/>
        <w:t>Without limiting subsection</w:t>
      </w:r>
      <w:r w:rsidR="008B2E7B" w:rsidRPr="008B2E7B">
        <w:t> </w:t>
      </w:r>
      <w:r w:rsidRPr="008B2E7B">
        <w:t xml:space="preserve">33(3A) of the </w:t>
      </w:r>
      <w:r w:rsidRPr="008B2E7B">
        <w:rPr>
          <w:i/>
        </w:rPr>
        <w:t>Acts Interpretation Act 1901</w:t>
      </w:r>
      <w:r w:rsidRPr="008B2E7B">
        <w:t xml:space="preserve">, rules made for the purposes of </w:t>
      </w:r>
      <w:r w:rsidR="008B2E7B" w:rsidRPr="008B2E7B">
        <w:t>subsection (</w:t>
      </w:r>
      <w:r w:rsidRPr="008B2E7B">
        <w:t>1)</w:t>
      </w:r>
      <w:r w:rsidR="007B73AA" w:rsidRPr="008B2E7B">
        <w:t xml:space="preserve"> of this section</w:t>
      </w:r>
      <w:r w:rsidRPr="008B2E7B">
        <w:t>:</w:t>
      </w:r>
    </w:p>
    <w:p w:rsidR="00DA48B6" w:rsidRPr="008B2E7B" w:rsidRDefault="00DA48B6" w:rsidP="008B2E7B">
      <w:pPr>
        <w:pStyle w:val="paragraph"/>
      </w:pPr>
      <w:r w:rsidRPr="008B2E7B">
        <w:tab/>
        <w:t>(a)</w:t>
      </w:r>
      <w:r w:rsidRPr="008B2E7B">
        <w:tab/>
        <w:t>may be of general application or may be limited as provided in the rules; and</w:t>
      </w:r>
    </w:p>
    <w:p w:rsidR="00DA48B6" w:rsidRPr="008B2E7B" w:rsidRDefault="00DA48B6" w:rsidP="008B2E7B">
      <w:pPr>
        <w:pStyle w:val="paragraph"/>
      </w:pPr>
      <w:r w:rsidRPr="008B2E7B">
        <w:tab/>
        <w:t>(b)</w:t>
      </w:r>
      <w:r w:rsidRPr="008B2E7B">
        <w:tab/>
        <w:t>may make different provision in relation to different kinds of providers, supports, services, circumstances or any other matter</w:t>
      </w:r>
      <w:r w:rsidR="0028236B" w:rsidRPr="008B2E7B">
        <w:t>.</w:t>
      </w:r>
    </w:p>
    <w:p w:rsidR="00D55561" w:rsidRPr="008B2E7B" w:rsidRDefault="00D35B9A" w:rsidP="008B2E7B">
      <w:pPr>
        <w:pStyle w:val="ItemHead"/>
      </w:pPr>
      <w:r w:rsidRPr="008B2E7B">
        <w:t>78</w:t>
      </w:r>
      <w:r w:rsidR="00D55561" w:rsidRPr="008B2E7B">
        <w:t xml:space="preserve">   Subsection</w:t>
      </w:r>
      <w:r w:rsidR="008B2E7B" w:rsidRPr="008B2E7B">
        <w:t> </w:t>
      </w:r>
      <w:r w:rsidR="00D55561" w:rsidRPr="008B2E7B">
        <w:t>209(8) (</w:t>
      </w:r>
      <w:r w:rsidR="00A2458E" w:rsidRPr="008B2E7B">
        <w:t xml:space="preserve">at the end of the cell at </w:t>
      </w:r>
      <w:r w:rsidR="00D55561" w:rsidRPr="008B2E7B">
        <w:t>table item</w:t>
      </w:r>
      <w:r w:rsidR="008B2E7B" w:rsidRPr="008B2E7B">
        <w:t> </w:t>
      </w:r>
      <w:r w:rsidR="00D55561" w:rsidRPr="008B2E7B">
        <w:t>2, column headed “Description”)</w:t>
      </w:r>
    </w:p>
    <w:p w:rsidR="00D55561" w:rsidRPr="008B2E7B" w:rsidRDefault="00D55561" w:rsidP="008B2E7B">
      <w:pPr>
        <w:pStyle w:val="Item"/>
      </w:pPr>
      <w:r w:rsidRPr="008B2E7B">
        <w:t>Add:</w:t>
      </w:r>
    </w:p>
    <w:p w:rsidR="00D55561" w:rsidRPr="008B2E7B" w:rsidRDefault="00D55561" w:rsidP="008B2E7B">
      <w:pPr>
        <w:pStyle w:val="Tablea"/>
      </w:pPr>
      <w:r w:rsidRPr="008B2E7B">
        <w:t>; (e)</w:t>
      </w:r>
      <w:r w:rsidR="00A2458E" w:rsidRPr="008B2E7B">
        <w:t xml:space="preserve"> section</w:t>
      </w:r>
      <w:r w:rsidR="008B2E7B" w:rsidRPr="008B2E7B">
        <w:t> </w:t>
      </w:r>
      <w:r w:rsidR="00A2458E" w:rsidRPr="008B2E7B">
        <w:t xml:space="preserve">73H, to the extent that the rules </w:t>
      </w:r>
      <w:r w:rsidR="00567F56" w:rsidRPr="008B2E7B">
        <w:t xml:space="preserve">deal with </w:t>
      </w:r>
      <w:r w:rsidR="00CB7198" w:rsidRPr="008B2E7B">
        <w:t xml:space="preserve">conditions on </w:t>
      </w:r>
      <w:r w:rsidR="00CC5F8A" w:rsidRPr="008B2E7B">
        <w:t>classes of registration relating to behaviour support</w:t>
      </w:r>
      <w:r w:rsidR="00A2458E" w:rsidRPr="008B2E7B">
        <w:t>;</w:t>
      </w:r>
    </w:p>
    <w:p w:rsidR="00A2458E" w:rsidRPr="008B2E7B" w:rsidRDefault="00A2458E" w:rsidP="008B2E7B">
      <w:pPr>
        <w:pStyle w:val="Tablea"/>
      </w:pPr>
      <w:r w:rsidRPr="008B2E7B">
        <w:lastRenderedPageBreak/>
        <w:t>(f) s</w:t>
      </w:r>
      <w:r w:rsidR="0018108E" w:rsidRPr="008B2E7B">
        <w:t>ubs</w:t>
      </w:r>
      <w:r w:rsidRPr="008B2E7B">
        <w:t>ection</w:t>
      </w:r>
      <w:r w:rsidR="008B2E7B" w:rsidRPr="008B2E7B">
        <w:t> </w:t>
      </w:r>
      <w:r w:rsidRPr="008B2E7B">
        <w:t>73T</w:t>
      </w:r>
      <w:r w:rsidR="0018108E" w:rsidRPr="008B2E7B">
        <w:t>(1)</w:t>
      </w:r>
      <w:r w:rsidRPr="008B2E7B">
        <w:t>, to the extent that the NDIS Practice Standards deal with the screening of workers involved in the provision of supports or services to people with disability under the National Disability Insurance Scheme</w:t>
      </w:r>
      <w:r w:rsidR="0028236B" w:rsidRPr="008B2E7B">
        <w:t>.</w:t>
      </w:r>
    </w:p>
    <w:p w:rsidR="00EB0B8D" w:rsidRPr="008B2E7B" w:rsidRDefault="00D35B9A" w:rsidP="008B2E7B">
      <w:pPr>
        <w:pStyle w:val="ItemHead"/>
      </w:pPr>
      <w:r w:rsidRPr="008B2E7B">
        <w:t>79</w:t>
      </w:r>
      <w:r w:rsidR="00EB0B8D" w:rsidRPr="008B2E7B">
        <w:t xml:space="preserve">  </w:t>
      </w:r>
      <w:r w:rsidR="00D50852" w:rsidRPr="008B2E7B">
        <w:t>Subsection</w:t>
      </w:r>
      <w:r w:rsidR="008B2E7B" w:rsidRPr="008B2E7B">
        <w:t> </w:t>
      </w:r>
      <w:r w:rsidR="00D50852" w:rsidRPr="008B2E7B">
        <w:t>209(8) (</w:t>
      </w:r>
      <w:r w:rsidR="00A2458E" w:rsidRPr="008B2E7B">
        <w:t>cell at table item</w:t>
      </w:r>
      <w:r w:rsidR="008B2E7B" w:rsidRPr="008B2E7B">
        <w:t> </w:t>
      </w:r>
      <w:r w:rsidR="00A2458E" w:rsidRPr="008B2E7B">
        <w:t>4, column headed “Description”</w:t>
      </w:r>
      <w:r w:rsidR="00D50852" w:rsidRPr="008B2E7B">
        <w:t>)</w:t>
      </w:r>
    </w:p>
    <w:p w:rsidR="00D50852" w:rsidRPr="008B2E7B" w:rsidRDefault="00A2458E" w:rsidP="008B2E7B">
      <w:pPr>
        <w:pStyle w:val="Item"/>
      </w:pPr>
      <w:r w:rsidRPr="008B2E7B">
        <w:t>Repeal the cell, substitute</w:t>
      </w:r>
      <w:r w:rsidR="00D50852" w:rsidRPr="008B2E7B">
        <w:t>:</w:t>
      </w:r>
    </w:p>
    <w:tbl>
      <w:tblPr>
        <w:tblW w:w="0" w:type="auto"/>
        <w:tblInd w:w="817" w:type="dxa"/>
        <w:tblLayout w:type="fixed"/>
        <w:tblLook w:val="0000" w:firstRow="0" w:lastRow="0" w:firstColumn="0" w:lastColumn="0" w:noHBand="0" w:noVBand="0"/>
      </w:tblPr>
      <w:tblGrid>
        <w:gridCol w:w="3835"/>
      </w:tblGrid>
      <w:tr w:rsidR="00A2458E" w:rsidRPr="008B2E7B" w:rsidTr="00F94616">
        <w:tc>
          <w:tcPr>
            <w:tcW w:w="3835" w:type="dxa"/>
            <w:shd w:val="clear" w:color="auto" w:fill="auto"/>
          </w:tcPr>
          <w:p w:rsidR="00A2458E" w:rsidRPr="008B2E7B" w:rsidRDefault="00A2458E" w:rsidP="008B2E7B">
            <w:pPr>
              <w:pStyle w:val="Tabletext"/>
            </w:pPr>
            <w:r w:rsidRPr="008B2E7B">
              <w:t>Rules made for the purposes of any of the following provisions:</w:t>
            </w:r>
          </w:p>
          <w:p w:rsidR="00A2458E" w:rsidRPr="008B2E7B" w:rsidRDefault="00A2458E" w:rsidP="008B2E7B">
            <w:pPr>
              <w:pStyle w:val="Tablea"/>
            </w:pPr>
            <w:r w:rsidRPr="008B2E7B">
              <w:t xml:space="preserve">(a) </w:t>
            </w:r>
            <w:r w:rsidR="008B2E7B" w:rsidRPr="008B2E7B">
              <w:t>paragraph (</w:t>
            </w:r>
            <w:r w:rsidRPr="008B2E7B">
              <w:t>b) of the definition of NDIS provider in section</w:t>
            </w:r>
            <w:r w:rsidR="008B2E7B" w:rsidRPr="008B2E7B">
              <w:t> </w:t>
            </w:r>
            <w:r w:rsidRPr="008B2E7B">
              <w:t>9;</w:t>
            </w:r>
          </w:p>
          <w:p w:rsidR="0018108E" w:rsidRPr="008B2E7B" w:rsidRDefault="00A2458E" w:rsidP="008B2E7B">
            <w:pPr>
              <w:pStyle w:val="Tablea"/>
            </w:pPr>
            <w:r w:rsidRPr="008B2E7B">
              <w:t>(b)</w:t>
            </w:r>
            <w:r w:rsidR="0018108E" w:rsidRPr="008B2E7B">
              <w:t xml:space="preserve"> section</w:t>
            </w:r>
            <w:r w:rsidR="008B2E7B" w:rsidRPr="008B2E7B">
              <w:t> </w:t>
            </w:r>
            <w:r w:rsidR="0018108E" w:rsidRPr="008B2E7B">
              <w:t>40;</w:t>
            </w:r>
          </w:p>
          <w:p w:rsidR="0018108E" w:rsidRPr="008B2E7B" w:rsidRDefault="0018108E" w:rsidP="008B2E7B">
            <w:pPr>
              <w:pStyle w:val="Tablea"/>
            </w:pPr>
            <w:r w:rsidRPr="008B2E7B">
              <w:t>(c) section</w:t>
            </w:r>
            <w:r w:rsidR="008B2E7B" w:rsidRPr="008B2E7B">
              <w:t> </w:t>
            </w:r>
            <w:r w:rsidRPr="008B2E7B">
              <w:t>46;</w:t>
            </w:r>
          </w:p>
          <w:p w:rsidR="00A2458E" w:rsidRPr="008B2E7B" w:rsidRDefault="0018108E" w:rsidP="008B2E7B">
            <w:pPr>
              <w:pStyle w:val="Tablea"/>
            </w:pPr>
            <w:r w:rsidRPr="008B2E7B">
              <w:t xml:space="preserve">(d) </w:t>
            </w:r>
            <w:r w:rsidR="00A2458E" w:rsidRPr="008B2E7B">
              <w:t>section</w:t>
            </w:r>
            <w:r w:rsidR="008B2E7B" w:rsidRPr="008B2E7B">
              <w:t> </w:t>
            </w:r>
            <w:r w:rsidR="0028236B" w:rsidRPr="008B2E7B">
              <w:t>67F</w:t>
            </w:r>
            <w:r w:rsidR="00A2458E" w:rsidRPr="008B2E7B">
              <w:t>;</w:t>
            </w:r>
          </w:p>
          <w:p w:rsidR="00A2458E" w:rsidRPr="008B2E7B" w:rsidRDefault="00A2458E" w:rsidP="008B2E7B">
            <w:pPr>
              <w:pStyle w:val="Tablea"/>
            </w:pPr>
            <w:r w:rsidRPr="008B2E7B">
              <w:t>(</w:t>
            </w:r>
            <w:r w:rsidR="0018108E" w:rsidRPr="008B2E7B">
              <w:t>e</w:t>
            </w:r>
            <w:r w:rsidRPr="008B2E7B">
              <w:t>) subsection</w:t>
            </w:r>
            <w:r w:rsidR="008B2E7B" w:rsidRPr="008B2E7B">
              <w:t> </w:t>
            </w:r>
            <w:r w:rsidR="0028236B" w:rsidRPr="008B2E7B">
              <w:t>73B</w:t>
            </w:r>
            <w:r w:rsidRPr="008B2E7B">
              <w:t>(1);</w:t>
            </w:r>
          </w:p>
          <w:p w:rsidR="00A2458E" w:rsidRPr="008B2E7B" w:rsidRDefault="0018108E" w:rsidP="008B2E7B">
            <w:pPr>
              <w:pStyle w:val="Tablea"/>
            </w:pPr>
            <w:r w:rsidRPr="008B2E7B">
              <w:t>(f</w:t>
            </w:r>
            <w:r w:rsidR="00A2458E" w:rsidRPr="008B2E7B">
              <w:t xml:space="preserve">) paragraphs </w:t>
            </w:r>
            <w:r w:rsidR="0028236B" w:rsidRPr="008B2E7B">
              <w:t>73E</w:t>
            </w:r>
            <w:r w:rsidR="00A2458E" w:rsidRPr="008B2E7B">
              <w:t>(1)(d), (e) and (f);</w:t>
            </w:r>
          </w:p>
          <w:p w:rsidR="00A2458E" w:rsidRPr="008B2E7B" w:rsidRDefault="0018108E" w:rsidP="008B2E7B">
            <w:pPr>
              <w:pStyle w:val="Tablea"/>
            </w:pPr>
            <w:r w:rsidRPr="008B2E7B">
              <w:t>(g</w:t>
            </w:r>
            <w:r w:rsidR="00A2458E" w:rsidRPr="008B2E7B">
              <w:t>) section</w:t>
            </w:r>
            <w:r w:rsidR="008B2E7B" w:rsidRPr="008B2E7B">
              <w:t> </w:t>
            </w:r>
            <w:r w:rsidR="0028236B" w:rsidRPr="008B2E7B">
              <w:t>73H</w:t>
            </w:r>
            <w:r w:rsidR="00A2458E" w:rsidRPr="008B2E7B">
              <w:t>, other than to the extent covered by table item</w:t>
            </w:r>
            <w:r w:rsidR="008B2E7B" w:rsidRPr="008B2E7B">
              <w:t> </w:t>
            </w:r>
            <w:r w:rsidR="00A2458E" w:rsidRPr="008B2E7B">
              <w:t>2;</w:t>
            </w:r>
          </w:p>
          <w:p w:rsidR="00A2458E" w:rsidRPr="008B2E7B" w:rsidRDefault="0018108E" w:rsidP="008B2E7B">
            <w:pPr>
              <w:pStyle w:val="Tablea"/>
            </w:pPr>
            <w:r w:rsidRPr="008B2E7B">
              <w:t>(h</w:t>
            </w:r>
            <w:r w:rsidR="00A2458E" w:rsidRPr="008B2E7B">
              <w:t xml:space="preserve">) paragraphs </w:t>
            </w:r>
            <w:r w:rsidR="0028236B" w:rsidRPr="008B2E7B">
              <w:t>73N</w:t>
            </w:r>
            <w:r w:rsidR="00A2458E" w:rsidRPr="008B2E7B">
              <w:t>(1)(d), (e) and (f);</w:t>
            </w:r>
          </w:p>
          <w:p w:rsidR="00A2458E" w:rsidRPr="008B2E7B" w:rsidRDefault="0018108E" w:rsidP="008B2E7B">
            <w:pPr>
              <w:pStyle w:val="Tablea"/>
            </w:pPr>
            <w:r w:rsidRPr="008B2E7B">
              <w:t>(i</w:t>
            </w:r>
            <w:r w:rsidR="00A2458E" w:rsidRPr="008B2E7B">
              <w:t xml:space="preserve">) paragraphs </w:t>
            </w:r>
            <w:r w:rsidR="0028236B" w:rsidRPr="008B2E7B">
              <w:t>73P</w:t>
            </w:r>
            <w:r w:rsidR="00A2458E" w:rsidRPr="008B2E7B">
              <w:t>(1)(d), (e) and (f);</w:t>
            </w:r>
          </w:p>
          <w:p w:rsidR="00A2458E" w:rsidRPr="008B2E7B" w:rsidRDefault="00A2458E" w:rsidP="008B2E7B">
            <w:pPr>
              <w:pStyle w:val="Tablea"/>
            </w:pPr>
            <w:r w:rsidRPr="008B2E7B">
              <w:t>(</w:t>
            </w:r>
            <w:r w:rsidR="0018108E" w:rsidRPr="008B2E7B">
              <w:t>j</w:t>
            </w:r>
            <w:r w:rsidRPr="008B2E7B">
              <w:t>) section</w:t>
            </w:r>
            <w:r w:rsidR="008B2E7B" w:rsidRPr="008B2E7B">
              <w:t> </w:t>
            </w:r>
            <w:r w:rsidR="0028236B" w:rsidRPr="008B2E7B">
              <w:t>73Q</w:t>
            </w:r>
            <w:r w:rsidRPr="008B2E7B">
              <w:t>;</w:t>
            </w:r>
          </w:p>
          <w:p w:rsidR="00A2458E" w:rsidRPr="008B2E7B" w:rsidRDefault="0018108E" w:rsidP="008B2E7B">
            <w:pPr>
              <w:pStyle w:val="Tablea"/>
            </w:pPr>
            <w:r w:rsidRPr="008B2E7B">
              <w:t>(k</w:t>
            </w:r>
            <w:r w:rsidR="00A2458E" w:rsidRPr="008B2E7B">
              <w:t>) subsection</w:t>
            </w:r>
            <w:r w:rsidR="008B2E7B" w:rsidRPr="008B2E7B">
              <w:t> </w:t>
            </w:r>
            <w:r w:rsidR="0028236B" w:rsidRPr="008B2E7B">
              <w:t>73T</w:t>
            </w:r>
            <w:r w:rsidR="00A2458E" w:rsidRPr="008B2E7B">
              <w:t>(1), other than to the extent covered by table item</w:t>
            </w:r>
            <w:r w:rsidR="008B2E7B" w:rsidRPr="008B2E7B">
              <w:t> </w:t>
            </w:r>
            <w:r w:rsidR="00A2458E" w:rsidRPr="008B2E7B">
              <w:t>2;</w:t>
            </w:r>
          </w:p>
          <w:p w:rsidR="00A2458E" w:rsidRPr="008B2E7B" w:rsidRDefault="0018108E" w:rsidP="008B2E7B">
            <w:pPr>
              <w:pStyle w:val="Tablea"/>
            </w:pPr>
            <w:r w:rsidRPr="008B2E7B">
              <w:t>(l</w:t>
            </w:r>
            <w:r w:rsidR="00A2458E" w:rsidRPr="008B2E7B">
              <w:t>) subsection</w:t>
            </w:r>
            <w:r w:rsidR="008B2E7B" w:rsidRPr="008B2E7B">
              <w:t> </w:t>
            </w:r>
            <w:r w:rsidR="0028236B" w:rsidRPr="008B2E7B">
              <w:t>73V</w:t>
            </w:r>
            <w:r w:rsidR="00A2458E" w:rsidRPr="008B2E7B">
              <w:t>(1);</w:t>
            </w:r>
          </w:p>
          <w:p w:rsidR="00A2458E" w:rsidRPr="008B2E7B" w:rsidRDefault="00A2458E" w:rsidP="008B2E7B">
            <w:pPr>
              <w:pStyle w:val="Tablea"/>
            </w:pPr>
            <w:r w:rsidRPr="008B2E7B">
              <w:t>(</w:t>
            </w:r>
            <w:r w:rsidR="0018108E" w:rsidRPr="008B2E7B">
              <w:t>m</w:t>
            </w:r>
            <w:r w:rsidRPr="008B2E7B">
              <w:t>) paragraph</w:t>
            </w:r>
            <w:r w:rsidR="008B2E7B" w:rsidRPr="008B2E7B">
              <w:t> </w:t>
            </w:r>
            <w:r w:rsidR="0028236B" w:rsidRPr="008B2E7B">
              <w:t>73W</w:t>
            </w:r>
            <w:r w:rsidRPr="008B2E7B">
              <w:t>(b)</w:t>
            </w:r>
          </w:p>
          <w:p w:rsidR="00A2458E" w:rsidRPr="008B2E7B" w:rsidRDefault="0018108E" w:rsidP="008B2E7B">
            <w:pPr>
              <w:pStyle w:val="Tablea"/>
            </w:pPr>
            <w:r w:rsidRPr="008B2E7B">
              <w:t>(n</w:t>
            </w:r>
            <w:r w:rsidR="00A2458E" w:rsidRPr="008B2E7B">
              <w:t>) subsection</w:t>
            </w:r>
            <w:r w:rsidR="008B2E7B" w:rsidRPr="008B2E7B">
              <w:t> </w:t>
            </w:r>
            <w:r w:rsidR="0028236B" w:rsidRPr="008B2E7B">
              <w:t>73X</w:t>
            </w:r>
            <w:r w:rsidR="00A2458E" w:rsidRPr="008B2E7B">
              <w:t>(1);</w:t>
            </w:r>
          </w:p>
          <w:p w:rsidR="00A2458E" w:rsidRPr="008B2E7B" w:rsidRDefault="0018108E" w:rsidP="008B2E7B">
            <w:pPr>
              <w:pStyle w:val="Tablea"/>
            </w:pPr>
            <w:r w:rsidRPr="008B2E7B">
              <w:t>(o</w:t>
            </w:r>
            <w:r w:rsidR="00A2458E" w:rsidRPr="008B2E7B">
              <w:t>) paragraph</w:t>
            </w:r>
            <w:r w:rsidR="008B2E7B" w:rsidRPr="008B2E7B">
              <w:t> </w:t>
            </w:r>
            <w:r w:rsidR="0028236B" w:rsidRPr="008B2E7B">
              <w:t>73Y</w:t>
            </w:r>
            <w:r w:rsidR="00A2458E" w:rsidRPr="008B2E7B">
              <w:t>(b);</w:t>
            </w:r>
          </w:p>
          <w:p w:rsidR="00A2458E" w:rsidRPr="008B2E7B" w:rsidRDefault="0018108E" w:rsidP="008B2E7B">
            <w:pPr>
              <w:pStyle w:val="Tablea"/>
            </w:pPr>
            <w:r w:rsidRPr="008B2E7B">
              <w:t>(p</w:t>
            </w:r>
            <w:r w:rsidR="00A2458E" w:rsidRPr="008B2E7B">
              <w:t>) subsections</w:t>
            </w:r>
            <w:r w:rsidR="008B2E7B" w:rsidRPr="008B2E7B">
              <w:t> </w:t>
            </w:r>
            <w:r w:rsidR="0028236B" w:rsidRPr="008B2E7B">
              <w:t>73Z</w:t>
            </w:r>
            <w:r w:rsidR="00A2458E" w:rsidRPr="008B2E7B">
              <w:t>(1) and (5);</w:t>
            </w:r>
          </w:p>
          <w:p w:rsidR="00A2458E" w:rsidRPr="008B2E7B" w:rsidRDefault="0018108E" w:rsidP="008B2E7B">
            <w:pPr>
              <w:pStyle w:val="Tablea"/>
            </w:pPr>
            <w:r w:rsidRPr="008B2E7B">
              <w:t>(q</w:t>
            </w:r>
            <w:r w:rsidR="00A2458E" w:rsidRPr="008B2E7B">
              <w:t>) paragraph</w:t>
            </w:r>
            <w:r w:rsidR="008B2E7B" w:rsidRPr="008B2E7B">
              <w:t> </w:t>
            </w:r>
            <w:r w:rsidR="0028236B" w:rsidRPr="008B2E7B">
              <w:t>73ZM</w:t>
            </w:r>
            <w:r w:rsidR="00A2458E" w:rsidRPr="008B2E7B">
              <w:t>(2)(h);</w:t>
            </w:r>
          </w:p>
          <w:p w:rsidR="00A2458E" w:rsidRPr="008B2E7B" w:rsidRDefault="0018108E" w:rsidP="008B2E7B">
            <w:pPr>
              <w:pStyle w:val="Tablea"/>
            </w:pPr>
            <w:r w:rsidRPr="008B2E7B">
              <w:t>(r</w:t>
            </w:r>
            <w:r w:rsidR="00A2458E" w:rsidRPr="008B2E7B">
              <w:t xml:space="preserve">) paragraphs </w:t>
            </w:r>
            <w:r w:rsidR="0028236B" w:rsidRPr="008B2E7B">
              <w:t>73ZS</w:t>
            </w:r>
            <w:r w:rsidR="00A2458E" w:rsidRPr="008B2E7B">
              <w:t>(3)(l), (4)(h) and (5)(f);</w:t>
            </w:r>
          </w:p>
          <w:p w:rsidR="00A2458E" w:rsidRPr="008B2E7B" w:rsidRDefault="0018108E" w:rsidP="008B2E7B">
            <w:pPr>
              <w:pStyle w:val="Tablea"/>
            </w:pPr>
            <w:r w:rsidRPr="008B2E7B">
              <w:t>(s</w:t>
            </w:r>
            <w:r w:rsidR="00A2458E" w:rsidRPr="008B2E7B">
              <w:t>) subsection</w:t>
            </w:r>
            <w:r w:rsidR="008B2E7B" w:rsidRPr="008B2E7B">
              <w:t> </w:t>
            </w:r>
            <w:r w:rsidR="0028236B" w:rsidRPr="008B2E7B">
              <w:t>73ZS</w:t>
            </w:r>
            <w:r w:rsidR="00A2458E" w:rsidRPr="008B2E7B">
              <w:t>(7);</w:t>
            </w:r>
          </w:p>
          <w:p w:rsidR="00A2458E" w:rsidRPr="008B2E7B" w:rsidRDefault="0018108E" w:rsidP="008B2E7B">
            <w:pPr>
              <w:pStyle w:val="Tablea"/>
            </w:pPr>
            <w:r w:rsidRPr="008B2E7B">
              <w:t>(t</w:t>
            </w:r>
            <w:r w:rsidR="00A2458E" w:rsidRPr="008B2E7B">
              <w:t>) subsection</w:t>
            </w:r>
            <w:r w:rsidR="008B2E7B" w:rsidRPr="008B2E7B">
              <w:t> </w:t>
            </w:r>
            <w:r w:rsidR="00A2458E" w:rsidRPr="008B2E7B">
              <w:t>99(2)</w:t>
            </w:r>
            <w:r w:rsidRPr="008B2E7B">
              <w:t>;</w:t>
            </w:r>
          </w:p>
          <w:p w:rsidR="0018108E" w:rsidRPr="008B2E7B" w:rsidRDefault="0018108E" w:rsidP="008B2E7B">
            <w:pPr>
              <w:pStyle w:val="Tablea"/>
            </w:pPr>
            <w:r w:rsidRPr="008B2E7B">
              <w:t>(u) section</w:t>
            </w:r>
            <w:r w:rsidR="008B2E7B" w:rsidRPr="008B2E7B">
              <w:t> </w:t>
            </w:r>
            <w:r w:rsidRPr="008B2E7B">
              <w:t>106;</w:t>
            </w:r>
          </w:p>
          <w:p w:rsidR="0018108E" w:rsidRPr="008B2E7B" w:rsidRDefault="0018108E" w:rsidP="008B2E7B">
            <w:pPr>
              <w:pStyle w:val="Tablea"/>
            </w:pPr>
            <w:r w:rsidRPr="008B2E7B">
              <w:t>(v) section</w:t>
            </w:r>
            <w:r w:rsidR="008B2E7B" w:rsidRPr="008B2E7B">
              <w:t> </w:t>
            </w:r>
            <w:r w:rsidRPr="008B2E7B">
              <w:t>107;</w:t>
            </w:r>
          </w:p>
          <w:p w:rsidR="0018108E" w:rsidRPr="008B2E7B" w:rsidRDefault="0018108E" w:rsidP="008B2E7B">
            <w:pPr>
              <w:pStyle w:val="Tablea"/>
            </w:pPr>
            <w:r w:rsidRPr="008B2E7B">
              <w:t>(w) section</w:t>
            </w:r>
            <w:r w:rsidR="008B2E7B" w:rsidRPr="008B2E7B">
              <w:t> </w:t>
            </w:r>
            <w:r w:rsidRPr="008B2E7B">
              <w:t>182;</w:t>
            </w:r>
          </w:p>
          <w:p w:rsidR="0018108E" w:rsidRPr="008B2E7B" w:rsidRDefault="0018108E" w:rsidP="008B2E7B">
            <w:pPr>
              <w:pStyle w:val="Tablea"/>
            </w:pPr>
            <w:r w:rsidRPr="008B2E7B">
              <w:t>(x) section</w:t>
            </w:r>
            <w:r w:rsidR="008B2E7B" w:rsidRPr="008B2E7B">
              <w:t> </w:t>
            </w:r>
            <w:r w:rsidRPr="008B2E7B">
              <w:t>194</w:t>
            </w:r>
            <w:r w:rsidR="0028236B" w:rsidRPr="008B2E7B">
              <w:t>.</w:t>
            </w:r>
          </w:p>
        </w:tc>
      </w:tr>
    </w:tbl>
    <w:p w:rsidR="00C742D7" w:rsidRPr="008B2E7B" w:rsidRDefault="00D35B9A" w:rsidP="008B2E7B">
      <w:pPr>
        <w:pStyle w:val="ItemHead"/>
      </w:pPr>
      <w:r w:rsidRPr="008B2E7B">
        <w:lastRenderedPageBreak/>
        <w:t>80</w:t>
      </w:r>
      <w:r w:rsidR="00C742D7" w:rsidRPr="008B2E7B">
        <w:t xml:space="preserve">  At the end of section</w:t>
      </w:r>
      <w:r w:rsidR="008B2E7B" w:rsidRPr="008B2E7B">
        <w:t> </w:t>
      </w:r>
      <w:r w:rsidR="00C742D7" w:rsidRPr="008B2E7B">
        <w:t>209</w:t>
      </w:r>
    </w:p>
    <w:p w:rsidR="00C742D7" w:rsidRPr="008B2E7B" w:rsidRDefault="00C742D7" w:rsidP="008B2E7B">
      <w:pPr>
        <w:pStyle w:val="Item"/>
      </w:pPr>
      <w:r w:rsidRPr="008B2E7B">
        <w:t>Add:</w:t>
      </w:r>
    </w:p>
    <w:p w:rsidR="00E20CD6" w:rsidRPr="008B2E7B" w:rsidRDefault="00EE5025" w:rsidP="008B2E7B">
      <w:pPr>
        <w:pStyle w:val="subsection"/>
      </w:pPr>
      <w:r w:rsidRPr="008B2E7B">
        <w:tab/>
        <w:t>(9)</w:t>
      </w:r>
      <w:r w:rsidRPr="008B2E7B">
        <w:tab/>
        <w:t>To avoid doubt, the National Disability Insurance Scheme rules</w:t>
      </w:r>
      <w:r w:rsidR="00E20CD6" w:rsidRPr="008B2E7B">
        <w:t xml:space="preserve"> may not do the following:</w:t>
      </w:r>
    </w:p>
    <w:p w:rsidR="00E20CD6" w:rsidRPr="008B2E7B" w:rsidRDefault="00E20CD6" w:rsidP="008B2E7B">
      <w:pPr>
        <w:pStyle w:val="paragraph"/>
      </w:pPr>
      <w:r w:rsidRPr="008B2E7B">
        <w:tab/>
        <w:t>(a)</w:t>
      </w:r>
      <w:r w:rsidRPr="008B2E7B">
        <w:tab/>
        <w:t>create an offence or civil penalty;</w:t>
      </w:r>
    </w:p>
    <w:p w:rsidR="00E20CD6" w:rsidRPr="008B2E7B" w:rsidRDefault="00E20CD6" w:rsidP="008B2E7B">
      <w:pPr>
        <w:pStyle w:val="paragraph"/>
      </w:pPr>
      <w:r w:rsidRPr="008B2E7B">
        <w:tab/>
        <w:t>(b)</w:t>
      </w:r>
      <w:r w:rsidRPr="008B2E7B">
        <w:tab/>
        <w:t>provide powers of:</w:t>
      </w:r>
    </w:p>
    <w:p w:rsidR="00E20CD6" w:rsidRPr="008B2E7B" w:rsidRDefault="00E20CD6" w:rsidP="008B2E7B">
      <w:pPr>
        <w:pStyle w:val="paragraphsub"/>
      </w:pPr>
      <w:r w:rsidRPr="008B2E7B">
        <w:tab/>
        <w:t>(i)</w:t>
      </w:r>
      <w:r w:rsidRPr="008B2E7B">
        <w:tab/>
        <w:t>arrest or detention; or</w:t>
      </w:r>
    </w:p>
    <w:p w:rsidR="00E20CD6" w:rsidRPr="008B2E7B" w:rsidRDefault="00E20CD6" w:rsidP="008B2E7B">
      <w:pPr>
        <w:pStyle w:val="paragraphsub"/>
      </w:pPr>
      <w:r w:rsidRPr="008B2E7B">
        <w:tab/>
        <w:t>(ii)</w:t>
      </w:r>
      <w:r w:rsidRPr="008B2E7B">
        <w:tab/>
        <w:t>entry, search or seizure;</w:t>
      </w:r>
    </w:p>
    <w:p w:rsidR="00E20CD6" w:rsidRPr="008B2E7B" w:rsidRDefault="00E20CD6" w:rsidP="008B2E7B">
      <w:pPr>
        <w:pStyle w:val="paragraph"/>
      </w:pPr>
      <w:r w:rsidRPr="008B2E7B">
        <w:tab/>
        <w:t>(c)</w:t>
      </w:r>
      <w:r w:rsidRPr="008B2E7B">
        <w:tab/>
        <w:t>impose a tax;</w:t>
      </w:r>
    </w:p>
    <w:p w:rsidR="00E20CD6" w:rsidRPr="008B2E7B" w:rsidRDefault="00E20CD6" w:rsidP="008B2E7B">
      <w:pPr>
        <w:pStyle w:val="paragraph"/>
      </w:pPr>
      <w:r w:rsidRPr="008B2E7B">
        <w:tab/>
        <w:t>(d)</w:t>
      </w:r>
      <w:r w:rsidRPr="008B2E7B">
        <w:tab/>
        <w:t>set an amount to be appropriated from the Consolidated Revenue Fund under an appropriation in this Act;</w:t>
      </w:r>
    </w:p>
    <w:p w:rsidR="00E20CD6" w:rsidRPr="008B2E7B" w:rsidRDefault="00E20CD6" w:rsidP="008B2E7B">
      <w:pPr>
        <w:pStyle w:val="paragraph"/>
      </w:pPr>
      <w:r w:rsidRPr="008B2E7B">
        <w:tab/>
        <w:t>(e)</w:t>
      </w:r>
      <w:r w:rsidRPr="008B2E7B">
        <w:tab/>
        <w:t>directly amend the text of this</w:t>
      </w:r>
      <w:r w:rsidR="00EE5025" w:rsidRPr="008B2E7B">
        <w:t xml:space="preserve"> </w:t>
      </w:r>
      <w:r w:rsidRPr="008B2E7B">
        <w:t>Act</w:t>
      </w:r>
      <w:r w:rsidR="0028236B" w:rsidRPr="008B2E7B">
        <w:t>.</w:t>
      </w:r>
    </w:p>
    <w:p w:rsidR="00C742D7" w:rsidRPr="008B2E7B" w:rsidRDefault="00E20CD6" w:rsidP="008B2E7B">
      <w:pPr>
        <w:pStyle w:val="subsection"/>
      </w:pPr>
      <w:r w:rsidRPr="008B2E7B">
        <w:tab/>
        <w:t>(10</w:t>
      </w:r>
      <w:r w:rsidR="00C742D7" w:rsidRPr="008B2E7B">
        <w:t>)</w:t>
      </w:r>
      <w:r w:rsidR="00C742D7" w:rsidRPr="008B2E7B">
        <w:tab/>
        <w:t>National Disability Insurance Scheme rules that are inconsistent with the regulations have no effect to the extent of the inconsistency, but National Disability Insurance Scheme rules are taken to be consistent with the regulations to the extent that the National Disability Insurance Scheme rules are capable of operating concurrently with the regulations</w:t>
      </w:r>
      <w:r w:rsidR="0028236B" w:rsidRPr="008B2E7B">
        <w:t>.</w:t>
      </w:r>
    </w:p>
    <w:p w:rsidR="001D210F" w:rsidRPr="008B2E7B" w:rsidRDefault="000544E1" w:rsidP="008B2E7B">
      <w:pPr>
        <w:pStyle w:val="ActHead7"/>
        <w:pageBreakBefore/>
      </w:pPr>
      <w:bookmarkStart w:id="115" w:name="_Toc501021204"/>
      <w:r w:rsidRPr="008B2E7B">
        <w:rPr>
          <w:rStyle w:val="CharAmPartNo"/>
        </w:rPr>
        <w:lastRenderedPageBreak/>
        <w:t>Part</w:t>
      </w:r>
      <w:r w:rsidR="008B2E7B" w:rsidRPr="008B2E7B">
        <w:rPr>
          <w:rStyle w:val="CharAmPartNo"/>
        </w:rPr>
        <w:t> </w:t>
      </w:r>
      <w:r w:rsidRPr="008B2E7B">
        <w:rPr>
          <w:rStyle w:val="CharAmPartNo"/>
        </w:rPr>
        <w:t>2</w:t>
      </w:r>
      <w:r w:rsidRPr="008B2E7B">
        <w:t>—</w:t>
      </w:r>
      <w:r w:rsidR="00CF7E7A" w:rsidRPr="008B2E7B">
        <w:rPr>
          <w:rStyle w:val="CharAmPartText"/>
        </w:rPr>
        <w:t>Transitional rules</w:t>
      </w:r>
      <w:bookmarkEnd w:id="115"/>
    </w:p>
    <w:p w:rsidR="001D210F" w:rsidRPr="008B2E7B" w:rsidRDefault="00D35B9A" w:rsidP="008B2E7B">
      <w:pPr>
        <w:pStyle w:val="ItemHead"/>
      </w:pPr>
      <w:r w:rsidRPr="008B2E7B">
        <w:t>81</w:t>
      </w:r>
      <w:r w:rsidR="001D210F" w:rsidRPr="008B2E7B">
        <w:t xml:space="preserve">  Transitional r</w:t>
      </w:r>
      <w:r w:rsidR="00CF7E7A" w:rsidRPr="008B2E7B">
        <w:t>ules</w:t>
      </w:r>
    </w:p>
    <w:p w:rsidR="00857B5D" w:rsidRPr="008B2E7B" w:rsidRDefault="001D210F" w:rsidP="008B2E7B">
      <w:pPr>
        <w:pStyle w:val="Subitem"/>
      </w:pPr>
      <w:r w:rsidRPr="008B2E7B">
        <w:t>(1)</w:t>
      </w:r>
      <w:r w:rsidRPr="008B2E7B">
        <w:tab/>
        <w:t xml:space="preserve">The </w:t>
      </w:r>
      <w:r w:rsidR="00CF7E7A" w:rsidRPr="008B2E7B">
        <w:t>Minister may, by legislative instrument,</w:t>
      </w:r>
      <w:r w:rsidRPr="008B2E7B">
        <w:t xml:space="preserve"> make r</w:t>
      </w:r>
      <w:r w:rsidR="00CF7E7A" w:rsidRPr="008B2E7B">
        <w:t>ules</w:t>
      </w:r>
      <w:r w:rsidRPr="008B2E7B">
        <w:t xml:space="preserve"> </w:t>
      </w:r>
      <w:r w:rsidR="00857B5D" w:rsidRPr="008B2E7B">
        <w:t xml:space="preserve">of a transitional nature (including any saving or application provisions) </w:t>
      </w:r>
      <w:r w:rsidRPr="008B2E7B">
        <w:t>relating to</w:t>
      </w:r>
      <w:r w:rsidR="00857B5D" w:rsidRPr="008B2E7B">
        <w:t>:</w:t>
      </w:r>
    </w:p>
    <w:p w:rsidR="00857B5D" w:rsidRPr="008B2E7B" w:rsidRDefault="00857B5D" w:rsidP="008B2E7B">
      <w:pPr>
        <w:pStyle w:val="paragraph"/>
      </w:pPr>
      <w:r w:rsidRPr="008B2E7B">
        <w:tab/>
        <w:t>(a)</w:t>
      </w:r>
      <w:r w:rsidRPr="008B2E7B">
        <w:tab/>
      </w:r>
      <w:r w:rsidR="001D210F" w:rsidRPr="008B2E7B">
        <w:t>the amendments or repeals made by this Schedule</w:t>
      </w:r>
      <w:r w:rsidRPr="008B2E7B">
        <w:t>; or</w:t>
      </w:r>
    </w:p>
    <w:p w:rsidR="00857B5D" w:rsidRPr="008B2E7B" w:rsidRDefault="00857B5D" w:rsidP="008B2E7B">
      <w:pPr>
        <w:pStyle w:val="paragraph"/>
      </w:pPr>
      <w:r w:rsidRPr="008B2E7B">
        <w:tab/>
        <w:t>(b)</w:t>
      </w:r>
      <w:r w:rsidRPr="008B2E7B">
        <w:tab/>
        <w:t>the enactment of this Act</w:t>
      </w:r>
      <w:r w:rsidR="0028236B" w:rsidRPr="008B2E7B">
        <w:t>.</w:t>
      </w:r>
    </w:p>
    <w:p w:rsidR="001D210F" w:rsidRPr="008B2E7B" w:rsidRDefault="00857B5D" w:rsidP="008B2E7B">
      <w:pPr>
        <w:pStyle w:val="Subitem"/>
      </w:pPr>
      <w:r w:rsidRPr="008B2E7B">
        <w:t>(2)</w:t>
      </w:r>
      <w:r w:rsidRPr="008B2E7B">
        <w:tab/>
        <w:t xml:space="preserve">Without limiting </w:t>
      </w:r>
      <w:r w:rsidR="008B2E7B" w:rsidRPr="008B2E7B">
        <w:t>subitem (</w:t>
      </w:r>
      <w:r w:rsidRPr="008B2E7B">
        <w:t>1), the r</w:t>
      </w:r>
      <w:r w:rsidR="00CF7E7A" w:rsidRPr="008B2E7B">
        <w:t>ules</w:t>
      </w:r>
      <w:r w:rsidRPr="008B2E7B">
        <w:t xml:space="preserve"> may make provision in relation to the following matters:</w:t>
      </w:r>
    </w:p>
    <w:p w:rsidR="00857B5D" w:rsidRPr="008B2E7B" w:rsidRDefault="00A46B00" w:rsidP="008B2E7B">
      <w:pPr>
        <w:pStyle w:val="paragraph"/>
      </w:pPr>
      <w:r w:rsidRPr="008B2E7B">
        <w:tab/>
        <w:t>(</w:t>
      </w:r>
      <w:r w:rsidR="00857B5D" w:rsidRPr="008B2E7B">
        <w:t>a</w:t>
      </w:r>
      <w:r w:rsidRPr="008B2E7B">
        <w:t>)</w:t>
      </w:r>
      <w:r w:rsidRPr="008B2E7B">
        <w:tab/>
      </w:r>
      <w:r w:rsidR="00857B5D" w:rsidRPr="008B2E7B">
        <w:t>a State or Territory becoming a participating jurisdiction;</w:t>
      </w:r>
    </w:p>
    <w:p w:rsidR="00A46B00" w:rsidRPr="008B2E7B" w:rsidRDefault="00857B5D" w:rsidP="008B2E7B">
      <w:pPr>
        <w:pStyle w:val="paragraph"/>
      </w:pPr>
      <w:r w:rsidRPr="008B2E7B">
        <w:tab/>
        <w:t>(b)</w:t>
      </w:r>
      <w:r w:rsidRPr="008B2E7B">
        <w:tab/>
      </w:r>
      <w:r w:rsidR="00DA1F21" w:rsidRPr="008B2E7B">
        <w:t>the transition of a person or entity f</w:t>
      </w:r>
      <w:r w:rsidR="00A46B00" w:rsidRPr="008B2E7B">
        <w:t>rom a registered provider of supports to a registered NDIS provider;</w:t>
      </w:r>
    </w:p>
    <w:p w:rsidR="001D210F" w:rsidRPr="008B2E7B" w:rsidRDefault="00857B5D" w:rsidP="008B2E7B">
      <w:pPr>
        <w:pStyle w:val="paragraph"/>
      </w:pPr>
      <w:r w:rsidRPr="008B2E7B">
        <w:tab/>
        <w:t>(c)</w:t>
      </w:r>
      <w:r w:rsidR="001D210F" w:rsidRPr="008B2E7B">
        <w:tab/>
        <w:t xml:space="preserve">the transition from the application of provisions of laws of the States and the Territories to the application of provisions of the </w:t>
      </w:r>
      <w:r w:rsidR="001D210F" w:rsidRPr="008B2E7B">
        <w:rPr>
          <w:i/>
        </w:rPr>
        <w:t>National Disability Insurance Scheme Act 2013</w:t>
      </w:r>
      <w:r w:rsidR="001D210F" w:rsidRPr="008B2E7B">
        <w:t xml:space="preserve">, as in force immediately after </w:t>
      </w:r>
      <w:r w:rsidR="00954616" w:rsidRPr="008B2E7B">
        <w:t xml:space="preserve">the </w:t>
      </w:r>
      <w:r w:rsidR="001D210F" w:rsidRPr="008B2E7B">
        <w:t>commencement of this item</w:t>
      </w:r>
      <w:r w:rsidR="0028236B" w:rsidRPr="008B2E7B">
        <w:t>.</w:t>
      </w:r>
    </w:p>
    <w:p w:rsidR="00E20CD6" w:rsidRPr="008B2E7B" w:rsidRDefault="00A46B00" w:rsidP="008B2E7B">
      <w:pPr>
        <w:pStyle w:val="Subitem"/>
      </w:pPr>
      <w:r w:rsidRPr="008B2E7B">
        <w:t>(3)</w:t>
      </w:r>
      <w:r w:rsidRPr="008B2E7B">
        <w:tab/>
        <w:t>The r</w:t>
      </w:r>
      <w:r w:rsidR="00CF7E7A" w:rsidRPr="008B2E7B">
        <w:t>ules</w:t>
      </w:r>
      <w:r w:rsidRPr="008B2E7B">
        <w:t xml:space="preserve"> may provide that provisions of this Schedule are taken to be modified as set out in the r</w:t>
      </w:r>
      <w:r w:rsidR="00CF7E7A" w:rsidRPr="008B2E7B">
        <w:t>ules</w:t>
      </w:r>
      <w:r w:rsidR="0028236B" w:rsidRPr="008B2E7B">
        <w:t>.</w:t>
      </w:r>
      <w:r w:rsidRPr="008B2E7B">
        <w:t xml:space="preserve"> Those provisions then have effect as if they were so modified</w:t>
      </w:r>
      <w:r w:rsidR="0028236B" w:rsidRPr="008B2E7B">
        <w:t>.</w:t>
      </w:r>
    </w:p>
    <w:p w:rsidR="00C12FC6" w:rsidRPr="008B2E7B" w:rsidRDefault="00C12FC6" w:rsidP="008B2E7B">
      <w:pPr>
        <w:pStyle w:val="Subitem"/>
      </w:pPr>
      <w:r w:rsidRPr="008B2E7B">
        <w:t>(4)</w:t>
      </w:r>
      <w:r w:rsidRPr="008B2E7B">
        <w:tab/>
        <w:t>To avoid doubt, the rules may not do the following:</w:t>
      </w:r>
    </w:p>
    <w:p w:rsidR="00C12FC6" w:rsidRPr="008B2E7B" w:rsidRDefault="00C12FC6" w:rsidP="008B2E7B">
      <w:pPr>
        <w:pStyle w:val="paragraph"/>
      </w:pPr>
      <w:r w:rsidRPr="008B2E7B">
        <w:tab/>
        <w:t>(a)</w:t>
      </w:r>
      <w:r w:rsidRPr="008B2E7B">
        <w:tab/>
        <w:t>create an offence or civil penalty;</w:t>
      </w:r>
    </w:p>
    <w:p w:rsidR="00C12FC6" w:rsidRPr="008B2E7B" w:rsidRDefault="00C12FC6" w:rsidP="008B2E7B">
      <w:pPr>
        <w:pStyle w:val="paragraph"/>
      </w:pPr>
      <w:r w:rsidRPr="008B2E7B">
        <w:tab/>
        <w:t>(b)</w:t>
      </w:r>
      <w:r w:rsidRPr="008B2E7B">
        <w:tab/>
        <w:t>provide powers of:</w:t>
      </w:r>
    </w:p>
    <w:p w:rsidR="00C12FC6" w:rsidRPr="008B2E7B" w:rsidRDefault="00C12FC6" w:rsidP="008B2E7B">
      <w:pPr>
        <w:pStyle w:val="paragraphsub"/>
      </w:pPr>
      <w:r w:rsidRPr="008B2E7B">
        <w:tab/>
        <w:t>(i)</w:t>
      </w:r>
      <w:r w:rsidRPr="008B2E7B">
        <w:tab/>
        <w:t>arrest or detention; or</w:t>
      </w:r>
    </w:p>
    <w:p w:rsidR="00C12FC6" w:rsidRPr="008B2E7B" w:rsidRDefault="00C12FC6" w:rsidP="008B2E7B">
      <w:pPr>
        <w:pStyle w:val="paragraphsub"/>
      </w:pPr>
      <w:r w:rsidRPr="008B2E7B">
        <w:tab/>
        <w:t>(ii)</w:t>
      </w:r>
      <w:r w:rsidRPr="008B2E7B">
        <w:tab/>
        <w:t>entry, search or seizure;</w:t>
      </w:r>
    </w:p>
    <w:p w:rsidR="00C12FC6" w:rsidRPr="008B2E7B" w:rsidRDefault="00C12FC6" w:rsidP="008B2E7B">
      <w:pPr>
        <w:pStyle w:val="paragraph"/>
      </w:pPr>
      <w:r w:rsidRPr="008B2E7B">
        <w:tab/>
        <w:t>(c)</w:t>
      </w:r>
      <w:r w:rsidRPr="008B2E7B">
        <w:tab/>
        <w:t>impose a tax;</w:t>
      </w:r>
    </w:p>
    <w:p w:rsidR="00C12FC6" w:rsidRPr="008B2E7B" w:rsidRDefault="00C12FC6" w:rsidP="008B2E7B">
      <w:pPr>
        <w:pStyle w:val="paragraph"/>
      </w:pPr>
      <w:r w:rsidRPr="008B2E7B">
        <w:tab/>
        <w:t>(d)</w:t>
      </w:r>
      <w:r w:rsidRPr="008B2E7B">
        <w:tab/>
        <w:t>set an amount to be appropriated from the Consolidated Revenue Fund under an appropriation in this Act;</w:t>
      </w:r>
    </w:p>
    <w:p w:rsidR="00F12138" w:rsidRDefault="00C12FC6" w:rsidP="008B2E7B">
      <w:pPr>
        <w:pStyle w:val="paragraph"/>
      </w:pPr>
      <w:r w:rsidRPr="008B2E7B">
        <w:tab/>
        <w:t>(e)</w:t>
      </w:r>
      <w:r w:rsidRPr="008B2E7B">
        <w:tab/>
        <w:t>directly amend the text of this Act</w:t>
      </w:r>
      <w:r w:rsidR="0028236B" w:rsidRPr="008B2E7B">
        <w:t>.</w:t>
      </w:r>
    </w:p>
    <w:p w:rsidR="00742AF7" w:rsidRDefault="00742AF7" w:rsidP="008B2E7B">
      <w:pPr>
        <w:pStyle w:val="paragraph"/>
        <w:sectPr w:rsidR="00742AF7" w:rsidSect="00742AF7">
          <w:headerReference w:type="even" r:id="rId21"/>
          <w:headerReference w:type="default" r:id="rId22"/>
          <w:footerReference w:type="even" r:id="rId23"/>
          <w:footerReference w:type="default" r:id="rId24"/>
          <w:headerReference w:type="first" r:id="rId25"/>
          <w:footerReference w:type="first" r:id="rId26"/>
          <w:pgSz w:w="11907" w:h="16839"/>
          <w:pgMar w:top="1871" w:right="2409" w:bottom="4252" w:left="2409" w:header="720" w:footer="3402" w:gutter="0"/>
          <w:pgNumType w:start="1"/>
          <w:cols w:space="708"/>
          <w:titlePg/>
          <w:docGrid w:linePitch="360"/>
        </w:sectPr>
      </w:pPr>
    </w:p>
    <w:p w:rsidR="00736A98" w:rsidRDefault="00736A98" w:rsidP="000C5962">
      <w:pPr>
        <w:pStyle w:val="2ndRd"/>
        <w:keepNext/>
        <w:spacing w:line="260" w:lineRule="atLeast"/>
        <w:rPr>
          <w:i/>
        </w:rPr>
      </w:pPr>
      <w:r>
        <w:lastRenderedPageBreak/>
        <w:t>[</w:t>
      </w:r>
      <w:r>
        <w:rPr>
          <w:i/>
        </w:rPr>
        <w:t>Minister’s second reading speech made in—</w:t>
      </w:r>
    </w:p>
    <w:p w:rsidR="00736A98" w:rsidRDefault="00736A98" w:rsidP="000C5962">
      <w:pPr>
        <w:pStyle w:val="2ndRd"/>
        <w:keepNext/>
        <w:spacing w:line="260" w:lineRule="atLeast"/>
        <w:rPr>
          <w:i/>
        </w:rPr>
      </w:pPr>
      <w:r>
        <w:rPr>
          <w:i/>
        </w:rPr>
        <w:t>House of Representatives on 31 May 2017</w:t>
      </w:r>
    </w:p>
    <w:p w:rsidR="00736A98" w:rsidRDefault="00736A98" w:rsidP="000C5962">
      <w:pPr>
        <w:pStyle w:val="2ndRd"/>
        <w:keepNext/>
        <w:spacing w:line="260" w:lineRule="atLeast"/>
        <w:rPr>
          <w:i/>
        </w:rPr>
      </w:pPr>
      <w:r>
        <w:rPr>
          <w:i/>
        </w:rPr>
        <w:t>Senate on 22 June 2017</w:t>
      </w:r>
      <w:r>
        <w:t>]</w:t>
      </w:r>
    </w:p>
    <w:p w:rsidR="00736A98" w:rsidRDefault="00736A98" w:rsidP="00736A98">
      <w:pPr>
        <w:framePr w:hSpace="180" w:wrap="around" w:vAnchor="text" w:hAnchor="page" w:x="2371" w:y="9425"/>
      </w:pPr>
      <w:r>
        <w:t>(117/17)</w:t>
      </w:r>
    </w:p>
    <w:p w:rsidR="00736A98" w:rsidRDefault="00736A98"/>
    <w:sectPr w:rsidR="00736A98" w:rsidSect="00742AF7">
      <w:headerReference w:type="even" r:id="rId27"/>
      <w:headerReference w:type="default" r:id="rId28"/>
      <w:footerReference w:type="even" r:id="rId29"/>
      <w:footerReference w:type="default" r:id="rId30"/>
      <w:headerReference w:type="first" r:id="rId31"/>
      <w:footerReference w:type="first" r:id="rId32"/>
      <w:pgSz w:w="11907" w:h="16839"/>
      <w:pgMar w:top="1871" w:right="2409" w:bottom="4252" w:left="2409"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3320" w:rsidRDefault="006F3320" w:rsidP="0048364F">
      <w:pPr>
        <w:spacing w:line="240" w:lineRule="auto"/>
      </w:pPr>
      <w:r>
        <w:separator/>
      </w:r>
    </w:p>
  </w:endnote>
  <w:endnote w:type="continuationSeparator" w:id="0">
    <w:p w:rsidR="006F3320" w:rsidRDefault="006F3320"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320" w:rsidRPr="005F1388" w:rsidRDefault="006F3320" w:rsidP="008B2E7B">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AF7" w:rsidRPr="00A961C4" w:rsidRDefault="00742AF7" w:rsidP="008B2E7B">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742AF7" w:rsidTr="008B2E7B">
      <w:tc>
        <w:tcPr>
          <w:tcW w:w="1247" w:type="dxa"/>
        </w:tcPr>
        <w:p w:rsidR="00742AF7" w:rsidRDefault="00742AF7" w:rsidP="005A72DB">
          <w:pPr>
            <w:rPr>
              <w:sz w:val="18"/>
            </w:rPr>
          </w:pPr>
          <w:r>
            <w:rPr>
              <w:i/>
              <w:sz w:val="18"/>
            </w:rPr>
            <w:t>No.      , 2017</w:t>
          </w:r>
        </w:p>
      </w:tc>
      <w:tc>
        <w:tcPr>
          <w:tcW w:w="5387" w:type="dxa"/>
        </w:tcPr>
        <w:p w:rsidR="00742AF7" w:rsidRDefault="00742AF7" w:rsidP="005A72DB">
          <w:pPr>
            <w:jc w:val="center"/>
            <w:rPr>
              <w:sz w:val="18"/>
            </w:rPr>
          </w:pPr>
          <w:r>
            <w:rPr>
              <w:i/>
              <w:sz w:val="18"/>
            </w:rPr>
            <w:t>National Disability Insurance Scheme Amendment (Quality and Safeguards Commission and Other Measures) Act 2017</w:t>
          </w:r>
        </w:p>
      </w:tc>
      <w:tc>
        <w:tcPr>
          <w:tcW w:w="669" w:type="dxa"/>
        </w:tcPr>
        <w:p w:rsidR="00742AF7" w:rsidRDefault="00742AF7" w:rsidP="005A72DB">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B2337D">
            <w:rPr>
              <w:i/>
              <w:noProof/>
              <w:sz w:val="18"/>
            </w:rPr>
            <w:t>81</w:t>
          </w:r>
          <w:r w:rsidRPr="007A1328">
            <w:rPr>
              <w:i/>
              <w:sz w:val="18"/>
            </w:rPr>
            <w:fldChar w:fldCharType="end"/>
          </w:r>
        </w:p>
      </w:tc>
    </w:tr>
  </w:tbl>
  <w:p w:rsidR="00742AF7" w:rsidRPr="00055B5C" w:rsidRDefault="00742AF7" w:rsidP="00055B5C"/>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AF7" w:rsidRPr="00A961C4" w:rsidRDefault="00742AF7" w:rsidP="008B2E7B">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742AF7" w:rsidTr="008B2E7B">
      <w:tc>
        <w:tcPr>
          <w:tcW w:w="1247" w:type="dxa"/>
        </w:tcPr>
        <w:p w:rsidR="00742AF7" w:rsidRDefault="00742AF7" w:rsidP="005A72DB">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B2337D">
            <w:rPr>
              <w:i/>
              <w:sz w:val="18"/>
            </w:rPr>
            <w:t>No. 131, 2017</w:t>
          </w:r>
          <w:r w:rsidRPr="007A1328">
            <w:rPr>
              <w:i/>
              <w:sz w:val="18"/>
            </w:rPr>
            <w:fldChar w:fldCharType="end"/>
          </w:r>
        </w:p>
      </w:tc>
      <w:tc>
        <w:tcPr>
          <w:tcW w:w="5387" w:type="dxa"/>
        </w:tcPr>
        <w:p w:rsidR="00742AF7" w:rsidRDefault="00742AF7" w:rsidP="005A72DB">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B2337D">
            <w:rPr>
              <w:i/>
              <w:sz w:val="18"/>
            </w:rPr>
            <w:t>National Disability Insurance Scheme Amendment (Quality and Safeguards Commission and Other Measures) Act 2017</w:t>
          </w:r>
          <w:r w:rsidRPr="007A1328">
            <w:rPr>
              <w:i/>
              <w:sz w:val="18"/>
            </w:rPr>
            <w:fldChar w:fldCharType="end"/>
          </w:r>
        </w:p>
      </w:tc>
      <w:tc>
        <w:tcPr>
          <w:tcW w:w="669" w:type="dxa"/>
        </w:tcPr>
        <w:p w:rsidR="00742AF7" w:rsidRDefault="00742AF7" w:rsidP="005A72DB">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B2337D">
            <w:rPr>
              <w:i/>
              <w:noProof/>
              <w:sz w:val="18"/>
            </w:rPr>
            <w:t>81</w:t>
          </w:r>
          <w:r w:rsidRPr="007A1328">
            <w:rPr>
              <w:i/>
              <w:sz w:val="18"/>
            </w:rPr>
            <w:fldChar w:fldCharType="end"/>
          </w:r>
        </w:p>
      </w:tc>
    </w:tr>
  </w:tbl>
  <w:p w:rsidR="00742AF7" w:rsidRPr="00A961C4" w:rsidRDefault="00742AF7" w:rsidP="00055B5C">
    <w:pPr>
      <w:jc w:val="right"/>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A98" w:rsidRDefault="00736A98" w:rsidP="00E95EC7">
    <w:pPr>
      <w:pStyle w:val="ScalePlusRef"/>
    </w:pPr>
    <w:r>
      <w:t>Note: An electronic version of this Act is available on the Federal Register of Legislation (</w:t>
    </w:r>
    <w:hyperlink r:id="rId1" w:history="1">
      <w:r>
        <w:t>https://www.legislation.gov.au/</w:t>
      </w:r>
    </w:hyperlink>
    <w:r>
      <w:t>)</w:t>
    </w:r>
  </w:p>
  <w:p w:rsidR="00736A98" w:rsidRDefault="00736A98" w:rsidP="00E95EC7"/>
  <w:p w:rsidR="006F3320" w:rsidRDefault="006F3320" w:rsidP="008B2E7B">
    <w:pPr>
      <w:pStyle w:val="Footer"/>
      <w:spacing w:before="120"/>
    </w:pPr>
  </w:p>
  <w:p w:rsidR="006F3320" w:rsidRPr="005F1388" w:rsidRDefault="006F3320"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320" w:rsidRPr="00ED79B6" w:rsidRDefault="006F3320" w:rsidP="008B2E7B">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320" w:rsidRDefault="006F3320" w:rsidP="008B2E7B">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6F3320" w:rsidTr="005A72DB">
      <w:tc>
        <w:tcPr>
          <w:tcW w:w="646" w:type="dxa"/>
        </w:tcPr>
        <w:p w:rsidR="006F3320" w:rsidRDefault="006F3320" w:rsidP="005A72DB">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2337D">
            <w:rPr>
              <w:i/>
              <w:noProof/>
              <w:sz w:val="18"/>
            </w:rPr>
            <w:t>lxxxi</w:t>
          </w:r>
          <w:r w:rsidRPr="00ED79B6">
            <w:rPr>
              <w:i/>
              <w:sz w:val="18"/>
            </w:rPr>
            <w:fldChar w:fldCharType="end"/>
          </w:r>
        </w:p>
      </w:tc>
      <w:tc>
        <w:tcPr>
          <w:tcW w:w="5387" w:type="dxa"/>
        </w:tcPr>
        <w:p w:rsidR="006F3320" w:rsidRDefault="00742AF7" w:rsidP="005A72DB">
          <w:pPr>
            <w:jc w:val="center"/>
            <w:rPr>
              <w:sz w:val="18"/>
            </w:rPr>
          </w:pPr>
          <w:r>
            <w:rPr>
              <w:i/>
              <w:sz w:val="18"/>
            </w:rPr>
            <w:t>National Disability Insurance Scheme Amendment (Quality and Safeguards Commission and Other Measures) Act 2017</w:t>
          </w:r>
        </w:p>
      </w:tc>
      <w:tc>
        <w:tcPr>
          <w:tcW w:w="1270" w:type="dxa"/>
        </w:tcPr>
        <w:p w:rsidR="006F3320" w:rsidRDefault="00742AF7" w:rsidP="005A72DB">
          <w:pPr>
            <w:jc w:val="right"/>
            <w:rPr>
              <w:sz w:val="18"/>
            </w:rPr>
          </w:pPr>
          <w:r>
            <w:rPr>
              <w:i/>
              <w:sz w:val="18"/>
            </w:rPr>
            <w:t>No.      , 2017</w:t>
          </w:r>
        </w:p>
      </w:tc>
    </w:tr>
  </w:tbl>
  <w:p w:rsidR="006F3320" w:rsidRDefault="006F3320"/>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320" w:rsidRDefault="006F3320" w:rsidP="008B2E7B">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6F3320" w:rsidTr="005A72DB">
      <w:tc>
        <w:tcPr>
          <w:tcW w:w="1247" w:type="dxa"/>
        </w:tcPr>
        <w:p w:rsidR="006F3320" w:rsidRDefault="00742AF7" w:rsidP="00736A98">
          <w:pPr>
            <w:rPr>
              <w:i/>
              <w:sz w:val="18"/>
            </w:rPr>
          </w:pPr>
          <w:r>
            <w:rPr>
              <w:i/>
              <w:sz w:val="18"/>
            </w:rPr>
            <w:t xml:space="preserve">No. </w:t>
          </w:r>
          <w:r w:rsidR="00736A98">
            <w:rPr>
              <w:i/>
              <w:sz w:val="18"/>
            </w:rPr>
            <w:t>131</w:t>
          </w:r>
          <w:r>
            <w:rPr>
              <w:i/>
              <w:sz w:val="18"/>
            </w:rPr>
            <w:t>, 2017</w:t>
          </w:r>
        </w:p>
      </w:tc>
      <w:tc>
        <w:tcPr>
          <w:tcW w:w="5387" w:type="dxa"/>
        </w:tcPr>
        <w:p w:rsidR="006F3320" w:rsidRDefault="00742AF7" w:rsidP="005A72DB">
          <w:pPr>
            <w:jc w:val="center"/>
            <w:rPr>
              <w:i/>
              <w:sz w:val="18"/>
            </w:rPr>
          </w:pPr>
          <w:r>
            <w:rPr>
              <w:i/>
              <w:sz w:val="18"/>
            </w:rPr>
            <w:t>National Disability Insurance Scheme Amendment (Quality and Safeguards Commission and Other Measures) Act 2017</w:t>
          </w:r>
        </w:p>
      </w:tc>
      <w:tc>
        <w:tcPr>
          <w:tcW w:w="669" w:type="dxa"/>
        </w:tcPr>
        <w:p w:rsidR="006F3320" w:rsidRDefault="006F3320" w:rsidP="005A72DB">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2337D">
            <w:rPr>
              <w:i/>
              <w:noProof/>
              <w:sz w:val="18"/>
            </w:rPr>
            <w:t>i</w:t>
          </w:r>
          <w:r w:rsidRPr="00ED79B6">
            <w:rPr>
              <w:i/>
              <w:sz w:val="18"/>
            </w:rPr>
            <w:fldChar w:fldCharType="end"/>
          </w:r>
        </w:p>
      </w:tc>
    </w:tr>
  </w:tbl>
  <w:p w:rsidR="006F3320" w:rsidRPr="00ED79B6" w:rsidRDefault="006F3320" w:rsidP="00055B5C">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320" w:rsidRPr="00A961C4" w:rsidRDefault="006F3320" w:rsidP="008B2E7B">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6F3320" w:rsidTr="008B2E7B">
      <w:tc>
        <w:tcPr>
          <w:tcW w:w="646" w:type="dxa"/>
        </w:tcPr>
        <w:p w:rsidR="006F3320" w:rsidRDefault="006F3320" w:rsidP="005A72DB">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B2337D">
            <w:rPr>
              <w:i/>
              <w:noProof/>
              <w:sz w:val="18"/>
            </w:rPr>
            <w:t>50</w:t>
          </w:r>
          <w:r w:rsidRPr="007A1328">
            <w:rPr>
              <w:i/>
              <w:sz w:val="18"/>
            </w:rPr>
            <w:fldChar w:fldCharType="end"/>
          </w:r>
        </w:p>
      </w:tc>
      <w:tc>
        <w:tcPr>
          <w:tcW w:w="5387" w:type="dxa"/>
        </w:tcPr>
        <w:p w:rsidR="006F3320" w:rsidRDefault="00742AF7" w:rsidP="005A72DB">
          <w:pPr>
            <w:jc w:val="center"/>
            <w:rPr>
              <w:sz w:val="18"/>
            </w:rPr>
          </w:pPr>
          <w:r>
            <w:rPr>
              <w:i/>
              <w:sz w:val="18"/>
            </w:rPr>
            <w:t>National Disability Insurance Scheme Amendment (Quality and Safeguards Commission and Other Measures) Act 2017</w:t>
          </w:r>
        </w:p>
      </w:tc>
      <w:tc>
        <w:tcPr>
          <w:tcW w:w="1270" w:type="dxa"/>
        </w:tcPr>
        <w:p w:rsidR="006F3320" w:rsidRDefault="00736A98" w:rsidP="005A72DB">
          <w:pPr>
            <w:jc w:val="right"/>
            <w:rPr>
              <w:sz w:val="18"/>
            </w:rPr>
          </w:pPr>
          <w:r>
            <w:rPr>
              <w:i/>
              <w:sz w:val="18"/>
            </w:rPr>
            <w:t>No. 131, 2017</w:t>
          </w:r>
        </w:p>
      </w:tc>
    </w:tr>
  </w:tbl>
  <w:p w:rsidR="006F3320" w:rsidRPr="00A961C4" w:rsidRDefault="006F3320" w:rsidP="00055B5C">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320" w:rsidRPr="00A961C4" w:rsidRDefault="006F3320" w:rsidP="008B2E7B">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6F3320" w:rsidTr="008B2E7B">
      <w:tc>
        <w:tcPr>
          <w:tcW w:w="1247" w:type="dxa"/>
        </w:tcPr>
        <w:p w:rsidR="006F3320" w:rsidRDefault="00736A98" w:rsidP="005A72DB">
          <w:pPr>
            <w:rPr>
              <w:sz w:val="18"/>
            </w:rPr>
          </w:pPr>
          <w:r>
            <w:rPr>
              <w:i/>
              <w:sz w:val="18"/>
            </w:rPr>
            <w:t>No. 131, 2017</w:t>
          </w:r>
        </w:p>
      </w:tc>
      <w:tc>
        <w:tcPr>
          <w:tcW w:w="5387" w:type="dxa"/>
        </w:tcPr>
        <w:p w:rsidR="006F3320" w:rsidRDefault="00742AF7" w:rsidP="005A72DB">
          <w:pPr>
            <w:jc w:val="center"/>
            <w:rPr>
              <w:sz w:val="18"/>
            </w:rPr>
          </w:pPr>
          <w:r>
            <w:rPr>
              <w:i/>
              <w:sz w:val="18"/>
            </w:rPr>
            <w:t>National Disability Insurance Scheme Amendment (Quality and Safeguards Commission and Other Measures) Act 2017</w:t>
          </w:r>
        </w:p>
      </w:tc>
      <w:tc>
        <w:tcPr>
          <w:tcW w:w="669" w:type="dxa"/>
        </w:tcPr>
        <w:p w:rsidR="006F3320" w:rsidRDefault="006F3320" w:rsidP="005A72DB">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B2337D">
            <w:rPr>
              <w:i/>
              <w:noProof/>
              <w:sz w:val="18"/>
            </w:rPr>
            <w:t>51</w:t>
          </w:r>
          <w:r w:rsidRPr="007A1328">
            <w:rPr>
              <w:i/>
              <w:sz w:val="18"/>
            </w:rPr>
            <w:fldChar w:fldCharType="end"/>
          </w:r>
        </w:p>
      </w:tc>
    </w:tr>
  </w:tbl>
  <w:p w:rsidR="006F3320" w:rsidRPr="00055B5C" w:rsidRDefault="006F3320" w:rsidP="00055B5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320" w:rsidRPr="00A961C4" w:rsidRDefault="006F3320" w:rsidP="008B2E7B">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6F3320" w:rsidTr="008B2E7B">
      <w:tc>
        <w:tcPr>
          <w:tcW w:w="1247" w:type="dxa"/>
        </w:tcPr>
        <w:p w:rsidR="006F3320" w:rsidRDefault="00736A98" w:rsidP="005A72DB">
          <w:pPr>
            <w:rPr>
              <w:sz w:val="18"/>
            </w:rPr>
          </w:pPr>
          <w:r>
            <w:rPr>
              <w:i/>
              <w:sz w:val="18"/>
            </w:rPr>
            <w:t>No. 131, 2017</w:t>
          </w:r>
        </w:p>
      </w:tc>
      <w:tc>
        <w:tcPr>
          <w:tcW w:w="5387" w:type="dxa"/>
        </w:tcPr>
        <w:p w:rsidR="006F3320" w:rsidRDefault="00742AF7" w:rsidP="005A72DB">
          <w:pPr>
            <w:jc w:val="center"/>
            <w:rPr>
              <w:sz w:val="18"/>
            </w:rPr>
          </w:pPr>
          <w:r>
            <w:rPr>
              <w:i/>
              <w:sz w:val="18"/>
            </w:rPr>
            <w:t>National Disability Insurance Scheme Amendment (Quality and Safeguards Commission and Other Measures) Act 2017</w:t>
          </w:r>
        </w:p>
      </w:tc>
      <w:tc>
        <w:tcPr>
          <w:tcW w:w="669" w:type="dxa"/>
        </w:tcPr>
        <w:p w:rsidR="006F3320" w:rsidRDefault="006F3320" w:rsidP="005A72DB">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B2337D">
            <w:rPr>
              <w:i/>
              <w:noProof/>
              <w:sz w:val="18"/>
            </w:rPr>
            <w:t>1</w:t>
          </w:r>
          <w:r w:rsidRPr="007A1328">
            <w:rPr>
              <w:i/>
              <w:sz w:val="18"/>
            </w:rPr>
            <w:fldChar w:fldCharType="end"/>
          </w:r>
        </w:p>
      </w:tc>
    </w:tr>
  </w:tbl>
  <w:p w:rsidR="006F3320" w:rsidRPr="00A961C4" w:rsidRDefault="006F3320" w:rsidP="00055B5C">
    <w:pPr>
      <w:jc w:val="right"/>
      <w:rPr>
        <w:i/>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AF7" w:rsidRPr="00A961C4" w:rsidRDefault="00742AF7" w:rsidP="008B2E7B">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742AF7" w:rsidTr="008B2E7B">
      <w:tc>
        <w:tcPr>
          <w:tcW w:w="646" w:type="dxa"/>
        </w:tcPr>
        <w:p w:rsidR="00742AF7" w:rsidRDefault="00742AF7" w:rsidP="005A72DB">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B2337D">
            <w:rPr>
              <w:i/>
              <w:noProof/>
              <w:sz w:val="18"/>
            </w:rPr>
            <w:t>82</w:t>
          </w:r>
          <w:r w:rsidRPr="007A1328">
            <w:rPr>
              <w:i/>
              <w:sz w:val="18"/>
            </w:rPr>
            <w:fldChar w:fldCharType="end"/>
          </w:r>
        </w:p>
      </w:tc>
      <w:tc>
        <w:tcPr>
          <w:tcW w:w="5387" w:type="dxa"/>
        </w:tcPr>
        <w:p w:rsidR="00742AF7" w:rsidRDefault="00742AF7" w:rsidP="005A72DB">
          <w:pPr>
            <w:jc w:val="center"/>
            <w:rPr>
              <w:sz w:val="18"/>
            </w:rPr>
          </w:pPr>
          <w:r>
            <w:rPr>
              <w:i/>
              <w:sz w:val="18"/>
            </w:rPr>
            <w:t>National Disability Insurance Scheme Amendment (Quality and Safeguards Commission and Other Measures) Act 2017</w:t>
          </w:r>
        </w:p>
      </w:tc>
      <w:tc>
        <w:tcPr>
          <w:tcW w:w="1270" w:type="dxa"/>
        </w:tcPr>
        <w:p w:rsidR="00742AF7" w:rsidRDefault="00736A98" w:rsidP="005A72DB">
          <w:pPr>
            <w:jc w:val="right"/>
            <w:rPr>
              <w:sz w:val="18"/>
            </w:rPr>
          </w:pPr>
          <w:r>
            <w:rPr>
              <w:i/>
              <w:sz w:val="18"/>
            </w:rPr>
            <w:t>No. 131, 2017</w:t>
          </w:r>
        </w:p>
      </w:tc>
    </w:tr>
  </w:tbl>
  <w:p w:rsidR="00742AF7" w:rsidRPr="00A961C4" w:rsidRDefault="00742AF7" w:rsidP="00055B5C">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3320" w:rsidRDefault="006F3320" w:rsidP="0048364F">
      <w:pPr>
        <w:spacing w:line="240" w:lineRule="auto"/>
      </w:pPr>
      <w:r>
        <w:separator/>
      </w:r>
    </w:p>
  </w:footnote>
  <w:footnote w:type="continuationSeparator" w:id="0">
    <w:p w:rsidR="006F3320" w:rsidRDefault="006F3320"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320" w:rsidRPr="005F1388" w:rsidRDefault="006F3320" w:rsidP="00D477C3">
    <w:pPr>
      <w:pStyle w:val="Header"/>
      <w:tabs>
        <w:tab w:val="clear" w:pos="4150"/>
        <w:tab w:val="clear" w:pos="8307"/>
      </w:tabs>
      <w:spacing w:after="12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AF7" w:rsidRPr="00A961C4" w:rsidRDefault="00742AF7" w:rsidP="0048364F">
    <w:pPr>
      <w:rPr>
        <w:b/>
        <w:sz w:val="20"/>
      </w:rPr>
    </w:pPr>
  </w:p>
  <w:p w:rsidR="00742AF7" w:rsidRPr="00A961C4" w:rsidRDefault="00742AF7" w:rsidP="0048364F">
    <w:pPr>
      <w:rPr>
        <w:b/>
        <w:sz w:val="20"/>
      </w:rPr>
    </w:pPr>
  </w:p>
  <w:p w:rsidR="00742AF7" w:rsidRPr="00A961C4" w:rsidRDefault="00742AF7" w:rsidP="00D477C3">
    <w:pPr>
      <w:pBdr>
        <w:bottom w:val="single" w:sz="6" w:space="1" w:color="auto"/>
      </w:pBdr>
      <w:spacing w:after="12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AF7" w:rsidRPr="00A961C4" w:rsidRDefault="00742AF7" w:rsidP="0048364F">
    <w:pPr>
      <w:jc w:val="right"/>
      <w:rPr>
        <w:sz w:val="20"/>
      </w:rPr>
    </w:pPr>
  </w:p>
  <w:p w:rsidR="00742AF7" w:rsidRPr="00A961C4" w:rsidRDefault="00742AF7" w:rsidP="0048364F">
    <w:pPr>
      <w:jc w:val="right"/>
      <w:rPr>
        <w:b/>
        <w:sz w:val="20"/>
      </w:rPr>
    </w:pPr>
  </w:p>
  <w:p w:rsidR="00742AF7" w:rsidRPr="00A961C4" w:rsidRDefault="00742AF7" w:rsidP="00D477C3">
    <w:pPr>
      <w:pBdr>
        <w:bottom w:val="single" w:sz="6" w:space="1" w:color="auto"/>
      </w:pBdr>
      <w:spacing w:after="120"/>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AF7" w:rsidRPr="00A961C4" w:rsidRDefault="00742AF7" w:rsidP="0048364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320" w:rsidRPr="005F1388" w:rsidRDefault="006F3320" w:rsidP="00D477C3">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320" w:rsidRPr="005F1388" w:rsidRDefault="006F3320"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320" w:rsidRPr="00ED79B6" w:rsidRDefault="006F3320" w:rsidP="00D477C3">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320" w:rsidRPr="00ED79B6" w:rsidRDefault="006F3320" w:rsidP="00D477C3">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320" w:rsidRPr="00ED79B6" w:rsidRDefault="006F3320"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320" w:rsidRPr="00A961C4" w:rsidRDefault="006F3320" w:rsidP="0048364F">
    <w:pPr>
      <w:rPr>
        <w:b/>
        <w:sz w:val="20"/>
      </w:rPr>
    </w:pPr>
    <w:r>
      <w:rPr>
        <w:b/>
        <w:sz w:val="20"/>
      </w:rPr>
      <w:fldChar w:fldCharType="begin"/>
    </w:r>
    <w:r>
      <w:rPr>
        <w:b/>
        <w:sz w:val="20"/>
      </w:rPr>
      <w:instrText xml:space="preserve"> STYLEREF CharAmSchNo </w:instrText>
    </w:r>
    <w:r w:rsidR="00B2337D">
      <w:rPr>
        <w:b/>
        <w:sz w:val="20"/>
      </w:rPr>
      <w:fldChar w:fldCharType="separate"/>
    </w:r>
    <w:r w:rsidR="00B2337D">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B2337D">
      <w:rPr>
        <w:sz w:val="20"/>
      </w:rPr>
      <w:fldChar w:fldCharType="separate"/>
    </w:r>
    <w:r w:rsidR="00B2337D">
      <w:rPr>
        <w:noProof/>
        <w:sz w:val="20"/>
      </w:rPr>
      <w:t>NDIS Quality and Safeguards Commission</w:t>
    </w:r>
    <w:r>
      <w:rPr>
        <w:sz w:val="20"/>
      </w:rPr>
      <w:fldChar w:fldCharType="end"/>
    </w:r>
  </w:p>
  <w:p w:rsidR="006F3320" w:rsidRPr="00A961C4" w:rsidRDefault="006F3320" w:rsidP="0048364F">
    <w:pPr>
      <w:rPr>
        <w:b/>
        <w:sz w:val="20"/>
      </w:rPr>
    </w:pPr>
    <w:r>
      <w:rPr>
        <w:b/>
        <w:sz w:val="20"/>
      </w:rPr>
      <w:fldChar w:fldCharType="begin"/>
    </w:r>
    <w:r>
      <w:rPr>
        <w:b/>
        <w:sz w:val="20"/>
      </w:rPr>
      <w:instrText xml:space="preserve"> STYLEREF CharAmPartNo </w:instrText>
    </w:r>
    <w:r w:rsidR="00B2337D">
      <w:rPr>
        <w:b/>
        <w:sz w:val="20"/>
      </w:rPr>
      <w:fldChar w:fldCharType="separate"/>
    </w:r>
    <w:r w:rsidR="00B2337D">
      <w:rPr>
        <w:b/>
        <w:noProof/>
        <w:sz w:val="20"/>
      </w:rPr>
      <w:t>Part 1</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B2337D">
      <w:rPr>
        <w:sz w:val="20"/>
      </w:rPr>
      <w:fldChar w:fldCharType="separate"/>
    </w:r>
    <w:r w:rsidR="00B2337D">
      <w:rPr>
        <w:noProof/>
        <w:sz w:val="20"/>
      </w:rPr>
      <w:t>Amendments</w:t>
    </w:r>
    <w:r>
      <w:rPr>
        <w:sz w:val="20"/>
      </w:rPr>
      <w:fldChar w:fldCharType="end"/>
    </w:r>
  </w:p>
  <w:p w:rsidR="006F3320" w:rsidRPr="00A961C4" w:rsidRDefault="006F3320" w:rsidP="00D477C3">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320" w:rsidRPr="00A961C4" w:rsidRDefault="006F3320" w:rsidP="0048364F">
    <w:pPr>
      <w:jc w:val="right"/>
      <w:rPr>
        <w:sz w:val="20"/>
      </w:rPr>
    </w:pPr>
    <w:r w:rsidRPr="00A961C4">
      <w:rPr>
        <w:sz w:val="20"/>
      </w:rPr>
      <w:fldChar w:fldCharType="begin"/>
    </w:r>
    <w:r w:rsidRPr="00A961C4">
      <w:rPr>
        <w:sz w:val="20"/>
      </w:rPr>
      <w:instrText xml:space="preserve"> STYLEREF CharAmSchText </w:instrText>
    </w:r>
    <w:r w:rsidR="00B2337D">
      <w:rPr>
        <w:sz w:val="20"/>
      </w:rPr>
      <w:fldChar w:fldCharType="separate"/>
    </w:r>
    <w:r w:rsidR="00B2337D">
      <w:rPr>
        <w:noProof/>
        <w:sz w:val="20"/>
      </w:rPr>
      <w:t>NDIS Quality and Safeguards Commission</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B2337D">
      <w:rPr>
        <w:b/>
        <w:sz w:val="20"/>
      </w:rPr>
      <w:fldChar w:fldCharType="separate"/>
    </w:r>
    <w:r w:rsidR="00B2337D">
      <w:rPr>
        <w:b/>
        <w:noProof/>
        <w:sz w:val="20"/>
      </w:rPr>
      <w:t>Schedule 1</w:t>
    </w:r>
    <w:r>
      <w:rPr>
        <w:b/>
        <w:sz w:val="20"/>
      </w:rPr>
      <w:fldChar w:fldCharType="end"/>
    </w:r>
  </w:p>
  <w:p w:rsidR="006F3320" w:rsidRPr="00A961C4" w:rsidRDefault="006F3320" w:rsidP="0048364F">
    <w:pPr>
      <w:jc w:val="right"/>
      <w:rPr>
        <w:b/>
        <w:sz w:val="20"/>
      </w:rPr>
    </w:pPr>
    <w:r w:rsidRPr="00A961C4">
      <w:rPr>
        <w:sz w:val="20"/>
      </w:rPr>
      <w:fldChar w:fldCharType="begin"/>
    </w:r>
    <w:r w:rsidRPr="00A961C4">
      <w:rPr>
        <w:sz w:val="20"/>
      </w:rPr>
      <w:instrText xml:space="preserve"> STYLEREF CharAmPartText </w:instrText>
    </w:r>
    <w:r w:rsidR="00B2337D">
      <w:rPr>
        <w:sz w:val="20"/>
      </w:rPr>
      <w:fldChar w:fldCharType="separate"/>
    </w:r>
    <w:r w:rsidR="00B2337D">
      <w:rPr>
        <w:noProof/>
        <w:sz w:val="20"/>
      </w:rPr>
      <w:t>Amendments</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B2337D">
      <w:rPr>
        <w:b/>
        <w:sz w:val="20"/>
      </w:rPr>
      <w:fldChar w:fldCharType="separate"/>
    </w:r>
    <w:r w:rsidR="00B2337D">
      <w:rPr>
        <w:b/>
        <w:noProof/>
        <w:sz w:val="20"/>
      </w:rPr>
      <w:t>Part 1</w:t>
    </w:r>
    <w:r w:rsidRPr="00A961C4">
      <w:rPr>
        <w:b/>
        <w:sz w:val="20"/>
      </w:rPr>
      <w:fldChar w:fldCharType="end"/>
    </w:r>
  </w:p>
  <w:p w:rsidR="006F3320" w:rsidRPr="00A961C4" w:rsidRDefault="006F3320" w:rsidP="00D477C3">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320" w:rsidRPr="00A961C4" w:rsidRDefault="006F3320"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188D776"/>
    <w:lvl w:ilvl="0">
      <w:start w:val="1"/>
      <w:numFmt w:val="decimal"/>
      <w:lvlText w:val="%1."/>
      <w:lvlJc w:val="left"/>
      <w:pPr>
        <w:tabs>
          <w:tab w:val="num" w:pos="1492"/>
        </w:tabs>
        <w:ind w:left="1492" w:hanging="360"/>
      </w:pPr>
    </w:lvl>
  </w:abstractNum>
  <w:abstractNum w:abstractNumId="1">
    <w:nsid w:val="FFFFFF7D"/>
    <w:multiLevelType w:val="singleLevel"/>
    <w:tmpl w:val="92A07B04"/>
    <w:lvl w:ilvl="0">
      <w:start w:val="1"/>
      <w:numFmt w:val="decimal"/>
      <w:lvlText w:val="%1."/>
      <w:lvlJc w:val="left"/>
      <w:pPr>
        <w:tabs>
          <w:tab w:val="num" w:pos="1209"/>
        </w:tabs>
        <w:ind w:left="1209" w:hanging="360"/>
      </w:pPr>
    </w:lvl>
  </w:abstractNum>
  <w:abstractNum w:abstractNumId="2">
    <w:nsid w:val="FFFFFF7E"/>
    <w:multiLevelType w:val="singleLevel"/>
    <w:tmpl w:val="BE10FF8E"/>
    <w:lvl w:ilvl="0">
      <w:start w:val="1"/>
      <w:numFmt w:val="decimal"/>
      <w:lvlText w:val="%1."/>
      <w:lvlJc w:val="left"/>
      <w:pPr>
        <w:tabs>
          <w:tab w:val="num" w:pos="926"/>
        </w:tabs>
        <w:ind w:left="926" w:hanging="360"/>
      </w:pPr>
    </w:lvl>
  </w:abstractNum>
  <w:abstractNum w:abstractNumId="3">
    <w:nsid w:val="FFFFFF7F"/>
    <w:multiLevelType w:val="singleLevel"/>
    <w:tmpl w:val="A7A88AF0"/>
    <w:lvl w:ilvl="0">
      <w:start w:val="1"/>
      <w:numFmt w:val="decimal"/>
      <w:lvlText w:val="%1."/>
      <w:lvlJc w:val="left"/>
      <w:pPr>
        <w:tabs>
          <w:tab w:val="num" w:pos="643"/>
        </w:tabs>
        <w:ind w:left="643" w:hanging="360"/>
      </w:pPr>
    </w:lvl>
  </w:abstractNum>
  <w:abstractNum w:abstractNumId="4">
    <w:nsid w:val="FFFFFF80"/>
    <w:multiLevelType w:val="singleLevel"/>
    <w:tmpl w:val="58DA2A8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18E6BB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5C237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0EEB57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5A24A38"/>
    <w:lvl w:ilvl="0">
      <w:start w:val="1"/>
      <w:numFmt w:val="decimal"/>
      <w:lvlText w:val="%1."/>
      <w:lvlJc w:val="left"/>
      <w:pPr>
        <w:tabs>
          <w:tab w:val="num" w:pos="360"/>
        </w:tabs>
        <w:ind w:left="360" w:hanging="360"/>
      </w:pPr>
    </w:lvl>
  </w:abstractNum>
  <w:abstractNum w:abstractNumId="9">
    <w:nsid w:val="FFFFFF89"/>
    <w:multiLevelType w:val="singleLevel"/>
    <w:tmpl w:val="97F62F0E"/>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6E46A15"/>
    <w:multiLevelType w:val="hybridMultilevel"/>
    <w:tmpl w:val="E5F6D0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3">
    <w:nsid w:val="609049CA"/>
    <w:multiLevelType w:val="hybridMultilevel"/>
    <w:tmpl w:val="2F1236D8"/>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3000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2243"/>
    <w:rsid w:val="00007117"/>
    <w:rsid w:val="0001029A"/>
    <w:rsid w:val="000112DD"/>
    <w:rsid w:val="000113BC"/>
    <w:rsid w:val="000119AB"/>
    <w:rsid w:val="00011D98"/>
    <w:rsid w:val="000121D6"/>
    <w:rsid w:val="000136AF"/>
    <w:rsid w:val="00013BA0"/>
    <w:rsid w:val="00016D58"/>
    <w:rsid w:val="0002251F"/>
    <w:rsid w:val="0002346B"/>
    <w:rsid w:val="00024999"/>
    <w:rsid w:val="00026D89"/>
    <w:rsid w:val="000271BD"/>
    <w:rsid w:val="00033C63"/>
    <w:rsid w:val="00034A7C"/>
    <w:rsid w:val="000368E2"/>
    <w:rsid w:val="000417C9"/>
    <w:rsid w:val="0004240A"/>
    <w:rsid w:val="00044D71"/>
    <w:rsid w:val="00046495"/>
    <w:rsid w:val="0005372B"/>
    <w:rsid w:val="000544E1"/>
    <w:rsid w:val="00054BA8"/>
    <w:rsid w:val="00055B5C"/>
    <w:rsid w:val="00056391"/>
    <w:rsid w:val="00060BAE"/>
    <w:rsid w:val="00060FF9"/>
    <w:rsid w:val="000614BF"/>
    <w:rsid w:val="000723E7"/>
    <w:rsid w:val="0007396C"/>
    <w:rsid w:val="00081A3A"/>
    <w:rsid w:val="0008238C"/>
    <w:rsid w:val="0009340B"/>
    <w:rsid w:val="000A0499"/>
    <w:rsid w:val="000A09E9"/>
    <w:rsid w:val="000A2BD5"/>
    <w:rsid w:val="000B049E"/>
    <w:rsid w:val="000B0A20"/>
    <w:rsid w:val="000B13FD"/>
    <w:rsid w:val="000B1FD2"/>
    <w:rsid w:val="000B32CA"/>
    <w:rsid w:val="000D05EF"/>
    <w:rsid w:val="000E62FC"/>
    <w:rsid w:val="000F1BEA"/>
    <w:rsid w:val="000F21C1"/>
    <w:rsid w:val="000F2957"/>
    <w:rsid w:val="000F4472"/>
    <w:rsid w:val="00101D90"/>
    <w:rsid w:val="0010309D"/>
    <w:rsid w:val="0010745C"/>
    <w:rsid w:val="00113BD1"/>
    <w:rsid w:val="00114161"/>
    <w:rsid w:val="0011552C"/>
    <w:rsid w:val="00121EFC"/>
    <w:rsid w:val="00122206"/>
    <w:rsid w:val="0012515C"/>
    <w:rsid w:val="00130EF4"/>
    <w:rsid w:val="0013481F"/>
    <w:rsid w:val="00144E81"/>
    <w:rsid w:val="001453B9"/>
    <w:rsid w:val="001466B4"/>
    <w:rsid w:val="00150CAC"/>
    <w:rsid w:val="00153E36"/>
    <w:rsid w:val="00154318"/>
    <w:rsid w:val="00155664"/>
    <w:rsid w:val="0015646E"/>
    <w:rsid w:val="001579C5"/>
    <w:rsid w:val="00162B89"/>
    <w:rsid w:val="0016402E"/>
    <w:rsid w:val="001643C9"/>
    <w:rsid w:val="00165568"/>
    <w:rsid w:val="00166C2F"/>
    <w:rsid w:val="001716C9"/>
    <w:rsid w:val="00173363"/>
    <w:rsid w:val="00173B94"/>
    <w:rsid w:val="00173F30"/>
    <w:rsid w:val="00175B68"/>
    <w:rsid w:val="00181080"/>
    <w:rsid w:val="0018108E"/>
    <w:rsid w:val="00181863"/>
    <w:rsid w:val="00182141"/>
    <w:rsid w:val="001832E9"/>
    <w:rsid w:val="00183391"/>
    <w:rsid w:val="001854B4"/>
    <w:rsid w:val="001939E1"/>
    <w:rsid w:val="00193ACD"/>
    <w:rsid w:val="00195382"/>
    <w:rsid w:val="00195BD4"/>
    <w:rsid w:val="00197517"/>
    <w:rsid w:val="001979A1"/>
    <w:rsid w:val="001A1C20"/>
    <w:rsid w:val="001A3658"/>
    <w:rsid w:val="001A759A"/>
    <w:rsid w:val="001B35B3"/>
    <w:rsid w:val="001B3A88"/>
    <w:rsid w:val="001B7A5D"/>
    <w:rsid w:val="001C0FC1"/>
    <w:rsid w:val="001C2418"/>
    <w:rsid w:val="001C552D"/>
    <w:rsid w:val="001C606B"/>
    <w:rsid w:val="001C69C4"/>
    <w:rsid w:val="001D210F"/>
    <w:rsid w:val="001E3084"/>
    <w:rsid w:val="001E3590"/>
    <w:rsid w:val="001E55AF"/>
    <w:rsid w:val="001E7407"/>
    <w:rsid w:val="001E7D8E"/>
    <w:rsid w:val="001F0B8B"/>
    <w:rsid w:val="001F3DAE"/>
    <w:rsid w:val="00201D27"/>
    <w:rsid w:val="00202618"/>
    <w:rsid w:val="00203A54"/>
    <w:rsid w:val="00205759"/>
    <w:rsid w:val="002118D2"/>
    <w:rsid w:val="00211E51"/>
    <w:rsid w:val="00212BEB"/>
    <w:rsid w:val="00213BF6"/>
    <w:rsid w:val="00213BFD"/>
    <w:rsid w:val="00215087"/>
    <w:rsid w:val="0021742A"/>
    <w:rsid w:val="002236FC"/>
    <w:rsid w:val="00223A38"/>
    <w:rsid w:val="00226C5F"/>
    <w:rsid w:val="002331C6"/>
    <w:rsid w:val="00236394"/>
    <w:rsid w:val="00240749"/>
    <w:rsid w:val="00245198"/>
    <w:rsid w:val="0024520B"/>
    <w:rsid w:val="00246F71"/>
    <w:rsid w:val="002538AC"/>
    <w:rsid w:val="00255D15"/>
    <w:rsid w:val="00255F96"/>
    <w:rsid w:val="00260C98"/>
    <w:rsid w:val="00261ED9"/>
    <w:rsid w:val="002630FD"/>
    <w:rsid w:val="00263820"/>
    <w:rsid w:val="002646B6"/>
    <w:rsid w:val="002736BD"/>
    <w:rsid w:val="00275197"/>
    <w:rsid w:val="00282192"/>
    <w:rsid w:val="0028236B"/>
    <w:rsid w:val="00284FE6"/>
    <w:rsid w:val="002854B6"/>
    <w:rsid w:val="00290308"/>
    <w:rsid w:val="002915B0"/>
    <w:rsid w:val="00292D8F"/>
    <w:rsid w:val="00293643"/>
    <w:rsid w:val="00293B89"/>
    <w:rsid w:val="00297ECB"/>
    <w:rsid w:val="002A142A"/>
    <w:rsid w:val="002B0AEC"/>
    <w:rsid w:val="002B4F21"/>
    <w:rsid w:val="002B5A30"/>
    <w:rsid w:val="002B6B24"/>
    <w:rsid w:val="002B70F6"/>
    <w:rsid w:val="002C44E5"/>
    <w:rsid w:val="002D043A"/>
    <w:rsid w:val="002D0C5C"/>
    <w:rsid w:val="002D2111"/>
    <w:rsid w:val="002D395A"/>
    <w:rsid w:val="002D52D7"/>
    <w:rsid w:val="002D6330"/>
    <w:rsid w:val="002E1C86"/>
    <w:rsid w:val="002F3DDA"/>
    <w:rsid w:val="002F48BF"/>
    <w:rsid w:val="002F4992"/>
    <w:rsid w:val="00300929"/>
    <w:rsid w:val="0030232F"/>
    <w:rsid w:val="00303774"/>
    <w:rsid w:val="00310F7B"/>
    <w:rsid w:val="00320970"/>
    <w:rsid w:val="00323D8B"/>
    <w:rsid w:val="00326A8A"/>
    <w:rsid w:val="00340A07"/>
    <w:rsid w:val="00341431"/>
    <w:rsid w:val="003415D3"/>
    <w:rsid w:val="00341692"/>
    <w:rsid w:val="003428EF"/>
    <w:rsid w:val="003467BA"/>
    <w:rsid w:val="00350417"/>
    <w:rsid w:val="00352B0F"/>
    <w:rsid w:val="00354286"/>
    <w:rsid w:val="00354B1B"/>
    <w:rsid w:val="00354D51"/>
    <w:rsid w:val="003603DE"/>
    <w:rsid w:val="003632D4"/>
    <w:rsid w:val="0037059E"/>
    <w:rsid w:val="00372D0C"/>
    <w:rsid w:val="00373DB3"/>
    <w:rsid w:val="0037413F"/>
    <w:rsid w:val="00375C6C"/>
    <w:rsid w:val="0038705B"/>
    <w:rsid w:val="00390689"/>
    <w:rsid w:val="003939B2"/>
    <w:rsid w:val="003A24E8"/>
    <w:rsid w:val="003A2C14"/>
    <w:rsid w:val="003A6258"/>
    <w:rsid w:val="003B2D5A"/>
    <w:rsid w:val="003B2D94"/>
    <w:rsid w:val="003B370F"/>
    <w:rsid w:val="003C110B"/>
    <w:rsid w:val="003C3FD5"/>
    <w:rsid w:val="003C5F2B"/>
    <w:rsid w:val="003D0BFE"/>
    <w:rsid w:val="003D0F70"/>
    <w:rsid w:val="003D1DB0"/>
    <w:rsid w:val="003D2804"/>
    <w:rsid w:val="003D2E27"/>
    <w:rsid w:val="003D4FF0"/>
    <w:rsid w:val="003D5700"/>
    <w:rsid w:val="003D7105"/>
    <w:rsid w:val="003E40C3"/>
    <w:rsid w:val="003E41AD"/>
    <w:rsid w:val="003E6AEF"/>
    <w:rsid w:val="003E6C15"/>
    <w:rsid w:val="003E70F8"/>
    <w:rsid w:val="003F0CE4"/>
    <w:rsid w:val="003F1C16"/>
    <w:rsid w:val="003F7D56"/>
    <w:rsid w:val="00402A9A"/>
    <w:rsid w:val="004049CB"/>
    <w:rsid w:val="00404D9D"/>
    <w:rsid w:val="00405579"/>
    <w:rsid w:val="00410B8E"/>
    <w:rsid w:val="004116CD"/>
    <w:rsid w:val="00411E01"/>
    <w:rsid w:val="00413984"/>
    <w:rsid w:val="00421FC1"/>
    <w:rsid w:val="004229C7"/>
    <w:rsid w:val="00424CA9"/>
    <w:rsid w:val="00425A26"/>
    <w:rsid w:val="00426257"/>
    <w:rsid w:val="00430BA6"/>
    <w:rsid w:val="004310D0"/>
    <w:rsid w:val="00433EF8"/>
    <w:rsid w:val="00436785"/>
    <w:rsid w:val="00436BD5"/>
    <w:rsid w:val="00437E4B"/>
    <w:rsid w:val="0044291A"/>
    <w:rsid w:val="00445768"/>
    <w:rsid w:val="00447E57"/>
    <w:rsid w:val="00465891"/>
    <w:rsid w:val="00480F3A"/>
    <w:rsid w:val="0048196B"/>
    <w:rsid w:val="0048364F"/>
    <w:rsid w:val="0048718A"/>
    <w:rsid w:val="0049005F"/>
    <w:rsid w:val="00490894"/>
    <w:rsid w:val="00496F97"/>
    <w:rsid w:val="004A32E7"/>
    <w:rsid w:val="004A4481"/>
    <w:rsid w:val="004A628C"/>
    <w:rsid w:val="004A789D"/>
    <w:rsid w:val="004B0F30"/>
    <w:rsid w:val="004B1EF1"/>
    <w:rsid w:val="004B41F8"/>
    <w:rsid w:val="004C0488"/>
    <w:rsid w:val="004C31E9"/>
    <w:rsid w:val="004C4A23"/>
    <w:rsid w:val="004C6364"/>
    <w:rsid w:val="004C64A2"/>
    <w:rsid w:val="004C6A82"/>
    <w:rsid w:val="004C7C8C"/>
    <w:rsid w:val="004E14D1"/>
    <w:rsid w:val="004E2753"/>
    <w:rsid w:val="004E2A4A"/>
    <w:rsid w:val="004E2BAD"/>
    <w:rsid w:val="004E70E1"/>
    <w:rsid w:val="004E773B"/>
    <w:rsid w:val="004F0176"/>
    <w:rsid w:val="004F034B"/>
    <w:rsid w:val="004F0D23"/>
    <w:rsid w:val="004F1FAC"/>
    <w:rsid w:val="004F28EA"/>
    <w:rsid w:val="004F57EA"/>
    <w:rsid w:val="004F6C08"/>
    <w:rsid w:val="00503FF5"/>
    <w:rsid w:val="0050667F"/>
    <w:rsid w:val="005114BA"/>
    <w:rsid w:val="0051235F"/>
    <w:rsid w:val="00515FD2"/>
    <w:rsid w:val="00516B8D"/>
    <w:rsid w:val="005239D2"/>
    <w:rsid w:val="00526653"/>
    <w:rsid w:val="005270F6"/>
    <w:rsid w:val="0053494C"/>
    <w:rsid w:val="00537FBC"/>
    <w:rsid w:val="00540348"/>
    <w:rsid w:val="00540656"/>
    <w:rsid w:val="00540ACC"/>
    <w:rsid w:val="00543469"/>
    <w:rsid w:val="0054424B"/>
    <w:rsid w:val="00551B54"/>
    <w:rsid w:val="005536B9"/>
    <w:rsid w:val="00567F56"/>
    <w:rsid w:val="005721E5"/>
    <w:rsid w:val="00575D7E"/>
    <w:rsid w:val="00583A20"/>
    <w:rsid w:val="00584811"/>
    <w:rsid w:val="00593820"/>
    <w:rsid w:val="00593AA6"/>
    <w:rsid w:val="0059409E"/>
    <w:rsid w:val="00594161"/>
    <w:rsid w:val="00594749"/>
    <w:rsid w:val="005A0167"/>
    <w:rsid w:val="005A0D92"/>
    <w:rsid w:val="005A0EF4"/>
    <w:rsid w:val="005A41AE"/>
    <w:rsid w:val="005A72DB"/>
    <w:rsid w:val="005B2EFA"/>
    <w:rsid w:val="005B4067"/>
    <w:rsid w:val="005C1D95"/>
    <w:rsid w:val="005C2AAF"/>
    <w:rsid w:val="005C3F41"/>
    <w:rsid w:val="005C4992"/>
    <w:rsid w:val="005C5EB5"/>
    <w:rsid w:val="005C62E1"/>
    <w:rsid w:val="005D3C23"/>
    <w:rsid w:val="005D64C1"/>
    <w:rsid w:val="005E152A"/>
    <w:rsid w:val="005E4F01"/>
    <w:rsid w:val="005E6B92"/>
    <w:rsid w:val="005E7A61"/>
    <w:rsid w:val="005F1B15"/>
    <w:rsid w:val="005F4237"/>
    <w:rsid w:val="005F4E64"/>
    <w:rsid w:val="00600219"/>
    <w:rsid w:val="00601513"/>
    <w:rsid w:val="006015AC"/>
    <w:rsid w:val="00603CA6"/>
    <w:rsid w:val="00606091"/>
    <w:rsid w:val="00607726"/>
    <w:rsid w:val="0061378A"/>
    <w:rsid w:val="00614BAE"/>
    <w:rsid w:val="00620C5E"/>
    <w:rsid w:val="00623342"/>
    <w:rsid w:val="006304A3"/>
    <w:rsid w:val="00631D1C"/>
    <w:rsid w:val="00634591"/>
    <w:rsid w:val="00641044"/>
    <w:rsid w:val="00641DE5"/>
    <w:rsid w:val="0064303B"/>
    <w:rsid w:val="006464DD"/>
    <w:rsid w:val="00653D35"/>
    <w:rsid w:val="006543CC"/>
    <w:rsid w:val="0065593F"/>
    <w:rsid w:val="00655EF4"/>
    <w:rsid w:val="0065681A"/>
    <w:rsid w:val="00656F0C"/>
    <w:rsid w:val="00661CDF"/>
    <w:rsid w:val="00661E94"/>
    <w:rsid w:val="00663092"/>
    <w:rsid w:val="006632ED"/>
    <w:rsid w:val="00675A62"/>
    <w:rsid w:val="00676508"/>
    <w:rsid w:val="0067767C"/>
    <w:rsid w:val="00677CC2"/>
    <w:rsid w:val="00680C18"/>
    <w:rsid w:val="0068130B"/>
    <w:rsid w:val="00681741"/>
    <w:rsid w:val="00681F92"/>
    <w:rsid w:val="006834A9"/>
    <w:rsid w:val="006842C2"/>
    <w:rsid w:val="00685438"/>
    <w:rsid w:val="00685F42"/>
    <w:rsid w:val="00686DED"/>
    <w:rsid w:val="00687030"/>
    <w:rsid w:val="0069207B"/>
    <w:rsid w:val="00695D78"/>
    <w:rsid w:val="00696477"/>
    <w:rsid w:val="006A341E"/>
    <w:rsid w:val="006B2B26"/>
    <w:rsid w:val="006C012B"/>
    <w:rsid w:val="006C0828"/>
    <w:rsid w:val="006C0F2F"/>
    <w:rsid w:val="006C125B"/>
    <w:rsid w:val="006C18E2"/>
    <w:rsid w:val="006C2874"/>
    <w:rsid w:val="006C3678"/>
    <w:rsid w:val="006C7F8C"/>
    <w:rsid w:val="006D2A3E"/>
    <w:rsid w:val="006D2CB0"/>
    <w:rsid w:val="006D380D"/>
    <w:rsid w:val="006D48AD"/>
    <w:rsid w:val="006D6CBD"/>
    <w:rsid w:val="006D735C"/>
    <w:rsid w:val="006E0135"/>
    <w:rsid w:val="006E2989"/>
    <w:rsid w:val="006E303A"/>
    <w:rsid w:val="006E31F4"/>
    <w:rsid w:val="006E586E"/>
    <w:rsid w:val="006E63A7"/>
    <w:rsid w:val="006E7BE9"/>
    <w:rsid w:val="006F3320"/>
    <w:rsid w:val="006F4F73"/>
    <w:rsid w:val="006F7E19"/>
    <w:rsid w:val="00700B2C"/>
    <w:rsid w:val="007040D2"/>
    <w:rsid w:val="00704DDB"/>
    <w:rsid w:val="00705DA6"/>
    <w:rsid w:val="00712D8D"/>
    <w:rsid w:val="00713084"/>
    <w:rsid w:val="00714413"/>
    <w:rsid w:val="00714B26"/>
    <w:rsid w:val="00717C4C"/>
    <w:rsid w:val="00720138"/>
    <w:rsid w:val="007317AA"/>
    <w:rsid w:val="00731E00"/>
    <w:rsid w:val="00736A98"/>
    <w:rsid w:val="007372C3"/>
    <w:rsid w:val="00742AF7"/>
    <w:rsid w:val="00742ED5"/>
    <w:rsid w:val="00743AFB"/>
    <w:rsid w:val="007440B7"/>
    <w:rsid w:val="007446BE"/>
    <w:rsid w:val="00745E3E"/>
    <w:rsid w:val="00747515"/>
    <w:rsid w:val="007479D7"/>
    <w:rsid w:val="00756CA0"/>
    <w:rsid w:val="0075729B"/>
    <w:rsid w:val="007576A2"/>
    <w:rsid w:val="00757803"/>
    <w:rsid w:val="007627A5"/>
    <w:rsid w:val="007634AD"/>
    <w:rsid w:val="007670B4"/>
    <w:rsid w:val="00770509"/>
    <w:rsid w:val="007715C9"/>
    <w:rsid w:val="007733BF"/>
    <w:rsid w:val="007733CD"/>
    <w:rsid w:val="00774569"/>
    <w:rsid w:val="00774EDD"/>
    <w:rsid w:val="007757CF"/>
    <w:rsid w:val="007757EC"/>
    <w:rsid w:val="00777A9B"/>
    <w:rsid w:val="007834C7"/>
    <w:rsid w:val="00790A59"/>
    <w:rsid w:val="00790EC7"/>
    <w:rsid w:val="007935F4"/>
    <w:rsid w:val="007A641D"/>
    <w:rsid w:val="007B00E0"/>
    <w:rsid w:val="007B03F0"/>
    <w:rsid w:val="007B73AA"/>
    <w:rsid w:val="007B7478"/>
    <w:rsid w:val="007C038B"/>
    <w:rsid w:val="007C0721"/>
    <w:rsid w:val="007C26D4"/>
    <w:rsid w:val="007C4690"/>
    <w:rsid w:val="007C5453"/>
    <w:rsid w:val="007D0420"/>
    <w:rsid w:val="007E1C54"/>
    <w:rsid w:val="007E6BBA"/>
    <w:rsid w:val="007E749E"/>
    <w:rsid w:val="007E7D4A"/>
    <w:rsid w:val="007F0415"/>
    <w:rsid w:val="007F4792"/>
    <w:rsid w:val="007F6D0B"/>
    <w:rsid w:val="007F76BA"/>
    <w:rsid w:val="008006CC"/>
    <w:rsid w:val="008016EA"/>
    <w:rsid w:val="00801710"/>
    <w:rsid w:val="00805C5E"/>
    <w:rsid w:val="00807F18"/>
    <w:rsid w:val="00807F8B"/>
    <w:rsid w:val="008105C9"/>
    <w:rsid w:val="00813497"/>
    <w:rsid w:val="00815622"/>
    <w:rsid w:val="0082033C"/>
    <w:rsid w:val="00821A48"/>
    <w:rsid w:val="0082616E"/>
    <w:rsid w:val="00827470"/>
    <w:rsid w:val="008276C6"/>
    <w:rsid w:val="0083087B"/>
    <w:rsid w:val="00831E8D"/>
    <w:rsid w:val="00834022"/>
    <w:rsid w:val="008409DB"/>
    <w:rsid w:val="00840FE5"/>
    <w:rsid w:val="008419E1"/>
    <w:rsid w:val="00842577"/>
    <w:rsid w:val="00846AA4"/>
    <w:rsid w:val="00851290"/>
    <w:rsid w:val="00852281"/>
    <w:rsid w:val="0085312A"/>
    <w:rsid w:val="008566AA"/>
    <w:rsid w:val="00856A31"/>
    <w:rsid w:val="00857754"/>
    <w:rsid w:val="00857B5D"/>
    <w:rsid w:val="00857D6B"/>
    <w:rsid w:val="00865A20"/>
    <w:rsid w:val="008663C2"/>
    <w:rsid w:val="00872D59"/>
    <w:rsid w:val="00873BF8"/>
    <w:rsid w:val="008754D0"/>
    <w:rsid w:val="00877D48"/>
    <w:rsid w:val="008824F5"/>
    <w:rsid w:val="00883781"/>
    <w:rsid w:val="00884BC1"/>
    <w:rsid w:val="00885570"/>
    <w:rsid w:val="008879B5"/>
    <w:rsid w:val="00893958"/>
    <w:rsid w:val="008A0D60"/>
    <w:rsid w:val="008A2E77"/>
    <w:rsid w:val="008A310A"/>
    <w:rsid w:val="008A4917"/>
    <w:rsid w:val="008A5B46"/>
    <w:rsid w:val="008A71C3"/>
    <w:rsid w:val="008B2E7B"/>
    <w:rsid w:val="008B4146"/>
    <w:rsid w:val="008B7BE4"/>
    <w:rsid w:val="008C6F6F"/>
    <w:rsid w:val="008D0EE0"/>
    <w:rsid w:val="008D6FEE"/>
    <w:rsid w:val="008D733C"/>
    <w:rsid w:val="008E1A34"/>
    <w:rsid w:val="008E4C4D"/>
    <w:rsid w:val="008F19E1"/>
    <w:rsid w:val="008F4F1C"/>
    <w:rsid w:val="008F52A3"/>
    <w:rsid w:val="008F6DD2"/>
    <w:rsid w:val="008F77C4"/>
    <w:rsid w:val="009028D4"/>
    <w:rsid w:val="00907D5D"/>
    <w:rsid w:val="009103F3"/>
    <w:rsid w:val="0091166F"/>
    <w:rsid w:val="00912AFC"/>
    <w:rsid w:val="00913714"/>
    <w:rsid w:val="00914734"/>
    <w:rsid w:val="009203A7"/>
    <w:rsid w:val="00921C00"/>
    <w:rsid w:val="00922920"/>
    <w:rsid w:val="00922E2F"/>
    <w:rsid w:val="00924B4F"/>
    <w:rsid w:val="0092531F"/>
    <w:rsid w:val="00927333"/>
    <w:rsid w:val="00931D3C"/>
    <w:rsid w:val="00932377"/>
    <w:rsid w:val="0093455A"/>
    <w:rsid w:val="00935C39"/>
    <w:rsid w:val="00936B71"/>
    <w:rsid w:val="009420DB"/>
    <w:rsid w:val="009438BC"/>
    <w:rsid w:val="0094687C"/>
    <w:rsid w:val="00954616"/>
    <w:rsid w:val="009627CA"/>
    <w:rsid w:val="00963D95"/>
    <w:rsid w:val="00964CBE"/>
    <w:rsid w:val="00965556"/>
    <w:rsid w:val="00965FBC"/>
    <w:rsid w:val="00967042"/>
    <w:rsid w:val="0097059D"/>
    <w:rsid w:val="00970A5C"/>
    <w:rsid w:val="009710A5"/>
    <w:rsid w:val="00973C4D"/>
    <w:rsid w:val="00981644"/>
    <w:rsid w:val="0098255A"/>
    <w:rsid w:val="009845BE"/>
    <w:rsid w:val="00985B95"/>
    <w:rsid w:val="009937F6"/>
    <w:rsid w:val="009969C9"/>
    <w:rsid w:val="00996D67"/>
    <w:rsid w:val="009A65FC"/>
    <w:rsid w:val="009B021C"/>
    <w:rsid w:val="009B0A77"/>
    <w:rsid w:val="009B0AF2"/>
    <w:rsid w:val="009B22C6"/>
    <w:rsid w:val="009B513C"/>
    <w:rsid w:val="009C330D"/>
    <w:rsid w:val="009C44E9"/>
    <w:rsid w:val="009D0E55"/>
    <w:rsid w:val="009D3085"/>
    <w:rsid w:val="009D3634"/>
    <w:rsid w:val="009D5DCB"/>
    <w:rsid w:val="009D65AD"/>
    <w:rsid w:val="009D7067"/>
    <w:rsid w:val="009E5A21"/>
    <w:rsid w:val="009E6015"/>
    <w:rsid w:val="009F03B1"/>
    <w:rsid w:val="009F0AEC"/>
    <w:rsid w:val="009F36F9"/>
    <w:rsid w:val="00A02A1C"/>
    <w:rsid w:val="00A036DF"/>
    <w:rsid w:val="00A048FF"/>
    <w:rsid w:val="00A04B7D"/>
    <w:rsid w:val="00A07213"/>
    <w:rsid w:val="00A10775"/>
    <w:rsid w:val="00A10B66"/>
    <w:rsid w:val="00A112C3"/>
    <w:rsid w:val="00A231E2"/>
    <w:rsid w:val="00A23AA8"/>
    <w:rsid w:val="00A2458E"/>
    <w:rsid w:val="00A31834"/>
    <w:rsid w:val="00A339BD"/>
    <w:rsid w:val="00A36C48"/>
    <w:rsid w:val="00A36D34"/>
    <w:rsid w:val="00A3740D"/>
    <w:rsid w:val="00A40E99"/>
    <w:rsid w:val="00A41E0B"/>
    <w:rsid w:val="00A4580B"/>
    <w:rsid w:val="00A46B00"/>
    <w:rsid w:val="00A472D9"/>
    <w:rsid w:val="00A51BD5"/>
    <w:rsid w:val="00A528EB"/>
    <w:rsid w:val="00A52F24"/>
    <w:rsid w:val="00A5439F"/>
    <w:rsid w:val="00A55631"/>
    <w:rsid w:val="00A57293"/>
    <w:rsid w:val="00A60B1F"/>
    <w:rsid w:val="00A6401C"/>
    <w:rsid w:val="00A64912"/>
    <w:rsid w:val="00A70A74"/>
    <w:rsid w:val="00A71AF7"/>
    <w:rsid w:val="00A721D3"/>
    <w:rsid w:val="00A74A49"/>
    <w:rsid w:val="00A8128D"/>
    <w:rsid w:val="00A83DC9"/>
    <w:rsid w:val="00A8676B"/>
    <w:rsid w:val="00A92D77"/>
    <w:rsid w:val="00AA1492"/>
    <w:rsid w:val="00AA3795"/>
    <w:rsid w:val="00AA37B6"/>
    <w:rsid w:val="00AA6BA9"/>
    <w:rsid w:val="00AB1C80"/>
    <w:rsid w:val="00AB3E0D"/>
    <w:rsid w:val="00AB4E31"/>
    <w:rsid w:val="00AC1E75"/>
    <w:rsid w:val="00AC4024"/>
    <w:rsid w:val="00AC5079"/>
    <w:rsid w:val="00AD1B89"/>
    <w:rsid w:val="00AD45FB"/>
    <w:rsid w:val="00AD4D75"/>
    <w:rsid w:val="00AD5641"/>
    <w:rsid w:val="00AE012F"/>
    <w:rsid w:val="00AE1088"/>
    <w:rsid w:val="00AE28E7"/>
    <w:rsid w:val="00AE57E0"/>
    <w:rsid w:val="00AF0251"/>
    <w:rsid w:val="00AF1BA4"/>
    <w:rsid w:val="00AF3E15"/>
    <w:rsid w:val="00AF6E16"/>
    <w:rsid w:val="00AF72CA"/>
    <w:rsid w:val="00B032D8"/>
    <w:rsid w:val="00B10036"/>
    <w:rsid w:val="00B127D7"/>
    <w:rsid w:val="00B2337D"/>
    <w:rsid w:val="00B301EE"/>
    <w:rsid w:val="00B310A1"/>
    <w:rsid w:val="00B3180D"/>
    <w:rsid w:val="00B33B3C"/>
    <w:rsid w:val="00B344F5"/>
    <w:rsid w:val="00B359A3"/>
    <w:rsid w:val="00B37DB5"/>
    <w:rsid w:val="00B4628F"/>
    <w:rsid w:val="00B47C31"/>
    <w:rsid w:val="00B504FE"/>
    <w:rsid w:val="00B53D48"/>
    <w:rsid w:val="00B542C5"/>
    <w:rsid w:val="00B556AD"/>
    <w:rsid w:val="00B61ABC"/>
    <w:rsid w:val="00B63126"/>
    <w:rsid w:val="00B6382D"/>
    <w:rsid w:val="00B660FA"/>
    <w:rsid w:val="00B66E90"/>
    <w:rsid w:val="00B71C72"/>
    <w:rsid w:val="00B74FFE"/>
    <w:rsid w:val="00B77909"/>
    <w:rsid w:val="00B84852"/>
    <w:rsid w:val="00B935E3"/>
    <w:rsid w:val="00B9417A"/>
    <w:rsid w:val="00B95851"/>
    <w:rsid w:val="00BA2B39"/>
    <w:rsid w:val="00BA3807"/>
    <w:rsid w:val="00BA5026"/>
    <w:rsid w:val="00BA6973"/>
    <w:rsid w:val="00BB40BF"/>
    <w:rsid w:val="00BB4F11"/>
    <w:rsid w:val="00BB6D03"/>
    <w:rsid w:val="00BB6E40"/>
    <w:rsid w:val="00BC0CD1"/>
    <w:rsid w:val="00BC584B"/>
    <w:rsid w:val="00BC7666"/>
    <w:rsid w:val="00BD35F6"/>
    <w:rsid w:val="00BD7103"/>
    <w:rsid w:val="00BE1F7B"/>
    <w:rsid w:val="00BE2DF1"/>
    <w:rsid w:val="00BE719A"/>
    <w:rsid w:val="00BE720A"/>
    <w:rsid w:val="00BF0461"/>
    <w:rsid w:val="00BF4944"/>
    <w:rsid w:val="00BF56D4"/>
    <w:rsid w:val="00C04409"/>
    <w:rsid w:val="00C067E5"/>
    <w:rsid w:val="00C12DEB"/>
    <w:rsid w:val="00C12FC6"/>
    <w:rsid w:val="00C164CA"/>
    <w:rsid w:val="00C176CF"/>
    <w:rsid w:val="00C20613"/>
    <w:rsid w:val="00C2671E"/>
    <w:rsid w:val="00C27A68"/>
    <w:rsid w:val="00C37D10"/>
    <w:rsid w:val="00C42BF8"/>
    <w:rsid w:val="00C453F2"/>
    <w:rsid w:val="00C460AE"/>
    <w:rsid w:val="00C50043"/>
    <w:rsid w:val="00C51520"/>
    <w:rsid w:val="00C53A1E"/>
    <w:rsid w:val="00C54658"/>
    <w:rsid w:val="00C54E84"/>
    <w:rsid w:val="00C62944"/>
    <w:rsid w:val="00C70CEE"/>
    <w:rsid w:val="00C72A21"/>
    <w:rsid w:val="00C72FDD"/>
    <w:rsid w:val="00C742D7"/>
    <w:rsid w:val="00C7573B"/>
    <w:rsid w:val="00C76CBD"/>
    <w:rsid w:val="00C76CF3"/>
    <w:rsid w:val="00C8269E"/>
    <w:rsid w:val="00C8551C"/>
    <w:rsid w:val="00C85633"/>
    <w:rsid w:val="00C87D93"/>
    <w:rsid w:val="00C91BB2"/>
    <w:rsid w:val="00C93EF8"/>
    <w:rsid w:val="00C95F26"/>
    <w:rsid w:val="00CA0C12"/>
    <w:rsid w:val="00CA2243"/>
    <w:rsid w:val="00CA7250"/>
    <w:rsid w:val="00CB7198"/>
    <w:rsid w:val="00CC3405"/>
    <w:rsid w:val="00CC5F8A"/>
    <w:rsid w:val="00CC7ED3"/>
    <w:rsid w:val="00CD0F0A"/>
    <w:rsid w:val="00CD18BB"/>
    <w:rsid w:val="00CD2371"/>
    <w:rsid w:val="00CE1E31"/>
    <w:rsid w:val="00CE2F2F"/>
    <w:rsid w:val="00CF0BB2"/>
    <w:rsid w:val="00CF6C40"/>
    <w:rsid w:val="00CF6FE7"/>
    <w:rsid w:val="00CF7E7A"/>
    <w:rsid w:val="00D00EAA"/>
    <w:rsid w:val="00D03163"/>
    <w:rsid w:val="00D13441"/>
    <w:rsid w:val="00D14AC3"/>
    <w:rsid w:val="00D16EE2"/>
    <w:rsid w:val="00D17FAB"/>
    <w:rsid w:val="00D20B08"/>
    <w:rsid w:val="00D21F3F"/>
    <w:rsid w:val="00D243A3"/>
    <w:rsid w:val="00D301A6"/>
    <w:rsid w:val="00D313AF"/>
    <w:rsid w:val="00D33796"/>
    <w:rsid w:val="00D35B9A"/>
    <w:rsid w:val="00D37AEB"/>
    <w:rsid w:val="00D40D3D"/>
    <w:rsid w:val="00D41BE5"/>
    <w:rsid w:val="00D422BF"/>
    <w:rsid w:val="00D4355A"/>
    <w:rsid w:val="00D435F4"/>
    <w:rsid w:val="00D4700F"/>
    <w:rsid w:val="00D477C3"/>
    <w:rsid w:val="00D47DA4"/>
    <w:rsid w:val="00D50852"/>
    <w:rsid w:val="00D52EFE"/>
    <w:rsid w:val="00D54C4F"/>
    <w:rsid w:val="00D55400"/>
    <w:rsid w:val="00D55561"/>
    <w:rsid w:val="00D562A4"/>
    <w:rsid w:val="00D56EAD"/>
    <w:rsid w:val="00D57878"/>
    <w:rsid w:val="00D579A9"/>
    <w:rsid w:val="00D63EF6"/>
    <w:rsid w:val="00D6502D"/>
    <w:rsid w:val="00D70DFB"/>
    <w:rsid w:val="00D73029"/>
    <w:rsid w:val="00D74A70"/>
    <w:rsid w:val="00D7598B"/>
    <w:rsid w:val="00D766DF"/>
    <w:rsid w:val="00D773D0"/>
    <w:rsid w:val="00D80E4B"/>
    <w:rsid w:val="00D818C0"/>
    <w:rsid w:val="00DA1F21"/>
    <w:rsid w:val="00DA26E9"/>
    <w:rsid w:val="00DA29D8"/>
    <w:rsid w:val="00DA444C"/>
    <w:rsid w:val="00DA4718"/>
    <w:rsid w:val="00DA48B6"/>
    <w:rsid w:val="00DB232C"/>
    <w:rsid w:val="00DC440B"/>
    <w:rsid w:val="00DC51A2"/>
    <w:rsid w:val="00DD4557"/>
    <w:rsid w:val="00DE0E24"/>
    <w:rsid w:val="00DE2002"/>
    <w:rsid w:val="00DF3E1F"/>
    <w:rsid w:val="00DF5520"/>
    <w:rsid w:val="00DF7AE9"/>
    <w:rsid w:val="00E007FA"/>
    <w:rsid w:val="00E05704"/>
    <w:rsid w:val="00E0636B"/>
    <w:rsid w:val="00E15A77"/>
    <w:rsid w:val="00E165F4"/>
    <w:rsid w:val="00E20CD6"/>
    <w:rsid w:val="00E24D66"/>
    <w:rsid w:val="00E27AE5"/>
    <w:rsid w:val="00E41DCD"/>
    <w:rsid w:val="00E42BC1"/>
    <w:rsid w:val="00E45E5B"/>
    <w:rsid w:val="00E50657"/>
    <w:rsid w:val="00E533D4"/>
    <w:rsid w:val="00E54292"/>
    <w:rsid w:val="00E6040E"/>
    <w:rsid w:val="00E60A1C"/>
    <w:rsid w:val="00E63038"/>
    <w:rsid w:val="00E630BF"/>
    <w:rsid w:val="00E641D4"/>
    <w:rsid w:val="00E72439"/>
    <w:rsid w:val="00E7443A"/>
    <w:rsid w:val="00E7485B"/>
    <w:rsid w:val="00E74DC7"/>
    <w:rsid w:val="00E87699"/>
    <w:rsid w:val="00E91A02"/>
    <w:rsid w:val="00E94E4F"/>
    <w:rsid w:val="00E979DE"/>
    <w:rsid w:val="00E97E7F"/>
    <w:rsid w:val="00EA5169"/>
    <w:rsid w:val="00EB0B8D"/>
    <w:rsid w:val="00EB3E06"/>
    <w:rsid w:val="00EB697A"/>
    <w:rsid w:val="00EC76D1"/>
    <w:rsid w:val="00ED1EBD"/>
    <w:rsid w:val="00ED2EAB"/>
    <w:rsid w:val="00ED492F"/>
    <w:rsid w:val="00EE4C8D"/>
    <w:rsid w:val="00EE5025"/>
    <w:rsid w:val="00EF27A5"/>
    <w:rsid w:val="00EF2E3A"/>
    <w:rsid w:val="00F016F1"/>
    <w:rsid w:val="00F03F94"/>
    <w:rsid w:val="00F047E2"/>
    <w:rsid w:val="00F0536D"/>
    <w:rsid w:val="00F078DC"/>
    <w:rsid w:val="00F12138"/>
    <w:rsid w:val="00F13D73"/>
    <w:rsid w:val="00F13E86"/>
    <w:rsid w:val="00F17B00"/>
    <w:rsid w:val="00F22659"/>
    <w:rsid w:val="00F25C37"/>
    <w:rsid w:val="00F26355"/>
    <w:rsid w:val="00F27C93"/>
    <w:rsid w:val="00F401CB"/>
    <w:rsid w:val="00F43F2B"/>
    <w:rsid w:val="00F4488D"/>
    <w:rsid w:val="00F455D0"/>
    <w:rsid w:val="00F45699"/>
    <w:rsid w:val="00F50B1A"/>
    <w:rsid w:val="00F67187"/>
    <w:rsid w:val="00F677A9"/>
    <w:rsid w:val="00F7099F"/>
    <w:rsid w:val="00F80F43"/>
    <w:rsid w:val="00F824D9"/>
    <w:rsid w:val="00F83CDD"/>
    <w:rsid w:val="00F84CF5"/>
    <w:rsid w:val="00F92D35"/>
    <w:rsid w:val="00F94616"/>
    <w:rsid w:val="00F97C15"/>
    <w:rsid w:val="00FA25F3"/>
    <w:rsid w:val="00FA420B"/>
    <w:rsid w:val="00FA5BB1"/>
    <w:rsid w:val="00FB2FD5"/>
    <w:rsid w:val="00FB3C8A"/>
    <w:rsid w:val="00FB5E65"/>
    <w:rsid w:val="00FB6348"/>
    <w:rsid w:val="00FC1C86"/>
    <w:rsid w:val="00FC2DFA"/>
    <w:rsid w:val="00FC5BC8"/>
    <w:rsid w:val="00FD1E13"/>
    <w:rsid w:val="00FD6726"/>
    <w:rsid w:val="00FD6A59"/>
    <w:rsid w:val="00FD782D"/>
    <w:rsid w:val="00FD7EB1"/>
    <w:rsid w:val="00FE0CB8"/>
    <w:rsid w:val="00FE20B1"/>
    <w:rsid w:val="00FE388D"/>
    <w:rsid w:val="00FE41C9"/>
    <w:rsid w:val="00FE4C7C"/>
    <w:rsid w:val="00FE6EF6"/>
    <w:rsid w:val="00FE7F93"/>
    <w:rsid w:val="00FF36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0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B2E7B"/>
    <w:pPr>
      <w:spacing w:line="260" w:lineRule="atLeast"/>
    </w:pPr>
    <w:rPr>
      <w:sz w:val="22"/>
    </w:rPr>
  </w:style>
  <w:style w:type="paragraph" w:styleId="Heading1">
    <w:name w:val="heading 1"/>
    <w:basedOn w:val="Normal"/>
    <w:next w:val="Normal"/>
    <w:link w:val="Heading1Char"/>
    <w:uiPriority w:val="9"/>
    <w:qFormat/>
    <w:rsid w:val="00E5065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5065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5065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50657"/>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50657"/>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50657"/>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5065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50657"/>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E50657"/>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8B2E7B"/>
  </w:style>
  <w:style w:type="paragraph" w:customStyle="1" w:styleId="OPCParaBase">
    <w:name w:val="OPCParaBase"/>
    <w:link w:val="OPCParaBaseChar"/>
    <w:qFormat/>
    <w:rsid w:val="008B2E7B"/>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8B2E7B"/>
    <w:pPr>
      <w:spacing w:line="240" w:lineRule="auto"/>
    </w:pPr>
    <w:rPr>
      <w:b/>
      <w:sz w:val="40"/>
    </w:rPr>
  </w:style>
  <w:style w:type="paragraph" w:customStyle="1" w:styleId="ActHead1">
    <w:name w:val="ActHead 1"/>
    <w:aliases w:val="c"/>
    <w:basedOn w:val="OPCParaBase"/>
    <w:next w:val="Normal"/>
    <w:qFormat/>
    <w:rsid w:val="008B2E7B"/>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8B2E7B"/>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8B2E7B"/>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8B2E7B"/>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8B2E7B"/>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8B2E7B"/>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B2E7B"/>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B2E7B"/>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B2E7B"/>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8B2E7B"/>
  </w:style>
  <w:style w:type="paragraph" w:customStyle="1" w:styleId="Blocks">
    <w:name w:val="Blocks"/>
    <w:aliases w:val="bb"/>
    <w:basedOn w:val="OPCParaBase"/>
    <w:qFormat/>
    <w:rsid w:val="008B2E7B"/>
    <w:pPr>
      <w:spacing w:line="240" w:lineRule="auto"/>
    </w:pPr>
    <w:rPr>
      <w:sz w:val="24"/>
    </w:rPr>
  </w:style>
  <w:style w:type="paragraph" w:customStyle="1" w:styleId="BoxText">
    <w:name w:val="BoxText"/>
    <w:aliases w:val="bt"/>
    <w:basedOn w:val="OPCParaBase"/>
    <w:qFormat/>
    <w:rsid w:val="008B2E7B"/>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B2E7B"/>
    <w:rPr>
      <w:b/>
    </w:rPr>
  </w:style>
  <w:style w:type="paragraph" w:customStyle="1" w:styleId="BoxHeadItalic">
    <w:name w:val="BoxHeadItalic"/>
    <w:aliases w:val="bhi"/>
    <w:basedOn w:val="BoxText"/>
    <w:next w:val="BoxStep"/>
    <w:qFormat/>
    <w:rsid w:val="008B2E7B"/>
    <w:rPr>
      <w:i/>
    </w:rPr>
  </w:style>
  <w:style w:type="paragraph" w:customStyle="1" w:styleId="BoxList">
    <w:name w:val="BoxList"/>
    <w:aliases w:val="bl"/>
    <w:basedOn w:val="BoxText"/>
    <w:qFormat/>
    <w:rsid w:val="008B2E7B"/>
    <w:pPr>
      <w:ind w:left="1559" w:hanging="425"/>
    </w:pPr>
  </w:style>
  <w:style w:type="paragraph" w:customStyle="1" w:styleId="BoxNote">
    <w:name w:val="BoxNote"/>
    <w:aliases w:val="bn"/>
    <w:basedOn w:val="BoxText"/>
    <w:qFormat/>
    <w:rsid w:val="008B2E7B"/>
    <w:pPr>
      <w:tabs>
        <w:tab w:val="left" w:pos="1985"/>
      </w:tabs>
      <w:spacing w:before="122" w:line="198" w:lineRule="exact"/>
      <w:ind w:left="2948" w:hanging="1814"/>
    </w:pPr>
    <w:rPr>
      <w:sz w:val="18"/>
    </w:rPr>
  </w:style>
  <w:style w:type="paragraph" w:customStyle="1" w:styleId="BoxPara">
    <w:name w:val="BoxPara"/>
    <w:aliases w:val="bp"/>
    <w:basedOn w:val="BoxText"/>
    <w:qFormat/>
    <w:rsid w:val="008B2E7B"/>
    <w:pPr>
      <w:tabs>
        <w:tab w:val="right" w:pos="2268"/>
      </w:tabs>
      <w:ind w:left="2552" w:hanging="1418"/>
    </w:pPr>
  </w:style>
  <w:style w:type="paragraph" w:customStyle="1" w:styleId="BoxStep">
    <w:name w:val="BoxStep"/>
    <w:aliases w:val="bs"/>
    <w:basedOn w:val="BoxText"/>
    <w:qFormat/>
    <w:rsid w:val="008B2E7B"/>
    <w:pPr>
      <w:ind w:left="1985" w:hanging="851"/>
    </w:pPr>
  </w:style>
  <w:style w:type="character" w:customStyle="1" w:styleId="CharAmPartNo">
    <w:name w:val="CharAmPartNo"/>
    <w:basedOn w:val="OPCCharBase"/>
    <w:qFormat/>
    <w:rsid w:val="008B2E7B"/>
  </w:style>
  <w:style w:type="character" w:customStyle="1" w:styleId="CharAmPartText">
    <w:name w:val="CharAmPartText"/>
    <w:basedOn w:val="OPCCharBase"/>
    <w:qFormat/>
    <w:rsid w:val="008B2E7B"/>
  </w:style>
  <w:style w:type="character" w:customStyle="1" w:styleId="CharAmSchNo">
    <w:name w:val="CharAmSchNo"/>
    <w:basedOn w:val="OPCCharBase"/>
    <w:qFormat/>
    <w:rsid w:val="008B2E7B"/>
  </w:style>
  <w:style w:type="character" w:customStyle="1" w:styleId="CharAmSchText">
    <w:name w:val="CharAmSchText"/>
    <w:basedOn w:val="OPCCharBase"/>
    <w:qFormat/>
    <w:rsid w:val="008B2E7B"/>
  </w:style>
  <w:style w:type="character" w:customStyle="1" w:styleId="CharBoldItalic">
    <w:name w:val="CharBoldItalic"/>
    <w:basedOn w:val="OPCCharBase"/>
    <w:uiPriority w:val="1"/>
    <w:qFormat/>
    <w:rsid w:val="008B2E7B"/>
    <w:rPr>
      <w:b/>
      <w:i/>
    </w:rPr>
  </w:style>
  <w:style w:type="character" w:customStyle="1" w:styleId="CharChapNo">
    <w:name w:val="CharChapNo"/>
    <w:basedOn w:val="OPCCharBase"/>
    <w:uiPriority w:val="1"/>
    <w:qFormat/>
    <w:rsid w:val="008B2E7B"/>
  </w:style>
  <w:style w:type="character" w:customStyle="1" w:styleId="CharChapText">
    <w:name w:val="CharChapText"/>
    <w:basedOn w:val="OPCCharBase"/>
    <w:uiPriority w:val="1"/>
    <w:qFormat/>
    <w:rsid w:val="008B2E7B"/>
  </w:style>
  <w:style w:type="character" w:customStyle="1" w:styleId="CharDivNo">
    <w:name w:val="CharDivNo"/>
    <w:basedOn w:val="OPCCharBase"/>
    <w:uiPriority w:val="1"/>
    <w:qFormat/>
    <w:rsid w:val="008B2E7B"/>
  </w:style>
  <w:style w:type="character" w:customStyle="1" w:styleId="CharDivText">
    <w:name w:val="CharDivText"/>
    <w:basedOn w:val="OPCCharBase"/>
    <w:uiPriority w:val="1"/>
    <w:qFormat/>
    <w:rsid w:val="008B2E7B"/>
  </w:style>
  <w:style w:type="character" w:customStyle="1" w:styleId="CharItalic">
    <w:name w:val="CharItalic"/>
    <w:basedOn w:val="OPCCharBase"/>
    <w:uiPriority w:val="1"/>
    <w:qFormat/>
    <w:rsid w:val="008B2E7B"/>
    <w:rPr>
      <w:i/>
    </w:rPr>
  </w:style>
  <w:style w:type="character" w:customStyle="1" w:styleId="CharPartNo">
    <w:name w:val="CharPartNo"/>
    <w:basedOn w:val="OPCCharBase"/>
    <w:uiPriority w:val="1"/>
    <w:qFormat/>
    <w:rsid w:val="008B2E7B"/>
  </w:style>
  <w:style w:type="character" w:customStyle="1" w:styleId="CharPartText">
    <w:name w:val="CharPartText"/>
    <w:basedOn w:val="OPCCharBase"/>
    <w:uiPriority w:val="1"/>
    <w:qFormat/>
    <w:rsid w:val="008B2E7B"/>
  </w:style>
  <w:style w:type="character" w:customStyle="1" w:styleId="CharSectno">
    <w:name w:val="CharSectno"/>
    <w:basedOn w:val="OPCCharBase"/>
    <w:qFormat/>
    <w:rsid w:val="008B2E7B"/>
  </w:style>
  <w:style w:type="character" w:customStyle="1" w:styleId="CharSubdNo">
    <w:name w:val="CharSubdNo"/>
    <w:basedOn w:val="OPCCharBase"/>
    <w:uiPriority w:val="1"/>
    <w:qFormat/>
    <w:rsid w:val="008B2E7B"/>
  </w:style>
  <w:style w:type="character" w:customStyle="1" w:styleId="CharSubdText">
    <w:name w:val="CharSubdText"/>
    <w:basedOn w:val="OPCCharBase"/>
    <w:uiPriority w:val="1"/>
    <w:qFormat/>
    <w:rsid w:val="008B2E7B"/>
  </w:style>
  <w:style w:type="paragraph" w:customStyle="1" w:styleId="CTA--">
    <w:name w:val="CTA --"/>
    <w:basedOn w:val="OPCParaBase"/>
    <w:next w:val="Normal"/>
    <w:rsid w:val="008B2E7B"/>
    <w:pPr>
      <w:spacing w:before="60" w:line="240" w:lineRule="atLeast"/>
      <w:ind w:left="142" w:hanging="142"/>
    </w:pPr>
    <w:rPr>
      <w:sz w:val="20"/>
    </w:rPr>
  </w:style>
  <w:style w:type="paragraph" w:customStyle="1" w:styleId="CTA-">
    <w:name w:val="CTA -"/>
    <w:basedOn w:val="OPCParaBase"/>
    <w:rsid w:val="008B2E7B"/>
    <w:pPr>
      <w:spacing w:before="60" w:line="240" w:lineRule="atLeast"/>
      <w:ind w:left="85" w:hanging="85"/>
    </w:pPr>
    <w:rPr>
      <w:sz w:val="20"/>
    </w:rPr>
  </w:style>
  <w:style w:type="paragraph" w:customStyle="1" w:styleId="CTA---">
    <w:name w:val="CTA ---"/>
    <w:basedOn w:val="OPCParaBase"/>
    <w:next w:val="Normal"/>
    <w:rsid w:val="008B2E7B"/>
    <w:pPr>
      <w:spacing w:before="60" w:line="240" w:lineRule="atLeast"/>
      <w:ind w:left="198" w:hanging="198"/>
    </w:pPr>
    <w:rPr>
      <w:sz w:val="20"/>
    </w:rPr>
  </w:style>
  <w:style w:type="paragraph" w:customStyle="1" w:styleId="CTA----">
    <w:name w:val="CTA ----"/>
    <w:basedOn w:val="OPCParaBase"/>
    <w:next w:val="Normal"/>
    <w:rsid w:val="008B2E7B"/>
    <w:pPr>
      <w:spacing w:before="60" w:line="240" w:lineRule="atLeast"/>
      <w:ind w:left="255" w:hanging="255"/>
    </w:pPr>
    <w:rPr>
      <w:sz w:val="20"/>
    </w:rPr>
  </w:style>
  <w:style w:type="paragraph" w:customStyle="1" w:styleId="CTA1a">
    <w:name w:val="CTA 1(a)"/>
    <w:basedOn w:val="OPCParaBase"/>
    <w:rsid w:val="008B2E7B"/>
    <w:pPr>
      <w:tabs>
        <w:tab w:val="right" w:pos="414"/>
      </w:tabs>
      <w:spacing w:before="40" w:line="240" w:lineRule="atLeast"/>
      <w:ind w:left="675" w:hanging="675"/>
    </w:pPr>
    <w:rPr>
      <w:sz w:val="20"/>
    </w:rPr>
  </w:style>
  <w:style w:type="paragraph" w:customStyle="1" w:styleId="CTA1ai">
    <w:name w:val="CTA 1(a)(i)"/>
    <w:basedOn w:val="OPCParaBase"/>
    <w:rsid w:val="008B2E7B"/>
    <w:pPr>
      <w:tabs>
        <w:tab w:val="right" w:pos="1004"/>
      </w:tabs>
      <w:spacing w:before="40" w:line="240" w:lineRule="atLeast"/>
      <w:ind w:left="1253" w:hanging="1253"/>
    </w:pPr>
    <w:rPr>
      <w:sz w:val="20"/>
    </w:rPr>
  </w:style>
  <w:style w:type="paragraph" w:customStyle="1" w:styleId="CTA2a">
    <w:name w:val="CTA 2(a)"/>
    <w:basedOn w:val="OPCParaBase"/>
    <w:rsid w:val="008B2E7B"/>
    <w:pPr>
      <w:tabs>
        <w:tab w:val="right" w:pos="482"/>
      </w:tabs>
      <w:spacing w:before="40" w:line="240" w:lineRule="atLeast"/>
      <w:ind w:left="748" w:hanging="748"/>
    </w:pPr>
    <w:rPr>
      <w:sz w:val="20"/>
    </w:rPr>
  </w:style>
  <w:style w:type="paragraph" w:customStyle="1" w:styleId="CTA2ai">
    <w:name w:val="CTA 2(a)(i)"/>
    <w:basedOn w:val="OPCParaBase"/>
    <w:rsid w:val="008B2E7B"/>
    <w:pPr>
      <w:tabs>
        <w:tab w:val="right" w:pos="1089"/>
      </w:tabs>
      <w:spacing w:before="40" w:line="240" w:lineRule="atLeast"/>
      <w:ind w:left="1327" w:hanging="1327"/>
    </w:pPr>
    <w:rPr>
      <w:sz w:val="20"/>
    </w:rPr>
  </w:style>
  <w:style w:type="paragraph" w:customStyle="1" w:styleId="CTA3a">
    <w:name w:val="CTA 3(a)"/>
    <w:basedOn w:val="OPCParaBase"/>
    <w:rsid w:val="008B2E7B"/>
    <w:pPr>
      <w:tabs>
        <w:tab w:val="right" w:pos="556"/>
      </w:tabs>
      <w:spacing w:before="40" w:line="240" w:lineRule="atLeast"/>
      <w:ind w:left="805" w:hanging="805"/>
    </w:pPr>
    <w:rPr>
      <w:sz w:val="20"/>
    </w:rPr>
  </w:style>
  <w:style w:type="paragraph" w:customStyle="1" w:styleId="CTA3ai">
    <w:name w:val="CTA 3(a)(i)"/>
    <w:basedOn w:val="OPCParaBase"/>
    <w:rsid w:val="008B2E7B"/>
    <w:pPr>
      <w:tabs>
        <w:tab w:val="right" w:pos="1140"/>
      </w:tabs>
      <w:spacing w:before="40" w:line="240" w:lineRule="atLeast"/>
      <w:ind w:left="1361" w:hanging="1361"/>
    </w:pPr>
    <w:rPr>
      <w:sz w:val="20"/>
    </w:rPr>
  </w:style>
  <w:style w:type="paragraph" w:customStyle="1" w:styleId="CTA4a">
    <w:name w:val="CTA 4(a)"/>
    <w:basedOn w:val="OPCParaBase"/>
    <w:rsid w:val="008B2E7B"/>
    <w:pPr>
      <w:tabs>
        <w:tab w:val="right" w:pos="624"/>
      </w:tabs>
      <w:spacing w:before="40" w:line="240" w:lineRule="atLeast"/>
      <w:ind w:left="873" w:hanging="873"/>
    </w:pPr>
    <w:rPr>
      <w:sz w:val="20"/>
    </w:rPr>
  </w:style>
  <w:style w:type="paragraph" w:customStyle="1" w:styleId="CTA4ai">
    <w:name w:val="CTA 4(a)(i)"/>
    <w:basedOn w:val="OPCParaBase"/>
    <w:rsid w:val="008B2E7B"/>
    <w:pPr>
      <w:tabs>
        <w:tab w:val="right" w:pos="1213"/>
      </w:tabs>
      <w:spacing w:before="40" w:line="240" w:lineRule="atLeast"/>
      <w:ind w:left="1452" w:hanging="1452"/>
    </w:pPr>
    <w:rPr>
      <w:sz w:val="20"/>
    </w:rPr>
  </w:style>
  <w:style w:type="paragraph" w:customStyle="1" w:styleId="CTACAPS">
    <w:name w:val="CTA CAPS"/>
    <w:basedOn w:val="OPCParaBase"/>
    <w:rsid w:val="008B2E7B"/>
    <w:pPr>
      <w:spacing w:before="60" w:line="240" w:lineRule="atLeast"/>
    </w:pPr>
    <w:rPr>
      <w:sz w:val="20"/>
    </w:rPr>
  </w:style>
  <w:style w:type="paragraph" w:customStyle="1" w:styleId="CTAright">
    <w:name w:val="CTA right"/>
    <w:basedOn w:val="OPCParaBase"/>
    <w:rsid w:val="008B2E7B"/>
    <w:pPr>
      <w:spacing w:before="60" w:line="240" w:lineRule="auto"/>
      <w:jc w:val="right"/>
    </w:pPr>
    <w:rPr>
      <w:sz w:val="20"/>
    </w:rPr>
  </w:style>
  <w:style w:type="paragraph" w:customStyle="1" w:styleId="subsection">
    <w:name w:val="subsection"/>
    <w:aliases w:val="ss"/>
    <w:basedOn w:val="OPCParaBase"/>
    <w:link w:val="subsectionChar"/>
    <w:rsid w:val="008B2E7B"/>
    <w:pPr>
      <w:tabs>
        <w:tab w:val="right" w:pos="1021"/>
      </w:tabs>
      <w:spacing w:before="180" w:line="240" w:lineRule="auto"/>
      <w:ind w:left="1134" w:hanging="1134"/>
    </w:pPr>
  </w:style>
  <w:style w:type="paragraph" w:customStyle="1" w:styleId="Definition">
    <w:name w:val="Definition"/>
    <w:aliases w:val="dd"/>
    <w:basedOn w:val="OPCParaBase"/>
    <w:rsid w:val="008B2E7B"/>
    <w:pPr>
      <w:spacing w:before="180" w:line="240" w:lineRule="auto"/>
      <w:ind w:left="1134"/>
    </w:pPr>
  </w:style>
  <w:style w:type="paragraph" w:customStyle="1" w:styleId="ETAsubitem">
    <w:name w:val="ETA(subitem)"/>
    <w:basedOn w:val="OPCParaBase"/>
    <w:rsid w:val="008B2E7B"/>
    <w:pPr>
      <w:tabs>
        <w:tab w:val="right" w:pos="340"/>
      </w:tabs>
      <w:spacing w:before="60" w:line="240" w:lineRule="auto"/>
      <w:ind w:left="454" w:hanging="454"/>
    </w:pPr>
    <w:rPr>
      <w:sz w:val="20"/>
    </w:rPr>
  </w:style>
  <w:style w:type="paragraph" w:customStyle="1" w:styleId="ETApara">
    <w:name w:val="ETA(para)"/>
    <w:basedOn w:val="OPCParaBase"/>
    <w:rsid w:val="008B2E7B"/>
    <w:pPr>
      <w:tabs>
        <w:tab w:val="right" w:pos="754"/>
      </w:tabs>
      <w:spacing w:before="60" w:line="240" w:lineRule="auto"/>
      <w:ind w:left="828" w:hanging="828"/>
    </w:pPr>
    <w:rPr>
      <w:sz w:val="20"/>
    </w:rPr>
  </w:style>
  <w:style w:type="paragraph" w:customStyle="1" w:styleId="ETAsubpara">
    <w:name w:val="ETA(subpara)"/>
    <w:basedOn w:val="OPCParaBase"/>
    <w:rsid w:val="008B2E7B"/>
    <w:pPr>
      <w:tabs>
        <w:tab w:val="right" w:pos="1083"/>
      </w:tabs>
      <w:spacing w:before="60" w:line="240" w:lineRule="auto"/>
      <w:ind w:left="1191" w:hanging="1191"/>
    </w:pPr>
    <w:rPr>
      <w:sz w:val="20"/>
    </w:rPr>
  </w:style>
  <w:style w:type="paragraph" w:customStyle="1" w:styleId="ETAsub-subpara">
    <w:name w:val="ETA(sub-subpara)"/>
    <w:basedOn w:val="OPCParaBase"/>
    <w:rsid w:val="008B2E7B"/>
    <w:pPr>
      <w:tabs>
        <w:tab w:val="right" w:pos="1412"/>
      </w:tabs>
      <w:spacing w:before="60" w:line="240" w:lineRule="auto"/>
      <w:ind w:left="1525" w:hanging="1525"/>
    </w:pPr>
    <w:rPr>
      <w:sz w:val="20"/>
    </w:rPr>
  </w:style>
  <w:style w:type="paragraph" w:customStyle="1" w:styleId="Formula">
    <w:name w:val="Formula"/>
    <w:basedOn w:val="OPCParaBase"/>
    <w:rsid w:val="008B2E7B"/>
    <w:pPr>
      <w:spacing w:line="240" w:lineRule="auto"/>
      <w:ind w:left="1134"/>
    </w:pPr>
    <w:rPr>
      <w:sz w:val="20"/>
    </w:rPr>
  </w:style>
  <w:style w:type="paragraph" w:styleId="Header">
    <w:name w:val="header"/>
    <w:basedOn w:val="OPCParaBase"/>
    <w:link w:val="HeaderChar"/>
    <w:unhideWhenUsed/>
    <w:rsid w:val="008B2E7B"/>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8B2E7B"/>
    <w:rPr>
      <w:rFonts w:eastAsia="Times New Roman" w:cs="Times New Roman"/>
      <w:sz w:val="16"/>
      <w:lang w:eastAsia="en-AU"/>
    </w:rPr>
  </w:style>
  <w:style w:type="paragraph" w:customStyle="1" w:styleId="House">
    <w:name w:val="House"/>
    <w:basedOn w:val="OPCParaBase"/>
    <w:rsid w:val="008B2E7B"/>
    <w:pPr>
      <w:spacing w:line="240" w:lineRule="auto"/>
    </w:pPr>
    <w:rPr>
      <w:sz w:val="28"/>
    </w:rPr>
  </w:style>
  <w:style w:type="paragraph" w:customStyle="1" w:styleId="Item">
    <w:name w:val="Item"/>
    <w:aliases w:val="i"/>
    <w:basedOn w:val="OPCParaBase"/>
    <w:next w:val="ItemHead"/>
    <w:rsid w:val="008B2E7B"/>
    <w:pPr>
      <w:keepLines/>
      <w:spacing w:before="80" w:line="240" w:lineRule="auto"/>
      <w:ind w:left="709"/>
    </w:pPr>
  </w:style>
  <w:style w:type="paragraph" w:customStyle="1" w:styleId="ItemHead">
    <w:name w:val="ItemHead"/>
    <w:aliases w:val="ih"/>
    <w:basedOn w:val="OPCParaBase"/>
    <w:next w:val="Item"/>
    <w:rsid w:val="008B2E7B"/>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8B2E7B"/>
    <w:pPr>
      <w:spacing w:line="240" w:lineRule="auto"/>
    </w:pPr>
    <w:rPr>
      <w:b/>
      <w:sz w:val="32"/>
    </w:rPr>
  </w:style>
  <w:style w:type="paragraph" w:customStyle="1" w:styleId="notedraft">
    <w:name w:val="note(draft)"/>
    <w:aliases w:val="nd"/>
    <w:basedOn w:val="OPCParaBase"/>
    <w:rsid w:val="008B2E7B"/>
    <w:pPr>
      <w:spacing w:before="240" w:line="240" w:lineRule="auto"/>
      <w:ind w:left="284" w:hanging="284"/>
    </w:pPr>
    <w:rPr>
      <w:i/>
      <w:sz w:val="24"/>
    </w:rPr>
  </w:style>
  <w:style w:type="paragraph" w:customStyle="1" w:styleId="notemargin">
    <w:name w:val="note(margin)"/>
    <w:aliases w:val="nm"/>
    <w:basedOn w:val="OPCParaBase"/>
    <w:rsid w:val="008B2E7B"/>
    <w:pPr>
      <w:tabs>
        <w:tab w:val="left" w:pos="709"/>
      </w:tabs>
      <w:spacing w:before="122" w:line="198" w:lineRule="exact"/>
      <w:ind w:left="709" w:hanging="709"/>
    </w:pPr>
    <w:rPr>
      <w:sz w:val="18"/>
    </w:rPr>
  </w:style>
  <w:style w:type="paragraph" w:customStyle="1" w:styleId="noteToPara">
    <w:name w:val="noteToPara"/>
    <w:aliases w:val="ntp"/>
    <w:basedOn w:val="OPCParaBase"/>
    <w:rsid w:val="008B2E7B"/>
    <w:pPr>
      <w:spacing w:before="122" w:line="198" w:lineRule="exact"/>
      <w:ind w:left="2353" w:hanging="709"/>
    </w:pPr>
    <w:rPr>
      <w:sz w:val="18"/>
    </w:rPr>
  </w:style>
  <w:style w:type="paragraph" w:customStyle="1" w:styleId="noteParlAmend">
    <w:name w:val="note(ParlAmend)"/>
    <w:aliases w:val="npp"/>
    <w:basedOn w:val="OPCParaBase"/>
    <w:next w:val="ParlAmend"/>
    <w:rsid w:val="008B2E7B"/>
    <w:pPr>
      <w:spacing w:line="240" w:lineRule="auto"/>
      <w:jc w:val="right"/>
    </w:pPr>
    <w:rPr>
      <w:rFonts w:ascii="Arial" w:hAnsi="Arial"/>
      <w:b/>
      <w:i/>
    </w:rPr>
  </w:style>
  <w:style w:type="paragraph" w:customStyle="1" w:styleId="Page1">
    <w:name w:val="Page1"/>
    <w:basedOn w:val="OPCParaBase"/>
    <w:rsid w:val="008B2E7B"/>
    <w:pPr>
      <w:spacing w:before="400" w:line="240" w:lineRule="auto"/>
    </w:pPr>
    <w:rPr>
      <w:b/>
      <w:sz w:val="32"/>
    </w:rPr>
  </w:style>
  <w:style w:type="paragraph" w:customStyle="1" w:styleId="PageBreak">
    <w:name w:val="PageBreak"/>
    <w:aliases w:val="pb"/>
    <w:basedOn w:val="OPCParaBase"/>
    <w:rsid w:val="008B2E7B"/>
    <w:pPr>
      <w:spacing w:line="240" w:lineRule="auto"/>
    </w:pPr>
    <w:rPr>
      <w:sz w:val="20"/>
    </w:rPr>
  </w:style>
  <w:style w:type="paragraph" w:customStyle="1" w:styleId="paragraphsub">
    <w:name w:val="paragraph(sub)"/>
    <w:aliases w:val="aa"/>
    <w:basedOn w:val="OPCParaBase"/>
    <w:rsid w:val="008B2E7B"/>
    <w:pPr>
      <w:tabs>
        <w:tab w:val="right" w:pos="1985"/>
      </w:tabs>
      <w:spacing w:before="40" w:line="240" w:lineRule="auto"/>
      <w:ind w:left="2098" w:hanging="2098"/>
    </w:pPr>
  </w:style>
  <w:style w:type="paragraph" w:customStyle="1" w:styleId="paragraphsub-sub">
    <w:name w:val="paragraph(sub-sub)"/>
    <w:aliases w:val="aaa"/>
    <w:basedOn w:val="OPCParaBase"/>
    <w:rsid w:val="008B2E7B"/>
    <w:pPr>
      <w:tabs>
        <w:tab w:val="right" w:pos="2722"/>
      </w:tabs>
      <w:spacing w:before="40" w:line="240" w:lineRule="auto"/>
      <w:ind w:left="2835" w:hanging="2835"/>
    </w:pPr>
  </w:style>
  <w:style w:type="paragraph" w:customStyle="1" w:styleId="paragraph">
    <w:name w:val="paragraph"/>
    <w:aliases w:val="a"/>
    <w:basedOn w:val="OPCParaBase"/>
    <w:link w:val="paragraphChar"/>
    <w:rsid w:val="008B2E7B"/>
    <w:pPr>
      <w:tabs>
        <w:tab w:val="right" w:pos="1531"/>
      </w:tabs>
      <w:spacing w:before="40" w:line="240" w:lineRule="auto"/>
      <w:ind w:left="1644" w:hanging="1644"/>
    </w:pPr>
  </w:style>
  <w:style w:type="paragraph" w:customStyle="1" w:styleId="ParlAmend">
    <w:name w:val="ParlAmend"/>
    <w:aliases w:val="pp"/>
    <w:basedOn w:val="OPCParaBase"/>
    <w:rsid w:val="008B2E7B"/>
    <w:pPr>
      <w:spacing w:before="240" w:line="240" w:lineRule="atLeast"/>
      <w:ind w:hanging="567"/>
    </w:pPr>
    <w:rPr>
      <w:sz w:val="24"/>
    </w:rPr>
  </w:style>
  <w:style w:type="paragraph" w:customStyle="1" w:styleId="Penalty">
    <w:name w:val="Penalty"/>
    <w:basedOn w:val="OPCParaBase"/>
    <w:rsid w:val="008B2E7B"/>
    <w:pPr>
      <w:tabs>
        <w:tab w:val="left" w:pos="2977"/>
      </w:tabs>
      <w:spacing w:before="180" w:line="240" w:lineRule="auto"/>
      <w:ind w:left="1985" w:hanging="851"/>
    </w:pPr>
  </w:style>
  <w:style w:type="paragraph" w:customStyle="1" w:styleId="Portfolio">
    <w:name w:val="Portfolio"/>
    <w:basedOn w:val="OPCParaBase"/>
    <w:rsid w:val="008B2E7B"/>
    <w:pPr>
      <w:spacing w:line="240" w:lineRule="auto"/>
    </w:pPr>
    <w:rPr>
      <w:i/>
      <w:sz w:val="20"/>
    </w:rPr>
  </w:style>
  <w:style w:type="paragraph" w:customStyle="1" w:styleId="Preamble">
    <w:name w:val="Preamble"/>
    <w:basedOn w:val="OPCParaBase"/>
    <w:next w:val="Normal"/>
    <w:rsid w:val="008B2E7B"/>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B2E7B"/>
    <w:pPr>
      <w:spacing w:line="240" w:lineRule="auto"/>
    </w:pPr>
    <w:rPr>
      <w:i/>
      <w:sz w:val="20"/>
    </w:rPr>
  </w:style>
  <w:style w:type="paragraph" w:customStyle="1" w:styleId="Session">
    <w:name w:val="Session"/>
    <w:basedOn w:val="OPCParaBase"/>
    <w:rsid w:val="008B2E7B"/>
    <w:pPr>
      <w:spacing w:line="240" w:lineRule="auto"/>
    </w:pPr>
    <w:rPr>
      <w:sz w:val="28"/>
    </w:rPr>
  </w:style>
  <w:style w:type="paragraph" w:customStyle="1" w:styleId="Sponsor">
    <w:name w:val="Sponsor"/>
    <w:basedOn w:val="OPCParaBase"/>
    <w:rsid w:val="008B2E7B"/>
    <w:pPr>
      <w:spacing w:line="240" w:lineRule="auto"/>
    </w:pPr>
    <w:rPr>
      <w:i/>
    </w:rPr>
  </w:style>
  <w:style w:type="paragraph" w:customStyle="1" w:styleId="Subitem">
    <w:name w:val="Subitem"/>
    <w:aliases w:val="iss"/>
    <w:basedOn w:val="OPCParaBase"/>
    <w:rsid w:val="008B2E7B"/>
    <w:pPr>
      <w:spacing w:before="180" w:line="240" w:lineRule="auto"/>
      <w:ind w:left="709" w:hanging="709"/>
    </w:pPr>
  </w:style>
  <w:style w:type="paragraph" w:customStyle="1" w:styleId="SubitemHead">
    <w:name w:val="SubitemHead"/>
    <w:aliases w:val="issh"/>
    <w:basedOn w:val="OPCParaBase"/>
    <w:rsid w:val="008B2E7B"/>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8B2E7B"/>
    <w:pPr>
      <w:spacing w:before="40" w:line="240" w:lineRule="auto"/>
      <w:ind w:left="1134"/>
    </w:pPr>
  </w:style>
  <w:style w:type="paragraph" w:customStyle="1" w:styleId="SubsectionHead">
    <w:name w:val="SubsectionHead"/>
    <w:aliases w:val="ssh"/>
    <w:basedOn w:val="OPCParaBase"/>
    <w:next w:val="subsection"/>
    <w:rsid w:val="008B2E7B"/>
    <w:pPr>
      <w:keepNext/>
      <w:keepLines/>
      <w:spacing w:before="240" w:line="240" w:lineRule="auto"/>
      <w:ind w:left="1134"/>
    </w:pPr>
    <w:rPr>
      <w:i/>
    </w:rPr>
  </w:style>
  <w:style w:type="paragraph" w:customStyle="1" w:styleId="Tablea">
    <w:name w:val="Table(a)"/>
    <w:aliases w:val="ta"/>
    <w:basedOn w:val="OPCParaBase"/>
    <w:rsid w:val="008B2E7B"/>
    <w:pPr>
      <w:spacing w:before="60" w:line="240" w:lineRule="auto"/>
      <w:ind w:left="284" w:hanging="284"/>
    </w:pPr>
    <w:rPr>
      <w:sz w:val="20"/>
    </w:rPr>
  </w:style>
  <w:style w:type="paragraph" w:customStyle="1" w:styleId="TableAA">
    <w:name w:val="Table(AA)"/>
    <w:aliases w:val="taaa"/>
    <w:basedOn w:val="OPCParaBase"/>
    <w:rsid w:val="008B2E7B"/>
    <w:pPr>
      <w:tabs>
        <w:tab w:val="left" w:pos="-6543"/>
        <w:tab w:val="left" w:pos="-6260"/>
      </w:tabs>
      <w:spacing w:line="240" w:lineRule="exact"/>
      <w:ind w:left="1055" w:hanging="284"/>
    </w:pPr>
    <w:rPr>
      <w:sz w:val="20"/>
    </w:rPr>
  </w:style>
  <w:style w:type="paragraph" w:customStyle="1" w:styleId="Tablei">
    <w:name w:val="Table(i)"/>
    <w:aliases w:val="taa"/>
    <w:basedOn w:val="OPCParaBase"/>
    <w:rsid w:val="008B2E7B"/>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8B2E7B"/>
    <w:pPr>
      <w:spacing w:before="60" w:line="240" w:lineRule="atLeast"/>
    </w:pPr>
    <w:rPr>
      <w:sz w:val="20"/>
    </w:rPr>
  </w:style>
  <w:style w:type="paragraph" w:customStyle="1" w:styleId="TLPBoxTextnote">
    <w:name w:val="TLPBoxText(note"/>
    <w:aliases w:val="right)"/>
    <w:basedOn w:val="OPCParaBase"/>
    <w:rsid w:val="008B2E7B"/>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B2E7B"/>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B2E7B"/>
    <w:pPr>
      <w:spacing w:before="122" w:line="198" w:lineRule="exact"/>
      <w:ind w:left="1985" w:hanging="851"/>
      <w:jc w:val="right"/>
    </w:pPr>
    <w:rPr>
      <w:sz w:val="18"/>
    </w:rPr>
  </w:style>
  <w:style w:type="paragraph" w:customStyle="1" w:styleId="TLPTableBullet">
    <w:name w:val="TLPTableBullet"/>
    <w:aliases w:val="ttb"/>
    <w:basedOn w:val="OPCParaBase"/>
    <w:rsid w:val="008B2E7B"/>
    <w:pPr>
      <w:spacing w:line="240" w:lineRule="exact"/>
      <w:ind w:left="284" w:hanging="284"/>
    </w:pPr>
    <w:rPr>
      <w:sz w:val="20"/>
    </w:rPr>
  </w:style>
  <w:style w:type="paragraph" w:styleId="TOC1">
    <w:name w:val="toc 1"/>
    <w:basedOn w:val="OPCParaBase"/>
    <w:next w:val="Normal"/>
    <w:uiPriority w:val="39"/>
    <w:unhideWhenUsed/>
    <w:rsid w:val="008B2E7B"/>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8B2E7B"/>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8B2E7B"/>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8B2E7B"/>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8B2E7B"/>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8B2E7B"/>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8B2E7B"/>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8B2E7B"/>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8B2E7B"/>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8B2E7B"/>
    <w:pPr>
      <w:keepLines/>
      <w:spacing w:before="240" w:after="120" w:line="240" w:lineRule="auto"/>
      <w:ind w:left="794"/>
    </w:pPr>
    <w:rPr>
      <w:b/>
      <w:kern w:val="28"/>
      <w:sz w:val="20"/>
    </w:rPr>
  </w:style>
  <w:style w:type="paragraph" w:customStyle="1" w:styleId="TofSectsHeading">
    <w:name w:val="TofSects(Heading)"/>
    <w:basedOn w:val="OPCParaBase"/>
    <w:rsid w:val="008B2E7B"/>
    <w:pPr>
      <w:spacing w:before="240" w:after="120" w:line="240" w:lineRule="auto"/>
    </w:pPr>
    <w:rPr>
      <w:b/>
      <w:sz w:val="24"/>
    </w:rPr>
  </w:style>
  <w:style w:type="paragraph" w:customStyle="1" w:styleId="TofSectsSection">
    <w:name w:val="TofSects(Section)"/>
    <w:basedOn w:val="OPCParaBase"/>
    <w:rsid w:val="008B2E7B"/>
    <w:pPr>
      <w:keepLines/>
      <w:spacing w:before="40" w:line="240" w:lineRule="auto"/>
      <w:ind w:left="1588" w:hanging="794"/>
    </w:pPr>
    <w:rPr>
      <w:kern w:val="28"/>
      <w:sz w:val="18"/>
    </w:rPr>
  </w:style>
  <w:style w:type="paragraph" w:customStyle="1" w:styleId="TofSectsSubdiv">
    <w:name w:val="TofSects(Subdiv)"/>
    <w:basedOn w:val="OPCParaBase"/>
    <w:rsid w:val="008B2E7B"/>
    <w:pPr>
      <w:keepLines/>
      <w:spacing w:before="80" w:line="240" w:lineRule="auto"/>
      <w:ind w:left="1588" w:hanging="794"/>
    </w:pPr>
    <w:rPr>
      <w:kern w:val="28"/>
    </w:rPr>
  </w:style>
  <w:style w:type="paragraph" w:customStyle="1" w:styleId="WRStyle">
    <w:name w:val="WR Style"/>
    <w:aliases w:val="WR"/>
    <w:basedOn w:val="OPCParaBase"/>
    <w:rsid w:val="008B2E7B"/>
    <w:pPr>
      <w:spacing w:before="240" w:line="240" w:lineRule="auto"/>
      <w:ind w:left="284" w:hanging="284"/>
    </w:pPr>
    <w:rPr>
      <w:b/>
      <w:i/>
      <w:kern w:val="28"/>
      <w:sz w:val="24"/>
    </w:rPr>
  </w:style>
  <w:style w:type="paragraph" w:customStyle="1" w:styleId="notepara">
    <w:name w:val="note(para)"/>
    <w:aliases w:val="na"/>
    <w:basedOn w:val="OPCParaBase"/>
    <w:rsid w:val="008B2E7B"/>
    <w:pPr>
      <w:spacing w:before="40" w:line="198" w:lineRule="exact"/>
      <w:ind w:left="2354" w:hanging="369"/>
    </w:pPr>
    <w:rPr>
      <w:sz w:val="18"/>
    </w:rPr>
  </w:style>
  <w:style w:type="paragraph" w:styleId="Footer">
    <w:name w:val="footer"/>
    <w:link w:val="FooterChar"/>
    <w:rsid w:val="008B2E7B"/>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B2E7B"/>
    <w:rPr>
      <w:rFonts w:eastAsia="Times New Roman" w:cs="Times New Roman"/>
      <w:sz w:val="22"/>
      <w:szCs w:val="24"/>
      <w:lang w:eastAsia="en-AU"/>
    </w:rPr>
  </w:style>
  <w:style w:type="character" w:styleId="LineNumber">
    <w:name w:val="line number"/>
    <w:basedOn w:val="OPCCharBase"/>
    <w:uiPriority w:val="99"/>
    <w:semiHidden/>
    <w:unhideWhenUsed/>
    <w:rsid w:val="008B2E7B"/>
    <w:rPr>
      <w:sz w:val="16"/>
    </w:rPr>
  </w:style>
  <w:style w:type="table" w:customStyle="1" w:styleId="CFlag">
    <w:name w:val="CFlag"/>
    <w:basedOn w:val="TableNormal"/>
    <w:uiPriority w:val="99"/>
    <w:rsid w:val="008B2E7B"/>
    <w:rPr>
      <w:rFonts w:eastAsia="Times New Roman" w:cs="Times New Roman"/>
      <w:lang w:eastAsia="en-AU"/>
    </w:rPr>
    <w:tblPr/>
  </w:style>
  <w:style w:type="paragraph" w:customStyle="1" w:styleId="NotesHeading1">
    <w:name w:val="NotesHeading 1"/>
    <w:basedOn w:val="OPCParaBase"/>
    <w:next w:val="Normal"/>
    <w:rsid w:val="008B2E7B"/>
    <w:rPr>
      <w:b/>
      <w:sz w:val="28"/>
      <w:szCs w:val="28"/>
    </w:rPr>
  </w:style>
  <w:style w:type="paragraph" w:customStyle="1" w:styleId="NotesHeading2">
    <w:name w:val="NotesHeading 2"/>
    <w:basedOn w:val="OPCParaBase"/>
    <w:next w:val="Normal"/>
    <w:rsid w:val="008B2E7B"/>
    <w:rPr>
      <w:b/>
      <w:sz w:val="28"/>
      <w:szCs w:val="28"/>
    </w:rPr>
  </w:style>
  <w:style w:type="paragraph" w:customStyle="1" w:styleId="SignCoverPageEnd">
    <w:name w:val="SignCoverPageEnd"/>
    <w:basedOn w:val="OPCParaBase"/>
    <w:next w:val="Normal"/>
    <w:rsid w:val="008B2E7B"/>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8B2E7B"/>
    <w:pPr>
      <w:pBdr>
        <w:top w:val="single" w:sz="4" w:space="1" w:color="auto"/>
      </w:pBdr>
      <w:spacing w:before="360"/>
      <w:ind w:right="397"/>
      <w:jc w:val="both"/>
    </w:pPr>
  </w:style>
  <w:style w:type="paragraph" w:customStyle="1" w:styleId="Paragraphsub-sub-sub">
    <w:name w:val="Paragraph(sub-sub-sub)"/>
    <w:aliases w:val="aaaa"/>
    <w:basedOn w:val="OPCParaBase"/>
    <w:rsid w:val="008B2E7B"/>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8B2E7B"/>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B2E7B"/>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8B2E7B"/>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B2E7B"/>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8B2E7B"/>
    <w:pPr>
      <w:spacing w:before="120"/>
    </w:pPr>
  </w:style>
  <w:style w:type="paragraph" w:customStyle="1" w:styleId="TableTextEndNotes">
    <w:name w:val="TableTextEndNotes"/>
    <w:aliases w:val="Tten"/>
    <w:basedOn w:val="Normal"/>
    <w:rsid w:val="008B2E7B"/>
    <w:pPr>
      <w:spacing w:before="60" w:line="240" w:lineRule="auto"/>
    </w:pPr>
    <w:rPr>
      <w:rFonts w:cs="Arial"/>
      <w:sz w:val="20"/>
      <w:szCs w:val="22"/>
    </w:rPr>
  </w:style>
  <w:style w:type="paragraph" w:customStyle="1" w:styleId="TableHeading">
    <w:name w:val="TableHeading"/>
    <w:aliases w:val="th"/>
    <w:basedOn w:val="OPCParaBase"/>
    <w:next w:val="Tabletext"/>
    <w:rsid w:val="008B2E7B"/>
    <w:pPr>
      <w:keepNext/>
      <w:spacing w:before="60" w:line="240" w:lineRule="atLeast"/>
    </w:pPr>
    <w:rPr>
      <w:b/>
      <w:sz w:val="20"/>
    </w:rPr>
  </w:style>
  <w:style w:type="paragraph" w:customStyle="1" w:styleId="NoteToSubpara">
    <w:name w:val="NoteToSubpara"/>
    <w:aliases w:val="nts"/>
    <w:basedOn w:val="OPCParaBase"/>
    <w:rsid w:val="008B2E7B"/>
    <w:pPr>
      <w:spacing w:before="40" w:line="198" w:lineRule="exact"/>
      <w:ind w:left="2835" w:hanging="709"/>
    </w:pPr>
    <w:rPr>
      <w:sz w:val="18"/>
    </w:rPr>
  </w:style>
  <w:style w:type="paragraph" w:customStyle="1" w:styleId="ENoteTableHeading">
    <w:name w:val="ENoteTableHeading"/>
    <w:aliases w:val="enth"/>
    <w:basedOn w:val="OPCParaBase"/>
    <w:rsid w:val="008B2E7B"/>
    <w:pPr>
      <w:keepNext/>
      <w:spacing w:before="60" w:line="240" w:lineRule="atLeast"/>
    </w:pPr>
    <w:rPr>
      <w:rFonts w:ascii="Arial" w:hAnsi="Arial"/>
      <w:b/>
      <w:sz w:val="16"/>
    </w:rPr>
  </w:style>
  <w:style w:type="paragraph" w:customStyle="1" w:styleId="ENoteTTi">
    <w:name w:val="ENoteTTi"/>
    <w:aliases w:val="entti"/>
    <w:basedOn w:val="OPCParaBase"/>
    <w:rsid w:val="008B2E7B"/>
    <w:pPr>
      <w:keepNext/>
      <w:spacing w:before="60" w:line="240" w:lineRule="atLeast"/>
      <w:ind w:left="170"/>
    </w:pPr>
    <w:rPr>
      <w:sz w:val="16"/>
    </w:rPr>
  </w:style>
  <w:style w:type="paragraph" w:customStyle="1" w:styleId="ENotesHeading1">
    <w:name w:val="ENotesHeading 1"/>
    <w:aliases w:val="Enh1"/>
    <w:basedOn w:val="OPCParaBase"/>
    <w:next w:val="Normal"/>
    <w:rsid w:val="008B2E7B"/>
    <w:pPr>
      <w:spacing w:before="120"/>
      <w:outlineLvl w:val="1"/>
    </w:pPr>
    <w:rPr>
      <w:b/>
      <w:sz w:val="28"/>
      <w:szCs w:val="28"/>
    </w:rPr>
  </w:style>
  <w:style w:type="paragraph" w:customStyle="1" w:styleId="ENotesHeading2">
    <w:name w:val="ENotesHeading 2"/>
    <w:aliases w:val="Enh2"/>
    <w:basedOn w:val="OPCParaBase"/>
    <w:next w:val="Normal"/>
    <w:rsid w:val="008B2E7B"/>
    <w:pPr>
      <w:spacing w:before="120" w:after="120"/>
      <w:outlineLvl w:val="2"/>
    </w:pPr>
    <w:rPr>
      <w:b/>
      <w:sz w:val="24"/>
      <w:szCs w:val="28"/>
    </w:rPr>
  </w:style>
  <w:style w:type="paragraph" w:customStyle="1" w:styleId="ENoteTTIndentHeading">
    <w:name w:val="ENoteTTIndentHeading"/>
    <w:aliases w:val="enTTHi"/>
    <w:basedOn w:val="OPCParaBase"/>
    <w:rsid w:val="008B2E7B"/>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B2E7B"/>
    <w:pPr>
      <w:spacing w:before="60" w:line="240" w:lineRule="atLeast"/>
    </w:pPr>
    <w:rPr>
      <w:sz w:val="16"/>
    </w:rPr>
  </w:style>
  <w:style w:type="paragraph" w:customStyle="1" w:styleId="MadeunderText">
    <w:name w:val="MadeunderText"/>
    <w:basedOn w:val="OPCParaBase"/>
    <w:next w:val="Normal"/>
    <w:rsid w:val="008B2E7B"/>
    <w:pPr>
      <w:spacing w:before="240"/>
    </w:pPr>
    <w:rPr>
      <w:sz w:val="24"/>
      <w:szCs w:val="24"/>
    </w:rPr>
  </w:style>
  <w:style w:type="paragraph" w:customStyle="1" w:styleId="ENotesHeading3">
    <w:name w:val="ENotesHeading 3"/>
    <w:aliases w:val="Enh3"/>
    <w:basedOn w:val="OPCParaBase"/>
    <w:next w:val="Normal"/>
    <w:rsid w:val="008B2E7B"/>
    <w:pPr>
      <w:keepNext/>
      <w:spacing w:before="120" w:line="240" w:lineRule="auto"/>
      <w:outlineLvl w:val="4"/>
    </w:pPr>
    <w:rPr>
      <w:b/>
      <w:szCs w:val="24"/>
    </w:rPr>
  </w:style>
  <w:style w:type="paragraph" w:customStyle="1" w:styleId="SubPartCASA">
    <w:name w:val="SubPart(CASA)"/>
    <w:aliases w:val="csp"/>
    <w:basedOn w:val="OPCParaBase"/>
    <w:next w:val="ActHead3"/>
    <w:rsid w:val="008B2E7B"/>
    <w:pPr>
      <w:keepNext/>
      <w:keepLines/>
      <w:spacing w:before="280"/>
      <w:outlineLvl w:val="1"/>
    </w:pPr>
    <w:rPr>
      <w:b/>
      <w:kern w:val="28"/>
      <w:sz w:val="32"/>
    </w:rPr>
  </w:style>
  <w:style w:type="character" w:customStyle="1" w:styleId="CharSubPartTextCASA">
    <w:name w:val="CharSubPartText(CASA)"/>
    <w:basedOn w:val="OPCCharBase"/>
    <w:uiPriority w:val="1"/>
    <w:rsid w:val="008B2E7B"/>
  </w:style>
  <w:style w:type="character" w:customStyle="1" w:styleId="CharSubPartNoCASA">
    <w:name w:val="CharSubPartNo(CASA)"/>
    <w:basedOn w:val="OPCCharBase"/>
    <w:uiPriority w:val="1"/>
    <w:rsid w:val="008B2E7B"/>
  </w:style>
  <w:style w:type="paragraph" w:customStyle="1" w:styleId="ENoteTTIndentHeadingSub">
    <w:name w:val="ENoteTTIndentHeadingSub"/>
    <w:aliases w:val="enTTHis"/>
    <w:basedOn w:val="OPCParaBase"/>
    <w:rsid w:val="008B2E7B"/>
    <w:pPr>
      <w:keepNext/>
      <w:spacing w:before="60" w:line="240" w:lineRule="atLeast"/>
      <w:ind w:left="340"/>
    </w:pPr>
    <w:rPr>
      <w:b/>
      <w:sz w:val="16"/>
    </w:rPr>
  </w:style>
  <w:style w:type="paragraph" w:customStyle="1" w:styleId="ENoteTTiSub">
    <w:name w:val="ENoteTTiSub"/>
    <w:aliases w:val="enttis"/>
    <w:basedOn w:val="OPCParaBase"/>
    <w:rsid w:val="008B2E7B"/>
    <w:pPr>
      <w:keepNext/>
      <w:spacing w:before="60" w:line="240" w:lineRule="atLeast"/>
      <w:ind w:left="340"/>
    </w:pPr>
    <w:rPr>
      <w:sz w:val="16"/>
    </w:rPr>
  </w:style>
  <w:style w:type="paragraph" w:customStyle="1" w:styleId="SubDivisionMigration">
    <w:name w:val="SubDivisionMigration"/>
    <w:aliases w:val="sdm"/>
    <w:basedOn w:val="OPCParaBase"/>
    <w:rsid w:val="008B2E7B"/>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8B2E7B"/>
    <w:pPr>
      <w:keepNext/>
      <w:keepLines/>
      <w:spacing w:before="240" w:line="240" w:lineRule="auto"/>
      <w:ind w:left="1134" w:hanging="1134"/>
    </w:pPr>
    <w:rPr>
      <w:b/>
      <w:sz w:val="28"/>
    </w:rPr>
  </w:style>
  <w:style w:type="table" w:styleId="TableGrid">
    <w:name w:val="Table Grid"/>
    <w:basedOn w:val="TableNormal"/>
    <w:uiPriority w:val="59"/>
    <w:rsid w:val="008B2E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8B2E7B"/>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8B2E7B"/>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8B2E7B"/>
    <w:rPr>
      <w:sz w:val="22"/>
    </w:rPr>
  </w:style>
  <w:style w:type="paragraph" w:customStyle="1" w:styleId="SOTextNote">
    <w:name w:val="SO TextNote"/>
    <w:aliases w:val="sont"/>
    <w:basedOn w:val="SOText"/>
    <w:qFormat/>
    <w:rsid w:val="008B2E7B"/>
    <w:pPr>
      <w:spacing w:before="122" w:line="198" w:lineRule="exact"/>
      <w:ind w:left="1843" w:hanging="709"/>
    </w:pPr>
    <w:rPr>
      <w:sz w:val="18"/>
    </w:rPr>
  </w:style>
  <w:style w:type="paragraph" w:customStyle="1" w:styleId="SOPara">
    <w:name w:val="SO Para"/>
    <w:aliases w:val="soa"/>
    <w:basedOn w:val="SOText"/>
    <w:link w:val="SOParaChar"/>
    <w:qFormat/>
    <w:rsid w:val="008B2E7B"/>
    <w:pPr>
      <w:tabs>
        <w:tab w:val="right" w:pos="1786"/>
      </w:tabs>
      <w:spacing w:before="40"/>
      <w:ind w:left="2070" w:hanging="936"/>
    </w:pPr>
  </w:style>
  <w:style w:type="character" w:customStyle="1" w:styleId="SOParaChar">
    <w:name w:val="SO Para Char"/>
    <w:aliases w:val="soa Char"/>
    <w:basedOn w:val="DefaultParagraphFont"/>
    <w:link w:val="SOPara"/>
    <w:rsid w:val="008B2E7B"/>
    <w:rPr>
      <w:sz w:val="22"/>
    </w:rPr>
  </w:style>
  <w:style w:type="paragraph" w:customStyle="1" w:styleId="FileName">
    <w:name w:val="FileName"/>
    <w:basedOn w:val="Normal"/>
    <w:rsid w:val="008B2E7B"/>
  </w:style>
  <w:style w:type="paragraph" w:customStyle="1" w:styleId="SOHeadBold">
    <w:name w:val="SO HeadBold"/>
    <w:aliases w:val="sohb"/>
    <w:basedOn w:val="SOText"/>
    <w:next w:val="SOText"/>
    <w:link w:val="SOHeadBoldChar"/>
    <w:qFormat/>
    <w:rsid w:val="008B2E7B"/>
    <w:rPr>
      <w:b/>
    </w:rPr>
  </w:style>
  <w:style w:type="character" w:customStyle="1" w:styleId="SOHeadBoldChar">
    <w:name w:val="SO HeadBold Char"/>
    <w:aliases w:val="sohb Char"/>
    <w:basedOn w:val="DefaultParagraphFont"/>
    <w:link w:val="SOHeadBold"/>
    <w:rsid w:val="008B2E7B"/>
    <w:rPr>
      <w:b/>
      <w:sz w:val="22"/>
    </w:rPr>
  </w:style>
  <w:style w:type="paragraph" w:customStyle="1" w:styleId="SOHeadItalic">
    <w:name w:val="SO HeadItalic"/>
    <w:aliases w:val="sohi"/>
    <w:basedOn w:val="SOText"/>
    <w:next w:val="SOText"/>
    <w:link w:val="SOHeadItalicChar"/>
    <w:qFormat/>
    <w:rsid w:val="008B2E7B"/>
    <w:rPr>
      <w:i/>
    </w:rPr>
  </w:style>
  <w:style w:type="character" w:customStyle="1" w:styleId="SOHeadItalicChar">
    <w:name w:val="SO HeadItalic Char"/>
    <w:aliases w:val="sohi Char"/>
    <w:basedOn w:val="DefaultParagraphFont"/>
    <w:link w:val="SOHeadItalic"/>
    <w:rsid w:val="008B2E7B"/>
    <w:rPr>
      <w:i/>
      <w:sz w:val="22"/>
    </w:rPr>
  </w:style>
  <w:style w:type="paragraph" w:customStyle="1" w:styleId="SOBullet">
    <w:name w:val="SO Bullet"/>
    <w:aliases w:val="sotb"/>
    <w:basedOn w:val="SOText"/>
    <w:link w:val="SOBulletChar"/>
    <w:qFormat/>
    <w:rsid w:val="008B2E7B"/>
    <w:pPr>
      <w:ind w:left="1559" w:hanging="425"/>
    </w:pPr>
  </w:style>
  <w:style w:type="character" w:customStyle="1" w:styleId="SOBulletChar">
    <w:name w:val="SO Bullet Char"/>
    <w:aliases w:val="sotb Char"/>
    <w:basedOn w:val="DefaultParagraphFont"/>
    <w:link w:val="SOBullet"/>
    <w:rsid w:val="008B2E7B"/>
    <w:rPr>
      <w:sz w:val="22"/>
    </w:rPr>
  </w:style>
  <w:style w:type="paragraph" w:customStyle="1" w:styleId="SOBulletNote">
    <w:name w:val="SO BulletNote"/>
    <w:aliases w:val="sonb"/>
    <w:basedOn w:val="SOTextNote"/>
    <w:link w:val="SOBulletNoteChar"/>
    <w:qFormat/>
    <w:rsid w:val="008B2E7B"/>
    <w:pPr>
      <w:tabs>
        <w:tab w:val="left" w:pos="1560"/>
      </w:tabs>
      <w:ind w:left="2268" w:hanging="1134"/>
    </w:pPr>
  </w:style>
  <w:style w:type="character" w:customStyle="1" w:styleId="SOBulletNoteChar">
    <w:name w:val="SO BulletNote Char"/>
    <w:aliases w:val="sonb Char"/>
    <w:basedOn w:val="DefaultParagraphFont"/>
    <w:link w:val="SOBulletNote"/>
    <w:rsid w:val="008B2E7B"/>
    <w:rPr>
      <w:sz w:val="18"/>
    </w:rPr>
  </w:style>
  <w:style w:type="paragraph" w:customStyle="1" w:styleId="SOText2">
    <w:name w:val="SO Text2"/>
    <w:aliases w:val="sot2"/>
    <w:basedOn w:val="Normal"/>
    <w:next w:val="SOText"/>
    <w:link w:val="SOText2Char"/>
    <w:rsid w:val="008B2E7B"/>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8B2E7B"/>
    <w:rPr>
      <w:sz w:val="22"/>
    </w:rPr>
  </w:style>
  <w:style w:type="character" w:customStyle="1" w:styleId="subsectionChar">
    <w:name w:val="subsection Char"/>
    <w:aliases w:val="ss Char"/>
    <w:basedOn w:val="DefaultParagraphFont"/>
    <w:link w:val="subsection"/>
    <w:rsid w:val="004E14D1"/>
    <w:rPr>
      <w:rFonts w:eastAsia="Times New Roman" w:cs="Times New Roman"/>
      <w:sz w:val="22"/>
      <w:lang w:eastAsia="en-AU"/>
    </w:rPr>
  </w:style>
  <w:style w:type="character" w:customStyle="1" w:styleId="paragraphChar">
    <w:name w:val="paragraph Char"/>
    <w:aliases w:val="a Char"/>
    <w:basedOn w:val="DefaultParagraphFont"/>
    <w:link w:val="paragraph"/>
    <w:rsid w:val="004E14D1"/>
    <w:rPr>
      <w:rFonts w:eastAsia="Times New Roman" w:cs="Times New Roman"/>
      <w:sz w:val="22"/>
      <w:lang w:eastAsia="en-AU"/>
    </w:rPr>
  </w:style>
  <w:style w:type="character" w:customStyle="1" w:styleId="notetextChar">
    <w:name w:val="note(text) Char"/>
    <w:aliases w:val="n Char"/>
    <w:basedOn w:val="DefaultParagraphFont"/>
    <w:link w:val="notetext"/>
    <w:rsid w:val="004E14D1"/>
    <w:rPr>
      <w:rFonts w:eastAsia="Times New Roman" w:cs="Times New Roman"/>
      <w:sz w:val="18"/>
      <w:lang w:eastAsia="en-AU"/>
    </w:rPr>
  </w:style>
  <w:style w:type="character" w:customStyle="1" w:styleId="ActHead5Char">
    <w:name w:val="ActHead 5 Char"/>
    <w:aliases w:val="s Char"/>
    <w:basedOn w:val="DefaultParagraphFont"/>
    <w:link w:val="ActHead5"/>
    <w:rsid w:val="004E14D1"/>
    <w:rPr>
      <w:rFonts w:eastAsia="Times New Roman" w:cs="Times New Roman"/>
      <w:b/>
      <w:kern w:val="28"/>
      <w:sz w:val="24"/>
      <w:lang w:eastAsia="en-AU"/>
    </w:rPr>
  </w:style>
  <w:style w:type="character" w:customStyle="1" w:styleId="Heading1Char">
    <w:name w:val="Heading 1 Char"/>
    <w:basedOn w:val="DefaultParagraphFont"/>
    <w:link w:val="Heading1"/>
    <w:uiPriority w:val="9"/>
    <w:rsid w:val="00E5065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E5065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50657"/>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E50657"/>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E50657"/>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E50657"/>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E50657"/>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E50657"/>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E50657"/>
    <w:rPr>
      <w:rFonts w:asciiTheme="majorHAnsi" w:eastAsiaTheme="majorEastAsia" w:hAnsiTheme="majorHAnsi" w:cstheme="majorBidi"/>
      <w:i/>
      <w:iCs/>
      <w:color w:val="404040" w:themeColor="text1" w:themeTint="BF"/>
    </w:rPr>
  </w:style>
  <w:style w:type="paragraph" w:styleId="BalloonText">
    <w:name w:val="Balloon Text"/>
    <w:basedOn w:val="Normal"/>
    <w:link w:val="BalloonTextChar"/>
    <w:uiPriority w:val="99"/>
    <w:semiHidden/>
    <w:unhideWhenUsed/>
    <w:rsid w:val="004B0F3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0F30"/>
    <w:rPr>
      <w:rFonts w:ascii="Tahoma" w:hAnsi="Tahoma" w:cs="Tahoma"/>
      <w:sz w:val="16"/>
      <w:szCs w:val="16"/>
    </w:rPr>
  </w:style>
  <w:style w:type="character" w:styleId="Hyperlink">
    <w:name w:val="Hyperlink"/>
    <w:basedOn w:val="DefaultParagraphFont"/>
    <w:uiPriority w:val="99"/>
    <w:semiHidden/>
    <w:unhideWhenUsed/>
    <w:rsid w:val="007317AA"/>
    <w:rPr>
      <w:color w:val="0000FF"/>
      <w:u w:val="single"/>
    </w:rPr>
  </w:style>
  <w:style w:type="character" w:styleId="FollowedHyperlink">
    <w:name w:val="FollowedHyperlink"/>
    <w:basedOn w:val="DefaultParagraphFont"/>
    <w:uiPriority w:val="99"/>
    <w:semiHidden/>
    <w:unhideWhenUsed/>
    <w:rsid w:val="00CA0C12"/>
    <w:rPr>
      <w:color w:val="0000FF"/>
      <w:u w:val="single"/>
    </w:rPr>
  </w:style>
  <w:style w:type="paragraph" w:customStyle="1" w:styleId="ShortTP1">
    <w:name w:val="ShortTP1"/>
    <w:basedOn w:val="ShortT"/>
    <w:link w:val="ShortTP1Char"/>
    <w:rsid w:val="00742AF7"/>
    <w:pPr>
      <w:spacing w:before="800"/>
    </w:pPr>
  </w:style>
  <w:style w:type="character" w:customStyle="1" w:styleId="OPCParaBaseChar">
    <w:name w:val="OPCParaBase Char"/>
    <w:basedOn w:val="DefaultParagraphFont"/>
    <w:link w:val="OPCParaBase"/>
    <w:rsid w:val="00742AF7"/>
    <w:rPr>
      <w:rFonts w:eastAsia="Times New Roman" w:cs="Times New Roman"/>
      <w:sz w:val="22"/>
      <w:lang w:eastAsia="en-AU"/>
    </w:rPr>
  </w:style>
  <w:style w:type="character" w:customStyle="1" w:styleId="ShortTChar">
    <w:name w:val="ShortT Char"/>
    <w:basedOn w:val="OPCParaBaseChar"/>
    <w:link w:val="ShortT"/>
    <w:rsid w:val="00742AF7"/>
    <w:rPr>
      <w:rFonts w:eastAsia="Times New Roman" w:cs="Times New Roman"/>
      <w:b/>
      <w:sz w:val="40"/>
      <w:lang w:eastAsia="en-AU"/>
    </w:rPr>
  </w:style>
  <w:style w:type="character" w:customStyle="1" w:styleId="ShortTP1Char">
    <w:name w:val="ShortTP1 Char"/>
    <w:basedOn w:val="ShortTChar"/>
    <w:link w:val="ShortTP1"/>
    <w:rsid w:val="00742AF7"/>
    <w:rPr>
      <w:rFonts w:eastAsia="Times New Roman" w:cs="Times New Roman"/>
      <w:b/>
      <w:sz w:val="40"/>
      <w:lang w:eastAsia="en-AU"/>
    </w:rPr>
  </w:style>
  <w:style w:type="paragraph" w:customStyle="1" w:styleId="ActNoP1">
    <w:name w:val="ActNoP1"/>
    <w:basedOn w:val="Actno"/>
    <w:link w:val="ActNoP1Char"/>
    <w:rsid w:val="00742AF7"/>
    <w:pPr>
      <w:spacing w:before="800"/>
    </w:pPr>
    <w:rPr>
      <w:sz w:val="28"/>
    </w:rPr>
  </w:style>
  <w:style w:type="character" w:customStyle="1" w:styleId="ActnoChar">
    <w:name w:val="Actno Char"/>
    <w:basedOn w:val="ShortTChar"/>
    <w:link w:val="Actno"/>
    <w:rsid w:val="00742AF7"/>
    <w:rPr>
      <w:rFonts w:eastAsia="Times New Roman" w:cs="Times New Roman"/>
      <w:b/>
      <w:sz w:val="40"/>
      <w:lang w:eastAsia="en-AU"/>
    </w:rPr>
  </w:style>
  <w:style w:type="character" w:customStyle="1" w:styleId="ActNoP1Char">
    <w:name w:val="ActNoP1 Char"/>
    <w:basedOn w:val="ActnoChar"/>
    <w:link w:val="ActNoP1"/>
    <w:rsid w:val="00742AF7"/>
    <w:rPr>
      <w:rFonts w:eastAsia="Times New Roman" w:cs="Times New Roman"/>
      <w:b/>
      <w:sz w:val="28"/>
      <w:lang w:eastAsia="en-AU"/>
    </w:rPr>
  </w:style>
  <w:style w:type="paragraph" w:customStyle="1" w:styleId="ShortTCP">
    <w:name w:val="ShortTCP"/>
    <w:basedOn w:val="ShortT"/>
    <w:link w:val="ShortTCPChar"/>
    <w:rsid w:val="00742AF7"/>
  </w:style>
  <w:style w:type="character" w:customStyle="1" w:styleId="ShortTCPChar">
    <w:name w:val="ShortTCP Char"/>
    <w:basedOn w:val="ShortTChar"/>
    <w:link w:val="ShortTCP"/>
    <w:rsid w:val="00742AF7"/>
    <w:rPr>
      <w:rFonts w:eastAsia="Times New Roman" w:cs="Times New Roman"/>
      <w:b/>
      <w:sz w:val="40"/>
      <w:lang w:eastAsia="en-AU"/>
    </w:rPr>
  </w:style>
  <w:style w:type="paragraph" w:customStyle="1" w:styleId="ActNoCP">
    <w:name w:val="ActNoCP"/>
    <w:basedOn w:val="Actno"/>
    <w:link w:val="ActNoCPChar"/>
    <w:rsid w:val="00742AF7"/>
    <w:pPr>
      <w:spacing w:before="400"/>
    </w:pPr>
  </w:style>
  <w:style w:type="character" w:customStyle="1" w:styleId="ActNoCPChar">
    <w:name w:val="ActNoCP Char"/>
    <w:basedOn w:val="ActnoChar"/>
    <w:link w:val="ActNoCP"/>
    <w:rsid w:val="00742AF7"/>
    <w:rPr>
      <w:rFonts w:eastAsia="Times New Roman" w:cs="Times New Roman"/>
      <w:b/>
      <w:sz w:val="40"/>
      <w:lang w:eastAsia="en-AU"/>
    </w:rPr>
  </w:style>
  <w:style w:type="paragraph" w:customStyle="1" w:styleId="AssentBk">
    <w:name w:val="AssentBk"/>
    <w:basedOn w:val="Normal"/>
    <w:rsid w:val="00742AF7"/>
    <w:pPr>
      <w:spacing w:line="240" w:lineRule="auto"/>
    </w:pPr>
    <w:rPr>
      <w:rFonts w:eastAsia="Times New Roman" w:cs="Times New Roman"/>
      <w:sz w:val="20"/>
      <w:lang w:eastAsia="en-AU"/>
    </w:rPr>
  </w:style>
  <w:style w:type="paragraph" w:customStyle="1" w:styleId="AssentDt">
    <w:name w:val="AssentDt"/>
    <w:basedOn w:val="Normal"/>
    <w:rsid w:val="00736A98"/>
    <w:pPr>
      <w:spacing w:line="240" w:lineRule="auto"/>
    </w:pPr>
    <w:rPr>
      <w:rFonts w:eastAsia="Times New Roman" w:cs="Times New Roman"/>
      <w:sz w:val="20"/>
      <w:lang w:eastAsia="en-AU"/>
    </w:rPr>
  </w:style>
  <w:style w:type="paragraph" w:customStyle="1" w:styleId="2ndRd">
    <w:name w:val="2ndRd"/>
    <w:basedOn w:val="Normal"/>
    <w:rsid w:val="00736A98"/>
    <w:pPr>
      <w:spacing w:line="240" w:lineRule="auto"/>
    </w:pPr>
    <w:rPr>
      <w:rFonts w:eastAsia="Times New Roman" w:cs="Times New Roman"/>
      <w:sz w:val="20"/>
      <w:lang w:eastAsia="en-AU"/>
    </w:rPr>
  </w:style>
  <w:style w:type="paragraph" w:customStyle="1" w:styleId="ScalePlusRef">
    <w:name w:val="ScalePlusRef"/>
    <w:basedOn w:val="Normal"/>
    <w:rsid w:val="00736A98"/>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B2E7B"/>
    <w:pPr>
      <w:spacing w:line="260" w:lineRule="atLeast"/>
    </w:pPr>
    <w:rPr>
      <w:sz w:val="22"/>
    </w:rPr>
  </w:style>
  <w:style w:type="paragraph" w:styleId="Heading1">
    <w:name w:val="heading 1"/>
    <w:basedOn w:val="Normal"/>
    <w:next w:val="Normal"/>
    <w:link w:val="Heading1Char"/>
    <w:uiPriority w:val="9"/>
    <w:qFormat/>
    <w:rsid w:val="00E5065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5065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5065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50657"/>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50657"/>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50657"/>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5065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50657"/>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E50657"/>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8B2E7B"/>
  </w:style>
  <w:style w:type="paragraph" w:customStyle="1" w:styleId="OPCParaBase">
    <w:name w:val="OPCParaBase"/>
    <w:link w:val="OPCParaBaseChar"/>
    <w:qFormat/>
    <w:rsid w:val="008B2E7B"/>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8B2E7B"/>
    <w:pPr>
      <w:spacing w:line="240" w:lineRule="auto"/>
    </w:pPr>
    <w:rPr>
      <w:b/>
      <w:sz w:val="40"/>
    </w:rPr>
  </w:style>
  <w:style w:type="paragraph" w:customStyle="1" w:styleId="ActHead1">
    <w:name w:val="ActHead 1"/>
    <w:aliases w:val="c"/>
    <w:basedOn w:val="OPCParaBase"/>
    <w:next w:val="Normal"/>
    <w:qFormat/>
    <w:rsid w:val="008B2E7B"/>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8B2E7B"/>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8B2E7B"/>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8B2E7B"/>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8B2E7B"/>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8B2E7B"/>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B2E7B"/>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B2E7B"/>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B2E7B"/>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8B2E7B"/>
  </w:style>
  <w:style w:type="paragraph" w:customStyle="1" w:styleId="Blocks">
    <w:name w:val="Blocks"/>
    <w:aliases w:val="bb"/>
    <w:basedOn w:val="OPCParaBase"/>
    <w:qFormat/>
    <w:rsid w:val="008B2E7B"/>
    <w:pPr>
      <w:spacing w:line="240" w:lineRule="auto"/>
    </w:pPr>
    <w:rPr>
      <w:sz w:val="24"/>
    </w:rPr>
  </w:style>
  <w:style w:type="paragraph" w:customStyle="1" w:styleId="BoxText">
    <w:name w:val="BoxText"/>
    <w:aliases w:val="bt"/>
    <w:basedOn w:val="OPCParaBase"/>
    <w:qFormat/>
    <w:rsid w:val="008B2E7B"/>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B2E7B"/>
    <w:rPr>
      <w:b/>
    </w:rPr>
  </w:style>
  <w:style w:type="paragraph" w:customStyle="1" w:styleId="BoxHeadItalic">
    <w:name w:val="BoxHeadItalic"/>
    <w:aliases w:val="bhi"/>
    <w:basedOn w:val="BoxText"/>
    <w:next w:val="BoxStep"/>
    <w:qFormat/>
    <w:rsid w:val="008B2E7B"/>
    <w:rPr>
      <w:i/>
    </w:rPr>
  </w:style>
  <w:style w:type="paragraph" w:customStyle="1" w:styleId="BoxList">
    <w:name w:val="BoxList"/>
    <w:aliases w:val="bl"/>
    <w:basedOn w:val="BoxText"/>
    <w:qFormat/>
    <w:rsid w:val="008B2E7B"/>
    <w:pPr>
      <w:ind w:left="1559" w:hanging="425"/>
    </w:pPr>
  </w:style>
  <w:style w:type="paragraph" w:customStyle="1" w:styleId="BoxNote">
    <w:name w:val="BoxNote"/>
    <w:aliases w:val="bn"/>
    <w:basedOn w:val="BoxText"/>
    <w:qFormat/>
    <w:rsid w:val="008B2E7B"/>
    <w:pPr>
      <w:tabs>
        <w:tab w:val="left" w:pos="1985"/>
      </w:tabs>
      <w:spacing w:before="122" w:line="198" w:lineRule="exact"/>
      <w:ind w:left="2948" w:hanging="1814"/>
    </w:pPr>
    <w:rPr>
      <w:sz w:val="18"/>
    </w:rPr>
  </w:style>
  <w:style w:type="paragraph" w:customStyle="1" w:styleId="BoxPara">
    <w:name w:val="BoxPara"/>
    <w:aliases w:val="bp"/>
    <w:basedOn w:val="BoxText"/>
    <w:qFormat/>
    <w:rsid w:val="008B2E7B"/>
    <w:pPr>
      <w:tabs>
        <w:tab w:val="right" w:pos="2268"/>
      </w:tabs>
      <w:ind w:left="2552" w:hanging="1418"/>
    </w:pPr>
  </w:style>
  <w:style w:type="paragraph" w:customStyle="1" w:styleId="BoxStep">
    <w:name w:val="BoxStep"/>
    <w:aliases w:val="bs"/>
    <w:basedOn w:val="BoxText"/>
    <w:qFormat/>
    <w:rsid w:val="008B2E7B"/>
    <w:pPr>
      <w:ind w:left="1985" w:hanging="851"/>
    </w:pPr>
  </w:style>
  <w:style w:type="character" w:customStyle="1" w:styleId="CharAmPartNo">
    <w:name w:val="CharAmPartNo"/>
    <w:basedOn w:val="OPCCharBase"/>
    <w:qFormat/>
    <w:rsid w:val="008B2E7B"/>
  </w:style>
  <w:style w:type="character" w:customStyle="1" w:styleId="CharAmPartText">
    <w:name w:val="CharAmPartText"/>
    <w:basedOn w:val="OPCCharBase"/>
    <w:qFormat/>
    <w:rsid w:val="008B2E7B"/>
  </w:style>
  <w:style w:type="character" w:customStyle="1" w:styleId="CharAmSchNo">
    <w:name w:val="CharAmSchNo"/>
    <w:basedOn w:val="OPCCharBase"/>
    <w:qFormat/>
    <w:rsid w:val="008B2E7B"/>
  </w:style>
  <w:style w:type="character" w:customStyle="1" w:styleId="CharAmSchText">
    <w:name w:val="CharAmSchText"/>
    <w:basedOn w:val="OPCCharBase"/>
    <w:qFormat/>
    <w:rsid w:val="008B2E7B"/>
  </w:style>
  <w:style w:type="character" w:customStyle="1" w:styleId="CharBoldItalic">
    <w:name w:val="CharBoldItalic"/>
    <w:basedOn w:val="OPCCharBase"/>
    <w:uiPriority w:val="1"/>
    <w:qFormat/>
    <w:rsid w:val="008B2E7B"/>
    <w:rPr>
      <w:b/>
      <w:i/>
    </w:rPr>
  </w:style>
  <w:style w:type="character" w:customStyle="1" w:styleId="CharChapNo">
    <w:name w:val="CharChapNo"/>
    <w:basedOn w:val="OPCCharBase"/>
    <w:uiPriority w:val="1"/>
    <w:qFormat/>
    <w:rsid w:val="008B2E7B"/>
  </w:style>
  <w:style w:type="character" w:customStyle="1" w:styleId="CharChapText">
    <w:name w:val="CharChapText"/>
    <w:basedOn w:val="OPCCharBase"/>
    <w:uiPriority w:val="1"/>
    <w:qFormat/>
    <w:rsid w:val="008B2E7B"/>
  </w:style>
  <w:style w:type="character" w:customStyle="1" w:styleId="CharDivNo">
    <w:name w:val="CharDivNo"/>
    <w:basedOn w:val="OPCCharBase"/>
    <w:uiPriority w:val="1"/>
    <w:qFormat/>
    <w:rsid w:val="008B2E7B"/>
  </w:style>
  <w:style w:type="character" w:customStyle="1" w:styleId="CharDivText">
    <w:name w:val="CharDivText"/>
    <w:basedOn w:val="OPCCharBase"/>
    <w:uiPriority w:val="1"/>
    <w:qFormat/>
    <w:rsid w:val="008B2E7B"/>
  </w:style>
  <w:style w:type="character" w:customStyle="1" w:styleId="CharItalic">
    <w:name w:val="CharItalic"/>
    <w:basedOn w:val="OPCCharBase"/>
    <w:uiPriority w:val="1"/>
    <w:qFormat/>
    <w:rsid w:val="008B2E7B"/>
    <w:rPr>
      <w:i/>
    </w:rPr>
  </w:style>
  <w:style w:type="character" w:customStyle="1" w:styleId="CharPartNo">
    <w:name w:val="CharPartNo"/>
    <w:basedOn w:val="OPCCharBase"/>
    <w:uiPriority w:val="1"/>
    <w:qFormat/>
    <w:rsid w:val="008B2E7B"/>
  </w:style>
  <w:style w:type="character" w:customStyle="1" w:styleId="CharPartText">
    <w:name w:val="CharPartText"/>
    <w:basedOn w:val="OPCCharBase"/>
    <w:uiPriority w:val="1"/>
    <w:qFormat/>
    <w:rsid w:val="008B2E7B"/>
  </w:style>
  <w:style w:type="character" w:customStyle="1" w:styleId="CharSectno">
    <w:name w:val="CharSectno"/>
    <w:basedOn w:val="OPCCharBase"/>
    <w:qFormat/>
    <w:rsid w:val="008B2E7B"/>
  </w:style>
  <w:style w:type="character" w:customStyle="1" w:styleId="CharSubdNo">
    <w:name w:val="CharSubdNo"/>
    <w:basedOn w:val="OPCCharBase"/>
    <w:uiPriority w:val="1"/>
    <w:qFormat/>
    <w:rsid w:val="008B2E7B"/>
  </w:style>
  <w:style w:type="character" w:customStyle="1" w:styleId="CharSubdText">
    <w:name w:val="CharSubdText"/>
    <w:basedOn w:val="OPCCharBase"/>
    <w:uiPriority w:val="1"/>
    <w:qFormat/>
    <w:rsid w:val="008B2E7B"/>
  </w:style>
  <w:style w:type="paragraph" w:customStyle="1" w:styleId="CTA--">
    <w:name w:val="CTA --"/>
    <w:basedOn w:val="OPCParaBase"/>
    <w:next w:val="Normal"/>
    <w:rsid w:val="008B2E7B"/>
    <w:pPr>
      <w:spacing w:before="60" w:line="240" w:lineRule="atLeast"/>
      <w:ind w:left="142" w:hanging="142"/>
    </w:pPr>
    <w:rPr>
      <w:sz w:val="20"/>
    </w:rPr>
  </w:style>
  <w:style w:type="paragraph" w:customStyle="1" w:styleId="CTA-">
    <w:name w:val="CTA -"/>
    <w:basedOn w:val="OPCParaBase"/>
    <w:rsid w:val="008B2E7B"/>
    <w:pPr>
      <w:spacing w:before="60" w:line="240" w:lineRule="atLeast"/>
      <w:ind w:left="85" w:hanging="85"/>
    </w:pPr>
    <w:rPr>
      <w:sz w:val="20"/>
    </w:rPr>
  </w:style>
  <w:style w:type="paragraph" w:customStyle="1" w:styleId="CTA---">
    <w:name w:val="CTA ---"/>
    <w:basedOn w:val="OPCParaBase"/>
    <w:next w:val="Normal"/>
    <w:rsid w:val="008B2E7B"/>
    <w:pPr>
      <w:spacing w:before="60" w:line="240" w:lineRule="atLeast"/>
      <w:ind w:left="198" w:hanging="198"/>
    </w:pPr>
    <w:rPr>
      <w:sz w:val="20"/>
    </w:rPr>
  </w:style>
  <w:style w:type="paragraph" w:customStyle="1" w:styleId="CTA----">
    <w:name w:val="CTA ----"/>
    <w:basedOn w:val="OPCParaBase"/>
    <w:next w:val="Normal"/>
    <w:rsid w:val="008B2E7B"/>
    <w:pPr>
      <w:spacing w:before="60" w:line="240" w:lineRule="atLeast"/>
      <w:ind w:left="255" w:hanging="255"/>
    </w:pPr>
    <w:rPr>
      <w:sz w:val="20"/>
    </w:rPr>
  </w:style>
  <w:style w:type="paragraph" w:customStyle="1" w:styleId="CTA1a">
    <w:name w:val="CTA 1(a)"/>
    <w:basedOn w:val="OPCParaBase"/>
    <w:rsid w:val="008B2E7B"/>
    <w:pPr>
      <w:tabs>
        <w:tab w:val="right" w:pos="414"/>
      </w:tabs>
      <w:spacing w:before="40" w:line="240" w:lineRule="atLeast"/>
      <w:ind w:left="675" w:hanging="675"/>
    </w:pPr>
    <w:rPr>
      <w:sz w:val="20"/>
    </w:rPr>
  </w:style>
  <w:style w:type="paragraph" w:customStyle="1" w:styleId="CTA1ai">
    <w:name w:val="CTA 1(a)(i)"/>
    <w:basedOn w:val="OPCParaBase"/>
    <w:rsid w:val="008B2E7B"/>
    <w:pPr>
      <w:tabs>
        <w:tab w:val="right" w:pos="1004"/>
      </w:tabs>
      <w:spacing w:before="40" w:line="240" w:lineRule="atLeast"/>
      <w:ind w:left="1253" w:hanging="1253"/>
    </w:pPr>
    <w:rPr>
      <w:sz w:val="20"/>
    </w:rPr>
  </w:style>
  <w:style w:type="paragraph" w:customStyle="1" w:styleId="CTA2a">
    <w:name w:val="CTA 2(a)"/>
    <w:basedOn w:val="OPCParaBase"/>
    <w:rsid w:val="008B2E7B"/>
    <w:pPr>
      <w:tabs>
        <w:tab w:val="right" w:pos="482"/>
      </w:tabs>
      <w:spacing w:before="40" w:line="240" w:lineRule="atLeast"/>
      <w:ind w:left="748" w:hanging="748"/>
    </w:pPr>
    <w:rPr>
      <w:sz w:val="20"/>
    </w:rPr>
  </w:style>
  <w:style w:type="paragraph" w:customStyle="1" w:styleId="CTA2ai">
    <w:name w:val="CTA 2(a)(i)"/>
    <w:basedOn w:val="OPCParaBase"/>
    <w:rsid w:val="008B2E7B"/>
    <w:pPr>
      <w:tabs>
        <w:tab w:val="right" w:pos="1089"/>
      </w:tabs>
      <w:spacing w:before="40" w:line="240" w:lineRule="atLeast"/>
      <w:ind w:left="1327" w:hanging="1327"/>
    </w:pPr>
    <w:rPr>
      <w:sz w:val="20"/>
    </w:rPr>
  </w:style>
  <w:style w:type="paragraph" w:customStyle="1" w:styleId="CTA3a">
    <w:name w:val="CTA 3(a)"/>
    <w:basedOn w:val="OPCParaBase"/>
    <w:rsid w:val="008B2E7B"/>
    <w:pPr>
      <w:tabs>
        <w:tab w:val="right" w:pos="556"/>
      </w:tabs>
      <w:spacing w:before="40" w:line="240" w:lineRule="atLeast"/>
      <w:ind w:left="805" w:hanging="805"/>
    </w:pPr>
    <w:rPr>
      <w:sz w:val="20"/>
    </w:rPr>
  </w:style>
  <w:style w:type="paragraph" w:customStyle="1" w:styleId="CTA3ai">
    <w:name w:val="CTA 3(a)(i)"/>
    <w:basedOn w:val="OPCParaBase"/>
    <w:rsid w:val="008B2E7B"/>
    <w:pPr>
      <w:tabs>
        <w:tab w:val="right" w:pos="1140"/>
      </w:tabs>
      <w:spacing w:before="40" w:line="240" w:lineRule="atLeast"/>
      <w:ind w:left="1361" w:hanging="1361"/>
    </w:pPr>
    <w:rPr>
      <w:sz w:val="20"/>
    </w:rPr>
  </w:style>
  <w:style w:type="paragraph" w:customStyle="1" w:styleId="CTA4a">
    <w:name w:val="CTA 4(a)"/>
    <w:basedOn w:val="OPCParaBase"/>
    <w:rsid w:val="008B2E7B"/>
    <w:pPr>
      <w:tabs>
        <w:tab w:val="right" w:pos="624"/>
      </w:tabs>
      <w:spacing w:before="40" w:line="240" w:lineRule="atLeast"/>
      <w:ind w:left="873" w:hanging="873"/>
    </w:pPr>
    <w:rPr>
      <w:sz w:val="20"/>
    </w:rPr>
  </w:style>
  <w:style w:type="paragraph" w:customStyle="1" w:styleId="CTA4ai">
    <w:name w:val="CTA 4(a)(i)"/>
    <w:basedOn w:val="OPCParaBase"/>
    <w:rsid w:val="008B2E7B"/>
    <w:pPr>
      <w:tabs>
        <w:tab w:val="right" w:pos="1213"/>
      </w:tabs>
      <w:spacing w:before="40" w:line="240" w:lineRule="atLeast"/>
      <w:ind w:left="1452" w:hanging="1452"/>
    </w:pPr>
    <w:rPr>
      <w:sz w:val="20"/>
    </w:rPr>
  </w:style>
  <w:style w:type="paragraph" w:customStyle="1" w:styleId="CTACAPS">
    <w:name w:val="CTA CAPS"/>
    <w:basedOn w:val="OPCParaBase"/>
    <w:rsid w:val="008B2E7B"/>
    <w:pPr>
      <w:spacing w:before="60" w:line="240" w:lineRule="atLeast"/>
    </w:pPr>
    <w:rPr>
      <w:sz w:val="20"/>
    </w:rPr>
  </w:style>
  <w:style w:type="paragraph" w:customStyle="1" w:styleId="CTAright">
    <w:name w:val="CTA right"/>
    <w:basedOn w:val="OPCParaBase"/>
    <w:rsid w:val="008B2E7B"/>
    <w:pPr>
      <w:spacing w:before="60" w:line="240" w:lineRule="auto"/>
      <w:jc w:val="right"/>
    </w:pPr>
    <w:rPr>
      <w:sz w:val="20"/>
    </w:rPr>
  </w:style>
  <w:style w:type="paragraph" w:customStyle="1" w:styleId="subsection">
    <w:name w:val="subsection"/>
    <w:aliases w:val="ss"/>
    <w:basedOn w:val="OPCParaBase"/>
    <w:link w:val="subsectionChar"/>
    <w:rsid w:val="008B2E7B"/>
    <w:pPr>
      <w:tabs>
        <w:tab w:val="right" w:pos="1021"/>
      </w:tabs>
      <w:spacing w:before="180" w:line="240" w:lineRule="auto"/>
      <w:ind w:left="1134" w:hanging="1134"/>
    </w:pPr>
  </w:style>
  <w:style w:type="paragraph" w:customStyle="1" w:styleId="Definition">
    <w:name w:val="Definition"/>
    <w:aliases w:val="dd"/>
    <w:basedOn w:val="OPCParaBase"/>
    <w:rsid w:val="008B2E7B"/>
    <w:pPr>
      <w:spacing w:before="180" w:line="240" w:lineRule="auto"/>
      <w:ind w:left="1134"/>
    </w:pPr>
  </w:style>
  <w:style w:type="paragraph" w:customStyle="1" w:styleId="ETAsubitem">
    <w:name w:val="ETA(subitem)"/>
    <w:basedOn w:val="OPCParaBase"/>
    <w:rsid w:val="008B2E7B"/>
    <w:pPr>
      <w:tabs>
        <w:tab w:val="right" w:pos="340"/>
      </w:tabs>
      <w:spacing w:before="60" w:line="240" w:lineRule="auto"/>
      <w:ind w:left="454" w:hanging="454"/>
    </w:pPr>
    <w:rPr>
      <w:sz w:val="20"/>
    </w:rPr>
  </w:style>
  <w:style w:type="paragraph" w:customStyle="1" w:styleId="ETApara">
    <w:name w:val="ETA(para)"/>
    <w:basedOn w:val="OPCParaBase"/>
    <w:rsid w:val="008B2E7B"/>
    <w:pPr>
      <w:tabs>
        <w:tab w:val="right" w:pos="754"/>
      </w:tabs>
      <w:spacing w:before="60" w:line="240" w:lineRule="auto"/>
      <w:ind w:left="828" w:hanging="828"/>
    </w:pPr>
    <w:rPr>
      <w:sz w:val="20"/>
    </w:rPr>
  </w:style>
  <w:style w:type="paragraph" w:customStyle="1" w:styleId="ETAsubpara">
    <w:name w:val="ETA(subpara)"/>
    <w:basedOn w:val="OPCParaBase"/>
    <w:rsid w:val="008B2E7B"/>
    <w:pPr>
      <w:tabs>
        <w:tab w:val="right" w:pos="1083"/>
      </w:tabs>
      <w:spacing w:before="60" w:line="240" w:lineRule="auto"/>
      <w:ind w:left="1191" w:hanging="1191"/>
    </w:pPr>
    <w:rPr>
      <w:sz w:val="20"/>
    </w:rPr>
  </w:style>
  <w:style w:type="paragraph" w:customStyle="1" w:styleId="ETAsub-subpara">
    <w:name w:val="ETA(sub-subpara)"/>
    <w:basedOn w:val="OPCParaBase"/>
    <w:rsid w:val="008B2E7B"/>
    <w:pPr>
      <w:tabs>
        <w:tab w:val="right" w:pos="1412"/>
      </w:tabs>
      <w:spacing w:before="60" w:line="240" w:lineRule="auto"/>
      <w:ind w:left="1525" w:hanging="1525"/>
    </w:pPr>
    <w:rPr>
      <w:sz w:val="20"/>
    </w:rPr>
  </w:style>
  <w:style w:type="paragraph" w:customStyle="1" w:styleId="Formula">
    <w:name w:val="Formula"/>
    <w:basedOn w:val="OPCParaBase"/>
    <w:rsid w:val="008B2E7B"/>
    <w:pPr>
      <w:spacing w:line="240" w:lineRule="auto"/>
      <w:ind w:left="1134"/>
    </w:pPr>
    <w:rPr>
      <w:sz w:val="20"/>
    </w:rPr>
  </w:style>
  <w:style w:type="paragraph" w:styleId="Header">
    <w:name w:val="header"/>
    <w:basedOn w:val="OPCParaBase"/>
    <w:link w:val="HeaderChar"/>
    <w:unhideWhenUsed/>
    <w:rsid w:val="008B2E7B"/>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8B2E7B"/>
    <w:rPr>
      <w:rFonts w:eastAsia="Times New Roman" w:cs="Times New Roman"/>
      <w:sz w:val="16"/>
      <w:lang w:eastAsia="en-AU"/>
    </w:rPr>
  </w:style>
  <w:style w:type="paragraph" w:customStyle="1" w:styleId="House">
    <w:name w:val="House"/>
    <w:basedOn w:val="OPCParaBase"/>
    <w:rsid w:val="008B2E7B"/>
    <w:pPr>
      <w:spacing w:line="240" w:lineRule="auto"/>
    </w:pPr>
    <w:rPr>
      <w:sz w:val="28"/>
    </w:rPr>
  </w:style>
  <w:style w:type="paragraph" w:customStyle="1" w:styleId="Item">
    <w:name w:val="Item"/>
    <w:aliases w:val="i"/>
    <w:basedOn w:val="OPCParaBase"/>
    <w:next w:val="ItemHead"/>
    <w:rsid w:val="008B2E7B"/>
    <w:pPr>
      <w:keepLines/>
      <w:spacing w:before="80" w:line="240" w:lineRule="auto"/>
      <w:ind w:left="709"/>
    </w:pPr>
  </w:style>
  <w:style w:type="paragraph" w:customStyle="1" w:styleId="ItemHead">
    <w:name w:val="ItemHead"/>
    <w:aliases w:val="ih"/>
    <w:basedOn w:val="OPCParaBase"/>
    <w:next w:val="Item"/>
    <w:rsid w:val="008B2E7B"/>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8B2E7B"/>
    <w:pPr>
      <w:spacing w:line="240" w:lineRule="auto"/>
    </w:pPr>
    <w:rPr>
      <w:b/>
      <w:sz w:val="32"/>
    </w:rPr>
  </w:style>
  <w:style w:type="paragraph" w:customStyle="1" w:styleId="notedraft">
    <w:name w:val="note(draft)"/>
    <w:aliases w:val="nd"/>
    <w:basedOn w:val="OPCParaBase"/>
    <w:rsid w:val="008B2E7B"/>
    <w:pPr>
      <w:spacing w:before="240" w:line="240" w:lineRule="auto"/>
      <w:ind w:left="284" w:hanging="284"/>
    </w:pPr>
    <w:rPr>
      <w:i/>
      <w:sz w:val="24"/>
    </w:rPr>
  </w:style>
  <w:style w:type="paragraph" w:customStyle="1" w:styleId="notemargin">
    <w:name w:val="note(margin)"/>
    <w:aliases w:val="nm"/>
    <w:basedOn w:val="OPCParaBase"/>
    <w:rsid w:val="008B2E7B"/>
    <w:pPr>
      <w:tabs>
        <w:tab w:val="left" w:pos="709"/>
      </w:tabs>
      <w:spacing w:before="122" w:line="198" w:lineRule="exact"/>
      <w:ind w:left="709" w:hanging="709"/>
    </w:pPr>
    <w:rPr>
      <w:sz w:val="18"/>
    </w:rPr>
  </w:style>
  <w:style w:type="paragraph" w:customStyle="1" w:styleId="noteToPara">
    <w:name w:val="noteToPara"/>
    <w:aliases w:val="ntp"/>
    <w:basedOn w:val="OPCParaBase"/>
    <w:rsid w:val="008B2E7B"/>
    <w:pPr>
      <w:spacing w:before="122" w:line="198" w:lineRule="exact"/>
      <w:ind w:left="2353" w:hanging="709"/>
    </w:pPr>
    <w:rPr>
      <w:sz w:val="18"/>
    </w:rPr>
  </w:style>
  <w:style w:type="paragraph" w:customStyle="1" w:styleId="noteParlAmend">
    <w:name w:val="note(ParlAmend)"/>
    <w:aliases w:val="npp"/>
    <w:basedOn w:val="OPCParaBase"/>
    <w:next w:val="ParlAmend"/>
    <w:rsid w:val="008B2E7B"/>
    <w:pPr>
      <w:spacing w:line="240" w:lineRule="auto"/>
      <w:jc w:val="right"/>
    </w:pPr>
    <w:rPr>
      <w:rFonts w:ascii="Arial" w:hAnsi="Arial"/>
      <w:b/>
      <w:i/>
    </w:rPr>
  </w:style>
  <w:style w:type="paragraph" w:customStyle="1" w:styleId="Page1">
    <w:name w:val="Page1"/>
    <w:basedOn w:val="OPCParaBase"/>
    <w:rsid w:val="008B2E7B"/>
    <w:pPr>
      <w:spacing w:before="400" w:line="240" w:lineRule="auto"/>
    </w:pPr>
    <w:rPr>
      <w:b/>
      <w:sz w:val="32"/>
    </w:rPr>
  </w:style>
  <w:style w:type="paragraph" w:customStyle="1" w:styleId="PageBreak">
    <w:name w:val="PageBreak"/>
    <w:aliases w:val="pb"/>
    <w:basedOn w:val="OPCParaBase"/>
    <w:rsid w:val="008B2E7B"/>
    <w:pPr>
      <w:spacing w:line="240" w:lineRule="auto"/>
    </w:pPr>
    <w:rPr>
      <w:sz w:val="20"/>
    </w:rPr>
  </w:style>
  <w:style w:type="paragraph" w:customStyle="1" w:styleId="paragraphsub">
    <w:name w:val="paragraph(sub)"/>
    <w:aliases w:val="aa"/>
    <w:basedOn w:val="OPCParaBase"/>
    <w:rsid w:val="008B2E7B"/>
    <w:pPr>
      <w:tabs>
        <w:tab w:val="right" w:pos="1985"/>
      </w:tabs>
      <w:spacing w:before="40" w:line="240" w:lineRule="auto"/>
      <w:ind w:left="2098" w:hanging="2098"/>
    </w:pPr>
  </w:style>
  <w:style w:type="paragraph" w:customStyle="1" w:styleId="paragraphsub-sub">
    <w:name w:val="paragraph(sub-sub)"/>
    <w:aliases w:val="aaa"/>
    <w:basedOn w:val="OPCParaBase"/>
    <w:rsid w:val="008B2E7B"/>
    <w:pPr>
      <w:tabs>
        <w:tab w:val="right" w:pos="2722"/>
      </w:tabs>
      <w:spacing w:before="40" w:line="240" w:lineRule="auto"/>
      <w:ind w:left="2835" w:hanging="2835"/>
    </w:pPr>
  </w:style>
  <w:style w:type="paragraph" w:customStyle="1" w:styleId="paragraph">
    <w:name w:val="paragraph"/>
    <w:aliases w:val="a"/>
    <w:basedOn w:val="OPCParaBase"/>
    <w:link w:val="paragraphChar"/>
    <w:rsid w:val="008B2E7B"/>
    <w:pPr>
      <w:tabs>
        <w:tab w:val="right" w:pos="1531"/>
      </w:tabs>
      <w:spacing w:before="40" w:line="240" w:lineRule="auto"/>
      <w:ind w:left="1644" w:hanging="1644"/>
    </w:pPr>
  </w:style>
  <w:style w:type="paragraph" w:customStyle="1" w:styleId="ParlAmend">
    <w:name w:val="ParlAmend"/>
    <w:aliases w:val="pp"/>
    <w:basedOn w:val="OPCParaBase"/>
    <w:rsid w:val="008B2E7B"/>
    <w:pPr>
      <w:spacing w:before="240" w:line="240" w:lineRule="atLeast"/>
      <w:ind w:hanging="567"/>
    </w:pPr>
    <w:rPr>
      <w:sz w:val="24"/>
    </w:rPr>
  </w:style>
  <w:style w:type="paragraph" w:customStyle="1" w:styleId="Penalty">
    <w:name w:val="Penalty"/>
    <w:basedOn w:val="OPCParaBase"/>
    <w:rsid w:val="008B2E7B"/>
    <w:pPr>
      <w:tabs>
        <w:tab w:val="left" w:pos="2977"/>
      </w:tabs>
      <w:spacing w:before="180" w:line="240" w:lineRule="auto"/>
      <w:ind w:left="1985" w:hanging="851"/>
    </w:pPr>
  </w:style>
  <w:style w:type="paragraph" w:customStyle="1" w:styleId="Portfolio">
    <w:name w:val="Portfolio"/>
    <w:basedOn w:val="OPCParaBase"/>
    <w:rsid w:val="008B2E7B"/>
    <w:pPr>
      <w:spacing w:line="240" w:lineRule="auto"/>
    </w:pPr>
    <w:rPr>
      <w:i/>
      <w:sz w:val="20"/>
    </w:rPr>
  </w:style>
  <w:style w:type="paragraph" w:customStyle="1" w:styleId="Preamble">
    <w:name w:val="Preamble"/>
    <w:basedOn w:val="OPCParaBase"/>
    <w:next w:val="Normal"/>
    <w:rsid w:val="008B2E7B"/>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B2E7B"/>
    <w:pPr>
      <w:spacing w:line="240" w:lineRule="auto"/>
    </w:pPr>
    <w:rPr>
      <w:i/>
      <w:sz w:val="20"/>
    </w:rPr>
  </w:style>
  <w:style w:type="paragraph" w:customStyle="1" w:styleId="Session">
    <w:name w:val="Session"/>
    <w:basedOn w:val="OPCParaBase"/>
    <w:rsid w:val="008B2E7B"/>
    <w:pPr>
      <w:spacing w:line="240" w:lineRule="auto"/>
    </w:pPr>
    <w:rPr>
      <w:sz w:val="28"/>
    </w:rPr>
  </w:style>
  <w:style w:type="paragraph" w:customStyle="1" w:styleId="Sponsor">
    <w:name w:val="Sponsor"/>
    <w:basedOn w:val="OPCParaBase"/>
    <w:rsid w:val="008B2E7B"/>
    <w:pPr>
      <w:spacing w:line="240" w:lineRule="auto"/>
    </w:pPr>
    <w:rPr>
      <w:i/>
    </w:rPr>
  </w:style>
  <w:style w:type="paragraph" w:customStyle="1" w:styleId="Subitem">
    <w:name w:val="Subitem"/>
    <w:aliases w:val="iss"/>
    <w:basedOn w:val="OPCParaBase"/>
    <w:rsid w:val="008B2E7B"/>
    <w:pPr>
      <w:spacing w:before="180" w:line="240" w:lineRule="auto"/>
      <w:ind w:left="709" w:hanging="709"/>
    </w:pPr>
  </w:style>
  <w:style w:type="paragraph" w:customStyle="1" w:styleId="SubitemHead">
    <w:name w:val="SubitemHead"/>
    <w:aliases w:val="issh"/>
    <w:basedOn w:val="OPCParaBase"/>
    <w:rsid w:val="008B2E7B"/>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8B2E7B"/>
    <w:pPr>
      <w:spacing w:before="40" w:line="240" w:lineRule="auto"/>
      <w:ind w:left="1134"/>
    </w:pPr>
  </w:style>
  <w:style w:type="paragraph" w:customStyle="1" w:styleId="SubsectionHead">
    <w:name w:val="SubsectionHead"/>
    <w:aliases w:val="ssh"/>
    <w:basedOn w:val="OPCParaBase"/>
    <w:next w:val="subsection"/>
    <w:rsid w:val="008B2E7B"/>
    <w:pPr>
      <w:keepNext/>
      <w:keepLines/>
      <w:spacing w:before="240" w:line="240" w:lineRule="auto"/>
      <w:ind w:left="1134"/>
    </w:pPr>
    <w:rPr>
      <w:i/>
    </w:rPr>
  </w:style>
  <w:style w:type="paragraph" w:customStyle="1" w:styleId="Tablea">
    <w:name w:val="Table(a)"/>
    <w:aliases w:val="ta"/>
    <w:basedOn w:val="OPCParaBase"/>
    <w:rsid w:val="008B2E7B"/>
    <w:pPr>
      <w:spacing w:before="60" w:line="240" w:lineRule="auto"/>
      <w:ind w:left="284" w:hanging="284"/>
    </w:pPr>
    <w:rPr>
      <w:sz w:val="20"/>
    </w:rPr>
  </w:style>
  <w:style w:type="paragraph" w:customStyle="1" w:styleId="TableAA">
    <w:name w:val="Table(AA)"/>
    <w:aliases w:val="taaa"/>
    <w:basedOn w:val="OPCParaBase"/>
    <w:rsid w:val="008B2E7B"/>
    <w:pPr>
      <w:tabs>
        <w:tab w:val="left" w:pos="-6543"/>
        <w:tab w:val="left" w:pos="-6260"/>
      </w:tabs>
      <w:spacing w:line="240" w:lineRule="exact"/>
      <w:ind w:left="1055" w:hanging="284"/>
    </w:pPr>
    <w:rPr>
      <w:sz w:val="20"/>
    </w:rPr>
  </w:style>
  <w:style w:type="paragraph" w:customStyle="1" w:styleId="Tablei">
    <w:name w:val="Table(i)"/>
    <w:aliases w:val="taa"/>
    <w:basedOn w:val="OPCParaBase"/>
    <w:rsid w:val="008B2E7B"/>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8B2E7B"/>
    <w:pPr>
      <w:spacing w:before="60" w:line="240" w:lineRule="atLeast"/>
    </w:pPr>
    <w:rPr>
      <w:sz w:val="20"/>
    </w:rPr>
  </w:style>
  <w:style w:type="paragraph" w:customStyle="1" w:styleId="TLPBoxTextnote">
    <w:name w:val="TLPBoxText(note"/>
    <w:aliases w:val="right)"/>
    <w:basedOn w:val="OPCParaBase"/>
    <w:rsid w:val="008B2E7B"/>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B2E7B"/>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B2E7B"/>
    <w:pPr>
      <w:spacing w:before="122" w:line="198" w:lineRule="exact"/>
      <w:ind w:left="1985" w:hanging="851"/>
      <w:jc w:val="right"/>
    </w:pPr>
    <w:rPr>
      <w:sz w:val="18"/>
    </w:rPr>
  </w:style>
  <w:style w:type="paragraph" w:customStyle="1" w:styleId="TLPTableBullet">
    <w:name w:val="TLPTableBullet"/>
    <w:aliases w:val="ttb"/>
    <w:basedOn w:val="OPCParaBase"/>
    <w:rsid w:val="008B2E7B"/>
    <w:pPr>
      <w:spacing w:line="240" w:lineRule="exact"/>
      <w:ind w:left="284" w:hanging="284"/>
    </w:pPr>
    <w:rPr>
      <w:sz w:val="20"/>
    </w:rPr>
  </w:style>
  <w:style w:type="paragraph" w:styleId="TOC1">
    <w:name w:val="toc 1"/>
    <w:basedOn w:val="OPCParaBase"/>
    <w:next w:val="Normal"/>
    <w:uiPriority w:val="39"/>
    <w:unhideWhenUsed/>
    <w:rsid w:val="008B2E7B"/>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8B2E7B"/>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8B2E7B"/>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8B2E7B"/>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8B2E7B"/>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8B2E7B"/>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8B2E7B"/>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8B2E7B"/>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8B2E7B"/>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8B2E7B"/>
    <w:pPr>
      <w:keepLines/>
      <w:spacing w:before="240" w:after="120" w:line="240" w:lineRule="auto"/>
      <w:ind w:left="794"/>
    </w:pPr>
    <w:rPr>
      <w:b/>
      <w:kern w:val="28"/>
      <w:sz w:val="20"/>
    </w:rPr>
  </w:style>
  <w:style w:type="paragraph" w:customStyle="1" w:styleId="TofSectsHeading">
    <w:name w:val="TofSects(Heading)"/>
    <w:basedOn w:val="OPCParaBase"/>
    <w:rsid w:val="008B2E7B"/>
    <w:pPr>
      <w:spacing w:before="240" w:after="120" w:line="240" w:lineRule="auto"/>
    </w:pPr>
    <w:rPr>
      <w:b/>
      <w:sz w:val="24"/>
    </w:rPr>
  </w:style>
  <w:style w:type="paragraph" w:customStyle="1" w:styleId="TofSectsSection">
    <w:name w:val="TofSects(Section)"/>
    <w:basedOn w:val="OPCParaBase"/>
    <w:rsid w:val="008B2E7B"/>
    <w:pPr>
      <w:keepLines/>
      <w:spacing w:before="40" w:line="240" w:lineRule="auto"/>
      <w:ind w:left="1588" w:hanging="794"/>
    </w:pPr>
    <w:rPr>
      <w:kern w:val="28"/>
      <w:sz w:val="18"/>
    </w:rPr>
  </w:style>
  <w:style w:type="paragraph" w:customStyle="1" w:styleId="TofSectsSubdiv">
    <w:name w:val="TofSects(Subdiv)"/>
    <w:basedOn w:val="OPCParaBase"/>
    <w:rsid w:val="008B2E7B"/>
    <w:pPr>
      <w:keepLines/>
      <w:spacing w:before="80" w:line="240" w:lineRule="auto"/>
      <w:ind w:left="1588" w:hanging="794"/>
    </w:pPr>
    <w:rPr>
      <w:kern w:val="28"/>
    </w:rPr>
  </w:style>
  <w:style w:type="paragraph" w:customStyle="1" w:styleId="WRStyle">
    <w:name w:val="WR Style"/>
    <w:aliases w:val="WR"/>
    <w:basedOn w:val="OPCParaBase"/>
    <w:rsid w:val="008B2E7B"/>
    <w:pPr>
      <w:spacing w:before="240" w:line="240" w:lineRule="auto"/>
      <w:ind w:left="284" w:hanging="284"/>
    </w:pPr>
    <w:rPr>
      <w:b/>
      <w:i/>
      <w:kern w:val="28"/>
      <w:sz w:val="24"/>
    </w:rPr>
  </w:style>
  <w:style w:type="paragraph" w:customStyle="1" w:styleId="notepara">
    <w:name w:val="note(para)"/>
    <w:aliases w:val="na"/>
    <w:basedOn w:val="OPCParaBase"/>
    <w:rsid w:val="008B2E7B"/>
    <w:pPr>
      <w:spacing w:before="40" w:line="198" w:lineRule="exact"/>
      <w:ind w:left="2354" w:hanging="369"/>
    </w:pPr>
    <w:rPr>
      <w:sz w:val="18"/>
    </w:rPr>
  </w:style>
  <w:style w:type="paragraph" w:styleId="Footer">
    <w:name w:val="footer"/>
    <w:link w:val="FooterChar"/>
    <w:rsid w:val="008B2E7B"/>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B2E7B"/>
    <w:rPr>
      <w:rFonts w:eastAsia="Times New Roman" w:cs="Times New Roman"/>
      <w:sz w:val="22"/>
      <w:szCs w:val="24"/>
      <w:lang w:eastAsia="en-AU"/>
    </w:rPr>
  </w:style>
  <w:style w:type="character" w:styleId="LineNumber">
    <w:name w:val="line number"/>
    <w:basedOn w:val="OPCCharBase"/>
    <w:uiPriority w:val="99"/>
    <w:semiHidden/>
    <w:unhideWhenUsed/>
    <w:rsid w:val="008B2E7B"/>
    <w:rPr>
      <w:sz w:val="16"/>
    </w:rPr>
  </w:style>
  <w:style w:type="table" w:customStyle="1" w:styleId="CFlag">
    <w:name w:val="CFlag"/>
    <w:basedOn w:val="TableNormal"/>
    <w:uiPriority w:val="99"/>
    <w:rsid w:val="008B2E7B"/>
    <w:rPr>
      <w:rFonts w:eastAsia="Times New Roman" w:cs="Times New Roman"/>
      <w:lang w:eastAsia="en-AU"/>
    </w:rPr>
    <w:tblPr/>
  </w:style>
  <w:style w:type="paragraph" w:customStyle="1" w:styleId="NotesHeading1">
    <w:name w:val="NotesHeading 1"/>
    <w:basedOn w:val="OPCParaBase"/>
    <w:next w:val="Normal"/>
    <w:rsid w:val="008B2E7B"/>
    <w:rPr>
      <w:b/>
      <w:sz w:val="28"/>
      <w:szCs w:val="28"/>
    </w:rPr>
  </w:style>
  <w:style w:type="paragraph" w:customStyle="1" w:styleId="NotesHeading2">
    <w:name w:val="NotesHeading 2"/>
    <w:basedOn w:val="OPCParaBase"/>
    <w:next w:val="Normal"/>
    <w:rsid w:val="008B2E7B"/>
    <w:rPr>
      <w:b/>
      <w:sz w:val="28"/>
      <w:szCs w:val="28"/>
    </w:rPr>
  </w:style>
  <w:style w:type="paragraph" w:customStyle="1" w:styleId="SignCoverPageEnd">
    <w:name w:val="SignCoverPageEnd"/>
    <w:basedOn w:val="OPCParaBase"/>
    <w:next w:val="Normal"/>
    <w:rsid w:val="008B2E7B"/>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8B2E7B"/>
    <w:pPr>
      <w:pBdr>
        <w:top w:val="single" w:sz="4" w:space="1" w:color="auto"/>
      </w:pBdr>
      <w:spacing w:before="360"/>
      <w:ind w:right="397"/>
      <w:jc w:val="both"/>
    </w:pPr>
  </w:style>
  <w:style w:type="paragraph" w:customStyle="1" w:styleId="Paragraphsub-sub-sub">
    <w:name w:val="Paragraph(sub-sub-sub)"/>
    <w:aliases w:val="aaaa"/>
    <w:basedOn w:val="OPCParaBase"/>
    <w:rsid w:val="008B2E7B"/>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8B2E7B"/>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B2E7B"/>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8B2E7B"/>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B2E7B"/>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8B2E7B"/>
    <w:pPr>
      <w:spacing w:before="120"/>
    </w:pPr>
  </w:style>
  <w:style w:type="paragraph" w:customStyle="1" w:styleId="TableTextEndNotes">
    <w:name w:val="TableTextEndNotes"/>
    <w:aliases w:val="Tten"/>
    <w:basedOn w:val="Normal"/>
    <w:rsid w:val="008B2E7B"/>
    <w:pPr>
      <w:spacing w:before="60" w:line="240" w:lineRule="auto"/>
    </w:pPr>
    <w:rPr>
      <w:rFonts w:cs="Arial"/>
      <w:sz w:val="20"/>
      <w:szCs w:val="22"/>
    </w:rPr>
  </w:style>
  <w:style w:type="paragraph" w:customStyle="1" w:styleId="TableHeading">
    <w:name w:val="TableHeading"/>
    <w:aliases w:val="th"/>
    <w:basedOn w:val="OPCParaBase"/>
    <w:next w:val="Tabletext"/>
    <w:rsid w:val="008B2E7B"/>
    <w:pPr>
      <w:keepNext/>
      <w:spacing w:before="60" w:line="240" w:lineRule="atLeast"/>
    </w:pPr>
    <w:rPr>
      <w:b/>
      <w:sz w:val="20"/>
    </w:rPr>
  </w:style>
  <w:style w:type="paragraph" w:customStyle="1" w:styleId="NoteToSubpara">
    <w:name w:val="NoteToSubpara"/>
    <w:aliases w:val="nts"/>
    <w:basedOn w:val="OPCParaBase"/>
    <w:rsid w:val="008B2E7B"/>
    <w:pPr>
      <w:spacing w:before="40" w:line="198" w:lineRule="exact"/>
      <w:ind w:left="2835" w:hanging="709"/>
    </w:pPr>
    <w:rPr>
      <w:sz w:val="18"/>
    </w:rPr>
  </w:style>
  <w:style w:type="paragraph" w:customStyle="1" w:styleId="ENoteTableHeading">
    <w:name w:val="ENoteTableHeading"/>
    <w:aliases w:val="enth"/>
    <w:basedOn w:val="OPCParaBase"/>
    <w:rsid w:val="008B2E7B"/>
    <w:pPr>
      <w:keepNext/>
      <w:spacing w:before="60" w:line="240" w:lineRule="atLeast"/>
    </w:pPr>
    <w:rPr>
      <w:rFonts w:ascii="Arial" w:hAnsi="Arial"/>
      <w:b/>
      <w:sz w:val="16"/>
    </w:rPr>
  </w:style>
  <w:style w:type="paragraph" w:customStyle="1" w:styleId="ENoteTTi">
    <w:name w:val="ENoteTTi"/>
    <w:aliases w:val="entti"/>
    <w:basedOn w:val="OPCParaBase"/>
    <w:rsid w:val="008B2E7B"/>
    <w:pPr>
      <w:keepNext/>
      <w:spacing w:before="60" w:line="240" w:lineRule="atLeast"/>
      <w:ind w:left="170"/>
    </w:pPr>
    <w:rPr>
      <w:sz w:val="16"/>
    </w:rPr>
  </w:style>
  <w:style w:type="paragraph" w:customStyle="1" w:styleId="ENotesHeading1">
    <w:name w:val="ENotesHeading 1"/>
    <w:aliases w:val="Enh1"/>
    <w:basedOn w:val="OPCParaBase"/>
    <w:next w:val="Normal"/>
    <w:rsid w:val="008B2E7B"/>
    <w:pPr>
      <w:spacing w:before="120"/>
      <w:outlineLvl w:val="1"/>
    </w:pPr>
    <w:rPr>
      <w:b/>
      <w:sz w:val="28"/>
      <w:szCs w:val="28"/>
    </w:rPr>
  </w:style>
  <w:style w:type="paragraph" w:customStyle="1" w:styleId="ENotesHeading2">
    <w:name w:val="ENotesHeading 2"/>
    <w:aliases w:val="Enh2"/>
    <w:basedOn w:val="OPCParaBase"/>
    <w:next w:val="Normal"/>
    <w:rsid w:val="008B2E7B"/>
    <w:pPr>
      <w:spacing w:before="120" w:after="120"/>
      <w:outlineLvl w:val="2"/>
    </w:pPr>
    <w:rPr>
      <w:b/>
      <w:sz w:val="24"/>
      <w:szCs w:val="28"/>
    </w:rPr>
  </w:style>
  <w:style w:type="paragraph" w:customStyle="1" w:styleId="ENoteTTIndentHeading">
    <w:name w:val="ENoteTTIndentHeading"/>
    <w:aliases w:val="enTTHi"/>
    <w:basedOn w:val="OPCParaBase"/>
    <w:rsid w:val="008B2E7B"/>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B2E7B"/>
    <w:pPr>
      <w:spacing w:before="60" w:line="240" w:lineRule="atLeast"/>
    </w:pPr>
    <w:rPr>
      <w:sz w:val="16"/>
    </w:rPr>
  </w:style>
  <w:style w:type="paragraph" w:customStyle="1" w:styleId="MadeunderText">
    <w:name w:val="MadeunderText"/>
    <w:basedOn w:val="OPCParaBase"/>
    <w:next w:val="Normal"/>
    <w:rsid w:val="008B2E7B"/>
    <w:pPr>
      <w:spacing w:before="240"/>
    </w:pPr>
    <w:rPr>
      <w:sz w:val="24"/>
      <w:szCs w:val="24"/>
    </w:rPr>
  </w:style>
  <w:style w:type="paragraph" w:customStyle="1" w:styleId="ENotesHeading3">
    <w:name w:val="ENotesHeading 3"/>
    <w:aliases w:val="Enh3"/>
    <w:basedOn w:val="OPCParaBase"/>
    <w:next w:val="Normal"/>
    <w:rsid w:val="008B2E7B"/>
    <w:pPr>
      <w:keepNext/>
      <w:spacing w:before="120" w:line="240" w:lineRule="auto"/>
      <w:outlineLvl w:val="4"/>
    </w:pPr>
    <w:rPr>
      <w:b/>
      <w:szCs w:val="24"/>
    </w:rPr>
  </w:style>
  <w:style w:type="paragraph" w:customStyle="1" w:styleId="SubPartCASA">
    <w:name w:val="SubPart(CASA)"/>
    <w:aliases w:val="csp"/>
    <w:basedOn w:val="OPCParaBase"/>
    <w:next w:val="ActHead3"/>
    <w:rsid w:val="008B2E7B"/>
    <w:pPr>
      <w:keepNext/>
      <w:keepLines/>
      <w:spacing w:before="280"/>
      <w:outlineLvl w:val="1"/>
    </w:pPr>
    <w:rPr>
      <w:b/>
      <w:kern w:val="28"/>
      <w:sz w:val="32"/>
    </w:rPr>
  </w:style>
  <w:style w:type="character" w:customStyle="1" w:styleId="CharSubPartTextCASA">
    <w:name w:val="CharSubPartText(CASA)"/>
    <w:basedOn w:val="OPCCharBase"/>
    <w:uiPriority w:val="1"/>
    <w:rsid w:val="008B2E7B"/>
  </w:style>
  <w:style w:type="character" w:customStyle="1" w:styleId="CharSubPartNoCASA">
    <w:name w:val="CharSubPartNo(CASA)"/>
    <w:basedOn w:val="OPCCharBase"/>
    <w:uiPriority w:val="1"/>
    <w:rsid w:val="008B2E7B"/>
  </w:style>
  <w:style w:type="paragraph" w:customStyle="1" w:styleId="ENoteTTIndentHeadingSub">
    <w:name w:val="ENoteTTIndentHeadingSub"/>
    <w:aliases w:val="enTTHis"/>
    <w:basedOn w:val="OPCParaBase"/>
    <w:rsid w:val="008B2E7B"/>
    <w:pPr>
      <w:keepNext/>
      <w:spacing w:before="60" w:line="240" w:lineRule="atLeast"/>
      <w:ind w:left="340"/>
    </w:pPr>
    <w:rPr>
      <w:b/>
      <w:sz w:val="16"/>
    </w:rPr>
  </w:style>
  <w:style w:type="paragraph" w:customStyle="1" w:styleId="ENoteTTiSub">
    <w:name w:val="ENoteTTiSub"/>
    <w:aliases w:val="enttis"/>
    <w:basedOn w:val="OPCParaBase"/>
    <w:rsid w:val="008B2E7B"/>
    <w:pPr>
      <w:keepNext/>
      <w:spacing w:before="60" w:line="240" w:lineRule="atLeast"/>
      <w:ind w:left="340"/>
    </w:pPr>
    <w:rPr>
      <w:sz w:val="16"/>
    </w:rPr>
  </w:style>
  <w:style w:type="paragraph" w:customStyle="1" w:styleId="SubDivisionMigration">
    <w:name w:val="SubDivisionMigration"/>
    <w:aliases w:val="sdm"/>
    <w:basedOn w:val="OPCParaBase"/>
    <w:rsid w:val="008B2E7B"/>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8B2E7B"/>
    <w:pPr>
      <w:keepNext/>
      <w:keepLines/>
      <w:spacing w:before="240" w:line="240" w:lineRule="auto"/>
      <w:ind w:left="1134" w:hanging="1134"/>
    </w:pPr>
    <w:rPr>
      <w:b/>
      <w:sz w:val="28"/>
    </w:rPr>
  </w:style>
  <w:style w:type="table" w:styleId="TableGrid">
    <w:name w:val="Table Grid"/>
    <w:basedOn w:val="TableNormal"/>
    <w:uiPriority w:val="59"/>
    <w:rsid w:val="008B2E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8B2E7B"/>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8B2E7B"/>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8B2E7B"/>
    <w:rPr>
      <w:sz w:val="22"/>
    </w:rPr>
  </w:style>
  <w:style w:type="paragraph" w:customStyle="1" w:styleId="SOTextNote">
    <w:name w:val="SO TextNote"/>
    <w:aliases w:val="sont"/>
    <w:basedOn w:val="SOText"/>
    <w:qFormat/>
    <w:rsid w:val="008B2E7B"/>
    <w:pPr>
      <w:spacing w:before="122" w:line="198" w:lineRule="exact"/>
      <w:ind w:left="1843" w:hanging="709"/>
    </w:pPr>
    <w:rPr>
      <w:sz w:val="18"/>
    </w:rPr>
  </w:style>
  <w:style w:type="paragraph" w:customStyle="1" w:styleId="SOPara">
    <w:name w:val="SO Para"/>
    <w:aliases w:val="soa"/>
    <w:basedOn w:val="SOText"/>
    <w:link w:val="SOParaChar"/>
    <w:qFormat/>
    <w:rsid w:val="008B2E7B"/>
    <w:pPr>
      <w:tabs>
        <w:tab w:val="right" w:pos="1786"/>
      </w:tabs>
      <w:spacing w:before="40"/>
      <w:ind w:left="2070" w:hanging="936"/>
    </w:pPr>
  </w:style>
  <w:style w:type="character" w:customStyle="1" w:styleId="SOParaChar">
    <w:name w:val="SO Para Char"/>
    <w:aliases w:val="soa Char"/>
    <w:basedOn w:val="DefaultParagraphFont"/>
    <w:link w:val="SOPara"/>
    <w:rsid w:val="008B2E7B"/>
    <w:rPr>
      <w:sz w:val="22"/>
    </w:rPr>
  </w:style>
  <w:style w:type="paragraph" w:customStyle="1" w:styleId="FileName">
    <w:name w:val="FileName"/>
    <w:basedOn w:val="Normal"/>
    <w:rsid w:val="008B2E7B"/>
  </w:style>
  <w:style w:type="paragraph" w:customStyle="1" w:styleId="SOHeadBold">
    <w:name w:val="SO HeadBold"/>
    <w:aliases w:val="sohb"/>
    <w:basedOn w:val="SOText"/>
    <w:next w:val="SOText"/>
    <w:link w:val="SOHeadBoldChar"/>
    <w:qFormat/>
    <w:rsid w:val="008B2E7B"/>
    <w:rPr>
      <w:b/>
    </w:rPr>
  </w:style>
  <w:style w:type="character" w:customStyle="1" w:styleId="SOHeadBoldChar">
    <w:name w:val="SO HeadBold Char"/>
    <w:aliases w:val="sohb Char"/>
    <w:basedOn w:val="DefaultParagraphFont"/>
    <w:link w:val="SOHeadBold"/>
    <w:rsid w:val="008B2E7B"/>
    <w:rPr>
      <w:b/>
      <w:sz w:val="22"/>
    </w:rPr>
  </w:style>
  <w:style w:type="paragraph" w:customStyle="1" w:styleId="SOHeadItalic">
    <w:name w:val="SO HeadItalic"/>
    <w:aliases w:val="sohi"/>
    <w:basedOn w:val="SOText"/>
    <w:next w:val="SOText"/>
    <w:link w:val="SOHeadItalicChar"/>
    <w:qFormat/>
    <w:rsid w:val="008B2E7B"/>
    <w:rPr>
      <w:i/>
    </w:rPr>
  </w:style>
  <w:style w:type="character" w:customStyle="1" w:styleId="SOHeadItalicChar">
    <w:name w:val="SO HeadItalic Char"/>
    <w:aliases w:val="sohi Char"/>
    <w:basedOn w:val="DefaultParagraphFont"/>
    <w:link w:val="SOHeadItalic"/>
    <w:rsid w:val="008B2E7B"/>
    <w:rPr>
      <w:i/>
      <w:sz w:val="22"/>
    </w:rPr>
  </w:style>
  <w:style w:type="paragraph" w:customStyle="1" w:styleId="SOBullet">
    <w:name w:val="SO Bullet"/>
    <w:aliases w:val="sotb"/>
    <w:basedOn w:val="SOText"/>
    <w:link w:val="SOBulletChar"/>
    <w:qFormat/>
    <w:rsid w:val="008B2E7B"/>
    <w:pPr>
      <w:ind w:left="1559" w:hanging="425"/>
    </w:pPr>
  </w:style>
  <w:style w:type="character" w:customStyle="1" w:styleId="SOBulletChar">
    <w:name w:val="SO Bullet Char"/>
    <w:aliases w:val="sotb Char"/>
    <w:basedOn w:val="DefaultParagraphFont"/>
    <w:link w:val="SOBullet"/>
    <w:rsid w:val="008B2E7B"/>
    <w:rPr>
      <w:sz w:val="22"/>
    </w:rPr>
  </w:style>
  <w:style w:type="paragraph" w:customStyle="1" w:styleId="SOBulletNote">
    <w:name w:val="SO BulletNote"/>
    <w:aliases w:val="sonb"/>
    <w:basedOn w:val="SOTextNote"/>
    <w:link w:val="SOBulletNoteChar"/>
    <w:qFormat/>
    <w:rsid w:val="008B2E7B"/>
    <w:pPr>
      <w:tabs>
        <w:tab w:val="left" w:pos="1560"/>
      </w:tabs>
      <w:ind w:left="2268" w:hanging="1134"/>
    </w:pPr>
  </w:style>
  <w:style w:type="character" w:customStyle="1" w:styleId="SOBulletNoteChar">
    <w:name w:val="SO BulletNote Char"/>
    <w:aliases w:val="sonb Char"/>
    <w:basedOn w:val="DefaultParagraphFont"/>
    <w:link w:val="SOBulletNote"/>
    <w:rsid w:val="008B2E7B"/>
    <w:rPr>
      <w:sz w:val="18"/>
    </w:rPr>
  </w:style>
  <w:style w:type="paragraph" w:customStyle="1" w:styleId="SOText2">
    <w:name w:val="SO Text2"/>
    <w:aliases w:val="sot2"/>
    <w:basedOn w:val="Normal"/>
    <w:next w:val="SOText"/>
    <w:link w:val="SOText2Char"/>
    <w:rsid w:val="008B2E7B"/>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8B2E7B"/>
    <w:rPr>
      <w:sz w:val="22"/>
    </w:rPr>
  </w:style>
  <w:style w:type="character" w:customStyle="1" w:styleId="subsectionChar">
    <w:name w:val="subsection Char"/>
    <w:aliases w:val="ss Char"/>
    <w:basedOn w:val="DefaultParagraphFont"/>
    <w:link w:val="subsection"/>
    <w:rsid w:val="004E14D1"/>
    <w:rPr>
      <w:rFonts w:eastAsia="Times New Roman" w:cs="Times New Roman"/>
      <w:sz w:val="22"/>
      <w:lang w:eastAsia="en-AU"/>
    </w:rPr>
  </w:style>
  <w:style w:type="character" w:customStyle="1" w:styleId="paragraphChar">
    <w:name w:val="paragraph Char"/>
    <w:aliases w:val="a Char"/>
    <w:basedOn w:val="DefaultParagraphFont"/>
    <w:link w:val="paragraph"/>
    <w:rsid w:val="004E14D1"/>
    <w:rPr>
      <w:rFonts w:eastAsia="Times New Roman" w:cs="Times New Roman"/>
      <w:sz w:val="22"/>
      <w:lang w:eastAsia="en-AU"/>
    </w:rPr>
  </w:style>
  <w:style w:type="character" w:customStyle="1" w:styleId="notetextChar">
    <w:name w:val="note(text) Char"/>
    <w:aliases w:val="n Char"/>
    <w:basedOn w:val="DefaultParagraphFont"/>
    <w:link w:val="notetext"/>
    <w:rsid w:val="004E14D1"/>
    <w:rPr>
      <w:rFonts w:eastAsia="Times New Roman" w:cs="Times New Roman"/>
      <w:sz w:val="18"/>
      <w:lang w:eastAsia="en-AU"/>
    </w:rPr>
  </w:style>
  <w:style w:type="character" w:customStyle="1" w:styleId="ActHead5Char">
    <w:name w:val="ActHead 5 Char"/>
    <w:aliases w:val="s Char"/>
    <w:basedOn w:val="DefaultParagraphFont"/>
    <w:link w:val="ActHead5"/>
    <w:rsid w:val="004E14D1"/>
    <w:rPr>
      <w:rFonts w:eastAsia="Times New Roman" w:cs="Times New Roman"/>
      <w:b/>
      <w:kern w:val="28"/>
      <w:sz w:val="24"/>
      <w:lang w:eastAsia="en-AU"/>
    </w:rPr>
  </w:style>
  <w:style w:type="character" w:customStyle="1" w:styleId="Heading1Char">
    <w:name w:val="Heading 1 Char"/>
    <w:basedOn w:val="DefaultParagraphFont"/>
    <w:link w:val="Heading1"/>
    <w:uiPriority w:val="9"/>
    <w:rsid w:val="00E5065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E5065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50657"/>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E50657"/>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E50657"/>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E50657"/>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E50657"/>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E50657"/>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E50657"/>
    <w:rPr>
      <w:rFonts w:asciiTheme="majorHAnsi" w:eastAsiaTheme="majorEastAsia" w:hAnsiTheme="majorHAnsi" w:cstheme="majorBidi"/>
      <w:i/>
      <w:iCs/>
      <w:color w:val="404040" w:themeColor="text1" w:themeTint="BF"/>
    </w:rPr>
  </w:style>
  <w:style w:type="paragraph" w:styleId="BalloonText">
    <w:name w:val="Balloon Text"/>
    <w:basedOn w:val="Normal"/>
    <w:link w:val="BalloonTextChar"/>
    <w:uiPriority w:val="99"/>
    <w:semiHidden/>
    <w:unhideWhenUsed/>
    <w:rsid w:val="004B0F3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0F30"/>
    <w:rPr>
      <w:rFonts w:ascii="Tahoma" w:hAnsi="Tahoma" w:cs="Tahoma"/>
      <w:sz w:val="16"/>
      <w:szCs w:val="16"/>
    </w:rPr>
  </w:style>
  <w:style w:type="character" w:styleId="Hyperlink">
    <w:name w:val="Hyperlink"/>
    <w:basedOn w:val="DefaultParagraphFont"/>
    <w:uiPriority w:val="99"/>
    <w:semiHidden/>
    <w:unhideWhenUsed/>
    <w:rsid w:val="007317AA"/>
    <w:rPr>
      <w:color w:val="0000FF"/>
      <w:u w:val="single"/>
    </w:rPr>
  </w:style>
  <w:style w:type="character" w:styleId="FollowedHyperlink">
    <w:name w:val="FollowedHyperlink"/>
    <w:basedOn w:val="DefaultParagraphFont"/>
    <w:uiPriority w:val="99"/>
    <w:semiHidden/>
    <w:unhideWhenUsed/>
    <w:rsid w:val="00CA0C12"/>
    <w:rPr>
      <w:color w:val="0000FF"/>
      <w:u w:val="single"/>
    </w:rPr>
  </w:style>
  <w:style w:type="paragraph" w:customStyle="1" w:styleId="ShortTP1">
    <w:name w:val="ShortTP1"/>
    <w:basedOn w:val="ShortT"/>
    <w:link w:val="ShortTP1Char"/>
    <w:rsid w:val="00742AF7"/>
    <w:pPr>
      <w:spacing w:before="800"/>
    </w:pPr>
  </w:style>
  <w:style w:type="character" w:customStyle="1" w:styleId="OPCParaBaseChar">
    <w:name w:val="OPCParaBase Char"/>
    <w:basedOn w:val="DefaultParagraphFont"/>
    <w:link w:val="OPCParaBase"/>
    <w:rsid w:val="00742AF7"/>
    <w:rPr>
      <w:rFonts w:eastAsia="Times New Roman" w:cs="Times New Roman"/>
      <w:sz w:val="22"/>
      <w:lang w:eastAsia="en-AU"/>
    </w:rPr>
  </w:style>
  <w:style w:type="character" w:customStyle="1" w:styleId="ShortTChar">
    <w:name w:val="ShortT Char"/>
    <w:basedOn w:val="OPCParaBaseChar"/>
    <w:link w:val="ShortT"/>
    <w:rsid w:val="00742AF7"/>
    <w:rPr>
      <w:rFonts w:eastAsia="Times New Roman" w:cs="Times New Roman"/>
      <w:b/>
      <w:sz w:val="40"/>
      <w:lang w:eastAsia="en-AU"/>
    </w:rPr>
  </w:style>
  <w:style w:type="character" w:customStyle="1" w:styleId="ShortTP1Char">
    <w:name w:val="ShortTP1 Char"/>
    <w:basedOn w:val="ShortTChar"/>
    <w:link w:val="ShortTP1"/>
    <w:rsid w:val="00742AF7"/>
    <w:rPr>
      <w:rFonts w:eastAsia="Times New Roman" w:cs="Times New Roman"/>
      <w:b/>
      <w:sz w:val="40"/>
      <w:lang w:eastAsia="en-AU"/>
    </w:rPr>
  </w:style>
  <w:style w:type="paragraph" w:customStyle="1" w:styleId="ActNoP1">
    <w:name w:val="ActNoP1"/>
    <w:basedOn w:val="Actno"/>
    <w:link w:val="ActNoP1Char"/>
    <w:rsid w:val="00742AF7"/>
    <w:pPr>
      <w:spacing w:before="800"/>
    </w:pPr>
    <w:rPr>
      <w:sz w:val="28"/>
    </w:rPr>
  </w:style>
  <w:style w:type="character" w:customStyle="1" w:styleId="ActnoChar">
    <w:name w:val="Actno Char"/>
    <w:basedOn w:val="ShortTChar"/>
    <w:link w:val="Actno"/>
    <w:rsid w:val="00742AF7"/>
    <w:rPr>
      <w:rFonts w:eastAsia="Times New Roman" w:cs="Times New Roman"/>
      <w:b/>
      <w:sz w:val="40"/>
      <w:lang w:eastAsia="en-AU"/>
    </w:rPr>
  </w:style>
  <w:style w:type="character" w:customStyle="1" w:styleId="ActNoP1Char">
    <w:name w:val="ActNoP1 Char"/>
    <w:basedOn w:val="ActnoChar"/>
    <w:link w:val="ActNoP1"/>
    <w:rsid w:val="00742AF7"/>
    <w:rPr>
      <w:rFonts w:eastAsia="Times New Roman" w:cs="Times New Roman"/>
      <w:b/>
      <w:sz w:val="28"/>
      <w:lang w:eastAsia="en-AU"/>
    </w:rPr>
  </w:style>
  <w:style w:type="paragraph" w:customStyle="1" w:styleId="ShortTCP">
    <w:name w:val="ShortTCP"/>
    <w:basedOn w:val="ShortT"/>
    <w:link w:val="ShortTCPChar"/>
    <w:rsid w:val="00742AF7"/>
  </w:style>
  <w:style w:type="character" w:customStyle="1" w:styleId="ShortTCPChar">
    <w:name w:val="ShortTCP Char"/>
    <w:basedOn w:val="ShortTChar"/>
    <w:link w:val="ShortTCP"/>
    <w:rsid w:val="00742AF7"/>
    <w:rPr>
      <w:rFonts w:eastAsia="Times New Roman" w:cs="Times New Roman"/>
      <w:b/>
      <w:sz w:val="40"/>
      <w:lang w:eastAsia="en-AU"/>
    </w:rPr>
  </w:style>
  <w:style w:type="paragraph" w:customStyle="1" w:styleId="ActNoCP">
    <w:name w:val="ActNoCP"/>
    <w:basedOn w:val="Actno"/>
    <w:link w:val="ActNoCPChar"/>
    <w:rsid w:val="00742AF7"/>
    <w:pPr>
      <w:spacing w:before="400"/>
    </w:pPr>
  </w:style>
  <w:style w:type="character" w:customStyle="1" w:styleId="ActNoCPChar">
    <w:name w:val="ActNoCP Char"/>
    <w:basedOn w:val="ActnoChar"/>
    <w:link w:val="ActNoCP"/>
    <w:rsid w:val="00742AF7"/>
    <w:rPr>
      <w:rFonts w:eastAsia="Times New Roman" w:cs="Times New Roman"/>
      <w:b/>
      <w:sz w:val="40"/>
      <w:lang w:eastAsia="en-AU"/>
    </w:rPr>
  </w:style>
  <w:style w:type="paragraph" w:customStyle="1" w:styleId="AssentBk">
    <w:name w:val="AssentBk"/>
    <w:basedOn w:val="Normal"/>
    <w:rsid w:val="00742AF7"/>
    <w:pPr>
      <w:spacing w:line="240" w:lineRule="auto"/>
    </w:pPr>
    <w:rPr>
      <w:rFonts w:eastAsia="Times New Roman" w:cs="Times New Roman"/>
      <w:sz w:val="20"/>
      <w:lang w:eastAsia="en-AU"/>
    </w:rPr>
  </w:style>
  <w:style w:type="paragraph" w:customStyle="1" w:styleId="AssentDt">
    <w:name w:val="AssentDt"/>
    <w:basedOn w:val="Normal"/>
    <w:rsid w:val="00736A98"/>
    <w:pPr>
      <w:spacing w:line="240" w:lineRule="auto"/>
    </w:pPr>
    <w:rPr>
      <w:rFonts w:eastAsia="Times New Roman" w:cs="Times New Roman"/>
      <w:sz w:val="20"/>
      <w:lang w:eastAsia="en-AU"/>
    </w:rPr>
  </w:style>
  <w:style w:type="paragraph" w:customStyle="1" w:styleId="2ndRd">
    <w:name w:val="2ndRd"/>
    <w:basedOn w:val="Normal"/>
    <w:rsid w:val="00736A98"/>
    <w:pPr>
      <w:spacing w:line="240" w:lineRule="auto"/>
    </w:pPr>
    <w:rPr>
      <w:rFonts w:eastAsia="Times New Roman" w:cs="Times New Roman"/>
      <w:sz w:val="20"/>
      <w:lang w:eastAsia="en-AU"/>
    </w:rPr>
  </w:style>
  <w:style w:type="paragraph" w:customStyle="1" w:styleId="ScalePlusRef">
    <w:name w:val="ScalePlusRef"/>
    <w:basedOn w:val="Normal"/>
    <w:rsid w:val="00736A98"/>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3346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2.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5CBD35-4597-44E5-9D4B-08F1655A4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86</Pages>
  <Words>20128</Words>
  <Characters>98227</Characters>
  <Application>Microsoft Office Word</Application>
  <DocSecurity>0</DocSecurity>
  <PresentationFormat/>
  <Lines>2976</Lines>
  <Paragraphs>2040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116315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2017-12-14T02:11:00Z</dcterms:created>
  <dcterms:modified xsi:type="dcterms:W3CDTF">2017-12-14T02:37:00Z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National Disability Insurance Scheme Amendment (Quality and Safeguards Commission and Other Measures) Act 2017</vt:lpwstr>
  </property>
  <property fmtid="{D5CDD505-2E9C-101B-9397-08002B2CF9AE}" pid="3" name="Actno">
    <vt:lpwstr>No. 131, 2017</vt:lpwstr>
  </property>
</Properties>
</file>