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B20" w:rsidRDefault="00E53952">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fillcolor="window">
            <v:imagedata r:id="rId8" o:title=""/>
          </v:shape>
        </w:pict>
      </w:r>
    </w:p>
    <w:p w:rsidR="007F4B20" w:rsidRDefault="007F4B20"/>
    <w:p w:rsidR="007F4B20" w:rsidRDefault="007F4B20" w:rsidP="007F4B20">
      <w:pPr>
        <w:spacing w:line="240" w:lineRule="auto"/>
      </w:pPr>
    </w:p>
    <w:p w:rsidR="007F4B20" w:rsidRDefault="007F4B20" w:rsidP="007F4B20"/>
    <w:p w:rsidR="007F4B20" w:rsidRDefault="007F4B20" w:rsidP="007F4B20"/>
    <w:p w:rsidR="007F4B20" w:rsidRDefault="007F4B20" w:rsidP="007F4B20"/>
    <w:p w:rsidR="007F4B20" w:rsidRDefault="007F4B20" w:rsidP="007F4B20"/>
    <w:p w:rsidR="00715914" w:rsidRPr="008C091F" w:rsidRDefault="00F3425D" w:rsidP="00715914">
      <w:pPr>
        <w:pStyle w:val="ShortT"/>
      </w:pPr>
      <w:r w:rsidRPr="008C091F">
        <w:t>Treasury Laws Amendment (</w:t>
      </w:r>
      <w:r w:rsidR="00180DB3" w:rsidRPr="008C091F">
        <w:t xml:space="preserve">Reducing Pressure on </w:t>
      </w:r>
      <w:r w:rsidR="00D94042" w:rsidRPr="008C091F">
        <w:t xml:space="preserve">Housing </w:t>
      </w:r>
      <w:r w:rsidR="00180DB3" w:rsidRPr="008C091F">
        <w:t>Affordability Measures No.</w:t>
      </w:r>
      <w:r w:rsidR="008C091F" w:rsidRPr="008C091F">
        <w:t> </w:t>
      </w:r>
      <w:r w:rsidR="00180DB3" w:rsidRPr="008C091F">
        <w:t>1</w:t>
      </w:r>
      <w:r w:rsidR="00F438B8" w:rsidRPr="008C091F">
        <w:t>)</w:t>
      </w:r>
      <w:r w:rsidRPr="008C091F">
        <w:t xml:space="preserve"> </w:t>
      </w:r>
      <w:r w:rsidR="007F4B20">
        <w:t>Act</w:t>
      </w:r>
      <w:r w:rsidR="001F5D5E" w:rsidRPr="008C091F">
        <w:t xml:space="preserve"> 201</w:t>
      </w:r>
      <w:r w:rsidR="00FD53C3" w:rsidRPr="008C091F">
        <w:t>7</w:t>
      </w:r>
    </w:p>
    <w:p w:rsidR="00715914" w:rsidRPr="008C091F" w:rsidRDefault="00715914" w:rsidP="00715914"/>
    <w:p w:rsidR="00715914" w:rsidRPr="008C091F" w:rsidRDefault="00715914" w:rsidP="007F4B20">
      <w:pPr>
        <w:pStyle w:val="Actno"/>
        <w:spacing w:before="400"/>
      </w:pPr>
      <w:r w:rsidRPr="008C091F">
        <w:t>No.</w:t>
      </w:r>
      <w:r w:rsidR="00780BD5">
        <w:t xml:space="preserve"> 132</w:t>
      </w:r>
      <w:r w:rsidR="001F5D5E" w:rsidRPr="008C091F">
        <w:t>, 201</w:t>
      </w:r>
      <w:r w:rsidR="00FD53C3" w:rsidRPr="008C091F">
        <w:t>7</w:t>
      </w:r>
    </w:p>
    <w:p w:rsidR="00715914" w:rsidRPr="008C091F" w:rsidRDefault="00715914" w:rsidP="00715914"/>
    <w:p w:rsidR="007F4B20" w:rsidRDefault="007F4B20" w:rsidP="007F4B20"/>
    <w:p w:rsidR="007F4B20" w:rsidRDefault="007F4B20" w:rsidP="007F4B20"/>
    <w:p w:rsidR="007F4B20" w:rsidRDefault="007F4B20" w:rsidP="007F4B20"/>
    <w:p w:rsidR="007F4B20" w:rsidRDefault="007F4B20" w:rsidP="007F4B20"/>
    <w:p w:rsidR="00715914" w:rsidRPr="008C091F" w:rsidRDefault="007F4B20" w:rsidP="00180DB3">
      <w:pPr>
        <w:pStyle w:val="LongT"/>
      </w:pPr>
      <w:r>
        <w:t>An Act</w:t>
      </w:r>
      <w:r w:rsidR="003A4513" w:rsidRPr="008C091F">
        <w:t xml:space="preserve"> to amend the law relating to taxation</w:t>
      </w:r>
      <w:r w:rsidR="00715914" w:rsidRPr="008C091F">
        <w:t>, and for related purposes</w:t>
      </w:r>
    </w:p>
    <w:p w:rsidR="004C1ECD" w:rsidRPr="008C091F" w:rsidRDefault="004C1ECD" w:rsidP="004C1ECD">
      <w:pPr>
        <w:pStyle w:val="Header"/>
        <w:tabs>
          <w:tab w:val="clear" w:pos="4150"/>
          <w:tab w:val="clear" w:pos="8307"/>
        </w:tabs>
      </w:pPr>
      <w:r w:rsidRPr="008C091F">
        <w:rPr>
          <w:rStyle w:val="CharAmSchNo"/>
        </w:rPr>
        <w:t xml:space="preserve"> </w:t>
      </w:r>
      <w:r w:rsidRPr="008C091F">
        <w:rPr>
          <w:rStyle w:val="CharAmSchText"/>
        </w:rPr>
        <w:t xml:space="preserve"> </w:t>
      </w:r>
    </w:p>
    <w:p w:rsidR="004C1ECD" w:rsidRPr="008C091F" w:rsidRDefault="004C1ECD" w:rsidP="004C1ECD">
      <w:pPr>
        <w:pStyle w:val="Header"/>
        <w:tabs>
          <w:tab w:val="clear" w:pos="4150"/>
          <w:tab w:val="clear" w:pos="8307"/>
        </w:tabs>
      </w:pPr>
      <w:r w:rsidRPr="008C091F">
        <w:rPr>
          <w:rStyle w:val="CharAmPartNo"/>
        </w:rPr>
        <w:t xml:space="preserve"> </w:t>
      </w:r>
      <w:r w:rsidRPr="008C091F">
        <w:rPr>
          <w:rStyle w:val="CharAmPartText"/>
        </w:rPr>
        <w:t xml:space="preserve"> </w:t>
      </w:r>
    </w:p>
    <w:p w:rsidR="00715914" w:rsidRPr="008C091F" w:rsidRDefault="00715914" w:rsidP="00715914">
      <w:pPr>
        <w:sectPr w:rsidR="00715914" w:rsidRPr="008C091F" w:rsidSect="007F4B20">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715914" w:rsidRPr="008C091F" w:rsidRDefault="00715914" w:rsidP="00180DB3">
      <w:pPr>
        <w:rPr>
          <w:sz w:val="36"/>
        </w:rPr>
      </w:pPr>
      <w:r w:rsidRPr="008C091F">
        <w:rPr>
          <w:sz w:val="36"/>
        </w:rPr>
        <w:lastRenderedPageBreak/>
        <w:t>Contents</w:t>
      </w:r>
    </w:p>
    <w:p w:rsidR="00BA244F" w:rsidRDefault="00BA244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A244F">
        <w:rPr>
          <w:noProof/>
        </w:rPr>
        <w:tab/>
      </w:r>
      <w:r w:rsidRPr="00BA244F">
        <w:rPr>
          <w:noProof/>
        </w:rPr>
        <w:fldChar w:fldCharType="begin"/>
      </w:r>
      <w:r w:rsidRPr="00BA244F">
        <w:rPr>
          <w:noProof/>
        </w:rPr>
        <w:instrText xml:space="preserve"> PAGEREF _Toc501023580 \h </w:instrText>
      </w:r>
      <w:r w:rsidRPr="00BA244F">
        <w:rPr>
          <w:noProof/>
        </w:rPr>
      </w:r>
      <w:r w:rsidRPr="00BA244F">
        <w:rPr>
          <w:noProof/>
        </w:rPr>
        <w:fldChar w:fldCharType="separate"/>
      </w:r>
      <w:r w:rsidR="00E53952">
        <w:rPr>
          <w:noProof/>
        </w:rPr>
        <w:t>1</w:t>
      </w:r>
      <w:r w:rsidRPr="00BA244F">
        <w:rPr>
          <w:noProof/>
        </w:rPr>
        <w:fldChar w:fldCharType="end"/>
      </w:r>
    </w:p>
    <w:p w:rsidR="00BA244F" w:rsidRDefault="00BA244F">
      <w:pPr>
        <w:pStyle w:val="TOC5"/>
        <w:rPr>
          <w:rFonts w:asciiTheme="minorHAnsi" w:eastAsiaTheme="minorEastAsia" w:hAnsiTheme="minorHAnsi" w:cstheme="minorBidi"/>
          <w:noProof/>
          <w:kern w:val="0"/>
          <w:sz w:val="22"/>
          <w:szCs w:val="22"/>
        </w:rPr>
      </w:pPr>
      <w:r>
        <w:rPr>
          <w:noProof/>
        </w:rPr>
        <w:t>2</w:t>
      </w:r>
      <w:r>
        <w:rPr>
          <w:noProof/>
        </w:rPr>
        <w:tab/>
        <w:t>Commencement</w:t>
      </w:r>
      <w:r w:rsidRPr="00BA244F">
        <w:rPr>
          <w:noProof/>
        </w:rPr>
        <w:tab/>
      </w:r>
      <w:r w:rsidRPr="00BA244F">
        <w:rPr>
          <w:noProof/>
        </w:rPr>
        <w:fldChar w:fldCharType="begin"/>
      </w:r>
      <w:r w:rsidRPr="00BA244F">
        <w:rPr>
          <w:noProof/>
        </w:rPr>
        <w:instrText xml:space="preserve"> PAGEREF _Toc501023581 \h </w:instrText>
      </w:r>
      <w:r w:rsidRPr="00BA244F">
        <w:rPr>
          <w:noProof/>
        </w:rPr>
      </w:r>
      <w:r w:rsidRPr="00BA244F">
        <w:rPr>
          <w:noProof/>
        </w:rPr>
        <w:fldChar w:fldCharType="separate"/>
      </w:r>
      <w:r w:rsidR="00E53952">
        <w:rPr>
          <w:noProof/>
        </w:rPr>
        <w:t>2</w:t>
      </w:r>
      <w:r w:rsidRPr="00BA244F">
        <w:rPr>
          <w:noProof/>
        </w:rPr>
        <w:fldChar w:fldCharType="end"/>
      </w:r>
    </w:p>
    <w:p w:rsidR="00BA244F" w:rsidRDefault="00BA244F">
      <w:pPr>
        <w:pStyle w:val="TOC5"/>
        <w:rPr>
          <w:rFonts w:asciiTheme="minorHAnsi" w:eastAsiaTheme="minorEastAsia" w:hAnsiTheme="minorHAnsi" w:cstheme="minorBidi"/>
          <w:noProof/>
          <w:kern w:val="0"/>
          <w:sz w:val="22"/>
          <w:szCs w:val="22"/>
        </w:rPr>
      </w:pPr>
      <w:r>
        <w:rPr>
          <w:noProof/>
        </w:rPr>
        <w:t>3</w:t>
      </w:r>
      <w:r>
        <w:rPr>
          <w:noProof/>
        </w:rPr>
        <w:tab/>
        <w:t>Schedules</w:t>
      </w:r>
      <w:r w:rsidRPr="00BA244F">
        <w:rPr>
          <w:noProof/>
        </w:rPr>
        <w:tab/>
      </w:r>
      <w:r w:rsidRPr="00BA244F">
        <w:rPr>
          <w:noProof/>
        </w:rPr>
        <w:fldChar w:fldCharType="begin"/>
      </w:r>
      <w:r w:rsidRPr="00BA244F">
        <w:rPr>
          <w:noProof/>
        </w:rPr>
        <w:instrText xml:space="preserve"> PAGEREF _Toc501023582 \h </w:instrText>
      </w:r>
      <w:r w:rsidRPr="00BA244F">
        <w:rPr>
          <w:noProof/>
        </w:rPr>
      </w:r>
      <w:r w:rsidRPr="00BA244F">
        <w:rPr>
          <w:noProof/>
        </w:rPr>
        <w:fldChar w:fldCharType="separate"/>
      </w:r>
      <w:r w:rsidR="00E53952">
        <w:rPr>
          <w:noProof/>
        </w:rPr>
        <w:t>2</w:t>
      </w:r>
      <w:r w:rsidRPr="00BA244F">
        <w:rPr>
          <w:noProof/>
        </w:rPr>
        <w:fldChar w:fldCharType="end"/>
      </w:r>
    </w:p>
    <w:p w:rsidR="00BA244F" w:rsidRDefault="00BA244F">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BA244F">
        <w:rPr>
          <w:noProof/>
        </w:rPr>
        <w:tab/>
      </w:r>
      <w:r w:rsidRPr="00BA244F">
        <w:rPr>
          <w:noProof/>
        </w:rPr>
        <w:fldChar w:fldCharType="begin"/>
      </w:r>
      <w:r w:rsidRPr="00BA244F">
        <w:rPr>
          <w:noProof/>
        </w:rPr>
        <w:instrText xml:space="preserve"> PAGEREF _Toc501023583 \h </w:instrText>
      </w:r>
      <w:r w:rsidRPr="00BA244F">
        <w:rPr>
          <w:noProof/>
        </w:rPr>
      </w:r>
      <w:r w:rsidRPr="00BA244F">
        <w:rPr>
          <w:noProof/>
        </w:rPr>
        <w:fldChar w:fldCharType="separate"/>
      </w:r>
      <w:r w:rsidR="00E53952">
        <w:rPr>
          <w:noProof/>
        </w:rPr>
        <w:t>3</w:t>
      </w:r>
      <w:r w:rsidRPr="00BA244F">
        <w:rPr>
          <w:noProof/>
        </w:rPr>
        <w:fldChar w:fldCharType="end"/>
      </w:r>
    </w:p>
    <w:p w:rsidR="00BA244F" w:rsidRDefault="00BA244F">
      <w:pPr>
        <w:pStyle w:val="TOC6"/>
        <w:rPr>
          <w:rFonts w:asciiTheme="minorHAnsi" w:eastAsiaTheme="minorEastAsia" w:hAnsiTheme="minorHAnsi" w:cstheme="minorBidi"/>
          <w:b w:val="0"/>
          <w:noProof/>
          <w:kern w:val="0"/>
          <w:sz w:val="22"/>
          <w:szCs w:val="22"/>
        </w:rPr>
      </w:pPr>
      <w:r>
        <w:rPr>
          <w:noProof/>
        </w:rPr>
        <w:t>Schedule 1—First home super saver scheme</w:t>
      </w:r>
      <w:r w:rsidRPr="00BA244F">
        <w:rPr>
          <w:b w:val="0"/>
          <w:noProof/>
          <w:sz w:val="18"/>
        </w:rPr>
        <w:tab/>
      </w:r>
      <w:r w:rsidRPr="00BA244F">
        <w:rPr>
          <w:b w:val="0"/>
          <w:noProof/>
          <w:sz w:val="18"/>
        </w:rPr>
        <w:fldChar w:fldCharType="begin"/>
      </w:r>
      <w:r w:rsidRPr="00BA244F">
        <w:rPr>
          <w:b w:val="0"/>
          <w:noProof/>
          <w:sz w:val="18"/>
        </w:rPr>
        <w:instrText xml:space="preserve"> PAGEREF _Toc501023584 \h </w:instrText>
      </w:r>
      <w:r w:rsidRPr="00BA244F">
        <w:rPr>
          <w:b w:val="0"/>
          <w:noProof/>
          <w:sz w:val="18"/>
        </w:rPr>
      </w:r>
      <w:r w:rsidRPr="00BA244F">
        <w:rPr>
          <w:b w:val="0"/>
          <w:noProof/>
          <w:sz w:val="18"/>
        </w:rPr>
        <w:fldChar w:fldCharType="separate"/>
      </w:r>
      <w:r w:rsidR="00E53952">
        <w:rPr>
          <w:b w:val="0"/>
          <w:noProof/>
          <w:sz w:val="18"/>
        </w:rPr>
        <w:t>4</w:t>
      </w:r>
      <w:r w:rsidRPr="00BA244F">
        <w:rPr>
          <w:b w:val="0"/>
          <w:noProof/>
          <w:sz w:val="18"/>
        </w:rPr>
        <w:fldChar w:fldCharType="end"/>
      </w:r>
    </w:p>
    <w:p w:rsidR="00BA244F" w:rsidRDefault="00BA244F">
      <w:pPr>
        <w:pStyle w:val="TOC7"/>
        <w:rPr>
          <w:rFonts w:asciiTheme="minorHAnsi" w:eastAsiaTheme="minorEastAsia" w:hAnsiTheme="minorHAnsi" w:cstheme="minorBidi"/>
          <w:noProof/>
          <w:kern w:val="0"/>
          <w:sz w:val="22"/>
          <w:szCs w:val="22"/>
        </w:rPr>
      </w:pPr>
      <w:r>
        <w:rPr>
          <w:noProof/>
        </w:rPr>
        <w:t>Part 1—Determinations and release authorities</w:t>
      </w:r>
      <w:r w:rsidRPr="00BA244F">
        <w:rPr>
          <w:noProof/>
          <w:sz w:val="18"/>
        </w:rPr>
        <w:tab/>
      </w:r>
      <w:r w:rsidRPr="00BA244F">
        <w:rPr>
          <w:noProof/>
          <w:sz w:val="18"/>
        </w:rPr>
        <w:fldChar w:fldCharType="begin"/>
      </w:r>
      <w:r w:rsidRPr="00BA244F">
        <w:rPr>
          <w:noProof/>
          <w:sz w:val="18"/>
        </w:rPr>
        <w:instrText xml:space="preserve"> PAGEREF _Toc501023585 \h </w:instrText>
      </w:r>
      <w:r w:rsidRPr="00BA244F">
        <w:rPr>
          <w:noProof/>
          <w:sz w:val="18"/>
        </w:rPr>
      </w:r>
      <w:r w:rsidRPr="00BA244F">
        <w:rPr>
          <w:noProof/>
          <w:sz w:val="18"/>
        </w:rPr>
        <w:fldChar w:fldCharType="separate"/>
      </w:r>
      <w:r w:rsidR="00E53952">
        <w:rPr>
          <w:noProof/>
          <w:sz w:val="18"/>
        </w:rPr>
        <w:t>4</w:t>
      </w:r>
      <w:r w:rsidRPr="00BA244F">
        <w:rPr>
          <w:noProof/>
          <w:sz w:val="18"/>
        </w:rPr>
        <w:fldChar w:fldCharType="end"/>
      </w:r>
    </w:p>
    <w:p w:rsidR="00BA244F" w:rsidRDefault="00BA244F">
      <w:pPr>
        <w:pStyle w:val="TOC8"/>
        <w:rPr>
          <w:rFonts w:asciiTheme="minorHAnsi" w:eastAsiaTheme="minorEastAsia" w:hAnsiTheme="minorHAnsi" w:cstheme="minorBidi"/>
          <w:noProof/>
          <w:kern w:val="0"/>
          <w:sz w:val="22"/>
          <w:szCs w:val="22"/>
        </w:rPr>
      </w:pPr>
      <w:r>
        <w:rPr>
          <w:noProof/>
        </w:rPr>
        <w:t>Division 1—First home super saver determinations</w:t>
      </w:r>
      <w:r w:rsidRPr="00BA244F">
        <w:rPr>
          <w:noProof/>
          <w:sz w:val="18"/>
        </w:rPr>
        <w:tab/>
      </w:r>
      <w:r w:rsidRPr="00BA244F">
        <w:rPr>
          <w:noProof/>
          <w:sz w:val="18"/>
        </w:rPr>
        <w:fldChar w:fldCharType="begin"/>
      </w:r>
      <w:r w:rsidRPr="00BA244F">
        <w:rPr>
          <w:noProof/>
          <w:sz w:val="18"/>
        </w:rPr>
        <w:instrText xml:space="preserve"> PAGEREF _Toc501023586 \h </w:instrText>
      </w:r>
      <w:r w:rsidRPr="00BA244F">
        <w:rPr>
          <w:noProof/>
          <w:sz w:val="18"/>
        </w:rPr>
      </w:r>
      <w:r w:rsidRPr="00BA244F">
        <w:rPr>
          <w:noProof/>
          <w:sz w:val="18"/>
        </w:rPr>
        <w:fldChar w:fldCharType="separate"/>
      </w:r>
      <w:r w:rsidR="00E53952">
        <w:rPr>
          <w:noProof/>
          <w:sz w:val="18"/>
        </w:rPr>
        <w:t>4</w:t>
      </w:r>
      <w:r w:rsidRPr="00BA244F">
        <w:rPr>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Taxation Administration Act 1953</w:t>
      </w:r>
      <w:r w:rsidRPr="00BA244F">
        <w:rPr>
          <w:i w:val="0"/>
          <w:noProof/>
          <w:sz w:val="18"/>
        </w:rPr>
        <w:tab/>
      </w:r>
      <w:r w:rsidRPr="00BA244F">
        <w:rPr>
          <w:i w:val="0"/>
          <w:noProof/>
          <w:sz w:val="18"/>
        </w:rPr>
        <w:fldChar w:fldCharType="begin"/>
      </w:r>
      <w:r w:rsidRPr="00BA244F">
        <w:rPr>
          <w:i w:val="0"/>
          <w:noProof/>
          <w:sz w:val="18"/>
        </w:rPr>
        <w:instrText xml:space="preserve"> PAGEREF _Toc501023587 \h </w:instrText>
      </w:r>
      <w:r w:rsidRPr="00BA244F">
        <w:rPr>
          <w:i w:val="0"/>
          <w:noProof/>
          <w:sz w:val="18"/>
        </w:rPr>
      </w:r>
      <w:r w:rsidRPr="00BA244F">
        <w:rPr>
          <w:i w:val="0"/>
          <w:noProof/>
          <w:sz w:val="18"/>
        </w:rPr>
        <w:fldChar w:fldCharType="separate"/>
      </w:r>
      <w:r w:rsidR="00E53952">
        <w:rPr>
          <w:i w:val="0"/>
          <w:noProof/>
          <w:sz w:val="18"/>
        </w:rPr>
        <w:t>4</w:t>
      </w:r>
      <w:r w:rsidRPr="00BA244F">
        <w:rPr>
          <w:i w:val="0"/>
          <w:noProof/>
          <w:sz w:val="18"/>
        </w:rPr>
        <w:fldChar w:fldCharType="end"/>
      </w:r>
    </w:p>
    <w:p w:rsidR="00BA244F" w:rsidRDefault="00BA244F">
      <w:pPr>
        <w:pStyle w:val="TOC8"/>
        <w:rPr>
          <w:rFonts w:asciiTheme="minorHAnsi" w:eastAsiaTheme="minorEastAsia" w:hAnsiTheme="minorHAnsi" w:cstheme="minorBidi"/>
          <w:noProof/>
          <w:kern w:val="0"/>
          <w:sz w:val="22"/>
          <w:szCs w:val="22"/>
        </w:rPr>
      </w:pPr>
      <w:r>
        <w:rPr>
          <w:noProof/>
        </w:rPr>
        <w:t>Division 2—Release authorities</w:t>
      </w:r>
      <w:r w:rsidRPr="00BA244F">
        <w:rPr>
          <w:noProof/>
          <w:sz w:val="18"/>
        </w:rPr>
        <w:tab/>
      </w:r>
      <w:r w:rsidRPr="00BA244F">
        <w:rPr>
          <w:noProof/>
          <w:sz w:val="18"/>
        </w:rPr>
        <w:fldChar w:fldCharType="begin"/>
      </w:r>
      <w:r w:rsidRPr="00BA244F">
        <w:rPr>
          <w:noProof/>
          <w:sz w:val="18"/>
        </w:rPr>
        <w:instrText xml:space="preserve"> PAGEREF _Toc501023605 \h </w:instrText>
      </w:r>
      <w:r w:rsidRPr="00BA244F">
        <w:rPr>
          <w:noProof/>
          <w:sz w:val="18"/>
        </w:rPr>
      </w:r>
      <w:r w:rsidRPr="00BA244F">
        <w:rPr>
          <w:noProof/>
          <w:sz w:val="18"/>
        </w:rPr>
        <w:fldChar w:fldCharType="separate"/>
      </w:r>
      <w:r w:rsidR="00E53952">
        <w:rPr>
          <w:noProof/>
          <w:sz w:val="18"/>
        </w:rPr>
        <w:t>11</w:t>
      </w:r>
      <w:r w:rsidRPr="00BA244F">
        <w:rPr>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Taxation Administration Act 1953</w:t>
      </w:r>
      <w:r w:rsidRPr="00BA244F">
        <w:rPr>
          <w:i w:val="0"/>
          <w:noProof/>
          <w:sz w:val="18"/>
        </w:rPr>
        <w:tab/>
      </w:r>
      <w:r w:rsidRPr="00BA244F">
        <w:rPr>
          <w:i w:val="0"/>
          <w:noProof/>
          <w:sz w:val="18"/>
        </w:rPr>
        <w:fldChar w:fldCharType="begin"/>
      </w:r>
      <w:r w:rsidRPr="00BA244F">
        <w:rPr>
          <w:i w:val="0"/>
          <w:noProof/>
          <w:sz w:val="18"/>
        </w:rPr>
        <w:instrText xml:space="preserve"> PAGEREF _Toc501023606 \h </w:instrText>
      </w:r>
      <w:r w:rsidRPr="00BA244F">
        <w:rPr>
          <w:i w:val="0"/>
          <w:noProof/>
          <w:sz w:val="18"/>
        </w:rPr>
      </w:r>
      <w:r w:rsidRPr="00BA244F">
        <w:rPr>
          <w:i w:val="0"/>
          <w:noProof/>
          <w:sz w:val="18"/>
        </w:rPr>
        <w:fldChar w:fldCharType="separate"/>
      </w:r>
      <w:r w:rsidR="00E53952">
        <w:rPr>
          <w:i w:val="0"/>
          <w:noProof/>
          <w:sz w:val="18"/>
        </w:rPr>
        <w:t>11</w:t>
      </w:r>
      <w:r w:rsidRPr="00BA244F">
        <w:rPr>
          <w:i w:val="0"/>
          <w:noProof/>
          <w:sz w:val="18"/>
        </w:rPr>
        <w:fldChar w:fldCharType="end"/>
      </w:r>
    </w:p>
    <w:p w:rsidR="00BA244F" w:rsidRDefault="00BA244F">
      <w:pPr>
        <w:pStyle w:val="TOC7"/>
        <w:rPr>
          <w:rFonts w:asciiTheme="minorHAnsi" w:eastAsiaTheme="minorEastAsia" w:hAnsiTheme="minorHAnsi" w:cstheme="minorBidi"/>
          <w:noProof/>
          <w:kern w:val="0"/>
          <w:sz w:val="22"/>
          <w:szCs w:val="22"/>
        </w:rPr>
      </w:pPr>
      <w:r>
        <w:rPr>
          <w:noProof/>
        </w:rPr>
        <w:t>Part 2—Tax consequences of scheme</w:t>
      </w:r>
      <w:r w:rsidRPr="00BA244F">
        <w:rPr>
          <w:noProof/>
          <w:sz w:val="18"/>
        </w:rPr>
        <w:tab/>
      </w:r>
      <w:r w:rsidRPr="00BA244F">
        <w:rPr>
          <w:noProof/>
          <w:sz w:val="18"/>
        </w:rPr>
        <w:fldChar w:fldCharType="begin"/>
      </w:r>
      <w:r w:rsidRPr="00BA244F">
        <w:rPr>
          <w:noProof/>
          <w:sz w:val="18"/>
        </w:rPr>
        <w:instrText xml:space="preserve"> PAGEREF _Toc501023607 \h </w:instrText>
      </w:r>
      <w:r w:rsidRPr="00BA244F">
        <w:rPr>
          <w:noProof/>
          <w:sz w:val="18"/>
        </w:rPr>
      </w:r>
      <w:r w:rsidRPr="00BA244F">
        <w:rPr>
          <w:noProof/>
          <w:sz w:val="18"/>
        </w:rPr>
        <w:fldChar w:fldCharType="separate"/>
      </w:r>
      <w:r w:rsidR="00E53952">
        <w:rPr>
          <w:noProof/>
          <w:sz w:val="18"/>
        </w:rPr>
        <w:t>12</w:t>
      </w:r>
      <w:r w:rsidRPr="00BA244F">
        <w:rPr>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Income Tax Assessment Act 1997</w:t>
      </w:r>
      <w:r w:rsidRPr="00BA244F">
        <w:rPr>
          <w:i w:val="0"/>
          <w:noProof/>
          <w:sz w:val="18"/>
        </w:rPr>
        <w:tab/>
      </w:r>
      <w:r w:rsidRPr="00BA244F">
        <w:rPr>
          <w:i w:val="0"/>
          <w:noProof/>
          <w:sz w:val="18"/>
        </w:rPr>
        <w:fldChar w:fldCharType="begin"/>
      </w:r>
      <w:r w:rsidRPr="00BA244F">
        <w:rPr>
          <w:i w:val="0"/>
          <w:noProof/>
          <w:sz w:val="18"/>
        </w:rPr>
        <w:instrText xml:space="preserve"> PAGEREF _Toc501023608 \h </w:instrText>
      </w:r>
      <w:r w:rsidRPr="00BA244F">
        <w:rPr>
          <w:i w:val="0"/>
          <w:noProof/>
          <w:sz w:val="18"/>
        </w:rPr>
      </w:r>
      <w:r w:rsidRPr="00BA244F">
        <w:rPr>
          <w:i w:val="0"/>
          <w:noProof/>
          <w:sz w:val="18"/>
        </w:rPr>
        <w:fldChar w:fldCharType="separate"/>
      </w:r>
      <w:r w:rsidR="00E53952">
        <w:rPr>
          <w:i w:val="0"/>
          <w:noProof/>
          <w:sz w:val="18"/>
        </w:rPr>
        <w:t>12</w:t>
      </w:r>
      <w:r w:rsidRPr="00BA244F">
        <w:rPr>
          <w:i w:val="0"/>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Taxation Administration Act 1953</w:t>
      </w:r>
      <w:r w:rsidRPr="00BA244F">
        <w:rPr>
          <w:i w:val="0"/>
          <w:noProof/>
          <w:sz w:val="18"/>
        </w:rPr>
        <w:tab/>
      </w:r>
      <w:r w:rsidRPr="00BA244F">
        <w:rPr>
          <w:i w:val="0"/>
          <w:noProof/>
          <w:sz w:val="18"/>
        </w:rPr>
        <w:fldChar w:fldCharType="begin"/>
      </w:r>
      <w:r w:rsidRPr="00BA244F">
        <w:rPr>
          <w:i w:val="0"/>
          <w:noProof/>
          <w:sz w:val="18"/>
        </w:rPr>
        <w:instrText xml:space="preserve"> PAGEREF _Toc501023647 \h </w:instrText>
      </w:r>
      <w:r w:rsidRPr="00BA244F">
        <w:rPr>
          <w:i w:val="0"/>
          <w:noProof/>
          <w:sz w:val="18"/>
        </w:rPr>
      </w:r>
      <w:r w:rsidRPr="00BA244F">
        <w:rPr>
          <w:i w:val="0"/>
          <w:noProof/>
          <w:sz w:val="18"/>
        </w:rPr>
        <w:fldChar w:fldCharType="separate"/>
      </w:r>
      <w:r w:rsidR="00E53952">
        <w:rPr>
          <w:i w:val="0"/>
          <w:noProof/>
          <w:sz w:val="18"/>
        </w:rPr>
        <w:t>21</w:t>
      </w:r>
      <w:r w:rsidRPr="00BA244F">
        <w:rPr>
          <w:i w:val="0"/>
          <w:noProof/>
          <w:sz w:val="18"/>
        </w:rPr>
        <w:fldChar w:fldCharType="end"/>
      </w:r>
    </w:p>
    <w:p w:rsidR="00BA244F" w:rsidRDefault="00BA244F">
      <w:pPr>
        <w:pStyle w:val="TOC7"/>
        <w:rPr>
          <w:rFonts w:asciiTheme="minorHAnsi" w:eastAsiaTheme="minorEastAsia" w:hAnsiTheme="minorHAnsi" w:cstheme="minorBidi"/>
          <w:noProof/>
          <w:kern w:val="0"/>
          <w:sz w:val="22"/>
          <w:szCs w:val="22"/>
        </w:rPr>
      </w:pPr>
      <w:r>
        <w:rPr>
          <w:noProof/>
        </w:rPr>
        <w:t>Part 3—Other amendments</w:t>
      </w:r>
      <w:r w:rsidRPr="00BA244F">
        <w:rPr>
          <w:noProof/>
          <w:sz w:val="18"/>
        </w:rPr>
        <w:tab/>
      </w:r>
      <w:r w:rsidRPr="00BA244F">
        <w:rPr>
          <w:noProof/>
          <w:sz w:val="18"/>
        </w:rPr>
        <w:fldChar w:fldCharType="begin"/>
      </w:r>
      <w:r w:rsidRPr="00BA244F">
        <w:rPr>
          <w:noProof/>
          <w:sz w:val="18"/>
        </w:rPr>
        <w:instrText xml:space="preserve"> PAGEREF _Toc501023650 \h </w:instrText>
      </w:r>
      <w:r w:rsidRPr="00BA244F">
        <w:rPr>
          <w:noProof/>
          <w:sz w:val="18"/>
        </w:rPr>
      </w:r>
      <w:r w:rsidRPr="00BA244F">
        <w:rPr>
          <w:noProof/>
          <w:sz w:val="18"/>
        </w:rPr>
        <w:fldChar w:fldCharType="separate"/>
      </w:r>
      <w:r w:rsidR="00E53952">
        <w:rPr>
          <w:noProof/>
          <w:sz w:val="18"/>
        </w:rPr>
        <w:t>23</w:t>
      </w:r>
      <w:r w:rsidRPr="00BA244F">
        <w:rPr>
          <w:noProof/>
          <w:sz w:val="18"/>
        </w:rPr>
        <w:fldChar w:fldCharType="end"/>
      </w:r>
    </w:p>
    <w:p w:rsidR="00BA244F" w:rsidRDefault="00BA244F">
      <w:pPr>
        <w:pStyle w:val="TOC8"/>
        <w:rPr>
          <w:rFonts w:asciiTheme="minorHAnsi" w:eastAsiaTheme="minorEastAsia" w:hAnsiTheme="minorHAnsi" w:cstheme="minorBidi"/>
          <w:noProof/>
          <w:kern w:val="0"/>
          <w:sz w:val="22"/>
          <w:szCs w:val="22"/>
        </w:rPr>
      </w:pPr>
      <w:r>
        <w:rPr>
          <w:noProof/>
        </w:rPr>
        <w:t>Division 1—Definitions</w:t>
      </w:r>
      <w:r w:rsidRPr="00BA244F">
        <w:rPr>
          <w:noProof/>
          <w:sz w:val="18"/>
        </w:rPr>
        <w:tab/>
      </w:r>
      <w:r w:rsidRPr="00BA244F">
        <w:rPr>
          <w:noProof/>
          <w:sz w:val="18"/>
        </w:rPr>
        <w:fldChar w:fldCharType="begin"/>
      </w:r>
      <w:r w:rsidRPr="00BA244F">
        <w:rPr>
          <w:noProof/>
          <w:sz w:val="18"/>
        </w:rPr>
        <w:instrText xml:space="preserve"> PAGEREF _Toc501023651 \h </w:instrText>
      </w:r>
      <w:r w:rsidRPr="00BA244F">
        <w:rPr>
          <w:noProof/>
          <w:sz w:val="18"/>
        </w:rPr>
      </w:r>
      <w:r w:rsidRPr="00BA244F">
        <w:rPr>
          <w:noProof/>
          <w:sz w:val="18"/>
        </w:rPr>
        <w:fldChar w:fldCharType="separate"/>
      </w:r>
      <w:r w:rsidR="00E53952">
        <w:rPr>
          <w:noProof/>
          <w:sz w:val="18"/>
        </w:rPr>
        <w:t>23</w:t>
      </w:r>
      <w:r w:rsidRPr="00BA244F">
        <w:rPr>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Income Tax Assessment Act 1997</w:t>
      </w:r>
      <w:r w:rsidRPr="00BA244F">
        <w:rPr>
          <w:i w:val="0"/>
          <w:noProof/>
          <w:sz w:val="18"/>
        </w:rPr>
        <w:tab/>
      </w:r>
      <w:r w:rsidRPr="00BA244F">
        <w:rPr>
          <w:i w:val="0"/>
          <w:noProof/>
          <w:sz w:val="18"/>
        </w:rPr>
        <w:fldChar w:fldCharType="begin"/>
      </w:r>
      <w:r w:rsidRPr="00BA244F">
        <w:rPr>
          <w:i w:val="0"/>
          <w:noProof/>
          <w:sz w:val="18"/>
        </w:rPr>
        <w:instrText xml:space="preserve"> PAGEREF _Toc501023652 \h </w:instrText>
      </w:r>
      <w:r w:rsidRPr="00BA244F">
        <w:rPr>
          <w:i w:val="0"/>
          <w:noProof/>
          <w:sz w:val="18"/>
        </w:rPr>
      </w:r>
      <w:r w:rsidRPr="00BA244F">
        <w:rPr>
          <w:i w:val="0"/>
          <w:noProof/>
          <w:sz w:val="18"/>
        </w:rPr>
        <w:fldChar w:fldCharType="separate"/>
      </w:r>
      <w:r w:rsidR="00E53952">
        <w:rPr>
          <w:i w:val="0"/>
          <w:noProof/>
          <w:sz w:val="18"/>
        </w:rPr>
        <w:t>23</w:t>
      </w:r>
      <w:r w:rsidRPr="00BA244F">
        <w:rPr>
          <w:i w:val="0"/>
          <w:noProof/>
          <w:sz w:val="18"/>
        </w:rPr>
        <w:fldChar w:fldCharType="end"/>
      </w:r>
    </w:p>
    <w:p w:rsidR="00BA244F" w:rsidRDefault="00BA244F">
      <w:pPr>
        <w:pStyle w:val="TOC8"/>
        <w:rPr>
          <w:rFonts w:asciiTheme="minorHAnsi" w:eastAsiaTheme="minorEastAsia" w:hAnsiTheme="minorHAnsi" w:cstheme="minorBidi"/>
          <w:noProof/>
          <w:kern w:val="0"/>
          <w:sz w:val="22"/>
          <w:szCs w:val="22"/>
        </w:rPr>
      </w:pPr>
      <w:r>
        <w:rPr>
          <w:noProof/>
        </w:rPr>
        <w:t>Division 2—Income tests</w:t>
      </w:r>
      <w:r w:rsidRPr="00BA244F">
        <w:rPr>
          <w:noProof/>
          <w:sz w:val="18"/>
        </w:rPr>
        <w:tab/>
      </w:r>
      <w:r w:rsidRPr="00BA244F">
        <w:rPr>
          <w:noProof/>
          <w:sz w:val="18"/>
        </w:rPr>
        <w:fldChar w:fldCharType="begin"/>
      </w:r>
      <w:r w:rsidRPr="00BA244F">
        <w:rPr>
          <w:noProof/>
          <w:sz w:val="18"/>
        </w:rPr>
        <w:instrText xml:space="preserve"> PAGEREF _Toc501023653 \h </w:instrText>
      </w:r>
      <w:r w:rsidRPr="00BA244F">
        <w:rPr>
          <w:noProof/>
          <w:sz w:val="18"/>
        </w:rPr>
      </w:r>
      <w:r w:rsidRPr="00BA244F">
        <w:rPr>
          <w:noProof/>
          <w:sz w:val="18"/>
        </w:rPr>
        <w:fldChar w:fldCharType="separate"/>
      </w:r>
      <w:r w:rsidR="00E53952">
        <w:rPr>
          <w:noProof/>
          <w:sz w:val="18"/>
        </w:rPr>
        <w:t>24</w:t>
      </w:r>
      <w:r w:rsidRPr="00BA244F">
        <w:rPr>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A New Tax System (Family Assistance) Act 1999</w:t>
      </w:r>
      <w:r w:rsidRPr="00BA244F">
        <w:rPr>
          <w:i w:val="0"/>
          <w:noProof/>
          <w:sz w:val="18"/>
        </w:rPr>
        <w:tab/>
      </w:r>
      <w:r w:rsidRPr="00BA244F">
        <w:rPr>
          <w:i w:val="0"/>
          <w:noProof/>
          <w:sz w:val="18"/>
        </w:rPr>
        <w:fldChar w:fldCharType="begin"/>
      </w:r>
      <w:r w:rsidRPr="00BA244F">
        <w:rPr>
          <w:i w:val="0"/>
          <w:noProof/>
          <w:sz w:val="18"/>
        </w:rPr>
        <w:instrText xml:space="preserve"> PAGEREF _Toc501023654 \h </w:instrText>
      </w:r>
      <w:r w:rsidRPr="00BA244F">
        <w:rPr>
          <w:i w:val="0"/>
          <w:noProof/>
          <w:sz w:val="18"/>
        </w:rPr>
      </w:r>
      <w:r w:rsidRPr="00BA244F">
        <w:rPr>
          <w:i w:val="0"/>
          <w:noProof/>
          <w:sz w:val="18"/>
        </w:rPr>
        <w:fldChar w:fldCharType="separate"/>
      </w:r>
      <w:r w:rsidR="00E53952">
        <w:rPr>
          <w:i w:val="0"/>
          <w:noProof/>
          <w:sz w:val="18"/>
        </w:rPr>
        <w:t>24</w:t>
      </w:r>
      <w:r w:rsidRPr="00BA244F">
        <w:rPr>
          <w:i w:val="0"/>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Child Support (Assessment) Act 1989</w:t>
      </w:r>
      <w:r w:rsidRPr="00BA244F">
        <w:rPr>
          <w:i w:val="0"/>
          <w:noProof/>
          <w:sz w:val="18"/>
        </w:rPr>
        <w:tab/>
      </w:r>
      <w:r w:rsidRPr="00BA244F">
        <w:rPr>
          <w:i w:val="0"/>
          <w:noProof/>
          <w:sz w:val="18"/>
        </w:rPr>
        <w:fldChar w:fldCharType="begin"/>
      </w:r>
      <w:r w:rsidRPr="00BA244F">
        <w:rPr>
          <w:i w:val="0"/>
          <w:noProof/>
          <w:sz w:val="18"/>
        </w:rPr>
        <w:instrText xml:space="preserve"> PAGEREF _Toc501023655 \h </w:instrText>
      </w:r>
      <w:r w:rsidRPr="00BA244F">
        <w:rPr>
          <w:i w:val="0"/>
          <w:noProof/>
          <w:sz w:val="18"/>
        </w:rPr>
      </w:r>
      <w:r w:rsidRPr="00BA244F">
        <w:rPr>
          <w:i w:val="0"/>
          <w:noProof/>
          <w:sz w:val="18"/>
        </w:rPr>
        <w:fldChar w:fldCharType="separate"/>
      </w:r>
      <w:r w:rsidR="00E53952">
        <w:rPr>
          <w:i w:val="0"/>
          <w:noProof/>
          <w:sz w:val="18"/>
        </w:rPr>
        <w:t>24</w:t>
      </w:r>
      <w:r w:rsidRPr="00BA244F">
        <w:rPr>
          <w:i w:val="0"/>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Higher Education Support Act 2003</w:t>
      </w:r>
      <w:r w:rsidRPr="00BA244F">
        <w:rPr>
          <w:i w:val="0"/>
          <w:noProof/>
          <w:sz w:val="18"/>
        </w:rPr>
        <w:tab/>
      </w:r>
      <w:r w:rsidRPr="00BA244F">
        <w:rPr>
          <w:i w:val="0"/>
          <w:noProof/>
          <w:sz w:val="18"/>
        </w:rPr>
        <w:fldChar w:fldCharType="begin"/>
      </w:r>
      <w:r w:rsidRPr="00BA244F">
        <w:rPr>
          <w:i w:val="0"/>
          <w:noProof/>
          <w:sz w:val="18"/>
        </w:rPr>
        <w:instrText xml:space="preserve"> PAGEREF _Toc501023656 \h </w:instrText>
      </w:r>
      <w:r w:rsidRPr="00BA244F">
        <w:rPr>
          <w:i w:val="0"/>
          <w:noProof/>
          <w:sz w:val="18"/>
        </w:rPr>
      </w:r>
      <w:r w:rsidRPr="00BA244F">
        <w:rPr>
          <w:i w:val="0"/>
          <w:noProof/>
          <w:sz w:val="18"/>
        </w:rPr>
        <w:fldChar w:fldCharType="separate"/>
      </w:r>
      <w:r w:rsidR="00E53952">
        <w:rPr>
          <w:i w:val="0"/>
          <w:noProof/>
          <w:sz w:val="18"/>
        </w:rPr>
        <w:t>24</w:t>
      </w:r>
      <w:r w:rsidRPr="00BA244F">
        <w:rPr>
          <w:i w:val="0"/>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Income Tax Assessment Act 1936</w:t>
      </w:r>
      <w:r w:rsidRPr="00BA244F">
        <w:rPr>
          <w:i w:val="0"/>
          <w:noProof/>
          <w:sz w:val="18"/>
        </w:rPr>
        <w:tab/>
      </w:r>
      <w:r w:rsidRPr="00BA244F">
        <w:rPr>
          <w:i w:val="0"/>
          <w:noProof/>
          <w:sz w:val="18"/>
        </w:rPr>
        <w:fldChar w:fldCharType="begin"/>
      </w:r>
      <w:r w:rsidRPr="00BA244F">
        <w:rPr>
          <w:i w:val="0"/>
          <w:noProof/>
          <w:sz w:val="18"/>
        </w:rPr>
        <w:instrText xml:space="preserve"> PAGEREF _Toc501023657 \h </w:instrText>
      </w:r>
      <w:r w:rsidRPr="00BA244F">
        <w:rPr>
          <w:i w:val="0"/>
          <w:noProof/>
          <w:sz w:val="18"/>
        </w:rPr>
      </w:r>
      <w:r w:rsidRPr="00BA244F">
        <w:rPr>
          <w:i w:val="0"/>
          <w:noProof/>
          <w:sz w:val="18"/>
        </w:rPr>
        <w:fldChar w:fldCharType="separate"/>
      </w:r>
      <w:r w:rsidR="00E53952">
        <w:rPr>
          <w:i w:val="0"/>
          <w:noProof/>
          <w:sz w:val="18"/>
        </w:rPr>
        <w:t>25</w:t>
      </w:r>
      <w:r w:rsidRPr="00BA244F">
        <w:rPr>
          <w:i w:val="0"/>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Income Tax Assessment Act 1997</w:t>
      </w:r>
      <w:r w:rsidRPr="00BA244F">
        <w:rPr>
          <w:i w:val="0"/>
          <w:noProof/>
          <w:sz w:val="18"/>
        </w:rPr>
        <w:tab/>
      </w:r>
      <w:r w:rsidRPr="00BA244F">
        <w:rPr>
          <w:i w:val="0"/>
          <w:noProof/>
          <w:sz w:val="18"/>
        </w:rPr>
        <w:fldChar w:fldCharType="begin"/>
      </w:r>
      <w:r w:rsidRPr="00BA244F">
        <w:rPr>
          <w:i w:val="0"/>
          <w:noProof/>
          <w:sz w:val="18"/>
        </w:rPr>
        <w:instrText xml:space="preserve"> PAGEREF _Toc501023658 \h </w:instrText>
      </w:r>
      <w:r w:rsidRPr="00BA244F">
        <w:rPr>
          <w:i w:val="0"/>
          <w:noProof/>
          <w:sz w:val="18"/>
        </w:rPr>
      </w:r>
      <w:r w:rsidRPr="00BA244F">
        <w:rPr>
          <w:i w:val="0"/>
          <w:noProof/>
          <w:sz w:val="18"/>
        </w:rPr>
        <w:fldChar w:fldCharType="separate"/>
      </w:r>
      <w:r w:rsidR="00E53952">
        <w:rPr>
          <w:i w:val="0"/>
          <w:noProof/>
          <w:sz w:val="18"/>
        </w:rPr>
        <w:t>25</w:t>
      </w:r>
      <w:r w:rsidRPr="00BA244F">
        <w:rPr>
          <w:i w:val="0"/>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Social Security Act 1991</w:t>
      </w:r>
      <w:r w:rsidRPr="00BA244F">
        <w:rPr>
          <w:i w:val="0"/>
          <w:noProof/>
          <w:sz w:val="18"/>
        </w:rPr>
        <w:tab/>
      </w:r>
      <w:r w:rsidRPr="00BA244F">
        <w:rPr>
          <w:i w:val="0"/>
          <w:noProof/>
          <w:sz w:val="18"/>
        </w:rPr>
        <w:fldChar w:fldCharType="begin"/>
      </w:r>
      <w:r w:rsidRPr="00BA244F">
        <w:rPr>
          <w:i w:val="0"/>
          <w:noProof/>
          <w:sz w:val="18"/>
        </w:rPr>
        <w:instrText xml:space="preserve"> PAGEREF _Toc501023659 \h </w:instrText>
      </w:r>
      <w:r w:rsidRPr="00BA244F">
        <w:rPr>
          <w:i w:val="0"/>
          <w:noProof/>
          <w:sz w:val="18"/>
        </w:rPr>
      </w:r>
      <w:r w:rsidRPr="00BA244F">
        <w:rPr>
          <w:i w:val="0"/>
          <w:noProof/>
          <w:sz w:val="18"/>
        </w:rPr>
        <w:fldChar w:fldCharType="separate"/>
      </w:r>
      <w:r w:rsidR="00E53952">
        <w:rPr>
          <w:i w:val="0"/>
          <w:noProof/>
          <w:sz w:val="18"/>
        </w:rPr>
        <w:t>25</w:t>
      </w:r>
      <w:r w:rsidRPr="00BA244F">
        <w:rPr>
          <w:i w:val="0"/>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Student Assistance Act 1973</w:t>
      </w:r>
      <w:r w:rsidRPr="00BA244F">
        <w:rPr>
          <w:i w:val="0"/>
          <w:noProof/>
          <w:sz w:val="18"/>
        </w:rPr>
        <w:tab/>
      </w:r>
      <w:r w:rsidRPr="00BA244F">
        <w:rPr>
          <w:i w:val="0"/>
          <w:noProof/>
          <w:sz w:val="18"/>
        </w:rPr>
        <w:fldChar w:fldCharType="begin"/>
      </w:r>
      <w:r w:rsidRPr="00BA244F">
        <w:rPr>
          <w:i w:val="0"/>
          <w:noProof/>
          <w:sz w:val="18"/>
        </w:rPr>
        <w:instrText xml:space="preserve"> PAGEREF _Toc501023660 \h </w:instrText>
      </w:r>
      <w:r w:rsidRPr="00BA244F">
        <w:rPr>
          <w:i w:val="0"/>
          <w:noProof/>
          <w:sz w:val="18"/>
        </w:rPr>
      </w:r>
      <w:r w:rsidRPr="00BA244F">
        <w:rPr>
          <w:i w:val="0"/>
          <w:noProof/>
          <w:sz w:val="18"/>
        </w:rPr>
        <w:fldChar w:fldCharType="separate"/>
      </w:r>
      <w:r w:rsidR="00E53952">
        <w:rPr>
          <w:i w:val="0"/>
          <w:noProof/>
          <w:sz w:val="18"/>
        </w:rPr>
        <w:t>26</w:t>
      </w:r>
      <w:r w:rsidRPr="00BA244F">
        <w:rPr>
          <w:i w:val="0"/>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BA244F">
        <w:rPr>
          <w:i w:val="0"/>
          <w:noProof/>
          <w:sz w:val="18"/>
        </w:rPr>
        <w:tab/>
      </w:r>
      <w:r w:rsidRPr="00BA244F">
        <w:rPr>
          <w:i w:val="0"/>
          <w:noProof/>
          <w:sz w:val="18"/>
        </w:rPr>
        <w:fldChar w:fldCharType="begin"/>
      </w:r>
      <w:r w:rsidRPr="00BA244F">
        <w:rPr>
          <w:i w:val="0"/>
          <w:noProof/>
          <w:sz w:val="18"/>
        </w:rPr>
        <w:instrText xml:space="preserve"> PAGEREF _Toc501023661 \h </w:instrText>
      </w:r>
      <w:r w:rsidRPr="00BA244F">
        <w:rPr>
          <w:i w:val="0"/>
          <w:noProof/>
          <w:sz w:val="18"/>
        </w:rPr>
      </w:r>
      <w:r w:rsidRPr="00BA244F">
        <w:rPr>
          <w:i w:val="0"/>
          <w:noProof/>
          <w:sz w:val="18"/>
        </w:rPr>
        <w:fldChar w:fldCharType="separate"/>
      </w:r>
      <w:r w:rsidR="00E53952">
        <w:rPr>
          <w:i w:val="0"/>
          <w:noProof/>
          <w:sz w:val="18"/>
        </w:rPr>
        <w:t>26</w:t>
      </w:r>
      <w:r w:rsidRPr="00BA244F">
        <w:rPr>
          <w:i w:val="0"/>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Veterans’ Entitlements Act 1986</w:t>
      </w:r>
      <w:r w:rsidRPr="00BA244F">
        <w:rPr>
          <w:i w:val="0"/>
          <w:noProof/>
          <w:sz w:val="18"/>
        </w:rPr>
        <w:tab/>
      </w:r>
      <w:r w:rsidRPr="00BA244F">
        <w:rPr>
          <w:i w:val="0"/>
          <w:noProof/>
          <w:sz w:val="18"/>
        </w:rPr>
        <w:fldChar w:fldCharType="begin"/>
      </w:r>
      <w:r w:rsidRPr="00BA244F">
        <w:rPr>
          <w:i w:val="0"/>
          <w:noProof/>
          <w:sz w:val="18"/>
        </w:rPr>
        <w:instrText xml:space="preserve"> PAGEREF _Toc501023662 \h </w:instrText>
      </w:r>
      <w:r w:rsidRPr="00BA244F">
        <w:rPr>
          <w:i w:val="0"/>
          <w:noProof/>
          <w:sz w:val="18"/>
        </w:rPr>
      </w:r>
      <w:r w:rsidRPr="00BA244F">
        <w:rPr>
          <w:i w:val="0"/>
          <w:noProof/>
          <w:sz w:val="18"/>
        </w:rPr>
        <w:fldChar w:fldCharType="separate"/>
      </w:r>
      <w:r w:rsidR="00E53952">
        <w:rPr>
          <w:i w:val="0"/>
          <w:noProof/>
          <w:sz w:val="18"/>
        </w:rPr>
        <w:t>26</w:t>
      </w:r>
      <w:r w:rsidRPr="00BA244F">
        <w:rPr>
          <w:i w:val="0"/>
          <w:noProof/>
          <w:sz w:val="18"/>
        </w:rPr>
        <w:fldChar w:fldCharType="end"/>
      </w:r>
    </w:p>
    <w:p w:rsidR="00BA244F" w:rsidRDefault="00BA244F">
      <w:pPr>
        <w:pStyle w:val="TOC6"/>
        <w:rPr>
          <w:rFonts w:asciiTheme="minorHAnsi" w:eastAsiaTheme="minorEastAsia" w:hAnsiTheme="minorHAnsi" w:cstheme="minorBidi"/>
          <w:b w:val="0"/>
          <w:noProof/>
          <w:kern w:val="0"/>
          <w:sz w:val="22"/>
          <w:szCs w:val="22"/>
        </w:rPr>
      </w:pPr>
      <w:r>
        <w:rPr>
          <w:noProof/>
        </w:rPr>
        <w:t>Schedule 2—Contributing the proceeds of downsizing to superannuation</w:t>
      </w:r>
      <w:r w:rsidRPr="00BA244F">
        <w:rPr>
          <w:b w:val="0"/>
          <w:noProof/>
          <w:sz w:val="18"/>
        </w:rPr>
        <w:tab/>
      </w:r>
      <w:r w:rsidRPr="00BA244F">
        <w:rPr>
          <w:b w:val="0"/>
          <w:noProof/>
          <w:sz w:val="18"/>
        </w:rPr>
        <w:fldChar w:fldCharType="begin"/>
      </w:r>
      <w:r w:rsidRPr="00BA244F">
        <w:rPr>
          <w:b w:val="0"/>
          <w:noProof/>
          <w:sz w:val="18"/>
        </w:rPr>
        <w:instrText xml:space="preserve"> PAGEREF _Toc501023663 \h </w:instrText>
      </w:r>
      <w:r w:rsidRPr="00BA244F">
        <w:rPr>
          <w:b w:val="0"/>
          <w:noProof/>
          <w:sz w:val="18"/>
        </w:rPr>
      </w:r>
      <w:r w:rsidRPr="00BA244F">
        <w:rPr>
          <w:b w:val="0"/>
          <w:noProof/>
          <w:sz w:val="18"/>
        </w:rPr>
        <w:fldChar w:fldCharType="separate"/>
      </w:r>
      <w:r w:rsidR="00E53952">
        <w:rPr>
          <w:b w:val="0"/>
          <w:noProof/>
          <w:sz w:val="18"/>
        </w:rPr>
        <w:t>27</w:t>
      </w:r>
      <w:r w:rsidRPr="00BA244F">
        <w:rPr>
          <w:b w:val="0"/>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t>Income Tax Assessment Act 1997</w:t>
      </w:r>
      <w:r w:rsidRPr="00BA244F">
        <w:rPr>
          <w:i w:val="0"/>
          <w:noProof/>
          <w:sz w:val="18"/>
        </w:rPr>
        <w:tab/>
      </w:r>
      <w:r w:rsidRPr="00BA244F">
        <w:rPr>
          <w:i w:val="0"/>
          <w:noProof/>
          <w:sz w:val="18"/>
        </w:rPr>
        <w:fldChar w:fldCharType="begin"/>
      </w:r>
      <w:r w:rsidRPr="00BA244F">
        <w:rPr>
          <w:i w:val="0"/>
          <w:noProof/>
          <w:sz w:val="18"/>
        </w:rPr>
        <w:instrText xml:space="preserve"> PAGEREF _Toc501023664 \h </w:instrText>
      </w:r>
      <w:r w:rsidRPr="00BA244F">
        <w:rPr>
          <w:i w:val="0"/>
          <w:noProof/>
          <w:sz w:val="18"/>
        </w:rPr>
      </w:r>
      <w:r w:rsidRPr="00BA244F">
        <w:rPr>
          <w:i w:val="0"/>
          <w:noProof/>
          <w:sz w:val="18"/>
        </w:rPr>
        <w:fldChar w:fldCharType="separate"/>
      </w:r>
      <w:r w:rsidR="00E53952">
        <w:rPr>
          <w:i w:val="0"/>
          <w:noProof/>
          <w:sz w:val="18"/>
        </w:rPr>
        <w:t>27</w:t>
      </w:r>
      <w:r w:rsidRPr="00BA244F">
        <w:rPr>
          <w:i w:val="0"/>
          <w:noProof/>
          <w:sz w:val="18"/>
        </w:rPr>
        <w:fldChar w:fldCharType="end"/>
      </w:r>
    </w:p>
    <w:p w:rsidR="00BA244F" w:rsidRDefault="00BA244F">
      <w:pPr>
        <w:pStyle w:val="TOC9"/>
        <w:rPr>
          <w:rFonts w:asciiTheme="minorHAnsi" w:eastAsiaTheme="minorEastAsia" w:hAnsiTheme="minorHAnsi" w:cstheme="minorBidi"/>
          <w:i w:val="0"/>
          <w:noProof/>
          <w:kern w:val="0"/>
          <w:sz w:val="22"/>
          <w:szCs w:val="22"/>
        </w:rPr>
      </w:pPr>
      <w:r>
        <w:rPr>
          <w:noProof/>
        </w:rPr>
        <w:lastRenderedPageBreak/>
        <w:t>Taxation Administration Act 1953</w:t>
      </w:r>
      <w:r w:rsidRPr="00BA244F">
        <w:rPr>
          <w:i w:val="0"/>
          <w:noProof/>
          <w:sz w:val="18"/>
        </w:rPr>
        <w:tab/>
      </w:r>
      <w:r w:rsidRPr="00BA244F">
        <w:rPr>
          <w:i w:val="0"/>
          <w:noProof/>
          <w:sz w:val="18"/>
        </w:rPr>
        <w:fldChar w:fldCharType="begin"/>
      </w:r>
      <w:r w:rsidRPr="00BA244F">
        <w:rPr>
          <w:i w:val="0"/>
          <w:noProof/>
          <w:sz w:val="18"/>
        </w:rPr>
        <w:instrText xml:space="preserve"> PAGEREF _Toc501023667 \h </w:instrText>
      </w:r>
      <w:r w:rsidRPr="00BA244F">
        <w:rPr>
          <w:i w:val="0"/>
          <w:noProof/>
          <w:sz w:val="18"/>
        </w:rPr>
      </w:r>
      <w:r w:rsidRPr="00BA244F">
        <w:rPr>
          <w:i w:val="0"/>
          <w:noProof/>
          <w:sz w:val="18"/>
        </w:rPr>
        <w:fldChar w:fldCharType="separate"/>
      </w:r>
      <w:r w:rsidR="00E53952">
        <w:rPr>
          <w:i w:val="0"/>
          <w:noProof/>
          <w:sz w:val="18"/>
        </w:rPr>
        <w:t>31</w:t>
      </w:r>
      <w:r w:rsidRPr="00BA244F">
        <w:rPr>
          <w:i w:val="0"/>
          <w:noProof/>
          <w:sz w:val="18"/>
        </w:rPr>
        <w:fldChar w:fldCharType="end"/>
      </w:r>
    </w:p>
    <w:p w:rsidR="00374B0A" w:rsidRPr="008C091F" w:rsidRDefault="00BA244F" w:rsidP="00715914">
      <w:pPr>
        <w:sectPr w:rsidR="00374B0A" w:rsidRPr="008C091F" w:rsidSect="007F4B20">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rsidR="007F4B20" w:rsidRDefault="00E53952">
      <w:r>
        <w:lastRenderedPageBreak/>
        <w:pict>
          <v:shape id="_x0000_i1026" type="#_x0000_t75" alt="Commonwealth Coat of Arms of Australia" style="width:110.25pt;height:80.25pt" fillcolor="window">
            <v:imagedata r:id="rId8" o:title=""/>
          </v:shape>
        </w:pict>
      </w:r>
    </w:p>
    <w:p w:rsidR="007F4B20" w:rsidRDefault="007F4B20"/>
    <w:p w:rsidR="007F4B20" w:rsidRDefault="007F4B20" w:rsidP="007F4B20">
      <w:pPr>
        <w:spacing w:line="240" w:lineRule="auto"/>
      </w:pPr>
    </w:p>
    <w:p w:rsidR="007F4B20" w:rsidRDefault="00E53952" w:rsidP="007F4B20">
      <w:pPr>
        <w:pStyle w:val="ShortTP1"/>
      </w:pPr>
      <w:r>
        <w:fldChar w:fldCharType="begin"/>
      </w:r>
      <w:r>
        <w:instrText xml:space="preserve"> STYLEREF ShortT </w:instrText>
      </w:r>
      <w:r>
        <w:fldChar w:fldCharType="separate"/>
      </w:r>
      <w:r>
        <w:rPr>
          <w:noProof/>
        </w:rPr>
        <w:t>Treasury Laws Amendment (Reducing Pressure on Housing Affordability Measures No. 1) Act 2017</w:t>
      </w:r>
      <w:r>
        <w:rPr>
          <w:noProof/>
        </w:rPr>
        <w:fldChar w:fldCharType="end"/>
      </w:r>
    </w:p>
    <w:p w:rsidR="007F4B20" w:rsidRDefault="00E53952" w:rsidP="007F4B20">
      <w:pPr>
        <w:pStyle w:val="ActNoP1"/>
      </w:pPr>
      <w:r>
        <w:fldChar w:fldCharType="begin"/>
      </w:r>
      <w:r>
        <w:instrText xml:space="preserve"> STYLEREF Actno </w:instrText>
      </w:r>
      <w:r>
        <w:fldChar w:fldCharType="separate"/>
      </w:r>
      <w:r>
        <w:rPr>
          <w:noProof/>
        </w:rPr>
        <w:t>No. 132, 2017</w:t>
      </w:r>
      <w:r>
        <w:rPr>
          <w:noProof/>
        </w:rPr>
        <w:fldChar w:fldCharType="end"/>
      </w:r>
    </w:p>
    <w:p w:rsidR="007F4B20" w:rsidRPr="009A0728" w:rsidRDefault="007F4B20" w:rsidP="009A0728">
      <w:pPr>
        <w:pBdr>
          <w:bottom w:val="single" w:sz="6" w:space="0" w:color="auto"/>
        </w:pBdr>
        <w:spacing w:before="400" w:line="240" w:lineRule="auto"/>
        <w:rPr>
          <w:rFonts w:eastAsia="Times New Roman"/>
          <w:b/>
          <w:sz w:val="28"/>
        </w:rPr>
      </w:pPr>
    </w:p>
    <w:p w:rsidR="007F4B20" w:rsidRPr="009A0728" w:rsidRDefault="007F4B20" w:rsidP="009A0728">
      <w:pPr>
        <w:spacing w:line="40" w:lineRule="exact"/>
        <w:rPr>
          <w:rFonts w:eastAsia="Calibri"/>
          <w:b/>
          <w:sz w:val="28"/>
        </w:rPr>
      </w:pPr>
    </w:p>
    <w:p w:rsidR="007F4B20" w:rsidRPr="009A0728" w:rsidRDefault="007F4B20" w:rsidP="009A0728">
      <w:pPr>
        <w:pBdr>
          <w:top w:val="single" w:sz="12" w:space="0" w:color="auto"/>
        </w:pBdr>
        <w:spacing w:line="240" w:lineRule="auto"/>
        <w:rPr>
          <w:rFonts w:eastAsia="Times New Roman"/>
          <w:b/>
          <w:sz w:val="28"/>
        </w:rPr>
      </w:pPr>
    </w:p>
    <w:p w:rsidR="00715914" w:rsidRPr="008C091F" w:rsidRDefault="007F4B20" w:rsidP="008C091F">
      <w:pPr>
        <w:pStyle w:val="Page1"/>
      </w:pPr>
      <w:r>
        <w:t>An Act</w:t>
      </w:r>
      <w:r w:rsidR="008C091F" w:rsidRPr="008C091F">
        <w:t xml:space="preserve"> to amend the law relating to taxation, and for related purposes</w:t>
      </w:r>
    </w:p>
    <w:p w:rsidR="00780BD5" w:rsidRDefault="00780BD5" w:rsidP="000C5962">
      <w:pPr>
        <w:pStyle w:val="AssentDt"/>
        <w:spacing w:before="240"/>
        <w:rPr>
          <w:sz w:val="24"/>
        </w:rPr>
      </w:pPr>
      <w:r>
        <w:rPr>
          <w:sz w:val="24"/>
        </w:rPr>
        <w:t>[</w:t>
      </w:r>
      <w:r>
        <w:rPr>
          <w:i/>
          <w:sz w:val="24"/>
        </w:rPr>
        <w:t>Assented to 13 December 2017</w:t>
      </w:r>
      <w:r>
        <w:rPr>
          <w:sz w:val="24"/>
        </w:rPr>
        <w:t>]</w:t>
      </w:r>
    </w:p>
    <w:p w:rsidR="00715914" w:rsidRPr="008C091F" w:rsidRDefault="00715914" w:rsidP="008C091F">
      <w:pPr>
        <w:spacing w:before="240" w:line="240" w:lineRule="auto"/>
        <w:rPr>
          <w:sz w:val="32"/>
        </w:rPr>
      </w:pPr>
      <w:r w:rsidRPr="008C091F">
        <w:rPr>
          <w:sz w:val="32"/>
        </w:rPr>
        <w:t>The Parliament of Australia enacts:</w:t>
      </w:r>
    </w:p>
    <w:p w:rsidR="00715914" w:rsidRPr="008C091F" w:rsidRDefault="00715914" w:rsidP="008C091F">
      <w:pPr>
        <w:pStyle w:val="ActHead5"/>
      </w:pPr>
      <w:bookmarkStart w:id="1" w:name="_Toc501023580"/>
      <w:r w:rsidRPr="008C091F">
        <w:rPr>
          <w:rStyle w:val="CharSectno"/>
        </w:rPr>
        <w:t>1</w:t>
      </w:r>
      <w:r w:rsidRPr="008C091F">
        <w:t xml:space="preserve">  Short title</w:t>
      </w:r>
      <w:bookmarkEnd w:id="1"/>
    </w:p>
    <w:p w:rsidR="00715914" w:rsidRPr="008C091F" w:rsidRDefault="00715914" w:rsidP="008C091F">
      <w:pPr>
        <w:pStyle w:val="subsection"/>
      </w:pPr>
      <w:r w:rsidRPr="008C091F">
        <w:tab/>
      </w:r>
      <w:r w:rsidRPr="008C091F">
        <w:tab/>
        <w:t xml:space="preserve">This Act </w:t>
      </w:r>
      <w:r w:rsidR="00B20224" w:rsidRPr="008C091F">
        <w:t>is</w:t>
      </w:r>
      <w:r w:rsidRPr="008C091F">
        <w:t xml:space="preserve"> the </w:t>
      </w:r>
      <w:r w:rsidR="00D94042" w:rsidRPr="008C091F">
        <w:rPr>
          <w:i/>
        </w:rPr>
        <w:t>Treasury Laws Amendment (</w:t>
      </w:r>
      <w:r w:rsidR="00180DB3" w:rsidRPr="008C091F">
        <w:rPr>
          <w:i/>
        </w:rPr>
        <w:t>Reducing Pressure on Housing Affordability Measures No.</w:t>
      </w:r>
      <w:r w:rsidR="008C091F" w:rsidRPr="008C091F">
        <w:rPr>
          <w:i/>
        </w:rPr>
        <w:t> </w:t>
      </w:r>
      <w:r w:rsidR="00180DB3" w:rsidRPr="008C091F">
        <w:rPr>
          <w:i/>
        </w:rPr>
        <w:t>1)</w:t>
      </w:r>
      <w:r w:rsidR="00D94042" w:rsidRPr="008C091F">
        <w:t xml:space="preserve"> </w:t>
      </w:r>
      <w:r w:rsidR="001F5D5E" w:rsidRPr="008C091F">
        <w:rPr>
          <w:i/>
        </w:rPr>
        <w:t>Act 201</w:t>
      </w:r>
      <w:r w:rsidR="00FD53C3" w:rsidRPr="008C091F">
        <w:rPr>
          <w:i/>
        </w:rPr>
        <w:t>7</w:t>
      </w:r>
      <w:r w:rsidRPr="008C091F">
        <w:t>.</w:t>
      </w:r>
    </w:p>
    <w:p w:rsidR="004C1ECD" w:rsidRPr="008C091F" w:rsidRDefault="004C1ECD" w:rsidP="008C091F">
      <w:pPr>
        <w:pStyle w:val="ActHead5"/>
      </w:pPr>
      <w:bookmarkStart w:id="2" w:name="_Toc501023581"/>
      <w:r w:rsidRPr="008C091F">
        <w:rPr>
          <w:rStyle w:val="CharSectno"/>
        </w:rPr>
        <w:lastRenderedPageBreak/>
        <w:t>2</w:t>
      </w:r>
      <w:r w:rsidRPr="008C091F">
        <w:t xml:space="preserve">  Commencement</w:t>
      </w:r>
      <w:bookmarkEnd w:id="2"/>
    </w:p>
    <w:p w:rsidR="004C1ECD" w:rsidRPr="008C091F" w:rsidRDefault="004C1ECD" w:rsidP="008C091F">
      <w:pPr>
        <w:pStyle w:val="subsection"/>
      </w:pPr>
      <w:r w:rsidRPr="008C091F">
        <w:tab/>
        <w:t>(1)</w:t>
      </w:r>
      <w:r w:rsidRPr="008C091F">
        <w:tab/>
        <w:t>Each provision of this Act specified in column 1 of the table commences, or is taken to have commenced, in accordance with column 2 of the table. Any other statement in column 2 has effect according to its terms.</w:t>
      </w:r>
    </w:p>
    <w:p w:rsidR="004C1ECD" w:rsidRPr="008C091F" w:rsidRDefault="004C1ECD" w:rsidP="008C091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C1ECD" w:rsidRPr="008C091F" w:rsidTr="00CE177D">
        <w:trPr>
          <w:tblHeader/>
        </w:trPr>
        <w:tc>
          <w:tcPr>
            <w:tcW w:w="7111" w:type="dxa"/>
            <w:gridSpan w:val="3"/>
            <w:tcBorders>
              <w:top w:val="single" w:sz="12" w:space="0" w:color="auto"/>
              <w:bottom w:val="single" w:sz="6" w:space="0" w:color="auto"/>
            </w:tcBorders>
            <w:shd w:val="clear" w:color="auto" w:fill="auto"/>
          </w:tcPr>
          <w:p w:rsidR="004C1ECD" w:rsidRPr="008C091F" w:rsidRDefault="004C1ECD" w:rsidP="008C091F">
            <w:pPr>
              <w:pStyle w:val="TableHeading"/>
            </w:pPr>
            <w:r w:rsidRPr="008C091F">
              <w:t>Commencement information</w:t>
            </w:r>
          </w:p>
        </w:tc>
      </w:tr>
      <w:tr w:rsidR="004C1ECD" w:rsidRPr="008C091F" w:rsidTr="00CE177D">
        <w:trPr>
          <w:tblHeader/>
        </w:trPr>
        <w:tc>
          <w:tcPr>
            <w:tcW w:w="1701" w:type="dxa"/>
            <w:tcBorders>
              <w:top w:val="single" w:sz="6" w:space="0" w:color="auto"/>
              <w:bottom w:val="single" w:sz="6" w:space="0" w:color="auto"/>
            </w:tcBorders>
            <w:shd w:val="clear" w:color="auto" w:fill="auto"/>
          </w:tcPr>
          <w:p w:rsidR="004C1ECD" w:rsidRPr="008C091F" w:rsidRDefault="004C1ECD" w:rsidP="008C091F">
            <w:pPr>
              <w:pStyle w:val="TableHeading"/>
            </w:pPr>
            <w:r w:rsidRPr="008C091F">
              <w:t>Column 1</w:t>
            </w:r>
          </w:p>
        </w:tc>
        <w:tc>
          <w:tcPr>
            <w:tcW w:w="3828" w:type="dxa"/>
            <w:tcBorders>
              <w:top w:val="single" w:sz="6" w:space="0" w:color="auto"/>
              <w:bottom w:val="single" w:sz="6" w:space="0" w:color="auto"/>
            </w:tcBorders>
            <w:shd w:val="clear" w:color="auto" w:fill="auto"/>
          </w:tcPr>
          <w:p w:rsidR="004C1ECD" w:rsidRPr="008C091F" w:rsidRDefault="004C1ECD" w:rsidP="008C091F">
            <w:pPr>
              <w:pStyle w:val="TableHeading"/>
            </w:pPr>
            <w:r w:rsidRPr="008C091F">
              <w:t>Column 2</w:t>
            </w:r>
          </w:p>
        </w:tc>
        <w:tc>
          <w:tcPr>
            <w:tcW w:w="1582" w:type="dxa"/>
            <w:tcBorders>
              <w:top w:val="single" w:sz="6" w:space="0" w:color="auto"/>
              <w:bottom w:val="single" w:sz="6" w:space="0" w:color="auto"/>
            </w:tcBorders>
            <w:shd w:val="clear" w:color="auto" w:fill="auto"/>
          </w:tcPr>
          <w:p w:rsidR="004C1ECD" w:rsidRPr="008C091F" w:rsidRDefault="004C1ECD" w:rsidP="008C091F">
            <w:pPr>
              <w:pStyle w:val="TableHeading"/>
            </w:pPr>
            <w:r w:rsidRPr="008C091F">
              <w:t>Column 3</w:t>
            </w:r>
          </w:p>
        </w:tc>
      </w:tr>
      <w:tr w:rsidR="004C1ECD" w:rsidRPr="008C091F" w:rsidTr="00CE177D">
        <w:trPr>
          <w:tblHeader/>
        </w:trPr>
        <w:tc>
          <w:tcPr>
            <w:tcW w:w="1701" w:type="dxa"/>
            <w:tcBorders>
              <w:top w:val="single" w:sz="6" w:space="0" w:color="auto"/>
              <w:bottom w:val="single" w:sz="12" w:space="0" w:color="auto"/>
            </w:tcBorders>
            <w:shd w:val="clear" w:color="auto" w:fill="auto"/>
          </w:tcPr>
          <w:p w:rsidR="004C1ECD" w:rsidRPr="008C091F" w:rsidRDefault="004C1ECD" w:rsidP="008C091F">
            <w:pPr>
              <w:pStyle w:val="TableHeading"/>
            </w:pPr>
            <w:r w:rsidRPr="008C091F">
              <w:t>Provisions</w:t>
            </w:r>
          </w:p>
        </w:tc>
        <w:tc>
          <w:tcPr>
            <w:tcW w:w="3828" w:type="dxa"/>
            <w:tcBorders>
              <w:top w:val="single" w:sz="6" w:space="0" w:color="auto"/>
              <w:bottom w:val="single" w:sz="12" w:space="0" w:color="auto"/>
            </w:tcBorders>
            <w:shd w:val="clear" w:color="auto" w:fill="auto"/>
          </w:tcPr>
          <w:p w:rsidR="004C1ECD" w:rsidRPr="008C091F" w:rsidRDefault="004C1ECD" w:rsidP="008C091F">
            <w:pPr>
              <w:pStyle w:val="TableHeading"/>
            </w:pPr>
            <w:r w:rsidRPr="008C091F">
              <w:t>Commencement</w:t>
            </w:r>
          </w:p>
        </w:tc>
        <w:tc>
          <w:tcPr>
            <w:tcW w:w="1582" w:type="dxa"/>
            <w:tcBorders>
              <w:top w:val="single" w:sz="6" w:space="0" w:color="auto"/>
              <w:bottom w:val="single" w:sz="12" w:space="0" w:color="auto"/>
            </w:tcBorders>
            <w:shd w:val="clear" w:color="auto" w:fill="auto"/>
          </w:tcPr>
          <w:p w:rsidR="004C1ECD" w:rsidRPr="008C091F" w:rsidRDefault="004C1ECD" w:rsidP="008C091F">
            <w:pPr>
              <w:pStyle w:val="TableHeading"/>
            </w:pPr>
            <w:r w:rsidRPr="008C091F">
              <w:t>Date/Details</w:t>
            </w:r>
          </w:p>
        </w:tc>
      </w:tr>
      <w:tr w:rsidR="004C1ECD" w:rsidRPr="008C091F" w:rsidTr="00CE177D">
        <w:tc>
          <w:tcPr>
            <w:tcW w:w="1701" w:type="dxa"/>
            <w:tcBorders>
              <w:top w:val="single" w:sz="12" w:space="0" w:color="auto"/>
            </w:tcBorders>
            <w:shd w:val="clear" w:color="auto" w:fill="auto"/>
          </w:tcPr>
          <w:p w:rsidR="004C1ECD" w:rsidRPr="008C091F" w:rsidRDefault="004C1ECD" w:rsidP="008C091F">
            <w:pPr>
              <w:pStyle w:val="Tabletext"/>
            </w:pPr>
            <w:r w:rsidRPr="008C091F">
              <w:t>1.  Sections</w:t>
            </w:r>
            <w:r w:rsidR="008C091F" w:rsidRPr="008C091F">
              <w:t> </w:t>
            </w:r>
            <w:r w:rsidRPr="008C091F">
              <w:t>1 to 3 and anything in this Act not elsewhere covered by this table</w:t>
            </w:r>
          </w:p>
        </w:tc>
        <w:tc>
          <w:tcPr>
            <w:tcW w:w="3828" w:type="dxa"/>
            <w:tcBorders>
              <w:top w:val="single" w:sz="12" w:space="0" w:color="auto"/>
            </w:tcBorders>
            <w:shd w:val="clear" w:color="auto" w:fill="auto"/>
          </w:tcPr>
          <w:p w:rsidR="004C1ECD" w:rsidRPr="008C091F" w:rsidRDefault="004C1ECD" w:rsidP="008C091F">
            <w:pPr>
              <w:pStyle w:val="Tabletext"/>
            </w:pPr>
            <w:r w:rsidRPr="008C091F">
              <w:t>The day this Act receives the Royal Assent.</w:t>
            </w:r>
          </w:p>
        </w:tc>
        <w:tc>
          <w:tcPr>
            <w:tcW w:w="1582" w:type="dxa"/>
            <w:tcBorders>
              <w:top w:val="single" w:sz="12" w:space="0" w:color="auto"/>
            </w:tcBorders>
            <w:shd w:val="clear" w:color="auto" w:fill="auto"/>
          </w:tcPr>
          <w:p w:rsidR="004C1ECD" w:rsidRPr="008C091F" w:rsidRDefault="00BA244F" w:rsidP="008C091F">
            <w:pPr>
              <w:pStyle w:val="Tabletext"/>
            </w:pPr>
            <w:r>
              <w:t>13 December 2017</w:t>
            </w:r>
          </w:p>
        </w:tc>
      </w:tr>
      <w:tr w:rsidR="00CE177D" w:rsidRPr="008C091F" w:rsidTr="00CE177D">
        <w:tc>
          <w:tcPr>
            <w:tcW w:w="1701" w:type="dxa"/>
            <w:tcBorders>
              <w:bottom w:val="single" w:sz="2" w:space="0" w:color="auto"/>
            </w:tcBorders>
            <w:shd w:val="clear" w:color="auto" w:fill="auto"/>
          </w:tcPr>
          <w:p w:rsidR="00CE177D" w:rsidRPr="008C091F" w:rsidRDefault="00CE177D" w:rsidP="008C091F">
            <w:pPr>
              <w:pStyle w:val="Tabletext"/>
            </w:pPr>
            <w:r w:rsidRPr="008C091F">
              <w:t>2.  Schedule</w:t>
            </w:r>
            <w:r w:rsidR="008C091F" w:rsidRPr="008C091F">
              <w:t> </w:t>
            </w:r>
            <w:r w:rsidRPr="008C091F">
              <w:t>1</w:t>
            </w:r>
          </w:p>
        </w:tc>
        <w:tc>
          <w:tcPr>
            <w:tcW w:w="3828" w:type="dxa"/>
            <w:tcBorders>
              <w:bottom w:val="single" w:sz="2" w:space="0" w:color="auto"/>
            </w:tcBorders>
            <w:shd w:val="clear" w:color="auto" w:fill="auto"/>
          </w:tcPr>
          <w:p w:rsidR="00CE177D" w:rsidRPr="008C091F" w:rsidRDefault="00CE177D" w:rsidP="008C091F">
            <w:pPr>
              <w:pStyle w:val="Tabletext"/>
            </w:pPr>
            <w:r w:rsidRPr="008C091F">
              <w:t>Immediately after the commencement of Part</w:t>
            </w:r>
            <w:r w:rsidR="008C091F" w:rsidRPr="008C091F">
              <w:t> </w:t>
            </w:r>
            <w:r w:rsidRPr="008C091F">
              <w:t>1 of Schedule</w:t>
            </w:r>
            <w:r w:rsidR="008C091F" w:rsidRPr="008C091F">
              <w:t> </w:t>
            </w:r>
            <w:r w:rsidRPr="008C091F">
              <w:t xml:space="preserve">10 to the </w:t>
            </w:r>
            <w:r w:rsidRPr="008C091F">
              <w:rPr>
                <w:i/>
              </w:rPr>
              <w:t>Treasury Laws Amendment (Fair and Sustainable Superannuation) Act 2016</w:t>
            </w:r>
            <w:r w:rsidRPr="008C091F">
              <w:t>.</w:t>
            </w:r>
          </w:p>
        </w:tc>
        <w:tc>
          <w:tcPr>
            <w:tcW w:w="1582" w:type="dxa"/>
            <w:tcBorders>
              <w:bottom w:val="single" w:sz="2" w:space="0" w:color="auto"/>
            </w:tcBorders>
            <w:shd w:val="clear" w:color="auto" w:fill="auto"/>
          </w:tcPr>
          <w:p w:rsidR="00CE177D" w:rsidRPr="008C091F" w:rsidRDefault="00CE177D" w:rsidP="008C091F">
            <w:pPr>
              <w:pStyle w:val="Tabletext"/>
            </w:pPr>
            <w:r w:rsidRPr="008C091F">
              <w:t>1</w:t>
            </w:r>
            <w:r w:rsidR="008C091F" w:rsidRPr="008C091F">
              <w:t> </w:t>
            </w:r>
            <w:r w:rsidRPr="008C091F">
              <w:t>July 2018</w:t>
            </w:r>
          </w:p>
        </w:tc>
      </w:tr>
      <w:tr w:rsidR="00CE177D" w:rsidRPr="008C091F" w:rsidTr="00CE177D">
        <w:tc>
          <w:tcPr>
            <w:tcW w:w="1701" w:type="dxa"/>
            <w:tcBorders>
              <w:top w:val="single" w:sz="2" w:space="0" w:color="auto"/>
              <w:bottom w:val="single" w:sz="12" w:space="0" w:color="auto"/>
            </w:tcBorders>
            <w:shd w:val="clear" w:color="auto" w:fill="auto"/>
          </w:tcPr>
          <w:p w:rsidR="00CE177D" w:rsidRPr="008C091F" w:rsidRDefault="009214CD" w:rsidP="008C091F">
            <w:pPr>
              <w:pStyle w:val="Tabletext"/>
            </w:pPr>
            <w:r w:rsidRPr="008C091F">
              <w:t>3</w:t>
            </w:r>
            <w:r w:rsidR="00CE177D" w:rsidRPr="008C091F">
              <w:t>.  Schedule</w:t>
            </w:r>
            <w:r w:rsidR="008C091F" w:rsidRPr="008C091F">
              <w:t> </w:t>
            </w:r>
            <w:r w:rsidR="00CE177D" w:rsidRPr="008C091F">
              <w:t>2</w:t>
            </w:r>
          </w:p>
        </w:tc>
        <w:tc>
          <w:tcPr>
            <w:tcW w:w="3828" w:type="dxa"/>
            <w:tcBorders>
              <w:top w:val="single" w:sz="2" w:space="0" w:color="auto"/>
              <w:bottom w:val="single" w:sz="12" w:space="0" w:color="auto"/>
            </w:tcBorders>
            <w:shd w:val="clear" w:color="auto" w:fill="auto"/>
          </w:tcPr>
          <w:p w:rsidR="00CE177D" w:rsidRPr="008C091F" w:rsidRDefault="00CE177D" w:rsidP="008C091F">
            <w:pPr>
              <w:pStyle w:val="Tabletext"/>
            </w:pPr>
            <w:r w:rsidRPr="008C091F">
              <w:rPr>
                <w:lang w:eastAsia="en-US"/>
              </w:rPr>
              <w:t>The first 1</w:t>
            </w:r>
            <w:r w:rsidR="008C091F" w:rsidRPr="008C091F">
              <w:rPr>
                <w:lang w:eastAsia="en-US"/>
              </w:rPr>
              <w:t> </w:t>
            </w:r>
            <w:r w:rsidRPr="008C091F">
              <w:rPr>
                <w:lang w:eastAsia="en-US"/>
              </w:rPr>
              <w:t>January, 1</w:t>
            </w:r>
            <w:r w:rsidR="008C091F" w:rsidRPr="008C091F">
              <w:rPr>
                <w:lang w:eastAsia="en-US"/>
              </w:rPr>
              <w:t> </w:t>
            </w:r>
            <w:r w:rsidRPr="008C091F">
              <w:rPr>
                <w:lang w:eastAsia="en-US"/>
              </w:rPr>
              <w:t>April, 1</w:t>
            </w:r>
            <w:r w:rsidR="008C091F" w:rsidRPr="008C091F">
              <w:rPr>
                <w:lang w:eastAsia="en-US"/>
              </w:rPr>
              <w:t> </w:t>
            </w:r>
            <w:r w:rsidRPr="008C091F">
              <w:rPr>
                <w:lang w:eastAsia="en-US"/>
              </w:rPr>
              <w:t>July or 1</w:t>
            </w:r>
            <w:r w:rsidR="008C091F" w:rsidRPr="008C091F">
              <w:rPr>
                <w:lang w:eastAsia="en-US"/>
              </w:rPr>
              <w:t> </w:t>
            </w:r>
            <w:r w:rsidRPr="008C091F">
              <w:rPr>
                <w:lang w:eastAsia="en-US"/>
              </w:rPr>
              <w:t>October to occur after the day this Act receives the Royal Assent.</w:t>
            </w:r>
          </w:p>
        </w:tc>
        <w:tc>
          <w:tcPr>
            <w:tcW w:w="1582" w:type="dxa"/>
            <w:tcBorders>
              <w:top w:val="single" w:sz="2" w:space="0" w:color="auto"/>
              <w:bottom w:val="single" w:sz="12" w:space="0" w:color="auto"/>
            </w:tcBorders>
            <w:shd w:val="clear" w:color="auto" w:fill="auto"/>
          </w:tcPr>
          <w:p w:rsidR="00CE177D" w:rsidRPr="008C091F" w:rsidRDefault="00BA244F" w:rsidP="008C091F">
            <w:pPr>
              <w:pStyle w:val="Tabletext"/>
            </w:pPr>
            <w:r>
              <w:t>1 January 2018</w:t>
            </w:r>
          </w:p>
        </w:tc>
      </w:tr>
    </w:tbl>
    <w:p w:rsidR="004C1ECD" w:rsidRPr="008C091F" w:rsidRDefault="004C1ECD" w:rsidP="008C091F">
      <w:pPr>
        <w:pStyle w:val="notetext"/>
      </w:pPr>
      <w:r w:rsidRPr="008C091F">
        <w:t>Note:</w:t>
      </w:r>
      <w:r w:rsidRPr="008C091F">
        <w:tab/>
        <w:t>This table relates only to the provisions of this Act as originally enacted. It will not be amended to deal with any later amendments of this Act.</w:t>
      </w:r>
    </w:p>
    <w:p w:rsidR="004C1ECD" w:rsidRPr="008C091F" w:rsidRDefault="004C1ECD" w:rsidP="008C091F">
      <w:pPr>
        <w:pStyle w:val="subsection"/>
      </w:pPr>
      <w:r w:rsidRPr="008C091F">
        <w:tab/>
        <w:t>(2)</w:t>
      </w:r>
      <w:r w:rsidRPr="008C091F">
        <w:tab/>
        <w:t>Any information in column 3 of the table is not part of this Act. Information may be inserted in this column, or information in it may be edited, in any published version of this Act.</w:t>
      </w:r>
    </w:p>
    <w:p w:rsidR="004C1ECD" w:rsidRPr="008C091F" w:rsidRDefault="004C1ECD" w:rsidP="008C091F">
      <w:pPr>
        <w:pStyle w:val="ActHead5"/>
      </w:pPr>
      <w:bookmarkStart w:id="3" w:name="_Toc501023582"/>
      <w:r w:rsidRPr="008C091F">
        <w:rPr>
          <w:rStyle w:val="CharSectno"/>
        </w:rPr>
        <w:t>3</w:t>
      </w:r>
      <w:r w:rsidRPr="008C091F">
        <w:t xml:space="preserve">  Schedules</w:t>
      </w:r>
      <w:bookmarkEnd w:id="3"/>
    </w:p>
    <w:p w:rsidR="004C1ECD" w:rsidRPr="008C091F" w:rsidRDefault="004C1ECD" w:rsidP="008C091F">
      <w:pPr>
        <w:pStyle w:val="subsection"/>
      </w:pPr>
      <w:r w:rsidRPr="008C091F">
        <w:tab/>
      </w:r>
      <w:r w:rsidRPr="008C091F">
        <w:tab/>
        <w:t>Legislation that is specified in a Schedule to this Act is amended or repealed as set out in the applicable items in the Schedule concerned, and any other item in a Schedule to this Act has effect according to its terms.</w:t>
      </w:r>
    </w:p>
    <w:p w:rsidR="00547D2C" w:rsidRDefault="00547D2C" w:rsidP="00547D2C">
      <w:pPr>
        <w:pStyle w:val="ActHead5"/>
      </w:pPr>
      <w:bookmarkStart w:id="4" w:name="_Toc501023583"/>
      <w:bookmarkStart w:id="5" w:name="opcAmSched"/>
      <w:r>
        <w:lastRenderedPageBreak/>
        <w:t>4  Review of operation of amendments</w:t>
      </w:r>
      <w:bookmarkEnd w:id="4"/>
    </w:p>
    <w:p w:rsidR="00547D2C" w:rsidRDefault="00547D2C" w:rsidP="00547D2C">
      <w:pPr>
        <w:pStyle w:val="subsection"/>
      </w:pPr>
      <w:r>
        <w:tab/>
        <w:t>(1)</w:t>
      </w:r>
      <w:r>
        <w:tab/>
        <w:t>The Minister</w:t>
      </w:r>
      <w:r w:rsidRPr="006D79CA">
        <w:t xml:space="preserve"> must cause an independent review of the operatio</w:t>
      </w:r>
      <w:r>
        <w:t>n of the amendments made by this Act.</w:t>
      </w:r>
    </w:p>
    <w:p w:rsidR="00547D2C" w:rsidRDefault="00547D2C" w:rsidP="00547D2C">
      <w:pPr>
        <w:pStyle w:val="subsection"/>
      </w:pPr>
      <w:r>
        <w:tab/>
        <w:t>(2)</w:t>
      </w:r>
      <w:r>
        <w:tab/>
        <w:t>The review must:</w:t>
      </w:r>
    </w:p>
    <w:p w:rsidR="00547D2C" w:rsidRPr="007A721E" w:rsidRDefault="00547D2C" w:rsidP="00547D2C">
      <w:pPr>
        <w:pStyle w:val="paragraph"/>
      </w:pPr>
      <w:r>
        <w:tab/>
        <w:t>(a)</w:t>
      </w:r>
      <w:r>
        <w:tab/>
      </w:r>
      <w:r w:rsidRPr="007A721E">
        <w:t xml:space="preserve">start as soon as practicable after </w:t>
      </w:r>
      <w:r>
        <w:t>18 months after Royal Assent</w:t>
      </w:r>
      <w:r w:rsidRPr="007A721E">
        <w:t>; and</w:t>
      </w:r>
    </w:p>
    <w:p w:rsidR="00547D2C" w:rsidRPr="007A721E" w:rsidRDefault="00547D2C" w:rsidP="00547D2C">
      <w:pPr>
        <w:pStyle w:val="paragraph"/>
      </w:pPr>
      <w:r>
        <w:tab/>
        <w:t>(b)</w:t>
      </w:r>
      <w:r>
        <w:tab/>
      </w:r>
      <w:r w:rsidRPr="007A721E">
        <w:t>be completed within 6 months.</w:t>
      </w:r>
    </w:p>
    <w:p w:rsidR="00547D2C" w:rsidRDefault="00547D2C" w:rsidP="00547D2C">
      <w:pPr>
        <w:pStyle w:val="subsection"/>
      </w:pPr>
      <w:r>
        <w:tab/>
        <w:t>(3)</w:t>
      </w:r>
      <w:r>
        <w:tab/>
        <w:t>The Minister must cause a written report about the review to be prepared.</w:t>
      </w:r>
    </w:p>
    <w:p w:rsidR="00547D2C" w:rsidRDefault="00547D2C" w:rsidP="00547D2C">
      <w:pPr>
        <w:pStyle w:val="subsection"/>
      </w:pPr>
      <w:r>
        <w:tab/>
        <w:t>(4)</w:t>
      </w:r>
      <w:r>
        <w:tab/>
        <w:t>The Minister must cause a copy of the report to be tabled in each House of the Parliament within 15 sitting days of that House after the day on which the report is given to the Minister.</w:t>
      </w:r>
    </w:p>
    <w:p w:rsidR="00547D2C" w:rsidRDefault="00547D2C" w:rsidP="00547D2C">
      <w:pPr>
        <w:pStyle w:val="subsection"/>
      </w:pPr>
      <w:r>
        <w:tab/>
        <w:t>(5)</w:t>
      </w:r>
      <w:r>
        <w:tab/>
        <w:t>The report is not a legislative instrument.</w:t>
      </w:r>
    </w:p>
    <w:p w:rsidR="00CE177D" w:rsidRPr="008C091F" w:rsidRDefault="00CE177D" w:rsidP="008C091F">
      <w:pPr>
        <w:pStyle w:val="ActHead6"/>
        <w:pageBreakBefore/>
      </w:pPr>
      <w:bookmarkStart w:id="6" w:name="_Toc501023584"/>
      <w:r w:rsidRPr="008C091F">
        <w:rPr>
          <w:rStyle w:val="CharAmSchNo"/>
        </w:rPr>
        <w:lastRenderedPageBreak/>
        <w:t>Schedule</w:t>
      </w:r>
      <w:r w:rsidR="008C091F" w:rsidRPr="008C091F">
        <w:rPr>
          <w:rStyle w:val="CharAmSchNo"/>
        </w:rPr>
        <w:t> </w:t>
      </w:r>
      <w:r w:rsidRPr="008C091F">
        <w:rPr>
          <w:rStyle w:val="CharAmSchNo"/>
        </w:rPr>
        <w:t>1</w:t>
      </w:r>
      <w:r w:rsidRPr="008C091F">
        <w:t>—</w:t>
      </w:r>
      <w:r w:rsidRPr="008C091F">
        <w:rPr>
          <w:rStyle w:val="CharAmSchText"/>
        </w:rPr>
        <w:t>First home super saver scheme</w:t>
      </w:r>
      <w:bookmarkEnd w:id="6"/>
    </w:p>
    <w:p w:rsidR="00BC2924" w:rsidRPr="008C091F" w:rsidRDefault="00BC2924" w:rsidP="008C091F">
      <w:pPr>
        <w:pStyle w:val="ActHead7"/>
      </w:pPr>
      <w:bookmarkStart w:id="7" w:name="_Toc501023585"/>
      <w:bookmarkEnd w:id="5"/>
      <w:r w:rsidRPr="008C091F">
        <w:rPr>
          <w:rStyle w:val="CharAmPartNo"/>
        </w:rPr>
        <w:t>Part</w:t>
      </w:r>
      <w:r w:rsidR="008C091F" w:rsidRPr="008C091F">
        <w:rPr>
          <w:rStyle w:val="CharAmPartNo"/>
        </w:rPr>
        <w:t> </w:t>
      </w:r>
      <w:r w:rsidRPr="008C091F">
        <w:rPr>
          <w:rStyle w:val="CharAmPartNo"/>
        </w:rPr>
        <w:t>1</w:t>
      </w:r>
      <w:r w:rsidRPr="008C091F">
        <w:t>—</w:t>
      </w:r>
      <w:r w:rsidRPr="008C091F">
        <w:rPr>
          <w:rStyle w:val="CharAmPartText"/>
        </w:rPr>
        <w:t>Determinations and release authorities</w:t>
      </w:r>
      <w:bookmarkEnd w:id="7"/>
    </w:p>
    <w:p w:rsidR="00BC2924" w:rsidRPr="008C091F" w:rsidRDefault="00BC2924" w:rsidP="008C091F">
      <w:pPr>
        <w:pStyle w:val="ActHead8"/>
      </w:pPr>
      <w:bookmarkStart w:id="8" w:name="_Toc501023586"/>
      <w:r w:rsidRPr="008C091F">
        <w:t>Division</w:t>
      </w:r>
      <w:r w:rsidR="008C091F" w:rsidRPr="008C091F">
        <w:t> </w:t>
      </w:r>
      <w:r w:rsidRPr="008C091F">
        <w:t>1—First home super saver determinations</w:t>
      </w:r>
      <w:bookmarkEnd w:id="8"/>
    </w:p>
    <w:p w:rsidR="00BC2924" w:rsidRPr="008C091F" w:rsidRDefault="00BC2924" w:rsidP="008C091F">
      <w:pPr>
        <w:pStyle w:val="ActHead9"/>
        <w:rPr>
          <w:i w:val="0"/>
        </w:rPr>
      </w:pPr>
      <w:bookmarkStart w:id="9" w:name="_Toc501023587"/>
      <w:r w:rsidRPr="008C091F">
        <w:t>Taxation Administration Act 1953</w:t>
      </w:r>
      <w:bookmarkEnd w:id="9"/>
    </w:p>
    <w:p w:rsidR="00BC2924" w:rsidRPr="008C091F" w:rsidRDefault="002F465E" w:rsidP="008C091F">
      <w:pPr>
        <w:pStyle w:val="ItemHead"/>
      </w:pPr>
      <w:r w:rsidRPr="008C091F">
        <w:t>1</w:t>
      </w:r>
      <w:r w:rsidR="00BC2924" w:rsidRPr="008C091F">
        <w:t xml:space="preserve">  At the end of Part</w:t>
      </w:r>
      <w:r w:rsidR="008C091F" w:rsidRPr="008C091F">
        <w:t> </w:t>
      </w:r>
      <w:r w:rsidR="00BC2924" w:rsidRPr="008C091F">
        <w:t>3</w:t>
      </w:r>
      <w:r w:rsidR="00D66A1F">
        <w:noBreakHyphen/>
      </w:r>
      <w:r w:rsidR="00BC2924" w:rsidRPr="008C091F">
        <w:t>20 in Schedule</w:t>
      </w:r>
      <w:r w:rsidR="008C091F" w:rsidRPr="008C091F">
        <w:t> </w:t>
      </w:r>
      <w:r w:rsidR="00BC2924" w:rsidRPr="008C091F">
        <w:t>1</w:t>
      </w:r>
    </w:p>
    <w:p w:rsidR="00BC2924" w:rsidRPr="008C091F" w:rsidRDefault="00BC2924" w:rsidP="008C091F">
      <w:pPr>
        <w:pStyle w:val="Item"/>
      </w:pPr>
      <w:r w:rsidRPr="008C091F">
        <w:t>Add:</w:t>
      </w:r>
    </w:p>
    <w:p w:rsidR="00BC2924" w:rsidRPr="008C091F" w:rsidRDefault="00BC2924" w:rsidP="008C091F">
      <w:pPr>
        <w:pStyle w:val="ActHead3"/>
      </w:pPr>
      <w:bookmarkStart w:id="10" w:name="_Toc501023588"/>
      <w:r w:rsidRPr="008C091F">
        <w:rPr>
          <w:rStyle w:val="CharDivNo"/>
        </w:rPr>
        <w:t>Division</w:t>
      </w:r>
      <w:r w:rsidR="008C091F" w:rsidRPr="008C091F">
        <w:rPr>
          <w:rStyle w:val="CharDivNo"/>
        </w:rPr>
        <w:t> </w:t>
      </w:r>
      <w:r w:rsidRPr="008C091F">
        <w:rPr>
          <w:rStyle w:val="CharDivNo"/>
        </w:rPr>
        <w:t>138</w:t>
      </w:r>
      <w:r w:rsidRPr="008C091F">
        <w:t>—</w:t>
      </w:r>
      <w:r w:rsidRPr="008C091F">
        <w:rPr>
          <w:rStyle w:val="CharDivText"/>
        </w:rPr>
        <w:t>First home super saver scheme</w:t>
      </w:r>
      <w:bookmarkEnd w:id="10"/>
    </w:p>
    <w:p w:rsidR="00BC2924" w:rsidRPr="008C091F" w:rsidRDefault="00BC2924" w:rsidP="008C091F">
      <w:pPr>
        <w:pStyle w:val="TofSectsHeading"/>
      </w:pPr>
      <w:r w:rsidRPr="008C091F">
        <w:t>Table of Subdivisions</w:t>
      </w:r>
    </w:p>
    <w:p w:rsidR="00BC2924" w:rsidRPr="008C091F" w:rsidRDefault="00BC2924" w:rsidP="008C091F">
      <w:pPr>
        <w:pStyle w:val="TofSectsSubdiv"/>
      </w:pPr>
      <w:r w:rsidRPr="008C091F">
        <w:tab/>
        <w:t>Guide to Division</w:t>
      </w:r>
      <w:r w:rsidR="008C091F" w:rsidRPr="008C091F">
        <w:t> </w:t>
      </w:r>
      <w:r w:rsidRPr="008C091F">
        <w:t>138</w:t>
      </w:r>
    </w:p>
    <w:p w:rsidR="00BC2924" w:rsidRPr="008C091F" w:rsidRDefault="00BC2924" w:rsidP="008C091F">
      <w:pPr>
        <w:pStyle w:val="TofSectsSubdiv"/>
      </w:pPr>
      <w:r w:rsidRPr="008C091F">
        <w:t>138</w:t>
      </w:r>
      <w:r w:rsidR="00D66A1F">
        <w:noBreakHyphen/>
      </w:r>
      <w:r w:rsidRPr="008C091F">
        <w:t>A</w:t>
      </w:r>
      <w:r w:rsidRPr="008C091F">
        <w:tab/>
        <w:t>First home super saver determination</w:t>
      </w:r>
    </w:p>
    <w:p w:rsidR="00BC2924" w:rsidRPr="008C091F" w:rsidRDefault="00BC2924" w:rsidP="008C091F">
      <w:pPr>
        <w:pStyle w:val="TofSectsSubdiv"/>
      </w:pPr>
      <w:r w:rsidRPr="008C091F">
        <w:t>138</w:t>
      </w:r>
      <w:r w:rsidR="00D66A1F">
        <w:noBreakHyphen/>
      </w:r>
      <w:r w:rsidRPr="008C091F">
        <w:t>B</w:t>
      </w:r>
      <w:r w:rsidRPr="008C091F">
        <w:tab/>
      </w:r>
      <w:proofErr w:type="spellStart"/>
      <w:r w:rsidRPr="008C091F">
        <w:t>FHSS</w:t>
      </w:r>
      <w:proofErr w:type="spellEnd"/>
      <w:r w:rsidRPr="008C091F">
        <w:t xml:space="preserve"> maximum release amount</w:t>
      </w:r>
    </w:p>
    <w:p w:rsidR="00BC2924" w:rsidRPr="008C091F" w:rsidRDefault="00BC2924" w:rsidP="008C091F">
      <w:pPr>
        <w:pStyle w:val="ActHead4"/>
      </w:pPr>
      <w:bookmarkStart w:id="11" w:name="_Toc501023589"/>
      <w:r w:rsidRPr="008C091F">
        <w:t>Guide to Division</w:t>
      </w:r>
      <w:r w:rsidR="008C091F" w:rsidRPr="008C091F">
        <w:t> </w:t>
      </w:r>
      <w:r w:rsidRPr="008C091F">
        <w:t>138</w:t>
      </w:r>
      <w:bookmarkEnd w:id="11"/>
    </w:p>
    <w:p w:rsidR="00BC2924" w:rsidRPr="008C091F" w:rsidRDefault="00BC2924" w:rsidP="008C091F">
      <w:pPr>
        <w:pStyle w:val="ActHead5"/>
      </w:pPr>
      <w:bookmarkStart w:id="12" w:name="_Toc501023590"/>
      <w:r w:rsidRPr="008C091F">
        <w:rPr>
          <w:rStyle w:val="CharSectno"/>
        </w:rPr>
        <w:t>138</w:t>
      </w:r>
      <w:r w:rsidR="00D66A1F">
        <w:rPr>
          <w:rStyle w:val="CharSectno"/>
        </w:rPr>
        <w:noBreakHyphen/>
      </w:r>
      <w:r w:rsidRPr="008C091F">
        <w:rPr>
          <w:rStyle w:val="CharSectno"/>
        </w:rPr>
        <w:t>1</w:t>
      </w:r>
      <w:r w:rsidRPr="008C091F">
        <w:t xml:space="preserve">  What this Division is about</w:t>
      </w:r>
      <w:bookmarkEnd w:id="12"/>
    </w:p>
    <w:p w:rsidR="00BC2924" w:rsidRPr="008C091F" w:rsidRDefault="00BC2924" w:rsidP="008C091F">
      <w:pPr>
        <w:pStyle w:val="SOText"/>
      </w:pPr>
      <w:r w:rsidRPr="008C091F">
        <w:t>If you have had voluntary contributions into superannuation, you may be eligible to have those contributions and their associated earnings released for the purposes of purchasing or constructing your first home.</w:t>
      </w:r>
    </w:p>
    <w:p w:rsidR="00BC2924" w:rsidRPr="008C091F" w:rsidRDefault="00BC2924" w:rsidP="008C091F">
      <w:pPr>
        <w:pStyle w:val="ActHead4"/>
      </w:pPr>
      <w:bookmarkStart w:id="13" w:name="_Toc501023591"/>
      <w:r w:rsidRPr="008C091F">
        <w:rPr>
          <w:rStyle w:val="CharSubdNo"/>
        </w:rPr>
        <w:lastRenderedPageBreak/>
        <w:t>Subdivision</w:t>
      </w:r>
      <w:r w:rsidR="008C091F" w:rsidRPr="008C091F">
        <w:rPr>
          <w:rStyle w:val="CharSubdNo"/>
        </w:rPr>
        <w:t> </w:t>
      </w:r>
      <w:r w:rsidRPr="008C091F">
        <w:rPr>
          <w:rStyle w:val="CharSubdNo"/>
        </w:rPr>
        <w:t>138</w:t>
      </w:r>
      <w:r w:rsidR="00D66A1F">
        <w:rPr>
          <w:rStyle w:val="CharSubdNo"/>
        </w:rPr>
        <w:noBreakHyphen/>
      </w:r>
      <w:r w:rsidRPr="008C091F">
        <w:rPr>
          <w:rStyle w:val="CharSubdNo"/>
        </w:rPr>
        <w:t>A</w:t>
      </w:r>
      <w:r w:rsidRPr="008C091F">
        <w:t>—</w:t>
      </w:r>
      <w:r w:rsidRPr="008C091F">
        <w:rPr>
          <w:rStyle w:val="CharSubdText"/>
        </w:rPr>
        <w:t>First home super saver determination</w:t>
      </w:r>
      <w:bookmarkEnd w:id="13"/>
    </w:p>
    <w:p w:rsidR="00BC2924" w:rsidRPr="008C091F" w:rsidRDefault="00BC2924" w:rsidP="008C091F">
      <w:pPr>
        <w:pStyle w:val="ActHead4"/>
      </w:pPr>
      <w:bookmarkStart w:id="14" w:name="_Toc501023592"/>
      <w:r w:rsidRPr="008C091F">
        <w:t>Guide to Subdivision</w:t>
      </w:r>
      <w:r w:rsidR="008C091F" w:rsidRPr="008C091F">
        <w:t> </w:t>
      </w:r>
      <w:r w:rsidRPr="008C091F">
        <w:t>138</w:t>
      </w:r>
      <w:r w:rsidR="00D66A1F">
        <w:noBreakHyphen/>
      </w:r>
      <w:r w:rsidRPr="008C091F">
        <w:t>A</w:t>
      </w:r>
      <w:bookmarkEnd w:id="14"/>
    </w:p>
    <w:p w:rsidR="00BC2924" w:rsidRPr="008C091F" w:rsidRDefault="00BC2924" w:rsidP="008C091F">
      <w:pPr>
        <w:pStyle w:val="ActHead5"/>
      </w:pPr>
      <w:bookmarkStart w:id="15" w:name="_Toc501023593"/>
      <w:r w:rsidRPr="008C091F">
        <w:rPr>
          <w:rStyle w:val="CharSectno"/>
        </w:rPr>
        <w:t>138</w:t>
      </w:r>
      <w:r w:rsidR="00D66A1F">
        <w:rPr>
          <w:rStyle w:val="CharSectno"/>
        </w:rPr>
        <w:noBreakHyphen/>
      </w:r>
      <w:r w:rsidRPr="008C091F">
        <w:rPr>
          <w:rStyle w:val="CharSectno"/>
        </w:rPr>
        <w:t>5</w:t>
      </w:r>
      <w:r w:rsidRPr="008C091F">
        <w:t xml:space="preserve">  What this Subdivision is about</w:t>
      </w:r>
      <w:bookmarkEnd w:id="15"/>
    </w:p>
    <w:p w:rsidR="00BC2924" w:rsidRPr="008C091F" w:rsidRDefault="00BC2924" w:rsidP="008C091F">
      <w:pPr>
        <w:pStyle w:val="SOText"/>
      </w:pPr>
      <w:r w:rsidRPr="008C091F">
        <w:t xml:space="preserve">If you satisfy particular criteria, you may request that the Commissioner make a determination stating your </w:t>
      </w:r>
      <w:proofErr w:type="spellStart"/>
      <w:r w:rsidRPr="008C091F">
        <w:t>FHSS</w:t>
      </w:r>
      <w:proofErr w:type="spellEnd"/>
      <w:r w:rsidRPr="008C091F">
        <w:t xml:space="preserve"> maximum release amount and the components that make up that amount.</w:t>
      </w:r>
    </w:p>
    <w:p w:rsidR="00BC2924" w:rsidRPr="008C091F" w:rsidRDefault="00BC2924" w:rsidP="008C091F">
      <w:pPr>
        <w:pStyle w:val="TofSectsHeading"/>
      </w:pPr>
      <w:r w:rsidRPr="008C091F">
        <w:t>Table of sections</w:t>
      </w:r>
    </w:p>
    <w:p w:rsidR="00BC2924" w:rsidRPr="008C091F" w:rsidRDefault="00BC2924" w:rsidP="008C091F">
      <w:pPr>
        <w:pStyle w:val="TofSectsGroupHeading"/>
      </w:pPr>
      <w:r w:rsidRPr="008C091F">
        <w:t>Operative provisions</w:t>
      </w:r>
    </w:p>
    <w:p w:rsidR="00BC2924" w:rsidRPr="008C091F" w:rsidRDefault="00BC2924" w:rsidP="008C091F">
      <w:pPr>
        <w:pStyle w:val="TofSectsSection"/>
      </w:pPr>
      <w:r w:rsidRPr="008C091F">
        <w:t>138</w:t>
      </w:r>
      <w:r w:rsidR="00D66A1F">
        <w:noBreakHyphen/>
      </w:r>
      <w:r w:rsidRPr="008C091F">
        <w:t>10</w:t>
      </w:r>
      <w:r w:rsidRPr="008C091F">
        <w:tab/>
        <w:t>First home super saver determination</w:t>
      </w:r>
    </w:p>
    <w:p w:rsidR="00BC2924" w:rsidRPr="008C091F" w:rsidRDefault="00BC2924" w:rsidP="008C091F">
      <w:pPr>
        <w:pStyle w:val="TofSectsSection"/>
      </w:pPr>
      <w:r w:rsidRPr="008C091F">
        <w:t>138</w:t>
      </w:r>
      <w:r w:rsidR="00D66A1F">
        <w:noBreakHyphen/>
      </w:r>
      <w:r w:rsidRPr="008C091F">
        <w:t>15</w:t>
      </w:r>
      <w:r w:rsidRPr="008C091F">
        <w:tab/>
        <w:t>Review</w:t>
      </w:r>
    </w:p>
    <w:p w:rsidR="00BC2924" w:rsidRPr="008C091F" w:rsidRDefault="00BC2924" w:rsidP="008C091F">
      <w:pPr>
        <w:pStyle w:val="ActHead4"/>
      </w:pPr>
      <w:bookmarkStart w:id="16" w:name="_Toc501023594"/>
      <w:r w:rsidRPr="008C091F">
        <w:t>Operative provisions</w:t>
      </w:r>
      <w:bookmarkEnd w:id="16"/>
    </w:p>
    <w:p w:rsidR="00BC2924" w:rsidRPr="008C091F" w:rsidRDefault="00BC2924" w:rsidP="008C091F">
      <w:pPr>
        <w:pStyle w:val="ActHead5"/>
      </w:pPr>
      <w:bookmarkStart w:id="17" w:name="_Toc501023595"/>
      <w:r w:rsidRPr="008C091F">
        <w:rPr>
          <w:rStyle w:val="CharSectno"/>
        </w:rPr>
        <w:t>138</w:t>
      </w:r>
      <w:r w:rsidR="00D66A1F">
        <w:rPr>
          <w:rStyle w:val="CharSectno"/>
        </w:rPr>
        <w:noBreakHyphen/>
      </w:r>
      <w:r w:rsidRPr="008C091F">
        <w:rPr>
          <w:rStyle w:val="CharSectno"/>
        </w:rPr>
        <w:t>10</w:t>
      </w:r>
      <w:r w:rsidRPr="008C091F">
        <w:t xml:space="preserve">  First home super saver determination</w:t>
      </w:r>
      <w:bookmarkEnd w:id="17"/>
    </w:p>
    <w:p w:rsidR="00BC2924" w:rsidRPr="008C091F" w:rsidRDefault="00BC2924" w:rsidP="008C091F">
      <w:pPr>
        <w:pStyle w:val="subsection"/>
      </w:pPr>
      <w:r w:rsidRPr="008C091F">
        <w:tab/>
        <w:t>(1)</w:t>
      </w:r>
      <w:r w:rsidRPr="008C091F">
        <w:tab/>
        <w:t xml:space="preserve">A </w:t>
      </w:r>
      <w:r w:rsidRPr="008C091F">
        <w:rPr>
          <w:b/>
          <w:i/>
        </w:rPr>
        <w:t>first home super saver determination</w:t>
      </w:r>
      <w:r w:rsidRPr="008C091F">
        <w:t xml:space="preserve"> is a written determination stating:</w:t>
      </w:r>
    </w:p>
    <w:p w:rsidR="00BC2924" w:rsidRPr="008C091F" w:rsidRDefault="00BC2924" w:rsidP="008C091F">
      <w:pPr>
        <w:pStyle w:val="paragraph"/>
      </w:pPr>
      <w:r w:rsidRPr="008C091F">
        <w:tab/>
        <w:t>(a)</w:t>
      </w:r>
      <w:r w:rsidRPr="008C091F">
        <w:tab/>
        <w:t xml:space="preserve">your </w:t>
      </w:r>
      <w:r w:rsidR="008C091F" w:rsidRPr="008C091F">
        <w:rPr>
          <w:position w:val="6"/>
          <w:sz w:val="16"/>
        </w:rPr>
        <w:t>*</w:t>
      </w:r>
      <w:proofErr w:type="spellStart"/>
      <w:r w:rsidRPr="008C091F">
        <w:t>FHSS</w:t>
      </w:r>
      <w:proofErr w:type="spellEnd"/>
      <w:r w:rsidRPr="008C091F">
        <w:t xml:space="preserve"> maximum release amount; and</w:t>
      </w:r>
    </w:p>
    <w:p w:rsidR="00BC2924" w:rsidRPr="008C091F" w:rsidRDefault="00BC2924" w:rsidP="008C091F">
      <w:pPr>
        <w:pStyle w:val="paragraph"/>
      </w:pPr>
      <w:r w:rsidRPr="008C091F">
        <w:tab/>
        <w:t>(b)</w:t>
      </w:r>
      <w:r w:rsidRPr="008C091F">
        <w:tab/>
        <w:t xml:space="preserve">the amount of each of the following components that make up your </w:t>
      </w:r>
      <w:proofErr w:type="spellStart"/>
      <w:r w:rsidRPr="008C091F">
        <w:t>FHSS</w:t>
      </w:r>
      <w:proofErr w:type="spellEnd"/>
      <w:r w:rsidRPr="008C091F">
        <w:t xml:space="preserve"> maximum release amount:</w:t>
      </w:r>
    </w:p>
    <w:p w:rsidR="00BC2924" w:rsidRPr="008C091F" w:rsidRDefault="00BC2924" w:rsidP="008C091F">
      <w:pPr>
        <w:pStyle w:val="paragraphsub"/>
      </w:pPr>
      <w:r w:rsidRPr="008C091F">
        <w:tab/>
        <w:t>(</w:t>
      </w:r>
      <w:proofErr w:type="spellStart"/>
      <w:r w:rsidRPr="008C091F">
        <w:t>i</w:t>
      </w:r>
      <w:proofErr w:type="spellEnd"/>
      <w:r w:rsidRPr="008C091F">
        <w:t>)</w:t>
      </w:r>
      <w:r w:rsidRPr="008C091F">
        <w:tab/>
        <w:t xml:space="preserve">your </w:t>
      </w:r>
      <w:r w:rsidR="008C091F" w:rsidRPr="008C091F">
        <w:rPr>
          <w:position w:val="6"/>
          <w:sz w:val="16"/>
        </w:rPr>
        <w:t>*</w:t>
      </w:r>
      <w:r w:rsidRPr="008C091F">
        <w:t>concessional contributions;</w:t>
      </w:r>
    </w:p>
    <w:p w:rsidR="00BC2924" w:rsidRPr="008C091F" w:rsidRDefault="00BC2924" w:rsidP="008C091F">
      <w:pPr>
        <w:pStyle w:val="paragraphsub"/>
      </w:pPr>
      <w:r w:rsidRPr="008C091F">
        <w:tab/>
        <w:t>(ii)</w:t>
      </w:r>
      <w:r w:rsidRPr="008C091F">
        <w:tab/>
        <w:t xml:space="preserve">your </w:t>
      </w:r>
      <w:r w:rsidR="008C091F" w:rsidRPr="008C091F">
        <w:rPr>
          <w:position w:val="6"/>
          <w:sz w:val="16"/>
        </w:rPr>
        <w:t>*</w:t>
      </w:r>
      <w:r w:rsidRPr="008C091F">
        <w:t>non</w:t>
      </w:r>
      <w:r w:rsidR="00D66A1F">
        <w:noBreakHyphen/>
      </w:r>
      <w:r w:rsidRPr="008C091F">
        <w:t>concessional contributions;</w:t>
      </w:r>
    </w:p>
    <w:p w:rsidR="00BC2924" w:rsidRPr="008C091F" w:rsidRDefault="00BC2924" w:rsidP="008C091F">
      <w:pPr>
        <w:pStyle w:val="paragraphsub"/>
      </w:pPr>
      <w:r w:rsidRPr="008C091F">
        <w:tab/>
        <w:t>(iii)</w:t>
      </w:r>
      <w:r w:rsidRPr="008C091F">
        <w:tab/>
        <w:t>your associated earnings.</w:t>
      </w:r>
    </w:p>
    <w:p w:rsidR="00BC2924" w:rsidRPr="008C091F" w:rsidRDefault="00BC2924" w:rsidP="008C091F">
      <w:pPr>
        <w:pStyle w:val="subsection"/>
      </w:pPr>
      <w:r w:rsidRPr="008C091F">
        <w:tab/>
        <w:t>(2)</w:t>
      </w:r>
      <w:r w:rsidRPr="008C091F">
        <w:tab/>
        <w:t xml:space="preserve">You may request the Commissioner, in the </w:t>
      </w:r>
      <w:r w:rsidR="008C091F" w:rsidRPr="008C091F">
        <w:rPr>
          <w:position w:val="6"/>
          <w:sz w:val="16"/>
        </w:rPr>
        <w:t>*</w:t>
      </w:r>
      <w:r w:rsidRPr="008C091F">
        <w:t xml:space="preserve">approved form, to make a </w:t>
      </w:r>
      <w:r w:rsidR="008C091F" w:rsidRPr="008C091F">
        <w:rPr>
          <w:position w:val="6"/>
          <w:sz w:val="16"/>
        </w:rPr>
        <w:t>*</w:t>
      </w:r>
      <w:r w:rsidRPr="008C091F">
        <w:t>first home super saver determination if:</w:t>
      </w:r>
    </w:p>
    <w:p w:rsidR="00BC2924" w:rsidRPr="008C091F" w:rsidRDefault="00BC2924" w:rsidP="008C091F">
      <w:pPr>
        <w:pStyle w:val="paragraph"/>
      </w:pPr>
      <w:r w:rsidRPr="008C091F">
        <w:tab/>
        <w:t>(a)</w:t>
      </w:r>
      <w:r w:rsidRPr="008C091F">
        <w:tab/>
        <w:t>you have never held:</w:t>
      </w:r>
    </w:p>
    <w:p w:rsidR="00BC2924" w:rsidRPr="008C091F" w:rsidRDefault="00BC2924" w:rsidP="008C091F">
      <w:pPr>
        <w:pStyle w:val="paragraphsub"/>
      </w:pPr>
      <w:r w:rsidRPr="008C091F">
        <w:tab/>
        <w:t>(</w:t>
      </w:r>
      <w:proofErr w:type="spellStart"/>
      <w:r w:rsidRPr="008C091F">
        <w:t>i</w:t>
      </w:r>
      <w:proofErr w:type="spellEnd"/>
      <w:r w:rsidRPr="008C091F">
        <w:t>)</w:t>
      </w:r>
      <w:r w:rsidRPr="008C091F">
        <w:tab/>
        <w:t>a freehold interest in real property in Australia; or</w:t>
      </w:r>
    </w:p>
    <w:p w:rsidR="00BC2924" w:rsidRPr="008C091F" w:rsidRDefault="00BC2924" w:rsidP="008C091F">
      <w:pPr>
        <w:pStyle w:val="paragraphsub"/>
      </w:pPr>
      <w:r w:rsidRPr="008C091F">
        <w:tab/>
        <w:t>(ii)</w:t>
      </w:r>
      <w:r w:rsidRPr="008C091F">
        <w:tab/>
        <w:t>a lease of land in Australia (including a renewal or extension of such a lease) as described in paragraph</w:t>
      </w:r>
      <w:r w:rsidR="008C091F" w:rsidRPr="008C091F">
        <w:t> </w:t>
      </w:r>
      <w:r w:rsidRPr="008C091F">
        <w:t>104</w:t>
      </w:r>
      <w:r w:rsidR="00D66A1F">
        <w:noBreakHyphen/>
      </w:r>
      <w:r w:rsidRPr="008C091F">
        <w:t xml:space="preserve">115(1)(b) of the </w:t>
      </w:r>
      <w:r w:rsidRPr="008C091F">
        <w:rPr>
          <w:i/>
        </w:rPr>
        <w:t>Income Tax Assessment Act 1997</w:t>
      </w:r>
      <w:r w:rsidRPr="008C091F">
        <w:t>; or</w:t>
      </w:r>
    </w:p>
    <w:p w:rsidR="00BC2924" w:rsidRPr="008C091F" w:rsidRDefault="00BC2924" w:rsidP="008C091F">
      <w:pPr>
        <w:pStyle w:val="paragraphsub"/>
      </w:pPr>
      <w:r w:rsidRPr="008C091F">
        <w:lastRenderedPageBreak/>
        <w:tab/>
        <w:t>(iii)</w:t>
      </w:r>
      <w:r w:rsidRPr="008C091F">
        <w:tab/>
        <w:t>a company title interest (within the meaning of Part</w:t>
      </w:r>
      <w:r w:rsidR="008C091F" w:rsidRPr="008C091F">
        <w:t> </w:t>
      </w:r>
      <w:r w:rsidRPr="008C091F">
        <w:t xml:space="preserve">X of the </w:t>
      </w:r>
      <w:r w:rsidRPr="008C091F">
        <w:rPr>
          <w:i/>
        </w:rPr>
        <w:t>Income Tax Assessment Act 1936</w:t>
      </w:r>
      <w:r w:rsidRPr="008C091F">
        <w:t>) in land in Australia; and</w:t>
      </w:r>
    </w:p>
    <w:p w:rsidR="00BC2924" w:rsidRPr="008C091F" w:rsidRDefault="00BC2924" w:rsidP="008C091F">
      <w:pPr>
        <w:pStyle w:val="paragraph"/>
      </w:pPr>
      <w:r w:rsidRPr="008C091F">
        <w:tab/>
        <w:t>(b)</w:t>
      </w:r>
      <w:r w:rsidRPr="008C091F">
        <w:tab/>
        <w:t>you are 18 years or older; and</w:t>
      </w:r>
    </w:p>
    <w:p w:rsidR="00BC2924" w:rsidRPr="008C091F" w:rsidRDefault="00BC2924" w:rsidP="008C091F">
      <w:pPr>
        <w:pStyle w:val="paragraph"/>
      </w:pPr>
      <w:r w:rsidRPr="008C091F">
        <w:tab/>
        <w:t>(c)</w:t>
      </w:r>
      <w:r w:rsidRPr="008C091F">
        <w:tab/>
        <w:t>you have not previously requested a release authority under Division</w:t>
      </w:r>
      <w:r w:rsidR="008C091F" w:rsidRPr="008C091F">
        <w:t> </w:t>
      </w:r>
      <w:r w:rsidRPr="008C091F">
        <w:t>131 in relation to a first home super saver determination that has been made in relation to you.</w:t>
      </w:r>
    </w:p>
    <w:p w:rsidR="00C423A9" w:rsidRDefault="00C423A9" w:rsidP="00C423A9">
      <w:pPr>
        <w:pStyle w:val="subsection"/>
      </w:pPr>
      <w:r>
        <w:tab/>
        <w:t>(2A)</w:t>
      </w:r>
      <w:r>
        <w:tab/>
        <w:t>If the Commissioner determines that you have suffered a financial hardship, you are taken to have satisfied paragraph (2)(a).</w:t>
      </w:r>
    </w:p>
    <w:p w:rsidR="00C423A9" w:rsidRPr="00926C40" w:rsidRDefault="00C423A9" w:rsidP="00C423A9">
      <w:pPr>
        <w:pStyle w:val="subsection"/>
      </w:pPr>
      <w:r>
        <w:tab/>
        <w:t>(2B)</w:t>
      </w:r>
      <w:r>
        <w:tab/>
        <w:t>The regulations may specify the circumstances in which the Commissioner is to determine that a person has suffered a financial hardship for the purposes of subsection (2A).</w:t>
      </w:r>
    </w:p>
    <w:p w:rsidR="00BC2924" w:rsidRPr="008C091F" w:rsidRDefault="00BC2924" w:rsidP="008C091F">
      <w:pPr>
        <w:pStyle w:val="subsection"/>
      </w:pPr>
      <w:r w:rsidRPr="008C091F">
        <w:tab/>
        <w:t>(3)</w:t>
      </w:r>
      <w:r w:rsidRPr="008C091F">
        <w:tab/>
        <w:t xml:space="preserve">If you make a valid request under </w:t>
      </w:r>
      <w:r w:rsidR="008C091F" w:rsidRPr="008C091F">
        <w:t>subsection (</w:t>
      </w:r>
      <w:r w:rsidRPr="008C091F">
        <w:t xml:space="preserve">2), the Commissioner must make a </w:t>
      </w:r>
      <w:r w:rsidR="008C091F" w:rsidRPr="008C091F">
        <w:rPr>
          <w:position w:val="6"/>
          <w:sz w:val="16"/>
        </w:rPr>
        <w:t>*</w:t>
      </w:r>
      <w:r w:rsidRPr="008C091F">
        <w:t>first home super saver determination in relation to you.</w:t>
      </w:r>
    </w:p>
    <w:p w:rsidR="00BC2924" w:rsidRPr="008C091F" w:rsidRDefault="00BC2924" w:rsidP="008C091F">
      <w:pPr>
        <w:pStyle w:val="subsection"/>
      </w:pPr>
      <w:r w:rsidRPr="008C091F">
        <w:tab/>
        <w:t>(4)</w:t>
      </w:r>
      <w:r w:rsidRPr="008C091F">
        <w:tab/>
        <w:t xml:space="preserve">The Commissioner may amend or revoke a </w:t>
      </w:r>
      <w:r w:rsidR="008C091F" w:rsidRPr="008C091F">
        <w:rPr>
          <w:position w:val="6"/>
          <w:sz w:val="16"/>
        </w:rPr>
        <w:t>*</w:t>
      </w:r>
      <w:r w:rsidRPr="008C091F">
        <w:t>first home super saver determination at any time before a release authority relating to the determination is issued under Division</w:t>
      </w:r>
      <w:r w:rsidR="008C091F" w:rsidRPr="008C091F">
        <w:t> </w:t>
      </w:r>
      <w:r w:rsidRPr="008C091F">
        <w:t>131.</w:t>
      </w:r>
    </w:p>
    <w:p w:rsidR="00BC2924" w:rsidRPr="008C091F" w:rsidRDefault="00BC2924" w:rsidP="008C091F">
      <w:pPr>
        <w:pStyle w:val="subsection"/>
      </w:pPr>
      <w:r w:rsidRPr="008C091F">
        <w:tab/>
        <w:t>(5)</w:t>
      </w:r>
      <w:r w:rsidRPr="008C091F">
        <w:tab/>
        <w:t>Notice of a determination given by the Commissioner under this section is prima facie evidence of the matters stated in the notice.</w:t>
      </w:r>
    </w:p>
    <w:p w:rsidR="00D63383" w:rsidRDefault="00D63383" w:rsidP="00D63383">
      <w:pPr>
        <w:pStyle w:val="ActHead5"/>
      </w:pPr>
      <w:bookmarkStart w:id="18" w:name="_Toc501023596"/>
      <w:r>
        <w:t>138</w:t>
      </w:r>
      <w:r w:rsidR="00D66A1F">
        <w:noBreakHyphen/>
      </w:r>
      <w:r>
        <w:t>15  Review</w:t>
      </w:r>
      <w:bookmarkEnd w:id="18"/>
    </w:p>
    <w:p w:rsidR="00D63383" w:rsidRDefault="00D63383" w:rsidP="00D63383">
      <w:pPr>
        <w:pStyle w:val="subsection"/>
      </w:pPr>
      <w:r>
        <w:tab/>
      </w:r>
      <w:r>
        <w:tab/>
        <w:t>If you are dissatisfied with:</w:t>
      </w:r>
    </w:p>
    <w:p w:rsidR="00D63383" w:rsidRDefault="00D63383" w:rsidP="00D63383">
      <w:pPr>
        <w:pStyle w:val="paragraph"/>
      </w:pPr>
      <w:r>
        <w:tab/>
        <w:t>(a)</w:t>
      </w:r>
      <w:r>
        <w:tab/>
        <w:t xml:space="preserve"> a *first home super saver determination in relation to you; or</w:t>
      </w:r>
    </w:p>
    <w:p w:rsidR="00D63383" w:rsidRDefault="00D63383" w:rsidP="00D63383">
      <w:pPr>
        <w:pStyle w:val="paragraph"/>
      </w:pPr>
      <w:r>
        <w:tab/>
        <w:t>(b)</w:t>
      </w:r>
      <w:r>
        <w:tab/>
        <w:t>a decision the Commissioner makes not to make a determination under subsection 138</w:t>
      </w:r>
      <w:r w:rsidR="00D66A1F">
        <w:noBreakHyphen/>
      </w:r>
      <w:r>
        <w:t>10(2A);</w:t>
      </w:r>
    </w:p>
    <w:p w:rsidR="00D63383" w:rsidRPr="006D1309" w:rsidRDefault="00D63383" w:rsidP="00D63383">
      <w:pPr>
        <w:pStyle w:val="subsection2"/>
      </w:pPr>
      <w:r w:rsidRPr="006D1309">
        <w:t>you may object against the determination, or the decision, as the case requires, in the manner set out in Part </w:t>
      </w:r>
      <w:proofErr w:type="spellStart"/>
      <w:r w:rsidRPr="006D1309">
        <w:t>IVC</w:t>
      </w:r>
      <w:proofErr w:type="spellEnd"/>
      <w:r w:rsidRPr="006D1309">
        <w:t>.</w:t>
      </w:r>
    </w:p>
    <w:p w:rsidR="00BC2924" w:rsidRPr="008C091F" w:rsidRDefault="00BC2924" w:rsidP="008C091F">
      <w:pPr>
        <w:pStyle w:val="ActHead4"/>
      </w:pPr>
      <w:bookmarkStart w:id="19" w:name="_Toc501023597"/>
      <w:r w:rsidRPr="008C091F">
        <w:rPr>
          <w:rStyle w:val="CharSubdNo"/>
        </w:rPr>
        <w:lastRenderedPageBreak/>
        <w:t>Subdivision</w:t>
      </w:r>
      <w:r w:rsidR="008C091F" w:rsidRPr="008C091F">
        <w:rPr>
          <w:rStyle w:val="CharSubdNo"/>
        </w:rPr>
        <w:t> </w:t>
      </w:r>
      <w:r w:rsidRPr="008C091F">
        <w:rPr>
          <w:rStyle w:val="CharSubdNo"/>
        </w:rPr>
        <w:t>138</w:t>
      </w:r>
      <w:r w:rsidR="00D66A1F">
        <w:rPr>
          <w:rStyle w:val="CharSubdNo"/>
        </w:rPr>
        <w:noBreakHyphen/>
      </w:r>
      <w:r w:rsidRPr="008C091F">
        <w:rPr>
          <w:rStyle w:val="CharSubdNo"/>
        </w:rPr>
        <w:t>B</w:t>
      </w:r>
      <w:r w:rsidRPr="008C091F">
        <w:t>—</w:t>
      </w:r>
      <w:proofErr w:type="spellStart"/>
      <w:r w:rsidRPr="008C091F">
        <w:rPr>
          <w:rStyle w:val="CharSubdText"/>
        </w:rPr>
        <w:t>FHSS</w:t>
      </w:r>
      <w:proofErr w:type="spellEnd"/>
      <w:r w:rsidRPr="008C091F">
        <w:rPr>
          <w:rStyle w:val="CharSubdText"/>
        </w:rPr>
        <w:t xml:space="preserve"> maximum release amount</w:t>
      </w:r>
      <w:bookmarkEnd w:id="19"/>
    </w:p>
    <w:p w:rsidR="00BC2924" w:rsidRPr="008C091F" w:rsidRDefault="00BC2924" w:rsidP="008C091F">
      <w:pPr>
        <w:pStyle w:val="ActHead4"/>
      </w:pPr>
      <w:bookmarkStart w:id="20" w:name="_Toc501023598"/>
      <w:r w:rsidRPr="008C091F">
        <w:t>Guide to Subdivision</w:t>
      </w:r>
      <w:r w:rsidR="008C091F" w:rsidRPr="008C091F">
        <w:t> </w:t>
      </w:r>
      <w:r w:rsidRPr="008C091F">
        <w:t>138</w:t>
      </w:r>
      <w:r w:rsidR="00D66A1F">
        <w:noBreakHyphen/>
      </w:r>
      <w:r w:rsidRPr="008C091F">
        <w:t>B</w:t>
      </w:r>
      <w:bookmarkEnd w:id="20"/>
    </w:p>
    <w:p w:rsidR="00BC2924" w:rsidRPr="008C091F" w:rsidRDefault="00BC2924" w:rsidP="008C091F">
      <w:pPr>
        <w:pStyle w:val="ActHead5"/>
      </w:pPr>
      <w:bookmarkStart w:id="21" w:name="_Toc501023599"/>
      <w:r w:rsidRPr="008C091F">
        <w:rPr>
          <w:rStyle w:val="CharSectno"/>
        </w:rPr>
        <w:t>138</w:t>
      </w:r>
      <w:r w:rsidR="00D66A1F">
        <w:rPr>
          <w:rStyle w:val="CharSectno"/>
        </w:rPr>
        <w:noBreakHyphen/>
      </w:r>
      <w:r w:rsidRPr="008C091F">
        <w:rPr>
          <w:rStyle w:val="CharSectno"/>
        </w:rPr>
        <w:t>20</w:t>
      </w:r>
      <w:r w:rsidRPr="008C091F">
        <w:t xml:space="preserve">  What this Subdivision is about</w:t>
      </w:r>
      <w:bookmarkEnd w:id="21"/>
    </w:p>
    <w:p w:rsidR="00BC2924" w:rsidRPr="008C091F" w:rsidRDefault="00BC2924" w:rsidP="008C091F">
      <w:pPr>
        <w:pStyle w:val="SOText"/>
      </w:pPr>
      <w:r w:rsidRPr="008C091F">
        <w:t xml:space="preserve">Your </w:t>
      </w:r>
      <w:proofErr w:type="spellStart"/>
      <w:r w:rsidRPr="008C091F">
        <w:t>FHSS</w:t>
      </w:r>
      <w:proofErr w:type="spellEnd"/>
      <w:r w:rsidRPr="008C091F">
        <w:t xml:space="preserve"> maximum release amount comprises your eligible non</w:t>
      </w:r>
      <w:r w:rsidR="00D66A1F">
        <w:noBreakHyphen/>
      </w:r>
      <w:r w:rsidRPr="008C091F">
        <w:t>concessional contributions, 85% of your eligible concessional contributions, and your associated earnings.</w:t>
      </w:r>
    </w:p>
    <w:p w:rsidR="00BC2924" w:rsidRPr="008C091F" w:rsidRDefault="00BC2924" w:rsidP="008C091F">
      <w:pPr>
        <w:pStyle w:val="SOText"/>
      </w:pPr>
      <w:r w:rsidRPr="008C091F">
        <w:t>There are limits on the amount of contributions that may be eligible for release.</w:t>
      </w:r>
    </w:p>
    <w:p w:rsidR="00BC2924" w:rsidRPr="008C091F" w:rsidRDefault="00BC2924" w:rsidP="008C091F">
      <w:pPr>
        <w:pStyle w:val="TofSectsHeading"/>
      </w:pPr>
      <w:r w:rsidRPr="008C091F">
        <w:t>Table of sections</w:t>
      </w:r>
    </w:p>
    <w:p w:rsidR="00BC2924" w:rsidRPr="008C091F" w:rsidRDefault="00BC2924" w:rsidP="008C091F">
      <w:pPr>
        <w:pStyle w:val="TofSectsGroupHeading"/>
      </w:pPr>
      <w:r w:rsidRPr="008C091F">
        <w:t>Operative provisions</w:t>
      </w:r>
    </w:p>
    <w:p w:rsidR="00BC2924" w:rsidRPr="008C091F" w:rsidRDefault="00BC2924" w:rsidP="008C091F">
      <w:pPr>
        <w:pStyle w:val="TofSectsSection"/>
      </w:pPr>
      <w:r w:rsidRPr="008C091F">
        <w:t>138</w:t>
      </w:r>
      <w:r w:rsidR="00D66A1F">
        <w:noBreakHyphen/>
      </w:r>
      <w:r w:rsidRPr="008C091F">
        <w:t>25</w:t>
      </w:r>
      <w:r w:rsidRPr="008C091F">
        <w:tab/>
      </w:r>
      <w:proofErr w:type="spellStart"/>
      <w:r w:rsidRPr="008C091F">
        <w:t>FHSS</w:t>
      </w:r>
      <w:proofErr w:type="spellEnd"/>
      <w:r w:rsidRPr="008C091F">
        <w:t xml:space="preserve"> maximum release amount</w:t>
      </w:r>
    </w:p>
    <w:p w:rsidR="00BC2924" w:rsidRPr="008C091F" w:rsidRDefault="00BC2924" w:rsidP="008C091F">
      <w:pPr>
        <w:pStyle w:val="TofSectsSection"/>
      </w:pPr>
      <w:r w:rsidRPr="008C091F">
        <w:t>138</w:t>
      </w:r>
      <w:r w:rsidR="00D66A1F">
        <w:noBreakHyphen/>
      </w:r>
      <w:r w:rsidRPr="008C091F">
        <w:t>30</w:t>
      </w:r>
      <w:r w:rsidRPr="008C091F">
        <w:tab/>
      </w:r>
      <w:proofErr w:type="spellStart"/>
      <w:r w:rsidRPr="008C091F">
        <w:t>FHSS</w:t>
      </w:r>
      <w:proofErr w:type="spellEnd"/>
      <w:r w:rsidRPr="008C091F">
        <w:t xml:space="preserve"> releasable contributions amount</w:t>
      </w:r>
    </w:p>
    <w:p w:rsidR="00BC2924" w:rsidRPr="008C091F" w:rsidRDefault="00BC2924" w:rsidP="008C091F">
      <w:pPr>
        <w:pStyle w:val="TofSectsSection"/>
      </w:pPr>
      <w:r w:rsidRPr="008C091F">
        <w:t>138</w:t>
      </w:r>
      <w:r w:rsidR="00D66A1F">
        <w:noBreakHyphen/>
      </w:r>
      <w:r w:rsidRPr="008C091F">
        <w:t>35</w:t>
      </w:r>
      <w:r w:rsidRPr="008C091F">
        <w:tab/>
        <w:t>Eligible contributions</w:t>
      </w:r>
    </w:p>
    <w:p w:rsidR="00BC2924" w:rsidRPr="008C091F" w:rsidRDefault="00BC2924" w:rsidP="008C091F">
      <w:pPr>
        <w:pStyle w:val="TofSectsSection"/>
      </w:pPr>
      <w:r w:rsidRPr="008C091F">
        <w:t>138</w:t>
      </w:r>
      <w:r w:rsidR="00D66A1F">
        <w:noBreakHyphen/>
      </w:r>
      <w:r w:rsidRPr="008C091F">
        <w:t>40</w:t>
      </w:r>
      <w:r w:rsidRPr="008C091F">
        <w:tab/>
        <w:t>Associated earnings</w:t>
      </w:r>
    </w:p>
    <w:p w:rsidR="00BC2924" w:rsidRPr="008C091F" w:rsidRDefault="00BC2924" w:rsidP="008C091F">
      <w:pPr>
        <w:pStyle w:val="ActHead4"/>
      </w:pPr>
      <w:bookmarkStart w:id="22" w:name="_Toc501023600"/>
      <w:r w:rsidRPr="008C091F">
        <w:t>Operative provisions</w:t>
      </w:r>
      <w:bookmarkEnd w:id="22"/>
    </w:p>
    <w:p w:rsidR="00BC2924" w:rsidRPr="008C091F" w:rsidRDefault="00BC2924" w:rsidP="008C091F">
      <w:pPr>
        <w:pStyle w:val="ActHead5"/>
      </w:pPr>
      <w:bookmarkStart w:id="23" w:name="_Toc501023601"/>
      <w:r w:rsidRPr="008C091F">
        <w:rPr>
          <w:rStyle w:val="CharSectno"/>
        </w:rPr>
        <w:t>138</w:t>
      </w:r>
      <w:r w:rsidR="00D66A1F">
        <w:rPr>
          <w:rStyle w:val="CharSectno"/>
        </w:rPr>
        <w:noBreakHyphen/>
      </w:r>
      <w:r w:rsidRPr="008C091F">
        <w:rPr>
          <w:rStyle w:val="CharSectno"/>
        </w:rPr>
        <w:t>25</w:t>
      </w:r>
      <w:r w:rsidRPr="008C091F">
        <w:t xml:space="preserve">  </w:t>
      </w:r>
      <w:proofErr w:type="spellStart"/>
      <w:r w:rsidRPr="008C091F">
        <w:t>FHSS</w:t>
      </w:r>
      <w:proofErr w:type="spellEnd"/>
      <w:r w:rsidRPr="008C091F">
        <w:t xml:space="preserve"> maximum release amount</w:t>
      </w:r>
      <w:bookmarkEnd w:id="23"/>
    </w:p>
    <w:p w:rsidR="00BC2924" w:rsidRPr="008C091F" w:rsidRDefault="00BC2924" w:rsidP="008C091F">
      <w:pPr>
        <w:pStyle w:val="subsection"/>
      </w:pPr>
      <w:r w:rsidRPr="008C091F">
        <w:tab/>
      </w:r>
      <w:r w:rsidRPr="008C091F">
        <w:tab/>
        <w:t xml:space="preserve">Your </w:t>
      </w:r>
      <w:proofErr w:type="spellStart"/>
      <w:r w:rsidRPr="008C091F">
        <w:rPr>
          <w:b/>
          <w:i/>
        </w:rPr>
        <w:t>FHSS</w:t>
      </w:r>
      <w:proofErr w:type="spellEnd"/>
      <w:r w:rsidRPr="008C091F">
        <w:t xml:space="preserve"> </w:t>
      </w:r>
      <w:r w:rsidRPr="008C091F">
        <w:rPr>
          <w:b/>
          <w:i/>
        </w:rPr>
        <w:t>maximum release amount</w:t>
      </w:r>
      <w:r w:rsidRPr="008C091F">
        <w:t xml:space="preserve"> is the sum of:</w:t>
      </w:r>
    </w:p>
    <w:p w:rsidR="00BC2924" w:rsidRPr="008C091F" w:rsidRDefault="00BC2924" w:rsidP="008C091F">
      <w:pPr>
        <w:pStyle w:val="paragraph"/>
      </w:pPr>
      <w:r w:rsidRPr="008C091F">
        <w:tab/>
        <w:t>(a)</w:t>
      </w:r>
      <w:r w:rsidRPr="008C091F">
        <w:tab/>
        <w:t xml:space="preserve">your </w:t>
      </w:r>
      <w:r w:rsidR="008C091F" w:rsidRPr="008C091F">
        <w:rPr>
          <w:position w:val="6"/>
          <w:sz w:val="16"/>
        </w:rPr>
        <w:t>*</w:t>
      </w:r>
      <w:proofErr w:type="spellStart"/>
      <w:r w:rsidRPr="008C091F">
        <w:t>FHSS</w:t>
      </w:r>
      <w:proofErr w:type="spellEnd"/>
      <w:r w:rsidRPr="008C091F">
        <w:t xml:space="preserve"> releasable contributions amount worked out under section</w:t>
      </w:r>
      <w:r w:rsidR="008C091F" w:rsidRPr="008C091F">
        <w:t> </w:t>
      </w:r>
      <w:r w:rsidRPr="008C091F">
        <w:t>138</w:t>
      </w:r>
      <w:r w:rsidR="00D66A1F">
        <w:noBreakHyphen/>
      </w:r>
      <w:r w:rsidRPr="008C091F">
        <w:t>30; and</w:t>
      </w:r>
    </w:p>
    <w:p w:rsidR="00BC2924" w:rsidRPr="008C091F" w:rsidRDefault="00BC2924" w:rsidP="008C091F">
      <w:pPr>
        <w:pStyle w:val="paragraph"/>
      </w:pPr>
      <w:r w:rsidRPr="008C091F">
        <w:tab/>
        <w:t>(b)</w:t>
      </w:r>
      <w:r w:rsidRPr="008C091F">
        <w:tab/>
        <w:t>your associated earnings worked out under section</w:t>
      </w:r>
      <w:r w:rsidR="008C091F" w:rsidRPr="008C091F">
        <w:t> </w:t>
      </w:r>
      <w:r w:rsidRPr="008C091F">
        <w:t>138</w:t>
      </w:r>
      <w:r w:rsidR="00D66A1F">
        <w:noBreakHyphen/>
      </w:r>
      <w:r w:rsidRPr="008C091F">
        <w:t>40.</w:t>
      </w:r>
    </w:p>
    <w:p w:rsidR="00BC2924" w:rsidRPr="008C091F" w:rsidRDefault="00BC2924" w:rsidP="008C091F">
      <w:pPr>
        <w:pStyle w:val="ActHead5"/>
      </w:pPr>
      <w:bookmarkStart w:id="24" w:name="_Toc501023602"/>
      <w:r w:rsidRPr="008C091F">
        <w:rPr>
          <w:rStyle w:val="CharSectno"/>
        </w:rPr>
        <w:t>138</w:t>
      </w:r>
      <w:r w:rsidR="00D66A1F">
        <w:rPr>
          <w:rStyle w:val="CharSectno"/>
        </w:rPr>
        <w:noBreakHyphen/>
      </w:r>
      <w:r w:rsidRPr="008C091F">
        <w:rPr>
          <w:rStyle w:val="CharSectno"/>
        </w:rPr>
        <w:t>30</w:t>
      </w:r>
      <w:r w:rsidRPr="008C091F">
        <w:t xml:space="preserve">  </w:t>
      </w:r>
      <w:proofErr w:type="spellStart"/>
      <w:r w:rsidRPr="008C091F">
        <w:t>FHSS</w:t>
      </w:r>
      <w:proofErr w:type="spellEnd"/>
      <w:r w:rsidRPr="008C091F">
        <w:t xml:space="preserve"> releasable contributions amount</w:t>
      </w:r>
      <w:bookmarkEnd w:id="24"/>
    </w:p>
    <w:p w:rsidR="00BC2924" w:rsidRPr="008C091F" w:rsidRDefault="00BC2924" w:rsidP="008C091F">
      <w:pPr>
        <w:pStyle w:val="subsection"/>
      </w:pPr>
      <w:r w:rsidRPr="008C091F">
        <w:tab/>
        <w:t>(1)</w:t>
      </w:r>
      <w:r w:rsidRPr="008C091F">
        <w:tab/>
        <w:t xml:space="preserve">Your </w:t>
      </w:r>
      <w:proofErr w:type="spellStart"/>
      <w:r w:rsidRPr="008C091F">
        <w:rPr>
          <w:b/>
          <w:i/>
        </w:rPr>
        <w:t>FHSS</w:t>
      </w:r>
      <w:proofErr w:type="spellEnd"/>
      <w:r w:rsidRPr="008C091F">
        <w:rPr>
          <w:b/>
          <w:i/>
        </w:rPr>
        <w:t xml:space="preserve"> releasable contributions amount</w:t>
      </w:r>
      <w:r w:rsidRPr="008C091F">
        <w:t xml:space="preserve"> is the sum of the following amounts for each </w:t>
      </w:r>
      <w:r w:rsidR="008C091F" w:rsidRPr="008C091F">
        <w:rPr>
          <w:position w:val="6"/>
          <w:sz w:val="16"/>
        </w:rPr>
        <w:t>*</w:t>
      </w:r>
      <w:r w:rsidRPr="008C091F">
        <w:t>financial year that starts on 1</w:t>
      </w:r>
      <w:r w:rsidR="008C091F" w:rsidRPr="008C091F">
        <w:t> </w:t>
      </w:r>
      <w:r w:rsidRPr="008C091F">
        <w:t>July 2017 or a later 1</w:t>
      </w:r>
      <w:r w:rsidR="008C091F" w:rsidRPr="008C091F">
        <w:t> </w:t>
      </w:r>
      <w:r w:rsidRPr="008C091F">
        <w:t>July:</w:t>
      </w:r>
    </w:p>
    <w:p w:rsidR="00BC2924" w:rsidRPr="008C091F" w:rsidRDefault="00BC2924" w:rsidP="008C091F">
      <w:pPr>
        <w:pStyle w:val="paragraph"/>
      </w:pPr>
      <w:r w:rsidRPr="008C091F">
        <w:tab/>
        <w:t>(a)</w:t>
      </w:r>
      <w:r w:rsidRPr="008C091F">
        <w:tab/>
        <w:t xml:space="preserve">your </w:t>
      </w:r>
      <w:r w:rsidR="008C091F" w:rsidRPr="008C091F">
        <w:rPr>
          <w:position w:val="6"/>
          <w:sz w:val="16"/>
        </w:rPr>
        <w:t>*</w:t>
      </w:r>
      <w:proofErr w:type="spellStart"/>
      <w:r w:rsidRPr="008C091F">
        <w:t>FHSS</w:t>
      </w:r>
      <w:proofErr w:type="spellEnd"/>
      <w:r w:rsidRPr="008C091F">
        <w:t xml:space="preserve"> eligible non</w:t>
      </w:r>
      <w:r w:rsidR="00D66A1F">
        <w:noBreakHyphen/>
      </w:r>
      <w:r w:rsidRPr="008C091F">
        <w:t>concessional contributions for the financial year;</w:t>
      </w:r>
    </w:p>
    <w:p w:rsidR="00BC2924" w:rsidRPr="008C091F" w:rsidRDefault="00BC2924" w:rsidP="008C091F">
      <w:pPr>
        <w:pStyle w:val="paragraph"/>
      </w:pPr>
      <w:r w:rsidRPr="008C091F">
        <w:tab/>
        <w:t>(b)</w:t>
      </w:r>
      <w:r w:rsidRPr="008C091F">
        <w:tab/>
        <w:t xml:space="preserve">85% of your </w:t>
      </w:r>
      <w:r w:rsidR="008C091F" w:rsidRPr="008C091F">
        <w:rPr>
          <w:position w:val="6"/>
          <w:sz w:val="16"/>
        </w:rPr>
        <w:t>*</w:t>
      </w:r>
      <w:proofErr w:type="spellStart"/>
      <w:r w:rsidRPr="008C091F">
        <w:t>FHSS</w:t>
      </w:r>
      <w:proofErr w:type="spellEnd"/>
      <w:r w:rsidRPr="008C091F">
        <w:t xml:space="preserve"> eligible concessional contributions for the financial year.</w:t>
      </w:r>
    </w:p>
    <w:p w:rsidR="00BC2924" w:rsidRPr="008C091F" w:rsidRDefault="00BC2924" w:rsidP="008C091F">
      <w:pPr>
        <w:pStyle w:val="SubsectionHead"/>
      </w:pPr>
      <w:r w:rsidRPr="008C091F">
        <w:lastRenderedPageBreak/>
        <w:t>Order of counting contributions</w:t>
      </w:r>
    </w:p>
    <w:p w:rsidR="00BC2924" w:rsidRPr="008C091F" w:rsidRDefault="00BC2924" w:rsidP="008C091F">
      <w:pPr>
        <w:pStyle w:val="subsection"/>
      </w:pPr>
      <w:r w:rsidRPr="008C091F">
        <w:tab/>
        <w:t>(2)</w:t>
      </w:r>
      <w:r w:rsidRPr="008C091F">
        <w:tab/>
        <w:t xml:space="preserve">In determining which contributions are to be counted towards your </w:t>
      </w:r>
      <w:r w:rsidR="008C091F" w:rsidRPr="008C091F">
        <w:rPr>
          <w:position w:val="6"/>
          <w:sz w:val="16"/>
        </w:rPr>
        <w:t>*</w:t>
      </w:r>
      <w:proofErr w:type="spellStart"/>
      <w:r w:rsidRPr="008C091F">
        <w:t>FHSS</w:t>
      </w:r>
      <w:proofErr w:type="spellEnd"/>
      <w:r w:rsidRPr="008C091F">
        <w:t xml:space="preserve"> releasable contributions amount, contributions are to be counted in the order in which they were made (from earliest to latest).</w:t>
      </w:r>
    </w:p>
    <w:p w:rsidR="00BC2924" w:rsidRPr="008C091F" w:rsidRDefault="00BC2924" w:rsidP="008C091F">
      <w:pPr>
        <w:pStyle w:val="subsection"/>
      </w:pPr>
      <w:r w:rsidRPr="008C091F">
        <w:tab/>
        <w:t>(3)</w:t>
      </w:r>
      <w:r w:rsidRPr="008C091F">
        <w:tab/>
        <w:t xml:space="preserve">For </w:t>
      </w:r>
      <w:r w:rsidR="008C091F" w:rsidRPr="008C091F">
        <w:t>subsection (</w:t>
      </w:r>
      <w:r w:rsidRPr="008C091F">
        <w:t>2):</w:t>
      </w:r>
    </w:p>
    <w:p w:rsidR="00BC2924" w:rsidRPr="008C091F" w:rsidRDefault="00BC2924" w:rsidP="008C091F">
      <w:pPr>
        <w:pStyle w:val="paragraph"/>
      </w:pPr>
      <w:r w:rsidRPr="008C091F">
        <w:tab/>
        <w:t>(a)</w:t>
      </w:r>
      <w:r w:rsidRPr="008C091F">
        <w:tab/>
        <w:t>if a</w:t>
      </w:r>
      <w:r w:rsidR="00A87E70" w:rsidRPr="008C091F">
        <w:t>n</w:t>
      </w:r>
      <w:r w:rsidRPr="008C091F">
        <w:t xml:space="preserve"> </w:t>
      </w:r>
      <w:r w:rsidR="008C091F" w:rsidRPr="008C091F">
        <w:rPr>
          <w:position w:val="6"/>
          <w:sz w:val="16"/>
        </w:rPr>
        <w:t>*</w:t>
      </w:r>
      <w:proofErr w:type="spellStart"/>
      <w:r w:rsidRPr="008C091F">
        <w:t>FHSS</w:t>
      </w:r>
      <w:proofErr w:type="spellEnd"/>
      <w:r w:rsidRPr="008C091F">
        <w:t xml:space="preserve"> eligible concessional contribution, and a</w:t>
      </w:r>
      <w:r w:rsidR="00A87E70" w:rsidRPr="008C091F">
        <w:t>n</w:t>
      </w:r>
      <w:r w:rsidRPr="008C091F">
        <w:t xml:space="preserve"> </w:t>
      </w:r>
      <w:r w:rsidR="008C091F" w:rsidRPr="008C091F">
        <w:rPr>
          <w:position w:val="6"/>
          <w:sz w:val="16"/>
        </w:rPr>
        <w:t>*</w:t>
      </w:r>
      <w:proofErr w:type="spellStart"/>
      <w:r w:rsidRPr="008C091F">
        <w:t>FHSS</w:t>
      </w:r>
      <w:proofErr w:type="spellEnd"/>
      <w:r w:rsidRPr="008C091F">
        <w:t xml:space="preserve"> eligible non</w:t>
      </w:r>
      <w:r w:rsidR="00D66A1F">
        <w:noBreakHyphen/>
      </w:r>
      <w:r w:rsidRPr="008C091F">
        <w:t xml:space="preserve">concessional contribution, is made in respect of you at the same time, the </w:t>
      </w:r>
      <w:proofErr w:type="spellStart"/>
      <w:r w:rsidRPr="008C091F">
        <w:t>FHSS</w:t>
      </w:r>
      <w:proofErr w:type="spellEnd"/>
      <w:r w:rsidRPr="008C091F">
        <w:t xml:space="preserve"> eligible non</w:t>
      </w:r>
      <w:r w:rsidR="00D66A1F">
        <w:noBreakHyphen/>
      </w:r>
      <w:r w:rsidRPr="008C091F">
        <w:t>concessional contribution is taken to have been made first; and</w:t>
      </w:r>
    </w:p>
    <w:p w:rsidR="00BC2924" w:rsidRPr="008C091F" w:rsidRDefault="00BC2924" w:rsidP="008C091F">
      <w:pPr>
        <w:pStyle w:val="paragraph"/>
      </w:pPr>
      <w:r w:rsidRPr="008C091F">
        <w:tab/>
        <w:t>(b)</w:t>
      </w:r>
      <w:r w:rsidRPr="008C091F">
        <w:tab/>
        <w:t xml:space="preserve">if, for a particular </w:t>
      </w:r>
      <w:r w:rsidR="008C091F" w:rsidRPr="008C091F">
        <w:rPr>
          <w:position w:val="6"/>
          <w:sz w:val="16"/>
        </w:rPr>
        <w:t>*</w:t>
      </w:r>
      <w:r w:rsidRPr="008C091F">
        <w:t xml:space="preserve">financial year, you personally made both </w:t>
      </w:r>
      <w:r w:rsidR="008C091F" w:rsidRPr="008C091F">
        <w:rPr>
          <w:position w:val="6"/>
          <w:sz w:val="16"/>
        </w:rPr>
        <w:t>*</w:t>
      </w:r>
      <w:proofErr w:type="spellStart"/>
      <w:r w:rsidRPr="008C091F">
        <w:t>FHSS</w:t>
      </w:r>
      <w:proofErr w:type="spellEnd"/>
      <w:r w:rsidRPr="008C091F">
        <w:t xml:space="preserve"> eligible concessional contributions and </w:t>
      </w:r>
      <w:r w:rsidR="008C091F" w:rsidRPr="008C091F">
        <w:rPr>
          <w:position w:val="6"/>
          <w:sz w:val="16"/>
        </w:rPr>
        <w:t>*</w:t>
      </w:r>
      <w:proofErr w:type="spellStart"/>
      <w:r w:rsidRPr="008C091F">
        <w:t>FHSS</w:t>
      </w:r>
      <w:proofErr w:type="spellEnd"/>
      <w:r w:rsidRPr="008C091F">
        <w:t xml:space="preserve"> eligible non</w:t>
      </w:r>
      <w:r w:rsidR="00D66A1F">
        <w:noBreakHyphen/>
      </w:r>
      <w:r w:rsidRPr="008C091F">
        <w:t xml:space="preserve">concessional contributions, the </w:t>
      </w:r>
      <w:proofErr w:type="spellStart"/>
      <w:r w:rsidRPr="008C091F">
        <w:t>FHSS</w:t>
      </w:r>
      <w:proofErr w:type="spellEnd"/>
      <w:r w:rsidRPr="008C091F">
        <w:t xml:space="preserve"> eligible non</w:t>
      </w:r>
      <w:r w:rsidR="00D66A1F">
        <w:noBreakHyphen/>
      </w:r>
      <w:r w:rsidRPr="008C091F">
        <w:t>concessional contributions are taken to have been made first.</w:t>
      </w:r>
    </w:p>
    <w:p w:rsidR="00BC2924" w:rsidRPr="008C091F" w:rsidRDefault="00BC2924" w:rsidP="008C091F">
      <w:pPr>
        <w:pStyle w:val="notetext"/>
      </w:pPr>
      <w:r w:rsidRPr="008C091F">
        <w:t>Example:</w:t>
      </w:r>
      <w:r w:rsidRPr="008C091F">
        <w:tab/>
        <w:t xml:space="preserve">For </w:t>
      </w:r>
      <w:r w:rsidR="008C091F" w:rsidRPr="008C091F">
        <w:t>paragraph (</w:t>
      </w:r>
      <w:r w:rsidRPr="008C091F">
        <w:t>b), in the 2018</w:t>
      </w:r>
      <w:r w:rsidR="00D66A1F">
        <w:noBreakHyphen/>
      </w:r>
      <w:r w:rsidRPr="008C091F">
        <w:t>2019 financial year, you made voluntary contributions of $1,000 each fortnight, up to a total of $25,000. At the end of the financial year, you claim a deduction for $15,000 (leaving $10,000 of the contributions as non</w:t>
      </w:r>
      <w:r w:rsidR="00D66A1F">
        <w:noBreakHyphen/>
      </w:r>
      <w:r w:rsidRPr="008C091F">
        <w:t>concessional contributions).</w:t>
      </w:r>
    </w:p>
    <w:p w:rsidR="00BC2924" w:rsidRPr="008C091F" w:rsidRDefault="00BC2924" w:rsidP="008C091F">
      <w:pPr>
        <w:pStyle w:val="notetext"/>
      </w:pPr>
      <w:r w:rsidRPr="008C091F">
        <w:tab/>
        <w:t>If all of the non</w:t>
      </w:r>
      <w:r w:rsidR="00D66A1F">
        <w:noBreakHyphen/>
      </w:r>
      <w:r w:rsidRPr="008C091F">
        <w:t>concessional contributions are eligible to be released under section</w:t>
      </w:r>
      <w:r w:rsidR="008C091F" w:rsidRPr="008C091F">
        <w:t> </w:t>
      </w:r>
      <w:r w:rsidRPr="008C091F">
        <w:t>138</w:t>
      </w:r>
      <w:r w:rsidR="00D66A1F">
        <w:noBreakHyphen/>
      </w:r>
      <w:r w:rsidRPr="008C091F">
        <w:t>35, the first 10 contributions made for the financial year are taken to have been the non</w:t>
      </w:r>
      <w:r w:rsidR="00D66A1F">
        <w:noBreakHyphen/>
      </w:r>
      <w:r w:rsidRPr="008C091F">
        <w:t>concessional contributions, and the later contributions are taken to be the concessional contributions.</w:t>
      </w:r>
    </w:p>
    <w:p w:rsidR="00BC2924" w:rsidRPr="008C091F" w:rsidRDefault="00BC2924" w:rsidP="008C091F">
      <w:pPr>
        <w:pStyle w:val="ActHead5"/>
      </w:pPr>
      <w:bookmarkStart w:id="25" w:name="_Toc501023603"/>
      <w:r w:rsidRPr="008C091F">
        <w:rPr>
          <w:rStyle w:val="CharSectno"/>
        </w:rPr>
        <w:t>138</w:t>
      </w:r>
      <w:r w:rsidR="00D66A1F">
        <w:rPr>
          <w:rStyle w:val="CharSectno"/>
        </w:rPr>
        <w:noBreakHyphen/>
      </w:r>
      <w:r w:rsidRPr="008C091F">
        <w:rPr>
          <w:rStyle w:val="CharSectno"/>
        </w:rPr>
        <w:t>35</w:t>
      </w:r>
      <w:r w:rsidRPr="008C091F">
        <w:t xml:space="preserve">  Eligible contributions</w:t>
      </w:r>
      <w:bookmarkEnd w:id="25"/>
    </w:p>
    <w:p w:rsidR="00BC2924" w:rsidRPr="008C091F" w:rsidRDefault="00BC2924" w:rsidP="008C091F">
      <w:pPr>
        <w:pStyle w:val="SubsectionHead"/>
      </w:pPr>
      <w:r w:rsidRPr="008C091F">
        <w:t>Limits on amount of eligible contributions</w:t>
      </w:r>
    </w:p>
    <w:p w:rsidR="00BC2924" w:rsidRPr="008C091F" w:rsidRDefault="00BC2924" w:rsidP="008C091F">
      <w:pPr>
        <w:pStyle w:val="subsection"/>
      </w:pPr>
      <w:r w:rsidRPr="008C091F">
        <w:tab/>
        <w:t>(1)</w:t>
      </w:r>
      <w:r w:rsidRPr="008C091F">
        <w:tab/>
        <w:t>For the purposes of this Subdivision:</w:t>
      </w:r>
    </w:p>
    <w:p w:rsidR="00BC2924" w:rsidRPr="008C091F" w:rsidRDefault="00BC2924" w:rsidP="008C091F">
      <w:pPr>
        <w:pStyle w:val="paragraph"/>
      </w:pPr>
      <w:r w:rsidRPr="008C091F">
        <w:tab/>
        <w:t>(a)</w:t>
      </w:r>
      <w:r w:rsidRPr="008C091F">
        <w:tab/>
        <w:t>the maximum amount of contributions that may be eligible to be released is $30,000; and</w:t>
      </w:r>
    </w:p>
    <w:p w:rsidR="00BC2924" w:rsidRPr="008C091F" w:rsidRDefault="00BC2924" w:rsidP="008C091F">
      <w:pPr>
        <w:pStyle w:val="paragraph"/>
      </w:pPr>
      <w:r w:rsidRPr="008C091F">
        <w:tab/>
        <w:t>(b)</w:t>
      </w:r>
      <w:r w:rsidRPr="008C091F">
        <w:tab/>
        <w:t xml:space="preserve">the maximum amount of contributions made in a particular </w:t>
      </w:r>
      <w:r w:rsidR="008C091F" w:rsidRPr="008C091F">
        <w:rPr>
          <w:position w:val="6"/>
          <w:sz w:val="16"/>
        </w:rPr>
        <w:t>*</w:t>
      </w:r>
      <w:r w:rsidRPr="008C091F">
        <w:t>financial year that may be eligible to be released is $15,000.</w:t>
      </w:r>
    </w:p>
    <w:p w:rsidR="00BC2924" w:rsidRPr="008C091F" w:rsidRDefault="00BC2924" w:rsidP="008C091F">
      <w:pPr>
        <w:pStyle w:val="SubsectionHead"/>
      </w:pPr>
      <w:r w:rsidRPr="008C091F">
        <w:t>Eligible contributions</w:t>
      </w:r>
    </w:p>
    <w:p w:rsidR="00BC2924" w:rsidRPr="008C091F" w:rsidRDefault="00BC2924" w:rsidP="008C091F">
      <w:pPr>
        <w:pStyle w:val="subsection"/>
      </w:pPr>
      <w:r w:rsidRPr="008C091F">
        <w:tab/>
        <w:t>(2)</w:t>
      </w:r>
      <w:r w:rsidRPr="008C091F">
        <w:tab/>
        <w:t xml:space="preserve">A </w:t>
      </w:r>
      <w:r w:rsidR="008C091F" w:rsidRPr="008C091F">
        <w:rPr>
          <w:position w:val="6"/>
          <w:sz w:val="16"/>
        </w:rPr>
        <w:t>*</w:t>
      </w:r>
      <w:r w:rsidRPr="008C091F">
        <w:t xml:space="preserve">concessional contribution, or </w:t>
      </w:r>
      <w:r w:rsidR="008C091F" w:rsidRPr="008C091F">
        <w:rPr>
          <w:position w:val="6"/>
          <w:sz w:val="16"/>
        </w:rPr>
        <w:t>*</w:t>
      </w:r>
      <w:r w:rsidRPr="008C091F">
        <w:t>non</w:t>
      </w:r>
      <w:r w:rsidR="00D66A1F">
        <w:noBreakHyphen/>
      </w:r>
      <w:r w:rsidRPr="008C091F">
        <w:t xml:space="preserve">concessional contribution, for a </w:t>
      </w:r>
      <w:r w:rsidR="008C091F" w:rsidRPr="008C091F">
        <w:rPr>
          <w:position w:val="6"/>
          <w:sz w:val="16"/>
        </w:rPr>
        <w:t>*</w:t>
      </w:r>
      <w:r w:rsidRPr="008C091F">
        <w:t>financial year is not eligible to be released unless it:</w:t>
      </w:r>
    </w:p>
    <w:p w:rsidR="00BC2924" w:rsidRPr="008C091F" w:rsidRDefault="00BC2924" w:rsidP="008C091F">
      <w:pPr>
        <w:pStyle w:val="paragraph"/>
      </w:pPr>
      <w:r w:rsidRPr="008C091F">
        <w:lastRenderedPageBreak/>
        <w:tab/>
        <w:t>(a)</w:t>
      </w:r>
      <w:r w:rsidRPr="008C091F">
        <w:tab/>
        <w:t>is made in respect of you in the financial year; and</w:t>
      </w:r>
    </w:p>
    <w:p w:rsidR="00BC2924" w:rsidRPr="008C091F" w:rsidRDefault="00BC2924" w:rsidP="008C091F">
      <w:pPr>
        <w:pStyle w:val="paragraph"/>
      </w:pPr>
      <w:r w:rsidRPr="008C091F">
        <w:tab/>
        <w:t>(b)</w:t>
      </w:r>
      <w:r w:rsidRPr="008C091F">
        <w:tab/>
        <w:t>is:</w:t>
      </w:r>
    </w:p>
    <w:p w:rsidR="00BC2924" w:rsidRPr="008C091F" w:rsidRDefault="00BC2924" w:rsidP="008C091F">
      <w:pPr>
        <w:pStyle w:val="paragraphsub"/>
      </w:pPr>
      <w:r w:rsidRPr="008C091F">
        <w:tab/>
        <w:t>(</w:t>
      </w:r>
      <w:proofErr w:type="spellStart"/>
      <w:r w:rsidRPr="008C091F">
        <w:t>i</w:t>
      </w:r>
      <w:proofErr w:type="spellEnd"/>
      <w:r w:rsidRPr="008C091F">
        <w:t>)</w:t>
      </w:r>
      <w:r w:rsidRPr="008C091F">
        <w:tab/>
        <w:t>an employer contribution that is not a mandated employer contribution (within the meaning of Part</w:t>
      </w:r>
      <w:r w:rsidR="008C091F" w:rsidRPr="008C091F">
        <w:t> </w:t>
      </w:r>
      <w:r w:rsidRPr="008C091F">
        <w:t xml:space="preserve">5 of the </w:t>
      </w:r>
      <w:r w:rsidRPr="008C091F">
        <w:rPr>
          <w:i/>
        </w:rPr>
        <w:t>Superannuation Industry (Supervision) Regulations</w:t>
      </w:r>
      <w:r w:rsidR="008C091F" w:rsidRPr="008C091F">
        <w:rPr>
          <w:i/>
        </w:rPr>
        <w:t> </w:t>
      </w:r>
      <w:r w:rsidRPr="008C091F">
        <w:rPr>
          <w:i/>
        </w:rPr>
        <w:t>1994</w:t>
      </w:r>
      <w:r w:rsidRPr="008C091F">
        <w:t>); or</w:t>
      </w:r>
    </w:p>
    <w:p w:rsidR="00BC2924" w:rsidRPr="008C091F" w:rsidRDefault="00BC2924" w:rsidP="008C091F">
      <w:pPr>
        <w:pStyle w:val="paragraphsub"/>
      </w:pPr>
      <w:r w:rsidRPr="008C091F">
        <w:tab/>
        <w:t>(ii)</w:t>
      </w:r>
      <w:r w:rsidRPr="008C091F">
        <w:tab/>
        <w:t>a member contribution (within the meaning of that Part) that is made by you;</w:t>
      </w:r>
    </w:p>
    <w:p w:rsidR="00BC2924" w:rsidRPr="008C091F" w:rsidRDefault="00BC2924" w:rsidP="008C091F">
      <w:pPr>
        <w:pStyle w:val="paragraph"/>
      </w:pPr>
      <w:r w:rsidRPr="008C091F">
        <w:tab/>
      </w:r>
      <w:r w:rsidRPr="008C091F">
        <w:tab/>
        <w:t xml:space="preserve">other than a contribution to the extent it is required to be made because of a law of the Commonwealth or of a State or Territory, or the rules of the relevant </w:t>
      </w:r>
      <w:r w:rsidR="008C091F" w:rsidRPr="008C091F">
        <w:rPr>
          <w:position w:val="6"/>
          <w:sz w:val="16"/>
        </w:rPr>
        <w:t>*</w:t>
      </w:r>
      <w:r w:rsidRPr="008C091F">
        <w:t>superannuation fund; and</w:t>
      </w:r>
    </w:p>
    <w:p w:rsidR="00BC2924" w:rsidRPr="008C091F" w:rsidRDefault="00BC2924" w:rsidP="008C091F">
      <w:pPr>
        <w:pStyle w:val="paragraph"/>
      </w:pPr>
      <w:r w:rsidRPr="008C091F">
        <w:tab/>
        <w:t>(c)</w:t>
      </w:r>
      <w:r w:rsidRPr="008C091F">
        <w:tab/>
        <w:t xml:space="preserve">is not a contribution made in respect of a </w:t>
      </w:r>
      <w:r w:rsidR="008C091F" w:rsidRPr="008C091F">
        <w:rPr>
          <w:position w:val="6"/>
          <w:sz w:val="16"/>
        </w:rPr>
        <w:t>*</w:t>
      </w:r>
      <w:r w:rsidRPr="008C091F">
        <w:t>defined benefit interest; and</w:t>
      </w:r>
    </w:p>
    <w:p w:rsidR="00BC2924" w:rsidRPr="008C091F" w:rsidRDefault="00BC2924" w:rsidP="008C091F">
      <w:pPr>
        <w:pStyle w:val="paragraph"/>
      </w:pPr>
      <w:r w:rsidRPr="008C091F">
        <w:tab/>
        <w:t>(d)</w:t>
      </w:r>
      <w:r w:rsidRPr="008C091F">
        <w:tab/>
        <w:t xml:space="preserve">is not a contribution to a </w:t>
      </w:r>
      <w:r w:rsidR="008C091F" w:rsidRPr="008C091F">
        <w:rPr>
          <w:position w:val="6"/>
          <w:sz w:val="16"/>
        </w:rPr>
        <w:t>*</w:t>
      </w:r>
      <w:r w:rsidRPr="008C091F">
        <w:t>constitutionally protected fund.</w:t>
      </w:r>
    </w:p>
    <w:p w:rsidR="00BC2924" w:rsidRPr="008C091F" w:rsidRDefault="00BC2924" w:rsidP="008C091F">
      <w:pPr>
        <w:pStyle w:val="subsection"/>
      </w:pPr>
      <w:r w:rsidRPr="008C091F">
        <w:tab/>
        <w:t>(3)</w:t>
      </w:r>
      <w:r w:rsidRPr="008C091F">
        <w:tab/>
        <w:t>If:</w:t>
      </w:r>
    </w:p>
    <w:p w:rsidR="00BC2924" w:rsidRPr="008C091F" w:rsidRDefault="00BC2924" w:rsidP="008C091F">
      <w:pPr>
        <w:pStyle w:val="paragraph"/>
      </w:pPr>
      <w:r w:rsidRPr="008C091F">
        <w:tab/>
        <w:t>(a)</w:t>
      </w:r>
      <w:r w:rsidRPr="008C091F">
        <w:tab/>
        <w:t xml:space="preserve">you have </w:t>
      </w:r>
      <w:r w:rsidR="008C091F" w:rsidRPr="008C091F">
        <w:rPr>
          <w:position w:val="6"/>
          <w:sz w:val="16"/>
        </w:rPr>
        <w:t>*</w:t>
      </w:r>
      <w:r w:rsidRPr="008C091F">
        <w:t xml:space="preserve">excess concessional contributions for a </w:t>
      </w:r>
      <w:r w:rsidR="008C091F" w:rsidRPr="008C091F">
        <w:rPr>
          <w:position w:val="6"/>
          <w:sz w:val="16"/>
        </w:rPr>
        <w:t>*</w:t>
      </w:r>
      <w:r w:rsidRPr="008C091F">
        <w:t>financial year (</w:t>
      </w:r>
      <w:r w:rsidRPr="008C091F">
        <w:rPr>
          <w:b/>
          <w:i/>
        </w:rPr>
        <w:t>your</w:t>
      </w:r>
      <w:r w:rsidRPr="008C091F">
        <w:t xml:space="preserve"> </w:t>
      </w:r>
      <w:r w:rsidRPr="008C091F">
        <w:rPr>
          <w:b/>
          <w:i/>
        </w:rPr>
        <w:t>excess amount</w:t>
      </w:r>
      <w:r w:rsidRPr="008C091F">
        <w:t>); and</w:t>
      </w:r>
    </w:p>
    <w:p w:rsidR="00BC2924" w:rsidRPr="008C091F" w:rsidRDefault="00BC2924" w:rsidP="008C091F">
      <w:pPr>
        <w:pStyle w:val="paragraph"/>
      </w:pPr>
      <w:r w:rsidRPr="008C091F">
        <w:tab/>
        <w:t>(b)</w:t>
      </w:r>
      <w:r w:rsidRPr="008C091F">
        <w:tab/>
        <w:t xml:space="preserve">your excess amount is greater than your </w:t>
      </w:r>
      <w:r w:rsidR="008C091F" w:rsidRPr="008C091F">
        <w:rPr>
          <w:position w:val="6"/>
          <w:sz w:val="16"/>
        </w:rPr>
        <w:t>*</w:t>
      </w:r>
      <w:r w:rsidRPr="008C091F">
        <w:t xml:space="preserve">concessional contributions for the financial year that are not eligible to be released under </w:t>
      </w:r>
      <w:r w:rsidR="008C091F" w:rsidRPr="008C091F">
        <w:t>subsection (</w:t>
      </w:r>
      <w:r w:rsidRPr="008C091F">
        <w:t>2) (</w:t>
      </w:r>
      <w:r w:rsidRPr="008C091F">
        <w:rPr>
          <w:b/>
          <w:i/>
        </w:rPr>
        <w:t>your</w:t>
      </w:r>
      <w:r w:rsidRPr="008C091F">
        <w:t xml:space="preserve"> </w:t>
      </w:r>
      <w:r w:rsidRPr="008C091F">
        <w:rPr>
          <w:b/>
          <w:i/>
        </w:rPr>
        <w:t>non</w:t>
      </w:r>
      <w:r w:rsidR="00D66A1F">
        <w:rPr>
          <w:b/>
          <w:i/>
        </w:rPr>
        <w:noBreakHyphen/>
      </w:r>
      <w:r w:rsidRPr="008C091F">
        <w:rPr>
          <w:b/>
          <w:i/>
        </w:rPr>
        <w:t>eligible contributions</w:t>
      </w:r>
      <w:r w:rsidRPr="008C091F">
        <w:t>);</w:t>
      </w:r>
    </w:p>
    <w:p w:rsidR="00BC2924" w:rsidRPr="008C091F" w:rsidRDefault="00BC2924" w:rsidP="008C091F">
      <w:pPr>
        <w:pStyle w:val="subsection2"/>
      </w:pPr>
      <w:r w:rsidRPr="008C091F">
        <w:t>concessional contributions that are equal to the difference between your excess amount and your non</w:t>
      </w:r>
      <w:r w:rsidR="00D66A1F">
        <w:noBreakHyphen/>
      </w:r>
      <w:r w:rsidRPr="008C091F">
        <w:t>eligible contributions are not eligible to be released.</w:t>
      </w:r>
    </w:p>
    <w:p w:rsidR="00BC2924" w:rsidRPr="008C091F" w:rsidRDefault="00BC2924" w:rsidP="008C091F">
      <w:pPr>
        <w:pStyle w:val="subsection"/>
      </w:pPr>
      <w:r w:rsidRPr="008C091F">
        <w:tab/>
        <w:t>(4)</w:t>
      </w:r>
      <w:r w:rsidRPr="008C091F">
        <w:tab/>
        <w:t>If:</w:t>
      </w:r>
    </w:p>
    <w:p w:rsidR="00BC2924" w:rsidRPr="008C091F" w:rsidRDefault="00BC2924" w:rsidP="008C091F">
      <w:pPr>
        <w:pStyle w:val="paragraph"/>
      </w:pPr>
      <w:r w:rsidRPr="008C091F">
        <w:tab/>
        <w:t>(a)</w:t>
      </w:r>
      <w:r w:rsidRPr="008C091F">
        <w:tab/>
        <w:t xml:space="preserve">you have </w:t>
      </w:r>
      <w:r w:rsidR="008C091F" w:rsidRPr="008C091F">
        <w:rPr>
          <w:position w:val="6"/>
          <w:sz w:val="16"/>
        </w:rPr>
        <w:t>*</w:t>
      </w:r>
      <w:r w:rsidRPr="008C091F">
        <w:t>non</w:t>
      </w:r>
      <w:r w:rsidR="00D66A1F">
        <w:noBreakHyphen/>
      </w:r>
      <w:r w:rsidRPr="008C091F">
        <w:t xml:space="preserve">concessional contributions for the </w:t>
      </w:r>
      <w:r w:rsidR="008C091F" w:rsidRPr="008C091F">
        <w:rPr>
          <w:position w:val="6"/>
          <w:sz w:val="16"/>
        </w:rPr>
        <w:t>*</w:t>
      </w:r>
      <w:r w:rsidRPr="008C091F">
        <w:t>financial year that exceed your non</w:t>
      </w:r>
      <w:r w:rsidR="00D66A1F">
        <w:noBreakHyphen/>
      </w:r>
      <w:r w:rsidRPr="008C091F">
        <w:t>concessional contributions cap for the financial year (</w:t>
      </w:r>
      <w:r w:rsidRPr="008C091F">
        <w:rPr>
          <w:b/>
          <w:i/>
        </w:rPr>
        <w:t>your</w:t>
      </w:r>
      <w:r w:rsidRPr="008C091F">
        <w:t xml:space="preserve"> </w:t>
      </w:r>
      <w:r w:rsidRPr="008C091F">
        <w:rPr>
          <w:b/>
          <w:i/>
        </w:rPr>
        <w:t>excess amount</w:t>
      </w:r>
      <w:r w:rsidRPr="008C091F">
        <w:t>); and</w:t>
      </w:r>
    </w:p>
    <w:p w:rsidR="00BC2924" w:rsidRPr="008C091F" w:rsidRDefault="00BC2924" w:rsidP="008C091F">
      <w:pPr>
        <w:pStyle w:val="paragraph"/>
      </w:pPr>
      <w:r w:rsidRPr="008C091F">
        <w:tab/>
        <w:t>(b)</w:t>
      </w:r>
      <w:r w:rsidRPr="008C091F">
        <w:tab/>
        <w:t>your excess amount is greater than your non</w:t>
      </w:r>
      <w:r w:rsidR="00D66A1F">
        <w:noBreakHyphen/>
      </w:r>
      <w:r w:rsidRPr="008C091F">
        <w:t xml:space="preserve">concessional contributions for the financial year that are not eligible to be released under </w:t>
      </w:r>
      <w:r w:rsidR="008C091F" w:rsidRPr="008C091F">
        <w:t>subsection (</w:t>
      </w:r>
      <w:r w:rsidRPr="008C091F">
        <w:t>2) (</w:t>
      </w:r>
      <w:r w:rsidRPr="008C091F">
        <w:rPr>
          <w:b/>
          <w:i/>
        </w:rPr>
        <w:t>your</w:t>
      </w:r>
      <w:r w:rsidRPr="008C091F">
        <w:t xml:space="preserve"> </w:t>
      </w:r>
      <w:r w:rsidRPr="008C091F">
        <w:rPr>
          <w:b/>
          <w:i/>
        </w:rPr>
        <w:t>non</w:t>
      </w:r>
      <w:r w:rsidR="00D66A1F">
        <w:rPr>
          <w:b/>
          <w:i/>
        </w:rPr>
        <w:noBreakHyphen/>
      </w:r>
      <w:r w:rsidRPr="008C091F">
        <w:rPr>
          <w:b/>
          <w:i/>
        </w:rPr>
        <w:t>eligible contributions</w:t>
      </w:r>
      <w:r w:rsidRPr="008C091F">
        <w:t>);</w:t>
      </w:r>
    </w:p>
    <w:p w:rsidR="00BC2924" w:rsidRPr="008C091F" w:rsidRDefault="00BC2924" w:rsidP="008C091F">
      <w:pPr>
        <w:pStyle w:val="subsection2"/>
      </w:pPr>
      <w:r w:rsidRPr="008C091F">
        <w:t>non</w:t>
      </w:r>
      <w:r w:rsidR="00D66A1F">
        <w:noBreakHyphen/>
      </w:r>
      <w:r w:rsidRPr="008C091F">
        <w:t>concessional contributions that are equal to the difference between your excess amount and your non</w:t>
      </w:r>
      <w:r w:rsidR="00D66A1F">
        <w:noBreakHyphen/>
      </w:r>
      <w:r w:rsidRPr="008C091F">
        <w:t>eligible contributions are not eligible to be released.</w:t>
      </w:r>
    </w:p>
    <w:p w:rsidR="00BC2924" w:rsidRPr="008C091F" w:rsidRDefault="00BC2924" w:rsidP="008C091F">
      <w:pPr>
        <w:pStyle w:val="subsection"/>
      </w:pPr>
      <w:r w:rsidRPr="008C091F">
        <w:lastRenderedPageBreak/>
        <w:tab/>
        <w:t>(5)</w:t>
      </w:r>
      <w:r w:rsidRPr="008C091F">
        <w:tab/>
        <w:t>For the purposes of this section, disregard paragraph</w:t>
      </w:r>
      <w:r w:rsidR="008C091F" w:rsidRPr="008C091F">
        <w:t> </w:t>
      </w:r>
      <w:r w:rsidRPr="008C091F">
        <w:t>292</w:t>
      </w:r>
      <w:r w:rsidR="00D66A1F">
        <w:noBreakHyphen/>
      </w:r>
      <w:r w:rsidRPr="008C091F">
        <w:t xml:space="preserve">90(1)(b) of the </w:t>
      </w:r>
      <w:r w:rsidRPr="008C091F">
        <w:rPr>
          <w:i/>
        </w:rPr>
        <w:t>Income Tax Assessment Act 1997</w:t>
      </w:r>
      <w:r w:rsidRPr="008C091F">
        <w:t>.</w:t>
      </w:r>
    </w:p>
    <w:p w:rsidR="00BC2924" w:rsidRPr="008C091F" w:rsidRDefault="00BC2924" w:rsidP="008C091F">
      <w:pPr>
        <w:pStyle w:val="notetext"/>
      </w:pPr>
      <w:r w:rsidRPr="008C091F">
        <w:t>Note:</w:t>
      </w:r>
      <w:r w:rsidRPr="008C091F">
        <w:tab/>
        <w:t>Under paragraph</w:t>
      </w:r>
      <w:r w:rsidR="008C091F" w:rsidRPr="008C091F">
        <w:t> </w:t>
      </w:r>
      <w:r w:rsidRPr="008C091F">
        <w:t>292</w:t>
      </w:r>
      <w:r w:rsidR="00D66A1F">
        <w:noBreakHyphen/>
      </w:r>
      <w:r w:rsidRPr="008C091F">
        <w:t xml:space="preserve">90(1)(b) of the </w:t>
      </w:r>
      <w:r w:rsidRPr="008C091F">
        <w:rPr>
          <w:i/>
        </w:rPr>
        <w:t>Income Tax Assessment Act 1997</w:t>
      </w:r>
      <w:r w:rsidRPr="008C091F">
        <w:t>, your non</w:t>
      </w:r>
      <w:r w:rsidR="00D66A1F">
        <w:noBreakHyphen/>
      </w:r>
      <w:r w:rsidRPr="008C091F">
        <w:t>concessional contributions for a financial year would include the amount of your excess concessional contributions (if any) for the financial year.</w:t>
      </w:r>
    </w:p>
    <w:p w:rsidR="00BC2924" w:rsidRPr="008C091F" w:rsidRDefault="00BC2924" w:rsidP="008C091F">
      <w:pPr>
        <w:pStyle w:val="ActHead5"/>
      </w:pPr>
      <w:bookmarkStart w:id="26" w:name="_Toc501023604"/>
      <w:r w:rsidRPr="008C091F">
        <w:rPr>
          <w:rStyle w:val="CharSectno"/>
        </w:rPr>
        <w:t>138</w:t>
      </w:r>
      <w:r w:rsidR="00D66A1F">
        <w:rPr>
          <w:rStyle w:val="CharSectno"/>
        </w:rPr>
        <w:noBreakHyphen/>
      </w:r>
      <w:r w:rsidRPr="008C091F">
        <w:rPr>
          <w:rStyle w:val="CharSectno"/>
        </w:rPr>
        <w:t>40</w:t>
      </w:r>
      <w:r w:rsidRPr="008C091F">
        <w:t xml:space="preserve">  Associated earnings</w:t>
      </w:r>
      <w:bookmarkEnd w:id="26"/>
    </w:p>
    <w:p w:rsidR="00BC2924" w:rsidRPr="008C091F" w:rsidRDefault="00BC2924" w:rsidP="008C091F">
      <w:pPr>
        <w:pStyle w:val="subsection"/>
      </w:pPr>
      <w:r w:rsidRPr="008C091F">
        <w:tab/>
        <w:t>(1)</w:t>
      </w:r>
      <w:r w:rsidRPr="008C091F">
        <w:tab/>
        <w:t xml:space="preserve">You are taken to have associated earnings equal to the sum of the amounts worked out under </w:t>
      </w:r>
      <w:r w:rsidR="008C091F" w:rsidRPr="008C091F">
        <w:t>subsection (</w:t>
      </w:r>
      <w:r w:rsidRPr="008C091F">
        <w:t xml:space="preserve">2) for each contribution counted in your </w:t>
      </w:r>
      <w:r w:rsidR="008C091F" w:rsidRPr="008C091F">
        <w:rPr>
          <w:position w:val="6"/>
          <w:sz w:val="16"/>
        </w:rPr>
        <w:t>*</w:t>
      </w:r>
      <w:proofErr w:type="spellStart"/>
      <w:r w:rsidRPr="008C091F">
        <w:t>FHSS</w:t>
      </w:r>
      <w:proofErr w:type="spellEnd"/>
      <w:r w:rsidRPr="008C091F">
        <w:t xml:space="preserve"> releasable contributions amount.</w:t>
      </w:r>
    </w:p>
    <w:p w:rsidR="00BC2924" w:rsidRPr="008C091F" w:rsidRDefault="00BC2924" w:rsidP="008C091F">
      <w:pPr>
        <w:pStyle w:val="subsection"/>
      </w:pPr>
      <w:r w:rsidRPr="008C091F">
        <w:tab/>
        <w:t>(2)</w:t>
      </w:r>
      <w:r w:rsidRPr="008C091F">
        <w:tab/>
        <w:t xml:space="preserve">The amount for a contribution is equal to the sum (rounded down to the nearest dollar) of the amounts worked out under the following formula for each of the days during the period mentioned in </w:t>
      </w:r>
      <w:r w:rsidR="008C091F" w:rsidRPr="008C091F">
        <w:t>subsection (</w:t>
      </w:r>
      <w:r w:rsidRPr="008C091F">
        <w:t>3).</w:t>
      </w:r>
    </w:p>
    <w:p w:rsidR="00BC2924" w:rsidRPr="008C091F" w:rsidRDefault="00E53952" w:rsidP="008C091F">
      <w:pPr>
        <w:pStyle w:val="subsection2"/>
      </w:pPr>
      <w:r>
        <w:rPr>
          <w:position w:val="-34"/>
        </w:rPr>
        <w:pict>
          <v:shape id="_x0000_i1027" type="#_x0000_t75" style="width:293.25pt;height:39pt">
            <v:imagedata r:id="rId20" o:title=""/>
          </v:shape>
        </w:pict>
      </w:r>
      <w:r w:rsidR="00BC2924" w:rsidRPr="008C091F">
        <w:t>where:</w:t>
      </w:r>
    </w:p>
    <w:p w:rsidR="00BC2924" w:rsidRPr="008C091F" w:rsidRDefault="00BC2924" w:rsidP="008C091F">
      <w:pPr>
        <w:pStyle w:val="Definition"/>
      </w:pPr>
      <w:r w:rsidRPr="008C091F">
        <w:rPr>
          <w:b/>
          <w:i/>
        </w:rPr>
        <w:t xml:space="preserve">amount of contribution </w:t>
      </w:r>
      <w:r w:rsidRPr="008C091F">
        <w:t xml:space="preserve">means the amount of the contribution that is counted in your </w:t>
      </w:r>
      <w:r w:rsidR="008C091F" w:rsidRPr="008C091F">
        <w:rPr>
          <w:position w:val="6"/>
          <w:sz w:val="16"/>
        </w:rPr>
        <w:t>*</w:t>
      </w:r>
      <w:proofErr w:type="spellStart"/>
      <w:r w:rsidRPr="008C091F">
        <w:t>FHSS</w:t>
      </w:r>
      <w:proofErr w:type="spellEnd"/>
      <w:r w:rsidRPr="008C091F">
        <w:t xml:space="preserve"> releasable contributions amount.</w:t>
      </w:r>
    </w:p>
    <w:p w:rsidR="00BC2924" w:rsidRPr="008C091F" w:rsidRDefault="00BC2924" w:rsidP="008C091F">
      <w:pPr>
        <w:pStyle w:val="Definition"/>
      </w:pPr>
      <w:r w:rsidRPr="008C091F">
        <w:rPr>
          <w:b/>
          <w:i/>
        </w:rPr>
        <w:t>shortfall interest charge rate</w:t>
      </w:r>
      <w:r w:rsidRPr="008C091F">
        <w:t xml:space="preserve"> means the rate, worked out under subsection</w:t>
      </w:r>
      <w:r w:rsidR="008C091F" w:rsidRPr="008C091F">
        <w:t> </w:t>
      </w:r>
      <w:r w:rsidRPr="008C091F">
        <w:t>280</w:t>
      </w:r>
      <w:r w:rsidR="00D66A1F">
        <w:noBreakHyphen/>
      </w:r>
      <w:r w:rsidRPr="008C091F">
        <w:t>105(2), for the day.</w:t>
      </w:r>
    </w:p>
    <w:p w:rsidR="00BC2924" w:rsidRPr="008C091F" w:rsidRDefault="00BC2924" w:rsidP="008C091F">
      <w:pPr>
        <w:pStyle w:val="Definition"/>
      </w:pPr>
      <w:r w:rsidRPr="008C091F">
        <w:rPr>
          <w:b/>
          <w:i/>
        </w:rPr>
        <w:t>sum of earlier daily proxy amounts</w:t>
      </w:r>
      <w:r w:rsidRPr="008C091F">
        <w:t xml:space="preserve"> means the sum of the amounts worked out for the contribution under the formula for each of the earlier days (if any) during the period for the contribution.</w:t>
      </w:r>
    </w:p>
    <w:p w:rsidR="00BC2924" w:rsidRPr="008C091F" w:rsidRDefault="00BC2924" w:rsidP="008C091F">
      <w:pPr>
        <w:pStyle w:val="subsection"/>
      </w:pPr>
      <w:r w:rsidRPr="008C091F">
        <w:tab/>
        <w:t>(3)</w:t>
      </w:r>
      <w:r w:rsidRPr="008C091F">
        <w:tab/>
        <w:t>The period starts:</w:t>
      </w:r>
    </w:p>
    <w:p w:rsidR="00BC2924" w:rsidRPr="008C091F" w:rsidRDefault="00BC2924" w:rsidP="008C091F">
      <w:pPr>
        <w:pStyle w:val="paragraph"/>
      </w:pPr>
      <w:r w:rsidRPr="008C091F">
        <w:tab/>
        <w:t>(a)</w:t>
      </w:r>
      <w:r w:rsidRPr="008C091F">
        <w:tab/>
        <w:t xml:space="preserve">if the contribution is made in the </w:t>
      </w:r>
      <w:r w:rsidR="008C091F" w:rsidRPr="008C091F">
        <w:rPr>
          <w:position w:val="6"/>
          <w:sz w:val="16"/>
        </w:rPr>
        <w:t>*</w:t>
      </w:r>
      <w:r w:rsidRPr="008C091F">
        <w:t>financial year starting on 1</w:t>
      </w:r>
      <w:r w:rsidR="008C091F" w:rsidRPr="008C091F">
        <w:t> </w:t>
      </w:r>
      <w:r w:rsidRPr="008C091F">
        <w:t>July 2017—on 1</w:t>
      </w:r>
      <w:r w:rsidR="008C091F" w:rsidRPr="008C091F">
        <w:t> </w:t>
      </w:r>
      <w:r w:rsidRPr="008C091F">
        <w:t>July 2017; and</w:t>
      </w:r>
    </w:p>
    <w:p w:rsidR="00BC2924" w:rsidRPr="008C091F" w:rsidRDefault="00BC2924" w:rsidP="008C091F">
      <w:pPr>
        <w:pStyle w:val="paragraph"/>
      </w:pPr>
      <w:r w:rsidRPr="008C091F">
        <w:tab/>
        <w:t>(b)</w:t>
      </w:r>
      <w:r w:rsidRPr="008C091F">
        <w:tab/>
        <w:t>if the contribution is made in the financial year starting on 1</w:t>
      </w:r>
      <w:r w:rsidR="008C091F" w:rsidRPr="008C091F">
        <w:t> </w:t>
      </w:r>
      <w:r w:rsidRPr="008C091F">
        <w:t>July 2018, or a later financial year—on the first day of the month in which the contribution is made or taken to have been made (see subsection</w:t>
      </w:r>
      <w:r w:rsidR="008C091F" w:rsidRPr="008C091F">
        <w:t> </w:t>
      </w:r>
      <w:r w:rsidRPr="008C091F">
        <w:t>138</w:t>
      </w:r>
      <w:r w:rsidR="00D66A1F">
        <w:noBreakHyphen/>
      </w:r>
      <w:r w:rsidRPr="008C091F">
        <w:t>30(2));</w:t>
      </w:r>
    </w:p>
    <w:p w:rsidR="00BC2924" w:rsidRPr="008C091F" w:rsidRDefault="00BC2924" w:rsidP="008C091F">
      <w:pPr>
        <w:pStyle w:val="subsection2"/>
      </w:pPr>
      <w:r w:rsidRPr="008C091F">
        <w:lastRenderedPageBreak/>
        <w:t xml:space="preserve">and ends on the day the Commissioner makes the </w:t>
      </w:r>
      <w:r w:rsidR="008C091F" w:rsidRPr="008C091F">
        <w:rPr>
          <w:position w:val="6"/>
          <w:sz w:val="16"/>
        </w:rPr>
        <w:t>*</w:t>
      </w:r>
      <w:r w:rsidRPr="008C091F">
        <w:t>first home super saver determination for which the associated earnings are being worked out.</w:t>
      </w:r>
    </w:p>
    <w:p w:rsidR="00BC2924" w:rsidRPr="008C091F" w:rsidRDefault="00BC2924" w:rsidP="008C091F">
      <w:pPr>
        <w:pStyle w:val="ActHead8"/>
      </w:pPr>
      <w:bookmarkStart w:id="27" w:name="_Toc501023605"/>
      <w:r w:rsidRPr="008C091F">
        <w:t>Division</w:t>
      </w:r>
      <w:r w:rsidR="008C091F" w:rsidRPr="008C091F">
        <w:t> </w:t>
      </w:r>
      <w:r w:rsidRPr="008C091F">
        <w:t>2—Release authorities</w:t>
      </w:r>
      <w:bookmarkEnd w:id="27"/>
    </w:p>
    <w:p w:rsidR="00BC2924" w:rsidRPr="008C091F" w:rsidRDefault="00BC2924" w:rsidP="008C091F">
      <w:pPr>
        <w:pStyle w:val="ActHead9"/>
        <w:rPr>
          <w:i w:val="0"/>
        </w:rPr>
      </w:pPr>
      <w:bookmarkStart w:id="28" w:name="_Toc501023606"/>
      <w:r w:rsidRPr="008C091F">
        <w:t>Taxation Administration Act 1953</w:t>
      </w:r>
      <w:bookmarkEnd w:id="28"/>
    </w:p>
    <w:p w:rsidR="00BC2924" w:rsidRPr="008C091F" w:rsidRDefault="002F465E" w:rsidP="008C091F">
      <w:pPr>
        <w:pStyle w:val="ItemHead"/>
      </w:pPr>
      <w:r w:rsidRPr="008C091F">
        <w:t>2</w:t>
      </w:r>
      <w:r w:rsidR="00BC2924" w:rsidRPr="008C091F">
        <w:t xml:space="preserve">  Section</w:t>
      </w:r>
      <w:r w:rsidR="008C091F" w:rsidRPr="008C091F">
        <w:t> </w:t>
      </w:r>
      <w:r w:rsidR="00BC2924" w:rsidRPr="008C091F">
        <w:t>131</w:t>
      </w:r>
      <w:r w:rsidR="00D66A1F">
        <w:noBreakHyphen/>
      </w:r>
      <w:r w:rsidR="00BC2924" w:rsidRPr="008C091F">
        <w:t>1 in Schedule</w:t>
      </w:r>
      <w:r w:rsidR="008C091F" w:rsidRPr="008C091F">
        <w:t> </w:t>
      </w:r>
      <w:r w:rsidR="00BC2924" w:rsidRPr="008C091F">
        <w:t>1</w:t>
      </w:r>
    </w:p>
    <w:p w:rsidR="00BC2924" w:rsidRPr="008C091F" w:rsidRDefault="00BC2924" w:rsidP="008C091F">
      <w:pPr>
        <w:pStyle w:val="Item"/>
      </w:pPr>
      <w:r w:rsidRPr="008C091F">
        <w:t>Omit:</w:t>
      </w:r>
    </w:p>
    <w:p w:rsidR="00BC2924" w:rsidRPr="008C091F" w:rsidRDefault="00BC2924" w:rsidP="008C091F">
      <w:pPr>
        <w:pStyle w:val="SOPara"/>
      </w:pPr>
      <w:r w:rsidRPr="008C091F">
        <w:tab/>
        <w:t>(b)</w:t>
      </w:r>
      <w:r w:rsidRPr="008C091F">
        <w:tab/>
        <w:t>a notice of assessment of an amount of Division</w:t>
      </w:r>
      <w:r w:rsidR="008C091F" w:rsidRPr="008C091F">
        <w:t> </w:t>
      </w:r>
      <w:r w:rsidRPr="008C091F">
        <w:t>293 tax.</w:t>
      </w:r>
    </w:p>
    <w:p w:rsidR="00BC2924" w:rsidRPr="008C091F" w:rsidRDefault="00BC2924" w:rsidP="008C091F">
      <w:pPr>
        <w:pStyle w:val="Item"/>
      </w:pPr>
      <w:r w:rsidRPr="008C091F">
        <w:t>substitute:</w:t>
      </w:r>
    </w:p>
    <w:p w:rsidR="00BC2924" w:rsidRPr="008C091F" w:rsidRDefault="00BC2924" w:rsidP="008C091F">
      <w:pPr>
        <w:pStyle w:val="SOPara"/>
      </w:pPr>
      <w:r w:rsidRPr="008C091F">
        <w:tab/>
        <w:t>(b)</w:t>
      </w:r>
      <w:r w:rsidRPr="008C091F">
        <w:tab/>
        <w:t>a notice of assessment of an amount of Division</w:t>
      </w:r>
      <w:r w:rsidR="008C091F" w:rsidRPr="008C091F">
        <w:t> </w:t>
      </w:r>
      <w:r w:rsidRPr="008C091F">
        <w:t>293 tax; or</w:t>
      </w:r>
    </w:p>
    <w:p w:rsidR="00BC2924" w:rsidRPr="008C091F" w:rsidRDefault="00BC2924" w:rsidP="008C091F">
      <w:pPr>
        <w:pStyle w:val="SOPara"/>
      </w:pPr>
      <w:r w:rsidRPr="008C091F">
        <w:tab/>
        <w:t>(c)</w:t>
      </w:r>
      <w:r w:rsidRPr="008C091F">
        <w:tab/>
        <w:t>a first home super saver determination.</w:t>
      </w:r>
    </w:p>
    <w:p w:rsidR="00BC2924" w:rsidRPr="008C091F" w:rsidRDefault="002F465E" w:rsidP="008C091F">
      <w:pPr>
        <w:pStyle w:val="ItemHead"/>
      </w:pPr>
      <w:r w:rsidRPr="008C091F">
        <w:t>3</w:t>
      </w:r>
      <w:r w:rsidR="00BC2924" w:rsidRPr="008C091F">
        <w:t xml:space="preserve">  At the end of subsection</w:t>
      </w:r>
      <w:r w:rsidR="008C091F" w:rsidRPr="008C091F">
        <w:t> </w:t>
      </w:r>
      <w:r w:rsidR="00BC2924" w:rsidRPr="008C091F">
        <w:t>131</w:t>
      </w:r>
      <w:r w:rsidR="00D66A1F">
        <w:noBreakHyphen/>
      </w:r>
      <w:r w:rsidR="00BC2924" w:rsidRPr="008C091F">
        <w:t>5(1) in Schedule</w:t>
      </w:r>
      <w:r w:rsidR="008C091F" w:rsidRPr="008C091F">
        <w:t> </w:t>
      </w:r>
      <w:r w:rsidR="00BC2924" w:rsidRPr="008C091F">
        <w:t>1</w:t>
      </w:r>
    </w:p>
    <w:p w:rsidR="00BC2924" w:rsidRPr="008C091F" w:rsidRDefault="00BC2924" w:rsidP="008C091F">
      <w:pPr>
        <w:pStyle w:val="Item"/>
      </w:pPr>
      <w:r w:rsidRPr="008C091F">
        <w:t>Add:</w:t>
      </w:r>
    </w:p>
    <w:p w:rsidR="00BC2924" w:rsidRPr="008C091F" w:rsidRDefault="00BC2924" w:rsidP="008C091F">
      <w:pPr>
        <w:pStyle w:val="paragraph"/>
      </w:pPr>
      <w:r w:rsidRPr="008C091F">
        <w:tab/>
        <w:t>; (d)</w:t>
      </w:r>
      <w:r w:rsidRPr="008C091F">
        <w:tab/>
        <w:t xml:space="preserve">a </w:t>
      </w:r>
      <w:r w:rsidR="008C091F" w:rsidRPr="008C091F">
        <w:rPr>
          <w:position w:val="6"/>
          <w:sz w:val="16"/>
        </w:rPr>
        <w:t>*</w:t>
      </w:r>
      <w:r w:rsidRPr="008C091F">
        <w:t>first home super saver determination.</w:t>
      </w:r>
    </w:p>
    <w:p w:rsidR="00BC2924" w:rsidRPr="008C091F" w:rsidRDefault="002F465E" w:rsidP="008C091F">
      <w:pPr>
        <w:pStyle w:val="ItemHead"/>
      </w:pPr>
      <w:r w:rsidRPr="008C091F">
        <w:t>4</w:t>
      </w:r>
      <w:r w:rsidR="00BC2924" w:rsidRPr="008C091F">
        <w:t xml:space="preserve">  Paragraph 131</w:t>
      </w:r>
      <w:r w:rsidR="00D66A1F">
        <w:noBreakHyphen/>
      </w:r>
      <w:r w:rsidR="00BC2924" w:rsidRPr="008C091F">
        <w:t>10(1)(a) in Schedule</w:t>
      </w:r>
      <w:r w:rsidR="008C091F" w:rsidRPr="008C091F">
        <w:t> </w:t>
      </w:r>
      <w:r w:rsidR="00BC2924" w:rsidRPr="008C091F">
        <w:t>1</w:t>
      </w:r>
    </w:p>
    <w:p w:rsidR="00BC2924" w:rsidRPr="008C091F" w:rsidRDefault="00BC2924" w:rsidP="008C091F">
      <w:pPr>
        <w:pStyle w:val="Item"/>
      </w:pPr>
      <w:r w:rsidRPr="008C091F">
        <w:t>Omit “item</w:t>
      </w:r>
      <w:r w:rsidR="008C091F" w:rsidRPr="008C091F">
        <w:t> </w:t>
      </w:r>
      <w:r w:rsidRPr="008C091F">
        <w:t>1 or 3”, substitute “item</w:t>
      </w:r>
      <w:r w:rsidR="008C091F" w:rsidRPr="008C091F">
        <w:t> </w:t>
      </w:r>
      <w:r w:rsidRPr="008C091F">
        <w:t>1, 3 or 4”.</w:t>
      </w:r>
    </w:p>
    <w:p w:rsidR="00BC2924" w:rsidRPr="008C091F" w:rsidRDefault="002F465E" w:rsidP="008C091F">
      <w:pPr>
        <w:pStyle w:val="ItemHead"/>
      </w:pPr>
      <w:r w:rsidRPr="008C091F">
        <w:t>5</w:t>
      </w:r>
      <w:r w:rsidR="00BC2924" w:rsidRPr="008C091F">
        <w:t xml:space="preserve">  Subsection</w:t>
      </w:r>
      <w:r w:rsidR="008C091F" w:rsidRPr="008C091F">
        <w:t> </w:t>
      </w:r>
      <w:r w:rsidR="00BC2924" w:rsidRPr="008C091F">
        <w:t>131</w:t>
      </w:r>
      <w:r w:rsidR="00D66A1F">
        <w:noBreakHyphen/>
      </w:r>
      <w:r w:rsidR="00BC2924" w:rsidRPr="008C091F">
        <w:t>10(1) in Schedule</w:t>
      </w:r>
      <w:r w:rsidR="008C091F" w:rsidRPr="008C091F">
        <w:t> </w:t>
      </w:r>
      <w:r w:rsidR="00BC2924" w:rsidRPr="008C091F">
        <w:t>1 (at the end of the table)</w:t>
      </w:r>
    </w:p>
    <w:p w:rsidR="00BC2924" w:rsidRPr="008C091F" w:rsidRDefault="00BC2924" w:rsidP="008C091F">
      <w:pPr>
        <w:pStyle w:val="Item"/>
      </w:pPr>
      <w:r w:rsidRPr="008C091F">
        <w:t>Add:</w:t>
      </w:r>
    </w:p>
    <w:tbl>
      <w:tblPr>
        <w:tblW w:w="0" w:type="auto"/>
        <w:tblInd w:w="113" w:type="dxa"/>
        <w:tblLayout w:type="fixed"/>
        <w:tblLook w:val="0000" w:firstRow="0" w:lastRow="0" w:firstColumn="0" w:lastColumn="0" w:noHBand="0" w:noVBand="0"/>
      </w:tblPr>
      <w:tblGrid>
        <w:gridCol w:w="714"/>
        <w:gridCol w:w="3109"/>
        <w:gridCol w:w="3263"/>
      </w:tblGrid>
      <w:tr w:rsidR="00BC2924" w:rsidRPr="008C091F" w:rsidTr="004051DD">
        <w:tc>
          <w:tcPr>
            <w:tcW w:w="714" w:type="dxa"/>
            <w:shd w:val="clear" w:color="auto" w:fill="auto"/>
          </w:tcPr>
          <w:p w:rsidR="00BC2924" w:rsidRPr="008C091F" w:rsidRDefault="00BC2924" w:rsidP="008C091F">
            <w:pPr>
              <w:pStyle w:val="Tabletext"/>
            </w:pPr>
            <w:r w:rsidRPr="008C091F">
              <w:t>4</w:t>
            </w:r>
          </w:p>
        </w:tc>
        <w:tc>
          <w:tcPr>
            <w:tcW w:w="3109" w:type="dxa"/>
            <w:shd w:val="clear" w:color="auto" w:fill="auto"/>
          </w:tcPr>
          <w:p w:rsidR="00BC2924" w:rsidRPr="008C091F" w:rsidRDefault="00BC2924" w:rsidP="008C091F">
            <w:pPr>
              <w:pStyle w:val="Tabletext"/>
            </w:pPr>
            <w:r w:rsidRPr="008C091F">
              <w:t xml:space="preserve">a </w:t>
            </w:r>
            <w:r w:rsidR="008C091F" w:rsidRPr="008C091F">
              <w:rPr>
                <w:position w:val="6"/>
                <w:sz w:val="16"/>
              </w:rPr>
              <w:t>*</w:t>
            </w:r>
            <w:r w:rsidRPr="008C091F">
              <w:t>first home super saver determination</w:t>
            </w:r>
          </w:p>
        </w:tc>
        <w:tc>
          <w:tcPr>
            <w:tcW w:w="3263" w:type="dxa"/>
            <w:shd w:val="clear" w:color="auto" w:fill="auto"/>
          </w:tcPr>
          <w:p w:rsidR="00BC2924" w:rsidRPr="008C091F" w:rsidRDefault="00BC2924" w:rsidP="008C091F">
            <w:pPr>
              <w:pStyle w:val="Tabletext"/>
            </w:pPr>
            <w:r w:rsidRPr="008C091F">
              <w:t xml:space="preserve">the </w:t>
            </w:r>
            <w:r w:rsidR="008C091F" w:rsidRPr="008C091F">
              <w:rPr>
                <w:position w:val="6"/>
                <w:sz w:val="16"/>
              </w:rPr>
              <w:t>*</w:t>
            </w:r>
            <w:proofErr w:type="spellStart"/>
            <w:r w:rsidRPr="008C091F">
              <w:t>FHSS</w:t>
            </w:r>
            <w:proofErr w:type="spellEnd"/>
            <w:r w:rsidRPr="008C091F">
              <w:t xml:space="preserve"> maximum release amount stated in that determination</w:t>
            </w:r>
          </w:p>
        </w:tc>
      </w:tr>
    </w:tbl>
    <w:p w:rsidR="00BC2924" w:rsidRPr="008C091F" w:rsidRDefault="00BC2924" w:rsidP="008C091F">
      <w:pPr>
        <w:pStyle w:val="ActHead7"/>
        <w:pageBreakBefore/>
      </w:pPr>
      <w:bookmarkStart w:id="29" w:name="_Toc501023607"/>
      <w:r w:rsidRPr="008C091F">
        <w:rPr>
          <w:rStyle w:val="CharAmPartNo"/>
        </w:rPr>
        <w:lastRenderedPageBreak/>
        <w:t>Part</w:t>
      </w:r>
      <w:r w:rsidR="008C091F" w:rsidRPr="008C091F">
        <w:rPr>
          <w:rStyle w:val="CharAmPartNo"/>
        </w:rPr>
        <w:t> </w:t>
      </w:r>
      <w:r w:rsidRPr="008C091F">
        <w:rPr>
          <w:rStyle w:val="CharAmPartNo"/>
        </w:rPr>
        <w:t>2</w:t>
      </w:r>
      <w:r w:rsidRPr="008C091F">
        <w:t>—</w:t>
      </w:r>
      <w:r w:rsidRPr="008C091F">
        <w:rPr>
          <w:rStyle w:val="CharAmPartText"/>
        </w:rPr>
        <w:t>Tax consequences of scheme</w:t>
      </w:r>
      <w:bookmarkEnd w:id="29"/>
    </w:p>
    <w:p w:rsidR="00BC2924" w:rsidRPr="008C091F" w:rsidRDefault="00BC2924" w:rsidP="008C091F">
      <w:pPr>
        <w:pStyle w:val="ActHead9"/>
        <w:rPr>
          <w:i w:val="0"/>
        </w:rPr>
      </w:pPr>
      <w:bookmarkStart w:id="30" w:name="_Toc501023608"/>
      <w:r w:rsidRPr="008C091F">
        <w:t>Income Tax Assessment Act 1997</w:t>
      </w:r>
      <w:bookmarkEnd w:id="30"/>
    </w:p>
    <w:p w:rsidR="00BC2924" w:rsidRPr="008C091F" w:rsidRDefault="002F465E" w:rsidP="008C091F">
      <w:pPr>
        <w:pStyle w:val="ItemHead"/>
      </w:pPr>
      <w:r w:rsidRPr="008C091F">
        <w:t>6</w:t>
      </w:r>
      <w:r w:rsidR="00BC2924" w:rsidRPr="008C091F">
        <w:t xml:space="preserve">  Section</w:t>
      </w:r>
      <w:r w:rsidR="008C091F" w:rsidRPr="008C091F">
        <w:t> </w:t>
      </w:r>
      <w:r w:rsidR="00BC2924" w:rsidRPr="008C091F">
        <w:t>10</w:t>
      </w:r>
      <w:r w:rsidR="00D66A1F">
        <w:noBreakHyphen/>
      </w:r>
      <w:r w:rsidR="00BC2924" w:rsidRPr="008C091F">
        <w:t>5 (table item headed “superannuation”)</w:t>
      </w:r>
    </w:p>
    <w:p w:rsidR="00BC2924" w:rsidRPr="008C091F" w:rsidRDefault="00BC2924" w:rsidP="008C091F">
      <w:pPr>
        <w:pStyle w:val="Item"/>
      </w:pPr>
      <w:r w:rsidRPr="008C091F">
        <w:t>After:</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1"/>
        <w:gridCol w:w="1981"/>
      </w:tblGrid>
      <w:tr w:rsidR="00BC2924" w:rsidRPr="008C091F" w:rsidTr="004051DD">
        <w:tc>
          <w:tcPr>
            <w:tcW w:w="5220" w:type="dxa"/>
            <w:tcBorders>
              <w:top w:val="nil"/>
              <w:bottom w:val="nil"/>
            </w:tcBorders>
            <w:shd w:val="clear" w:color="auto" w:fill="auto"/>
          </w:tcPr>
          <w:p w:rsidR="00BC2924" w:rsidRPr="008C091F" w:rsidRDefault="00BC2924" w:rsidP="008C091F">
            <w:pPr>
              <w:pStyle w:val="tableIndentText"/>
              <w:rPr>
                <w:rFonts w:ascii="Times New Roman" w:hAnsi="Times New Roman"/>
              </w:rPr>
            </w:pPr>
            <w:r w:rsidRPr="008C091F">
              <w:t xml:space="preserve">excess concessional contributions </w:t>
            </w:r>
            <w:r w:rsidRPr="008C091F">
              <w:tab/>
            </w:r>
          </w:p>
        </w:tc>
        <w:tc>
          <w:tcPr>
            <w:tcW w:w="1980" w:type="dxa"/>
            <w:tcBorders>
              <w:top w:val="nil"/>
              <w:bottom w:val="nil"/>
            </w:tcBorders>
            <w:shd w:val="clear" w:color="auto" w:fill="auto"/>
          </w:tcPr>
          <w:p w:rsidR="00BC2924" w:rsidRPr="008C091F" w:rsidRDefault="00BC2924" w:rsidP="008C091F">
            <w:pPr>
              <w:pStyle w:val="tableText0"/>
              <w:tabs>
                <w:tab w:val="left" w:leader="dot" w:pos="5245"/>
              </w:tabs>
              <w:spacing w:line="240" w:lineRule="auto"/>
            </w:pPr>
            <w:r w:rsidRPr="008C091F">
              <w:t>291</w:t>
            </w:r>
            <w:r w:rsidR="00D66A1F">
              <w:noBreakHyphen/>
            </w:r>
            <w:r w:rsidRPr="008C091F">
              <w:t>15(a)</w:t>
            </w:r>
          </w:p>
        </w:tc>
      </w:tr>
    </w:tbl>
    <w:p w:rsidR="00BC2924" w:rsidRPr="008C091F" w:rsidRDefault="00BC2924" w:rsidP="008C091F">
      <w:pPr>
        <w:pStyle w:val="Item"/>
      </w:pPr>
      <w:r w:rsidRPr="008C091F">
        <w:t>insert: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1"/>
        <w:gridCol w:w="1981"/>
      </w:tblGrid>
      <w:tr w:rsidR="00BC2924" w:rsidRPr="008C091F" w:rsidTr="004051DD">
        <w:tc>
          <w:tcPr>
            <w:tcW w:w="5220" w:type="dxa"/>
            <w:tcBorders>
              <w:top w:val="nil"/>
              <w:bottom w:val="nil"/>
            </w:tcBorders>
            <w:shd w:val="clear" w:color="auto" w:fill="auto"/>
          </w:tcPr>
          <w:p w:rsidR="00BC2924" w:rsidRPr="008C091F" w:rsidRDefault="00BC2924" w:rsidP="008C091F">
            <w:pPr>
              <w:pStyle w:val="tableIndentText"/>
              <w:rPr>
                <w:rFonts w:ascii="Times New Roman" w:hAnsi="Times New Roman"/>
              </w:rPr>
            </w:pPr>
            <w:r w:rsidRPr="008C091F">
              <w:t xml:space="preserve">first home super saver scheme </w:t>
            </w:r>
            <w:r w:rsidRPr="008C091F">
              <w:tab/>
            </w:r>
          </w:p>
        </w:tc>
        <w:tc>
          <w:tcPr>
            <w:tcW w:w="1980" w:type="dxa"/>
            <w:tcBorders>
              <w:top w:val="nil"/>
              <w:bottom w:val="nil"/>
            </w:tcBorders>
            <w:shd w:val="clear" w:color="auto" w:fill="auto"/>
          </w:tcPr>
          <w:p w:rsidR="00BC2924" w:rsidRPr="008C091F" w:rsidRDefault="00BC2924" w:rsidP="008C091F">
            <w:pPr>
              <w:pStyle w:val="tableText0"/>
              <w:tabs>
                <w:tab w:val="left" w:leader="dot" w:pos="5245"/>
              </w:tabs>
              <w:spacing w:line="240" w:lineRule="auto"/>
            </w:pPr>
            <w:r w:rsidRPr="008C091F">
              <w:t>313</w:t>
            </w:r>
            <w:r w:rsidR="00D66A1F">
              <w:noBreakHyphen/>
            </w:r>
            <w:r w:rsidRPr="008C091F">
              <w:t>20</w:t>
            </w:r>
          </w:p>
        </w:tc>
      </w:tr>
    </w:tbl>
    <w:p w:rsidR="00BC2924" w:rsidRPr="008C091F" w:rsidRDefault="002F465E" w:rsidP="008C091F">
      <w:pPr>
        <w:pStyle w:val="ItemHead"/>
      </w:pPr>
      <w:r w:rsidRPr="008C091F">
        <w:t>7</w:t>
      </w:r>
      <w:r w:rsidR="00BC2924" w:rsidRPr="008C091F">
        <w:t xml:space="preserve">  Section</w:t>
      </w:r>
      <w:r w:rsidR="008C091F" w:rsidRPr="008C091F">
        <w:t> </w:t>
      </w:r>
      <w:r w:rsidR="00BC2924" w:rsidRPr="008C091F">
        <w:t>12</w:t>
      </w:r>
      <w:r w:rsidR="00D66A1F">
        <w:noBreakHyphen/>
      </w:r>
      <w:r w:rsidR="00BC2924" w:rsidRPr="008C091F">
        <w:t>5 (table item headed “superannuation—deductibility of contributions”)</w:t>
      </w:r>
    </w:p>
    <w:p w:rsidR="00BC2924" w:rsidRPr="008C091F" w:rsidRDefault="00BC2924" w:rsidP="008C091F">
      <w:pPr>
        <w:pStyle w:val="Item"/>
      </w:pPr>
      <w:r w:rsidRPr="008C091F">
        <w:t>After:</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BC2924" w:rsidRPr="008C091F" w:rsidTr="004051DD">
        <w:trPr>
          <w:trHeight w:val="220"/>
        </w:trPr>
        <w:tc>
          <w:tcPr>
            <w:tcW w:w="5222" w:type="dxa"/>
            <w:tcBorders>
              <w:top w:val="nil"/>
              <w:bottom w:val="nil"/>
            </w:tcBorders>
            <w:shd w:val="clear" w:color="auto" w:fill="auto"/>
          </w:tcPr>
          <w:p w:rsidR="00BC2924" w:rsidRPr="008C091F" w:rsidRDefault="00BC2924" w:rsidP="008C091F">
            <w:pPr>
              <w:pStyle w:val="tableIndentText"/>
              <w:rPr>
                <w:rFonts w:ascii="Times New Roman" w:hAnsi="Times New Roman"/>
              </w:rPr>
            </w:pPr>
            <w:r w:rsidRPr="008C091F">
              <w:rPr>
                <w:rFonts w:ascii="Times New Roman" w:hAnsi="Times New Roman"/>
              </w:rPr>
              <w:t>contributions to non</w:t>
            </w:r>
            <w:r w:rsidR="00D66A1F">
              <w:rPr>
                <w:rFonts w:ascii="Times New Roman" w:hAnsi="Times New Roman"/>
              </w:rPr>
              <w:noBreakHyphen/>
            </w:r>
            <w:r w:rsidRPr="008C091F">
              <w:rPr>
                <w:rFonts w:ascii="Times New Roman" w:hAnsi="Times New Roman"/>
              </w:rPr>
              <w:t xml:space="preserve">complying funds </w:t>
            </w:r>
            <w:r w:rsidRPr="008C091F">
              <w:rPr>
                <w:rFonts w:ascii="Times New Roman" w:hAnsi="Times New Roman"/>
              </w:rPr>
              <w:tab/>
            </w:r>
          </w:p>
        </w:tc>
        <w:tc>
          <w:tcPr>
            <w:tcW w:w="1979" w:type="dxa"/>
            <w:tcBorders>
              <w:top w:val="nil"/>
              <w:bottom w:val="nil"/>
            </w:tcBorders>
            <w:shd w:val="clear" w:color="auto" w:fill="auto"/>
          </w:tcPr>
          <w:p w:rsidR="00BC2924" w:rsidRPr="008C091F" w:rsidRDefault="00BC2924" w:rsidP="008C091F">
            <w:pPr>
              <w:pStyle w:val="tableText0"/>
              <w:tabs>
                <w:tab w:val="left" w:leader="dot" w:pos="5245"/>
              </w:tabs>
            </w:pPr>
            <w:r w:rsidRPr="008C091F">
              <w:t>sections</w:t>
            </w:r>
            <w:r w:rsidR="008C091F" w:rsidRPr="008C091F">
              <w:t> </w:t>
            </w:r>
            <w:r w:rsidRPr="008C091F">
              <w:t>290</w:t>
            </w:r>
            <w:r w:rsidR="00D66A1F">
              <w:noBreakHyphen/>
            </w:r>
            <w:r w:rsidRPr="008C091F">
              <w:t>10 and 290</w:t>
            </w:r>
            <w:r w:rsidR="00D66A1F">
              <w:noBreakHyphen/>
            </w:r>
            <w:r w:rsidRPr="008C091F">
              <w:t>75</w:t>
            </w:r>
          </w:p>
        </w:tc>
      </w:tr>
    </w:tbl>
    <w:p w:rsidR="00BC2924" w:rsidRPr="008C091F" w:rsidRDefault="00BC2924" w:rsidP="008C091F">
      <w:pPr>
        <w:pStyle w:val="Item"/>
      </w:pPr>
      <w:r w:rsidRPr="008C091F">
        <w:t>insert:</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BC2924" w:rsidRPr="008C091F" w:rsidTr="004051DD">
        <w:trPr>
          <w:trHeight w:val="220"/>
        </w:trPr>
        <w:tc>
          <w:tcPr>
            <w:tcW w:w="5222" w:type="dxa"/>
            <w:tcBorders>
              <w:top w:val="nil"/>
              <w:bottom w:val="nil"/>
            </w:tcBorders>
            <w:shd w:val="clear" w:color="auto" w:fill="auto"/>
          </w:tcPr>
          <w:p w:rsidR="00BC2924" w:rsidRPr="008C091F" w:rsidRDefault="00BC2924" w:rsidP="008C091F">
            <w:pPr>
              <w:pStyle w:val="tableIndentText"/>
              <w:rPr>
                <w:rFonts w:ascii="Times New Roman" w:hAnsi="Times New Roman"/>
              </w:rPr>
            </w:pPr>
            <w:r w:rsidRPr="008C091F">
              <w:rPr>
                <w:rFonts w:ascii="Times New Roman" w:hAnsi="Times New Roman"/>
              </w:rPr>
              <w:t>first home super saver scheme re</w:t>
            </w:r>
            <w:r w:rsidR="00D66A1F">
              <w:rPr>
                <w:rFonts w:ascii="Times New Roman" w:hAnsi="Times New Roman"/>
              </w:rPr>
              <w:noBreakHyphen/>
            </w:r>
            <w:r w:rsidRPr="008C091F">
              <w:rPr>
                <w:rFonts w:ascii="Times New Roman" w:hAnsi="Times New Roman"/>
              </w:rPr>
              <w:t xml:space="preserve">contribution </w:t>
            </w:r>
            <w:r w:rsidRPr="008C091F">
              <w:rPr>
                <w:rFonts w:ascii="Times New Roman" w:hAnsi="Times New Roman"/>
              </w:rPr>
              <w:tab/>
            </w:r>
          </w:p>
        </w:tc>
        <w:tc>
          <w:tcPr>
            <w:tcW w:w="1979" w:type="dxa"/>
            <w:tcBorders>
              <w:top w:val="nil"/>
              <w:bottom w:val="nil"/>
            </w:tcBorders>
            <w:shd w:val="clear" w:color="auto" w:fill="auto"/>
          </w:tcPr>
          <w:p w:rsidR="00BC2924" w:rsidRPr="008C091F" w:rsidRDefault="00BC2924" w:rsidP="008C091F">
            <w:pPr>
              <w:pStyle w:val="tableText0"/>
              <w:tabs>
                <w:tab w:val="left" w:leader="dot" w:pos="5245"/>
              </w:tabs>
            </w:pPr>
            <w:r w:rsidRPr="008C091F">
              <w:t>section</w:t>
            </w:r>
            <w:r w:rsidR="008C091F" w:rsidRPr="008C091F">
              <w:t> </w:t>
            </w:r>
            <w:r w:rsidRPr="008C091F">
              <w:t>290</w:t>
            </w:r>
            <w:r w:rsidR="00D66A1F">
              <w:noBreakHyphen/>
            </w:r>
            <w:r w:rsidRPr="008C091F">
              <w:t>168</w:t>
            </w:r>
          </w:p>
        </w:tc>
      </w:tr>
    </w:tbl>
    <w:p w:rsidR="00BC2924" w:rsidRPr="008C091F" w:rsidRDefault="002F465E" w:rsidP="008C091F">
      <w:pPr>
        <w:pStyle w:val="ItemHead"/>
      </w:pPr>
      <w:r w:rsidRPr="008C091F">
        <w:t>8</w:t>
      </w:r>
      <w:r w:rsidR="00BC2924" w:rsidRPr="008C091F">
        <w:t xml:space="preserve">  Section</w:t>
      </w:r>
      <w:r w:rsidR="008C091F" w:rsidRPr="008C091F">
        <w:t> </w:t>
      </w:r>
      <w:r w:rsidR="00BC2924" w:rsidRPr="008C091F">
        <w:t>13</w:t>
      </w:r>
      <w:r w:rsidR="00D66A1F">
        <w:noBreakHyphen/>
      </w:r>
      <w:r w:rsidR="00BC2924" w:rsidRPr="008C091F">
        <w:t>1 (table item headed “superannuation”)</w:t>
      </w:r>
    </w:p>
    <w:p w:rsidR="00BC2924" w:rsidRPr="008C091F" w:rsidRDefault="00BC2924" w:rsidP="008C091F">
      <w:pPr>
        <w:pStyle w:val="Item"/>
      </w:pPr>
      <w:r w:rsidRPr="008C091F">
        <w:t>After:</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BC2924" w:rsidRPr="008C091F" w:rsidTr="004051DD">
        <w:tc>
          <w:tcPr>
            <w:tcW w:w="5222" w:type="dxa"/>
            <w:tcBorders>
              <w:top w:val="nil"/>
              <w:bottom w:val="nil"/>
            </w:tcBorders>
            <w:shd w:val="clear" w:color="auto" w:fill="auto"/>
          </w:tcPr>
          <w:p w:rsidR="00BC2924" w:rsidRPr="008C091F" w:rsidRDefault="00BC2924" w:rsidP="008C091F">
            <w:pPr>
              <w:pStyle w:val="tableIndentText"/>
              <w:rPr>
                <w:rFonts w:ascii="Times New Roman" w:hAnsi="Times New Roman"/>
              </w:rPr>
            </w:pPr>
            <w:r w:rsidRPr="008C091F">
              <w:rPr>
                <w:rFonts w:ascii="Times New Roman" w:hAnsi="Times New Roman"/>
              </w:rPr>
              <w:t xml:space="preserve">excess concessional contributions </w:t>
            </w:r>
            <w:r w:rsidRPr="008C091F">
              <w:rPr>
                <w:rFonts w:ascii="Times New Roman" w:hAnsi="Times New Roman"/>
              </w:rPr>
              <w:tab/>
            </w:r>
          </w:p>
        </w:tc>
        <w:tc>
          <w:tcPr>
            <w:tcW w:w="1980" w:type="dxa"/>
            <w:tcBorders>
              <w:top w:val="nil"/>
              <w:bottom w:val="nil"/>
            </w:tcBorders>
            <w:shd w:val="clear" w:color="auto" w:fill="auto"/>
          </w:tcPr>
          <w:p w:rsidR="00BC2924" w:rsidRPr="008C091F" w:rsidRDefault="00BC2924" w:rsidP="008C091F">
            <w:pPr>
              <w:pStyle w:val="tableText0"/>
              <w:tabs>
                <w:tab w:val="left" w:leader="dot" w:pos="5245"/>
              </w:tabs>
              <w:spacing w:line="240" w:lineRule="auto"/>
            </w:pPr>
            <w:r w:rsidRPr="008C091F">
              <w:t>291</w:t>
            </w:r>
            <w:r w:rsidR="00D66A1F">
              <w:noBreakHyphen/>
            </w:r>
            <w:r w:rsidRPr="008C091F">
              <w:t>15(b)</w:t>
            </w:r>
          </w:p>
        </w:tc>
      </w:tr>
    </w:tbl>
    <w:p w:rsidR="00BC2924" w:rsidRPr="008C091F" w:rsidRDefault="00BC2924" w:rsidP="008C091F">
      <w:pPr>
        <w:pStyle w:val="Item"/>
      </w:pPr>
      <w:r w:rsidRPr="008C091F">
        <w:t>insert:</w:t>
      </w:r>
    </w:p>
    <w:tbl>
      <w:tblPr>
        <w:tblW w:w="720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80"/>
      </w:tblGrid>
      <w:tr w:rsidR="00BC2924" w:rsidRPr="008C091F" w:rsidTr="004051DD">
        <w:tc>
          <w:tcPr>
            <w:tcW w:w="5222" w:type="dxa"/>
            <w:tcBorders>
              <w:top w:val="nil"/>
              <w:bottom w:val="nil"/>
            </w:tcBorders>
            <w:shd w:val="clear" w:color="auto" w:fill="auto"/>
          </w:tcPr>
          <w:p w:rsidR="00BC2924" w:rsidRPr="008C091F" w:rsidRDefault="00BC2924" w:rsidP="008C091F">
            <w:pPr>
              <w:pStyle w:val="tableIndentText"/>
              <w:rPr>
                <w:rFonts w:ascii="Times New Roman" w:hAnsi="Times New Roman"/>
              </w:rPr>
            </w:pPr>
            <w:r w:rsidRPr="008C091F">
              <w:rPr>
                <w:rFonts w:ascii="Times New Roman" w:hAnsi="Times New Roman"/>
              </w:rPr>
              <w:t xml:space="preserve">first home super saver scheme </w:t>
            </w:r>
            <w:r w:rsidRPr="008C091F">
              <w:rPr>
                <w:rFonts w:ascii="Times New Roman" w:hAnsi="Times New Roman"/>
              </w:rPr>
              <w:tab/>
            </w:r>
          </w:p>
        </w:tc>
        <w:tc>
          <w:tcPr>
            <w:tcW w:w="1980" w:type="dxa"/>
            <w:tcBorders>
              <w:top w:val="nil"/>
              <w:bottom w:val="nil"/>
            </w:tcBorders>
            <w:shd w:val="clear" w:color="auto" w:fill="auto"/>
          </w:tcPr>
          <w:p w:rsidR="00BC2924" w:rsidRPr="008C091F" w:rsidRDefault="00BC2924" w:rsidP="008C091F">
            <w:pPr>
              <w:pStyle w:val="tableText0"/>
              <w:tabs>
                <w:tab w:val="left" w:leader="dot" w:pos="5245"/>
              </w:tabs>
              <w:spacing w:line="240" w:lineRule="auto"/>
            </w:pPr>
            <w:r w:rsidRPr="008C091F">
              <w:t>313</w:t>
            </w:r>
            <w:r w:rsidR="00D66A1F">
              <w:noBreakHyphen/>
            </w:r>
            <w:r w:rsidRPr="008C091F">
              <w:t>25</w:t>
            </w:r>
          </w:p>
        </w:tc>
      </w:tr>
    </w:tbl>
    <w:p w:rsidR="00BC2924" w:rsidRPr="008C091F" w:rsidRDefault="002F465E" w:rsidP="008C091F">
      <w:pPr>
        <w:pStyle w:val="ItemHead"/>
      </w:pPr>
      <w:r w:rsidRPr="008C091F">
        <w:t>9</w:t>
      </w:r>
      <w:r w:rsidR="00BC2924" w:rsidRPr="008C091F">
        <w:t xml:space="preserve">  Subsection</w:t>
      </w:r>
      <w:r w:rsidR="008C091F" w:rsidRPr="008C091F">
        <w:t> </w:t>
      </w:r>
      <w:r w:rsidR="00BC2924" w:rsidRPr="008C091F">
        <w:t>290</w:t>
      </w:r>
      <w:r w:rsidR="00D66A1F">
        <w:noBreakHyphen/>
      </w:r>
      <w:r w:rsidR="00BC2924" w:rsidRPr="008C091F">
        <w:t>150(2)</w:t>
      </w:r>
    </w:p>
    <w:p w:rsidR="00BC2924" w:rsidRPr="008C091F" w:rsidRDefault="00BC2924" w:rsidP="008C091F">
      <w:pPr>
        <w:pStyle w:val="Item"/>
      </w:pPr>
      <w:r w:rsidRPr="008C091F">
        <w:t>Before “and 290</w:t>
      </w:r>
      <w:r w:rsidR="00D66A1F">
        <w:noBreakHyphen/>
      </w:r>
      <w:r w:rsidRPr="008C091F">
        <w:t>170”, insert “, 290</w:t>
      </w:r>
      <w:r w:rsidR="00D66A1F">
        <w:noBreakHyphen/>
      </w:r>
      <w:r w:rsidRPr="008C091F">
        <w:t>168”.</w:t>
      </w:r>
    </w:p>
    <w:p w:rsidR="00BC2924" w:rsidRPr="008C091F" w:rsidRDefault="002F465E" w:rsidP="008C091F">
      <w:pPr>
        <w:pStyle w:val="ItemHead"/>
      </w:pPr>
      <w:r w:rsidRPr="008C091F">
        <w:t>10</w:t>
      </w:r>
      <w:r w:rsidR="00BC2924" w:rsidRPr="008C091F">
        <w:t xml:space="preserve">  Before 290</w:t>
      </w:r>
      <w:r w:rsidR="00D66A1F">
        <w:noBreakHyphen/>
      </w:r>
      <w:r w:rsidR="00BC2924" w:rsidRPr="008C091F">
        <w:t>170</w:t>
      </w:r>
    </w:p>
    <w:p w:rsidR="00BC2924" w:rsidRPr="008C091F" w:rsidRDefault="00BC2924" w:rsidP="008C091F">
      <w:pPr>
        <w:pStyle w:val="Item"/>
      </w:pPr>
      <w:r w:rsidRPr="008C091F">
        <w:t>Insert:</w:t>
      </w:r>
    </w:p>
    <w:p w:rsidR="00BC2924" w:rsidRPr="008C091F" w:rsidRDefault="00BC2924" w:rsidP="008C091F">
      <w:pPr>
        <w:pStyle w:val="ActHead5"/>
      </w:pPr>
      <w:bookmarkStart w:id="31" w:name="_Toc501023609"/>
      <w:r w:rsidRPr="008C091F">
        <w:rPr>
          <w:rStyle w:val="CharSectno"/>
        </w:rPr>
        <w:t>290</w:t>
      </w:r>
      <w:r w:rsidR="00D66A1F">
        <w:rPr>
          <w:rStyle w:val="CharSectno"/>
        </w:rPr>
        <w:noBreakHyphen/>
      </w:r>
      <w:r w:rsidRPr="008C091F">
        <w:rPr>
          <w:rStyle w:val="CharSectno"/>
        </w:rPr>
        <w:t>168</w:t>
      </w:r>
      <w:r w:rsidRPr="008C091F">
        <w:t xml:space="preserve">  Contribution must not be a re</w:t>
      </w:r>
      <w:r w:rsidR="00D66A1F">
        <w:noBreakHyphen/>
      </w:r>
      <w:r w:rsidRPr="008C091F">
        <w:t>contribution under the first home super saver scheme</w:t>
      </w:r>
      <w:bookmarkEnd w:id="31"/>
    </w:p>
    <w:p w:rsidR="00BC2924" w:rsidRPr="008C091F" w:rsidRDefault="00BC2924" w:rsidP="008C091F">
      <w:pPr>
        <w:pStyle w:val="subsection"/>
      </w:pPr>
      <w:r w:rsidRPr="008C091F">
        <w:tab/>
      </w:r>
      <w:r w:rsidRPr="008C091F">
        <w:tab/>
        <w:t>You cannot deduct the contribution if you notified the Commissioner about the contribution under section</w:t>
      </w:r>
      <w:r w:rsidR="008C091F" w:rsidRPr="008C091F">
        <w:t> </w:t>
      </w:r>
      <w:r w:rsidRPr="008C091F">
        <w:t>313</w:t>
      </w:r>
      <w:r w:rsidR="00D66A1F">
        <w:noBreakHyphen/>
      </w:r>
      <w:r w:rsidRPr="008C091F">
        <w:t xml:space="preserve">50 (about </w:t>
      </w:r>
      <w:r w:rsidRPr="008C091F">
        <w:lastRenderedPageBreak/>
        <w:t xml:space="preserve">contributing amounts to superannuation that were previously released under the </w:t>
      </w:r>
      <w:r w:rsidR="008C091F" w:rsidRPr="008C091F">
        <w:rPr>
          <w:position w:val="6"/>
          <w:sz w:val="16"/>
        </w:rPr>
        <w:t>*</w:t>
      </w:r>
      <w:r w:rsidRPr="008C091F">
        <w:t>first home super saver scheme).</w:t>
      </w:r>
    </w:p>
    <w:p w:rsidR="00BC2924" w:rsidRPr="008C091F" w:rsidRDefault="002F465E" w:rsidP="008C091F">
      <w:pPr>
        <w:pStyle w:val="ItemHead"/>
      </w:pPr>
      <w:r w:rsidRPr="008C091F">
        <w:t>11</w:t>
      </w:r>
      <w:r w:rsidR="00BC2924" w:rsidRPr="008C091F">
        <w:t xml:space="preserve">  Section</w:t>
      </w:r>
      <w:r w:rsidR="008C091F" w:rsidRPr="008C091F">
        <w:t> </w:t>
      </w:r>
      <w:r w:rsidR="00BC2924" w:rsidRPr="008C091F">
        <w:t>303</w:t>
      </w:r>
      <w:r w:rsidR="00D66A1F">
        <w:noBreakHyphen/>
      </w:r>
      <w:r w:rsidR="00BC2924" w:rsidRPr="008C091F">
        <w:t>15 (note)</w:t>
      </w:r>
    </w:p>
    <w:p w:rsidR="00BC2924" w:rsidRPr="008C091F" w:rsidRDefault="00BC2924" w:rsidP="008C091F">
      <w:pPr>
        <w:pStyle w:val="Item"/>
      </w:pPr>
      <w:r w:rsidRPr="008C091F">
        <w:t>Omit “section</w:t>
      </w:r>
      <w:r w:rsidR="008C091F" w:rsidRPr="008C091F">
        <w:t> </w:t>
      </w:r>
      <w:r w:rsidRPr="008C091F">
        <w:t>304</w:t>
      </w:r>
      <w:r w:rsidR="00D66A1F">
        <w:noBreakHyphen/>
      </w:r>
      <w:r w:rsidRPr="008C091F">
        <w:t>20”, substitute “sections</w:t>
      </w:r>
      <w:r w:rsidR="008C091F" w:rsidRPr="008C091F">
        <w:t> </w:t>
      </w:r>
      <w:r w:rsidRPr="008C091F">
        <w:t>304</w:t>
      </w:r>
      <w:r w:rsidR="00D66A1F">
        <w:noBreakHyphen/>
      </w:r>
      <w:r w:rsidRPr="008C091F">
        <w:t>20 and 313</w:t>
      </w:r>
      <w:r w:rsidR="00D66A1F">
        <w:noBreakHyphen/>
      </w:r>
      <w:r w:rsidRPr="008C091F">
        <w:t>20”.</w:t>
      </w:r>
    </w:p>
    <w:p w:rsidR="00BC2924" w:rsidRPr="008C091F" w:rsidRDefault="002F465E" w:rsidP="008C091F">
      <w:pPr>
        <w:pStyle w:val="ItemHead"/>
      </w:pPr>
      <w:r w:rsidRPr="008C091F">
        <w:t>12</w:t>
      </w:r>
      <w:r w:rsidR="00BC2924" w:rsidRPr="008C091F">
        <w:t xml:space="preserve">  At the end of Part</w:t>
      </w:r>
      <w:r w:rsidR="008C091F" w:rsidRPr="008C091F">
        <w:t> </w:t>
      </w:r>
      <w:r w:rsidR="00BC2924" w:rsidRPr="008C091F">
        <w:t>3</w:t>
      </w:r>
      <w:r w:rsidR="00D66A1F">
        <w:noBreakHyphen/>
      </w:r>
      <w:r w:rsidR="00BC2924" w:rsidRPr="008C091F">
        <w:t>30</w:t>
      </w:r>
    </w:p>
    <w:p w:rsidR="00BC2924" w:rsidRPr="008C091F" w:rsidRDefault="00BC2924" w:rsidP="008C091F">
      <w:pPr>
        <w:pStyle w:val="Item"/>
      </w:pPr>
      <w:r w:rsidRPr="008C091F">
        <w:t>Add:</w:t>
      </w:r>
    </w:p>
    <w:p w:rsidR="00BC2924" w:rsidRPr="008C091F" w:rsidRDefault="00BC2924" w:rsidP="008C091F">
      <w:pPr>
        <w:pStyle w:val="ActHead3"/>
      </w:pPr>
      <w:bookmarkStart w:id="32" w:name="_Toc501023610"/>
      <w:r w:rsidRPr="008C091F">
        <w:rPr>
          <w:rStyle w:val="CharDivNo"/>
        </w:rPr>
        <w:t>Division</w:t>
      </w:r>
      <w:r w:rsidR="008C091F" w:rsidRPr="008C091F">
        <w:rPr>
          <w:rStyle w:val="CharDivNo"/>
        </w:rPr>
        <w:t> </w:t>
      </w:r>
      <w:r w:rsidRPr="008C091F">
        <w:rPr>
          <w:rStyle w:val="CharDivNo"/>
        </w:rPr>
        <w:t>313</w:t>
      </w:r>
      <w:r w:rsidRPr="008C091F">
        <w:t>—</w:t>
      </w:r>
      <w:r w:rsidRPr="008C091F">
        <w:rPr>
          <w:rStyle w:val="CharDivText"/>
        </w:rPr>
        <w:t>First home super saver scheme</w:t>
      </w:r>
      <w:bookmarkEnd w:id="32"/>
    </w:p>
    <w:p w:rsidR="00BC2924" w:rsidRPr="008C091F" w:rsidRDefault="00BC2924" w:rsidP="008C091F">
      <w:pPr>
        <w:pStyle w:val="TofSectsHeading"/>
      </w:pPr>
      <w:r w:rsidRPr="008C091F">
        <w:t>Table of Subdivisions</w:t>
      </w:r>
    </w:p>
    <w:p w:rsidR="00BC2924" w:rsidRPr="008C091F" w:rsidRDefault="00BC2924" w:rsidP="008C091F">
      <w:pPr>
        <w:pStyle w:val="TofSectsSubdiv"/>
      </w:pPr>
      <w:r w:rsidRPr="008C091F">
        <w:tab/>
        <w:t>Guide to Division</w:t>
      </w:r>
      <w:r w:rsidR="008C091F" w:rsidRPr="008C091F">
        <w:t> </w:t>
      </w:r>
      <w:r w:rsidRPr="008C091F">
        <w:t>313</w:t>
      </w:r>
    </w:p>
    <w:p w:rsidR="00BC2924" w:rsidRPr="008C091F" w:rsidRDefault="00BC2924" w:rsidP="008C091F">
      <w:pPr>
        <w:pStyle w:val="TofSectsSubdiv"/>
      </w:pPr>
      <w:r w:rsidRPr="008C091F">
        <w:t>313</w:t>
      </w:r>
      <w:r w:rsidR="00D66A1F">
        <w:noBreakHyphen/>
      </w:r>
      <w:r w:rsidRPr="008C091F">
        <w:t>A</w:t>
      </w:r>
      <w:r w:rsidRPr="008C091F">
        <w:tab/>
        <w:t>Preliminary</w:t>
      </w:r>
    </w:p>
    <w:p w:rsidR="00BC2924" w:rsidRPr="008C091F" w:rsidRDefault="00BC2924" w:rsidP="008C091F">
      <w:pPr>
        <w:pStyle w:val="TofSectsSubdiv"/>
      </w:pPr>
      <w:r w:rsidRPr="008C091F">
        <w:t>313</w:t>
      </w:r>
      <w:r w:rsidR="00D66A1F">
        <w:noBreakHyphen/>
      </w:r>
      <w:r w:rsidRPr="008C091F">
        <w:t>B</w:t>
      </w:r>
      <w:r w:rsidRPr="008C091F">
        <w:tab/>
        <w:t>Assessable income and tax offset</w:t>
      </w:r>
    </w:p>
    <w:p w:rsidR="00BC2924" w:rsidRPr="008C091F" w:rsidRDefault="00BC2924" w:rsidP="008C091F">
      <w:pPr>
        <w:pStyle w:val="TofSectsSubdiv"/>
      </w:pPr>
      <w:r w:rsidRPr="008C091F">
        <w:t>313</w:t>
      </w:r>
      <w:r w:rsidR="00D66A1F">
        <w:noBreakHyphen/>
      </w:r>
      <w:r w:rsidRPr="008C091F">
        <w:t>C</w:t>
      </w:r>
      <w:r w:rsidRPr="008C091F">
        <w:tab/>
        <w:t>Purchasing or constructing a residential premises</w:t>
      </w:r>
    </w:p>
    <w:p w:rsidR="00BC2924" w:rsidRPr="008C091F" w:rsidRDefault="00BC2924" w:rsidP="008C091F">
      <w:pPr>
        <w:pStyle w:val="TofSectsSubdiv"/>
      </w:pPr>
      <w:r w:rsidRPr="008C091F">
        <w:t>313</w:t>
      </w:r>
      <w:r w:rsidR="00D66A1F">
        <w:noBreakHyphen/>
      </w:r>
      <w:r w:rsidRPr="008C091F">
        <w:t>D</w:t>
      </w:r>
      <w:r w:rsidRPr="008C091F">
        <w:tab/>
        <w:t>Contributing amounts to superannuation</w:t>
      </w:r>
    </w:p>
    <w:p w:rsidR="00BC2924" w:rsidRPr="008C091F" w:rsidRDefault="00BC2924" w:rsidP="008C091F">
      <w:pPr>
        <w:pStyle w:val="TofSectsSubdiv"/>
      </w:pPr>
      <w:r w:rsidRPr="008C091F">
        <w:t>313</w:t>
      </w:r>
      <w:r w:rsidR="00D66A1F">
        <w:noBreakHyphen/>
      </w:r>
      <w:r w:rsidRPr="008C091F">
        <w:t>E</w:t>
      </w:r>
      <w:r w:rsidRPr="008C091F">
        <w:tab/>
        <w:t>First home super saver tax</w:t>
      </w:r>
    </w:p>
    <w:p w:rsidR="00BC2924" w:rsidRPr="008C091F" w:rsidRDefault="00BC2924" w:rsidP="008C091F">
      <w:pPr>
        <w:pStyle w:val="TofSectsSubdiv"/>
      </w:pPr>
      <w:r w:rsidRPr="008C091F">
        <w:t>313</w:t>
      </w:r>
      <w:r w:rsidR="00D66A1F">
        <w:noBreakHyphen/>
      </w:r>
      <w:r w:rsidRPr="008C091F">
        <w:t>F</w:t>
      </w:r>
      <w:r w:rsidRPr="008C091F">
        <w:tab/>
        <w:t>Review of decisions</w:t>
      </w:r>
    </w:p>
    <w:p w:rsidR="00BC2924" w:rsidRPr="008C091F" w:rsidRDefault="00BC2924" w:rsidP="008C091F">
      <w:pPr>
        <w:pStyle w:val="ActHead4"/>
      </w:pPr>
      <w:bookmarkStart w:id="33" w:name="_Toc501023611"/>
      <w:r w:rsidRPr="008C091F">
        <w:t>Guide to Division</w:t>
      </w:r>
      <w:r w:rsidR="008C091F" w:rsidRPr="008C091F">
        <w:t> </w:t>
      </w:r>
      <w:r w:rsidRPr="008C091F">
        <w:t>313</w:t>
      </w:r>
      <w:bookmarkEnd w:id="33"/>
    </w:p>
    <w:p w:rsidR="00BC2924" w:rsidRPr="008C091F" w:rsidRDefault="00BC2924" w:rsidP="008C091F">
      <w:pPr>
        <w:pStyle w:val="ActHead5"/>
      </w:pPr>
      <w:bookmarkStart w:id="34" w:name="_Toc501023612"/>
      <w:r w:rsidRPr="008C091F">
        <w:rPr>
          <w:rStyle w:val="CharSectno"/>
        </w:rPr>
        <w:t>313</w:t>
      </w:r>
      <w:r w:rsidR="00D66A1F">
        <w:rPr>
          <w:rStyle w:val="CharSectno"/>
        </w:rPr>
        <w:noBreakHyphen/>
      </w:r>
      <w:r w:rsidRPr="008C091F">
        <w:rPr>
          <w:rStyle w:val="CharSectno"/>
        </w:rPr>
        <w:t>1</w:t>
      </w:r>
      <w:r w:rsidRPr="008C091F">
        <w:t xml:space="preserve">  What this Division is about</w:t>
      </w:r>
      <w:bookmarkEnd w:id="34"/>
    </w:p>
    <w:p w:rsidR="00BC2924" w:rsidRPr="008C091F" w:rsidRDefault="00BC2924" w:rsidP="008C091F">
      <w:pPr>
        <w:pStyle w:val="SOText"/>
      </w:pPr>
      <w:r w:rsidRPr="008C091F">
        <w:t>If an amount is released from your superannuation interests under the first home super saver scheme, an amount may be included in your assessable income and you may become entitled to a tax offset.</w:t>
      </w:r>
    </w:p>
    <w:p w:rsidR="00BC2924" w:rsidRPr="008C091F" w:rsidRDefault="00BC2924" w:rsidP="008C091F">
      <w:pPr>
        <w:pStyle w:val="SOText"/>
      </w:pPr>
      <w:r w:rsidRPr="008C091F">
        <w:t>You also have a limited period within which to enter into a contract to purchase or construct a residential premises or re</w:t>
      </w:r>
      <w:r w:rsidR="00D66A1F">
        <w:noBreakHyphen/>
      </w:r>
      <w:r w:rsidRPr="008C091F">
        <w:t>contribute an amount to your superannuation. If you do not notify the Commissioner that you have done one of those things, you become liable for tax.</w:t>
      </w:r>
    </w:p>
    <w:p w:rsidR="00BC2924" w:rsidRPr="008C091F" w:rsidRDefault="00BC2924" w:rsidP="008C091F">
      <w:pPr>
        <w:pStyle w:val="ActHead4"/>
      </w:pPr>
      <w:bookmarkStart w:id="35" w:name="_Toc501023613"/>
      <w:r w:rsidRPr="008C091F">
        <w:rPr>
          <w:rStyle w:val="CharSubdNo"/>
        </w:rPr>
        <w:lastRenderedPageBreak/>
        <w:t>Subdivision</w:t>
      </w:r>
      <w:r w:rsidR="008C091F" w:rsidRPr="008C091F">
        <w:rPr>
          <w:rStyle w:val="CharSubdNo"/>
        </w:rPr>
        <w:t> </w:t>
      </w:r>
      <w:r w:rsidRPr="008C091F">
        <w:rPr>
          <w:rStyle w:val="CharSubdNo"/>
        </w:rPr>
        <w:t>313</w:t>
      </w:r>
      <w:r w:rsidR="00D66A1F">
        <w:rPr>
          <w:rStyle w:val="CharSubdNo"/>
        </w:rPr>
        <w:noBreakHyphen/>
      </w:r>
      <w:r w:rsidRPr="008C091F">
        <w:rPr>
          <w:rStyle w:val="CharSubdNo"/>
        </w:rPr>
        <w:t>A</w:t>
      </w:r>
      <w:r w:rsidRPr="008C091F">
        <w:t>—</w:t>
      </w:r>
      <w:r w:rsidRPr="008C091F">
        <w:rPr>
          <w:rStyle w:val="CharSubdText"/>
        </w:rPr>
        <w:t>Preliminary</w:t>
      </w:r>
      <w:bookmarkEnd w:id="35"/>
    </w:p>
    <w:p w:rsidR="00BC2924" w:rsidRPr="008C091F" w:rsidRDefault="00BC2924" w:rsidP="008C091F">
      <w:pPr>
        <w:pStyle w:val="TofSectsHeading"/>
      </w:pPr>
      <w:r w:rsidRPr="008C091F">
        <w:t>Table of sections</w:t>
      </w:r>
    </w:p>
    <w:p w:rsidR="00BC2924" w:rsidRPr="008C091F" w:rsidRDefault="00BC2924" w:rsidP="008C091F">
      <w:pPr>
        <w:pStyle w:val="TofSectsGroupHeading"/>
      </w:pPr>
      <w:r w:rsidRPr="008C091F">
        <w:t>Operative provisions</w:t>
      </w:r>
    </w:p>
    <w:p w:rsidR="00BC2924" w:rsidRPr="008C091F" w:rsidRDefault="00BC2924" w:rsidP="008C091F">
      <w:pPr>
        <w:pStyle w:val="TofSectsSection"/>
      </w:pPr>
      <w:r w:rsidRPr="008C091F">
        <w:t>313</w:t>
      </w:r>
      <w:r w:rsidR="00D66A1F">
        <w:noBreakHyphen/>
      </w:r>
      <w:r w:rsidRPr="008C091F">
        <w:t>5</w:t>
      </w:r>
      <w:r w:rsidRPr="008C091F">
        <w:tab/>
        <w:t>Object of this Division</w:t>
      </w:r>
    </w:p>
    <w:p w:rsidR="00BC2924" w:rsidRPr="008C091F" w:rsidRDefault="00BC2924" w:rsidP="008C091F">
      <w:pPr>
        <w:pStyle w:val="TofSectsSection"/>
      </w:pPr>
      <w:r w:rsidRPr="008C091F">
        <w:t>313</w:t>
      </w:r>
      <w:r w:rsidR="00D66A1F">
        <w:noBreakHyphen/>
      </w:r>
      <w:r w:rsidRPr="008C091F">
        <w:t>10</w:t>
      </w:r>
      <w:r w:rsidRPr="008C091F">
        <w:tab/>
        <w:t>Application of this Division</w:t>
      </w:r>
    </w:p>
    <w:p w:rsidR="00BC2924" w:rsidRPr="008C091F" w:rsidRDefault="00BC2924" w:rsidP="008C091F">
      <w:pPr>
        <w:pStyle w:val="ActHead4"/>
      </w:pPr>
      <w:bookmarkStart w:id="36" w:name="_Toc501023614"/>
      <w:r w:rsidRPr="008C091F">
        <w:t>Operative provisions</w:t>
      </w:r>
      <w:bookmarkEnd w:id="36"/>
    </w:p>
    <w:p w:rsidR="00BC2924" w:rsidRPr="008C091F" w:rsidRDefault="00BC2924" w:rsidP="008C091F">
      <w:pPr>
        <w:pStyle w:val="ActHead5"/>
      </w:pPr>
      <w:bookmarkStart w:id="37" w:name="_Toc501023615"/>
      <w:r w:rsidRPr="008C091F">
        <w:rPr>
          <w:rStyle w:val="CharSectno"/>
        </w:rPr>
        <w:t>313</w:t>
      </w:r>
      <w:r w:rsidR="00D66A1F">
        <w:rPr>
          <w:rStyle w:val="CharSectno"/>
        </w:rPr>
        <w:noBreakHyphen/>
      </w:r>
      <w:r w:rsidRPr="008C091F">
        <w:rPr>
          <w:rStyle w:val="CharSectno"/>
        </w:rPr>
        <w:t>5</w:t>
      </w:r>
      <w:r w:rsidRPr="008C091F">
        <w:t xml:space="preserve">  Object of this Division</w:t>
      </w:r>
      <w:bookmarkEnd w:id="37"/>
    </w:p>
    <w:p w:rsidR="00BC2924" w:rsidRPr="008C091F" w:rsidRDefault="00BC2924" w:rsidP="008C091F">
      <w:pPr>
        <w:pStyle w:val="subsection"/>
      </w:pPr>
      <w:r w:rsidRPr="008C091F">
        <w:tab/>
      </w:r>
      <w:r w:rsidRPr="008C091F">
        <w:tab/>
        <w:t>The object of this Division is to provide an individual with concessional tax treatment for amounts released from superannuation for the purposes of purchasing or constructing the individual’s first home.</w:t>
      </w:r>
    </w:p>
    <w:p w:rsidR="00BC2924" w:rsidRPr="008C091F" w:rsidRDefault="00BC2924" w:rsidP="008C091F">
      <w:pPr>
        <w:pStyle w:val="ActHead5"/>
      </w:pPr>
      <w:bookmarkStart w:id="38" w:name="_Toc501023616"/>
      <w:r w:rsidRPr="008C091F">
        <w:rPr>
          <w:rStyle w:val="CharSectno"/>
        </w:rPr>
        <w:t>313</w:t>
      </w:r>
      <w:r w:rsidR="00D66A1F">
        <w:rPr>
          <w:rStyle w:val="CharSectno"/>
        </w:rPr>
        <w:noBreakHyphen/>
      </w:r>
      <w:r w:rsidRPr="008C091F">
        <w:rPr>
          <w:rStyle w:val="CharSectno"/>
        </w:rPr>
        <w:t>10</w:t>
      </w:r>
      <w:r w:rsidRPr="008C091F">
        <w:t xml:space="preserve">  Application of this Division</w:t>
      </w:r>
      <w:bookmarkEnd w:id="38"/>
    </w:p>
    <w:p w:rsidR="00BC2924" w:rsidRPr="008C091F" w:rsidRDefault="00BC2924" w:rsidP="008C091F">
      <w:pPr>
        <w:pStyle w:val="subsection"/>
      </w:pPr>
      <w:r w:rsidRPr="008C091F">
        <w:tab/>
      </w:r>
      <w:r w:rsidRPr="008C091F">
        <w:tab/>
        <w:t xml:space="preserve">This Division applies to you if one or more amounts (the </w:t>
      </w:r>
      <w:proofErr w:type="spellStart"/>
      <w:r w:rsidRPr="008C091F">
        <w:rPr>
          <w:b/>
          <w:i/>
        </w:rPr>
        <w:t>FHSS</w:t>
      </w:r>
      <w:proofErr w:type="spellEnd"/>
      <w:r w:rsidRPr="008C091F">
        <w:t xml:space="preserve"> </w:t>
      </w:r>
      <w:r w:rsidRPr="008C091F">
        <w:rPr>
          <w:b/>
          <w:i/>
        </w:rPr>
        <w:t>released amounts</w:t>
      </w:r>
      <w:r w:rsidRPr="008C091F">
        <w:t>) are paid in response to a release authority issued under Division</w:t>
      </w:r>
      <w:r w:rsidR="008C091F" w:rsidRPr="008C091F">
        <w:t> </w:t>
      </w:r>
      <w:r w:rsidRPr="008C091F">
        <w:t>131 in Schedule</w:t>
      </w:r>
      <w:r w:rsidR="008C091F" w:rsidRPr="008C091F">
        <w:t> </w:t>
      </w:r>
      <w:r w:rsidRPr="008C091F">
        <w:t xml:space="preserve">1 to the </w:t>
      </w:r>
      <w:r w:rsidRPr="008C091F">
        <w:rPr>
          <w:i/>
        </w:rPr>
        <w:t>Taxation Administration Act 1953</w:t>
      </w:r>
      <w:r w:rsidRPr="008C091F">
        <w:t xml:space="preserve"> in relation to a </w:t>
      </w:r>
      <w:r w:rsidR="008C091F" w:rsidRPr="008C091F">
        <w:rPr>
          <w:position w:val="6"/>
          <w:sz w:val="16"/>
        </w:rPr>
        <w:t>*</w:t>
      </w:r>
      <w:r w:rsidRPr="008C091F">
        <w:t>first home super saver determination made in relation to you.</w:t>
      </w:r>
    </w:p>
    <w:p w:rsidR="00BC2924" w:rsidRPr="008C091F" w:rsidRDefault="00BC2924" w:rsidP="008C091F">
      <w:pPr>
        <w:pStyle w:val="ActHead4"/>
      </w:pPr>
      <w:bookmarkStart w:id="39" w:name="_Toc501023617"/>
      <w:r w:rsidRPr="008C091F">
        <w:rPr>
          <w:rStyle w:val="CharSubdNo"/>
        </w:rPr>
        <w:t>Subdivision</w:t>
      </w:r>
      <w:r w:rsidR="008C091F" w:rsidRPr="008C091F">
        <w:rPr>
          <w:rStyle w:val="CharSubdNo"/>
        </w:rPr>
        <w:t> </w:t>
      </w:r>
      <w:r w:rsidRPr="008C091F">
        <w:rPr>
          <w:rStyle w:val="CharSubdNo"/>
        </w:rPr>
        <w:t>313</w:t>
      </w:r>
      <w:r w:rsidR="00D66A1F">
        <w:rPr>
          <w:rStyle w:val="CharSubdNo"/>
        </w:rPr>
        <w:noBreakHyphen/>
      </w:r>
      <w:r w:rsidRPr="008C091F">
        <w:rPr>
          <w:rStyle w:val="CharSubdNo"/>
        </w:rPr>
        <w:t>B</w:t>
      </w:r>
      <w:r w:rsidRPr="008C091F">
        <w:t>—</w:t>
      </w:r>
      <w:r w:rsidRPr="008C091F">
        <w:rPr>
          <w:rStyle w:val="CharSubdText"/>
        </w:rPr>
        <w:t>Assessable income and tax offset</w:t>
      </w:r>
      <w:bookmarkEnd w:id="39"/>
    </w:p>
    <w:p w:rsidR="00BC2924" w:rsidRPr="008C091F" w:rsidRDefault="00BC2924" w:rsidP="008C091F">
      <w:pPr>
        <w:pStyle w:val="ActHead4"/>
      </w:pPr>
      <w:bookmarkStart w:id="40" w:name="_Toc501023618"/>
      <w:r w:rsidRPr="008C091F">
        <w:t>Guide to Subdivision</w:t>
      </w:r>
      <w:r w:rsidR="008C091F" w:rsidRPr="008C091F">
        <w:t> </w:t>
      </w:r>
      <w:r w:rsidRPr="008C091F">
        <w:t>313</w:t>
      </w:r>
      <w:r w:rsidR="00D66A1F">
        <w:noBreakHyphen/>
      </w:r>
      <w:r w:rsidRPr="008C091F">
        <w:t>B</w:t>
      </w:r>
      <w:bookmarkEnd w:id="40"/>
    </w:p>
    <w:p w:rsidR="00BC2924" w:rsidRPr="008C091F" w:rsidRDefault="00BC2924" w:rsidP="008C091F">
      <w:pPr>
        <w:pStyle w:val="ActHead5"/>
      </w:pPr>
      <w:bookmarkStart w:id="41" w:name="_Toc501023619"/>
      <w:r w:rsidRPr="008C091F">
        <w:rPr>
          <w:rStyle w:val="CharSectno"/>
        </w:rPr>
        <w:t>313</w:t>
      </w:r>
      <w:r w:rsidR="00D66A1F">
        <w:rPr>
          <w:rStyle w:val="CharSectno"/>
        </w:rPr>
        <w:noBreakHyphen/>
      </w:r>
      <w:r w:rsidRPr="008C091F">
        <w:rPr>
          <w:rStyle w:val="CharSectno"/>
        </w:rPr>
        <w:t>15</w:t>
      </w:r>
      <w:r w:rsidRPr="008C091F">
        <w:t xml:space="preserve">  What this Subdivision is about</w:t>
      </w:r>
      <w:bookmarkEnd w:id="41"/>
    </w:p>
    <w:p w:rsidR="00BC2924" w:rsidRPr="008C091F" w:rsidRDefault="00BC2924" w:rsidP="008C091F">
      <w:pPr>
        <w:pStyle w:val="SOText"/>
      </w:pPr>
      <w:r w:rsidRPr="008C091F">
        <w:t>An amount is included in your assessable income, and you are entitled to a tax offset, if an amount is paid in response to a release authority issued in respect of you.</w:t>
      </w:r>
    </w:p>
    <w:p w:rsidR="00BC2924" w:rsidRPr="008C091F" w:rsidRDefault="00BC2924" w:rsidP="008C091F">
      <w:pPr>
        <w:pStyle w:val="SOText"/>
      </w:pPr>
      <w:r w:rsidRPr="008C091F">
        <w:t>The amount included in your assessable income relates to the concessional contributions and total associated earnings that are stated in the relevant first home super saver determination.</w:t>
      </w:r>
    </w:p>
    <w:p w:rsidR="00BC2924" w:rsidRPr="008C091F" w:rsidRDefault="00BC2924" w:rsidP="008C091F">
      <w:pPr>
        <w:pStyle w:val="TofSectsHeading"/>
      </w:pPr>
      <w:r w:rsidRPr="008C091F">
        <w:lastRenderedPageBreak/>
        <w:t>Table of sections</w:t>
      </w:r>
    </w:p>
    <w:p w:rsidR="00BC2924" w:rsidRPr="008C091F" w:rsidRDefault="00BC2924" w:rsidP="008C091F">
      <w:pPr>
        <w:pStyle w:val="TofSectsGroupHeading"/>
      </w:pPr>
      <w:r w:rsidRPr="008C091F">
        <w:t>Operative provisions</w:t>
      </w:r>
    </w:p>
    <w:p w:rsidR="00BC2924" w:rsidRPr="008C091F" w:rsidRDefault="00BC2924" w:rsidP="008C091F">
      <w:pPr>
        <w:pStyle w:val="TofSectsSection"/>
      </w:pPr>
      <w:r w:rsidRPr="008C091F">
        <w:t>313</w:t>
      </w:r>
      <w:r w:rsidR="00D66A1F">
        <w:noBreakHyphen/>
      </w:r>
      <w:r w:rsidRPr="008C091F">
        <w:t>20</w:t>
      </w:r>
      <w:r w:rsidRPr="008C091F">
        <w:tab/>
        <w:t>Amount included in assessable income</w:t>
      </w:r>
    </w:p>
    <w:p w:rsidR="00BC2924" w:rsidRPr="008C091F" w:rsidRDefault="00BC2924" w:rsidP="008C091F">
      <w:pPr>
        <w:pStyle w:val="TofSectsSection"/>
      </w:pPr>
      <w:r w:rsidRPr="008C091F">
        <w:t>313</w:t>
      </w:r>
      <w:r w:rsidR="00D66A1F">
        <w:noBreakHyphen/>
      </w:r>
      <w:r w:rsidRPr="008C091F">
        <w:t>25</w:t>
      </w:r>
      <w:r w:rsidRPr="008C091F">
        <w:tab/>
        <w:t>Amount of the tax offset</w:t>
      </w:r>
    </w:p>
    <w:p w:rsidR="00BC2924" w:rsidRPr="008C091F" w:rsidRDefault="00BC2924" w:rsidP="008C091F">
      <w:pPr>
        <w:pStyle w:val="ActHead4"/>
      </w:pPr>
      <w:bookmarkStart w:id="42" w:name="_Toc501023620"/>
      <w:r w:rsidRPr="008C091F">
        <w:t>Operative provisions</w:t>
      </w:r>
      <w:bookmarkEnd w:id="42"/>
    </w:p>
    <w:p w:rsidR="00BC2924" w:rsidRPr="008C091F" w:rsidRDefault="00BC2924" w:rsidP="008C091F">
      <w:pPr>
        <w:pStyle w:val="ActHead5"/>
      </w:pPr>
      <w:bookmarkStart w:id="43" w:name="_Toc501023621"/>
      <w:r w:rsidRPr="008C091F">
        <w:rPr>
          <w:rStyle w:val="CharSectno"/>
        </w:rPr>
        <w:t>313</w:t>
      </w:r>
      <w:r w:rsidR="00D66A1F">
        <w:rPr>
          <w:rStyle w:val="CharSectno"/>
        </w:rPr>
        <w:noBreakHyphen/>
      </w:r>
      <w:r w:rsidRPr="008C091F">
        <w:rPr>
          <w:rStyle w:val="CharSectno"/>
        </w:rPr>
        <w:t>20</w:t>
      </w:r>
      <w:r w:rsidRPr="008C091F">
        <w:t xml:space="preserve">  Amount included in assessable income</w:t>
      </w:r>
      <w:bookmarkEnd w:id="43"/>
    </w:p>
    <w:p w:rsidR="00BC2924" w:rsidRPr="008C091F" w:rsidRDefault="00BC2924" w:rsidP="008C091F">
      <w:pPr>
        <w:pStyle w:val="subsection"/>
      </w:pPr>
      <w:r w:rsidRPr="008C091F">
        <w:tab/>
        <w:t>(1)</w:t>
      </w:r>
      <w:r w:rsidRPr="008C091F">
        <w:tab/>
        <w:t xml:space="preserve">Your assessable income, for the income year that corresponds to the </w:t>
      </w:r>
      <w:r w:rsidR="008C091F" w:rsidRPr="008C091F">
        <w:rPr>
          <w:position w:val="6"/>
          <w:sz w:val="16"/>
        </w:rPr>
        <w:t>*</w:t>
      </w:r>
      <w:r w:rsidRPr="008C091F">
        <w:t xml:space="preserve">financial year for which you requested the release authority, includes an amount that is equal to the sum of the following amounts stated in the </w:t>
      </w:r>
      <w:r w:rsidR="008C091F" w:rsidRPr="008C091F">
        <w:rPr>
          <w:position w:val="6"/>
          <w:sz w:val="16"/>
        </w:rPr>
        <w:t>*</w:t>
      </w:r>
      <w:r w:rsidRPr="008C091F">
        <w:t>first home super saver determination:</w:t>
      </w:r>
    </w:p>
    <w:p w:rsidR="00BC2924" w:rsidRPr="008C091F" w:rsidRDefault="00BC2924" w:rsidP="008C091F">
      <w:pPr>
        <w:pStyle w:val="paragraph"/>
      </w:pPr>
      <w:r w:rsidRPr="008C091F">
        <w:tab/>
        <w:t>(a)</w:t>
      </w:r>
      <w:r w:rsidRPr="008C091F">
        <w:tab/>
        <w:t xml:space="preserve">your </w:t>
      </w:r>
      <w:r w:rsidR="008C091F" w:rsidRPr="008C091F">
        <w:rPr>
          <w:position w:val="6"/>
          <w:sz w:val="16"/>
        </w:rPr>
        <w:t>*</w:t>
      </w:r>
      <w:r w:rsidRPr="008C091F">
        <w:t>concessional contributions;</w:t>
      </w:r>
    </w:p>
    <w:p w:rsidR="00BC2924" w:rsidRPr="008C091F" w:rsidRDefault="00BC2924" w:rsidP="008C091F">
      <w:pPr>
        <w:pStyle w:val="paragraph"/>
      </w:pPr>
      <w:r w:rsidRPr="008C091F">
        <w:tab/>
        <w:t>(b)</w:t>
      </w:r>
      <w:r w:rsidRPr="008C091F">
        <w:tab/>
        <w:t>your associated earnings.</w:t>
      </w:r>
    </w:p>
    <w:p w:rsidR="00BC2924" w:rsidRPr="008C091F" w:rsidRDefault="00BC2924" w:rsidP="008C091F">
      <w:pPr>
        <w:pStyle w:val="subsection"/>
      </w:pPr>
      <w:r w:rsidRPr="008C091F">
        <w:tab/>
        <w:t>(2)</w:t>
      </w:r>
      <w:r w:rsidRPr="008C091F">
        <w:tab/>
        <w:t xml:space="preserve">However, if the sum of the </w:t>
      </w:r>
      <w:r w:rsidR="008C091F" w:rsidRPr="008C091F">
        <w:rPr>
          <w:position w:val="6"/>
          <w:sz w:val="16"/>
        </w:rPr>
        <w:t>*</w:t>
      </w:r>
      <w:proofErr w:type="spellStart"/>
      <w:r w:rsidRPr="008C091F">
        <w:t>FHSS</w:t>
      </w:r>
      <w:proofErr w:type="spellEnd"/>
      <w:r w:rsidRPr="008C091F">
        <w:t xml:space="preserve"> released amounts is less than the </w:t>
      </w:r>
      <w:r w:rsidR="008C091F" w:rsidRPr="008C091F">
        <w:rPr>
          <w:position w:val="6"/>
          <w:sz w:val="16"/>
        </w:rPr>
        <w:t>*</w:t>
      </w:r>
      <w:proofErr w:type="spellStart"/>
      <w:r w:rsidRPr="008C091F">
        <w:t>FHSS</w:t>
      </w:r>
      <w:proofErr w:type="spellEnd"/>
      <w:r w:rsidRPr="008C091F">
        <w:t xml:space="preserve"> maximum release amount stated in the determination, the amount included in your assessable income for the income year is:</w:t>
      </w:r>
    </w:p>
    <w:p w:rsidR="00BC2924" w:rsidRPr="008C091F" w:rsidRDefault="00BC2924" w:rsidP="008C091F">
      <w:pPr>
        <w:pStyle w:val="paragraph"/>
      </w:pPr>
      <w:r w:rsidRPr="008C091F">
        <w:tab/>
        <w:t>(a)</w:t>
      </w:r>
      <w:r w:rsidRPr="008C091F">
        <w:tab/>
        <w:t xml:space="preserve">the amount worked out under </w:t>
      </w:r>
      <w:r w:rsidR="008C091F" w:rsidRPr="008C091F">
        <w:t>subsection (</w:t>
      </w:r>
      <w:r w:rsidRPr="008C091F">
        <w:t>1); less</w:t>
      </w:r>
    </w:p>
    <w:p w:rsidR="00BC2924" w:rsidRPr="008C091F" w:rsidRDefault="00BC2924" w:rsidP="008C091F">
      <w:pPr>
        <w:pStyle w:val="paragraph"/>
      </w:pPr>
      <w:r w:rsidRPr="008C091F">
        <w:tab/>
        <w:t>(b)</w:t>
      </w:r>
      <w:r w:rsidRPr="008C091F">
        <w:tab/>
        <w:t xml:space="preserve">the difference between the </w:t>
      </w:r>
      <w:proofErr w:type="spellStart"/>
      <w:r w:rsidRPr="008C091F">
        <w:t>FHSS</w:t>
      </w:r>
      <w:proofErr w:type="spellEnd"/>
      <w:r w:rsidRPr="008C091F">
        <w:t xml:space="preserve"> maximum release amount and the sum of the </w:t>
      </w:r>
      <w:proofErr w:type="spellStart"/>
      <w:r w:rsidRPr="008C091F">
        <w:t>FHSS</w:t>
      </w:r>
      <w:proofErr w:type="spellEnd"/>
      <w:r w:rsidRPr="008C091F">
        <w:t xml:space="preserve"> released amounts.</w:t>
      </w:r>
    </w:p>
    <w:p w:rsidR="00BC2924" w:rsidRPr="008C091F" w:rsidRDefault="00BC2924" w:rsidP="008C091F">
      <w:pPr>
        <w:pStyle w:val="subsection"/>
      </w:pPr>
      <w:r w:rsidRPr="008C091F">
        <w:tab/>
        <w:t>(3)</w:t>
      </w:r>
      <w:r w:rsidRPr="008C091F">
        <w:tab/>
        <w:t xml:space="preserve">If the amount worked out under </w:t>
      </w:r>
      <w:r w:rsidR="008C091F" w:rsidRPr="008C091F">
        <w:t>subsection (</w:t>
      </w:r>
      <w:r w:rsidRPr="008C091F">
        <w:t>2) is negative, the amount included in your assessable income for the income year is nil.</w:t>
      </w:r>
    </w:p>
    <w:p w:rsidR="00BC2924" w:rsidRPr="008C091F" w:rsidRDefault="00BC2924" w:rsidP="008C091F">
      <w:pPr>
        <w:pStyle w:val="notetext"/>
      </w:pPr>
      <w:r w:rsidRPr="008C091F">
        <w:t>Note 1:</w:t>
      </w:r>
      <w:r w:rsidRPr="008C091F">
        <w:tab/>
        <w:t>The release authorities are issued under Division</w:t>
      </w:r>
      <w:r w:rsidR="008C091F" w:rsidRPr="008C091F">
        <w:t> </w:t>
      </w:r>
      <w:r w:rsidRPr="008C091F">
        <w:t>131 in Schedule</w:t>
      </w:r>
      <w:r w:rsidR="008C091F" w:rsidRPr="008C091F">
        <w:t> </w:t>
      </w:r>
      <w:r w:rsidRPr="008C091F">
        <w:t xml:space="preserve">1 to the </w:t>
      </w:r>
      <w:r w:rsidRPr="008C091F">
        <w:rPr>
          <w:i/>
        </w:rPr>
        <w:t>Taxation Administration Act 1953</w:t>
      </w:r>
      <w:r w:rsidRPr="008C091F">
        <w:t>.</w:t>
      </w:r>
    </w:p>
    <w:p w:rsidR="00BC2924" w:rsidRPr="008C091F" w:rsidRDefault="00BC2924" w:rsidP="008C091F">
      <w:pPr>
        <w:pStyle w:val="notetext"/>
      </w:pPr>
      <w:r w:rsidRPr="008C091F">
        <w:t>Note 2:</w:t>
      </w:r>
      <w:r w:rsidRPr="008C091F">
        <w:tab/>
        <w:t>Any amounts paid in response to the release authorities are non</w:t>
      </w:r>
      <w:r w:rsidR="00D66A1F">
        <w:noBreakHyphen/>
      </w:r>
      <w:r w:rsidRPr="008C091F">
        <w:t>assessable non</w:t>
      </w:r>
      <w:r w:rsidR="00D66A1F">
        <w:noBreakHyphen/>
      </w:r>
      <w:r w:rsidRPr="008C091F">
        <w:t>exempt income (see section</w:t>
      </w:r>
      <w:r w:rsidR="008C091F" w:rsidRPr="008C091F">
        <w:t> </w:t>
      </w:r>
      <w:r w:rsidRPr="008C091F">
        <w:t>303</w:t>
      </w:r>
      <w:r w:rsidR="00D66A1F">
        <w:noBreakHyphen/>
      </w:r>
      <w:r w:rsidRPr="008C091F">
        <w:t>15).</w:t>
      </w:r>
    </w:p>
    <w:p w:rsidR="00BC2924" w:rsidRPr="008C091F" w:rsidRDefault="00BC2924" w:rsidP="008C091F">
      <w:pPr>
        <w:pStyle w:val="ActHead5"/>
      </w:pPr>
      <w:bookmarkStart w:id="44" w:name="_Toc501023622"/>
      <w:r w:rsidRPr="008C091F">
        <w:rPr>
          <w:rStyle w:val="CharSectno"/>
        </w:rPr>
        <w:t>313</w:t>
      </w:r>
      <w:r w:rsidR="00D66A1F">
        <w:rPr>
          <w:rStyle w:val="CharSectno"/>
        </w:rPr>
        <w:noBreakHyphen/>
      </w:r>
      <w:r w:rsidRPr="008C091F">
        <w:rPr>
          <w:rStyle w:val="CharSectno"/>
        </w:rPr>
        <w:t>25</w:t>
      </w:r>
      <w:r w:rsidRPr="008C091F">
        <w:t xml:space="preserve">  Amount of the tax offset</w:t>
      </w:r>
      <w:bookmarkEnd w:id="44"/>
    </w:p>
    <w:p w:rsidR="00BC2924" w:rsidRPr="008C091F" w:rsidRDefault="00BC2924" w:rsidP="008C091F">
      <w:pPr>
        <w:pStyle w:val="subsection"/>
      </w:pPr>
      <w:r w:rsidRPr="008C091F">
        <w:tab/>
      </w:r>
      <w:r w:rsidRPr="008C091F">
        <w:tab/>
        <w:t>You are entitled, for the income year mentioned in section</w:t>
      </w:r>
      <w:r w:rsidR="008C091F" w:rsidRPr="008C091F">
        <w:t> </w:t>
      </w:r>
      <w:r w:rsidRPr="008C091F">
        <w:t>313</w:t>
      </w:r>
      <w:r w:rsidR="00D66A1F">
        <w:noBreakHyphen/>
      </w:r>
      <w:r w:rsidRPr="008C091F">
        <w:t xml:space="preserve">20, to a </w:t>
      </w:r>
      <w:r w:rsidR="008C091F" w:rsidRPr="008C091F">
        <w:rPr>
          <w:position w:val="6"/>
          <w:sz w:val="16"/>
        </w:rPr>
        <w:t>*</w:t>
      </w:r>
      <w:r w:rsidRPr="008C091F">
        <w:t xml:space="preserve">tax offset that is equal to 30% of your </w:t>
      </w:r>
      <w:r w:rsidR="008C091F" w:rsidRPr="008C091F">
        <w:rPr>
          <w:position w:val="6"/>
          <w:sz w:val="16"/>
        </w:rPr>
        <w:t>*</w:t>
      </w:r>
      <w:r w:rsidRPr="008C091F">
        <w:t xml:space="preserve">assessable </w:t>
      </w:r>
      <w:proofErr w:type="spellStart"/>
      <w:r w:rsidRPr="008C091F">
        <w:t>FHSS</w:t>
      </w:r>
      <w:proofErr w:type="spellEnd"/>
      <w:r w:rsidRPr="008C091F">
        <w:t xml:space="preserve"> released amount for the income year.</w:t>
      </w:r>
    </w:p>
    <w:p w:rsidR="00BC2924" w:rsidRPr="008C091F" w:rsidRDefault="00BC2924" w:rsidP="008C091F">
      <w:pPr>
        <w:pStyle w:val="notetext"/>
      </w:pPr>
      <w:r w:rsidRPr="008C091F">
        <w:t>Note:</w:t>
      </w:r>
      <w:r w:rsidRPr="008C091F">
        <w:tab/>
        <w:t>This offset cannot be refunded, transferred or carried forward (see item</w:t>
      </w:r>
      <w:r w:rsidR="008C091F" w:rsidRPr="008C091F">
        <w:t> </w:t>
      </w:r>
      <w:r w:rsidRPr="008C091F">
        <w:t>20 of the table in subsection</w:t>
      </w:r>
      <w:r w:rsidR="008C091F" w:rsidRPr="008C091F">
        <w:t> </w:t>
      </w:r>
      <w:r w:rsidRPr="008C091F">
        <w:t>63</w:t>
      </w:r>
      <w:r w:rsidR="00D66A1F">
        <w:noBreakHyphen/>
      </w:r>
      <w:r w:rsidRPr="008C091F">
        <w:t>10(1)).</w:t>
      </w:r>
    </w:p>
    <w:p w:rsidR="00BC2924" w:rsidRPr="008C091F" w:rsidRDefault="00BC2924" w:rsidP="008C091F">
      <w:pPr>
        <w:pStyle w:val="ActHead4"/>
      </w:pPr>
      <w:bookmarkStart w:id="45" w:name="_Toc501023623"/>
      <w:r w:rsidRPr="008C091F">
        <w:rPr>
          <w:rStyle w:val="CharSubdNo"/>
        </w:rPr>
        <w:lastRenderedPageBreak/>
        <w:t>Subdivision</w:t>
      </w:r>
      <w:r w:rsidR="008C091F" w:rsidRPr="008C091F">
        <w:rPr>
          <w:rStyle w:val="CharSubdNo"/>
        </w:rPr>
        <w:t> </w:t>
      </w:r>
      <w:r w:rsidRPr="008C091F">
        <w:rPr>
          <w:rStyle w:val="CharSubdNo"/>
        </w:rPr>
        <w:t>313</w:t>
      </w:r>
      <w:r w:rsidR="00D66A1F">
        <w:rPr>
          <w:rStyle w:val="CharSubdNo"/>
        </w:rPr>
        <w:noBreakHyphen/>
      </w:r>
      <w:r w:rsidRPr="008C091F">
        <w:rPr>
          <w:rStyle w:val="CharSubdNo"/>
        </w:rPr>
        <w:t>C</w:t>
      </w:r>
      <w:r w:rsidRPr="008C091F">
        <w:t>—</w:t>
      </w:r>
      <w:r w:rsidRPr="008C091F">
        <w:rPr>
          <w:rStyle w:val="CharSubdText"/>
        </w:rPr>
        <w:t>Purchasing or constructing a residential premises</w:t>
      </w:r>
      <w:bookmarkEnd w:id="45"/>
    </w:p>
    <w:p w:rsidR="00BC2924" w:rsidRPr="008C091F" w:rsidRDefault="00BC2924" w:rsidP="008C091F">
      <w:pPr>
        <w:pStyle w:val="ActHead4"/>
      </w:pPr>
      <w:bookmarkStart w:id="46" w:name="_Toc501023624"/>
      <w:r w:rsidRPr="008C091F">
        <w:t>Guide to Subdivision</w:t>
      </w:r>
      <w:r w:rsidR="008C091F" w:rsidRPr="008C091F">
        <w:t> </w:t>
      </w:r>
      <w:r w:rsidRPr="008C091F">
        <w:t>313</w:t>
      </w:r>
      <w:r w:rsidR="00D66A1F">
        <w:noBreakHyphen/>
      </w:r>
      <w:r w:rsidRPr="008C091F">
        <w:t>C</w:t>
      </w:r>
      <w:bookmarkEnd w:id="46"/>
    </w:p>
    <w:p w:rsidR="00BC2924" w:rsidRPr="008C091F" w:rsidRDefault="00BC2924" w:rsidP="008C091F">
      <w:pPr>
        <w:pStyle w:val="ActHead5"/>
      </w:pPr>
      <w:bookmarkStart w:id="47" w:name="_Toc501023625"/>
      <w:r w:rsidRPr="008C091F">
        <w:rPr>
          <w:rStyle w:val="CharSectno"/>
        </w:rPr>
        <w:t>313</w:t>
      </w:r>
      <w:r w:rsidR="00D66A1F">
        <w:rPr>
          <w:rStyle w:val="CharSectno"/>
        </w:rPr>
        <w:noBreakHyphen/>
      </w:r>
      <w:r w:rsidRPr="008C091F">
        <w:rPr>
          <w:rStyle w:val="CharSectno"/>
        </w:rPr>
        <w:t>30</w:t>
      </w:r>
      <w:r w:rsidRPr="008C091F">
        <w:t xml:space="preserve">  What this Subdivision is about</w:t>
      </w:r>
      <w:bookmarkEnd w:id="47"/>
    </w:p>
    <w:p w:rsidR="00BC2924" w:rsidRPr="008C091F" w:rsidRDefault="00BC2924" w:rsidP="008C091F">
      <w:pPr>
        <w:pStyle w:val="SOText"/>
      </w:pPr>
      <w:r w:rsidRPr="008C091F">
        <w:t>If an amount is released from your superannuation interests under the first home super saver scheme, and you enter into a contract within a particular period to purchase or construct a residential premises, you must notify the Commissioner of that contract.</w:t>
      </w:r>
    </w:p>
    <w:p w:rsidR="00BC2924" w:rsidRPr="008C091F" w:rsidRDefault="00BC2924" w:rsidP="008C091F">
      <w:pPr>
        <w:pStyle w:val="TofSectsHeading"/>
      </w:pPr>
      <w:r w:rsidRPr="008C091F">
        <w:t>Table of sections</w:t>
      </w:r>
    </w:p>
    <w:p w:rsidR="00BC2924" w:rsidRPr="008C091F" w:rsidRDefault="00BC2924" w:rsidP="008C091F">
      <w:pPr>
        <w:pStyle w:val="TofSectsGroupHeading"/>
      </w:pPr>
      <w:r w:rsidRPr="008C091F">
        <w:t>Operative provisions</w:t>
      </w:r>
    </w:p>
    <w:p w:rsidR="00BC2924" w:rsidRPr="008C091F" w:rsidRDefault="00BC2924" w:rsidP="008C091F">
      <w:pPr>
        <w:pStyle w:val="TofSectsSection"/>
      </w:pPr>
      <w:r w:rsidRPr="008C091F">
        <w:t>313</w:t>
      </w:r>
      <w:r w:rsidR="00D66A1F">
        <w:noBreakHyphen/>
      </w:r>
      <w:r w:rsidRPr="008C091F">
        <w:t>35</w:t>
      </w:r>
      <w:r w:rsidRPr="008C091F">
        <w:tab/>
        <w:t>Purchasing or constructing a residential premises</w:t>
      </w:r>
    </w:p>
    <w:p w:rsidR="00BC2924" w:rsidRPr="008C091F" w:rsidRDefault="00BC2924" w:rsidP="008C091F">
      <w:pPr>
        <w:pStyle w:val="TofSectsSection"/>
      </w:pPr>
      <w:r w:rsidRPr="008C091F">
        <w:t>313</w:t>
      </w:r>
      <w:r w:rsidR="00D66A1F">
        <w:noBreakHyphen/>
      </w:r>
      <w:r w:rsidRPr="008C091F">
        <w:t>40</w:t>
      </w:r>
      <w:r w:rsidRPr="008C091F">
        <w:tab/>
        <w:t>Notifying Commissioner</w:t>
      </w:r>
    </w:p>
    <w:p w:rsidR="00BC2924" w:rsidRPr="008C091F" w:rsidRDefault="00BC2924" w:rsidP="008C091F">
      <w:pPr>
        <w:pStyle w:val="ActHead4"/>
      </w:pPr>
      <w:bookmarkStart w:id="48" w:name="_Toc501023626"/>
      <w:r w:rsidRPr="008C091F">
        <w:t>Operative provisions</w:t>
      </w:r>
      <w:bookmarkEnd w:id="48"/>
    </w:p>
    <w:p w:rsidR="00BC2924" w:rsidRPr="008C091F" w:rsidRDefault="00BC2924" w:rsidP="008C091F">
      <w:pPr>
        <w:pStyle w:val="ActHead5"/>
      </w:pPr>
      <w:bookmarkStart w:id="49" w:name="_Toc501023627"/>
      <w:r w:rsidRPr="008C091F">
        <w:rPr>
          <w:rStyle w:val="CharSectno"/>
        </w:rPr>
        <w:t>313</w:t>
      </w:r>
      <w:r w:rsidR="00D66A1F">
        <w:rPr>
          <w:rStyle w:val="CharSectno"/>
        </w:rPr>
        <w:noBreakHyphen/>
      </w:r>
      <w:r w:rsidRPr="008C091F">
        <w:rPr>
          <w:rStyle w:val="CharSectno"/>
        </w:rPr>
        <w:t>35</w:t>
      </w:r>
      <w:r w:rsidRPr="008C091F">
        <w:t xml:space="preserve">  Purchasing or constructing a residential premises</w:t>
      </w:r>
      <w:bookmarkEnd w:id="49"/>
    </w:p>
    <w:p w:rsidR="00BC2924" w:rsidRPr="008C091F" w:rsidRDefault="00BC2924" w:rsidP="008C091F">
      <w:pPr>
        <w:pStyle w:val="subsection"/>
      </w:pPr>
      <w:r w:rsidRPr="008C091F">
        <w:tab/>
        <w:t>(1)</w:t>
      </w:r>
      <w:r w:rsidRPr="008C091F">
        <w:tab/>
        <w:t>Section</w:t>
      </w:r>
      <w:r w:rsidR="008C091F" w:rsidRPr="008C091F">
        <w:t> </w:t>
      </w:r>
      <w:r w:rsidRPr="008C091F">
        <w:t>313</w:t>
      </w:r>
      <w:r w:rsidR="00D66A1F">
        <w:noBreakHyphen/>
      </w:r>
      <w:r w:rsidRPr="008C091F">
        <w:t>40 applies to you if:</w:t>
      </w:r>
    </w:p>
    <w:p w:rsidR="00BC2924" w:rsidRPr="008C091F" w:rsidRDefault="00BC2924" w:rsidP="008C091F">
      <w:pPr>
        <w:pStyle w:val="paragraph"/>
      </w:pPr>
      <w:r w:rsidRPr="008C091F">
        <w:tab/>
        <w:t>(a)</w:t>
      </w:r>
      <w:r w:rsidRPr="008C091F">
        <w:tab/>
        <w:t xml:space="preserve">within 12 months after the release of the first </w:t>
      </w:r>
      <w:r w:rsidR="008C091F" w:rsidRPr="008C091F">
        <w:rPr>
          <w:position w:val="6"/>
          <w:sz w:val="16"/>
        </w:rPr>
        <w:t>*</w:t>
      </w:r>
      <w:proofErr w:type="spellStart"/>
      <w:r w:rsidRPr="008C091F">
        <w:t>FHSS</w:t>
      </w:r>
      <w:proofErr w:type="spellEnd"/>
      <w:r w:rsidRPr="008C091F">
        <w:t xml:space="preserve"> released amount or, if the period is extended under </w:t>
      </w:r>
      <w:r w:rsidR="008C091F" w:rsidRPr="008C091F">
        <w:t>subsection (</w:t>
      </w:r>
      <w:r w:rsidRPr="008C091F">
        <w:t xml:space="preserve">2), that longer period, you enter into a contract to purchase or construct a </w:t>
      </w:r>
      <w:r w:rsidR="008C091F" w:rsidRPr="008C091F">
        <w:rPr>
          <w:position w:val="6"/>
          <w:sz w:val="16"/>
        </w:rPr>
        <w:t>*</w:t>
      </w:r>
      <w:proofErr w:type="spellStart"/>
      <w:r w:rsidRPr="008C091F">
        <w:t>CGT</w:t>
      </w:r>
      <w:proofErr w:type="spellEnd"/>
      <w:r w:rsidRPr="008C091F">
        <w:t xml:space="preserve"> asset that is a </w:t>
      </w:r>
      <w:r w:rsidR="008C091F" w:rsidRPr="008C091F">
        <w:rPr>
          <w:position w:val="6"/>
          <w:sz w:val="16"/>
        </w:rPr>
        <w:t>*</w:t>
      </w:r>
      <w:r w:rsidRPr="008C091F">
        <w:t>residential premises; and</w:t>
      </w:r>
    </w:p>
    <w:p w:rsidR="00BC2924" w:rsidRPr="008C091F" w:rsidRDefault="00BC2924" w:rsidP="008C091F">
      <w:pPr>
        <w:pStyle w:val="paragraph"/>
      </w:pPr>
      <w:r w:rsidRPr="008C091F">
        <w:tab/>
        <w:t>(b)</w:t>
      </w:r>
      <w:r w:rsidRPr="008C091F">
        <w:tab/>
        <w:t xml:space="preserve">the price for the purchase or construction of the premises is at least equal to the sum of the </w:t>
      </w:r>
      <w:proofErr w:type="spellStart"/>
      <w:r w:rsidRPr="008C091F">
        <w:t>FHSS</w:t>
      </w:r>
      <w:proofErr w:type="spellEnd"/>
      <w:r w:rsidRPr="008C091F">
        <w:t xml:space="preserve"> released amounts; and</w:t>
      </w:r>
    </w:p>
    <w:p w:rsidR="00BC2924" w:rsidRPr="008C091F" w:rsidRDefault="00BC2924" w:rsidP="008C091F">
      <w:pPr>
        <w:pStyle w:val="paragraph"/>
      </w:pPr>
      <w:r w:rsidRPr="008C091F">
        <w:tab/>
        <w:t>(c)</w:t>
      </w:r>
      <w:r w:rsidRPr="008C091F">
        <w:tab/>
        <w:t>you have occupied the premises, or intend to occupy the premises as soon as practicable; and</w:t>
      </w:r>
    </w:p>
    <w:p w:rsidR="00BC2924" w:rsidRPr="008C091F" w:rsidRDefault="00BC2924" w:rsidP="008C091F">
      <w:pPr>
        <w:pStyle w:val="paragraph"/>
      </w:pPr>
      <w:r w:rsidRPr="008C091F">
        <w:tab/>
        <w:t>(d)</w:t>
      </w:r>
      <w:r w:rsidRPr="008C091F">
        <w:tab/>
        <w:t>you intend to occupy the premises for at least 6 months of the first 12 months after it is practicable to occupy the premises.</w:t>
      </w:r>
    </w:p>
    <w:p w:rsidR="00BC2924" w:rsidRPr="008C091F" w:rsidRDefault="00BC2924" w:rsidP="008C091F">
      <w:pPr>
        <w:pStyle w:val="subsection"/>
      </w:pPr>
      <w:r w:rsidRPr="008C091F">
        <w:tab/>
        <w:t>(2)</w:t>
      </w:r>
      <w:r w:rsidRPr="008C091F">
        <w:tab/>
        <w:t>The Commissioner may extend the period for entering into a contract by up to 12 months.</w:t>
      </w:r>
    </w:p>
    <w:p w:rsidR="00BC2924" w:rsidRPr="008C091F" w:rsidRDefault="00BC2924" w:rsidP="008C091F">
      <w:pPr>
        <w:pStyle w:val="notetext"/>
      </w:pPr>
      <w:r w:rsidRPr="008C091F">
        <w:t>Note:</w:t>
      </w:r>
      <w:r w:rsidRPr="008C091F">
        <w:tab/>
        <w:t>If you request an extension of the period, you may object against a decision of the Commissioner under this section (see section</w:t>
      </w:r>
      <w:r w:rsidR="008C091F" w:rsidRPr="008C091F">
        <w:t> </w:t>
      </w:r>
      <w:r w:rsidRPr="008C091F">
        <w:t>313</w:t>
      </w:r>
      <w:r w:rsidR="00D66A1F">
        <w:noBreakHyphen/>
      </w:r>
      <w:r w:rsidRPr="008C091F">
        <w:t>85).</w:t>
      </w:r>
    </w:p>
    <w:p w:rsidR="00BC2924" w:rsidRPr="008C091F" w:rsidRDefault="00BC2924" w:rsidP="008C091F">
      <w:pPr>
        <w:pStyle w:val="ActHead5"/>
      </w:pPr>
      <w:bookmarkStart w:id="50" w:name="_Toc501023628"/>
      <w:r w:rsidRPr="008C091F">
        <w:rPr>
          <w:rStyle w:val="CharSectno"/>
        </w:rPr>
        <w:lastRenderedPageBreak/>
        <w:t>313</w:t>
      </w:r>
      <w:r w:rsidR="00D66A1F">
        <w:rPr>
          <w:rStyle w:val="CharSectno"/>
        </w:rPr>
        <w:noBreakHyphen/>
      </w:r>
      <w:r w:rsidRPr="008C091F">
        <w:rPr>
          <w:rStyle w:val="CharSectno"/>
        </w:rPr>
        <w:t>40</w:t>
      </w:r>
      <w:r w:rsidRPr="008C091F">
        <w:t xml:space="preserve">  Notifying Commissioner</w:t>
      </w:r>
      <w:bookmarkEnd w:id="50"/>
    </w:p>
    <w:p w:rsidR="00BC2924" w:rsidRPr="008C091F" w:rsidRDefault="00BC2924" w:rsidP="008C091F">
      <w:pPr>
        <w:pStyle w:val="subsection"/>
      </w:pPr>
      <w:r w:rsidRPr="008C091F">
        <w:tab/>
        <w:t>(1)</w:t>
      </w:r>
      <w:r w:rsidRPr="008C091F">
        <w:tab/>
        <w:t xml:space="preserve">You must notify the Commissioner in the </w:t>
      </w:r>
      <w:r w:rsidR="008C091F" w:rsidRPr="008C091F">
        <w:rPr>
          <w:position w:val="6"/>
          <w:sz w:val="16"/>
        </w:rPr>
        <w:t>*</w:t>
      </w:r>
      <w:r w:rsidRPr="008C091F">
        <w:t>approved form of the matters set out in paragraphs 313</w:t>
      </w:r>
      <w:r w:rsidR="00D66A1F">
        <w:noBreakHyphen/>
      </w:r>
      <w:r w:rsidRPr="008C091F">
        <w:t>35(1)(a) to (d).</w:t>
      </w:r>
    </w:p>
    <w:p w:rsidR="00BC2924" w:rsidRPr="008C091F" w:rsidRDefault="00BC2924" w:rsidP="008C091F">
      <w:pPr>
        <w:pStyle w:val="subsection"/>
      </w:pPr>
      <w:r w:rsidRPr="008C091F">
        <w:tab/>
        <w:t>(2)</w:t>
      </w:r>
      <w:r w:rsidRPr="008C091F">
        <w:tab/>
        <w:t xml:space="preserve">The notification must be made within 28 days, or such longer period as the Commissioner allows, after you enter into the contract to purchase or construct the </w:t>
      </w:r>
      <w:r w:rsidR="008C091F" w:rsidRPr="008C091F">
        <w:rPr>
          <w:position w:val="6"/>
          <w:sz w:val="16"/>
        </w:rPr>
        <w:t>*</w:t>
      </w:r>
      <w:r w:rsidRPr="008C091F">
        <w:t>residential premises.</w:t>
      </w:r>
    </w:p>
    <w:p w:rsidR="00BC2924" w:rsidRPr="008C091F" w:rsidRDefault="00BC2924" w:rsidP="008C091F">
      <w:pPr>
        <w:pStyle w:val="notetext"/>
      </w:pPr>
      <w:r w:rsidRPr="008C091F">
        <w:t>Note:</w:t>
      </w:r>
      <w:r w:rsidRPr="008C091F">
        <w:tab/>
        <w:t xml:space="preserve">If you request an extension of the period, you may object against a decision of the Commissioner under this </w:t>
      </w:r>
      <w:r w:rsidR="008C091F" w:rsidRPr="008C091F">
        <w:t>subsection (</w:t>
      </w:r>
      <w:r w:rsidRPr="008C091F">
        <w:t>see section</w:t>
      </w:r>
      <w:r w:rsidR="008C091F" w:rsidRPr="008C091F">
        <w:t> </w:t>
      </w:r>
      <w:r w:rsidRPr="008C091F">
        <w:t>313</w:t>
      </w:r>
      <w:r w:rsidR="00D66A1F">
        <w:noBreakHyphen/>
      </w:r>
      <w:r w:rsidRPr="008C091F">
        <w:t>85).</w:t>
      </w:r>
    </w:p>
    <w:p w:rsidR="00BC2924" w:rsidRPr="008C091F" w:rsidRDefault="00BC2924" w:rsidP="008C091F">
      <w:pPr>
        <w:pStyle w:val="subsection"/>
      </w:pPr>
      <w:r w:rsidRPr="008C091F">
        <w:tab/>
        <w:t>(3)</w:t>
      </w:r>
      <w:r w:rsidRPr="008C091F">
        <w:tab/>
      </w:r>
      <w:r w:rsidR="008C091F" w:rsidRPr="008C091F">
        <w:t>Subsection (</w:t>
      </w:r>
      <w:r w:rsidRPr="008C091F">
        <w:t xml:space="preserve">1) does not limit the information that the </w:t>
      </w:r>
      <w:r w:rsidR="008C091F" w:rsidRPr="008C091F">
        <w:rPr>
          <w:position w:val="6"/>
          <w:sz w:val="16"/>
        </w:rPr>
        <w:t>*</w:t>
      </w:r>
      <w:r w:rsidRPr="008C091F">
        <w:t>approved form may require the notification to contain.</w:t>
      </w:r>
    </w:p>
    <w:p w:rsidR="00BC2924" w:rsidRPr="008C091F" w:rsidRDefault="00BC2924" w:rsidP="008C091F">
      <w:pPr>
        <w:pStyle w:val="ActHead4"/>
      </w:pPr>
      <w:bookmarkStart w:id="51" w:name="_Toc501023629"/>
      <w:r w:rsidRPr="008C091F">
        <w:rPr>
          <w:rStyle w:val="CharSubdNo"/>
        </w:rPr>
        <w:t>Subdivision</w:t>
      </w:r>
      <w:r w:rsidR="008C091F" w:rsidRPr="008C091F">
        <w:rPr>
          <w:rStyle w:val="CharSubdNo"/>
        </w:rPr>
        <w:t> </w:t>
      </w:r>
      <w:r w:rsidRPr="008C091F">
        <w:rPr>
          <w:rStyle w:val="CharSubdNo"/>
        </w:rPr>
        <w:t>313</w:t>
      </w:r>
      <w:r w:rsidR="00D66A1F">
        <w:rPr>
          <w:rStyle w:val="CharSubdNo"/>
        </w:rPr>
        <w:noBreakHyphen/>
      </w:r>
      <w:r w:rsidRPr="008C091F">
        <w:rPr>
          <w:rStyle w:val="CharSubdNo"/>
        </w:rPr>
        <w:t>D</w:t>
      </w:r>
      <w:r w:rsidRPr="008C091F">
        <w:t>—</w:t>
      </w:r>
      <w:r w:rsidRPr="008C091F">
        <w:rPr>
          <w:rStyle w:val="CharSubdText"/>
        </w:rPr>
        <w:t>Contributing amounts to superannuation</w:t>
      </w:r>
      <w:bookmarkEnd w:id="51"/>
    </w:p>
    <w:p w:rsidR="00BC2924" w:rsidRPr="008C091F" w:rsidRDefault="00BC2924" w:rsidP="008C091F">
      <w:pPr>
        <w:pStyle w:val="ActHead4"/>
      </w:pPr>
      <w:bookmarkStart w:id="52" w:name="_Toc501023630"/>
      <w:r w:rsidRPr="008C091F">
        <w:t>Guide to Subdivision</w:t>
      </w:r>
      <w:r w:rsidR="008C091F" w:rsidRPr="008C091F">
        <w:t> </w:t>
      </w:r>
      <w:r w:rsidRPr="008C091F">
        <w:t>313</w:t>
      </w:r>
      <w:r w:rsidR="00D66A1F">
        <w:noBreakHyphen/>
      </w:r>
      <w:r w:rsidRPr="008C091F">
        <w:t>D</w:t>
      </w:r>
      <w:bookmarkEnd w:id="52"/>
    </w:p>
    <w:p w:rsidR="00BC2924" w:rsidRPr="008C091F" w:rsidRDefault="00BC2924" w:rsidP="008C091F">
      <w:pPr>
        <w:pStyle w:val="ActHead5"/>
      </w:pPr>
      <w:bookmarkStart w:id="53" w:name="_Toc501023631"/>
      <w:r w:rsidRPr="008C091F">
        <w:rPr>
          <w:rStyle w:val="CharSectno"/>
        </w:rPr>
        <w:t>313</w:t>
      </w:r>
      <w:r w:rsidR="00D66A1F">
        <w:rPr>
          <w:rStyle w:val="CharSectno"/>
        </w:rPr>
        <w:noBreakHyphen/>
      </w:r>
      <w:r w:rsidRPr="008C091F">
        <w:rPr>
          <w:rStyle w:val="CharSectno"/>
        </w:rPr>
        <w:t>45</w:t>
      </w:r>
      <w:r w:rsidRPr="008C091F">
        <w:t xml:space="preserve">  What this Subdivision is about</w:t>
      </w:r>
      <w:bookmarkEnd w:id="53"/>
    </w:p>
    <w:p w:rsidR="00BC2924" w:rsidRPr="008C091F" w:rsidRDefault="00BC2924" w:rsidP="008C091F">
      <w:pPr>
        <w:pStyle w:val="SOText"/>
      </w:pPr>
      <w:r w:rsidRPr="008C091F">
        <w:t>If an amount is released from your superannuation interests under the first home super saver scheme, and you do not enter into a contract within a particular period to purchase or construct a residential premises, you may make one or more non</w:t>
      </w:r>
      <w:r w:rsidR="00D66A1F">
        <w:noBreakHyphen/>
      </w:r>
      <w:r w:rsidRPr="008C091F">
        <w:t>concessional contributions. If you do not notify the Commissioner that you have made the contributions, you may be liable for tax under Subdivision</w:t>
      </w:r>
      <w:r w:rsidR="008C091F" w:rsidRPr="008C091F">
        <w:t> </w:t>
      </w:r>
      <w:r w:rsidRPr="008C091F">
        <w:t>313</w:t>
      </w:r>
      <w:r w:rsidR="00D66A1F">
        <w:noBreakHyphen/>
      </w:r>
      <w:r w:rsidRPr="008C091F">
        <w:t>E.</w:t>
      </w:r>
    </w:p>
    <w:p w:rsidR="00BC2924" w:rsidRPr="008C091F" w:rsidRDefault="00BC2924" w:rsidP="008C091F">
      <w:pPr>
        <w:pStyle w:val="TofSectsHeading"/>
      </w:pPr>
      <w:r w:rsidRPr="008C091F">
        <w:t>Table of sections</w:t>
      </w:r>
    </w:p>
    <w:p w:rsidR="00BC2924" w:rsidRPr="008C091F" w:rsidRDefault="00BC2924" w:rsidP="008C091F">
      <w:pPr>
        <w:pStyle w:val="TofSectsGroupHeading"/>
      </w:pPr>
      <w:r w:rsidRPr="008C091F">
        <w:t>Operative provisions</w:t>
      </w:r>
    </w:p>
    <w:p w:rsidR="00BC2924" w:rsidRPr="008C091F" w:rsidRDefault="00BC2924" w:rsidP="008C091F">
      <w:pPr>
        <w:pStyle w:val="TofSectsSection"/>
      </w:pPr>
      <w:r w:rsidRPr="008C091F">
        <w:t>313</w:t>
      </w:r>
      <w:r w:rsidR="00D66A1F">
        <w:noBreakHyphen/>
      </w:r>
      <w:r w:rsidRPr="008C091F">
        <w:t>50</w:t>
      </w:r>
      <w:r w:rsidRPr="008C091F">
        <w:tab/>
        <w:t>Contributing amounts to superannuation</w:t>
      </w:r>
    </w:p>
    <w:p w:rsidR="00BC2924" w:rsidRPr="008C091F" w:rsidRDefault="00BC2924" w:rsidP="008C091F">
      <w:pPr>
        <w:pStyle w:val="ActHead4"/>
      </w:pPr>
      <w:bookmarkStart w:id="54" w:name="_Toc501023632"/>
      <w:r w:rsidRPr="008C091F">
        <w:t>Operative provisions</w:t>
      </w:r>
      <w:bookmarkEnd w:id="54"/>
    </w:p>
    <w:p w:rsidR="00BC2924" w:rsidRPr="008C091F" w:rsidRDefault="00BC2924" w:rsidP="008C091F">
      <w:pPr>
        <w:pStyle w:val="ActHead5"/>
      </w:pPr>
      <w:bookmarkStart w:id="55" w:name="_Toc501023633"/>
      <w:r w:rsidRPr="008C091F">
        <w:rPr>
          <w:rStyle w:val="CharSectno"/>
        </w:rPr>
        <w:t>313</w:t>
      </w:r>
      <w:r w:rsidR="00D66A1F">
        <w:rPr>
          <w:rStyle w:val="CharSectno"/>
        </w:rPr>
        <w:noBreakHyphen/>
      </w:r>
      <w:r w:rsidRPr="008C091F">
        <w:rPr>
          <w:rStyle w:val="CharSectno"/>
        </w:rPr>
        <w:t>50</w:t>
      </w:r>
      <w:r w:rsidRPr="008C091F">
        <w:t xml:space="preserve">  Contributing amounts to superannuation</w:t>
      </w:r>
      <w:bookmarkEnd w:id="55"/>
    </w:p>
    <w:p w:rsidR="00BC2924" w:rsidRPr="008C091F" w:rsidRDefault="00BC2924" w:rsidP="008C091F">
      <w:pPr>
        <w:pStyle w:val="subsection"/>
      </w:pPr>
      <w:r w:rsidRPr="008C091F">
        <w:tab/>
        <w:t>(1)</w:t>
      </w:r>
      <w:r w:rsidRPr="008C091F">
        <w:tab/>
        <w:t>This section applies to you if:</w:t>
      </w:r>
    </w:p>
    <w:p w:rsidR="00BC2924" w:rsidRPr="008C091F" w:rsidRDefault="00BC2924" w:rsidP="008C091F">
      <w:pPr>
        <w:pStyle w:val="paragraph"/>
      </w:pPr>
      <w:r w:rsidRPr="008C091F">
        <w:lastRenderedPageBreak/>
        <w:tab/>
        <w:t>(a)</w:t>
      </w:r>
      <w:r w:rsidRPr="008C091F">
        <w:tab/>
        <w:t>you do not notify the Commissioner in accordance with section</w:t>
      </w:r>
      <w:r w:rsidR="008C091F" w:rsidRPr="008C091F">
        <w:t> </w:t>
      </w:r>
      <w:r w:rsidRPr="008C091F">
        <w:t>313</w:t>
      </w:r>
      <w:r w:rsidR="00D66A1F">
        <w:noBreakHyphen/>
      </w:r>
      <w:r w:rsidRPr="008C091F">
        <w:t xml:space="preserve">40 (about purchasing or constructing a </w:t>
      </w:r>
      <w:r w:rsidR="008C091F" w:rsidRPr="008C091F">
        <w:rPr>
          <w:position w:val="6"/>
          <w:sz w:val="16"/>
        </w:rPr>
        <w:t>*</w:t>
      </w:r>
      <w:r w:rsidRPr="008C091F">
        <w:t>residential premises); and</w:t>
      </w:r>
    </w:p>
    <w:p w:rsidR="00BC2924" w:rsidRPr="008C091F" w:rsidRDefault="00BC2924" w:rsidP="008C091F">
      <w:pPr>
        <w:pStyle w:val="paragraph"/>
      </w:pPr>
      <w:r w:rsidRPr="008C091F">
        <w:tab/>
        <w:t>(b)</w:t>
      </w:r>
      <w:r w:rsidRPr="008C091F">
        <w:tab/>
        <w:t xml:space="preserve">you make one or more </w:t>
      </w:r>
      <w:r w:rsidR="008C091F" w:rsidRPr="008C091F">
        <w:rPr>
          <w:position w:val="6"/>
          <w:sz w:val="16"/>
        </w:rPr>
        <w:t>*</w:t>
      </w:r>
      <w:r w:rsidRPr="008C091F">
        <w:t>non</w:t>
      </w:r>
      <w:r w:rsidR="00D66A1F">
        <w:noBreakHyphen/>
      </w:r>
      <w:r w:rsidRPr="008C091F">
        <w:t>concessional contributions the sum of which</w:t>
      </w:r>
      <w:r w:rsidRPr="008C091F">
        <w:rPr>
          <w:i/>
        </w:rPr>
        <w:t xml:space="preserve"> </w:t>
      </w:r>
      <w:r w:rsidRPr="008C091F">
        <w:t>is at least equal to:</w:t>
      </w:r>
    </w:p>
    <w:p w:rsidR="00BC2924" w:rsidRPr="008C091F" w:rsidRDefault="00BC2924" w:rsidP="008C091F">
      <w:pPr>
        <w:pStyle w:val="paragraphsub"/>
      </w:pPr>
      <w:r w:rsidRPr="008C091F">
        <w:tab/>
        <w:t>(</w:t>
      </w:r>
      <w:proofErr w:type="spellStart"/>
      <w:r w:rsidRPr="008C091F">
        <w:t>i</w:t>
      </w:r>
      <w:proofErr w:type="spellEnd"/>
      <w:r w:rsidRPr="008C091F">
        <w:t>)</w:t>
      </w:r>
      <w:r w:rsidRPr="008C091F">
        <w:tab/>
        <w:t xml:space="preserve">your </w:t>
      </w:r>
      <w:r w:rsidR="008C091F" w:rsidRPr="008C091F">
        <w:rPr>
          <w:position w:val="6"/>
          <w:sz w:val="16"/>
        </w:rPr>
        <w:t>*</w:t>
      </w:r>
      <w:r w:rsidRPr="008C091F">
        <w:t xml:space="preserve">assessable </w:t>
      </w:r>
      <w:proofErr w:type="spellStart"/>
      <w:r w:rsidRPr="008C091F">
        <w:t>FHSS</w:t>
      </w:r>
      <w:proofErr w:type="spellEnd"/>
      <w:r w:rsidRPr="008C091F">
        <w:t xml:space="preserve"> released amount for an income year; less</w:t>
      </w:r>
    </w:p>
    <w:p w:rsidR="00BC2924" w:rsidRPr="008C091F" w:rsidRDefault="00BC2924" w:rsidP="008C091F">
      <w:pPr>
        <w:pStyle w:val="paragraphsub"/>
      </w:pPr>
      <w:r w:rsidRPr="008C091F">
        <w:tab/>
        <w:t>(ii)</w:t>
      </w:r>
      <w:r w:rsidRPr="008C091F">
        <w:tab/>
        <w:t xml:space="preserve">the amount withheld by the Commissioner from your </w:t>
      </w:r>
      <w:r w:rsidR="008C091F" w:rsidRPr="008C091F">
        <w:rPr>
          <w:position w:val="6"/>
          <w:sz w:val="16"/>
        </w:rPr>
        <w:t>*</w:t>
      </w:r>
      <w:proofErr w:type="spellStart"/>
      <w:r w:rsidRPr="008C091F">
        <w:t>FHSS</w:t>
      </w:r>
      <w:proofErr w:type="spellEnd"/>
      <w:r w:rsidRPr="008C091F">
        <w:t xml:space="preserve"> released amounts under section</w:t>
      </w:r>
      <w:r w:rsidR="008C091F" w:rsidRPr="008C091F">
        <w:t> </w:t>
      </w:r>
      <w:r w:rsidRPr="008C091F">
        <w:t>12</w:t>
      </w:r>
      <w:r w:rsidR="00D66A1F">
        <w:noBreakHyphen/>
      </w:r>
      <w:r w:rsidRPr="008C091F">
        <w:t>460 in Schedule</w:t>
      </w:r>
      <w:r w:rsidR="008C091F" w:rsidRPr="008C091F">
        <w:t> </w:t>
      </w:r>
      <w:r w:rsidRPr="008C091F">
        <w:t xml:space="preserve">1 to the </w:t>
      </w:r>
      <w:r w:rsidRPr="008C091F">
        <w:rPr>
          <w:i/>
        </w:rPr>
        <w:t>Taxation Administration Act 1953</w:t>
      </w:r>
      <w:r w:rsidRPr="008C091F">
        <w:t>; and</w:t>
      </w:r>
    </w:p>
    <w:p w:rsidR="00BC2924" w:rsidRPr="008C091F" w:rsidRDefault="00BC2924" w:rsidP="008C091F">
      <w:pPr>
        <w:pStyle w:val="paragraph"/>
      </w:pPr>
      <w:r w:rsidRPr="008C091F">
        <w:tab/>
        <w:t>(c)</w:t>
      </w:r>
      <w:r w:rsidRPr="008C091F">
        <w:tab/>
        <w:t>you make the contributions within the period mentioned in paragraph</w:t>
      </w:r>
      <w:r w:rsidR="008C091F" w:rsidRPr="008C091F">
        <w:t> </w:t>
      </w:r>
      <w:r w:rsidRPr="008C091F">
        <w:t>313</w:t>
      </w:r>
      <w:r w:rsidR="00D66A1F">
        <w:noBreakHyphen/>
      </w:r>
      <w:r w:rsidRPr="008C091F">
        <w:t>35(1)(a).</w:t>
      </w:r>
    </w:p>
    <w:p w:rsidR="00BC2924" w:rsidRPr="008C091F" w:rsidRDefault="00BC2924" w:rsidP="008C091F">
      <w:pPr>
        <w:pStyle w:val="notetext"/>
      </w:pPr>
      <w:r w:rsidRPr="008C091F">
        <w:t>Note:</w:t>
      </w:r>
      <w:r w:rsidRPr="008C091F">
        <w:tab/>
        <w:t>Paragraph 313</w:t>
      </w:r>
      <w:r w:rsidR="00D66A1F">
        <w:noBreakHyphen/>
      </w:r>
      <w:r w:rsidRPr="008C091F">
        <w:t>35(1)(a) sets out the period in which you must have entered into a contract to purchase or construct a residential premises.</w:t>
      </w:r>
    </w:p>
    <w:p w:rsidR="00BC2924" w:rsidRPr="008C091F" w:rsidRDefault="00BC2924" w:rsidP="008C091F">
      <w:pPr>
        <w:pStyle w:val="subsection"/>
      </w:pPr>
      <w:r w:rsidRPr="008C091F">
        <w:tab/>
        <w:t>(2)</w:t>
      </w:r>
      <w:r w:rsidRPr="008C091F">
        <w:tab/>
        <w:t xml:space="preserve">You may notify the Commissioner in the </w:t>
      </w:r>
      <w:r w:rsidR="008C091F" w:rsidRPr="008C091F">
        <w:rPr>
          <w:position w:val="6"/>
          <w:sz w:val="16"/>
        </w:rPr>
        <w:t>*</w:t>
      </w:r>
      <w:r w:rsidRPr="008C091F">
        <w:t xml:space="preserve">approved form that you have made the contributions mentioned in </w:t>
      </w:r>
      <w:r w:rsidR="008C091F" w:rsidRPr="008C091F">
        <w:t>paragraph (</w:t>
      </w:r>
      <w:r w:rsidRPr="008C091F">
        <w:t>1)(b).</w:t>
      </w:r>
    </w:p>
    <w:p w:rsidR="00BC2924" w:rsidRPr="008C091F" w:rsidRDefault="00BC2924" w:rsidP="008C091F">
      <w:pPr>
        <w:pStyle w:val="notetext"/>
      </w:pPr>
      <w:r w:rsidRPr="008C091F">
        <w:t>Note 1:</w:t>
      </w:r>
      <w:r w:rsidRPr="008C091F">
        <w:tab/>
        <w:t>If you notify the Commissioner, you cannot deduct the contribution (see section</w:t>
      </w:r>
      <w:r w:rsidR="008C091F" w:rsidRPr="008C091F">
        <w:t> </w:t>
      </w:r>
      <w:r w:rsidRPr="008C091F">
        <w:t>290</w:t>
      </w:r>
      <w:r w:rsidR="00D66A1F">
        <w:noBreakHyphen/>
      </w:r>
      <w:r w:rsidRPr="008C091F">
        <w:t>168).</w:t>
      </w:r>
    </w:p>
    <w:p w:rsidR="00BC2924" w:rsidRPr="008C091F" w:rsidRDefault="00BC2924" w:rsidP="008C091F">
      <w:pPr>
        <w:pStyle w:val="notetext"/>
      </w:pPr>
      <w:r w:rsidRPr="008C091F">
        <w:t>Note 2:</w:t>
      </w:r>
      <w:r w:rsidRPr="008C091F">
        <w:tab/>
        <w:t>If you do not notify the Commissioner, you may be liable for tax (see Subdivision</w:t>
      </w:r>
      <w:r w:rsidR="008C091F" w:rsidRPr="008C091F">
        <w:t> </w:t>
      </w:r>
      <w:r w:rsidRPr="008C091F">
        <w:t>313</w:t>
      </w:r>
      <w:r w:rsidR="00D66A1F">
        <w:noBreakHyphen/>
      </w:r>
      <w:r w:rsidRPr="008C091F">
        <w:t>E).</w:t>
      </w:r>
    </w:p>
    <w:p w:rsidR="00BC2924" w:rsidRPr="008C091F" w:rsidRDefault="00BC2924" w:rsidP="008C091F">
      <w:pPr>
        <w:pStyle w:val="subsection"/>
      </w:pPr>
      <w:r w:rsidRPr="008C091F">
        <w:tab/>
        <w:t>(3)</w:t>
      </w:r>
      <w:r w:rsidRPr="008C091F">
        <w:tab/>
        <w:t>The notification must be made within the period mentioned in paragraph</w:t>
      </w:r>
      <w:r w:rsidR="008C091F" w:rsidRPr="008C091F">
        <w:t> </w:t>
      </w:r>
      <w:r w:rsidRPr="008C091F">
        <w:t>313</w:t>
      </w:r>
      <w:r w:rsidR="00D66A1F">
        <w:noBreakHyphen/>
      </w:r>
      <w:r w:rsidRPr="008C091F">
        <w:t>35(1)(a) or such longer period as the Commissioner allows under this subsection.</w:t>
      </w:r>
    </w:p>
    <w:p w:rsidR="00BC2924" w:rsidRPr="008C091F" w:rsidRDefault="00BC2924" w:rsidP="008C091F">
      <w:pPr>
        <w:pStyle w:val="notetext"/>
      </w:pPr>
      <w:r w:rsidRPr="008C091F">
        <w:t>Note:</w:t>
      </w:r>
      <w:r w:rsidRPr="008C091F">
        <w:tab/>
        <w:t xml:space="preserve">If you request an extension of the period, you may object against a decision of the Commissioner under this </w:t>
      </w:r>
      <w:r w:rsidR="008C091F" w:rsidRPr="008C091F">
        <w:t>subsection (</w:t>
      </w:r>
      <w:r w:rsidRPr="008C091F">
        <w:t>see section</w:t>
      </w:r>
      <w:r w:rsidR="008C091F" w:rsidRPr="008C091F">
        <w:t> </w:t>
      </w:r>
      <w:r w:rsidRPr="008C091F">
        <w:t>313</w:t>
      </w:r>
      <w:r w:rsidR="00D66A1F">
        <w:noBreakHyphen/>
      </w:r>
      <w:r w:rsidRPr="008C091F">
        <w:t>85).</w:t>
      </w:r>
    </w:p>
    <w:p w:rsidR="00BC2924" w:rsidRPr="008C091F" w:rsidRDefault="00BC2924" w:rsidP="008C091F">
      <w:pPr>
        <w:pStyle w:val="subsection"/>
      </w:pPr>
      <w:r w:rsidRPr="008C091F">
        <w:tab/>
        <w:t>(4)</w:t>
      </w:r>
      <w:r w:rsidRPr="008C091F">
        <w:tab/>
      </w:r>
      <w:r w:rsidR="008C091F" w:rsidRPr="008C091F">
        <w:t>Subsection (</w:t>
      </w:r>
      <w:r w:rsidRPr="008C091F">
        <w:t xml:space="preserve">2) does not limit the information that the </w:t>
      </w:r>
      <w:r w:rsidR="008C091F" w:rsidRPr="008C091F">
        <w:rPr>
          <w:position w:val="6"/>
          <w:sz w:val="16"/>
        </w:rPr>
        <w:t>*</w:t>
      </w:r>
      <w:r w:rsidRPr="008C091F">
        <w:t>approved form may require the notification to contain.</w:t>
      </w:r>
    </w:p>
    <w:p w:rsidR="00BC2924" w:rsidRPr="008C091F" w:rsidRDefault="00BC2924" w:rsidP="008C091F">
      <w:pPr>
        <w:pStyle w:val="ActHead4"/>
      </w:pPr>
      <w:bookmarkStart w:id="56" w:name="_Toc501023634"/>
      <w:r w:rsidRPr="008C091F">
        <w:rPr>
          <w:rStyle w:val="CharSubdNo"/>
        </w:rPr>
        <w:lastRenderedPageBreak/>
        <w:t>Subdivision</w:t>
      </w:r>
      <w:r w:rsidR="008C091F" w:rsidRPr="008C091F">
        <w:rPr>
          <w:rStyle w:val="CharSubdNo"/>
        </w:rPr>
        <w:t> </w:t>
      </w:r>
      <w:r w:rsidRPr="008C091F">
        <w:rPr>
          <w:rStyle w:val="CharSubdNo"/>
        </w:rPr>
        <w:t>313</w:t>
      </w:r>
      <w:r w:rsidR="00D66A1F">
        <w:rPr>
          <w:rStyle w:val="CharSubdNo"/>
        </w:rPr>
        <w:noBreakHyphen/>
      </w:r>
      <w:r w:rsidRPr="008C091F">
        <w:rPr>
          <w:rStyle w:val="CharSubdNo"/>
        </w:rPr>
        <w:t>E</w:t>
      </w:r>
      <w:r w:rsidRPr="008C091F">
        <w:t>—</w:t>
      </w:r>
      <w:r w:rsidRPr="008C091F">
        <w:rPr>
          <w:rStyle w:val="CharSubdText"/>
        </w:rPr>
        <w:t>First home super saver tax</w:t>
      </w:r>
      <w:bookmarkEnd w:id="56"/>
    </w:p>
    <w:p w:rsidR="00BC2924" w:rsidRPr="008C091F" w:rsidRDefault="00BC2924" w:rsidP="008C091F">
      <w:pPr>
        <w:pStyle w:val="ActHead4"/>
      </w:pPr>
      <w:bookmarkStart w:id="57" w:name="_Toc501023635"/>
      <w:r w:rsidRPr="008C091F">
        <w:t>Guide to Subdivision</w:t>
      </w:r>
      <w:r w:rsidR="008C091F" w:rsidRPr="008C091F">
        <w:t> </w:t>
      </w:r>
      <w:r w:rsidRPr="008C091F">
        <w:t>313</w:t>
      </w:r>
      <w:r w:rsidR="00D66A1F">
        <w:noBreakHyphen/>
      </w:r>
      <w:r w:rsidRPr="008C091F">
        <w:t>E</w:t>
      </w:r>
      <w:bookmarkEnd w:id="57"/>
    </w:p>
    <w:p w:rsidR="00BC2924" w:rsidRPr="008C091F" w:rsidRDefault="00BC2924" w:rsidP="008C091F">
      <w:pPr>
        <w:pStyle w:val="ActHead5"/>
      </w:pPr>
      <w:bookmarkStart w:id="58" w:name="_Toc501023636"/>
      <w:r w:rsidRPr="008C091F">
        <w:rPr>
          <w:rStyle w:val="CharSectno"/>
        </w:rPr>
        <w:t>313</w:t>
      </w:r>
      <w:r w:rsidR="00D66A1F">
        <w:rPr>
          <w:rStyle w:val="CharSectno"/>
        </w:rPr>
        <w:noBreakHyphen/>
      </w:r>
      <w:r w:rsidRPr="008C091F">
        <w:rPr>
          <w:rStyle w:val="CharSectno"/>
        </w:rPr>
        <w:t>55</w:t>
      </w:r>
      <w:r w:rsidRPr="008C091F">
        <w:t xml:space="preserve">  What this Subdivision is about</w:t>
      </w:r>
      <w:bookmarkEnd w:id="58"/>
    </w:p>
    <w:p w:rsidR="00BC2924" w:rsidRPr="008C091F" w:rsidRDefault="00BC2924" w:rsidP="008C091F">
      <w:pPr>
        <w:pStyle w:val="SOText"/>
      </w:pPr>
      <w:r w:rsidRPr="008C091F">
        <w:t>If an amount is released from your superannuation interests under the first home super saver scheme, you are liable for tax if you do not, within a particular period, do either of the following:</w:t>
      </w:r>
    </w:p>
    <w:p w:rsidR="00BC2924" w:rsidRPr="008C091F" w:rsidRDefault="00BC2924" w:rsidP="008C091F">
      <w:pPr>
        <w:pStyle w:val="SOPara"/>
      </w:pPr>
      <w:r w:rsidRPr="008C091F">
        <w:tab/>
        <w:t>(a)</w:t>
      </w:r>
      <w:r w:rsidRPr="008C091F">
        <w:tab/>
        <w:t>enter into a contract to purchase or construct a residential premises, and notify the Commissioner of that contract;</w:t>
      </w:r>
    </w:p>
    <w:p w:rsidR="00BC2924" w:rsidRPr="008C091F" w:rsidRDefault="00BC2924" w:rsidP="008C091F">
      <w:pPr>
        <w:pStyle w:val="SOPara"/>
      </w:pPr>
      <w:r w:rsidRPr="008C091F">
        <w:tab/>
        <w:t>(b)</w:t>
      </w:r>
      <w:r w:rsidRPr="008C091F">
        <w:tab/>
        <w:t>make one or more non</w:t>
      </w:r>
      <w:r w:rsidR="00D66A1F">
        <w:noBreakHyphen/>
      </w:r>
      <w:r w:rsidRPr="008C091F">
        <w:t>concessional contributions, and notify the Commissioner of the contributions.</w:t>
      </w:r>
    </w:p>
    <w:p w:rsidR="00BC2924" w:rsidRPr="008C091F" w:rsidRDefault="00BC2924" w:rsidP="008C091F">
      <w:pPr>
        <w:pStyle w:val="TofSectsHeading"/>
      </w:pPr>
      <w:r w:rsidRPr="008C091F">
        <w:t>Table of sections</w:t>
      </w:r>
    </w:p>
    <w:p w:rsidR="00BC2924" w:rsidRPr="008C091F" w:rsidRDefault="00BC2924" w:rsidP="008C091F">
      <w:pPr>
        <w:pStyle w:val="TofSectsGroupHeading"/>
      </w:pPr>
      <w:r w:rsidRPr="008C091F">
        <w:t>Operative provisions</w:t>
      </w:r>
    </w:p>
    <w:p w:rsidR="00BC2924" w:rsidRPr="008C091F" w:rsidRDefault="00BC2924" w:rsidP="008C091F">
      <w:pPr>
        <w:pStyle w:val="TofSectsSection"/>
      </w:pPr>
      <w:r w:rsidRPr="008C091F">
        <w:t>313</w:t>
      </w:r>
      <w:r w:rsidR="00D66A1F">
        <w:noBreakHyphen/>
      </w:r>
      <w:r w:rsidRPr="008C091F">
        <w:t>60</w:t>
      </w:r>
      <w:r w:rsidRPr="008C091F">
        <w:tab/>
        <w:t>First home super saver tax</w:t>
      </w:r>
    </w:p>
    <w:p w:rsidR="00BC2924" w:rsidRPr="008C091F" w:rsidRDefault="00BC2924" w:rsidP="008C091F">
      <w:pPr>
        <w:pStyle w:val="TofSectsSection"/>
      </w:pPr>
      <w:r w:rsidRPr="008C091F">
        <w:t>313</w:t>
      </w:r>
      <w:r w:rsidR="00D66A1F">
        <w:noBreakHyphen/>
      </w:r>
      <w:r w:rsidRPr="008C091F">
        <w:t>65</w:t>
      </w:r>
      <w:r w:rsidRPr="008C091F">
        <w:tab/>
        <w:t>When tax is payable—original assessments</w:t>
      </w:r>
    </w:p>
    <w:p w:rsidR="00BC2924" w:rsidRPr="008C091F" w:rsidRDefault="00BC2924" w:rsidP="008C091F">
      <w:pPr>
        <w:pStyle w:val="TofSectsSection"/>
      </w:pPr>
      <w:r w:rsidRPr="008C091F">
        <w:t>313</w:t>
      </w:r>
      <w:r w:rsidR="00D66A1F">
        <w:noBreakHyphen/>
      </w:r>
      <w:r w:rsidRPr="008C091F">
        <w:t>70</w:t>
      </w:r>
      <w:r w:rsidRPr="008C091F">
        <w:tab/>
        <w:t>When tax is payable—amended assessments</w:t>
      </w:r>
    </w:p>
    <w:p w:rsidR="00BC2924" w:rsidRPr="008C091F" w:rsidRDefault="00BC2924" w:rsidP="008C091F">
      <w:pPr>
        <w:pStyle w:val="TofSectsSection"/>
      </w:pPr>
      <w:r w:rsidRPr="008C091F">
        <w:t>313</w:t>
      </w:r>
      <w:r w:rsidR="00D66A1F">
        <w:noBreakHyphen/>
      </w:r>
      <w:r w:rsidRPr="008C091F">
        <w:t>75</w:t>
      </w:r>
      <w:r w:rsidRPr="008C091F">
        <w:tab/>
        <w:t>General interest charge</w:t>
      </w:r>
    </w:p>
    <w:p w:rsidR="00BC2924" w:rsidRPr="008C091F" w:rsidRDefault="00BC2924" w:rsidP="008C091F">
      <w:pPr>
        <w:pStyle w:val="ActHead4"/>
      </w:pPr>
      <w:bookmarkStart w:id="59" w:name="_Toc501023637"/>
      <w:r w:rsidRPr="008C091F">
        <w:t>Operative provisions</w:t>
      </w:r>
      <w:bookmarkEnd w:id="59"/>
    </w:p>
    <w:p w:rsidR="00BC2924" w:rsidRPr="008C091F" w:rsidRDefault="00BC2924" w:rsidP="008C091F">
      <w:pPr>
        <w:pStyle w:val="ActHead5"/>
      </w:pPr>
      <w:bookmarkStart w:id="60" w:name="_Toc501023638"/>
      <w:r w:rsidRPr="008C091F">
        <w:rPr>
          <w:rStyle w:val="CharSectno"/>
        </w:rPr>
        <w:t>313</w:t>
      </w:r>
      <w:r w:rsidR="00D66A1F">
        <w:rPr>
          <w:rStyle w:val="CharSectno"/>
        </w:rPr>
        <w:noBreakHyphen/>
      </w:r>
      <w:r w:rsidRPr="008C091F">
        <w:rPr>
          <w:rStyle w:val="CharSectno"/>
        </w:rPr>
        <w:t>60</w:t>
      </w:r>
      <w:r w:rsidRPr="008C091F">
        <w:t xml:space="preserve">  First home super saver tax</w:t>
      </w:r>
      <w:bookmarkEnd w:id="60"/>
    </w:p>
    <w:p w:rsidR="00BC2924" w:rsidRPr="008C091F" w:rsidRDefault="00BC2924" w:rsidP="008C091F">
      <w:pPr>
        <w:pStyle w:val="subsection"/>
      </w:pPr>
      <w:r w:rsidRPr="008C091F">
        <w:tab/>
      </w:r>
      <w:r w:rsidRPr="008C091F">
        <w:tab/>
        <w:t xml:space="preserve">You are liable to pay </w:t>
      </w:r>
      <w:r w:rsidR="008C091F" w:rsidRPr="008C091F">
        <w:rPr>
          <w:position w:val="6"/>
          <w:sz w:val="16"/>
        </w:rPr>
        <w:t>*</w:t>
      </w:r>
      <w:r w:rsidRPr="008C091F">
        <w:t>first home super saver tax if:</w:t>
      </w:r>
    </w:p>
    <w:p w:rsidR="00BC2924" w:rsidRPr="008C091F" w:rsidRDefault="00BC2924" w:rsidP="008C091F">
      <w:pPr>
        <w:pStyle w:val="paragraph"/>
      </w:pPr>
      <w:r w:rsidRPr="008C091F">
        <w:tab/>
        <w:t>(a)</w:t>
      </w:r>
      <w:r w:rsidRPr="008C091F">
        <w:tab/>
        <w:t>neither of section</w:t>
      </w:r>
      <w:r w:rsidR="008C091F" w:rsidRPr="008C091F">
        <w:t> </w:t>
      </w:r>
      <w:r w:rsidRPr="008C091F">
        <w:t>313</w:t>
      </w:r>
      <w:r w:rsidR="00D66A1F">
        <w:noBreakHyphen/>
      </w:r>
      <w:r w:rsidRPr="008C091F">
        <w:t>40 or 313</w:t>
      </w:r>
      <w:r w:rsidR="00D66A1F">
        <w:noBreakHyphen/>
      </w:r>
      <w:r w:rsidRPr="008C091F">
        <w:t>50 applies to you; or</w:t>
      </w:r>
    </w:p>
    <w:p w:rsidR="00BC2924" w:rsidRPr="008C091F" w:rsidRDefault="00BC2924" w:rsidP="008C091F">
      <w:pPr>
        <w:pStyle w:val="paragraph"/>
      </w:pPr>
      <w:r w:rsidRPr="008C091F">
        <w:tab/>
        <w:t>(b)</w:t>
      </w:r>
      <w:r w:rsidRPr="008C091F">
        <w:tab/>
        <w:t>section</w:t>
      </w:r>
      <w:r w:rsidR="008C091F" w:rsidRPr="008C091F">
        <w:t> </w:t>
      </w:r>
      <w:r w:rsidRPr="008C091F">
        <w:t>313</w:t>
      </w:r>
      <w:r w:rsidR="00D66A1F">
        <w:noBreakHyphen/>
      </w:r>
      <w:r w:rsidRPr="008C091F">
        <w:t>40 applies to you and you do not notify the Commissioner in accordance with that section; or</w:t>
      </w:r>
    </w:p>
    <w:p w:rsidR="00BC2924" w:rsidRPr="008C091F" w:rsidRDefault="00BC2924" w:rsidP="008C091F">
      <w:pPr>
        <w:pStyle w:val="paragraph"/>
      </w:pPr>
      <w:r w:rsidRPr="008C091F">
        <w:tab/>
        <w:t>(c)</w:t>
      </w:r>
      <w:r w:rsidRPr="008C091F">
        <w:tab/>
        <w:t>section</w:t>
      </w:r>
      <w:r w:rsidR="008C091F" w:rsidRPr="008C091F">
        <w:t> </w:t>
      </w:r>
      <w:r w:rsidRPr="008C091F">
        <w:t>313</w:t>
      </w:r>
      <w:r w:rsidR="00D66A1F">
        <w:noBreakHyphen/>
      </w:r>
      <w:r w:rsidRPr="008C091F">
        <w:t>50 applies to you and you do not notify the Commissioner in accordance with that section.</w:t>
      </w:r>
    </w:p>
    <w:p w:rsidR="00BC2924" w:rsidRPr="008C091F" w:rsidRDefault="00BC2924" w:rsidP="008C091F">
      <w:pPr>
        <w:pStyle w:val="notetext"/>
      </w:pPr>
      <w:r w:rsidRPr="008C091F">
        <w:t>Note 1:</w:t>
      </w:r>
      <w:r w:rsidRPr="008C091F">
        <w:tab/>
        <w:t xml:space="preserve">The amount of the tax is set out in the </w:t>
      </w:r>
      <w:r w:rsidRPr="008C091F">
        <w:rPr>
          <w:i/>
        </w:rPr>
        <w:t>First Home Super Saver Tax Act 2017</w:t>
      </w:r>
      <w:r w:rsidRPr="008C091F">
        <w:t>.</w:t>
      </w:r>
    </w:p>
    <w:p w:rsidR="00BC2924" w:rsidRPr="008C091F" w:rsidRDefault="00BC2924" w:rsidP="008C091F">
      <w:pPr>
        <w:pStyle w:val="notetext"/>
      </w:pPr>
      <w:r w:rsidRPr="008C091F">
        <w:t>Note 2:</w:t>
      </w:r>
      <w:r w:rsidRPr="008C091F">
        <w:tab/>
        <w:t>Section</w:t>
      </w:r>
      <w:r w:rsidR="008C091F" w:rsidRPr="008C091F">
        <w:t> </w:t>
      </w:r>
      <w:r w:rsidRPr="008C091F">
        <w:t>313</w:t>
      </w:r>
      <w:r w:rsidR="00D66A1F">
        <w:noBreakHyphen/>
      </w:r>
      <w:r w:rsidRPr="008C091F">
        <w:t>40 is about purchasing or constructing a residential premises. Section</w:t>
      </w:r>
      <w:r w:rsidR="008C091F" w:rsidRPr="008C091F">
        <w:t> </w:t>
      </w:r>
      <w:r w:rsidRPr="008C091F">
        <w:t>313</w:t>
      </w:r>
      <w:r w:rsidR="00D66A1F">
        <w:noBreakHyphen/>
      </w:r>
      <w:r w:rsidRPr="008C091F">
        <w:t>50 is about making one or more non</w:t>
      </w:r>
      <w:r w:rsidR="00D66A1F">
        <w:noBreakHyphen/>
      </w:r>
      <w:r w:rsidRPr="008C091F">
        <w:t>concessional contributions.</w:t>
      </w:r>
    </w:p>
    <w:p w:rsidR="00BC2924" w:rsidRPr="008C091F" w:rsidRDefault="00BC2924" w:rsidP="008C091F">
      <w:pPr>
        <w:pStyle w:val="ActHead5"/>
      </w:pPr>
      <w:bookmarkStart w:id="61" w:name="_Toc501023639"/>
      <w:r w:rsidRPr="008C091F">
        <w:rPr>
          <w:rStyle w:val="CharSectno"/>
        </w:rPr>
        <w:lastRenderedPageBreak/>
        <w:t>313</w:t>
      </w:r>
      <w:r w:rsidR="00D66A1F">
        <w:rPr>
          <w:rStyle w:val="CharSectno"/>
        </w:rPr>
        <w:noBreakHyphen/>
      </w:r>
      <w:r w:rsidRPr="008C091F">
        <w:rPr>
          <w:rStyle w:val="CharSectno"/>
        </w:rPr>
        <w:t>65</w:t>
      </w:r>
      <w:r w:rsidRPr="008C091F">
        <w:t xml:space="preserve">  When tax is payable—original assessments</w:t>
      </w:r>
      <w:bookmarkEnd w:id="61"/>
    </w:p>
    <w:p w:rsidR="00BC2924" w:rsidRPr="008C091F" w:rsidRDefault="00BC2924" w:rsidP="008C091F">
      <w:pPr>
        <w:pStyle w:val="subsection"/>
      </w:pPr>
      <w:r w:rsidRPr="008C091F">
        <w:tab/>
      </w:r>
      <w:r w:rsidRPr="008C091F">
        <w:tab/>
        <w:t xml:space="preserve">Your </w:t>
      </w:r>
      <w:r w:rsidR="008C091F" w:rsidRPr="008C091F">
        <w:rPr>
          <w:position w:val="6"/>
          <w:sz w:val="16"/>
        </w:rPr>
        <w:t>*</w:t>
      </w:r>
      <w:r w:rsidRPr="008C091F">
        <w:t xml:space="preserve">assessed first home super saver tax is due and payable at the end of 21 days after the Commissioner gives you notice of the assessment of the amount of the </w:t>
      </w:r>
      <w:r w:rsidR="008C091F" w:rsidRPr="008C091F">
        <w:rPr>
          <w:position w:val="6"/>
          <w:sz w:val="16"/>
        </w:rPr>
        <w:t>*</w:t>
      </w:r>
      <w:r w:rsidRPr="008C091F">
        <w:t>first home super saver tax.</w:t>
      </w:r>
    </w:p>
    <w:p w:rsidR="00BC2924" w:rsidRPr="008C091F" w:rsidRDefault="00BC2924" w:rsidP="008C091F">
      <w:pPr>
        <w:pStyle w:val="notetext"/>
      </w:pPr>
      <w:r w:rsidRPr="008C091F">
        <w:t>Note:</w:t>
      </w:r>
      <w:r w:rsidRPr="008C091F">
        <w:tab/>
        <w:t>For assessments of first home super saver tax, see Division</w:t>
      </w:r>
      <w:r w:rsidR="008C091F" w:rsidRPr="008C091F">
        <w:t> </w:t>
      </w:r>
      <w:r w:rsidRPr="008C091F">
        <w:t>155 in Schedule</w:t>
      </w:r>
      <w:r w:rsidR="008C091F" w:rsidRPr="008C091F">
        <w:t> </w:t>
      </w:r>
      <w:r w:rsidRPr="008C091F">
        <w:t xml:space="preserve">1 to the </w:t>
      </w:r>
      <w:r w:rsidRPr="008C091F">
        <w:rPr>
          <w:i/>
        </w:rPr>
        <w:t>Taxation Administration Act 1953</w:t>
      </w:r>
      <w:r w:rsidRPr="008C091F">
        <w:t>.</w:t>
      </w:r>
    </w:p>
    <w:p w:rsidR="00BC2924" w:rsidRPr="008C091F" w:rsidRDefault="00BC2924" w:rsidP="008C091F">
      <w:pPr>
        <w:pStyle w:val="ActHead5"/>
      </w:pPr>
      <w:bookmarkStart w:id="62" w:name="_Toc501023640"/>
      <w:r w:rsidRPr="008C091F">
        <w:rPr>
          <w:rStyle w:val="CharSectno"/>
        </w:rPr>
        <w:t>313</w:t>
      </w:r>
      <w:r w:rsidR="00D66A1F">
        <w:rPr>
          <w:rStyle w:val="CharSectno"/>
        </w:rPr>
        <w:noBreakHyphen/>
      </w:r>
      <w:r w:rsidRPr="008C091F">
        <w:rPr>
          <w:rStyle w:val="CharSectno"/>
        </w:rPr>
        <w:t>70</w:t>
      </w:r>
      <w:r w:rsidRPr="008C091F">
        <w:t xml:space="preserve">  When tax is payable—amended assessments</w:t>
      </w:r>
      <w:bookmarkEnd w:id="62"/>
    </w:p>
    <w:p w:rsidR="00BC2924" w:rsidRPr="008C091F" w:rsidRDefault="00BC2924" w:rsidP="008C091F">
      <w:pPr>
        <w:pStyle w:val="subsection"/>
      </w:pPr>
      <w:r w:rsidRPr="008C091F">
        <w:tab/>
      </w:r>
      <w:r w:rsidRPr="008C091F">
        <w:tab/>
        <w:t xml:space="preserve">If the Commissioner amends your assessment, any extra </w:t>
      </w:r>
      <w:r w:rsidR="008C091F" w:rsidRPr="008C091F">
        <w:rPr>
          <w:position w:val="6"/>
          <w:sz w:val="16"/>
        </w:rPr>
        <w:t>*</w:t>
      </w:r>
      <w:r w:rsidRPr="008C091F">
        <w:t>assessed first home super saver tax resulting from the amendment is due and payable 21 days after the day the Commissioner gives you notice of the amended assessment.</w:t>
      </w:r>
    </w:p>
    <w:p w:rsidR="00BC2924" w:rsidRPr="008C091F" w:rsidRDefault="00BC2924" w:rsidP="008C091F">
      <w:pPr>
        <w:pStyle w:val="ActHead5"/>
      </w:pPr>
      <w:bookmarkStart w:id="63" w:name="_Toc501023641"/>
      <w:r w:rsidRPr="008C091F">
        <w:rPr>
          <w:rStyle w:val="CharSectno"/>
        </w:rPr>
        <w:t>313</w:t>
      </w:r>
      <w:r w:rsidR="00D66A1F">
        <w:rPr>
          <w:rStyle w:val="CharSectno"/>
        </w:rPr>
        <w:noBreakHyphen/>
      </w:r>
      <w:r w:rsidRPr="008C091F">
        <w:rPr>
          <w:rStyle w:val="CharSectno"/>
        </w:rPr>
        <w:t>75</w:t>
      </w:r>
      <w:r w:rsidRPr="008C091F">
        <w:t xml:space="preserve">  General interest charge</w:t>
      </w:r>
      <w:bookmarkEnd w:id="63"/>
    </w:p>
    <w:p w:rsidR="00BC2924" w:rsidRPr="008C091F" w:rsidRDefault="00BC2924" w:rsidP="008C091F">
      <w:pPr>
        <w:pStyle w:val="subsection"/>
      </w:pPr>
      <w:r w:rsidRPr="008C091F">
        <w:tab/>
      </w:r>
      <w:r w:rsidRPr="008C091F">
        <w:tab/>
        <w:t xml:space="preserve">If an amount of </w:t>
      </w:r>
      <w:r w:rsidR="008C091F" w:rsidRPr="008C091F">
        <w:rPr>
          <w:position w:val="6"/>
          <w:sz w:val="16"/>
        </w:rPr>
        <w:t>*</w:t>
      </w:r>
      <w:r w:rsidRPr="008C091F">
        <w:t xml:space="preserve">assessed first home super saver tax that you are liable to pay remains unpaid after the time by which it is due to be paid, you are liable to pay the </w:t>
      </w:r>
      <w:r w:rsidR="008C091F" w:rsidRPr="008C091F">
        <w:rPr>
          <w:position w:val="6"/>
          <w:sz w:val="16"/>
        </w:rPr>
        <w:t>*</w:t>
      </w:r>
      <w:r w:rsidRPr="008C091F">
        <w:t>general interest charge on the unpaid amount for each day in the period that:</w:t>
      </w:r>
    </w:p>
    <w:p w:rsidR="00BC2924" w:rsidRPr="008C091F" w:rsidRDefault="00BC2924" w:rsidP="008C091F">
      <w:pPr>
        <w:pStyle w:val="paragraph"/>
      </w:pPr>
      <w:r w:rsidRPr="008C091F">
        <w:tab/>
        <w:t>(a)</w:t>
      </w:r>
      <w:r w:rsidRPr="008C091F">
        <w:tab/>
        <w:t>begins on the day on which the amount was due to be paid; and</w:t>
      </w:r>
    </w:p>
    <w:p w:rsidR="00BC2924" w:rsidRPr="008C091F" w:rsidRDefault="00BC2924" w:rsidP="008C091F">
      <w:pPr>
        <w:pStyle w:val="paragraph"/>
      </w:pPr>
      <w:r w:rsidRPr="008C091F">
        <w:tab/>
        <w:t>(b)</w:t>
      </w:r>
      <w:r w:rsidRPr="008C091F">
        <w:tab/>
        <w:t>ends on the last day on which, at the end of the day, any of the following remains unpaid:</w:t>
      </w:r>
    </w:p>
    <w:p w:rsidR="00BC2924" w:rsidRPr="008C091F" w:rsidRDefault="00BC2924" w:rsidP="008C091F">
      <w:pPr>
        <w:pStyle w:val="paragraphsub"/>
      </w:pPr>
      <w:r w:rsidRPr="008C091F">
        <w:tab/>
        <w:t>(</w:t>
      </w:r>
      <w:proofErr w:type="spellStart"/>
      <w:r w:rsidRPr="008C091F">
        <w:t>i</w:t>
      </w:r>
      <w:proofErr w:type="spellEnd"/>
      <w:r w:rsidRPr="008C091F">
        <w:t>)</w:t>
      </w:r>
      <w:r w:rsidRPr="008C091F">
        <w:tab/>
        <w:t>the assessed first home super saver tax;</w:t>
      </w:r>
    </w:p>
    <w:p w:rsidR="00BC2924" w:rsidRPr="008C091F" w:rsidRDefault="00BC2924" w:rsidP="008C091F">
      <w:pPr>
        <w:pStyle w:val="paragraphsub"/>
      </w:pPr>
      <w:r w:rsidRPr="008C091F">
        <w:tab/>
        <w:t>(ii)</w:t>
      </w:r>
      <w:r w:rsidRPr="008C091F">
        <w:tab/>
        <w:t>general interest charge on any of the assessed first home super saver tax.</w:t>
      </w:r>
    </w:p>
    <w:p w:rsidR="00BC2924" w:rsidRPr="008C091F" w:rsidRDefault="00BC2924" w:rsidP="008C091F">
      <w:pPr>
        <w:pStyle w:val="notetext"/>
      </w:pPr>
      <w:r w:rsidRPr="008C091F">
        <w:t>Note:</w:t>
      </w:r>
      <w:r w:rsidRPr="008C091F">
        <w:tab/>
        <w:t>The general interest charge is worked out under Part</w:t>
      </w:r>
      <w:r w:rsidR="008C091F" w:rsidRPr="008C091F">
        <w:t> </w:t>
      </w:r>
      <w:proofErr w:type="spellStart"/>
      <w:r w:rsidRPr="008C091F">
        <w:t>IIA</w:t>
      </w:r>
      <w:proofErr w:type="spellEnd"/>
      <w:r w:rsidRPr="008C091F">
        <w:t xml:space="preserve"> of the </w:t>
      </w:r>
      <w:r w:rsidRPr="008C091F">
        <w:rPr>
          <w:i/>
        </w:rPr>
        <w:t>Taxation Administration Act 1953</w:t>
      </w:r>
      <w:r w:rsidRPr="008C091F">
        <w:t>.</w:t>
      </w:r>
    </w:p>
    <w:p w:rsidR="00BC2924" w:rsidRPr="008C091F" w:rsidRDefault="00BC2924" w:rsidP="008C091F">
      <w:pPr>
        <w:pStyle w:val="ActHead4"/>
      </w:pPr>
      <w:bookmarkStart w:id="64" w:name="_Toc501023642"/>
      <w:r w:rsidRPr="008C091F">
        <w:rPr>
          <w:rStyle w:val="CharSubdNo"/>
        </w:rPr>
        <w:t>Subdivision</w:t>
      </w:r>
      <w:r w:rsidR="008C091F" w:rsidRPr="008C091F">
        <w:rPr>
          <w:rStyle w:val="CharSubdNo"/>
        </w:rPr>
        <w:t> </w:t>
      </w:r>
      <w:r w:rsidRPr="008C091F">
        <w:rPr>
          <w:rStyle w:val="CharSubdNo"/>
        </w:rPr>
        <w:t>313</w:t>
      </w:r>
      <w:r w:rsidR="00D66A1F">
        <w:rPr>
          <w:rStyle w:val="CharSubdNo"/>
        </w:rPr>
        <w:noBreakHyphen/>
      </w:r>
      <w:r w:rsidRPr="008C091F">
        <w:rPr>
          <w:rStyle w:val="CharSubdNo"/>
        </w:rPr>
        <w:t>F</w:t>
      </w:r>
      <w:r w:rsidRPr="008C091F">
        <w:t>—</w:t>
      </w:r>
      <w:r w:rsidRPr="008C091F">
        <w:rPr>
          <w:rStyle w:val="CharSubdText"/>
        </w:rPr>
        <w:t>Review of decisions</w:t>
      </w:r>
      <w:bookmarkEnd w:id="64"/>
    </w:p>
    <w:p w:rsidR="00BC2924" w:rsidRPr="008C091F" w:rsidRDefault="00BC2924" w:rsidP="008C091F">
      <w:pPr>
        <w:pStyle w:val="ActHead4"/>
      </w:pPr>
      <w:bookmarkStart w:id="65" w:name="_Toc501023643"/>
      <w:r w:rsidRPr="008C091F">
        <w:t>Guide to Subdivision</w:t>
      </w:r>
      <w:r w:rsidR="008C091F" w:rsidRPr="008C091F">
        <w:t> </w:t>
      </w:r>
      <w:r w:rsidRPr="008C091F">
        <w:t>313</w:t>
      </w:r>
      <w:r w:rsidR="00D66A1F">
        <w:noBreakHyphen/>
      </w:r>
      <w:r w:rsidRPr="008C091F">
        <w:t>F</w:t>
      </w:r>
      <w:bookmarkEnd w:id="65"/>
    </w:p>
    <w:p w:rsidR="00BC2924" w:rsidRPr="008C091F" w:rsidRDefault="00BC2924" w:rsidP="008C091F">
      <w:pPr>
        <w:pStyle w:val="ActHead5"/>
      </w:pPr>
      <w:bookmarkStart w:id="66" w:name="_Toc501023644"/>
      <w:r w:rsidRPr="008C091F">
        <w:rPr>
          <w:rStyle w:val="CharSectno"/>
        </w:rPr>
        <w:t>313</w:t>
      </w:r>
      <w:r w:rsidR="00D66A1F">
        <w:rPr>
          <w:rStyle w:val="CharSectno"/>
        </w:rPr>
        <w:noBreakHyphen/>
      </w:r>
      <w:r w:rsidRPr="008C091F">
        <w:rPr>
          <w:rStyle w:val="CharSectno"/>
        </w:rPr>
        <w:t>80</w:t>
      </w:r>
      <w:r w:rsidRPr="008C091F">
        <w:t xml:space="preserve">  What this Subdivision is about</w:t>
      </w:r>
      <w:bookmarkEnd w:id="66"/>
    </w:p>
    <w:p w:rsidR="00BC2924" w:rsidRPr="008C091F" w:rsidRDefault="00BC2924" w:rsidP="008C091F">
      <w:pPr>
        <w:pStyle w:val="SOText"/>
      </w:pPr>
      <w:r w:rsidRPr="008C091F">
        <w:t>You may object against particular decisions made under this Division.</w:t>
      </w:r>
    </w:p>
    <w:p w:rsidR="00BC2924" w:rsidRPr="008C091F" w:rsidRDefault="00BC2924" w:rsidP="008C091F">
      <w:pPr>
        <w:pStyle w:val="TofSectsHeading"/>
      </w:pPr>
      <w:r w:rsidRPr="008C091F">
        <w:lastRenderedPageBreak/>
        <w:t>Table of sections</w:t>
      </w:r>
    </w:p>
    <w:p w:rsidR="00BC2924" w:rsidRPr="008C091F" w:rsidRDefault="00BC2924" w:rsidP="008C091F">
      <w:pPr>
        <w:pStyle w:val="TofSectsGroupHeading"/>
      </w:pPr>
      <w:r w:rsidRPr="008C091F">
        <w:t>Operative provisions</w:t>
      </w:r>
    </w:p>
    <w:p w:rsidR="00BC2924" w:rsidRPr="008C091F" w:rsidRDefault="00BC2924" w:rsidP="008C091F">
      <w:pPr>
        <w:pStyle w:val="TofSectsSection"/>
      </w:pPr>
      <w:r w:rsidRPr="008C091F">
        <w:t>313</w:t>
      </w:r>
      <w:r w:rsidR="00D66A1F">
        <w:noBreakHyphen/>
      </w:r>
      <w:r w:rsidRPr="008C091F">
        <w:t>85</w:t>
      </w:r>
      <w:r w:rsidRPr="008C091F">
        <w:tab/>
        <w:t>Review rights for decisions made under this Division</w:t>
      </w:r>
    </w:p>
    <w:p w:rsidR="00BC2924" w:rsidRPr="008C091F" w:rsidRDefault="00BC2924" w:rsidP="008C091F">
      <w:pPr>
        <w:pStyle w:val="ActHead4"/>
      </w:pPr>
      <w:bookmarkStart w:id="67" w:name="_Toc501023645"/>
      <w:r w:rsidRPr="008C091F">
        <w:t>Operative provisions</w:t>
      </w:r>
      <w:bookmarkEnd w:id="67"/>
    </w:p>
    <w:p w:rsidR="00BC2924" w:rsidRPr="008C091F" w:rsidRDefault="00BC2924" w:rsidP="008C091F">
      <w:pPr>
        <w:pStyle w:val="ActHead5"/>
      </w:pPr>
      <w:bookmarkStart w:id="68" w:name="_Toc501023646"/>
      <w:r w:rsidRPr="008C091F">
        <w:rPr>
          <w:rStyle w:val="CharSectno"/>
        </w:rPr>
        <w:t>313</w:t>
      </w:r>
      <w:r w:rsidR="00D66A1F">
        <w:rPr>
          <w:rStyle w:val="CharSectno"/>
        </w:rPr>
        <w:noBreakHyphen/>
      </w:r>
      <w:r w:rsidRPr="008C091F">
        <w:rPr>
          <w:rStyle w:val="CharSectno"/>
        </w:rPr>
        <w:t>85</w:t>
      </w:r>
      <w:r w:rsidRPr="008C091F">
        <w:t xml:space="preserve">  Review rights for decisions made under this Division</w:t>
      </w:r>
      <w:bookmarkEnd w:id="68"/>
    </w:p>
    <w:p w:rsidR="00BC2924" w:rsidRPr="008C091F" w:rsidRDefault="00BC2924" w:rsidP="008C091F">
      <w:pPr>
        <w:pStyle w:val="subsection"/>
      </w:pPr>
      <w:r w:rsidRPr="008C091F">
        <w:tab/>
        <w:t>(1)</w:t>
      </w:r>
      <w:r w:rsidRPr="008C091F">
        <w:tab/>
        <w:t>If:</w:t>
      </w:r>
    </w:p>
    <w:p w:rsidR="00BC2924" w:rsidRPr="008C091F" w:rsidRDefault="00BC2924" w:rsidP="008C091F">
      <w:pPr>
        <w:pStyle w:val="paragraph"/>
      </w:pPr>
      <w:r w:rsidRPr="008C091F">
        <w:tab/>
        <w:t>(a)</w:t>
      </w:r>
      <w:r w:rsidRPr="008C091F">
        <w:tab/>
        <w:t>you requested the Commissioner to allow a longer period under:</w:t>
      </w:r>
    </w:p>
    <w:p w:rsidR="00BC2924" w:rsidRPr="008C091F" w:rsidRDefault="00BC2924" w:rsidP="008C091F">
      <w:pPr>
        <w:pStyle w:val="paragraphsub"/>
      </w:pPr>
      <w:r w:rsidRPr="008C091F">
        <w:tab/>
        <w:t>(</w:t>
      </w:r>
      <w:proofErr w:type="spellStart"/>
      <w:r w:rsidRPr="008C091F">
        <w:t>i</w:t>
      </w:r>
      <w:proofErr w:type="spellEnd"/>
      <w:r w:rsidRPr="008C091F">
        <w:t>)</w:t>
      </w:r>
      <w:r w:rsidRPr="008C091F">
        <w:tab/>
        <w:t>subsection</w:t>
      </w:r>
      <w:r w:rsidR="008C091F" w:rsidRPr="008C091F">
        <w:t> </w:t>
      </w:r>
      <w:r w:rsidRPr="008C091F">
        <w:t>313</w:t>
      </w:r>
      <w:r w:rsidR="00D66A1F">
        <w:noBreakHyphen/>
      </w:r>
      <w:r w:rsidRPr="008C091F">
        <w:t xml:space="preserve">35(2) (for entering into a contract to purchase or construct a </w:t>
      </w:r>
      <w:r w:rsidR="008C091F" w:rsidRPr="008C091F">
        <w:rPr>
          <w:position w:val="6"/>
          <w:sz w:val="16"/>
        </w:rPr>
        <w:t>*</w:t>
      </w:r>
      <w:r w:rsidRPr="008C091F">
        <w:t>residential premises); or</w:t>
      </w:r>
    </w:p>
    <w:p w:rsidR="00BC2924" w:rsidRPr="008C091F" w:rsidRDefault="00BC2924" w:rsidP="008C091F">
      <w:pPr>
        <w:pStyle w:val="paragraphsub"/>
      </w:pPr>
      <w:r w:rsidRPr="008C091F">
        <w:tab/>
        <w:t>(ii)</w:t>
      </w:r>
      <w:r w:rsidRPr="008C091F">
        <w:tab/>
        <w:t>subsection</w:t>
      </w:r>
      <w:r w:rsidR="008C091F" w:rsidRPr="008C091F">
        <w:t> </w:t>
      </w:r>
      <w:r w:rsidRPr="008C091F">
        <w:t>313</w:t>
      </w:r>
      <w:r w:rsidR="00D66A1F">
        <w:noBreakHyphen/>
      </w:r>
      <w:r w:rsidRPr="008C091F">
        <w:t>40(2) or 313</w:t>
      </w:r>
      <w:r w:rsidR="00D66A1F">
        <w:noBreakHyphen/>
      </w:r>
      <w:r w:rsidRPr="008C091F">
        <w:t>50(3) (for notifying the Commissioner of matters); and</w:t>
      </w:r>
    </w:p>
    <w:p w:rsidR="00BC2924" w:rsidRPr="008C091F" w:rsidRDefault="00BC2924" w:rsidP="008C091F">
      <w:pPr>
        <w:pStyle w:val="paragraph"/>
      </w:pPr>
      <w:r w:rsidRPr="008C091F">
        <w:tab/>
        <w:t>(b)</w:t>
      </w:r>
      <w:r w:rsidRPr="008C091F">
        <w:tab/>
        <w:t>you are dissatisfied with:</w:t>
      </w:r>
    </w:p>
    <w:p w:rsidR="00BC2924" w:rsidRPr="008C091F" w:rsidRDefault="00BC2924" w:rsidP="008C091F">
      <w:pPr>
        <w:pStyle w:val="paragraphsub"/>
      </w:pPr>
      <w:r w:rsidRPr="008C091F">
        <w:tab/>
        <w:t>(</w:t>
      </w:r>
      <w:proofErr w:type="spellStart"/>
      <w:r w:rsidRPr="008C091F">
        <w:t>i</w:t>
      </w:r>
      <w:proofErr w:type="spellEnd"/>
      <w:r w:rsidRPr="008C091F">
        <w:t>)</w:t>
      </w:r>
      <w:r w:rsidRPr="008C091F">
        <w:tab/>
        <w:t>a decision under that subsection allowing a longer period; or</w:t>
      </w:r>
    </w:p>
    <w:p w:rsidR="00BC2924" w:rsidRPr="008C091F" w:rsidRDefault="00BC2924" w:rsidP="008C091F">
      <w:pPr>
        <w:pStyle w:val="paragraphsub"/>
      </w:pPr>
      <w:r w:rsidRPr="008C091F">
        <w:tab/>
        <w:t>(ii)</w:t>
      </w:r>
      <w:r w:rsidRPr="008C091F">
        <w:tab/>
        <w:t>a decision the Commissioner makes not to allow a longer period;</w:t>
      </w:r>
    </w:p>
    <w:p w:rsidR="00BC2924" w:rsidRPr="008C091F" w:rsidRDefault="00BC2924" w:rsidP="008C091F">
      <w:pPr>
        <w:pStyle w:val="subsection2"/>
      </w:pPr>
      <w:r w:rsidRPr="008C091F">
        <w:t>you may object against the decision in the manner set out in Part</w:t>
      </w:r>
      <w:r w:rsidR="008C091F" w:rsidRPr="008C091F">
        <w:t> </w:t>
      </w:r>
      <w:proofErr w:type="spellStart"/>
      <w:r w:rsidRPr="008C091F">
        <w:t>IVC</w:t>
      </w:r>
      <w:proofErr w:type="spellEnd"/>
      <w:r w:rsidRPr="008C091F">
        <w:t xml:space="preserve"> of the </w:t>
      </w:r>
      <w:r w:rsidRPr="008C091F">
        <w:rPr>
          <w:i/>
        </w:rPr>
        <w:t>Taxation Administration Act 1953</w:t>
      </w:r>
      <w:r w:rsidRPr="008C091F">
        <w:t>.</w:t>
      </w:r>
    </w:p>
    <w:p w:rsidR="00BC2924" w:rsidRPr="008C091F" w:rsidRDefault="00BC2924" w:rsidP="008C091F">
      <w:pPr>
        <w:pStyle w:val="subsection"/>
      </w:pPr>
      <w:r w:rsidRPr="008C091F">
        <w:rPr>
          <w:i/>
        </w:rPr>
        <w:tab/>
      </w:r>
      <w:r w:rsidRPr="008C091F">
        <w:t>(2)</w:t>
      </w:r>
      <w:r w:rsidRPr="008C091F">
        <w:tab/>
        <w:t xml:space="preserve">To avoid doubt, for the purposes of </w:t>
      </w:r>
      <w:r w:rsidR="008C091F" w:rsidRPr="008C091F">
        <w:t>paragraph (</w:t>
      </w:r>
      <w:r w:rsidRPr="008C091F">
        <w:t>e) of Schedule</w:t>
      </w:r>
      <w:r w:rsidR="008C091F" w:rsidRPr="008C091F">
        <w:t> </w:t>
      </w:r>
      <w:r w:rsidRPr="008C091F">
        <w:t xml:space="preserve">1 to the </w:t>
      </w:r>
      <w:r w:rsidRPr="008C091F">
        <w:rPr>
          <w:i/>
        </w:rPr>
        <w:t>Administrative Decisions (Judicial Review) Act 1977</w:t>
      </w:r>
      <w:r w:rsidRPr="008C091F">
        <w:t xml:space="preserve">, the making of a decision under a subsection mentioned in </w:t>
      </w:r>
      <w:r w:rsidR="008C091F" w:rsidRPr="008C091F">
        <w:t>paragraph (</w:t>
      </w:r>
      <w:r w:rsidRPr="008C091F">
        <w:t>1)(a) of this section is a decision forming part of the process of making an assessment of tax, and making a calculation of charge, under this Act.</w:t>
      </w:r>
    </w:p>
    <w:p w:rsidR="00BC2924" w:rsidRPr="008C091F" w:rsidRDefault="00BC2924" w:rsidP="008C091F">
      <w:pPr>
        <w:pStyle w:val="ActHead9"/>
        <w:rPr>
          <w:i w:val="0"/>
        </w:rPr>
      </w:pPr>
      <w:bookmarkStart w:id="69" w:name="_Toc501023647"/>
      <w:r w:rsidRPr="008C091F">
        <w:t>Taxation Administration Act 1953</w:t>
      </w:r>
      <w:bookmarkEnd w:id="69"/>
    </w:p>
    <w:p w:rsidR="00BC2924" w:rsidRPr="008C091F" w:rsidRDefault="002F465E" w:rsidP="008C091F">
      <w:pPr>
        <w:pStyle w:val="ItemHead"/>
      </w:pPr>
      <w:r w:rsidRPr="008C091F">
        <w:t>13</w:t>
      </w:r>
      <w:r w:rsidR="00BC2924" w:rsidRPr="008C091F">
        <w:t xml:space="preserve">  Subsection</w:t>
      </w:r>
      <w:r w:rsidR="008C091F" w:rsidRPr="008C091F">
        <w:t> </w:t>
      </w:r>
      <w:r w:rsidR="00BC2924" w:rsidRPr="008C091F">
        <w:t>10</w:t>
      </w:r>
      <w:r w:rsidR="00D66A1F">
        <w:noBreakHyphen/>
      </w:r>
      <w:r w:rsidR="00BC2924" w:rsidRPr="008C091F">
        <w:t>5(1) in Schedule</w:t>
      </w:r>
      <w:r w:rsidR="008C091F" w:rsidRPr="008C091F">
        <w:t> </w:t>
      </w:r>
      <w:r w:rsidR="00BC2924" w:rsidRPr="008C091F">
        <w:t>1 (note)</w:t>
      </w:r>
    </w:p>
    <w:p w:rsidR="00BC2924" w:rsidRPr="008C091F" w:rsidRDefault="00BC2924" w:rsidP="008C091F">
      <w:pPr>
        <w:pStyle w:val="Item"/>
      </w:pPr>
      <w:r w:rsidRPr="008C091F">
        <w:t>Omit “and 22”, substitute “, 22 and 27”.</w:t>
      </w:r>
    </w:p>
    <w:p w:rsidR="00BC2924" w:rsidRPr="008C091F" w:rsidRDefault="002F465E" w:rsidP="008C091F">
      <w:pPr>
        <w:pStyle w:val="ItemHead"/>
      </w:pPr>
      <w:r w:rsidRPr="008C091F">
        <w:t>14</w:t>
      </w:r>
      <w:r w:rsidR="00BC2924" w:rsidRPr="008C091F">
        <w:t xml:space="preserve">  Subsection</w:t>
      </w:r>
      <w:r w:rsidR="008C091F" w:rsidRPr="008C091F">
        <w:t> </w:t>
      </w:r>
      <w:r w:rsidR="00BC2924" w:rsidRPr="008C091F">
        <w:t>10</w:t>
      </w:r>
      <w:r w:rsidR="00D66A1F">
        <w:noBreakHyphen/>
      </w:r>
      <w:r w:rsidR="00BC2924" w:rsidRPr="008C091F">
        <w:t>5(1) in Schedule</w:t>
      </w:r>
      <w:r w:rsidR="008C091F" w:rsidRPr="008C091F">
        <w:t> </w:t>
      </w:r>
      <w:r w:rsidR="00BC2924" w:rsidRPr="008C091F">
        <w:t>1 (at the end of the table)</w:t>
      </w:r>
    </w:p>
    <w:p w:rsidR="00BC2924" w:rsidRPr="008C091F" w:rsidRDefault="00BC2924" w:rsidP="008C091F">
      <w:pPr>
        <w:pStyle w:val="Item"/>
      </w:pPr>
      <w:r w:rsidRPr="008C091F">
        <w:t>Add:</w:t>
      </w:r>
    </w:p>
    <w:tbl>
      <w:tblPr>
        <w:tblW w:w="7019" w:type="dxa"/>
        <w:tblInd w:w="108" w:type="dxa"/>
        <w:tblLayout w:type="fixed"/>
        <w:tblCellMar>
          <w:left w:w="107" w:type="dxa"/>
          <w:right w:w="107" w:type="dxa"/>
        </w:tblCellMar>
        <w:tblLook w:val="0000" w:firstRow="0" w:lastRow="0" w:firstColumn="0" w:lastColumn="0" w:noHBand="0" w:noVBand="0"/>
      </w:tblPr>
      <w:tblGrid>
        <w:gridCol w:w="719"/>
        <w:gridCol w:w="4950"/>
        <w:gridCol w:w="1350"/>
      </w:tblGrid>
      <w:tr w:rsidR="00BC2924" w:rsidRPr="008C091F" w:rsidTr="004051DD">
        <w:trPr>
          <w:cantSplit/>
        </w:trPr>
        <w:tc>
          <w:tcPr>
            <w:tcW w:w="719" w:type="dxa"/>
          </w:tcPr>
          <w:p w:rsidR="00BC2924" w:rsidRPr="008C091F" w:rsidRDefault="00BC2924" w:rsidP="008C091F">
            <w:pPr>
              <w:pStyle w:val="Tabletext"/>
            </w:pPr>
            <w:r w:rsidRPr="008C091F">
              <w:lastRenderedPageBreak/>
              <w:t>27</w:t>
            </w:r>
          </w:p>
        </w:tc>
        <w:tc>
          <w:tcPr>
            <w:tcW w:w="4950" w:type="dxa"/>
          </w:tcPr>
          <w:p w:rsidR="00BC2924" w:rsidRPr="008C091F" w:rsidRDefault="00BC2924" w:rsidP="008C091F">
            <w:pPr>
              <w:pStyle w:val="Tabletext"/>
            </w:pPr>
            <w:r w:rsidRPr="008C091F">
              <w:t xml:space="preserve">A payment under the </w:t>
            </w:r>
            <w:r w:rsidR="008C091F" w:rsidRPr="008C091F">
              <w:rPr>
                <w:position w:val="6"/>
                <w:sz w:val="16"/>
              </w:rPr>
              <w:t>*</w:t>
            </w:r>
            <w:r w:rsidRPr="008C091F">
              <w:t>first home super saver scheme</w:t>
            </w:r>
          </w:p>
        </w:tc>
        <w:tc>
          <w:tcPr>
            <w:tcW w:w="1350" w:type="dxa"/>
          </w:tcPr>
          <w:p w:rsidR="00BC2924" w:rsidRPr="008C091F" w:rsidRDefault="00BC2924" w:rsidP="008C091F">
            <w:pPr>
              <w:pStyle w:val="Tabletext"/>
            </w:pPr>
            <w:r w:rsidRPr="008C091F">
              <w:t>12</w:t>
            </w:r>
            <w:r w:rsidR="00D66A1F">
              <w:noBreakHyphen/>
            </w:r>
            <w:r w:rsidRPr="008C091F">
              <w:t>460</w:t>
            </w:r>
          </w:p>
        </w:tc>
      </w:tr>
    </w:tbl>
    <w:p w:rsidR="00BC2924" w:rsidRPr="008C091F" w:rsidRDefault="002F465E" w:rsidP="008C091F">
      <w:pPr>
        <w:pStyle w:val="ItemHead"/>
      </w:pPr>
      <w:r w:rsidRPr="008C091F">
        <w:t>15</w:t>
      </w:r>
      <w:r w:rsidR="00BC2924" w:rsidRPr="008C091F">
        <w:t xml:space="preserve">  At the end of Division</w:t>
      </w:r>
      <w:r w:rsidR="008C091F" w:rsidRPr="008C091F">
        <w:t> </w:t>
      </w:r>
      <w:r w:rsidR="00BC2924" w:rsidRPr="008C091F">
        <w:t>12 in Schedule</w:t>
      </w:r>
      <w:r w:rsidR="008C091F" w:rsidRPr="008C091F">
        <w:t> </w:t>
      </w:r>
      <w:r w:rsidR="00BC2924" w:rsidRPr="008C091F">
        <w:t>1</w:t>
      </w:r>
    </w:p>
    <w:p w:rsidR="00BC2924" w:rsidRPr="008C091F" w:rsidRDefault="00BC2924" w:rsidP="008C091F">
      <w:pPr>
        <w:pStyle w:val="Item"/>
      </w:pPr>
      <w:r w:rsidRPr="008C091F">
        <w:t>Add:</w:t>
      </w:r>
    </w:p>
    <w:p w:rsidR="00BC2924" w:rsidRPr="008C091F" w:rsidRDefault="00BC2924" w:rsidP="008C091F">
      <w:pPr>
        <w:pStyle w:val="ActHead4"/>
      </w:pPr>
      <w:bookmarkStart w:id="70" w:name="_Toc501023648"/>
      <w:r w:rsidRPr="008C091F">
        <w:rPr>
          <w:rStyle w:val="CharSubdNo"/>
        </w:rPr>
        <w:t>Subdivision</w:t>
      </w:r>
      <w:r w:rsidR="008C091F" w:rsidRPr="008C091F">
        <w:rPr>
          <w:rStyle w:val="CharSubdNo"/>
        </w:rPr>
        <w:t> </w:t>
      </w:r>
      <w:r w:rsidRPr="008C091F">
        <w:rPr>
          <w:rStyle w:val="CharSubdNo"/>
        </w:rPr>
        <w:t>12</w:t>
      </w:r>
      <w:r w:rsidR="00D66A1F">
        <w:rPr>
          <w:rStyle w:val="CharSubdNo"/>
        </w:rPr>
        <w:noBreakHyphen/>
      </w:r>
      <w:r w:rsidRPr="008C091F">
        <w:rPr>
          <w:rStyle w:val="CharSubdNo"/>
        </w:rPr>
        <w:t>J</w:t>
      </w:r>
      <w:r w:rsidRPr="008C091F">
        <w:t>—</w:t>
      </w:r>
      <w:proofErr w:type="spellStart"/>
      <w:r w:rsidRPr="008C091F">
        <w:rPr>
          <w:rStyle w:val="CharSubdText"/>
        </w:rPr>
        <w:t>FHSS</w:t>
      </w:r>
      <w:proofErr w:type="spellEnd"/>
      <w:r w:rsidRPr="008C091F">
        <w:rPr>
          <w:rStyle w:val="CharSubdText"/>
        </w:rPr>
        <w:t xml:space="preserve"> released amounts</w:t>
      </w:r>
      <w:bookmarkEnd w:id="70"/>
    </w:p>
    <w:p w:rsidR="00BC2924" w:rsidRPr="008C091F" w:rsidRDefault="00BC2924" w:rsidP="008C091F">
      <w:pPr>
        <w:pStyle w:val="TofSectsHeading"/>
      </w:pPr>
      <w:r w:rsidRPr="008C091F">
        <w:t>Table of sections</w:t>
      </w:r>
    </w:p>
    <w:p w:rsidR="00BC2924" w:rsidRPr="008C091F" w:rsidRDefault="00BC2924" w:rsidP="008C091F">
      <w:pPr>
        <w:pStyle w:val="TofSectsSection"/>
      </w:pPr>
      <w:r w:rsidRPr="008C091F">
        <w:t>12</w:t>
      </w:r>
      <w:r w:rsidR="00D66A1F">
        <w:noBreakHyphen/>
      </w:r>
      <w:r w:rsidRPr="008C091F">
        <w:t>460</w:t>
      </w:r>
      <w:r w:rsidRPr="008C091F">
        <w:tab/>
      </w:r>
      <w:proofErr w:type="spellStart"/>
      <w:r w:rsidRPr="008C091F">
        <w:t>FHSS</w:t>
      </w:r>
      <w:proofErr w:type="spellEnd"/>
      <w:r w:rsidRPr="008C091F">
        <w:t xml:space="preserve"> released amounts</w:t>
      </w:r>
    </w:p>
    <w:p w:rsidR="00BC2924" w:rsidRPr="008C091F" w:rsidRDefault="00BC2924" w:rsidP="008C091F">
      <w:pPr>
        <w:pStyle w:val="ActHead5"/>
      </w:pPr>
      <w:bookmarkStart w:id="71" w:name="_Toc501023649"/>
      <w:r w:rsidRPr="008C091F">
        <w:rPr>
          <w:rStyle w:val="CharSectno"/>
        </w:rPr>
        <w:t>12</w:t>
      </w:r>
      <w:r w:rsidR="00D66A1F">
        <w:rPr>
          <w:rStyle w:val="CharSectno"/>
        </w:rPr>
        <w:noBreakHyphen/>
      </w:r>
      <w:r w:rsidRPr="008C091F">
        <w:rPr>
          <w:rStyle w:val="CharSectno"/>
        </w:rPr>
        <w:t>460</w:t>
      </w:r>
      <w:r w:rsidRPr="008C091F">
        <w:t xml:space="preserve">  </w:t>
      </w:r>
      <w:proofErr w:type="spellStart"/>
      <w:r w:rsidRPr="008C091F">
        <w:t>FHSS</w:t>
      </w:r>
      <w:proofErr w:type="spellEnd"/>
      <w:r w:rsidRPr="008C091F">
        <w:t xml:space="preserve"> released amounts</w:t>
      </w:r>
      <w:bookmarkEnd w:id="71"/>
    </w:p>
    <w:p w:rsidR="00BC2924" w:rsidRPr="008C091F" w:rsidRDefault="00BC2924" w:rsidP="008C091F">
      <w:pPr>
        <w:pStyle w:val="subsection"/>
      </w:pPr>
      <w:r w:rsidRPr="008C091F">
        <w:tab/>
      </w:r>
      <w:r w:rsidRPr="008C091F">
        <w:tab/>
        <w:t xml:space="preserve">The Commissioner must withhold an amount from the </w:t>
      </w:r>
      <w:r w:rsidR="008C091F" w:rsidRPr="008C091F">
        <w:rPr>
          <w:position w:val="6"/>
          <w:sz w:val="16"/>
        </w:rPr>
        <w:t>*</w:t>
      </w:r>
      <w:proofErr w:type="spellStart"/>
      <w:r w:rsidRPr="008C091F">
        <w:t>FHSS</w:t>
      </w:r>
      <w:proofErr w:type="spellEnd"/>
      <w:r w:rsidRPr="008C091F">
        <w:t xml:space="preserve"> released amounts paid in respect of a person.</w:t>
      </w:r>
    </w:p>
    <w:p w:rsidR="00BC2924" w:rsidRPr="008C091F" w:rsidRDefault="002F465E" w:rsidP="008C091F">
      <w:pPr>
        <w:pStyle w:val="ItemHead"/>
      </w:pPr>
      <w:r w:rsidRPr="008C091F">
        <w:t>16</w:t>
      </w:r>
      <w:r w:rsidR="00BC2924" w:rsidRPr="008C091F">
        <w:t xml:space="preserve">  Subsection</w:t>
      </w:r>
      <w:r w:rsidR="008C091F" w:rsidRPr="008C091F">
        <w:t> </w:t>
      </w:r>
      <w:r w:rsidR="00BC2924" w:rsidRPr="008C091F">
        <w:t>15</w:t>
      </w:r>
      <w:r w:rsidR="00D66A1F">
        <w:noBreakHyphen/>
      </w:r>
      <w:r w:rsidR="00BC2924" w:rsidRPr="008C091F">
        <w:t>10(2) in Schedule</w:t>
      </w:r>
      <w:r w:rsidR="008C091F" w:rsidRPr="008C091F">
        <w:t> </w:t>
      </w:r>
      <w:r w:rsidR="00BC2924" w:rsidRPr="008C091F">
        <w:t>1</w:t>
      </w:r>
    </w:p>
    <w:p w:rsidR="00BC2924" w:rsidRPr="008C091F" w:rsidRDefault="00BC2924" w:rsidP="008C091F">
      <w:pPr>
        <w:pStyle w:val="Item"/>
      </w:pPr>
      <w:r w:rsidRPr="008C091F">
        <w:t>Omit “or 12</w:t>
      </w:r>
      <w:r w:rsidR="00D66A1F">
        <w:noBreakHyphen/>
      </w:r>
      <w:r w:rsidRPr="008C091F">
        <w:t>G (except one covered by section</w:t>
      </w:r>
      <w:r w:rsidR="008C091F" w:rsidRPr="008C091F">
        <w:t> </w:t>
      </w:r>
      <w:r w:rsidRPr="008C091F">
        <w:t>12</w:t>
      </w:r>
      <w:r w:rsidR="00D66A1F">
        <w:noBreakHyphen/>
      </w:r>
      <w:r w:rsidRPr="008C091F">
        <w:t>325)”, substitute “, 12</w:t>
      </w:r>
      <w:r w:rsidR="00D66A1F">
        <w:noBreakHyphen/>
      </w:r>
      <w:r w:rsidRPr="008C091F">
        <w:t>G (except one covered by section</w:t>
      </w:r>
      <w:r w:rsidR="008C091F" w:rsidRPr="008C091F">
        <w:t> </w:t>
      </w:r>
      <w:r w:rsidRPr="008C091F">
        <w:t>12</w:t>
      </w:r>
      <w:r w:rsidR="00D66A1F">
        <w:noBreakHyphen/>
      </w:r>
      <w:r w:rsidRPr="008C091F">
        <w:t>325) or 12</w:t>
      </w:r>
      <w:r w:rsidR="00D66A1F">
        <w:noBreakHyphen/>
      </w:r>
      <w:r w:rsidRPr="008C091F">
        <w:t>J”.</w:t>
      </w:r>
    </w:p>
    <w:p w:rsidR="00BC2924" w:rsidRPr="008C091F" w:rsidRDefault="002F465E" w:rsidP="008C091F">
      <w:pPr>
        <w:pStyle w:val="ItemHead"/>
      </w:pPr>
      <w:r w:rsidRPr="008C091F">
        <w:t>17</w:t>
      </w:r>
      <w:r w:rsidR="00BC2924" w:rsidRPr="008C091F">
        <w:t xml:space="preserve">  At the end of subsection</w:t>
      </w:r>
      <w:r w:rsidR="008C091F" w:rsidRPr="008C091F">
        <w:t> </w:t>
      </w:r>
      <w:r w:rsidR="00BC2924" w:rsidRPr="008C091F">
        <w:t>155</w:t>
      </w:r>
      <w:r w:rsidR="00D66A1F">
        <w:noBreakHyphen/>
      </w:r>
      <w:r w:rsidR="00BC2924" w:rsidRPr="008C091F">
        <w:t>5(2) in Schedule</w:t>
      </w:r>
      <w:r w:rsidR="008C091F" w:rsidRPr="008C091F">
        <w:t> </w:t>
      </w:r>
      <w:r w:rsidR="00BC2924" w:rsidRPr="008C091F">
        <w:t>1</w:t>
      </w:r>
    </w:p>
    <w:p w:rsidR="00BC2924" w:rsidRPr="008C091F" w:rsidRDefault="00BC2924" w:rsidP="008C091F">
      <w:pPr>
        <w:pStyle w:val="Item"/>
      </w:pPr>
      <w:r w:rsidRPr="008C091F">
        <w:t>Add:</w:t>
      </w:r>
    </w:p>
    <w:p w:rsidR="00BC2924" w:rsidRPr="008C091F" w:rsidRDefault="00BC2924" w:rsidP="008C091F">
      <w:pPr>
        <w:pStyle w:val="paragraph"/>
      </w:pPr>
      <w:r w:rsidRPr="008C091F">
        <w:tab/>
        <w:t>; (k)</w:t>
      </w:r>
      <w:r w:rsidRPr="008C091F">
        <w:tab/>
        <w:t xml:space="preserve">an amount of </w:t>
      </w:r>
      <w:r w:rsidR="008C091F" w:rsidRPr="008C091F">
        <w:rPr>
          <w:position w:val="6"/>
          <w:sz w:val="16"/>
        </w:rPr>
        <w:t>*</w:t>
      </w:r>
      <w:r w:rsidRPr="008C091F">
        <w:t>first home super saver tax for an income year.</w:t>
      </w:r>
    </w:p>
    <w:p w:rsidR="00BC2924" w:rsidRPr="008C091F" w:rsidRDefault="002F465E" w:rsidP="008C091F">
      <w:pPr>
        <w:pStyle w:val="ItemHead"/>
      </w:pPr>
      <w:r w:rsidRPr="008C091F">
        <w:t>18</w:t>
      </w:r>
      <w:r w:rsidR="00BC2924" w:rsidRPr="008C091F">
        <w:t xml:space="preserve">  Subsection</w:t>
      </w:r>
      <w:r w:rsidR="008C091F" w:rsidRPr="008C091F">
        <w:t> </w:t>
      </w:r>
      <w:r w:rsidR="00BC2924" w:rsidRPr="008C091F">
        <w:t>155</w:t>
      </w:r>
      <w:r w:rsidR="00D66A1F">
        <w:noBreakHyphen/>
      </w:r>
      <w:r w:rsidR="00BC2924" w:rsidRPr="008C091F">
        <w:t>15(1) in Schedule</w:t>
      </w:r>
      <w:r w:rsidR="008C091F" w:rsidRPr="008C091F">
        <w:t> </w:t>
      </w:r>
      <w:r w:rsidR="00BC2924" w:rsidRPr="008C091F">
        <w:t>1 (note)</w:t>
      </w:r>
    </w:p>
    <w:p w:rsidR="00BC2924" w:rsidRPr="008C091F" w:rsidRDefault="00BC2924" w:rsidP="008C091F">
      <w:pPr>
        <w:pStyle w:val="Item"/>
      </w:pPr>
      <w:r w:rsidRPr="008C091F">
        <w:t>Omit “or excess transfer balance tax”, substitute “, excess transfer balance tax or first home super saver tax”.</w:t>
      </w:r>
    </w:p>
    <w:p w:rsidR="00BC2924" w:rsidRPr="008C091F" w:rsidRDefault="002F465E" w:rsidP="008C091F">
      <w:pPr>
        <w:pStyle w:val="ItemHead"/>
      </w:pPr>
      <w:r w:rsidRPr="008C091F">
        <w:t>19</w:t>
      </w:r>
      <w:r w:rsidR="00BC2924" w:rsidRPr="008C091F">
        <w:t xml:space="preserve">  At the end of subsection</w:t>
      </w:r>
      <w:r w:rsidR="008C091F" w:rsidRPr="008C091F">
        <w:t> </w:t>
      </w:r>
      <w:r w:rsidR="00BC2924" w:rsidRPr="008C091F">
        <w:t>155</w:t>
      </w:r>
      <w:r w:rsidR="00D66A1F">
        <w:noBreakHyphen/>
      </w:r>
      <w:r w:rsidR="00BC2924" w:rsidRPr="008C091F">
        <w:t>30(3) in Schedule</w:t>
      </w:r>
      <w:r w:rsidR="008C091F" w:rsidRPr="008C091F">
        <w:t> </w:t>
      </w:r>
      <w:r w:rsidR="00BC2924" w:rsidRPr="008C091F">
        <w:t>1</w:t>
      </w:r>
    </w:p>
    <w:p w:rsidR="00BC2924" w:rsidRPr="008C091F" w:rsidRDefault="00BC2924" w:rsidP="008C091F">
      <w:pPr>
        <w:pStyle w:val="Item"/>
      </w:pPr>
      <w:r w:rsidRPr="008C091F">
        <w:t>Add:</w:t>
      </w:r>
    </w:p>
    <w:p w:rsidR="00BC2924" w:rsidRPr="008C091F" w:rsidRDefault="00BC2924" w:rsidP="008C091F">
      <w:pPr>
        <w:pStyle w:val="paragraph"/>
      </w:pPr>
      <w:r w:rsidRPr="008C091F">
        <w:tab/>
        <w:t>; (c)</w:t>
      </w:r>
      <w:r w:rsidRPr="008C091F">
        <w:tab/>
        <w:t xml:space="preserve">the </w:t>
      </w:r>
      <w:r w:rsidR="008C091F" w:rsidRPr="008C091F">
        <w:rPr>
          <w:position w:val="6"/>
          <w:sz w:val="16"/>
        </w:rPr>
        <w:t>*</w:t>
      </w:r>
      <w:r w:rsidRPr="008C091F">
        <w:t>first home super saver tax payable by you for an income year.</w:t>
      </w:r>
    </w:p>
    <w:p w:rsidR="00BC2924" w:rsidRPr="008C091F" w:rsidRDefault="002F465E" w:rsidP="008C091F">
      <w:pPr>
        <w:pStyle w:val="ItemHead"/>
      </w:pPr>
      <w:r w:rsidRPr="008C091F">
        <w:t>20</w:t>
      </w:r>
      <w:r w:rsidR="00BC2924" w:rsidRPr="008C091F">
        <w:t xml:space="preserve">  Subsection</w:t>
      </w:r>
      <w:r w:rsidR="008C091F" w:rsidRPr="008C091F">
        <w:t> </w:t>
      </w:r>
      <w:r w:rsidR="00BC2924" w:rsidRPr="008C091F">
        <w:t>250</w:t>
      </w:r>
      <w:r w:rsidR="00D66A1F">
        <w:noBreakHyphen/>
      </w:r>
      <w:r w:rsidR="00BC2924" w:rsidRPr="008C091F">
        <w:t>10(2) in Schedule</w:t>
      </w:r>
      <w:r w:rsidR="008C091F" w:rsidRPr="008C091F">
        <w:t> </w:t>
      </w:r>
      <w:r w:rsidR="00BC2924" w:rsidRPr="008C091F">
        <w:t>1 (after table item</w:t>
      </w:r>
      <w:r w:rsidR="008C091F" w:rsidRPr="008C091F">
        <w:t> </w:t>
      </w:r>
      <w:r w:rsidR="00BC2924" w:rsidRPr="008C091F">
        <w:t>38BC)</w:t>
      </w:r>
    </w:p>
    <w:p w:rsidR="00BC2924" w:rsidRPr="008C091F" w:rsidRDefault="00BC2924" w:rsidP="008C091F">
      <w:pPr>
        <w:pStyle w:val="Item"/>
      </w:pPr>
      <w:r w:rsidRPr="008C091F">
        <w:t>Insert:</w:t>
      </w:r>
    </w:p>
    <w:tbl>
      <w:tblPr>
        <w:tblW w:w="7237" w:type="dxa"/>
        <w:tblInd w:w="107" w:type="dxa"/>
        <w:tblLayout w:type="fixed"/>
        <w:tblCellMar>
          <w:left w:w="107" w:type="dxa"/>
          <w:right w:w="107" w:type="dxa"/>
        </w:tblCellMar>
        <w:tblLook w:val="0000" w:firstRow="0" w:lastRow="0" w:firstColumn="0" w:lastColumn="0" w:noHBand="0" w:noVBand="0"/>
      </w:tblPr>
      <w:tblGrid>
        <w:gridCol w:w="709"/>
        <w:gridCol w:w="2126"/>
        <w:gridCol w:w="1418"/>
        <w:gridCol w:w="2984"/>
      </w:tblGrid>
      <w:tr w:rsidR="00BC2924" w:rsidRPr="008C091F" w:rsidTr="004051DD">
        <w:trPr>
          <w:cantSplit/>
        </w:trPr>
        <w:tc>
          <w:tcPr>
            <w:tcW w:w="709" w:type="dxa"/>
            <w:shd w:val="clear" w:color="auto" w:fill="auto"/>
          </w:tcPr>
          <w:p w:rsidR="00BC2924" w:rsidRPr="008C091F" w:rsidRDefault="00BC2924" w:rsidP="008C091F">
            <w:pPr>
              <w:pStyle w:val="Tabletext"/>
            </w:pPr>
            <w:r w:rsidRPr="008C091F">
              <w:t>38BD</w:t>
            </w:r>
          </w:p>
        </w:tc>
        <w:tc>
          <w:tcPr>
            <w:tcW w:w="2126" w:type="dxa"/>
            <w:shd w:val="clear" w:color="auto" w:fill="auto"/>
          </w:tcPr>
          <w:p w:rsidR="00BC2924" w:rsidRPr="008C091F" w:rsidRDefault="00BC2924" w:rsidP="008C091F">
            <w:pPr>
              <w:pStyle w:val="Tabletext"/>
            </w:pPr>
            <w:r w:rsidRPr="008C091F">
              <w:t>first home super saver tax</w:t>
            </w:r>
          </w:p>
        </w:tc>
        <w:tc>
          <w:tcPr>
            <w:tcW w:w="1418" w:type="dxa"/>
            <w:shd w:val="clear" w:color="auto" w:fill="auto"/>
          </w:tcPr>
          <w:p w:rsidR="00BC2924" w:rsidRPr="008C091F" w:rsidRDefault="00BC2924" w:rsidP="008C091F">
            <w:pPr>
              <w:pStyle w:val="Tabletext"/>
            </w:pPr>
            <w:r w:rsidRPr="008C091F">
              <w:t>313</w:t>
            </w:r>
            <w:r w:rsidR="00D66A1F">
              <w:noBreakHyphen/>
            </w:r>
            <w:r w:rsidRPr="008C091F">
              <w:t>65 and 313</w:t>
            </w:r>
            <w:r w:rsidR="00D66A1F">
              <w:noBreakHyphen/>
            </w:r>
            <w:r w:rsidRPr="008C091F">
              <w:t>70</w:t>
            </w:r>
          </w:p>
        </w:tc>
        <w:tc>
          <w:tcPr>
            <w:tcW w:w="2984" w:type="dxa"/>
            <w:shd w:val="clear" w:color="auto" w:fill="auto"/>
          </w:tcPr>
          <w:p w:rsidR="00BC2924" w:rsidRPr="008C091F" w:rsidRDefault="00BC2924" w:rsidP="008C091F">
            <w:pPr>
              <w:pStyle w:val="Tabletext"/>
              <w:rPr>
                <w:iCs/>
              </w:rPr>
            </w:pPr>
            <w:r w:rsidRPr="008C091F">
              <w:rPr>
                <w:i/>
                <w:iCs/>
              </w:rPr>
              <w:t>Income Tax Assessment Act 1997</w:t>
            </w:r>
          </w:p>
        </w:tc>
      </w:tr>
    </w:tbl>
    <w:p w:rsidR="00BC2924" w:rsidRPr="008C091F" w:rsidRDefault="00BC2924" w:rsidP="008C091F">
      <w:pPr>
        <w:pStyle w:val="ActHead7"/>
        <w:pageBreakBefore/>
      </w:pPr>
      <w:bookmarkStart w:id="72" w:name="_Toc501023650"/>
      <w:r w:rsidRPr="008C091F">
        <w:rPr>
          <w:rStyle w:val="CharAmPartNo"/>
        </w:rPr>
        <w:lastRenderedPageBreak/>
        <w:t>Part</w:t>
      </w:r>
      <w:r w:rsidR="008C091F" w:rsidRPr="008C091F">
        <w:rPr>
          <w:rStyle w:val="CharAmPartNo"/>
        </w:rPr>
        <w:t> </w:t>
      </w:r>
      <w:r w:rsidRPr="008C091F">
        <w:rPr>
          <w:rStyle w:val="CharAmPartNo"/>
        </w:rPr>
        <w:t>3</w:t>
      </w:r>
      <w:r w:rsidRPr="008C091F">
        <w:t>—</w:t>
      </w:r>
      <w:r w:rsidRPr="008C091F">
        <w:rPr>
          <w:rStyle w:val="CharAmPartText"/>
        </w:rPr>
        <w:t>Other amendments</w:t>
      </w:r>
      <w:bookmarkEnd w:id="72"/>
    </w:p>
    <w:p w:rsidR="00BC2924" w:rsidRPr="008C091F" w:rsidRDefault="00BC2924" w:rsidP="008C091F">
      <w:pPr>
        <w:pStyle w:val="ActHead8"/>
      </w:pPr>
      <w:bookmarkStart w:id="73" w:name="_Toc501023651"/>
      <w:r w:rsidRPr="008C091F">
        <w:t>Division</w:t>
      </w:r>
      <w:r w:rsidR="008C091F" w:rsidRPr="008C091F">
        <w:t> </w:t>
      </w:r>
      <w:r w:rsidRPr="008C091F">
        <w:t>1—Definitions</w:t>
      </w:r>
      <w:bookmarkEnd w:id="73"/>
    </w:p>
    <w:p w:rsidR="00BC2924" w:rsidRPr="008C091F" w:rsidRDefault="00BC2924" w:rsidP="008C091F">
      <w:pPr>
        <w:pStyle w:val="ActHead9"/>
        <w:rPr>
          <w:i w:val="0"/>
        </w:rPr>
      </w:pPr>
      <w:bookmarkStart w:id="74" w:name="_Toc501023652"/>
      <w:r w:rsidRPr="008C091F">
        <w:t>Income Tax Assessment Act 1997</w:t>
      </w:r>
      <w:bookmarkEnd w:id="74"/>
    </w:p>
    <w:p w:rsidR="00BC2924" w:rsidRPr="008C091F" w:rsidRDefault="002F465E" w:rsidP="008C091F">
      <w:pPr>
        <w:pStyle w:val="ItemHead"/>
      </w:pPr>
      <w:r w:rsidRPr="008C091F">
        <w:t>21</w:t>
      </w:r>
      <w:r w:rsidR="00BC2924" w:rsidRPr="008C091F">
        <w:t xml:space="preserve">  Subsection</w:t>
      </w:r>
      <w:r w:rsidR="008C091F" w:rsidRPr="008C091F">
        <w:t> </w:t>
      </w:r>
      <w:r w:rsidR="00BC2924" w:rsidRPr="008C091F">
        <w:t>995</w:t>
      </w:r>
      <w:r w:rsidR="00D66A1F">
        <w:noBreakHyphen/>
      </w:r>
      <w:r w:rsidR="00BC2924" w:rsidRPr="008C091F">
        <w:t>1(1)</w:t>
      </w:r>
    </w:p>
    <w:p w:rsidR="00BC2924" w:rsidRPr="008C091F" w:rsidRDefault="00BC2924" w:rsidP="008C091F">
      <w:pPr>
        <w:pStyle w:val="Item"/>
      </w:pPr>
      <w:r w:rsidRPr="008C091F">
        <w:t>Insert:</w:t>
      </w:r>
    </w:p>
    <w:p w:rsidR="00BC2924" w:rsidRPr="008C091F" w:rsidRDefault="00BC2924" w:rsidP="008C091F">
      <w:pPr>
        <w:pStyle w:val="Definition"/>
      </w:pPr>
      <w:r w:rsidRPr="008C091F">
        <w:rPr>
          <w:b/>
          <w:i/>
        </w:rPr>
        <w:t xml:space="preserve">assessable </w:t>
      </w:r>
      <w:proofErr w:type="spellStart"/>
      <w:r w:rsidRPr="008C091F">
        <w:rPr>
          <w:b/>
          <w:i/>
        </w:rPr>
        <w:t>FHSS</w:t>
      </w:r>
      <w:proofErr w:type="spellEnd"/>
      <w:r w:rsidRPr="008C091F">
        <w:rPr>
          <w:b/>
          <w:i/>
        </w:rPr>
        <w:t xml:space="preserve"> released amount</w:t>
      </w:r>
      <w:r w:rsidRPr="008C091F">
        <w:t>, for an income year, means the amount included in a person’s assessable income for the income year under section</w:t>
      </w:r>
      <w:r w:rsidR="008C091F" w:rsidRPr="008C091F">
        <w:t> </w:t>
      </w:r>
      <w:r w:rsidRPr="008C091F">
        <w:t>313</w:t>
      </w:r>
      <w:r w:rsidR="00D66A1F">
        <w:noBreakHyphen/>
      </w:r>
      <w:r w:rsidRPr="008C091F">
        <w:t xml:space="preserve">20 in respect of the person’s </w:t>
      </w:r>
      <w:r w:rsidR="008C091F" w:rsidRPr="008C091F">
        <w:rPr>
          <w:position w:val="6"/>
          <w:sz w:val="16"/>
        </w:rPr>
        <w:t>*</w:t>
      </w:r>
      <w:proofErr w:type="spellStart"/>
      <w:r w:rsidRPr="008C091F">
        <w:t>FHSS</w:t>
      </w:r>
      <w:proofErr w:type="spellEnd"/>
      <w:r w:rsidRPr="008C091F">
        <w:t xml:space="preserve"> released amounts.</w:t>
      </w:r>
    </w:p>
    <w:p w:rsidR="00BC2924" w:rsidRPr="008C091F" w:rsidRDefault="00BC2924" w:rsidP="008C091F">
      <w:pPr>
        <w:pStyle w:val="Definition"/>
      </w:pPr>
      <w:r w:rsidRPr="008C091F">
        <w:rPr>
          <w:b/>
          <w:i/>
        </w:rPr>
        <w:t xml:space="preserve">assessed first home super saver tax </w:t>
      </w:r>
      <w:r w:rsidRPr="008C091F">
        <w:t xml:space="preserve">means </w:t>
      </w:r>
      <w:r w:rsidR="008C091F" w:rsidRPr="008C091F">
        <w:rPr>
          <w:position w:val="6"/>
          <w:sz w:val="16"/>
        </w:rPr>
        <w:t>*</w:t>
      </w:r>
      <w:r w:rsidRPr="008C091F">
        <w:t>first home super saver tax, as assessed under Schedule</w:t>
      </w:r>
      <w:r w:rsidR="008C091F" w:rsidRPr="008C091F">
        <w:t> </w:t>
      </w:r>
      <w:r w:rsidRPr="008C091F">
        <w:t xml:space="preserve">1 to the </w:t>
      </w:r>
      <w:r w:rsidRPr="008C091F">
        <w:rPr>
          <w:i/>
        </w:rPr>
        <w:t>Taxation Administration Act 1953</w:t>
      </w:r>
      <w:r w:rsidRPr="008C091F">
        <w:t>.</w:t>
      </w:r>
    </w:p>
    <w:p w:rsidR="00BC2924" w:rsidRPr="008C091F" w:rsidRDefault="00BC2924" w:rsidP="008C091F">
      <w:pPr>
        <w:pStyle w:val="Definition"/>
      </w:pPr>
      <w:proofErr w:type="spellStart"/>
      <w:r w:rsidRPr="008C091F">
        <w:rPr>
          <w:b/>
          <w:i/>
        </w:rPr>
        <w:t>FHSS</w:t>
      </w:r>
      <w:proofErr w:type="spellEnd"/>
      <w:r w:rsidRPr="008C091F">
        <w:rPr>
          <w:b/>
          <w:i/>
        </w:rPr>
        <w:t xml:space="preserve"> eligible concessional contribution </w:t>
      </w:r>
      <w:r w:rsidRPr="008C091F">
        <w:t xml:space="preserve">for a </w:t>
      </w:r>
      <w:r w:rsidR="008C091F" w:rsidRPr="008C091F">
        <w:rPr>
          <w:position w:val="6"/>
          <w:sz w:val="16"/>
        </w:rPr>
        <w:t>*</w:t>
      </w:r>
      <w:r w:rsidRPr="008C091F">
        <w:t xml:space="preserve">financial year means a </w:t>
      </w:r>
      <w:r w:rsidR="008C091F" w:rsidRPr="008C091F">
        <w:rPr>
          <w:position w:val="6"/>
          <w:sz w:val="16"/>
        </w:rPr>
        <w:t>*</w:t>
      </w:r>
      <w:r w:rsidRPr="008C091F">
        <w:t>concessional contribution for the financial year that is eligible to be released under section</w:t>
      </w:r>
      <w:r w:rsidR="008C091F" w:rsidRPr="008C091F">
        <w:t> </w:t>
      </w:r>
      <w:r w:rsidRPr="008C091F">
        <w:t>138</w:t>
      </w:r>
      <w:r w:rsidR="00D66A1F">
        <w:noBreakHyphen/>
      </w:r>
      <w:r w:rsidRPr="008C091F">
        <w:t>35 in Schedule</w:t>
      </w:r>
      <w:r w:rsidR="008C091F" w:rsidRPr="008C091F">
        <w:t> </w:t>
      </w:r>
      <w:r w:rsidRPr="008C091F">
        <w:t xml:space="preserve">1 to the </w:t>
      </w:r>
      <w:r w:rsidRPr="008C091F">
        <w:rPr>
          <w:i/>
        </w:rPr>
        <w:t>Taxation Administration Act 1953</w:t>
      </w:r>
      <w:r w:rsidRPr="008C091F">
        <w:t>.</w:t>
      </w:r>
    </w:p>
    <w:p w:rsidR="00BC2924" w:rsidRPr="008C091F" w:rsidRDefault="00BC2924" w:rsidP="008C091F">
      <w:pPr>
        <w:pStyle w:val="Definition"/>
      </w:pPr>
      <w:proofErr w:type="spellStart"/>
      <w:r w:rsidRPr="008C091F">
        <w:rPr>
          <w:b/>
          <w:i/>
        </w:rPr>
        <w:t>FHSS</w:t>
      </w:r>
      <w:proofErr w:type="spellEnd"/>
      <w:r w:rsidRPr="008C091F">
        <w:rPr>
          <w:b/>
          <w:i/>
        </w:rPr>
        <w:t xml:space="preserve"> eligible non</w:t>
      </w:r>
      <w:r w:rsidR="00D66A1F">
        <w:rPr>
          <w:b/>
          <w:i/>
        </w:rPr>
        <w:noBreakHyphen/>
      </w:r>
      <w:r w:rsidRPr="008C091F">
        <w:rPr>
          <w:b/>
          <w:i/>
        </w:rPr>
        <w:t>concessional contribution</w:t>
      </w:r>
      <w:r w:rsidRPr="008C091F">
        <w:t xml:space="preserve"> for a </w:t>
      </w:r>
      <w:r w:rsidR="008C091F" w:rsidRPr="008C091F">
        <w:rPr>
          <w:position w:val="6"/>
          <w:sz w:val="16"/>
        </w:rPr>
        <w:t>*</w:t>
      </w:r>
      <w:r w:rsidRPr="008C091F">
        <w:t xml:space="preserve">financial year means a </w:t>
      </w:r>
      <w:r w:rsidR="008C091F" w:rsidRPr="008C091F">
        <w:rPr>
          <w:position w:val="6"/>
          <w:sz w:val="16"/>
        </w:rPr>
        <w:t>*</w:t>
      </w:r>
      <w:r w:rsidRPr="008C091F">
        <w:t>non</w:t>
      </w:r>
      <w:r w:rsidR="00D66A1F">
        <w:noBreakHyphen/>
      </w:r>
      <w:r w:rsidRPr="008C091F">
        <w:t>concessional contribution for the financial year that is eligible to be released under section</w:t>
      </w:r>
      <w:r w:rsidR="008C091F" w:rsidRPr="008C091F">
        <w:t> </w:t>
      </w:r>
      <w:r w:rsidRPr="008C091F">
        <w:t>138</w:t>
      </w:r>
      <w:r w:rsidR="00D66A1F">
        <w:noBreakHyphen/>
      </w:r>
      <w:r w:rsidRPr="008C091F">
        <w:t>35 in Schedule</w:t>
      </w:r>
      <w:r w:rsidR="008C091F" w:rsidRPr="008C091F">
        <w:t> </w:t>
      </w:r>
      <w:r w:rsidRPr="008C091F">
        <w:t xml:space="preserve">1 to the </w:t>
      </w:r>
      <w:r w:rsidRPr="008C091F">
        <w:rPr>
          <w:i/>
        </w:rPr>
        <w:t>Taxation Administration Act 1953</w:t>
      </w:r>
      <w:r w:rsidRPr="008C091F">
        <w:t>.</w:t>
      </w:r>
    </w:p>
    <w:p w:rsidR="00BC2924" w:rsidRPr="008C091F" w:rsidRDefault="00BC2924" w:rsidP="008C091F">
      <w:pPr>
        <w:pStyle w:val="Definition"/>
      </w:pPr>
      <w:proofErr w:type="spellStart"/>
      <w:r w:rsidRPr="008C091F">
        <w:rPr>
          <w:b/>
          <w:i/>
        </w:rPr>
        <w:t>FHSS</w:t>
      </w:r>
      <w:proofErr w:type="spellEnd"/>
      <w:r w:rsidRPr="008C091F">
        <w:rPr>
          <w:b/>
          <w:i/>
        </w:rPr>
        <w:t xml:space="preserve"> maximum release amount</w:t>
      </w:r>
      <w:r w:rsidRPr="008C091F">
        <w:t xml:space="preserve"> has the meaning given by section</w:t>
      </w:r>
      <w:r w:rsidR="008C091F" w:rsidRPr="008C091F">
        <w:t> </w:t>
      </w:r>
      <w:r w:rsidRPr="008C091F">
        <w:t>138</w:t>
      </w:r>
      <w:r w:rsidR="00D66A1F">
        <w:noBreakHyphen/>
      </w:r>
      <w:r w:rsidRPr="008C091F">
        <w:t>25 in Schedule</w:t>
      </w:r>
      <w:r w:rsidR="008C091F" w:rsidRPr="008C091F">
        <w:t> </w:t>
      </w:r>
      <w:r w:rsidRPr="008C091F">
        <w:t xml:space="preserve">1 to the </w:t>
      </w:r>
      <w:r w:rsidRPr="008C091F">
        <w:rPr>
          <w:i/>
        </w:rPr>
        <w:t>Taxation Administration Act 1953</w:t>
      </w:r>
      <w:r w:rsidRPr="008C091F">
        <w:t>.</w:t>
      </w:r>
    </w:p>
    <w:p w:rsidR="00BC2924" w:rsidRPr="008C091F" w:rsidRDefault="00BC2924" w:rsidP="008C091F">
      <w:pPr>
        <w:pStyle w:val="Definition"/>
      </w:pPr>
      <w:proofErr w:type="spellStart"/>
      <w:r w:rsidRPr="008C091F">
        <w:rPr>
          <w:b/>
          <w:i/>
        </w:rPr>
        <w:t>FHSS</w:t>
      </w:r>
      <w:proofErr w:type="spellEnd"/>
      <w:r w:rsidRPr="008C091F">
        <w:rPr>
          <w:b/>
          <w:i/>
        </w:rPr>
        <w:t xml:space="preserve"> releasable contributions amount</w:t>
      </w:r>
      <w:r w:rsidRPr="008C091F">
        <w:t xml:space="preserve"> has the meaning given by subsection</w:t>
      </w:r>
      <w:r w:rsidR="008C091F" w:rsidRPr="008C091F">
        <w:t> </w:t>
      </w:r>
      <w:r w:rsidRPr="008C091F">
        <w:t>138</w:t>
      </w:r>
      <w:r w:rsidR="00D66A1F">
        <w:noBreakHyphen/>
      </w:r>
      <w:r w:rsidRPr="008C091F">
        <w:t>30(1) in Schedule</w:t>
      </w:r>
      <w:r w:rsidR="008C091F" w:rsidRPr="008C091F">
        <w:t> </w:t>
      </w:r>
      <w:r w:rsidRPr="008C091F">
        <w:t xml:space="preserve">1 to the </w:t>
      </w:r>
      <w:r w:rsidRPr="008C091F">
        <w:rPr>
          <w:i/>
        </w:rPr>
        <w:t>Taxation Administration Act 1953</w:t>
      </w:r>
      <w:r w:rsidRPr="008C091F">
        <w:t>.</w:t>
      </w:r>
    </w:p>
    <w:p w:rsidR="00BC2924" w:rsidRPr="008C091F" w:rsidRDefault="00BC2924" w:rsidP="008C091F">
      <w:pPr>
        <w:pStyle w:val="Definition"/>
      </w:pPr>
      <w:proofErr w:type="spellStart"/>
      <w:r w:rsidRPr="008C091F">
        <w:rPr>
          <w:b/>
          <w:i/>
        </w:rPr>
        <w:t>FHSS</w:t>
      </w:r>
      <w:proofErr w:type="spellEnd"/>
      <w:r w:rsidRPr="008C091F">
        <w:rPr>
          <w:b/>
          <w:i/>
        </w:rPr>
        <w:t xml:space="preserve"> released amounts</w:t>
      </w:r>
      <w:r w:rsidRPr="008C091F">
        <w:t xml:space="preserve"> has the meaning given by section</w:t>
      </w:r>
      <w:r w:rsidR="008C091F" w:rsidRPr="008C091F">
        <w:t> </w:t>
      </w:r>
      <w:r w:rsidRPr="008C091F">
        <w:t>313</w:t>
      </w:r>
      <w:r w:rsidR="00D66A1F">
        <w:noBreakHyphen/>
      </w:r>
      <w:r w:rsidRPr="008C091F">
        <w:t>10.</w:t>
      </w:r>
    </w:p>
    <w:p w:rsidR="00BC2924" w:rsidRPr="008C091F" w:rsidRDefault="00BC2924" w:rsidP="008C091F">
      <w:pPr>
        <w:pStyle w:val="Definition"/>
      </w:pPr>
      <w:r w:rsidRPr="008C091F">
        <w:rPr>
          <w:b/>
          <w:i/>
        </w:rPr>
        <w:t>first home super saver determination</w:t>
      </w:r>
      <w:r w:rsidRPr="008C091F">
        <w:t xml:space="preserve"> has the meaning given by subsection</w:t>
      </w:r>
      <w:r w:rsidR="008C091F" w:rsidRPr="008C091F">
        <w:t> </w:t>
      </w:r>
      <w:r w:rsidRPr="008C091F">
        <w:t>138</w:t>
      </w:r>
      <w:r w:rsidR="00D66A1F">
        <w:noBreakHyphen/>
      </w:r>
      <w:r w:rsidRPr="008C091F">
        <w:t>10(1) in Schedule</w:t>
      </w:r>
      <w:r w:rsidR="008C091F" w:rsidRPr="008C091F">
        <w:t> </w:t>
      </w:r>
      <w:r w:rsidRPr="008C091F">
        <w:t xml:space="preserve">1 to the </w:t>
      </w:r>
      <w:r w:rsidRPr="008C091F">
        <w:rPr>
          <w:i/>
        </w:rPr>
        <w:t>Taxation Administration Act 1953</w:t>
      </w:r>
      <w:r w:rsidRPr="008C091F">
        <w:t>.</w:t>
      </w:r>
    </w:p>
    <w:p w:rsidR="00BC2924" w:rsidRPr="008C091F" w:rsidRDefault="00BC2924" w:rsidP="008C091F">
      <w:pPr>
        <w:pStyle w:val="Definition"/>
      </w:pPr>
      <w:r w:rsidRPr="008C091F">
        <w:rPr>
          <w:b/>
          <w:i/>
        </w:rPr>
        <w:lastRenderedPageBreak/>
        <w:t>first home super saver scheme</w:t>
      </w:r>
      <w:r w:rsidRPr="008C091F">
        <w:t xml:space="preserve"> means the scheme set out in:</w:t>
      </w:r>
    </w:p>
    <w:p w:rsidR="00BC2924" w:rsidRPr="008C091F" w:rsidRDefault="00BC2924" w:rsidP="008C091F">
      <w:pPr>
        <w:pStyle w:val="paragraph"/>
      </w:pPr>
      <w:r w:rsidRPr="008C091F">
        <w:tab/>
        <w:t>(a)</w:t>
      </w:r>
      <w:r w:rsidRPr="008C091F">
        <w:tab/>
        <w:t>Division</w:t>
      </w:r>
      <w:r w:rsidR="008C091F" w:rsidRPr="008C091F">
        <w:t> </w:t>
      </w:r>
      <w:r w:rsidRPr="008C091F">
        <w:t>313; and</w:t>
      </w:r>
    </w:p>
    <w:p w:rsidR="00BC2924" w:rsidRPr="008C091F" w:rsidRDefault="00BC2924" w:rsidP="008C091F">
      <w:pPr>
        <w:pStyle w:val="paragraph"/>
      </w:pPr>
      <w:r w:rsidRPr="008C091F">
        <w:tab/>
        <w:t>(b)</w:t>
      </w:r>
      <w:r w:rsidRPr="008C091F">
        <w:tab/>
        <w:t>Division</w:t>
      </w:r>
      <w:r w:rsidR="008C091F" w:rsidRPr="008C091F">
        <w:t> </w:t>
      </w:r>
      <w:r w:rsidRPr="008C091F">
        <w:t>138 in Schedule</w:t>
      </w:r>
      <w:r w:rsidR="008C091F" w:rsidRPr="008C091F">
        <w:t> </w:t>
      </w:r>
      <w:r w:rsidRPr="008C091F">
        <w:t xml:space="preserve">1 to the </w:t>
      </w:r>
      <w:r w:rsidRPr="008C091F">
        <w:rPr>
          <w:i/>
        </w:rPr>
        <w:t>Taxation Administration Act 1953</w:t>
      </w:r>
      <w:r w:rsidRPr="008C091F">
        <w:t>;</w:t>
      </w:r>
    </w:p>
    <w:p w:rsidR="00BC2924" w:rsidRPr="008C091F" w:rsidRDefault="00BC2924" w:rsidP="008C091F">
      <w:pPr>
        <w:pStyle w:val="subsection2"/>
      </w:pPr>
      <w:r w:rsidRPr="008C091F">
        <w:t>and other provisions as they relate to those Divisions.</w:t>
      </w:r>
    </w:p>
    <w:p w:rsidR="00BC2924" w:rsidRPr="008C091F" w:rsidRDefault="00BC2924" w:rsidP="008C091F">
      <w:pPr>
        <w:pStyle w:val="Definition"/>
      </w:pPr>
      <w:r w:rsidRPr="008C091F">
        <w:rPr>
          <w:b/>
          <w:i/>
        </w:rPr>
        <w:t xml:space="preserve">first home super saver tax </w:t>
      </w:r>
      <w:r w:rsidRPr="008C091F">
        <w:t xml:space="preserve">means the tax imposed by the </w:t>
      </w:r>
      <w:r w:rsidRPr="008C091F">
        <w:rPr>
          <w:i/>
        </w:rPr>
        <w:t>First Home Super Saver Tax Act 2017</w:t>
      </w:r>
      <w:r w:rsidRPr="008C091F">
        <w:t>.</w:t>
      </w:r>
    </w:p>
    <w:p w:rsidR="00BC2924" w:rsidRPr="008C091F" w:rsidRDefault="00BC2924" w:rsidP="008C091F">
      <w:pPr>
        <w:pStyle w:val="ActHead8"/>
      </w:pPr>
      <w:bookmarkStart w:id="75" w:name="_Toc501023653"/>
      <w:r w:rsidRPr="008C091F">
        <w:t>Division</w:t>
      </w:r>
      <w:r w:rsidR="008C091F" w:rsidRPr="008C091F">
        <w:t> </w:t>
      </w:r>
      <w:r w:rsidRPr="008C091F">
        <w:t>2—Income tests</w:t>
      </w:r>
      <w:bookmarkEnd w:id="75"/>
    </w:p>
    <w:p w:rsidR="00BC2924" w:rsidRPr="008C091F" w:rsidRDefault="00BC2924" w:rsidP="008C091F">
      <w:pPr>
        <w:pStyle w:val="ActHead9"/>
        <w:rPr>
          <w:i w:val="0"/>
        </w:rPr>
      </w:pPr>
      <w:bookmarkStart w:id="76" w:name="_Toc501023654"/>
      <w:r w:rsidRPr="008C091F">
        <w:t>A New Tax System (Family Assistance) Act 1999</w:t>
      </w:r>
      <w:bookmarkEnd w:id="76"/>
    </w:p>
    <w:p w:rsidR="00BC2924" w:rsidRPr="008C091F" w:rsidRDefault="002F465E" w:rsidP="008C091F">
      <w:pPr>
        <w:pStyle w:val="ItemHead"/>
      </w:pPr>
      <w:r w:rsidRPr="008C091F">
        <w:t>22</w:t>
      </w:r>
      <w:r w:rsidR="00BC2924" w:rsidRPr="008C091F">
        <w:t xml:space="preserve">  Paragraph 2(1)(a) of Schedule</w:t>
      </w:r>
      <w:r w:rsidR="008C091F" w:rsidRPr="008C091F">
        <w:t> </w:t>
      </w:r>
      <w:r w:rsidR="00BC2924" w:rsidRPr="008C091F">
        <w:t>3</w:t>
      </w:r>
    </w:p>
    <w:p w:rsidR="00BC2924" w:rsidRPr="008C091F" w:rsidRDefault="00BC2924" w:rsidP="008C091F">
      <w:pPr>
        <w:pStyle w:val="Item"/>
      </w:pPr>
      <w:r w:rsidRPr="008C091F">
        <w:t xml:space="preserve">After “that year”, insert “, disregarding the individual’s assessable </w:t>
      </w:r>
      <w:proofErr w:type="spellStart"/>
      <w:r w:rsidRPr="008C091F">
        <w:t>FHSS</w:t>
      </w:r>
      <w:proofErr w:type="spellEnd"/>
      <w:r w:rsidRPr="008C091F">
        <w:t xml:space="preserve"> released amount (within the meaning of the </w:t>
      </w:r>
      <w:r w:rsidRPr="008C091F">
        <w:rPr>
          <w:i/>
        </w:rPr>
        <w:t>Income Tax Assessment Act 1997</w:t>
      </w:r>
      <w:r w:rsidRPr="008C091F">
        <w:t>) for that year”.</w:t>
      </w:r>
    </w:p>
    <w:p w:rsidR="00BC2924" w:rsidRPr="008C091F" w:rsidRDefault="00BC2924" w:rsidP="008C091F">
      <w:pPr>
        <w:pStyle w:val="ActHead9"/>
        <w:rPr>
          <w:i w:val="0"/>
        </w:rPr>
      </w:pPr>
      <w:bookmarkStart w:id="77" w:name="_Toc501023655"/>
      <w:r w:rsidRPr="008C091F">
        <w:t>Child Support (Assessment) Act 1989</w:t>
      </w:r>
      <w:bookmarkEnd w:id="77"/>
    </w:p>
    <w:p w:rsidR="00BC2924" w:rsidRPr="008C091F" w:rsidRDefault="002F465E" w:rsidP="008C091F">
      <w:pPr>
        <w:pStyle w:val="ItemHead"/>
      </w:pPr>
      <w:r w:rsidRPr="008C091F">
        <w:t>23</w:t>
      </w:r>
      <w:r w:rsidR="00BC2924" w:rsidRPr="008C091F">
        <w:t xml:space="preserve">  Paragraph 43(1)(a)</w:t>
      </w:r>
    </w:p>
    <w:p w:rsidR="00BC2924" w:rsidRPr="008C091F" w:rsidRDefault="00BC2924" w:rsidP="008C091F">
      <w:pPr>
        <w:pStyle w:val="Item"/>
      </w:pPr>
      <w:r w:rsidRPr="008C091F">
        <w:t xml:space="preserve">After “child support period”, insert “, disregarding the parent’s assessable </w:t>
      </w:r>
      <w:proofErr w:type="spellStart"/>
      <w:r w:rsidRPr="008C091F">
        <w:t>FHSS</w:t>
      </w:r>
      <w:proofErr w:type="spellEnd"/>
      <w:r w:rsidRPr="008C091F">
        <w:t xml:space="preserve"> released amount (within the meaning of the </w:t>
      </w:r>
      <w:r w:rsidRPr="008C091F">
        <w:rPr>
          <w:i/>
        </w:rPr>
        <w:t>Income Tax Assessment Act 1997</w:t>
      </w:r>
      <w:r w:rsidRPr="008C091F">
        <w:t>) for that year of income”.</w:t>
      </w:r>
    </w:p>
    <w:p w:rsidR="00BC2924" w:rsidRPr="008C091F" w:rsidRDefault="002F465E" w:rsidP="008C091F">
      <w:pPr>
        <w:pStyle w:val="ItemHead"/>
      </w:pPr>
      <w:r w:rsidRPr="008C091F">
        <w:t>24</w:t>
      </w:r>
      <w:r w:rsidR="00BC2924" w:rsidRPr="008C091F">
        <w:t xml:space="preserve">  Paragraph 60(2)(a)</w:t>
      </w:r>
    </w:p>
    <w:p w:rsidR="00BC2924" w:rsidRPr="008C091F" w:rsidRDefault="00BC2924" w:rsidP="008C091F">
      <w:pPr>
        <w:pStyle w:val="Item"/>
      </w:pPr>
      <w:r w:rsidRPr="008C091F">
        <w:t xml:space="preserve">After “the year”, insert “, disregarding any assessable </w:t>
      </w:r>
      <w:proofErr w:type="spellStart"/>
      <w:r w:rsidRPr="008C091F">
        <w:t>FHSS</w:t>
      </w:r>
      <w:proofErr w:type="spellEnd"/>
      <w:r w:rsidRPr="008C091F">
        <w:t xml:space="preserve"> released amount (within the meaning of the </w:t>
      </w:r>
      <w:r w:rsidRPr="008C091F">
        <w:rPr>
          <w:i/>
        </w:rPr>
        <w:t>Income Tax Assessment Act 1997</w:t>
      </w:r>
      <w:r w:rsidRPr="008C091F">
        <w:t>) that may be included in the parent’s assessable income for the year”.</w:t>
      </w:r>
    </w:p>
    <w:p w:rsidR="00BC2924" w:rsidRPr="008C091F" w:rsidRDefault="00BC2924" w:rsidP="008C091F">
      <w:pPr>
        <w:pStyle w:val="ActHead9"/>
        <w:rPr>
          <w:i w:val="0"/>
        </w:rPr>
      </w:pPr>
      <w:bookmarkStart w:id="78" w:name="_Toc501023656"/>
      <w:r w:rsidRPr="008C091F">
        <w:t>Higher Education Support Act 2003</w:t>
      </w:r>
      <w:bookmarkEnd w:id="78"/>
    </w:p>
    <w:p w:rsidR="00BC2924" w:rsidRPr="008C091F" w:rsidRDefault="002F465E" w:rsidP="008C091F">
      <w:pPr>
        <w:pStyle w:val="ItemHead"/>
      </w:pPr>
      <w:r w:rsidRPr="008C091F">
        <w:t>25</w:t>
      </w:r>
      <w:r w:rsidR="00BC2924" w:rsidRPr="008C091F">
        <w:t xml:space="preserve">  Paragraph 154</w:t>
      </w:r>
      <w:r w:rsidR="00D66A1F">
        <w:noBreakHyphen/>
      </w:r>
      <w:r w:rsidR="00BC2924" w:rsidRPr="008C091F">
        <w:t>5(1)(a)</w:t>
      </w:r>
    </w:p>
    <w:p w:rsidR="00BC2924" w:rsidRPr="008C091F" w:rsidRDefault="00BC2924" w:rsidP="008C091F">
      <w:pPr>
        <w:pStyle w:val="Item"/>
      </w:pPr>
      <w:r w:rsidRPr="008C091F">
        <w:t xml:space="preserve">After “the income year”, insert “, disregarding the person’s assessable </w:t>
      </w:r>
      <w:proofErr w:type="spellStart"/>
      <w:r w:rsidRPr="008C091F">
        <w:t>FHSS</w:t>
      </w:r>
      <w:proofErr w:type="spellEnd"/>
      <w:r w:rsidRPr="008C091F">
        <w:t xml:space="preserve"> released amount (within the meaning of the </w:t>
      </w:r>
      <w:r w:rsidRPr="008C091F">
        <w:rPr>
          <w:i/>
        </w:rPr>
        <w:t>Income Tax Assessment Act 1997</w:t>
      </w:r>
      <w:r w:rsidRPr="008C091F">
        <w:t>) for the income year”.</w:t>
      </w:r>
    </w:p>
    <w:p w:rsidR="00BC2924" w:rsidRPr="008C091F" w:rsidRDefault="00BC2924" w:rsidP="008C091F">
      <w:pPr>
        <w:pStyle w:val="ActHead9"/>
        <w:rPr>
          <w:i w:val="0"/>
        </w:rPr>
      </w:pPr>
      <w:bookmarkStart w:id="79" w:name="_Toc501023657"/>
      <w:r w:rsidRPr="008C091F">
        <w:lastRenderedPageBreak/>
        <w:t>Income Tax Assessment Act 1936</w:t>
      </w:r>
      <w:bookmarkEnd w:id="79"/>
    </w:p>
    <w:p w:rsidR="00BC2924" w:rsidRPr="008C091F" w:rsidRDefault="002F465E" w:rsidP="008C091F">
      <w:pPr>
        <w:pStyle w:val="ItemHead"/>
      </w:pPr>
      <w:r w:rsidRPr="008C091F">
        <w:t>26</w:t>
      </w:r>
      <w:r w:rsidR="00BC2924" w:rsidRPr="008C091F">
        <w:t xml:space="preserve">  Subsection</w:t>
      </w:r>
      <w:r w:rsidR="008C091F" w:rsidRPr="008C091F">
        <w:t> </w:t>
      </w:r>
      <w:r w:rsidR="00BC2924" w:rsidRPr="008C091F">
        <w:t>6(1) (</w:t>
      </w:r>
      <w:r w:rsidR="008C091F" w:rsidRPr="008C091F">
        <w:t>paragraph (</w:t>
      </w:r>
      <w:r w:rsidR="00BC2924" w:rsidRPr="008C091F">
        <w:t xml:space="preserve">a) of the definition of </w:t>
      </w:r>
      <w:r w:rsidR="00BC2924" w:rsidRPr="008C091F">
        <w:rPr>
          <w:i/>
        </w:rPr>
        <w:t>rebate income</w:t>
      </w:r>
      <w:r w:rsidR="00BC2924" w:rsidRPr="008C091F">
        <w:t>)</w:t>
      </w:r>
    </w:p>
    <w:p w:rsidR="00BC2924" w:rsidRPr="008C091F" w:rsidRDefault="00BC2924" w:rsidP="008C091F">
      <w:pPr>
        <w:pStyle w:val="Item"/>
      </w:pPr>
      <w:r w:rsidRPr="008C091F">
        <w:t xml:space="preserve">After “year of income”, insert “, disregarding the individual’s assessable </w:t>
      </w:r>
      <w:proofErr w:type="spellStart"/>
      <w:r w:rsidRPr="008C091F">
        <w:t>FHSS</w:t>
      </w:r>
      <w:proofErr w:type="spellEnd"/>
      <w:r w:rsidRPr="008C091F">
        <w:t xml:space="preserve"> released amount (within the meaning of the </w:t>
      </w:r>
      <w:r w:rsidRPr="008C091F">
        <w:rPr>
          <w:i/>
        </w:rPr>
        <w:t>Income Tax Assessment Act 1997</w:t>
      </w:r>
      <w:r w:rsidRPr="008C091F">
        <w:t>) for the year of income”.</w:t>
      </w:r>
    </w:p>
    <w:p w:rsidR="00BC2924" w:rsidRPr="008C091F" w:rsidRDefault="00BC2924" w:rsidP="008C091F">
      <w:pPr>
        <w:pStyle w:val="ActHead9"/>
        <w:rPr>
          <w:i w:val="0"/>
        </w:rPr>
      </w:pPr>
      <w:bookmarkStart w:id="80" w:name="_Toc501023658"/>
      <w:r w:rsidRPr="008C091F">
        <w:t>Income Tax Assessment Act 1997</w:t>
      </w:r>
      <w:bookmarkEnd w:id="80"/>
    </w:p>
    <w:p w:rsidR="00BC2924" w:rsidRPr="008C091F" w:rsidRDefault="002F465E" w:rsidP="008C091F">
      <w:pPr>
        <w:pStyle w:val="ItemHead"/>
      </w:pPr>
      <w:r w:rsidRPr="008C091F">
        <w:t>27</w:t>
      </w:r>
      <w:r w:rsidR="00BC2924" w:rsidRPr="008C091F">
        <w:t xml:space="preserve">  Paragraph 35</w:t>
      </w:r>
      <w:r w:rsidR="00D66A1F">
        <w:noBreakHyphen/>
      </w:r>
      <w:r w:rsidR="00BC2924" w:rsidRPr="008C091F">
        <w:t>10(2E)(a)</w:t>
      </w:r>
    </w:p>
    <w:p w:rsidR="00BC2924" w:rsidRPr="008C091F" w:rsidRDefault="00BC2924" w:rsidP="008C091F">
      <w:pPr>
        <w:pStyle w:val="Item"/>
      </w:pPr>
      <w:r w:rsidRPr="008C091F">
        <w:t xml:space="preserve">After “that year”, insert “, disregarding your </w:t>
      </w:r>
      <w:r w:rsidR="008C091F" w:rsidRPr="008C091F">
        <w:rPr>
          <w:position w:val="6"/>
          <w:sz w:val="16"/>
        </w:rPr>
        <w:t>*</w:t>
      </w:r>
      <w:r w:rsidRPr="008C091F">
        <w:t xml:space="preserve">assessable </w:t>
      </w:r>
      <w:proofErr w:type="spellStart"/>
      <w:r w:rsidRPr="008C091F">
        <w:t>FHSS</w:t>
      </w:r>
      <w:proofErr w:type="spellEnd"/>
      <w:r w:rsidRPr="008C091F">
        <w:t xml:space="preserve"> released amount for that year”.</w:t>
      </w:r>
    </w:p>
    <w:p w:rsidR="00BC2924" w:rsidRPr="008C091F" w:rsidRDefault="002F465E" w:rsidP="008C091F">
      <w:pPr>
        <w:pStyle w:val="ItemHead"/>
      </w:pPr>
      <w:r w:rsidRPr="008C091F">
        <w:t>28</w:t>
      </w:r>
      <w:r w:rsidR="00BC2924" w:rsidRPr="008C091F">
        <w:t xml:space="preserve">  Subparagraph 61</w:t>
      </w:r>
      <w:r w:rsidR="00D66A1F">
        <w:noBreakHyphen/>
      </w:r>
      <w:r w:rsidR="00BC2924" w:rsidRPr="008C091F">
        <w:t>580(1)(d)(</w:t>
      </w:r>
      <w:proofErr w:type="spellStart"/>
      <w:r w:rsidR="00BC2924" w:rsidRPr="008C091F">
        <w:t>i</w:t>
      </w:r>
      <w:proofErr w:type="spellEnd"/>
      <w:r w:rsidR="00BC2924" w:rsidRPr="008C091F">
        <w:t>)</w:t>
      </w:r>
    </w:p>
    <w:p w:rsidR="00BC2924" w:rsidRPr="008C091F" w:rsidRDefault="00BC2924" w:rsidP="008C091F">
      <w:pPr>
        <w:pStyle w:val="Item"/>
      </w:pPr>
      <w:r w:rsidRPr="008C091F">
        <w:t xml:space="preserve">After “the current year”, insert “, disregarding your </w:t>
      </w:r>
      <w:r w:rsidR="008C091F" w:rsidRPr="008C091F">
        <w:rPr>
          <w:position w:val="6"/>
          <w:sz w:val="16"/>
        </w:rPr>
        <w:t>*</w:t>
      </w:r>
      <w:r w:rsidRPr="008C091F">
        <w:t xml:space="preserve">assessable </w:t>
      </w:r>
      <w:proofErr w:type="spellStart"/>
      <w:r w:rsidRPr="008C091F">
        <w:t>FHSS</w:t>
      </w:r>
      <w:proofErr w:type="spellEnd"/>
      <w:r w:rsidRPr="008C091F">
        <w:t xml:space="preserve"> released amount for the current year”.</w:t>
      </w:r>
    </w:p>
    <w:p w:rsidR="00BC2924" w:rsidRPr="008C091F" w:rsidRDefault="002F465E" w:rsidP="008C091F">
      <w:pPr>
        <w:pStyle w:val="ItemHead"/>
      </w:pPr>
      <w:r w:rsidRPr="008C091F">
        <w:t>29</w:t>
      </w:r>
      <w:r w:rsidR="00BC2924" w:rsidRPr="008C091F">
        <w:t xml:space="preserve">  Subparagraph 83A</w:t>
      </w:r>
      <w:r w:rsidR="00D66A1F">
        <w:noBreakHyphen/>
      </w:r>
      <w:r w:rsidR="00BC2924" w:rsidRPr="008C091F">
        <w:t>35(2)(b)(</w:t>
      </w:r>
      <w:proofErr w:type="spellStart"/>
      <w:r w:rsidR="00BC2924" w:rsidRPr="008C091F">
        <w:t>i</w:t>
      </w:r>
      <w:proofErr w:type="spellEnd"/>
      <w:r w:rsidR="00BC2924" w:rsidRPr="008C091F">
        <w:t>)</w:t>
      </w:r>
    </w:p>
    <w:p w:rsidR="00BC2924" w:rsidRPr="008C091F" w:rsidRDefault="00BC2924" w:rsidP="008C091F">
      <w:pPr>
        <w:pStyle w:val="Item"/>
      </w:pPr>
      <w:r w:rsidRPr="008C091F">
        <w:t xml:space="preserve">After “this section”, insert “, but not including your </w:t>
      </w:r>
      <w:r w:rsidR="008C091F" w:rsidRPr="008C091F">
        <w:rPr>
          <w:position w:val="6"/>
          <w:sz w:val="16"/>
        </w:rPr>
        <w:t>*</w:t>
      </w:r>
      <w:r w:rsidRPr="008C091F">
        <w:t xml:space="preserve">assessable </w:t>
      </w:r>
      <w:proofErr w:type="spellStart"/>
      <w:r w:rsidRPr="008C091F">
        <w:t>FHSS</w:t>
      </w:r>
      <w:proofErr w:type="spellEnd"/>
      <w:r w:rsidRPr="008C091F">
        <w:t xml:space="preserve"> released amount for the income year”.</w:t>
      </w:r>
    </w:p>
    <w:p w:rsidR="00BC2924" w:rsidRPr="008C091F" w:rsidRDefault="002F465E" w:rsidP="008C091F">
      <w:pPr>
        <w:pStyle w:val="ItemHead"/>
      </w:pPr>
      <w:r w:rsidRPr="008C091F">
        <w:t>30</w:t>
      </w:r>
      <w:r w:rsidR="00BC2924" w:rsidRPr="008C091F">
        <w:t xml:space="preserve">  Subparagraph 290</w:t>
      </w:r>
      <w:r w:rsidR="00D66A1F">
        <w:noBreakHyphen/>
      </w:r>
      <w:r w:rsidR="00BC2924" w:rsidRPr="008C091F">
        <w:t>230(2)(c)(</w:t>
      </w:r>
      <w:proofErr w:type="spellStart"/>
      <w:r w:rsidR="00BC2924" w:rsidRPr="008C091F">
        <w:t>i</w:t>
      </w:r>
      <w:proofErr w:type="spellEnd"/>
      <w:r w:rsidR="00BC2924" w:rsidRPr="008C091F">
        <w:t>)</w:t>
      </w:r>
    </w:p>
    <w:p w:rsidR="00BC2924" w:rsidRPr="008C091F" w:rsidRDefault="00BC2924" w:rsidP="008C091F">
      <w:pPr>
        <w:pStyle w:val="Item"/>
      </w:pPr>
      <w:r w:rsidRPr="008C091F">
        <w:t xml:space="preserve">After “assessable income”, insert “, disregarding your spouse’s </w:t>
      </w:r>
      <w:r w:rsidR="008C091F" w:rsidRPr="008C091F">
        <w:rPr>
          <w:position w:val="6"/>
          <w:sz w:val="16"/>
        </w:rPr>
        <w:t>*</w:t>
      </w:r>
      <w:r w:rsidRPr="008C091F">
        <w:t xml:space="preserve">assessable </w:t>
      </w:r>
      <w:proofErr w:type="spellStart"/>
      <w:r w:rsidRPr="008C091F">
        <w:t>FHSS</w:t>
      </w:r>
      <w:proofErr w:type="spellEnd"/>
      <w:r w:rsidRPr="008C091F">
        <w:t xml:space="preserve"> released amount for the income year”.</w:t>
      </w:r>
    </w:p>
    <w:p w:rsidR="00BC2924" w:rsidRPr="008C091F" w:rsidRDefault="002F465E" w:rsidP="008C091F">
      <w:pPr>
        <w:pStyle w:val="ItemHead"/>
      </w:pPr>
      <w:r w:rsidRPr="008C091F">
        <w:t>31</w:t>
      </w:r>
      <w:r w:rsidR="00BC2924" w:rsidRPr="008C091F">
        <w:t xml:space="preserve">  Subsection</w:t>
      </w:r>
      <w:r w:rsidR="008C091F" w:rsidRPr="008C091F">
        <w:t> </w:t>
      </w:r>
      <w:r w:rsidR="00BC2924" w:rsidRPr="008C091F">
        <w:t>995</w:t>
      </w:r>
      <w:r w:rsidR="00D66A1F">
        <w:noBreakHyphen/>
      </w:r>
      <w:r w:rsidR="00BC2924" w:rsidRPr="008C091F">
        <w:t>1(1) (</w:t>
      </w:r>
      <w:r w:rsidR="008C091F" w:rsidRPr="008C091F">
        <w:t>paragraph (</w:t>
      </w:r>
      <w:r w:rsidR="00BC2924" w:rsidRPr="008C091F">
        <w:t xml:space="preserve">a) of the definition of </w:t>
      </w:r>
      <w:r w:rsidR="00BC2924" w:rsidRPr="008C091F">
        <w:rPr>
          <w:i/>
        </w:rPr>
        <w:t>income for surcharge purposes</w:t>
      </w:r>
      <w:r w:rsidR="00BC2924" w:rsidRPr="008C091F">
        <w:t>)</w:t>
      </w:r>
    </w:p>
    <w:p w:rsidR="00BC2924" w:rsidRPr="008C091F" w:rsidRDefault="00BC2924" w:rsidP="008C091F">
      <w:pPr>
        <w:pStyle w:val="Item"/>
        <w:rPr>
          <w:i/>
        </w:rPr>
      </w:pPr>
      <w:r w:rsidRPr="008C091F">
        <w:t xml:space="preserve">After “disregarding”, insert “the person’s </w:t>
      </w:r>
      <w:r w:rsidR="008C091F" w:rsidRPr="008C091F">
        <w:rPr>
          <w:position w:val="6"/>
          <w:sz w:val="16"/>
        </w:rPr>
        <w:t>*</w:t>
      </w:r>
      <w:r w:rsidRPr="008C091F">
        <w:t xml:space="preserve">assessable </w:t>
      </w:r>
      <w:proofErr w:type="spellStart"/>
      <w:r w:rsidRPr="008C091F">
        <w:t>FHSS</w:t>
      </w:r>
      <w:proofErr w:type="spellEnd"/>
      <w:r w:rsidRPr="008C091F">
        <w:t xml:space="preserve"> released amount for the income year and”.</w:t>
      </w:r>
    </w:p>
    <w:p w:rsidR="00BC2924" w:rsidRPr="008C091F" w:rsidRDefault="00BC2924" w:rsidP="008C091F">
      <w:pPr>
        <w:pStyle w:val="ActHead9"/>
        <w:rPr>
          <w:i w:val="0"/>
        </w:rPr>
      </w:pPr>
      <w:bookmarkStart w:id="81" w:name="_Toc501023659"/>
      <w:r w:rsidRPr="008C091F">
        <w:t>Social Security Act 1991</w:t>
      </w:r>
      <w:bookmarkEnd w:id="81"/>
    </w:p>
    <w:p w:rsidR="00BC2924" w:rsidRPr="008C091F" w:rsidRDefault="002F465E" w:rsidP="008C091F">
      <w:pPr>
        <w:pStyle w:val="ItemHead"/>
      </w:pPr>
      <w:r w:rsidRPr="008C091F">
        <w:t>32</w:t>
      </w:r>
      <w:r w:rsidR="00BC2924" w:rsidRPr="008C091F">
        <w:t xml:space="preserve">  Paragraph 1061ZZFA(1)(a)</w:t>
      </w:r>
    </w:p>
    <w:p w:rsidR="00BC2924" w:rsidRPr="008C091F" w:rsidRDefault="00BC2924" w:rsidP="008C091F">
      <w:pPr>
        <w:pStyle w:val="Item"/>
      </w:pPr>
      <w:r w:rsidRPr="008C091F">
        <w:t xml:space="preserve">After “income year”, insert “, disregarding the person’s assessable </w:t>
      </w:r>
      <w:proofErr w:type="spellStart"/>
      <w:r w:rsidRPr="008C091F">
        <w:t>FHSS</w:t>
      </w:r>
      <w:proofErr w:type="spellEnd"/>
      <w:r w:rsidRPr="008C091F">
        <w:t xml:space="preserve"> released amount (within the meaning of the </w:t>
      </w:r>
      <w:r w:rsidRPr="008C091F">
        <w:rPr>
          <w:i/>
        </w:rPr>
        <w:t>Income Tax Assessment Act 1997</w:t>
      </w:r>
      <w:r w:rsidRPr="008C091F">
        <w:t>) for the income year”.</w:t>
      </w:r>
    </w:p>
    <w:p w:rsidR="00BC2924" w:rsidRPr="008C091F" w:rsidRDefault="002F465E" w:rsidP="008C091F">
      <w:pPr>
        <w:pStyle w:val="ItemHead"/>
      </w:pPr>
      <w:r w:rsidRPr="008C091F">
        <w:lastRenderedPageBreak/>
        <w:t>33</w:t>
      </w:r>
      <w:r w:rsidR="00BC2924" w:rsidRPr="008C091F">
        <w:t xml:space="preserve">  Paragraph 1067G</w:t>
      </w:r>
      <w:r w:rsidR="00D66A1F">
        <w:noBreakHyphen/>
      </w:r>
      <w:r w:rsidR="00BC2924" w:rsidRPr="008C091F">
        <w:t>F10(a)</w:t>
      </w:r>
    </w:p>
    <w:p w:rsidR="00BC2924" w:rsidRPr="008C091F" w:rsidRDefault="00BC2924" w:rsidP="008C091F">
      <w:pPr>
        <w:pStyle w:val="Item"/>
      </w:pPr>
      <w:r w:rsidRPr="008C091F">
        <w:t xml:space="preserve">After “that year”, insert “, disregarding each parent’s assessable </w:t>
      </w:r>
      <w:proofErr w:type="spellStart"/>
      <w:r w:rsidRPr="008C091F">
        <w:t>FHSS</w:t>
      </w:r>
      <w:proofErr w:type="spellEnd"/>
      <w:r w:rsidRPr="008C091F">
        <w:t xml:space="preserve"> released amount (within the meaning of the </w:t>
      </w:r>
      <w:r w:rsidRPr="008C091F">
        <w:rPr>
          <w:i/>
        </w:rPr>
        <w:t>Income Tax Assessment Act 1997</w:t>
      </w:r>
      <w:r w:rsidRPr="008C091F">
        <w:t>) for that year”.</w:t>
      </w:r>
    </w:p>
    <w:p w:rsidR="00BC2924" w:rsidRPr="008C091F" w:rsidRDefault="002F465E" w:rsidP="008C091F">
      <w:pPr>
        <w:pStyle w:val="ItemHead"/>
      </w:pPr>
      <w:r w:rsidRPr="008C091F">
        <w:t>34</w:t>
      </w:r>
      <w:r w:rsidR="00BC2924" w:rsidRPr="008C091F">
        <w:t xml:space="preserve">  Paragraph 1071</w:t>
      </w:r>
      <w:r w:rsidR="00D66A1F">
        <w:noBreakHyphen/>
      </w:r>
      <w:r w:rsidR="00BC2924" w:rsidRPr="008C091F">
        <w:t>3(a)</w:t>
      </w:r>
    </w:p>
    <w:p w:rsidR="00BC2924" w:rsidRPr="008C091F" w:rsidRDefault="00BC2924" w:rsidP="008C091F">
      <w:pPr>
        <w:pStyle w:val="Item"/>
      </w:pPr>
      <w:r w:rsidRPr="008C091F">
        <w:t xml:space="preserve">After “that year”, insert “, disregarding the person’s assessable </w:t>
      </w:r>
      <w:proofErr w:type="spellStart"/>
      <w:r w:rsidRPr="008C091F">
        <w:t>FHSS</w:t>
      </w:r>
      <w:proofErr w:type="spellEnd"/>
      <w:r w:rsidRPr="008C091F">
        <w:t xml:space="preserve"> released amount (within the meaning of the </w:t>
      </w:r>
      <w:r w:rsidRPr="008C091F">
        <w:rPr>
          <w:i/>
        </w:rPr>
        <w:t>Income Tax Assessment Act 1997</w:t>
      </w:r>
      <w:r w:rsidRPr="008C091F">
        <w:t>) for that year”.</w:t>
      </w:r>
    </w:p>
    <w:p w:rsidR="00BC2924" w:rsidRPr="008C091F" w:rsidRDefault="00BC2924" w:rsidP="008C091F">
      <w:pPr>
        <w:pStyle w:val="ActHead9"/>
        <w:rPr>
          <w:i w:val="0"/>
        </w:rPr>
      </w:pPr>
      <w:bookmarkStart w:id="82" w:name="_Toc501023660"/>
      <w:r w:rsidRPr="008C091F">
        <w:t>Student Assistance Act 1973</w:t>
      </w:r>
      <w:bookmarkEnd w:id="82"/>
    </w:p>
    <w:p w:rsidR="00BC2924" w:rsidRPr="008C091F" w:rsidRDefault="002F465E" w:rsidP="008C091F">
      <w:pPr>
        <w:pStyle w:val="ItemHead"/>
      </w:pPr>
      <w:r w:rsidRPr="008C091F">
        <w:t>35</w:t>
      </w:r>
      <w:r w:rsidR="00BC2924" w:rsidRPr="008C091F">
        <w:t xml:space="preserve">  Paragraph 12ZL(1)(a)</w:t>
      </w:r>
    </w:p>
    <w:p w:rsidR="00BC2924" w:rsidRPr="008C091F" w:rsidRDefault="00BC2924" w:rsidP="008C091F">
      <w:pPr>
        <w:pStyle w:val="Item"/>
      </w:pPr>
      <w:r w:rsidRPr="008C091F">
        <w:t xml:space="preserve">After “income year”, insert “, disregarding the person’s assessable </w:t>
      </w:r>
      <w:proofErr w:type="spellStart"/>
      <w:r w:rsidRPr="008C091F">
        <w:t>FHSS</w:t>
      </w:r>
      <w:proofErr w:type="spellEnd"/>
      <w:r w:rsidRPr="008C091F">
        <w:t xml:space="preserve"> released amount (within the meaning of the </w:t>
      </w:r>
      <w:r w:rsidRPr="008C091F">
        <w:rPr>
          <w:i/>
        </w:rPr>
        <w:t>Income Tax Assessment Act 1997</w:t>
      </w:r>
      <w:r w:rsidRPr="008C091F">
        <w:t>) for the income year”.</w:t>
      </w:r>
    </w:p>
    <w:p w:rsidR="00BC2924" w:rsidRPr="008C091F" w:rsidRDefault="00BC2924" w:rsidP="008C091F">
      <w:pPr>
        <w:pStyle w:val="ActHead9"/>
        <w:rPr>
          <w:i w:val="0"/>
        </w:rPr>
      </w:pPr>
      <w:bookmarkStart w:id="83" w:name="_Toc501023661"/>
      <w:r w:rsidRPr="008C091F">
        <w:t>Superannuation (Government Co</w:t>
      </w:r>
      <w:r w:rsidR="00D66A1F">
        <w:noBreakHyphen/>
      </w:r>
      <w:r w:rsidRPr="008C091F">
        <w:t>contribution for Low Income Earners) Act 2003</w:t>
      </w:r>
      <w:bookmarkEnd w:id="83"/>
    </w:p>
    <w:p w:rsidR="00BC2924" w:rsidRPr="008C091F" w:rsidRDefault="002F465E" w:rsidP="008C091F">
      <w:pPr>
        <w:pStyle w:val="ItemHead"/>
      </w:pPr>
      <w:r w:rsidRPr="008C091F">
        <w:t>36</w:t>
      </w:r>
      <w:r w:rsidR="00BC2924" w:rsidRPr="008C091F">
        <w:t xml:space="preserve">  Paragraph 8(1)(a)</w:t>
      </w:r>
    </w:p>
    <w:p w:rsidR="00BC2924" w:rsidRPr="008C091F" w:rsidRDefault="00BC2924" w:rsidP="008C091F">
      <w:pPr>
        <w:pStyle w:val="Item"/>
      </w:pPr>
      <w:r w:rsidRPr="008C091F">
        <w:t xml:space="preserve">After “income year”, insert “, disregarding the person’s assessable </w:t>
      </w:r>
      <w:proofErr w:type="spellStart"/>
      <w:r w:rsidRPr="008C091F">
        <w:t>FHSS</w:t>
      </w:r>
      <w:proofErr w:type="spellEnd"/>
      <w:r w:rsidRPr="008C091F">
        <w:t xml:space="preserve"> released amount (within the meaning of the </w:t>
      </w:r>
      <w:r w:rsidRPr="008C091F">
        <w:rPr>
          <w:i/>
        </w:rPr>
        <w:t>Income Tax Assessment Act 1997</w:t>
      </w:r>
      <w:r w:rsidRPr="008C091F">
        <w:t>) for the income year”.</w:t>
      </w:r>
    </w:p>
    <w:p w:rsidR="00BC2924" w:rsidRPr="008C091F" w:rsidRDefault="00BC2924" w:rsidP="008C091F">
      <w:pPr>
        <w:pStyle w:val="ActHead9"/>
        <w:rPr>
          <w:i w:val="0"/>
        </w:rPr>
      </w:pPr>
      <w:bookmarkStart w:id="84" w:name="_Toc501023662"/>
      <w:r w:rsidRPr="008C091F">
        <w:t>Veterans’ Entitlements Act 1986</w:t>
      </w:r>
      <w:bookmarkEnd w:id="84"/>
    </w:p>
    <w:p w:rsidR="00BC2924" w:rsidRPr="008C091F" w:rsidRDefault="002F465E" w:rsidP="008C091F">
      <w:pPr>
        <w:pStyle w:val="ItemHead"/>
      </w:pPr>
      <w:r w:rsidRPr="008C091F">
        <w:t>37</w:t>
      </w:r>
      <w:r w:rsidR="00BC2924" w:rsidRPr="008C091F">
        <w:t xml:space="preserve">  Paragraph 118ZZA</w:t>
      </w:r>
      <w:r w:rsidR="00D66A1F">
        <w:noBreakHyphen/>
      </w:r>
      <w:r w:rsidR="00BC2924" w:rsidRPr="008C091F">
        <w:t>3(a)</w:t>
      </w:r>
    </w:p>
    <w:p w:rsidR="00BC2924" w:rsidRPr="008C091F" w:rsidRDefault="00BC2924" w:rsidP="008C091F">
      <w:pPr>
        <w:pStyle w:val="Item"/>
      </w:pPr>
      <w:r w:rsidRPr="008C091F">
        <w:t xml:space="preserve">After “that year”, insert “, disregarding the person’s assessable </w:t>
      </w:r>
      <w:proofErr w:type="spellStart"/>
      <w:r w:rsidRPr="008C091F">
        <w:t>FHSS</w:t>
      </w:r>
      <w:proofErr w:type="spellEnd"/>
      <w:r w:rsidRPr="008C091F">
        <w:t xml:space="preserve"> released amount (within the meaning of the </w:t>
      </w:r>
      <w:r w:rsidRPr="008C091F">
        <w:rPr>
          <w:i/>
        </w:rPr>
        <w:t>Income Tax Assessment Act 1997</w:t>
      </w:r>
      <w:r w:rsidRPr="008C091F">
        <w:t>) for that year”.</w:t>
      </w:r>
    </w:p>
    <w:p w:rsidR="00CE177D" w:rsidRPr="008C091F" w:rsidRDefault="00CE177D" w:rsidP="008C091F">
      <w:pPr>
        <w:pStyle w:val="ActHead6"/>
        <w:pageBreakBefore/>
      </w:pPr>
      <w:bookmarkStart w:id="85" w:name="_Toc501023663"/>
      <w:bookmarkStart w:id="86" w:name="opcCurrentFind"/>
      <w:r w:rsidRPr="008C091F">
        <w:rPr>
          <w:rStyle w:val="CharAmSchNo"/>
        </w:rPr>
        <w:lastRenderedPageBreak/>
        <w:t>Schedule</w:t>
      </w:r>
      <w:r w:rsidR="008C091F" w:rsidRPr="008C091F">
        <w:rPr>
          <w:rStyle w:val="CharAmSchNo"/>
        </w:rPr>
        <w:t> </w:t>
      </w:r>
      <w:r w:rsidRPr="008C091F">
        <w:rPr>
          <w:rStyle w:val="CharAmSchNo"/>
        </w:rPr>
        <w:t>2</w:t>
      </w:r>
      <w:r w:rsidRPr="008C091F">
        <w:t>—</w:t>
      </w:r>
      <w:r w:rsidRPr="008C091F">
        <w:rPr>
          <w:rStyle w:val="CharAmSchText"/>
        </w:rPr>
        <w:t>Contributing the proceeds of downsizing to superannuation</w:t>
      </w:r>
      <w:bookmarkEnd w:id="85"/>
    </w:p>
    <w:bookmarkEnd w:id="86"/>
    <w:p w:rsidR="006247F0" w:rsidRPr="008C091F" w:rsidRDefault="006247F0" w:rsidP="008C091F">
      <w:pPr>
        <w:pStyle w:val="Header"/>
      </w:pPr>
      <w:r w:rsidRPr="008C091F">
        <w:rPr>
          <w:rStyle w:val="CharAmPartNo"/>
        </w:rPr>
        <w:t xml:space="preserve"> </w:t>
      </w:r>
      <w:r w:rsidRPr="008C091F">
        <w:rPr>
          <w:rStyle w:val="CharAmPartText"/>
        </w:rPr>
        <w:t xml:space="preserve"> </w:t>
      </w:r>
    </w:p>
    <w:p w:rsidR="006247F0" w:rsidRPr="008C091F" w:rsidRDefault="006247F0" w:rsidP="008C091F">
      <w:pPr>
        <w:pStyle w:val="ActHead9"/>
        <w:rPr>
          <w:i w:val="0"/>
        </w:rPr>
      </w:pPr>
      <w:bookmarkStart w:id="87" w:name="_Toc501023664"/>
      <w:r w:rsidRPr="008C091F">
        <w:t>Income Tax Assessment Act 1997</w:t>
      </w:r>
      <w:bookmarkEnd w:id="87"/>
    </w:p>
    <w:p w:rsidR="006247F0" w:rsidRPr="008C091F" w:rsidRDefault="002F465E" w:rsidP="008C091F">
      <w:pPr>
        <w:pStyle w:val="ItemHead"/>
      </w:pPr>
      <w:r w:rsidRPr="008C091F">
        <w:t>1</w:t>
      </w:r>
      <w:r w:rsidR="006247F0" w:rsidRPr="008C091F">
        <w:t xml:space="preserve">  Subsection</w:t>
      </w:r>
      <w:r w:rsidR="008C091F" w:rsidRPr="008C091F">
        <w:t> </w:t>
      </w:r>
      <w:r w:rsidR="006247F0" w:rsidRPr="008C091F">
        <w:t>290</w:t>
      </w:r>
      <w:r w:rsidR="00D66A1F">
        <w:noBreakHyphen/>
      </w:r>
      <w:r w:rsidR="006247F0" w:rsidRPr="008C091F">
        <w:t>150(2)</w:t>
      </w:r>
    </w:p>
    <w:p w:rsidR="006247F0" w:rsidRPr="008C091F" w:rsidRDefault="006247F0" w:rsidP="008C091F">
      <w:pPr>
        <w:pStyle w:val="Item"/>
      </w:pPr>
      <w:r w:rsidRPr="008C091F">
        <w:t>After “290</w:t>
      </w:r>
      <w:r w:rsidR="00D66A1F">
        <w:noBreakHyphen/>
      </w:r>
      <w:r w:rsidRPr="008C091F">
        <w:t>165”, insert “, 290</w:t>
      </w:r>
      <w:r w:rsidR="00D66A1F">
        <w:noBreakHyphen/>
      </w:r>
      <w:r w:rsidRPr="008C091F">
        <w:t>167”.</w:t>
      </w:r>
    </w:p>
    <w:p w:rsidR="006247F0" w:rsidRPr="008C091F" w:rsidRDefault="002F465E" w:rsidP="008C091F">
      <w:pPr>
        <w:pStyle w:val="ItemHead"/>
      </w:pPr>
      <w:r w:rsidRPr="008C091F">
        <w:t>2</w:t>
      </w:r>
      <w:r w:rsidR="006247F0" w:rsidRPr="008C091F">
        <w:t xml:space="preserve">  After section</w:t>
      </w:r>
      <w:r w:rsidR="008C091F" w:rsidRPr="008C091F">
        <w:t> </w:t>
      </w:r>
      <w:r w:rsidR="006247F0" w:rsidRPr="008C091F">
        <w:t>290</w:t>
      </w:r>
      <w:r w:rsidR="00D66A1F">
        <w:noBreakHyphen/>
      </w:r>
      <w:r w:rsidR="006247F0" w:rsidRPr="008C091F">
        <w:t>165</w:t>
      </w:r>
    </w:p>
    <w:p w:rsidR="006247F0" w:rsidRPr="008C091F" w:rsidRDefault="006247F0" w:rsidP="008C091F">
      <w:pPr>
        <w:pStyle w:val="Item"/>
      </w:pPr>
      <w:r w:rsidRPr="008C091F">
        <w:t>Insert:</w:t>
      </w:r>
    </w:p>
    <w:p w:rsidR="006247F0" w:rsidRPr="008C091F" w:rsidRDefault="006247F0" w:rsidP="008C091F">
      <w:pPr>
        <w:pStyle w:val="ActHead5"/>
      </w:pPr>
      <w:bookmarkStart w:id="88" w:name="_Toc501023665"/>
      <w:r w:rsidRPr="008C091F">
        <w:rPr>
          <w:rStyle w:val="CharSectno"/>
        </w:rPr>
        <w:t>290</w:t>
      </w:r>
      <w:r w:rsidR="00D66A1F">
        <w:rPr>
          <w:rStyle w:val="CharSectno"/>
        </w:rPr>
        <w:noBreakHyphen/>
      </w:r>
      <w:r w:rsidRPr="008C091F">
        <w:rPr>
          <w:rStyle w:val="CharSectno"/>
        </w:rPr>
        <w:t>167</w:t>
      </w:r>
      <w:r w:rsidRPr="008C091F">
        <w:t xml:space="preserve">  Contribution must not be a downsizer contribution</w:t>
      </w:r>
      <w:bookmarkEnd w:id="88"/>
    </w:p>
    <w:p w:rsidR="006247F0" w:rsidRPr="008C091F" w:rsidRDefault="006247F0" w:rsidP="008C091F">
      <w:pPr>
        <w:pStyle w:val="subsection"/>
      </w:pPr>
      <w:r w:rsidRPr="008C091F">
        <w:tab/>
      </w:r>
      <w:r w:rsidRPr="008C091F">
        <w:tab/>
        <w:t>You cannot deduct the contribution if it is a contribution that is covered under section</w:t>
      </w:r>
      <w:r w:rsidR="008C091F" w:rsidRPr="008C091F">
        <w:t> </w:t>
      </w:r>
      <w:r w:rsidRPr="008C091F">
        <w:t>292</w:t>
      </w:r>
      <w:r w:rsidR="00D66A1F">
        <w:noBreakHyphen/>
      </w:r>
      <w:r w:rsidRPr="008C091F">
        <w:t>102 (about downsizer contributions).</w:t>
      </w:r>
    </w:p>
    <w:p w:rsidR="006247F0" w:rsidRPr="008C091F" w:rsidRDefault="002F465E" w:rsidP="008C091F">
      <w:pPr>
        <w:pStyle w:val="ItemHead"/>
      </w:pPr>
      <w:r w:rsidRPr="008C091F">
        <w:t>3</w:t>
      </w:r>
      <w:r w:rsidR="006247F0" w:rsidRPr="008C091F">
        <w:t xml:space="preserve">  After subparagraph</w:t>
      </w:r>
      <w:r w:rsidR="008C091F" w:rsidRPr="008C091F">
        <w:t> </w:t>
      </w:r>
      <w:r w:rsidR="006247F0" w:rsidRPr="008C091F">
        <w:t>292</w:t>
      </w:r>
      <w:r w:rsidR="00D66A1F">
        <w:noBreakHyphen/>
      </w:r>
      <w:r w:rsidR="006247F0" w:rsidRPr="008C091F">
        <w:t>90(2)(c)(iii)</w:t>
      </w:r>
    </w:p>
    <w:p w:rsidR="006247F0" w:rsidRPr="008C091F" w:rsidRDefault="006247F0" w:rsidP="008C091F">
      <w:pPr>
        <w:pStyle w:val="Item"/>
      </w:pPr>
      <w:r w:rsidRPr="008C091F">
        <w:t>Insert:</w:t>
      </w:r>
    </w:p>
    <w:p w:rsidR="006247F0" w:rsidRPr="008C091F" w:rsidRDefault="006247F0" w:rsidP="008C091F">
      <w:pPr>
        <w:pStyle w:val="paragraphsub"/>
      </w:pPr>
      <w:r w:rsidRPr="008C091F">
        <w:tab/>
        <w:t>(</w:t>
      </w:r>
      <w:proofErr w:type="spellStart"/>
      <w:r w:rsidRPr="008C091F">
        <w:t>iiia</w:t>
      </w:r>
      <w:proofErr w:type="spellEnd"/>
      <w:r w:rsidRPr="008C091F">
        <w:t>)</w:t>
      </w:r>
      <w:r w:rsidRPr="008C091F">
        <w:tab/>
        <w:t>a contribution covered under section</w:t>
      </w:r>
      <w:r w:rsidR="008C091F" w:rsidRPr="008C091F">
        <w:t> </w:t>
      </w:r>
      <w:r w:rsidRPr="008C091F">
        <w:t>292</w:t>
      </w:r>
      <w:r w:rsidR="00D66A1F">
        <w:noBreakHyphen/>
      </w:r>
      <w:r w:rsidRPr="008C091F">
        <w:t>102 (downsizer contributions);</w:t>
      </w:r>
    </w:p>
    <w:p w:rsidR="006247F0" w:rsidRPr="008C091F" w:rsidRDefault="002F465E" w:rsidP="008C091F">
      <w:pPr>
        <w:pStyle w:val="ItemHead"/>
      </w:pPr>
      <w:r w:rsidRPr="008C091F">
        <w:t>4</w:t>
      </w:r>
      <w:r w:rsidR="006247F0" w:rsidRPr="008C091F">
        <w:t xml:space="preserve">  After section</w:t>
      </w:r>
      <w:r w:rsidR="008C091F" w:rsidRPr="008C091F">
        <w:t> </w:t>
      </w:r>
      <w:r w:rsidR="006247F0" w:rsidRPr="008C091F">
        <w:t>292</w:t>
      </w:r>
      <w:r w:rsidR="00D66A1F">
        <w:noBreakHyphen/>
      </w:r>
      <w:r w:rsidR="006247F0" w:rsidRPr="008C091F">
        <w:t>100</w:t>
      </w:r>
    </w:p>
    <w:p w:rsidR="006247F0" w:rsidRPr="008C091F" w:rsidRDefault="006247F0" w:rsidP="008C091F">
      <w:pPr>
        <w:pStyle w:val="Item"/>
      </w:pPr>
      <w:r w:rsidRPr="008C091F">
        <w:t>Insert:</w:t>
      </w:r>
    </w:p>
    <w:p w:rsidR="006247F0" w:rsidRPr="008C091F" w:rsidRDefault="006247F0" w:rsidP="008C091F">
      <w:pPr>
        <w:pStyle w:val="ActHead5"/>
      </w:pPr>
      <w:bookmarkStart w:id="89" w:name="_Toc501023666"/>
      <w:r w:rsidRPr="008C091F">
        <w:rPr>
          <w:rStyle w:val="CharSectno"/>
        </w:rPr>
        <w:t>292</w:t>
      </w:r>
      <w:r w:rsidR="00D66A1F">
        <w:rPr>
          <w:rStyle w:val="CharSectno"/>
        </w:rPr>
        <w:noBreakHyphen/>
      </w:r>
      <w:r w:rsidRPr="008C091F">
        <w:rPr>
          <w:rStyle w:val="CharSectno"/>
        </w:rPr>
        <w:t>102</w:t>
      </w:r>
      <w:r w:rsidRPr="008C091F">
        <w:t xml:space="preserve">  Downsizer contributions</w:t>
      </w:r>
      <w:bookmarkEnd w:id="89"/>
    </w:p>
    <w:p w:rsidR="006247F0" w:rsidRPr="008C091F" w:rsidRDefault="006247F0" w:rsidP="008C091F">
      <w:pPr>
        <w:pStyle w:val="SubsectionHead"/>
      </w:pPr>
      <w:r w:rsidRPr="008C091F">
        <w:t>Criteria for a downsizer contribution</w:t>
      </w:r>
    </w:p>
    <w:p w:rsidR="006247F0" w:rsidRPr="008C091F" w:rsidRDefault="006247F0" w:rsidP="008C091F">
      <w:pPr>
        <w:pStyle w:val="subsection"/>
      </w:pPr>
      <w:r w:rsidRPr="008C091F">
        <w:tab/>
        <w:t>(1)</w:t>
      </w:r>
      <w:r w:rsidRPr="008C091F">
        <w:tab/>
        <w:t>A contribution is covered under this section if:</w:t>
      </w:r>
    </w:p>
    <w:p w:rsidR="006247F0" w:rsidRPr="008C091F" w:rsidRDefault="006247F0" w:rsidP="008C091F">
      <w:pPr>
        <w:pStyle w:val="paragraph"/>
      </w:pPr>
      <w:r w:rsidRPr="008C091F">
        <w:tab/>
        <w:t>(a)</w:t>
      </w:r>
      <w:r w:rsidRPr="008C091F">
        <w:tab/>
        <w:t xml:space="preserve">the contribution is made to a </w:t>
      </w:r>
      <w:r w:rsidR="008C091F" w:rsidRPr="008C091F">
        <w:rPr>
          <w:position w:val="6"/>
          <w:sz w:val="16"/>
        </w:rPr>
        <w:t>*</w:t>
      </w:r>
      <w:r w:rsidRPr="008C091F">
        <w:t>complying superannuation plan in respect of you when you are aged 65 years or over; and</w:t>
      </w:r>
    </w:p>
    <w:p w:rsidR="006247F0" w:rsidRPr="008C091F" w:rsidRDefault="006247F0" w:rsidP="008C091F">
      <w:pPr>
        <w:pStyle w:val="paragraph"/>
      </w:pPr>
      <w:r w:rsidRPr="008C091F">
        <w:tab/>
        <w:t>(b)</w:t>
      </w:r>
      <w:r w:rsidRPr="008C091F">
        <w:tab/>
        <w:t xml:space="preserve">the contribution is an amount equal to all or part of the </w:t>
      </w:r>
      <w:r w:rsidR="008C091F" w:rsidRPr="008C091F">
        <w:rPr>
          <w:position w:val="6"/>
          <w:sz w:val="16"/>
        </w:rPr>
        <w:t>*</w:t>
      </w:r>
      <w:r w:rsidRPr="008C091F">
        <w:t xml:space="preserve">capital proceeds received from the </w:t>
      </w:r>
      <w:r w:rsidR="008C091F" w:rsidRPr="008C091F">
        <w:rPr>
          <w:position w:val="6"/>
          <w:sz w:val="16"/>
        </w:rPr>
        <w:t>*</w:t>
      </w:r>
      <w:r w:rsidRPr="008C091F">
        <w:t xml:space="preserve">disposal of an </w:t>
      </w:r>
      <w:r w:rsidR="008C091F" w:rsidRPr="008C091F">
        <w:rPr>
          <w:position w:val="6"/>
          <w:sz w:val="16"/>
        </w:rPr>
        <w:t>*</w:t>
      </w:r>
      <w:r w:rsidRPr="008C091F">
        <w:t xml:space="preserve">ownership interest (the </w:t>
      </w:r>
      <w:r w:rsidRPr="008C091F">
        <w:rPr>
          <w:b/>
          <w:i/>
        </w:rPr>
        <w:t>old interest</w:t>
      </w:r>
      <w:r w:rsidRPr="008C091F">
        <w:t xml:space="preserve">) in a </w:t>
      </w:r>
      <w:r w:rsidR="008C091F" w:rsidRPr="008C091F">
        <w:rPr>
          <w:position w:val="6"/>
          <w:sz w:val="16"/>
        </w:rPr>
        <w:t>*</w:t>
      </w:r>
      <w:r w:rsidRPr="008C091F">
        <w:t>dwelling; and</w:t>
      </w:r>
    </w:p>
    <w:p w:rsidR="006247F0" w:rsidRPr="008C091F" w:rsidRDefault="006247F0" w:rsidP="008C091F">
      <w:pPr>
        <w:pStyle w:val="paragraph"/>
      </w:pPr>
      <w:r w:rsidRPr="008C091F">
        <w:tab/>
        <w:t>(c)</w:t>
      </w:r>
      <w:r w:rsidRPr="008C091F">
        <w:tab/>
        <w:t xml:space="preserve">you or your </w:t>
      </w:r>
      <w:r w:rsidR="008C091F" w:rsidRPr="008C091F">
        <w:rPr>
          <w:position w:val="6"/>
          <w:sz w:val="16"/>
        </w:rPr>
        <w:t>*</w:t>
      </w:r>
      <w:r w:rsidRPr="008C091F">
        <w:t>spouse held the old interest just before the disposal; and</w:t>
      </w:r>
    </w:p>
    <w:p w:rsidR="006247F0" w:rsidRPr="008C091F" w:rsidRDefault="006247F0" w:rsidP="008C091F">
      <w:pPr>
        <w:pStyle w:val="paragraph"/>
      </w:pPr>
      <w:r w:rsidRPr="008C091F">
        <w:lastRenderedPageBreak/>
        <w:tab/>
        <w:t>(d)</w:t>
      </w:r>
      <w:r w:rsidRPr="008C091F">
        <w:tab/>
        <w:t xml:space="preserve">any </w:t>
      </w:r>
      <w:r w:rsidR="008C091F" w:rsidRPr="008C091F">
        <w:rPr>
          <w:position w:val="6"/>
          <w:sz w:val="16"/>
        </w:rPr>
        <w:t>*</w:t>
      </w:r>
      <w:r w:rsidRPr="008C091F">
        <w:t xml:space="preserve">capital gain or </w:t>
      </w:r>
      <w:r w:rsidR="008C091F" w:rsidRPr="008C091F">
        <w:rPr>
          <w:position w:val="6"/>
          <w:sz w:val="16"/>
        </w:rPr>
        <w:t>*</w:t>
      </w:r>
      <w:r w:rsidRPr="008C091F">
        <w:t>capital loss from the disposal of the old interest:</w:t>
      </w:r>
    </w:p>
    <w:p w:rsidR="006247F0" w:rsidRPr="008C091F" w:rsidRDefault="006247F0" w:rsidP="008C091F">
      <w:pPr>
        <w:pStyle w:val="paragraphsub"/>
      </w:pPr>
      <w:r w:rsidRPr="008C091F">
        <w:tab/>
        <w:t>(</w:t>
      </w:r>
      <w:proofErr w:type="spellStart"/>
      <w:r w:rsidRPr="008C091F">
        <w:t>i</w:t>
      </w:r>
      <w:proofErr w:type="spellEnd"/>
      <w:r w:rsidRPr="008C091F">
        <w:t>)</w:t>
      </w:r>
      <w:r w:rsidRPr="008C091F">
        <w:tab/>
        <w:t>for the case where you held it just before the disposal—is wholly or partially disregarded under Subdivision</w:t>
      </w:r>
      <w:r w:rsidR="008C091F" w:rsidRPr="008C091F">
        <w:t> </w:t>
      </w:r>
      <w:r w:rsidRPr="008C091F">
        <w:t>118</w:t>
      </w:r>
      <w:r w:rsidR="00D66A1F">
        <w:noBreakHyphen/>
      </w:r>
      <w:r w:rsidRPr="008C091F">
        <w:t xml:space="preserve">B (or would have been if you had </w:t>
      </w:r>
      <w:r w:rsidR="008C091F" w:rsidRPr="008C091F">
        <w:rPr>
          <w:position w:val="6"/>
          <w:sz w:val="16"/>
        </w:rPr>
        <w:t>*</w:t>
      </w:r>
      <w:r w:rsidRPr="008C091F">
        <w:t>acquired it on or after 20</w:t>
      </w:r>
      <w:r w:rsidR="008C091F" w:rsidRPr="008C091F">
        <w:t> </w:t>
      </w:r>
      <w:r w:rsidRPr="008C091F">
        <w:t>September 1985); or</w:t>
      </w:r>
    </w:p>
    <w:p w:rsidR="006247F0" w:rsidRPr="008C091F" w:rsidRDefault="006247F0" w:rsidP="008C091F">
      <w:pPr>
        <w:pStyle w:val="paragraphsub"/>
      </w:pPr>
      <w:r w:rsidRPr="008C091F">
        <w:tab/>
        <w:t>(ii)</w:t>
      </w:r>
      <w:r w:rsidRPr="008C091F">
        <w:tab/>
        <w:t>otherwise—would have been wholly or partially disregarded under Subdivision</w:t>
      </w:r>
      <w:r w:rsidR="008C091F" w:rsidRPr="008C091F">
        <w:t> </w:t>
      </w:r>
      <w:r w:rsidRPr="008C091F">
        <w:t>118</w:t>
      </w:r>
      <w:r w:rsidR="00D66A1F">
        <w:noBreakHyphen/>
      </w:r>
      <w:r w:rsidRPr="008C091F">
        <w:t>B had you held the old interest for a period before the disposal; and</w:t>
      </w:r>
    </w:p>
    <w:p w:rsidR="006247F0" w:rsidRPr="008C091F" w:rsidRDefault="006247F0" w:rsidP="008C091F">
      <w:pPr>
        <w:pStyle w:val="paragraph"/>
      </w:pPr>
      <w:r w:rsidRPr="008C091F">
        <w:tab/>
        <w:t>(e)</w:t>
      </w:r>
      <w:r w:rsidRPr="008C091F">
        <w:tab/>
        <w:t xml:space="preserve">the condition in </w:t>
      </w:r>
      <w:r w:rsidR="008C091F" w:rsidRPr="008C091F">
        <w:t>subsection (</w:t>
      </w:r>
      <w:r w:rsidRPr="008C091F">
        <w:t>2) is met for the disposal; and</w:t>
      </w:r>
    </w:p>
    <w:p w:rsidR="006247F0" w:rsidRPr="008C091F" w:rsidRDefault="006247F0" w:rsidP="008C091F">
      <w:pPr>
        <w:pStyle w:val="paragraph"/>
      </w:pPr>
      <w:r w:rsidRPr="008C091F">
        <w:tab/>
        <w:t>(f)</w:t>
      </w:r>
      <w:r w:rsidRPr="008C091F">
        <w:tab/>
        <w:t xml:space="preserve">the dwelling is located in </w:t>
      </w:r>
      <w:r w:rsidR="008C091F" w:rsidRPr="008C091F">
        <w:rPr>
          <w:position w:val="6"/>
          <w:sz w:val="16"/>
        </w:rPr>
        <w:t>*</w:t>
      </w:r>
      <w:r w:rsidRPr="008C091F">
        <w:t>Australia, and is not a caravan, houseboat or other mobile home; and</w:t>
      </w:r>
    </w:p>
    <w:p w:rsidR="006247F0" w:rsidRPr="008C091F" w:rsidRDefault="006247F0" w:rsidP="008C091F">
      <w:pPr>
        <w:pStyle w:val="paragraph"/>
      </w:pPr>
      <w:r w:rsidRPr="008C091F">
        <w:tab/>
        <w:t>(g)</w:t>
      </w:r>
      <w:r w:rsidRPr="008C091F">
        <w:tab/>
        <w:t>the contribution is made within 90 days, or such longer period as the Commissioner allows, after the time the change of ownership occurs as a result of the disposal; and</w:t>
      </w:r>
    </w:p>
    <w:p w:rsidR="006247F0" w:rsidRPr="008C091F" w:rsidRDefault="006247F0" w:rsidP="008C091F">
      <w:pPr>
        <w:pStyle w:val="paragraph"/>
      </w:pPr>
      <w:r w:rsidRPr="008C091F">
        <w:tab/>
        <w:t>(h)</w:t>
      </w:r>
      <w:r w:rsidRPr="008C091F">
        <w:tab/>
        <w:t xml:space="preserve">you choose, in accordance with </w:t>
      </w:r>
      <w:r w:rsidR="008C091F" w:rsidRPr="008C091F">
        <w:t>subsection (</w:t>
      </w:r>
      <w:r w:rsidRPr="008C091F">
        <w:t>8), to apply this section to the contribution; and</w:t>
      </w:r>
    </w:p>
    <w:p w:rsidR="006247F0" w:rsidRPr="008C091F" w:rsidRDefault="006247F0" w:rsidP="008C091F">
      <w:pPr>
        <w:pStyle w:val="paragraph"/>
      </w:pPr>
      <w:r w:rsidRPr="008C091F">
        <w:tab/>
        <w:t>(</w:t>
      </w:r>
      <w:proofErr w:type="spellStart"/>
      <w:r w:rsidRPr="008C091F">
        <w:t>i</w:t>
      </w:r>
      <w:proofErr w:type="spellEnd"/>
      <w:r w:rsidRPr="008C091F">
        <w:t>)</w:t>
      </w:r>
      <w:r w:rsidRPr="008C091F">
        <w:tab/>
        <w:t>there is not already a contribution covered under this section, and made to a complying superannuation plan in respect of you, from an earlier choice you made in relation to the disposal of:</w:t>
      </w:r>
    </w:p>
    <w:p w:rsidR="006247F0" w:rsidRPr="008C091F" w:rsidRDefault="006247F0" w:rsidP="008C091F">
      <w:pPr>
        <w:pStyle w:val="paragraphsub"/>
      </w:pPr>
      <w:r w:rsidRPr="008C091F">
        <w:tab/>
        <w:t>(</w:t>
      </w:r>
      <w:proofErr w:type="spellStart"/>
      <w:r w:rsidRPr="008C091F">
        <w:t>i</w:t>
      </w:r>
      <w:proofErr w:type="spellEnd"/>
      <w:r w:rsidRPr="008C091F">
        <w:t>)</w:t>
      </w:r>
      <w:r w:rsidRPr="008C091F">
        <w:tab/>
        <w:t>another ownership interest in the dwelling that was not a related spousal interest to the old interest; or</w:t>
      </w:r>
    </w:p>
    <w:p w:rsidR="006247F0" w:rsidRPr="008C091F" w:rsidRDefault="006247F0" w:rsidP="008C091F">
      <w:pPr>
        <w:pStyle w:val="paragraphsub"/>
      </w:pPr>
      <w:r w:rsidRPr="008C091F">
        <w:tab/>
        <w:t>(ii)</w:t>
      </w:r>
      <w:r w:rsidRPr="008C091F">
        <w:tab/>
        <w:t>an ownership interest in another dwelling.</w:t>
      </w:r>
    </w:p>
    <w:p w:rsidR="006247F0" w:rsidRPr="008C091F" w:rsidRDefault="006247F0" w:rsidP="008C091F">
      <w:pPr>
        <w:pStyle w:val="notetext"/>
      </w:pPr>
      <w:r w:rsidRPr="008C091F">
        <w:t>Note 1:</w:t>
      </w:r>
      <w:r w:rsidRPr="008C091F">
        <w:tab/>
      </w:r>
      <w:r w:rsidR="008C091F" w:rsidRPr="008C091F">
        <w:t>Subparagraph (</w:t>
      </w:r>
      <w:proofErr w:type="spellStart"/>
      <w:r w:rsidRPr="008C091F">
        <w:t>i</w:t>
      </w:r>
      <w:proofErr w:type="spellEnd"/>
      <w:r w:rsidRPr="008C091F">
        <w:t>)(</w:t>
      </w:r>
      <w:proofErr w:type="spellStart"/>
      <w:r w:rsidRPr="008C091F">
        <w:t>i</w:t>
      </w:r>
      <w:proofErr w:type="spellEnd"/>
      <w:r w:rsidRPr="008C091F">
        <w:t>) does not prevent another contribution, made for you from the capital proceeds from the disposal of the same interest, from also being a contribution covered under this section.</w:t>
      </w:r>
    </w:p>
    <w:p w:rsidR="006247F0" w:rsidRPr="008C091F" w:rsidRDefault="006247F0" w:rsidP="008C091F">
      <w:pPr>
        <w:pStyle w:val="notetext"/>
      </w:pPr>
      <w:r w:rsidRPr="008C091F">
        <w:t>Note 2:</w:t>
      </w:r>
      <w:r w:rsidRPr="008C091F">
        <w:tab/>
        <w:t>That subparagraph also does not prevent another contribution, made for you from the capital proceeds from the disposal of a related spousal interest, from being a contribution covered under this section.</w:t>
      </w:r>
    </w:p>
    <w:p w:rsidR="006247F0" w:rsidRPr="008C091F" w:rsidRDefault="006247F0" w:rsidP="008C091F">
      <w:pPr>
        <w:pStyle w:val="SubsectionHead"/>
      </w:pPr>
      <w:r w:rsidRPr="008C091F">
        <w:t>10</w:t>
      </w:r>
      <w:r w:rsidR="00D66A1F">
        <w:noBreakHyphen/>
      </w:r>
      <w:r w:rsidRPr="008C091F">
        <w:t>year ownership condition</w:t>
      </w:r>
    </w:p>
    <w:p w:rsidR="006247F0" w:rsidRPr="008C091F" w:rsidRDefault="006247F0" w:rsidP="008C091F">
      <w:pPr>
        <w:pStyle w:val="subsection"/>
      </w:pPr>
      <w:r w:rsidRPr="008C091F">
        <w:tab/>
        <w:t>(2)</w:t>
      </w:r>
      <w:r w:rsidRPr="008C091F">
        <w:tab/>
        <w:t xml:space="preserve">The condition in this subsection is met for the </w:t>
      </w:r>
      <w:r w:rsidR="008C091F" w:rsidRPr="008C091F">
        <w:rPr>
          <w:position w:val="6"/>
          <w:sz w:val="16"/>
        </w:rPr>
        <w:t>*</w:t>
      </w:r>
      <w:r w:rsidRPr="008C091F">
        <w:t>disposal of the old interest if either or both of the following paragraphs applies:</w:t>
      </w:r>
    </w:p>
    <w:p w:rsidR="006247F0" w:rsidRPr="008C091F" w:rsidRDefault="006247F0" w:rsidP="008C091F">
      <w:pPr>
        <w:pStyle w:val="paragraph"/>
      </w:pPr>
      <w:r w:rsidRPr="008C091F">
        <w:tab/>
        <w:t>(a)</w:t>
      </w:r>
      <w:r w:rsidRPr="008C091F">
        <w:tab/>
        <w:t>at all times during the 10 years ending just before the disposal:</w:t>
      </w:r>
    </w:p>
    <w:p w:rsidR="006247F0" w:rsidRPr="008C091F" w:rsidRDefault="006247F0" w:rsidP="008C091F">
      <w:pPr>
        <w:pStyle w:val="paragraphsub"/>
      </w:pPr>
      <w:r w:rsidRPr="008C091F">
        <w:tab/>
        <w:t>(</w:t>
      </w:r>
      <w:proofErr w:type="spellStart"/>
      <w:r w:rsidRPr="008C091F">
        <w:t>i</w:t>
      </w:r>
      <w:proofErr w:type="spellEnd"/>
      <w:r w:rsidRPr="008C091F">
        <w:t>)</w:t>
      </w:r>
      <w:r w:rsidRPr="008C091F">
        <w:tab/>
        <w:t xml:space="preserve">the old interest was held by you, your </w:t>
      </w:r>
      <w:r w:rsidR="008C091F" w:rsidRPr="008C091F">
        <w:rPr>
          <w:position w:val="6"/>
          <w:sz w:val="16"/>
        </w:rPr>
        <w:t>*</w:t>
      </w:r>
      <w:r w:rsidRPr="008C091F">
        <w:t>spouse or your former spouse; or</w:t>
      </w:r>
    </w:p>
    <w:p w:rsidR="006247F0" w:rsidRPr="008C091F" w:rsidRDefault="006247F0" w:rsidP="008C091F">
      <w:pPr>
        <w:pStyle w:val="paragraphsub"/>
      </w:pPr>
      <w:r w:rsidRPr="008C091F">
        <w:lastRenderedPageBreak/>
        <w:tab/>
        <w:t>(ii)</w:t>
      </w:r>
      <w:r w:rsidRPr="008C091F">
        <w:tab/>
        <w:t xml:space="preserve">an </w:t>
      </w:r>
      <w:r w:rsidR="008C091F" w:rsidRPr="008C091F">
        <w:rPr>
          <w:position w:val="6"/>
          <w:sz w:val="16"/>
        </w:rPr>
        <w:t>*</w:t>
      </w:r>
      <w:r w:rsidRPr="008C091F">
        <w:t xml:space="preserve">ownership interest in the land on which the </w:t>
      </w:r>
      <w:r w:rsidR="008C091F" w:rsidRPr="008C091F">
        <w:rPr>
          <w:position w:val="6"/>
          <w:sz w:val="16"/>
        </w:rPr>
        <w:t>*</w:t>
      </w:r>
      <w:r w:rsidRPr="008C091F">
        <w:t>dwelling is situated was held by you, your spouse or your former spouse;</w:t>
      </w:r>
    </w:p>
    <w:p w:rsidR="006247F0" w:rsidRPr="008C091F" w:rsidRDefault="006247F0" w:rsidP="008C091F">
      <w:pPr>
        <w:pStyle w:val="paragraph"/>
      </w:pPr>
      <w:r w:rsidRPr="008C091F">
        <w:tab/>
        <w:t>(b)</w:t>
      </w:r>
      <w:r w:rsidRPr="008C091F">
        <w:tab/>
        <w:t>if subsection</w:t>
      </w:r>
      <w:r w:rsidR="008C091F" w:rsidRPr="008C091F">
        <w:t> </w:t>
      </w:r>
      <w:r w:rsidRPr="008C091F">
        <w:t>118</w:t>
      </w:r>
      <w:r w:rsidR="00D66A1F">
        <w:noBreakHyphen/>
      </w:r>
      <w:r w:rsidRPr="008C091F">
        <w:t>147(1):</w:t>
      </w:r>
    </w:p>
    <w:p w:rsidR="006247F0" w:rsidRPr="008C091F" w:rsidRDefault="006247F0" w:rsidP="008C091F">
      <w:pPr>
        <w:pStyle w:val="paragraphsub"/>
      </w:pPr>
      <w:r w:rsidRPr="008C091F">
        <w:tab/>
        <w:t>(</w:t>
      </w:r>
      <w:proofErr w:type="spellStart"/>
      <w:r w:rsidRPr="008C091F">
        <w:t>i</w:t>
      </w:r>
      <w:proofErr w:type="spellEnd"/>
      <w:r w:rsidRPr="008C091F">
        <w:t>)</w:t>
      </w:r>
      <w:r w:rsidRPr="008C091F">
        <w:tab/>
        <w:t>applies because the old interest was a substitute property interest (within the meaning of that subsection) for an old dwelling referred to in paragraph</w:t>
      </w:r>
      <w:r w:rsidR="008C091F" w:rsidRPr="008C091F">
        <w:t> </w:t>
      </w:r>
      <w:r w:rsidRPr="008C091F">
        <w:t>118</w:t>
      </w:r>
      <w:r w:rsidR="00D66A1F">
        <w:noBreakHyphen/>
      </w:r>
      <w:r w:rsidRPr="008C091F">
        <w:t>147(1)(a); or</w:t>
      </w:r>
    </w:p>
    <w:p w:rsidR="006247F0" w:rsidRPr="008C091F" w:rsidRDefault="006247F0" w:rsidP="008C091F">
      <w:pPr>
        <w:pStyle w:val="paragraphsub"/>
      </w:pPr>
      <w:r w:rsidRPr="008C091F">
        <w:tab/>
        <w:t>(ii)</w:t>
      </w:r>
      <w:r w:rsidRPr="008C091F">
        <w:tab/>
        <w:t xml:space="preserve">would have applied as described in </w:t>
      </w:r>
      <w:r w:rsidR="008C091F" w:rsidRPr="008C091F">
        <w:t>subparagraph (</w:t>
      </w:r>
      <w:proofErr w:type="spellStart"/>
      <w:r w:rsidRPr="008C091F">
        <w:t>i</w:t>
      </w:r>
      <w:proofErr w:type="spellEnd"/>
      <w:r w:rsidRPr="008C091F">
        <w:t>) if paragraph</w:t>
      </w:r>
      <w:r w:rsidR="008C091F" w:rsidRPr="008C091F">
        <w:t> </w:t>
      </w:r>
      <w:r w:rsidRPr="008C091F">
        <w:t>118</w:t>
      </w:r>
      <w:r w:rsidR="00D66A1F">
        <w:noBreakHyphen/>
      </w:r>
      <w:r w:rsidRPr="008C091F">
        <w:t xml:space="preserve">147(1)(a) were modified to refer to a dwelling (the </w:t>
      </w:r>
      <w:r w:rsidRPr="008C091F">
        <w:rPr>
          <w:b/>
          <w:i/>
        </w:rPr>
        <w:t>old dwelling</w:t>
      </w:r>
      <w:r w:rsidRPr="008C091F">
        <w:t>) that was your main residence;</w:t>
      </w:r>
    </w:p>
    <w:p w:rsidR="006247F0" w:rsidRPr="008C091F" w:rsidRDefault="006247F0" w:rsidP="008C091F">
      <w:pPr>
        <w:pStyle w:val="paragraph"/>
      </w:pPr>
      <w:r w:rsidRPr="008C091F">
        <w:tab/>
      </w:r>
      <w:r w:rsidRPr="008C091F">
        <w:tab/>
        <w:t xml:space="preserve">you, your spouse or your former spouse </w:t>
      </w:r>
      <w:r w:rsidR="008C091F" w:rsidRPr="008C091F">
        <w:rPr>
          <w:position w:val="6"/>
          <w:sz w:val="16"/>
        </w:rPr>
        <w:t>*</w:t>
      </w:r>
      <w:r w:rsidRPr="008C091F">
        <w:t>acquired an ownership interest in that old dwelling at least 10 years before the disposal.</w:t>
      </w:r>
    </w:p>
    <w:p w:rsidR="006247F0" w:rsidRPr="008C091F" w:rsidRDefault="006247F0" w:rsidP="008C091F">
      <w:pPr>
        <w:pStyle w:val="notetext"/>
      </w:pPr>
      <w:r w:rsidRPr="008C091F">
        <w:t>Note:</w:t>
      </w:r>
      <w:r w:rsidRPr="008C091F">
        <w:tab/>
        <w:t>Section</w:t>
      </w:r>
      <w:r w:rsidR="008C091F" w:rsidRPr="008C091F">
        <w:t> </w:t>
      </w:r>
      <w:r w:rsidRPr="008C091F">
        <w:t>118</w:t>
      </w:r>
      <w:r w:rsidR="00D66A1F">
        <w:noBreakHyphen/>
      </w:r>
      <w:r w:rsidRPr="008C091F">
        <w:t>147 deals with a dwelling replacing an earlier dwelling that was compulsorily acquired or destroyed etc.</w:t>
      </w:r>
    </w:p>
    <w:p w:rsidR="006247F0" w:rsidRPr="008C091F" w:rsidRDefault="006247F0" w:rsidP="008C091F">
      <w:pPr>
        <w:pStyle w:val="SubsectionHead"/>
      </w:pPr>
      <w:r w:rsidRPr="008C091F">
        <w:t>Cap on the amount of a downsizer contribution</w:t>
      </w:r>
    </w:p>
    <w:p w:rsidR="006247F0" w:rsidRPr="008C091F" w:rsidRDefault="006247F0" w:rsidP="008C091F">
      <w:pPr>
        <w:pStyle w:val="subsection"/>
      </w:pPr>
      <w:r w:rsidRPr="008C091F">
        <w:tab/>
        <w:t>(3)</w:t>
      </w:r>
      <w:r w:rsidRPr="008C091F">
        <w:tab/>
        <w:t xml:space="preserve">Despite </w:t>
      </w:r>
      <w:r w:rsidR="008C091F" w:rsidRPr="008C091F">
        <w:t>subsection (</w:t>
      </w:r>
      <w:r w:rsidRPr="008C091F">
        <w:t>1), the contribution is covered under this section only to the extent that it does not exceed the lesser of:</w:t>
      </w:r>
    </w:p>
    <w:p w:rsidR="006247F0" w:rsidRPr="008C091F" w:rsidRDefault="006247F0" w:rsidP="008C091F">
      <w:pPr>
        <w:pStyle w:val="paragraph"/>
      </w:pPr>
      <w:r w:rsidRPr="008C091F">
        <w:tab/>
        <w:t>(a)</w:t>
      </w:r>
      <w:r w:rsidRPr="008C091F">
        <w:tab/>
        <w:t>$300,000, less any other contribution that is alread</w:t>
      </w:r>
      <w:r w:rsidRPr="008C091F">
        <w:rPr>
          <w:lang w:eastAsia="en-US"/>
        </w:rPr>
        <w:t xml:space="preserve">y covered under this section and made to a </w:t>
      </w:r>
      <w:r w:rsidR="008C091F" w:rsidRPr="008C091F">
        <w:rPr>
          <w:position w:val="6"/>
          <w:sz w:val="16"/>
          <w:lang w:eastAsia="en-US"/>
        </w:rPr>
        <w:t>*</w:t>
      </w:r>
      <w:r w:rsidRPr="008C091F">
        <w:rPr>
          <w:lang w:eastAsia="en-US"/>
        </w:rPr>
        <w:t>comply</w:t>
      </w:r>
      <w:r w:rsidRPr="008C091F">
        <w:t>ing superannuation plan in respect of you; and</w:t>
      </w:r>
    </w:p>
    <w:p w:rsidR="006247F0" w:rsidRPr="008C091F" w:rsidRDefault="006247F0" w:rsidP="008C091F">
      <w:pPr>
        <w:pStyle w:val="paragraph"/>
      </w:pPr>
      <w:r w:rsidRPr="008C091F">
        <w:tab/>
        <w:t>(b)</w:t>
      </w:r>
      <w:r w:rsidRPr="008C091F">
        <w:tab/>
        <w:t xml:space="preserve">the sum of the </w:t>
      </w:r>
      <w:r w:rsidR="008C091F" w:rsidRPr="008C091F">
        <w:rPr>
          <w:position w:val="6"/>
          <w:sz w:val="16"/>
        </w:rPr>
        <w:t>*</w:t>
      </w:r>
      <w:r w:rsidRPr="008C091F">
        <w:t>capital proceeds from the disposals of:</w:t>
      </w:r>
    </w:p>
    <w:p w:rsidR="006247F0" w:rsidRPr="008C091F" w:rsidRDefault="006247F0" w:rsidP="008C091F">
      <w:pPr>
        <w:pStyle w:val="paragraphsub"/>
      </w:pPr>
      <w:r w:rsidRPr="008C091F">
        <w:tab/>
        <w:t>(</w:t>
      </w:r>
      <w:proofErr w:type="spellStart"/>
      <w:r w:rsidRPr="008C091F">
        <w:t>i</w:t>
      </w:r>
      <w:proofErr w:type="spellEnd"/>
      <w:r w:rsidRPr="008C091F">
        <w:t>)</w:t>
      </w:r>
      <w:r w:rsidRPr="008C091F">
        <w:tab/>
        <w:t>the old interest; and</w:t>
      </w:r>
    </w:p>
    <w:p w:rsidR="006247F0" w:rsidRPr="008C091F" w:rsidRDefault="006247F0" w:rsidP="008C091F">
      <w:pPr>
        <w:pStyle w:val="paragraphsub"/>
      </w:pPr>
      <w:r w:rsidRPr="008C091F">
        <w:tab/>
        <w:t>(ii)</w:t>
      </w:r>
      <w:r w:rsidRPr="008C091F">
        <w:tab/>
        <w:t xml:space="preserve">any </w:t>
      </w:r>
      <w:r w:rsidR="008C091F" w:rsidRPr="008C091F">
        <w:rPr>
          <w:position w:val="6"/>
          <w:sz w:val="16"/>
        </w:rPr>
        <w:t>*</w:t>
      </w:r>
      <w:r w:rsidRPr="008C091F">
        <w:t>related spousal interest to the old interest;</w:t>
      </w:r>
    </w:p>
    <w:p w:rsidR="006247F0" w:rsidRPr="008C091F" w:rsidRDefault="006247F0" w:rsidP="008C091F">
      <w:pPr>
        <w:pStyle w:val="paragraph"/>
      </w:pPr>
      <w:r w:rsidRPr="008C091F">
        <w:tab/>
      </w:r>
      <w:r w:rsidRPr="008C091F">
        <w:tab/>
        <w:t xml:space="preserve">less the sum of all other contributions that are already covered under this section and made to </w:t>
      </w:r>
      <w:r w:rsidRPr="008C091F">
        <w:rPr>
          <w:lang w:eastAsia="en-US"/>
        </w:rPr>
        <w:t>comply</w:t>
      </w:r>
      <w:r w:rsidRPr="008C091F">
        <w:t xml:space="preserve">ing superannuation plans in respect of you or your </w:t>
      </w:r>
      <w:r w:rsidR="008C091F" w:rsidRPr="008C091F">
        <w:rPr>
          <w:position w:val="6"/>
          <w:sz w:val="16"/>
        </w:rPr>
        <w:t>*</w:t>
      </w:r>
      <w:r w:rsidRPr="008C091F">
        <w:t>spouse.</w:t>
      </w:r>
    </w:p>
    <w:p w:rsidR="006247F0" w:rsidRPr="008C091F" w:rsidRDefault="006247F0" w:rsidP="008C091F">
      <w:pPr>
        <w:pStyle w:val="SubsectionHead"/>
      </w:pPr>
      <w:r w:rsidRPr="008C091F">
        <w:t xml:space="preserve">Meaning of </w:t>
      </w:r>
      <w:r w:rsidRPr="008C091F">
        <w:rPr>
          <w:b/>
        </w:rPr>
        <w:t>related spousal interest</w:t>
      </w:r>
    </w:p>
    <w:p w:rsidR="006247F0" w:rsidRPr="008C091F" w:rsidRDefault="006247F0" w:rsidP="008C091F">
      <w:pPr>
        <w:pStyle w:val="subsection"/>
      </w:pPr>
      <w:r w:rsidRPr="008C091F">
        <w:tab/>
        <w:t>(4)</w:t>
      </w:r>
      <w:r w:rsidRPr="008C091F">
        <w:tab/>
        <w:t xml:space="preserve">A </w:t>
      </w:r>
      <w:r w:rsidRPr="008C091F">
        <w:rPr>
          <w:b/>
          <w:i/>
        </w:rPr>
        <w:t>related spousal interest</w:t>
      </w:r>
      <w:r w:rsidRPr="008C091F">
        <w:t xml:space="preserve">, to an </w:t>
      </w:r>
      <w:r w:rsidR="008C091F" w:rsidRPr="008C091F">
        <w:rPr>
          <w:position w:val="6"/>
          <w:sz w:val="16"/>
        </w:rPr>
        <w:t>*</w:t>
      </w:r>
      <w:r w:rsidRPr="008C091F">
        <w:t xml:space="preserve">ownership interest in a </w:t>
      </w:r>
      <w:r w:rsidR="008C091F" w:rsidRPr="008C091F">
        <w:rPr>
          <w:position w:val="6"/>
          <w:sz w:val="16"/>
        </w:rPr>
        <w:t>*</w:t>
      </w:r>
      <w:r w:rsidRPr="008C091F">
        <w:t>dwelling, is another ownership interest in the dwelling if:</w:t>
      </w:r>
    </w:p>
    <w:p w:rsidR="006247F0" w:rsidRPr="008C091F" w:rsidRDefault="006247F0" w:rsidP="008C091F">
      <w:pPr>
        <w:pStyle w:val="paragraph"/>
      </w:pPr>
      <w:r w:rsidRPr="008C091F">
        <w:tab/>
        <w:t>(a)</w:t>
      </w:r>
      <w:r w:rsidRPr="008C091F">
        <w:tab/>
        <w:t xml:space="preserve">both ownership interests are </w:t>
      </w:r>
      <w:r w:rsidR="008C091F" w:rsidRPr="008C091F">
        <w:rPr>
          <w:position w:val="6"/>
          <w:sz w:val="16"/>
        </w:rPr>
        <w:t>*</w:t>
      </w:r>
      <w:r w:rsidRPr="008C091F">
        <w:t>disposed of under the same contract; and</w:t>
      </w:r>
    </w:p>
    <w:p w:rsidR="006247F0" w:rsidRPr="008C091F" w:rsidRDefault="006247F0" w:rsidP="008C091F">
      <w:pPr>
        <w:pStyle w:val="paragraph"/>
      </w:pPr>
      <w:r w:rsidRPr="008C091F">
        <w:tab/>
        <w:t>(b)</w:t>
      </w:r>
      <w:r w:rsidRPr="008C091F">
        <w:tab/>
        <w:t xml:space="preserve">just before the disposal, you </w:t>
      </w:r>
      <w:r w:rsidR="008C091F" w:rsidRPr="008C091F">
        <w:rPr>
          <w:position w:val="6"/>
          <w:sz w:val="16"/>
        </w:rPr>
        <w:t>*</w:t>
      </w:r>
      <w:r w:rsidRPr="008C091F">
        <w:t xml:space="preserve">held one of the ownership interests and your </w:t>
      </w:r>
      <w:r w:rsidR="008C091F" w:rsidRPr="008C091F">
        <w:rPr>
          <w:position w:val="6"/>
          <w:sz w:val="16"/>
        </w:rPr>
        <w:t>*</w:t>
      </w:r>
      <w:r w:rsidRPr="008C091F">
        <w:t>spouse held the other.</w:t>
      </w:r>
    </w:p>
    <w:p w:rsidR="006247F0" w:rsidRPr="008C091F" w:rsidRDefault="006247F0" w:rsidP="008C091F">
      <w:pPr>
        <w:pStyle w:val="SubsectionHead"/>
      </w:pPr>
      <w:r w:rsidRPr="008C091F">
        <w:lastRenderedPageBreak/>
        <w:t>When interest held by trustee of deceased estate</w:t>
      </w:r>
    </w:p>
    <w:p w:rsidR="006247F0" w:rsidRPr="008C091F" w:rsidRDefault="006247F0" w:rsidP="008C091F">
      <w:pPr>
        <w:pStyle w:val="subsection"/>
      </w:pPr>
      <w:r w:rsidRPr="008C091F">
        <w:tab/>
        <w:t>(5)</w:t>
      </w:r>
      <w:r w:rsidRPr="008C091F">
        <w:tab/>
        <w:t xml:space="preserve">For the purposes of determining whether an individual held an interest at a particular time, if the interest was held at the particular time by the trustee of the deceased estate of an individual who was your </w:t>
      </w:r>
      <w:r w:rsidR="008C091F" w:rsidRPr="008C091F">
        <w:rPr>
          <w:position w:val="6"/>
          <w:sz w:val="16"/>
        </w:rPr>
        <w:t>*</w:t>
      </w:r>
      <w:r w:rsidRPr="008C091F">
        <w:t>spouse when the individual died, the interest is taken to be held at the particular time by that individual.</w:t>
      </w:r>
    </w:p>
    <w:p w:rsidR="006247F0" w:rsidRPr="008C091F" w:rsidRDefault="006247F0" w:rsidP="008C091F">
      <w:pPr>
        <w:pStyle w:val="SubsectionHead"/>
      </w:pPr>
      <w:r w:rsidRPr="008C091F">
        <w:t>Review of the period for making the contribution</w:t>
      </w:r>
    </w:p>
    <w:p w:rsidR="006247F0" w:rsidRPr="008C091F" w:rsidRDefault="006247F0" w:rsidP="008C091F">
      <w:pPr>
        <w:pStyle w:val="subsection"/>
      </w:pPr>
      <w:r w:rsidRPr="008C091F">
        <w:tab/>
        <w:t>(6)</w:t>
      </w:r>
      <w:r w:rsidRPr="008C091F">
        <w:tab/>
        <w:t>If:</w:t>
      </w:r>
    </w:p>
    <w:p w:rsidR="006247F0" w:rsidRPr="008C091F" w:rsidRDefault="006247F0" w:rsidP="008C091F">
      <w:pPr>
        <w:pStyle w:val="paragraph"/>
      </w:pPr>
      <w:r w:rsidRPr="008C091F">
        <w:tab/>
        <w:t>(a)</w:t>
      </w:r>
      <w:r w:rsidRPr="008C091F">
        <w:tab/>
        <w:t xml:space="preserve">you requested the Commissioner to allow a longer period under </w:t>
      </w:r>
      <w:r w:rsidR="008C091F" w:rsidRPr="008C091F">
        <w:t>paragraph (</w:t>
      </w:r>
      <w:r w:rsidRPr="008C091F">
        <w:t>1)(g); and</w:t>
      </w:r>
    </w:p>
    <w:p w:rsidR="006247F0" w:rsidRPr="008C091F" w:rsidRDefault="006247F0" w:rsidP="008C091F">
      <w:pPr>
        <w:pStyle w:val="paragraph"/>
      </w:pPr>
      <w:r w:rsidRPr="008C091F">
        <w:tab/>
        <w:t>(b)</w:t>
      </w:r>
      <w:r w:rsidRPr="008C091F">
        <w:tab/>
        <w:t>you are dissatisfied with:</w:t>
      </w:r>
    </w:p>
    <w:p w:rsidR="006247F0" w:rsidRPr="008C091F" w:rsidRDefault="006247F0" w:rsidP="008C091F">
      <w:pPr>
        <w:pStyle w:val="paragraphsub"/>
      </w:pPr>
      <w:r w:rsidRPr="008C091F">
        <w:tab/>
        <w:t>(</w:t>
      </w:r>
      <w:proofErr w:type="spellStart"/>
      <w:r w:rsidRPr="008C091F">
        <w:t>i</w:t>
      </w:r>
      <w:proofErr w:type="spellEnd"/>
      <w:r w:rsidRPr="008C091F">
        <w:t>)</w:t>
      </w:r>
      <w:r w:rsidRPr="008C091F">
        <w:tab/>
        <w:t>a decision under that paragraph allowing a longer period; or</w:t>
      </w:r>
    </w:p>
    <w:p w:rsidR="006247F0" w:rsidRPr="008C091F" w:rsidRDefault="006247F0" w:rsidP="008C091F">
      <w:pPr>
        <w:pStyle w:val="paragraphsub"/>
      </w:pPr>
      <w:r w:rsidRPr="008C091F">
        <w:tab/>
        <w:t>(ii)</w:t>
      </w:r>
      <w:r w:rsidRPr="008C091F">
        <w:tab/>
        <w:t>a decision the Commissioner makes not to allow a longer period;</w:t>
      </w:r>
    </w:p>
    <w:p w:rsidR="006247F0" w:rsidRPr="008C091F" w:rsidRDefault="006247F0" w:rsidP="008C091F">
      <w:pPr>
        <w:pStyle w:val="subsection2"/>
      </w:pPr>
      <w:r w:rsidRPr="008C091F">
        <w:t>you may object against the decision in the manner set out in Part</w:t>
      </w:r>
      <w:r w:rsidR="008C091F" w:rsidRPr="008C091F">
        <w:t> </w:t>
      </w:r>
      <w:proofErr w:type="spellStart"/>
      <w:r w:rsidRPr="008C091F">
        <w:t>IVC</w:t>
      </w:r>
      <w:proofErr w:type="spellEnd"/>
      <w:r w:rsidRPr="008C091F">
        <w:t xml:space="preserve"> of the </w:t>
      </w:r>
      <w:r w:rsidRPr="008C091F">
        <w:rPr>
          <w:i/>
        </w:rPr>
        <w:t>Taxation Administration Act 1953</w:t>
      </w:r>
      <w:r w:rsidRPr="008C091F">
        <w:t>.</w:t>
      </w:r>
    </w:p>
    <w:p w:rsidR="006247F0" w:rsidRPr="008C091F" w:rsidRDefault="006247F0" w:rsidP="008C091F">
      <w:pPr>
        <w:pStyle w:val="subsection"/>
      </w:pPr>
      <w:r w:rsidRPr="008C091F">
        <w:tab/>
        <w:t>(7)</w:t>
      </w:r>
      <w:r w:rsidRPr="008C091F">
        <w:tab/>
        <w:t>To avoid doubt:</w:t>
      </w:r>
    </w:p>
    <w:p w:rsidR="006247F0" w:rsidRPr="008C091F" w:rsidRDefault="006247F0" w:rsidP="008C091F">
      <w:pPr>
        <w:pStyle w:val="paragraph"/>
      </w:pPr>
      <w:r w:rsidRPr="008C091F">
        <w:tab/>
        <w:t>(a)</w:t>
      </w:r>
      <w:r w:rsidRPr="008C091F">
        <w:tab/>
        <w:t>subject to subsection</w:t>
      </w:r>
      <w:r w:rsidR="008C091F" w:rsidRPr="008C091F">
        <w:t> </w:t>
      </w:r>
      <w:r w:rsidRPr="008C091F">
        <w:t xml:space="preserve">14ZVC(3) of the </w:t>
      </w:r>
      <w:r w:rsidRPr="008C091F">
        <w:rPr>
          <w:i/>
        </w:rPr>
        <w:t>Taxation Administration Act 1953</w:t>
      </w:r>
      <w:r w:rsidRPr="008C091F">
        <w:t xml:space="preserve">, you may also object, on the ground that you are dissatisfied with such a decision, relating to all or part of your contributions for a </w:t>
      </w:r>
      <w:r w:rsidR="008C091F" w:rsidRPr="008C091F">
        <w:rPr>
          <w:position w:val="6"/>
          <w:sz w:val="16"/>
        </w:rPr>
        <w:t>*</w:t>
      </w:r>
      <w:r w:rsidRPr="008C091F">
        <w:t>financial year:</w:t>
      </w:r>
    </w:p>
    <w:p w:rsidR="006247F0" w:rsidRPr="008C091F" w:rsidRDefault="006247F0" w:rsidP="008C091F">
      <w:pPr>
        <w:pStyle w:val="paragraphsub"/>
      </w:pPr>
      <w:r w:rsidRPr="008C091F">
        <w:tab/>
        <w:t>(</w:t>
      </w:r>
      <w:proofErr w:type="spellStart"/>
      <w:r w:rsidRPr="008C091F">
        <w:t>i</w:t>
      </w:r>
      <w:proofErr w:type="spellEnd"/>
      <w:r w:rsidRPr="008C091F">
        <w:t>)</w:t>
      </w:r>
      <w:r w:rsidRPr="008C091F">
        <w:tab/>
        <w:t>under section</w:t>
      </w:r>
      <w:r w:rsidR="008C091F" w:rsidRPr="008C091F">
        <w:t> </w:t>
      </w:r>
      <w:r w:rsidRPr="008C091F">
        <w:t xml:space="preserve">175A of the </w:t>
      </w:r>
      <w:r w:rsidRPr="008C091F">
        <w:rPr>
          <w:i/>
        </w:rPr>
        <w:t>Income Tax Assessment Act 1936</w:t>
      </w:r>
      <w:r w:rsidRPr="008C091F">
        <w:t xml:space="preserve"> against an assessment made in relation to you for the corresponding income year; or</w:t>
      </w:r>
    </w:p>
    <w:p w:rsidR="006247F0" w:rsidRPr="008C091F" w:rsidRDefault="006247F0" w:rsidP="008C091F">
      <w:pPr>
        <w:pStyle w:val="paragraphsub"/>
      </w:pPr>
      <w:r w:rsidRPr="008C091F">
        <w:tab/>
        <w:t>(ii)</w:t>
      </w:r>
      <w:r w:rsidRPr="008C091F">
        <w:tab/>
        <w:t>under section</w:t>
      </w:r>
      <w:r w:rsidR="008C091F" w:rsidRPr="008C091F">
        <w:t> </w:t>
      </w:r>
      <w:r w:rsidRPr="008C091F">
        <w:t>97</w:t>
      </w:r>
      <w:r w:rsidR="00D66A1F">
        <w:noBreakHyphen/>
      </w:r>
      <w:r w:rsidRPr="008C091F">
        <w:t>35 in Schedule</w:t>
      </w:r>
      <w:r w:rsidR="008C091F" w:rsidRPr="008C091F">
        <w:t> </w:t>
      </w:r>
      <w:r w:rsidRPr="008C091F">
        <w:t xml:space="preserve">1 to the </w:t>
      </w:r>
      <w:r w:rsidRPr="008C091F">
        <w:rPr>
          <w:i/>
        </w:rPr>
        <w:t>Taxation Administration Act 1953</w:t>
      </w:r>
      <w:r w:rsidRPr="008C091F">
        <w:t xml:space="preserve"> against an </w:t>
      </w:r>
      <w:r w:rsidR="008C091F" w:rsidRPr="008C091F">
        <w:rPr>
          <w:position w:val="6"/>
          <w:sz w:val="16"/>
        </w:rPr>
        <w:t>*</w:t>
      </w:r>
      <w:r w:rsidRPr="008C091F">
        <w:t>excess non</w:t>
      </w:r>
      <w:r w:rsidR="00D66A1F">
        <w:noBreakHyphen/>
      </w:r>
      <w:r w:rsidRPr="008C091F">
        <w:t>concessional contributions determination made in relation to you for the financial year; and</w:t>
      </w:r>
    </w:p>
    <w:p w:rsidR="006247F0" w:rsidRPr="008C091F" w:rsidRDefault="006247F0" w:rsidP="008C091F">
      <w:pPr>
        <w:pStyle w:val="paragraph"/>
      </w:pPr>
      <w:r w:rsidRPr="008C091F">
        <w:tab/>
        <w:t>(b)</w:t>
      </w:r>
      <w:r w:rsidRPr="008C091F">
        <w:tab/>
        <w:t xml:space="preserve">for the purposes of </w:t>
      </w:r>
      <w:r w:rsidR="008C091F" w:rsidRPr="008C091F">
        <w:t>paragraph (</w:t>
      </w:r>
      <w:r w:rsidRPr="008C091F">
        <w:t>e) of Schedule</w:t>
      </w:r>
      <w:r w:rsidR="008C091F" w:rsidRPr="008C091F">
        <w:t> </w:t>
      </w:r>
      <w:r w:rsidRPr="008C091F">
        <w:t xml:space="preserve">1 to the </w:t>
      </w:r>
      <w:r w:rsidRPr="008C091F">
        <w:rPr>
          <w:i/>
        </w:rPr>
        <w:t>Administrative Decisions (Judicial Review) Act 1977</w:t>
      </w:r>
      <w:r w:rsidRPr="008C091F">
        <w:t xml:space="preserve">, the making of a decision under </w:t>
      </w:r>
      <w:r w:rsidR="008C091F" w:rsidRPr="008C091F">
        <w:t>paragraph (</w:t>
      </w:r>
      <w:r w:rsidRPr="008C091F">
        <w:t>1)(g) of this section is a decision forming part of the process of making an assessment of tax, and making a calculation of charge, under this Act.</w:t>
      </w:r>
    </w:p>
    <w:p w:rsidR="006247F0" w:rsidRPr="008C091F" w:rsidRDefault="006247F0" w:rsidP="008C091F">
      <w:pPr>
        <w:pStyle w:val="SubsectionHead"/>
      </w:pPr>
      <w:r w:rsidRPr="008C091F">
        <w:lastRenderedPageBreak/>
        <w:t>Requirements for choices</w:t>
      </w:r>
    </w:p>
    <w:p w:rsidR="006247F0" w:rsidRPr="008C091F" w:rsidRDefault="006247F0" w:rsidP="008C091F">
      <w:pPr>
        <w:pStyle w:val="subsection"/>
      </w:pPr>
      <w:r w:rsidRPr="008C091F">
        <w:tab/>
        <w:t>(8)</w:t>
      </w:r>
      <w:r w:rsidRPr="008C091F">
        <w:tab/>
        <w:t xml:space="preserve">To make a choice for the purposes of </w:t>
      </w:r>
      <w:r w:rsidR="008C091F" w:rsidRPr="008C091F">
        <w:t>paragraph (</w:t>
      </w:r>
      <w:r w:rsidRPr="008C091F">
        <w:t>1)(h), you must:</w:t>
      </w:r>
    </w:p>
    <w:p w:rsidR="006247F0" w:rsidRPr="008C091F" w:rsidRDefault="006247F0" w:rsidP="008C091F">
      <w:pPr>
        <w:pStyle w:val="paragraph"/>
      </w:pPr>
      <w:r w:rsidRPr="008C091F">
        <w:tab/>
        <w:t>(a)</w:t>
      </w:r>
      <w:r w:rsidRPr="008C091F">
        <w:tab/>
        <w:t xml:space="preserve">make the choice in the </w:t>
      </w:r>
      <w:r w:rsidR="008C091F" w:rsidRPr="008C091F">
        <w:rPr>
          <w:position w:val="6"/>
          <w:sz w:val="16"/>
        </w:rPr>
        <w:t>*</w:t>
      </w:r>
      <w:r w:rsidRPr="008C091F">
        <w:t>approved form; and</w:t>
      </w:r>
    </w:p>
    <w:p w:rsidR="006247F0" w:rsidRPr="008C091F" w:rsidRDefault="006247F0" w:rsidP="008C091F">
      <w:pPr>
        <w:pStyle w:val="paragraph"/>
      </w:pPr>
      <w:r w:rsidRPr="008C091F">
        <w:tab/>
        <w:t>(b)</w:t>
      </w:r>
      <w:r w:rsidRPr="008C091F">
        <w:tab/>
        <w:t xml:space="preserve">give it to the </w:t>
      </w:r>
      <w:r w:rsidR="008C091F" w:rsidRPr="008C091F">
        <w:rPr>
          <w:position w:val="6"/>
          <w:sz w:val="16"/>
        </w:rPr>
        <w:t>*</w:t>
      </w:r>
      <w:r w:rsidRPr="008C091F">
        <w:t xml:space="preserve">superannuation provider in relation to the </w:t>
      </w:r>
      <w:r w:rsidR="008C091F" w:rsidRPr="008C091F">
        <w:rPr>
          <w:position w:val="6"/>
          <w:sz w:val="16"/>
        </w:rPr>
        <w:t>*</w:t>
      </w:r>
      <w:r w:rsidRPr="008C091F">
        <w:t>complying superannuation plan at or before the time when the contribution is made.</w:t>
      </w:r>
    </w:p>
    <w:p w:rsidR="006247F0" w:rsidRPr="008C091F" w:rsidRDefault="006247F0" w:rsidP="008C091F">
      <w:pPr>
        <w:pStyle w:val="SubsectionHead"/>
      </w:pPr>
      <w:r w:rsidRPr="008C091F">
        <w:t>Commissioner to notify providers if contributions are not downsizer contributions</w:t>
      </w:r>
    </w:p>
    <w:p w:rsidR="006247F0" w:rsidRPr="008C091F" w:rsidRDefault="006247F0" w:rsidP="008C091F">
      <w:pPr>
        <w:pStyle w:val="subsection"/>
      </w:pPr>
      <w:r w:rsidRPr="008C091F">
        <w:tab/>
        <w:t>(9)</w:t>
      </w:r>
      <w:r w:rsidRPr="008C091F">
        <w:tab/>
        <w:t xml:space="preserve">The Commissioner must, in writing, notify a </w:t>
      </w:r>
      <w:r w:rsidR="008C091F" w:rsidRPr="008C091F">
        <w:rPr>
          <w:position w:val="6"/>
          <w:sz w:val="16"/>
        </w:rPr>
        <w:t>*</w:t>
      </w:r>
      <w:r w:rsidRPr="008C091F">
        <w:t>superannuation provider that all, or a specified part, of a contribution is not covered under this section if:</w:t>
      </w:r>
    </w:p>
    <w:p w:rsidR="006247F0" w:rsidRPr="008C091F" w:rsidRDefault="006247F0" w:rsidP="008C091F">
      <w:pPr>
        <w:pStyle w:val="paragraph"/>
      </w:pPr>
      <w:r w:rsidRPr="008C091F">
        <w:tab/>
        <w:t>(a)</w:t>
      </w:r>
      <w:r w:rsidRPr="008C091F">
        <w:tab/>
        <w:t xml:space="preserve">the Commissioner is aware that a choice referred to in </w:t>
      </w:r>
      <w:r w:rsidR="008C091F" w:rsidRPr="008C091F">
        <w:t>subsection (</w:t>
      </w:r>
      <w:r w:rsidRPr="008C091F">
        <w:t>8) has been given to the superannuation provider for the contribution; and</w:t>
      </w:r>
    </w:p>
    <w:p w:rsidR="006247F0" w:rsidRPr="008C091F" w:rsidRDefault="006247F0" w:rsidP="008C091F">
      <w:pPr>
        <w:pStyle w:val="paragraph"/>
      </w:pPr>
      <w:r w:rsidRPr="008C091F">
        <w:tab/>
        <w:t>(b)</w:t>
      </w:r>
      <w:r w:rsidRPr="008C091F">
        <w:tab/>
        <w:t>the Commissioner is satisfied that the contribution, or that part of the contribution, (as applicable) is not covered under this section.</w:t>
      </w:r>
    </w:p>
    <w:p w:rsidR="006247F0" w:rsidRPr="008C091F" w:rsidRDefault="006247F0" w:rsidP="008C091F">
      <w:pPr>
        <w:pStyle w:val="subsection2"/>
      </w:pPr>
      <w:r w:rsidRPr="008C091F">
        <w:t xml:space="preserve">The Commissioner may give a copy of the notification to </w:t>
      </w:r>
      <w:r w:rsidR="008C091F" w:rsidRPr="008C091F">
        <w:rPr>
          <w:position w:val="6"/>
          <w:sz w:val="16"/>
        </w:rPr>
        <w:t>*</w:t>
      </w:r>
      <w:r w:rsidRPr="008C091F">
        <w:t>APRA.</w:t>
      </w:r>
    </w:p>
    <w:p w:rsidR="006247F0" w:rsidRPr="008C091F" w:rsidRDefault="002F465E" w:rsidP="008C091F">
      <w:pPr>
        <w:pStyle w:val="ItemHead"/>
      </w:pPr>
      <w:r w:rsidRPr="008C091F">
        <w:t>5</w:t>
      </w:r>
      <w:r w:rsidR="006247F0" w:rsidRPr="008C091F">
        <w:t xml:space="preserve">  Subsection</w:t>
      </w:r>
      <w:r w:rsidR="008C091F" w:rsidRPr="008C091F">
        <w:t> </w:t>
      </w:r>
      <w:r w:rsidR="006247F0" w:rsidRPr="008C091F">
        <w:t>995</w:t>
      </w:r>
      <w:r w:rsidR="00D66A1F">
        <w:noBreakHyphen/>
      </w:r>
      <w:r w:rsidR="006247F0" w:rsidRPr="008C091F">
        <w:t>1(1)</w:t>
      </w:r>
    </w:p>
    <w:p w:rsidR="006247F0" w:rsidRPr="008C091F" w:rsidRDefault="006247F0" w:rsidP="008C091F">
      <w:pPr>
        <w:pStyle w:val="Item"/>
      </w:pPr>
      <w:r w:rsidRPr="008C091F">
        <w:t>Insert:</w:t>
      </w:r>
    </w:p>
    <w:p w:rsidR="006247F0" w:rsidRPr="008C091F" w:rsidRDefault="006247F0" w:rsidP="008C091F">
      <w:pPr>
        <w:pStyle w:val="Definition"/>
      </w:pPr>
      <w:r w:rsidRPr="008C091F">
        <w:rPr>
          <w:b/>
          <w:i/>
        </w:rPr>
        <w:t>related spousal interest</w:t>
      </w:r>
      <w:r w:rsidRPr="008C091F">
        <w:t xml:space="preserve"> has the meaning given by subsection</w:t>
      </w:r>
      <w:r w:rsidR="008C091F" w:rsidRPr="008C091F">
        <w:t> </w:t>
      </w:r>
      <w:r w:rsidRPr="008C091F">
        <w:t>292</w:t>
      </w:r>
      <w:r w:rsidR="00D66A1F">
        <w:noBreakHyphen/>
      </w:r>
      <w:r w:rsidRPr="008C091F">
        <w:t>102(4).</w:t>
      </w:r>
    </w:p>
    <w:p w:rsidR="006247F0" w:rsidRPr="008C091F" w:rsidRDefault="006247F0" w:rsidP="008C091F">
      <w:pPr>
        <w:pStyle w:val="ActHead9"/>
        <w:rPr>
          <w:i w:val="0"/>
        </w:rPr>
      </w:pPr>
      <w:bookmarkStart w:id="90" w:name="_Toc501023667"/>
      <w:r w:rsidRPr="008C091F">
        <w:t>Taxation Administration Act 1953</w:t>
      </w:r>
      <w:bookmarkEnd w:id="90"/>
    </w:p>
    <w:p w:rsidR="006247F0" w:rsidRPr="008C091F" w:rsidRDefault="002F465E" w:rsidP="008C091F">
      <w:pPr>
        <w:pStyle w:val="ItemHead"/>
      </w:pPr>
      <w:r w:rsidRPr="008C091F">
        <w:t>6</w:t>
      </w:r>
      <w:r w:rsidR="006247F0" w:rsidRPr="008C091F">
        <w:t xml:space="preserve">  Subsection</w:t>
      </w:r>
      <w:r w:rsidR="008C091F" w:rsidRPr="008C091F">
        <w:t> </w:t>
      </w:r>
      <w:r w:rsidR="006247F0" w:rsidRPr="008C091F">
        <w:t>355</w:t>
      </w:r>
      <w:r w:rsidR="00D66A1F">
        <w:noBreakHyphen/>
      </w:r>
      <w:r w:rsidR="006247F0" w:rsidRPr="008C091F">
        <w:t>65(3) in Schedule</w:t>
      </w:r>
      <w:r w:rsidR="008C091F" w:rsidRPr="008C091F">
        <w:t> </w:t>
      </w:r>
      <w:r w:rsidR="006247F0" w:rsidRPr="008C091F">
        <w:t>1 (at the end of the table)</w:t>
      </w:r>
    </w:p>
    <w:p w:rsidR="006247F0" w:rsidRPr="008C091F" w:rsidRDefault="006247F0" w:rsidP="008C091F">
      <w:pPr>
        <w:pStyle w:val="Item"/>
      </w:pPr>
      <w:r w:rsidRPr="008C091F">
        <w:t>Add:</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6247F0" w:rsidRPr="008C091F" w:rsidTr="004051DD">
        <w:tc>
          <w:tcPr>
            <w:tcW w:w="714" w:type="dxa"/>
            <w:shd w:val="clear" w:color="auto" w:fill="auto"/>
          </w:tcPr>
          <w:p w:rsidR="006247F0" w:rsidRPr="008C091F" w:rsidRDefault="006247F0" w:rsidP="008C091F">
            <w:pPr>
              <w:pStyle w:val="Tabletext"/>
            </w:pPr>
            <w:r w:rsidRPr="008C091F">
              <w:t>11</w:t>
            </w:r>
          </w:p>
        </w:tc>
        <w:tc>
          <w:tcPr>
            <w:tcW w:w="2910" w:type="dxa"/>
            <w:shd w:val="clear" w:color="auto" w:fill="auto"/>
          </w:tcPr>
          <w:p w:rsidR="006247F0" w:rsidRPr="008C091F" w:rsidRDefault="006247F0" w:rsidP="008C091F">
            <w:pPr>
              <w:pStyle w:val="Tabletext"/>
            </w:pPr>
            <w:r w:rsidRPr="008C091F">
              <w:t xml:space="preserve">a </w:t>
            </w:r>
            <w:r w:rsidR="008C091F" w:rsidRPr="008C091F">
              <w:rPr>
                <w:position w:val="6"/>
                <w:sz w:val="16"/>
              </w:rPr>
              <w:t>*</w:t>
            </w:r>
            <w:r w:rsidRPr="008C091F">
              <w:t>superannuation provider or APRA</w:t>
            </w:r>
          </w:p>
        </w:tc>
        <w:tc>
          <w:tcPr>
            <w:tcW w:w="3462" w:type="dxa"/>
            <w:shd w:val="clear" w:color="auto" w:fill="auto"/>
          </w:tcPr>
          <w:p w:rsidR="006247F0" w:rsidRPr="008C091F" w:rsidRDefault="006247F0" w:rsidP="008C091F">
            <w:pPr>
              <w:pStyle w:val="Tabletext"/>
            </w:pPr>
            <w:r w:rsidRPr="008C091F">
              <w:t>is for the purpose of complying with subsection</w:t>
            </w:r>
            <w:r w:rsidR="008C091F" w:rsidRPr="008C091F">
              <w:t> </w:t>
            </w:r>
            <w:r w:rsidRPr="008C091F">
              <w:t>292</w:t>
            </w:r>
            <w:r w:rsidR="00D66A1F">
              <w:noBreakHyphen/>
            </w:r>
            <w:r w:rsidRPr="008C091F">
              <w:t xml:space="preserve">102(9) of the </w:t>
            </w:r>
            <w:r w:rsidRPr="008C091F">
              <w:rPr>
                <w:i/>
              </w:rPr>
              <w:t>Income Tax Assessment Act 1997</w:t>
            </w:r>
            <w:r w:rsidRPr="008C091F">
              <w:t>.</w:t>
            </w:r>
          </w:p>
        </w:tc>
      </w:tr>
    </w:tbl>
    <w:p w:rsidR="006247F0" w:rsidRPr="008C091F" w:rsidRDefault="002F465E" w:rsidP="008C091F">
      <w:pPr>
        <w:pStyle w:val="ItemHead"/>
      </w:pPr>
      <w:r w:rsidRPr="008C091F">
        <w:lastRenderedPageBreak/>
        <w:t>7</w:t>
      </w:r>
      <w:r w:rsidR="006247F0" w:rsidRPr="008C091F">
        <w:t xml:space="preserve">  Application of amendments</w:t>
      </w:r>
    </w:p>
    <w:p w:rsidR="00D66A1F" w:rsidRDefault="006247F0" w:rsidP="008C091F">
      <w:pPr>
        <w:pStyle w:val="Item"/>
      </w:pPr>
      <w:r w:rsidRPr="008C091F">
        <w:t>The amendments made by this Schedule apply in relation to a disposal of an ownership interest in a dwelling if the contract for the disposal is entered into on or after 1</w:t>
      </w:r>
      <w:r w:rsidR="008C091F" w:rsidRPr="008C091F">
        <w:t> </w:t>
      </w:r>
      <w:r w:rsidRPr="008C091F">
        <w:t>July 2018.</w:t>
      </w:r>
    </w:p>
    <w:p w:rsidR="007F4B20" w:rsidRDefault="007F4B20" w:rsidP="00780BD5"/>
    <w:p w:rsidR="007F4B20" w:rsidRDefault="007F4B20" w:rsidP="00027C40">
      <w:pPr>
        <w:pStyle w:val="AssentBk"/>
        <w:keepNext/>
      </w:pPr>
    </w:p>
    <w:p w:rsidR="007F4B20" w:rsidRDefault="007F4B20" w:rsidP="00027C40">
      <w:pPr>
        <w:pStyle w:val="AssentBk"/>
        <w:keepNext/>
      </w:pPr>
    </w:p>
    <w:p w:rsidR="00780BD5" w:rsidRDefault="00780BD5" w:rsidP="000C5962">
      <w:pPr>
        <w:pStyle w:val="2ndRd"/>
        <w:keepNext/>
        <w:pBdr>
          <w:top w:val="single" w:sz="2" w:space="1" w:color="auto"/>
        </w:pBdr>
      </w:pPr>
    </w:p>
    <w:p w:rsidR="00780BD5" w:rsidRDefault="00780BD5" w:rsidP="000C5962">
      <w:pPr>
        <w:pStyle w:val="2ndRd"/>
        <w:keepNext/>
        <w:spacing w:line="260" w:lineRule="atLeast"/>
        <w:rPr>
          <w:i/>
        </w:rPr>
      </w:pPr>
      <w:r>
        <w:t>[</w:t>
      </w:r>
      <w:r>
        <w:rPr>
          <w:i/>
        </w:rPr>
        <w:t>Minister’s second reading speech made in—</w:t>
      </w:r>
    </w:p>
    <w:p w:rsidR="00780BD5" w:rsidRDefault="00780BD5" w:rsidP="000C5962">
      <w:pPr>
        <w:pStyle w:val="2ndRd"/>
        <w:keepNext/>
        <w:spacing w:line="260" w:lineRule="atLeast"/>
        <w:rPr>
          <w:i/>
        </w:rPr>
      </w:pPr>
      <w:r>
        <w:rPr>
          <w:i/>
        </w:rPr>
        <w:t>House of Representatives on 7 September 2017</w:t>
      </w:r>
    </w:p>
    <w:p w:rsidR="00780BD5" w:rsidRDefault="00780BD5" w:rsidP="000C5962">
      <w:pPr>
        <w:pStyle w:val="2ndRd"/>
        <w:keepNext/>
        <w:spacing w:line="260" w:lineRule="atLeast"/>
        <w:rPr>
          <w:i/>
        </w:rPr>
      </w:pPr>
      <w:r>
        <w:rPr>
          <w:i/>
        </w:rPr>
        <w:t>Senate on 18 October 2017</w:t>
      </w:r>
      <w:r>
        <w:t>]</w:t>
      </w:r>
    </w:p>
    <w:p w:rsidR="00780BD5" w:rsidRDefault="00780BD5" w:rsidP="000C5962"/>
    <w:p w:rsidR="007F4B20" w:rsidRPr="00780BD5" w:rsidRDefault="00780BD5" w:rsidP="00780BD5">
      <w:pPr>
        <w:framePr w:hSpace="180" w:wrap="around" w:vAnchor="text" w:hAnchor="page" w:x="2401" w:y="7075"/>
      </w:pPr>
      <w:r>
        <w:t>(185/17)</w:t>
      </w:r>
    </w:p>
    <w:p w:rsidR="00780BD5" w:rsidRDefault="00780BD5"/>
    <w:sectPr w:rsidR="00780BD5" w:rsidSect="007F4B20">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1DD" w:rsidRDefault="004051DD" w:rsidP="00715914">
      <w:pPr>
        <w:spacing w:line="240" w:lineRule="auto"/>
      </w:pPr>
      <w:r>
        <w:separator/>
      </w:r>
    </w:p>
  </w:endnote>
  <w:endnote w:type="continuationSeparator" w:id="0">
    <w:p w:rsidR="004051DD" w:rsidRDefault="004051D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BD079DEA-2A79-486A-96C3-136A48C710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5F1388" w:rsidRDefault="004051DD" w:rsidP="008C091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BD5" w:rsidRDefault="00780BD5" w:rsidP="00E95EC7">
    <w:pPr>
      <w:pStyle w:val="ScalePlusRef"/>
    </w:pPr>
    <w:r>
      <w:t>Note: An electronic version of this Act is available on the Federal Register of Legislation (</w:t>
    </w:r>
    <w:hyperlink r:id="rId1" w:history="1">
      <w:r>
        <w:t>https://www.legislation.gov.au/</w:t>
      </w:r>
    </w:hyperlink>
    <w:r>
      <w:t>)</w:t>
    </w:r>
  </w:p>
  <w:p w:rsidR="00780BD5" w:rsidRDefault="00780BD5" w:rsidP="00E95EC7"/>
  <w:p w:rsidR="004051DD" w:rsidRDefault="004051DD" w:rsidP="008C091F">
    <w:pPr>
      <w:pStyle w:val="Footer"/>
      <w:spacing w:before="120"/>
    </w:pPr>
  </w:p>
  <w:p w:rsidR="004051DD" w:rsidRPr="005F1388" w:rsidRDefault="004051DD" w:rsidP="00180DB3">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ED79B6" w:rsidRDefault="004051DD" w:rsidP="008C091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Default="004051DD" w:rsidP="008C0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051DD" w:rsidTr="004051DD">
      <w:tc>
        <w:tcPr>
          <w:tcW w:w="646" w:type="dxa"/>
        </w:tcPr>
        <w:p w:rsidR="004051DD" w:rsidRDefault="004051DD" w:rsidP="004051D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3952">
            <w:rPr>
              <w:i/>
              <w:noProof/>
              <w:sz w:val="18"/>
            </w:rPr>
            <w:t>ii</w:t>
          </w:r>
          <w:r w:rsidRPr="00ED79B6">
            <w:rPr>
              <w:i/>
              <w:sz w:val="18"/>
            </w:rPr>
            <w:fldChar w:fldCharType="end"/>
          </w:r>
        </w:p>
      </w:tc>
      <w:tc>
        <w:tcPr>
          <w:tcW w:w="5387" w:type="dxa"/>
        </w:tcPr>
        <w:p w:rsidR="004051DD" w:rsidRDefault="007F4B20" w:rsidP="004051DD">
          <w:pPr>
            <w:jc w:val="center"/>
            <w:rPr>
              <w:sz w:val="18"/>
            </w:rPr>
          </w:pPr>
          <w:r>
            <w:rPr>
              <w:i/>
              <w:sz w:val="18"/>
            </w:rPr>
            <w:t>Treasury Laws Amendment (Reducing Pressure on Housing Affordability Measures No. 1) Act 2017</w:t>
          </w:r>
        </w:p>
      </w:tc>
      <w:tc>
        <w:tcPr>
          <w:tcW w:w="1270" w:type="dxa"/>
        </w:tcPr>
        <w:p w:rsidR="004051DD" w:rsidRDefault="00BA244F" w:rsidP="004051DD">
          <w:pPr>
            <w:jc w:val="right"/>
            <w:rPr>
              <w:sz w:val="18"/>
            </w:rPr>
          </w:pPr>
          <w:r>
            <w:rPr>
              <w:i/>
              <w:sz w:val="18"/>
            </w:rPr>
            <w:t>No. 132, 2017</w:t>
          </w:r>
        </w:p>
      </w:tc>
    </w:tr>
  </w:tbl>
  <w:p w:rsidR="004051DD" w:rsidRDefault="004051DD" w:rsidP="00180DB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Default="004051DD" w:rsidP="008C0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051DD" w:rsidTr="004051DD">
      <w:tc>
        <w:tcPr>
          <w:tcW w:w="1247" w:type="dxa"/>
        </w:tcPr>
        <w:p w:rsidR="004051DD" w:rsidRDefault="007F4B20" w:rsidP="00BA244F">
          <w:pPr>
            <w:rPr>
              <w:i/>
              <w:sz w:val="18"/>
            </w:rPr>
          </w:pPr>
          <w:r>
            <w:rPr>
              <w:i/>
              <w:sz w:val="18"/>
            </w:rPr>
            <w:t xml:space="preserve">No. </w:t>
          </w:r>
          <w:r w:rsidR="00BA244F">
            <w:rPr>
              <w:i/>
              <w:sz w:val="18"/>
            </w:rPr>
            <w:t>132</w:t>
          </w:r>
          <w:r>
            <w:rPr>
              <w:i/>
              <w:sz w:val="18"/>
            </w:rPr>
            <w:t>, 2017</w:t>
          </w:r>
        </w:p>
      </w:tc>
      <w:tc>
        <w:tcPr>
          <w:tcW w:w="5387" w:type="dxa"/>
        </w:tcPr>
        <w:p w:rsidR="004051DD" w:rsidRDefault="007F4B20" w:rsidP="004051DD">
          <w:pPr>
            <w:jc w:val="center"/>
            <w:rPr>
              <w:i/>
              <w:sz w:val="18"/>
            </w:rPr>
          </w:pPr>
          <w:r>
            <w:rPr>
              <w:i/>
              <w:sz w:val="18"/>
            </w:rPr>
            <w:t>Treasury Laws Amendment (Reducing Pressure on Housing Affordability Measures No. 1) Act 2017</w:t>
          </w:r>
        </w:p>
      </w:tc>
      <w:tc>
        <w:tcPr>
          <w:tcW w:w="669" w:type="dxa"/>
        </w:tcPr>
        <w:p w:rsidR="004051DD" w:rsidRDefault="004051DD" w:rsidP="004051D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3952">
            <w:rPr>
              <w:i/>
              <w:noProof/>
              <w:sz w:val="18"/>
            </w:rPr>
            <w:t>i</w:t>
          </w:r>
          <w:r w:rsidRPr="00ED79B6">
            <w:rPr>
              <w:i/>
              <w:sz w:val="18"/>
            </w:rPr>
            <w:fldChar w:fldCharType="end"/>
          </w:r>
        </w:p>
      </w:tc>
    </w:tr>
  </w:tbl>
  <w:p w:rsidR="004051DD" w:rsidRPr="00ED79B6" w:rsidRDefault="004051DD" w:rsidP="00180DB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A961C4" w:rsidRDefault="004051DD" w:rsidP="008C091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051DD" w:rsidTr="00F75EE7">
      <w:tc>
        <w:tcPr>
          <w:tcW w:w="646" w:type="dxa"/>
        </w:tcPr>
        <w:p w:rsidR="004051DD" w:rsidRDefault="004051DD" w:rsidP="004051D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3952">
            <w:rPr>
              <w:i/>
              <w:noProof/>
              <w:sz w:val="18"/>
            </w:rPr>
            <w:t>32</w:t>
          </w:r>
          <w:r w:rsidRPr="007A1328">
            <w:rPr>
              <w:i/>
              <w:sz w:val="18"/>
            </w:rPr>
            <w:fldChar w:fldCharType="end"/>
          </w:r>
        </w:p>
      </w:tc>
      <w:tc>
        <w:tcPr>
          <w:tcW w:w="5387" w:type="dxa"/>
        </w:tcPr>
        <w:p w:rsidR="004051DD" w:rsidRDefault="007F4B20" w:rsidP="004051DD">
          <w:pPr>
            <w:jc w:val="center"/>
            <w:rPr>
              <w:sz w:val="18"/>
            </w:rPr>
          </w:pPr>
          <w:r>
            <w:rPr>
              <w:i/>
              <w:sz w:val="18"/>
            </w:rPr>
            <w:t>Treasury Laws Amendment (Reducing Pressure on Housing Affordability Measures No. 1) Act 2017</w:t>
          </w:r>
        </w:p>
      </w:tc>
      <w:tc>
        <w:tcPr>
          <w:tcW w:w="1270" w:type="dxa"/>
        </w:tcPr>
        <w:p w:rsidR="004051DD" w:rsidRDefault="00BA244F" w:rsidP="004051DD">
          <w:pPr>
            <w:jc w:val="right"/>
            <w:rPr>
              <w:sz w:val="18"/>
            </w:rPr>
          </w:pPr>
          <w:r>
            <w:rPr>
              <w:i/>
              <w:sz w:val="18"/>
            </w:rPr>
            <w:t>No. 132, 2017</w:t>
          </w:r>
        </w:p>
      </w:tc>
    </w:tr>
  </w:tbl>
  <w:p w:rsidR="004051DD" w:rsidRPr="00A961C4" w:rsidRDefault="004051DD" w:rsidP="00180DB3">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A961C4" w:rsidRDefault="004051DD" w:rsidP="008C0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051DD" w:rsidTr="00F75EE7">
      <w:tc>
        <w:tcPr>
          <w:tcW w:w="1247" w:type="dxa"/>
        </w:tcPr>
        <w:p w:rsidR="004051DD" w:rsidRDefault="00BA244F" w:rsidP="004051DD">
          <w:pPr>
            <w:rPr>
              <w:sz w:val="18"/>
            </w:rPr>
          </w:pPr>
          <w:r>
            <w:rPr>
              <w:i/>
              <w:sz w:val="18"/>
            </w:rPr>
            <w:t>No. 132, 2017</w:t>
          </w:r>
        </w:p>
      </w:tc>
      <w:tc>
        <w:tcPr>
          <w:tcW w:w="5387" w:type="dxa"/>
        </w:tcPr>
        <w:p w:rsidR="004051DD" w:rsidRDefault="007F4B20" w:rsidP="004051DD">
          <w:pPr>
            <w:jc w:val="center"/>
            <w:rPr>
              <w:sz w:val="18"/>
            </w:rPr>
          </w:pPr>
          <w:r>
            <w:rPr>
              <w:i/>
              <w:sz w:val="18"/>
            </w:rPr>
            <w:t>Treasury Laws Amendment (Reducing Pressure on Housing Affordability Measures No. 1) Act 2017</w:t>
          </w:r>
        </w:p>
      </w:tc>
      <w:tc>
        <w:tcPr>
          <w:tcW w:w="669" w:type="dxa"/>
        </w:tcPr>
        <w:p w:rsidR="004051DD" w:rsidRDefault="004051DD" w:rsidP="004051D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3952">
            <w:rPr>
              <w:i/>
              <w:noProof/>
              <w:sz w:val="18"/>
            </w:rPr>
            <w:t>31</w:t>
          </w:r>
          <w:r w:rsidRPr="007A1328">
            <w:rPr>
              <w:i/>
              <w:sz w:val="18"/>
            </w:rPr>
            <w:fldChar w:fldCharType="end"/>
          </w:r>
        </w:p>
      </w:tc>
    </w:tr>
  </w:tbl>
  <w:p w:rsidR="004051DD" w:rsidRPr="00055B5C" w:rsidRDefault="004051DD" w:rsidP="00180DB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A961C4" w:rsidRDefault="004051DD" w:rsidP="008C0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051DD" w:rsidTr="00F75EE7">
      <w:tc>
        <w:tcPr>
          <w:tcW w:w="1247" w:type="dxa"/>
        </w:tcPr>
        <w:p w:rsidR="004051DD" w:rsidRDefault="00BA244F" w:rsidP="004051DD">
          <w:pPr>
            <w:rPr>
              <w:sz w:val="18"/>
            </w:rPr>
          </w:pPr>
          <w:r>
            <w:rPr>
              <w:i/>
              <w:sz w:val="18"/>
            </w:rPr>
            <w:t>No. 132, 2017</w:t>
          </w:r>
        </w:p>
      </w:tc>
      <w:tc>
        <w:tcPr>
          <w:tcW w:w="5387" w:type="dxa"/>
        </w:tcPr>
        <w:p w:rsidR="004051DD" w:rsidRDefault="007F4B20" w:rsidP="004051DD">
          <w:pPr>
            <w:jc w:val="center"/>
            <w:rPr>
              <w:sz w:val="18"/>
            </w:rPr>
          </w:pPr>
          <w:r>
            <w:rPr>
              <w:i/>
              <w:sz w:val="18"/>
            </w:rPr>
            <w:t>Treasury Laws Amendment (Reducing Pressure on Housing Affordability Measures No. 1) Act 2017</w:t>
          </w:r>
        </w:p>
      </w:tc>
      <w:tc>
        <w:tcPr>
          <w:tcW w:w="669" w:type="dxa"/>
        </w:tcPr>
        <w:p w:rsidR="004051DD" w:rsidRDefault="004051DD" w:rsidP="004051D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3952">
            <w:rPr>
              <w:i/>
              <w:noProof/>
              <w:sz w:val="18"/>
            </w:rPr>
            <w:t>1</w:t>
          </w:r>
          <w:r w:rsidRPr="007A1328">
            <w:rPr>
              <w:i/>
              <w:sz w:val="18"/>
            </w:rPr>
            <w:fldChar w:fldCharType="end"/>
          </w:r>
        </w:p>
      </w:tc>
    </w:tr>
  </w:tbl>
  <w:p w:rsidR="004051DD" w:rsidRPr="00A961C4" w:rsidRDefault="004051DD" w:rsidP="00180DB3">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1DD" w:rsidRDefault="004051DD" w:rsidP="00715914">
      <w:pPr>
        <w:spacing w:line="240" w:lineRule="auto"/>
      </w:pPr>
      <w:r>
        <w:separator/>
      </w:r>
    </w:p>
  </w:footnote>
  <w:footnote w:type="continuationSeparator" w:id="0">
    <w:p w:rsidR="004051DD" w:rsidRDefault="004051D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5F1388" w:rsidRDefault="004051DD" w:rsidP="00180DB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5F1388" w:rsidRDefault="004051DD" w:rsidP="00180DB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5F1388" w:rsidRDefault="004051DD" w:rsidP="00180DB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ED79B6" w:rsidRDefault="004051DD" w:rsidP="00180DB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ED79B6" w:rsidRDefault="004051DD" w:rsidP="00180DB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ED79B6" w:rsidRDefault="004051DD" w:rsidP="00180DB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A961C4" w:rsidRDefault="004051DD" w:rsidP="00180DB3">
    <w:pPr>
      <w:rPr>
        <w:b/>
        <w:sz w:val="20"/>
      </w:rPr>
    </w:pPr>
    <w:r>
      <w:rPr>
        <w:b/>
        <w:sz w:val="20"/>
      </w:rPr>
      <w:fldChar w:fldCharType="begin"/>
    </w:r>
    <w:r>
      <w:rPr>
        <w:b/>
        <w:sz w:val="20"/>
      </w:rPr>
      <w:instrText xml:space="preserve"> STYLEREF CharAmSchNo </w:instrText>
    </w:r>
    <w:r w:rsidR="00E53952">
      <w:rPr>
        <w:b/>
        <w:sz w:val="20"/>
      </w:rPr>
      <w:fldChar w:fldCharType="separate"/>
    </w:r>
    <w:r w:rsidR="00E5395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53952">
      <w:rPr>
        <w:sz w:val="20"/>
      </w:rPr>
      <w:fldChar w:fldCharType="separate"/>
    </w:r>
    <w:r w:rsidR="00E53952">
      <w:rPr>
        <w:noProof/>
        <w:sz w:val="20"/>
      </w:rPr>
      <w:t>Contributing the proceeds of downsizing to superannuation</w:t>
    </w:r>
    <w:r>
      <w:rPr>
        <w:sz w:val="20"/>
      </w:rPr>
      <w:fldChar w:fldCharType="end"/>
    </w:r>
  </w:p>
  <w:p w:rsidR="004051DD" w:rsidRPr="00A961C4" w:rsidRDefault="004051DD" w:rsidP="00180DB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051DD" w:rsidRPr="00A961C4" w:rsidRDefault="004051DD" w:rsidP="00180DB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A961C4" w:rsidRDefault="004051DD" w:rsidP="00180DB3">
    <w:pPr>
      <w:jc w:val="right"/>
      <w:rPr>
        <w:sz w:val="20"/>
      </w:rPr>
    </w:pPr>
    <w:r w:rsidRPr="00A961C4">
      <w:rPr>
        <w:sz w:val="20"/>
      </w:rPr>
      <w:fldChar w:fldCharType="begin"/>
    </w:r>
    <w:r w:rsidRPr="00A961C4">
      <w:rPr>
        <w:sz w:val="20"/>
      </w:rPr>
      <w:instrText xml:space="preserve"> STYLEREF CharAmSchText </w:instrText>
    </w:r>
    <w:r w:rsidR="00E53952">
      <w:rPr>
        <w:sz w:val="20"/>
      </w:rPr>
      <w:fldChar w:fldCharType="separate"/>
    </w:r>
    <w:r w:rsidR="00E53952">
      <w:rPr>
        <w:noProof/>
        <w:sz w:val="20"/>
      </w:rPr>
      <w:t>Contributing the proceeds of downsizing to superannuation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53952">
      <w:rPr>
        <w:b/>
        <w:sz w:val="20"/>
      </w:rPr>
      <w:fldChar w:fldCharType="separate"/>
    </w:r>
    <w:r w:rsidR="00E53952">
      <w:rPr>
        <w:b/>
        <w:noProof/>
        <w:sz w:val="20"/>
      </w:rPr>
      <w:t>Schedule 2</w:t>
    </w:r>
    <w:r>
      <w:rPr>
        <w:b/>
        <w:sz w:val="20"/>
      </w:rPr>
      <w:fldChar w:fldCharType="end"/>
    </w:r>
  </w:p>
  <w:p w:rsidR="004051DD" w:rsidRPr="00A961C4" w:rsidRDefault="004051DD" w:rsidP="00180DB3">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051DD" w:rsidRPr="00A961C4" w:rsidRDefault="004051DD" w:rsidP="00180DB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DD" w:rsidRPr="00A961C4" w:rsidRDefault="004051DD" w:rsidP="00180D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5D"/>
    <w:rsid w:val="000136AF"/>
    <w:rsid w:val="0003377B"/>
    <w:rsid w:val="00044023"/>
    <w:rsid w:val="00052671"/>
    <w:rsid w:val="000614BF"/>
    <w:rsid w:val="00087D46"/>
    <w:rsid w:val="00097BBE"/>
    <w:rsid w:val="000A0E7A"/>
    <w:rsid w:val="000A556A"/>
    <w:rsid w:val="000D05EF"/>
    <w:rsid w:val="000D0EB7"/>
    <w:rsid w:val="000E2261"/>
    <w:rsid w:val="000E3F92"/>
    <w:rsid w:val="000E6BBF"/>
    <w:rsid w:val="000F21C1"/>
    <w:rsid w:val="00102802"/>
    <w:rsid w:val="0010745C"/>
    <w:rsid w:val="00120D7D"/>
    <w:rsid w:val="00122FE1"/>
    <w:rsid w:val="0013072E"/>
    <w:rsid w:val="001464BD"/>
    <w:rsid w:val="00166C2F"/>
    <w:rsid w:val="001671E9"/>
    <w:rsid w:val="00180DB3"/>
    <w:rsid w:val="001939E1"/>
    <w:rsid w:val="00195382"/>
    <w:rsid w:val="001A45D5"/>
    <w:rsid w:val="001B782B"/>
    <w:rsid w:val="001C69C4"/>
    <w:rsid w:val="001D11E9"/>
    <w:rsid w:val="001D37EF"/>
    <w:rsid w:val="001E186B"/>
    <w:rsid w:val="001E3590"/>
    <w:rsid w:val="001E7407"/>
    <w:rsid w:val="001E7F6E"/>
    <w:rsid w:val="001F1FE7"/>
    <w:rsid w:val="001F5D5E"/>
    <w:rsid w:val="001F6219"/>
    <w:rsid w:val="002065DA"/>
    <w:rsid w:val="00212DDD"/>
    <w:rsid w:val="0024010F"/>
    <w:rsid w:val="00240749"/>
    <w:rsid w:val="002564A4"/>
    <w:rsid w:val="00277EAE"/>
    <w:rsid w:val="00297ECB"/>
    <w:rsid w:val="002D043A"/>
    <w:rsid w:val="002D1446"/>
    <w:rsid w:val="002D6224"/>
    <w:rsid w:val="002F465E"/>
    <w:rsid w:val="0032052B"/>
    <w:rsid w:val="003213F0"/>
    <w:rsid w:val="00324BDF"/>
    <w:rsid w:val="0032591D"/>
    <w:rsid w:val="003304A9"/>
    <w:rsid w:val="00340F07"/>
    <w:rsid w:val="003415D3"/>
    <w:rsid w:val="0034382B"/>
    <w:rsid w:val="00352B0F"/>
    <w:rsid w:val="00355469"/>
    <w:rsid w:val="00356B3D"/>
    <w:rsid w:val="00360459"/>
    <w:rsid w:val="00364EFF"/>
    <w:rsid w:val="00374B0A"/>
    <w:rsid w:val="003A4513"/>
    <w:rsid w:val="003D0BFE"/>
    <w:rsid w:val="003D5700"/>
    <w:rsid w:val="004051DD"/>
    <w:rsid w:val="0040522E"/>
    <w:rsid w:val="00410A84"/>
    <w:rsid w:val="004116CD"/>
    <w:rsid w:val="00417EB9"/>
    <w:rsid w:val="00424CA9"/>
    <w:rsid w:val="00431A1F"/>
    <w:rsid w:val="0044291A"/>
    <w:rsid w:val="004511D0"/>
    <w:rsid w:val="00463EC0"/>
    <w:rsid w:val="00477FB9"/>
    <w:rsid w:val="00481861"/>
    <w:rsid w:val="0048585C"/>
    <w:rsid w:val="00496F97"/>
    <w:rsid w:val="004B38C1"/>
    <w:rsid w:val="004C1ECD"/>
    <w:rsid w:val="004E7BEC"/>
    <w:rsid w:val="00502192"/>
    <w:rsid w:val="005040DD"/>
    <w:rsid w:val="00516B8D"/>
    <w:rsid w:val="00537FBC"/>
    <w:rsid w:val="00544776"/>
    <w:rsid w:val="00547D2C"/>
    <w:rsid w:val="00580B11"/>
    <w:rsid w:val="00584811"/>
    <w:rsid w:val="00593AA6"/>
    <w:rsid w:val="00594161"/>
    <w:rsid w:val="00594749"/>
    <w:rsid w:val="005A0E72"/>
    <w:rsid w:val="005A6928"/>
    <w:rsid w:val="005B19EB"/>
    <w:rsid w:val="005B4067"/>
    <w:rsid w:val="005C3F41"/>
    <w:rsid w:val="005D4663"/>
    <w:rsid w:val="005D7042"/>
    <w:rsid w:val="005D74DB"/>
    <w:rsid w:val="005F0A35"/>
    <w:rsid w:val="00600219"/>
    <w:rsid w:val="00601309"/>
    <w:rsid w:val="00602388"/>
    <w:rsid w:val="006247F0"/>
    <w:rsid w:val="00677CC2"/>
    <w:rsid w:val="006905DE"/>
    <w:rsid w:val="0069207B"/>
    <w:rsid w:val="0069210F"/>
    <w:rsid w:val="006A2E8F"/>
    <w:rsid w:val="006B6901"/>
    <w:rsid w:val="006B6E88"/>
    <w:rsid w:val="006C2748"/>
    <w:rsid w:val="006C7F8C"/>
    <w:rsid w:val="006F318F"/>
    <w:rsid w:val="006F6D10"/>
    <w:rsid w:val="00700B2C"/>
    <w:rsid w:val="00713084"/>
    <w:rsid w:val="00715914"/>
    <w:rsid w:val="00731E00"/>
    <w:rsid w:val="007375A7"/>
    <w:rsid w:val="007440B7"/>
    <w:rsid w:val="007715C9"/>
    <w:rsid w:val="00774EDD"/>
    <w:rsid w:val="007757EC"/>
    <w:rsid w:val="00780BD5"/>
    <w:rsid w:val="007924FC"/>
    <w:rsid w:val="00793363"/>
    <w:rsid w:val="007A3F50"/>
    <w:rsid w:val="007A6438"/>
    <w:rsid w:val="007B75F4"/>
    <w:rsid w:val="007C5835"/>
    <w:rsid w:val="007F4B20"/>
    <w:rsid w:val="008422C3"/>
    <w:rsid w:val="0084395C"/>
    <w:rsid w:val="0085473A"/>
    <w:rsid w:val="00856A31"/>
    <w:rsid w:val="008754D0"/>
    <w:rsid w:val="00881B8F"/>
    <w:rsid w:val="0089107B"/>
    <w:rsid w:val="00892DD3"/>
    <w:rsid w:val="008C091F"/>
    <w:rsid w:val="008D0EE0"/>
    <w:rsid w:val="008D165D"/>
    <w:rsid w:val="008D2DF7"/>
    <w:rsid w:val="008F54E7"/>
    <w:rsid w:val="00903422"/>
    <w:rsid w:val="00904A28"/>
    <w:rsid w:val="00913EEB"/>
    <w:rsid w:val="009213B7"/>
    <w:rsid w:val="009214CD"/>
    <w:rsid w:val="009265BF"/>
    <w:rsid w:val="00932377"/>
    <w:rsid w:val="00940885"/>
    <w:rsid w:val="00947D5A"/>
    <w:rsid w:val="009532A5"/>
    <w:rsid w:val="009851AC"/>
    <w:rsid w:val="009868E9"/>
    <w:rsid w:val="00990ED3"/>
    <w:rsid w:val="009C6470"/>
    <w:rsid w:val="009D006B"/>
    <w:rsid w:val="009D24AC"/>
    <w:rsid w:val="009F374D"/>
    <w:rsid w:val="00A03DF4"/>
    <w:rsid w:val="00A15C98"/>
    <w:rsid w:val="00A22C98"/>
    <w:rsid w:val="00A231E2"/>
    <w:rsid w:val="00A45D92"/>
    <w:rsid w:val="00A64912"/>
    <w:rsid w:val="00A70A74"/>
    <w:rsid w:val="00A81C46"/>
    <w:rsid w:val="00A87E70"/>
    <w:rsid w:val="00A930F1"/>
    <w:rsid w:val="00AC4BB2"/>
    <w:rsid w:val="00AC719E"/>
    <w:rsid w:val="00AD5641"/>
    <w:rsid w:val="00AE5CA2"/>
    <w:rsid w:val="00AE6794"/>
    <w:rsid w:val="00AF06CF"/>
    <w:rsid w:val="00B20224"/>
    <w:rsid w:val="00B33B3C"/>
    <w:rsid w:val="00B5216A"/>
    <w:rsid w:val="00B63834"/>
    <w:rsid w:val="00B646E3"/>
    <w:rsid w:val="00B80199"/>
    <w:rsid w:val="00B86188"/>
    <w:rsid w:val="00B93F3D"/>
    <w:rsid w:val="00B9706F"/>
    <w:rsid w:val="00BA220B"/>
    <w:rsid w:val="00BA244F"/>
    <w:rsid w:val="00BC2924"/>
    <w:rsid w:val="00BE719A"/>
    <w:rsid w:val="00BE720A"/>
    <w:rsid w:val="00BF680A"/>
    <w:rsid w:val="00BF6BCB"/>
    <w:rsid w:val="00C122FF"/>
    <w:rsid w:val="00C25299"/>
    <w:rsid w:val="00C423A9"/>
    <w:rsid w:val="00C42BF8"/>
    <w:rsid w:val="00C50043"/>
    <w:rsid w:val="00C63ADB"/>
    <w:rsid w:val="00C74FD3"/>
    <w:rsid w:val="00C7573B"/>
    <w:rsid w:val="00CC045D"/>
    <w:rsid w:val="00CD1FAC"/>
    <w:rsid w:val="00CE177D"/>
    <w:rsid w:val="00CF0BB2"/>
    <w:rsid w:val="00CF3EE8"/>
    <w:rsid w:val="00CF5D34"/>
    <w:rsid w:val="00CF73FF"/>
    <w:rsid w:val="00D13141"/>
    <w:rsid w:val="00D13441"/>
    <w:rsid w:val="00D256F3"/>
    <w:rsid w:val="00D473B5"/>
    <w:rsid w:val="00D63383"/>
    <w:rsid w:val="00D66A1F"/>
    <w:rsid w:val="00D70DFB"/>
    <w:rsid w:val="00D74249"/>
    <w:rsid w:val="00D766DF"/>
    <w:rsid w:val="00D8280A"/>
    <w:rsid w:val="00D94042"/>
    <w:rsid w:val="00DA6185"/>
    <w:rsid w:val="00DC4F88"/>
    <w:rsid w:val="00DD51EA"/>
    <w:rsid w:val="00DF2145"/>
    <w:rsid w:val="00E05704"/>
    <w:rsid w:val="00E118B9"/>
    <w:rsid w:val="00E159D1"/>
    <w:rsid w:val="00E17108"/>
    <w:rsid w:val="00E30FCA"/>
    <w:rsid w:val="00E338EF"/>
    <w:rsid w:val="00E47A79"/>
    <w:rsid w:val="00E53952"/>
    <w:rsid w:val="00E74DC7"/>
    <w:rsid w:val="00E75AEA"/>
    <w:rsid w:val="00E94D5E"/>
    <w:rsid w:val="00EA0F55"/>
    <w:rsid w:val="00EA7100"/>
    <w:rsid w:val="00EB1780"/>
    <w:rsid w:val="00EB7AC1"/>
    <w:rsid w:val="00EC3721"/>
    <w:rsid w:val="00EC4ECE"/>
    <w:rsid w:val="00EF2E3A"/>
    <w:rsid w:val="00F072A7"/>
    <w:rsid w:val="00F078DC"/>
    <w:rsid w:val="00F12083"/>
    <w:rsid w:val="00F3299C"/>
    <w:rsid w:val="00F3425D"/>
    <w:rsid w:val="00F438B8"/>
    <w:rsid w:val="00F52330"/>
    <w:rsid w:val="00F71650"/>
    <w:rsid w:val="00F73BD6"/>
    <w:rsid w:val="00F75EE7"/>
    <w:rsid w:val="00F83989"/>
    <w:rsid w:val="00F91403"/>
    <w:rsid w:val="00F95A47"/>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091F"/>
    <w:pPr>
      <w:spacing w:line="260" w:lineRule="atLeast"/>
    </w:pPr>
    <w:rPr>
      <w:sz w:val="22"/>
    </w:rPr>
  </w:style>
  <w:style w:type="paragraph" w:styleId="Heading1">
    <w:name w:val="heading 1"/>
    <w:basedOn w:val="Normal"/>
    <w:next w:val="Normal"/>
    <w:link w:val="Heading1Char"/>
    <w:uiPriority w:val="9"/>
    <w:qFormat/>
    <w:rsid w:val="00BC2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29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29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29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29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29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29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292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C292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091F"/>
  </w:style>
  <w:style w:type="paragraph" w:customStyle="1" w:styleId="OPCParaBase">
    <w:name w:val="OPCParaBase"/>
    <w:link w:val="OPCParaBaseChar"/>
    <w:qFormat/>
    <w:rsid w:val="008C091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091F"/>
    <w:pPr>
      <w:spacing w:line="240" w:lineRule="auto"/>
    </w:pPr>
    <w:rPr>
      <w:b/>
      <w:sz w:val="40"/>
    </w:rPr>
  </w:style>
  <w:style w:type="paragraph" w:customStyle="1" w:styleId="ActHead1">
    <w:name w:val="ActHead 1"/>
    <w:aliases w:val="c"/>
    <w:basedOn w:val="OPCParaBase"/>
    <w:next w:val="Normal"/>
    <w:qFormat/>
    <w:rsid w:val="008C09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09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09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09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09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09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09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09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091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091F"/>
  </w:style>
  <w:style w:type="paragraph" w:customStyle="1" w:styleId="Blocks">
    <w:name w:val="Blocks"/>
    <w:aliases w:val="bb"/>
    <w:basedOn w:val="OPCParaBase"/>
    <w:qFormat/>
    <w:rsid w:val="008C091F"/>
    <w:pPr>
      <w:spacing w:line="240" w:lineRule="auto"/>
    </w:pPr>
    <w:rPr>
      <w:sz w:val="24"/>
    </w:rPr>
  </w:style>
  <w:style w:type="paragraph" w:customStyle="1" w:styleId="BoxText">
    <w:name w:val="BoxText"/>
    <w:aliases w:val="bt"/>
    <w:basedOn w:val="OPCParaBase"/>
    <w:qFormat/>
    <w:rsid w:val="008C09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091F"/>
    <w:rPr>
      <w:b/>
    </w:rPr>
  </w:style>
  <w:style w:type="paragraph" w:customStyle="1" w:styleId="BoxHeadItalic">
    <w:name w:val="BoxHeadItalic"/>
    <w:aliases w:val="bhi"/>
    <w:basedOn w:val="BoxText"/>
    <w:next w:val="BoxStep"/>
    <w:qFormat/>
    <w:rsid w:val="008C091F"/>
    <w:rPr>
      <w:i/>
    </w:rPr>
  </w:style>
  <w:style w:type="paragraph" w:customStyle="1" w:styleId="BoxList">
    <w:name w:val="BoxList"/>
    <w:aliases w:val="bl"/>
    <w:basedOn w:val="BoxText"/>
    <w:qFormat/>
    <w:rsid w:val="008C091F"/>
    <w:pPr>
      <w:ind w:left="1559" w:hanging="425"/>
    </w:pPr>
  </w:style>
  <w:style w:type="paragraph" w:customStyle="1" w:styleId="BoxNote">
    <w:name w:val="BoxNote"/>
    <w:aliases w:val="bn"/>
    <w:basedOn w:val="BoxText"/>
    <w:qFormat/>
    <w:rsid w:val="008C091F"/>
    <w:pPr>
      <w:tabs>
        <w:tab w:val="left" w:pos="1985"/>
      </w:tabs>
      <w:spacing w:before="122" w:line="198" w:lineRule="exact"/>
      <w:ind w:left="2948" w:hanging="1814"/>
    </w:pPr>
    <w:rPr>
      <w:sz w:val="18"/>
    </w:rPr>
  </w:style>
  <w:style w:type="paragraph" w:customStyle="1" w:styleId="BoxPara">
    <w:name w:val="BoxPara"/>
    <w:aliases w:val="bp"/>
    <w:basedOn w:val="BoxText"/>
    <w:qFormat/>
    <w:rsid w:val="008C091F"/>
    <w:pPr>
      <w:tabs>
        <w:tab w:val="right" w:pos="2268"/>
      </w:tabs>
      <w:ind w:left="2552" w:hanging="1418"/>
    </w:pPr>
  </w:style>
  <w:style w:type="paragraph" w:customStyle="1" w:styleId="BoxStep">
    <w:name w:val="BoxStep"/>
    <w:aliases w:val="bs"/>
    <w:basedOn w:val="BoxText"/>
    <w:qFormat/>
    <w:rsid w:val="008C091F"/>
    <w:pPr>
      <w:ind w:left="1985" w:hanging="851"/>
    </w:pPr>
  </w:style>
  <w:style w:type="character" w:customStyle="1" w:styleId="CharAmPartNo">
    <w:name w:val="CharAmPartNo"/>
    <w:basedOn w:val="OPCCharBase"/>
    <w:qFormat/>
    <w:rsid w:val="008C091F"/>
  </w:style>
  <w:style w:type="character" w:customStyle="1" w:styleId="CharAmPartText">
    <w:name w:val="CharAmPartText"/>
    <w:basedOn w:val="OPCCharBase"/>
    <w:qFormat/>
    <w:rsid w:val="008C091F"/>
  </w:style>
  <w:style w:type="character" w:customStyle="1" w:styleId="CharAmSchNo">
    <w:name w:val="CharAmSchNo"/>
    <w:basedOn w:val="OPCCharBase"/>
    <w:qFormat/>
    <w:rsid w:val="008C091F"/>
  </w:style>
  <w:style w:type="character" w:customStyle="1" w:styleId="CharAmSchText">
    <w:name w:val="CharAmSchText"/>
    <w:basedOn w:val="OPCCharBase"/>
    <w:qFormat/>
    <w:rsid w:val="008C091F"/>
  </w:style>
  <w:style w:type="character" w:customStyle="1" w:styleId="CharBoldItalic">
    <w:name w:val="CharBoldItalic"/>
    <w:basedOn w:val="OPCCharBase"/>
    <w:uiPriority w:val="1"/>
    <w:qFormat/>
    <w:rsid w:val="008C091F"/>
    <w:rPr>
      <w:b/>
      <w:i/>
    </w:rPr>
  </w:style>
  <w:style w:type="character" w:customStyle="1" w:styleId="CharChapNo">
    <w:name w:val="CharChapNo"/>
    <w:basedOn w:val="OPCCharBase"/>
    <w:uiPriority w:val="1"/>
    <w:qFormat/>
    <w:rsid w:val="008C091F"/>
  </w:style>
  <w:style w:type="character" w:customStyle="1" w:styleId="CharChapText">
    <w:name w:val="CharChapText"/>
    <w:basedOn w:val="OPCCharBase"/>
    <w:uiPriority w:val="1"/>
    <w:qFormat/>
    <w:rsid w:val="008C091F"/>
  </w:style>
  <w:style w:type="character" w:customStyle="1" w:styleId="CharDivNo">
    <w:name w:val="CharDivNo"/>
    <w:basedOn w:val="OPCCharBase"/>
    <w:uiPriority w:val="1"/>
    <w:qFormat/>
    <w:rsid w:val="008C091F"/>
  </w:style>
  <w:style w:type="character" w:customStyle="1" w:styleId="CharDivText">
    <w:name w:val="CharDivText"/>
    <w:basedOn w:val="OPCCharBase"/>
    <w:uiPriority w:val="1"/>
    <w:qFormat/>
    <w:rsid w:val="008C091F"/>
  </w:style>
  <w:style w:type="character" w:customStyle="1" w:styleId="CharItalic">
    <w:name w:val="CharItalic"/>
    <w:basedOn w:val="OPCCharBase"/>
    <w:uiPriority w:val="1"/>
    <w:qFormat/>
    <w:rsid w:val="008C091F"/>
    <w:rPr>
      <w:i/>
    </w:rPr>
  </w:style>
  <w:style w:type="character" w:customStyle="1" w:styleId="CharPartNo">
    <w:name w:val="CharPartNo"/>
    <w:basedOn w:val="OPCCharBase"/>
    <w:uiPriority w:val="1"/>
    <w:qFormat/>
    <w:rsid w:val="008C091F"/>
  </w:style>
  <w:style w:type="character" w:customStyle="1" w:styleId="CharPartText">
    <w:name w:val="CharPartText"/>
    <w:basedOn w:val="OPCCharBase"/>
    <w:uiPriority w:val="1"/>
    <w:qFormat/>
    <w:rsid w:val="008C091F"/>
  </w:style>
  <w:style w:type="character" w:customStyle="1" w:styleId="CharSectno">
    <w:name w:val="CharSectno"/>
    <w:basedOn w:val="OPCCharBase"/>
    <w:qFormat/>
    <w:rsid w:val="008C091F"/>
  </w:style>
  <w:style w:type="character" w:customStyle="1" w:styleId="CharSubdNo">
    <w:name w:val="CharSubdNo"/>
    <w:basedOn w:val="OPCCharBase"/>
    <w:uiPriority w:val="1"/>
    <w:qFormat/>
    <w:rsid w:val="008C091F"/>
  </w:style>
  <w:style w:type="character" w:customStyle="1" w:styleId="CharSubdText">
    <w:name w:val="CharSubdText"/>
    <w:basedOn w:val="OPCCharBase"/>
    <w:uiPriority w:val="1"/>
    <w:qFormat/>
    <w:rsid w:val="008C091F"/>
  </w:style>
  <w:style w:type="paragraph" w:customStyle="1" w:styleId="CTA--">
    <w:name w:val="CTA --"/>
    <w:basedOn w:val="OPCParaBase"/>
    <w:next w:val="Normal"/>
    <w:rsid w:val="008C091F"/>
    <w:pPr>
      <w:spacing w:before="60" w:line="240" w:lineRule="atLeast"/>
      <w:ind w:left="142" w:hanging="142"/>
    </w:pPr>
    <w:rPr>
      <w:sz w:val="20"/>
    </w:rPr>
  </w:style>
  <w:style w:type="paragraph" w:customStyle="1" w:styleId="CTA-">
    <w:name w:val="CTA -"/>
    <w:basedOn w:val="OPCParaBase"/>
    <w:rsid w:val="008C091F"/>
    <w:pPr>
      <w:spacing w:before="60" w:line="240" w:lineRule="atLeast"/>
      <w:ind w:left="85" w:hanging="85"/>
    </w:pPr>
    <w:rPr>
      <w:sz w:val="20"/>
    </w:rPr>
  </w:style>
  <w:style w:type="paragraph" w:customStyle="1" w:styleId="CTA---">
    <w:name w:val="CTA ---"/>
    <w:basedOn w:val="OPCParaBase"/>
    <w:next w:val="Normal"/>
    <w:rsid w:val="008C091F"/>
    <w:pPr>
      <w:spacing w:before="60" w:line="240" w:lineRule="atLeast"/>
      <w:ind w:left="198" w:hanging="198"/>
    </w:pPr>
    <w:rPr>
      <w:sz w:val="20"/>
    </w:rPr>
  </w:style>
  <w:style w:type="paragraph" w:customStyle="1" w:styleId="CTA----">
    <w:name w:val="CTA ----"/>
    <w:basedOn w:val="OPCParaBase"/>
    <w:next w:val="Normal"/>
    <w:rsid w:val="008C091F"/>
    <w:pPr>
      <w:spacing w:before="60" w:line="240" w:lineRule="atLeast"/>
      <w:ind w:left="255" w:hanging="255"/>
    </w:pPr>
    <w:rPr>
      <w:sz w:val="20"/>
    </w:rPr>
  </w:style>
  <w:style w:type="paragraph" w:customStyle="1" w:styleId="CTA1a">
    <w:name w:val="CTA 1(a)"/>
    <w:basedOn w:val="OPCParaBase"/>
    <w:rsid w:val="008C091F"/>
    <w:pPr>
      <w:tabs>
        <w:tab w:val="right" w:pos="414"/>
      </w:tabs>
      <w:spacing w:before="40" w:line="240" w:lineRule="atLeast"/>
      <w:ind w:left="675" w:hanging="675"/>
    </w:pPr>
    <w:rPr>
      <w:sz w:val="20"/>
    </w:rPr>
  </w:style>
  <w:style w:type="paragraph" w:customStyle="1" w:styleId="CTA1ai">
    <w:name w:val="CTA 1(a)(i)"/>
    <w:basedOn w:val="OPCParaBase"/>
    <w:rsid w:val="008C091F"/>
    <w:pPr>
      <w:tabs>
        <w:tab w:val="right" w:pos="1004"/>
      </w:tabs>
      <w:spacing w:before="40" w:line="240" w:lineRule="atLeast"/>
      <w:ind w:left="1253" w:hanging="1253"/>
    </w:pPr>
    <w:rPr>
      <w:sz w:val="20"/>
    </w:rPr>
  </w:style>
  <w:style w:type="paragraph" w:customStyle="1" w:styleId="CTA2a">
    <w:name w:val="CTA 2(a)"/>
    <w:basedOn w:val="OPCParaBase"/>
    <w:rsid w:val="008C091F"/>
    <w:pPr>
      <w:tabs>
        <w:tab w:val="right" w:pos="482"/>
      </w:tabs>
      <w:spacing w:before="40" w:line="240" w:lineRule="atLeast"/>
      <w:ind w:left="748" w:hanging="748"/>
    </w:pPr>
    <w:rPr>
      <w:sz w:val="20"/>
    </w:rPr>
  </w:style>
  <w:style w:type="paragraph" w:customStyle="1" w:styleId="CTA2ai">
    <w:name w:val="CTA 2(a)(i)"/>
    <w:basedOn w:val="OPCParaBase"/>
    <w:rsid w:val="008C091F"/>
    <w:pPr>
      <w:tabs>
        <w:tab w:val="right" w:pos="1089"/>
      </w:tabs>
      <w:spacing w:before="40" w:line="240" w:lineRule="atLeast"/>
      <w:ind w:left="1327" w:hanging="1327"/>
    </w:pPr>
    <w:rPr>
      <w:sz w:val="20"/>
    </w:rPr>
  </w:style>
  <w:style w:type="paragraph" w:customStyle="1" w:styleId="CTA3a">
    <w:name w:val="CTA 3(a)"/>
    <w:basedOn w:val="OPCParaBase"/>
    <w:rsid w:val="008C091F"/>
    <w:pPr>
      <w:tabs>
        <w:tab w:val="right" w:pos="556"/>
      </w:tabs>
      <w:spacing w:before="40" w:line="240" w:lineRule="atLeast"/>
      <w:ind w:left="805" w:hanging="805"/>
    </w:pPr>
    <w:rPr>
      <w:sz w:val="20"/>
    </w:rPr>
  </w:style>
  <w:style w:type="paragraph" w:customStyle="1" w:styleId="CTA3ai">
    <w:name w:val="CTA 3(a)(i)"/>
    <w:basedOn w:val="OPCParaBase"/>
    <w:rsid w:val="008C091F"/>
    <w:pPr>
      <w:tabs>
        <w:tab w:val="right" w:pos="1140"/>
      </w:tabs>
      <w:spacing w:before="40" w:line="240" w:lineRule="atLeast"/>
      <w:ind w:left="1361" w:hanging="1361"/>
    </w:pPr>
    <w:rPr>
      <w:sz w:val="20"/>
    </w:rPr>
  </w:style>
  <w:style w:type="paragraph" w:customStyle="1" w:styleId="CTA4a">
    <w:name w:val="CTA 4(a)"/>
    <w:basedOn w:val="OPCParaBase"/>
    <w:rsid w:val="008C091F"/>
    <w:pPr>
      <w:tabs>
        <w:tab w:val="right" w:pos="624"/>
      </w:tabs>
      <w:spacing w:before="40" w:line="240" w:lineRule="atLeast"/>
      <w:ind w:left="873" w:hanging="873"/>
    </w:pPr>
    <w:rPr>
      <w:sz w:val="20"/>
    </w:rPr>
  </w:style>
  <w:style w:type="paragraph" w:customStyle="1" w:styleId="CTA4ai">
    <w:name w:val="CTA 4(a)(i)"/>
    <w:basedOn w:val="OPCParaBase"/>
    <w:rsid w:val="008C091F"/>
    <w:pPr>
      <w:tabs>
        <w:tab w:val="right" w:pos="1213"/>
      </w:tabs>
      <w:spacing w:before="40" w:line="240" w:lineRule="atLeast"/>
      <w:ind w:left="1452" w:hanging="1452"/>
    </w:pPr>
    <w:rPr>
      <w:sz w:val="20"/>
    </w:rPr>
  </w:style>
  <w:style w:type="paragraph" w:customStyle="1" w:styleId="CTACAPS">
    <w:name w:val="CTA CAPS"/>
    <w:basedOn w:val="OPCParaBase"/>
    <w:rsid w:val="008C091F"/>
    <w:pPr>
      <w:spacing w:before="60" w:line="240" w:lineRule="atLeast"/>
    </w:pPr>
    <w:rPr>
      <w:sz w:val="20"/>
    </w:rPr>
  </w:style>
  <w:style w:type="paragraph" w:customStyle="1" w:styleId="CTAright">
    <w:name w:val="CTA right"/>
    <w:basedOn w:val="OPCParaBase"/>
    <w:rsid w:val="008C091F"/>
    <w:pPr>
      <w:spacing w:before="60" w:line="240" w:lineRule="auto"/>
      <w:jc w:val="right"/>
    </w:pPr>
    <w:rPr>
      <w:sz w:val="20"/>
    </w:rPr>
  </w:style>
  <w:style w:type="paragraph" w:customStyle="1" w:styleId="subsection">
    <w:name w:val="subsection"/>
    <w:aliases w:val="ss"/>
    <w:basedOn w:val="OPCParaBase"/>
    <w:link w:val="subsectionChar"/>
    <w:rsid w:val="008C091F"/>
    <w:pPr>
      <w:tabs>
        <w:tab w:val="right" w:pos="1021"/>
      </w:tabs>
      <w:spacing w:before="180" w:line="240" w:lineRule="auto"/>
      <w:ind w:left="1134" w:hanging="1134"/>
    </w:pPr>
  </w:style>
  <w:style w:type="paragraph" w:customStyle="1" w:styleId="Definition">
    <w:name w:val="Definition"/>
    <w:aliases w:val="dd"/>
    <w:basedOn w:val="OPCParaBase"/>
    <w:rsid w:val="008C091F"/>
    <w:pPr>
      <w:spacing w:before="180" w:line="240" w:lineRule="auto"/>
      <w:ind w:left="1134"/>
    </w:pPr>
  </w:style>
  <w:style w:type="paragraph" w:customStyle="1" w:styleId="Formula">
    <w:name w:val="Formula"/>
    <w:basedOn w:val="OPCParaBase"/>
    <w:rsid w:val="008C091F"/>
    <w:pPr>
      <w:spacing w:line="240" w:lineRule="auto"/>
      <w:ind w:left="1134"/>
    </w:pPr>
    <w:rPr>
      <w:sz w:val="20"/>
    </w:rPr>
  </w:style>
  <w:style w:type="paragraph" w:styleId="Header">
    <w:name w:val="header"/>
    <w:basedOn w:val="OPCParaBase"/>
    <w:link w:val="HeaderChar"/>
    <w:unhideWhenUsed/>
    <w:rsid w:val="008C09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091F"/>
    <w:rPr>
      <w:rFonts w:eastAsia="Times New Roman" w:cs="Times New Roman"/>
      <w:sz w:val="16"/>
      <w:lang w:eastAsia="en-AU"/>
    </w:rPr>
  </w:style>
  <w:style w:type="paragraph" w:customStyle="1" w:styleId="House">
    <w:name w:val="House"/>
    <w:basedOn w:val="OPCParaBase"/>
    <w:rsid w:val="008C091F"/>
    <w:pPr>
      <w:spacing w:line="240" w:lineRule="auto"/>
    </w:pPr>
    <w:rPr>
      <w:sz w:val="28"/>
    </w:rPr>
  </w:style>
  <w:style w:type="paragraph" w:customStyle="1" w:styleId="Item">
    <w:name w:val="Item"/>
    <w:aliases w:val="i"/>
    <w:basedOn w:val="OPCParaBase"/>
    <w:next w:val="ItemHead"/>
    <w:rsid w:val="008C091F"/>
    <w:pPr>
      <w:keepLines/>
      <w:spacing w:before="80" w:line="240" w:lineRule="auto"/>
      <w:ind w:left="709"/>
    </w:pPr>
  </w:style>
  <w:style w:type="paragraph" w:customStyle="1" w:styleId="ItemHead">
    <w:name w:val="ItemHead"/>
    <w:aliases w:val="ih"/>
    <w:basedOn w:val="OPCParaBase"/>
    <w:next w:val="Item"/>
    <w:rsid w:val="008C09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091F"/>
    <w:pPr>
      <w:spacing w:line="240" w:lineRule="auto"/>
    </w:pPr>
    <w:rPr>
      <w:b/>
      <w:sz w:val="32"/>
    </w:rPr>
  </w:style>
  <w:style w:type="paragraph" w:customStyle="1" w:styleId="notedraft">
    <w:name w:val="note(draft)"/>
    <w:aliases w:val="nd"/>
    <w:basedOn w:val="OPCParaBase"/>
    <w:rsid w:val="008C091F"/>
    <w:pPr>
      <w:spacing w:before="240" w:line="240" w:lineRule="auto"/>
      <w:ind w:left="284" w:hanging="284"/>
    </w:pPr>
    <w:rPr>
      <w:i/>
      <w:sz w:val="24"/>
    </w:rPr>
  </w:style>
  <w:style w:type="paragraph" w:customStyle="1" w:styleId="notemargin">
    <w:name w:val="note(margin)"/>
    <w:aliases w:val="nm"/>
    <w:basedOn w:val="OPCParaBase"/>
    <w:rsid w:val="008C091F"/>
    <w:pPr>
      <w:tabs>
        <w:tab w:val="left" w:pos="709"/>
      </w:tabs>
      <w:spacing w:before="122" w:line="198" w:lineRule="exact"/>
      <w:ind w:left="709" w:hanging="709"/>
    </w:pPr>
    <w:rPr>
      <w:sz w:val="18"/>
    </w:rPr>
  </w:style>
  <w:style w:type="paragraph" w:customStyle="1" w:styleId="noteToPara">
    <w:name w:val="noteToPara"/>
    <w:aliases w:val="ntp"/>
    <w:basedOn w:val="OPCParaBase"/>
    <w:rsid w:val="008C091F"/>
    <w:pPr>
      <w:spacing w:before="122" w:line="198" w:lineRule="exact"/>
      <w:ind w:left="2353" w:hanging="709"/>
    </w:pPr>
    <w:rPr>
      <w:sz w:val="18"/>
    </w:rPr>
  </w:style>
  <w:style w:type="paragraph" w:customStyle="1" w:styleId="noteParlAmend">
    <w:name w:val="note(ParlAmend)"/>
    <w:aliases w:val="npp"/>
    <w:basedOn w:val="OPCParaBase"/>
    <w:next w:val="ParlAmend"/>
    <w:rsid w:val="008C091F"/>
    <w:pPr>
      <w:spacing w:line="240" w:lineRule="auto"/>
      <w:jc w:val="right"/>
    </w:pPr>
    <w:rPr>
      <w:rFonts w:ascii="Arial" w:hAnsi="Arial"/>
      <w:b/>
      <w:i/>
    </w:rPr>
  </w:style>
  <w:style w:type="paragraph" w:customStyle="1" w:styleId="Page1">
    <w:name w:val="Page1"/>
    <w:basedOn w:val="OPCParaBase"/>
    <w:rsid w:val="008C091F"/>
    <w:pPr>
      <w:spacing w:before="400" w:line="240" w:lineRule="auto"/>
    </w:pPr>
    <w:rPr>
      <w:b/>
      <w:sz w:val="32"/>
    </w:rPr>
  </w:style>
  <w:style w:type="paragraph" w:customStyle="1" w:styleId="PageBreak">
    <w:name w:val="PageBreak"/>
    <w:aliases w:val="pb"/>
    <w:basedOn w:val="OPCParaBase"/>
    <w:rsid w:val="008C091F"/>
    <w:pPr>
      <w:spacing w:line="240" w:lineRule="auto"/>
    </w:pPr>
    <w:rPr>
      <w:sz w:val="20"/>
    </w:rPr>
  </w:style>
  <w:style w:type="paragraph" w:customStyle="1" w:styleId="paragraphsub">
    <w:name w:val="paragraph(sub)"/>
    <w:aliases w:val="aa"/>
    <w:basedOn w:val="OPCParaBase"/>
    <w:rsid w:val="008C091F"/>
    <w:pPr>
      <w:tabs>
        <w:tab w:val="right" w:pos="1985"/>
      </w:tabs>
      <w:spacing w:before="40" w:line="240" w:lineRule="auto"/>
      <w:ind w:left="2098" w:hanging="2098"/>
    </w:pPr>
  </w:style>
  <w:style w:type="paragraph" w:customStyle="1" w:styleId="paragraphsub-sub">
    <w:name w:val="paragraph(sub-sub)"/>
    <w:aliases w:val="aaa"/>
    <w:basedOn w:val="OPCParaBase"/>
    <w:rsid w:val="008C091F"/>
    <w:pPr>
      <w:tabs>
        <w:tab w:val="right" w:pos="2722"/>
      </w:tabs>
      <w:spacing w:before="40" w:line="240" w:lineRule="auto"/>
      <w:ind w:left="2835" w:hanging="2835"/>
    </w:pPr>
  </w:style>
  <w:style w:type="paragraph" w:customStyle="1" w:styleId="paragraph">
    <w:name w:val="paragraph"/>
    <w:aliases w:val="a"/>
    <w:basedOn w:val="OPCParaBase"/>
    <w:uiPriority w:val="99"/>
    <w:rsid w:val="008C091F"/>
    <w:pPr>
      <w:tabs>
        <w:tab w:val="right" w:pos="1531"/>
      </w:tabs>
      <w:spacing w:before="40" w:line="240" w:lineRule="auto"/>
      <w:ind w:left="1644" w:hanging="1644"/>
    </w:pPr>
  </w:style>
  <w:style w:type="paragraph" w:customStyle="1" w:styleId="ParlAmend">
    <w:name w:val="ParlAmend"/>
    <w:aliases w:val="pp"/>
    <w:basedOn w:val="OPCParaBase"/>
    <w:rsid w:val="008C091F"/>
    <w:pPr>
      <w:spacing w:before="240" w:line="240" w:lineRule="atLeast"/>
      <w:ind w:hanging="567"/>
    </w:pPr>
    <w:rPr>
      <w:sz w:val="24"/>
    </w:rPr>
  </w:style>
  <w:style w:type="paragraph" w:customStyle="1" w:styleId="Penalty">
    <w:name w:val="Penalty"/>
    <w:basedOn w:val="OPCParaBase"/>
    <w:rsid w:val="008C091F"/>
    <w:pPr>
      <w:tabs>
        <w:tab w:val="left" w:pos="2977"/>
      </w:tabs>
      <w:spacing w:before="180" w:line="240" w:lineRule="auto"/>
      <w:ind w:left="1985" w:hanging="851"/>
    </w:pPr>
  </w:style>
  <w:style w:type="paragraph" w:customStyle="1" w:styleId="Portfolio">
    <w:name w:val="Portfolio"/>
    <w:basedOn w:val="OPCParaBase"/>
    <w:rsid w:val="008C091F"/>
    <w:pPr>
      <w:spacing w:line="240" w:lineRule="auto"/>
    </w:pPr>
    <w:rPr>
      <w:i/>
      <w:sz w:val="20"/>
    </w:rPr>
  </w:style>
  <w:style w:type="paragraph" w:customStyle="1" w:styleId="Preamble">
    <w:name w:val="Preamble"/>
    <w:basedOn w:val="OPCParaBase"/>
    <w:next w:val="Normal"/>
    <w:rsid w:val="008C09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091F"/>
    <w:pPr>
      <w:spacing w:line="240" w:lineRule="auto"/>
    </w:pPr>
    <w:rPr>
      <w:i/>
      <w:sz w:val="20"/>
    </w:rPr>
  </w:style>
  <w:style w:type="paragraph" w:customStyle="1" w:styleId="Session">
    <w:name w:val="Session"/>
    <w:basedOn w:val="OPCParaBase"/>
    <w:rsid w:val="008C091F"/>
    <w:pPr>
      <w:spacing w:line="240" w:lineRule="auto"/>
    </w:pPr>
    <w:rPr>
      <w:sz w:val="28"/>
    </w:rPr>
  </w:style>
  <w:style w:type="paragraph" w:customStyle="1" w:styleId="Sponsor">
    <w:name w:val="Sponsor"/>
    <w:basedOn w:val="OPCParaBase"/>
    <w:rsid w:val="008C091F"/>
    <w:pPr>
      <w:spacing w:line="240" w:lineRule="auto"/>
    </w:pPr>
    <w:rPr>
      <w:i/>
    </w:rPr>
  </w:style>
  <w:style w:type="paragraph" w:customStyle="1" w:styleId="Subitem">
    <w:name w:val="Subitem"/>
    <w:aliases w:val="iss"/>
    <w:basedOn w:val="OPCParaBase"/>
    <w:rsid w:val="008C091F"/>
    <w:pPr>
      <w:spacing w:before="180" w:line="240" w:lineRule="auto"/>
      <w:ind w:left="709" w:hanging="709"/>
    </w:pPr>
  </w:style>
  <w:style w:type="paragraph" w:customStyle="1" w:styleId="SubitemHead">
    <w:name w:val="SubitemHead"/>
    <w:aliases w:val="issh"/>
    <w:basedOn w:val="OPCParaBase"/>
    <w:rsid w:val="008C09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8C091F"/>
    <w:pPr>
      <w:spacing w:before="40" w:line="240" w:lineRule="auto"/>
      <w:ind w:left="1134"/>
    </w:pPr>
  </w:style>
  <w:style w:type="paragraph" w:customStyle="1" w:styleId="SubsectionHead">
    <w:name w:val="SubsectionHead"/>
    <w:aliases w:val="ssh"/>
    <w:basedOn w:val="OPCParaBase"/>
    <w:next w:val="subsection"/>
    <w:rsid w:val="008C091F"/>
    <w:pPr>
      <w:keepNext/>
      <w:keepLines/>
      <w:spacing w:before="240" w:line="240" w:lineRule="auto"/>
      <w:ind w:left="1134"/>
    </w:pPr>
    <w:rPr>
      <w:i/>
    </w:rPr>
  </w:style>
  <w:style w:type="paragraph" w:customStyle="1" w:styleId="Tablea">
    <w:name w:val="Table(a)"/>
    <w:aliases w:val="ta"/>
    <w:basedOn w:val="OPCParaBase"/>
    <w:rsid w:val="008C091F"/>
    <w:pPr>
      <w:spacing w:before="60" w:line="240" w:lineRule="auto"/>
      <w:ind w:left="284" w:hanging="284"/>
    </w:pPr>
    <w:rPr>
      <w:sz w:val="20"/>
    </w:rPr>
  </w:style>
  <w:style w:type="paragraph" w:customStyle="1" w:styleId="TableAA">
    <w:name w:val="Table(AA)"/>
    <w:aliases w:val="taaa"/>
    <w:basedOn w:val="OPCParaBase"/>
    <w:rsid w:val="008C09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09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091F"/>
    <w:pPr>
      <w:spacing w:before="60" w:line="240" w:lineRule="atLeast"/>
    </w:pPr>
    <w:rPr>
      <w:sz w:val="20"/>
    </w:rPr>
  </w:style>
  <w:style w:type="paragraph" w:customStyle="1" w:styleId="TLPBoxTextnote">
    <w:name w:val="TLPBoxText(note"/>
    <w:aliases w:val="right)"/>
    <w:basedOn w:val="OPCParaBase"/>
    <w:rsid w:val="008C09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09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091F"/>
    <w:pPr>
      <w:spacing w:before="122" w:line="198" w:lineRule="exact"/>
      <w:ind w:left="1985" w:hanging="851"/>
      <w:jc w:val="right"/>
    </w:pPr>
    <w:rPr>
      <w:sz w:val="18"/>
    </w:rPr>
  </w:style>
  <w:style w:type="paragraph" w:customStyle="1" w:styleId="TLPTableBullet">
    <w:name w:val="TLPTableBullet"/>
    <w:aliases w:val="ttb"/>
    <w:basedOn w:val="OPCParaBase"/>
    <w:rsid w:val="008C091F"/>
    <w:pPr>
      <w:spacing w:line="240" w:lineRule="exact"/>
      <w:ind w:left="284" w:hanging="284"/>
    </w:pPr>
    <w:rPr>
      <w:sz w:val="20"/>
    </w:rPr>
  </w:style>
  <w:style w:type="paragraph" w:styleId="TOC1">
    <w:name w:val="toc 1"/>
    <w:basedOn w:val="OPCParaBase"/>
    <w:next w:val="Normal"/>
    <w:uiPriority w:val="39"/>
    <w:semiHidden/>
    <w:unhideWhenUsed/>
    <w:rsid w:val="008C09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09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09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C09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A244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09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09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09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09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091F"/>
    <w:pPr>
      <w:keepLines/>
      <w:spacing w:before="240" w:after="120" w:line="240" w:lineRule="auto"/>
      <w:ind w:left="794"/>
    </w:pPr>
    <w:rPr>
      <w:b/>
      <w:kern w:val="28"/>
      <w:sz w:val="20"/>
    </w:rPr>
  </w:style>
  <w:style w:type="paragraph" w:customStyle="1" w:styleId="TofSectsHeading">
    <w:name w:val="TofSects(Heading)"/>
    <w:basedOn w:val="OPCParaBase"/>
    <w:rsid w:val="008C091F"/>
    <w:pPr>
      <w:spacing w:before="240" w:after="120" w:line="240" w:lineRule="auto"/>
    </w:pPr>
    <w:rPr>
      <w:b/>
      <w:sz w:val="24"/>
    </w:rPr>
  </w:style>
  <w:style w:type="paragraph" w:customStyle="1" w:styleId="TofSectsSection">
    <w:name w:val="TofSects(Section)"/>
    <w:basedOn w:val="OPCParaBase"/>
    <w:rsid w:val="008C091F"/>
    <w:pPr>
      <w:keepLines/>
      <w:spacing w:before="40" w:line="240" w:lineRule="auto"/>
      <w:ind w:left="1588" w:hanging="794"/>
    </w:pPr>
    <w:rPr>
      <w:kern w:val="28"/>
      <w:sz w:val="18"/>
    </w:rPr>
  </w:style>
  <w:style w:type="paragraph" w:customStyle="1" w:styleId="TofSectsSubdiv">
    <w:name w:val="TofSects(Subdiv)"/>
    <w:basedOn w:val="OPCParaBase"/>
    <w:rsid w:val="008C091F"/>
    <w:pPr>
      <w:keepLines/>
      <w:spacing w:before="80" w:line="240" w:lineRule="auto"/>
      <w:ind w:left="1588" w:hanging="794"/>
    </w:pPr>
    <w:rPr>
      <w:kern w:val="28"/>
    </w:rPr>
  </w:style>
  <w:style w:type="paragraph" w:customStyle="1" w:styleId="WRStyle">
    <w:name w:val="WR Style"/>
    <w:aliases w:val="WR"/>
    <w:basedOn w:val="OPCParaBase"/>
    <w:rsid w:val="008C091F"/>
    <w:pPr>
      <w:spacing w:before="240" w:line="240" w:lineRule="auto"/>
      <w:ind w:left="284" w:hanging="284"/>
    </w:pPr>
    <w:rPr>
      <w:b/>
      <w:i/>
      <w:kern w:val="28"/>
      <w:sz w:val="24"/>
    </w:rPr>
  </w:style>
  <w:style w:type="paragraph" w:customStyle="1" w:styleId="notepara">
    <w:name w:val="note(para)"/>
    <w:aliases w:val="na"/>
    <w:basedOn w:val="OPCParaBase"/>
    <w:rsid w:val="008C091F"/>
    <w:pPr>
      <w:spacing w:before="40" w:line="198" w:lineRule="exact"/>
      <w:ind w:left="2354" w:hanging="369"/>
    </w:pPr>
    <w:rPr>
      <w:sz w:val="18"/>
    </w:rPr>
  </w:style>
  <w:style w:type="paragraph" w:styleId="Footer">
    <w:name w:val="footer"/>
    <w:link w:val="FooterChar"/>
    <w:rsid w:val="008C09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091F"/>
    <w:rPr>
      <w:rFonts w:eastAsia="Times New Roman" w:cs="Times New Roman"/>
      <w:sz w:val="22"/>
      <w:szCs w:val="24"/>
      <w:lang w:eastAsia="en-AU"/>
    </w:rPr>
  </w:style>
  <w:style w:type="character" w:styleId="LineNumber">
    <w:name w:val="line number"/>
    <w:basedOn w:val="OPCCharBase"/>
    <w:uiPriority w:val="99"/>
    <w:semiHidden/>
    <w:unhideWhenUsed/>
    <w:rsid w:val="008C091F"/>
    <w:rPr>
      <w:sz w:val="16"/>
    </w:rPr>
  </w:style>
  <w:style w:type="table" w:customStyle="1" w:styleId="CFlag">
    <w:name w:val="CFlag"/>
    <w:basedOn w:val="TableNormal"/>
    <w:uiPriority w:val="99"/>
    <w:rsid w:val="008C091F"/>
    <w:rPr>
      <w:rFonts w:eastAsia="Times New Roman" w:cs="Times New Roman"/>
      <w:lang w:eastAsia="en-AU"/>
    </w:rPr>
    <w:tblPr/>
  </w:style>
  <w:style w:type="paragraph" w:customStyle="1" w:styleId="SignCoverPageEnd">
    <w:name w:val="SignCoverPageEnd"/>
    <w:basedOn w:val="OPCParaBase"/>
    <w:next w:val="Normal"/>
    <w:rsid w:val="008C09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091F"/>
    <w:pPr>
      <w:pBdr>
        <w:top w:val="single" w:sz="4" w:space="1" w:color="auto"/>
      </w:pBdr>
      <w:spacing w:before="360"/>
      <w:ind w:right="397"/>
      <w:jc w:val="both"/>
    </w:pPr>
  </w:style>
  <w:style w:type="paragraph" w:customStyle="1" w:styleId="ENotesText">
    <w:name w:val="ENotesText"/>
    <w:aliases w:val="Ent"/>
    <w:basedOn w:val="OPCParaBase"/>
    <w:next w:val="Normal"/>
    <w:rsid w:val="008C091F"/>
    <w:pPr>
      <w:spacing w:before="120"/>
    </w:pPr>
  </w:style>
  <w:style w:type="paragraph" w:customStyle="1" w:styleId="Paragraphsub-sub-sub">
    <w:name w:val="Paragraph(sub-sub-sub)"/>
    <w:aliases w:val="aaaa"/>
    <w:basedOn w:val="OPCParaBase"/>
    <w:rsid w:val="008C09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09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09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09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091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C091F"/>
    <w:pPr>
      <w:spacing w:before="60" w:line="240" w:lineRule="auto"/>
    </w:pPr>
    <w:rPr>
      <w:rFonts w:cs="Arial"/>
      <w:sz w:val="20"/>
      <w:szCs w:val="22"/>
    </w:rPr>
  </w:style>
  <w:style w:type="paragraph" w:customStyle="1" w:styleId="TableHeading">
    <w:name w:val="TableHeading"/>
    <w:aliases w:val="th"/>
    <w:basedOn w:val="OPCParaBase"/>
    <w:next w:val="Tabletext"/>
    <w:rsid w:val="008C091F"/>
    <w:pPr>
      <w:keepNext/>
      <w:spacing w:before="60" w:line="240" w:lineRule="atLeast"/>
    </w:pPr>
    <w:rPr>
      <w:b/>
      <w:sz w:val="20"/>
    </w:rPr>
  </w:style>
  <w:style w:type="paragraph" w:customStyle="1" w:styleId="NoteToSubpara">
    <w:name w:val="NoteToSubpara"/>
    <w:aliases w:val="nts"/>
    <w:basedOn w:val="OPCParaBase"/>
    <w:rsid w:val="008C091F"/>
    <w:pPr>
      <w:spacing w:before="40" w:line="198" w:lineRule="exact"/>
      <w:ind w:left="2835" w:hanging="709"/>
    </w:pPr>
    <w:rPr>
      <w:sz w:val="18"/>
    </w:rPr>
  </w:style>
  <w:style w:type="paragraph" w:customStyle="1" w:styleId="ENoteTableHeading">
    <w:name w:val="ENoteTableHeading"/>
    <w:aliases w:val="enth"/>
    <w:basedOn w:val="OPCParaBase"/>
    <w:rsid w:val="008C091F"/>
    <w:pPr>
      <w:keepNext/>
      <w:spacing w:before="60" w:line="240" w:lineRule="atLeast"/>
    </w:pPr>
    <w:rPr>
      <w:rFonts w:ascii="Arial" w:hAnsi="Arial"/>
      <w:b/>
      <w:sz w:val="16"/>
    </w:rPr>
  </w:style>
  <w:style w:type="paragraph" w:customStyle="1" w:styleId="ENoteTableText">
    <w:name w:val="ENoteTableText"/>
    <w:aliases w:val="entt"/>
    <w:basedOn w:val="OPCParaBase"/>
    <w:rsid w:val="008C091F"/>
    <w:pPr>
      <w:spacing w:before="60" w:line="240" w:lineRule="atLeast"/>
    </w:pPr>
    <w:rPr>
      <w:sz w:val="16"/>
    </w:rPr>
  </w:style>
  <w:style w:type="paragraph" w:customStyle="1" w:styleId="ENoteTTi">
    <w:name w:val="ENoteTTi"/>
    <w:aliases w:val="entti"/>
    <w:basedOn w:val="OPCParaBase"/>
    <w:rsid w:val="008C091F"/>
    <w:pPr>
      <w:keepNext/>
      <w:spacing w:before="60" w:line="240" w:lineRule="atLeast"/>
      <w:ind w:left="170"/>
    </w:pPr>
    <w:rPr>
      <w:sz w:val="16"/>
    </w:rPr>
  </w:style>
  <w:style w:type="paragraph" w:customStyle="1" w:styleId="ENoteTTIndentHeading">
    <w:name w:val="ENoteTTIndentHeading"/>
    <w:aliases w:val="enTTHi"/>
    <w:basedOn w:val="OPCParaBase"/>
    <w:rsid w:val="008C091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C091F"/>
    <w:pPr>
      <w:spacing w:before="120"/>
      <w:outlineLvl w:val="1"/>
    </w:pPr>
    <w:rPr>
      <w:b/>
      <w:sz w:val="28"/>
      <w:szCs w:val="28"/>
    </w:rPr>
  </w:style>
  <w:style w:type="paragraph" w:customStyle="1" w:styleId="ENotesHeading2">
    <w:name w:val="ENotesHeading 2"/>
    <w:aliases w:val="Enh2"/>
    <w:basedOn w:val="OPCParaBase"/>
    <w:next w:val="Normal"/>
    <w:rsid w:val="008C091F"/>
    <w:pPr>
      <w:spacing w:before="120" w:after="120"/>
      <w:outlineLvl w:val="2"/>
    </w:pPr>
    <w:rPr>
      <w:b/>
      <w:sz w:val="24"/>
      <w:szCs w:val="28"/>
    </w:rPr>
  </w:style>
  <w:style w:type="paragraph" w:customStyle="1" w:styleId="MadeunderText">
    <w:name w:val="MadeunderText"/>
    <w:basedOn w:val="OPCParaBase"/>
    <w:next w:val="Normal"/>
    <w:rsid w:val="008C091F"/>
    <w:pPr>
      <w:spacing w:before="240"/>
    </w:pPr>
    <w:rPr>
      <w:sz w:val="24"/>
      <w:szCs w:val="24"/>
    </w:rPr>
  </w:style>
  <w:style w:type="paragraph" w:customStyle="1" w:styleId="ENotesHeading3">
    <w:name w:val="ENotesHeading 3"/>
    <w:aliases w:val="Enh3"/>
    <w:basedOn w:val="OPCParaBase"/>
    <w:next w:val="Normal"/>
    <w:rsid w:val="008C091F"/>
    <w:pPr>
      <w:keepNext/>
      <w:spacing w:before="120" w:line="240" w:lineRule="auto"/>
      <w:outlineLvl w:val="4"/>
    </w:pPr>
    <w:rPr>
      <w:b/>
      <w:szCs w:val="24"/>
    </w:rPr>
  </w:style>
  <w:style w:type="character" w:customStyle="1" w:styleId="CharSubPartNoCASA">
    <w:name w:val="CharSubPartNo(CASA)"/>
    <w:basedOn w:val="OPCCharBase"/>
    <w:uiPriority w:val="1"/>
    <w:rsid w:val="008C091F"/>
  </w:style>
  <w:style w:type="character" w:customStyle="1" w:styleId="CharSubPartTextCASA">
    <w:name w:val="CharSubPartText(CASA)"/>
    <w:basedOn w:val="OPCCharBase"/>
    <w:uiPriority w:val="1"/>
    <w:rsid w:val="008C091F"/>
  </w:style>
  <w:style w:type="paragraph" w:customStyle="1" w:styleId="SubPartCASA">
    <w:name w:val="SubPart(CASA)"/>
    <w:aliases w:val="csp"/>
    <w:basedOn w:val="OPCParaBase"/>
    <w:next w:val="ActHead3"/>
    <w:rsid w:val="008C091F"/>
    <w:pPr>
      <w:keepNext/>
      <w:keepLines/>
      <w:spacing w:before="280"/>
      <w:outlineLvl w:val="1"/>
    </w:pPr>
    <w:rPr>
      <w:b/>
      <w:kern w:val="28"/>
      <w:sz w:val="32"/>
    </w:rPr>
  </w:style>
  <w:style w:type="paragraph" w:customStyle="1" w:styleId="ENoteTTIndentHeadingSub">
    <w:name w:val="ENoteTTIndentHeadingSub"/>
    <w:aliases w:val="enTTHis"/>
    <w:basedOn w:val="OPCParaBase"/>
    <w:rsid w:val="008C091F"/>
    <w:pPr>
      <w:keepNext/>
      <w:spacing w:before="60" w:line="240" w:lineRule="atLeast"/>
      <w:ind w:left="340"/>
    </w:pPr>
    <w:rPr>
      <w:b/>
      <w:sz w:val="16"/>
    </w:rPr>
  </w:style>
  <w:style w:type="paragraph" w:customStyle="1" w:styleId="ENoteTTiSub">
    <w:name w:val="ENoteTTiSub"/>
    <w:aliases w:val="enttis"/>
    <w:basedOn w:val="OPCParaBase"/>
    <w:rsid w:val="008C091F"/>
    <w:pPr>
      <w:keepNext/>
      <w:spacing w:before="60" w:line="240" w:lineRule="atLeast"/>
      <w:ind w:left="340"/>
    </w:pPr>
    <w:rPr>
      <w:sz w:val="16"/>
    </w:rPr>
  </w:style>
  <w:style w:type="paragraph" w:customStyle="1" w:styleId="SubDivisionMigration">
    <w:name w:val="SubDivisionMigration"/>
    <w:aliases w:val="sdm"/>
    <w:basedOn w:val="OPCParaBase"/>
    <w:rsid w:val="008C09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091F"/>
    <w:pPr>
      <w:keepNext/>
      <w:keepLines/>
      <w:spacing w:before="240" w:line="240" w:lineRule="auto"/>
      <w:ind w:left="1134" w:hanging="1134"/>
    </w:pPr>
    <w:rPr>
      <w:b/>
      <w:sz w:val="28"/>
    </w:rPr>
  </w:style>
  <w:style w:type="table" w:styleId="TableGrid">
    <w:name w:val="Table Grid"/>
    <w:basedOn w:val="TableNormal"/>
    <w:uiPriority w:val="59"/>
    <w:rsid w:val="008C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C091F"/>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8C09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091F"/>
    <w:rPr>
      <w:sz w:val="22"/>
    </w:rPr>
  </w:style>
  <w:style w:type="paragraph" w:customStyle="1" w:styleId="SOTextNote">
    <w:name w:val="SO TextNote"/>
    <w:aliases w:val="sont"/>
    <w:basedOn w:val="SOText"/>
    <w:qFormat/>
    <w:rsid w:val="008C091F"/>
    <w:pPr>
      <w:spacing w:before="122" w:line="198" w:lineRule="exact"/>
      <w:ind w:left="1843" w:hanging="709"/>
    </w:pPr>
    <w:rPr>
      <w:sz w:val="18"/>
    </w:rPr>
  </w:style>
  <w:style w:type="paragraph" w:customStyle="1" w:styleId="SOPara">
    <w:name w:val="SO Para"/>
    <w:aliases w:val="soa"/>
    <w:basedOn w:val="SOText"/>
    <w:link w:val="SOParaChar"/>
    <w:qFormat/>
    <w:rsid w:val="008C091F"/>
    <w:pPr>
      <w:tabs>
        <w:tab w:val="right" w:pos="1786"/>
      </w:tabs>
      <w:spacing w:before="40"/>
      <w:ind w:left="2070" w:hanging="936"/>
    </w:pPr>
  </w:style>
  <w:style w:type="character" w:customStyle="1" w:styleId="SOParaChar">
    <w:name w:val="SO Para Char"/>
    <w:aliases w:val="soa Char"/>
    <w:basedOn w:val="DefaultParagraphFont"/>
    <w:link w:val="SOPara"/>
    <w:rsid w:val="008C091F"/>
    <w:rPr>
      <w:sz w:val="22"/>
    </w:rPr>
  </w:style>
  <w:style w:type="paragraph" w:customStyle="1" w:styleId="SOBullet">
    <w:name w:val="SO Bullet"/>
    <w:aliases w:val="sotb"/>
    <w:basedOn w:val="SOText"/>
    <w:link w:val="SOBulletChar"/>
    <w:qFormat/>
    <w:rsid w:val="008C091F"/>
    <w:pPr>
      <w:ind w:left="1559" w:hanging="425"/>
    </w:pPr>
  </w:style>
  <w:style w:type="character" w:customStyle="1" w:styleId="SOBulletChar">
    <w:name w:val="SO Bullet Char"/>
    <w:aliases w:val="sotb Char"/>
    <w:basedOn w:val="DefaultParagraphFont"/>
    <w:link w:val="SOBullet"/>
    <w:rsid w:val="008C091F"/>
    <w:rPr>
      <w:sz w:val="22"/>
    </w:rPr>
  </w:style>
  <w:style w:type="paragraph" w:customStyle="1" w:styleId="SOBulletNote">
    <w:name w:val="SO BulletNote"/>
    <w:aliases w:val="sonb"/>
    <w:basedOn w:val="SOTextNote"/>
    <w:link w:val="SOBulletNoteChar"/>
    <w:qFormat/>
    <w:rsid w:val="008C091F"/>
    <w:pPr>
      <w:tabs>
        <w:tab w:val="left" w:pos="1560"/>
      </w:tabs>
      <w:ind w:left="2268" w:hanging="1134"/>
    </w:pPr>
  </w:style>
  <w:style w:type="character" w:customStyle="1" w:styleId="SOBulletNoteChar">
    <w:name w:val="SO BulletNote Char"/>
    <w:aliases w:val="sonb Char"/>
    <w:basedOn w:val="DefaultParagraphFont"/>
    <w:link w:val="SOBulletNote"/>
    <w:rsid w:val="008C091F"/>
    <w:rPr>
      <w:sz w:val="18"/>
    </w:rPr>
  </w:style>
  <w:style w:type="paragraph" w:customStyle="1" w:styleId="FileName">
    <w:name w:val="FileName"/>
    <w:basedOn w:val="Normal"/>
    <w:rsid w:val="008C091F"/>
  </w:style>
  <w:style w:type="paragraph" w:customStyle="1" w:styleId="SOHeadBold">
    <w:name w:val="SO HeadBold"/>
    <w:aliases w:val="sohb"/>
    <w:basedOn w:val="SOText"/>
    <w:next w:val="SOText"/>
    <w:link w:val="SOHeadBoldChar"/>
    <w:qFormat/>
    <w:rsid w:val="008C091F"/>
    <w:rPr>
      <w:b/>
    </w:rPr>
  </w:style>
  <w:style w:type="character" w:customStyle="1" w:styleId="SOHeadBoldChar">
    <w:name w:val="SO HeadBold Char"/>
    <w:aliases w:val="sohb Char"/>
    <w:basedOn w:val="DefaultParagraphFont"/>
    <w:link w:val="SOHeadBold"/>
    <w:rsid w:val="008C091F"/>
    <w:rPr>
      <w:b/>
      <w:sz w:val="22"/>
    </w:rPr>
  </w:style>
  <w:style w:type="paragraph" w:customStyle="1" w:styleId="SOHeadItalic">
    <w:name w:val="SO HeadItalic"/>
    <w:aliases w:val="sohi"/>
    <w:basedOn w:val="SOText"/>
    <w:next w:val="SOText"/>
    <w:link w:val="SOHeadItalicChar"/>
    <w:qFormat/>
    <w:rsid w:val="008C091F"/>
    <w:rPr>
      <w:i/>
    </w:rPr>
  </w:style>
  <w:style w:type="character" w:customStyle="1" w:styleId="SOHeadItalicChar">
    <w:name w:val="SO HeadItalic Char"/>
    <w:aliases w:val="sohi Char"/>
    <w:basedOn w:val="DefaultParagraphFont"/>
    <w:link w:val="SOHeadItalic"/>
    <w:rsid w:val="008C091F"/>
    <w:rPr>
      <w:i/>
      <w:sz w:val="22"/>
    </w:rPr>
  </w:style>
  <w:style w:type="paragraph" w:customStyle="1" w:styleId="SOText2">
    <w:name w:val="SO Text2"/>
    <w:aliases w:val="sot2"/>
    <w:basedOn w:val="Normal"/>
    <w:next w:val="SOText"/>
    <w:link w:val="SOText2Char"/>
    <w:rsid w:val="008C09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091F"/>
    <w:rPr>
      <w:sz w:val="22"/>
    </w:rPr>
  </w:style>
  <w:style w:type="paragraph" w:customStyle="1" w:styleId="ETAsubitem">
    <w:name w:val="ETA(subitem)"/>
    <w:basedOn w:val="OPCParaBase"/>
    <w:rsid w:val="008C091F"/>
    <w:pPr>
      <w:tabs>
        <w:tab w:val="right" w:pos="340"/>
      </w:tabs>
      <w:spacing w:before="60" w:line="240" w:lineRule="auto"/>
      <w:ind w:left="454" w:hanging="454"/>
    </w:pPr>
    <w:rPr>
      <w:sz w:val="20"/>
    </w:rPr>
  </w:style>
  <w:style w:type="paragraph" w:customStyle="1" w:styleId="ETApara">
    <w:name w:val="ETA(para)"/>
    <w:basedOn w:val="OPCParaBase"/>
    <w:rsid w:val="008C091F"/>
    <w:pPr>
      <w:tabs>
        <w:tab w:val="right" w:pos="754"/>
      </w:tabs>
      <w:spacing w:before="60" w:line="240" w:lineRule="auto"/>
      <w:ind w:left="828" w:hanging="828"/>
    </w:pPr>
    <w:rPr>
      <w:sz w:val="20"/>
    </w:rPr>
  </w:style>
  <w:style w:type="paragraph" w:customStyle="1" w:styleId="ETAsubpara">
    <w:name w:val="ETA(subpara)"/>
    <w:basedOn w:val="OPCParaBase"/>
    <w:rsid w:val="008C091F"/>
    <w:pPr>
      <w:tabs>
        <w:tab w:val="right" w:pos="1083"/>
      </w:tabs>
      <w:spacing w:before="60" w:line="240" w:lineRule="auto"/>
      <w:ind w:left="1191" w:hanging="1191"/>
    </w:pPr>
    <w:rPr>
      <w:sz w:val="20"/>
    </w:rPr>
  </w:style>
  <w:style w:type="paragraph" w:customStyle="1" w:styleId="ETAsub-subpara">
    <w:name w:val="ETA(sub-subpara)"/>
    <w:basedOn w:val="OPCParaBase"/>
    <w:rsid w:val="008C091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C091F"/>
    <w:rPr>
      <w:b/>
      <w:sz w:val="28"/>
      <w:szCs w:val="28"/>
    </w:rPr>
  </w:style>
  <w:style w:type="paragraph" w:customStyle="1" w:styleId="NotesHeading2">
    <w:name w:val="NotesHeading 2"/>
    <w:basedOn w:val="OPCParaBase"/>
    <w:next w:val="Normal"/>
    <w:rsid w:val="008C091F"/>
    <w:rPr>
      <w:b/>
      <w:sz w:val="28"/>
      <w:szCs w:val="28"/>
    </w:rPr>
  </w:style>
  <w:style w:type="character" w:customStyle="1" w:styleId="Heading1Char">
    <w:name w:val="Heading 1 Char"/>
    <w:basedOn w:val="DefaultParagraphFont"/>
    <w:link w:val="Heading1"/>
    <w:uiPriority w:val="9"/>
    <w:rsid w:val="00BC29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29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29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C29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C29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C29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C29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C29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C2924"/>
    <w:rPr>
      <w:rFonts w:asciiTheme="majorHAnsi" w:eastAsiaTheme="majorEastAsia" w:hAnsiTheme="majorHAnsi" w:cstheme="majorBidi"/>
      <w:i/>
      <w:iCs/>
      <w:color w:val="404040" w:themeColor="text1" w:themeTint="BF"/>
    </w:rPr>
  </w:style>
  <w:style w:type="paragraph" w:customStyle="1" w:styleId="tableText0">
    <w:name w:val="table.Text"/>
    <w:basedOn w:val="Normal"/>
    <w:rsid w:val="00BC2924"/>
    <w:pPr>
      <w:spacing w:before="24" w:after="24"/>
    </w:pPr>
    <w:rPr>
      <w:rFonts w:eastAsia="Calibri" w:cs="Times New Roman"/>
      <w:sz w:val="20"/>
    </w:rPr>
  </w:style>
  <w:style w:type="paragraph" w:customStyle="1" w:styleId="tableIndentText">
    <w:name w:val="table.Indent.Text"/>
    <w:rsid w:val="00BC2924"/>
    <w:pPr>
      <w:tabs>
        <w:tab w:val="left" w:leader="dot" w:pos="5245"/>
      </w:tabs>
      <w:spacing w:before="24" w:after="24"/>
      <w:ind w:left="851" w:hanging="284"/>
    </w:pPr>
    <w:rPr>
      <w:rFonts w:ascii="Times" w:eastAsia="Times New Roman" w:hAnsi="Times" w:cs="Times New Roman"/>
    </w:rPr>
  </w:style>
  <w:style w:type="character" w:customStyle="1" w:styleId="subsectionChar">
    <w:name w:val="subsection Char"/>
    <w:aliases w:val="ss Char"/>
    <w:link w:val="subsection"/>
    <w:locked/>
    <w:rsid w:val="00547D2C"/>
    <w:rPr>
      <w:rFonts w:eastAsia="Times New Roman" w:cs="Times New Roman"/>
      <w:sz w:val="22"/>
      <w:lang w:eastAsia="en-AU"/>
    </w:rPr>
  </w:style>
  <w:style w:type="paragraph" w:customStyle="1" w:styleId="ShortTP1">
    <w:name w:val="ShortTP1"/>
    <w:basedOn w:val="ShortT"/>
    <w:link w:val="ShortTP1Char"/>
    <w:rsid w:val="007F4B20"/>
    <w:pPr>
      <w:spacing w:before="800"/>
    </w:pPr>
  </w:style>
  <w:style w:type="character" w:customStyle="1" w:styleId="OPCParaBaseChar">
    <w:name w:val="OPCParaBase Char"/>
    <w:basedOn w:val="DefaultParagraphFont"/>
    <w:link w:val="OPCParaBase"/>
    <w:rsid w:val="007F4B20"/>
    <w:rPr>
      <w:rFonts w:eastAsia="Times New Roman" w:cs="Times New Roman"/>
      <w:sz w:val="22"/>
      <w:lang w:eastAsia="en-AU"/>
    </w:rPr>
  </w:style>
  <w:style w:type="character" w:customStyle="1" w:styleId="ShortTChar">
    <w:name w:val="ShortT Char"/>
    <w:basedOn w:val="OPCParaBaseChar"/>
    <w:link w:val="ShortT"/>
    <w:rsid w:val="007F4B20"/>
    <w:rPr>
      <w:rFonts w:eastAsia="Times New Roman" w:cs="Times New Roman"/>
      <w:b/>
      <w:sz w:val="40"/>
      <w:lang w:eastAsia="en-AU"/>
    </w:rPr>
  </w:style>
  <w:style w:type="character" w:customStyle="1" w:styleId="ShortTP1Char">
    <w:name w:val="ShortTP1 Char"/>
    <w:basedOn w:val="ShortTChar"/>
    <w:link w:val="ShortTP1"/>
    <w:rsid w:val="007F4B20"/>
    <w:rPr>
      <w:rFonts w:eastAsia="Times New Roman" w:cs="Times New Roman"/>
      <w:b/>
      <w:sz w:val="40"/>
      <w:lang w:eastAsia="en-AU"/>
    </w:rPr>
  </w:style>
  <w:style w:type="paragraph" w:customStyle="1" w:styleId="ActNoP1">
    <w:name w:val="ActNoP1"/>
    <w:basedOn w:val="Actno"/>
    <w:link w:val="ActNoP1Char"/>
    <w:rsid w:val="007F4B20"/>
    <w:pPr>
      <w:spacing w:before="800"/>
    </w:pPr>
    <w:rPr>
      <w:sz w:val="28"/>
    </w:rPr>
  </w:style>
  <w:style w:type="character" w:customStyle="1" w:styleId="ActnoChar">
    <w:name w:val="Actno Char"/>
    <w:basedOn w:val="ShortTChar"/>
    <w:link w:val="Actno"/>
    <w:rsid w:val="007F4B20"/>
    <w:rPr>
      <w:rFonts w:eastAsia="Times New Roman" w:cs="Times New Roman"/>
      <w:b/>
      <w:sz w:val="40"/>
      <w:lang w:eastAsia="en-AU"/>
    </w:rPr>
  </w:style>
  <w:style w:type="character" w:customStyle="1" w:styleId="ActNoP1Char">
    <w:name w:val="ActNoP1 Char"/>
    <w:basedOn w:val="ActnoChar"/>
    <w:link w:val="ActNoP1"/>
    <w:rsid w:val="007F4B20"/>
    <w:rPr>
      <w:rFonts w:eastAsia="Times New Roman" w:cs="Times New Roman"/>
      <w:b/>
      <w:sz w:val="28"/>
      <w:lang w:eastAsia="en-AU"/>
    </w:rPr>
  </w:style>
  <w:style w:type="paragraph" w:customStyle="1" w:styleId="ShortTCP">
    <w:name w:val="ShortTCP"/>
    <w:basedOn w:val="ShortT"/>
    <w:link w:val="ShortTCPChar"/>
    <w:rsid w:val="007F4B20"/>
  </w:style>
  <w:style w:type="character" w:customStyle="1" w:styleId="ShortTCPChar">
    <w:name w:val="ShortTCP Char"/>
    <w:basedOn w:val="ShortTChar"/>
    <w:link w:val="ShortTCP"/>
    <w:rsid w:val="007F4B20"/>
    <w:rPr>
      <w:rFonts w:eastAsia="Times New Roman" w:cs="Times New Roman"/>
      <w:b/>
      <w:sz w:val="40"/>
      <w:lang w:eastAsia="en-AU"/>
    </w:rPr>
  </w:style>
  <w:style w:type="paragraph" w:customStyle="1" w:styleId="ActNoCP">
    <w:name w:val="ActNoCP"/>
    <w:basedOn w:val="Actno"/>
    <w:link w:val="ActNoCPChar"/>
    <w:rsid w:val="007F4B20"/>
    <w:pPr>
      <w:spacing w:before="400"/>
    </w:pPr>
  </w:style>
  <w:style w:type="character" w:customStyle="1" w:styleId="ActNoCPChar">
    <w:name w:val="ActNoCP Char"/>
    <w:basedOn w:val="ActnoChar"/>
    <w:link w:val="ActNoCP"/>
    <w:rsid w:val="007F4B20"/>
    <w:rPr>
      <w:rFonts w:eastAsia="Times New Roman" w:cs="Times New Roman"/>
      <w:b/>
      <w:sz w:val="40"/>
      <w:lang w:eastAsia="en-AU"/>
    </w:rPr>
  </w:style>
  <w:style w:type="paragraph" w:customStyle="1" w:styleId="AssentBk">
    <w:name w:val="AssentBk"/>
    <w:basedOn w:val="Normal"/>
    <w:rsid w:val="007F4B20"/>
    <w:pPr>
      <w:spacing w:line="240" w:lineRule="auto"/>
    </w:pPr>
    <w:rPr>
      <w:rFonts w:eastAsia="Times New Roman" w:cs="Times New Roman"/>
      <w:sz w:val="20"/>
      <w:lang w:eastAsia="en-AU"/>
    </w:rPr>
  </w:style>
  <w:style w:type="character" w:styleId="Hyperlink">
    <w:name w:val="Hyperlink"/>
    <w:basedOn w:val="DefaultParagraphFont"/>
    <w:uiPriority w:val="99"/>
    <w:semiHidden/>
    <w:unhideWhenUsed/>
    <w:rsid w:val="00EA0F55"/>
    <w:rPr>
      <w:color w:val="0000FF" w:themeColor="hyperlink"/>
      <w:u w:val="single"/>
    </w:rPr>
  </w:style>
  <w:style w:type="character" w:styleId="FollowedHyperlink">
    <w:name w:val="FollowedHyperlink"/>
    <w:basedOn w:val="DefaultParagraphFont"/>
    <w:uiPriority w:val="99"/>
    <w:semiHidden/>
    <w:unhideWhenUsed/>
    <w:rsid w:val="00EA0F55"/>
    <w:rPr>
      <w:color w:val="0000FF" w:themeColor="hyperlink"/>
      <w:u w:val="single"/>
    </w:rPr>
  </w:style>
  <w:style w:type="paragraph" w:customStyle="1" w:styleId="AssentDt">
    <w:name w:val="AssentDt"/>
    <w:basedOn w:val="Normal"/>
    <w:rsid w:val="00780BD5"/>
    <w:pPr>
      <w:spacing w:line="240" w:lineRule="auto"/>
    </w:pPr>
    <w:rPr>
      <w:rFonts w:eastAsia="Times New Roman" w:cs="Times New Roman"/>
      <w:sz w:val="20"/>
      <w:lang w:eastAsia="en-AU"/>
    </w:rPr>
  </w:style>
  <w:style w:type="paragraph" w:customStyle="1" w:styleId="2ndRd">
    <w:name w:val="2ndRd"/>
    <w:basedOn w:val="Normal"/>
    <w:rsid w:val="00780BD5"/>
    <w:pPr>
      <w:spacing w:line="240" w:lineRule="auto"/>
    </w:pPr>
    <w:rPr>
      <w:rFonts w:eastAsia="Times New Roman" w:cs="Times New Roman"/>
      <w:sz w:val="20"/>
      <w:lang w:eastAsia="en-AU"/>
    </w:rPr>
  </w:style>
  <w:style w:type="paragraph" w:customStyle="1" w:styleId="ScalePlusRef">
    <w:name w:val="ScalePlusRef"/>
    <w:basedOn w:val="Normal"/>
    <w:rsid w:val="00780BD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091F"/>
    <w:pPr>
      <w:spacing w:line="260" w:lineRule="atLeast"/>
    </w:pPr>
    <w:rPr>
      <w:sz w:val="22"/>
    </w:rPr>
  </w:style>
  <w:style w:type="paragraph" w:styleId="Heading1">
    <w:name w:val="heading 1"/>
    <w:basedOn w:val="Normal"/>
    <w:next w:val="Normal"/>
    <w:link w:val="Heading1Char"/>
    <w:uiPriority w:val="9"/>
    <w:qFormat/>
    <w:rsid w:val="00BC2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29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29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29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29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29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29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292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C292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091F"/>
  </w:style>
  <w:style w:type="paragraph" w:customStyle="1" w:styleId="OPCParaBase">
    <w:name w:val="OPCParaBase"/>
    <w:link w:val="OPCParaBaseChar"/>
    <w:qFormat/>
    <w:rsid w:val="008C091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091F"/>
    <w:pPr>
      <w:spacing w:line="240" w:lineRule="auto"/>
    </w:pPr>
    <w:rPr>
      <w:b/>
      <w:sz w:val="40"/>
    </w:rPr>
  </w:style>
  <w:style w:type="paragraph" w:customStyle="1" w:styleId="ActHead1">
    <w:name w:val="ActHead 1"/>
    <w:aliases w:val="c"/>
    <w:basedOn w:val="OPCParaBase"/>
    <w:next w:val="Normal"/>
    <w:qFormat/>
    <w:rsid w:val="008C09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09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09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09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09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09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09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09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091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091F"/>
  </w:style>
  <w:style w:type="paragraph" w:customStyle="1" w:styleId="Blocks">
    <w:name w:val="Blocks"/>
    <w:aliases w:val="bb"/>
    <w:basedOn w:val="OPCParaBase"/>
    <w:qFormat/>
    <w:rsid w:val="008C091F"/>
    <w:pPr>
      <w:spacing w:line="240" w:lineRule="auto"/>
    </w:pPr>
    <w:rPr>
      <w:sz w:val="24"/>
    </w:rPr>
  </w:style>
  <w:style w:type="paragraph" w:customStyle="1" w:styleId="BoxText">
    <w:name w:val="BoxText"/>
    <w:aliases w:val="bt"/>
    <w:basedOn w:val="OPCParaBase"/>
    <w:qFormat/>
    <w:rsid w:val="008C09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091F"/>
    <w:rPr>
      <w:b/>
    </w:rPr>
  </w:style>
  <w:style w:type="paragraph" w:customStyle="1" w:styleId="BoxHeadItalic">
    <w:name w:val="BoxHeadItalic"/>
    <w:aliases w:val="bhi"/>
    <w:basedOn w:val="BoxText"/>
    <w:next w:val="BoxStep"/>
    <w:qFormat/>
    <w:rsid w:val="008C091F"/>
    <w:rPr>
      <w:i/>
    </w:rPr>
  </w:style>
  <w:style w:type="paragraph" w:customStyle="1" w:styleId="BoxList">
    <w:name w:val="BoxList"/>
    <w:aliases w:val="bl"/>
    <w:basedOn w:val="BoxText"/>
    <w:qFormat/>
    <w:rsid w:val="008C091F"/>
    <w:pPr>
      <w:ind w:left="1559" w:hanging="425"/>
    </w:pPr>
  </w:style>
  <w:style w:type="paragraph" w:customStyle="1" w:styleId="BoxNote">
    <w:name w:val="BoxNote"/>
    <w:aliases w:val="bn"/>
    <w:basedOn w:val="BoxText"/>
    <w:qFormat/>
    <w:rsid w:val="008C091F"/>
    <w:pPr>
      <w:tabs>
        <w:tab w:val="left" w:pos="1985"/>
      </w:tabs>
      <w:spacing w:before="122" w:line="198" w:lineRule="exact"/>
      <w:ind w:left="2948" w:hanging="1814"/>
    </w:pPr>
    <w:rPr>
      <w:sz w:val="18"/>
    </w:rPr>
  </w:style>
  <w:style w:type="paragraph" w:customStyle="1" w:styleId="BoxPara">
    <w:name w:val="BoxPara"/>
    <w:aliases w:val="bp"/>
    <w:basedOn w:val="BoxText"/>
    <w:qFormat/>
    <w:rsid w:val="008C091F"/>
    <w:pPr>
      <w:tabs>
        <w:tab w:val="right" w:pos="2268"/>
      </w:tabs>
      <w:ind w:left="2552" w:hanging="1418"/>
    </w:pPr>
  </w:style>
  <w:style w:type="paragraph" w:customStyle="1" w:styleId="BoxStep">
    <w:name w:val="BoxStep"/>
    <w:aliases w:val="bs"/>
    <w:basedOn w:val="BoxText"/>
    <w:qFormat/>
    <w:rsid w:val="008C091F"/>
    <w:pPr>
      <w:ind w:left="1985" w:hanging="851"/>
    </w:pPr>
  </w:style>
  <w:style w:type="character" w:customStyle="1" w:styleId="CharAmPartNo">
    <w:name w:val="CharAmPartNo"/>
    <w:basedOn w:val="OPCCharBase"/>
    <w:qFormat/>
    <w:rsid w:val="008C091F"/>
  </w:style>
  <w:style w:type="character" w:customStyle="1" w:styleId="CharAmPartText">
    <w:name w:val="CharAmPartText"/>
    <w:basedOn w:val="OPCCharBase"/>
    <w:qFormat/>
    <w:rsid w:val="008C091F"/>
  </w:style>
  <w:style w:type="character" w:customStyle="1" w:styleId="CharAmSchNo">
    <w:name w:val="CharAmSchNo"/>
    <w:basedOn w:val="OPCCharBase"/>
    <w:qFormat/>
    <w:rsid w:val="008C091F"/>
  </w:style>
  <w:style w:type="character" w:customStyle="1" w:styleId="CharAmSchText">
    <w:name w:val="CharAmSchText"/>
    <w:basedOn w:val="OPCCharBase"/>
    <w:qFormat/>
    <w:rsid w:val="008C091F"/>
  </w:style>
  <w:style w:type="character" w:customStyle="1" w:styleId="CharBoldItalic">
    <w:name w:val="CharBoldItalic"/>
    <w:basedOn w:val="OPCCharBase"/>
    <w:uiPriority w:val="1"/>
    <w:qFormat/>
    <w:rsid w:val="008C091F"/>
    <w:rPr>
      <w:b/>
      <w:i/>
    </w:rPr>
  </w:style>
  <w:style w:type="character" w:customStyle="1" w:styleId="CharChapNo">
    <w:name w:val="CharChapNo"/>
    <w:basedOn w:val="OPCCharBase"/>
    <w:uiPriority w:val="1"/>
    <w:qFormat/>
    <w:rsid w:val="008C091F"/>
  </w:style>
  <w:style w:type="character" w:customStyle="1" w:styleId="CharChapText">
    <w:name w:val="CharChapText"/>
    <w:basedOn w:val="OPCCharBase"/>
    <w:uiPriority w:val="1"/>
    <w:qFormat/>
    <w:rsid w:val="008C091F"/>
  </w:style>
  <w:style w:type="character" w:customStyle="1" w:styleId="CharDivNo">
    <w:name w:val="CharDivNo"/>
    <w:basedOn w:val="OPCCharBase"/>
    <w:uiPriority w:val="1"/>
    <w:qFormat/>
    <w:rsid w:val="008C091F"/>
  </w:style>
  <w:style w:type="character" w:customStyle="1" w:styleId="CharDivText">
    <w:name w:val="CharDivText"/>
    <w:basedOn w:val="OPCCharBase"/>
    <w:uiPriority w:val="1"/>
    <w:qFormat/>
    <w:rsid w:val="008C091F"/>
  </w:style>
  <w:style w:type="character" w:customStyle="1" w:styleId="CharItalic">
    <w:name w:val="CharItalic"/>
    <w:basedOn w:val="OPCCharBase"/>
    <w:uiPriority w:val="1"/>
    <w:qFormat/>
    <w:rsid w:val="008C091F"/>
    <w:rPr>
      <w:i/>
    </w:rPr>
  </w:style>
  <w:style w:type="character" w:customStyle="1" w:styleId="CharPartNo">
    <w:name w:val="CharPartNo"/>
    <w:basedOn w:val="OPCCharBase"/>
    <w:uiPriority w:val="1"/>
    <w:qFormat/>
    <w:rsid w:val="008C091F"/>
  </w:style>
  <w:style w:type="character" w:customStyle="1" w:styleId="CharPartText">
    <w:name w:val="CharPartText"/>
    <w:basedOn w:val="OPCCharBase"/>
    <w:uiPriority w:val="1"/>
    <w:qFormat/>
    <w:rsid w:val="008C091F"/>
  </w:style>
  <w:style w:type="character" w:customStyle="1" w:styleId="CharSectno">
    <w:name w:val="CharSectno"/>
    <w:basedOn w:val="OPCCharBase"/>
    <w:qFormat/>
    <w:rsid w:val="008C091F"/>
  </w:style>
  <w:style w:type="character" w:customStyle="1" w:styleId="CharSubdNo">
    <w:name w:val="CharSubdNo"/>
    <w:basedOn w:val="OPCCharBase"/>
    <w:uiPriority w:val="1"/>
    <w:qFormat/>
    <w:rsid w:val="008C091F"/>
  </w:style>
  <w:style w:type="character" w:customStyle="1" w:styleId="CharSubdText">
    <w:name w:val="CharSubdText"/>
    <w:basedOn w:val="OPCCharBase"/>
    <w:uiPriority w:val="1"/>
    <w:qFormat/>
    <w:rsid w:val="008C091F"/>
  </w:style>
  <w:style w:type="paragraph" w:customStyle="1" w:styleId="CTA--">
    <w:name w:val="CTA --"/>
    <w:basedOn w:val="OPCParaBase"/>
    <w:next w:val="Normal"/>
    <w:rsid w:val="008C091F"/>
    <w:pPr>
      <w:spacing w:before="60" w:line="240" w:lineRule="atLeast"/>
      <w:ind w:left="142" w:hanging="142"/>
    </w:pPr>
    <w:rPr>
      <w:sz w:val="20"/>
    </w:rPr>
  </w:style>
  <w:style w:type="paragraph" w:customStyle="1" w:styleId="CTA-">
    <w:name w:val="CTA -"/>
    <w:basedOn w:val="OPCParaBase"/>
    <w:rsid w:val="008C091F"/>
    <w:pPr>
      <w:spacing w:before="60" w:line="240" w:lineRule="atLeast"/>
      <w:ind w:left="85" w:hanging="85"/>
    </w:pPr>
    <w:rPr>
      <w:sz w:val="20"/>
    </w:rPr>
  </w:style>
  <w:style w:type="paragraph" w:customStyle="1" w:styleId="CTA---">
    <w:name w:val="CTA ---"/>
    <w:basedOn w:val="OPCParaBase"/>
    <w:next w:val="Normal"/>
    <w:rsid w:val="008C091F"/>
    <w:pPr>
      <w:spacing w:before="60" w:line="240" w:lineRule="atLeast"/>
      <w:ind w:left="198" w:hanging="198"/>
    </w:pPr>
    <w:rPr>
      <w:sz w:val="20"/>
    </w:rPr>
  </w:style>
  <w:style w:type="paragraph" w:customStyle="1" w:styleId="CTA----">
    <w:name w:val="CTA ----"/>
    <w:basedOn w:val="OPCParaBase"/>
    <w:next w:val="Normal"/>
    <w:rsid w:val="008C091F"/>
    <w:pPr>
      <w:spacing w:before="60" w:line="240" w:lineRule="atLeast"/>
      <w:ind w:left="255" w:hanging="255"/>
    </w:pPr>
    <w:rPr>
      <w:sz w:val="20"/>
    </w:rPr>
  </w:style>
  <w:style w:type="paragraph" w:customStyle="1" w:styleId="CTA1a">
    <w:name w:val="CTA 1(a)"/>
    <w:basedOn w:val="OPCParaBase"/>
    <w:rsid w:val="008C091F"/>
    <w:pPr>
      <w:tabs>
        <w:tab w:val="right" w:pos="414"/>
      </w:tabs>
      <w:spacing w:before="40" w:line="240" w:lineRule="atLeast"/>
      <w:ind w:left="675" w:hanging="675"/>
    </w:pPr>
    <w:rPr>
      <w:sz w:val="20"/>
    </w:rPr>
  </w:style>
  <w:style w:type="paragraph" w:customStyle="1" w:styleId="CTA1ai">
    <w:name w:val="CTA 1(a)(i)"/>
    <w:basedOn w:val="OPCParaBase"/>
    <w:rsid w:val="008C091F"/>
    <w:pPr>
      <w:tabs>
        <w:tab w:val="right" w:pos="1004"/>
      </w:tabs>
      <w:spacing w:before="40" w:line="240" w:lineRule="atLeast"/>
      <w:ind w:left="1253" w:hanging="1253"/>
    </w:pPr>
    <w:rPr>
      <w:sz w:val="20"/>
    </w:rPr>
  </w:style>
  <w:style w:type="paragraph" w:customStyle="1" w:styleId="CTA2a">
    <w:name w:val="CTA 2(a)"/>
    <w:basedOn w:val="OPCParaBase"/>
    <w:rsid w:val="008C091F"/>
    <w:pPr>
      <w:tabs>
        <w:tab w:val="right" w:pos="482"/>
      </w:tabs>
      <w:spacing w:before="40" w:line="240" w:lineRule="atLeast"/>
      <w:ind w:left="748" w:hanging="748"/>
    </w:pPr>
    <w:rPr>
      <w:sz w:val="20"/>
    </w:rPr>
  </w:style>
  <w:style w:type="paragraph" w:customStyle="1" w:styleId="CTA2ai">
    <w:name w:val="CTA 2(a)(i)"/>
    <w:basedOn w:val="OPCParaBase"/>
    <w:rsid w:val="008C091F"/>
    <w:pPr>
      <w:tabs>
        <w:tab w:val="right" w:pos="1089"/>
      </w:tabs>
      <w:spacing w:before="40" w:line="240" w:lineRule="atLeast"/>
      <w:ind w:left="1327" w:hanging="1327"/>
    </w:pPr>
    <w:rPr>
      <w:sz w:val="20"/>
    </w:rPr>
  </w:style>
  <w:style w:type="paragraph" w:customStyle="1" w:styleId="CTA3a">
    <w:name w:val="CTA 3(a)"/>
    <w:basedOn w:val="OPCParaBase"/>
    <w:rsid w:val="008C091F"/>
    <w:pPr>
      <w:tabs>
        <w:tab w:val="right" w:pos="556"/>
      </w:tabs>
      <w:spacing w:before="40" w:line="240" w:lineRule="atLeast"/>
      <w:ind w:left="805" w:hanging="805"/>
    </w:pPr>
    <w:rPr>
      <w:sz w:val="20"/>
    </w:rPr>
  </w:style>
  <w:style w:type="paragraph" w:customStyle="1" w:styleId="CTA3ai">
    <w:name w:val="CTA 3(a)(i)"/>
    <w:basedOn w:val="OPCParaBase"/>
    <w:rsid w:val="008C091F"/>
    <w:pPr>
      <w:tabs>
        <w:tab w:val="right" w:pos="1140"/>
      </w:tabs>
      <w:spacing w:before="40" w:line="240" w:lineRule="atLeast"/>
      <w:ind w:left="1361" w:hanging="1361"/>
    </w:pPr>
    <w:rPr>
      <w:sz w:val="20"/>
    </w:rPr>
  </w:style>
  <w:style w:type="paragraph" w:customStyle="1" w:styleId="CTA4a">
    <w:name w:val="CTA 4(a)"/>
    <w:basedOn w:val="OPCParaBase"/>
    <w:rsid w:val="008C091F"/>
    <w:pPr>
      <w:tabs>
        <w:tab w:val="right" w:pos="624"/>
      </w:tabs>
      <w:spacing w:before="40" w:line="240" w:lineRule="atLeast"/>
      <w:ind w:left="873" w:hanging="873"/>
    </w:pPr>
    <w:rPr>
      <w:sz w:val="20"/>
    </w:rPr>
  </w:style>
  <w:style w:type="paragraph" w:customStyle="1" w:styleId="CTA4ai">
    <w:name w:val="CTA 4(a)(i)"/>
    <w:basedOn w:val="OPCParaBase"/>
    <w:rsid w:val="008C091F"/>
    <w:pPr>
      <w:tabs>
        <w:tab w:val="right" w:pos="1213"/>
      </w:tabs>
      <w:spacing w:before="40" w:line="240" w:lineRule="atLeast"/>
      <w:ind w:left="1452" w:hanging="1452"/>
    </w:pPr>
    <w:rPr>
      <w:sz w:val="20"/>
    </w:rPr>
  </w:style>
  <w:style w:type="paragraph" w:customStyle="1" w:styleId="CTACAPS">
    <w:name w:val="CTA CAPS"/>
    <w:basedOn w:val="OPCParaBase"/>
    <w:rsid w:val="008C091F"/>
    <w:pPr>
      <w:spacing w:before="60" w:line="240" w:lineRule="atLeast"/>
    </w:pPr>
    <w:rPr>
      <w:sz w:val="20"/>
    </w:rPr>
  </w:style>
  <w:style w:type="paragraph" w:customStyle="1" w:styleId="CTAright">
    <w:name w:val="CTA right"/>
    <w:basedOn w:val="OPCParaBase"/>
    <w:rsid w:val="008C091F"/>
    <w:pPr>
      <w:spacing w:before="60" w:line="240" w:lineRule="auto"/>
      <w:jc w:val="right"/>
    </w:pPr>
    <w:rPr>
      <w:sz w:val="20"/>
    </w:rPr>
  </w:style>
  <w:style w:type="paragraph" w:customStyle="1" w:styleId="subsection">
    <w:name w:val="subsection"/>
    <w:aliases w:val="ss"/>
    <w:basedOn w:val="OPCParaBase"/>
    <w:link w:val="subsectionChar"/>
    <w:rsid w:val="008C091F"/>
    <w:pPr>
      <w:tabs>
        <w:tab w:val="right" w:pos="1021"/>
      </w:tabs>
      <w:spacing w:before="180" w:line="240" w:lineRule="auto"/>
      <w:ind w:left="1134" w:hanging="1134"/>
    </w:pPr>
  </w:style>
  <w:style w:type="paragraph" w:customStyle="1" w:styleId="Definition">
    <w:name w:val="Definition"/>
    <w:aliases w:val="dd"/>
    <w:basedOn w:val="OPCParaBase"/>
    <w:rsid w:val="008C091F"/>
    <w:pPr>
      <w:spacing w:before="180" w:line="240" w:lineRule="auto"/>
      <w:ind w:left="1134"/>
    </w:pPr>
  </w:style>
  <w:style w:type="paragraph" w:customStyle="1" w:styleId="Formula">
    <w:name w:val="Formula"/>
    <w:basedOn w:val="OPCParaBase"/>
    <w:rsid w:val="008C091F"/>
    <w:pPr>
      <w:spacing w:line="240" w:lineRule="auto"/>
      <w:ind w:left="1134"/>
    </w:pPr>
    <w:rPr>
      <w:sz w:val="20"/>
    </w:rPr>
  </w:style>
  <w:style w:type="paragraph" w:styleId="Header">
    <w:name w:val="header"/>
    <w:basedOn w:val="OPCParaBase"/>
    <w:link w:val="HeaderChar"/>
    <w:unhideWhenUsed/>
    <w:rsid w:val="008C09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091F"/>
    <w:rPr>
      <w:rFonts w:eastAsia="Times New Roman" w:cs="Times New Roman"/>
      <w:sz w:val="16"/>
      <w:lang w:eastAsia="en-AU"/>
    </w:rPr>
  </w:style>
  <w:style w:type="paragraph" w:customStyle="1" w:styleId="House">
    <w:name w:val="House"/>
    <w:basedOn w:val="OPCParaBase"/>
    <w:rsid w:val="008C091F"/>
    <w:pPr>
      <w:spacing w:line="240" w:lineRule="auto"/>
    </w:pPr>
    <w:rPr>
      <w:sz w:val="28"/>
    </w:rPr>
  </w:style>
  <w:style w:type="paragraph" w:customStyle="1" w:styleId="Item">
    <w:name w:val="Item"/>
    <w:aliases w:val="i"/>
    <w:basedOn w:val="OPCParaBase"/>
    <w:next w:val="ItemHead"/>
    <w:rsid w:val="008C091F"/>
    <w:pPr>
      <w:keepLines/>
      <w:spacing w:before="80" w:line="240" w:lineRule="auto"/>
      <w:ind w:left="709"/>
    </w:pPr>
  </w:style>
  <w:style w:type="paragraph" w:customStyle="1" w:styleId="ItemHead">
    <w:name w:val="ItemHead"/>
    <w:aliases w:val="ih"/>
    <w:basedOn w:val="OPCParaBase"/>
    <w:next w:val="Item"/>
    <w:rsid w:val="008C09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091F"/>
    <w:pPr>
      <w:spacing w:line="240" w:lineRule="auto"/>
    </w:pPr>
    <w:rPr>
      <w:b/>
      <w:sz w:val="32"/>
    </w:rPr>
  </w:style>
  <w:style w:type="paragraph" w:customStyle="1" w:styleId="notedraft">
    <w:name w:val="note(draft)"/>
    <w:aliases w:val="nd"/>
    <w:basedOn w:val="OPCParaBase"/>
    <w:rsid w:val="008C091F"/>
    <w:pPr>
      <w:spacing w:before="240" w:line="240" w:lineRule="auto"/>
      <w:ind w:left="284" w:hanging="284"/>
    </w:pPr>
    <w:rPr>
      <w:i/>
      <w:sz w:val="24"/>
    </w:rPr>
  </w:style>
  <w:style w:type="paragraph" w:customStyle="1" w:styleId="notemargin">
    <w:name w:val="note(margin)"/>
    <w:aliases w:val="nm"/>
    <w:basedOn w:val="OPCParaBase"/>
    <w:rsid w:val="008C091F"/>
    <w:pPr>
      <w:tabs>
        <w:tab w:val="left" w:pos="709"/>
      </w:tabs>
      <w:spacing w:before="122" w:line="198" w:lineRule="exact"/>
      <w:ind w:left="709" w:hanging="709"/>
    </w:pPr>
    <w:rPr>
      <w:sz w:val="18"/>
    </w:rPr>
  </w:style>
  <w:style w:type="paragraph" w:customStyle="1" w:styleId="noteToPara">
    <w:name w:val="noteToPara"/>
    <w:aliases w:val="ntp"/>
    <w:basedOn w:val="OPCParaBase"/>
    <w:rsid w:val="008C091F"/>
    <w:pPr>
      <w:spacing w:before="122" w:line="198" w:lineRule="exact"/>
      <w:ind w:left="2353" w:hanging="709"/>
    </w:pPr>
    <w:rPr>
      <w:sz w:val="18"/>
    </w:rPr>
  </w:style>
  <w:style w:type="paragraph" w:customStyle="1" w:styleId="noteParlAmend">
    <w:name w:val="note(ParlAmend)"/>
    <w:aliases w:val="npp"/>
    <w:basedOn w:val="OPCParaBase"/>
    <w:next w:val="ParlAmend"/>
    <w:rsid w:val="008C091F"/>
    <w:pPr>
      <w:spacing w:line="240" w:lineRule="auto"/>
      <w:jc w:val="right"/>
    </w:pPr>
    <w:rPr>
      <w:rFonts w:ascii="Arial" w:hAnsi="Arial"/>
      <w:b/>
      <w:i/>
    </w:rPr>
  </w:style>
  <w:style w:type="paragraph" w:customStyle="1" w:styleId="Page1">
    <w:name w:val="Page1"/>
    <w:basedOn w:val="OPCParaBase"/>
    <w:rsid w:val="008C091F"/>
    <w:pPr>
      <w:spacing w:before="400" w:line="240" w:lineRule="auto"/>
    </w:pPr>
    <w:rPr>
      <w:b/>
      <w:sz w:val="32"/>
    </w:rPr>
  </w:style>
  <w:style w:type="paragraph" w:customStyle="1" w:styleId="PageBreak">
    <w:name w:val="PageBreak"/>
    <w:aliases w:val="pb"/>
    <w:basedOn w:val="OPCParaBase"/>
    <w:rsid w:val="008C091F"/>
    <w:pPr>
      <w:spacing w:line="240" w:lineRule="auto"/>
    </w:pPr>
    <w:rPr>
      <w:sz w:val="20"/>
    </w:rPr>
  </w:style>
  <w:style w:type="paragraph" w:customStyle="1" w:styleId="paragraphsub">
    <w:name w:val="paragraph(sub)"/>
    <w:aliases w:val="aa"/>
    <w:basedOn w:val="OPCParaBase"/>
    <w:rsid w:val="008C091F"/>
    <w:pPr>
      <w:tabs>
        <w:tab w:val="right" w:pos="1985"/>
      </w:tabs>
      <w:spacing w:before="40" w:line="240" w:lineRule="auto"/>
      <w:ind w:left="2098" w:hanging="2098"/>
    </w:pPr>
  </w:style>
  <w:style w:type="paragraph" w:customStyle="1" w:styleId="paragraphsub-sub">
    <w:name w:val="paragraph(sub-sub)"/>
    <w:aliases w:val="aaa"/>
    <w:basedOn w:val="OPCParaBase"/>
    <w:rsid w:val="008C091F"/>
    <w:pPr>
      <w:tabs>
        <w:tab w:val="right" w:pos="2722"/>
      </w:tabs>
      <w:spacing w:before="40" w:line="240" w:lineRule="auto"/>
      <w:ind w:left="2835" w:hanging="2835"/>
    </w:pPr>
  </w:style>
  <w:style w:type="paragraph" w:customStyle="1" w:styleId="paragraph">
    <w:name w:val="paragraph"/>
    <w:aliases w:val="a"/>
    <w:basedOn w:val="OPCParaBase"/>
    <w:uiPriority w:val="99"/>
    <w:rsid w:val="008C091F"/>
    <w:pPr>
      <w:tabs>
        <w:tab w:val="right" w:pos="1531"/>
      </w:tabs>
      <w:spacing w:before="40" w:line="240" w:lineRule="auto"/>
      <w:ind w:left="1644" w:hanging="1644"/>
    </w:pPr>
  </w:style>
  <w:style w:type="paragraph" w:customStyle="1" w:styleId="ParlAmend">
    <w:name w:val="ParlAmend"/>
    <w:aliases w:val="pp"/>
    <w:basedOn w:val="OPCParaBase"/>
    <w:rsid w:val="008C091F"/>
    <w:pPr>
      <w:spacing w:before="240" w:line="240" w:lineRule="atLeast"/>
      <w:ind w:hanging="567"/>
    </w:pPr>
    <w:rPr>
      <w:sz w:val="24"/>
    </w:rPr>
  </w:style>
  <w:style w:type="paragraph" w:customStyle="1" w:styleId="Penalty">
    <w:name w:val="Penalty"/>
    <w:basedOn w:val="OPCParaBase"/>
    <w:rsid w:val="008C091F"/>
    <w:pPr>
      <w:tabs>
        <w:tab w:val="left" w:pos="2977"/>
      </w:tabs>
      <w:spacing w:before="180" w:line="240" w:lineRule="auto"/>
      <w:ind w:left="1985" w:hanging="851"/>
    </w:pPr>
  </w:style>
  <w:style w:type="paragraph" w:customStyle="1" w:styleId="Portfolio">
    <w:name w:val="Portfolio"/>
    <w:basedOn w:val="OPCParaBase"/>
    <w:rsid w:val="008C091F"/>
    <w:pPr>
      <w:spacing w:line="240" w:lineRule="auto"/>
    </w:pPr>
    <w:rPr>
      <w:i/>
      <w:sz w:val="20"/>
    </w:rPr>
  </w:style>
  <w:style w:type="paragraph" w:customStyle="1" w:styleId="Preamble">
    <w:name w:val="Preamble"/>
    <w:basedOn w:val="OPCParaBase"/>
    <w:next w:val="Normal"/>
    <w:rsid w:val="008C09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091F"/>
    <w:pPr>
      <w:spacing w:line="240" w:lineRule="auto"/>
    </w:pPr>
    <w:rPr>
      <w:i/>
      <w:sz w:val="20"/>
    </w:rPr>
  </w:style>
  <w:style w:type="paragraph" w:customStyle="1" w:styleId="Session">
    <w:name w:val="Session"/>
    <w:basedOn w:val="OPCParaBase"/>
    <w:rsid w:val="008C091F"/>
    <w:pPr>
      <w:spacing w:line="240" w:lineRule="auto"/>
    </w:pPr>
    <w:rPr>
      <w:sz w:val="28"/>
    </w:rPr>
  </w:style>
  <w:style w:type="paragraph" w:customStyle="1" w:styleId="Sponsor">
    <w:name w:val="Sponsor"/>
    <w:basedOn w:val="OPCParaBase"/>
    <w:rsid w:val="008C091F"/>
    <w:pPr>
      <w:spacing w:line="240" w:lineRule="auto"/>
    </w:pPr>
    <w:rPr>
      <w:i/>
    </w:rPr>
  </w:style>
  <w:style w:type="paragraph" w:customStyle="1" w:styleId="Subitem">
    <w:name w:val="Subitem"/>
    <w:aliases w:val="iss"/>
    <w:basedOn w:val="OPCParaBase"/>
    <w:rsid w:val="008C091F"/>
    <w:pPr>
      <w:spacing w:before="180" w:line="240" w:lineRule="auto"/>
      <w:ind w:left="709" w:hanging="709"/>
    </w:pPr>
  </w:style>
  <w:style w:type="paragraph" w:customStyle="1" w:styleId="SubitemHead">
    <w:name w:val="SubitemHead"/>
    <w:aliases w:val="issh"/>
    <w:basedOn w:val="OPCParaBase"/>
    <w:rsid w:val="008C09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8C091F"/>
    <w:pPr>
      <w:spacing w:before="40" w:line="240" w:lineRule="auto"/>
      <w:ind w:left="1134"/>
    </w:pPr>
  </w:style>
  <w:style w:type="paragraph" w:customStyle="1" w:styleId="SubsectionHead">
    <w:name w:val="SubsectionHead"/>
    <w:aliases w:val="ssh"/>
    <w:basedOn w:val="OPCParaBase"/>
    <w:next w:val="subsection"/>
    <w:rsid w:val="008C091F"/>
    <w:pPr>
      <w:keepNext/>
      <w:keepLines/>
      <w:spacing w:before="240" w:line="240" w:lineRule="auto"/>
      <w:ind w:left="1134"/>
    </w:pPr>
    <w:rPr>
      <w:i/>
    </w:rPr>
  </w:style>
  <w:style w:type="paragraph" w:customStyle="1" w:styleId="Tablea">
    <w:name w:val="Table(a)"/>
    <w:aliases w:val="ta"/>
    <w:basedOn w:val="OPCParaBase"/>
    <w:rsid w:val="008C091F"/>
    <w:pPr>
      <w:spacing w:before="60" w:line="240" w:lineRule="auto"/>
      <w:ind w:left="284" w:hanging="284"/>
    </w:pPr>
    <w:rPr>
      <w:sz w:val="20"/>
    </w:rPr>
  </w:style>
  <w:style w:type="paragraph" w:customStyle="1" w:styleId="TableAA">
    <w:name w:val="Table(AA)"/>
    <w:aliases w:val="taaa"/>
    <w:basedOn w:val="OPCParaBase"/>
    <w:rsid w:val="008C09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09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091F"/>
    <w:pPr>
      <w:spacing w:before="60" w:line="240" w:lineRule="atLeast"/>
    </w:pPr>
    <w:rPr>
      <w:sz w:val="20"/>
    </w:rPr>
  </w:style>
  <w:style w:type="paragraph" w:customStyle="1" w:styleId="TLPBoxTextnote">
    <w:name w:val="TLPBoxText(note"/>
    <w:aliases w:val="right)"/>
    <w:basedOn w:val="OPCParaBase"/>
    <w:rsid w:val="008C09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09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091F"/>
    <w:pPr>
      <w:spacing w:before="122" w:line="198" w:lineRule="exact"/>
      <w:ind w:left="1985" w:hanging="851"/>
      <w:jc w:val="right"/>
    </w:pPr>
    <w:rPr>
      <w:sz w:val="18"/>
    </w:rPr>
  </w:style>
  <w:style w:type="paragraph" w:customStyle="1" w:styleId="TLPTableBullet">
    <w:name w:val="TLPTableBullet"/>
    <w:aliases w:val="ttb"/>
    <w:basedOn w:val="OPCParaBase"/>
    <w:rsid w:val="008C091F"/>
    <w:pPr>
      <w:spacing w:line="240" w:lineRule="exact"/>
      <w:ind w:left="284" w:hanging="284"/>
    </w:pPr>
    <w:rPr>
      <w:sz w:val="20"/>
    </w:rPr>
  </w:style>
  <w:style w:type="paragraph" w:styleId="TOC1">
    <w:name w:val="toc 1"/>
    <w:basedOn w:val="OPCParaBase"/>
    <w:next w:val="Normal"/>
    <w:uiPriority w:val="39"/>
    <w:semiHidden/>
    <w:unhideWhenUsed/>
    <w:rsid w:val="008C09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09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09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C09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A244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09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09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09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09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091F"/>
    <w:pPr>
      <w:keepLines/>
      <w:spacing w:before="240" w:after="120" w:line="240" w:lineRule="auto"/>
      <w:ind w:left="794"/>
    </w:pPr>
    <w:rPr>
      <w:b/>
      <w:kern w:val="28"/>
      <w:sz w:val="20"/>
    </w:rPr>
  </w:style>
  <w:style w:type="paragraph" w:customStyle="1" w:styleId="TofSectsHeading">
    <w:name w:val="TofSects(Heading)"/>
    <w:basedOn w:val="OPCParaBase"/>
    <w:rsid w:val="008C091F"/>
    <w:pPr>
      <w:spacing w:before="240" w:after="120" w:line="240" w:lineRule="auto"/>
    </w:pPr>
    <w:rPr>
      <w:b/>
      <w:sz w:val="24"/>
    </w:rPr>
  </w:style>
  <w:style w:type="paragraph" w:customStyle="1" w:styleId="TofSectsSection">
    <w:name w:val="TofSects(Section)"/>
    <w:basedOn w:val="OPCParaBase"/>
    <w:rsid w:val="008C091F"/>
    <w:pPr>
      <w:keepLines/>
      <w:spacing w:before="40" w:line="240" w:lineRule="auto"/>
      <w:ind w:left="1588" w:hanging="794"/>
    </w:pPr>
    <w:rPr>
      <w:kern w:val="28"/>
      <w:sz w:val="18"/>
    </w:rPr>
  </w:style>
  <w:style w:type="paragraph" w:customStyle="1" w:styleId="TofSectsSubdiv">
    <w:name w:val="TofSects(Subdiv)"/>
    <w:basedOn w:val="OPCParaBase"/>
    <w:rsid w:val="008C091F"/>
    <w:pPr>
      <w:keepLines/>
      <w:spacing w:before="80" w:line="240" w:lineRule="auto"/>
      <w:ind w:left="1588" w:hanging="794"/>
    </w:pPr>
    <w:rPr>
      <w:kern w:val="28"/>
    </w:rPr>
  </w:style>
  <w:style w:type="paragraph" w:customStyle="1" w:styleId="WRStyle">
    <w:name w:val="WR Style"/>
    <w:aliases w:val="WR"/>
    <w:basedOn w:val="OPCParaBase"/>
    <w:rsid w:val="008C091F"/>
    <w:pPr>
      <w:spacing w:before="240" w:line="240" w:lineRule="auto"/>
      <w:ind w:left="284" w:hanging="284"/>
    </w:pPr>
    <w:rPr>
      <w:b/>
      <w:i/>
      <w:kern w:val="28"/>
      <w:sz w:val="24"/>
    </w:rPr>
  </w:style>
  <w:style w:type="paragraph" w:customStyle="1" w:styleId="notepara">
    <w:name w:val="note(para)"/>
    <w:aliases w:val="na"/>
    <w:basedOn w:val="OPCParaBase"/>
    <w:rsid w:val="008C091F"/>
    <w:pPr>
      <w:spacing w:before="40" w:line="198" w:lineRule="exact"/>
      <w:ind w:left="2354" w:hanging="369"/>
    </w:pPr>
    <w:rPr>
      <w:sz w:val="18"/>
    </w:rPr>
  </w:style>
  <w:style w:type="paragraph" w:styleId="Footer">
    <w:name w:val="footer"/>
    <w:link w:val="FooterChar"/>
    <w:rsid w:val="008C09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091F"/>
    <w:rPr>
      <w:rFonts w:eastAsia="Times New Roman" w:cs="Times New Roman"/>
      <w:sz w:val="22"/>
      <w:szCs w:val="24"/>
      <w:lang w:eastAsia="en-AU"/>
    </w:rPr>
  </w:style>
  <w:style w:type="character" w:styleId="LineNumber">
    <w:name w:val="line number"/>
    <w:basedOn w:val="OPCCharBase"/>
    <w:uiPriority w:val="99"/>
    <w:semiHidden/>
    <w:unhideWhenUsed/>
    <w:rsid w:val="008C091F"/>
    <w:rPr>
      <w:sz w:val="16"/>
    </w:rPr>
  </w:style>
  <w:style w:type="table" w:customStyle="1" w:styleId="CFlag">
    <w:name w:val="CFlag"/>
    <w:basedOn w:val="TableNormal"/>
    <w:uiPriority w:val="99"/>
    <w:rsid w:val="008C091F"/>
    <w:rPr>
      <w:rFonts w:eastAsia="Times New Roman" w:cs="Times New Roman"/>
      <w:lang w:eastAsia="en-AU"/>
    </w:rPr>
    <w:tblPr/>
  </w:style>
  <w:style w:type="paragraph" w:customStyle="1" w:styleId="SignCoverPageEnd">
    <w:name w:val="SignCoverPageEnd"/>
    <w:basedOn w:val="OPCParaBase"/>
    <w:next w:val="Normal"/>
    <w:rsid w:val="008C09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091F"/>
    <w:pPr>
      <w:pBdr>
        <w:top w:val="single" w:sz="4" w:space="1" w:color="auto"/>
      </w:pBdr>
      <w:spacing w:before="360"/>
      <w:ind w:right="397"/>
      <w:jc w:val="both"/>
    </w:pPr>
  </w:style>
  <w:style w:type="paragraph" w:customStyle="1" w:styleId="ENotesText">
    <w:name w:val="ENotesText"/>
    <w:aliases w:val="Ent"/>
    <w:basedOn w:val="OPCParaBase"/>
    <w:next w:val="Normal"/>
    <w:rsid w:val="008C091F"/>
    <w:pPr>
      <w:spacing w:before="120"/>
    </w:pPr>
  </w:style>
  <w:style w:type="paragraph" w:customStyle="1" w:styleId="Paragraphsub-sub-sub">
    <w:name w:val="Paragraph(sub-sub-sub)"/>
    <w:aliases w:val="aaaa"/>
    <w:basedOn w:val="OPCParaBase"/>
    <w:rsid w:val="008C09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09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09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09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091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C091F"/>
    <w:pPr>
      <w:spacing w:before="60" w:line="240" w:lineRule="auto"/>
    </w:pPr>
    <w:rPr>
      <w:rFonts w:cs="Arial"/>
      <w:sz w:val="20"/>
      <w:szCs w:val="22"/>
    </w:rPr>
  </w:style>
  <w:style w:type="paragraph" w:customStyle="1" w:styleId="TableHeading">
    <w:name w:val="TableHeading"/>
    <w:aliases w:val="th"/>
    <w:basedOn w:val="OPCParaBase"/>
    <w:next w:val="Tabletext"/>
    <w:rsid w:val="008C091F"/>
    <w:pPr>
      <w:keepNext/>
      <w:spacing w:before="60" w:line="240" w:lineRule="atLeast"/>
    </w:pPr>
    <w:rPr>
      <w:b/>
      <w:sz w:val="20"/>
    </w:rPr>
  </w:style>
  <w:style w:type="paragraph" w:customStyle="1" w:styleId="NoteToSubpara">
    <w:name w:val="NoteToSubpara"/>
    <w:aliases w:val="nts"/>
    <w:basedOn w:val="OPCParaBase"/>
    <w:rsid w:val="008C091F"/>
    <w:pPr>
      <w:spacing w:before="40" w:line="198" w:lineRule="exact"/>
      <w:ind w:left="2835" w:hanging="709"/>
    </w:pPr>
    <w:rPr>
      <w:sz w:val="18"/>
    </w:rPr>
  </w:style>
  <w:style w:type="paragraph" w:customStyle="1" w:styleId="ENoteTableHeading">
    <w:name w:val="ENoteTableHeading"/>
    <w:aliases w:val="enth"/>
    <w:basedOn w:val="OPCParaBase"/>
    <w:rsid w:val="008C091F"/>
    <w:pPr>
      <w:keepNext/>
      <w:spacing w:before="60" w:line="240" w:lineRule="atLeast"/>
    </w:pPr>
    <w:rPr>
      <w:rFonts w:ascii="Arial" w:hAnsi="Arial"/>
      <w:b/>
      <w:sz w:val="16"/>
    </w:rPr>
  </w:style>
  <w:style w:type="paragraph" w:customStyle="1" w:styleId="ENoteTableText">
    <w:name w:val="ENoteTableText"/>
    <w:aliases w:val="entt"/>
    <w:basedOn w:val="OPCParaBase"/>
    <w:rsid w:val="008C091F"/>
    <w:pPr>
      <w:spacing w:before="60" w:line="240" w:lineRule="atLeast"/>
    </w:pPr>
    <w:rPr>
      <w:sz w:val="16"/>
    </w:rPr>
  </w:style>
  <w:style w:type="paragraph" w:customStyle="1" w:styleId="ENoteTTi">
    <w:name w:val="ENoteTTi"/>
    <w:aliases w:val="entti"/>
    <w:basedOn w:val="OPCParaBase"/>
    <w:rsid w:val="008C091F"/>
    <w:pPr>
      <w:keepNext/>
      <w:spacing w:before="60" w:line="240" w:lineRule="atLeast"/>
      <w:ind w:left="170"/>
    </w:pPr>
    <w:rPr>
      <w:sz w:val="16"/>
    </w:rPr>
  </w:style>
  <w:style w:type="paragraph" w:customStyle="1" w:styleId="ENoteTTIndentHeading">
    <w:name w:val="ENoteTTIndentHeading"/>
    <w:aliases w:val="enTTHi"/>
    <w:basedOn w:val="OPCParaBase"/>
    <w:rsid w:val="008C091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C091F"/>
    <w:pPr>
      <w:spacing w:before="120"/>
      <w:outlineLvl w:val="1"/>
    </w:pPr>
    <w:rPr>
      <w:b/>
      <w:sz w:val="28"/>
      <w:szCs w:val="28"/>
    </w:rPr>
  </w:style>
  <w:style w:type="paragraph" w:customStyle="1" w:styleId="ENotesHeading2">
    <w:name w:val="ENotesHeading 2"/>
    <w:aliases w:val="Enh2"/>
    <w:basedOn w:val="OPCParaBase"/>
    <w:next w:val="Normal"/>
    <w:rsid w:val="008C091F"/>
    <w:pPr>
      <w:spacing w:before="120" w:after="120"/>
      <w:outlineLvl w:val="2"/>
    </w:pPr>
    <w:rPr>
      <w:b/>
      <w:sz w:val="24"/>
      <w:szCs w:val="28"/>
    </w:rPr>
  </w:style>
  <w:style w:type="paragraph" w:customStyle="1" w:styleId="MadeunderText">
    <w:name w:val="MadeunderText"/>
    <w:basedOn w:val="OPCParaBase"/>
    <w:next w:val="Normal"/>
    <w:rsid w:val="008C091F"/>
    <w:pPr>
      <w:spacing w:before="240"/>
    </w:pPr>
    <w:rPr>
      <w:sz w:val="24"/>
      <w:szCs w:val="24"/>
    </w:rPr>
  </w:style>
  <w:style w:type="paragraph" w:customStyle="1" w:styleId="ENotesHeading3">
    <w:name w:val="ENotesHeading 3"/>
    <w:aliases w:val="Enh3"/>
    <w:basedOn w:val="OPCParaBase"/>
    <w:next w:val="Normal"/>
    <w:rsid w:val="008C091F"/>
    <w:pPr>
      <w:keepNext/>
      <w:spacing w:before="120" w:line="240" w:lineRule="auto"/>
      <w:outlineLvl w:val="4"/>
    </w:pPr>
    <w:rPr>
      <w:b/>
      <w:szCs w:val="24"/>
    </w:rPr>
  </w:style>
  <w:style w:type="character" w:customStyle="1" w:styleId="CharSubPartNoCASA">
    <w:name w:val="CharSubPartNo(CASA)"/>
    <w:basedOn w:val="OPCCharBase"/>
    <w:uiPriority w:val="1"/>
    <w:rsid w:val="008C091F"/>
  </w:style>
  <w:style w:type="character" w:customStyle="1" w:styleId="CharSubPartTextCASA">
    <w:name w:val="CharSubPartText(CASA)"/>
    <w:basedOn w:val="OPCCharBase"/>
    <w:uiPriority w:val="1"/>
    <w:rsid w:val="008C091F"/>
  </w:style>
  <w:style w:type="paragraph" w:customStyle="1" w:styleId="SubPartCASA">
    <w:name w:val="SubPart(CASA)"/>
    <w:aliases w:val="csp"/>
    <w:basedOn w:val="OPCParaBase"/>
    <w:next w:val="ActHead3"/>
    <w:rsid w:val="008C091F"/>
    <w:pPr>
      <w:keepNext/>
      <w:keepLines/>
      <w:spacing w:before="280"/>
      <w:outlineLvl w:val="1"/>
    </w:pPr>
    <w:rPr>
      <w:b/>
      <w:kern w:val="28"/>
      <w:sz w:val="32"/>
    </w:rPr>
  </w:style>
  <w:style w:type="paragraph" w:customStyle="1" w:styleId="ENoteTTIndentHeadingSub">
    <w:name w:val="ENoteTTIndentHeadingSub"/>
    <w:aliases w:val="enTTHis"/>
    <w:basedOn w:val="OPCParaBase"/>
    <w:rsid w:val="008C091F"/>
    <w:pPr>
      <w:keepNext/>
      <w:spacing w:before="60" w:line="240" w:lineRule="atLeast"/>
      <w:ind w:left="340"/>
    </w:pPr>
    <w:rPr>
      <w:b/>
      <w:sz w:val="16"/>
    </w:rPr>
  </w:style>
  <w:style w:type="paragraph" w:customStyle="1" w:styleId="ENoteTTiSub">
    <w:name w:val="ENoteTTiSub"/>
    <w:aliases w:val="enttis"/>
    <w:basedOn w:val="OPCParaBase"/>
    <w:rsid w:val="008C091F"/>
    <w:pPr>
      <w:keepNext/>
      <w:spacing w:before="60" w:line="240" w:lineRule="atLeast"/>
      <w:ind w:left="340"/>
    </w:pPr>
    <w:rPr>
      <w:sz w:val="16"/>
    </w:rPr>
  </w:style>
  <w:style w:type="paragraph" w:customStyle="1" w:styleId="SubDivisionMigration">
    <w:name w:val="SubDivisionMigration"/>
    <w:aliases w:val="sdm"/>
    <w:basedOn w:val="OPCParaBase"/>
    <w:rsid w:val="008C09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091F"/>
    <w:pPr>
      <w:keepNext/>
      <w:keepLines/>
      <w:spacing w:before="240" w:line="240" w:lineRule="auto"/>
      <w:ind w:left="1134" w:hanging="1134"/>
    </w:pPr>
    <w:rPr>
      <w:b/>
      <w:sz w:val="28"/>
    </w:rPr>
  </w:style>
  <w:style w:type="table" w:styleId="TableGrid">
    <w:name w:val="Table Grid"/>
    <w:basedOn w:val="TableNormal"/>
    <w:uiPriority w:val="59"/>
    <w:rsid w:val="008C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C091F"/>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8C09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091F"/>
    <w:rPr>
      <w:sz w:val="22"/>
    </w:rPr>
  </w:style>
  <w:style w:type="paragraph" w:customStyle="1" w:styleId="SOTextNote">
    <w:name w:val="SO TextNote"/>
    <w:aliases w:val="sont"/>
    <w:basedOn w:val="SOText"/>
    <w:qFormat/>
    <w:rsid w:val="008C091F"/>
    <w:pPr>
      <w:spacing w:before="122" w:line="198" w:lineRule="exact"/>
      <w:ind w:left="1843" w:hanging="709"/>
    </w:pPr>
    <w:rPr>
      <w:sz w:val="18"/>
    </w:rPr>
  </w:style>
  <w:style w:type="paragraph" w:customStyle="1" w:styleId="SOPara">
    <w:name w:val="SO Para"/>
    <w:aliases w:val="soa"/>
    <w:basedOn w:val="SOText"/>
    <w:link w:val="SOParaChar"/>
    <w:qFormat/>
    <w:rsid w:val="008C091F"/>
    <w:pPr>
      <w:tabs>
        <w:tab w:val="right" w:pos="1786"/>
      </w:tabs>
      <w:spacing w:before="40"/>
      <w:ind w:left="2070" w:hanging="936"/>
    </w:pPr>
  </w:style>
  <w:style w:type="character" w:customStyle="1" w:styleId="SOParaChar">
    <w:name w:val="SO Para Char"/>
    <w:aliases w:val="soa Char"/>
    <w:basedOn w:val="DefaultParagraphFont"/>
    <w:link w:val="SOPara"/>
    <w:rsid w:val="008C091F"/>
    <w:rPr>
      <w:sz w:val="22"/>
    </w:rPr>
  </w:style>
  <w:style w:type="paragraph" w:customStyle="1" w:styleId="SOBullet">
    <w:name w:val="SO Bullet"/>
    <w:aliases w:val="sotb"/>
    <w:basedOn w:val="SOText"/>
    <w:link w:val="SOBulletChar"/>
    <w:qFormat/>
    <w:rsid w:val="008C091F"/>
    <w:pPr>
      <w:ind w:left="1559" w:hanging="425"/>
    </w:pPr>
  </w:style>
  <w:style w:type="character" w:customStyle="1" w:styleId="SOBulletChar">
    <w:name w:val="SO Bullet Char"/>
    <w:aliases w:val="sotb Char"/>
    <w:basedOn w:val="DefaultParagraphFont"/>
    <w:link w:val="SOBullet"/>
    <w:rsid w:val="008C091F"/>
    <w:rPr>
      <w:sz w:val="22"/>
    </w:rPr>
  </w:style>
  <w:style w:type="paragraph" w:customStyle="1" w:styleId="SOBulletNote">
    <w:name w:val="SO BulletNote"/>
    <w:aliases w:val="sonb"/>
    <w:basedOn w:val="SOTextNote"/>
    <w:link w:val="SOBulletNoteChar"/>
    <w:qFormat/>
    <w:rsid w:val="008C091F"/>
    <w:pPr>
      <w:tabs>
        <w:tab w:val="left" w:pos="1560"/>
      </w:tabs>
      <w:ind w:left="2268" w:hanging="1134"/>
    </w:pPr>
  </w:style>
  <w:style w:type="character" w:customStyle="1" w:styleId="SOBulletNoteChar">
    <w:name w:val="SO BulletNote Char"/>
    <w:aliases w:val="sonb Char"/>
    <w:basedOn w:val="DefaultParagraphFont"/>
    <w:link w:val="SOBulletNote"/>
    <w:rsid w:val="008C091F"/>
    <w:rPr>
      <w:sz w:val="18"/>
    </w:rPr>
  </w:style>
  <w:style w:type="paragraph" w:customStyle="1" w:styleId="FileName">
    <w:name w:val="FileName"/>
    <w:basedOn w:val="Normal"/>
    <w:rsid w:val="008C091F"/>
  </w:style>
  <w:style w:type="paragraph" w:customStyle="1" w:styleId="SOHeadBold">
    <w:name w:val="SO HeadBold"/>
    <w:aliases w:val="sohb"/>
    <w:basedOn w:val="SOText"/>
    <w:next w:val="SOText"/>
    <w:link w:val="SOHeadBoldChar"/>
    <w:qFormat/>
    <w:rsid w:val="008C091F"/>
    <w:rPr>
      <w:b/>
    </w:rPr>
  </w:style>
  <w:style w:type="character" w:customStyle="1" w:styleId="SOHeadBoldChar">
    <w:name w:val="SO HeadBold Char"/>
    <w:aliases w:val="sohb Char"/>
    <w:basedOn w:val="DefaultParagraphFont"/>
    <w:link w:val="SOHeadBold"/>
    <w:rsid w:val="008C091F"/>
    <w:rPr>
      <w:b/>
      <w:sz w:val="22"/>
    </w:rPr>
  </w:style>
  <w:style w:type="paragraph" w:customStyle="1" w:styleId="SOHeadItalic">
    <w:name w:val="SO HeadItalic"/>
    <w:aliases w:val="sohi"/>
    <w:basedOn w:val="SOText"/>
    <w:next w:val="SOText"/>
    <w:link w:val="SOHeadItalicChar"/>
    <w:qFormat/>
    <w:rsid w:val="008C091F"/>
    <w:rPr>
      <w:i/>
    </w:rPr>
  </w:style>
  <w:style w:type="character" w:customStyle="1" w:styleId="SOHeadItalicChar">
    <w:name w:val="SO HeadItalic Char"/>
    <w:aliases w:val="sohi Char"/>
    <w:basedOn w:val="DefaultParagraphFont"/>
    <w:link w:val="SOHeadItalic"/>
    <w:rsid w:val="008C091F"/>
    <w:rPr>
      <w:i/>
      <w:sz w:val="22"/>
    </w:rPr>
  </w:style>
  <w:style w:type="paragraph" w:customStyle="1" w:styleId="SOText2">
    <w:name w:val="SO Text2"/>
    <w:aliases w:val="sot2"/>
    <w:basedOn w:val="Normal"/>
    <w:next w:val="SOText"/>
    <w:link w:val="SOText2Char"/>
    <w:rsid w:val="008C09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091F"/>
    <w:rPr>
      <w:sz w:val="22"/>
    </w:rPr>
  </w:style>
  <w:style w:type="paragraph" w:customStyle="1" w:styleId="ETAsubitem">
    <w:name w:val="ETA(subitem)"/>
    <w:basedOn w:val="OPCParaBase"/>
    <w:rsid w:val="008C091F"/>
    <w:pPr>
      <w:tabs>
        <w:tab w:val="right" w:pos="340"/>
      </w:tabs>
      <w:spacing w:before="60" w:line="240" w:lineRule="auto"/>
      <w:ind w:left="454" w:hanging="454"/>
    </w:pPr>
    <w:rPr>
      <w:sz w:val="20"/>
    </w:rPr>
  </w:style>
  <w:style w:type="paragraph" w:customStyle="1" w:styleId="ETApara">
    <w:name w:val="ETA(para)"/>
    <w:basedOn w:val="OPCParaBase"/>
    <w:rsid w:val="008C091F"/>
    <w:pPr>
      <w:tabs>
        <w:tab w:val="right" w:pos="754"/>
      </w:tabs>
      <w:spacing w:before="60" w:line="240" w:lineRule="auto"/>
      <w:ind w:left="828" w:hanging="828"/>
    </w:pPr>
    <w:rPr>
      <w:sz w:val="20"/>
    </w:rPr>
  </w:style>
  <w:style w:type="paragraph" w:customStyle="1" w:styleId="ETAsubpara">
    <w:name w:val="ETA(subpara)"/>
    <w:basedOn w:val="OPCParaBase"/>
    <w:rsid w:val="008C091F"/>
    <w:pPr>
      <w:tabs>
        <w:tab w:val="right" w:pos="1083"/>
      </w:tabs>
      <w:spacing w:before="60" w:line="240" w:lineRule="auto"/>
      <w:ind w:left="1191" w:hanging="1191"/>
    </w:pPr>
    <w:rPr>
      <w:sz w:val="20"/>
    </w:rPr>
  </w:style>
  <w:style w:type="paragraph" w:customStyle="1" w:styleId="ETAsub-subpara">
    <w:name w:val="ETA(sub-subpara)"/>
    <w:basedOn w:val="OPCParaBase"/>
    <w:rsid w:val="008C091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C091F"/>
    <w:rPr>
      <w:b/>
      <w:sz w:val="28"/>
      <w:szCs w:val="28"/>
    </w:rPr>
  </w:style>
  <w:style w:type="paragraph" w:customStyle="1" w:styleId="NotesHeading2">
    <w:name w:val="NotesHeading 2"/>
    <w:basedOn w:val="OPCParaBase"/>
    <w:next w:val="Normal"/>
    <w:rsid w:val="008C091F"/>
    <w:rPr>
      <w:b/>
      <w:sz w:val="28"/>
      <w:szCs w:val="28"/>
    </w:rPr>
  </w:style>
  <w:style w:type="character" w:customStyle="1" w:styleId="Heading1Char">
    <w:name w:val="Heading 1 Char"/>
    <w:basedOn w:val="DefaultParagraphFont"/>
    <w:link w:val="Heading1"/>
    <w:uiPriority w:val="9"/>
    <w:rsid w:val="00BC29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29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29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C29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C29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C29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C29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C29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C2924"/>
    <w:rPr>
      <w:rFonts w:asciiTheme="majorHAnsi" w:eastAsiaTheme="majorEastAsia" w:hAnsiTheme="majorHAnsi" w:cstheme="majorBidi"/>
      <w:i/>
      <w:iCs/>
      <w:color w:val="404040" w:themeColor="text1" w:themeTint="BF"/>
    </w:rPr>
  </w:style>
  <w:style w:type="paragraph" w:customStyle="1" w:styleId="tableText0">
    <w:name w:val="table.Text"/>
    <w:basedOn w:val="Normal"/>
    <w:rsid w:val="00BC2924"/>
    <w:pPr>
      <w:spacing w:before="24" w:after="24"/>
    </w:pPr>
    <w:rPr>
      <w:rFonts w:eastAsia="Calibri" w:cs="Times New Roman"/>
      <w:sz w:val="20"/>
    </w:rPr>
  </w:style>
  <w:style w:type="paragraph" w:customStyle="1" w:styleId="tableIndentText">
    <w:name w:val="table.Indent.Text"/>
    <w:rsid w:val="00BC2924"/>
    <w:pPr>
      <w:tabs>
        <w:tab w:val="left" w:leader="dot" w:pos="5245"/>
      </w:tabs>
      <w:spacing w:before="24" w:after="24"/>
      <w:ind w:left="851" w:hanging="284"/>
    </w:pPr>
    <w:rPr>
      <w:rFonts w:ascii="Times" w:eastAsia="Times New Roman" w:hAnsi="Times" w:cs="Times New Roman"/>
    </w:rPr>
  </w:style>
  <w:style w:type="character" w:customStyle="1" w:styleId="subsectionChar">
    <w:name w:val="subsection Char"/>
    <w:aliases w:val="ss Char"/>
    <w:link w:val="subsection"/>
    <w:locked/>
    <w:rsid w:val="00547D2C"/>
    <w:rPr>
      <w:rFonts w:eastAsia="Times New Roman" w:cs="Times New Roman"/>
      <w:sz w:val="22"/>
      <w:lang w:eastAsia="en-AU"/>
    </w:rPr>
  </w:style>
  <w:style w:type="paragraph" w:customStyle="1" w:styleId="ShortTP1">
    <w:name w:val="ShortTP1"/>
    <w:basedOn w:val="ShortT"/>
    <w:link w:val="ShortTP1Char"/>
    <w:rsid w:val="007F4B20"/>
    <w:pPr>
      <w:spacing w:before="800"/>
    </w:pPr>
  </w:style>
  <w:style w:type="character" w:customStyle="1" w:styleId="OPCParaBaseChar">
    <w:name w:val="OPCParaBase Char"/>
    <w:basedOn w:val="DefaultParagraphFont"/>
    <w:link w:val="OPCParaBase"/>
    <w:rsid w:val="007F4B20"/>
    <w:rPr>
      <w:rFonts w:eastAsia="Times New Roman" w:cs="Times New Roman"/>
      <w:sz w:val="22"/>
      <w:lang w:eastAsia="en-AU"/>
    </w:rPr>
  </w:style>
  <w:style w:type="character" w:customStyle="1" w:styleId="ShortTChar">
    <w:name w:val="ShortT Char"/>
    <w:basedOn w:val="OPCParaBaseChar"/>
    <w:link w:val="ShortT"/>
    <w:rsid w:val="007F4B20"/>
    <w:rPr>
      <w:rFonts w:eastAsia="Times New Roman" w:cs="Times New Roman"/>
      <w:b/>
      <w:sz w:val="40"/>
      <w:lang w:eastAsia="en-AU"/>
    </w:rPr>
  </w:style>
  <w:style w:type="character" w:customStyle="1" w:styleId="ShortTP1Char">
    <w:name w:val="ShortTP1 Char"/>
    <w:basedOn w:val="ShortTChar"/>
    <w:link w:val="ShortTP1"/>
    <w:rsid w:val="007F4B20"/>
    <w:rPr>
      <w:rFonts w:eastAsia="Times New Roman" w:cs="Times New Roman"/>
      <w:b/>
      <w:sz w:val="40"/>
      <w:lang w:eastAsia="en-AU"/>
    </w:rPr>
  </w:style>
  <w:style w:type="paragraph" w:customStyle="1" w:styleId="ActNoP1">
    <w:name w:val="ActNoP1"/>
    <w:basedOn w:val="Actno"/>
    <w:link w:val="ActNoP1Char"/>
    <w:rsid w:val="007F4B20"/>
    <w:pPr>
      <w:spacing w:before="800"/>
    </w:pPr>
    <w:rPr>
      <w:sz w:val="28"/>
    </w:rPr>
  </w:style>
  <w:style w:type="character" w:customStyle="1" w:styleId="ActnoChar">
    <w:name w:val="Actno Char"/>
    <w:basedOn w:val="ShortTChar"/>
    <w:link w:val="Actno"/>
    <w:rsid w:val="007F4B20"/>
    <w:rPr>
      <w:rFonts w:eastAsia="Times New Roman" w:cs="Times New Roman"/>
      <w:b/>
      <w:sz w:val="40"/>
      <w:lang w:eastAsia="en-AU"/>
    </w:rPr>
  </w:style>
  <w:style w:type="character" w:customStyle="1" w:styleId="ActNoP1Char">
    <w:name w:val="ActNoP1 Char"/>
    <w:basedOn w:val="ActnoChar"/>
    <w:link w:val="ActNoP1"/>
    <w:rsid w:val="007F4B20"/>
    <w:rPr>
      <w:rFonts w:eastAsia="Times New Roman" w:cs="Times New Roman"/>
      <w:b/>
      <w:sz w:val="28"/>
      <w:lang w:eastAsia="en-AU"/>
    </w:rPr>
  </w:style>
  <w:style w:type="paragraph" w:customStyle="1" w:styleId="ShortTCP">
    <w:name w:val="ShortTCP"/>
    <w:basedOn w:val="ShortT"/>
    <w:link w:val="ShortTCPChar"/>
    <w:rsid w:val="007F4B20"/>
  </w:style>
  <w:style w:type="character" w:customStyle="1" w:styleId="ShortTCPChar">
    <w:name w:val="ShortTCP Char"/>
    <w:basedOn w:val="ShortTChar"/>
    <w:link w:val="ShortTCP"/>
    <w:rsid w:val="007F4B20"/>
    <w:rPr>
      <w:rFonts w:eastAsia="Times New Roman" w:cs="Times New Roman"/>
      <w:b/>
      <w:sz w:val="40"/>
      <w:lang w:eastAsia="en-AU"/>
    </w:rPr>
  </w:style>
  <w:style w:type="paragraph" w:customStyle="1" w:styleId="ActNoCP">
    <w:name w:val="ActNoCP"/>
    <w:basedOn w:val="Actno"/>
    <w:link w:val="ActNoCPChar"/>
    <w:rsid w:val="007F4B20"/>
    <w:pPr>
      <w:spacing w:before="400"/>
    </w:pPr>
  </w:style>
  <w:style w:type="character" w:customStyle="1" w:styleId="ActNoCPChar">
    <w:name w:val="ActNoCP Char"/>
    <w:basedOn w:val="ActnoChar"/>
    <w:link w:val="ActNoCP"/>
    <w:rsid w:val="007F4B20"/>
    <w:rPr>
      <w:rFonts w:eastAsia="Times New Roman" w:cs="Times New Roman"/>
      <w:b/>
      <w:sz w:val="40"/>
      <w:lang w:eastAsia="en-AU"/>
    </w:rPr>
  </w:style>
  <w:style w:type="paragraph" w:customStyle="1" w:styleId="AssentBk">
    <w:name w:val="AssentBk"/>
    <w:basedOn w:val="Normal"/>
    <w:rsid w:val="007F4B20"/>
    <w:pPr>
      <w:spacing w:line="240" w:lineRule="auto"/>
    </w:pPr>
    <w:rPr>
      <w:rFonts w:eastAsia="Times New Roman" w:cs="Times New Roman"/>
      <w:sz w:val="20"/>
      <w:lang w:eastAsia="en-AU"/>
    </w:rPr>
  </w:style>
  <w:style w:type="character" w:styleId="Hyperlink">
    <w:name w:val="Hyperlink"/>
    <w:basedOn w:val="DefaultParagraphFont"/>
    <w:uiPriority w:val="99"/>
    <w:semiHidden/>
    <w:unhideWhenUsed/>
    <w:rsid w:val="00EA0F55"/>
    <w:rPr>
      <w:color w:val="0000FF" w:themeColor="hyperlink"/>
      <w:u w:val="single"/>
    </w:rPr>
  </w:style>
  <w:style w:type="character" w:styleId="FollowedHyperlink">
    <w:name w:val="FollowedHyperlink"/>
    <w:basedOn w:val="DefaultParagraphFont"/>
    <w:uiPriority w:val="99"/>
    <w:semiHidden/>
    <w:unhideWhenUsed/>
    <w:rsid w:val="00EA0F55"/>
    <w:rPr>
      <w:color w:val="0000FF" w:themeColor="hyperlink"/>
      <w:u w:val="single"/>
    </w:rPr>
  </w:style>
  <w:style w:type="paragraph" w:customStyle="1" w:styleId="AssentDt">
    <w:name w:val="AssentDt"/>
    <w:basedOn w:val="Normal"/>
    <w:rsid w:val="00780BD5"/>
    <w:pPr>
      <w:spacing w:line="240" w:lineRule="auto"/>
    </w:pPr>
    <w:rPr>
      <w:rFonts w:eastAsia="Times New Roman" w:cs="Times New Roman"/>
      <w:sz w:val="20"/>
      <w:lang w:eastAsia="en-AU"/>
    </w:rPr>
  </w:style>
  <w:style w:type="paragraph" w:customStyle="1" w:styleId="2ndRd">
    <w:name w:val="2ndRd"/>
    <w:basedOn w:val="Normal"/>
    <w:rsid w:val="00780BD5"/>
    <w:pPr>
      <w:spacing w:line="240" w:lineRule="auto"/>
    </w:pPr>
    <w:rPr>
      <w:rFonts w:eastAsia="Times New Roman" w:cs="Times New Roman"/>
      <w:sz w:val="20"/>
      <w:lang w:eastAsia="en-AU"/>
    </w:rPr>
  </w:style>
  <w:style w:type="paragraph" w:customStyle="1" w:styleId="ScalePlusRef">
    <w:name w:val="ScalePlusRef"/>
    <w:basedOn w:val="Normal"/>
    <w:rsid w:val="00780BD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6257</Words>
  <Characters>35669</Characters>
  <Application>Microsoft Office Word</Application>
  <DocSecurity>0</DocSecurity>
  <PresentationFormat/>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2017-12-14T02:55:00Z</dcterms:created>
  <dcterms:modified xsi:type="dcterms:W3CDTF">2017-12-14T03:21:00Z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(Reducing Pressure on Housing Affordability Measures No. 1) Act 2017</vt:lpwstr>
  </property>
  <property fmtid="{D5CDD505-2E9C-101B-9397-08002B2CF9AE}" pid="3" name="Actno">
    <vt:lpwstr>No. 132, 2017</vt:lpwstr>
  </property>
</Properties>
</file>