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721D" w14:textId="77777777" w:rsidR="0054501E" w:rsidRDefault="005F5200"/>
    <w:p w14:paraId="4CCC72DD" w14:textId="77777777" w:rsidR="00CE2B72" w:rsidRPr="00CE2B72" w:rsidRDefault="00CE2B72" w:rsidP="00CE2B72">
      <w:pPr>
        <w:ind w:right="-35"/>
        <w:jc w:val="center"/>
        <w:rPr>
          <w:rFonts w:ascii="Bookman Old Style" w:hAnsi="Bookman Old Style"/>
          <w:b/>
          <w:bCs/>
          <w:i/>
          <w:iCs/>
          <w:sz w:val="24"/>
          <w:szCs w:val="22"/>
          <w:lang w:eastAsia="en-AU"/>
        </w:rPr>
      </w:pPr>
      <w:r>
        <w:tab/>
      </w:r>
      <w:r w:rsidRPr="00CE2B72">
        <w:rPr>
          <w:rFonts w:ascii="Bookman Old Style" w:hAnsi="Bookman Old Style"/>
          <w:b/>
          <w:bCs/>
          <w:i/>
          <w:iCs/>
          <w:sz w:val="24"/>
          <w:szCs w:val="22"/>
          <w:lang w:eastAsia="en-AU"/>
        </w:rPr>
        <w:t>Customs Act 1901</w:t>
      </w:r>
    </w:p>
    <w:p w14:paraId="5A5F6831" w14:textId="77777777" w:rsidR="00CE2B72" w:rsidRPr="00CE2B72" w:rsidRDefault="00CE2B72" w:rsidP="00CE2B72">
      <w:pPr>
        <w:ind w:right="-35"/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</w:p>
    <w:p w14:paraId="192D0CD3" w14:textId="1B3D980A" w:rsidR="00CE2B72" w:rsidRPr="00CE2B72" w:rsidRDefault="00CE2B72" w:rsidP="00CE2B72">
      <w:pPr>
        <w:jc w:val="center"/>
        <w:rPr>
          <w:rFonts w:ascii="Bookman Old Style" w:hAnsi="Bookman Old Style"/>
          <w:b/>
          <w:bCs/>
          <w:sz w:val="24"/>
        </w:rPr>
      </w:pPr>
      <w:r w:rsidRPr="00CE2B72">
        <w:rPr>
          <w:rFonts w:ascii="Bookman Old Style" w:hAnsi="Bookman Old Style"/>
          <w:b/>
          <w:bCs/>
          <w:sz w:val="24"/>
          <w:szCs w:val="22"/>
          <w:lang w:eastAsia="en-AU"/>
        </w:rPr>
        <w:t>Notice under Subsection 15</w:t>
      </w:r>
      <w:r w:rsidR="006C045A">
        <w:rPr>
          <w:rFonts w:ascii="Bookman Old Style" w:hAnsi="Bookman Old Style"/>
          <w:b/>
          <w:bCs/>
          <w:sz w:val="24"/>
          <w:szCs w:val="22"/>
          <w:lang w:eastAsia="en-AU"/>
        </w:rPr>
        <w:t>(</w:t>
      </w:r>
      <w:r w:rsidR="00E269B5">
        <w:rPr>
          <w:rFonts w:ascii="Bookman Old Style" w:hAnsi="Bookman Old Style"/>
          <w:b/>
          <w:bCs/>
          <w:sz w:val="24"/>
          <w:szCs w:val="22"/>
          <w:lang w:eastAsia="en-AU"/>
        </w:rPr>
        <w:t>2</w:t>
      </w:r>
      <w:r w:rsidR="006C045A">
        <w:rPr>
          <w:rFonts w:ascii="Bookman Old Style" w:hAnsi="Bookman Old Style"/>
          <w:b/>
          <w:bCs/>
          <w:sz w:val="24"/>
          <w:szCs w:val="22"/>
          <w:lang w:eastAsia="en-AU"/>
        </w:rPr>
        <w:t>)</w:t>
      </w:r>
      <w:r w:rsidR="0057009D">
        <w:rPr>
          <w:rFonts w:ascii="Bookman Old Style" w:hAnsi="Bookman Old Style"/>
          <w:b/>
          <w:bCs/>
          <w:sz w:val="24"/>
          <w:szCs w:val="22"/>
          <w:lang w:eastAsia="en-AU"/>
        </w:rPr>
        <w:t>(a)</w:t>
      </w:r>
    </w:p>
    <w:p w14:paraId="7051B924" w14:textId="77777777" w:rsidR="00CE2B72" w:rsidRPr="00CE2B72" w:rsidRDefault="00CE2B72" w:rsidP="00CE2B72">
      <w:pPr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</w:p>
    <w:p w14:paraId="0A3886A7" w14:textId="36222FE7" w:rsidR="00CE2B72" w:rsidRPr="00CE2B72" w:rsidRDefault="00E269B5" w:rsidP="00CE2B72">
      <w:pPr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  <w:r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Wharf </w:t>
      </w:r>
      <w:r w:rsidR="00CE2B72" w:rsidRPr="00CE2B72"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Notice of </w:t>
      </w:r>
      <w:r w:rsidR="00D31A89">
        <w:rPr>
          <w:rFonts w:ascii="Bookman Old Style" w:hAnsi="Bookman Old Style"/>
          <w:b/>
          <w:bCs/>
          <w:sz w:val="24"/>
          <w:szCs w:val="22"/>
          <w:lang w:eastAsia="en-AU"/>
        </w:rPr>
        <w:t>Appointment</w:t>
      </w:r>
      <w:r w:rsidR="006C045A"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 (</w:t>
      </w:r>
      <w:r>
        <w:rPr>
          <w:rFonts w:ascii="Bookman Old Style" w:hAnsi="Bookman Old Style"/>
          <w:b/>
          <w:bCs/>
          <w:sz w:val="24"/>
          <w:szCs w:val="22"/>
          <w:lang w:eastAsia="en-AU"/>
        </w:rPr>
        <w:t>2598</w:t>
      </w:r>
      <w:r w:rsidR="006C045A">
        <w:rPr>
          <w:rFonts w:ascii="Bookman Old Style" w:hAnsi="Bookman Old Style"/>
          <w:b/>
          <w:bCs/>
          <w:sz w:val="24"/>
          <w:szCs w:val="22"/>
          <w:lang w:eastAsia="en-AU"/>
        </w:rPr>
        <w:t>)</w:t>
      </w:r>
      <w:r w:rsidR="00D31A89"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 </w:t>
      </w:r>
    </w:p>
    <w:p w14:paraId="35926FCA" w14:textId="77777777" w:rsidR="00CE2B72" w:rsidRPr="00CE2B72" w:rsidRDefault="00CE2B72" w:rsidP="00CE2B72">
      <w:pPr>
        <w:rPr>
          <w:rFonts w:ascii="Bookman Old Style" w:hAnsi="Bookman Old Style"/>
          <w:sz w:val="24"/>
        </w:rPr>
      </w:pPr>
    </w:p>
    <w:p w14:paraId="4DD757EC" w14:textId="3EE1CBEF" w:rsidR="00D31A89" w:rsidRDefault="00CE2B72" w:rsidP="00CE2B72">
      <w:pPr>
        <w:rPr>
          <w:rFonts w:ascii="Bookman Old Style" w:hAnsi="Bookman Old Style"/>
          <w:sz w:val="24"/>
          <w:lang w:eastAsia="en-AU"/>
        </w:rPr>
      </w:pPr>
      <w:r w:rsidRPr="00CE2B72">
        <w:rPr>
          <w:rFonts w:ascii="Bookman Old Style" w:hAnsi="Bookman Old Style"/>
          <w:sz w:val="24"/>
          <w:lang w:eastAsia="en-AU"/>
        </w:rPr>
        <w:t xml:space="preserve">I, </w:t>
      </w:r>
      <w:r w:rsidR="00E269B5">
        <w:rPr>
          <w:rFonts w:ascii="Bookman Old Style" w:hAnsi="Bookman Old Style"/>
          <w:sz w:val="24"/>
          <w:lang w:eastAsia="en-AU"/>
        </w:rPr>
        <w:t xml:space="preserve">William </w:t>
      </w:r>
      <w:proofErr w:type="spellStart"/>
      <w:r w:rsidR="00E269B5">
        <w:rPr>
          <w:rFonts w:ascii="Bookman Old Style" w:hAnsi="Bookman Old Style"/>
          <w:sz w:val="24"/>
          <w:lang w:eastAsia="en-AU"/>
        </w:rPr>
        <w:t>Ries</w:t>
      </w:r>
      <w:proofErr w:type="spellEnd"/>
      <w:r w:rsidR="007C7EE1">
        <w:rPr>
          <w:rFonts w:ascii="Bookman Old Style" w:hAnsi="Bookman Old Style"/>
          <w:sz w:val="24"/>
          <w:lang w:eastAsia="en-AU"/>
        </w:rPr>
        <w:t xml:space="preserve">, </w:t>
      </w:r>
      <w:r w:rsidRPr="00CE2B72">
        <w:rPr>
          <w:rFonts w:ascii="Bookman Old Style" w:hAnsi="Bookman Old Style"/>
          <w:sz w:val="24"/>
          <w:lang w:eastAsia="en-AU"/>
        </w:rPr>
        <w:t xml:space="preserve">delegate of the Comptroller-General of Customs, under </w:t>
      </w:r>
      <w:r w:rsidR="006C045A">
        <w:rPr>
          <w:rFonts w:ascii="Bookman Old Style" w:hAnsi="Bookman Old Style"/>
          <w:sz w:val="24"/>
          <w:lang w:eastAsia="en-AU"/>
        </w:rPr>
        <w:t>paragraph</w:t>
      </w:r>
      <w:r w:rsidR="00390483">
        <w:rPr>
          <w:rFonts w:ascii="Bookman Old Style" w:hAnsi="Bookman Old Style"/>
          <w:sz w:val="24"/>
          <w:lang w:eastAsia="en-AU"/>
        </w:rPr>
        <w:t> </w:t>
      </w:r>
      <w:r w:rsidR="00BA2697">
        <w:rPr>
          <w:rFonts w:ascii="Bookman Old Style" w:hAnsi="Bookman Old Style"/>
          <w:sz w:val="24"/>
          <w:lang w:eastAsia="en-AU"/>
        </w:rPr>
        <w:t>15(</w:t>
      </w:r>
      <w:r w:rsidR="00E269B5">
        <w:rPr>
          <w:rFonts w:ascii="Bookman Old Style" w:hAnsi="Bookman Old Style"/>
          <w:sz w:val="24"/>
          <w:lang w:eastAsia="en-AU"/>
        </w:rPr>
        <w:t>2</w:t>
      </w:r>
      <w:r w:rsidR="00BA2697">
        <w:rPr>
          <w:rFonts w:ascii="Bookman Old Style" w:hAnsi="Bookman Old Style"/>
          <w:sz w:val="24"/>
          <w:lang w:eastAsia="en-AU"/>
        </w:rPr>
        <w:t>)(a</w:t>
      </w:r>
      <w:r w:rsidRPr="00CE2B72">
        <w:rPr>
          <w:rFonts w:ascii="Bookman Old Style" w:hAnsi="Bookman Old Style"/>
          <w:sz w:val="24"/>
          <w:lang w:eastAsia="en-AU"/>
        </w:rPr>
        <w:t xml:space="preserve">) of the </w:t>
      </w:r>
      <w:r w:rsidRPr="00CE2B72">
        <w:rPr>
          <w:rFonts w:ascii="Bookman Old Style" w:hAnsi="Bookman Old Style"/>
          <w:i/>
          <w:sz w:val="24"/>
          <w:lang w:eastAsia="en-AU"/>
        </w:rPr>
        <w:t>Customs Act 1901</w:t>
      </w:r>
      <w:r w:rsidR="002E4714">
        <w:rPr>
          <w:rFonts w:ascii="Bookman Old Style" w:hAnsi="Bookman Old Style"/>
          <w:i/>
          <w:sz w:val="24"/>
          <w:lang w:eastAsia="en-AU"/>
        </w:rPr>
        <w:t>:</w:t>
      </w:r>
      <w:r w:rsidR="002E4714">
        <w:rPr>
          <w:rFonts w:ascii="Bookman Old Style" w:hAnsi="Bookman Old Style"/>
          <w:sz w:val="24"/>
          <w:lang w:eastAsia="en-AU"/>
        </w:rPr>
        <w:t xml:space="preserve"> </w:t>
      </w:r>
    </w:p>
    <w:p w14:paraId="5954D3C5" w14:textId="77777777" w:rsidR="006C045A" w:rsidRPr="00CE2B72" w:rsidRDefault="006C045A" w:rsidP="00CE2B72">
      <w:pPr>
        <w:rPr>
          <w:rFonts w:ascii="Bookman Old Style" w:hAnsi="Bookman Old Style"/>
          <w:sz w:val="24"/>
          <w:lang w:eastAsia="en-AU"/>
        </w:rPr>
      </w:pPr>
    </w:p>
    <w:p w14:paraId="264D2102" w14:textId="2A1D6E88" w:rsidR="00D31A89" w:rsidRPr="00D31A89" w:rsidRDefault="00D31A89" w:rsidP="00D31A89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D31A89">
        <w:rPr>
          <w:rFonts w:ascii="Bookman Old Style" w:hAnsi="Bookman Old Style"/>
          <w:sz w:val="24"/>
        </w:rPr>
        <w:t xml:space="preserve">APPOINT as </w:t>
      </w:r>
      <w:r w:rsidR="00483D5A">
        <w:rPr>
          <w:rFonts w:ascii="Bookman Old Style" w:hAnsi="Bookman Old Style"/>
          <w:sz w:val="24"/>
          <w:lang w:eastAsia="en-AU"/>
        </w:rPr>
        <w:t xml:space="preserve">a </w:t>
      </w:r>
      <w:r w:rsidR="00E269B5">
        <w:rPr>
          <w:rFonts w:ascii="Bookman Old Style" w:hAnsi="Bookman Old Style"/>
          <w:sz w:val="24"/>
          <w:lang w:eastAsia="en-AU"/>
        </w:rPr>
        <w:t>wharf</w:t>
      </w:r>
      <w:r w:rsidR="00E269B5" w:rsidRPr="00D31A89">
        <w:rPr>
          <w:rFonts w:ascii="Bookman Old Style" w:hAnsi="Bookman Old Style"/>
          <w:sz w:val="24"/>
        </w:rPr>
        <w:t xml:space="preserve"> </w:t>
      </w:r>
      <w:r w:rsidRPr="00D31A89">
        <w:rPr>
          <w:rFonts w:ascii="Bookman Old Style" w:hAnsi="Bookman Old Style"/>
          <w:sz w:val="24"/>
        </w:rPr>
        <w:t xml:space="preserve">in the Port of </w:t>
      </w:r>
      <w:r w:rsidR="00E269B5">
        <w:rPr>
          <w:rFonts w:ascii="Bookman Old Style" w:hAnsi="Bookman Old Style"/>
          <w:sz w:val="24"/>
        </w:rPr>
        <w:t>Portland</w:t>
      </w:r>
      <w:r w:rsidR="00E269B5" w:rsidRPr="00D31A89">
        <w:rPr>
          <w:rFonts w:ascii="Bookman Old Style" w:hAnsi="Bookman Old Style"/>
          <w:sz w:val="24"/>
        </w:rPr>
        <w:t xml:space="preserve"> </w:t>
      </w:r>
      <w:r w:rsidRPr="00D31A89">
        <w:rPr>
          <w:rFonts w:ascii="Bookman Old Style" w:hAnsi="Bookman Old Style"/>
          <w:sz w:val="24"/>
        </w:rPr>
        <w:t>the area known as</w:t>
      </w:r>
      <w:r w:rsidR="00483D5A">
        <w:rPr>
          <w:rFonts w:ascii="Bookman Old Style" w:hAnsi="Bookman Old Style"/>
          <w:sz w:val="24"/>
        </w:rPr>
        <w:t xml:space="preserve"> </w:t>
      </w:r>
      <w:r w:rsidR="00E269B5">
        <w:rPr>
          <w:rFonts w:ascii="Bookman Old Style" w:hAnsi="Bookman Old Style"/>
          <w:sz w:val="24"/>
        </w:rPr>
        <w:t>Lee Breakwater Wharf</w:t>
      </w:r>
      <w:r w:rsidR="008F228E">
        <w:rPr>
          <w:rFonts w:ascii="Bookman Old Style" w:hAnsi="Bookman Old Style"/>
          <w:sz w:val="24"/>
        </w:rPr>
        <w:t xml:space="preserve"> </w:t>
      </w:r>
      <w:r w:rsidR="00635D12">
        <w:rPr>
          <w:rFonts w:ascii="Bookman Old Style" w:hAnsi="Bookman Old Style"/>
          <w:sz w:val="24"/>
        </w:rPr>
        <w:t xml:space="preserve">in the State of </w:t>
      </w:r>
      <w:r w:rsidR="00E269B5">
        <w:rPr>
          <w:rFonts w:ascii="Bookman Old Style" w:hAnsi="Bookman Old Style"/>
          <w:sz w:val="24"/>
        </w:rPr>
        <w:t>Victoria</w:t>
      </w:r>
      <w:r w:rsidR="007C7EE1">
        <w:rPr>
          <w:rFonts w:ascii="Bookman Old Style" w:hAnsi="Bookman Old Style"/>
          <w:sz w:val="24"/>
        </w:rPr>
        <w:t xml:space="preserve"> </w:t>
      </w:r>
      <w:r w:rsidRPr="00D31A89">
        <w:rPr>
          <w:rFonts w:ascii="Bookman Old Style" w:hAnsi="Bookman Old Style"/>
          <w:sz w:val="24"/>
        </w:rPr>
        <w:t>and</w:t>
      </w:r>
    </w:p>
    <w:p w14:paraId="77F8078A" w14:textId="77777777" w:rsidR="00D31A89" w:rsidRPr="00D31A89" w:rsidRDefault="00D31A89" w:rsidP="00D31A89">
      <w:pPr>
        <w:ind w:left="720"/>
        <w:rPr>
          <w:rFonts w:ascii="Bookman Old Style" w:hAnsi="Bookman Old Style"/>
          <w:sz w:val="24"/>
        </w:rPr>
      </w:pPr>
    </w:p>
    <w:p w14:paraId="014633B8" w14:textId="77777777" w:rsidR="00D31A89" w:rsidRPr="00D31A89" w:rsidRDefault="00D31A89" w:rsidP="00D31A89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D31A89">
        <w:rPr>
          <w:rFonts w:ascii="Bookman Old Style" w:hAnsi="Bookman Old Style" w:cs="Times New Roman"/>
          <w:sz w:val="24"/>
        </w:rPr>
        <w:t xml:space="preserve">FIX the limits of that wharf within the red boundary line indicated in </w:t>
      </w:r>
      <w:r w:rsidRPr="00D31A89">
        <w:rPr>
          <w:rFonts w:ascii="Bookman Old Style" w:hAnsi="Bookman Old Style" w:cs="Times New Roman"/>
          <w:b/>
          <w:sz w:val="24"/>
          <w:u w:val="single"/>
        </w:rPr>
        <w:t>Attachment A</w:t>
      </w:r>
      <w:r w:rsidRPr="00D31A89">
        <w:rPr>
          <w:rFonts w:ascii="Bookman Old Style" w:hAnsi="Bookman Old Style" w:cs="Times New Roman"/>
          <w:sz w:val="24"/>
        </w:rPr>
        <w:t xml:space="preserve"> to this notice.</w:t>
      </w:r>
    </w:p>
    <w:p w14:paraId="7D3AD39C" w14:textId="77777777" w:rsidR="00CE2B72" w:rsidRPr="00CE2B72" w:rsidRDefault="00CE2B72" w:rsidP="00CE2B72">
      <w:pPr>
        <w:rPr>
          <w:rFonts w:ascii="Bookman Old Style" w:hAnsi="Bookman Old Style"/>
          <w:sz w:val="24"/>
          <w:lang w:eastAsia="en-AU"/>
        </w:rPr>
      </w:pPr>
    </w:p>
    <w:p w14:paraId="54D50999" w14:textId="77777777" w:rsidR="00947975" w:rsidRDefault="00947975" w:rsidP="006C045A">
      <w:pPr>
        <w:ind w:left="720" w:hanging="720"/>
        <w:rPr>
          <w:rFonts w:ascii="Bookman Old Style" w:hAnsi="Bookman Old Style" w:cs="Times New Roman"/>
          <w:sz w:val="24"/>
        </w:rPr>
      </w:pPr>
    </w:p>
    <w:p w14:paraId="0BDE169D" w14:textId="77777777" w:rsidR="00947975" w:rsidRDefault="00947975" w:rsidP="006C045A">
      <w:pPr>
        <w:ind w:left="720" w:hanging="720"/>
        <w:rPr>
          <w:rFonts w:ascii="Bookman Old Style" w:hAnsi="Bookman Old Style" w:cs="Times New Roman"/>
          <w:sz w:val="24"/>
        </w:rPr>
      </w:pPr>
    </w:p>
    <w:p w14:paraId="62164B51" w14:textId="77777777" w:rsidR="00947975" w:rsidRDefault="00947975" w:rsidP="006C045A">
      <w:pPr>
        <w:ind w:left="720" w:hanging="720"/>
        <w:rPr>
          <w:rFonts w:ascii="Bookman Old Style" w:hAnsi="Bookman Old Style" w:cs="Times New Roman"/>
          <w:sz w:val="24"/>
        </w:rPr>
      </w:pPr>
    </w:p>
    <w:p w14:paraId="0C544ACE" w14:textId="5A5EA0C3" w:rsidR="006C045A" w:rsidRPr="004E4FD9" w:rsidRDefault="006C045A" w:rsidP="006C045A">
      <w:pPr>
        <w:ind w:left="720" w:hanging="720"/>
        <w:rPr>
          <w:rFonts w:ascii="Bookman Old Style" w:hAnsi="Bookman Old Style" w:cs="Times New Roman"/>
          <w:sz w:val="24"/>
        </w:rPr>
      </w:pPr>
      <w:r w:rsidRPr="004E4FD9">
        <w:rPr>
          <w:rFonts w:ascii="Bookman Old Style" w:hAnsi="Bookman Old Style" w:cs="Times New Roman"/>
          <w:sz w:val="24"/>
        </w:rPr>
        <w:t xml:space="preserve">This notice commences on </w:t>
      </w:r>
      <w:r w:rsidR="00742276">
        <w:rPr>
          <w:rFonts w:ascii="Bookman Old Style" w:hAnsi="Bookman Old Style" w:cs="Times New Roman"/>
          <w:sz w:val="24"/>
        </w:rPr>
        <w:t>10</w:t>
      </w:r>
      <w:r w:rsidR="00FF6D8B">
        <w:rPr>
          <w:rFonts w:ascii="Bookman Old Style" w:hAnsi="Bookman Old Style" w:cs="Times New Roman"/>
          <w:sz w:val="24"/>
        </w:rPr>
        <w:t xml:space="preserve"> </w:t>
      </w:r>
      <w:r w:rsidR="00BB0C78">
        <w:rPr>
          <w:rFonts w:ascii="Bookman Old Style" w:hAnsi="Bookman Old Style" w:cs="Times New Roman"/>
          <w:sz w:val="24"/>
        </w:rPr>
        <w:t xml:space="preserve">March </w:t>
      </w:r>
      <w:r w:rsidR="00FF6D8B">
        <w:rPr>
          <w:rFonts w:ascii="Bookman Old Style" w:hAnsi="Bookman Old Style" w:cs="Times New Roman"/>
          <w:sz w:val="24"/>
        </w:rPr>
        <w:t>2017.</w:t>
      </w:r>
    </w:p>
    <w:p w14:paraId="18C6754A" w14:textId="77777777" w:rsidR="00CE2B72" w:rsidRDefault="00CE2B72" w:rsidP="00CE2B72">
      <w:pPr>
        <w:tabs>
          <w:tab w:val="left" w:pos="4680"/>
        </w:tabs>
        <w:ind w:right="-35"/>
        <w:rPr>
          <w:rFonts w:ascii="Bookman Old Style" w:hAnsi="Bookman Old Style"/>
          <w:sz w:val="24"/>
        </w:rPr>
      </w:pPr>
    </w:p>
    <w:p w14:paraId="108E510E" w14:textId="77777777" w:rsidR="006C045A" w:rsidRDefault="006C045A" w:rsidP="00CE2B72">
      <w:pPr>
        <w:tabs>
          <w:tab w:val="left" w:pos="4680"/>
        </w:tabs>
        <w:ind w:right="-35"/>
        <w:rPr>
          <w:rFonts w:ascii="Bookman Old Style" w:hAnsi="Bookman Old Style"/>
          <w:sz w:val="24"/>
        </w:rPr>
      </w:pPr>
    </w:p>
    <w:p w14:paraId="3EC85044" w14:textId="166FCED6" w:rsidR="00CE2B72" w:rsidRPr="00CE2B72" w:rsidRDefault="00CE2B72" w:rsidP="00CE2B72">
      <w:pPr>
        <w:outlineLvl w:val="4"/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>Dated</w:t>
      </w:r>
      <w:r w:rsidR="006C045A">
        <w:rPr>
          <w:rFonts w:ascii="Bookman Old Style" w:hAnsi="Bookman Old Style" w:cs="Times New Roman"/>
          <w:sz w:val="24"/>
        </w:rPr>
        <w:t xml:space="preserve"> </w:t>
      </w:r>
      <w:r w:rsidR="00742276">
        <w:rPr>
          <w:rFonts w:ascii="Bookman Old Style" w:hAnsi="Bookman Old Style" w:cs="Times New Roman"/>
          <w:sz w:val="24"/>
        </w:rPr>
        <w:t>10</w:t>
      </w:r>
      <w:r w:rsidR="006C045A">
        <w:rPr>
          <w:rFonts w:ascii="Bookman Old Style" w:hAnsi="Bookman Old Style" w:cs="Times New Roman"/>
          <w:sz w:val="24"/>
        </w:rPr>
        <w:t xml:space="preserve"> </w:t>
      </w:r>
      <w:r w:rsidR="00BB0C78">
        <w:rPr>
          <w:rFonts w:ascii="Bookman Old Style" w:hAnsi="Bookman Old Style" w:cs="Times New Roman"/>
          <w:sz w:val="24"/>
        </w:rPr>
        <w:t>March</w:t>
      </w:r>
      <w:r w:rsidR="00BB0C78" w:rsidDel="006952E5">
        <w:rPr>
          <w:rFonts w:ascii="Bookman Old Style" w:hAnsi="Bookman Old Style" w:cs="Times New Roman"/>
          <w:sz w:val="24"/>
        </w:rPr>
        <w:t xml:space="preserve"> </w:t>
      </w:r>
      <w:r w:rsidRPr="00CE2B72">
        <w:rPr>
          <w:rFonts w:ascii="Bookman Old Style" w:hAnsi="Bookman Old Style" w:cs="Times New Roman"/>
          <w:sz w:val="24"/>
        </w:rPr>
        <w:t>201</w:t>
      </w:r>
      <w:r w:rsidR="00BE00C2">
        <w:rPr>
          <w:rFonts w:ascii="Bookman Old Style" w:hAnsi="Bookman Old Style" w:cs="Times New Roman"/>
          <w:sz w:val="24"/>
        </w:rPr>
        <w:t>7</w:t>
      </w:r>
    </w:p>
    <w:p w14:paraId="25BC13CD" w14:textId="77777777" w:rsidR="00CE2B72" w:rsidRPr="00CE2B72" w:rsidRDefault="00CE2B72" w:rsidP="00B24D0B">
      <w:pPr>
        <w:tabs>
          <w:tab w:val="left" w:pos="5688"/>
        </w:tabs>
        <w:rPr>
          <w:rFonts w:ascii="Bookman Old Style" w:hAnsi="Bookman Old Style" w:cs="Times New Roman"/>
          <w:sz w:val="24"/>
        </w:rPr>
      </w:pPr>
    </w:p>
    <w:p w14:paraId="3B5063CF" w14:textId="77777777" w:rsidR="00CE2B72" w:rsidRPr="00CE2B72" w:rsidRDefault="00CE2B72" w:rsidP="00CE2B72">
      <w:pPr>
        <w:ind w:left="360"/>
        <w:rPr>
          <w:rFonts w:ascii="Bookman Old Style" w:hAnsi="Bookman Old Style" w:cs="Times New Roman"/>
          <w:sz w:val="24"/>
        </w:rPr>
      </w:pPr>
    </w:p>
    <w:p w14:paraId="1611C8DB" w14:textId="77777777" w:rsidR="00CE2B72" w:rsidRPr="00CE2B72" w:rsidRDefault="00CE2B72" w:rsidP="00CE2B72">
      <w:pPr>
        <w:ind w:left="360"/>
        <w:rPr>
          <w:rFonts w:ascii="Bookman Old Style" w:hAnsi="Bookman Old Style" w:cs="Times New Roman"/>
          <w:sz w:val="24"/>
        </w:rPr>
      </w:pPr>
    </w:p>
    <w:p w14:paraId="43532611" w14:textId="5C908734" w:rsidR="006C045A" w:rsidRDefault="006C045A" w:rsidP="006C045A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 xml:space="preserve">Commander </w:t>
      </w:r>
    </w:p>
    <w:p w14:paraId="67E82FF7" w14:textId="77777777" w:rsidR="006C045A" w:rsidRPr="00CE2B72" w:rsidRDefault="006C045A" w:rsidP="006C045A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>Operation</w:t>
      </w:r>
      <w:r>
        <w:rPr>
          <w:rFonts w:ascii="Bookman Old Style" w:hAnsi="Bookman Old Style" w:cs="Times New Roman"/>
          <w:sz w:val="24"/>
        </w:rPr>
        <w:t>al Strategies Branch</w:t>
      </w:r>
      <w:r w:rsidRPr="00CE2B72">
        <w:rPr>
          <w:rFonts w:ascii="Bookman Old Style" w:hAnsi="Bookman Old Style" w:cs="Times New Roman"/>
          <w:sz w:val="24"/>
        </w:rPr>
        <w:t xml:space="preserve"> </w:t>
      </w:r>
    </w:p>
    <w:p w14:paraId="5185161C" w14:textId="77777777" w:rsidR="006C045A" w:rsidRPr="00CE2B72" w:rsidRDefault="006C045A" w:rsidP="006C045A">
      <w:pPr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Border Management Division</w:t>
      </w:r>
    </w:p>
    <w:p w14:paraId="79AE01EA" w14:textId="77777777" w:rsidR="006C045A" w:rsidRDefault="006C045A" w:rsidP="006C045A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>Australian Border Force</w:t>
      </w:r>
    </w:p>
    <w:p w14:paraId="238C74BB" w14:textId="77777777" w:rsidR="006C045A" w:rsidRPr="00CE2B72" w:rsidRDefault="006C045A" w:rsidP="006C045A">
      <w:pPr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Department of Immigration and Border Protection</w:t>
      </w:r>
    </w:p>
    <w:p w14:paraId="5E66F430" w14:textId="77777777" w:rsidR="00CE2B72" w:rsidRDefault="00CE2B72" w:rsidP="00CE2B72">
      <w:pPr>
        <w:autoSpaceDE w:val="0"/>
        <w:autoSpaceDN w:val="0"/>
        <w:adjustRightInd w:val="0"/>
        <w:rPr>
          <w:rFonts w:ascii="Bookman Old Style" w:hAnsi="Bookman Old Style"/>
          <w:sz w:val="24"/>
          <w:lang w:eastAsia="en-AU"/>
        </w:rPr>
      </w:pPr>
    </w:p>
    <w:p w14:paraId="2EB2AF81" w14:textId="77777777" w:rsidR="00947975" w:rsidRDefault="00947975">
      <w:pPr>
        <w:spacing w:after="200" w:line="276" w:lineRule="auto"/>
        <w:rPr>
          <w:rFonts w:ascii="Bookman Old Style" w:hAnsi="Bookman Old Style"/>
          <w:sz w:val="24"/>
          <w:lang w:eastAsia="en-AU"/>
        </w:rPr>
        <w:sectPr w:rsidR="00947975" w:rsidSect="00C41FCD">
          <w:headerReference w:type="default" r:id="rId8"/>
          <w:pgSz w:w="11906" w:h="16838"/>
          <w:pgMar w:top="1440" w:right="1440" w:bottom="1440" w:left="1440" w:header="624" w:footer="113" w:gutter="0"/>
          <w:cols w:space="708"/>
          <w:docGrid w:linePitch="360"/>
        </w:sectPr>
      </w:pPr>
    </w:p>
    <w:p w14:paraId="187149E5" w14:textId="1E472D6E" w:rsidR="00F452DC" w:rsidRDefault="00F452DC" w:rsidP="00F452DC">
      <w:pPr>
        <w:ind w:left="-1276" w:right="-1210"/>
        <w:jc w:val="center"/>
        <w:rPr>
          <w:b/>
          <w:sz w:val="28"/>
          <w:szCs w:val="28"/>
        </w:rPr>
      </w:pPr>
      <w:r w:rsidRPr="00FA3A8C">
        <w:rPr>
          <w:b/>
          <w:sz w:val="28"/>
          <w:szCs w:val="28"/>
        </w:rPr>
        <w:lastRenderedPageBreak/>
        <w:t>Attachment A</w:t>
      </w:r>
    </w:p>
    <w:p w14:paraId="2BA6A5A9" w14:textId="77777777" w:rsidR="00F452DC" w:rsidRDefault="00F452DC" w:rsidP="00F452DC">
      <w:pPr>
        <w:ind w:left="-1276" w:right="-1210"/>
        <w:jc w:val="center"/>
        <w:rPr>
          <w:b/>
          <w:sz w:val="28"/>
          <w:szCs w:val="28"/>
        </w:rPr>
      </w:pPr>
    </w:p>
    <w:p w14:paraId="4D2C9EA6" w14:textId="2DAD5169" w:rsidR="00F452DC" w:rsidRDefault="00F452DC" w:rsidP="00F452DC">
      <w:pPr>
        <w:ind w:left="-1276" w:right="-121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CF1295" wp14:editId="7A08B4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69100" cy="858741"/>
                <wp:effectExtent l="0" t="0" r="1270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7762" w14:textId="6F1C42B0" w:rsidR="00F452DC" w:rsidRDefault="00F452DC" w:rsidP="00F452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0D30">
                              <w:rPr>
                                <w:b/>
                              </w:rPr>
                              <w:t>Lee Breakwater Wharf</w:t>
                            </w:r>
                          </w:p>
                          <w:p w14:paraId="2A375040" w14:textId="77777777" w:rsidR="00F452DC" w:rsidRPr="00640D30" w:rsidRDefault="00F452DC" w:rsidP="00F452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3DB468" w14:textId="270E79E6" w:rsidR="00F452DC" w:rsidRDefault="00F452DC" w:rsidP="00F452DC">
                            <w:pPr>
                              <w:jc w:val="center"/>
                            </w:pPr>
                            <w:r>
                              <w:t xml:space="preserve">Department of Immigration and Border Protection </w:t>
                            </w:r>
                          </w:p>
                          <w:p w14:paraId="71672D71" w14:textId="77777777" w:rsidR="00F452DC" w:rsidRDefault="00F452DC" w:rsidP="00F452DC">
                            <w:pPr>
                              <w:jc w:val="center"/>
                            </w:pPr>
                          </w:p>
                          <w:p w14:paraId="013ED067" w14:textId="64AF0801" w:rsidR="00F452DC" w:rsidRDefault="00F452DC" w:rsidP="00F452DC">
                            <w:pPr>
                              <w:jc w:val="center"/>
                            </w:pPr>
                            <w:r>
                              <w:t xml:space="preserve">S15 of </w:t>
                            </w:r>
                            <w:r w:rsidRPr="00C65E72">
                              <w:rPr>
                                <w:i/>
                              </w:rPr>
                              <w:t>Customs Act 1901</w:t>
                            </w:r>
                            <w:r>
                              <w:t xml:space="preserve"> Wharf, Appointment (</w:t>
                            </w:r>
                            <w:r w:rsidRPr="00CB2EBE">
                              <w:rPr>
                                <w:b/>
                              </w:rPr>
                              <w:t>No2598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1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3pt;height:67.6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">
                <v:textbox>
                  <w:txbxContent>
                    <w:p w14:paraId="20B17762" w14:textId="6F1C42B0" w:rsidR="00F452DC" w:rsidRDefault="00F452DC" w:rsidP="00F452DC">
                      <w:pPr>
                        <w:jc w:val="center"/>
                        <w:rPr>
                          <w:b/>
                        </w:rPr>
                      </w:pPr>
                      <w:r w:rsidRPr="00640D30">
                        <w:rPr>
                          <w:b/>
                        </w:rPr>
                        <w:t>Lee Breakwater Wharf</w:t>
                      </w:r>
                    </w:p>
                    <w:p w14:paraId="2A375040" w14:textId="77777777" w:rsidR="00F452DC" w:rsidRPr="00640D30" w:rsidRDefault="00F452DC" w:rsidP="00F452DC">
                      <w:pPr>
                        <w:jc w:val="center"/>
                        <w:rPr>
                          <w:b/>
                        </w:rPr>
                      </w:pPr>
                    </w:p>
                    <w:p w14:paraId="533DB468" w14:textId="270E79E6" w:rsidR="00F452DC" w:rsidRDefault="00F452DC" w:rsidP="00F452DC">
                      <w:pPr>
                        <w:jc w:val="center"/>
                      </w:pPr>
                      <w:r>
                        <w:t xml:space="preserve">Department of Immigration and Border Protection </w:t>
                      </w:r>
                    </w:p>
                    <w:p w14:paraId="71672D71" w14:textId="77777777" w:rsidR="00F452DC" w:rsidRDefault="00F452DC" w:rsidP="00F452DC">
                      <w:pPr>
                        <w:jc w:val="center"/>
                      </w:pPr>
                    </w:p>
                    <w:p w14:paraId="013ED067" w14:textId="64AF0801" w:rsidR="00F452DC" w:rsidRDefault="00F452DC" w:rsidP="00F452DC">
                      <w:pPr>
                        <w:jc w:val="center"/>
                      </w:pPr>
                      <w:r>
                        <w:t xml:space="preserve">S15 of </w:t>
                      </w:r>
                      <w:r w:rsidRPr="00C65E72">
                        <w:rPr>
                          <w:i/>
                        </w:rPr>
                        <w:t>Customs Act 1901</w:t>
                      </w:r>
                      <w:r>
                        <w:t xml:space="preserve"> Wharf, Appointment (</w:t>
                      </w:r>
                      <w:r w:rsidRPr="00CB2EBE">
                        <w:rPr>
                          <w:b/>
                        </w:rPr>
                        <w:t>No2598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C42A1E" wp14:editId="5556BD23">
                <wp:simplePos x="0" y="0"/>
                <wp:positionH relativeFrom="column">
                  <wp:posOffset>-711200</wp:posOffset>
                </wp:positionH>
                <wp:positionV relativeFrom="paragraph">
                  <wp:posOffset>5461635</wp:posOffset>
                </wp:positionV>
                <wp:extent cx="2679700" cy="1244600"/>
                <wp:effectExtent l="0" t="0" r="2540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B1FE" w14:textId="5C005F3C" w:rsidR="00F452DC" w:rsidRDefault="00F452DC" w:rsidP="00F452DC">
                            <w:r>
                              <w:t>LEGEND</w:t>
                            </w:r>
                          </w:p>
                          <w:p w14:paraId="15526CC5" w14:textId="77777777" w:rsidR="00F452DC" w:rsidRDefault="00F452DC" w:rsidP="00F452DC"/>
                          <w:p w14:paraId="2B324E6B" w14:textId="167D3253" w:rsidR="00F452DC" w:rsidRDefault="00F452DC" w:rsidP="00F452D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27D0">
                              <w:rPr>
                                <w:sz w:val="16"/>
                                <w:szCs w:val="16"/>
                              </w:rPr>
                              <w:t xml:space="preserve">Limits of the wharf appointed under s15(2) (a) of the </w:t>
                            </w:r>
                            <w:r w:rsidRPr="00C65E72">
                              <w:rPr>
                                <w:i/>
                                <w:sz w:val="16"/>
                                <w:szCs w:val="16"/>
                              </w:rPr>
                              <w:t>Customs Act 1901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F452DC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eastAsia="en-AU"/>
                              </w:rPr>
                              <w:drawing>
                                <wp:inline distT="0" distB="0" distL="0" distR="0" wp14:anchorId="113238D0" wp14:editId="045D9DD9">
                                  <wp:extent cx="495300" cy="4762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79C7DD" w14:textId="14F50FA7" w:rsidR="00F452DC" w:rsidRDefault="00F452DC" w:rsidP="00F452D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8662D26" w14:textId="77777777" w:rsidR="00F452DC" w:rsidRDefault="00F452DC" w:rsidP="00F4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F72873" w14:textId="77777777" w:rsidR="00F452DC" w:rsidRPr="000627D0" w:rsidRDefault="00F452DC" w:rsidP="00F4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6047DA">
                              <w:rPr>
                                <w:sz w:val="16"/>
                                <w:szCs w:val="16"/>
                              </w:rPr>
                              <w:t xml:space="preserve">ap scale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047DA">
                              <w:rPr>
                                <w:sz w:val="16"/>
                                <w:szCs w:val="16"/>
                              </w:rPr>
                              <w:t>1:5000 at A4</w:t>
                            </w:r>
                          </w:p>
                          <w:p w14:paraId="7BD7ABD9" w14:textId="77777777" w:rsidR="00F452DC" w:rsidRDefault="00F452DC" w:rsidP="00F45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2A1E" id="_x0000_s1027" type="#_x0000_t202" style="position:absolute;left:0;text-align:left;margin-left:-56pt;margin-top:430.05pt;width:211pt;height:9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">
                <v:textbox>
                  <w:txbxContent>
                    <w:p w14:paraId="61CDB1FE" w14:textId="5C005F3C" w:rsidR="00F452DC" w:rsidRDefault="00F452DC" w:rsidP="00F452DC">
                      <w:r>
                        <w:t>LEGEND</w:t>
                      </w:r>
                    </w:p>
                    <w:p w14:paraId="15526CC5" w14:textId="77777777" w:rsidR="00F452DC" w:rsidRDefault="00F452DC" w:rsidP="00F452DC"/>
                    <w:p w14:paraId="2B324E6B" w14:textId="167D3253" w:rsidR="00F452DC" w:rsidRDefault="00F452DC" w:rsidP="00F452D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627D0">
                        <w:rPr>
                          <w:sz w:val="16"/>
                          <w:szCs w:val="16"/>
                        </w:rPr>
                        <w:t xml:space="preserve">Limits of the wharf appointed under s15(2) (a) of the </w:t>
                      </w:r>
                      <w:r w:rsidRPr="00C65E72">
                        <w:rPr>
                          <w:i/>
                          <w:sz w:val="16"/>
                          <w:szCs w:val="16"/>
                        </w:rPr>
                        <w:t>Customs Act 1901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       </w:t>
                      </w:r>
                      <w:r w:rsidRPr="00F452DC">
                        <w:rPr>
                          <w:noProof/>
                          <w:color w:val="FF0000"/>
                          <w:sz w:val="16"/>
                          <w:szCs w:val="16"/>
                          <w:lang w:eastAsia="en-AU"/>
                        </w:rPr>
                        <w:drawing>
                          <wp:inline distT="0" distB="0" distL="0" distR="0" wp14:anchorId="113238D0" wp14:editId="045D9DD9">
                            <wp:extent cx="495300" cy="47625"/>
                            <wp:effectExtent l="0" t="0" r="0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79C7DD" w14:textId="14F50FA7" w:rsidR="00F452DC" w:rsidRDefault="00F452DC" w:rsidP="00F452D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18662D26" w14:textId="77777777" w:rsidR="00F452DC" w:rsidRDefault="00F452DC" w:rsidP="00F452D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F72873" w14:textId="77777777" w:rsidR="00F452DC" w:rsidRPr="000627D0" w:rsidRDefault="00F452DC" w:rsidP="00F4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6047DA">
                        <w:rPr>
                          <w:sz w:val="16"/>
                          <w:szCs w:val="16"/>
                        </w:rPr>
                        <w:t xml:space="preserve">ap scale </w:t>
                      </w: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047DA">
                        <w:rPr>
                          <w:sz w:val="16"/>
                          <w:szCs w:val="16"/>
                        </w:rPr>
                        <w:t>1:5000 at A4</w:t>
                      </w:r>
                    </w:p>
                    <w:p w14:paraId="7BD7ABD9" w14:textId="77777777" w:rsidR="00F452DC" w:rsidRDefault="00F452DC" w:rsidP="00F452D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449BBA49" wp14:editId="3DDFA96D">
            <wp:simplePos x="0" y="0"/>
            <wp:positionH relativeFrom="column">
              <wp:posOffset>7944485</wp:posOffset>
            </wp:positionH>
            <wp:positionV relativeFrom="paragraph">
              <wp:posOffset>5492115</wp:posOffset>
            </wp:positionV>
            <wp:extent cx="1518285" cy="1143000"/>
            <wp:effectExtent l="0" t="0" r="571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85359A" wp14:editId="5CF37A38">
                <wp:simplePos x="0" y="0"/>
                <wp:positionH relativeFrom="column">
                  <wp:posOffset>-812800</wp:posOffset>
                </wp:positionH>
                <wp:positionV relativeFrom="paragraph">
                  <wp:posOffset>5410835</wp:posOffset>
                </wp:positionV>
                <wp:extent cx="10487660" cy="1332230"/>
                <wp:effectExtent l="0" t="0" r="27940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7660" cy="1332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BABF" id="Rectangle 23" o:spid="_x0000_s1026" style="position:absolute;margin-left:-64pt;margin-top:426.05pt;width:825.8pt;height:10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" filled="f" strokecolor="black [3213]" strokeweight="2pt"/>
            </w:pict>
          </mc:Fallback>
        </mc:AlternateContent>
      </w:r>
    </w:p>
    <w:p w14:paraId="505B035C" w14:textId="0A77E462" w:rsidR="00F452DC" w:rsidRDefault="00F452DC" w:rsidP="00947975">
      <w:pPr>
        <w:spacing w:after="200" w:line="276" w:lineRule="auto"/>
        <w:jc w:val="center"/>
        <w:rPr>
          <w:rFonts w:ascii="Bookman Old Style" w:hAnsi="Bookman Old Style"/>
          <w:sz w:val="24"/>
          <w:lang w:eastAsia="en-AU"/>
        </w:rPr>
      </w:pPr>
    </w:p>
    <w:p w14:paraId="70813841" w14:textId="77777777" w:rsidR="00F452DC" w:rsidRPr="00F452DC" w:rsidRDefault="00F452DC" w:rsidP="00B24D0B">
      <w:pPr>
        <w:rPr>
          <w:rFonts w:ascii="Bookman Old Style" w:hAnsi="Bookman Old Style"/>
          <w:sz w:val="24"/>
          <w:lang w:eastAsia="en-AU"/>
        </w:rPr>
      </w:pPr>
    </w:p>
    <w:p w14:paraId="53FF5F0E" w14:textId="77777777" w:rsidR="00F452DC" w:rsidRPr="00F452DC" w:rsidRDefault="00F452DC" w:rsidP="00B24D0B">
      <w:pPr>
        <w:rPr>
          <w:rFonts w:ascii="Bookman Old Style" w:hAnsi="Bookman Old Style"/>
          <w:sz w:val="24"/>
          <w:lang w:eastAsia="en-AU"/>
        </w:rPr>
      </w:pPr>
    </w:p>
    <w:p w14:paraId="348145B0" w14:textId="06EE7927" w:rsidR="00F452DC" w:rsidRDefault="00F452DC" w:rsidP="00F452DC">
      <w:pPr>
        <w:rPr>
          <w:rFonts w:ascii="Bookman Old Style" w:hAnsi="Bookman Old Style"/>
          <w:sz w:val="24"/>
          <w:lang w:eastAsia="en-AU"/>
        </w:rPr>
      </w:pPr>
    </w:p>
    <w:p w14:paraId="05AA7136" w14:textId="211AF4C7" w:rsidR="00F452DC" w:rsidRDefault="00F452DC" w:rsidP="00B24D0B">
      <w:pPr>
        <w:jc w:val="center"/>
        <w:rPr>
          <w:rFonts w:ascii="Bookman Old Style" w:hAnsi="Bookman Old Style"/>
          <w:sz w:val="24"/>
          <w:lang w:eastAsia="en-AU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4909E12F" wp14:editId="13BE4F0B">
            <wp:extent cx="6477000" cy="4340106"/>
            <wp:effectExtent l="0" t="0" r="0" b="3810"/>
            <wp:docPr id="10" name="Picture 10" descr="This map shows the wharf limits proclaimed under section 15 of the Customs Act 1901. further infomation can be obtained from The Department of Immigration and Border Protection Service 5 Constitution Ave Canberra ACT 2600." title="S15 Wharf Lee Breakwater Portland Victoria No.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189.1A Border Force Lee Breakwater with grid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2585" r="2105" b="7857"/>
                    <a:stretch/>
                  </pic:blipFill>
                  <pic:spPr bwMode="auto">
                    <a:xfrm>
                      <a:off x="0" y="0"/>
                      <a:ext cx="6499882" cy="435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11F29F3" w14:textId="6D18E529" w:rsidR="00C41FCD" w:rsidRPr="00F452DC" w:rsidRDefault="00F452DC" w:rsidP="00B24D0B">
      <w:pPr>
        <w:jc w:val="center"/>
        <w:rPr>
          <w:rFonts w:ascii="Bookman Old Style" w:hAnsi="Bookman Old Style"/>
          <w:sz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C4AAE7" wp14:editId="31FD3BE3">
                <wp:simplePos x="0" y="0"/>
                <wp:positionH relativeFrom="column">
                  <wp:posOffset>2905125</wp:posOffset>
                </wp:positionH>
                <wp:positionV relativeFrom="paragraph">
                  <wp:posOffset>205105</wp:posOffset>
                </wp:positionV>
                <wp:extent cx="3600450" cy="425450"/>
                <wp:effectExtent l="0" t="0" r="1905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66CD" w14:textId="77777777" w:rsidR="00F452DC" w:rsidRPr="00D51931" w:rsidRDefault="00F452DC" w:rsidP="00F452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15(2)(a) of the </w:t>
                            </w:r>
                            <w:r w:rsidRPr="00C65E72">
                              <w:rPr>
                                <w:b/>
                                <w:i/>
                              </w:rPr>
                              <w:t xml:space="preserve">Customs Act 1901 </w:t>
                            </w:r>
                            <w:r w:rsidRPr="00D51931"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</w:rPr>
                              <w:t>harf Limits</w:t>
                            </w:r>
                          </w:p>
                          <w:p w14:paraId="57029093" w14:textId="77777777" w:rsidR="00F452DC" w:rsidRDefault="00F452DC" w:rsidP="00F45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AAE7" id="_x0000_s1033" type="#_x0000_t202" style="position:absolute;left:0;text-align:left;margin-left:228.75pt;margin-top:16.15pt;width:283.5pt;height: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">
                <v:textbox>
                  <w:txbxContent>
                    <w:p w14:paraId="39E666CD" w14:textId="77777777" w:rsidR="00F452DC" w:rsidRPr="00D51931" w:rsidRDefault="00F452DC" w:rsidP="00F452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15(2)(a) of the </w:t>
                      </w:r>
                      <w:r w:rsidRPr="00C65E72">
                        <w:rPr>
                          <w:b/>
                          <w:i/>
                        </w:rPr>
                        <w:t xml:space="preserve">Customs Act 1901 </w:t>
                      </w:r>
                      <w:r w:rsidRPr="00D51931"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</w:rPr>
                        <w:t>harf Limits</w:t>
                      </w:r>
                    </w:p>
                    <w:p w14:paraId="57029093" w14:textId="77777777" w:rsidR="00F452DC" w:rsidRDefault="00F452DC" w:rsidP="00F452D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B85FE7" wp14:editId="664A23DF">
                <wp:simplePos x="0" y="0"/>
                <wp:positionH relativeFrom="column">
                  <wp:posOffset>2105025</wp:posOffset>
                </wp:positionH>
                <wp:positionV relativeFrom="paragraph">
                  <wp:posOffset>862330</wp:posOffset>
                </wp:positionV>
                <wp:extent cx="5629275" cy="412750"/>
                <wp:effectExtent l="0" t="0" r="28575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AF80" w14:textId="77777777" w:rsidR="00F452DC" w:rsidRPr="00B936AC" w:rsidRDefault="00F452DC" w:rsidP="00F4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Lee Breakwater Wharf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936AC">
                              <w:rPr>
                                <w:sz w:val="16"/>
                                <w:szCs w:val="16"/>
                              </w:rPr>
                              <w:t xml:space="preserve">Prepared by: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Richard Beal (Port of Portland)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Date: 06/06/2016</w:t>
                            </w:r>
                          </w:p>
                          <w:p w14:paraId="48A18B28" w14:textId="77777777" w:rsidR="00F452DC" w:rsidRPr="00B936AC" w:rsidRDefault="00F452DC" w:rsidP="00F4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644635" w14:textId="77777777" w:rsidR="00F452DC" w:rsidRDefault="00F452DC" w:rsidP="00F45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5FE7" id="_x0000_s1034" type="#_x0000_t202" style="position:absolute;left:0;text-align:left;margin-left:165.75pt;margin-top:67.9pt;width:443.25pt;height:3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">
                <v:textbox>
                  <w:txbxContent>
                    <w:p w14:paraId="1BE8AF80" w14:textId="77777777" w:rsidR="00F452DC" w:rsidRPr="00B936AC" w:rsidRDefault="00F452DC" w:rsidP="00F4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Lee Breakwater Wharf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B936AC">
                        <w:rPr>
                          <w:sz w:val="16"/>
                          <w:szCs w:val="16"/>
                        </w:rPr>
                        <w:t xml:space="preserve">Prepared by: </w:t>
                      </w:r>
                      <w:r>
                        <w:rPr>
                          <w:sz w:val="16"/>
                          <w:szCs w:val="16"/>
                        </w:rPr>
                        <w:t>Richard Beal (Port of Portland)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Date: 06/06/2016</w:t>
                      </w:r>
                    </w:p>
                    <w:p w14:paraId="48A18B28" w14:textId="77777777" w:rsidR="00F452DC" w:rsidRPr="00B936AC" w:rsidRDefault="00F452DC" w:rsidP="00F452D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644635" w14:textId="77777777" w:rsidR="00F452DC" w:rsidRDefault="00F452DC" w:rsidP="00F452DC"/>
                  </w:txbxContent>
                </v:textbox>
              </v:shape>
            </w:pict>
          </mc:Fallback>
        </mc:AlternateContent>
      </w:r>
    </w:p>
    <w:sectPr w:rsidR="00C41FCD" w:rsidRPr="00F452DC" w:rsidSect="004E78B2">
      <w:pgSz w:w="16839" w:h="11907" w:orient="landscape" w:code="9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C49F" w14:textId="77777777" w:rsidR="00CE2B72" w:rsidRDefault="00CE2B72" w:rsidP="00CE2B72">
      <w:r>
        <w:separator/>
      </w:r>
    </w:p>
  </w:endnote>
  <w:endnote w:type="continuationSeparator" w:id="0">
    <w:p w14:paraId="2E0E220B" w14:textId="77777777" w:rsidR="00CE2B72" w:rsidRDefault="00CE2B72" w:rsidP="00C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BD17" w14:textId="77777777" w:rsidR="00CE2B72" w:rsidRDefault="00CE2B72" w:rsidP="00CE2B72">
      <w:r>
        <w:separator/>
      </w:r>
    </w:p>
  </w:footnote>
  <w:footnote w:type="continuationSeparator" w:id="0">
    <w:p w14:paraId="6FC3DBB2" w14:textId="77777777" w:rsidR="00CE2B72" w:rsidRDefault="00CE2B72" w:rsidP="00CE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2B72" w:rsidRPr="00CE2B72" w14:paraId="483534A4" w14:textId="77777777" w:rsidTr="0092385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D04D257" w14:textId="77777777" w:rsidR="00CE2B72" w:rsidRPr="00CE2B72" w:rsidRDefault="00CE2B72" w:rsidP="00CE2B72">
          <w:pPr>
            <w:spacing w:before="60"/>
            <w:ind w:left="-51"/>
            <w:rPr>
              <w:rFonts w:cs="Times New Roman"/>
              <w:sz w:val="12"/>
              <w:lang w:eastAsia="en-AU"/>
            </w:rPr>
          </w:pPr>
          <w:r w:rsidRPr="00CE2B72">
            <w:rPr>
              <w:rFonts w:cs="Times New Roman"/>
              <w:noProof/>
              <w:sz w:val="12"/>
              <w:lang w:eastAsia="en-AU"/>
            </w:rPr>
            <w:drawing>
              <wp:inline distT="0" distB="0" distL="0" distR="0" wp14:anchorId="389BC3F7" wp14:editId="4AB9AFB3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D0604D6" w14:textId="77777777" w:rsidR="00CE2B72" w:rsidRPr="00CE2B72" w:rsidRDefault="00CE2B72" w:rsidP="00CE2B72">
          <w:pPr>
            <w:spacing w:before="60" w:line="460" w:lineRule="exact"/>
            <w:rPr>
              <w:b/>
              <w:spacing w:val="-2"/>
              <w:sz w:val="44"/>
              <w:szCs w:val="44"/>
              <w:lang w:eastAsia="en-AU"/>
            </w:rPr>
          </w:pPr>
          <w:r w:rsidRPr="00CE2B72">
            <w:rPr>
              <w:b/>
              <w:spacing w:val="-2"/>
              <w:sz w:val="44"/>
              <w:szCs w:val="44"/>
              <w:lang w:eastAsia="en-AU"/>
            </w:rPr>
            <w:t>Commonwealth</w:t>
          </w:r>
          <w:r w:rsidRPr="00CE2B72">
            <w:rPr>
              <w:b/>
              <w:spacing w:val="-2"/>
              <w:sz w:val="44"/>
              <w:szCs w:val="44"/>
              <w:lang w:eastAsia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F4462E" w14:textId="77777777" w:rsidR="00CE2B72" w:rsidRPr="00CE2B72" w:rsidRDefault="00CE2B72" w:rsidP="00CE2B72">
          <w:pPr>
            <w:spacing w:before="180" w:line="800" w:lineRule="exact"/>
            <w:jc w:val="right"/>
            <w:rPr>
              <w:b/>
              <w:sz w:val="100"/>
              <w:szCs w:val="100"/>
              <w:lang w:eastAsia="en-AU"/>
            </w:rPr>
          </w:pPr>
          <w:r w:rsidRPr="00CE2B72">
            <w:rPr>
              <w:b/>
              <w:sz w:val="100"/>
              <w:szCs w:val="100"/>
              <w:lang w:eastAsia="en-AU"/>
            </w:rPr>
            <w:t>Gazette</w:t>
          </w:r>
        </w:p>
      </w:tc>
    </w:tr>
    <w:tr w:rsidR="00CE2B72" w:rsidRPr="00CE2B72" w14:paraId="026E1842" w14:textId="77777777" w:rsidTr="0092385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C3160EE" w14:textId="77777777" w:rsidR="00CE2B72" w:rsidRPr="00CE2B72" w:rsidRDefault="00CE2B72" w:rsidP="00CE2B72">
          <w:pPr>
            <w:ind w:left="-51"/>
            <w:rPr>
              <w:sz w:val="14"/>
              <w:szCs w:val="14"/>
              <w:lang w:eastAsia="en-AU"/>
            </w:rPr>
          </w:pPr>
          <w:r w:rsidRPr="00CE2B72">
            <w:rPr>
              <w:sz w:val="14"/>
              <w:szCs w:val="14"/>
              <w:lang w:eastAsia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D604CC6" w14:textId="77777777" w:rsidR="00CE2B72" w:rsidRPr="00CE2B72" w:rsidRDefault="00CE2B72" w:rsidP="00CE2B72">
          <w:pPr>
            <w:jc w:val="right"/>
            <w:rPr>
              <w:b/>
              <w:sz w:val="24"/>
              <w:lang w:eastAsia="en-AU"/>
            </w:rPr>
          </w:pPr>
          <w:r w:rsidRPr="00CE2B72">
            <w:rPr>
              <w:b/>
              <w:sz w:val="24"/>
              <w:lang w:eastAsia="en-AU"/>
            </w:rPr>
            <w:t>GOVERNMENT NOTICES</w:t>
          </w:r>
        </w:p>
      </w:tc>
    </w:tr>
  </w:tbl>
  <w:p w14:paraId="54A544A9" w14:textId="77777777" w:rsidR="00CE2B72" w:rsidRDefault="00CE2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5B7"/>
    <w:multiLevelType w:val="hybridMultilevel"/>
    <w:tmpl w:val="6F245958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538F2"/>
    <w:multiLevelType w:val="hybridMultilevel"/>
    <w:tmpl w:val="6368FB8C"/>
    <w:lvl w:ilvl="0" w:tplc="BBF40A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2"/>
    <w:rsid w:val="001A7376"/>
    <w:rsid w:val="001C7600"/>
    <w:rsid w:val="002E4714"/>
    <w:rsid w:val="003721A2"/>
    <w:rsid w:val="00390483"/>
    <w:rsid w:val="00483D5A"/>
    <w:rsid w:val="00565AAA"/>
    <w:rsid w:val="0057009D"/>
    <w:rsid w:val="005A73C0"/>
    <w:rsid w:val="005F5200"/>
    <w:rsid w:val="00635D12"/>
    <w:rsid w:val="006517E5"/>
    <w:rsid w:val="00662581"/>
    <w:rsid w:val="006952E5"/>
    <w:rsid w:val="006C045A"/>
    <w:rsid w:val="00742276"/>
    <w:rsid w:val="007A2C04"/>
    <w:rsid w:val="007C7EE1"/>
    <w:rsid w:val="007D349D"/>
    <w:rsid w:val="008F228E"/>
    <w:rsid w:val="0090403A"/>
    <w:rsid w:val="00947975"/>
    <w:rsid w:val="0097487F"/>
    <w:rsid w:val="009874DE"/>
    <w:rsid w:val="00B24D0B"/>
    <w:rsid w:val="00B2659D"/>
    <w:rsid w:val="00BA2697"/>
    <w:rsid w:val="00BA705B"/>
    <w:rsid w:val="00BB0C78"/>
    <w:rsid w:val="00BE00C2"/>
    <w:rsid w:val="00BF4E9E"/>
    <w:rsid w:val="00C237E1"/>
    <w:rsid w:val="00C41FCD"/>
    <w:rsid w:val="00CB2EBE"/>
    <w:rsid w:val="00CE2B72"/>
    <w:rsid w:val="00D15629"/>
    <w:rsid w:val="00D31A89"/>
    <w:rsid w:val="00D5037D"/>
    <w:rsid w:val="00DD1C77"/>
    <w:rsid w:val="00E269B5"/>
    <w:rsid w:val="00E3438A"/>
    <w:rsid w:val="00E43B81"/>
    <w:rsid w:val="00E73C07"/>
    <w:rsid w:val="00E76490"/>
    <w:rsid w:val="00F00726"/>
    <w:rsid w:val="00F41729"/>
    <w:rsid w:val="00F452DC"/>
    <w:rsid w:val="00F8152D"/>
    <w:rsid w:val="00FC66B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84C9361"/>
  <w15:docId w15:val="{1BF23503-F538-4925-8759-45798F7C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2"/>
  </w:style>
  <w:style w:type="paragraph" w:styleId="Footer">
    <w:name w:val="footer"/>
    <w:basedOn w:val="Normal"/>
    <w:link w:val="Foot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B72"/>
  </w:style>
  <w:style w:type="paragraph" w:styleId="BalloonText">
    <w:name w:val="Balloon Text"/>
    <w:basedOn w:val="Normal"/>
    <w:link w:val="BalloonTextChar"/>
    <w:uiPriority w:val="99"/>
    <w:semiHidden/>
    <w:unhideWhenUsed/>
    <w:rsid w:val="00CE2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8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8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A0E2-7635-4E32-A114-70DE4763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DUDZIAK  Belinda</dc:creator>
  <cp:lastModifiedBy>PUTORAK Bill</cp:lastModifiedBy>
  <cp:revision>9</cp:revision>
  <cp:lastPrinted>2017-01-10T00:46:00Z</cp:lastPrinted>
  <dcterms:created xsi:type="dcterms:W3CDTF">2017-02-21T00:20:00Z</dcterms:created>
  <dcterms:modified xsi:type="dcterms:W3CDTF">2017-03-14T03:52:00Z</dcterms:modified>
</cp:coreProperties>
</file>