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32967" w14:textId="77777777" w:rsidR="00A677CE" w:rsidRDefault="00A677CE" w:rsidP="00A677CE">
      <w:pPr>
        <w:autoSpaceDE w:val="0"/>
        <w:autoSpaceDN w:val="0"/>
        <w:spacing w:after="0" w:line="240" w:lineRule="auto"/>
        <w:jc w:val="center"/>
        <w:rPr>
          <w:rFonts w:ascii="Arial" w:eastAsia="Times New Roman" w:hAnsi="Arial" w:cs="Arial"/>
          <w:b/>
          <w:sz w:val="28"/>
          <w:szCs w:val="28"/>
        </w:rPr>
      </w:pPr>
    </w:p>
    <w:p w14:paraId="17F32968" w14:textId="77777777" w:rsidR="00A677CE" w:rsidRPr="00A677CE" w:rsidRDefault="00A677CE" w:rsidP="00A677CE">
      <w:pPr>
        <w:autoSpaceDE w:val="0"/>
        <w:autoSpaceDN w:val="0"/>
        <w:spacing w:after="0" w:line="240" w:lineRule="auto"/>
        <w:jc w:val="center"/>
        <w:rPr>
          <w:rFonts w:ascii="Arial" w:eastAsia="Times New Roman" w:hAnsi="Arial" w:cs="Arial"/>
          <w:b/>
          <w:sz w:val="28"/>
          <w:szCs w:val="28"/>
        </w:rPr>
      </w:pPr>
      <w:r w:rsidRPr="00A677CE">
        <w:rPr>
          <w:rFonts w:ascii="Arial" w:eastAsia="Times New Roman" w:hAnsi="Arial" w:cs="Arial"/>
          <w:b/>
          <w:sz w:val="28"/>
          <w:szCs w:val="28"/>
        </w:rPr>
        <w:t xml:space="preserve">PARTICULARS OF PERMISSIONS GRANTED, REFUSED, SUSPENDED, REINSTATED, REVOKED OR RECONSIDERED </w:t>
      </w:r>
      <w:r w:rsidR="004C44BD">
        <w:rPr>
          <w:rFonts w:ascii="Arial" w:eastAsia="Times New Roman" w:hAnsi="Arial" w:cs="Arial"/>
          <w:b/>
          <w:sz w:val="28"/>
          <w:szCs w:val="28"/>
        </w:rPr>
        <w:t xml:space="preserve">ON 31 MARCH 2017 </w:t>
      </w:r>
      <w:r w:rsidRPr="00A677CE">
        <w:rPr>
          <w:rFonts w:ascii="Arial" w:eastAsia="Times New Roman" w:hAnsi="Arial" w:cs="Arial"/>
          <w:b/>
          <w:sz w:val="28"/>
          <w:szCs w:val="28"/>
        </w:rPr>
        <w:t>AND NOT PREVIOUSLY PUBLISHED</w:t>
      </w:r>
    </w:p>
    <w:p w14:paraId="17F32969" w14:textId="77777777" w:rsidR="00A677CE" w:rsidRPr="00A677CE" w:rsidRDefault="00A677CE" w:rsidP="00A677CE">
      <w:pPr>
        <w:autoSpaceDE w:val="0"/>
        <w:autoSpaceDN w:val="0"/>
        <w:spacing w:after="0" w:line="240" w:lineRule="auto"/>
        <w:rPr>
          <w:rFonts w:ascii="Arial" w:eastAsia="Times New Roman" w:hAnsi="Arial" w:cs="Arial"/>
          <w:sz w:val="18"/>
          <w:szCs w:val="24"/>
        </w:rPr>
      </w:pPr>
    </w:p>
    <w:p w14:paraId="17F3296A" w14:textId="77777777" w:rsidR="00A677CE" w:rsidRDefault="00A677CE" w:rsidP="00A677CE">
      <w:pPr>
        <w:autoSpaceDE w:val="0"/>
        <w:autoSpaceDN w:val="0"/>
        <w:spacing w:after="0" w:line="240" w:lineRule="auto"/>
        <w:rPr>
          <w:rFonts w:ascii="Arial" w:eastAsia="Times New Roman" w:hAnsi="Arial" w:cs="Arial"/>
          <w:sz w:val="18"/>
          <w:szCs w:val="24"/>
        </w:rPr>
      </w:pPr>
    </w:p>
    <w:p w14:paraId="17F3296B" w14:textId="77777777" w:rsidR="00A677CE" w:rsidRDefault="00A677CE" w:rsidP="00A677CE">
      <w:pPr>
        <w:autoSpaceDE w:val="0"/>
        <w:autoSpaceDN w:val="0"/>
        <w:spacing w:after="0" w:line="240" w:lineRule="auto"/>
        <w:rPr>
          <w:rFonts w:ascii="Arial" w:eastAsia="Times New Roman" w:hAnsi="Arial" w:cs="Arial"/>
          <w:sz w:val="18"/>
          <w:szCs w:val="24"/>
        </w:rPr>
      </w:pPr>
    </w:p>
    <w:p w14:paraId="17F3296C" w14:textId="77777777" w:rsidR="00A677CE" w:rsidRPr="00A677CE" w:rsidRDefault="00A677CE" w:rsidP="00A677CE">
      <w:pPr>
        <w:autoSpaceDE w:val="0"/>
        <w:autoSpaceDN w:val="0"/>
        <w:spacing w:after="0" w:line="240" w:lineRule="auto"/>
        <w:rPr>
          <w:rFonts w:ascii="Arial" w:eastAsia="Times New Roman" w:hAnsi="Arial" w:cs="Arial"/>
          <w:sz w:val="18"/>
          <w:szCs w:val="24"/>
        </w:rPr>
      </w:pPr>
      <w:r w:rsidRPr="00A677CE">
        <w:rPr>
          <w:rFonts w:ascii="Arial" w:eastAsia="Times New Roman" w:hAnsi="Arial" w:cs="Arial"/>
          <w:sz w:val="18"/>
          <w:szCs w:val="24"/>
        </w:rPr>
        <w:t>Great Barrier Reef Marine Park Act 1975</w:t>
      </w:r>
    </w:p>
    <w:p w14:paraId="17F3296D" w14:textId="77777777" w:rsidR="00A677CE" w:rsidRPr="00A677CE" w:rsidRDefault="00A677CE" w:rsidP="00A677CE">
      <w:pPr>
        <w:autoSpaceDE w:val="0"/>
        <w:autoSpaceDN w:val="0"/>
        <w:spacing w:after="0" w:line="240" w:lineRule="auto"/>
        <w:rPr>
          <w:rFonts w:ascii="Arial" w:eastAsia="Times New Roman" w:hAnsi="Arial" w:cs="Arial"/>
          <w:sz w:val="18"/>
          <w:szCs w:val="24"/>
        </w:rPr>
      </w:pPr>
    </w:p>
    <w:p w14:paraId="17F3296E" w14:textId="77777777" w:rsidR="00A677CE" w:rsidRPr="00A677CE" w:rsidRDefault="00A677CE" w:rsidP="00A677CE">
      <w:pPr>
        <w:autoSpaceDE w:val="0"/>
        <w:autoSpaceDN w:val="0"/>
        <w:spacing w:after="0" w:line="240" w:lineRule="exact"/>
        <w:rPr>
          <w:rFonts w:ascii="Arial" w:eastAsia="Times New Roman" w:hAnsi="Arial" w:cs="Arial"/>
          <w:sz w:val="18"/>
          <w:szCs w:val="24"/>
        </w:rPr>
      </w:pPr>
      <w:r w:rsidRPr="00A677CE">
        <w:rPr>
          <w:rFonts w:ascii="Arial" w:eastAsia="Times New Roman" w:hAnsi="Arial" w:cs="Arial"/>
          <w:b/>
          <w:sz w:val="18"/>
          <w:szCs w:val="24"/>
          <w:u w:val="single"/>
        </w:rPr>
        <w:t>DETAILS OF PERMITS</w:t>
      </w:r>
    </w:p>
    <w:p w14:paraId="17F3296F" w14:textId="77777777" w:rsidR="00A677CE" w:rsidRPr="00A677CE" w:rsidRDefault="00A677CE" w:rsidP="00A677CE">
      <w:pPr>
        <w:autoSpaceDE w:val="0"/>
        <w:autoSpaceDN w:val="0"/>
        <w:spacing w:after="0" w:line="240" w:lineRule="exact"/>
        <w:rPr>
          <w:rFonts w:ascii="Arial" w:eastAsia="Times New Roman" w:hAnsi="Arial" w:cs="Arial"/>
          <w:sz w:val="18"/>
          <w:szCs w:val="24"/>
        </w:rPr>
      </w:pPr>
      <w:r w:rsidRPr="00A677CE">
        <w:rPr>
          <w:rFonts w:ascii="Arial" w:eastAsia="Times New Roman" w:hAnsi="Arial" w:cs="Arial"/>
          <w:sz w:val="18"/>
          <w:szCs w:val="24"/>
        </w:rPr>
        <w:t>The following decisions have been assessed according to the relevant Acts, Regulations and Zoning Plans with permits and applications being granted, refused, or revoked.</w:t>
      </w:r>
    </w:p>
    <w:p w14:paraId="17F32970" w14:textId="77777777" w:rsidR="00A677CE" w:rsidRPr="00A677CE" w:rsidRDefault="00A677CE" w:rsidP="00A677CE">
      <w:pPr>
        <w:autoSpaceDE w:val="0"/>
        <w:autoSpaceDN w:val="0"/>
        <w:spacing w:after="0" w:line="240" w:lineRule="auto"/>
        <w:rPr>
          <w:rFonts w:ascii="Arial" w:eastAsia="Times New Roman" w:hAnsi="Arial" w:cs="Arial"/>
          <w:sz w:val="18"/>
          <w:szCs w:val="24"/>
        </w:rPr>
      </w:pPr>
    </w:p>
    <w:p w14:paraId="17F32971" w14:textId="65EA463F" w:rsidR="00A677CE" w:rsidRPr="00A677CE" w:rsidRDefault="00A677CE" w:rsidP="00A677CE">
      <w:pPr>
        <w:spacing w:after="0" w:line="240" w:lineRule="auto"/>
        <w:rPr>
          <w:rFonts w:ascii="Arial" w:eastAsia="Times New Roman" w:hAnsi="Arial" w:cs="Arial"/>
          <w:sz w:val="18"/>
          <w:szCs w:val="20"/>
        </w:rPr>
      </w:pPr>
      <w:r w:rsidRPr="00A677CE">
        <w:rPr>
          <w:rFonts w:ascii="Arial" w:eastAsia="Times New Roman" w:hAnsi="Arial" w:cs="Arial"/>
          <w:sz w:val="18"/>
          <w:szCs w:val="20"/>
        </w:rPr>
        <w:t>PARTICULARS OF PERMISSIONS GRANTED, REFUSED, SUSPENDED, REINSTATED, REVOKED OR R</w:t>
      </w:r>
      <w:r w:rsidR="00910E3C">
        <w:rPr>
          <w:rFonts w:ascii="Arial" w:eastAsia="Times New Roman" w:hAnsi="Arial" w:cs="Arial"/>
          <w:sz w:val="18"/>
          <w:szCs w:val="20"/>
        </w:rPr>
        <w:t xml:space="preserve">ECONSIDERED </w:t>
      </w:r>
      <w:r w:rsidR="004C44BD">
        <w:rPr>
          <w:rFonts w:ascii="Arial" w:eastAsia="Times New Roman" w:hAnsi="Arial" w:cs="Arial"/>
          <w:sz w:val="18"/>
          <w:szCs w:val="20"/>
        </w:rPr>
        <w:t>ON 31 MARCH 2017</w:t>
      </w:r>
      <w:r w:rsidRPr="00A677CE">
        <w:rPr>
          <w:rFonts w:ascii="Arial" w:eastAsia="Times New Roman" w:hAnsi="Arial" w:cs="Arial"/>
          <w:sz w:val="18"/>
          <w:szCs w:val="20"/>
        </w:rPr>
        <w:t xml:space="preserve"> AND NOT PREVIOUSLY PUBLISHED.  I, </w:t>
      </w:r>
      <w:r w:rsidR="00055949">
        <w:rPr>
          <w:rFonts w:ascii="Arial" w:eastAsia="Times New Roman" w:hAnsi="Arial" w:cs="Arial"/>
          <w:sz w:val="18"/>
          <w:szCs w:val="20"/>
        </w:rPr>
        <w:t>KIRSTIN DOBBS</w:t>
      </w:r>
      <w:bookmarkStart w:id="0" w:name="_GoBack"/>
      <w:bookmarkEnd w:id="0"/>
      <w:r w:rsidRPr="00A677CE">
        <w:rPr>
          <w:rFonts w:ascii="Arial" w:eastAsia="Times New Roman" w:hAnsi="Arial" w:cs="Arial"/>
          <w:sz w:val="18"/>
          <w:szCs w:val="20"/>
        </w:rPr>
        <w:t>, delegate of the Great Barrier Reef Marine Park Authority pursuant to Subregulation 183(1) of the Great Barrier Reef Marine Park Regulations, provide the following particulars of permits granted, suspended, reinstated or revoked and of applications refused during the period specified above.</w:t>
      </w:r>
    </w:p>
    <w:p w14:paraId="17F32972" w14:textId="77777777" w:rsidR="00A677CE" w:rsidRPr="00A677CE" w:rsidRDefault="00A677CE" w:rsidP="00A677CE">
      <w:pPr>
        <w:keepNext/>
        <w:spacing w:after="0" w:line="240" w:lineRule="auto"/>
        <w:outlineLvl w:val="1"/>
        <w:rPr>
          <w:rFonts w:ascii="Arial" w:eastAsia="MS Mincho" w:hAnsi="Arial" w:cs="Arial"/>
          <w:b/>
          <w:bCs/>
          <w:sz w:val="18"/>
          <w:szCs w:val="20"/>
        </w:rPr>
      </w:pPr>
    </w:p>
    <w:p w14:paraId="17F32973" w14:textId="77777777" w:rsidR="00A677CE" w:rsidRPr="00A677CE" w:rsidRDefault="00910E3C" w:rsidP="00A677CE">
      <w:pPr>
        <w:autoSpaceDE w:val="0"/>
        <w:autoSpaceDN w:val="0"/>
        <w:spacing w:after="0" w:line="240" w:lineRule="exact"/>
        <w:rPr>
          <w:rFonts w:ascii="Arial" w:eastAsia="Times New Roman" w:hAnsi="Arial" w:cs="Arial"/>
          <w:b/>
          <w:sz w:val="18"/>
          <w:szCs w:val="24"/>
        </w:rPr>
      </w:pPr>
      <w:r>
        <w:rPr>
          <w:rFonts w:ascii="Arial" w:eastAsia="Times New Roman" w:hAnsi="Arial" w:cs="Arial"/>
          <w:b/>
          <w:sz w:val="18"/>
          <w:szCs w:val="24"/>
        </w:rPr>
        <w:t>DETAILS OF PERMITS GRANTED</w:t>
      </w:r>
    </w:p>
    <w:p w14:paraId="17F32974" w14:textId="77777777" w:rsidR="00A677CE" w:rsidRPr="00A677CE" w:rsidRDefault="00A677CE" w:rsidP="00A677CE">
      <w:pPr>
        <w:autoSpaceDE w:val="0"/>
        <w:autoSpaceDN w:val="0"/>
        <w:spacing w:after="0" w:line="240" w:lineRule="auto"/>
        <w:rPr>
          <w:rFonts w:ascii="Arial" w:eastAsia="Times New Roman" w:hAnsi="Arial" w:cs="Arial"/>
          <w:sz w:val="18"/>
          <w:szCs w:val="18"/>
        </w:rPr>
      </w:pPr>
    </w:p>
    <w:tbl>
      <w:tblPr>
        <w:tblW w:w="9353" w:type="dxa"/>
        <w:jc w:val="center"/>
        <w:tblInd w:w="143" w:type="dxa"/>
        <w:tblLayout w:type="fixed"/>
        <w:tblLook w:val="04A0" w:firstRow="1" w:lastRow="0" w:firstColumn="1" w:lastColumn="0" w:noHBand="0" w:noVBand="1"/>
      </w:tblPr>
      <w:tblGrid>
        <w:gridCol w:w="1738"/>
        <w:gridCol w:w="1134"/>
        <w:gridCol w:w="1191"/>
        <w:gridCol w:w="1020"/>
        <w:gridCol w:w="1559"/>
        <w:gridCol w:w="2711"/>
      </w:tblGrid>
      <w:tr w:rsidR="00910E3C" w:rsidRPr="00A677CE" w14:paraId="17F3297B" w14:textId="77777777" w:rsidTr="009A03B5">
        <w:trPr>
          <w:trHeight w:val="300"/>
          <w:jc w:val="center"/>
        </w:trPr>
        <w:tc>
          <w:tcPr>
            <w:tcW w:w="1738" w:type="dxa"/>
            <w:shd w:val="clear" w:color="auto" w:fill="auto"/>
            <w:noWrap/>
            <w:tcMar>
              <w:top w:w="28" w:type="dxa"/>
              <w:left w:w="28" w:type="dxa"/>
              <w:bottom w:w="28" w:type="dxa"/>
              <w:right w:w="28" w:type="dxa"/>
            </w:tcMar>
            <w:vAlign w:val="center"/>
            <w:hideMark/>
          </w:tcPr>
          <w:p w14:paraId="17F32975" w14:textId="77777777" w:rsidR="00910E3C" w:rsidRPr="00A677CE" w:rsidRDefault="00910E3C" w:rsidP="001C3345">
            <w:pPr>
              <w:autoSpaceDE w:val="0"/>
              <w:autoSpaceDN w:val="0"/>
              <w:spacing w:after="0" w:line="240" w:lineRule="auto"/>
              <w:rPr>
                <w:rFonts w:ascii="Arial" w:eastAsia="Times New Roman" w:hAnsi="Arial" w:cs="Arial"/>
                <w:b/>
                <w:bCs/>
                <w:color w:val="000000"/>
                <w:sz w:val="18"/>
                <w:szCs w:val="18"/>
                <w:lang w:eastAsia="en-AU"/>
              </w:rPr>
            </w:pPr>
            <w:r w:rsidRPr="00A677CE">
              <w:rPr>
                <w:rFonts w:ascii="Arial" w:eastAsia="Times New Roman" w:hAnsi="Arial" w:cs="Arial"/>
                <w:b/>
                <w:bCs/>
                <w:color w:val="000000"/>
                <w:sz w:val="18"/>
                <w:szCs w:val="18"/>
                <w:lang w:eastAsia="en-AU"/>
              </w:rPr>
              <w:t>Name/Organisation</w:t>
            </w:r>
          </w:p>
        </w:tc>
        <w:tc>
          <w:tcPr>
            <w:tcW w:w="1134" w:type="dxa"/>
            <w:shd w:val="clear" w:color="auto" w:fill="auto"/>
            <w:noWrap/>
            <w:tcMar>
              <w:top w:w="28" w:type="dxa"/>
              <w:left w:w="28" w:type="dxa"/>
              <w:bottom w:w="28" w:type="dxa"/>
              <w:right w:w="28" w:type="dxa"/>
            </w:tcMar>
            <w:vAlign w:val="center"/>
            <w:hideMark/>
          </w:tcPr>
          <w:p w14:paraId="17F32976" w14:textId="77777777" w:rsidR="00910E3C" w:rsidRPr="00A677CE" w:rsidRDefault="00910E3C" w:rsidP="001C3345">
            <w:pPr>
              <w:autoSpaceDE w:val="0"/>
              <w:autoSpaceDN w:val="0"/>
              <w:spacing w:after="0" w:line="240" w:lineRule="auto"/>
              <w:rPr>
                <w:rFonts w:ascii="Arial" w:eastAsia="Times New Roman" w:hAnsi="Arial" w:cs="Arial"/>
                <w:b/>
                <w:bCs/>
                <w:color w:val="000000"/>
                <w:sz w:val="18"/>
                <w:szCs w:val="18"/>
                <w:lang w:eastAsia="en-AU"/>
              </w:rPr>
            </w:pPr>
            <w:r>
              <w:rPr>
                <w:rFonts w:ascii="Arial" w:eastAsia="Times New Roman" w:hAnsi="Arial" w:cs="Arial"/>
                <w:b/>
                <w:bCs/>
                <w:color w:val="000000"/>
                <w:sz w:val="18"/>
                <w:szCs w:val="18"/>
                <w:lang w:eastAsia="en-AU"/>
              </w:rPr>
              <w:t>Permit</w:t>
            </w:r>
            <w:r w:rsidRPr="00A677CE">
              <w:rPr>
                <w:rFonts w:ascii="Arial" w:eastAsia="Times New Roman" w:hAnsi="Arial" w:cs="Arial"/>
                <w:b/>
                <w:bCs/>
                <w:color w:val="000000"/>
                <w:sz w:val="18"/>
                <w:szCs w:val="18"/>
                <w:lang w:eastAsia="en-AU"/>
              </w:rPr>
              <w:t xml:space="preserve"> Number</w:t>
            </w:r>
          </w:p>
        </w:tc>
        <w:tc>
          <w:tcPr>
            <w:tcW w:w="1191" w:type="dxa"/>
            <w:vAlign w:val="center"/>
          </w:tcPr>
          <w:p w14:paraId="17F32977" w14:textId="77777777" w:rsidR="00910E3C" w:rsidRPr="00A677CE" w:rsidRDefault="00910E3C" w:rsidP="009A03B5">
            <w:pPr>
              <w:autoSpaceDE w:val="0"/>
              <w:autoSpaceDN w:val="0"/>
              <w:spacing w:after="0" w:line="240" w:lineRule="auto"/>
              <w:rPr>
                <w:rFonts w:ascii="Arial" w:eastAsia="Times New Roman" w:hAnsi="Arial" w:cs="Arial"/>
                <w:b/>
                <w:bCs/>
                <w:color w:val="000000"/>
                <w:sz w:val="18"/>
                <w:szCs w:val="18"/>
                <w:lang w:eastAsia="en-AU"/>
              </w:rPr>
            </w:pPr>
            <w:r>
              <w:rPr>
                <w:rFonts w:ascii="Arial" w:eastAsia="Times New Roman" w:hAnsi="Arial" w:cs="Arial"/>
                <w:b/>
                <w:bCs/>
                <w:color w:val="000000"/>
                <w:sz w:val="18"/>
                <w:szCs w:val="18"/>
                <w:lang w:eastAsia="en-AU"/>
              </w:rPr>
              <w:t>Valid From</w:t>
            </w:r>
          </w:p>
        </w:tc>
        <w:tc>
          <w:tcPr>
            <w:tcW w:w="1020" w:type="dxa"/>
            <w:vAlign w:val="center"/>
          </w:tcPr>
          <w:p w14:paraId="17F32978" w14:textId="77777777" w:rsidR="00910E3C" w:rsidRPr="00A677CE" w:rsidRDefault="00910E3C" w:rsidP="009A03B5">
            <w:pPr>
              <w:autoSpaceDE w:val="0"/>
              <w:autoSpaceDN w:val="0"/>
              <w:spacing w:after="0" w:line="240" w:lineRule="auto"/>
              <w:rPr>
                <w:rFonts w:ascii="Arial" w:eastAsia="Times New Roman" w:hAnsi="Arial" w:cs="Arial"/>
                <w:b/>
                <w:bCs/>
                <w:color w:val="000000"/>
                <w:sz w:val="18"/>
                <w:szCs w:val="18"/>
                <w:lang w:eastAsia="en-AU"/>
              </w:rPr>
            </w:pPr>
            <w:r>
              <w:rPr>
                <w:rFonts w:ascii="Arial" w:eastAsia="Times New Roman" w:hAnsi="Arial" w:cs="Arial"/>
                <w:b/>
                <w:bCs/>
                <w:color w:val="000000"/>
                <w:sz w:val="18"/>
                <w:szCs w:val="18"/>
                <w:lang w:eastAsia="en-AU"/>
              </w:rPr>
              <w:t>Valid To</w:t>
            </w:r>
          </w:p>
        </w:tc>
        <w:tc>
          <w:tcPr>
            <w:tcW w:w="1559" w:type="dxa"/>
            <w:tcMar>
              <w:top w:w="28" w:type="dxa"/>
              <w:left w:w="28" w:type="dxa"/>
              <w:bottom w:w="28" w:type="dxa"/>
              <w:right w:w="28" w:type="dxa"/>
            </w:tcMar>
            <w:vAlign w:val="center"/>
          </w:tcPr>
          <w:p w14:paraId="17F32979" w14:textId="77777777" w:rsidR="00910E3C" w:rsidRPr="00A677CE" w:rsidRDefault="00910E3C" w:rsidP="001C3345">
            <w:pPr>
              <w:autoSpaceDE w:val="0"/>
              <w:autoSpaceDN w:val="0"/>
              <w:spacing w:after="0" w:line="240" w:lineRule="auto"/>
              <w:rPr>
                <w:rFonts w:ascii="Arial" w:eastAsia="Times New Roman" w:hAnsi="Arial" w:cs="Arial"/>
                <w:b/>
                <w:bCs/>
                <w:color w:val="000000"/>
                <w:sz w:val="18"/>
                <w:szCs w:val="18"/>
                <w:lang w:eastAsia="en-AU"/>
              </w:rPr>
            </w:pPr>
            <w:r w:rsidRPr="00A677CE">
              <w:rPr>
                <w:rFonts w:ascii="Arial" w:eastAsia="Times New Roman" w:hAnsi="Arial" w:cs="Arial"/>
                <w:b/>
                <w:bCs/>
                <w:color w:val="000000"/>
                <w:sz w:val="18"/>
                <w:szCs w:val="18"/>
                <w:lang w:eastAsia="en-AU"/>
              </w:rPr>
              <w:t>Section</w:t>
            </w:r>
          </w:p>
        </w:tc>
        <w:tc>
          <w:tcPr>
            <w:tcW w:w="2711" w:type="dxa"/>
            <w:shd w:val="clear" w:color="auto" w:fill="auto"/>
            <w:noWrap/>
            <w:tcMar>
              <w:top w:w="28" w:type="dxa"/>
              <w:left w:w="28" w:type="dxa"/>
              <w:bottom w:w="28" w:type="dxa"/>
              <w:right w:w="28" w:type="dxa"/>
            </w:tcMar>
            <w:vAlign w:val="center"/>
          </w:tcPr>
          <w:p w14:paraId="17F3297A" w14:textId="77777777" w:rsidR="00910E3C" w:rsidRPr="00A677CE" w:rsidRDefault="00910E3C" w:rsidP="001C3345">
            <w:pPr>
              <w:autoSpaceDE w:val="0"/>
              <w:autoSpaceDN w:val="0"/>
              <w:spacing w:after="0" w:line="240" w:lineRule="auto"/>
              <w:rPr>
                <w:rFonts w:ascii="Arial" w:eastAsia="Times New Roman" w:hAnsi="Arial" w:cs="Arial"/>
                <w:b/>
                <w:bCs/>
                <w:color w:val="000000"/>
                <w:sz w:val="18"/>
                <w:szCs w:val="18"/>
                <w:lang w:eastAsia="en-AU"/>
              </w:rPr>
            </w:pPr>
            <w:r w:rsidRPr="00A677CE">
              <w:rPr>
                <w:rFonts w:ascii="Arial" w:eastAsia="Times New Roman" w:hAnsi="Arial" w:cs="Arial"/>
                <w:b/>
                <w:bCs/>
                <w:color w:val="000000"/>
                <w:sz w:val="18"/>
                <w:szCs w:val="18"/>
                <w:lang w:eastAsia="en-AU"/>
              </w:rPr>
              <w:t>Permit Type</w:t>
            </w:r>
          </w:p>
        </w:tc>
      </w:tr>
      <w:tr w:rsidR="00910E3C" w:rsidRPr="00A677CE" w14:paraId="17F32984" w14:textId="77777777" w:rsidTr="009A03B5">
        <w:trPr>
          <w:trHeight w:val="1520"/>
          <w:jc w:val="center"/>
        </w:trPr>
        <w:tc>
          <w:tcPr>
            <w:tcW w:w="1738" w:type="dxa"/>
            <w:shd w:val="clear" w:color="auto" w:fill="auto"/>
            <w:noWrap/>
            <w:tcMar>
              <w:top w:w="28" w:type="dxa"/>
              <w:left w:w="28" w:type="dxa"/>
              <w:bottom w:w="28" w:type="dxa"/>
              <w:right w:w="28" w:type="dxa"/>
            </w:tcMar>
          </w:tcPr>
          <w:p w14:paraId="17F3297C" w14:textId="77777777" w:rsidR="00910E3C" w:rsidRPr="00910E3C" w:rsidRDefault="004C44BD" w:rsidP="00910E3C">
            <w:pPr>
              <w:spacing w:line="240" w:lineRule="auto"/>
              <w:rPr>
                <w:rFonts w:ascii="Arial" w:hAnsi="Arial" w:cs="Arial"/>
                <w:color w:val="000000"/>
                <w:sz w:val="18"/>
                <w:szCs w:val="18"/>
              </w:rPr>
            </w:pPr>
            <w:r>
              <w:rPr>
                <w:rFonts w:ascii="Arial" w:hAnsi="Arial" w:cs="Arial"/>
                <w:color w:val="000000"/>
                <w:sz w:val="18"/>
                <w:szCs w:val="18"/>
              </w:rPr>
              <w:t>STATE OF QUEENSLAND Acting through the Department of Agriculture and Fisheries</w:t>
            </w:r>
          </w:p>
        </w:tc>
        <w:tc>
          <w:tcPr>
            <w:tcW w:w="1134" w:type="dxa"/>
            <w:shd w:val="clear" w:color="auto" w:fill="auto"/>
            <w:noWrap/>
            <w:tcMar>
              <w:top w:w="28" w:type="dxa"/>
              <w:left w:w="28" w:type="dxa"/>
              <w:bottom w:w="28" w:type="dxa"/>
              <w:right w:w="28" w:type="dxa"/>
            </w:tcMar>
          </w:tcPr>
          <w:p w14:paraId="17F3297D" w14:textId="77777777" w:rsidR="00910E3C" w:rsidRPr="00910E3C" w:rsidRDefault="009A03B5" w:rsidP="004C44BD">
            <w:pPr>
              <w:autoSpaceDE w:val="0"/>
              <w:autoSpaceDN w:val="0"/>
              <w:spacing w:after="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G</w:t>
            </w:r>
            <w:r w:rsidR="004C44BD">
              <w:rPr>
                <w:rFonts w:ascii="Arial" w:eastAsia="Times New Roman" w:hAnsi="Arial" w:cs="Arial"/>
                <w:color w:val="000000"/>
                <w:sz w:val="18"/>
                <w:szCs w:val="18"/>
                <w:lang w:eastAsia="en-AU"/>
              </w:rPr>
              <w:t>17</w:t>
            </w:r>
            <w:r>
              <w:rPr>
                <w:rFonts w:ascii="Arial" w:eastAsia="Times New Roman" w:hAnsi="Arial" w:cs="Arial"/>
                <w:color w:val="000000"/>
                <w:sz w:val="18"/>
                <w:szCs w:val="18"/>
                <w:lang w:eastAsia="en-AU"/>
              </w:rPr>
              <w:t>/332</w:t>
            </w:r>
            <w:r w:rsidR="004C44BD">
              <w:rPr>
                <w:rFonts w:ascii="Arial" w:eastAsia="Times New Roman" w:hAnsi="Arial" w:cs="Arial"/>
                <w:color w:val="000000"/>
                <w:sz w:val="18"/>
                <w:szCs w:val="18"/>
                <w:lang w:eastAsia="en-AU"/>
              </w:rPr>
              <w:t>88</w:t>
            </w:r>
            <w:r>
              <w:rPr>
                <w:rFonts w:ascii="Arial" w:eastAsia="Times New Roman" w:hAnsi="Arial" w:cs="Arial"/>
                <w:color w:val="000000"/>
                <w:sz w:val="18"/>
                <w:szCs w:val="18"/>
                <w:lang w:eastAsia="en-AU"/>
              </w:rPr>
              <w:t>.1</w:t>
            </w:r>
          </w:p>
        </w:tc>
        <w:tc>
          <w:tcPr>
            <w:tcW w:w="1191" w:type="dxa"/>
          </w:tcPr>
          <w:p w14:paraId="17F3297E" w14:textId="77777777" w:rsidR="00910E3C" w:rsidRPr="00910E3C" w:rsidRDefault="009A03B5" w:rsidP="004C44BD">
            <w:pPr>
              <w:autoSpaceDE w:val="0"/>
              <w:autoSpaceDN w:val="0"/>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31-Mar-1</w:t>
            </w:r>
            <w:r w:rsidR="004C44BD">
              <w:rPr>
                <w:rFonts w:ascii="Arial" w:eastAsia="Times New Roman" w:hAnsi="Arial" w:cs="Arial"/>
                <w:color w:val="000000"/>
                <w:sz w:val="18"/>
                <w:szCs w:val="18"/>
              </w:rPr>
              <w:t>7</w:t>
            </w:r>
          </w:p>
        </w:tc>
        <w:tc>
          <w:tcPr>
            <w:tcW w:w="1020" w:type="dxa"/>
          </w:tcPr>
          <w:p w14:paraId="17F3297F" w14:textId="77777777" w:rsidR="00910E3C" w:rsidRPr="00910E3C" w:rsidRDefault="009A03B5" w:rsidP="004C44BD">
            <w:pPr>
              <w:autoSpaceDE w:val="0"/>
              <w:autoSpaceDN w:val="0"/>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30-Apr-</w:t>
            </w:r>
            <w:r w:rsidR="004C44BD">
              <w:rPr>
                <w:rFonts w:ascii="Arial" w:eastAsia="Times New Roman" w:hAnsi="Arial" w:cs="Arial"/>
                <w:color w:val="000000"/>
                <w:sz w:val="18"/>
                <w:szCs w:val="18"/>
              </w:rPr>
              <w:t>27</w:t>
            </w:r>
          </w:p>
        </w:tc>
        <w:tc>
          <w:tcPr>
            <w:tcW w:w="1559" w:type="dxa"/>
            <w:tcMar>
              <w:top w:w="28" w:type="dxa"/>
              <w:left w:w="28" w:type="dxa"/>
              <w:bottom w:w="28" w:type="dxa"/>
              <w:right w:w="28" w:type="dxa"/>
            </w:tcMar>
          </w:tcPr>
          <w:p w14:paraId="17F32980" w14:textId="77777777" w:rsidR="00910E3C" w:rsidRPr="00910E3C" w:rsidRDefault="00910E3C" w:rsidP="001C3345">
            <w:pPr>
              <w:autoSpaceDE w:val="0"/>
              <w:autoSpaceDN w:val="0"/>
              <w:spacing w:after="0" w:line="240" w:lineRule="auto"/>
              <w:rPr>
                <w:rFonts w:ascii="Arial" w:eastAsia="Times New Roman" w:hAnsi="Arial" w:cs="Arial"/>
                <w:color w:val="000000"/>
                <w:sz w:val="18"/>
                <w:szCs w:val="18"/>
                <w:lang w:eastAsia="en-AU"/>
              </w:rPr>
            </w:pPr>
            <w:r w:rsidRPr="00910E3C">
              <w:rPr>
                <w:rFonts w:ascii="Arial" w:eastAsia="Times New Roman" w:hAnsi="Arial" w:cs="Arial"/>
                <w:color w:val="000000"/>
                <w:sz w:val="18"/>
                <w:szCs w:val="18"/>
              </w:rPr>
              <w:t>Amalgamated Great Barrier Reef</w:t>
            </w:r>
          </w:p>
        </w:tc>
        <w:tc>
          <w:tcPr>
            <w:tcW w:w="2711" w:type="dxa"/>
            <w:shd w:val="clear" w:color="auto" w:fill="auto"/>
            <w:noWrap/>
            <w:tcMar>
              <w:top w:w="28" w:type="dxa"/>
              <w:left w:w="28" w:type="dxa"/>
              <w:bottom w:w="28" w:type="dxa"/>
              <w:right w:w="28" w:type="dxa"/>
            </w:tcMar>
          </w:tcPr>
          <w:p w14:paraId="17F32981" w14:textId="77777777" w:rsidR="009A03B5" w:rsidRDefault="004C44BD" w:rsidP="001C3345">
            <w:pPr>
              <w:autoSpaceDE w:val="0"/>
              <w:autoSpaceDN w:val="0"/>
              <w:spacing w:after="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A program to take animals that pose a threat to human life or safety</w:t>
            </w:r>
          </w:p>
          <w:p w14:paraId="17F32982" w14:textId="77777777" w:rsidR="009A03B5" w:rsidRPr="00910E3C" w:rsidRDefault="004C44BD" w:rsidP="001C3345">
            <w:pPr>
              <w:autoSpaceDE w:val="0"/>
              <w:autoSpaceDN w:val="0"/>
              <w:spacing w:after="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Conduct of a R</w:t>
            </w:r>
            <w:r w:rsidR="003E25CC">
              <w:rPr>
                <w:rFonts w:ascii="Arial" w:eastAsia="Times New Roman" w:hAnsi="Arial" w:cs="Arial"/>
                <w:color w:val="000000"/>
                <w:sz w:val="18"/>
                <w:szCs w:val="18"/>
                <w:lang w:eastAsia="en-AU"/>
              </w:rPr>
              <w:t>esearch</w:t>
            </w:r>
            <w:r>
              <w:rPr>
                <w:rFonts w:ascii="Arial" w:eastAsia="Times New Roman" w:hAnsi="Arial" w:cs="Arial"/>
                <w:color w:val="000000"/>
                <w:sz w:val="18"/>
                <w:szCs w:val="18"/>
                <w:lang w:eastAsia="en-AU"/>
              </w:rPr>
              <w:t xml:space="preserve"> Program</w:t>
            </w:r>
          </w:p>
          <w:p w14:paraId="17F32983" w14:textId="77777777" w:rsidR="00910E3C" w:rsidRPr="00910E3C" w:rsidRDefault="00910E3C" w:rsidP="001C3345">
            <w:pPr>
              <w:autoSpaceDE w:val="0"/>
              <w:autoSpaceDN w:val="0"/>
              <w:spacing w:after="0" w:line="240" w:lineRule="auto"/>
              <w:rPr>
                <w:rFonts w:ascii="Arial" w:eastAsia="Times New Roman" w:hAnsi="Arial" w:cs="Arial"/>
                <w:color w:val="000000"/>
                <w:sz w:val="18"/>
                <w:szCs w:val="18"/>
                <w:lang w:eastAsia="en-AU"/>
              </w:rPr>
            </w:pPr>
          </w:p>
        </w:tc>
      </w:tr>
    </w:tbl>
    <w:p w14:paraId="17F32985" w14:textId="77777777" w:rsidR="00A677CE" w:rsidRPr="00A677CE" w:rsidRDefault="00A677CE" w:rsidP="00A677CE">
      <w:pPr>
        <w:spacing w:after="0" w:line="240" w:lineRule="auto"/>
        <w:rPr>
          <w:rFonts w:ascii="Arial" w:eastAsia="Times New Roman" w:hAnsi="Arial" w:cs="Arial"/>
          <w:sz w:val="18"/>
          <w:szCs w:val="20"/>
        </w:rPr>
      </w:pPr>
    </w:p>
    <w:p w14:paraId="17F32986" w14:textId="77777777" w:rsidR="00A677CE" w:rsidRPr="00A677CE" w:rsidRDefault="00A677CE" w:rsidP="00A677CE">
      <w:pPr>
        <w:autoSpaceDE w:val="0"/>
        <w:autoSpaceDN w:val="0"/>
        <w:spacing w:after="0" w:line="240" w:lineRule="auto"/>
        <w:jc w:val="center"/>
        <w:rPr>
          <w:rFonts w:ascii="Arial" w:eastAsia="Times New Roman" w:hAnsi="Arial" w:cs="Arial"/>
          <w:b/>
          <w:sz w:val="28"/>
          <w:szCs w:val="28"/>
        </w:rPr>
      </w:pPr>
    </w:p>
    <w:p w14:paraId="17F32987" w14:textId="77777777" w:rsidR="00A677CE" w:rsidRPr="00A677CE" w:rsidRDefault="00A677CE" w:rsidP="00A677CE">
      <w:pPr>
        <w:autoSpaceDE w:val="0"/>
        <w:autoSpaceDN w:val="0"/>
        <w:spacing w:after="0" w:line="240" w:lineRule="auto"/>
        <w:jc w:val="center"/>
        <w:rPr>
          <w:rFonts w:ascii="Arial" w:eastAsia="Times New Roman" w:hAnsi="Arial" w:cs="Arial"/>
          <w:sz w:val="24"/>
          <w:szCs w:val="24"/>
        </w:rPr>
      </w:pPr>
      <w:r w:rsidRPr="00A677CE">
        <w:rPr>
          <w:rFonts w:ascii="Arial" w:eastAsia="Times New Roman" w:hAnsi="Arial" w:cs="Arial"/>
          <w:b/>
          <w:sz w:val="28"/>
          <w:szCs w:val="28"/>
        </w:rPr>
        <w:t>REVIEW PROCEDURES &amp; RIGHTS</w:t>
      </w:r>
    </w:p>
    <w:p w14:paraId="17F32988" w14:textId="77777777" w:rsidR="00A677CE" w:rsidRPr="00A677CE" w:rsidRDefault="00A677CE" w:rsidP="00A677CE">
      <w:pPr>
        <w:autoSpaceDE w:val="0"/>
        <w:autoSpaceDN w:val="0"/>
        <w:spacing w:after="0" w:line="240" w:lineRule="auto"/>
        <w:jc w:val="center"/>
        <w:rPr>
          <w:rFonts w:ascii="Arial" w:eastAsia="Times New Roman" w:hAnsi="Arial" w:cs="Arial"/>
          <w:sz w:val="24"/>
          <w:szCs w:val="24"/>
        </w:rPr>
      </w:pPr>
      <w:r w:rsidRPr="00A677CE">
        <w:rPr>
          <w:rFonts w:ascii="Arial" w:eastAsia="Times New Roman" w:hAnsi="Arial" w:cs="Arial"/>
          <w:sz w:val="24"/>
          <w:szCs w:val="24"/>
        </w:rPr>
        <w:t>IF YOU ARE A PERSON AFFECTED BY A DECISION NOTIFIED HEREIN</w:t>
      </w:r>
    </w:p>
    <w:p w14:paraId="17F32989" w14:textId="77777777" w:rsidR="00A677CE" w:rsidRPr="00A677CE" w:rsidRDefault="00A677CE" w:rsidP="00A677CE">
      <w:pPr>
        <w:autoSpaceDE w:val="0"/>
        <w:autoSpaceDN w:val="0"/>
        <w:spacing w:after="0" w:line="240" w:lineRule="auto"/>
        <w:jc w:val="center"/>
        <w:rPr>
          <w:rFonts w:ascii="Arial" w:eastAsia="Times New Roman" w:hAnsi="Arial" w:cs="Arial"/>
          <w:sz w:val="20"/>
          <w:szCs w:val="24"/>
        </w:rPr>
      </w:pPr>
      <w:r w:rsidRPr="00A677CE">
        <w:rPr>
          <w:rFonts w:ascii="Arial" w:eastAsia="Times New Roman" w:hAnsi="Arial" w:cs="Arial"/>
          <w:sz w:val="20"/>
          <w:szCs w:val="24"/>
        </w:rPr>
        <w:t>YOUR ATTENTION IS DRAWN TO THE FOLLOWING REVIEW PROCEDURES &amp; RIGHTS AVAILABLE TO YOU IN RESPECT OF THESE DECISIONS OF THE AUTHORITY</w:t>
      </w:r>
    </w:p>
    <w:p w14:paraId="17F3298A" w14:textId="77777777" w:rsidR="00A677CE" w:rsidRPr="00A677CE" w:rsidRDefault="00A677CE" w:rsidP="00A677CE">
      <w:pPr>
        <w:autoSpaceDE w:val="0"/>
        <w:autoSpaceDN w:val="0"/>
        <w:spacing w:after="0" w:line="240" w:lineRule="auto"/>
        <w:rPr>
          <w:rFonts w:ascii="Arial" w:eastAsia="Times New Roman" w:hAnsi="Arial" w:cs="Arial"/>
          <w:sz w:val="20"/>
          <w:szCs w:val="24"/>
        </w:rPr>
      </w:pPr>
    </w:p>
    <w:p w14:paraId="17F3298B" w14:textId="77777777" w:rsidR="00A677CE" w:rsidRPr="00A677CE" w:rsidRDefault="00A677CE" w:rsidP="00A677CE">
      <w:pPr>
        <w:autoSpaceDE w:val="0"/>
        <w:autoSpaceDN w:val="0"/>
        <w:spacing w:after="0" w:line="240" w:lineRule="auto"/>
        <w:ind w:left="500" w:hanging="500"/>
        <w:rPr>
          <w:rFonts w:ascii="Arial" w:eastAsia="Times New Roman" w:hAnsi="Arial" w:cs="Arial"/>
          <w:sz w:val="20"/>
          <w:szCs w:val="24"/>
        </w:rPr>
      </w:pPr>
      <w:r w:rsidRPr="00A677CE">
        <w:rPr>
          <w:rFonts w:ascii="Arial" w:eastAsia="Times New Roman" w:hAnsi="Arial" w:cs="Arial"/>
          <w:sz w:val="20"/>
          <w:szCs w:val="24"/>
        </w:rPr>
        <w:t>1.</w:t>
      </w:r>
      <w:r w:rsidRPr="00A677CE">
        <w:rPr>
          <w:rFonts w:ascii="Arial" w:eastAsia="Times New Roman" w:hAnsi="Arial" w:cs="Arial"/>
          <w:sz w:val="20"/>
          <w:szCs w:val="24"/>
        </w:rPr>
        <w:tab/>
        <w:t>You have a statutory right to obtain a written statement setting out the reasons for the Authority's decision (if one has not already been supplied).</w:t>
      </w:r>
    </w:p>
    <w:p w14:paraId="17F3298C" w14:textId="77777777" w:rsidR="00A677CE" w:rsidRPr="00A677CE" w:rsidRDefault="00A677CE" w:rsidP="00A677CE">
      <w:pPr>
        <w:autoSpaceDE w:val="0"/>
        <w:autoSpaceDN w:val="0"/>
        <w:spacing w:after="0" w:line="240" w:lineRule="auto"/>
        <w:ind w:left="500" w:hanging="500"/>
        <w:rPr>
          <w:rFonts w:ascii="Arial" w:eastAsia="Times New Roman" w:hAnsi="Arial" w:cs="Arial"/>
          <w:sz w:val="20"/>
          <w:szCs w:val="24"/>
        </w:rPr>
      </w:pPr>
    </w:p>
    <w:p w14:paraId="17F3298D" w14:textId="77777777" w:rsidR="00A677CE" w:rsidRPr="00A677CE" w:rsidRDefault="00A677CE" w:rsidP="00A677CE">
      <w:pPr>
        <w:autoSpaceDE w:val="0"/>
        <w:autoSpaceDN w:val="0"/>
        <w:spacing w:after="0" w:line="240" w:lineRule="auto"/>
        <w:ind w:left="500" w:hanging="500"/>
        <w:rPr>
          <w:rFonts w:ascii="Arial" w:eastAsia="Times New Roman" w:hAnsi="Arial" w:cs="Arial"/>
          <w:sz w:val="20"/>
          <w:szCs w:val="24"/>
        </w:rPr>
      </w:pPr>
      <w:r w:rsidRPr="00A677CE">
        <w:rPr>
          <w:rFonts w:ascii="Arial" w:eastAsia="Times New Roman" w:hAnsi="Arial" w:cs="Arial"/>
          <w:sz w:val="20"/>
          <w:szCs w:val="24"/>
        </w:rPr>
        <w:t>2.</w:t>
      </w:r>
      <w:r w:rsidRPr="00A677CE">
        <w:rPr>
          <w:rFonts w:ascii="Arial" w:eastAsia="Times New Roman" w:hAnsi="Arial" w:cs="Arial"/>
          <w:sz w:val="20"/>
          <w:szCs w:val="24"/>
        </w:rPr>
        <w:tab/>
        <w:t>The Authority will undertake an internal review of the decision only where you have made an application in accordance with point 4 below.</w:t>
      </w:r>
    </w:p>
    <w:p w14:paraId="17F3298E" w14:textId="77777777" w:rsidR="00A677CE" w:rsidRPr="00A677CE" w:rsidRDefault="00A677CE" w:rsidP="00A677CE">
      <w:pPr>
        <w:autoSpaceDE w:val="0"/>
        <w:autoSpaceDN w:val="0"/>
        <w:spacing w:after="0" w:line="240" w:lineRule="auto"/>
        <w:ind w:left="500" w:hanging="500"/>
        <w:rPr>
          <w:rFonts w:ascii="Arial" w:eastAsia="Times New Roman" w:hAnsi="Arial" w:cs="Arial"/>
          <w:sz w:val="20"/>
          <w:szCs w:val="24"/>
        </w:rPr>
      </w:pPr>
    </w:p>
    <w:p w14:paraId="17F3298F" w14:textId="77777777" w:rsidR="00A677CE" w:rsidRPr="00A677CE" w:rsidRDefault="00A677CE" w:rsidP="00A677CE">
      <w:pPr>
        <w:autoSpaceDE w:val="0"/>
        <w:autoSpaceDN w:val="0"/>
        <w:spacing w:after="0" w:line="240" w:lineRule="auto"/>
        <w:ind w:left="500" w:hanging="500"/>
        <w:rPr>
          <w:rFonts w:ascii="Arial" w:eastAsia="Times New Roman" w:hAnsi="Arial" w:cs="Arial"/>
          <w:sz w:val="20"/>
          <w:szCs w:val="24"/>
        </w:rPr>
      </w:pPr>
      <w:r w:rsidRPr="00A677CE">
        <w:rPr>
          <w:rFonts w:ascii="Arial" w:eastAsia="Times New Roman" w:hAnsi="Arial" w:cs="Arial"/>
          <w:sz w:val="20"/>
          <w:szCs w:val="24"/>
        </w:rPr>
        <w:t>3.</w:t>
      </w:r>
      <w:r w:rsidRPr="00A677CE">
        <w:rPr>
          <w:rFonts w:ascii="Arial" w:eastAsia="Times New Roman" w:hAnsi="Arial" w:cs="Arial"/>
          <w:sz w:val="20"/>
          <w:szCs w:val="24"/>
        </w:rPr>
        <w:tab/>
        <w:t>The person who reviews this decision may uphold or change the initial decision and that initial decision is taken for all purposes not to have been made.</w:t>
      </w:r>
    </w:p>
    <w:p w14:paraId="17F32990" w14:textId="77777777" w:rsidR="00A677CE" w:rsidRPr="00A677CE" w:rsidRDefault="00A677CE" w:rsidP="00A677CE">
      <w:pPr>
        <w:autoSpaceDE w:val="0"/>
        <w:autoSpaceDN w:val="0"/>
        <w:spacing w:after="0" w:line="240" w:lineRule="auto"/>
        <w:ind w:left="500" w:hanging="500"/>
        <w:rPr>
          <w:rFonts w:ascii="Arial" w:eastAsia="Times New Roman" w:hAnsi="Arial" w:cs="Arial"/>
          <w:sz w:val="20"/>
          <w:szCs w:val="24"/>
        </w:rPr>
      </w:pPr>
    </w:p>
    <w:p w14:paraId="17F32991" w14:textId="77777777" w:rsidR="00A677CE" w:rsidRPr="00A677CE" w:rsidRDefault="00A677CE" w:rsidP="00A677CE">
      <w:pPr>
        <w:autoSpaceDE w:val="0"/>
        <w:autoSpaceDN w:val="0"/>
        <w:spacing w:after="0" w:line="240" w:lineRule="auto"/>
        <w:ind w:left="500" w:hanging="500"/>
        <w:rPr>
          <w:rFonts w:ascii="Arial" w:eastAsia="Times New Roman" w:hAnsi="Arial" w:cs="Arial"/>
          <w:sz w:val="20"/>
          <w:szCs w:val="24"/>
        </w:rPr>
      </w:pPr>
      <w:r w:rsidRPr="00A677CE">
        <w:rPr>
          <w:rFonts w:ascii="Arial" w:eastAsia="Times New Roman" w:hAnsi="Arial" w:cs="Arial"/>
          <w:sz w:val="20"/>
          <w:szCs w:val="24"/>
        </w:rPr>
        <w:t>4.</w:t>
      </w:r>
      <w:r w:rsidRPr="00A677CE">
        <w:rPr>
          <w:rFonts w:ascii="Arial" w:eastAsia="Times New Roman" w:hAnsi="Arial" w:cs="Arial"/>
          <w:sz w:val="20"/>
          <w:szCs w:val="24"/>
        </w:rPr>
        <w:tab/>
        <w:t>An application for review must be made in writing and must comply with the following:</w:t>
      </w:r>
    </w:p>
    <w:p w14:paraId="17F32992" w14:textId="77777777" w:rsidR="00A677CE" w:rsidRDefault="00A677CE" w:rsidP="009A03B5">
      <w:pPr>
        <w:pStyle w:val="ListParagraph"/>
        <w:numPr>
          <w:ilvl w:val="0"/>
          <w:numId w:val="1"/>
        </w:numPr>
        <w:autoSpaceDE w:val="0"/>
        <w:autoSpaceDN w:val="0"/>
        <w:spacing w:after="0" w:line="240" w:lineRule="auto"/>
        <w:ind w:hanging="153"/>
        <w:rPr>
          <w:rFonts w:ascii="Arial" w:eastAsia="Times New Roman" w:hAnsi="Arial" w:cs="Arial"/>
          <w:sz w:val="20"/>
          <w:szCs w:val="24"/>
        </w:rPr>
      </w:pPr>
      <w:r w:rsidRPr="00A677CE">
        <w:rPr>
          <w:rFonts w:ascii="Arial" w:eastAsia="Times New Roman" w:hAnsi="Arial" w:cs="Arial"/>
          <w:sz w:val="20"/>
          <w:szCs w:val="24"/>
        </w:rPr>
        <w:t xml:space="preserve">Applications must be made within 21 days of the date of publication of details of the decision </w:t>
      </w:r>
      <w:r w:rsidR="004E57E8">
        <w:rPr>
          <w:rFonts w:ascii="Arial" w:eastAsia="Times New Roman" w:hAnsi="Arial" w:cs="Arial"/>
          <w:sz w:val="20"/>
          <w:szCs w:val="24"/>
        </w:rPr>
        <w:t>i</w:t>
      </w:r>
      <w:r w:rsidRPr="00A677CE">
        <w:rPr>
          <w:rFonts w:ascii="Arial" w:eastAsia="Times New Roman" w:hAnsi="Arial" w:cs="Arial"/>
          <w:sz w:val="20"/>
          <w:szCs w:val="24"/>
        </w:rPr>
        <w:t xml:space="preserve">n the </w:t>
      </w:r>
      <w:r w:rsidR="004E57E8">
        <w:rPr>
          <w:rFonts w:ascii="Arial" w:eastAsia="Times New Roman" w:hAnsi="Arial" w:cs="Arial"/>
          <w:sz w:val="20"/>
          <w:szCs w:val="24"/>
        </w:rPr>
        <w:t>Commonwealth Gazette</w:t>
      </w:r>
      <w:r w:rsidRPr="00A677CE">
        <w:rPr>
          <w:rFonts w:ascii="Arial" w:eastAsia="Times New Roman" w:hAnsi="Arial" w:cs="Arial"/>
          <w:sz w:val="20"/>
          <w:szCs w:val="24"/>
        </w:rPr>
        <w:t>;</w:t>
      </w:r>
    </w:p>
    <w:p w14:paraId="17F32993" w14:textId="77777777" w:rsidR="00856875" w:rsidRPr="00A677CE" w:rsidRDefault="00A677CE" w:rsidP="009A03B5">
      <w:pPr>
        <w:pStyle w:val="ListParagraph"/>
        <w:numPr>
          <w:ilvl w:val="0"/>
          <w:numId w:val="1"/>
        </w:numPr>
        <w:autoSpaceDE w:val="0"/>
        <w:autoSpaceDN w:val="0"/>
        <w:spacing w:after="0" w:line="240" w:lineRule="auto"/>
        <w:ind w:hanging="153"/>
        <w:rPr>
          <w:rFonts w:ascii="Arial" w:eastAsia="Times New Roman" w:hAnsi="Arial" w:cs="Arial"/>
          <w:sz w:val="20"/>
          <w:szCs w:val="24"/>
        </w:rPr>
      </w:pPr>
      <w:r w:rsidRPr="00A677CE">
        <w:rPr>
          <w:rFonts w:ascii="Arial" w:eastAsia="Times New Roman" w:hAnsi="Arial" w:cs="Arial"/>
          <w:sz w:val="20"/>
          <w:szCs w:val="24"/>
        </w:rPr>
        <w:t>Application must be accompanied by a written statement of your reasons for making the request for review (including information concerning why you are a person affected by the decision).</w:t>
      </w:r>
    </w:p>
    <w:p w14:paraId="17F32994" w14:textId="77777777" w:rsidR="004B2753" w:rsidRPr="00424B97" w:rsidRDefault="004B2753" w:rsidP="00424B97"/>
    <w:sectPr w:rsidR="004B2753" w:rsidRPr="00424B97" w:rsidSect="008E4F6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32997" w14:textId="77777777" w:rsidR="008E4F6C" w:rsidRDefault="008E4F6C" w:rsidP="003A707F">
      <w:pPr>
        <w:spacing w:after="0" w:line="240" w:lineRule="auto"/>
      </w:pPr>
      <w:r>
        <w:separator/>
      </w:r>
    </w:p>
  </w:endnote>
  <w:endnote w:type="continuationSeparator" w:id="0">
    <w:p w14:paraId="17F32998" w14:textId="77777777"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3299B" w14:textId="77777777" w:rsidR="00856875" w:rsidRDefault="00856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3299C" w14:textId="77777777" w:rsidR="00856875" w:rsidRDefault="008568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329A6" w14:textId="77777777" w:rsidR="00856875" w:rsidRDefault="00856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32995" w14:textId="77777777" w:rsidR="008E4F6C" w:rsidRDefault="008E4F6C" w:rsidP="003A707F">
      <w:pPr>
        <w:spacing w:after="0" w:line="240" w:lineRule="auto"/>
      </w:pPr>
      <w:r>
        <w:separator/>
      </w:r>
    </w:p>
  </w:footnote>
  <w:footnote w:type="continuationSeparator" w:id="0">
    <w:p w14:paraId="17F32996" w14:textId="77777777"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32999" w14:textId="77777777" w:rsidR="00856875" w:rsidRDefault="008568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3299A" w14:textId="77777777" w:rsidR="00856875" w:rsidRDefault="008568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17F329A0"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17F3299D" w14:textId="77777777" w:rsidR="00F40885" w:rsidRPr="00CE796A" w:rsidRDefault="00856875" w:rsidP="00840A06">
          <w:pPr>
            <w:spacing w:before="60" w:after="0"/>
            <w:ind w:left="-51"/>
            <w:rPr>
              <w:rFonts w:ascii="Arial" w:hAnsi="Arial"/>
              <w:sz w:val="12"/>
            </w:rPr>
          </w:pPr>
          <w:bookmarkStart w:id="1" w:name="OLE_LINK2"/>
          <w:r>
            <w:rPr>
              <w:noProof/>
              <w:lang w:eastAsia="en-AU"/>
            </w:rPr>
            <w:drawing>
              <wp:inline distT="0" distB="0" distL="0" distR="0" wp14:anchorId="17F329A7" wp14:editId="17F329A8">
                <wp:extent cx="819150" cy="552450"/>
                <wp:effectExtent l="0" t="0" r="0" b="0"/>
                <wp:docPr id="3" name="Picture 3" descr="PM&amp;C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amp;C_inline"/>
                        <pic:cNvPicPr>
                          <a:picLocks noChangeAspect="1" noChangeArrowheads="1"/>
                        </pic:cNvPicPr>
                      </pic:nvPicPr>
                      <pic:blipFill rotWithShape="1">
                        <a:blip r:embed="rId1">
                          <a:extLst>
                            <a:ext uri="{28A0092B-C50C-407E-A947-70E740481C1C}">
                              <a14:useLocalDpi xmlns:a14="http://schemas.microsoft.com/office/drawing/2010/main" val="0"/>
                            </a:ext>
                          </a:extLst>
                        </a:blip>
                        <a:srcRect t="7317" r="66008" b="21951"/>
                        <a:stretch/>
                      </pic:blipFill>
                      <pic:spPr bwMode="auto">
                        <a:xfrm>
                          <a:off x="0" y="0"/>
                          <a:ext cx="823146" cy="5551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17F3299E"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14:paraId="17F3299F"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7F329A3"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17F329A1" w14:textId="77777777"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17F329A2"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14:paraId="17F329A4" w14:textId="77777777" w:rsidR="00F40885" w:rsidRPr="003A707F" w:rsidRDefault="00F40885" w:rsidP="00F40885">
    <w:pPr>
      <w:pStyle w:val="Header"/>
      <w:rPr>
        <w:sz w:val="2"/>
        <w:szCs w:val="2"/>
      </w:rPr>
    </w:pPr>
  </w:p>
  <w:p w14:paraId="17F329A5"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D4F5E"/>
    <w:multiLevelType w:val="hybridMultilevel"/>
    <w:tmpl w:val="26D2C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55949"/>
    <w:rsid w:val="000E1F2B"/>
    <w:rsid w:val="001C2AAD"/>
    <w:rsid w:val="001C3345"/>
    <w:rsid w:val="001F6E54"/>
    <w:rsid w:val="00280BCD"/>
    <w:rsid w:val="003A707F"/>
    <w:rsid w:val="003B0EC1"/>
    <w:rsid w:val="003B573B"/>
    <w:rsid w:val="003E25CC"/>
    <w:rsid w:val="003F2CBD"/>
    <w:rsid w:val="00424B97"/>
    <w:rsid w:val="004B2753"/>
    <w:rsid w:val="004C44BD"/>
    <w:rsid w:val="004E57E8"/>
    <w:rsid w:val="00520873"/>
    <w:rsid w:val="00526AE8"/>
    <w:rsid w:val="00573D44"/>
    <w:rsid w:val="00840A06"/>
    <w:rsid w:val="008439B7"/>
    <w:rsid w:val="00856875"/>
    <w:rsid w:val="0087253F"/>
    <w:rsid w:val="008E4F6C"/>
    <w:rsid w:val="00910E3C"/>
    <w:rsid w:val="009539C7"/>
    <w:rsid w:val="009A03B5"/>
    <w:rsid w:val="009E7C1A"/>
    <w:rsid w:val="00A00F21"/>
    <w:rsid w:val="00A2722B"/>
    <w:rsid w:val="00A677CE"/>
    <w:rsid w:val="00B84226"/>
    <w:rsid w:val="00C63C4E"/>
    <w:rsid w:val="00D229E5"/>
    <w:rsid w:val="00D77A88"/>
    <w:rsid w:val="00F40885"/>
    <w:rsid w:val="00FE02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4577"/>
    <o:shapelayout v:ext="edit">
      <o:idmap v:ext="edit" data="1"/>
    </o:shapelayout>
  </w:shapeDefaults>
  <w:decimalSymbol w:val="."/>
  <w:listSeparator w:val=","/>
  <w14:docId w14:val="17F3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ListParagraph">
    <w:name w:val="List Paragraph"/>
    <w:basedOn w:val="Normal"/>
    <w:uiPriority w:val="34"/>
    <w:qFormat/>
    <w:rsid w:val="00A67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ListParagraph">
    <w:name w:val="List Paragraph"/>
    <w:basedOn w:val="Normal"/>
    <w:uiPriority w:val="34"/>
    <w:qFormat/>
    <w:rsid w:val="00A67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64630">
      <w:bodyDiv w:val="1"/>
      <w:marLeft w:val="0"/>
      <w:marRight w:val="0"/>
      <w:marTop w:val="0"/>
      <w:marBottom w:val="0"/>
      <w:divBdr>
        <w:top w:val="none" w:sz="0" w:space="0" w:color="auto"/>
        <w:left w:val="none" w:sz="0" w:space="0" w:color="auto"/>
        <w:bottom w:val="none" w:sz="0" w:space="0" w:color="auto"/>
        <w:right w:val="none" w:sz="0" w:space="0" w:color="auto"/>
      </w:divBdr>
    </w:div>
    <w:div w:id="1179125155">
      <w:bodyDiv w:val="1"/>
      <w:marLeft w:val="0"/>
      <w:marRight w:val="0"/>
      <w:marTop w:val="0"/>
      <w:marBottom w:val="0"/>
      <w:divBdr>
        <w:top w:val="none" w:sz="0" w:space="0" w:color="auto"/>
        <w:left w:val="none" w:sz="0" w:space="0" w:color="auto"/>
        <w:bottom w:val="none" w:sz="0" w:space="0" w:color="auto"/>
        <w:right w:val="none" w:sz="0" w:space="0" w:color="auto"/>
      </w:divBdr>
    </w:div>
    <w:div w:id="180816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BRMPA Document" ma:contentTypeID="0x010100951A51AFE9254741B973C25BD823DB6E00DC1848E3544C3446B5F874BDFCEB7059" ma:contentTypeVersion="22" ma:contentTypeDescription="" ma:contentTypeScope="" ma:versionID="244461345caa3bf06675f5ebf6b97e0c">
  <xsd:schema xmlns:xsd="http://www.w3.org/2001/XMLSchema" xmlns:xs="http://www.w3.org/2001/XMLSchema" xmlns:p="http://schemas.microsoft.com/office/2006/metadata/properties" xmlns:ns2="4d9f666f-a803-4ee3-a846-e3c9ad29754e" xmlns:ns5="http://schemas.microsoft.com/sharepoint/v4" targetNamespace="http://schemas.microsoft.com/office/2006/metadata/properties" ma:root="true" ma:fieldsID="4a068c9c97ceba5be954c21abfa8820c" ns2:_="" ns5:_="">
    <xsd:import namespace="4d9f666f-a803-4ee3-a846-e3c9ad29754e"/>
    <xsd:import namespace="http://schemas.microsoft.com/sharepoint/v4"/>
    <xsd:element name="properties">
      <xsd:complexType>
        <xsd:sequence>
          <xsd:element name="documentManagement">
            <xsd:complexType>
              <xsd:all>
                <xsd:element ref="ns2:TaxCatchAll" minOccurs="0"/>
                <xsd:element ref="ns2:TaxCatchAllLabel" minOccurs="0"/>
                <xsd:element ref="ns2:ActivePermit" minOccurs="0"/>
                <xsd:element ref="ns5:IconOverlay" minOccurs="0"/>
                <xsd:element ref="ns2:RMSVisible" minOccurs="0"/>
                <xsd:element ref="ns2:_dlc_DocId" minOccurs="0"/>
                <xsd:element ref="ns2:_dlc_DocIdUrl" minOccurs="0"/>
                <xsd:element ref="ns2:_dlc_DocIdPersistId" minOccurs="0"/>
                <xsd:element ref="ns2:Active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f666f-a803-4ee3-a846-e3c9ad29754e"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17b673f4-af41-4666-b23e-fd0ba51c2bdc}" ma:internalName="TaxCatchAll" ma:showField="CatchAllData" ma:web="4d9f666f-a803-4ee3-a846-e3c9ad29754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7b673f4-af41-4666-b23e-fd0ba51c2bdc}" ma:internalName="TaxCatchAllLabel" ma:readOnly="true" ma:showField="CatchAllDataLabel" ma:web="4d9f666f-a803-4ee3-a846-e3c9ad29754e">
      <xsd:complexType>
        <xsd:complexContent>
          <xsd:extension base="dms:MultiChoiceLookup">
            <xsd:sequence>
              <xsd:element name="Value" type="dms:Lookup" maxOccurs="unbounded" minOccurs="0" nillable="true"/>
            </xsd:sequence>
          </xsd:extension>
        </xsd:complexContent>
      </xsd:complexType>
    </xsd:element>
    <xsd:element name="ActivePermit" ma:index="17" nillable="true" ma:displayName="Active Permit" ma:default="1" ma:internalName="ActivePermit" ma:readOnly="false">
      <xsd:simpleType>
        <xsd:restriction base="dms:Boolean"/>
      </xsd:simpleType>
    </xsd:element>
    <xsd:element name="RMSVisible" ma:index="19" nillable="true" ma:displayName="Visible in RMS" ma:default="0" ma:description="Whether the document is visible in RMS or not." ma:internalName="RMSVisible">
      <xsd:simpleType>
        <xsd:restriction base="dms:Boolea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ActiveApplication" ma:index="23" nillable="true" ma:displayName="Active Application" ma:default="1" ma:internalName="ActiveApplication"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vePermit xmlns="4d9f666f-a803-4ee3-a846-e3c9ad29754e">true</ActivePermit>
    <IconOverlay xmlns="http://schemas.microsoft.com/sharepoint/v4" xsi:nil="true"/>
    <RMSVisible xmlns="4d9f666f-a803-4ee3-a846-e3c9ad29754e">false</RMSVisible>
    <TaxCatchAll xmlns="4d9f666f-a803-4ee3-a846-e3c9ad29754e">
      <Value>5</Value>
    </TaxCatchAll>
    <ActiveApplication xmlns="4d9f666f-a803-4ee3-a846-e3c9ad29754e">true</ActiveApplication>
    <_dlc_DocId xmlns="4d9f666f-a803-4ee3-a846-e3c9ad29754e">PRMT-1846-244</_dlc_DocId>
    <_dlc_DocIdUrl xmlns="4d9f666f-a803-4ee3-a846-e3c9ad29754e">
      <Url>http://thedock.gbrmpa.gov.au/sites/Permittees/P004235/_layouts/DocIdRedir.aspx?ID=PRMT-1846-244</Url>
      <Description>PRMT-1846-244</Description>
    </_dlc_DocIdUrl>
  </documentManagement>
</p:properties>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2C0BE-A106-4571-8030-3383A01619FF}"/>
</file>

<file path=customXml/itemProps2.xml><?xml version="1.0" encoding="utf-8"?>
<ds:datastoreItem xmlns:ds="http://schemas.openxmlformats.org/officeDocument/2006/customXml" ds:itemID="{44028F9E-A5E3-4F24-AA2C-D6E5E4E3FE57}"/>
</file>

<file path=customXml/itemProps3.xml><?xml version="1.0" encoding="utf-8"?>
<ds:datastoreItem xmlns:ds="http://schemas.openxmlformats.org/officeDocument/2006/customXml" ds:itemID="{131B2562-8EDF-4EC4-BBA8-8E8DF2A113EE}"/>
</file>

<file path=customXml/itemProps4.xml><?xml version="1.0" encoding="utf-8"?>
<ds:datastoreItem xmlns:ds="http://schemas.openxmlformats.org/officeDocument/2006/customXml" ds:itemID="{6851EC21-E157-4DE2-9332-17B2610A1538}"/>
</file>

<file path=customXml/itemProps5.xml><?xml version="1.0" encoding="utf-8"?>
<ds:datastoreItem xmlns:ds="http://schemas.openxmlformats.org/officeDocument/2006/customXml" ds:itemID="{8E736912-77BF-4D70-92DF-0127BC2CA2DE}"/>
</file>

<file path=docProps/app.xml><?xml version="1.0" encoding="utf-8"?>
<Properties xmlns="http://schemas.openxmlformats.org/officeDocument/2006/extended-properties" xmlns:vt="http://schemas.openxmlformats.org/officeDocument/2006/docPropsVTypes">
  <Template>Normal</Template>
  <TotalTime>11</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Notice - DECISION</dc:title>
  <dc:creator>Miller, Kelli</dc:creator>
  <cp:lastModifiedBy>Julia Chandler</cp:lastModifiedBy>
  <cp:revision>3</cp:revision>
  <cp:lastPrinted>2013-06-24T01:35:00Z</cp:lastPrinted>
  <dcterms:created xsi:type="dcterms:W3CDTF">2017-03-31T02:08:00Z</dcterms:created>
  <dcterms:modified xsi:type="dcterms:W3CDTF">2017-03-31T03:06:00Z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0x010100951A51AFE9254741B973C25BD823DB6E00DC1848E3544C3446B5F874BDFCEB7059</vt:lpwstr>
  </property>
  <property fmtid="{D5CDD505-2E9C-101B-9397-08002B2CF9AE}" pid="3" name="f8e920e8fb7b4befac74d19ad51912c7">
    <vt:lpwstr>Assessment|36e85940-e9cd-4976-bc22-2d668ca092fc</vt:lpwstr>
  </property>
  <property fmtid="{D5CDD505-2E9C-101B-9397-08002B2CF9AE}" pid="4" name="_dlc_DocIdItemGuid">
    <vt:lpwstr>72f3e66e-ae60-4ca2-b04d-74897852f6cb</vt:lpwstr>
  </property>
  <property fmtid="{D5CDD505-2E9C-101B-9397-08002B2CF9AE}" pid="5" name="Order">
    <vt:r8>24400</vt:r8>
  </property>
  <property fmtid="{D5CDD505-2E9C-101B-9397-08002B2CF9AE}" pid="6" name="PermitOfficers">
    <vt:lpwstr/>
  </property>
  <property fmtid="{D5CDD505-2E9C-101B-9397-08002B2CF9AE}" pid="7" name="PermitPhase">
    <vt:lpwstr>5;#Assessment|36e85940-e9cd-4976-bc22-2d668ca092fc</vt:lpwstr>
  </property>
  <property fmtid="{D5CDD505-2E9C-101B-9397-08002B2CF9AE}" pid="8" name="RecordPoint_WorkflowType">
    <vt:lpwstr>ActiveSubmit</vt:lpwstr>
  </property>
  <property fmtid="{D5CDD505-2E9C-101B-9397-08002B2CF9AE}" pid="9" name="RecordPoint_ActiveItemSiteId">
    <vt:lpwstr>{f686a98c-2ac4-4d07-bda4-15279c6d9795}</vt:lpwstr>
  </property>
  <property fmtid="{D5CDD505-2E9C-101B-9397-08002B2CF9AE}" pid="10" name="RecordPoint_ActiveItemListId">
    <vt:lpwstr>{1d54fe10-0f5d-4f5c-a08a-a937931fad4c}</vt:lpwstr>
  </property>
  <property fmtid="{D5CDD505-2E9C-101B-9397-08002B2CF9AE}" pid="11" name="RecordPoint_ActiveItemUniqueId">
    <vt:lpwstr>{72f3e66e-ae60-4ca2-b04d-74897852f6cb}</vt:lpwstr>
  </property>
  <property fmtid="{D5CDD505-2E9C-101B-9397-08002B2CF9AE}" pid="12" name="RecordPoint_ActiveItemWebId">
    <vt:lpwstr>{4cf8b76b-e9e0-45ba-95fc-b43128918560}</vt:lpwstr>
  </property>
</Properties>
</file>