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53" w:rsidRDefault="004B2753" w:rsidP="00424B97"/>
    <w:p w:rsidR="00862CE6" w:rsidRDefault="00862CE6" w:rsidP="00862CE6">
      <w:pPr>
        <w:rPr>
          <w:rFonts w:cs="Arial"/>
          <w:color w:val="0000FF"/>
        </w:rPr>
      </w:pPr>
      <w:r>
        <w:rPr>
          <w:rFonts w:cs="Arial"/>
          <w:color w:val="0000FF"/>
        </w:rPr>
        <w:t>T</w:t>
      </w:r>
      <w:r w:rsidRPr="003C0439">
        <w:rPr>
          <w:rFonts w:cs="Arial"/>
          <w:color w:val="0000FF"/>
        </w:rPr>
        <w:t xml:space="preserve">ermination of tax agent registration </w:t>
      </w:r>
    </w:p>
    <w:p w:rsidR="00862CE6" w:rsidRPr="00C0062D" w:rsidRDefault="00862CE6" w:rsidP="00862CE6">
      <w:pPr>
        <w:rPr>
          <w:rFonts w:cs="Arial"/>
          <w:color w:val="0000FF"/>
        </w:rPr>
      </w:pPr>
      <w:r>
        <w:rPr>
          <w:rFonts w:cs="Arial"/>
          <w:sz w:val="20"/>
          <w:szCs w:val="20"/>
        </w:rPr>
        <w:t xml:space="preserve">The Tax Practitioners </w:t>
      </w:r>
      <w:smartTag w:uri="urn:schemas-microsoft-com:office:smarttags" w:element="PersonName">
        <w:r>
          <w:rPr>
            <w:rFonts w:cs="Arial"/>
            <w:sz w:val="20"/>
            <w:szCs w:val="20"/>
          </w:rPr>
          <w:t>B</w:t>
        </w:r>
      </w:smartTag>
      <w:r>
        <w:rPr>
          <w:rFonts w:cs="Arial"/>
          <w:sz w:val="20"/>
          <w:szCs w:val="20"/>
        </w:rPr>
        <w:t xml:space="preserve">oard has terminated the registration of the following tax agent(s) under subdivision 40-A of the </w:t>
      </w:r>
      <w:r>
        <w:rPr>
          <w:rStyle w:val="Emphasis"/>
          <w:rFonts w:cs="Arial"/>
          <w:sz w:val="20"/>
          <w:szCs w:val="20"/>
        </w:rPr>
        <w:t>Tax Agent Services Act 2009 (TASA):</w:t>
      </w:r>
      <w:r>
        <w:rPr>
          <w:rFonts w:cs="Arial"/>
          <w:sz w:val="20"/>
          <w:szCs w:val="20"/>
        </w:rPr>
        <w:t xml:space="preserve"> </w:t>
      </w:r>
    </w:p>
    <w:tbl>
      <w:tblPr>
        <w:tblW w:w="9246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9"/>
        <w:gridCol w:w="2896"/>
        <w:gridCol w:w="2911"/>
      </w:tblGrid>
      <w:tr w:rsidR="00862CE6" w:rsidRPr="00CA70E7" w:rsidTr="000E62FA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E6" w:rsidRPr="00D56B65" w:rsidRDefault="00862CE6" w:rsidP="000E62F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 w:rsidRPr="00D56B65">
              <w:rPr>
                <w:rFonts w:cs="Arial"/>
                <w:b/>
                <w:bCs/>
                <w:sz w:val="20"/>
                <w:szCs w:val="20"/>
                <w:lang w:eastAsia="en-AU"/>
              </w:rPr>
              <w:t xml:space="preserve">Name of Tax agent: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E6" w:rsidRPr="00CA70E7" w:rsidRDefault="00862CE6" w:rsidP="000E62F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 w:rsidRPr="00CA70E7">
              <w:rPr>
                <w:rFonts w:cs="Arial"/>
                <w:b/>
                <w:bCs/>
                <w:sz w:val="20"/>
                <w:szCs w:val="20"/>
                <w:lang w:eastAsia="en-AU"/>
              </w:rPr>
              <w:t>Termination effective from: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E6" w:rsidRPr="00CA70E7" w:rsidRDefault="00862CE6" w:rsidP="000E62F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 w:rsidRPr="00CA70E7">
              <w:rPr>
                <w:rFonts w:cs="Arial"/>
                <w:b/>
                <w:bCs/>
                <w:sz w:val="20"/>
                <w:szCs w:val="20"/>
                <w:lang w:eastAsia="en-AU"/>
              </w:rPr>
              <w:t>Reason for termination:</w:t>
            </w:r>
          </w:p>
        </w:tc>
      </w:tr>
      <w:tr w:rsidR="00653A2E" w:rsidTr="00D72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 Agar Kilvington-Guy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29/03/2017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Surrender</w:t>
            </w:r>
          </w:p>
        </w:tc>
      </w:tr>
      <w:tr w:rsidR="00653A2E" w:rsidTr="00D72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Tracey Lee Crane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29/03/2017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Surrender</w:t>
            </w:r>
          </w:p>
        </w:tc>
      </w:tr>
      <w:tr w:rsidR="00653A2E" w:rsidRPr="00CA70E7" w:rsidTr="00D725B7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Meagan De Piazzi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29/03/2017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Surrender</w:t>
            </w:r>
          </w:p>
        </w:tc>
      </w:tr>
      <w:tr w:rsidR="00653A2E" w:rsidRPr="00CA70E7" w:rsidTr="00D725B7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 Gerard Luff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29/03/2017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Surrender</w:t>
            </w:r>
          </w:p>
        </w:tc>
      </w:tr>
      <w:tr w:rsidR="00653A2E" w:rsidTr="00D72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Karen Patricia Blake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29/03/2017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Surrender</w:t>
            </w:r>
          </w:p>
        </w:tc>
      </w:tr>
      <w:tr w:rsidR="00653A2E" w:rsidTr="00D72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 Anthony Chalmers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29/03/2017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Surrender</w:t>
            </w:r>
          </w:p>
        </w:tc>
      </w:tr>
      <w:tr w:rsidR="00653A2E" w:rsidTr="00D72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Anthony Joseph Saija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29/03/2017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Surrender</w:t>
            </w:r>
          </w:p>
        </w:tc>
      </w:tr>
      <w:tr w:rsidR="00653A2E" w:rsidTr="00D72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3A2E" w:rsidRDefault="00653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Timothy Benjamin Bryan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29/03/2017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Surrender</w:t>
            </w:r>
          </w:p>
        </w:tc>
      </w:tr>
      <w:tr w:rsidR="00653A2E" w:rsidRPr="00CA70E7" w:rsidTr="00D725B7">
        <w:trPr>
          <w:trHeight w:val="328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Vincent Terrence Hourigan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29/03/2017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Surrender</w:t>
            </w:r>
          </w:p>
        </w:tc>
      </w:tr>
      <w:tr w:rsidR="00653A2E" w:rsidTr="00D72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Lindsay Noel Gillman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29/03/2017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Surrender</w:t>
            </w:r>
          </w:p>
        </w:tc>
      </w:tr>
      <w:tr w:rsidR="00653A2E" w:rsidRPr="00CA70E7" w:rsidTr="00D725B7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Malcolm George Batten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29/03/2017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Surrender</w:t>
            </w:r>
          </w:p>
        </w:tc>
      </w:tr>
      <w:tr w:rsidR="00653A2E" w:rsidTr="00D72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William Apostolos Kyriakou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29/03/2017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Surrender</w:t>
            </w:r>
          </w:p>
        </w:tc>
      </w:tr>
      <w:tr w:rsidR="00653A2E" w:rsidTr="00D72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 Alexander Faulkner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29/03/2017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Surrender</w:t>
            </w:r>
          </w:p>
        </w:tc>
      </w:tr>
      <w:tr w:rsidR="00653A2E" w:rsidTr="00D72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Klaus Wolfgang Richter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27/03/2017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Deceased</w:t>
            </w:r>
          </w:p>
        </w:tc>
      </w:tr>
      <w:tr w:rsidR="00653A2E" w:rsidTr="00D72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Terence Virgo Allen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27/03/2017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Deceased</w:t>
            </w:r>
          </w:p>
        </w:tc>
      </w:tr>
      <w:tr w:rsidR="00653A2E" w:rsidTr="00D72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HC Tax 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nd Accounting Services Pty Ltd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29/03/2017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Surrender</w:t>
            </w:r>
          </w:p>
        </w:tc>
      </w:tr>
      <w:tr w:rsidR="00653A2E" w:rsidRPr="00CA70E7" w:rsidTr="00D725B7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TQXD Associate Pty. Ltd.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29/03/2017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Surrender</w:t>
            </w:r>
          </w:p>
        </w:tc>
      </w:tr>
      <w:tr w:rsidR="00653A2E" w:rsidTr="00D72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3A2E" w:rsidRDefault="00653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FG Accounting Se</w:t>
            </w:r>
            <w:r w:rsidR="006052CA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vices Pty Ltd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29/03/2017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Surrender</w:t>
            </w:r>
          </w:p>
        </w:tc>
      </w:tr>
      <w:tr w:rsidR="00653A2E" w:rsidTr="00D72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Spark Wealth Management and Accounting Pty Ltd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29/03/2017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Surrender</w:t>
            </w:r>
          </w:p>
        </w:tc>
      </w:tr>
      <w:tr w:rsidR="00653A2E" w:rsidTr="00D72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Rossbeth Pty Ltd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29/03/2017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Surrender</w:t>
            </w:r>
          </w:p>
        </w:tc>
      </w:tr>
      <w:tr w:rsidR="00653A2E" w:rsidTr="00D72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Enterprise Taxation Services Pty Ltd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29/03/2017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Surrender</w:t>
            </w:r>
          </w:p>
        </w:tc>
      </w:tr>
      <w:tr w:rsidR="00653A2E" w:rsidRPr="00CA70E7" w:rsidTr="00D725B7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Valmadre Accountants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29/03/2017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Surrender</w:t>
            </w:r>
          </w:p>
        </w:tc>
      </w:tr>
      <w:tr w:rsidR="00653A2E" w:rsidTr="00D72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 And Tax Professionals Pty Ltd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29/03/2017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Surrender</w:t>
            </w:r>
          </w:p>
        </w:tc>
      </w:tr>
      <w:tr w:rsidR="00653A2E" w:rsidTr="00D72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&amp; P K-Guy Consultants Pty Ltd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29/03/2017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Surrender</w:t>
            </w:r>
          </w:p>
        </w:tc>
      </w:tr>
      <w:tr w:rsidR="00653A2E" w:rsidRPr="00CA70E7" w:rsidTr="00D725B7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HKAC Asset Management Services (AML) Pty Limited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29/03/2017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Surrender</w:t>
            </w:r>
          </w:p>
        </w:tc>
      </w:tr>
      <w:tr w:rsidR="00653A2E" w:rsidRPr="00CA70E7" w:rsidTr="00D725B7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HKAC Asset Management Services (AAFL) Pty Limited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29/03/2017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Surrender</w:t>
            </w:r>
          </w:p>
        </w:tc>
      </w:tr>
      <w:tr w:rsidR="00653A2E" w:rsidRPr="00CA70E7" w:rsidTr="00D725B7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PAYME Accounting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29/03/2017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Surrender</w:t>
            </w:r>
          </w:p>
        </w:tc>
      </w:tr>
      <w:tr w:rsidR="00653A2E" w:rsidRPr="00CA70E7" w:rsidTr="00D725B7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Arch Capital Pty Ltd &amp; TBW Consulting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29/03/2017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Surrender</w:t>
            </w:r>
          </w:p>
        </w:tc>
      </w:tr>
      <w:tr w:rsidR="00653A2E" w:rsidRPr="00CA70E7" w:rsidTr="00D725B7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B.M Hookway &amp; N Uy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29/03/2017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Surrender</w:t>
            </w:r>
          </w:p>
        </w:tc>
      </w:tr>
      <w:tr w:rsidR="00653A2E" w:rsidRPr="00CA70E7" w:rsidTr="00F94231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Liverpool Financial Services Centre Pty Limited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29/03/2017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Ceased to exist</w:t>
            </w:r>
          </w:p>
        </w:tc>
      </w:tr>
      <w:tr w:rsidR="00653A2E" w:rsidRPr="00CA70E7" w:rsidTr="00F94231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Infocus Taxation &amp; Accounting Sunshine Coast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29/03/2017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2E" w:rsidRDefault="00653A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Ceased to exist</w:t>
            </w:r>
          </w:p>
        </w:tc>
      </w:tr>
    </w:tbl>
    <w:p w:rsidR="009B4AD0" w:rsidRDefault="009B4AD0" w:rsidP="00AA2E6B">
      <w:pPr>
        <w:rPr>
          <w:rFonts w:cs="Arial"/>
          <w:sz w:val="20"/>
          <w:szCs w:val="20"/>
        </w:rPr>
      </w:pPr>
    </w:p>
    <w:p w:rsidR="009B4AD0" w:rsidRDefault="009B4AD0" w:rsidP="00AA2E6B">
      <w:pPr>
        <w:rPr>
          <w:rFonts w:cs="Arial"/>
          <w:sz w:val="20"/>
          <w:szCs w:val="20"/>
        </w:rPr>
      </w:pPr>
    </w:p>
    <w:p w:rsidR="009B4AD0" w:rsidRDefault="009B4AD0" w:rsidP="00AA2E6B">
      <w:pPr>
        <w:rPr>
          <w:rFonts w:cs="Arial"/>
          <w:sz w:val="20"/>
          <w:szCs w:val="20"/>
        </w:rPr>
      </w:pPr>
    </w:p>
    <w:p w:rsidR="00AA2E6B" w:rsidRDefault="00AA2E6B" w:rsidP="00AA2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Tax Practitioners Board has terminated the registration of the following tax agent(s) under subdivision 30-B of the </w:t>
      </w:r>
      <w:r>
        <w:rPr>
          <w:rStyle w:val="Emphasis"/>
          <w:rFonts w:cs="Arial"/>
          <w:sz w:val="20"/>
          <w:szCs w:val="20"/>
        </w:rPr>
        <w:t>Tax Agent Services Act 2009 (TASA):</w:t>
      </w:r>
      <w:r>
        <w:rPr>
          <w:rFonts w:cs="Arial"/>
          <w:sz w:val="20"/>
          <w:szCs w:val="20"/>
        </w:rPr>
        <w:t xml:space="preserve"> </w:t>
      </w:r>
    </w:p>
    <w:p w:rsidR="00AA2E6B" w:rsidRPr="00C0062D" w:rsidRDefault="00AA2E6B" w:rsidP="00AA2E6B">
      <w:pPr>
        <w:rPr>
          <w:rFonts w:cs="Arial"/>
          <w:color w:val="0000FF"/>
        </w:rPr>
      </w:pPr>
    </w:p>
    <w:tbl>
      <w:tblPr>
        <w:tblW w:w="9246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9"/>
        <w:gridCol w:w="2896"/>
        <w:gridCol w:w="2911"/>
      </w:tblGrid>
      <w:tr w:rsidR="00AA2E6B" w:rsidRPr="00CA70E7" w:rsidTr="007D7926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6B" w:rsidRPr="00D56B65" w:rsidRDefault="00AA2E6B" w:rsidP="007D792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 w:rsidRPr="00D56B65">
              <w:rPr>
                <w:rFonts w:cs="Arial"/>
                <w:b/>
                <w:bCs/>
                <w:sz w:val="20"/>
                <w:szCs w:val="20"/>
                <w:lang w:eastAsia="en-AU"/>
              </w:rPr>
              <w:t xml:space="preserve">Name of Tax agent: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6B" w:rsidRPr="00CA70E7" w:rsidRDefault="00AA2E6B" w:rsidP="007D792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 w:rsidRPr="00CA70E7">
              <w:rPr>
                <w:rFonts w:cs="Arial"/>
                <w:b/>
                <w:bCs/>
                <w:sz w:val="20"/>
                <w:szCs w:val="20"/>
                <w:lang w:eastAsia="en-AU"/>
              </w:rPr>
              <w:t>Termination effective from: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6B" w:rsidRPr="00CA70E7" w:rsidRDefault="00AA2E6B" w:rsidP="007D792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 w:rsidRPr="00CA70E7">
              <w:rPr>
                <w:rFonts w:cs="Arial"/>
                <w:b/>
                <w:bCs/>
                <w:sz w:val="20"/>
                <w:szCs w:val="20"/>
                <w:lang w:eastAsia="en-AU"/>
              </w:rPr>
              <w:t>Reason for termination:</w:t>
            </w:r>
          </w:p>
        </w:tc>
      </w:tr>
      <w:tr w:rsidR="006316BC" w:rsidTr="007D7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BC" w:rsidRPr="005B3285" w:rsidRDefault="006316BC" w:rsidP="006316BC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Brian Desmond Elliott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BC" w:rsidRDefault="006316BC">
            <w:pPr>
              <w:jc w:val="center"/>
              <w:rPr>
                <w:rFonts w:eastAsiaTheme="minorHAnsi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17/03/2017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BC" w:rsidRDefault="006316BC">
            <w:pPr>
              <w:rPr>
                <w:rFonts w:eastAsiaTheme="minorHAnsi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Failure to comply with code of professional conduct</w:t>
            </w:r>
          </w:p>
        </w:tc>
      </w:tr>
      <w:tr w:rsidR="006316BC" w:rsidRPr="00CA70E7" w:rsidTr="007D7926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BC" w:rsidRPr="005B3285" w:rsidRDefault="006316BC" w:rsidP="006316BC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Koni Anastasiou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BC" w:rsidRDefault="006316BC" w:rsidP="00D017CD">
            <w:pPr>
              <w:jc w:val="center"/>
              <w:rPr>
                <w:rFonts w:eastAsiaTheme="minorHAnsi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17/03/2017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BC" w:rsidRDefault="006316BC" w:rsidP="00D017CD">
            <w:pPr>
              <w:rPr>
                <w:rFonts w:eastAsiaTheme="minorHAnsi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Failure to comply with code of professional conduct</w:t>
            </w:r>
          </w:p>
        </w:tc>
      </w:tr>
      <w:tr w:rsidR="006316BC" w:rsidTr="007D7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16BC" w:rsidRPr="005B3285" w:rsidRDefault="006316BC" w:rsidP="006316BC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Anita Jacqueline Smith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BC" w:rsidRDefault="006316BC" w:rsidP="00D017CD">
            <w:pPr>
              <w:jc w:val="center"/>
              <w:rPr>
                <w:rFonts w:eastAsiaTheme="minorHAnsi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17/03/2017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BC" w:rsidRDefault="006316BC" w:rsidP="00D017CD">
            <w:pPr>
              <w:rPr>
                <w:rFonts w:eastAsiaTheme="minorHAnsi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Failure to comply with code of professional conduct</w:t>
            </w:r>
          </w:p>
        </w:tc>
      </w:tr>
      <w:tr w:rsidR="006316BC" w:rsidTr="007D7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C" w:rsidRPr="005B3285" w:rsidRDefault="006316BC" w:rsidP="006316BC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Sciacca Enterprises Pty Ltd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BC" w:rsidRDefault="006316BC" w:rsidP="00D017CD">
            <w:pPr>
              <w:jc w:val="center"/>
              <w:rPr>
                <w:rFonts w:eastAsiaTheme="minorHAnsi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17/03/2017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BC" w:rsidRDefault="006316BC" w:rsidP="00D017CD">
            <w:pPr>
              <w:rPr>
                <w:rFonts w:eastAsiaTheme="minorHAnsi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Failure to comply with code of professional conduct</w:t>
            </w:r>
          </w:p>
        </w:tc>
      </w:tr>
      <w:tr w:rsidR="006316BC" w:rsidRPr="005B3285" w:rsidTr="00D01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C" w:rsidRPr="005B3285" w:rsidRDefault="006316BC" w:rsidP="006316BC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Insight Accounting Solutions Pty Ltd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BC" w:rsidRDefault="006316BC" w:rsidP="00D017CD">
            <w:pPr>
              <w:jc w:val="center"/>
              <w:rPr>
                <w:rFonts w:eastAsiaTheme="minorHAnsi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17/03/2017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BC" w:rsidRDefault="006316BC" w:rsidP="00D017CD">
            <w:pPr>
              <w:rPr>
                <w:rFonts w:eastAsiaTheme="minorHAnsi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Failure to comply with code of professional conduct</w:t>
            </w:r>
          </w:p>
        </w:tc>
      </w:tr>
    </w:tbl>
    <w:p w:rsidR="00AA2E6B" w:rsidRDefault="00AA2E6B" w:rsidP="00862CE6">
      <w:pPr>
        <w:rPr>
          <w:rFonts w:cs="Arial"/>
          <w:color w:val="0000FF"/>
        </w:rPr>
      </w:pPr>
    </w:p>
    <w:p w:rsidR="00862CE6" w:rsidRPr="00945CC4" w:rsidRDefault="00862CE6" w:rsidP="00862CE6">
      <w:pPr>
        <w:spacing w:after="0" w:line="240" w:lineRule="auto"/>
        <w:ind w:left="-360"/>
        <w:rPr>
          <w:rFonts w:cs="Arial"/>
          <w:sz w:val="20"/>
          <w:szCs w:val="20"/>
          <w:lang w:eastAsia="en-AU"/>
        </w:rPr>
      </w:pPr>
    </w:p>
    <w:p w:rsidR="001F77C9" w:rsidRDefault="001F77C9" w:rsidP="001F77C9">
      <w:pPr>
        <w:rPr>
          <w:rFonts w:cs="Arial"/>
          <w:color w:val="000000"/>
          <w:szCs w:val="19"/>
        </w:rPr>
      </w:pPr>
      <w:r>
        <w:rPr>
          <w:rFonts w:cs="Arial"/>
          <w:noProof/>
          <w:szCs w:val="19"/>
          <w:lang w:eastAsia="en-AU"/>
        </w:rPr>
        <w:drawing>
          <wp:inline distT="0" distB="0" distL="0" distR="0" wp14:anchorId="10D6A54E" wp14:editId="15904874">
            <wp:extent cx="1917065" cy="7048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0B" w:rsidRPr="00504E0B" w:rsidRDefault="00504E0B" w:rsidP="00504E0B">
      <w:pPr>
        <w:spacing w:after="0" w:line="240" w:lineRule="auto"/>
        <w:ind w:left="-360"/>
        <w:rPr>
          <w:rFonts w:cs="Arial"/>
          <w:sz w:val="22"/>
          <w:szCs w:val="22"/>
          <w:lang w:eastAsia="en-AU"/>
        </w:rPr>
      </w:pPr>
      <w:r>
        <w:rPr>
          <w:rFonts w:cs="Arial"/>
          <w:sz w:val="22"/>
          <w:szCs w:val="22"/>
          <w:lang w:eastAsia="en-AU"/>
        </w:rPr>
        <w:t>Rosemary Holloway</w:t>
      </w:r>
      <w:r>
        <w:rPr>
          <w:rFonts w:cs="Arial"/>
          <w:sz w:val="22"/>
          <w:szCs w:val="22"/>
          <w:lang w:eastAsia="en-AU"/>
        </w:rPr>
        <w:br/>
      </w:r>
      <w:r>
        <w:rPr>
          <w:rFonts w:cs="Arial"/>
          <w:color w:val="000000"/>
          <w:sz w:val="22"/>
          <w:szCs w:val="22"/>
        </w:rPr>
        <w:t>Secretary</w:t>
      </w:r>
      <w:r>
        <w:rPr>
          <w:rFonts w:cs="Arial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t>Tax Practitioners Board</w:t>
      </w:r>
      <w:r>
        <w:rPr>
          <w:rFonts w:cs="Arial"/>
          <w:color w:val="000000"/>
          <w:sz w:val="22"/>
          <w:szCs w:val="22"/>
        </w:rPr>
        <w:br/>
        <w:t xml:space="preserve">GPO Box 1620  </w:t>
      </w:r>
      <w:bookmarkStart w:id="0" w:name="_GoBack"/>
      <w:bookmarkEnd w:id="0"/>
      <w:r>
        <w:rPr>
          <w:rFonts w:cs="Arial"/>
          <w:color w:val="000000"/>
          <w:sz w:val="22"/>
          <w:szCs w:val="22"/>
        </w:rPr>
        <w:br/>
        <w:t>Sydney  NSW  2001</w:t>
      </w:r>
    </w:p>
    <w:p w:rsidR="00E67017" w:rsidRDefault="00E67017" w:rsidP="00E67017">
      <w:pPr>
        <w:spacing w:after="0" w:line="240" w:lineRule="auto"/>
        <w:ind w:left="-360"/>
        <w:rPr>
          <w:rFonts w:cs="Arial"/>
          <w:sz w:val="22"/>
          <w:szCs w:val="22"/>
          <w:lang w:eastAsia="en-AU"/>
        </w:rPr>
      </w:pPr>
    </w:p>
    <w:p w:rsidR="00E67017" w:rsidRDefault="00E67017" w:rsidP="00E67017">
      <w:pPr>
        <w:spacing w:after="0" w:line="240" w:lineRule="auto"/>
        <w:ind w:left="-360"/>
        <w:rPr>
          <w:rFonts w:cs="Arial"/>
          <w:color w:val="0000FF"/>
        </w:rPr>
      </w:pPr>
    </w:p>
    <w:p w:rsidR="00AA2E6B" w:rsidRDefault="00AA2E6B" w:rsidP="00862CE6">
      <w:pPr>
        <w:adjustRightInd w:val="0"/>
        <w:rPr>
          <w:rFonts w:cs="Arial"/>
          <w:color w:val="0000FF"/>
        </w:rPr>
      </w:pPr>
    </w:p>
    <w:sectPr w:rsidR="00AA2E6B" w:rsidSect="008E4F6C">
      <w:headerReference w:type="first" r:id="rId9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sz w:val="12"/>
            </w:rPr>
          </w:pPr>
          <w:bookmarkStart w:id="1" w:name="OLE_LINK2"/>
          <w:r>
            <w:rPr>
              <w:noProof/>
              <w:sz w:val="12"/>
              <w:lang w:eastAsia="en-AU"/>
            </w:rPr>
            <w:drawing>
              <wp:inline distT="0" distB="0" distL="0" distR="0" wp14:anchorId="52EE6DD0" wp14:editId="1FF7975C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cs="Arial"/>
              <w:b/>
              <w:spacing w:val="-2"/>
              <w:sz w:val="44"/>
              <w:szCs w:val="44"/>
            </w:rPr>
          </w:pPr>
          <w:r w:rsidRPr="00CE796A">
            <w:rPr>
              <w:rFonts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cs="Arial"/>
              <w:b/>
              <w:sz w:val="100"/>
              <w:szCs w:val="100"/>
            </w:rPr>
          </w:pPr>
          <w:r w:rsidRPr="00CE796A">
            <w:rPr>
              <w:rFonts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cs="Arial"/>
              <w:b/>
              <w:sz w:val="24"/>
            </w:rPr>
          </w:pPr>
          <w:r w:rsidRPr="00840A06">
            <w:rPr>
              <w:rFonts w:cs="Arial"/>
              <w:b/>
              <w:sz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E1F2B"/>
    <w:rsid w:val="001C2AAD"/>
    <w:rsid w:val="001F6E54"/>
    <w:rsid w:val="001F77C9"/>
    <w:rsid w:val="00280BCD"/>
    <w:rsid w:val="003364DD"/>
    <w:rsid w:val="003A707F"/>
    <w:rsid w:val="003B0EC1"/>
    <w:rsid w:val="003B573B"/>
    <w:rsid w:val="003E0080"/>
    <w:rsid w:val="003F2CBD"/>
    <w:rsid w:val="00424B97"/>
    <w:rsid w:val="00481482"/>
    <w:rsid w:val="004B2753"/>
    <w:rsid w:val="004E527A"/>
    <w:rsid w:val="0050399A"/>
    <w:rsid w:val="00504E0B"/>
    <w:rsid w:val="00520873"/>
    <w:rsid w:val="00573D44"/>
    <w:rsid w:val="005B3285"/>
    <w:rsid w:val="005D47C9"/>
    <w:rsid w:val="006052CA"/>
    <w:rsid w:val="006309F1"/>
    <w:rsid w:val="006316BC"/>
    <w:rsid w:val="00653A2E"/>
    <w:rsid w:val="008350EF"/>
    <w:rsid w:val="00840A06"/>
    <w:rsid w:val="008439B7"/>
    <w:rsid w:val="00862CE6"/>
    <w:rsid w:val="0087253F"/>
    <w:rsid w:val="008E4F6C"/>
    <w:rsid w:val="00920985"/>
    <w:rsid w:val="00947318"/>
    <w:rsid w:val="009539C7"/>
    <w:rsid w:val="009860D2"/>
    <w:rsid w:val="009A72CB"/>
    <w:rsid w:val="009B4AD0"/>
    <w:rsid w:val="00A00F21"/>
    <w:rsid w:val="00AA2E6B"/>
    <w:rsid w:val="00B84226"/>
    <w:rsid w:val="00BD5515"/>
    <w:rsid w:val="00C4085D"/>
    <w:rsid w:val="00C63C4E"/>
    <w:rsid w:val="00C82082"/>
    <w:rsid w:val="00D56B65"/>
    <w:rsid w:val="00D77A88"/>
    <w:rsid w:val="00DA3EE3"/>
    <w:rsid w:val="00E67017"/>
    <w:rsid w:val="00F40885"/>
    <w:rsid w:val="00F6139C"/>
    <w:rsid w:val="00F63B88"/>
    <w:rsid w:val="00F9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E6"/>
    <w:pPr>
      <w:spacing w:after="90" w:line="240" w:lineRule="atLeast"/>
    </w:pPr>
    <w:rPr>
      <w:rFonts w:ascii="Arial" w:eastAsia="Times New Roman" w:hAnsi="Arial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Emphasis">
    <w:name w:val="Emphasis"/>
    <w:basedOn w:val="DefaultParagraphFont"/>
    <w:qFormat/>
    <w:rsid w:val="00862C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E6"/>
    <w:pPr>
      <w:spacing w:after="90" w:line="240" w:lineRule="atLeast"/>
    </w:pPr>
    <w:rPr>
      <w:rFonts w:ascii="Arial" w:eastAsia="Times New Roman" w:hAnsi="Arial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Emphasis">
    <w:name w:val="Emphasis"/>
    <w:basedOn w:val="DefaultParagraphFont"/>
    <w:qFormat/>
    <w:rsid w:val="00862C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35AC-5547-4F02-9DF1-2DB22A20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Anita Neskovski</cp:lastModifiedBy>
  <cp:revision>3</cp:revision>
  <cp:lastPrinted>2013-06-24T01:35:00Z</cp:lastPrinted>
  <dcterms:created xsi:type="dcterms:W3CDTF">2017-04-19T04:16:00Z</dcterms:created>
  <dcterms:modified xsi:type="dcterms:W3CDTF">2017-04-26T03:53:00Z</dcterms:modified>
</cp:coreProperties>
</file>