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75F00" w14:textId="77777777" w:rsidR="00FF2B49" w:rsidRPr="00BA652E" w:rsidRDefault="00FF2B49" w:rsidP="00CB7C37">
      <w:pPr>
        <w:pStyle w:val="Title"/>
        <w:rPr>
          <w:sz w:val="28"/>
          <w:szCs w:val="28"/>
        </w:rPr>
      </w:pPr>
      <w:r w:rsidRPr="00BA652E">
        <w:rPr>
          <w:sz w:val="28"/>
          <w:szCs w:val="28"/>
        </w:rPr>
        <w:t xml:space="preserve">Heavy Vehicle National Law </w:t>
      </w:r>
    </w:p>
    <w:p w14:paraId="6B1447C8" w14:textId="3106D28B" w:rsidR="008B0093" w:rsidRPr="00BA652E" w:rsidRDefault="00E275D3" w:rsidP="00CB7C37">
      <w:pPr>
        <w:pStyle w:val="Sectionheading"/>
        <w:jc w:val="both"/>
        <w:rPr>
          <w:rFonts w:ascii="Calibri" w:eastAsiaTheme="minorHAnsi" w:hAnsi="Calibri"/>
          <w:color w:val="000000"/>
          <w:sz w:val="28"/>
          <w:szCs w:val="28"/>
        </w:rPr>
      </w:pPr>
      <w:r>
        <w:rPr>
          <w:rFonts w:ascii="Calibri" w:eastAsiaTheme="minorHAnsi" w:hAnsi="Calibri"/>
          <w:color w:val="000000"/>
          <w:sz w:val="28"/>
          <w:szCs w:val="28"/>
        </w:rPr>
        <w:t>Multi State</w:t>
      </w:r>
      <w:r w:rsidR="001F5109">
        <w:rPr>
          <w:rFonts w:ascii="Calibri" w:eastAsiaTheme="minorHAnsi" w:hAnsi="Calibri"/>
          <w:color w:val="000000"/>
          <w:sz w:val="28"/>
          <w:szCs w:val="28"/>
        </w:rPr>
        <w:t xml:space="preserve"> </w:t>
      </w:r>
      <w:r w:rsidR="008B0093" w:rsidRPr="00BA652E">
        <w:rPr>
          <w:rFonts w:ascii="Calibri" w:eastAsiaTheme="minorHAnsi" w:hAnsi="Calibri"/>
          <w:color w:val="000000"/>
          <w:sz w:val="28"/>
          <w:szCs w:val="28"/>
        </w:rPr>
        <w:t>Class 3 Heavy Vehicle (</w:t>
      </w:r>
      <w:r w:rsidR="00BA652E" w:rsidRPr="00BA652E">
        <w:rPr>
          <w:rFonts w:ascii="Calibri" w:eastAsiaTheme="minorHAnsi" w:hAnsi="Calibri"/>
          <w:color w:val="000000"/>
          <w:sz w:val="28"/>
          <w:szCs w:val="28"/>
        </w:rPr>
        <w:t>Cotton Transportation</w:t>
      </w:r>
      <w:r w:rsidR="008B0093" w:rsidRPr="00BA652E">
        <w:rPr>
          <w:rFonts w:ascii="Calibri" w:eastAsiaTheme="minorHAnsi" w:hAnsi="Calibri"/>
          <w:color w:val="000000"/>
          <w:sz w:val="28"/>
          <w:szCs w:val="28"/>
        </w:rPr>
        <w:t>) Di</w:t>
      </w:r>
      <w:r w:rsidR="00BA652E" w:rsidRPr="00BA652E">
        <w:rPr>
          <w:rFonts w:ascii="Calibri" w:eastAsiaTheme="minorHAnsi" w:hAnsi="Calibri"/>
          <w:color w:val="000000"/>
          <w:sz w:val="28"/>
          <w:szCs w:val="28"/>
        </w:rPr>
        <w:t xml:space="preserve">mension </w:t>
      </w:r>
      <w:r w:rsidR="00CC7370">
        <w:rPr>
          <w:rFonts w:ascii="Calibri" w:eastAsiaTheme="minorHAnsi" w:hAnsi="Calibri"/>
          <w:color w:val="000000"/>
          <w:sz w:val="28"/>
          <w:szCs w:val="28"/>
        </w:rPr>
        <w:t>Exemption Notice 201</w:t>
      </w:r>
      <w:r w:rsidR="00C24FD2">
        <w:rPr>
          <w:rFonts w:ascii="Calibri" w:eastAsiaTheme="minorHAnsi" w:hAnsi="Calibri"/>
          <w:color w:val="000000"/>
          <w:sz w:val="28"/>
          <w:szCs w:val="28"/>
        </w:rPr>
        <w:t>7</w:t>
      </w:r>
      <w:r w:rsidR="008B0093" w:rsidRPr="00BA652E">
        <w:rPr>
          <w:rFonts w:ascii="Calibri" w:eastAsiaTheme="minorHAnsi" w:hAnsi="Calibri"/>
          <w:color w:val="000000"/>
          <w:sz w:val="28"/>
          <w:szCs w:val="28"/>
        </w:rPr>
        <w:t xml:space="preserve"> (No 1)</w:t>
      </w:r>
    </w:p>
    <w:p w14:paraId="508EDAB1" w14:textId="77777777" w:rsidR="008B0093" w:rsidRDefault="008B0093" w:rsidP="00CB7C37">
      <w:pPr>
        <w:pStyle w:val="Sectionheading"/>
        <w:jc w:val="both"/>
        <w:rPr>
          <w:rFonts w:ascii="Calibri" w:eastAsiaTheme="minorHAnsi" w:hAnsi="Calibri"/>
          <w:color w:val="000000"/>
        </w:rPr>
      </w:pPr>
    </w:p>
    <w:p w14:paraId="13689E6E" w14:textId="77777777" w:rsidR="00737F8C" w:rsidRPr="008B0093" w:rsidRDefault="00737F8C" w:rsidP="00CB7C37">
      <w:pPr>
        <w:pStyle w:val="Sectionheading"/>
        <w:numPr>
          <w:ilvl w:val="0"/>
          <w:numId w:val="3"/>
        </w:numPr>
        <w:jc w:val="both"/>
      </w:pPr>
      <w:r w:rsidRPr="00866AC6">
        <w:t>Purpose</w:t>
      </w:r>
    </w:p>
    <w:p w14:paraId="2F92AB8B" w14:textId="59BE041A" w:rsidR="00737F8C" w:rsidRDefault="00737F8C" w:rsidP="00CB7C37">
      <w:pPr>
        <w:pStyle w:val="Title"/>
        <w:spacing w:after="120" w:line="240" w:lineRule="auto"/>
        <w:ind w:left="785"/>
        <w:rPr>
          <w:rFonts w:cs="Arial"/>
          <w:b w:val="0"/>
          <w:color w:val="000000"/>
        </w:rPr>
      </w:pPr>
      <w:r w:rsidRPr="00A54975">
        <w:rPr>
          <w:rFonts w:cs="Arial"/>
          <w:b w:val="0"/>
          <w:color w:val="000000"/>
        </w:rPr>
        <w:t xml:space="preserve">The purpose of </w:t>
      </w:r>
      <w:r w:rsidR="004C04DC">
        <w:rPr>
          <w:rFonts w:cs="Arial"/>
          <w:b w:val="0"/>
          <w:color w:val="000000"/>
        </w:rPr>
        <w:t>this</w:t>
      </w:r>
      <w:r w:rsidRPr="00A54975">
        <w:rPr>
          <w:rFonts w:cs="Arial"/>
          <w:b w:val="0"/>
          <w:color w:val="000000"/>
        </w:rPr>
        <w:t xml:space="preserve"> notice is to </w:t>
      </w:r>
      <w:r w:rsidR="00415A10">
        <w:rPr>
          <w:rFonts w:cs="Arial"/>
          <w:b w:val="0"/>
          <w:color w:val="000000"/>
        </w:rPr>
        <w:t xml:space="preserve">allow </w:t>
      </w:r>
      <w:r w:rsidR="00B04403">
        <w:rPr>
          <w:rFonts w:cs="Arial"/>
          <w:b w:val="0"/>
          <w:color w:val="000000"/>
        </w:rPr>
        <w:t>specified</w:t>
      </w:r>
      <w:r w:rsidR="00FC3DFD">
        <w:rPr>
          <w:rFonts w:cs="Arial"/>
          <w:b w:val="0"/>
          <w:color w:val="000000"/>
        </w:rPr>
        <w:t xml:space="preserve"> </w:t>
      </w:r>
      <w:r w:rsidR="00512F4A">
        <w:rPr>
          <w:rFonts w:cs="Arial"/>
          <w:b w:val="0"/>
          <w:color w:val="000000"/>
        </w:rPr>
        <w:t xml:space="preserve"> Type 1 </w:t>
      </w:r>
      <w:r>
        <w:rPr>
          <w:rFonts w:cs="Arial"/>
          <w:b w:val="0"/>
          <w:color w:val="000000"/>
        </w:rPr>
        <w:t xml:space="preserve">road train combinations transporting </w:t>
      </w:r>
      <w:r w:rsidR="00BA652E">
        <w:rPr>
          <w:rFonts w:cs="Arial"/>
          <w:b w:val="0"/>
          <w:color w:val="000000"/>
        </w:rPr>
        <w:t xml:space="preserve">cotton </w:t>
      </w:r>
      <w:r>
        <w:rPr>
          <w:rFonts w:cs="Arial"/>
          <w:b w:val="0"/>
          <w:color w:val="000000"/>
        </w:rPr>
        <w:t>modules</w:t>
      </w:r>
      <w:r w:rsidR="006A47A4">
        <w:rPr>
          <w:rFonts w:cs="Arial"/>
          <w:b w:val="0"/>
          <w:color w:val="000000"/>
        </w:rPr>
        <w:t xml:space="preserve"> between cotton farms and cotton gins</w:t>
      </w:r>
      <w:r>
        <w:rPr>
          <w:rFonts w:cs="Arial"/>
          <w:b w:val="0"/>
          <w:color w:val="000000"/>
        </w:rPr>
        <w:t xml:space="preserve"> </w:t>
      </w:r>
      <w:r w:rsidR="00BA652E">
        <w:rPr>
          <w:rFonts w:cs="Arial"/>
          <w:b w:val="0"/>
          <w:color w:val="000000"/>
        </w:rPr>
        <w:t>to be exempted from</w:t>
      </w:r>
      <w:r>
        <w:rPr>
          <w:rFonts w:cs="Arial"/>
          <w:b w:val="0"/>
          <w:color w:val="000000"/>
        </w:rPr>
        <w:t xml:space="preserve"> </w:t>
      </w:r>
      <w:r w:rsidRPr="00A54975">
        <w:rPr>
          <w:rFonts w:cs="Arial"/>
          <w:b w:val="0"/>
          <w:color w:val="000000"/>
        </w:rPr>
        <w:t xml:space="preserve">prescribed </w:t>
      </w:r>
      <w:r>
        <w:rPr>
          <w:rFonts w:cs="Arial"/>
          <w:b w:val="0"/>
          <w:color w:val="000000"/>
        </w:rPr>
        <w:t>dimension</w:t>
      </w:r>
      <w:r w:rsidRPr="00A54975">
        <w:rPr>
          <w:rFonts w:cs="Arial"/>
          <w:b w:val="0"/>
          <w:color w:val="000000"/>
        </w:rPr>
        <w:t xml:space="preserve"> requirements in Schedule </w:t>
      </w:r>
      <w:r>
        <w:rPr>
          <w:rFonts w:cs="Arial"/>
          <w:b w:val="0"/>
          <w:color w:val="000000"/>
        </w:rPr>
        <w:t>6, Part 2</w:t>
      </w:r>
      <w:r w:rsidRPr="00A54975">
        <w:rPr>
          <w:rFonts w:cs="Arial"/>
          <w:b w:val="0"/>
          <w:color w:val="000000"/>
        </w:rPr>
        <w:t xml:space="preserve"> of the </w:t>
      </w:r>
      <w:r w:rsidRPr="00A54975">
        <w:rPr>
          <w:rFonts w:cs="Arial"/>
          <w:b w:val="0"/>
          <w:i/>
          <w:color w:val="000000"/>
        </w:rPr>
        <w:t>Heavy Vehicle (Mass, Dimension and Loading) National Regulation</w:t>
      </w:r>
      <w:r>
        <w:rPr>
          <w:rFonts w:cs="Arial"/>
          <w:b w:val="0"/>
          <w:i/>
          <w:color w:val="000000"/>
        </w:rPr>
        <w:t xml:space="preserve"> </w:t>
      </w:r>
      <w:r w:rsidRPr="00012FB2">
        <w:rPr>
          <w:rFonts w:cs="Arial"/>
          <w:b w:val="0"/>
          <w:color w:val="000000"/>
        </w:rPr>
        <w:t xml:space="preserve">and requirements in Schedule 3 of the </w:t>
      </w:r>
      <w:r>
        <w:rPr>
          <w:rFonts w:cs="Arial"/>
          <w:b w:val="0"/>
          <w:i/>
          <w:color w:val="000000"/>
        </w:rPr>
        <w:t>Heavy Vehicle (Vehicle Standard</w:t>
      </w:r>
      <w:r w:rsidR="00012FB2">
        <w:rPr>
          <w:rFonts w:cs="Arial"/>
          <w:b w:val="0"/>
          <w:i/>
          <w:color w:val="000000"/>
        </w:rPr>
        <w:t>s</w:t>
      </w:r>
      <w:r>
        <w:rPr>
          <w:rFonts w:cs="Arial"/>
          <w:b w:val="0"/>
          <w:i/>
          <w:color w:val="000000"/>
        </w:rPr>
        <w:t>) National Regulation</w:t>
      </w:r>
      <w:r>
        <w:rPr>
          <w:rFonts w:cs="Arial"/>
          <w:b w:val="0"/>
          <w:color w:val="000000"/>
        </w:rPr>
        <w:t xml:space="preserve">. </w:t>
      </w:r>
    </w:p>
    <w:p w14:paraId="29F3978F" w14:textId="77777777" w:rsidR="00326D3E" w:rsidRPr="00326D3E" w:rsidRDefault="00326D3E" w:rsidP="00CB7C37">
      <w:pPr>
        <w:pStyle w:val="Sectionheading"/>
        <w:numPr>
          <w:ilvl w:val="0"/>
          <w:numId w:val="3"/>
        </w:numPr>
        <w:jc w:val="both"/>
      </w:pPr>
      <w:r w:rsidRPr="00326D3E">
        <w:t>Authorising Provision</w:t>
      </w:r>
    </w:p>
    <w:p w14:paraId="010A129C" w14:textId="77777777" w:rsidR="00326D3E" w:rsidRDefault="00326D3E" w:rsidP="00CB7C37">
      <w:pPr>
        <w:pStyle w:val="OutlineNumberedLevel1"/>
        <w:numPr>
          <w:ilvl w:val="0"/>
          <w:numId w:val="0"/>
        </w:numPr>
        <w:ind w:left="720"/>
        <w:rPr>
          <w:rFonts w:cs="Arial"/>
          <w:i/>
          <w:color w:val="000000"/>
        </w:rPr>
      </w:pPr>
      <w:r w:rsidRPr="00FF2B49">
        <w:rPr>
          <w:rFonts w:cs="Arial"/>
          <w:color w:val="000000"/>
        </w:rPr>
        <w:t xml:space="preserve">This notice is made under section </w:t>
      </w:r>
      <w:r>
        <w:rPr>
          <w:rFonts w:cs="Arial"/>
          <w:color w:val="000000"/>
        </w:rPr>
        <w:t>117</w:t>
      </w:r>
      <w:r w:rsidRPr="00FF2B49">
        <w:rPr>
          <w:rFonts w:cs="Arial"/>
          <w:color w:val="000000"/>
        </w:rPr>
        <w:t xml:space="preserve"> of the </w:t>
      </w:r>
      <w:r w:rsidRPr="00FF2B49">
        <w:rPr>
          <w:rFonts w:cs="Arial"/>
          <w:i/>
          <w:color w:val="000000"/>
        </w:rPr>
        <w:t>Heavy Vehicle</w:t>
      </w:r>
      <w:r>
        <w:rPr>
          <w:rFonts w:cs="Arial"/>
          <w:i/>
          <w:color w:val="000000"/>
        </w:rPr>
        <w:t xml:space="preserve"> </w:t>
      </w:r>
      <w:r w:rsidRPr="00FF2B49">
        <w:rPr>
          <w:rFonts w:cs="Arial"/>
          <w:i/>
          <w:color w:val="000000"/>
        </w:rPr>
        <w:t xml:space="preserve">National </w:t>
      </w:r>
      <w:r>
        <w:rPr>
          <w:rFonts w:cs="Arial"/>
          <w:i/>
          <w:color w:val="000000"/>
        </w:rPr>
        <w:t>Law</w:t>
      </w:r>
      <w:r w:rsidR="006A47A4">
        <w:rPr>
          <w:rFonts w:cs="Arial"/>
          <w:i/>
          <w:color w:val="000000"/>
        </w:rPr>
        <w:t xml:space="preserve"> (HVNL) </w:t>
      </w:r>
      <w:r w:rsidR="006A47A4" w:rsidRPr="00BC29FA">
        <w:rPr>
          <w:rFonts w:cs="Arial"/>
          <w:color w:val="000000"/>
        </w:rPr>
        <w:t>and s</w:t>
      </w:r>
      <w:r w:rsidR="00D62AEE" w:rsidRPr="00BC29FA">
        <w:rPr>
          <w:rFonts w:cs="Arial"/>
          <w:color w:val="000000"/>
        </w:rPr>
        <w:t xml:space="preserve">ection </w:t>
      </w:r>
      <w:r w:rsidR="006A47A4" w:rsidRPr="00BC29FA">
        <w:rPr>
          <w:rFonts w:cs="Arial"/>
          <w:color w:val="000000"/>
        </w:rPr>
        <w:t>61 of the</w:t>
      </w:r>
      <w:r w:rsidR="006A47A4">
        <w:rPr>
          <w:rFonts w:cs="Arial"/>
          <w:i/>
          <w:color w:val="000000"/>
        </w:rPr>
        <w:t xml:space="preserve"> Heavy Vehicle (Vehicle Standards) National Regulation (HV(VS)NR)</w:t>
      </w:r>
      <w:r w:rsidRPr="00FF2B49">
        <w:rPr>
          <w:rFonts w:cs="Arial"/>
          <w:i/>
          <w:color w:val="000000"/>
        </w:rPr>
        <w:t>.</w:t>
      </w:r>
    </w:p>
    <w:p w14:paraId="4152902D" w14:textId="6F70243E" w:rsidR="004C04DC" w:rsidRPr="00BC29FA" w:rsidRDefault="004C04DC" w:rsidP="00BC29FA">
      <w:pPr>
        <w:pStyle w:val="Sectionheading"/>
        <w:numPr>
          <w:ilvl w:val="0"/>
          <w:numId w:val="3"/>
        </w:numPr>
        <w:jc w:val="both"/>
      </w:pPr>
      <w:r w:rsidRPr="00BC29FA">
        <w:t>Revocation</w:t>
      </w:r>
    </w:p>
    <w:p w14:paraId="7E5A760F" w14:textId="42408385" w:rsidR="004C04DC" w:rsidRDefault="004C04DC" w:rsidP="00CB7C37">
      <w:pPr>
        <w:pStyle w:val="OutlineNumberedLevel1"/>
        <w:numPr>
          <w:ilvl w:val="0"/>
          <w:numId w:val="0"/>
        </w:numPr>
        <w:ind w:left="720"/>
      </w:pPr>
      <w:r w:rsidRPr="00BC29FA">
        <w:rPr>
          <w:rFonts w:cs="Arial"/>
          <w:color w:val="000000"/>
        </w:rPr>
        <w:t xml:space="preserve">This notice revokes Part 1 of the </w:t>
      </w:r>
      <w:r w:rsidRPr="00BC29FA">
        <w:rPr>
          <w:i/>
        </w:rPr>
        <w:t>Queensland Class 3 Heavy Vehicle (Road Train Cotton Transportation) Dimension Exemption Notice 2016</w:t>
      </w:r>
      <w:r>
        <w:t>.</w:t>
      </w:r>
    </w:p>
    <w:p w14:paraId="4F8BD393" w14:textId="2A509C5B" w:rsidR="004C04DC" w:rsidRPr="00BC29FA" w:rsidRDefault="004C04DC" w:rsidP="00BC29FA">
      <w:pPr>
        <w:ind w:left="1440" w:hanging="720"/>
        <w:rPr>
          <w:i/>
        </w:rPr>
      </w:pPr>
      <w:r w:rsidRPr="00BC29FA">
        <w:rPr>
          <w:i/>
        </w:rPr>
        <w:t>Note:</w:t>
      </w:r>
      <w:r>
        <w:rPr>
          <w:i/>
        </w:rPr>
        <w:t>-</w:t>
      </w:r>
      <w:r>
        <w:rPr>
          <w:i/>
        </w:rPr>
        <w:tab/>
      </w:r>
      <w:r w:rsidRPr="00BC29FA">
        <w:rPr>
          <w:i/>
        </w:rPr>
        <w:t xml:space="preserve"> Part 1 of the </w:t>
      </w:r>
      <w:r w:rsidRPr="004C04DC">
        <w:rPr>
          <w:i/>
        </w:rPr>
        <w:t>Queensland Class 3 Heavy Vehicle (Road Train Cotton Transportation) Dimension Exemption Notice 2016</w:t>
      </w:r>
      <w:r w:rsidRPr="00BC29FA">
        <w:rPr>
          <w:i/>
        </w:rPr>
        <w:t xml:space="preserve"> provided the same dimension exemption as the current notice applies. The exemptions from Part 1 of the Queensland-only Notice have been adopted in this Multi-state Notice in full.</w:t>
      </w:r>
    </w:p>
    <w:p w14:paraId="7A788CFC" w14:textId="77777777" w:rsidR="00737F8C" w:rsidRPr="00866AC6" w:rsidRDefault="00737F8C" w:rsidP="00CB7C37">
      <w:pPr>
        <w:pStyle w:val="Sectionheading"/>
        <w:numPr>
          <w:ilvl w:val="0"/>
          <w:numId w:val="3"/>
        </w:numPr>
        <w:jc w:val="both"/>
        <w:rPr>
          <w:rFonts w:ascii="Calibri" w:hAnsi="Calibri"/>
          <w:b w:val="0"/>
          <w:color w:val="000000"/>
        </w:rPr>
      </w:pPr>
      <w:r w:rsidRPr="00866AC6">
        <w:t>Title</w:t>
      </w:r>
    </w:p>
    <w:p w14:paraId="7DC5A717" w14:textId="3E08B982" w:rsidR="00737F8C" w:rsidRDefault="00737F8C" w:rsidP="00CB7C37">
      <w:pPr>
        <w:pStyle w:val="Title"/>
        <w:spacing w:after="120" w:line="240" w:lineRule="auto"/>
        <w:ind w:left="720"/>
        <w:rPr>
          <w:b w:val="0"/>
        </w:rPr>
      </w:pPr>
      <w:r w:rsidRPr="003C7854">
        <w:rPr>
          <w:rFonts w:cs="Arial"/>
          <w:b w:val="0"/>
          <w:color w:val="000000"/>
        </w:rPr>
        <w:t xml:space="preserve">This notice may be cited as the </w:t>
      </w:r>
      <w:r w:rsidR="00E16ED5">
        <w:rPr>
          <w:b w:val="0"/>
          <w:i/>
          <w:color w:val="000000"/>
        </w:rPr>
        <w:t>Multi-State</w:t>
      </w:r>
      <w:r w:rsidR="00E16ED5" w:rsidRPr="00BA652E">
        <w:rPr>
          <w:b w:val="0"/>
          <w:i/>
          <w:color w:val="000000"/>
        </w:rPr>
        <w:t xml:space="preserve"> </w:t>
      </w:r>
      <w:r w:rsidR="00BA652E" w:rsidRPr="00BA652E">
        <w:rPr>
          <w:b w:val="0"/>
          <w:i/>
          <w:color w:val="000000"/>
        </w:rPr>
        <w:t xml:space="preserve">Class 3 Heavy Vehicle (Road Train Cotton Transportation) </w:t>
      </w:r>
      <w:r w:rsidR="00CC7370">
        <w:rPr>
          <w:b w:val="0"/>
          <w:i/>
          <w:color w:val="000000"/>
        </w:rPr>
        <w:t>Exemption Notice 201</w:t>
      </w:r>
      <w:r w:rsidR="00C24FD2">
        <w:rPr>
          <w:b w:val="0"/>
          <w:i/>
          <w:color w:val="000000"/>
        </w:rPr>
        <w:t>7</w:t>
      </w:r>
    </w:p>
    <w:p w14:paraId="22A8195D" w14:textId="77777777" w:rsidR="00CC7370" w:rsidRDefault="00CC7370" w:rsidP="00CB7C37">
      <w:pPr>
        <w:pStyle w:val="Sectionheading"/>
        <w:numPr>
          <w:ilvl w:val="0"/>
          <w:numId w:val="3"/>
        </w:numPr>
        <w:jc w:val="both"/>
      </w:pPr>
      <w:r w:rsidRPr="00BB7C0F">
        <w:t>Commencement</w:t>
      </w:r>
    </w:p>
    <w:p w14:paraId="25E1CFF1" w14:textId="36CDA403" w:rsidR="00CC7370" w:rsidRPr="00CC7370" w:rsidRDefault="00CC7370" w:rsidP="00CB7C37">
      <w:pPr>
        <w:pStyle w:val="Title"/>
        <w:spacing w:after="120" w:line="240" w:lineRule="auto"/>
        <w:ind w:left="720"/>
        <w:rPr>
          <w:rFonts w:cs="Arial"/>
          <w:b w:val="0"/>
          <w:color w:val="000000"/>
        </w:rPr>
      </w:pPr>
      <w:r w:rsidRPr="00CC7370">
        <w:rPr>
          <w:rFonts w:cs="Arial"/>
          <w:b w:val="0"/>
          <w:color w:val="000000"/>
        </w:rPr>
        <w:t xml:space="preserve">This Notice commences on </w:t>
      </w:r>
      <w:r w:rsidR="00BC29FA">
        <w:rPr>
          <w:rFonts w:cs="Arial"/>
          <w:b w:val="0"/>
          <w:color w:val="000000"/>
        </w:rPr>
        <w:t>the date of publication</w:t>
      </w:r>
      <w:r>
        <w:rPr>
          <w:rFonts w:cs="Arial"/>
          <w:b w:val="0"/>
          <w:color w:val="000000"/>
        </w:rPr>
        <w:t>.</w:t>
      </w:r>
    </w:p>
    <w:p w14:paraId="62F30B25" w14:textId="77777777" w:rsidR="00CC7370" w:rsidRDefault="00CC7370" w:rsidP="00CB7C37">
      <w:pPr>
        <w:pStyle w:val="Sectionheading"/>
        <w:numPr>
          <w:ilvl w:val="0"/>
          <w:numId w:val="3"/>
        </w:numPr>
        <w:jc w:val="both"/>
      </w:pPr>
      <w:r>
        <w:t>Expiry</w:t>
      </w:r>
    </w:p>
    <w:p w14:paraId="1DDCDDF6" w14:textId="68FDE847" w:rsidR="00932843" w:rsidRDefault="00CC7370" w:rsidP="00BC29FA">
      <w:pPr>
        <w:pStyle w:val="Title"/>
        <w:spacing w:after="120" w:line="240" w:lineRule="auto"/>
        <w:ind w:left="720"/>
      </w:pPr>
      <w:r w:rsidRPr="00CC7370">
        <w:rPr>
          <w:rFonts w:cs="Arial"/>
          <w:b w:val="0"/>
          <w:color w:val="000000"/>
        </w:rPr>
        <w:t xml:space="preserve">This Notice expires </w:t>
      </w:r>
      <w:r w:rsidR="00BC29FA">
        <w:rPr>
          <w:rFonts w:cs="Arial"/>
          <w:b w:val="0"/>
          <w:color w:val="000000"/>
        </w:rPr>
        <w:t>five years after the date of publication</w:t>
      </w:r>
      <w:r>
        <w:rPr>
          <w:rFonts w:cs="Arial"/>
          <w:b w:val="0"/>
          <w:color w:val="000000"/>
        </w:rPr>
        <w:t>.</w:t>
      </w:r>
    </w:p>
    <w:p w14:paraId="3D3BE229" w14:textId="77777777" w:rsidR="00932843" w:rsidRDefault="00932843" w:rsidP="003116D8">
      <w:pPr>
        <w:pStyle w:val="Sectionheading"/>
        <w:ind w:left="360"/>
        <w:jc w:val="both"/>
        <w:rPr>
          <w:rFonts w:ascii="Calibri" w:hAnsi="Calibri" w:cs="Helvetica"/>
          <w:color w:val="000000"/>
        </w:rPr>
      </w:pPr>
    </w:p>
    <w:p w14:paraId="3D6016C9" w14:textId="40752F80" w:rsidR="00FB2BA4" w:rsidRPr="00875C61" w:rsidRDefault="00FC3A6A" w:rsidP="00CB7C37">
      <w:pPr>
        <w:pStyle w:val="Sectionheading"/>
        <w:numPr>
          <w:ilvl w:val="0"/>
          <w:numId w:val="3"/>
        </w:numPr>
        <w:jc w:val="both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 xml:space="preserve">Application </w:t>
      </w:r>
    </w:p>
    <w:p w14:paraId="2A56F955" w14:textId="6AAC1FFB" w:rsidR="00CB7C37" w:rsidRDefault="004C04DC" w:rsidP="00BC29FA">
      <w:pPr>
        <w:pStyle w:val="Title"/>
        <w:spacing w:after="120" w:line="240" w:lineRule="auto"/>
        <w:ind w:left="720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This</w:t>
      </w:r>
      <w:r w:rsidR="00E9000F">
        <w:rPr>
          <w:rFonts w:cs="Arial"/>
          <w:b w:val="0"/>
          <w:color w:val="000000"/>
        </w:rPr>
        <w:t xml:space="preserve"> notice applies to eligible vehicles operating in Queensland and New South Wales</w:t>
      </w:r>
      <w:r w:rsidR="008D5531" w:rsidRPr="00E9000F">
        <w:rPr>
          <w:rFonts w:cs="Arial"/>
          <w:b w:val="0"/>
          <w:color w:val="000000"/>
        </w:rPr>
        <w:t>.</w:t>
      </w:r>
      <w:r w:rsidR="00415A10" w:rsidRPr="00E9000F">
        <w:rPr>
          <w:rFonts w:cs="Arial"/>
          <w:b w:val="0"/>
          <w:color w:val="000000"/>
        </w:rPr>
        <w:t xml:space="preserve"> </w:t>
      </w:r>
    </w:p>
    <w:p w14:paraId="799471FF" w14:textId="77777777" w:rsidR="007A2A5E" w:rsidRPr="005F221C" w:rsidRDefault="007A2A5E" w:rsidP="00BC29FA">
      <w:pPr>
        <w:pStyle w:val="Title"/>
        <w:spacing w:after="120" w:line="240" w:lineRule="auto"/>
      </w:pPr>
    </w:p>
    <w:p w14:paraId="4EE64496" w14:textId="77777777" w:rsidR="005F221C" w:rsidRPr="005F221C" w:rsidRDefault="005F221C" w:rsidP="005F221C">
      <w:pPr>
        <w:pStyle w:val="Sectionheading"/>
        <w:numPr>
          <w:ilvl w:val="0"/>
          <w:numId w:val="3"/>
        </w:numPr>
        <w:jc w:val="both"/>
        <w:rPr>
          <w:rFonts w:ascii="Calibri" w:hAnsi="Calibri" w:cs="Helvetica"/>
          <w:color w:val="000000"/>
        </w:rPr>
      </w:pPr>
      <w:r w:rsidRPr="005F221C">
        <w:rPr>
          <w:rFonts w:ascii="Calibri" w:hAnsi="Calibri" w:cs="Helvetica"/>
          <w:color w:val="000000"/>
        </w:rPr>
        <w:lastRenderedPageBreak/>
        <w:t>Routes and Areas</w:t>
      </w:r>
    </w:p>
    <w:p w14:paraId="72E21F8E" w14:textId="77777777" w:rsidR="005F221C" w:rsidRPr="005F221C" w:rsidRDefault="005F221C" w:rsidP="005F221C">
      <w:pPr>
        <w:pStyle w:val="Title"/>
        <w:numPr>
          <w:ilvl w:val="0"/>
          <w:numId w:val="26"/>
        </w:numPr>
        <w:spacing w:after="120" w:line="240" w:lineRule="auto"/>
        <w:rPr>
          <w:rFonts w:cs="Arial"/>
          <w:b w:val="0"/>
          <w:color w:val="000000"/>
        </w:rPr>
      </w:pPr>
      <w:r w:rsidRPr="005F221C">
        <w:rPr>
          <w:rFonts w:cs="Arial"/>
          <w:b w:val="0"/>
          <w:color w:val="000000"/>
        </w:rPr>
        <w:t>In Queensland, this notice applies to the routes and areas set out in Schedule 1</w:t>
      </w:r>
    </w:p>
    <w:p w14:paraId="5A2EB1FC" w14:textId="0DEEA78A" w:rsidR="004C04DC" w:rsidRPr="00BC29FA" w:rsidRDefault="005F221C" w:rsidP="00BC29FA">
      <w:pPr>
        <w:pStyle w:val="Title"/>
        <w:numPr>
          <w:ilvl w:val="0"/>
          <w:numId w:val="26"/>
        </w:numPr>
        <w:spacing w:after="120" w:line="240" w:lineRule="auto"/>
        <w:rPr>
          <w:rFonts w:cs="Arial"/>
          <w:b w:val="0"/>
          <w:color w:val="000000"/>
        </w:rPr>
      </w:pPr>
      <w:r w:rsidRPr="005F221C">
        <w:rPr>
          <w:rFonts w:cs="Arial"/>
          <w:b w:val="0"/>
          <w:color w:val="000000"/>
        </w:rPr>
        <w:t>In New South Wales, this notice applies to the routes and areas set out in Schedule 2.</w:t>
      </w:r>
    </w:p>
    <w:p w14:paraId="25F4986E" w14:textId="2A0F0B08" w:rsidR="00CB7C37" w:rsidRPr="00BC29FA" w:rsidRDefault="00CB7C37" w:rsidP="00BC29FA">
      <w:pPr>
        <w:pStyle w:val="Sectionheading"/>
        <w:numPr>
          <w:ilvl w:val="0"/>
          <w:numId w:val="3"/>
        </w:numPr>
        <w:jc w:val="both"/>
        <w:rPr>
          <w:rFonts w:ascii="Calibri" w:hAnsi="Calibri" w:cs="Helvetica"/>
          <w:color w:val="000000"/>
        </w:rPr>
      </w:pPr>
      <w:r w:rsidRPr="00BC29FA">
        <w:rPr>
          <w:rFonts w:ascii="Calibri" w:hAnsi="Calibri" w:cs="Helvetica"/>
          <w:color w:val="000000"/>
        </w:rPr>
        <w:t>Dimension Exemption</w:t>
      </w:r>
    </w:p>
    <w:p w14:paraId="33887D8B" w14:textId="1B00EBCC" w:rsidR="0084393F" w:rsidRDefault="00CB7C37" w:rsidP="0084393F">
      <w:pPr>
        <w:pStyle w:val="Title"/>
        <w:numPr>
          <w:ilvl w:val="0"/>
          <w:numId w:val="12"/>
        </w:numPr>
        <w:tabs>
          <w:tab w:val="num" w:pos="426"/>
        </w:tabs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 xml:space="preserve">An eligible vehicle </w:t>
      </w:r>
      <w:r w:rsidR="00531C5B">
        <w:rPr>
          <w:rFonts w:cs="Helvetica"/>
          <w:b w:val="0"/>
          <w:color w:val="000000"/>
        </w:rPr>
        <w:t xml:space="preserve">transporting round cotton modules </w:t>
      </w:r>
      <w:r w:rsidR="001E2E16">
        <w:rPr>
          <w:rFonts w:cs="Helvetica"/>
          <w:b w:val="0"/>
          <w:color w:val="000000"/>
        </w:rPr>
        <w:t xml:space="preserve">operating under this </w:t>
      </w:r>
      <w:r w:rsidR="004C04DC">
        <w:rPr>
          <w:rFonts w:cs="Helvetica"/>
          <w:b w:val="0"/>
          <w:color w:val="000000"/>
        </w:rPr>
        <w:t xml:space="preserve">Notice </w:t>
      </w:r>
      <w:r>
        <w:rPr>
          <w:rFonts w:cs="Helvetica"/>
          <w:b w:val="0"/>
          <w:color w:val="000000"/>
        </w:rPr>
        <w:t xml:space="preserve">is exempt from </w:t>
      </w:r>
      <w:r w:rsidRPr="00697832">
        <w:rPr>
          <w:rFonts w:cs="Helvetica"/>
          <w:b w:val="0"/>
          <w:color w:val="000000"/>
        </w:rPr>
        <w:t xml:space="preserve">the </w:t>
      </w:r>
      <w:r w:rsidR="0084393F">
        <w:rPr>
          <w:rFonts w:cs="Helvetica"/>
          <w:b w:val="0"/>
          <w:color w:val="000000"/>
        </w:rPr>
        <w:t xml:space="preserve">following </w:t>
      </w:r>
      <w:r w:rsidRPr="00697832">
        <w:rPr>
          <w:rFonts w:cs="Helvetica"/>
          <w:b w:val="0"/>
          <w:color w:val="000000"/>
        </w:rPr>
        <w:t>requirement</w:t>
      </w:r>
      <w:r>
        <w:rPr>
          <w:rFonts w:cs="Helvetica"/>
          <w:b w:val="0"/>
          <w:color w:val="000000"/>
        </w:rPr>
        <w:t>s</w:t>
      </w:r>
      <w:r w:rsidRPr="00697832">
        <w:rPr>
          <w:rFonts w:cs="Helvetica"/>
          <w:b w:val="0"/>
          <w:color w:val="000000"/>
        </w:rPr>
        <w:t xml:space="preserve"> </w:t>
      </w:r>
      <w:r w:rsidR="0084393F">
        <w:rPr>
          <w:rFonts w:cs="Helvetica"/>
          <w:b w:val="0"/>
          <w:color w:val="000000"/>
        </w:rPr>
        <w:t>of</w:t>
      </w:r>
      <w:r w:rsidRPr="00D76059">
        <w:rPr>
          <w:rFonts w:cs="Helvetica"/>
          <w:b w:val="0"/>
          <w:color w:val="000000"/>
        </w:rPr>
        <w:t xml:space="preserve"> </w:t>
      </w:r>
      <w:r w:rsidRPr="006802EA">
        <w:rPr>
          <w:rFonts w:cs="Helvetica"/>
          <w:b w:val="0"/>
          <w:color w:val="000000"/>
        </w:rPr>
        <w:t>Schedule 6, Part 2</w:t>
      </w:r>
      <w:r w:rsidR="0084393F">
        <w:rPr>
          <w:rFonts w:cs="Helvetica"/>
          <w:b w:val="0"/>
          <w:color w:val="000000"/>
        </w:rPr>
        <w:t xml:space="preserve"> </w:t>
      </w:r>
      <w:r w:rsidRPr="006802EA">
        <w:rPr>
          <w:rFonts w:cs="Helvetica"/>
          <w:b w:val="0"/>
          <w:color w:val="000000"/>
        </w:rPr>
        <w:t xml:space="preserve">of the </w:t>
      </w:r>
      <w:r w:rsidRPr="0084393F">
        <w:rPr>
          <w:rFonts w:cs="Helvetica"/>
          <w:b w:val="0"/>
          <w:color w:val="000000"/>
        </w:rPr>
        <w:t>Heavy Vehicle (Mass, Dimension and Loading) National Regulation</w:t>
      </w:r>
      <w:r w:rsidR="0084393F">
        <w:rPr>
          <w:rFonts w:cs="Helvetica"/>
          <w:b w:val="0"/>
          <w:color w:val="000000"/>
        </w:rPr>
        <w:t>:</w:t>
      </w:r>
    </w:p>
    <w:p w14:paraId="1644FF36" w14:textId="77777777" w:rsidR="0084393F" w:rsidRDefault="0084393F" w:rsidP="0084393F">
      <w:pPr>
        <w:pStyle w:val="Title"/>
        <w:numPr>
          <w:ilvl w:val="1"/>
          <w:numId w:val="12"/>
        </w:numPr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>Section 4(2); and</w:t>
      </w:r>
    </w:p>
    <w:p w14:paraId="6FFF798E" w14:textId="77777777" w:rsidR="008D5531" w:rsidRDefault="0084393F" w:rsidP="0084393F">
      <w:pPr>
        <w:pStyle w:val="Title"/>
        <w:numPr>
          <w:ilvl w:val="1"/>
          <w:numId w:val="12"/>
        </w:numPr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>Section 4(3).</w:t>
      </w:r>
    </w:p>
    <w:p w14:paraId="36E72C9B" w14:textId="469818CD" w:rsidR="007A2A5E" w:rsidRPr="00866AC6" w:rsidRDefault="007A2A5E" w:rsidP="007A2A5E">
      <w:pPr>
        <w:pStyle w:val="Sectionheading"/>
        <w:numPr>
          <w:ilvl w:val="0"/>
          <w:numId w:val="3"/>
        </w:numPr>
        <w:jc w:val="both"/>
        <w:rPr>
          <w:rFonts w:ascii="Calibri" w:hAnsi="Calibri"/>
          <w:color w:val="000000"/>
        </w:rPr>
      </w:pPr>
      <w:r w:rsidRPr="00866AC6">
        <w:t>Definitions</w:t>
      </w:r>
    </w:p>
    <w:p w14:paraId="5DA6FF10" w14:textId="0D62AC3B" w:rsidR="007A2A5E" w:rsidRPr="008F1BF6" w:rsidRDefault="007A2A5E" w:rsidP="007A2A5E">
      <w:pPr>
        <w:pStyle w:val="Title"/>
        <w:numPr>
          <w:ilvl w:val="0"/>
          <w:numId w:val="9"/>
        </w:numPr>
        <w:spacing w:after="120" w:line="240" w:lineRule="auto"/>
        <w:rPr>
          <w:b w:val="0"/>
          <w:color w:val="000000"/>
        </w:rPr>
      </w:pPr>
      <w:r>
        <w:rPr>
          <w:rFonts w:cs="Arial"/>
          <w:b w:val="0"/>
          <w:color w:val="000000"/>
        </w:rPr>
        <w:t xml:space="preserve">Unless otherwise stated, words and expressions used in this </w:t>
      </w:r>
      <w:r w:rsidR="004C04DC">
        <w:rPr>
          <w:rFonts w:cs="Arial"/>
          <w:b w:val="0"/>
          <w:color w:val="000000"/>
        </w:rPr>
        <w:t>Notice</w:t>
      </w:r>
      <w:r>
        <w:rPr>
          <w:rFonts w:cs="Arial"/>
          <w:b w:val="0"/>
          <w:color w:val="000000"/>
        </w:rPr>
        <w:t xml:space="preserve"> have the same meanings as those defined in the HVNL.</w:t>
      </w:r>
    </w:p>
    <w:p w14:paraId="6A93F0F6" w14:textId="77777777" w:rsidR="007A2A5E" w:rsidRPr="00CB7C37" w:rsidRDefault="007A2A5E" w:rsidP="007A2A5E">
      <w:pPr>
        <w:pStyle w:val="Title"/>
        <w:numPr>
          <w:ilvl w:val="0"/>
          <w:numId w:val="9"/>
        </w:numPr>
        <w:tabs>
          <w:tab w:val="num" w:pos="426"/>
        </w:tabs>
        <w:spacing w:after="120" w:line="240" w:lineRule="auto"/>
        <w:ind w:left="785" w:hanging="425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In this notice:</w:t>
      </w:r>
    </w:p>
    <w:p w14:paraId="488FF9A3" w14:textId="790D010C" w:rsidR="007A2A5E" w:rsidRPr="00E179F7" w:rsidRDefault="007A2A5E" w:rsidP="007A2A5E">
      <w:pPr>
        <w:ind w:left="1440"/>
        <w:jc w:val="both"/>
        <w:rPr>
          <w:rFonts w:ascii="Calibri" w:eastAsia="Times New Roman" w:hAnsi="Calibri" w:cs="Times New Roman"/>
          <w:color w:val="000000"/>
          <w:lang w:eastAsia="en-AU"/>
        </w:rPr>
      </w:pPr>
      <w:r w:rsidRPr="00CB7C37">
        <w:rPr>
          <w:b/>
        </w:rPr>
        <w:t>Eligible Vehicle</w:t>
      </w:r>
      <w:r>
        <w:t xml:space="preserve"> </w:t>
      </w:r>
      <w:r w:rsidRPr="00D75A9A">
        <w:rPr>
          <w:rFonts w:ascii="Calibri" w:eastAsia="Times New Roman" w:hAnsi="Calibri" w:cs="Times New Roman"/>
          <w:color w:val="000000"/>
          <w:lang w:eastAsia="en-AU"/>
        </w:rPr>
        <w:t>means a</w:t>
      </w:r>
      <w:r w:rsidR="003D72D9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Pr="00D75A9A">
        <w:rPr>
          <w:rFonts w:ascii="Calibri" w:eastAsia="Times New Roman" w:hAnsi="Calibri" w:cs="Times New Roman"/>
          <w:color w:val="000000"/>
          <w:lang w:eastAsia="en-AU"/>
        </w:rPr>
        <w:t xml:space="preserve">road train </w:t>
      </w:r>
      <w:r>
        <w:rPr>
          <w:rFonts w:ascii="Calibri" w:eastAsia="Times New Roman" w:hAnsi="Calibri" w:cs="Times New Roman"/>
          <w:color w:val="000000"/>
          <w:lang w:eastAsia="en-AU"/>
        </w:rPr>
        <w:t>that has no more than 2 trailers</w:t>
      </w:r>
      <w:r>
        <w:t xml:space="preserve"> and that is no </w:t>
      </w:r>
      <w:r w:rsidRPr="004014B7">
        <w:t>longer than 36.5 metres</w:t>
      </w:r>
      <w:r>
        <w:t>.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 </w:t>
      </w:r>
    </w:p>
    <w:p w14:paraId="5668CE1C" w14:textId="3ED7607A" w:rsidR="007A2A5E" w:rsidRDefault="007A2A5E" w:rsidP="00BC29FA">
      <w:pPr>
        <w:ind w:left="2160" w:hanging="720"/>
        <w:rPr>
          <w:i/>
        </w:rPr>
      </w:pPr>
      <w:r w:rsidRPr="004C04DC">
        <w:rPr>
          <w:i/>
        </w:rPr>
        <w:t>Note:</w:t>
      </w:r>
      <w:r w:rsidR="004C04DC">
        <w:rPr>
          <w:i/>
        </w:rPr>
        <w:t>-</w:t>
      </w:r>
      <w:r w:rsidRPr="004C04DC">
        <w:rPr>
          <w:i/>
        </w:rPr>
        <w:t xml:space="preserve"> </w:t>
      </w:r>
      <w:r w:rsidR="004C04DC">
        <w:rPr>
          <w:i/>
        </w:rPr>
        <w:tab/>
      </w:r>
      <w:r w:rsidRPr="004C04DC">
        <w:rPr>
          <w:i/>
        </w:rPr>
        <w:t>this definition corresponds to the configuration commonly referred to as a Type 1 A-double road train.</w:t>
      </w:r>
    </w:p>
    <w:p w14:paraId="65A23984" w14:textId="042D2D61" w:rsidR="00415A10" w:rsidRDefault="002E009E" w:rsidP="00BC29FA">
      <w:pPr>
        <w:pStyle w:val="Sectionheading"/>
        <w:numPr>
          <w:ilvl w:val="0"/>
          <w:numId w:val="3"/>
        </w:numPr>
        <w:jc w:val="both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 xml:space="preserve">Vehicle </w:t>
      </w:r>
      <w:r w:rsidR="00415A10">
        <w:rPr>
          <w:rFonts w:ascii="Calibri" w:hAnsi="Calibri" w:cs="Helvetica"/>
          <w:color w:val="000000"/>
        </w:rPr>
        <w:t>Standards Exemption</w:t>
      </w:r>
    </w:p>
    <w:p w14:paraId="1B8558BE" w14:textId="77777777" w:rsidR="00CB7C37" w:rsidRDefault="00415A10" w:rsidP="00415A10">
      <w:pPr>
        <w:pStyle w:val="Title"/>
        <w:spacing w:after="120" w:line="240" w:lineRule="auto"/>
        <w:ind w:left="720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>An eligible vehicle</w:t>
      </w:r>
      <w:r w:rsidR="00531C5B">
        <w:rPr>
          <w:rFonts w:cs="Helvetica"/>
          <w:b w:val="0"/>
          <w:color w:val="000000"/>
        </w:rPr>
        <w:t xml:space="preserve"> transporting round cotton modules</w:t>
      </w:r>
      <w:r>
        <w:rPr>
          <w:rFonts w:cs="Helvetica"/>
          <w:b w:val="0"/>
          <w:color w:val="000000"/>
        </w:rPr>
        <w:t xml:space="preserve"> </w:t>
      </w:r>
      <w:r w:rsidR="001E2E16">
        <w:rPr>
          <w:rFonts w:cs="Helvetica"/>
          <w:b w:val="0"/>
          <w:color w:val="000000"/>
        </w:rPr>
        <w:t xml:space="preserve">and operating under this part </w:t>
      </w:r>
      <w:r>
        <w:rPr>
          <w:rFonts w:cs="Helvetica"/>
          <w:b w:val="0"/>
          <w:color w:val="000000"/>
        </w:rPr>
        <w:t xml:space="preserve">is exempted from </w:t>
      </w:r>
      <w:r w:rsidRPr="00697832">
        <w:rPr>
          <w:rFonts w:cs="Helvetica"/>
          <w:b w:val="0"/>
          <w:color w:val="000000"/>
        </w:rPr>
        <w:t>the requirement</w:t>
      </w:r>
      <w:r>
        <w:rPr>
          <w:rFonts w:cs="Helvetica"/>
          <w:b w:val="0"/>
          <w:color w:val="000000"/>
        </w:rPr>
        <w:t>s</w:t>
      </w:r>
      <w:r w:rsidRPr="00697832">
        <w:rPr>
          <w:rFonts w:cs="Helvetica"/>
          <w:b w:val="0"/>
          <w:color w:val="000000"/>
        </w:rPr>
        <w:t xml:space="preserve"> in</w:t>
      </w:r>
      <w:r>
        <w:rPr>
          <w:rFonts w:cs="Helvetica"/>
          <w:b w:val="0"/>
          <w:color w:val="000000"/>
        </w:rPr>
        <w:t xml:space="preserve"> </w:t>
      </w:r>
      <w:r w:rsidRPr="00EF3D01">
        <w:rPr>
          <w:rFonts w:cs="Helvetica"/>
          <w:b w:val="0"/>
          <w:color w:val="000000"/>
        </w:rPr>
        <w:t xml:space="preserve">Schedule 3, </w:t>
      </w:r>
      <w:r>
        <w:rPr>
          <w:rFonts w:cs="Helvetica"/>
          <w:b w:val="0"/>
          <w:color w:val="000000"/>
        </w:rPr>
        <w:t>Part 5, s</w:t>
      </w:r>
      <w:r w:rsidRPr="00EF3D01">
        <w:rPr>
          <w:rFonts w:cs="Helvetica"/>
          <w:b w:val="0"/>
          <w:color w:val="000000"/>
        </w:rPr>
        <w:t>29</w:t>
      </w:r>
      <w:r w:rsidR="00C15CC8">
        <w:rPr>
          <w:rFonts w:cs="Helvetica"/>
          <w:b w:val="0"/>
          <w:color w:val="000000"/>
        </w:rPr>
        <w:t>(b)</w:t>
      </w:r>
      <w:r w:rsidRPr="00EF3D01">
        <w:rPr>
          <w:rFonts w:cs="Helvetica"/>
          <w:b w:val="0"/>
          <w:color w:val="000000"/>
        </w:rPr>
        <w:t xml:space="preserve"> of the </w:t>
      </w:r>
      <w:r w:rsidRPr="00594DED">
        <w:rPr>
          <w:rFonts w:cs="Helvetica"/>
          <w:b w:val="0"/>
          <w:i/>
          <w:color w:val="000000"/>
        </w:rPr>
        <w:t>Heavy Vehicle (Vehicle Standards) National Regulation</w:t>
      </w:r>
      <w:r w:rsidRPr="00EF3D01">
        <w:rPr>
          <w:rFonts w:cs="Helvetica"/>
          <w:b w:val="0"/>
          <w:color w:val="000000"/>
        </w:rPr>
        <w:t>.</w:t>
      </w:r>
    </w:p>
    <w:p w14:paraId="65AA380E" w14:textId="3177DDB2" w:rsidR="00FB2BA4" w:rsidRPr="00BC29FA" w:rsidRDefault="00531C5B" w:rsidP="00BC29FA">
      <w:pPr>
        <w:pStyle w:val="Sectionheading"/>
        <w:numPr>
          <w:ilvl w:val="0"/>
          <w:numId w:val="3"/>
        </w:numPr>
        <w:jc w:val="both"/>
        <w:rPr>
          <w:rFonts w:ascii="Calibri" w:hAnsi="Calibri" w:cs="Helvetica"/>
          <w:color w:val="000000"/>
        </w:rPr>
      </w:pPr>
      <w:r w:rsidRPr="00BC29FA">
        <w:rPr>
          <w:rFonts w:ascii="Calibri" w:hAnsi="Calibri" w:cs="Helvetica"/>
          <w:color w:val="000000"/>
        </w:rPr>
        <w:t>Conditions</w:t>
      </w:r>
    </w:p>
    <w:p w14:paraId="4E35526B" w14:textId="3801C2C3" w:rsidR="007C2B99" w:rsidRDefault="00CB7C37" w:rsidP="00B5275E">
      <w:pPr>
        <w:pStyle w:val="Title"/>
        <w:numPr>
          <w:ilvl w:val="0"/>
          <w:numId w:val="27"/>
        </w:numPr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>An eligible vehicle may transport</w:t>
      </w:r>
      <w:r w:rsidR="00737F8C">
        <w:rPr>
          <w:rFonts w:cs="Helvetica"/>
          <w:b w:val="0"/>
          <w:color w:val="000000"/>
        </w:rPr>
        <w:t xml:space="preserve"> </w:t>
      </w:r>
      <w:r>
        <w:rPr>
          <w:rFonts w:cs="Helvetica"/>
          <w:b w:val="0"/>
          <w:color w:val="000000"/>
        </w:rPr>
        <w:t>up to</w:t>
      </w:r>
      <w:r w:rsidR="00737F8C">
        <w:rPr>
          <w:rFonts w:cs="Helvetica"/>
          <w:b w:val="0"/>
          <w:color w:val="000000"/>
        </w:rPr>
        <w:t xml:space="preserve"> six round cotton modules</w:t>
      </w:r>
      <w:r w:rsidR="00BC29FA">
        <w:rPr>
          <w:rFonts w:cs="Helvetica"/>
          <w:b w:val="0"/>
          <w:color w:val="000000"/>
        </w:rPr>
        <w:t xml:space="preserve"> </w:t>
      </w:r>
      <w:r w:rsidR="00737F8C">
        <w:rPr>
          <w:rFonts w:cs="Helvetica"/>
          <w:b w:val="0"/>
          <w:color w:val="000000"/>
        </w:rPr>
        <w:t>on each trailer</w:t>
      </w:r>
      <w:r w:rsidR="007C2B99">
        <w:rPr>
          <w:rFonts w:cs="Helvetica"/>
          <w:b w:val="0"/>
          <w:color w:val="000000"/>
        </w:rPr>
        <w:t>.</w:t>
      </w:r>
    </w:p>
    <w:p w14:paraId="6EA7AAD6" w14:textId="1D7612FA" w:rsidR="00737F8C" w:rsidRDefault="007C2B99" w:rsidP="00B5275E">
      <w:pPr>
        <w:pStyle w:val="Title"/>
        <w:numPr>
          <w:ilvl w:val="0"/>
          <w:numId w:val="27"/>
        </w:numPr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 xml:space="preserve">The trailers must </w:t>
      </w:r>
      <w:r w:rsidR="00737F8C">
        <w:rPr>
          <w:rFonts w:cs="Helvetica"/>
          <w:b w:val="0"/>
          <w:color w:val="000000"/>
        </w:rPr>
        <w:t>not exceed any of the following dimensions:</w:t>
      </w:r>
    </w:p>
    <w:p w14:paraId="3151B706" w14:textId="77777777" w:rsidR="00753A10" w:rsidRPr="00753A10" w:rsidRDefault="00753A10" w:rsidP="00CB7C37">
      <w:pPr>
        <w:pStyle w:val="Title"/>
        <w:numPr>
          <w:ilvl w:val="0"/>
          <w:numId w:val="4"/>
        </w:numPr>
        <w:spacing w:after="120" w:line="240" w:lineRule="auto"/>
        <w:ind w:left="1080"/>
        <w:rPr>
          <w:rFonts w:asciiTheme="minorHAnsi" w:hAnsiTheme="minorHAnsi"/>
          <w:b w:val="0"/>
        </w:rPr>
      </w:pPr>
      <w:r>
        <w:rPr>
          <w:rFonts w:asciiTheme="minorHAnsi" w:hAnsiTheme="minorHAnsi" w:cs="Helvetica"/>
          <w:b w:val="0"/>
          <w:color w:val="000000"/>
        </w:rPr>
        <w:t>For the first trailer:</w:t>
      </w:r>
    </w:p>
    <w:p w14:paraId="26E72E95" w14:textId="77777777" w:rsidR="00737F8C" w:rsidRDefault="00737F8C" w:rsidP="00CB7C37">
      <w:pPr>
        <w:pStyle w:val="Title"/>
        <w:numPr>
          <w:ilvl w:val="1"/>
          <w:numId w:val="10"/>
        </w:numPr>
        <w:spacing w:after="120" w:line="240" w:lineRule="auto"/>
        <w:rPr>
          <w:rFonts w:asciiTheme="minorHAnsi" w:hAnsiTheme="minorHAnsi" w:cs="Helvetica"/>
          <w:b w:val="0"/>
          <w:color w:val="000000"/>
        </w:rPr>
      </w:pPr>
      <w:r w:rsidRPr="00BC0414">
        <w:rPr>
          <w:rFonts w:asciiTheme="minorHAnsi" w:hAnsiTheme="minorHAnsi" w:cs="Helvetica"/>
          <w:b w:val="0"/>
          <w:color w:val="000000"/>
        </w:rPr>
        <w:t>the distance from the front articulation point to the rear of that trailer must not be more than 12.75m; and</w:t>
      </w:r>
    </w:p>
    <w:p w14:paraId="0DF2D5F6" w14:textId="77777777" w:rsidR="00753A10" w:rsidRPr="00753A10" w:rsidRDefault="00044BA5" w:rsidP="00CB7C37">
      <w:pPr>
        <w:pStyle w:val="Title"/>
        <w:numPr>
          <w:ilvl w:val="1"/>
          <w:numId w:val="10"/>
        </w:numPr>
        <w:tabs>
          <w:tab w:val="num" w:pos="1374"/>
        </w:tabs>
        <w:spacing w:after="120" w:line="240" w:lineRule="auto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 xml:space="preserve">the </w:t>
      </w:r>
      <w:r w:rsidR="00415A10">
        <w:rPr>
          <w:rFonts w:cs="Helvetica"/>
          <w:b w:val="0"/>
          <w:color w:val="000000"/>
        </w:rPr>
        <w:t>t</w:t>
      </w:r>
      <w:r w:rsidR="00753A10">
        <w:rPr>
          <w:rFonts w:cs="Helvetica"/>
          <w:b w:val="0"/>
          <w:color w:val="000000"/>
        </w:rPr>
        <w:t xml:space="preserve">ow coupling </w:t>
      </w:r>
      <w:r w:rsidR="00792FF6">
        <w:rPr>
          <w:rFonts w:cs="Helvetica"/>
          <w:b w:val="0"/>
          <w:color w:val="000000"/>
        </w:rPr>
        <w:t>overhang</w:t>
      </w:r>
      <w:r w:rsidR="00792FF6" w:rsidDel="00792FF6">
        <w:rPr>
          <w:rFonts w:cs="Helvetica"/>
          <w:b w:val="0"/>
          <w:color w:val="000000"/>
        </w:rPr>
        <w:t xml:space="preserve"> </w:t>
      </w:r>
      <w:r w:rsidR="00753A10">
        <w:rPr>
          <w:rFonts w:cs="Helvetica"/>
          <w:b w:val="0"/>
          <w:color w:val="000000"/>
        </w:rPr>
        <w:t>distance between the vertical axis</w:t>
      </w:r>
      <w:r w:rsidR="00753A10" w:rsidRPr="00CE5435">
        <w:rPr>
          <w:rFonts w:cs="Helvetica"/>
          <w:b w:val="0"/>
          <w:color w:val="000000"/>
        </w:rPr>
        <w:t xml:space="preserve"> of the ‘Coupling’ pivot </w:t>
      </w:r>
      <w:r w:rsidR="00753A10">
        <w:rPr>
          <w:rFonts w:cs="Helvetica"/>
          <w:b w:val="0"/>
          <w:color w:val="000000"/>
        </w:rPr>
        <w:t xml:space="preserve">may exceed 0.3m but </w:t>
      </w:r>
      <w:r w:rsidR="00753A10" w:rsidRPr="00CE5435">
        <w:rPr>
          <w:rFonts w:cs="Helvetica"/>
          <w:b w:val="0"/>
          <w:color w:val="000000"/>
        </w:rPr>
        <w:t xml:space="preserve">must be no more than </w:t>
      </w:r>
      <w:r w:rsidR="00753A10">
        <w:rPr>
          <w:rFonts w:cs="Helvetica"/>
          <w:b w:val="0"/>
          <w:color w:val="000000"/>
        </w:rPr>
        <w:t>0.75</w:t>
      </w:r>
      <w:r w:rsidR="00753A10" w:rsidRPr="00CE5435">
        <w:rPr>
          <w:rFonts w:cs="Helvetica"/>
          <w:b w:val="0"/>
          <w:color w:val="000000"/>
        </w:rPr>
        <w:t>m forward from the rear</w:t>
      </w:r>
      <w:r w:rsidR="00753A10">
        <w:rPr>
          <w:rFonts w:cs="Helvetica"/>
          <w:b w:val="0"/>
          <w:color w:val="000000"/>
        </w:rPr>
        <w:t>-</w:t>
      </w:r>
      <w:r w:rsidR="00753A10" w:rsidRPr="00CE5435">
        <w:rPr>
          <w:rFonts w:cs="Helvetica"/>
          <w:b w:val="0"/>
          <w:color w:val="000000"/>
        </w:rPr>
        <w:t>most projection of the trailer.</w:t>
      </w:r>
    </w:p>
    <w:p w14:paraId="3806EAF3" w14:textId="77777777" w:rsidR="009B3644" w:rsidRDefault="009B3644" w:rsidP="00CB7C37">
      <w:pPr>
        <w:pStyle w:val="Title"/>
        <w:numPr>
          <w:ilvl w:val="0"/>
          <w:numId w:val="4"/>
        </w:numPr>
        <w:spacing w:after="120" w:line="240" w:lineRule="auto"/>
        <w:ind w:left="1080"/>
        <w:rPr>
          <w:rFonts w:asciiTheme="minorHAnsi" w:hAnsiTheme="minorHAnsi" w:cs="Helvetica"/>
          <w:b w:val="0"/>
          <w:color w:val="000000"/>
        </w:rPr>
      </w:pPr>
      <w:r>
        <w:rPr>
          <w:rFonts w:asciiTheme="minorHAnsi" w:hAnsiTheme="minorHAnsi" w:cs="Helvetica"/>
          <w:b w:val="0"/>
          <w:color w:val="000000"/>
        </w:rPr>
        <w:t>For the second trailer:</w:t>
      </w:r>
    </w:p>
    <w:p w14:paraId="7C704909" w14:textId="77777777" w:rsidR="009B3644" w:rsidRDefault="00044BA5" w:rsidP="00CB7C37">
      <w:pPr>
        <w:pStyle w:val="Title"/>
        <w:numPr>
          <w:ilvl w:val="0"/>
          <w:numId w:val="11"/>
        </w:numPr>
        <w:spacing w:after="120" w:line="240" w:lineRule="auto"/>
        <w:rPr>
          <w:rFonts w:asciiTheme="minorHAnsi" w:hAnsiTheme="minorHAnsi" w:cs="Helvetica"/>
          <w:b w:val="0"/>
          <w:color w:val="000000"/>
        </w:rPr>
      </w:pPr>
      <w:r>
        <w:rPr>
          <w:rFonts w:asciiTheme="minorHAnsi" w:hAnsiTheme="minorHAnsi" w:cs="Helvetica"/>
          <w:b w:val="0"/>
          <w:color w:val="000000"/>
        </w:rPr>
        <w:t>the r</w:t>
      </w:r>
      <w:r w:rsidR="009B3644">
        <w:rPr>
          <w:rFonts w:asciiTheme="minorHAnsi" w:hAnsiTheme="minorHAnsi" w:cs="Helvetica"/>
          <w:b w:val="0"/>
          <w:color w:val="000000"/>
        </w:rPr>
        <w:t>adius from the centre and forward of the front articulation point must not exceed 2.45m; and</w:t>
      </w:r>
    </w:p>
    <w:p w14:paraId="7AAED986" w14:textId="749AEE07" w:rsidR="00CC7370" w:rsidRDefault="00044BA5" w:rsidP="00CB7C37">
      <w:pPr>
        <w:pStyle w:val="Title"/>
        <w:numPr>
          <w:ilvl w:val="0"/>
          <w:numId w:val="11"/>
        </w:numPr>
        <w:spacing w:after="120" w:line="240" w:lineRule="auto"/>
        <w:rPr>
          <w:rFonts w:asciiTheme="minorHAnsi" w:hAnsiTheme="minorHAnsi" w:cs="Helvetica"/>
          <w:b w:val="0"/>
          <w:color w:val="000000"/>
        </w:rPr>
      </w:pPr>
      <w:r>
        <w:rPr>
          <w:rFonts w:asciiTheme="minorHAnsi" w:hAnsiTheme="minorHAnsi" w:cs="Helvetica"/>
          <w:b w:val="0"/>
          <w:color w:val="000000"/>
        </w:rPr>
        <w:t>a</w:t>
      </w:r>
      <w:r w:rsidR="007A4E63">
        <w:rPr>
          <w:rFonts w:asciiTheme="minorHAnsi" w:hAnsiTheme="minorHAnsi" w:cs="Helvetica"/>
          <w:b w:val="0"/>
          <w:color w:val="000000"/>
        </w:rPr>
        <w:t xml:space="preserve">ny </w:t>
      </w:r>
      <w:bookmarkStart w:id="0" w:name="_GoBack"/>
      <w:bookmarkEnd w:id="0"/>
      <w:r w:rsidR="009B3644">
        <w:rPr>
          <w:rFonts w:asciiTheme="minorHAnsi" w:hAnsiTheme="minorHAnsi" w:cs="Helvetica"/>
          <w:b w:val="0"/>
          <w:color w:val="000000"/>
        </w:rPr>
        <w:t xml:space="preserve">extension outside of the line created by drawing a </w:t>
      </w:r>
      <w:r w:rsidR="00D06A43">
        <w:rPr>
          <w:rFonts w:asciiTheme="minorHAnsi" w:hAnsiTheme="minorHAnsi" w:cs="Helvetica"/>
          <w:b w:val="0"/>
          <w:color w:val="000000"/>
        </w:rPr>
        <w:br/>
      </w:r>
      <w:r w:rsidR="009B3644">
        <w:rPr>
          <w:rFonts w:asciiTheme="minorHAnsi" w:hAnsiTheme="minorHAnsi" w:cs="Helvetica"/>
          <w:b w:val="0"/>
          <w:color w:val="000000"/>
        </w:rPr>
        <w:t xml:space="preserve">semi-circle </w:t>
      </w:r>
      <w:r w:rsidR="00D06A43">
        <w:rPr>
          <w:rFonts w:asciiTheme="minorHAnsi" w:hAnsiTheme="minorHAnsi" w:cs="Helvetica"/>
          <w:b w:val="0"/>
          <w:color w:val="000000"/>
        </w:rPr>
        <w:t xml:space="preserve">with </w:t>
      </w:r>
      <w:r w:rsidR="009B3644">
        <w:rPr>
          <w:rFonts w:asciiTheme="minorHAnsi" w:hAnsiTheme="minorHAnsi" w:cs="Helvetica"/>
          <w:b w:val="0"/>
          <w:color w:val="000000"/>
        </w:rPr>
        <w:t>1.9m radius from the centre and forward of the front articulation point must be positioned symmetrically about the longitudinal centreline and must lie within total 1.5m wide.</w:t>
      </w:r>
    </w:p>
    <w:p w14:paraId="20DBE23E" w14:textId="77777777" w:rsidR="00044BA5" w:rsidRDefault="00737F8C" w:rsidP="00B5275E">
      <w:pPr>
        <w:pStyle w:val="Title"/>
        <w:numPr>
          <w:ilvl w:val="0"/>
          <w:numId w:val="27"/>
        </w:numPr>
        <w:spacing w:after="120" w:line="240" w:lineRule="auto"/>
        <w:rPr>
          <w:rFonts w:cs="Helvetica"/>
          <w:b w:val="0"/>
          <w:color w:val="000000"/>
        </w:rPr>
      </w:pPr>
      <w:r w:rsidRPr="00EF3D01">
        <w:rPr>
          <w:rFonts w:cs="Helvetica"/>
          <w:b w:val="0"/>
          <w:color w:val="000000"/>
        </w:rPr>
        <w:lastRenderedPageBreak/>
        <w:t xml:space="preserve">Sufficient clearance must exist between the first and second trailer so no part of the load or combination can contact each other under all operating conditions, other than </w:t>
      </w:r>
      <w:r w:rsidR="00044BA5">
        <w:rPr>
          <w:rFonts w:cs="Helvetica"/>
          <w:b w:val="0"/>
          <w:color w:val="000000"/>
        </w:rPr>
        <w:t>electrical, hydraulic or mechanical couplings:</w:t>
      </w:r>
      <w:r w:rsidRPr="00EF3D01">
        <w:rPr>
          <w:rFonts w:cs="Helvetica"/>
          <w:b w:val="0"/>
          <w:color w:val="000000"/>
        </w:rPr>
        <w:t xml:space="preserve"> </w:t>
      </w:r>
      <w:bookmarkStart w:id="1" w:name="GS23@EN"/>
      <w:bookmarkEnd w:id="1"/>
    </w:p>
    <w:p w14:paraId="2E83220A" w14:textId="77777777" w:rsidR="00044BA5" w:rsidRPr="005F221C" w:rsidRDefault="00044BA5" w:rsidP="00044BA5">
      <w:pPr>
        <w:ind w:left="1440" w:hanging="720"/>
        <w:rPr>
          <w:i/>
        </w:rPr>
      </w:pPr>
      <w:r w:rsidRPr="005F221C">
        <w:rPr>
          <w:i/>
        </w:rPr>
        <w:t xml:space="preserve">Note:- </w:t>
      </w:r>
      <w:r w:rsidRPr="005F221C">
        <w:rPr>
          <w:i/>
        </w:rPr>
        <w:tab/>
        <w:t>examples of couplings include air lines, hoses, electrical couplings and other connections required for the operation of either trailer.</w:t>
      </w:r>
    </w:p>
    <w:p w14:paraId="6B32E316" w14:textId="77777777" w:rsidR="00BC29FA" w:rsidRDefault="00BC29FA" w:rsidP="00BC29FA">
      <w:pPr>
        <w:rPr>
          <w:b/>
          <w:sz w:val="24"/>
          <w:szCs w:val="24"/>
        </w:rPr>
      </w:pPr>
    </w:p>
    <w:p w14:paraId="1A3EA4C7" w14:textId="77777777" w:rsidR="00BC29FA" w:rsidRDefault="00BC29FA" w:rsidP="00BC29FA">
      <w:pPr>
        <w:ind w:firstLine="720"/>
        <w:rPr>
          <w:b/>
          <w:sz w:val="24"/>
          <w:szCs w:val="24"/>
        </w:rPr>
      </w:pPr>
    </w:p>
    <w:p w14:paraId="38B5F6CE" w14:textId="4F5B5325" w:rsidR="00BC29FA" w:rsidRPr="00D768A7" w:rsidRDefault="00BC29FA" w:rsidP="00BC29FA">
      <w:pPr>
        <w:ind w:firstLine="720"/>
        <w:rPr>
          <w:b/>
          <w:sz w:val="24"/>
          <w:szCs w:val="24"/>
        </w:rPr>
      </w:pPr>
      <w:r w:rsidRPr="00D768A7">
        <w:rPr>
          <w:b/>
          <w:sz w:val="24"/>
          <w:szCs w:val="24"/>
        </w:rPr>
        <w:t xml:space="preserve">DATED: </w:t>
      </w:r>
      <w:r>
        <w:rPr>
          <w:b/>
          <w:sz w:val="24"/>
          <w:szCs w:val="24"/>
        </w:rPr>
        <w:t>27 February</w:t>
      </w:r>
      <w:r w:rsidRPr="00D768A7">
        <w:rPr>
          <w:b/>
          <w:sz w:val="24"/>
          <w:szCs w:val="24"/>
        </w:rPr>
        <w:t xml:space="preserve"> 2017</w:t>
      </w:r>
    </w:p>
    <w:p w14:paraId="37CA1C98" w14:textId="77777777" w:rsidR="00BC29FA" w:rsidRDefault="00BC29FA" w:rsidP="00BC29FA">
      <w:pPr>
        <w:pStyle w:val="Bodylevel2asubheading-QldSI"/>
        <w:numPr>
          <w:ilvl w:val="0"/>
          <w:numId w:val="0"/>
        </w:numPr>
        <w:ind w:left="1830" w:hanging="553"/>
      </w:pPr>
    </w:p>
    <w:p w14:paraId="5FB7D24D" w14:textId="77777777" w:rsidR="00BC29FA" w:rsidRDefault="00BC29FA" w:rsidP="00BC29FA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Peter Caprioli</w:t>
      </w:r>
    </w:p>
    <w:p w14:paraId="2A0BC112" w14:textId="77777777" w:rsidR="00BC29FA" w:rsidRDefault="00BC29FA" w:rsidP="00BC29FA">
      <w:pPr>
        <w:ind w:firstLine="720"/>
        <w:contextualSpacing/>
        <w:rPr>
          <w:i/>
          <w:sz w:val="24"/>
          <w:szCs w:val="24"/>
        </w:rPr>
      </w:pPr>
      <w:r w:rsidRPr="003336EC">
        <w:rPr>
          <w:i/>
          <w:sz w:val="24"/>
          <w:szCs w:val="24"/>
        </w:rPr>
        <w:t>Executive Director Access</w:t>
      </w:r>
    </w:p>
    <w:p w14:paraId="1FFA9500" w14:textId="77777777" w:rsidR="00BC29FA" w:rsidRPr="00D768A7" w:rsidRDefault="00BC29FA" w:rsidP="00BC29FA">
      <w:pPr>
        <w:ind w:firstLine="720"/>
        <w:contextualSpacing/>
        <w:rPr>
          <w:i/>
          <w:sz w:val="24"/>
          <w:szCs w:val="24"/>
        </w:rPr>
      </w:pPr>
      <w:r w:rsidRPr="003336EC">
        <w:rPr>
          <w:b/>
          <w:sz w:val="24"/>
          <w:szCs w:val="24"/>
        </w:rPr>
        <w:t>National Heavy Vehicle Regulator</w:t>
      </w:r>
    </w:p>
    <w:p w14:paraId="77BDB857" w14:textId="77777777" w:rsidR="00F7640E" w:rsidRDefault="00F7640E">
      <w:pPr>
        <w:rPr>
          <w:rFonts w:ascii="Calibri" w:eastAsiaTheme="minorEastAsia" w:hAnsi="Calibri"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br w:type="page"/>
      </w:r>
    </w:p>
    <w:p w14:paraId="24B104A7" w14:textId="77777777" w:rsidR="00CB7C37" w:rsidRPr="00415A10" w:rsidRDefault="00CB7C37" w:rsidP="00415A10">
      <w:pPr>
        <w:pStyle w:val="Sectionheading"/>
        <w:jc w:val="both"/>
        <w:rPr>
          <w:rFonts w:ascii="Calibri" w:eastAsiaTheme="minorHAnsi" w:hAnsi="Calibri"/>
          <w:color w:val="000000"/>
          <w:sz w:val="28"/>
          <w:szCs w:val="28"/>
        </w:rPr>
      </w:pPr>
      <w:r w:rsidRPr="00415A10">
        <w:rPr>
          <w:rFonts w:ascii="Calibri" w:eastAsiaTheme="minorHAnsi" w:hAnsi="Calibri"/>
          <w:color w:val="000000"/>
          <w:sz w:val="28"/>
          <w:szCs w:val="28"/>
        </w:rPr>
        <w:lastRenderedPageBreak/>
        <w:t>Schedule 1 Queensland</w:t>
      </w:r>
    </w:p>
    <w:p w14:paraId="360C4778" w14:textId="77777777" w:rsidR="00CB7C37" w:rsidRDefault="00CB7C37" w:rsidP="00741627">
      <w:pPr>
        <w:jc w:val="both"/>
      </w:pPr>
    </w:p>
    <w:p w14:paraId="101EA768" w14:textId="77777777" w:rsidR="00CB7C37" w:rsidRPr="00875C61" w:rsidRDefault="00CB7C37" w:rsidP="00741627">
      <w:pPr>
        <w:pStyle w:val="Sectionheading"/>
        <w:numPr>
          <w:ilvl w:val="0"/>
          <w:numId w:val="15"/>
        </w:numPr>
        <w:jc w:val="both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 xml:space="preserve">Stated Areas and Routes- </w:t>
      </w:r>
      <w:r w:rsidR="00415A10">
        <w:rPr>
          <w:rFonts w:ascii="Calibri" w:hAnsi="Calibri" w:cs="Helvetica"/>
          <w:color w:val="000000"/>
        </w:rPr>
        <w:t>Queensland</w:t>
      </w:r>
    </w:p>
    <w:p w14:paraId="0308E7F9" w14:textId="77777777" w:rsidR="00415A10" w:rsidRDefault="00CB7C37" w:rsidP="00741627">
      <w:pPr>
        <w:pStyle w:val="Title"/>
        <w:spacing w:after="120" w:line="240" w:lineRule="auto"/>
        <w:ind w:left="720"/>
        <w:rPr>
          <w:rFonts w:cs="Helvetica"/>
          <w:b w:val="0"/>
          <w:color w:val="000000"/>
        </w:rPr>
      </w:pPr>
      <w:r w:rsidRPr="00737F8C">
        <w:rPr>
          <w:rFonts w:cs="Helvetica"/>
          <w:b w:val="0"/>
          <w:color w:val="000000"/>
        </w:rPr>
        <w:t xml:space="preserve">An eligible vehicle operating </w:t>
      </w:r>
      <w:r w:rsidR="0019317A">
        <w:rPr>
          <w:rFonts w:cs="Helvetica"/>
          <w:b w:val="0"/>
          <w:color w:val="000000"/>
        </w:rPr>
        <w:t xml:space="preserve">in Queensland </w:t>
      </w:r>
      <w:r w:rsidRPr="00737F8C">
        <w:rPr>
          <w:rFonts w:cs="Helvetica"/>
          <w:b w:val="0"/>
          <w:color w:val="000000"/>
        </w:rPr>
        <w:t xml:space="preserve">may only use the type 1 and type 2 road train areas and routes shown on the Multi-combination Routes in Queensland maps </w:t>
      </w:r>
      <w:r w:rsidR="00415A10">
        <w:rPr>
          <w:rFonts w:cs="Helvetica"/>
          <w:b w:val="0"/>
          <w:color w:val="000000"/>
        </w:rPr>
        <w:t>published by the Department of Transport and Main Roads.</w:t>
      </w:r>
    </w:p>
    <w:p w14:paraId="07B7EEDD" w14:textId="77777777" w:rsidR="00415A10" w:rsidRDefault="00415A10" w:rsidP="00741627">
      <w:pPr>
        <w:pStyle w:val="Title"/>
        <w:spacing w:after="120" w:line="240" w:lineRule="auto"/>
        <w:ind w:left="720"/>
        <w:rPr>
          <w:rFonts w:cs="Helvetica"/>
          <w:b w:val="0"/>
          <w:color w:val="000000"/>
        </w:rPr>
      </w:pPr>
    </w:p>
    <w:p w14:paraId="365338A1" w14:textId="77777777" w:rsidR="0019317A" w:rsidRPr="0019317A" w:rsidRDefault="00415A10" w:rsidP="00741627">
      <w:pPr>
        <w:pStyle w:val="Title"/>
        <w:spacing w:after="120" w:line="240" w:lineRule="auto"/>
        <w:ind w:left="720"/>
        <w:rPr>
          <w:rFonts w:cs="Helvetica"/>
          <w:b w:val="0"/>
          <w:i/>
          <w:color w:val="000000"/>
        </w:rPr>
      </w:pPr>
      <w:r w:rsidRPr="0019317A">
        <w:rPr>
          <w:rFonts w:cs="Helvetica"/>
          <w:b w:val="0"/>
          <w:i/>
          <w:color w:val="000000"/>
        </w:rPr>
        <w:t>Note: th</w:t>
      </w:r>
      <w:r w:rsidR="0019317A" w:rsidRPr="0019317A">
        <w:rPr>
          <w:rFonts w:cs="Helvetica"/>
          <w:b w:val="0"/>
          <w:i/>
          <w:color w:val="000000"/>
        </w:rPr>
        <w:t>e</w:t>
      </w:r>
      <w:r w:rsidR="0019317A">
        <w:rPr>
          <w:rFonts w:cs="Helvetica"/>
          <w:b w:val="0"/>
          <w:i/>
          <w:color w:val="000000"/>
        </w:rPr>
        <w:t xml:space="preserve"> Queensland</w:t>
      </w:r>
      <w:r w:rsidR="0019317A" w:rsidRPr="0019317A">
        <w:rPr>
          <w:rFonts w:cs="Helvetica"/>
          <w:b w:val="0"/>
          <w:i/>
          <w:color w:val="000000"/>
        </w:rPr>
        <w:t xml:space="preserve"> M</w:t>
      </w:r>
      <w:r w:rsidRPr="0019317A">
        <w:rPr>
          <w:rFonts w:cs="Helvetica"/>
          <w:b w:val="0"/>
          <w:i/>
          <w:color w:val="000000"/>
        </w:rPr>
        <w:t>ulti-Combination Routes</w:t>
      </w:r>
      <w:r w:rsidR="0019317A" w:rsidRPr="0019317A">
        <w:rPr>
          <w:rFonts w:cs="Helvetica"/>
          <w:b w:val="0"/>
          <w:i/>
          <w:color w:val="000000"/>
        </w:rPr>
        <w:t xml:space="preserve"> may be found at:</w:t>
      </w:r>
    </w:p>
    <w:p w14:paraId="31B046A1" w14:textId="77777777" w:rsidR="00CB7C37" w:rsidRDefault="00415A10" w:rsidP="00741627">
      <w:pPr>
        <w:pStyle w:val="Title"/>
        <w:spacing w:after="120" w:line="240" w:lineRule="auto"/>
        <w:ind w:left="720"/>
        <w:rPr>
          <w:rStyle w:val="Hyperlink"/>
          <w:rFonts w:cs="Helvetica"/>
          <w:b w:val="0"/>
        </w:rPr>
      </w:pPr>
      <w:r>
        <w:rPr>
          <w:rFonts w:cs="Helvetica"/>
          <w:b w:val="0"/>
          <w:color w:val="000000"/>
        </w:rPr>
        <w:t xml:space="preserve"> </w:t>
      </w:r>
      <w:hyperlink r:id="rId9" w:history="1">
        <w:r w:rsidR="00CB7C37" w:rsidRPr="007A7AB0">
          <w:rPr>
            <w:rStyle w:val="Hyperlink"/>
            <w:rFonts w:cs="Helvetica"/>
            <w:b w:val="0"/>
          </w:rPr>
          <w:t>http://www.tmr.qld.gov.au/business-industry/Heavy-vehicles/Multi-combination-vehicles/Maps.aspx</w:t>
        </w:r>
      </w:hyperlink>
    </w:p>
    <w:p w14:paraId="52926A59" w14:textId="77777777" w:rsidR="0019317A" w:rsidRDefault="0019317A" w:rsidP="00741627">
      <w:pPr>
        <w:jc w:val="both"/>
      </w:pPr>
      <w:r>
        <w:br w:type="page"/>
      </w:r>
    </w:p>
    <w:p w14:paraId="5DE7A5E0" w14:textId="2EEE3517" w:rsidR="0086295A" w:rsidRPr="00415A10" w:rsidRDefault="0019317A" w:rsidP="00741627">
      <w:pPr>
        <w:pStyle w:val="Sectionheading"/>
        <w:jc w:val="both"/>
        <w:rPr>
          <w:rFonts w:ascii="Calibri" w:eastAsiaTheme="minorHAnsi" w:hAnsi="Calibri"/>
          <w:color w:val="000000"/>
          <w:sz w:val="28"/>
          <w:szCs w:val="28"/>
        </w:rPr>
      </w:pPr>
      <w:r>
        <w:rPr>
          <w:rFonts w:ascii="Calibri" w:eastAsiaTheme="minorHAnsi" w:hAnsi="Calibri"/>
          <w:color w:val="000000"/>
          <w:sz w:val="28"/>
          <w:szCs w:val="28"/>
        </w:rPr>
        <w:lastRenderedPageBreak/>
        <w:t>Schedule 2</w:t>
      </w:r>
      <w:r w:rsidRPr="00415A10">
        <w:rPr>
          <w:rFonts w:ascii="Calibri" w:eastAsiaTheme="minorHAnsi" w:hAnsi="Calibri"/>
          <w:color w:val="000000"/>
          <w:sz w:val="28"/>
          <w:szCs w:val="28"/>
        </w:rPr>
        <w:t xml:space="preserve"> </w:t>
      </w:r>
      <w:r>
        <w:rPr>
          <w:rFonts w:ascii="Calibri" w:eastAsiaTheme="minorHAnsi" w:hAnsi="Calibri"/>
          <w:color w:val="000000"/>
          <w:sz w:val="28"/>
          <w:szCs w:val="28"/>
        </w:rPr>
        <w:t>New South Wales</w:t>
      </w:r>
    </w:p>
    <w:p w14:paraId="1AD35AB8" w14:textId="77777777" w:rsidR="0019317A" w:rsidRDefault="0019317A" w:rsidP="00BC29FA">
      <w:pPr>
        <w:pStyle w:val="Sectionheading"/>
        <w:jc w:val="both"/>
      </w:pPr>
    </w:p>
    <w:p w14:paraId="3365493F" w14:textId="037783FB" w:rsidR="002754C8" w:rsidRPr="0086295A" w:rsidRDefault="002754C8" w:rsidP="00BC29FA">
      <w:pPr>
        <w:pStyle w:val="Sectionheading"/>
        <w:numPr>
          <w:ilvl w:val="0"/>
          <w:numId w:val="16"/>
        </w:numPr>
        <w:jc w:val="both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Conditions</w:t>
      </w:r>
    </w:p>
    <w:p w14:paraId="56CBE538" w14:textId="1B0EF8BF" w:rsidR="002754C8" w:rsidRPr="00BC29FA" w:rsidRDefault="00F058AD" w:rsidP="00BC29FA">
      <w:pPr>
        <w:pStyle w:val="ListParagraph"/>
        <w:numPr>
          <w:ilvl w:val="0"/>
          <w:numId w:val="28"/>
        </w:numPr>
        <w:rPr>
          <w:rFonts w:ascii="Calibri" w:hAnsi="Calibri" w:cs="Helvetica"/>
          <w:color w:val="000000"/>
        </w:rPr>
      </w:pPr>
      <w:r w:rsidRPr="00B5275E">
        <w:rPr>
          <w:rFonts w:eastAsiaTheme="minorEastAsia"/>
        </w:rPr>
        <w:t>Trailer bracket/extensions must be minimised as far as practicable when travelling unladen.</w:t>
      </w:r>
    </w:p>
    <w:p w14:paraId="67257DCB" w14:textId="77777777" w:rsidR="0019317A" w:rsidRPr="00875C61" w:rsidRDefault="0019317A" w:rsidP="00741627">
      <w:pPr>
        <w:pStyle w:val="Sectionheading"/>
        <w:numPr>
          <w:ilvl w:val="0"/>
          <w:numId w:val="16"/>
        </w:numPr>
        <w:jc w:val="both"/>
        <w:rPr>
          <w:rFonts w:ascii="Calibri" w:hAnsi="Calibri" w:cs="Helvetica"/>
          <w:color w:val="000000"/>
        </w:rPr>
      </w:pPr>
      <w:r>
        <w:rPr>
          <w:rFonts w:ascii="Calibri" w:hAnsi="Calibri" w:cs="Helvetica"/>
          <w:color w:val="000000"/>
        </w:rPr>
        <w:t>Stated Areas and Routes- New South Wales</w:t>
      </w:r>
    </w:p>
    <w:p w14:paraId="2457B688" w14:textId="77777777" w:rsidR="00B5275E" w:rsidRDefault="00FF4B77" w:rsidP="00B5275E">
      <w:pPr>
        <w:pStyle w:val="ListParagraph"/>
        <w:numPr>
          <w:ilvl w:val="0"/>
          <w:numId w:val="23"/>
        </w:numPr>
        <w:ind w:left="709" w:hanging="425"/>
      </w:pPr>
      <w:r w:rsidRPr="00D01A96">
        <w:rPr>
          <w:rFonts w:eastAsiaTheme="minorEastAsia"/>
        </w:rPr>
        <w:t>An eligible vehicle operating at GML or CML in New South Wales may use the map and/or list of routes published as ‘</w:t>
      </w:r>
      <w:r w:rsidR="00B5275E" w:rsidRPr="00D6009C">
        <w:rPr>
          <w:rFonts w:eastAsiaTheme="minorEastAsia"/>
        </w:rPr>
        <w:t>GML Type 1 A-double road train routes</w:t>
      </w:r>
      <w:r w:rsidR="00B5275E" w:rsidRPr="00D01A96">
        <w:rPr>
          <w:rFonts w:eastAsiaTheme="minorEastAsia"/>
        </w:rPr>
        <w:t xml:space="preserve">’ by the New South Wales Roads and Maritime Services at: </w:t>
      </w:r>
      <w:hyperlink r:id="rId10" w:history="1">
        <w:r w:rsidR="00B5275E">
          <w:rPr>
            <w:rStyle w:val="Hyperlink"/>
          </w:rPr>
          <w:t>www.rms.nsw.gov.au/rav-gml-networks</w:t>
        </w:r>
      </w:hyperlink>
      <w:r w:rsidR="00B5275E">
        <w:t xml:space="preserve">. </w:t>
      </w:r>
    </w:p>
    <w:p w14:paraId="54023474" w14:textId="28697295" w:rsidR="00FF4B77" w:rsidRDefault="00FF4B77" w:rsidP="00BC29FA">
      <w:pPr>
        <w:pStyle w:val="ListParagraph"/>
        <w:ind w:left="709"/>
      </w:pPr>
    </w:p>
    <w:p w14:paraId="73A3370E" w14:textId="77777777" w:rsidR="00CB513B" w:rsidRPr="00CB7C37" w:rsidRDefault="00FF4B77" w:rsidP="009B78AB">
      <w:pPr>
        <w:pStyle w:val="Default"/>
        <w:numPr>
          <w:ilvl w:val="0"/>
          <w:numId w:val="23"/>
        </w:numPr>
        <w:ind w:left="709" w:hanging="425"/>
        <w:jc w:val="both"/>
      </w:pPr>
      <w:r w:rsidRPr="00B5275E">
        <w:rPr>
          <w:color w:val="auto"/>
          <w:sz w:val="22"/>
          <w:szCs w:val="22"/>
        </w:rPr>
        <w:t>An eligible vehicle operating at HML in New South Wales may use the map and/or list of routes published as ‘</w:t>
      </w:r>
      <w:r w:rsidR="00B5275E" w:rsidRPr="00D6009C">
        <w:rPr>
          <w:color w:val="auto"/>
          <w:sz w:val="22"/>
          <w:szCs w:val="22"/>
        </w:rPr>
        <w:t>HML Type 1 A-double road train routes</w:t>
      </w:r>
      <w:r w:rsidR="00B5275E">
        <w:rPr>
          <w:color w:val="auto"/>
          <w:sz w:val="22"/>
          <w:szCs w:val="22"/>
        </w:rPr>
        <w:t xml:space="preserve">’ </w:t>
      </w:r>
      <w:r w:rsidR="00B5275E" w:rsidRPr="00B5275E">
        <w:rPr>
          <w:color w:val="auto"/>
          <w:sz w:val="22"/>
          <w:szCs w:val="22"/>
        </w:rPr>
        <w:t xml:space="preserve">by the New South Wales Roads and Maritime Services at: </w:t>
      </w:r>
      <w:hyperlink r:id="rId11" w:history="1">
        <w:r w:rsidR="00B5275E" w:rsidRPr="007E2B34">
          <w:rPr>
            <w:rStyle w:val="Hyperlink"/>
            <w:sz w:val="22"/>
            <w:szCs w:val="22"/>
          </w:rPr>
          <w:t>www.rms.nsw.gov.au/rav-hml-networks</w:t>
        </w:r>
      </w:hyperlink>
    </w:p>
    <w:sectPr w:rsidR="00CB513B" w:rsidRPr="00CB7C37" w:rsidSect="000172F9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4F5934" w15:done="1"/>
  <w15:commentEx w15:paraId="501DC3B5" w15:done="1"/>
  <w15:commentEx w15:paraId="20E9C9DA" w15:done="0"/>
  <w15:commentEx w15:paraId="116D8416" w15:paraIdParent="20E9C9DA" w15:done="0"/>
  <w15:commentEx w15:paraId="43F17488" w15:done="0"/>
  <w15:commentEx w15:paraId="60D4F2A7" w15:paraIdParent="43F174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1DB2A" w14:textId="77777777" w:rsidR="00B827CC" w:rsidRDefault="00B827CC">
      <w:pPr>
        <w:spacing w:after="0" w:line="240" w:lineRule="auto"/>
      </w:pPr>
      <w:r>
        <w:separator/>
      </w:r>
    </w:p>
  </w:endnote>
  <w:endnote w:type="continuationSeparator" w:id="0">
    <w:p w14:paraId="0802CF83" w14:textId="77777777" w:rsidR="00B827CC" w:rsidRDefault="00B8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6DB82" w14:textId="77777777" w:rsidR="00CC7370" w:rsidRDefault="00CC7370" w:rsidP="00CC7370">
    <w:pPr>
      <w:pStyle w:val="Footer"/>
      <w:jc w:val="right"/>
      <w:rPr>
        <w:rFonts w:asciiTheme="minorHAnsi" w:hAnsiTheme="minorHAnsi" w:cs="Arial"/>
        <w:color w:val="000000"/>
        <w:sz w:val="20"/>
        <w:szCs w:val="20"/>
      </w:rPr>
    </w:pPr>
  </w:p>
  <w:p w14:paraId="16DFF347" w14:textId="064934A6" w:rsidR="00CC7370" w:rsidRPr="00CC7370" w:rsidRDefault="00E16ED5" w:rsidP="00CC7370">
    <w:pPr>
      <w:pStyle w:val="Footer"/>
      <w:jc w:val="right"/>
      <w:rPr>
        <w:rFonts w:asciiTheme="minorHAnsi" w:hAnsiTheme="minorHAnsi" w:cs="Arial"/>
        <w:color w:val="000000"/>
        <w:sz w:val="18"/>
        <w:szCs w:val="18"/>
      </w:rPr>
    </w:pPr>
    <w:r>
      <w:rPr>
        <w:rFonts w:asciiTheme="minorHAnsi" w:hAnsiTheme="minorHAnsi" w:cs="Arial"/>
        <w:color w:val="000000"/>
        <w:sz w:val="18"/>
        <w:szCs w:val="18"/>
      </w:rPr>
      <w:t>Multi-State</w:t>
    </w:r>
    <w:r w:rsidRPr="00CC7370">
      <w:rPr>
        <w:rFonts w:asciiTheme="minorHAnsi" w:hAnsiTheme="minorHAnsi" w:cs="Arial"/>
        <w:color w:val="000000"/>
        <w:sz w:val="18"/>
        <w:szCs w:val="18"/>
      </w:rPr>
      <w:t xml:space="preserve"> </w:t>
    </w:r>
    <w:r w:rsidR="00CC7370" w:rsidRPr="00CC7370">
      <w:rPr>
        <w:rFonts w:asciiTheme="minorHAnsi" w:hAnsiTheme="minorHAnsi" w:cs="Arial"/>
        <w:color w:val="000000"/>
        <w:sz w:val="18"/>
        <w:szCs w:val="18"/>
      </w:rPr>
      <w:t xml:space="preserve">Class 3 </w:t>
    </w:r>
    <w:r w:rsidR="00CC7370">
      <w:rPr>
        <w:rFonts w:asciiTheme="minorHAnsi" w:hAnsiTheme="minorHAnsi" w:cs="Arial"/>
        <w:color w:val="000000"/>
        <w:sz w:val="18"/>
        <w:szCs w:val="18"/>
      </w:rPr>
      <w:t xml:space="preserve">Heavy Vehicle </w:t>
    </w:r>
    <w:r w:rsidR="00CC7370" w:rsidRPr="00CC7370">
      <w:rPr>
        <w:rFonts w:asciiTheme="minorHAnsi" w:hAnsiTheme="minorHAnsi" w:cs="Arial"/>
        <w:color w:val="000000"/>
        <w:sz w:val="18"/>
        <w:szCs w:val="18"/>
      </w:rPr>
      <w:t>(Cotton Trans</w:t>
    </w:r>
    <w:r w:rsidR="00DE0583">
      <w:rPr>
        <w:rFonts w:asciiTheme="minorHAnsi" w:hAnsiTheme="minorHAnsi" w:cs="Arial"/>
        <w:color w:val="000000"/>
        <w:sz w:val="18"/>
        <w:szCs w:val="18"/>
      </w:rPr>
      <w:t>portation) Exemption Notice 2017</w:t>
    </w:r>
    <w:r w:rsidR="00CC7370" w:rsidRPr="00CC7370">
      <w:rPr>
        <w:rFonts w:asciiTheme="minorHAnsi" w:hAnsiTheme="minorHAnsi" w:cs="Arial"/>
        <w:color w:val="000000"/>
        <w:sz w:val="18"/>
        <w:szCs w:val="18"/>
      </w:rPr>
      <w:t xml:space="preserve"> (No 1)</w:t>
    </w:r>
  </w:p>
  <w:p w14:paraId="2884B7BF" w14:textId="502F6914" w:rsidR="00E9078D" w:rsidRPr="00CC7370" w:rsidRDefault="00E9078D" w:rsidP="001F7E14">
    <w:pPr>
      <w:pStyle w:val="Footer"/>
      <w:jc w:val="right"/>
      <w:rPr>
        <w:sz w:val="18"/>
        <w:szCs w:val="18"/>
      </w:rPr>
    </w:pPr>
    <w:r w:rsidRPr="00CC7370">
      <w:rPr>
        <w:rFonts w:asciiTheme="minorHAnsi" w:hAnsiTheme="minorHAnsi"/>
        <w:sz w:val="18"/>
        <w:szCs w:val="18"/>
      </w:rPr>
      <w:t xml:space="preserve">Page </w:t>
    </w:r>
    <w:r w:rsidRPr="00CC7370">
      <w:rPr>
        <w:rFonts w:asciiTheme="minorHAnsi" w:hAnsiTheme="minorHAnsi"/>
        <w:bCs/>
        <w:sz w:val="18"/>
        <w:szCs w:val="18"/>
      </w:rPr>
      <w:fldChar w:fldCharType="begin"/>
    </w:r>
    <w:r w:rsidRPr="00CC7370">
      <w:rPr>
        <w:rFonts w:asciiTheme="minorHAnsi" w:hAnsiTheme="minorHAnsi"/>
        <w:bCs/>
        <w:sz w:val="18"/>
        <w:szCs w:val="18"/>
      </w:rPr>
      <w:instrText xml:space="preserve"> PAGE </w:instrText>
    </w:r>
    <w:r w:rsidRPr="00CC7370">
      <w:rPr>
        <w:rFonts w:asciiTheme="minorHAnsi" w:hAnsiTheme="minorHAnsi"/>
        <w:bCs/>
        <w:sz w:val="18"/>
        <w:szCs w:val="18"/>
      </w:rPr>
      <w:fldChar w:fldCharType="separate"/>
    </w:r>
    <w:r w:rsidR="007A4E63">
      <w:rPr>
        <w:rFonts w:asciiTheme="minorHAnsi" w:hAnsiTheme="minorHAnsi"/>
        <w:bCs/>
        <w:noProof/>
        <w:sz w:val="18"/>
        <w:szCs w:val="18"/>
      </w:rPr>
      <w:t>2</w:t>
    </w:r>
    <w:r w:rsidRPr="00CC7370">
      <w:rPr>
        <w:rFonts w:asciiTheme="minorHAnsi" w:hAnsiTheme="minorHAnsi"/>
        <w:bCs/>
        <w:sz w:val="18"/>
        <w:szCs w:val="18"/>
      </w:rPr>
      <w:fldChar w:fldCharType="end"/>
    </w:r>
    <w:r w:rsidRPr="00CC7370">
      <w:rPr>
        <w:rFonts w:asciiTheme="minorHAnsi" w:hAnsiTheme="minorHAnsi"/>
        <w:sz w:val="18"/>
        <w:szCs w:val="18"/>
      </w:rPr>
      <w:t xml:space="preserve"> of </w:t>
    </w:r>
    <w:r w:rsidRPr="00CC7370">
      <w:rPr>
        <w:rFonts w:asciiTheme="minorHAnsi" w:hAnsiTheme="minorHAnsi"/>
        <w:bCs/>
        <w:sz w:val="18"/>
        <w:szCs w:val="18"/>
      </w:rPr>
      <w:fldChar w:fldCharType="begin"/>
    </w:r>
    <w:r w:rsidRPr="00CC7370">
      <w:rPr>
        <w:rFonts w:asciiTheme="minorHAnsi" w:hAnsiTheme="minorHAnsi"/>
        <w:bCs/>
        <w:sz w:val="18"/>
        <w:szCs w:val="18"/>
      </w:rPr>
      <w:instrText xml:space="preserve"> NUMPAGES  </w:instrText>
    </w:r>
    <w:r w:rsidRPr="00CC7370">
      <w:rPr>
        <w:rFonts w:asciiTheme="minorHAnsi" w:hAnsiTheme="minorHAnsi"/>
        <w:bCs/>
        <w:sz w:val="18"/>
        <w:szCs w:val="18"/>
      </w:rPr>
      <w:fldChar w:fldCharType="separate"/>
    </w:r>
    <w:r w:rsidR="007A4E63">
      <w:rPr>
        <w:rFonts w:asciiTheme="minorHAnsi" w:hAnsiTheme="minorHAnsi"/>
        <w:bCs/>
        <w:noProof/>
        <w:sz w:val="18"/>
        <w:szCs w:val="18"/>
      </w:rPr>
      <w:t>5</w:t>
    </w:r>
    <w:r w:rsidRPr="00CC7370">
      <w:rPr>
        <w:rFonts w:asciiTheme="minorHAnsi" w:hAnsi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2021659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CD64DF" w14:textId="77777777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14:paraId="4CA3BFE3" w14:textId="6B1C57BC" w:rsidR="00CC7370" w:rsidRPr="00CC7370" w:rsidRDefault="00E16ED5" w:rsidP="001F7E14">
            <w:pPr>
              <w:pStyle w:val="Footer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Multi-State</w:t>
            </w:r>
            <w:r w:rsidRPr="00CC737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CC7370" w:rsidRPr="00CC737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Class 3 </w:t>
            </w:r>
            <w:r w:rsidR="00CC737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Heavy Vehicle </w:t>
            </w:r>
            <w:r w:rsidR="00CC7370" w:rsidRPr="00CC7370">
              <w:rPr>
                <w:rFonts w:asciiTheme="minorHAnsi" w:hAnsiTheme="minorHAnsi" w:cs="Arial"/>
                <w:color w:val="000000"/>
                <w:sz w:val="18"/>
                <w:szCs w:val="18"/>
              </w:rPr>
              <w:t>(Cotton Transportation) Exemption Notice 201</w:t>
            </w:r>
            <w:r w:rsidR="008E67BD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  <w:r w:rsidR="00CC7370" w:rsidRPr="00CC7370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(No 1)</w:t>
            </w:r>
          </w:p>
          <w:p w14:paraId="4105517D" w14:textId="4B3B7125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C7370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7A4E63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CC7370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7A4E63">
              <w:rPr>
                <w:rFonts w:asciiTheme="minorHAnsi" w:hAnsiTheme="minorHAnsi"/>
                <w:bCs/>
                <w:noProof/>
                <w:sz w:val="18"/>
                <w:szCs w:val="18"/>
              </w:rPr>
              <w:t>5</w:t>
            </w:r>
            <w:r w:rsidRPr="00CC7370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156DA" w14:textId="77777777" w:rsidR="00B827CC" w:rsidRDefault="00B827CC">
      <w:pPr>
        <w:spacing w:after="0" w:line="240" w:lineRule="auto"/>
      </w:pPr>
      <w:r>
        <w:separator/>
      </w:r>
    </w:p>
  </w:footnote>
  <w:footnote w:type="continuationSeparator" w:id="0">
    <w:p w14:paraId="6FC89540" w14:textId="77777777" w:rsidR="00B827CC" w:rsidRDefault="00B8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C29FA" w:rsidRPr="00CE796A" w14:paraId="2BEBAF36" w14:textId="77777777" w:rsidTr="0029408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18D761" w14:textId="77777777" w:rsidR="00BC29FA" w:rsidRPr="00CE796A" w:rsidRDefault="00BC29FA" w:rsidP="00294082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4FF383A" wp14:editId="6E1CDDF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0B6E91" w14:textId="77777777" w:rsidR="00BC29FA" w:rsidRPr="00CE796A" w:rsidRDefault="00BC29FA" w:rsidP="0029408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9D91B6" w14:textId="77777777" w:rsidR="00BC29FA" w:rsidRPr="00CE796A" w:rsidRDefault="00BC29FA" w:rsidP="0029408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C29FA" w:rsidRPr="00CE796A" w14:paraId="367E43E3" w14:textId="77777777" w:rsidTr="00294082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BAD7806" w14:textId="77777777" w:rsidR="00BC29FA" w:rsidRPr="00CE796A" w:rsidRDefault="00BC29FA" w:rsidP="00294082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8E223A6" w14:textId="77777777" w:rsidR="00BC29FA" w:rsidRPr="00840A06" w:rsidRDefault="00BC29FA" w:rsidP="00294082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F958B96" w14:textId="77777777" w:rsidR="00BC29FA" w:rsidRDefault="00BC2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D27"/>
    <w:multiLevelType w:val="hybridMultilevel"/>
    <w:tmpl w:val="C584F64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">
    <w:nsid w:val="0758670E"/>
    <w:multiLevelType w:val="hybridMultilevel"/>
    <w:tmpl w:val="37ECCFEA"/>
    <w:lvl w:ilvl="0" w:tplc="DA86E86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31C97"/>
    <w:multiLevelType w:val="hybridMultilevel"/>
    <w:tmpl w:val="FE129E18"/>
    <w:lvl w:ilvl="0" w:tplc="04D23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67894"/>
    <w:multiLevelType w:val="hybridMultilevel"/>
    <w:tmpl w:val="72AC8AE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4">
    <w:nsid w:val="1670706B"/>
    <w:multiLevelType w:val="hybridMultilevel"/>
    <w:tmpl w:val="20165178"/>
    <w:lvl w:ilvl="0" w:tplc="9D3C6F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CF3CB0"/>
    <w:multiLevelType w:val="hybridMultilevel"/>
    <w:tmpl w:val="746845FC"/>
    <w:lvl w:ilvl="0" w:tplc="352C3B6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91F37"/>
    <w:multiLevelType w:val="hybridMultilevel"/>
    <w:tmpl w:val="C584F64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7">
    <w:nsid w:val="2FE76197"/>
    <w:multiLevelType w:val="hybridMultilevel"/>
    <w:tmpl w:val="FE129E18"/>
    <w:lvl w:ilvl="0" w:tplc="04D23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171DD1"/>
    <w:multiLevelType w:val="hybridMultilevel"/>
    <w:tmpl w:val="A732DAF0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5D2BF82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BBBED9B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9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DB6358"/>
    <w:multiLevelType w:val="hybridMultilevel"/>
    <w:tmpl w:val="0672C73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47C3D"/>
    <w:multiLevelType w:val="hybridMultilevel"/>
    <w:tmpl w:val="4E80DD7A"/>
    <w:lvl w:ilvl="0" w:tplc="04D23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701CB"/>
    <w:multiLevelType w:val="hybridMultilevel"/>
    <w:tmpl w:val="CA12A04A"/>
    <w:lvl w:ilvl="0" w:tplc="0C09001B">
      <w:start w:val="1"/>
      <w:numFmt w:val="lowerRoman"/>
      <w:lvlText w:val="%1."/>
      <w:lvlJc w:val="right"/>
      <w:pPr>
        <w:ind w:left="186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85" w:hanging="360"/>
      </w:pPr>
    </w:lvl>
    <w:lvl w:ilvl="2" w:tplc="0C09001B" w:tentative="1">
      <w:start w:val="1"/>
      <w:numFmt w:val="lowerRoman"/>
      <w:lvlText w:val="%3."/>
      <w:lvlJc w:val="right"/>
      <w:pPr>
        <w:ind w:left="3305" w:hanging="180"/>
      </w:pPr>
    </w:lvl>
    <w:lvl w:ilvl="3" w:tplc="0C09000F" w:tentative="1">
      <w:start w:val="1"/>
      <w:numFmt w:val="decimal"/>
      <w:lvlText w:val="%4."/>
      <w:lvlJc w:val="left"/>
      <w:pPr>
        <w:ind w:left="4025" w:hanging="360"/>
      </w:pPr>
    </w:lvl>
    <w:lvl w:ilvl="4" w:tplc="0C090019" w:tentative="1">
      <w:start w:val="1"/>
      <w:numFmt w:val="lowerLetter"/>
      <w:lvlText w:val="%5."/>
      <w:lvlJc w:val="left"/>
      <w:pPr>
        <w:ind w:left="4745" w:hanging="360"/>
      </w:pPr>
    </w:lvl>
    <w:lvl w:ilvl="5" w:tplc="0C09001B" w:tentative="1">
      <w:start w:val="1"/>
      <w:numFmt w:val="lowerRoman"/>
      <w:lvlText w:val="%6."/>
      <w:lvlJc w:val="right"/>
      <w:pPr>
        <w:ind w:left="5465" w:hanging="180"/>
      </w:pPr>
    </w:lvl>
    <w:lvl w:ilvl="6" w:tplc="0C09000F" w:tentative="1">
      <w:start w:val="1"/>
      <w:numFmt w:val="decimal"/>
      <w:lvlText w:val="%7."/>
      <w:lvlJc w:val="left"/>
      <w:pPr>
        <w:ind w:left="6185" w:hanging="360"/>
      </w:pPr>
    </w:lvl>
    <w:lvl w:ilvl="7" w:tplc="0C090019" w:tentative="1">
      <w:start w:val="1"/>
      <w:numFmt w:val="lowerLetter"/>
      <w:lvlText w:val="%8."/>
      <w:lvlJc w:val="left"/>
      <w:pPr>
        <w:ind w:left="6905" w:hanging="360"/>
      </w:pPr>
    </w:lvl>
    <w:lvl w:ilvl="8" w:tplc="0C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>
    <w:nsid w:val="3FED15C7"/>
    <w:multiLevelType w:val="hybridMultilevel"/>
    <w:tmpl w:val="38D49B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4">
    <w:nsid w:val="43FF5517"/>
    <w:multiLevelType w:val="hybridMultilevel"/>
    <w:tmpl w:val="E2382DE8"/>
    <w:lvl w:ilvl="0" w:tplc="510E0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281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5">
    <w:nsid w:val="452A1C20"/>
    <w:multiLevelType w:val="hybridMultilevel"/>
    <w:tmpl w:val="544E9E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6">
    <w:nsid w:val="480B1FDE"/>
    <w:multiLevelType w:val="hybridMultilevel"/>
    <w:tmpl w:val="83B63EEA"/>
    <w:lvl w:ilvl="0" w:tplc="04D23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413F90"/>
    <w:multiLevelType w:val="hybridMultilevel"/>
    <w:tmpl w:val="09CAE4F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8">
    <w:nsid w:val="51E340B0"/>
    <w:multiLevelType w:val="hybridMultilevel"/>
    <w:tmpl w:val="B4CCA094"/>
    <w:lvl w:ilvl="0" w:tplc="922E9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A5233"/>
    <w:multiLevelType w:val="hybridMultilevel"/>
    <w:tmpl w:val="CF9290DA"/>
    <w:lvl w:ilvl="0" w:tplc="8D8A7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05B81"/>
    <w:multiLevelType w:val="hybridMultilevel"/>
    <w:tmpl w:val="AB7682BA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54E633F2"/>
    <w:multiLevelType w:val="hybridMultilevel"/>
    <w:tmpl w:val="FE081194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>
      <w:start w:val="1"/>
      <w:numFmt w:val="lowerLetter"/>
      <w:lvlText w:val="%2."/>
      <w:lvlJc w:val="left"/>
      <w:pPr>
        <w:ind w:left="1865" w:hanging="360"/>
      </w:pPr>
    </w:lvl>
    <w:lvl w:ilvl="2" w:tplc="0C09001B">
      <w:start w:val="1"/>
      <w:numFmt w:val="lowerRoman"/>
      <w:lvlText w:val="%3."/>
      <w:lvlJc w:val="right"/>
      <w:pPr>
        <w:ind w:left="2585" w:hanging="180"/>
      </w:pPr>
    </w:lvl>
    <w:lvl w:ilvl="3" w:tplc="0C09000F">
      <w:start w:val="1"/>
      <w:numFmt w:val="decimal"/>
      <w:lvlText w:val="%4."/>
      <w:lvlJc w:val="left"/>
      <w:pPr>
        <w:ind w:left="3305" w:hanging="360"/>
      </w:pPr>
    </w:lvl>
    <w:lvl w:ilvl="4" w:tplc="0C090019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55D93660"/>
    <w:multiLevelType w:val="hybridMultilevel"/>
    <w:tmpl w:val="8AE63AC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05CAB"/>
    <w:multiLevelType w:val="hybridMultilevel"/>
    <w:tmpl w:val="C1EE5710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B">
      <w:start w:val="1"/>
      <w:numFmt w:val="lowerRoman"/>
      <w:lvlText w:val="%2."/>
      <w:lvlJc w:val="right"/>
      <w:pPr>
        <w:ind w:left="1865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85" w:hanging="180"/>
      </w:pPr>
    </w:lvl>
    <w:lvl w:ilvl="3" w:tplc="0C09000F">
      <w:start w:val="1"/>
      <w:numFmt w:val="decimal"/>
      <w:lvlText w:val="%4."/>
      <w:lvlJc w:val="left"/>
      <w:pPr>
        <w:ind w:left="3305" w:hanging="360"/>
      </w:pPr>
    </w:lvl>
    <w:lvl w:ilvl="4" w:tplc="0C090019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5DE487A"/>
    <w:multiLevelType w:val="hybridMultilevel"/>
    <w:tmpl w:val="4E42A0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52A8B"/>
    <w:multiLevelType w:val="hybridMultilevel"/>
    <w:tmpl w:val="C584F64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6">
    <w:nsid w:val="69C321B8"/>
    <w:multiLevelType w:val="hybridMultilevel"/>
    <w:tmpl w:val="C584F64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7">
    <w:nsid w:val="6B100DC5"/>
    <w:multiLevelType w:val="hybridMultilevel"/>
    <w:tmpl w:val="20165178"/>
    <w:lvl w:ilvl="0" w:tplc="9D3C6F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F06EEB"/>
    <w:multiLevelType w:val="hybridMultilevel"/>
    <w:tmpl w:val="544E9E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9">
    <w:nsid w:val="7BFA700E"/>
    <w:multiLevelType w:val="hybridMultilevel"/>
    <w:tmpl w:val="83B63EEA"/>
    <w:lvl w:ilvl="0" w:tplc="04D23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870BF3"/>
    <w:multiLevelType w:val="hybridMultilevel"/>
    <w:tmpl w:val="C584F64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31">
    <w:nsid w:val="7EE85BBE"/>
    <w:multiLevelType w:val="hybridMultilevel"/>
    <w:tmpl w:val="544E9E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E6D2A1C0">
      <w:start w:val="1"/>
      <w:numFmt w:val="lowerLetter"/>
      <w:lvlText w:val="(%5)"/>
      <w:lvlJc w:val="left"/>
      <w:pPr>
        <w:ind w:left="3234" w:hanging="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1"/>
  </w:num>
  <w:num w:numId="5">
    <w:abstractNumId w:val="10"/>
  </w:num>
  <w:num w:numId="6">
    <w:abstractNumId w:val="3"/>
  </w:num>
  <w:num w:numId="7">
    <w:abstractNumId w:val="17"/>
  </w:num>
  <w:num w:numId="8">
    <w:abstractNumId w:val="13"/>
  </w:num>
  <w:num w:numId="9">
    <w:abstractNumId w:val="30"/>
  </w:num>
  <w:num w:numId="10">
    <w:abstractNumId w:val="23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9"/>
  </w:num>
  <w:num w:numId="16">
    <w:abstractNumId w:val="16"/>
  </w:num>
  <w:num w:numId="17">
    <w:abstractNumId w:val="7"/>
  </w:num>
  <w:num w:numId="18">
    <w:abstractNumId w:val="2"/>
  </w:num>
  <w:num w:numId="19">
    <w:abstractNumId w:val="31"/>
  </w:num>
  <w:num w:numId="20">
    <w:abstractNumId w:val="24"/>
  </w:num>
  <w:num w:numId="21">
    <w:abstractNumId w:val="19"/>
  </w:num>
  <w:num w:numId="22">
    <w:abstractNumId w:val="25"/>
  </w:num>
  <w:num w:numId="23">
    <w:abstractNumId w:val="1"/>
  </w:num>
  <w:num w:numId="24">
    <w:abstractNumId w:val="22"/>
  </w:num>
  <w:num w:numId="25">
    <w:abstractNumId w:val="18"/>
  </w:num>
  <w:num w:numId="26">
    <w:abstractNumId w:val="6"/>
  </w:num>
  <w:num w:numId="27">
    <w:abstractNumId w:val="28"/>
  </w:num>
  <w:num w:numId="28">
    <w:abstractNumId w:val="5"/>
  </w:num>
  <w:num w:numId="29">
    <w:abstractNumId w:val="0"/>
  </w:num>
  <w:num w:numId="30">
    <w:abstractNumId w:val="4"/>
  </w:num>
  <w:num w:numId="31">
    <w:abstractNumId w:val="20"/>
  </w:num>
  <w:num w:numId="32">
    <w:abstractNumId w:val="26"/>
  </w:num>
  <w:num w:numId="33">
    <w:abstractNumId w:val="27"/>
  </w:num>
  <w:num w:numId="34">
    <w:abstractNumId w:val="2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L Kasteel">
    <w15:presenceInfo w15:providerId="AD" w15:userId="S-1-5-21-1924674013-3382956257-2649848820-11145"/>
  </w15:person>
  <w15:person w15:author="Sheryl">
    <w15:presenceInfo w15:providerId="None" w15:userId="Shery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3"/>
    <w:rsid w:val="000120AD"/>
    <w:rsid w:val="00012FB2"/>
    <w:rsid w:val="00012FF6"/>
    <w:rsid w:val="000172F9"/>
    <w:rsid w:val="0002120E"/>
    <w:rsid w:val="00032E88"/>
    <w:rsid w:val="000331FF"/>
    <w:rsid w:val="00040532"/>
    <w:rsid w:val="00044BA5"/>
    <w:rsid w:val="00045C4C"/>
    <w:rsid w:val="00060319"/>
    <w:rsid w:val="000726E9"/>
    <w:rsid w:val="00081348"/>
    <w:rsid w:val="000A19B9"/>
    <w:rsid w:val="000A4942"/>
    <w:rsid w:val="000B4F7A"/>
    <w:rsid w:val="000D204C"/>
    <w:rsid w:val="000F15A7"/>
    <w:rsid w:val="000F54B7"/>
    <w:rsid w:val="00107EA6"/>
    <w:rsid w:val="001109B3"/>
    <w:rsid w:val="0011730A"/>
    <w:rsid w:val="00117510"/>
    <w:rsid w:val="00124D3F"/>
    <w:rsid w:val="00131B77"/>
    <w:rsid w:val="001441C9"/>
    <w:rsid w:val="00144480"/>
    <w:rsid w:val="00151E79"/>
    <w:rsid w:val="00155274"/>
    <w:rsid w:val="001566AB"/>
    <w:rsid w:val="001613E4"/>
    <w:rsid w:val="00161468"/>
    <w:rsid w:val="0017203B"/>
    <w:rsid w:val="00173898"/>
    <w:rsid w:val="0017427B"/>
    <w:rsid w:val="00190CB1"/>
    <w:rsid w:val="0019317A"/>
    <w:rsid w:val="001D1F04"/>
    <w:rsid w:val="001D6D5D"/>
    <w:rsid w:val="001E2E16"/>
    <w:rsid w:val="001E376B"/>
    <w:rsid w:val="001F226C"/>
    <w:rsid w:val="001F5109"/>
    <w:rsid w:val="001F7E14"/>
    <w:rsid w:val="00200F4F"/>
    <w:rsid w:val="00204ED8"/>
    <w:rsid w:val="00241997"/>
    <w:rsid w:val="00256035"/>
    <w:rsid w:val="0025604D"/>
    <w:rsid w:val="00260ECD"/>
    <w:rsid w:val="00274613"/>
    <w:rsid w:val="002754C8"/>
    <w:rsid w:val="00277F05"/>
    <w:rsid w:val="002808B5"/>
    <w:rsid w:val="002A02C5"/>
    <w:rsid w:val="002B093F"/>
    <w:rsid w:val="002B22E1"/>
    <w:rsid w:val="002D610E"/>
    <w:rsid w:val="002E009E"/>
    <w:rsid w:val="002E239A"/>
    <w:rsid w:val="002F0105"/>
    <w:rsid w:val="002F30C1"/>
    <w:rsid w:val="003051A0"/>
    <w:rsid w:val="003116D8"/>
    <w:rsid w:val="00323981"/>
    <w:rsid w:val="00326D3E"/>
    <w:rsid w:val="00330B3D"/>
    <w:rsid w:val="00353326"/>
    <w:rsid w:val="00366A71"/>
    <w:rsid w:val="00366CC5"/>
    <w:rsid w:val="00394813"/>
    <w:rsid w:val="003A02A4"/>
    <w:rsid w:val="003A47D0"/>
    <w:rsid w:val="003B0F06"/>
    <w:rsid w:val="003D72D9"/>
    <w:rsid w:val="003E2FBC"/>
    <w:rsid w:val="003E55C0"/>
    <w:rsid w:val="003E78F9"/>
    <w:rsid w:val="00415A10"/>
    <w:rsid w:val="004353FA"/>
    <w:rsid w:val="0043618D"/>
    <w:rsid w:val="00455A62"/>
    <w:rsid w:val="004656AB"/>
    <w:rsid w:val="004716FC"/>
    <w:rsid w:val="00497717"/>
    <w:rsid w:val="004A668B"/>
    <w:rsid w:val="004B50AD"/>
    <w:rsid w:val="004C04DC"/>
    <w:rsid w:val="004E72F6"/>
    <w:rsid w:val="004F22B6"/>
    <w:rsid w:val="004F3C3B"/>
    <w:rsid w:val="004F3D66"/>
    <w:rsid w:val="004F7ABF"/>
    <w:rsid w:val="00512F4A"/>
    <w:rsid w:val="00527653"/>
    <w:rsid w:val="005308C3"/>
    <w:rsid w:val="00531C5B"/>
    <w:rsid w:val="00552250"/>
    <w:rsid w:val="00555A75"/>
    <w:rsid w:val="00555BA5"/>
    <w:rsid w:val="00572E98"/>
    <w:rsid w:val="00576E57"/>
    <w:rsid w:val="00584FA3"/>
    <w:rsid w:val="005A1283"/>
    <w:rsid w:val="005A4452"/>
    <w:rsid w:val="005A6F33"/>
    <w:rsid w:val="005B1DF4"/>
    <w:rsid w:val="005B287B"/>
    <w:rsid w:val="005C5670"/>
    <w:rsid w:val="005F221C"/>
    <w:rsid w:val="00602151"/>
    <w:rsid w:val="006153BA"/>
    <w:rsid w:val="00617F8B"/>
    <w:rsid w:val="00625B12"/>
    <w:rsid w:val="00630E48"/>
    <w:rsid w:val="0063713D"/>
    <w:rsid w:val="00645F2B"/>
    <w:rsid w:val="0066065E"/>
    <w:rsid w:val="00670ED2"/>
    <w:rsid w:val="006A47A4"/>
    <w:rsid w:val="006B389B"/>
    <w:rsid w:val="006D46B5"/>
    <w:rsid w:val="006E5AEE"/>
    <w:rsid w:val="00705D0C"/>
    <w:rsid w:val="007203B9"/>
    <w:rsid w:val="00733734"/>
    <w:rsid w:val="00737F8C"/>
    <w:rsid w:val="00741627"/>
    <w:rsid w:val="00753A10"/>
    <w:rsid w:val="0079222A"/>
    <w:rsid w:val="007922EC"/>
    <w:rsid w:val="00792FF6"/>
    <w:rsid w:val="007A2A5E"/>
    <w:rsid w:val="007A4E63"/>
    <w:rsid w:val="007C2B99"/>
    <w:rsid w:val="007E1AC4"/>
    <w:rsid w:val="007E37F9"/>
    <w:rsid w:val="007E7D93"/>
    <w:rsid w:val="007F4D59"/>
    <w:rsid w:val="008042AE"/>
    <w:rsid w:val="0080723E"/>
    <w:rsid w:val="008224E5"/>
    <w:rsid w:val="00826C72"/>
    <w:rsid w:val="00836F90"/>
    <w:rsid w:val="00840D16"/>
    <w:rsid w:val="00841D35"/>
    <w:rsid w:val="0084393F"/>
    <w:rsid w:val="0086295A"/>
    <w:rsid w:val="008644F5"/>
    <w:rsid w:val="00866AC6"/>
    <w:rsid w:val="00884E69"/>
    <w:rsid w:val="008B0093"/>
    <w:rsid w:val="008B2F5F"/>
    <w:rsid w:val="008B4527"/>
    <w:rsid w:val="008D5531"/>
    <w:rsid w:val="008E08E2"/>
    <w:rsid w:val="008E67BD"/>
    <w:rsid w:val="008F4273"/>
    <w:rsid w:val="00911398"/>
    <w:rsid w:val="00917345"/>
    <w:rsid w:val="00921664"/>
    <w:rsid w:val="00932843"/>
    <w:rsid w:val="0094754A"/>
    <w:rsid w:val="0097111A"/>
    <w:rsid w:val="00975584"/>
    <w:rsid w:val="00980663"/>
    <w:rsid w:val="00981E60"/>
    <w:rsid w:val="00983516"/>
    <w:rsid w:val="00997C62"/>
    <w:rsid w:val="00997E57"/>
    <w:rsid w:val="009A48A5"/>
    <w:rsid w:val="009B3644"/>
    <w:rsid w:val="009B4E01"/>
    <w:rsid w:val="009B78AB"/>
    <w:rsid w:val="009C4EBA"/>
    <w:rsid w:val="009C4FFB"/>
    <w:rsid w:val="009D03DB"/>
    <w:rsid w:val="009D14C7"/>
    <w:rsid w:val="009D5C9C"/>
    <w:rsid w:val="009F056F"/>
    <w:rsid w:val="009F184E"/>
    <w:rsid w:val="00A1132D"/>
    <w:rsid w:val="00A2057B"/>
    <w:rsid w:val="00A42A72"/>
    <w:rsid w:val="00A43611"/>
    <w:rsid w:val="00A60CAC"/>
    <w:rsid w:val="00A64AF4"/>
    <w:rsid w:val="00A778F3"/>
    <w:rsid w:val="00AC0CB3"/>
    <w:rsid w:val="00AE1A6A"/>
    <w:rsid w:val="00AE70A0"/>
    <w:rsid w:val="00B03275"/>
    <w:rsid w:val="00B04403"/>
    <w:rsid w:val="00B047A2"/>
    <w:rsid w:val="00B07418"/>
    <w:rsid w:val="00B14F30"/>
    <w:rsid w:val="00B17F6A"/>
    <w:rsid w:val="00B230A9"/>
    <w:rsid w:val="00B41E8D"/>
    <w:rsid w:val="00B43975"/>
    <w:rsid w:val="00B45359"/>
    <w:rsid w:val="00B4642C"/>
    <w:rsid w:val="00B5275E"/>
    <w:rsid w:val="00B53F10"/>
    <w:rsid w:val="00B55C3B"/>
    <w:rsid w:val="00B827CC"/>
    <w:rsid w:val="00B93226"/>
    <w:rsid w:val="00B96072"/>
    <w:rsid w:val="00BA1A03"/>
    <w:rsid w:val="00BA652E"/>
    <w:rsid w:val="00BA7DA2"/>
    <w:rsid w:val="00BB1F72"/>
    <w:rsid w:val="00BB559B"/>
    <w:rsid w:val="00BC29FA"/>
    <w:rsid w:val="00BD1C27"/>
    <w:rsid w:val="00BD2885"/>
    <w:rsid w:val="00BE0A50"/>
    <w:rsid w:val="00BF5D3D"/>
    <w:rsid w:val="00BF6EBA"/>
    <w:rsid w:val="00C01E44"/>
    <w:rsid w:val="00C15CC8"/>
    <w:rsid w:val="00C24FD2"/>
    <w:rsid w:val="00C25200"/>
    <w:rsid w:val="00C343BF"/>
    <w:rsid w:val="00C35B90"/>
    <w:rsid w:val="00C37CC9"/>
    <w:rsid w:val="00C4651D"/>
    <w:rsid w:val="00C77942"/>
    <w:rsid w:val="00C94031"/>
    <w:rsid w:val="00C95297"/>
    <w:rsid w:val="00C95F92"/>
    <w:rsid w:val="00CA47E1"/>
    <w:rsid w:val="00CB513B"/>
    <w:rsid w:val="00CB7C37"/>
    <w:rsid w:val="00CC60BC"/>
    <w:rsid w:val="00CC7370"/>
    <w:rsid w:val="00CD0CB1"/>
    <w:rsid w:val="00CE12F6"/>
    <w:rsid w:val="00CF0EB9"/>
    <w:rsid w:val="00D01A96"/>
    <w:rsid w:val="00D06A43"/>
    <w:rsid w:val="00D24D6E"/>
    <w:rsid w:val="00D312EF"/>
    <w:rsid w:val="00D33837"/>
    <w:rsid w:val="00D34713"/>
    <w:rsid w:val="00D62AEE"/>
    <w:rsid w:val="00D735DC"/>
    <w:rsid w:val="00D73B6D"/>
    <w:rsid w:val="00D76341"/>
    <w:rsid w:val="00D84D63"/>
    <w:rsid w:val="00D97B2E"/>
    <w:rsid w:val="00DB0950"/>
    <w:rsid w:val="00DB3CD7"/>
    <w:rsid w:val="00DB6706"/>
    <w:rsid w:val="00DB73EC"/>
    <w:rsid w:val="00DD6C83"/>
    <w:rsid w:val="00DE0583"/>
    <w:rsid w:val="00DF20EB"/>
    <w:rsid w:val="00DF5F6D"/>
    <w:rsid w:val="00E039D5"/>
    <w:rsid w:val="00E1325E"/>
    <w:rsid w:val="00E16ED5"/>
    <w:rsid w:val="00E179F7"/>
    <w:rsid w:val="00E275D3"/>
    <w:rsid w:val="00E27A86"/>
    <w:rsid w:val="00E34AA2"/>
    <w:rsid w:val="00E351A4"/>
    <w:rsid w:val="00E42960"/>
    <w:rsid w:val="00E430D1"/>
    <w:rsid w:val="00E554FF"/>
    <w:rsid w:val="00E566C2"/>
    <w:rsid w:val="00E61C02"/>
    <w:rsid w:val="00E72FA9"/>
    <w:rsid w:val="00E85344"/>
    <w:rsid w:val="00E9000F"/>
    <w:rsid w:val="00E9078D"/>
    <w:rsid w:val="00E9196B"/>
    <w:rsid w:val="00EA5CA2"/>
    <w:rsid w:val="00EC42F6"/>
    <w:rsid w:val="00EC7054"/>
    <w:rsid w:val="00ED0A22"/>
    <w:rsid w:val="00ED289A"/>
    <w:rsid w:val="00ED352C"/>
    <w:rsid w:val="00EE4524"/>
    <w:rsid w:val="00EE6327"/>
    <w:rsid w:val="00F02AF9"/>
    <w:rsid w:val="00F041BA"/>
    <w:rsid w:val="00F05040"/>
    <w:rsid w:val="00F058AD"/>
    <w:rsid w:val="00F2325F"/>
    <w:rsid w:val="00F328E6"/>
    <w:rsid w:val="00F37F3B"/>
    <w:rsid w:val="00F42437"/>
    <w:rsid w:val="00F46DD8"/>
    <w:rsid w:val="00F56975"/>
    <w:rsid w:val="00F62F70"/>
    <w:rsid w:val="00F6575C"/>
    <w:rsid w:val="00F7640E"/>
    <w:rsid w:val="00F834D4"/>
    <w:rsid w:val="00FA6E57"/>
    <w:rsid w:val="00FB2BA4"/>
    <w:rsid w:val="00FC3A6A"/>
    <w:rsid w:val="00FC3DFD"/>
    <w:rsid w:val="00FC7036"/>
    <w:rsid w:val="00FD32B2"/>
    <w:rsid w:val="00FD54C5"/>
    <w:rsid w:val="00FE2DEE"/>
    <w:rsid w:val="00FF2B4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7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BA652E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BA652E"/>
    <w:rPr>
      <w:rFonts w:ascii="Arial" w:eastAsia="Arial" w:hAnsi="Arial" w:cstheme="majorBidi"/>
      <w:b/>
      <w:bCs/>
      <w:sz w:val="20"/>
      <w:szCs w:val="20"/>
      <w:lang w:val="en-US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CC7370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CC7370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1subheading-QldSI">
    <w:name w:val="Body level 1(1) subheading - Qld SI"/>
    <w:basedOn w:val="BodyText"/>
    <w:uiPriority w:val="1"/>
    <w:qFormat/>
    <w:rsid w:val="00CC7370"/>
    <w:pPr>
      <w:widowControl w:val="0"/>
      <w:numPr>
        <w:ilvl w:val="1"/>
        <w:numId w:val="13"/>
      </w:numPr>
      <w:tabs>
        <w:tab w:val="left" w:pos="1380"/>
      </w:tabs>
      <w:spacing w:before="97" w:after="200" w:line="226" w:lineRule="auto"/>
      <w:ind w:right="108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CC7370"/>
    <w:pPr>
      <w:widowControl w:val="0"/>
      <w:numPr>
        <w:ilvl w:val="2"/>
        <w:numId w:val="13"/>
      </w:numPr>
      <w:tabs>
        <w:tab w:val="left" w:pos="1985"/>
      </w:tabs>
      <w:spacing w:before="103" w:after="200" w:line="276" w:lineRule="auto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Bodylevel3isubheading-QldSI">
    <w:name w:val="Body level 3(i) subheading - Qld SI"/>
    <w:basedOn w:val="BodyText"/>
    <w:uiPriority w:val="1"/>
    <w:qFormat/>
    <w:rsid w:val="00CC7370"/>
    <w:pPr>
      <w:widowControl w:val="0"/>
      <w:numPr>
        <w:ilvl w:val="3"/>
        <w:numId w:val="13"/>
      </w:numPr>
      <w:tabs>
        <w:tab w:val="left" w:pos="2436"/>
      </w:tabs>
      <w:spacing w:before="117" w:after="0" w:line="226" w:lineRule="auto"/>
      <w:ind w:right="111" w:hanging="591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CC7370"/>
    <w:pPr>
      <w:widowControl w:val="0"/>
      <w:numPr>
        <w:numId w:val="13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CC7370"/>
    <w:rPr>
      <w:rFonts w:ascii="Arial"/>
      <w:b/>
      <w:sz w:val="23"/>
      <w:lang w:val="en-US"/>
    </w:rPr>
  </w:style>
  <w:style w:type="paragraph" w:customStyle="1" w:styleId="Default">
    <w:name w:val="Default"/>
    <w:basedOn w:val="Normal"/>
    <w:uiPriority w:val="99"/>
    <w:rsid w:val="00FF4B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AU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C29FA"/>
    <w:rPr>
      <w:rFonts w:ascii="Calibri" w:eastAsia="Times New Roman" w:hAnsi="Calibri" w:cs="Times New Roman"/>
      <w:spacing w:val="-1"/>
      <w:sz w:val="24"/>
      <w:szCs w:val="24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BA652E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BA652E"/>
    <w:rPr>
      <w:rFonts w:ascii="Arial" w:eastAsia="Arial" w:hAnsi="Arial" w:cstheme="majorBidi"/>
      <w:b/>
      <w:bCs/>
      <w:sz w:val="20"/>
      <w:szCs w:val="20"/>
      <w:lang w:val="en-US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CC7370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CC7370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1subheading-QldSI">
    <w:name w:val="Body level 1(1) subheading - Qld SI"/>
    <w:basedOn w:val="BodyText"/>
    <w:uiPriority w:val="1"/>
    <w:qFormat/>
    <w:rsid w:val="00CC7370"/>
    <w:pPr>
      <w:widowControl w:val="0"/>
      <w:numPr>
        <w:ilvl w:val="1"/>
        <w:numId w:val="13"/>
      </w:numPr>
      <w:tabs>
        <w:tab w:val="left" w:pos="1380"/>
      </w:tabs>
      <w:spacing w:before="97" w:after="200" w:line="226" w:lineRule="auto"/>
      <w:ind w:right="108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CC7370"/>
    <w:pPr>
      <w:widowControl w:val="0"/>
      <w:numPr>
        <w:ilvl w:val="2"/>
        <w:numId w:val="13"/>
      </w:numPr>
      <w:tabs>
        <w:tab w:val="left" w:pos="1985"/>
      </w:tabs>
      <w:spacing w:before="103" w:after="200" w:line="276" w:lineRule="auto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Bodylevel3isubheading-QldSI">
    <w:name w:val="Body level 3(i) subheading - Qld SI"/>
    <w:basedOn w:val="BodyText"/>
    <w:uiPriority w:val="1"/>
    <w:qFormat/>
    <w:rsid w:val="00CC7370"/>
    <w:pPr>
      <w:widowControl w:val="0"/>
      <w:numPr>
        <w:ilvl w:val="3"/>
        <w:numId w:val="13"/>
      </w:numPr>
      <w:tabs>
        <w:tab w:val="left" w:pos="2436"/>
      </w:tabs>
      <w:spacing w:before="117" w:after="0" w:line="226" w:lineRule="auto"/>
      <w:ind w:right="111" w:hanging="591"/>
    </w:pPr>
    <w:rPr>
      <w:rFonts w:ascii="Calibri" w:hAnsi="Calibri" w:cstheme="minorBidi"/>
      <w:spacing w:val="-1"/>
      <w:sz w:val="24"/>
      <w:lang w:val="en-US" w:eastAsia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CC7370"/>
    <w:pPr>
      <w:widowControl w:val="0"/>
      <w:numPr>
        <w:numId w:val="13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CC7370"/>
    <w:rPr>
      <w:rFonts w:ascii="Arial"/>
      <w:b/>
      <w:sz w:val="23"/>
      <w:lang w:val="en-US"/>
    </w:rPr>
  </w:style>
  <w:style w:type="paragraph" w:customStyle="1" w:styleId="Default">
    <w:name w:val="Default"/>
    <w:basedOn w:val="Normal"/>
    <w:uiPriority w:val="99"/>
    <w:rsid w:val="00FF4B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AU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C29FA"/>
    <w:rPr>
      <w:rFonts w:ascii="Calibri" w:eastAsia="Times New Roman" w:hAnsi="Calibri" w:cs="Times New Roman"/>
      <w:spacing w:val="-1"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ms.nsw.gov.au/rav-hml-network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ms.nsw.gov.au/rav-gml-networ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mr.qld.gov.au/business-industry/Heavy-vehicles/Multi-combination-vehicles/Maps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384C-CFFE-435F-81A5-BAE9067E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Hassall</dc:creator>
  <cp:lastModifiedBy>Rob Crapnell</cp:lastModifiedBy>
  <cp:revision>5</cp:revision>
  <cp:lastPrinted>2017-04-06T23:29:00Z</cp:lastPrinted>
  <dcterms:created xsi:type="dcterms:W3CDTF">2017-04-27T02:01:00Z</dcterms:created>
  <dcterms:modified xsi:type="dcterms:W3CDTF">2017-04-27T05:58:00Z</dcterms:modified>
</cp:coreProperties>
</file>