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D4" w:rsidRDefault="00716DD4" w:rsidP="00862F2A">
      <w:pPr>
        <w:jc w:val="center"/>
      </w:pPr>
    </w:p>
    <w:p w:rsidR="00183D02" w:rsidRPr="00131EEC" w:rsidRDefault="00183D02" w:rsidP="00183D02">
      <w:pPr>
        <w:jc w:val="center"/>
        <w:rPr>
          <w:rFonts w:cs="Arial"/>
          <w:b/>
          <w:sz w:val="40"/>
          <w:szCs w:val="40"/>
        </w:rPr>
      </w:pPr>
      <w:r w:rsidRPr="00131EEC">
        <w:rPr>
          <w:rFonts w:cs="Arial"/>
          <w:b/>
          <w:sz w:val="40"/>
          <w:szCs w:val="40"/>
        </w:rPr>
        <w:t>Australian Electoral Commission</w:t>
      </w:r>
    </w:p>
    <w:p w:rsidR="00183D02" w:rsidRPr="00AC36B3" w:rsidRDefault="00183D02" w:rsidP="00183D02">
      <w:pPr>
        <w:jc w:val="center"/>
        <w:rPr>
          <w:rFonts w:cs="Arial"/>
          <w:b/>
          <w:i/>
          <w:sz w:val="24"/>
          <w:szCs w:val="40"/>
        </w:rPr>
      </w:pPr>
      <w:r w:rsidRPr="007F2EEF">
        <w:rPr>
          <w:rFonts w:cs="Arial"/>
          <w:b/>
          <w:i/>
          <w:sz w:val="24"/>
          <w:szCs w:val="40"/>
        </w:rPr>
        <w:t>Commonw</w:t>
      </w:r>
      <w:r w:rsidRPr="00AC36B3">
        <w:rPr>
          <w:rFonts w:cs="Arial"/>
          <w:b/>
          <w:i/>
          <w:sz w:val="24"/>
          <w:szCs w:val="40"/>
        </w:rPr>
        <w:t>ealth Electoral Act 1918</w:t>
      </w:r>
    </w:p>
    <w:p w:rsidR="00183D02" w:rsidRPr="00AC36B3" w:rsidRDefault="00183D02" w:rsidP="00183D02">
      <w:pPr>
        <w:jc w:val="center"/>
        <w:rPr>
          <w:rFonts w:cs="Arial"/>
          <w:b/>
          <w:i/>
          <w:sz w:val="24"/>
          <w:szCs w:val="40"/>
        </w:rPr>
      </w:pPr>
      <w:r w:rsidRPr="00AC36B3">
        <w:rPr>
          <w:rFonts w:cs="Arial"/>
          <w:b/>
          <w:i/>
          <w:sz w:val="24"/>
          <w:szCs w:val="40"/>
        </w:rPr>
        <w:t>Section 59</w:t>
      </w:r>
    </w:p>
    <w:p w:rsidR="00183D02" w:rsidRPr="00131EEC" w:rsidRDefault="00183D02" w:rsidP="00183D02">
      <w:pPr>
        <w:jc w:val="center"/>
        <w:rPr>
          <w:rFonts w:cs="Arial"/>
        </w:rPr>
      </w:pPr>
    </w:p>
    <w:p w:rsidR="00183D02" w:rsidRPr="00131EEC" w:rsidRDefault="00AA5C12" w:rsidP="00881DE4">
      <w:pPr>
        <w:jc w:val="center"/>
        <w:rPr>
          <w:rFonts w:cs="Arial"/>
          <w:b/>
          <w:sz w:val="28"/>
          <w:szCs w:val="28"/>
        </w:rPr>
      </w:pPr>
      <w:r>
        <w:rPr>
          <w:b/>
          <w:bCs/>
          <w:sz w:val="28"/>
          <w:szCs w:val="28"/>
        </w:rPr>
        <w:t>Direction to commence redistribution of South Australia into electoral divisions</w:t>
      </w:r>
    </w:p>
    <w:p w:rsidR="00183D02" w:rsidRPr="00131EEC" w:rsidRDefault="00183D02" w:rsidP="00183D02">
      <w:pPr>
        <w:rPr>
          <w:rFonts w:cs="Arial"/>
        </w:rPr>
      </w:pPr>
    </w:p>
    <w:p w:rsidR="00183D02" w:rsidRPr="00131EEC" w:rsidRDefault="00AA5C12" w:rsidP="00652095">
      <w:pPr>
        <w:rPr>
          <w:rFonts w:cs="Arial"/>
        </w:rPr>
      </w:pPr>
      <w:r>
        <w:t xml:space="preserve">Pursuant to subsection 59(1) of the </w:t>
      </w:r>
      <w:r>
        <w:rPr>
          <w:i/>
          <w:iCs/>
        </w:rPr>
        <w:t>Commonwealth Electoral Act 1918</w:t>
      </w:r>
      <w:r>
        <w:t>, the Australian Electoral Commission hereby directs that a redistribution of South Australia into ten electoral divisions commence on 4</w:t>
      </w:r>
      <w:r>
        <w:t> </w:t>
      </w:r>
      <w:r>
        <w:t>September 2017.</w:t>
      </w:r>
    </w:p>
    <w:p w:rsidR="00183D02" w:rsidRDefault="00183D02" w:rsidP="00183D02">
      <w:pPr>
        <w:rPr>
          <w:rFonts w:cs="Arial"/>
        </w:rPr>
      </w:pPr>
    </w:p>
    <w:p w:rsidR="00183D02" w:rsidRDefault="00652095" w:rsidP="00183D02">
      <w:pPr>
        <w:rPr>
          <w:rFonts w:cs="Arial"/>
        </w:rPr>
      </w:pPr>
      <w:r>
        <w:rPr>
          <w:rFonts w:cs="Arial"/>
        </w:rPr>
        <w:t>SIGNED</w:t>
      </w:r>
    </w:p>
    <w:p w:rsidR="00183D02" w:rsidRDefault="00183D02" w:rsidP="00183D02">
      <w:pPr>
        <w:spacing w:after="0"/>
        <w:rPr>
          <w:rFonts w:cs="Arial"/>
        </w:rPr>
      </w:pPr>
      <w:r>
        <w:rPr>
          <w:rFonts w:cs="Arial"/>
        </w:rPr>
        <w:t>T</w:t>
      </w:r>
      <w:r w:rsidRPr="00BF525C">
        <w:rPr>
          <w:rFonts w:cs="Arial"/>
        </w:rPr>
        <w:t>he Hon. Dennis Cowdroy OAM QC</w:t>
      </w:r>
      <w:bookmarkStart w:id="0" w:name="_GoBack"/>
      <w:bookmarkEnd w:id="0"/>
    </w:p>
    <w:p w:rsidR="00183D02" w:rsidRDefault="00183D02" w:rsidP="00183D02">
      <w:pPr>
        <w:rPr>
          <w:rFonts w:cs="Arial"/>
        </w:rPr>
      </w:pPr>
      <w:r>
        <w:rPr>
          <w:rFonts w:cs="Arial"/>
        </w:rPr>
        <w:t>Chairperson</w:t>
      </w:r>
    </w:p>
    <w:p w:rsidR="00183D02" w:rsidRDefault="00183D02" w:rsidP="00183D02">
      <w:pPr>
        <w:rPr>
          <w:rFonts w:cs="Arial"/>
        </w:rPr>
      </w:pPr>
    </w:p>
    <w:p w:rsidR="00652095" w:rsidRDefault="00652095" w:rsidP="00652095">
      <w:pPr>
        <w:rPr>
          <w:rFonts w:cs="Arial"/>
        </w:rPr>
      </w:pPr>
      <w:r>
        <w:rPr>
          <w:rFonts w:cs="Arial"/>
        </w:rPr>
        <w:t>SIGNED</w:t>
      </w:r>
    </w:p>
    <w:p w:rsidR="00183D02" w:rsidRDefault="00183D02" w:rsidP="00183D02">
      <w:pPr>
        <w:spacing w:after="0"/>
        <w:rPr>
          <w:rFonts w:cs="Arial"/>
        </w:rPr>
      </w:pPr>
      <w:r>
        <w:rPr>
          <w:rFonts w:cs="Arial"/>
        </w:rPr>
        <w:t>Tom Rogers</w:t>
      </w:r>
    </w:p>
    <w:p w:rsidR="00183D02" w:rsidRDefault="00183D02" w:rsidP="00183D02">
      <w:pPr>
        <w:rPr>
          <w:rFonts w:cs="Arial"/>
        </w:rPr>
      </w:pPr>
      <w:r>
        <w:rPr>
          <w:rFonts w:cs="Arial"/>
        </w:rPr>
        <w:t>Electoral Commissioner</w:t>
      </w:r>
    </w:p>
    <w:p w:rsidR="00183D02" w:rsidRDefault="00183D02" w:rsidP="00183D02">
      <w:pPr>
        <w:rPr>
          <w:rFonts w:cs="Arial"/>
        </w:rPr>
      </w:pPr>
    </w:p>
    <w:p w:rsidR="00652095" w:rsidRDefault="00652095" w:rsidP="00652095">
      <w:pPr>
        <w:rPr>
          <w:rFonts w:cs="Arial"/>
        </w:rPr>
      </w:pPr>
      <w:r>
        <w:rPr>
          <w:rFonts w:cs="Arial"/>
        </w:rPr>
        <w:t>SIGNED</w:t>
      </w:r>
    </w:p>
    <w:p w:rsidR="00183D02" w:rsidRDefault="00183D02" w:rsidP="00183D02">
      <w:pPr>
        <w:spacing w:after="0"/>
        <w:rPr>
          <w:rFonts w:cs="Arial"/>
        </w:rPr>
      </w:pPr>
      <w:r>
        <w:rPr>
          <w:rFonts w:cs="Arial"/>
        </w:rPr>
        <w:t>David Kalisch</w:t>
      </w:r>
    </w:p>
    <w:p w:rsidR="00183D02" w:rsidRDefault="00183D02" w:rsidP="00183D02">
      <w:pPr>
        <w:spacing w:after="360"/>
        <w:rPr>
          <w:rFonts w:cs="Arial"/>
        </w:rPr>
      </w:pPr>
      <w:r>
        <w:rPr>
          <w:rFonts w:cs="Arial"/>
        </w:rPr>
        <w:t>Australian Statistician</w:t>
      </w:r>
    </w:p>
    <w:p w:rsidR="00183D02" w:rsidRDefault="00652095" w:rsidP="00183D02">
      <w:r>
        <w:rPr>
          <w:rFonts w:cs="Arial"/>
        </w:rPr>
        <w:t>1 September 2017</w:t>
      </w:r>
    </w:p>
    <w:sectPr w:rsidR="00183D02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BF5"/>
    <w:multiLevelType w:val="hybridMultilevel"/>
    <w:tmpl w:val="EBB0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61FC"/>
    <w:multiLevelType w:val="hybridMultilevel"/>
    <w:tmpl w:val="9932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83D02"/>
    <w:rsid w:val="001C2AAD"/>
    <w:rsid w:val="001F6E54"/>
    <w:rsid w:val="00224D71"/>
    <w:rsid w:val="00280BCD"/>
    <w:rsid w:val="002C5D42"/>
    <w:rsid w:val="00312875"/>
    <w:rsid w:val="003A707F"/>
    <w:rsid w:val="003B0EC1"/>
    <w:rsid w:val="003B573B"/>
    <w:rsid w:val="003F2CBD"/>
    <w:rsid w:val="00424B97"/>
    <w:rsid w:val="004B2753"/>
    <w:rsid w:val="0050670C"/>
    <w:rsid w:val="00520873"/>
    <w:rsid w:val="00573D44"/>
    <w:rsid w:val="00652095"/>
    <w:rsid w:val="0068353E"/>
    <w:rsid w:val="006D4151"/>
    <w:rsid w:val="00716DD4"/>
    <w:rsid w:val="007573BA"/>
    <w:rsid w:val="007C289B"/>
    <w:rsid w:val="00840A06"/>
    <w:rsid w:val="008439B7"/>
    <w:rsid w:val="00862F2A"/>
    <w:rsid w:val="0087253F"/>
    <w:rsid w:val="00881DE4"/>
    <w:rsid w:val="008A162B"/>
    <w:rsid w:val="008E2B04"/>
    <w:rsid w:val="008E4F6C"/>
    <w:rsid w:val="009539C7"/>
    <w:rsid w:val="009E426B"/>
    <w:rsid w:val="009E6CFF"/>
    <w:rsid w:val="00A00F21"/>
    <w:rsid w:val="00AA5C12"/>
    <w:rsid w:val="00B46489"/>
    <w:rsid w:val="00B84226"/>
    <w:rsid w:val="00B8733C"/>
    <w:rsid w:val="00C63C4E"/>
    <w:rsid w:val="00C72C30"/>
    <w:rsid w:val="00D229E5"/>
    <w:rsid w:val="00D77A88"/>
    <w:rsid w:val="00EA388E"/>
    <w:rsid w:val="00EF3C6D"/>
    <w:rsid w:val="00F10C06"/>
    <w:rsid w:val="00F271B4"/>
    <w:rsid w:val="00F40885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86C83C45-B634-49DA-BF20-0A7FC09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62F2A"/>
    <w:pPr>
      <w:ind w:left="720"/>
      <w:contextualSpacing/>
    </w:pPr>
  </w:style>
  <w:style w:type="table" w:styleId="TableGrid">
    <w:name w:val="Table Grid"/>
    <w:basedOn w:val="TableNormal"/>
    <w:uiPriority w:val="59"/>
    <w:rsid w:val="0086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E9A5-0FC1-41B0-87AB-54E3F641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3</cp:revision>
  <cp:lastPrinted>2016-05-03T00:15:00Z</cp:lastPrinted>
  <dcterms:created xsi:type="dcterms:W3CDTF">2017-09-01T01:03:00Z</dcterms:created>
  <dcterms:modified xsi:type="dcterms:W3CDTF">2017-09-01T01:04:00Z</dcterms:modified>
</cp:coreProperties>
</file>