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71D" w:rsidRDefault="00FD071D">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8" o:title=""/>
          </v:shape>
          <o:OLEObject Type="Embed" ProgID="Word.Picture.8" ShapeID="_x0000_i1025" DrawAspect="Content" ObjectID="_1644214003" r:id="rId9"/>
        </w:object>
      </w:r>
    </w:p>
    <w:p w:rsidR="00FD071D" w:rsidRDefault="00FD071D"/>
    <w:p w:rsidR="00FD071D" w:rsidRDefault="00FD071D" w:rsidP="00FD071D">
      <w:pPr>
        <w:spacing w:line="240" w:lineRule="auto"/>
      </w:pPr>
    </w:p>
    <w:p w:rsidR="00FD071D" w:rsidRDefault="00FD071D" w:rsidP="00FD071D"/>
    <w:p w:rsidR="00FD071D" w:rsidRDefault="00FD071D" w:rsidP="00FD071D"/>
    <w:p w:rsidR="00FD071D" w:rsidRDefault="00FD071D" w:rsidP="00FD071D"/>
    <w:p w:rsidR="00FD071D" w:rsidRDefault="00FD071D" w:rsidP="00FD071D"/>
    <w:p w:rsidR="0048364F" w:rsidRPr="00AB7FC0" w:rsidRDefault="003E24F2" w:rsidP="0048364F">
      <w:pPr>
        <w:pStyle w:val="ShortT"/>
      </w:pPr>
      <w:r w:rsidRPr="00AB7FC0">
        <w:t>Home Affairs</w:t>
      </w:r>
      <w:r w:rsidR="00C164CA" w:rsidRPr="00AB7FC0">
        <w:t xml:space="preserve"> </w:t>
      </w:r>
      <w:r w:rsidR="00221317" w:rsidRPr="00AB7FC0">
        <w:t xml:space="preserve">and Integrity Agencies Legislation Amendment </w:t>
      </w:r>
      <w:r w:rsidR="00FD071D">
        <w:t>Act</w:t>
      </w:r>
      <w:r w:rsidR="00C164CA" w:rsidRPr="00AB7FC0">
        <w:t xml:space="preserve"> 201</w:t>
      </w:r>
      <w:r w:rsidR="00BB38B8" w:rsidRPr="00AB7FC0">
        <w:t>8</w:t>
      </w:r>
    </w:p>
    <w:p w:rsidR="0048364F" w:rsidRPr="00AB7FC0" w:rsidRDefault="0048364F" w:rsidP="0048364F"/>
    <w:p w:rsidR="0048364F" w:rsidRPr="00AB7FC0" w:rsidRDefault="00C164CA" w:rsidP="00FD071D">
      <w:pPr>
        <w:pStyle w:val="Actno"/>
        <w:spacing w:before="400"/>
      </w:pPr>
      <w:r w:rsidRPr="00AB7FC0">
        <w:t>No.</w:t>
      </w:r>
      <w:r w:rsidR="00F8402F">
        <w:t xml:space="preserve"> 31</w:t>
      </w:r>
      <w:r w:rsidRPr="00AB7FC0">
        <w:t>, 201</w:t>
      </w:r>
      <w:r w:rsidR="00BB38B8" w:rsidRPr="00AB7FC0">
        <w:t>8</w:t>
      </w:r>
    </w:p>
    <w:p w:rsidR="0048364F" w:rsidRPr="00AB7FC0" w:rsidRDefault="0048364F" w:rsidP="0048364F"/>
    <w:p w:rsidR="00FD071D" w:rsidRDefault="00FD071D" w:rsidP="00FD071D"/>
    <w:p w:rsidR="00FD071D" w:rsidRDefault="00FD071D" w:rsidP="00FD071D"/>
    <w:p w:rsidR="00FD071D" w:rsidRDefault="00FD071D" w:rsidP="00FD071D"/>
    <w:p w:rsidR="00FD071D" w:rsidRDefault="00FD071D" w:rsidP="00FD071D"/>
    <w:p w:rsidR="0048364F" w:rsidRPr="00AB7FC0" w:rsidRDefault="00FD071D" w:rsidP="0048364F">
      <w:pPr>
        <w:pStyle w:val="LongT"/>
      </w:pPr>
      <w:r>
        <w:t>An Act</w:t>
      </w:r>
      <w:r w:rsidR="0048364F" w:rsidRPr="00AB7FC0">
        <w:t xml:space="preserve"> to</w:t>
      </w:r>
      <w:r w:rsidR="00E924E0" w:rsidRPr="00AB7FC0">
        <w:t xml:space="preserve"> deal with consequential matters arising from the </w:t>
      </w:r>
      <w:r w:rsidR="000A1D20" w:rsidRPr="00AB7FC0">
        <w:t>establishment</w:t>
      </w:r>
      <w:r w:rsidR="00E924E0" w:rsidRPr="00AB7FC0">
        <w:t xml:space="preserve"> of the </w:t>
      </w:r>
      <w:r w:rsidR="003E24F2" w:rsidRPr="00AB7FC0">
        <w:t>Home Affairs portfolio</w:t>
      </w:r>
      <w:r w:rsidR="0048364F" w:rsidRPr="00AB7FC0">
        <w:t>, and for related purposes</w:t>
      </w:r>
    </w:p>
    <w:p w:rsidR="0048364F" w:rsidRPr="00AB7FC0" w:rsidRDefault="0048364F" w:rsidP="0048364F">
      <w:pPr>
        <w:pStyle w:val="Header"/>
        <w:tabs>
          <w:tab w:val="clear" w:pos="4150"/>
          <w:tab w:val="clear" w:pos="8307"/>
        </w:tabs>
      </w:pPr>
      <w:r w:rsidRPr="00AB7FC0">
        <w:rPr>
          <w:rStyle w:val="CharAmSchNo"/>
        </w:rPr>
        <w:t xml:space="preserve"> </w:t>
      </w:r>
      <w:r w:rsidRPr="00AB7FC0">
        <w:rPr>
          <w:rStyle w:val="CharAmSchText"/>
        </w:rPr>
        <w:t xml:space="preserve"> </w:t>
      </w:r>
    </w:p>
    <w:p w:rsidR="0048364F" w:rsidRPr="00AB7FC0" w:rsidRDefault="0048364F" w:rsidP="0048364F">
      <w:pPr>
        <w:pStyle w:val="Header"/>
        <w:tabs>
          <w:tab w:val="clear" w:pos="4150"/>
          <w:tab w:val="clear" w:pos="8307"/>
        </w:tabs>
      </w:pPr>
      <w:r w:rsidRPr="00AB7FC0">
        <w:rPr>
          <w:rStyle w:val="CharAmPartNo"/>
        </w:rPr>
        <w:t xml:space="preserve"> </w:t>
      </w:r>
      <w:r w:rsidRPr="00AB7FC0">
        <w:rPr>
          <w:rStyle w:val="CharAmPartText"/>
        </w:rPr>
        <w:t xml:space="preserve"> </w:t>
      </w:r>
    </w:p>
    <w:p w:rsidR="0048364F" w:rsidRPr="00AB7FC0" w:rsidRDefault="0048364F" w:rsidP="0048364F">
      <w:pPr>
        <w:sectPr w:rsidR="0048364F" w:rsidRPr="00AB7FC0" w:rsidSect="00FD071D">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48364F" w:rsidRPr="00AB7FC0" w:rsidRDefault="0048364F" w:rsidP="000A7B32">
      <w:pPr>
        <w:rPr>
          <w:sz w:val="36"/>
        </w:rPr>
      </w:pPr>
      <w:r w:rsidRPr="00AB7FC0">
        <w:rPr>
          <w:sz w:val="36"/>
        </w:rPr>
        <w:lastRenderedPageBreak/>
        <w:t>Contents</w:t>
      </w:r>
    </w:p>
    <w:p w:rsidR="007712F5" w:rsidRDefault="007712F5">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7712F5">
        <w:rPr>
          <w:noProof/>
        </w:rPr>
        <w:tab/>
      </w:r>
      <w:r w:rsidRPr="007712F5">
        <w:rPr>
          <w:noProof/>
        </w:rPr>
        <w:fldChar w:fldCharType="begin"/>
      </w:r>
      <w:r w:rsidRPr="007712F5">
        <w:rPr>
          <w:noProof/>
        </w:rPr>
        <w:instrText xml:space="preserve"> PAGEREF _Toc513716228 \h </w:instrText>
      </w:r>
      <w:r w:rsidRPr="007712F5">
        <w:rPr>
          <w:noProof/>
        </w:rPr>
      </w:r>
      <w:r w:rsidRPr="007712F5">
        <w:rPr>
          <w:noProof/>
        </w:rPr>
        <w:fldChar w:fldCharType="separate"/>
      </w:r>
      <w:r w:rsidR="00890EEB">
        <w:rPr>
          <w:noProof/>
        </w:rPr>
        <w:t>1</w:t>
      </w:r>
      <w:r w:rsidRPr="007712F5">
        <w:rPr>
          <w:noProof/>
        </w:rPr>
        <w:fldChar w:fldCharType="end"/>
      </w:r>
    </w:p>
    <w:p w:rsidR="007712F5" w:rsidRDefault="007712F5">
      <w:pPr>
        <w:pStyle w:val="TOC5"/>
        <w:rPr>
          <w:rFonts w:asciiTheme="minorHAnsi" w:eastAsiaTheme="minorEastAsia" w:hAnsiTheme="minorHAnsi" w:cstheme="minorBidi"/>
          <w:noProof/>
          <w:kern w:val="0"/>
          <w:sz w:val="22"/>
          <w:szCs w:val="22"/>
        </w:rPr>
      </w:pPr>
      <w:r>
        <w:rPr>
          <w:noProof/>
        </w:rPr>
        <w:t>2</w:t>
      </w:r>
      <w:r>
        <w:rPr>
          <w:noProof/>
        </w:rPr>
        <w:tab/>
        <w:t>Commencement</w:t>
      </w:r>
      <w:r w:rsidRPr="007712F5">
        <w:rPr>
          <w:noProof/>
        </w:rPr>
        <w:tab/>
      </w:r>
      <w:r w:rsidRPr="007712F5">
        <w:rPr>
          <w:noProof/>
        </w:rPr>
        <w:fldChar w:fldCharType="begin"/>
      </w:r>
      <w:r w:rsidRPr="007712F5">
        <w:rPr>
          <w:noProof/>
        </w:rPr>
        <w:instrText xml:space="preserve"> PAGEREF _Toc513716229 \h </w:instrText>
      </w:r>
      <w:r w:rsidRPr="007712F5">
        <w:rPr>
          <w:noProof/>
        </w:rPr>
      </w:r>
      <w:r w:rsidRPr="007712F5">
        <w:rPr>
          <w:noProof/>
        </w:rPr>
        <w:fldChar w:fldCharType="separate"/>
      </w:r>
      <w:r w:rsidR="00890EEB">
        <w:rPr>
          <w:noProof/>
        </w:rPr>
        <w:t>2</w:t>
      </w:r>
      <w:r w:rsidRPr="007712F5">
        <w:rPr>
          <w:noProof/>
        </w:rPr>
        <w:fldChar w:fldCharType="end"/>
      </w:r>
    </w:p>
    <w:p w:rsidR="007712F5" w:rsidRDefault="007712F5">
      <w:pPr>
        <w:pStyle w:val="TOC5"/>
        <w:rPr>
          <w:rFonts w:asciiTheme="minorHAnsi" w:eastAsiaTheme="minorEastAsia" w:hAnsiTheme="minorHAnsi" w:cstheme="minorBidi"/>
          <w:noProof/>
          <w:kern w:val="0"/>
          <w:sz w:val="22"/>
          <w:szCs w:val="22"/>
        </w:rPr>
      </w:pPr>
      <w:r>
        <w:rPr>
          <w:noProof/>
        </w:rPr>
        <w:t>3</w:t>
      </w:r>
      <w:r>
        <w:rPr>
          <w:noProof/>
        </w:rPr>
        <w:tab/>
        <w:t>Schedules</w:t>
      </w:r>
      <w:r w:rsidRPr="007712F5">
        <w:rPr>
          <w:noProof/>
        </w:rPr>
        <w:tab/>
      </w:r>
      <w:r w:rsidRPr="007712F5">
        <w:rPr>
          <w:noProof/>
        </w:rPr>
        <w:fldChar w:fldCharType="begin"/>
      </w:r>
      <w:r w:rsidRPr="007712F5">
        <w:rPr>
          <w:noProof/>
        </w:rPr>
        <w:instrText xml:space="preserve"> PAGEREF _Toc513716230 \h </w:instrText>
      </w:r>
      <w:r w:rsidRPr="007712F5">
        <w:rPr>
          <w:noProof/>
        </w:rPr>
      </w:r>
      <w:r w:rsidRPr="007712F5">
        <w:rPr>
          <w:noProof/>
        </w:rPr>
        <w:fldChar w:fldCharType="separate"/>
      </w:r>
      <w:r w:rsidR="00890EEB">
        <w:rPr>
          <w:noProof/>
        </w:rPr>
        <w:t>3</w:t>
      </w:r>
      <w:r w:rsidRPr="007712F5">
        <w:rPr>
          <w:noProof/>
        </w:rPr>
        <w:fldChar w:fldCharType="end"/>
      </w:r>
    </w:p>
    <w:p w:rsidR="007712F5" w:rsidRDefault="007712F5">
      <w:pPr>
        <w:pStyle w:val="TOC6"/>
        <w:rPr>
          <w:rFonts w:asciiTheme="minorHAnsi" w:eastAsiaTheme="minorEastAsia" w:hAnsiTheme="minorHAnsi" w:cstheme="minorBidi"/>
          <w:b w:val="0"/>
          <w:noProof/>
          <w:kern w:val="0"/>
          <w:sz w:val="22"/>
          <w:szCs w:val="22"/>
        </w:rPr>
      </w:pPr>
      <w:r>
        <w:rPr>
          <w:noProof/>
        </w:rPr>
        <w:t>Schedule 1—Amendments</w:t>
      </w:r>
      <w:r w:rsidRPr="007712F5">
        <w:rPr>
          <w:b w:val="0"/>
          <w:noProof/>
          <w:sz w:val="18"/>
        </w:rPr>
        <w:tab/>
      </w:r>
      <w:r w:rsidRPr="007712F5">
        <w:rPr>
          <w:b w:val="0"/>
          <w:noProof/>
          <w:sz w:val="18"/>
        </w:rPr>
        <w:fldChar w:fldCharType="begin"/>
      </w:r>
      <w:r w:rsidRPr="007712F5">
        <w:rPr>
          <w:b w:val="0"/>
          <w:noProof/>
          <w:sz w:val="18"/>
        </w:rPr>
        <w:instrText xml:space="preserve"> PAGEREF _Toc513716231 \h </w:instrText>
      </w:r>
      <w:r w:rsidRPr="007712F5">
        <w:rPr>
          <w:b w:val="0"/>
          <w:noProof/>
          <w:sz w:val="18"/>
        </w:rPr>
      </w:r>
      <w:r w:rsidRPr="007712F5">
        <w:rPr>
          <w:b w:val="0"/>
          <w:noProof/>
          <w:sz w:val="18"/>
        </w:rPr>
        <w:fldChar w:fldCharType="separate"/>
      </w:r>
      <w:r w:rsidR="00890EEB">
        <w:rPr>
          <w:b w:val="0"/>
          <w:noProof/>
          <w:sz w:val="18"/>
        </w:rPr>
        <w:t>4</w:t>
      </w:r>
      <w:r w:rsidRPr="007712F5">
        <w:rPr>
          <w:b w:val="0"/>
          <w:noProof/>
          <w:sz w:val="18"/>
        </w:rPr>
        <w:fldChar w:fldCharType="end"/>
      </w:r>
    </w:p>
    <w:p w:rsidR="007712F5" w:rsidRDefault="007712F5">
      <w:pPr>
        <w:pStyle w:val="TOC9"/>
        <w:rPr>
          <w:rFonts w:asciiTheme="minorHAnsi" w:eastAsiaTheme="minorEastAsia" w:hAnsiTheme="minorHAnsi" w:cstheme="minorBidi"/>
          <w:i w:val="0"/>
          <w:noProof/>
          <w:kern w:val="0"/>
          <w:sz w:val="22"/>
          <w:szCs w:val="22"/>
        </w:rPr>
      </w:pPr>
      <w:r>
        <w:rPr>
          <w:noProof/>
        </w:rPr>
        <w:t>Anti</w:t>
      </w:r>
      <w:r>
        <w:rPr>
          <w:noProof/>
        </w:rPr>
        <w:noBreakHyphen/>
        <w:t>Money Laundering and Counter</w:t>
      </w:r>
      <w:r>
        <w:rPr>
          <w:noProof/>
        </w:rPr>
        <w:noBreakHyphen/>
        <w:t>Terrorism Financing Act 2006</w:t>
      </w:r>
      <w:r w:rsidRPr="007712F5">
        <w:rPr>
          <w:i w:val="0"/>
          <w:noProof/>
          <w:sz w:val="18"/>
        </w:rPr>
        <w:tab/>
      </w:r>
      <w:r w:rsidRPr="007712F5">
        <w:rPr>
          <w:i w:val="0"/>
          <w:noProof/>
          <w:sz w:val="18"/>
        </w:rPr>
        <w:fldChar w:fldCharType="begin"/>
      </w:r>
      <w:r w:rsidRPr="007712F5">
        <w:rPr>
          <w:i w:val="0"/>
          <w:noProof/>
          <w:sz w:val="18"/>
        </w:rPr>
        <w:instrText xml:space="preserve"> PAGEREF _Toc513716232 \h </w:instrText>
      </w:r>
      <w:r w:rsidRPr="007712F5">
        <w:rPr>
          <w:i w:val="0"/>
          <w:noProof/>
          <w:sz w:val="18"/>
        </w:rPr>
      </w:r>
      <w:r w:rsidRPr="007712F5">
        <w:rPr>
          <w:i w:val="0"/>
          <w:noProof/>
          <w:sz w:val="18"/>
        </w:rPr>
        <w:fldChar w:fldCharType="separate"/>
      </w:r>
      <w:r w:rsidR="00890EEB">
        <w:rPr>
          <w:i w:val="0"/>
          <w:noProof/>
          <w:sz w:val="18"/>
        </w:rPr>
        <w:t>4</w:t>
      </w:r>
      <w:r w:rsidRPr="007712F5">
        <w:rPr>
          <w:i w:val="0"/>
          <w:noProof/>
          <w:sz w:val="18"/>
        </w:rPr>
        <w:fldChar w:fldCharType="end"/>
      </w:r>
    </w:p>
    <w:p w:rsidR="007712F5" w:rsidRDefault="007712F5">
      <w:pPr>
        <w:pStyle w:val="TOC9"/>
        <w:rPr>
          <w:rFonts w:asciiTheme="minorHAnsi" w:eastAsiaTheme="minorEastAsia" w:hAnsiTheme="minorHAnsi" w:cstheme="minorBidi"/>
          <w:i w:val="0"/>
          <w:noProof/>
          <w:kern w:val="0"/>
          <w:sz w:val="22"/>
          <w:szCs w:val="22"/>
        </w:rPr>
      </w:pPr>
      <w:r>
        <w:rPr>
          <w:noProof/>
        </w:rPr>
        <w:t>Independent National Security Legislation Monitor Act 2010</w:t>
      </w:r>
      <w:r w:rsidRPr="007712F5">
        <w:rPr>
          <w:i w:val="0"/>
          <w:noProof/>
          <w:sz w:val="18"/>
        </w:rPr>
        <w:tab/>
      </w:r>
      <w:r w:rsidRPr="007712F5">
        <w:rPr>
          <w:i w:val="0"/>
          <w:noProof/>
          <w:sz w:val="18"/>
        </w:rPr>
        <w:fldChar w:fldCharType="begin"/>
      </w:r>
      <w:r w:rsidRPr="007712F5">
        <w:rPr>
          <w:i w:val="0"/>
          <w:noProof/>
          <w:sz w:val="18"/>
        </w:rPr>
        <w:instrText xml:space="preserve"> PAGEREF _Toc513716233 \h </w:instrText>
      </w:r>
      <w:r w:rsidRPr="007712F5">
        <w:rPr>
          <w:i w:val="0"/>
          <w:noProof/>
          <w:sz w:val="18"/>
        </w:rPr>
      </w:r>
      <w:r w:rsidRPr="007712F5">
        <w:rPr>
          <w:i w:val="0"/>
          <w:noProof/>
          <w:sz w:val="18"/>
        </w:rPr>
        <w:fldChar w:fldCharType="separate"/>
      </w:r>
      <w:r w:rsidR="00890EEB">
        <w:rPr>
          <w:i w:val="0"/>
          <w:noProof/>
          <w:sz w:val="18"/>
        </w:rPr>
        <w:t>4</w:t>
      </w:r>
      <w:r w:rsidRPr="007712F5">
        <w:rPr>
          <w:i w:val="0"/>
          <w:noProof/>
          <w:sz w:val="18"/>
        </w:rPr>
        <w:fldChar w:fldCharType="end"/>
      </w:r>
    </w:p>
    <w:p w:rsidR="007712F5" w:rsidRDefault="007712F5">
      <w:pPr>
        <w:pStyle w:val="TOC9"/>
        <w:rPr>
          <w:rFonts w:asciiTheme="minorHAnsi" w:eastAsiaTheme="minorEastAsia" w:hAnsiTheme="minorHAnsi" w:cstheme="minorBidi"/>
          <w:i w:val="0"/>
          <w:noProof/>
          <w:kern w:val="0"/>
          <w:sz w:val="22"/>
          <w:szCs w:val="22"/>
        </w:rPr>
      </w:pPr>
      <w:r>
        <w:rPr>
          <w:noProof/>
        </w:rPr>
        <w:t>Inspector</w:t>
      </w:r>
      <w:r>
        <w:rPr>
          <w:noProof/>
        </w:rPr>
        <w:noBreakHyphen/>
        <w:t>General of Intelligence and Security Act 1986</w:t>
      </w:r>
      <w:r w:rsidRPr="007712F5">
        <w:rPr>
          <w:i w:val="0"/>
          <w:noProof/>
          <w:sz w:val="18"/>
        </w:rPr>
        <w:tab/>
      </w:r>
      <w:r w:rsidRPr="007712F5">
        <w:rPr>
          <w:i w:val="0"/>
          <w:noProof/>
          <w:sz w:val="18"/>
        </w:rPr>
        <w:fldChar w:fldCharType="begin"/>
      </w:r>
      <w:r w:rsidRPr="007712F5">
        <w:rPr>
          <w:i w:val="0"/>
          <w:noProof/>
          <w:sz w:val="18"/>
        </w:rPr>
        <w:instrText xml:space="preserve"> PAGEREF _Toc513716237 \h </w:instrText>
      </w:r>
      <w:r w:rsidRPr="007712F5">
        <w:rPr>
          <w:i w:val="0"/>
          <w:noProof/>
          <w:sz w:val="18"/>
        </w:rPr>
      </w:r>
      <w:r w:rsidRPr="007712F5">
        <w:rPr>
          <w:i w:val="0"/>
          <w:noProof/>
          <w:sz w:val="18"/>
        </w:rPr>
        <w:fldChar w:fldCharType="separate"/>
      </w:r>
      <w:r w:rsidR="00890EEB">
        <w:rPr>
          <w:i w:val="0"/>
          <w:noProof/>
          <w:sz w:val="18"/>
        </w:rPr>
        <w:t>8</w:t>
      </w:r>
      <w:r w:rsidRPr="007712F5">
        <w:rPr>
          <w:i w:val="0"/>
          <w:noProof/>
          <w:sz w:val="18"/>
        </w:rPr>
        <w:fldChar w:fldCharType="end"/>
      </w:r>
    </w:p>
    <w:p w:rsidR="007712F5" w:rsidRDefault="007712F5">
      <w:pPr>
        <w:pStyle w:val="TOC9"/>
        <w:rPr>
          <w:rFonts w:asciiTheme="minorHAnsi" w:eastAsiaTheme="minorEastAsia" w:hAnsiTheme="minorHAnsi" w:cstheme="minorBidi"/>
          <w:i w:val="0"/>
          <w:noProof/>
          <w:kern w:val="0"/>
          <w:sz w:val="22"/>
          <w:szCs w:val="22"/>
        </w:rPr>
      </w:pPr>
      <w:r>
        <w:rPr>
          <w:noProof/>
        </w:rPr>
        <w:t>Intelligence Services Act 2001</w:t>
      </w:r>
      <w:r w:rsidRPr="007712F5">
        <w:rPr>
          <w:i w:val="0"/>
          <w:noProof/>
          <w:sz w:val="18"/>
        </w:rPr>
        <w:tab/>
      </w:r>
      <w:r w:rsidRPr="007712F5">
        <w:rPr>
          <w:i w:val="0"/>
          <w:noProof/>
          <w:sz w:val="18"/>
        </w:rPr>
        <w:fldChar w:fldCharType="begin"/>
      </w:r>
      <w:r w:rsidRPr="007712F5">
        <w:rPr>
          <w:i w:val="0"/>
          <w:noProof/>
          <w:sz w:val="18"/>
        </w:rPr>
        <w:instrText xml:space="preserve"> PAGEREF _Toc513716240 \h </w:instrText>
      </w:r>
      <w:r w:rsidRPr="007712F5">
        <w:rPr>
          <w:i w:val="0"/>
          <w:noProof/>
          <w:sz w:val="18"/>
        </w:rPr>
      </w:r>
      <w:r w:rsidRPr="007712F5">
        <w:rPr>
          <w:i w:val="0"/>
          <w:noProof/>
          <w:sz w:val="18"/>
        </w:rPr>
        <w:fldChar w:fldCharType="separate"/>
      </w:r>
      <w:r w:rsidR="00890EEB">
        <w:rPr>
          <w:i w:val="0"/>
          <w:noProof/>
          <w:sz w:val="18"/>
        </w:rPr>
        <w:t>14</w:t>
      </w:r>
      <w:r w:rsidRPr="007712F5">
        <w:rPr>
          <w:i w:val="0"/>
          <w:noProof/>
          <w:sz w:val="18"/>
        </w:rPr>
        <w:fldChar w:fldCharType="end"/>
      </w:r>
    </w:p>
    <w:p w:rsidR="007712F5" w:rsidRDefault="007712F5">
      <w:pPr>
        <w:pStyle w:val="TOC6"/>
        <w:rPr>
          <w:rFonts w:asciiTheme="minorHAnsi" w:eastAsiaTheme="minorEastAsia" w:hAnsiTheme="minorHAnsi" w:cstheme="minorBidi"/>
          <w:b w:val="0"/>
          <w:noProof/>
          <w:kern w:val="0"/>
          <w:sz w:val="22"/>
          <w:szCs w:val="22"/>
        </w:rPr>
      </w:pPr>
      <w:r>
        <w:rPr>
          <w:noProof/>
        </w:rPr>
        <w:t>Schedule 2—Other amendments</w:t>
      </w:r>
      <w:r w:rsidRPr="007712F5">
        <w:rPr>
          <w:b w:val="0"/>
          <w:noProof/>
          <w:sz w:val="18"/>
        </w:rPr>
        <w:tab/>
      </w:r>
      <w:r w:rsidRPr="007712F5">
        <w:rPr>
          <w:b w:val="0"/>
          <w:noProof/>
          <w:sz w:val="18"/>
        </w:rPr>
        <w:fldChar w:fldCharType="begin"/>
      </w:r>
      <w:r w:rsidRPr="007712F5">
        <w:rPr>
          <w:b w:val="0"/>
          <w:noProof/>
          <w:sz w:val="18"/>
        </w:rPr>
        <w:instrText xml:space="preserve"> PAGEREF _Toc513716242 \h </w:instrText>
      </w:r>
      <w:r w:rsidRPr="007712F5">
        <w:rPr>
          <w:b w:val="0"/>
          <w:noProof/>
          <w:sz w:val="18"/>
        </w:rPr>
      </w:r>
      <w:r w:rsidRPr="007712F5">
        <w:rPr>
          <w:b w:val="0"/>
          <w:noProof/>
          <w:sz w:val="18"/>
        </w:rPr>
        <w:fldChar w:fldCharType="separate"/>
      </w:r>
      <w:r w:rsidR="00890EEB">
        <w:rPr>
          <w:b w:val="0"/>
          <w:noProof/>
          <w:sz w:val="18"/>
        </w:rPr>
        <w:t>18</w:t>
      </w:r>
      <w:r w:rsidRPr="007712F5">
        <w:rPr>
          <w:b w:val="0"/>
          <w:noProof/>
          <w:sz w:val="18"/>
        </w:rPr>
        <w:fldChar w:fldCharType="end"/>
      </w:r>
    </w:p>
    <w:p w:rsidR="007712F5" w:rsidRDefault="007712F5">
      <w:pPr>
        <w:pStyle w:val="TOC7"/>
        <w:rPr>
          <w:rFonts w:asciiTheme="minorHAnsi" w:eastAsiaTheme="minorEastAsia" w:hAnsiTheme="minorHAnsi" w:cstheme="minorBidi"/>
          <w:noProof/>
          <w:kern w:val="0"/>
          <w:sz w:val="22"/>
          <w:szCs w:val="22"/>
        </w:rPr>
      </w:pPr>
      <w:r>
        <w:rPr>
          <w:noProof/>
        </w:rPr>
        <w:t>Part 1—Amendments commencing on Proclamation</w:t>
      </w:r>
      <w:r w:rsidRPr="007712F5">
        <w:rPr>
          <w:noProof/>
          <w:sz w:val="18"/>
        </w:rPr>
        <w:tab/>
      </w:r>
      <w:r w:rsidRPr="007712F5">
        <w:rPr>
          <w:noProof/>
          <w:sz w:val="18"/>
        </w:rPr>
        <w:fldChar w:fldCharType="begin"/>
      </w:r>
      <w:r w:rsidRPr="007712F5">
        <w:rPr>
          <w:noProof/>
          <w:sz w:val="18"/>
        </w:rPr>
        <w:instrText xml:space="preserve"> PAGEREF _Toc513716243 \h </w:instrText>
      </w:r>
      <w:r w:rsidRPr="007712F5">
        <w:rPr>
          <w:noProof/>
          <w:sz w:val="18"/>
        </w:rPr>
      </w:r>
      <w:r w:rsidRPr="007712F5">
        <w:rPr>
          <w:noProof/>
          <w:sz w:val="18"/>
        </w:rPr>
        <w:fldChar w:fldCharType="separate"/>
      </w:r>
      <w:r w:rsidR="00890EEB">
        <w:rPr>
          <w:noProof/>
          <w:sz w:val="18"/>
        </w:rPr>
        <w:t>18</w:t>
      </w:r>
      <w:r w:rsidRPr="007712F5">
        <w:rPr>
          <w:noProof/>
          <w:sz w:val="18"/>
        </w:rPr>
        <w:fldChar w:fldCharType="end"/>
      </w:r>
    </w:p>
    <w:p w:rsidR="007712F5" w:rsidRDefault="007712F5">
      <w:pPr>
        <w:pStyle w:val="TOC9"/>
        <w:rPr>
          <w:rFonts w:asciiTheme="minorHAnsi" w:eastAsiaTheme="minorEastAsia" w:hAnsiTheme="minorHAnsi" w:cstheme="minorBidi"/>
          <w:i w:val="0"/>
          <w:noProof/>
          <w:kern w:val="0"/>
          <w:sz w:val="22"/>
          <w:szCs w:val="22"/>
        </w:rPr>
      </w:pPr>
      <w:r>
        <w:rPr>
          <w:noProof/>
        </w:rPr>
        <w:t>Administrative Appeals Tribunal Act 1975</w:t>
      </w:r>
      <w:r w:rsidRPr="007712F5">
        <w:rPr>
          <w:i w:val="0"/>
          <w:noProof/>
          <w:sz w:val="18"/>
        </w:rPr>
        <w:tab/>
      </w:r>
      <w:r w:rsidRPr="007712F5">
        <w:rPr>
          <w:i w:val="0"/>
          <w:noProof/>
          <w:sz w:val="18"/>
        </w:rPr>
        <w:fldChar w:fldCharType="begin"/>
      </w:r>
      <w:r w:rsidRPr="007712F5">
        <w:rPr>
          <w:i w:val="0"/>
          <w:noProof/>
          <w:sz w:val="18"/>
        </w:rPr>
        <w:instrText xml:space="preserve"> PAGEREF _Toc513716244 \h </w:instrText>
      </w:r>
      <w:r w:rsidRPr="007712F5">
        <w:rPr>
          <w:i w:val="0"/>
          <w:noProof/>
          <w:sz w:val="18"/>
        </w:rPr>
      </w:r>
      <w:r w:rsidRPr="007712F5">
        <w:rPr>
          <w:i w:val="0"/>
          <w:noProof/>
          <w:sz w:val="18"/>
        </w:rPr>
        <w:fldChar w:fldCharType="separate"/>
      </w:r>
      <w:r w:rsidR="00890EEB">
        <w:rPr>
          <w:i w:val="0"/>
          <w:noProof/>
          <w:sz w:val="18"/>
        </w:rPr>
        <w:t>18</w:t>
      </w:r>
      <w:r w:rsidRPr="007712F5">
        <w:rPr>
          <w:i w:val="0"/>
          <w:noProof/>
          <w:sz w:val="18"/>
        </w:rPr>
        <w:fldChar w:fldCharType="end"/>
      </w:r>
    </w:p>
    <w:p w:rsidR="007712F5" w:rsidRDefault="007712F5">
      <w:pPr>
        <w:pStyle w:val="TOC9"/>
        <w:rPr>
          <w:rFonts w:asciiTheme="minorHAnsi" w:eastAsiaTheme="minorEastAsia" w:hAnsiTheme="minorHAnsi" w:cstheme="minorBidi"/>
          <w:i w:val="0"/>
          <w:noProof/>
          <w:kern w:val="0"/>
          <w:sz w:val="22"/>
          <w:szCs w:val="22"/>
        </w:rPr>
      </w:pPr>
      <w:r>
        <w:rPr>
          <w:noProof/>
        </w:rPr>
        <w:t>Administrative Decisions (Judicial Review) Act 1977</w:t>
      </w:r>
      <w:r w:rsidRPr="007712F5">
        <w:rPr>
          <w:i w:val="0"/>
          <w:noProof/>
          <w:sz w:val="18"/>
        </w:rPr>
        <w:tab/>
      </w:r>
      <w:r w:rsidRPr="007712F5">
        <w:rPr>
          <w:i w:val="0"/>
          <w:noProof/>
          <w:sz w:val="18"/>
        </w:rPr>
        <w:fldChar w:fldCharType="begin"/>
      </w:r>
      <w:r w:rsidRPr="007712F5">
        <w:rPr>
          <w:i w:val="0"/>
          <w:noProof/>
          <w:sz w:val="18"/>
        </w:rPr>
        <w:instrText xml:space="preserve"> PAGEREF _Toc513716245 \h </w:instrText>
      </w:r>
      <w:r w:rsidRPr="007712F5">
        <w:rPr>
          <w:i w:val="0"/>
          <w:noProof/>
          <w:sz w:val="18"/>
        </w:rPr>
      </w:r>
      <w:r w:rsidRPr="007712F5">
        <w:rPr>
          <w:i w:val="0"/>
          <w:noProof/>
          <w:sz w:val="18"/>
        </w:rPr>
        <w:fldChar w:fldCharType="separate"/>
      </w:r>
      <w:r w:rsidR="00890EEB">
        <w:rPr>
          <w:i w:val="0"/>
          <w:noProof/>
          <w:sz w:val="18"/>
        </w:rPr>
        <w:t>19</w:t>
      </w:r>
      <w:r w:rsidRPr="007712F5">
        <w:rPr>
          <w:i w:val="0"/>
          <w:noProof/>
          <w:sz w:val="18"/>
        </w:rPr>
        <w:fldChar w:fldCharType="end"/>
      </w:r>
    </w:p>
    <w:p w:rsidR="007712F5" w:rsidRDefault="007712F5">
      <w:pPr>
        <w:pStyle w:val="TOC9"/>
        <w:rPr>
          <w:rFonts w:asciiTheme="minorHAnsi" w:eastAsiaTheme="minorEastAsia" w:hAnsiTheme="minorHAnsi" w:cstheme="minorBidi"/>
          <w:i w:val="0"/>
          <w:noProof/>
          <w:kern w:val="0"/>
          <w:sz w:val="22"/>
          <w:szCs w:val="22"/>
        </w:rPr>
      </w:pPr>
      <w:r>
        <w:rPr>
          <w:noProof/>
        </w:rPr>
        <w:t>A New Tax System (Family Assistance) Act 1999</w:t>
      </w:r>
      <w:r w:rsidRPr="007712F5">
        <w:rPr>
          <w:i w:val="0"/>
          <w:noProof/>
          <w:sz w:val="18"/>
        </w:rPr>
        <w:tab/>
      </w:r>
      <w:r w:rsidRPr="007712F5">
        <w:rPr>
          <w:i w:val="0"/>
          <w:noProof/>
          <w:sz w:val="18"/>
        </w:rPr>
        <w:fldChar w:fldCharType="begin"/>
      </w:r>
      <w:r w:rsidRPr="007712F5">
        <w:rPr>
          <w:i w:val="0"/>
          <w:noProof/>
          <w:sz w:val="18"/>
        </w:rPr>
        <w:instrText xml:space="preserve"> PAGEREF _Toc513716246 \h </w:instrText>
      </w:r>
      <w:r w:rsidRPr="007712F5">
        <w:rPr>
          <w:i w:val="0"/>
          <w:noProof/>
          <w:sz w:val="18"/>
        </w:rPr>
      </w:r>
      <w:r w:rsidRPr="007712F5">
        <w:rPr>
          <w:i w:val="0"/>
          <w:noProof/>
          <w:sz w:val="18"/>
        </w:rPr>
        <w:fldChar w:fldCharType="separate"/>
      </w:r>
      <w:r w:rsidR="00890EEB">
        <w:rPr>
          <w:i w:val="0"/>
          <w:noProof/>
          <w:sz w:val="18"/>
        </w:rPr>
        <w:t>19</w:t>
      </w:r>
      <w:r w:rsidRPr="007712F5">
        <w:rPr>
          <w:i w:val="0"/>
          <w:noProof/>
          <w:sz w:val="18"/>
        </w:rPr>
        <w:fldChar w:fldCharType="end"/>
      </w:r>
    </w:p>
    <w:p w:rsidR="007712F5" w:rsidRDefault="007712F5">
      <w:pPr>
        <w:pStyle w:val="TOC9"/>
        <w:rPr>
          <w:rFonts w:asciiTheme="minorHAnsi" w:eastAsiaTheme="minorEastAsia" w:hAnsiTheme="minorHAnsi" w:cstheme="minorBidi"/>
          <w:i w:val="0"/>
          <w:noProof/>
          <w:kern w:val="0"/>
          <w:sz w:val="22"/>
          <w:szCs w:val="22"/>
        </w:rPr>
      </w:pPr>
      <w:r>
        <w:rPr>
          <w:noProof/>
        </w:rPr>
        <w:t>Anti</w:t>
      </w:r>
      <w:r>
        <w:rPr>
          <w:noProof/>
        </w:rPr>
        <w:noBreakHyphen/>
        <w:t>Money Laundering and Counter</w:t>
      </w:r>
      <w:r>
        <w:rPr>
          <w:noProof/>
        </w:rPr>
        <w:noBreakHyphen/>
        <w:t>Terrorism Financing Act 2006</w:t>
      </w:r>
      <w:r w:rsidRPr="007712F5">
        <w:rPr>
          <w:i w:val="0"/>
          <w:noProof/>
          <w:sz w:val="18"/>
        </w:rPr>
        <w:tab/>
      </w:r>
      <w:r w:rsidRPr="007712F5">
        <w:rPr>
          <w:i w:val="0"/>
          <w:noProof/>
          <w:sz w:val="18"/>
        </w:rPr>
        <w:fldChar w:fldCharType="begin"/>
      </w:r>
      <w:r w:rsidRPr="007712F5">
        <w:rPr>
          <w:i w:val="0"/>
          <w:noProof/>
          <w:sz w:val="18"/>
        </w:rPr>
        <w:instrText xml:space="preserve"> PAGEREF _Toc513716247 \h </w:instrText>
      </w:r>
      <w:r w:rsidRPr="007712F5">
        <w:rPr>
          <w:i w:val="0"/>
          <w:noProof/>
          <w:sz w:val="18"/>
        </w:rPr>
      </w:r>
      <w:r w:rsidRPr="007712F5">
        <w:rPr>
          <w:i w:val="0"/>
          <w:noProof/>
          <w:sz w:val="18"/>
        </w:rPr>
        <w:fldChar w:fldCharType="separate"/>
      </w:r>
      <w:r w:rsidR="00890EEB">
        <w:rPr>
          <w:i w:val="0"/>
          <w:noProof/>
          <w:sz w:val="18"/>
        </w:rPr>
        <w:t>21</w:t>
      </w:r>
      <w:r w:rsidRPr="007712F5">
        <w:rPr>
          <w:i w:val="0"/>
          <w:noProof/>
          <w:sz w:val="18"/>
        </w:rPr>
        <w:fldChar w:fldCharType="end"/>
      </w:r>
    </w:p>
    <w:p w:rsidR="007712F5" w:rsidRDefault="007712F5">
      <w:pPr>
        <w:pStyle w:val="TOC9"/>
        <w:rPr>
          <w:rFonts w:asciiTheme="minorHAnsi" w:eastAsiaTheme="minorEastAsia" w:hAnsiTheme="minorHAnsi" w:cstheme="minorBidi"/>
          <w:i w:val="0"/>
          <w:noProof/>
          <w:kern w:val="0"/>
          <w:sz w:val="22"/>
          <w:szCs w:val="22"/>
        </w:rPr>
      </w:pPr>
      <w:r>
        <w:rPr>
          <w:noProof/>
        </w:rPr>
        <w:t>AusCheck Act 2007</w:t>
      </w:r>
      <w:r w:rsidRPr="007712F5">
        <w:rPr>
          <w:i w:val="0"/>
          <w:noProof/>
          <w:sz w:val="18"/>
        </w:rPr>
        <w:tab/>
      </w:r>
      <w:r w:rsidRPr="007712F5">
        <w:rPr>
          <w:i w:val="0"/>
          <w:noProof/>
          <w:sz w:val="18"/>
        </w:rPr>
        <w:fldChar w:fldCharType="begin"/>
      </w:r>
      <w:r w:rsidRPr="007712F5">
        <w:rPr>
          <w:i w:val="0"/>
          <w:noProof/>
          <w:sz w:val="18"/>
        </w:rPr>
        <w:instrText xml:space="preserve"> PAGEREF _Toc513716248 \h </w:instrText>
      </w:r>
      <w:r w:rsidRPr="007712F5">
        <w:rPr>
          <w:i w:val="0"/>
          <w:noProof/>
          <w:sz w:val="18"/>
        </w:rPr>
      </w:r>
      <w:r w:rsidRPr="007712F5">
        <w:rPr>
          <w:i w:val="0"/>
          <w:noProof/>
          <w:sz w:val="18"/>
        </w:rPr>
        <w:fldChar w:fldCharType="separate"/>
      </w:r>
      <w:r w:rsidR="00890EEB">
        <w:rPr>
          <w:i w:val="0"/>
          <w:noProof/>
          <w:sz w:val="18"/>
        </w:rPr>
        <w:t>21</w:t>
      </w:r>
      <w:r w:rsidRPr="007712F5">
        <w:rPr>
          <w:i w:val="0"/>
          <w:noProof/>
          <w:sz w:val="18"/>
        </w:rPr>
        <w:fldChar w:fldCharType="end"/>
      </w:r>
    </w:p>
    <w:p w:rsidR="007712F5" w:rsidRDefault="007712F5">
      <w:pPr>
        <w:pStyle w:val="TOC9"/>
        <w:rPr>
          <w:rFonts w:asciiTheme="minorHAnsi" w:eastAsiaTheme="minorEastAsia" w:hAnsiTheme="minorHAnsi" w:cstheme="minorBidi"/>
          <w:i w:val="0"/>
          <w:noProof/>
          <w:kern w:val="0"/>
          <w:sz w:val="22"/>
          <w:szCs w:val="22"/>
        </w:rPr>
      </w:pPr>
      <w:r>
        <w:rPr>
          <w:noProof/>
        </w:rPr>
        <w:t>Australian Citizenship Act 2007</w:t>
      </w:r>
      <w:r w:rsidRPr="007712F5">
        <w:rPr>
          <w:i w:val="0"/>
          <w:noProof/>
          <w:sz w:val="18"/>
        </w:rPr>
        <w:tab/>
      </w:r>
      <w:r w:rsidRPr="007712F5">
        <w:rPr>
          <w:i w:val="0"/>
          <w:noProof/>
          <w:sz w:val="18"/>
        </w:rPr>
        <w:fldChar w:fldCharType="begin"/>
      </w:r>
      <w:r w:rsidRPr="007712F5">
        <w:rPr>
          <w:i w:val="0"/>
          <w:noProof/>
          <w:sz w:val="18"/>
        </w:rPr>
        <w:instrText xml:space="preserve"> PAGEREF _Toc513716249 \h </w:instrText>
      </w:r>
      <w:r w:rsidRPr="007712F5">
        <w:rPr>
          <w:i w:val="0"/>
          <w:noProof/>
          <w:sz w:val="18"/>
        </w:rPr>
      </w:r>
      <w:r w:rsidRPr="007712F5">
        <w:rPr>
          <w:i w:val="0"/>
          <w:noProof/>
          <w:sz w:val="18"/>
        </w:rPr>
        <w:fldChar w:fldCharType="separate"/>
      </w:r>
      <w:r w:rsidR="00890EEB">
        <w:rPr>
          <w:i w:val="0"/>
          <w:noProof/>
          <w:sz w:val="18"/>
        </w:rPr>
        <w:t>22</w:t>
      </w:r>
      <w:r w:rsidRPr="007712F5">
        <w:rPr>
          <w:i w:val="0"/>
          <w:noProof/>
          <w:sz w:val="18"/>
        </w:rPr>
        <w:fldChar w:fldCharType="end"/>
      </w:r>
    </w:p>
    <w:p w:rsidR="007712F5" w:rsidRDefault="007712F5">
      <w:pPr>
        <w:pStyle w:val="TOC9"/>
        <w:rPr>
          <w:rFonts w:asciiTheme="minorHAnsi" w:eastAsiaTheme="minorEastAsia" w:hAnsiTheme="minorHAnsi" w:cstheme="minorBidi"/>
          <w:i w:val="0"/>
          <w:noProof/>
          <w:kern w:val="0"/>
          <w:sz w:val="22"/>
          <w:szCs w:val="22"/>
        </w:rPr>
      </w:pPr>
      <w:r>
        <w:rPr>
          <w:noProof/>
        </w:rPr>
        <w:t>Australian Crime Commission Act 2002</w:t>
      </w:r>
      <w:r w:rsidRPr="007712F5">
        <w:rPr>
          <w:i w:val="0"/>
          <w:noProof/>
          <w:sz w:val="18"/>
        </w:rPr>
        <w:tab/>
      </w:r>
      <w:r w:rsidRPr="007712F5">
        <w:rPr>
          <w:i w:val="0"/>
          <w:noProof/>
          <w:sz w:val="18"/>
        </w:rPr>
        <w:fldChar w:fldCharType="begin"/>
      </w:r>
      <w:r w:rsidRPr="007712F5">
        <w:rPr>
          <w:i w:val="0"/>
          <w:noProof/>
          <w:sz w:val="18"/>
        </w:rPr>
        <w:instrText xml:space="preserve"> PAGEREF _Toc513716250 \h </w:instrText>
      </w:r>
      <w:r w:rsidRPr="007712F5">
        <w:rPr>
          <w:i w:val="0"/>
          <w:noProof/>
          <w:sz w:val="18"/>
        </w:rPr>
      </w:r>
      <w:r w:rsidRPr="007712F5">
        <w:rPr>
          <w:i w:val="0"/>
          <w:noProof/>
          <w:sz w:val="18"/>
        </w:rPr>
        <w:fldChar w:fldCharType="separate"/>
      </w:r>
      <w:r w:rsidR="00890EEB">
        <w:rPr>
          <w:i w:val="0"/>
          <w:noProof/>
          <w:sz w:val="18"/>
        </w:rPr>
        <w:t>22</w:t>
      </w:r>
      <w:r w:rsidRPr="007712F5">
        <w:rPr>
          <w:i w:val="0"/>
          <w:noProof/>
          <w:sz w:val="18"/>
        </w:rPr>
        <w:fldChar w:fldCharType="end"/>
      </w:r>
    </w:p>
    <w:p w:rsidR="007712F5" w:rsidRDefault="007712F5">
      <w:pPr>
        <w:pStyle w:val="TOC9"/>
        <w:rPr>
          <w:rFonts w:asciiTheme="minorHAnsi" w:eastAsiaTheme="minorEastAsia" w:hAnsiTheme="minorHAnsi" w:cstheme="minorBidi"/>
          <w:i w:val="0"/>
          <w:noProof/>
          <w:kern w:val="0"/>
          <w:sz w:val="22"/>
          <w:szCs w:val="22"/>
        </w:rPr>
      </w:pPr>
      <w:r>
        <w:rPr>
          <w:noProof/>
        </w:rPr>
        <w:t>Australian Federal Police Act 1979</w:t>
      </w:r>
      <w:r w:rsidRPr="007712F5">
        <w:rPr>
          <w:i w:val="0"/>
          <w:noProof/>
          <w:sz w:val="18"/>
        </w:rPr>
        <w:tab/>
      </w:r>
      <w:r w:rsidRPr="007712F5">
        <w:rPr>
          <w:i w:val="0"/>
          <w:noProof/>
          <w:sz w:val="18"/>
        </w:rPr>
        <w:fldChar w:fldCharType="begin"/>
      </w:r>
      <w:r w:rsidRPr="007712F5">
        <w:rPr>
          <w:i w:val="0"/>
          <w:noProof/>
          <w:sz w:val="18"/>
        </w:rPr>
        <w:instrText xml:space="preserve"> PAGEREF _Toc513716251 \h </w:instrText>
      </w:r>
      <w:r w:rsidRPr="007712F5">
        <w:rPr>
          <w:i w:val="0"/>
          <w:noProof/>
          <w:sz w:val="18"/>
        </w:rPr>
      </w:r>
      <w:r w:rsidRPr="007712F5">
        <w:rPr>
          <w:i w:val="0"/>
          <w:noProof/>
          <w:sz w:val="18"/>
        </w:rPr>
        <w:fldChar w:fldCharType="separate"/>
      </w:r>
      <w:r w:rsidR="00890EEB">
        <w:rPr>
          <w:i w:val="0"/>
          <w:noProof/>
          <w:sz w:val="18"/>
        </w:rPr>
        <w:t>23</w:t>
      </w:r>
      <w:r w:rsidRPr="007712F5">
        <w:rPr>
          <w:i w:val="0"/>
          <w:noProof/>
          <w:sz w:val="18"/>
        </w:rPr>
        <w:fldChar w:fldCharType="end"/>
      </w:r>
    </w:p>
    <w:p w:rsidR="007712F5" w:rsidRDefault="007712F5">
      <w:pPr>
        <w:pStyle w:val="TOC9"/>
        <w:rPr>
          <w:rFonts w:asciiTheme="minorHAnsi" w:eastAsiaTheme="minorEastAsia" w:hAnsiTheme="minorHAnsi" w:cstheme="minorBidi"/>
          <w:i w:val="0"/>
          <w:noProof/>
          <w:kern w:val="0"/>
          <w:sz w:val="22"/>
          <w:szCs w:val="22"/>
        </w:rPr>
      </w:pPr>
      <w:r>
        <w:rPr>
          <w:noProof/>
        </w:rPr>
        <w:t>Australian Security Intelligence Organisation Act 1979</w:t>
      </w:r>
      <w:r w:rsidRPr="007712F5">
        <w:rPr>
          <w:i w:val="0"/>
          <w:noProof/>
          <w:sz w:val="18"/>
        </w:rPr>
        <w:tab/>
      </w:r>
      <w:r w:rsidRPr="007712F5">
        <w:rPr>
          <w:i w:val="0"/>
          <w:noProof/>
          <w:sz w:val="18"/>
        </w:rPr>
        <w:fldChar w:fldCharType="begin"/>
      </w:r>
      <w:r w:rsidRPr="007712F5">
        <w:rPr>
          <w:i w:val="0"/>
          <w:noProof/>
          <w:sz w:val="18"/>
        </w:rPr>
        <w:instrText xml:space="preserve"> PAGEREF _Toc513716252 \h </w:instrText>
      </w:r>
      <w:r w:rsidRPr="007712F5">
        <w:rPr>
          <w:i w:val="0"/>
          <w:noProof/>
          <w:sz w:val="18"/>
        </w:rPr>
      </w:r>
      <w:r w:rsidRPr="007712F5">
        <w:rPr>
          <w:i w:val="0"/>
          <w:noProof/>
          <w:sz w:val="18"/>
        </w:rPr>
        <w:fldChar w:fldCharType="separate"/>
      </w:r>
      <w:r w:rsidR="00890EEB">
        <w:rPr>
          <w:i w:val="0"/>
          <w:noProof/>
          <w:sz w:val="18"/>
        </w:rPr>
        <w:t>23</w:t>
      </w:r>
      <w:r w:rsidRPr="007712F5">
        <w:rPr>
          <w:i w:val="0"/>
          <w:noProof/>
          <w:sz w:val="18"/>
        </w:rPr>
        <w:fldChar w:fldCharType="end"/>
      </w:r>
    </w:p>
    <w:p w:rsidR="007712F5" w:rsidRDefault="007712F5">
      <w:pPr>
        <w:pStyle w:val="TOC9"/>
        <w:rPr>
          <w:rFonts w:asciiTheme="minorHAnsi" w:eastAsiaTheme="minorEastAsia" w:hAnsiTheme="minorHAnsi" w:cstheme="minorBidi"/>
          <w:i w:val="0"/>
          <w:noProof/>
          <w:kern w:val="0"/>
          <w:sz w:val="22"/>
          <w:szCs w:val="22"/>
        </w:rPr>
      </w:pPr>
      <w:r>
        <w:rPr>
          <w:noProof/>
        </w:rPr>
        <w:t>Aviation Transport Security Act 2004</w:t>
      </w:r>
      <w:r w:rsidRPr="007712F5">
        <w:rPr>
          <w:i w:val="0"/>
          <w:noProof/>
          <w:sz w:val="18"/>
        </w:rPr>
        <w:tab/>
      </w:r>
      <w:r w:rsidRPr="007712F5">
        <w:rPr>
          <w:i w:val="0"/>
          <w:noProof/>
          <w:sz w:val="18"/>
        </w:rPr>
        <w:fldChar w:fldCharType="begin"/>
      </w:r>
      <w:r w:rsidRPr="007712F5">
        <w:rPr>
          <w:i w:val="0"/>
          <w:noProof/>
          <w:sz w:val="18"/>
        </w:rPr>
        <w:instrText xml:space="preserve"> PAGEREF _Toc513716253 \h </w:instrText>
      </w:r>
      <w:r w:rsidRPr="007712F5">
        <w:rPr>
          <w:i w:val="0"/>
          <w:noProof/>
          <w:sz w:val="18"/>
        </w:rPr>
      </w:r>
      <w:r w:rsidRPr="007712F5">
        <w:rPr>
          <w:i w:val="0"/>
          <w:noProof/>
          <w:sz w:val="18"/>
        </w:rPr>
        <w:fldChar w:fldCharType="separate"/>
      </w:r>
      <w:r w:rsidR="00890EEB">
        <w:rPr>
          <w:i w:val="0"/>
          <w:noProof/>
          <w:sz w:val="18"/>
        </w:rPr>
        <w:t>28</w:t>
      </w:r>
      <w:r w:rsidRPr="007712F5">
        <w:rPr>
          <w:i w:val="0"/>
          <w:noProof/>
          <w:sz w:val="18"/>
        </w:rPr>
        <w:fldChar w:fldCharType="end"/>
      </w:r>
    </w:p>
    <w:p w:rsidR="007712F5" w:rsidRDefault="007712F5">
      <w:pPr>
        <w:pStyle w:val="TOC9"/>
        <w:rPr>
          <w:rFonts w:asciiTheme="minorHAnsi" w:eastAsiaTheme="minorEastAsia" w:hAnsiTheme="minorHAnsi" w:cstheme="minorBidi"/>
          <w:i w:val="0"/>
          <w:noProof/>
          <w:kern w:val="0"/>
          <w:sz w:val="22"/>
          <w:szCs w:val="22"/>
        </w:rPr>
      </w:pPr>
      <w:r>
        <w:rPr>
          <w:noProof/>
        </w:rPr>
        <w:t>Crimes Act 1914</w:t>
      </w:r>
      <w:r w:rsidRPr="007712F5">
        <w:rPr>
          <w:i w:val="0"/>
          <w:noProof/>
          <w:sz w:val="18"/>
        </w:rPr>
        <w:tab/>
      </w:r>
      <w:r w:rsidRPr="007712F5">
        <w:rPr>
          <w:i w:val="0"/>
          <w:noProof/>
          <w:sz w:val="18"/>
        </w:rPr>
        <w:fldChar w:fldCharType="begin"/>
      </w:r>
      <w:r w:rsidRPr="007712F5">
        <w:rPr>
          <w:i w:val="0"/>
          <w:noProof/>
          <w:sz w:val="18"/>
        </w:rPr>
        <w:instrText xml:space="preserve"> PAGEREF _Toc513716254 \h </w:instrText>
      </w:r>
      <w:r w:rsidRPr="007712F5">
        <w:rPr>
          <w:i w:val="0"/>
          <w:noProof/>
          <w:sz w:val="18"/>
        </w:rPr>
      </w:r>
      <w:r w:rsidRPr="007712F5">
        <w:rPr>
          <w:i w:val="0"/>
          <w:noProof/>
          <w:sz w:val="18"/>
        </w:rPr>
        <w:fldChar w:fldCharType="separate"/>
      </w:r>
      <w:r w:rsidR="00890EEB">
        <w:rPr>
          <w:i w:val="0"/>
          <w:noProof/>
          <w:sz w:val="18"/>
        </w:rPr>
        <w:t>28</w:t>
      </w:r>
      <w:r w:rsidRPr="007712F5">
        <w:rPr>
          <w:i w:val="0"/>
          <w:noProof/>
          <w:sz w:val="18"/>
        </w:rPr>
        <w:fldChar w:fldCharType="end"/>
      </w:r>
    </w:p>
    <w:p w:rsidR="007712F5" w:rsidRDefault="007712F5">
      <w:pPr>
        <w:pStyle w:val="TOC9"/>
        <w:rPr>
          <w:rFonts w:asciiTheme="minorHAnsi" w:eastAsiaTheme="minorEastAsia" w:hAnsiTheme="minorHAnsi" w:cstheme="minorBidi"/>
          <w:i w:val="0"/>
          <w:noProof/>
          <w:kern w:val="0"/>
          <w:sz w:val="22"/>
          <w:szCs w:val="22"/>
        </w:rPr>
      </w:pPr>
      <w:r>
        <w:rPr>
          <w:noProof/>
        </w:rPr>
        <w:t>Crimes (Aviation) Act 1991</w:t>
      </w:r>
      <w:r w:rsidRPr="007712F5">
        <w:rPr>
          <w:i w:val="0"/>
          <w:noProof/>
          <w:sz w:val="18"/>
        </w:rPr>
        <w:tab/>
      </w:r>
      <w:r w:rsidRPr="007712F5">
        <w:rPr>
          <w:i w:val="0"/>
          <w:noProof/>
          <w:sz w:val="18"/>
        </w:rPr>
        <w:fldChar w:fldCharType="begin"/>
      </w:r>
      <w:r w:rsidRPr="007712F5">
        <w:rPr>
          <w:i w:val="0"/>
          <w:noProof/>
          <w:sz w:val="18"/>
        </w:rPr>
        <w:instrText xml:space="preserve"> PAGEREF _Toc513716255 \h </w:instrText>
      </w:r>
      <w:r w:rsidRPr="007712F5">
        <w:rPr>
          <w:i w:val="0"/>
          <w:noProof/>
          <w:sz w:val="18"/>
        </w:rPr>
      </w:r>
      <w:r w:rsidRPr="007712F5">
        <w:rPr>
          <w:i w:val="0"/>
          <w:noProof/>
          <w:sz w:val="18"/>
        </w:rPr>
        <w:fldChar w:fldCharType="separate"/>
      </w:r>
      <w:r w:rsidR="00890EEB">
        <w:rPr>
          <w:i w:val="0"/>
          <w:noProof/>
          <w:sz w:val="18"/>
        </w:rPr>
        <w:t>30</w:t>
      </w:r>
      <w:r w:rsidRPr="007712F5">
        <w:rPr>
          <w:i w:val="0"/>
          <w:noProof/>
          <w:sz w:val="18"/>
        </w:rPr>
        <w:fldChar w:fldCharType="end"/>
      </w:r>
    </w:p>
    <w:p w:rsidR="007712F5" w:rsidRDefault="007712F5">
      <w:pPr>
        <w:pStyle w:val="TOC9"/>
        <w:rPr>
          <w:rFonts w:asciiTheme="minorHAnsi" w:eastAsiaTheme="minorEastAsia" w:hAnsiTheme="minorHAnsi" w:cstheme="minorBidi"/>
          <w:i w:val="0"/>
          <w:noProof/>
          <w:kern w:val="0"/>
          <w:sz w:val="22"/>
          <w:szCs w:val="22"/>
        </w:rPr>
      </w:pPr>
      <w:r>
        <w:rPr>
          <w:noProof/>
        </w:rPr>
        <w:t>Crimes (Biological Weapons) Act 1976</w:t>
      </w:r>
      <w:r w:rsidRPr="007712F5">
        <w:rPr>
          <w:i w:val="0"/>
          <w:noProof/>
          <w:sz w:val="18"/>
        </w:rPr>
        <w:tab/>
      </w:r>
      <w:r w:rsidRPr="007712F5">
        <w:rPr>
          <w:i w:val="0"/>
          <w:noProof/>
          <w:sz w:val="18"/>
        </w:rPr>
        <w:fldChar w:fldCharType="begin"/>
      </w:r>
      <w:r w:rsidRPr="007712F5">
        <w:rPr>
          <w:i w:val="0"/>
          <w:noProof/>
          <w:sz w:val="18"/>
        </w:rPr>
        <w:instrText xml:space="preserve"> PAGEREF _Toc513716256 \h </w:instrText>
      </w:r>
      <w:r w:rsidRPr="007712F5">
        <w:rPr>
          <w:i w:val="0"/>
          <w:noProof/>
          <w:sz w:val="18"/>
        </w:rPr>
      </w:r>
      <w:r w:rsidRPr="007712F5">
        <w:rPr>
          <w:i w:val="0"/>
          <w:noProof/>
          <w:sz w:val="18"/>
        </w:rPr>
        <w:fldChar w:fldCharType="separate"/>
      </w:r>
      <w:r w:rsidR="00890EEB">
        <w:rPr>
          <w:i w:val="0"/>
          <w:noProof/>
          <w:sz w:val="18"/>
        </w:rPr>
        <w:t>30</w:t>
      </w:r>
      <w:r w:rsidRPr="007712F5">
        <w:rPr>
          <w:i w:val="0"/>
          <w:noProof/>
          <w:sz w:val="18"/>
        </w:rPr>
        <w:fldChar w:fldCharType="end"/>
      </w:r>
    </w:p>
    <w:p w:rsidR="007712F5" w:rsidRDefault="007712F5">
      <w:pPr>
        <w:pStyle w:val="TOC9"/>
        <w:rPr>
          <w:rFonts w:asciiTheme="minorHAnsi" w:eastAsiaTheme="minorEastAsia" w:hAnsiTheme="minorHAnsi" w:cstheme="minorBidi"/>
          <w:i w:val="0"/>
          <w:noProof/>
          <w:kern w:val="0"/>
          <w:sz w:val="22"/>
          <w:szCs w:val="22"/>
        </w:rPr>
      </w:pPr>
      <w:r>
        <w:rPr>
          <w:noProof/>
        </w:rPr>
        <w:t>Crimes (Currency) Act 1981</w:t>
      </w:r>
      <w:r w:rsidRPr="007712F5">
        <w:rPr>
          <w:i w:val="0"/>
          <w:noProof/>
          <w:sz w:val="18"/>
        </w:rPr>
        <w:tab/>
      </w:r>
      <w:r w:rsidRPr="007712F5">
        <w:rPr>
          <w:i w:val="0"/>
          <w:noProof/>
          <w:sz w:val="18"/>
        </w:rPr>
        <w:fldChar w:fldCharType="begin"/>
      </w:r>
      <w:r w:rsidRPr="007712F5">
        <w:rPr>
          <w:i w:val="0"/>
          <w:noProof/>
          <w:sz w:val="18"/>
        </w:rPr>
        <w:instrText xml:space="preserve"> PAGEREF _Toc513716257 \h </w:instrText>
      </w:r>
      <w:r w:rsidRPr="007712F5">
        <w:rPr>
          <w:i w:val="0"/>
          <w:noProof/>
          <w:sz w:val="18"/>
        </w:rPr>
      </w:r>
      <w:r w:rsidRPr="007712F5">
        <w:rPr>
          <w:i w:val="0"/>
          <w:noProof/>
          <w:sz w:val="18"/>
        </w:rPr>
        <w:fldChar w:fldCharType="separate"/>
      </w:r>
      <w:r w:rsidR="00890EEB">
        <w:rPr>
          <w:i w:val="0"/>
          <w:noProof/>
          <w:sz w:val="18"/>
        </w:rPr>
        <w:t>31</w:t>
      </w:r>
      <w:r w:rsidRPr="007712F5">
        <w:rPr>
          <w:i w:val="0"/>
          <w:noProof/>
          <w:sz w:val="18"/>
        </w:rPr>
        <w:fldChar w:fldCharType="end"/>
      </w:r>
    </w:p>
    <w:p w:rsidR="007712F5" w:rsidRDefault="007712F5">
      <w:pPr>
        <w:pStyle w:val="TOC9"/>
        <w:rPr>
          <w:rFonts w:asciiTheme="minorHAnsi" w:eastAsiaTheme="minorEastAsia" w:hAnsiTheme="minorHAnsi" w:cstheme="minorBidi"/>
          <w:i w:val="0"/>
          <w:noProof/>
          <w:kern w:val="0"/>
          <w:sz w:val="22"/>
          <w:szCs w:val="22"/>
        </w:rPr>
      </w:pPr>
      <w:r>
        <w:rPr>
          <w:noProof/>
        </w:rPr>
        <w:t>Crimes (Traffic in Narcotic Drugs and Psychotropic Substances) Act 1990</w:t>
      </w:r>
      <w:r w:rsidRPr="007712F5">
        <w:rPr>
          <w:i w:val="0"/>
          <w:noProof/>
          <w:sz w:val="18"/>
        </w:rPr>
        <w:tab/>
      </w:r>
      <w:r w:rsidRPr="007712F5">
        <w:rPr>
          <w:i w:val="0"/>
          <w:noProof/>
          <w:sz w:val="18"/>
        </w:rPr>
        <w:fldChar w:fldCharType="begin"/>
      </w:r>
      <w:r w:rsidRPr="007712F5">
        <w:rPr>
          <w:i w:val="0"/>
          <w:noProof/>
          <w:sz w:val="18"/>
        </w:rPr>
        <w:instrText xml:space="preserve"> PAGEREF _Toc513716258 \h </w:instrText>
      </w:r>
      <w:r w:rsidRPr="007712F5">
        <w:rPr>
          <w:i w:val="0"/>
          <w:noProof/>
          <w:sz w:val="18"/>
        </w:rPr>
      </w:r>
      <w:r w:rsidRPr="007712F5">
        <w:rPr>
          <w:i w:val="0"/>
          <w:noProof/>
          <w:sz w:val="18"/>
        </w:rPr>
        <w:fldChar w:fldCharType="separate"/>
      </w:r>
      <w:r w:rsidR="00890EEB">
        <w:rPr>
          <w:i w:val="0"/>
          <w:noProof/>
          <w:sz w:val="18"/>
        </w:rPr>
        <w:t>31</w:t>
      </w:r>
      <w:r w:rsidRPr="007712F5">
        <w:rPr>
          <w:i w:val="0"/>
          <w:noProof/>
          <w:sz w:val="18"/>
        </w:rPr>
        <w:fldChar w:fldCharType="end"/>
      </w:r>
    </w:p>
    <w:p w:rsidR="007712F5" w:rsidRDefault="007712F5">
      <w:pPr>
        <w:pStyle w:val="TOC9"/>
        <w:rPr>
          <w:rFonts w:asciiTheme="minorHAnsi" w:eastAsiaTheme="minorEastAsia" w:hAnsiTheme="minorHAnsi" w:cstheme="minorBidi"/>
          <w:i w:val="0"/>
          <w:noProof/>
          <w:kern w:val="0"/>
          <w:sz w:val="22"/>
          <w:szCs w:val="22"/>
        </w:rPr>
      </w:pPr>
      <w:r>
        <w:rPr>
          <w:noProof/>
        </w:rPr>
        <w:t>Criminal Code Act 1995</w:t>
      </w:r>
      <w:r w:rsidRPr="007712F5">
        <w:rPr>
          <w:i w:val="0"/>
          <w:noProof/>
          <w:sz w:val="18"/>
        </w:rPr>
        <w:tab/>
      </w:r>
      <w:r w:rsidRPr="007712F5">
        <w:rPr>
          <w:i w:val="0"/>
          <w:noProof/>
          <w:sz w:val="18"/>
        </w:rPr>
        <w:fldChar w:fldCharType="begin"/>
      </w:r>
      <w:r w:rsidRPr="007712F5">
        <w:rPr>
          <w:i w:val="0"/>
          <w:noProof/>
          <w:sz w:val="18"/>
        </w:rPr>
        <w:instrText xml:space="preserve"> PAGEREF _Toc513716259 \h </w:instrText>
      </w:r>
      <w:r w:rsidRPr="007712F5">
        <w:rPr>
          <w:i w:val="0"/>
          <w:noProof/>
          <w:sz w:val="18"/>
        </w:rPr>
      </w:r>
      <w:r w:rsidRPr="007712F5">
        <w:rPr>
          <w:i w:val="0"/>
          <w:noProof/>
          <w:sz w:val="18"/>
        </w:rPr>
        <w:fldChar w:fldCharType="separate"/>
      </w:r>
      <w:r w:rsidR="00890EEB">
        <w:rPr>
          <w:i w:val="0"/>
          <w:noProof/>
          <w:sz w:val="18"/>
        </w:rPr>
        <w:t>31</w:t>
      </w:r>
      <w:r w:rsidRPr="007712F5">
        <w:rPr>
          <w:i w:val="0"/>
          <w:noProof/>
          <w:sz w:val="18"/>
        </w:rPr>
        <w:fldChar w:fldCharType="end"/>
      </w:r>
    </w:p>
    <w:p w:rsidR="007712F5" w:rsidRDefault="007712F5">
      <w:pPr>
        <w:pStyle w:val="TOC9"/>
        <w:rPr>
          <w:rFonts w:asciiTheme="minorHAnsi" w:eastAsiaTheme="minorEastAsia" w:hAnsiTheme="minorHAnsi" w:cstheme="minorBidi"/>
          <w:i w:val="0"/>
          <w:noProof/>
          <w:kern w:val="0"/>
          <w:sz w:val="22"/>
          <w:szCs w:val="22"/>
        </w:rPr>
      </w:pPr>
      <w:r>
        <w:rPr>
          <w:noProof/>
        </w:rPr>
        <w:t>Criminology Research Act 1971</w:t>
      </w:r>
      <w:r w:rsidRPr="007712F5">
        <w:rPr>
          <w:i w:val="0"/>
          <w:noProof/>
          <w:sz w:val="18"/>
        </w:rPr>
        <w:tab/>
      </w:r>
      <w:r w:rsidRPr="007712F5">
        <w:rPr>
          <w:i w:val="0"/>
          <w:noProof/>
          <w:sz w:val="18"/>
        </w:rPr>
        <w:fldChar w:fldCharType="begin"/>
      </w:r>
      <w:r w:rsidRPr="007712F5">
        <w:rPr>
          <w:i w:val="0"/>
          <w:noProof/>
          <w:sz w:val="18"/>
        </w:rPr>
        <w:instrText xml:space="preserve"> PAGEREF _Toc513716261 \h </w:instrText>
      </w:r>
      <w:r w:rsidRPr="007712F5">
        <w:rPr>
          <w:i w:val="0"/>
          <w:noProof/>
          <w:sz w:val="18"/>
        </w:rPr>
      </w:r>
      <w:r w:rsidRPr="007712F5">
        <w:rPr>
          <w:i w:val="0"/>
          <w:noProof/>
          <w:sz w:val="18"/>
        </w:rPr>
        <w:fldChar w:fldCharType="separate"/>
      </w:r>
      <w:r w:rsidR="00890EEB">
        <w:rPr>
          <w:i w:val="0"/>
          <w:noProof/>
          <w:sz w:val="18"/>
        </w:rPr>
        <w:t>36</w:t>
      </w:r>
      <w:r w:rsidRPr="007712F5">
        <w:rPr>
          <w:i w:val="0"/>
          <w:noProof/>
          <w:sz w:val="18"/>
        </w:rPr>
        <w:fldChar w:fldCharType="end"/>
      </w:r>
    </w:p>
    <w:p w:rsidR="007712F5" w:rsidRDefault="007712F5">
      <w:pPr>
        <w:pStyle w:val="TOC9"/>
        <w:rPr>
          <w:rFonts w:asciiTheme="minorHAnsi" w:eastAsiaTheme="minorEastAsia" w:hAnsiTheme="minorHAnsi" w:cstheme="minorBidi"/>
          <w:i w:val="0"/>
          <w:noProof/>
          <w:kern w:val="0"/>
          <w:sz w:val="22"/>
          <w:szCs w:val="22"/>
        </w:rPr>
      </w:pPr>
      <w:r>
        <w:rPr>
          <w:noProof/>
        </w:rPr>
        <w:t>Customs Act 1901</w:t>
      </w:r>
      <w:r w:rsidRPr="007712F5">
        <w:rPr>
          <w:i w:val="0"/>
          <w:noProof/>
          <w:sz w:val="18"/>
        </w:rPr>
        <w:tab/>
      </w:r>
      <w:r w:rsidRPr="007712F5">
        <w:rPr>
          <w:i w:val="0"/>
          <w:noProof/>
          <w:sz w:val="18"/>
        </w:rPr>
        <w:fldChar w:fldCharType="begin"/>
      </w:r>
      <w:r w:rsidRPr="007712F5">
        <w:rPr>
          <w:i w:val="0"/>
          <w:noProof/>
          <w:sz w:val="18"/>
        </w:rPr>
        <w:instrText xml:space="preserve"> PAGEREF _Toc513716262 \h </w:instrText>
      </w:r>
      <w:r w:rsidRPr="007712F5">
        <w:rPr>
          <w:i w:val="0"/>
          <w:noProof/>
          <w:sz w:val="18"/>
        </w:rPr>
      </w:r>
      <w:r w:rsidRPr="007712F5">
        <w:rPr>
          <w:i w:val="0"/>
          <w:noProof/>
          <w:sz w:val="18"/>
        </w:rPr>
        <w:fldChar w:fldCharType="separate"/>
      </w:r>
      <w:r w:rsidR="00890EEB">
        <w:rPr>
          <w:i w:val="0"/>
          <w:noProof/>
          <w:sz w:val="18"/>
        </w:rPr>
        <w:t>37</w:t>
      </w:r>
      <w:r w:rsidRPr="007712F5">
        <w:rPr>
          <w:i w:val="0"/>
          <w:noProof/>
          <w:sz w:val="18"/>
        </w:rPr>
        <w:fldChar w:fldCharType="end"/>
      </w:r>
    </w:p>
    <w:p w:rsidR="007712F5" w:rsidRDefault="007712F5">
      <w:pPr>
        <w:pStyle w:val="TOC9"/>
        <w:rPr>
          <w:rFonts w:asciiTheme="minorHAnsi" w:eastAsiaTheme="minorEastAsia" w:hAnsiTheme="minorHAnsi" w:cstheme="minorBidi"/>
          <w:i w:val="0"/>
          <w:noProof/>
          <w:kern w:val="0"/>
          <w:sz w:val="22"/>
          <w:szCs w:val="22"/>
        </w:rPr>
      </w:pPr>
      <w:r>
        <w:rPr>
          <w:noProof/>
        </w:rPr>
        <w:t>Maritime Transport and Offshore Facilities Security Act 2003</w:t>
      </w:r>
      <w:r w:rsidRPr="007712F5">
        <w:rPr>
          <w:i w:val="0"/>
          <w:noProof/>
          <w:sz w:val="18"/>
        </w:rPr>
        <w:tab/>
      </w:r>
      <w:r w:rsidRPr="007712F5">
        <w:rPr>
          <w:i w:val="0"/>
          <w:noProof/>
          <w:sz w:val="18"/>
        </w:rPr>
        <w:fldChar w:fldCharType="begin"/>
      </w:r>
      <w:r w:rsidRPr="007712F5">
        <w:rPr>
          <w:i w:val="0"/>
          <w:noProof/>
          <w:sz w:val="18"/>
        </w:rPr>
        <w:instrText xml:space="preserve"> PAGEREF _Toc513716263 \h </w:instrText>
      </w:r>
      <w:r w:rsidRPr="007712F5">
        <w:rPr>
          <w:i w:val="0"/>
          <w:noProof/>
          <w:sz w:val="18"/>
        </w:rPr>
      </w:r>
      <w:r w:rsidRPr="007712F5">
        <w:rPr>
          <w:i w:val="0"/>
          <w:noProof/>
          <w:sz w:val="18"/>
        </w:rPr>
        <w:fldChar w:fldCharType="separate"/>
      </w:r>
      <w:r w:rsidR="00890EEB">
        <w:rPr>
          <w:i w:val="0"/>
          <w:noProof/>
          <w:sz w:val="18"/>
        </w:rPr>
        <w:t>37</w:t>
      </w:r>
      <w:r w:rsidRPr="007712F5">
        <w:rPr>
          <w:i w:val="0"/>
          <w:noProof/>
          <w:sz w:val="18"/>
        </w:rPr>
        <w:fldChar w:fldCharType="end"/>
      </w:r>
    </w:p>
    <w:p w:rsidR="007712F5" w:rsidRDefault="007712F5">
      <w:pPr>
        <w:pStyle w:val="TOC9"/>
        <w:rPr>
          <w:rFonts w:asciiTheme="minorHAnsi" w:eastAsiaTheme="minorEastAsia" w:hAnsiTheme="minorHAnsi" w:cstheme="minorBidi"/>
          <w:i w:val="0"/>
          <w:noProof/>
          <w:kern w:val="0"/>
          <w:sz w:val="22"/>
          <w:szCs w:val="22"/>
        </w:rPr>
      </w:pPr>
      <w:r>
        <w:rPr>
          <w:noProof/>
        </w:rPr>
        <w:t>Migration Act 1958</w:t>
      </w:r>
      <w:r w:rsidRPr="007712F5">
        <w:rPr>
          <w:i w:val="0"/>
          <w:noProof/>
          <w:sz w:val="18"/>
        </w:rPr>
        <w:tab/>
      </w:r>
      <w:r w:rsidRPr="007712F5">
        <w:rPr>
          <w:i w:val="0"/>
          <w:noProof/>
          <w:sz w:val="18"/>
        </w:rPr>
        <w:fldChar w:fldCharType="begin"/>
      </w:r>
      <w:r w:rsidRPr="007712F5">
        <w:rPr>
          <w:i w:val="0"/>
          <w:noProof/>
          <w:sz w:val="18"/>
        </w:rPr>
        <w:instrText xml:space="preserve"> PAGEREF _Toc513716264 \h </w:instrText>
      </w:r>
      <w:r w:rsidRPr="007712F5">
        <w:rPr>
          <w:i w:val="0"/>
          <w:noProof/>
          <w:sz w:val="18"/>
        </w:rPr>
      </w:r>
      <w:r w:rsidRPr="007712F5">
        <w:rPr>
          <w:i w:val="0"/>
          <w:noProof/>
          <w:sz w:val="18"/>
        </w:rPr>
        <w:fldChar w:fldCharType="separate"/>
      </w:r>
      <w:r w:rsidR="00890EEB">
        <w:rPr>
          <w:i w:val="0"/>
          <w:noProof/>
          <w:sz w:val="18"/>
        </w:rPr>
        <w:t>37</w:t>
      </w:r>
      <w:r w:rsidRPr="007712F5">
        <w:rPr>
          <w:i w:val="0"/>
          <w:noProof/>
          <w:sz w:val="18"/>
        </w:rPr>
        <w:fldChar w:fldCharType="end"/>
      </w:r>
    </w:p>
    <w:p w:rsidR="007712F5" w:rsidRDefault="007712F5">
      <w:pPr>
        <w:pStyle w:val="TOC9"/>
        <w:rPr>
          <w:rFonts w:asciiTheme="minorHAnsi" w:eastAsiaTheme="minorEastAsia" w:hAnsiTheme="minorHAnsi" w:cstheme="minorBidi"/>
          <w:i w:val="0"/>
          <w:noProof/>
          <w:kern w:val="0"/>
          <w:sz w:val="22"/>
          <w:szCs w:val="22"/>
        </w:rPr>
      </w:pPr>
      <w:r>
        <w:rPr>
          <w:noProof/>
        </w:rPr>
        <w:lastRenderedPageBreak/>
        <w:t>Offshore Petroleum and Greenhouse Gas Storage Act 2006</w:t>
      </w:r>
      <w:r w:rsidRPr="007712F5">
        <w:rPr>
          <w:i w:val="0"/>
          <w:noProof/>
          <w:sz w:val="18"/>
        </w:rPr>
        <w:tab/>
      </w:r>
      <w:r w:rsidRPr="007712F5">
        <w:rPr>
          <w:i w:val="0"/>
          <w:noProof/>
          <w:sz w:val="18"/>
        </w:rPr>
        <w:fldChar w:fldCharType="begin"/>
      </w:r>
      <w:r w:rsidRPr="007712F5">
        <w:rPr>
          <w:i w:val="0"/>
          <w:noProof/>
          <w:sz w:val="18"/>
        </w:rPr>
        <w:instrText xml:space="preserve"> PAGEREF _Toc513716265 \h </w:instrText>
      </w:r>
      <w:r w:rsidRPr="007712F5">
        <w:rPr>
          <w:i w:val="0"/>
          <w:noProof/>
          <w:sz w:val="18"/>
        </w:rPr>
      </w:r>
      <w:r w:rsidRPr="007712F5">
        <w:rPr>
          <w:i w:val="0"/>
          <w:noProof/>
          <w:sz w:val="18"/>
        </w:rPr>
        <w:fldChar w:fldCharType="separate"/>
      </w:r>
      <w:r w:rsidR="00890EEB">
        <w:rPr>
          <w:i w:val="0"/>
          <w:noProof/>
          <w:sz w:val="18"/>
        </w:rPr>
        <w:t>38</w:t>
      </w:r>
      <w:r w:rsidRPr="007712F5">
        <w:rPr>
          <w:i w:val="0"/>
          <w:noProof/>
          <w:sz w:val="18"/>
        </w:rPr>
        <w:fldChar w:fldCharType="end"/>
      </w:r>
    </w:p>
    <w:p w:rsidR="007712F5" w:rsidRDefault="007712F5">
      <w:pPr>
        <w:pStyle w:val="TOC9"/>
        <w:rPr>
          <w:rFonts w:asciiTheme="minorHAnsi" w:eastAsiaTheme="minorEastAsia" w:hAnsiTheme="minorHAnsi" w:cstheme="minorBidi"/>
          <w:i w:val="0"/>
          <w:noProof/>
          <w:kern w:val="0"/>
          <w:sz w:val="22"/>
          <w:szCs w:val="22"/>
        </w:rPr>
      </w:pPr>
      <w:r>
        <w:rPr>
          <w:noProof/>
        </w:rPr>
        <w:t>Ombudsman Act 1976</w:t>
      </w:r>
      <w:r w:rsidRPr="007712F5">
        <w:rPr>
          <w:i w:val="0"/>
          <w:noProof/>
          <w:sz w:val="18"/>
        </w:rPr>
        <w:tab/>
      </w:r>
      <w:r w:rsidRPr="007712F5">
        <w:rPr>
          <w:i w:val="0"/>
          <w:noProof/>
          <w:sz w:val="18"/>
        </w:rPr>
        <w:fldChar w:fldCharType="begin"/>
      </w:r>
      <w:r w:rsidRPr="007712F5">
        <w:rPr>
          <w:i w:val="0"/>
          <w:noProof/>
          <w:sz w:val="18"/>
        </w:rPr>
        <w:instrText xml:space="preserve"> PAGEREF _Toc513716266 \h </w:instrText>
      </w:r>
      <w:r w:rsidRPr="007712F5">
        <w:rPr>
          <w:i w:val="0"/>
          <w:noProof/>
          <w:sz w:val="18"/>
        </w:rPr>
      </w:r>
      <w:r w:rsidRPr="007712F5">
        <w:rPr>
          <w:i w:val="0"/>
          <w:noProof/>
          <w:sz w:val="18"/>
        </w:rPr>
        <w:fldChar w:fldCharType="separate"/>
      </w:r>
      <w:r w:rsidR="00890EEB">
        <w:rPr>
          <w:i w:val="0"/>
          <w:noProof/>
          <w:sz w:val="18"/>
        </w:rPr>
        <w:t>39</w:t>
      </w:r>
      <w:r w:rsidRPr="007712F5">
        <w:rPr>
          <w:i w:val="0"/>
          <w:noProof/>
          <w:sz w:val="18"/>
        </w:rPr>
        <w:fldChar w:fldCharType="end"/>
      </w:r>
    </w:p>
    <w:p w:rsidR="007712F5" w:rsidRDefault="007712F5">
      <w:pPr>
        <w:pStyle w:val="TOC9"/>
        <w:rPr>
          <w:rFonts w:asciiTheme="minorHAnsi" w:eastAsiaTheme="minorEastAsia" w:hAnsiTheme="minorHAnsi" w:cstheme="minorBidi"/>
          <w:i w:val="0"/>
          <w:noProof/>
          <w:kern w:val="0"/>
          <w:sz w:val="22"/>
          <w:szCs w:val="22"/>
        </w:rPr>
      </w:pPr>
      <w:r>
        <w:rPr>
          <w:noProof/>
        </w:rPr>
        <w:t>Paid Parental Leave Act 2010</w:t>
      </w:r>
      <w:r w:rsidRPr="007712F5">
        <w:rPr>
          <w:i w:val="0"/>
          <w:noProof/>
          <w:sz w:val="18"/>
        </w:rPr>
        <w:tab/>
      </w:r>
      <w:r w:rsidRPr="007712F5">
        <w:rPr>
          <w:i w:val="0"/>
          <w:noProof/>
          <w:sz w:val="18"/>
        </w:rPr>
        <w:fldChar w:fldCharType="begin"/>
      </w:r>
      <w:r w:rsidRPr="007712F5">
        <w:rPr>
          <w:i w:val="0"/>
          <w:noProof/>
          <w:sz w:val="18"/>
        </w:rPr>
        <w:instrText xml:space="preserve"> PAGEREF _Toc513716267 \h </w:instrText>
      </w:r>
      <w:r w:rsidRPr="007712F5">
        <w:rPr>
          <w:i w:val="0"/>
          <w:noProof/>
          <w:sz w:val="18"/>
        </w:rPr>
      </w:r>
      <w:r w:rsidRPr="007712F5">
        <w:rPr>
          <w:i w:val="0"/>
          <w:noProof/>
          <w:sz w:val="18"/>
        </w:rPr>
        <w:fldChar w:fldCharType="separate"/>
      </w:r>
      <w:r w:rsidR="00890EEB">
        <w:rPr>
          <w:i w:val="0"/>
          <w:noProof/>
          <w:sz w:val="18"/>
        </w:rPr>
        <w:t>39</w:t>
      </w:r>
      <w:r w:rsidRPr="007712F5">
        <w:rPr>
          <w:i w:val="0"/>
          <w:noProof/>
          <w:sz w:val="18"/>
        </w:rPr>
        <w:fldChar w:fldCharType="end"/>
      </w:r>
    </w:p>
    <w:p w:rsidR="007712F5" w:rsidRDefault="007712F5">
      <w:pPr>
        <w:pStyle w:val="TOC9"/>
        <w:rPr>
          <w:rFonts w:asciiTheme="minorHAnsi" w:eastAsiaTheme="minorEastAsia" w:hAnsiTheme="minorHAnsi" w:cstheme="minorBidi"/>
          <w:i w:val="0"/>
          <w:noProof/>
          <w:kern w:val="0"/>
          <w:sz w:val="22"/>
          <w:szCs w:val="22"/>
        </w:rPr>
      </w:pPr>
      <w:r>
        <w:rPr>
          <w:noProof/>
        </w:rPr>
        <w:t>Proceeds of Crime Act 1987</w:t>
      </w:r>
      <w:r w:rsidRPr="007712F5">
        <w:rPr>
          <w:i w:val="0"/>
          <w:noProof/>
          <w:sz w:val="18"/>
        </w:rPr>
        <w:tab/>
      </w:r>
      <w:r w:rsidRPr="007712F5">
        <w:rPr>
          <w:i w:val="0"/>
          <w:noProof/>
          <w:sz w:val="18"/>
        </w:rPr>
        <w:fldChar w:fldCharType="begin"/>
      </w:r>
      <w:r w:rsidRPr="007712F5">
        <w:rPr>
          <w:i w:val="0"/>
          <w:noProof/>
          <w:sz w:val="18"/>
        </w:rPr>
        <w:instrText xml:space="preserve"> PAGEREF _Toc513716268 \h </w:instrText>
      </w:r>
      <w:r w:rsidRPr="007712F5">
        <w:rPr>
          <w:i w:val="0"/>
          <w:noProof/>
          <w:sz w:val="18"/>
        </w:rPr>
      </w:r>
      <w:r w:rsidRPr="007712F5">
        <w:rPr>
          <w:i w:val="0"/>
          <w:noProof/>
          <w:sz w:val="18"/>
        </w:rPr>
        <w:fldChar w:fldCharType="separate"/>
      </w:r>
      <w:r w:rsidR="00890EEB">
        <w:rPr>
          <w:i w:val="0"/>
          <w:noProof/>
          <w:sz w:val="18"/>
        </w:rPr>
        <w:t>41</w:t>
      </w:r>
      <w:r w:rsidRPr="007712F5">
        <w:rPr>
          <w:i w:val="0"/>
          <w:noProof/>
          <w:sz w:val="18"/>
        </w:rPr>
        <w:fldChar w:fldCharType="end"/>
      </w:r>
    </w:p>
    <w:p w:rsidR="007712F5" w:rsidRDefault="007712F5">
      <w:pPr>
        <w:pStyle w:val="TOC9"/>
        <w:rPr>
          <w:rFonts w:asciiTheme="minorHAnsi" w:eastAsiaTheme="minorEastAsia" w:hAnsiTheme="minorHAnsi" w:cstheme="minorBidi"/>
          <w:i w:val="0"/>
          <w:noProof/>
          <w:kern w:val="0"/>
          <w:sz w:val="22"/>
          <w:szCs w:val="22"/>
        </w:rPr>
      </w:pPr>
      <w:r>
        <w:rPr>
          <w:noProof/>
        </w:rPr>
        <w:t>Proceeds of Crime Act 2002</w:t>
      </w:r>
      <w:r w:rsidRPr="007712F5">
        <w:rPr>
          <w:i w:val="0"/>
          <w:noProof/>
          <w:sz w:val="18"/>
        </w:rPr>
        <w:tab/>
      </w:r>
      <w:r w:rsidRPr="007712F5">
        <w:rPr>
          <w:i w:val="0"/>
          <w:noProof/>
          <w:sz w:val="18"/>
        </w:rPr>
        <w:fldChar w:fldCharType="begin"/>
      </w:r>
      <w:r w:rsidRPr="007712F5">
        <w:rPr>
          <w:i w:val="0"/>
          <w:noProof/>
          <w:sz w:val="18"/>
        </w:rPr>
        <w:instrText xml:space="preserve"> PAGEREF _Toc513716269 \h </w:instrText>
      </w:r>
      <w:r w:rsidRPr="007712F5">
        <w:rPr>
          <w:i w:val="0"/>
          <w:noProof/>
          <w:sz w:val="18"/>
        </w:rPr>
      </w:r>
      <w:r w:rsidRPr="007712F5">
        <w:rPr>
          <w:i w:val="0"/>
          <w:noProof/>
          <w:sz w:val="18"/>
        </w:rPr>
        <w:fldChar w:fldCharType="separate"/>
      </w:r>
      <w:r w:rsidR="00890EEB">
        <w:rPr>
          <w:i w:val="0"/>
          <w:noProof/>
          <w:sz w:val="18"/>
        </w:rPr>
        <w:t>42</w:t>
      </w:r>
      <w:r w:rsidRPr="007712F5">
        <w:rPr>
          <w:i w:val="0"/>
          <w:noProof/>
          <w:sz w:val="18"/>
        </w:rPr>
        <w:fldChar w:fldCharType="end"/>
      </w:r>
    </w:p>
    <w:p w:rsidR="007712F5" w:rsidRDefault="007712F5">
      <w:pPr>
        <w:pStyle w:val="TOC9"/>
        <w:rPr>
          <w:rFonts w:asciiTheme="minorHAnsi" w:eastAsiaTheme="minorEastAsia" w:hAnsiTheme="minorHAnsi" w:cstheme="minorBidi"/>
          <w:i w:val="0"/>
          <w:noProof/>
          <w:kern w:val="0"/>
          <w:sz w:val="22"/>
          <w:szCs w:val="22"/>
        </w:rPr>
      </w:pPr>
      <w:r>
        <w:rPr>
          <w:noProof/>
        </w:rPr>
        <w:t>Public Order (Protection of Persons and Property) Act 1971</w:t>
      </w:r>
      <w:r w:rsidRPr="007712F5">
        <w:rPr>
          <w:i w:val="0"/>
          <w:noProof/>
          <w:sz w:val="18"/>
        </w:rPr>
        <w:tab/>
      </w:r>
      <w:r w:rsidRPr="007712F5">
        <w:rPr>
          <w:i w:val="0"/>
          <w:noProof/>
          <w:sz w:val="18"/>
        </w:rPr>
        <w:fldChar w:fldCharType="begin"/>
      </w:r>
      <w:r w:rsidRPr="007712F5">
        <w:rPr>
          <w:i w:val="0"/>
          <w:noProof/>
          <w:sz w:val="18"/>
        </w:rPr>
        <w:instrText xml:space="preserve"> PAGEREF _Toc513716270 \h </w:instrText>
      </w:r>
      <w:r w:rsidRPr="007712F5">
        <w:rPr>
          <w:i w:val="0"/>
          <w:noProof/>
          <w:sz w:val="18"/>
        </w:rPr>
      </w:r>
      <w:r w:rsidRPr="007712F5">
        <w:rPr>
          <w:i w:val="0"/>
          <w:noProof/>
          <w:sz w:val="18"/>
        </w:rPr>
        <w:fldChar w:fldCharType="separate"/>
      </w:r>
      <w:r w:rsidR="00890EEB">
        <w:rPr>
          <w:i w:val="0"/>
          <w:noProof/>
          <w:sz w:val="18"/>
        </w:rPr>
        <w:t>43</w:t>
      </w:r>
      <w:r w:rsidRPr="007712F5">
        <w:rPr>
          <w:i w:val="0"/>
          <w:noProof/>
          <w:sz w:val="18"/>
        </w:rPr>
        <w:fldChar w:fldCharType="end"/>
      </w:r>
    </w:p>
    <w:p w:rsidR="007712F5" w:rsidRDefault="007712F5">
      <w:pPr>
        <w:pStyle w:val="TOC9"/>
        <w:rPr>
          <w:rFonts w:asciiTheme="minorHAnsi" w:eastAsiaTheme="minorEastAsia" w:hAnsiTheme="minorHAnsi" w:cstheme="minorBidi"/>
          <w:i w:val="0"/>
          <w:noProof/>
          <w:kern w:val="0"/>
          <w:sz w:val="22"/>
          <w:szCs w:val="22"/>
        </w:rPr>
      </w:pPr>
      <w:r>
        <w:rPr>
          <w:noProof/>
        </w:rPr>
        <w:t>Service and Execution of Process Act 1992</w:t>
      </w:r>
      <w:r w:rsidRPr="007712F5">
        <w:rPr>
          <w:i w:val="0"/>
          <w:noProof/>
          <w:sz w:val="18"/>
        </w:rPr>
        <w:tab/>
      </w:r>
      <w:r w:rsidRPr="007712F5">
        <w:rPr>
          <w:i w:val="0"/>
          <w:noProof/>
          <w:sz w:val="18"/>
        </w:rPr>
        <w:fldChar w:fldCharType="begin"/>
      </w:r>
      <w:r w:rsidRPr="007712F5">
        <w:rPr>
          <w:i w:val="0"/>
          <w:noProof/>
          <w:sz w:val="18"/>
        </w:rPr>
        <w:instrText xml:space="preserve"> PAGEREF _Toc513716271 \h </w:instrText>
      </w:r>
      <w:r w:rsidRPr="007712F5">
        <w:rPr>
          <w:i w:val="0"/>
          <w:noProof/>
          <w:sz w:val="18"/>
        </w:rPr>
      </w:r>
      <w:r w:rsidRPr="007712F5">
        <w:rPr>
          <w:i w:val="0"/>
          <w:noProof/>
          <w:sz w:val="18"/>
        </w:rPr>
        <w:fldChar w:fldCharType="separate"/>
      </w:r>
      <w:r w:rsidR="00890EEB">
        <w:rPr>
          <w:i w:val="0"/>
          <w:noProof/>
          <w:sz w:val="18"/>
        </w:rPr>
        <w:t>43</w:t>
      </w:r>
      <w:r w:rsidRPr="007712F5">
        <w:rPr>
          <w:i w:val="0"/>
          <w:noProof/>
          <w:sz w:val="18"/>
        </w:rPr>
        <w:fldChar w:fldCharType="end"/>
      </w:r>
    </w:p>
    <w:p w:rsidR="007712F5" w:rsidRDefault="007712F5">
      <w:pPr>
        <w:pStyle w:val="TOC9"/>
        <w:rPr>
          <w:rFonts w:asciiTheme="minorHAnsi" w:eastAsiaTheme="minorEastAsia" w:hAnsiTheme="minorHAnsi" w:cstheme="minorBidi"/>
          <w:i w:val="0"/>
          <w:noProof/>
          <w:kern w:val="0"/>
          <w:sz w:val="22"/>
          <w:szCs w:val="22"/>
        </w:rPr>
      </w:pPr>
      <w:r>
        <w:rPr>
          <w:noProof/>
        </w:rPr>
        <w:t>Social Security Act 1991</w:t>
      </w:r>
      <w:r w:rsidRPr="007712F5">
        <w:rPr>
          <w:i w:val="0"/>
          <w:noProof/>
          <w:sz w:val="18"/>
        </w:rPr>
        <w:tab/>
      </w:r>
      <w:r w:rsidRPr="007712F5">
        <w:rPr>
          <w:i w:val="0"/>
          <w:noProof/>
          <w:sz w:val="18"/>
        </w:rPr>
        <w:fldChar w:fldCharType="begin"/>
      </w:r>
      <w:r w:rsidRPr="007712F5">
        <w:rPr>
          <w:i w:val="0"/>
          <w:noProof/>
          <w:sz w:val="18"/>
        </w:rPr>
        <w:instrText xml:space="preserve"> PAGEREF _Toc513716272 \h </w:instrText>
      </w:r>
      <w:r w:rsidRPr="007712F5">
        <w:rPr>
          <w:i w:val="0"/>
          <w:noProof/>
          <w:sz w:val="18"/>
        </w:rPr>
      </w:r>
      <w:r w:rsidRPr="007712F5">
        <w:rPr>
          <w:i w:val="0"/>
          <w:noProof/>
          <w:sz w:val="18"/>
        </w:rPr>
        <w:fldChar w:fldCharType="separate"/>
      </w:r>
      <w:r w:rsidR="00890EEB">
        <w:rPr>
          <w:i w:val="0"/>
          <w:noProof/>
          <w:sz w:val="18"/>
        </w:rPr>
        <w:t>43</w:t>
      </w:r>
      <w:r w:rsidRPr="007712F5">
        <w:rPr>
          <w:i w:val="0"/>
          <w:noProof/>
          <w:sz w:val="18"/>
        </w:rPr>
        <w:fldChar w:fldCharType="end"/>
      </w:r>
    </w:p>
    <w:p w:rsidR="007712F5" w:rsidRDefault="007712F5">
      <w:pPr>
        <w:pStyle w:val="TOC9"/>
        <w:rPr>
          <w:rFonts w:asciiTheme="minorHAnsi" w:eastAsiaTheme="minorEastAsia" w:hAnsiTheme="minorHAnsi" w:cstheme="minorBidi"/>
          <w:i w:val="0"/>
          <w:noProof/>
          <w:kern w:val="0"/>
          <w:sz w:val="22"/>
          <w:szCs w:val="22"/>
        </w:rPr>
      </w:pPr>
      <w:r>
        <w:rPr>
          <w:noProof/>
        </w:rPr>
        <w:t>Surveillance Devices Act 2004</w:t>
      </w:r>
      <w:r w:rsidRPr="007712F5">
        <w:rPr>
          <w:i w:val="0"/>
          <w:noProof/>
          <w:sz w:val="18"/>
        </w:rPr>
        <w:tab/>
      </w:r>
      <w:r w:rsidRPr="007712F5">
        <w:rPr>
          <w:i w:val="0"/>
          <w:noProof/>
          <w:sz w:val="18"/>
        </w:rPr>
        <w:fldChar w:fldCharType="begin"/>
      </w:r>
      <w:r w:rsidRPr="007712F5">
        <w:rPr>
          <w:i w:val="0"/>
          <w:noProof/>
          <w:sz w:val="18"/>
        </w:rPr>
        <w:instrText xml:space="preserve"> PAGEREF _Toc513716273 \h </w:instrText>
      </w:r>
      <w:r w:rsidRPr="007712F5">
        <w:rPr>
          <w:i w:val="0"/>
          <w:noProof/>
          <w:sz w:val="18"/>
        </w:rPr>
      </w:r>
      <w:r w:rsidRPr="007712F5">
        <w:rPr>
          <w:i w:val="0"/>
          <w:noProof/>
          <w:sz w:val="18"/>
        </w:rPr>
        <w:fldChar w:fldCharType="separate"/>
      </w:r>
      <w:r w:rsidR="00890EEB">
        <w:rPr>
          <w:i w:val="0"/>
          <w:noProof/>
          <w:sz w:val="18"/>
        </w:rPr>
        <w:t>45</w:t>
      </w:r>
      <w:r w:rsidRPr="007712F5">
        <w:rPr>
          <w:i w:val="0"/>
          <w:noProof/>
          <w:sz w:val="18"/>
        </w:rPr>
        <w:fldChar w:fldCharType="end"/>
      </w:r>
    </w:p>
    <w:p w:rsidR="007712F5" w:rsidRDefault="007712F5">
      <w:pPr>
        <w:pStyle w:val="TOC9"/>
        <w:rPr>
          <w:rFonts w:asciiTheme="minorHAnsi" w:eastAsiaTheme="minorEastAsia" w:hAnsiTheme="minorHAnsi" w:cstheme="minorBidi"/>
          <w:i w:val="0"/>
          <w:noProof/>
          <w:kern w:val="0"/>
          <w:sz w:val="22"/>
          <w:szCs w:val="22"/>
        </w:rPr>
      </w:pPr>
      <w:r>
        <w:rPr>
          <w:noProof/>
        </w:rPr>
        <w:t>Telecommunications Act 1997</w:t>
      </w:r>
      <w:r w:rsidRPr="007712F5">
        <w:rPr>
          <w:i w:val="0"/>
          <w:noProof/>
          <w:sz w:val="18"/>
        </w:rPr>
        <w:tab/>
      </w:r>
      <w:r w:rsidRPr="007712F5">
        <w:rPr>
          <w:i w:val="0"/>
          <w:noProof/>
          <w:sz w:val="18"/>
        </w:rPr>
        <w:fldChar w:fldCharType="begin"/>
      </w:r>
      <w:r w:rsidRPr="007712F5">
        <w:rPr>
          <w:i w:val="0"/>
          <w:noProof/>
          <w:sz w:val="18"/>
        </w:rPr>
        <w:instrText xml:space="preserve"> PAGEREF _Toc513716274 \h </w:instrText>
      </w:r>
      <w:r w:rsidRPr="007712F5">
        <w:rPr>
          <w:i w:val="0"/>
          <w:noProof/>
          <w:sz w:val="18"/>
        </w:rPr>
      </w:r>
      <w:r w:rsidRPr="007712F5">
        <w:rPr>
          <w:i w:val="0"/>
          <w:noProof/>
          <w:sz w:val="18"/>
        </w:rPr>
        <w:fldChar w:fldCharType="separate"/>
      </w:r>
      <w:r w:rsidR="00890EEB">
        <w:rPr>
          <w:i w:val="0"/>
          <w:noProof/>
          <w:sz w:val="18"/>
        </w:rPr>
        <w:t>45</w:t>
      </w:r>
      <w:r w:rsidRPr="007712F5">
        <w:rPr>
          <w:i w:val="0"/>
          <w:noProof/>
          <w:sz w:val="18"/>
        </w:rPr>
        <w:fldChar w:fldCharType="end"/>
      </w:r>
    </w:p>
    <w:p w:rsidR="007712F5" w:rsidRDefault="007712F5">
      <w:pPr>
        <w:pStyle w:val="TOC9"/>
        <w:rPr>
          <w:rFonts w:asciiTheme="minorHAnsi" w:eastAsiaTheme="minorEastAsia" w:hAnsiTheme="minorHAnsi" w:cstheme="minorBidi"/>
          <w:i w:val="0"/>
          <w:noProof/>
          <w:kern w:val="0"/>
          <w:sz w:val="22"/>
          <w:szCs w:val="22"/>
        </w:rPr>
      </w:pPr>
      <w:r>
        <w:rPr>
          <w:noProof/>
        </w:rPr>
        <w:t>Telecommunications (Interception and Access) Act 1979</w:t>
      </w:r>
      <w:r w:rsidRPr="007712F5">
        <w:rPr>
          <w:i w:val="0"/>
          <w:noProof/>
          <w:sz w:val="18"/>
        </w:rPr>
        <w:tab/>
      </w:r>
      <w:r w:rsidRPr="007712F5">
        <w:rPr>
          <w:i w:val="0"/>
          <w:noProof/>
          <w:sz w:val="18"/>
        </w:rPr>
        <w:fldChar w:fldCharType="begin"/>
      </w:r>
      <w:r w:rsidRPr="007712F5">
        <w:rPr>
          <w:i w:val="0"/>
          <w:noProof/>
          <w:sz w:val="18"/>
        </w:rPr>
        <w:instrText xml:space="preserve"> PAGEREF _Toc513716276 \h </w:instrText>
      </w:r>
      <w:r w:rsidRPr="007712F5">
        <w:rPr>
          <w:i w:val="0"/>
          <w:noProof/>
          <w:sz w:val="18"/>
        </w:rPr>
      </w:r>
      <w:r w:rsidRPr="007712F5">
        <w:rPr>
          <w:i w:val="0"/>
          <w:noProof/>
          <w:sz w:val="18"/>
        </w:rPr>
        <w:fldChar w:fldCharType="separate"/>
      </w:r>
      <w:r w:rsidR="00890EEB">
        <w:rPr>
          <w:i w:val="0"/>
          <w:noProof/>
          <w:sz w:val="18"/>
        </w:rPr>
        <w:t>50</w:t>
      </w:r>
      <w:r w:rsidRPr="007712F5">
        <w:rPr>
          <w:i w:val="0"/>
          <w:noProof/>
          <w:sz w:val="18"/>
        </w:rPr>
        <w:fldChar w:fldCharType="end"/>
      </w:r>
    </w:p>
    <w:p w:rsidR="007712F5" w:rsidRDefault="007712F5">
      <w:pPr>
        <w:pStyle w:val="TOC9"/>
        <w:rPr>
          <w:rFonts w:asciiTheme="minorHAnsi" w:eastAsiaTheme="minorEastAsia" w:hAnsiTheme="minorHAnsi" w:cstheme="minorBidi"/>
          <w:i w:val="0"/>
          <w:noProof/>
          <w:kern w:val="0"/>
          <w:sz w:val="22"/>
          <w:szCs w:val="22"/>
        </w:rPr>
      </w:pPr>
      <w:r>
        <w:rPr>
          <w:noProof/>
        </w:rPr>
        <w:t>Terrorism Insurance Act 2003</w:t>
      </w:r>
      <w:r w:rsidRPr="007712F5">
        <w:rPr>
          <w:i w:val="0"/>
          <w:noProof/>
          <w:sz w:val="18"/>
        </w:rPr>
        <w:tab/>
      </w:r>
      <w:r w:rsidRPr="007712F5">
        <w:rPr>
          <w:i w:val="0"/>
          <w:noProof/>
          <w:sz w:val="18"/>
        </w:rPr>
        <w:fldChar w:fldCharType="begin"/>
      </w:r>
      <w:r w:rsidRPr="007712F5">
        <w:rPr>
          <w:i w:val="0"/>
          <w:noProof/>
          <w:sz w:val="18"/>
        </w:rPr>
        <w:instrText xml:space="preserve"> PAGEREF _Toc513716277 \h </w:instrText>
      </w:r>
      <w:r w:rsidRPr="007712F5">
        <w:rPr>
          <w:i w:val="0"/>
          <w:noProof/>
          <w:sz w:val="18"/>
        </w:rPr>
      </w:r>
      <w:r w:rsidRPr="007712F5">
        <w:rPr>
          <w:i w:val="0"/>
          <w:noProof/>
          <w:sz w:val="18"/>
        </w:rPr>
        <w:fldChar w:fldCharType="separate"/>
      </w:r>
      <w:r w:rsidR="00890EEB">
        <w:rPr>
          <w:i w:val="0"/>
          <w:noProof/>
          <w:sz w:val="18"/>
        </w:rPr>
        <w:t>52</w:t>
      </w:r>
      <w:r w:rsidRPr="007712F5">
        <w:rPr>
          <w:i w:val="0"/>
          <w:noProof/>
          <w:sz w:val="18"/>
        </w:rPr>
        <w:fldChar w:fldCharType="end"/>
      </w:r>
    </w:p>
    <w:p w:rsidR="007712F5" w:rsidRDefault="007712F5">
      <w:pPr>
        <w:pStyle w:val="TOC7"/>
        <w:rPr>
          <w:rFonts w:asciiTheme="minorHAnsi" w:eastAsiaTheme="minorEastAsia" w:hAnsiTheme="minorHAnsi" w:cstheme="minorBidi"/>
          <w:noProof/>
          <w:kern w:val="0"/>
          <w:sz w:val="22"/>
          <w:szCs w:val="22"/>
        </w:rPr>
      </w:pPr>
      <w:r>
        <w:rPr>
          <w:noProof/>
        </w:rPr>
        <w:t>Part 2—Amendments contingent on the Crimes Legislation Amendment (International Crime Cooperation and Other Measures) Act 2018</w:t>
      </w:r>
      <w:r w:rsidRPr="007712F5">
        <w:rPr>
          <w:noProof/>
          <w:sz w:val="18"/>
        </w:rPr>
        <w:tab/>
      </w:r>
      <w:r w:rsidRPr="007712F5">
        <w:rPr>
          <w:noProof/>
          <w:sz w:val="18"/>
        </w:rPr>
        <w:fldChar w:fldCharType="begin"/>
      </w:r>
      <w:r w:rsidRPr="007712F5">
        <w:rPr>
          <w:noProof/>
          <w:sz w:val="18"/>
        </w:rPr>
        <w:instrText xml:space="preserve"> PAGEREF _Toc513716278 \h </w:instrText>
      </w:r>
      <w:r w:rsidRPr="007712F5">
        <w:rPr>
          <w:noProof/>
          <w:sz w:val="18"/>
        </w:rPr>
      </w:r>
      <w:r w:rsidRPr="007712F5">
        <w:rPr>
          <w:noProof/>
          <w:sz w:val="18"/>
        </w:rPr>
        <w:fldChar w:fldCharType="separate"/>
      </w:r>
      <w:r w:rsidR="00890EEB">
        <w:rPr>
          <w:noProof/>
          <w:sz w:val="18"/>
        </w:rPr>
        <w:t>54</w:t>
      </w:r>
      <w:r w:rsidRPr="007712F5">
        <w:rPr>
          <w:noProof/>
          <w:sz w:val="18"/>
        </w:rPr>
        <w:fldChar w:fldCharType="end"/>
      </w:r>
    </w:p>
    <w:p w:rsidR="007712F5" w:rsidRDefault="007712F5">
      <w:pPr>
        <w:pStyle w:val="TOC9"/>
        <w:rPr>
          <w:rFonts w:asciiTheme="minorHAnsi" w:eastAsiaTheme="minorEastAsia" w:hAnsiTheme="minorHAnsi" w:cstheme="minorBidi"/>
          <w:i w:val="0"/>
          <w:noProof/>
          <w:kern w:val="0"/>
          <w:sz w:val="22"/>
          <w:szCs w:val="22"/>
        </w:rPr>
      </w:pPr>
      <w:r>
        <w:rPr>
          <w:noProof/>
        </w:rPr>
        <w:t>Telecommunications (Interception and Access) Act 1979</w:t>
      </w:r>
      <w:r w:rsidRPr="007712F5">
        <w:rPr>
          <w:i w:val="0"/>
          <w:noProof/>
          <w:sz w:val="18"/>
        </w:rPr>
        <w:tab/>
      </w:r>
      <w:r w:rsidRPr="007712F5">
        <w:rPr>
          <w:i w:val="0"/>
          <w:noProof/>
          <w:sz w:val="18"/>
        </w:rPr>
        <w:fldChar w:fldCharType="begin"/>
      </w:r>
      <w:r w:rsidRPr="007712F5">
        <w:rPr>
          <w:i w:val="0"/>
          <w:noProof/>
          <w:sz w:val="18"/>
        </w:rPr>
        <w:instrText xml:space="preserve"> PAGEREF _Toc513716279 \h </w:instrText>
      </w:r>
      <w:r w:rsidRPr="007712F5">
        <w:rPr>
          <w:i w:val="0"/>
          <w:noProof/>
          <w:sz w:val="18"/>
        </w:rPr>
      </w:r>
      <w:r w:rsidRPr="007712F5">
        <w:rPr>
          <w:i w:val="0"/>
          <w:noProof/>
          <w:sz w:val="18"/>
        </w:rPr>
        <w:fldChar w:fldCharType="separate"/>
      </w:r>
      <w:r w:rsidR="00890EEB">
        <w:rPr>
          <w:i w:val="0"/>
          <w:noProof/>
          <w:sz w:val="18"/>
        </w:rPr>
        <w:t>54</w:t>
      </w:r>
      <w:r w:rsidRPr="007712F5">
        <w:rPr>
          <w:i w:val="0"/>
          <w:noProof/>
          <w:sz w:val="18"/>
        </w:rPr>
        <w:fldChar w:fldCharType="end"/>
      </w:r>
    </w:p>
    <w:p w:rsidR="007712F5" w:rsidRDefault="007712F5">
      <w:pPr>
        <w:pStyle w:val="TOC7"/>
        <w:rPr>
          <w:rFonts w:asciiTheme="minorHAnsi" w:eastAsiaTheme="minorEastAsia" w:hAnsiTheme="minorHAnsi" w:cstheme="minorBidi"/>
          <w:noProof/>
          <w:kern w:val="0"/>
          <w:sz w:val="22"/>
          <w:szCs w:val="22"/>
        </w:rPr>
      </w:pPr>
      <w:r>
        <w:rPr>
          <w:noProof/>
        </w:rPr>
        <w:t>Part 3—Amendments contingent on the Crimes Legislation Amendment (Sexual Crimes Against Children and Community Protection Measures) Act 2018</w:t>
      </w:r>
      <w:r w:rsidRPr="007712F5">
        <w:rPr>
          <w:noProof/>
          <w:sz w:val="18"/>
        </w:rPr>
        <w:tab/>
      </w:r>
      <w:r w:rsidRPr="007712F5">
        <w:rPr>
          <w:noProof/>
          <w:sz w:val="18"/>
        </w:rPr>
        <w:fldChar w:fldCharType="begin"/>
      </w:r>
      <w:r w:rsidRPr="007712F5">
        <w:rPr>
          <w:noProof/>
          <w:sz w:val="18"/>
        </w:rPr>
        <w:instrText xml:space="preserve"> PAGEREF _Toc513716280 \h </w:instrText>
      </w:r>
      <w:r w:rsidRPr="007712F5">
        <w:rPr>
          <w:noProof/>
          <w:sz w:val="18"/>
        </w:rPr>
      </w:r>
      <w:r w:rsidRPr="007712F5">
        <w:rPr>
          <w:noProof/>
          <w:sz w:val="18"/>
        </w:rPr>
        <w:fldChar w:fldCharType="separate"/>
      </w:r>
      <w:r w:rsidR="00890EEB">
        <w:rPr>
          <w:noProof/>
          <w:sz w:val="18"/>
        </w:rPr>
        <w:t>55</w:t>
      </w:r>
      <w:r w:rsidRPr="007712F5">
        <w:rPr>
          <w:noProof/>
          <w:sz w:val="18"/>
        </w:rPr>
        <w:fldChar w:fldCharType="end"/>
      </w:r>
    </w:p>
    <w:p w:rsidR="007712F5" w:rsidRDefault="007712F5">
      <w:pPr>
        <w:pStyle w:val="TOC9"/>
        <w:rPr>
          <w:rFonts w:asciiTheme="minorHAnsi" w:eastAsiaTheme="minorEastAsia" w:hAnsiTheme="minorHAnsi" w:cstheme="minorBidi"/>
          <w:i w:val="0"/>
          <w:noProof/>
          <w:kern w:val="0"/>
          <w:sz w:val="22"/>
          <w:szCs w:val="22"/>
        </w:rPr>
      </w:pPr>
      <w:r>
        <w:rPr>
          <w:noProof/>
        </w:rPr>
        <w:t>Crimes Act 1914</w:t>
      </w:r>
      <w:r w:rsidRPr="007712F5">
        <w:rPr>
          <w:i w:val="0"/>
          <w:noProof/>
          <w:sz w:val="18"/>
        </w:rPr>
        <w:tab/>
      </w:r>
      <w:r w:rsidRPr="007712F5">
        <w:rPr>
          <w:i w:val="0"/>
          <w:noProof/>
          <w:sz w:val="18"/>
        </w:rPr>
        <w:fldChar w:fldCharType="begin"/>
      </w:r>
      <w:r w:rsidRPr="007712F5">
        <w:rPr>
          <w:i w:val="0"/>
          <w:noProof/>
          <w:sz w:val="18"/>
        </w:rPr>
        <w:instrText xml:space="preserve"> PAGEREF _Toc513716281 \h </w:instrText>
      </w:r>
      <w:r w:rsidRPr="007712F5">
        <w:rPr>
          <w:i w:val="0"/>
          <w:noProof/>
          <w:sz w:val="18"/>
        </w:rPr>
      </w:r>
      <w:r w:rsidRPr="007712F5">
        <w:rPr>
          <w:i w:val="0"/>
          <w:noProof/>
          <w:sz w:val="18"/>
        </w:rPr>
        <w:fldChar w:fldCharType="separate"/>
      </w:r>
      <w:r w:rsidR="00890EEB">
        <w:rPr>
          <w:i w:val="0"/>
          <w:noProof/>
          <w:sz w:val="18"/>
        </w:rPr>
        <w:t>55</w:t>
      </w:r>
      <w:r w:rsidRPr="007712F5">
        <w:rPr>
          <w:i w:val="0"/>
          <w:noProof/>
          <w:sz w:val="18"/>
        </w:rPr>
        <w:fldChar w:fldCharType="end"/>
      </w:r>
    </w:p>
    <w:p w:rsidR="007712F5" w:rsidRDefault="007712F5">
      <w:pPr>
        <w:pStyle w:val="TOC7"/>
        <w:rPr>
          <w:rFonts w:asciiTheme="minorHAnsi" w:eastAsiaTheme="minorEastAsia" w:hAnsiTheme="minorHAnsi" w:cstheme="minorBidi"/>
          <w:noProof/>
          <w:kern w:val="0"/>
          <w:sz w:val="22"/>
          <w:szCs w:val="22"/>
        </w:rPr>
      </w:pPr>
      <w:r>
        <w:rPr>
          <w:noProof/>
        </w:rPr>
        <w:t>Part 4—Amendments contingent on the Telecommunications and Other Legislation Amendment Act 2017</w:t>
      </w:r>
      <w:r w:rsidRPr="007712F5">
        <w:rPr>
          <w:noProof/>
          <w:sz w:val="18"/>
        </w:rPr>
        <w:tab/>
      </w:r>
      <w:r w:rsidRPr="007712F5">
        <w:rPr>
          <w:noProof/>
          <w:sz w:val="18"/>
        </w:rPr>
        <w:fldChar w:fldCharType="begin"/>
      </w:r>
      <w:r w:rsidRPr="007712F5">
        <w:rPr>
          <w:noProof/>
          <w:sz w:val="18"/>
        </w:rPr>
        <w:instrText xml:space="preserve"> PAGEREF _Toc513716282 \h </w:instrText>
      </w:r>
      <w:r w:rsidRPr="007712F5">
        <w:rPr>
          <w:noProof/>
          <w:sz w:val="18"/>
        </w:rPr>
      </w:r>
      <w:r w:rsidRPr="007712F5">
        <w:rPr>
          <w:noProof/>
          <w:sz w:val="18"/>
        </w:rPr>
        <w:fldChar w:fldCharType="separate"/>
      </w:r>
      <w:r w:rsidR="00890EEB">
        <w:rPr>
          <w:noProof/>
          <w:sz w:val="18"/>
        </w:rPr>
        <w:t>56</w:t>
      </w:r>
      <w:r w:rsidRPr="007712F5">
        <w:rPr>
          <w:noProof/>
          <w:sz w:val="18"/>
        </w:rPr>
        <w:fldChar w:fldCharType="end"/>
      </w:r>
    </w:p>
    <w:p w:rsidR="007712F5" w:rsidRDefault="007712F5">
      <w:pPr>
        <w:pStyle w:val="TOC9"/>
        <w:rPr>
          <w:rFonts w:asciiTheme="minorHAnsi" w:eastAsiaTheme="minorEastAsia" w:hAnsiTheme="minorHAnsi" w:cstheme="minorBidi"/>
          <w:i w:val="0"/>
          <w:noProof/>
          <w:kern w:val="0"/>
          <w:sz w:val="22"/>
          <w:szCs w:val="22"/>
        </w:rPr>
      </w:pPr>
      <w:r>
        <w:rPr>
          <w:noProof/>
        </w:rPr>
        <w:t>Telecommunications Act 1997</w:t>
      </w:r>
      <w:r w:rsidRPr="007712F5">
        <w:rPr>
          <w:i w:val="0"/>
          <w:noProof/>
          <w:sz w:val="18"/>
        </w:rPr>
        <w:tab/>
      </w:r>
      <w:r w:rsidRPr="007712F5">
        <w:rPr>
          <w:i w:val="0"/>
          <w:noProof/>
          <w:sz w:val="18"/>
        </w:rPr>
        <w:fldChar w:fldCharType="begin"/>
      </w:r>
      <w:r w:rsidRPr="007712F5">
        <w:rPr>
          <w:i w:val="0"/>
          <w:noProof/>
          <w:sz w:val="18"/>
        </w:rPr>
        <w:instrText xml:space="preserve"> PAGEREF _Toc513716283 \h </w:instrText>
      </w:r>
      <w:r w:rsidRPr="007712F5">
        <w:rPr>
          <w:i w:val="0"/>
          <w:noProof/>
          <w:sz w:val="18"/>
        </w:rPr>
      </w:r>
      <w:r w:rsidRPr="007712F5">
        <w:rPr>
          <w:i w:val="0"/>
          <w:noProof/>
          <w:sz w:val="18"/>
        </w:rPr>
        <w:fldChar w:fldCharType="separate"/>
      </w:r>
      <w:r w:rsidR="00890EEB">
        <w:rPr>
          <w:i w:val="0"/>
          <w:noProof/>
          <w:sz w:val="18"/>
        </w:rPr>
        <w:t>56</w:t>
      </w:r>
      <w:r w:rsidRPr="007712F5">
        <w:rPr>
          <w:i w:val="0"/>
          <w:noProof/>
          <w:sz w:val="18"/>
        </w:rPr>
        <w:fldChar w:fldCharType="end"/>
      </w:r>
    </w:p>
    <w:p w:rsidR="007712F5" w:rsidRDefault="007712F5">
      <w:pPr>
        <w:pStyle w:val="TOC9"/>
        <w:rPr>
          <w:rFonts w:asciiTheme="minorHAnsi" w:eastAsiaTheme="minorEastAsia" w:hAnsiTheme="minorHAnsi" w:cstheme="minorBidi"/>
          <w:i w:val="0"/>
          <w:noProof/>
          <w:kern w:val="0"/>
          <w:sz w:val="22"/>
          <w:szCs w:val="22"/>
        </w:rPr>
      </w:pPr>
      <w:r>
        <w:rPr>
          <w:noProof/>
        </w:rPr>
        <w:t>Telecommunications and Other Legislation Amendment Act 2017</w:t>
      </w:r>
      <w:r w:rsidRPr="007712F5">
        <w:rPr>
          <w:i w:val="0"/>
          <w:noProof/>
          <w:sz w:val="18"/>
        </w:rPr>
        <w:tab/>
      </w:r>
      <w:r w:rsidRPr="007712F5">
        <w:rPr>
          <w:i w:val="0"/>
          <w:noProof/>
          <w:sz w:val="18"/>
        </w:rPr>
        <w:fldChar w:fldCharType="begin"/>
      </w:r>
      <w:r w:rsidRPr="007712F5">
        <w:rPr>
          <w:i w:val="0"/>
          <w:noProof/>
          <w:sz w:val="18"/>
        </w:rPr>
        <w:instrText xml:space="preserve"> PAGEREF _Toc513716284 \h </w:instrText>
      </w:r>
      <w:r w:rsidRPr="007712F5">
        <w:rPr>
          <w:i w:val="0"/>
          <w:noProof/>
          <w:sz w:val="18"/>
        </w:rPr>
      </w:r>
      <w:r w:rsidRPr="007712F5">
        <w:rPr>
          <w:i w:val="0"/>
          <w:noProof/>
          <w:sz w:val="18"/>
        </w:rPr>
        <w:fldChar w:fldCharType="separate"/>
      </w:r>
      <w:r w:rsidR="00890EEB">
        <w:rPr>
          <w:i w:val="0"/>
          <w:noProof/>
          <w:sz w:val="18"/>
        </w:rPr>
        <w:t>59</w:t>
      </w:r>
      <w:r w:rsidRPr="007712F5">
        <w:rPr>
          <w:i w:val="0"/>
          <w:noProof/>
          <w:sz w:val="18"/>
        </w:rPr>
        <w:fldChar w:fldCharType="end"/>
      </w:r>
    </w:p>
    <w:p w:rsidR="007712F5" w:rsidRDefault="007712F5">
      <w:pPr>
        <w:pStyle w:val="TOC7"/>
        <w:rPr>
          <w:rFonts w:asciiTheme="minorHAnsi" w:eastAsiaTheme="minorEastAsia" w:hAnsiTheme="minorHAnsi" w:cstheme="minorBidi"/>
          <w:noProof/>
          <w:kern w:val="0"/>
          <w:sz w:val="22"/>
          <w:szCs w:val="22"/>
        </w:rPr>
      </w:pPr>
      <w:r>
        <w:rPr>
          <w:noProof/>
        </w:rPr>
        <w:t>Part 5—Transitional rules</w:t>
      </w:r>
      <w:r w:rsidRPr="007712F5">
        <w:rPr>
          <w:noProof/>
          <w:sz w:val="18"/>
        </w:rPr>
        <w:tab/>
      </w:r>
      <w:r w:rsidRPr="007712F5">
        <w:rPr>
          <w:noProof/>
          <w:sz w:val="18"/>
        </w:rPr>
        <w:fldChar w:fldCharType="begin"/>
      </w:r>
      <w:r w:rsidRPr="007712F5">
        <w:rPr>
          <w:noProof/>
          <w:sz w:val="18"/>
        </w:rPr>
        <w:instrText xml:space="preserve"> PAGEREF _Toc513716285 \h </w:instrText>
      </w:r>
      <w:r w:rsidRPr="007712F5">
        <w:rPr>
          <w:noProof/>
          <w:sz w:val="18"/>
        </w:rPr>
      </w:r>
      <w:r w:rsidRPr="007712F5">
        <w:rPr>
          <w:noProof/>
          <w:sz w:val="18"/>
        </w:rPr>
        <w:fldChar w:fldCharType="separate"/>
      </w:r>
      <w:r w:rsidR="00890EEB">
        <w:rPr>
          <w:noProof/>
          <w:sz w:val="18"/>
        </w:rPr>
        <w:t>60</w:t>
      </w:r>
      <w:r w:rsidRPr="007712F5">
        <w:rPr>
          <w:noProof/>
          <w:sz w:val="18"/>
        </w:rPr>
        <w:fldChar w:fldCharType="end"/>
      </w:r>
    </w:p>
    <w:p w:rsidR="00060FF9" w:rsidRPr="00AB7FC0" w:rsidRDefault="007712F5" w:rsidP="0048364F">
      <w:r>
        <w:fldChar w:fldCharType="end"/>
      </w:r>
    </w:p>
    <w:p w:rsidR="00FE7F93" w:rsidRPr="00AB7FC0" w:rsidRDefault="00FE7F93" w:rsidP="0048364F">
      <w:pPr>
        <w:sectPr w:rsidR="00FE7F93" w:rsidRPr="00AB7FC0" w:rsidSect="00FD071D">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FD071D" w:rsidRDefault="00FD071D">
      <w:r>
        <w:object w:dxaOrig="2146" w:dyaOrig="1561">
          <v:shape id="_x0000_i1026" type="#_x0000_t75" alt="Commonwealth Coat of Arms of Australia" style="width:110.25pt;height:80.25pt" o:ole="" fillcolor="window">
            <v:imagedata r:id="rId8" o:title=""/>
          </v:shape>
          <o:OLEObject Type="Embed" ProgID="Word.Picture.8" ShapeID="_x0000_i1026" DrawAspect="Content" ObjectID="_1644214004" r:id="rId21"/>
        </w:object>
      </w:r>
    </w:p>
    <w:p w:rsidR="00FD071D" w:rsidRDefault="00FD071D"/>
    <w:p w:rsidR="00FD071D" w:rsidRDefault="00FD071D" w:rsidP="00FD071D">
      <w:pPr>
        <w:spacing w:line="240" w:lineRule="auto"/>
      </w:pPr>
    </w:p>
    <w:p w:rsidR="00FD071D" w:rsidRDefault="00890EEB" w:rsidP="00FD071D">
      <w:pPr>
        <w:pStyle w:val="ShortTP1"/>
      </w:pPr>
      <w:fldSimple w:instr=" STYLEREF ShortT ">
        <w:r>
          <w:rPr>
            <w:noProof/>
          </w:rPr>
          <w:t>Home Affairs and Integrity Agencies Legislation Amendment Act 2018</w:t>
        </w:r>
      </w:fldSimple>
    </w:p>
    <w:p w:rsidR="00FD071D" w:rsidRDefault="00890EEB" w:rsidP="00FD071D">
      <w:pPr>
        <w:pStyle w:val="ActNoP1"/>
      </w:pPr>
      <w:fldSimple w:instr=" STYLEREF Actno ">
        <w:r>
          <w:rPr>
            <w:noProof/>
          </w:rPr>
          <w:t>No. 31, 2018</w:t>
        </w:r>
      </w:fldSimple>
    </w:p>
    <w:p w:rsidR="00FD071D" w:rsidRPr="009A0728" w:rsidRDefault="00FD071D" w:rsidP="009A0728">
      <w:pPr>
        <w:pBdr>
          <w:bottom w:val="single" w:sz="6" w:space="0" w:color="auto"/>
        </w:pBdr>
        <w:spacing w:before="400" w:line="240" w:lineRule="auto"/>
        <w:rPr>
          <w:rFonts w:eastAsia="Times New Roman"/>
          <w:b/>
          <w:sz w:val="28"/>
        </w:rPr>
      </w:pPr>
    </w:p>
    <w:p w:rsidR="00FD071D" w:rsidRPr="009A0728" w:rsidRDefault="00FD071D" w:rsidP="009A0728">
      <w:pPr>
        <w:spacing w:line="40" w:lineRule="exact"/>
        <w:rPr>
          <w:rFonts w:eastAsia="Calibri"/>
          <w:b/>
          <w:sz w:val="28"/>
        </w:rPr>
      </w:pPr>
    </w:p>
    <w:p w:rsidR="00FD071D" w:rsidRPr="009A0728" w:rsidRDefault="00FD071D" w:rsidP="009A0728">
      <w:pPr>
        <w:pBdr>
          <w:top w:val="single" w:sz="12" w:space="0" w:color="auto"/>
        </w:pBdr>
        <w:spacing w:line="240" w:lineRule="auto"/>
        <w:rPr>
          <w:rFonts w:eastAsia="Times New Roman"/>
          <w:b/>
          <w:sz w:val="28"/>
        </w:rPr>
      </w:pPr>
    </w:p>
    <w:p w:rsidR="0048364F" w:rsidRPr="00AB7FC0" w:rsidRDefault="00FD071D" w:rsidP="00AB7FC0">
      <w:pPr>
        <w:pStyle w:val="Page1"/>
      </w:pPr>
      <w:r>
        <w:t>An Act</w:t>
      </w:r>
      <w:r w:rsidR="003675A2" w:rsidRPr="00AB7FC0">
        <w:t xml:space="preserve"> to deal with consequential matters arising from the establishment of the Home Affairs portfolio, and for related purposes</w:t>
      </w:r>
    </w:p>
    <w:p w:rsidR="00F8402F" w:rsidRDefault="00F8402F" w:rsidP="000C5962">
      <w:pPr>
        <w:pStyle w:val="AssentDt"/>
        <w:spacing w:before="240"/>
        <w:rPr>
          <w:sz w:val="24"/>
        </w:rPr>
      </w:pPr>
      <w:r>
        <w:rPr>
          <w:sz w:val="24"/>
        </w:rPr>
        <w:t>[</w:t>
      </w:r>
      <w:r>
        <w:rPr>
          <w:i/>
          <w:sz w:val="24"/>
        </w:rPr>
        <w:t>Assented to 9 May 2018</w:t>
      </w:r>
      <w:r>
        <w:rPr>
          <w:sz w:val="24"/>
        </w:rPr>
        <w:t>]</w:t>
      </w:r>
    </w:p>
    <w:p w:rsidR="0048364F" w:rsidRPr="00AB7FC0" w:rsidRDefault="0048364F" w:rsidP="00AB7FC0">
      <w:pPr>
        <w:spacing w:before="240" w:line="240" w:lineRule="auto"/>
        <w:rPr>
          <w:sz w:val="32"/>
        </w:rPr>
      </w:pPr>
      <w:r w:rsidRPr="00AB7FC0">
        <w:rPr>
          <w:sz w:val="32"/>
        </w:rPr>
        <w:t>The Parliament of Australia enacts:</w:t>
      </w:r>
    </w:p>
    <w:p w:rsidR="0048364F" w:rsidRPr="00AB7FC0" w:rsidRDefault="0048364F" w:rsidP="00AB7FC0">
      <w:pPr>
        <w:pStyle w:val="ActHead5"/>
      </w:pPr>
      <w:bookmarkStart w:id="0" w:name="_Toc513716228"/>
      <w:r w:rsidRPr="00AB7FC0">
        <w:rPr>
          <w:rStyle w:val="CharSectno"/>
        </w:rPr>
        <w:t>1</w:t>
      </w:r>
      <w:r w:rsidRPr="00AB7FC0">
        <w:t xml:space="preserve">  Short title</w:t>
      </w:r>
      <w:bookmarkEnd w:id="0"/>
    </w:p>
    <w:p w:rsidR="0048364F" w:rsidRPr="00AB7FC0" w:rsidRDefault="0048364F" w:rsidP="00AB7FC0">
      <w:pPr>
        <w:pStyle w:val="subsection"/>
      </w:pPr>
      <w:r w:rsidRPr="00AB7FC0">
        <w:tab/>
      </w:r>
      <w:r w:rsidRPr="00AB7FC0">
        <w:tab/>
        <w:t xml:space="preserve">This Act </w:t>
      </w:r>
      <w:r w:rsidR="00275197" w:rsidRPr="00AB7FC0">
        <w:t xml:space="preserve">is </w:t>
      </w:r>
      <w:r w:rsidRPr="00AB7FC0">
        <w:t xml:space="preserve">the </w:t>
      </w:r>
      <w:r w:rsidR="00221317" w:rsidRPr="00AB7FC0">
        <w:rPr>
          <w:i/>
        </w:rPr>
        <w:t>Home Affairs and Integrity Agencies Legislation Amendment</w:t>
      </w:r>
      <w:r w:rsidR="00221317" w:rsidRPr="00AB7FC0">
        <w:t xml:space="preserve"> </w:t>
      </w:r>
      <w:r w:rsidR="00C164CA" w:rsidRPr="00AB7FC0">
        <w:rPr>
          <w:i/>
        </w:rPr>
        <w:t>Act 201</w:t>
      </w:r>
      <w:r w:rsidR="00BB38B8" w:rsidRPr="00AB7FC0">
        <w:rPr>
          <w:i/>
        </w:rPr>
        <w:t>8</w:t>
      </w:r>
      <w:r w:rsidRPr="00AB7FC0">
        <w:t>.</w:t>
      </w:r>
    </w:p>
    <w:p w:rsidR="0048364F" w:rsidRPr="00AB7FC0" w:rsidRDefault="0048364F" w:rsidP="00AB7FC0">
      <w:pPr>
        <w:pStyle w:val="ActHead5"/>
      </w:pPr>
      <w:bookmarkStart w:id="1" w:name="_Toc513716229"/>
      <w:r w:rsidRPr="00AB7FC0">
        <w:rPr>
          <w:rStyle w:val="CharSectno"/>
        </w:rPr>
        <w:t>2</w:t>
      </w:r>
      <w:r w:rsidRPr="00AB7FC0">
        <w:t xml:space="preserve">  Commencement</w:t>
      </w:r>
      <w:bookmarkEnd w:id="1"/>
    </w:p>
    <w:p w:rsidR="0048364F" w:rsidRPr="00AB7FC0" w:rsidRDefault="0048364F" w:rsidP="00AB7FC0">
      <w:pPr>
        <w:pStyle w:val="subsection"/>
      </w:pPr>
      <w:r w:rsidRPr="00AB7FC0">
        <w:tab/>
        <w:t>(1)</w:t>
      </w:r>
      <w:r w:rsidRPr="00AB7FC0">
        <w:tab/>
        <w:t>Each provision of this Act specified in column 1 of the table commences, or is taken to have commenced, in accordance with column 2 of the table. Any other statement in column 2 has effect according to its terms.</w:t>
      </w:r>
    </w:p>
    <w:p w:rsidR="0048364F" w:rsidRPr="00AB7FC0" w:rsidRDefault="0048364F" w:rsidP="00AB7FC0">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AB7FC0" w:rsidTr="00BB38B8">
        <w:trPr>
          <w:tblHeader/>
        </w:trPr>
        <w:tc>
          <w:tcPr>
            <w:tcW w:w="7111" w:type="dxa"/>
            <w:gridSpan w:val="3"/>
            <w:tcBorders>
              <w:top w:val="single" w:sz="12" w:space="0" w:color="auto"/>
              <w:bottom w:val="single" w:sz="6" w:space="0" w:color="auto"/>
            </w:tcBorders>
            <w:shd w:val="clear" w:color="auto" w:fill="auto"/>
          </w:tcPr>
          <w:p w:rsidR="0048364F" w:rsidRPr="00AB7FC0" w:rsidRDefault="0048364F" w:rsidP="00AB7FC0">
            <w:pPr>
              <w:pStyle w:val="TableHeading"/>
            </w:pPr>
            <w:r w:rsidRPr="00AB7FC0">
              <w:t>Commencement information</w:t>
            </w:r>
          </w:p>
        </w:tc>
      </w:tr>
      <w:tr w:rsidR="0048364F" w:rsidRPr="00AB7FC0" w:rsidTr="00BB38B8">
        <w:trPr>
          <w:tblHeader/>
        </w:trPr>
        <w:tc>
          <w:tcPr>
            <w:tcW w:w="1701" w:type="dxa"/>
            <w:tcBorders>
              <w:top w:val="single" w:sz="6" w:space="0" w:color="auto"/>
              <w:bottom w:val="single" w:sz="6" w:space="0" w:color="auto"/>
            </w:tcBorders>
            <w:shd w:val="clear" w:color="auto" w:fill="auto"/>
          </w:tcPr>
          <w:p w:rsidR="0048364F" w:rsidRPr="00AB7FC0" w:rsidRDefault="0048364F" w:rsidP="00AB7FC0">
            <w:pPr>
              <w:pStyle w:val="TableHeading"/>
            </w:pPr>
            <w:r w:rsidRPr="00AB7FC0">
              <w:t>Column 1</w:t>
            </w:r>
          </w:p>
        </w:tc>
        <w:tc>
          <w:tcPr>
            <w:tcW w:w="3828" w:type="dxa"/>
            <w:tcBorders>
              <w:top w:val="single" w:sz="6" w:space="0" w:color="auto"/>
              <w:bottom w:val="single" w:sz="6" w:space="0" w:color="auto"/>
            </w:tcBorders>
            <w:shd w:val="clear" w:color="auto" w:fill="auto"/>
          </w:tcPr>
          <w:p w:rsidR="0048364F" w:rsidRPr="00AB7FC0" w:rsidRDefault="0048364F" w:rsidP="00AB7FC0">
            <w:pPr>
              <w:pStyle w:val="TableHeading"/>
            </w:pPr>
            <w:r w:rsidRPr="00AB7FC0">
              <w:t>Column 2</w:t>
            </w:r>
          </w:p>
        </w:tc>
        <w:tc>
          <w:tcPr>
            <w:tcW w:w="1582" w:type="dxa"/>
            <w:tcBorders>
              <w:top w:val="single" w:sz="6" w:space="0" w:color="auto"/>
              <w:bottom w:val="single" w:sz="6" w:space="0" w:color="auto"/>
            </w:tcBorders>
            <w:shd w:val="clear" w:color="auto" w:fill="auto"/>
          </w:tcPr>
          <w:p w:rsidR="0048364F" w:rsidRPr="00AB7FC0" w:rsidRDefault="0048364F" w:rsidP="00AB7FC0">
            <w:pPr>
              <w:pStyle w:val="TableHeading"/>
            </w:pPr>
            <w:r w:rsidRPr="00AB7FC0">
              <w:t>Column 3</w:t>
            </w:r>
          </w:p>
        </w:tc>
      </w:tr>
      <w:tr w:rsidR="0048364F" w:rsidRPr="00AB7FC0" w:rsidTr="00BB38B8">
        <w:trPr>
          <w:tblHeader/>
        </w:trPr>
        <w:tc>
          <w:tcPr>
            <w:tcW w:w="1701" w:type="dxa"/>
            <w:tcBorders>
              <w:top w:val="single" w:sz="6" w:space="0" w:color="auto"/>
              <w:bottom w:val="single" w:sz="12" w:space="0" w:color="auto"/>
            </w:tcBorders>
            <w:shd w:val="clear" w:color="auto" w:fill="auto"/>
          </w:tcPr>
          <w:p w:rsidR="0048364F" w:rsidRPr="00AB7FC0" w:rsidRDefault="0048364F" w:rsidP="00AB7FC0">
            <w:pPr>
              <w:pStyle w:val="TableHeading"/>
            </w:pPr>
            <w:r w:rsidRPr="00AB7FC0">
              <w:t>Provisions</w:t>
            </w:r>
          </w:p>
        </w:tc>
        <w:tc>
          <w:tcPr>
            <w:tcW w:w="3828" w:type="dxa"/>
            <w:tcBorders>
              <w:top w:val="single" w:sz="6" w:space="0" w:color="auto"/>
              <w:bottom w:val="single" w:sz="12" w:space="0" w:color="auto"/>
            </w:tcBorders>
            <w:shd w:val="clear" w:color="auto" w:fill="auto"/>
          </w:tcPr>
          <w:p w:rsidR="0048364F" w:rsidRPr="00AB7FC0" w:rsidRDefault="0048364F" w:rsidP="00AB7FC0">
            <w:pPr>
              <w:pStyle w:val="TableHeading"/>
            </w:pPr>
            <w:r w:rsidRPr="00AB7FC0">
              <w:t>Commencement</w:t>
            </w:r>
          </w:p>
        </w:tc>
        <w:tc>
          <w:tcPr>
            <w:tcW w:w="1582" w:type="dxa"/>
            <w:tcBorders>
              <w:top w:val="single" w:sz="6" w:space="0" w:color="auto"/>
              <w:bottom w:val="single" w:sz="12" w:space="0" w:color="auto"/>
            </w:tcBorders>
            <w:shd w:val="clear" w:color="auto" w:fill="auto"/>
          </w:tcPr>
          <w:p w:rsidR="0048364F" w:rsidRPr="00AB7FC0" w:rsidRDefault="0048364F" w:rsidP="00AB7FC0">
            <w:pPr>
              <w:pStyle w:val="TableHeading"/>
            </w:pPr>
            <w:r w:rsidRPr="00AB7FC0">
              <w:t>Date/Details</w:t>
            </w:r>
          </w:p>
        </w:tc>
      </w:tr>
      <w:tr w:rsidR="0048364F" w:rsidRPr="00AB7FC0" w:rsidTr="00BB38B8">
        <w:tc>
          <w:tcPr>
            <w:tcW w:w="1701" w:type="dxa"/>
            <w:tcBorders>
              <w:top w:val="single" w:sz="12" w:space="0" w:color="auto"/>
            </w:tcBorders>
            <w:shd w:val="clear" w:color="auto" w:fill="auto"/>
          </w:tcPr>
          <w:p w:rsidR="0048364F" w:rsidRPr="00AB7FC0" w:rsidRDefault="0048364F" w:rsidP="00AB7FC0">
            <w:pPr>
              <w:pStyle w:val="Tabletext"/>
            </w:pPr>
            <w:r w:rsidRPr="00AB7FC0">
              <w:t>1.  Sections</w:t>
            </w:r>
            <w:r w:rsidR="00AB7FC0" w:rsidRPr="00AB7FC0">
              <w:t> </w:t>
            </w:r>
            <w:r w:rsidRPr="00AB7FC0">
              <w:t>1 to 3 and anything in this Act not elsewhere covered by this table</w:t>
            </w:r>
          </w:p>
        </w:tc>
        <w:tc>
          <w:tcPr>
            <w:tcW w:w="3828" w:type="dxa"/>
            <w:tcBorders>
              <w:top w:val="single" w:sz="12" w:space="0" w:color="auto"/>
            </w:tcBorders>
            <w:shd w:val="clear" w:color="auto" w:fill="auto"/>
          </w:tcPr>
          <w:p w:rsidR="0048364F" w:rsidRPr="00AB7FC0" w:rsidRDefault="0048364F" w:rsidP="00AB7FC0">
            <w:pPr>
              <w:pStyle w:val="Tabletext"/>
            </w:pPr>
            <w:r w:rsidRPr="00AB7FC0">
              <w:t>The day this Act receives the Royal Assent.</w:t>
            </w:r>
          </w:p>
        </w:tc>
        <w:tc>
          <w:tcPr>
            <w:tcW w:w="1582" w:type="dxa"/>
            <w:tcBorders>
              <w:top w:val="single" w:sz="12" w:space="0" w:color="auto"/>
            </w:tcBorders>
            <w:shd w:val="clear" w:color="auto" w:fill="auto"/>
          </w:tcPr>
          <w:p w:rsidR="0048364F" w:rsidRPr="00AB7FC0" w:rsidRDefault="00477B25" w:rsidP="00AB7FC0">
            <w:pPr>
              <w:pStyle w:val="Tabletext"/>
            </w:pPr>
            <w:r>
              <w:t>9 May 2018</w:t>
            </w:r>
          </w:p>
        </w:tc>
      </w:tr>
      <w:tr w:rsidR="0048364F" w:rsidRPr="00AB7FC0" w:rsidTr="00BB38B8">
        <w:tc>
          <w:tcPr>
            <w:tcW w:w="1701" w:type="dxa"/>
            <w:shd w:val="clear" w:color="auto" w:fill="auto"/>
          </w:tcPr>
          <w:p w:rsidR="0048364F" w:rsidRPr="00AB7FC0" w:rsidRDefault="00753B03" w:rsidP="00AB7FC0">
            <w:pPr>
              <w:pStyle w:val="Tabletext"/>
            </w:pPr>
            <w:r w:rsidRPr="00AB7FC0">
              <w:t>2</w:t>
            </w:r>
            <w:r w:rsidR="0048364F" w:rsidRPr="00AB7FC0">
              <w:t xml:space="preserve">.  </w:t>
            </w:r>
            <w:r w:rsidRPr="00AB7FC0">
              <w:t>Schedule</w:t>
            </w:r>
            <w:r w:rsidR="00AB7FC0" w:rsidRPr="00AB7FC0">
              <w:t> </w:t>
            </w:r>
            <w:r w:rsidRPr="00AB7FC0">
              <w:t>1</w:t>
            </w:r>
          </w:p>
        </w:tc>
        <w:tc>
          <w:tcPr>
            <w:tcW w:w="3828" w:type="dxa"/>
            <w:shd w:val="clear" w:color="auto" w:fill="auto"/>
          </w:tcPr>
          <w:p w:rsidR="00753B03" w:rsidRPr="00AB7FC0" w:rsidRDefault="00753B03" w:rsidP="00AB7FC0">
            <w:pPr>
              <w:pStyle w:val="Tabletext"/>
            </w:pPr>
            <w:r w:rsidRPr="00AB7FC0">
              <w:t>A single day to be fixed by Proclamation.</w:t>
            </w:r>
          </w:p>
          <w:p w:rsidR="0048364F" w:rsidRPr="00AB7FC0" w:rsidRDefault="00753B03" w:rsidP="00AB7FC0">
            <w:pPr>
              <w:pStyle w:val="Tabletext"/>
            </w:pPr>
            <w:r w:rsidRPr="00AB7FC0">
              <w:t>However, if the provisions do not commence within the period of 6 months beginning on the day this Act receives the Royal Assent, they commence on the day after the end of that period.</w:t>
            </w:r>
          </w:p>
        </w:tc>
        <w:tc>
          <w:tcPr>
            <w:tcW w:w="1582" w:type="dxa"/>
            <w:shd w:val="clear" w:color="auto" w:fill="auto"/>
          </w:tcPr>
          <w:p w:rsidR="00DC544E" w:rsidRDefault="00DC544E" w:rsidP="00DC544E">
            <w:pPr>
              <w:pStyle w:val="Tabletext"/>
            </w:pPr>
            <w:r>
              <w:t>11 May 2018</w:t>
            </w:r>
          </w:p>
          <w:p w:rsidR="0048364F" w:rsidRPr="00AB7FC0" w:rsidRDefault="00DC544E" w:rsidP="00DC544E">
            <w:pPr>
              <w:pStyle w:val="Tabletext"/>
            </w:pPr>
            <w:r>
              <w:t>(</w:t>
            </w:r>
            <w:r w:rsidRPr="00AA7324">
              <w:t>F2018N00038</w:t>
            </w:r>
            <w:r>
              <w:t>)</w:t>
            </w:r>
          </w:p>
        </w:tc>
      </w:tr>
      <w:tr w:rsidR="00BB38B8" w:rsidRPr="00AB7FC0" w:rsidTr="00BB38B8">
        <w:tc>
          <w:tcPr>
            <w:tcW w:w="1701" w:type="dxa"/>
            <w:shd w:val="clear" w:color="auto" w:fill="auto"/>
          </w:tcPr>
          <w:p w:rsidR="00BB38B8" w:rsidRPr="00AB7FC0" w:rsidRDefault="00BB38B8" w:rsidP="00AB7FC0">
            <w:pPr>
              <w:pStyle w:val="Tabletext"/>
            </w:pPr>
            <w:r w:rsidRPr="00AB7FC0">
              <w:t>3.  Schedule</w:t>
            </w:r>
            <w:r w:rsidR="00AB7FC0" w:rsidRPr="00AB7FC0">
              <w:t> </w:t>
            </w:r>
            <w:r w:rsidRPr="00AB7FC0">
              <w:t>2, Part</w:t>
            </w:r>
            <w:r w:rsidR="00AB7FC0" w:rsidRPr="00AB7FC0">
              <w:t> </w:t>
            </w:r>
            <w:r w:rsidRPr="00AB7FC0">
              <w:t>1</w:t>
            </w:r>
          </w:p>
        </w:tc>
        <w:tc>
          <w:tcPr>
            <w:tcW w:w="3828" w:type="dxa"/>
            <w:shd w:val="clear" w:color="auto" w:fill="auto"/>
          </w:tcPr>
          <w:p w:rsidR="00BB38B8" w:rsidRPr="00AB7FC0" w:rsidRDefault="00BB38B8" w:rsidP="00AB7FC0">
            <w:pPr>
              <w:pStyle w:val="Tabletext"/>
            </w:pPr>
            <w:r w:rsidRPr="00AB7FC0">
              <w:t>At the same time as the provisions covered by table item</w:t>
            </w:r>
            <w:r w:rsidR="00AB7FC0" w:rsidRPr="00AB7FC0">
              <w:t> </w:t>
            </w:r>
            <w:r w:rsidRPr="00AB7FC0">
              <w:t>2.</w:t>
            </w:r>
          </w:p>
        </w:tc>
        <w:tc>
          <w:tcPr>
            <w:tcW w:w="1582" w:type="dxa"/>
            <w:shd w:val="clear" w:color="auto" w:fill="auto"/>
          </w:tcPr>
          <w:p w:rsidR="00BB38B8" w:rsidRPr="00AB7FC0" w:rsidRDefault="00DC544E" w:rsidP="00AB7FC0">
            <w:pPr>
              <w:pStyle w:val="Tabletext"/>
            </w:pPr>
            <w:r>
              <w:t>11 May 2018</w:t>
            </w:r>
          </w:p>
        </w:tc>
      </w:tr>
      <w:tr w:rsidR="00BB38B8" w:rsidRPr="00AB7FC0" w:rsidTr="00BB38B8">
        <w:tc>
          <w:tcPr>
            <w:tcW w:w="1701" w:type="dxa"/>
            <w:shd w:val="clear" w:color="auto" w:fill="auto"/>
          </w:tcPr>
          <w:p w:rsidR="00BB38B8" w:rsidRPr="00AB7FC0" w:rsidRDefault="00BB38B8" w:rsidP="00AB7FC0">
            <w:pPr>
              <w:pStyle w:val="Tabletext"/>
            </w:pPr>
            <w:r w:rsidRPr="00AB7FC0">
              <w:t>4.  Schedule</w:t>
            </w:r>
            <w:r w:rsidR="00AB7FC0" w:rsidRPr="00AB7FC0">
              <w:t> </w:t>
            </w:r>
            <w:r w:rsidRPr="00AB7FC0">
              <w:t>2, Part</w:t>
            </w:r>
            <w:r w:rsidR="00AB7FC0" w:rsidRPr="00AB7FC0">
              <w:t> </w:t>
            </w:r>
            <w:r w:rsidRPr="00AB7FC0">
              <w:t>2</w:t>
            </w:r>
          </w:p>
        </w:tc>
        <w:tc>
          <w:tcPr>
            <w:tcW w:w="3828" w:type="dxa"/>
            <w:shd w:val="clear" w:color="auto" w:fill="auto"/>
          </w:tcPr>
          <w:p w:rsidR="00BB38B8" w:rsidRPr="00AB7FC0" w:rsidRDefault="00BB38B8" w:rsidP="00AB7FC0">
            <w:pPr>
              <w:pStyle w:val="Tabletext"/>
            </w:pPr>
            <w:r w:rsidRPr="00AB7FC0">
              <w:t>The later of:</w:t>
            </w:r>
          </w:p>
          <w:p w:rsidR="00BB38B8" w:rsidRPr="00AB7FC0" w:rsidRDefault="00BB38B8" w:rsidP="00AB7FC0">
            <w:pPr>
              <w:pStyle w:val="Tablea"/>
            </w:pPr>
            <w:r w:rsidRPr="00AB7FC0">
              <w:t>(a) the commencement of the provisions covered by table item</w:t>
            </w:r>
            <w:r w:rsidR="00AB7FC0" w:rsidRPr="00AB7FC0">
              <w:t> </w:t>
            </w:r>
            <w:r w:rsidRPr="00AB7FC0">
              <w:t>2; and</w:t>
            </w:r>
          </w:p>
          <w:p w:rsidR="00BB38B8" w:rsidRPr="00AB7FC0" w:rsidRDefault="00BB38B8" w:rsidP="00AB7FC0">
            <w:pPr>
              <w:pStyle w:val="Tablea"/>
            </w:pPr>
            <w:r w:rsidRPr="00AB7FC0">
              <w:t>(b) immediately after the commencement of Schedule</w:t>
            </w:r>
            <w:r w:rsidR="00AB7FC0" w:rsidRPr="00AB7FC0">
              <w:t> </w:t>
            </w:r>
            <w:r w:rsidRPr="00AB7FC0">
              <w:t xml:space="preserve">1 to the </w:t>
            </w:r>
            <w:r w:rsidRPr="00AB7FC0">
              <w:rPr>
                <w:i/>
              </w:rPr>
              <w:t>Crimes Legislation Amendment (International Crime Cooperation and Other Measures) Act 2018</w:t>
            </w:r>
            <w:r w:rsidRPr="00AB7FC0">
              <w:t>.</w:t>
            </w:r>
          </w:p>
          <w:p w:rsidR="00BB38B8" w:rsidRPr="00AB7FC0" w:rsidRDefault="00BB38B8" w:rsidP="00AB7FC0">
            <w:pPr>
              <w:pStyle w:val="Tabletext"/>
            </w:pPr>
            <w:r w:rsidRPr="00AB7FC0">
              <w:t xml:space="preserve">However, the provisions do not commence at all if the event mentioned in </w:t>
            </w:r>
            <w:r w:rsidR="00AB7FC0" w:rsidRPr="00AB7FC0">
              <w:t>paragraph (</w:t>
            </w:r>
            <w:r w:rsidRPr="00AB7FC0">
              <w:t>b) does not occur.</w:t>
            </w:r>
          </w:p>
        </w:tc>
        <w:tc>
          <w:tcPr>
            <w:tcW w:w="1582" w:type="dxa"/>
            <w:shd w:val="clear" w:color="auto" w:fill="auto"/>
          </w:tcPr>
          <w:p w:rsidR="00BB38B8" w:rsidRDefault="00E214CD" w:rsidP="00AB7FC0">
            <w:pPr>
              <w:pStyle w:val="Tabletext"/>
            </w:pPr>
            <w:r>
              <w:t>22 November 2018</w:t>
            </w:r>
          </w:p>
          <w:p w:rsidR="00E214CD" w:rsidRPr="00AB7FC0" w:rsidRDefault="00E214CD" w:rsidP="00AB7FC0">
            <w:pPr>
              <w:pStyle w:val="Tabletext"/>
            </w:pPr>
            <w:r>
              <w:t>(paragraph (b) applies)</w:t>
            </w:r>
          </w:p>
        </w:tc>
      </w:tr>
      <w:tr w:rsidR="00BB38B8" w:rsidRPr="00AB7FC0" w:rsidTr="00BB38B8">
        <w:tc>
          <w:tcPr>
            <w:tcW w:w="1701" w:type="dxa"/>
            <w:shd w:val="clear" w:color="auto" w:fill="auto"/>
          </w:tcPr>
          <w:p w:rsidR="00BB38B8" w:rsidRPr="00AB7FC0" w:rsidRDefault="00BB38B8" w:rsidP="00AB7FC0">
            <w:pPr>
              <w:pStyle w:val="Tabletext"/>
            </w:pPr>
            <w:r w:rsidRPr="00AB7FC0">
              <w:t>5.  Schedule</w:t>
            </w:r>
            <w:r w:rsidR="00AB7FC0" w:rsidRPr="00AB7FC0">
              <w:t> </w:t>
            </w:r>
            <w:r w:rsidRPr="00AB7FC0">
              <w:t>2, Part</w:t>
            </w:r>
            <w:r w:rsidR="00AB7FC0" w:rsidRPr="00AB7FC0">
              <w:t> </w:t>
            </w:r>
            <w:r w:rsidRPr="00AB7FC0">
              <w:t>3</w:t>
            </w:r>
          </w:p>
        </w:tc>
        <w:tc>
          <w:tcPr>
            <w:tcW w:w="3828" w:type="dxa"/>
            <w:shd w:val="clear" w:color="auto" w:fill="auto"/>
          </w:tcPr>
          <w:p w:rsidR="00BB38B8" w:rsidRPr="00AB7FC0" w:rsidRDefault="00BB38B8" w:rsidP="00AB7FC0">
            <w:pPr>
              <w:pStyle w:val="Tabletext"/>
            </w:pPr>
            <w:r w:rsidRPr="00AB7FC0">
              <w:t>The later of:</w:t>
            </w:r>
          </w:p>
          <w:p w:rsidR="00BB38B8" w:rsidRPr="00AB7FC0" w:rsidRDefault="00BB38B8" w:rsidP="00AB7FC0">
            <w:pPr>
              <w:pStyle w:val="Tablea"/>
            </w:pPr>
            <w:r w:rsidRPr="00AB7FC0">
              <w:t>(a) the commencement of the provisions covered by table item</w:t>
            </w:r>
            <w:r w:rsidR="00AB7FC0" w:rsidRPr="00AB7FC0">
              <w:t> </w:t>
            </w:r>
            <w:r w:rsidRPr="00AB7FC0">
              <w:t>2; and</w:t>
            </w:r>
          </w:p>
          <w:p w:rsidR="00BB38B8" w:rsidRPr="00AB7FC0" w:rsidRDefault="00BB38B8" w:rsidP="00AB7FC0">
            <w:pPr>
              <w:pStyle w:val="Tablea"/>
            </w:pPr>
            <w:r w:rsidRPr="00AB7FC0">
              <w:t>(b) immediately after the commencement of item</w:t>
            </w:r>
            <w:r w:rsidR="00AB7FC0" w:rsidRPr="00AB7FC0">
              <w:t> </w:t>
            </w:r>
            <w:r w:rsidRPr="00AB7FC0">
              <w:t>4 of Schedule</w:t>
            </w:r>
            <w:r w:rsidR="00AB7FC0" w:rsidRPr="00AB7FC0">
              <w:t> </w:t>
            </w:r>
            <w:r w:rsidRPr="00AB7FC0">
              <w:t>13 to the</w:t>
            </w:r>
            <w:r w:rsidRPr="00AB7FC0">
              <w:rPr>
                <w:i/>
              </w:rPr>
              <w:t xml:space="preserve"> Crimes Legislation Amendment (Sexual Crimes Against Children and Community Protection Measures) Act 2018</w:t>
            </w:r>
            <w:r w:rsidRPr="00AB7FC0">
              <w:t>.</w:t>
            </w:r>
          </w:p>
          <w:p w:rsidR="00BB38B8" w:rsidRPr="00AB7FC0" w:rsidRDefault="00BB38B8" w:rsidP="00AB7FC0">
            <w:pPr>
              <w:pStyle w:val="Tabletext"/>
            </w:pPr>
            <w:r w:rsidRPr="00AB7FC0">
              <w:t xml:space="preserve">However, the provisions do not commence at all if the event mentioned in </w:t>
            </w:r>
            <w:r w:rsidR="00AB7FC0" w:rsidRPr="00AB7FC0">
              <w:t>paragraph (</w:t>
            </w:r>
            <w:r w:rsidRPr="00AB7FC0">
              <w:t>b) does not occur.</w:t>
            </w:r>
          </w:p>
        </w:tc>
        <w:tc>
          <w:tcPr>
            <w:tcW w:w="1582" w:type="dxa"/>
            <w:shd w:val="clear" w:color="auto" w:fill="auto"/>
          </w:tcPr>
          <w:p w:rsidR="00BB38B8" w:rsidRPr="00AB7FC0" w:rsidRDefault="009622FA" w:rsidP="00AB7FC0">
            <w:pPr>
              <w:pStyle w:val="Tabletext"/>
            </w:pPr>
            <w:r>
              <w:t>Never commenced</w:t>
            </w:r>
            <w:bookmarkStart w:id="2" w:name="_GoBack"/>
            <w:bookmarkEnd w:id="2"/>
          </w:p>
        </w:tc>
      </w:tr>
      <w:tr w:rsidR="00BB38B8" w:rsidRPr="00AB7FC0" w:rsidTr="00BB38B8">
        <w:tc>
          <w:tcPr>
            <w:tcW w:w="1701" w:type="dxa"/>
            <w:tcBorders>
              <w:bottom w:val="single" w:sz="4" w:space="0" w:color="auto"/>
            </w:tcBorders>
            <w:shd w:val="clear" w:color="auto" w:fill="auto"/>
          </w:tcPr>
          <w:p w:rsidR="00BB38B8" w:rsidRPr="00AB7FC0" w:rsidRDefault="00BB38B8" w:rsidP="00AB7FC0">
            <w:pPr>
              <w:pStyle w:val="Tabletext"/>
            </w:pPr>
            <w:r w:rsidRPr="00AB7FC0">
              <w:t>6.  Schedule</w:t>
            </w:r>
            <w:r w:rsidR="00AB7FC0" w:rsidRPr="00AB7FC0">
              <w:t> </w:t>
            </w:r>
            <w:r w:rsidRPr="00AB7FC0">
              <w:t>2, Part</w:t>
            </w:r>
            <w:r w:rsidR="00AB7FC0" w:rsidRPr="00AB7FC0">
              <w:t> </w:t>
            </w:r>
            <w:r w:rsidRPr="00AB7FC0">
              <w:t>4</w:t>
            </w:r>
          </w:p>
        </w:tc>
        <w:tc>
          <w:tcPr>
            <w:tcW w:w="3828" w:type="dxa"/>
            <w:tcBorders>
              <w:bottom w:val="single" w:sz="4" w:space="0" w:color="auto"/>
            </w:tcBorders>
            <w:shd w:val="clear" w:color="auto" w:fill="auto"/>
          </w:tcPr>
          <w:p w:rsidR="00BB38B8" w:rsidRPr="00AB7FC0" w:rsidRDefault="00BB38B8" w:rsidP="00AB7FC0">
            <w:pPr>
              <w:pStyle w:val="Tabletext"/>
            </w:pPr>
            <w:r w:rsidRPr="00AB7FC0">
              <w:t>The later of:</w:t>
            </w:r>
          </w:p>
          <w:p w:rsidR="00BB38B8" w:rsidRPr="00AB7FC0" w:rsidRDefault="00BB38B8" w:rsidP="00AB7FC0">
            <w:pPr>
              <w:pStyle w:val="Tablea"/>
            </w:pPr>
            <w:r w:rsidRPr="00AB7FC0">
              <w:t>(a) the commencement of the provisions covered by table item</w:t>
            </w:r>
            <w:r w:rsidR="00AB7FC0" w:rsidRPr="00AB7FC0">
              <w:t> </w:t>
            </w:r>
            <w:r w:rsidRPr="00AB7FC0">
              <w:t>2; and</w:t>
            </w:r>
          </w:p>
          <w:p w:rsidR="00BB38B8" w:rsidRPr="00AB7FC0" w:rsidRDefault="00BB38B8" w:rsidP="00AB7FC0">
            <w:pPr>
              <w:pStyle w:val="Tablea"/>
            </w:pPr>
            <w:r w:rsidRPr="00AB7FC0">
              <w:t>(b) immediately after the commencement of Schedule</w:t>
            </w:r>
            <w:r w:rsidR="00AB7FC0" w:rsidRPr="00AB7FC0">
              <w:t> </w:t>
            </w:r>
            <w:r w:rsidRPr="00AB7FC0">
              <w:t xml:space="preserve">1 to the </w:t>
            </w:r>
            <w:r w:rsidRPr="00AB7FC0">
              <w:rPr>
                <w:i/>
                <w:lang w:eastAsia="en-US"/>
              </w:rPr>
              <w:t>Telecommunications and Other Legislation Amendment Act 2017</w:t>
            </w:r>
            <w:r w:rsidRPr="00AB7FC0">
              <w:t>.</w:t>
            </w:r>
          </w:p>
        </w:tc>
        <w:tc>
          <w:tcPr>
            <w:tcW w:w="1582" w:type="dxa"/>
            <w:tcBorders>
              <w:bottom w:val="single" w:sz="4" w:space="0" w:color="auto"/>
            </w:tcBorders>
            <w:shd w:val="clear" w:color="auto" w:fill="auto"/>
          </w:tcPr>
          <w:p w:rsidR="00BB38B8" w:rsidRDefault="00DC544E" w:rsidP="00AB7FC0">
            <w:pPr>
              <w:pStyle w:val="Tabletext"/>
            </w:pPr>
            <w:r w:rsidRPr="00DC544E">
              <w:t>18 September 2018</w:t>
            </w:r>
          </w:p>
          <w:p w:rsidR="00DC544E" w:rsidRPr="00AB7FC0" w:rsidRDefault="00DC544E" w:rsidP="00AB7FC0">
            <w:pPr>
              <w:pStyle w:val="Tabletext"/>
            </w:pPr>
            <w:r>
              <w:t>(paragraph (b) applies)</w:t>
            </w:r>
          </w:p>
        </w:tc>
      </w:tr>
      <w:tr w:rsidR="00BB38B8" w:rsidRPr="00AB7FC0" w:rsidTr="00BB38B8">
        <w:tc>
          <w:tcPr>
            <w:tcW w:w="1701" w:type="dxa"/>
            <w:tcBorders>
              <w:bottom w:val="single" w:sz="12" w:space="0" w:color="auto"/>
            </w:tcBorders>
            <w:shd w:val="clear" w:color="auto" w:fill="auto"/>
          </w:tcPr>
          <w:p w:rsidR="00BB38B8" w:rsidRPr="00AB7FC0" w:rsidRDefault="00BB38B8" w:rsidP="00AB7FC0">
            <w:pPr>
              <w:pStyle w:val="Tabletext"/>
            </w:pPr>
            <w:r w:rsidRPr="00AB7FC0">
              <w:t>7.  Schedule</w:t>
            </w:r>
            <w:r w:rsidR="00AB7FC0" w:rsidRPr="00AB7FC0">
              <w:t> </w:t>
            </w:r>
            <w:r w:rsidRPr="00AB7FC0">
              <w:t>2, Part</w:t>
            </w:r>
            <w:r w:rsidR="00AB7FC0" w:rsidRPr="00AB7FC0">
              <w:t> </w:t>
            </w:r>
            <w:r w:rsidRPr="00AB7FC0">
              <w:t>5</w:t>
            </w:r>
          </w:p>
        </w:tc>
        <w:tc>
          <w:tcPr>
            <w:tcW w:w="3828" w:type="dxa"/>
            <w:tcBorders>
              <w:bottom w:val="single" w:sz="12" w:space="0" w:color="auto"/>
            </w:tcBorders>
            <w:shd w:val="clear" w:color="auto" w:fill="auto"/>
          </w:tcPr>
          <w:p w:rsidR="00BB38B8" w:rsidRPr="00AB7FC0" w:rsidRDefault="00BB38B8" w:rsidP="00AB7FC0">
            <w:pPr>
              <w:pStyle w:val="Tabletext"/>
            </w:pPr>
            <w:r w:rsidRPr="00AB7FC0">
              <w:t>At the same time as the provisions covered by table item</w:t>
            </w:r>
            <w:r w:rsidR="00AB7FC0" w:rsidRPr="00AB7FC0">
              <w:t> </w:t>
            </w:r>
            <w:r w:rsidRPr="00AB7FC0">
              <w:t>2.</w:t>
            </w:r>
          </w:p>
        </w:tc>
        <w:tc>
          <w:tcPr>
            <w:tcW w:w="1582" w:type="dxa"/>
            <w:tcBorders>
              <w:bottom w:val="single" w:sz="12" w:space="0" w:color="auto"/>
            </w:tcBorders>
            <w:shd w:val="clear" w:color="auto" w:fill="auto"/>
          </w:tcPr>
          <w:p w:rsidR="00BB38B8" w:rsidRPr="00AB7FC0" w:rsidRDefault="00DC544E" w:rsidP="00AB7FC0">
            <w:pPr>
              <w:pStyle w:val="Tabletext"/>
            </w:pPr>
            <w:r>
              <w:t>11 May 2018</w:t>
            </w:r>
          </w:p>
        </w:tc>
      </w:tr>
    </w:tbl>
    <w:p w:rsidR="0048364F" w:rsidRPr="00AB7FC0" w:rsidRDefault="00201D27" w:rsidP="00AB7FC0">
      <w:pPr>
        <w:pStyle w:val="notetext"/>
      </w:pPr>
      <w:r w:rsidRPr="00AB7FC0">
        <w:t>Note:</w:t>
      </w:r>
      <w:r w:rsidRPr="00AB7FC0">
        <w:tab/>
        <w:t>This table relates only to the provisions of this Act as originally enacted. It will not be amended to deal with any later amendments of this Act.</w:t>
      </w:r>
    </w:p>
    <w:p w:rsidR="0048364F" w:rsidRPr="00AB7FC0" w:rsidRDefault="0048364F" w:rsidP="00AB7FC0">
      <w:pPr>
        <w:pStyle w:val="subsection"/>
      </w:pPr>
      <w:r w:rsidRPr="00AB7FC0">
        <w:tab/>
        <w:t>(2)</w:t>
      </w:r>
      <w:r w:rsidRPr="00AB7FC0">
        <w:tab/>
      </w:r>
      <w:r w:rsidR="00201D27" w:rsidRPr="00AB7FC0">
        <w:t xml:space="preserve">Any information in </w:t>
      </w:r>
      <w:r w:rsidR="00877D48" w:rsidRPr="00AB7FC0">
        <w:t>c</w:t>
      </w:r>
      <w:r w:rsidR="00201D27" w:rsidRPr="00AB7FC0">
        <w:t>olumn 3 of the table is not part of this Act. Information may be inserted in this column, or information in it may be edited, in any published version of this Act.</w:t>
      </w:r>
    </w:p>
    <w:p w:rsidR="0048364F" w:rsidRPr="00AB7FC0" w:rsidRDefault="0048364F" w:rsidP="00AB7FC0">
      <w:pPr>
        <w:pStyle w:val="ActHead5"/>
      </w:pPr>
      <w:bookmarkStart w:id="3" w:name="_Toc513716230"/>
      <w:r w:rsidRPr="00AB7FC0">
        <w:rPr>
          <w:rStyle w:val="CharSectno"/>
        </w:rPr>
        <w:t>3</w:t>
      </w:r>
      <w:r w:rsidRPr="00AB7FC0">
        <w:t xml:space="preserve">  Schedules</w:t>
      </w:r>
      <w:bookmarkEnd w:id="3"/>
    </w:p>
    <w:p w:rsidR="0048364F" w:rsidRPr="00AB7FC0" w:rsidRDefault="0048364F" w:rsidP="00AB7FC0">
      <w:pPr>
        <w:pStyle w:val="subsection"/>
      </w:pPr>
      <w:r w:rsidRPr="00AB7FC0">
        <w:tab/>
      </w:r>
      <w:r w:rsidRPr="00AB7FC0">
        <w:tab/>
      </w:r>
      <w:r w:rsidR="00202618" w:rsidRPr="00AB7FC0">
        <w:t>Legislation that is specified in a Schedule to this Act is amended or repealed as set out in the applicable items in the Schedule concerned, and any other item in a Schedule to this Act has effect according to its terms.</w:t>
      </w:r>
    </w:p>
    <w:p w:rsidR="0048364F" w:rsidRPr="00AB7FC0" w:rsidRDefault="0048364F" w:rsidP="00AB7FC0">
      <w:pPr>
        <w:pStyle w:val="ActHead6"/>
        <w:pageBreakBefore/>
      </w:pPr>
      <w:bookmarkStart w:id="4" w:name="_Toc513716231"/>
      <w:bookmarkStart w:id="5" w:name="opcAmSched"/>
      <w:bookmarkStart w:id="6" w:name="opcCurrentFind"/>
      <w:r w:rsidRPr="00AB7FC0">
        <w:rPr>
          <w:rStyle w:val="CharAmSchNo"/>
        </w:rPr>
        <w:t>Schedule</w:t>
      </w:r>
      <w:r w:rsidR="00AB7FC0" w:rsidRPr="00AB7FC0">
        <w:rPr>
          <w:rStyle w:val="CharAmSchNo"/>
        </w:rPr>
        <w:t> </w:t>
      </w:r>
      <w:r w:rsidRPr="00AB7FC0">
        <w:rPr>
          <w:rStyle w:val="CharAmSchNo"/>
        </w:rPr>
        <w:t>1</w:t>
      </w:r>
      <w:r w:rsidRPr="00AB7FC0">
        <w:t>—</w:t>
      </w:r>
      <w:r w:rsidR="007A49CA" w:rsidRPr="00AB7FC0">
        <w:rPr>
          <w:rStyle w:val="CharAmSchText"/>
        </w:rPr>
        <w:t>Amendments</w:t>
      </w:r>
      <w:bookmarkEnd w:id="4"/>
    </w:p>
    <w:bookmarkEnd w:id="5"/>
    <w:bookmarkEnd w:id="6"/>
    <w:p w:rsidR="007A49CA" w:rsidRPr="00AB7FC0" w:rsidRDefault="007A49CA" w:rsidP="00AB7FC0">
      <w:pPr>
        <w:pStyle w:val="Header"/>
      </w:pPr>
      <w:r w:rsidRPr="00AB7FC0">
        <w:rPr>
          <w:rStyle w:val="CharAmPartNo"/>
        </w:rPr>
        <w:t xml:space="preserve"> </w:t>
      </w:r>
      <w:r w:rsidRPr="00AB7FC0">
        <w:rPr>
          <w:rStyle w:val="CharAmPartText"/>
        </w:rPr>
        <w:t xml:space="preserve"> </w:t>
      </w:r>
    </w:p>
    <w:p w:rsidR="0048364F" w:rsidRPr="00AB7FC0" w:rsidRDefault="007A49CA" w:rsidP="00AB7FC0">
      <w:pPr>
        <w:pStyle w:val="ActHead9"/>
        <w:rPr>
          <w:i w:val="0"/>
        </w:rPr>
      </w:pPr>
      <w:bookmarkStart w:id="7" w:name="_Toc513716232"/>
      <w:r w:rsidRPr="00AB7FC0">
        <w:t>Anti</w:t>
      </w:r>
      <w:r w:rsidR="00147398">
        <w:noBreakHyphen/>
      </w:r>
      <w:r w:rsidRPr="00AB7FC0">
        <w:t>Money Laundering and Counter</w:t>
      </w:r>
      <w:r w:rsidR="00147398">
        <w:noBreakHyphen/>
      </w:r>
      <w:r w:rsidRPr="00AB7FC0">
        <w:t>Terrorism Financing Act 2006</w:t>
      </w:r>
      <w:bookmarkEnd w:id="7"/>
    </w:p>
    <w:p w:rsidR="004B2601" w:rsidRPr="00AB7FC0" w:rsidRDefault="00046373" w:rsidP="00AB7FC0">
      <w:pPr>
        <w:pStyle w:val="ItemHead"/>
      </w:pPr>
      <w:r w:rsidRPr="00AB7FC0">
        <w:t>1</w:t>
      </w:r>
      <w:r w:rsidR="004B2601" w:rsidRPr="00AB7FC0">
        <w:t xml:space="preserve">  </w:t>
      </w:r>
      <w:r w:rsidR="00DA012B" w:rsidRPr="00AB7FC0">
        <w:t>After p</w:t>
      </w:r>
      <w:r w:rsidR="004B2601" w:rsidRPr="00AB7FC0">
        <w:t>aragraph</w:t>
      </w:r>
      <w:r w:rsidR="00AB7FC0" w:rsidRPr="00AB7FC0">
        <w:t> </w:t>
      </w:r>
      <w:r w:rsidR="004B2601" w:rsidRPr="00AB7FC0">
        <w:t>128(13)</w:t>
      </w:r>
      <w:r w:rsidR="00E16EED" w:rsidRPr="00AB7FC0">
        <w:t>(c)</w:t>
      </w:r>
    </w:p>
    <w:p w:rsidR="00DA012B" w:rsidRPr="00AB7FC0" w:rsidRDefault="00DA012B" w:rsidP="00AB7FC0">
      <w:pPr>
        <w:pStyle w:val="Item"/>
      </w:pPr>
      <w:r w:rsidRPr="00AB7FC0">
        <w:t>Insert:</w:t>
      </w:r>
    </w:p>
    <w:p w:rsidR="00E16EED" w:rsidRPr="00AB7FC0" w:rsidRDefault="00E16EED" w:rsidP="00AB7FC0">
      <w:pPr>
        <w:pStyle w:val="paragraph"/>
      </w:pPr>
      <w:r w:rsidRPr="00AB7FC0">
        <w:tab/>
        <w:t>(</w:t>
      </w:r>
      <w:r w:rsidR="00DA012B" w:rsidRPr="00AB7FC0">
        <w:t>ca</w:t>
      </w:r>
      <w:r w:rsidRPr="00AB7FC0">
        <w:t>)</w:t>
      </w:r>
      <w:r w:rsidRPr="00AB7FC0">
        <w:tab/>
        <w:t xml:space="preserve">an ASIO official may disclose AUSTRAC information to </w:t>
      </w:r>
      <w:r w:rsidR="00DA012B" w:rsidRPr="00AB7FC0">
        <w:t>the Attorney</w:t>
      </w:r>
      <w:r w:rsidR="00147398">
        <w:noBreakHyphen/>
      </w:r>
      <w:r w:rsidR="00DA012B" w:rsidRPr="00AB7FC0">
        <w:t>General</w:t>
      </w:r>
      <w:r w:rsidRPr="00AB7FC0">
        <w:t xml:space="preserve"> if the disclosure is for the purposes of, or in connection with:</w:t>
      </w:r>
    </w:p>
    <w:p w:rsidR="00E16EED" w:rsidRPr="00AB7FC0" w:rsidRDefault="00E16EED" w:rsidP="00AB7FC0">
      <w:pPr>
        <w:pStyle w:val="paragraphsub"/>
      </w:pPr>
      <w:r w:rsidRPr="00AB7FC0">
        <w:tab/>
        <w:t>(i)</w:t>
      </w:r>
      <w:r w:rsidRPr="00AB7FC0">
        <w:tab/>
        <w:t xml:space="preserve">the performance of the </w:t>
      </w:r>
      <w:r w:rsidR="00DA012B" w:rsidRPr="00AB7FC0">
        <w:t>Attorney</w:t>
      </w:r>
      <w:r w:rsidR="00147398">
        <w:noBreakHyphen/>
      </w:r>
      <w:r w:rsidR="00DA012B" w:rsidRPr="00AB7FC0">
        <w:t xml:space="preserve">General’s functions under an Act mentioned in </w:t>
      </w:r>
      <w:r w:rsidR="00AB7FC0" w:rsidRPr="00AB7FC0">
        <w:t>paragraph (</w:t>
      </w:r>
      <w:r w:rsidR="00DA012B" w:rsidRPr="00AB7FC0">
        <w:t>b) or (c); or</w:t>
      </w:r>
    </w:p>
    <w:p w:rsidR="00C65EC3" w:rsidRPr="00AB7FC0" w:rsidRDefault="00E16EED" w:rsidP="00AB7FC0">
      <w:pPr>
        <w:pStyle w:val="paragraphsub"/>
      </w:pPr>
      <w:r w:rsidRPr="00AB7FC0">
        <w:tab/>
        <w:t>(ii)</w:t>
      </w:r>
      <w:r w:rsidRPr="00AB7FC0">
        <w:tab/>
        <w:t xml:space="preserve">security (within the meaning of </w:t>
      </w:r>
      <w:r w:rsidRPr="00AB7FC0">
        <w:rPr>
          <w:i/>
        </w:rPr>
        <w:t xml:space="preserve">the </w:t>
      </w:r>
      <w:r w:rsidR="00C65EC3" w:rsidRPr="00AB7FC0">
        <w:rPr>
          <w:i/>
        </w:rPr>
        <w:t>A</w:t>
      </w:r>
      <w:r w:rsidR="00DA012B" w:rsidRPr="00AB7FC0">
        <w:rPr>
          <w:i/>
        </w:rPr>
        <w:t>ustralian Security Intelligence Organisation Act 1979</w:t>
      </w:r>
      <w:r w:rsidR="00C65EC3" w:rsidRPr="00AB7FC0">
        <w:t>);</w:t>
      </w:r>
    </w:p>
    <w:p w:rsidR="00B40EF2" w:rsidRPr="00AB7FC0" w:rsidRDefault="00046373" w:rsidP="00AB7FC0">
      <w:pPr>
        <w:pStyle w:val="ItemHead"/>
      </w:pPr>
      <w:r w:rsidRPr="00AB7FC0">
        <w:t>2</w:t>
      </w:r>
      <w:r w:rsidR="00B40EF2" w:rsidRPr="00AB7FC0">
        <w:t xml:space="preserve">  After paragraph</w:t>
      </w:r>
      <w:r w:rsidR="00AB7FC0" w:rsidRPr="00AB7FC0">
        <w:t> </w:t>
      </w:r>
      <w:r w:rsidR="00B40EF2" w:rsidRPr="00AB7FC0">
        <w:t>128(13B)(c)</w:t>
      </w:r>
    </w:p>
    <w:p w:rsidR="00B40EF2" w:rsidRPr="00AB7FC0" w:rsidRDefault="00B40EF2" w:rsidP="00AB7FC0">
      <w:pPr>
        <w:pStyle w:val="Item"/>
      </w:pPr>
      <w:r w:rsidRPr="00AB7FC0">
        <w:t>Insert:</w:t>
      </w:r>
    </w:p>
    <w:p w:rsidR="00B40EF2" w:rsidRPr="00AB7FC0" w:rsidRDefault="00B40EF2" w:rsidP="00AB7FC0">
      <w:pPr>
        <w:pStyle w:val="paragraph"/>
      </w:pPr>
      <w:r w:rsidRPr="00AB7FC0">
        <w:tab/>
        <w:t>(ca)</w:t>
      </w:r>
      <w:r w:rsidRPr="00AB7FC0">
        <w:tab/>
        <w:t>an official of a defence intelligence agency may disclose AUSTRAC information to the Attorney</w:t>
      </w:r>
      <w:r w:rsidR="00147398">
        <w:noBreakHyphen/>
      </w:r>
      <w:r w:rsidRPr="00AB7FC0">
        <w:t>General if the disclosure is for the purposes of, or in connection with, the performance of the Attorney</w:t>
      </w:r>
      <w:r w:rsidR="00147398">
        <w:noBreakHyphen/>
      </w:r>
      <w:r w:rsidRPr="00AB7FC0">
        <w:t xml:space="preserve">General’s functions under the </w:t>
      </w:r>
      <w:r w:rsidRPr="00AB7FC0">
        <w:rPr>
          <w:i/>
        </w:rPr>
        <w:t>Telecommunications (Interception and Access) Act 1979</w:t>
      </w:r>
      <w:r w:rsidRPr="00AB7FC0">
        <w:t>;</w:t>
      </w:r>
    </w:p>
    <w:p w:rsidR="00B40EF2" w:rsidRPr="00AB7FC0" w:rsidRDefault="00046373" w:rsidP="00AB7FC0">
      <w:pPr>
        <w:pStyle w:val="ItemHead"/>
      </w:pPr>
      <w:r w:rsidRPr="00AB7FC0">
        <w:t>3</w:t>
      </w:r>
      <w:r w:rsidR="00B40EF2" w:rsidRPr="00AB7FC0">
        <w:t xml:space="preserve">  After paragraph</w:t>
      </w:r>
      <w:r w:rsidR="00AB7FC0" w:rsidRPr="00AB7FC0">
        <w:t> </w:t>
      </w:r>
      <w:r w:rsidR="00B40EF2" w:rsidRPr="00AB7FC0">
        <w:t>128(13C)(b)</w:t>
      </w:r>
    </w:p>
    <w:p w:rsidR="00B40EF2" w:rsidRPr="00AB7FC0" w:rsidRDefault="00B40EF2" w:rsidP="00AB7FC0">
      <w:pPr>
        <w:pStyle w:val="Item"/>
      </w:pPr>
      <w:r w:rsidRPr="00AB7FC0">
        <w:t>Insert:</w:t>
      </w:r>
    </w:p>
    <w:p w:rsidR="00B40EF2" w:rsidRPr="00AB7FC0" w:rsidRDefault="00B40EF2" w:rsidP="00AB7FC0">
      <w:pPr>
        <w:pStyle w:val="paragraph"/>
      </w:pPr>
      <w:r w:rsidRPr="00AB7FC0">
        <w:tab/>
        <w:t>(ba)</w:t>
      </w:r>
      <w:r w:rsidRPr="00AB7FC0">
        <w:tab/>
        <w:t>an official of ONA may disclose AUSTRAC information to the Attorney</w:t>
      </w:r>
      <w:r w:rsidR="00147398">
        <w:noBreakHyphen/>
      </w:r>
      <w:r w:rsidRPr="00AB7FC0">
        <w:t>General if the disclosure is for the purposes of, or in connection with, the performance of the Attorney</w:t>
      </w:r>
      <w:r w:rsidR="00147398">
        <w:noBreakHyphen/>
      </w:r>
      <w:r w:rsidRPr="00AB7FC0">
        <w:t xml:space="preserve">General’s functions under the </w:t>
      </w:r>
      <w:r w:rsidRPr="00AB7FC0">
        <w:rPr>
          <w:i/>
        </w:rPr>
        <w:t>Telecommunications (Interception and Access) Act 1979</w:t>
      </w:r>
      <w:r w:rsidRPr="00AB7FC0">
        <w:t>;</w:t>
      </w:r>
    </w:p>
    <w:p w:rsidR="00F4423C" w:rsidRPr="00AB7FC0" w:rsidRDefault="00F4423C" w:rsidP="00AB7FC0">
      <w:pPr>
        <w:pStyle w:val="ActHead9"/>
        <w:rPr>
          <w:i w:val="0"/>
        </w:rPr>
      </w:pPr>
      <w:bookmarkStart w:id="8" w:name="_Toc513716233"/>
      <w:r w:rsidRPr="00AB7FC0">
        <w:t>Independent National Security Legislation Monitor Act 2010</w:t>
      </w:r>
      <w:bookmarkEnd w:id="8"/>
    </w:p>
    <w:p w:rsidR="00F4423C" w:rsidRPr="00AB7FC0" w:rsidRDefault="00046373" w:rsidP="00AB7FC0">
      <w:pPr>
        <w:pStyle w:val="ItemHead"/>
      </w:pPr>
      <w:r w:rsidRPr="00AB7FC0">
        <w:t>4</w:t>
      </w:r>
      <w:r w:rsidR="00F4423C" w:rsidRPr="00AB7FC0">
        <w:t xml:space="preserve">  Paragraph 6(1)(c)</w:t>
      </w:r>
    </w:p>
    <w:p w:rsidR="00F4423C" w:rsidRPr="00AB7FC0" w:rsidRDefault="00F4423C" w:rsidP="00AB7FC0">
      <w:pPr>
        <w:pStyle w:val="Item"/>
      </w:pPr>
      <w:r w:rsidRPr="00AB7FC0">
        <w:t>Omit “the Prime Minister”, substitute “a Minister under section</w:t>
      </w:r>
      <w:r w:rsidR="00AB7FC0" w:rsidRPr="00AB7FC0">
        <w:t> </w:t>
      </w:r>
      <w:r w:rsidRPr="00AB7FC0">
        <w:t>7”.</w:t>
      </w:r>
    </w:p>
    <w:p w:rsidR="00F4423C" w:rsidRPr="00AB7FC0" w:rsidRDefault="00046373" w:rsidP="00AB7FC0">
      <w:pPr>
        <w:pStyle w:val="ItemHead"/>
      </w:pPr>
      <w:r w:rsidRPr="00AB7FC0">
        <w:t>5</w:t>
      </w:r>
      <w:r w:rsidR="00F4423C" w:rsidRPr="00AB7FC0">
        <w:t xml:space="preserve">  Section</w:t>
      </w:r>
      <w:r w:rsidR="00AB7FC0" w:rsidRPr="00AB7FC0">
        <w:t> </w:t>
      </w:r>
      <w:r w:rsidR="00F4423C" w:rsidRPr="00AB7FC0">
        <w:t>7</w:t>
      </w:r>
    </w:p>
    <w:p w:rsidR="00F4423C" w:rsidRPr="00AB7FC0" w:rsidRDefault="00F4423C" w:rsidP="00AB7FC0">
      <w:pPr>
        <w:pStyle w:val="Item"/>
      </w:pPr>
      <w:r w:rsidRPr="00AB7FC0">
        <w:t>Repeal the section, substitute:</w:t>
      </w:r>
    </w:p>
    <w:p w:rsidR="00F4423C" w:rsidRPr="00AB7FC0" w:rsidRDefault="00F4423C" w:rsidP="00AB7FC0">
      <w:pPr>
        <w:pStyle w:val="ActHead5"/>
      </w:pPr>
      <w:bookmarkStart w:id="9" w:name="_Toc513716234"/>
      <w:r w:rsidRPr="00AB7FC0">
        <w:rPr>
          <w:rStyle w:val="CharSectno"/>
        </w:rPr>
        <w:t>7</w:t>
      </w:r>
      <w:r w:rsidRPr="00AB7FC0">
        <w:t xml:space="preserve">  References to the Independent National Security Legislation Monitor by the Prime Minister</w:t>
      </w:r>
      <w:r w:rsidR="00C36C74" w:rsidRPr="00AB7FC0">
        <w:t xml:space="preserve"> or </w:t>
      </w:r>
      <w:r w:rsidR="00AA5420" w:rsidRPr="00AB7FC0">
        <w:t>the Attorney</w:t>
      </w:r>
      <w:r w:rsidR="00147398">
        <w:noBreakHyphen/>
      </w:r>
      <w:r w:rsidR="00AA5420" w:rsidRPr="00AB7FC0">
        <w:t>General</w:t>
      </w:r>
      <w:bookmarkEnd w:id="9"/>
    </w:p>
    <w:p w:rsidR="00F4423C" w:rsidRPr="00AB7FC0" w:rsidRDefault="00F4423C" w:rsidP="00AB7FC0">
      <w:pPr>
        <w:pStyle w:val="subsection"/>
      </w:pPr>
      <w:r w:rsidRPr="00AB7FC0">
        <w:tab/>
        <w:t>(1)</w:t>
      </w:r>
      <w:r w:rsidRPr="00AB7FC0">
        <w:tab/>
      </w:r>
      <w:r w:rsidR="00C36C74" w:rsidRPr="00AB7FC0">
        <w:t xml:space="preserve">The Prime Minister or </w:t>
      </w:r>
      <w:r w:rsidR="00AA5420" w:rsidRPr="00AB7FC0">
        <w:t>the Attorney</w:t>
      </w:r>
      <w:r w:rsidR="00147398">
        <w:noBreakHyphen/>
      </w:r>
      <w:r w:rsidR="00AA5420" w:rsidRPr="00AB7FC0">
        <w:t>General</w:t>
      </w:r>
      <w:r w:rsidR="00C36C74" w:rsidRPr="00AB7FC0">
        <w:t xml:space="preserve"> </w:t>
      </w:r>
      <w:r w:rsidRPr="00AB7FC0">
        <w:t>may refer a matter relating to counter</w:t>
      </w:r>
      <w:r w:rsidR="00147398">
        <w:noBreakHyphen/>
      </w:r>
      <w:r w:rsidRPr="00AB7FC0">
        <w:t xml:space="preserve">terrorism or national security to the Independent National Security Legislation Monitor, either at the Monitor’s suggestion or on </w:t>
      </w:r>
      <w:r w:rsidR="001A0707" w:rsidRPr="00AB7FC0">
        <w:t>his or her</w:t>
      </w:r>
      <w:r w:rsidRPr="00AB7FC0">
        <w:t xml:space="preserve"> own initiative.</w:t>
      </w:r>
    </w:p>
    <w:p w:rsidR="00F4423C" w:rsidRPr="00AB7FC0" w:rsidRDefault="00F4423C" w:rsidP="00AB7FC0">
      <w:pPr>
        <w:pStyle w:val="subsection"/>
      </w:pPr>
      <w:r w:rsidRPr="00AB7FC0">
        <w:tab/>
        <w:t>(2)</w:t>
      </w:r>
      <w:r w:rsidRPr="00AB7FC0">
        <w:tab/>
      </w:r>
      <w:r w:rsidR="00C36C74" w:rsidRPr="00AB7FC0">
        <w:t xml:space="preserve">A Minister who refers a matter under </w:t>
      </w:r>
      <w:r w:rsidR="00AB7FC0" w:rsidRPr="00AB7FC0">
        <w:t>subsection (</w:t>
      </w:r>
      <w:r w:rsidR="00C36C74" w:rsidRPr="00AB7FC0">
        <w:t>1)</w:t>
      </w:r>
      <w:r w:rsidRPr="00AB7FC0">
        <w:t xml:space="preserve"> may alter the terms of </w:t>
      </w:r>
      <w:r w:rsidR="00D66646" w:rsidRPr="00AB7FC0">
        <w:t>the</w:t>
      </w:r>
      <w:r w:rsidRPr="00AB7FC0">
        <w:t xml:space="preserve"> reference.</w:t>
      </w:r>
    </w:p>
    <w:p w:rsidR="00F4423C" w:rsidRPr="00AB7FC0" w:rsidRDefault="00F4423C" w:rsidP="00AB7FC0">
      <w:pPr>
        <w:pStyle w:val="subsection"/>
      </w:pPr>
      <w:r w:rsidRPr="00AB7FC0">
        <w:tab/>
        <w:t>(3)</w:t>
      </w:r>
      <w:r w:rsidRPr="00AB7FC0">
        <w:tab/>
        <w:t>The Prime Minister may give the Independent National Security Legislation Monitor directions about the order in which he or she is to deal with references.</w:t>
      </w:r>
    </w:p>
    <w:p w:rsidR="001A0707" w:rsidRPr="00AB7FC0" w:rsidRDefault="00046373" w:rsidP="00AB7FC0">
      <w:pPr>
        <w:pStyle w:val="ItemHead"/>
      </w:pPr>
      <w:r w:rsidRPr="00AB7FC0">
        <w:t>6</w:t>
      </w:r>
      <w:r w:rsidR="001A0707" w:rsidRPr="00AB7FC0">
        <w:t xml:space="preserve">  Subsection</w:t>
      </w:r>
      <w:r w:rsidR="00AB7FC0" w:rsidRPr="00AB7FC0">
        <w:t> </w:t>
      </w:r>
      <w:r w:rsidR="001A0707" w:rsidRPr="00AB7FC0">
        <w:t>11(2)</w:t>
      </w:r>
    </w:p>
    <w:p w:rsidR="004E57B8" w:rsidRPr="00AB7FC0" w:rsidRDefault="004E57B8" w:rsidP="00AB7FC0">
      <w:pPr>
        <w:pStyle w:val="Item"/>
      </w:pPr>
      <w:r w:rsidRPr="00AB7FC0">
        <w:t>Repeal the subsection, substitute:</w:t>
      </w:r>
    </w:p>
    <w:p w:rsidR="004E57B8" w:rsidRPr="00AB7FC0" w:rsidRDefault="004E57B8" w:rsidP="00AB7FC0">
      <w:pPr>
        <w:pStyle w:val="subsection"/>
      </w:pPr>
      <w:r w:rsidRPr="00AB7FC0">
        <w:tab/>
        <w:t>(2)</w:t>
      </w:r>
      <w:r w:rsidRPr="00AB7FC0">
        <w:tab/>
        <w:t>Before a recommendation is made to the Governor</w:t>
      </w:r>
      <w:r w:rsidR="00147398">
        <w:noBreakHyphen/>
      </w:r>
      <w:r w:rsidRPr="00AB7FC0">
        <w:t>General for the appointment of a person as the Independent National Security Legislation Monitor, the Prime Minister must consult with the Leader of the Opposition in the House of Representatives.</w:t>
      </w:r>
    </w:p>
    <w:p w:rsidR="00187402" w:rsidRPr="00AB7FC0" w:rsidRDefault="004E57B8" w:rsidP="00AB7FC0">
      <w:pPr>
        <w:pStyle w:val="notemargin"/>
      </w:pPr>
      <w:r w:rsidRPr="00AB7FC0">
        <w:t>Note:</w:t>
      </w:r>
      <w:r w:rsidRPr="00AB7FC0">
        <w:tab/>
        <w:t>This item re</w:t>
      </w:r>
      <w:r w:rsidR="00147398">
        <w:noBreakHyphen/>
      </w:r>
      <w:r w:rsidRPr="00AB7FC0">
        <w:t xml:space="preserve">enacts </w:t>
      </w:r>
      <w:r w:rsidR="00187402" w:rsidRPr="00AB7FC0">
        <w:t>the existing provision to re</w:t>
      </w:r>
      <w:r w:rsidR="00147398">
        <w:noBreakHyphen/>
      </w:r>
      <w:r w:rsidR="00187402" w:rsidRPr="00AB7FC0">
        <w:t>insert the reference to the Prime Minister: see item</w:t>
      </w:r>
      <w:r w:rsidR="00AB7FC0" w:rsidRPr="00AB7FC0">
        <w:t> </w:t>
      </w:r>
      <w:r w:rsidR="00187402" w:rsidRPr="00AB7FC0">
        <w:t>3 of the table in subsection</w:t>
      </w:r>
      <w:r w:rsidR="00AB7FC0" w:rsidRPr="00AB7FC0">
        <w:t> </w:t>
      </w:r>
      <w:r w:rsidR="00187402" w:rsidRPr="00AB7FC0">
        <w:t xml:space="preserve">19(1) of the </w:t>
      </w:r>
      <w:r w:rsidR="00187402" w:rsidRPr="00AB7FC0">
        <w:rPr>
          <w:i/>
        </w:rPr>
        <w:t>Acts Interpretation Act 1901</w:t>
      </w:r>
      <w:r w:rsidR="00187402" w:rsidRPr="00AB7FC0">
        <w:t>.</w:t>
      </w:r>
    </w:p>
    <w:p w:rsidR="00AA5420" w:rsidRPr="00AB7FC0" w:rsidRDefault="00AA5420" w:rsidP="00AB7FC0">
      <w:pPr>
        <w:pStyle w:val="ItemHead"/>
      </w:pPr>
      <w:r w:rsidRPr="00AB7FC0">
        <w:t>7  Section</w:t>
      </w:r>
      <w:r w:rsidR="00AB7FC0" w:rsidRPr="00AB7FC0">
        <w:t> </w:t>
      </w:r>
      <w:r w:rsidRPr="00AB7FC0">
        <w:t>14</w:t>
      </w:r>
    </w:p>
    <w:p w:rsidR="00AA5420" w:rsidRPr="00AB7FC0" w:rsidRDefault="00AA5420" w:rsidP="00AB7FC0">
      <w:pPr>
        <w:pStyle w:val="Item"/>
      </w:pPr>
      <w:r w:rsidRPr="00AB7FC0">
        <w:t>Omit “Prime Minister”, substitute “Attorney</w:t>
      </w:r>
      <w:r w:rsidR="00147398">
        <w:noBreakHyphen/>
      </w:r>
      <w:r w:rsidRPr="00AB7FC0">
        <w:t>General”.</w:t>
      </w:r>
    </w:p>
    <w:p w:rsidR="00AE68A0" w:rsidRPr="00AB7FC0" w:rsidRDefault="00046373" w:rsidP="00AB7FC0">
      <w:pPr>
        <w:pStyle w:val="ItemHead"/>
      </w:pPr>
      <w:r w:rsidRPr="00AB7FC0">
        <w:t>8</w:t>
      </w:r>
      <w:r w:rsidR="00AE68A0" w:rsidRPr="00AB7FC0">
        <w:t xml:space="preserve">  Saving provision—leave</w:t>
      </w:r>
      <w:r w:rsidR="00E1021F" w:rsidRPr="00AB7FC0">
        <w:t xml:space="preserve"> of absence</w:t>
      </w:r>
    </w:p>
    <w:p w:rsidR="00AE68A0" w:rsidRPr="00AB7FC0" w:rsidRDefault="00AE68A0" w:rsidP="00AB7FC0">
      <w:pPr>
        <w:pStyle w:val="Item"/>
      </w:pPr>
      <w:r w:rsidRPr="00AB7FC0">
        <w:t xml:space="preserve">A grant of leave, </w:t>
      </w:r>
      <w:r w:rsidR="00A13785" w:rsidRPr="00AB7FC0">
        <w:t>made</w:t>
      </w:r>
      <w:r w:rsidRPr="00AB7FC0">
        <w:t xml:space="preserve"> before the commencement of this item under section</w:t>
      </w:r>
      <w:r w:rsidR="00AB7FC0" w:rsidRPr="00AB7FC0">
        <w:t> </w:t>
      </w:r>
      <w:r w:rsidRPr="00AB7FC0">
        <w:t xml:space="preserve">14 of the </w:t>
      </w:r>
      <w:r w:rsidRPr="00AB7FC0">
        <w:rPr>
          <w:i/>
        </w:rPr>
        <w:t>Independent National Security Legislation Monitor Act 2010</w:t>
      </w:r>
      <w:r w:rsidRPr="00AB7FC0">
        <w:t xml:space="preserve"> for a period that ends after that commencement, </w:t>
      </w:r>
      <w:r w:rsidR="0002290E" w:rsidRPr="00AB7FC0">
        <w:t>continues in</w:t>
      </w:r>
      <w:r w:rsidRPr="00AB7FC0">
        <w:t xml:space="preserve"> effect</w:t>
      </w:r>
      <w:r w:rsidR="00981E79" w:rsidRPr="00AB7FC0">
        <w:t xml:space="preserve"> on and after that commencement</w:t>
      </w:r>
      <w:r w:rsidRPr="00AB7FC0">
        <w:t xml:space="preserve"> </w:t>
      </w:r>
      <w:r w:rsidR="00981E79" w:rsidRPr="00AB7FC0">
        <w:t xml:space="preserve">as if </w:t>
      </w:r>
      <w:r w:rsidR="00A13785" w:rsidRPr="00AB7FC0">
        <w:t>made</w:t>
      </w:r>
      <w:r w:rsidR="00981E79" w:rsidRPr="00AB7FC0">
        <w:t xml:space="preserve"> under that section as amended by this Schedule.</w:t>
      </w:r>
    </w:p>
    <w:p w:rsidR="00A97076" w:rsidRPr="00AB7FC0" w:rsidRDefault="00A97076" w:rsidP="00AB7FC0">
      <w:pPr>
        <w:pStyle w:val="ItemHead"/>
      </w:pPr>
      <w:r w:rsidRPr="00AB7FC0">
        <w:t>9  Section</w:t>
      </w:r>
      <w:r w:rsidR="00AB7FC0" w:rsidRPr="00AB7FC0">
        <w:t> </w:t>
      </w:r>
      <w:r w:rsidRPr="00AB7FC0">
        <w:t>15</w:t>
      </w:r>
    </w:p>
    <w:p w:rsidR="00A97076" w:rsidRPr="00AB7FC0" w:rsidRDefault="00A97076" w:rsidP="00AB7FC0">
      <w:pPr>
        <w:pStyle w:val="Item"/>
      </w:pPr>
      <w:r w:rsidRPr="00AB7FC0">
        <w:t>Omit “Prime Minister’s”, substitute “Attorney</w:t>
      </w:r>
      <w:r w:rsidR="00147398">
        <w:noBreakHyphen/>
      </w:r>
      <w:r w:rsidRPr="00AB7FC0">
        <w:t>General’s”.</w:t>
      </w:r>
    </w:p>
    <w:p w:rsidR="0071096D" w:rsidRPr="00AB7FC0" w:rsidRDefault="00046373" w:rsidP="00AB7FC0">
      <w:pPr>
        <w:pStyle w:val="ItemHead"/>
      </w:pPr>
      <w:r w:rsidRPr="00AB7FC0">
        <w:t>10</w:t>
      </w:r>
      <w:r w:rsidR="0071096D" w:rsidRPr="00AB7FC0">
        <w:t xml:space="preserve">  Saving provision—consent to paid employment</w:t>
      </w:r>
    </w:p>
    <w:p w:rsidR="0071096D" w:rsidRPr="00AB7FC0" w:rsidRDefault="0071096D" w:rsidP="00AB7FC0">
      <w:pPr>
        <w:pStyle w:val="Item"/>
      </w:pPr>
      <w:r w:rsidRPr="00AB7FC0">
        <w:t>A consent</w:t>
      </w:r>
      <w:r w:rsidR="00917C07" w:rsidRPr="00AB7FC0">
        <w:t xml:space="preserve"> to </w:t>
      </w:r>
      <w:r w:rsidR="009171CA" w:rsidRPr="00AB7FC0">
        <w:t xml:space="preserve">engage in </w:t>
      </w:r>
      <w:r w:rsidR="00917C07" w:rsidRPr="00AB7FC0">
        <w:t>paid employment</w:t>
      </w:r>
      <w:r w:rsidRPr="00AB7FC0">
        <w:t>, that is in effect for the purposes of section</w:t>
      </w:r>
      <w:r w:rsidR="00AB7FC0" w:rsidRPr="00AB7FC0">
        <w:t> </w:t>
      </w:r>
      <w:r w:rsidRPr="00AB7FC0">
        <w:t xml:space="preserve">15 of the </w:t>
      </w:r>
      <w:r w:rsidRPr="00AB7FC0">
        <w:rPr>
          <w:i/>
        </w:rPr>
        <w:t>Independent National Security Legislation Monitor Act 2010</w:t>
      </w:r>
      <w:r w:rsidRPr="00AB7FC0">
        <w:t xml:space="preserve"> immediately before the commencement of this item, continues in effect on and after that commencement as if given for the purposes of that section as amended by this Schedule.</w:t>
      </w:r>
    </w:p>
    <w:p w:rsidR="001A0707" w:rsidRPr="00AB7FC0" w:rsidRDefault="00046373" w:rsidP="00AB7FC0">
      <w:pPr>
        <w:pStyle w:val="ItemHead"/>
      </w:pPr>
      <w:r w:rsidRPr="00AB7FC0">
        <w:t>11</w:t>
      </w:r>
      <w:r w:rsidR="001A0707" w:rsidRPr="00AB7FC0">
        <w:t xml:space="preserve">  Section</w:t>
      </w:r>
      <w:r w:rsidR="00AB7FC0" w:rsidRPr="00AB7FC0">
        <w:t> </w:t>
      </w:r>
      <w:r w:rsidR="001A0707" w:rsidRPr="00AB7FC0">
        <w:t>16 (heading)</w:t>
      </w:r>
    </w:p>
    <w:p w:rsidR="001A0707" w:rsidRPr="00AB7FC0" w:rsidRDefault="001A0707" w:rsidP="00AB7FC0">
      <w:pPr>
        <w:pStyle w:val="Item"/>
      </w:pPr>
      <w:r w:rsidRPr="00AB7FC0">
        <w:t>Repeal the heading, substitute:</w:t>
      </w:r>
    </w:p>
    <w:p w:rsidR="001A0707" w:rsidRPr="00AB7FC0" w:rsidRDefault="001A0707" w:rsidP="00AB7FC0">
      <w:pPr>
        <w:pStyle w:val="ActHead5"/>
      </w:pPr>
      <w:bookmarkStart w:id="10" w:name="_Toc513716235"/>
      <w:r w:rsidRPr="00AB7FC0">
        <w:rPr>
          <w:rStyle w:val="CharSectno"/>
        </w:rPr>
        <w:t>16</w:t>
      </w:r>
      <w:r w:rsidRPr="00AB7FC0">
        <w:t xml:space="preserve">  Disclosure of interests to the </w:t>
      </w:r>
      <w:r w:rsidR="00D93F46" w:rsidRPr="00AB7FC0">
        <w:t>Attorney</w:t>
      </w:r>
      <w:r w:rsidR="00147398">
        <w:noBreakHyphen/>
      </w:r>
      <w:r w:rsidR="00D93F46" w:rsidRPr="00AB7FC0">
        <w:t>General</w:t>
      </w:r>
      <w:bookmarkEnd w:id="10"/>
    </w:p>
    <w:p w:rsidR="00D93F46" w:rsidRPr="00AB7FC0" w:rsidRDefault="00D93F46" w:rsidP="00AB7FC0">
      <w:pPr>
        <w:pStyle w:val="ItemHead"/>
      </w:pPr>
      <w:r w:rsidRPr="00AB7FC0">
        <w:t>12  Section</w:t>
      </w:r>
      <w:r w:rsidR="00AB7FC0" w:rsidRPr="00AB7FC0">
        <w:t> </w:t>
      </w:r>
      <w:r w:rsidRPr="00AB7FC0">
        <w:t>16</w:t>
      </w:r>
    </w:p>
    <w:p w:rsidR="00D93F46" w:rsidRPr="00AB7FC0" w:rsidRDefault="00D93F46" w:rsidP="00AB7FC0">
      <w:pPr>
        <w:pStyle w:val="Item"/>
      </w:pPr>
      <w:r w:rsidRPr="00AB7FC0">
        <w:t>Omit “Prime Minister”, substitute “Attorney</w:t>
      </w:r>
      <w:r w:rsidR="00147398">
        <w:noBreakHyphen/>
      </w:r>
      <w:r w:rsidRPr="00AB7FC0">
        <w:t>General”.</w:t>
      </w:r>
    </w:p>
    <w:p w:rsidR="00B603BC" w:rsidRPr="00AB7FC0" w:rsidRDefault="00046373" w:rsidP="00AB7FC0">
      <w:pPr>
        <w:pStyle w:val="ItemHead"/>
      </w:pPr>
      <w:r w:rsidRPr="00AB7FC0">
        <w:t>13</w:t>
      </w:r>
      <w:r w:rsidR="00B603BC" w:rsidRPr="00AB7FC0">
        <w:t xml:space="preserve">  </w:t>
      </w:r>
      <w:r w:rsidR="00FA03AE" w:rsidRPr="00AB7FC0">
        <w:t>Transitional</w:t>
      </w:r>
      <w:r w:rsidR="00B603BC" w:rsidRPr="00AB7FC0">
        <w:t xml:space="preserve"> provision—disclosure of interests</w:t>
      </w:r>
    </w:p>
    <w:p w:rsidR="00FA03AE" w:rsidRPr="00AB7FC0" w:rsidRDefault="00FA03AE" w:rsidP="00AB7FC0">
      <w:pPr>
        <w:pStyle w:val="Item"/>
      </w:pPr>
      <w:r w:rsidRPr="00AB7FC0">
        <w:t>If the Independent National Security Legislation Monitor gave n</w:t>
      </w:r>
      <w:r w:rsidR="00B603BC" w:rsidRPr="00AB7FC0">
        <w:t>otice of an interest</w:t>
      </w:r>
      <w:r w:rsidRPr="00AB7FC0">
        <w:t xml:space="preserve"> </w:t>
      </w:r>
      <w:r w:rsidR="00B603BC" w:rsidRPr="00AB7FC0">
        <w:t>in accordance with section</w:t>
      </w:r>
      <w:r w:rsidR="00AB7FC0" w:rsidRPr="00AB7FC0">
        <w:t> </w:t>
      </w:r>
      <w:r w:rsidR="00B603BC" w:rsidRPr="00AB7FC0">
        <w:t xml:space="preserve">16 of the </w:t>
      </w:r>
      <w:r w:rsidR="00B603BC" w:rsidRPr="00AB7FC0">
        <w:rPr>
          <w:i/>
        </w:rPr>
        <w:t xml:space="preserve">Independent National Security Legislation Monitor Act </w:t>
      </w:r>
      <w:r w:rsidR="00AE68A0" w:rsidRPr="00AB7FC0">
        <w:rPr>
          <w:i/>
        </w:rPr>
        <w:t>2010</w:t>
      </w:r>
      <w:r w:rsidR="00AE68A0" w:rsidRPr="00AB7FC0">
        <w:t xml:space="preserve"> </w:t>
      </w:r>
      <w:r w:rsidR="00B603BC" w:rsidRPr="00AB7FC0">
        <w:t xml:space="preserve">before the commencement of this item, </w:t>
      </w:r>
      <w:r w:rsidRPr="00AB7FC0">
        <w:t xml:space="preserve">the Monitor must also give notice of the interest to the </w:t>
      </w:r>
      <w:r w:rsidR="00D93F46" w:rsidRPr="00AB7FC0">
        <w:t>Attorney</w:t>
      </w:r>
      <w:r w:rsidR="00147398">
        <w:noBreakHyphen/>
      </w:r>
      <w:r w:rsidR="00D93F46" w:rsidRPr="00AB7FC0">
        <w:t>General</w:t>
      </w:r>
      <w:r w:rsidRPr="00AB7FC0">
        <w:t xml:space="preserve"> as soon as practicable after that commencement.</w:t>
      </w:r>
    </w:p>
    <w:p w:rsidR="00042E19" w:rsidRPr="00AB7FC0" w:rsidRDefault="00042E19" w:rsidP="00AB7FC0">
      <w:pPr>
        <w:pStyle w:val="ItemHead"/>
      </w:pPr>
      <w:r w:rsidRPr="00AB7FC0">
        <w:t>14  Paragraph 19(2)(c)</w:t>
      </w:r>
    </w:p>
    <w:p w:rsidR="00042E19" w:rsidRPr="00AB7FC0" w:rsidRDefault="00042E19" w:rsidP="00AB7FC0">
      <w:pPr>
        <w:pStyle w:val="Item"/>
      </w:pPr>
      <w:r w:rsidRPr="00AB7FC0">
        <w:t>Omit “Prime Minister’s”, substitute “Attorney</w:t>
      </w:r>
      <w:r w:rsidR="00147398">
        <w:noBreakHyphen/>
      </w:r>
      <w:r w:rsidRPr="00AB7FC0">
        <w:t>General’s”.</w:t>
      </w:r>
    </w:p>
    <w:p w:rsidR="00042E19" w:rsidRPr="00AB7FC0" w:rsidRDefault="00042E19" w:rsidP="00AB7FC0">
      <w:pPr>
        <w:pStyle w:val="ItemHead"/>
      </w:pPr>
      <w:r w:rsidRPr="00AB7FC0">
        <w:t>15  Section</w:t>
      </w:r>
      <w:r w:rsidR="00AB7FC0" w:rsidRPr="00AB7FC0">
        <w:t> </w:t>
      </w:r>
      <w:r w:rsidRPr="00AB7FC0">
        <w:t>20</w:t>
      </w:r>
    </w:p>
    <w:p w:rsidR="00042E19" w:rsidRPr="00AB7FC0" w:rsidRDefault="00042E19" w:rsidP="00AB7FC0">
      <w:pPr>
        <w:pStyle w:val="Item"/>
      </w:pPr>
      <w:r w:rsidRPr="00AB7FC0">
        <w:t>Omit “Prime Minister”, substitute “Attorney</w:t>
      </w:r>
      <w:r w:rsidR="00147398">
        <w:noBreakHyphen/>
      </w:r>
      <w:r w:rsidRPr="00AB7FC0">
        <w:t>General”.</w:t>
      </w:r>
    </w:p>
    <w:p w:rsidR="00B603BC" w:rsidRPr="00AB7FC0" w:rsidRDefault="00046373" w:rsidP="00AB7FC0">
      <w:pPr>
        <w:pStyle w:val="ItemHead"/>
      </w:pPr>
      <w:r w:rsidRPr="00AB7FC0">
        <w:t>16</w:t>
      </w:r>
      <w:r w:rsidR="00B603BC" w:rsidRPr="00AB7FC0">
        <w:t xml:space="preserve">  Saving provision—acting appointments</w:t>
      </w:r>
    </w:p>
    <w:p w:rsidR="00B603BC" w:rsidRPr="00AB7FC0" w:rsidRDefault="00B603BC" w:rsidP="00AB7FC0">
      <w:pPr>
        <w:pStyle w:val="Item"/>
      </w:pPr>
      <w:r w:rsidRPr="00AB7FC0">
        <w:t>An appointment of a person to act as the Independent National Security Legislation Monitor</w:t>
      </w:r>
      <w:r w:rsidR="00981E79" w:rsidRPr="00AB7FC0">
        <w:t>,</w:t>
      </w:r>
      <w:r w:rsidRPr="00AB7FC0">
        <w:t xml:space="preserve"> that</w:t>
      </w:r>
      <w:r w:rsidR="0002290E" w:rsidRPr="00AB7FC0">
        <w:t xml:space="preserve"> is in effect</w:t>
      </w:r>
      <w:r w:rsidRPr="00AB7FC0">
        <w:t xml:space="preserve"> </w:t>
      </w:r>
      <w:r w:rsidR="00AE68A0" w:rsidRPr="00AB7FC0">
        <w:t>under section</w:t>
      </w:r>
      <w:r w:rsidR="00AB7FC0" w:rsidRPr="00AB7FC0">
        <w:t> </w:t>
      </w:r>
      <w:r w:rsidR="00AE68A0" w:rsidRPr="00AB7FC0">
        <w:t xml:space="preserve">20 of the </w:t>
      </w:r>
      <w:r w:rsidR="00AE68A0" w:rsidRPr="00AB7FC0">
        <w:rPr>
          <w:i/>
        </w:rPr>
        <w:t>Independent National Security Legislation Monitor Act 2010</w:t>
      </w:r>
      <w:r w:rsidR="00AE68A0" w:rsidRPr="00AB7FC0">
        <w:t xml:space="preserve"> </w:t>
      </w:r>
      <w:r w:rsidRPr="00AB7FC0">
        <w:t>immediately before the commencement of this item</w:t>
      </w:r>
      <w:r w:rsidR="00981E79" w:rsidRPr="00AB7FC0">
        <w:t>,</w:t>
      </w:r>
      <w:r w:rsidRPr="00AB7FC0">
        <w:t xml:space="preserve"> </w:t>
      </w:r>
      <w:r w:rsidR="0002290E" w:rsidRPr="00AB7FC0">
        <w:t>continues in effect</w:t>
      </w:r>
      <w:r w:rsidRPr="00AB7FC0">
        <w:t xml:space="preserve"> on and after that commencement as if made</w:t>
      </w:r>
      <w:r w:rsidR="00AE68A0" w:rsidRPr="00AB7FC0">
        <w:t xml:space="preserve"> in accordance with that section as amended by this Schedule.</w:t>
      </w:r>
    </w:p>
    <w:p w:rsidR="006442CB" w:rsidRPr="00AB7FC0" w:rsidRDefault="006442CB" w:rsidP="00AB7FC0">
      <w:pPr>
        <w:pStyle w:val="ItemHead"/>
      </w:pPr>
      <w:r w:rsidRPr="00AB7FC0">
        <w:t>17  Subsections</w:t>
      </w:r>
      <w:r w:rsidR="00AB7FC0" w:rsidRPr="00AB7FC0">
        <w:t> </w:t>
      </w:r>
      <w:r w:rsidRPr="00AB7FC0">
        <w:t>29(1), (2), (2A), (5) and (8)</w:t>
      </w:r>
    </w:p>
    <w:p w:rsidR="006442CB" w:rsidRPr="00AB7FC0" w:rsidRDefault="006442CB" w:rsidP="00AB7FC0">
      <w:pPr>
        <w:pStyle w:val="Item"/>
      </w:pPr>
      <w:r w:rsidRPr="00AB7FC0">
        <w:t>Omit “Prime Minister”, substitute “Attorney</w:t>
      </w:r>
      <w:r w:rsidR="00147398">
        <w:noBreakHyphen/>
      </w:r>
      <w:r w:rsidRPr="00AB7FC0">
        <w:t>General”.</w:t>
      </w:r>
    </w:p>
    <w:p w:rsidR="00984254" w:rsidRPr="00AB7FC0" w:rsidRDefault="00046373" w:rsidP="00AB7FC0">
      <w:pPr>
        <w:pStyle w:val="ItemHead"/>
      </w:pPr>
      <w:r w:rsidRPr="00AB7FC0">
        <w:t>18</w:t>
      </w:r>
      <w:r w:rsidR="00984254" w:rsidRPr="00AB7FC0">
        <w:t xml:space="preserve">  Section</w:t>
      </w:r>
      <w:r w:rsidR="00AB7FC0" w:rsidRPr="00AB7FC0">
        <w:t> </w:t>
      </w:r>
      <w:r w:rsidR="00984254" w:rsidRPr="00AB7FC0">
        <w:t>30 (heading)</w:t>
      </w:r>
    </w:p>
    <w:p w:rsidR="00984254" w:rsidRPr="00AB7FC0" w:rsidRDefault="00984254" w:rsidP="00AB7FC0">
      <w:pPr>
        <w:pStyle w:val="Item"/>
      </w:pPr>
      <w:r w:rsidRPr="00AB7FC0">
        <w:t>Repeal the heading, substitute:</w:t>
      </w:r>
    </w:p>
    <w:p w:rsidR="00984254" w:rsidRPr="00AB7FC0" w:rsidRDefault="00984254" w:rsidP="00AB7FC0">
      <w:pPr>
        <w:pStyle w:val="ActHead5"/>
      </w:pPr>
      <w:bookmarkStart w:id="11" w:name="_Toc513716236"/>
      <w:r w:rsidRPr="00AB7FC0">
        <w:rPr>
          <w:rStyle w:val="CharSectno"/>
        </w:rPr>
        <w:t>30</w:t>
      </w:r>
      <w:r w:rsidRPr="00AB7FC0">
        <w:t xml:space="preserve">  Report on a reference by the Prime Minister or </w:t>
      </w:r>
      <w:r w:rsidR="00D976E6" w:rsidRPr="00AB7FC0">
        <w:t>the Attorney</w:t>
      </w:r>
      <w:r w:rsidR="00147398">
        <w:noBreakHyphen/>
      </w:r>
      <w:r w:rsidR="00D976E6" w:rsidRPr="00AB7FC0">
        <w:t>General</w:t>
      </w:r>
      <w:bookmarkEnd w:id="11"/>
    </w:p>
    <w:p w:rsidR="00984254" w:rsidRPr="00AB7FC0" w:rsidRDefault="00046373" w:rsidP="00AB7FC0">
      <w:pPr>
        <w:pStyle w:val="ItemHead"/>
      </w:pPr>
      <w:r w:rsidRPr="00AB7FC0">
        <w:t>19</w:t>
      </w:r>
      <w:r w:rsidR="00984254" w:rsidRPr="00AB7FC0">
        <w:t xml:space="preserve">  Subsection</w:t>
      </w:r>
      <w:r w:rsidR="00AB7FC0" w:rsidRPr="00AB7FC0">
        <w:t> </w:t>
      </w:r>
      <w:r w:rsidR="00984254" w:rsidRPr="00AB7FC0">
        <w:t>30(1)</w:t>
      </w:r>
    </w:p>
    <w:p w:rsidR="00984254" w:rsidRPr="00AB7FC0" w:rsidRDefault="00984254" w:rsidP="00AB7FC0">
      <w:pPr>
        <w:pStyle w:val="Item"/>
      </w:pPr>
      <w:r w:rsidRPr="00AB7FC0">
        <w:t>Repeal the subsection, substitute:</w:t>
      </w:r>
    </w:p>
    <w:p w:rsidR="00984254" w:rsidRPr="00AB7FC0" w:rsidRDefault="00984254" w:rsidP="00AB7FC0">
      <w:pPr>
        <w:pStyle w:val="SubsectionHead"/>
      </w:pPr>
      <w:r w:rsidRPr="00AB7FC0">
        <w:t>Giving reports to referring Minister</w:t>
      </w:r>
    </w:p>
    <w:p w:rsidR="00984254" w:rsidRPr="00AB7FC0" w:rsidRDefault="00984254" w:rsidP="00AB7FC0">
      <w:pPr>
        <w:pStyle w:val="subsection"/>
      </w:pPr>
      <w:r w:rsidRPr="00AB7FC0">
        <w:tab/>
        <w:t>(1)</w:t>
      </w:r>
      <w:r w:rsidRPr="00AB7FC0">
        <w:tab/>
        <w:t>The Independent National Security Legislation Monitor must report on a reference made under section</w:t>
      </w:r>
      <w:r w:rsidR="00AB7FC0" w:rsidRPr="00AB7FC0">
        <w:t> </w:t>
      </w:r>
      <w:r w:rsidRPr="00AB7FC0">
        <w:t>7 to the Minister who made the reference</w:t>
      </w:r>
      <w:r w:rsidR="002F6307" w:rsidRPr="00AB7FC0">
        <w:t xml:space="preserve"> (the </w:t>
      </w:r>
      <w:r w:rsidR="002F6307" w:rsidRPr="00AB7FC0">
        <w:rPr>
          <w:b/>
          <w:i/>
        </w:rPr>
        <w:t>referring Minister</w:t>
      </w:r>
      <w:r w:rsidR="002F6307" w:rsidRPr="00AB7FC0">
        <w:t>)</w:t>
      </w:r>
      <w:r w:rsidRPr="00AB7FC0">
        <w:t>.</w:t>
      </w:r>
    </w:p>
    <w:p w:rsidR="00984254" w:rsidRPr="00AB7FC0" w:rsidRDefault="00046373" w:rsidP="00AB7FC0">
      <w:pPr>
        <w:pStyle w:val="ItemHead"/>
      </w:pPr>
      <w:r w:rsidRPr="00AB7FC0">
        <w:t>20</w:t>
      </w:r>
      <w:r w:rsidR="00984254" w:rsidRPr="00AB7FC0">
        <w:t xml:space="preserve">  Subsection</w:t>
      </w:r>
      <w:r w:rsidR="00AB7FC0" w:rsidRPr="00AB7FC0">
        <w:t> </w:t>
      </w:r>
      <w:r w:rsidR="00984254" w:rsidRPr="00AB7FC0">
        <w:t>30(2)</w:t>
      </w:r>
    </w:p>
    <w:p w:rsidR="00984254" w:rsidRPr="00AB7FC0" w:rsidRDefault="00984254" w:rsidP="00AB7FC0">
      <w:pPr>
        <w:pStyle w:val="Item"/>
      </w:pPr>
      <w:r w:rsidRPr="00AB7FC0">
        <w:t>Omit “Prime Minister”, substitute “referring Minister”.</w:t>
      </w:r>
    </w:p>
    <w:p w:rsidR="00984254" w:rsidRPr="00AB7FC0" w:rsidRDefault="00046373" w:rsidP="00AB7FC0">
      <w:pPr>
        <w:pStyle w:val="ItemHead"/>
      </w:pPr>
      <w:r w:rsidRPr="00AB7FC0">
        <w:t>21</w:t>
      </w:r>
      <w:r w:rsidR="00984254" w:rsidRPr="00AB7FC0">
        <w:t xml:space="preserve">  Subsection</w:t>
      </w:r>
      <w:r w:rsidR="00AB7FC0" w:rsidRPr="00AB7FC0">
        <w:t> </w:t>
      </w:r>
      <w:r w:rsidR="00984254" w:rsidRPr="00AB7FC0">
        <w:t>30(3)</w:t>
      </w:r>
    </w:p>
    <w:p w:rsidR="00984254" w:rsidRPr="00AB7FC0" w:rsidRDefault="00984254" w:rsidP="00AB7FC0">
      <w:pPr>
        <w:pStyle w:val="Item"/>
      </w:pPr>
      <w:r w:rsidRPr="00AB7FC0">
        <w:t>Omit “Prime Minister” (wherever occurring), substitute “referring Minister”.</w:t>
      </w:r>
    </w:p>
    <w:p w:rsidR="00984254" w:rsidRPr="00AB7FC0" w:rsidRDefault="00046373" w:rsidP="00AB7FC0">
      <w:pPr>
        <w:pStyle w:val="ItemHead"/>
      </w:pPr>
      <w:r w:rsidRPr="00AB7FC0">
        <w:t>22</w:t>
      </w:r>
      <w:r w:rsidR="00984254" w:rsidRPr="00AB7FC0">
        <w:t xml:space="preserve">  After subsection</w:t>
      </w:r>
      <w:r w:rsidR="00AB7FC0" w:rsidRPr="00AB7FC0">
        <w:t> </w:t>
      </w:r>
      <w:r w:rsidR="00984254" w:rsidRPr="00AB7FC0">
        <w:t>30(3)</w:t>
      </w:r>
    </w:p>
    <w:p w:rsidR="00984254" w:rsidRPr="00AB7FC0" w:rsidRDefault="00984254" w:rsidP="00AB7FC0">
      <w:pPr>
        <w:pStyle w:val="Item"/>
      </w:pPr>
      <w:r w:rsidRPr="00AB7FC0">
        <w:t>Insert:</w:t>
      </w:r>
    </w:p>
    <w:p w:rsidR="00984254" w:rsidRPr="00AB7FC0" w:rsidRDefault="00984254" w:rsidP="00AB7FC0">
      <w:pPr>
        <w:pStyle w:val="SubsectionHead"/>
      </w:pPr>
      <w:r w:rsidRPr="00AB7FC0">
        <w:t>Giving copies of reports to non</w:t>
      </w:r>
      <w:r w:rsidR="00147398">
        <w:noBreakHyphen/>
      </w:r>
      <w:r w:rsidRPr="00AB7FC0">
        <w:t>referring Minister</w:t>
      </w:r>
    </w:p>
    <w:p w:rsidR="00984254" w:rsidRPr="00AB7FC0" w:rsidRDefault="00984254" w:rsidP="00AB7FC0">
      <w:pPr>
        <w:pStyle w:val="subsection"/>
      </w:pPr>
      <w:r w:rsidRPr="00AB7FC0">
        <w:tab/>
        <w:t>(3A)</w:t>
      </w:r>
      <w:r w:rsidRPr="00AB7FC0">
        <w:tab/>
        <w:t xml:space="preserve">The Independent National Security Legislation Monitor may, if he or she considers it appropriate to do so, give a copy of a report under </w:t>
      </w:r>
      <w:r w:rsidR="00AB7FC0" w:rsidRPr="00AB7FC0">
        <w:t>subsection (</w:t>
      </w:r>
      <w:r w:rsidRPr="00AB7FC0">
        <w:t>1), (2) or (3) to the Minister mentioned in section</w:t>
      </w:r>
      <w:r w:rsidR="00AB7FC0" w:rsidRPr="00AB7FC0">
        <w:t> </w:t>
      </w:r>
      <w:r w:rsidRPr="00AB7FC0">
        <w:t>7 who did not make the reference.</w:t>
      </w:r>
    </w:p>
    <w:p w:rsidR="00984254" w:rsidRPr="00AB7FC0" w:rsidRDefault="008F3A1B" w:rsidP="00AB7FC0">
      <w:pPr>
        <w:pStyle w:val="SubsectionHead"/>
      </w:pPr>
      <w:r w:rsidRPr="00AB7FC0">
        <w:t>Declassified reports</w:t>
      </w:r>
    </w:p>
    <w:p w:rsidR="008F3A1B" w:rsidRPr="00AB7FC0" w:rsidRDefault="00046373" w:rsidP="00AB7FC0">
      <w:pPr>
        <w:pStyle w:val="ItemHead"/>
      </w:pPr>
      <w:r w:rsidRPr="00AB7FC0">
        <w:t>23</w:t>
      </w:r>
      <w:r w:rsidR="008F3A1B" w:rsidRPr="00AB7FC0">
        <w:t xml:space="preserve"> </w:t>
      </w:r>
      <w:r w:rsidR="005D0EB2" w:rsidRPr="00AB7FC0">
        <w:t xml:space="preserve"> </w:t>
      </w:r>
      <w:r w:rsidR="00F05A07" w:rsidRPr="00AB7FC0">
        <w:t>Subsection</w:t>
      </w:r>
      <w:r w:rsidR="00AB7FC0" w:rsidRPr="00AB7FC0">
        <w:t> </w:t>
      </w:r>
      <w:r w:rsidR="00F05A07" w:rsidRPr="00AB7FC0">
        <w:t>30(4)</w:t>
      </w:r>
    </w:p>
    <w:p w:rsidR="008F3A1B" w:rsidRPr="00AB7FC0" w:rsidRDefault="008F3A1B" w:rsidP="00AB7FC0">
      <w:pPr>
        <w:pStyle w:val="Item"/>
      </w:pPr>
      <w:r w:rsidRPr="00AB7FC0">
        <w:t>Omit “Prime Minister” (wherever occurring), substitute “referring Minister”.</w:t>
      </w:r>
    </w:p>
    <w:p w:rsidR="008F3A1B" w:rsidRPr="00AB7FC0" w:rsidRDefault="00046373" w:rsidP="00AB7FC0">
      <w:pPr>
        <w:pStyle w:val="ItemHead"/>
      </w:pPr>
      <w:r w:rsidRPr="00AB7FC0">
        <w:t>24</w:t>
      </w:r>
      <w:r w:rsidR="008F3A1B" w:rsidRPr="00AB7FC0">
        <w:t xml:space="preserve">  Before subsection</w:t>
      </w:r>
      <w:r w:rsidR="00AB7FC0" w:rsidRPr="00AB7FC0">
        <w:t> </w:t>
      </w:r>
      <w:r w:rsidR="008F3A1B" w:rsidRPr="00AB7FC0">
        <w:t>30(6)</w:t>
      </w:r>
    </w:p>
    <w:p w:rsidR="008F3A1B" w:rsidRPr="00AB7FC0" w:rsidRDefault="008F3A1B" w:rsidP="00AB7FC0">
      <w:pPr>
        <w:pStyle w:val="Item"/>
      </w:pPr>
      <w:r w:rsidRPr="00AB7FC0">
        <w:t>Insert:</w:t>
      </w:r>
    </w:p>
    <w:p w:rsidR="008F3A1B" w:rsidRPr="00AB7FC0" w:rsidRDefault="008F3A1B" w:rsidP="00AB7FC0">
      <w:pPr>
        <w:pStyle w:val="SubsectionHead"/>
      </w:pPr>
      <w:r w:rsidRPr="00AB7FC0">
        <w:t>Presenting copies of reports to the Parliament</w:t>
      </w:r>
    </w:p>
    <w:p w:rsidR="008E6E9E" w:rsidRPr="00AB7FC0" w:rsidRDefault="00046373" w:rsidP="00AB7FC0">
      <w:pPr>
        <w:pStyle w:val="ItemHead"/>
      </w:pPr>
      <w:r w:rsidRPr="00AB7FC0">
        <w:t>25</w:t>
      </w:r>
      <w:r w:rsidR="008F3A1B" w:rsidRPr="00AB7FC0">
        <w:t xml:space="preserve">  Subsection</w:t>
      </w:r>
      <w:r w:rsidR="00AB7FC0" w:rsidRPr="00AB7FC0">
        <w:t> </w:t>
      </w:r>
      <w:r w:rsidR="008F3A1B" w:rsidRPr="00AB7FC0">
        <w:t>30(6)</w:t>
      </w:r>
    </w:p>
    <w:p w:rsidR="00F05A07" w:rsidRPr="00AB7FC0" w:rsidRDefault="00F05A07" w:rsidP="00AB7FC0">
      <w:pPr>
        <w:pStyle w:val="Item"/>
      </w:pPr>
      <w:r w:rsidRPr="00AB7FC0">
        <w:t>Omit “Prime Minister”, substitute “referring Minister”.</w:t>
      </w:r>
    </w:p>
    <w:p w:rsidR="00F05A07" w:rsidRPr="00AB7FC0" w:rsidRDefault="00046373" w:rsidP="00AB7FC0">
      <w:pPr>
        <w:pStyle w:val="ItemHead"/>
      </w:pPr>
      <w:r w:rsidRPr="00AB7FC0">
        <w:t>26</w:t>
      </w:r>
      <w:r w:rsidR="00F05A07" w:rsidRPr="00AB7FC0">
        <w:t xml:space="preserve">  Paragraph 30(6)(a)</w:t>
      </w:r>
    </w:p>
    <w:p w:rsidR="00F05A07" w:rsidRPr="00AB7FC0" w:rsidRDefault="00F05A07" w:rsidP="00AB7FC0">
      <w:pPr>
        <w:pStyle w:val="Item"/>
      </w:pPr>
      <w:r w:rsidRPr="00AB7FC0">
        <w:t>Repeal the paragraph, substitute:</w:t>
      </w:r>
    </w:p>
    <w:p w:rsidR="00F05A07" w:rsidRPr="00AB7FC0" w:rsidRDefault="00F05A07" w:rsidP="00AB7FC0">
      <w:pPr>
        <w:pStyle w:val="paragraph"/>
      </w:pPr>
      <w:r w:rsidRPr="00AB7FC0">
        <w:tab/>
        <w:t>(a)</w:t>
      </w:r>
      <w:r w:rsidRPr="00AB7FC0">
        <w:tab/>
        <w:t xml:space="preserve">a report given to the referring Minister under </w:t>
      </w:r>
      <w:r w:rsidR="00AB7FC0" w:rsidRPr="00AB7FC0">
        <w:t>subsection (</w:t>
      </w:r>
      <w:r w:rsidRPr="00AB7FC0">
        <w:t>1) or (3); or</w:t>
      </w:r>
    </w:p>
    <w:p w:rsidR="00DC3E87" w:rsidRPr="00AB7FC0" w:rsidRDefault="00046373" w:rsidP="00AB7FC0">
      <w:pPr>
        <w:pStyle w:val="ItemHead"/>
      </w:pPr>
      <w:r w:rsidRPr="00AB7FC0">
        <w:t>27</w:t>
      </w:r>
      <w:r w:rsidR="00DC3E87" w:rsidRPr="00AB7FC0">
        <w:t xml:space="preserve">  Application of amendments</w:t>
      </w:r>
    </w:p>
    <w:p w:rsidR="00DC3E87" w:rsidRPr="00AB7FC0" w:rsidRDefault="00DC3E87" w:rsidP="00AB7FC0">
      <w:pPr>
        <w:pStyle w:val="Item"/>
      </w:pPr>
      <w:r w:rsidRPr="00AB7FC0">
        <w:t xml:space="preserve">The </w:t>
      </w:r>
      <w:r w:rsidRPr="00AB7FC0">
        <w:rPr>
          <w:i/>
        </w:rPr>
        <w:t>Independent National Security Legislation Monitor Act 2010</w:t>
      </w:r>
      <w:r w:rsidRPr="00AB7FC0">
        <w:t>, as amended by this Act, applies in relation to a reference made under section</w:t>
      </w:r>
      <w:r w:rsidR="00AB7FC0" w:rsidRPr="00AB7FC0">
        <w:t> </w:t>
      </w:r>
      <w:r w:rsidRPr="00AB7FC0">
        <w:t>7 of that Act:</w:t>
      </w:r>
    </w:p>
    <w:p w:rsidR="00DC3E87" w:rsidRPr="00AB7FC0" w:rsidRDefault="00DC3E87" w:rsidP="00AB7FC0">
      <w:pPr>
        <w:pStyle w:val="paragraph"/>
      </w:pPr>
      <w:r w:rsidRPr="00AB7FC0">
        <w:tab/>
        <w:t>(a)</w:t>
      </w:r>
      <w:r w:rsidRPr="00AB7FC0">
        <w:tab/>
        <w:t xml:space="preserve">on or after the commencement of this </w:t>
      </w:r>
      <w:r w:rsidR="00F92F6B" w:rsidRPr="00AB7FC0">
        <w:t>item</w:t>
      </w:r>
      <w:r w:rsidRPr="00AB7FC0">
        <w:t>; or</w:t>
      </w:r>
    </w:p>
    <w:p w:rsidR="00DC3E87" w:rsidRPr="00AB7FC0" w:rsidRDefault="00DC3E87" w:rsidP="00AB7FC0">
      <w:pPr>
        <w:pStyle w:val="paragraph"/>
      </w:pPr>
      <w:r w:rsidRPr="00AB7FC0">
        <w:tab/>
        <w:t>(b)</w:t>
      </w:r>
      <w:r w:rsidRPr="00AB7FC0">
        <w:tab/>
        <w:t xml:space="preserve">before that commencement, if the report on the reference </w:t>
      </w:r>
      <w:r w:rsidR="00FA44B5" w:rsidRPr="00AB7FC0">
        <w:t>was not</w:t>
      </w:r>
      <w:r w:rsidRPr="00AB7FC0">
        <w:t xml:space="preserve"> given to the Prime Minister before that commencement.</w:t>
      </w:r>
    </w:p>
    <w:p w:rsidR="00984254" w:rsidRPr="00AB7FC0" w:rsidRDefault="00984254" w:rsidP="00AB7FC0">
      <w:pPr>
        <w:pStyle w:val="ActHead9"/>
        <w:rPr>
          <w:i w:val="0"/>
        </w:rPr>
      </w:pPr>
      <w:bookmarkStart w:id="12" w:name="_Toc513716237"/>
      <w:r w:rsidRPr="00AB7FC0">
        <w:t>Inspector</w:t>
      </w:r>
      <w:r w:rsidR="00147398">
        <w:noBreakHyphen/>
      </w:r>
      <w:r w:rsidRPr="00AB7FC0">
        <w:t>General of Intelligence and Security Act 1986</w:t>
      </w:r>
      <w:bookmarkEnd w:id="12"/>
    </w:p>
    <w:p w:rsidR="00167CE6" w:rsidRPr="00AB7FC0" w:rsidRDefault="00167CE6" w:rsidP="00AB7FC0">
      <w:pPr>
        <w:pStyle w:val="ItemHead"/>
      </w:pPr>
      <w:r w:rsidRPr="00AB7FC0">
        <w:t>27A  Subsection</w:t>
      </w:r>
      <w:r w:rsidR="00AB7FC0" w:rsidRPr="00AB7FC0">
        <w:t> </w:t>
      </w:r>
      <w:r w:rsidRPr="00AB7FC0">
        <w:t>3(4)</w:t>
      </w:r>
    </w:p>
    <w:p w:rsidR="00167CE6" w:rsidRPr="00AB7FC0" w:rsidRDefault="00167CE6" w:rsidP="00AB7FC0">
      <w:pPr>
        <w:pStyle w:val="Item"/>
      </w:pPr>
      <w:r w:rsidRPr="00AB7FC0">
        <w:t>Omit “Minister”, substitute “Attorney</w:t>
      </w:r>
      <w:r w:rsidR="00147398">
        <w:noBreakHyphen/>
      </w:r>
      <w:r w:rsidRPr="00AB7FC0">
        <w:t>General”.</w:t>
      </w:r>
    </w:p>
    <w:p w:rsidR="00167CE6" w:rsidRPr="00AB7FC0" w:rsidRDefault="00167CE6" w:rsidP="00AB7FC0">
      <w:pPr>
        <w:pStyle w:val="ItemHead"/>
      </w:pPr>
      <w:r w:rsidRPr="00AB7FC0">
        <w:t>27B  Saving provision—declared Commonwealth agencies</w:t>
      </w:r>
    </w:p>
    <w:p w:rsidR="00167CE6" w:rsidRPr="00AB7FC0" w:rsidRDefault="00167CE6" w:rsidP="00AB7FC0">
      <w:pPr>
        <w:pStyle w:val="Item"/>
      </w:pPr>
      <w:r w:rsidRPr="00AB7FC0">
        <w:t>A declaration of a body as a Commonwealth agency, that is in effect under subsection</w:t>
      </w:r>
      <w:r w:rsidR="00AB7FC0" w:rsidRPr="00AB7FC0">
        <w:t> </w:t>
      </w:r>
      <w:r w:rsidRPr="00AB7FC0">
        <w:t xml:space="preserve">3(4) of the </w:t>
      </w:r>
      <w:r w:rsidRPr="00AB7FC0">
        <w:rPr>
          <w:i/>
        </w:rPr>
        <w:t>Inspector</w:t>
      </w:r>
      <w:r w:rsidR="00147398">
        <w:rPr>
          <w:i/>
        </w:rPr>
        <w:noBreakHyphen/>
      </w:r>
      <w:r w:rsidRPr="00AB7FC0">
        <w:rPr>
          <w:i/>
        </w:rPr>
        <w:t>General of Intelligence and Security Act 1986</w:t>
      </w:r>
      <w:r w:rsidRPr="00AB7FC0">
        <w:t xml:space="preserve"> immediately before the commencement of this item, continues in effect on and after that commencement as if made under that subsection as amended by this Schedule.</w:t>
      </w:r>
    </w:p>
    <w:p w:rsidR="009C213C" w:rsidRPr="00AB7FC0" w:rsidRDefault="00046373" w:rsidP="00AB7FC0">
      <w:pPr>
        <w:pStyle w:val="ItemHead"/>
      </w:pPr>
      <w:r w:rsidRPr="00AB7FC0">
        <w:t>28</w:t>
      </w:r>
      <w:r w:rsidR="009C213C" w:rsidRPr="00AB7FC0">
        <w:t xml:space="preserve">  Paragraph 4(c)</w:t>
      </w:r>
    </w:p>
    <w:p w:rsidR="009C213C" w:rsidRPr="00AB7FC0" w:rsidRDefault="009C213C" w:rsidP="00AB7FC0">
      <w:pPr>
        <w:pStyle w:val="Item"/>
      </w:pPr>
      <w:r w:rsidRPr="00AB7FC0">
        <w:t>Omit “Attorney</w:t>
      </w:r>
      <w:r w:rsidR="00147398">
        <w:noBreakHyphen/>
      </w:r>
      <w:r w:rsidRPr="00AB7FC0">
        <w:t>General”, substitute “responsible Minister for ASIO”.</w:t>
      </w:r>
    </w:p>
    <w:p w:rsidR="00984254" w:rsidRPr="00AB7FC0" w:rsidRDefault="00046373" w:rsidP="00AB7FC0">
      <w:pPr>
        <w:pStyle w:val="ItemHead"/>
      </w:pPr>
      <w:r w:rsidRPr="00AB7FC0">
        <w:t>29</w:t>
      </w:r>
      <w:r w:rsidR="00984254" w:rsidRPr="00AB7FC0">
        <w:t xml:space="preserve">  Subsection</w:t>
      </w:r>
      <w:r w:rsidR="00AB7FC0" w:rsidRPr="00AB7FC0">
        <w:t> </w:t>
      </w:r>
      <w:r w:rsidR="00984254" w:rsidRPr="00AB7FC0">
        <w:t>6(3)</w:t>
      </w:r>
    </w:p>
    <w:p w:rsidR="009D72A0" w:rsidRPr="00AB7FC0" w:rsidRDefault="009D72A0" w:rsidP="00AB7FC0">
      <w:pPr>
        <w:pStyle w:val="Item"/>
      </w:pPr>
      <w:r w:rsidRPr="00AB7FC0">
        <w:t>Repeal the subsection, substitute:</w:t>
      </w:r>
    </w:p>
    <w:p w:rsidR="009D72A0" w:rsidRPr="00AB7FC0" w:rsidRDefault="009D72A0" w:rsidP="00AB7FC0">
      <w:pPr>
        <w:pStyle w:val="subsection"/>
      </w:pPr>
      <w:r w:rsidRPr="00AB7FC0">
        <w:tab/>
        <w:t>(3)</w:t>
      </w:r>
      <w:r w:rsidRPr="00AB7FC0">
        <w:tab/>
        <w:t>Before a recommendation is made to the Governor</w:t>
      </w:r>
      <w:r w:rsidR="00147398">
        <w:noBreakHyphen/>
      </w:r>
      <w:r w:rsidRPr="00AB7FC0">
        <w:t>General for the appointment of a person as Inspector</w:t>
      </w:r>
      <w:r w:rsidR="00147398">
        <w:noBreakHyphen/>
      </w:r>
      <w:r w:rsidRPr="00AB7FC0">
        <w:t>General, the Prime Minister must consult with the Leader of the Opposition in the House of Representatives.</w:t>
      </w:r>
    </w:p>
    <w:p w:rsidR="009D72A0" w:rsidRPr="00AB7FC0" w:rsidRDefault="009D72A0" w:rsidP="00AB7FC0">
      <w:pPr>
        <w:pStyle w:val="notemargin"/>
      </w:pPr>
      <w:r w:rsidRPr="00AB7FC0">
        <w:t>Note:</w:t>
      </w:r>
      <w:r w:rsidRPr="00AB7FC0">
        <w:tab/>
        <w:t>This item re</w:t>
      </w:r>
      <w:r w:rsidR="00147398">
        <w:noBreakHyphen/>
      </w:r>
      <w:r w:rsidRPr="00AB7FC0">
        <w:t>enacts the existing provision to re</w:t>
      </w:r>
      <w:r w:rsidR="00147398">
        <w:noBreakHyphen/>
      </w:r>
      <w:r w:rsidRPr="00AB7FC0">
        <w:t>insert the reference to the Prime Minister: see item</w:t>
      </w:r>
      <w:r w:rsidR="00AB7FC0" w:rsidRPr="00AB7FC0">
        <w:t> </w:t>
      </w:r>
      <w:r w:rsidRPr="00AB7FC0">
        <w:t>3 of the table in subsection</w:t>
      </w:r>
      <w:r w:rsidR="00AB7FC0" w:rsidRPr="00AB7FC0">
        <w:t> </w:t>
      </w:r>
      <w:r w:rsidRPr="00AB7FC0">
        <w:t xml:space="preserve">19(1) of the </w:t>
      </w:r>
      <w:r w:rsidRPr="00AB7FC0">
        <w:rPr>
          <w:i/>
        </w:rPr>
        <w:t>Acts Interpretation Act 1901</w:t>
      </w:r>
      <w:r w:rsidRPr="00AB7FC0">
        <w:t>.</w:t>
      </w:r>
    </w:p>
    <w:p w:rsidR="005234AD" w:rsidRPr="00AB7FC0" w:rsidRDefault="005234AD" w:rsidP="00AB7FC0">
      <w:pPr>
        <w:pStyle w:val="ItemHead"/>
      </w:pPr>
      <w:r w:rsidRPr="00AB7FC0">
        <w:t>30  Subsection</w:t>
      </w:r>
      <w:r w:rsidR="00AB7FC0" w:rsidRPr="00AB7FC0">
        <w:t> </w:t>
      </w:r>
      <w:r w:rsidRPr="00AB7FC0">
        <w:t>6A(1)</w:t>
      </w:r>
    </w:p>
    <w:p w:rsidR="005234AD" w:rsidRPr="00AB7FC0" w:rsidRDefault="005234AD" w:rsidP="00AB7FC0">
      <w:pPr>
        <w:pStyle w:val="Item"/>
      </w:pPr>
      <w:r w:rsidRPr="00AB7FC0">
        <w:t>Omit “Prime Minister”, substitute “Attorney</w:t>
      </w:r>
      <w:r w:rsidR="00147398">
        <w:noBreakHyphen/>
      </w:r>
      <w:r w:rsidRPr="00AB7FC0">
        <w:t>General”.</w:t>
      </w:r>
    </w:p>
    <w:p w:rsidR="0012037C" w:rsidRPr="00AB7FC0" w:rsidRDefault="00046373" w:rsidP="00AB7FC0">
      <w:pPr>
        <w:pStyle w:val="ItemHead"/>
      </w:pPr>
      <w:r w:rsidRPr="00AB7FC0">
        <w:t>31</w:t>
      </w:r>
      <w:r w:rsidR="0012037C" w:rsidRPr="00AB7FC0">
        <w:t xml:space="preserve">  Subsection</w:t>
      </w:r>
      <w:r w:rsidR="00AB7FC0" w:rsidRPr="00AB7FC0">
        <w:t> </w:t>
      </w:r>
      <w:r w:rsidR="0012037C" w:rsidRPr="00AB7FC0">
        <w:t>6A(1) (note)</w:t>
      </w:r>
    </w:p>
    <w:p w:rsidR="0012037C" w:rsidRPr="00AB7FC0" w:rsidRDefault="0012037C" w:rsidP="00AB7FC0">
      <w:pPr>
        <w:pStyle w:val="Item"/>
      </w:pPr>
      <w:r w:rsidRPr="00AB7FC0">
        <w:t>Omit “section”, substitute “sections</w:t>
      </w:r>
      <w:r w:rsidR="00AB7FC0" w:rsidRPr="00AB7FC0">
        <w:t> </w:t>
      </w:r>
      <w:r w:rsidRPr="00AB7FC0">
        <w:t>33AB and”.</w:t>
      </w:r>
    </w:p>
    <w:p w:rsidR="009D72A0" w:rsidRPr="00AB7FC0" w:rsidRDefault="00046373" w:rsidP="00AB7FC0">
      <w:pPr>
        <w:pStyle w:val="ItemHead"/>
      </w:pPr>
      <w:r w:rsidRPr="00AB7FC0">
        <w:t>32</w:t>
      </w:r>
      <w:r w:rsidR="0012037C" w:rsidRPr="00AB7FC0">
        <w:t xml:space="preserve">  Subs</w:t>
      </w:r>
      <w:r w:rsidR="009D72A0" w:rsidRPr="00AB7FC0">
        <w:t>ection</w:t>
      </w:r>
      <w:r w:rsidR="00AB7FC0" w:rsidRPr="00AB7FC0">
        <w:t> </w:t>
      </w:r>
      <w:r w:rsidR="009D72A0" w:rsidRPr="00AB7FC0">
        <w:t>6A</w:t>
      </w:r>
      <w:r w:rsidR="0012037C" w:rsidRPr="00AB7FC0">
        <w:t>(2)</w:t>
      </w:r>
    </w:p>
    <w:p w:rsidR="009D72A0" w:rsidRPr="00AB7FC0" w:rsidRDefault="009D72A0" w:rsidP="00AB7FC0">
      <w:pPr>
        <w:pStyle w:val="Item"/>
      </w:pPr>
      <w:r w:rsidRPr="00AB7FC0">
        <w:t xml:space="preserve">Repeal the </w:t>
      </w:r>
      <w:r w:rsidR="0012037C" w:rsidRPr="00AB7FC0">
        <w:t>sub</w:t>
      </w:r>
      <w:r w:rsidRPr="00AB7FC0">
        <w:t>section, substitute:</w:t>
      </w:r>
    </w:p>
    <w:p w:rsidR="009D72A0" w:rsidRPr="00AB7FC0" w:rsidRDefault="009D72A0" w:rsidP="00AB7FC0">
      <w:pPr>
        <w:pStyle w:val="subsection"/>
      </w:pPr>
      <w:r w:rsidRPr="00AB7FC0">
        <w:tab/>
        <w:t>(2)</w:t>
      </w:r>
      <w:r w:rsidRPr="00AB7FC0">
        <w:tab/>
      </w:r>
      <w:r w:rsidR="0031328B" w:rsidRPr="00AB7FC0">
        <w:t xml:space="preserve">Before </w:t>
      </w:r>
      <w:r w:rsidR="005234AD" w:rsidRPr="00AB7FC0">
        <w:t>the Attorney</w:t>
      </w:r>
      <w:r w:rsidR="00147398">
        <w:noBreakHyphen/>
      </w:r>
      <w:r w:rsidR="005234AD" w:rsidRPr="00AB7FC0">
        <w:t>General</w:t>
      </w:r>
      <w:r w:rsidR="0031328B" w:rsidRPr="00AB7FC0">
        <w:t xml:space="preserve"> </w:t>
      </w:r>
      <w:r w:rsidR="000D1BF4" w:rsidRPr="00AB7FC0">
        <w:t>appoint</w:t>
      </w:r>
      <w:r w:rsidR="0031328B" w:rsidRPr="00AB7FC0">
        <w:t xml:space="preserve">s a person to act as the </w:t>
      </w:r>
      <w:r w:rsidR="000D1BF4" w:rsidRPr="00AB7FC0">
        <w:t>Inspector</w:t>
      </w:r>
      <w:r w:rsidR="00147398">
        <w:noBreakHyphen/>
      </w:r>
      <w:r w:rsidR="000D1BF4" w:rsidRPr="00AB7FC0">
        <w:t>General</w:t>
      </w:r>
      <w:r w:rsidRPr="00AB7FC0">
        <w:t>, the Prime Minister must consult with the Leader of the Opposition in the House of Representatives about the appointment.</w:t>
      </w:r>
    </w:p>
    <w:p w:rsidR="00981E79" w:rsidRPr="00AB7FC0" w:rsidRDefault="00046373" w:rsidP="00AB7FC0">
      <w:pPr>
        <w:pStyle w:val="ItemHead"/>
      </w:pPr>
      <w:r w:rsidRPr="00AB7FC0">
        <w:t>33</w:t>
      </w:r>
      <w:r w:rsidR="00981E79" w:rsidRPr="00AB7FC0">
        <w:t xml:space="preserve">  Saving provision—acting appointments</w:t>
      </w:r>
    </w:p>
    <w:p w:rsidR="00981E79" w:rsidRPr="00AB7FC0" w:rsidRDefault="00981E79" w:rsidP="00AB7FC0">
      <w:pPr>
        <w:pStyle w:val="Item"/>
      </w:pPr>
      <w:r w:rsidRPr="00AB7FC0">
        <w:t>An appointment of a person to act as the Inspector</w:t>
      </w:r>
      <w:r w:rsidR="00147398">
        <w:noBreakHyphen/>
      </w:r>
      <w:r w:rsidRPr="00AB7FC0">
        <w:t xml:space="preserve">General, that </w:t>
      </w:r>
      <w:r w:rsidR="0002290E" w:rsidRPr="00AB7FC0">
        <w:t>is in effect</w:t>
      </w:r>
      <w:r w:rsidRPr="00AB7FC0">
        <w:t xml:space="preserve"> under section</w:t>
      </w:r>
      <w:r w:rsidR="00AB7FC0" w:rsidRPr="00AB7FC0">
        <w:t> </w:t>
      </w:r>
      <w:r w:rsidRPr="00AB7FC0">
        <w:t xml:space="preserve">6A of the </w:t>
      </w:r>
      <w:r w:rsidRPr="00AB7FC0">
        <w:rPr>
          <w:i/>
        </w:rPr>
        <w:t>Inspector</w:t>
      </w:r>
      <w:r w:rsidR="00147398">
        <w:rPr>
          <w:i/>
        </w:rPr>
        <w:noBreakHyphen/>
      </w:r>
      <w:r w:rsidRPr="00AB7FC0">
        <w:rPr>
          <w:i/>
        </w:rPr>
        <w:t xml:space="preserve">General of Intelligence and Security Act 1986 </w:t>
      </w:r>
      <w:r w:rsidRPr="00AB7FC0">
        <w:t xml:space="preserve">immediately before the commencement of this item, </w:t>
      </w:r>
      <w:r w:rsidR="0002290E" w:rsidRPr="00AB7FC0">
        <w:t xml:space="preserve">continues in </w:t>
      </w:r>
      <w:r w:rsidRPr="00AB7FC0">
        <w:t>effect on and after that commencement as if made in accordance with that section as amended by this Schedule.</w:t>
      </w:r>
    </w:p>
    <w:p w:rsidR="00210393" w:rsidRPr="00AB7FC0" w:rsidRDefault="00046373" w:rsidP="00AB7FC0">
      <w:pPr>
        <w:pStyle w:val="ItemHead"/>
      </w:pPr>
      <w:r w:rsidRPr="00AB7FC0">
        <w:t>34</w:t>
      </w:r>
      <w:r w:rsidR="00210393" w:rsidRPr="00AB7FC0">
        <w:t xml:space="preserve">  </w:t>
      </w:r>
      <w:r w:rsidR="001E3120" w:rsidRPr="00AB7FC0">
        <w:t>Subsections</w:t>
      </w:r>
      <w:r w:rsidR="00AB7FC0" w:rsidRPr="00AB7FC0">
        <w:t> </w:t>
      </w:r>
      <w:r w:rsidR="001E3120" w:rsidRPr="00AB7FC0">
        <w:t>8</w:t>
      </w:r>
      <w:r w:rsidR="00210393" w:rsidRPr="00AB7FC0">
        <w:t>(1)</w:t>
      </w:r>
      <w:r w:rsidR="001E3120" w:rsidRPr="00AB7FC0">
        <w:t>, (2) and (3)</w:t>
      </w:r>
    </w:p>
    <w:p w:rsidR="00210393" w:rsidRPr="00AB7FC0" w:rsidRDefault="00210393" w:rsidP="00AB7FC0">
      <w:pPr>
        <w:pStyle w:val="Item"/>
      </w:pPr>
      <w:r w:rsidRPr="00AB7FC0">
        <w:t>After “request of”</w:t>
      </w:r>
      <w:r w:rsidR="001E3120" w:rsidRPr="00AB7FC0">
        <w:t xml:space="preserve"> (wherever occurring)</w:t>
      </w:r>
      <w:r w:rsidRPr="00AB7FC0">
        <w:t xml:space="preserve">, insert “the </w:t>
      </w:r>
      <w:r w:rsidR="00857DA4" w:rsidRPr="00AB7FC0">
        <w:t>Attorney</w:t>
      </w:r>
      <w:r w:rsidR="00147398">
        <w:noBreakHyphen/>
      </w:r>
      <w:r w:rsidR="00857DA4" w:rsidRPr="00AB7FC0">
        <w:t xml:space="preserve">General </w:t>
      </w:r>
      <w:r w:rsidRPr="00AB7FC0">
        <w:t>or”.</w:t>
      </w:r>
    </w:p>
    <w:p w:rsidR="008347F1" w:rsidRPr="00AB7FC0" w:rsidRDefault="008347F1" w:rsidP="00AB7FC0">
      <w:pPr>
        <w:pStyle w:val="ItemHead"/>
      </w:pPr>
      <w:r w:rsidRPr="00AB7FC0">
        <w:t>35  Subsection</w:t>
      </w:r>
      <w:r w:rsidR="00AB7FC0" w:rsidRPr="00AB7FC0">
        <w:t> </w:t>
      </w:r>
      <w:r w:rsidRPr="00AB7FC0">
        <w:t>9(1) (not including the heading)</w:t>
      </w:r>
    </w:p>
    <w:p w:rsidR="008347F1" w:rsidRPr="00AB7FC0" w:rsidRDefault="008347F1" w:rsidP="00AB7FC0">
      <w:pPr>
        <w:pStyle w:val="Item"/>
      </w:pPr>
      <w:r w:rsidRPr="00AB7FC0">
        <w:t>Repeal the subsection, substitute:</w:t>
      </w:r>
    </w:p>
    <w:p w:rsidR="008347F1" w:rsidRPr="00AB7FC0" w:rsidRDefault="008347F1" w:rsidP="00AB7FC0">
      <w:pPr>
        <w:pStyle w:val="subsection"/>
      </w:pPr>
      <w:r w:rsidRPr="00AB7FC0">
        <w:tab/>
        <w:t>(1)</w:t>
      </w:r>
      <w:r w:rsidRPr="00AB7FC0">
        <w:tab/>
        <w:t>The Prime Minister may request the Inspector</w:t>
      </w:r>
      <w:r w:rsidR="00147398">
        <w:noBreakHyphen/>
      </w:r>
      <w:r w:rsidRPr="00AB7FC0">
        <w:t>General to inquire into a matter relating to an intelligence agency.</w:t>
      </w:r>
    </w:p>
    <w:p w:rsidR="008347F1" w:rsidRPr="00AB7FC0" w:rsidRDefault="008347F1" w:rsidP="00AB7FC0">
      <w:pPr>
        <w:pStyle w:val="notemargin"/>
      </w:pPr>
      <w:r w:rsidRPr="00AB7FC0">
        <w:t>Note:</w:t>
      </w:r>
      <w:r w:rsidRPr="00AB7FC0">
        <w:tab/>
        <w:t>This item re</w:t>
      </w:r>
      <w:r w:rsidR="00147398">
        <w:noBreakHyphen/>
      </w:r>
      <w:r w:rsidRPr="00AB7FC0">
        <w:t>enacts the existing provision to re</w:t>
      </w:r>
      <w:r w:rsidR="00147398">
        <w:noBreakHyphen/>
      </w:r>
      <w:r w:rsidRPr="00AB7FC0">
        <w:t>insert the reference to the Prime Minister: see item</w:t>
      </w:r>
      <w:r w:rsidR="00AB7FC0" w:rsidRPr="00AB7FC0">
        <w:t> </w:t>
      </w:r>
      <w:r w:rsidRPr="00AB7FC0">
        <w:t>3 of the table in subsection</w:t>
      </w:r>
      <w:r w:rsidR="00AB7FC0" w:rsidRPr="00AB7FC0">
        <w:t> </w:t>
      </w:r>
      <w:r w:rsidRPr="00AB7FC0">
        <w:t xml:space="preserve">19(1) of the </w:t>
      </w:r>
      <w:r w:rsidRPr="00AB7FC0">
        <w:rPr>
          <w:i/>
        </w:rPr>
        <w:t>Acts Interpretation Act 1901</w:t>
      </w:r>
      <w:r w:rsidRPr="00AB7FC0">
        <w:t>.</w:t>
      </w:r>
    </w:p>
    <w:p w:rsidR="008347F1" w:rsidRPr="00AB7FC0" w:rsidRDefault="008347F1" w:rsidP="00AB7FC0">
      <w:pPr>
        <w:pStyle w:val="ItemHead"/>
      </w:pPr>
      <w:r w:rsidRPr="00AB7FC0">
        <w:t>35A  Subsection</w:t>
      </w:r>
      <w:r w:rsidR="00AB7FC0" w:rsidRPr="00AB7FC0">
        <w:t> </w:t>
      </w:r>
      <w:r w:rsidRPr="00AB7FC0">
        <w:t>9(3) (not including the heading)</w:t>
      </w:r>
    </w:p>
    <w:p w:rsidR="008347F1" w:rsidRPr="00AB7FC0" w:rsidRDefault="008347F1" w:rsidP="00AB7FC0">
      <w:pPr>
        <w:pStyle w:val="Item"/>
      </w:pPr>
      <w:r w:rsidRPr="00AB7FC0">
        <w:t>Repeal the subsection, substitute:</w:t>
      </w:r>
    </w:p>
    <w:p w:rsidR="008347F1" w:rsidRPr="00AB7FC0" w:rsidRDefault="008347F1" w:rsidP="00AB7FC0">
      <w:pPr>
        <w:pStyle w:val="subsection"/>
      </w:pPr>
      <w:r w:rsidRPr="00AB7FC0">
        <w:tab/>
        <w:t>(3)</w:t>
      </w:r>
      <w:r w:rsidRPr="00AB7FC0">
        <w:tab/>
        <w:t>The Prime Minister may request the Inspector</w:t>
      </w:r>
      <w:r w:rsidR="00147398">
        <w:noBreakHyphen/>
      </w:r>
      <w:r w:rsidRPr="00AB7FC0">
        <w:t>General to inquire into an intelligence or security matter relating to a Commonwealth agency.</w:t>
      </w:r>
    </w:p>
    <w:p w:rsidR="008347F1" w:rsidRPr="00AB7FC0" w:rsidRDefault="008347F1" w:rsidP="00AB7FC0">
      <w:pPr>
        <w:pStyle w:val="notemargin"/>
      </w:pPr>
      <w:r w:rsidRPr="00AB7FC0">
        <w:t>Note:</w:t>
      </w:r>
      <w:r w:rsidRPr="00AB7FC0">
        <w:tab/>
        <w:t>This item re</w:t>
      </w:r>
      <w:r w:rsidR="00147398">
        <w:noBreakHyphen/>
      </w:r>
      <w:r w:rsidRPr="00AB7FC0">
        <w:t>enacts the existing provision to re</w:t>
      </w:r>
      <w:r w:rsidR="00147398">
        <w:noBreakHyphen/>
      </w:r>
      <w:r w:rsidRPr="00AB7FC0">
        <w:t>insert the reference to the Prime Minister: see item</w:t>
      </w:r>
      <w:r w:rsidR="00AB7FC0" w:rsidRPr="00AB7FC0">
        <w:t> </w:t>
      </w:r>
      <w:r w:rsidRPr="00AB7FC0">
        <w:t>3 of the table in subsection</w:t>
      </w:r>
      <w:r w:rsidR="00AB7FC0" w:rsidRPr="00AB7FC0">
        <w:t> </w:t>
      </w:r>
      <w:r w:rsidRPr="00AB7FC0">
        <w:t xml:space="preserve">19(1) of the </w:t>
      </w:r>
      <w:r w:rsidRPr="00AB7FC0">
        <w:rPr>
          <w:i/>
        </w:rPr>
        <w:t>Acts Interpretation Act 1901</w:t>
      </w:r>
      <w:r w:rsidRPr="00AB7FC0">
        <w:t>.</w:t>
      </w:r>
    </w:p>
    <w:p w:rsidR="008347F1" w:rsidRPr="00AB7FC0" w:rsidRDefault="008347F1" w:rsidP="00AB7FC0">
      <w:pPr>
        <w:pStyle w:val="ItemHead"/>
      </w:pPr>
      <w:r w:rsidRPr="00AB7FC0">
        <w:t>35B  Saving provision—inquiries requested by Prime Minister</w:t>
      </w:r>
    </w:p>
    <w:p w:rsidR="008347F1" w:rsidRPr="00AB7FC0" w:rsidRDefault="008347F1" w:rsidP="00AB7FC0">
      <w:pPr>
        <w:pStyle w:val="Item"/>
      </w:pPr>
      <w:r w:rsidRPr="00AB7FC0">
        <w:t>The amendments of section</w:t>
      </w:r>
      <w:r w:rsidR="00AB7FC0" w:rsidRPr="00AB7FC0">
        <w:t> </w:t>
      </w:r>
      <w:r w:rsidRPr="00AB7FC0">
        <w:t xml:space="preserve">9 of the </w:t>
      </w:r>
      <w:r w:rsidRPr="00AB7FC0">
        <w:rPr>
          <w:i/>
        </w:rPr>
        <w:t>Inspector</w:t>
      </w:r>
      <w:r w:rsidR="00147398">
        <w:rPr>
          <w:i/>
        </w:rPr>
        <w:noBreakHyphen/>
      </w:r>
      <w:r w:rsidRPr="00AB7FC0">
        <w:rPr>
          <w:i/>
        </w:rPr>
        <w:t>General of Intelligence and Security Act 1986</w:t>
      </w:r>
      <w:r w:rsidRPr="00AB7FC0">
        <w:t xml:space="preserve"> made by this Schedule do not affect an inquiry started before the commencement of this item.</w:t>
      </w:r>
    </w:p>
    <w:p w:rsidR="008811C1" w:rsidRPr="00AB7FC0" w:rsidRDefault="00046373" w:rsidP="00AB7FC0">
      <w:pPr>
        <w:pStyle w:val="ItemHead"/>
      </w:pPr>
      <w:r w:rsidRPr="00AB7FC0">
        <w:t>36</w:t>
      </w:r>
      <w:r w:rsidR="008811C1" w:rsidRPr="00AB7FC0">
        <w:t xml:space="preserve">  Subparagraph 9AA(a)(i)</w:t>
      </w:r>
    </w:p>
    <w:p w:rsidR="00F56841" w:rsidRPr="00AB7FC0" w:rsidRDefault="00F56841" w:rsidP="00AB7FC0">
      <w:pPr>
        <w:pStyle w:val="Item"/>
      </w:pPr>
      <w:r w:rsidRPr="00AB7FC0">
        <w:t>Omit “section</w:t>
      </w:r>
      <w:r w:rsidR="00AB7FC0" w:rsidRPr="00AB7FC0">
        <w:t> </w:t>
      </w:r>
      <w:r w:rsidRPr="00AB7FC0">
        <w:t>9—the Prime Minister”, substitute “</w:t>
      </w:r>
      <w:r w:rsidR="0051407F" w:rsidRPr="00AB7FC0">
        <w:t>section</w:t>
      </w:r>
      <w:r w:rsidR="00AB7FC0" w:rsidRPr="00AB7FC0">
        <w:t> </w:t>
      </w:r>
      <w:r w:rsidR="0051407F" w:rsidRPr="00AB7FC0">
        <w:t>8 by the Attorney</w:t>
      </w:r>
      <w:r w:rsidR="00147398">
        <w:noBreakHyphen/>
      </w:r>
      <w:r w:rsidR="0051407F" w:rsidRPr="00AB7FC0">
        <w:t>General or section</w:t>
      </w:r>
      <w:r w:rsidR="00AB7FC0" w:rsidRPr="00AB7FC0">
        <w:t> </w:t>
      </w:r>
      <w:r w:rsidR="0051407F" w:rsidRPr="00AB7FC0">
        <w:t>9 by the Prime Minister</w:t>
      </w:r>
      <w:r w:rsidRPr="00AB7FC0">
        <w:t>—the Minister who made the request”.</w:t>
      </w:r>
    </w:p>
    <w:p w:rsidR="00F92F6B" w:rsidRPr="00AB7FC0" w:rsidRDefault="00046373" w:rsidP="00AB7FC0">
      <w:pPr>
        <w:pStyle w:val="ItemHead"/>
      </w:pPr>
      <w:r w:rsidRPr="00AB7FC0">
        <w:t>37</w:t>
      </w:r>
      <w:r w:rsidR="00F92F6B" w:rsidRPr="00AB7FC0">
        <w:t xml:space="preserve">  Application of amendment</w:t>
      </w:r>
    </w:p>
    <w:p w:rsidR="00F92F6B" w:rsidRPr="00AB7FC0" w:rsidRDefault="00F92F6B" w:rsidP="00AB7FC0">
      <w:pPr>
        <w:pStyle w:val="Item"/>
      </w:pPr>
      <w:r w:rsidRPr="00AB7FC0">
        <w:t>The amendment of subparagraph</w:t>
      </w:r>
      <w:r w:rsidR="00AB7FC0" w:rsidRPr="00AB7FC0">
        <w:t> </w:t>
      </w:r>
      <w:r w:rsidRPr="00AB7FC0">
        <w:t xml:space="preserve">9AA(a)(i) of the </w:t>
      </w:r>
      <w:r w:rsidRPr="00AB7FC0">
        <w:rPr>
          <w:i/>
        </w:rPr>
        <w:t>Inspector</w:t>
      </w:r>
      <w:r w:rsidR="00147398">
        <w:rPr>
          <w:i/>
        </w:rPr>
        <w:noBreakHyphen/>
      </w:r>
      <w:r w:rsidRPr="00AB7FC0">
        <w:rPr>
          <w:i/>
        </w:rPr>
        <w:t>General of Intelligence and Security Act 1986</w:t>
      </w:r>
      <w:r w:rsidRPr="00AB7FC0">
        <w:t xml:space="preserve"> made by this Schedule applies in relation to an inquiry started on or after the commencement of this item.</w:t>
      </w:r>
    </w:p>
    <w:p w:rsidR="008811C1" w:rsidRPr="00AB7FC0" w:rsidRDefault="00046373" w:rsidP="00AB7FC0">
      <w:pPr>
        <w:pStyle w:val="ItemHead"/>
      </w:pPr>
      <w:r w:rsidRPr="00AB7FC0">
        <w:t>38</w:t>
      </w:r>
      <w:r w:rsidR="008811C1" w:rsidRPr="00AB7FC0">
        <w:t xml:space="preserve">  Subsection</w:t>
      </w:r>
      <w:r w:rsidR="00AB7FC0" w:rsidRPr="00AB7FC0">
        <w:t> </w:t>
      </w:r>
      <w:r w:rsidR="008811C1" w:rsidRPr="00AB7FC0">
        <w:t>17(8)</w:t>
      </w:r>
    </w:p>
    <w:p w:rsidR="008811C1" w:rsidRPr="00AB7FC0" w:rsidRDefault="008811C1" w:rsidP="00AB7FC0">
      <w:pPr>
        <w:pStyle w:val="Item"/>
      </w:pPr>
      <w:r w:rsidRPr="00AB7FC0">
        <w:t xml:space="preserve">After “Prime Minister”, insert “or </w:t>
      </w:r>
      <w:r w:rsidR="00714854" w:rsidRPr="00AB7FC0">
        <w:t>the Attorney</w:t>
      </w:r>
      <w:r w:rsidR="00147398">
        <w:noBreakHyphen/>
      </w:r>
      <w:r w:rsidR="00714854" w:rsidRPr="00AB7FC0">
        <w:t>General</w:t>
      </w:r>
      <w:r w:rsidR="00D66646" w:rsidRPr="00AB7FC0">
        <w:t xml:space="preserve"> (or both)</w:t>
      </w:r>
      <w:r w:rsidRPr="00AB7FC0">
        <w:t>”.</w:t>
      </w:r>
    </w:p>
    <w:p w:rsidR="00F92F6B" w:rsidRPr="00AB7FC0" w:rsidRDefault="00046373" w:rsidP="00AB7FC0">
      <w:pPr>
        <w:pStyle w:val="ItemHead"/>
      </w:pPr>
      <w:r w:rsidRPr="00AB7FC0">
        <w:t>39</w:t>
      </w:r>
      <w:r w:rsidR="00F92F6B" w:rsidRPr="00AB7FC0">
        <w:t xml:space="preserve">  Application of amendment</w:t>
      </w:r>
    </w:p>
    <w:p w:rsidR="00F92F6B" w:rsidRPr="00AB7FC0" w:rsidRDefault="00F92F6B" w:rsidP="00AB7FC0">
      <w:pPr>
        <w:pStyle w:val="Item"/>
      </w:pPr>
      <w:r w:rsidRPr="00AB7FC0">
        <w:t>Subsection</w:t>
      </w:r>
      <w:r w:rsidR="00AB7FC0" w:rsidRPr="00AB7FC0">
        <w:t> </w:t>
      </w:r>
      <w:r w:rsidRPr="00AB7FC0">
        <w:t xml:space="preserve">17(8) of the </w:t>
      </w:r>
      <w:r w:rsidRPr="00AB7FC0">
        <w:rPr>
          <w:i/>
        </w:rPr>
        <w:t>Inspector</w:t>
      </w:r>
      <w:r w:rsidR="00147398">
        <w:rPr>
          <w:i/>
        </w:rPr>
        <w:noBreakHyphen/>
      </w:r>
      <w:r w:rsidRPr="00AB7FC0">
        <w:rPr>
          <w:i/>
        </w:rPr>
        <w:t>General of Intelligence and Security Act 1986</w:t>
      </w:r>
      <w:r w:rsidRPr="00AB7FC0">
        <w:t xml:space="preserve">, as </w:t>
      </w:r>
      <w:r w:rsidR="00406621" w:rsidRPr="00AB7FC0">
        <w:t xml:space="preserve">in force on and after the commencement of this item, </w:t>
      </w:r>
      <w:r w:rsidRPr="00AB7FC0">
        <w:t>applies in relation to an inquiry whether started before, on or after th</w:t>
      </w:r>
      <w:r w:rsidR="00406621" w:rsidRPr="00AB7FC0">
        <w:t>at</w:t>
      </w:r>
      <w:r w:rsidRPr="00AB7FC0">
        <w:t xml:space="preserve"> commencement</w:t>
      </w:r>
      <w:r w:rsidR="00406621" w:rsidRPr="00AB7FC0">
        <w:t>.</w:t>
      </w:r>
    </w:p>
    <w:p w:rsidR="008811C1" w:rsidRPr="00AB7FC0" w:rsidRDefault="00046373" w:rsidP="00AB7FC0">
      <w:pPr>
        <w:pStyle w:val="ItemHead"/>
      </w:pPr>
      <w:r w:rsidRPr="00AB7FC0">
        <w:t>40</w:t>
      </w:r>
      <w:r w:rsidR="008811C1" w:rsidRPr="00AB7FC0">
        <w:t xml:space="preserve">  Subsection</w:t>
      </w:r>
      <w:r w:rsidR="0023161D" w:rsidRPr="00AB7FC0">
        <w:t>s</w:t>
      </w:r>
      <w:r w:rsidR="00AB7FC0" w:rsidRPr="00AB7FC0">
        <w:t> </w:t>
      </w:r>
      <w:r w:rsidR="008811C1" w:rsidRPr="00AB7FC0">
        <w:t>22(</w:t>
      </w:r>
      <w:r w:rsidR="0023161D" w:rsidRPr="00AB7FC0">
        <w:t>4A) and (</w:t>
      </w:r>
      <w:r w:rsidR="008811C1" w:rsidRPr="00AB7FC0">
        <w:t>5)</w:t>
      </w:r>
    </w:p>
    <w:p w:rsidR="00E5586D" w:rsidRPr="00AB7FC0" w:rsidRDefault="00E5586D" w:rsidP="00AB7FC0">
      <w:pPr>
        <w:pStyle w:val="Item"/>
      </w:pPr>
      <w:r w:rsidRPr="00AB7FC0">
        <w:t>Repeal the subsection</w:t>
      </w:r>
      <w:r w:rsidR="0023161D" w:rsidRPr="00AB7FC0">
        <w:t>s</w:t>
      </w:r>
      <w:r w:rsidRPr="00AB7FC0">
        <w:t>, substitute:</w:t>
      </w:r>
    </w:p>
    <w:p w:rsidR="00EB6F89" w:rsidRPr="00AB7FC0" w:rsidRDefault="007D0D7B" w:rsidP="00AB7FC0">
      <w:pPr>
        <w:pStyle w:val="subsection"/>
      </w:pPr>
      <w:r w:rsidRPr="00AB7FC0">
        <w:tab/>
        <w:t>(5)</w:t>
      </w:r>
      <w:r w:rsidRPr="00AB7FC0">
        <w:tab/>
      </w:r>
      <w:r w:rsidR="00EB6F89" w:rsidRPr="00AB7FC0">
        <w:t>The Inspector</w:t>
      </w:r>
      <w:r w:rsidR="00147398">
        <w:noBreakHyphen/>
      </w:r>
      <w:r w:rsidR="00EB6F89" w:rsidRPr="00AB7FC0">
        <w:t xml:space="preserve">General must give a copy of the final agency copy or version given to the responsible Minister under </w:t>
      </w:r>
      <w:r w:rsidR="00AB7FC0" w:rsidRPr="00AB7FC0">
        <w:t>subsection (</w:t>
      </w:r>
      <w:r w:rsidR="00EB6F89" w:rsidRPr="00AB7FC0">
        <w:t>4) to the following:</w:t>
      </w:r>
    </w:p>
    <w:p w:rsidR="00587FE1" w:rsidRPr="00AB7FC0" w:rsidRDefault="00587FE1" w:rsidP="00AB7FC0">
      <w:pPr>
        <w:pStyle w:val="paragraph"/>
      </w:pPr>
      <w:r w:rsidRPr="00AB7FC0">
        <w:tab/>
        <w:t>(a)</w:t>
      </w:r>
      <w:r w:rsidRPr="00AB7FC0">
        <w:tab/>
        <w:t>if the inquiry was conducted as a result of a request under section</w:t>
      </w:r>
      <w:r w:rsidR="00AB7FC0" w:rsidRPr="00AB7FC0">
        <w:t> </w:t>
      </w:r>
      <w:r w:rsidRPr="00AB7FC0">
        <w:t>8 by the Attorney</w:t>
      </w:r>
      <w:r w:rsidR="00147398">
        <w:noBreakHyphen/>
      </w:r>
      <w:r w:rsidRPr="00AB7FC0">
        <w:t>General or section</w:t>
      </w:r>
      <w:r w:rsidR="00AB7FC0" w:rsidRPr="00AB7FC0">
        <w:t> </w:t>
      </w:r>
      <w:r w:rsidRPr="00AB7FC0">
        <w:t>9 by the Prime Minister—the Minister who made the request;</w:t>
      </w:r>
    </w:p>
    <w:p w:rsidR="00587FE1" w:rsidRPr="00AB7FC0" w:rsidRDefault="00587FE1" w:rsidP="00AB7FC0">
      <w:pPr>
        <w:pStyle w:val="paragraph"/>
      </w:pPr>
      <w:r w:rsidRPr="00AB7FC0">
        <w:tab/>
        <w:t>(b)</w:t>
      </w:r>
      <w:r w:rsidRPr="00AB7FC0">
        <w:tab/>
        <w:t>in any case—the Prime Minister or the Attorney</w:t>
      </w:r>
      <w:r w:rsidR="00147398">
        <w:noBreakHyphen/>
      </w:r>
      <w:r w:rsidRPr="00AB7FC0">
        <w:t>General, if the relevant Minister requests it.</w:t>
      </w:r>
    </w:p>
    <w:p w:rsidR="001471CC" w:rsidRPr="00AB7FC0" w:rsidRDefault="001471CC" w:rsidP="00AB7FC0">
      <w:pPr>
        <w:pStyle w:val="subsection"/>
      </w:pPr>
      <w:r w:rsidRPr="00AB7FC0">
        <w:tab/>
        <w:t>(6)</w:t>
      </w:r>
      <w:r w:rsidRPr="00AB7FC0">
        <w:tab/>
        <w:t>In addition, the Inspector</w:t>
      </w:r>
      <w:r w:rsidR="00147398">
        <w:noBreakHyphen/>
      </w:r>
      <w:r w:rsidRPr="00AB7FC0">
        <w:t xml:space="preserve">General may give the Prime Minister or the </w:t>
      </w:r>
      <w:r w:rsidR="00BA72E0" w:rsidRPr="00AB7FC0">
        <w:t>Attorney</w:t>
      </w:r>
      <w:r w:rsidR="00147398">
        <w:noBreakHyphen/>
      </w:r>
      <w:r w:rsidR="00BA72E0" w:rsidRPr="00AB7FC0">
        <w:t>General</w:t>
      </w:r>
      <w:r w:rsidRPr="00AB7FC0">
        <w:t xml:space="preserve"> a copy of the final agency copy or version given to the responsible Minister under </w:t>
      </w:r>
      <w:r w:rsidR="00AB7FC0" w:rsidRPr="00AB7FC0">
        <w:t>subsection (</w:t>
      </w:r>
      <w:r w:rsidRPr="00AB7FC0">
        <w:t>4) if the Inspector</w:t>
      </w:r>
      <w:r w:rsidR="00147398">
        <w:noBreakHyphen/>
      </w:r>
      <w:r w:rsidRPr="00AB7FC0">
        <w:t>General considers it appropriate to do so.</w:t>
      </w:r>
    </w:p>
    <w:p w:rsidR="00406621" w:rsidRPr="00AB7FC0" w:rsidRDefault="00046373" w:rsidP="00AB7FC0">
      <w:pPr>
        <w:pStyle w:val="ItemHead"/>
      </w:pPr>
      <w:r w:rsidRPr="00AB7FC0">
        <w:t>41</w:t>
      </w:r>
      <w:r w:rsidR="00406621" w:rsidRPr="00AB7FC0">
        <w:t xml:space="preserve">  Application of amendment</w:t>
      </w:r>
    </w:p>
    <w:p w:rsidR="00B44D9C" w:rsidRPr="00AB7FC0" w:rsidRDefault="00406621" w:rsidP="00AB7FC0">
      <w:pPr>
        <w:pStyle w:val="Item"/>
      </w:pPr>
      <w:r w:rsidRPr="00AB7FC0">
        <w:t>Subsections</w:t>
      </w:r>
      <w:r w:rsidR="00AB7FC0" w:rsidRPr="00AB7FC0">
        <w:t> </w:t>
      </w:r>
      <w:r w:rsidRPr="00AB7FC0">
        <w:t xml:space="preserve">22(5) and (6) of the </w:t>
      </w:r>
      <w:r w:rsidRPr="00AB7FC0">
        <w:rPr>
          <w:i/>
        </w:rPr>
        <w:t>Inspector</w:t>
      </w:r>
      <w:r w:rsidR="00147398">
        <w:rPr>
          <w:i/>
        </w:rPr>
        <w:noBreakHyphen/>
      </w:r>
      <w:r w:rsidRPr="00AB7FC0">
        <w:rPr>
          <w:i/>
        </w:rPr>
        <w:t>General of Intelligence and Security Act 1986</w:t>
      </w:r>
      <w:r w:rsidRPr="00AB7FC0">
        <w:t xml:space="preserve">, as in force on and after the commencement of this item, apply in relation to </w:t>
      </w:r>
      <w:r w:rsidR="00B44D9C" w:rsidRPr="00AB7FC0">
        <w:t>a copy or version of a final agency copy that is given to the responsible Minister under subsection</w:t>
      </w:r>
      <w:r w:rsidR="00AB7FC0" w:rsidRPr="00AB7FC0">
        <w:t> </w:t>
      </w:r>
      <w:r w:rsidR="00B44D9C" w:rsidRPr="00AB7FC0">
        <w:t>22(4) of that Act on or after that commencement, even if the inquiry was started before that commencement.</w:t>
      </w:r>
    </w:p>
    <w:p w:rsidR="006719BC" w:rsidRPr="00AB7FC0" w:rsidRDefault="00046373" w:rsidP="00AB7FC0">
      <w:pPr>
        <w:pStyle w:val="ItemHead"/>
      </w:pPr>
      <w:r w:rsidRPr="00AB7FC0">
        <w:t>42</w:t>
      </w:r>
      <w:r w:rsidR="006719BC" w:rsidRPr="00AB7FC0">
        <w:t xml:space="preserve">  Section</w:t>
      </w:r>
      <w:r w:rsidR="00AB7FC0" w:rsidRPr="00AB7FC0">
        <w:t> </w:t>
      </w:r>
      <w:r w:rsidR="006719BC" w:rsidRPr="00AB7FC0">
        <w:t>24 (heading)</w:t>
      </w:r>
    </w:p>
    <w:p w:rsidR="006719BC" w:rsidRPr="00AB7FC0" w:rsidRDefault="006719BC" w:rsidP="00AB7FC0">
      <w:pPr>
        <w:pStyle w:val="Item"/>
      </w:pPr>
      <w:r w:rsidRPr="00AB7FC0">
        <w:t>Repeal the heading, substitute:</w:t>
      </w:r>
    </w:p>
    <w:p w:rsidR="006719BC" w:rsidRPr="00AB7FC0" w:rsidRDefault="006719BC" w:rsidP="00AB7FC0">
      <w:pPr>
        <w:pStyle w:val="ActHead5"/>
      </w:pPr>
      <w:bookmarkStart w:id="13" w:name="_Toc513716238"/>
      <w:r w:rsidRPr="00AB7FC0">
        <w:rPr>
          <w:rStyle w:val="CharSectno"/>
        </w:rPr>
        <w:t>24</w:t>
      </w:r>
      <w:r w:rsidRPr="00AB7FC0">
        <w:t xml:space="preserve">  Action as a result of reports—general</w:t>
      </w:r>
      <w:bookmarkEnd w:id="13"/>
    </w:p>
    <w:p w:rsidR="00E5586D" w:rsidRPr="00AB7FC0" w:rsidRDefault="00046373" w:rsidP="00AB7FC0">
      <w:pPr>
        <w:pStyle w:val="ItemHead"/>
      </w:pPr>
      <w:r w:rsidRPr="00AB7FC0">
        <w:t>43</w:t>
      </w:r>
      <w:r w:rsidR="001451E7" w:rsidRPr="00AB7FC0">
        <w:t xml:space="preserve">  Subsection</w:t>
      </w:r>
      <w:r w:rsidR="00AB7FC0" w:rsidRPr="00AB7FC0">
        <w:t> </w:t>
      </w:r>
      <w:r w:rsidR="001451E7" w:rsidRPr="00AB7FC0">
        <w:t>24(2)</w:t>
      </w:r>
    </w:p>
    <w:p w:rsidR="001451E7" w:rsidRPr="00AB7FC0" w:rsidRDefault="001451E7" w:rsidP="00AB7FC0">
      <w:pPr>
        <w:pStyle w:val="Item"/>
      </w:pPr>
      <w:r w:rsidRPr="00AB7FC0">
        <w:t>Omit all the words after “</w:t>
      </w:r>
      <w:r w:rsidR="005C7F29" w:rsidRPr="00AB7FC0">
        <w:t>appropriate</w:t>
      </w:r>
      <w:r w:rsidRPr="00AB7FC0">
        <w:t>”, substitute:</w:t>
      </w:r>
    </w:p>
    <w:p w:rsidR="001451E7" w:rsidRPr="00AB7FC0" w:rsidRDefault="001451E7" w:rsidP="00AB7FC0">
      <w:pPr>
        <w:pStyle w:val="subsection"/>
      </w:pPr>
      <w:r w:rsidRPr="00AB7FC0">
        <w:tab/>
      </w:r>
      <w:r w:rsidRPr="00AB7FC0">
        <w:tab/>
      </w:r>
      <w:r w:rsidR="005C7F29" w:rsidRPr="00AB7FC0">
        <w:t>in the circumstances:</w:t>
      </w:r>
    </w:p>
    <w:p w:rsidR="001451E7" w:rsidRPr="00AB7FC0" w:rsidRDefault="001451E7" w:rsidP="00AB7FC0">
      <w:pPr>
        <w:pStyle w:val="paragraph"/>
      </w:pPr>
      <w:r w:rsidRPr="00AB7FC0">
        <w:tab/>
        <w:t>(a)</w:t>
      </w:r>
      <w:r w:rsidRPr="00AB7FC0">
        <w:tab/>
      </w:r>
      <w:r w:rsidR="005C7F29" w:rsidRPr="00AB7FC0">
        <w:t>the Inspector</w:t>
      </w:r>
      <w:r w:rsidR="00147398">
        <w:noBreakHyphen/>
      </w:r>
      <w:r w:rsidR="005C7F29" w:rsidRPr="00AB7FC0">
        <w:t xml:space="preserve">General </w:t>
      </w:r>
      <w:r w:rsidRPr="00AB7FC0">
        <w:t>may discuss the matter with the responsible Minister and prepare a report relating to that matter; and</w:t>
      </w:r>
    </w:p>
    <w:p w:rsidR="001451E7" w:rsidRPr="00AB7FC0" w:rsidRDefault="001451E7" w:rsidP="00AB7FC0">
      <w:pPr>
        <w:pStyle w:val="paragraph"/>
      </w:pPr>
      <w:r w:rsidRPr="00AB7FC0">
        <w:tab/>
        <w:t>(b)</w:t>
      </w:r>
      <w:r w:rsidRPr="00AB7FC0">
        <w:tab/>
        <w:t>if the Inspector</w:t>
      </w:r>
      <w:r w:rsidR="00147398">
        <w:noBreakHyphen/>
      </w:r>
      <w:r w:rsidRPr="00AB7FC0">
        <w:t>General prepares such a report</w:t>
      </w:r>
      <w:r w:rsidR="005C7F29" w:rsidRPr="00AB7FC0">
        <w:t xml:space="preserve">, he or she </w:t>
      </w:r>
      <w:r w:rsidRPr="00AB7FC0">
        <w:t>must give a copy of the report to:</w:t>
      </w:r>
    </w:p>
    <w:p w:rsidR="001451E7" w:rsidRPr="00AB7FC0" w:rsidRDefault="001451E7" w:rsidP="00AB7FC0">
      <w:pPr>
        <w:pStyle w:val="paragraphsub"/>
      </w:pPr>
      <w:r w:rsidRPr="00AB7FC0">
        <w:tab/>
        <w:t>(i)</w:t>
      </w:r>
      <w:r w:rsidRPr="00AB7FC0">
        <w:tab/>
        <w:t>if the inquiry was conducted as a result of a request made by the Prime Minister under section</w:t>
      </w:r>
      <w:r w:rsidR="00AB7FC0" w:rsidRPr="00AB7FC0">
        <w:t> </w:t>
      </w:r>
      <w:r w:rsidR="00B22733" w:rsidRPr="00AB7FC0">
        <w:t>9—the Prime Minister; and</w:t>
      </w:r>
    </w:p>
    <w:p w:rsidR="00B22733" w:rsidRPr="00AB7FC0" w:rsidRDefault="00B22733" w:rsidP="00AB7FC0">
      <w:pPr>
        <w:pStyle w:val="paragraphsub"/>
      </w:pPr>
      <w:r w:rsidRPr="00AB7FC0">
        <w:tab/>
        <w:t>(ii)</w:t>
      </w:r>
      <w:r w:rsidRPr="00AB7FC0">
        <w:tab/>
        <w:t xml:space="preserve">in any case—the </w:t>
      </w:r>
      <w:r w:rsidR="00700D25" w:rsidRPr="00AB7FC0">
        <w:t>Attorney</w:t>
      </w:r>
      <w:r w:rsidR="00147398">
        <w:noBreakHyphen/>
      </w:r>
      <w:r w:rsidR="00700D25" w:rsidRPr="00AB7FC0">
        <w:t>General</w:t>
      </w:r>
      <w:r w:rsidRPr="00AB7FC0">
        <w:t>.</w:t>
      </w:r>
    </w:p>
    <w:p w:rsidR="00DE23E1" w:rsidRPr="00AB7FC0" w:rsidRDefault="00046373" w:rsidP="00AB7FC0">
      <w:pPr>
        <w:pStyle w:val="ItemHead"/>
      </w:pPr>
      <w:r w:rsidRPr="00AB7FC0">
        <w:t>44</w:t>
      </w:r>
      <w:r w:rsidR="00DE23E1" w:rsidRPr="00AB7FC0">
        <w:t xml:space="preserve">  At the end of section</w:t>
      </w:r>
      <w:r w:rsidR="00AB7FC0" w:rsidRPr="00AB7FC0">
        <w:t> </w:t>
      </w:r>
      <w:r w:rsidR="00DE23E1" w:rsidRPr="00AB7FC0">
        <w:t>24</w:t>
      </w:r>
    </w:p>
    <w:p w:rsidR="00DE23E1" w:rsidRPr="00AB7FC0" w:rsidRDefault="00DE23E1" w:rsidP="00AB7FC0">
      <w:pPr>
        <w:pStyle w:val="Item"/>
      </w:pPr>
      <w:r w:rsidRPr="00AB7FC0">
        <w:t>Add:</w:t>
      </w:r>
    </w:p>
    <w:p w:rsidR="00DE23E1" w:rsidRPr="00AB7FC0" w:rsidRDefault="00DE23E1" w:rsidP="00AB7FC0">
      <w:pPr>
        <w:pStyle w:val="subsection"/>
      </w:pPr>
      <w:r w:rsidRPr="00AB7FC0">
        <w:tab/>
        <w:t>(3)</w:t>
      </w:r>
      <w:r w:rsidRPr="00AB7FC0">
        <w:tab/>
        <w:t>In addition, the Inspector</w:t>
      </w:r>
      <w:r w:rsidR="00147398">
        <w:noBreakHyphen/>
      </w:r>
      <w:r w:rsidRPr="00AB7FC0">
        <w:t xml:space="preserve">General may give a copy of a report prepared under </w:t>
      </w:r>
      <w:r w:rsidR="00AB7FC0" w:rsidRPr="00AB7FC0">
        <w:t>paragraph (</w:t>
      </w:r>
      <w:r w:rsidRPr="00AB7FC0">
        <w:t>2)(</w:t>
      </w:r>
      <w:r w:rsidR="004D1E7F" w:rsidRPr="00AB7FC0">
        <w:t>a</w:t>
      </w:r>
      <w:r w:rsidRPr="00AB7FC0">
        <w:t>) to the Prime Minister if the Inspector</w:t>
      </w:r>
      <w:r w:rsidR="00147398">
        <w:noBreakHyphen/>
      </w:r>
      <w:r w:rsidRPr="00AB7FC0">
        <w:t>General considers it appropriate to do so.</w:t>
      </w:r>
    </w:p>
    <w:p w:rsidR="00406621" w:rsidRPr="00AB7FC0" w:rsidRDefault="00046373" w:rsidP="00AB7FC0">
      <w:pPr>
        <w:pStyle w:val="ItemHead"/>
      </w:pPr>
      <w:r w:rsidRPr="00AB7FC0">
        <w:t>45</w:t>
      </w:r>
      <w:r w:rsidR="00406621" w:rsidRPr="00AB7FC0">
        <w:t xml:space="preserve">  Application of amendments</w:t>
      </w:r>
    </w:p>
    <w:p w:rsidR="00406621" w:rsidRPr="00AB7FC0" w:rsidRDefault="00406621" w:rsidP="00AB7FC0">
      <w:pPr>
        <w:pStyle w:val="Item"/>
      </w:pPr>
      <w:r w:rsidRPr="00AB7FC0">
        <w:t>Subsections</w:t>
      </w:r>
      <w:r w:rsidR="00AB7FC0" w:rsidRPr="00AB7FC0">
        <w:t> </w:t>
      </w:r>
      <w:r w:rsidRPr="00AB7FC0">
        <w:t xml:space="preserve">24(2) and (3) of the </w:t>
      </w:r>
      <w:r w:rsidRPr="00AB7FC0">
        <w:rPr>
          <w:i/>
        </w:rPr>
        <w:t>Inspector</w:t>
      </w:r>
      <w:r w:rsidR="00147398">
        <w:rPr>
          <w:i/>
        </w:rPr>
        <w:noBreakHyphen/>
      </w:r>
      <w:r w:rsidRPr="00AB7FC0">
        <w:rPr>
          <w:i/>
        </w:rPr>
        <w:t>General of Intelligence and Security Act 1986</w:t>
      </w:r>
      <w:r w:rsidRPr="00AB7FC0">
        <w:t>, as in force on and after the commencement of this item, apply in relation to a report prepared under paragraph</w:t>
      </w:r>
      <w:r w:rsidR="00AB7FC0" w:rsidRPr="00AB7FC0">
        <w:t> </w:t>
      </w:r>
      <w:r w:rsidR="004D1E7F" w:rsidRPr="00AB7FC0">
        <w:t>24(2)(a</w:t>
      </w:r>
      <w:r w:rsidRPr="00AB7FC0">
        <w:t>) of that Act on or after commencement, even if it relates to an inquiry started before that commencement.</w:t>
      </w:r>
    </w:p>
    <w:p w:rsidR="00F44A24" w:rsidRPr="00AB7FC0" w:rsidRDefault="00046373" w:rsidP="00AB7FC0">
      <w:pPr>
        <w:pStyle w:val="ItemHead"/>
      </w:pPr>
      <w:r w:rsidRPr="00AB7FC0">
        <w:t>46</w:t>
      </w:r>
      <w:r w:rsidR="00F44A24" w:rsidRPr="00AB7FC0">
        <w:t xml:space="preserve">  Section</w:t>
      </w:r>
      <w:r w:rsidR="00AB7FC0" w:rsidRPr="00AB7FC0">
        <w:t> </w:t>
      </w:r>
      <w:r w:rsidR="00F44A24" w:rsidRPr="00AB7FC0">
        <w:t>24A (heading)</w:t>
      </w:r>
    </w:p>
    <w:p w:rsidR="00F44A24" w:rsidRPr="00AB7FC0" w:rsidRDefault="00F44A24" w:rsidP="00AB7FC0">
      <w:pPr>
        <w:pStyle w:val="Item"/>
      </w:pPr>
      <w:r w:rsidRPr="00AB7FC0">
        <w:t>Repeal the heading, substitute:</w:t>
      </w:r>
    </w:p>
    <w:p w:rsidR="00F44A24" w:rsidRPr="00AB7FC0" w:rsidRDefault="00F44A24" w:rsidP="00AB7FC0">
      <w:pPr>
        <w:pStyle w:val="ActHead5"/>
      </w:pPr>
      <w:bookmarkStart w:id="14" w:name="_Toc513716239"/>
      <w:r w:rsidRPr="00AB7FC0">
        <w:rPr>
          <w:rStyle w:val="CharSectno"/>
        </w:rPr>
        <w:t>24A</w:t>
      </w:r>
      <w:r w:rsidRPr="00AB7FC0">
        <w:t xml:space="preserve">  Action as a result of certain reports relating to heads of Commonwealth agencies</w:t>
      </w:r>
      <w:bookmarkEnd w:id="14"/>
    </w:p>
    <w:p w:rsidR="005C7F29" w:rsidRPr="00AB7FC0" w:rsidRDefault="00046373" w:rsidP="00AB7FC0">
      <w:pPr>
        <w:pStyle w:val="ItemHead"/>
      </w:pPr>
      <w:r w:rsidRPr="00AB7FC0">
        <w:t>47</w:t>
      </w:r>
      <w:r w:rsidR="005C7F29" w:rsidRPr="00AB7FC0">
        <w:t xml:space="preserve">  Paragraph 24A(3)(b)</w:t>
      </w:r>
    </w:p>
    <w:p w:rsidR="005C7F29" w:rsidRPr="00AB7FC0" w:rsidRDefault="005C7F29" w:rsidP="00AB7FC0">
      <w:pPr>
        <w:pStyle w:val="Item"/>
      </w:pPr>
      <w:r w:rsidRPr="00AB7FC0">
        <w:t>Repeal the paragraph, substitute:</w:t>
      </w:r>
    </w:p>
    <w:p w:rsidR="005C7F29" w:rsidRPr="00AB7FC0" w:rsidRDefault="005C7F29" w:rsidP="00AB7FC0">
      <w:pPr>
        <w:pStyle w:val="paragraph"/>
      </w:pPr>
      <w:r w:rsidRPr="00AB7FC0">
        <w:tab/>
        <w:t>(b)</w:t>
      </w:r>
      <w:r w:rsidRPr="00AB7FC0">
        <w:tab/>
        <w:t>if the Inspector</w:t>
      </w:r>
      <w:r w:rsidR="00147398">
        <w:noBreakHyphen/>
      </w:r>
      <w:r w:rsidRPr="00AB7FC0">
        <w:t>General prepares such a report, he or she must give a copy of the report to:</w:t>
      </w:r>
    </w:p>
    <w:p w:rsidR="00B22733" w:rsidRPr="00AB7FC0" w:rsidRDefault="00B22733" w:rsidP="00AB7FC0">
      <w:pPr>
        <w:pStyle w:val="paragraphsub"/>
      </w:pPr>
      <w:r w:rsidRPr="00AB7FC0">
        <w:tab/>
        <w:t>(i)</w:t>
      </w:r>
      <w:r w:rsidRPr="00AB7FC0">
        <w:tab/>
        <w:t>if the inquiry was conducted as a result of a request made by the Prime Minister under section</w:t>
      </w:r>
      <w:r w:rsidR="00AB7FC0" w:rsidRPr="00AB7FC0">
        <w:t> </w:t>
      </w:r>
      <w:r w:rsidRPr="00AB7FC0">
        <w:t>9—the Prime Minister; and</w:t>
      </w:r>
    </w:p>
    <w:p w:rsidR="00B22733" w:rsidRPr="00AB7FC0" w:rsidRDefault="00B22733" w:rsidP="00AB7FC0">
      <w:pPr>
        <w:pStyle w:val="paragraphsub"/>
      </w:pPr>
      <w:r w:rsidRPr="00AB7FC0">
        <w:tab/>
        <w:t>(ii)</w:t>
      </w:r>
      <w:r w:rsidRPr="00AB7FC0">
        <w:tab/>
        <w:t xml:space="preserve">in any case—the </w:t>
      </w:r>
      <w:r w:rsidR="00E9673C" w:rsidRPr="00AB7FC0">
        <w:t>Attorney</w:t>
      </w:r>
      <w:r w:rsidR="00147398">
        <w:noBreakHyphen/>
      </w:r>
      <w:r w:rsidR="00E9673C" w:rsidRPr="00AB7FC0">
        <w:t>General</w:t>
      </w:r>
      <w:r w:rsidRPr="00AB7FC0">
        <w:t>.</w:t>
      </w:r>
    </w:p>
    <w:p w:rsidR="00DE23E1" w:rsidRPr="00AB7FC0" w:rsidRDefault="00046373" w:rsidP="00AB7FC0">
      <w:pPr>
        <w:pStyle w:val="ItemHead"/>
      </w:pPr>
      <w:r w:rsidRPr="00AB7FC0">
        <w:t>48</w:t>
      </w:r>
      <w:r w:rsidR="00DE23E1" w:rsidRPr="00AB7FC0">
        <w:t xml:space="preserve">  At the end of section</w:t>
      </w:r>
      <w:r w:rsidR="00AB7FC0" w:rsidRPr="00AB7FC0">
        <w:t> </w:t>
      </w:r>
      <w:r w:rsidR="00DE23E1" w:rsidRPr="00AB7FC0">
        <w:t>24A</w:t>
      </w:r>
    </w:p>
    <w:p w:rsidR="00DE23E1" w:rsidRPr="00AB7FC0" w:rsidRDefault="00DE23E1" w:rsidP="00AB7FC0">
      <w:pPr>
        <w:pStyle w:val="Item"/>
      </w:pPr>
      <w:r w:rsidRPr="00AB7FC0">
        <w:t>Add:</w:t>
      </w:r>
    </w:p>
    <w:p w:rsidR="00DE23E1" w:rsidRPr="00AB7FC0" w:rsidRDefault="00DE23E1" w:rsidP="00AB7FC0">
      <w:pPr>
        <w:pStyle w:val="subsection"/>
      </w:pPr>
      <w:r w:rsidRPr="00AB7FC0">
        <w:tab/>
        <w:t>(4)</w:t>
      </w:r>
      <w:r w:rsidRPr="00AB7FC0">
        <w:tab/>
        <w:t>In addition, the Inspector</w:t>
      </w:r>
      <w:r w:rsidR="00147398">
        <w:noBreakHyphen/>
      </w:r>
      <w:r w:rsidRPr="00AB7FC0">
        <w:t xml:space="preserve">General may give a copy of a report prepared under </w:t>
      </w:r>
      <w:r w:rsidR="00AB7FC0" w:rsidRPr="00AB7FC0">
        <w:t>paragraph (</w:t>
      </w:r>
      <w:r w:rsidRPr="00AB7FC0">
        <w:t>3)(a) to the Prime Minister if the Inspector</w:t>
      </w:r>
      <w:r w:rsidR="00147398">
        <w:noBreakHyphen/>
      </w:r>
      <w:r w:rsidRPr="00AB7FC0">
        <w:t>General considers it appropriate to do so.</w:t>
      </w:r>
    </w:p>
    <w:p w:rsidR="00DD219F" w:rsidRPr="00AB7FC0" w:rsidRDefault="00046373" w:rsidP="00AB7FC0">
      <w:pPr>
        <w:pStyle w:val="ItemHead"/>
      </w:pPr>
      <w:r w:rsidRPr="00AB7FC0">
        <w:t>49</w:t>
      </w:r>
      <w:r w:rsidR="00DD219F" w:rsidRPr="00AB7FC0">
        <w:t xml:space="preserve">  Application of amendments</w:t>
      </w:r>
    </w:p>
    <w:p w:rsidR="00DD219F" w:rsidRPr="00AB7FC0" w:rsidRDefault="00DD219F" w:rsidP="00AB7FC0">
      <w:pPr>
        <w:pStyle w:val="Item"/>
      </w:pPr>
      <w:r w:rsidRPr="00AB7FC0">
        <w:t>Subsections</w:t>
      </w:r>
      <w:r w:rsidR="00AB7FC0" w:rsidRPr="00AB7FC0">
        <w:t> </w:t>
      </w:r>
      <w:r w:rsidRPr="00AB7FC0">
        <w:t xml:space="preserve">24A(3) and (4) of the </w:t>
      </w:r>
      <w:r w:rsidRPr="00AB7FC0">
        <w:rPr>
          <w:i/>
        </w:rPr>
        <w:t>Inspector</w:t>
      </w:r>
      <w:r w:rsidR="00147398">
        <w:rPr>
          <w:i/>
        </w:rPr>
        <w:noBreakHyphen/>
      </w:r>
      <w:r w:rsidRPr="00AB7FC0">
        <w:rPr>
          <w:i/>
        </w:rPr>
        <w:t>General of Intelligence and Security Act 1986</w:t>
      </w:r>
      <w:r w:rsidRPr="00AB7FC0">
        <w:t>, as in force on and after the commencement of this item, apply in relation to a report prepared under paragraph</w:t>
      </w:r>
      <w:r w:rsidR="00AB7FC0" w:rsidRPr="00AB7FC0">
        <w:t> </w:t>
      </w:r>
      <w:r w:rsidRPr="00AB7FC0">
        <w:t>24A(3)(a) of that Act on or after commencement, even if it relates to an inquiry started before that commencement.</w:t>
      </w:r>
    </w:p>
    <w:p w:rsidR="00DE23E1" w:rsidRPr="00AB7FC0" w:rsidRDefault="00046373" w:rsidP="00AB7FC0">
      <w:pPr>
        <w:pStyle w:val="ItemHead"/>
      </w:pPr>
      <w:r w:rsidRPr="00AB7FC0">
        <w:t>50</w:t>
      </w:r>
      <w:r w:rsidR="00DE23E1" w:rsidRPr="00AB7FC0">
        <w:t xml:space="preserve">  Section</w:t>
      </w:r>
      <w:r w:rsidR="00AB7FC0" w:rsidRPr="00AB7FC0">
        <w:t> </w:t>
      </w:r>
      <w:r w:rsidR="005C741C" w:rsidRPr="00AB7FC0">
        <w:t>25</w:t>
      </w:r>
    </w:p>
    <w:p w:rsidR="005C741C" w:rsidRPr="00AB7FC0" w:rsidRDefault="005C741C" w:rsidP="00AB7FC0">
      <w:pPr>
        <w:pStyle w:val="Item"/>
      </w:pPr>
      <w:r w:rsidRPr="00AB7FC0">
        <w:t>Omit “Where”, substitute “(1) If”.</w:t>
      </w:r>
    </w:p>
    <w:p w:rsidR="005C7F29" w:rsidRPr="00AB7FC0" w:rsidRDefault="00046373" w:rsidP="00AB7FC0">
      <w:pPr>
        <w:pStyle w:val="ItemHead"/>
      </w:pPr>
      <w:r w:rsidRPr="00AB7FC0">
        <w:t>51</w:t>
      </w:r>
      <w:r w:rsidR="005C7F29" w:rsidRPr="00AB7FC0">
        <w:t xml:space="preserve">  Section</w:t>
      </w:r>
      <w:r w:rsidR="00AB7FC0" w:rsidRPr="00AB7FC0">
        <w:t> </w:t>
      </w:r>
      <w:r w:rsidR="005C7F29" w:rsidRPr="00AB7FC0">
        <w:t>25</w:t>
      </w:r>
    </w:p>
    <w:p w:rsidR="005C7F29" w:rsidRPr="00AB7FC0" w:rsidRDefault="005C7F29" w:rsidP="00AB7FC0">
      <w:pPr>
        <w:pStyle w:val="Item"/>
      </w:pPr>
      <w:r w:rsidRPr="00AB7FC0">
        <w:t>Omit “Prime Minister”, substitute “</w:t>
      </w:r>
      <w:r w:rsidR="00893FD5" w:rsidRPr="00AB7FC0">
        <w:t>Attorney</w:t>
      </w:r>
      <w:r w:rsidR="00147398">
        <w:noBreakHyphen/>
      </w:r>
      <w:r w:rsidR="00893FD5" w:rsidRPr="00AB7FC0">
        <w:t>General</w:t>
      </w:r>
      <w:r w:rsidRPr="00AB7FC0">
        <w:t>”.</w:t>
      </w:r>
    </w:p>
    <w:p w:rsidR="005C741C" w:rsidRPr="00AB7FC0" w:rsidRDefault="00046373" w:rsidP="00AB7FC0">
      <w:pPr>
        <w:pStyle w:val="ItemHead"/>
      </w:pPr>
      <w:r w:rsidRPr="00AB7FC0">
        <w:t>52</w:t>
      </w:r>
      <w:r w:rsidR="005C741C" w:rsidRPr="00AB7FC0">
        <w:t xml:space="preserve">  At the end of section</w:t>
      </w:r>
      <w:r w:rsidR="00AB7FC0" w:rsidRPr="00AB7FC0">
        <w:t> </w:t>
      </w:r>
      <w:r w:rsidR="005C741C" w:rsidRPr="00AB7FC0">
        <w:t>25</w:t>
      </w:r>
    </w:p>
    <w:p w:rsidR="005C741C" w:rsidRPr="00AB7FC0" w:rsidRDefault="005C741C" w:rsidP="00AB7FC0">
      <w:pPr>
        <w:pStyle w:val="Item"/>
      </w:pPr>
      <w:r w:rsidRPr="00AB7FC0">
        <w:t>Add:</w:t>
      </w:r>
    </w:p>
    <w:p w:rsidR="005C741C" w:rsidRPr="00AB7FC0" w:rsidRDefault="005C741C" w:rsidP="00AB7FC0">
      <w:pPr>
        <w:pStyle w:val="subsection"/>
      </w:pPr>
      <w:r w:rsidRPr="00AB7FC0">
        <w:tab/>
        <w:t>(2)</w:t>
      </w:r>
      <w:r w:rsidRPr="00AB7FC0">
        <w:tab/>
        <w:t>In addition, the Inspector</w:t>
      </w:r>
      <w:r w:rsidR="00147398">
        <w:noBreakHyphen/>
      </w:r>
      <w:r w:rsidRPr="00AB7FC0">
        <w:t>General may give a copy of the report to the Prime Minister if the Inspector</w:t>
      </w:r>
      <w:r w:rsidR="00147398">
        <w:noBreakHyphen/>
      </w:r>
      <w:r w:rsidRPr="00AB7FC0">
        <w:t>General considers it appropriate to do so.</w:t>
      </w:r>
    </w:p>
    <w:p w:rsidR="00DD219F" w:rsidRPr="00AB7FC0" w:rsidRDefault="00046373" w:rsidP="00AB7FC0">
      <w:pPr>
        <w:pStyle w:val="ItemHead"/>
      </w:pPr>
      <w:r w:rsidRPr="00AB7FC0">
        <w:t>53</w:t>
      </w:r>
      <w:r w:rsidR="00DD219F" w:rsidRPr="00AB7FC0">
        <w:t xml:space="preserve">  Application of amendments</w:t>
      </w:r>
    </w:p>
    <w:p w:rsidR="00B44D9C" w:rsidRPr="00AB7FC0" w:rsidRDefault="00DD219F" w:rsidP="00AB7FC0">
      <w:pPr>
        <w:pStyle w:val="Item"/>
      </w:pPr>
      <w:r w:rsidRPr="00AB7FC0">
        <w:t>Section</w:t>
      </w:r>
      <w:r w:rsidR="00AB7FC0" w:rsidRPr="00AB7FC0">
        <w:t> </w:t>
      </w:r>
      <w:r w:rsidRPr="00AB7FC0">
        <w:t xml:space="preserve">25 of the </w:t>
      </w:r>
      <w:r w:rsidRPr="00AB7FC0">
        <w:rPr>
          <w:i/>
        </w:rPr>
        <w:t>Inspector</w:t>
      </w:r>
      <w:r w:rsidR="00147398">
        <w:rPr>
          <w:i/>
        </w:rPr>
        <w:noBreakHyphen/>
      </w:r>
      <w:r w:rsidRPr="00AB7FC0">
        <w:rPr>
          <w:i/>
        </w:rPr>
        <w:t>General of Intelligence and Security Act 1986</w:t>
      </w:r>
      <w:r w:rsidRPr="00AB7FC0">
        <w:t>, as in force on and after the commencement of this item, applies i</w:t>
      </w:r>
      <w:r w:rsidR="00DA012B" w:rsidRPr="00AB7FC0">
        <w:t>f a copy of</w:t>
      </w:r>
      <w:r w:rsidR="00B44D9C" w:rsidRPr="00AB7FC0">
        <w:t xml:space="preserve"> a report in</w:t>
      </w:r>
      <w:r w:rsidRPr="00AB7FC0">
        <w:t xml:space="preserve"> relation to an inquiry is </w:t>
      </w:r>
      <w:r w:rsidR="00B44D9C" w:rsidRPr="00AB7FC0">
        <w:t>given to the responsible Minister on or after that commencement, even if the inquiry started before that commencement.</w:t>
      </w:r>
    </w:p>
    <w:p w:rsidR="005E2749" w:rsidRPr="00AB7FC0" w:rsidRDefault="005E2749" w:rsidP="00AB7FC0">
      <w:pPr>
        <w:pStyle w:val="ItemHead"/>
      </w:pPr>
      <w:r w:rsidRPr="00AB7FC0">
        <w:t>54  Subsection</w:t>
      </w:r>
      <w:r w:rsidR="00AB7FC0" w:rsidRPr="00AB7FC0">
        <w:t> </w:t>
      </w:r>
      <w:r w:rsidRPr="00AB7FC0">
        <w:t>28(2)</w:t>
      </w:r>
    </w:p>
    <w:p w:rsidR="005E2749" w:rsidRPr="00AB7FC0" w:rsidRDefault="005E2749" w:rsidP="00AB7FC0">
      <w:pPr>
        <w:pStyle w:val="Item"/>
      </w:pPr>
      <w:r w:rsidRPr="00AB7FC0">
        <w:t>Repeal the subsection, substitute:</w:t>
      </w:r>
    </w:p>
    <w:p w:rsidR="005E2749" w:rsidRPr="00AB7FC0" w:rsidRDefault="005E2749" w:rsidP="00AB7FC0">
      <w:pPr>
        <w:pStyle w:val="subsection"/>
      </w:pPr>
      <w:r w:rsidRPr="00AB7FC0">
        <w:tab/>
        <w:t>(2)</w:t>
      </w:r>
      <w:r w:rsidRPr="00AB7FC0">
        <w:tab/>
        <w:t>The Attorney</w:t>
      </w:r>
      <w:r w:rsidR="00147398">
        <w:noBreakHyphen/>
      </w:r>
      <w:r w:rsidRPr="00AB7FC0">
        <w:t>General may grant to a person appointed as Inspector</w:t>
      </w:r>
      <w:r w:rsidR="00147398">
        <w:noBreakHyphen/>
      </w:r>
      <w:r w:rsidRPr="00AB7FC0">
        <w:t>General leave of absence, other than recreation leave, on such terms and conditions as to remuneration or otherwise as the Attorney</w:t>
      </w:r>
      <w:r w:rsidR="00147398">
        <w:noBreakHyphen/>
      </w:r>
      <w:r w:rsidRPr="00AB7FC0">
        <w:t>General determines.</w:t>
      </w:r>
    </w:p>
    <w:p w:rsidR="00E1021F" w:rsidRPr="00AB7FC0" w:rsidRDefault="00046373" w:rsidP="00AB7FC0">
      <w:pPr>
        <w:pStyle w:val="ItemHead"/>
      </w:pPr>
      <w:r w:rsidRPr="00AB7FC0">
        <w:t>55</w:t>
      </w:r>
      <w:r w:rsidR="00E1021F" w:rsidRPr="00AB7FC0">
        <w:t xml:space="preserve">  Saving provision—leave of absence</w:t>
      </w:r>
    </w:p>
    <w:p w:rsidR="00E1021F" w:rsidRPr="00AB7FC0" w:rsidRDefault="00E1021F" w:rsidP="00AB7FC0">
      <w:pPr>
        <w:pStyle w:val="Subitem"/>
      </w:pPr>
      <w:r w:rsidRPr="00AB7FC0">
        <w:t>(1)</w:t>
      </w:r>
      <w:r w:rsidRPr="00AB7FC0">
        <w:tab/>
        <w:t>A determination of terms and conditions</w:t>
      </w:r>
      <w:r w:rsidR="00A13785" w:rsidRPr="00AB7FC0">
        <w:t>,</w:t>
      </w:r>
      <w:r w:rsidRPr="00AB7FC0">
        <w:t xml:space="preserve"> that is in </w:t>
      </w:r>
      <w:r w:rsidR="0002290E" w:rsidRPr="00AB7FC0">
        <w:t>effect</w:t>
      </w:r>
      <w:r w:rsidRPr="00AB7FC0">
        <w:t xml:space="preserve"> under subsection</w:t>
      </w:r>
      <w:r w:rsidR="00AB7FC0" w:rsidRPr="00AB7FC0">
        <w:t> </w:t>
      </w:r>
      <w:r w:rsidRPr="00AB7FC0">
        <w:t xml:space="preserve">28(2) of the </w:t>
      </w:r>
      <w:r w:rsidRPr="00AB7FC0">
        <w:rPr>
          <w:i/>
        </w:rPr>
        <w:t>Inspector</w:t>
      </w:r>
      <w:r w:rsidR="00147398">
        <w:rPr>
          <w:i/>
        </w:rPr>
        <w:noBreakHyphen/>
      </w:r>
      <w:r w:rsidRPr="00AB7FC0">
        <w:rPr>
          <w:i/>
        </w:rPr>
        <w:t>General of Intelligence and Security Act 1986</w:t>
      </w:r>
      <w:r w:rsidRPr="00AB7FC0">
        <w:t xml:space="preserve"> immediately before the commencement of this item</w:t>
      </w:r>
      <w:r w:rsidR="00A13785" w:rsidRPr="00AB7FC0">
        <w:t>,</w:t>
      </w:r>
      <w:r w:rsidRPr="00AB7FC0">
        <w:t xml:space="preserve"> </w:t>
      </w:r>
      <w:r w:rsidR="0002290E" w:rsidRPr="00AB7FC0">
        <w:t xml:space="preserve">continues in </w:t>
      </w:r>
      <w:r w:rsidRPr="00AB7FC0">
        <w:t xml:space="preserve">effect on and after that commencement as if </w:t>
      </w:r>
      <w:r w:rsidR="00A13785" w:rsidRPr="00AB7FC0">
        <w:t>made</w:t>
      </w:r>
      <w:r w:rsidRPr="00AB7FC0">
        <w:t xml:space="preserve"> under that subsection as amended by this Schedule.</w:t>
      </w:r>
    </w:p>
    <w:p w:rsidR="00E1021F" w:rsidRPr="00AB7FC0" w:rsidRDefault="00E1021F" w:rsidP="00AB7FC0">
      <w:pPr>
        <w:pStyle w:val="Subitem"/>
      </w:pPr>
      <w:r w:rsidRPr="00AB7FC0">
        <w:rPr>
          <w:lang w:eastAsia="en-US"/>
        </w:rPr>
        <w:t>(2)</w:t>
      </w:r>
      <w:r w:rsidRPr="00AB7FC0">
        <w:rPr>
          <w:lang w:eastAsia="en-US"/>
        </w:rPr>
        <w:tab/>
        <w:t xml:space="preserve">A grant of leave, </w:t>
      </w:r>
      <w:r w:rsidR="00A13785" w:rsidRPr="00AB7FC0">
        <w:rPr>
          <w:lang w:eastAsia="en-US"/>
        </w:rPr>
        <w:t>made</w:t>
      </w:r>
      <w:r w:rsidRPr="00AB7FC0">
        <w:rPr>
          <w:lang w:eastAsia="en-US"/>
        </w:rPr>
        <w:t xml:space="preserve"> before the commencement of this</w:t>
      </w:r>
      <w:r w:rsidRPr="00AB7FC0">
        <w:t xml:space="preserve"> item under s</w:t>
      </w:r>
      <w:r w:rsidR="00102B65" w:rsidRPr="00AB7FC0">
        <w:t>ubsection</w:t>
      </w:r>
      <w:r w:rsidR="00AB7FC0" w:rsidRPr="00AB7FC0">
        <w:t> </w:t>
      </w:r>
      <w:r w:rsidR="00102B65" w:rsidRPr="00AB7FC0">
        <w:t xml:space="preserve">28(2) </w:t>
      </w:r>
      <w:r w:rsidRPr="00AB7FC0">
        <w:t xml:space="preserve">of the </w:t>
      </w:r>
      <w:r w:rsidR="00102B65" w:rsidRPr="00AB7FC0">
        <w:rPr>
          <w:i/>
        </w:rPr>
        <w:t>Inspector</w:t>
      </w:r>
      <w:r w:rsidR="00147398">
        <w:rPr>
          <w:i/>
        </w:rPr>
        <w:noBreakHyphen/>
      </w:r>
      <w:r w:rsidR="00102B65" w:rsidRPr="00AB7FC0">
        <w:rPr>
          <w:i/>
        </w:rPr>
        <w:t>General of Intelligence and Security Act 1986</w:t>
      </w:r>
      <w:r w:rsidR="00102B65" w:rsidRPr="00AB7FC0">
        <w:t xml:space="preserve"> </w:t>
      </w:r>
      <w:r w:rsidRPr="00AB7FC0">
        <w:t xml:space="preserve">for a period that ends after that commencement, </w:t>
      </w:r>
      <w:r w:rsidR="0002290E" w:rsidRPr="00AB7FC0">
        <w:t xml:space="preserve">continues in </w:t>
      </w:r>
      <w:r w:rsidRPr="00AB7FC0">
        <w:t xml:space="preserve">effect on and after that commencement as if </w:t>
      </w:r>
      <w:r w:rsidR="00A13785" w:rsidRPr="00AB7FC0">
        <w:t>made</w:t>
      </w:r>
      <w:r w:rsidRPr="00AB7FC0">
        <w:t xml:space="preserve"> under that </w:t>
      </w:r>
      <w:r w:rsidR="00102B65" w:rsidRPr="00AB7FC0">
        <w:t>sub</w:t>
      </w:r>
      <w:r w:rsidRPr="00AB7FC0">
        <w:t>section as amended by this Schedule.</w:t>
      </w:r>
    </w:p>
    <w:p w:rsidR="00DD5B44" w:rsidRPr="00AB7FC0" w:rsidRDefault="00DD5B44" w:rsidP="00AB7FC0">
      <w:pPr>
        <w:pStyle w:val="ItemHead"/>
      </w:pPr>
      <w:r w:rsidRPr="00AB7FC0">
        <w:t>56  Subparagraph 30(2)(b)(i)</w:t>
      </w:r>
    </w:p>
    <w:p w:rsidR="00DD5B44" w:rsidRPr="00AB7FC0" w:rsidRDefault="00DD5B44" w:rsidP="00AB7FC0">
      <w:pPr>
        <w:pStyle w:val="Item"/>
      </w:pPr>
      <w:r w:rsidRPr="00AB7FC0">
        <w:t>Omit “Prime Minister”, substitute “Attorney</w:t>
      </w:r>
      <w:r w:rsidR="00147398">
        <w:noBreakHyphen/>
      </w:r>
      <w:r w:rsidRPr="00AB7FC0">
        <w:t>General”.</w:t>
      </w:r>
    </w:p>
    <w:p w:rsidR="00FA03AE" w:rsidRPr="00AB7FC0" w:rsidRDefault="00046373" w:rsidP="00AB7FC0">
      <w:pPr>
        <w:pStyle w:val="ItemHead"/>
      </w:pPr>
      <w:r w:rsidRPr="00AB7FC0">
        <w:t>57</w:t>
      </w:r>
      <w:r w:rsidR="00FA03AE" w:rsidRPr="00AB7FC0">
        <w:t xml:space="preserve">  Saving provision—approval of paid employment</w:t>
      </w:r>
    </w:p>
    <w:p w:rsidR="00FA03AE" w:rsidRPr="00AB7FC0" w:rsidRDefault="00FA03AE" w:rsidP="00AB7FC0">
      <w:pPr>
        <w:pStyle w:val="Item"/>
      </w:pPr>
      <w:r w:rsidRPr="00AB7FC0">
        <w:t>An approval</w:t>
      </w:r>
      <w:r w:rsidR="00917C07" w:rsidRPr="00AB7FC0">
        <w:t xml:space="preserve"> </w:t>
      </w:r>
      <w:r w:rsidR="009171CA" w:rsidRPr="00AB7FC0">
        <w:t xml:space="preserve">to engage in </w:t>
      </w:r>
      <w:r w:rsidR="00917C07" w:rsidRPr="00AB7FC0">
        <w:t>paid employment</w:t>
      </w:r>
      <w:r w:rsidR="00A13785" w:rsidRPr="00AB7FC0">
        <w:t>,</w:t>
      </w:r>
      <w:r w:rsidRPr="00AB7FC0">
        <w:t xml:space="preserve"> </w:t>
      </w:r>
      <w:r w:rsidR="00A13785" w:rsidRPr="00AB7FC0">
        <w:t xml:space="preserve">that is in </w:t>
      </w:r>
      <w:r w:rsidR="0002290E" w:rsidRPr="00AB7FC0">
        <w:t xml:space="preserve">effect </w:t>
      </w:r>
      <w:r w:rsidRPr="00AB7FC0">
        <w:t>for the purposes of subparagraph</w:t>
      </w:r>
      <w:r w:rsidR="00AB7FC0" w:rsidRPr="00AB7FC0">
        <w:t> </w:t>
      </w:r>
      <w:r w:rsidRPr="00AB7FC0">
        <w:t xml:space="preserve">30(2)(b)(i) of the </w:t>
      </w:r>
      <w:r w:rsidRPr="00AB7FC0">
        <w:rPr>
          <w:i/>
        </w:rPr>
        <w:t>Inspector</w:t>
      </w:r>
      <w:r w:rsidR="00147398">
        <w:rPr>
          <w:i/>
        </w:rPr>
        <w:noBreakHyphen/>
      </w:r>
      <w:r w:rsidRPr="00AB7FC0">
        <w:rPr>
          <w:i/>
        </w:rPr>
        <w:t>General of Intelligence and Security Act 1986</w:t>
      </w:r>
      <w:r w:rsidRPr="00AB7FC0">
        <w:t xml:space="preserve"> immediately before the commencement of this item</w:t>
      </w:r>
      <w:r w:rsidR="00A13785" w:rsidRPr="00AB7FC0">
        <w:t xml:space="preserve">, </w:t>
      </w:r>
      <w:r w:rsidR="0002290E" w:rsidRPr="00AB7FC0">
        <w:t xml:space="preserve">continues in </w:t>
      </w:r>
      <w:r w:rsidR="00A13785" w:rsidRPr="00AB7FC0">
        <w:t>effect</w:t>
      </w:r>
      <w:r w:rsidRPr="00AB7FC0">
        <w:t xml:space="preserve"> </w:t>
      </w:r>
      <w:r w:rsidR="00A13785" w:rsidRPr="00AB7FC0">
        <w:t>on</w:t>
      </w:r>
      <w:r w:rsidRPr="00AB7FC0">
        <w:t xml:space="preserve"> and after that commencement as if </w:t>
      </w:r>
      <w:r w:rsidR="00A13785" w:rsidRPr="00AB7FC0">
        <w:t>given</w:t>
      </w:r>
      <w:r w:rsidRPr="00AB7FC0">
        <w:t xml:space="preserve"> for the purposes of that subparagraph as amended by this Schedule.</w:t>
      </w:r>
    </w:p>
    <w:p w:rsidR="005C741C" w:rsidRPr="00AB7FC0" w:rsidRDefault="00046373" w:rsidP="00AB7FC0">
      <w:pPr>
        <w:pStyle w:val="ItemHead"/>
      </w:pPr>
      <w:r w:rsidRPr="00AB7FC0">
        <w:t>58</w:t>
      </w:r>
      <w:r w:rsidR="005C741C" w:rsidRPr="00AB7FC0">
        <w:t xml:space="preserve">  Subsection</w:t>
      </w:r>
      <w:r w:rsidR="00AB7FC0" w:rsidRPr="00AB7FC0">
        <w:t> </w:t>
      </w:r>
      <w:r w:rsidR="00E1021F" w:rsidRPr="00AB7FC0">
        <w:t>32A(5)</w:t>
      </w:r>
    </w:p>
    <w:p w:rsidR="005C741C" w:rsidRPr="00AB7FC0" w:rsidRDefault="005C741C" w:rsidP="00AB7FC0">
      <w:pPr>
        <w:pStyle w:val="Item"/>
      </w:pPr>
      <w:r w:rsidRPr="00AB7FC0">
        <w:t>Omit “Minister” (wherever occurring), substitute “responsible Minister”.</w:t>
      </w:r>
    </w:p>
    <w:p w:rsidR="00E1021F" w:rsidRPr="00AB7FC0" w:rsidRDefault="00046373" w:rsidP="00AB7FC0">
      <w:pPr>
        <w:pStyle w:val="ItemHead"/>
      </w:pPr>
      <w:r w:rsidRPr="00AB7FC0">
        <w:t>59</w:t>
      </w:r>
      <w:r w:rsidR="00E1021F" w:rsidRPr="00AB7FC0">
        <w:t xml:space="preserve">  Subsection</w:t>
      </w:r>
      <w:r w:rsidR="00AB7FC0" w:rsidRPr="00AB7FC0">
        <w:t> </w:t>
      </w:r>
      <w:r w:rsidR="00E1021F" w:rsidRPr="00AB7FC0">
        <w:t>32B(3)</w:t>
      </w:r>
    </w:p>
    <w:p w:rsidR="00E1021F" w:rsidRPr="00AB7FC0" w:rsidRDefault="00E1021F" w:rsidP="00AB7FC0">
      <w:pPr>
        <w:pStyle w:val="Item"/>
      </w:pPr>
      <w:r w:rsidRPr="00AB7FC0">
        <w:t>Repeal the subsection.</w:t>
      </w:r>
    </w:p>
    <w:p w:rsidR="005375F5" w:rsidRPr="00AB7FC0" w:rsidRDefault="005375F5" w:rsidP="00AB7FC0">
      <w:pPr>
        <w:pStyle w:val="ItemHead"/>
      </w:pPr>
      <w:r w:rsidRPr="00AB7FC0">
        <w:t>59A  Subsection</w:t>
      </w:r>
      <w:r w:rsidR="00AB7FC0" w:rsidRPr="00AB7FC0">
        <w:t> </w:t>
      </w:r>
      <w:r w:rsidRPr="00AB7FC0">
        <w:t>35(2)</w:t>
      </w:r>
    </w:p>
    <w:p w:rsidR="005375F5" w:rsidRPr="00AB7FC0" w:rsidRDefault="005375F5" w:rsidP="00AB7FC0">
      <w:pPr>
        <w:pStyle w:val="Item"/>
      </w:pPr>
      <w:r w:rsidRPr="00AB7FC0">
        <w:t>Omit “to the Minister”.</w:t>
      </w:r>
    </w:p>
    <w:p w:rsidR="00FA03AE" w:rsidRPr="00AB7FC0" w:rsidRDefault="00046373" w:rsidP="00AB7FC0">
      <w:pPr>
        <w:pStyle w:val="ItemHead"/>
      </w:pPr>
      <w:r w:rsidRPr="00AB7FC0">
        <w:t>60</w:t>
      </w:r>
      <w:r w:rsidR="00FA03AE" w:rsidRPr="00AB7FC0">
        <w:t xml:space="preserve">  Subsection</w:t>
      </w:r>
      <w:r w:rsidR="00AB7FC0" w:rsidRPr="00AB7FC0">
        <w:t> </w:t>
      </w:r>
      <w:r w:rsidR="00FA03AE" w:rsidRPr="00AB7FC0">
        <w:t>35(3)</w:t>
      </w:r>
    </w:p>
    <w:p w:rsidR="00FA03AE" w:rsidRPr="00AB7FC0" w:rsidRDefault="00FA03AE" w:rsidP="00AB7FC0">
      <w:pPr>
        <w:pStyle w:val="Item"/>
      </w:pPr>
      <w:r w:rsidRPr="00AB7FC0">
        <w:t xml:space="preserve">Omit “The Prime Minister shall give a copy of a report referred to in </w:t>
      </w:r>
      <w:r w:rsidR="00AB7FC0" w:rsidRPr="00AB7FC0">
        <w:t>subsection (</w:t>
      </w:r>
      <w:r w:rsidRPr="00AB7FC0">
        <w:t xml:space="preserve">2)”, substitute “A copy of a report referred to in </w:t>
      </w:r>
      <w:r w:rsidR="00AB7FC0" w:rsidRPr="00AB7FC0">
        <w:t>subsection (</w:t>
      </w:r>
      <w:r w:rsidRPr="00AB7FC0">
        <w:t>2) must be given”.</w:t>
      </w:r>
    </w:p>
    <w:p w:rsidR="0016470D" w:rsidRPr="00AB7FC0" w:rsidRDefault="0016470D" w:rsidP="00AB7FC0">
      <w:pPr>
        <w:pStyle w:val="ItemHead"/>
      </w:pPr>
      <w:r w:rsidRPr="00AB7FC0">
        <w:t>61  Subsections</w:t>
      </w:r>
      <w:r w:rsidR="00AB7FC0" w:rsidRPr="00AB7FC0">
        <w:t> </w:t>
      </w:r>
      <w:r w:rsidRPr="00AB7FC0">
        <w:t>35(4) and (5)</w:t>
      </w:r>
    </w:p>
    <w:p w:rsidR="0016470D" w:rsidRPr="00AB7FC0" w:rsidRDefault="0016470D" w:rsidP="00AB7FC0">
      <w:pPr>
        <w:pStyle w:val="Item"/>
      </w:pPr>
      <w:r w:rsidRPr="00AB7FC0">
        <w:t>Omit “Prime Minister” (wherever occurring), substitute “Attorney</w:t>
      </w:r>
      <w:r w:rsidR="00147398">
        <w:noBreakHyphen/>
      </w:r>
      <w:r w:rsidRPr="00AB7FC0">
        <w:t>General”.</w:t>
      </w:r>
    </w:p>
    <w:p w:rsidR="00C954C6" w:rsidRPr="00AB7FC0" w:rsidRDefault="00C954C6" w:rsidP="00AB7FC0">
      <w:pPr>
        <w:pStyle w:val="ActHead9"/>
        <w:rPr>
          <w:i w:val="0"/>
        </w:rPr>
      </w:pPr>
      <w:bookmarkStart w:id="15" w:name="_Toc513716240"/>
      <w:r w:rsidRPr="00AB7FC0">
        <w:t>Intelligence Services Act 2001</w:t>
      </w:r>
      <w:bookmarkEnd w:id="15"/>
    </w:p>
    <w:p w:rsidR="00C954C6" w:rsidRPr="00AB7FC0" w:rsidRDefault="00046373" w:rsidP="00AB7FC0">
      <w:pPr>
        <w:pStyle w:val="ItemHead"/>
      </w:pPr>
      <w:r w:rsidRPr="00AB7FC0">
        <w:t>62</w:t>
      </w:r>
      <w:r w:rsidR="00C954C6" w:rsidRPr="00AB7FC0">
        <w:t xml:space="preserve">  Paragraph 9(1A)(b)</w:t>
      </w:r>
    </w:p>
    <w:p w:rsidR="00C954C6" w:rsidRPr="00AB7FC0" w:rsidRDefault="00C954C6" w:rsidP="00AB7FC0">
      <w:pPr>
        <w:pStyle w:val="Item"/>
      </w:pPr>
      <w:r w:rsidRPr="00AB7FC0">
        <w:t xml:space="preserve">Omit “Minister responsible for administering the </w:t>
      </w:r>
      <w:r w:rsidRPr="00AB7FC0">
        <w:rPr>
          <w:i/>
        </w:rPr>
        <w:t>Australian Security Intelligence Organisation Act 1979</w:t>
      </w:r>
      <w:r w:rsidRPr="00AB7FC0">
        <w:t>”, substitute “Attorney</w:t>
      </w:r>
      <w:r w:rsidR="00147398">
        <w:noBreakHyphen/>
      </w:r>
      <w:r w:rsidRPr="00AB7FC0">
        <w:t>General”.</w:t>
      </w:r>
    </w:p>
    <w:p w:rsidR="00B22733" w:rsidRPr="00AB7FC0" w:rsidRDefault="00046373" w:rsidP="00AB7FC0">
      <w:pPr>
        <w:pStyle w:val="ItemHead"/>
      </w:pPr>
      <w:r w:rsidRPr="00AB7FC0">
        <w:t>63</w:t>
      </w:r>
      <w:r w:rsidR="00B22733" w:rsidRPr="00AB7FC0">
        <w:t xml:space="preserve">  Saving provision—agreement to authorisations</w:t>
      </w:r>
    </w:p>
    <w:p w:rsidR="00B22733" w:rsidRPr="00AB7FC0" w:rsidRDefault="00B22733" w:rsidP="00AB7FC0">
      <w:pPr>
        <w:pStyle w:val="Item"/>
      </w:pPr>
      <w:r w:rsidRPr="00AB7FC0">
        <w:t>An agreement</w:t>
      </w:r>
      <w:r w:rsidR="00A13785" w:rsidRPr="00AB7FC0">
        <w:t>,</w:t>
      </w:r>
      <w:r w:rsidRPr="00AB7FC0">
        <w:t xml:space="preserve"> </w:t>
      </w:r>
      <w:r w:rsidR="00A13785" w:rsidRPr="00AB7FC0">
        <w:t xml:space="preserve">that is in effect </w:t>
      </w:r>
      <w:r w:rsidRPr="00AB7FC0">
        <w:t>under paragraph</w:t>
      </w:r>
      <w:r w:rsidR="00AB7FC0" w:rsidRPr="00AB7FC0">
        <w:t> </w:t>
      </w:r>
      <w:r w:rsidRPr="00AB7FC0">
        <w:t xml:space="preserve">9(1A)(b) of the </w:t>
      </w:r>
      <w:r w:rsidRPr="00AB7FC0">
        <w:rPr>
          <w:i/>
        </w:rPr>
        <w:t>Intelligence Services Act 2001</w:t>
      </w:r>
      <w:r w:rsidRPr="00AB7FC0">
        <w:t xml:space="preserve"> </w:t>
      </w:r>
      <w:r w:rsidR="00A13785" w:rsidRPr="00AB7FC0">
        <w:t xml:space="preserve">immediately before the commencement of this item </w:t>
      </w:r>
      <w:r w:rsidRPr="00AB7FC0">
        <w:t>(including such an agreement given in accordance with subsection</w:t>
      </w:r>
      <w:r w:rsidR="00AB7FC0" w:rsidRPr="00AB7FC0">
        <w:t> </w:t>
      </w:r>
      <w:r w:rsidRPr="00AB7FC0">
        <w:t>9(1AA) of that Act)</w:t>
      </w:r>
      <w:r w:rsidR="00E24892" w:rsidRPr="00AB7FC0">
        <w:t xml:space="preserve">, continues in </w:t>
      </w:r>
      <w:r w:rsidR="00A13785" w:rsidRPr="00AB7FC0">
        <w:t>effect</w:t>
      </w:r>
      <w:r w:rsidRPr="00AB7FC0">
        <w:t xml:space="preserve"> on and after that commencement as if given under that paragraph as amended by this Schedule.</w:t>
      </w:r>
    </w:p>
    <w:p w:rsidR="00C954C6" w:rsidRPr="00AB7FC0" w:rsidRDefault="00046373" w:rsidP="00AB7FC0">
      <w:pPr>
        <w:pStyle w:val="ItemHead"/>
      </w:pPr>
      <w:r w:rsidRPr="00AB7FC0">
        <w:t>64</w:t>
      </w:r>
      <w:r w:rsidR="00C954C6" w:rsidRPr="00AB7FC0">
        <w:t xml:space="preserve">  Subsection</w:t>
      </w:r>
      <w:r w:rsidR="00AB7FC0" w:rsidRPr="00AB7FC0">
        <w:t> </w:t>
      </w:r>
      <w:r w:rsidR="00C954C6" w:rsidRPr="00AB7FC0">
        <w:t>9(1AA) (heading)</w:t>
      </w:r>
    </w:p>
    <w:p w:rsidR="00C954C6" w:rsidRPr="00AB7FC0" w:rsidRDefault="00C954C6" w:rsidP="00AB7FC0">
      <w:pPr>
        <w:pStyle w:val="Item"/>
      </w:pPr>
      <w:r w:rsidRPr="00AB7FC0">
        <w:t>Repeal the heading, substitute:</w:t>
      </w:r>
    </w:p>
    <w:p w:rsidR="00C954C6" w:rsidRPr="00AB7FC0" w:rsidRDefault="00C954C6" w:rsidP="00AB7FC0">
      <w:pPr>
        <w:pStyle w:val="SubsectionHead"/>
      </w:pPr>
      <w:r w:rsidRPr="00AB7FC0">
        <w:t>Agreement of the Attorney</w:t>
      </w:r>
      <w:r w:rsidR="00147398">
        <w:noBreakHyphen/>
      </w:r>
      <w:r w:rsidRPr="00AB7FC0">
        <w:t>General</w:t>
      </w:r>
    </w:p>
    <w:p w:rsidR="00C954C6" w:rsidRPr="00AB7FC0" w:rsidRDefault="00046373" w:rsidP="00AB7FC0">
      <w:pPr>
        <w:pStyle w:val="ItemHead"/>
      </w:pPr>
      <w:r w:rsidRPr="00AB7FC0">
        <w:t>65</w:t>
      </w:r>
      <w:r w:rsidR="00C954C6" w:rsidRPr="00AB7FC0">
        <w:t xml:space="preserve">  Subsections</w:t>
      </w:r>
      <w:r w:rsidR="00AB7FC0" w:rsidRPr="00AB7FC0">
        <w:t> </w:t>
      </w:r>
      <w:r w:rsidR="00C954C6" w:rsidRPr="00AB7FC0">
        <w:t>9(1AA) and (1AC)</w:t>
      </w:r>
    </w:p>
    <w:p w:rsidR="00C954C6" w:rsidRPr="00AB7FC0" w:rsidRDefault="00C954C6" w:rsidP="00AB7FC0">
      <w:pPr>
        <w:pStyle w:val="Item"/>
      </w:pPr>
      <w:r w:rsidRPr="00AB7FC0">
        <w:t xml:space="preserve">Omit “Minister responsible for administering the </w:t>
      </w:r>
      <w:r w:rsidRPr="00AB7FC0">
        <w:rPr>
          <w:i/>
        </w:rPr>
        <w:t>Australian Security Intelligence Organisation Act 1979</w:t>
      </w:r>
      <w:r w:rsidRPr="00AB7FC0">
        <w:t>”, substitute “Attorney</w:t>
      </w:r>
      <w:r w:rsidR="00147398">
        <w:noBreakHyphen/>
      </w:r>
      <w:r w:rsidRPr="00AB7FC0">
        <w:t>General”.</w:t>
      </w:r>
    </w:p>
    <w:p w:rsidR="00C954C6" w:rsidRPr="00AB7FC0" w:rsidRDefault="00046373" w:rsidP="00AB7FC0">
      <w:pPr>
        <w:pStyle w:val="ItemHead"/>
      </w:pPr>
      <w:r w:rsidRPr="00AB7FC0">
        <w:t>66</w:t>
      </w:r>
      <w:r w:rsidR="00C954C6" w:rsidRPr="00AB7FC0">
        <w:t xml:space="preserve">  Subsection</w:t>
      </w:r>
      <w:r w:rsidR="00AB7FC0" w:rsidRPr="00AB7FC0">
        <w:t> </w:t>
      </w:r>
      <w:r w:rsidR="00C954C6" w:rsidRPr="00AB7FC0">
        <w:t>9(1AC) (note)</w:t>
      </w:r>
    </w:p>
    <w:p w:rsidR="00C954C6" w:rsidRPr="00AB7FC0" w:rsidRDefault="00C954C6" w:rsidP="00AB7FC0">
      <w:pPr>
        <w:pStyle w:val="Item"/>
      </w:pPr>
      <w:r w:rsidRPr="00AB7FC0">
        <w:t>Omit “Minister”, substitute “Attorney</w:t>
      </w:r>
      <w:r w:rsidR="00147398">
        <w:noBreakHyphen/>
      </w:r>
      <w:r w:rsidRPr="00AB7FC0">
        <w:t>General”.</w:t>
      </w:r>
    </w:p>
    <w:p w:rsidR="00C954C6" w:rsidRPr="00AB7FC0" w:rsidRDefault="00046373" w:rsidP="00AB7FC0">
      <w:pPr>
        <w:pStyle w:val="ItemHead"/>
      </w:pPr>
      <w:r w:rsidRPr="00AB7FC0">
        <w:t>67</w:t>
      </w:r>
      <w:r w:rsidR="00C954C6" w:rsidRPr="00AB7FC0">
        <w:t xml:space="preserve">  Subsection</w:t>
      </w:r>
      <w:r w:rsidR="00AB7FC0" w:rsidRPr="00AB7FC0">
        <w:t> </w:t>
      </w:r>
      <w:r w:rsidR="00C954C6" w:rsidRPr="00AB7FC0">
        <w:t>9A(2) (note)</w:t>
      </w:r>
    </w:p>
    <w:p w:rsidR="00C954C6" w:rsidRPr="00AB7FC0" w:rsidRDefault="00C954C6" w:rsidP="00AB7FC0">
      <w:pPr>
        <w:pStyle w:val="Item"/>
      </w:pPr>
      <w:r w:rsidRPr="00AB7FC0">
        <w:t xml:space="preserve">Omit “Minister responsible for administering the </w:t>
      </w:r>
      <w:r w:rsidRPr="00AB7FC0">
        <w:rPr>
          <w:i/>
        </w:rPr>
        <w:t>Australian Security Intelligence Organisation Act 1979</w:t>
      </w:r>
      <w:r w:rsidRPr="00AB7FC0">
        <w:t>”, substitute “Attorney</w:t>
      </w:r>
      <w:r w:rsidR="00147398">
        <w:noBreakHyphen/>
      </w:r>
      <w:r w:rsidRPr="00AB7FC0">
        <w:t>General”.</w:t>
      </w:r>
    </w:p>
    <w:p w:rsidR="00C954C6" w:rsidRPr="00AB7FC0" w:rsidRDefault="00046373" w:rsidP="00AB7FC0">
      <w:pPr>
        <w:pStyle w:val="ItemHead"/>
      </w:pPr>
      <w:r w:rsidRPr="00AB7FC0">
        <w:t>68</w:t>
      </w:r>
      <w:r w:rsidR="00C954C6" w:rsidRPr="00AB7FC0">
        <w:t xml:space="preserve">  At the end of paragraph</w:t>
      </w:r>
      <w:r w:rsidR="00AB7FC0" w:rsidRPr="00AB7FC0">
        <w:t> </w:t>
      </w:r>
      <w:r w:rsidR="00C954C6" w:rsidRPr="00AB7FC0">
        <w:t>9A(3)(b)</w:t>
      </w:r>
    </w:p>
    <w:p w:rsidR="00C954C6" w:rsidRPr="00AB7FC0" w:rsidRDefault="00C954C6" w:rsidP="00AB7FC0">
      <w:pPr>
        <w:pStyle w:val="Item"/>
      </w:pPr>
      <w:r w:rsidRPr="00AB7FC0">
        <w:t>Add:</w:t>
      </w:r>
    </w:p>
    <w:p w:rsidR="00C954C6" w:rsidRPr="00AB7FC0" w:rsidRDefault="00C954C6" w:rsidP="00AB7FC0">
      <w:pPr>
        <w:pStyle w:val="paragraphsub"/>
      </w:pPr>
      <w:r w:rsidRPr="00AB7FC0">
        <w:tab/>
        <w:t>; (v)</w:t>
      </w:r>
      <w:r w:rsidRPr="00AB7FC0">
        <w:tab/>
        <w:t xml:space="preserve">the Minister responsible for administering the </w:t>
      </w:r>
      <w:r w:rsidRPr="00AB7FC0">
        <w:rPr>
          <w:i/>
        </w:rPr>
        <w:t>Australian Security Intelligence Organisation Act 1979</w:t>
      </w:r>
      <w:r w:rsidRPr="00AB7FC0">
        <w:t>.</w:t>
      </w:r>
    </w:p>
    <w:p w:rsidR="00C954C6" w:rsidRPr="00AB7FC0" w:rsidRDefault="00046373" w:rsidP="00AB7FC0">
      <w:pPr>
        <w:pStyle w:val="ItemHead"/>
      </w:pPr>
      <w:r w:rsidRPr="00AB7FC0">
        <w:t>69</w:t>
      </w:r>
      <w:r w:rsidR="00C954C6" w:rsidRPr="00AB7FC0">
        <w:t xml:space="preserve">  Subsection</w:t>
      </w:r>
      <w:r w:rsidR="00AB7FC0" w:rsidRPr="00AB7FC0">
        <w:t> </w:t>
      </w:r>
      <w:r w:rsidR="00C954C6" w:rsidRPr="00AB7FC0">
        <w:t>9B(2) (note)</w:t>
      </w:r>
    </w:p>
    <w:p w:rsidR="00C954C6" w:rsidRPr="00AB7FC0" w:rsidRDefault="00C954C6" w:rsidP="00AB7FC0">
      <w:pPr>
        <w:pStyle w:val="Item"/>
      </w:pPr>
      <w:r w:rsidRPr="00AB7FC0">
        <w:t xml:space="preserve">Omit “Minister responsible for administering the </w:t>
      </w:r>
      <w:r w:rsidRPr="00AB7FC0">
        <w:rPr>
          <w:i/>
        </w:rPr>
        <w:t>Australian Security Intelligence Organisation Act 1979</w:t>
      </w:r>
      <w:r w:rsidRPr="00AB7FC0">
        <w:t>”, substitute “Attorney</w:t>
      </w:r>
      <w:r w:rsidR="00147398">
        <w:noBreakHyphen/>
      </w:r>
      <w:r w:rsidRPr="00AB7FC0">
        <w:t>General”.</w:t>
      </w:r>
    </w:p>
    <w:p w:rsidR="00C954C6" w:rsidRPr="00AB7FC0" w:rsidRDefault="00046373" w:rsidP="00AB7FC0">
      <w:pPr>
        <w:pStyle w:val="ItemHead"/>
      </w:pPr>
      <w:r w:rsidRPr="00AB7FC0">
        <w:t>70</w:t>
      </w:r>
      <w:r w:rsidR="00C954C6" w:rsidRPr="00AB7FC0">
        <w:t xml:space="preserve">  Section</w:t>
      </w:r>
      <w:r w:rsidR="00AB7FC0" w:rsidRPr="00AB7FC0">
        <w:t> </w:t>
      </w:r>
      <w:r w:rsidR="00C954C6" w:rsidRPr="00AB7FC0">
        <w:t>9C (heading)</w:t>
      </w:r>
    </w:p>
    <w:p w:rsidR="00C954C6" w:rsidRPr="00AB7FC0" w:rsidRDefault="00C954C6" w:rsidP="00AB7FC0">
      <w:pPr>
        <w:pStyle w:val="Item"/>
      </w:pPr>
      <w:r w:rsidRPr="00AB7FC0">
        <w:t>Repeal the heading, substitute:</w:t>
      </w:r>
    </w:p>
    <w:p w:rsidR="00C954C6" w:rsidRPr="00AB7FC0" w:rsidRDefault="00C954C6" w:rsidP="00AB7FC0">
      <w:pPr>
        <w:pStyle w:val="ActHead5"/>
      </w:pPr>
      <w:bookmarkStart w:id="16" w:name="_Toc513716241"/>
      <w:r w:rsidRPr="00AB7FC0">
        <w:rPr>
          <w:rStyle w:val="CharSectno"/>
        </w:rPr>
        <w:t>9C</w:t>
      </w:r>
      <w:r w:rsidRPr="00AB7FC0">
        <w:t xml:space="preserve">  Authorisations in an emergency—Attorney</w:t>
      </w:r>
      <w:r w:rsidR="00147398">
        <w:noBreakHyphen/>
      </w:r>
      <w:r w:rsidRPr="00AB7FC0">
        <w:t>General unavailable</w:t>
      </w:r>
      <w:bookmarkEnd w:id="16"/>
    </w:p>
    <w:p w:rsidR="00C954C6" w:rsidRPr="00AB7FC0" w:rsidRDefault="00046373" w:rsidP="00AB7FC0">
      <w:pPr>
        <w:pStyle w:val="ItemHead"/>
      </w:pPr>
      <w:r w:rsidRPr="00AB7FC0">
        <w:t>71</w:t>
      </w:r>
      <w:r w:rsidR="00C954C6" w:rsidRPr="00AB7FC0">
        <w:t xml:space="preserve">  Subparagraph 9C(1)(c)(i)</w:t>
      </w:r>
    </w:p>
    <w:p w:rsidR="00C954C6" w:rsidRPr="00AB7FC0" w:rsidRDefault="00C954C6" w:rsidP="00AB7FC0">
      <w:pPr>
        <w:pStyle w:val="Item"/>
      </w:pPr>
      <w:r w:rsidRPr="00AB7FC0">
        <w:t xml:space="preserve">Omit “Minister responsible for administering the </w:t>
      </w:r>
      <w:r w:rsidRPr="00AB7FC0">
        <w:rPr>
          <w:i/>
        </w:rPr>
        <w:t xml:space="preserve">Australian Security Intelligence Organisation Act 1979 </w:t>
      </w:r>
      <w:r w:rsidRPr="00AB7FC0">
        <w:t xml:space="preserve">(the </w:t>
      </w:r>
      <w:r w:rsidRPr="00AB7FC0">
        <w:rPr>
          <w:b/>
          <w:i/>
        </w:rPr>
        <w:t>ASIO Minister</w:t>
      </w:r>
      <w:r w:rsidRPr="00AB7FC0">
        <w:t>)”, substitute “Attorney</w:t>
      </w:r>
      <w:r w:rsidR="00147398">
        <w:noBreakHyphen/>
      </w:r>
      <w:r w:rsidRPr="00AB7FC0">
        <w:t>General”.</w:t>
      </w:r>
    </w:p>
    <w:p w:rsidR="00C954C6" w:rsidRPr="00AB7FC0" w:rsidRDefault="00046373" w:rsidP="00AB7FC0">
      <w:pPr>
        <w:pStyle w:val="ItemHead"/>
      </w:pPr>
      <w:r w:rsidRPr="00AB7FC0">
        <w:t>72</w:t>
      </w:r>
      <w:r w:rsidR="00C954C6" w:rsidRPr="00AB7FC0">
        <w:t xml:space="preserve">  Subparagraph 9C(1)(c)(iii)</w:t>
      </w:r>
    </w:p>
    <w:p w:rsidR="00C954C6" w:rsidRPr="00AB7FC0" w:rsidRDefault="00C954C6" w:rsidP="00AB7FC0">
      <w:pPr>
        <w:pStyle w:val="Item"/>
      </w:pPr>
      <w:r w:rsidRPr="00AB7FC0">
        <w:t>Omit “ASIO Minister”, substitute “Attorney</w:t>
      </w:r>
      <w:r w:rsidR="00147398">
        <w:noBreakHyphen/>
      </w:r>
      <w:r w:rsidRPr="00AB7FC0">
        <w:t>General”.</w:t>
      </w:r>
    </w:p>
    <w:p w:rsidR="00C954C6" w:rsidRPr="00AB7FC0" w:rsidRDefault="00046373" w:rsidP="00AB7FC0">
      <w:pPr>
        <w:pStyle w:val="ItemHead"/>
      </w:pPr>
      <w:r w:rsidRPr="00AB7FC0">
        <w:t>73</w:t>
      </w:r>
      <w:r w:rsidR="00C954C6" w:rsidRPr="00AB7FC0">
        <w:t xml:space="preserve">  Subsections</w:t>
      </w:r>
      <w:r w:rsidR="00AB7FC0" w:rsidRPr="00AB7FC0">
        <w:t> </w:t>
      </w:r>
      <w:r w:rsidR="00C954C6" w:rsidRPr="00AB7FC0">
        <w:t>9C(2) and (3)</w:t>
      </w:r>
    </w:p>
    <w:p w:rsidR="00C954C6" w:rsidRPr="00AB7FC0" w:rsidRDefault="00C954C6" w:rsidP="00AB7FC0">
      <w:pPr>
        <w:pStyle w:val="Item"/>
      </w:pPr>
      <w:r w:rsidRPr="00AB7FC0">
        <w:t>Omit “ASIO Minister”, substitute “Attorney</w:t>
      </w:r>
      <w:r w:rsidR="00147398">
        <w:noBreakHyphen/>
      </w:r>
      <w:r w:rsidRPr="00AB7FC0">
        <w:t>General”.</w:t>
      </w:r>
    </w:p>
    <w:p w:rsidR="0069012E" w:rsidRPr="00AB7FC0" w:rsidRDefault="00901AB0" w:rsidP="00AB7FC0">
      <w:pPr>
        <w:pStyle w:val="ItemHead"/>
      </w:pPr>
      <w:r w:rsidRPr="00AB7FC0">
        <w:t>7</w:t>
      </w:r>
      <w:r w:rsidR="00046373" w:rsidRPr="00AB7FC0">
        <w:t>4</w:t>
      </w:r>
      <w:r w:rsidR="0069012E" w:rsidRPr="00AB7FC0">
        <w:t xml:space="preserve">  Subsection</w:t>
      </w:r>
      <w:r w:rsidR="00AB7FC0" w:rsidRPr="00AB7FC0">
        <w:t> </w:t>
      </w:r>
      <w:r w:rsidR="0069012E" w:rsidRPr="00AB7FC0">
        <w:t>9C(4)</w:t>
      </w:r>
    </w:p>
    <w:p w:rsidR="0069012E" w:rsidRPr="00AB7FC0" w:rsidRDefault="0069012E" w:rsidP="00AB7FC0">
      <w:pPr>
        <w:pStyle w:val="Item"/>
      </w:pPr>
      <w:r w:rsidRPr="00AB7FC0">
        <w:t>Repeal the subsection, substitute:</w:t>
      </w:r>
    </w:p>
    <w:p w:rsidR="0069012E" w:rsidRPr="00AB7FC0" w:rsidRDefault="0069012E" w:rsidP="00AB7FC0">
      <w:pPr>
        <w:pStyle w:val="SubsectionHead"/>
      </w:pPr>
      <w:r w:rsidRPr="00AB7FC0">
        <w:t>Notifying Attorney</w:t>
      </w:r>
      <w:r w:rsidR="00147398">
        <w:noBreakHyphen/>
      </w:r>
      <w:r w:rsidRPr="00AB7FC0">
        <w:t xml:space="preserve">General, ASIO Minister and </w:t>
      </w:r>
      <w:r w:rsidR="00981A12" w:rsidRPr="00AB7FC0">
        <w:t>Inspector</w:t>
      </w:r>
      <w:r w:rsidR="00147398">
        <w:noBreakHyphen/>
      </w:r>
      <w:r w:rsidRPr="00AB7FC0">
        <w:t xml:space="preserve">General of </w:t>
      </w:r>
      <w:r w:rsidR="00B40EF2" w:rsidRPr="00AB7FC0">
        <w:t xml:space="preserve">Intelligence and </w:t>
      </w:r>
      <w:r w:rsidRPr="00AB7FC0">
        <w:t>Security</w:t>
      </w:r>
    </w:p>
    <w:p w:rsidR="0069012E" w:rsidRPr="00AB7FC0" w:rsidRDefault="0069012E" w:rsidP="00AB7FC0">
      <w:pPr>
        <w:pStyle w:val="subsection"/>
      </w:pPr>
      <w:r w:rsidRPr="00AB7FC0">
        <w:tab/>
        <w:t>(4)</w:t>
      </w:r>
      <w:r w:rsidRPr="00AB7FC0">
        <w:tab/>
        <w:t>The relevant agency head must notify the following that an authorisation was given under section</w:t>
      </w:r>
      <w:r w:rsidR="00AB7FC0" w:rsidRPr="00AB7FC0">
        <w:t> </w:t>
      </w:r>
      <w:r w:rsidRPr="00AB7FC0">
        <w:t>9A or 9B (as the case requires) in accordance with this section:</w:t>
      </w:r>
    </w:p>
    <w:p w:rsidR="0069012E" w:rsidRPr="00AB7FC0" w:rsidRDefault="0069012E" w:rsidP="00AB7FC0">
      <w:pPr>
        <w:pStyle w:val="paragraph"/>
      </w:pPr>
      <w:r w:rsidRPr="00AB7FC0">
        <w:tab/>
        <w:t>(a)</w:t>
      </w:r>
      <w:r w:rsidRPr="00AB7FC0">
        <w:tab/>
        <w:t>the Attorney</w:t>
      </w:r>
      <w:r w:rsidR="00147398">
        <w:noBreakHyphen/>
      </w:r>
      <w:r w:rsidRPr="00AB7FC0">
        <w:t>General;</w:t>
      </w:r>
    </w:p>
    <w:p w:rsidR="0069012E" w:rsidRPr="00AB7FC0" w:rsidRDefault="0069012E" w:rsidP="00AB7FC0">
      <w:pPr>
        <w:pStyle w:val="paragraph"/>
      </w:pPr>
      <w:r w:rsidRPr="00AB7FC0">
        <w:tab/>
        <w:t>(b)</w:t>
      </w:r>
      <w:r w:rsidRPr="00AB7FC0">
        <w:tab/>
        <w:t xml:space="preserve">the Minister responsible for administering the </w:t>
      </w:r>
      <w:r w:rsidRPr="00AB7FC0">
        <w:rPr>
          <w:i/>
        </w:rPr>
        <w:t>Australian Security Intelligence Organisation Act 1979</w:t>
      </w:r>
      <w:r w:rsidRPr="00AB7FC0">
        <w:t xml:space="preserve"> (the </w:t>
      </w:r>
      <w:r w:rsidRPr="00AB7FC0">
        <w:rPr>
          <w:b/>
          <w:i/>
        </w:rPr>
        <w:t>ASIO Minister</w:t>
      </w:r>
      <w:r w:rsidRPr="00AB7FC0">
        <w:t>);</w:t>
      </w:r>
    </w:p>
    <w:p w:rsidR="0069012E" w:rsidRPr="00AB7FC0" w:rsidRDefault="0069012E" w:rsidP="00AB7FC0">
      <w:pPr>
        <w:pStyle w:val="paragraph"/>
      </w:pPr>
      <w:r w:rsidRPr="00AB7FC0">
        <w:tab/>
        <w:t>(c)</w:t>
      </w:r>
      <w:r w:rsidRPr="00AB7FC0">
        <w:tab/>
      </w:r>
      <w:r w:rsidR="009115BA" w:rsidRPr="00AB7FC0">
        <w:t xml:space="preserve">the </w:t>
      </w:r>
      <w:r w:rsidR="00981A12" w:rsidRPr="00AB7FC0">
        <w:t>Inspector</w:t>
      </w:r>
      <w:r w:rsidR="00147398">
        <w:noBreakHyphen/>
      </w:r>
      <w:r w:rsidR="009115BA" w:rsidRPr="00AB7FC0">
        <w:t xml:space="preserve">General of </w:t>
      </w:r>
      <w:r w:rsidR="00B40EF2" w:rsidRPr="00AB7FC0">
        <w:t xml:space="preserve">Intelligence and </w:t>
      </w:r>
      <w:r w:rsidR="009115BA" w:rsidRPr="00AB7FC0">
        <w:t>Security.</w:t>
      </w:r>
    </w:p>
    <w:p w:rsidR="0069012E" w:rsidRPr="00AB7FC0" w:rsidRDefault="0069012E" w:rsidP="00AB7FC0">
      <w:pPr>
        <w:pStyle w:val="subsection2"/>
      </w:pPr>
      <w:r w:rsidRPr="00AB7FC0">
        <w:t>The notification must state whether the agreement of the Director</w:t>
      </w:r>
      <w:r w:rsidR="00147398">
        <w:noBreakHyphen/>
      </w:r>
      <w:r w:rsidRPr="00AB7FC0">
        <w:t>General of Security was obtained.</w:t>
      </w:r>
    </w:p>
    <w:p w:rsidR="009115BA" w:rsidRPr="00AB7FC0" w:rsidRDefault="004F5806" w:rsidP="00AB7FC0">
      <w:pPr>
        <w:pStyle w:val="ItemHead"/>
      </w:pPr>
      <w:r w:rsidRPr="00AB7FC0">
        <w:t>7</w:t>
      </w:r>
      <w:r w:rsidR="00046373" w:rsidRPr="00AB7FC0">
        <w:t>5</w:t>
      </w:r>
      <w:r w:rsidR="009115BA" w:rsidRPr="00AB7FC0">
        <w:t xml:space="preserve">  Paragraph 9C(5)(a)</w:t>
      </w:r>
    </w:p>
    <w:p w:rsidR="009115BA" w:rsidRPr="00AB7FC0" w:rsidRDefault="009115BA" w:rsidP="00AB7FC0">
      <w:pPr>
        <w:pStyle w:val="Item"/>
      </w:pPr>
      <w:r w:rsidRPr="00AB7FC0">
        <w:t>After “given to”, insert “the Attorney</w:t>
      </w:r>
      <w:r w:rsidR="00147398">
        <w:noBreakHyphen/>
      </w:r>
      <w:r w:rsidRPr="00AB7FC0">
        <w:t>General or”.</w:t>
      </w:r>
    </w:p>
    <w:p w:rsidR="00C954C6" w:rsidRPr="00AB7FC0" w:rsidRDefault="00046373" w:rsidP="00AB7FC0">
      <w:pPr>
        <w:pStyle w:val="ItemHead"/>
      </w:pPr>
      <w:r w:rsidRPr="00AB7FC0">
        <w:t>76</w:t>
      </w:r>
      <w:r w:rsidR="00C954C6" w:rsidRPr="00AB7FC0">
        <w:t xml:space="preserve">  After subsection</w:t>
      </w:r>
      <w:r w:rsidR="00AB7FC0" w:rsidRPr="00AB7FC0">
        <w:t> </w:t>
      </w:r>
      <w:r w:rsidR="00C954C6" w:rsidRPr="00AB7FC0">
        <w:t>13G(1)</w:t>
      </w:r>
    </w:p>
    <w:p w:rsidR="00C954C6" w:rsidRPr="00AB7FC0" w:rsidRDefault="00C954C6" w:rsidP="00AB7FC0">
      <w:pPr>
        <w:pStyle w:val="Item"/>
      </w:pPr>
      <w:r w:rsidRPr="00AB7FC0">
        <w:t>Insert:</w:t>
      </w:r>
    </w:p>
    <w:p w:rsidR="00C954C6" w:rsidRPr="00AB7FC0" w:rsidRDefault="00C954C6" w:rsidP="00AB7FC0">
      <w:pPr>
        <w:pStyle w:val="subsection"/>
      </w:pPr>
      <w:r w:rsidRPr="00AB7FC0">
        <w:tab/>
        <w:t>(1A)</w:t>
      </w:r>
      <w:r w:rsidRPr="00AB7FC0">
        <w:tab/>
        <w:t xml:space="preserve">Before making guidelines under </w:t>
      </w:r>
      <w:r w:rsidR="00AB7FC0" w:rsidRPr="00AB7FC0">
        <w:t>subsection (</w:t>
      </w:r>
      <w:r w:rsidRPr="00AB7FC0">
        <w:t>1), the responsible Ministers must consult with the Attorney</w:t>
      </w:r>
      <w:r w:rsidR="00147398">
        <w:noBreakHyphen/>
      </w:r>
      <w:r w:rsidRPr="00AB7FC0">
        <w:t>General.</w:t>
      </w:r>
    </w:p>
    <w:p w:rsidR="00C954C6" w:rsidRPr="00AB7FC0" w:rsidRDefault="00046373" w:rsidP="00AB7FC0">
      <w:pPr>
        <w:pStyle w:val="ItemHead"/>
      </w:pPr>
      <w:r w:rsidRPr="00AB7FC0">
        <w:t>77</w:t>
      </w:r>
      <w:r w:rsidR="00C954C6" w:rsidRPr="00AB7FC0">
        <w:t xml:space="preserve">  After subparagraph</w:t>
      </w:r>
      <w:r w:rsidR="00AB7FC0" w:rsidRPr="00AB7FC0">
        <w:t> </w:t>
      </w:r>
      <w:r w:rsidR="00C954C6" w:rsidRPr="00AB7FC0">
        <w:t>29(1)(b)(i)</w:t>
      </w:r>
    </w:p>
    <w:p w:rsidR="00C954C6" w:rsidRPr="00AB7FC0" w:rsidRDefault="00C954C6" w:rsidP="00AB7FC0">
      <w:pPr>
        <w:pStyle w:val="Item"/>
      </w:pPr>
      <w:r w:rsidRPr="00AB7FC0">
        <w:t>Insert:</w:t>
      </w:r>
    </w:p>
    <w:p w:rsidR="00C954C6" w:rsidRPr="00AB7FC0" w:rsidRDefault="00C954C6" w:rsidP="00AB7FC0">
      <w:pPr>
        <w:pStyle w:val="paragraphsub"/>
      </w:pPr>
      <w:r w:rsidRPr="00AB7FC0">
        <w:tab/>
        <w:t>(ia)</w:t>
      </w:r>
      <w:r w:rsidRPr="00AB7FC0">
        <w:tab/>
        <w:t>the Attorney</w:t>
      </w:r>
      <w:r w:rsidR="00147398">
        <w:noBreakHyphen/>
      </w:r>
      <w:r w:rsidRPr="00AB7FC0">
        <w:t>General; or</w:t>
      </w:r>
    </w:p>
    <w:p w:rsidR="009A03CE" w:rsidRPr="00AB7FC0" w:rsidRDefault="00046373" w:rsidP="00AB7FC0">
      <w:pPr>
        <w:pStyle w:val="ItemHead"/>
      </w:pPr>
      <w:r w:rsidRPr="00AB7FC0">
        <w:t>78</w:t>
      </w:r>
      <w:r w:rsidR="009A03CE" w:rsidRPr="00AB7FC0">
        <w:t xml:space="preserve">  Paragraph 29(1)(c)</w:t>
      </w:r>
    </w:p>
    <w:p w:rsidR="009A03CE" w:rsidRPr="00AB7FC0" w:rsidRDefault="009A03CE" w:rsidP="00AB7FC0">
      <w:pPr>
        <w:pStyle w:val="Item"/>
      </w:pPr>
      <w:r w:rsidRPr="00AB7FC0">
        <w:t>Omit “and to the responsible Minister”, substitute “, to the responsible Minister and to the Attorney</w:t>
      </w:r>
      <w:r w:rsidR="00147398">
        <w:noBreakHyphen/>
      </w:r>
      <w:r w:rsidRPr="00AB7FC0">
        <w:t>General”.</w:t>
      </w:r>
    </w:p>
    <w:p w:rsidR="00C954C6" w:rsidRPr="00AB7FC0" w:rsidRDefault="00046373" w:rsidP="00AB7FC0">
      <w:pPr>
        <w:pStyle w:val="ItemHead"/>
      </w:pPr>
      <w:r w:rsidRPr="00AB7FC0">
        <w:t>79</w:t>
      </w:r>
      <w:r w:rsidR="00C954C6" w:rsidRPr="00AB7FC0">
        <w:t xml:space="preserve">  Subsection</w:t>
      </w:r>
      <w:r w:rsidR="00AB7FC0" w:rsidRPr="00AB7FC0">
        <w:t> </w:t>
      </w:r>
      <w:r w:rsidR="00C954C6" w:rsidRPr="00AB7FC0">
        <w:t>29(2)</w:t>
      </w:r>
    </w:p>
    <w:p w:rsidR="00C954C6" w:rsidRPr="00AB7FC0" w:rsidRDefault="00C954C6" w:rsidP="00AB7FC0">
      <w:pPr>
        <w:pStyle w:val="Item"/>
      </w:pPr>
      <w:r w:rsidRPr="00AB7FC0">
        <w:t>After “Minister” (wherever occurring), insert “or the Attorney</w:t>
      </w:r>
      <w:r w:rsidR="00147398">
        <w:noBreakHyphen/>
      </w:r>
      <w:r w:rsidRPr="00AB7FC0">
        <w:t>General”.</w:t>
      </w:r>
    </w:p>
    <w:p w:rsidR="00CC4CEC" w:rsidRPr="00AB7FC0" w:rsidRDefault="00CC4CEC" w:rsidP="00AB7FC0">
      <w:pPr>
        <w:spacing w:line="240" w:lineRule="auto"/>
      </w:pPr>
      <w:r w:rsidRPr="00AB7FC0">
        <w:br w:type="page"/>
      </w:r>
    </w:p>
    <w:p w:rsidR="00706332" w:rsidRPr="00AB7FC0" w:rsidRDefault="00706332" w:rsidP="00AB7FC0">
      <w:pPr>
        <w:pStyle w:val="ActHead6"/>
      </w:pPr>
      <w:bookmarkStart w:id="17" w:name="_Toc513716242"/>
      <w:r w:rsidRPr="00AB7FC0">
        <w:rPr>
          <w:rStyle w:val="CharAmSchNo"/>
        </w:rPr>
        <w:t>Schedule</w:t>
      </w:r>
      <w:r w:rsidR="00AB7FC0" w:rsidRPr="00AB7FC0">
        <w:rPr>
          <w:rStyle w:val="CharAmSchNo"/>
        </w:rPr>
        <w:t> </w:t>
      </w:r>
      <w:r w:rsidRPr="00AB7FC0">
        <w:rPr>
          <w:rStyle w:val="CharAmSchNo"/>
        </w:rPr>
        <w:t>2</w:t>
      </w:r>
      <w:r w:rsidRPr="00AB7FC0">
        <w:t>—</w:t>
      </w:r>
      <w:r w:rsidRPr="00AB7FC0">
        <w:rPr>
          <w:rStyle w:val="CharAmSchText"/>
        </w:rPr>
        <w:t>Other amendments</w:t>
      </w:r>
      <w:bookmarkEnd w:id="17"/>
    </w:p>
    <w:p w:rsidR="00706332" w:rsidRPr="00AB7FC0" w:rsidRDefault="00706332" w:rsidP="00AB7FC0">
      <w:pPr>
        <w:pStyle w:val="ActHead7"/>
      </w:pPr>
      <w:bookmarkStart w:id="18" w:name="_Toc513716243"/>
      <w:r w:rsidRPr="00AB7FC0">
        <w:rPr>
          <w:rStyle w:val="CharAmPartNo"/>
        </w:rPr>
        <w:t>Part</w:t>
      </w:r>
      <w:r w:rsidR="00AB7FC0" w:rsidRPr="00AB7FC0">
        <w:rPr>
          <w:rStyle w:val="CharAmPartNo"/>
        </w:rPr>
        <w:t> </w:t>
      </w:r>
      <w:r w:rsidRPr="00AB7FC0">
        <w:rPr>
          <w:rStyle w:val="CharAmPartNo"/>
        </w:rPr>
        <w:t>1</w:t>
      </w:r>
      <w:r w:rsidRPr="00AB7FC0">
        <w:t>—</w:t>
      </w:r>
      <w:r w:rsidRPr="00AB7FC0">
        <w:rPr>
          <w:rStyle w:val="CharAmPartText"/>
        </w:rPr>
        <w:t>Amendments commencing on Proclamation</w:t>
      </w:r>
      <w:bookmarkEnd w:id="18"/>
    </w:p>
    <w:p w:rsidR="00706332" w:rsidRPr="00AB7FC0" w:rsidRDefault="00706332" w:rsidP="00AB7FC0">
      <w:pPr>
        <w:pStyle w:val="ActHead9"/>
        <w:rPr>
          <w:i w:val="0"/>
        </w:rPr>
      </w:pPr>
      <w:bookmarkStart w:id="19" w:name="_Toc513716244"/>
      <w:r w:rsidRPr="00AB7FC0">
        <w:t>Administrative Appeals Tribunal Act 1975</w:t>
      </w:r>
      <w:bookmarkEnd w:id="19"/>
    </w:p>
    <w:p w:rsidR="00706332" w:rsidRPr="00AB7FC0" w:rsidRDefault="00706332" w:rsidP="00AB7FC0">
      <w:pPr>
        <w:pStyle w:val="ItemHead"/>
      </w:pPr>
      <w:r w:rsidRPr="00AB7FC0">
        <w:t>1  Subsection</w:t>
      </w:r>
      <w:r w:rsidR="00AB7FC0" w:rsidRPr="00AB7FC0">
        <w:t> </w:t>
      </w:r>
      <w:r w:rsidRPr="00AB7FC0">
        <w:t>3(1)</w:t>
      </w:r>
    </w:p>
    <w:p w:rsidR="00706332" w:rsidRPr="00AB7FC0" w:rsidRDefault="00706332" w:rsidP="00AB7FC0">
      <w:pPr>
        <w:pStyle w:val="Item"/>
      </w:pPr>
      <w:r w:rsidRPr="00AB7FC0">
        <w:t>Insert:</w:t>
      </w:r>
    </w:p>
    <w:p w:rsidR="00706332" w:rsidRPr="00AB7FC0" w:rsidRDefault="00706332" w:rsidP="00AB7FC0">
      <w:pPr>
        <w:pStyle w:val="Definition"/>
      </w:pPr>
      <w:r w:rsidRPr="00AB7FC0">
        <w:rPr>
          <w:b/>
          <w:i/>
        </w:rPr>
        <w:t>ASIO Minister</w:t>
      </w:r>
      <w:r w:rsidRPr="00AB7FC0">
        <w:t xml:space="preserve"> means the Minister administering the </w:t>
      </w:r>
      <w:r w:rsidRPr="00AB7FC0">
        <w:rPr>
          <w:i/>
        </w:rPr>
        <w:t>Australian Security Intelligence Organisation Act 1979</w:t>
      </w:r>
      <w:r w:rsidRPr="00AB7FC0">
        <w:t>.</w:t>
      </w:r>
    </w:p>
    <w:p w:rsidR="00706332" w:rsidRPr="00AB7FC0" w:rsidRDefault="00706332" w:rsidP="00AB7FC0">
      <w:pPr>
        <w:pStyle w:val="ItemHead"/>
      </w:pPr>
      <w:r w:rsidRPr="00AB7FC0">
        <w:t>2  Subsection</w:t>
      </w:r>
      <w:r w:rsidR="00AB7FC0" w:rsidRPr="00AB7FC0">
        <w:t> </w:t>
      </w:r>
      <w:r w:rsidRPr="00AB7FC0">
        <w:t>38A(1)</w:t>
      </w:r>
    </w:p>
    <w:p w:rsidR="00706332" w:rsidRPr="00AB7FC0" w:rsidRDefault="00706332" w:rsidP="00AB7FC0">
      <w:pPr>
        <w:pStyle w:val="Item"/>
      </w:pPr>
      <w:r w:rsidRPr="00AB7FC0">
        <w:t>Omit “Attorney</w:t>
      </w:r>
      <w:r w:rsidR="00147398">
        <w:noBreakHyphen/>
      </w:r>
      <w:r w:rsidRPr="00AB7FC0">
        <w:t>General”, substitute “ASIO Minister”.</w:t>
      </w:r>
    </w:p>
    <w:p w:rsidR="00706332" w:rsidRPr="00AB7FC0" w:rsidRDefault="00706332" w:rsidP="00AB7FC0">
      <w:pPr>
        <w:pStyle w:val="ItemHead"/>
      </w:pPr>
      <w:r w:rsidRPr="00AB7FC0">
        <w:t>3  Subsection</w:t>
      </w:r>
      <w:r w:rsidR="00AB7FC0" w:rsidRPr="00AB7FC0">
        <w:t> </w:t>
      </w:r>
      <w:r w:rsidRPr="00AB7FC0">
        <w:t>38A(2)</w:t>
      </w:r>
    </w:p>
    <w:p w:rsidR="00706332" w:rsidRPr="00AB7FC0" w:rsidRDefault="00706332" w:rsidP="00AB7FC0">
      <w:pPr>
        <w:pStyle w:val="Item"/>
      </w:pPr>
      <w:r w:rsidRPr="00AB7FC0">
        <w:t>Omit “Attorney</w:t>
      </w:r>
      <w:r w:rsidR="00147398">
        <w:noBreakHyphen/>
      </w:r>
      <w:r w:rsidRPr="00AB7FC0">
        <w:t>General”, substitute “ASIO Minister”.</w:t>
      </w:r>
    </w:p>
    <w:p w:rsidR="00706332" w:rsidRPr="00AB7FC0" w:rsidRDefault="00706332" w:rsidP="00AB7FC0">
      <w:pPr>
        <w:pStyle w:val="ItemHead"/>
      </w:pPr>
      <w:r w:rsidRPr="00AB7FC0">
        <w:t>4  Subsection</w:t>
      </w:r>
      <w:r w:rsidR="00AB7FC0" w:rsidRPr="00AB7FC0">
        <w:t> </w:t>
      </w:r>
      <w:r w:rsidRPr="00AB7FC0">
        <w:t>39A(8)</w:t>
      </w:r>
    </w:p>
    <w:p w:rsidR="00706332" w:rsidRPr="00AB7FC0" w:rsidRDefault="00706332" w:rsidP="00AB7FC0">
      <w:pPr>
        <w:pStyle w:val="Item"/>
      </w:pPr>
      <w:r w:rsidRPr="00AB7FC0">
        <w:t xml:space="preserve">Omit “Minister administering the </w:t>
      </w:r>
      <w:r w:rsidRPr="00AB7FC0">
        <w:rPr>
          <w:i/>
        </w:rPr>
        <w:t>Australian Security Intelligence Organisation Act 1979</w:t>
      </w:r>
      <w:r w:rsidRPr="00AB7FC0">
        <w:t xml:space="preserve"> (the </w:t>
      </w:r>
      <w:r w:rsidRPr="00AB7FC0">
        <w:rPr>
          <w:b/>
          <w:i/>
        </w:rPr>
        <w:t>responsible Minister</w:t>
      </w:r>
      <w:r w:rsidRPr="00AB7FC0">
        <w:t>)”, substitute “ASIO Minister”.</w:t>
      </w:r>
    </w:p>
    <w:p w:rsidR="00706332" w:rsidRPr="00AB7FC0" w:rsidRDefault="00706332" w:rsidP="00AB7FC0">
      <w:pPr>
        <w:pStyle w:val="ItemHead"/>
      </w:pPr>
      <w:r w:rsidRPr="00AB7FC0">
        <w:t>5  Paragraph 39A(9)(b)</w:t>
      </w:r>
    </w:p>
    <w:p w:rsidR="00706332" w:rsidRPr="00AB7FC0" w:rsidRDefault="00706332" w:rsidP="00AB7FC0">
      <w:pPr>
        <w:pStyle w:val="Item"/>
      </w:pPr>
      <w:r w:rsidRPr="00AB7FC0">
        <w:t>Omit “responsible Minister”, substitute “ASIO Minister”.</w:t>
      </w:r>
    </w:p>
    <w:p w:rsidR="00706332" w:rsidRPr="00AB7FC0" w:rsidRDefault="00706332" w:rsidP="00AB7FC0">
      <w:pPr>
        <w:pStyle w:val="ItemHead"/>
      </w:pPr>
      <w:r w:rsidRPr="00AB7FC0">
        <w:t>6  Subsection</w:t>
      </w:r>
      <w:r w:rsidR="00AB7FC0" w:rsidRPr="00AB7FC0">
        <w:t> </w:t>
      </w:r>
      <w:r w:rsidRPr="00AB7FC0">
        <w:t>39B(2) (heading)</w:t>
      </w:r>
    </w:p>
    <w:p w:rsidR="00706332" w:rsidRPr="00AB7FC0" w:rsidRDefault="00706332" w:rsidP="00AB7FC0">
      <w:pPr>
        <w:pStyle w:val="Item"/>
      </w:pPr>
      <w:r w:rsidRPr="00AB7FC0">
        <w:t>Omit “</w:t>
      </w:r>
      <w:r w:rsidRPr="00AB7FC0">
        <w:rPr>
          <w:i/>
        </w:rPr>
        <w:t>Attorney</w:t>
      </w:r>
      <w:r w:rsidR="00147398">
        <w:rPr>
          <w:i/>
        </w:rPr>
        <w:noBreakHyphen/>
      </w:r>
      <w:r w:rsidRPr="00AB7FC0">
        <w:rPr>
          <w:i/>
        </w:rPr>
        <w:t>General</w:t>
      </w:r>
      <w:r w:rsidRPr="00AB7FC0">
        <w:t>”, substitute “</w:t>
      </w:r>
      <w:r w:rsidRPr="00AB7FC0">
        <w:rPr>
          <w:i/>
        </w:rPr>
        <w:t>ASIO Minister</w:t>
      </w:r>
      <w:r w:rsidRPr="00AB7FC0">
        <w:t>”.</w:t>
      </w:r>
    </w:p>
    <w:p w:rsidR="00706332" w:rsidRPr="00AB7FC0" w:rsidRDefault="00706332" w:rsidP="00AB7FC0">
      <w:pPr>
        <w:pStyle w:val="ItemHead"/>
      </w:pPr>
      <w:r w:rsidRPr="00AB7FC0">
        <w:t>7  Subsection</w:t>
      </w:r>
      <w:r w:rsidR="00AB7FC0" w:rsidRPr="00AB7FC0">
        <w:t> </w:t>
      </w:r>
      <w:r w:rsidRPr="00AB7FC0">
        <w:t>39B(2)</w:t>
      </w:r>
    </w:p>
    <w:p w:rsidR="00706332" w:rsidRPr="00AB7FC0" w:rsidRDefault="00706332" w:rsidP="00AB7FC0">
      <w:pPr>
        <w:pStyle w:val="Item"/>
      </w:pPr>
      <w:r w:rsidRPr="00AB7FC0">
        <w:t>Omit “Attorney</w:t>
      </w:r>
      <w:r w:rsidR="00147398">
        <w:noBreakHyphen/>
      </w:r>
      <w:r w:rsidRPr="00AB7FC0">
        <w:t>General”, substitute “ASIO Minister”.</w:t>
      </w:r>
    </w:p>
    <w:p w:rsidR="00706332" w:rsidRPr="00AB7FC0" w:rsidRDefault="00706332" w:rsidP="00AB7FC0">
      <w:pPr>
        <w:pStyle w:val="ItemHead"/>
      </w:pPr>
      <w:r w:rsidRPr="00AB7FC0">
        <w:t>8  Paragraphs 39B(5)(a), (5)(b) and (6)(b)</w:t>
      </w:r>
    </w:p>
    <w:p w:rsidR="00706332" w:rsidRPr="00AB7FC0" w:rsidRDefault="00706332" w:rsidP="00AB7FC0">
      <w:pPr>
        <w:pStyle w:val="Item"/>
      </w:pPr>
      <w:r w:rsidRPr="00AB7FC0">
        <w:t>Omit “Attorney</w:t>
      </w:r>
      <w:r w:rsidR="00147398">
        <w:noBreakHyphen/>
      </w:r>
      <w:r w:rsidRPr="00AB7FC0">
        <w:t>General”, substitute “ASIO Minister”.</w:t>
      </w:r>
    </w:p>
    <w:p w:rsidR="00706332" w:rsidRPr="00AB7FC0" w:rsidRDefault="00706332" w:rsidP="00AB7FC0">
      <w:pPr>
        <w:pStyle w:val="ItemHead"/>
      </w:pPr>
      <w:r w:rsidRPr="00AB7FC0">
        <w:t>9  Subsections</w:t>
      </w:r>
      <w:r w:rsidR="00AB7FC0" w:rsidRPr="00AB7FC0">
        <w:t> </w:t>
      </w:r>
      <w:r w:rsidRPr="00AB7FC0">
        <w:t>39B(9) and (10)</w:t>
      </w:r>
    </w:p>
    <w:p w:rsidR="00706332" w:rsidRPr="00AB7FC0" w:rsidRDefault="00706332" w:rsidP="00AB7FC0">
      <w:pPr>
        <w:pStyle w:val="Item"/>
      </w:pPr>
      <w:r w:rsidRPr="00AB7FC0">
        <w:t>Omit “Attorney</w:t>
      </w:r>
      <w:r w:rsidR="00147398">
        <w:noBreakHyphen/>
      </w:r>
      <w:r w:rsidRPr="00AB7FC0">
        <w:t>General”, substitute “ASIO Minister”.</w:t>
      </w:r>
    </w:p>
    <w:p w:rsidR="00706332" w:rsidRPr="00AB7FC0" w:rsidRDefault="00706332" w:rsidP="00AB7FC0">
      <w:pPr>
        <w:pStyle w:val="ItemHead"/>
      </w:pPr>
      <w:r w:rsidRPr="00AB7FC0">
        <w:t>10  Subsection</w:t>
      </w:r>
      <w:r w:rsidR="00AB7FC0" w:rsidRPr="00AB7FC0">
        <w:t> </w:t>
      </w:r>
      <w:r w:rsidRPr="00AB7FC0">
        <w:t>43AAA(4)</w:t>
      </w:r>
    </w:p>
    <w:p w:rsidR="00706332" w:rsidRPr="00AB7FC0" w:rsidRDefault="00706332" w:rsidP="00AB7FC0">
      <w:pPr>
        <w:pStyle w:val="Item"/>
      </w:pPr>
      <w:r w:rsidRPr="00AB7FC0">
        <w:t>Omit “Attorney</w:t>
      </w:r>
      <w:r w:rsidR="00147398">
        <w:noBreakHyphen/>
      </w:r>
      <w:r w:rsidRPr="00AB7FC0">
        <w:t>General”, substitute “ASIO Minister”.</w:t>
      </w:r>
    </w:p>
    <w:p w:rsidR="00706332" w:rsidRPr="00AB7FC0" w:rsidRDefault="00706332" w:rsidP="00AB7FC0">
      <w:pPr>
        <w:pStyle w:val="ActHead9"/>
        <w:rPr>
          <w:i w:val="0"/>
        </w:rPr>
      </w:pPr>
      <w:bookmarkStart w:id="20" w:name="_Toc513716245"/>
      <w:r w:rsidRPr="00AB7FC0">
        <w:t>Administrative Decisions (Judicial Review) Act 1977</w:t>
      </w:r>
      <w:bookmarkEnd w:id="20"/>
    </w:p>
    <w:p w:rsidR="00706332" w:rsidRPr="00AB7FC0" w:rsidRDefault="00706332" w:rsidP="00AB7FC0">
      <w:pPr>
        <w:pStyle w:val="ItemHead"/>
      </w:pPr>
      <w:r w:rsidRPr="00AB7FC0">
        <w:t xml:space="preserve">11  </w:t>
      </w:r>
      <w:r w:rsidR="00AB7FC0" w:rsidRPr="00AB7FC0">
        <w:t>Paragraphs (</w:t>
      </w:r>
      <w:r w:rsidRPr="00AB7FC0">
        <w:t>daa) and (daaa) of Schedule</w:t>
      </w:r>
      <w:r w:rsidR="00AB7FC0" w:rsidRPr="00AB7FC0">
        <w:t> </w:t>
      </w:r>
      <w:r w:rsidRPr="00AB7FC0">
        <w:t>1</w:t>
      </w:r>
    </w:p>
    <w:p w:rsidR="00706332" w:rsidRPr="00AB7FC0" w:rsidRDefault="00706332" w:rsidP="00AB7FC0">
      <w:pPr>
        <w:pStyle w:val="Item"/>
      </w:pPr>
      <w:r w:rsidRPr="00AB7FC0">
        <w:t>Omit “Attorney</w:t>
      </w:r>
      <w:r w:rsidR="00147398">
        <w:noBreakHyphen/>
      </w:r>
      <w:r w:rsidRPr="00AB7FC0">
        <w:t xml:space="preserve">General”, substitute “Minister administering the </w:t>
      </w:r>
      <w:r w:rsidRPr="00AB7FC0">
        <w:rPr>
          <w:i/>
        </w:rPr>
        <w:t>Australian Security Intelligence Organisation Act 1979</w:t>
      </w:r>
      <w:r w:rsidRPr="00AB7FC0">
        <w:t>”.</w:t>
      </w:r>
    </w:p>
    <w:p w:rsidR="00706332" w:rsidRPr="00AB7FC0" w:rsidRDefault="00706332" w:rsidP="00AB7FC0">
      <w:pPr>
        <w:pStyle w:val="ItemHead"/>
      </w:pPr>
      <w:r w:rsidRPr="00AB7FC0">
        <w:t xml:space="preserve">12  </w:t>
      </w:r>
      <w:r w:rsidR="00AB7FC0" w:rsidRPr="00AB7FC0">
        <w:t>Paragraph (</w:t>
      </w:r>
      <w:r w:rsidRPr="00AB7FC0">
        <w:t>dab) of Schedule</w:t>
      </w:r>
      <w:r w:rsidR="00AB7FC0" w:rsidRPr="00AB7FC0">
        <w:t> </w:t>
      </w:r>
      <w:r w:rsidRPr="00AB7FC0">
        <w:t>1</w:t>
      </w:r>
    </w:p>
    <w:p w:rsidR="00706332" w:rsidRPr="00AB7FC0" w:rsidRDefault="00706332" w:rsidP="00AB7FC0">
      <w:pPr>
        <w:pStyle w:val="Item"/>
      </w:pPr>
      <w:r w:rsidRPr="00AB7FC0">
        <w:t>Omit “Attorney</w:t>
      </w:r>
      <w:r w:rsidR="00147398">
        <w:noBreakHyphen/>
      </w:r>
      <w:r w:rsidRPr="00AB7FC0">
        <w:t xml:space="preserve">General”, substitute “Minister administering the </w:t>
      </w:r>
      <w:r w:rsidRPr="00AB7FC0">
        <w:rPr>
          <w:i/>
        </w:rPr>
        <w:t>Australian Federal Police Act 1979</w:t>
      </w:r>
      <w:r w:rsidRPr="00AB7FC0">
        <w:t>”.</w:t>
      </w:r>
    </w:p>
    <w:p w:rsidR="00706332" w:rsidRPr="00AB7FC0" w:rsidRDefault="00706332" w:rsidP="00AB7FC0">
      <w:pPr>
        <w:pStyle w:val="ActHead9"/>
        <w:rPr>
          <w:i w:val="0"/>
        </w:rPr>
      </w:pPr>
      <w:bookmarkStart w:id="21" w:name="_Toc513716246"/>
      <w:r w:rsidRPr="00AB7FC0">
        <w:t>A New Tax System (Family Assistance) Act 1999</w:t>
      </w:r>
      <w:bookmarkEnd w:id="21"/>
    </w:p>
    <w:p w:rsidR="00706332" w:rsidRPr="00AB7FC0" w:rsidRDefault="00706332" w:rsidP="00AB7FC0">
      <w:pPr>
        <w:pStyle w:val="ItemHead"/>
      </w:pPr>
      <w:r w:rsidRPr="00AB7FC0">
        <w:t>13  Subsection</w:t>
      </w:r>
      <w:r w:rsidR="00AB7FC0" w:rsidRPr="00AB7FC0">
        <w:t> </w:t>
      </w:r>
      <w:r w:rsidRPr="00AB7FC0">
        <w:t xml:space="preserve">3(1) (definition of </w:t>
      </w:r>
      <w:r w:rsidRPr="00AB7FC0">
        <w:rPr>
          <w:i/>
        </w:rPr>
        <w:t>Attorney</w:t>
      </w:r>
      <w:r w:rsidR="00147398">
        <w:rPr>
          <w:i/>
        </w:rPr>
        <w:noBreakHyphen/>
      </w:r>
      <w:r w:rsidRPr="00AB7FC0">
        <w:rPr>
          <w:i/>
        </w:rPr>
        <w:t>General’s Secretary</w:t>
      </w:r>
      <w:r w:rsidRPr="00AB7FC0">
        <w:t>)</w:t>
      </w:r>
    </w:p>
    <w:p w:rsidR="00706332" w:rsidRPr="00AB7FC0" w:rsidRDefault="00706332" w:rsidP="00AB7FC0">
      <w:pPr>
        <w:pStyle w:val="Item"/>
      </w:pPr>
      <w:r w:rsidRPr="00AB7FC0">
        <w:t>Repeal the definition.</w:t>
      </w:r>
    </w:p>
    <w:p w:rsidR="00706332" w:rsidRPr="00AB7FC0" w:rsidRDefault="00706332" w:rsidP="00AB7FC0">
      <w:pPr>
        <w:pStyle w:val="ItemHead"/>
      </w:pPr>
      <w:r w:rsidRPr="00AB7FC0">
        <w:t>14  Subsection</w:t>
      </w:r>
      <w:r w:rsidR="00AB7FC0" w:rsidRPr="00AB7FC0">
        <w:t> </w:t>
      </w:r>
      <w:r w:rsidRPr="00AB7FC0">
        <w:t>3(1)</w:t>
      </w:r>
    </w:p>
    <w:p w:rsidR="00706332" w:rsidRPr="00AB7FC0" w:rsidRDefault="00706332" w:rsidP="00AB7FC0">
      <w:pPr>
        <w:pStyle w:val="Item"/>
      </w:pPr>
      <w:r w:rsidRPr="00AB7FC0">
        <w:t>Insert:</w:t>
      </w:r>
    </w:p>
    <w:p w:rsidR="00706332" w:rsidRPr="00AB7FC0" w:rsidRDefault="00706332" w:rsidP="00AB7FC0">
      <w:pPr>
        <w:pStyle w:val="Definition"/>
      </w:pPr>
      <w:r w:rsidRPr="00AB7FC0">
        <w:rPr>
          <w:b/>
          <w:i/>
        </w:rPr>
        <w:t>Home Affairs Minister</w:t>
      </w:r>
      <w:r w:rsidRPr="00AB7FC0">
        <w:t xml:space="preserve"> means the Minister administering the </w:t>
      </w:r>
      <w:r w:rsidRPr="00AB7FC0">
        <w:rPr>
          <w:i/>
        </w:rPr>
        <w:t>Australian Security Intelligence Organisation Act 1979</w:t>
      </w:r>
      <w:r w:rsidRPr="00AB7FC0">
        <w:t>.</w:t>
      </w:r>
    </w:p>
    <w:p w:rsidR="00706332" w:rsidRPr="00AB7FC0" w:rsidRDefault="00706332" w:rsidP="00AB7FC0">
      <w:pPr>
        <w:pStyle w:val="ItemHead"/>
      </w:pPr>
      <w:r w:rsidRPr="00AB7FC0">
        <w:t>15  Subsection</w:t>
      </w:r>
      <w:r w:rsidR="00AB7FC0" w:rsidRPr="00AB7FC0">
        <w:t> </w:t>
      </w:r>
      <w:r w:rsidRPr="00AB7FC0">
        <w:t xml:space="preserve">3(1) (definition of </w:t>
      </w:r>
      <w:r w:rsidRPr="00AB7FC0">
        <w:rPr>
          <w:i/>
        </w:rPr>
        <w:t>Immigration Minister</w:t>
      </w:r>
      <w:r w:rsidRPr="00AB7FC0">
        <w:t>)</w:t>
      </w:r>
    </w:p>
    <w:p w:rsidR="00706332" w:rsidRPr="00AB7FC0" w:rsidRDefault="00706332" w:rsidP="00AB7FC0">
      <w:pPr>
        <w:pStyle w:val="Item"/>
      </w:pPr>
      <w:r w:rsidRPr="00AB7FC0">
        <w:t>Repeal the definition.</w:t>
      </w:r>
    </w:p>
    <w:p w:rsidR="00706332" w:rsidRPr="00AB7FC0" w:rsidRDefault="00706332" w:rsidP="00AB7FC0">
      <w:pPr>
        <w:pStyle w:val="ItemHead"/>
      </w:pPr>
      <w:r w:rsidRPr="00AB7FC0">
        <w:t>16  Section</w:t>
      </w:r>
      <w:r w:rsidR="00AB7FC0" w:rsidRPr="00AB7FC0">
        <w:t> </w:t>
      </w:r>
      <w:r w:rsidRPr="00AB7FC0">
        <w:t>57GJ (heading)</w:t>
      </w:r>
    </w:p>
    <w:p w:rsidR="00706332" w:rsidRPr="00AB7FC0" w:rsidRDefault="00706332" w:rsidP="00AB7FC0">
      <w:pPr>
        <w:pStyle w:val="Item"/>
      </w:pPr>
      <w:r w:rsidRPr="00AB7FC0">
        <w:t>Omit “</w:t>
      </w:r>
      <w:r w:rsidRPr="00AB7FC0">
        <w:rPr>
          <w:b/>
        </w:rPr>
        <w:t>Attorney</w:t>
      </w:r>
      <w:r w:rsidR="00147398">
        <w:rPr>
          <w:b/>
        </w:rPr>
        <w:noBreakHyphen/>
      </w:r>
      <w:r w:rsidRPr="00AB7FC0">
        <w:rPr>
          <w:b/>
        </w:rPr>
        <w:t>General</w:t>
      </w:r>
      <w:r w:rsidRPr="00AB7FC0">
        <w:t>”, substitute “</w:t>
      </w:r>
      <w:r w:rsidRPr="00AB7FC0">
        <w:rPr>
          <w:b/>
        </w:rPr>
        <w:t>Home Affairs Minister</w:t>
      </w:r>
      <w:r w:rsidRPr="00AB7FC0">
        <w:t>”.</w:t>
      </w:r>
    </w:p>
    <w:p w:rsidR="00706332" w:rsidRPr="00AB7FC0" w:rsidRDefault="00706332" w:rsidP="00AB7FC0">
      <w:pPr>
        <w:pStyle w:val="ItemHead"/>
      </w:pPr>
      <w:r w:rsidRPr="00AB7FC0">
        <w:t>17  Subsection</w:t>
      </w:r>
      <w:r w:rsidR="00AB7FC0" w:rsidRPr="00AB7FC0">
        <w:t> </w:t>
      </w:r>
      <w:r w:rsidRPr="00AB7FC0">
        <w:t>57GJ(1)</w:t>
      </w:r>
    </w:p>
    <w:p w:rsidR="00706332" w:rsidRPr="00AB7FC0" w:rsidRDefault="00706332" w:rsidP="00AB7FC0">
      <w:pPr>
        <w:pStyle w:val="Item"/>
      </w:pPr>
      <w:r w:rsidRPr="00AB7FC0">
        <w:t>Omit “Attorney</w:t>
      </w:r>
      <w:r w:rsidR="00147398">
        <w:noBreakHyphen/>
      </w:r>
      <w:r w:rsidRPr="00AB7FC0">
        <w:t>General” (first occurring), substitute “Home Affairs Minister”.</w:t>
      </w:r>
    </w:p>
    <w:p w:rsidR="00706332" w:rsidRPr="00AB7FC0" w:rsidRDefault="00706332" w:rsidP="00AB7FC0">
      <w:pPr>
        <w:pStyle w:val="ItemHead"/>
      </w:pPr>
      <w:r w:rsidRPr="00AB7FC0">
        <w:t>18  Paragraph 57GJ(1)(a)</w:t>
      </w:r>
    </w:p>
    <w:p w:rsidR="00706332" w:rsidRPr="00AB7FC0" w:rsidRDefault="00706332" w:rsidP="00AB7FC0">
      <w:pPr>
        <w:pStyle w:val="Item"/>
      </w:pPr>
      <w:r w:rsidRPr="00AB7FC0">
        <w:t>Omit “Attorney</w:t>
      </w:r>
      <w:r w:rsidR="00147398">
        <w:noBreakHyphen/>
      </w:r>
      <w:r w:rsidRPr="00AB7FC0">
        <w:t>General”, substitute “Home Affairs Minister”.</w:t>
      </w:r>
    </w:p>
    <w:p w:rsidR="00706332" w:rsidRPr="00AB7FC0" w:rsidRDefault="00706332" w:rsidP="00AB7FC0">
      <w:pPr>
        <w:pStyle w:val="ItemHead"/>
      </w:pPr>
      <w:r w:rsidRPr="00AB7FC0">
        <w:t>19  Paragraph 57GJ(1)(b)</w:t>
      </w:r>
    </w:p>
    <w:p w:rsidR="00706332" w:rsidRPr="00AB7FC0" w:rsidRDefault="00706332" w:rsidP="00AB7FC0">
      <w:pPr>
        <w:pStyle w:val="Item"/>
      </w:pPr>
      <w:r w:rsidRPr="00AB7FC0">
        <w:t>Repeal the paragraph, substitute:</w:t>
      </w:r>
    </w:p>
    <w:p w:rsidR="00706332" w:rsidRPr="00AB7FC0" w:rsidRDefault="00706332" w:rsidP="00AB7FC0">
      <w:pPr>
        <w:pStyle w:val="paragraph"/>
      </w:pPr>
      <w:r w:rsidRPr="00AB7FC0">
        <w:tab/>
        <w:t>(b)</w:t>
      </w:r>
      <w:r w:rsidRPr="00AB7FC0">
        <w:tab/>
        <w:t>the individual’s visa is cancelled under section</w:t>
      </w:r>
      <w:r w:rsidR="00AB7FC0" w:rsidRPr="00AB7FC0">
        <w:t> </w:t>
      </w:r>
      <w:r w:rsidRPr="00AB7FC0">
        <w:t xml:space="preserve">116 or 128 of the </w:t>
      </w:r>
      <w:r w:rsidRPr="00AB7FC0">
        <w:rPr>
          <w:i/>
        </w:rPr>
        <w:t>Migration Act 1958</w:t>
      </w:r>
      <w:r w:rsidRPr="00AB7FC0">
        <w:t xml:space="preserve"> because of an assessment by the Australian Security Intelligence Organisation that the individual is directly or indirectly a risk to security (within the meaning of section</w:t>
      </w:r>
      <w:r w:rsidR="00AB7FC0" w:rsidRPr="00AB7FC0">
        <w:t> </w:t>
      </w:r>
      <w:r w:rsidRPr="00AB7FC0">
        <w:t xml:space="preserve">4 of the </w:t>
      </w:r>
      <w:r w:rsidRPr="00AB7FC0">
        <w:rPr>
          <w:i/>
        </w:rPr>
        <w:t>Australian Security Intelligence Organisation Act 1979</w:t>
      </w:r>
      <w:r w:rsidRPr="00AB7FC0">
        <w:t>); or</w:t>
      </w:r>
    </w:p>
    <w:p w:rsidR="00706332" w:rsidRPr="00AB7FC0" w:rsidRDefault="00706332" w:rsidP="00AB7FC0">
      <w:pPr>
        <w:pStyle w:val="paragraph"/>
      </w:pPr>
      <w:r w:rsidRPr="00AB7FC0">
        <w:tab/>
        <w:t>(c)</w:t>
      </w:r>
      <w:r w:rsidRPr="00AB7FC0">
        <w:tab/>
        <w:t>the individual’s visa is cancelled under section</w:t>
      </w:r>
      <w:r w:rsidR="00AB7FC0" w:rsidRPr="00AB7FC0">
        <w:t> </w:t>
      </w:r>
      <w:r w:rsidRPr="00AB7FC0">
        <w:t xml:space="preserve">134B of the </w:t>
      </w:r>
      <w:r w:rsidRPr="00AB7FC0">
        <w:rPr>
          <w:i/>
        </w:rPr>
        <w:t>Migration Act 1958</w:t>
      </w:r>
      <w:r w:rsidRPr="00AB7FC0">
        <w:t xml:space="preserve"> (emergency cancellation on security grounds) and the cancellation has not been revoked because of subsection</w:t>
      </w:r>
      <w:r w:rsidR="00AB7FC0" w:rsidRPr="00AB7FC0">
        <w:t> </w:t>
      </w:r>
      <w:r w:rsidRPr="00AB7FC0">
        <w:t>134C(3) of that Act; or</w:t>
      </w:r>
    </w:p>
    <w:p w:rsidR="00706332" w:rsidRPr="00AB7FC0" w:rsidRDefault="00706332" w:rsidP="00AB7FC0">
      <w:pPr>
        <w:pStyle w:val="paragraph"/>
      </w:pPr>
      <w:r w:rsidRPr="00AB7FC0">
        <w:tab/>
        <w:t>(d)</w:t>
      </w:r>
      <w:r w:rsidRPr="00AB7FC0">
        <w:tab/>
        <w:t>the individual’s visa is cancelled under section</w:t>
      </w:r>
      <w:r w:rsidR="00AB7FC0" w:rsidRPr="00AB7FC0">
        <w:t> </w:t>
      </w:r>
      <w:r w:rsidRPr="00AB7FC0">
        <w:t xml:space="preserve">501 of the </w:t>
      </w:r>
      <w:r w:rsidRPr="00AB7FC0">
        <w:rPr>
          <w:i/>
        </w:rPr>
        <w:t>Migration Act 1958</w:t>
      </w:r>
      <w:r w:rsidRPr="00AB7FC0">
        <w:t xml:space="preserve"> and there is an assessment by the Australian Security Intelligence Organisation that the individual is directly or indirectly a risk to security (within the meaning of section</w:t>
      </w:r>
      <w:r w:rsidR="00AB7FC0" w:rsidRPr="00AB7FC0">
        <w:t> </w:t>
      </w:r>
      <w:r w:rsidRPr="00AB7FC0">
        <w:t xml:space="preserve">4 of the </w:t>
      </w:r>
      <w:r w:rsidRPr="00AB7FC0">
        <w:rPr>
          <w:i/>
        </w:rPr>
        <w:t>Australian Security Intelligence Organisation Act 1979</w:t>
      </w:r>
      <w:r w:rsidRPr="00AB7FC0">
        <w:t>).</w:t>
      </w:r>
    </w:p>
    <w:p w:rsidR="00706332" w:rsidRPr="00AB7FC0" w:rsidRDefault="00706332" w:rsidP="00AB7FC0">
      <w:pPr>
        <w:pStyle w:val="ItemHead"/>
      </w:pPr>
      <w:r w:rsidRPr="00AB7FC0">
        <w:t>20  Subsection</w:t>
      </w:r>
      <w:r w:rsidR="00AB7FC0" w:rsidRPr="00AB7FC0">
        <w:t> </w:t>
      </w:r>
      <w:r w:rsidRPr="00AB7FC0">
        <w:t>57GJ(3)</w:t>
      </w:r>
    </w:p>
    <w:p w:rsidR="00706332" w:rsidRPr="00AB7FC0" w:rsidRDefault="00706332" w:rsidP="00AB7FC0">
      <w:pPr>
        <w:pStyle w:val="Item"/>
      </w:pPr>
      <w:r w:rsidRPr="00AB7FC0">
        <w:t>Omit “Attorney</w:t>
      </w:r>
      <w:r w:rsidR="00147398">
        <w:noBreakHyphen/>
      </w:r>
      <w:r w:rsidRPr="00AB7FC0">
        <w:t>General” (wherever occurring), substitute “Home Affairs Minister”.</w:t>
      </w:r>
    </w:p>
    <w:p w:rsidR="00706332" w:rsidRPr="00AB7FC0" w:rsidRDefault="00706332" w:rsidP="00AB7FC0">
      <w:pPr>
        <w:pStyle w:val="ItemHead"/>
      </w:pPr>
      <w:r w:rsidRPr="00AB7FC0">
        <w:t>21  Subsection</w:t>
      </w:r>
      <w:r w:rsidR="00AB7FC0" w:rsidRPr="00AB7FC0">
        <w:t> </w:t>
      </w:r>
      <w:r w:rsidRPr="00AB7FC0">
        <w:t>57GJ(4)</w:t>
      </w:r>
    </w:p>
    <w:p w:rsidR="00706332" w:rsidRPr="00AB7FC0" w:rsidRDefault="00706332" w:rsidP="00AB7FC0">
      <w:pPr>
        <w:pStyle w:val="Item"/>
      </w:pPr>
      <w:r w:rsidRPr="00AB7FC0">
        <w:t>Omit “Attorney</w:t>
      </w:r>
      <w:r w:rsidR="00147398">
        <w:noBreakHyphen/>
      </w:r>
      <w:r w:rsidRPr="00AB7FC0">
        <w:t>General’s Secretary”, substitute “Secretary of the Department administered by the Home Affairs Minister”.</w:t>
      </w:r>
    </w:p>
    <w:p w:rsidR="00706332" w:rsidRPr="00AB7FC0" w:rsidRDefault="00706332" w:rsidP="00AB7FC0">
      <w:pPr>
        <w:pStyle w:val="ItemHead"/>
      </w:pPr>
      <w:r w:rsidRPr="00AB7FC0">
        <w:t>22  Paragraph 57GJ(4)(b)</w:t>
      </w:r>
    </w:p>
    <w:p w:rsidR="00706332" w:rsidRPr="00AB7FC0" w:rsidRDefault="00706332" w:rsidP="00AB7FC0">
      <w:pPr>
        <w:pStyle w:val="Item"/>
      </w:pPr>
      <w:r w:rsidRPr="00AB7FC0">
        <w:t>Omit “Attorney</w:t>
      </w:r>
      <w:r w:rsidR="00147398">
        <w:noBreakHyphen/>
      </w:r>
      <w:r w:rsidRPr="00AB7FC0">
        <w:t>General”, substitute “Home Affairs Minister”.</w:t>
      </w:r>
    </w:p>
    <w:p w:rsidR="00706332" w:rsidRPr="00AB7FC0" w:rsidRDefault="00706332" w:rsidP="00AB7FC0">
      <w:pPr>
        <w:pStyle w:val="ItemHead"/>
      </w:pPr>
      <w:r w:rsidRPr="00AB7FC0">
        <w:t>23  Section</w:t>
      </w:r>
      <w:r w:rsidR="00AB7FC0" w:rsidRPr="00AB7FC0">
        <w:t> </w:t>
      </w:r>
      <w:r w:rsidRPr="00AB7FC0">
        <w:t>57GK</w:t>
      </w:r>
    </w:p>
    <w:p w:rsidR="00706332" w:rsidRPr="00AB7FC0" w:rsidRDefault="00706332" w:rsidP="00AB7FC0">
      <w:pPr>
        <w:pStyle w:val="Item"/>
      </w:pPr>
      <w:r w:rsidRPr="00AB7FC0">
        <w:t>Omit “Attorney</w:t>
      </w:r>
      <w:r w:rsidR="00147398">
        <w:noBreakHyphen/>
      </w:r>
      <w:r w:rsidRPr="00AB7FC0">
        <w:t>General”, substitute “Home Affairs Minister”.</w:t>
      </w:r>
    </w:p>
    <w:p w:rsidR="00706332" w:rsidRPr="00AB7FC0" w:rsidRDefault="00706332" w:rsidP="00AB7FC0">
      <w:pPr>
        <w:pStyle w:val="ItemHead"/>
      </w:pPr>
      <w:r w:rsidRPr="00AB7FC0">
        <w:t>24  Section</w:t>
      </w:r>
      <w:r w:rsidR="00AB7FC0" w:rsidRPr="00AB7FC0">
        <w:t> </w:t>
      </w:r>
      <w:r w:rsidRPr="00AB7FC0">
        <w:t>57GL</w:t>
      </w:r>
    </w:p>
    <w:p w:rsidR="00706332" w:rsidRPr="00AB7FC0" w:rsidRDefault="00706332" w:rsidP="00AB7FC0">
      <w:pPr>
        <w:pStyle w:val="Item"/>
      </w:pPr>
      <w:r w:rsidRPr="00AB7FC0">
        <w:t>Repeal the section.</w:t>
      </w:r>
    </w:p>
    <w:p w:rsidR="00706332" w:rsidRPr="00AB7FC0" w:rsidRDefault="00706332" w:rsidP="00AB7FC0">
      <w:pPr>
        <w:pStyle w:val="ItemHead"/>
      </w:pPr>
      <w:r w:rsidRPr="00AB7FC0">
        <w:t>25  Sections</w:t>
      </w:r>
      <w:r w:rsidR="00AB7FC0" w:rsidRPr="00AB7FC0">
        <w:t> </w:t>
      </w:r>
      <w:r w:rsidRPr="00AB7FC0">
        <w:t>57GNA and 57GO</w:t>
      </w:r>
    </w:p>
    <w:p w:rsidR="00706332" w:rsidRPr="00AB7FC0" w:rsidRDefault="00706332" w:rsidP="00AB7FC0">
      <w:pPr>
        <w:pStyle w:val="Item"/>
      </w:pPr>
      <w:r w:rsidRPr="00AB7FC0">
        <w:t>Omit “Attorney</w:t>
      </w:r>
      <w:r w:rsidR="00147398">
        <w:noBreakHyphen/>
      </w:r>
      <w:r w:rsidRPr="00AB7FC0">
        <w:t>General” (wherever occurring), substitute “Home Affairs Minister”.</w:t>
      </w:r>
    </w:p>
    <w:p w:rsidR="00706332" w:rsidRPr="00AB7FC0" w:rsidRDefault="00706332" w:rsidP="00AB7FC0">
      <w:pPr>
        <w:pStyle w:val="ActHead9"/>
        <w:rPr>
          <w:i w:val="0"/>
        </w:rPr>
      </w:pPr>
      <w:bookmarkStart w:id="22" w:name="_Toc513716247"/>
      <w:r w:rsidRPr="00AB7FC0">
        <w:t>Anti</w:t>
      </w:r>
      <w:r w:rsidR="00147398">
        <w:noBreakHyphen/>
      </w:r>
      <w:r w:rsidRPr="00AB7FC0">
        <w:t>Money Laundering and Counter</w:t>
      </w:r>
      <w:r w:rsidR="00147398">
        <w:noBreakHyphen/>
      </w:r>
      <w:r w:rsidRPr="00AB7FC0">
        <w:t>Terrorism Financing Act 2006</w:t>
      </w:r>
      <w:bookmarkEnd w:id="22"/>
    </w:p>
    <w:p w:rsidR="00706332" w:rsidRPr="00AB7FC0" w:rsidRDefault="00706332" w:rsidP="00AB7FC0">
      <w:pPr>
        <w:pStyle w:val="ItemHead"/>
      </w:pPr>
      <w:r w:rsidRPr="00AB7FC0">
        <w:t>26  Section</w:t>
      </w:r>
      <w:r w:rsidR="00AB7FC0" w:rsidRPr="00AB7FC0">
        <w:t> </w:t>
      </w:r>
      <w:r w:rsidRPr="00AB7FC0">
        <w:t xml:space="preserve">5 (definition of </w:t>
      </w:r>
      <w:r w:rsidRPr="00AB7FC0">
        <w:rPr>
          <w:i/>
        </w:rPr>
        <w:t>Attorney</w:t>
      </w:r>
      <w:r w:rsidR="00147398">
        <w:rPr>
          <w:i/>
        </w:rPr>
        <w:noBreakHyphen/>
      </w:r>
      <w:r w:rsidRPr="00AB7FC0">
        <w:rPr>
          <w:i/>
        </w:rPr>
        <w:t>General’s Department</w:t>
      </w:r>
      <w:r w:rsidRPr="00AB7FC0">
        <w:t>)</w:t>
      </w:r>
    </w:p>
    <w:p w:rsidR="00706332" w:rsidRPr="00AB7FC0" w:rsidRDefault="00706332" w:rsidP="00AB7FC0">
      <w:pPr>
        <w:pStyle w:val="Item"/>
      </w:pPr>
      <w:r w:rsidRPr="00AB7FC0">
        <w:t>Omit “the Attorney</w:t>
      </w:r>
      <w:r w:rsidR="00147398">
        <w:noBreakHyphen/>
      </w:r>
      <w:r w:rsidRPr="00AB7FC0">
        <w:t>General”, substitute “the Attorney</w:t>
      </w:r>
      <w:r w:rsidR="00147398">
        <w:noBreakHyphen/>
      </w:r>
      <w:r w:rsidRPr="00AB7FC0">
        <w:t>General”.</w:t>
      </w:r>
    </w:p>
    <w:p w:rsidR="00706332" w:rsidRPr="00AB7FC0" w:rsidRDefault="00706332" w:rsidP="00AB7FC0">
      <w:pPr>
        <w:pStyle w:val="notemargin"/>
      </w:pPr>
      <w:r w:rsidRPr="00AB7FC0">
        <w:t>Note:</w:t>
      </w:r>
      <w:r w:rsidRPr="00AB7FC0">
        <w:tab/>
        <w:t>This item re</w:t>
      </w:r>
      <w:r w:rsidR="00147398">
        <w:noBreakHyphen/>
      </w:r>
      <w:r w:rsidRPr="00AB7FC0">
        <w:t>inserts the reference to the Attorney</w:t>
      </w:r>
      <w:r w:rsidR="00147398">
        <w:noBreakHyphen/>
      </w:r>
      <w:r w:rsidRPr="00AB7FC0">
        <w:t>General: see item</w:t>
      </w:r>
      <w:r w:rsidR="00AB7FC0" w:rsidRPr="00AB7FC0">
        <w:t> </w:t>
      </w:r>
      <w:r w:rsidRPr="00AB7FC0">
        <w:t>3 of the table in subsection</w:t>
      </w:r>
      <w:r w:rsidR="00AB7FC0" w:rsidRPr="00AB7FC0">
        <w:t> </w:t>
      </w:r>
      <w:r w:rsidRPr="00AB7FC0">
        <w:t xml:space="preserve">19(1) of the </w:t>
      </w:r>
      <w:r w:rsidRPr="00AB7FC0">
        <w:rPr>
          <w:i/>
        </w:rPr>
        <w:t>Acts Interpretation Act 1901</w:t>
      </w:r>
      <w:r w:rsidRPr="00AB7FC0">
        <w:t>.</w:t>
      </w:r>
    </w:p>
    <w:p w:rsidR="00706332" w:rsidRPr="00AB7FC0" w:rsidRDefault="00706332" w:rsidP="00AB7FC0">
      <w:pPr>
        <w:pStyle w:val="ActHead9"/>
        <w:rPr>
          <w:i w:val="0"/>
        </w:rPr>
      </w:pPr>
      <w:bookmarkStart w:id="23" w:name="_Toc513716248"/>
      <w:r w:rsidRPr="00AB7FC0">
        <w:t>AusCheck Act 2007</w:t>
      </w:r>
      <w:bookmarkEnd w:id="23"/>
    </w:p>
    <w:p w:rsidR="00706332" w:rsidRPr="00AB7FC0" w:rsidRDefault="00706332" w:rsidP="00AB7FC0">
      <w:pPr>
        <w:pStyle w:val="ItemHead"/>
      </w:pPr>
      <w:r w:rsidRPr="00AB7FC0">
        <w:t>27  Subsection</w:t>
      </w:r>
      <w:r w:rsidR="00AB7FC0" w:rsidRPr="00AB7FC0">
        <w:t> </w:t>
      </w:r>
      <w:r w:rsidRPr="00AB7FC0">
        <w:t xml:space="preserve">4(1) (definition of </w:t>
      </w:r>
      <w:r w:rsidRPr="00AB7FC0">
        <w:rPr>
          <w:i/>
        </w:rPr>
        <w:t>Transport Secretary</w:t>
      </w:r>
      <w:r w:rsidRPr="00AB7FC0">
        <w:t>)</w:t>
      </w:r>
    </w:p>
    <w:p w:rsidR="00706332" w:rsidRPr="00AB7FC0" w:rsidRDefault="00706332" w:rsidP="00AB7FC0">
      <w:pPr>
        <w:pStyle w:val="Item"/>
      </w:pPr>
      <w:r w:rsidRPr="00AB7FC0">
        <w:t>Repeal the definition.</w:t>
      </w:r>
    </w:p>
    <w:p w:rsidR="00706332" w:rsidRPr="00AB7FC0" w:rsidRDefault="00706332" w:rsidP="00AB7FC0">
      <w:pPr>
        <w:pStyle w:val="ItemHead"/>
      </w:pPr>
      <w:r w:rsidRPr="00AB7FC0">
        <w:t>28  Subparagraph 8(3)(a)(ii)</w:t>
      </w:r>
    </w:p>
    <w:p w:rsidR="00706332" w:rsidRPr="00AB7FC0" w:rsidRDefault="00706332" w:rsidP="00AB7FC0">
      <w:pPr>
        <w:pStyle w:val="Item"/>
      </w:pPr>
      <w:r w:rsidRPr="00AB7FC0">
        <w:t xml:space="preserve">Omit “to the Transport Secretary”, substitute “under regulations made under the </w:t>
      </w:r>
      <w:r w:rsidRPr="00AB7FC0">
        <w:rPr>
          <w:i/>
        </w:rPr>
        <w:t>Aviation Transport Security Act 2004</w:t>
      </w:r>
      <w:r w:rsidRPr="00AB7FC0">
        <w:t xml:space="preserve"> or the </w:t>
      </w:r>
      <w:r w:rsidRPr="00AB7FC0">
        <w:rPr>
          <w:i/>
        </w:rPr>
        <w:t>Maritime Transport and Offshore Facilities Security Act 2003</w:t>
      </w:r>
      <w:r w:rsidRPr="00AB7FC0">
        <w:t>”.</w:t>
      </w:r>
    </w:p>
    <w:p w:rsidR="00706332" w:rsidRPr="00AB7FC0" w:rsidRDefault="00706332" w:rsidP="00AB7FC0">
      <w:pPr>
        <w:pStyle w:val="ItemHead"/>
      </w:pPr>
      <w:r w:rsidRPr="00AB7FC0">
        <w:t>29  Subparagraph 8(3)(a)(iv)</w:t>
      </w:r>
    </w:p>
    <w:p w:rsidR="00706332" w:rsidRPr="00AB7FC0" w:rsidRDefault="00706332" w:rsidP="00AB7FC0">
      <w:pPr>
        <w:pStyle w:val="Item"/>
      </w:pPr>
      <w:r w:rsidRPr="00AB7FC0">
        <w:t>Omit “to the Transport Secretary”, substitute “under regulations made under either of those Acts”.</w:t>
      </w:r>
    </w:p>
    <w:p w:rsidR="00706332" w:rsidRPr="00AB7FC0" w:rsidRDefault="00706332" w:rsidP="00AB7FC0">
      <w:pPr>
        <w:pStyle w:val="ItemHead"/>
      </w:pPr>
      <w:r w:rsidRPr="00AB7FC0">
        <w:t>30  Subparagraph 8(3)(a)(v)</w:t>
      </w:r>
    </w:p>
    <w:p w:rsidR="00706332" w:rsidRPr="00AB7FC0" w:rsidRDefault="00706332" w:rsidP="00AB7FC0">
      <w:pPr>
        <w:pStyle w:val="Item"/>
      </w:pPr>
      <w:r w:rsidRPr="00AB7FC0">
        <w:t>Omit “by an issuing body, the Secretary or the Transport Secretary”, substitute “made under regulations made under either of those Acts, or a decision made under the AusCheck scheme,”.</w:t>
      </w:r>
    </w:p>
    <w:p w:rsidR="00706332" w:rsidRPr="00AB7FC0" w:rsidRDefault="00706332" w:rsidP="00AB7FC0">
      <w:pPr>
        <w:pStyle w:val="ItemHead"/>
      </w:pPr>
      <w:r w:rsidRPr="00AB7FC0">
        <w:t>31  Subsection</w:t>
      </w:r>
      <w:r w:rsidR="00AB7FC0" w:rsidRPr="00AB7FC0">
        <w:t> </w:t>
      </w:r>
      <w:r w:rsidRPr="00AB7FC0">
        <w:t>10(3)</w:t>
      </w:r>
    </w:p>
    <w:p w:rsidR="00706332" w:rsidRPr="00AB7FC0" w:rsidRDefault="00706332" w:rsidP="00AB7FC0">
      <w:pPr>
        <w:pStyle w:val="Item"/>
      </w:pPr>
      <w:r w:rsidRPr="00AB7FC0">
        <w:t>Omit “or the Transport Secretary”.</w:t>
      </w:r>
    </w:p>
    <w:p w:rsidR="00706332" w:rsidRPr="00AB7FC0" w:rsidRDefault="00706332" w:rsidP="00AB7FC0">
      <w:pPr>
        <w:pStyle w:val="ItemHead"/>
      </w:pPr>
      <w:r w:rsidRPr="00AB7FC0">
        <w:t>32  Subparagraph 10(3)(a)(ii)</w:t>
      </w:r>
    </w:p>
    <w:p w:rsidR="00706332" w:rsidRPr="00AB7FC0" w:rsidRDefault="00706332" w:rsidP="00AB7FC0">
      <w:pPr>
        <w:pStyle w:val="Item"/>
      </w:pPr>
      <w:r w:rsidRPr="00AB7FC0">
        <w:t xml:space="preserve">Omit “to the Transport Secretary”, substitute “under regulations made under the </w:t>
      </w:r>
      <w:r w:rsidRPr="00AB7FC0">
        <w:rPr>
          <w:i/>
        </w:rPr>
        <w:t>Aviation Transport Security Act 2004</w:t>
      </w:r>
      <w:r w:rsidRPr="00AB7FC0">
        <w:t xml:space="preserve"> or the </w:t>
      </w:r>
      <w:r w:rsidRPr="00AB7FC0">
        <w:rPr>
          <w:i/>
        </w:rPr>
        <w:t>Maritime Transport and Offshore Facilities Security Act 2003</w:t>
      </w:r>
      <w:r w:rsidRPr="00AB7FC0">
        <w:t>”.</w:t>
      </w:r>
    </w:p>
    <w:p w:rsidR="00706332" w:rsidRPr="00AB7FC0" w:rsidRDefault="00706332" w:rsidP="00AB7FC0">
      <w:pPr>
        <w:pStyle w:val="ItemHead"/>
      </w:pPr>
      <w:r w:rsidRPr="00AB7FC0">
        <w:t>33  Subparagraph 10(3)(a)(iv)</w:t>
      </w:r>
    </w:p>
    <w:p w:rsidR="00706332" w:rsidRPr="00AB7FC0" w:rsidRDefault="00706332" w:rsidP="00AB7FC0">
      <w:pPr>
        <w:pStyle w:val="Item"/>
      </w:pPr>
      <w:r w:rsidRPr="00AB7FC0">
        <w:t>Omit “to the Transport Secretary”, substitute “under regulations made under either of those Acts”.</w:t>
      </w:r>
    </w:p>
    <w:p w:rsidR="00706332" w:rsidRPr="00AB7FC0" w:rsidRDefault="00706332" w:rsidP="00AB7FC0">
      <w:pPr>
        <w:pStyle w:val="ItemHead"/>
      </w:pPr>
      <w:r w:rsidRPr="00AB7FC0">
        <w:t>34  Subparagraph 10(3)(a)(v)</w:t>
      </w:r>
    </w:p>
    <w:p w:rsidR="00706332" w:rsidRPr="00AB7FC0" w:rsidRDefault="00706332" w:rsidP="00AB7FC0">
      <w:pPr>
        <w:pStyle w:val="Item"/>
      </w:pPr>
      <w:r w:rsidRPr="00AB7FC0">
        <w:t>Omit “by an issuing body, the Secretary or the Transport Secretary”, substitute “made under regulations made under either of those Acts, or a decision made under the AusCheck scheme,”.</w:t>
      </w:r>
    </w:p>
    <w:p w:rsidR="00706332" w:rsidRPr="00AB7FC0" w:rsidRDefault="00706332" w:rsidP="00AB7FC0">
      <w:pPr>
        <w:pStyle w:val="ItemHead"/>
      </w:pPr>
      <w:r w:rsidRPr="00AB7FC0">
        <w:t>35  Paragraph 11(3)(b)</w:t>
      </w:r>
    </w:p>
    <w:p w:rsidR="00706332" w:rsidRPr="00AB7FC0" w:rsidRDefault="00706332" w:rsidP="00AB7FC0">
      <w:pPr>
        <w:pStyle w:val="Item"/>
      </w:pPr>
      <w:r w:rsidRPr="00AB7FC0">
        <w:t>Repeal the paragraph.</w:t>
      </w:r>
    </w:p>
    <w:p w:rsidR="00706332" w:rsidRPr="00AB7FC0" w:rsidRDefault="00706332" w:rsidP="00AB7FC0">
      <w:pPr>
        <w:pStyle w:val="ItemHead"/>
      </w:pPr>
      <w:r w:rsidRPr="00AB7FC0">
        <w:t>36  Paragraph 11(3)(c)</w:t>
      </w:r>
    </w:p>
    <w:p w:rsidR="00706332" w:rsidRPr="00AB7FC0" w:rsidRDefault="00706332" w:rsidP="00AB7FC0">
      <w:pPr>
        <w:pStyle w:val="Item"/>
      </w:pPr>
      <w:r w:rsidRPr="00AB7FC0">
        <w:t>Omit “</w:t>
      </w:r>
      <w:r w:rsidR="00AB7FC0" w:rsidRPr="00AB7FC0">
        <w:t>subsection (</w:t>
      </w:r>
      <w:r w:rsidRPr="00AB7FC0">
        <w:t>4);”, substitute “</w:t>
      </w:r>
      <w:r w:rsidR="00AB7FC0" w:rsidRPr="00AB7FC0">
        <w:t>subsection (</w:t>
      </w:r>
      <w:r w:rsidRPr="00AB7FC0">
        <w:t>4).”.</w:t>
      </w:r>
    </w:p>
    <w:p w:rsidR="00706332" w:rsidRPr="00AB7FC0" w:rsidRDefault="00706332" w:rsidP="00AB7FC0">
      <w:pPr>
        <w:pStyle w:val="ItemHead"/>
      </w:pPr>
      <w:r w:rsidRPr="00AB7FC0">
        <w:t>37  Paragraph 11(3)(d)</w:t>
      </w:r>
    </w:p>
    <w:p w:rsidR="00706332" w:rsidRPr="00AB7FC0" w:rsidRDefault="00706332" w:rsidP="00AB7FC0">
      <w:pPr>
        <w:pStyle w:val="Item"/>
      </w:pPr>
      <w:r w:rsidRPr="00AB7FC0">
        <w:t>Repeal the paragraph.</w:t>
      </w:r>
    </w:p>
    <w:p w:rsidR="00706332" w:rsidRPr="00AB7FC0" w:rsidRDefault="00706332" w:rsidP="00AB7FC0">
      <w:pPr>
        <w:pStyle w:val="ItemHead"/>
      </w:pPr>
      <w:r w:rsidRPr="00AB7FC0">
        <w:t>38  Subparagraph 14(2)(b)(ia)</w:t>
      </w:r>
    </w:p>
    <w:p w:rsidR="00706332" w:rsidRPr="00AB7FC0" w:rsidRDefault="00706332" w:rsidP="00AB7FC0">
      <w:pPr>
        <w:pStyle w:val="Item"/>
      </w:pPr>
      <w:r w:rsidRPr="00AB7FC0">
        <w:t>Omit “the Secretary or the Transport Secretary”, substitute “a Secretary of a Department”.</w:t>
      </w:r>
    </w:p>
    <w:p w:rsidR="00706332" w:rsidRPr="00AB7FC0" w:rsidRDefault="00706332" w:rsidP="00AB7FC0">
      <w:pPr>
        <w:pStyle w:val="ActHead9"/>
        <w:rPr>
          <w:i w:val="0"/>
        </w:rPr>
      </w:pPr>
      <w:bookmarkStart w:id="24" w:name="_Toc513716249"/>
      <w:r w:rsidRPr="00AB7FC0">
        <w:t>Australian Citizenship Act 2007</w:t>
      </w:r>
      <w:bookmarkEnd w:id="24"/>
    </w:p>
    <w:p w:rsidR="00706332" w:rsidRPr="00AB7FC0" w:rsidRDefault="00706332" w:rsidP="00AB7FC0">
      <w:pPr>
        <w:pStyle w:val="ItemHead"/>
      </w:pPr>
      <w:r w:rsidRPr="00AB7FC0">
        <w:t>39  Subsection</w:t>
      </w:r>
      <w:r w:rsidR="00AB7FC0" w:rsidRPr="00AB7FC0">
        <w:t> </w:t>
      </w:r>
      <w:r w:rsidRPr="00AB7FC0">
        <w:t>6A(1)</w:t>
      </w:r>
    </w:p>
    <w:p w:rsidR="00706332" w:rsidRPr="00AB7FC0" w:rsidRDefault="00706332" w:rsidP="00AB7FC0">
      <w:pPr>
        <w:pStyle w:val="Item"/>
      </w:pPr>
      <w:r w:rsidRPr="00AB7FC0">
        <w:t>Omit “Attorney</w:t>
      </w:r>
      <w:r w:rsidR="00147398">
        <w:noBreakHyphen/>
      </w:r>
      <w:r w:rsidRPr="00AB7FC0">
        <w:t>General”, substitute “Minister”.</w:t>
      </w:r>
    </w:p>
    <w:p w:rsidR="00706332" w:rsidRPr="00AB7FC0" w:rsidRDefault="00706332" w:rsidP="00AB7FC0">
      <w:pPr>
        <w:pStyle w:val="ActHead9"/>
        <w:rPr>
          <w:i w:val="0"/>
        </w:rPr>
      </w:pPr>
      <w:bookmarkStart w:id="25" w:name="_Toc513716250"/>
      <w:r w:rsidRPr="00AB7FC0">
        <w:t>Australian Crime Commission Act 2002</w:t>
      </w:r>
      <w:bookmarkEnd w:id="25"/>
    </w:p>
    <w:p w:rsidR="00706332" w:rsidRPr="00AB7FC0" w:rsidRDefault="00706332" w:rsidP="00AB7FC0">
      <w:pPr>
        <w:pStyle w:val="ItemHead"/>
      </w:pPr>
      <w:r w:rsidRPr="00AB7FC0">
        <w:t>40  Paragraphs 12(1)(a) and (1A)(a)</w:t>
      </w:r>
    </w:p>
    <w:p w:rsidR="00706332" w:rsidRPr="00AB7FC0" w:rsidRDefault="00706332" w:rsidP="00AB7FC0">
      <w:pPr>
        <w:pStyle w:val="Item"/>
      </w:pPr>
      <w:r w:rsidRPr="00AB7FC0">
        <w:t>Omit “Attorney</w:t>
      </w:r>
      <w:r w:rsidR="00147398">
        <w:noBreakHyphen/>
      </w:r>
      <w:r w:rsidRPr="00AB7FC0">
        <w:t>General of the Commonwealth”, substitute “Attorney</w:t>
      </w:r>
      <w:r w:rsidR="00147398">
        <w:noBreakHyphen/>
      </w:r>
      <w:r w:rsidRPr="00AB7FC0">
        <w:t>General of the Commonwealth”.</w:t>
      </w:r>
    </w:p>
    <w:p w:rsidR="00706332" w:rsidRPr="00AB7FC0" w:rsidRDefault="00706332" w:rsidP="00AB7FC0">
      <w:pPr>
        <w:pStyle w:val="notemargin"/>
      </w:pPr>
      <w:r w:rsidRPr="00AB7FC0">
        <w:t>Note:</w:t>
      </w:r>
      <w:r w:rsidRPr="00AB7FC0">
        <w:tab/>
        <w:t>This item re</w:t>
      </w:r>
      <w:r w:rsidR="00147398">
        <w:noBreakHyphen/>
      </w:r>
      <w:r w:rsidRPr="00AB7FC0">
        <w:t>inserts the references to the Attorney</w:t>
      </w:r>
      <w:r w:rsidR="00147398">
        <w:noBreakHyphen/>
      </w:r>
      <w:r w:rsidRPr="00AB7FC0">
        <w:t>General of the Commonwealth: see item</w:t>
      </w:r>
      <w:r w:rsidR="00AB7FC0" w:rsidRPr="00AB7FC0">
        <w:t> </w:t>
      </w:r>
      <w:r w:rsidRPr="00AB7FC0">
        <w:t>3 of the table in subsection</w:t>
      </w:r>
      <w:r w:rsidR="00AB7FC0" w:rsidRPr="00AB7FC0">
        <w:t> </w:t>
      </w:r>
      <w:r w:rsidRPr="00AB7FC0">
        <w:t xml:space="preserve">19(1) of the </w:t>
      </w:r>
      <w:r w:rsidRPr="00AB7FC0">
        <w:rPr>
          <w:i/>
        </w:rPr>
        <w:t>Acts Interpretation Act 1901</w:t>
      </w:r>
      <w:r w:rsidRPr="00AB7FC0">
        <w:t>.</w:t>
      </w:r>
    </w:p>
    <w:p w:rsidR="00706332" w:rsidRPr="00AB7FC0" w:rsidRDefault="00706332" w:rsidP="00AB7FC0">
      <w:pPr>
        <w:pStyle w:val="ItemHead"/>
      </w:pPr>
      <w:r w:rsidRPr="00AB7FC0">
        <w:t>41  Section</w:t>
      </w:r>
      <w:r w:rsidR="00AB7FC0" w:rsidRPr="00AB7FC0">
        <w:t> </w:t>
      </w:r>
      <w:r w:rsidRPr="00AB7FC0">
        <w:t>16</w:t>
      </w:r>
    </w:p>
    <w:p w:rsidR="00706332" w:rsidRPr="00AB7FC0" w:rsidRDefault="00706332" w:rsidP="00AB7FC0">
      <w:pPr>
        <w:pStyle w:val="Item"/>
      </w:pPr>
      <w:r w:rsidRPr="00AB7FC0">
        <w:t>Omit “Attorney</w:t>
      </w:r>
      <w:r w:rsidR="00147398">
        <w:noBreakHyphen/>
      </w:r>
      <w:r w:rsidRPr="00AB7FC0">
        <w:t>General of the Commonwealth”, substitute “Attorney</w:t>
      </w:r>
      <w:r w:rsidR="00147398">
        <w:noBreakHyphen/>
      </w:r>
      <w:r w:rsidRPr="00AB7FC0">
        <w:t>General of the Commonwealth”.</w:t>
      </w:r>
    </w:p>
    <w:p w:rsidR="00706332" w:rsidRPr="00AB7FC0" w:rsidRDefault="00706332" w:rsidP="00AB7FC0">
      <w:pPr>
        <w:pStyle w:val="notemargin"/>
      </w:pPr>
      <w:r w:rsidRPr="00AB7FC0">
        <w:t>Note:</w:t>
      </w:r>
      <w:r w:rsidRPr="00AB7FC0">
        <w:tab/>
        <w:t>This item re</w:t>
      </w:r>
      <w:r w:rsidR="00147398">
        <w:noBreakHyphen/>
      </w:r>
      <w:r w:rsidRPr="00AB7FC0">
        <w:t>inserts the reference to the Attorney</w:t>
      </w:r>
      <w:r w:rsidR="00147398">
        <w:noBreakHyphen/>
      </w:r>
      <w:r w:rsidRPr="00AB7FC0">
        <w:t>General of the Commonwealth: see item</w:t>
      </w:r>
      <w:r w:rsidR="00AB7FC0" w:rsidRPr="00AB7FC0">
        <w:t> </w:t>
      </w:r>
      <w:r w:rsidRPr="00AB7FC0">
        <w:t>3 of the table in subsection</w:t>
      </w:r>
      <w:r w:rsidR="00AB7FC0" w:rsidRPr="00AB7FC0">
        <w:t> </w:t>
      </w:r>
      <w:r w:rsidRPr="00AB7FC0">
        <w:t xml:space="preserve">19(1) of the </w:t>
      </w:r>
      <w:r w:rsidRPr="00AB7FC0">
        <w:rPr>
          <w:i/>
        </w:rPr>
        <w:t>Acts Interpretation Act 1901</w:t>
      </w:r>
      <w:r w:rsidRPr="00AB7FC0">
        <w:t>.</w:t>
      </w:r>
    </w:p>
    <w:p w:rsidR="00706332" w:rsidRPr="00AB7FC0" w:rsidRDefault="00706332" w:rsidP="00AB7FC0">
      <w:pPr>
        <w:pStyle w:val="ActHead9"/>
        <w:rPr>
          <w:i w:val="0"/>
        </w:rPr>
      </w:pPr>
      <w:bookmarkStart w:id="26" w:name="_Toc513716251"/>
      <w:r w:rsidRPr="00AB7FC0">
        <w:t>Australian Federal Police Act 1979</w:t>
      </w:r>
      <w:bookmarkEnd w:id="26"/>
    </w:p>
    <w:p w:rsidR="00706332" w:rsidRPr="00AB7FC0" w:rsidRDefault="00706332" w:rsidP="00AB7FC0">
      <w:pPr>
        <w:pStyle w:val="ItemHead"/>
      </w:pPr>
      <w:r w:rsidRPr="00AB7FC0">
        <w:t>42  Subsection</w:t>
      </w:r>
      <w:r w:rsidR="00AB7FC0" w:rsidRPr="00AB7FC0">
        <w:t> </w:t>
      </w:r>
      <w:r w:rsidRPr="00AB7FC0">
        <w:t>43(1)</w:t>
      </w:r>
    </w:p>
    <w:p w:rsidR="00706332" w:rsidRPr="00AB7FC0" w:rsidRDefault="00706332" w:rsidP="00AB7FC0">
      <w:pPr>
        <w:pStyle w:val="Item"/>
      </w:pPr>
      <w:r w:rsidRPr="00AB7FC0">
        <w:t>Omit “Minister”, substitute “Minister administering the</w:t>
      </w:r>
      <w:r w:rsidRPr="00AB7FC0">
        <w:rPr>
          <w:i/>
        </w:rPr>
        <w:t xml:space="preserve"> Crimes (Superannuation Benefits) Act 1989</w:t>
      </w:r>
      <w:r w:rsidRPr="00AB7FC0">
        <w:t>”.</w:t>
      </w:r>
    </w:p>
    <w:p w:rsidR="00706332" w:rsidRPr="00AB7FC0" w:rsidRDefault="00706332" w:rsidP="00AB7FC0">
      <w:pPr>
        <w:pStyle w:val="ItemHead"/>
      </w:pPr>
      <w:r w:rsidRPr="00AB7FC0">
        <w:t>43  Subsection</w:t>
      </w:r>
      <w:r w:rsidR="00AB7FC0" w:rsidRPr="00AB7FC0">
        <w:t> </w:t>
      </w:r>
      <w:r w:rsidRPr="00AB7FC0">
        <w:t>43(3)</w:t>
      </w:r>
    </w:p>
    <w:p w:rsidR="00706332" w:rsidRPr="00AB7FC0" w:rsidRDefault="00706332" w:rsidP="00AB7FC0">
      <w:pPr>
        <w:pStyle w:val="Item"/>
      </w:pPr>
      <w:r w:rsidRPr="00AB7FC0">
        <w:t>Omit “Minister” (first occurring), substitute “Minister administering the</w:t>
      </w:r>
      <w:r w:rsidRPr="00AB7FC0">
        <w:rPr>
          <w:i/>
        </w:rPr>
        <w:t xml:space="preserve"> Crimes (Superannuation Benefits) Act 1989</w:t>
      </w:r>
      <w:r w:rsidRPr="00AB7FC0">
        <w:t>”.</w:t>
      </w:r>
    </w:p>
    <w:p w:rsidR="00706332" w:rsidRPr="00AB7FC0" w:rsidRDefault="00706332" w:rsidP="00AB7FC0">
      <w:pPr>
        <w:pStyle w:val="ItemHead"/>
      </w:pPr>
      <w:r w:rsidRPr="00AB7FC0">
        <w:t>44  Subsection</w:t>
      </w:r>
      <w:r w:rsidR="00AB7FC0" w:rsidRPr="00AB7FC0">
        <w:t> </w:t>
      </w:r>
      <w:r w:rsidRPr="00AB7FC0">
        <w:t>43(3)</w:t>
      </w:r>
    </w:p>
    <w:p w:rsidR="00706332" w:rsidRPr="00AB7FC0" w:rsidRDefault="00706332" w:rsidP="00AB7FC0">
      <w:pPr>
        <w:pStyle w:val="Item"/>
      </w:pPr>
      <w:r w:rsidRPr="00AB7FC0">
        <w:t>Omit “the Minister” (second occurring), substitute “that Minister”.</w:t>
      </w:r>
    </w:p>
    <w:p w:rsidR="00706332" w:rsidRPr="00AB7FC0" w:rsidRDefault="00706332" w:rsidP="00AB7FC0">
      <w:pPr>
        <w:pStyle w:val="ItemHead"/>
      </w:pPr>
      <w:r w:rsidRPr="00AB7FC0">
        <w:t>45  Paragraph 44(b)</w:t>
      </w:r>
    </w:p>
    <w:p w:rsidR="00706332" w:rsidRPr="00AB7FC0" w:rsidRDefault="00706332" w:rsidP="00AB7FC0">
      <w:pPr>
        <w:pStyle w:val="Item"/>
      </w:pPr>
      <w:r w:rsidRPr="00AB7FC0">
        <w:t>Omit “Minister”, substitute “Minister administering the</w:t>
      </w:r>
      <w:r w:rsidRPr="00AB7FC0">
        <w:rPr>
          <w:i/>
        </w:rPr>
        <w:t xml:space="preserve"> Crimes (Superannuation Benefits) Act 1989</w:t>
      </w:r>
      <w:r w:rsidRPr="00AB7FC0">
        <w:t>”.</w:t>
      </w:r>
    </w:p>
    <w:p w:rsidR="00706332" w:rsidRPr="00AB7FC0" w:rsidRDefault="00706332" w:rsidP="00AB7FC0">
      <w:pPr>
        <w:pStyle w:val="ItemHead"/>
      </w:pPr>
      <w:r w:rsidRPr="00AB7FC0">
        <w:t>46  Section</w:t>
      </w:r>
      <w:r w:rsidR="00AB7FC0" w:rsidRPr="00AB7FC0">
        <w:t> </w:t>
      </w:r>
      <w:r w:rsidRPr="00AB7FC0">
        <w:t>44</w:t>
      </w:r>
    </w:p>
    <w:p w:rsidR="00706332" w:rsidRPr="00AB7FC0" w:rsidRDefault="00706332" w:rsidP="00AB7FC0">
      <w:pPr>
        <w:pStyle w:val="Item"/>
      </w:pPr>
      <w:r w:rsidRPr="00AB7FC0">
        <w:t>Omit “the Minister” (second occurring), substitute “that Minister”.</w:t>
      </w:r>
    </w:p>
    <w:p w:rsidR="00706332" w:rsidRPr="00AB7FC0" w:rsidRDefault="00706332" w:rsidP="00AB7FC0">
      <w:pPr>
        <w:pStyle w:val="ItemHead"/>
      </w:pPr>
      <w:r w:rsidRPr="00AB7FC0">
        <w:t>47  Subsection</w:t>
      </w:r>
      <w:r w:rsidR="00AB7FC0" w:rsidRPr="00AB7FC0">
        <w:t> </w:t>
      </w:r>
      <w:r w:rsidRPr="00AB7FC0">
        <w:t>47B(3)</w:t>
      </w:r>
    </w:p>
    <w:p w:rsidR="00706332" w:rsidRPr="00AB7FC0" w:rsidRDefault="00706332" w:rsidP="00AB7FC0">
      <w:pPr>
        <w:pStyle w:val="Item"/>
      </w:pPr>
      <w:r w:rsidRPr="00AB7FC0">
        <w:t>Omit “the Minister” (wherever occurring), substitute “the Minister administering the</w:t>
      </w:r>
      <w:r w:rsidRPr="00AB7FC0">
        <w:rPr>
          <w:i/>
        </w:rPr>
        <w:t xml:space="preserve"> Crimes (Superannuation Benefits) Act 1989</w:t>
      </w:r>
      <w:r w:rsidRPr="00AB7FC0">
        <w:t>”.</w:t>
      </w:r>
    </w:p>
    <w:p w:rsidR="00706332" w:rsidRPr="00AB7FC0" w:rsidRDefault="00706332" w:rsidP="00AB7FC0">
      <w:pPr>
        <w:pStyle w:val="ItemHead"/>
      </w:pPr>
      <w:r w:rsidRPr="00AB7FC0">
        <w:t>48  Paragraph 49P(1)(c)</w:t>
      </w:r>
    </w:p>
    <w:p w:rsidR="00706332" w:rsidRPr="00AB7FC0" w:rsidRDefault="00706332" w:rsidP="00AB7FC0">
      <w:pPr>
        <w:pStyle w:val="Item"/>
      </w:pPr>
      <w:r w:rsidRPr="00AB7FC0">
        <w:t>Omit “Minister”, substitute “Minister administering the</w:t>
      </w:r>
      <w:r w:rsidRPr="00AB7FC0">
        <w:rPr>
          <w:i/>
        </w:rPr>
        <w:t xml:space="preserve"> Crimes (Superannuation Benefits) Act 1989</w:t>
      </w:r>
      <w:r w:rsidRPr="00AB7FC0">
        <w:t>”.</w:t>
      </w:r>
    </w:p>
    <w:p w:rsidR="00706332" w:rsidRPr="00AB7FC0" w:rsidRDefault="00706332" w:rsidP="00AB7FC0">
      <w:pPr>
        <w:pStyle w:val="ItemHead"/>
      </w:pPr>
      <w:r w:rsidRPr="00AB7FC0">
        <w:t>49  Subparagraph 51(3)(b)(iii)</w:t>
      </w:r>
    </w:p>
    <w:p w:rsidR="00706332" w:rsidRPr="00AB7FC0" w:rsidRDefault="00706332" w:rsidP="00AB7FC0">
      <w:pPr>
        <w:pStyle w:val="Item"/>
      </w:pPr>
      <w:r w:rsidRPr="00AB7FC0">
        <w:t>Omit “Minister”, substitute “Minister administering the</w:t>
      </w:r>
      <w:r w:rsidRPr="00AB7FC0">
        <w:rPr>
          <w:i/>
        </w:rPr>
        <w:t xml:space="preserve"> Crimes (Superannuation Benefits) Act 1989</w:t>
      </w:r>
      <w:r w:rsidRPr="00AB7FC0">
        <w:t>”.</w:t>
      </w:r>
    </w:p>
    <w:p w:rsidR="00706332" w:rsidRPr="00AB7FC0" w:rsidRDefault="00706332" w:rsidP="00AB7FC0">
      <w:pPr>
        <w:pStyle w:val="ActHead9"/>
        <w:rPr>
          <w:i w:val="0"/>
        </w:rPr>
      </w:pPr>
      <w:bookmarkStart w:id="27" w:name="_Toc513716252"/>
      <w:r w:rsidRPr="00AB7FC0">
        <w:t>Australian Security Intelligence Organisation Act 1979</w:t>
      </w:r>
      <w:bookmarkEnd w:id="27"/>
    </w:p>
    <w:p w:rsidR="00706332" w:rsidRPr="00AB7FC0" w:rsidRDefault="00706332" w:rsidP="00AB7FC0">
      <w:pPr>
        <w:pStyle w:val="ItemHead"/>
      </w:pPr>
      <w:r w:rsidRPr="00AB7FC0">
        <w:t>50  After subsection</w:t>
      </w:r>
      <w:r w:rsidR="00AB7FC0" w:rsidRPr="00AB7FC0">
        <w:t> </w:t>
      </w:r>
      <w:r w:rsidRPr="00AB7FC0">
        <w:t>8A(1)</w:t>
      </w:r>
    </w:p>
    <w:p w:rsidR="00706332" w:rsidRPr="00AB7FC0" w:rsidRDefault="00706332" w:rsidP="00AB7FC0">
      <w:pPr>
        <w:pStyle w:val="Item"/>
      </w:pPr>
      <w:r w:rsidRPr="00AB7FC0">
        <w:t>Insert:</w:t>
      </w:r>
    </w:p>
    <w:p w:rsidR="00706332" w:rsidRPr="00AB7FC0" w:rsidRDefault="00706332" w:rsidP="00AB7FC0">
      <w:pPr>
        <w:pStyle w:val="subsection"/>
      </w:pPr>
      <w:r w:rsidRPr="00AB7FC0">
        <w:tab/>
        <w:t>(1A)</w:t>
      </w:r>
      <w:r w:rsidRPr="00AB7FC0">
        <w:tab/>
        <w:t xml:space="preserve">Before making guidelines under </w:t>
      </w:r>
      <w:r w:rsidR="00AB7FC0" w:rsidRPr="00AB7FC0">
        <w:t>subsection (</w:t>
      </w:r>
      <w:r w:rsidRPr="00AB7FC0">
        <w:t>1), the Minister must consult with the Attorney</w:t>
      </w:r>
      <w:r w:rsidR="00147398">
        <w:noBreakHyphen/>
      </w:r>
      <w:r w:rsidRPr="00AB7FC0">
        <w:t>General.</w:t>
      </w:r>
    </w:p>
    <w:p w:rsidR="00706332" w:rsidRPr="00AB7FC0" w:rsidRDefault="00706332" w:rsidP="00AB7FC0">
      <w:pPr>
        <w:pStyle w:val="ItemHead"/>
      </w:pPr>
      <w:r w:rsidRPr="00AB7FC0">
        <w:t>51  After subsection</w:t>
      </w:r>
      <w:r w:rsidR="00AB7FC0" w:rsidRPr="00AB7FC0">
        <w:t> </w:t>
      </w:r>
      <w:r w:rsidRPr="00AB7FC0">
        <w:t>8A(2)</w:t>
      </w:r>
    </w:p>
    <w:p w:rsidR="00706332" w:rsidRPr="00AB7FC0" w:rsidRDefault="00706332" w:rsidP="00AB7FC0">
      <w:pPr>
        <w:pStyle w:val="Item"/>
      </w:pPr>
      <w:r w:rsidRPr="00AB7FC0">
        <w:t>Insert:</w:t>
      </w:r>
    </w:p>
    <w:p w:rsidR="00706332" w:rsidRPr="00AB7FC0" w:rsidRDefault="00706332" w:rsidP="00AB7FC0">
      <w:pPr>
        <w:pStyle w:val="subsection"/>
      </w:pPr>
      <w:r w:rsidRPr="00AB7FC0">
        <w:tab/>
        <w:t>(2A)</w:t>
      </w:r>
      <w:r w:rsidRPr="00AB7FC0">
        <w:tab/>
        <w:t xml:space="preserve">Before varying or replacing guidelines given under </w:t>
      </w:r>
      <w:r w:rsidR="00AB7FC0" w:rsidRPr="00AB7FC0">
        <w:t>subsection (</w:t>
      </w:r>
      <w:r w:rsidRPr="00AB7FC0">
        <w:t>2), the Minister must consult with the Attorney</w:t>
      </w:r>
      <w:r w:rsidR="00147398">
        <w:noBreakHyphen/>
      </w:r>
      <w:r w:rsidRPr="00AB7FC0">
        <w:t>General.</w:t>
      </w:r>
    </w:p>
    <w:p w:rsidR="00706332" w:rsidRPr="00AB7FC0" w:rsidRDefault="00706332" w:rsidP="00AB7FC0">
      <w:pPr>
        <w:pStyle w:val="ItemHead"/>
      </w:pPr>
      <w:r w:rsidRPr="00AB7FC0">
        <w:t>52  Subsection</w:t>
      </w:r>
      <w:r w:rsidR="00AB7FC0" w:rsidRPr="00AB7FC0">
        <w:t> </w:t>
      </w:r>
      <w:r w:rsidRPr="00AB7FC0">
        <w:t>18C(3)</w:t>
      </w:r>
    </w:p>
    <w:p w:rsidR="00706332" w:rsidRPr="00AB7FC0" w:rsidRDefault="00706332" w:rsidP="00AB7FC0">
      <w:pPr>
        <w:pStyle w:val="Item"/>
      </w:pPr>
      <w:r w:rsidRPr="00AB7FC0">
        <w:t>Omit “Attorney</w:t>
      </w:r>
      <w:r w:rsidR="00147398">
        <w:noBreakHyphen/>
      </w:r>
      <w:r w:rsidRPr="00AB7FC0">
        <w:t>General”, substitute “Attorney</w:t>
      </w:r>
      <w:r w:rsidR="00147398">
        <w:noBreakHyphen/>
      </w:r>
      <w:r w:rsidRPr="00AB7FC0">
        <w:t>General”.</w:t>
      </w:r>
    </w:p>
    <w:p w:rsidR="00706332" w:rsidRPr="00AB7FC0" w:rsidRDefault="00706332" w:rsidP="00AB7FC0">
      <w:pPr>
        <w:pStyle w:val="notemargin"/>
      </w:pPr>
      <w:r w:rsidRPr="00AB7FC0">
        <w:t>Note:</w:t>
      </w:r>
      <w:r w:rsidRPr="00AB7FC0">
        <w:tab/>
        <w:t>This item re</w:t>
      </w:r>
      <w:r w:rsidR="00147398">
        <w:noBreakHyphen/>
      </w:r>
      <w:r w:rsidRPr="00AB7FC0">
        <w:t>inserts the reference to the Attorney</w:t>
      </w:r>
      <w:r w:rsidR="00147398">
        <w:noBreakHyphen/>
      </w:r>
      <w:r w:rsidRPr="00AB7FC0">
        <w:t>General: see item</w:t>
      </w:r>
      <w:r w:rsidR="00AB7FC0" w:rsidRPr="00AB7FC0">
        <w:t> </w:t>
      </w:r>
      <w:r w:rsidRPr="00AB7FC0">
        <w:t>3 of the table in subsection</w:t>
      </w:r>
      <w:r w:rsidR="00AB7FC0" w:rsidRPr="00AB7FC0">
        <w:t> </w:t>
      </w:r>
      <w:r w:rsidRPr="00AB7FC0">
        <w:t xml:space="preserve">19(1) of the </w:t>
      </w:r>
      <w:r w:rsidRPr="00AB7FC0">
        <w:rPr>
          <w:i/>
        </w:rPr>
        <w:t>Acts Interpretation Act 1901</w:t>
      </w:r>
      <w:r w:rsidRPr="00AB7FC0">
        <w:t>.</w:t>
      </w:r>
    </w:p>
    <w:p w:rsidR="00706332" w:rsidRPr="00AB7FC0" w:rsidRDefault="00706332" w:rsidP="00AB7FC0">
      <w:pPr>
        <w:pStyle w:val="ItemHead"/>
      </w:pPr>
      <w:r w:rsidRPr="00AB7FC0">
        <w:t>53  Subsection</w:t>
      </w:r>
      <w:r w:rsidR="00AB7FC0" w:rsidRPr="00AB7FC0">
        <w:t> </w:t>
      </w:r>
      <w:r w:rsidRPr="00AB7FC0">
        <w:t>18C(3)</w:t>
      </w:r>
    </w:p>
    <w:p w:rsidR="00706332" w:rsidRPr="00AB7FC0" w:rsidRDefault="00706332" w:rsidP="00AB7FC0">
      <w:pPr>
        <w:pStyle w:val="Item"/>
      </w:pPr>
      <w:r w:rsidRPr="00AB7FC0">
        <w:t>Omit “Attorney</w:t>
      </w:r>
      <w:r w:rsidR="00147398">
        <w:noBreakHyphen/>
      </w:r>
      <w:r w:rsidRPr="00AB7FC0">
        <w:t>General’s”, substitute “Attorney</w:t>
      </w:r>
      <w:r w:rsidR="00147398">
        <w:noBreakHyphen/>
      </w:r>
      <w:r w:rsidRPr="00AB7FC0">
        <w:t>General’s”.</w:t>
      </w:r>
    </w:p>
    <w:p w:rsidR="00706332" w:rsidRPr="00AB7FC0" w:rsidRDefault="00706332" w:rsidP="00AB7FC0">
      <w:pPr>
        <w:pStyle w:val="notemargin"/>
      </w:pPr>
      <w:r w:rsidRPr="00AB7FC0">
        <w:t>Note:</w:t>
      </w:r>
      <w:r w:rsidRPr="00AB7FC0">
        <w:tab/>
        <w:t>This item re</w:t>
      </w:r>
      <w:r w:rsidR="00147398">
        <w:noBreakHyphen/>
      </w:r>
      <w:r w:rsidRPr="00AB7FC0">
        <w:t>inserts the reference to the Attorney</w:t>
      </w:r>
      <w:r w:rsidR="00147398">
        <w:noBreakHyphen/>
      </w:r>
      <w:r w:rsidRPr="00AB7FC0">
        <w:t>General: see item</w:t>
      </w:r>
      <w:r w:rsidR="00AB7FC0" w:rsidRPr="00AB7FC0">
        <w:t> </w:t>
      </w:r>
      <w:r w:rsidRPr="00AB7FC0">
        <w:t>3 of the table in subsection</w:t>
      </w:r>
      <w:r w:rsidR="00AB7FC0" w:rsidRPr="00AB7FC0">
        <w:t> </w:t>
      </w:r>
      <w:r w:rsidRPr="00AB7FC0">
        <w:t xml:space="preserve">19(1) of the </w:t>
      </w:r>
      <w:r w:rsidRPr="00AB7FC0">
        <w:rPr>
          <w:i/>
        </w:rPr>
        <w:t>Acts Interpretation Act 1901</w:t>
      </w:r>
      <w:r w:rsidRPr="00AB7FC0">
        <w:t>.</w:t>
      </w:r>
    </w:p>
    <w:p w:rsidR="00706332" w:rsidRPr="00AB7FC0" w:rsidRDefault="00706332" w:rsidP="00AB7FC0">
      <w:pPr>
        <w:pStyle w:val="ItemHead"/>
      </w:pPr>
      <w:r w:rsidRPr="00AB7FC0">
        <w:t>54  Subsection</w:t>
      </w:r>
      <w:r w:rsidR="00AB7FC0" w:rsidRPr="00AB7FC0">
        <w:t> </w:t>
      </w:r>
      <w:r w:rsidRPr="00AB7FC0">
        <w:t>18C(4)</w:t>
      </w:r>
    </w:p>
    <w:p w:rsidR="00706332" w:rsidRPr="00AB7FC0" w:rsidRDefault="00706332" w:rsidP="00AB7FC0">
      <w:pPr>
        <w:pStyle w:val="Item"/>
      </w:pPr>
      <w:r w:rsidRPr="00AB7FC0">
        <w:t>Omit “Attorney</w:t>
      </w:r>
      <w:r w:rsidR="00147398">
        <w:noBreakHyphen/>
      </w:r>
      <w:r w:rsidRPr="00AB7FC0">
        <w:t>General”, substitute “Attorney</w:t>
      </w:r>
      <w:r w:rsidR="00147398">
        <w:noBreakHyphen/>
      </w:r>
      <w:r w:rsidRPr="00AB7FC0">
        <w:t>General”.</w:t>
      </w:r>
    </w:p>
    <w:p w:rsidR="00706332" w:rsidRPr="00AB7FC0" w:rsidRDefault="00706332" w:rsidP="00AB7FC0">
      <w:pPr>
        <w:pStyle w:val="notemargin"/>
      </w:pPr>
      <w:r w:rsidRPr="00AB7FC0">
        <w:t>Note:</w:t>
      </w:r>
      <w:r w:rsidRPr="00AB7FC0">
        <w:tab/>
        <w:t>This item re</w:t>
      </w:r>
      <w:r w:rsidR="00147398">
        <w:noBreakHyphen/>
      </w:r>
      <w:r w:rsidRPr="00AB7FC0">
        <w:t>inserts the reference to the Attorney</w:t>
      </w:r>
      <w:r w:rsidR="00147398">
        <w:noBreakHyphen/>
      </w:r>
      <w:r w:rsidRPr="00AB7FC0">
        <w:t>General: see item</w:t>
      </w:r>
      <w:r w:rsidR="00AB7FC0" w:rsidRPr="00AB7FC0">
        <w:t> </w:t>
      </w:r>
      <w:r w:rsidRPr="00AB7FC0">
        <w:t>3 of the table in subsection</w:t>
      </w:r>
      <w:r w:rsidR="00AB7FC0" w:rsidRPr="00AB7FC0">
        <w:t> </w:t>
      </w:r>
      <w:r w:rsidRPr="00AB7FC0">
        <w:t xml:space="preserve">19(1) of the </w:t>
      </w:r>
      <w:r w:rsidRPr="00AB7FC0">
        <w:rPr>
          <w:i/>
        </w:rPr>
        <w:t>Acts Interpretation Act 1901</w:t>
      </w:r>
      <w:r w:rsidRPr="00AB7FC0">
        <w:t>.</w:t>
      </w:r>
    </w:p>
    <w:p w:rsidR="00706332" w:rsidRPr="00AB7FC0" w:rsidRDefault="00706332" w:rsidP="00AB7FC0">
      <w:pPr>
        <w:pStyle w:val="ItemHead"/>
      </w:pPr>
      <w:r w:rsidRPr="00AB7FC0">
        <w:t>55  Paragraph 27A(1)(a)</w:t>
      </w:r>
    </w:p>
    <w:p w:rsidR="00706332" w:rsidRPr="00AB7FC0" w:rsidRDefault="00706332" w:rsidP="00AB7FC0">
      <w:pPr>
        <w:pStyle w:val="Item"/>
      </w:pPr>
      <w:r w:rsidRPr="00AB7FC0">
        <w:t xml:space="preserve">Omit “Minister (the </w:t>
      </w:r>
      <w:r w:rsidRPr="00AB7FC0">
        <w:rPr>
          <w:b/>
          <w:i/>
        </w:rPr>
        <w:t>issuing Minister</w:t>
      </w:r>
      <w:r w:rsidRPr="00AB7FC0">
        <w:t>) requesting the issuing Minister”, substitute “Attorney</w:t>
      </w:r>
      <w:r w:rsidR="00147398">
        <w:noBreakHyphen/>
      </w:r>
      <w:r w:rsidRPr="00AB7FC0">
        <w:t>General requesting the Attorney</w:t>
      </w:r>
      <w:r w:rsidR="00147398">
        <w:noBreakHyphen/>
      </w:r>
      <w:r w:rsidRPr="00AB7FC0">
        <w:t>General”.</w:t>
      </w:r>
    </w:p>
    <w:p w:rsidR="00706332" w:rsidRPr="00AB7FC0" w:rsidRDefault="00706332" w:rsidP="00AB7FC0">
      <w:pPr>
        <w:pStyle w:val="ItemHead"/>
      </w:pPr>
      <w:r w:rsidRPr="00AB7FC0">
        <w:t>56  Paragraph 27A(1)(b)</w:t>
      </w:r>
    </w:p>
    <w:p w:rsidR="00706332" w:rsidRPr="00AB7FC0" w:rsidRDefault="00706332" w:rsidP="00AB7FC0">
      <w:pPr>
        <w:pStyle w:val="Item"/>
      </w:pPr>
      <w:r w:rsidRPr="00AB7FC0">
        <w:t>Omit “issuing Minister”, substitute “Attorney</w:t>
      </w:r>
      <w:r w:rsidR="00147398">
        <w:noBreakHyphen/>
      </w:r>
      <w:r w:rsidRPr="00AB7FC0">
        <w:t>General”.</w:t>
      </w:r>
    </w:p>
    <w:p w:rsidR="00706332" w:rsidRPr="00AB7FC0" w:rsidRDefault="00706332" w:rsidP="00AB7FC0">
      <w:pPr>
        <w:pStyle w:val="ItemHead"/>
      </w:pPr>
      <w:r w:rsidRPr="00AB7FC0">
        <w:t>57  Subsection</w:t>
      </w:r>
      <w:r w:rsidR="00AB7FC0" w:rsidRPr="00AB7FC0">
        <w:t> </w:t>
      </w:r>
      <w:r w:rsidRPr="00AB7FC0">
        <w:t>27A(1)</w:t>
      </w:r>
    </w:p>
    <w:p w:rsidR="00706332" w:rsidRPr="00AB7FC0" w:rsidRDefault="00706332" w:rsidP="00AB7FC0">
      <w:pPr>
        <w:pStyle w:val="Item"/>
      </w:pPr>
      <w:r w:rsidRPr="00AB7FC0">
        <w:t>Omit “issuing Minister may”, substitute “Attorney</w:t>
      </w:r>
      <w:r w:rsidR="00147398">
        <w:noBreakHyphen/>
      </w:r>
      <w:r w:rsidRPr="00AB7FC0">
        <w:t>General may”.</w:t>
      </w:r>
    </w:p>
    <w:p w:rsidR="00706332" w:rsidRPr="00AB7FC0" w:rsidRDefault="00706332" w:rsidP="00AB7FC0">
      <w:pPr>
        <w:pStyle w:val="ItemHead"/>
      </w:pPr>
      <w:r w:rsidRPr="00AB7FC0">
        <w:t>58  Subsection</w:t>
      </w:r>
      <w:r w:rsidR="00AB7FC0" w:rsidRPr="00AB7FC0">
        <w:t> </w:t>
      </w:r>
      <w:r w:rsidRPr="00AB7FC0">
        <w:t>27A(1)</w:t>
      </w:r>
    </w:p>
    <w:p w:rsidR="00706332" w:rsidRPr="00AB7FC0" w:rsidRDefault="00706332" w:rsidP="00AB7FC0">
      <w:pPr>
        <w:pStyle w:val="Item"/>
      </w:pPr>
      <w:r w:rsidRPr="00AB7FC0">
        <w:t>Omit “issuing Minister considers”, substitute “Attorney</w:t>
      </w:r>
      <w:r w:rsidR="00147398">
        <w:noBreakHyphen/>
      </w:r>
      <w:r w:rsidRPr="00AB7FC0">
        <w:t>General considers”.</w:t>
      </w:r>
    </w:p>
    <w:p w:rsidR="00706332" w:rsidRPr="00AB7FC0" w:rsidRDefault="00706332" w:rsidP="00AB7FC0">
      <w:pPr>
        <w:pStyle w:val="ItemHead"/>
      </w:pPr>
      <w:r w:rsidRPr="00AB7FC0">
        <w:t>59  Subsection</w:t>
      </w:r>
      <w:r w:rsidR="00AB7FC0" w:rsidRPr="00AB7FC0">
        <w:t> </w:t>
      </w:r>
      <w:r w:rsidRPr="00AB7FC0">
        <w:t>27A(3)</w:t>
      </w:r>
    </w:p>
    <w:p w:rsidR="00706332" w:rsidRPr="00AB7FC0" w:rsidRDefault="00706332" w:rsidP="00AB7FC0">
      <w:pPr>
        <w:pStyle w:val="Item"/>
      </w:pPr>
      <w:r w:rsidRPr="00AB7FC0">
        <w:t>Omit “issuing Minister”, substitute “Attorney</w:t>
      </w:r>
      <w:r w:rsidR="00147398">
        <w:noBreakHyphen/>
      </w:r>
      <w:r w:rsidRPr="00AB7FC0">
        <w:t>General”.</w:t>
      </w:r>
    </w:p>
    <w:p w:rsidR="00706332" w:rsidRPr="00AB7FC0" w:rsidRDefault="00706332" w:rsidP="00AB7FC0">
      <w:pPr>
        <w:pStyle w:val="ItemHead"/>
      </w:pPr>
      <w:r w:rsidRPr="00AB7FC0">
        <w:t>60  Paragraph 27B(a)</w:t>
      </w:r>
    </w:p>
    <w:p w:rsidR="00706332" w:rsidRPr="00AB7FC0" w:rsidRDefault="00706332" w:rsidP="00AB7FC0">
      <w:pPr>
        <w:pStyle w:val="Item"/>
      </w:pPr>
      <w:r w:rsidRPr="00AB7FC0">
        <w:t xml:space="preserve">Omit “Minister (the </w:t>
      </w:r>
      <w:r w:rsidRPr="00AB7FC0">
        <w:rPr>
          <w:b/>
          <w:i/>
        </w:rPr>
        <w:t>authorising Minister</w:t>
      </w:r>
      <w:r w:rsidRPr="00AB7FC0">
        <w:t>) requesting the authorising Minister”, substitute “Attorney</w:t>
      </w:r>
      <w:r w:rsidR="00147398">
        <w:noBreakHyphen/>
      </w:r>
      <w:r w:rsidRPr="00AB7FC0">
        <w:t>General requesting the Attorney</w:t>
      </w:r>
      <w:r w:rsidR="00147398">
        <w:noBreakHyphen/>
      </w:r>
      <w:r w:rsidRPr="00AB7FC0">
        <w:t>General”.</w:t>
      </w:r>
    </w:p>
    <w:p w:rsidR="00706332" w:rsidRPr="00AB7FC0" w:rsidRDefault="00706332" w:rsidP="00AB7FC0">
      <w:pPr>
        <w:pStyle w:val="ItemHead"/>
      </w:pPr>
      <w:r w:rsidRPr="00AB7FC0">
        <w:t>61  Paragraph 27B(b)</w:t>
      </w:r>
    </w:p>
    <w:p w:rsidR="00706332" w:rsidRPr="00AB7FC0" w:rsidRDefault="00706332" w:rsidP="00AB7FC0">
      <w:pPr>
        <w:pStyle w:val="Item"/>
      </w:pPr>
      <w:r w:rsidRPr="00AB7FC0">
        <w:t>Omit “authorising Minister”, substitute “Attorney</w:t>
      </w:r>
      <w:r w:rsidR="00147398">
        <w:noBreakHyphen/>
      </w:r>
      <w:r w:rsidRPr="00AB7FC0">
        <w:t>General”.</w:t>
      </w:r>
    </w:p>
    <w:p w:rsidR="00706332" w:rsidRPr="00AB7FC0" w:rsidRDefault="00706332" w:rsidP="00AB7FC0">
      <w:pPr>
        <w:pStyle w:val="ItemHead"/>
      </w:pPr>
      <w:r w:rsidRPr="00AB7FC0">
        <w:t>62  Section</w:t>
      </w:r>
      <w:r w:rsidR="00AB7FC0" w:rsidRPr="00AB7FC0">
        <w:t> </w:t>
      </w:r>
      <w:r w:rsidRPr="00AB7FC0">
        <w:t>27B</w:t>
      </w:r>
    </w:p>
    <w:p w:rsidR="00706332" w:rsidRPr="00AB7FC0" w:rsidRDefault="00706332" w:rsidP="00AB7FC0">
      <w:pPr>
        <w:pStyle w:val="Item"/>
      </w:pPr>
      <w:r w:rsidRPr="00AB7FC0">
        <w:t>Omit “authorising Minister may, by writing signed by the authorising Minister,”, substitute “Attorney</w:t>
      </w:r>
      <w:r w:rsidR="00147398">
        <w:noBreakHyphen/>
      </w:r>
      <w:r w:rsidRPr="00AB7FC0">
        <w:t>General may, by writing signed by the Attorney</w:t>
      </w:r>
      <w:r w:rsidR="00147398">
        <w:noBreakHyphen/>
      </w:r>
      <w:r w:rsidRPr="00AB7FC0">
        <w:t>General,”.</w:t>
      </w:r>
    </w:p>
    <w:p w:rsidR="00706332" w:rsidRPr="00AB7FC0" w:rsidRDefault="00706332" w:rsidP="00AB7FC0">
      <w:pPr>
        <w:pStyle w:val="ItemHead"/>
      </w:pPr>
      <w:r w:rsidRPr="00AB7FC0">
        <w:t>63  Sections</w:t>
      </w:r>
      <w:r w:rsidR="00AB7FC0" w:rsidRPr="00AB7FC0">
        <w:t> </w:t>
      </w:r>
      <w:r w:rsidRPr="00AB7FC0">
        <w:t>38 and 38A</w:t>
      </w:r>
    </w:p>
    <w:p w:rsidR="00706332" w:rsidRPr="00AB7FC0" w:rsidRDefault="00706332" w:rsidP="00AB7FC0">
      <w:pPr>
        <w:pStyle w:val="Item"/>
      </w:pPr>
      <w:r w:rsidRPr="00AB7FC0">
        <w:t>Omit “Attorney</w:t>
      </w:r>
      <w:r w:rsidR="00147398">
        <w:noBreakHyphen/>
      </w:r>
      <w:r w:rsidRPr="00AB7FC0">
        <w:t>General” (wherever occurring), substitute “Minister”.</w:t>
      </w:r>
    </w:p>
    <w:p w:rsidR="00706332" w:rsidRPr="00AB7FC0" w:rsidRDefault="00706332" w:rsidP="00AB7FC0">
      <w:pPr>
        <w:pStyle w:val="ItemHead"/>
      </w:pPr>
      <w:r w:rsidRPr="00AB7FC0">
        <w:t>64  Section</w:t>
      </w:r>
      <w:r w:rsidR="00AB7FC0" w:rsidRPr="00AB7FC0">
        <w:t> </w:t>
      </w:r>
      <w:r w:rsidRPr="00AB7FC0">
        <w:t>65 (heading)</w:t>
      </w:r>
    </w:p>
    <w:p w:rsidR="00706332" w:rsidRPr="00AB7FC0" w:rsidRDefault="00706332" w:rsidP="00AB7FC0">
      <w:pPr>
        <w:pStyle w:val="Item"/>
      </w:pPr>
      <w:r w:rsidRPr="00AB7FC0">
        <w:t>Omit “</w:t>
      </w:r>
      <w:r w:rsidRPr="00AB7FC0">
        <w:rPr>
          <w:b/>
        </w:rPr>
        <w:t>Minister</w:t>
      </w:r>
      <w:r w:rsidRPr="00AB7FC0">
        <w:t>”, substitute “</w:t>
      </w:r>
      <w:r w:rsidRPr="00AB7FC0">
        <w:rPr>
          <w:b/>
        </w:rPr>
        <w:t>Attorney</w:t>
      </w:r>
      <w:r w:rsidR="00147398">
        <w:rPr>
          <w:b/>
        </w:rPr>
        <w:noBreakHyphen/>
      </w:r>
      <w:r w:rsidRPr="00AB7FC0">
        <w:rPr>
          <w:b/>
        </w:rPr>
        <w:t>General</w:t>
      </w:r>
      <w:r w:rsidRPr="00AB7FC0">
        <w:t>”.</w:t>
      </w:r>
    </w:p>
    <w:p w:rsidR="00706332" w:rsidRPr="00AB7FC0" w:rsidRDefault="00706332" w:rsidP="00AB7FC0">
      <w:pPr>
        <w:pStyle w:val="ItemHead"/>
      </w:pPr>
      <w:r w:rsidRPr="00AB7FC0">
        <w:t>65  Subsection</w:t>
      </w:r>
      <w:r w:rsidR="00AB7FC0" w:rsidRPr="00AB7FC0">
        <w:t> </w:t>
      </w:r>
      <w:r w:rsidRPr="00AB7FC0">
        <w:t>65(1)</w:t>
      </w:r>
    </w:p>
    <w:p w:rsidR="00706332" w:rsidRPr="00AB7FC0" w:rsidRDefault="00706332" w:rsidP="00AB7FC0">
      <w:pPr>
        <w:pStyle w:val="Item"/>
      </w:pPr>
      <w:r w:rsidRPr="00AB7FC0">
        <w:t>Omit “Minister” (first occurring), substitute “Attorney</w:t>
      </w:r>
      <w:r w:rsidR="00147398">
        <w:noBreakHyphen/>
      </w:r>
      <w:r w:rsidRPr="00AB7FC0">
        <w:t>General”.</w:t>
      </w:r>
    </w:p>
    <w:p w:rsidR="00706332" w:rsidRPr="00AB7FC0" w:rsidRDefault="00706332" w:rsidP="00AB7FC0">
      <w:pPr>
        <w:pStyle w:val="ItemHead"/>
      </w:pPr>
      <w:r w:rsidRPr="00AB7FC0">
        <w:t>66  Subsection</w:t>
      </w:r>
      <w:r w:rsidR="00AB7FC0" w:rsidRPr="00AB7FC0">
        <w:t> </w:t>
      </w:r>
      <w:r w:rsidRPr="00AB7FC0">
        <w:t>65(1)</w:t>
      </w:r>
    </w:p>
    <w:p w:rsidR="00706332" w:rsidRPr="00AB7FC0" w:rsidRDefault="00706332" w:rsidP="00AB7FC0">
      <w:pPr>
        <w:pStyle w:val="Item"/>
      </w:pPr>
      <w:r w:rsidRPr="00AB7FC0">
        <w:t>Omit “Minister” (second and third occurring), substitute “Attorney</w:t>
      </w:r>
      <w:r w:rsidR="00147398">
        <w:noBreakHyphen/>
      </w:r>
      <w:r w:rsidRPr="00AB7FC0">
        <w:t>General and the Minister”.</w:t>
      </w:r>
    </w:p>
    <w:p w:rsidR="00706332" w:rsidRPr="00AB7FC0" w:rsidRDefault="00706332" w:rsidP="00AB7FC0">
      <w:pPr>
        <w:pStyle w:val="ItemHead"/>
      </w:pPr>
      <w:r w:rsidRPr="00AB7FC0">
        <w:t>67  Subsection</w:t>
      </w:r>
      <w:r w:rsidR="00AB7FC0" w:rsidRPr="00AB7FC0">
        <w:t> </w:t>
      </w:r>
      <w:r w:rsidRPr="00AB7FC0">
        <w:t>65(1A)</w:t>
      </w:r>
    </w:p>
    <w:p w:rsidR="00706332" w:rsidRPr="00AB7FC0" w:rsidRDefault="00706332" w:rsidP="00AB7FC0">
      <w:pPr>
        <w:pStyle w:val="Item"/>
      </w:pPr>
      <w:r w:rsidRPr="00AB7FC0">
        <w:t>Omit “Minister” (first occurring), substitute “Attorney</w:t>
      </w:r>
      <w:r w:rsidR="00147398">
        <w:noBreakHyphen/>
      </w:r>
      <w:r w:rsidRPr="00AB7FC0">
        <w:t>General”.</w:t>
      </w:r>
    </w:p>
    <w:p w:rsidR="00706332" w:rsidRPr="00AB7FC0" w:rsidRDefault="00706332" w:rsidP="00AB7FC0">
      <w:pPr>
        <w:pStyle w:val="ItemHead"/>
      </w:pPr>
      <w:r w:rsidRPr="00AB7FC0">
        <w:t>68  Subsection</w:t>
      </w:r>
      <w:r w:rsidR="00AB7FC0" w:rsidRPr="00AB7FC0">
        <w:t> </w:t>
      </w:r>
      <w:r w:rsidRPr="00AB7FC0">
        <w:t>65(1A)</w:t>
      </w:r>
    </w:p>
    <w:p w:rsidR="00706332" w:rsidRPr="00AB7FC0" w:rsidRDefault="00706332" w:rsidP="00AB7FC0">
      <w:pPr>
        <w:pStyle w:val="Item"/>
      </w:pPr>
      <w:r w:rsidRPr="00AB7FC0">
        <w:t>Omit “Minister” (second occurring), substitute “Attorney</w:t>
      </w:r>
      <w:r w:rsidR="00147398">
        <w:noBreakHyphen/>
      </w:r>
      <w:r w:rsidRPr="00AB7FC0">
        <w:t>General and the Minister”.</w:t>
      </w:r>
    </w:p>
    <w:p w:rsidR="00706332" w:rsidRPr="00AB7FC0" w:rsidRDefault="00706332" w:rsidP="00AB7FC0">
      <w:pPr>
        <w:pStyle w:val="ItemHead"/>
      </w:pPr>
      <w:r w:rsidRPr="00AB7FC0">
        <w:t>69  Subsection</w:t>
      </w:r>
      <w:r w:rsidR="00AB7FC0" w:rsidRPr="00AB7FC0">
        <w:t> </w:t>
      </w:r>
      <w:r w:rsidRPr="00AB7FC0">
        <w:t>65(3)</w:t>
      </w:r>
    </w:p>
    <w:p w:rsidR="00706332" w:rsidRPr="00AB7FC0" w:rsidRDefault="00706332" w:rsidP="00AB7FC0">
      <w:pPr>
        <w:pStyle w:val="Item"/>
      </w:pPr>
      <w:r w:rsidRPr="00AB7FC0">
        <w:t>Omit “Minister” (wherever occurring), substitute “Attorney</w:t>
      </w:r>
      <w:r w:rsidR="00147398">
        <w:noBreakHyphen/>
      </w:r>
      <w:r w:rsidRPr="00AB7FC0">
        <w:t>General”.</w:t>
      </w:r>
    </w:p>
    <w:p w:rsidR="00706332" w:rsidRPr="00AB7FC0" w:rsidRDefault="00706332" w:rsidP="00AB7FC0">
      <w:pPr>
        <w:pStyle w:val="ItemHead"/>
      </w:pPr>
      <w:r w:rsidRPr="00AB7FC0">
        <w:t>70  Subsection</w:t>
      </w:r>
      <w:r w:rsidR="00AB7FC0" w:rsidRPr="00AB7FC0">
        <w:t> </w:t>
      </w:r>
      <w:r w:rsidRPr="00AB7FC0">
        <w:t>92(3)</w:t>
      </w:r>
    </w:p>
    <w:p w:rsidR="00706332" w:rsidRPr="00AB7FC0" w:rsidRDefault="00706332" w:rsidP="00AB7FC0">
      <w:pPr>
        <w:pStyle w:val="Item"/>
      </w:pPr>
      <w:r w:rsidRPr="00AB7FC0">
        <w:t>Omit “Attorney</w:t>
      </w:r>
      <w:r w:rsidR="00147398">
        <w:noBreakHyphen/>
      </w:r>
      <w:r w:rsidRPr="00AB7FC0">
        <w:t>General”, substitute “Attorney</w:t>
      </w:r>
      <w:r w:rsidR="00147398">
        <w:noBreakHyphen/>
      </w:r>
      <w:r w:rsidRPr="00AB7FC0">
        <w:t>General”.</w:t>
      </w:r>
    </w:p>
    <w:p w:rsidR="00706332" w:rsidRPr="00AB7FC0" w:rsidRDefault="00706332" w:rsidP="00AB7FC0">
      <w:pPr>
        <w:pStyle w:val="notemargin"/>
      </w:pPr>
      <w:r w:rsidRPr="00AB7FC0">
        <w:t>Note:</w:t>
      </w:r>
      <w:r w:rsidRPr="00AB7FC0">
        <w:tab/>
        <w:t>This item re</w:t>
      </w:r>
      <w:r w:rsidR="00147398">
        <w:noBreakHyphen/>
      </w:r>
      <w:r w:rsidRPr="00AB7FC0">
        <w:t>inserts the reference to the Attorney</w:t>
      </w:r>
      <w:r w:rsidR="00147398">
        <w:noBreakHyphen/>
      </w:r>
      <w:r w:rsidRPr="00AB7FC0">
        <w:t>General: see item</w:t>
      </w:r>
      <w:r w:rsidR="00AB7FC0" w:rsidRPr="00AB7FC0">
        <w:t> </w:t>
      </w:r>
      <w:r w:rsidRPr="00AB7FC0">
        <w:t>3 of the table in subsection</w:t>
      </w:r>
      <w:r w:rsidR="00AB7FC0" w:rsidRPr="00AB7FC0">
        <w:t> </w:t>
      </w:r>
      <w:r w:rsidRPr="00AB7FC0">
        <w:t xml:space="preserve">19(1) of the </w:t>
      </w:r>
      <w:r w:rsidRPr="00AB7FC0">
        <w:rPr>
          <w:i/>
        </w:rPr>
        <w:t>Acts Interpretation Act 1901</w:t>
      </w:r>
      <w:r w:rsidRPr="00AB7FC0">
        <w:t>.</w:t>
      </w:r>
    </w:p>
    <w:p w:rsidR="00706332" w:rsidRPr="00AB7FC0" w:rsidRDefault="00706332" w:rsidP="00AB7FC0">
      <w:pPr>
        <w:pStyle w:val="ItemHead"/>
      </w:pPr>
      <w:r w:rsidRPr="00AB7FC0">
        <w:t>71  Amendments of listed provisions—substituting references to Minister with references to Attorney</w:t>
      </w:r>
      <w:r w:rsidR="00147398">
        <w:noBreakHyphen/>
      </w:r>
      <w:r w:rsidRPr="00AB7FC0">
        <w:t>General</w:t>
      </w:r>
    </w:p>
    <w:p w:rsidR="00706332" w:rsidRPr="00AB7FC0" w:rsidRDefault="00706332" w:rsidP="00AB7FC0">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124"/>
        <w:gridCol w:w="2124"/>
        <w:gridCol w:w="2124"/>
      </w:tblGrid>
      <w:tr w:rsidR="00706332" w:rsidRPr="00AB7FC0" w:rsidTr="00530EB5">
        <w:trPr>
          <w:tblHeader/>
        </w:trPr>
        <w:tc>
          <w:tcPr>
            <w:tcW w:w="7086" w:type="dxa"/>
            <w:gridSpan w:val="4"/>
            <w:tcBorders>
              <w:top w:val="single" w:sz="12" w:space="0" w:color="auto"/>
              <w:bottom w:val="single" w:sz="6" w:space="0" w:color="auto"/>
            </w:tcBorders>
            <w:shd w:val="clear" w:color="auto" w:fill="auto"/>
          </w:tcPr>
          <w:p w:rsidR="00706332" w:rsidRPr="00AB7FC0" w:rsidRDefault="00706332" w:rsidP="00AB7FC0">
            <w:pPr>
              <w:pStyle w:val="TableHeading"/>
            </w:pPr>
            <w:r w:rsidRPr="00AB7FC0">
              <w:t>Substituting references to Minister with references to Attorney</w:t>
            </w:r>
            <w:r w:rsidR="00147398">
              <w:noBreakHyphen/>
            </w:r>
            <w:r w:rsidRPr="00AB7FC0">
              <w:t>General</w:t>
            </w:r>
          </w:p>
        </w:tc>
      </w:tr>
      <w:tr w:rsidR="00706332" w:rsidRPr="00AB7FC0" w:rsidTr="00530EB5">
        <w:trPr>
          <w:tblHeader/>
        </w:trPr>
        <w:tc>
          <w:tcPr>
            <w:tcW w:w="714" w:type="dxa"/>
            <w:tcBorders>
              <w:top w:val="single" w:sz="6" w:space="0" w:color="auto"/>
              <w:bottom w:val="single" w:sz="12" w:space="0" w:color="auto"/>
            </w:tcBorders>
            <w:shd w:val="clear" w:color="auto" w:fill="auto"/>
          </w:tcPr>
          <w:p w:rsidR="00706332" w:rsidRPr="00AB7FC0" w:rsidRDefault="00706332" w:rsidP="00AB7FC0">
            <w:pPr>
              <w:pStyle w:val="TableHeading"/>
            </w:pPr>
            <w:r w:rsidRPr="00AB7FC0">
              <w:t>Item</w:t>
            </w:r>
          </w:p>
        </w:tc>
        <w:tc>
          <w:tcPr>
            <w:tcW w:w="2124" w:type="dxa"/>
            <w:tcBorders>
              <w:top w:val="single" w:sz="6" w:space="0" w:color="auto"/>
              <w:bottom w:val="single" w:sz="12" w:space="0" w:color="auto"/>
            </w:tcBorders>
            <w:shd w:val="clear" w:color="auto" w:fill="auto"/>
          </w:tcPr>
          <w:p w:rsidR="00706332" w:rsidRPr="00AB7FC0" w:rsidRDefault="00706332" w:rsidP="00AB7FC0">
            <w:pPr>
              <w:pStyle w:val="TableHeading"/>
            </w:pPr>
            <w:r w:rsidRPr="00AB7FC0">
              <w:t>Provision</w:t>
            </w:r>
          </w:p>
        </w:tc>
        <w:tc>
          <w:tcPr>
            <w:tcW w:w="2124" w:type="dxa"/>
            <w:tcBorders>
              <w:top w:val="single" w:sz="6" w:space="0" w:color="auto"/>
              <w:bottom w:val="single" w:sz="12" w:space="0" w:color="auto"/>
            </w:tcBorders>
            <w:shd w:val="clear" w:color="auto" w:fill="auto"/>
          </w:tcPr>
          <w:p w:rsidR="00706332" w:rsidRPr="00AB7FC0" w:rsidRDefault="00706332" w:rsidP="00AB7FC0">
            <w:pPr>
              <w:pStyle w:val="TableHeading"/>
            </w:pPr>
            <w:r w:rsidRPr="00AB7FC0">
              <w:t>Omit (wherever occurring)</w:t>
            </w:r>
          </w:p>
        </w:tc>
        <w:tc>
          <w:tcPr>
            <w:tcW w:w="2124" w:type="dxa"/>
            <w:tcBorders>
              <w:top w:val="single" w:sz="6" w:space="0" w:color="auto"/>
              <w:bottom w:val="single" w:sz="12" w:space="0" w:color="auto"/>
            </w:tcBorders>
            <w:shd w:val="clear" w:color="auto" w:fill="auto"/>
          </w:tcPr>
          <w:p w:rsidR="00706332" w:rsidRPr="00AB7FC0" w:rsidRDefault="00706332" w:rsidP="00AB7FC0">
            <w:pPr>
              <w:pStyle w:val="TableHeading"/>
            </w:pPr>
            <w:r w:rsidRPr="00AB7FC0">
              <w:t>Substitute</w:t>
            </w:r>
          </w:p>
        </w:tc>
      </w:tr>
      <w:tr w:rsidR="00706332" w:rsidRPr="00AB7FC0" w:rsidTr="00530EB5">
        <w:tc>
          <w:tcPr>
            <w:tcW w:w="714" w:type="dxa"/>
            <w:tcBorders>
              <w:top w:val="single" w:sz="12" w:space="0" w:color="auto"/>
            </w:tcBorders>
            <w:shd w:val="clear" w:color="auto" w:fill="auto"/>
          </w:tcPr>
          <w:p w:rsidR="00706332" w:rsidRPr="00AB7FC0" w:rsidRDefault="00706332" w:rsidP="00AB7FC0">
            <w:pPr>
              <w:pStyle w:val="Tabletext"/>
            </w:pPr>
            <w:r w:rsidRPr="00AB7FC0">
              <w:t>1</w:t>
            </w:r>
          </w:p>
        </w:tc>
        <w:tc>
          <w:tcPr>
            <w:tcW w:w="2124" w:type="dxa"/>
            <w:tcBorders>
              <w:top w:val="single" w:sz="12" w:space="0" w:color="auto"/>
            </w:tcBorders>
            <w:shd w:val="clear" w:color="auto" w:fill="auto"/>
          </w:tcPr>
          <w:p w:rsidR="00706332" w:rsidRPr="00AB7FC0" w:rsidRDefault="00706332" w:rsidP="00AB7FC0">
            <w:pPr>
              <w:pStyle w:val="Tabletext"/>
            </w:pPr>
            <w:r w:rsidRPr="00AB7FC0">
              <w:t>Sections</w:t>
            </w:r>
            <w:r w:rsidR="00AB7FC0" w:rsidRPr="00AB7FC0">
              <w:t> </w:t>
            </w:r>
            <w:r w:rsidRPr="00AB7FC0">
              <w:t>25, 25A, 26, 26A, 27, 27AA, 27C, 27D, 27E, 27F, 27G, 27H, 27J, 29, 29A, 30 and 31A</w:t>
            </w:r>
          </w:p>
        </w:tc>
        <w:tc>
          <w:tcPr>
            <w:tcW w:w="2124" w:type="dxa"/>
            <w:tcBorders>
              <w:top w:val="single" w:sz="12" w:space="0" w:color="auto"/>
            </w:tcBorders>
            <w:shd w:val="clear" w:color="auto" w:fill="auto"/>
          </w:tcPr>
          <w:p w:rsidR="00706332" w:rsidRPr="00AB7FC0" w:rsidRDefault="00706332" w:rsidP="00AB7FC0">
            <w:pPr>
              <w:pStyle w:val="Tabletext"/>
            </w:pPr>
            <w:r w:rsidRPr="00AB7FC0">
              <w:t>Minister</w:t>
            </w:r>
          </w:p>
        </w:tc>
        <w:tc>
          <w:tcPr>
            <w:tcW w:w="2124" w:type="dxa"/>
            <w:tcBorders>
              <w:top w:val="single" w:sz="12" w:space="0" w:color="auto"/>
            </w:tcBorders>
            <w:shd w:val="clear" w:color="auto" w:fill="auto"/>
          </w:tcPr>
          <w:p w:rsidR="00706332" w:rsidRPr="00AB7FC0" w:rsidRDefault="00706332" w:rsidP="00AB7FC0">
            <w:pPr>
              <w:pStyle w:val="Tabletext"/>
            </w:pPr>
            <w:r w:rsidRPr="00AB7FC0">
              <w:t>Attorney</w:t>
            </w:r>
            <w:r w:rsidR="00147398">
              <w:noBreakHyphen/>
            </w:r>
            <w:r w:rsidRPr="00AB7FC0">
              <w:t>General</w:t>
            </w:r>
          </w:p>
        </w:tc>
      </w:tr>
      <w:tr w:rsidR="00706332" w:rsidRPr="00AB7FC0" w:rsidTr="00530EB5">
        <w:tc>
          <w:tcPr>
            <w:tcW w:w="714" w:type="dxa"/>
            <w:shd w:val="clear" w:color="auto" w:fill="auto"/>
          </w:tcPr>
          <w:p w:rsidR="00706332" w:rsidRPr="00AB7FC0" w:rsidRDefault="00706332" w:rsidP="00AB7FC0">
            <w:pPr>
              <w:pStyle w:val="Tabletext"/>
            </w:pPr>
            <w:r w:rsidRPr="00AB7FC0">
              <w:t>2</w:t>
            </w:r>
          </w:p>
        </w:tc>
        <w:tc>
          <w:tcPr>
            <w:tcW w:w="2124" w:type="dxa"/>
            <w:shd w:val="clear" w:color="auto" w:fill="auto"/>
          </w:tcPr>
          <w:p w:rsidR="00706332" w:rsidRPr="00AB7FC0" w:rsidRDefault="00706332" w:rsidP="00AB7FC0">
            <w:pPr>
              <w:pStyle w:val="Tabletext"/>
            </w:pPr>
            <w:r w:rsidRPr="00AB7FC0">
              <w:t>Subsections</w:t>
            </w:r>
            <w:r w:rsidR="00AB7FC0" w:rsidRPr="00AB7FC0">
              <w:t> </w:t>
            </w:r>
            <w:r w:rsidRPr="00AB7FC0">
              <w:t>32(1), (2) and (3)</w:t>
            </w:r>
          </w:p>
        </w:tc>
        <w:tc>
          <w:tcPr>
            <w:tcW w:w="2124" w:type="dxa"/>
            <w:shd w:val="clear" w:color="auto" w:fill="auto"/>
          </w:tcPr>
          <w:p w:rsidR="00706332" w:rsidRPr="00AB7FC0" w:rsidRDefault="00706332" w:rsidP="00AB7FC0">
            <w:pPr>
              <w:pStyle w:val="Tabletext"/>
            </w:pPr>
            <w:r w:rsidRPr="00AB7FC0">
              <w:t>Minister</w:t>
            </w:r>
          </w:p>
        </w:tc>
        <w:tc>
          <w:tcPr>
            <w:tcW w:w="2124" w:type="dxa"/>
            <w:shd w:val="clear" w:color="auto" w:fill="auto"/>
          </w:tcPr>
          <w:p w:rsidR="00706332" w:rsidRPr="00AB7FC0" w:rsidRDefault="00706332" w:rsidP="00AB7FC0">
            <w:pPr>
              <w:pStyle w:val="Tabletext"/>
            </w:pPr>
            <w:r w:rsidRPr="00AB7FC0">
              <w:t>Attorney</w:t>
            </w:r>
            <w:r w:rsidR="00147398">
              <w:noBreakHyphen/>
            </w:r>
            <w:r w:rsidRPr="00AB7FC0">
              <w:t>General</w:t>
            </w:r>
          </w:p>
        </w:tc>
      </w:tr>
      <w:tr w:rsidR="00706332" w:rsidRPr="00AB7FC0" w:rsidTr="00530EB5">
        <w:tc>
          <w:tcPr>
            <w:tcW w:w="714" w:type="dxa"/>
            <w:shd w:val="clear" w:color="auto" w:fill="auto"/>
          </w:tcPr>
          <w:p w:rsidR="00706332" w:rsidRPr="00AB7FC0" w:rsidRDefault="00706332" w:rsidP="00AB7FC0">
            <w:pPr>
              <w:pStyle w:val="Tabletext"/>
            </w:pPr>
            <w:r w:rsidRPr="00AB7FC0">
              <w:t>3</w:t>
            </w:r>
          </w:p>
        </w:tc>
        <w:tc>
          <w:tcPr>
            <w:tcW w:w="2124" w:type="dxa"/>
            <w:shd w:val="clear" w:color="auto" w:fill="auto"/>
          </w:tcPr>
          <w:p w:rsidR="00706332" w:rsidRPr="00AB7FC0" w:rsidRDefault="00706332" w:rsidP="00AB7FC0">
            <w:pPr>
              <w:pStyle w:val="Tabletext"/>
            </w:pPr>
            <w:r w:rsidRPr="00AB7FC0">
              <w:t>Subsection</w:t>
            </w:r>
            <w:r w:rsidR="00AB7FC0" w:rsidRPr="00AB7FC0">
              <w:t> </w:t>
            </w:r>
            <w:r w:rsidRPr="00AB7FC0">
              <w:t>32(3)</w:t>
            </w:r>
          </w:p>
        </w:tc>
        <w:tc>
          <w:tcPr>
            <w:tcW w:w="2124" w:type="dxa"/>
            <w:shd w:val="clear" w:color="auto" w:fill="auto"/>
          </w:tcPr>
          <w:p w:rsidR="00706332" w:rsidRPr="00AB7FC0" w:rsidRDefault="00706332" w:rsidP="00AB7FC0">
            <w:pPr>
              <w:pStyle w:val="Tabletext"/>
            </w:pPr>
            <w:r w:rsidRPr="00AB7FC0">
              <w:t>Minister’s</w:t>
            </w:r>
          </w:p>
        </w:tc>
        <w:tc>
          <w:tcPr>
            <w:tcW w:w="2124" w:type="dxa"/>
            <w:shd w:val="clear" w:color="auto" w:fill="auto"/>
          </w:tcPr>
          <w:p w:rsidR="00706332" w:rsidRPr="00AB7FC0" w:rsidRDefault="00706332" w:rsidP="00AB7FC0">
            <w:pPr>
              <w:pStyle w:val="Tabletext"/>
            </w:pPr>
            <w:r w:rsidRPr="00AB7FC0">
              <w:t>Attorney</w:t>
            </w:r>
            <w:r w:rsidR="00147398">
              <w:noBreakHyphen/>
            </w:r>
            <w:r w:rsidRPr="00AB7FC0">
              <w:t>General’s</w:t>
            </w:r>
          </w:p>
        </w:tc>
      </w:tr>
      <w:tr w:rsidR="00706332" w:rsidRPr="00AB7FC0" w:rsidTr="00530EB5">
        <w:tc>
          <w:tcPr>
            <w:tcW w:w="714" w:type="dxa"/>
            <w:shd w:val="clear" w:color="auto" w:fill="auto"/>
          </w:tcPr>
          <w:p w:rsidR="00706332" w:rsidRPr="00AB7FC0" w:rsidRDefault="00706332" w:rsidP="00AB7FC0">
            <w:pPr>
              <w:pStyle w:val="Tabletext"/>
            </w:pPr>
            <w:r w:rsidRPr="00AB7FC0">
              <w:t>4</w:t>
            </w:r>
          </w:p>
        </w:tc>
        <w:tc>
          <w:tcPr>
            <w:tcW w:w="2124" w:type="dxa"/>
            <w:shd w:val="clear" w:color="auto" w:fill="auto"/>
          </w:tcPr>
          <w:p w:rsidR="00706332" w:rsidRPr="00AB7FC0" w:rsidRDefault="00706332" w:rsidP="00AB7FC0">
            <w:pPr>
              <w:pStyle w:val="Tabletext"/>
            </w:pPr>
            <w:r w:rsidRPr="00AB7FC0">
              <w:t>Subsection</w:t>
            </w:r>
            <w:r w:rsidR="00AB7FC0" w:rsidRPr="00AB7FC0">
              <w:t> </w:t>
            </w:r>
            <w:r w:rsidRPr="00AB7FC0">
              <w:t>32(4)</w:t>
            </w:r>
          </w:p>
        </w:tc>
        <w:tc>
          <w:tcPr>
            <w:tcW w:w="2124" w:type="dxa"/>
            <w:shd w:val="clear" w:color="auto" w:fill="auto"/>
          </w:tcPr>
          <w:p w:rsidR="00706332" w:rsidRPr="00AB7FC0" w:rsidRDefault="00706332" w:rsidP="00AB7FC0">
            <w:pPr>
              <w:pStyle w:val="Tabletext"/>
            </w:pPr>
            <w:r w:rsidRPr="00AB7FC0">
              <w:t>Minister</w:t>
            </w:r>
          </w:p>
        </w:tc>
        <w:tc>
          <w:tcPr>
            <w:tcW w:w="2124" w:type="dxa"/>
            <w:shd w:val="clear" w:color="auto" w:fill="auto"/>
          </w:tcPr>
          <w:p w:rsidR="00706332" w:rsidRPr="00AB7FC0" w:rsidRDefault="00706332" w:rsidP="00AB7FC0">
            <w:pPr>
              <w:pStyle w:val="Tabletext"/>
            </w:pPr>
            <w:r w:rsidRPr="00AB7FC0">
              <w:t>Attorney</w:t>
            </w:r>
            <w:r w:rsidR="00147398">
              <w:noBreakHyphen/>
            </w:r>
            <w:r w:rsidRPr="00AB7FC0">
              <w:t>General</w:t>
            </w:r>
          </w:p>
        </w:tc>
      </w:tr>
      <w:tr w:rsidR="00706332" w:rsidRPr="00AB7FC0" w:rsidTr="00530EB5">
        <w:tc>
          <w:tcPr>
            <w:tcW w:w="714" w:type="dxa"/>
            <w:shd w:val="clear" w:color="auto" w:fill="auto"/>
          </w:tcPr>
          <w:p w:rsidR="00706332" w:rsidRPr="00AB7FC0" w:rsidRDefault="00706332" w:rsidP="00AB7FC0">
            <w:pPr>
              <w:pStyle w:val="Tabletext"/>
            </w:pPr>
            <w:r w:rsidRPr="00AB7FC0">
              <w:t>5</w:t>
            </w:r>
          </w:p>
        </w:tc>
        <w:tc>
          <w:tcPr>
            <w:tcW w:w="2124" w:type="dxa"/>
            <w:shd w:val="clear" w:color="auto" w:fill="auto"/>
          </w:tcPr>
          <w:p w:rsidR="00706332" w:rsidRPr="00AB7FC0" w:rsidRDefault="00706332" w:rsidP="00AB7FC0">
            <w:pPr>
              <w:pStyle w:val="Tabletext"/>
            </w:pPr>
            <w:r w:rsidRPr="00AB7FC0">
              <w:t>Sections</w:t>
            </w:r>
            <w:r w:rsidR="00AB7FC0" w:rsidRPr="00AB7FC0">
              <w:t> </w:t>
            </w:r>
            <w:r w:rsidRPr="00AB7FC0">
              <w:t>34, 34AB, 34B and 34C</w:t>
            </w:r>
          </w:p>
        </w:tc>
        <w:tc>
          <w:tcPr>
            <w:tcW w:w="2124" w:type="dxa"/>
            <w:shd w:val="clear" w:color="auto" w:fill="auto"/>
          </w:tcPr>
          <w:p w:rsidR="00706332" w:rsidRPr="00AB7FC0" w:rsidRDefault="00706332" w:rsidP="00AB7FC0">
            <w:pPr>
              <w:pStyle w:val="Tabletext"/>
            </w:pPr>
            <w:r w:rsidRPr="00AB7FC0">
              <w:t>Minister</w:t>
            </w:r>
          </w:p>
        </w:tc>
        <w:tc>
          <w:tcPr>
            <w:tcW w:w="2124" w:type="dxa"/>
            <w:shd w:val="clear" w:color="auto" w:fill="auto"/>
          </w:tcPr>
          <w:p w:rsidR="00706332" w:rsidRPr="00AB7FC0" w:rsidRDefault="00706332" w:rsidP="00AB7FC0">
            <w:pPr>
              <w:pStyle w:val="Tabletext"/>
            </w:pPr>
            <w:r w:rsidRPr="00AB7FC0">
              <w:t>Attorney</w:t>
            </w:r>
            <w:r w:rsidR="00147398">
              <w:noBreakHyphen/>
            </w:r>
            <w:r w:rsidRPr="00AB7FC0">
              <w:t>General</w:t>
            </w:r>
          </w:p>
        </w:tc>
      </w:tr>
      <w:tr w:rsidR="00706332" w:rsidRPr="00AB7FC0" w:rsidTr="00530EB5">
        <w:tc>
          <w:tcPr>
            <w:tcW w:w="714" w:type="dxa"/>
            <w:shd w:val="clear" w:color="auto" w:fill="auto"/>
          </w:tcPr>
          <w:p w:rsidR="00706332" w:rsidRPr="00AB7FC0" w:rsidRDefault="00706332" w:rsidP="00AB7FC0">
            <w:pPr>
              <w:pStyle w:val="Tabletext"/>
            </w:pPr>
            <w:r w:rsidRPr="00AB7FC0">
              <w:t>6</w:t>
            </w:r>
          </w:p>
        </w:tc>
        <w:tc>
          <w:tcPr>
            <w:tcW w:w="2124" w:type="dxa"/>
            <w:shd w:val="clear" w:color="auto" w:fill="auto"/>
          </w:tcPr>
          <w:p w:rsidR="00706332" w:rsidRPr="00AB7FC0" w:rsidRDefault="00706332" w:rsidP="00AB7FC0">
            <w:pPr>
              <w:pStyle w:val="Tabletext"/>
            </w:pPr>
            <w:r w:rsidRPr="00AB7FC0">
              <w:t>Subsections</w:t>
            </w:r>
            <w:r w:rsidR="00AB7FC0" w:rsidRPr="00AB7FC0">
              <w:t> </w:t>
            </w:r>
            <w:r w:rsidRPr="00AB7FC0">
              <w:t>34D(1) and (3)</w:t>
            </w:r>
          </w:p>
        </w:tc>
        <w:tc>
          <w:tcPr>
            <w:tcW w:w="2124" w:type="dxa"/>
            <w:shd w:val="clear" w:color="auto" w:fill="auto"/>
          </w:tcPr>
          <w:p w:rsidR="00706332" w:rsidRPr="00AB7FC0" w:rsidRDefault="00706332" w:rsidP="00AB7FC0">
            <w:pPr>
              <w:pStyle w:val="Tabletext"/>
            </w:pPr>
            <w:r w:rsidRPr="00AB7FC0">
              <w:t>Minister’s</w:t>
            </w:r>
          </w:p>
        </w:tc>
        <w:tc>
          <w:tcPr>
            <w:tcW w:w="2124" w:type="dxa"/>
            <w:shd w:val="clear" w:color="auto" w:fill="auto"/>
          </w:tcPr>
          <w:p w:rsidR="00706332" w:rsidRPr="00AB7FC0" w:rsidRDefault="00706332" w:rsidP="00AB7FC0">
            <w:pPr>
              <w:pStyle w:val="Tabletext"/>
            </w:pPr>
            <w:r w:rsidRPr="00AB7FC0">
              <w:t>Attorney</w:t>
            </w:r>
            <w:r w:rsidR="00147398">
              <w:noBreakHyphen/>
            </w:r>
            <w:r w:rsidRPr="00AB7FC0">
              <w:t>General’s</w:t>
            </w:r>
          </w:p>
        </w:tc>
      </w:tr>
      <w:tr w:rsidR="00706332" w:rsidRPr="00AB7FC0" w:rsidTr="00530EB5">
        <w:tc>
          <w:tcPr>
            <w:tcW w:w="714" w:type="dxa"/>
            <w:shd w:val="clear" w:color="auto" w:fill="auto"/>
          </w:tcPr>
          <w:p w:rsidR="00706332" w:rsidRPr="00AB7FC0" w:rsidRDefault="00706332" w:rsidP="00AB7FC0">
            <w:pPr>
              <w:pStyle w:val="Tabletext"/>
            </w:pPr>
            <w:r w:rsidRPr="00AB7FC0">
              <w:t>7</w:t>
            </w:r>
          </w:p>
        </w:tc>
        <w:tc>
          <w:tcPr>
            <w:tcW w:w="2124" w:type="dxa"/>
            <w:shd w:val="clear" w:color="auto" w:fill="auto"/>
          </w:tcPr>
          <w:p w:rsidR="00706332" w:rsidRPr="00AB7FC0" w:rsidRDefault="00706332" w:rsidP="00AB7FC0">
            <w:pPr>
              <w:pStyle w:val="Tabletext"/>
            </w:pPr>
            <w:r w:rsidRPr="00AB7FC0">
              <w:t>Subsection</w:t>
            </w:r>
            <w:r w:rsidR="00AB7FC0" w:rsidRPr="00AB7FC0">
              <w:t> </w:t>
            </w:r>
            <w:r w:rsidRPr="00AB7FC0">
              <w:t>34D(3)</w:t>
            </w:r>
          </w:p>
        </w:tc>
        <w:tc>
          <w:tcPr>
            <w:tcW w:w="2124" w:type="dxa"/>
            <w:shd w:val="clear" w:color="auto" w:fill="auto"/>
          </w:tcPr>
          <w:p w:rsidR="00706332" w:rsidRPr="00AB7FC0" w:rsidRDefault="00706332" w:rsidP="00AB7FC0">
            <w:pPr>
              <w:pStyle w:val="Tabletext"/>
            </w:pPr>
            <w:r w:rsidRPr="00AB7FC0">
              <w:t>Minister</w:t>
            </w:r>
          </w:p>
        </w:tc>
        <w:tc>
          <w:tcPr>
            <w:tcW w:w="2124" w:type="dxa"/>
            <w:shd w:val="clear" w:color="auto" w:fill="auto"/>
          </w:tcPr>
          <w:p w:rsidR="00706332" w:rsidRPr="00AB7FC0" w:rsidRDefault="00706332" w:rsidP="00AB7FC0">
            <w:pPr>
              <w:pStyle w:val="Tabletext"/>
            </w:pPr>
            <w:r w:rsidRPr="00AB7FC0">
              <w:t>Attorney</w:t>
            </w:r>
            <w:r w:rsidR="00147398">
              <w:noBreakHyphen/>
            </w:r>
            <w:r w:rsidRPr="00AB7FC0">
              <w:t>General</w:t>
            </w:r>
          </w:p>
        </w:tc>
      </w:tr>
      <w:tr w:rsidR="00706332" w:rsidRPr="00AB7FC0" w:rsidTr="00530EB5">
        <w:tc>
          <w:tcPr>
            <w:tcW w:w="714" w:type="dxa"/>
            <w:shd w:val="clear" w:color="auto" w:fill="auto"/>
          </w:tcPr>
          <w:p w:rsidR="00706332" w:rsidRPr="00AB7FC0" w:rsidRDefault="00706332" w:rsidP="00AB7FC0">
            <w:pPr>
              <w:pStyle w:val="Tabletext"/>
            </w:pPr>
            <w:r w:rsidRPr="00AB7FC0">
              <w:t>8</w:t>
            </w:r>
          </w:p>
        </w:tc>
        <w:tc>
          <w:tcPr>
            <w:tcW w:w="2124" w:type="dxa"/>
            <w:shd w:val="clear" w:color="auto" w:fill="auto"/>
          </w:tcPr>
          <w:p w:rsidR="00706332" w:rsidRPr="00AB7FC0" w:rsidRDefault="00706332" w:rsidP="00AB7FC0">
            <w:pPr>
              <w:pStyle w:val="Tabletext"/>
            </w:pPr>
            <w:r w:rsidRPr="00AB7FC0">
              <w:t>Subsection</w:t>
            </w:r>
            <w:r w:rsidR="00AB7FC0" w:rsidRPr="00AB7FC0">
              <w:t> </w:t>
            </w:r>
            <w:r w:rsidRPr="00AB7FC0">
              <w:t>34D(4) (heading)</w:t>
            </w:r>
          </w:p>
        </w:tc>
        <w:tc>
          <w:tcPr>
            <w:tcW w:w="2124" w:type="dxa"/>
            <w:shd w:val="clear" w:color="auto" w:fill="auto"/>
          </w:tcPr>
          <w:p w:rsidR="00706332" w:rsidRPr="00AB7FC0" w:rsidRDefault="00706332" w:rsidP="00AB7FC0">
            <w:pPr>
              <w:pStyle w:val="Tabletext"/>
            </w:pPr>
            <w:r w:rsidRPr="00AB7FC0">
              <w:t>Minister’s</w:t>
            </w:r>
          </w:p>
        </w:tc>
        <w:tc>
          <w:tcPr>
            <w:tcW w:w="2124" w:type="dxa"/>
            <w:shd w:val="clear" w:color="auto" w:fill="auto"/>
          </w:tcPr>
          <w:p w:rsidR="00706332" w:rsidRPr="00AB7FC0" w:rsidRDefault="00706332" w:rsidP="00AB7FC0">
            <w:pPr>
              <w:pStyle w:val="Tabletext"/>
            </w:pPr>
            <w:r w:rsidRPr="00AB7FC0">
              <w:t>Attorney</w:t>
            </w:r>
            <w:r w:rsidR="00147398">
              <w:noBreakHyphen/>
            </w:r>
            <w:r w:rsidRPr="00AB7FC0">
              <w:t>General’s</w:t>
            </w:r>
          </w:p>
        </w:tc>
      </w:tr>
      <w:tr w:rsidR="00706332" w:rsidRPr="00AB7FC0" w:rsidTr="00530EB5">
        <w:tc>
          <w:tcPr>
            <w:tcW w:w="714" w:type="dxa"/>
            <w:shd w:val="clear" w:color="auto" w:fill="auto"/>
          </w:tcPr>
          <w:p w:rsidR="00706332" w:rsidRPr="00AB7FC0" w:rsidRDefault="00706332" w:rsidP="00AB7FC0">
            <w:pPr>
              <w:pStyle w:val="Tabletext"/>
            </w:pPr>
            <w:r w:rsidRPr="00AB7FC0">
              <w:t>9</w:t>
            </w:r>
          </w:p>
        </w:tc>
        <w:tc>
          <w:tcPr>
            <w:tcW w:w="2124" w:type="dxa"/>
            <w:shd w:val="clear" w:color="auto" w:fill="auto"/>
          </w:tcPr>
          <w:p w:rsidR="00706332" w:rsidRPr="00AB7FC0" w:rsidRDefault="00706332" w:rsidP="00AB7FC0">
            <w:pPr>
              <w:pStyle w:val="Tabletext"/>
            </w:pPr>
            <w:r w:rsidRPr="00AB7FC0">
              <w:t>Subsections</w:t>
            </w:r>
            <w:r w:rsidR="00AB7FC0" w:rsidRPr="00AB7FC0">
              <w:t> </w:t>
            </w:r>
            <w:r w:rsidRPr="00AB7FC0">
              <w:t>34D(4), (5) and (6)</w:t>
            </w:r>
          </w:p>
        </w:tc>
        <w:tc>
          <w:tcPr>
            <w:tcW w:w="2124" w:type="dxa"/>
            <w:shd w:val="clear" w:color="auto" w:fill="auto"/>
          </w:tcPr>
          <w:p w:rsidR="00706332" w:rsidRPr="00AB7FC0" w:rsidRDefault="00706332" w:rsidP="00AB7FC0">
            <w:pPr>
              <w:pStyle w:val="Tabletext"/>
            </w:pPr>
            <w:r w:rsidRPr="00AB7FC0">
              <w:t>Minister</w:t>
            </w:r>
          </w:p>
        </w:tc>
        <w:tc>
          <w:tcPr>
            <w:tcW w:w="2124" w:type="dxa"/>
            <w:shd w:val="clear" w:color="auto" w:fill="auto"/>
          </w:tcPr>
          <w:p w:rsidR="00706332" w:rsidRPr="00AB7FC0" w:rsidRDefault="00706332" w:rsidP="00AB7FC0">
            <w:pPr>
              <w:pStyle w:val="Tabletext"/>
            </w:pPr>
            <w:r w:rsidRPr="00AB7FC0">
              <w:t>Attorney</w:t>
            </w:r>
            <w:r w:rsidR="00147398">
              <w:noBreakHyphen/>
            </w:r>
            <w:r w:rsidRPr="00AB7FC0">
              <w:t>General</w:t>
            </w:r>
          </w:p>
        </w:tc>
      </w:tr>
      <w:tr w:rsidR="00706332" w:rsidRPr="00AB7FC0" w:rsidTr="00530EB5">
        <w:tc>
          <w:tcPr>
            <w:tcW w:w="714" w:type="dxa"/>
            <w:shd w:val="clear" w:color="auto" w:fill="auto"/>
          </w:tcPr>
          <w:p w:rsidR="00706332" w:rsidRPr="00AB7FC0" w:rsidRDefault="00706332" w:rsidP="00AB7FC0">
            <w:pPr>
              <w:pStyle w:val="Tabletext"/>
            </w:pPr>
            <w:r w:rsidRPr="00AB7FC0">
              <w:t>10</w:t>
            </w:r>
          </w:p>
        </w:tc>
        <w:tc>
          <w:tcPr>
            <w:tcW w:w="2124" w:type="dxa"/>
            <w:shd w:val="clear" w:color="auto" w:fill="auto"/>
          </w:tcPr>
          <w:p w:rsidR="00706332" w:rsidRPr="00AB7FC0" w:rsidRDefault="00706332" w:rsidP="00AB7FC0">
            <w:pPr>
              <w:pStyle w:val="Tabletext"/>
            </w:pPr>
            <w:r w:rsidRPr="00AB7FC0">
              <w:t>Paragraph 34D(6)(b)</w:t>
            </w:r>
          </w:p>
        </w:tc>
        <w:tc>
          <w:tcPr>
            <w:tcW w:w="2124" w:type="dxa"/>
            <w:shd w:val="clear" w:color="auto" w:fill="auto"/>
          </w:tcPr>
          <w:p w:rsidR="00706332" w:rsidRPr="00AB7FC0" w:rsidRDefault="00706332" w:rsidP="00AB7FC0">
            <w:pPr>
              <w:pStyle w:val="Tabletext"/>
            </w:pPr>
            <w:r w:rsidRPr="00AB7FC0">
              <w:t>Minister’s</w:t>
            </w:r>
          </w:p>
        </w:tc>
        <w:tc>
          <w:tcPr>
            <w:tcW w:w="2124" w:type="dxa"/>
            <w:shd w:val="clear" w:color="auto" w:fill="auto"/>
          </w:tcPr>
          <w:p w:rsidR="00706332" w:rsidRPr="00AB7FC0" w:rsidRDefault="00706332" w:rsidP="00AB7FC0">
            <w:pPr>
              <w:pStyle w:val="Tabletext"/>
            </w:pPr>
            <w:r w:rsidRPr="00AB7FC0">
              <w:t>Attorney</w:t>
            </w:r>
            <w:r w:rsidR="00147398">
              <w:noBreakHyphen/>
            </w:r>
            <w:r w:rsidRPr="00AB7FC0">
              <w:t>General’s</w:t>
            </w:r>
          </w:p>
        </w:tc>
      </w:tr>
      <w:tr w:rsidR="00706332" w:rsidRPr="00AB7FC0" w:rsidTr="00530EB5">
        <w:tc>
          <w:tcPr>
            <w:tcW w:w="714" w:type="dxa"/>
            <w:shd w:val="clear" w:color="auto" w:fill="auto"/>
          </w:tcPr>
          <w:p w:rsidR="00706332" w:rsidRPr="00AB7FC0" w:rsidRDefault="00706332" w:rsidP="00AB7FC0">
            <w:pPr>
              <w:pStyle w:val="Tabletext"/>
            </w:pPr>
            <w:r w:rsidRPr="00AB7FC0">
              <w:t>11</w:t>
            </w:r>
          </w:p>
        </w:tc>
        <w:tc>
          <w:tcPr>
            <w:tcW w:w="2124" w:type="dxa"/>
            <w:shd w:val="clear" w:color="auto" w:fill="auto"/>
          </w:tcPr>
          <w:p w:rsidR="00706332" w:rsidRPr="00AB7FC0" w:rsidRDefault="00706332" w:rsidP="00AB7FC0">
            <w:pPr>
              <w:pStyle w:val="Tabletext"/>
            </w:pPr>
            <w:r w:rsidRPr="00AB7FC0">
              <w:t>Subsections</w:t>
            </w:r>
            <w:r w:rsidR="00AB7FC0" w:rsidRPr="00AB7FC0">
              <w:t> </w:t>
            </w:r>
            <w:r w:rsidRPr="00AB7FC0">
              <w:t>34F(1) and (3)</w:t>
            </w:r>
          </w:p>
        </w:tc>
        <w:tc>
          <w:tcPr>
            <w:tcW w:w="2124" w:type="dxa"/>
            <w:shd w:val="clear" w:color="auto" w:fill="auto"/>
          </w:tcPr>
          <w:p w:rsidR="00706332" w:rsidRPr="00AB7FC0" w:rsidRDefault="00706332" w:rsidP="00AB7FC0">
            <w:pPr>
              <w:pStyle w:val="Tabletext"/>
            </w:pPr>
            <w:r w:rsidRPr="00AB7FC0">
              <w:t>Minister’s</w:t>
            </w:r>
          </w:p>
        </w:tc>
        <w:tc>
          <w:tcPr>
            <w:tcW w:w="2124" w:type="dxa"/>
            <w:shd w:val="clear" w:color="auto" w:fill="auto"/>
          </w:tcPr>
          <w:p w:rsidR="00706332" w:rsidRPr="00AB7FC0" w:rsidRDefault="00706332" w:rsidP="00AB7FC0">
            <w:pPr>
              <w:pStyle w:val="Tabletext"/>
            </w:pPr>
            <w:r w:rsidRPr="00AB7FC0">
              <w:t>Attorney</w:t>
            </w:r>
            <w:r w:rsidR="00147398">
              <w:noBreakHyphen/>
            </w:r>
            <w:r w:rsidRPr="00AB7FC0">
              <w:t>General’s</w:t>
            </w:r>
          </w:p>
        </w:tc>
      </w:tr>
      <w:tr w:rsidR="00706332" w:rsidRPr="00AB7FC0" w:rsidTr="00530EB5">
        <w:tc>
          <w:tcPr>
            <w:tcW w:w="714" w:type="dxa"/>
            <w:shd w:val="clear" w:color="auto" w:fill="auto"/>
          </w:tcPr>
          <w:p w:rsidR="00706332" w:rsidRPr="00AB7FC0" w:rsidRDefault="00706332" w:rsidP="00AB7FC0">
            <w:pPr>
              <w:pStyle w:val="Tabletext"/>
            </w:pPr>
            <w:r w:rsidRPr="00AB7FC0">
              <w:t>12</w:t>
            </w:r>
          </w:p>
        </w:tc>
        <w:tc>
          <w:tcPr>
            <w:tcW w:w="2124" w:type="dxa"/>
            <w:shd w:val="clear" w:color="auto" w:fill="auto"/>
          </w:tcPr>
          <w:p w:rsidR="00706332" w:rsidRPr="00AB7FC0" w:rsidRDefault="00706332" w:rsidP="00AB7FC0">
            <w:pPr>
              <w:pStyle w:val="Tabletext"/>
            </w:pPr>
            <w:r w:rsidRPr="00AB7FC0">
              <w:t>Subsection</w:t>
            </w:r>
            <w:r w:rsidR="00AB7FC0" w:rsidRPr="00AB7FC0">
              <w:t> </w:t>
            </w:r>
            <w:r w:rsidRPr="00AB7FC0">
              <w:t>34F(3)</w:t>
            </w:r>
          </w:p>
        </w:tc>
        <w:tc>
          <w:tcPr>
            <w:tcW w:w="2124" w:type="dxa"/>
            <w:shd w:val="clear" w:color="auto" w:fill="auto"/>
          </w:tcPr>
          <w:p w:rsidR="00706332" w:rsidRPr="00AB7FC0" w:rsidRDefault="00706332" w:rsidP="00AB7FC0">
            <w:pPr>
              <w:pStyle w:val="Tabletext"/>
            </w:pPr>
            <w:r w:rsidRPr="00AB7FC0">
              <w:t>Minister</w:t>
            </w:r>
          </w:p>
        </w:tc>
        <w:tc>
          <w:tcPr>
            <w:tcW w:w="2124" w:type="dxa"/>
            <w:shd w:val="clear" w:color="auto" w:fill="auto"/>
          </w:tcPr>
          <w:p w:rsidR="00706332" w:rsidRPr="00AB7FC0" w:rsidRDefault="00706332" w:rsidP="00AB7FC0">
            <w:pPr>
              <w:pStyle w:val="Tabletext"/>
            </w:pPr>
            <w:r w:rsidRPr="00AB7FC0">
              <w:t>Attorney</w:t>
            </w:r>
            <w:r w:rsidR="00147398">
              <w:noBreakHyphen/>
            </w:r>
            <w:r w:rsidRPr="00AB7FC0">
              <w:t>General</w:t>
            </w:r>
          </w:p>
        </w:tc>
      </w:tr>
      <w:tr w:rsidR="00706332" w:rsidRPr="00AB7FC0" w:rsidTr="00530EB5">
        <w:tc>
          <w:tcPr>
            <w:tcW w:w="714" w:type="dxa"/>
            <w:shd w:val="clear" w:color="auto" w:fill="auto"/>
          </w:tcPr>
          <w:p w:rsidR="00706332" w:rsidRPr="00AB7FC0" w:rsidRDefault="00706332" w:rsidP="00AB7FC0">
            <w:pPr>
              <w:pStyle w:val="Tabletext"/>
            </w:pPr>
            <w:r w:rsidRPr="00AB7FC0">
              <w:t>13</w:t>
            </w:r>
          </w:p>
        </w:tc>
        <w:tc>
          <w:tcPr>
            <w:tcW w:w="2124" w:type="dxa"/>
            <w:shd w:val="clear" w:color="auto" w:fill="auto"/>
          </w:tcPr>
          <w:p w:rsidR="00706332" w:rsidRPr="00AB7FC0" w:rsidRDefault="00706332" w:rsidP="00AB7FC0">
            <w:pPr>
              <w:pStyle w:val="Tabletext"/>
            </w:pPr>
            <w:r w:rsidRPr="00AB7FC0">
              <w:t>Subsection</w:t>
            </w:r>
            <w:r w:rsidR="00AB7FC0" w:rsidRPr="00AB7FC0">
              <w:t> </w:t>
            </w:r>
            <w:r w:rsidRPr="00AB7FC0">
              <w:t>34F(4) (heading)</w:t>
            </w:r>
          </w:p>
        </w:tc>
        <w:tc>
          <w:tcPr>
            <w:tcW w:w="2124" w:type="dxa"/>
            <w:shd w:val="clear" w:color="auto" w:fill="auto"/>
          </w:tcPr>
          <w:p w:rsidR="00706332" w:rsidRPr="00AB7FC0" w:rsidRDefault="00706332" w:rsidP="00AB7FC0">
            <w:pPr>
              <w:pStyle w:val="Tabletext"/>
            </w:pPr>
            <w:r w:rsidRPr="00AB7FC0">
              <w:t>Minister’s</w:t>
            </w:r>
          </w:p>
        </w:tc>
        <w:tc>
          <w:tcPr>
            <w:tcW w:w="2124" w:type="dxa"/>
            <w:shd w:val="clear" w:color="auto" w:fill="auto"/>
          </w:tcPr>
          <w:p w:rsidR="00706332" w:rsidRPr="00AB7FC0" w:rsidRDefault="00706332" w:rsidP="00AB7FC0">
            <w:pPr>
              <w:pStyle w:val="Tabletext"/>
            </w:pPr>
            <w:r w:rsidRPr="00AB7FC0">
              <w:t>Attorney</w:t>
            </w:r>
            <w:r w:rsidR="00147398">
              <w:noBreakHyphen/>
            </w:r>
            <w:r w:rsidRPr="00AB7FC0">
              <w:t>General’s</w:t>
            </w:r>
          </w:p>
        </w:tc>
      </w:tr>
      <w:tr w:rsidR="00706332" w:rsidRPr="00AB7FC0" w:rsidTr="00530EB5">
        <w:tc>
          <w:tcPr>
            <w:tcW w:w="714" w:type="dxa"/>
            <w:shd w:val="clear" w:color="auto" w:fill="auto"/>
          </w:tcPr>
          <w:p w:rsidR="00706332" w:rsidRPr="00AB7FC0" w:rsidRDefault="00706332" w:rsidP="00AB7FC0">
            <w:pPr>
              <w:pStyle w:val="Tabletext"/>
            </w:pPr>
            <w:r w:rsidRPr="00AB7FC0">
              <w:t>14</w:t>
            </w:r>
          </w:p>
        </w:tc>
        <w:tc>
          <w:tcPr>
            <w:tcW w:w="2124" w:type="dxa"/>
            <w:shd w:val="clear" w:color="auto" w:fill="auto"/>
          </w:tcPr>
          <w:p w:rsidR="00706332" w:rsidRPr="00AB7FC0" w:rsidRDefault="00706332" w:rsidP="00AB7FC0">
            <w:pPr>
              <w:pStyle w:val="Tabletext"/>
            </w:pPr>
            <w:r w:rsidRPr="00AB7FC0">
              <w:t>Subsections</w:t>
            </w:r>
            <w:r w:rsidR="00AB7FC0" w:rsidRPr="00AB7FC0">
              <w:t> </w:t>
            </w:r>
            <w:r w:rsidRPr="00AB7FC0">
              <w:t>34F(4) and (5)</w:t>
            </w:r>
          </w:p>
        </w:tc>
        <w:tc>
          <w:tcPr>
            <w:tcW w:w="2124" w:type="dxa"/>
            <w:shd w:val="clear" w:color="auto" w:fill="auto"/>
          </w:tcPr>
          <w:p w:rsidR="00706332" w:rsidRPr="00AB7FC0" w:rsidRDefault="00706332" w:rsidP="00AB7FC0">
            <w:pPr>
              <w:pStyle w:val="Tabletext"/>
            </w:pPr>
            <w:r w:rsidRPr="00AB7FC0">
              <w:t>Minister</w:t>
            </w:r>
          </w:p>
        </w:tc>
        <w:tc>
          <w:tcPr>
            <w:tcW w:w="2124" w:type="dxa"/>
            <w:shd w:val="clear" w:color="auto" w:fill="auto"/>
          </w:tcPr>
          <w:p w:rsidR="00706332" w:rsidRPr="00AB7FC0" w:rsidRDefault="00706332" w:rsidP="00AB7FC0">
            <w:pPr>
              <w:pStyle w:val="Tabletext"/>
            </w:pPr>
            <w:r w:rsidRPr="00AB7FC0">
              <w:t>Attorney</w:t>
            </w:r>
            <w:r w:rsidR="00147398">
              <w:noBreakHyphen/>
            </w:r>
            <w:r w:rsidRPr="00AB7FC0">
              <w:t>General</w:t>
            </w:r>
          </w:p>
        </w:tc>
      </w:tr>
      <w:tr w:rsidR="00706332" w:rsidRPr="00AB7FC0" w:rsidTr="00530EB5">
        <w:tc>
          <w:tcPr>
            <w:tcW w:w="714" w:type="dxa"/>
            <w:shd w:val="clear" w:color="auto" w:fill="auto"/>
          </w:tcPr>
          <w:p w:rsidR="00706332" w:rsidRPr="00AB7FC0" w:rsidRDefault="00706332" w:rsidP="00AB7FC0">
            <w:pPr>
              <w:pStyle w:val="Tabletext"/>
            </w:pPr>
            <w:r w:rsidRPr="00AB7FC0">
              <w:t>15</w:t>
            </w:r>
          </w:p>
        </w:tc>
        <w:tc>
          <w:tcPr>
            <w:tcW w:w="2124" w:type="dxa"/>
            <w:shd w:val="clear" w:color="auto" w:fill="auto"/>
          </w:tcPr>
          <w:p w:rsidR="00706332" w:rsidRPr="00AB7FC0" w:rsidRDefault="00706332" w:rsidP="00AB7FC0">
            <w:pPr>
              <w:pStyle w:val="Tabletext"/>
            </w:pPr>
            <w:r w:rsidRPr="00AB7FC0">
              <w:t>Subsection</w:t>
            </w:r>
            <w:r w:rsidR="00AB7FC0" w:rsidRPr="00AB7FC0">
              <w:t> </w:t>
            </w:r>
            <w:r w:rsidRPr="00AB7FC0">
              <w:t>34F(6)</w:t>
            </w:r>
          </w:p>
        </w:tc>
        <w:tc>
          <w:tcPr>
            <w:tcW w:w="2124" w:type="dxa"/>
            <w:shd w:val="clear" w:color="auto" w:fill="auto"/>
          </w:tcPr>
          <w:p w:rsidR="00706332" w:rsidRPr="00AB7FC0" w:rsidRDefault="00706332" w:rsidP="00AB7FC0">
            <w:pPr>
              <w:pStyle w:val="Tabletext"/>
            </w:pPr>
            <w:r w:rsidRPr="00AB7FC0">
              <w:t>Minister’s</w:t>
            </w:r>
          </w:p>
        </w:tc>
        <w:tc>
          <w:tcPr>
            <w:tcW w:w="2124" w:type="dxa"/>
            <w:shd w:val="clear" w:color="auto" w:fill="auto"/>
          </w:tcPr>
          <w:p w:rsidR="00706332" w:rsidRPr="00AB7FC0" w:rsidRDefault="00706332" w:rsidP="00AB7FC0">
            <w:pPr>
              <w:pStyle w:val="Tabletext"/>
            </w:pPr>
            <w:r w:rsidRPr="00AB7FC0">
              <w:t>Attorney</w:t>
            </w:r>
            <w:r w:rsidR="00147398">
              <w:noBreakHyphen/>
            </w:r>
            <w:r w:rsidRPr="00AB7FC0">
              <w:t>General’s</w:t>
            </w:r>
          </w:p>
        </w:tc>
      </w:tr>
      <w:tr w:rsidR="00706332" w:rsidRPr="00AB7FC0" w:rsidTr="00530EB5">
        <w:tc>
          <w:tcPr>
            <w:tcW w:w="714" w:type="dxa"/>
            <w:shd w:val="clear" w:color="auto" w:fill="auto"/>
          </w:tcPr>
          <w:p w:rsidR="00706332" w:rsidRPr="00AB7FC0" w:rsidRDefault="00706332" w:rsidP="00AB7FC0">
            <w:pPr>
              <w:pStyle w:val="Tabletext"/>
            </w:pPr>
            <w:r w:rsidRPr="00AB7FC0">
              <w:t>16</w:t>
            </w:r>
          </w:p>
        </w:tc>
        <w:tc>
          <w:tcPr>
            <w:tcW w:w="2124" w:type="dxa"/>
            <w:shd w:val="clear" w:color="auto" w:fill="auto"/>
          </w:tcPr>
          <w:p w:rsidR="00706332" w:rsidRPr="00AB7FC0" w:rsidRDefault="00706332" w:rsidP="00AB7FC0">
            <w:pPr>
              <w:pStyle w:val="Tabletext"/>
            </w:pPr>
            <w:r w:rsidRPr="00AB7FC0">
              <w:t>Paragraphs 34F(6)(a) and (b)</w:t>
            </w:r>
          </w:p>
        </w:tc>
        <w:tc>
          <w:tcPr>
            <w:tcW w:w="2124" w:type="dxa"/>
            <w:shd w:val="clear" w:color="auto" w:fill="auto"/>
          </w:tcPr>
          <w:p w:rsidR="00706332" w:rsidRPr="00AB7FC0" w:rsidRDefault="00706332" w:rsidP="00AB7FC0">
            <w:pPr>
              <w:pStyle w:val="Tabletext"/>
            </w:pPr>
            <w:r w:rsidRPr="00AB7FC0">
              <w:t>Minister</w:t>
            </w:r>
          </w:p>
        </w:tc>
        <w:tc>
          <w:tcPr>
            <w:tcW w:w="2124" w:type="dxa"/>
            <w:shd w:val="clear" w:color="auto" w:fill="auto"/>
          </w:tcPr>
          <w:p w:rsidR="00706332" w:rsidRPr="00AB7FC0" w:rsidRDefault="00706332" w:rsidP="00AB7FC0">
            <w:pPr>
              <w:pStyle w:val="Tabletext"/>
            </w:pPr>
            <w:r w:rsidRPr="00AB7FC0">
              <w:t>Attorney</w:t>
            </w:r>
            <w:r w:rsidR="00147398">
              <w:noBreakHyphen/>
            </w:r>
            <w:r w:rsidRPr="00AB7FC0">
              <w:t>General</w:t>
            </w:r>
          </w:p>
        </w:tc>
      </w:tr>
      <w:tr w:rsidR="00706332" w:rsidRPr="00AB7FC0" w:rsidTr="00530EB5">
        <w:tc>
          <w:tcPr>
            <w:tcW w:w="714" w:type="dxa"/>
            <w:shd w:val="clear" w:color="auto" w:fill="auto"/>
          </w:tcPr>
          <w:p w:rsidR="00706332" w:rsidRPr="00AB7FC0" w:rsidRDefault="00706332" w:rsidP="00AB7FC0">
            <w:pPr>
              <w:pStyle w:val="Tabletext"/>
            </w:pPr>
            <w:r w:rsidRPr="00AB7FC0">
              <w:t>17</w:t>
            </w:r>
          </w:p>
        </w:tc>
        <w:tc>
          <w:tcPr>
            <w:tcW w:w="2124" w:type="dxa"/>
            <w:shd w:val="clear" w:color="auto" w:fill="auto"/>
          </w:tcPr>
          <w:p w:rsidR="00706332" w:rsidRPr="00AB7FC0" w:rsidRDefault="00706332" w:rsidP="00AB7FC0">
            <w:pPr>
              <w:pStyle w:val="Tabletext"/>
            </w:pPr>
            <w:r w:rsidRPr="00AB7FC0">
              <w:t>Paragraph 34F(6)(b)</w:t>
            </w:r>
          </w:p>
        </w:tc>
        <w:tc>
          <w:tcPr>
            <w:tcW w:w="2124" w:type="dxa"/>
            <w:shd w:val="clear" w:color="auto" w:fill="auto"/>
          </w:tcPr>
          <w:p w:rsidR="00706332" w:rsidRPr="00AB7FC0" w:rsidRDefault="00706332" w:rsidP="00AB7FC0">
            <w:pPr>
              <w:pStyle w:val="Tabletext"/>
            </w:pPr>
            <w:r w:rsidRPr="00AB7FC0">
              <w:t>Minister’s</w:t>
            </w:r>
          </w:p>
        </w:tc>
        <w:tc>
          <w:tcPr>
            <w:tcW w:w="2124" w:type="dxa"/>
            <w:shd w:val="clear" w:color="auto" w:fill="auto"/>
          </w:tcPr>
          <w:p w:rsidR="00706332" w:rsidRPr="00AB7FC0" w:rsidRDefault="00706332" w:rsidP="00AB7FC0">
            <w:pPr>
              <w:pStyle w:val="Tabletext"/>
            </w:pPr>
            <w:r w:rsidRPr="00AB7FC0">
              <w:t>Attorney</w:t>
            </w:r>
            <w:r w:rsidR="00147398">
              <w:noBreakHyphen/>
            </w:r>
            <w:r w:rsidRPr="00AB7FC0">
              <w:t>General’s</w:t>
            </w:r>
          </w:p>
        </w:tc>
      </w:tr>
      <w:tr w:rsidR="00706332" w:rsidRPr="00AB7FC0" w:rsidTr="00530EB5">
        <w:tc>
          <w:tcPr>
            <w:tcW w:w="714" w:type="dxa"/>
            <w:shd w:val="clear" w:color="auto" w:fill="auto"/>
          </w:tcPr>
          <w:p w:rsidR="00706332" w:rsidRPr="00AB7FC0" w:rsidRDefault="00706332" w:rsidP="00AB7FC0">
            <w:pPr>
              <w:pStyle w:val="Tabletext"/>
            </w:pPr>
            <w:r w:rsidRPr="00AB7FC0">
              <w:t>18</w:t>
            </w:r>
          </w:p>
        </w:tc>
        <w:tc>
          <w:tcPr>
            <w:tcW w:w="2124" w:type="dxa"/>
            <w:shd w:val="clear" w:color="auto" w:fill="auto"/>
          </w:tcPr>
          <w:p w:rsidR="00706332" w:rsidRPr="00AB7FC0" w:rsidRDefault="00706332" w:rsidP="00AB7FC0">
            <w:pPr>
              <w:pStyle w:val="Tabletext"/>
            </w:pPr>
            <w:r w:rsidRPr="00AB7FC0">
              <w:t>Subsection</w:t>
            </w:r>
            <w:r w:rsidR="00AB7FC0" w:rsidRPr="00AB7FC0">
              <w:t> </w:t>
            </w:r>
            <w:r w:rsidRPr="00AB7FC0">
              <w:t>34F(7)</w:t>
            </w:r>
          </w:p>
        </w:tc>
        <w:tc>
          <w:tcPr>
            <w:tcW w:w="2124" w:type="dxa"/>
            <w:shd w:val="clear" w:color="auto" w:fill="auto"/>
          </w:tcPr>
          <w:p w:rsidR="00706332" w:rsidRPr="00AB7FC0" w:rsidRDefault="00706332" w:rsidP="00AB7FC0">
            <w:pPr>
              <w:pStyle w:val="Tabletext"/>
            </w:pPr>
            <w:r w:rsidRPr="00AB7FC0">
              <w:t>Minister</w:t>
            </w:r>
          </w:p>
        </w:tc>
        <w:tc>
          <w:tcPr>
            <w:tcW w:w="2124" w:type="dxa"/>
            <w:shd w:val="clear" w:color="auto" w:fill="auto"/>
          </w:tcPr>
          <w:p w:rsidR="00706332" w:rsidRPr="00AB7FC0" w:rsidRDefault="00706332" w:rsidP="00AB7FC0">
            <w:pPr>
              <w:pStyle w:val="Tabletext"/>
            </w:pPr>
            <w:r w:rsidRPr="00AB7FC0">
              <w:t>Attorney</w:t>
            </w:r>
            <w:r w:rsidR="00147398">
              <w:noBreakHyphen/>
            </w:r>
            <w:r w:rsidRPr="00AB7FC0">
              <w:t>General</w:t>
            </w:r>
          </w:p>
        </w:tc>
      </w:tr>
      <w:tr w:rsidR="00706332" w:rsidRPr="00AB7FC0" w:rsidTr="00530EB5">
        <w:tc>
          <w:tcPr>
            <w:tcW w:w="714" w:type="dxa"/>
            <w:shd w:val="clear" w:color="auto" w:fill="auto"/>
          </w:tcPr>
          <w:p w:rsidR="00706332" w:rsidRPr="00AB7FC0" w:rsidRDefault="00706332" w:rsidP="00AB7FC0">
            <w:pPr>
              <w:pStyle w:val="Tabletext"/>
            </w:pPr>
            <w:r w:rsidRPr="00AB7FC0">
              <w:t>19</w:t>
            </w:r>
          </w:p>
        </w:tc>
        <w:tc>
          <w:tcPr>
            <w:tcW w:w="2124" w:type="dxa"/>
            <w:shd w:val="clear" w:color="auto" w:fill="auto"/>
          </w:tcPr>
          <w:p w:rsidR="00706332" w:rsidRPr="00AB7FC0" w:rsidRDefault="00706332" w:rsidP="00AB7FC0">
            <w:pPr>
              <w:pStyle w:val="Tabletext"/>
            </w:pPr>
            <w:r w:rsidRPr="00AB7FC0">
              <w:t>Paragraph 34F(7)(b)</w:t>
            </w:r>
          </w:p>
        </w:tc>
        <w:tc>
          <w:tcPr>
            <w:tcW w:w="2124" w:type="dxa"/>
            <w:shd w:val="clear" w:color="auto" w:fill="auto"/>
          </w:tcPr>
          <w:p w:rsidR="00706332" w:rsidRPr="00AB7FC0" w:rsidRDefault="00706332" w:rsidP="00AB7FC0">
            <w:pPr>
              <w:pStyle w:val="Tabletext"/>
            </w:pPr>
            <w:r w:rsidRPr="00AB7FC0">
              <w:t>Minister’s</w:t>
            </w:r>
          </w:p>
        </w:tc>
        <w:tc>
          <w:tcPr>
            <w:tcW w:w="2124" w:type="dxa"/>
            <w:shd w:val="clear" w:color="auto" w:fill="auto"/>
          </w:tcPr>
          <w:p w:rsidR="00706332" w:rsidRPr="00AB7FC0" w:rsidRDefault="00706332" w:rsidP="00AB7FC0">
            <w:pPr>
              <w:pStyle w:val="Tabletext"/>
            </w:pPr>
            <w:r w:rsidRPr="00AB7FC0">
              <w:t>Attorney</w:t>
            </w:r>
            <w:r w:rsidR="00147398">
              <w:noBreakHyphen/>
            </w:r>
            <w:r w:rsidRPr="00AB7FC0">
              <w:t>General’s</w:t>
            </w:r>
          </w:p>
        </w:tc>
      </w:tr>
      <w:tr w:rsidR="00706332" w:rsidRPr="00AB7FC0" w:rsidTr="00530EB5">
        <w:tc>
          <w:tcPr>
            <w:tcW w:w="714" w:type="dxa"/>
            <w:shd w:val="clear" w:color="auto" w:fill="auto"/>
          </w:tcPr>
          <w:p w:rsidR="00706332" w:rsidRPr="00AB7FC0" w:rsidRDefault="00706332" w:rsidP="00AB7FC0">
            <w:pPr>
              <w:pStyle w:val="Tabletext"/>
            </w:pPr>
            <w:r w:rsidRPr="00AB7FC0">
              <w:t>20</w:t>
            </w:r>
          </w:p>
        </w:tc>
        <w:tc>
          <w:tcPr>
            <w:tcW w:w="2124" w:type="dxa"/>
            <w:shd w:val="clear" w:color="auto" w:fill="auto"/>
          </w:tcPr>
          <w:p w:rsidR="00706332" w:rsidRPr="00AB7FC0" w:rsidRDefault="00706332" w:rsidP="00AB7FC0">
            <w:pPr>
              <w:pStyle w:val="Tabletext"/>
            </w:pPr>
            <w:r w:rsidRPr="00AB7FC0">
              <w:t>Subparagraph 34G(2)(b)(i)</w:t>
            </w:r>
          </w:p>
        </w:tc>
        <w:tc>
          <w:tcPr>
            <w:tcW w:w="2124" w:type="dxa"/>
            <w:shd w:val="clear" w:color="auto" w:fill="auto"/>
          </w:tcPr>
          <w:p w:rsidR="00706332" w:rsidRPr="00AB7FC0" w:rsidRDefault="00706332" w:rsidP="00AB7FC0">
            <w:pPr>
              <w:pStyle w:val="Tabletext"/>
            </w:pPr>
            <w:r w:rsidRPr="00AB7FC0">
              <w:t>Minister’s</w:t>
            </w:r>
          </w:p>
        </w:tc>
        <w:tc>
          <w:tcPr>
            <w:tcW w:w="2124" w:type="dxa"/>
            <w:shd w:val="clear" w:color="auto" w:fill="auto"/>
          </w:tcPr>
          <w:p w:rsidR="00706332" w:rsidRPr="00AB7FC0" w:rsidRDefault="00706332" w:rsidP="00AB7FC0">
            <w:pPr>
              <w:pStyle w:val="Tabletext"/>
            </w:pPr>
            <w:r w:rsidRPr="00AB7FC0">
              <w:t>Attorney</w:t>
            </w:r>
            <w:r w:rsidR="00147398">
              <w:noBreakHyphen/>
            </w:r>
            <w:r w:rsidRPr="00AB7FC0">
              <w:t>General’s</w:t>
            </w:r>
          </w:p>
        </w:tc>
      </w:tr>
      <w:tr w:rsidR="00706332" w:rsidRPr="00AB7FC0" w:rsidTr="00530EB5">
        <w:tc>
          <w:tcPr>
            <w:tcW w:w="714" w:type="dxa"/>
            <w:shd w:val="clear" w:color="auto" w:fill="auto"/>
          </w:tcPr>
          <w:p w:rsidR="00706332" w:rsidRPr="00AB7FC0" w:rsidRDefault="00706332" w:rsidP="00AB7FC0">
            <w:pPr>
              <w:pStyle w:val="Tabletext"/>
            </w:pPr>
            <w:r w:rsidRPr="00AB7FC0">
              <w:t>21</w:t>
            </w:r>
          </w:p>
        </w:tc>
        <w:tc>
          <w:tcPr>
            <w:tcW w:w="2124" w:type="dxa"/>
            <w:shd w:val="clear" w:color="auto" w:fill="auto"/>
          </w:tcPr>
          <w:p w:rsidR="00706332" w:rsidRPr="00AB7FC0" w:rsidRDefault="00706332" w:rsidP="00AB7FC0">
            <w:pPr>
              <w:pStyle w:val="Tabletext"/>
            </w:pPr>
            <w:r w:rsidRPr="00AB7FC0">
              <w:t>Paragraph 34K(2)(b)</w:t>
            </w:r>
          </w:p>
        </w:tc>
        <w:tc>
          <w:tcPr>
            <w:tcW w:w="2124" w:type="dxa"/>
            <w:shd w:val="clear" w:color="auto" w:fill="auto"/>
          </w:tcPr>
          <w:p w:rsidR="00706332" w:rsidRPr="00AB7FC0" w:rsidRDefault="00706332" w:rsidP="00AB7FC0">
            <w:pPr>
              <w:pStyle w:val="Tabletext"/>
            </w:pPr>
            <w:r w:rsidRPr="00AB7FC0">
              <w:t>Minister</w:t>
            </w:r>
          </w:p>
        </w:tc>
        <w:tc>
          <w:tcPr>
            <w:tcW w:w="2124" w:type="dxa"/>
            <w:shd w:val="clear" w:color="auto" w:fill="auto"/>
          </w:tcPr>
          <w:p w:rsidR="00706332" w:rsidRPr="00AB7FC0" w:rsidRDefault="00706332" w:rsidP="00AB7FC0">
            <w:pPr>
              <w:pStyle w:val="Tabletext"/>
            </w:pPr>
            <w:r w:rsidRPr="00AB7FC0">
              <w:t>Attorney</w:t>
            </w:r>
            <w:r w:rsidR="00147398">
              <w:noBreakHyphen/>
            </w:r>
            <w:r w:rsidRPr="00AB7FC0">
              <w:t>General</w:t>
            </w:r>
          </w:p>
        </w:tc>
      </w:tr>
      <w:tr w:rsidR="00706332" w:rsidRPr="00AB7FC0" w:rsidTr="00530EB5">
        <w:tc>
          <w:tcPr>
            <w:tcW w:w="714" w:type="dxa"/>
            <w:shd w:val="clear" w:color="auto" w:fill="auto"/>
          </w:tcPr>
          <w:p w:rsidR="00706332" w:rsidRPr="00AB7FC0" w:rsidRDefault="00706332" w:rsidP="00AB7FC0">
            <w:pPr>
              <w:pStyle w:val="Tabletext"/>
            </w:pPr>
            <w:r w:rsidRPr="00AB7FC0">
              <w:t>22</w:t>
            </w:r>
          </w:p>
        </w:tc>
        <w:tc>
          <w:tcPr>
            <w:tcW w:w="2124" w:type="dxa"/>
            <w:shd w:val="clear" w:color="auto" w:fill="auto"/>
          </w:tcPr>
          <w:p w:rsidR="00706332" w:rsidRPr="00AB7FC0" w:rsidRDefault="00706332" w:rsidP="00AB7FC0">
            <w:pPr>
              <w:pStyle w:val="Tabletext"/>
            </w:pPr>
            <w:r w:rsidRPr="00AB7FC0">
              <w:t>Subsection</w:t>
            </w:r>
            <w:r w:rsidR="00AB7FC0" w:rsidRPr="00AB7FC0">
              <w:t> </w:t>
            </w:r>
            <w:r w:rsidRPr="00AB7FC0">
              <w:t>34W(1)</w:t>
            </w:r>
          </w:p>
        </w:tc>
        <w:tc>
          <w:tcPr>
            <w:tcW w:w="2124" w:type="dxa"/>
            <w:shd w:val="clear" w:color="auto" w:fill="auto"/>
          </w:tcPr>
          <w:p w:rsidR="00706332" w:rsidRPr="00AB7FC0" w:rsidRDefault="00706332" w:rsidP="00AB7FC0">
            <w:pPr>
              <w:pStyle w:val="Tabletext"/>
            </w:pPr>
            <w:r w:rsidRPr="00AB7FC0">
              <w:t>Minister’s</w:t>
            </w:r>
          </w:p>
        </w:tc>
        <w:tc>
          <w:tcPr>
            <w:tcW w:w="2124" w:type="dxa"/>
            <w:shd w:val="clear" w:color="auto" w:fill="auto"/>
          </w:tcPr>
          <w:p w:rsidR="00706332" w:rsidRPr="00AB7FC0" w:rsidRDefault="00706332" w:rsidP="00AB7FC0">
            <w:pPr>
              <w:pStyle w:val="Tabletext"/>
            </w:pPr>
            <w:r w:rsidRPr="00AB7FC0">
              <w:t>Attorney</w:t>
            </w:r>
            <w:r w:rsidR="00147398">
              <w:noBreakHyphen/>
            </w:r>
            <w:r w:rsidRPr="00AB7FC0">
              <w:t>General’s</w:t>
            </w:r>
          </w:p>
        </w:tc>
      </w:tr>
      <w:tr w:rsidR="00706332" w:rsidRPr="00AB7FC0" w:rsidTr="00530EB5">
        <w:tc>
          <w:tcPr>
            <w:tcW w:w="714" w:type="dxa"/>
            <w:shd w:val="clear" w:color="auto" w:fill="auto"/>
          </w:tcPr>
          <w:p w:rsidR="00706332" w:rsidRPr="00AB7FC0" w:rsidRDefault="00706332" w:rsidP="00AB7FC0">
            <w:pPr>
              <w:pStyle w:val="Tabletext"/>
            </w:pPr>
            <w:r w:rsidRPr="00AB7FC0">
              <w:t>23</w:t>
            </w:r>
          </w:p>
        </w:tc>
        <w:tc>
          <w:tcPr>
            <w:tcW w:w="2124" w:type="dxa"/>
            <w:shd w:val="clear" w:color="auto" w:fill="auto"/>
          </w:tcPr>
          <w:p w:rsidR="00706332" w:rsidRPr="00AB7FC0" w:rsidRDefault="00706332" w:rsidP="00AB7FC0">
            <w:pPr>
              <w:pStyle w:val="Tabletext"/>
            </w:pPr>
            <w:r w:rsidRPr="00AB7FC0">
              <w:t>Paragraph 34W(2)(a)</w:t>
            </w:r>
          </w:p>
        </w:tc>
        <w:tc>
          <w:tcPr>
            <w:tcW w:w="2124" w:type="dxa"/>
            <w:shd w:val="clear" w:color="auto" w:fill="auto"/>
          </w:tcPr>
          <w:p w:rsidR="00706332" w:rsidRPr="00AB7FC0" w:rsidRDefault="00706332" w:rsidP="00AB7FC0">
            <w:pPr>
              <w:pStyle w:val="Tabletext"/>
            </w:pPr>
            <w:r w:rsidRPr="00AB7FC0">
              <w:t>Minister</w:t>
            </w:r>
          </w:p>
        </w:tc>
        <w:tc>
          <w:tcPr>
            <w:tcW w:w="2124" w:type="dxa"/>
            <w:shd w:val="clear" w:color="auto" w:fill="auto"/>
          </w:tcPr>
          <w:p w:rsidR="00706332" w:rsidRPr="00AB7FC0" w:rsidRDefault="00706332" w:rsidP="00AB7FC0">
            <w:pPr>
              <w:pStyle w:val="Tabletext"/>
            </w:pPr>
            <w:r w:rsidRPr="00AB7FC0">
              <w:t>Attorney</w:t>
            </w:r>
            <w:r w:rsidR="00147398">
              <w:noBreakHyphen/>
            </w:r>
            <w:r w:rsidRPr="00AB7FC0">
              <w:t>General</w:t>
            </w:r>
          </w:p>
        </w:tc>
      </w:tr>
      <w:tr w:rsidR="00706332" w:rsidRPr="00AB7FC0" w:rsidTr="00530EB5">
        <w:tc>
          <w:tcPr>
            <w:tcW w:w="714" w:type="dxa"/>
            <w:shd w:val="clear" w:color="auto" w:fill="auto"/>
          </w:tcPr>
          <w:p w:rsidR="00706332" w:rsidRPr="00AB7FC0" w:rsidRDefault="00706332" w:rsidP="00AB7FC0">
            <w:pPr>
              <w:pStyle w:val="Tabletext"/>
            </w:pPr>
            <w:r w:rsidRPr="00AB7FC0">
              <w:t>24</w:t>
            </w:r>
          </w:p>
        </w:tc>
        <w:tc>
          <w:tcPr>
            <w:tcW w:w="2124" w:type="dxa"/>
            <w:shd w:val="clear" w:color="auto" w:fill="auto"/>
          </w:tcPr>
          <w:p w:rsidR="00706332" w:rsidRPr="00AB7FC0" w:rsidRDefault="00706332" w:rsidP="00AB7FC0">
            <w:pPr>
              <w:pStyle w:val="Tabletext"/>
            </w:pPr>
            <w:r w:rsidRPr="00AB7FC0">
              <w:t>Paragraphs 34X(1)(a) and (c)</w:t>
            </w:r>
          </w:p>
        </w:tc>
        <w:tc>
          <w:tcPr>
            <w:tcW w:w="2124" w:type="dxa"/>
            <w:shd w:val="clear" w:color="auto" w:fill="auto"/>
          </w:tcPr>
          <w:p w:rsidR="00706332" w:rsidRPr="00AB7FC0" w:rsidRDefault="00706332" w:rsidP="00AB7FC0">
            <w:pPr>
              <w:pStyle w:val="Tabletext"/>
            </w:pPr>
            <w:r w:rsidRPr="00AB7FC0">
              <w:t>Minister’s</w:t>
            </w:r>
          </w:p>
        </w:tc>
        <w:tc>
          <w:tcPr>
            <w:tcW w:w="2124" w:type="dxa"/>
            <w:shd w:val="clear" w:color="auto" w:fill="auto"/>
          </w:tcPr>
          <w:p w:rsidR="00706332" w:rsidRPr="00AB7FC0" w:rsidRDefault="00706332" w:rsidP="00AB7FC0">
            <w:pPr>
              <w:pStyle w:val="Tabletext"/>
            </w:pPr>
            <w:r w:rsidRPr="00AB7FC0">
              <w:t>Attorney</w:t>
            </w:r>
            <w:r w:rsidR="00147398">
              <w:noBreakHyphen/>
            </w:r>
            <w:r w:rsidRPr="00AB7FC0">
              <w:t>General’s</w:t>
            </w:r>
          </w:p>
        </w:tc>
      </w:tr>
      <w:tr w:rsidR="00706332" w:rsidRPr="00AB7FC0" w:rsidTr="00530EB5">
        <w:tc>
          <w:tcPr>
            <w:tcW w:w="714" w:type="dxa"/>
            <w:shd w:val="clear" w:color="auto" w:fill="auto"/>
          </w:tcPr>
          <w:p w:rsidR="00706332" w:rsidRPr="00AB7FC0" w:rsidRDefault="00706332" w:rsidP="00AB7FC0">
            <w:pPr>
              <w:pStyle w:val="Tabletext"/>
            </w:pPr>
            <w:r w:rsidRPr="00AB7FC0">
              <w:t>25</w:t>
            </w:r>
          </w:p>
        </w:tc>
        <w:tc>
          <w:tcPr>
            <w:tcW w:w="2124" w:type="dxa"/>
            <w:shd w:val="clear" w:color="auto" w:fill="auto"/>
          </w:tcPr>
          <w:p w:rsidR="00706332" w:rsidRPr="00AB7FC0" w:rsidRDefault="00706332" w:rsidP="00AB7FC0">
            <w:pPr>
              <w:pStyle w:val="Tabletext"/>
            </w:pPr>
            <w:r w:rsidRPr="00AB7FC0">
              <w:t>Subparagraph 34X(1)(c)(i)</w:t>
            </w:r>
          </w:p>
        </w:tc>
        <w:tc>
          <w:tcPr>
            <w:tcW w:w="2124" w:type="dxa"/>
            <w:shd w:val="clear" w:color="auto" w:fill="auto"/>
          </w:tcPr>
          <w:p w:rsidR="00706332" w:rsidRPr="00AB7FC0" w:rsidRDefault="00706332" w:rsidP="00AB7FC0">
            <w:pPr>
              <w:pStyle w:val="Tabletext"/>
            </w:pPr>
            <w:r w:rsidRPr="00AB7FC0">
              <w:t>Minister</w:t>
            </w:r>
          </w:p>
        </w:tc>
        <w:tc>
          <w:tcPr>
            <w:tcW w:w="2124" w:type="dxa"/>
            <w:shd w:val="clear" w:color="auto" w:fill="auto"/>
          </w:tcPr>
          <w:p w:rsidR="00706332" w:rsidRPr="00AB7FC0" w:rsidRDefault="00706332" w:rsidP="00AB7FC0">
            <w:pPr>
              <w:pStyle w:val="Tabletext"/>
            </w:pPr>
            <w:r w:rsidRPr="00AB7FC0">
              <w:t>Attorney</w:t>
            </w:r>
            <w:r w:rsidR="00147398">
              <w:noBreakHyphen/>
            </w:r>
            <w:r w:rsidRPr="00AB7FC0">
              <w:t>General</w:t>
            </w:r>
          </w:p>
        </w:tc>
      </w:tr>
      <w:tr w:rsidR="00706332" w:rsidRPr="00AB7FC0" w:rsidTr="00530EB5">
        <w:tc>
          <w:tcPr>
            <w:tcW w:w="714" w:type="dxa"/>
            <w:shd w:val="clear" w:color="auto" w:fill="auto"/>
          </w:tcPr>
          <w:p w:rsidR="00706332" w:rsidRPr="00AB7FC0" w:rsidRDefault="00706332" w:rsidP="00AB7FC0">
            <w:pPr>
              <w:pStyle w:val="Tabletext"/>
            </w:pPr>
            <w:r w:rsidRPr="00AB7FC0">
              <w:t>26</w:t>
            </w:r>
          </w:p>
        </w:tc>
        <w:tc>
          <w:tcPr>
            <w:tcW w:w="2124" w:type="dxa"/>
            <w:shd w:val="clear" w:color="auto" w:fill="auto"/>
          </w:tcPr>
          <w:p w:rsidR="00706332" w:rsidRPr="00AB7FC0" w:rsidRDefault="00706332" w:rsidP="00AB7FC0">
            <w:pPr>
              <w:pStyle w:val="Tabletext"/>
            </w:pPr>
            <w:r w:rsidRPr="00AB7FC0">
              <w:t>Subsection</w:t>
            </w:r>
            <w:r w:rsidR="00AB7FC0" w:rsidRPr="00AB7FC0">
              <w:t> </w:t>
            </w:r>
            <w:r w:rsidRPr="00AB7FC0">
              <w:t>34ZE(4)</w:t>
            </w:r>
          </w:p>
        </w:tc>
        <w:tc>
          <w:tcPr>
            <w:tcW w:w="2124" w:type="dxa"/>
            <w:shd w:val="clear" w:color="auto" w:fill="auto"/>
          </w:tcPr>
          <w:p w:rsidR="00706332" w:rsidRPr="00AB7FC0" w:rsidRDefault="00706332" w:rsidP="00AB7FC0">
            <w:pPr>
              <w:pStyle w:val="Tabletext"/>
            </w:pPr>
            <w:r w:rsidRPr="00AB7FC0">
              <w:t>Minister’s</w:t>
            </w:r>
          </w:p>
        </w:tc>
        <w:tc>
          <w:tcPr>
            <w:tcW w:w="2124" w:type="dxa"/>
            <w:shd w:val="clear" w:color="auto" w:fill="auto"/>
          </w:tcPr>
          <w:p w:rsidR="00706332" w:rsidRPr="00AB7FC0" w:rsidRDefault="00706332" w:rsidP="00AB7FC0">
            <w:pPr>
              <w:pStyle w:val="Tabletext"/>
            </w:pPr>
            <w:r w:rsidRPr="00AB7FC0">
              <w:t>Attorney</w:t>
            </w:r>
            <w:r w:rsidR="00147398">
              <w:noBreakHyphen/>
            </w:r>
            <w:r w:rsidRPr="00AB7FC0">
              <w:t>General’s</w:t>
            </w:r>
          </w:p>
        </w:tc>
      </w:tr>
      <w:tr w:rsidR="00706332" w:rsidRPr="00AB7FC0" w:rsidTr="00530EB5">
        <w:tc>
          <w:tcPr>
            <w:tcW w:w="714" w:type="dxa"/>
            <w:shd w:val="clear" w:color="auto" w:fill="auto"/>
          </w:tcPr>
          <w:p w:rsidR="00706332" w:rsidRPr="00AB7FC0" w:rsidRDefault="00706332" w:rsidP="00AB7FC0">
            <w:pPr>
              <w:pStyle w:val="Tabletext"/>
            </w:pPr>
            <w:r w:rsidRPr="00AB7FC0">
              <w:t>27</w:t>
            </w:r>
          </w:p>
        </w:tc>
        <w:tc>
          <w:tcPr>
            <w:tcW w:w="2124" w:type="dxa"/>
            <w:shd w:val="clear" w:color="auto" w:fill="auto"/>
          </w:tcPr>
          <w:p w:rsidR="00706332" w:rsidRPr="00AB7FC0" w:rsidRDefault="00706332" w:rsidP="00AB7FC0">
            <w:pPr>
              <w:pStyle w:val="Tabletext"/>
            </w:pPr>
            <w:r w:rsidRPr="00AB7FC0">
              <w:t>Subsection</w:t>
            </w:r>
            <w:r w:rsidR="00AB7FC0" w:rsidRPr="00AB7FC0">
              <w:t> </w:t>
            </w:r>
            <w:r w:rsidRPr="00AB7FC0">
              <w:t>34ZE(4)</w:t>
            </w:r>
          </w:p>
        </w:tc>
        <w:tc>
          <w:tcPr>
            <w:tcW w:w="2124" w:type="dxa"/>
            <w:shd w:val="clear" w:color="auto" w:fill="auto"/>
          </w:tcPr>
          <w:p w:rsidR="00706332" w:rsidRPr="00AB7FC0" w:rsidRDefault="00706332" w:rsidP="00AB7FC0">
            <w:pPr>
              <w:pStyle w:val="Tabletext"/>
            </w:pPr>
            <w:r w:rsidRPr="00AB7FC0">
              <w:t>Minister</w:t>
            </w:r>
          </w:p>
        </w:tc>
        <w:tc>
          <w:tcPr>
            <w:tcW w:w="2124" w:type="dxa"/>
            <w:shd w:val="clear" w:color="auto" w:fill="auto"/>
          </w:tcPr>
          <w:p w:rsidR="00706332" w:rsidRPr="00AB7FC0" w:rsidRDefault="00706332" w:rsidP="00AB7FC0">
            <w:pPr>
              <w:pStyle w:val="Tabletext"/>
            </w:pPr>
            <w:r w:rsidRPr="00AB7FC0">
              <w:t>Attorney</w:t>
            </w:r>
            <w:r w:rsidR="00147398">
              <w:noBreakHyphen/>
            </w:r>
            <w:r w:rsidRPr="00AB7FC0">
              <w:t>General</w:t>
            </w:r>
          </w:p>
        </w:tc>
      </w:tr>
      <w:tr w:rsidR="00706332" w:rsidRPr="00AB7FC0" w:rsidTr="00530EB5">
        <w:tc>
          <w:tcPr>
            <w:tcW w:w="714" w:type="dxa"/>
            <w:shd w:val="clear" w:color="auto" w:fill="auto"/>
          </w:tcPr>
          <w:p w:rsidR="00706332" w:rsidRPr="00AB7FC0" w:rsidRDefault="00706332" w:rsidP="00AB7FC0">
            <w:pPr>
              <w:pStyle w:val="Tabletext"/>
            </w:pPr>
            <w:r w:rsidRPr="00AB7FC0">
              <w:t>28</w:t>
            </w:r>
          </w:p>
        </w:tc>
        <w:tc>
          <w:tcPr>
            <w:tcW w:w="2124" w:type="dxa"/>
            <w:shd w:val="clear" w:color="auto" w:fill="auto"/>
          </w:tcPr>
          <w:p w:rsidR="00706332" w:rsidRPr="00AB7FC0" w:rsidRDefault="00706332" w:rsidP="00AB7FC0">
            <w:pPr>
              <w:pStyle w:val="Tabletext"/>
            </w:pPr>
            <w:r w:rsidRPr="00AB7FC0">
              <w:t>Section</w:t>
            </w:r>
            <w:r w:rsidR="00AB7FC0" w:rsidRPr="00AB7FC0">
              <w:t> </w:t>
            </w:r>
            <w:r w:rsidRPr="00AB7FC0">
              <w:t>34ZH</w:t>
            </w:r>
          </w:p>
        </w:tc>
        <w:tc>
          <w:tcPr>
            <w:tcW w:w="2124" w:type="dxa"/>
            <w:shd w:val="clear" w:color="auto" w:fill="auto"/>
          </w:tcPr>
          <w:p w:rsidR="00706332" w:rsidRPr="00AB7FC0" w:rsidRDefault="00706332" w:rsidP="00AB7FC0">
            <w:pPr>
              <w:pStyle w:val="Tabletext"/>
            </w:pPr>
            <w:r w:rsidRPr="00AB7FC0">
              <w:t>Minister</w:t>
            </w:r>
          </w:p>
        </w:tc>
        <w:tc>
          <w:tcPr>
            <w:tcW w:w="2124" w:type="dxa"/>
            <w:shd w:val="clear" w:color="auto" w:fill="auto"/>
          </w:tcPr>
          <w:p w:rsidR="00706332" w:rsidRPr="00AB7FC0" w:rsidRDefault="00706332" w:rsidP="00AB7FC0">
            <w:pPr>
              <w:pStyle w:val="Tabletext"/>
            </w:pPr>
            <w:r w:rsidRPr="00AB7FC0">
              <w:t>Attorney</w:t>
            </w:r>
            <w:r w:rsidR="00147398">
              <w:noBreakHyphen/>
            </w:r>
            <w:r w:rsidRPr="00AB7FC0">
              <w:t>General</w:t>
            </w:r>
          </w:p>
        </w:tc>
      </w:tr>
      <w:tr w:rsidR="00706332" w:rsidRPr="00AB7FC0" w:rsidTr="00530EB5">
        <w:tc>
          <w:tcPr>
            <w:tcW w:w="714" w:type="dxa"/>
            <w:tcBorders>
              <w:bottom w:val="single" w:sz="2" w:space="0" w:color="auto"/>
            </w:tcBorders>
            <w:shd w:val="clear" w:color="auto" w:fill="auto"/>
          </w:tcPr>
          <w:p w:rsidR="00706332" w:rsidRPr="00AB7FC0" w:rsidRDefault="00706332" w:rsidP="00AB7FC0">
            <w:pPr>
              <w:pStyle w:val="Tabletext"/>
            </w:pPr>
            <w:r w:rsidRPr="00AB7FC0">
              <w:t>29</w:t>
            </w:r>
          </w:p>
        </w:tc>
        <w:tc>
          <w:tcPr>
            <w:tcW w:w="2124" w:type="dxa"/>
            <w:tcBorders>
              <w:bottom w:val="single" w:sz="2" w:space="0" w:color="auto"/>
            </w:tcBorders>
            <w:shd w:val="clear" w:color="auto" w:fill="auto"/>
          </w:tcPr>
          <w:p w:rsidR="00706332" w:rsidRPr="00AB7FC0" w:rsidRDefault="00706332" w:rsidP="00AB7FC0">
            <w:pPr>
              <w:pStyle w:val="Tabletext"/>
            </w:pPr>
            <w:r w:rsidRPr="00AB7FC0">
              <w:t>Paragraph 34ZI(a)</w:t>
            </w:r>
          </w:p>
        </w:tc>
        <w:tc>
          <w:tcPr>
            <w:tcW w:w="2124" w:type="dxa"/>
            <w:tcBorders>
              <w:bottom w:val="single" w:sz="2" w:space="0" w:color="auto"/>
            </w:tcBorders>
            <w:shd w:val="clear" w:color="auto" w:fill="auto"/>
          </w:tcPr>
          <w:p w:rsidR="00706332" w:rsidRPr="00AB7FC0" w:rsidRDefault="00706332" w:rsidP="00AB7FC0">
            <w:pPr>
              <w:pStyle w:val="Tabletext"/>
            </w:pPr>
            <w:r w:rsidRPr="00AB7FC0">
              <w:t>Minister</w:t>
            </w:r>
          </w:p>
        </w:tc>
        <w:tc>
          <w:tcPr>
            <w:tcW w:w="2124" w:type="dxa"/>
            <w:tcBorders>
              <w:bottom w:val="single" w:sz="2" w:space="0" w:color="auto"/>
            </w:tcBorders>
            <w:shd w:val="clear" w:color="auto" w:fill="auto"/>
          </w:tcPr>
          <w:p w:rsidR="00706332" w:rsidRPr="00AB7FC0" w:rsidRDefault="00706332" w:rsidP="00AB7FC0">
            <w:pPr>
              <w:pStyle w:val="Tabletext"/>
            </w:pPr>
            <w:r w:rsidRPr="00AB7FC0">
              <w:t>Attorney</w:t>
            </w:r>
            <w:r w:rsidR="00147398">
              <w:noBreakHyphen/>
            </w:r>
            <w:r w:rsidRPr="00AB7FC0">
              <w:t>General</w:t>
            </w:r>
          </w:p>
        </w:tc>
      </w:tr>
      <w:tr w:rsidR="00706332" w:rsidRPr="00AB7FC0" w:rsidTr="00530EB5">
        <w:tc>
          <w:tcPr>
            <w:tcW w:w="714" w:type="dxa"/>
            <w:tcBorders>
              <w:top w:val="single" w:sz="2" w:space="0" w:color="auto"/>
              <w:bottom w:val="single" w:sz="2" w:space="0" w:color="auto"/>
            </w:tcBorders>
            <w:shd w:val="clear" w:color="auto" w:fill="auto"/>
          </w:tcPr>
          <w:p w:rsidR="00706332" w:rsidRPr="00AB7FC0" w:rsidRDefault="00706332" w:rsidP="00AB7FC0">
            <w:pPr>
              <w:pStyle w:val="Tabletext"/>
            </w:pPr>
            <w:r w:rsidRPr="00AB7FC0">
              <w:t>30</w:t>
            </w:r>
          </w:p>
        </w:tc>
        <w:tc>
          <w:tcPr>
            <w:tcW w:w="2124" w:type="dxa"/>
            <w:tcBorders>
              <w:top w:val="single" w:sz="2" w:space="0" w:color="auto"/>
              <w:bottom w:val="single" w:sz="2" w:space="0" w:color="auto"/>
            </w:tcBorders>
            <w:shd w:val="clear" w:color="auto" w:fill="auto"/>
          </w:tcPr>
          <w:p w:rsidR="00706332" w:rsidRPr="00AB7FC0" w:rsidRDefault="00706332" w:rsidP="00AB7FC0">
            <w:pPr>
              <w:pStyle w:val="Tabletext"/>
            </w:pPr>
            <w:r w:rsidRPr="00AB7FC0">
              <w:t>Paragraph 34ZI(a)</w:t>
            </w:r>
          </w:p>
        </w:tc>
        <w:tc>
          <w:tcPr>
            <w:tcW w:w="2124" w:type="dxa"/>
            <w:tcBorders>
              <w:top w:val="single" w:sz="2" w:space="0" w:color="auto"/>
              <w:bottom w:val="single" w:sz="2" w:space="0" w:color="auto"/>
            </w:tcBorders>
            <w:shd w:val="clear" w:color="auto" w:fill="auto"/>
          </w:tcPr>
          <w:p w:rsidR="00706332" w:rsidRPr="00AB7FC0" w:rsidRDefault="00706332" w:rsidP="00AB7FC0">
            <w:pPr>
              <w:pStyle w:val="Tabletext"/>
            </w:pPr>
            <w:r w:rsidRPr="00AB7FC0">
              <w:t>Minister’s</w:t>
            </w:r>
          </w:p>
        </w:tc>
        <w:tc>
          <w:tcPr>
            <w:tcW w:w="2124" w:type="dxa"/>
            <w:tcBorders>
              <w:top w:val="single" w:sz="2" w:space="0" w:color="auto"/>
              <w:bottom w:val="single" w:sz="2" w:space="0" w:color="auto"/>
            </w:tcBorders>
            <w:shd w:val="clear" w:color="auto" w:fill="auto"/>
          </w:tcPr>
          <w:p w:rsidR="00706332" w:rsidRPr="00AB7FC0" w:rsidRDefault="00706332" w:rsidP="00AB7FC0">
            <w:pPr>
              <w:pStyle w:val="Tabletext"/>
            </w:pPr>
            <w:r w:rsidRPr="00AB7FC0">
              <w:t>Attorney</w:t>
            </w:r>
            <w:r w:rsidR="00147398">
              <w:noBreakHyphen/>
            </w:r>
            <w:r w:rsidRPr="00AB7FC0">
              <w:t>General’s</w:t>
            </w:r>
          </w:p>
        </w:tc>
      </w:tr>
      <w:tr w:rsidR="00706332" w:rsidRPr="00AB7FC0" w:rsidTr="00530EB5">
        <w:tc>
          <w:tcPr>
            <w:tcW w:w="714" w:type="dxa"/>
            <w:tcBorders>
              <w:top w:val="single" w:sz="2" w:space="0" w:color="auto"/>
              <w:bottom w:val="single" w:sz="2" w:space="0" w:color="auto"/>
            </w:tcBorders>
            <w:shd w:val="clear" w:color="auto" w:fill="auto"/>
          </w:tcPr>
          <w:p w:rsidR="00706332" w:rsidRPr="00AB7FC0" w:rsidRDefault="00706332" w:rsidP="00AB7FC0">
            <w:pPr>
              <w:pStyle w:val="Tabletext"/>
            </w:pPr>
            <w:r w:rsidRPr="00AB7FC0">
              <w:t>31</w:t>
            </w:r>
          </w:p>
        </w:tc>
        <w:tc>
          <w:tcPr>
            <w:tcW w:w="2124" w:type="dxa"/>
            <w:tcBorders>
              <w:top w:val="single" w:sz="2" w:space="0" w:color="auto"/>
              <w:bottom w:val="single" w:sz="2" w:space="0" w:color="auto"/>
            </w:tcBorders>
            <w:shd w:val="clear" w:color="auto" w:fill="auto"/>
          </w:tcPr>
          <w:p w:rsidR="00706332" w:rsidRPr="00AB7FC0" w:rsidRDefault="00706332" w:rsidP="00AB7FC0">
            <w:pPr>
              <w:pStyle w:val="Tabletext"/>
            </w:pPr>
            <w:r w:rsidRPr="00AB7FC0">
              <w:t>Subsection</w:t>
            </w:r>
            <w:r w:rsidR="00AB7FC0" w:rsidRPr="00AB7FC0">
              <w:t> </w:t>
            </w:r>
            <w:r w:rsidRPr="00AB7FC0">
              <w:t>34ZJ(2)</w:t>
            </w:r>
          </w:p>
        </w:tc>
        <w:tc>
          <w:tcPr>
            <w:tcW w:w="2124" w:type="dxa"/>
            <w:tcBorders>
              <w:top w:val="single" w:sz="2" w:space="0" w:color="auto"/>
              <w:bottom w:val="single" w:sz="2" w:space="0" w:color="auto"/>
            </w:tcBorders>
            <w:shd w:val="clear" w:color="auto" w:fill="auto"/>
          </w:tcPr>
          <w:p w:rsidR="00706332" w:rsidRPr="00AB7FC0" w:rsidRDefault="00706332" w:rsidP="00AB7FC0">
            <w:pPr>
              <w:pStyle w:val="Tabletext"/>
            </w:pPr>
            <w:r w:rsidRPr="00AB7FC0">
              <w:t>Minister</w:t>
            </w:r>
          </w:p>
        </w:tc>
        <w:tc>
          <w:tcPr>
            <w:tcW w:w="2124" w:type="dxa"/>
            <w:tcBorders>
              <w:top w:val="single" w:sz="2" w:space="0" w:color="auto"/>
              <w:bottom w:val="single" w:sz="2" w:space="0" w:color="auto"/>
            </w:tcBorders>
            <w:shd w:val="clear" w:color="auto" w:fill="auto"/>
          </w:tcPr>
          <w:p w:rsidR="00706332" w:rsidRPr="00AB7FC0" w:rsidRDefault="00706332" w:rsidP="00AB7FC0">
            <w:pPr>
              <w:pStyle w:val="Tabletext"/>
            </w:pPr>
            <w:r w:rsidRPr="00AB7FC0">
              <w:t>Attorney</w:t>
            </w:r>
            <w:r w:rsidR="00147398">
              <w:noBreakHyphen/>
            </w:r>
            <w:r w:rsidRPr="00AB7FC0">
              <w:t>General</w:t>
            </w:r>
          </w:p>
        </w:tc>
      </w:tr>
      <w:tr w:rsidR="00706332" w:rsidRPr="00AB7FC0" w:rsidTr="00530EB5">
        <w:tc>
          <w:tcPr>
            <w:tcW w:w="714" w:type="dxa"/>
            <w:tcBorders>
              <w:top w:val="single" w:sz="2" w:space="0" w:color="auto"/>
              <w:bottom w:val="single" w:sz="2" w:space="0" w:color="auto"/>
            </w:tcBorders>
            <w:shd w:val="clear" w:color="auto" w:fill="auto"/>
          </w:tcPr>
          <w:p w:rsidR="00706332" w:rsidRPr="00AB7FC0" w:rsidRDefault="00706332" w:rsidP="00AB7FC0">
            <w:pPr>
              <w:pStyle w:val="Tabletext"/>
            </w:pPr>
            <w:r w:rsidRPr="00AB7FC0">
              <w:t>32</w:t>
            </w:r>
          </w:p>
        </w:tc>
        <w:tc>
          <w:tcPr>
            <w:tcW w:w="2124" w:type="dxa"/>
            <w:tcBorders>
              <w:top w:val="single" w:sz="2" w:space="0" w:color="auto"/>
              <w:bottom w:val="single" w:sz="2" w:space="0" w:color="auto"/>
            </w:tcBorders>
            <w:shd w:val="clear" w:color="auto" w:fill="auto"/>
          </w:tcPr>
          <w:p w:rsidR="00706332" w:rsidRPr="00AB7FC0" w:rsidRDefault="00706332" w:rsidP="00AB7FC0">
            <w:pPr>
              <w:pStyle w:val="Tabletext"/>
            </w:pPr>
            <w:r w:rsidRPr="00AB7FC0">
              <w:t>Subsection</w:t>
            </w:r>
            <w:r w:rsidR="00AB7FC0" w:rsidRPr="00AB7FC0">
              <w:t> </w:t>
            </w:r>
            <w:r w:rsidRPr="00AB7FC0">
              <w:t>34ZJ(2) (note)</w:t>
            </w:r>
          </w:p>
        </w:tc>
        <w:tc>
          <w:tcPr>
            <w:tcW w:w="2124" w:type="dxa"/>
            <w:tcBorders>
              <w:top w:val="single" w:sz="2" w:space="0" w:color="auto"/>
              <w:bottom w:val="single" w:sz="2" w:space="0" w:color="auto"/>
            </w:tcBorders>
            <w:shd w:val="clear" w:color="auto" w:fill="auto"/>
          </w:tcPr>
          <w:p w:rsidR="00706332" w:rsidRPr="00AB7FC0" w:rsidRDefault="00706332" w:rsidP="00AB7FC0">
            <w:pPr>
              <w:pStyle w:val="Tabletext"/>
            </w:pPr>
            <w:r w:rsidRPr="00AB7FC0">
              <w:t>Minister’s</w:t>
            </w:r>
          </w:p>
        </w:tc>
        <w:tc>
          <w:tcPr>
            <w:tcW w:w="2124" w:type="dxa"/>
            <w:tcBorders>
              <w:top w:val="single" w:sz="2" w:space="0" w:color="auto"/>
              <w:bottom w:val="single" w:sz="2" w:space="0" w:color="auto"/>
            </w:tcBorders>
            <w:shd w:val="clear" w:color="auto" w:fill="auto"/>
          </w:tcPr>
          <w:p w:rsidR="00706332" w:rsidRPr="00AB7FC0" w:rsidRDefault="00706332" w:rsidP="00AB7FC0">
            <w:pPr>
              <w:pStyle w:val="Tabletext"/>
            </w:pPr>
            <w:r w:rsidRPr="00AB7FC0">
              <w:t>Attorney</w:t>
            </w:r>
            <w:r w:rsidR="00147398">
              <w:noBreakHyphen/>
            </w:r>
            <w:r w:rsidRPr="00AB7FC0">
              <w:t>General’s</w:t>
            </w:r>
          </w:p>
        </w:tc>
      </w:tr>
      <w:tr w:rsidR="00706332" w:rsidRPr="00AB7FC0" w:rsidTr="00530EB5">
        <w:tc>
          <w:tcPr>
            <w:tcW w:w="714" w:type="dxa"/>
            <w:tcBorders>
              <w:top w:val="single" w:sz="2" w:space="0" w:color="auto"/>
              <w:bottom w:val="single" w:sz="2" w:space="0" w:color="auto"/>
            </w:tcBorders>
            <w:shd w:val="clear" w:color="auto" w:fill="auto"/>
          </w:tcPr>
          <w:p w:rsidR="00706332" w:rsidRPr="00AB7FC0" w:rsidRDefault="00706332" w:rsidP="00AB7FC0">
            <w:pPr>
              <w:pStyle w:val="Tabletext"/>
            </w:pPr>
            <w:r w:rsidRPr="00AB7FC0">
              <w:t>33</w:t>
            </w:r>
          </w:p>
        </w:tc>
        <w:tc>
          <w:tcPr>
            <w:tcW w:w="2124" w:type="dxa"/>
            <w:tcBorders>
              <w:top w:val="single" w:sz="2" w:space="0" w:color="auto"/>
              <w:bottom w:val="single" w:sz="2" w:space="0" w:color="auto"/>
            </w:tcBorders>
            <w:shd w:val="clear" w:color="auto" w:fill="auto"/>
          </w:tcPr>
          <w:p w:rsidR="00706332" w:rsidRPr="00AB7FC0" w:rsidRDefault="00706332" w:rsidP="00AB7FC0">
            <w:pPr>
              <w:pStyle w:val="Tabletext"/>
            </w:pPr>
            <w:r w:rsidRPr="00AB7FC0">
              <w:t>Paragraph 34ZK(a)</w:t>
            </w:r>
          </w:p>
        </w:tc>
        <w:tc>
          <w:tcPr>
            <w:tcW w:w="2124" w:type="dxa"/>
            <w:tcBorders>
              <w:top w:val="single" w:sz="2" w:space="0" w:color="auto"/>
              <w:bottom w:val="single" w:sz="2" w:space="0" w:color="auto"/>
            </w:tcBorders>
            <w:shd w:val="clear" w:color="auto" w:fill="auto"/>
          </w:tcPr>
          <w:p w:rsidR="00706332" w:rsidRPr="00AB7FC0" w:rsidRDefault="00706332" w:rsidP="00AB7FC0">
            <w:pPr>
              <w:pStyle w:val="Tabletext"/>
            </w:pPr>
            <w:r w:rsidRPr="00AB7FC0">
              <w:t>Minister</w:t>
            </w:r>
          </w:p>
        </w:tc>
        <w:tc>
          <w:tcPr>
            <w:tcW w:w="2124" w:type="dxa"/>
            <w:tcBorders>
              <w:top w:val="single" w:sz="2" w:space="0" w:color="auto"/>
              <w:bottom w:val="single" w:sz="2" w:space="0" w:color="auto"/>
            </w:tcBorders>
            <w:shd w:val="clear" w:color="auto" w:fill="auto"/>
          </w:tcPr>
          <w:p w:rsidR="00706332" w:rsidRPr="00AB7FC0" w:rsidRDefault="00706332" w:rsidP="00AB7FC0">
            <w:pPr>
              <w:pStyle w:val="Tabletext"/>
            </w:pPr>
            <w:r w:rsidRPr="00AB7FC0">
              <w:t>Attorney</w:t>
            </w:r>
            <w:r w:rsidR="00147398">
              <w:noBreakHyphen/>
            </w:r>
            <w:r w:rsidRPr="00AB7FC0">
              <w:t>General</w:t>
            </w:r>
          </w:p>
        </w:tc>
      </w:tr>
      <w:tr w:rsidR="00706332" w:rsidRPr="00AB7FC0" w:rsidTr="00530EB5">
        <w:tc>
          <w:tcPr>
            <w:tcW w:w="714" w:type="dxa"/>
            <w:tcBorders>
              <w:top w:val="single" w:sz="2" w:space="0" w:color="auto"/>
              <w:bottom w:val="single" w:sz="2" w:space="0" w:color="auto"/>
            </w:tcBorders>
            <w:shd w:val="clear" w:color="auto" w:fill="auto"/>
          </w:tcPr>
          <w:p w:rsidR="00706332" w:rsidRPr="00AB7FC0" w:rsidRDefault="00706332" w:rsidP="00AB7FC0">
            <w:pPr>
              <w:pStyle w:val="Tabletext"/>
            </w:pPr>
            <w:r w:rsidRPr="00AB7FC0">
              <w:t>34</w:t>
            </w:r>
          </w:p>
        </w:tc>
        <w:tc>
          <w:tcPr>
            <w:tcW w:w="2124" w:type="dxa"/>
            <w:tcBorders>
              <w:top w:val="single" w:sz="2" w:space="0" w:color="auto"/>
              <w:bottom w:val="single" w:sz="2" w:space="0" w:color="auto"/>
            </w:tcBorders>
            <w:shd w:val="clear" w:color="auto" w:fill="auto"/>
          </w:tcPr>
          <w:p w:rsidR="00706332" w:rsidRPr="00AB7FC0" w:rsidRDefault="00706332" w:rsidP="00AB7FC0">
            <w:pPr>
              <w:pStyle w:val="Tabletext"/>
            </w:pPr>
            <w:r w:rsidRPr="00AB7FC0">
              <w:t>Subsection</w:t>
            </w:r>
            <w:r w:rsidR="00AB7FC0" w:rsidRPr="00AB7FC0">
              <w:t> </w:t>
            </w:r>
            <w:r w:rsidRPr="00AB7FC0">
              <w:t>34ZS(5) (</w:t>
            </w:r>
            <w:r w:rsidR="00AB7FC0" w:rsidRPr="00AB7FC0">
              <w:t>paragraph (</w:t>
            </w:r>
            <w:r w:rsidRPr="00AB7FC0">
              <w:t xml:space="preserve">h) of the definition of </w:t>
            </w:r>
            <w:r w:rsidRPr="00AB7FC0">
              <w:rPr>
                <w:b/>
                <w:i/>
              </w:rPr>
              <w:t>permitted disclosure</w:t>
            </w:r>
            <w:r w:rsidRPr="00AB7FC0">
              <w:t>)</w:t>
            </w:r>
          </w:p>
        </w:tc>
        <w:tc>
          <w:tcPr>
            <w:tcW w:w="2124" w:type="dxa"/>
            <w:tcBorders>
              <w:top w:val="single" w:sz="2" w:space="0" w:color="auto"/>
              <w:bottom w:val="single" w:sz="2" w:space="0" w:color="auto"/>
            </w:tcBorders>
            <w:shd w:val="clear" w:color="auto" w:fill="auto"/>
          </w:tcPr>
          <w:p w:rsidR="00706332" w:rsidRPr="00AB7FC0" w:rsidRDefault="00706332" w:rsidP="00AB7FC0">
            <w:pPr>
              <w:pStyle w:val="Tabletext"/>
            </w:pPr>
            <w:r w:rsidRPr="00AB7FC0">
              <w:t>Minister</w:t>
            </w:r>
          </w:p>
        </w:tc>
        <w:tc>
          <w:tcPr>
            <w:tcW w:w="2124" w:type="dxa"/>
            <w:tcBorders>
              <w:top w:val="single" w:sz="2" w:space="0" w:color="auto"/>
              <w:bottom w:val="single" w:sz="2" w:space="0" w:color="auto"/>
            </w:tcBorders>
            <w:shd w:val="clear" w:color="auto" w:fill="auto"/>
          </w:tcPr>
          <w:p w:rsidR="00706332" w:rsidRPr="00AB7FC0" w:rsidRDefault="00706332" w:rsidP="00AB7FC0">
            <w:pPr>
              <w:pStyle w:val="Tabletext"/>
            </w:pPr>
            <w:r w:rsidRPr="00AB7FC0">
              <w:t>Attorney</w:t>
            </w:r>
            <w:r w:rsidR="00147398">
              <w:noBreakHyphen/>
            </w:r>
            <w:r w:rsidRPr="00AB7FC0">
              <w:t>General</w:t>
            </w:r>
          </w:p>
        </w:tc>
      </w:tr>
      <w:tr w:rsidR="00706332" w:rsidRPr="00AB7FC0" w:rsidTr="00530EB5">
        <w:tc>
          <w:tcPr>
            <w:tcW w:w="714" w:type="dxa"/>
            <w:tcBorders>
              <w:top w:val="single" w:sz="2" w:space="0" w:color="auto"/>
              <w:bottom w:val="single" w:sz="2" w:space="0" w:color="auto"/>
            </w:tcBorders>
            <w:shd w:val="clear" w:color="auto" w:fill="auto"/>
          </w:tcPr>
          <w:p w:rsidR="00706332" w:rsidRPr="00AB7FC0" w:rsidRDefault="00706332" w:rsidP="00AB7FC0">
            <w:pPr>
              <w:pStyle w:val="Tabletext"/>
            </w:pPr>
            <w:r w:rsidRPr="00AB7FC0">
              <w:t>35</w:t>
            </w:r>
          </w:p>
        </w:tc>
        <w:tc>
          <w:tcPr>
            <w:tcW w:w="2124" w:type="dxa"/>
            <w:tcBorders>
              <w:top w:val="single" w:sz="2" w:space="0" w:color="auto"/>
              <w:bottom w:val="single" w:sz="2" w:space="0" w:color="auto"/>
            </w:tcBorders>
            <w:shd w:val="clear" w:color="auto" w:fill="auto"/>
          </w:tcPr>
          <w:p w:rsidR="00706332" w:rsidRPr="00AB7FC0" w:rsidRDefault="00706332" w:rsidP="00AB7FC0">
            <w:pPr>
              <w:pStyle w:val="Tabletext"/>
            </w:pPr>
            <w:r w:rsidRPr="00AB7FC0">
              <w:t>Subsections</w:t>
            </w:r>
            <w:r w:rsidR="00AB7FC0" w:rsidRPr="00AB7FC0">
              <w:t> </w:t>
            </w:r>
            <w:r w:rsidRPr="00AB7FC0">
              <w:t>34ZS(8) and (9)</w:t>
            </w:r>
          </w:p>
        </w:tc>
        <w:tc>
          <w:tcPr>
            <w:tcW w:w="2124" w:type="dxa"/>
            <w:tcBorders>
              <w:top w:val="single" w:sz="2" w:space="0" w:color="auto"/>
              <w:bottom w:val="single" w:sz="2" w:space="0" w:color="auto"/>
            </w:tcBorders>
            <w:shd w:val="clear" w:color="auto" w:fill="auto"/>
          </w:tcPr>
          <w:p w:rsidR="00706332" w:rsidRPr="00AB7FC0" w:rsidRDefault="00706332" w:rsidP="00AB7FC0">
            <w:pPr>
              <w:pStyle w:val="Tabletext"/>
            </w:pPr>
            <w:r w:rsidRPr="00AB7FC0">
              <w:t>Minister</w:t>
            </w:r>
          </w:p>
        </w:tc>
        <w:tc>
          <w:tcPr>
            <w:tcW w:w="2124" w:type="dxa"/>
            <w:tcBorders>
              <w:top w:val="single" w:sz="2" w:space="0" w:color="auto"/>
              <w:bottom w:val="single" w:sz="2" w:space="0" w:color="auto"/>
            </w:tcBorders>
            <w:shd w:val="clear" w:color="auto" w:fill="auto"/>
          </w:tcPr>
          <w:p w:rsidR="00706332" w:rsidRPr="00AB7FC0" w:rsidRDefault="00706332" w:rsidP="00AB7FC0">
            <w:pPr>
              <w:pStyle w:val="Tabletext"/>
            </w:pPr>
            <w:r w:rsidRPr="00AB7FC0">
              <w:t>Attorney</w:t>
            </w:r>
            <w:r w:rsidR="00147398">
              <w:noBreakHyphen/>
            </w:r>
            <w:r w:rsidRPr="00AB7FC0">
              <w:t>General</w:t>
            </w:r>
          </w:p>
        </w:tc>
      </w:tr>
      <w:tr w:rsidR="00706332" w:rsidRPr="00AB7FC0" w:rsidTr="00530EB5">
        <w:tc>
          <w:tcPr>
            <w:tcW w:w="714" w:type="dxa"/>
            <w:tcBorders>
              <w:top w:val="single" w:sz="2" w:space="0" w:color="auto"/>
              <w:bottom w:val="single" w:sz="12" w:space="0" w:color="auto"/>
            </w:tcBorders>
            <w:shd w:val="clear" w:color="auto" w:fill="auto"/>
          </w:tcPr>
          <w:p w:rsidR="00706332" w:rsidRPr="00AB7FC0" w:rsidRDefault="00706332" w:rsidP="00AB7FC0">
            <w:pPr>
              <w:pStyle w:val="Tabletext"/>
            </w:pPr>
            <w:r w:rsidRPr="00AB7FC0">
              <w:t>36</w:t>
            </w:r>
          </w:p>
        </w:tc>
        <w:tc>
          <w:tcPr>
            <w:tcW w:w="2124" w:type="dxa"/>
            <w:tcBorders>
              <w:top w:val="single" w:sz="2" w:space="0" w:color="auto"/>
              <w:bottom w:val="single" w:sz="12" w:space="0" w:color="auto"/>
            </w:tcBorders>
            <w:shd w:val="clear" w:color="auto" w:fill="auto"/>
          </w:tcPr>
          <w:p w:rsidR="00706332" w:rsidRPr="00AB7FC0" w:rsidRDefault="00706332" w:rsidP="00AB7FC0">
            <w:pPr>
              <w:pStyle w:val="Tabletext"/>
            </w:pPr>
            <w:r w:rsidRPr="00AB7FC0">
              <w:t>Sections</w:t>
            </w:r>
            <w:r w:rsidR="00AB7FC0" w:rsidRPr="00AB7FC0">
              <w:t> </w:t>
            </w:r>
            <w:r w:rsidRPr="00AB7FC0">
              <w:t>34ZX, 34ZY, 35B, 35C, 35F, 35K, 35Q and 35R</w:t>
            </w:r>
          </w:p>
        </w:tc>
        <w:tc>
          <w:tcPr>
            <w:tcW w:w="2124" w:type="dxa"/>
            <w:tcBorders>
              <w:top w:val="single" w:sz="2" w:space="0" w:color="auto"/>
              <w:bottom w:val="single" w:sz="12" w:space="0" w:color="auto"/>
            </w:tcBorders>
            <w:shd w:val="clear" w:color="auto" w:fill="auto"/>
          </w:tcPr>
          <w:p w:rsidR="00706332" w:rsidRPr="00AB7FC0" w:rsidRDefault="00706332" w:rsidP="00AB7FC0">
            <w:pPr>
              <w:pStyle w:val="Tabletext"/>
            </w:pPr>
            <w:r w:rsidRPr="00AB7FC0">
              <w:t>Minister</w:t>
            </w:r>
          </w:p>
        </w:tc>
        <w:tc>
          <w:tcPr>
            <w:tcW w:w="2124" w:type="dxa"/>
            <w:tcBorders>
              <w:top w:val="single" w:sz="2" w:space="0" w:color="auto"/>
              <w:bottom w:val="single" w:sz="12" w:space="0" w:color="auto"/>
            </w:tcBorders>
            <w:shd w:val="clear" w:color="auto" w:fill="auto"/>
          </w:tcPr>
          <w:p w:rsidR="00706332" w:rsidRPr="00AB7FC0" w:rsidRDefault="00706332" w:rsidP="00AB7FC0">
            <w:pPr>
              <w:pStyle w:val="Tabletext"/>
            </w:pPr>
            <w:r w:rsidRPr="00AB7FC0">
              <w:t>Attorney</w:t>
            </w:r>
            <w:r w:rsidR="00147398">
              <w:noBreakHyphen/>
            </w:r>
            <w:r w:rsidRPr="00AB7FC0">
              <w:t>General</w:t>
            </w:r>
          </w:p>
        </w:tc>
      </w:tr>
    </w:tbl>
    <w:p w:rsidR="00706332" w:rsidRPr="00AB7FC0" w:rsidRDefault="00706332" w:rsidP="00AB7FC0">
      <w:pPr>
        <w:pStyle w:val="ActHead9"/>
        <w:rPr>
          <w:i w:val="0"/>
        </w:rPr>
      </w:pPr>
      <w:bookmarkStart w:id="28" w:name="_Toc513716253"/>
      <w:r w:rsidRPr="00AB7FC0">
        <w:t>Aviation Transport Security Act 2004</w:t>
      </w:r>
      <w:bookmarkEnd w:id="28"/>
    </w:p>
    <w:p w:rsidR="00706332" w:rsidRPr="00AB7FC0" w:rsidRDefault="00706332" w:rsidP="00AB7FC0">
      <w:pPr>
        <w:pStyle w:val="ItemHead"/>
      </w:pPr>
      <w:r w:rsidRPr="00AB7FC0">
        <w:t>72  Paragraph 127(1)(aa)</w:t>
      </w:r>
    </w:p>
    <w:p w:rsidR="00706332" w:rsidRPr="00AB7FC0" w:rsidRDefault="00706332" w:rsidP="00AB7FC0">
      <w:pPr>
        <w:pStyle w:val="Item"/>
      </w:pPr>
      <w:r w:rsidRPr="00AB7FC0">
        <w:t>Repeal the paragraph.</w:t>
      </w:r>
    </w:p>
    <w:p w:rsidR="00706332" w:rsidRPr="00AB7FC0" w:rsidRDefault="00706332" w:rsidP="00AB7FC0">
      <w:pPr>
        <w:pStyle w:val="ItemHead"/>
      </w:pPr>
      <w:r w:rsidRPr="00AB7FC0">
        <w:t>73  Subsection</w:t>
      </w:r>
      <w:r w:rsidR="00AB7FC0" w:rsidRPr="00AB7FC0">
        <w:t> </w:t>
      </w:r>
      <w:r w:rsidRPr="00AB7FC0">
        <w:t>127(4)</w:t>
      </w:r>
    </w:p>
    <w:p w:rsidR="00706332" w:rsidRPr="00AB7FC0" w:rsidRDefault="00706332" w:rsidP="00AB7FC0">
      <w:pPr>
        <w:pStyle w:val="Item"/>
      </w:pPr>
      <w:r w:rsidRPr="00AB7FC0">
        <w:t>Repeal the subsection.</w:t>
      </w:r>
    </w:p>
    <w:p w:rsidR="00706332" w:rsidRPr="00AB7FC0" w:rsidRDefault="00706332" w:rsidP="00AB7FC0">
      <w:pPr>
        <w:pStyle w:val="ActHead9"/>
        <w:rPr>
          <w:i w:val="0"/>
        </w:rPr>
      </w:pPr>
      <w:bookmarkStart w:id="29" w:name="_Toc513716254"/>
      <w:r w:rsidRPr="00AB7FC0">
        <w:t>Crimes Act 1914</w:t>
      </w:r>
      <w:bookmarkEnd w:id="29"/>
    </w:p>
    <w:p w:rsidR="00706332" w:rsidRPr="00AB7FC0" w:rsidRDefault="00706332" w:rsidP="00AB7FC0">
      <w:pPr>
        <w:pStyle w:val="ItemHead"/>
      </w:pPr>
      <w:r w:rsidRPr="00AB7FC0">
        <w:t>74  Subsections</w:t>
      </w:r>
      <w:r w:rsidR="00AB7FC0" w:rsidRPr="00AB7FC0">
        <w:t> </w:t>
      </w:r>
      <w:r w:rsidRPr="00AB7FC0">
        <w:t>3ZZAE(1) and (2)</w:t>
      </w:r>
    </w:p>
    <w:p w:rsidR="00706332" w:rsidRPr="00AB7FC0" w:rsidRDefault="00706332" w:rsidP="00AB7FC0">
      <w:pPr>
        <w:pStyle w:val="Item"/>
      </w:pPr>
      <w:r w:rsidRPr="00AB7FC0">
        <w:t xml:space="preserve">Omit “Minister”, substitute “Minister administering the </w:t>
      </w:r>
      <w:r w:rsidRPr="00AB7FC0">
        <w:rPr>
          <w:i/>
        </w:rPr>
        <w:t>Judiciary Act 1903</w:t>
      </w:r>
      <w:r w:rsidRPr="00AB7FC0">
        <w:t>”.</w:t>
      </w:r>
    </w:p>
    <w:p w:rsidR="00706332" w:rsidRPr="00AB7FC0" w:rsidRDefault="00706332" w:rsidP="00AB7FC0">
      <w:pPr>
        <w:pStyle w:val="ItemHead"/>
      </w:pPr>
      <w:r w:rsidRPr="00AB7FC0">
        <w:t>75  Subsection</w:t>
      </w:r>
      <w:r w:rsidR="00AB7FC0" w:rsidRPr="00AB7FC0">
        <w:t> </w:t>
      </w:r>
      <w:r w:rsidRPr="00AB7FC0">
        <w:t>3ZZAF(1)</w:t>
      </w:r>
    </w:p>
    <w:p w:rsidR="00706332" w:rsidRPr="00AB7FC0" w:rsidRDefault="00706332" w:rsidP="00AB7FC0">
      <w:pPr>
        <w:pStyle w:val="Item"/>
      </w:pPr>
      <w:r w:rsidRPr="00AB7FC0">
        <w:t xml:space="preserve">Omit “Minister”, substitute “Minister administering the </w:t>
      </w:r>
      <w:r w:rsidRPr="00AB7FC0">
        <w:rPr>
          <w:i/>
        </w:rPr>
        <w:t>Administrative Appeals Tribunal Act 1975</w:t>
      </w:r>
      <w:r w:rsidRPr="00AB7FC0">
        <w:t xml:space="preserve"> (the </w:t>
      </w:r>
      <w:r w:rsidRPr="00AB7FC0">
        <w:rPr>
          <w:b/>
          <w:i/>
        </w:rPr>
        <w:t>AAT Minister</w:t>
      </w:r>
      <w:r w:rsidRPr="00AB7FC0">
        <w:t>)”.</w:t>
      </w:r>
    </w:p>
    <w:p w:rsidR="00706332" w:rsidRPr="00AB7FC0" w:rsidRDefault="00706332" w:rsidP="00AB7FC0">
      <w:pPr>
        <w:pStyle w:val="ItemHead"/>
      </w:pPr>
      <w:r w:rsidRPr="00AB7FC0">
        <w:t>76  Subsections</w:t>
      </w:r>
      <w:r w:rsidR="00AB7FC0" w:rsidRPr="00AB7FC0">
        <w:t> </w:t>
      </w:r>
      <w:r w:rsidRPr="00AB7FC0">
        <w:t>3ZZAF(2) and (3)</w:t>
      </w:r>
    </w:p>
    <w:p w:rsidR="00706332" w:rsidRPr="00AB7FC0" w:rsidRDefault="00706332" w:rsidP="00AB7FC0">
      <w:pPr>
        <w:pStyle w:val="Item"/>
      </w:pPr>
      <w:r w:rsidRPr="00AB7FC0">
        <w:t>Omit “Minister”, substitute “AAT Minister”.</w:t>
      </w:r>
    </w:p>
    <w:p w:rsidR="00706332" w:rsidRPr="00AB7FC0" w:rsidRDefault="00706332" w:rsidP="00AB7FC0">
      <w:pPr>
        <w:pStyle w:val="ItemHead"/>
      </w:pPr>
      <w:r w:rsidRPr="00AB7FC0">
        <w:t>77  Section</w:t>
      </w:r>
      <w:r w:rsidR="00AB7FC0" w:rsidRPr="00AB7FC0">
        <w:t> </w:t>
      </w:r>
      <w:r w:rsidRPr="00AB7FC0">
        <w:t>9A</w:t>
      </w:r>
    </w:p>
    <w:p w:rsidR="00706332" w:rsidRPr="00AB7FC0" w:rsidRDefault="00706332" w:rsidP="00AB7FC0">
      <w:pPr>
        <w:pStyle w:val="Item"/>
      </w:pPr>
      <w:r w:rsidRPr="00AB7FC0">
        <w:t>Omit “Attorney</w:t>
      </w:r>
      <w:r w:rsidR="00147398">
        <w:noBreakHyphen/>
      </w:r>
      <w:r w:rsidRPr="00AB7FC0">
        <w:t xml:space="preserve">General”, substitute “Minister administering the </w:t>
      </w:r>
      <w:r w:rsidRPr="00AB7FC0">
        <w:rPr>
          <w:i/>
        </w:rPr>
        <w:t>Proceeds of Crime Act 2002</w:t>
      </w:r>
      <w:r w:rsidRPr="00AB7FC0">
        <w:t>”.</w:t>
      </w:r>
    </w:p>
    <w:p w:rsidR="00706332" w:rsidRPr="00AB7FC0" w:rsidRDefault="00706332" w:rsidP="00AB7FC0">
      <w:pPr>
        <w:pStyle w:val="ItemHead"/>
      </w:pPr>
      <w:r w:rsidRPr="00AB7FC0">
        <w:t>78  Section</w:t>
      </w:r>
      <w:r w:rsidR="00AB7FC0" w:rsidRPr="00AB7FC0">
        <w:t> </w:t>
      </w:r>
      <w:r w:rsidRPr="00AB7FC0">
        <w:t>15GG (heading)</w:t>
      </w:r>
    </w:p>
    <w:p w:rsidR="00706332" w:rsidRPr="00AB7FC0" w:rsidRDefault="00706332" w:rsidP="00AB7FC0">
      <w:pPr>
        <w:pStyle w:val="Item"/>
      </w:pPr>
      <w:r w:rsidRPr="00AB7FC0">
        <w:t>Omit “</w:t>
      </w:r>
      <w:r w:rsidRPr="00AB7FC0">
        <w:rPr>
          <w:b/>
        </w:rPr>
        <w:t>Minister</w:t>
      </w:r>
      <w:r w:rsidRPr="00AB7FC0">
        <w:t>”, substitute “</w:t>
      </w:r>
      <w:r w:rsidRPr="00AB7FC0">
        <w:rPr>
          <w:b/>
        </w:rPr>
        <w:t>AAT Minister</w:t>
      </w:r>
      <w:r w:rsidRPr="00AB7FC0">
        <w:t>”.</w:t>
      </w:r>
    </w:p>
    <w:p w:rsidR="00706332" w:rsidRPr="00AB7FC0" w:rsidRDefault="00706332" w:rsidP="00AB7FC0">
      <w:pPr>
        <w:pStyle w:val="ItemHead"/>
      </w:pPr>
      <w:r w:rsidRPr="00AB7FC0">
        <w:t>79  Subsection</w:t>
      </w:r>
      <w:r w:rsidR="00AB7FC0" w:rsidRPr="00AB7FC0">
        <w:t> </w:t>
      </w:r>
      <w:r w:rsidRPr="00AB7FC0">
        <w:t>15GG(1)</w:t>
      </w:r>
    </w:p>
    <w:p w:rsidR="00706332" w:rsidRPr="00AB7FC0" w:rsidRDefault="00706332" w:rsidP="00AB7FC0">
      <w:pPr>
        <w:pStyle w:val="Item"/>
      </w:pPr>
      <w:r w:rsidRPr="00AB7FC0">
        <w:t xml:space="preserve">Omit “Minister”, substitute “Minister administering the </w:t>
      </w:r>
      <w:r w:rsidRPr="00AB7FC0">
        <w:rPr>
          <w:i/>
        </w:rPr>
        <w:t>Administrative Appeals Tribunal Act 1975</w:t>
      </w:r>
      <w:r w:rsidRPr="00AB7FC0">
        <w:t xml:space="preserve"> (the </w:t>
      </w:r>
      <w:r w:rsidRPr="00AB7FC0">
        <w:rPr>
          <w:b/>
          <w:i/>
        </w:rPr>
        <w:t>AAT Minister</w:t>
      </w:r>
      <w:r w:rsidRPr="00AB7FC0">
        <w:t>)”.</w:t>
      </w:r>
    </w:p>
    <w:p w:rsidR="00706332" w:rsidRPr="00AB7FC0" w:rsidRDefault="00706332" w:rsidP="00AB7FC0">
      <w:pPr>
        <w:pStyle w:val="ItemHead"/>
      </w:pPr>
      <w:r w:rsidRPr="00AB7FC0">
        <w:t>80  Subsections</w:t>
      </w:r>
      <w:r w:rsidR="00AB7FC0" w:rsidRPr="00AB7FC0">
        <w:t> </w:t>
      </w:r>
      <w:r w:rsidRPr="00AB7FC0">
        <w:t>15GG(2) and (3)</w:t>
      </w:r>
    </w:p>
    <w:p w:rsidR="00706332" w:rsidRPr="00AB7FC0" w:rsidRDefault="00706332" w:rsidP="00AB7FC0">
      <w:pPr>
        <w:pStyle w:val="Item"/>
      </w:pPr>
      <w:r w:rsidRPr="00AB7FC0">
        <w:t>Omit “Minister”, substitute “AAT Minister”.</w:t>
      </w:r>
    </w:p>
    <w:p w:rsidR="00706332" w:rsidRPr="00AB7FC0" w:rsidRDefault="00706332" w:rsidP="00AB7FC0">
      <w:pPr>
        <w:pStyle w:val="ItemHead"/>
      </w:pPr>
      <w:r w:rsidRPr="00AB7FC0">
        <w:t>81  Subsection</w:t>
      </w:r>
      <w:r w:rsidR="00AB7FC0" w:rsidRPr="00AB7FC0">
        <w:t> </w:t>
      </w:r>
      <w:r w:rsidRPr="00AB7FC0">
        <w:t>15LD(1)</w:t>
      </w:r>
    </w:p>
    <w:p w:rsidR="00706332" w:rsidRPr="00AB7FC0" w:rsidRDefault="00706332" w:rsidP="00AB7FC0">
      <w:pPr>
        <w:pStyle w:val="Item"/>
      </w:pPr>
      <w:r w:rsidRPr="00AB7FC0">
        <w:t xml:space="preserve">Omit “Minister” (first occurring), substitute “Minister administering the </w:t>
      </w:r>
      <w:r w:rsidRPr="00AB7FC0">
        <w:rPr>
          <w:i/>
        </w:rPr>
        <w:t>Law Enforcement Integrity Commissioner Act 2006</w:t>
      </w:r>
      <w:r w:rsidRPr="00AB7FC0">
        <w:t xml:space="preserve"> (the </w:t>
      </w:r>
      <w:r w:rsidRPr="00AB7FC0">
        <w:rPr>
          <w:b/>
          <w:i/>
        </w:rPr>
        <w:t>LEIC Minister</w:t>
      </w:r>
      <w:r w:rsidRPr="00AB7FC0">
        <w:t>)”.</w:t>
      </w:r>
    </w:p>
    <w:p w:rsidR="00706332" w:rsidRPr="00AB7FC0" w:rsidRDefault="00706332" w:rsidP="00AB7FC0">
      <w:pPr>
        <w:pStyle w:val="ItemHead"/>
      </w:pPr>
      <w:r w:rsidRPr="00AB7FC0">
        <w:t>82  Paragraph 15LD(1)(g)</w:t>
      </w:r>
    </w:p>
    <w:p w:rsidR="00706332" w:rsidRPr="00AB7FC0" w:rsidRDefault="00706332" w:rsidP="00AB7FC0">
      <w:pPr>
        <w:pStyle w:val="Item"/>
      </w:pPr>
      <w:r w:rsidRPr="00AB7FC0">
        <w:t>Omit “Minister”, substitute “LEIC Minister”.</w:t>
      </w:r>
    </w:p>
    <w:p w:rsidR="00706332" w:rsidRPr="00AB7FC0" w:rsidRDefault="00706332" w:rsidP="00AB7FC0">
      <w:pPr>
        <w:pStyle w:val="ItemHead"/>
      </w:pPr>
      <w:r w:rsidRPr="00AB7FC0">
        <w:t>83  Subsections</w:t>
      </w:r>
      <w:r w:rsidR="00AB7FC0" w:rsidRPr="00AB7FC0">
        <w:t> </w:t>
      </w:r>
      <w:r w:rsidRPr="00AB7FC0">
        <w:t>15LD(2) and (3)</w:t>
      </w:r>
    </w:p>
    <w:p w:rsidR="00706332" w:rsidRPr="00AB7FC0" w:rsidRDefault="00706332" w:rsidP="00AB7FC0">
      <w:pPr>
        <w:pStyle w:val="Item"/>
      </w:pPr>
      <w:r w:rsidRPr="00AB7FC0">
        <w:t>Omit “Minister” (wherever occurring), substitute “LEIC Minister”.</w:t>
      </w:r>
    </w:p>
    <w:p w:rsidR="00706332" w:rsidRPr="00AB7FC0" w:rsidRDefault="00706332" w:rsidP="00AB7FC0">
      <w:pPr>
        <w:pStyle w:val="ItemHead"/>
      </w:pPr>
      <w:r w:rsidRPr="00AB7FC0">
        <w:t>84  Subsection</w:t>
      </w:r>
      <w:r w:rsidR="00AB7FC0" w:rsidRPr="00AB7FC0">
        <w:t> </w:t>
      </w:r>
      <w:r w:rsidRPr="00AB7FC0">
        <w:t>23WJ(6) (including the note)</w:t>
      </w:r>
    </w:p>
    <w:p w:rsidR="00706332" w:rsidRPr="00AB7FC0" w:rsidRDefault="00706332" w:rsidP="00AB7FC0">
      <w:pPr>
        <w:pStyle w:val="Item"/>
      </w:pPr>
      <w:r w:rsidRPr="00AB7FC0">
        <w:t>Omit “Attorney</w:t>
      </w:r>
      <w:r w:rsidR="00147398">
        <w:noBreakHyphen/>
      </w:r>
      <w:r w:rsidRPr="00AB7FC0">
        <w:t>General” (wherever occurring), substitute “Attorney</w:t>
      </w:r>
      <w:r w:rsidR="00147398">
        <w:noBreakHyphen/>
      </w:r>
      <w:r w:rsidRPr="00AB7FC0">
        <w:t>General”.</w:t>
      </w:r>
    </w:p>
    <w:p w:rsidR="00706332" w:rsidRPr="00AB7FC0" w:rsidRDefault="00706332" w:rsidP="00AB7FC0">
      <w:pPr>
        <w:pStyle w:val="notemargin"/>
      </w:pPr>
      <w:r w:rsidRPr="00AB7FC0">
        <w:t>Note:</w:t>
      </w:r>
      <w:r w:rsidRPr="00AB7FC0">
        <w:tab/>
        <w:t>This item re</w:t>
      </w:r>
      <w:r w:rsidR="00147398">
        <w:noBreakHyphen/>
      </w:r>
      <w:r w:rsidRPr="00AB7FC0">
        <w:t>inserts the references to the Attorney</w:t>
      </w:r>
      <w:r w:rsidR="00147398">
        <w:noBreakHyphen/>
      </w:r>
      <w:r w:rsidRPr="00AB7FC0">
        <w:t>General: see item</w:t>
      </w:r>
      <w:r w:rsidR="00AB7FC0" w:rsidRPr="00AB7FC0">
        <w:t> </w:t>
      </w:r>
      <w:r w:rsidRPr="00AB7FC0">
        <w:t>3 of the table in subsection</w:t>
      </w:r>
      <w:r w:rsidR="00AB7FC0" w:rsidRPr="00AB7FC0">
        <w:t> </w:t>
      </w:r>
      <w:r w:rsidRPr="00AB7FC0">
        <w:t xml:space="preserve">19(1) of the </w:t>
      </w:r>
      <w:r w:rsidRPr="00AB7FC0">
        <w:rPr>
          <w:i/>
        </w:rPr>
        <w:t>Acts Interpretation Act 1901</w:t>
      </w:r>
      <w:r w:rsidRPr="00AB7FC0">
        <w:t>.</w:t>
      </w:r>
    </w:p>
    <w:p w:rsidR="00706332" w:rsidRPr="00AB7FC0" w:rsidRDefault="00706332" w:rsidP="00AB7FC0">
      <w:pPr>
        <w:pStyle w:val="ItemHead"/>
      </w:pPr>
      <w:r w:rsidRPr="00AB7FC0">
        <w:t>85  Paragraph 23WT(1)(ca)</w:t>
      </w:r>
    </w:p>
    <w:p w:rsidR="00706332" w:rsidRPr="00AB7FC0" w:rsidRDefault="00706332" w:rsidP="00AB7FC0">
      <w:pPr>
        <w:pStyle w:val="Item"/>
      </w:pPr>
      <w:r w:rsidRPr="00AB7FC0">
        <w:t>Omit “Attorney</w:t>
      </w:r>
      <w:r w:rsidR="00147398">
        <w:noBreakHyphen/>
      </w:r>
      <w:r w:rsidRPr="00AB7FC0">
        <w:t>General”, substitute “Attorney</w:t>
      </w:r>
      <w:r w:rsidR="00147398">
        <w:noBreakHyphen/>
      </w:r>
      <w:r w:rsidRPr="00AB7FC0">
        <w:t>General”.</w:t>
      </w:r>
    </w:p>
    <w:p w:rsidR="00706332" w:rsidRPr="00AB7FC0" w:rsidRDefault="00706332" w:rsidP="00AB7FC0">
      <w:pPr>
        <w:pStyle w:val="notemargin"/>
      </w:pPr>
      <w:r w:rsidRPr="00AB7FC0">
        <w:t>Note:</w:t>
      </w:r>
      <w:r w:rsidRPr="00AB7FC0">
        <w:tab/>
        <w:t>This item re</w:t>
      </w:r>
      <w:r w:rsidR="00147398">
        <w:noBreakHyphen/>
      </w:r>
      <w:r w:rsidRPr="00AB7FC0">
        <w:t>inserts the reference to the Attorney</w:t>
      </w:r>
      <w:r w:rsidR="00147398">
        <w:noBreakHyphen/>
      </w:r>
      <w:r w:rsidRPr="00AB7FC0">
        <w:t>General: see item</w:t>
      </w:r>
      <w:r w:rsidR="00AB7FC0" w:rsidRPr="00AB7FC0">
        <w:t> </w:t>
      </w:r>
      <w:r w:rsidRPr="00AB7FC0">
        <w:t>3 of the table in subsection</w:t>
      </w:r>
      <w:r w:rsidR="00AB7FC0" w:rsidRPr="00AB7FC0">
        <w:t> </w:t>
      </w:r>
      <w:r w:rsidRPr="00AB7FC0">
        <w:t xml:space="preserve">19(1) of the </w:t>
      </w:r>
      <w:r w:rsidRPr="00AB7FC0">
        <w:rPr>
          <w:i/>
        </w:rPr>
        <w:t>Acts Interpretation Act 1901</w:t>
      </w:r>
      <w:r w:rsidRPr="00AB7FC0">
        <w:t>.</w:t>
      </w:r>
    </w:p>
    <w:p w:rsidR="00706332" w:rsidRPr="00AB7FC0" w:rsidRDefault="00706332" w:rsidP="00AB7FC0">
      <w:pPr>
        <w:pStyle w:val="ItemHead"/>
      </w:pPr>
      <w:r w:rsidRPr="00AB7FC0">
        <w:t>86  Paragraph 23XWU(1)(d)</w:t>
      </w:r>
    </w:p>
    <w:p w:rsidR="00706332" w:rsidRPr="00AB7FC0" w:rsidRDefault="00706332" w:rsidP="00AB7FC0">
      <w:pPr>
        <w:pStyle w:val="Item"/>
      </w:pPr>
      <w:r w:rsidRPr="00AB7FC0">
        <w:t>Omit “Attorney</w:t>
      </w:r>
      <w:r w:rsidR="00147398">
        <w:noBreakHyphen/>
      </w:r>
      <w:r w:rsidRPr="00AB7FC0">
        <w:t>General”, substitute “Attorney</w:t>
      </w:r>
      <w:r w:rsidR="00147398">
        <w:noBreakHyphen/>
      </w:r>
      <w:r w:rsidRPr="00AB7FC0">
        <w:t>General”.</w:t>
      </w:r>
    </w:p>
    <w:p w:rsidR="00706332" w:rsidRPr="00AB7FC0" w:rsidRDefault="00706332" w:rsidP="00AB7FC0">
      <w:pPr>
        <w:pStyle w:val="notemargin"/>
      </w:pPr>
      <w:r w:rsidRPr="00AB7FC0">
        <w:t>Note:</w:t>
      </w:r>
      <w:r w:rsidRPr="00AB7FC0">
        <w:tab/>
        <w:t>This item re</w:t>
      </w:r>
      <w:r w:rsidR="00147398">
        <w:noBreakHyphen/>
      </w:r>
      <w:r w:rsidRPr="00AB7FC0">
        <w:t>inserts the reference to the Attorney</w:t>
      </w:r>
      <w:r w:rsidR="00147398">
        <w:noBreakHyphen/>
      </w:r>
      <w:r w:rsidRPr="00AB7FC0">
        <w:t>General: see item</w:t>
      </w:r>
      <w:r w:rsidR="00AB7FC0" w:rsidRPr="00AB7FC0">
        <w:t> </w:t>
      </w:r>
      <w:r w:rsidRPr="00AB7FC0">
        <w:t>3 of the table in subsection</w:t>
      </w:r>
      <w:r w:rsidR="00AB7FC0" w:rsidRPr="00AB7FC0">
        <w:t> </w:t>
      </w:r>
      <w:r w:rsidRPr="00AB7FC0">
        <w:t xml:space="preserve">19(1) of the </w:t>
      </w:r>
      <w:r w:rsidRPr="00AB7FC0">
        <w:rPr>
          <w:i/>
        </w:rPr>
        <w:t>Acts Interpretation Act 1901</w:t>
      </w:r>
      <w:r w:rsidRPr="00AB7FC0">
        <w:t>.</w:t>
      </w:r>
    </w:p>
    <w:p w:rsidR="00706332" w:rsidRPr="00AB7FC0" w:rsidRDefault="00706332" w:rsidP="00AB7FC0">
      <w:pPr>
        <w:pStyle w:val="ItemHead"/>
      </w:pPr>
      <w:r w:rsidRPr="00AB7FC0">
        <w:t>87  Sections</w:t>
      </w:r>
      <w:r w:rsidR="00AB7FC0" w:rsidRPr="00AB7FC0">
        <w:t> </w:t>
      </w:r>
      <w:r w:rsidRPr="00AB7FC0">
        <w:t>23YQA and 23YQB</w:t>
      </w:r>
    </w:p>
    <w:p w:rsidR="00706332" w:rsidRPr="00AB7FC0" w:rsidRDefault="00706332" w:rsidP="00AB7FC0">
      <w:pPr>
        <w:pStyle w:val="Item"/>
      </w:pPr>
      <w:r w:rsidRPr="00AB7FC0">
        <w:t>Omit “Attorney</w:t>
      </w:r>
      <w:r w:rsidR="00147398">
        <w:noBreakHyphen/>
      </w:r>
      <w:r w:rsidRPr="00AB7FC0">
        <w:t>General” (wherever occurring), substitute “Attorney</w:t>
      </w:r>
      <w:r w:rsidR="00147398">
        <w:noBreakHyphen/>
      </w:r>
      <w:r w:rsidRPr="00AB7FC0">
        <w:t>General”.</w:t>
      </w:r>
    </w:p>
    <w:p w:rsidR="00706332" w:rsidRPr="00AB7FC0" w:rsidRDefault="00706332" w:rsidP="00AB7FC0">
      <w:pPr>
        <w:pStyle w:val="notemargin"/>
      </w:pPr>
      <w:r w:rsidRPr="00AB7FC0">
        <w:t>Note:</w:t>
      </w:r>
      <w:r w:rsidRPr="00AB7FC0">
        <w:tab/>
        <w:t>This item re</w:t>
      </w:r>
      <w:r w:rsidR="00147398">
        <w:noBreakHyphen/>
      </w:r>
      <w:r w:rsidRPr="00AB7FC0">
        <w:t>inserts the references to the Attorney</w:t>
      </w:r>
      <w:r w:rsidR="00147398">
        <w:noBreakHyphen/>
      </w:r>
      <w:r w:rsidRPr="00AB7FC0">
        <w:t>General: see item</w:t>
      </w:r>
      <w:r w:rsidR="00AB7FC0" w:rsidRPr="00AB7FC0">
        <w:t> </w:t>
      </w:r>
      <w:r w:rsidRPr="00AB7FC0">
        <w:t>3 of the table in subsection</w:t>
      </w:r>
      <w:r w:rsidR="00AB7FC0" w:rsidRPr="00AB7FC0">
        <w:t> </w:t>
      </w:r>
      <w:r w:rsidRPr="00AB7FC0">
        <w:t xml:space="preserve">19(1) of the </w:t>
      </w:r>
      <w:r w:rsidRPr="00AB7FC0">
        <w:rPr>
          <w:i/>
        </w:rPr>
        <w:t>Acts Interpretation Act 1901</w:t>
      </w:r>
      <w:r w:rsidRPr="00AB7FC0">
        <w:t>.</w:t>
      </w:r>
    </w:p>
    <w:p w:rsidR="00706332" w:rsidRPr="00AB7FC0" w:rsidRDefault="00706332" w:rsidP="00AB7FC0">
      <w:pPr>
        <w:pStyle w:val="ItemHead"/>
      </w:pPr>
      <w:r w:rsidRPr="00AB7FC0">
        <w:t>88  Section</w:t>
      </w:r>
      <w:r w:rsidR="00AB7FC0" w:rsidRPr="00AB7FC0">
        <w:t> </w:t>
      </w:r>
      <w:r w:rsidRPr="00AB7FC0">
        <w:t>23YUK</w:t>
      </w:r>
    </w:p>
    <w:p w:rsidR="00706332" w:rsidRPr="00AB7FC0" w:rsidRDefault="00706332" w:rsidP="00AB7FC0">
      <w:pPr>
        <w:pStyle w:val="Item"/>
      </w:pPr>
      <w:r w:rsidRPr="00AB7FC0">
        <w:t>Repeal the section.</w:t>
      </w:r>
    </w:p>
    <w:p w:rsidR="00706332" w:rsidRPr="00AB7FC0" w:rsidRDefault="00706332" w:rsidP="00AB7FC0">
      <w:pPr>
        <w:pStyle w:val="ActHead9"/>
        <w:rPr>
          <w:i w:val="0"/>
        </w:rPr>
      </w:pPr>
      <w:bookmarkStart w:id="30" w:name="_Toc513716255"/>
      <w:r w:rsidRPr="00AB7FC0">
        <w:t>Crimes (Aviation) Act 1991</w:t>
      </w:r>
      <w:bookmarkEnd w:id="30"/>
    </w:p>
    <w:p w:rsidR="00706332" w:rsidRPr="00AB7FC0" w:rsidRDefault="00706332" w:rsidP="00AB7FC0">
      <w:pPr>
        <w:pStyle w:val="ItemHead"/>
      </w:pPr>
      <w:r w:rsidRPr="00AB7FC0">
        <w:t>89  Section</w:t>
      </w:r>
      <w:r w:rsidR="00AB7FC0" w:rsidRPr="00AB7FC0">
        <w:t> </w:t>
      </w:r>
      <w:r w:rsidRPr="00AB7FC0">
        <w:t>3 (</w:t>
      </w:r>
      <w:r w:rsidR="00AB7FC0" w:rsidRPr="00AB7FC0">
        <w:t>paragraph (</w:t>
      </w:r>
      <w:r w:rsidRPr="00AB7FC0">
        <w:t xml:space="preserve">c) of the definition of </w:t>
      </w:r>
      <w:r w:rsidRPr="00AB7FC0">
        <w:rPr>
          <w:i/>
        </w:rPr>
        <w:t>authorised person</w:t>
      </w:r>
      <w:r w:rsidRPr="00AB7FC0">
        <w:t>)</w:t>
      </w:r>
    </w:p>
    <w:p w:rsidR="00706332" w:rsidRPr="00AB7FC0" w:rsidRDefault="00706332" w:rsidP="00AB7FC0">
      <w:pPr>
        <w:pStyle w:val="Item"/>
      </w:pPr>
      <w:r w:rsidRPr="00AB7FC0">
        <w:t>Omit “Attorney</w:t>
      </w:r>
      <w:r w:rsidR="00147398">
        <w:noBreakHyphen/>
      </w:r>
      <w:r w:rsidRPr="00AB7FC0">
        <w:t>General’s Department”, substitute “Department”.</w:t>
      </w:r>
    </w:p>
    <w:p w:rsidR="00706332" w:rsidRPr="00AB7FC0" w:rsidRDefault="00706332" w:rsidP="00AB7FC0">
      <w:pPr>
        <w:pStyle w:val="ItemHead"/>
      </w:pPr>
      <w:r w:rsidRPr="00AB7FC0">
        <w:t>90  Paragraph 37(6)(c)</w:t>
      </w:r>
    </w:p>
    <w:p w:rsidR="00706332" w:rsidRPr="00AB7FC0" w:rsidRDefault="00706332" w:rsidP="00AB7FC0">
      <w:pPr>
        <w:pStyle w:val="Item"/>
      </w:pPr>
      <w:r w:rsidRPr="00AB7FC0">
        <w:t>Omit “Attorney</w:t>
      </w:r>
      <w:r w:rsidR="00147398">
        <w:noBreakHyphen/>
      </w:r>
      <w:r w:rsidRPr="00AB7FC0">
        <w:t>General”, substitute “Attorney</w:t>
      </w:r>
      <w:r w:rsidR="00147398">
        <w:noBreakHyphen/>
      </w:r>
      <w:r w:rsidRPr="00AB7FC0">
        <w:t>General”.</w:t>
      </w:r>
    </w:p>
    <w:p w:rsidR="00706332" w:rsidRPr="00AB7FC0" w:rsidRDefault="00706332" w:rsidP="00AB7FC0">
      <w:pPr>
        <w:pStyle w:val="notemargin"/>
      </w:pPr>
      <w:r w:rsidRPr="00AB7FC0">
        <w:t>Note:</w:t>
      </w:r>
      <w:r w:rsidRPr="00AB7FC0">
        <w:tab/>
        <w:t>This item re</w:t>
      </w:r>
      <w:r w:rsidR="00147398">
        <w:noBreakHyphen/>
      </w:r>
      <w:r w:rsidRPr="00AB7FC0">
        <w:t>inserts the reference to the Attorney</w:t>
      </w:r>
      <w:r w:rsidR="00147398">
        <w:noBreakHyphen/>
      </w:r>
      <w:r w:rsidRPr="00AB7FC0">
        <w:t>General: see item</w:t>
      </w:r>
      <w:r w:rsidR="00AB7FC0" w:rsidRPr="00AB7FC0">
        <w:t> </w:t>
      </w:r>
      <w:r w:rsidRPr="00AB7FC0">
        <w:t>3 of the table in subsection</w:t>
      </w:r>
      <w:r w:rsidR="00AB7FC0" w:rsidRPr="00AB7FC0">
        <w:t> </w:t>
      </w:r>
      <w:r w:rsidRPr="00AB7FC0">
        <w:t xml:space="preserve">19(1) of the </w:t>
      </w:r>
      <w:r w:rsidRPr="00AB7FC0">
        <w:rPr>
          <w:i/>
        </w:rPr>
        <w:t>Acts Interpretation Act 1901</w:t>
      </w:r>
      <w:r w:rsidRPr="00AB7FC0">
        <w:t>.</w:t>
      </w:r>
    </w:p>
    <w:p w:rsidR="00706332" w:rsidRPr="00AB7FC0" w:rsidRDefault="00706332" w:rsidP="00AB7FC0">
      <w:pPr>
        <w:pStyle w:val="ItemHead"/>
      </w:pPr>
      <w:r w:rsidRPr="00AB7FC0">
        <w:t>91  Subsection</w:t>
      </w:r>
      <w:r w:rsidR="00AB7FC0" w:rsidRPr="00AB7FC0">
        <w:t> </w:t>
      </w:r>
      <w:r w:rsidRPr="00AB7FC0">
        <w:t>41(1)</w:t>
      </w:r>
    </w:p>
    <w:p w:rsidR="00706332" w:rsidRPr="00AB7FC0" w:rsidRDefault="00706332" w:rsidP="00AB7FC0">
      <w:pPr>
        <w:pStyle w:val="Item"/>
      </w:pPr>
      <w:r w:rsidRPr="00AB7FC0">
        <w:t>Omit “Attorney</w:t>
      </w:r>
      <w:r w:rsidR="00147398">
        <w:noBreakHyphen/>
      </w:r>
      <w:r w:rsidRPr="00AB7FC0">
        <w:t>General” (wherever occurring), substitute “Attorney</w:t>
      </w:r>
      <w:r w:rsidR="00147398">
        <w:noBreakHyphen/>
      </w:r>
      <w:r w:rsidRPr="00AB7FC0">
        <w:t>General”.</w:t>
      </w:r>
    </w:p>
    <w:p w:rsidR="00706332" w:rsidRPr="00AB7FC0" w:rsidRDefault="00706332" w:rsidP="00AB7FC0">
      <w:pPr>
        <w:pStyle w:val="notemargin"/>
      </w:pPr>
      <w:r w:rsidRPr="00AB7FC0">
        <w:t>Note:</w:t>
      </w:r>
      <w:r w:rsidRPr="00AB7FC0">
        <w:tab/>
        <w:t>This item re</w:t>
      </w:r>
      <w:r w:rsidR="00147398">
        <w:noBreakHyphen/>
      </w:r>
      <w:r w:rsidRPr="00AB7FC0">
        <w:t>inserts the references to the Attorney</w:t>
      </w:r>
      <w:r w:rsidR="00147398">
        <w:noBreakHyphen/>
      </w:r>
      <w:r w:rsidRPr="00AB7FC0">
        <w:t>General: see item</w:t>
      </w:r>
      <w:r w:rsidR="00AB7FC0" w:rsidRPr="00AB7FC0">
        <w:t> </w:t>
      </w:r>
      <w:r w:rsidRPr="00AB7FC0">
        <w:t>3 of the table in subsection</w:t>
      </w:r>
      <w:r w:rsidR="00AB7FC0" w:rsidRPr="00AB7FC0">
        <w:t> </w:t>
      </w:r>
      <w:r w:rsidRPr="00AB7FC0">
        <w:t xml:space="preserve">19(1) of the </w:t>
      </w:r>
      <w:r w:rsidRPr="00AB7FC0">
        <w:rPr>
          <w:i/>
        </w:rPr>
        <w:t>Acts Interpretation Act 1901</w:t>
      </w:r>
      <w:r w:rsidRPr="00AB7FC0">
        <w:t>.</w:t>
      </w:r>
    </w:p>
    <w:p w:rsidR="00706332" w:rsidRPr="00AB7FC0" w:rsidRDefault="00706332" w:rsidP="00AB7FC0">
      <w:pPr>
        <w:pStyle w:val="ItemHead"/>
      </w:pPr>
      <w:r w:rsidRPr="00AB7FC0">
        <w:t>92  Subsections</w:t>
      </w:r>
      <w:r w:rsidR="00AB7FC0" w:rsidRPr="00AB7FC0">
        <w:t> </w:t>
      </w:r>
      <w:r w:rsidRPr="00AB7FC0">
        <w:t>48(4), (5) and (7)</w:t>
      </w:r>
    </w:p>
    <w:p w:rsidR="00706332" w:rsidRPr="00AB7FC0" w:rsidRDefault="00706332" w:rsidP="00AB7FC0">
      <w:pPr>
        <w:pStyle w:val="Item"/>
      </w:pPr>
      <w:r w:rsidRPr="00AB7FC0">
        <w:t>Omit “Attorney</w:t>
      </w:r>
      <w:r w:rsidR="00147398">
        <w:noBreakHyphen/>
      </w:r>
      <w:r w:rsidRPr="00AB7FC0">
        <w:t>General”, substitute “Attorney</w:t>
      </w:r>
      <w:r w:rsidR="00147398">
        <w:noBreakHyphen/>
      </w:r>
      <w:r w:rsidRPr="00AB7FC0">
        <w:t>General”.</w:t>
      </w:r>
    </w:p>
    <w:p w:rsidR="00706332" w:rsidRPr="00AB7FC0" w:rsidRDefault="00706332" w:rsidP="00AB7FC0">
      <w:pPr>
        <w:pStyle w:val="notemargin"/>
      </w:pPr>
      <w:r w:rsidRPr="00AB7FC0">
        <w:t>Note:</w:t>
      </w:r>
      <w:r w:rsidRPr="00AB7FC0">
        <w:tab/>
        <w:t>This item re</w:t>
      </w:r>
      <w:r w:rsidR="00147398">
        <w:noBreakHyphen/>
      </w:r>
      <w:r w:rsidRPr="00AB7FC0">
        <w:t>inserts the references to the Attorney</w:t>
      </w:r>
      <w:r w:rsidR="00147398">
        <w:noBreakHyphen/>
      </w:r>
      <w:r w:rsidRPr="00AB7FC0">
        <w:t>General: see item</w:t>
      </w:r>
      <w:r w:rsidR="00AB7FC0" w:rsidRPr="00AB7FC0">
        <w:t> </w:t>
      </w:r>
      <w:r w:rsidRPr="00AB7FC0">
        <w:t>3 of the table in subsection</w:t>
      </w:r>
      <w:r w:rsidR="00AB7FC0" w:rsidRPr="00AB7FC0">
        <w:t> </w:t>
      </w:r>
      <w:r w:rsidRPr="00AB7FC0">
        <w:t xml:space="preserve">19(1) of the </w:t>
      </w:r>
      <w:r w:rsidRPr="00AB7FC0">
        <w:rPr>
          <w:i/>
        </w:rPr>
        <w:t>Acts Interpretation Act 1901</w:t>
      </w:r>
      <w:r w:rsidRPr="00AB7FC0">
        <w:t>.</w:t>
      </w:r>
    </w:p>
    <w:p w:rsidR="00706332" w:rsidRPr="00AB7FC0" w:rsidRDefault="00706332" w:rsidP="00AB7FC0">
      <w:pPr>
        <w:pStyle w:val="ActHead9"/>
        <w:rPr>
          <w:i w:val="0"/>
        </w:rPr>
      </w:pPr>
      <w:bookmarkStart w:id="31" w:name="_Toc513716256"/>
      <w:r w:rsidRPr="00AB7FC0">
        <w:t>Crimes (Biological Weapons) Act 1976</w:t>
      </w:r>
      <w:bookmarkEnd w:id="31"/>
    </w:p>
    <w:p w:rsidR="00706332" w:rsidRPr="00AB7FC0" w:rsidRDefault="00706332" w:rsidP="00AB7FC0">
      <w:pPr>
        <w:pStyle w:val="ItemHead"/>
      </w:pPr>
      <w:r w:rsidRPr="00AB7FC0">
        <w:t>93  Section</w:t>
      </w:r>
      <w:r w:rsidR="00AB7FC0" w:rsidRPr="00AB7FC0">
        <w:t> </w:t>
      </w:r>
      <w:r w:rsidRPr="00AB7FC0">
        <w:t>13</w:t>
      </w:r>
    </w:p>
    <w:p w:rsidR="00706332" w:rsidRPr="00AB7FC0" w:rsidRDefault="00706332" w:rsidP="00AB7FC0">
      <w:pPr>
        <w:pStyle w:val="Item"/>
      </w:pPr>
      <w:r w:rsidRPr="00AB7FC0">
        <w:t>Before “The Governor</w:t>
      </w:r>
      <w:r w:rsidR="00147398">
        <w:noBreakHyphen/>
      </w:r>
      <w:r w:rsidRPr="00AB7FC0">
        <w:t>General”, insert “(1)”.</w:t>
      </w:r>
    </w:p>
    <w:p w:rsidR="00706332" w:rsidRPr="00AB7FC0" w:rsidRDefault="00706332" w:rsidP="00AB7FC0">
      <w:pPr>
        <w:pStyle w:val="ItemHead"/>
      </w:pPr>
      <w:r w:rsidRPr="00AB7FC0">
        <w:t>94  At the end of section</w:t>
      </w:r>
      <w:r w:rsidR="00AB7FC0" w:rsidRPr="00AB7FC0">
        <w:t> </w:t>
      </w:r>
      <w:r w:rsidRPr="00AB7FC0">
        <w:t>13</w:t>
      </w:r>
    </w:p>
    <w:p w:rsidR="00706332" w:rsidRPr="00AB7FC0" w:rsidRDefault="00706332" w:rsidP="00AB7FC0">
      <w:pPr>
        <w:pStyle w:val="Item"/>
      </w:pPr>
      <w:r w:rsidRPr="00AB7FC0">
        <w:t>Add:</w:t>
      </w:r>
    </w:p>
    <w:p w:rsidR="00706332" w:rsidRPr="00AB7FC0" w:rsidRDefault="00706332" w:rsidP="00AB7FC0">
      <w:pPr>
        <w:pStyle w:val="subsection"/>
      </w:pPr>
      <w:r w:rsidRPr="00AB7FC0">
        <w:tab/>
        <w:t>(2)</w:t>
      </w:r>
      <w:r w:rsidRPr="00AB7FC0">
        <w:tab/>
        <w:t xml:space="preserve">For the purposes of the </w:t>
      </w:r>
      <w:r w:rsidRPr="00AB7FC0">
        <w:rPr>
          <w:i/>
        </w:rPr>
        <w:t>Legislation Act 2003</w:t>
      </w:r>
      <w:r w:rsidRPr="00AB7FC0">
        <w:t xml:space="preserve">, the Minister administering the </w:t>
      </w:r>
      <w:r w:rsidRPr="00AB7FC0">
        <w:rPr>
          <w:i/>
        </w:rPr>
        <w:t>Australian Federal Police Act 1979</w:t>
      </w:r>
      <w:r w:rsidRPr="00AB7FC0">
        <w:t xml:space="preserve"> is the rule</w:t>
      </w:r>
      <w:r w:rsidR="00147398">
        <w:noBreakHyphen/>
      </w:r>
      <w:r w:rsidRPr="00AB7FC0">
        <w:t>maker for regulations made:</w:t>
      </w:r>
    </w:p>
    <w:p w:rsidR="00706332" w:rsidRPr="00AB7FC0" w:rsidRDefault="00706332" w:rsidP="00AB7FC0">
      <w:pPr>
        <w:pStyle w:val="paragraph"/>
      </w:pPr>
      <w:r w:rsidRPr="00AB7FC0">
        <w:tab/>
        <w:t>(a)</w:t>
      </w:r>
      <w:r w:rsidRPr="00AB7FC0">
        <w:tab/>
        <w:t>for the purposes of section</w:t>
      </w:r>
      <w:r w:rsidR="00AB7FC0" w:rsidRPr="00AB7FC0">
        <w:t> </w:t>
      </w:r>
      <w:r w:rsidRPr="00AB7FC0">
        <w:t>8 (offences) or 9 (forfeiture and seizure) of this Act; or</w:t>
      </w:r>
    </w:p>
    <w:p w:rsidR="00706332" w:rsidRPr="00AB7FC0" w:rsidRDefault="00706332" w:rsidP="00AB7FC0">
      <w:pPr>
        <w:pStyle w:val="paragraph"/>
      </w:pPr>
      <w:r w:rsidRPr="00AB7FC0">
        <w:tab/>
        <w:t>(b)</w:t>
      </w:r>
      <w:r w:rsidRPr="00AB7FC0">
        <w:tab/>
        <w:t xml:space="preserve">for or in relation to the matter mentioned in </w:t>
      </w:r>
      <w:r w:rsidR="00AB7FC0" w:rsidRPr="00AB7FC0">
        <w:t>paragraph (</w:t>
      </w:r>
      <w:r w:rsidRPr="00AB7FC0">
        <w:t>1)(a) of this section.</w:t>
      </w:r>
    </w:p>
    <w:p w:rsidR="00706332" w:rsidRPr="00AB7FC0" w:rsidRDefault="00706332" w:rsidP="00AB7FC0">
      <w:pPr>
        <w:pStyle w:val="subsection"/>
      </w:pPr>
      <w:r w:rsidRPr="00AB7FC0">
        <w:tab/>
        <w:t>(3)</w:t>
      </w:r>
      <w:r w:rsidRPr="00AB7FC0">
        <w:tab/>
      </w:r>
      <w:r w:rsidR="00AB7FC0" w:rsidRPr="00AB7FC0">
        <w:t>Subsection (</w:t>
      </w:r>
      <w:r w:rsidRPr="00AB7FC0">
        <w:t>2) applies despite subsection</w:t>
      </w:r>
      <w:r w:rsidR="00AB7FC0" w:rsidRPr="00AB7FC0">
        <w:t> </w:t>
      </w:r>
      <w:r w:rsidRPr="00AB7FC0">
        <w:t xml:space="preserve">6(1) of the </w:t>
      </w:r>
      <w:r w:rsidRPr="00AB7FC0">
        <w:rPr>
          <w:i/>
        </w:rPr>
        <w:t>Legislation Act 2003</w:t>
      </w:r>
      <w:r w:rsidRPr="00AB7FC0">
        <w:t>.</w:t>
      </w:r>
    </w:p>
    <w:p w:rsidR="00706332" w:rsidRPr="00AB7FC0" w:rsidRDefault="00706332" w:rsidP="00AB7FC0">
      <w:pPr>
        <w:pStyle w:val="ActHead9"/>
        <w:rPr>
          <w:i w:val="0"/>
        </w:rPr>
      </w:pPr>
      <w:bookmarkStart w:id="32" w:name="_Toc513716257"/>
      <w:r w:rsidRPr="00AB7FC0">
        <w:t>Crimes (Currency) Act 1981</w:t>
      </w:r>
      <w:bookmarkEnd w:id="32"/>
    </w:p>
    <w:p w:rsidR="00706332" w:rsidRPr="00AB7FC0" w:rsidRDefault="00706332" w:rsidP="00AB7FC0">
      <w:pPr>
        <w:pStyle w:val="ItemHead"/>
      </w:pPr>
      <w:r w:rsidRPr="00AB7FC0">
        <w:t>95  Section</w:t>
      </w:r>
      <w:r w:rsidR="00AB7FC0" w:rsidRPr="00AB7FC0">
        <w:t> </w:t>
      </w:r>
      <w:r w:rsidRPr="00AB7FC0">
        <w:t>30</w:t>
      </w:r>
    </w:p>
    <w:p w:rsidR="00706332" w:rsidRPr="00AB7FC0" w:rsidRDefault="00706332" w:rsidP="00AB7FC0">
      <w:pPr>
        <w:pStyle w:val="Item"/>
      </w:pPr>
      <w:r w:rsidRPr="00AB7FC0">
        <w:t>Before “The Governor</w:t>
      </w:r>
      <w:r w:rsidR="00147398">
        <w:noBreakHyphen/>
      </w:r>
      <w:r w:rsidRPr="00AB7FC0">
        <w:t>General”, insert “(1)”.</w:t>
      </w:r>
    </w:p>
    <w:p w:rsidR="00706332" w:rsidRPr="00AB7FC0" w:rsidRDefault="00706332" w:rsidP="00AB7FC0">
      <w:pPr>
        <w:pStyle w:val="ItemHead"/>
      </w:pPr>
      <w:r w:rsidRPr="00AB7FC0">
        <w:t>96  At the end of section</w:t>
      </w:r>
      <w:r w:rsidR="00AB7FC0" w:rsidRPr="00AB7FC0">
        <w:t> </w:t>
      </w:r>
      <w:r w:rsidRPr="00AB7FC0">
        <w:t>30</w:t>
      </w:r>
    </w:p>
    <w:p w:rsidR="00706332" w:rsidRPr="00AB7FC0" w:rsidRDefault="00706332" w:rsidP="00AB7FC0">
      <w:pPr>
        <w:pStyle w:val="Item"/>
      </w:pPr>
      <w:r w:rsidRPr="00AB7FC0">
        <w:t>Add:</w:t>
      </w:r>
    </w:p>
    <w:p w:rsidR="00706332" w:rsidRPr="00AB7FC0" w:rsidRDefault="00706332" w:rsidP="00AB7FC0">
      <w:pPr>
        <w:pStyle w:val="subsection"/>
      </w:pPr>
      <w:r w:rsidRPr="00AB7FC0">
        <w:tab/>
        <w:t>(2)</w:t>
      </w:r>
      <w:r w:rsidRPr="00AB7FC0">
        <w:tab/>
        <w:t xml:space="preserve">For the purposes of the </w:t>
      </w:r>
      <w:r w:rsidRPr="00AB7FC0">
        <w:rPr>
          <w:i/>
        </w:rPr>
        <w:t>Legislation Act 2003</w:t>
      </w:r>
      <w:r w:rsidRPr="00AB7FC0">
        <w:t xml:space="preserve">, the Minister administering the </w:t>
      </w:r>
      <w:r w:rsidRPr="00AB7FC0">
        <w:rPr>
          <w:i/>
        </w:rPr>
        <w:t>Australian Federal Police Act 1979</w:t>
      </w:r>
      <w:r w:rsidRPr="00AB7FC0">
        <w:t xml:space="preserve"> is the rule</w:t>
      </w:r>
      <w:r w:rsidR="00147398">
        <w:noBreakHyphen/>
      </w:r>
      <w:r w:rsidRPr="00AB7FC0">
        <w:t>maker for regulations made for the purposes of Part</w:t>
      </w:r>
      <w:r w:rsidR="00AB7FC0" w:rsidRPr="00AB7FC0">
        <w:t> </w:t>
      </w:r>
      <w:r w:rsidRPr="00AB7FC0">
        <w:t>II (offences) of this Act.</w:t>
      </w:r>
    </w:p>
    <w:p w:rsidR="00706332" w:rsidRPr="00AB7FC0" w:rsidRDefault="00706332" w:rsidP="00AB7FC0">
      <w:pPr>
        <w:pStyle w:val="subsection"/>
      </w:pPr>
      <w:r w:rsidRPr="00AB7FC0">
        <w:tab/>
        <w:t>(3)</w:t>
      </w:r>
      <w:r w:rsidRPr="00AB7FC0">
        <w:tab/>
      </w:r>
      <w:r w:rsidR="00AB7FC0" w:rsidRPr="00AB7FC0">
        <w:t>Subsection (</w:t>
      </w:r>
      <w:r w:rsidRPr="00AB7FC0">
        <w:t>2) applies despite subsection</w:t>
      </w:r>
      <w:r w:rsidR="00AB7FC0" w:rsidRPr="00AB7FC0">
        <w:t> </w:t>
      </w:r>
      <w:r w:rsidRPr="00AB7FC0">
        <w:t xml:space="preserve">6(1) of the </w:t>
      </w:r>
      <w:r w:rsidRPr="00AB7FC0">
        <w:rPr>
          <w:i/>
        </w:rPr>
        <w:t>Legislation Act 2003</w:t>
      </w:r>
      <w:r w:rsidRPr="00AB7FC0">
        <w:t>.</w:t>
      </w:r>
    </w:p>
    <w:p w:rsidR="00706332" w:rsidRPr="00AB7FC0" w:rsidRDefault="00706332" w:rsidP="00AB7FC0">
      <w:pPr>
        <w:pStyle w:val="ActHead9"/>
        <w:rPr>
          <w:i w:val="0"/>
        </w:rPr>
      </w:pPr>
      <w:bookmarkStart w:id="33" w:name="_Toc513716258"/>
      <w:r w:rsidRPr="00AB7FC0">
        <w:t>Crimes (Traffic in Narcotic Drugs and Psychotropic Substances) Act 1990</w:t>
      </w:r>
      <w:bookmarkEnd w:id="33"/>
    </w:p>
    <w:p w:rsidR="00706332" w:rsidRPr="00AB7FC0" w:rsidRDefault="00706332" w:rsidP="00AB7FC0">
      <w:pPr>
        <w:pStyle w:val="ItemHead"/>
      </w:pPr>
      <w:r w:rsidRPr="00AB7FC0">
        <w:t>97  At the end of section</w:t>
      </w:r>
      <w:r w:rsidR="00AB7FC0" w:rsidRPr="00AB7FC0">
        <w:t> </w:t>
      </w:r>
      <w:r w:rsidRPr="00AB7FC0">
        <w:t>22</w:t>
      </w:r>
    </w:p>
    <w:p w:rsidR="00706332" w:rsidRPr="00AB7FC0" w:rsidRDefault="00706332" w:rsidP="00AB7FC0">
      <w:pPr>
        <w:pStyle w:val="Item"/>
      </w:pPr>
      <w:r w:rsidRPr="00AB7FC0">
        <w:t>Add:</w:t>
      </w:r>
    </w:p>
    <w:p w:rsidR="00706332" w:rsidRPr="00AB7FC0" w:rsidRDefault="00706332" w:rsidP="00AB7FC0">
      <w:pPr>
        <w:pStyle w:val="subsection"/>
      </w:pPr>
      <w:r w:rsidRPr="00AB7FC0">
        <w:tab/>
        <w:t>(3)</w:t>
      </w:r>
      <w:r w:rsidRPr="00AB7FC0">
        <w:tab/>
        <w:t xml:space="preserve">For the purposes of the </w:t>
      </w:r>
      <w:r w:rsidRPr="00AB7FC0">
        <w:rPr>
          <w:i/>
        </w:rPr>
        <w:t>Legislation Act 2003</w:t>
      </w:r>
      <w:r w:rsidRPr="00AB7FC0">
        <w:t xml:space="preserve">, the Minister administering the </w:t>
      </w:r>
      <w:r w:rsidRPr="00AB7FC0">
        <w:rPr>
          <w:i/>
        </w:rPr>
        <w:t>Australian Federal Police Act 1979</w:t>
      </w:r>
      <w:r w:rsidRPr="00AB7FC0">
        <w:t xml:space="preserve"> is the rule</w:t>
      </w:r>
      <w:r w:rsidR="00147398">
        <w:noBreakHyphen/>
      </w:r>
      <w:r w:rsidRPr="00AB7FC0">
        <w:t>maker for regulations made for the purposes of this Act.</w:t>
      </w:r>
    </w:p>
    <w:p w:rsidR="00706332" w:rsidRPr="00AB7FC0" w:rsidRDefault="00706332" w:rsidP="00AB7FC0">
      <w:pPr>
        <w:pStyle w:val="subsection"/>
      </w:pPr>
      <w:r w:rsidRPr="00AB7FC0">
        <w:tab/>
        <w:t>(4)</w:t>
      </w:r>
      <w:r w:rsidRPr="00AB7FC0">
        <w:tab/>
      </w:r>
      <w:r w:rsidR="00AB7FC0" w:rsidRPr="00AB7FC0">
        <w:t>Subsection (</w:t>
      </w:r>
      <w:r w:rsidRPr="00AB7FC0">
        <w:t>3) applies despite subsection</w:t>
      </w:r>
      <w:r w:rsidR="00AB7FC0" w:rsidRPr="00AB7FC0">
        <w:t> </w:t>
      </w:r>
      <w:r w:rsidRPr="00AB7FC0">
        <w:t xml:space="preserve">6(1) of the </w:t>
      </w:r>
      <w:r w:rsidRPr="00AB7FC0">
        <w:rPr>
          <w:i/>
        </w:rPr>
        <w:t>Legislation Act 2003</w:t>
      </w:r>
      <w:r w:rsidRPr="00AB7FC0">
        <w:t>.</w:t>
      </w:r>
    </w:p>
    <w:p w:rsidR="00706332" w:rsidRPr="00AB7FC0" w:rsidRDefault="00706332" w:rsidP="00AB7FC0">
      <w:pPr>
        <w:pStyle w:val="ActHead9"/>
        <w:rPr>
          <w:i w:val="0"/>
        </w:rPr>
      </w:pPr>
      <w:bookmarkStart w:id="34" w:name="_Toc513716259"/>
      <w:r w:rsidRPr="00AB7FC0">
        <w:t>Criminal Code Act 1995</w:t>
      </w:r>
      <w:bookmarkEnd w:id="34"/>
    </w:p>
    <w:p w:rsidR="00706332" w:rsidRPr="00AB7FC0" w:rsidRDefault="00706332" w:rsidP="00AB7FC0">
      <w:pPr>
        <w:pStyle w:val="ItemHead"/>
      </w:pPr>
      <w:r w:rsidRPr="00AB7FC0">
        <w:t>98  Section</w:t>
      </w:r>
      <w:r w:rsidR="00AB7FC0" w:rsidRPr="00AB7FC0">
        <w:t> </w:t>
      </w:r>
      <w:r w:rsidRPr="00AB7FC0">
        <w:t>5</w:t>
      </w:r>
    </w:p>
    <w:p w:rsidR="00706332" w:rsidRPr="00AB7FC0" w:rsidRDefault="00706332" w:rsidP="00AB7FC0">
      <w:pPr>
        <w:pStyle w:val="Item"/>
      </w:pPr>
      <w:r w:rsidRPr="00AB7FC0">
        <w:t>Before “The Governor</w:t>
      </w:r>
      <w:r w:rsidR="00147398">
        <w:noBreakHyphen/>
      </w:r>
      <w:r w:rsidRPr="00AB7FC0">
        <w:t>General”, insert “(1)”.</w:t>
      </w:r>
    </w:p>
    <w:p w:rsidR="00706332" w:rsidRPr="00AB7FC0" w:rsidRDefault="00706332" w:rsidP="00AB7FC0">
      <w:pPr>
        <w:pStyle w:val="ItemHead"/>
      </w:pPr>
      <w:r w:rsidRPr="00AB7FC0">
        <w:t>99  At the end of section</w:t>
      </w:r>
      <w:r w:rsidR="00AB7FC0" w:rsidRPr="00AB7FC0">
        <w:t> </w:t>
      </w:r>
      <w:r w:rsidRPr="00AB7FC0">
        <w:t>5</w:t>
      </w:r>
    </w:p>
    <w:p w:rsidR="00706332" w:rsidRPr="00AB7FC0" w:rsidRDefault="00706332" w:rsidP="00AB7FC0">
      <w:pPr>
        <w:pStyle w:val="Item"/>
      </w:pPr>
      <w:r w:rsidRPr="00AB7FC0">
        <w:t>Add:</w:t>
      </w:r>
    </w:p>
    <w:p w:rsidR="00706332" w:rsidRPr="00AB7FC0" w:rsidRDefault="00706332" w:rsidP="00AB7FC0">
      <w:pPr>
        <w:pStyle w:val="subsection"/>
      </w:pPr>
      <w:r w:rsidRPr="00AB7FC0">
        <w:tab/>
        <w:t>(2)</w:t>
      </w:r>
      <w:r w:rsidRPr="00AB7FC0">
        <w:tab/>
        <w:t xml:space="preserve">For the purposes of the </w:t>
      </w:r>
      <w:r w:rsidRPr="00AB7FC0">
        <w:rPr>
          <w:i/>
        </w:rPr>
        <w:t>Legislation Act 2003</w:t>
      </w:r>
      <w:r w:rsidRPr="00AB7FC0">
        <w:t xml:space="preserve">, the Minister administering the </w:t>
      </w:r>
      <w:r w:rsidRPr="00AB7FC0">
        <w:rPr>
          <w:i/>
        </w:rPr>
        <w:t>Australian Federal Police Act 1979</w:t>
      </w:r>
      <w:r w:rsidRPr="00AB7FC0">
        <w:t xml:space="preserve"> is the rule</w:t>
      </w:r>
      <w:r w:rsidR="00147398">
        <w:noBreakHyphen/>
      </w:r>
      <w:r w:rsidRPr="00AB7FC0">
        <w:t xml:space="preserve">maker for regulations made for the purposes of the following provisions of the </w:t>
      </w:r>
      <w:r w:rsidRPr="00AB7FC0">
        <w:rPr>
          <w:i/>
        </w:rPr>
        <w:t>Criminal Code</w:t>
      </w:r>
      <w:r w:rsidRPr="00AB7FC0">
        <w:t>:</w:t>
      </w:r>
    </w:p>
    <w:p w:rsidR="00706332" w:rsidRPr="00AB7FC0" w:rsidRDefault="00706332" w:rsidP="00AB7FC0">
      <w:pPr>
        <w:pStyle w:val="paragraph"/>
      </w:pPr>
      <w:r w:rsidRPr="00AB7FC0">
        <w:tab/>
        <w:t>(a)</w:t>
      </w:r>
      <w:r w:rsidRPr="00AB7FC0">
        <w:tab/>
        <w:t>Division</w:t>
      </w:r>
      <w:r w:rsidR="00AB7FC0" w:rsidRPr="00AB7FC0">
        <w:t> </w:t>
      </w:r>
      <w:r w:rsidRPr="00AB7FC0">
        <w:t>71 (offences against United Nations and associated personnel);</w:t>
      </w:r>
    </w:p>
    <w:p w:rsidR="00706332" w:rsidRPr="00AB7FC0" w:rsidRDefault="00706332" w:rsidP="00AB7FC0">
      <w:pPr>
        <w:pStyle w:val="paragraph"/>
      </w:pPr>
      <w:r w:rsidRPr="00AB7FC0">
        <w:tab/>
        <w:t>(b)</w:t>
      </w:r>
      <w:r w:rsidRPr="00AB7FC0">
        <w:tab/>
        <w:t>Division</w:t>
      </w:r>
      <w:r w:rsidR="00AB7FC0" w:rsidRPr="00AB7FC0">
        <w:t> </w:t>
      </w:r>
      <w:r w:rsidRPr="00AB7FC0">
        <w:t>72 (explosives and lethal devices);</w:t>
      </w:r>
    </w:p>
    <w:p w:rsidR="00706332" w:rsidRPr="00AB7FC0" w:rsidRDefault="00706332" w:rsidP="00AB7FC0">
      <w:pPr>
        <w:pStyle w:val="paragraph"/>
      </w:pPr>
      <w:r w:rsidRPr="00AB7FC0">
        <w:tab/>
        <w:t>(c)</w:t>
      </w:r>
      <w:r w:rsidRPr="00AB7FC0">
        <w:tab/>
        <w:t>Division</w:t>
      </w:r>
      <w:r w:rsidR="00AB7FC0" w:rsidRPr="00AB7FC0">
        <w:t> </w:t>
      </w:r>
      <w:r w:rsidRPr="00AB7FC0">
        <w:t>73 (people smuggling and related offences);</w:t>
      </w:r>
    </w:p>
    <w:p w:rsidR="00706332" w:rsidRPr="00AB7FC0" w:rsidRDefault="00706332" w:rsidP="00AB7FC0">
      <w:pPr>
        <w:pStyle w:val="paragraph"/>
      </w:pPr>
      <w:r w:rsidRPr="00AB7FC0">
        <w:tab/>
        <w:t>(d)</w:t>
      </w:r>
      <w:r w:rsidRPr="00AB7FC0">
        <w:tab/>
        <w:t>Part</w:t>
      </w:r>
      <w:r w:rsidR="00AB7FC0" w:rsidRPr="00AB7FC0">
        <w:t> </w:t>
      </w:r>
      <w:r w:rsidRPr="00AB7FC0">
        <w:t>5.1 (treason, urging violence and advocating terrorism or genocide);</w:t>
      </w:r>
    </w:p>
    <w:p w:rsidR="00706332" w:rsidRPr="00AB7FC0" w:rsidRDefault="00706332" w:rsidP="00AB7FC0">
      <w:pPr>
        <w:pStyle w:val="paragraph"/>
      </w:pPr>
      <w:r w:rsidRPr="00AB7FC0">
        <w:tab/>
        <w:t>(e)</w:t>
      </w:r>
      <w:r w:rsidRPr="00AB7FC0">
        <w:tab/>
        <w:t>Part</w:t>
      </w:r>
      <w:r w:rsidR="00AB7FC0" w:rsidRPr="00AB7FC0">
        <w:t> </w:t>
      </w:r>
      <w:r w:rsidRPr="00AB7FC0">
        <w:t>5.2 (offences relating to espionage and similar activities);</w:t>
      </w:r>
    </w:p>
    <w:p w:rsidR="00706332" w:rsidRPr="00AB7FC0" w:rsidRDefault="00706332" w:rsidP="00AB7FC0">
      <w:pPr>
        <w:pStyle w:val="paragraph"/>
      </w:pPr>
      <w:r w:rsidRPr="00AB7FC0">
        <w:tab/>
        <w:t>(f)</w:t>
      </w:r>
      <w:r w:rsidRPr="00AB7FC0">
        <w:tab/>
        <w:t>Part</w:t>
      </w:r>
      <w:r w:rsidR="00AB7FC0" w:rsidRPr="00AB7FC0">
        <w:t> </w:t>
      </w:r>
      <w:r w:rsidRPr="00AB7FC0">
        <w:t>5.3 (terrorism), other than Division</w:t>
      </w:r>
      <w:r w:rsidR="00AB7FC0" w:rsidRPr="00AB7FC0">
        <w:t> </w:t>
      </w:r>
      <w:r w:rsidRPr="00AB7FC0">
        <w:t>100 (preliminary provisions);</w:t>
      </w:r>
    </w:p>
    <w:p w:rsidR="00706332" w:rsidRPr="00AB7FC0" w:rsidRDefault="00706332" w:rsidP="00AB7FC0">
      <w:pPr>
        <w:pStyle w:val="paragraph"/>
      </w:pPr>
      <w:r w:rsidRPr="00AB7FC0">
        <w:tab/>
        <w:t>(g)</w:t>
      </w:r>
      <w:r w:rsidRPr="00AB7FC0">
        <w:tab/>
        <w:t>Part</w:t>
      </w:r>
      <w:r w:rsidR="00AB7FC0" w:rsidRPr="00AB7FC0">
        <w:t> </w:t>
      </w:r>
      <w:r w:rsidRPr="00AB7FC0">
        <w:t>5.4 (harming Australians);</w:t>
      </w:r>
    </w:p>
    <w:p w:rsidR="00706332" w:rsidRPr="00AB7FC0" w:rsidRDefault="00706332" w:rsidP="00AB7FC0">
      <w:pPr>
        <w:pStyle w:val="paragraph"/>
      </w:pPr>
      <w:r w:rsidRPr="00AB7FC0">
        <w:tab/>
        <w:t>(h)</w:t>
      </w:r>
      <w:r w:rsidRPr="00AB7FC0">
        <w:tab/>
        <w:t>Part</w:t>
      </w:r>
      <w:r w:rsidR="00AB7FC0" w:rsidRPr="00AB7FC0">
        <w:t> </w:t>
      </w:r>
      <w:r w:rsidRPr="00AB7FC0">
        <w:t>5.5 (foreign incursions and recruitment);</w:t>
      </w:r>
    </w:p>
    <w:p w:rsidR="00706332" w:rsidRPr="00AB7FC0" w:rsidRDefault="00706332" w:rsidP="00AB7FC0">
      <w:pPr>
        <w:pStyle w:val="paragraph"/>
      </w:pPr>
      <w:r w:rsidRPr="00AB7FC0">
        <w:tab/>
        <w:t>(i)</w:t>
      </w:r>
      <w:r w:rsidRPr="00AB7FC0">
        <w:tab/>
        <w:t>Division</w:t>
      </w:r>
      <w:r w:rsidR="00AB7FC0" w:rsidRPr="00AB7FC0">
        <w:t> </w:t>
      </w:r>
      <w:r w:rsidRPr="00AB7FC0">
        <w:t>270 (slavery and slavery</w:t>
      </w:r>
      <w:r w:rsidR="00147398">
        <w:noBreakHyphen/>
      </w:r>
      <w:r w:rsidRPr="00AB7FC0">
        <w:t>like conditions);</w:t>
      </w:r>
    </w:p>
    <w:p w:rsidR="00706332" w:rsidRPr="00AB7FC0" w:rsidRDefault="00706332" w:rsidP="00AB7FC0">
      <w:pPr>
        <w:pStyle w:val="paragraph"/>
      </w:pPr>
      <w:r w:rsidRPr="00AB7FC0">
        <w:tab/>
        <w:t>(j)</w:t>
      </w:r>
      <w:r w:rsidRPr="00AB7FC0">
        <w:tab/>
        <w:t>Division</w:t>
      </w:r>
      <w:r w:rsidR="00AB7FC0" w:rsidRPr="00AB7FC0">
        <w:t> </w:t>
      </w:r>
      <w:r w:rsidRPr="00AB7FC0">
        <w:t>271 (trafficking in persons and debt bondage);</w:t>
      </w:r>
    </w:p>
    <w:p w:rsidR="00706332" w:rsidRPr="00AB7FC0" w:rsidRDefault="00706332" w:rsidP="00AB7FC0">
      <w:pPr>
        <w:pStyle w:val="paragraph"/>
      </w:pPr>
      <w:r w:rsidRPr="00AB7FC0">
        <w:tab/>
        <w:t>(k)</w:t>
      </w:r>
      <w:r w:rsidRPr="00AB7FC0">
        <w:tab/>
        <w:t>Division</w:t>
      </w:r>
      <w:r w:rsidR="00AB7FC0" w:rsidRPr="00AB7FC0">
        <w:t> </w:t>
      </w:r>
      <w:r w:rsidRPr="00AB7FC0">
        <w:t>272 (child sex offences outside Australia);</w:t>
      </w:r>
    </w:p>
    <w:p w:rsidR="00706332" w:rsidRPr="00AB7FC0" w:rsidRDefault="00706332" w:rsidP="00AB7FC0">
      <w:pPr>
        <w:pStyle w:val="paragraph"/>
      </w:pPr>
      <w:r w:rsidRPr="00AB7FC0">
        <w:tab/>
        <w:t>(l)</w:t>
      </w:r>
      <w:r w:rsidRPr="00AB7FC0">
        <w:tab/>
        <w:t>Division</w:t>
      </w:r>
      <w:r w:rsidR="00AB7FC0" w:rsidRPr="00AB7FC0">
        <w:t> </w:t>
      </w:r>
      <w:r w:rsidRPr="00AB7FC0">
        <w:t>273 (offences involving child pornography material or child abuse material outside Australia);</w:t>
      </w:r>
    </w:p>
    <w:p w:rsidR="00706332" w:rsidRPr="00AB7FC0" w:rsidRDefault="00706332" w:rsidP="00AB7FC0">
      <w:pPr>
        <w:pStyle w:val="paragraph"/>
      </w:pPr>
      <w:r w:rsidRPr="00AB7FC0">
        <w:tab/>
        <w:t>(m)</w:t>
      </w:r>
      <w:r w:rsidRPr="00AB7FC0">
        <w:tab/>
        <w:t>Chapter</w:t>
      </w:r>
      <w:r w:rsidR="00AB7FC0" w:rsidRPr="00AB7FC0">
        <w:t> </w:t>
      </w:r>
      <w:r w:rsidRPr="00AB7FC0">
        <w:t>9 (dangers to the community);</w:t>
      </w:r>
    </w:p>
    <w:p w:rsidR="00706332" w:rsidRPr="00AB7FC0" w:rsidRDefault="00706332" w:rsidP="00AB7FC0">
      <w:pPr>
        <w:pStyle w:val="paragraph"/>
      </w:pPr>
      <w:r w:rsidRPr="00AB7FC0">
        <w:tab/>
        <w:t>(n)</w:t>
      </w:r>
      <w:r w:rsidRPr="00AB7FC0">
        <w:tab/>
        <w:t>Chapter</w:t>
      </w:r>
      <w:r w:rsidR="00AB7FC0" w:rsidRPr="00AB7FC0">
        <w:t> </w:t>
      </w:r>
      <w:r w:rsidRPr="00AB7FC0">
        <w:t>10 (national infrastructure).</w:t>
      </w:r>
    </w:p>
    <w:p w:rsidR="00706332" w:rsidRPr="00AB7FC0" w:rsidRDefault="00706332" w:rsidP="00AB7FC0">
      <w:pPr>
        <w:pStyle w:val="subsection"/>
      </w:pPr>
      <w:r w:rsidRPr="00AB7FC0">
        <w:tab/>
        <w:t>(3)</w:t>
      </w:r>
      <w:r w:rsidRPr="00AB7FC0">
        <w:tab/>
      </w:r>
      <w:r w:rsidR="00AB7FC0" w:rsidRPr="00AB7FC0">
        <w:t>Subsection (</w:t>
      </w:r>
      <w:r w:rsidRPr="00AB7FC0">
        <w:t>2) applies despite subsection</w:t>
      </w:r>
      <w:r w:rsidR="00AB7FC0" w:rsidRPr="00AB7FC0">
        <w:t> </w:t>
      </w:r>
      <w:r w:rsidRPr="00AB7FC0">
        <w:t xml:space="preserve">6(1) of the </w:t>
      </w:r>
      <w:r w:rsidRPr="00AB7FC0">
        <w:rPr>
          <w:i/>
        </w:rPr>
        <w:t>Legislation Act 2003</w:t>
      </w:r>
      <w:r w:rsidRPr="00AB7FC0">
        <w:t>.</w:t>
      </w:r>
    </w:p>
    <w:p w:rsidR="00706332" w:rsidRPr="00AB7FC0" w:rsidRDefault="00706332" w:rsidP="00AB7FC0">
      <w:pPr>
        <w:pStyle w:val="ItemHead"/>
      </w:pPr>
      <w:r w:rsidRPr="00AB7FC0">
        <w:t>100  Section</w:t>
      </w:r>
      <w:r w:rsidR="00AB7FC0" w:rsidRPr="00AB7FC0">
        <w:t> </w:t>
      </w:r>
      <w:r w:rsidRPr="00AB7FC0">
        <w:t xml:space="preserve">72.28 of the </w:t>
      </w:r>
      <w:r w:rsidRPr="00AB7FC0">
        <w:rPr>
          <w:i/>
        </w:rPr>
        <w:t>Criminal Code</w:t>
      </w:r>
    </w:p>
    <w:p w:rsidR="00706332" w:rsidRPr="00AB7FC0" w:rsidRDefault="00706332" w:rsidP="00AB7FC0">
      <w:pPr>
        <w:pStyle w:val="Item"/>
      </w:pPr>
      <w:r w:rsidRPr="00AB7FC0">
        <w:t>Repeal the section, substitute:</w:t>
      </w:r>
    </w:p>
    <w:p w:rsidR="00706332" w:rsidRPr="00AB7FC0" w:rsidRDefault="00706332" w:rsidP="00AB7FC0">
      <w:pPr>
        <w:pStyle w:val="ActHead5"/>
      </w:pPr>
      <w:bookmarkStart w:id="35" w:name="_Toc513716260"/>
      <w:r w:rsidRPr="00AB7FC0">
        <w:rPr>
          <w:rStyle w:val="CharSectno"/>
        </w:rPr>
        <w:t>72.28</w:t>
      </w:r>
      <w:r w:rsidRPr="00AB7FC0">
        <w:t xml:space="preserve">  Delegation by AFP Minister</w:t>
      </w:r>
      <w:bookmarkEnd w:id="35"/>
    </w:p>
    <w:p w:rsidR="00706332" w:rsidRPr="00AB7FC0" w:rsidRDefault="00706332" w:rsidP="00AB7FC0">
      <w:pPr>
        <w:pStyle w:val="subsection"/>
      </w:pPr>
      <w:r w:rsidRPr="00AB7FC0">
        <w:tab/>
        <w:t>(1)</w:t>
      </w:r>
      <w:r w:rsidRPr="00AB7FC0">
        <w:tab/>
        <w:t>The AFP Minister may, by writing, delegate to:</w:t>
      </w:r>
    </w:p>
    <w:p w:rsidR="00706332" w:rsidRPr="00AB7FC0" w:rsidRDefault="00706332" w:rsidP="00AB7FC0">
      <w:pPr>
        <w:pStyle w:val="paragraph"/>
      </w:pPr>
      <w:r w:rsidRPr="00AB7FC0">
        <w:tab/>
        <w:t>(a)</w:t>
      </w:r>
      <w:r w:rsidRPr="00AB7FC0">
        <w:tab/>
        <w:t>the Secretary of the Department administered by that Minister; or</w:t>
      </w:r>
    </w:p>
    <w:p w:rsidR="00706332" w:rsidRPr="00AB7FC0" w:rsidRDefault="00706332" w:rsidP="00AB7FC0">
      <w:pPr>
        <w:pStyle w:val="paragraph"/>
      </w:pPr>
      <w:r w:rsidRPr="00AB7FC0">
        <w:tab/>
        <w:t>(b)</w:t>
      </w:r>
      <w:r w:rsidRPr="00AB7FC0">
        <w:tab/>
        <w:t>an SES employee, or an acting SES employee, in that Department, where the employee occupies or acts in a position with a classification of Senior Executive Band 3;</w:t>
      </w:r>
    </w:p>
    <w:p w:rsidR="00706332" w:rsidRPr="00AB7FC0" w:rsidRDefault="00706332" w:rsidP="00AB7FC0">
      <w:pPr>
        <w:pStyle w:val="subsection2"/>
      </w:pPr>
      <w:r w:rsidRPr="00AB7FC0">
        <w:t>all or any of the AFP Minister’s powers under sections</w:t>
      </w:r>
      <w:r w:rsidR="00AB7FC0" w:rsidRPr="00AB7FC0">
        <w:t> </w:t>
      </w:r>
      <w:r w:rsidRPr="00AB7FC0">
        <w:t>72.18, 72.19, 72.24 and 72.25.</w:t>
      </w:r>
    </w:p>
    <w:p w:rsidR="00706332" w:rsidRPr="00AB7FC0" w:rsidRDefault="00706332" w:rsidP="00AB7FC0">
      <w:pPr>
        <w:pStyle w:val="subsection"/>
      </w:pPr>
      <w:r w:rsidRPr="00AB7FC0">
        <w:tab/>
        <w:t>(2)</w:t>
      </w:r>
      <w:r w:rsidRPr="00AB7FC0">
        <w:tab/>
        <w:t xml:space="preserve">A delegate is, in the exercise of a power delegated under </w:t>
      </w:r>
      <w:r w:rsidR="00AB7FC0" w:rsidRPr="00AB7FC0">
        <w:t>subsection (</w:t>
      </w:r>
      <w:r w:rsidRPr="00AB7FC0">
        <w:t>1), subject to the written directions of the AFP Minister.</w:t>
      </w:r>
    </w:p>
    <w:p w:rsidR="00706332" w:rsidRPr="00AB7FC0" w:rsidRDefault="00706332" w:rsidP="00AB7FC0">
      <w:pPr>
        <w:pStyle w:val="ItemHead"/>
      </w:pPr>
      <w:r w:rsidRPr="00AB7FC0">
        <w:t>101  Section</w:t>
      </w:r>
      <w:r w:rsidR="00AB7FC0" w:rsidRPr="00AB7FC0">
        <w:t> </w:t>
      </w:r>
      <w:r w:rsidRPr="00AB7FC0">
        <w:t xml:space="preserve">72.36 of the </w:t>
      </w:r>
      <w:r w:rsidRPr="00AB7FC0">
        <w:rPr>
          <w:i/>
        </w:rPr>
        <w:t>Criminal Code</w:t>
      </w:r>
    </w:p>
    <w:p w:rsidR="00706332" w:rsidRPr="00AB7FC0" w:rsidRDefault="00706332" w:rsidP="00AB7FC0">
      <w:pPr>
        <w:pStyle w:val="Item"/>
      </w:pPr>
      <w:r w:rsidRPr="00AB7FC0">
        <w:t>Insert:</w:t>
      </w:r>
    </w:p>
    <w:p w:rsidR="00706332" w:rsidRPr="00AB7FC0" w:rsidRDefault="00706332" w:rsidP="00AB7FC0">
      <w:pPr>
        <w:pStyle w:val="Definition"/>
      </w:pPr>
      <w:r w:rsidRPr="00AB7FC0">
        <w:rPr>
          <w:b/>
          <w:i/>
        </w:rPr>
        <w:t>AFP Minister</w:t>
      </w:r>
      <w:r w:rsidRPr="00AB7FC0">
        <w:t xml:space="preserve"> means the Minister administering the </w:t>
      </w:r>
      <w:r w:rsidRPr="00AB7FC0">
        <w:rPr>
          <w:i/>
        </w:rPr>
        <w:t>Australian Federal Police Act 1979</w:t>
      </w:r>
      <w:r w:rsidRPr="00AB7FC0">
        <w:t>.</w:t>
      </w:r>
    </w:p>
    <w:p w:rsidR="00706332" w:rsidRPr="00AB7FC0" w:rsidRDefault="00706332" w:rsidP="00AB7FC0">
      <w:pPr>
        <w:pStyle w:val="ItemHead"/>
      </w:pPr>
      <w:r w:rsidRPr="00AB7FC0">
        <w:t>102  Subsection</w:t>
      </w:r>
      <w:r w:rsidR="00AB7FC0" w:rsidRPr="00AB7FC0">
        <w:t> </w:t>
      </w:r>
      <w:r w:rsidRPr="00AB7FC0">
        <w:t xml:space="preserve">100.1(1) of the </w:t>
      </w:r>
      <w:r w:rsidRPr="00AB7FC0">
        <w:rPr>
          <w:i/>
        </w:rPr>
        <w:t>Criminal Code</w:t>
      </w:r>
    </w:p>
    <w:p w:rsidR="00706332" w:rsidRPr="00AB7FC0" w:rsidRDefault="00706332" w:rsidP="00AB7FC0">
      <w:pPr>
        <w:pStyle w:val="Item"/>
      </w:pPr>
      <w:r w:rsidRPr="00AB7FC0">
        <w:t>Insert:</w:t>
      </w:r>
    </w:p>
    <w:p w:rsidR="00706332" w:rsidRPr="00AB7FC0" w:rsidRDefault="00706332" w:rsidP="00AB7FC0">
      <w:pPr>
        <w:pStyle w:val="Definition"/>
      </w:pPr>
      <w:r w:rsidRPr="00AB7FC0">
        <w:rPr>
          <w:b/>
          <w:i/>
        </w:rPr>
        <w:t>AFP Minister</w:t>
      </w:r>
      <w:r w:rsidRPr="00AB7FC0">
        <w:t xml:space="preserve"> means the Minister administering the </w:t>
      </w:r>
      <w:r w:rsidRPr="00AB7FC0">
        <w:rPr>
          <w:i/>
        </w:rPr>
        <w:t>Australian Federal Police Act 1979</w:t>
      </w:r>
      <w:r w:rsidRPr="00AB7FC0">
        <w:t>.</w:t>
      </w:r>
    </w:p>
    <w:p w:rsidR="00706332" w:rsidRPr="00AB7FC0" w:rsidRDefault="00706332" w:rsidP="00AB7FC0">
      <w:pPr>
        <w:pStyle w:val="ItemHead"/>
      </w:pPr>
      <w:r w:rsidRPr="00AB7FC0">
        <w:t>103  Subsections</w:t>
      </w:r>
      <w:r w:rsidR="00AB7FC0" w:rsidRPr="00AB7FC0">
        <w:t> </w:t>
      </w:r>
      <w:r w:rsidRPr="00AB7FC0">
        <w:t xml:space="preserve">105.2(1) and (2) of the </w:t>
      </w:r>
      <w:r w:rsidRPr="00AB7FC0">
        <w:rPr>
          <w:i/>
        </w:rPr>
        <w:t>Criminal Code</w:t>
      </w:r>
    </w:p>
    <w:p w:rsidR="00706332" w:rsidRPr="00AB7FC0" w:rsidRDefault="00706332" w:rsidP="00AB7FC0">
      <w:pPr>
        <w:pStyle w:val="Item"/>
      </w:pPr>
      <w:r w:rsidRPr="00AB7FC0">
        <w:t>Omit “Minister”, substitute “Attorney</w:t>
      </w:r>
      <w:r w:rsidR="00147398">
        <w:noBreakHyphen/>
      </w:r>
      <w:r w:rsidRPr="00AB7FC0">
        <w:t>General”.</w:t>
      </w:r>
    </w:p>
    <w:p w:rsidR="00706332" w:rsidRPr="00AB7FC0" w:rsidRDefault="00706332" w:rsidP="00AB7FC0">
      <w:pPr>
        <w:pStyle w:val="ItemHead"/>
      </w:pPr>
      <w:r w:rsidRPr="00AB7FC0">
        <w:t>104  Subsection</w:t>
      </w:r>
      <w:r w:rsidR="00AB7FC0" w:rsidRPr="00AB7FC0">
        <w:t> </w:t>
      </w:r>
      <w:r w:rsidRPr="00AB7FC0">
        <w:t xml:space="preserve">105.37(4) of the </w:t>
      </w:r>
      <w:r w:rsidRPr="00AB7FC0">
        <w:rPr>
          <w:i/>
        </w:rPr>
        <w:t>Criminal Code</w:t>
      </w:r>
    </w:p>
    <w:p w:rsidR="00706332" w:rsidRPr="00AB7FC0" w:rsidRDefault="00706332" w:rsidP="00AB7FC0">
      <w:pPr>
        <w:pStyle w:val="Item"/>
      </w:pPr>
      <w:r w:rsidRPr="00AB7FC0">
        <w:t>Omit “by the Department”, substitute “by the Australian Government Security Vetting Agency or by another Commonwealth, State or Territory agency that is authorised or approved by the Commonwealth to issue security clearances”.</w:t>
      </w:r>
    </w:p>
    <w:p w:rsidR="00706332" w:rsidRPr="00AB7FC0" w:rsidRDefault="00706332" w:rsidP="00AB7FC0">
      <w:pPr>
        <w:pStyle w:val="ItemHead"/>
      </w:pPr>
      <w:r w:rsidRPr="00AB7FC0">
        <w:t>105  Subparagraphs</w:t>
      </w:r>
      <w:r w:rsidR="00AB7FC0" w:rsidRPr="00AB7FC0">
        <w:t> </w:t>
      </w:r>
      <w:r w:rsidRPr="00AB7FC0">
        <w:t xml:space="preserve">105A.19(3)(a)(iii) and (iv) of the </w:t>
      </w:r>
      <w:r w:rsidRPr="00AB7FC0">
        <w:rPr>
          <w:i/>
        </w:rPr>
        <w:t>Criminal Code</w:t>
      </w:r>
    </w:p>
    <w:p w:rsidR="00706332" w:rsidRPr="00AB7FC0" w:rsidRDefault="00706332" w:rsidP="00AB7FC0">
      <w:pPr>
        <w:pStyle w:val="Item"/>
      </w:pPr>
      <w:r w:rsidRPr="00AB7FC0">
        <w:t>Omit “Department”, substitute “Department administered by the AFP Minister”.</w:t>
      </w:r>
    </w:p>
    <w:p w:rsidR="00706332" w:rsidRPr="00AB7FC0" w:rsidRDefault="00706332" w:rsidP="00AB7FC0">
      <w:pPr>
        <w:pStyle w:val="ItemHead"/>
      </w:pPr>
      <w:r w:rsidRPr="00AB7FC0">
        <w:t xml:space="preserve">106  Paragraph 105A.20(a) of the </w:t>
      </w:r>
      <w:r w:rsidRPr="00AB7FC0">
        <w:rPr>
          <w:i/>
        </w:rPr>
        <w:t>Criminal Code</w:t>
      </w:r>
    </w:p>
    <w:p w:rsidR="00706332" w:rsidRPr="00AB7FC0" w:rsidRDefault="00706332" w:rsidP="00AB7FC0">
      <w:pPr>
        <w:pStyle w:val="Item"/>
      </w:pPr>
      <w:r w:rsidRPr="00AB7FC0">
        <w:t>Omit “Department”, substitute “Department administered by the AFP Minister”.</w:t>
      </w:r>
    </w:p>
    <w:p w:rsidR="00706332" w:rsidRPr="00AB7FC0" w:rsidRDefault="00706332" w:rsidP="00AB7FC0">
      <w:pPr>
        <w:pStyle w:val="ItemHead"/>
      </w:pPr>
      <w:r w:rsidRPr="00AB7FC0">
        <w:t xml:space="preserve">107  Paragraph 105A.20(b) of the </w:t>
      </w:r>
      <w:r w:rsidRPr="00AB7FC0">
        <w:rPr>
          <w:i/>
        </w:rPr>
        <w:t>Criminal Code</w:t>
      </w:r>
    </w:p>
    <w:p w:rsidR="00706332" w:rsidRPr="00AB7FC0" w:rsidRDefault="00706332" w:rsidP="00AB7FC0">
      <w:pPr>
        <w:pStyle w:val="Item"/>
      </w:pPr>
      <w:r w:rsidRPr="00AB7FC0">
        <w:t>Omit “the Department”, substitute “that Department”.</w:t>
      </w:r>
    </w:p>
    <w:p w:rsidR="00706332" w:rsidRPr="00AB7FC0" w:rsidRDefault="00706332" w:rsidP="00AB7FC0">
      <w:pPr>
        <w:pStyle w:val="ItemHead"/>
      </w:pPr>
      <w:r w:rsidRPr="00AB7FC0">
        <w:t>108  Subsection</w:t>
      </w:r>
      <w:r w:rsidR="00AB7FC0" w:rsidRPr="00AB7FC0">
        <w:t> </w:t>
      </w:r>
      <w:r w:rsidRPr="00AB7FC0">
        <w:t xml:space="preserve">117.1(1) of the </w:t>
      </w:r>
      <w:r w:rsidRPr="00AB7FC0">
        <w:rPr>
          <w:i/>
        </w:rPr>
        <w:t>Criminal Code</w:t>
      </w:r>
    </w:p>
    <w:p w:rsidR="00706332" w:rsidRPr="00AB7FC0" w:rsidRDefault="00706332" w:rsidP="00AB7FC0">
      <w:pPr>
        <w:pStyle w:val="Item"/>
      </w:pPr>
      <w:r w:rsidRPr="00AB7FC0">
        <w:t>Insert:</w:t>
      </w:r>
    </w:p>
    <w:p w:rsidR="00706332" w:rsidRPr="00AB7FC0" w:rsidRDefault="00706332" w:rsidP="00AB7FC0">
      <w:pPr>
        <w:pStyle w:val="Definition"/>
      </w:pPr>
      <w:r w:rsidRPr="00AB7FC0">
        <w:rPr>
          <w:b/>
          <w:i/>
        </w:rPr>
        <w:t>AFP Minister</w:t>
      </w:r>
      <w:r w:rsidRPr="00AB7FC0">
        <w:t xml:space="preserve"> means the Minister administering the </w:t>
      </w:r>
      <w:r w:rsidRPr="00AB7FC0">
        <w:rPr>
          <w:i/>
        </w:rPr>
        <w:t>Australian Federal Police Act 1979</w:t>
      </w:r>
      <w:r w:rsidRPr="00AB7FC0">
        <w:t>.</w:t>
      </w:r>
    </w:p>
    <w:p w:rsidR="00706332" w:rsidRPr="00AB7FC0" w:rsidRDefault="00706332" w:rsidP="00AB7FC0">
      <w:pPr>
        <w:pStyle w:val="ItemHead"/>
      </w:pPr>
      <w:r w:rsidRPr="00AB7FC0">
        <w:t>109  Section</w:t>
      </w:r>
      <w:r w:rsidR="00AB7FC0" w:rsidRPr="00AB7FC0">
        <w:t> </w:t>
      </w:r>
      <w:r w:rsidRPr="00AB7FC0">
        <w:t xml:space="preserve">300.2 of the </w:t>
      </w:r>
      <w:r w:rsidRPr="00AB7FC0">
        <w:rPr>
          <w:i/>
        </w:rPr>
        <w:t>Criminal Code</w:t>
      </w:r>
    </w:p>
    <w:p w:rsidR="00706332" w:rsidRPr="00AB7FC0" w:rsidRDefault="00706332" w:rsidP="00AB7FC0">
      <w:pPr>
        <w:pStyle w:val="Item"/>
      </w:pPr>
      <w:r w:rsidRPr="00AB7FC0">
        <w:t>Insert:</w:t>
      </w:r>
    </w:p>
    <w:p w:rsidR="00706332" w:rsidRPr="00AB7FC0" w:rsidRDefault="00706332" w:rsidP="00AB7FC0">
      <w:pPr>
        <w:pStyle w:val="Definition"/>
      </w:pPr>
      <w:r w:rsidRPr="00AB7FC0">
        <w:rPr>
          <w:b/>
          <w:i/>
        </w:rPr>
        <w:t>AFP Minister</w:t>
      </w:r>
      <w:r w:rsidRPr="00AB7FC0">
        <w:t xml:space="preserve"> means the Minister administering the </w:t>
      </w:r>
      <w:r w:rsidRPr="00AB7FC0">
        <w:rPr>
          <w:i/>
        </w:rPr>
        <w:t>Australian Federal Police Act 1979</w:t>
      </w:r>
      <w:r w:rsidRPr="00AB7FC0">
        <w:t>.</w:t>
      </w:r>
    </w:p>
    <w:p w:rsidR="00706332" w:rsidRPr="00AB7FC0" w:rsidRDefault="00706332" w:rsidP="00AB7FC0">
      <w:pPr>
        <w:pStyle w:val="ItemHead"/>
      </w:pPr>
      <w:r w:rsidRPr="00AB7FC0">
        <w:t>110  Section</w:t>
      </w:r>
      <w:r w:rsidR="00AB7FC0" w:rsidRPr="00AB7FC0">
        <w:t> </w:t>
      </w:r>
      <w:r w:rsidRPr="00AB7FC0">
        <w:t xml:space="preserve">470.1 of the </w:t>
      </w:r>
      <w:r w:rsidRPr="00AB7FC0">
        <w:rPr>
          <w:i/>
        </w:rPr>
        <w:t>Criminal Code</w:t>
      </w:r>
    </w:p>
    <w:p w:rsidR="00706332" w:rsidRPr="00AB7FC0" w:rsidRDefault="00706332" w:rsidP="00AB7FC0">
      <w:pPr>
        <w:pStyle w:val="Item"/>
      </w:pPr>
      <w:r w:rsidRPr="00AB7FC0">
        <w:t>Insert:</w:t>
      </w:r>
    </w:p>
    <w:p w:rsidR="00706332" w:rsidRPr="00AB7FC0" w:rsidRDefault="00706332" w:rsidP="00AB7FC0">
      <w:pPr>
        <w:pStyle w:val="Definition"/>
      </w:pPr>
      <w:r w:rsidRPr="00AB7FC0">
        <w:rPr>
          <w:b/>
          <w:i/>
        </w:rPr>
        <w:t>AFP Minister</w:t>
      </w:r>
      <w:r w:rsidRPr="00AB7FC0">
        <w:t xml:space="preserve"> means the Minister administering the </w:t>
      </w:r>
      <w:r w:rsidRPr="00AB7FC0">
        <w:rPr>
          <w:i/>
        </w:rPr>
        <w:t>Australian Federal Police Act 1979</w:t>
      </w:r>
      <w:r w:rsidRPr="00AB7FC0">
        <w:t>.</w:t>
      </w:r>
    </w:p>
    <w:p w:rsidR="00706332" w:rsidRPr="00AB7FC0" w:rsidRDefault="00706332" w:rsidP="00AB7FC0">
      <w:pPr>
        <w:pStyle w:val="ItemHead"/>
      </w:pPr>
      <w:r w:rsidRPr="00AB7FC0">
        <w:t>111  Section</w:t>
      </w:r>
      <w:r w:rsidR="00AB7FC0" w:rsidRPr="00AB7FC0">
        <w:t> </w:t>
      </w:r>
      <w:r w:rsidRPr="00AB7FC0">
        <w:t xml:space="preserve">473.1 of the </w:t>
      </w:r>
      <w:r w:rsidRPr="00AB7FC0">
        <w:rPr>
          <w:i/>
        </w:rPr>
        <w:t>Criminal Code</w:t>
      </w:r>
    </w:p>
    <w:p w:rsidR="00706332" w:rsidRPr="00AB7FC0" w:rsidRDefault="00706332" w:rsidP="00AB7FC0">
      <w:pPr>
        <w:pStyle w:val="Item"/>
      </w:pPr>
      <w:r w:rsidRPr="00AB7FC0">
        <w:t>Insert:</w:t>
      </w:r>
    </w:p>
    <w:p w:rsidR="00706332" w:rsidRPr="00AB7FC0" w:rsidRDefault="00706332" w:rsidP="00AB7FC0">
      <w:pPr>
        <w:pStyle w:val="Definition"/>
      </w:pPr>
      <w:r w:rsidRPr="00AB7FC0">
        <w:rPr>
          <w:b/>
          <w:i/>
        </w:rPr>
        <w:t>AFP Minister</w:t>
      </w:r>
      <w:r w:rsidRPr="00AB7FC0">
        <w:t xml:space="preserve"> means the Minister administering the </w:t>
      </w:r>
      <w:r w:rsidRPr="00AB7FC0">
        <w:rPr>
          <w:i/>
        </w:rPr>
        <w:t>Australian Federal Police Act 1979</w:t>
      </w:r>
      <w:r w:rsidRPr="00AB7FC0">
        <w:t>.</w:t>
      </w:r>
    </w:p>
    <w:p w:rsidR="00706332" w:rsidRPr="00AB7FC0" w:rsidRDefault="00706332" w:rsidP="00AB7FC0">
      <w:pPr>
        <w:pStyle w:val="ItemHead"/>
      </w:pPr>
      <w:r w:rsidRPr="00AB7FC0">
        <w:t xml:space="preserve">112  Paragraph 474.17(2)(d) of the </w:t>
      </w:r>
      <w:r w:rsidRPr="00AB7FC0">
        <w:rPr>
          <w:i/>
        </w:rPr>
        <w:t>Criminal Code</w:t>
      </w:r>
    </w:p>
    <w:p w:rsidR="00706332" w:rsidRPr="00AB7FC0" w:rsidRDefault="00706332" w:rsidP="00AB7FC0">
      <w:pPr>
        <w:pStyle w:val="Item"/>
      </w:pPr>
      <w:r w:rsidRPr="00AB7FC0">
        <w:t>Omit “Attorney</w:t>
      </w:r>
      <w:r w:rsidR="00147398">
        <w:noBreakHyphen/>
      </w:r>
      <w:r w:rsidRPr="00AB7FC0">
        <w:t>General’s Department”, substitute “Department administered by the AFP Minister”.</w:t>
      </w:r>
    </w:p>
    <w:p w:rsidR="00706332" w:rsidRPr="00AB7FC0" w:rsidRDefault="00706332" w:rsidP="00AB7FC0">
      <w:pPr>
        <w:pStyle w:val="ItemHead"/>
      </w:pPr>
      <w:r w:rsidRPr="00AB7FC0">
        <w:t>113  Amendments of listed provisions—substituting references to Minister with references to AFP Minister</w:t>
      </w:r>
    </w:p>
    <w:p w:rsidR="00706332" w:rsidRPr="00AB7FC0" w:rsidRDefault="00706332" w:rsidP="00AB7FC0">
      <w:pPr>
        <w:pStyle w:val="Tabletext"/>
      </w:pPr>
    </w:p>
    <w:tbl>
      <w:tblPr>
        <w:tblW w:w="0" w:type="auto"/>
        <w:tblInd w:w="113" w:type="dxa"/>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714"/>
        <w:gridCol w:w="2124"/>
        <w:gridCol w:w="2124"/>
        <w:gridCol w:w="2124"/>
      </w:tblGrid>
      <w:tr w:rsidR="00706332" w:rsidRPr="00AB7FC0" w:rsidTr="00530EB5">
        <w:trPr>
          <w:tblHeader/>
        </w:trPr>
        <w:tc>
          <w:tcPr>
            <w:tcW w:w="7086" w:type="dxa"/>
            <w:gridSpan w:val="4"/>
            <w:tcBorders>
              <w:top w:val="single" w:sz="12" w:space="0" w:color="auto"/>
              <w:bottom w:val="single" w:sz="6" w:space="0" w:color="auto"/>
            </w:tcBorders>
            <w:shd w:val="clear" w:color="auto" w:fill="auto"/>
          </w:tcPr>
          <w:p w:rsidR="00706332" w:rsidRPr="00AB7FC0" w:rsidRDefault="00706332" w:rsidP="00AB7FC0">
            <w:pPr>
              <w:pStyle w:val="TableHeading"/>
            </w:pPr>
            <w:r w:rsidRPr="00AB7FC0">
              <w:t>Substituting references to Minister with references to AFP Minister</w:t>
            </w:r>
          </w:p>
        </w:tc>
      </w:tr>
      <w:tr w:rsidR="00706332" w:rsidRPr="00AB7FC0" w:rsidTr="00530EB5">
        <w:trPr>
          <w:tblHeader/>
        </w:trPr>
        <w:tc>
          <w:tcPr>
            <w:tcW w:w="714" w:type="dxa"/>
            <w:tcBorders>
              <w:top w:val="single" w:sz="6" w:space="0" w:color="auto"/>
              <w:bottom w:val="single" w:sz="12" w:space="0" w:color="auto"/>
            </w:tcBorders>
            <w:shd w:val="clear" w:color="auto" w:fill="auto"/>
          </w:tcPr>
          <w:p w:rsidR="00706332" w:rsidRPr="00AB7FC0" w:rsidRDefault="00706332" w:rsidP="00AB7FC0">
            <w:pPr>
              <w:pStyle w:val="TableHeading"/>
            </w:pPr>
            <w:r w:rsidRPr="00AB7FC0">
              <w:t>Item</w:t>
            </w:r>
          </w:p>
        </w:tc>
        <w:tc>
          <w:tcPr>
            <w:tcW w:w="2124" w:type="dxa"/>
            <w:tcBorders>
              <w:top w:val="single" w:sz="6" w:space="0" w:color="auto"/>
              <w:bottom w:val="single" w:sz="12" w:space="0" w:color="auto"/>
            </w:tcBorders>
            <w:shd w:val="clear" w:color="auto" w:fill="auto"/>
          </w:tcPr>
          <w:p w:rsidR="00706332" w:rsidRPr="00AB7FC0" w:rsidRDefault="00706332" w:rsidP="00AB7FC0">
            <w:pPr>
              <w:pStyle w:val="TableHeading"/>
            </w:pPr>
            <w:r w:rsidRPr="00AB7FC0">
              <w:t xml:space="preserve">Provision of the </w:t>
            </w:r>
            <w:r w:rsidRPr="00AB7FC0">
              <w:rPr>
                <w:i/>
              </w:rPr>
              <w:t>Criminal Code</w:t>
            </w:r>
          </w:p>
        </w:tc>
        <w:tc>
          <w:tcPr>
            <w:tcW w:w="2124" w:type="dxa"/>
            <w:tcBorders>
              <w:top w:val="single" w:sz="6" w:space="0" w:color="auto"/>
              <w:bottom w:val="single" w:sz="12" w:space="0" w:color="auto"/>
            </w:tcBorders>
            <w:shd w:val="clear" w:color="auto" w:fill="auto"/>
          </w:tcPr>
          <w:p w:rsidR="00706332" w:rsidRPr="00AB7FC0" w:rsidRDefault="00706332" w:rsidP="00AB7FC0">
            <w:pPr>
              <w:pStyle w:val="TableHeading"/>
            </w:pPr>
            <w:r w:rsidRPr="00AB7FC0">
              <w:t>Omit (wherever occurring)</w:t>
            </w:r>
          </w:p>
        </w:tc>
        <w:tc>
          <w:tcPr>
            <w:tcW w:w="2124" w:type="dxa"/>
            <w:tcBorders>
              <w:top w:val="single" w:sz="6" w:space="0" w:color="auto"/>
              <w:bottom w:val="single" w:sz="12" w:space="0" w:color="auto"/>
            </w:tcBorders>
            <w:shd w:val="clear" w:color="auto" w:fill="auto"/>
          </w:tcPr>
          <w:p w:rsidR="00706332" w:rsidRPr="00AB7FC0" w:rsidRDefault="00706332" w:rsidP="00AB7FC0">
            <w:pPr>
              <w:pStyle w:val="TableHeading"/>
            </w:pPr>
            <w:r w:rsidRPr="00AB7FC0">
              <w:t>Substitute</w:t>
            </w:r>
          </w:p>
        </w:tc>
      </w:tr>
      <w:tr w:rsidR="00706332" w:rsidRPr="00AB7FC0" w:rsidTr="00530EB5">
        <w:tc>
          <w:tcPr>
            <w:tcW w:w="714" w:type="dxa"/>
            <w:tcBorders>
              <w:top w:val="single" w:sz="12" w:space="0" w:color="auto"/>
            </w:tcBorders>
            <w:shd w:val="clear" w:color="auto" w:fill="auto"/>
          </w:tcPr>
          <w:p w:rsidR="00706332" w:rsidRPr="00AB7FC0" w:rsidRDefault="00706332" w:rsidP="00AB7FC0">
            <w:pPr>
              <w:pStyle w:val="Tabletext"/>
            </w:pPr>
            <w:r w:rsidRPr="00AB7FC0">
              <w:t>1</w:t>
            </w:r>
          </w:p>
        </w:tc>
        <w:tc>
          <w:tcPr>
            <w:tcW w:w="2124" w:type="dxa"/>
            <w:tcBorders>
              <w:top w:val="single" w:sz="12" w:space="0" w:color="auto"/>
            </w:tcBorders>
            <w:shd w:val="clear" w:color="auto" w:fill="auto"/>
          </w:tcPr>
          <w:p w:rsidR="00706332" w:rsidRPr="00AB7FC0" w:rsidRDefault="00706332" w:rsidP="00AB7FC0">
            <w:pPr>
              <w:pStyle w:val="Tabletext"/>
            </w:pPr>
            <w:r w:rsidRPr="00AB7FC0">
              <w:t>Section</w:t>
            </w:r>
            <w:r w:rsidR="00AB7FC0" w:rsidRPr="00AB7FC0">
              <w:t> </w:t>
            </w:r>
            <w:r w:rsidRPr="00AB7FC0">
              <w:t>72.36 (</w:t>
            </w:r>
            <w:r w:rsidR="00AB7FC0" w:rsidRPr="00AB7FC0">
              <w:t>paragraph (</w:t>
            </w:r>
            <w:r w:rsidRPr="00AB7FC0">
              <w:t xml:space="preserve">a) of the definition of </w:t>
            </w:r>
            <w:r w:rsidRPr="00AB7FC0">
              <w:rPr>
                <w:b/>
                <w:i/>
              </w:rPr>
              <w:t>responsible Minister</w:t>
            </w:r>
            <w:r w:rsidRPr="00AB7FC0">
              <w:t>)</w:t>
            </w:r>
          </w:p>
        </w:tc>
        <w:tc>
          <w:tcPr>
            <w:tcW w:w="2124" w:type="dxa"/>
            <w:tcBorders>
              <w:top w:val="single" w:sz="12" w:space="0" w:color="auto"/>
            </w:tcBorders>
            <w:shd w:val="clear" w:color="auto" w:fill="auto"/>
          </w:tcPr>
          <w:p w:rsidR="00706332" w:rsidRPr="00AB7FC0" w:rsidRDefault="00706332" w:rsidP="00AB7FC0">
            <w:pPr>
              <w:pStyle w:val="Tabletext"/>
            </w:pPr>
            <w:r w:rsidRPr="00AB7FC0">
              <w:t>Minister</w:t>
            </w:r>
          </w:p>
        </w:tc>
        <w:tc>
          <w:tcPr>
            <w:tcW w:w="2124" w:type="dxa"/>
            <w:tcBorders>
              <w:top w:val="single" w:sz="12" w:space="0" w:color="auto"/>
            </w:tcBorders>
            <w:shd w:val="clear" w:color="auto" w:fill="auto"/>
          </w:tcPr>
          <w:p w:rsidR="00706332" w:rsidRPr="00AB7FC0" w:rsidRDefault="00706332" w:rsidP="00AB7FC0">
            <w:pPr>
              <w:pStyle w:val="Tabletext"/>
            </w:pPr>
            <w:r w:rsidRPr="00AB7FC0">
              <w:t>AFP Minister</w:t>
            </w:r>
          </w:p>
        </w:tc>
      </w:tr>
      <w:tr w:rsidR="00706332" w:rsidRPr="00AB7FC0" w:rsidTr="00530EB5">
        <w:tc>
          <w:tcPr>
            <w:tcW w:w="714" w:type="dxa"/>
            <w:shd w:val="clear" w:color="auto" w:fill="auto"/>
          </w:tcPr>
          <w:p w:rsidR="00706332" w:rsidRPr="00AB7FC0" w:rsidRDefault="00706332" w:rsidP="00AB7FC0">
            <w:pPr>
              <w:pStyle w:val="Tabletext"/>
            </w:pPr>
            <w:r w:rsidRPr="00AB7FC0">
              <w:t>2</w:t>
            </w:r>
          </w:p>
        </w:tc>
        <w:tc>
          <w:tcPr>
            <w:tcW w:w="2124" w:type="dxa"/>
            <w:shd w:val="clear" w:color="auto" w:fill="auto"/>
          </w:tcPr>
          <w:p w:rsidR="00706332" w:rsidRPr="00AB7FC0" w:rsidRDefault="00706332" w:rsidP="00AB7FC0">
            <w:pPr>
              <w:pStyle w:val="Tabletext"/>
            </w:pPr>
            <w:r w:rsidRPr="00AB7FC0">
              <w:t>Subsections</w:t>
            </w:r>
            <w:r w:rsidR="00AB7FC0" w:rsidRPr="00AB7FC0">
              <w:t> </w:t>
            </w:r>
            <w:r w:rsidRPr="00AB7FC0">
              <w:t>102.1(2), (2A), (4), (5), (17) and (18)</w:t>
            </w:r>
          </w:p>
        </w:tc>
        <w:tc>
          <w:tcPr>
            <w:tcW w:w="2124" w:type="dxa"/>
            <w:shd w:val="clear" w:color="auto" w:fill="auto"/>
          </w:tcPr>
          <w:p w:rsidR="00706332" w:rsidRPr="00AB7FC0" w:rsidRDefault="00706332" w:rsidP="00AB7FC0">
            <w:pPr>
              <w:pStyle w:val="Tabletext"/>
            </w:pPr>
            <w:r w:rsidRPr="00AB7FC0">
              <w:t>Minister</w:t>
            </w:r>
          </w:p>
        </w:tc>
        <w:tc>
          <w:tcPr>
            <w:tcW w:w="2124" w:type="dxa"/>
            <w:shd w:val="clear" w:color="auto" w:fill="auto"/>
          </w:tcPr>
          <w:p w:rsidR="00706332" w:rsidRPr="00AB7FC0" w:rsidRDefault="00706332" w:rsidP="00AB7FC0">
            <w:pPr>
              <w:pStyle w:val="Tabletext"/>
            </w:pPr>
            <w:r w:rsidRPr="00AB7FC0">
              <w:t>AFP Minister</w:t>
            </w:r>
          </w:p>
        </w:tc>
      </w:tr>
      <w:tr w:rsidR="00706332" w:rsidRPr="00AB7FC0" w:rsidTr="00530EB5">
        <w:tc>
          <w:tcPr>
            <w:tcW w:w="714" w:type="dxa"/>
            <w:shd w:val="clear" w:color="auto" w:fill="auto"/>
          </w:tcPr>
          <w:p w:rsidR="00706332" w:rsidRPr="00AB7FC0" w:rsidRDefault="00706332" w:rsidP="00AB7FC0">
            <w:pPr>
              <w:pStyle w:val="Tabletext"/>
            </w:pPr>
            <w:r w:rsidRPr="00AB7FC0">
              <w:t>3</w:t>
            </w:r>
          </w:p>
        </w:tc>
        <w:tc>
          <w:tcPr>
            <w:tcW w:w="2124" w:type="dxa"/>
            <w:shd w:val="clear" w:color="auto" w:fill="auto"/>
          </w:tcPr>
          <w:p w:rsidR="00706332" w:rsidRPr="00AB7FC0" w:rsidRDefault="00706332" w:rsidP="00AB7FC0">
            <w:pPr>
              <w:pStyle w:val="Tabletext"/>
            </w:pPr>
            <w:r w:rsidRPr="00AB7FC0">
              <w:t>Subsections</w:t>
            </w:r>
            <w:r w:rsidR="00AB7FC0" w:rsidRPr="00AB7FC0">
              <w:t> </w:t>
            </w:r>
            <w:r w:rsidRPr="00AB7FC0">
              <w:t>102.1AA(1), (2) and (4)</w:t>
            </w:r>
          </w:p>
        </w:tc>
        <w:tc>
          <w:tcPr>
            <w:tcW w:w="2124" w:type="dxa"/>
            <w:shd w:val="clear" w:color="auto" w:fill="auto"/>
          </w:tcPr>
          <w:p w:rsidR="00706332" w:rsidRPr="00AB7FC0" w:rsidRDefault="00706332" w:rsidP="00AB7FC0">
            <w:pPr>
              <w:pStyle w:val="Tabletext"/>
            </w:pPr>
            <w:r w:rsidRPr="00AB7FC0">
              <w:t>Minister</w:t>
            </w:r>
          </w:p>
        </w:tc>
        <w:tc>
          <w:tcPr>
            <w:tcW w:w="2124" w:type="dxa"/>
            <w:shd w:val="clear" w:color="auto" w:fill="auto"/>
          </w:tcPr>
          <w:p w:rsidR="00706332" w:rsidRPr="00AB7FC0" w:rsidRDefault="00706332" w:rsidP="00AB7FC0">
            <w:pPr>
              <w:pStyle w:val="Tabletext"/>
            </w:pPr>
            <w:r w:rsidRPr="00AB7FC0">
              <w:t>AFP Minister</w:t>
            </w:r>
          </w:p>
        </w:tc>
      </w:tr>
      <w:tr w:rsidR="00706332" w:rsidRPr="00AB7FC0" w:rsidTr="00530EB5">
        <w:tc>
          <w:tcPr>
            <w:tcW w:w="714" w:type="dxa"/>
            <w:shd w:val="clear" w:color="auto" w:fill="auto"/>
          </w:tcPr>
          <w:p w:rsidR="00706332" w:rsidRPr="00AB7FC0" w:rsidRDefault="00706332" w:rsidP="00AB7FC0">
            <w:pPr>
              <w:pStyle w:val="Tabletext"/>
            </w:pPr>
            <w:r w:rsidRPr="00AB7FC0">
              <w:t>4</w:t>
            </w:r>
          </w:p>
        </w:tc>
        <w:tc>
          <w:tcPr>
            <w:tcW w:w="2124" w:type="dxa"/>
            <w:shd w:val="clear" w:color="auto" w:fill="auto"/>
          </w:tcPr>
          <w:p w:rsidR="00706332" w:rsidRPr="00AB7FC0" w:rsidRDefault="00706332" w:rsidP="00AB7FC0">
            <w:pPr>
              <w:pStyle w:val="Tabletext"/>
            </w:pPr>
            <w:r w:rsidRPr="00AB7FC0">
              <w:t>Subsection</w:t>
            </w:r>
            <w:r w:rsidR="00AB7FC0" w:rsidRPr="00AB7FC0">
              <w:t> </w:t>
            </w:r>
            <w:r w:rsidRPr="00AB7FC0">
              <w:t>117.1(2)</w:t>
            </w:r>
          </w:p>
        </w:tc>
        <w:tc>
          <w:tcPr>
            <w:tcW w:w="2124" w:type="dxa"/>
            <w:shd w:val="clear" w:color="auto" w:fill="auto"/>
          </w:tcPr>
          <w:p w:rsidR="00706332" w:rsidRPr="00AB7FC0" w:rsidRDefault="00706332" w:rsidP="00AB7FC0">
            <w:pPr>
              <w:pStyle w:val="Tabletext"/>
            </w:pPr>
            <w:r w:rsidRPr="00AB7FC0">
              <w:t>Minister</w:t>
            </w:r>
          </w:p>
        </w:tc>
        <w:tc>
          <w:tcPr>
            <w:tcW w:w="2124" w:type="dxa"/>
            <w:shd w:val="clear" w:color="auto" w:fill="auto"/>
          </w:tcPr>
          <w:p w:rsidR="00706332" w:rsidRPr="00AB7FC0" w:rsidRDefault="00706332" w:rsidP="00AB7FC0">
            <w:pPr>
              <w:pStyle w:val="Tabletext"/>
            </w:pPr>
            <w:r w:rsidRPr="00AB7FC0">
              <w:t>AFP Minister</w:t>
            </w:r>
          </w:p>
        </w:tc>
      </w:tr>
      <w:tr w:rsidR="00706332" w:rsidRPr="00AB7FC0" w:rsidTr="00530EB5">
        <w:tc>
          <w:tcPr>
            <w:tcW w:w="714" w:type="dxa"/>
            <w:shd w:val="clear" w:color="auto" w:fill="auto"/>
          </w:tcPr>
          <w:p w:rsidR="00706332" w:rsidRPr="00AB7FC0" w:rsidRDefault="00706332" w:rsidP="00AB7FC0">
            <w:pPr>
              <w:pStyle w:val="Tabletext"/>
            </w:pPr>
            <w:r w:rsidRPr="00AB7FC0">
              <w:t>5</w:t>
            </w:r>
          </w:p>
        </w:tc>
        <w:tc>
          <w:tcPr>
            <w:tcW w:w="2124" w:type="dxa"/>
            <w:shd w:val="clear" w:color="auto" w:fill="auto"/>
          </w:tcPr>
          <w:p w:rsidR="00706332" w:rsidRPr="00AB7FC0" w:rsidRDefault="00706332" w:rsidP="00AB7FC0">
            <w:pPr>
              <w:pStyle w:val="Tabletext"/>
            </w:pPr>
            <w:r w:rsidRPr="00AB7FC0">
              <w:t>Section</w:t>
            </w:r>
            <w:r w:rsidR="00AB7FC0" w:rsidRPr="00AB7FC0">
              <w:t> </w:t>
            </w:r>
            <w:r w:rsidRPr="00AB7FC0">
              <w:t>119.8</w:t>
            </w:r>
          </w:p>
        </w:tc>
        <w:tc>
          <w:tcPr>
            <w:tcW w:w="2124" w:type="dxa"/>
            <w:shd w:val="clear" w:color="auto" w:fill="auto"/>
          </w:tcPr>
          <w:p w:rsidR="00706332" w:rsidRPr="00AB7FC0" w:rsidRDefault="00706332" w:rsidP="00AB7FC0">
            <w:pPr>
              <w:pStyle w:val="Tabletext"/>
            </w:pPr>
            <w:r w:rsidRPr="00AB7FC0">
              <w:t>Minister</w:t>
            </w:r>
          </w:p>
        </w:tc>
        <w:tc>
          <w:tcPr>
            <w:tcW w:w="2124" w:type="dxa"/>
            <w:shd w:val="clear" w:color="auto" w:fill="auto"/>
          </w:tcPr>
          <w:p w:rsidR="00706332" w:rsidRPr="00AB7FC0" w:rsidRDefault="00706332" w:rsidP="00AB7FC0">
            <w:pPr>
              <w:pStyle w:val="Tabletext"/>
            </w:pPr>
            <w:r w:rsidRPr="00AB7FC0">
              <w:t>AFP Minister</w:t>
            </w:r>
          </w:p>
        </w:tc>
      </w:tr>
      <w:tr w:rsidR="00706332" w:rsidRPr="00AB7FC0" w:rsidTr="00530EB5">
        <w:tc>
          <w:tcPr>
            <w:tcW w:w="714" w:type="dxa"/>
            <w:shd w:val="clear" w:color="auto" w:fill="auto"/>
          </w:tcPr>
          <w:p w:rsidR="00706332" w:rsidRPr="00AB7FC0" w:rsidRDefault="00706332" w:rsidP="00AB7FC0">
            <w:pPr>
              <w:pStyle w:val="Tabletext"/>
            </w:pPr>
            <w:r w:rsidRPr="00AB7FC0">
              <w:t>6</w:t>
            </w:r>
          </w:p>
        </w:tc>
        <w:tc>
          <w:tcPr>
            <w:tcW w:w="2124" w:type="dxa"/>
            <w:shd w:val="clear" w:color="auto" w:fill="auto"/>
          </w:tcPr>
          <w:p w:rsidR="00706332" w:rsidRPr="00AB7FC0" w:rsidRDefault="00706332" w:rsidP="00AB7FC0">
            <w:pPr>
              <w:pStyle w:val="Tabletext"/>
            </w:pPr>
            <w:r w:rsidRPr="00AB7FC0">
              <w:t>Section</w:t>
            </w:r>
            <w:r w:rsidR="00AB7FC0" w:rsidRPr="00AB7FC0">
              <w:t> </w:t>
            </w:r>
            <w:r w:rsidRPr="00AB7FC0">
              <w:t xml:space="preserve">300.2 (definition of </w:t>
            </w:r>
            <w:r w:rsidRPr="00AB7FC0">
              <w:rPr>
                <w:b/>
                <w:i/>
              </w:rPr>
              <w:t>determined</w:t>
            </w:r>
            <w:r w:rsidRPr="00AB7FC0">
              <w:t>)</w:t>
            </w:r>
          </w:p>
        </w:tc>
        <w:tc>
          <w:tcPr>
            <w:tcW w:w="2124" w:type="dxa"/>
            <w:shd w:val="clear" w:color="auto" w:fill="auto"/>
          </w:tcPr>
          <w:p w:rsidR="00706332" w:rsidRPr="00AB7FC0" w:rsidRDefault="00706332" w:rsidP="00AB7FC0">
            <w:pPr>
              <w:pStyle w:val="Tabletext"/>
            </w:pPr>
            <w:r w:rsidRPr="00AB7FC0">
              <w:t>Minister</w:t>
            </w:r>
          </w:p>
        </w:tc>
        <w:tc>
          <w:tcPr>
            <w:tcW w:w="2124" w:type="dxa"/>
            <w:shd w:val="clear" w:color="auto" w:fill="auto"/>
          </w:tcPr>
          <w:p w:rsidR="00706332" w:rsidRPr="00AB7FC0" w:rsidRDefault="00706332" w:rsidP="00AB7FC0">
            <w:pPr>
              <w:pStyle w:val="Tabletext"/>
            </w:pPr>
            <w:r w:rsidRPr="00AB7FC0">
              <w:t>AFP Minister</w:t>
            </w:r>
          </w:p>
        </w:tc>
      </w:tr>
      <w:tr w:rsidR="00706332" w:rsidRPr="00AB7FC0" w:rsidTr="00530EB5">
        <w:tc>
          <w:tcPr>
            <w:tcW w:w="714" w:type="dxa"/>
            <w:shd w:val="clear" w:color="auto" w:fill="auto"/>
          </w:tcPr>
          <w:p w:rsidR="00706332" w:rsidRPr="00AB7FC0" w:rsidRDefault="00706332" w:rsidP="00AB7FC0">
            <w:pPr>
              <w:pStyle w:val="Tabletext"/>
            </w:pPr>
            <w:r w:rsidRPr="00AB7FC0">
              <w:t>7</w:t>
            </w:r>
          </w:p>
        </w:tc>
        <w:tc>
          <w:tcPr>
            <w:tcW w:w="2124" w:type="dxa"/>
            <w:shd w:val="clear" w:color="auto" w:fill="auto"/>
          </w:tcPr>
          <w:p w:rsidR="00706332" w:rsidRPr="00AB7FC0" w:rsidRDefault="00706332" w:rsidP="00AB7FC0">
            <w:pPr>
              <w:pStyle w:val="Tabletext"/>
            </w:pPr>
            <w:r w:rsidRPr="00AB7FC0">
              <w:t>Paragraphs 301.1(1)(c), 301.2(1)(b), 301.3(1)(c), 301.4(c), 301.5(b) and 301.6(1)(d)</w:t>
            </w:r>
          </w:p>
        </w:tc>
        <w:tc>
          <w:tcPr>
            <w:tcW w:w="2124" w:type="dxa"/>
            <w:shd w:val="clear" w:color="auto" w:fill="auto"/>
          </w:tcPr>
          <w:p w:rsidR="00706332" w:rsidRPr="00AB7FC0" w:rsidRDefault="00706332" w:rsidP="00AB7FC0">
            <w:pPr>
              <w:pStyle w:val="Tabletext"/>
            </w:pPr>
            <w:r w:rsidRPr="00AB7FC0">
              <w:t>Minister</w:t>
            </w:r>
          </w:p>
        </w:tc>
        <w:tc>
          <w:tcPr>
            <w:tcW w:w="2124" w:type="dxa"/>
            <w:shd w:val="clear" w:color="auto" w:fill="auto"/>
          </w:tcPr>
          <w:p w:rsidR="00706332" w:rsidRPr="00AB7FC0" w:rsidRDefault="00706332" w:rsidP="00AB7FC0">
            <w:pPr>
              <w:pStyle w:val="Tabletext"/>
            </w:pPr>
            <w:r w:rsidRPr="00AB7FC0">
              <w:t>AFP Minister</w:t>
            </w:r>
          </w:p>
        </w:tc>
      </w:tr>
      <w:tr w:rsidR="00706332" w:rsidRPr="00AB7FC0" w:rsidTr="00530EB5">
        <w:tc>
          <w:tcPr>
            <w:tcW w:w="714" w:type="dxa"/>
            <w:shd w:val="clear" w:color="auto" w:fill="auto"/>
          </w:tcPr>
          <w:p w:rsidR="00706332" w:rsidRPr="00AB7FC0" w:rsidRDefault="00706332" w:rsidP="00AB7FC0">
            <w:pPr>
              <w:pStyle w:val="Tabletext"/>
            </w:pPr>
            <w:r w:rsidRPr="00AB7FC0">
              <w:t>8</w:t>
            </w:r>
          </w:p>
        </w:tc>
        <w:tc>
          <w:tcPr>
            <w:tcW w:w="2124" w:type="dxa"/>
            <w:shd w:val="clear" w:color="auto" w:fill="auto"/>
          </w:tcPr>
          <w:p w:rsidR="00706332" w:rsidRPr="00AB7FC0" w:rsidRDefault="00706332" w:rsidP="00AB7FC0">
            <w:pPr>
              <w:pStyle w:val="Tabletext"/>
            </w:pPr>
            <w:r w:rsidRPr="00AB7FC0">
              <w:t>Sections</w:t>
            </w:r>
            <w:r w:rsidR="00AB7FC0" w:rsidRPr="00AB7FC0">
              <w:t> </w:t>
            </w:r>
            <w:r w:rsidRPr="00AB7FC0">
              <w:t>301.7, 301.8, 301.10, 301.11, 301.12, 301.13, 301.14, 301.15, 301.16 and 301.17</w:t>
            </w:r>
          </w:p>
        </w:tc>
        <w:tc>
          <w:tcPr>
            <w:tcW w:w="2124" w:type="dxa"/>
            <w:shd w:val="clear" w:color="auto" w:fill="auto"/>
          </w:tcPr>
          <w:p w:rsidR="00706332" w:rsidRPr="00AB7FC0" w:rsidRDefault="00706332" w:rsidP="00AB7FC0">
            <w:pPr>
              <w:pStyle w:val="Tabletext"/>
            </w:pPr>
            <w:r w:rsidRPr="00AB7FC0">
              <w:t>Minister</w:t>
            </w:r>
          </w:p>
        </w:tc>
        <w:tc>
          <w:tcPr>
            <w:tcW w:w="2124" w:type="dxa"/>
            <w:shd w:val="clear" w:color="auto" w:fill="auto"/>
          </w:tcPr>
          <w:p w:rsidR="00706332" w:rsidRPr="00AB7FC0" w:rsidRDefault="00706332" w:rsidP="00AB7FC0">
            <w:pPr>
              <w:pStyle w:val="Tabletext"/>
            </w:pPr>
            <w:r w:rsidRPr="00AB7FC0">
              <w:t>AFP Minister</w:t>
            </w:r>
          </w:p>
        </w:tc>
      </w:tr>
      <w:tr w:rsidR="00706332" w:rsidRPr="00AB7FC0" w:rsidTr="00530EB5">
        <w:tc>
          <w:tcPr>
            <w:tcW w:w="714" w:type="dxa"/>
            <w:shd w:val="clear" w:color="auto" w:fill="auto"/>
          </w:tcPr>
          <w:p w:rsidR="00706332" w:rsidRPr="00AB7FC0" w:rsidRDefault="00706332" w:rsidP="00AB7FC0">
            <w:pPr>
              <w:pStyle w:val="Tabletext"/>
            </w:pPr>
            <w:r w:rsidRPr="00AB7FC0">
              <w:t>9</w:t>
            </w:r>
          </w:p>
        </w:tc>
        <w:tc>
          <w:tcPr>
            <w:tcW w:w="2124" w:type="dxa"/>
            <w:shd w:val="clear" w:color="auto" w:fill="auto"/>
          </w:tcPr>
          <w:p w:rsidR="00706332" w:rsidRPr="00AB7FC0" w:rsidRDefault="00706332" w:rsidP="00AB7FC0">
            <w:pPr>
              <w:pStyle w:val="Tabletext"/>
            </w:pPr>
            <w:r w:rsidRPr="00AB7FC0">
              <w:t>Paragraphs 471.18(2)(d) and 471.21(2)(d)</w:t>
            </w:r>
          </w:p>
        </w:tc>
        <w:tc>
          <w:tcPr>
            <w:tcW w:w="2124" w:type="dxa"/>
            <w:shd w:val="clear" w:color="auto" w:fill="auto"/>
          </w:tcPr>
          <w:p w:rsidR="00706332" w:rsidRPr="00AB7FC0" w:rsidRDefault="00706332" w:rsidP="00AB7FC0">
            <w:pPr>
              <w:pStyle w:val="Tabletext"/>
            </w:pPr>
            <w:r w:rsidRPr="00AB7FC0">
              <w:t>Minister</w:t>
            </w:r>
          </w:p>
        </w:tc>
        <w:tc>
          <w:tcPr>
            <w:tcW w:w="2124" w:type="dxa"/>
            <w:shd w:val="clear" w:color="auto" w:fill="auto"/>
          </w:tcPr>
          <w:p w:rsidR="00706332" w:rsidRPr="00AB7FC0" w:rsidRDefault="00706332" w:rsidP="00AB7FC0">
            <w:pPr>
              <w:pStyle w:val="Tabletext"/>
            </w:pPr>
            <w:r w:rsidRPr="00AB7FC0">
              <w:t>AFP Minister</w:t>
            </w:r>
          </w:p>
        </w:tc>
      </w:tr>
      <w:tr w:rsidR="00706332" w:rsidRPr="00AB7FC0" w:rsidTr="00530EB5">
        <w:tc>
          <w:tcPr>
            <w:tcW w:w="714" w:type="dxa"/>
            <w:tcBorders>
              <w:bottom w:val="single" w:sz="12" w:space="0" w:color="auto"/>
            </w:tcBorders>
            <w:shd w:val="clear" w:color="auto" w:fill="auto"/>
          </w:tcPr>
          <w:p w:rsidR="00706332" w:rsidRPr="00AB7FC0" w:rsidRDefault="00706332" w:rsidP="00AB7FC0">
            <w:pPr>
              <w:pStyle w:val="Tabletext"/>
            </w:pPr>
            <w:r w:rsidRPr="00AB7FC0">
              <w:t>10</w:t>
            </w:r>
          </w:p>
        </w:tc>
        <w:tc>
          <w:tcPr>
            <w:tcW w:w="2124" w:type="dxa"/>
            <w:tcBorders>
              <w:bottom w:val="single" w:sz="12" w:space="0" w:color="auto"/>
            </w:tcBorders>
            <w:shd w:val="clear" w:color="auto" w:fill="auto"/>
          </w:tcPr>
          <w:p w:rsidR="00706332" w:rsidRPr="00AB7FC0" w:rsidRDefault="00706332" w:rsidP="00AB7FC0">
            <w:pPr>
              <w:pStyle w:val="Tabletext"/>
            </w:pPr>
            <w:r w:rsidRPr="00AB7FC0">
              <w:t>Paragraphs 474.21(2)(d) and 474.24(2)(d)</w:t>
            </w:r>
          </w:p>
        </w:tc>
        <w:tc>
          <w:tcPr>
            <w:tcW w:w="2124" w:type="dxa"/>
            <w:tcBorders>
              <w:bottom w:val="single" w:sz="12" w:space="0" w:color="auto"/>
            </w:tcBorders>
            <w:shd w:val="clear" w:color="auto" w:fill="auto"/>
          </w:tcPr>
          <w:p w:rsidR="00706332" w:rsidRPr="00AB7FC0" w:rsidRDefault="00706332" w:rsidP="00AB7FC0">
            <w:pPr>
              <w:pStyle w:val="Tabletext"/>
            </w:pPr>
            <w:r w:rsidRPr="00AB7FC0">
              <w:t>Minister</w:t>
            </w:r>
          </w:p>
        </w:tc>
        <w:tc>
          <w:tcPr>
            <w:tcW w:w="2124" w:type="dxa"/>
            <w:tcBorders>
              <w:bottom w:val="single" w:sz="12" w:space="0" w:color="auto"/>
            </w:tcBorders>
            <w:shd w:val="clear" w:color="auto" w:fill="auto"/>
          </w:tcPr>
          <w:p w:rsidR="00706332" w:rsidRPr="00AB7FC0" w:rsidRDefault="00706332" w:rsidP="00AB7FC0">
            <w:pPr>
              <w:pStyle w:val="Tabletext"/>
            </w:pPr>
            <w:r w:rsidRPr="00AB7FC0">
              <w:t>AFP Minister</w:t>
            </w:r>
          </w:p>
        </w:tc>
      </w:tr>
    </w:tbl>
    <w:p w:rsidR="00706332" w:rsidRPr="00AB7FC0" w:rsidRDefault="00706332" w:rsidP="00AB7FC0">
      <w:pPr>
        <w:pStyle w:val="ItemHead"/>
      </w:pPr>
      <w:r w:rsidRPr="00AB7FC0">
        <w:t>114  Amendments of listed provisions—substituting references to Attorney</w:t>
      </w:r>
      <w:r w:rsidR="00147398">
        <w:noBreakHyphen/>
      </w:r>
      <w:r w:rsidRPr="00AB7FC0">
        <w:t>General with references to AFP Minister</w:t>
      </w:r>
    </w:p>
    <w:p w:rsidR="00706332" w:rsidRPr="00AB7FC0" w:rsidRDefault="00706332" w:rsidP="00AB7FC0">
      <w:pPr>
        <w:pStyle w:val="Tabletext"/>
      </w:pPr>
    </w:p>
    <w:tbl>
      <w:tblPr>
        <w:tblW w:w="0" w:type="auto"/>
        <w:tblInd w:w="113" w:type="dxa"/>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714"/>
        <w:gridCol w:w="2124"/>
        <w:gridCol w:w="2124"/>
        <w:gridCol w:w="2124"/>
      </w:tblGrid>
      <w:tr w:rsidR="00706332" w:rsidRPr="00AB7FC0" w:rsidTr="00530EB5">
        <w:trPr>
          <w:tblHeader/>
        </w:trPr>
        <w:tc>
          <w:tcPr>
            <w:tcW w:w="7086" w:type="dxa"/>
            <w:gridSpan w:val="4"/>
            <w:tcBorders>
              <w:top w:val="single" w:sz="12" w:space="0" w:color="auto"/>
              <w:bottom w:val="single" w:sz="6" w:space="0" w:color="auto"/>
            </w:tcBorders>
            <w:shd w:val="clear" w:color="auto" w:fill="auto"/>
          </w:tcPr>
          <w:p w:rsidR="00706332" w:rsidRPr="00AB7FC0" w:rsidRDefault="00706332" w:rsidP="00AB7FC0">
            <w:pPr>
              <w:pStyle w:val="TableHeading"/>
            </w:pPr>
            <w:r w:rsidRPr="00AB7FC0">
              <w:t>Substituting references to Attorney</w:t>
            </w:r>
            <w:r w:rsidR="00147398">
              <w:noBreakHyphen/>
            </w:r>
            <w:r w:rsidRPr="00AB7FC0">
              <w:t>General with references to AFP Minister</w:t>
            </w:r>
          </w:p>
        </w:tc>
      </w:tr>
      <w:tr w:rsidR="00706332" w:rsidRPr="00AB7FC0" w:rsidTr="00530EB5">
        <w:trPr>
          <w:tblHeader/>
        </w:trPr>
        <w:tc>
          <w:tcPr>
            <w:tcW w:w="714" w:type="dxa"/>
            <w:tcBorders>
              <w:top w:val="single" w:sz="6" w:space="0" w:color="auto"/>
              <w:bottom w:val="single" w:sz="12" w:space="0" w:color="auto"/>
            </w:tcBorders>
            <w:shd w:val="clear" w:color="auto" w:fill="auto"/>
          </w:tcPr>
          <w:p w:rsidR="00706332" w:rsidRPr="00AB7FC0" w:rsidRDefault="00706332" w:rsidP="00AB7FC0">
            <w:pPr>
              <w:pStyle w:val="TableHeading"/>
            </w:pPr>
            <w:r w:rsidRPr="00AB7FC0">
              <w:t>Item</w:t>
            </w:r>
          </w:p>
        </w:tc>
        <w:tc>
          <w:tcPr>
            <w:tcW w:w="2124" w:type="dxa"/>
            <w:tcBorders>
              <w:top w:val="single" w:sz="6" w:space="0" w:color="auto"/>
              <w:bottom w:val="single" w:sz="12" w:space="0" w:color="auto"/>
            </w:tcBorders>
            <w:shd w:val="clear" w:color="auto" w:fill="auto"/>
          </w:tcPr>
          <w:p w:rsidR="00706332" w:rsidRPr="00AB7FC0" w:rsidRDefault="00706332" w:rsidP="00AB7FC0">
            <w:pPr>
              <w:pStyle w:val="TableHeading"/>
            </w:pPr>
            <w:r w:rsidRPr="00AB7FC0">
              <w:t xml:space="preserve">Provision of the </w:t>
            </w:r>
            <w:r w:rsidRPr="00AB7FC0">
              <w:rPr>
                <w:i/>
              </w:rPr>
              <w:t>Criminal Code</w:t>
            </w:r>
          </w:p>
        </w:tc>
        <w:tc>
          <w:tcPr>
            <w:tcW w:w="2124" w:type="dxa"/>
            <w:tcBorders>
              <w:top w:val="single" w:sz="6" w:space="0" w:color="auto"/>
              <w:bottom w:val="single" w:sz="12" w:space="0" w:color="auto"/>
            </w:tcBorders>
            <w:shd w:val="clear" w:color="auto" w:fill="auto"/>
          </w:tcPr>
          <w:p w:rsidR="00706332" w:rsidRPr="00AB7FC0" w:rsidRDefault="00706332" w:rsidP="00AB7FC0">
            <w:pPr>
              <w:pStyle w:val="TableHeading"/>
            </w:pPr>
            <w:r w:rsidRPr="00AB7FC0">
              <w:t>Omit (wherever occurring)</w:t>
            </w:r>
          </w:p>
        </w:tc>
        <w:tc>
          <w:tcPr>
            <w:tcW w:w="2124" w:type="dxa"/>
            <w:tcBorders>
              <w:top w:val="single" w:sz="6" w:space="0" w:color="auto"/>
              <w:bottom w:val="single" w:sz="12" w:space="0" w:color="auto"/>
            </w:tcBorders>
            <w:shd w:val="clear" w:color="auto" w:fill="auto"/>
          </w:tcPr>
          <w:p w:rsidR="00706332" w:rsidRPr="00AB7FC0" w:rsidRDefault="00706332" w:rsidP="00AB7FC0">
            <w:pPr>
              <w:pStyle w:val="TableHeading"/>
            </w:pPr>
            <w:r w:rsidRPr="00AB7FC0">
              <w:t>Substitute</w:t>
            </w:r>
          </w:p>
        </w:tc>
      </w:tr>
      <w:tr w:rsidR="00706332" w:rsidRPr="00AB7FC0" w:rsidTr="00530EB5">
        <w:tc>
          <w:tcPr>
            <w:tcW w:w="714" w:type="dxa"/>
            <w:tcBorders>
              <w:top w:val="single" w:sz="12" w:space="0" w:color="auto"/>
            </w:tcBorders>
            <w:shd w:val="clear" w:color="auto" w:fill="auto"/>
          </w:tcPr>
          <w:p w:rsidR="00706332" w:rsidRPr="00AB7FC0" w:rsidRDefault="00706332" w:rsidP="00AB7FC0">
            <w:pPr>
              <w:pStyle w:val="Tabletext"/>
            </w:pPr>
            <w:r w:rsidRPr="00AB7FC0">
              <w:t>1</w:t>
            </w:r>
          </w:p>
        </w:tc>
        <w:tc>
          <w:tcPr>
            <w:tcW w:w="2124" w:type="dxa"/>
            <w:tcBorders>
              <w:top w:val="single" w:sz="12" w:space="0" w:color="auto"/>
            </w:tcBorders>
            <w:shd w:val="clear" w:color="auto" w:fill="auto"/>
          </w:tcPr>
          <w:p w:rsidR="00706332" w:rsidRPr="00AB7FC0" w:rsidRDefault="00706332" w:rsidP="00AB7FC0">
            <w:pPr>
              <w:pStyle w:val="Tabletext"/>
            </w:pPr>
            <w:r w:rsidRPr="00AB7FC0">
              <w:t>Section</w:t>
            </w:r>
            <w:r w:rsidR="00AB7FC0" w:rsidRPr="00AB7FC0">
              <w:t> </w:t>
            </w:r>
            <w:r w:rsidRPr="00AB7FC0">
              <w:t>104.2 (heading)</w:t>
            </w:r>
          </w:p>
        </w:tc>
        <w:tc>
          <w:tcPr>
            <w:tcW w:w="2124" w:type="dxa"/>
            <w:tcBorders>
              <w:top w:val="single" w:sz="12" w:space="0" w:color="auto"/>
            </w:tcBorders>
            <w:shd w:val="clear" w:color="auto" w:fill="auto"/>
          </w:tcPr>
          <w:p w:rsidR="00706332" w:rsidRPr="00AB7FC0" w:rsidRDefault="00706332" w:rsidP="00AB7FC0">
            <w:pPr>
              <w:pStyle w:val="Tabletext"/>
            </w:pPr>
            <w:r w:rsidRPr="00AB7FC0">
              <w:t>Attorney</w:t>
            </w:r>
            <w:r w:rsidR="00147398">
              <w:noBreakHyphen/>
            </w:r>
            <w:r w:rsidRPr="00AB7FC0">
              <w:t>General’s</w:t>
            </w:r>
          </w:p>
        </w:tc>
        <w:tc>
          <w:tcPr>
            <w:tcW w:w="2124" w:type="dxa"/>
            <w:tcBorders>
              <w:top w:val="single" w:sz="12" w:space="0" w:color="auto"/>
            </w:tcBorders>
            <w:shd w:val="clear" w:color="auto" w:fill="auto"/>
          </w:tcPr>
          <w:p w:rsidR="00706332" w:rsidRPr="00AB7FC0" w:rsidRDefault="00706332" w:rsidP="00AB7FC0">
            <w:pPr>
              <w:pStyle w:val="Tabletext"/>
            </w:pPr>
            <w:r w:rsidRPr="00AB7FC0">
              <w:t>AFP Minister’s</w:t>
            </w:r>
          </w:p>
        </w:tc>
      </w:tr>
      <w:tr w:rsidR="00706332" w:rsidRPr="00AB7FC0" w:rsidTr="00530EB5">
        <w:tc>
          <w:tcPr>
            <w:tcW w:w="714" w:type="dxa"/>
            <w:shd w:val="clear" w:color="auto" w:fill="auto"/>
          </w:tcPr>
          <w:p w:rsidR="00706332" w:rsidRPr="00AB7FC0" w:rsidRDefault="00706332" w:rsidP="00AB7FC0">
            <w:pPr>
              <w:pStyle w:val="Tabletext"/>
            </w:pPr>
            <w:r w:rsidRPr="00AB7FC0">
              <w:t>2</w:t>
            </w:r>
          </w:p>
        </w:tc>
        <w:tc>
          <w:tcPr>
            <w:tcW w:w="2124" w:type="dxa"/>
            <w:shd w:val="clear" w:color="auto" w:fill="auto"/>
          </w:tcPr>
          <w:p w:rsidR="00706332" w:rsidRPr="00AB7FC0" w:rsidRDefault="00706332" w:rsidP="00AB7FC0">
            <w:pPr>
              <w:pStyle w:val="Tabletext"/>
            </w:pPr>
            <w:r w:rsidRPr="00AB7FC0">
              <w:t>Subsections</w:t>
            </w:r>
            <w:r w:rsidR="00AB7FC0" w:rsidRPr="00AB7FC0">
              <w:t> </w:t>
            </w:r>
            <w:r w:rsidRPr="00AB7FC0">
              <w:t>104.2(1), (2) and (3)</w:t>
            </w:r>
          </w:p>
        </w:tc>
        <w:tc>
          <w:tcPr>
            <w:tcW w:w="2124" w:type="dxa"/>
            <w:shd w:val="clear" w:color="auto" w:fill="auto"/>
          </w:tcPr>
          <w:p w:rsidR="00706332" w:rsidRPr="00AB7FC0" w:rsidRDefault="00706332" w:rsidP="00AB7FC0">
            <w:pPr>
              <w:pStyle w:val="Tabletext"/>
            </w:pPr>
            <w:r w:rsidRPr="00AB7FC0">
              <w:t>Attorney</w:t>
            </w:r>
            <w:r w:rsidR="00147398">
              <w:noBreakHyphen/>
            </w:r>
            <w:r w:rsidRPr="00AB7FC0">
              <w:t>General’s</w:t>
            </w:r>
          </w:p>
        </w:tc>
        <w:tc>
          <w:tcPr>
            <w:tcW w:w="2124" w:type="dxa"/>
            <w:shd w:val="clear" w:color="auto" w:fill="auto"/>
          </w:tcPr>
          <w:p w:rsidR="00706332" w:rsidRPr="00AB7FC0" w:rsidRDefault="00706332" w:rsidP="00AB7FC0">
            <w:pPr>
              <w:pStyle w:val="Tabletext"/>
            </w:pPr>
            <w:r w:rsidRPr="00AB7FC0">
              <w:t>AFP Minister’s</w:t>
            </w:r>
          </w:p>
        </w:tc>
      </w:tr>
      <w:tr w:rsidR="00706332" w:rsidRPr="00AB7FC0" w:rsidTr="00530EB5">
        <w:tc>
          <w:tcPr>
            <w:tcW w:w="714" w:type="dxa"/>
            <w:shd w:val="clear" w:color="auto" w:fill="auto"/>
          </w:tcPr>
          <w:p w:rsidR="00706332" w:rsidRPr="00AB7FC0" w:rsidRDefault="00706332" w:rsidP="00AB7FC0">
            <w:pPr>
              <w:pStyle w:val="Tabletext"/>
            </w:pPr>
            <w:r w:rsidRPr="00AB7FC0">
              <w:t>3</w:t>
            </w:r>
          </w:p>
        </w:tc>
        <w:tc>
          <w:tcPr>
            <w:tcW w:w="2124" w:type="dxa"/>
            <w:shd w:val="clear" w:color="auto" w:fill="auto"/>
          </w:tcPr>
          <w:p w:rsidR="00706332" w:rsidRPr="00AB7FC0" w:rsidRDefault="00706332" w:rsidP="00AB7FC0">
            <w:pPr>
              <w:pStyle w:val="Tabletext"/>
            </w:pPr>
            <w:r w:rsidRPr="00AB7FC0">
              <w:t>Subsection</w:t>
            </w:r>
            <w:r w:rsidR="00AB7FC0" w:rsidRPr="00AB7FC0">
              <w:t> </w:t>
            </w:r>
            <w:r w:rsidRPr="00AB7FC0">
              <w:t>104.2(3)</w:t>
            </w:r>
          </w:p>
        </w:tc>
        <w:tc>
          <w:tcPr>
            <w:tcW w:w="2124" w:type="dxa"/>
            <w:shd w:val="clear" w:color="auto" w:fill="auto"/>
          </w:tcPr>
          <w:p w:rsidR="00706332" w:rsidRPr="00AB7FC0" w:rsidRDefault="00706332" w:rsidP="00AB7FC0">
            <w:pPr>
              <w:pStyle w:val="Tabletext"/>
            </w:pPr>
            <w:r w:rsidRPr="00AB7FC0">
              <w:t>Attorney</w:t>
            </w:r>
            <w:r w:rsidR="00147398">
              <w:noBreakHyphen/>
            </w:r>
            <w:r w:rsidRPr="00AB7FC0">
              <w:t>General</w:t>
            </w:r>
          </w:p>
        </w:tc>
        <w:tc>
          <w:tcPr>
            <w:tcW w:w="2124" w:type="dxa"/>
            <w:shd w:val="clear" w:color="auto" w:fill="auto"/>
          </w:tcPr>
          <w:p w:rsidR="00706332" w:rsidRPr="00AB7FC0" w:rsidRDefault="00706332" w:rsidP="00AB7FC0">
            <w:pPr>
              <w:pStyle w:val="Tabletext"/>
            </w:pPr>
            <w:r w:rsidRPr="00AB7FC0">
              <w:t>AFP Minister</w:t>
            </w:r>
          </w:p>
        </w:tc>
      </w:tr>
      <w:tr w:rsidR="00706332" w:rsidRPr="00AB7FC0" w:rsidTr="00530EB5">
        <w:tc>
          <w:tcPr>
            <w:tcW w:w="714" w:type="dxa"/>
            <w:shd w:val="clear" w:color="auto" w:fill="auto"/>
          </w:tcPr>
          <w:p w:rsidR="00706332" w:rsidRPr="00AB7FC0" w:rsidRDefault="00706332" w:rsidP="00AB7FC0">
            <w:pPr>
              <w:pStyle w:val="Tabletext"/>
            </w:pPr>
            <w:r w:rsidRPr="00AB7FC0">
              <w:t>4</w:t>
            </w:r>
          </w:p>
        </w:tc>
        <w:tc>
          <w:tcPr>
            <w:tcW w:w="2124" w:type="dxa"/>
            <w:shd w:val="clear" w:color="auto" w:fill="auto"/>
          </w:tcPr>
          <w:p w:rsidR="00706332" w:rsidRPr="00AB7FC0" w:rsidRDefault="00706332" w:rsidP="00AB7FC0">
            <w:pPr>
              <w:pStyle w:val="Tabletext"/>
            </w:pPr>
            <w:r w:rsidRPr="00AB7FC0">
              <w:t>Subsection</w:t>
            </w:r>
            <w:r w:rsidR="00AB7FC0" w:rsidRPr="00AB7FC0">
              <w:t> </w:t>
            </w:r>
            <w:r w:rsidRPr="00AB7FC0">
              <w:t>104.2(4)</w:t>
            </w:r>
          </w:p>
        </w:tc>
        <w:tc>
          <w:tcPr>
            <w:tcW w:w="2124" w:type="dxa"/>
            <w:shd w:val="clear" w:color="auto" w:fill="auto"/>
          </w:tcPr>
          <w:p w:rsidR="00706332" w:rsidRPr="00AB7FC0" w:rsidRDefault="00706332" w:rsidP="00AB7FC0">
            <w:pPr>
              <w:pStyle w:val="Tabletext"/>
            </w:pPr>
            <w:r w:rsidRPr="00AB7FC0">
              <w:t>Attorney</w:t>
            </w:r>
            <w:r w:rsidR="00147398">
              <w:noBreakHyphen/>
            </w:r>
            <w:r w:rsidRPr="00AB7FC0">
              <w:t>General’s</w:t>
            </w:r>
          </w:p>
        </w:tc>
        <w:tc>
          <w:tcPr>
            <w:tcW w:w="2124" w:type="dxa"/>
            <w:shd w:val="clear" w:color="auto" w:fill="auto"/>
          </w:tcPr>
          <w:p w:rsidR="00706332" w:rsidRPr="00AB7FC0" w:rsidRDefault="00706332" w:rsidP="00AB7FC0">
            <w:pPr>
              <w:pStyle w:val="Tabletext"/>
            </w:pPr>
            <w:r w:rsidRPr="00AB7FC0">
              <w:t>AFP Minister’s</w:t>
            </w:r>
          </w:p>
        </w:tc>
      </w:tr>
      <w:tr w:rsidR="00706332" w:rsidRPr="00AB7FC0" w:rsidTr="00530EB5">
        <w:tc>
          <w:tcPr>
            <w:tcW w:w="714" w:type="dxa"/>
            <w:shd w:val="clear" w:color="auto" w:fill="auto"/>
          </w:tcPr>
          <w:p w:rsidR="00706332" w:rsidRPr="00AB7FC0" w:rsidRDefault="00706332" w:rsidP="00AB7FC0">
            <w:pPr>
              <w:pStyle w:val="Tabletext"/>
            </w:pPr>
            <w:r w:rsidRPr="00AB7FC0">
              <w:t>5</w:t>
            </w:r>
          </w:p>
        </w:tc>
        <w:tc>
          <w:tcPr>
            <w:tcW w:w="2124" w:type="dxa"/>
            <w:shd w:val="clear" w:color="auto" w:fill="auto"/>
          </w:tcPr>
          <w:p w:rsidR="00706332" w:rsidRPr="00AB7FC0" w:rsidRDefault="00706332" w:rsidP="00AB7FC0">
            <w:pPr>
              <w:pStyle w:val="Tabletext"/>
            </w:pPr>
            <w:r w:rsidRPr="00AB7FC0">
              <w:t>Subsection</w:t>
            </w:r>
            <w:r w:rsidR="00AB7FC0" w:rsidRPr="00AB7FC0">
              <w:t> </w:t>
            </w:r>
            <w:r w:rsidRPr="00AB7FC0">
              <w:t>104.2(4)</w:t>
            </w:r>
          </w:p>
        </w:tc>
        <w:tc>
          <w:tcPr>
            <w:tcW w:w="2124" w:type="dxa"/>
            <w:shd w:val="clear" w:color="auto" w:fill="auto"/>
          </w:tcPr>
          <w:p w:rsidR="00706332" w:rsidRPr="00AB7FC0" w:rsidRDefault="00706332" w:rsidP="00AB7FC0">
            <w:pPr>
              <w:pStyle w:val="Tabletext"/>
            </w:pPr>
            <w:r w:rsidRPr="00AB7FC0">
              <w:t>Attorney</w:t>
            </w:r>
            <w:r w:rsidR="00147398">
              <w:noBreakHyphen/>
            </w:r>
            <w:r w:rsidRPr="00AB7FC0">
              <w:t>General</w:t>
            </w:r>
          </w:p>
        </w:tc>
        <w:tc>
          <w:tcPr>
            <w:tcW w:w="2124" w:type="dxa"/>
            <w:shd w:val="clear" w:color="auto" w:fill="auto"/>
          </w:tcPr>
          <w:p w:rsidR="00706332" w:rsidRPr="00AB7FC0" w:rsidRDefault="00706332" w:rsidP="00AB7FC0">
            <w:pPr>
              <w:pStyle w:val="Tabletext"/>
            </w:pPr>
            <w:r w:rsidRPr="00AB7FC0">
              <w:t>AFP Minister</w:t>
            </w:r>
          </w:p>
        </w:tc>
      </w:tr>
      <w:tr w:rsidR="00706332" w:rsidRPr="00AB7FC0" w:rsidTr="00530EB5">
        <w:tc>
          <w:tcPr>
            <w:tcW w:w="714" w:type="dxa"/>
            <w:shd w:val="clear" w:color="auto" w:fill="auto"/>
          </w:tcPr>
          <w:p w:rsidR="00706332" w:rsidRPr="00AB7FC0" w:rsidRDefault="00706332" w:rsidP="00AB7FC0">
            <w:pPr>
              <w:pStyle w:val="Tabletext"/>
            </w:pPr>
            <w:r w:rsidRPr="00AB7FC0">
              <w:t>6</w:t>
            </w:r>
          </w:p>
        </w:tc>
        <w:tc>
          <w:tcPr>
            <w:tcW w:w="2124" w:type="dxa"/>
            <w:shd w:val="clear" w:color="auto" w:fill="auto"/>
          </w:tcPr>
          <w:p w:rsidR="00706332" w:rsidRPr="00AB7FC0" w:rsidRDefault="00706332" w:rsidP="00AB7FC0">
            <w:pPr>
              <w:pStyle w:val="Tabletext"/>
            </w:pPr>
            <w:r w:rsidRPr="00AB7FC0">
              <w:t>Subsection</w:t>
            </w:r>
            <w:r w:rsidR="00AB7FC0" w:rsidRPr="00AB7FC0">
              <w:t> </w:t>
            </w:r>
            <w:r w:rsidRPr="00AB7FC0">
              <w:t>104.2(5)</w:t>
            </w:r>
          </w:p>
        </w:tc>
        <w:tc>
          <w:tcPr>
            <w:tcW w:w="2124" w:type="dxa"/>
            <w:shd w:val="clear" w:color="auto" w:fill="auto"/>
          </w:tcPr>
          <w:p w:rsidR="00706332" w:rsidRPr="00AB7FC0" w:rsidRDefault="00706332" w:rsidP="00AB7FC0">
            <w:pPr>
              <w:pStyle w:val="Tabletext"/>
            </w:pPr>
            <w:r w:rsidRPr="00AB7FC0">
              <w:t>Attorney</w:t>
            </w:r>
            <w:r w:rsidR="00147398">
              <w:noBreakHyphen/>
            </w:r>
            <w:r w:rsidRPr="00AB7FC0">
              <w:t>General’s</w:t>
            </w:r>
          </w:p>
        </w:tc>
        <w:tc>
          <w:tcPr>
            <w:tcW w:w="2124" w:type="dxa"/>
            <w:shd w:val="clear" w:color="auto" w:fill="auto"/>
          </w:tcPr>
          <w:p w:rsidR="00706332" w:rsidRPr="00AB7FC0" w:rsidRDefault="00706332" w:rsidP="00AB7FC0">
            <w:pPr>
              <w:pStyle w:val="Tabletext"/>
            </w:pPr>
            <w:r w:rsidRPr="00AB7FC0">
              <w:t>AFP Minister’s</w:t>
            </w:r>
          </w:p>
        </w:tc>
      </w:tr>
      <w:tr w:rsidR="00706332" w:rsidRPr="00AB7FC0" w:rsidTr="00530EB5">
        <w:tc>
          <w:tcPr>
            <w:tcW w:w="714" w:type="dxa"/>
            <w:shd w:val="clear" w:color="auto" w:fill="auto"/>
          </w:tcPr>
          <w:p w:rsidR="00706332" w:rsidRPr="00AB7FC0" w:rsidRDefault="00706332" w:rsidP="00AB7FC0">
            <w:pPr>
              <w:pStyle w:val="Tabletext"/>
            </w:pPr>
            <w:r w:rsidRPr="00AB7FC0">
              <w:t>7</w:t>
            </w:r>
          </w:p>
        </w:tc>
        <w:tc>
          <w:tcPr>
            <w:tcW w:w="2124" w:type="dxa"/>
            <w:shd w:val="clear" w:color="auto" w:fill="auto"/>
          </w:tcPr>
          <w:p w:rsidR="00706332" w:rsidRPr="00AB7FC0" w:rsidRDefault="00706332" w:rsidP="00AB7FC0">
            <w:pPr>
              <w:pStyle w:val="Tabletext"/>
            </w:pPr>
            <w:r w:rsidRPr="00AB7FC0">
              <w:t>Section</w:t>
            </w:r>
            <w:r w:rsidR="00AB7FC0" w:rsidRPr="00AB7FC0">
              <w:t> </w:t>
            </w:r>
            <w:r w:rsidRPr="00AB7FC0">
              <w:t>104.3</w:t>
            </w:r>
          </w:p>
        </w:tc>
        <w:tc>
          <w:tcPr>
            <w:tcW w:w="2124" w:type="dxa"/>
            <w:shd w:val="clear" w:color="auto" w:fill="auto"/>
          </w:tcPr>
          <w:p w:rsidR="00706332" w:rsidRPr="00AB7FC0" w:rsidRDefault="00706332" w:rsidP="00AB7FC0">
            <w:pPr>
              <w:pStyle w:val="Tabletext"/>
            </w:pPr>
            <w:r w:rsidRPr="00AB7FC0">
              <w:t>Attorney</w:t>
            </w:r>
            <w:r w:rsidR="00147398">
              <w:noBreakHyphen/>
            </w:r>
            <w:r w:rsidRPr="00AB7FC0">
              <w:t>General</w:t>
            </w:r>
          </w:p>
        </w:tc>
        <w:tc>
          <w:tcPr>
            <w:tcW w:w="2124" w:type="dxa"/>
            <w:shd w:val="clear" w:color="auto" w:fill="auto"/>
          </w:tcPr>
          <w:p w:rsidR="00706332" w:rsidRPr="00AB7FC0" w:rsidRDefault="00706332" w:rsidP="00AB7FC0">
            <w:pPr>
              <w:pStyle w:val="Tabletext"/>
            </w:pPr>
            <w:r w:rsidRPr="00AB7FC0">
              <w:t>AFP Minister</w:t>
            </w:r>
          </w:p>
        </w:tc>
      </w:tr>
      <w:tr w:rsidR="00706332" w:rsidRPr="00AB7FC0" w:rsidTr="00530EB5">
        <w:tc>
          <w:tcPr>
            <w:tcW w:w="714" w:type="dxa"/>
            <w:shd w:val="clear" w:color="auto" w:fill="auto"/>
          </w:tcPr>
          <w:p w:rsidR="00706332" w:rsidRPr="00AB7FC0" w:rsidRDefault="00706332" w:rsidP="00AB7FC0">
            <w:pPr>
              <w:pStyle w:val="Tabletext"/>
            </w:pPr>
            <w:r w:rsidRPr="00AB7FC0">
              <w:t>8</w:t>
            </w:r>
          </w:p>
        </w:tc>
        <w:tc>
          <w:tcPr>
            <w:tcW w:w="2124" w:type="dxa"/>
            <w:shd w:val="clear" w:color="auto" w:fill="auto"/>
          </w:tcPr>
          <w:p w:rsidR="00706332" w:rsidRPr="00AB7FC0" w:rsidRDefault="00706332" w:rsidP="00AB7FC0">
            <w:pPr>
              <w:pStyle w:val="Tabletext"/>
            </w:pPr>
            <w:r w:rsidRPr="00AB7FC0">
              <w:t>Paragraph 104.3(f)</w:t>
            </w:r>
          </w:p>
        </w:tc>
        <w:tc>
          <w:tcPr>
            <w:tcW w:w="2124" w:type="dxa"/>
            <w:shd w:val="clear" w:color="auto" w:fill="auto"/>
          </w:tcPr>
          <w:p w:rsidR="00706332" w:rsidRPr="00AB7FC0" w:rsidRDefault="00706332" w:rsidP="00AB7FC0">
            <w:pPr>
              <w:pStyle w:val="Tabletext"/>
            </w:pPr>
            <w:r w:rsidRPr="00AB7FC0">
              <w:t>Attorney</w:t>
            </w:r>
            <w:r w:rsidR="00147398">
              <w:noBreakHyphen/>
            </w:r>
            <w:r w:rsidRPr="00AB7FC0">
              <w:t>General’s</w:t>
            </w:r>
          </w:p>
        </w:tc>
        <w:tc>
          <w:tcPr>
            <w:tcW w:w="2124" w:type="dxa"/>
            <w:shd w:val="clear" w:color="auto" w:fill="auto"/>
          </w:tcPr>
          <w:p w:rsidR="00706332" w:rsidRPr="00AB7FC0" w:rsidRDefault="00706332" w:rsidP="00AB7FC0">
            <w:pPr>
              <w:pStyle w:val="Tabletext"/>
            </w:pPr>
            <w:r w:rsidRPr="00AB7FC0">
              <w:t>AFP Minister’s</w:t>
            </w:r>
          </w:p>
        </w:tc>
      </w:tr>
      <w:tr w:rsidR="00706332" w:rsidRPr="00AB7FC0" w:rsidTr="00530EB5">
        <w:tc>
          <w:tcPr>
            <w:tcW w:w="714" w:type="dxa"/>
            <w:shd w:val="clear" w:color="auto" w:fill="auto"/>
          </w:tcPr>
          <w:p w:rsidR="00706332" w:rsidRPr="00AB7FC0" w:rsidRDefault="00706332" w:rsidP="00AB7FC0">
            <w:pPr>
              <w:pStyle w:val="Tabletext"/>
            </w:pPr>
            <w:r w:rsidRPr="00AB7FC0">
              <w:t>9</w:t>
            </w:r>
          </w:p>
        </w:tc>
        <w:tc>
          <w:tcPr>
            <w:tcW w:w="2124" w:type="dxa"/>
            <w:shd w:val="clear" w:color="auto" w:fill="auto"/>
          </w:tcPr>
          <w:p w:rsidR="00706332" w:rsidRPr="00AB7FC0" w:rsidRDefault="00706332" w:rsidP="00AB7FC0">
            <w:pPr>
              <w:pStyle w:val="Tabletext"/>
            </w:pPr>
            <w:r w:rsidRPr="00AB7FC0">
              <w:t>Sections</w:t>
            </w:r>
            <w:r w:rsidR="00AB7FC0" w:rsidRPr="00AB7FC0">
              <w:t> </w:t>
            </w:r>
            <w:r w:rsidRPr="00AB7FC0">
              <w:t>104.6, 104.7, 104.8 and 104.9</w:t>
            </w:r>
          </w:p>
        </w:tc>
        <w:tc>
          <w:tcPr>
            <w:tcW w:w="2124" w:type="dxa"/>
            <w:shd w:val="clear" w:color="auto" w:fill="auto"/>
          </w:tcPr>
          <w:p w:rsidR="00706332" w:rsidRPr="00AB7FC0" w:rsidRDefault="00706332" w:rsidP="00AB7FC0">
            <w:pPr>
              <w:pStyle w:val="Tabletext"/>
            </w:pPr>
            <w:r w:rsidRPr="00AB7FC0">
              <w:t>Attorney</w:t>
            </w:r>
            <w:r w:rsidR="00147398">
              <w:noBreakHyphen/>
            </w:r>
            <w:r w:rsidRPr="00AB7FC0">
              <w:t>General’s</w:t>
            </w:r>
          </w:p>
        </w:tc>
        <w:tc>
          <w:tcPr>
            <w:tcW w:w="2124" w:type="dxa"/>
            <w:shd w:val="clear" w:color="auto" w:fill="auto"/>
          </w:tcPr>
          <w:p w:rsidR="00706332" w:rsidRPr="00AB7FC0" w:rsidRDefault="00706332" w:rsidP="00AB7FC0">
            <w:pPr>
              <w:pStyle w:val="Tabletext"/>
            </w:pPr>
            <w:r w:rsidRPr="00AB7FC0">
              <w:t>AFP Minister’s</w:t>
            </w:r>
          </w:p>
        </w:tc>
      </w:tr>
      <w:tr w:rsidR="00706332" w:rsidRPr="00AB7FC0" w:rsidTr="00530EB5">
        <w:tc>
          <w:tcPr>
            <w:tcW w:w="714" w:type="dxa"/>
            <w:shd w:val="clear" w:color="auto" w:fill="auto"/>
          </w:tcPr>
          <w:p w:rsidR="00706332" w:rsidRPr="00AB7FC0" w:rsidRDefault="00706332" w:rsidP="00AB7FC0">
            <w:pPr>
              <w:pStyle w:val="Tabletext"/>
            </w:pPr>
            <w:r w:rsidRPr="00AB7FC0">
              <w:t>10</w:t>
            </w:r>
          </w:p>
        </w:tc>
        <w:tc>
          <w:tcPr>
            <w:tcW w:w="2124" w:type="dxa"/>
            <w:shd w:val="clear" w:color="auto" w:fill="auto"/>
          </w:tcPr>
          <w:p w:rsidR="00706332" w:rsidRPr="00AB7FC0" w:rsidRDefault="00706332" w:rsidP="00AB7FC0">
            <w:pPr>
              <w:pStyle w:val="Tabletext"/>
            </w:pPr>
            <w:r w:rsidRPr="00AB7FC0">
              <w:t>Section</w:t>
            </w:r>
            <w:r w:rsidR="00AB7FC0" w:rsidRPr="00AB7FC0">
              <w:t> </w:t>
            </w:r>
            <w:r w:rsidRPr="00AB7FC0">
              <w:t>104.10 (heading)</w:t>
            </w:r>
          </w:p>
        </w:tc>
        <w:tc>
          <w:tcPr>
            <w:tcW w:w="2124" w:type="dxa"/>
            <w:shd w:val="clear" w:color="auto" w:fill="auto"/>
          </w:tcPr>
          <w:p w:rsidR="00706332" w:rsidRPr="00AB7FC0" w:rsidRDefault="00706332" w:rsidP="00AB7FC0">
            <w:pPr>
              <w:pStyle w:val="Tabletext"/>
            </w:pPr>
            <w:r w:rsidRPr="00AB7FC0">
              <w:t>Attorney</w:t>
            </w:r>
            <w:r w:rsidR="00147398">
              <w:noBreakHyphen/>
            </w:r>
            <w:r w:rsidRPr="00AB7FC0">
              <w:t>General’s</w:t>
            </w:r>
          </w:p>
        </w:tc>
        <w:tc>
          <w:tcPr>
            <w:tcW w:w="2124" w:type="dxa"/>
            <w:shd w:val="clear" w:color="auto" w:fill="auto"/>
          </w:tcPr>
          <w:p w:rsidR="00706332" w:rsidRPr="00AB7FC0" w:rsidRDefault="00706332" w:rsidP="00AB7FC0">
            <w:pPr>
              <w:pStyle w:val="Tabletext"/>
            </w:pPr>
            <w:r w:rsidRPr="00AB7FC0">
              <w:t>AFP Minister’s</w:t>
            </w:r>
          </w:p>
        </w:tc>
      </w:tr>
      <w:tr w:rsidR="00706332" w:rsidRPr="00AB7FC0" w:rsidTr="00530EB5">
        <w:tc>
          <w:tcPr>
            <w:tcW w:w="714" w:type="dxa"/>
            <w:shd w:val="clear" w:color="auto" w:fill="auto"/>
          </w:tcPr>
          <w:p w:rsidR="00706332" w:rsidRPr="00AB7FC0" w:rsidRDefault="00706332" w:rsidP="00AB7FC0">
            <w:pPr>
              <w:pStyle w:val="Tabletext"/>
            </w:pPr>
            <w:r w:rsidRPr="00AB7FC0">
              <w:t>11</w:t>
            </w:r>
          </w:p>
        </w:tc>
        <w:tc>
          <w:tcPr>
            <w:tcW w:w="2124" w:type="dxa"/>
            <w:shd w:val="clear" w:color="auto" w:fill="auto"/>
          </w:tcPr>
          <w:p w:rsidR="00706332" w:rsidRPr="00AB7FC0" w:rsidRDefault="00706332" w:rsidP="00AB7FC0">
            <w:pPr>
              <w:pStyle w:val="Tabletext"/>
            </w:pPr>
            <w:r w:rsidRPr="00AB7FC0">
              <w:t>Subsection</w:t>
            </w:r>
            <w:r w:rsidR="00AB7FC0" w:rsidRPr="00AB7FC0">
              <w:t> </w:t>
            </w:r>
            <w:r w:rsidRPr="00AB7FC0">
              <w:t>104.10(1)</w:t>
            </w:r>
          </w:p>
        </w:tc>
        <w:tc>
          <w:tcPr>
            <w:tcW w:w="2124" w:type="dxa"/>
            <w:shd w:val="clear" w:color="auto" w:fill="auto"/>
          </w:tcPr>
          <w:p w:rsidR="00706332" w:rsidRPr="00AB7FC0" w:rsidRDefault="00706332" w:rsidP="00AB7FC0">
            <w:pPr>
              <w:pStyle w:val="Tabletext"/>
            </w:pPr>
            <w:r w:rsidRPr="00AB7FC0">
              <w:t>Attorney</w:t>
            </w:r>
            <w:r w:rsidR="00147398">
              <w:noBreakHyphen/>
            </w:r>
            <w:r w:rsidRPr="00AB7FC0">
              <w:t>General’s</w:t>
            </w:r>
          </w:p>
        </w:tc>
        <w:tc>
          <w:tcPr>
            <w:tcW w:w="2124" w:type="dxa"/>
            <w:shd w:val="clear" w:color="auto" w:fill="auto"/>
          </w:tcPr>
          <w:p w:rsidR="00706332" w:rsidRPr="00AB7FC0" w:rsidRDefault="00706332" w:rsidP="00AB7FC0">
            <w:pPr>
              <w:pStyle w:val="Tabletext"/>
            </w:pPr>
            <w:r w:rsidRPr="00AB7FC0">
              <w:t>AFP Minister’s</w:t>
            </w:r>
          </w:p>
        </w:tc>
      </w:tr>
      <w:tr w:rsidR="00706332" w:rsidRPr="00AB7FC0" w:rsidTr="00530EB5">
        <w:tc>
          <w:tcPr>
            <w:tcW w:w="714" w:type="dxa"/>
            <w:shd w:val="clear" w:color="auto" w:fill="auto"/>
          </w:tcPr>
          <w:p w:rsidR="00706332" w:rsidRPr="00AB7FC0" w:rsidRDefault="00706332" w:rsidP="00AB7FC0">
            <w:pPr>
              <w:pStyle w:val="Tabletext"/>
            </w:pPr>
            <w:r w:rsidRPr="00AB7FC0">
              <w:t>12</w:t>
            </w:r>
          </w:p>
        </w:tc>
        <w:tc>
          <w:tcPr>
            <w:tcW w:w="2124" w:type="dxa"/>
            <w:shd w:val="clear" w:color="auto" w:fill="auto"/>
          </w:tcPr>
          <w:p w:rsidR="00706332" w:rsidRPr="00AB7FC0" w:rsidRDefault="00706332" w:rsidP="00AB7FC0">
            <w:pPr>
              <w:pStyle w:val="Tabletext"/>
            </w:pPr>
            <w:r w:rsidRPr="00AB7FC0">
              <w:t>Subsection</w:t>
            </w:r>
            <w:r w:rsidR="00AB7FC0" w:rsidRPr="00AB7FC0">
              <w:t> </w:t>
            </w:r>
            <w:r w:rsidRPr="00AB7FC0">
              <w:t>104.10(2)</w:t>
            </w:r>
          </w:p>
        </w:tc>
        <w:tc>
          <w:tcPr>
            <w:tcW w:w="2124" w:type="dxa"/>
            <w:shd w:val="clear" w:color="auto" w:fill="auto"/>
          </w:tcPr>
          <w:p w:rsidR="00706332" w:rsidRPr="00AB7FC0" w:rsidRDefault="00706332" w:rsidP="00AB7FC0">
            <w:pPr>
              <w:pStyle w:val="Tabletext"/>
            </w:pPr>
            <w:r w:rsidRPr="00AB7FC0">
              <w:t>Attorney</w:t>
            </w:r>
            <w:r w:rsidR="00147398">
              <w:noBreakHyphen/>
            </w:r>
            <w:r w:rsidRPr="00AB7FC0">
              <w:t>General</w:t>
            </w:r>
          </w:p>
        </w:tc>
        <w:tc>
          <w:tcPr>
            <w:tcW w:w="2124" w:type="dxa"/>
            <w:shd w:val="clear" w:color="auto" w:fill="auto"/>
          </w:tcPr>
          <w:p w:rsidR="00706332" w:rsidRPr="00AB7FC0" w:rsidRDefault="00706332" w:rsidP="00AB7FC0">
            <w:pPr>
              <w:pStyle w:val="Tabletext"/>
            </w:pPr>
            <w:r w:rsidRPr="00AB7FC0">
              <w:t>AFP Minister</w:t>
            </w:r>
          </w:p>
        </w:tc>
      </w:tr>
      <w:tr w:rsidR="00706332" w:rsidRPr="00AB7FC0" w:rsidTr="00530EB5">
        <w:tc>
          <w:tcPr>
            <w:tcW w:w="714" w:type="dxa"/>
            <w:shd w:val="clear" w:color="auto" w:fill="auto"/>
          </w:tcPr>
          <w:p w:rsidR="00706332" w:rsidRPr="00AB7FC0" w:rsidRDefault="00706332" w:rsidP="00AB7FC0">
            <w:pPr>
              <w:pStyle w:val="Tabletext"/>
            </w:pPr>
            <w:r w:rsidRPr="00AB7FC0">
              <w:t>13</w:t>
            </w:r>
          </w:p>
        </w:tc>
        <w:tc>
          <w:tcPr>
            <w:tcW w:w="2124" w:type="dxa"/>
            <w:shd w:val="clear" w:color="auto" w:fill="auto"/>
          </w:tcPr>
          <w:p w:rsidR="00706332" w:rsidRPr="00AB7FC0" w:rsidRDefault="00706332" w:rsidP="00AB7FC0">
            <w:pPr>
              <w:pStyle w:val="Tabletext"/>
            </w:pPr>
            <w:r w:rsidRPr="00AB7FC0">
              <w:t>Subsection</w:t>
            </w:r>
            <w:r w:rsidR="00AB7FC0" w:rsidRPr="00AB7FC0">
              <w:t> </w:t>
            </w:r>
            <w:r w:rsidRPr="00AB7FC0">
              <w:t>104.10(2) (note)</w:t>
            </w:r>
          </w:p>
        </w:tc>
        <w:tc>
          <w:tcPr>
            <w:tcW w:w="2124" w:type="dxa"/>
            <w:shd w:val="clear" w:color="auto" w:fill="auto"/>
          </w:tcPr>
          <w:p w:rsidR="00706332" w:rsidRPr="00AB7FC0" w:rsidRDefault="00706332" w:rsidP="00AB7FC0">
            <w:pPr>
              <w:pStyle w:val="Tabletext"/>
            </w:pPr>
            <w:r w:rsidRPr="00AB7FC0">
              <w:t>Attorney</w:t>
            </w:r>
            <w:r w:rsidR="00147398">
              <w:noBreakHyphen/>
            </w:r>
            <w:r w:rsidRPr="00AB7FC0">
              <w:t>General’s</w:t>
            </w:r>
          </w:p>
        </w:tc>
        <w:tc>
          <w:tcPr>
            <w:tcW w:w="2124" w:type="dxa"/>
            <w:shd w:val="clear" w:color="auto" w:fill="auto"/>
          </w:tcPr>
          <w:p w:rsidR="00706332" w:rsidRPr="00AB7FC0" w:rsidRDefault="00706332" w:rsidP="00AB7FC0">
            <w:pPr>
              <w:pStyle w:val="Tabletext"/>
            </w:pPr>
            <w:r w:rsidRPr="00AB7FC0">
              <w:t>AFP Minister’s</w:t>
            </w:r>
          </w:p>
        </w:tc>
      </w:tr>
      <w:tr w:rsidR="00706332" w:rsidRPr="00AB7FC0" w:rsidTr="00530EB5">
        <w:tc>
          <w:tcPr>
            <w:tcW w:w="714" w:type="dxa"/>
            <w:shd w:val="clear" w:color="auto" w:fill="auto"/>
          </w:tcPr>
          <w:p w:rsidR="00706332" w:rsidRPr="00AB7FC0" w:rsidRDefault="00706332" w:rsidP="00AB7FC0">
            <w:pPr>
              <w:pStyle w:val="Tabletext"/>
            </w:pPr>
            <w:r w:rsidRPr="00AB7FC0">
              <w:t>14</w:t>
            </w:r>
          </w:p>
        </w:tc>
        <w:tc>
          <w:tcPr>
            <w:tcW w:w="2124" w:type="dxa"/>
            <w:shd w:val="clear" w:color="auto" w:fill="auto"/>
          </w:tcPr>
          <w:p w:rsidR="00706332" w:rsidRPr="00AB7FC0" w:rsidRDefault="00706332" w:rsidP="00AB7FC0">
            <w:pPr>
              <w:pStyle w:val="Tabletext"/>
            </w:pPr>
            <w:r w:rsidRPr="00AB7FC0">
              <w:t>Sections</w:t>
            </w:r>
            <w:r w:rsidR="00AB7FC0" w:rsidRPr="00AB7FC0">
              <w:t> </w:t>
            </w:r>
            <w:r w:rsidRPr="00AB7FC0">
              <w:t>104.29, 104.30 and 105.47</w:t>
            </w:r>
          </w:p>
        </w:tc>
        <w:tc>
          <w:tcPr>
            <w:tcW w:w="2124" w:type="dxa"/>
            <w:shd w:val="clear" w:color="auto" w:fill="auto"/>
          </w:tcPr>
          <w:p w:rsidR="00706332" w:rsidRPr="00AB7FC0" w:rsidRDefault="00706332" w:rsidP="00AB7FC0">
            <w:pPr>
              <w:pStyle w:val="Tabletext"/>
            </w:pPr>
            <w:r w:rsidRPr="00AB7FC0">
              <w:t>Attorney</w:t>
            </w:r>
            <w:r w:rsidR="00147398">
              <w:noBreakHyphen/>
            </w:r>
            <w:r w:rsidRPr="00AB7FC0">
              <w:t>General</w:t>
            </w:r>
          </w:p>
        </w:tc>
        <w:tc>
          <w:tcPr>
            <w:tcW w:w="2124" w:type="dxa"/>
            <w:shd w:val="clear" w:color="auto" w:fill="auto"/>
          </w:tcPr>
          <w:p w:rsidR="00706332" w:rsidRPr="00AB7FC0" w:rsidRDefault="00706332" w:rsidP="00AB7FC0">
            <w:pPr>
              <w:pStyle w:val="Tabletext"/>
            </w:pPr>
            <w:r w:rsidRPr="00AB7FC0">
              <w:t>AFP Minister</w:t>
            </w:r>
          </w:p>
        </w:tc>
      </w:tr>
      <w:tr w:rsidR="00706332" w:rsidRPr="00AB7FC0" w:rsidTr="00530EB5">
        <w:tc>
          <w:tcPr>
            <w:tcW w:w="714" w:type="dxa"/>
            <w:shd w:val="clear" w:color="auto" w:fill="auto"/>
          </w:tcPr>
          <w:p w:rsidR="00706332" w:rsidRPr="00AB7FC0" w:rsidRDefault="00706332" w:rsidP="00AB7FC0">
            <w:pPr>
              <w:pStyle w:val="Tabletext"/>
            </w:pPr>
            <w:r w:rsidRPr="00AB7FC0">
              <w:t>15</w:t>
            </w:r>
          </w:p>
        </w:tc>
        <w:tc>
          <w:tcPr>
            <w:tcW w:w="2124" w:type="dxa"/>
            <w:shd w:val="clear" w:color="auto" w:fill="auto"/>
          </w:tcPr>
          <w:p w:rsidR="00706332" w:rsidRPr="00AB7FC0" w:rsidRDefault="00706332" w:rsidP="00AB7FC0">
            <w:pPr>
              <w:pStyle w:val="Tabletext"/>
            </w:pPr>
            <w:r w:rsidRPr="00AB7FC0">
              <w:t>Subsections</w:t>
            </w:r>
            <w:r w:rsidR="00AB7FC0" w:rsidRPr="00AB7FC0">
              <w:t> </w:t>
            </w:r>
            <w:r w:rsidRPr="00AB7FC0">
              <w:t>105A.5(1), (2A), (5) and (6)</w:t>
            </w:r>
          </w:p>
        </w:tc>
        <w:tc>
          <w:tcPr>
            <w:tcW w:w="2124" w:type="dxa"/>
            <w:shd w:val="clear" w:color="auto" w:fill="auto"/>
          </w:tcPr>
          <w:p w:rsidR="00706332" w:rsidRPr="00AB7FC0" w:rsidRDefault="00706332" w:rsidP="00AB7FC0">
            <w:pPr>
              <w:pStyle w:val="Tabletext"/>
            </w:pPr>
            <w:r w:rsidRPr="00AB7FC0">
              <w:t>Attorney</w:t>
            </w:r>
            <w:r w:rsidR="00147398">
              <w:noBreakHyphen/>
            </w:r>
            <w:r w:rsidRPr="00AB7FC0">
              <w:t>General</w:t>
            </w:r>
          </w:p>
        </w:tc>
        <w:tc>
          <w:tcPr>
            <w:tcW w:w="2124" w:type="dxa"/>
            <w:shd w:val="clear" w:color="auto" w:fill="auto"/>
          </w:tcPr>
          <w:p w:rsidR="00706332" w:rsidRPr="00AB7FC0" w:rsidRDefault="00706332" w:rsidP="00AB7FC0">
            <w:pPr>
              <w:pStyle w:val="Tabletext"/>
            </w:pPr>
            <w:r w:rsidRPr="00AB7FC0">
              <w:t>AFP Minister</w:t>
            </w:r>
          </w:p>
        </w:tc>
      </w:tr>
      <w:tr w:rsidR="00706332" w:rsidRPr="00AB7FC0" w:rsidTr="00530EB5">
        <w:tc>
          <w:tcPr>
            <w:tcW w:w="714" w:type="dxa"/>
            <w:shd w:val="clear" w:color="auto" w:fill="auto"/>
          </w:tcPr>
          <w:p w:rsidR="00706332" w:rsidRPr="00AB7FC0" w:rsidRDefault="00706332" w:rsidP="00AB7FC0">
            <w:pPr>
              <w:pStyle w:val="Tabletext"/>
            </w:pPr>
            <w:r w:rsidRPr="00AB7FC0">
              <w:t>16</w:t>
            </w:r>
          </w:p>
        </w:tc>
        <w:tc>
          <w:tcPr>
            <w:tcW w:w="2124" w:type="dxa"/>
            <w:shd w:val="clear" w:color="auto" w:fill="auto"/>
          </w:tcPr>
          <w:p w:rsidR="00706332" w:rsidRPr="00AB7FC0" w:rsidRDefault="00706332" w:rsidP="00AB7FC0">
            <w:pPr>
              <w:pStyle w:val="Tabletext"/>
            </w:pPr>
            <w:r w:rsidRPr="00AB7FC0">
              <w:t>Paragraph 105A.5(6)(a)</w:t>
            </w:r>
          </w:p>
        </w:tc>
        <w:tc>
          <w:tcPr>
            <w:tcW w:w="2124" w:type="dxa"/>
            <w:shd w:val="clear" w:color="auto" w:fill="auto"/>
          </w:tcPr>
          <w:p w:rsidR="00706332" w:rsidRPr="00AB7FC0" w:rsidRDefault="00706332" w:rsidP="00AB7FC0">
            <w:pPr>
              <w:pStyle w:val="Tabletext"/>
            </w:pPr>
            <w:r w:rsidRPr="00AB7FC0">
              <w:t>Attorney</w:t>
            </w:r>
            <w:r w:rsidR="00147398">
              <w:noBreakHyphen/>
            </w:r>
            <w:r w:rsidRPr="00AB7FC0">
              <w:t>General’s</w:t>
            </w:r>
          </w:p>
        </w:tc>
        <w:tc>
          <w:tcPr>
            <w:tcW w:w="2124" w:type="dxa"/>
            <w:shd w:val="clear" w:color="auto" w:fill="auto"/>
          </w:tcPr>
          <w:p w:rsidR="00706332" w:rsidRPr="00AB7FC0" w:rsidRDefault="00706332" w:rsidP="00AB7FC0">
            <w:pPr>
              <w:pStyle w:val="Tabletext"/>
            </w:pPr>
            <w:r w:rsidRPr="00AB7FC0">
              <w:t>AFP Minister’s</w:t>
            </w:r>
          </w:p>
        </w:tc>
      </w:tr>
      <w:tr w:rsidR="00706332" w:rsidRPr="00AB7FC0" w:rsidTr="00530EB5">
        <w:tc>
          <w:tcPr>
            <w:tcW w:w="714" w:type="dxa"/>
            <w:tcBorders>
              <w:bottom w:val="single" w:sz="12" w:space="0" w:color="auto"/>
            </w:tcBorders>
            <w:shd w:val="clear" w:color="auto" w:fill="auto"/>
          </w:tcPr>
          <w:p w:rsidR="00706332" w:rsidRPr="00AB7FC0" w:rsidRDefault="00706332" w:rsidP="00AB7FC0">
            <w:pPr>
              <w:pStyle w:val="Tabletext"/>
            </w:pPr>
            <w:r w:rsidRPr="00AB7FC0">
              <w:t>17</w:t>
            </w:r>
          </w:p>
        </w:tc>
        <w:tc>
          <w:tcPr>
            <w:tcW w:w="2124" w:type="dxa"/>
            <w:tcBorders>
              <w:bottom w:val="single" w:sz="12" w:space="0" w:color="auto"/>
            </w:tcBorders>
            <w:shd w:val="clear" w:color="auto" w:fill="auto"/>
          </w:tcPr>
          <w:p w:rsidR="00706332" w:rsidRPr="00AB7FC0" w:rsidRDefault="00706332" w:rsidP="00AB7FC0">
            <w:pPr>
              <w:pStyle w:val="Tabletext"/>
            </w:pPr>
            <w:r w:rsidRPr="00AB7FC0">
              <w:t>Sections</w:t>
            </w:r>
            <w:r w:rsidR="00AB7FC0" w:rsidRPr="00AB7FC0">
              <w:t> </w:t>
            </w:r>
            <w:r w:rsidRPr="00AB7FC0">
              <w:t>105A.6, 105A.7, 105A.9, 105A.10, 105A.12, 105A.19, 105A.20, 105A.21 and 105A.22</w:t>
            </w:r>
          </w:p>
        </w:tc>
        <w:tc>
          <w:tcPr>
            <w:tcW w:w="2124" w:type="dxa"/>
            <w:tcBorders>
              <w:bottom w:val="single" w:sz="12" w:space="0" w:color="auto"/>
            </w:tcBorders>
            <w:shd w:val="clear" w:color="auto" w:fill="auto"/>
          </w:tcPr>
          <w:p w:rsidR="00706332" w:rsidRPr="00AB7FC0" w:rsidRDefault="00706332" w:rsidP="00AB7FC0">
            <w:pPr>
              <w:pStyle w:val="Tabletext"/>
            </w:pPr>
            <w:r w:rsidRPr="00AB7FC0">
              <w:t>Attorney</w:t>
            </w:r>
            <w:r w:rsidR="00147398">
              <w:noBreakHyphen/>
            </w:r>
            <w:r w:rsidRPr="00AB7FC0">
              <w:t>General</w:t>
            </w:r>
          </w:p>
        </w:tc>
        <w:tc>
          <w:tcPr>
            <w:tcW w:w="2124" w:type="dxa"/>
            <w:tcBorders>
              <w:bottom w:val="single" w:sz="12" w:space="0" w:color="auto"/>
            </w:tcBorders>
            <w:shd w:val="clear" w:color="auto" w:fill="auto"/>
          </w:tcPr>
          <w:p w:rsidR="00706332" w:rsidRPr="00AB7FC0" w:rsidRDefault="00706332" w:rsidP="00AB7FC0">
            <w:pPr>
              <w:pStyle w:val="Tabletext"/>
            </w:pPr>
            <w:r w:rsidRPr="00AB7FC0">
              <w:t>AFP Minister</w:t>
            </w:r>
          </w:p>
        </w:tc>
      </w:tr>
    </w:tbl>
    <w:p w:rsidR="00706332" w:rsidRPr="00AB7FC0" w:rsidRDefault="00706332" w:rsidP="00AB7FC0">
      <w:pPr>
        <w:pStyle w:val="ActHead9"/>
        <w:rPr>
          <w:i w:val="0"/>
        </w:rPr>
      </w:pPr>
      <w:bookmarkStart w:id="36" w:name="_Toc513716261"/>
      <w:r w:rsidRPr="00AB7FC0">
        <w:t>Criminology Research Act 1971</w:t>
      </w:r>
      <w:bookmarkEnd w:id="36"/>
    </w:p>
    <w:p w:rsidR="00706332" w:rsidRPr="00AB7FC0" w:rsidRDefault="00706332" w:rsidP="00AB7FC0">
      <w:pPr>
        <w:pStyle w:val="ItemHead"/>
      </w:pPr>
      <w:r w:rsidRPr="00AB7FC0">
        <w:t>115  Paragraphs 33(4)(a) and (b)</w:t>
      </w:r>
    </w:p>
    <w:p w:rsidR="00706332" w:rsidRPr="00AB7FC0" w:rsidRDefault="00706332" w:rsidP="00AB7FC0">
      <w:pPr>
        <w:pStyle w:val="Item"/>
      </w:pPr>
      <w:r w:rsidRPr="00AB7FC0">
        <w:t>Omit “Attorney</w:t>
      </w:r>
      <w:r w:rsidR="00147398">
        <w:noBreakHyphen/>
      </w:r>
      <w:r w:rsidRPr="00AB7FC0">
        <w:t>General of the government that the person represents”, substitute “Minister of the Commonwealth, State or Territory who appointed the person”.</w:t>
      </w:r>
    </w:p>
    <w:p w:rsidR="00706332" w:rsidRPr="00AB7FC0" w:rsidRDefault="00706332" w:rsidP="00AB7FC0">
      <w:pPr>
        <w:pStyle w:val="ItemHead"/>
      </w:pPr>
      <w:r w:rsidRPr="00AB7FC0">
        <w:t>116  Amendment of listed provisions—substituting references to Attorney</w:t>
      </w:r>
      <w:r w:rsidR="00147398">
        <w:noBreakHyphen/>
      </w:r>
      <w:r w:rsidRPr="00AB7FC0">
        <w:t>General with references to the Minister</w:t>
      </w:r>
    </w:p>
    <w:p w:rsidR="00706332" w:rsidRPr="00AB7FC0" w:rsidRDefault="00706332" w:rsidP="00AB7FC0">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124"/>
        <w:gridCol w:w="2124"/>
        <w:gridCol w:w="2124"/>
      </w:tblGrid>
      <w:tr w:rsidR="00706332" w:rsidRPr="00AB7FC0" w:rsidTr="00530EB5">
        <w:trPr>
          <w:tblHeader/>
        </w:trPr>
        <w:tc>
          <w:tcPr>
            <w:tcW w:w="7086" w:type="dxa"/>
            <w:gridSpan w:val="4"/>
            <w:tcBorders>
              <w:top w:val="single" w:sz="12" w:space="0" w:color="auto"/>
              <w:bottom w:val="single" w:sz="6" w:space="0" w:color="auto"/>
            </w:tcBorders>
            <w:shd w:val="clear" w:color="auto" w:fill="auto"/>
          </w:tcPr>
          <w:p w:rsidR="00706332" w:rsidRPr="00AB7FC0" w:rsidRDefault="00706332" w:rsidP="00AB7FC0">
            <w:pPr>
              <w:pStyle w:val="TableHeading"/>
            </w:pPr>
            <w:r w:rsidRPr="00AB7FC0">
              <w:t>Substituting references to Attorney</w:t>
            </w:r>
            <w:r w:rsidR="00147398">
              <w:noBreakHyphen/>
            </w:r>
            <w:r w:rsidRPr="00AB7FC0">
              <w:t>General with references to the Minister</w:t>
            </w:r>
          </w:p>
        </w:tc>
      </w:tr>
      <w:tr w:rsidR="00706332" w:rsidRPr="00AB7FC0" w:rsidTr="00530EB5">
        <w:trPr>
          <w:tblHeader/>
        </w:trPr>
        <w:tc>
          <w:tcPr>
            <w:tcW w:w="714" w:type="dxa"/>
            <w:tcBorders>
              <w:top w:val="single" w:sz="6" w:space="0" w:color="auto"/>
              <w:bottom w:val="single" w:sz="12" w:space="0" w:color="auto"/>
            </w:tcBorders>
            <w:shd w:val="clear" w:color="auto" w:fill="auto"/>
          </w:tcPr>
          <w:p w:rsidR="00706332" w:rsidRPr="00AB7FC0" w:rsidRDefault="00706332" w:rsidP="00AB7FC0">
            <w:pPr>
              <w:pStyle w:val="TableHeading"/>
            </w:pPr>
            <w:r w:rsidRPr="00AB7FC0">
              <w:t>Item</w:t>
            </w:r>
          </w:p>
        </w:tc>
        <w:tc>
          <w:tcPr>
            <w:tcW w:w="2124" w:type="dxa"/>
            <w:tcBorders>
              <w:top w:val="single" w:sz="6" w:space="0" w:color="auto"/>
              <w:bottom w:val="single" w:sz="12" w:space="0" w:color="auto"/>
            </w:tcBorders>
            <w:shd w:val="clear" w:color="auto" w:fill="auto"/>
          </w:tcPr>
          <w:p w:rsidR="00706332" w:rsidRPr="00AB7FC0" w:rsidRDefault="00706332" w:rsidP="00AB7FC0">
            <w:pPr>
              <w:pStyle w:val="TableHeading"/>
            </w:pPr>
            <w:r w:rsidRPr="00AB7FC0">
              <w:t>Provision</w:t>
            </w:r>
          </w:p>
        </w:tc>
        <w:tc>
          <w:tcPr>
            <w:tcW w:w="2124" w:type="dxa"/>
            <w:tcBorders>
              <w:top w:val="single" w:sz="6" w:space="0" w:color="auto"/>
              <w:bottom w:val="single" w:sz="12" w:space="0" w:color="auto"/>
            </w:tcBorders>
            <w:shd w:val="clear" w:color="auto" w:fill="auto"/>
          </w:tcPr>
          <w:p w:rsidR="00706332" w:rsidRPr="00AB7FC0" w:rsidRDefault="00706332" w:rsidP="00AB7FC0">
            <w:pPr>
              <w:pStyle w:val="TableHeading"/>
            </w:pPr>
            <w:r w:rsidRPr="00AB7FC0">
              <w:t>Omit (wherever occurring)</w:t>
            </w:r>
          </w:p>
        </w:tc>
        <w:tc>
          <w:tcPr>
            <w:tcW w:w="2124" w:type="dxa"/>
            <w:tcBorders>
              <w:top w:val="single" w:sz="6" w:space="0" w:color="auto"/>
              <w:bottom w:val="single" w:sz="12" w:space="0" w:color="auto"/>
            </w:tcBorders>
            <w:shd w:val="clear" w:color="auto" w:fill="auto"/>
          </w:tcPr>
          <w:p w:rsidR="00706332" w:rsidRPr="00AB7FC0" w:rsidRDefault="00706332" w:rsidP="00AB7FC0">
            <w:pPr>
              <w:pStyle w:val="TableHeading"/>
            </w:pPr>
            <w:r w:rsidRPr="00AB7FC0">
              <w:t>Substitute</w:t>
            </w:r>
          </w:p>
        </w:tc>
      </w:tr>
      <w:tr w:rsidR="00706332" w:rsidRPr="00AB7FC0" w:rsidTr="00530EB5">
        <w:tc>
          <w:tcPr>
            <w:tcW w:w="714" w:type="dxa"/>
            <w:tcBorders>
              <w:top w:val="single" w:sz="12" w:space="0" w:color="auto"/>
            </w:tcBorders>
            <w:shd w:val="clear" w:color="auto" w:fill="auto"/>
          </w:tcPr>
          <w:p w:rsidR="00706332" w:rsidRPr="00AB7FC0" w:rsidRDefault="00706332" w:rsidP="00AB7FC0">
            <w:pPr>
              <w:pStyle w:val="Tabletext"/>
            </w:pPr>
            <w:r w:rsidRPr="00AB7FC0">
              <w:t>1</w:t>
            </w:r>
          </w:p>
        </w:tc>
        <w:tc>
          <w:tcPr>
            <w:tcW w:w="2124" w:type="dxa"/>
            <w:tcBorders>
              <w:top w:val="single" w:sz="12" w:space="0" w:color="auto"/>
            </w:tcBorders>
            <w:shd w:val="clear" w:color="auto" w:fill="auto"/>
          </w:tcPr>
          <w:p w:rsidR="00706332" w:rsidRPr="00AB7FC0" w:rsidRDefault="00706332" w:rsidP="00AB7FC0">
            <w:pPr>
              <w:pStyle w:val="Tabletext"/>
            </w:pPr>
            <w:r w:rsidRPr="00AB7FC0">
              <w:t>Sections</w:t>
            </w:r>
            <w:r w:rsidR="00AB7FC0" w:rsidRPr="00AB7FC0">
              <w:t> </w:t>
            </w:r>
            <w:r w:rsidRPr="00AB7FC0">
              <w:t xml:space="preserve">6A, 15 and 16 </w:t>
            </w:r>
          </w:p>
        </w:tc>
        <w:tc>
          <w:tcPr>
            <w:tcW w:w="2124" w:type="dxa"/>
            <w:tcBorders>
              <w:top w:val="single" w:sz="12" w:space="0" w:color="auto"/>
            </w:tcBorders>
            <w:shd w:val="clear" w:color="auto" w:fill="auto"/>
          </w:tcPr>
          <w:p w:rsidR="00706332" w:rsidRPr="00AB7FC0" w:rsidRDefault="00706332" w:rsidP="00AB7FC0">
            <w:pPr>
              <w:pStyle w:val="Tabletext"/>
            </w:pPr>
            <w:r w:rsidRPr="00AB7FC0">
              <w:t>Attorney</w:t>
            </w:r>
            <w:r w:rsidR="00147398">
              <w:noBreakHyphen/>
            </w:r>
            <w:r w:rsidRPr="00AB7FC0">
              <w:t>General</w:t>
            </w:r>
          </w:p>
        </w:tc>
        <w:tc>
          <w:tcPr>
            <w:tcW w:w="2124" w:type="dxa"/>
            <w:tcBorders>
              <w:top w:val="single" w:sz="12" w:space="0" w:color="auto"/>
            </w:tcBorders>
            <w:shd w:val="clear" w:color="auto" w:fill="auto"/>
          </w:tcPr>
          <w:p w:rsidR="00706332" w:rsidRPr="00AB7FC0" w:rsidRDefault="00706332" w:rsidP="00AB7FC0">
            <w:pPr>
              <w:pStyle w:val="Tabletext"/>
            </w:pPr>
            <w:r w:rsidRPr="00AB7FC0">
              <w:t>Minister</w:t>
            </w:r>
          </w:p>
        </w:tc>
      </w:tr>
      <w:tr w:rsidR="00706332" w:rsidRPr="00AB7FC0" w:rsidTr="00530EB5">
        <w:tc>
          <w:tcPr>
            <w:tcW w:w="714" w:type="dxa"/>
            <w:tcBorders>
              <w:bottom w:val="single" w:sz="2" w:space="0" w:color="auto"/>
            </w:tcBorders>
            <w:shd w:val="clear" w:color="auto" w:fill="auto"/>
          </w:tcPr>
          <w:p w:rsidR="00706332" w:rsidRPr="00AB7FC0" w:rsidRDefault="00706332" w:rsidP="00AB7FC0">
            <w:pPr>
              <w:pStyle w:val="Tabletext"/>
            </w:pPr>
            <w:r w:rsidRPr="00AB7FC0">
              <w:t>2</w:t>
            </w:r>
          </w:p>
        </w:tc>
        <w:tc>
          <w:tcPr>
            <w:tcW w:w="2124" w:type="dxa"/>
            <w:tcBorders>
              <w:bottom w:val="single" w:sz="2" w:space="0" w:color="auto"/>
            </w:tcBorders>
            <w:shd w:val="clear" w:color="auto" w:fill="auto"/>
          </w:tcPr>
          <w:p w:rsidR="00706332" w:rsidRPr="00AB7FC0" w:rsidRDefault="00706332" w:rsidP="00AB7FC0">
            <w:pPr>
              <w:pStyle w:val="Tabletext"/>
            </w:pPr>
            <w:r w:rsidRPr="00AB7FC0">
              <w:t>Subsections</w:t>
            </w:r>
            <w:r w:rsidR="00AB7FC0" w:rsidRPr="00AB7FC0">
              <w:t> </w:t>
            </w:r>
            <w:r w:rsidRPr="00AB7FC0">
              <w:t>17(4) and 19(2)</w:t>
            </w:r>
          </w:p>
        </w:tc>
        <w:tc>
          <w:tcPr>
            <w:tcW w:w="2124" w:type="dxa"/>
            <w:tcBorders>
              <w:bottom w:val="single" w:sz="2" w:space="0" w:color="auto"/>
            </w:tcBorders>
            <w:shd w:val="clear" w:color="auto" w:fill="auto"/>
          </w:tcPr>
          <w:p w:rsidR="00706332" w:rsidRPr="00AB7FC0" w:rsidRDefault="00706332" w:rsidP="00AB7FC0">
            <w:pPr>
              <w:pStyle w:val="Tabletext"/>
            </w:pPr>
            <w:r w:rsidRPr="00AB7FC0">
              <w:t>Attorney</w:t>
            </w:r>
            <w:r w:rsidR="00147398">
              <w:noBreakHyphen/>
            </w:r>
            <w:r w:rsidRPr="00AB7FC0">
              <w:t>General</w:t>
            </w:r>
          </w:p>
        </w:tc>
        <w:tc>
          <w:tcPr>
            <w:tcW w:w="2124" w:type="dxa"/>
            <w:tcBorders>
              <w:bottom w:val="single" w:sz="2" w:space="0" w:color="auto"/>
            </w:tcBorders>
            <w:shd w:val="clear" w:color="auto" w:fill="auto"/>
          </w:tcPr>
          <w:p w:rsidR="00706332" w:rsidRPr="00AB7FC0" w:rsidRDefault="00706332" w:rsidP="00AB7FC0">
            <w:pPr>
              <w:pStyle w:val="Tabletext"/>
            </w:pPr>
            <w:r w:rsidRPr="00AB7FC0">
              <w:t>Minister</w:t>
            </w:r>
          </w:p>
        </w:tc>
      </w:tr>
      <w:tr w:rsidR="00706332" w:rsidRPr="00AB7FC0" w:rsidTr="00530EB5">
        <w:tc>
          <w:tcPr>
            <w:tcW w:w="714" w:type="dxa"/>
            <w:tcBorders>
              <w:top w:val="single" w:sz="2" w:space="0" w:color="auto"/>
              <w:bottom w:val="single" w:sz="2" w:space="0" w:color="auto"/>
            </w:tcBorders>
            <w:shd w:val="clear" w:color="auto" w:fill="auto"/>
          </w:tcPr>
          <w:p w:rsidR="00706332" w:rsidRPr="00AB7FC0" w:rsidRDefault="00706332" w:rsidP="00AB7FC0">
            <w:pPr>
              <w:pStyle w:val="Tabletext"/>
            </w:pPr>
            <w:r w:rsidRPr="00AB7FC0">
              <w:t>3</w:t>
            </w:r>
          </w:p>
        </w:tc>
        <w:tc>
          <w:tcPr>
            <w:tcW w:w="2124" w:type="dxa"/>
            <w:tcBorders>
              <w:top w:val="single" w:sz="2" w:space="0" w:color="auto"/>
              <w:bottom w:val="single" w:sz="2" w:space="0" w:color="auto"/>
            </w:tcBorders>
            <w:shd w:val="clear" w:color="auto" w:fill="auto"/>
          </w:tcPr>
          <w:p w:rsidR="00706332" w:rsidRPr="00AB7FC0" w:rsidRDefault="00706332" w:rsidP="00AB7FC0">
            <w:pPr>
              <w:pStyle w:val="Tabletext"/>
            </w:pPr>
            <w:r w:rsidRPr="00AB7FC0">
              <w:t>Sections</w:t>
            </w:r>
            <w:r w:rsidR="00AB7FC0" w:rsidRPr="00AB7FC0">
              <w:t> </w:t>
            </w:r>
            <w:r w:rsidRPr="00AB7FC0">
              <w:t>20, 21, 22 and 23</w:t>
            </w:r>
          </w:p>
        </w:tc>
        <w:tc>
          <w:tcPr>
            <w:tcW w:w="2124" w:type="dxa"/>
            <w:tcBorders>
              <w:top w:val="single" w:sz="2" w:space="0" w:color="auto"/>
              <w:bottom w:val="single" w:sz="2" w:space="0" w:color="auto"/>
            </w:tcBorders>
            <w:shd w:val="clear" w:color="auto" w:fill="auto"/>
          </w:tcPr>
          <w:p w:rsidR="00706332" w:rsidRPr="00AB7FC0" w:rsidRDefault="00706332" w:rsidP="00AB7FC0">
            <w:pPr>
              <w:pStyle w:val="Tabletext"/>
            </w:pPr>
            <w:r w:rsidRPr="00AB7FC0">
              <w:t>Attorney</w:t>
            </w:r>
            <w:r w:rsidR="00147398">
              <w:noBreakHyphen/>
            </w:r>
            <w:r w:rsidRPr="00AB7FC0">
              <w:t>General</w:t>
            </w:r>
          </w:p>
        </w:tc>
        <w:tc>
          <w:tcPr>
            <w:tcW w:w="2124" w:type="dxa"/>
            <w:tcBorders>
              <w:top w:val="single" w:sz="2" w:space="0" w:color="auto"/>
              <w:bottom w:val="single" w:sz="2" w:space="0" w:color="auto"/>
            </w:tcBorders>
            <w:shd w:val="clear" w:color="auto" w:fill="auto"/>
          </w:tcPr>
          <w:p w:rsidR="00706332" w:rsidRPr="00AB7FC0" w:rsidRDefault="00706332" w:rsidP="00AB7FC0">
            <w:pPr>
              <w:pStyle w:val="Tabletext"/>
            </w:pPr>
            <w:r w:rsidRPr="00AB7FC0">
              <w:t>Minister</w:t>
            </w:r>
          </w:p>
        </w:tc>
      </w:tr>
      <w:tr w:rsidR="00706332" w:rsidRPr="00AB7FC0" w:rsidTr="00530EB5">
        <w:tc>
          <w:tcPr>
            <w:tcW w:w="714" w:type="dxa"/>
            <w:tcBorders>
              <w:top w:val="single" w:sz="2" w:space="0" w:color="auto"/>
              <w:bottom w:val="single" w:sz="12" w:space="0" w:color="auto"/>
            </w:tcBorders>
            <w:shd w:val="clear" w:color="auto" w:fill="auto"/>
          </w:tcPr>
          <w:p w:rsidR="00706332" w:rsidRPr="00AB7FC0" w:rsidRDefault="00706332" w:rsidP="00AB7FC0">
            <w:pPr>
              <w:pStyle w:val="Tabletext"/>
            </w:pPr>
            <w:r w:rsidRPr="00AB7FC0">
              <w:t>4</w:t>
            </w:r>
          </w:p>
        </w:tc>
        <w:tc>
          <w:tcPr>
            <w:tcW w:w="2124" w:type="dxa"/>
            <w:tcBorders>
              <w:top w:val="single" w:sz="2" w:space="0" w:color="auto"/>
              <w:bottom w:val="single" w:sz="12" w:space="0" w:color="auto"/>
            </w:tcBorders>
            <w:shd w:val="clear" w:color="auto" w:fill="auto"/>
          </w:tcPr>
          <w:p w:rsidR="00706332" w:rsidRPr="00AB7FC0" w:rsidRDefault="00706332" w:rsidP="00AB7FC0">
            <w:pPr>
              <w:pStyle w:val="Tabletext"/>
            </w:pPr>
            <w:r w:rsidRPr="00AB7FC0">
              <w:t>Paragraph 33(3)(a)</w:t>
            </w:r>
          </w:p>
        </w:tc>
        <w:tc>
          <w:tcPr>
            <w:tcW w:w="2124" w:type="dxa"/>
            <w:tcBorders>
              <w:top w:val="single" w:sz="2" w:space="0" w:color="auto"/>
              <w:bottom w:val="single" w:sz="12" w:space="0" w:color="auto"/>
            </w:tcBorders>
            <w:shd w:val="clear" w:color="auto" w:fill="auto"/>
          </w:tcPr>
          <w:p w:rsidR="00706332" w:rsidRPr="00AB7FC0" w:rsidRDefault="00706332" w:rsidP="00AB7FC0">
            <w:pPr>
              <w:pStyle w:val="Tabletext"/>
            </w:pPr>
            <w:r w:rsidRPr="00AB7FC0">
              <w:t>Attorney</w:t>
            </w:r>
            <w:r w:rsidR="00147398">
              <w:noBreakHyphen/>
            </w:r>
            <w:r w:rsidRPr="00AB7FC0">
              <w:t>General</w:t>
            </w:r>
          </w:p>
        </w:tc>
        <w:tc>
          <w:tcPr>
            <w:tcW w:w="2124" w:type="dxa"/>
            <w:tcBorders>
              <w:top w:val="single" w:sz="2" w:space="0" w:color="auto"/>
              <w:bottom w:val="single" w:sz="12" w:space="0" w:color="auto"/>
            </w:tcBorders>
            <w:shd w:val="clear" w:color="auto" w:fill="auto"/>
          </w:tcPr>
          <w:p w:rsidR="00706332" w:rsidRPr="00AB7FC0" w:rsidRDefault="00706332" w:rsidP="00AB7FC0">
            <w:pPr>
              <w:pStyle w:val="Tabletext"/>
            </w:pPr>
            <w:r w:rsidRPr="00AB7FC0">
              <w:t>Minister</w:t>
            </w:r>
          </w:p>
        </w:tc>
      </w:tr>
    </w:tbl>
    <w:p w:rsidR="00706332" w:rsidRPr="00AB7FC0" w:rsidRDefault="00706332" w:rsidP="00AB7FC0">
      <w:pPr>
        <w:pStyle w:val="ActHead9"/>
        <w:rPr>
          <w:i w:val="0"/>
        </w:rPr>
      </w:pPr>
      <w:bookmarkStart w:id="37" w:name="_Toc513716262"/>
      <w:r w:rsidRPr="00AB7FC0">
        <w:t>Customs Act 1901</w:t>
      </w:r>
      <w:bookmarkEnd w:id="37"/>
    </w:p>
    <w:p w:rsidR="00706332" w:rsidRPr="00AB7FC0" w:rsidRDefault="00706332" w:rsidP="00AB7FC0">
      <w:pPr>
        <w:pStyle w:val="ItemHead"/>
      </w:pPr>
      <w:r w:rsidRPr="00AB7FC0">
        <w:t>117  Subsection</w:t>
      </w:r>
      <w:r w:rsidR="00AB7FC0" w:rsidRPr="00AB7FC0">
        <w:t> </w:t>
      </w:r>
      <w:r w:rsidRPr="00AB7FC0">
        <w:t xml:space="preserve">208DA(1) (definition of </w:t>
      </w:r>
      <w:r w:rsidRPr="00AB7FC0">
        <w:rPr>
          <w:i/>
        </w:rPr>
        <w:t>prescribed officer</w:t>
      </w:r>
      <w:r w:rsidRPr="00AB7FC0">
        <w:t>)</w:t>
      </w:r>
    </w:p>
    <w:p w:rsidR="00706332" w:rsidRPr="00AB7FC0" w:rsidRDefault="00706332" w:rsidP="00AB7FC0">
      <w:pPr>
        <w:pStyle w:val="Item"/>
      </w:pPr>
      <w:r w:rsidRPr="00AB7FC0">
        <w:t>Omit “Attorney</w:t>
      </w:r>
      <w:r w:rsidR="00147398">
        <w:noBreakHyphen/>
      </w:r>
      <w:r w:rsidRPr="00AB7FC0">
        <w:t>General’s”.</w:t>
      </w:r>
    </w:p>
    <w:p w:rsidR="00706332" w:rsidRPr="00AB7FC0" w:rsidRDefault="00706332" w:rsidP="00AB7FC0">
      <w:pPr>
        <w:pStyle w:val="ItemHead"/>
      </w:pPr>
      <w:r w:rsidRPr="00AB7FC0">
        <w:t>118  Subsection</w:t>
      </w:r>
      <w:r w:rsidR="00AB7FC0" w:rsidRPr="00AB7FC0">
        <w:t> </w:t>
      </w:r>
      <w:r w:rsidRPr="00AB7FC0">
        <w:t>208DA(4)</w:t>
      </w:r>
    </w:p>
    <w:p w:rsidR="00706332" w:rsidRPr="00AB7FC0" w:rsidRDefault="00706332" w:rsidP="00AB7FC0">
      <w:pPr>
        <w:pStyle w:val="Item"/>
      </w:pPr>
      <w:r w:rsidRPr="00AB7FC0">
        <w:t>Omit “Attorney</w:t>
      </w:r>
      <w:r w:rsidR="00147398">
        <w:noBreakHyphen/>
      </w:r>
      <w:r w:rsidRPr="00AB7FC0">
        <w:t>General” (wherever occurring), substitute “Minister”.</w:t>
      </w:r>
    </w:p>
    <w:p w:rsidR="00706332" w:rsidRPr="00AB7FC0" w:rsidRDefault="00706332" w:rsidP="00AB7FC0">
      <w:pPr>
        <w:pStyle w:val="ActHead9"/>
        <w:rPr>
          <w:i w:val="0"/>
        </w:rPr>
      </w:pPr>
      <w:bookmarkStart w:id="38" w:name="_Toc513716263"/>
      <w:r w:rsidRPr="00AB7FC0">
        <w:t>Maritime Transport and Offshore Facilities Security Act 2003</w:t>
      </w:r>
      <w:bookmarkEnd w:id="38"/>
    </w:p>
    <w:p w:rsidR="00706332" w:rsidRPr="00AB7FC0" w:rsidRDefault="00706332" w:rsidP="00AB7FC0">
      <w:pPr>
        <w:pStyle w:val="ItemHead"/>
      </w:pPr>
      <w:r w:rsidRPr="00AB7FC0">
        <w:t>119  Paragraph 202(1)(b)</w:t>
      </w:r>
    </w:p>
    <w:p w:rsidR="00706332" w:rsidRPr="00AB7FC0" w:rsidRDefault="00706332" w:rsidP="00AB7FC0">
      <w:pPr>
        <w:pStyle w:val="Item"/>
      </w:pPr>
      <w:r w:rsidRPr="00AB7FC0">
        <w:t>Repeal the paragraph.</w:t>
      </w:r>
    </w:p>
    <w:p w:rsidR="00706332" w:rsidRPr="00AB7FC0" w:rsidRDefault="00706332" w:rsidP="00AB7FC0">
      <w:pPr>
        <w:pStyle w:val="ItemHead"/>
      </w:pPr>
      <w:r w:rsidRPr="00AB7FC0">
        <w:t>120  Subsection</w:t>
      </w:r>
      <w:r w:rsidR="00AB7FC0" w:rsidRPr="00AB7FC0">
        <w:t> </w:t>
      </w:r>
      <w:r w:rsidRPr="00AB7FC0">
        <w:t>202(4)</w:t>
      </w:r>
    </w:p>
    <w:p w:rsidR="00706332" w:rsidRPr="00AB7FC0" w:rsidRDefault="00706332" w:rsidP="00AB7FC0">
      <w:pPr>
        <w:pStyle w:val="Item"/>
      </w:pPr>
      <w:r w:rsidRPr="00AB7FC0">
        <w:t>Repeal the subsection.</w:t>
      </w:r>
    </w:p>
    <w:p w:rsidR="00706332" w:rsidRPr="00AB7FC0" w:rsidRDefault="00706332" w:rsidP="00AB7FC0">
      <w:pPr>
        <w:pStyle w:val="ActHead9"/>
        <w:rPr>
          <w:i w:val="0"/>
        </w:rPr>
      </w:pPr>
      <w:bookmarkStart w:id="39" w:name="_Toc513716264"/>
      <w:r w:rsidRPr="00AB7FC0">
        <w:t>Migration Act 1958</w:t>
      </w:r>
      <w:bookmarkEnd w:id="39"/>
    </w:p>
    <w:p w:rsidR="00706332" w:rsidRPr="00AB7FC0" w:rsidRDefault="00706332" w:rsidP="00AB7FC0">
      <w:pPr>
        <w:pStyle w:val="ItemHead"/>
      </w:pPr>
      <w:r w:rsidRPr="00AB7FC0">
        <w:t>121  Section</w:t>
      </w:r>
      <w:r w:rsidR="00AB7FC0" w:rsidRPr="00AB7FC0">
        <w:t> </w:t>
      </w:r>
      <w:r w:rsidRPr="00AB7FC0">
        <w:t>143 (heading)</w:t>
      </w:r>
    </w:p>
    <w:p w:rsidR="00706332" w:rsidRPr="00AB7FC0" w:rsidRDefault="00706332" w:rsidP="00AB7FC0">
      <w:pPr>
        <w:pStyle w:val="Item"/>
      </w:pPr>
      <w:r w:rsidRPr="00AB7FC0">
        <w:t>Omit “</w:t>
      </w:r>
      <w:r w:rsidRPr="00AB7FC0">
        <w:rPr>
          <w:b/>
        </w:rPr>
        <w:t>Attorney</w:t>
      </w:r>
      <w:r w:rsidR="00147398">
        <w:rPr>
          <w:b/>
        </w:rPr>
        <w:noBreakHyphen/>
      </w:r>
      <w:r w:rsidRPr="00AB7FC0">
        <w:rPr>
          <w:b/>
        </w:rPr>
        <w:t>General</w:t>
      </w:r>
      <w:r w:rsidRPr="00AB7FC0">
        <w:t>”, substitute “</w:t>
      </w:r>
      <w:r w:rsidRPr="00AB7FC0">
        <w:rPr>
          <w:b/>
        </w:rPr>
        <w:t>Minister</w:t>
      </w:r>
      <w:r w:rsidRPr="00AB7FC0">
        <w:t>”.</w:t>
      </w:r>
    </w:p>
    <w:p w:rsidR="00706332" w:rsidRPr="00AB7FC0" w:rsidRDefault="00706332" w:rsidP="00AB7FC0">
      <w:pPr>
        <w:pStyle w:val="ItemHead"/>
      </w:pPr>
      <w:r w:rsidRPr="00AB7FC0">
        <w:t>122  Subsection</w:t>
      </w:r>
      <w:r w:rsidR="00AB7FC0" w:rsidRPr="00AB7FC0">
        <w:t> </w:t>
      </w:r>
      <w:r w:rsidRPr="00AB7FC0">
        <w:t>143(1)</w:t>
      </w:r>
    </w:p>
    <w:p w:rsidR="00706332" w:rsidRPr="00AB7FC0" w:rsidRDefault="00706332" w:rsidP="00AB7FC0">
      <w:pPr>
        <w:pStyle w:val="Item"/>
      </w:pPr>
      <w:r w:rsidRPr="00AB7FC0">
        <w:t>Omit “Attorney</w:t>
      </w:r>
      <w:r w:rsidR="00147398">
        <w:noBreakHyphen/>
      </w:r>
      <w:r w:rsidRPr="00AB7FC0">
        <w:t>General”, substitute “Minister”.</w:t>
      </w:r>
    </w:p>
    <w:p w:rsidR="00706332" w:rsidRPr="00AB7FC0" w:rsidRDefault="00706332" w:rsidP="00AB7FC0">
      <w:pPr>
        <w:pStyle w:val="ItemHead"/>
      </w:pPr>
      <w:r w:rsidRPr="00AB7FC0">
        <w:t>123  Paragraph 143(1)(a)</w:t>
      </w:r>
    </w:p>
    <w:p w:rsidR="00706332" w:rsidRPr="00AB7FC0" w:rsidRDefault="00706332" w:rsidP="00AB7FC0">
      <w:pPr>
        <w:pStyle w:val="Item"/>
      </w:pPr>
      <w:r w:rsidRPr="00AB7FC0">
        <w:t>Omit “Attorney</w:t>
      </w:r>
      <w:r w:rsidR="00147398">
        <w:noBreakHyphen/>
      </w:r>
      <w:r w:rsidRPr="00AB7FC0">
        <w:t>General’s”.</w:t>
      </w:r>
    </w:p>
    <w:p w:rsidR="00706332" w:rsidRPr="00AB7FC0" w:rsidRDefault="00706332" w:rsidP="00AB7FC0">
      <w:pPr>
        <w:pStyle w:val="ItemHead"/>
      </w:pPr>
      <w:r w:rsidRPr="00AB7FC0">
        <w:t>124  Paragraph 143(1)(b)</w:t>
      </w:r>
    </w:p>
    <w:p w:rsidR="00706332" w:rsidRPr="00AB7FC0" w:rsidRDefault="00706332" w:rsidP="00AB7FC0">
      <w:pPr>
        <w:pStyle w:val="Item"/>
      </w:pPr>
      <w:r w:rsidRPr="00AB7FC0">
        <w:t>Omit “that Department”, substitute “the Department”.</w:t>
      </w:r>
    </w:p>
    <w:p w:rsidR="00706332" w:rsidRPr="00AB7FC0" w:rsidRDefault="00706332" w:rsidP="00AB7FC0">
      <w:pPr>
        <w:pStyle w:val="ItemHead"/>
      </w:pPr>
      <w:r w:rsidRPr="00AB7FC0">
        <w:t>125  Subsections</w:t>
      </w:r>
      <w:r w:rsidR="00AB7FC0" w:rsidRPr="00AB7FC0">
        <w:t> </w:t>
      </w:r>
      <w:r w:rsidRPr="00AB7FC0">
        <w:t>143(2) and (4)</w:t>
      </w:r>
    </w:p>
    <w:p w:rsidR="00706332" w:rsidRPr="00AB7FC0" w:rsidRDefault="00706332" w:rsidP="00AB7FC0">
      <w:pPr>
        <w:pStyle w:val="Item"/>
      </w:pPr>
      <w:r w:rsidRPr="00AB7FC0">
        <w:t>Omit “Attorney</w:t>
      </w:r>
      <w:r w:rsidR="00147398">
        <w:noBreakHyphen/>
      </w:r>
      <w:r w:rsidRPr="00AB7FC0">
        <w:t>General”, substitute “Minister”.</w:t>
      </w:r>
    </w:p>
    <w:p w:rsidR="00706332" w:rsidRPr="00AB7FC0" w:rsidRDefault="00706332" w:rsidP="00AB7FC0">
      <w:pPr>
        <w:pStyle w:val="ItemHead"/>
      </w:pPr>
      <w:r w:rsidRPr="00AB7FC0">
        <w:t>126  Section</w:t>
      </w:r>
      <w:r w:rsidR="00AB7FC0" w:rsidRPr="00AB7FC0">
        <w:t> </w:t>
      </w:r>
      <w:r w:rsidRPr="00AB7FC0">
        <w:t>144</w:t>
      </w:r>
    </w:p>
    <w:p w:rsidR="00706332" w:rsidRPr="00AB7FC0" w:rsidRDefault="00706332" w:rsidP="00AB7FC0">
      <w:pPr>
        <w:pStyle w:val="Item"/>
      </w:pPr>
      <w:r w:rsidRPr="00AB7FC0">
        <w:t>Omit “Attorney</w:t>
      </w:r>
      <w:r w:rsidR="00147398">
        <w:noBreakHyphen/>
      </w:r>
      <w:r w:rsidRPr="00AB7FC0">
        <w:t>General may”, substitute “Minister may”.</w:t>
      </w:r>
    </w:p>
    <w:p w:rsidR="00706332" w:rsidRPr="00AB7FC0" w:rsidRDefault="00706332" w:rsidP="00AB7FC0">
      <w:pPr>
        <w:pStyle w:val="ItemHead"/>
      </w:pPr>
      <w:r w:rsidRPr="00AB7FC0">
        <w:t>127  Subsections</w:t>
      </w:r>
      <w:r w:rsidR="00AB7FC0" w:rsidRPr="00AB7FC0">
        <w:t> </w:t>
      </w:r>
      <w:r w:rsidRPr="00AB7FC0">
        <w:t>145(1), 146(2) and 147(1)</w:t>
      </w:r>
    </w:p>
    <w:p w:rsidR="00706332" w:rsidRPr="00AB7FC0" w:rsidRDefault="00706332" w:rsidP="00AB7FC0">
      <w:pPr>
        <w:pStyle w:val="Item"/>
      </w:pPr>
      <w:r w:rsidRPr="00AB7FC0">
        <w:t>Omit “Attorney</w:t>
      </w:r>
      <w:r w:rsidR="00147398">
        <w:noBreakHyphen/>
      </w:r>
      <w:r w:rsidRPr="00AB7FC0">
        <w:t>General” (wherever occurring), substitute “Minister”.</w:t>
      </w:r>
    </w:p>
    <w:p w:rsidR="00706332" w:rsidRPr="00AB7FC0" w:rsidRDefault="00706332" w:rsidP="00AB7FC0">
      <w:pPr>
        <w:pStyle w:val="ItemHead"/>
      </w:pPr>
      <w:r w:rsidRPr="00AB7FC0">
        <w:t>128  Paragraph 162(1)(a)</w:t>
      </w:r>
    </w:p>
    <w:p w:rsidR="00706332" w:rsidRPr="00AB7FC0" w:rsidRDefault="00706332" w:rsidP="00AB7FC0">
      <w:pPr>
        <w:pStyle w:val="Item"/>
      </w:pPr>
      <w:r w:rsidRPr="00AB7FC0">
        <w:t>Omit “, the Attorney</w:t>
      </w:r>
      <w:r w:rsidR="00147398">
        <w:noBreakHyphen/>
      </w:r>
      <w:r w:rsidRPr="00AB7FC0">
        <w:t>General”, substitute “—the Minister”.</w:t>
      </w:r>
    </w:p>
    <w:p w:rsidR="00706332" w:rsidRPr="00AB7FC0" w:rsidRDefault="00706332" w:rsidP="00AB7FC0">
      <w:pPr>
        <w:pStyle w:val="ItemHead"/>
      </w:pPr>
      <w:r w:rsidRPr="00AB7FC0">
        <w:t>129  Subsection</w:t>
      </w:r>
      <w:r w:rsidR="00AB7FC0" w:rsidRPr="00AB7FC0">
        <w:t> </w:t>
      </w:r>
      <w:r w:rsidRPr="00AB7FC0">
        <w:t>162(2)</w:t>
      </w:r>
    </w:p>
    <w:p w:rsidR="00706332" w:rsidRPr="00AB7FC0" w:rsidRDefault="00706332" w:rsidP="00AB7FC0">
      <w:pPr>
        <w:pStyle w:val="Item"/>
      </w:pPr>
      <w:r w:rsidRPr="00AB7FC0">
        <w:t>Omit “the certificate, the Attorney</w:t>
      </w:r>
      <w:r w:rsidR="00147398">
        <w:noBreakHyphen/>
      </w:r>
      <w:r w:rsidRPr="00AB7FC0">
        <w:t>General or authorised official”, substitute “a certificate given under section</w:t>
      </w:r>
      <w:r w:rsidR="00AB7FC0" w:rsidRPr="00AB7FC0">
        <w:t> </w:t>
      </w:r>
      <w:r w:rsidRPr="00AB7FC0">
        <w:t>146 or 148, an authorised official”.</w:t>
      </w:r>
    </w:p>
    <w:p w:rsidR="00706332" w:rsidRPr="00AB7FC0" w:rsidRDefault="00706332" w:rsidP="00AB7FC0">
      <w:pPr>
        <w:pStyle w:val="ItemHead"/>
      </w:pPr>
      <w:r w:rsidRPr="00AB7FC0">
        <w:t>130  Subsection</w:t>
      </w:r>
      <w:r w:rsidR="00AB7FC0" w:rsidRPr="00AB7FC0">
        <w:t> </w:t>
      </w:r>
      <w:r w:rsidRPr="00AB7FC0">
        <w:t>202(3)</w:t>
      </w:r>
    </w:p>
    <w:p w:rsidR="00706332" w:rsidRPr="00AB7FC0" w:rsidRDefault="00706332" w:rsidP="00AB7FC0">
      <w:pPr>
        <w:pStyle w:val="Item"/>
      </w:pPr>
      <w:r w:rsidRPr="00AB7FC0">
        <w:t>Omit all the words from and including “unless”, substitute “unless the Tribunal confirms the assessment”.</w:t>
      </w:r>
    </w:p>
    <w:p w:rsidR="00706332" w:rsidRPr="00AB7FC0" w:rsidRDefault="00706332" w:rsidP="00AB7FC0">
      <w:pPr>
        <w:pStyle w:val="ActHead9"/>
        <w:rPr>
          <w:i w:val="0"/>
        </w:rPr>
      </w:pPr>
      <w:bookmarkStart w:id="40" w:name="_Toc513716265"/>
      <w:r w:rsidRPr="00AB7FC0">
        <w:t>Offshore Petroleum and Greenhouse Gas Storage Act 2006</w:t>
      </w:r>
      <w:bookmarkEnd w:id="40"/>
    </w:p>
    <w:p w:rsidR="00706332" w:rsidRPr="00AB7FC0" w:rsidRDefault="00706332" w:rsidP="00AB7FC0">
      <w:pPr>
        <w:pStyle w:val="ItemHead"/>
      </w:pPr>
      <w:r w:rsidRPr="00AB7FC0">
        <w:t>131  Paragraph 604(5)(a)</w:t>
      </w:r>
    </w:p>
    <w:p w:rsidR="00706332" w:rsidRPr="00AB7FC0" w:rsidRDefault="00706332" w:rsidP="00AB7FC0">
      <w:pPr>
        <w:pStyle w:val="Item"/>
      </w:pPr>
      <w:r w:rsidRPr="00AB7FC0">
        <w:t>Omit “Attorney</w:t>
      </w:r>
      <w:r w:rsidR="00147398">
        <w:noBreakHyphen/>
      </w:r>
      <w:r w:rsidRPr="00AB7FC0">
        <w:t xml:space="preserve">General”, substitute “Minister administering the </w:t>
      </w:r>
      <w:r w:rsidRPr="00AB7FC0">
        <w:rPr>
          <w:i/>
        </w:rPr>
        <w:t>Australian Federal Police Act 1979</w:t>
      </w:r>
      <w:r w:rsidRPr="00AB7FC0">
        <w:t>”.</w:t>
      </w:r>
    </w:p>
    <w:p w:rsidR="00706332" w:rsidRPr="00AB7FC0" w:rsidRDefault="00706332" w:rsidP="00AB7FC0">
      <w:pPr>
        <w:pStyle w:val="ItemHead"/>
      </w:pPr>
      <w:r w:rsidRPr="00AB7FC0">
        <w:t>132  Paragraph 604(5)(b)</w:t>
      </w:r>
    </w:p>
    <w:p w:rsidR="00706332" w:rsidRPr="00AB7FC0" w:rsidRDefault="00706332" w:rsidP="00AB7FC0">
      <w:pPr>
        <w:pStyle w:val="Item"/>
      </w:pPr>
      <w:r w:rsidRPr="00AB7FC0">
        <w:t>Omit “the Attorney</w:t>
      </w:r>
      <w:r w:rsidR="00147398">
        <w:noBreakHyphen/>
      </w:r>
      <w:r w:rsidRPr="00AB7FC0">
        <w:t>General’s”, substitute “that Minister’s”.</w:t>
      </w:r>
    </w:p>
    <w:p w:rsidR="00706332" w:rsidRPr="00AB7FC0" w:rsidRDefault="00706332" w:rsidP="00AB7FC0">
      <w:pPr>
        <w:pStyle w:val="ItemHead"/>
      </w:pPr>
      <w:r w:rsidRPr="00AB7FC0">
        <w:t>133  Paragraph 610(4)(a)</w:t>
      </w:r>
    </w:p>
    <w:p w:rsidR="00706332" w:rsidRPr="00AB7FC0" w:rsidRDefault="00706332" w:rsidP="00AB7FC0">
      <w:pPr>
        <w:pStyle w:val="Item"/>
      </w:pPr>
      <w:r w:rsidRPr="00AB7FC0">
        <w:t>Omit “Attorney</w:t>
      </w:r>
      <w:r w:rsidR="00147398">
        <w:noBreakHyphen/>
      </w:r>
      <w:r w:rsidRPr="00AB7FC0">
        <w:t xml:space="preserve">General”, substitute “Minister administering the </w:t>
      </w:r>
      <w:r w:rsidRPr="00AB7FC0">
        <w:rPr>
          <w:i/>
        </w:rPr>
        <w:t>Australian Federal Police Act 1979</w:t>
      </w:r>
      <w:r w:rsidRPr="00AB7FC0">
        <w:t>”.</w:t>
      </w:r>
    </w:p>
    <w:p w:rsidR="00706332" w:rsidRPr="00AB7FC0" w:rsidRDefault="00706332" w:rsidP="00AB7FC0">
      <w:pPr>
        <w:pStyle w:val="ItemHead"/>
      </w:pPr>
      <w:r w:rsidRPr="00AB7FC0">
        <w:t>134  Paragraph 610(4)(b)</w:t>
      </w:r>
    </w:p>
    <w:p w:rsidR="00706332" w:rsidRPr="00AB7FC0" w:rsidRDefault="00706332" w:rsidP="00AB7FC0">
      <w:pPr>
        <w:pStyle w:val="Item"/>
      </w:pPr>
      <w:r w:rsidRPr="00AB7FC0">
        <w:t>Omit “the Attorney</w:t>
      </w:r>
      <w:r w:rsidR="00147398">
        <w:noBreakHyphen/>
      </w:r>
      <w:r w:rsidRPr="00AB7FC0">
        <w:t>General’s”, substitute “that Minister’s”.</w:t>
      </w:r>
    </w:p>
    <w:p w:rsidR="00706332" w:rsidRPr="00AB7FC0" w:rsidRDefault="00706332" w:rsidP="00AB7FC0">
      <w:pPr>
        <w:pStyle w:val="ActHead9"/>
        <w:rPr>
          <w:i w:val="0"/>
        </w:rPr>
      </w:pPr>
      <w:bookmarkStart w:id="41" w:name="_Toc513716266"/>
      <w:r w:rsidRPr="00AB7FC0">
        <w:t>Ombudsman Act 1976</w:t>
      </w:r>
      <w:bookmarkEnd w:id="41"/>
    </w:p>
    <w:p w:rsidR="00706332" w:rsidRPr="00AB7FC0" w:rsidRDefault="00706332" w:rsidP="00AB7FC0">
      <w:pPr>
        <w:pStyle w:val="ItemHead"/>
      </w:pPr>
      <w:r w:rsidRPr="00AB7FC0">
        <w:t>135  Subsection</w:t>
      </w:r>
      <w:r w:rsidR="00AB7FC0" w:rsidRPr="00AB7FC0">
        <w:t> </w:t>
      </w:r>
      <w:r w:rsidRPr="00AB7FC0">
        <w:t>14(3)</w:t>
      </w:r>
    </w:p>
    <w:p w:rsidR="00706332" w:rsidRPr="00AB7FC0" w:rsidRDefault="00706332" w:rsidP="00AB7FC0">
      <w:pPr>
        <w:pStyle w:val="Item"/>
      </w:pPr>
      <w:r w:rsidRPr="00AB7FC0">
        <w:t>Omit “Attorney</w:t>
      </w:r>
      <w:r w:rsidR="00147398">
        <w:noBreakHyphen/>
      </w:r>
      <w:r w:rsidRPr="00AB7FC0">
        <w:t xml:space="preserve">General” (first occurring), substitute “Minister administering the </w:t>
      </w:r>
      <w:r w:rsidRPr="00AB7FC0">
        <w:rPr>
          <w:i/>
        </w:rPr>
        <w:t>Australian Security Intelligence Organisation Act 1979</w:t>
      </w:r>
      <w:r w:rsidRPr="00AB7FC0">
        <w:t xml:space="preserve"> (the </w:t>
      </w:r>
      <w:r w:rsidRPr="00AB7FC0">
        <w:rPr>
          <w:b/>
          <w:i/>
        </w:rPr>
        <w:t>ASIO Minister</w:t>
      </w:r>
      <w:r w:rsidRPr="00AB7FC0">
        <w:t>)”.</w:t>
      </w:r>
    </w:p>
    <w:p w:rsidR="00706332" w:rsidRPr="00AB7FC0" w:rsidRDefault="00706332" w:rsidP="00AB7FC0">
      <w:pPr>
        <w:pStyle w:val="ItemHead"/>
      </w:pPr>
      <w:r w:rsidRPr="00AB7FC0">
        <w:t>136  Subsection</w:t>
      </w:r>
      <w:r w:rsidR="00AB7FC0" w:rsidRPr="00AB7FC0">
        <w:t> </w:t>
      </w:r>
      <w:r w:rsidRPr="00AB7FC0">
        <w:t>14(3)</w:t>
      </w:r>
    </w:p>
    <w:p w:rsidR="00706332" w:rsidRPr="00AB7FC0" w:rsidRDefault="00706332" w:rsidP="00AB7FC0">
      <w:pPr>
        <w:pStyle w:val="Item"/>
      </w:pPr>
      <w:r w:rsidRPr="00AB7FC0">
        <w:t>Omit “Attorney</w:t>
      </w:r>
      <w:r w:rsidR="00147398">
        <w:noBreakHyphen/>
      </w:r>
      <w:r w:rsidRPr="00AB7FC0">
        <w:t>General” (second occurring), substitute “ASIO Minister”.</w:t>
      </w:r>
    </w:p>
    <w:p w:rsidR="00706332" w:rsidRPr="00AB7FC0" w:rsidRDefault="00706332" w:rsidP="00AB7FC0">
      <w:pPr>
        <w:pStyle w:val="ItemHead"/>
      </w:pPr>
      <w:r w:rsidRPr="00AB7FC0">
        <w:t>137  Subsection</w:t>
      </w:r>
      <w:r w:rsidR="00AB7FC0" w:rsidRPr="00AB7FC0">
        <w:t> </w:t>
      </w:r>
      <w:r w:rsidRPr="00AB7FC0">
        <w:t>14(3)</w:t>
      </w:r>
    </w:p>
    <w:p w:rsidR="00706332" w:rsidRPr="00AB7FC0" w:rsidRDefault="00706332" w:rsidP="00AB7FC0">
      <w:pPr>
        <w:pStyle w:val="Item"/>
      </w:pPr>
      <w:r w:rsidRPr="00AB7FC0">
        <w:t>Omit “that Minister”, substitute “such a Minister”.</w:t>
      </w:r>
    </w:p>
    <w:p w:rsidR="00706332" w:rsidRPr="00AB7FC0" w:rsidRDefault="00706332" w:rsidP="00AB7FC0">
      <w:pPr>
        <w:pStyle w:val="ItemHead"/>
      </w:pPr>
      <w:r w:rsidRPr="00AB7FC0">
        <w:t>138  Section</w:t>
      </w:r>
      <w:r w:rsidR="00AB7FC0" w:rsidRPr="00AB7FC0">
        <w:t> </w:t>
      </w:r>
      <w:r w:rsidRPr="00AB7FC0">
        <w:t>16</w:t>
      </w:r>
    </w:p>
    <w:p w:rsidR="00706332" w:rsidRPr="00AB7FC0" w:rsidRDefault="00706332" w:rsidP="00AB7FC0">
      <w:pPr>
        <w:pStyle w:val="Item"/>
      </w:pPr>
      <w:r w:rsidRPr="00AB7FC0">
        <w:t>Omit “Prime Minister” (wherever occurring), substitute “Prime Minister”.</w:t>
      </w:r>
    </w:p>
    <w:p w:rsidR="00706332" w:rsidRPr="00AB7FC0" w:rsidRDefault="00706332" w:rsidP="00AB7FC0">
      <w:pPr>
        <w:pStyle w:val="notemargin"/>
      </w:pPr>
      <w:r w:rsidRPr="00AB7FC0">
        <w:t>Note:</w:t>
      </w:r>
      <w:r w:rsidRPr="00AB7FC0">
        <w:tab/>
        <w:t>This item re</w:t>
      </w:r>
      <w:r w:rsidR="00147398">
        <w:noBreakHyphen/>
      </w:r>
      <w:r w:rsidRPr="00AB7FC0">
        <w:t>inserts the references to the Prime Minister: see item</w:t>
      </w:r>
      <w:r w:rsidR="00AB7FC0" w:rsidRPr="00AB7FC0">
        <w:t> </w:t>
      </w:r>
      <w:r w:rsidRPr="00AB7FC0">
        <w:t>3 of the table in subsection</w:t>
      </w:r>
      <w:r w:rsidR="00AB7FC0" w:rsidRPr="00AB7FC0">
        <w:t> </w:t>
      </w:r>
      <w:r w:rsidRPr="00AB7FC0">
        <w:t xml:space="preserve">19(1) of the </w:t>
      </w:r>
      <w:r w:rsidRPr="00AB7FC0">
        <w:rPr>
          <w:i/>
        </w:rPr>
        <w:t>Acts Interpretation Act 1901</w:t>
      </w:r>
      <w:r w:rsidRPr="00AB7FC0">
        <w:t>.</w:t>
      </w:r>
    </w:p>
    <w:p w:rsidR="00706332" w:rsidRPr="00AB7FC0" w:rsidRDefault="00706332" w:rsidP="00AB7FC0">
      <w:pPr>
        <w:pStyle w:val="ItemHead"/>
      </w:pPr>
      <w:r w:rsidRPr="00AB7FC0">
        <w:t>139  Subsection</w:t>
      </w:r>
      <w:r w:rsidR="00AB7FC0" w:rsidRPr="00AB7FC0">
        <w:t> </w:t>
      </w:r>
      <w:r w:rsidRPr="00AB7FC0">
        <w:t>35B(1)</w:t>
      </w:r>
    </w:p>
    <w:p w:rsidR="00706332" w:rsidRPr="00AB7FC0" w:rsidRDefault="00706332" w:rsidP="00AB7FC0">
      <w:pPr>
        <w:pStyle w:val="Item"/>
      </w:pPr>
      <w:r w:rsidRPr="00AB7FC0">
        <w:t>Omit “Attorney</w:t>
      </w:r>
      <w:r w:rsidR="00147398">
        <w:noBreakHyphen/>
      </w:r>
      <w:r w:rsidRPr="00AB7FC0">
        <w:t>General”, substitute “Minister administering section</w:t>
      </w:r>
      <w:r w:rsidR="00AB7FC0" w:rsidRPr="00AB7FC0">
        <w:t> </w:t>
      </w:r>
      <w:r w:rsidRPr="00AB7FC0">
        <w:t xml:space="preserve">7 of the </w:t>
      </w:r>
      <w:r w:rsidRPr="00AB7FC0">
        <w:rPr>
          <w:i/>
        </w:rPr>
        <w:t>Australian Crime Commission Act 2002</w:t>
      </w:r>
      <w:r w:rsidRPr="00AB7FC0">
        <w:t>”.</w:t>
      </w:r>
    </w:p>
    <w:p w:rsidR="00706332" w:rsidRPr="00AB7FC0" w:rsidRDefault="00706332" w:rsidP="00AB7FC0">
      <w:pPr>
        <w:pStyle w:val="ActHead9"/>
        <w:rPr>
          <w:i w:val="0"/>
        </w:rPr>
      </w:pPr>
      <w:bookmarkStart w:id="42" w:name="_Toc513716267"/>
      <w:r w:rsidRPr="00AB7FC0">
        <w:t>Paid Parental Leave Act 2010</w:t>
      </w:r>
      <w:bookmarkEnd w:id="42"/>
    </w:p>
    <w:p w:rsidR="00706332" w:rsidRPr="00AB7FC0" w:rsidRDefault="00706332" w:rsidP="00AB7FC0">
      <w:pPr>
        <w:pStyle w:val="ItemHead"/>
      </w:pPr>
      <w:r w:rsidRPr="00AB7FC0">
        <w:t>140  Section</w:t>
      </w:r>
      <w:r w:rsidR="00AB7FC0" w:rsidRPr="00AB7FC0">
        <w:t> </w:t>
      </w:r>
      <w:r w:rsidRPr="00AB7FC0">
        <w:t xml:space="preserve">6 (definition of </w:t>
      </w:r>
      <w:r w:rsidRPr="00AB7FC0">
        <w:rPr>
          <w:i/>
        </w:rPr>
        <w:t>Attorney</w:t>
      </w:r>
      <w:r w:rsidR="00147398">
        <w:rPr>
          <w:i/>
        </w:rPr>
        <w:noBreakHyphen/>
      </w:r>
      <w:r w:rsidRPr="00AB7FC0">
        <w:rPr>
          <w:i/>
        </w:rPr>
        <w:t>General’s Secretary</w:t>
      </w:r>
      <w:r w:rsidRPr="00AB7FC0">
        <w:t>)</w:t>
      </w:r>
    </w:p>
    <w:p w:rsidR="00706332" w:rsidRPr="00AB7FC0" w:rsidRDefault="00706332" w:rsidP="00AB7FC0">
      <w:pPr>
        <w:pStyle w:val="Item"/>
      </w:pPr>
      <w:r w:rsidRPr="00AB7FC0">
        <w:t>Repeal the definition.</w:t>
      </w:r>
    </w:p>
    <w:p w:rsidR="00706332" w:rsidRPr="00AB7FC0" w:rsidRDefault="00706332" w:rsidP="00AB7FC0">
      <w:pPr>
        <w:pStyle w:val="ItemHead"/>
      </w:pPr>
      <w:r w:rsidRPr="00AB7FC0">
        <w:t>141  Section</w:t>
      </w:r>
      <w:r w:rsidR="00AB7FC0" w:rsidRPr="00AB7FC0">
        <w:t> </w:t>
      </w:r>
      <w:r w:rsidRPr="00AB7FC0">
        <w:t>6</w:t>
      </w:r>
    </w:p>
    <w:p w:rsidR="00706332" w:rsidRPr="00AB7FC0" w:rsidRDefault="00706332" w:rsidP="00AB7FC0">
      <w:pPr>
        <w:pStyle w:val="Item"/>
      </w:pPr>
      <w:r w:rsidRPr="00AB7FC0">
        <w:t>Insert:</w:t>
      </w:r>
    </w:p>
    <w:p w:rsidR="00706332" w:rsidRPr="00AB7FC0" w:rsidRDefault="00706332" w:rsidP="00AB7FC0">
      <w:pPr>
        <w:pStyle w:val="Definition"/>
      </w:pPr>
      <w:r w:rsidRPr="00AB7FC0">
        <w:rPr>
          <w:b/>
          <w:i/>
        </w:rPr>
        <w:t>Home Affairs Minister</w:t>
      </w:r>
      <w:r w:rsidRPr="00AB7FC0">
        <w:t xml:space="preserve"> means the Minister administering the </w:t>
      </w:r>
      <w:r w:rsidRPr="00AB7FC0">
        <w:rPr>
          <w:i/>
        </w:rPr>
        <w:t>Australian Security Intelligence Organisation Act 1979</w:t>
      </w:r>
      <w:r w:rsidRPr="00AB7FC0">
        <w:t>.</w:t>
      </w:r>
    </w:p>
    <w:p w:rsidR="00706332" w:rsidRPr="00AB7FC0" w:rsidRDefault="00706332" w:rsidP="00AB7FC0">
      <w:pPr>
        <w:pStyle w:val="ItemHead"/>
      </w:pPr>
      <w:r w:rsidRPr="00AB7FC0">
        <w:t>142  Section</w:t>
      </w:r>
      <w:r w:rsidR="00AB7FC0" w:rsidRPr="00AB7FC0">
        <w:t> </w:t>
      </w:r>
      <w:r w:rsidRPr="00AB7FC0">
        <w:t xml:space="preserve">6 (definition of </w:t>
      </w:r>
      <w:r w:rsidRPr="00AB7FC0">
        <w:rPr>
          <w:i/>
        </w:rPr>
        <w:t>Immigration Minister</w:t>
      </w:r>
      <w:r w:rsidRPr="00AB7FC0">
        <w:t>)</w:t>
      </w:r>
    </w:p>
    <w:p w:rsidR="00706332" w:rsidRPr="00AB7FC0" w:rsidRDefault="00706332" w:rsidP="00AB7FC0">
      <w:pPr>
        <w:pStyle w:val="Item"/>
      </w:pPr>
      <w:r w:rsidRPr="00AB7FC0">
        <w:t>Repeal the definition.</w:t>
      </w:r>
    </w:p>
    <w:p w:rsidR="00706332" w:rsidRPr="00AB7FC0" w:rsidRDefault="00706332" w:rsidP="00AB7FC0">
      <w:pPr>
        <w:pStyle w:val="ItemHead"/>
      </w:pPr>
      <w:r w:rsidRPr="00AB7FC0">
        <w:t>143  Subsection</w:t>
      </w:r>
      <w:r w:rsidR="00AB7FC0" w:rsidRPr="00AB7FC0">
        <w:t> </w:t>
      </w:r>
      <w:r w:rsidRPr="00AB7FC0">
        <w:t>200C(4)</w:t>
      </w:r>
    </w:p>
    <w:p w:rsidR="00706332" w:rsidRPr="00AB7FC0" w:rsidRDefault="00706332" w:rsidP="00AB7FC0">
      <w:pPr>
        <w:pStyle w:val="Item"/>
      </w:pPr>
      <w:r w:rsidRPr="00AB7FC0">
        <w:t xml:space="preserve">Omit all the words after “must give”, substitute “a copy of the order, and information likely to facilitate identification of the person, to the Secretary of the Department administered by the Minister administering the </w:t>
      </w:r>
      <w:r w:rsidRPr="00AB7FC0">
        <w:rPr>
          <w:i/>
        </w:rPr>
        <w:t>Migration Act 1958</w:t>
      </w:r>
      <w:r w:rsidRPr="00AB7FC0">
        <w:t>, for the purposes of administering that Act”.</w:t>
      </w:r>
    </w:p>
    <w:p w:rsidR="00706332" w:rsidRPr="00AB7FC0" w:rsidRDefault="00706332" w:rsidP="00AB7FC0">
      <w:pPr>
        <w:pStyle w:val="ItemHead"/>
      </w:pPr>
      <w:r w:rsidRPr="00AB7FC0">
        <w:t>144  Section</w:t>
      </w:r>
      <w:r w:rsidR="00AB7FC0" w:rsidRPr="00AB7FC0">
        <w:t> </w:t>
      </w:r>
      <w:r w:rsidRPr="00AB7FC0">
        <w:t>278C (heading)</w:t>
      </w:r>
    </w:p>
    <w:p w:rsidR="00706332" w:rsidRPr="00AB7FC0" w:rsidRDefault="00706332" w:rsidP="00AB7FC0">
      <w:pPr>
        <w:pStyle w:val="Item"/>
      </w:pPr>
      <w:r w:rsidRPr="00AB7FC0">
        <w:t>Omit “</w:t>
      </w:r>
      <w:r w:rsidRPr="00AB7FC0">
        <w:rPr>
          <w:b/>
        </w:rPr>
        <w:t>Attorney</w:t>
      </w:r>
      <w:r w:rsidR="00147398">
        <w:rPr>
          <w:b/>
        </w:rPr>
        <w:noBreakHyphen/>
      </w:r>
      <w:r w:rsidRPr="00AB7FC0">
        <w:rPr>
          <w:b/>
        </w:rPr>
        <w:t>General</w:t>
      </w:r>
      <w:r w:rsidRPr="00AB7FC0">
        <w:t>”, substitute “</w:t>
      </w:r>
      <w:r w:rsidRPr="00AB7FC0">
        <w:rPr>
          <w:b/>
        </w:rPr>
        <w:t>Home Affairs Minister</w:t>
      </w:r>
      <w:r w:rsidRPr="00AB7FC0">
        <w:t>”.</w:t>
      </w:r>
    </w:p>
    <w:p w:rsidR="00706332" w:rsidRPr="00AB7FC0" w:rsidRDefault="00706332" w:rsidP="00AB7FC0">
      <w:pPr>
        <w:pStyle w:val="ItemHead"/>
      </w:pPr>
      <w:r w:rsidRPr="00AB7FC0">
        <w:t>145  Subsection</w:t>
      </w:r>
      <w:r w:rsidR="00AB7FC0" w:rsidRPr="00AB7FC0">
        <w:t> </w:t>
      </w:r>
      <w:r w:rsidRPr="00AB7FC0">
        <w:t>278C(1)</w:t>
      </w:r>
    </w:p>
    <w:p w:rsidR="00706332" w:rsidRPr="00AB7FC0" w:rsidRDefault="00706332" w:rsidP="00AB7FC0">
      <w:pPr>
        <w:pStyle w:val="Item"/>
      </w:pPr>
      <w:r w:rsidRPr="00AB7FC0">
        <w:t>Omit “Attorney</w:t>
      </w:r>
      <w:r w:rsidR="00147398">
        <w:noBreakHyphen/>
      </w:r>
      <w:r w:rsidRPr="00AB7FC0">
        <w:t>General” (first occurring), substitute “Home Affairs Minister”.</w:t>
      </w:r>
    </w:p>
    <w:p w:rsidR="00706332" w:rsidRPr="00AB7FC0" w:rsidRDefault="00706332" w:rsidP="00AB7FC0">
      <w:pPr>
        <w:pStyle w:val="ItemHead"/>
      </w:pPr>
      <w:r w:rsidRPr="00AB7FC0">
        <w:t>146  Paragraph 278C(1)(a)</w:t>
      </w:r>
    </w:p>
    <w:p w:rsidR="00706332" w:rsidRPr="00AB7FC0" w:rsidRDefault="00706332" w:rsidP="00AB7FC0">
      <w:pPr>
        <w:pStyle w:val="Item"/>
      </w:pPr>
      <w:r w:rsidRPr="00AB7FC0">
        <w:t>Omit “Attorney</w:t>
      </w:r>
      <w:r w:rsidR="00147398">
        <w:noBreakHyphen/>
      </w:r>
      <w:r w:rsidRPr="00AB7FC0">
        <w:t>General”, substitute “Home Affairs Minister”.</w:t>
      </w:r>
    </w:p>
    <w:p w:rsidR="00706332" w:rsidRPr="00AB7FC0" w:rsidRDefault="00706332" w:rsidP="00AB7FC0">
      <w:pPr>
        <w:pStyle w:val="ItemHead"/>
      </w:pPr>
      <w:r w:rsidRPr="00AB7FC0">
        <w:t>147  Paragraph 278C(1)(b)</w:t>
      </w:r>
    </w:p>
    <w:p w:rsidR="00706332" w:rsidRPr="00AB7FC0" w:rsidRDefault="00706332" w:rsidP="00AB7FC0">
      <w:pPr>
        <w:pStyle w:val="Item"/>
      </w:pPr>
      <w:r w:rsidRPr="00AB7FC0">
        <w:t>Repeal the paragraph, substitute:</w:t>
      </w:r>
    </w:p>
    <w:p w:rsidR="00706332" w:rsidRPr="00AB7FC0" w:rsidRDefault="00706332" w:rsidP="00AB7FC0">
      <w:pPr>
        <w:pStyle w:val="paragraph"/>
      </w:pPr>
      <w:r w:rsidRPr="00AB7FC0">
        <w:tab/>
        <w:t>(b)</w:t>
      </w:r>
      <w:r w:rsidRPr="00AB7FC0">
        <w:tab/>
        <w:t>the person’s visa is cancelled under section</w:t>
      </w:r>
      <w:r w:rsidR="00AB7FC0" w:rsidRPr="00AB7FC0">
        <w:t> </w:t>
      </w:r>
      <w:r w:rsidRPr="00AB7FC0">
        <w:t xml:space="preserve">116 or 128 of the </w:t>
      </w:r>
      <w:r w:rsidRPr="00AB7FC0">
        <w:rPr>
          <w:i/>
        </w:rPr>
        <w:t>Migration Act 1958</w:t>
      </w:r>
      <w:r w:rsidRPr="00AB7FC0">
        <w:t xml:space="preserve"> because of an assessment by the Australian Security Intelligence Organisation that the person is directly or indirectly a risk to security (within the meaning of section</w:t>
      </w:r>
      <w:r w:rsidR="00AB7FC0" w:rsidRPr="00AB7FC0">
        <w:t> </w:t>
      </w:r>
      <w:r w:rsidRPr="00AB7FC0">
        <w:t xml:space="preserve">4 of the </w:t>
      </w:r>
      <w:r w:rsidRPr="00AB7FC0">
        <w:rPr>
          <w:i/>
        </w:rPr>
        <w:t>Australian Security Intelligence Organisation Act 1979</w:t>
      </w:r>
      <w:r w:rsidRPr="00AB7FC0">
        <w:t>); or</w:t>
      </w:r>
    </w:p>
    <w:p w:rsidR="00706332" w:rsidRPr="00AB7FC0" w:rsidRDefault="00706332" w:rsidP="00AB7FC0">
      <w:pPr>
        <w:pStyle w:val="paragraph"/>
      </w:pPr>
      <w:r w:rsidRPr="00AB7FC0">
        <w:tab/>
        <w:t>(c)</w:t>
      </w:r>
      <w:r w:rsidRPr="00AB7FC0">
        <w:tab/>
        <w:t>the person’s visa is cancelled under section</w:t>
      </w:r>
      <w:r w:rsidR="00AB7FC0" w:rsidRPr="00AB7FC0">
        <w:t> </w:t>
      </w:r>
      <w:r w:rsidRPr="00AB7FC0">
        <w:t xml:space="preserve">134B of the </w:t>
      </w:r>
      <w:r w:rsidRPr="00AB7FC0">
        <w:rPr>
          <w:i/>
        </w:rPr>
        <w:t>Migration Act 1958</w:t>
      </w:r>
      <w:r w:rsidRPr="00AB7FC0">
        <w:t xml:space="preserve"> (emergency cancellation on security grounds) and the cancellation has not been revoked because of subsection</w:t>
      </w:r>
      <w:r w:rsidR="00AB7FC0" w:rsidRPr="00AB7FC0">
        <w:t> </w:t>
      </w:r>
      <w:r w:rsidRPr="00AB7FC0">
        <w:t>134C(3) of that Act; or</w:t>
      </w:r>
    </w:p>
    <w:p w:rsidR="00706332" w:rsidRPr="00AB7FC0" w:rsidRDefault="00706332" w:rsidP="00AB7FC0">
      <w:pPr>
        <w:pStyle w:val="paragraph"/>
      </w:pPr>
      <w:r w:rsidRPr="00AB7FC0">
        <w:tab/>
        <w:t>(d)</w:t>
      </w:r>
      <w:r w:rsidRPr="00AB7FC0">
        <w:tab/>
        <w:t>the person’s visa is cancelled under section</w:t>
      </w:r>
      <w:r w:rsidR="00AB7FC0" w:rsidRPr="00AB7FC0">
        <w:t> </w:t>
      </w:r>
      <w:r w:rsidRPr="00AB7FC0">
        <w:t xml:space="preserve">501 of the </w:t>
      </w:r>
      <w:r w:rsidRPr="00AB7FC0">
        <w:rPr>
          <w:i/>
        </w:rPr>
        <w:t>Migration Act 1958</w:t>
      </w:r>
      <w:r w:rsidRPr="00AB7FC0">
        <w:t xml:space="preserve"> and there is an assessment by the Australian Security Intelligence Organisation that the person is directly or indirectly a risk to security (within the meaning of section</w:t>
      </w:r>
      <w:r w:rsidR="00AB7FC0" w:rsidRPr="00AB7FC0">
        <w:t> </w:t>
      </w:r>
      <w:r w:rsidRPr="00AB7FC0">
        <w:t xml:space="preserve">4 of the </w:t>
      </w:r>
      <w:r w:rsidRPr="00AB7FC0">
        <w:rPr>
          <w:i/>
        </w:rPr>
        <w:t>Australian Security Intelligence Organisation Act 1979</w:t>
      </w:r>
      <w:r w:rsidRPr="00AB7FC0">
        <w:t>).</w:t>
      </w:r>
    </w:p>
    <w:p w:rsidR="00706332" w:rsidRPr="00AB7FC0" w:rsidRDefault="00706332" w:rsidP="00AB7FC0">
      <w:pPr>
        <w:pStyle w:val="ItemHead"/>
      </w:pPr>
      <w:r w:rsidRPr="00AB7FC0">
        <w:t>148  Subsection</w:t>
      </w:r>
      <w:r w:rsidR="00AB7FC0" w:rsidRPr="00AB7FC0">
        <w:t> </w:t>
      </w:r>
      <w:r w:rsidRPr="00AB7FC0">
        <w:t>278C(2)</w:t>
      </w:r>
    </w:p>
    <w:p w:rsidR="00706332" w:rsidRPr="00AB7FC0" w:rsidRDefault="00706332" w:rsidP="00AB7FC0">
      <w:pPr>
        <w:pStyle w:val="Item"/>
      </w:pPr>
      <w:r w:rsidRPr="00AB7FC0">
        <w:t>Omit “Attorney</w:t>
      </w:r>
      <w:r w:rsidR="00147398">
        <w:noBreakHyphen/>
      </w:r>
      <w:r w:rsidRPr="00AB7FC0">
        <w:t>General” (wherever occurring), substitute “Home Affairs Minister”.</w:t>
      </w:r>
    </w:p>
    <w:p w:rsidR="00706332" w:rsidRPr="00AB7FC0" w:rsidRDefault="00706332" w:rsidP="00AB7FC0">
      <w:pPr>
        <w:pStyle w:val="ItemHead"/>
      </w:pPr>
      <w:r w:rsidRPr="00AB7FC0">
        <w:t>149  Subsection</w:t>
      </w:r>
      <w:r w:rsidR="00AB7FC0" w:rsidRPr="00AB7FC0">
        <w:t> </w:t>
      </w:r>
      <w:r w:rsidRPr="00AB7FC0">
        <w:t>278C(3)</w:t>
      </w:r>
    </w:p>
    <w:p w:rsidR="00706332" w:rsidRPr="00AB7FC0" w:rsidRDefault="00706332" w:rsidP="00AB7FC0">
      <w:pPr>
        <w:pStyle w:val="Item"/>
      </w:pPr>
      <w:r w:rsidRPr="00AB7FC0">
        <w:t>Omit “Attorney</w:t>
      </w:r>
      <w:r w:rsidR="00147398">
        <w:noBreakHyphen/>
      </w:r>
      <w:r w:rsidRPr="00AB7FC0">
        <w:t>General’s Secretary”, substitute “Secretary of the Department administered by the Home Affairs Minister”.</w:t>
      </w:r>
    </w:p>
    <w:p w:rsidR="00706332" w:rsidRPr="00AB7FC0" w:rsidRDefault="00706332" w:rsidP="00AB7FC0">
      <w:pPr>
        <w:pStyle w:val="ItemHead"/>
      </w:pPr>
      <w:r w:rsidRPr="00AB7FC0">
        <w:t>150  Paragraph 278C(3)(b)</w:t>
      </w:r>
    </w:p>
    <w:p w:rsidR="00706332" w:rsidRPr="00AB7FC0" w:rsidRDefault="00706332" w:rsidP="00AB7FC0">
      <w:pPr>
        <w:pStyle w:val="Item"/>
      </w:pPr>
      <w:r w:rsidRPr="00AB7FC0">
        <w:t>Omit “Attorney</w:t>
      </w:r>
      <w:r w:rsidR="00147398">
        <w:noBreakHyphen/>
      </w:r>
      <w:r w:rsidRPr="00AB7FC0">
        <w:t>General”, substitute “Home Affairs Minister”.</w:t>
      </w:r>
    </w:p>
    <w:p w:rsidR="00706332" w:rsidRPr="00AB7FC0" w:rsidRDefault="00706332" w:rsidP="00AB7FC0">
      <w:pPr>
        <w:pStyle w:val="ItemHead"/>
      </w:pPr>
      <w:r w:rsidRPr="00AB7FC0">
        <w:t>151  Section</w:t>
      </w:r>
      <w:r w:rsidR="00AB7FC0" w:rsidRPr="00AB7FC0">
        <w:t> </w:t>
      </w:r>
      <w:r w:rsidRPr="00AB7FC0">
        <w:t>278D</w:t>
      </w:r>
    </w:p>
    <w:p w:rsidR="00706332" w:rsidRPr="00AB7FC0" w:rsidRDefault="00706332" w:rsidP="00AB7FC0">
      <w:pPr>
        <w:pStyle w:val="Item"/>
      </w:pPr>
      <w:r w:rsidRPr="00AB7FC0">
        <w:t>Omit “Attorney</w:t>
      </w:r>
      <w:r w:rsidR="00147398">
        <w:noBreakHyphen/>
      </w:r>
      <w:r w:rsidRPr="00AB7FC0">
        <w:t>General”, substitute “Home Affairs Minister”.</w:t>
      </w:r>
    </w:p>
    <w:p w:rsidR="00706332" w:rsidRPr="00AB7FC0" w:rsidRDefault="00706332" w:rsidP="00AB7FC0">
      <w:pPr>
        <w:pStyle w:val="ItemHead"/>
      </w:pPr>
      <w:r w:rsidRPr="00AB7FC0">
        <w:t>152  Section</w:t>
      </w:r>
      <w:r w:rsidR="00AB7FC0" w:rsidRPr="00AB7FC0">
        <w:t> </w:t>
      </w:r>
      <w:r w:rsidRPr="00AB7FC0">
        <w:t>278E</w:t>
      </w:r>
    </w:p>
    <w:p w:rsidR="00706332" w:rsidRPr="00AB7FC0" w:rsidRDefault="00706332" w:rsidP="00AB7FC0">
      <w:pPr>
        <w:pStyle w:val="Item"/>
      </w:pPr>
      <w:r w:rsidRPr="00AB7FC0">
        <w:t>Repeal the section.</w:t>
      </w:r>
    </w:p>
    <w:p w:rsidR="00706332" w:rsidRPr="00AB7FC0" w:rsidRDefault="00706332" w:rsidP="00AB7FC0">
      <w:pPr>
        <w:pStyle w:val="ItemHead"/>
      </w:pPr>
      <w:r w:rsidRPr="00AB7FC0">
        <w:t>153  Sections</w:t>
      </w:r>
      <w:r w:rsidR="00AB7FC0" w:rsidRPr="00AB7FC0">
        <w:t> </w:t>
      </w:r>
      <w:r w:rsidRPr="00AB7FC0">
        <w:t>278GA and 278H</w:t>
      </w:r>
    </w:p>
    <w:p w:rsidR="00706332" w:rsidRPr="00AB7FC0" w:rsidRDefault="00706332" w:rsidP="00AB7FC0">
      <w:pPr>
        <w:pStyle w:val="Item"/>
      </w:pPr>
      <w:r w:rsidRPr="00AB7FC0">
        <w:t>Omit “Attorney</w:t>
      </w:r>
      <w:r w:rsidR="00147398">
        <w:noBreakHyphen/>
      </w:r>
      <w:r w:rsidRPr="00AB7FC0">
        <w:t>General” (wherever occurring), substitute “Home Affairs Minister”.</w:t>
      </w:r>
    </w:p>
    <w:p w:rsidR="00706332" w:rsidRPr="00AB7FC0" w:rsidRDefault="00706332" w:rsidP="00AB7FC0">
      <w:pPr>
        <w:pStyle w:val="ActHead9"/>
        <w:rPr>
          <w:i w:val="0"/>
        </w:rPr>
      </w:pPr>
      <w:bookmarkStart w:id="43" w:name="_Toc513716268"/>
      <w:r w:rsidRPr="00AB7FC0">
        <w:t>Proceeds of Crime Act 1987</w:t>
      </w:r>
      <w:bookmarkEnd w:id="43"/>
    </w:p>
    <w:p w:rsidR="00706332" w:rsidRPr="00AB7FC0" w:rsidRDefault="00706332" w:rsidP="00AB7FC0">
      <w:pPr>
        <w:pStyle w:val="ItemHead"/>
        <w:rPr>
          <w:lang w:eastAsia="en-US"/>
        </w:rPr>
      </w:pPr>
      <w:r w:rsidRPr="00AB7FC0">
        <w:t>154  Subsection</w:t>
      </w:r>
      <w:r w:rsidR="00AB7FC0" w:rsidRPr="00AB7FC0">
        <w:t> </w:t>
      </w:r>
      <w:r w:rsidRPr="00AB7FC0">
        <w:t>4(1) (</w:t>
      </w:r>
      <w:r w:rsidR="00AB7FC0" w:rsidRPr="00AB7FC0">
        <w:t>paragraphs (</w:t>
      </w:r>
      <w:r w:rsidRPr="00AB7FC0">
        <w:t xml:space="preserve">a) and (c) of the definition </w:t>
      </w:r>
      <w:r w:rsidRPr="00AB7FC0">
        <w:rPr>
          <w:lang w:eastAsia="en-US"/>
        </w:rPr>
        <w:t xml:space="preserve">of </w:t>
      </w:r>
      <w:r w:rsidRPr="00AB7FC0">
        <w:rPr>
          <w:i/>
          <w:lang w:eastAsia="en-US"/>
        </w:rPr>
        <w:t>equitable sharing program</w:t>
      </w:r>
      <w:r w:rsidRPr="00AB7FC0">
        <w:rPr>
          <w:lang w:eastAsia="en-US"/>
        </w:rPr>
        <w:t>)</w:t>
      </w:r>
    </w:p>
    <w:p w:rsidR="00706332" w:rsidRPr="00AB7FC0" w:rsidRDefault="00706332" w:rsidP="00AB7FC0">
      <w:pPr>
        <w:pStyle w:val="Item"/>
      </w:pPr>
      <w:r w:rsidRPr="00AB7FC0">
        <w:t>Omit “Attorney</w:t>
      </w:r>
      <w:r w:rsidR="00147398">
        <w:noBreakHyphen/>
      </w:r>
      <w:r w:rsidRPr="00AB7FC0">
        <w:t>General”, substitute “Minister”.</w:t>
      </w:r>
    </w:p>
    <w:p w:rsidR="00706332" w:rsidRPr="00AB7FC0" w:rsidRDefault="00706332" w:rsidP="00AB7FC0">
      <w:pPr>
        <w:pStyle w:val="ItemHead"/>
      </w:pPr>
      <w:r w:rsidRPr="00AB7FC0">
        <w:t>155  Subsection</w:t>
      </w:r>
      <w:r w:rsidR="00AB7FC0" w:rsidRPr="00AB7FC0">
        <w:t> </w:t>
      </w:r>
      <w:r w:rsidRPr="00AB7FC0">
        <w:t xml:space="preserve">4(1) (definition of </w:t>
      </w:r>
      <w:r w:rsidRPr="00AB7FC0">
        <w:rPr>
          <w:i/>
        </w:rPr>
        <w:t>prescribed officer</w:t>
      </w:r>
      <w:r w:rsidRPr="00AB7FC0">
        <w:t>)</w:t>
      </w:r>
    </w:p>
    <w:p w:rsidR="00706332" w:rsidRPr="00AB7FC0" w:rsidRDefault="00706332" w:rsidP="00AB7FC0">
      <w:pPr>
        <w:pStyle w:val="Item"/>
      </w:pPr>
      <w:r w:rsidRPr="00AB7FC0">
        <w:t>Omit “the Attorney</w:t>
      </w:r>
      <w:r w:rsidR="00147398">
        <w:noBreakHyphen/>
      </w:r>
      <w:r w:rsidRPr="00AB7FC0">
        <w:t>General’s Department”, substitute “the Department”.</w:t>
      </w:r>
    </w:p>
    <w:p w:rsidR="00706332" w:rsidRPr="00AB7FC0" w:rsidRDefault="00706332" w:rsidP="00AB7FC0">
      <w:pPr>
        <w:pStyle w:val="ItemHead"/>
      </w:pPr>
      <w:r w:rsidRPr="00AB7FC0">
        <w:t>156  Subsection</w:t>
      </w:r>
      <w:r w:rsidR="00AB7FC0" w:rsidRPr="00AB7FC0">
        <w:t> </w:t>
      </w:r>
      <w:r w:rsidRPr="00AB7FC0">
        <w:t>20(3A)</w:t>
      </w:r>
    </w:p>
    <w:p w:rsidR="00706332" w:rsidRPr="00AB7FC0" w:rsidRDefault="00706332" w:rsidP="00AB7FC0">
      <w:pPr>
        <w:pStyle w:val="Item"/>
      </w:pPr>
      <w:r w:rsidRPr="00AB7FC0">
        <w:t>Omit “Attorney</w:t>
      </w:r>
      <w:r w:rsidR="00147398">
        <w:noBreakHyphen/>
      </w:r>
      <w:r w:rsidRPr="00AB7FC0">
        <w:t>General” (wherever occurring), substitute “Minister”.</w:t>
      </w:r>
    </w:p>
    <w:p w:rsidR="00706332" w:rsidRPr="00AB7FC0" w:rsidRDefault="00706332" w:rsidP="00AB7FC0">
      <w:pPr>
        <w:pStyle w:val="ItemHead"/>
      </w:pPr>
      <w:r w:rsidRPr="00AB7FC0">
        <w:t>157  Subsection</w:t>
      </w:r>
      <w:r w:rsidR="00AB7FC0" w:rsidRPr="00AB7FC0">
        <w:t> </w:t>
      </w:r>
      <w:r w:rsidRPr="00AB7FC0">
        <w:t>23(2)</w:t>
      </w:r>
    </w:p>
    <w:p w:rsidR="00706332" w:rsidRPr="00AB7FC0" w:rsidRDefault="00706332" w:rsidP="00AB7FC0">
      <w:pPr>
        <w:pStyle w:val="Item"/>
      </w:pPr>
      <w:r w:rsidRPr="00AB7FC0">
        <w:t>Omit “Attorney</w:t>
      </w:r>
      <w:r w:rsidR="00147398">
        <w:noBreakHyphen/>
      </w:r>
      <w:r w:rsidRPr="00AB7FC0">
        <w:t>General or of a person authorised by the Attorney</w:t>
      </w:r>
      <w:r w:rsidR="00147398">
        <w:noBreakHyphen/>
      </w:r>
      <w:r w:rsidRPr="00AB7FC0">
        <w:t>General”, substitute “Minister administering the Mutual Assistance Act or of a person authorised by that Minister”.</w:t>
      </w:r>
    </w:p>
    <w:p w:rsidR="00706332" w:rsidRPr="00AB7FC0" w:rsidRDefault="00706332" w:rsidP="00AB7FC0">
      <w:pPr>
        <w:pStyle w:val="ItemHead"/>
      </w:pPr>
      <w:r w:rsidRPr="00AB7FC0">
        <w:t>158  Subsection</w:t>
      </w:r>
      <w:r w:rsidR="00AB7FC0" w:rsidRPr="00AB7FC0">
        <w:t> </w:t>
      </w:r>
      <w:r w:rsidRPr="00AB7FC0">
        <w:t>30(4A)</w:t>
      </w:r>
    </w:p>
    <w:p w:rsidR="00706332" w:rsidRPr="00AB7FC0" w:rsidRDefault="00706332" w:rsidP="00AB7FC0">
      <w:pPr>
        <w:pStyle w:val="Item"/>
      </w:pPr>
      <w:r w:rsidRPr="00AB7FC0">
        <w:t>Omit “Attorney</w:t>
      </w:r>
      <w:r w:rsidR="00147398">
        <w:noBreakHyphen/>
      </w:r>
      <w:r w:rsidRPr="00AB7FC0">
        <w:t>General” (wherever occurring), substitute “Minister”.</w:t>
      </w:r>
    </w:p>
    <w:p w:rsidR="00706332" w:rsidRPr="00AB7FC0" w:rsidRDefault="00706332" w:rsidP="00AB7FC0">
      <w:pPr>
        <w:pStyle w:val="ItemHead"/>
      </w:pPr>
      <w:r w:rsidRPr="00AB7FC0">
        <w:t>159  Subparagraph 34C(1)(a)(i)</w:t>
      </w:r>
    </w:p>
    <w:p w:rsidR="00706332" w:rsidRPr="00AB7FC0" w:rsidRDefault="00706332" w:rsidP="00AB7FC0">
      <w:pPr>
        <w:pStyle w:val="Item"/>
      </w:pPr>
      <w:r w:rsidRPr="00AB7FC0">
        <w:t>Omit “Attorney</w:t>
      </w:r>
      <w:r w:rsidR="00147398">
        <w:noBreakHyphen/>
      </w:r>
      <w:r w:rsidRPr="00AB7FC0">
        <w:t>General”, substitute “Minister”.</w:t>
      </w:r>
    </w:p>
    <w:p w:rsidR="00706332" w:rsidRPr="00AB7FC0" w:rsidRDefault="00706332" w:rsidP="00AB7FC0">
      <w:pPr>
        <w:pStyle w:val="ItemHead"/>
      </w:pPr>
      <w:r w:rsidRPr="00AB7FC0">
        <w:t>160  Subparagraphs</w:t>
      </w:r>
      <w:r w:rsidR="00AB7FC0" w:rsidRPr="00AB7FC0">
        <w:t> </w:t>
      </w:r>
      <w:r w:rsidRPr="00AB7FC0">
        <w:t>34C(1)(a)(ii) and (iii)</w:t>
      </w:r>
    </w:p>
    <w:p w:rsidR="00706332" w:rsidRPr="00AB7FC0" w:rsidRDefault="00706332" w:rsidP="00AB7FC0">
      <w:pPr>
        <w:pStyle w:val="Item"/>
      </w:pPr>
      <w:r w:rsidRPr="00AB7FC0">
        <w:t>Omit “Attorney</w:t>
      </w:r>
      <w:r w:rsidR="00147398">
        <w:noBreakHyphen/>
      </w:r>
      <w:r w:rsidRPr="00AB7FC0">
        <w:t>General”, substitute “Minister administering the Mutual Assistance Act”.</w:t>
      </w:r>
    </w:p>
    <w:p w:rsidR="00706332" w:rsidRPr="00AB7FC0" w:rsidRDefault="00706332" w:rsidP="00AB7FC0">
      <w:pPr>
        <w:pStyle w:val="ItemHead"/>
      </w:pPr>
      <w:r w:rsidRPr="00AB7FC0">
        <w:t>161  Subsection</w:t>
      </w:r>
      <w:r w:rsidR="00AB7FC0" w:rsidRPr="00AB7FC0">
        <w:t> </w:t>
      </w:r>
      <w:r w:rsidRPr="00AB7FC0">
        <w:t>34D(1)</w:t>
      </w:r>
    </w:p>
    <w:p w:rsidR="00706332" w:rsidRPr="00AB7FC0" w:rsidRDefault="00706332" w:rsidP="00AB7FC0">
      <w:pPr>
        <w:pStyle w:val="Item"/>
      </w:pPr>
      <w:r w:rsidRPr="00AB7FC0">
        <w:t>Omit “Attorney</w:t>
      </w:r>
      <w:r w:rsidR="00147398">
        <w:noBreakHyphen/>
      </w:r>
      <w:r w:rsidRPr="00AB7FC0">
        <w:t>General”, substitute “Minister”.</w:t>
      </w:r>
    </w:p>
    <w:p w:rsidR="00706332" w:rsidRPr="00AB7FC0" w:rsidRDefault="00706332" w:rsidP="00AB7FC0">
      <w:pPr>
        <w:pStyle w:val="ItemHead"/>
      </w:pPr>
      <w:r w:rsidRPr="00AB7FC0">
        <w:t>162  Subsections</w:t>
      </w:r>
      <w:r w:rsidR="00AB7FC0" w:rsidRPr="00AB7FC0">
        <w:t> </w:t>
      </w:r>
      <w:r w:rsidRPr="00AB7FC0">
        <w:t>69(2) and 72(3)</w:t>
      </w:r>
    </w:p>
    <w:p w:rsidR="00706332" w:rsidRPr="00AB7FC0" w:rsidRDefault="00706332" w:rsidP="00AB7FC0">
      <w:pPr>
        <w:pStyle w:val="Item"/>
      </w:pPr>
      <w:r w:rsidRPr="00AB7FC0">
        <w:t>Omit “Attorney</w:t>
      </w:r>
      <w:r w:rsidR="00147398">
        <w:noBreakHyphen/>
      </w:r>
      <w:r w:rsidRPr="00AB7FC0">
        <w:t>General”, substitute “Minister administering the Mutual Assistance Act”.</w:t>
      </w:r>
    </w:p>
    <w:p w:rsidR="00706332" w:rsidRPr="00AB7FC0" w:rsidRDefault="00706332" w:rsidP="00AB7FC0">
      <w:pPr>
        <w:pStyle w:val="ItemHead"/>
      </w:pPr>
      <w:r w:rsidRPr="00AB7FC0">
        <w:t>163  Subsection</w:t>
      </w:r>
      <w:r w:rsidR="00AB7FC0" w:rsidRPr="00AB7FC0">
        <w:t> </w:t>
      </w:r>
      <w:r w:rsidRPr="00AB7FC0">
        <w:t>75(2)</w:t>
      </w:r>
    </w:p>
    <w:p w:rsidR="00706332" w:rsidRPr="00AB7FC0" w:rsidRDefault="00706332" w:rsidP="00AB7FC0">
      <w:pPr>
        <w:pStyle w:val="Item"/>
      </w:pPr>
      <w:r w:rsidRPr="00AB7FC0">
        <w:t>Omit “Attorney</w:t>
      </w:r>
      <w:r w:rsidR="00147398">
        <w:noBreakHyphen/>
      </w:r>
      <w:r w:rsidRPr="00AB7FC0">
        <w:t>General or to an officer of the Attorney</w:t>
      </w:r>
      <w:r w:rsidR="00147398">
        <w:noBreakHyphen/>
      </w:r>
      <w:r w:rsidRPr="00AB7FC0">
        <w:t>General’s Department specified by the Attorney</w:t>
      </w:r>
      <w:r w:rsidR="00147398">
        <w:noBreakHyphen/>
      </w:r>
      <w:r w:rsidRPr="00AB7FC0">
        <w:t>General”, substitute “Minister administering the Mutual Assistance Act or to an officer, of the Department administered by that Minister, specified by that Minister”.</w:t>
      </w:r>
    </w:p>
    <w:p w:rsidR="00706332" w:rsidRPr="00AB7FC0" w:rsidRDefault="00706332" w:rsidP="00AB7FC0">
      <w:pPr>
        <w:pStyle w:val="ActHead9"/>
        <w:rPr>
          <w:i w:val="0"/>
        </w:rPr>
      </w:pPr>
      <w:bookmarkStart w:id="44" w:name="_Toc513716269"/>
      <w:r w:rsidRPr="00AB7FC0">
        <w:t>Proceeds of Crime Act 2002</w:t>
      </w:r>
      <w:bookmarkEnd w:id="44"/>
    </w:p>
    <w:p w:rsidR="00706332" w:rsidRPr="00AB7FC0" w:rsidRDefault="00706332" w:rsidP="00AB7FC0">
      <w:pPr>
        <w:pStyle w:val="ItemHead"/>
      </w:pPr>
      <w:r w:rsidRPr="00AB7FC0">
        <w:t>164  Paragraph 297(c)</w:t>
      </w:r>
    </w:p>
    <w:p w:rsidR="00706332" w:rsidRPr="00AB7FC0" w:rsidRDefault="00706332" w:rsidP="00AB7FC0">
      <w:pPr>
        <w:pStyle w:val="Item"/>
      </w:pPr>
      <w:r w:rsidRPr="00AB7FC0">
        <w:t xml:space="preserve">Omit “Minister”, substitute “Minister administering the </w:t>
      </w:r>
      <w:r w:rsidRPr="00AB7FC0">
        <w:rPr>
          <w:i/>
        </w:rPr>
        <w:t>Mutual Assistance in Criminal Matters Act 1987</w:t>
      </w:r>
      <w:r w:rsidRPr="00AB7FC0">
        <w:t>”.</w:t>
      </w:r>
    </w:p>
    <w:p w:rsidR="00706332" w:rsidRPr="00AB7FC0" w:rsidRDefault="00706332" w:rsidP="00AB7FC0">
      <w:pPr>
        <w:pStyle w:val="ItemHead"/>
      </w:pPr>
      <w:r w:rsidRPr="00AB7FC0">
        <w:t>165  Paragraph 297(d)</w:t>
      </w:r>
    </w:p>
    <w:p w:rsidR="00706332" w:rsidRPr="00AB7FC0" w:rsidRDefault="00706332" w:rsidP="00AB7FC0">
      <w:pPr>
        <w:pStyle w:val="Item"/>
      </w:pPr>
      <w:r w:rsidRPr="00AB7FC0">
        <w:t>Omit “Attorney</w:t>
      </w:r>
      <w:r w:rsidR="00147398">
        <w:noBreakHyphen/>
      </w:r>
      <w:r w:rsidRPr="00AB7FC0">
        <w:t xml:space="preserve">General”, substitute “Minister administering the </w:t>
      </w:r>
      <w:r w:rsidRPr="00AB7FC0">
        <w:rPr>
          <w:i/>
        </w:rPr>
        <w:t>Mutual Assistance in Criminal Matters Act 1987</w:t>
      </w:r>
      <w:r w:rsidRPr="00AB7FC0">
        <w:t>”.</w:t>
      </w:r>
    </w:p>
    <w:p w:rsidR="00706332" w:rsidRPr="00AB7FC0" w:rsidRDefault="00706332" w:rsidP="00AB7FC0">
      <w:pPr>
        <w:pStyle w:val="ItemHead"/>
      </w:pPr>
      <w:r w:rsidRPr="00AB7FC0">
        <w:t>166  Section</w:t>
      </w:r>
      <w:r w:rsidR="00AB7FC0" w:rsidRPr="00AB7FC0">
        <w:t> </w:t>
      </w:r>
      <w:r w:rsidRPr="00AB7FC0">
        <w:t xml:space="preserve">338 (definition of </w:t>
      </w:r>
      <w:r w:rsidRPr="00AB7FC0">
        <w:rPr>
          <w:i/>
        </w:rPr>
        <w:t>senior Departmental officer</w:t>
      </w:r>
      <w:r w:rsidRPr="00AB7FC0">
        <w:t>)</w:t>
      </w:r>
    </w:p>
    <w:p w:rsidR="00706332" w:rsidRPr="00AB7FC0" w:rsidRDefault="00706332" w:rsidP="00AB7FC0">
      <w:pPr>
        <w:pStyle w:val="Item"/>
      </w:pPr>
      <w:r w:rsidRPr="00AB7FC0">
        <w:t>Omit “Attorney</w:t>
      </w:r>
      <w:r w:rsidR="00147398">
        <w:noBreakHyphen/>
      </w:r>
      <w:r w:rsidRPr="00AB7FC0">
        <w:t>General’s”.</w:t>
      </w:r>
    </w:p>
    <w:p w:rsidR="00706332" w:rsidRPr="00AB7FC0" w:rsidRDefault="00706332" w:rsidP="00AB7FC0">
      <w:pPr>
        <w:pStyle w:val="ActHead9"/>
        <w:rPr>
          <w:i w:val="0"/>
        </w:rPr>
      </w:pPr>
      <w:bookmarkStart w:id="45" w:name="_Toc513716270"/>
      <w:r w:rsidRPr="00AB7FC0">
        <w:t>Public Order (Protection of Persons and Property) Act 1971</w:t>
      </w:r>
      <w:bookmarkEnd w:id="45"/>
    </w:p>
    <w:p w:rsidR="00706332" w:rsidRPr="00AB7FC0" w:rsidRDefault="00706332" w:rsidP="00AB7FC0">
      <w:pPr>
        <w:pStyle w:val="ItemHead"/>
      </w:pPr>
      <w:r w:rsidRPr="00AB7FC0">
        <w:t>167  Section</w:t>
      </w:r>
      <w:r w:rsidR="00AB7FC0" w:rsidRPr="00AB7FC0">
        <w:t> </w:t>
      </w:r>
      <w:r w:rsidRPr="00AB7FC0">
        <w:t>13A (</w:t>
      </w:r>
      <w:r w:rsidR="00AB7FC0" w:rsidRPr="00AB7FC0">
        <w:t>subparagraph (</w:t>
      </w:r>
      <w:r w:rsidRPr="00AB7FC0">
        <w:t xml:space="preserve">b)(i) of the definition of </w:t>
      </w:r>
      <w:r w:rsidRPr="00AB7FC0">
        <w:rPr>
          <w:i/>
        </w:rPr>
        <w:t>authorised officer</w:t>
      </w:r>
      <w:r w:rsidRPr="00AB7FC0">
        <w:t>)</w:t>
      </w:r>
    </w:p>
    <w:p w:rsidR="00706332" w:rsidRPr="00AB7FC0" w:rsidRDefault="00706332" w:rsidP="00AB7FC0">
      <w:pPr>
        <w:pStyle w:val="Item"/>
      </w:pPr>
      <w:r w:rsidRPr="00AB7FC0">
        <w:t>Omit “Attorney</w:t>
      </w:r>
      <w:r w:rsidR="00147398">
        <w:noBreakHyphen/>
      </w:r>
      <w:r w:rsidRPr="00AB7FC0">
        <w:t>General”, substitute “Minister”.</w:t>
      </w:r>
    </w:p>
    <w:p w:rsidR="00706332" w:rsidRPr="00AB7FC0" w:rsidRDefault="00706332" w:rsidP="00AB7FC0">
      <w:pPr>
        <w:pStyle w:val="ActHead9"/>
        <w:rPr>
          <w:i w:val="0"/>
        </w:rPr>
      </w:pPr>
      <w:bookmarkStart w:id="46" w:name="_Toc513716271"/>
      <w:r w:rsidRPr="00AB7FC0">
        <w:t>Service and Execution of Process Act 1992</w:t>
      </w:r>
      <w:bookmarkEnd w:id="46"/>
    </w:p>
    <w:p w:rsidR="00706332" w:rsidRPr="00AB7FC0" w:rsidRDefault="00706332" w:rsidP="00AB7FC0">
      <w:pPr>
        <w:pStyle w:val="ItemHead"/>
      </w:pPr>
      <w:r w:rsidRPr="00AB7FC0">
        <w:t>168  Subsection</w:t>
      </w:r>
      <w:r w:rsidR="00AB7FC0" w:rsidRPr="00AB7FC0">
        <w:t> </w:t>
      </w:r>
      <w:r w:rsidRPr="00AB7FC0">
        <w:t>100(4)</w:t>
      </w:r>
    </w:p>
    <w:p w:rsidR="00706332" w:rsidRPr="00AB7FC0" w:rsidRDefault="00706332" w:rsidP="00AB7FC0">
      <w:pPr>
        <w:pStyle w:val="Item"/>
      </w:pPr>
      <w:r w:rsidRPr="00AB7FC0">
        <w:t>Omit “Attorney</w:t>
      </w:r>
      <w:r w:rsidR="00147398">
        <w:noBreakHyphen/>
      </w:r>
      <w:r w:rsidRPr="00AB7FC0">
        <w:t xml:space="preserve">General for the Commonwealth”, substitute “Minister administering the </w:t>
      </w:r>
      <w:r w:rsidRPr="00AB7FC0">
        <w:rPr>
          <w:i/>
        </w:rPr>
        <w:t>Australian Security Intelligence Organisation Act 1979</w:t>
      </w:r>
      <w:r w:rsidRPr="00AB7FC0">
        <w:t>”.</w:t>
      </w:r>
    </w:p>
    <w:p w:rsidR="00706332" w:rsidRPr="00AB7FC0" w:rsidRDefault="00706332" w:rsidP="00AB7FC0">
      <w:pPr>
        <w:pStyle w:val="ActHead9"/>
        <w:rPr>
          <w:i w:val="0"/>
        </w:rPr>
      </w:pPr>
      <w:bookmarkStart w:id="47" w:name="_Toc513716272"/>
      <w:r w:rsidRPr="00AB7FC0">
        <w:t>Social Security Act 1991</w:t>
      </w:r>
      <w:bookmarkEnd w:id="47"/>
    </w:p>
    <w:p w:rsidR="00706332" w:rsidRPr="00AB7FC0" w:rsidRDefault="00706332" w:rsidP="00AB7FC0">
      <w:pPr>
        <w:pStyle w:val="ItemHead"/>
      </w:pPr>
      <w:r w:rsidRPr="00AB7FC0">
        <w:t>169  Subsection</w:t>
      </w:r>
      <w:r w:rsidR="00AB7FC0" w:rsidRPr="00AB7FC0">
        <w:t> </w:t>
      </w:r>
      <w:r w:rsidRPr="00AB7FC0">
        <w:t xml:space="preserve">23(1) (definition of </w:t>
      </w:r>
      <w:r w:rsidRPr="00AB7FC0">
        <w:rPr>
          <w:i/>
        </w:rPr>
        <w:t>Attorney</w:t>
      </w:r>
      <w:r w:rsidR="00147398">
        <w:rPr>
          <w:i/>
        </w:rPr>
        <w:noBreakHyphen/>
      </w:r>
      <w:r w:rsidRPr="00AB7FC0">
        <w:rPr>
          <w:i/>
        </w:rPr>
        <w:t>General’s Secretary</w:t>
      </w:r>
      <w:r w:rsidRPr="00AB7FC0">
        <w:t>)</w:t>
      </w:r>
    </w:p>
    <w:p w:rsidR="00706332" w:rsidRPr="00AB7FC0" w:rsidRDefault="00706332" w:rsidP="00AB7FC0">
      <w:pPr>
        <w:pStyle w:val="Item"/>
      </w:pPr>
      <w:r w:rsidRPr="00AB7FC0">
        <w:t>Repeal the definition.</w:t>
      </w:r>
    </w:p>
    <w:p w:rsidR="00706332" w:rsidRPr="00AB7FC0" w:rsidRDefault="00706332" w:rsidP="00AB7FC0">
      <w:pPr>
        <w:pStyle w:val="ItemHead"/>
      </w:pPr>
      <w:r w:rsidRPr="00AB7FC0">
        <w:t>170  Subsection</w:t>
      </w:r>
      <w:r w:rsidR="00AB7FC0" w:rsidRPr="00AB7FC0">
        <w:t> </w:t>
      </w:r>
      <w:r w:rsidRPr="00AB7FC0">
        <w:t>23(1)</w:t>
      </w:r>
    </w:p>
    <w:p w:rsidR="00706332" w:rsidRPr="00AB7FC0" w:rsidRDefault="00706332" w:rsidP="00AB7FC0">
      <w:pPr>
        <w:pStyle w:val="Item"/>
      </w:pPr>
      <w:r w:rsidRPr="00AB7FC0">
        <w:t>Insert:</w:t>
      </w:r>
    </w:p>
    <w:p w:rsidR="00706332" w:rsidRPr="00AB7FC0" w:rsidRDefault="00706332" w:rsidP="00AB7FC0">
      <w:pPr>
        <w:pStyle w:val="Definition"/>
      </w:pPr>
      <w:r w:rsidRPr="00AB7FC0">
        <w:rPr>
          <w:b/>
          <w:i/>
        </w:rPr>
        <w:t>Home Affairs Minister</w:t>
      </w:r>
      <w:r w:rsidRPr="00AB7FC0">
        <w:t xml:space="preserve"> means the Minister administering the </w:t>
      </w:r>
      <w:r w:rsidRPr="00AB7FC0">
        <w:rPr>
          <w:i/>
        </w:rPr>
        <w:t>Australian Security Intelligence Organisation Act 1979</w:t>
      </w:r>
      <w:r w:rsidRPr="00AB7FC0">
        <w:t>.</w:t>
      </w:r>
    </w:p>
    <w:p w:rsidR="00706332" w:rsidRPr="00AB7FC0" w:rsidRDefault="00706332" w:rsidP="00AB7FC0">
      <w:pPr>
        <w:pStyle w:val="ItemHead"/>
      </w:pPr>
      <w:r w:rsidRPr="00AB7FC0">
        <w:t>171  Subsection</w:t>
      </w:r>
      <w:r w:rsidR="00AB7FC0" w:rsidRPr="00AB7FC0">
        <w:t> </w:t>
      </w:r>
      <w:r w:rsidRPr="00AB7FC0">
        <w:t xml:space="preserve">23(1) (definition of </w:t>
      </w:r>
      <w:r w:rsidRPr="00AB7FC0">
        <w:rPr>
          <w:i/>
        </w:rPr>
        <w:t>Immigration Minister</w:t>
      </w:r>
      <w:r w:rsidRPr="00AB7FC0">
        <w:t>)</w:t>
      </w:r>
    </w:p>
    <w:p w:rsidR="00706332" w:rsidRPr="00AB7FC0" w:rsidRDefault="00706332" w:rsidP="00AB7FC0">
      <w:pPr>
        <w:pStyle w:val="Item"/>
      </w:pPr>
      <w:r w:rsidRPr="00AB7FC0">
        <w:t>Repeal the definition.</w:t>
      </w:r>
    </w:p>
    <w:p w:rsidR="00706332" w:rsidRPr="00AB7FC0" w:rsidRDefault="00706332" w:rsidP="00AB7FC0">
      <w:pPr>
        <w:pStyle w:val="ItemHead"/>
      </w:pPr>
      <w:r w:rsidRPr="00AB7FC0">
        <w:t>172  Section</w:t>
      </w:r>
      <w:r w:rsidR="00AB7FC0" w:rsidRPr="00AB7FC0">
        <w:t> </w:t>
      </w:r>
      <w:r w:rsidRPr="00AB7FC0">
        <w:t>38N (heading)</w:t>
      </w:r>
    </w:p>
    <w:p w:rsidR="00706332" w:rsidRPr="00AB7FC0" w:rsidRDefault="00706332" w:rsidP="00AB7FC0">
      <w:pPr>
        <w:pStyle w:val="Item"/>
      </w:pPr>
      <w:r w:rsidRPr="00AB7FC0">
        <w:t>Omit “</w:t>
      </w:r>
      <w:r w:rsidRPr="00AB7FC0">
        <w:rPr>
          <w:b/>
        </w:rPr>
        <w:t>Attorney</w:t>
      </w:r>
      <w:r w:rsidR="00147398">
        <w:rPr>
          <w:b/>
        </w:rPr>
        <w:noBreakHyphen/>
      </w:r>
      <w:r w:rsidRPr="00AB7FC0">
        <w:rPr>
          <w:b/>
        </w:rPr>
        <w:t>General</w:t>
      </w:r>
      <w:r w:rsidRPr="00AB7FC0">
        <w:t>”, substitute “</w:t>
      </w:r>
      <w:r w:rsidRPr="00AB7FC0">
        <w:rPr>
          <w:b/>
        </w:rPr>
        <w:t>Home Affairs Minister</w:t>
      </w:r>
      <w:r w:rsidRPr="00AB7FC0">
        <w:t>”.</w:t>
      </w:r>
    </w:p>
    <w:p w:rsidR="00706332" w:rsidRPr="00AB7FC0" w:rsidRDefault="00706332" w:rsidP="00AB7FC0">
      <w:pPr>
        <w:pStyle w:val="ItemHead"/>
      </w:pPr>
      <w:r w:rsidRPr="00AB7FC0">
        <w:t>173  Subsection</w:t>
      </w:r>
      <w:r w:rsidR="00AB7FC0" w:rsidRPr="00AB7FC0">
        <w:t> </w:t>
      </w:r>
      <w:r w:rsidRPr="00AB7FC0">
        <w:t>38N(1)</w:t>
      </w:r>
    </w:p>
    <w:p w:rsidR="00706332" w:rsidRPr="00AB7FC0" w:rsidRDefault="00706332" w:rsidP="00AB7FC0">
      <w:pPr>
        <w:pStyle w:val="Item"/>
      </w:pPr>
      <w:r w:rsidRPr="00AB7FC0">
        <w:t>Omit “Attorney</w:t>
      </w:r>
      <w:r w:rsidR="00147398">
        <w:noBreakHyphen/>
      </w:r>
      <w:r w:rsidRPr="00AB7FC0">
        <w:t>General” (first occurring), substitute “Home Affairs Minister”.</w:t>
      </w:r>
    </w:p>
    <w:p w:rsidR="00706332" w:rsidRPr="00AB7FC0" w:rsidRDefault="00706332" w:rsidP="00AB7FC0">
      <w:pPr>
        <w:pStyle w:val="ItemHead"/>
      </w:pPr>
      <w:r w:rsidRPr="00AB7FC0">
        <w:t>174  Paragraph 38N(1)(a)</w:t>
      </w:r>
    </w:p>
    <w:p w:rsidR="00706332" w:rsidRPr="00AB7FC0" w:rsidRDefault="00706332" w:rsidP="00AB7FC0">
      <w:pPr>
        <w:pStyle w:val="Item"/>
      </w:pPr>
      <w:r w:rsidRPr="00AB7FC0">
        <w:t>Omit “Attorney</w:t>
      </w:r>
      <w:r w:rsidR="00147398">
        <w:noBreakHyphen/>
      </w:r>
      <w:r w:rsidRPr="00AB7FC0">
        <w:t>General”, substitute “Home Affairs Minister”.</w:t>
      </w:r>
    </w:p>
    <w:p w:rsidR="00706332" w:rsidRPr="00AB7FC0" w:rsidRDefault="00706332" w:rsidP="00AB7FC0">
      <w:pPr>
        <w:pStyle w:val="ItemHead"/>
      </w:pPr>
      <w:r w:rsidRPr="00AB7FC0">
        <w:t>175  Paragraph 38N(1)(b)</w:t>
      </w:r>
    </w:p>
    <w:p w:rsidR="00706332" w:rsidRPr="00AB7FC0" w:rsidRDefault="00706332" w:rsidP="00AB7FC0">
      <w:pPr>
        <w:pStyle w:val="Item"/>
      </w:pPr>
      <w:r w:rsidRPr="00AB7FC0">
        <w:t>Repeal the paragraph, substitute:</w:t>
      </w:r>
    </w:p>
    <w:p w:rsidR="00706332" w:rsidRPr="00AB7FC0" w:rsidRDefault="00706332" w:rsidP="00AB7FC0">
      <w:pPr>
        <w:pStyle w:val="paragraph"/>
      </w:pPr>
      <w:r w:rsidRPr="00AB7FC0">
        <w:tab/>
        <w:t>(b)</w:t>
      </w:r>
      <w:r w:rsidRPr="00AB7FC0">
        <w:tab/>
        <w:t>the person’s visa is cancelled under section</w:t>
      </w:r>
      <w:r w:rsidR="00AB7FC0" w:rsidRPr="00AB7FC0">
        <w:t> </w:t>
      </w:r>
      <w:r w:rsidRPr="00AB7FC0">
        <w:t xml:space="preserve">116 or 128 of the </w:t>
      </w:r>
      <w:r w:rsidRPr="00AB7FC0">
        <w:rPr>
          <w:i/>
        </w:rPr>
        <w:t>Migration Act 1958</w:t>
      </w:r>
      <w:r w:rsidRPr="00AB7FC0">
        <w:t xml:space="preserve"> because of an assessment by the Australian Security Intelligence Organisation that the person is directly or indirectly a risk to security (within the meaning of section</w:t>
      </w:r>
      <w:r w:rsidR="00AB7FC0" w:rsidRPr="00AB7FC0">
        <w:t> </w:t>
      </w:r>
      <w:r w:rsidRPr="00AB7FC0">
        <w:t xml:space="preserve">4 of the </w:t>
      </w:r>
      <w:r w:rsidRPr="00AB7FC0">
        <w:rPr>
          <w:i/>
        </w:rPr>
        <w:t>Australian Security Intelligence Organisation Act 1979</w:t>
      </w:r>
      <w:r w:rsidRPr="00AB7FC0">
        <w:t>); or</w:t>
      </w:r>
    </w:p>
    <w:p w:rsidR="00706332" w:rsidRPr="00AB7FC0" w:rsidRDefault="00706332" w:rsidP="00AB7FC0">
      <w:pPr>
        <w:pStyle w:val="paragraph"/>
      </w:pPr>
      <w:r w:rsidRPr="00AB7FC0">
        <w:tab/>
        <w:t>(c)</w:t>
      </w:r>
      <w:r w:rsidRPr="00AB7FC0">
        <w:tab/>
        <w:t>the person’s visa is cancelled under section</w:t>
      </w:r>
      <w:r w:rsidR="00AB7FC0" w:rsidRPr="00AB7FC0">
        <w:t> </w:t>
      </w:r>
      <w:r w:rsidRPr="00AB7FC0">
        <w:t xml:space="preserve">134B of the </w:t>
      </w:r>
      <w:r w:rsidRPr="00AB7FC0">
        <w:rPr>
          <w:i/>
        </w:rPr>
        <w:t>Migration Act 1958</w:t>
      </w:r>
      <w:r w:rsidRPr="00AB7FC0">
        <w:t xml:space="preserve"> (emergency cancellation on security grounds) and the cancellation has not been revoked because of subsection</w:t>
      </w:r>
      <w:r w:rsidR="00AB7FC0" w:rsidRPr="00AB7FC0">
        <w:t> </w:t>
      </w:r>
      <w:r w:rsidRPr="00AB7FC0">
        <w:t>134C(3) of that Act; or</w:t>
      </w:r>
    </w:p>
    <w:p w:rsidR="00706332" w:rsidRPr="00AB7FC0" w:rsidRDefault="00706332" w:rsidP="00AB7FC0">
      <w:pPr>
        <w:pStyle w:val="paragraph"/>
      </w:pPr>
      <w:r w:rsidRPr="00AB7FC0">
        <w:tab/>
        <w:t>(d)</w:t>
      </w:r>
      <w:r w:rsidRPr="00AB7FC0">
        <w:tab/>
        <w:t>the person’s visa is cancelled under section</w:t>
      </w:r>
      <w:r w:rsidR="00AB7FC0" w:rsidRPr="00AB7FC0">
        <w:t> </w:t>
      </w:r>
      <w:r w:rsidRPr="00AB7FC0">
        <w:t xml:space="preserve">501 of the </w:t>
      </w:r>
      <w:r w:rsidRPr="00AB7FC0">
        <w:rPr>
          <w:i/>
        </w:rPr>
        <w:t>Migration Act 1958</w:t>
      </w:r>
      <w:r w:rsidRPr="00AB7FC0">
        <w:t xml:space="preserve"> and there is an assessment by the Australian Security Intelligence Organisation that the person is directly or indirectly a risk to security (within the meaning of section</w:t>
      </w:r>
      <w:r w:rsidR="00AB7FC0" w:rsidRPr="00AB7FC0">
        <w:t> </w:t>
      </w:r>
      <w:r w:rsidRPr="00AB7FC0">
        <w:t xml:space="preserve">4 of the </w:t>
      </w:r>
      <w:r w:rsidRPr="00AB7FC0">
        <w:rPr>
          <w:i/>
        </w:rPr>
        <w:t>Australian Security Intelligence Organisation Act 1979</w:t>
      </w:r>
      <w:r w:rsidRPr="00AB7FC0">
        <w:t>).</w:t>
      </w:r>
    </w:p>
    <w:p w:rsidR="00706332" w:rsidRPr="00AB7FC0" w:rsidRDefault="00706332" w:rsidP="00AB7FC0">
      <w:pPr>
        <w:pStyle w:val="ItemHead"/>
      </w:pPr>
      <w:r w:rsidRPr="00AB7FC0">
        <w:t>176  Subsection</w:t>
      </w:r>
      <w:r w:rsidR="00AB7FC0" w:rsidRPr="00AB7FC0">
        <w:t> </w:t>
      </w:r>
      <w:r w:rsidRPr="00AB7FC0">
        <w:t>38N(2)</w:t>
      </w:r>
    </w:p>
    <w:p w:rsidR="00706332" w:rsidRPr="00AB7FC0" w:rsidRDefault="00706332" w:rsidP="00AB7FC0">
      <w:pPr>
        <w:pStyle w:val="Item"/>
      </w:pPr>
      <w:r w:rsidRPr="00AB7FC0">
        <w:t>Omit “Attorney</w:t>
      </w:r>
      <w:r w:rsidR="00147398">
        <w:noBreakHyphen/>
      </w:r>
      <w:r w:rsidRPr="00AB7FC0">
        <w:t>General” (wherever occurring), substitute “Home Affairs Minister”.</w:t>
      </w:r>
    </w:p>
    <w:p w:rsidR="00706332" w:rsidRPr="00AB7FC0" w:rsidRDefault="00706332" w:rsidP="00AB7FC0">
      <w:pPr>
        <w:pStyle w:val="ItemHead"/>
      </w:pPr>
      <w:r w:rsidRPr="00AB7FC0">
        <w:t>177  Subsection</w:t>
      </w:r>
      <w:r w:rsidR="00AB7FC0" w:rsidRPr="00AB7FC0">
        <w:t> </w:t>
      </w:r>
      <w:r w:rsidRPr="00AB7FC0">
        <w:t>38N(3)</w:t>
      </w:r>
    </w:p>
    <w:p w:rsidR="00706332" w:rsidRPr="00AB7FC0" w:rsidRDefault="00706332" w:rsidP="00AB7FC0">
      <w:pPr>
        <w:pStyle w:val="Item"/>
      </w:pPr>
      <w:r w:rsidRPr="00AB7FC0">
        <w:t>Omit “Attorney</w:t>
      </w:r>
      <w:r w:rsidR="00147398">
        <w:noBreakHyphen/>
      </w:r>
      <w:r w:rsidRPr="00AB7FC0">
        <w:t>General’s Secretary”, substitute “Secretary of the Department administered by the Home Affairs Minister”.</w:t>
      </w:r>
    </w:p>
    <w:p w:rsidR="00706332" w:rsidRPr="00AB7FC0" w:rsidRDefault="00706332" w:rsidP="00AB7FC0">
      <w:pPr>
        <w:pStyle w:val="ItemHead"/>
      </w:pPr>
      <w:r w:rsidRPr="00AB7FC0">
        <w:t>178  Paragraph 38N(3)(b)</w:t>
      </w:r>
    </w:p>
    <w:p w:rsidR="00706332" w:rsidRPr="00AB7FC0" w:rsidRDefault="00706332" w:rsidP="00AB7FC0">
      <w:pPr>
        <w:pStyle w:val="Item"/>
      </w:pPr>
      <w:r w:rsidRPr="00AB7FC0">
        <w:t>Omit “Attorney</w:t>
      </w:r>
      <w:r w:rsidR="00147398">
        <w:noBreakHyphen/>
      </w:r>
      <w:r w:rsidRPr="00AB7FC0">
        <w:t>General”, substitute “Home Affairs Minister”.</w:t>
      </w:r>
    </w:p>
    <w:p w:rsidR="00706332" w:rsidRPr="00AB7FC0" w:rsidRDefault="00706332" w:rsidP="00AB7FC0">
      <w:pPr>
        <w:pStyle w:val="ItemHead"/>
      </w:pPr>
      <w:r w:rsidRPr="00AB7FC0">
        <w:t>179  Section</w:t>
      </w:r>
      <w:r w:rsidR="00AB7FC0" w:rsidRPr="00AB7FC0">
        <w:t> </w:t>
      </w:r>
      <w:r w:rsidRPr="00AB7FC0">
        <w:t>38P</w:t>
      </w:r>
    </w:p>
    <w:p w:rsidR="00706332" w:rsidRPr="00AB7FC0" w:rsidRDefault="00706332" w:rsidP="00AB7FC0">
      <w:pPr>
        <w:pStyle w:val="Item"/>
      </w:pPr>
      <w:r w:rsidRPr="00AB7FC0">
        <w:t>Omit “Attorney</w:t>
      </w:r>
      <w:r w:rsidR="00147398">
        <w:noBreakHyphen/>
      </w:r>
      <w:r w:rsidRPr="00AB7FC0">
        <w:t>General”, substitute “Home Affairs Minister”.</w:t>
      </w:r>
    </w:p>
    <w:p w:rsidR="00706332" w:rsidRPr="00AB7FC0" w:rsidRDefault="00706332" w:rsidP="00AB7FC0">
      <w:pPr>
        <w:pStyle w:val="ItemHead"/>
      </w:pPr>
      <w:r w:rsidRPr="00AB7FC0">
        <w:t>180  Section</w:t>
      </w:r>
      <w:r w:rsidR="00AB7FC0" w:rsidRPr="00AB7FC0">
        <w:t> </w:t>
      </w:r>
      <w:r w:rsidRPr="00AB7FC0">
        <w:t>38Q</w:t>
      </w:r>
    </w:p>
    <w:p w:rsidR="00706332" w:rsidRPr="00AB7FC0" w:rsidRDefault="00706332" w:rsidP="00AB7FC0">
      <w:pPr>
        <w:pStyle w:val="Item"/>
      </w:pPr>
      <w:r w:rsidRPr="00AB7FC0">
        <w:t>Repeal the section.</w:t>
      </w:r>
    </w:p>
    <w:p w:rsidR="00706332" w:rsidRPr="00AB7FC0" w:rsidRDefault="00706332" w:rsidP="00AB7FC0">
      <w:pPr>
        <w:pStyle w:val="ItemHead"/>
      </w:pPr>
      <w:r w:rsidRPr="00AB7FC0">
        <w:t>181  Sections</w:t>
      </w:r>
      <w:r w:rsidR="00AB7FC0" w:rsidRPr="00AB7FC0">
        <w:t> </w:t>
      </w:r>
      <w:r w:rsidRPr="00AB7FC0">
        <w:t>38SA and 38T</w:t>
      </w:r>
    </w:p>
    <w:p w:rsidR="00706332" w:rsidRPr="00AB7FC0" w:rsidRDefault="00706332" w:rsidP="00AB7FC0">
      <w:pPr>
        <w:pStyle w:val="Item"/>
      </w:pPr>
      <w:r w:rsidRPr="00AB7FC0">
        <w:t>Omit “Attorney</w:t>
      </w:r>
      <w:r w:rsidR="00147398">
        <w:noBreakHyphen/>
      </w:r>
      <w:r w:rsidRPr="00AB7FC0">
        <w:t>General” (wherever occurring), substitute “Home Affairs Minister”.</w:t>
      </w:r>
    </w:p>
    <w:p w:rsidR="00706332" w:rsidRPr="00AB7FC0" w:rsidRDefault="00706332" w:rsidP="00AB7FC0">
      <w:pPr>
        <w:pStyle w:val="ActHead9"/>
        <w:rPr>
          <w:i w:val="0"/>
        </w:rPr>
      </w:pPr>
      <w:bookmarkStart w:id="48" w:name="_Toc513716273"/>
      <w:r w:rsidRPr="00AB7FC0">
        <w:t>Surveillance Devices Act 2004</w:t>
      </w:r>
      <w:bookmarkEnd w:id="48"/>
    </w:p>
    <w:p w:rsidR="00706332" w:rsidRPr="00AB7FC0" w:rsidRDefault="00706332" w:rsidP="00AB7FC0">
      <w:pPr>
        <w:pStyle w:val="ItemHead"/>
      </w:pPr>
      <w:r w:rsidRPr="00AB7FC0">
        <w:t>182  Subsection</w:t>
      </w:r>
      <w:r w:rsidR="00AB7FC0" w:rsidRPr="00AB7FC0">
        <w:t> </w:t>
      </w:r>
      <w:r w:rsidRPr="00AB7FC0">
        <w:t>12(2)</w:t>
      </w:r>
    </w:p>
    <w:p w:rsidR="00706332" w:rsidRPr="00AB7FC0" w:rsidRDefault="00706332" w:rsidP="00AB7FC0">
      <w:pPr>
        <w:pStyle w:val="Item"/>
      </w:pPr>
      <w:r w:rsidRPr="00AB7FC0">
        <w:t xml:space="preserve">Omit “by the Minister under </w:t>
      </w:r>
      <w:r w:rsidR="00AB7FC0" w:rsidRPr="00AB7FC0">
        <w:t>subsection (</w:t>
      </w:r>
      <w:r w:rsidRPr="00AB7FC0">
        <w:t xml:space="preserve">3)”, substitute “under </w:t>
      </w:r>
      <w:r w:rsidR="00AB7FC0" w:rsidRPr="00AB7FC0">
        <w:t>subsection (</w:t>
      </w:r>
      <w:r w:rsidRPr="00AB7FC0">
        <w:t>3) by the Minister referred to in that subsection”.</w:t>
      </w:r>
    </w:p>
    <w:p w:rsidR="00706332" w:rsidRPr="00AB7FC0" w:rsidRDefault="00706332" w:rsidP="00AB7FC0">
      <w:pPr>
        <w:pStyle w:val="ItemHead"/>
      </w:pPr>
      <w:r w:rsidRPr="00AB7FC0">
        <w:t>183  Subsection</w:t>
      </w:r>
      <w:r w:rsidR="00AB7FC0" w:rsidRPr="00AB7FC0">
        <w:t> </w:t>
      </w:r>
      <w:r w:rsidRPr="00AB7FC0">
        <w:t>12(3)</w:t>
      </w:r>
    </w:p>
    <w:p w:rsidR="00706332" w:rsidRPr="00AB7FC0" w:rsidRDefault="00706332" w:rsidP="00AB7FC0">
      <w:pPr>
        <w:pStyle w:val="Item"/>
      </w:pPr>
      <w:r w:rsidRPr="00AB7FC0">
        <w:t xml:space="preserve">Omit “Minister”, substitute “Minister administering the </w:t>
      </w:r>
      <w:r w:rsidRPr="00AB7FC0">
        <w:rPr>
          <w:i/>
        </w:rPr>
        <w:t>Judiciary Act 1903</w:t>
      </w:r>
      <w:r w:rsidRPr="00AB7FC0">
        <w:t>”.</w:t>
      </w:r>
    </w:p>
    <w:p w:rsidR="00706332" w:rsidRPr="00AB7FC0" w:rsidRDefault="00706332" w:rsidP="00AB7FC0">
      <w:pPr>
        <w:pStyle w:val="ItemHead"/>
      </w:pPr>
      <w:r w:rsidRPr="00AB7FC0">
        <w:t>184  Subsection</w:t>
      </w:r>
      <w:r w:rsidR="00AB7FC0" w:rsidRPr="00AB7FC0">
        <w:t> </w:t>
      </w:r>
      <w:r w:rsidRPr="00AB7FC0">
        <w:t>13(1)</w:t>
      </w:r>
    </w:p>
    <w:p w:rsidR="00706332" w:rsidRPr="00AB7FC0" w:rsidRDefault="00706332" w:rsidP="00AB7FC0">
      <w:pPr>
        <w:pStyle w:val="Item"/>
      </w:pPr>
      <w:r w:rsidRPr="00AB7FC0">
        <w:t xml:space="preserve">Omit “Minister”, substitute “Minister administering the </w:t>
      </w:r>
      <w:r w:rsidRPr="00AB7FC0">
        <w:rPr>
          <w:i/>
        </w:rPr>
        <w:t>Administrative Appeals Tribunal Act 1975</w:t>
      </w:r>
      <w:r w:rsidRPr="00AB7FC0">
        <w:t xml:space="preserve"> (the </w:t>
      </w:r>
      <w:r w:rsidRPr="00AB7FC0">
        <w:rPr>
          <w:b/>
          <w:i/>
        </w:rPr>
        <w:t>AAT Minister</w:t>
      </w:r>
      <w:r w:rsidRPr="00AB7FC0">
        <w:t>)”.</w:t>
      </w:r>
    </w:p>
    <w:p w:rsidR="00706332" w:rsidRPr="00AB7FC0" w:rsidRDefault="00706332" w:rsidP="00AB7FC0">
      <w:pPr>
        <w:pStyle w:val="ItemHead"/>
      </w:pPr>
      <w:r w:rsidRPr="00AB7FC0">
        <w:t>185  Subsection</w:t>
      </w:r>
      <w:r w:rsidR="00AB7FC0" w:rsidRPr="00AB7FC0">
        <w:t> </w:t>
      </w:r>
      <w:r w:rsidRPr="00AB7FC0">
        <w:t>13(2)</w:t>
      </w:r>
    </w:p>
    <w:p w:rsidR="00706332" w:rsidRPr="00AB7FC0" w:rsidRDefault="00706332" w:rsidP="00AB7FC0">
      <w:pPr>
        <w:pStyle w:val="Item"/>
      </w:pPr>
      <w:r w:rsidRPr="00AB7FC0">
        <w:t>Omit “Minister”, substitute “AAT Minister”.</w:t>
      </w:r>
    </w:p>
    <w:p w:rsidR="00706332" w:rsidRPr="00AB7FC0" w:rsidRDefault="00706332" w:rsidP="00AB7FC0">
      <w:pPr>
        <w:pStyle w:val="ItemHead"/>
      </w:pPr>
      <w:r w:rsidRPr="00AB7FC0">
        <w:t>186  Paragraph 13(3)(b)</w:t>
      </w:r>
    </w:p>
    <w:p w:rsidR="00706332" w:rsidRPr="00AB7FC0" w:rsidRDefault="00706332" w:rsidP="00AB7FC0">
      <w:pPr>
        <w:pStyle w:val="Item"/>
      </w:pPr>
      <w:r w:rsidRPr="00AB7FC0">
        <w:t>Omit “Minister”, substitute “AAT Minister”.</w:t>
      </w:r>
    </w:p>
    <w:p w:rsidR="00706332" w:rsidRPr="00AB7FC0" w:rsidRDefault="00706332" w:rsidP="00AB7FC0">
      <w:pPr>
        <w:pStyle w:val="ItemHead"/>
      </w:pPr>
      <w:r w:rsidRPr="00AB7FC0">
        <w:t>187  Subsection</w:t>
      </w:r>
      <w:r w:rsidR="00AB7FC0" w:rsidRPr="00AB7FC0">
        <w:t> </w:t>
      </w:r>
      <w:r w:rsidRPr="00AB7FC0">
        <w:t>42(6)</w:t>
      </w:r>
    </w:p>
    <w:p w:rsidR="00706332" w:rsidRPr="00AB7FC0" w:rsidRDefault="00706332" w:rsidP="00AB7FC0">
      <w:pPr>
        <w:pStyle w:val="Item"/>
      </w:pPr>
      <w:r w:rsidRPr="00AB7FC0">
        <w:t>Omit “Minister”, substitute “Attorney</w:t>
      </w:r>
      <w:r w:rsidR="00147398">
        <w:noBreakHyphen/>
      </w:r>
      <w:r w:rsidRPr="00AB7FC0">
        <w:t>General”.</w:t>
      </w:r>
    </w:p>
    <w:p w:rsidR="00706332" w:rsidRPr="00AB7FC0" w:rsidRDefault="00706332" w:rsidP="00AB7FC0">
      <w:pPr>
        <w:pStyle w:val="ActHead9"/>
        <w:rPr>
          <w:i w:val="0"/>
        </w:rPr>
      </w:pPr>
      <w:bookmarkStart w:id="49" w:name="_Toc513716274"/>
      <w:r w:rsidRPr="00AB7FC0">
        <w:t>Telecommunications Act 1997</w:t>
      </w:r>
      <w:bookmarkEnd w:id="49"/>
    </w:p>
    <w:p w:rsidR="00706332" w:rsidRPr="00AB7FC0" w:rsidRDefault="00706332" w:rsidP="00AB7FC0">
      <w:pPr>
        <w:pStyle w:val="ItemHead"/>
      </w:pPr>
      <w:r w:rsidRPr="00AB7FC0">
        <w:t>188  Section</w:t>
      </w:r>
      <w:r w:rsidR="00AB7FC0" w:rsidRPr="00AB7FC0">
        <w:t> </w:t>
      </w:r>
      <w:r w:rsidRPr="00AB7FC0">
        <w:t>7</w:t>
      </w:r>
    </w:p>
    <w:p w:rsidR="00706332" w:rsidRPr="00AB7FC0" w:rsidRDefault="00706332" w:rsidP="00AB7FC0">
      <w:pPr>
        <w:pStyle w:val="Item"/>
      </w:pPr>
      <w:r w:rsidRPr="00AB7FC0">
        <w:t>Insert:</w:t>
      </w:r>
    </w:p>
    <w:p w:rsidR="00706332" w:rsidRPr="00AB7FC0" w:rsidRDefault="00706332" w:rsidP="00AB7FC0">
      <w:pPr>
        <w:pStyle w:val="Definition"/>
      </w:pPr>
      <w:r w:rsidRPr="00AB7FC0">
        <w:rPr>
          <w:b/>
          <w:i/>
        </w:rPr>
        <w:t>AFP Minister</w:t>
      </w:r>
      <w:r w:rsidRPr="00AB7FC0">
        <w:t xml:space="preserve"> means the Minister administering the </w:t>
      </w:r>
      <w:r w:rsidRPr="00AB7FC0">
        <w:rPr>
          <w:i/>
        </w:rPr>
        <w:t>Australian Federal Police Act 1979</w:t>
      </w:r>
      <w:r w:rsidRPr="00AB7FC0">
        <w:t>.</w:t>
      </w:r>
    </w:p>
    <w:p w:rsidR="00706332" w:rsidRPr="00AB7FC0" w:rsidRDefault="00706332" w:rsidP="00AB7FC0">
      <w:pPr>
        <w:pStyle w:val="Definition"/>
      </w:pPr>
      <w:r w:rsidRPr="00AB7FC0">
        <w:rPr>
          <w:b/>
          <w:i/>
        </w:rPr>
        <w:t>Home Affairs Department</w:t>
      </w:r>
      <w:r w:rsidRPr="00AB7FC0">
        <w:t xml:space="preserve"> means the Department administered by the Home Affairs Minister.</w:t>
      </w:r>
    </w:p>
    <w:p w:rsidR="00706332" w:rsidRPr="00AB7FC0" w:rsidRDefault="00706332" w:rsidP="00AB7FC0">
      <w:pPr>
        <w:pStyle w:val="Definition"/>
      </w:pPr>
      <w:r w:rsidRPr="00AB7FC0">
        <w:rPr>
          <w:b/>
          <w:i/>
        </w:rPr>
        <w:t>Home Affairs Minister</w:t>
      </w:r>
      <w:r w:rsidRPr="00AB7FC0">
        <w:t xml:space="preserve"> means the Minister administering the </w:t>
      </w:r>
      <w:r w:rsidRPr="00AB7FC0">
        <w:rPr>
          <w:i/>
        </w:rPr>
        <w:t>Australian Security Intelligence Organisation Act 1979</w:t>
      </w:r>
      <w:r w:rsidRPr="00AB7FC0">
        <w:t>.</w:t>
      </w:r>
    </w:p>
    <w:p w:rsidR="00706332" w:rsidRPr="00AB7FC0" w:rsidRDefault="00706332" w:rsidP="00AB7FC0">
      <w:pPr>
        <w:pStyle w:val="Definition"/>
      </w:pPr>
      <w:r w:rsidRPr="00AB7FC0">
        <w:rPr>
          <w:b/>
          <w:i/>
        </w:rPr>
        <w:t>Home Affairs Secretary</w:t>
      </w:r>
      <w:r w:rsidRPr="00AB7FC0">
        <w:t xml:space="preserve"> means the Secretary of the Home Affairs Department.</w:t>
      </w:r>
    </w:p>
    <w:p w:rsidR="00706332" w:rsidRPr="00AB7FC0" w:rsidRDefault="00706332" w:rsidP="00AB7FC0">
      <w:pPr>
        <w:pStyle w:val="ItemHead"/>
      </w:pPr>
      <w:r w:rsidRPr="00AB7FC0">
        <w:t>189  Subsections</w:t>
      </w:r>
      <w:r w:rsidR="00AB7FC0" w:rsidRPr="00AB7FC0">
        <w:t> </w:t>
      </w:r>
      <w:r w:rsidRPr="00AB7FC0">
        <w:t>58A(1) and (4)</w:t>
      </w:r>
    </w:p>
    <w:p w:rsidR="00706332" w:rsidRPr="00AB7FC0" w:rsidRDefault="00706332" w:rsidP="00AB7FC0">
      <w:pPr>
        <w:pStyle w:val="Item"/>
      </w:pPr>
      <w:r w:rsidRPr="00AB7FC0">
        <w:t>Omit “Attorney</w:t>
      </w:r>
      <w:r w:rsidR="00147398">
        <w:noBreakHyphen/>
      </w:r>
      <w:r w:rsidRPr="00AB7FC0">
        <w:t>General” (wherever occurring), substitute “Home Affairs Minister”.</w:t>
      </w:r>
    </w:p>
    <w:p w:rsidR="00706332" w:rsidRPr="00AB7FC0" w:rsidRDefault="00706332" w:rsidP="00AB7FC0">
      <w:pPr>
        <w:pStyle w:val="ItemHead"/>
      </w:pPr>
      <w:r w:rsidRPr="00AB7FC0">
        <w:t>190  Subsections</w:t>
      </w:r>
      <w:r w:rsidR="00AB7FC0" w:rsidRPr="00AB7FC0">
        <w:t> </w:t>
      </w:r>
      <w:r w:rsidRPr="00AB7FC0">
        <w:t>275B(2) and (5)</w:t>
      </w:r>
    </w:p>
    <w:p w:rsidR="00706332" w:rsidRPr="00AB7FC0" w:rsidRDefault="00706332" w:rsidP="00AB7FC0">
      <w:pPr>
        <w:pStyle w:val="Item"/>
      </w:pPr>
      <w:r w:rsidRPr="00AB7FC0">
        <w:t xml:space="preserve">Omit “Minister administering the </w:t>
      </w:r>
      <w:r w:rsidRPr="00AB7FC0">
        <w:rPr>
          <w:i/>
        </w:rPr>
        <w:t>Administrative Decisions (Judicial Review) Act 1977</w:t>
      </w:r>
      <w:r w:rsidRPr="00AB7FC0">
        <w:t>”, substitute “AFP Minister”.</w:t>
      </w:r>
    </w:p>
    <w:p w:rsidR="00706332" w:rsidRPr="00AB7FC0" w:rsidRDefault="00706332" w:rsidP="00AB7FC0">
      <w:pPr>
        <w:pStyle w:val="ItemHead"/>
      </w:pPr>
      <w:r w:rsidRPr="00AB7FC0">
        <w:t>191  Subsection</w:t>
      </w:r>
      <w:r w:rsidR="00AB7FC0" w:rsidRPr="00AB7FC0">
        <w:t> </w:t>
      </w:r>
      <w:r w:rsidRPr="00AB7FC0">
        <w:t>275D(2)</w:t>
      </w:r>
    </w:p>
    <w:p w:rsidR="00706332" w:rsidRPr="00AB7FC0" w:rsidRDefault="00706332" w:rsidP="00AB7FC0">
      <w:pPr>
        <w:pStyle w:val="Item"/>
      </w:pPr>
      <w:r w:rsidRPr="00AB7FC0">
        <w:t xml:space="preserve">Omit “Minister administering the </w:t>
      </w:r>
      <w:r w:rsidRPr="00AB7FC0">
        <w:rPr>
          <w:i/>
        </w:rPr>
        <w:t>Administrative Decisions (Judicial Review) Act 1977</w:t>
      </w:r>
      <w:r w:rsidRPr="00AB7FC0">
        <w:t>”, substitute “AFP Minister”.</w:t>
      </w:r>
    </w:p>
    <w:p w:rsidR="00706332" w:rsidRPr="00AB7FC0" w:rsidRDefault="00706332" w:rsidP="00AB7FC0">
      <w:pPr>
        <w:pStyle w:val="ItemHead"/>
      </w:pPr>
      <w:r w:rsidRPr="00AB7FC0">
        <w:t>192  Paragraph 295Y(b)</w:t>
      </w:r>
    </w:p>
    <w:p w:rsidR="00706332" w:rsidRPr="00AB7FC0" w:rsidRDefault="00706332" w:rsidP="00AB7FC0">
      <w:pPr>
        <w:pStyle w:val="Item"/>
      </w:pPr>
      <w:r w:rsidRPr="00AB7FC0">
        <w:t xml:space="preserve">Omit “Minister administering the </w:t>
      </w:r>
      <w:r w:rsidRPr="00AB7FC0">
        <w:rPr>
          <w:i/>
        </w:rPr>
        <w:t>Administrative Decisions (Judicial Review) Act 1977</w:t>
      </w:r>
      <w:r w:rsidRPr="00AB7FC0">
        <w:t>”, substitute “AFP Minister”.</w:t>
      </w:r>
    </w:p>
    <w:p w:rsidR="00706332" w:rsidRPr="00AB7FC0" w:rsidRDefault="00706332" w:rsidP="00AB7FC0">
      <w:pPr>
        <w:pStyle w:val="ItemHead"/>
      </w:pPr>
      <w:r w:rsidRPr="00AB7FC0">
        <w:t>193  Subsections</w:t>
      </w:r>
      <w:r w:rsidR="00AB7FC0" w:rsidRPr="00AB7FC0">
        <w:t> </w:t>
      </w:r>
      <w:r w:rsidRPr="00AB7FC0">
        <w:t>295ZB(1) and (2)</w:t>
      </w:r>
    </w:p>
    <w:p w:rsidR="00706332" w:rsidRPr="00AB7FC0" w:rsidRDefault="00706332" w:rsidP="00AB7FC0">
      <w:pPr>
        <w:pStyle w:val="Item"/>
      </w:pPr>
      <w:r w:rsidRPr="00AB7FC0">
        <w:t xml:space="preserve">Omit “Minister administering the </w:t>
      </w:r>
      <w:r w:rsidRPr="00AB7FC0">
        <w:rPr>
          <w:i/>
        </w:rPr>
        <w:t>Administrative Decisions (Judicial Review) Act 1977</w:t>
      </w:r>
      <w:r w:rsidRPr="00AB7FC0">
        <w:t>”, substitute “AFP Minister”.</w:t>
      </w:r>
    </w:p>
    <w:p w:rsidR="00706332" w:rsidRPr="00AB7FC0" w:rsidRDefault="00706332" w:rsidP="00AB7FC0">
      <w:pPr>
        <w:pStyle w:val="ItemHead"/>
      </w:pPr>
      <w:r w:rsidRPr="00AB7FC0">
        <w:t>194  Subsection</w:t>
      </w:r>
      <w:r w:rsidR="00AB7FC0" w:rsidRPr="00AB7FC0">
        <w:t> </w:t>
      </w:r>
      <w:r w:rsidRPr="00AB7FC0">
        <w:t>295ZD(1)</w:t>
      </w:r>
    </w:p>
    <w:p w:rsidR="00706332" w:rsidRPr="00AB7FC0" w:rsidRDefault="00706332" w:rsidP="00AB7FC0">
      <w:pPr>
        <w:pStyle w:val="Item"/>
      </w:pPr>
      <w:r w:rsidRPr="00AB7FC0">
        <w:t xml:space="preserve">Omit “Minister administering the </w:t>
      </w:r>
      <w:r w:rsidRPr="00AB7FC0">
        <w:rPr>
          <w:i/>
        </w:rPr>
        <w:t>Administrative Decisions (Judicial Review) Act 1977</w:t>
      </w:r>
      <w:r w:rsidRPr="00AB7FC0">
        <w:t>”, substitute “AFP Minister”.</w:t>
      </w:r>
    </w:p>
    <w:p w:rsidR="00706332" w:rsidRPr="00AB7FC0" w:rsidRDefault="00706332" w:rsidP="00AB7FC0">
      <w:pPr>
        <w:pStyle w:val="ItemHead"/>
      </w:pPr>
      <w:r w:rsidRPr="00AB7FC0">
        <w:t>195  Subsection</w:t>
      </w:r>
      <w:r w:rsidR="00AB7FC0" w:rsidRPr="00AB7FC0">
        <w:t> </w:t>
      </w:r>
      <w:r w:rsidRPr="00AB7FC0">
        <w:t>581(3)</w:t>
      </w:r>
    </w:p>
    <w:p w:rsidR="00706332" w:rsidRPr="00AB7FC0" w:rsidRDefault="00706332" w:rsidP="00AB7FC0">
      <w:pPr>
        <w:pStyle w:val="Item"/>
      </w:pPr>
      <w:r w:rsidRPr="00AB7FC0">
        <w:t>Omit “Attorney</w:t>
      </w:r>
      <w:r w:rsidR="00147398">
        <w:noBreakHyphen/>
      </w:r>
      <w:r w:rsidRPr="00AB7FC0">
        <w:t>General” (wherever occurring), substitute “Home Affairs Minister”.</w:t>
      </w:r>
    </w:p>
    <w:p w:rsidR="00706332" w:rsidRPr="00AB7FC0" w:rsidRDefault="00706332" w:rsidP="00AB7FC0">
      <w:pPr>
        <w:pStyle w:val="ItemHead"/>
      </w:pPr>
      <w:r w:rsidRPr="00AB7FC0">
        <w:t>196  After paragraph</w:t>
      </w:r>
      <w:r w:rsidR="00AB7FC0" w:rsidRPr="00AB7FC0">
        <w:t> </w:t>
      </w:r>
      <w:r w:rsidRPr="00AB7FC0">
        <w:t>55A(1)(a) of Schedule</w:t>
      </w:r>
      <w:r w:rsidR="00AB7FC0" w:rsidRPr="00AB7FC0">
        <w:t> </w:t>
      </w:r>
      <w:r w:rsidRPr="00AB7FC0">
        <w:t>3A</w:t>
      </w:r>
    </w:p>
    <w:p w:rsidR="00706332" w:rsidRPr="00AB7FC0" w:rsidRDefault="00706332" w:rsidP="00AB7FC0">
      <w:pPr>
        <w:pStyle w:val="Item"/>
      </w:pPr>
      <w:r w:rsidRPr="00AB7FC0">
        <w:t>Insert:</w:t>
      </w:r>
    </w:p>
    <w:p w:rsidR="00706332" w:rsidRPr="00AB7FC0" w:rsidRDefault="00706332" w:rsidP="00AB7FC0">
      <w:pPr>
        <w:pStyle w:val="paragraph"/>
      </w:pPr>
      <w:r w:rsidRPr="00AB7FC0">
        <w:tab/>
        <w:t>(aa)</w:t>
      </w:r>
      <w:r w:rsidRPr="00AB7FC0">
        <w:tab/>
        <w:t>the Home Affairs Secretary; and</w:t>
      </w:r>
    </w:p>
    <w:p w:rsidR="00706332" w:rsidRPr="00AB7FC0" w:rsidRDefault="00706332" w:rsidP="00AB7FC0">
      <w:pPr>
        <w:pStyle w:val="ItemHead"/>
      </w:pPr>
      <w:r w:rsidRPr="00AB7FC0">
        <w:t>197  Subclause</w:t>
      </w:r>
      <w:r w:rsidR="00AB7FC0" w:rsidRPr="00AB7FC0">
        <w:t> </w:t>
      </w:r>
      <w:r w:rsidRPr="00AB7FC0">
        <w:t>55A(2) of Schedule</w:t>
      </w:r>
      <w:r w:rsidR="00AB7FC0" w:rsidRPr="00AB7FC0">
        <w:t> </w:t>
      </w:r>
      <w:r w:rsidRPr="00AB7FC0">
        <w:t>3A</w:t>
      </w:r>
    </w:p>
    <w:p w:rsidR="00706332" w:rsidRPr="00AB7FC0" w:rsidRDefault="00706332" w:rsidP="00AB7FC0">
      <w:pPr>
        <w:pStyle w:val="Item"/>
      </w:pPr>
      <w:r w:rsidRPr="00AB7FC0">
        <w:t>Omit “the Secretary of the Attorney</w:t>
      </w:r>
      <w:r w:rsidR="00147398">
        <w:noBreakHyphen/>
      </w:r>
      <w:r w:rsidRPr="00AB7FC0">
        <w:t xml:space="preserve">General’s Department”, substitute “each of the Secretaries mentioned in </w:t>
      </w:r>
      <w:r w:rsidR="00AB7FC0" w:rsidRPr="00AB7FC0">
        <w:t>paragraphs (</w:t>
      </w:r>
      <w:r w:rsidRPr="00AB7FC0">
        <w:t>1)(a) and (aa)”.</w:t>
      </w:r>
    </w:p>
    <w:p w:rsidR="00706332" w:rsidRPr="00AB7FC0" w:rsidRDefault="00706332" w:rsidP="00AB7FC0">
      <w:pPr>
        <w:pStyle w:val="ItemHead"/>
      </w:pPr>
      <w:r w:rsidRPr="00AB7FC0">
        <w:t>198  Subclause</w:t>
      </w:r>
      <w:r w:rsidR="00AB7FC0" w:rsidRPr="00AB7FC0">
        <w:t> </w:t>
      </w:r>
      <w:r w:rsidRPr="00AB7FC0">
        <w:t>55A(3) of Schedule</w:t>
      </w:r>
      <w:r w:rsidR="00AB7FC0" w:rsidRPr="00AB7FC0">
        <w:t> </w:t>
      </w:r>
      <w:r w:rsidRPr="00AB7FC0">
        <w:t>3A</w:t>
      </w:r>
    </w:p>
    <w:p w:rsidR="00706332" w:rsidRPr="00AB7FC0" w:rsidRDefault="00706332" w:rsidP="00AB7FC0">
      <w:pPr>
        <w:pStyle w:val="Item"/>
      </w:pPr>
      <w:r w:rsidRPr="00AB7FC0">
        <w:t>Omit “the Secretary of the Attorney</w:t>
      </w:r>
      <w:r w:rsidR="00147398">
        <w:noBreakHyphen/>
      </w:r>
      <w:r w:rsidRPr="00AB7FC0">
        <w:t>General’s Department received the copy of the application, the Secretary of the Attorney</w:t>
      </w:r>
      <w:r w:rsidR="00147398">
        <w:noBreakHyphen/>
      </w:r>
      <w:r w:rsidRPr="00AB7FC0">
        <w:t>General’s Department”, substitute “a Secretary receives a copy of the application, that Secretary”.</w:t>
      </w:r>
    </w:p>
    <w:p w:rsidR="00706332" w:rsidRPr="00AB7FC0" w:rsidRDefault="00706332" w:rsidP="00AB7FC0">
      <w:pPr>
        <w:pStyle w:val="ItemHead"/>
      </w:pPr>
      <w:r w:rsidRPr="00AB7FC0">
        <w:t>199  Paragraph 55A(3)(c) of Schedule</w:t>
      </w:r>
      <w:r w:rsidR="00AB7FC0" w:rsidRPr="00AB7FC0">
        <w:t> </w:t>
      </w:r>
      <w:r w:rsidRPr="00AB7FC0">
        <w:t>3A</w:t>
      </w:r>
    </w:p>
    <w:p w:rsidR="00706332" w:rsidRPr="00AB7FC0" w:rsidRDefault="00706332" w:rsidP="00AB7FC0">
      <w:pPr>
        <w:pStyle w:val="Item"/>
      </w:pPr>
      <w:r w:rsidRPr="00AB7FC0">
        <w:t>Omit “the Secretary of the Attorney</w:t>
      </w:r>
      <w:r w:rsidR="00147398">
        <w:noBreakHyphen/>
      </w:r>
      <w:r w:rsidRPr="00AB7FC0">
        <w:t>General’s Department”, substitute “he or she”.</w:t>
      </w:r>
    </w:p>
    <w:p w:rsidR="00706332" w:rsidRPr="00AB7FC0" w:rsidRDefault="00706332" w:rsidP="00AB7FC0">
      <w:pPr>
        <w:pStyle w:val="ItemHead"/>
      </w:pPr>
      <w:r w:rsidRPr="00AB7FC0">
        <w:t>200  Subclause</w:t>
      </w:r>
      <w:r w:rsidR="00AB7FC0" w:rsidRPr="00AB7FC0">
        <w:t> </w:t>
      </w:r>
      <w:r w:rsidRPr="00AB7FC0">
        <w:t>55A(7) of Schedule</w:t>
      </w:r>
      <w:r w:rsidR="00AB7FC0" w:rsidRPr="00AB7FC0">
        <w:t> </w:t>
      </w:r>
      <w:r w:rsidRPr="00AB7FC0">
        <w:t>3A</w:t>
      </w:r>
    </w:p>
    <w:p w:rsidR="00706332" w:rsidRPr="00AB7FC0" w:rsidRDefault="00706332" w:rsidP="00AB7FC0">
      <w:pPr>
        <w:pStyle w:val="Item"/>
      </w:pPr>
      <w:r w:rsidRPr="00AB7FC0">
        <w:t>Omit “The Secretary of the Attorney</w:t>
      </w:r>
      <w:r w:rsidR="00147398">
        <w:noBreakHyphen/>
      </w:r>
      <w:r w:rsidRPr="00AB7FC0">
        <w:t xml:space="preserve">General’s Department”, substitute “A Secretary who gives a notice under </w:t>
      </w:r>
      <w:r w:rsidR="00AB7FC0" w:rsidRPr="00AB7FC0">
        <w:t>paragraph (</w:t>
      </w:r>
      <w:r w:rsidRPr="00AB7FC0">
        <w:t>3)(a)”.</w:t>
      </w:r>
    </w:p>
    <w:p w:rsidR="00706332" w:rsidRPr="00AB7FC0" w:rsidRDefault="00706332" w:rsidP="00AB7FC0">
      <w:pPr>
        <w:pStyle w:val="ItemHead"/>
      </w:pPr>
      <w:r w:rsidRPr="00AB7FC0">
        <w:t>201  Subclause</w:t>
      </w:r>
      <w:r w:rsidR="00AB7FC0" w:rsidRPr="00AB7FC0">
        <w:t> </w:t>
      </w:r>
      <w:r w:rsidRPr="00AB7FC0">
        <w:t>55A(7) of Schedule</w:t>
      </w:r>
      <w:r w:rsidR="00AB7FC0" w:rsidRPr="00AB7FC0">
        <w:t> </w:t>
      </w:r>
      <w:r w:rsidRPr="00AB7FC0">
        <w:t>3A</w:t>
      </w:r>
    </w:p>
    <w:p w:rsidR="00706332" w:rsidRPr="00AB7FC0" w:rsidRDefault="00706332" w:rsidP="00AB7FC0">
      <w:pPr>
        <w:pStyle w:val="Item"/>
      </w:pPr>
      <w:r w:rsidRPr="00AB7FC0">
        <w:t xml:space="preserve">After “the notice”, insert “under </w:t>
      </w:r>
      <w:r w:rsidR="00AB7FC0" w:rsidRPr="00AB7FC0">
        <w:t>paragraph (</w:t>
      </w:r>
      <w:r w:rsidRPr="00AB7FC0">
        <w:t>3)(a)”.</w:t>
      </w:r>
    </w:p>
    <w:p w:rsidR="00706332" w:rsidRPr="00AB7FC0" w:rsidRDefault="00706332" w:rsidP="00AB7FC0">
      <w:pPr>
        <w:pStyle w:val="ItemHead"/>
      </w:pPr>
      <w:r w:rsidRPr="00AB7FC0">
        <w:t>202  Subclause</w:t>
      </w:r>
      <w:r w:rsidR="00AB7FC0" w:rsidRPr="00AB7FC0">
        <w:t> </w:t>
      </w:r>
      <w:r w:rsidRPr="00AB7FC0">
        <w:t>55A(8) of Schedule</w:t>
      </w:r>
      <w:r w:rsidR="00AB7FC0" w:rsidRPr="00AB7FC0">
        <w:t> </w:t>
      </w:r>
      <w:r w:rsidRPr="00AB7FC0">
        <w:t>3A</w:t>
      </w:r>
    </w:p>
    <w:p w:rsidR="00706332" w:rsidRPr="00AB7FC0" w:rsidRDefault="00706332" w:rsidP="00AB7FC0">
      <w:pPr>
        <w:pStyle w:val="Item"/>
      </w:pPr>
      <w:r w:rsidRPr="00AB7FC0">
        <w:t>Repeal the subclause, substitute:</w:t>
      </w:r>
    </w:p>
    <w:p w:rsidR="00706332" w:rsidRPr="00AB7FC0" w:rsidRDefault="00706332" w:rsidP="00AB7FC0">
      <w:pPr>
        <w:pStyle w:val="subsection"/>
      </w:pPr>
      <w:r w:rsidRPr="00AB7FC0">
        <w:tab/>
        <w:t>(8)</w:t>
      </w:r>
      <w:r w:rsidRPr="00AB7FC0">
        <w:tab/>
        <w:t xml:space="preserve">A Secretary who gives a notice under </w:t>
      </w:r>
      <w:r w:rsidR="00AB7FC0" w:rsidRPr="00AB7FC0">
        <w:t>paragraph (</w:t>
      </w:r>
      <w:r w:rsidRPr="00AB7FC0">
        <w:t>3)(a) may revoke the notice by giving the ACMA a further written notice.</w:t>
      </w:r>
    </w:p>
    <w:p w:rsidR="00706332" w:rsidRPr="00AB7FC0" w:rsidRDefault="00706332" w:rsidP="00AB7FC0">
      <w:pPr>
        <w:pStyle w:val="ItemHead"/>
      </w:pPr>
      <w:r w:rsidRPr="00AB7FC0">
        <w:t>203  Subclause</w:t>
      </w:r>
      <w:r w:rsidR="00AB7FC0" w:rsidRPr="00AB7FC0">
        <w:t> </w:t>
      </w:r>
      <w:r w:rsidRPr="00AB7FC0">
        <w:t>55A(10) of Schedule</w:t>
      </w:r>
      <w:r w:rsidR="00AB7FC0" w:rsidRPr="00AB7FC0">
        <w:t> </w:t>
      </w:r>
      <w:r w:rsidRPr="00AB7FC0">
        <w:t>3A</w:t>
      </w:r>
    </w:p>
    <w:p w:rsidR="00706332" w:rsidRPr="00AB7FC0" w:rsidRDefault="00706332" w:rsidP="00AB7FC0">
      <w:pPr>
        <w:pStyle w:val="Item"/>
      </w:pPr>
      <w:r w:rsidRPr="00AB7FC0">
        <w:t>Omit “Secretary of the Attorney</w:t>
      </w:r>
      <w:r w:rsidR="00147398">
        <w:noBreakHyphen/>
      </w:r>
      <w:r w:rsidRPr="00AB7FC0">
        <w:t>General’s Department”, substitute “Secretary who gave the notice”.</w:t>
      </w:r>
    </w:p>
    <w:p w:rsidR="00706332" w:rsidRPr="00AB7FC0" w:rsidRDefault="00706332" w:rsidP="00AB7FC0">
      <w:pPr>
        <w:pStyle w:val="ItemHead"/>
      </w:pPr>
      <w:r w:rsidRPr="00AB7FC0">
        <w:t>204  Paragraph 55A(11)(b) of Schedule</w:t>
      </w:r>
      <w:r w:rsidR="00AB7FC0" w:rsidRPr="00AB7FC0">
        <w:t> </w:t>
      </w:r>
      <w:r w:rsidRPr="00AB7FC0">
        <w:t>3A</w:t>
      </w:r>
    </w:p>
    <w:p w:rsidR="00706332" w:rsidRPr="00AB7FC0" w:rsidRDefault="00706332" w:rsidP="00AB7FC0">
      <w:pPr>
        <w:pStyle w:val="Item"/>
      </w:pPr>
      <w:r w:rsidRPr="00AB7FC0">
        <w:t>Omit “Secretary of the Attorney</w:t>
      </w:r>
      <w:r w:rsidR="00147398">
        <w:noBreakHyphen/>
      </w:r>
      <w:r w:rsidRPr="00AB7FC0">
        <w:t>General’s Department”, substitute “Secretary making the submission”.</w:t>
      </w:r>
    </w:p>
    <w:p w:rsidR="00706332" w:rsidRPr="00AB7FC0" w:rsidRDefault="00706332" w:rsidP="00AB7FC0">
      <w:pPr>
        <w:pStyle w:val="ItemHead"/>
      </w:pPr>
      <w:r w:rsidRPr="00AB7FC0">
        <w:t>205  Paragraph 57(a) of Schedule</w:t>
      </w:r>
      <w:r w:rsidR="00AB7FC0" w:rsidRPr="00AB7FC0">
        <w:t> </w:t>
      </w:r>
      <w:r w:rsidRPr="00AB7FC0">
        <w:t>3A</w:t>
      </w:r>
    </w:p>
    <w:p w:rsidR="00706332" w:rsidRPr="00AB7FC0" w:rsidRDefault="00706332" w:rsidP="00AB7FC0">
      <w:pPr>
        <w:pStyle w:val="Item"/>
      </w:pPr>
      <w:r w:rsidRPr="00AB7FC0">
        <w:t>After “Secretary of the Attorney</w:t>
      </w:r>
      <w:r w:rsidR="00147398">
        <w:noBreakHyphen/>
      </w:r>
      <w:r w:rsidRPr="00AB7FC0">
        <w:t>General’s Department”, insert “or the Home Affairs Secretary”.</w:t>
      </w:r>
    </w:p>
    <w:p w:rsidR="00706332" w:rsidRPr="00AB7FC0" w:rsidRDefault="00706332" w:rsidP="00AB7FC0">
      <w:pPr>
        <w:pStyle w:val="ItemHead"/>
      </w:pPr>
      <w:r w:rsidRPr="00AB7FC0">
        <w:t>206  Subclauses</w:t>
      </w:r>
      <w:r w:rsidR="00AB7FC0" w:rsidRPr="00AB7FC0">
        <w:t> </w:t>
      </w:r>
      <w:r w:rsidRPr="00AB7FC0">
        <w:t>57A(1) and (4) of Schedule</w:t>
      </w:r>
      <w:r w:rsidR="00AB7FC0" w:rsidRPr="00AB7FC0">
        <w:t> </w:t>
      </w:r>
      <w:r w:rsidRPr="00AB7FC0">
        <w:t>3A</w:t>
      </w:r>
    </w:p>
    <w:p w:rsidR="00706332" w:rsidRPr="00AB7FC0" w:rsidRDefault="00706332" w:rsidP="00AB7FC0">
      <w:pPr>
        <w:pStyle w:val="Item"/>
      </w:pPr>
      <w:r w:rsidRPr="00AB7FC0">
        <w:t>Omit “Attorney</w:t>
      </w:r>
      <w:r w:rsidR="00147398">
        <w:noBreakHyphen/>
      </w:r>
      <w:r w:rsidRPr="00AB7FC0">
        <w:t>General” (wherever occurring), substitute “Home Affairs Minister”.</w:t>
      </w:r>
    </w:p>
    <w:p w:rsidR="00706332" w:rsidRPr="00AB7FC0" w:rsidRDefault="00706332" w:rsidP="00AB7FC0">
      <w:pPr>
        <w:pStyle w:val="ItemHead"/>
      </w:pPr>
      <w:r w:rsidRPr="00AB7FC0">
        <w:t>207  Subclause</w:t>
      </w:r>
      <w:r w:rsidR="00AB7FC0" w:rsidRPr="00AB7FC0">
        <w:t> </w:t>
      </w:r>
      <w:r w:rsidRPr="00AB7FC0">
        <w:t>58(5) of Schedule</w:t>
      </w:r>
      <w:r w:rsidR="00AB7FC0" w:rsidRPr="00AB7FC0">
        <w:t> </w:t>
      </w:r>
      <w:r w:rsidRPr="00AB7FC0">
        <w:t>3A (heading)</w:t>
      </w:r>
    </w:p>
    <w:p w:rsidR="00706332" w:rsidRPr="00AB7FC0" w:rsidRDefault="00706332" w:rsidP="00AB7FC0">
      <w:pPr>
        <w:pStyle w:val="Item"/>
      </w:pPr>
      <w:r w:rsidRPr="00AB7FC0">
        <w:t>Omit “</w:t>
      </w:r>
      <w:r w:rsidRPr="00AB7FC0">
        <w:rPr>
          <w:i/>
        </w:rPr>
        <w:t>given by Secretary of the Attorney</w:t>
      </w:r>
      <w:r w:rsidR="00147398">
        <w:rPr>
          <w:i/>
        </w:rPr>
        <w:noBreakHyphen/>
      </w:r>
      <w:r w:rsidRPr="00AB7FC0">
        <w:rPr>
          <w:i/>
        </w:rPr>
        <w:t>General’s Department</w:t>
      </w:r>
      <w:r w:rsidRPr="00AB7FC0">
        <w:t>”, substitute “</w:t>
      </w:r>
      <w:r w:rsidRPr="00AB7FC0">
        <w:rPr>
          <w:i/>
        </w:rPr>
        <w:t>preventing grant of permit is</w:t>
      </w:r>
      <w:r w:rsidRPr="00AB7FC0">
        <w:t>”.</w:t>
      </w:r>
    </w:p>
    <w:p w:rsidR="00706332" w:rsidRPr="00AB7FC0" w:rsidRDefault="00706332" w:rsidP="00AB7FC0">
      <w:pPr>
        <w:pStyle w:val="ItemHead"/>
      </w:pPr>
      <w:r w:rsidRPr="00AB7FC0">
        <w:t>208  Paragraph 58(5)(b) of Schedule</w:t>
      </w:r>
      <w:r w:rsidR="00AB7FC0" w:rsidRPr="00AB7FC0">
        <w:t> </w:t>
      </w:r>
      <w:r w:rsidRPr="00AB7FC0">
        <w:t>3A</w:t>
      </w:r>
    </w:p>
    <w:p w:rsidR="00706332" w:rsidRPr="00AB7FC0" w:rsidRDefault="00706332" w:rsidP="00AB7FC0">
      <w:pPr>
        <w:pStyle w:val="Item"/>
      </w:pPr>
      <w:r w:rsidRPr="00AB7FC0">
        <w:t>After “Secretary of the Attorney</w:t>
      </w:r>
      <w:r w:rsidR="00147398">
        <w:noBreakHyphen/>
      </w:r>
      <w:r w:rsidRPr="00AB7FC0">
        <w:t>General’s Department”, insert “or the Home Affairs Secretary”.</w:t>
      </w:r>
    </w:p>
    <w:p w:rsidR="00706332" w:rsidRPr="00AB7FC0" w:rsidRDefault="00706332" w:rsidP="00AB7FC0">
      <w:pPr>
        <w:pStyle w:val="ItemHead"/>
      </w:pPr>
      <w:r w:rsidRPr="00AB7FC0">
        <w:t>209  After paragraph</w:t>
      </w:r>
      <w:r w:rsidR="00AB7FC0" w:rsidRPr="00AB7FC0">
        <w:t> </w:t>
      </w:r>
      <w:r w:rsidRPr="00AB7FC0">
        <w:t>70(1)(a) of Schedule</w:t>
      </w:r>
      <w:r w:rsidR="00AB7FC0" w:rsidRPr="00AB7FC0">
        <w:t> </w:t>
      </w:r>
      <w:r w:rsidRPr="00AB7FC0">
        <w:t>3A</w:t>
      </w:r>
    </w:p>
    <w:p w:rsidR="00706332" w:rsidRPr="00AB7FC0" w:rsidRDefault="00706332" w:rsidP="00AB7FC0">
      <w:pPr>
        <w:pStyle w:val="Item"/>
      </w:pPr>
      <w:r w:rsidRPr="00AB7FC0">
        <w:t>Insert:</w:t>
      </w:r>
    </w:p>
    <w:p w:rsidR="00706332" w:rsidRPr="00AB7FC0" w:rsidRDefault="00706332" w:rsidP="00AB7FC0">
      <w:pPr>
        <w:pStyle w:val="paragraph"/>
      </w:pPr>
      <w:r w:rsidRPr="00AB7FC0">
        <w:tab/>
        <w:t>(aa)</w:t>
      </w:r>
      <w:r w:rsidRPr="00AB7FC0">
        <w:tab/>
        <w:t>the Home Affairs Secretary; and</w:t>
      </w:r>
    </w:p>
    <w:p w:rsidR="00706332" w:rsidRPr="00AB7FC0" w:rsidRDefault="00706332" w:rsidP="00AB7FC0">
      <w:pPr>
        <w:pStyle w:val="ItemHead"/>
      </w:pPr>
      <w:r w:rsidRPr="00AB7FC0">
        <w:t>210  Subclause</w:t>
      </w:r>
      <w:r w:rsidR="00AB7FC0" w:rsidRPr="00AB7FC0">
        <w:t> </w:t>
      </w:r>
      <w:r w:rsidRPr="00AB7FC0">
        <w:t>70(2) of Schedule</w:t>
      </w:r>
      <w:r w:rsidR="00AB7FC0" w:rsidRPr="00AB7FC0">
        <w:t> </w:t>
      </w:r>
      <w:r w:rsidRPr="00AB7FC0">
        <w:t>3A</w:t>
      </w:r>
    </w:p>
    <w:p w:rsidR="00706332" w:rsidRPr="00AB7FC0" w:rsidRDefault="00706332" w:rsidP="00AB7FC0">
      <w:pPr>
        <w:pStyle w:val="Item"/>
      </w:pPr>
      <w:r w:rsidRPr="00AB7FC0">
        <w:t>Omit “the Secretary of the Attorney</w:t>
      </w:r>
      <w:r w:rsidR="00147398">
        <w:noBreakHyphen/>
      </w:r>
      <w:r w:rsidRPr="00AB7FC0">
        <w:t xml:space="preserve">General’s Department”, substitute “each of the Secretaries mentioned in </w:t>
      </w:r>
      <w:r w:rsidR="00AB7FC0" w:rsidRPr="00AB7FC0">
        <w:t>paragraphs (</w:t>
      </w:r>
      <w:r w:rsidRPr="00AB7FC0">
        <w:t>1)(a) and (aa)”.</w:t>
      </w:r>
    </w:p>
    <w:p w:rsidR="00706332" w:rsidRPr="00AB7FC0" w:rsidRDefault="00706332" w:rsidP="00AB7FC0">
      <w:pPr>
        <w:pStyle w:val="ItemHead"/>
      </w:pPr>
      <w:r w:rsidRPr="00AB7FC0">
        <w:t>211  Subclause</w:t>
      </w:r>
      <w:r w:rsidR="00AB7FC0" w:rsidRPr="00AB7FC0">
        <w:t> </w:t>
      </w:r>
      <w:r w:rsidRPr="00AB7FC0">
        <w:t>70(3) of Schedule</w:t>
      </w:r>
      <w:r w:rsidR="00AB7FC0" w:rsidRPr="00AB7FC0">
        <w:t> </w:t>
      </w:r>
      <w:r w:rsidRPr="00AB7FC0">
        <w:t>3A</w:t>
      </w:r>
    </w:p>
    <w:p w:rsidR="00706332" w:rsidRPr="00AB7FC0" w:rsidRDefault="00706332" w:rsidP="00AB7FC0">
      <w:pPr>
        <w:pStyle w:val="Item"/>
      </w:pPr>
      <w:r w:rsidRPr="00AB7FC0">
        <w:t>Omit “the Secretary of the Attorney</w:t>
      </w:r>
      <w:r w:rsidR="00147398">
        <w:noBreakHyphen/>
      </w:r>
      <w:r w:rsidRPr="00AB7FC0">
        <w:t>General’s Department received the copy of the application, the Secretary of the Attorney</w:t>
      </w:r>
      <w:r w:rsidR="00147398">
        <w:noBreakHyphen/>
      </w:r>
      <w:r w:rsidRPr="00AB7FC0">
        <w:t>General’s Department”, substitute “a Secretary receives a copy of the application, that Secretary”.</w:t>
      </w:r>
    </w:p>
    <w:p w:rsidR="00706332" w:rsidRPr="00AB7FC0" w:rsidRDefault="00706332" w:rsidP="00AB7FC0">
      <w:pPr>
        <w:pStyle w:val="ItemHead"/>
      </w:pPr>
      <w:r w:rsidRPr="00AB7FC0">
        <w:t>212  Paragraph 70(3)(c) of Schedule</w:t>
      </w:r>
      <w:r w:rsidR="00AB7FC0" w:rsidRPr="00AB7FC0">
        <w:t> </w:t>
      </w:r>
      <w:r w:rsidRPr="00AB7FC0">
        <w:t>3A</w:t>
      </w:r>
    </w:p>
    <w:p w:rsidR="00706332" w:rsidRPr="00AB7FC0" w:rsidRDefault="00706332" w:rsidP="00AB7FC0">
      <w:pPr>
        <w:pStyle w:val="Item"/>
      </w:pPr>
      <w:r w:rsidRPr="00AB7FC0">
        <w:t>Omit “the Secretary of the Attorney</w:t>
      </w:r>
      <w:r w:rsidR="00147398">
        <w:noBreakHyphen/>
      </w:r>
      <w:r w:rsidRPr="00AB7FC0">
        <w:t>General’s Department”, substitute “he or she”.</w:t>
      </w:r>
    </w:p>
    <w:p w:rsidR="00706332" w:rsidRPr="00AB7FC0" w:rsidRDefault="00706332" w:rsidP="00AB7FC0">
      <w:pPr>
        <w:pStyle w:val="ItemHead"/>
      </w:pPr>
      <w:r w:rsidRPr="00AB7FC0">
        <w:t>213  Subclause</w:t>
      </w:r>
      <w:r w:rsidR="00AB7FC0" w:rsidRPr="00AB7FC0">
        <w:t> </w:t>
      </w:r>
      <w:r w:rsidRPr="00AB7FC0">
        <w:t>70(7) of Schedule</w:t>
      </w:r>
      <w:r w:rsidR="00AB7FC0" w:rsidRPr="00AB7FC0">
        <w:t> </w:t>
      </w:r>
      <w:r w:rsidRPr="00AB7FC0">
        <w:t>3A</w:t>
      </w:r>
    </w:p>
    <w:p w:rsidR="00706332" w:rsidRPr="00AB7FC0" w:rsidRDefault="00706332" w:rsidP="00AB7FC0">
      <w:pPr>
        <w:pStyle w:val="Item"/>
      </w:pPr>
      <w:r w:rsidRPr="00AB7FC0">
        <w:t>Omit “The Secretary of the Attorney</w:t>
      </w:r>
      <w:r w:rsidR="00147398">
        <w:noBreakHyphen/>
      </w:r>
      <w:r w:rsidRPr="00AB7FC0">
        <w:t xml:space="preserve">General’s Department”, substitute “A Secretary who gives a notice under </w:t>
      </w:r>
      <w:r w:rsidR="00AB7FC0" w:rsidRPr="00AB7FC0">
        <w:t>paragraph (</w:t>
      </w:r>
      <w:r w:rsidRPr="00AB7FC0">
        <w:t>3)(a)”.</w:t>
      </w:r>
    </w:p>
    <w:p w:rsidR="00706332" w:rsidRPr="00AB7FC0" w:rsidRDefault="00706332" w:rsidP="00AB7FC0">
      <w:pPr>
        <w:pStyle w:val="ItemHead"/>
      </w:pPr>
      <w:r w:rsidRPr="00AB7FC0">
        <w:t>214  Subclause</w:t>
      </w:r>
      <w:r w:rsidR="00AB7FC0" w:rsidRPr="00AB7FC0">
        <w:t> </w:t>
      </w:r>
      <w:r w:rsidRPr="00AB7FC0">
        <w:t>70(7) of Schedule</w:t>
      </w:r>
      <w:r w:rsidR="00AB7FC0" w:rsidRPr="00AB7FC0">
        <w:t> </w:t>
      </w:r>
      <w:r w:rsidRPr="00AB7FC0">
        <w:t>3A</w:t>
      </w:r>
    </w:p>
    <w:p w:rsidR="00706332" w:rsidRPr="00AB7FC0" w:rsidRDefault="00706332" w:rsidP="00AB7FC0">
      <w:pPr>
        <w:pStyle w:val="Item"/>
      </w:pPr>
      <w:r w:rsidRPr="00AB7FC0">
        <w:t xml:space="preserve">After “the notice”, insert “under </w:t>
      </w:r>
      <w:r w:rsidR="00AB7FC0" w:rsidRPr="00AB7FC0">
        <w:t>paragraph (</w:t>
      </w:r>
      <w:r w:rsidRPr="00AB7FC0">
        <w:t>3)(a)”.</w:t>
      </w:r>
    </w:p>
    <w:p w:rsidR="00706332" w:rsidRPr="00AB7FC0" w:rsidRDefault="00706332" w:rsidP="00AB7FC0">
      <w:pPr>
        <w:pStyle w:val="ItemHead"/>
      </w:pPr>
      <w:r w:rsidRPr="00AB7FC0">
        <w:t>215  Subclause</w:t>
      </w:r>
      <w:r w:rsidR="00AB7FC0" w:rsidRPr="00AB7FC0">
        <w:t> </w:t>
      </w:r>
      <w:r w:rsidRPr="00AB7FC0">
        <w:t>70(8) of Schedule</w:t>
      </w:r>
      <w:r w:rsidR="00AB7FC0" w:rsidRPr="00AB7FC0">
        <w:t> </w:t>
      </w:r>
      <w:r w:rsidRPr="00AB7FC0">
        <w:t>3A</w:t>
      </w:r>
    </w:p>
    <w:p w:rsidR="00706332" w:rsidRPr="00AB7FC0" w:rsidRDefault="00706332" w:rsidP="00AB7FC0">
      <w:pPr>
        <w:pStyle w:val="Item"/>
      </w:pPr>
      <w:r w:rsidRPr="00AB7FC0">
        <w:t>Repeal the subclause, substitute:</w:t>
      </w:r>
    </w:p>
    <w:p w:rsidR="00706332" w:rsidRPr="00AB7FC0" w:rsidRDefault="00706332" w:rsidP="00AB7FC0">
      <w:pPr>
        <w:pStyle w:val="subsection"/>
      </w:pPr>
      <w:r w:rsidRPr="00AB7FC0">
        <w:tab/>
        <w:t>(8)</w:t>
      </w:r>
      <w:r w:rsidRPr="00AB7FC0">
        <w:tab/>
        <w:t xml:space="preserve">A Secretary who gives a notice under </w:t>
      </w:r>
      <w:r w:rsidR="00AB7FC0" w:rsidRPr="00AB7FC0">
        <w:t>paragraph (</w:t>
      </w:r>
      <w:r w:rsidRPr="00AB7FC0">
        <w:t>3)(a) may revoke the notice by giving the ACMA a further written notice.</w:t>
      </w:r>
    </w:p>
    <w:p w:rsidR="00706332" w:rsidRPr="00AB7FC0" w:rsidRDefault="00706332" w:rsidP="00AB7FC0">
      <w:pPr>
        <w:pStyle w:val="ItemHead"/>
      </w:pPr>
      <w:r w:rsidRPr="00AB7FC0">
        <w:t>216  Subclause</w:t>
      </w:r>
      <w:r w:rsidR="00AB7FC0" w:rsidRPr="00AB7FC0">
        <w:t> </w:t>
      </w:r>
      <w:r w:rsidRPr="00AB7FC0">
        <w:t>70(10) of Schedule</w:t>
      </w:r>
      <w:r w:rsidR="00AB7FC0" w:rsidRPr="00AB7FC0">
        <w:t> </w:t>
      </w:r>
      <w:r w:rsidRPr="00AB7FC0">
        <w:t>3A</w:t>
      </w:r>
    </w:p>
    <w:p w:rsidR="00706332" w:rsidRPr="00AB7FC0" w:rsidRDefault="00706332" w:rsidP="00AB7FC0">
      <w:pPr>
        <w:pStyle w:val="Item"/>
      </w:pPr>
      <w:r w:rsidRPr="00AB7FC0">
        <w:t>Omit “Secretary of the Attorney</w:t>
      </w:r>
      <w:r w:rsidR="00147398">
        <w:noBreakHyphen/>
      </w:r>
      <w:r w:rsidRPr="00AB7FC0">
        <w:t>General’s Department”, substitute “Secretary who gave the notice”.</w:t>
      </w:r>
    </w:p>
    <w:p w:rsidR="00706332" w:rsidRPr="00AB7FC0" w:rsidRDefault="00706332" w:rsidP="00AB7FC0">
      <w:pPr>
        <w:pStyle w:val="ItemHead"/>
      </w:pPr>
      <w:r w:rsidRPr="00AB7FC0">
        <w:t>217  Paragraph 70(11)(b) of Schedule</w:t>
      </w:r>
      <w:r w:rsidR="00AB7FC0" w:rsidRPr="00AB7FC0">
        <w:t> </w:t>
      </w:r>
      <w:r w:rsidRPr="00AB7FC0">
        <w:t>3A</w:t>
      </w:r>
    </w:p>
    <w:p w:rsidR="00706332" w:rsidRPr="00AB7FC0" w:rsidRDefault="00706332" w:rsidP="00AB7FC0">
      <w:pPr>
        <w:pStyle w:val="Item"/>
      </w:pPr>
      <w:r w:rsidRPr="00AB7FC0">
        <w:t>Omit “Secretary of the Attorney</w:t>
      </w:r>
      <w:r w:rsidR="00147398">
        <w:noBreakHyphen/>
      </w:r>
      <w:r w:rsidRPr="00AB7FC0">
        <w:t>General’s Department”, substitute “Secretary making the submission”.</w:t>
      </w:r>
    </w:p>
    <w:p w:rsidR="00706332" w:rsidRPr="00AB7FC0" w:rsidRDefault="00706332" w:rsidP="00AB7FC0">
      <w:pPr>
        <w:pStyle w:val="ItemHead"/>
      </w:pPr>
      <w:r w:rsidRPr="00AB7FC0">
        <w:t>218  Paragraph 71(aa) of Schedule</w:t>
      </w:r>
      <w:r w:rsidR="00AB7FC0" w:rsidRPr="00AB7FC0">
        <w:t> </w:t>
      </w:r>
      <w:r w:rsidRPr="00AB7FC0">
        <w:t>3A</w:t>
      </w:r>
    </w:p>
    <w:p w:rsidR="00706332" w:rsidRPr="00AB7FC0" w:rsidRDefault="00706332" w:rsidP="00AB7FC0">
      <w:pPr>
        <w:pStyle w:val="Item"/>
      </w:pPr>
      <w:r w:rsidRPr="00AB7FC0">
        <w:t>After “Secretary of the Attorney</w:t>
      </w:r>
      <w:r w:rsidR="00147398">
        <w:noBreakHyphen/>
      </w:r>
      <w:r w:rsidRPr="00AB7FC0">
        <w:t>General’s Department”, insert “or the Home Affairs Secretary”.</w:t>
      </w:r>
    </w:p>
    <w:p w:rsidR="00706332" w:rsidRPr="00AB7FC0" w:rsidRDefault="00706332" w:rsidP="00AB7FC0">
      <w:pPr>
        <w:pStyle w:val="ItemHead"/>
      </w:pPr>
      <w:r w:rsidRPr="00AB7FC0">
        <w:t>219  Subclauses</w:t>
      </w:r>
      <w:r w:rsidR="00AB7FC0" w:rsidRPr="00AB7FC0">
        <w:t> </w:t>
      </w:r>
      <w:r w:rsidRPr="00AB7FC0">
        <w:t>72A(1) and (4) of Schedule</w:t>
      </w:r>
      <w:r w:rsidR="00AB7FC0" w:rsidRPr="00AB7FC0">
        <w:t> </w:t>
      </w:r>
      <w:r w:rsidRPr="00AB7FC0">
        <w:t>3A</w:t>
      </w:r>
    </w:p>
    <w:p w:rsidR="00706332" w:rsidRPr="00AB7FC0" w:rsidRDefault="00706332" w:rsidP="00AB7FC0">
      <w:pPr>
        <w:pStyle w:val="Item"/>
      </w:pPr>
      <w:r w:rsidRPr="00AB7FC0">
        <w:t>Omit “Attorney</w:t>
      </w:r>
      <w:r w:rsidR="00147398">
        <w:noBreakHyphen/>
      </w:r>
      <w:r w:rsidRPr="00AB7FC0">
        <w:t>General” (wherever occurring), substitute “Home Affairs Minister”.</w:t>
      </w:r>
    </w:p>
    <w:p w:rsidR="00706332" w:rsidRPr="00AB7FC0" w:rsidRDefault="00706332" w:rsidP="00AB7FC0">
      <w:pPr>
        <w:pStyle w:val="ItemHead"/>
      </w:pPr>
      <w:r w:rsidRPr="00AB7FC0">
        <w:t>220  Subclause</w:t>
      </w:r>
      <w:r w:rsidR="00AB7FC0" w:rsidRPr="00AB7FC0">
        <w:t> </w:t>
      </w:r>
      <w:r w:rsidRPr="00AB7FC0">
        <w:t>73(5) of Schedule</w:t>
      </w:r>
      <w:r w:rsidR="00AB7FC0" w:rsidRPr="00AB7FC0">
        <w:t> </w:t>
      </w:r>
      <w:r w:rsidRPr="00AB7FC0">
        <w:t>3A (heading)</w:t>
      </w:r>
    </w:p>
    <w:p w:rsidR="00706332" w:rsidRPr="00AB7FC0" w:rsidRDefault="00706332" w:rsidP="00AB7FC0">
      <w:pPr>
        <w:pStyle w:val="Item"/>
      </w:pPr>
      <w:r w:rsidRPr="00AB7FC0">
        <w:t>Omit “</w:t>
      </w:r>
      <w:r w:rsidRPr="00AB7FC0">
        <w:rPr>
          <w:i/>
        </w:rPr>
        <w:t>given by Secretary of the Attorney</w:t>
      </w:r>
      <w:r w:rsidR="00147398">
        <w:rPr>
          <w:i/>
        </w:rPr>
        <w:noBreakHyphen/>
      </w:r>
      <w:r w:rsidRPr="00AB7FC0">
        <w:rPr>
          <w:i/>
        </w:rPr>
        <w:t>General’s Department</w:t>
      </w:r>
      <w:r w:rsidRPr="00AB7FC0">
        <w:t>”, substitute “</w:t>
      </w:r>
      <w:r w:rsidRPr="00AB7FC0">
        <w:rPr>
          <w:i/>
        </w:rPr>
        <w:t>preventing grant of permit is</w:t>
      </w:r>
      <w:r w:rsidRPr="00AB7FC0">
        <w:t>”.</w:t>
      </w:r>
    </w:p>
    <w:p w:rsidR="00706332" w:rsidRPr="00AB7FC0" w:rsidRDefault="00706332" w:rsidP="00AB7FC0">
      <w:pPr>
        <w:pStyle w:val="ItemHead"/>
      </w:pPr>
      <w:r w:rsidRPr="00AB7FC0">
        <w:t>221  Paragraph 73(5)(b) of Schedule</w:t>
      </w:r>
      <w:r w:rsidR="00AB7FC0" w:rsidRPr="00AB7FC0">
        <w:t> </w:t>
      </w:r>
      <w:r w:rsidRPr="00AB7FC0">
        <w:t>3A</w:t>
      </w:r>
    </w:p>
    <w:p w:rsidR="00706332" w:rsidRPr="00AB7FC0" w:rsidRDefault="00706332" w:rsidP="00AB7FC0">
      <w:pPr>
        <w:pStyle w:val="Item"/>
      </w:pPr>
      <w:r w:rsidRPr="00AB7FC0">
        <w:t>After “Secretary of the Attorney</w:t>
      </w:r>
      <w:r w:rsidR="00147398">
        <w:noBreakHyphen/>
      </w:r>
      <w:r w:rsidRPr="00AB7FC0">
        <w:t>General’s Department”, insert “or the Home Affairs Secretary”.</w:t>
      </w:r>
    </w:p>
    <w:p w:rsidR="00706332" w:rsidRPr="00AB7FC0" w:rsidRDefault="00706332" w:rsidP="00AB7FC0">
      <w:pPr>
        <w:pStyle w:val="ItemHead"/>
      </w:pPr>
      <w:r w:rsidRPr="00AB7FC0">
        <w:t>222  At the end of Part</w:t>
      </w:r>
      <w:r w:rsidR="00AB7FC0" w:rsidRPr="00AB7FC0">
        <w:t> </w:t>
      </w:r>
      <w:r w:rsidRPr="00AB7FC0">
        <w:t>5 of Schedule</w:t>
      </w:r>
      <w:r w:rsidR="00AB7FC0" w:rsidRPr="00AB7FC0">
        <w:t> </w:t>
      </w:r>
      <w:r w:rsidRPr="00AB7FC0">
        <w:t>3A</w:t>
      </w:r>
    </w:p>
    <w:p w:rsidR="00706332" w:rsidRPr="00AB7FC0" w:rsidRDefault="00706332" w:rsidP="00AB7FC0">
      <w:pPr>
        <w:pStyle w:val="Item"/>
      </w:pPr>
      <w:r w:rsidRPr="00AB7FC0">
        <w:t>Add:</w:t>
      </w:r>
    </w:p>
    <w:p w:rsidR="00706332" w:rsidRPr="00AB7FC0" w:rsidRDefault="00706332" w:rsidP="00AB7FC0">
      <w:pPr>
        <w:pStyle w:val="ActHead5"/>
      </w:pPr>
      <w:bookmarkStart w:id="50" w:name="_Toc513716275"/>
      <w:r w:rsidRPr="00AB7FC0">
        <w:rPr>
          <w:rStyle w:val="CharSectno"/>
        </w:rPr>
        <w:t>90</w:t>
      </w:r>
      <w:r w:rsidRPr="00AB7FC0">
        <w:t xml:space="preserve">  Delegation by the Home Affairs Secretary</w:t>
      </w:r>
      <w:bookmarkEnd w:id="50"/>
    </w:p>
    <w:p w:rsidR="00706332" w:rsidRPr="00AB7FC0" w:rsidRDefault="00706332" w:rsidP="00AB7FC0">
      <w:pPr>
        <w:pStyle w:val="subsection"/>
      </w:pPr>
      <w:r w:rsidRPr="00AB7FC0">
        <w:tab/>
        <w:t>(1)</w:t>
      </w:r>
      <w:r w:rsidRPr="00AB7FC0">
        <w:tab/>
        <w:t>The Home Affairs Secretary may, by writing, delegate any or all of his or her powers under this Schedule to an SES employee, or acting SES employee, in the Home Affairs Department.</w:t>
      </w:r>
    </w:p>
    <w:p w:rsidR="00706332" w:rsidRPr="00AB7FC0" w:rsidRDefault="00706332" w:rsidP="00AB7FC0">
      <w:pPr>
        <w:pStyle w:val="subsection"/>
      </w:pPr>
      <w:r w:rsidRPr="00AB7FC0">
        <w:tab/>
        <w:t>(2)</w:t>
      </w:r>
      <w:r w:rsidRPr="00AB7FC0">
        <w:tab/>
        <w:t>A delegate must comply with any directions of the Home Affairs Secretary.</w:t>
      </w:r>
    </w:p>
    <w:p w:rsidR="00706332" w:rsidRPr="00AB7FC0" w:rsidRDefault="00706332" w:rsidP="00AB7FC0">
      <w:pPr>
        <w:pStyle w:val="ItemHead"/>
      </w:pPr>
      <w:r w:rsidRPr="00AB7FC0">
        <w:t>223  Application of amendments relating to consultation about permits</w:t>
      </w:r>
    </w:p>
    <w:p w:rsidR="00706332" w:rsidRPr="00AB7FC0" w:rsidRDefault="00706332" w:rsidP="00AB7FC0">
      <w:pPr>
        <w:pStyle w:val="Subitem"/>
      </w:pPr>
      <w:r w:rsidRPr="00AB7FC0">
        <w:t>(1)</w:t>
      </w:r>
      <w:r w:rsidRPr="00AB7FC0">
        <w:tab/>
        <w:t>Clauses</w:t>
      </w:r>
      <w:r w:rsidR="00AB7FC0" w:rsidRPr="00AB7FC0">
        <w:t> </w:t>
      </w:r>
      <w:r w:rsidRPr="00AB7FC0">
        <w:t>55A, 57, and 58 of Schedule</w:t>
      </w:r>
      <w:r w:rsidR="00AB7FC0" w:rsidRPr="00AB7FC0">
        <w:t> </w:t>
      </w:r>
      <w:r w:rsidRPr="00AB7FC0">
        <w:t xml:space="preserve">3A to the </w:t>
      </w:r>
      <w:r w:rsidRPr="00AB7FC0">
        <w:rPr>
          <w:i/>
        </w:rPr>
        <w:t>Telecommunications Act 1997</w:t>
      </w:r>
      <w:r w:rsidRPr="00AB7FC0">
        <w:t>, as amended by this Schedule, apply in relation to the making of a decision on or after the commencement of this item on an application for a protection zone installation permit, even if the application was made before that commencement.</w:t>
      </w:r>
    </w:p>
    <w:p w:rsidR="00706332" w:rsidRPr="00AB7FC0" w:rsidRDefault="00706332" w:rsidP="00AB7FC0">
      <w:pPr>
        <w:pStyle w:val="Subitem"/>
      </w:pPr>
      <w:r w:rsidRPr="00AB7FC0">
        <w:t>(2)</w:t>
      </w:r>
      <w:r w:rsidRPr="00AB7FC0">
        <w:tab/>
        <w:t>Clauses</w:t>
      </w:r>
      <w:r w:rsidR="00AB7FC0" w:rsidRPr="00AB7FC0">
        <w:t> </w:t>
      </w:r>
      <w:r w:rsidRPr="00AB7FC0">
        <w:t>70, 71 and 73 of Schedule</w:t>
      </w:r>
      <w:r w:rsidR="00AB7FC0" w:rsidRPr="00AB7FC0">
        <w:t> </w:t>
      </w:r>
      <w:r w:rsidRPr="00AB7FC0">
        <w:t xml:space="preserve">3A to the </w:t>
      </w:r>
      <w:r w:rsidRPr="00AB7FC0">
        <w:rPr>
          <w:i/>
        </w:rPr>
        <w:t>Telecommunications Act 1997</w:t>
      </w:r>
      <w:r w:rsidRPr="00AB7FC0">
        <w:t>, as amended by this Schedule, apply in relation to the making of a decision on or after the commencement of this item on an application for a non</w:t>
      </w:r>
      <w:r w:rsidR="00147398">
        <w:noBreakHyphen/>
      </w:r>
      <w:r w:rsidRPr="00AB7FC0">
        <w:t>protection zone installation permit, even if the application was made before that commencement.</w:t>
      </w:r>
    </w:p>
    <w:p w:rsidR="00706332" w:rsidRPr="00AB7FC0" w:rsidRDefault="00706332" w:rsidP="00AB7FC0">
      <w:pPr>
        <w:pStyle w:val="ActHead9"/>
        <w:rPr>
          <w:i w:val="0"/>
        </w:rPr>
      </w:pPr>
      <w:bookmarkStart w:id="51" w:name="_Toc513716276"/>
      <w:r w:rsidRPr="00AB7FC0">
        <w:t>Telecommunications (Interception and Access) Act 1979</w:t>
      </w:r>
      <w:bookmarkEnd w:id="51"/>
    </w:p>
    <w:p w:rsidR="00706332" w:rsidRPr="00AB7FC0" w:rsidRDefault="00706332" w:rsidP="00AB7FC0">
      <w:pPr>
        <w:pStyle w:val="ItemHead"/>
      </w:pPr>
      <w:r w:rsidRPr="00AB7FC0">
        <w:t>224  Subsection</w:t>
      </w:r>
      <w:r w:rsidR="00AB7FC0" w:rsidRPr="00AB7FC0">
        <w:t> </w:t>
      </w:r>
      <w:r w:rsidRPr="00AB7FC0">
        <w:t>5(4)</w:t>
      </w:r>
    </w:p>
    <w:p w:rsidR="00706332" w:rsidRPr="00AB7FC0" w:rsidRDefault="00706332" w:rsidP="00AB7FC0">
      <w:pPr>
        <w:pStyle w:val="Item"/>
      </w:pPr>
      <w:r w:rsidRPr="00AB7FC0">
        <w:t>Omit “Attorney</w:t>
      </w:r>
      <w:r w:rsidR="00147398">
        <w:noBreakHyphen/>
      </w:r>
      <w:r w:rsidRPr="00AB7FC0">
        <w:t>General” (wherever occurring), substitute “Attorney</w:t>
      </w:r>
      <w:r w:rsidR="00147398">
        <w:noBreakHyphen/>
      </w:r>
      <w:r w:rsidRPr="00AB7FC0">
        <w:t>General”.</w:t>
      </w:r>
    </w:p>
    <w:p w:rsidR="00706332" w:rsidRPr="00AB7FC0" w:rsidRDefault="00706332" w:rsidP="00AB7FC0">
      <w:pPr>
        <w:pStyle w:val="notemargin"/>
      </w:pPr>
      <w:r w:rsidRPr="00AB7FC0">
        <w:t>Note:</w:t>
      </w:r>
      <w:r w:rsidRPr="00AB7FC0">
        <w:tab/>
        <w:t>This item re</w:t>
      </w:r>
      <w:r w:rsidR="00147398">
        <w:noBreakHyphen/>
      </w:r>
      <w:r w:rsidRPr="00AB7FC0">
        <w:t>inserts the references to the Attorney</w:t>
      </w:r>
      <w:r w:rsidR="00147398">
        <w:noBreakHyphen/>
      </w:r>
      <w:r w:rsidRPr="00AB7FC0">
        <w:t>General: see item</w:t>
      </w:r>
      <w:r w:rsidR="00AB7FC0" w:rsidRPr="00AB7FC0">
        <w:t> </w:t>
      </w:r>
      <w:r w:rsidRPr="00AB7FC0">
        <w:t>3 of the table in subsection</w:t>
      </w:r>
      <w:r w:rsidR="00AB7FC0" w:rsidRPr="00AB7FC0">
        <w:t> </w:t>
      </w:r>
      <w:r w:rsidRPr="00AB7FC0">
        <w:t xml:space="preserve">19(1) of the </w:t>
      </w:r>
      <w:r w:rsidRPr="00AB7FC0">
        <w:rPr>
          <w:i/>
        </w:rPr>
        <w:t>Acts Interpretation Act 1901</w:t>
      </w:r>
      <w:r w:rsidRPr="00AB7FC0">
        <w:t>.</w:t>
      </w:r>
    </w:p>
    <w:p w:rsidR="00706332" w:rsidRPr="00AB7FC0" w:rsidRDefault="00706332" w:rsidP="00AB7FC0">
      <w:pPr>
        <w:pStyle w:val="ItemHead"/>
      </w:pPr>
      <w:r w:rsidRPr="00AB7FC0">
        <w:t>225  Paragraph 68(l)</w:t>
      </w:r>
    </w:p>
    <w:p w:rsidR="00706332" w:rsidRPr="00AB7FC0" w:rsidRDefault="00706332" w:rsidP="00AB7FC0">
      <w:pPr>
        <w:pStyle w:val="Item"/>
      </w:pPr>
      <w:r w:rsidRPr="00AB7FC0">
        <w:t>After “Department”, insert “administered by that Minister”.</w:t>
      </w:r>
    </w:p>
    <w:p w:rsidR="00706332" w:rsidRPr="00AB7FC0" w:rsidRDefault="00706332" w:rsidP="00AB7FC0">
      <w:pPr>
        <w:pStyle w:val="ItemHead"/>
      </w:pPr>
      <w:r w:rsidRPr="00AB7FC0">
        <w:t>226  Section</w:t>
      </w:r>
      <w:r w:rsidR="00AB7FC0" w:rsidRPr="00AB7FC0">
        <w:t> </w:t>
      </w:r>
      <w:r w:rsidRPr="00AB7FC0">
        <w:t>68A (heading)</w:t>
      </w:r>
    </w:p>
    <w:p w:rsidR="00706332" w:rsidRPr="00AB7FC0" w:rsidRDefault="00706332" w:rsidP="00AB7FC0">
      <w:pPr>
        <w:pStyle w:val="Item"/>
      </w:pPr>
      <w:r w:rsidRPr="00AB7FC0">
        <w:t>Omit “</w:t>
      </w:r>
      <w:r w:rsidRPr="00AB7FC0">
        <w:rPr>
          <w:b/>
        </w:rPr>
        <w:t>Secretary</w:t>
      </w:r>
      <w:r w:rsidRPr="00AB7FC0">
        <w:t>”, substitute “</w:t>
      </w:r>
      <w:r w:rsidRPr="00AB7FC0">
        <w:rPr>
          <w:b/>
        </w:rPr>
        <w:t>Secretary of the Attorney</w:t>
      </w:r>
      <w:r w:rsidR="00147398">
        <w:rPr>
          <w:b/>
        </w:rPr>
        <w:noBreakHyphen/>
      </w:r>
      <w:r w:rsidRPr="00AB7FC0">
        <w:rPr>
          <w:b/>
        </w:rPr>
        <w:t>General’s Department</w:t>
      </w:r>
      <w:r w:rsidRPr="00AB7FC0">
        <w:t>”.</w:t>
      </w:r>
    </w:p>
    <w:p w:rsidR="00706332" w:rsidRPr="00AB7FC0" w:rsidRDefault="00706332" w:rsidP="00AB7FC0">
      <w:pPr>
        <w:pStyle w:val="ItemHead"/>
      </w:pPr>
      <w:r w:rsidRPr="00AB7FC0">
        <w:t>227  Subsection</w:t>
      </w:r>
      <w:r w:rsidR="00AB7FC0" w:rsidRPr="00AB7FC0">
        <w:t> </w:t>
      </w:r>
      <w:r w:rsidRPr="00AB7FC0">
        <w:t>68A(1)</w:t>
      </w:r>
    </w:p>
    <w:p w:rsidR="00706332" w:rsidRPr="00AB7FC0" w:rsidRDefault="00706332" w:rsidP="00AB7FC0">
      <w:pPr>
        <w:pStyle w:val="Item"/>
      </w:pPr>
      <w:r w:rsidRPr="00AB7FC0">
        <w:t>After “Department”, insert “administered by the Attorney</w:t>
      </w:r>
      <w:r w:rsidR="00147398">
        <w:noBreakHyphen/>
      </w:r>
      <w:r w:rsidRPr="00AB7FC0">
        <w:t>General”.</w:t>
      </w:r>
    </w:p>
    <w:p w:rsidR="00706332" w:rsidRPr="00AB7FC0" w:rsidRDefault="00706332" w:rsidP="00AB7FC0">
      <w:pPr>
        <w:pStyle w:val="ItemHead"/>
      </w:pPr>
      <w:r w:rsidRPr="00AB7FC0">
        <w:t>228  Paragraph 68A(1)(a)</w:t>
      </w:r>
    </w:p>
    <w:p w:rsidR="00706332" w:rsidRPr="00AB7FC0" w:rsidRDefault="00706332" w:rsidP="00AB7FC0">
      <w:pPr>
        <w:pStyle w:val="Item"/>
      </w:pPr>
      <w:r w:rsidRPr="00AB7FC0">
        <w:t>Omit “the Secretary”, substitute “that Secretary”.</w:t>
      </w:r>
    </w:p>
    <w:p w:rsidR="00706332" w:rsidRPr="00AB7FC0" w:rsidRDefault="00706332" w:rsidP="00AB7FC0">
      <w:pPr>
        <w:pStyle w:val="ItemHead"/>
      </w:pPr>
      <w:r w:rsidRPr="00AB7FC0">
        <w:t>229  At the end of paragraph</w:t>
      </w:r>
      <w:r w:rsidR="00AB7FC0" w:rsidRPr="00AB7FC0">
        <w:t> </w:t>
      </w:r>
      <w:r w:rsidRPr="00AB7FC0">
        <w:t>71(2)(a)</w:t>
      </w:r>
    </w:p>
    <w:p w:rsidR="00706332" w:rsidRPr="00AB7FC0" w:rsidRDefault="00706332" w:rsidP="00AB7FC0">
      <w:pPr>
        <w:pStyle w:val="Item"/>
      </w:pPr>
      <w:r w:rsidRPr="00AB7FC0">
        <w:t>Add “or”.</w:t>
      </w:r>
    </w:p>
    <w:p w:rsidR="00706332" w:rsidRPr="00AB7FC0" w:rsidRDefault="00706332" w:rsidP="00AB7FC0">
      <w:pPr>
        <w:pStyle w:val="ItemHead"/>
      </w:pPr>
      <w:r w:rsidRPr="00AB7FC0">
        <w:t>230  After paragraph</w:t>
      </w:r>
      <w:r w:rsidR="00AB7FC0" w:rsidRPr="00AB7FC0">
        <w:t> </w:t>
      </w:r>
      <w:r w:rsidRPr="00AB7FC0">
        <w:t>71(2)(a)</w:t>
      </w:r>
    </w:p>
    <w:p w:rsidR="00706332" w:rsidRPr="00AB7FC0" w:rsidRDefault="00706332" w:rsidP="00AB7FC0">
      <w:pPr>
        <w:pStyle w:val="Item"/>
      </w:pPr>
      <w:r w:rsidRPr="00AB7FC0">
        <w:t>Insert:</w:t>
      </w:r>
    </w:p>
    <w:p w:rsidR="00706332" w:rsidRPr="00AB7FC0" w:rsidRDefault="00706332" w:rsidP="00AB7FC0">
      <w:pPr>
        <w:pStyle w:val="paragraph"/>
      </w:pPr>
      <w:r w:rsidRPr="00AB7FC0">
        <w:tab/>
        <w:t>(aa)</w:t>
      </w:r>
      <w:r w:rsidRPr="00AB7FC0">
        <w:tab/>
        <w:t>the Minister; or</w:t>
      </w:r>
    </w:p>
    <w:p w:rsidR="00706332" w:rsidRPr="00AB7FC0" w:rsidRDefault="00706332" w:rsidP="00AB7FC0">
      <w:pPr>
        <w:pStyle w:val="ItemHead"/>
      </w:pPr>
      <w:r w:rsidRPr="00AB7FC0">
        <w:t>231  At the end of paragraph</w:t>
      </w:r>
      <w:r w:rsidR="00AB7FC0" w:rsidRPr="00AB7FC0">
        <w:t> </w:t>
      </w:r>
      <w:r w:rsidRPr="00AB7FC0">
        <w:t>71(2)(b)</w:t>
      </w:r>
    </w:p>
    <w:p w:rsidR="00706332" w:rsidRPr="00AB7FC0" w:rsidRDefault="00706332" w:rsidP="00AB7FC0">
      <w:pPr>
        <w:pStyle w:val="Item"/>
      </w:pPr>
      <w:r w:rsidRPr="00AB7FC0">
        <w:t>Add “or”.</w:t>
      </w:r>
    </w:p>
    <w:p w:rsidR="00706332" w:rsidRPr="00AB7FC0" w:rsidRDefault="00706332" w:rsidP="00AB7FC0">
      <w:pPr>
        <w:pStyle w:val="ItemHead"/>
      </w:pPr>
      <w:r w:rsidRPr="00AB7FC0">
        <w:t>232  Subsection</w:t>
      </w:r>
      <w:r w:rsidR="00AB7FC0" w:rsidRPr="00AB7FC0">
        <w:t> </w:t>
      </w:r>
      <w:r w:rsidRPr="00AB7FC0">
        <w:t>140(1)</w:t>
      </w:r>
    </w:p>
    <w:p w:rsidR="00706332" w:rsidRPr="00AB7FC0" w:rsidRDefault="00706332" w:rsidP="00AB7FC0">
      <w:pPr>
        <w:pStyle w:val="Item"/>
      </w:pPr>
      <w:r w:rsidRPr="00AB7FC0">
        <w:t>Omit “Attorney</w:t>
      </w:r>
      <w:r w:rsidR="00147398">
        <w:noBreakHyphen/>
      </w:r>
      <w:r w:rsidRPr="00AB7FC0">
        <w:t>General”, substitute “Minister”.</w:t>
      </w:r>
    </w:p>
    <w:p w:rsidR="00706332" w:rsidRPr="00AB7FC0" w:rsidRDefault="00706332" w:rsidP="00AB7FC0">
      <w:pPr>
        <w:pStyle w:val="ItemHead"/>
      </w:pPr>
      <w:r w:rsidRPr="00AB7FC0">
        <w:t>233  Paragraphs 180M(1)(b), (c) and (d)</w:t>
      </w:r>
    </w:p>
    <w:p w:rsidR="00706332" w:rsidRPr="00AB7FC0" w:rsidRDefault="00706332" w:rsidP="00AB7FC0">
      <w:pPr>
        <w:pStyle w:val="Item"/>
      </w:pPr>
      <w:r w:rsidRPr="00AB7FC0">
        <w:t>Omit “Minister”, substitute “Attorney</w:t>
      </w:r>
      <w:r w:rsidR="00147398">
        <w:noBreakHyphen/>
      </w:r>
      <w:r w:rsidRPr="00AB7FC0">
        <w:t>General”.</w:t>
      </w:r>
    </w:p>
    <w:p w:rsidR="00706332" w:rsidRPr="00AB7FC0" w:rsidRDefault="00706332" w:rsidP="00AB7FC0">
      <w:pPr>
        <w:pStyle w:val="ItemHead"/>
      </w:pPr>
      <w:r w:rsidRPr="00AB7FC0">
        <w:t>234  Paragraph 180M(4)(a)</w:t>
      </w:r>
    </w:p>
    <w:p w:rsidR="00706332" w:rsidRPr="00AB7FC0" w:rsidRDefault="00706332" w:rsidP="00AB7FC0">
      <w:pPr>
        <w:pStyle w:val="Item"/>
      </w:pPr>
      <w:r w:rsidRPr="00AB7FC0">
        <w:t>Omit “Minister”, substitute “Attorney</w:t>
      </w:r>
      <w:r w:rsidR="00147398">
        <w:noBreakHyphen/>
      </w:r>
      <w:r w:rsidRPr="00AB7FC0">
        <w:t>General”.</w:t>
      </w:r>
    </w:p>
    <w:p w:rsidR="00706332" w:rsidRPr="00AB7FC0" w:rsidRDefault="00706332" w:rsidP="00AB7FC0">
      <w:pPr>
        <w:pStyle w:val="ItemHead"/>
      </w:pPr>
      <w:r w:rsidRPr="00AB7FC0">
        <w:t>235  Paragraph 180M(4)(b)</w:t>
      </w:r>
    </w:p>
    <w:p w:rsidR="00706332" w:rsidRPr="00AB7FC0" w:rsidRDefault="00706332" w:rsidP="00AB7FC0">
      <w:pPr>
        <w:pStyle w:val="Item"/>
      </w:pPr>
      <w:r w:rsidRPr="00AB7FC0">
        <w:t>Omit “Minister” (first occurring), substitute “Attorney</w:t>
      </w:r>
      <w:r w:rsidR="00147398">
        <w:noBreakHyphen/>
      </w:r>
      <w:r w:rsidRPr="00AB7FC0">
        <w:t>General”.</w:t>
      </w:r>
    </w:p>
    <w:p w:rsidR="00706332" w:rsidRPr="00AB7FC0" w:rsidRDefault="00706332" w:rsidP="00AB7FC0">
      <w:pPr>
        <w:pStyle w:val="ItemHead"/>
      </w:pPr>
      <w:r w:rsidRPr="00AB7FC0">
        <w:t>236  After subparagraph</w:t>
      </w:r>
      <w:r w:rsidR="00AB7FC0" w:rsidRPr="00AB7FC0">
        <w:t> </w:t>
      </w:r>
      <w:r w:rsidRPr="00AB7FC0">
        <w:t>180M(4)(b)(i)</w:t>
      </w:r>
    </w:p>
    <w:p w:rsidR="00706332" w:rsidRPr="00AB7FC0" w:rsidRDefault="00706332" w:rsidP="00AB7FC0">
      <w:pPr>
        <w:pStyle w:val="Item"/>
      </w:pPr>
      <w:r w:rsidRPr="00AB7FC0">
        <w:t>Insert:</w:t>
      </w:r>
    </w:p>
    <w:p w:rsidR="00706332" w:rsidRPr="00AB7FC0" w:rsidRDefault="00706332" w:rsidP="00AB7FC0">
      <w:pPr>
        <w:pStyle w:val="paragraphsub"/>
      </w:pPr>
      <w:r w:rsidRPr="00AB7FC0">
        <w:tab/>
        <w:t>(ia)</w:t>
      </w:r>
      <w:r w:rsidRPr="00AB7FC0">
        <w:tab/>
        <w:t>the most senior Minister administering this Act;</w:t>
      </w:r>
    </w:p>
    <w:p w:rsidR="00706332" w:rsidRPr="00AB7FC0" w:rsidRDefault="00706332" w:rsidP="00AB7FC0">
      <w:pPr>
        <w:pStyle w:val="ItemHead"/>
      </w:pPr>
      <w:r w:rsidRPr="00AB7FC0">
        <w:t>237  Subsections</w:t>
      </w:r>
      <w:r w:rsidR="00AB7FC0" w:rsidRPr="00AB7FC0">
        <w:t> </w:t>
      </w:r>
      <w:r w:rsidRPr="00AB7FC0">
        <w:t>180M(7) and (8)</w:t>
      </w:r>
    </w:p>
    <w:p w:rsidR="00706332" w:rsidRPr="00AB7FC0" w:rsidRDefault="00706332" w:rsidP="00AB7FC0">
      <w:pPr>
        <w:pStyle w:val="Item"/>
      </w:pPr>
      <w:r w:rsidRPr="00AB7FC0">
        <w:t>Omit “Minister”, substitute “Attorney</w:t>
      </w:r>
      <w:r w:rsidR="00147398">
        <w:noBreakHyphen/>
      </w:r>
      <w:r w:rsidRPr="00AB7FC0">
        <w:t>General”.</w:t>
      </w:r>
    </w:p>
    <w:p w:rsidR="00706332" w:rsidRPr="00AB7FC0" w:rsidRDefault="00706332" w:rsidP="00AB7FC0">
      <w:pPr>
        <w:pStyle w:val="ItemHead"/>
      </w:pPr>
      <w:r w:rsidRPr="00AB7FC0">
        <w:t>238  Amendments of listed provisions—re</w:t>
      </w:r>
      <w:r w:rsidR="00147398">
        <w:noBreakHyphen/>
      </w:r>
      <w:r w:rsidRPr="00AB7FC0">
        <w:t>inserting references to the Attorney</w:t>
      </w:r>
      <w:r w:rsidR="00147398">
        <w:noBreakHyphen/>
      </w:r>
      <w:r w:rsidRPr="00AB7FC0">
        <w:t>General</w:t>
      </w:r>
    </w:p>
    <w:p w:rsidR="00706332" w:rsidRPr="00AB7FC0" w:rsidRDefault="00706332" w:rsidP="00AB7FC0">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124"/>
        <w:gridCol w:w="2124"/>
        <w:gridCol w:w="2124"/>
      </w:tblGrid>
      <w:tr w:rsidR="00706332" w:rsidRPr="00AB7FC0" w:rsidTr="00530EB5">
        <w:trPr>
          <w:tblHeader/>
        </w:trPr>
        <w:tc>
          <w:tcPr>
            <w:tcW w:w="7086" w:type="dxa"/>
            <w:gridSpan w:val="4"/>
            <w:tcBorders>
              <w:top w:val="single" w:sz="12" w:space="0" w:color="auto"/>
              <w:bottom w:val="single" w:sz="6" w:space="0" w:color="auto"/>
            </w:tcBorders>
            <w:shd w:val="clear" w:color="auto" w:fill="auto"/>
          </w:tcPr>
          <w:p w:rsidR="00706332" w:rsidRPr="00AB7FC0" w:rsidRDefault="00706332" w:rsidP="00AB7FC0">
            <w:pPr>
              <w:pStyle w:val="TableHeading"/>
            </w:pPr>
            <w:r w:rsidRPr="00AB7FC0">
              <w:t>Re</w:t>
            </w:r>
            <w:r w:rsidR="00147398">
              <w:noBreakHyphen/>
            </w:r>
            <w:r w:rsidRPr="00AB7FC0">
              <w:t>inserting references to the Attorney</w:t>
            </w:r>
            <w:r w:rsidR="00147398">
              <w:noBreakHyphen/>
            </w:r>
            <w:r w:rsidRPr="00AB7FC0">
              <w:t>General</w:t>
            </w:r>
          </w:p>
        </w:tc>
      </w:tr>
      <w:tr w:rsidR="00706332" w:rsidRPr="00AB7FC0" w:rsidTr="00530EB5">
        <w:trPr>
          <w:tblHeader/>
        </w:trPr>
        <w:tc>
          <w:tcPr>
            <w:tcW w:w="714" w:type="dxa"/>
            <w:tcBorders>
              <w:top w:val="single" w:sz="6" w:space="0" w:color="auto"/>
              <w:bottom w:val="single" w:sz="12" w:space="0" w:color="auto"/>
            </w:tcBorders>
            <w:shd w:val="clear" w:color="auto" w:fill="auto"/>
          </w:tcPr>
          <w:p w:rsidR="00706332" w:rsidRPr="00AB7FC0" w:rsidRDefault="00706332" w:rsidP="00AB7FC0">
            <w:pPr>
              <w:pStyle w:val="TableHeading"/>
            </w:pPr>
            <w:r w:rsidRPr="00AB7FC0">
              <w:t>Item</w:t>
            </w:r>
          </w:p>
        </w:tc>
        <w:tc>
          <w:tcPr>
            <w:tcW w:w="2124" w:type="dxa"/>
            <w:tcBorders>
              <w:top w:val="single" w:sz="6" w:space="0" w:color="auto"/>
              <w:bottom w:val="single" w:sz="12" w:space="0" w:color="auto"/>
            </w:tcBorders>
            <w:shd w:val="clear" w:color="auto" w:fill="auto"/>
          </w:tcPr>
          <w:p w:rsidR="00706332" w:rsidRPr="00AB7FC0" w:rsidRDefault="00706332" w:rsidP="00AB7FC0">
            <w:pPr>
              <w:pStyle w:val="TableHeading"/>
            </w:pPr>
            <w:r w:rsidRPr="00AB7FC0">
              <w:t>Provision</w:t>
            </w:r>
          </w:p>
        </w:tc>
        <w:tc>
          <w:tcPr>
            <w:tcW w:w="2124" w:type="dxa"/>
            <w:tcBorders>
              <w:top w:val="single" w:sz="6" w:space="0" w:color="auto"/>
              <w:bottom w:val="single" w:sz="12" w:space="0" w:color="auto"/>
            </w:tcBorders>
            <w:shd w:val="clear" w:color="auto" w:fill="auto"/>
          </w:tcPr>
          <w:p w:rsidR="00706332" w:rsidRPr="00AB7FC0" w:rsidRDefault="00706332" w:rsidP="00AB7FC0">
            <w:pPr>
              <w:pStyle w:val="TableHeading"/>
            </w:pPr>
            <w:r w:rsidRPr="00AB7FC0">
              <w:t>Omit (wherever occurring)</w:t>
            </w:r>
          </w:p>
        </w:tc>
        <w:tc>
          <w:tcPr>
            <w:tcW w:w="2124" w:type="dxa"/>
            <w:tcBorders>
              <w:top w:val="single" w:sz="6" w:space="0" w:color="auto"/>
              <w:bottom w:val="single" w:sz="12" w:space="0" w:color="auto"/>
            </w:tcBorders>
            <w:shd w:val="clear" w:color="auto" w:fill="auto"/>
          </w:tcPr>
          <w:p w:rsidR="00706332" w:rsidRPr="00AB7FC0" w:rsidRDefault="00706332" w:rsidP="00AB7FC0">
            <w:pPr>
              <w:pStyle w:val="TableHeading"/>
            </w:pPr>
            <w:r w:rsidRPr="00AB7FC0">
              <w:t>Substitute</w:t>
            </w:r>
          </w:p>
        </w:tc>
      </w:tr>
      <w:tr w:rsidR="00706332" w:rsidRPr="00AB7FC0" w:rsidTr="00530EB5">
        <w:tc>
          <w:tcPr>
            <w:tcW w:w="714" w:type="dxa"/>
            <w:tcBorders>
              <w:top w:val="single" w:sz="12" w:space="0" w:color="auto"/>
            </w:tcBorders>
            <w:shd w:val="clear" w:color="auto" w:fill="auto"/>
          </w:tcPr>
          <w:p w:rsidR="00706332" w:rsidRPr="00AB7FC0" w:rsidRDefault="00706332" w:rsidP="00AB7FC0">
            <w:pPr>
              <w:pStyle w:val="Tabletext"/>
            </w:pPr>
            <w:r w:rsidRPr="00AB7FC0">
              <w:t>1</w:t>
            </w:r>
          </w:p>
        </w:tc>
        <w:tc>
          <w:tcPr>
            <w:tcW w:w="2124" w:type="dxa"/>
            <w:tcBorders>
              <w:top w:val="single" w:sz="12" w:space="0" w:color="auto"/>
            </w:tcBorders>
            <w:shd w:val="clear" w:color="auto" w:fill="auto"/>
          </w:tcPr>
          <w:p w:rsidR="00706332" w:rsidRPr="00AB7FC0" w:rsidRDefault="00706332" w:rsidP="00AB7FC0">
            <w:pPr>
              <w:pStyle w:val="Tabletext"/>
            </w:pPr>
            <w:r w:rsidRPr="00AB7FC0">
              <w:t>Sections</w:t>
            </w:r>
            <w:r w:rsidR="00AB7FC0" w:rsidRPr="00AB7FC0">
              <w:t> </w:t>
            </w:r>
            <w:r w:rsidRPr="00AB7FC0">
              <w:t>9, 9A, 9B, 10, 11A, 11B, 11C, 11D, 13, 15 and 17</w:t>
            </w:r>
          </w:p>
        </w:tc>
        <w:tc>
          <w:tcPr>
            <w:tcW w:w="2124" w:type="dxa"/>
            <w:tcBorders>
              <w:top w:val="single" w:sz="12" w:space="0" w:color="auto"/>
            </w:tcBorders>
            <w:shd w:val="clear" w:color="auto" w:fill="auto"/>
          </w:tcPr>
          <w:p w:rsidR="00706332" w:rsidRPr="00AB7FC0" w:rsidRDefault="00706332" w:rsidP="00AB7FC0">
            <w:pPr>
              <w:pStyle w:val="Tabletext"/>
            </w:pPr>
            <w:r w:rsidRPr="00AB7FC0">
              <w:t>Attorney</w:t>
            </w:r>
            <w:r w:rsidR="00147398">
              <w:noBreakHyphen/>
            </w:r>
            <w:r w:rsidRPr="00AB7FC0">
              <w:t>General</w:t>
            </w:r>
          </w:p>
        </w:tc>
        <w:tc>
          <w:tcPr>
            <w:tcW w:w="2124" w:type="dxa"/>
            <w:tcBorders>
              <w:top w:val="single" w:sz="12" w:space="0" w:color="auto"/>
            </w:tcBorders>
            <w:shd w:val="clear" w:color="auto" w:fill="auto"/>
          </w:tcPr>
          <w:p w:rsidR="00706332" w:rsidRPr="00AB7FC0" w:rsidRDefault="00706332" w:rsidP="00AB7FC0">
            <w:pPr>
              <w:pStyle w:val="Tabletext"/>
            </w:pPr>
            <w:r w:rsidRPr="00AB7FC0">
              <w:t>Attorney</w:t>
            </w:r>
            <w:r w:rsidR="00147398">
              <w:noBreakHyphen/>
            </w:r>
            <w:r w:rsidRPr="00AB7FC0">
              <w:t>General</w:t>
            </w:r>
          </w:p>
        </w:tc>
      </w:tr>
      <w:tr w:rsidR="00706332" w:rsidRPr="00AB7FC0" w:rsidTr="00530EB5">
        <w:tc>
          <w:tcPr>
            <w:tcW w:w="714" w:type="dxa"/>
            <w:shd w:val="clear" w:color="auto" w:fill="auto"/>
          </w:tcPr>
          <w:p w:rsidR="00706332" w:rsidRPr="00AB7FC0" w:rsidRDefault="00706332" w:rsidP="00AB7FC0">
            <w:pPr>
              <w:pStyle w:val="Tabletext"/>
            </w:pPr>
            <w:r w:rsidRPr="00AB7FC0">
              <w:t>2</w:t>
            </w:r>
          </w:p>
        </w:tc>
        <w:tc>
          <w:tcPr>
            <w:tcW w:w="2124" w:type="dxa"/>
            <w:shd w:val="clear" w:color="auto" w:fill="auto"/>
          </w:tcPr>
          <w:p w:rsidR="00706332" w:rsidRPr="00AB7FC0" w:rsidRDefault="00706332" w:rsidP="00AB7FC0">
            <w:pPr>
              <w:pStyle w:val="Tabletext"/>
            </w:pPr>
            <w:r w:rsidRPr="00AB7FC0">
              <w:t>Sections</w:t>
            </w:r>
            <w:r w:rsidR="00AB7FC0" w:rsidRPr="00AB7FC0">
              <w:t> </w:t>
            </w:r>
            <w:r w:rsidRPr="00AB7FC0">
              <w:t>31, 31A and 31D</w:t>
            </w:r>
          </w:p>
        </w:tc>
        <w:tc>
          <w:tcPr>
            <w:tcW w:w="2124" w:type="dxa"/>
            <w:shd w:val="clear" w:color="auto" w:fill="auto"/>
          </w:tcPr>
          <w:p w:rsidR="00706332" w:rsidRPr="00AB7FC0" w:rsidRDefault="00706332" w:rsidP="00AB7FC0">
            <w:pPr>
              <w:pStyle w:val="Tabletext"/>
            </w:pPr>
            <w:r w:rsidRPr="00AB7FC0">
              <w:t>Attorney</w:t>
            </w:r>
            <w:r w:rsidR="00147398">
              <w:noBreakHyphen/>
            </w:r>
            <w:r w:rsidRPr="00AB7FC0">
              <w:t>General</w:t>
            </w:r>
          </w:p>
        </w:tc>
        <w:tc>
          <w:tcPr>
            <w:tcW w:w="2124" w:type="dxa"/>
            <w:shd w:val="clear" w:color="auto" w:fill="auto"/>
          </w:tcPr>
          <w:p w:rsidR="00706332" w:rsidRPr="00AB7FC0" w:rsidRDefault="00706332" w:rsidP="00AB7FC0">
            <w:pPr>
              <w:pStyle w:val="Tabletext"/>
            </w:pPr>
            <w:r w:rsidRPr="00AB7FC0">
              <w:t>Attorney</w:t>
            </w:r>
            <w:r w:rsidR="00147398">
              <w:noBreakHyphen/>
            </w:r>
            <w:r w:rsidRPr="00AB7FC0">
              <w:t>General</w:t>
            </w:r>
          </w:p>
        </w:tc>
      </w:tr>
      <w:tr w:rsidR="00706332" w:rsidRPr="00AB7FC0" w:rsidTr="00530EB5">
        <w:tc>
          <w:tcPr>
            <w:tcW w:w="714" w:type="dxa"/>
            <w:shd w:val="clear" w:color="auto" w:fill="auto"/>
          </w:tcPr>
          <w:p w:rsidR="00706332" w:rsidRPr="00AB7FC0" w:rsidRDefault="00706332" w:rsidP="00AB7FC0">
            <w:pPr>
              <w:pStyle w:val="Tabletext"/>
            </w:pPr>
            <w:r w:rsidRPr="00AB7FC0">
              <w:t>3</w:t>
            </w:r>
          </w:p>
        </w:tc>
        <w:tc>
          <w:tcPr>
            <w:tcW w:w="2124" w:type="dxa"/>
            <w:shd w:val="clear" w:color="auto" w:fill="auto"/>
          </w:tcPr>
          <w:p w:rsidR="00706332" w:rsidRPr="00AB7FC0" w:rsidRDefault="00706332" w:rsidP="00AB7FC0">
            <w:pPr>
              <w:pStyle w:val="Tabletext"/>
            </w:pPr>
            <w:r w:rsidRPr="00AB7FC0">
              <w:t>Subsection</w:t>
            </w:r>
            <w:r w:rsidR="00AB7FC0" w:rsidRPr="00AB7FC0">
              <w:t> </w:t>
            </w:r>
            <w:r w:rsidRPr="00AB7FC0">
              <w:t>65(2)</w:t>
            </w:r>
          </w:p>
        </w:tc>
        <w:tc>
          <w:tcPr>
            <w:tcW w:w="2124" w:type="dxa"/>
            <w:shd w:val="clear" w:color="auto" w:fill="auto"/>
          </w:tcPr>
          <w:p w:rsidR="00706332" w:rsidRPr="00AB7FC0" w:rsidRDefault="00706332" w:rsidP="00AB7FC0">
            <w:pPr>
              <w:pStyle w:val="Tabletext"/>
            </w:pPr>
            <w:r w:rsidRPr="00AB7FC0">
              <w:t>Attorney</w:t>
            </w:r>
            <w:r w:rsidR="00147398">
              <w:noBreakHyphen/>
            </w:r>
            <w:r w:rsidRPr="00AB7FC0">
              <w:t>General</w:t>
            </w:r>
          </w:p>
        </w:tc>
        <w:tc>
          <w:tcPr>
            <w:tcW w:w="2124" w:type="dxa"/>
            <w:shd w:val="clear" w:color="auto" w:fill="auto"/>
          </w:tcPr>
          <w:p w:rsidR="00706332" w:rsidRPr="00AB7FC0" w:rsidRDefault="00706332" w:rsidP="00AB7FC0">
            <w:pPr>
              <w:pStyle w:val="Tabletext"/>
            </w:pPr>
            <w:r w:rsidRPr="00AB7FC0">
              <w:t>Attorney</w:t>
            </w:r>
            <w:r w:rsidR="00147398">
              <w:noBreakHyphen/>
            </w:r>
            <w:r w:rsidRPr="00AB7FC0">
              <w:t>General</w:t>
            </w:r>
          </w:p>
        </w:tc>
      </w:tr>
      <w:tr w:rsidR="00706332" w:rsidRPr="00AB7FC0" w:rsidTr="00530EB5">
        <w:tc>
          <w:tcPr>
            <w:tcW w:w="714" w:type="dxa"/>
            <w:shd w:val="clear" w:color="auto" w:fill="auto"/>
          </w:tcPr>
          <w:p w:rsidR="00706332" w:rsidRPr="00AB7FC0" w:rsidRDefault="00706332" w:rsidP="00AB7FC0">
            <w:pPr>
              <w:pStyle w:val="Tabletext"/>
            </w:pPr>
            <w:r w:rsidRPr="00AB7FC0">
              <w:t>4</w:t>
            </w:r>
          </w:p>
        </w:tc>
        <w:tc>
          <w:tcPr>
            <w:tcW w:w="2124" w:type="dxa"/>
            <w:shd w:val="clear" w:color="auto" w:fill="auto"/>
          </w:tcPr>
          <w:p w:rsidR="00706332" w:rsidRPr="00AB7FC0" w:rsidRDefault="00706332" w:rsidP="00AB7FC0">
            <w:pPr>
              <w:pStyle w:val="Tabletext"/>
            </w:pPr>
            <w:r w:rsidRPr="00AB7FC0">
              <w:t>Paragraphs 68(l), 71(2)(a) and 105(3)(a)</w:t>
            </w:r>
          </w:p>
        </w:tc>
        <w:tc>
          <w:tcPr>
            <w:tcW w:w="2124" w:type="dxa"/>
            <w:shd w:val="clear" w:color="auto" w:fill="auto"/>
          </w:tcPr>
          <w:p w:rsidR="00706332" w:rsidRPr="00AB7FC0" w:rsidRDefault="00706332" w:rsidP="00AB7FC0">
            <w:pPr>
              <w:pStyle w:val="Tabletext"/>
            </w:pPr>
            <w:r w:rsidRPr="00AB7FC0">
              <w:t>Attorney</w:t>
            </w:r>
            <w:r w:rsidR="00147398">
              <w:noBreakHyphen/>
            </w:r>
            <w:r w:rsidRPr="00AB7FC0">
              <w:t>General</w:t>
            </w:r>
          </w:p>
        </w:tc>
        <w:tc>
          <w:tcPr>
            <w:tcW w:w="2124" w:type="dxa"/>
            <w:shd w:val="clear" w:color="auto" w:fill="auto"/>
          </w:tcPr>
          <w:p w:rsidR="00706332" w:rsidRPr="00AB7FC0" w:rsidRDefault="00706332" w:rsidP="00AB7FC0">
            <w:pPr>
              <w:pStyle w:val="Tabletext"/>
            </w:pPr>
            <w:r w:rsidRPr="00AB7FC0">
              <w:t>Attorney</w:t>
            </w:r>
            <w:r w:rsidR="00147398">
              <w:noBreakHyphen/>
            </w:r>
            <w:r w:rsidRPr="00AB7FC0">
              <w:t>General</w:t>
            </w:r>
          </w:p>
        </w:tc>
      </w:tr>
      <w:tr w:rsidR="00706332" w:rsidRPr="00AB7FC0" w:rsidTr="00530EB5">
        <w:tc>
          <w:tcPr>
            <w:tcW w:w="714" w:type="dxa"/>
            <w:shd w:val="clear" w:color="auto" w:fill="auto"/>
          </w:tcPr>
          <w:p w:rsidR="00706332" w:rsidRPr="00AB7FC0" w:rsidRDefault="00706332" w:rsidP="00AB7FC0">
            <w:pPr>
              <w:pStyle w:val="Tabletext"/>
            </w:pPr>
            <w:r w:rsidRPr="00AB7FC0">
              <w:t>5</w:t>
            </w:r>
          </w:p>
        </w:tc>
        <w:tc>
          <w:tcPr>
            <w:tcW w:w="2124" w:type="dxa"/>
            <w:shd w:val="clear" w:color="auto" w:fill="auto"/>
          </w:tcPr>
          <w:p w:rsidR="00706332" w:rsidRPr="00AB7FC0" w:rsidRDefault="00706332" w:rsidP="00AB7FC0">
            <w:pPr>
              <w:pStyle w:val="Tabletext"/>
            </w:pPr>
            <w:r w:rsidRPr="00AB7FC0">
              <w:t>Sections</w:t>
            </w:r>
            <w:r w:rsidR="00AB7FC0" w:rsidRPr="00AB7FC0">
              <w:t> </w:t>
            </w:r>
            <w:r w:rsidRPr="00AB7FC0">
              <w:t>107P, 107Q and 107R</w:t>
            </w:r>
          </w:p>
        </w:tc>
        <w:tc>
          <w:tcPr>
            <w:tcW w:w="2124" w:type="dxa"/>
            <w:shd w:val="clear" w:color="auto" w:fill="auto"/>
          </w:tcPr>
          <w:p w:rsidR="00706332" w:rsidRPr="00AB7FC0" w:rsidRDefault="00706332" w:rsidP="00AB7FC0">
            <w:pPr>
              <w:pStyle w:val="Tabletext"/>
            </w:pPr>
            <w:r w:rsidRPr="00AB7FC0">
              <w:t>Attorney</w:t>
            </w:r>
            <w:r w:rsidR="00147398">
              <w:noBreakHyphen/>
            </w:r>
            <w:r w:rsidRPr="00AB7FC0">
              <w:t>General</w:t>
            </w:r>
          </w:p>
        </w:tc>
        <w:tc>
          <w:tcPr>
            <w:tcW w:w="2124" w:type="dxa"/>
            <w:shd w:val="clear" w:color="auto" w:fill="auto"/>
          </w:tcPr>
          <w:p w:rsidR="00706332" w:rsidRPr="00AB7FC0" w:rsidRDefault="00706332" w:rsidP="00AB7FC0">
            <w:pPr>
              <w:pStyle w:val="Tabletext"/>
            </w:pPr>
            <w:r w:rsidRPr="00AB7FC0">
              <w:t>Attorney</w:t>
            </w:r>
            <w:r w:rsidR="00147398">
              <w:noBreakHyphen/>
            </w:r>
            <w:r w:rsidRPr="00AB7FC0">
              <w:t>General</w:t>
            </w:r>
          </w:p>
        </w:tc>
      </w:tr>
      <w:tr w:rsidR="00706332" w:rsidRPr="00AB7FC0" w:rsidTr="00530EB5">
        <w:tc>
          <w:tcPr>
            <w:tcW w:w="714" w:type="dxa"/>
            <w:shd w:val="clear" w:color="auto" w:fill="auto"/>
          </w:tcPr>
          <w:p w:rsidR="00706332" w:rsidRPr="00AB7FC0" w:rsidRDefault="00706332" w:rsidP="00AB7FC0">
            <w:pPr>
              <w:pStyle w:val="Tabletext"/>
            </w:pPr>
            <w:r w:rsidRPr="00AB7FC0">
              <w:t>6</w:t>
            </w:r>
          </w:p>
        </w:tc>
        <w:tc>
          <w:tcPr>
            <w:tcW w:w="2124" w:type="dxa"/>
            <w:shd w:val="clear" w:color="auto" w:fill="auto"/>
          </w:tcPr>
          <w:p w:rsidR="00706332" w:rsidRPr="00AB7FC0" w:rsidRDefault="00706332" w:rsidP="00AB7FC0">
            <w:pPr>
              <w:pStyle w:val="Tabletext"/>
            </w:pPr>
            <w:r w:rsidRPr="00AB7FC0">
              <w:t>Subsection</w:t>
            </w:r>
            <w:r w:rsidR="00AB7FC0" w:rsidRPr="00AB7FC0">
              <w:t> </w:t>
            </w:r>
            <w:r w:rsidRPr="00AB7FC0">
              <w:t>137(3)</w:t>
            </w:r>
          </w:p>
        </w:tc>
        <w:tc>
          <w:tcPr>
            <w:tcW w:w="2124" w:type="dxa"/>
            <w:shd w:val="clear" w:color="auto" w:fill="auto"/>
          </w:tcPr>
          <w:p w:rsidR="00706332" w:rsidRPr="00AB7FC0" w:rsidRDefault="00706332" w:rsidP="00AB7FC0">
            <w:pPr>
              <w:pStyle w:val="Tabletext"/>
            </w:pPr>
            <w:r w:rsidRPr="00AB7FC0">
              <w:t>Attorney</w:t>
            </w:r>
            <w:r w:rsidR="00147398">
              <w:noBreakHyphen/>
            </w:r>
            <w:r w:rsidRPr="00AB7FC0">
              <w:t>General</w:t>
            </w:r>
          </w:p>
        </w:tc>
        <w:tc>
          <w:tcPr>
            <w:tcW w:w="2124" w:type="dxa"/>
            <w:shd w:val="clear" w:color="auto" w:fill="auto"/>
          </w:tcPr>
          <w:p w:rsidR="00706332" w:rsidRPr="00AB7FC0" w:rsidRDefault="00706332" w:rsidP="00AB7FC0">
            <w:pPr>
              <w:pStyle w:val="Tabletext"/>
            </w:pPr>
            <w:r w:rsidRPr="00AB7FC0">
              <w:t>Attorney</w:t>
            </w:r>
            <w:r w:rsidR="00147398">
              <w:noBreakHyphen/>
            </w:r>
            <w:r w:rsidRPr="00AB7FC0">
              <w:t>General</w:t>
            </w:r>
          </w:p>
        </w:tc>
      </w:tr>
      <w:tr w:rsidR="00706332" w:rsidRPr="00AB7FC0" w:rsidTr="00530EB5">
        <w:tc>
          <w:tcPr>
            <w:tcW w:w="714" w:type="dxa"/>
            <w:shd w:val="clear" w:color="auto" w:fill="auto"/>
          </w:tcPr>
          <w:p w:rsidR="00706332" w:rsidRPr="00AB7FC0" w:rsidRDefault="00706332" w:rsidP="00AB7FC0">
            <w:pPr>
              <w:pStyle w:val="Tabletext"/>
            </w:pPr>
            <w:r w:rsidRPr="00AB7FC0">
              <w:t>7</w:t>
            </w:r>
          </w:p>
        </w:tc>
        <w:tc>
          <w:tcPr>
            <w:tcW w:w="2124" w:type="dxa"/>
            <w:shd w:val="clear" w:color="auto" w:fill="auto"/>
          </w:tcPr>
          <w:p w:rsidR="00706332" w:rsidRPr="00AB7FC0" w:rsidRDefault="00706332" w:rsidP="00AB7FC0">
            <w:pPr>
              <w:pStyle w:val="Tabletext"/>
            </w:pPr>
            <w:r w:rsidRPr="00AB7FC0">
              <w:t>Paragraph 142A(1)(c)</w:t>
            </w:r>
          </w:p>
        </w:tc>
        <w:tc>
          <w:tcPr>
            <w:tcW w:w="2124" w:type="dxa"/>
            <w:shd w:val="clear" w:color="auto" w:fill="auto"/>
          </w:tcPr>
          <w:p w:rsidR="00706332" w:rsidRPr="00AB7FC0" w:rsidRDefault="00706332" w:rsidP="00AB7FC0">
            <w:pPr>
              <w:pStyle w:val="Tabletext"/>
            </w:pPr>
            <w:r w:rsidRPr="00AB7FC0">
              <w:t>Attorney</w:t>
            </w:r>
            <w:r w:rsidR="00147398">
              <w:noBreakHyphen/>
            </w:r>
            <w:r w:rsidRPr="00AB7FC0">
              <w:t>General</w:t>
            </w:r>
          </w:p>
        </w:tc>
        <w:tc>
          <w:tcPr>
            <w:tcW w:w="2124" w:type="dxa"/>
            <w:shd w:val="clear" w:color="auto" w:fill="auto"/>
          </w:tcPr>
          <w:p w:rsidR="00706332" w:rsidRPr="00AB7FC0" w:rsidRDefault="00706332" w:rsidP="00AB7FC0">
            <w:pPr>
              <w:pStyle w:val="Tabletext"/>
            </w:pPr>
            <w:r w:rsidRPr="00AB7FC0">
              <w:t>Attorney</w:t>
            </w:r>
            <w:r w:rsidR="00147398">
              <w:noBreakHyphen/>
            </w:r>
            <w:r w:rsidRPr="00AB7FC0">
              <w:t>General</w:t>
            </w:r>
          </w:p>
        </w:tc>
      </w:tr>
      <w:tr w:rsidR="00706332" w:rsidRPr="00AB7FC0" w:rsidTr="00530EB5">
        <w:tc>
          <w:tcPr>
            <w:tcW w:w="714" w:type="dxa"/>
            <w:tcBorders>
              <w:top w:val="single" w:sz="2" w:space="0" w:color="auto"/>
              <w:bottom w:val="single" w:sz="12" w:space="0" w:color="auto"/>
            </w:tcBorders>
            <w:shd w:val="clear" w:color="auto" w:fill="auto"/>
          </w:tcPr>
          <w:p w:rsidR="00706332" w:rsidRPr="00AB7FC0" w:rsidRDefault="00706332" w:rsidP="00AB7FC0">
            <w:pPr>
              <w:pStyle w:val="Tabletext"/>
            </w:pPr>
            <w:r w:rsidRPr="00AB7FC0">
              <w:t>8</w:t>
            </w:r>
          </w:p>
        </w:tc>
        <w:tc>
          <w:tcPr>
            <w:tcW w:w="2124" w:type="dxa"/>
            <w:tcBorders>
              <w:top w:val="single" w:sz="2" w:space="0" w:color="auto"/>
              <w:bottom w:val="single" w:sz="12" w:space="0" w:color="auto"/>
            </w:tcBorders>
            <w:shd w:val="clear" w:color="auto" w:fill="auto"/>
          </w:tcPr>
          <w:p w:rsidR="00706332" w:rsidRPr="00AB7FC0" w:rsidRDefault="00706332" w:rsidP="00AB7FC0">
            <w:pPr>
              <w:pStyle w:val="Tabletext"/>
            </w:pPr>
            <w:r w:rsidRPr="00AB7FC0">
              <w:t>Sections</w:t>
            </w:r>
            <w:r w:rsidR="00AB7FC0" w:rsidRPr="00AB7FC0">
              <w:t> </w:t>
            </w:r>
            <w:r w:rsidRPr="00AB7FC0">
              <w:t>180B and 180E</w:t>
            </w:r>
          </w:p>
        </w:tc>
        <w:tc>
          <w:tcPr>
            <w:tcW w:w="2124" w:type="dxa"/>
            <w:tcBorders>
              <w:top w:val="single" w:sz="2" w:space="0" w:color="auto"/>
              <w:bottom w:val="single" w:sz="12" w:space="0" w:color="auto"/>
            </w:tcBorders>
            <w:shd w:val="clear" w:color="auto" w:fill="auto"/>
          </w:tcPr>
          <w:p w:rsidR="00706332" w:rsidRPr="00AB7FC0" w:rsidRDefault="00706332" w:rsidP="00AB7FC0">
            <w:pPr>
              <w:pStyle w:val="Tabletext"/>
            </w:pPr>
            <w:r w:rsidRPr="00AB7FC0">
              <w:t>Attorney</w:t>
            </w:r>
            <w:r w:rsidR="00147398">
              <w:noBreakHyphen/>
            </w:r>
            <w:r w:rsidRPr="00AB7FC0">
              <w:t>General</w:t>
            </w:r>
          </w:p>
        </w:tc>
        <w:tc>
          <w:tcPr>
            <w:tcW w:w="2124" w:type="dxa"/>
            <w:tcBorders>
              <w:top w:val="single" w:sz="2" w:space="0" w:color="auto"/>
              <w:bottom w:val="single" w:sz="12" w:space="0" w:color="auto"/>
            </w:tcBorders>
            <w:shd w:val="clear" w:color="auto" w:fill="auto"/>
          </w:tcPr>
          <w:p w:rsidR="00706332" w:rsidRPr="00AB7FC0" w:rsidRDefault="00706332" w:rsidP="00AB7FC0">
            <w:pPr>
              <w:pStyle w:val="Tabletext"/>
            </w:pPr>
            <w:r w:rsidRPr="00AB7FC0">
              <w:t>Attorney</w:t>
            </w:r>
            <w:r w:rsidR="00147398">
              <w:noBreakHyphen/>
            </w:r>
            <w:r w:rsidRPr="00AB7FC0">
              <w:t>General</w:t>
            </w:r>
          </w:p>
        </w:tc>
      </w:tr>
    </w:tbl>
    <w:p w:rsidR="00706332" w:rsidRPr="00AB7FC0" w:rsidRDefault="00706332" w:rsidP="00AB7FC0">
      <w:pPr>
        <w:pStyle w:val="notemargin"/>
      </w:pPr>
      <w:r w:rsidRPr="00AB7FC0">
        <w:t>Note:</w:t>
      </w:r>
      <w:r w:rsidRPr="00AB7FC0">
        <w:tab/>
        <w:t>This item re</w:t>
      </w:r>
      <w:r w:rsidR="00147398">
        <w:noBreakHyphen/>
      </w:r>
      <w:r w:rsidRPr="00AB7FC0">
        <w:t>inserts the references to the Attorney</w:t>
      </w:r>
      <w:r w:rsidR="00147398">
        <w:noBreakHyphen/>
      </w:r>
      <w:r w:rsidRPr="00AB7FC0">
        <w:t>General: see item</w:t>
      </w:r>
      <w:r w:rsidR="00AB7FC0" w:rsidRPr="00AB7FC0">
        <w:t> </w:t>
      </w:r>
      <w:r w:rsidRPr="00AB7FC0">
        <w:t>3 of the table in subsection</w:t>
      </w:r>
      <w:r w:rsidR="00AB7FC0" w:rsidRPr="00AB7FC0">
        <w:t> </w:t>
      </w:r>
      <w:r w:rsidRPr="00AB7FC0">
        <w:t xml:space="preserve">19(1) of the </w:t>
      </w:r>
      <w:r w:rsidRPr="00AB7FC0">
        <w:rPr>
          <w:i/>
        </w:rPr>
        <w:t>Acts Interpretation Act 1901</w:t>
      </w:r>
      <w:r w:rsidRPr="00AB7FC0">
        <w:t>.</w:t>
      </w:r>
    </w:p>
    <w:p w:rsidR="00706332" w:rsidRPr="00AB7FC0" w:rsidRDefault="00706332" w:rsidP="00AB7FC0">
      <w:pPr>
        <w:pStyle w:val="ItemHead"/>
      </w:pPr>
      <w:r w:rsidRPr="00AB7FC0">
        <w:t>239  Amendments of listed provisions—substituting references to Minister with references to Attorney</w:t>
      </w:r>
      <w:r w:rsidR="00147398">
        <w:noBreakHyphen/>
      </w:r>
      <w:r w:rsidRPr="00AB7FC0">
        <w:t>General</w:t>
      </w:r>
    </w:p>
    <w:p w:rsidR="00706332" w:rsidRPr="00AB7FC0" w:rsidRDefault="00706332" w:rsidP="00AB7FC0">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124"/>
        <w:gridCol w:w="2124"/>
        <w:gridCol w:w="2124"/>
      </w:tblGrid>
      <w:tr w:rsidR="00706332" w:rsidRPr="00AB7FC0" w:rsidTr="00530EB5">
        <w:trPr>
          <w:tblHeader/>
        </w:trPr>
        <w:tc>
          <w:tcPr>
            <w:tcW w:w="7086" w:type="dxa"/>
            <w:gridSpan w:val="4"/>
            <w:tcBorders>
              <w:top w:val="single" w:sz="12" w:space="0" w:color="auto"/>
              <w:bottom w:val="single" w:sz="6" w:space="0" w:color="auto"/>
            </w:tcBorders>
            <w:shd w:val="clear" w:color="auto" w:fill="auto"/>
          </w:tcPr>
          <w:p w:rsidR="00706332" w:rsidRPr="00AB7FC0" w:rsidRDefault="00706332" w:rsidP="00AB7FC0">
            <w:pPr>
              <w:pStyle w:val="TableHeading"/>
            </w:pPr>
            <w:r w:rsidRPr="00AB7FC0">
              <w:t>Substituting references to Minister with references to Attorney</w:t>
            </w:r>
            <w:r w:rsidR="00147398">
              <w:noBreakHyphen/>
            </w:r>
            <w:r w:rsidRPr="00AB7FC0">
              <w:t>General</w:t>
            </w:r>
          </w:p>
        </w:tc>
      </w:tr>
      <w:tr w:rsidR="00706332" w:rsidRPr="00AB7FC0" w:rsidTr="00530EB5">
        <w:trPr>
          <w:tblHeader/>
        </w:trPr>
        <w:tc>
          <w:tcPr>
            <w:tcW w:w="714" w:type="dxa"/>
            <w:tcBorders>
              <w:top w:val="single" w:sz="6" w:space="0" w:color="auto"/>
              <w:bottom w:val="single" w:sz="12" w:space="0" w:color="auto"/>
            </w:tcBorders>
            <w:shd w:val="clear" w:color="auto" w:fill="auto"/>
          </w:tcPr>
          <w:p w:rsidR="00706332" w:rsidRPr="00AB7FC0" w:rsidRDefault="00706332" w:rsidP="00AB7FC0">
            <w:pPr>
              <w:pStyle w:val="TableHeading"/>
            </w:pPr>
            <w:r w:rsidRPr="00AB7FC0">
              <w:t>Item</w:t>
            </w:r>
          </w:p>
        </w:tc>
        <w:tc>
          <w:tcPr>
            <w:tcW w:w="2124" w:type="dxa"/>
            <w:tcBorders>
              <w:top w:val="single" w:sz="6" w:space="0" w:color="auto"/>
              <w:bottom w:val="single" w:sz="12" w:space="0" w:color="auto"/>
            </w:tcBorders>
            <w:shd w:val="clear" w:color="auto" w:fill="auto"/>
          </w:tcPr>
          <w:p w:rsidR="00706332" w:rsidRPr="00AB7FC0" w:rsidRDefault="00706332" w:rsidP="00AB7FC0">
            <w:pPr>
              <w:pStyle w:val="TableHeading"/>
            </w:pPr>
            <w:r w:rsidRPr="00AB7FC0">
              <w:t>Provision</w:t>
            </w:r>
          </w:p>
        </w:tc>
        <w:tc>
          <w:tcPr>
            <w:tcW w:w="2124" w:type="dxa"/>
            <w:tcBorders>
              <w:top w:val="single" w:sz="6" w:space="0" w:color="auto"/>
              <w:bottom w:val="single" w:sz="12" w:space="0" w:color="auto"/>
            </w:tcBorders>
            <w:shd w:val="clear" w:color="auto" w:fill="auto"/>
          </w:tcPr>
          <w:p w:rsidR="00706332" w:rsidRPr="00AB7FC0" w:rsidRDefault="00706332" w:rsidP="00AB7FC0">
            <w:pPr>
              <w:pStyle w:val="TableHeading"/>
            </w:pPr>
            <w:r w:rsidRPr="00AB7FC0">
              <w:t>Omit (wherever occurring)</w:t>
            </w:r>
          </w:p>
        </w:tc>
        <w:tc>
          <w:tcPr>
            <w:tcW w:w="2124" w:type="dxa"/>
            <w:tcBorders>
              <w:top w:val="single" w:sz="6" w:space="0" w:color="auto"/>
              <w:bottom w:val="single" w:sz="12" w:space="0" w:color="auto"/>
            </w:tcBorders>
            <w:shd w:val="clear" w:color="auto" w:fill="auto"/>
          </w:tcPr>
          <w:p w:rsidR="00706332" w:rsidRPr="00AB7FC0" w:rsidRDefault="00706332" w:rsidP="00AB7FC0">
            <w:pPr>
              <w:pStyle w:val="TableHeading"/>
            </w:pPr>
            <w:r w:rsidRPr="00AB7FC0">
              <w:t>Substitute</w:t>
            </w:r>
          </w:p>
        </w:tc>
      </w:tr>
      <w:tr w:rsidR="00706332" w:rsidRPr="00AB7FC0" w:rsidTr="00530EB5">
        <w:tc>
          <w:tcPr>
            <w:tcW w:w="714" w:type="dxa"/>
            <w:tcBorders>
              <w:top w:val="single" w:sz="12" w:space="0" w:color="auto"/>
            </w:tcBorders>
            <w:shd w:val="clear" w:color="auto" w:fill="auto"/>
          </w:tcPr>
          <w:p w:rsidR="00706332" w:rsidRPr="00AB7FC0" w:rsidRDefault="00706332" w:rsidP="00AB7FC0">
            <w:pPr>
              <w:pStyle w:val="Tabletext"/>
            </w:pPr>
            <w:r w:rsidRPr="00AB7FC0">
              <w:t>1</w:t>
            </w:r>
          </w:p>
        </w:tc>
        <w:tc>
          <w:tcPr>
            <w:tcW w:w="2124" w:type="dxa"/>
            <w:tcBorders>
              <w:top w:val="single" w:sz="12" w:space="0" w:color="auto"/>
            </w:tcBorders>
            <w:shd w:val="clear" w:color="auto" w:fill="auto"/>
          </w:tcPr>
          <w:p w:rsidR="00706332" w:rsidRPr="00AB7FC0" w:rsidRDefault="00706332" w:rsidP="00AB7FC0">
            <w:pPr>
              <w:pStyle w:val="Tabletext"/>
            </w:pPr>
            <w:r w:rsidRPr="00AB7FC0">
              <w:t>Sections</w:t>
            </w:r>
            <w:r w:rsidR="00AB7FC0" w:rsidRPr="00AB7FC0">
              <w:t> </w:t>
            </w:r>
            <w:r w:rsidRPr="00AB7FC0">
              <w:t>6D, 6DA, 6DB and 6DC</w:t>
            </w:r>
          </w:p>
        </w:tc>
        <w:tc>
          <w:tcPr>
            <w:tcW w:w="2124" w:type="dxa"/>
            <w:tcBorders>
              <w:top w:val="single" w:sz="12" w:space="0" w:color="auto"/>
            </w:tcBorders>
            <w:shd w:val="clear" w:color="auto" w:fill="auto"/>
          </w:tcPr>
          <w:p w:rsidR="00706332" w:rsidRPr="00AB7FC0" w:rsidRDefault="00706332" w:rsidP="00AB7FC0">
            <w:pPr>
              <w:pStyle w:val="Tabletext"/>
            </w:pPr>
            <w:r w:rsidRPr="00AB7FC0">
              <w:t>Minister</w:t>
            </w:r>
          </w:p>
        </w:tc>
        <w:tc>
          <w:tcPr>
            <w:tcW w:w="2124" w:type="dxa"/>
            <w:tcBorders>
              <w:top w:val="single" w:sz="12" w:space="0" w:color="auto"/>
            </w:tcBorders>
            <w:shd w:val="clear" w:color="auto" w:fill="auto"/>
          </w:tcPr>
          <w:p w:rsidR="00706332" w:rsidRPr="00AB7FC0" w:rsidRDefault="00706332" w:rsidP="00AB7FC0">
            <w:pPr>
              <w:pStyle w:val="Tabletext"/>
            </w:pPr>
            <w:r w:rsidRPr="00AB7FC0">
              <w:t>Attorney</w:t>
            </w:r>
            <w:r w:rsidR="00147398">
              <w:noBreakHyphen/>
            </w:r>
            <w:r w:rsidRPr="00AB7FC0">
              <w:t>General</w:t>
            </w:r>
          </w:p>
        </w:tc>
      </w:tr>
      <w:tr w:rsidR="00706332" w:rsidRPr="00AB7FC0" w:rsidTr="00530EB5">
        <w:tc>
          <w:tcPr>
            <w:tcW w:w="714" w:type="dxa"/>
            <w:shd w:val="clear" w:color="auto" w:fill="auto"/>
          </w:tcPr>
          <w:p w:rsidR="00706332" w:rsidRPr="00AB7FC0" w:rsidRDefault="00706332" w:rsidP="00AB7FC0">
            <w:pPr>
              <w:pStyle w:val="Tabletext"/>
            </w:pPr>
            <w:r w:rsidRPr="00AB7FC0">
              <w:t>2</w:t>
            </w:r>
          </w:p>
        </w:tc>
        <w:tc>
          <w:tcPr>
            <w:tcW w:w="2124" w:type="dxa"/>
            <w:shd w:val="clear" w:color="auto" w:fill="auto"/>
          </w:tcPr>
          <w:p w:rsidR="00706332" w:rsidRPr="00AB7FC0" w:rsidRDefault="00706332" w:rsidP="00AB7FC0">
            <w:pPr>
              <w:pStyle w:val="Tabletext"/>
            </w:pPr>
            <w:r w:rsidRPr="00AB7FC0">
              <w:t>Subparagraph 176(6)(b)(ii)</w:t>
            </w:r>
          </w:p>
        </w:tc>
        <w:tc>
          <w:tcPr>
            <w:tcW w:w="2124" w:type="dxa"/>
            <w:shd w:val="clear" w:color="auto" w:fill="auto"/>
          </w:tcPr>
          <w:p w:rsidR="00706332" w:rsidRPr="00AB7FC0" w:rsidRDefault="00706332" w:rsidP="00AB7FC0">
            <w:pPr>
              <w:pStyle w:val="Tabletext"/>
            </w:pPr>
            <w:r w:rsidRPr="00AB7FC0">
              <w:t>Minister</w:t>
            </w:r>
          </w:p>
        </w:tc>
        <w:tc>
          <w:tcPr>
            <w:tcW w:w="2124" w:type="dxa"/>
            <w:shd w:val="clear" w:color="auto" w:fill="auto"/>
          </w:tcPr>
          <w:p w:rsidR="00706332" w:rsidRPr="00AB7FC0" w:rsidRDefault="00706332" w:rsidP="00AB7FC0">
            <w:pPr>
              <w:pStyle w:val="Tabletext"/>
            </w:pPr>
            <w:r w:rsidRPr="00AB7FC0">
              <w:t>Attorney</w:t>
            </w:r>
            <w:r w:rsidR="00147398">
              <w:noBreakHyphen/>
            </w:r>
            <w:r w:rsidRPr="00AB7FC0">
              <w:t>General</w:t>
            </w:r>
          </w:p>
        </w:tc>
      </w:tr>
      <w:tr w:rsidR="00706332" w:rsidRPr="00AB7FC0" w:rsidTr="00530EB5">
        <w:tc>
          <w:tcPr>
            <w:tcW w:w="714" w:type="dxa"/>
            <w:shd w:val="clear" w:color="auto" w:fill="auto"/>
          </w:tcPr>
          <w:p w:rsidR="00706332" w:rsidRPr="00AB7FC0" w:rsidRDefault="00706332" w:rsidP="00AB7FC0">
            <w:pPr>
              <w:pStyle w:val="Tabletext"/>
            </w:pPr>
            <w:r w:rsidRPr="00AB7FC0">
              <w:t>3</w:t>
            </w:r>
          </w:p>
        </w:tc>
        <w:tc>
          <w:tcPr>
            <w:tcW w:w="2124" w:type="dxa"/>
            <w:shd w:val="clear" w:color="auto" w:fill="auto"/>
          </w:tcPr>
          <w:p w:rsidR="00706332" w:rsidRPr="00AB7FC0" w:rsidRDefault="00706332" w:rsidP="00AB7FC0">
            <w:pPr>
              <w:pStyle w:val="Tabletext"/>
            </w:pPr>
            <w:r w:rsidRPr="00AB7FC0">
              <w:t>Sections</w:t>
            </w:r>
            <w:r w:rsidR="00AB7FC0" w:rsidRPr="00AB7FC0">
              <w:t> </w:t>
            </w:r>
            <w:r w:rsidRPr="00AB7FC0">
              <w:t>180J, 180K, 180L, 180N and 180P</w:t>
            </w:r>
          </w:p>
        </w:tc>
        <w:tc>
          <w:tcPr>
            <w:tcW w:w="2124" w:type="dxa"/>
            <w:shd w:val="clear" w:color="auto" w:fill="auto"/>
          </w:tcPr>
          <w:p w:rsidR="00706332" w:rsidRPr="00AB7FC0" w:rsidRDefault="00706332" w:rsidP="00AB7FC0">
            <w:pPr>
              <w:pStyle w:val="Tabletext"/>
            </w:pPr>
            <w:r w:rsidRPr="00AB7FC0">
              <w:t>Minister</w:t>
            </w:r>
          </w:p>
        </w:tc>
        <w:tc>
          <w:tcPr>
            <w:tcW w:w="2124" w:type="dxa"/>
            <w:shd w:val="clear" w:color="auto" w:fill="auto"/>
          </w:tcPr>
          <w:p w:rsidR="00706332" w:rsidRPr="00AB7FC0" w:rsidRDefault="00706332" w:rsidP="00AB7FC0">
            <w:pPr>
              <w:pStyle w:val="Tabletext"/>
            </w:pPr>
            <w:r w:rsidRPr="00AB7FC0">
              <w:t>Attorney</w:t>
            </w:r>
            <w:r w:rsidR="00147398">
              <w:noBreakHyphen/>
            </w:r>
            <w:r w:rsidRPr="00AB7FC0">
              <w:t>General</w:t>
            </w:r>
          </w:p>
        </w:tc>
      </w:tr>
      <w:tr w:rsidR="00706332" w:rsidRPr="00AB7FC0" w:rsidTr="00530EB5">
        <w:tc>
          <w:tcPr>
            <w:tcW w:w="714" w:type="dxa"/>
            <w:tcBorders>
              <w:top w:val="single" w:sz="2" w:space="0" w:color="auto"/>
              <w:bottom w:val="single" w:sz="12" w:space="0" w:color="auto"/>
            </w:tcBorders>
            <w:shd w:val="clear" w:color="auto" w:fill="auto"/>
          </w:tcPr>
          <w:p w:rsidR="00706332" w:rsidRPr="00AB7FC0" w:rsidRDefault="00706332" w:rsidP="00AB7FC0">
            <w:pPr>
              <w:pStyle w:val="Tabletext"/>
            </w:pPr>
            <w:r w:rsidRPr="00AB7FC0">
              <w:t>4</w:t>
            </w:r>
          </w:p>
        </w:tc>
        <w:tc>
          <w:tcPr>
            <w:tcW w:w="2124" w:type="dxa"/>
            <w:tcBorders>
              <w:top w:val="single" w:sz="2" w:space="0" w:color="auto"/>
              <w:bottom w:val="single" w:sz="12" w:space="0" w:color="auto"/>
            </w:tcBorders>
            <w:shd w:val="clear" w:color="auto" w:fill="auto"/>
          </w:tcPr>
          <w:p w:rsidR="00706332" w:rsidRPr="00AB7FC0" w:rsidRDefault="00706332" w:rsidP="00AB7FC0">
            <w:pPr>
              <w:pStyle w:val="Tabletext"/>
            </w:pPr>
            <w:r w:rsidRPr="00AB7FC0">
              <w:t>Paragraphs 180X(2)(a) and 185D(1)(b)</w:t>
            </w:r>
          </w:p>
        </w:tc>
        <w:tc>
          <w:tcPr>
            <w:tcW w:w="2124" w:type="dxa"/>
            <w:tcBorders>
              <w:top w:val="single" w:sz="2" w:space="0" w:color="auto"/>
              <w:bottom w:val="single" w:sz="12" w:space="0" w:color="auto"/>
            </w:tcBorders>
            <w:shd w:val="clear" w:color="auto" w:fill="auto"/>
          </w:tcPr>
          <w:p w:rsidR="00706332" w:rsidRPr="00AB7FC0" w:rsidRDefault="00706332" w:rsidP="00AB7FC0">
            <w:pPr>
              <w:pStyle w:val="Tabletext"/>
            </w:pPr>
            <w:r w:rsidRPr="00AB7FC0">
              <w:t>Minister</w:t>
            </w:r>
          </w:p>
        </w:tc>
        <w:tc>
          <w:tcPr>
            <w:tcW w:w="2124" w:type="dxa"/>
            <w:tcBorders>
              <w:top w:val="single" w:sz="2" w:space="0" w:color="auto"/>
              <w:bottom w:val="single" w:sz="12" w:space="0" w:color="auto"/>
            </w:tcBorders>
            <w:shd w:val="clear" w:color="auto" w:fill="auto"/>
          </w:tcPr>
          <w:p w:rsidR="00706332" w:rsidRPr="00AB7FC0" w:rsidRDefault="00706332" w:rsidP="00AB7FC0">
            <w:pPr>
              <w:pStyle w:val="Tabletext"/>
            </w:pPr>
            <w:r w:rsidRPr="00AB7FC0">
              <w:t>Attorney</w:t>
            </w:r>
            <w:r w:rsidR="00147398">
              <w:noBreakHyphen/>
            </w:r>
            <w:r w:rsidRPr="00AB7FC0">
              <w:t>General</w:t>
            </w:r>
          </w:p>
        </w:tc>
      </w:tr>
    </w:tbl>
    <w:p w:rsidR="00706332" w:rsidRPr="00AB7FC0" w:rsidRDefault="00706332" w:rsidP="00AB7FC0">
      <w:pPr>
        <w:pStyle w:val="ActHead9"/>
        <w:rPr>
          <w:i w:val="0"/>
        </w:rPr>
      </w:pPr>
      <w:bookmarkStart w:id="52" w:name="_Toc513716277"/>
      <w:r w:rsidRPr="00AB7FC0">
        <w:t>Terrorism Insurance Act 2003</w:t>
      </w:r>
      <w:bookmarkEnd w:id="52"/>
    </w:p>
    <w:p w:rsidR="00706332" w:rsidRPr="00AB7FC0" w:rsidRDefault="00706332" w:rsidP="00AB7FC0">
      <w:pPr>
        <w:pStyle w:val="ItemHead"/>
      </w:pPr>
      <w:r w:rsidRPr="00AB7FC0">
        <w:t>240  Subsection</w:t>
      </w:r>
      <w:r w:rsidR="00AB7FC0" w:rsidRPr="00AB7FC0">
        <w:t> </w:t>
      </w:r>
      <w:r w:rsidRPr="00AB7FC0">
        <w:t>6(1)</w:t>
      </w:r>
    </w:p>
    <w:p w:rsidR="00706332" w:rsidRPr="00AB7FC0" w:rsidRDefault="00706332" w:rsidP="00AB7FC0">
      <w:pPr>
        <w:pStyle w:val="Item"/>
      </w:pPr>
      <w:r w:rsidRPr="00AB7FC0">
        <w:t>Omit “, after consulting the Attorney</w:t>
      </w:r>
      <w:r w:rsidR="00147398">
        <w:noBreakHyphen/>
      </w:r>
      <w:r w:rsidRPr="00AB7FC0">
        <w:t>General,”.</w:t>
      </w:r>
    </w:p>
    <w:p w:rsidR="00706332" w:rsidRPr="00AB7FC0" w:rsidRDefault="00706332" w:rsidP="00AB7FC0">
      <w:pPr>
        <w:pStyle w:val="ItemHead"/>
      </w:pPr>
      <w:r w:rsidRPr="00AB7FC0">
        <w:t>241  After subsection</w:t>
      </w:r>
      <w:r w:rsidR="00AB7FC0" w:rsidRPr="00AB7FC0">
        <w:t> </w:t>
      </w:r>
      <w:r w:rsidRPr="00AB7FC0">
        <w:t>6(4)</w:t>
      </w:r>
    </w:p>
    <w:p w:rsidR="00706332" w:rsidRPr="00AB7FC0" w:rsidRDefault="00706332" w:rsidP="00AB7FC0">
      <w:pPr>
        <w:pStyle w:val="Item"/>
      </w:pPr>
      <w:r w:rsidRPr="00AB7FC0">
        <w:t>Insert:</w:t>
      </w:r>
    </w:p>
    <w:p w:rsidR="00706332" w:rsidRPr="00AB7FC0" w:rsidRDefault="00706332" w:rsidP="00AB7FC0">
      <w:pPr>
        <w:pStyle w:val="subsection"/>
      </w:pPr>
      <w:r w:rsidRPr="00AB7FC0">
        <w:tab/>
        <w:t>(4A)</w:t>
      </w:r>
      <w:r w:rsidRPr="00AB7FC0">
        <w:tab/>
        <w:t xml:space="preserve">Before making a declaration under this section, the Minister must consult the Minister administering the </w:t>
      </w:r>
      <w:r w:rsidRPr="00AB7FC0">
        <w:rPr>
          <w:i/>
        </w:rPr>
        <w:t>Australian Security Intelligence Organisation Act 1979</w:t>
      </w:r>
      <w:r w:rsidRPr="00AB7FC0">
        <w:t>.</w:t>
      </w:r>
    </w:p>
    <w:p w:rsidR="00657D4D" w:rsidRPr="00AB7FC0" w:rsidRDefault="00657D4D" w:rsidP="00AB7FC0">
      <w:pPr>
        <w:spacing w:line="240" w:lineRule="auto"/>
      </w:pPr>
      <w:r w:rsidRPr="00AB7FC0">
        <w:br w:type="page"/>
      </w:r>
    </w:p>
    <w:p w:rsidR="00706332" w:rsidRPr="00AB7FC0" w:rsidRDefault="00706332" w:rsidP="00AB7FC0">
      <w:pPr>
        <w:pStyle w:val="ActHead7"/>
      </w:pPr>
      <w:bookmarkStart w:id="53" w:name="_Toc513716278"/>
      <w:r w:rsidRPr="00AB7FC0">
        <w:rPr>
          <w:rStyle w:val="CharAmPartNo"/>
        </w:rPr>
        <w:t>Part</w:t>
      </w:r>
      <w:r w:rsidR="00AB7FC0" w:rsidRPr="00AB7FC0">
        <w:rPr>
          <w:rStyle w:val="CharAmPartNo"/>
        </w:rPr>
        <w:t> </w:t>
      </w:r>
      <w:r w:rsidRPr="00AB7FC0">
        <w:rPr>
          <w:rStyle w:val="CharAmPartNo"/>
        </w:rPr>
        <w:t>2</w:t>
      </w:r>
      <w:r w:rsidRPr="00AB7FC0">
        <w:t>—</w:t>
      </w:r>
      <w:r w:rsidRPr="00AB7FC0">
        <w:rPr>
          <w:rStyle w:val="CharAmPartText"/>
        </w:rPr>
        <w:t>Amendments contingent on the Crimes Legislation Amendment (International Crime Cooperation and Other Measures) Act 2018</w:t>
      </w:r>
      <w:bookmarkEnd w:id="53"/>
    </w:p>
    <w:p w:rsidR="00706332" w:rsidRPr="00AB7FC0" w:rsidRDefault="00706332" w:rsidP="00AB7FC0">
      <w:pPr>
        <w:pStyle w:val="ActHead9"/>
        <w:rPr>
          <w:i w:val="0"/>
        </w:rPr>
      </w:pPr>
      <w:bookmarkStart w:id="54" w:name="_Toc513716279"/>
      <w:r w:rsidRPr="00AB7FC0">
        <w:t>Telecommunications (Interception and Access) Act 1979</w:t>
      </w:r>
      <w:bookmarkEnd w:id="54"/>
    </w:p>
    <w:p w:rsidR="00706332" w:rsidRPr="00AB7FC0" w:rsidRDefault="00706332" w:rsidP="00AB7FC0">
      <w:pPr>
        <w:pStyle w:val="ItemHead"/>
      </w:pPr>
      <w:r w:rsidRPr="00AB7FC0">
        <w:t>242  Paragraph 68(la)</w:t>
      </w:r>
    </w:p>
    <w:p w:rsidR="00706332" w:rsidRPr="00AB7FC0" w:rsidRDefault="00706332" w:rsidP="00AB7FC0">
      <w:pPr>
        <w:pStyle w:val="Item"/>
      </w:pPr>
      <w:r w:rsidRPr="00AB7FC0">
        <w:t>Omit “Attorney</w:t>
      </w:r>
      <w:r w:rsidR="00147398">
        <w:noBreakHyphen/>
      </w:r>
      <w:r w:rsidRPr="00AB7FC0">
        <w:t>General”, substitute “Attorney</w:t>
      </w:r>
      <w:r w:rsidR="00147398">
        <w:noBreakHyphen/>
      </w:r>
      <w:r w:rsidRPr="00AB7FC0">
        <w:t>General”.</w:t>
      </w:r>
    </w:p>
    <w:p w:rsidR="00706332" w:rsidRPr="00AB7FC0" w:rsidRDefault="00706332" w:rsidP="00AB7FC0">
      <w:pPr>
        <w:pStyle w:val="notemargin"/>
      </w:pPr>
      <w:r w:rsidRPr="00AB7FC0">
        <w:t>Note:</w:t>
      </w:r>
      <w:r w:rsidRPr="00AB7FC0">
        <w:tab/>
        <w:t>This item re</w:t>
      </w:r>
      <w:r w:rsidR="00147398">
        <w:noBreakHyphen/>
      </w:r>
      <w:r w:rsidRPr="00AB7FC0">
        <w:t>inserts the reference to the Attorney</w:t>
      </w:r>
      <w:r w:rsidR="00147398">
        <w:noBreakHyphen/>
      </w:r>
      <w:r w:rsidRPr="00AB7FC0">
        <w:t>General: see item</w:t>
      </w:r>
      <w:r w:rsidR="00AB7FC0" w:rsidRPr="00AB7FC0">
        <w:t> </w:t>
      </w:r>
      <w:r w:rsidRPr="00AB7FC0">
        <w:t>3 of the table in subsection</w:t>
      </w:r>
      <w:r w:rsidR="00AB7FC0" w:rsidRPr="00AB7FC0">
        <w:t> </w:t>
      </w:r>
      <w:r w:rsidRPr="00AB7FC0">
        <w:t xml:space="preserve">19(1) of the </w:t>
      </w:r>
      <w:r w:rsidRPr="00AB7FC0">
        <w:rPr>
          <w:i/>
        </w:rPr>
        <w:t>Acts Interpretation Act 1901</w:t>
      </w:r>
      <w:r w:rsidRPr="00AB7FC0">
        <w:t>.</w:t>
      </w:r>
    </w:p>
    <w:p w:rsidR="00706332" w:rsidRPr="00AB7FC0" w:rsidRDefault="00706332" w:rsidP="00AB7FC0">
      <w:pPr>
        <w:pStyle w:val="ItemHead"/>
      </w:pPr>
      <w:r w:rsidRPr="00AB7FC0">
        <w:t>243  Subparagraph 68(la)(ii)</w:t>
      </w:r>
    </w:p>
    <w:p w:rsidR="00706332" w:rsidRPr="00AB7FC0" w:rsidRDefault="00706332" w:rsidP="00AB7FC0">
      <w:pPr>
        <w:pStyle w:val="Item"/>
      </w:pPr>
      <w:r w:rsidRPr="00AB7FC0">
        <w:t>After “Department”, insert “administered by that Minister”.</w:t>
      </w:r>
    </w:p>
    <w:p w:rsidR="00706332" w:rsidRPr="00AB7FC0" w:rsidRDefault="00706332" w:rsidP="00AB7FC0">
      <w:pPr>
        <w:pStyle w:val="ItemHead"/>
      </w:pPr>
      <w:r w:rsidRPr="00AB7FC0">
        <w:t>244  Paragraph 68(lb)</w:t>
      </w:r>
    </w:p>
    <w:p w:rsidR="00706332" w:rsidRPr="00AB7FC0" w:rsidRDefault="00706332" w:rsidP="00AB7FC0">
      <w:pPr>
        <w:pStyle w:val="Item"/>
      </w:pPr>
      <w:r w:rsidRPr="00AB7FC0">
        <w:t>Omit “Attorney</w:t>
      </w:r>
      <w:r w:rsidR="00147398">
        <w:noBreakHyphen/>
      </w:r>
      <w:r w:rsidRPr="00AB7FC0">
        <w:t>General”, substitute “Attorney</w:t>
      </w:r>
      <w:r w:rsidR="00147398">
        <w:noBreakHyphen/>
      </w:r>
      <w:r w:rsidRPr="00AB7FC0">
        <w:t>General”.</w:t>
      </w:r>
    </w:p>
    <w:p w:rsidR="00706332" w:rsidRPr="00AB7FC0" w:rsidRDefault="00706332" w:rsidP="00AB7FC0">
      <w:pPr>
        <w:pStyle w:val="notemargin"/>
      </w:pPr>
      <w:r w:rsidRPr="00AB7FC0">
        <w:t>Note:</w:t>
      </w:r>
      <w:r w:rsidRPr="00AB7FC0">
        <w:tab/>
        <w:t>This item re</w:t>
      </w:r>
      <w:r w:rsidR="00147398">
        <w:noBreakHyphen/>
      </w:r>
      <w:r w:rsidRPr="00AB7FC0">
        <w:t>inserts the reference to the Attorney</w:t>
      </w:r>
      <w:r w:rsidR="00147398">
        <w:noBreakHyphen/>
      </w:r>
      <w:r w:rsidRPr="00AB7FC0">
        <w:t>General: see item</w:t>
      </w:r>
      <w:r w:rsidR="00AB7FC0" w:rsidRPr="00AB7FC0">
        <w:t> </w:t>
      </w:r>
      <w:r w:rsidRPr="00AB7FC0">
        <w:t>3 of the table in subsection</w:t>
      </w:r>
      <w:r w:rsidR="00AB7FC0" w:rsidRPr="00AB7FC0">
        <w:t> </w:t>
      </w:r>
      <w:r w:rsidRPr="00AB7FC0">
        <w:t xml:space="preserve">19(1) of the </w:t>
      </w:r>
      <w:r w:rsidRPr="00AB7FC0">
        <w:rPr>
          <w:i/>
        </w:rPr>
        <w:t>Acts Interpretation Act 1901</w:t>
      </w:r>
      <w:r w:rsidRPr="00AB7FC0">
        <w:t>.</w:t>
      </w:r>
    </w:p>
    <w:p w:rsidR="00706332" w:rsidRPr="00AB7FC0" w:rsidRDefault="00706332" w:rsidP="00AB7FC0">
      <w:pPr>
        <w:pStyle w:val="ItemHead"/>
      </w:pPr>
      <w:r w:rsidRPr="00AB7FC0">
        <w:t>245  Subparagraph 68(lb)(ii)</w:t>
      </w:r>
    </w:p>
    <w:p w:rsidR="00706332" w:rsidRPr="00AB7FC0" w:rsidRDefault="00706332" w:rsidP="00AB7FC0">
      <w:pPr>
        <w:pStyle w:val="Item"/>
      </w:pPr>
      <w:r w:rsidRPr="00AB7FC0">
        <w:t>After “Department”, insert “administered by that Minister”.</w:t>
      </w:r>
    </w:p>
    <w:p w:rsidR="00706332" w:rsidRPr="00AB7FC0" w:rsidRDefault="00706332" w:rsidP="00AB7FC0">
      <w:pPr>
        <w:pStyle w:val="ItemHead"/>
      </w:pPr>
      <w:r w:rsidRPr="00AB7FC0">
        <w:t>246  Section</w:t>
      </w:r>
      <w:r w:rsidR="00AB7FC0" w:rsidRPr="00AB7FC0">
        <w:t> </w:t>
      </w:r>
      <w:r w:rsidRPr="00AB7FC0">
        <w:t>68A (heading)</w:t>
      </w:r>
    </w:p>
    <w:p w:rsidR="00706332" w:rsidRPr="00AB7FC0" w:rsidRDefault="00706332" w:rsidP="00AB7FC0">
      <w:pPr>
        <w:pStyle w:val="Item"/>
      </w:pPr>
      <w:r w:rsidRPr="00AB7FC0">
        <w:t>Omit “</w:t>
      </w:r>
      <w:r w:rsidRPr="00AB7FC0">
        <w:rPr>
          <w:b/>
        </w:rPr>
        <w:t>Secretary</w:t>
      </w:r>
      <w:r w:rsidRPr="00AB7FC0">
        <w:t>”, substitute “</w:t>
      </w:r>
      <w:r w:rsidRPr="00AB7FC0">
        <w:rPr>
          <w:b/>
        </w:rPr>
        <w:t>Secretary of the Attorney</w:t>
      </w:r>
      <w:r w:rsidR="00147398">
        <w:rPr>
          <w:b/>
        </w:rPr>
        <w:noBreakHyphen/>
      </w:r>
      <w:r w:rsidRPr="00AB7FC0">
        <w:rPr>
          <w:b/>
        </w:rPr>
        <w:t>General’s Department</w:t>
      </w:r>
      <w:r w:rsidRPr="00AB7FC0">
        <w:t>”.</w:t>
      </w:r>
    </w:p>
    <w:p w:rsidR="00706332" w:rsidRPr="00AB7FC0" w:rsidRDefault="00706332" w:rsidP="00AB7FC0">
      <w:pPr>
        <w:pStyle w:val="ItemHead"/>
      </w:pPr>
      <w:r w:rsidRPr="00AB7FC0">
        <w:t>247  Subsection</w:t>
      </w:r>
      <w:r w:rsidR="00AB7FC0" w:rsidRPr="00AB7FC0">
        <w:t> </w:t>
      </w:r>
      <w:r w:rsidRPr="00AB7FC0">
        <w:t>68A(1)</w:t>
      </w:r>
    </w:p>
    <w:p w:rsidR="00706332" w:rsidRPr="00AB7FC0" w:rsidRDefault="00706332" w:rsidP="00AB7FC0">
      <w:pPr>
        <w:pStyle w:val="Item"/>
      </w:pPr>
      <w:r w:rsidRPr="00AB7FC0">
        <w:t>After “Department”, insert “administered by the Attorney</w:t>
      </w:r>
      <w:r w:rsidR="00147398">
        <w:noBreakHyphen/>
      </w:r>
      <w:r w:rsidRPr="00AB7FC0">
        <w:t>General”.</w:t>
      </w:r>
    </w:p>
    <w:p w:rsidR="00706332" w:rsidRPr="00AB7FC0" w:rsidRDefault="00706332" w:rsidP="00AB7FC0">
      <w:pPr>
        <w:pStyle w:val="ItemHead"/>
      </w:pPr>
      <w:r w:rsidRPr="00AB7FC0">
        <w:t>248  Paragraph 68A(2)(a)</w:t>
      </w:r>
    </w:p>
    <w:p w:rsidR="00706332" w:rsidRPr="00AB7FC0" w:rsidRDefault="00706332" w:rsidP="00AB7FC0">
      <w:pPr>
        <w:pStyle w:val="Item"/>
      </w:pPr>
      <w:r w:rsidRPr="00AB7FC0">
        <w:t>Omit “the Department”, substitute “that Department”.</w:t>
      </w:r>
    </w:p>
    <w:p w:rsidR="00706332" w:rsidRPr="00AB7FC0" w:rsidRDefault="00706332" w:rsidP="00AB7FC0">
      <w:pPr>
        <w:pStyle w:val="ItemHead"/>
      </w:pPr>
      <w:r w:rsidRPr="00AB7FC0">
        <w:t>249  Paragraph 68A(2)(b)</w:t>
      </w:r>
    </w:p>
    <w:p w:rsidR="00706332" w:rsidRPr="00AB7FC0" w:rsidRDefault="00706332" w:rsidP="00AB7FC0">
      <w:pPr>
        <w:pStyle w:val="Item"/>
      </w:pPr>
      <w:r w:rsidRPr="00AB7FC0">
        <w:t>Omit “the Secretary”, substitute “that Secretary”.</w:t>
      </w:r>
    </w:p>
    <w:p w:rsidR="00706332" w:rsidRPr="00AB7FC0" w:rsidRDefault="00706332" w:rsidP="00AB7FC0">
      <w:pPr>
        <w:pStyle w:val="ActHead7"/>
      </w:pPr>
      <w:bookmarkStart w:id="55" w:name="_Toc513716280"/>
      <w:r w:rsidRPr="00AB7FC0">
        <w:rPr>
          <w:rStyle w:val="CharAmPartNo"/>
        </w:rPr>
        <w:t>Part</w:t>
      </w:r>
      <w:r w:rsidR="00AB7FC0" w:rsidRPr="00AB7FC0">
        <w:rPr>
          <w:rStyle w:val="CharAmPartNo"/>
        </w:rPr>
        <w:t> </w:t>
      </w:r>
      <w:r w:rsidRPr="00AB7FC0">
        <w:rPr>
          <w:rStyle w:val="CharAmPartNo"/>
        </w:rPr>
        <w:t>3</w:t>
      </w:r>
      <w:r w:rsidRPr="00AB7FC0">
        <w:t>—</w:t>
      </w:r>
      <w:r w:rsidRPr="00AB7FC0">
        <w:rPr>
          <w:rStyle w:val="CharAmPartText"/>
        </w:rPr>
        <w:t>Amendments contingent on the Crimes Legislation Amendment (Sexual Crimes Against Children and Community Protection Measures) Act 2018</w:t>
      </w:r>
      <w:bookmarkEnd w:id="55"/>
    </w:p>
    <w:p w:rsidR="00706332" w:rsidRPr="00AB7FC0" w:rsidRDefault="00706332" w:rsidP="00AB7FC0">
      <w:pPr>
        <w:pStyle w:val="ActHead9"/>
        <w:rPr>
          <w:i w:val="0"/>
        </w:rPr>
      </w:pPr>
      <w:bookmarkStart w:id="56" w:name="_Toc513716281"/>
      <w:r w:rsidRPr="00AB7FC0">
        <w:t>Crimes Act 1914</w:t>
      </w:r>
      <w:bookmarkEnd w:id="56"/>
    </w:p>
    <w:p w:rsidR="00706332" w:rsidRPr="00AB7FC0" w:rsidRDefault="00706332" w:rsidP="00AB7FC0">
      <w:pPr>
        <w:pStyle w:val="ItemHead"/>
      </w:pPr>
      <w:r w:rsidRPr="00AB7FC0">
        <w:t>250  Subsection</w:t>
      </w:r>
      <w:r w:rsidR="00AB7FC0" w:rsidRPr="00AB7FC0">
        <w:t> </w:t>
      </w:r>
      <w:r w:rsidRPr="00AB7FC0">
        <w:t>22B(1)</w:t>
      </w:r>
    </w:p>
    <w:p w:rsidR="00706332" w:rsidRPr="00AB7FC0" w:rsidRDefault="00706332" w:rsidP="00AB7FC0">
      <w:pPr>
        <w:pStyle w:val="Item"/>
      </w:pPr>
      <w:r w:rsidRPr="00AB7FC0">
        <w:t>Omit “Attorney</w:t>
      </w:r>
      <w:r w:rsidR="00147398">
        <w:noBreakHyphen/>
      </w:r>
      <w:r w:rsidRPr="00AB7FC0">
        <w:t xml:space="preserve">General”, substitute “Minister administering the </w:t>
      </w:r>
      <w:r w:rsidRPr="00AB7FC0">
        <w:rPr>
          <w:i/>
        </w:rPr>
        <w:t>Australian Security Intelligence Organisation Act 1979</w:t>
      </w:r>
      <w:r w:rsidRPr="00AB7FC0">
        <w:t xml:space="preserve"> (the </w:t>
      </w:r>
      <w:r w:rsidRPr="00AB7FC0">
        <w:rPr>
          <w:b/>
          <w:i/>
        </w:rPr>
        <w:t>ASIO Minister</w:t>
      </w:r>
      <w:r w:rsidRPr="00AB7FC0">
        <w:t>)”.</w:t>
      </w:r>
    </w:p>
    <w:p w:rsidR="00706332" w:rsidRPr="00AB7FC0" w:rsidRDefault="00706332" w:rsidP="00AB7FC0">
      <w:pPr>
        <w:pStyle w:val="ItemHead"/>
      </w:pPr>
      <w:r w:rsidRPr="00AB7FC0">
        <w:t>251  Subsection</w:t>
      </w:r>
      <w:r w:rsidR="00AB7FC0" w:rsidRPr="00AB7FC0">
        <w:t> </w:t>
      </w:r>
      <w:r w:rsidRPr="00AB7FC0">
        <w:t>22B(2)</w:t>
      </w:r>
    </w:p>
    <w:p w:rsidR="00706332" w:rsidRPr="00AB7FC0" w:rsidRDefault="00706332" w:rsidP="00AB7FC0">
      <w:pPr>
        <w:pStyle w:val="Item"/>
      </w:pPr>
      <w:r w:rsidRPr="00AB7FC0">
        <w:t>Omit “Attorney</w:t>
      </w:r>
      <w:r w:rsidR="00147398">
        <w:noBreakHyphen/>
      </w:r>
      <w:r w:rsidRPr="00AB7FC0">
        <w:t>General”, substitute “the ASIO Minister”.</w:t>
      </w:r>
    </w:p>
    <w:p w:rsidR="00657D4D" w:rsidRPr="00AB7FC0" w:rsidRDefault="00657D4D" w:rsidP="00AB7FC0">
      <w:pPr>
        <w:spacing w:line="240" w:lineRule="auto"/>
      </w:pPr>
      <w:r w:rsidRPr="00AB7FC0">
        <w:br w:type="page"/>
      </w:r>
    </w:p>
    <w:p w:rsidR="00706332" w:rsidRPr="00AB7FC0" w:rsidRDefault="00706332" w:rsidP="00AB7FC0">
      <w:pPr>
        <w:pStyle w:val="ActHead7"/>
      </w:pPr>
      <w:bookmarkStart w:id="57" w:name="_Toc513716282"/>
      <w:r w:rsidRPr="00AB7FC0">
        <w:rPr>
          <w:rStyle w:val="CharAmPartNo"/>
        </w:rPr>
        <w:t>Part</w:t>
      </w:r>
      <w:r w:rsidR="00AB7FC0" w:rsidRPr="00AB7FC0">
        <w:rPr>
          <w:rStyle w:val="CharAmPartNo"/>
        </w:rPr>
        <w:t> </w:t>
      </w:r>
      <w:r w:rsidRPr="00AB7FC0">
        <w:rPr>
          <w:rStyle w:val="CharAmPartNo"/>
        </w:rPr>
        <w:t>4</w:t>
      </w:r>
      <w:r w:rsidRPr="00AB7FC0">
        <w:t>—</w:t>
      </w:r>
      <w:r w:rsidRPr="00AB7FC0">
        <w:rPr>
          <w:rStyle w:val="CharAmPartText"/>
        </w:rPr>
        <w:t>Amendments contingent on the Telecommunications and Other Legislation Amendment Act 2017</w:t>
      </w:r>
      <w:bookmarkEnd w:id="57"/>
    </w:p>
    <w:p w:rsidR="00706332" w:rsidRPr="00AB7FC0" w:rsidRDefault="00706332" w:rsidP="00AB7FC0">
      <w:pPr>
        <w:pStyle w:val="ActHead9"/>
        <w:rPr>
          <w:i w:val="0"/>
        </w:rPr>
      </w:pPr>
      <w:bookmarkStart w:id="58" w:name="_Toc513716283"/>
      <w:r w:rsidRPr="00AB7FC0">
        <w:t>Telecommunications Act 1997</w:t>
      </w:r>
      <w:bookmarkEnd w:id="58"/>
    </w:p>
    <w:p w:rsidR="00706332" w:rsidRPr="00AB7FC0" w:rsidRDefault="00706332" w:rsidP="00AB7FC0">
      <w:pPr>
        <w:pStyle w:val="ItemHead"/>
      </w:pPr>
      <w:r w:rsidRPr="00AB7FC0">
        <w:t>252  Section</w:t>
      </w:r>
      <w:r w:rsidR="00AB7FC0" w:rsidRPr="00AB7FC0">
        <w:t> </w:t>
      </w:r>
      <w:r w:rsidRPr="00AB7FC0">
        <w:t>7</w:t>
      </w:r>
    </w:p>
    <w:p w:rsidR="00706332" w:rsidRPr="00AB7FC0" w:rsidRDefault="00706332" w:rsidP="00AB7FC0">
      <w:pPr>
        <w:pStyle w:val="Item"/>
      </w:pPr>
      <w:r w:rsidRPr="00AB7FC0">
        <w:t>Repeal the following definitions:</w:t>
      </w:r>
    </w:p>
    <w:p w:rsidR="00706332" w:rsidRPr="00AB7FC0" w:rsidRDefault="00706332" w:rsidP="00AB7FC0">
      <w:pPr>
        <w:pStyle w:val="paragraph"/>
      </w:pPr>
      <w:r w:rsidRPr="00AB7FC0">
        <w:tab/>
        <w:t>(a)</w:t>
      </w:r>
      <w:r w:rsidRPr="00AB7FC0">
        <w:tab/>
        <w:t xml:space="preserve">definition of </w:t>
      </w:r>
      <w:r w:rsidRPr="00AB7FC0">
        <w:rPr>
          <w:b/>
          <w:i/>
        </w:rPr>
        <w:t>Attorney</w:t>
      </w:r>
      <w:r w:rsidR="00147398">
        <w:rPr>
          <w:b/>
          <w:i/>
        </w:rPr>
        <w:noBreakHyphen/>
      </w:r>
      <w:r w:rsidRPr="00AB7FC0">
        <w:rPr>
          <w:b/>
          <w:i/>
        </w:rPr>
        <w:t>General’s Department</w:t>
      </w:r>
      <w:r w:rsidRPr="00AB7FC0">
        <w:t>;</w:t>
      </w:r>
    </w:p>
    <w:p w:rsidR="00706332" w:rsidRPr="00AB7FC0" w:rsidRDefault="00706332" w:rsidP="00AB7FC0">
      <w:pPr>
        <w:pStyle w:val="paragraph"/>
      </w:pPr>
      <w:r w:rsidRPr="00AB7FC0">
        <w:tab/>
        <w:t>(b)</w:t>
      </w:r>
      <w:r w:rsidRPr="00AB7FC0">
        <w:tab/>
        <w:t xml:space="preserve">definition of </w:t>
      </w:r>
      <w:r w:rsidRPr="00AB7FC0">
        <w:rPr>
          <w:b/>
          <w:i/>
        </w:rPr>
        <w:t>Attorney</w:t>
      </w:r>
      <w:r w:rsidR="00147398">
        <w:rPr>
          <w:b/>
          <w:i/>
        </w:rPr>
        <w:noBreakHyphen/>
      </w:r>
      <w:r w:rsidRPr="00AB7FC0">
        <w:rPr>
          <w:b/>
          <w:i/>
        </w:rPr>
        <w:t>General’s Secretary</w:t>
      </w:r>
      <w:r w:rsidRPr="00AB7FC0">
        <w:t>.</w:t>
      </w:r>
    </w:p>
    <w:p w:rsidR="00706332" w:rsidRPr="00AB7FC0" w:rsidRDefault="00706332" w:rsidP="00AB7FC0">
      <w:pPr>
        <w:pStyle w:val="ItemHead"/>
      </w:pPr>
      <w:r w:rsidRPr="00AB7FC0">
        <w:t>253  Section</w:t>
      </w:r>
      <w:r w:rsidR="00AB7FC0" w:rsidRPr="00AB7FC0">
        <w:t> </w:t>
      </w:r>
      <w:r w:rsidRPr="00AB7FC0">
        <w:t>311</w:t>
      </w:r>
    </w:p>
    <w:p w:rsidR="00706332" w:rsidRPr="00AB7FC0" w:rsidRDefault="00706332" w:rsidP="00AB7FC0">
      <w:pPr>
        <w:pStyle w:val="Item"/>
      </w:pPr>
      <w:r w:rsidRPr="00AB7FC0">
        <w:t>Omit:</w:t>
      </w:r>
    </w:p>
    <w:p w:rsidR="00706332" w:rsidRPr="00AB7FC0" w:rsidRDefault="00706332" w:rsidP="00AB7FC0">
      <w:pPr>
        <w:pStyle w:val="SOText"/>
      </w:pPr>
      <w:r w:rsidRPr="00AB7FC0">
        <w:t>•</w:t>
      </w:r>
      <w:r w:rsidRPr="00AB7FC0">
        <w:tab/>
        <w:t>The Attorney</w:t>
      </w:r>
      <w:r w:rsidR="00147398">
        <w:noBreakHyphen/>
      </w:r>
      <w:r w:rsidRPr="00AB7FC0">
        <w:t>General may give directions to a carrier or a carriage service provider in certain circumstances where certain activities may be prejudicial to security.</w:t>
      </w:r>
    </w:p>
    <w:p w:rsidR="00706332" w:rsidRPr="00AB7FC0" w:rsidRDefault="00706332" w:rsidP="00AB7FC0">
      <w:pPr>
        <w:pStyle w:val="SOText"/>
      </w:pPr>
      <w:r w:rsidRPr="00AB7FC0">
        <w:t>•</w:t>
      </w:r>
      <w:r w:rsidRPr="00AB7FC0">
        <w:tab/>
        <w:t>The Attorney</w:t>
      </w:r>
      <w:r w:rsidR="00147398">
        <w:noBreakHyphen/>
      </w:r>
      <w:r w:rsidRPr="00AB7FC0">
        <w:t>General’s Secretary may obtain information from carriers, carriage service providers and carriage service intermediaries if the information is relevant to assessing compliance with the duty of those persons to protect telecommunications networks and facilities from unauthorised interference or unauthorised access.</w:t>
      </w:r>
    </w:p>
    <w:p w:rsidR="00706332" w:rsidRPr="00AB7FC0" w:rsidRDefault="00706332" w:rsidP="00AB7FC0">
      <w:pPr>
        <w:pStyle w:val="Item"/>
      </w:pPr>
      <w:r w:rsidRPr="00AB7FC0">
        <w:t>substitute:</w:t>
      </w:r>
    </w:p>
    <w:p w:rsidR="00706332" w:rsidRPr="00AB7FC0" w:rsidRDefault="00706332" w:rsidP="00AB7FC0">
      <w:pPr>
        <w:pStyle w:val="SOText"/>
      </w:pPr>
      <w:r w:rsidRPr="00AB7FC0">
        <w:t>•</w:t>
      </w:r>
      <w:r w:rsidRPr="00AB7FC0">
        <w:tab/>
        <w:t>The Home Affairs Minister may give directions to a carrier or a carriage service provider in certain circumstances where certain activities may be prejudicial to security.</w:t>
      </w:r>
    </w:p>
    <w:p w:rsidR="00706332" w:rsidRPr="00AB7FC0" w:rsidRDefault="00706332" w:rsidP="00AB7FC0">
      <w:pPr>
        <w:pStyle w:val="SOText"/>
      </w:pPr>
      <w:r w:rsidRPr="00AB7FC0">
        <w:t>•</w:t>
      </w:r>
      <w:r w:rsidRPr="00AB7FC0">
        <w:tab/>
        <w:t>The Home Affairs Secretary may obtain information from carriers, carriage service providers and carriage service intermediaries if the information is relevant to assessing compliance with the duty of those persons to protect telecommunications networks and facilities from unauthorised interference or unauthorised access.</w:t>
      </w:r>
    </w:p>
    <w:p w:rsidR="00706332" w:rsidRPr="00AB7FC0" w:rsidRDefault="00706332" w:rsidP="00AB7FC0">
      <w:pPr>
        <w:pStyle w:val="ItemHead"/>
      </w:pPr>
      <w:r w:rsidRPr="00AB7FC0">
        <w:t>254  Division</w:t>
      </w:r>
      <w:r w:rsidR="00AB7FC0" w:rsidRPr="00AB7FC0">
        <w:t> </w:t>
      </w:r>
      <w:r w:rsidRPr="00AB7FC0">
        <w:t>5 of Part</w:t>
      </w:r>
      <w:r w:rsidR="00AB7FC0" w:rsidRPr="00AB7FC0">
        <w:t> </w:t>
      </w:r>
      <w:r w:rsidRPr="00AB7FC0">
        <w:t>14 (heading)</w:t>
      </w:r>
    </w:p>
    <w:p w:rsidR="00706332" w:rsidRPr="00AB7FC0" w:rsidRDefault="00706332" w:rsidP="00AB7FC0">
      <w:pPr>
        <w:pStyle w:val="Item"/>
      </w:pPr>
      <w:r w:rsidRPr="00AB7FC0">
        <w:t>Omit “</w:t>
      </w:r>
      <w:r w:rsidRPr="00AB7FC0">
        <w:rPr>
          <w:b/>
        </w:rPr>
        <w:t>Attorney</w:t>
      </w:r>
      <w:r w:rsidR="00147398">
        <w:rPr>
          <w:b/>
        </w:rPr>
        <w:noBreakHyphen/>
      </w:r>
      <w:r w:rsidRPr="00AB7FC0">
        <w:rPr>
          <w:b/>
        </w:rPr>
        <w:t>General</w:t>
      </w:r>
      <w:r w:rsidRPr="00AB7FC0">
        <w:t>”, substitute “</w:t>
      </w:r>
      <w:r w:rsidRPr="00AB7FC0">
        <w:rPr>
          <w:b/>
        </w:rPr>
        <w:t>Home Affairs Minister</w:t>
      </w:r>
      <w:r w:rsidRPr="00AB7FC0">
        <w:t>”.</w:t>
      </w:r>
    </w:p>
    <w:p w:rsidR="00706332" w:rsidRPr="00AB7FC0" w:rsidRDefault="00706332" w:rsidP="00AB7FC0">
      <w:pPr>
        <w:pStyle w:val="ItemHead"/>
      </w:pPr>
      <w:r w:rsidRPr="00AB7FC0">
        <w:t>255  Sections</w:t>
      </w:r>
      <w:r w:rsidR="00AB7FC0" w:rsidRPr="00AB7FC0">
        <w:t> </w:t>
      </w:r>
      <w:r w:rsidRPr="00AB7FC0">
        <w:t>315A and 315B</w:t>
      </w:r>
    </w:p>
    <w:p w:rsidR="00706332" w:rsidRPr="00AB7FC0" w:rsidRDefault="00706332" w:rsidP="00AB7FC0">
      <w:pPr>
        <w:pStyle w:val="Item"/>
      </w:pPr>
      <w:r w:rsidRPr="00AB7FC0">
        <w:t>Omit “Attorney</w:t>
      </w:r>
      <w:r w:rsidR="00147398">
        <w:noBreakHyphen/>
      </w:r>
      <w:r w:rsidRPr="00AB7FC0">
        <w:t>General” (wherever occurring), substitute “Home Affairs Minister”.</w:t>
      </w:r>
    </w:p>
    <w:p w:rsidR="00706332" w:rsidRPr="00AB7FC0" w:rsidRDefault="00706332" w:rsidP="00AB7FC0">
      <w:pPr>
        <w:pStyle w:val="ItemHead"/>
      </w:pPr>
      <w:r w:rsidRPr="00AB7FC0">
        <w:t>256  Division</w:t>
      </w:r>
      <w:r w:rsidR="00AB7FC0" w:rsidRPr="00AB7FC0">
        <w:t> </w:t>
      </w:r>
      <w:r w:rsidRPr="00AB7FC0">
        <w:t>6 of Part</w:t>
      </w:r>
      <w:r w:rsidR="00AB7FC0" w:rsidRPr="00AB7FC0">
        <w:t> </w:t>
      </w:r>
      <w:r w:rsidRPr="00AB7FC0">
        <w:t>14 (heading)</w:t>
      </w:r>
    </w:p>
    <w:p w:rsidR="00706332" w:rsidRPr="00AB7FC0" w:rsidRDefault="00706332" w:rsidP="00AB7FC0">
      <w:pPr>
        <w:pStyle w:val="Item"/>
      </w:pPr>
      <w:r w:rsidRPr="00AB7FC0">
        <w:t>Omit “</w:t>
      </w:r>
      <w:r w:rsidRPr="00AB7FC0">
        <w:rPr>
          <w:b/>
        </w:rPr>
        <w:t>Attorney</w:t>
      </w:r>
      <w:r w:rsidR="00147398">
        <w:rPr>
          <w:b/>
        </w:rPr>
        <w:noBreakHyphen/>
      </w:r>
      <w:r w:rsidRPr="00AB7FC0">
        <w:rPr>
          <w:b/>
        </w:rPr>
        <w:t>General’s Secretary’s</w:t>
      </w:r>
      <w:r w:rsidRPr="00AB7FC0">
        <w:t>”, substitute “</w:t>
      </w:r>
      <w:r w:rsidRPr="00AB7FC0">
        <w:rPr>
          <w:b/>
        </w:rPr>
        <w:t>Home Affairs Secretary’s</w:t>
      </w:r>
      <w:r w:rsidRPr="00AB7FC0">
        <w:t>”.</w:t>
      </w:r>
    </w:p>
    <w:p w:rsidR="00706332" w:rsidRPr="00AB7FC0" w:rsidRDefault="00706332" w:rsidP="00AB7FC0">
      <w:pPr>
        <w:pStyle w:val="ItemHead"/>
      </w:pPr>
      <w:r w:rsidRPr="00AB7FC0">
        <w:t>257  Section</w:t>
      </w:r>
      <w:r w:rsidR="00AB7FC0" w:rsidRPr="00AB7FC0">
        <w:t> </w:t>
      </w:r>
      <w:r w:rsidRPr="00AB7FC0">
        <w:t>315C (heading)</w:t>
      </w:r>
    </w:p>
    <w:p w:rsidR="00706332" w:rsidRPr="00AB7FC0" w:rsidRDefault="00706332" w:rsidP="00AB7FC0">
      <w:pPr>
        <w:pStyle w:val="Item"/>
      </w:pPr>
      <w:r w:rsidRPr="00AB7FC0">
        <w:t>Omit “</w:t>
      </w:r>
      <w:r w:rsidRPr="00AB7FC0">
        <w:rPr>
          <w:b/>
        </w:rPr>
        <w:t>Attorney</w:t>
      </w:r>
      <w:r w:rsidR="00147398">
        <w:rPr>
          <w:b/>
        </w:rPr>
        <w:noBreakHyphen/>
      </w:r>
      <w:r w:rsidRPr="00AB7FC0">
        <w:rPr>
          <w:b/>
        </w:rPr>
        <w:t>General’s Secretary</w:t>
      </w:r>
      <w:r w:rsidRPr="00AB7FC0">
        <w:t>”, substitute “</w:t>
      </w:r>
      <w:r w:rsidRPr="00AB7FC0">
        <w:rPr>
          <w:b/>
        </w:rPr>
        <w:t>Home Affairs Secretary</w:t>
      </w:r>
      <w:r w:rsidRPr="00AB7FC0">
        <w:t>”.</w:t>
      </w:r>
    </w:p>
    <w:p w:rsidR="00706332" w:rsidRPr="00AB7FC0" w:rsidRDefault="00706332" w:rsidP="00AB7FC0">
      <w:pPr>
        <w:pStyle w:val="ItemHead"/>
      </w:pPr>
      <w:r w:rsidRPr="00AB7FC0">
        <w:t>258  Subsections</w:t>
      </w:r>
      <w:r w:rsidR="00AB7FC0" w:rsidRPr="00AB7FC0">
        <w:t> </w:t>
      </w:r>
      <w:r w:rsidRPr="00AB7FC0">
        <w:t>315C(1), (2) and (4)</w:t>
      </w:r>
    </w:p>
    <w:p w:rsidR="00706332" w:rsidRPr="00AB7FC0" w:rsidRDefault="00706332" w:rsidP="00AB7FC0">
      <w:pPr>
        <w:pStyle w:val="Item"/>
      </w:pPr>
      <w:r w:rsidRPr="00AB7FC0">
        <w:t>Omit “Attorney</w:t>
      </w:r>
      <w:r w:rsidR="00147398">
        <w:noBreakHyphen/>
      </w:r>
      <w:r w:rsidRPr="00AB7FC0">
        <w:t>General’s Secretary”, substitute “Home Affairs Secretary”.</w:t>
      </w:r>
    </w:p>
    <w:p w:rsidR="00706332" w:rsidRPr="00AB7FC0" w:rsidRDefault="00706332" w:rsidP="00AB7FC0">
      <w:pPr>
        <w:pStyle w:val="ItemHead"/>
      </w:pPr>
      <w:r w:rsidRPr="00AB7FC0">
        <w:t>259  Sections</w:t>
      </w:r>
      <w:r w:rsidR="00AB7FC0" w:rsidRPr="00AB7FC0">
        <w:t> </w:t>
      </w:r>
      <w:r w:rsidRPr="00AB7FC0">
        <w:t>315E and 315F</w:t>
      </w:r>
    </w:p>
    <w:p w:rsidR="00706332" w:rsidRPr="00AB7FC0" w:rsidRDefault="00706332" w:rsidP="00AB7FC0">
      <w:pPr>
        <w:pStyle w:val="Item"/>
      </w:pPr>
      <w:r w:rsidRPr="00AB7FC0">
        <w:t>Omit “Attorney</w:t>
      </w:r>
      <w:r w:rsidR="00147398">
        <w:noBreakHyphen/>
      </w:r>
      <w:r w:rsidRPr="00AB7FC0">
        <w:t>General’s Secretary” (wherever occurring), substitute “Home Affairs Secretary”.</w:t>
      </w:r>
    </w:p>
    <w:p w:rsidR="00706332" w:rsidRPr="00AB7FC0" w:rsidRDefault="00706332" w:rsidP="00AB7FC0">
      <w:pPr>
        <w:pStyle w:val="ItemHead"/>
      </w:pPr>
      <w:r w:rsidRPr="00AB7FC0">
        <w:t>260  Section</w:t>
      </w:r>
      <w:r w:rsidR="00AB7FC0" w:rsidRPr="00AB7FC0">
        <w:t> </w:t>
      </w:r>
      <w:r w:rsidRPr="00AB7FC0">
        <w:t>315G (heading)</w:t>
      </w:r>
    </w:p>
    <w:p w:rsidR="00706332" w:rsidRPr="00AB7FC0" w:rsidRDefault="00706332" w:rsidP="00AB7FC0">
      <w:pPr>
        <w:pStyle w:val="Item"/>
      </w:pPr>
      <w:r w:rsidRPr="00AB7FC0">
        <w:t>Omit “</w:t>
      </w:r>
      <w:r w:rsidRPr="00AB7FC0">
        <w:rPr>
          <w:b/>
        </w:rPr>
        <w:t>Attorney</w:t>
      </w:r>
      <w:r w:rsidR="00147398">
        <w:rPr>
          <w:b/>
        </w:rPr>
        <w:noBreakHyphen/>
      </w:r>
      <w:r w:rsidRPr="00AB7FC0">
        <w:rPr>
          <w:b/>
        </w:rPr>
        <w:t>General’s Secretary</w:t>
      </w:r>
      <w:r w:rsidRPr="00AB7FC0">
        <w:t>”, substitute “</w:t>
      </w:r>
      <w:r w:rsidRPr="00AB7FC0">
        <w:rPr>
          <w:b/>
        </w:rPr>
        <w:t>Home Affairs Secretary</w:t>
      </w:r>
      <w:r w:rsidRPr="00AB7FC0">
        <w:t>”.</w:t>
      </w:r>
    </w:p>
    <w:p w:rsidR="00706332" w:rsidRPr="00AB7FC0" w:rsidRDefault="00706332" w:rsidP="00AB7FC0">
      <w:pPr>
        <w:pStyle w:val="ItemHead"/>
      </w:pPr>
      <w:r w:rsidRPr="00AB7FC0">
        <w:t>261  Subsections</w:t>
      </w:r>
      <w:r w:rsidR="00AB7FC0" w:rsidRPr="00AB7FC0">
        <w:t> </w:t>
      </w:r>
      <w:r w:rsidRPr="00AB7FC0">
        <w:t>315G(1) and (2)</w:t>
      </w:r>
    </w:p>
    <w:p w:rsidR="00706332" w:rsidRPr="00AB7FC0" w:rsidRDefault="00706332" w:rsidP="00AB7FC0">
      <w:pPr>
        <w:pStyle w:val="Item"/>
      </w:pPr>
      <w:r w:rsidRPr="00AB7FC0">
        <w:t>Omit “Attorney</w:t>
      </w:r>
      <w:r w:rsidR="00147398">
        <w:noBreakHyphen/>
      </w:r>
      <w:r w:rsidRPr="00AB7FC0">
        <w:t>General’s Secretary”, substitute “Home Affairs Secretary”.</w:t>
      </w:r>
    </w:p>
    <w:p w:rsidR="00706332" w:rsidRPr="00AB7FC0" w:rsidRDefault="00706332" w:rsidP="00AB7FC0">
      <w:pPr>
        <w:pStyle w:val="ItemHead"/>
      </w:pPr>
      <w:r w:rsidRPr="00AB7FC0">
        <w:t>262  Subsection</w:t>
      </w:r>
      <w:r w:rsidR="00AB7FC0" w:rsidRPr="00AB7FC0">
        <w:t> </w:t>
      </w:r>
      <w:r w:rsidRPr="00AB7FC0">
        <w:t>315J(1)</w:t>
      </w:r>
    </w:p>
    <w:p w:rsidR="00706332" w:rsidRPr="00AB7FC0" w:rsidRDefault="00706332" w:rsidP="00AB7FC0">
      <w:pPr>
        <w:pStyle w:val="Item"/>
      </w:pPr>
      <w:r w:rsidRPr="00AB7FC0">
        <w:t>Omit “Attorney</w:t>
      </w:r>
      <w:r w:rsidR="00147398">
        <w:noBreakHyphen/>
      </w:r>
      <w:r w:rsidRPr="00AB7FC0">
        <w:t>General’s Secretary”, substitute “Home Affairs Secretary”.</w:t>
      </w:r>
    </w:p>
    <w:p w:rsidR="00706332" w:rsidRPr="00AB7FC0" w:rsidRDefault="00706332" w:rsidP="00AB7FC0">
      <w:pPr>
        <w:pStyle w:val="ItemHead"/>
      </w:pPr>
      <w:r w:rsidRPr="00AB7FC0">
        <w:t>263  Subsection</w:t>
      </w:r>
      <w:r w:rsidR="00AB7FC0" w:rsidRPr="00AB7FC0">
        <w:t> </w:t>
      </w:r>
      <w:r w:rsidRPr="00AB7FC0">
        <w:t>315J(1)</w:t>
      </w:r>
    </w:p>
    <w:p w:rsidR="00706332" w:rsidRPr="00AB7FC0" w:rsidRDefault="00706332" w:rsidP="00AB7FC0">
      <w:pPr>
        <w:pStyle w:val="Item"/>
      </w:pPr>
      <w:r w:rsidRPr="00AB7FC0">
        <w:t>Omit “Attorney</w:t>
      </w:r>
      <w:r w:rsidR="00147398">
        <w:noBreakHyphen/>
      </w:r>
      <w:r w:rsidRPr="00AB7FC0">
        <w:t>General”, substitute “Home Affairs Minister”.</w:t>
      </w:r>
    </w:p>
    <w:p w:rsidR="00706332" w:rsidRPr="00AB7FC0" w:rsidRDefault="00706332" w:rsidP="00AB7FC0">
      <w:pPr>
        <w:pStyle w:val="ItemHead"/>
      </w:pPr>
      <w:r w:rsidRPr="00AB7FC0">
        <w:t>264  Paragraphs 315J(1A)(a) and (b)</w:t>
      </w:r>
    </w:p>
    <w:p w:rsidR="00706332" w:rsidRPr="00AB7FC0" w:rsidRDefault="00706332" w:rsidP="00AB7FC0">
      <w:pPr>
        <w:pStyle w:val="Item"/>
      </w:pPr>
      <w:r w:rsidRPr="00AB7FC0">
        <w:t>Omit “Attorney</w:t>
      </w:r>
      <w:r w:rsidR="00147398">
        <w:noBreakHyphen/>
      </w:r>
      <w:r w:rsidRPr="00AB7FC0">
        <w:t>General”, substitute “Home Affairs Minister”.</w:t>
      </w:r>
    </w:p>
    <w:p w:rsidR="00706332" w:rsidRPr="00AB7FC0" w:rsidRDefault="00706332" w:rsidP="00AB7FC0">
      <w:pPr>
        <w:pStyle w:val="ItemHead"/>
      </w:pPr>
      <w:r w:rsidRPr="00AB7FC0">
        <w:t>265  Paragraph 315J(1A)(f)</w:t>
      </w:r>
    </w:p>
    <w:p w:rsidR="00706332" w:rsidRPr="00AB7FC0" w:rsidRDefault="00706332" w:rsidP="00AB7FC0">
      <w:pPr>
        <w:pStyle w:val="Item"/>
      </w:pPr>
      <w:r w:rsidRPr="00AB7FC0">
        <w:t>Omit “Attorney</w:t>
      </w:r>
      <w:r w:rsidR="00147398">
        <w:noBreakHyphen/>
      </w:r>
      <w:r w:rsidRPr="00AB7FC0">
        <w:t>General’s Secretary”, substitute “Home Affairs Secretary”.</w:t>
      </w:r>
    </w:p>
    <w:p w:rsidR="00706332" w:rsidRPr="00AB7FC0" w:rsidRDefault="00706332" w:rsidP="00AB7FC0">
      <w:pPr>
        <w:pStyle w:val="ItemHead"/>
      </w:pPr>
      <w:r w:rsidRPr="00AB7FC0">
        <w:t>266  Subsection</w:t>
      </w:r>
      <w:r w:rsidR="00AB7FC0" w:rsidRPr="00AB7FC0">
        <w:t> </w:t>
      </w:r>
      <w:r w:rsidRPr="00AB7FC0">
        <w:t>315J(2)</w:t>
      </w:r>
    </w:p>
    <w:p w:rsidR="00706332" w:rsidRPr="00AB7FC0" w:rsidRDefault="00706332" w:rsidP="00AB7FC0">
      <w:pPr>
        <w:pStyle w:val="Item"/>
      </w:pPr>
      <w:r w:rsidRPr="00AB7FC0">
        <w:t>Omit “Attorney</w:t>
      </w:r>
      <w:r w:rsidR="00147398">
        <w:noBreakHyphen/>
      </w:r>
      <w:r w:rsidRPr="00AB7FC0">
        <w:t>General’s Secretary”, substitute “Home Affairs Secretary”.</w:t>
      </w:r>
    </w:p>
    <w:p w:rsidR="00706332" w:rsidRPr="00AB7FC0" w:rsidRDefault="00706332" w:rsidP="00AB7FC0">
      <w:pPr>
        <w:pStyle w:val="ItemHead"/>
      </w:pPr>
      <w:r w:rsidRPr="00AB7FC0">
        <w:t>267  Subsection</w:t>
      </w:r>
      <w:r w:rsidR="00AB7FC0" w:rsidRPr="00AB7FC0">
        <w:t> </w:t>
      </w:r>
      <w:r w:rsidRPr="00AB7FC0">
        <w:t>315J(2)</w:t>
      </w:r>
    </w:p>
    <w:p w:rsidR="00706332" w:rsidRPr="00AB7FC0" w:rsidRDefault="00706332" w:rsidP="00AB7FC0">
      <w:pPr>
        <w:pStyle w:val="Item"/>
      </w:pPr>
      <w:r w:rsidRPr="00AB7FC0">
        <w:t>Omit “Attorney</w:t>
      </w:r>
      <w:r w:rsidR="00147398">
        <w:noBreakHyphen/>
      </w:r>
      <w:r w:rsidRPr="00AB7FC0">
        <w:t>General”, substitute “Home Affairs Minister”.</w:t>
      </w:r>
    </w:p>
    <w:p w:rsidR="00706332" w:rsidRPr="00AB7FC0" w:rsidRDefault="00706332" w:rsidP="00AB7FC0">
      <w:pPr>
        <w:pStyle w:val="ItemHead"/>
      </w:pPr>
      <w:r w:rsidRPr="00AB7FC0">
        <w:t>268  Subsection</w:t>
      </w:r>
      <w:r w:rsidR="00AB7FC0" w:rsidRPr="00AB7FC0">
        <w:t> </w:t>
      </w:r>
      <w:r w:rsidRPr="00AB7FC0">
        <w:t>315J(3)</w:t>
      </w:r>
    </w:p>
    <w:p w:rsidR="00706332" w:rsidRPr="00AB7FC0" w:rsidRDefault="00706332" w:rsidP="00AB7FC0">
      <w:pPr>
        <w:pStyle w:val="Item"/>
      </w:pPr>
      <w:r w:rsidRPr="00AB7FC0">
        <w:t>Omit “Attorney</w:t>
      </w:r>
      <w:r w:rsidR="00147398">
        <w:noBreakHyphen/>
      </w:r>
      <w:r w:rsidRPr="00AB7FC0">
        <w:t>General”, substitute “Home Affairs Minister”.</w:t>
      </w:r>
    </w:p>
    <w:p w:rsidR="00706332" w:rsidRPr="00AB7FC0" w:rsidRDefault="00706332" w:rsidP="00AB7FC0">
      <w:pPr>
        <w:pStyle w:val="ItemHead"/>
      </w:pPr>
      <w:r w:rsidRPr="00AB7FC0">
        <w:t>269  Subsection</w:t>
      </w:r>
      <w:r w:rsidR="00AB7FC0" w:rsidRPr="00AB7FC0">
        <w:t> </w:t>
      </w:r>
      <w:r w:rsidRPr="00AB7FC0">
        <w:t>315K(3)</w:t>
      </w:r>
    </w:p>
    <w:p w:rsidR="00706332" w:rsidRPr="00AB7FC0" w:rsidRDefault="00706332" w:rsidP="00AB7FC0">
      <w:pPr>
        <w:pStyle w:val="Item"/>
      </w:pPr>
      <w:r w:rsidRPr="00AB7FC0">
        <w:t>Omit “Attorney</w:t>
      </w:r>
      <w:r w:rsidR="00147398">
        <w:noBreakHyphen/>
      </w:r>
      <w:r w:rsidRPr="00AB7FC0">
        <w:t>General”, substitute “Home Affairs Minister”.</w:t>
      </w:r>
    </w:p>
    <w:p w:rsidR="00706332" w:rsidRPr="00AB7FC0" w:rsidRDefault="00706332" w:rsidP="00AB7FC0">
      <w:pPr>
        <w:pStyle w:val="ItemHead"/>
      </w:pPr>
      <w:r w:rsidRPr="00AB7FC0">
        <w:t>270  Subsections</w:t>
      </w:r>
      <w:r w:rsidR="00AB7FC0" w:rsidRPr="00AB7FC0">
        <w:t> </w:t>
      </w:r>
      <w:r w:rsidRPr="00AB7FC0">
        <w:t>564(1) and (2)</w:t>
      </w:r>
    </w:p>
    <w:p w:rsidR="00706332" w:rsidRPr="00AB7FC0" w:rsidRDefault="00706332" w:rsidP="00AB7FC0">
      <w:pPr>
        <w:pStyle w:val="Item"/>
      </w:pPr>
      <w:r w:rsidRPr="00AB7FC0">
        <w:t>Omit “Attorney</w:t>
      </w:r>
      <w:r w:rsidR="00147398">
        <w:noBreakHyphen/>
      </w:r>
      <w:r w:rsidRPr="00AB7FC0">
        <w:t>General”, substitute “Home Affairs Minister”.</w:t>
      </w:r>
    </w:p>
    <w:p w:rsidR="00706332" w:rsidRPr="00AB7FC0" w:rsidRDefault="00706332" w:rsidP="00AB7FC0">
      <w:pPr>
        <w:pStyle w:val="ItemHead"/>
      </w:pPr>
      <w:r w:rsidRPr="00AB7FC0">
        <w:t>271   Subsection</w:t>
      </w:r>
      <w:r w:rsidR="00AB7FC0" w:rsidRPr="00AB7FC0">
        <w:t> </w:t>
      </w:r>
      <w:r w:rsidRPr="00AB7FC0">
        <w:t>564(3A) (heading)</w:t>
      </w:r>
    </w:p>
    <w:p w:rsidR="00706332" w:rsidRPr="00AB7FC0" w:rsidRDefault="00706332" w:rsidP="00AB7FC0">
      <w:pPr>
        <w:pStyle w:val="Item"/>
      </w:pPr>
      <w:r w:rsidRPr="00AB7FC0">
        <w:t>Omit “</w:t>
      </w:r>
      <w:r w:rsidRPr="00AB7FC0">
        <w:rPr>
          <w:i/>
        </w:rPr>
        <w:t>Attorney</w:t>
      </w:r>
      <w:r w:rsidR="00147398">
        <w:rPr>
          <w:i/>
        </w:rPr>
        <w:noBreakHyphen/>
      </w:r>
      <w:r w:rsidRPr="00AB7FC0">
        <w:rPr>
          <w:i/>
        </w:rPr>
        <w:t>General</w:t>
      </w:r>
      <w:r w:rsidRPr="00AB7FC0">
        <w:t>”, substitute “</w:t>
      </w:r>
      <w:r w:rsidRPr="00AB7FC0">
        <w:rPr>
          <w:i/>
        </w:rPr>
        <w:t>Home Affairs Minister</w:t>
      </w:r>
      <w:r w:rsidRPr="00AB7FC0">
        <w:t>”.</w:t>
      </w:r>
    </w:p>
    <w:p w:rsidR="00706332" w:rsidRPr="00AB7FC0" w:rsidRDefault="00706332" w:rsidP="00AB7FC0">
      <w:pPr>
        <w:pStyle w:val="ItemHead"/>
      </w:pPr>
      <w:r w:rsidRPr="00AB7FC0">
        <w:t>272  Subsection</w:t>
      </w:r>
      <w:r w:rsidR="00AB7FC0" w:rsidRPr="00AB7FC0">
        <w:t> </w:t>
      </w:r>
      <w:r w:rsidRPr="00AB7FC0">
        <w:t>564(3A)</w:t>
      </w:r>
    </w:p>
    <w:p w:rsidR="00706332" w:rsidRPr="00AB7FC0" w:rsidRDefault="00706332" w:rsidP="00AB7FC0">
      <w:pPr>
        <w:pStyle w:val="Item"/>
      </w:pPr>
      <w:r w:rsidRPr="00AB7FC0">
        <w:t>Omit “Attorney</w:t>
      </w:r>
      <w:r w:rsidR="00147398">
        <w:noBreakHyphen/>
      </w:r>
      <w:r w:rsidRPr="00AB7FC0">
        <w:t>General”, substitute “Home Affairs Minister”.</w:t>
      </w:r>
    </w:p>
    <w:p w:rsidR="00706332" w:rsidRPr="00AB7FC0" w:rsidRDefault="00706332" w:rsidP="00AB7FC0">
      <w:pPr>
        <w:pStyle w:val="ItemHead"/>
      </w:pPr>
      <w:r w:rsidRPr="00AB7FC0">
        <w:t>273  Subsection</w:t>
      </w:r>
      <w:r w:rsidR="00AB7FC0" w:rsidRPr="00AB7FC0">
        <w:t> </w:t>
      </w:r>
      <w:r w:rsidRPr="00AB7FC0">
        <w:t>571(1)</w:t>
      </w:r>
    </w:p>
    <w:p w:rsidR="00706332" w:rsidRPr="00AB7FC0" w:rsidRDefault="00706332" w:rsidP="00AB7FC0">
      <w:pPr>
        <w:pStyle w:val="Item"/>
      </w:pPr>
      <w:r w:rsidRPr="00AB7FC0">
        <w:t>Omit “Attorney</w:t>
      </w:r>
      <w:r w:rsidR="00147398">
        <w:noBreakHyphen/>
      </w:r>
      <w:r w:rsidRPr="00AB7FC0">
        <w:t>General”, substitute “Home Affairs Minister”.</w:t>
      </w:r>
    </w:p>
    <w:p w:rsidR="00706332" w:rsidRPr="00AB7FC0" w:rsidRDefault="00706332" w:rsidP="00AB7FC0">
      <w:pPr>
        <w:pStyle w:val="ItemHead"/>
      </w:pPr>
      <w:r w:rsidRPr="00AB7FC0">
        <w:t>274  Subsection</w:t>
      </w:r>
      <w:r w:rsidR="00AB7FC0" w:rsidRPr="00AB7FC0">
        <w:t> </w:t>
      </w:r>
      <w:r w:rsidRPr="00AB7FC0">
        <w:t>571(4) (heading)</w:t>
      </w:r>
    </w:p>
    <w:p w:rsidR="00706332" w:rsidRPr="00AB7FC0" w:rsidRDefault="00706332" w:rsidP="00AB7FC0">
      <w:pPr>
        <w:pStyle w:val="Item"/>
      </w:pPr>
      <w:r w:rsidRPr="00AB7FC0">
        <w:t>Omit “</w:t>
      </w:r>
      <w:r w:rsidRPr="00AB7FC0">
        <w:rPr>
          <w:i/>
        </w:rPr>
        <w:t>Attorney</w:t>
      </w:r>
      <w:r w:rsidR="00147398">
        <w:rPr>
          <w:i/>
        </w:rPr>
        <w:noBreakHyphen/>
      </w:r>
      <w:r w:rsidRPr="00AB7FC0">
        <w:rPr>
          <w:i/>
        </w:rPr>
        <w:t>General</w:t>
      </w:r>
      <w:r w:rsidRPr="00AB7FC0">
        <w:t>”, substitute “</w:t>
      </w:r>
      <w:r w:rsidRPr="00AB7FC0">
        <w:rPr>
          <w:i/>
        </w:rPr>
        <w:t>Home Affairs Minister</w:t>
      </w:r>
      <w:r w:rsidRPr="00AB7FC0">
        <w:t>”.</w:t>
      </w:r>
    </w:p>
    <w:p w:rsidR="00706332" w:rsidRPr="00AB7FC0" w:rsidRDefault="00706332" w:rsidP="00AB7FC0">
      <w:pPr>
        <w:pStyle w:val="ItemHead"/>
      </w:pPr>
      <w:r w:rsidRPr="00AB7FC0">
        <w:t>275  Subsection</w:t>
      </w:r>
      <w:r w:rsidR="00AB7FC0" w:rsidRPr="00AB7FC0">
        <w:t> </w:t>
      </w:r>
      <w:r w:rsidRPr="00AB7FC0">
        <w:t>571(4)</w:t>
      </w:r>
    </w:p>
    <w:p w:rsidR="00706332" w:rsidRPr="00AB7FC0" w:rsidRDefault="00706332" w:rsidP="00AB7FC0">
      <w:pPr>
        <w:pStyle w:val="Item"/>
      </w:pPr>
      <w:r w:rsidRPr="00AB7FC0">
        <w:t>Omit “Attorney</w:t>
      </w:r>
      <w:r w:rsidR="00147398">
        <w:noBreakHyphen/>
      </w:r>
      <w:r w:rsidRPr="00AB7FC0">
        <w:t>General”, substitute “Home Affairs Minister”.</w:t>
      </w:r>
    </w:p>
    <w:p w:rsidR="00706332" w:rsidRPr="00AB7FC0" w:rsidRDefault="00706332" w:rsidP="00AB7FC0">
      <w:pPr>
        <w:pStyle w:val="ItemHead"/>
      </w:pPr>
      <w:r w:rsidRPr="00AB7FC0">
        <w:t>276  Section</w:t>
      </w:r>
      <w:r w:rsidR="00AB7FC0" w:rsidRPr="00AB7FC0">
        <w:t> </w:t>
      </w:r>
      <w:r w:rsidRPr="00AB7FC0">
        <w:t>572A</w:t>
      </w:r>
    </w:p>
    <w:p w:rsidR="00706332" w:rsidRPr="00AB7FC0" w:rsidRDefault="00706332" w:rsidP="00AB7FC0">
      <w:pPr>
        <w:pStyle w:val="Item"/>
      </w:pPr>
      <w:r w:rsidRPr="00AB7FC0">
        <w:t>Omit “Attorney</w:t>
      </w:r>
      <w:r w:rsidR="00147398">
        <w:noBreakHyphen/>
      </w:r>
      <w:r w:rsidRPr="00AB7FC0">
        <w:t>General”, substitute “Home Affairs Minister”.</w:t>
      </w:r>
    </w:p>
    <w:p w:rsidR="00706332" w:rsidRPr="00AB7FC0" w:rsidRDefault="00706332" w:rsidP="00AB7FC0">
      <w:pPr>
        <w:pStyle w:val="ItemHead"/>
      </w:pPr>
      <w:r w:rsidRPr="00AB7FC0">
        <w:t>277  Subsections</w:t>
      </w:r>
      <w:r w:rsidR="00AB7FC0" w:rsidRPr="00AB7FC0">
        <w:t> </w:t>
      </w:r>
      <w:r w:rsidRPr="00AB7FC0">
        <w:t>572B(1), (3), (4) and (5)</w:t>
      </w:r>
    </w:p>
    <w:p w:rsidR="00706332" w:rsidRPr="00AB7FC0" w:rsidRDefault="00706332" w:rsidP="00AB7FC0">
      <w:pPr>
        <w:pStyle w:val="Item"/>
      </w:pPr>
      <w:r w:rsidRPr="00AB7FC0">
        <w:t>Omit “Attorney</w:t>
      </w:r>
      <w:r w:rsidR="00147398">
        <w:noBreakHyphen/>
      </w:r>
      <w:r w:rsidRPr="00AB7FC0">
        <w:t>General”, substitute “Home Affairs Minister”.</w:t>
      </w:r>
    </w:p>
    <w:p w:rsidR="00706332" w:rsidRPr="00AB7FC0" w:rsidRDefault="00706332" w:rsidP="00AB7FC0">
      <w:pPr>
        <w:pStyle w:val="ItemHead"/>
      </w:pPr>
      <w:r w:rsidRPr="00AB7FC0">
        <w:t>278  Subsection</w:t>
      </w:r>
      <w:r w:rsidR="00AB7FC0" w:rsidRPr="00AB7FC0">
        <w:t> </w:t>
      </w:r>
      <w:r w:rsidRPr="00AB7FC0">
        <w:t>572B(5)</w:t>
      </w:r>
    </w:p>
    <w:p w:rsidR="00706332" w:rsidRPr="00AB7FC0" w:rsidRDefault="00706332" w:rsidP="00AB7FC0">
      <w:pPr>
        <w:pStyle w:val="Item"/>
      </w:pPr>
      <w:r w:rsidRPr="00AB7FC0">
        <w:t>Omit “Attorney</w:t>
      </w:r>
      <w:r w:rsidR="00147398">
        <w:noBreakHyphen/>
      </w:r>
      <w:r w:rsidRPr="00AB7FC0">
        <w:t>General’s Department’s”, substitute “Home Affairs Department’s”.</w:t>
      </w:r>
    </w:p>
    <w:p w:rsidR="00706332" w:rsidRPr="00AB7FC0" w:rsidRDefault="00706332" w:rsidP="00AB7FC0">
      <w:pPr>
        <w:pStyle w:val="ItemHead"/>
      </w:pPr>
      <w:r w:rsidRPr="00AB7FC0">
        <w:t>279  Subsection</w:t>
      </w:r>
      <w:r w:rsidR="00AB7FC0" w:rsidRPr="00AB7FC0">
        <w:t> </w:t>
      </w:r>
      <w:r w:rsidRPr="00AB7FC0">
        <w:t>572B(5A)</w:t>
      </w:r>
    </w:p>
    <w:p w:rsidR="00706332" w:rsidRPr="00AB7FC0" w:rsidRDefault="00706332" w:rsidP="00AB7FC0">
      <w:pPr>
        <w:pStyle w:val="Item"/>
      </w:pPr>
      <w:r w:rsidRPr="00AB7FC0">
        <w:t>Omit “Attorney</w:t>
      </w:r>
      <w:r w:rsidR="00147398">
        <w:noBreakHyphen/>
      </w:r>
      <w:r w:rsidRPr="00AB7FC0">
        <w:t>General”, substitute “Home Affairs Minister”.</w:t>
      </w:r>
    </w:p>
    <w:p w:rsidR="00706332" w:rsidRPr="00AB7FC0" w:rsidRDefault="00706332" w:rsidP="00AB7FC0">
      <w:pPr>
        <w:pStyle w:val="ItemHead"/>
      </w:pPr>
      <w:r w:rsidRPr="00AB7FC0">
        <w:t>280  Subsection</w:t>
      </w:r>
      <w:r w:rsidR="00AB7FC0" w:rsidRPr="00AB7FC0">
        <w:t> </w:t>
      </w:r>
      <w:r w:rsidRPr="00AB7FC0">
        <w:t>572B(5B)</w:t>
      </w:r>
    </w:p>
    <w:p w:rsidR="00706332" w:rsidRPr="00AB7FC0" w:rsidRDefault="00706332" w:rsidP="00AB7FC0">
      <w:pPr>
        <w:pStyle w:val="Item"/>
      </w:pPr>
      <w:r w:rsidRPr="00AB7FC0">
        <w:t>Omit “Attorney</w:t>
      </w:r>
      <w:r w:rsidR="00147398">
        <w:noBreakHyphen/>
      </w:r>
      <w:r w:rsidRPr="00AB7FC0">
        <w:t>General’s”, substitute “Home Affairs Minister’s”.</w:t>
      </w:r>
    </w:p>
    <w:p w:rsidR="00706332" w:rsidRPr="00AB7FC0" w:rsidRDefault="00706332" w:rsidP="00AB7FC0">
      <w:pPr>
        <w:pStyle w:val="ItemHead"/>
      </w:pPr>
      <w:r w:rsidRPr="00AB7FC0">
        <w:t>281  Subsection</w:t>
      </w:r>
      <w:r w:rsidR="00AB7FC0" w:rsidRPr="00AB7FC0">
        <w:t> </w:t>
      </w:r>
      <w:r w:rsidRPr="00AB7FC0">
        <w:t>572C(1)</w:t>
      </w:r>
    </w:p>
    <w:p w:rsidR="00706332" w:rsidRPr="00AB7FC0" w:rsidRDefault="00706332" w:rsidP="00AB7FC0">
      <w:pPr>
        <w:pStyle w:val="Item"/>
      </w:pPr>
      <w:r w:rsidRPr="00AB7FC0">
        <w:t>Omit “Attorney</w:t>
      </w:r>
      <w:r w:rsidR="00147398">
        <w:noBreakHyphen/>
      </w:r>
      <w:r w:rsidRPr="00AB7FC0">
        <w:t>General” (wherever occurring), substitute “Home Affairs Minister”.</w:t>
      </w:r>
    </w:p>
    <w:p w:rsidR="00706332" w:rsidRPr="00AB7FC0" w:rsidRDefault="00706332" w:rsidP="00AB7FC0">
      <w:pPr>
        <w:pStyle w:val="ItemHead"/>
      </w:pPr>
      <w:r w:rsidRPr="00AB7FC0">
        <w:t>282  Subsection</w:t>
      </w:r>
      <w:r w:rsidR="00AB7FC0" w:rsidRPr="00AB7FC0">
        <w:t> </w:t>
      </w:r>
      <w:r w:rsidRPr="00AB7FC0">
        <w:t>572C(3)</w:t>
      </w:r>
    </w:p>
    <w:p w:rsidR="00706332" w:rsidRPr="00AB7FC0" w:rsidRDefault="00706332" w:rsidP="00AB7FC0">
      <w:pPr>
        <w:pStyle w:val="Item"/>
      </w:pPr>
      <w:r w:rsidRPr="00AB7FC0">
        <w:t>Omit “Attorney</w:t>
      </w:r>
      <w:r w:rsidR="00147398">
        <w:noBreakHyphen/>
      </w:r>
      <w:r w:rsidRPr="00AB7FC0">
        <w:t>General’s”, substitute “Home Affairs Minister’s”.</w:t>
      </w:r>
    </w:p>
    <w:p w:rsidR="00706332" w:rsidRPr="00AB7FC0" w:rsidRDefault="00706332" w:rsidP="00AB7FC0">
      <w:pPr>
        <w:pStyle w:val="ActHead9"/>
        <w:rPr>
          <w:i w:val="0"/>
        </w:rPr>
      </w:pPr>
      <w:bookmarkStart w:id="59" w:name="_Toc513716284"/>
      <w:r w:rsidRPr="00AB7FC0">
        <w:t>Telecommunications and Other Legislation Amendment Act 2017</w:t>
      </w:r>
      <w:bookmarkEnd w:id="59"/>
    </w:p>
    <w:p w:rsidR="00706332" w:rsidRPr="00AB7FC0" w:rsidRDefault="00706332" w:rsidP="00AB7FC0">
      <w:pPr>
        <w:pStyle w:val="ItemHead"/>
      </w:pPr>
      <w:r w:rsidRPr="00AB7FC0">
        <w:t>283  Subitems</w:t>
      </w:r>
      <w:r w:rsidR="00AB7FC0" w:rsidRPr="00AB7FC0">
        <w:t> </w:t>
      </w:r>
      <w:r w:rsidRPr="00AB7FC0">
        <w:t>35(2) and (3)</w:t>
      </w:r>
    </w:p>
    <w:p w:rsidR="00706332" w:rsidRPr="00AB7FC0" w:rsidRDefault="00706332" w:rsidP="00AB7FC0">
      <w:pPr>
        <w:pStyle w:val="Item"/>
      </w:pPr>
      <w:r w:rsidRPr="00AB7FC0">
        <w:t>After “Attorney</w:t>
      </w:r>
      <w:r w:rsidR="00147398">
        <w:noBreakHyphen/>
      </w:r>
      <w:r w:rsidRPr="00AB7FC0">
        <w:t>General”, insert “or the Home Affairs Minister”.</w:t>
      </w:r>
    </w:p>
    <w:p w:rsidR="00657D4D" w:rsidRPr="00AB7FC0" w:rsidRDefault="00657D4D" w:rsidP="00AB7FC0">
      <w:pPr>
        <w:spacing w:line="240" w:lineRule="auto"/>
      </w:pPr>
      <w:r w:rsidRPr="00AB7FC0">
        <w:br w:type="page"/>
      </w:r>
    </w:p>
    <w:p w:rsidR="00706332" w:rsidRPr="00AB7FC0" w:rsidRDefault="00706332" w:rsidP="00AB7FC0">
      <w:pPr>
        <w:pStyle w:val="ActHead7"/>
      </w:pPr>
      <w:bookmarkStart w:id="60" w:name="_Toc513716285"/>
      <w:r w:rsidRPr="00AB7FC0">
        <w:rPr>
          <w:rStyle w:val="CharAmPartNo"/>
        </w:rPr>
        <w:t>Part</w:t>
      </w:r>
      <w:r w:rsidR="00AB7FC0" w:rsidRPr="00AB7FC0">
        <w:rPr>
          <w:rStyle w:val="CharAmPartNo"/>
        </w:rPr>
        <w:t> </w:t>
      </w:r>
      <w:r w:rsidRPr="00AB7FC0">
        <w:rPr>
          <w:rStyle w:val="CharAmPartNo"/>
        </w:rPr>
        <w:t>5</w:t>
      </w:r>
      <w:r w:rsidRPr="00AB7FC0">
        <w:t>—</w:t>
      </w:r>
      <w:r w:rsidRPr="00AB7FC0">
        <w:rPr>
          <w:rStyle w:val="CharAmPartText"/>
        </w:rPr>
        <w:t>Transitional rules</w:t>
      </w:r>
      <w:bookmarkEnd w:id="60"/>
    </w:p>
    <w:p w:rsidR="00706332" w:rsidRPr="00AB7FC0" w:rsidRDefault="00706332" w:rsidP="00AB7FC0">
      <w:pPr>
        <w:pStyle w:val="ItemHead"/>
      </w:pPr>
      <w:r w:rsidRPr="00AB7FC0">
        <w:t>284  Transitional rules</w:t>
      </w:r>
    </w:p>
    <w:p w:rsidR="00706332" w:rsidRPr="00AB7FC0" w:rsidRDefault="00706332" w:rsidP="00AB7FC0">
      <w:pPr>
        <w:pStyle w:val="Subitem"/>
      </w:pPr>
      <w:r w:rsidRPr="00AB7FC0">
        <w:t>(1)</w:t>
      </w:r>
      <w:r w:rsidRPr="00AB7FC0">
        <w:tab/>
        <w:t xml:space="preserve">A Minister administering an Act amended by this Schedule (the </w:t>
      </w:r>
      <w:r w:rsidRPr="00AB7FC0">
        <w:rPr>
          <w:b/>
          <w:i/>
        </w:rPr>
        <w:t>amended Act</w:t>
      </w:r>
      <w:r w:rsidRPr="00AB7FC0">
        <w:t>) may, by legislative instrument, make rules prescribing matters of a transitional nature (including prescribing any saving or application provisions) relating to the following:</w:t>
      </w:r>
    </w:p>
    <w:p w:rsidR="00706332" w:rsidRPr="00AB7FC0" w:rsidRDefault="00706332" w:rsidP="00AB7FC0">
      <w:pPr>
        <w:pStyle w:val="paragraph"/>
      </w:pPr>
      <w:r w:rsidRPr="00AB7FC0">
        <w:tab/>
        <w:t>(a)</w:t>
      </w:r>
      <w:r w:rsidRPr="00AB7FC0">
        <w:tab/>
        <w:t>the amendments or repeals of the amended Act made by this Schedule;</w:t>
      </w:r>
    </w:p>
    <w:p w:rsidR="00706332" w:rsidRPr="00AB7FC0" w:rsidRDefault="00706332" w:rsidP="00AB7FC0">
      <w:pPr>
        <w:pStyle w:val="paragraph"/>
      </w:pPr>
      <w:r w:rsidRPr="00AB7FC0">
        <w:tab/>
        <w:t>(b)</w:t>
      </w:r>
      <w:r w:rsidRPr="00AB7FC0">
        <w:tab/>
        <w:t>the effect of section</w:t>
      </w:r>
      <w:r w:rsidR="00AB7FC0" w:rsidRPr="00AB7FC0">
        <w:t> </w:t>
      </w:r>
      <w:r w:rsidRPr="00AB7FC0">
        <w:t xml:space="preserve">19 or 19A of the </w:t>
      </w:r>
      <w:r w:rsidRPr="00AB7FC0">
        <w:rPr>
          <w:i/>
        </w:rPr>
        <w:t>Acts Interpretation Act 1901</w:t>
      </w:r>
      <w:r w:rsidRPr="00AB7FC0">
        <w:t>, in relation to a provision of the amended Act, because of an Administrative Arrangements Order made during the period:</w:t>
      </w:r>
    </w:p>
    <w:p w:rsidR="00706332" w:rsidRPr="00AB7FC0" w:rsidRDefault="00706332" w:rsidP="00AB7FC0">
      <w:pPr>
        <w:pStyle w:val="paragraphsub"/>
      </w:pPr>
      <w:r w:rsidRPr="00AB7FC0">
        <w:tab/>
        <w:t>(i)</w:t>
      </w:r>
      <w:r w:rsidRPr="00AB7FC0">
        <w:tab/>
        <w:t>beginning on 20</w:t>
      </w:r>
      <w:r w:rsidR="00AB7FC0" w:rsidRPr="00AB7FC0">
        <w:t> </w:t>
      </w:r>
      <w:r w:rsidRPr="00AB7FC0">
        <w:t>December 2017; and</w:t>
      </w:r>
    </w:p>
    <w:p w:rsidR="00706332" w:rsidRPr="00AB7FC0" w:rsidRDefault="00706332" w:rsidP="00AB7FC0">
      <w:pPr>
        <w:pStyle w:val="paragraphsub"/>
      </w:pPr>
      <w:r w:rsidRPr="00AB7FC0">
        <w:tab/>
        <w:t>(ii)</w:t>
      </w:r>
      <w:r w:rsidRPr="00AB7FC0">
        <w:tab/>
        <w:t>ending on the day before this item commences;</w:t>
      </w:r>
    </w:p>
    <w:p w:rsidR="00706332" w:rsidRPr="00AB7FC0" w:rsidRDefault="00706332" w:rsidP="00AB7FC0">
      <w:pPr>
        <w:pStyle w:val="paragraph"/>
      </w:pPr>
      <w:r w:rsidRPr="00AB7FC0">
        <w:tab/>
        <w:t>(c)</w:t>
      </w:r>
      <w:r w:rsidRPr="00AB7FC0">
        <w:tab/>
        <w:t xml:space="preserve">the effect of a substituted reference order, made during the period mentioned in </w:t>
      </w:r>
      <w:r w:rsidR="00AB7FC0" w:rsidRPr="00AB7FC0">
        <w:t>paragraph (</w:t>
      </w:r>
      <w:r w:rsidRPr="00AB7FC0">
        <w:t>b) of this subitem under section</w:t>
      </w:r>
      <w:r w:rsidR="00AB7FC0" w:rsidRPr="00AB7FC0">
        <w:t> </w:t>
      </w:r>
      <w:r w:rsidRPr="00AB7FC0">
        <w:t xml:space="preserve">19B of the </w:t>
      </w:r>
      <w:r w:rsidRPr="00AB7FC0">
        <w:rPr>
          <w:i/>
        </w:rPr>
        <w:t>Acts Interpretation Act 1901</w:t>
      </w:r>
      <w:r w:rsidRPr="00AB7FC0">
        <w:t>, in relation to a provision of the amended Act.</w:t>
      </w:r>
    </w:p>
    <w:p w:rsidR="00706332" w:rsidRPr="00AB7FC0" w:rsidRDefault="00706332" w:rsidP="00AB7FC0">
      <w:pPr>
        <w:pStyle w:val="notemargin"/>
      </w:pPr>
      <w:r w:rsidRPr="00AB7FC0">
        <w:t>Note:</w:t>
      </w:r>
      <w:r w:rsidRPr="00AB7FC0">
        <w:tab/>
      </w:r>
      <w:r w:rsidR="00AB7FC0" w:rsidRPr="00AB7FC0">
        <w:t>Subparagraph (</w:t>
      </w:r>
      <w:r w:rsidRPr="00AB7FC0">
        <w:t>b)(i)—20</w:t>
      </w:r>
      <w:r w:rsidR="00AB7FC0" w:rsidRPr="00AB7FC0">
        <w:t> </w:t>
      </w:r>
      <w:r w:rsidRPr="00AB7FC0">
        <w:t>December 2017 is the day an Administrative Arrangements Order was made to provide for certain matters to be dealt with by a Department of Home Affairs.</w:t>
      </w:r>
    </w:p>
    <w:p w:rsidR="00706332" w:rsidRPr="00AB7FC0" w:rsidRDefault="00706332" w:rsidP="00AB7FC0">
      <w:pPr>
        <w:pStyle w:val="Subitem"/>
      </w:pPr>
      <w:r w:rsidRPr="00AB7FC0">
        <w:t>(2)</w:t>
      </w:r>
      <w:r w:rsidRPr="00AB7FC0">
        <w:tab/>
        <w:t>To avoid doubt, the rules may not do the following:</w:t>
      </w:r>
    </w:p>
    <w:p w:rsidR="00706332" w:rsidRPr="00AB7FC0" w:rsidRDefault="00706332" w:rsidP="00AB7FC0">
      <w:pPr>
        <w:pStyle w:val="paragraph"/>
      </w:pPr>
      <w:r w:rsidRPr="00AB7FC0">
        <w:tab/>
        <w:t>(a)</w:t>
      </w:r>
      <w:r w:rsidRPr="00AB7FC0">
        <w:tab/>
        <w:t>create an offence or civil penalty;</w:t>
      </w:r>
    </w:p>
    <w:p w:rsidR="00706332" w:rsidRPr="00AB7FC0" w:rsidRDefault="00706332" w:rsidP="00AB7FC0">
      <w:pPr>
        <w:pStyle w:val="paragraph"/>
      </w:pPr>
      <w:r w:rsidRPr="00AB7FC0">
        <w:tab/>
        <w:t>(b)</w:t>
      </w:r>
      <w:r w:rsidRPr="00AB7FC0">
        <w:tab/>
        <w:t>provide powers of:</w:t>
      </w:r>
    </w:p>
    <w:p w:rsidR="00706332" w:rsidRPr="00AB7FC0" w:rsidRDefault="00706332" w:rsidP="00AB7FC0">
      <w:pPr>
        <w:pStyle w:val="paragraphsub"/>
      </w:pPr>
      <w:r w:rsidRPr="00AB7FC0">
        <w:tab/>
        <w:t>(i)</w:t>
      </w:r>
      <w:r w:rsidRPr="00AB7FC0">
        <w:tab/>
        <w:t>arrest or detention; or</w:t>
      </w:r>
    </w:p>
    <w:p w:rsidR="00706332" w:rsidRPr="00AB7FC0" w:rsidRDefault="00706332" w:rsidP="00AB7FC0">
      <w:pPr>
        <w:pStyle w:val="paragraphsub"/>
      </w:pPr>
      <w:r w:rsidRPr="00AB7FC0">
        <w:tab/>
        <w:t>(ii)</w:t>
      </w:r>
      <w:r w:rsidRPr="00AB7FC0">
        <w:tab/>
        <w:t>entry, search or seizure;</w:t>
      </w:r>
    </w:p>
    <w:p w:rsidR="00706332" w:rsidRPr="00AB7FC0" w:rsidRDefault="00706332" w:rsidP="00AB7FC0">
      <w:pPr>
        <w:pStyle w:val="paragraph"/>
      </w:pPr>
      <w:r w:rsidRPr="00AB7FC0">
        <w:tab/>
        <w:t>(c)</w:t>
      </w:r>
      <w:r w:rsidRPr="00AB7FC0">
        <w:tab/>
        <w:t>impose a tax;</w:t>
      </w:r>
    </w:p>
    <w:p w:rsidR="00706332" w:rsidRPr="00AB7FC0" w:rsidRDefault="00706332" w:rsidP="00AB7FC0">
      <w:pPr>
        <w:pStyle w:val="paragraph"/>
      </w:pPr>
      <w:r w:rsidRPr="00AB7FC0">
        <w:tab/>
        <w:t>(d)</w:t>
      </w:r>
      <w:r w:rsidRPr="00AB7FC0">
        <w:tab/>
        <w:t>set an amount to be appropriated from the Consolidated Revenue Fund under an appropriation in an Act;</w:t>
      </w:r>
    </w:p>
    <w:p w:rsidR="00706332" w:rsidRPr="00AB7FC0" w:rsidRDefault="00706332" w:rsidP="00AB7FC0">
      <w:pPr>
        <w:pStyle w:val="paragraph"/>
      </w:pPr>
      <w:r w:rsidRPr="00AB7FC0">
        <w:tab/>
        <w:t>(e)</w:t>
      </w:r>
      <w:r w:rsidRPr="00AB7FC0">
        <w:tab/>
        <w:t>directly amend the text of an Act.</w:t>
      </w:r>
    </w:p>
    <w:p w:rsidR="00706332" w:rsidRPr="00AB7FC0" w:rsidRDefault="00706332" w:rsidP="00AB7FC0">
      <w:pPr>
        <w:pStyle w:val="Subitem"/>
      </w:pPr>
      <w:r w:rsidRPr="00AB7FC0">
        <w:t>(3)</w:t>
      </w:r>
      <w:r w:rsidRPr="00AB7FC0">
        <w:tab/>
        <w:t xml:space="preserve">This Schedule (other than </w:t>
      </w:r>
      <w:r w:rsidR="00AB7FC0" w:rsidRPr="00AB7FC0">
        <w:t>subitem (</w:t>
      </w:r>
      <w:r w:rsidRPr="00AB7FC0">
        <w:t xml:space="preserve">2)) does not limit the rules that may be made for the purposes of </w:t>
      </w:r>
      <w:r w:rsidR="00AB7FC0" w:rsidRPr="00AB7FC0">
        <w:t>subitem (</w:t>
      </w:r>
      <w:r w:rsidRPr="00AB7FC0">
        <w:t>1).</w:t>
      </w:r>
    </w:p>
    <w:p w:rsidR="00706332" w:rsidRPr="00AB7FC0" w:rsidRDefault="00706332" w:rsidP="00AB7FC0">
      <w:pPr>
        <w:pStyle w:val="Subitem"/>
      </w:pPr>
      <w:r w:rsidRPr="00AB7FC0">
        <w:t>(4)</w:t>
      </w:r>
      <w:r w:rsidRPr="00AB7FC0">
        <w:tab/>
        <w:t xml:space="preserve">Rules made for the purposes of this item that are registered under the </w:t>
      </w:r>
      <w:r w:rsidRPr="00AB7FC0">
        <w:rPr>
          <w:i/>
        </w:rPr>
        <w:t>Legislation Act 2003</w:t>
      </w:r>
      <w:r w:rsidRPr="00AB7FC0">
        <w:t xml:space="preserve"> before the end of the period of 12 months starting on the commencement of this item:</w:t>
      </w:r>
    </w:p>
    <w:p w:rsidR="00706332" w:rsidRPr="00AB7FC0" w:rsidRDefault="00706332" w:rsidP="00AB7FC0">
      <w:pPr>
        <w:pStyle w:val="paragraph"/>
      </w:pPr>
      <w:r w:rsidRPr="00AB7FC0">
        <w:tab/>
        <w:t>(a)</w:t>
      </w:r>
      <w:r w:rsidRPr="00AB7FC0">
        <w:tab/>
        <w:t>may be expressed to take effect from a date before the rules are registered; and</w:t>
      </w:r>
    </w:p>
    <w:p w:rsidR="001B6960" w:rsidRDefault="00706332" w:rsidP="00AB7FC0">
      <w:pPr>
        <w:pStyle w:val="paragraph"/>
      </w:pPr>
      <w:r w:rsidRPr="00AB7FC0">
        <w:tab/>
        <w:t>(b)</w:t>
      </w:r>
      <w:r w:rsidRPr="00AB7FC0">
        <w:tab/>
        <w:t>apply despite subsection</w:t>
      </w:r>
      <w:r w:rsidR="00AB7FC0" w:rsidRPr="00AB7FC0">
        <w:t> </w:t>
      </w:r>
      <w:r w:rsidRPr="00AB7FC0">
        <w:t>12(2) (retrospective application of legislative instruments) of that Act.</w:t>
      </w:r>
    </w:p>
    <w:p w:rsidR="00F8402F" w:rsidRDefault="00F8402F" w:rsidP="00F8402F"/>
    <w:p w:rsidR="00F8402F" w:rsidRDefault="00F8402F" w:rsidP="00F8402F">
      <w:pPr>
        <w:pStyle w:val="AssentBk"/>
        <w:keepNext/>
      </w:pPr>
    </w:p>
    <w:p w:rsidR="00F8402F" w:rsidRDefault="00F8402F" w:rsidP="00F8402F">
      <w:pPr>
        <w:pStyle w:val="AssentBk"/>
        <w:keepNext/>
      </w:pPr>
    </w:p>
    <w:p w:rsidR="00F8402F" w:rsidRDefault="00F8402F" w:rsidP="00F8402F">
      <w:pPr>
        <w:pStyle w:val="2ndRd"/>
        <w:keepNext/>
        <w:pBdr>
          <w:top w:val="single" w:sz="2" w:space="1" w:color="auto"/>
        </w:pBdr>
      </w:pPr>
    </w:p>
    <w:p w:rsidR="00F8402F" w:rsidRDefault="00F8402F" w:rsidP="000C5962">
      <w:pPr>
        <w:pStyle w:val="2ndRd"/>
        <w:keepNext/>
        <w:spacing w:line="260" w:lineRule="atLeast"/>
        <w:rPr>
          <w:i/>
        </w:rPr>
      </w:pPr>
      <w:r>
        <w:t>[</w:t>
      </w:r>
      <w:r>
        <w:rPr>
          <w:i/>
        </w:rPr>
        <w:t>Minister’s second reading speech made in—</w:t>
      </w:r>
    </w:p>
    <w:p w:rsidR="00F8402F" w:rsidRDefault="00F8402F" w:rsidP="000C5962">
      <w:pPr>
        <w:pStyle w:val="2ndRd"/>
        <w:keepNext/>
        <w:spacing w:line="260" w:lineRule="atLeast"/>
        <w:rPr>
          <w:i/>
        </w:rPr>
      </w:pPr>
      <w:r>
        <w:rPr>
          <w:i/>
        </w:rPr>
        <w:t>House of Representatives on 7 December 2017</w:t>
      </w:r>
    </w:p>
    <w:p w:rsidR="00F8402F" w:rsidRDefault="00F8402F" w:rsidP="000C5962">
      <w:pPr>
        <w:pStyle w:val="2ndRd"/>
        <w:keepNext/>
        <w:spacing w:line="260" w:lineRule="atLeast"/>
        <w:rPr>
          <w:i/>
        </w:rPr>
      </w:pPr>
      <w:r>
        <w:rPr>
          <w:i/>
        </w:rPr>
        <w:t>Senate on 9 May 2018</w:t>
      </w:r>
      <w:r>
        <w:t>]</w:t>
      </w:r>
    </w:p>
    <w:p w:rsidR="00F8402F" w:rsidRDefault="00F8402F" w:rsidP="000C5962"/>
    <w:p w:rsidR="00FD071D" w:rsidRPr="00F8402F" w:rsidRDefault="00F8402F" w:rsidP="00F8402F">
      <w:pPr>
        <w:framePr w:hSpace="180" w:wrap="around" w:vAnchor="text" w:hAnchor="page" w:x="2386" w:y="7408"/>
      </w:pPr>
      <w:r>
        <w:t>(280/17)</w:t>
      </w:r>
    </w:p>
    <w:p w:rsidR="00F8402F" w:rsidRDefault="00F8402F"/>
    <w:sectPr w:rsidR="00F8402F" w:rsidSect="00FD071D">
      <w:headerReference w:type="even" r:id="rId22"/>
      <w:headerReference w:type="default" r:id="rId23"/>
      <w:footerReference w:type="even" r:id="rId24"/>
      <w:footerReference w:type="default" r:id="rId25"/>
      <w:headerReference w:type="first" r:id="rId26"/>
      <w:footerReference w:type="first" r:id="rId27"/>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089" w:rsidRDefault="00D87089" w:rsidP="0048364F">
      <w:pPr>
        <w:spacing w:line="240" w:lineRule="auto"/>
      </w:pPr>
      <w:r>
        <w:separator/>
      </w:r>
    </w:p>
  </w:endnote>
  <w:endnote w:type="continuationSeparator" w:id="0">
    <w:p w:rsidR="00D87089" w:rsidRDefault="00D87089"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089" w:rsidRPr="005F1388" w:rsidRDefault="00D87089" w:rsidP="00AB7FC0">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02F" w:rsidRDefault="00F8402F" w:rsidP="00CD12A5">
    <w:pPr>
      <w:pStyle w:val="ScalePlusRef"/>
    </w:pPr>
    <w:r>
      <w:t>Note: An electronic version of this Act is available on the Federal Register of Legislation (</w:t>
    </w:r>
    <w:hyperlink r:id="rId1" w:history="1">
      <w:r>
        <w:t>https://www.legislation.gov.au/</w:t>
      </w:r>
    </w:hyperlink>
    <w:r>
      <w:t>)</w:t>
    </w:r>
  </w:p>
  <w:p w:rsidR="00F8402F" w:rsidRDefault="00F8402F" w:rsidP="00CD12A5"/>
  <w:p w:rsidR="00D87089" w:rsidRDefault="00D87089" w:rsidP="00AB7FC0">
    <w:pPr>
      <w:pStyle w:val="Footer"/>
      <w:spacing w:before="120"/>
    </w:pPr>
  </w:p>
  <w:p w:rsidR="00D87089" w:rsidRPr="005F1388" w:rsidRDefault="00D87089"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089" w:rsidRPr="00ED79B6" w:rsidRDefault="00D87089" w:rsidP="00AB7FC0">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089" w:rsidRDefault="00D87089" w:rsidP="00AB7FC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D87089" w:rsidTr="00210393">
      <w:tc>
        <w:tcPr>
          <w:tcW w:w="646" w:type="dxa"/>
        </w:tcPr>
        <w:p w:rsidR="00D87089" w:rsidRDefault="00D87089" w:rsidP="00210393">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622FA">
            <w:rPr>
              <w:i/>
              <w:noProof/>
              <w:sz w:val="18"/>
            </w:rPr>
            <w:t>ii</w:t>
          </w:r>
          <w:r w:rsidRPr="00ED79B6">
            <w:rPr>
              <w:i/>
              <w:sz w:val="18"/>
            </w:rPr>
            <w:fldChar w:fldCharType="end"/>
          </w:r>
        </w:p>
      </w:tc>
      <w:tc>
        <w:tcPr>
          <w:tcW w:w="5387" w:type="dxa"/>
        </w:tcPr>
        <w:p w:rsidR="00D87089" w:rsidRDefault="00D87089" w:rsidP="00210393">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890EEB">
            <w:rPr>
              <w:i/>
              <w:sz w:val="18"/>
            </w:rPr>
            <w:t>Home Affairs and Integrity Agencies Legislation Amendment Act 2018</w:t>
          </w:r>
          <w:r w:rsidRPr="00ED79B6">
            <w:rPr>
              <w:i/>
              <w:sz w:val="18"/>
            </w:rPr>
            <w:fldChar w:fldCharType="end"/>
          </w:r>
        </w:p>
      </w:tc>
      <w:tc>
        <w:tcPr>
          <w:tcW w:w="1270" w:type="dxa"/>
        </w:tcPr>
        <w:p w:rsidR="00D87089" w:rsidRDefault="00D87089" w:rsidP="00210393">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890EEB">
            <w:rPr>
              <w:i/>
              <w:sz w:val="18"/>
            </w:rPr>
            <w:t>No. 31, 2018</w:t>
          </w:r>
          <w:r w:rsidRPr="00ED79B6">
            <w:rPr>
              <w:i/>
              <w:sz w:val="18"/>
            </w:rPr>
            <w:fldChar w:fldCharType="end"/>
          </w:r>
        </w:p>
      </w:tc>
    </w:tr>
  </w:tbl>
  <w:p w:rsidR="00D87089" w:rsidRDefault="00D87089"/>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089" w:rsidRDefault="00D87089" w:rsidP="00AB7FC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D87089" w:rsidTr="00210393">
      <w:tc>
        <w:tcPr>
          <w:tcW w:w="1247" w:type="dxa"/>
        </w:tcPr>
        <w:p w:rsidR="00D87089" w:rsidRDefault="00D87089" w:rsidP="00210393">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890EEB">
            <w:rPr>
              <w:i/>
              <w:sz w:val="18"/>
            </w:rPr>
            <w:t>No. 31, 2018</w:t>
          </w:r>
          <w:r w:rsidRPr="00ED79B6">
            <w:rPr>
              <w:i/>
              <w:sz w:val="18"/>
            </w:rPr>
            <w:fldChar w:fldCharType="end"/>
          </w:r>
        </w:p>
      </w:tc>
      <w:tc>
        <w:tcPr>
          <w:tcW w:w="5387" w:type="dxa"/>
        </w:tcPr>
        <w:p w:rsidR="00D87089" w:rsidRDefault="00D87089" w:rsidP="00210393">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890EEB">
            <w:rPr>
              <w:i/>
              <w:sz w:val="18"/>
            </w:rPr>
            <w:t>Home Affairs and Integrity Agencies Legislation Amendment Act 2018</w:t>
          </w:r>
          <w:r w:rsidRPr="00ED79B6">
            <w:rPr>
              <w:i/>
              <w:sz w:val="18"/>
            </w:rPr>
            <w:fldChar w:fldCharType="end"/>
          </w:r>
        </w:p>
      </w:tc>
      <w:tc>
        <w:tcPr>
          <w:tcW w:w="669" w:type="dxa"/>
        </w:tcPr>
        <w:p w:rsidR="00D87089" w:rsidRDefault="00D87089" w:rsidP="00210393">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622FA">
            <w:rPr>
              <w:i/>
              <w:noProof/>
              <w:sz w:val="18"/>
            </w:rPr>
            <w:t>i</w:t>
          </w:r>
          <w:r w:rsidRPr="00ED79B6">
            <w:rPr>
              <w:i/>
              <w:sz w:val="18"/>
            </w:rPr>
            <w:fldChar w:fldCharType="end"/>
          </w:r>
        </w:p>
      </w:tc>
    </w:tr>
  </w:tbl>
  <w:p w:rsidR="00D87089" w:rsidRPr="00ED79B6" w:rsidRDefault="00D87089"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089" w:rsidRPr="00A961C4" w:rsidRDefault="00D87089" w:rsidP="00AB7FC0">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D87089" w:rsidTr="003675A2">
      <w:tc>
        <w:tcPr>
          <w:tcW w:w="646" w:type="dxa"/>
        </w:tcPr>
        <w:p w:rsidR="00D87089" w:rsidRDefault="00D87089" w:rsidP="00210393">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622FA">
            <w:rPr>
              <w:i/>
              <w:noProof/>
              <w:sz w:val="18"/>
            </w:rPr>
            <w:t>2</w:t>
          </w:r>
          <w:r w:rsidRPr="007A1328">
            <w:rPr>
              <w:i/>
              <w:sz w:val="18"/>
            </w:rPr>
            <w:fldChar w:fldCharType="end"/>
          </w:r>
        </w:p>
      </w:tc>
      <w:tc>
        <w:tcPr>
          <w:tcW w:w="5387" w:type="dxa"/>
        </w:tcPr>
        <w:p w:rsidR="00D87089" w:rsidRDefault="00D87089" w:rsidP="00210393">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890EEB">
            <w:rPr>
              <w:i/>
              <w:sz w:val="18"/>
            </w:rPr>
            <w:t>Home Affairs and Integrity Agencies Legislation Amendment Act 2018</w:t>
          </w:r>
          <w:r w:rsidRPr="007A1328">
            <w:rPr>
              <w:i/>
              <w:sz w:val="18"/>
            </w:rPr>
            <w:fldChar w:fldCharType="end"/>
          </w:r>
        </w:p>
      </w:tc>
      <w:tc>
        <w:tcPr>
          <w:tcW w:w="1270" w:type="dxa"/>
        </w:tcPr>
        <w:p w:rsidR="00D87089" w:rsidRDefault="00D87089" w:rsidP="00210393">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890EEB">
            <w:rPr>
              <w:i/>
              <w:sz w:val="18"/>
            </w:rPr>
            <w:t>No. 31, 2018</w:t>
          </w:r>
          <w:r w:rsidRPr="007A1328">
            <w:rPr>
              <w:i/>
              <w:sz w:val="18"/>
            </w:rPr>
            <w:fldChar w:fldCharType="end"/>
          </w:r>
        </w:p>
      </w:tc>
    </w:tr>
  </w:tbl>
  <w:p w:rsidR="00D87089" w:rsidRPr="00A961C4" w:rsidRDefault="00D87089"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089" w:rsidRPr="00A961C4" w:rsidRDefault="00D87089" w:rsidP="00AB7FC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D87089" w:rsidTr="003675A2">
      <w:tc>
        <w:tcPr>
          <w:tcW w:w="1247" w:type="dxa"/>
        </w:tcPr>
        <w:p w:rsidR="00D87089" w:rsidRDefault="00D87089" w:rsidP="00210393">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890EEB">
            <w:rPr>
              <w:i/>
              <w:sz w:val="18"/>
            </w:rPr>
            <w:t>No. 31, 2018</w:t>
          </w:r>
          <w:r w:rsidRPr="007A1328">
            <w:rPr>
              <w:i/>
              <w:sz w:val="18"/>
            </w:rPr>
            <w:fldChar w:fldCharType="end"/>
          </w:r>
        </w:p>
      </w:tc>
      <w:tc>
        <w:tcPr>
          <w:tcW w:w="5387" w:type="dxa"/>
        </w:tcPr>
        <w:p w:rsidR="00D87089" w:rsidRDefault="00D87089" w:rsidP="00210393">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890EEB">
            <w:rPr>
              <w:i/>
              <w:sz w:val="18"/>
            </w:rPr>
            <w:t>Home Affairs and Integrity Agencies Legislation Amendment Act 2018</w:t>
          </w:r>
          <w:r w:rsidRPr="007A1328">
            <w:rPr>
              <w:i/>
              <w:sz w:val="18"/>
            </w:rPr>
            <w:fldChar w:fldCharType="end"/>
          </w:r>
        </w:p>
      </w:tc>
      <w:tc>
        <w:tcPr>
          <w:tcW w:w="669" w:type="dxa"/>
        </w:tcPr>
        <w:p w:rsidR="00D87089" w:rsidRDefault="00D87089" w:rsidP="00210393">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622FA">
            <w:rPr>
              <w:i/>
              <w:noProof/>
              <w:sz w:val="18"/>
            </w:rPr>
            <w:t>3</w:t>
          </w:r>
          <w:r w:rsidRPr="007A1328">
            <w:rPr>
              <w:i/>
              <w:sz w:val="18"/>
            </w:rPr>
            <w:fldChar w:fldCharType="end"/>
          </w:r>
        </w:p>
      </w:tc>
    </w:tr>
  </w:tbl>
  <w:p w:rsidR="00D87089" w:rsidRPr="00055B5C" w:rsidRDefault="00D87089"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089" w:rsidRPr="00A961C4" w:rsidRDefault="00D87089" w:rsidP="00AB7FC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D87089" w:rsidTr="003675A2">
      <w:tc>
        <w:tcPr>
          <w:tcW w:w="1247" w:type="dxa"/>
        </w:tcPr>
        <w:p w:rsidR="00D87089" w:rsidRDefault="00D87089" w:rsidP="00210393">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890EEB">
            <w:rPr>
              <w:i/>
              <w:sz w:val="18"/>
            </w:rPr>
            <w:t>No. 31, 2018</w:t>
          </w:r>
          <w:r w:rsidRPr="007A1328">
            <w:rPr>
              <w:i/>
              <w:sz w:val="18"/>
            </w:rPr>
            <w:fldChar w:fldCharType="end"/>
          </w:r>
        </w:p>
      </w:tc>
      <w:tc>
        <w:tcPr>
          <w:tcW w:w="5387" w:type="dxa"/>
        </w:tcPr>
        <w:p w:rsidR="00D87089" w:rsidRDefault="00D87089" w:rsidP="00210393">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890EEB">
            <w:rPr>
              <w:i/>
              <w:sz w:val="18"/>
            </w:rPr>
            <w:t>Home Affairs and Integrity Agencies Legislation Amendment Act 2018</w:t>
          </w:r>
          <w:r w:rsidRPr="007A1328">
            <w:rPr>
              <w:i/>
              <w:sz w:val="18"/>
            </w:rPr>
            <w:fldChar w:fldCharType="end"/>
          </w:r>
        </w:p>
      </w:tc>
      <w:tc>
        <w:tcPr>
          <w:tcW w:w="669" w:type="dxa"/>
        </w:tcPr>
        <w:p w:rsidR="00D87089" w:rsidRDefault="00D87089" w:rsidP="00210393">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622FA">
            <w:rPr>
              <w:i/>
              <w:noProof/>
              <w:sz w:val="18"/>
            </w:rPr>
            <w:t>1</w:t>
          </w:r>
          <w:r w:rsidRPr="007A1328">
            <w:rPr>
              <w:i/>
              <w:sz w:val="18"/>
            </w:rPr>
            <w:fldChar w:fldCharType="end"/>
          </w:r>
        </w:p>
      </w:tc>
    </w:tr>
  </w:tbl>
  <w:p w:rsidR="00D87089" w:rsidRPr="00A961C4" w:rsidRDefault="00D87089"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089" w:rsidRDefault="00D87089" w:rsidP="0048364F">
      <w:pPr>
        <w:spacing w:line="240" w:lineRule="auto"/>
      </w:pPr>
      <w:r>
        <w:separator/>
      </w:r>
    </w:p>
  </w:footnote>
  <w:footnote w:type="continuationSeparator" w:id="0">
    <w:p w:rsidR="00D87089" w:rsidRDefault="00D87089"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089" w:rsidRPr="005F1388" w:rsidRDefault="00D87089"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089" w:rsidRPr="005F1388" w:rsidRDefault="00D87089"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089" w:rsidRPr="005F1388" w:rsidRDefault="00D87089"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089" w:rsidRPr="00ED79B6" w:rsidRDefault="00D87089"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089" w:rsidRPr="00ED79B6" w:rsidRDefault="00D87089"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089" w:rsidRPr="00ED79B6" w:rsidRDefault="00D87089"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089" w:rsidRPr="00A961C4" w:rsidRDefault="00D87089"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rsidR="00D87089" w:rsidRPr="00A961C4" w:rsidRDefault="00D87089"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D87089" w:rsidRPr="00A961C4" w:rsidRDefault="00D87089"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089" w:rsidRPr="00A961C4" w:rsidRDefault="00D87089"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D87089" w:rsidRPr="00A961C4" w:rsidRDefault="00D87089"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D87089" w:rsidRPr="00A961C4" w:rsidRDefault="00D87089"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089" w:rsidRPr="00A961C4" w:rsidRDefault="00D87089"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CC6EBDA"/>
    <w:lvl w:ilvl="0">
      <w:start w:val="1"/>
      <w:numFmt w:val="decimal"/>
      <w:lvlText w:val="%1."/>
      <w:lvlJc w:val="left"/>
      <w:pPr>
        <w:tabs>
          <w:tab w:val="num" w:pos="1492"/>
        </w:tabs>
        <w:ind w:left="1492" w:hanging="360"/>
      </w:pPr>
    </w:lvl>
  </w:abstractNum>
  <w:abstractNum w:abstractNumId="1">
    <w:nsid w:val="FFFFFF7D"/>
    <w:multiLevelType w:val="singleLevel"/>
    <w:tmpl w:val="781AFEBC"/>
    <w:lvl w:ilvl="0">
      <w:start w:val="1"/>
      <w:numFmt w:val="decimal"/>
      <w:lvlText w:val="%1."/>
      <w:lvlJc w:val="left"/>
      <w:pPr>
        <w:tabs>
          <w:tab w:val="num" w:pos="1209"/>
        </w:tabs>
        <w:ind w:left="1209" w:hanging="360"/>
      </w:pPr>
    </w:lvl>
  </w:abstractNum>
  <w:abstractNum w:abstractNumId="2">
    <w:nsid w:val="FFFFFF7E"/>
    <w:multiLevelType w:val="singleLevel"/>
    <w:tmpl w:val="D1228AC0"/>
    <w:lvl w:ilvl="0">
      <w:start w:val="1"/>
      <w:numFmt w:val="decimal"/>
      <w:lvlText w:val="%1."/>
      <w:lvlJc w:val="left"/>
      <w:pPr>
        <w:tabs>
          <w:tab w:val="num" w:pos="926"/>
        </w:tabs>
        <w:ind w:left="926" w:hanging="360"/>
      </w:pPr>
    </w:lvl>
  </w:abstractNum>
  <w:abstractNum w:abstractNumId="3">
    <w:nsid w:val="FFFFFF7F"/>
    <w:multiLevelType w:val="singleLevel"/>
    <w:tmpl w:val="613A4E68"/>
    <w:lvl w:ilvl="0">
      <w:start w:val="1"/>
      <w:numFmt w:val="decimal"/>
      <w:lvlText w:val="%1."/>
      <w:lvlJc w:val="left"/>
      <w:pPr>
        <w:tabs>
          <w:tab w:val="num" w:pos="643"/>
        </w:tabs>
        <w:ind w:left="643" w:hanging="360"/>
      </w:pPr>
    </w:lvl>
  </w:abstractNum>
  <w:abstractNum w:abstractNumId="4">
    <w:nsid w:val="FFFFFF80"/>
    <w:multiLevelType w:val="singleLevel"/>
    <w:tmpl w:val="ED9C2F5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08C86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C4621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D90C91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B6488AA"/>
    <w:lvl w:ilvl="0">
      <w:start w:val="1"/>
      <w:numFmt w:val="decimal"/>
      <w:lvlText w:val="%1."/>
      <w:lvlJc w:val="left"/>
      <w:pPr>
        <w:tabs>
          <w:tab w:val="num" w:pos="360"/>
        </w:tabs>
        <w:ind w:left="360" w:hanging="360"/>
      </w:pPr>
    </w:lvl>
  </w:abstractNum>
  <w:abstractNum w:abstractNumId="9">
    <w:nsid w:val="FFFFFF89"/>
    <w:multiLevelType w:val="singleLevel"/>
    <w:tmpl w:val="5DC0F53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77FF53DE"/>
    <w:multiLevelType w:val="hybridMultilevel"/>
    <w:tmpl w:val="5160330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7CC86B75"/>
    <w:multiLevelType w:val="hybridMultilevel"/>
    <w:tmpl w:val="572804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4F2"/>
    <w:rsid w:val="00001155"/>
    <w:rsid w:val="000113BC"/>
    <w:rsid w:val="000136AF"/>
    <w:rsid w:val="0002290E"/>
    <w:rsid w:val="000417C9"/>
    <w:rsid w:val="00042E19"/>
    <w:rsid w:val="00046373"/>
    <w:rsid w:val="00055B5C"/>
    <w:rsid w:val="00056391"/>
    <w:rsid w:val="00060FF9"/>
    <w:rsid w:val="000614BF"/>
    <w:rsid w:val="000A1D20"/>
    <w:rsid w:val="000A7B32"/>
    <w:rsid w:val="000B1FD2"/>
    <w:rsid w:val="000C16BE"/>
    <w:rsid w:val="000D05EF"/>
    <w:rsid w:val="000D0F0D"/>
    <w:rsid w:val="000D1BF4"/>
    <w:rsid w:val="000E44D7"/>
    <w:rsid w:val="000F21C1"/>
    <w:rsid w:val="00101D90"/>
    <w:rsid w:val="00102A68"/>
    <w:rsid w:val="00102B65"/>
    <w:rsid w:val="0010745C"/>
    <w:rsid w:val="00113BD1"/>
    <w:rsid w:val="0012037C"/>
    <w:rsid w:val="00122206"/>
    <w:rsid w:val="00122FD9"/>
    <w:rsid w:val="00144D46"/>
    <w:rsid w:val="001451E7"/>
    <w:rsid w:val="001471CC"/>
    <w:rsid w:val="00147398"/>
    <w:rsid w:val="0015646E"/>
    <w:rsid w:val="001643C9"/>
    <w:rsid w:val="0016470D"/>
    <w:rsid w:val="00165568"/>
    <w:rsid w:val="00166C2F"/>
    <w:rsid w:val="00167CE6"/>
    <w:rsid w:val="001716C9"/>
    <w:rsid w:val="00173363"/>
    <w:rsid w:val="00173B94"/>
    <w:rsid w:val="00181A5E"/>
    <w:rsid w:val="001854B4"/>
    <w:rsid w:val="00187402"/>
    <w:rsid w:val="001939E1"/>
    <w:rsid w:val="00195382"/>
    <w:rsid w:val="001A0707"/>
    <w:rsid w:val="001A3658"/>
    <w:rsid w:val="001A759A"/>
    <w:rsid w:val="001B167B"/>
    <w:rsid w:val="001B6960"/>
    <w:rsid w:val="001B7A5D"/>
    <w:rsid w:val="001C2418"/>
    <w:rsid w:val="001C69C4"/>
    <w:rsid w:val="001E3120"/>
    <w:rsid w:val="001E3590"/>
    <w:rsid w:val="001E7407"/>
    <w:rsid w:val="001F5747"/>
    <w:rsid w:val="00201D27"/>
    <w:rsid w:val="00202618"/>
    <w:rsid w:val="00210393"/>
    <w:rsid w:val="00211A2C"/>
    <w:rsid w:val="00221317"/>
    <w:rsid w:val="00224642"/>
    <w:rsid w:val="00227C6F"/>
    <w:rsid w:val="0023161D"/>
    <w:rsid w:val="002319CB"/>
    <w:rsid w:val="00240749"/>
    <w:rsid w:val="00240D42"/>
    <w:rsid w:val="00263820"/>
    <w:rsid w:val="00275197"/>
    <w:rsid w:val="00280A38"/>
    <w:rsid w:val="0029317E"/>
    <w:rsid w:val="00293B89"/>
    <w:rsid w:val="00297ECB"/>
    <w:rsid w:val="002B5A30"/>
    <w:rsid w:val="002D043A"/>
    <w:rsid w:val="002D395A"/>
    <w:rsid w:val="002F0459"/>
    <w:rsid w:val="002F6307"/>
    <w:rsid w:val="0030267B"/>
    <w:rsid w:val="0031328B"/>
    <w:rsid w:val="003415D3"/>
    <w:rsid w:val="00350417"/>
    <w:rsid w:val="00352B0F"/>
    <w:rsid w:val="003675A2"/>
    <w:rsid w:val="00375C6C"/>
    <w:rsid w:val="0037740C"/>
    <w:rsid w:val="003A09E5"/>
    <w:rsid w:val="003A0E9C"/>
    <w:rsid w:val="003A6D22"/>
    <w:rsid w:val="003C5F2B"/>
    <w:rsid w:val="003D0BFE"/>
    <w:rsid w:val="003D5700"/>
    <w:rsid w:val="003E24F2"/>
    <w:rsid w:val="004007D1"/>
    <w:rsid w:val="00405579"/>
    <w:rsid w:val="00406621"/>
    <w:rsid w:val="00410B8E"/>
    <w:rsid w:val="004116CD"/>
    <w:rsid w:val="00421FC1"/>
    <w:rsid w:val="004229C7"/>
    <w:rsid w:val="00424CA9"/>
    <w:rsid w:val="00432A59"/>
    <w:rsid w:val="00436785"/>
    <w:rsid w:val="00436BD5"/>
    <w:rsid w:val="00437E4B"/>
    <w:rsid w:val="00441A0C"/>
    <w:rsid w:val="0044291A"/>
    <w:rsid w:val="004740F1"/>
    <w:rsid w:val="00477B25"/>
    <w:rsid w:val="0048196B"/>
    <w:rsid w:val="0048364F"/>
    <w:rsid w:val="00496F97"/>
    <w:rsid w:val="004A5CF1"/>
    <w:rsid w:val="004B2601"/>
    <w:rsid w:val="004C7C8C"/>
    <w:rsid w:val="004D1E7F"/>
    <w:rsid w:val="004E2A4A"/>
    <w:rsid w:val="004E57B8"/>
    <w:rsid w:val="004F0D23"/>
    <w:rsid w:val="004F1FAC"/>
    <w:rsid w:val="004F4895"/>
    <w:rsid w:val="004F5806"/>
    <w:rsid w:val="00507752"/>
    <w:rsid w:val="0051407F"/>
    <w:rsid w:val="00516B8D"/>
    <w:rsid w:val="005234AD"/>
    <w:rsid w:val="005375F5"/>
    <w:rsid w:val="00537FBC"/>
    <w:rsid w:val="00543469"/>
    <w:rsid w:val="00551B54"/>
    <w:rsid w:val="00584811"/>
    <w:rsid w:val="005864F7"/>
    <w:rsid w:val="00587FE1"/>
    <w:rsid w:val="00591B0D"/>
    <w:rsid w:val="00593AA6"/>
    <w:rsid w:val="00594161"/>
    <w:rsid w:val="00594749"/>
    <w:rsid w:val="0059576E"/>
    <w:rsid w:val="005A0D92"/>
    <w:rsid w:val="005A153A"/>
    <w:rsid w:val="005B4067"/>
    <w:rsid w:val="005C3F41"/>
    <w:rsid w:val="005C741C"/>
    <w:rsid w:val="005C7F29"/>
    <w:rsid w:val="005D0EB2"/>
    <w:rsid w:val="005D6D84"/>
    <w:rsid w:val="005E152A"/>
    <w:rsid w:val="005E240D"/>
    <w:rsid w:val="005E2749"/>
    <w:rsid w:val="00600219"/>
    <w:rsid w:val="00626BD0"/>
    <w:rsid w:val="0063197F"/>
    <w:rsid w:val="006364C6"/>
    <w:rsid w:val="00641DE5"/>
    <w:rsid w:val="006442CB"/>
    <w:rsid w:val="00656F0C"/>
    <w:rsid w:val="00657D4D"/>
    <w:rsid w:val="006719BC"/>
    <w:rsid w:val="00677CC2"/>
    <w:rsid w:val="00681F92"/>
    <w:rsid w:val="006842C2"/>
    <w:rsid w:val="00685F42"/>
    <w:rsid w:val="0069012E"/>
    <w:rsid w:val="0069207B"/>
    <w:rsid w:val="006A4675"/>
    <w:rsid w:val="006C2874"/>
    <w:rsid w:val="006C5753"/>
    <w:rsid w:val="006C7F8C"/>
    <w:rsid w:val="006D380D"/>
    <w:rsid w:val="006D4777"/>
    <w:rsid w:val="006E0135"/>
    <w:rsid w:val="006E303A"/>
    <w:rsid w:val="006F7E19"/>
    <w:rsid w:val="00700B2C"/>
    <w:rsid w:val="00700D25"/>
    <w:rsid w:val="007044DB"/>
    <w:rsid w:val="00706332"/>
    <w:rsid w:val="0071096D"/>
    <w:rsid w:val="00711CAE"/>
    <w:rsid w:val="00712D8D"/>
    <w:rsid w:val="00713084"/>
    <w:rsid w:val="00714854"/>
    <w:rsid w:val="00714B26"/>
    <w:rsid w:val="00731E00"/>
    <w:rsid w:val="00740B8C"/>
    <w:rsid w:val="007440B7"/>
    <w:rsid w:val="0075353E"/>
    <w:rsid w:val="00753B03"/>
    <w:rsid w:val="007634AD"/>
    <w:rsid w:val="007652B0"/>
    <w:rsid w:val="007712F5"/>
    <w:rsid w:val="007715C9"/>
    <w:rsid w:val="00774EDD"/>
    <w:rsid w:val="007757EC"/>
    <w:rsid w:val="007A49CA"/>
    <w:rsid w:val="007A5A7E"/>
    <w:rsid w:val="007D0D7B"/>
    <w:rsid w:val="007D707D"/>
    <w:rsid w:val="007E31B5"/>
    <w:rsid w:val="007E7D4A"/>
    <w:rsid w:val="007F0B28"/>
    <w:rsid w:val="008006CC"/>
    <w:rsid w:val="00807F18"/>
    <w:rsid w:val="008120B8"/>
    <w:rsid w:val="00831E8D"/>
    <w:rsid w:val="00832B47"/>
    <w:rsid w:val="008347F1"/>
    <w:rsid w:val="00852B62"/>
    <w:rsid w:val="00856A31"/>
    <w:rsid w:val="00857B92"/>
    <w:rsid w:val="00857D6B"/>
    <w:rsid w:val="00857DA4"/>
    <w:rsid w:val="00863D3D"/>
    <w:rsid w:val="008754D0"/>
    <w:rsid w:val="00877D48"/>
    <w:rsid w:val="008811C1"/>
    <w:rsid w:val="00883781"/>
    <w:rsid w:val="00885570"/>
    <w:rsid w:val="00890EEB"/>
    <w:rsid w:val="00893958"/>
    <w:rsid w:val="00893FD5"/>
    <w:rsid w:val="008A2E77"/>
    <w:rsid w:val="008A563B"/>
    <w:rsid w:val="008C657F"/>
    <w:rsid w:val="008C6F6F"/>
    <w:rsid w:val="008D0EE0"/>
    <w:rsid w:val="008E31D3"/>
    <w:rsid w:val="008E6E9E"/>
    <w:rsid w:val="008F348D"/>
    <w:rsid w:val="008F3A1B"/>
    <w:rsid w:val="008F4F1C"/>
    <w:rsid w:val="008F77C4"/>
    <w:rsid w:val="00901AB0"/>
    <w:rsid w:val="009103F3"/>
    <w:rsid w:val="009115BA"/>
    <w:rsid w:val="009171CA"/>
    <w:rsid w:val="00917C07"/>
    <w:rsid w:val="00932377"/>
    <w:rsid w:val="00935890"/>
    <w:rsid w:val="009622FA"/>
    <w:rsid w:val="00967042"/>
    <w:rsid w:val="009810D1"/>
    <w:rsid w:val="00981A12"/>
    <w:rsid w:val="00981E79"/>
    <w:rsid w:val="0098255A"/>
    <w:rsid w:val="00984254"/>
    <w:rsid w:val="009845BE"/>
    <w:rsid w:val="009969C9"/>
    <w:rsid w:val="009A03CE"/>
    <w:rsid w:val="009C213C"/>
    <w:rsid w:val="009D72A0"/>
    <w:rsid w:val="00A048FF"/>
    <w:rsid w:val="00A10775"/>
    <w:rsid w:val="00A13785"/>
    <w:rsid w:val="00A231E2"/>
    <w:rsid w:val="00A32F63"/>
    <w:rsid w:val="00A359BA"/>
    <w:rsid w:val="00A36C48"/>
    <w:rsid w:val="00A41E0B"/>
    <w:rsid w:val="00A457DE"/>
    <w:rsid w:val="00A55631"/>
    <w:rsid w:val="00A64912"/>
    <w:rsid w:val="00A70A74"/>
    <w:rsid w:val="00A9119E"/>
    <w:rsid w:val="00A97076"/>
    <w:rsid w:val="00AA3795"/>
    <w:rsid w:val="00AA5420"/>
    <w:rsid w:val="00AB7FC0"/>
    <w:rsid w:val="00AC1E75"/>
    <w:rsid w:val="00AD5641"/>
    <w:rsid w:val="00AE1088"/>
    <w:rsid w:val="00AE68A0"/>
    <w:rsid w:val="00AF1BA4"/>
    <w:rsid w:val="00B032D8"/>
    <w:rsid w:val="00B22733"/>
    <w:rsid w:val="00B33B3C"/>
    <w:rsid w:val="00B40EF2"/>
    <w:rsid w:val="00B44D9C"/>
    <w:rsid w:val="00B4797B"/>
    <w:rsid w:val="00B603BC"/>
    <w:rsid w:val="00B6382D"/>
    <w:rsid w:val="00B64205"/>
    <w:rsid w:val="00BA5026"/>
    <w:rsid w:val="00BA72E0"/>
    <w:rsid w:val="00BB38B8"/>
    <w:rsid w:val="00BB40BF"/>
    <w:rsid w:val="00BC0CD1"/>
    <w:rsid w:val="00BE719A"/>
    <w:rsid w:val="00BE720A"/>
    <w:rsid w:val="00BF0461"/>
    <w:rsid w:val="00BF4944"/>
    <w:rsid w:val="00BF56D4"/>
    <w:rsid w:val="00C017C3"/>
    <w:rsid w:val="00C04409"/>
    <w:rsid w:val="00C067E5"/>
    <w:rsid w:val="00C164CA"/>
    <w:rsid w:val="00C176CF"/>
    <w:rsid w:val="00C364B3"/>
    <w:rsid w:val="00C36C74"/>
    <w:rsid w:val="00C42BF8"/>
    <w:rsid w:val="00C460AE"/>
    <w:rsid w:val="00C50043"/>
    <w:rsid w:val="00C54E84"/>
    <w:rsid w:val="00C65EC3"/>
    <w:rsid w:val="00C65F86"/>
    <w:rsid w:val="00C708D9"/>
    <w:rsid w:val="00C7573B"/>
    <w:rsid w:val="00C76CF3"/>
    <w:rsid w:val="00C9470E"/>
    <w:rsid w:val="00C954C6"/>
    <w:rsid w:val="00CC4CEC"/>
    <w:rsid w:val="00CE1E31"/>
    <w:rsid w:val="00CF0BB2"/>
    <w:rsid w:val="00CF341F"/>
    <w:rsid w:val="00CF75F5"/>
    <w:rsid w:val="00D00EAA"/>
    <w:rsid w:val="00D1185A"/>
    <w:rsid w:val="00D125A8"/>
    <w:rsid w:val="00D13441"/>
    <w:rsid w:val="00D243A3"/>
    <w:rsid w:val="00D477C3"/>
    <w:rsid w:val="00D52EFE"/>
    <w:rsid w:val="00D63EF6"/>
    <w:rsid w:val="00D65654"/>
    <w:rsid w:val="00D66646"/>
    <w:rsid w:val="00D66EFB"/>
    <w:rsid w:val="00D70DFB"/>
    <w:rsid w:val="00D73029"/>
    <w:rsid w:val="00D766DF"/>
    <w:rsid w:val="00D87089"/>
    <w:rsid w:val="00D93F46"/>
    <w:rsid w:val="00D976E6"/>
    <w:rsid w:val="00DA012B"/>
    <w:rsid w:val="00DB1D55"/>
    <w:rsid w:val="00DC3E87"/>
    <w:rsid w:val="00DC544E"/>
    <w:rsid w:val="00DD219F"/>
    <w:rsid w:val="00DD5B44"/>
    <w:rsid w:val="00DE2002"/>
    <w:rsid w:val="00DE23E1"/>
    <w:rsid w:val="00DF7AE9"/>
    <w:rsid w:val="00E05704"/>
    <w:rsid w:val="00E05731"/>
    <w:rsid w:val="00E1021F"/>
    <w:rsid w:val="00E1642F"/>
    <w:rsid w:val="00E16EED"/>
    <w:rsid w:val="00E214CD"/>
    <w:rsid w:val="00E24892"/>
    <w:rsid w:val="00E24D66"/>
    <w:rsid w:val="00E30D0D"/>
    <w:rsid w:val="00E54292"/>
    <w:rsid w:val="00E5586D"/>
    <w:rsid w:val="00E74DC7"/>
    <w:rsid w:val="00E80357"/>
    <w:rsid w:val="00E82412"/>
    <w:rsid w:val="00E87699"/>
    <w:rsid w:val="00E924E0"/>
    <w:rsid w:val="00E9673C"/>
    <w:rsid w:val="00EA450B"/>
    <w:rsid w:val="00EB6F89"/>
    <w:rsid w:val="00ED492F"/>
    <w:rsid w:val="00EE5D68"/>
    <w:rsid w:val="00EF083C"/>
    <w:rsid w:val="00EF2E3A"/>
    <w:rsid w:val="00EF6EF9"/>
    <w:rsid w:val="00F047E2"/>
    <w:rsid w:val="00F05A07"/>
    <w:rsid w:val="00F078DC"/>
    <w:rsid w:val="00F13E86"/>
    <w:rsid w:val="00F17B00"/>
    <w:rsid w:val="00F22195"/>
    <w:rsid w:val="00F43C40"/>
    <w:rsid w:val="00F4423C"/>
    <w:rsid w:val="00F44A24"/>
    <w:rsid w:val="00F46BAF"/>
    <w:rsid w:val="00F46D73"/>
    <w:rsid w:val="00F56841"/>
    <w:rsid w:val="00F677A9"/>
    <w:rsid w:val="00F728A3"/>
    <w:rsid w:val="00F8402F"/>
    <w:rsid w:val="00F84CF5"/>
    <w:rsid w:val="00F92D35"/>
    <w:rsid w:val="00F92F6B"/>
    <w:rsid w:val="00FA03AE"/>
    <w:rsid w:val="00FA420B"/>
    <w:rsid w:val="00FA44B5"/>
    <w:rsid w:val="00FB002F"/>
    <w:rsid w:val="00FB36AC"/>
    <w:rsid w:val="00FD071D"/>
    <w:rsid w:val="00FD1E13"/>
    <w:rsid w:val="00FD7EB1"/>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B7FC0"/>
    <w:pPr>
      <w:spacing w:line="260" w:lineRule="atLeast"/>
    </w:pPr>
    <w:rPr>
      <w:sz w:val="22"/>
    </w:rPr>
  </w:style>
  <w:style w:type="paragraph" w:styleId="Heading1">
    <w:name w:val="heading 1"/>
    <w:basedOn w:val="Normal"/>
    <w:next w:val="Normal"/>
    <w:link w:val="Heading1Char"/>
    <w:uiPriority w:val="9"/>
    <w:qFormat/>
    <w:rsid w:val="00753B0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53B0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53B0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53B0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53B0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53B0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53B0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53B03"/>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753B03"/>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B7FC0"/>
  </w:style>
  <w:style w:type="paragraph" w:customStyle="1" w:styleId="OPCParaBase">
    <w:name w:val="OPCParaBase"/>
    <w:link w:val="OPCParaBaseChar"/>
    <w:qFormat/>
    <w:rsid w:val="00AB7FC0"/>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AB7FC0"/>
    <w:pPr>
      <w:spacing w:line="240" w:lineRule="auto"/>
    </w:pPr>
    <w:rPr>
      <w:b/>
      <w:sz w:val="40"/>
    </w:rPr>
  </w:style>
  <w:style w:type="paragraph" w:customStyle="1" w:styleId="ActHead1">
    <w:name w:val="ActHead 1"/>
    <w:aliases w:val="c"/>
    <w:basedOn w:val="OPCParaBase"/>
    <w:next w:val="Normal"/>
    <w:qFormat/>
    <w:rsid w:val="00AB7FC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B7FC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B7FC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B7FC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AB7FC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B7FC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B7FC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B7FC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B7FC0"/>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AB7FC0"/>
  </w:style>
  <w:style w:type="paragraph" w:customStyle="1" w:styleId="Blocks">
    <w:name w:val="Blocks"/>
    <w:aliases w:val="bb"/>
    <w:basedOn w:val="OPCParaBase"/>
    <w:qFormat/>
    <w:rsid w:val="00AB7FC0"/>
    <w:pPr>
      <w:spacing w:line="240" w:lineRule="auto"/>
    </w:pPr>
    <w:rPr>
      <w:sz w:val="24"/>
    </w:rPr>
  </w:style>
  <w:style w:type="paragraph" w:customStyle="1" w:styleId="BoxText">
    <w:name w:val="BoxText"/>
    <w:aliases w:val="bt"/>
    <w:basedOn w:val="OPCParaBase"/>
    <w:qFormat/>
    <w:rsid w:val="00AB7FC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B7FC0"/>
    <w:rPr>
      <w:b/>
    </w:rPr>
  </w:style>
  <w:style w:type="paragraph" w:customStyle="1" w:styleId="BoxHeadItalic">
    <w:name w:val="BoxHeadItalic"/>
    <w:aliases w:val="bhi"/>
    <w:basedOn w:val="BoxText"/>
    <w:next w:val="BoxStep"/>
    <w:qFormat/>
    <w:rsid w:val="00AB7FC0"/>
    <w:rPr>
      <w:i/>
    </w:rPr>
  </w:style>
  <w:style w:type="paragraph" w:customStyle="1" w:styleId="BoxList">
    <w:name w:val="BoxList"/>
    <w:aliases w:val="bl"/>
    <w:basedOn w:val="BoxText"/>
    <w:qFormat/>
    <w:rsid w:val="00AB7FC0"/>
    <w:pPr>
      <w:ind w:left="1559" w:hanging="425"/>
    </w:pPr>
  </w:style>
  <w:style w:type="paragraph" w:customStyle="1" w:styleId="BoxNote">
    <w:name w:val="BoxNote"/>
    <w:aliases w:val="bn"/>
    <w:basedOn w:val="BoxText"/>
    <w:qFormat/>
    <w:rsid w:val="00AB7FC0"/>
    <w:pPr>
      <w:tabs>
        <w:tab w:val="left" w:pos="1985"/>
      </w:tabs>
      <w:spacing w:before="122" w:line="198" w:lineRule="exact"/>
      <w:ind w:left="2948" w:hanging="1814"/>
    </w:pPr>
    <w:rPr>
      <w:sz w:val="18"/>
    </w:rPr>
  </w:style>
  <w:style w:type="paragraph" w:customStyle="1" w:styleId="BoxPara">
    <w:name w:val="BoxPara"/>
    <w:aliases w:val="bp"/>
    <w:basedOn w:val="BoxText"/>
    <w:qFormat/>
    <w:rsid w:val="00AB7FC0"/>
    <w:pPr>
      <w:tabs>
        <w:tab w:val="right" w:pos="2268"/>
      </w:tabs>
      <w:ind w:left="2552" w:hanging="1418"/>
    </w:pPr>
  </w:style>
  <w:style w:type="paragraph" w:customStyle="1" w:styleId="BoxStep">
    <w:name w:val="BoxStep"/>
    <w:aliases w:val="bs"/>
    <w:basedOn w:val="BoxText"/>
    <w:qFormat/>
    <w:rsid w:val="00AB7FC0"/>
    <w:pPr>
      <w:ind w:left="1985" w:hanging="851"/>
    </w:pPr>
  </w:style>
  <w:style w:type="character" w:customStyle="1" w:styleId="CharAmPartNo">
    <w:name w:val="CharAmPartNo"/>
    <w:basedOn w:val="OPCCharBase"/>
    <w:qFormat/>
    <w:rsid w:val="00AB7FC0"/>
  </w:style>
  <w:style w:type="character" w:customStyle="1" w:styleId="CharAmPartText">
    <w:name w:val="CharAmPartText"/>
    <w:basedOn w:val="OPCCharBase"/>
    <w:qFormat/>
    <w:rsid w:val="00AB7FC0"/>
  </w:style>
  <w:style w:type="character" w:customStyle="1" w:styleId="CharAmSchNo">
    <w:name w:val="CharAmSchNo"/>
    <w:basedOn w:val="OPCCharBase"/>
    <w:qFormat/>
    <w:rsid w:val="00AB7FC0"/>
  </w:style>
  <w:style w:type="character" w:customStyle="1" w:styleId="CharAmSchText">
    <w:name w:val="CharAmSchText"/>
    <w:basedOn w:val="OPCCharBase"/>
    <w:qFormat/>
    <w:rsid w:val="00AB7FC0"/>
  </w:style>
  <w:style w:type="character" w:customStyle="1" w:styleId="CharBoldItalic">
    <w:name w:val="CharBoldItalic"/>
    <w:basedOn w:val="OPCCharBase"/>
    <w:uiPriority w:val="1"/>
    <w:qFormat/>
    <w:rsid w:val="00AB7FC0"/>
    <w:rPr>
      <w:b/>
      <w:i/>
    </w:rPr>
  </w:style>
  <w:style w:type="character" w:customStyle="1" w:styleId="CharChapNo">
    <w:name w:val="CharChapNo"/>
    <w:basedOn w:val="OPCCharBase"/>
    <w:uiPriority w:val="1"/>
    <w:qFormat/>
    <w:rsid w:val="00AB7FC0"/>
  </w:style>
  <w:style w:type="character" w:customStyle="1" w:styleId="CharChapText">
    <w:name w:val="CharChapText"/>
    <w:basedOn w:val="OPCCharBase"/>
    <w:uiPriority w:val="1"/>
    <w:qFormat/>
    <w:rsid w:val="00AB7FC0"/>
  </w:style>
  <w:style w:type="character" w:customStyle="1" w:styleId="CharDivNo">
    <w:name w:val="CharDivNo"/>
    <w:basedOn w:val="OPCCharBase"/>
    <w:uiPriority w:val="1"/>
    <w:qFormat/>
    <w:rsid w:val="00AB7FC0"/>
  </w:style>
  <w:style w:type="character" w:customStyle="1" w:styleId="CharDivText">
    <w:name w:val="CharDivText"/>
    <w:basedOn w:val="OPCCharBase"/>
    <w:uiPriority w:val="1"/>
    <w:qFormat/>
    <w:rsid w:val="00AB7FC0"/>
  </w:style>
  <w:style w:type="character" w:customStyle="1" w:styleId="CharItalic">
    <w:name w:val="CharItalic"/>
    <w:basedOn w:val="OPCCharBase"/>
    <w:uiPriority w:val="1"/>
    <w:qFormat/>
    <w:rsid w:val="00AB7FC0"/>
    <w:rPr>
      <w:i/>
    </w:rPr>
  </w:style>
  <w:style w:type="character" w:customStyle="1" w:styleId="CharPartNo">
    <w:name w:val="CharPartNo"/>
    <w:basedOn w:val="OPCCharBase"/>
    <w:uiPriority w:val="1"/>
    <w:qFormat/>
    <w:rsid w:val="00AB7FC0"/>
  </w:style>
  <w:style w:type="character" w:customStyle="1" w:styleId="CharPartText">
    <w:name w:val="CharPartText"/>
    <w:basedOn w:val="OPCCharBase"/>
    <w:uiPriority w:val="1"/>
    <w:qFormat/>
    <w:rsid w:val="00AB7FC0"/>
  </w:style>
  <w:style w:type="character" w:customStyle="1" w:styleId="CharSectno">
    <w:name w:val="CharSectno"/>
    <w:basedOn w:val="OPCCharBase"/>
    <w:qFormat/>
    <w:rsid w:val="00AB7FC0"/>
  </w:style>
  <w:style w:type="character" w:customStyle="1" w:styleId="CharSubdNo">
    <w:name w:val="CharSubdNo"/>
    <w:basedOn w:val="OPCCharBase"/>
    <w:uiPriority w:val="1"/>
    <w:qFormat/>
    <w:rsid w:val="00AB7FC0"/>
  </w:style>
  <w:style w:type="character" w:customStyle="1" w:styleId="CharSubdText">
    <w:name w:val="CharSubdText"/>
    <w:basedOn w:val="OPCCharBase"/>
    <w:uiPriority w:val="1"/>
    <w:qFormat/>
    <w:rsid w:val="00AB7FC0"/>
  </w:style>
  <w:style w:type="paragraph" w:customStyle="1" w:styleId="CTA--">
    <w:name w:val="CTA --"/>
    <w:basedOn w:val="OPCParaBase"/>
    <w:next w:val="Normal"/>
    <w:rsid w:val="00AB7FC0"/>
    <w:pPr>
      <w:spacing w:before="60" w:line="240" w:lineRule="atLeast"/>
      <w:ind w:left="142" w:hanging="142"/>
    </w:pPr>
    <w:rPr>
      <w:sz w:val="20"/>
    </w:rPr>
  </w:style>
  <w:style w:type="paragraph" w:customStyle="1" w:styleId="CTA-">
    <w:name w:val="CTA -"/>
    <w:basedOn w:val="OPCParaBase"/>
    <w:rsid w:val="00AB7FC0"/>
    <w:pPr>
      <w:spacing w:before="60" w:line="240" w:lineRule="atLeast"/>
      <w:ind w:left="85" w:hanging="85"/>
    </w:pPr>
    <w:rPr>
      <w:sz w:val="20"/>
    </w:rPr>
  </w:style>
  <w:style w:type="paragraph" w:customStyle="1" w:styleId="CTA---">
    <w:name w:val="CTA ---"/>
    <w:basedOn w:val="OPCParaBase"/>
    <w:next w:val="Normal"/>
    <w:rsid w:val="00AB7FC0"/>
    <w:pPr>
      <w:spacing w:before="60" w:line="240" w:lineRule="atLeast"/>
      <w:ind w:left="198" w:hanging="198"/>
    </w:pPr>
    <w:rPr>
      <w:sz w:val="20"/>
    </w:rPr>
  </w:style>
  <w:style w:type="paragraph" w:customStyle="1" w:styleId="CTA----">
    <w:name w:val="CTA ----"/>
    <w:basedOn w:val="OPCParaBase"/>
    <w:next w:val="Normal"/>
    <w:rsid w:val="00AB7FC0"/>
    <w:pPr>
      <w:spacing w:before="60" w:line="240" w:lineRule="atLeast"/>
      <w:ind w:left="255" w:hanging="255"/>
    </w:pPr>
    <w:rPr>
      <w:sz w:val="20"/>
    </w:rPr>
  </w:style>
  <w:style w:type="paragraph" w:customStyle="1" w:styleId="CTA1a">
    <w:name w:val="CTA 1(a)"/>
    <w:basedOn w:val="OPCParaBase"/>
    <w:rsid w:val="00AB7FC0"/>
    <w:pPr>
      <w:tabs>
        <w:tab w:val="right" w:pos="414"/>
      </w:tabs>
      <w:spacing w:before="40" w:line="240" w:lineRule="atLeast"/>
      <w:ind w:left="675" w:hanging="675"/>
    </w:pPr>
    <w:rPr>
      <w:sz w:val="20"/>
    </w:rPr>
  </w:style>
  <w:style w:type="paragraph" w:customStyle="1" w:styleId="CTA1ai">
    <w:name w:val="CTA 1(a)(i)"/>
    <w:basedOn w:val="OPCParaBase"/>
    <w:rsid w:val="00AB7FC0"/>
    <w:pPr>
      <w:tabs>
        <w:tab w:val="right" w:pos="1004"/>
      </w:tabs>
      <w:spacing w:before="40" w:line="240" w:lineRule="atLeast"/>
      <w:ind w:left="1253" w:hanging="1253"/>
    </w:pPr>
    <w:rPr>
      <w:sz w:val="20"/>
    </w:rPr>
  </w:style>
  <w:style w:type="paragraph" w:customStyle="1" w:styleId="CTA2a">
    <w:name w:val="CTA 2(a)"/>
    <w:basedOn w:val="OPCParaBase"/>
    <w:rsid w:val="00AB7FC0"/>
    <w:pPr>
      <w:tabs>
        <w:tab w:val="right" w:pos="482"/>
      </w:tabs>
      <w:spacing w:before="40" w:line="240" w:lineRule="atLeast"/>
      <w:ind w:left="748" w:hanging="748"/>
    </w:pPr>
    <w:rPr>
      <w:sz w:val="20"/>
    </w:rPr>
  </w:style>
  <w:style w:type="paragraph" w:customStyle="1" w:styleId="CTA2ai">
    <w:name w:val="CTA 2(a)(i)"/>
    <w:basedOn w:val="OPCParaBase"/>
    <w:rsid w:val="00AB7FC0"/>
    <w:pPr>
      <w:tabs>
        <w:tab w:val="right" w:pos="1089"/>
      </w:tabs>
      <w:spacing w:before="40" w:line="240" w:lineRule="atLeast"/>
      <w:ind w:left="1327" w:hanging="1327"/>
    </w:pPr>
    <w:rPr>
      <w:sz w:val="20"/>
    </w:rPr>
  </w:style>
  <w:style w:type="paragraph" w:customStyle="1" w:styleId="CTA3a">
    <w:name w:val="CTA 3(a)"/>
    <w:basedOn w:val="OPCParaBase"/>
    <w:rsid w:val="00AB7FC0"/>
    <w:pPr>
      <w:tabs>
        <w:tab w:val="right" w:pos="556"/>
      </w:tabs>
      <w:spacing w:before="40" w:line="240" w:lineRule="atLeast"/>
      <w:ind w:left="805" w:hanging="805"/>
    </w:pPr>
    <w:rPr>
      <w:sz w:val="20"/>
    </w:rPr>
  </w:style>
  <w:style w:type="paragraph" w:customStyle="1" w:styleId="CTA3ai">
    <w:name w:val="CTA 3(a)(i)"/>
    <w:basedOn w:val="OPCParaBase"/>
    <w:rsid w:val="00AB7FC0"/>
    <w:pPr>
      <w:tabs>
        <w:tab w:val="right" w:pos="1140"/>
      </w:tabs>
      <w:spacing w:before="40" w:line="240" w:lineRule="atLeast"/>
      <w:ind w:left="1361" w:hanging="1361"/>
    </w:pPr>
    <w:rPr>
      <w:sz w:val="20"/>
    </w:rPr>
  </w:style>
  <w:style w:type="paragraph" w:customStyle="1" w:styleId="CTA4a">
    <w:name w:val="CTA 4(a)"/>
    <w:basedOn w:val="OPCParaBase"/>
    <w:rsid w:val="00AB7FC0"/>
    <w:pPr>
      <w:tabs>
        <w:tab w:val="right" w:pos="624"/>
      </w:tabs>
      <w:spacing w:before="40" w:line="240" w:lineRule="atLeast"/>
      <w:ind w:left="873" w:hanging="873"/>
    </w:pPr>
    <w:rPr>
      <w:sz w:val="20"/>
    </w:rPr>
  </w:style>
  <w:style w:type="paragraph" w:customStyle="1" w:styleId="CTA4ai">
    <w:name w:val="CTA 4(a)(i)"/>
    <w:basedOn w:val="OPCParaBase"/>
    <w:rsid w:val="00AB7FC0"/>
    <w:pPr>
      <w:tabs>
        <w:tab w:val="right" w:pos="1213"/>
      </w:tabs>
      <w:spacing w:before="40" w:line="240" w:lineRule="atLeast"/>
      <w:ind w:left="1452" w:hanging="1452"/>
    </w:pPr>
    <w:rPr>
      <w:sz w:val="20"/>
    </w:rPr>
  </w:style>
  <w:style w:type="paragraph" w:customStyle="1" w:styleId="CTACAPS">
    <w:name w:val="CTA CAPS"/>
    <w:basedOn w:val="OPCParaBase"/>
    <w:rsid w:val="00AB7FC0"/>
    <w:pPr>
      <w:spacing w:before="60" w:line="240" w:lineRule="atLeast"/>
    </w:pPr>
    <w:rPr>
      <w:sz w:val="20"/>
    </w:rPr>
  </w:style>
  <w:style w:type="paragraph" w:customStyle="1" w:styleId="CTAright">
    <w:name w:val="CTA right"/>
    <w:basedOn w:val="OPCParaBase"/>
    <w:rsid w:val="00AB7FC0"/>
    <w:pPr>
      <w:spacing w:before="60" w:line="240" w:lineRule="auto"/>
      <w:jc w:val="right"/>
    </w:pPr>
    <w:rPr>
      <w:sz w:val="20"/>
    </w:rPr>
  </w:style>
  <w:style w:type="paragraph" w:customStyle="1" w:styleId="subsection">
    <w:name w:val="subsection"/>
    <w:aliases w:val="ss"/>
    <w:basedOn w:val="OPCParaBase"/>
    <w:link w:val="subsectionChar"/>
    <w:rsid w:val="00AB7FC0"/>
    <w:pPr>
      <w:tabs>
        <w:tab w:val="right" w:pos="1021"/>
      </w:tabs>
      <w:spacing w:before="180" w:line="240" w:lineRule="auto"/>
      <w:ind w:left="1134" w:hanging="1134"/>
    </w:pPr>
  </w:style>
  <w:style w:type="paragraph" w:customStyle="1" w:styleId="Definition">
    <w:name w:val="Definition"/>
    <w:aliases w:val="dd"/>
    <w:basedOn w:val="OPCParaBase"/>
    <w:rsid w:val="00AB7FC0"/>
    <w:pPr>
      <w:spacing w:before="180" w:line="240" w:lineRule="auto"/>
      <w:ind w:left="1134"/>
    </w:pPr>
  </w:style>
  <w:style w:type="paragraph" w:customStyle="1" w:styleId="ETAsubitem">
    <w:name w:val="ETA(subitem)"/>
    <w:basedOn w:val="OPCParaBase"/>
    <w:rsid w:val="00AB7FC0"/>
    <w:pPr>
      <w:tabs>
        <w:tab w:val="right" w:pos="340"/>
      </w:tabs>
      <w:spacing w:before="60" w:line="240" w:lineRule="auto"/>
      <w:ind w:left="454" w:hanging="454"/>
    </w:pPr>
    <w:rPr>
      <w:sz w:val="20"/>
    </w:rPr>
  </w:style>
  <w:style w:type="paragraph" w:customStyle="1" w:styleId="ETApara">
    <w:name w:val="ETA(para)"/>
    <w:basedOn w:val="OPCParaBase"/>
    <w:rsid w:val="00AB7FC0"/>
    <w:pPr>
      <w:tabs>
        <w:tab w:val="right" w:pos="754"/>
      </w:tabs>
      <w:spacing w:before="60" w:line="240" w:lineRule="auto"/>
      <w:ind w:left="828" w:hanging="828"/>
    </w:pPr>
    <w:rPr>
      <w:sz w:val="20"/>
    </w:rPr>
  </w:style>
  <w:style w:type="paragraph" w:customStyle="1" w:styleId="ETAsubpara">
    <w:name w:val="ETA(subpara)"/>
    <w:basedOn w:val="OPCParaBase"/>
    <w:rsid w:val="00AB7FC0"/>
    <w:pPr>
      <w:tabs>
        <w:tab w:val="right" w:pos="1083"/>
      </w:tabs>
      <w:spacing w:before="60" w:line="240" w:lineRule="auto"/>
      <w:ind w:left="1191" w:hanging="1191"/>
    </w:pPr>
    <w:rPr>
      <w:sz w:val="20"/>
    </w:rPr>
  </w:style>
  <w:style w:type="paragraph" w:customStyle="1" w:styleId="ETAsub-subpara">
    <w:name w:val="ETA(sub-subpara)"/>
    <w:basedOn w:val="OPCParaBase"/>
    <w:rsid w:val="00AB7FC0"/>
    <w:pPr>
      <w:tabs>
        <w:tab w:val="right" w:pos="1412"/>
      </w:tabs>
      <w:spacing w:before="60" w:line="240" w:lineRule="auto"/>
      <w:ind w:left="1525" w:hanging="1525"/>
    </w:pPr>
    <w:rPr>
      <w:sz w:val="20"/>
    </w:rPr>
  </w:style>
  <w:style w:type="paragraph" w:customStyle="1" w:styleId="Formula">
    <w:name w:val="Formula"/>
    <w:basedOn w:val="OPCParaBase"/>
    <w:rsid w:val="00AB7FC0"/>
    <w:pPr>
      <w:spacing w:line="240" w:lineRule="auto"/>
      <w:ind w:left="1134"/>
    </w:pPr>
    <w:rPr>
      <w:sz w:val="20"/>
    </w:rPr>
  </w:style>
  <w:style w:type="paragraph" w:styleId="Header">
    <w:name w:val="header"/>
    <w:basedOn w:val="OPCParaBase"/>
    <w:link w:val="HeaderChar"/>
    <w:unhideWhenUsed/>
    <w:rsid w:val="00AB7FC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B7FC0"/>
    <w:rPr>
      <w:rFonts w:eastAsia="Times New Roman" w:cs="Times New Roman"/>
      <w:sz w:val="16"/>
      <w:lang w:eastAsia="en-AU"/>
    </w:rPr>
  </w:style>
  <w:style w:type="paragraph" w:customStyle="1" w:styleId="House">
    <w:name w:val="House"/>
    <w:basedOn w:val="OPCParaBase"/>
    <w:rsid w:val="00AB7FC0"/>
    <w:pPr>
      <w:spacing w:line="240" w:lineRule="auto"/>
    </w:pPr>
    <w:rPr>
      <w:sz w:val="28"/>
    </w:rPr>
  </w:style>
  <w:style w:type="paragraph" w:customStyle="1" w:styleId="Item">
    <w:name w:val="Item"/>
    <w:aliases w:val="i"/>
    <w:basedOn w:val="OPCParaBase"/>
    <w:next w:val="ItemHead"/>
    <w:rsid w:val="00AB7FC0"/>
    <w:pPr>
      <w:keepLines/>
      <w:spacing w:before="80" w:line="240" w:lineRule="auto"/>
      <w:ind w:left="709"/>
    </w:pPr>
  </w:style>
  <w:style w:type="paragraph" w:customStyle="1" w:styleId="ItemHead">
    <w:name w:val="ItemHead"/>
    <w:aliases w:val="ih"/>
    <w:basedOn w:val="OPCParaBase"/>
    <w:next w:val="Item"/>
    <w:link w:val="ItemHeadChar"/>
    <w:rsid w:val="00AB7FC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B7FC0"/>
    <w:pPr>
      <w:spacing w:line="240" w:lineRule="auto"/>
    </w:pPr>
    <w:rPr>
      <w:b/>
      <w:sz w:val="32"/>
    </w:rPr>
  </w:style>
  <w:style w:type="paragraph" w:customStyle="1" w:styleId="notedraft">
    <w:name w:val="note(draft)"/>
    <w:aliases w:val="nd"/>
    <w:basedOn w:val="OPCParaBase"/>
    <w:rsid w:val="00AB7FC0"/>
    <w:pPr>
      <w:spacing w:before="240" w:line="240" w:lineRule="auto"/>
      <w:ind w:left="284" w:hanging="284"/>
    </w:pPr>
    <w:rPr>
      <w:i/>
      <w:sz w:val="24"/>
    </w:rPr>
  </w:style>
  <w:style w:type="paragraph" w:customStyle="1" w:styleId="notemargin">
    <w:name w:val="note(margin)"/>
    <w:aliases w:val="nm"/>
    <w:basedOn w:val="OPCParaBase"/>
    <w:rsid w:val="00AB7FC0"/>
    <w:pPr>
      <w:tabs>
        <w:tab w:val="left" w:pos="709"/>
      </w:tabs>
      <w:spacing w:before="122" w:line="198" w:lineRule="exact"/>
      <w:ind w:left="709" w:hanging="709"/>
    </w:pPr>
    <w:rPr>
      <w:sz w:val="18"/>
    </w:rPr>
  </w:style>
  <w:style w:type="paragraph" w:customStyle="1" w:styleId="noteToPara">
    <w:name w:val="noteToPara"/>
    <w:aliases w:val="ntp"/>
    <w:basedOn w:val="OPCParaBase"/>
    <w:rsid w:val="00AB7FC0"/>
    <w:pPr>
      <w:spacing w:before="122" w:line="198" w:lineRule="exact"/>
      <w:ind w:left="2353" w:hanging="709"/>
    </w:pPr>
    <w:rPr>
      <w:sz w:val="18"/>
    </w:rPr>
  </w:style>
  <w:style w:type="paragraph" w:customStyle="1" w:styleId="noteParlAmend">
    <w:name w:val="note(ParlAmend)"/>
    <w:aliases w:val="npp"/>
    <w:basedOn w:val="OPCParaBase"/>
    <w:next w:val="ParlAmend"/>
    <w:rsid w:val="00AB7FC0"/>
    <w:pPr>
      <w:spacing w:line="240" w:lineRule="auto"/>
      <w:jc w:val="right"/>
    </w:pPr>
    <w:rPr>
      <w:rFonts w:ascii="Arial" w:hAnsi="Arial"/>
      <w:b/>
      <w:i/>
    </w:rPr>
  </w:style>
  <w:style w:type="paragraph" w:customStyle="1" w:styleId="Page1">
    <w:name w:val="Page1"/>
    <w:basedOn w:val="OPCParaBase"/>
    <w:rsid w:val="00AB7FC0"/>
    <w:pPr>
      <w:spacing w:before="400" w:line="240" w:lineRule="auto"/>
    </w:pPr>
    <w:rPr>
      <w:b/>
      <w:sz w:val="32"/>
    </w:rPr>
  </w:style>
  <w:style w:type="paragraph" w:customStyle="1" w:styleId="PageBreak">
    <w:name w:val="PageBreak"/>
    <w:aliases w:val="pb"/>
    <w:basedOn w:val="OPCParaBase"/>
    <w:rsid w:val="00AB7FC0"/>
    <w:pPr>
      <w:spacing w:line="240" w:lineRule="auto"/>
    </w:pPr>
    <w:rPr>
      <w:sz w:val="20"/>
    </w:rPr>
  </w:style>
  <w:style w:type="paragraph" w:customStyle="1" w:styleId="paragraphsub">
    <w:name w:val="paragraph(sub)"/>
    <w:aliases w:val="aa"/>
    <w:basedOn w:val="OPCParaBase"/>
    <w:rsid w:val="00AB7FC0"/>
    <w:pPr>
      <w:tabs>
        <w:tab w:val="right" w:pos="1985"/>
      </w:tabs>
      <w:spacing w:before="40" w:line="240" w:lineRule="auto"/>
      <w:ind w:left="2098" w:hanging="2098"/>
    </w:pPr>
  </w:style>
  <w:style w:type="paragraph" w:customStyle="1" w:styleId="paragraphsub-sub">
    <w:name w:val="paragraph(sub-sub)"/>
    <w:aliases w:val="aaa"/>
    <w:basedOn w:val="OPCParaBase"/>
    <w:rsid w:val="00AB7FC0"/>
    <w:pPr>
      <w:tabs>
        <w:tab w:val="right" w:pos="2722"/>
      </w:tabs>
      <w:spacing w:before="40" w:line="240" w:lineRule="auto"/>
      <w:ind w:left="2835" w:hanging="2835"/>
    </w:pPr>
  </w:style>
  <w:style w:type="paragraph" w:customStyle="1" w:styleId="paragraph">
    <w:name w:val="paragraph"/>
    <w:aliases w:val="a"/>
    <w:basedOn w:val="OPCParaBase"/>
    <w:rsid w:val="00AB7FC0"/>
    <w:pPr>
      <w:tabs>
        <w:tab w:val="right" w:pos="1531"/>
      </w:tabs>
      <w:spacing w:before="40" w:line="240" w:lineRule="auto"/>
      <w:ind w:left="1644" w:hanging="1644"/>
    </w:pPr>
  </w:style>
  <w:style w:type="paragraph" w:customStyle="1" w:styleId="ParlAmend">
    <w:name w:val="ParlAmend"/>
    <w:aliases w:val="pp"/>
    <w:basedOn w:val="OPCParaBase"/>
    <w:rsid w:val="00AB7FC0"/>
    <w:pPr>
      <w:spacing w:before="240" w:line="240" w:lineRule="atLeast"/>
      <w:ind w:hanging="567"/>
    </w:pPr>
    <w:rPr>
      <w:sz w:val="24"/>
    </w:rPr>
  </w:style>
  <w:style w:type="paragraph" w:customStyle="1" w:styleId="Penalty">
    <w:name w:val="Penalty"/>
    <w:basedOn w:val="OPCParaBase"/>
    <w:rsid w:val="00AB7FC0"/>
    <w:pPr>
      <w:tabs>
        <w:tab w:val="left" w:pos="2977"/>
      </w:tabs>
      <w:spacing w:before="180" w:line="240" w:lineRule="auto"/>
      <w:ind w:left="1985" w:hanging="851"/>
    </w:pPr>
  </w:style>
  <w:style w:type="paragraph" w:customStyle="1" w:styleId="Portfolio">
    <w:name w:val="Portfolio"/>
    <w:basedOn w:val="OPCParaBase"/>
    <w:rsid w:val="00AB7FC0"/>
    <w:pPr>
      <w:spacing w:line="240" w:lineRule="auto"/>
    </w:pPr>
    <w:rPr>
      <w:i/>
      <w:sz w:val="20"/>
    </w:rPr>
  </w:style>
  <w:style w:type="paragraph" w:customStyle="1" w:styleId="Preamble">
    <w:name w:val="Preamble"/>
    <w:basedOn w:val="OPCParaBase"/>
    <w:next w:val="Normal"/>
    <w:rsid w:val="00AB7FC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B7FC0"/>
    <w:pPr>
      <w:spacing w:line="240" w:lineRule="auto"/>
    </w:pPr>
    <w:rPr>
      <w:i/>
      <w:sz w:val="20"/>
    </w:rPr>
  </w:style>
  <w:style w:type="paragraph" w:customStyle="1" w:styleId="Session">
    <w:name w:val="Session"/>
    <w:basedOn w:val="OPCParaBase"/>
    <w:rsid w:val="00AB7FC0"/>
    <w:pPr>
      <w:spacing w:line="240" w:lineRule="auto"/>
    </w:pPr>
    <w:rPr>
      <w:sz w:val="28"/>
    </w:rPr>
  </w:style>
  <w:style w:type="paragraph" w:customStyle="1" w:styleId="Sponsor">
    <w:name w:val="Sponsor"/>
    <w:basedOn w:val="OPCParaBase"/>
    <w:rsid w:val="00AB7FC0"/>
    <w:pPr>
      <w:spacing w:line="240" w:lineRule="auto"/>
    </w:pPr>
    <w:rPr>
      <w:i/>
    </w:rPr>
  </w:style>
  <w:style w:type="paragraph" w:customStyle="1" w:styleId="Subitem">
    <w:name w:val="Subitem"/>
    <w:aliases w:val="iss"/>
    <w:basedOn w:val="OPCParaBase"/>
    <w:rsid w:val="00AB7FC0"/>
    <w:pPr>
      <w:spacing w:before="180" w:line="240" w:lineRule="auto"/>
      <w:ind w:left="709" w:hanging="709"/>
    </w:pPr>
  </w:style>
  <w:style w:type="paragraph" w:customStyle="1" w:styleId="SubitemHead">
    <w:name w:val="SubitemHead"/>
    <w:aliases w:val="issh"/>
    <w:basedOn w:val="OPCParaBase"/>
    <w:rsid w:val="00AB7FC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B7FC0"/>
    <w:pPr>
      <w:spacing w:before="40" w:line="240" w:lineRule="auto"/>
      <w:ind w:left="1134"/>
    </w:pPr>
  </w:style>
  <w:style w:type="paragraph" w:customStyle="1" w:styleId="SubsectionHead">
    <w:name w:val="SubsectionHead"/>
    <w:aliases w:val="ssh"/>
    <w:basedOn w:val="OPCParaBase"/>
    <w:next w:val="subsection"/>
    <w:rsid w:val="00AB7FC0"/>
    <w:pPr>
      <w:keepNext/>
      <w:keepLines/>
      <w:spacing w:before="240" w:line="240" w:lineRule="auto"/>
      <w:ind w:left="1134"/>
    </w:pPr>
    <w:rPr>
      <w:i/>
    </w:rPr>
  </w:style>
  <w:style w:type="paragraph" w:customStyle="1" w:styleId="Tablea">
    <w:name w:val="Table(a)"/>
    <w:aliases w:val="ta"/>
    <w:basedOn w:val="OPCParaBase"/>
    <w:rsid w:val="00AB7FC0"/>
    <w:pPr>
      <w:spacing w:before="60" w:line="240" w:lineRule="auto"/>
      <w:ind w:left="284" w:hanging="284"/>
    </w:pPr>
    <w:rPr>
      <w:sz w:val="20"/>
    </w:rPr>
  </w:style>
  <w:style w:type="paragraph" w:customStyle="1" w:styleId="TableAA">
    <w:name w:val="Table(AA)"/>
    <w:aliases w:val="taaa"/>
    <w:basedOn w:val="OPCParaBase"/>
    <w:rsid w:val="00AB7FC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B7FC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B7FC0"/>
    <w:pPr>
      <w:spacing w:before="60" w:line="240" w:lineRule="atLeast"/>
    </w:pPr>
    <w:rPr>
      <w:sz w:val="20"/>
    </w:rPr>
  </w:style>
  <w:style w:type="paragraph" w:customStyle="1" w:styleId="TLPBoxTextnote">
    <w:name w:val="TLPBoxText(note"/>
    <w:aliases w:val="right)"/>
    <w:basedOn w:val="OPCParaBase"/>
    <w:rsid w:val="00AB7FC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B7FC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B7FC0"/>
    <w:pPr>
      <w:spacing w:before="122" w:line="198" w:lineRule="exact"/>
      <w:ind w:left="1985" w:hanging="851"/>
      <w:jc w:val="right"/>
    </w:pPr>
    <w:rPr>
      <w:sz w:val="18"/>
    </w:rPr>
  </w:style>
  <w:style w:type="paragraph" w:customStyle="1" w:styleId="TLPTableBullet">
    <w:name w:val="TLPTableBullet"/>
    <w:aliases w:val="ttb"/>
    <w:basedOn w:val="OPCParaBase"/>
    <w:rsid w:val="00AB7FC0"/>
    <w:pPr>
      <w:spacing w:line="240" w:lineRule="exact"/>
      <w:ind w:left="284" w:hanging="284"/>
    </w:pPr>
    <w:rPr>
      <w:sz w:val="20"/>
    </w:rPr>
  </w:style>
  <w:style w:type="paragraph" w:styleId="TOC1">
    <w:name w:val="toc 1"/>
    <w:basedOn w:val="OPCParaBase"/>
    <w:next w:val="Normal"/>
    <w:uiPriority w:val="39"/>
    <w:semiHidden/>
    <w:unhideWhenUsed/>
    <w:rsid w:val="00AB7FC0"/>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AB7FC0"/>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AB7FC0"/>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AB7FC0"/>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AB7FC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AB7FC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AB7FC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AB7FC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B7FC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B7FC0"/>
    <w:pPr>
      <w:keepLines/>
      <w:spacing w:before="240" w:after="120" w:line="240" w:lineRule="auto"/>
      <w:ind w:left="794"/>
    </w:pPr>
    <w:rPr>
      <w:b/>
      <w:kern w:val="28"/>
      <w:sz w:val="20"/>
    </w:rPr>
  </w:style>
  <w:style w:type="paragraph" w:customStyle="1" w:styleId="TofSectsHeading">
    <w:name w:val="TofSects(Heading)"/>
    <w:basedOn w:val="OPCParaBase"/>
    <w:rsid w:val="00AB7FC0"/>
    <w:pPr>
      <w:spacing w:before="240" w:after="120" w:line="240" w:lineRule="auto"/>
    </w:pPr>
    <w:rPr>
      <w:b/>
      <w:sz w:val="24"/>
    </w:rPr>
  </w:style>
  <w:style w:type="paragraph" w:customStyle="1" w:styleId="TofSectsSection">
    <w:name w:val="TofSects(Section)"/>
    <w:basedOn w:val="OPCParaBase"/>
    <w:rsid w:val="00AB7FC0"/>
    <w:pPr>
      <w:keepLines/>
      <w:spacing w:before="40" w:line="240" w:lineRule="auto"/>
      <w:ind w:left="1588" w:hanging="794"/>
    </w:pPr>
    <w:rPr>
      <w:kern w:val="28"/>
      <w:sz w:val="18"/>
    </w:rPr>
  </w:style>
  <w:style w:type="paragraph" w:customStyle="1" w:styleId="TofSectsSubdiv">
    <w:name w:val="TofSects(Subdiv)"/>
    <w:basedOn w:val="OPCParaBase"/>
    <w:rsid w:val="00AB7FC0"/>
    <w:pPr>
      <w:keepLines/>
      <w:spacing w:before="80" w:line="240" w:lineRule="auto"/>
      <w:ind w:left="1588" w:hanging="794"/>
    </w:pPr>
    <w:rPr>
      <w:kern w:val="28"/>
    </w:rPr>
  </w:style>
  <w:style w:type="paragraph" w:customStyle="1" w:styleId="WRStyle">
    <w:name w:val="WR Style"/>
    <w:aliases w:val="WR"/>
    <w:basedOn w:val="OPCParaBase"/>
    <w:rsid w:val="00AB7FC0"/>
    <w:pPr>
      <w:spacing w:before="240" w:line="240" w:lineRule="auto"/>
      <w:ind w:left="284" w:hanging="284"/>
    </w:pPr>
    <w:rPr>
      <w:b/>
      <w:i/>
      <w:kern w:val="28"/>
      <w:sz w:val="24"/>
    </w:rPr>
  </w:style>
  <w:style w:type="paragraph" w:customStyle="1" w:styleId="notepara">
    <w:name w:val="note(para)"/>
    <w:aliases w:val="na"/>
    <w:basedOn w:val="OPCParaBase"/>
    <w:rsid w:val="00AB7FC0"/>
    <w:pPr>
      <w:spacing w:before="40" w:line="198" w:lineRule="exact"/>
      <w:ind w:left="2354" w:hanging="369"/>
    </w:pPr>
    <w:rPr>
      <w:sz w:val="18"/>
    </w:rPr>
  </w:style>
  <w:style w:type="paragraph" w:styleId="Footer">
    <w:name w:val="footer"/>
    <w:link w:val="FooterChar"/>
    <w:rsid w:val="00AB7FC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B7FC0"/>
    <w:rPr>
      <w:rFonts w:eastAsia="Times New Roman" w:cs="Times New Roman"/>
      <w:sz w:val="22"/>
      <w:szCs w:val="24"/>
      <w:lang w:eastAsia="en-AU"/>
    </w:rPr>
  </w:style>
  <w:style w:type="character" w:styleId="LineNumber">
    <w:name w:val="line number"/>
    <w:basedOn w:val="OPCCharBase"/>
    <w:uiPriority w:val="99"/>
    <w:semiHidden/>
    <w:unhideWhenUsed/>
    <w:rsid w:val="00AB7FC0"/>
    <w:rPr>
      <w:sz w:val="16"/>
    </w:rPr>
  </w:style>
  <w:style w:type="table" w:customStyle="1" w:styleId="CFlag">
    <w:name w:val="CFlag"/>
    <w:basedOn w:val="TableNormal"/>
    <w:uiPriority w:val="99"/>
    <w:rsid w:val="00AB7FC0"/>
    <w:rPr>
      <w:rFonts w:eastAsia="Times New Roman" w:cs="Times New Roman"/>
      <w:lang w:eastAsia="en-AU"/>
    </w:rPr>
    <w:tblPr/>
  </w:style>
  <w:style w:type="paragraph" w:customStyle="1" w:styleId="NotesHeading1">
    <w:name w:val="NotesHeading 1"/>
    <w:basedOn w:val="OPCParaBase"/>
    <w:next w:val="Normal"/>
    <w:rsid w:val="00AB7FC0"/>
    <w:rPr>
      <w:b/>
      <w:sz w:val="28"/>
      <w:szCs w:val="28"/>
    </w:rPr>
  </w:style>
  <w:style w:type="paragraph" w:customStyle="1" w:styleId="NotesHeading2">
    <w:name w:val="NotesHeading 2"/>
    <w:basedOn w:val="OPCParaBase"/>
    <w:next w:val="Normal"/>
    <w:rsid w:val="00AB7FC0"/>
    <w:rPr>
      <w:b/>
      <w:sz w:val="28"/>
      <w:szCs w:val="28"/>
    </w:rPr>
  </w:style>
  <w:style w:type="paragraph" w:customStyle="1" w:styleId="SignCoverPageEnd">
    <w:name w:val="SignCoverPageEnd"/>
    <w:basedOn w:val="OPCParaBase"/>
    <w:next w:val="Normal"/>
    <w:rsid w:val="00AB7FC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B7FC0"/>
    <w:pPr>
      <w:pBdr>
        <w:top w:val="single" w:sz="4" w:space="1" w:color="auto"/>
      </w:pBdr>
      <w:spacing w:before="360"/>
      <w:ind w:right="397"/>
      <w:jc w:val="both"/>
    </w:pPr>
  </w:style>
  <w:style w:type="paragraph" w:customStyle="1" w:styleId="Paragraphsub-sub-sub">
    <w:name w:val="Paragraph(sub-sub-sub)"/>
    <w:aliases w:val="aaaa"/>
    <w:basedOn w:val="OPCParaBase"/>
    <w:rsid w:val="00AB7FC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B7FC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B7FC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B7FC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B7FC0"/>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AB7FC0"/>
    <w:pPr>
      <w:spacing w:before="120"/>
    </w:pPr>
  </w:style>
  <w:style w:type="paragraph" w:customStyle="1" w:styleId="TableTextEndNotes">
    <w:name w:val="TableTextEndNotes"/>
    <w:aliases w:val="Tten"/>
    <w:basedOn w:val="Normal"/>
    <w:rsid w:val="00AB7FC0"/>
    <w:pPr>
      <w:spacing w:before="60" w:line="240" w:lineRule="auto"/>
    </w:pPr>
    <w:rPr>
      <w:rFonts w:cs="Arial"/>
      <w:sz w:val="20"/>
      <w:szCs w:val="22"/>
    </w:rPr>
  </w:style>
  <w:style w:type="paragraph" w:customStyle="1" w:styleId="TableHeading">
    <w:name w:val="TableHeading"/>
    <w:aliases w:val="th"/>
    <w:basedOn w:val="OPCParaBase"/>
    <w:next w:val="Tabletext"/>
    <w:rsid w:val="00AB7FC0"/>
    <w:pPr>
      <w:keepNext/>
      <w:spacing w:before="60" w:line="240" w:lineRule="atLeast"/>
    </w:pPr>
    <w:rPr>
      <w:b/>
      <w:sz w:val="20"/>
    </w:rPr>
  </w:style>
  <w:style w:type="paragraph" w:customStyle="1" w:styleId="NoteToSubpara">
    <w:name w:val="NoteToSubpara"/>
    <w:aliases w:val="nts"/>
    <w:basedOn w:val="OPCParaBase"/>
    <w:rsid w:val="00AB7FC0"/>
    <w:pPr>
      <w:spacing w:before="40" w:line="198" w:lineRule="exact"/>
      <w:ind w:left="2835" w:hanging="709"/>
    </w:pPr>
    <w:rPr>
      <w:sz w:val="18"/>
    </w:rPr>
  </w:style>
  <w:style w:type="paragraph" w:customStyle="1" w:styleId="ENoteTableHeading">
    <w:name w:val="ENoteTableHeading"/>
    <w:aliases w:val="enth"/>
    <w:basedOn w:val="OPCParaBase"/>
    <w:rsid w:val="00AB7FC0"/>
    <w:pPr>
      <w:keepNext/>
      <w:spacing w:before="60" w:line="240" w:lineRule="atLeast"/>
    </w:pPr>
    <w:rPr>
      <w:rFonts w:ascii="Arial" w:hAnsi="Arial"/>
      <w:b/>
      <w:sz w:val="16"/>
    </w:rPr>
  </w:style>
  <w:style w:type="paragraph" w:customStyle="1" w:styleId="ENoteTTi">
    <w:name w:val="ENoteTTi"/>
    <w:aliases w:val="entti"/>
    <w:basedOn w:val="OPCParaBase"/>
    <w:rsid w:val="00AB7FC0"/>
    <w:pPr>
      <w:keepNext/>
      <w:spacing w:before="60" w:line="240" w:lineRule="atLeast"/>
      <w:ind w:left="170"/>
    </w:pPr>
    <w:rPr>
      <w:sz w:val="16"/>
    </w:rPr>
  </w:style>
  <w:style w:type="paragraph" w:customStyle="1" w:styleId="ENotesHeading1">
    <w:name w:val="ENotesHeading 1"/>
    <w:aliases w:val="Enh1"/>
    <w:basedOn w:val="OPCParaBase"/>
    <w:next w:val="Normal"/>
    <w:rsid w:val="00AB7FC0"/>
    <w:pPr>
      <w:spacing w:before="120"/>
      <w:outlineLvl w:val="1"/>
    </w:pPr>
    <w:rPr>
      <w:b/>
      <w:sz w:val="28"/>
      <w:szCs w:val="28"/>
    </w:rPr>
  </w:style>
  <w:style w:type="paragraph" w:customStyle="1" w:styleId="ENotesHeading2">
    <w:name w:val="ENotesHeading 2"/>
    <w:aliases w:val="Enh2"/>
    <w:basedOn w:val="OPCParaBase"/>
    <w:next w:val="Normal"/>
    <w:rsid w:val="00AB7FC0"/>
    <w:pPr>
      <w:spacing w:before="120" w:after="120"/>
      <w:outlineLvl w:val="2"/>
    </w:pPr>
    <w:rPr>
      <w:b/>
      <w:sz w:val="24"/>
      <w:szCs w:val="28"/>
    </w:rPr>
  </w:style>
  <w:style w:type="paragraph" w:customStyle="1" w:styleId="ENoteTTIndentHeading">
    <w:name w:val="ENoteTTIndentHeading"/>
    <w:aliases w:val="enTTHi"/>
    <w:basedOn w:val="OPCParaBase"/>
    <w:rsid w:val="00AB7FC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B7FC0"/>
    <w:pPr>
      <w:spacing w:before="60" w:line="240" w:lineRule="atLeast"/>
    </w:pPr>
    <w:rPr>
      <w:sz w:val="16"/>
    </w:rPr>
  </w:style>
  <w:style w:type="paragraph" w:customStyle="1" w:styleId="MadeunderText">
    <w:name w:val="MadeunderText"/>
    <w:basedOn w:val="OPCParaBase"/>
    <w:next w:val="Normal"/>
    <w:rsid w:val="00AB7FC0"/>
    <w:pPr>
      <w:spacing w:before="240"/>
    </w:pPr>
    <w:rPr>
      <w:sz w:val="24"/>
      <w:szCs w:val="24"/>
    </w:rPr>
  </w:style>
  <w:style w:type="paragraph" w:customStyle="1" w:styleId="ENotesHeading3">
    <w:name w:val="ENotesHeading 3"/>
    <w:aliases w:val="Enh3"/>
    <w:basedOn w:val="OPCParaBase"/>
    <w:next w:val="Normal"/>
    <w:rsid w:val="00AB7FC0"/>
    <w:pPr>
      <w:keepNext/>
      <w:spacing w:before="120" w:line="240" w:lineRule="auto"/>
      <w:outlineLvl w:val="4"/>
    </w:pPr>
    <w:rPr>
      <w:b/>
      <w:szCs w:val="24"/>
    </w:rPr>
  </w:style>
  <w:style w:type="paragraph" w:customStyle="1" w:styleId="SubPartCASA">
    <w:name w:val="SubPart(CASA)"/>
    <w:aliases w:val="csp"/>
    <w:basedOn w:val="OPCParaBase"/>
    <w:next w:val="ActHead3"/>
    <w:rsid w:val="00AB7FC0"/>
    <w:pPr>
      <w:keepNext/>
      <w:keepLines/>
      <w:spacing w:before="280"/>
      <w:outlineLvl w:val="1"/>
    </w:pPr>
    <w:rPr>
      <w:b/>
      <w:kern w:val="28"/>
      <w:sz w:val="32"/>
    </w:rPr>
  </w:style>
  <w:style w:type="character" w:customStyle="1" w:styleId="CharSubPartTextCASA">
    <w:name w:val="CharSubPartText(CASA)"/>
    <w:basedOn w:val="OPCCharBase"/>
    <w:uiPriority w:val="1"/>
    <w:rsid w:val="00AB7FC0"/>
  </w:style>
  <w:style w:type="character" w:customStyle="1" w:styleId="CharSubPartNoCASA">
    <w:name w:val="CharSubPartNo(CASA)"/>
    <w:basedOn w:val="OPCCharBase"/>
    <w:uiPriority w:val="1"/>
    <w:rsid w:val="00AB7FC0"/>
  </w:style>
  <w:style w:type="paragraph" w:customStyle="1" w:styleId="ENoteTTIndentHeadingSub">
    <w:name w:val="ENoteTTIndentHeadingSub"/>
    <w:aliases w:val="enTTHis"/>
    <w:basedOn w:val="OPCParaBase"/>
    <w:rsid w:val="00AB7FC0"/>
    <w:pPr>
      <w:keepNext/>
      <w:spacing w:before="60" w:line="240" w:lineRule="atLeast"/>
      <w:ind w:left="340"/>
    </w:pPr>
    <w:rPr>
      <w:b/>
      <w:sz w:val="16"/>
    </w:rPr>
  </w:style>
  <w:style w:type="paragraph" w:customStyle="1" w:styleId="ENoteTTiSub">
    <w:name w:val="ENoteTTiSub"/>
    <w:aliases w:val="enttis"/>
    <w:basedOn w:val="OPCParaBase"/>
    <w:rsid w:val="00AB7FC0"/>
    <w:pPr>
      <w:keepNext/>
      <w:spacing w:before="60" w:line="240" w:lineRule="atLeast"/>
      <w:ind w:left="340"/>
    </w:pPr>
    <w:rPr>
      <w:sz w:val="16"/>
    </w:rPr>
  </w:style>
  <w:style w:type="paragraph" w:customStyle="1" w:styleId="SubDivisionMigration">
    <w:name w:val="SubDivisionMigration"/>
    <w:aliases w:val="sdm"/>
    <w:basedOn w:val="OPCParaBase"/>
    <w:rsid w:val="00AB7FC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B7FC0"/>
    <w:pPr>
      <w:keepNext/>
      <w:keepLines/>
      <w:spacing w:before="240" w:line="240" w:lineRule="auto"/>
      <w:ind w:left="1134" w:hanging="1134"/>
    </w:pPr>
    <w:rPr>
      <w:b/>
      <w:sz w:val="28"/>
    </w:rPr>
  </w:style>
  <w:style w:type="table" w:styleId="TableGrid">
    <w:name w:val="Table Grid"/>
    <w:basedOn w:val="TableNormal"/>
    <w:uiPriority w:val="59"/>
    <w:rsid w:val="00AB7F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AB7FC0"/>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AB7FC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B7FC0"/>
    <w:rPr>
      <w:sz w:val="22"/>
    </w:rPr>
  </w:style>
  <w:style w:type="paragraph" w:customStyle="1" w:styleId="SOTextNote">
    <w:name w:val="SO TextNote"/>
    <w:aliases w:val="sont"/>
    <w:basedOn w:val="SOText"/>
    <w:qFormat/>
    <w:rsid w:val="00AB7FC0"/>
    <w:pPr>
      <w:spacing w:before="122" w:line="198" w:lineRule="exact"/>
      <w:ind w:left="1843" w:hanging="709"/>
    </w:pPr>
    <w:rPr>
      <w:sz w:val="18"/>
    </w:rPr>
  </w:style>
  <w:style w:type="paragraph" w:customStyle="1" w:styleId="SOPara">
    <w:name w:val="SO Para"/>
    <w:aliases w:val="soa"/>
    <w:basedOn w:val="SOText"/>
    <w:link w:val="SOParaChar"/>
    <w:qFormat/>
    <w:rsid w:val="00AB7FC0"/>
    <w:pPr>
      <w:tabs>
        <w:tab w:val="right" w:pos="1786"/>
      </w:tabs>
      <w:spacing w:before="40"/>
      <w:ind w:left="2070" w:hanging="936"/>
    </w:pPr>
  </w:style>
  <w:style w:type="character" w:customStyle="1" w:styleId="SOParaChar">
    <w:name w:val="SO Para Char"/>
    <w:aliases w:val="soa Char"/>
    <w:basedOn w:val="DefaultParagraphFont"/>
    <w:link w:val="SOPara"/>
    <w:rsid w:val="00AB7FC0"/>
    <w:rPr>
      <w:sz w:val="22"/>
    </w:rPr>
  </w:style>
  <w:style w:type="paragraph" w:customStyle="1" w:styleId="FileName">
    <w:name w:val="FileName"/>
    <w:basedOn w:val="Normal"/>
    <w:rsid w:val="00AB7FC0"/>
  </w:style>
  <w:style w:type="paragraph" w:customStyle="1" w:styleId="SOHeadBold">
    <w:name w:val="SO HeadBold"/>
    <w:aliases w:val="sohb"/>
    <w:basedOn w:val="SOText"/>
    <w:next w:val="SOText"/>
    <w:link w:val="SOHeadBoldChar"/>
    <w:qFormat/>
    <w:rsid w:val="00AB7FC0"/>
    <w:rPr>
      <w:b/>
    </w:rPr>
  </w:style>
  <w:style w:type="character" w:customStyle="1" w:styleId="SOHeadBoldChar">
    <w:name w:val="SO HeadBold Char"/>
    <w:aliases w:val="sohb Char"/>
    <w:basedOn w:val="DefaultParagraphFont"/>
    <w:link w:val="SOHeadBold"/>
    <w:rsid w:val="00AB7FC0"/>
    <w:rPr>
      <w:b/>
      <w:sz w:val="22"/>
    </w:rPr>
  </w:style>
  <w:style w:type="paragraph" w:customStyle="1" w:styleId="SOHeadItalic">
    <w:name w:val="SO HeadItalic"/>
    <w:aliases w:val="sohi"/>
    <w:basedOn w:val="SOText"/>
    <w:next w:val="SOText"/>
    <w:link w:val="SOHeadItalicChar"/>
    <w:qFormat/>
    <w:rsid w:val="00AB7FC0"/>
    <w:rPr>
      <w:i/>
    </w:rPr>
  </w:style>
  <w:style w:type="character" w:customStyle="1" w:styleId="SOHeadItalicChar">
    <w:name w:val="SO HeadItalic Char"/>
    <w:aliases w:val="sohi Char"/>
    <w:basedOn w:val="DefaultParagraphFont"/>
    <w:link w:val="SOHeadItalic"/>
    <w:rsid w:val="00AB7FC0"/>
    <w:rPr>
      <w:i/>
      <w:sz w:val="22"/>
    </w:rPr>
  </w:style>
  <w:style w:type="paragraph" w:customStyle="1" w:styleId="SOBullet">
    <w:name w:val="SO Bullet"/>
    <w:aliases w:val="sotb"/>
    <w:basedOn w:val="SOText"/>
    <w:link w:val="SOBulletChar"/>
    <w:qFormat/>
    <w:rsid w:val="00AB7FC0"/>
    <w:pPr>
      <w:ind w:left="1559" w:hanging="425"/>
    </w:pPr>
  </w:style>
  <w:style w:type="character" w:customStyle="1" w:styleId="SOBulletChar">
    <w:name w:val="SO Bullet Char"/>
    <w:aliases w:val="sotb Char"/>
    <w:basedOn w:val="DefaultParagraphFont"/>
    <w:link w:val="SOBullet"/>
    <w:rsid w:val="00AB7FC0"/>
    <w:rPr>
      <w:sz w:val="22"/>
    </w:rPr>
  </w:style>
  <w:style w:type="paragraph" w:customStyle="1" w:styleId="SOBulletNote">
    <w:name w:val="SO BulletNote"/>
    <w:aliases w:val="sonb"/>
    <w:basedOn w:val="SOTextNote"/>
    <w:link w:val="SOBulletNoteChar"/>
    <w:qFormat/>
    <w:rsid w:val="00AB7FC0"/>
    <w:pPr>
      <w:tabs>
        <w:tab w:val="left" w:pos="1560"/>
      </w:tabs>
      <w:ind w:left="2268" w:hanging="1134"/>
    </w:pPr>
  </w:style>
  <w:style w:type="character" w:customStyle="1" w:styleId="SOBulletNoteChar">
    <w:name w:val="SO BulletNote Char"/>
    <w:aliases w:val="sonb Char"/>
    <w:basedOn w:val="DefaultParagraphFont"/>
    <w:link w:val="SOBulletNote"/>
    <w:rsid w:val="00AB7FC0"/>
    <w:rPr>
      <w:sz w:val="18"/>
    </w:rPr>
  </w:style>
  <w:style w:type="paragraph" w:customStyle="1" w:styleId="SOText2">
    <w:name w:val="SO Text2"/>
    <w:aliases w:val="sot2"/>
    <w:basedOn w:val="Normal"/>
    <w:next w:val="SOText"/>
    <w:link w:val="SOText2Char"/>
    <w:rsid w:val="00AB7FC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B7FC0"/>
    <w:rPr>
      <w:sz w:val="22"/>
    </w:rPr>
  </w:style>
  <w:style w:type="character" w:customStyle="1" w:styleId="Heading1Char">
    <w:name w:val="Heading 1 Char"/>
    <w:basedOn w:val="DefaultParagraphFont"/>
    <w:link w:val="Heading1"/>
    <w:uiPriority w:val="9"/>
    <w:rsid w:val="00753B0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53B0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53B0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753B0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753B0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753B0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753B0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753B0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53B03"/>
    <w:rPr>
      <w:rFonts w:asciiTheme="majorHAnsi" w:eastAsiaTheme="majorEastAsia" w:hAnsiTheme="majorHAnsi" w:cstheme="majorBidi"/>
      <w:i/>
      <w:iCs/>
      <w:color w:val="404040" w:themeColor="text1" w:themeTint="BF"/>
    </w:rPr>
  </w:style>
  <w:style w:type="character" w:customStyle="1" w:styleId="subsectionChar">
    <w:name w:val="subsection Char"/>
    <w:aliases w:val="ss Char"/>
    <w:link w:val="subsection"/>
    <w:rsid w:val="00F22195"/>
    <w:rPr>
      <w:rFonts w:eastAsia="Times New Roman" w:cs="Times New Roman"/>
      <w:sz w:val="22"/>
      <w:lang w:eastAsia="en-AU"/>
    </w:rPr>
  </w:style>
  <w:style w:type="character" w:customStyle="1" w:styleId="ActHead5Char">
    <w:name w:val="ActHead 5 Char"/>
    <w:aliases w:val="s Char"/>
    <w:link w:val="ActHead5"/>
    <w:locked/>
    <w:rsid w:val="00F22195"/>
    <w:rPr>
      <w:rFonts w:eastAsia="Times New Roman" w:cs="Times New Roman"/>
      <w:b/>
      <w:kern w:val="28"/>
      <w:sz w:val="24"/>
      <w:lang w:eastAsia="en-AU"/>
    </w:rPr>
  </w:style>
  <w:style w:type="paragraph" w:styleId="BalloonText">
    <w:name w:val="Balloon Text"/>
    <w:basedOn w:val="Normal"/>
    <w:link w:val="BalloonTextChar"/>
    <w:uiPriority w:val="99"/>
    <w:semiHidden/>
    <w:unhideWhenUsed/>
    <w:rsid w:val="00C954C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54C6"/>
    <w:rPr>
      <w:rFonts w:ascii="Tahoma" w:hAnsi="Tahoma" w:cs="Tahoma"/>
      <w:sz w:val="16"/>
      <w:szCs w:val="16"/>
    </w:rPr>
  </w:style>
  <w:style w:type="character" w:customStyle="1" w:styleId="OPCParaBaseChar">
    <w:name w:val="OPCParaBase Char"/>
    <w:basedOn w:val="DefaultParagraphFont"/>
    <w:link w:val="OPCParaBase"/>
    <w:rsid w:val="00B40EF2"/>
    <w:rPr>
      <w:rFonts w:eastAsia="Times New Roman" w:cs="Times New Roman"/>
      <w:sz w:val="22"/>
      <w:lang w:eastAsia="en-AU"/>
    </w:rPr>
  </w:style>
  <w:style w:type="character" w:customStyle="1" w:styleId="ItemHeadChar">
    <w:name w:val="ItemHead Char"/>
    <w:aliases w:val="ih Char"/>
    <w:basedOn w:val="OPCParaBaseChar"/>
    <w:link w:val="ItemHead"/>
    <w:rsid w:val="00B40EF2"/>
    <w:rPr>
      <w:rFonts w:ascii="Arial" w:eastAsia="Times New Roman" w:hAnsi="Arial" w:cs="Times New Roman"/>
      <w:b/>
      <w:kern w:val="28"/>
      <w:sz w:val="24"/>
      <w:lang w:eastAsia="en-AU"/>
    </w:rPr>
  </w:style>
  <w:style w:type="paragraph" w:customStyle="1" w:styleId="ClerkBlock">
    <w:name w:val="ClerkBlock"/>
    <w:basedOn w:val="Normal"/>
    <w:rsid w:val="001B6960"/>
    <w:pPr>
      <w:spacing w:line="200" w:lineRule="atLeast"/>
      <w:ind w:right="3827"/>
    </w:pPr>
    <w:rPr>
      <w:rFonts w:eastAsia="Times New Roman" w:cs="Times New Roman"/>
      <w:sz w:val="20"/>
      <w:lang w:eastAsia="en-AU"/>
    </w:rPr>
  </w:style>
  <w:style w:type="table" w:styleId="ColorfulList">
    <w:name w:val="Colorful List"/>
    <w:basedOn w:val="TableNormal"/>
    <w:uiPriority w:val="72"/>
    <w:rsid w:val="00706332"/>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character" w:styleId="Hyperlink">
    <w:name w:val="Hyperlink"/>
    <w:basedOn w:val="DefaultParagraphFont"/>
    <w:uiPriority w:val="99"/>
    <w:semiHidden/>
    <w:unhideWhenUsed/>
    <w:rsid w:val="004F4895"/>
    <w:rPr>
      <w:color w:val="0000FF" w:themeColor="hyperlink"/>
      <w:u w:val="single"/>
    </w:rPr>
  </w:style>
  <w:style w:type="character" w:styleId="FollowedHyperlink">
    <w:name w:val="FollowedHyperlink"/>
    <w:basedOn w:val="DefaultParagraphFont"/>
    <w:uiPriority w:val="99"/>
    <w:semiHidden/>
    <w:unhideWhenUsed/>
    <w:rsid w:val="004F4895"/>
    <w:rPr>
      <w:color w:val="0000FF" w:themeColor="hyperlink"/>
      <w:u w:val="single"/>
    </w:rPr>
  </w:style>
  <w:style w:type="paragraph" w:customStyle="1" w:styleId="ShortTP1">
    <w:name w:val="ShortTP1"/>
    <w:basedOn w:val="ShortT"/>
    <w:link w:val="ShortTP1Char"/>
    <w:rsid w:val="00FD071D"/>
    <w:pPr>
      <w:spacing w:before="800"/>
    </w:pPr>
  </w:style>
  <w:style w:type="character" w:customStyle="1" w:styleId="ShortTChar">
    <w:name w:val="ShortT Char"/>
    <w:basedOn w:val="OPCParaBaseChar"/>
    <w:link w:val="ShortT"/>
    <w:rsid w:val="00FD071D"/>
    <w:rPr>
      <w:rFonts w:eastAsia="Times New Roman" w:cs="Times New Roman"/>
      <w:b/>
      <w:sz w:val="40"/>
      <w:lang w:eastAsia="en-AU"/>
    </w:rPr>
  </w:style>
  <w:style w:type="character" w:customStyle="1" w:styleId="ShortTP1Char">
    <w:name w:val="ShortTP1 Char"/>
    <w:basedOn w:val="ShortTChar"/>
    <w:link w:val="ShortTP1"/>
    <w:rsid w:val="00FD071D"/>
    <w:rPr>
      <w:rFonts w:eastAsia="Times New Roman" w:cs="Times New Roman"/>
      <w:b/>
      <w:sz w:val="40"/>
      <w:lang w:eastAsia="en-AU"/>
    </w:rPr>
  </w:style>
  <w:style w:type="paragraph" w:customStyle="1" w:styleId="ActNoP1">
    <w:name w:val="ActNoP1"/>
    <w:basedOn w:val="Actno"/>
    <w:link w:val="ActNoP1Char"/>
    <w:rsid w:val="00FD071D"/>
    <w:pPr>
      <w:spacing w:before="800"/>
    </w:pPr>
    <w:rPr>
      <w:sz w:val="28"/>
    </w:rPr>
  </w:style>
  <w:style w:type="character" w:customStyle="1" w:styleId="ActnoChar">
    <w:name w:val="Actno Char"/>
    <w:basedOn w:val="ShortTChar"/>
    <w:link w:val="Actno"/>
    <w:rsid w:val="00FD071D"/>
    <w:rPr>
      <w:rFonts w:eastAsia="Times New Roman" w:cs="Times New Roman"/>
      <w:b/>
      <w:sz w:val="40"/>
      <w:lang w:eastAsia="en-AU"/>
    </w:rPr>
  </w:style>
  <w:style w:type="character" w:customStyle="1" w:styleId="ActNoP1Char">
    <w:name w:val="ActNoP1 Char"/>
    <w:basedOn w:val="ActnoChar"/>
    <w:link w:val="ActNoP1"/>
    <w:rsid w:val="00FD071D"/>
    <w:rPr>
      <w:rFonts w:eastAsia="Times New Roman" w:cs="Times New Roman"/>
      <w:b/>
      <w:sz w:val="28"/>
      <w:lang w:eastAsia="en-AU"/>
    </w:rPr>
  </w:style>
  <w:style w:type="paragraph" w:customStyle="1" w:styleId="ShortTCP">
    <w:name w:val="ShortTCP"/>
    <w:basedOn w:val="ShortT"/>
    <w:link w:val="ShortTCPChar"/>
    <w:rsid w:val="00FD071D"/>
  </w:style>
  <w:style w:type="character" w:customStyle="1" w:styleId="ShortTCPChar">
    <w:name w:val="ShortTCP Char"/>
    <w:basedOn w:val="ShortTChar"/>
    <w:link w:val="ShortTCP"/>
    <w:rsid w:val="00FD071D"/>
    <w:rPr>
      <w:rFonts w:eastAsia="Times New Roman" w:cs="Times New Roman"/>
      <w:b/>
      <w:sz w:val="40"/>
      <w:lang w:eastAsia="en-AU"/>
    </w:rPr>
  </w:style>
  <w:style w:type="paragraph" w:customStyle="1" w:styleId="ActNoCP">
    <w:name w:val="ActNoCP"/>
    <w:basedOn w:val="Actno"/>
    <w:link w:val="ActNoCPChar"/>
    <w:rsid w:val="00FD071D"/>
    <w:pPr>
      <w:spacing w:before="400"/>
    </w:pPr>
  </w:style>
  <w:style w:type="character" w:customStyle="1" w:styleId="ActNoCPChar">
    <w:name w:val="ActNoCP Char"/>
    <w:basedOn w:val="ActnoChar"/>
    <w:link w:val="ActNoCP"/>
    <w:rsid w:val="00FD071D"/>
    <w:rPr>
      <w:rFonts w:eastAsia="Times New Roman" w:cs="Times New Roman"/>
      <w:b/>
      <w:sz w:val="40"/>
      <w:lang w:eastAsia="en-AU"/>
    </w:rPr>
  </w:style>
  <w:style w:type="paragraph" w:customStyle="1" w:styleId="AssentBk">
    <w:name w:val="AssentBk"/>
    <w:basedOn w:val="Normal"/>
    <w:rsid w:val="00FD071D"/>
    <w:pPr>
      <w:spacing w:line="240" w:lineRule="auto"/>
    </w:pPr>
    <w:rPr>
      <w:rFonts w:eastAsia="Times New Roman" w:cs="Times New Roman"/>
      <w:sz w:val="20"/>
      <w:lang w:eastAsia="en-AU"/>
    </w:rPr>
  </w:style>
  <w:style w:type="paragraph" w:customStyle="1" w:styleId="AssentDt">
    <w:name w:val="AssentDt"/>
    <w:basedOn w:val="Normal"/>
    <w:rsid w:val="00F8402F"/>
    <w:pPr>
      <w:spacing w:line="240" w:lineRule="auto"/>
    </w:pPr>
    <w:rPr>
      <w:rFonts w:eastAsia="Times New Roman" w:cs="Times New Roman"/>
      <w:sz w:val="20"/>
      <w:lang w:eastAsia="en-AU"/>
    </w:rPr>
  </w:style>
  <w:style w:type="paragraph" w:customStyle="1" w:styleId="2ndRd">
    <w:name w:val="2ndRd"/>
    <w:basedOn w:val="Normal"/>
    <w:rsid w:val="00F8402F"/>
    <w:pPr>
      <w:spacing w:line="240" w:lineRule="auto"/>
    </w:pPr>
    <w:rPr>
      <w:rFonts w:eastAsia="Times New Roman" w:cs="Times New Roman"/>
      <w:sz w:val="20"/>
      <w:lang w:eastAsia="en-AU"/>
    </w:rPr>
  </w:style>
  <w:style w:type="paragraph" w:customStyle="1" w:styleId="ScalePlusRef">
    <w:name w:val="ScalePlusRef"/>
    <w:basedOn w:val="Normal"/>
    <w:rsid w:val="00F8402F"/>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B7FC0"/>
    <w:pPr>
      <w:spacing w:line="260" w:lineRule="atLeast"/>
    </w:pPr>
    <w:rPr>
      <w:sz w:val="22"/>
    </w:rPr>
  </w:style>
  <w:style w:type="paragraph" w:styleId="Heading1">
    <w:name w:val="heading 1"/>
    <w:basedOn w:val="Normal"/>
    <w:next w:val="Normal"/>
    <w:link w:val="Heading1Char"/>
    <w:uiPriority w:val="9"/>
    <w:qFormat/>
    <w:rsid w:val="00753B0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53B0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53B0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53B0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53B0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53B0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53B0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53B03"/>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753B03"/>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B7FC0"/>
  </w:style>
  <w:style w:type="paragraph" w:customStyle="1" w:styleId="OPCParaBase">
    <w:name w:val="OPCParaBase"/>
    <w:link w:val="OPCParaBaseChar"/>
    <w:qFormat/>
    <w:rsid w:val="00AB7FC0"/>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AB7FC0"/>
    <w:pPr>
      <w:spacing w:line="240" w:lineRule="auto"/>
    </w:pPr>
    <w:rPr>
      <w:b/>
      <w:sz w:val="40"/>
    </w:rPr>
  </w:style>
  <w:style w:type="paragraph" w:customStyle="1" w:styleId="ActHead1">
    <w:name w:val="ActHead 1"/>
    <w:aliases w:val="c"/>
    <w:basedOn w:val="OPCParaBase"/>
    <w:next w:val="Normal"/>
    <w:qFormat/>
    <w:rsid w:val="00AB7FC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B7FC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B7FC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B7FC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AB7FC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B7FC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B7FC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B7FC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B7FC0"/>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AB7FC0"/>
  </w:style>
  <w:style w:type="paragraph" w:customStyle="1" w:styleId="Blocks">
    <w:name w:val="Blocks"/>
    <w:aliases w:val="bb"/>
    <w:basedOn w:val="OPCParaBase"/>
    <w:qFormat/>
    <w:rsid w:val="00AB7FC0"/>
    <w:pPr>
      <w:spacing w:line="240" w:lineRule="auto"/>
    </w:pPr>
    <w:rPr>
      <w:sz w:val="24"/>
    </w:rPr>
  </w:style>
  <w:style w:type="paragraph" w:customStyle="1" w:styleId="BoxText">
    <w:name w:val="BoxText"/>
    <w:aliases w:val="bt"/>
    <w:basedOn w:val="OPCParaBase"/>
    <w:qFormat/>
    <w:rsid w:val="00AB7FC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B7FC0"/>
    <w:rPr>
      <w:b/>
    </w:rPr>
  </w:style>
  <w:style w:type="paragraph" w:customStyle="1" w:styleId="BoxHeadItalic">
    <w:name w:val="BoxHeadItalic"/>
    <w:aliases w:val="bhi"/>
    <w:basedOn w:val="BoxText"/>
    <w:next w:val="BoxStep"/>
    <w:qFormat/>
    <w:rsid w:val="00AB7FC0"/>
    <w:rPr>
      <w:i/>
    </w:rPr>
  </w:style>
  <w:style w:type="paragraph" w:customStyle="1" w:styleId="BoxList">
    <w:name w:val="BoxList"/>
    <w:aliases w:val="bl"/>
    <w:basedOn w:val="BoxText"/>
    <w:qFormat/>
    <w:rsid w:val="00AB7FC0"/>
    <w:pPr>
      <w:ind w:left="1559" w:hanging="425"/>
    </w:pPr>
  </w:style>
  <w:style w:type="paragraph" w:customStyle="1" w:styleId="BoxNote">
    <w:name w:val="BoxNote"/>
    <w:aliases w:val="bn"/>
    <w:basedOn w:val="BoxText"/>
    <w:qFormat/>
    <w:rsid w:val="00AB7FC0"/>
    <w:pPr>
      <w:tabs>
        <w:tab w:val="left" w:pos="1985"/>
      </w:tabs>
      <w:spacing w:before="122" w:line="198" w:lineRule="exact"/>
      <w:ind w:left="2948" w:hanging="1814"/>
    </w:pPr>
    <w:rPr>
      <w:sz w:val="18"/>
    </w:rPr>
  </w:style>
  <w:style w:type="paragraph" w:customStyle="1" w:styleId="BoxPara">
    <w:name w:val="BoxPara"/>
    <w:aliases w:val="bp"/>
    <w:basedOn w:val="BoxText"/>
    <w:qFormat/>
    <w:rsid w:val="00AB7FC0"/>
    <w:pPr>
      <w:tabs>
        <w:tab w:val="right" w:pos="2268"/>
      </w:tabs>
      <w:ind w:left="2552" w:hanging="1418"/>
    </w:pPr>
  </w:style>
  <w:style w:type="paragraph" w:customStyle="1" w:styleId="BoxStep">
    <w:name w:val="BoxStep"/>
    <w:aliases w:val="bs"/>
    <w:basedOn w:val="BoxText"/>
    <w:qFormat/>
    <w:rsid w:val="00AB7FC0"/>
    <w:pPr>
      <w:ind w:left="1985" w:hanging="851"/>
    </w:pPr>
  </w:style>
  <w:style w:type="character" w:customStyle="1" w:styleId="CharAmPartNo">
    <w:name w:val="CharAmPartNo"/>
    <w:basedOn w:val="OPCCharBase"/>
    <w:qFormat/>
    <w:rsid w:val="00AB7FC0"/>
  </w:style>
  <w:style w:type="character" w:customStyle="1" w:styleId="CharAmPartText">
    <w:name w:val="CharAmPartText"/>
    <w:basedOn w:val="OPCCharBase"/>
    <w:qFormat/>
    <w:rsid w:val="00AB7FC0"/>
  </w:style>
  <w:style w:type="character" w:customStyle="1" w:styleId="CharAmSchNo">
    <w:name w:val="CharAmSchNo"/>
    <w:basedOn w:val="OPCCharBase"/>
    <w:qFormat/>
    <w:rsid w:val="00AB7FC0"/>
  </w:style>
  <w:style w:type="character" w:customStyle="1" w:styleId="CharAmSchText">
    <w:name w:val="CharAmSchText"/>
    <w:basedOn w:val="OPCCharBase"/>
    <w:qFormat/>
    <w:rsid w:val="00AB7FC0"/>
  </w:style>
  <w:style w:type="character" w:customStyle="1" w:styleId="CharBoldItalic">
    <w:name w:val="CharBoldItalic"/>
    <w:basedOn w:val="OPCCharBase"/>
    <w:uiPriority w:val="1"/>
    <w:qFormat/>
    <w:rsid w:val="00AB7FC0"/>
    <w:rPr>
      <w:b/>
      <w:i/>
    </w:rPr>
  </w:style>
  <w:style w:type="character" w:customStyle="1" w:styleId="CharChapNo">
    <w:name w:val="CharChapNo"/>
    <w:basedOn w:val="OPCCharBase"/>
    <w:uiPriority w:val="1"/>
    <w:qFormat/>
    <w:rsid w:val="00AB7FC0"/>
  </w:style>
  <w:style w:type="character" w:customStyle="1" w:styleId="CharChapText">
    <w:name w:val="CharChapText"/>
    <w:basedOn w:val="OPCCharBase"/>
    <w:uiPriority w:val="1"/>
    <w:qFormat/>
    <w:rsid w:val="00AB7FC0"/>
  </w:style>
  <w:style w:type="character" w:customStyle="1" w:styleId="CharDivNo">
    <w:name w:val="CharDivNo"/>
    <w:basedOn w:val="OPCCharBase"/>
    <w:uiPriority w:val="1"/>
    <w:qFormat/>
    <w:rsid w:val="00AB7FC0"/>
  </w:style>
  <w:style w:type="character" w:customStyle="1" w:styleId="CharDivText">
    <w:name w:val="CharDivText"/>
    <w:basedOn w:val="OPCCharBase"/>
    <w:uiPriority w:val="1"/>
    <w:qFormat/>
    <w:rsid w:val="00AB7FC0"/>
  </w:style>
  <w:style w:type="character" w:customStyle="1" w:styleId="CharItalic">
    <w:name w:val="CharItalic"/>
    <w:basedOn w:val="OPCCharBase"/>
    <w:uiPriority w:val="1"/>
    <w:qFormat/>
    <w:rsid w:val="00AB7FC0"/>
    <w:rPr>
      <w:i/>
    </w:rPr>
  </w:style>
  <w:style w:type="character" w:customStyle="1" w:styleId="CharPartNo">
    <w:name w:val="CharPartNo"/>
    <w:basedOn w:val="OPCCharBase"/>
    <w:uiPriority w:val="1"/>
    <w:qFormat/>
    <w:rsid w:val="00AB7FC0"/>
  </w:style>
  <w:style w:type="character" w:customStyle="1" w:styleId="CharPartText">
    <w:name w:val="CharPartText"/>
    <w:basedOn w:val="OPCCharBase"/>
    <w:uiPriority w:val="1"/>
    <w:qFormat/>
    <w:rsid w:val="00AB7FC0"/>
  </w:style>
  <w:style w:type="character" w:customStyle="1" w:styleId="CharSectno">
    <w:name w:val="CharSectno"/>
    <w:basedOn w:val="OPCCharBase"/>
    <w:qFormat/>
    <w:rsid w:val="00AB7FC0"/>
  </w:style>
  <w:style w:type="character" w:customStyle="1" w:styleId="CharSubdNo">
    <w:name w:val="CharSubdNo"/>
    <w:basedOn w:val="OPCCharBase"/>
    <w:uiPriority w:val="1"/>
    <w:qFormat/>
    <w:rsid w:val="00AB7FC0"/>
  </w:style>
  <w:style w:type="character" w:customStyle="1" w:styleId="CharSubdText">
    <w:name w:val="CharSubdText"/>
    <w:basedOn w:val="OPCCharBase"/>
    <w:uiPriority w:val="1"/>
    <w:qFormat/>
    <w:rsid w:val="00AB7FC0"/>
  </w:style>
  <w:style w:type="paragraph" w:customStyle="1" w:styleId="CTA--">
    <w:name w:val="CTA --"/>
    <w:basedOn w:val="OPCParaBase"/>
    <w:next w:val="Normal"/>
    <w:rsid w:val="00AB7FC0"/>
    <w:pPr>
      <w:spacing w:before="60" w:line="240" w:lineRule="atLeast"/>
      <w:ind w:left="142" w:hanging="142"/>
    </w:pPr>
    <w:rPr>
      <w:sz w:val="20"/>
    </w:rPr>
  </w:style>
  <w:style w:type="paragraph" w:customStyle="1" w:styleId="CTA-">
    <w:name w:val="CTA -"/>
    <w:basedOn w:val="OPCParaBase"/>
    <w:rsid w:val="00AB7FC0"/>
    <w:pPr>
      <w:spacing w:before="60" w:line="240" w:lineRule="atLeast"/>
      <w:ind w:left="85" w:hanging="85"/>
    </w:pPr>
    <w:rPr>
      <w:sz w:val="20"/>
    </w:rPr>
  </w:style>
  <w:style w:type="paragraph" w:customStyle="1" w:styleId="CTA---">
    <w:name w:val="CTA ---"/>
    <w:basedOn w:val="OPCParaBase"/>
    <w:next w:val="Normal"/>
    <w:rsid w:val="00AB7FC0"/>
    <w:pPr>
      <w:spacing w:before="60" w:line="240" w:lineRule="atLeast"/>
      <w:ind w:left="198" w:hanging="198"/>
    </w:pPr>
    <w:rPr>
      <w:sz w:val="20"/>
    </w:rPr>
  </w:style>
  <w:style w:type="paragraph" w:customStyle="1" w:styleId="CTA----">
    <w:name w:val="CTA ----"/>
    <w:basedOn w:val="OPCParaBase"/>
    <w:next w:val="Normal"/>
    <w:rsid w:val="00AB7FC0"/>
    <w:pPr>
      <w:spacing w:before="60" w:line="240" w:lineRule="atLeast"/>
      <w:ind w:left="255" w:hanging="255"/>
    </w:pPr>
    <w:rPr>
      <w:sz w:val="20"/>
    </w:rPr>
  </w:style>
  <w:style w:type="paragraph" w:customStyle="1" w:styleId="CTA1a">
    <w:name w:val="CTA 1(a)"/>
    <w:basedOn w:val="OPCParaBase"/>
    <w:rsid w:val="00AB7FC0"/>
    <w:pPr>
      <w:tabs>
        <w:tab w:val="right" w:pos="414"/>
      </w:tabs>
      <w:spacing w:before="40" w:line="240" w:lineRule="atLeast"/>
      <w:ind w:left="675" w:hanging="675"/>
    </w:pPr>
    <w:rPr>
      <w:sz w:val="20"/>
    </w:rPr>
  </w:style>
  <w:style w:type="paragraph" w:customStyle="1" w:styleId="CTA1ai">
    <w:name w:val="CTA 1(a)(i)"/>
    <w:basedOn w:val="OPCParaBase"/>
    <w:rsid w:val="00AB7FC0"/>
    <w:pPr>
      <w:tabs>
        <w:tab w:val="right" w:pos="1004"/>
      </w:tabs>
      <w:spacing w:before="40" w:line="240" w:lineRule="atLeast"/>
      <w:ind w:left="1253" w:hanging="1253"/>
    </w:pPr>
    <w:rPr>
      <w:sz w:val="20"/>
    </w:rPr>
  </w:style>
  <w:style w:type="paragraph" w:customStyle="1" w:styleId="CTA2a">
    <w:name w:val="CTA 2(a)"/>
    <w:basedOn w:val="OPCParaBase"/>
    <w:rsid w:val="00AB7FC0"/>
    <w:pPr>
      <w:tabs>
        <w:tab w:val="right" w:pos="482"/>
      </w:tabs>
      <w:spacing w:before="40" w:line="240" w:lineRule="atLeast"/>
      <w:ind w:left="748" w:hanging="748"/>
    </w:pPr>
    <w:rPr>
      <w:sz w:val="20"/>
    </w:rPr>
  </w:style>
  <w:style w:type="paragraph" w:customStyle="1" w:styleId="CTA2ai">
    <w:name w:val="CTA 2(a)(i)"/>
    <w:basedOn w:val="OPCParaBase"/>
    <w:rsid w:val="00AB7FC0"/>
    <w:pPr>
      <w:tabs>
        <w:tab w:val="right" w:pos="1089"/>
      </w:tabs>
      <w:spacing w:before="40" w:line="240" w:lineRule="atLeast"/>
      <w:ind w:left="1327" w:hanging="1327"/>
    </w:pPr>
    <w:rPr>
      <w:sz w:val="20"/>
    </w:rPr>
  </w:style>
  <w:style w:type="paragraph" w:customStyle="1" w:styleId="CTA3a">
    <w:name w:val="CTA 3(a)"/>
    <w:basedOn w:val="OPCParaBase"/>
    <w:rsid w:val="00AB7FC0"/>
    <w:pPr>
      <w:tabs>
        <w:tab w:val="right" w:pos="556"/>
      </w:tabs>
      <w:spacing w:before="40" w:line="240" w:lineRule="atLeast"/>
      <w:ind w:left="805" w:hanging="805"/>
    </w:pPr>
    <w:rPr>
      <w:sz w:val="20"/>
    </w:rPr>
  </w:style>
  <w:style w:type="paragraph" w:customStyle="1" w:styleId="CTA3ai">
    <w:name w:val="CTA 3(a)(i)"/>
    <w:basedOn w:val="OPCParaBase"/>
    <w:rsid w:val="00AB7FC0"/>
    <w:pPr>
      <w:tabs>
        <w:tab w:val="right" w:pos="1140"/>
      </w:tabs>
      <w:spacing w:before="40" w:line="240" w:lineRule="atLeast"/>
      <w:ind w:left="1361" w:hanging="1361"/>
    </w:pPr>
    <w:rPr>
      <w:sz w:val="20"/>
    </w:rPr>
  </w:style>
  <w:style w:type="paragraph" w:customStyle="1" w:styleId="CTA4a">
    <w:name w:val="CTA 4(a)"/>
    <w:basedOn w:val="OPCParaBase"/>
    <w:rsid w:val="00AB7FC0"/>
    <w:pPr>
      <w:tabs>
        <w:tab w:val="right" w:pos="624"/>
      </w:tabs>
      <w:spacing w:before="40" w:line="240" w:lineRule="atLeast"/>
      <w:ind w:left="873" w:hanging="873"/>
    </w:pPr>
    <w:rPr>
      <w:sz w:val="20"/>
    </w:rPr>
  </w:style>
  <w:style w:type="paragraph" w:customStyle="1" w:styleId="CTA4ai">
    <w:name w:val="CTA 4(a)(i)"/>
    <w:basedOn w:val="OPCParaBase"/>
    <w:rsid w:val="00AB7FC0"/>
    <w:pPr>
      <w:tabs>
        <w:tab w:val="right" w:pos="1213"/>
      </w:tabs>
      <w:spacing w:before="40" w:line="240" w:lineRule="atLeast"/>
      <w:ind w:left="1452" w:hanging="1452"/>
    </w:pPr>
    <w:rPr>
      <w:sz w:val="20"/>
    </w:rPr>
  </w:style>
  <w:style w:type="paragraph" w:customStyle="1" w:styleId="CTACAPS">
    <w:name w:val="CTA CAPS"/>
    <w:basedOn w:val="OPCParaBase"/>
    <w:rsid w:val="00AB7FC0"/>
    <w:pPr>
      <w:spacing w:before="60" w:line="240" w:lineRule="atLeast"/>
    </w:pPr>
    <w:rPr>
      <w:sz w:val="20"/>
    </w:rPr>
  </w:style>
  <w:style w:type="paragraph" w:customStyle="1" w:styleId="CTAright">
    <w:name w:val="CTA right"/>
    <w:basedOn w:val="OPCParaBase"/>
    <w:rsid w:val="00AB7FC0"/>
    <w:pPr>
      <w:spacing w:before="60" w:line="240" w:lineRule="auto"/>
      <w:jc w:val="right"/>
    </w:pPr>
    <w:rPr>
      <w:sz w:val="20"/>
    </w:rPr>
  </w:style>
  <w:style w:type="paragraph" w:customStyle="1" w:styleId="subsection">
    <w:name w:val="subsection"/>
    <w:aliases w:val="ss"/>
    <w:basedOn w:val="OPCParaBase"/>
    <w:link w:val="subsectionChar"/>
    <w:rsid w:val="00AB7FC0"/>
    <w:pPr>
      <w:tabs>
        <w:tab w:val="right" w:pos="1021"/>
      </w:tabs>
      <w:spacing w:before="180" w:line="240" w:lineRule="auto"/>
      <w:ind w:left="1134" w:hanging="1134"/>
    </w:pPr>
  </w:style>
  <w:style w:type="paragraph" w:customStyle="1" w:styleId="Definition">
    <w:name w:val="Definition"/>
    <w:aliases w:val="dd"/>
    <w:basedOn w:val="OPCParaBase"/>
    <w:rsid w:val="00AB7FC0"/>
    <w:pPr>
      <w:spacing w:before="180" w:line="240" w:lineRule="auto"/>
      <w:ind w:left="1134"/>
    </w:pPr>
  </w:style>
  <w:style w:type="paragraph" w:customStyle="1" w:styleId="ETAsubitem">
    <w:name w:val="ETA(subitem)"/>
    <w:basedOn w:val="OPCParaBase"/>
    <w:rsid w:val="00AB7FC0"/>
    <w:pPr>
      <w:tabs>
        <w:tab w:val="right" w:pos="340"/>
      </w:tabs>
      <w:spacing w:before="60" w:line="240" w:lineRule="auto"/>
      <w:ind w:left="454" w:hanging="454"/>
    </w:pPr>
    <w:rPr>
      <w:sz w:val="20"/>
    </w:rPr>
  </w:style>
  <w:style w:type="paragraph" w:customStyle="1" w:styleId="ETApara">
    <w:name w:val="ETA(para)"/>
    <w:basedOn w:val="OPCParaBase"/>
    <w:rsid w:val="00AB7FC0"/>
    <w:pPr>
      <w:tabs>
        <w:tab w:val="right" w:pos="754"/>
      </w:tabs>
      <w:spacing w:before="60" w:line="240" w:lineRule="auto"/>
      <w:ind w:left="828" w:hanging="828"/>
    </w:pPr>
    <w:rPr>
      <w:sz w:val="20"/>
    </w:rPr>
  </w:style>
  <w:style w:type="paragraph" w:customStyle="1" w:styleId="ETAsubpara">
    <w:name w:val="ETA(subpara)"/>
    <w:basedOn w:val="OPCParaBase"/>
    <w:rsid w:val="00AB7FC0"/>
    <w:pPr>
      <w:tabs>
        <w:tab w:val="right" w:pos="1083"/>
      </w:tabs>
      <w:spacing w:before="60" w:line="240" w:lineRule="auto"/>
      <w:ind w:left="1191" w:hanging="1191"/>
    </w:pPr>
    <w:rPr>
      <w:sz w:val="20"/>
    </w:rPr>
  </w:style>
  <w:style w:type="paragraph" w:customStyle="1" w:styleId="ETAsub-subpara">
    <w:name w:val="ETA(sub-subpara)"/>
    <w:basedOn w:val="OPCParaBase"/>
    <w:rsid w:val="00AB7FC0"/>
    <w:pPr>
      <w:tabs>
        <w:tab w:val="right" w:pos="1412"/>
      </w:tabs>
      <w:spacing w:before="60" w:line="240" w:lineRule="auto"/>
      <w:ind w:left="1525" w:hanging="1525"/>
    </w:pPr>
    <w:rPr>
      <w:sz w:val="20"/>
    </w:rPr>
  </w:style>
  <w:style w:type="paragraph" w:customStyle="1" w:styleId="Formula">
    <w:name w:val="Formula"/>
    <w:basedOn w:val="OPCParaBase"/>
    <w:rsid w:val="00AB7FC0"/>
    <w:pPr>
      <w:spacing w:line="240" w:lineRule="auto"/>
      <w:ind w:left="1134"/>
    </w:pPr>
    <w:rPr>
      <w:sz w:val="20"/>
    </w:rPr>
  </w:style>
  <w:style w:type="paragraph" w:styleId="Header">
    <w:name w:val="header"/>
    <w:basedOn w:val="OPCParaBase"/>
    <w:link w:val="HeaderChar"/>
    <w:unhideWhenUsed/>
    <w:rsid w:val="00AB7FC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B7FC0"/>
    <w:rPr>
      <w:rFonts w:eastAsia="Times New Roman" w:cs="Times New Roman"/>
      <w:sz w:val="16"/>
      <w:lang w:eastAsia="en-AU"/>
    </w:rPr>
  </w:style>
  <w:style w:type="paragraph" w:customStyle="1" w:styleId="House">
    <w:name w:val="House"/>
    <w:basedOn w:val="OPCParaBase"/>
    <w:rsid w:val="00AB7FC0"/>
    <w:pPr>
      <w:spacing w:line="240" w:lineRule="auto"/>
    </w:pPr>
    <w:rPr>
      <w:sz w:val="28"/>
    </w:rPr>
  </w:style>
  <w:style w:type="paragraph" w:customStyle="1" w:styleId="Item">
    <w:name w:val="Item"/>
    <w:aliases w:val="i"/>
    <w:basedOn w:val="OPCParaBase"/>
    <w:next w:val="ItemHead"/>
    <w:rsid w:val="00AB7FC0"/>
    <w:pPr>
      <w:keepLines/>
      <w:spacing w:before="80" w:line="240" w:lineRule="auto"/>
      <w:ind w:left="709"/>
    </w:pPr>
  </w:style>
  <w:style w:type="paragraph" w:customStyle="1" w:styleId="ItemHead">
    <w:name w:val="ItemHead"/>
    <w:aliases w:val="ih"/>
    <w:basedOn w:val="OPCParaBase"/>
    <w:next w:val="Item"/>
    <w:link w:val="ItemHeadChar"/>
    <w:rsid w:val="00AB7FC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B7FC0"/>
    <w:pPr>
      <w:spacing w:line="240" w:lineRule="auto"/>
    </w:pPr>
    <w:rPr>
      <w:b/>
      <w:sz w:val="32"/>
    </w:rPr>
  </w:style>
  <w:style w:type="paragraph" w:customStyle="1" w:styleId="notedraft">
    <w:name w:val="note(draft)"/>
    <w:aliases w:val="nd"/>
    <w:basedOn w:val="OPCParaBase"/>
    <w:rsid w:val="00AB7FC0"/>
    <w:pPr>
      <w:spacing w:before="240" w:line="240" w:lineRule="auto"/>
      <w:ind w:left="284" w:hanging="284"/>
    </w:pPr>
    <w:rPr>
      <w:i/>
      <w:sz w:val="24"/>
    </w:rPr>
  </w:style>
  <w:style w:type="paragraph" w:customStyle="1" w:styleId="notemargin">
    <w:name w:val="note(margin)"/>
    <w:aliases w:val="nm"/>
    <w:basedOn w:val="OPCParaBase"/>
    <w:rsid w:val="00AB7FC0"/>
    <w:pPr>
      <w:tabs>
        <w:tab w:val="left" w:pos="709"/>
      </w:tabs>
      <w:spacing w:before="122" w:line="198" w:lineRule="exact"/>
      <w:ind w:left="709" w:hanging="709"/>
    </w:pPr>
    <w:rPr>
      <w:sz w:val="18"/>
    </w:rPr>
  </w:style>
  <w:style w:type="paragraph" w:customStyle="1" w:styleId="noteToPara">
    <w:name w:val="noteToPara"/>
    <w:aliases w:val="ntp"/>
    <w:basedOn w:val="OPCParaBase"/>
    <w:rsid w:val="00AB7FC0"/>
    <w:pPr>
      <w:spacing w:before="122" w:line="198" w:lineRule="exact"/>
      <w:ind w:left="2353" w:hanging="709"/>
    </w:pPr>
    <w:rPr>
      <w:sz w:val="18"/>
    </w:rPr>
  </w:style>
  <w:style w:type="paragraph" w:customStyle="1" w:styleId="noteParlAmend">
    <w:name w:val="note(ParlAmend)"/>
    <w:aliases w:val="npp"/>
    <w:basedOn w:val="OPCParaBase"/>
    <w:next w:val="ParlAmend"/>
    <w:rsid w:val="00AB7FC0"/>
    <w:pPr>
      <w:spacing w:line="240" w:lineRule="auto"/>
      <w:jc w:val="right"/>
    </w:pPr>
    <w:rPr>
      <w:rFonts w:ascii="Arial" w:hAnsi="Arial"/>
      <w:b/>
      <w:i/>
    </w:rPr>
  </w:style>
  <w:style w:type="paragraph" w:customStyle="1" w:styleId="Page1">
    <w:name w:val="Page1"/>
    <w:basedOn w:val="OPCParaBase"/>
    <w:rsid w:val="00AB7FC0"/>
    <w:pPr>
      <w:spacing w:before="400" w:line="240" w:lineRule="auto"/>
    </w:pPr>
    <w:rPr>
      <w:b/>
      <w:sz w:val="32"/>
    </w:rPr>
  </w:style>
  <w:style w:type="paragraph" w:customStyle="1" w:styleId="PageBreak">
    <w:name w:val="PageBreak"/>
    <w:aliases w:val="pb"/>
    <w:basedOn w:val="OPCParaBase"/>
    <w:rsid w:val="00AB7FC0"/>
    <w:pPr>
      <w:spacing w:line="240" w:lineRule="auto"/>
    </w:pPr>
    <w:rPr>
      <w:sz w:val="20"/>
    </w:rPr>
  </w:style>
  <w:style w:type="paragraph" w:customStyle="1" w:styleId="paragraphsub">
    <w:name w:val="paragraph(sub)"/>
    <w:aliases w:val="aa"/>
    <w:basedOn w:val="OPCParaBase"/>
    <w:rsid w:val="00AB7FC0"/>
    <w:pPr>
      <w:tabs>
        <w:tab w:val="right" w:pos="1985"/>
      </w:tabs>
      <w:spacing w:before="40" w:line="240" w:lineRule="auto"/>
      <w:ind w:left="2098" w:hanging="2098"/>
    </w:pPr>
  </w:style>
  <w:style w:type="paragraph" w:customStyle="1" w:styleId="paragraphsub-sub">
    <w:name w:val="paragraph(sub-sub)"/>
    <w:aliases w:val="aaa"/>
    <w:basedOn w:val="OPCParaBase"/>
    <w:rsid w:val="00AB7FC0"/>
    <w:pPr>
      <w:tabs>
        <w:tab w:val="right" w:pos="2722"/>
      </w:tabs>
      <w:spacing w:before="40" w:line="240" w:lineRule="auto"/>
      <w:ind w:left="2835" w:hanging="2835"/>
    </w:pPr>
  </w:style>
  <w:style w:type="paragraph" w:customStyle="1" w:styleId="paragraph">
    <w:name w:val="paragraph"/>
    <w:aliases w:val="a"/>
    <w:basedOn w:val="OPCParaBase"/>
    <w:rsid w:val="00AB7FC0"/>
    <w:pPr>
      <w:tabs>
        <w:tab w:val="right" w:pos="1531"/>
      </w:tabs>
      <w:spacing w:before="40" w:line="240" w:lineRule="auto"/>
      <w:ind w:left="1644" w:hanging="1644"/>
    </w:pPr>
  </w:style>
  <w:style w:type="paragraph" w:customStyle="1" w:styleId="ParlAmend">
    <w:name w:val="ParlAmend"/>
    <w:aliases w:val="pp"/>
    <w:basedOn w:val="OPCParaBase"/>
    <w:rsid w:val="00AB7FC0"/>
    <w:pPr>
      <w:spacing w:before="240" w:line="240" w:lineRule="atLeast"/>
      <w:ind w:hanging="567"/>
    </w:pPr>
    <w:rPr>
      <w:sz w:val="24"/>
    </w:rPr>
  </w:style>
  <w:style w:type="paragraph" w:customStyle="1" w:styleId="Penalty">
    <w:name w:val="Penalty"/>
    <w:basedOn w:val="OPCParaBase"/>
    <w:rsid w:val="00AB7FC0"/>
    <w:pPr>
      <w:tabs>
        <w:tab w:val="left" w:pos="2977"/>
      </w:tabs>
      <w:spacing w:before="180" w:line="240" w:lineRule="auto"/>
      <w:ind w:left="1985" w:hanging="851"/>
    </w:pPr>
  </w:style>
  <w:style w:type="paragraph" w:customStyle="1" w:styleId="Portfolio">
    <w:name w:val="Portfolio"/>
    <w:basedOn w:val="OPCParaBase"/>
    <w:rsid w:val="00AB7FC0"/>
    <w:pPr>
      <w:spacing w:line="240" w:lineRule="auto"/>
    </w:pPr>
    <w:rPr>
      <w:i/>
      <w:sz w:val="20"/>
    </w:rPr>
  </w:style>
  <w:style w:type="paragraph" w:customStyle="1" w:styleId="Preamble">
    <w:name w:val="Preamble"/>
    <w:basedOn w:val="OPCParaBase"/>
    <w:next w:val="Normal"/>
    <w:rsid w:val="00AB7FC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B7FC0"/>
    <w:pPr>
      <w:spacing w:line="240" w:lineRule="auto"/>
    </w:pPr>
    <w:rPr>
      <w:i/>
      <w:sz w:val="20"/>
    </w:rPr>
  </w:style>
  <w:style w:type="paragraph" w:customStyle="1" w:styleId="Session">
    <w:name w:val="Session"/>
    <w:basedOn w:val="OPCParaBase"/>
    <w:rsid w:val="00AB7FC0"/>
    <w:pPr>
      <w:spacing w:line="240" w:lineRule="auto"/>
    </w:pPr>
    <w:rPr>
      <w:sz w:val="28"/>
    </w:rPr>
  </w:style>
  <w:style w:type="paragraph" w:customStyle="1" w:styleId="Sponsor">
    <w:name w:val="Sponsor"/>
    <w:basedOn w:val="OPCParaBase"/>
    <w:rsid w:val="00AB7FC0"/>
    <w:pPr>
      <w:spacing w:line="240" w:lineRule="auto"/>
    </w:pPr>
    <w:rPr>
      <w:i/>
    </w:rPr>
  </w:style>
  <w:style w:type="paragraph" w:customStyle="1" w:styleId="Subitem">
    <w:name w:val="Subitem"/>
    <w:aliases w:val="iss"/>
    <w:basedOn w:val="OPCParaBase"/>
    <w:rsid w:val="00AB7FC0"/>
    <w:pPr>
      <w:spacing w:before="180" w:line="240" w:lineRule="auto"/>
      <w:ind w:left="709" w:hanging="709"/>
    </w:pPr>
  </w:style>
  <w:style w:type="paragraph" w:customStyle="1" w:styleId="SubitemHead">
    <w:name w:val="SubitemHead"/>
    <w:aliases w:val="issh"/>
    <w:basedOn w:val="OPCParaBase"/>
    <w:rsid w:val="00AB7FC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B7FC0"/>
    <w:pPr>
      <w:spacing w:before="40" w:line="240" w:lineRule="auto"/>
      <w:ind w:left="1134"/>
    </w:pPr>
  </w:style>
  <w:style w:type="paragraph" w:customStyle="1" w:styleId="SubsectionHead">
    <w:name w:val="SubsectionHead"/>
    <w:aliases w:val="ssh"/>
    <w:basedOn w:val="OPCParaBase"/>
    <w:next w:val="subsection"/>
    <w:rsid w:val="00AB7FC0"/>
    <w:pPr>
      <w:keepNext/>
      <w:keepLines/>
      <w:spacing w:before="240" w:line="240" w:lineRule="auto"/>
      <w:ind w:left="1134"/>
    </w:pPr>
    <w:rPr>
      <w:i/>
    </w:rPr>
  </w:style>
  <w:style w:type="paragraph" w:customStyle="1" w:styleId="Tablea">
    <w:name w:val="Table(a)"/>
    <w:aliases w:val="ta"/>
    <w:basedOn w:val="OPCParaBase"/>
    <w:rsid w:val="00AB7FC0"/>
    <w:pPr>
      <w:spacing w:before="60" w:line="240" w:lineRule="auto"/>
      <w:ind w:left="284" w:hanging="284"/>
    </w:pPr>
    <w:rPr>
      <w:sz w:val="20"/>
    </w:rPr>
  </w:style>
  <w:style w:type="paragraph" w:customStyle="1" w:styleId="TableAA">
    <w:name w:val="Table(AA)"/>
    <w:aliases w:val="taaa"/>
    <w:basedOn w:val="OPCParaBase"/>
    <w:rsid w:val="00AB7FC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B7FC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B7FC0"/>
    <w:pPr>
      <w:spacing w:before="60" w:line="240" w:lineRule="atLeast"/>
    </w:pPr>
    <w:rPr>
      <w:sz w:val="20"/>
    </w:rPr>
  </w:style>
  <w:style w:type="paragraph" w:customStyle="1" w:styleId="TLPBoxTextnote">
    <w:name w:val="TLPBoxText(note"/>
    <w:aliases w:val="right)"/>
    <w:basedOn w:val="OPCParaBase"/>
    <w:rsid w:val="00AB7FC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B7FC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B7FC0"/>
    <w:pPr>
      <w:spacing w:before="122" w:line="198" w:lineRule="exact"/>
      <w:ind w:left="1985" w:hanging="851"/>
      <w:jc w:val="right"/>
    </w:pPr>
    <w:rPr>
      <w:sz w:val="18"/>
    </w:rPr>
  </w:style>
  <w:style w:type="paragraph" w:customStyle="1" w:styleId="TLPTableBullet">
    <w:name w:val="TLPTableBullet"/>
    <w:aliases w:val="ttb"/>
    <w:basedOn w:val="OPCParaBase"/>
    <w:rsid w:val="00AB7FC0"/>
    <w:pPr>
      <w:spacing w:line="240" w:lineRule="exact"/>
      <w:ind w:left="284" w:hanging="284"/>
    </w:pPr>
    <w:rPr>
      <w:sz w:val="20"/>
    </w:rPr>
  </w:style>
  <w:style w:type="paragraph" w:styleId="TOC1">
    <w:name w:val="toc 1"/>
    <w:basedOn w:val="OPCParaBase"/>
    <w:next w:val="Normal"/>
    <w:uiPriority w:val="39"/>
    <w:semiHidden/>
    <w:unhideWhenUsed/>
    <w:rsid w:val="00AB7FC0"/>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AB7FC0"/>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AB7FC0"/>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AB7FC0"/>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AB7FC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AB7FC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AB7FC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AB7FC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B7FC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B7FC0"/>
    <w:pPr>
      <w:keepLines/>
      <w:spacing w:before="240" w:after="120" w:line="240" w:lineRule="auto"/>
      <w:ind w:left="794"/>
    </w:pPr>
    <w:rPr>
      <w:b/>
      <w:kern w:val="28"/>
      <w:sz w:val="20"/>
    </w:rPr>
  </w:style>
  <w:style w:type="paragraph" w:customStyle="1" w:styleId="TofSectsHeading">
    <w:name w:val="TofSects(Heading)"/>
    <w:basedOn w:val="OPCParaBase"/>
    <w:rsid w:val="00AB7FC0"/>
    <w:pPr>
      <w:spacing w:before="240" w:after="120" w:line="240" w:lineRule="auto"/>
    </w:pPr>
    <w:rPr>
      <w:b/>
      <w:sz w:val="24"/>
    </w:rPr>
  </w:style>
  <w:style w:type="paragraph" w:customStyle="1" w:styleId="TofSectsSection">
    <w:name w:val="TofSects(Section)"/>
    <w:basedOn w:val="OPCParaBase"/>
    <w:rsid w:val="00AB7FC0"/>
    <w:pPr>
      <w:keepLines/>
      <w:spacing w:before="40" w:line="240" w:lineRule="auto"/>
      <w:ind w:left="1588" w:hanging="794"/>
    </w:pPr>
    <w:rPr>
      <w:kern w:val="28"/>
      <w:sz w:val="18"/>
    </w:rPr>
  </w:style>
  <w:style w:type="paragraph" w:customStyle="1" w:styleId="TofSectsSubdiv">
    <w:name w:val="TofSects(Subdiv)"/>
    <w:basedOn w:val="OPCParaBase"/>
    <w:rsid w:val="00AB7FC0"/>
    <w:pPr>
      <w:keepLines/>
      <w:spacing w:before="80" w:line="240" w:lineRule="auto"/>
      <w:ind w:left="1588" w:hanging="794"/>
    </w:pPr>
    <w:rPr>
      <w:kern w:val="28"/>
    </w:rPr>
  </w:style>
  <w:style w:type="paragraph" w:customStyle="1" w:styleId="WRStyle">
    <w:name w:val="WR Style"/>
    <w:aliases w:val="WR"/>
    <w:basedOn w:val="OPCParaBase"/>
    <w:rsid w:val="00AB7FC0"/>
    <w:pPr>
      <w:spacing w:before="240" w:line="240" w:lineRule="auto"/>
      <w:ind w:left="284" w:hanging="284"/>
    </w:pPr>
    <w:rPr>
      <w:b/>
      <w:i/>
      <w:kern w:val="28"/>
      <w:sz w:val="24"/>
    </w:rPr>
  </w:style>
  <w:style w:type="paragraph" w:customStyle="1" w:styleId="notepara">
    <w:name w:val="note(para)"/>
    <w:aliases w:val="na"/>
    <w:basedOn w:val="OPCParaBase"/>
    <w:rsid w:val="00AB7FC0"/>
    <w:pPr>
      <w:spacing w:before="40" w:line="198" w:lineRule="exact"/>
      <w:ind w:left="2354" w:hanging="369"/>
    </w:pPr>
    <w:rPr>
      <w:sz w:val="18"/>
    </w:rPr>
  </w:style>
  <w:style w:type="paragraph" w:styleId="Footer">
    <w:name w:val="footer"/>
    <w:link w:val="FooterChar"/>
    <w:rsid w:val="00AB7FC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B7FC0"/>
    <w:rPr>
      <w:rFonts w:eastAsia="Times New Roman" w:cs="Times New Roman"/>
      <w:sz w:val="22"/>
      <w:szCs w:val="24"/>
      <w:lang w:eastAsia="en-AU"/>
    </w:rPr>
  </w:style>
  <w:style w:type="character" w:styleId="LineNumber">
    <w:name w:val="line number"/>
    <w:basedOn w:val="OPCCharBase"/>
    <w:uiPriority w:val="99"/>
    <w:semiHidden/>
    <w:unhideWhenUsed/>
    <w:rsid w:val="00AB7FC0"/>
    <w:rPr>
      <w:sz w:val="16"/>
    </w:rPr>
  </w:style>
  <w:style w:type="table" w:customStyle="1" w:styleId="CFlag">
    <w:name w:val="CFlag"/>
    <w:basedOn w:val="TableNormal"/>
    <w:uiPriority w:val="99"/>
    <w:rsid w:val="00AB7FC0"/>
    <w:rPr>
      <w:rFonts w:eastAsia="Times New Roman" w:cs="Times New Roman"/>
      <w:lang w:eastAsia="en-AU"/>
    </w:rPr>
    <w:tblPr/>
  </w:style>
  <w:style w:type="paragraph" w:customStyle="1" w:styleId="NotesHeading1">
    <w:name w:val="NotesHeading 1"/>
    <w:basedOn w:val="OPCParaBase"/>
    <w:next w:val="Normal"/>
    <w:rsid w:val="00AB7FC0"/>
    <w:rPr>
      <w:b/>
      <w:sz w:val="28"/>
      <w:szCs w:val="28"/>
    </w:rPr>
  </w:style>
  <w:style w:type="paragraph" w:customStyle="1" w:styleId="NotesHeading2">
    <w:name w:val="NotesHeading 2"/>
    <w:basedOn w:val="OPCParaBase"/>
    <w:next w:val="Normal"/>
    <w:rsid w:val="00AB7FC0"/>
    <w:rPr>
      <w:b/>
      <w:sz w:val="28"/>
      <w:szCs w:val="28"/>
    </w:rPr>
  </w:style>
  <w:style w:type="paragraph" w:customStyle="1" w:styleId="SignCoverPageEnd">
    <w:name w:val="SignCoverPageEnd"/>
    <w:basedOn w:val="OPCParaBase"/>
    <w:next w:val="Normal"/>
    <w:rsid w:val="00AB7FC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B7FC0"/>
    <w:pPr>
      <w:pBdr>
        <w:top w:val="single" w:sz="4" w:space="1" w:color="auto"/>
      </w:pBdr>
      <w:spacing w:before="360"/>
      <w:ind w:right="397"/>
      <w:jc w:val="both"/>
    </w:pPr>
  </w:style>
  <w:style w:type="paragraph" w:customStyle="1" w:styleId="Paragraphsub-sub-sub">
    <w:name w:val="Paragraph(sub-sub-sub)"/>
    <w:aliases w:val="aaaa"/>
    <w:basedOn w:val="OPCParaBase"/>
    <w:rsid w:val="00AB7FC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B7FC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B7FC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B7FC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B7FC0"/>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AB7FC0"/>
    <w:pPr>
      <w:spacing w:before="120"/>
    </w:pPr>
  </w:style>
  <w:style w:type="paragraph" w:customStyle="1" w:styleId="TableTextEndNotes">
    <w:name w:val="TableTextEndNotes"/>
    <w:aliases w:val="Tten"/>
    <w:basedOn w:val="Normal"/>
    <w:rsid w:val="00AB7FC0"/>
    <w:pPr>
      <w:spacing w:before="60" w:line="240" w:lineRule="auto"/>
    </w:pPr>
    <w:rPr>
      <w:rFonts w:cs="Arial"/>
      <w:sz w:val="20"/>
      <w:szCs w:val="22"/>
    </w:rPr>
  </w:style>
  <w:style w:type="paragraph" w:customStyle="1" w:styleId="TableHeading">
    <w:name w:val="TableHeading"/>
    <w:aliases w:val="th"/>
    <w:basedOn w:val="OPCParaBase"/>
    <w:next w:val="Tabletext"/>
    <w:rsid w:val="00AB7FC0"/>
    <w:pPr>
      <w:keepNext/>
      <w:spacing w:before="60" w:line="240" w:lineRule="atLeast"/>
    </w:pPr>
    <w:rPr>
      <w:b/>
      <w:sz w:val="20"/>
    </w:rPr>
  </w:style>
  <w:style w:type="paragraph" w:customStyle="1" w:styleId="NoteToSubpara">
    <w:name w:val="NoteToSubpara"/>
    <w:aliases w:val="nts"/>
    <w:basedOn w:val="OPCParaBase"/>
    <w:rsid w:val="00AB7FC0"/>
    <w:pPr>
      <w:spacing w:before="40" w:line="198" w:lineRule="exact"/>
      <w:ind w:left="2835" w:hanging="709"/>
    </w:pPr>
    <w:rPr>
      <w:sz w:val="18"/>
    </w:rPr>
  </w:style>
  <w:style w:type="paragraph" w:customStyle="1" w:styleId="ENoteTableHeading">
    <w:name w:val="ENoteTableHeading"/>
    <w:aliases w:val="enth"/>
    <w:basedOn w:val="OPCParaBase"/>
    <w:rsid w:val="00AB7FC0"/>
    <w:pPr>
      <w:keepNext/>
      <w:spacing w:before="60" w:line="240" w:lineRule="atLeast"/>
    </w:pPr>
    <w:rPr>
      <w:rFonts w:ascii="Arial" w:hAnsi="Arial"/>
      <w:b/>
      <w:sz w:val="16"/>
    </w:rPr>
  </w:style>
  <w:style w:type="paragraph" w:customStyle="1" w:styleId="ENoteTTi">
    <w:name w:val="ENoteTTi"/>
    <w:aliases w:val="entti"/>
    <w:basedOn w:val="OPCParaBase"/>
    <w:rsid w:val="00AB7FC0"/>
    <w:pPr>
      <w:keepNext/>
      <w:spacing w:before="60" w:line="240" w:lineRule="atLeast"/>
      <w:ind w:left="170"/>
    </w:pPr>
    <w:rPr>
      <w:sz w:val="16"/>
    </w:rPr>
  </w:style>
  <w:style w:type="paragraph" w:customStyle="1" w:styleId="ENotesHeading1">
    <w:name w:val="ENotesHeading 1"/>
    <w:aliases w:val="Enh1"/>
    <w:basedOn w:val="OPCParaBase"/>
    <w:next w:val="Normal"/>
    <w:rsid w:val="00AB7FC0"/>
    <w:pPr>
      <w:spacing w:before="120"/>
      <w:outlineLvl w:val="1"/>
    </w:pPr>
    <w:rPr>
      <w:b/>
      <w:sz w:val="28"/>
      <w:szCs w:val="28"/>
    </w:rPr>
  </w:style>
  <w:style w:type="paragraph" w:customStyle="1" w:styleId="ENotesHeading2">
    <w:name w:val="ENotesHeading 2"/>
    <w:aliases w:val="Enh2"/>
    <w:basedOn w:val="OPCParaBase"/>
    <w:next w:val="Normal"/>
    <w:rsid w:val="00AB7FC0"/>
    <w:pPr>
      <w:spacing w:before="120" w:after="120"/>
      <w:outlineLvl w:val="2"/>
    </w:pPr>
    <w:rPr>
      <w:b/>
      <w:sz w:val="24"/>
      <w:szCs w:val="28"/>
    </w:rPr>
  </w:style>
  <w:style w:type="paragraph" w:customStyle="1" w:styleId="ENoteTTIndentHeading">
    <w:name w:val="ENoteTTIndentHeading"/>
    <w:aliases w:val="enTTHi"/>
    <w:basedOn w:val="OPCParaBase"/>
    <w:rsid w:val="00AB7FC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B7FC0"/>
    <w:pPr>
      <w:spacing w:before="60" w:line="240" w:lineRule="atLeast"/>
    </w:pPr>
    <w:rPr>
      <w:sz w:val="16"/>
    </w:rPr>
  </w:style>
  <w:style w:type="paragraph" w:customStyle="1" w:styleId="MadeunderText">
    <w:name w:val="MadeunderText"/>
    <w:basedOn w:val="OPCParaBase"/>
    <w:next w:val="Normal"/>
    <w:rsid w:val="00AB7FC0"/>
    <w:pPr>
      <w:spacing w:before="240"/>
    </w:pPr>
    <w:rPr>
      <w:sz w:val="24"/>
      <w:szCs w:val="24"/>
    </w:rPr>
  </w:style>
  <w:style w:type="paragraph" w:customStyle="1" w:styleId="ENotesHeading3">
    <w:name w:val="ENotesHeading 3"/>
    <w:aliases w:val="Enh3"/>
    <w:basedOn w:val="OPCParaBase"/>
    <w:next w:val="Normal"/>
    <w:rsid w:val="00AB7FC0"/>
    <w:pPr>
      <w:keepNext/>
      <w:spacing w:before="120" w:line="240" w:lineRule="auto"/>
      <w:outlineLvl w:val="4"/>
    </w:pPr>
    <w:rPr>
      <w:b/>
      <w:szCs w:val="24"/>
    </w:rPr>
  </w:style>
  <w:style w:type="paragraph" w:customStyle="1" w:styleId="SubPartCASA">
    <w:name w:val="SubPart(CASA)"/>
    <w:aliases w:val="csp"/>
    <w:basedOn w:val="OPCParaBase"/>
    <w:next w:val="ActHead3"/>
    <w:rsid w:val="00AB7FC0"/>
    <w:pPr>
      <w:keepNext/>
      <w:keepLines/>
      <w:spacing w:before="280"/>
      <w:outlineLvl w:val="1"/>
    </w:pPr>
    <w:rPr>
      <w:b/>
      <w:kern w:val="28"/>
      <w:sz w:val="32"/>
    </w:rPr>
  </w:style>
  <w:style w:type="character" w:customStyle="1" w:styleId="CharSubPartTextCASA">
    <w:name w:val="CharSubPartText(CASA)"/>
    <w:basedOn w:val="OPCCharBase"/>
    <w:uiPriority w:val="1"/>
    <w:rsid w:val="00AB7FC0"/>
  </w:style>
  <w:style w:type="character" w:customStyle="1" w:styleId="CharSubPartNoCASA">
    <w:name w:val="CharSubPartNo(CASA)"/>
    <w:basedOn w:val="OPCCharBase"/>
    <w:uiPriority w:val="1"/>
    <w:rsid w:val="00AB7FC0"/>
  </w:style>
  <w:style w:type="paragraph" w:customStyle="1" w:styleId="ENoteTTIndentHeadingSub">
    <w:name w:val="ENoteTTIndentHeadingSub"/>
    <w:aliases w:val="enTTHis"/>
    <w:basedOn w:val="OPCParaBase"/>
    <w:rsid w:val="00AB7FC0"/>
    <w:pPr>
      <w:keepNext/>
      <w:spacing w:before="60" w:line="240" w:lineRule="atLeast"/>
      <w:ind w:left="340"/>
    </w:pPr>
    <w:rPr>
      <w:b/>
      <w:sz w:val="16"/>
    </w:rPr>
  </w:style>
  <w:style w:type="paragraph" w:customStyle="1" w:styleId="ENoteTTiSub">
    <w:name w:val="ENoteTTiSub"/>
    <w:aliases w:val="enttis"/>
    <w:basedOn w:val="OPCParaBase"/>
    <w:rsid w:val="00AB7FC0"/>
    <w:pPr>
      <w:keepNext/>
      <w:spacing w:before="60" w:line="240" w:lineRule="atLeast"/>
      <w:ind w:left="340"/>
    </w:pPr>
    <w:rPr>
      <w:sz w:val="16"/>
    </w:rPr>
  </w:style>
  <w:style w:type="paragraph" w:customStyle="1" w:styleId="SubDivisionMigration">
    <w:name w:val="SubDivisionMigration"/>
    <w:aliases w:val="sdm"/>
    <w:basedOn w:val="OPCParaBase"/>
    <w:rsid w:val="00AB7FC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B7FC0"/>
    <w:pPr>
      <w:keepNext/>
      <w:keepLines/>
      <w:spacing w:before="240" w:line="240" w:lineRule="auto"/>
      <w:ind w:left="1134" w:hanging="1134"/>
    </w:pPr>
    <w:rPr>
      <w:b/>
      <w:sz w:val="28"/>
    </w:rPr>
  </w:style>
  <w:style w:type="table" w:styleId="TableGrid">
    <w:name w:val="Table Grid"/>
    <w:basedOn w:val="TableNormal"/>
    <w:uiPriority w:val="59"/>
    <w:rsid w:val="00AB7F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AB7FC0"/>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AB7FC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B7FC0"/>
    <w:rPr>
      <w:sz w:val="22"/>
    </w:rPr>
  </w:style>
  <w:style w:type="paragraph" w:customStyle="1" w:styleId="SOTextNote">
    <w:name w:val="SO TextNote"/>
    <w:aliases w:val="sont"/>
    <w:basedOn w:val="SOText"/>
    <w:qFormat/>
    <w:rsid w:val="00AB7FC0"/>
    <w:pPr>
      <w:spacing w:before="122" w:line="198" w:lineRule="exact"/>
      <w:ind w:left="1843" w:hanging="709"/>
    </w:pPr>
    <w:rPr>
      <w:sz w:val="18"/>
    </w:rPr>
  </w:style>
  <w:style w:type="paragraph" w:customStyle="1" w:styleId="SOPara">
    <w:name w:val="SO Para"/>
    <w:aliases w:val="soa"/>
    <w:basedOn w:val="SOText"/>
    <w:link w:val="SOParaChar"/>
    <w:qFormat/>
    <w:rsid w:val="00AB7FC0"/>
    <w:pPr>
      <w:tabs>
        <w:tab w:val="right" w:pos="1786"/>
      </w:tabs>
      <w:spacing w:before="40"/>
      <w:ind w:left="2070" w:hanging="936"/>
    </w:pPr>
  </w:style>
  <w:style w:type="character" w:customStyle="1" w:styleId="SOParaChar">
    <w:name w:val="SO Para Char"/>
    <w:aliases w:val="soa Char"/>
    <w:basedOn w:val="DefaultParagraphFont"/>
    <w:link w:val="SOPara"/>
    <w:rsid w:val="00AB7FC0"/>
    <w:rPr>
      <w:sz w:val="22"/>
    </w:rPr>
  </w:style>
  <w:style w:type="paragraph" w:customStyle="1" w:styleId="FileName">
    <w:name w:val="FileName"/>
    <w:basedOn w:val="Normal"/>
    <w:rsid w:val="00AB7FC0"/>
  </w:style>
  <w:style w:type="paragraph" w:customStyle="1" w:styleId="SOHeadBold">
    <w:name w:val="SO HeadBold"/>
    <w:aliases w:val="sohb"/>
    <w:basedOn w:val="SOText"/>
    <w:next w:val="SOText"/>
    <w:link w:val="SOHeadBoldChar"/>
    <w:qFormat/>
    <w:rsid w:val="00AB7FC0"/>
    <w:rPr>
      <w:b/>
    </w:rPr>
  </w:style>
  <w:style w:type="character" w:customStyle="1" w:styleId="SOHeadBoldChar">
    <w:name w:val="SO HeadBold Char"/>
    <w:aliases w:val="sohb Char"/>
    <w:basedOn w:val="DefaultParagraphFont"/>
    <w:link w:val="SOHeadBold"/>
    <w:rsid w:val="00AB7FC0"/>
    <w:rPr>
      <w:b/>
      <w:sz w:val="22"/>
    </w:rPr>
  </w:style>
  <w:style w:type="paragraph" w:customStyle="1" w:styleId="SOHeadItalic">
    <w:name w:val="SO HeadItalic"/>
    <w:aliases w:val="sohi"/>
    <w:basedOn w:val="SOText"/>
    <w:next w:val="SOText"/>
    <w:link w:val="SOHeadItalicChar"/>
    <w:qFormat/>
    <w:rsid w:val="00AB7FC0"/>
    <w:rPr>
      <w:i/>
    </w:rPr>
  </w:style>
  <w:style w:type="character" w:customStyle="1" w:styleId="SOHeadItalicChar">
    <w:name w:val="SO HeadItalic Char"/>
    <w:aliases w:val="sohi Char"/>
    <w:basedOn w:val="DefaultParagraphFont"/>
    <w:link w:val="SOHeadItalic"/>
    <w:rsid w:val="00AB7FC0"/>
    <w:rPr>
      <w:i/>
      <w:sz w:val="22"/>
    </w:rPr>
  </w:style>
  <w:style w:type="paragraph" w:customStyle="1" w:styleId="SOBullet">
    <w:name w:val="SO Bullet"/>
    <w:aliases w:val="sotb"/>
    <w:basedOn w:val="SOText"/>
    <w:link w:val="SOBulletChar"/>
    <w:qFormat/>
    <w:rsid w:val="00AB7FC0"/>
    <w:pPr>
      <w:ind w:left="1559" w:hanging="425"/>
    </w:pPr>
  </w:style>
  <w:style w:type="character" w:customStyle="1" w:styleId="SOBulletChar">
    <w:name w:val="SO Bullet Char"/>
    <w:aliases w:val="sotb Char"/>
    <w:basedOn w:val="DefaultParagraphFont"/>
    <w:link w:val="SOBullet"/>
    <w:rsid w:val="00AB7FC0"/>
    <w:rPr>
      <w:sz w:val="22"/>
    </w:rPr>
  </w:style>
  <w:style w:type="paragraph" w:customStyle="1" w:styleId="SOBulletNote">
    <w:name w:val="SO BulletNote"/>
    <w:aliases w:val="sonb"/>
    <w:basedOn w:val="SOTextNote"/>
    <w:link w:val="SOBulletNoteChar"/>
    <w:qFormat/>
    <w:rsid w:val="00AB7FC0"/>
    <w:pPr>
      <w:tabs>
        <w:tab w:val="left" w:pos="1560"/>
      </w:tabs>
      <w:ind w:left="2268" w:hanging="1134"/>
    </w:pPr>
  </w:style>
  <w:style w:type="character" w:customStyle="1" w:styleId="SOBulletNoteChar">
    <w:name w:val="SO BulletNote Char"/>
    <w:aliases w:val="sonb Char"/>
    <w:basedOn w:val="DefaultParagraphFont"/>
    <w:link w:val="SOBulletNote"/>
    <w:rsid w:val="00AB7FC0"/>
    <w:rPr>
      <w:sz w:val="18"/>
    </w:rPr>
  </w:style>
  <w:style w:type="paragraph" w:customStyle="1" w:styleId="SOText2">
    <w:name w:val="SO Text2"/>
    <w:aliases w:val="sot2"/>
    <w:basedOn w:val="Normal"/>
    <w:next w:val="SOText"/>
    <w:link w:val="SOText2Char"/>
    <w:rsid w:val="00AB7FC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B7FC0"/>
    <w:rPr>
      <w:sz w:val="22"/>
    </w:rPr>
  </w:style>
  <w:style w:type="character" w:customStyle="1" w:styleId="Heading1Char">
    <w:name w:val="Heading 1 Char"/>
    <w:basedOn w:val="DefaultParagraphFont"/>
    <w:link w:val="Heading1"/>
    <w:uiPriority w:val="9"/>
    <w:rsid w:val="00753B0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53B0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53B0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753B0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753B0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753B0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753B0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753B0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53B03"/>
    <w:rPr>
      <w:rFonts w:asciiTheme="majorHAnsi" w:eastAsiaTheme="majorEastAsia" w:hAnsiTheme="majorHAnsi" w:cstheme="majorBidi"/>
      <w:i/>
      <w:iCs/>
      <w:color w:val="404040" w:themeColor="text1" w:themeTint="BF"/>
    </w:rPr>
  </w:style>
  <w:style w:type="character" w:customStyle="1" w:styleId="subsectionChar">
    <w:name w:val="subsection Char"/>
    <w:aliases w:val="ss Char"/>
    <w:link w:val="subsection"/>
    <w:rsid w:val="00F22195"/>
    <w:rPr>
      <w:rFonts w:eastAsia="Times New Roman" w:cs="Times New Roman"/>
      <w:sz w:val="22"/>
      <w:lang w:eastAsia="en-AU"/>
    </w:rPr>
  </w:style>
  <w:style w:type="character" w:customStyle="1" w:styleId="ActHead5Char">
    <w:name w:val="ActHead 5 Char"/>
    <w:aliases w:val="s Char"/>
    <w:link w:val="ActHead5"/>
    <w:locked/>
    <w:rsid w:val="00F22195"/>
    <w:rPr>
      <w:rFonts w:eastAsia="Times New Roman" w:cs="Times New Roman"/>
      <w:b/>
      <w:kern w:val="28"/>
      <w:sz w:val="24"/>
      <w:lang w:eastAsia="en-AU"/>
    </w:rPr>
  </w:style>
  <w:style w:type="paragraph" w:styleId="BalloonText">
    <w:name w:val="Balloon Text"/>
    <w:basedOn w:val="Normal"/>
    <w:link w:val="BalloonTextChar"/>
    <w:uiPriority w:val="99"/>
    <w:semiHidden/>
    <w:unhideWhenUsed/>
    <w:rsid w:val="00C954C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54C6"/>
    <w:rPr>
      <w:rFonts w:ascii="Tahoma" w:hAnsi="Tahoma" w:cs="Tahoma"/>
      <w:sz w:val="16"/>
      <w:szCs w:val="16"/>
    </w:rPr>
  </w:style>
  <w:style w:type="character" w:customStyle="1" w:styleId="OPCParaBaseChar">
    <w:name w:val="OPCParaBase Char"/>
    <w:basedOn w:val="DefaultParagraphFont"/>
    <w:link w:val="OPCParaBase"/>
    <w:rsid w:val="00B40EF2"/>
    <w:rPr>
      <w:rFonts w:eastAsia="Times New Roman" w:cs="Times New Roman"/>
      <w:sz w:val="22"/>
      <w:lang w:eastAsia="en-AU"/>
    </w:rPr>
  </w:style>
  <w:style w:type="character" w:customStyle="1" w:styleId="ItemHeadChar">
    <w:name w:val="ItemHead Char"/>
    <w:aliases w:val="ih Char"/>
    <w:basedOn w:val="OPCParaBaseChar"/>
    <w:link w:val="ItemHead"/>
    <w:rsid w:val="00B40EF2"/>
    <w:rPr>
      <w:rFonts w:ascii="Arial" w:eastAsia="Times New Roman" w:hAnsi="Arial" w:cs="Times New Roman"/>
      <w:b/>
      <w:kern w:val="28"/>
      <w:sz w:val="24"/>
      <w:lang w:eastAsia="en-AU"/>
    </w:rPr>
  </w:style>
  <w:style w:type="paragraph" w:customStyle="1" w:styleId="ClerkBlock">
    <w:name w:val="ClerkBlock"/>
    <w:basedOn w:val="Normal"/>
    <w:rsid w:val="001B6960"/>
    <w:pPr>
      <w:spacing w:line="200" w:lineRule="atLeast"/>
      <w:ind w:right="3827"/>
    </w:pPr>
    <w:rPr>
      <w:rFonts w:eastAsia="Times New Roman" w:cs="Times New Roman"/>
      <w:sz w:val="20"/>
      <w:lang w:eastAsia="en-AU"/>
    </w:rPr>
  </w:style>
  <w:style w:type="table" w:styleId="ColorfulList">
    <w:name w:val="Colorful List"/>
    <w:basedOn w:val="TableNormal"/>
    <w:uiPriority w:val="72"/>
    <w:rsid w:val="00706332"/>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character" w:styleId="Hyperlink">
    <w:name w:val="Hyperlink"/>
    <w:basedOn w:val="DefaultParagraphFont"/>
    <w:uiPriority w:val="99"/>
    <w:semiHidden/>
    <w:unhideWhenUsed/>
    <w:rsid w:val="004F4895"/>
    <w:rPr>
      <w:color w:val="0000FF" w:themeColor="hyperlink"/>
      <w:u w:val="single"/>
    </w:rPr>
  </w:style>
  <w:style w:type="character" w:styleId="FollowedHyperlink">
    <w:name w:val="FollowedHyperlink"/>
    <w:basedOn w:val="DefaultParagraphFont"/>
    <w:uiPriority w:val="99"/>
    <w:semiHidden/>
    <w:unhideWhenUsed/>
    <w:rsid w:val="004F4895"/>
    <w:rPr>
      <w:color w:val="0000FF" w:themeColor="hyperlink"/>
      <w:u w:val="single"/>
    </w:rPr>
  </w:style>
  <w:style w:type="paragraph" w:customStyle="1" w:styleId="ShortTP1">
    <w:name w:val="ShortTP1"/>
    <w:basedOn w:val="ShortT"/>
    <w:link w:val="ShortTP1Char"/>
    <w:rsid w:val="00FD071D"/>
    <w:pPr>
      <w:spacing w:before="800"/>
    </w:pPr>
  </w:style>
  <w:style w:type="character" w:customStyle="1" w:styleId="ShortTChar">
    <w:name w:val="ShortT Char"/>
    <w:basedOn w:val="OPCParaBaseChar"/>
    <w:link w:val="ShortT"/>
    <w:rsid w:val="00FD071D"/>
    <w:rPr>
      <w:rFonts w:eastAsia="Times New Roman" w:cs="Times New Roman"/>
      <w:b/>
      <w:sz w:val="40"/>
      <w:lang w:eastAsia="en-AU"/>
    </w:rPr>
  </w:style>
  <w:style w:type="character" w:customStyle="1" w:styleId="ShortTP1Char">
    <w:name w:val="ShortTP1 Char"/>
    <w:basedOn w:val="ShortTChar"/>
    <w:link w:val="ShortTP1"/>
    <w:rsid w:val="00FD071D"/>
    <w:rPr>
      <w:rFonts w:eastAsia="Times New Roman" w:cs="Times New Roman"/>
      <w:b/>
      <w:sz w:val="40"/>
      <w:lang w:eastAsia="en-AU"/>
    </w:rPr>
  </w:style>
  <w:style w:type="paragraph" w:customStyle="1" w:styleId="ActNoP1">
    <w:name w:val="ActNoP1"/>
    <w:basedOn w:val="Actno"/>
    <w:link w:val="ActNoP1Char"/>
    <w:rsid w:val="00FD071D"/>
    <w:pPr>
      <w:spacing w:before="800"/>
    </w:pPr>
    <w:rPr>
      <w:sz w:val="28"/>
    </w:rPr>
  </w:style>
  <w:style w:type="character" w:customStyle="1" w:styleId="ActnoChar">
    <w:name w:val="Actno Char"/>
    <w:basedOn w:val="ShortTChar"/>
    <w:link w:val="Actno"/>
    <w:rsid w:val="00FD071D"/>
    <w:rPr>
      <w:rFonts w:eastAsia="Times New Roman" w:cs="Times New Roman"/>
      <w:b/>
      <w:sz w:val="40"/>
      <w:lang w:eastAsia="en-AU"/>
    </w:rPr>
  </w:style>
  <w:style w:type="character" w:customStyle="1" w:styleId="ActNoP1Char">
    <w:name w:val="ActNoP1 Char"/>
    <w:basedOn w:val="ActnoChar"/>
    <w:link w:val="ActNoP1"/>
    <w:rsid w:val="00FD071D"/>
    <w:rPr>
      <w:rFonts w:eastAsia="Times New Roman" w:cs="Times New Roman"/>
      <w:b/>
      <w:sz w:val="28"/>
      <w:lang w:eastAsia="en-AU"/>
    </w:rPr>
  </w:style>
  <w:style w:type="paragraph" w:customStyle="1" w:styleId="ShortTCP">
    <w:name w:val="ShortTCP"/>
    <w:basedOn w:val="ShortT"/>
    <w:link w:val="ShortTCPChar"/>
    <w:rsid w:val="00FD071D"/>
  </w:style>
  <w:style w:type="character" w:customStyle="1" w:styleId="ShortTCPChar">
    <w:name w:val="ShortTCP Char"/>
    <w:basedOn w:val="ShortTChar"/>
    <w:link w:val="ShortTCP"/>
    <w:rsid w:val="00FD071D"/>
    <w:rPr>
      <w:rFonts w:eastAsia="Times New Roman" w:cs="Times New Roman"/>
      <w:b/>
      <w:sz w:val="40"/>
      <w:lang w:eastAsia="en-AU"/>
    </w:rPr>
  </w:style>
  <w:style w:type="paragraph" w:customStyle="1" w:styleId="ActNoCP">
    <w:name w:val="ActNoCP"/>
    <w:basedOn w:val="Actno"/>
    <w:link w:val="ActNoCPChar"/>
    <w:rsid w:val="00FD071D"/>
    <w:pPr>
      <w:spacing w:before="400"/>
    </w:pPr>
  </w:style>
  <w:style w:type="character" w:customStyle="1" w:styleId="ActNoCPChar">
    <w:name w:val="ActNoCP Char"/>
    <w:basedOn w:val="ActnoChar"/>
    <w:link w:val="ActNoCP"/>
    <w:rsid w:val="00FD071D"/>
    <w:rPr>
      <w:rFonts w:eastAsia="Times New Roman" w:cs="Times New Roman"/>
      <w:b/>
      <w:sz w:val="40"/>
      <w:lang w:eastAsia="en-AU"/>
    </w:rPr>
  </w:style>
  <w:style w:type="paragraph" w:customStyle="1" w:styleId="AssentBk">
    <w:name w:val="AssentBk"/>
    <w:basedOn w:val="Normal"/>
    <w:rsid w:val="00FD071D"/>
    <w:pPr>
      <w:spacing w:line="240" w:lineRule="auto"/>
    </w:pPr>
    <w:rPr>
      <w:rFonts w:eastAsia="Times New Roman" w:cs="Times New Roman"/>
      <w:sz w:val="20"/>
      <w:lang w:eastAsia="en-AU"/>
    </w:rPr>
  </w:style>
  <w:style w:type="paragraph" w:customStyle="1" w:styleId="AssentDt">
    <w:name w:val="AssentDt"/>
    <w:basedOn w:val="Normal"/>
    <w:rsid w:val="00F8402F"/>
    <w:pPr>
      <w:spacing w:line="240" w:lineRule="auto"/>
    </w:pPr>
    <w:rPr>
      <w:rFonts w:eastAsia="Times New Roman" w:cs="Times New Roman"/>
      <w:sz w:val="20"/>
      <w:lang w:eastAsia="en-AU"/>
    </w:rPr>
  </w:style>
  <w:style w:type="paragraph" w:customStyle="1" w:styleId="2ndRd">
    <w:name w:val="2ndRd"/>
    <w:basedOn w:val="Normal"/>
    <w:rsid w:val="00F8402F"/>
    <w:pPr>
      <w:spacing w:line="240" w:lineRule="auto"/>
    </w:pPr>
    <w:rPr>
      <w:rFonts w:eastAsia="Times New Roman" w:cs="Times New Roman"/>
      <w:sz w:val="20"/>
      <w:lang w:eastAsia="en-AU"/>
    </w:rPr>
  </w:style>
  <w:style w:type="paragraph" w:customStyle="1" w:styleId="ScalePlusRef">
    <w:name w:val="ScalePlusRef"/>
    <w:basedOn w:val="Normal"/>
    <w:rsid w:val="00F8402F"/>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Microsoft\Templates\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65</Pages>
  <Words>11347</Words>
  <Characters>64682</Characters>
  <Application>Microsoft Office Word</Application>
  <DocSecurity>0</DocSecurity>
  <PresentationFormat/>
  <Lines>539</Lines>
  <Paragraphs>151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75878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2017-11-19T22:15:00Z</cp:lastPrinted>
  <dcterms:created xsi:type="dcterms:W3CDTF">2020-02-25T22:19:00Z</dcterms:created>
  <dcterms:modified xsi:type="dcterms:W3CDTF">2020-02-25T22:19:00Z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Home Affairs and Integrity Agencies Legislation Amendment Act 2018</vt:lpwstr>
  </property>
  <property fmtid="{D5CDD505-2E9C-101B-9397-08002B2CF9AE}" pid="5" name="ActNo">
    <vt:lpwstr>No. 31, 2018</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OPC6617</vt:lpwstr>
  </property>
  <property fmtid="{D5CDD505-2E9C-101B-9397-08002B2CF9AE}" pid="10" name="DoNotAsk">
    <vt:lpwstr>0</vt:lpwstr>
  </property>
  <property fmtid="{D5CDD505-2E9C-101B-9397-08002B2CF9AE}" pid="11" name="ChangedTitle">
    <vt:lpwstr/>
  </property>
</Properties>
</file>