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F6F79" w:rsidRDefault="004F6F79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7pt;height:80.6pt" o:ole="" fillcolor="window">
            <v:imagedata r:id="rId8" o:title=""/>
          </v:shape>
          <o:OLEObject Type="Embed" ProgID="Word.Picture.8" ShapeID="_x0000_i1025" DrawAspect="Content" ObjectID="_1591169296" r:id="rId9"/>
        </w:object>
      </w:r>
    </w:p>
    <w:p w:rsidR="004F6F79" w:rsidRDefault="004F6F79"/>
    <w:p w:rsidR="004F6F79" w:rsidRDefault="004F6F79" w:rsidP="004F6F79">
      <w:pPr>
        <w:spacing w:line="240" w:lineRule="auto"/>
      </w:pPr>
    </w:p>
    <w:p w:rsidR="004F6F79" w:rsidRDefault="004F6F79" w:rsidP="004F6F79"/>
    <w:p w:rsidR="004F6F79" w:rsidRDefault="004F6F79" w:rsidP="004F6F79"/>
    <w:p w:rsidR="004F6F79" w:rsidRDefault="004F6F79" w:rsidP="004F6F79"/>
    <w:p w:rsidR="004F6F79" w:rsidRDefault="004F6F79" w:rsidP="004F6F79"/>
    <w:p w:rsidR="0048364F" w:rsidRPr="00E1247F" w:rsidRDefault="003548A7" w:rsidP="0048364F">
      <w:pPr>
        <w:pStyle w:val="ShortT"/>
      </w:pPr>
      <w:r w:rsidRPr="00E1247F">
        <w:t xml:space="preserve">Criminal Code Amendment (Impersonating a Commonwealth </w:t>
      </w:r>
      <w:r w:rsidR="003F0FCD" w:rsidRPr="00E1247F">
        <w:t>Body</w:t>
      </w:r>
      <w:r w:rsidRPr="00E1247F">
        <w:t xml:space="preserve">) </w:t>
      </w:r>
      <w:r w:rsidR="004F6F79">
        <w:t>Act</w:t>
      </w:r>
      <w:r w:rsidRPr="00E1247F">
        <w:t xml:space="preserve"> 201</w:t>
      </w:r>
      <w:r w:rsidR="0049775A">
        <w:t>8</w:t>
      </w:r>
    </w:p>
    <w:p w:rsidR="0048364F" w:rsidRPr="00E1247F" w:rsidRDefault="0048364F" w:rsidP="0048364F"/>
    <w:p w:rsidR="0048364F" w:rsidRPr="00E1247F" w:rsidRDefault="00C164CA" w:rsidP="004F6F79">
      <w:pPr>
        <w:pStyle w:val="Actno"/>
        <w:spacing w:before="400"/>
      </w:pPr>
      <w:r w:rsidRPr="00E1247F">
        <w:t>No.</w:t>
      </w:r>
      <w:r w:rsidR="00164D05">
        <w:t xml:space="preserve"> 44</w:t>
      </w:r>
      <w:r w:rsidRPr="00E1247F">
        <w:t>, 201</w:t>
      </w:r>
      <w:r w:rsidR="0049775A">
        <w:t>8</w:t>
      </w:r>
    </w:p>
    <w:p w:rsidR="0048364F" w:rsidRPr="00E1247F" w:rsidRDefault="0048364F" w:rsidP="0048364F"/>
    <w:p w:rsidR="004F6F79" w:rsidRDefault="004F6F79" w:rsidP="004F6F79"/>
    <w:p w:rsidR="004F6F79" w:rsidRDefault="004F6F79" w:rsidP="004F6F79"/>
    <w:p w:rsidR="004F6F79" w:rsidRDefault="004F6F79" w:rsidP="004F6F79"/>
    <w:p w:rsidR="004F6F79" w:rsidRDefault="004F6F79" w:rsidP="004F6F79"/>
    <w:p w:rsidR="0048364F" w:rsidRPr="00E1247F" w:rsidRDefault="004F6F79" w:rsidP="0048364F">
      <w:pPr>
        <w:pStyle w:val="LongT"/>
      </w:pPr>
      <w:r>
        <w:t>An Act</w:t>
      </w:r>
      <w:r w:rsidR="0048364F" w:rsidRPr="00E1247F">
        <w:t xml:space="preserve"> to </w:t>
      </w:r>
      <w:r w:rsidR="00EB4CDC" w:rsidRPr="00E1247F">
        <w:t xml:space="preserve">amend the </w:t>
      </w:r>
      <w:r w:rsidR="00EB4CDC" w:rsidRPr="00E1247F">
        <w:rPr>
          <w:i/>
        </w:rPr>
        <w:t>Criminal Code</w:t>
      </w:r>
      <w:r w:rsidR="003548A7" w:rsidRPr="00E1247F">
        <w:t>,</w:t>
      </w:r>
      <w:r w:rsidR="0048364F" w:rsidRPr="00E1247F">
        <w:t xml:space="preserve"> and for related purposes</w:t>
      </w:r>
    </w:p>
    <w:p w:rsidR="0048364F" w:rsidRPr="00E1247F" w:rsidRDefault="0048364F" w:rsidP="0048364F">
      <w:pPr>
        <w:pStyle w:val="Header"/>
        <w:tabs>
          <w:tab w:val="clear" w:pos="4150"/>
          <w:tab w:val="clear" w:pos="8307"/>
        </w:tabs>
      </w:pPr>
      <w:r w:rsidRPr="00E1247F">
        <w:rPr>
          <w:rStyle w:val="CharAmSchNo"/>
        </w:rPr>
        <w:t xml:space="preserve"> </w:t>
      </w:r>
      <w:r w:rsidRPr="00E1247F">
        <w:rPr>
          <w:rStyle w:val="CharAmSchText"/>
        </w:rPr>
        <w:t xml:space="preserve"> </w:t>
      </w:r>
    </w:p>
    <w:p w:rsidR="0048364F" w:rsidRPr="00E1247F" w:rsidRDefault="0048364F" w:rsidP="0048364F">
      <w:pPr>
        <w:pStyle w:val="Header"/>
        <w:tabs>
          <w:tab w:val="clear" w:pos="4150"/>
          <w:tab w:val="clear" w:pos="8307"/>
        </w:tabs>
      </w:pPr>
      <w:r w:rsidRPr="00E1247F">
        <w:rPr>
          <w:rStyle w:val="CharAmPartNo"/>
        </w:rPr>
        <w:t xml:space="preserve"> </w:t>
      </w:r>
      <w:r w:rsidRPr="00E1247F">
        <w:rPr>
          <w:rStyle w:val="CharAmPartText"/>
        </w:rPr>
        <w:t xml:space="preserve"> </w:t>
      </w:r>
    </w:p>
    <w:p w:rsidR="0048364F" w:rsidRPr="00E1247F" w:rsidRDefault="0048364F" w:rsidP="0048364F">
      <w:pPr>
        <w:sectPr w:rsidR="0048364F" w:rsidRPr="00E1247F" w:rsidSect="004F6F7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E1247F" w:rsidRDefault="0048364F" w:rsidP="00364506">
      <w:pPr>
        <w:rPr>
          <w:sz w:val="36"/>
        </w:rPr>
      </w:pPr>
      <w:r w:rsidRPr="00E1247F">
        <w:rPr>
          <w:sz w:val="36"/>
        </w:rPr>
        <w:lastRenderedPageBreak/>
        <w:t>Contents</w:t>
      </w:r>
    </w:p>
    <w:p w:rsidR="00F01CC4" w:rsidRDefault="00F01C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01CC4">
        <w:rPr>
          <w:noProof/>
        </w:rPr>
        <w:tab/>
      </w:r>
      <w:r w:rsidRPr="00F01CC4">
        <w:rPr>
          <w:noProof/>
        </w:rPr>
        <w:fldChar w:fldCharType="begin"/>
      </w:r>
      <w:r w:rsidRPr="00F01CC4">
        <w:rPr>
          <w:noProof/>
        </w:rPr>
        <w:instrText xml:space="preserve"> PAGEREF _Toc517426478 \h </w:instrText>
      </w:r>
      <w:r w:rsidRPr="00F01CC4">
        <w:rPr>
          <w:noProof/>
        </w:rPr>
      </w:r>
      <w:r w:rsidRPr="00F01CC4">
        <w:rPr>
          <w:noProof/>
        </w:rPr>
        <w:fldChar w:fldCharType="separate"/>
      </w:r>
      <w:r w:rsidR="00643090">
        <w:rPr>
          <w:noProof/>
        </w:rPr>
        <w:t>1</w:t>
      </w:r>
      <w:r w:rsidRPr="00F01CC4">
        <w:rPr>
          <w:noProof/>
        </w:rPr>
        <w:fldChar w:fldCharType="end"/>
      </w:r>
    </w:p>
    <w:p w:rsidR="00F01CC4" w:rsidRDefault="00F01C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01CC4">
        <w:rPr>
          <w:noProof/>
        </w:rPr>
        <w:tab/>
      </w:r>
      <w:r w:rsidRPr="00F01CC4">
        <w:rPr>
          <w:noProof/>
        </w:rPr>
        <w:fldChar w:fldCharType="begin"/>
      </w:r>
      <w:r w:rsidRPr="00F01CC4">
        <w:rPr>
          <w:noProof/>
        </w:rPr>
        <w:instrText xml:space="preserve"> PAGEREF _Toc517426479 \h </w:instrText>
      </w:r>
      <w:r w:rsidRPr="00F01CC4">
        <w:rPr>
          <w:noProof/>
        </w:rPr>
      </w:r>
      <w:r w:rsidRPr="00F01CC4">
        <w:rPr>
          <w:noProof/>
        </w:rPr>
        <w:fldChar w:fldCharType="separate"/>
      </w:r>
      <w:r w:rsidR="00643090">
        <w:rPr>
          <w:noProof/>
        </w:rPr>
        <w:t>2</w:t>
      </w:r>
      <w:r w:rsidRPr="00F01CC4">
        <w:rPr>
          <w:noProof/>
        </w:rPr>
        <w:fldChar w:fldCharType="end"/>
      </w:r>
    </w:p>
    <w:p w:rsidR="00F01CC4" w:rsidRDefault="00F01C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01CC4">
        <w:rPr>
          <w:noProof/>
        </w:rPr>
        <w:tab/>
      </w:r>
      <w:r w:rsidRPr="00F01CC4">
        <w:rPr>
          <w:noProof/>
        </w:rPr>
        <w:fldChar w:fldCharType="begin"/>
      </w:r>
      <w:r w:rsidRPr="00F01CC4">
        <w:rPr>
          <w:noProof/>
        </w:rPr>
        <w:instrText xml:space="preserve"> PAGEREF _Toc517426480 \h </w:instrText>
      </w:r>
      <w:r w:rsidRPr="00F01CC4">
        <w:rPr>
          <w:noProof/>
        </w:rPr>
      </w:r>
      <w:r w:rsidRPr="00F01CC4">
        <w:rPr>
          <w:noProof/>
        </w:rPr>
        <w:fldChar w:fldCharType="separate"/>
      </w:r>
      <w:r w:rsidR="00643090">
        <w:rPr>
          <w:noProof/>
        </w:rPr>
        <w:t>2</w:t>
      </w:r>
      <w:r w:rsidRPr="00F01CC4">
        <w:rPr>
          <w:noProof/>
        </w:rPr>
        <w:fldChar w:fldCharType="end"/>
      </w:r>
    </w:p>
    <w:p w:rsidR="00F01CC4" w:rsidRDefault="00F01C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1—Impersonating a Commonwealth body</w:t>
      </w:r>
      <w:r w:rsidRPr="00F01CC4">
        <w:rPr>
          <w:b w:val="0"/>
          <w:noProof/>
          <w:sz w:val="18"/>
        </w:rPr>
        <w:tab/>
      </w:r>
      <w:r w:rsidRPr="00F01CC4">
        <w:rPr>
          <w:b w:val="0"/>
          <w:noProof/>
          <w:sz w:val="18"/>
        </w:rPr>
        <w:fldChar w:fldCharType="begin"/>
      </w:r>
      <w:r w:rsidRPr="00F01CC4">
        <w:rPr>
          <w:b w:val="0"/>
          <w:noProof/>
          <w:sz w:val="18"/>
        </w:rPr>
        <w:instrText xml:space="preserve"> PAGEREF _Toc517426481 \h </w:instrText>
      </w:r>
      <w:r w:rsidRPr="00F01CC4">
        <w:rPr>
          <w:b w:val="0"/>
          <w:noProof/>
          <w:sz w:val="18"/>
        </w:rPr>
      </w:r>
      <w:r w:rsidRPr="00F01CC4">
        <w:rPr>
          <w:b w:val="0"/>
          <w:noProof/>
          <w:sz w:val="18"/>
        </w:rPr>
        <w:fldChar w:fldCharType="separate"/>
      </w:r>
      <w:r w:rsidR="00643090">
        <w:rPr>
          <w:b w:val="0"/>
          <w:noProof/>
          <w:sz w:val="18"/>
        </w:rPr>
        <w:t>3</w:t>
      </w:r>
      <w:r w:rsidRPr="00F01CC4">
        <w:rPr>
          <w:b w:val="0"/>
          <w:noProof/>
          <w:sz w:val="18"/>
        </w:rPr>
        <w:fldChar w:fldCharType="end"/>
      </w:r>
    </w:p>
    <w:p w:rsidR="00F01CC4" w:rsidRDefault="00F01CC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F01CC4">
        <w:rPr>
          <w:i w:val="0"/>
          <w:noProof/>
          <w:sz w:val="18"/>
        </w:rPr>
        <w:tab/>
      </w:r>
      <w:r w:rsidRPr="00F01CC4">
        <w:rPr>
          <w:i w:val="0"/>
          <w:noProof/>
          <w:sz w:val="18"/>
        </w:rPr>
        <w:fldChar w:fldCharType="begin"/>
      </w:r>
      <w:r w:rsidRPr="00F01CC4">
        <w:rPr>
          <w:i w:val="0"/>
          <w:noProof/>
          <w:sz w:val="18"/>
        </w:rPr>
        <w:instrText xml:space="preserve"> PAGEREF _Toc517426482 \h </w:instrText>
      </w:r>
      <w:r w:rsidRPr="00F01CC4">
        <w:rPr>
          <w:i w:val="0"/>
          <w:noProof/>
          <w:sz w:val="18"/>
        </w:rPr>
      </w:r>
      <w:r w:rsidRPr="00F01CC4">
        <w:rPr>
          <w:i w:val="0"/>
          <w:noProof/>
          <w:sz w:val="18"/>
        </w:rPr>
        <w:fldChar w:fldCharType="separate"/>
      </w:r>
      <w:r w:rsidR="00643090">
        <w:rPr>
          <w:i w:val="0"/>
          <w:noProof/>
          <w:sz w:val="18"/>
        </w:rPr>
        <w:t>3</w:t>
      </w:r>
      <w:r w:rsidRPr="00F01CC4">
        <w:rPr>
          <w:i w:val="0"/>
          <w:noProof/>
          <w:sz w:val="18"/>
        </w:rPr>
        <w:fldChar w:fldCharType="end"/>
      </w:r>
    </w:p>
    <w:p w:rsidR="00060FF9" w:rsidRPr="00E1247F" w:rsidRDefault="00F01CC4" w:rsidP="0048364F">
      <w:r>
        <w:fldChar w:fldCharType="end"/>
      </w:r>
    </w:p>
    <w:p w:rsidR="00FE7F93" w:rsidRPr="00E1247F" w:rsidRDefault="00FE7F93" w:rsidP="0048364F">
      <w:pPr>
        <w:sectPr w:rsidR="00FE7F93" w:rsidRPr="00E1247F" w:rsidSect="004F6F7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F6F79" w:rsidRDefault="004F6F79">
      <w:r>
        <w:object w:dxaOrig="2146" w:dyaOrig="1561">
          <v:shape id="_x0000_i1026" type="#_x0000_t75" alt="Commonwealth Coat of Arms of Australia" style="width:110.7pt;height:80.6pt" o:ole="" fillcolor="window">
            <v:imagedata r:id="rId8" o:title=""/>
          </v:shape>
          <o:OLEObject Type="Embed" ProgID="Word.Picture.8" ShapeID="_x0000_i1026" DrawAspect="Content" ObjectID="_1591169297" r:id="rId21"/>
        </w:object>
      </w:r>
    </w:p>
    <w:p w:rsidR="004F6F79" w:rsidRDefault="004F6F79"/>
    <w:p w:rsidR="004F6F79" w:rsidRDefault="004F6F79" w:rsidP="004F6F79">
      <w:pPr>
        <w:spacing w:line="240" w:lineRule="auto"/>
      </w:pPr>
    </w:p>
    <w:p w:rsidR="004F6F79" w:rsidRDefault="00643090" w:rsidP="004F6F79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Criminal Code Amendment (Impersonating a Commonwealth Body) Act 2018</w:t>
      </w:r>
      <w:r>
        <w:rPr>
          <w:noProof/>
        </w:rPr>
        <w:fldChar w:fldCharType="end"/>
      </w:r>
    </w:p>
    <w:p w:rsidR="004F6F79" w:rsidRDefault="00643090" w:rsidP="004F6F79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44, 2018</w:t>
      </w:r>
      <w:r>
        <w:rPr>
          <w:noProof/>
        </w:rPr>
        <w:fldChar w:fldCharType="end"/>
      </w:r>
    </w:p>
    <w:p w:rsidR="004F6F79" w:rsidRPr="009A0728" w:rsidRDefault="004F6F79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4F6F79" w:rsidRPr="009A0728" w:rsidRDefault="004F6F79" w:rsidP="009A0728">
      <w:pPr>
        <w:spacing w:line="40" w:lineRule="exact"/>
        <w:rPr>
          <w:rFonts w:eastAsia="Calibri"/>
          <w:b/>
          <w:sz w:val="28"/>
        </w:rPr>
      </w:pPr>
    </w:p>
    <w:p w:rsidR="004F6F79" w:rsidRPr="009A0728" w:rsidRDefault="004F6F79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E1247F" w:rsidRDefault="004F6F79" w:rsidP="00E1247F">
      <w:pPr>
        <w:pStyle w:val="Page1"/>
      </w:pPr>
      <w:r>
        <w:t>An Act</w:t>
      </w:r>
      <w:r w:rsidR="00E1247F" w:rsidRPr="00E1247F">
        <w:t xml:space="preserve"> to amend the </w:t>
      </w:r>
      <w:r w:rsidR="00E1247F" w:rsidRPr="00E1247F">
        <w:rPr>
          <w:i/>
        </w:rPr>
        <w:t>Criminal Code</w:t>
      </w:r>
      <w:r w:rsidR="00E1247F" w:rsidRPr="00E1247F">
        <w:t>, and for related purposes</w:t>
      </w:r>
    </w:p>
    <w:p w:rsidR="00164D05" w:rsidRDefault="00164D05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21 June 2018</w:t>
      </w:r>
      <w:r>
        <w:rPr>
          <w:sz w:val="24"/>
        </w:rPr>
        <w:t>]</w:t>
      </w:r>
    </w:p>
    <w:p w:rsidR="0048364F" w:rsidRPr="00E1247F" w:rsidRDefault="0048364F" w:rsidP="00E1247F">
      <w:pPr>
        <w:spacing w:before="240" w:line="240" w:lineRule="auto"/>
        <w:rPr>
          <w:sz w:val="32"/>
        </w:rPr>
      </w:pPr>
      <w:r w:rsidRPr="00E1247F">
        <w:rPr>
          <w:sz w:val="32"/>
        </w:rPr>
        <w:t>The Parliament of Australia enacts:</w:t>
      </w:r>
    </w:p>
    <w:p w:rsidR="0048364F" w:rsidRPr="00E1247F" w:rsidRDefault="0048364F" w:rsidP="00E1247F">
      <w:pPr>
        <w:pStyle w:val="ActHead5"/>
      </w:pPr>
      <w:bookmarkStart w:id="1" w:name="_Toc517426478"/>
      <w:r w:rsidRPr="00E1247F">
        <w:rPr>
          <w:rStyle w:val="CharSectno"/>
        </w:rPr>
        <w:t>1</w:t>
      </w:r>
      <w:r w:rsidRPr="00E1247F">
        <w:t xml:space="preserve">  Short title</w:t>
      </w:r>
      <w:bookmarkEnd w:id="1"/>
    </w:p>
    <w:p w:rsidR="0048364F" w:rsidRPr="00E1247F" w:rsidRDefault="0048364F" w:rsidP="00E1247F">
      <w:pPr>
        <w:pStyle w:val="subsection"/>
      </w:pPr>
      <w:r w:rsidRPr="00E1247F">
        <w:tab/>
      </w:r>
      <w:r w:rsidRPr="00E1247F">
        <w:tab/>
        <w:t xml:space="preserve">This Act </w:t>
      </w:r>
      <w:r w:rsidR="00275197" w:rsidRPr="00E1247F">
        <w:t xml:space="preserve">is </w:t>
      </w:r>
      <w:r w:rsidRPr="00E1247F">
        <w:t xml:space="preserve">the </w:t>
      </w:r>
      <w:r w:rsidR="003548A7" w:rsidRPr="00E1247F">
        <w:rPr>
          <w:i/>
        </w:rPr>
        <w:t xml:space="preserve">Criminal Code Amendment (Impersonating a Commonwealth Body) </w:t>
      </w:r>
      <w:r w:rsidR="00C164CA" w:rsidRPr="00E1247F">
        <w:rPr>
          <w:i/>
        </w:rPr>
        <w:t>Act 201</w:t>
      </w:r>
      <w:r w:rsidR="0049775A">
        <w:rPr>
          <w:i/>
        </w:rPr>
        <w:t>8</w:t>
      </w:r>
      <w:r w:rsidRPr="00E1247F">
        <w:t>.</w:t>
      </w:r>
    </w:p>
    <w:p w:rsidR="0048364F" w:rsidRPr="00E1247F" w:rsidRDefault="0048364F" w:rsidP="00E1247F">
      <w:pPr>
        <w:pStyle w:val="ActHead5"/>
      </w:pPr>
      <w:bookmarkStart w:id="2" w:name="_Toc517426479"/>
      <w:r w:rsidRPr="00E1247F">
        <w:rPr>
          <w:rStyle w:val="CharSectno"/>
        </w:rPr>
        <w:lastRenderedPageBreak/>
        <w:t>2</w:t>
      </w:r>
      <w:r w:rsidRPr="00E1247F">
        <w:t xml:space="preserve">  Commencement</w:t>
      </w:r>
      <w:bookmarkEnd w:id="2"/>
    </w:p>
    <w:p w:rsidR="0048364F" w:rsidRPr="00E1247F" w:rsidRDefault="0048364F" w:rsidP="00E1247F">
      <w:pPr>
        <w:pStyle w:val="subsection"/>
      </w:pPr>
      <w:r w:rsidRPr="00E1247F">
        <w:tab/>
        <w:t>(1)</w:t>
      </w:r>
      <w:r w:rsidRPr="00E1247F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E1247F" w:rsidRDefault="0048364F" w:rsidP="00E1247F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E1247F" w:rsidTr="003548A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E1247F" w:rsidRDefault="0048364F" w:rsidP="00E1247F">
            <w:pPr>
              <w:pStyle w:val="TableHeading"/>
            </w:pPr>
            <w:r w:rsidRPr="00E1247F">
              <w:t>Commencement information</w:t>
            </w:r>
          </w:p>
        </w:tc>
      </w:tr>
      <w:tr w:rsidR="0048364F" w:rsidRPr="00E1247F" w:rsidTr="003548A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1247F" w:rsidRDefault="0048364F" w:rsidP="00E1247F">
            <w:pPr>
              <w:pStyle w:val="TableHeading"/>
            </w:pPr>
            <w:r w:rsidRPr="00E1247F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1247F" w:rsidRDefault="0048364F" w:rsidP="00E1247F">
            <w:pPr>
              <w:pStyle w:val="TableHeading"/>
            </w:pPr>
            <w:r w:rsidRPr="00E1247F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1247F" w:rsidRDefault="0048364F" w:rsidP="00E1247F">
            <w:pPr>
              <w:pStyle w:val="TableHeading"/>
            </w:pPr>
            <w:r w:rsidRPr="00E1247F">
              <w:t>Column 3</w:t>
            </w:r>
          </w:p>
        </w:tc>
      </w:tr>
      <w:tr w:rsidR="0048364F" w:rsidRPr="00E1247F" w:rsidTr="003548A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1247F" w:rsidRDefault="0048364F" w:rsidP="00E1247F">
            <w:pPr>
              <w:pStyle w:val="TableHeading"/>
            </w:pPr>
            <w:r w:rsidRPr="00E1247F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1247F" w:rsidRDefault="0048364F" w:rsidP="00E1247F">
            <w:pPr>
              <w:pStyle w:val="TableHeading"/>
            </w:pPr>
            <w:r w:rsidRPr="00E1247F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1247F" w:rsidRDefault="0048364F" w:rsidP="00E1247F">
            <w:pPr>
              <w:pStyle w:val="TableHeading"/>
            </w:pPr>
            <w:r w:rsidRPr="00E1247F">
              <w:t>Date/Details</w:t>
            </w:r>
          </w:p>
        </w:tc>
      </w:tr>
      <w:tr w:rsidR="0048364F" w:rsidRPr="00E1247F" w:rsidTr="003548A7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E1247F" w:rsidRDefault="0048364F" w:rsidP="00E1247F">
            <w:pPr>
              <w:pStyle w:val="Tabletext"/>
            </w:pPr>
            <w:r w:rsidRPr="00E1247F">
              <w:t xml:space="preserve">1.  </w:t>
            </w:r>
            <w:r w:rsidR="003548A7" w:rsidRPr="00E1247F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E1247F" w:rsidRDefault="0048364F" w:rsidP="00E1247F">
            <w:pPr>
              <w:pStyle w:val="Tabletext"/>
            </w:pPr>
            <w:r w:rsidRPr="00E1247F">
              <w:t xml:space="preserve">The day </w:t>
            </w:r>
            <w:r w:rsidR="003548A7" w:rsidRPr="00E1247F">
              <w:t xml:space="preserve">after </w:t>
            </w:r>
            <w:r w:rsidRPr="00E1247F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E1247F" w:rsidRDefault="00502F7F" w:rsidP="00E1247F">
            <w:pPr>
              <w:pStyle w:val="Tabletext"/>
            </w:pPr>
            <w:r>
              <w:t>22 June 2018</w:t>
            </w:r>
          </w:p>
        </w:tc>
      </w:tr>
    </w:tbl>
    <w:p w:rsidR="0048364F" w:rsidRPr="00E1247F" w:rsidRDefault="00201D27" w:rsidP="00E1247F">
      <w:pPr>
        <w:pStyle w:val="notetext"/>
      </w:pPr>
      <w:r w:rsidRPr="00E1247F">
        <w:t>Note:</w:t>
      </w:r>
      <w:r w:rsidRPr="00E1247F">
        <w:tab/>
        <w:t>This table relates only to the provisions of this Act as originally enacted. It will not be amended to deal with any later amendments of this Act.</w:t>
      </w:r>
    </w:p>
    <w:p w:rsidR="0048364F" w:rsidRPr="00E1247F" w:rsidRDefault="0048364F" w:rsidP="00E1247F">
      <w:pPr>
        <w:pStyle w:val="subsection"/>
      </w:pPr>
      <w:r w:rsidRPr="00E1247F">
        <w:tab/>
        <w:t>(2)</w:t>
      </w:r>
      <w:r w:rsidRPr="00E1247F">
        <w:tab/>
      </w:r>
      <w:r w:rsidR="00201D27" w:rsidRPr="00E1247F">
        <w:t xml:space="preserve">Any information in </w:t>
      </w:r>
      <w:r w:rsidR="00877D48" w:rsidRPr="00E1247F">
        <w:t>c</w:t>
      </w:r>
      <w:r w:rsidR="00201D27" w:rsidRPr="00E1247F">
        <w:t>olumn 3 of the table is not part of this Act. Information may be inserted in this column, or information in it may be edited, in any published version of this Act.</w:t>
      </w:r>
    </w:p>
    <w:p w:rsidR="0048364F" w:rsidRPr="00E1247F" w:rsidRDefault="0048364F" w:rsidP="00E1247F">
      <w:pPr>
        <w:pStyle w:val="ActHead5"/>
      </w:pPr>
      <w:bookmarkStart w:id="3" w:name="_Toc517426480"/>
      <w:r w:rsidRPr="00E1247F">
        <w:rPr>
          <w:rStyle w:val="CharSectno"/>
        </w:rPr>
        <w:t>3</w:t>
      </w:r>
      <w:r w:rsidRPr="00E1247F">
        <w:t xml:space="preserve">  Schedules</w:t>
      </w:r>
      <w:bookmarkEnd w:id="3"/>
    </w:p>
    <w:p w:rsidR="0048364F" w:rsidRPr="00E1247F" w:rsidRDefault="0048364F" w:rsidP="00E1247F">
      <w:pPr>
        <w:pStyle w:val="subsection"/>
      </w:pPr>
      <w:r w:rsidRPr="00E1247F">
        <w:tab/>
      </w:r>
      <w:r w:rsidRPr="00E1247F">
        <w:tab/>
      </w:r>
      <w:r w:rsidR="00202618" w:rsidRPr="00E1247F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E1247F" w:rsidRDefault="0048364F" w:rsidP="00E1247F">
      <w:pPr>
        <w:pStyle w:val="ActHead6"/>
        <w:pageBreakBefore/>
      </w:pPr>
      <w:bookmarkStart w:id="4" w:name="_Toc517426481"/>
      <w:bookmarkStart w:id="5" w:name="opcAmSched"/>
      <w:bookmarkStart w:id="6" w:name="opcCurrentFind"/>
      <w:r w:rsidRPr="00E1247F">
        <w:rPr>
          <w:rStyle w:val="CharAmSchNo"/>
        </w:rPr>
        <w:lastRenderedPageBreak/>
        <w:t>Schedule</w:t>
      </w:r>
      <w:r w:rsidR="00E1247F" w:rsidRPr="00E1247F">
        <w:rPr>
          <w:rStyle w:val="CharAmSchNo"/>
        </w:rPr>
        <w:t> </w:t>
      </w:r>
      <w:r w:rsidRPr="00E1247F">
        <w:rPr>
          <w:rStyle w:val="CharAmSchNo"/>
        </w:rPr>
        <w:t>1</w:t>
      </w:r>
      <w:r w:rsidRPr="00E1247F">
        <w:t>—</w:t>
      </w:r>
      <w:r w:rsidR="003548A7" w:rsidRPr="00E1247F">
        <w:rPr>
          <w:rStyle w:val="CharAmSchText"/>
        </w:rPr>
        <w:t xml:space="preserve">Impersonating a Commonwealth </w:t>
      </w:r>
      <w:r w:rsidR="00EB4CDC" w:rsidRPr="00E1247F">
        <w:rPr>
          <w:rStyle w:val="CharAmSchText"/>
        </w:rPr>
        <w:t>body</w:t>
      </w:r>
      <w:bookmarkEnd w:id="4"/>
    </w:p>
    <w:bookmarkEnd w:id="5"/>
    <w:bookmarkEnd w:id="6"/>
    <w:p w:rsidR="00DC3AA5" w:rsidRPr="00E1247F" w:rsidRDefault="00DC3AA5" w:rsidP="00E1247F">
      <w:pPr>
        <w:pStyle w:val="Header"/>
      </w:pPr>
      <w:r w:rsidRPr="00E1247F">
        <w:rPr>
          <w:rStyle w:val="CharAmPartNo"/>
        </w:rPr>
        <w:t xml:space="preserve"> </w:t>
      </w:r>
      <w:r w:rsidRPr="00E1247F">
        <w:rPr>
          <w:rStyle w:val="CharAmPartText"/>
        </w:rPr>
        <w:t xml:space="preserve"> </w:t>
      </w:r>
    </w:p>
    <w:p w:rsidR="00AC5525" w:rsidRPr="00E1247F" w:rsidRDefault="00AC5525" w:rsidP="00E1247F">
      <w:pPr>
        <w:pStyle w:val="ActHead9"/>
        <w:rPr>
          <w:i w:val="0"/>
        </w:rPr>
      </w:pPr>
      <w:bookmarkStart w:id="7" w:name="_Toc517426482"/>
      <w:r w:rsidRPr="00E1247F">
        <w:t>Criminal Code Act 1995</w:t>
      </w:r>
      <w:bookmarkEnd w:id="7"/>
    </w:p>
    <w:p w:rsidR="00AC5525" w:rsidRPr="00E1247F" w:rsidRDefault="00AC5525" w:rsidP="00E1247F">
      <w:pPr>
        <w:pStyle w:val="ItemHead"/>
      </w:pPr>
      <w:r w:rsidRPr="00E1247F">
        <w:t>1  Part</w:t>
      </w:r>
      <w:r w:rsidR="00E1247F" w:rsidRPr="00E1247F">
        <w:t> </w:t>
      </w:r>
      <w:r w:rsidRPr="00E1247F">
        <w:t xml:space="preserve">7.8 of the </w:t>
      </w:r>
      <w:r w:rsidRPr="00E1247F">
        <w:rPr>
          <w:i/>
        </w:rPr>
        <w:t xml:space="preserve">Criminal Code </w:t>
      </w:r>
      <w:r w:rsidRPr="00E1247F">
        <w:t>(heading)</w:t>
      </w:r>
    </w:p>
    <w:p w:rsidR="00AC5525" w:rsidRPr="00E1247F" w:rsidRDefault="00AC5525" w:rsidP="00E1247F">
      <w:pPr>
        <w:pStyle w:val="Item"/>
      </w:pPr>
      <w:r w:rsidRPr="00E1247F">
        <w:t>Repeal the heading, substitute:</w:t>
      </w:r>
    </w:p>
    <w:p w:rsidR="00AC5525" w:rsidRPr="00E1247F" w:rsidRDefault="00AC5525" w:rsidP="00E1247F">
      <w:pPr>
        <w:pStyle w:val="ActHead2"/>
      </w:pPr>
      <w:bookmarkStart w:id="8" w:name="f_Check_Lines_above"/>
      <w:bookmarkStart w:id="9" w:name="_Toc517426483"/>
      <w:bookmarkEnd w:id="8"/>
      <w:r w:rsidRPr="00E1247F">
        <w:rPr>
          <w:rStyle w:val="CharPartNo"/>
        </w:rPr>
        <w:t>Part</w:t>
      </w:r>
      <w:r w:rsidR="00E1247F" w:rsidRPr="00E1247F">
        <w:rPr>
          <w:rStyle w:val="CharPartNo"/>
        </w:rPr>
        <w:t> </w:t>
      </w:r>
      <w:r w:rsidRPr="00E1247F">
        <w:rPr>
          <w:rStyle w:val="CharPartNo"/>
        </w:rPr>
        <w:t>7.8</w:t>
      </w:r>
      <w:r w:rsidRPr="00E1247F">
        <w:t>—</w:t>
      </w:r>
      <w:r w:rsidRPr="00E1247F">
        <w:rPr>
          <w:rStyle w:val="CharPartText"/>
        </w:rPr>
        <w:t>Causing harm to or obstructing Commonwealth public officials and impersonating Commonwealth public officials or bodies</w:t>
      </w:r>
      <w:bookmarkEnd w:id="9"/>
    </w:p>
    <w:p w:rsidR="00AC5525" w:rsidRPr="00E1247F" w:rsidRDefault="00AC5525" w:rsidP="00E1247F">
      <w:pPr>
        <w:pStyle w:val="ItemHead"/>
      </w:pPr>
      <w:r w:rsidRPr="00E1247F">
        <w:t>2  At the end of Part</w:t>
      </w:r>
      <w:r w:rsidR="00E1247F" w:rsidRPr="00E1247F">
        <w:t> </w:t>
      </w:r>
      <w:r w:rsidRPr="00E1247F">
        <w:t xml:space="preserve">7.8 of the </w:t>
      </w:r>
      <w:r w:rsidRPr="00E1247F">
        <w:rPr>
          <w:i/>
        </w:rPr>
        <w:t>Criminal Code</w:t>
      </w:r>
    </w:p>
    <w:p w:rsidR="00AC5525" w:rsidRPr="00E1247F" w:rsidRDefault="00AC5525" w:rsidP="00E1247F">
      <w:pPr>
        <w:pStyle w:val="Item"/>
      </w:pPr>
      <w:r w:rsidRPr="00E1247F">
        <w:t>Add:</w:t>
      </w:r>
    </w:p>
    <w:p w:rsidR="00AC5525" w:rsidRPr="00E1247F" w:rsidRDefault="00AC5525" w:rsidP="00E1247F">
      <w:pPr>
        <w:pStyle w:val="ActHead3"/>
      </w:pPr>
      <w:bookmarkStart w:id="10" w:name="_Toc517426484"/>
      <w:r w:rsidRPr="00E1247F">
        <w:rPr>
          <w:rStyle w:val="CharDivNo"/>
        </w:rPr>
        <w:t>Division</w:t>
      </w:r>
      <w:r w:rsidR="00E1247F" w:rsidRPr="00E1247F">
        <w:rPr>
          <w:rStyle w:val="CharDivNo"/>
        </w:rPr>
        <w:t> </w:t>
      </w:r>
      <w:r w:rsidRPr="00E1247F">
        <w:rPr>
          <w:rStyle w:val="CharDivNo"/>
        </w:rPr>
        <w:t>150</w:t>
      </w:r>
      <w:r w:rsidRPr="00E1247F">
        <w:t>—</w:t>
      </w:r>
      <w:r w:rsidRPr="00E1247F">
        <w:rPr>
          <w:rStyle w:val="CharDivText"/>
        </w:rPr>
        <w:t>False representations in relation to a Commonwealth body</w:t>
      </w:r>
      <w:bookmarkEnd w:id="10"/>
    </w:p>
    <w:p w:rsidR="00AC5525" w:rsidRPr="00E1247F" w:rsidRDefault="00AC5525" w:rsidP="00E1247F">
      <w:pPr>
        <w:pStyle w:val="ActHead4"/>
      </w:pPr>
      <w:bookmarkStart w:id="11" w:name="_Toc517426485"/>
      <w:r w:rsidRPr="00E1247F">
        <w:rPr>
          <w:rStyle w:val="CharSubdNo"/>
        </w:rPr>
        <w:t>Subdivision A</w:t>
      </w:r>
      <w:r w:rsidRPr="00E1247F">
        <w:t>—</w:t>
      </w:r>
      <w:r w:rsidRPr="00E1247F">
        <w:rPr>
          <w:rStyle w:val="CharSubdText"/>
        </w:rPr>
        <w:t>Offence</w:t>
      </w:r>
      <w:r w:rsidR="00010564" w:rsidRPr="00E1247F">
        <w:rPr>
          <w:rStyle w:val="CharSubdText"/>
        </w:rPr>
        <w:t>s</w:t>
      </w:r>
      <w:bookmarkEnd w:id="11"/>
    </w:p>
    <w:p w:rsidR="00AC5525" w:rsidRPr="00E1247F" w:rsidRDefault="00AC5525" w:rsidP="00E1247F">
      <w:pPr>
        <w:pStyle w:val="ActHead5"/>
      </w:pPr>
      <w:bookmarkStart w:id="12" w:name="_Toc517426486"/>
      <w:r w:rsidRPr="00E1247F">
        <w:rPr>
          <w:rStyle w:val="CharSectno"/>
        </w:rPr>
        <w:t>150.1</w:t>
      </w:r>
      <w:r w:rsidRPr="00E1247F">
        <w:t xml:space="preserve">  False representations in relation to a Commonwealth body</w:t>
      </w:r>
      <w:bookmarkEnd w:id="12"/>
    </w:p>
    <w:p w:rsidR="00AC5525" w:rsidRPr="00E1247F" w:rsidRDefault="00AC5525" w:rsidP="00E1247F">
      <w:pPr>
        <w:pStyle w:val="subsection"/>
      </w:pPr>
      <w:r w:rsidRPr="00E1247F">
        <w:tab/>
        <w:t>(1)</w:t>
      </w:r>
      <w:r w:rsidRPr="00E1247F">
        <w:tab/>
        <w:t>A person commits an offence if:</w:t>
      </w:r>
    </w:p>
    <w:p w:rsidR="00AC5525" w:rsidRPr="00E1247F" w:rsidRDefault="00AC5525" w:rsidP="00E1247F">
      <w:pPr>
        <w:pStyle w:val="paragraph"/>
      </w:pPr>
      <w:r w:rsidRPr="00E1247F">
        <w:tab/>
        <w:t>(a)</w:t>
      </w:r>
      <w:r w:rsidRPr="00E1247F">
        <w:tab/>
        <w:t>the person engages in conduct; and</w:t>
      </w:r>
    </w:p>
    <w:p w:rsidR="00AC5525" w:rsidRPr="00E1247F" w:rsidRDefault="00AC5525" w:rsidP="00E1247F">
      <w:pPr>
        <w:pStyle w:val="paragraph"/>
      </w:pPr>
      <w:r w:rsidRPr="00E1247F">
        <w:tab/>
        <w:t>(b)</w:t>
      </w:r>
      <w:r w:rsidRPr="00E1247F">
        <w:tab/>
        <w:t>the conduct results in, or is reasonably capable of resulting in, a representation that the person:</w:t>
      </w:r>
    </w:p>
    <w:p w:rsidR="00AC5525" w:rsidRPr="00E1247F" w:rsidRDefault="00AC5525" w:rsidP="00E1247F">
      <w:pPr>
        <w:pStyle w:val="paragraphsub"/>
      </w:pPr>
      <w:r w:rsidRPr="00E1247F">
        <w:tab/>
        <w:t>(i)</w:t>
      </w:r>
      <w:r w:rsidRPr="00E1247F">
        <w:tab/>
        <w:t>is a Commonwealth body; or</w:t>
      </w:r>
    </w:p>
    <w:p w:rsidR="00AC5525" w:rsidRPr="00E1247F" w:rsidRDefault="00AC5525" w:rsidP="00E1247F">
      <w:pPr>
        <w:pStyle w:val="paragraphsub"/>
      </w:pPr>
      <w:r w:rsidRPr="00E1247F">
        <w:tab/>
        <w:t>(ii)</w:t>
      </w:r>
      <w:r w:rsidRPr="00E1247F">
        <w:tab/>
        <w:t>is acting on behalf of, or with the authority of, a Commonwealth body; and</w:t>
      </w:r>
    </w:p>
    <w:p w:rsidR="00AC5525" w:rsidRPr="00E1247F" w:rsidRDefault="00AC5525" w:rsidP="00E1247F">
      <w:pPr>
        <w:pStyle w:val="paragraph"/>
      </w:pPr>
      <w:r w:rsidRPr="00E1247F">
        <w:tab/>
        <w:t>(c)</w:t>
      </w:r>
      <w:r w:rsidRPr="00E1247F">
        <w:tab/>
        <w:t>the person is not:</w:t>
      </w:r>
    </w:p>
    <w:p w:rsidR="00AC5525" w:rsidRPr="00E1247F" w:rsidRDefault="00AC5525" w:rsidP="00E1247F">
      <w:pPr>
        <w:pStyle w:val="paragraphsub"/>
      </w:pPr>
      <w:r w:rsidRPr="00E1247F">
        <w:tab/>
        <w:t>(i)</w:t>
      </w:r>
      <w:r w:rsidRPr="00E1247F">
        <w:tab/>
        <w:t>the Commonwealth body; or</w:t>
      </w:r>
    </w:p>
    <w:p w:rsidR="00AC5525" w:rsidRPr="00E1247F" w:rsidRDefault="00AC5525" w:rsidP="00E1247F">
      <w:pPr>
        <w:pStyle w:val="paragraphsub"/>
      </w:pPr>
      <w:r w:rsidRPr="00E1247F">
        <w:tab/>
        <w:t>(ii)</w:t>
      </w:r>
      <w:r w:rsidRPr="00E1247F">
        <w:tab/>
        <w:t>acting on behalf of, or with the authority of, the Commonwealth body.</w:t>
      </w:r>
    </w:p>
    <w:p w:rsidR="00AC5525" w:rsidRPr="00E1247F" w:rsidRDefault="00AC5525" w:rsidP="00E1247F">
      <w:pPr>
        <w:pStyle w:val="Penalty"/>
      </w:pPr>
      <w:r w:rsidRPr="00E1247F">
        <w:lastRenderedPageBreak/>
        <w:t>Penalty:</w:t>
      </w:r>
      <w:r w:rsidRPr="00E1247F">
        <w:tab/>
        <w:t>Imprisonment for 2 years.</w:t>
      </w:r>
    </w:p>
    <w:p w:rsidR="00AC5525" w:rsidRPr="00E1247F" w:rsidRDefault="00AC5525" w:rsidP="00E1247F">
      <w:pPr>
        <w:pStyle w:val="subsection"/>
      </w:pPr>
      <w:r w:rsidRPr="00E1247F">
        <w:tab/>
        <w:t>(2)</w:t>
      </w:r>
      <w:r w:rsidRPr="00E1247F">
        <w:tab/>
        <w:t>A person commits an offence if:</w:t>
      </w:r>
    </w:p>
    <w:p w:rsidR="00AC5525" w:rsidRPr="00E1247F" w:rsidRDefault="00AC5525" w:rsidP="00E1247F">
      <w:pPr>
        <w:pStyle w:val="paragraph"/>
      </w:pPr>
      <w:r w:rsidRPr="00E1247F">
        <w:tab/>
        <w:t>(a)</w:t>
      </w:r>
      <w:r w:rsidRPr="00E1247F">
        <w:tab/>
        <w:t>the person engages in conduct; and</w:t>
      </w:r>
    </w:p>
    <w:p w:rsidR="00AC5525" w:rsidRPr="00E1247F" w:rsidRDefault="00AC5525" w:rsidP="00E1247F">
      <w:pPr>
        <w:pStyle w:val="paragraph"/>
      </w:pPr>
      <w:r w:rsidRPr="00E1247F">
        <w:tab/>
        <w:t>(b)</w:t>
      </w:r>
      <w:r w:rsidRPr="00E1247F">
        <w:tab/>
        <w:t>the conduct results in, or is reasonably capable of resulting in, a representation that the person:</w:t>
      </w:r>
    </w:p>
    <w:p w:rsidR="00AC5525" w:rsidRPr="00E1247F" w:rsidRDefault="00AC5525" w:rsidP="00E1247F">
      <w:pPr>
        <w:pStyle w:val="paragraphsub"/>
      </w:pPr>
      <w:r w:rsidRPr="00E1247F">
        <w:tab/>
        <w:t>(i)</w:t>
      </w:r>
      <w:r w:rsidRPr="00E1247F">
        <w:tab/>
        <w:t>is a Commonwealth body; or</w:t>
      </w:r>
    </w:p>
    <w:p w:rsidR="00AC5525" w:rsidRPr="00E1247F" w:rsidRDefault="00AC5525" w:rsidP="00E1247F">
      <w:pPr>
        <w:pStyle w:val="paragraphsub"/>
      </w:pPr>
      <w:r w:rsidRPr="00E1247F">
        <w:tab/>
        <w:t>(ii)</w:t>
      </w:r>
      <w:r w:rsidRPr="00E1247F">
        <w:tab/>
        <w:t>is acting on behalf of, or with the authority of, a Commonwealth body; and</w:t>
      </w:r>
    </w:p>
    <w:p w:rsidR="00AC5525" w:rsidRPr="00E1247F" w:rsidRDefault="00AC5525" w:rsidP="00E1247F">
      <w:pPr>
        <w:pStyle w:val="paragraph"/>
      </w:pPr>
      <w:r w:rsidRPr="00E1247F">
        <w:tab/>
        <w:t>(c)</w:t>
      </w:r>
      <w:r w:rsidRPr="00E1247F">
        <w:tab/>
        <w:t>the person engages in the conduct with the intention of:</w:t>
      </w:r>
    </w:p>
    <w:p w:rsidR="00AC5525" w:rsidRPr="00E1247F" w:rsidRDefault="00AC5525" w:rsidP="00E1247F">
      <w:pPr>
        <w:pStyle w:val="paragraphsub"/>
      </w:pPr>
      <w:r w:rsidRPr="00E1247F">
        <w:tab/>
        <w:t>(i)</w:t>
      </w:r>
      <w:r w:rsidRPr="00E1247F">
        <w:tab/>
        <w:t>obtaining a gain; or</w:t>
      </w:r>
    </w:p>
    <w:p w:rsidR="00AC5525" w:rsidRPr="00E1247F" w:rsidRDefault="00AC5525" w:rsidP="00E1247F">
      <w:pPr>
        <w:pStyle w:val="paragraphsub"/>
      </w:pPr>
      <w:r w:rsidRPr="00E1247F">
        <w:tab/>
        <w:t>(ii)</w:t>
      </w:r>
      <w:r w:rsidRPr="00E1247F">
        <w:tab/>
        <w:t>causing a loss; or</w:t>
      </w:r>
    </w:p>
    <w:p w:rsidR="00AC5525" w:rsidRPr="00E1247F" w:rsidRDefault="00AC5525" w:rsidP="00E1247F">
      <w:pPr>
        <w:pStyle w:val="paragraphsub"/>
      </w:pPr>
      <w:r w:rsidRPr="00E1247F">
        <w:tab/>
        <w:t>(iii)</w:t>
      </w:r>
      <w:r w:rsidRPr="00E1247F">
        <w:tab/>
        <w:t>influencing the exercise of a public duty or function; and</w:t>
      </w:r>
    </w:p>
    <w:p w:rsidR="00AC5525" w:rsidRPr="00E1247F" w:rsidRDefault="00AC5525" w:rsidP="00E1247F">
      <w:pPr>
        <w:pStyle w:val="paragraph"/>
      </w:pPr>
      <w:r w:rsidRPr="00E1247F">
        <w:tab/>
        <w:t>(d)</w:t>
      </w:r>
      <w:r w:rsidRPr="00E1247F">
        <w:tab/>
        <w:t>the person is not:</w:t>
      </w:r>
    </w:p>
    <w:p w:rsidR="00AC5525" w:rsidRPr="00E1247F" w:rsidRDefault="00AC5525" w:rsidP="00E1247F">
      <w:pPr>
        <w:pStyle w:val="paragraphsub"/>
      </w:pPr>
      <w:r w:rsidRPr="00E1247F">
        <w:tab/>
        <w:t>(i)</w:t>
      </w:r>
      <w:r w:rsidRPr="00E1247F">
        <w:tab/>
        <w:t>the Commonwealth body; or</w:t>
      </w:r>
    </w:p>
    <w:p w:rsidR="00AC5525" w:rsidRPr="00E1247F" w:rsidRDefault="00AC5525" w:rsidP="00E1247F">
      <w:pPr>
        <w:pStyle w:val="paragraphsub"/>
      </w:pPr>
      <w:r w:rsidRPr="00E1247F">
        <w:tab/>
        <w:t>(ii)</w:t>
      </w:r>
      <w:r w:rsidRPr="00E1247F">
        <w:tab/>
        <w:t>acting on behalf of, or with the authority of, the Commonwealth body.</w:t>
      </w:r>
    </w:p>
    <w:p w:rsidR="00AC5525" w:rsidRPr="00E1247F" w:rsidRDefault="00AC5525" w:rsidP="00E1247F">
      <w:pPr>
        <w:pStyle w:val="Penalty"/>
      </w:pPr>
      <w:r w:rsidRPr="00E1247F">
        <w:t>Penalty:</w:t>
      </w:r>
      <w:r w:rsidRPr="00E1247F">
        <w:tab/>
        <w:t>Imprisonment for 5 years.</w:t>
      </w:r>
    </w:p>
    <w:p w:rsidR="00AC5525" w:rsidRPr="00E1247F" w:rsidRDefault="00AC5525" w:rsidP="00E1247F">
      <w:pPr>
        <w:pStyle w:val="subsection"/>
      </w:pPr>
      <w:r w:rsidRPr="00E1247F">
        <w:tab/>
        <w:t>(3)</w:t>
      </w:r>
      <w:r w:rsidRPr="00E1247F">
        <w:tab/>
        <w:t>For the purposes of this section, it is immaterial whether the Commonwealth body exists or is fictitious.</w:t>
      </w:r>
    </w:p>
    <w:p w:rsidR="00AC5525" w:rsidRPr="00E1247F" w:rsidRDefault="00AC5525" w:rsidP="00E1247F">
      <w:pPr>
        <w:pStyle w:val="subsection"/>
      </w:pPr>
      <w:r w:rsidRPr="00E1247F">
        <w:tab/>
        <w:t>(4)</w:t>
      </w:r>
      <w:r w:rsidRPr="00E1247F">
        <w:tab/>
        <w:t xml:space="preserve">If the Commonwealth body is fictitious, </w:t>
      </w:r>
      <w:r w:rsidR="00E1247F" w:rsidRPr="00E1247F">
        <w:t>subsection (</w:t>
      </w:r>
      <w:r w:rsidRPr="00E1247F">
        <w:t>1) or (2) does not apply unless a person would reasonably believe that the Commonwealth body exists.</w:t>
      </w:r>
    </w:p>
    <w:p w:rsidR="00AC5525" w:rsidRPr="00E1247F" w:rsidRDefault="00AC5525" w:rsidP="00E1247F">
      <w:pPr>
        <w:pStyle w:val="subsection"/>
      </w:pPr>
      <w:r w:rsidRPr="00E1247F">
        <w:tab/>
        <w:t>(5)</w:t>
      </w:r>
      <w:r w:rsidRPr="00E1247F">
        <w:tab/>
        <w:t>Without limiting section</w:t>
      </w:r>
      <w:r w:rsidR="00E1247F" w:rsidRPr="00E1247F">
        <w:t> </w:t>
      </w:r>
      <w:r w:rsidRPr="00E1247F">
        <w:t xml:space="preserve">15A of the </w:t>
      </w:r>
      <w:r w:rsidRPr="00E1247F">
        <w:rPr>
          <w:i/>
        </w:rPr>
        <w:t>Acts Interpretation Act 1901</w:t>
      </w:r>
      <w:r w:rsidRPr="00E1247F">
        <w:t>, this section does not apply to the extent (if any) that it would infringe any constitutional doctrine of implied freedom of political communication.</w:t>
      </w:r>
    </w:p>
    <w:p w:rsidR="00AC5525" w:rsidRPr="00E1247F" w:rsidRDefault="00AC5525" w:rsidP="00E1247F">
      <w:pPr>
        <w:pStyle w:val="subsection"/>
      </w:pPr>
      <w:r w:rsidRPr="00E1247F">
        <w:tab/>
        <w:t>(6)</w:t>
      </w:r>
      <w:r w:rsidRPr="00E1247F">
        <w:tab/>
        <w:t>Section</w:t>
      </w:r>
      <w:r w:rsidR="00E1247F" w:rsidRPr="00E1247F">
        <w:t> </w:t>
      </w:r>
      <w:r w:rsidRPr="00E1247F">
        <w:t>15.3 (extended geographical jurisdiction—category C) applies to each offence against this section.</w:t>
      </w:r>
    </w:p>
    <w:p w:rsidR="00AC5525" w:rsidRPr="00E1247F" w:rsidRDefault="00AC5525" w:rsidP="00E1247F">
      <w:pPr>
        <w:pStyle w:val="subsection"/>
      </w:pPr>
      <w:r w:rsidRPr="00E1247F">
        <w:tab/>
        <w:t>(7)</w:t>
      </w:r>
      <w:r w:rsidRPr="00E1247F">
        <w:tab/>
        <w:t>In this section:</w:t>
      </w:r>
    </w:p>
    <w:p w:rsidR="00AC5525" w:rsidRPr="00E1247F" w:rsidRDefault="00AC5525" w:rsidP="00E1247F">
      <w:pPr>
        <w:pStyle w:val="Definition"/>
      </w:pPr>
      <w:r w:rsidRPr="00E1247F">
        <w:rPr>
          <w:b/>
          <w:i/>
        </w:rPr>
        <w:t>Commonwealth body</w:t>
      </w:r>
      <w:r w:rsidRPr="00E1247F">
        <w:t xml:space="preserve"> means:</w:t>
      </w:r>
    </w:p>
    <w:p w:rsidR="00AC5525" w:rsidRPr="00E1247F" w:rsidRDefault="00AC5525" w:rsidP="00E1247F">
      <w:pPr>
        <w:pStyle w:val="paragraph"/>
      </w:pPr>
      <w:r w:rsidRPr="00E1247F">
        <w:tab/>
        <w:t>(a)</w:t>
      </w:r>
      <w:r w:rsidRPr="00E1247F">
        <w:tab/>
        <w:t>a Commonwealth entity; or</w:t>
      </w:r>
    </w:p>
    <w:p w:rsidR="00AC5525" w:rsidRPr="00E1247F" w:rsidRDefault="00AC5525" w:rsidP="00E1247F">
      <w:pPr>
        <w:pStyle w:val="paragraph"/>
      </w:pPr>
      <w:r w:rsidRPr="00E1247F">
        <w:lastRenderedPageBreak/>
        <w:tab/>
        <w:t>(b)</w:t>
      </w:r>
      <w:r w:rsidRPr="00E1247F">
        <w:tab/>
        <w:t xml:space="preserve">a Commonwealth company (within the meaning of the </w:t>
      </w:r>
      <w:r w:rsidRPr="00E1247F">
        <w:rPr>
          <w:i/>
        </w:rPr>
        <w:t>Public Governance, Performance and Accountability Act 2013</w:t>
      </w:r>
      <w:r w:rsidRPr="00E1247F">
        <w:t>); or</w:t>
      </w:r>
    </w:p>
    <w:p w:rsidR="00AC5525" w:rsidRPr="00E1247F" w:rsidRDefault="00AC5525" w:rsidP="00E1247F">
      <w:pPr>
        <w:pStyle w:val="paragraph"/>
      </w:pPr>
      <w:r w:rsidRPr="00E1247F">
        <w:tab/>
        <w:t>(c)</w:t>
      </w:r>
      <w:r w:rsidRPr="00E1247F">
        <w:tab/>
        <w:t>a service, benefit, program or facility for some or all members of the public that is provided by or on behalf of the Commonwealth, whether under a law of the Commonwealth or otherwise.</w:t>
      </w:r>
    </w:p>
    <w:p w:rsidR="00AC5525" w:rsidRPr="00E1247F" w:rsidRDefault="00AC5525" w:rsidP="00E1247F">
      <w:pPr>
        <w:pStyle w:val="Definition"/>
      </w:pPr>
      <w:r w:rsidRPr="00E1247F">
        <w:rPr>
          <w:b/>
          <w:i/>
        </w:rPr>
        <w:t>conduct</w:t>
      </w:r>
      <w:r w:rsidRPr="00E1247F">
        <w:t xml:space="preserve"> does not include conduct engaged in solely for genuine satirical, academic or artistic purposes.</w:t>
      </w:r>
    </w:p>
    <w:p w:rsidR="00010564" w:rsidRPr="00E1247F" w:rsidRDefault="00010564" w:rsidP="00E1247F">
      <w:pPr>
        <w:pStyle w:val="ActHead4"/>
      </w:pPr>
      <w:bookmarkStart w:id="13" w:name="_Toc517426487"/>
      <w:r w:rsidRPr="00E1247F">
        <w:rPr>
          <w:rStyle w:val="CharSubdNo"/>
        </w:rPr>
        <w:t>Subdivision B</w:t>
      </w:r>
      <w:r w:rsidRPr="00E1247F">
        <w:t>—</w:t>
      </w:r>
      <w:r w:rsidRPr="00E1247F">
        <w:rPr>
          <w:rStyle w:val="CharSubdText"/>
        </w:rPr>
        <w:t>Injunctions</w:t>
      </w:r>
      <w:bookmarkEnd w:id="13"/>
    </w:p>
    <w:p w:rsidR="00010564" w:rsidRPr="00E1247F" w:rsidRDefault="00010564" w:rsidP="00E1247F">
      <w:pPr>
        <w:pStyle w:val="ActHead5"/>
      </w:pPr>
      <w:bookmarkStart w:id="14" w:name="_Toc517426488"/>
      <w:r w:rsidRPr="00E1247F">
        <w:rPr>
          <w:rStyle w:val="CharSectno"/>
        </w:rPr>
        <w:t>150.5</w:t>
      </w:r>
      <w:r w:rsidRPr="00E1247F">
        <w:t xml:space="preserve">  Injunctions</w:t>
      </w:r>
      <w:bookmarkEnd w:id="14"/>
    </w:p>
    <w:p w:rsidR="00010564" w:rsidRPr="00E1247F" w:rsidRDefault="00010564" w:rsidP="00E1247F">
      <w:pPr>
        <w:pStyle w:val="SubsectionHead"/>
      </w:pPr>
      <w:r w:rsidRPr="00E1247F">
        <w:t>Enforceable provisions</w:t>
      </w:r>
    </w:p>
    <w:p w:rsidR="00010564" w:rsidRPr="00E1247F" w:rsidRDefault="00010564" w:rsidP="00E1247F">
      <w:pPr>
        <w:pStyle w:val="subsection"/>
      </w:pPr>
      <w:r w:rsidRPr="00E1247F">
        <w:tab/>
        <w:t>(1)</w:t>
      </w:r>
      <w:r w:rsidRPr="00E1247F">
        <w:tab/>
        <w:t>Section</w:t>
      </w:r>
      <w:r w:rsidR="00E1247F" w:rsidRPr="00E1247F">
        <w:t> </w:t>
      </w:r>
      <w:r w:rsidRPr="00E1247F">
        <w:t>150.1 is enforceable under Part</w:t>
      </w:r>
      <w:r w:rsidR="00E1247F" w:rsidRPr="00E1247F">
        <w:t> </w:t>
      </w:r>
      <w:r w:rsidRPr="00E1247F">
        <w:t>7 of the Regulatory Powers Act.</w:t>
      </w:r>
    </w:p>
    <w:p w:rsidR="00010564" w:rsidRPr="00E1247F" w:rsidRDefault="00010564" w:rsidP="00E1247F">
      <w:pPr>
        <w:pStyle w:val="notetext"/>
      </w:pPr>
      <w:r w:rsidRPr="00E1247F">
        <w:t>Note:</w:t>
      </w:r>
      <w:r w:rsidRPr="00E1247F">
        <w:tab/>
        <w:t>Part</w:t>
      </w:r>
      <w:r w:rsidR="00E1247F" w:rsidRPr="00E1247F">
        <w:t> </w:t>
      </w:r>
      <w:r w:rsidRPr="00E1247F">
        <w:t>7 of the Regulatory Powers Act creates a framework for using injunctions to enforce provisions.</w:t>
      </w:r>
    </w:p>
    <w:p w:rsidR="00010564" w:rsidRPr="00E1247F" w:rsidRDefault="00010564" w:rsidP="00E1247F">
      <w:pPr>
        <w:pStyle w:val="SubsectionHead"/>
      </w:pPr>
      <w:r w:rsidRPr="00E1247F">
        <w:t>Authorised person</w:t>
      </w:r>
    </w:p>
    <w:p w:rsidR="00010564" w:rsidRPr="00E1247F" w:rsidRDefault="00010564" w:rsidP="00E1247F">
      <w:pPr>
        <w:pStyle w:val="subsection"/>
      </w:pPr>
      <w:r w:rsidRPr="00E1247F">
        <w:tab/>
        <w:t>(2)</w:t>
      </w:r>
      <w:r w:rsidRPr="00E1247F">
        <w:tab/>
        <w:t>For the purposes of Part</w:t>
      </w:r>
      <w:r w:rsidR="00E1247F" w:rsidRPr="00E1247F">
        <w:t> </w:t>
      </w:r>
      <w:r w:rsidRPr="00E1247F">
        <w:t xml:space="preserve">7 of the Regulatory Powers Act, </w:t>
      </w:r>
      <w:r w:rsidR="00D07A46" w:rsidRPr="00E1247F">
        <w:t>any person whose interests have been, or would be, affected by conduct mentioned in subsection</w:t>
      </w:r>
      <w:r w:rsidR="00E1247F" w:rsidRPr="00E1247F">
        <w:t> </w:t>
      </w:r>
      <w:r w:rsidR="00D07A46" w:rsidRPr="00E1247F">
        <w:t>150.1(1) or (2)</w:t>
      </w:r>
      <w:r w:rsidRPr="00E1247F">
        <w:t xml:space="preserve"> is an authorised person in relation to section</w:t>
      </w:r>
      <w:r w:rsidR="00E1247F" w:rsidRPr="00E1247F">
        <w:t> </w:t>
      </w:r>
      <w:r w:rsidRPr="00E1247F">
        <w:t>150.1.</w:t>
      </w:r>
    </w:p>
    <w:p w:rsidR="00010564" w:rsidRPr="00E1247F" w:rsidRDefault="00010564" w:rsidP="00E1247F">
      <w:pPr>
        <w:pStyle w:val="SubsectionHead"/>
      </w:pPr>
      <w:r w:rsidRPr="00E1247F">
        <w:t>Relevant court</w:t>
      </w:r>
    </w:p>
    <w:p w:rsidR="00010564" w:rsidRPr="00E1247F" w:rsidRDefault="00010564" w:rsidP="00E1247F">
      <w:pPr>
        <w:pStyle w:val="subsection"/>
      </w:pPr>
      <w:r w:rsidRPr="00E1247F">
        <w:tab/>
        <w:t>(3)</w:t>
      </w:r>
      <w:r w:rsidRPr="00E1247F">
        <w:tab/>
        <w:t>For the purposes of Part</w:t>
      </w:r>
      <w:r w:rsidR="00E1247F" w:rsidRPr="00E1247F">
        <w:t> </w:t>
      </w:r>
      <w:r w:rsidRPr="00E1247F">
        <w:t xml:space="preserve">7 of the Regulatory Powers Act, </w:t>
      </w:r>
      <w:r w:rsidR="00D07A46" w:rsidRPr="00E1247F">
        <w:t xml:space="preserve">each of </w:t>
      </w:r>
      <w:r w:rsidRPr="00E1247F">
        <w:t>the following courts is a relevant court in relation to section</w:t>
      </w:r>
      <w:r w:rsidR="00E1247F" w:rsidRPr="00E1247F">
        <w:t> </w:t>
      </w:r>
      <w:r w:rsidRPr="00E1247F">
        <w:t>150.1:</w:t>
      </w:r>
    </w:p>
    <w:p w:rsidR="00010564" w:rsidRPr="00E1247F" w:rsidRDefault="00DF1C53" w:rsidP="00E1247F">
      <w:pPr>
        <w:pStyle w:val="paragraph"/>
      </w:pPr>
      <w:r w:rsidRPr="00E1247F">
        <w:tab/>
        <w:t>(a</w:t>
      </w:r>
      <w:r w:rsidR="00010564" w:rsidRPr="00E1247F">
        <w:t>)</w:t>
      </w:r>
      <w:r w:rsidR="00010564" w:rsidRPr="00E1247F">
        <w:tab/>
        <w:t>the Federal Court of Australia;</w:t>
      </w:r>
    </w:p>
    <w:p w:rsidR="00DF1C53" w:rsidRPr="00E1247F" w:rsidRDefault="00DF1C53" w:rsidP="00E1247F">
      <w:pPr>
        <w:pStyle w:val="paragraph"/>
      </w:pPr>
      <w:r w:rsidRPr="00E1247F">
        <w:tab/>
        <w:t>(b)</w:t>
      </w:r>
      <w:r w:rsidRPr="00E1247F">
        <w:tab/>
        <w:t>the Federal Circuit Court of Australia;</w:t>
      </w:r>
    </w:p>
    <w:p w:rsidR="00010564" w:rsidRPr="00E1247F" w:rsidRDefault="00DF1C53" w:rsidP="00E1247F">
      <w:pPr>
        <w:pStyle w:val="paragraph"/>
      </w:pPr>
      <w:r w:rsidRPr="00E1247F">
        <w:tab/>
        <w:t>(c</w:t>
      </w:r>
      <w:r w:rsidR="00010564" w:rsidRPr="00E1247F">
        <w:t>)</w:t>
      </w:r>
      <w:r w:rsidR="00010564" w:rsidRPr="00E1247F">
        <w:tab/>
        <w:t>the Supreme Court of a State or Territory;</w:t>
      </w:r>
    </w:p>
    <w:p w:rsidR="00010564" w:rsidRPr="00E1247F" w:rsidRDefault="00DF1C53" w:rsidP="00E1247F">
      <w:pPr>
        <w:pStyle w:val="paragraph"/>
      </w:pPr>
      <w:r w:rsidRPr="00E1247F">
        <w:tab/>
        <w:t>(d</w:t>
      </w:r>
      <w:r w:rsidR="00010564" w:rsidRPr="00E1247F">
        <w:t>)</w:t>
      </w:r>
      <w:r w:rsidR="00010564" w:rsidRPr="00E1247F">
        <w:tab/>
        <w:t>the District Court (or equivalent) of a State or Territory.</w:t>
      </w:r>
    </w:p>
    <w:p w:rsidR="00364506" w:rsidRPr="00E1247F" w:rsidRDefault="00364506" w:rsidP="00E1247F">
      <w:pPr>
        <w:pStyle w:val="SubsectionHead"/>
      </w:pPr>
      <w:r w:rsidRPr="00E1247F">
        <w:t>Extension to external Territories etc.</w:t>
      </w:r>
    </w:p>
    <w:p w:rsidR="00364506" w:rsidRPr="00E1247F" w:rsidRDefault="00364506" w:rsidP="00E1247F">
      <w:pPr>
        <w:pStyle w:val="subsection"/>
      </w:pPr>
      <w:r w:rsidRPr="00E1247F">
        <w:tab/>
        <w:t>(4)</w:t>
      </w:r>
      <w:r w:rsidRPr="00E1247F">
        <w:tab/>
        <w:t>Part</w:t>
      </w:r>
      <w:r w:rsidR="00E1247F" w:rsidRPr="00E1247F">
        <w:t> </w:t>
      </w:r>
      <w:r w:rsidRPr="00E1247F">
        <w:t>7 of the Regulatory Powers Act, as that Part applies in relation to section</w:t>
      </w:r>
      <w:r w:rsidR="00E1247F" w:rsidRPr="00E1247F">
        <w:t> </w:t>
      </w:r>
      <w:r w:rsidRPr="00E1247F">
        <w:t>150.1, extends to:</w:t>
      </w:r>
    </w:p>
    <w:p w:rsidR="00364506" w:rsidRPr="00E1247F" w:rsidRDefault="00364506" w:rsidP="00E1247F">
      <w:pPr>
        <w:pStyle w:val="paragraph"/>
      </w:pPr>
      <w:r w:rsidRPr="00E1247F">
        <w:lastRenderedPageBreak/>
        <w:tab/>
        <w:t>(a)</w:t>
      </w:r>
      <w:r w:rsidRPr="00E1247F">
        <w:tab/>
        <w:t>every external Territory; and</w:t>
      </w:r>
    </w:p>
    <w:p w:rsidR="00F96282" w:rsidRPr="00E1247F" w:rsidRDefault="00364506" w:rsidP="00E1247F">
      <w:pPr>
        <w:pStyle w:val="paragraph"/>
      </w:pPr>
      <w:r w:rsidRPr="00E1247F">
        <w:tab/>
        <w:t>(b)</w:t>
      </w:r>
      <w:r w:rsidRPr="00E1247F">
        <w:tab/>
        <w:t>conduct</w:t>
      </w:r>
      <w:r w:rsidR="00F96282" w:rsidRPr="00E1247F">
        <w:t xml:space="preserve"> outside Australia; and</w:t>
      </w:r>
    </w:p>
    <w:p w:rsidR="00364506" w:rsidRPr="00E1247F" w:rsidRDefault="00F96282" w:rsidP="00E1247F">
      <w:pPr>
        <w:pStyle w:val="paragraph"/>
      </w:pPr>
      <w:r w:rsidRPr="00E1247F">
        <w:tab/>
        <w:t>(c)</w:t>
      </w:r>
      <w:r w:rsidRPr="00E1247F">
        <w:tab/>
        <w:t>conduct that results in, or is reasonably capable of resulting in, a representation outside Australia; and</w:t>
      </w:r>
    </w:p>
    <w:p w:rsidR="00F96282" w:rsidRPr="00E1247F" w:rsidRDefault="00F96282" w:rsidP="00E1247F">
      <w:pPr>
        <w:pStyle w:val="paragraph"/>
      </w:pPr>
      <w:r w:rsidRPr="00E1247F">
        <w:tab/>
        <w:t>(d)</w:t>
      </w:r>
      <w:r w:rsidRPr="00E1247F">
        <w:tab/>
      </w:r>
      <w:r w:rsidR="00E62D00" w:rsidRPr="00E1247F">
        <w:t xml:space="preserve">conduct that is intended to result in a </w:t>
      </w:r>
      <w:r w:rsidRPr="00E1247F">
        <w:t xml:space="preserve">gain, </w:t>
      </w:r>
      <w:r w:rsidR="00E62D00" w:rsidRPr="00E1247F">
        <w:t xml:space="preserve">a </w:t>
      </w:r>
      <w:r w:rsidRPr="00E1247F">
        <w:t>loss or influence outside Australia.</w:t>
      </w:r>
    </w:p>
    <w:p w:rsidR="00010564" w:rsidRPr="00E1247F" w:rsidRDefault="00010564" w:rsidP="00E1247F">
      <w:pPr>
        <w:pStyle w:val="ItemHead"/>
      </w:pPr>
      <w:r w:rsidRPr="00E1247F">
        <w:t xml:space="preserve">3  Dictionary in the </w:t>
      </w:r>
      <w:r w:rsidRPr="00E1247F">
        <w:rPr>
          <w:i/>
        </w:rPr>
        <w:t>Criminal Code</w:t>
      </w:r>
    </w:p>
    <w:p w:rsidR="00010564" w:rsidRPr="00E1247F" w:rsidRDefault="00010564" w:rsidP="00E1247F">
      <w:pPr>
        <w:pStyle w:val="Item"/>
      </w:pPr>
      <w:r w:rsidRPr="00E1247F">
        <w:t>Insert:</w:t>
      </w:r>
    </w:p>
    <w:p w:rsidR="000078D1" w:rsidRDefault="00010564" w:rsidP="00E1247F">
      <w:pPr>
        <w:pStyle w:val="Definition"/>
      </w:pPr>
      <w:r w:rsidRPr="00E1247F">
        <w:rPr>
          <w:b/>
          <w:i/>
        </w:rPr>
        <w:t xml:space="preserve">Regulatory Powers Act </w:t>
      </w:r>
      <w:r w:rsidRPr="00E1247F">
        <w:t xml:space="preserve">means the </w:t>
      </w:r>
      <w:r w:rsidRPr="00E1247F">
        <w:rPr>
          <w:i/>
        </w:rPr>
        <w:t>Regulatory Powers (Standard Provisions) Act 2014</w:t>
      </w:r>
      <w:r w:rsidRPr="00E1247F">
        <w:t>.</w:t>
      </w:r>
    </w:p>
    <w:p w:rsidR="00164D05" w:rsidRDefault="00164D05" w:rsidP="00164D05"/>
    <w:p w:rsidR="00164D05" w:rsidRDefault="00164D05" w:rsidP="00164D05">
      <w:pPr>
        <w:pStyle w:val="AssentBk"/>
        <w:keepNext/>
        <w:rPr>
          <w:sz w:val="22"/>
        </w:rPr>
      </w:pPr>
    </w:p>
    <w:p w:rsidR="00164D05" w:rsidRPr="00E251CD" w:rsidRDefault="00164D05" w:rsidP="00164D05">
      <w:pPr>
        <w:pStyle w:val="AssentBk"/>
        <w:keepNext/>
        <w:rPr>
          <w:sz w:val="22"/>
        </w:rPr>
      </w:pPr>
    </w:p>
    <w:p w:rsidR="00164D05" w:rsidRDefault="00164D05" w:rsidP="00164D05">
      <w:pPr>
        <w:pStyle w:val="2ndRd"/>
        <w:keepNext/>
        <w:pBdr>
          <w:top w:val="single" w:sz="2" w:space="1" w:color="auto"/>
        </w:pBdr>
      </w:pPr>
    </w:p>
    <w:p w:rsidR="00164D05" w:rsidRDefault="00164D05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64D05" w:rsidRDefault="00164D0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September 2017</w:t>
      </w:r>
    </w:p>
    <w:p w:rsidR="00164D05" w:rsidRDefault="00164D05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7 February 2018</w:t>
      </w:r>
      <w:r>
        <w:t>]</w:t>
      </w:r>
    </w:p>
    <w:p w:rsidR="00164D05" w:rsidRDefault="00164D05" w:rsidP="000C5962"/>
    <w:p w:rsidR="004F6F79" w:rsidRPr="00164D05" w:rsidRDefault="00164D05" w:rsidP="00164D05">
      <w:pPr>
        <w:framePr w:hSpace="180" w:wrap="around" w:vAnchor="text" w:hAnchor="page" w:x="2376" w:y="4911"/>
      </w:pPr>
      <w:r>
        <w:t>(201/17)</w:t>
      </w:r>
    </w:p>
    <w:p w:rsidR="00164D05" w:rsidRDefault="00164D05"/>
    <w:sectPr w:rsidR="00164D05" w:rsidSect="004F6F7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8A7" w:rsidRDefault="003548A7" w:rsidP="0048364F">
      <w:pPr>
        <w:spacing w:line="240" w:lineRule="auto"/>
      </w:pPr>
      <w:r>
        <w:separator/>
      </w:r>
    </w:p>
  </w:endnote>
  <w:endnote w:type="continuationSeparator" w:id="0">
    <w:p w:rsidR="003548A7" w:rsidRDefault="003548A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E1247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05" w:rsidRDefault="00164D05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164D05" w:rsidRDefault="00164D05" w:rsidP="00CD12A5"/>
  <w:p w:rsidR="00055B5C" w:rsidRDefault="00055B5C" w:rsidP="00E1247F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1247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1247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3090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43090">
            <w:rPr>
              <w:i/>
              <w:sz w:val="18"/>
            </w:rPr>
            <w:t>Criminal Code Amendment (Impersonating a Commonwealth Body)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43090">
            <w:rPr>
              <w:i/>
              <w:sz w:val="18"/>
            </w:rPr>
            <w:t>No. 44,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E1247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502F7F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43090">
            <w:rPr>
              <w:i/>
              <w:sz w:val="18"/>
            </w:rPr>
            <w:t>No. 44,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43090">
            <w:rPr>
              <w:i/>
              <w:sz w:val="18"/>
            </w:rPr>
            <w:t>Criminal Code Amendment (Impersonating a Commonwealth Body)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309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1247F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0E3E13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43090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43090">
            <w:rPr>
              <w:i/>
              <w:sz w:val="18"/>
            </w:rPr>
            <w:t>Criminal Code Amendment (Impersonating a Commonwealth Body)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502F7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43090">
            <w:rPr>
              <w:i/>
              <w:sz w:val="18"/>
            </w:rPr>
            <w:t>No. 44,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1247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0E3E13">
      <w:tc>
        <w:tcPr>
          <w:tcW w:w="1247" w:type="dxa"/>
        </w:tcPr>
        <w:p w:rsidR="00055B5C" w:rsidRDefault="00055B5C" w:rsidP="00502F7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43090">
            <w:rPr>
              <w:i/>
              <w:sz w:val="18"/>
            </w:rPr>
            <w:t>No. 44,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43090">
            <w:rPr>
              <w:i/>
              <w:sz w:val="18"/>
            </w:rPr>
            <w:t>Criminal Code Amendment (Impersonating a Commonwealth Body)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43090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1247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0E3E13">
      <w:tc>
        <w:tcPr>
          <w:tcW w:w="1247" w:type="dxa"/>
        </w:tcPr>
        <w:p w:rsidR="00055B5C" w:rsidRDefault="00055B5C" w:rsidP="00502F7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43090">
            <w:rPr>
              <w:i/>
              <w:sz w:val="18"/>
            </w:rPr>
            <w:t>No. 44,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43090">
            <w:rPr>
              <w:i/>
              <w:sz w:val="18"/>
            </w:rPr>
            <w:t>Criminal Code Amendment (Impersonating a Commonwealth Body)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43090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8A7" w:rsidRDefault="003548A7" w:rsidP="0048364F">
      <w:pPr>
        <w:spacing w:line="240" w:lineRule="auto"/>
      </w:pPr>
      <w:r>
        <w:separator/>
      </w:r>
    </w:p>
  </w:footnote>
  <w:footnote w:type="continuationSeparator" w:id="0">
    <w:p w:rsidR="003548A7" w:rsidRDefault="003548A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643090">
      <w:rPr>
        <w:sz w:val="20"/>
      </w:rPr>
      <w:fldChar w:fldCharType="separate"/>
    </w:r>
    <w:r w:rsidR="00643090">
      <w:rPr>
        <w:noProof/>
        <w:sz w:val="20"/>
      </w:rPr>
      <w:t>Impersonating a Commonwealth body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43090">
      <w:rPr>
        <w:b/>
        <w:sz w:val="20"/>
      </w:rPr>
      <w:fldChar w:fldCharType="separate"/>
    </w:r>
    <w:r w:rsidR="0064309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A7"/>
    <w:rsid w:val="000078D1"/>
    <w:rsid w:val="00010564"/>
    <w:rsid w:val="000113BC"/>
    <w:rsid w:val="000136AF"/>
    <w:rsid w:val="000417C9"/>
    <w:rsid w:val="00055B5C"/>
    <w:rsid w:val="00056391"/>
    <w:rsid w:val="00060FF9"/>
    <w:rsid w:val="000614BF"/>
    <w:rsid w:val="00075F29"/>
    <w:rsid w:val="000B1FD2"/>
    <w:rsid w:val="000D05EF"/>
    <w:rsid w:val="000E3E13"/>
    <w:rsid w:val="000F21C1"/>
    <w:rsid w:val="00101D90"/>
    <w:rsid w:val="0010745C"/>
    <w:rsid w:val="00113BD1"/>
    <w:rsid w:val="00122206"/>
    <w:rsid w:val="0015646E"/>
    <w:rsid w:val="001643C9"/>
    <w:rsid w:val="00164D05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63820"/>
    <w:rsid w:val="00275197"/>
    <w:rsid w:val="00293B89"/>
    <w:rsid w:val="00297ECB"/>
    <w:rsid w:val="002B5A30"/>
    <w:rsid w:val="002D043A"/>
    <w:rsid w:val="002D11DF"/>
    <w:rsid w:val="002D395A"/>
    <w:rsid w:val="003415D3"/>
    <w:rsid w:val="00350417"/>
    <w:rsid w:val="00352B0F"/>
    <w:rsid w:val="003548A7"/>
    <w:rsid w:val="00364506"/>
    <w:rsid w:val="00375C6C"/>
    <w:rsid w:val="00377C93"/>
    <w:rsid w:val="00386CA4"/>
    <w:rsid w:val="003A229B"/>
    <w:rsid w:val="003C5F2B"/>
    <w:rsid w:val="003C744E"/>
    <w:rsid w:val="003D0BFE"/>
    <w:rsid w:val="003D5700"/>
    <w:rsid w:val="003F0FCD"/>
    <w:rsid w:val="00405579"/>
    <w:rsid w:val="00410B8E"/>
    <w:rsid w:val="004116CD"/>
    <w:rsid w:val="00421FC1"/>
    <w:rsid w:val="004229C7"/>
    <w:rsid w:val="00424CA9"/>
    <w:rsid w:val="00425372"/>
    <w:rsid w:val="00436785"/>
    <w:rsid w:val="00436BD5"/>
    <w:rsid w:val="00437E4B"/>
    <w:rsid w:val="0044291A"/>
    <w:rsid w:val="0048196B"/>
    <w:rsid w:val="0048364F"/>
    <w:rsid w:val="00496F97"/>
    <w:rsid w:val="0049775A"/>
    <w:rsid w:val="004C79B5"/>
    <w:rsid w:val="004C7C8C"/>
    <w:rsid w:val="004D00FC"/>
    <w:rsid w:val="004E2A4A"/>
    <w:rsid w:val="004F0D23"/>
    <w:rsid w:val="004F1FAC"/>
    <w:rsid w:val="004F6F79"/>
    <w:rsid w:val="00502F7F"/>
    <w:rsid w:val="00516B8D"/>
    <w:rsid w:val="0052675B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5D0F79"/>
    <w:rsid w:val="005E152A"/>
    <w:rsid w:val="00600219"/>
    <w:rsid w:val="00605610"/>
    <w:rsid w:val="00641DE5"/>
    <w:rsid w:val="00643090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440B7"/>
    <w:rsid w:val="00755091"/>
    <w:rsid w:val="007634AD"/>
    <w:rsid w:val="007715C9"/>
    <w:rsid w:val="00774EDD"/>
    <w:rsid w:val="007757EC"/>
    <w:rsid w:val="007B49B7"/>
    <w:rsid w:val="007E7D4A"/>
    <w:rsid w:val="008006CC"/>
    <w:rsid w:val="00807F18"/>
    <w:rsid w:val="00831E8D"/>
    <w:rsid w:val="00843EBF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F4F1C"/>
    <w:rsid w:val="008F77C4"/>
    <w:rsid w:val="009103F3"/>
    <w:rsid w:val="00932377"/>
    <w:rsid w:val="00936C24"/>
    <w:rsid w:val="00967042"/>
    <w:rsid w:val="0098255A"/>
    <w:rsid w:val="009845BE"/>
    <w:rsid w:val="009969C9"/>
    <w:rsid w:val="00A048FF"/>
    <w:rsid w:val="00A10775"/>
    <w:rsid w:val="00A231E2"/>
    <w:rsid w:val="00A36C48"/>
    <w:rsid w:val="00A41E0B"/>
    <w:rsid w:val="00A5230D"/>
    <w:rsid w:val="00A55631"/>
    <w:rsid w:val="00A64912"/>
    <w:rsid w:val="00A70A74"/>
    <w:rsid w:val="00AA3795"/>
    <w:rsid w:val="00AB55F1"/>
    <w:rsid w:val="00AC1E75"/>
    <w:rsid w:val="00AC5525"/>
    <w:rsid w:val="00AD5641"/>
    <w:rsid w:val="00AE1088"/>
    <w:rsid w:val="00AF1BA4"/>
    <w:rsid w:val="00B032D8"/>
    <w:rsid w:val="00B05D56"/>
    <w:rsid w:val="00B33B3C"/>
    <w:rsid w:val="00B6382D"/>
    <w:rsid w:val="00BA5026"/>
    <w:rsid w:val="00BA7854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07A46"/>
    <w:rsid w:val="00D13441"/>
    <w:rsid w:val="00D243A3"/>
    <w:rsid w:val="00D477C3"/>
    <w:rsid w:val="00D52EFE"/>
    <w:rsid w:val="00D63EF6"/>
    <w:rsid w:val="00D70DFB"/>
    <w:rsid w:val="00D73029"/>
    <w:rsid w:val="00D766DF"/>
    <w:rsid w:val="00DC3AA5"/>
    <w:rsid w:val="00DE2002"/>
    <w:rsid w:val="00DF1C53"/>
    <w:rsid w:val="00DF7AE9"/>
    <w:rsid w:val="00E05704"/>
    <w:rsid w:val="00E1247F"/>
    <w:rsid w:val="00E24D66"/>
    <w:rsid w:val="00E54292"/>
    <w:rsid w:val="00E62D00"/>
    <w:rsid w:val="00E74DC7"/>
    <w:rsid w:val="00E87699"/>
    <w:rsid w:val="00EA55B7"/>
    <w:rsid w:val="00EB4CDC"/>
    <w:rsid w:val="00ED492F"/>
    <w:rsid w:val="00EF2E3A"/>
    <w:rsid w:val="00F01CC4"/>
    <w:rsid w:val="00F047E2"/>
    <w:rsid w:val="00F078DC"/>
    <w:rsid w:val="00F13E86"/>
    <w:rsid w:val="00F17B00"/>
    <w:rsid w:val="00F677A9"/>
    <w:rsid w:val="00F84CF5"/>
    <w:rsid w:val="00F92D35"/>
    <w:rsid w:val="00F96282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247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F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F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F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F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F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F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F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1247F"/>
  </w:style>
  <w:style w:type="paragraph" w:customStyle="1" w:styleId="OPCParaBase">
    <w:name w:val="OPCParaBase"/>
    <w:link w:val="OPCParaBaseChar"/>
    <w:qFormat/>
    <w:rsid w:val="00E1247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1247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1247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1247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1247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1247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1247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1247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1247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1247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1247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1247F"/>
  </w:style>
  <w:style w:type="paragraph" w:customStyle="1" w:styleId="Blocks">
    <w:name w:val="Blocks"/>
    <w:aliases w:val="bb"/>
    <w:basedOn w:val="OPCParaBase"/>
    <w:qFormat/>
    <w:rsid w:val="00E1247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124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1247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1247F"/>
    <w:rPr>
      <w:i/>
    </w:rPr>
  </w:style>
  <w:style w:type="paragraph" w:customStyle="1" w:styleId="BoxList">
    <w:name w:val="BoxList"/>
    <w:aliases w:val="bl"/>
    <w:basedOn w:val="BoxText"/>
    <w:qFormat/>
    <w:rsid w:val="00E1247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1247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1247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1247F"/>
    <w:pPr>
      <w:ind w:left="1985" w:hanging="851"/>
    </w:pPr>
  </w:style>
  <w:style w:type="character" w:customStyle="1" w:styleId="CharAmPartNo">
    <w:name w:val="CharAmPartNo"/>
    <w:basedOn w:val="OPCCharBase"/>
    <w:qFormat/>
    <w:rsid w:val="00E1247F"/>
  </w:style>
  <w:style w:type="character" w:customStyle="1" w:styleId="CharAmPartText">
    <w:name w:val="CharAmPartText"/>
    <w:basedOn w:val="OPCCharBase"/>
    <w:qFormat/>
    <w:rsid w:val="00E1247F"/>
  </w:style>
  <w:style w:type="character" w:customStyle="1" w:styleId="CharAmSchNo">
    <w:name w:val="CharAmSchNo"/>
    <w:basedOn w:val="OPCCharBase"/>
    <w:qFormat/>
    <w:rsid w:val="00E1247F"/>
  </w:style>
  <w:style w:type="character" w:customStyle="1" w:styleId="CharAmSchText">
    <w:name w:val="CharAmSchText"/>
    <w:basedOn w:val="OPCCharBase"/>
    <w:qFormat/>
    <w:rsid w:val="00E1247F"/>
  </w:style>
  <w:style w:type="character" w:customStyle="1" w:styleId="CharBoldItalic">
    <w:name w:val="CharBoldItalic"/>
    <w:basedOn w:val="OPCCharBase"/>
    <w:uiPriority w:val="1"/>
    <w:qFormat/>
    <w:rsid w:val="00E1247F"/>
    <w:rPr>
      <w:b/>
      <w:i/>
    </w:rPr>
  </w:style>
  <w:style w:type="character" w:customStyle="1" w:styleId="CharChapNo">
    <w:name w:val="CharChapNo"/>
    <w:basedOn w:val="OPCCharBase"/>
    <w:uiPriority w:val="1"/>
    <w:qFormat/>
    <w:rsid w:val="00E1247F"/>
  </w:style>
  <w:style w:type="character" w:customStyle="1" w:styleId="CharChapText">
    <w:name w:val="CharChapText"/>
    <w:basedOn w:val="OPCCharBase"/>
    <w:uiPriority w:val="1"/>
    <w:qFormat/>
    <w:rsid w:val="00E1247F"/>
  </w:style>
  <w:style w:type="character" w:customStyle="1" w:styleId="CharDivNo">
    <w:name w:val="CharDivNo"/>
    <w:basedOn w:val="OPCCharBase"/>
    <w:uiPriority w:val="1"/>
    <w:qFormat/>
    <w:rsid w:val="00E1247F"/>
  </w:style>
  <w:style w:type="character" w:customStyle="1" w:styleId="CharDivText">
    <w:name w:val="CharDivText"/>
    <w:basedOn w:val="OPCCharBase"/>
    <w:uiPriority w:val="1"/>
    <w:qFormat/>
    <w:rsid w:val="00E1247F"/>
  </w:style>
  <w:style w:type="character" w:customStyle="1" w:styleId="CharItalic">
    <w:name w:val="CharItalic"/>
    <w:basedOn w:val="OPCCharBase"/>
    <w:uiPriority w:val="1"/>
    <w:qFormat/>
    <w:rsid w:val="00E1247F"/>
    <w:rPr>
      <w:i/>
    </w:rPr>
  </w:style>
  <w:style w:type="character" w:customStyle="1" w:styleId="CharPartNo">
    <w:name w:val="CharPartNo"/>
    <w:basedOn w:val="OPCCharBase"/>
    <w:uiPriority w:val="1"/>
    <w:qFormat/>
    <w:rsid w:val="00E1247F"/>
  </w:style>
  <w:style w:type="character" w:customStyle="1" w:styleId="CharPartText">
    <w:name w:val="CharPartText"/>
    <w:basedOn w:val="OPCCharBase"/>
    <w:uiPriority w:val="1"/>
    <w:qFormat/>
    <w:rsid w:val="00E1247F"/>
  </w:style>
  <w:style w:type="character" w:customStyle="1" w:styleId="CharSectno">
    <w:name w:val="CharSectno"/>
    <w:basedOn w:val="OPCCharBase"/>
    <w:qFormat/>
    <w:rsid w:val="00E1247F"/>
  </w:style>
  <w:style w:type="character" w:customStyle="1" w:styleId="CharSubdNo">
    <w:name w:val="CharSubdNo"/>
    <w:basedOn w:val="OPCCharBase"/>
    <w:uiPriority w:val="1"/>
    <w:qFormat/>
    <w:rsid w:val="00E1247F"/>
  </w:style>
  <w:style w:type="character" w:customStyle="1" w:styleId="CharSubdText">
    <w:name w:val="CharSubdText"/>
    <w:basedOn w:val="OPCCharBase"/>
    <w:uiPriority w:val="1"/>
    <w:qFormat/>
    <w:rsid w:val="00E1247F"/>
  </w:style>
  <w:style w:type="paragraph" w:customStyle="1" w:styleId="CTA--">
    <w:name w:val="CTA --"/>
    <w:basedOn w:val="OPCParaBase"/>
    <w:next w:val="Normal"/>
    <w:rsid w:val="00E1247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1247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1247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1247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1247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1247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1247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1247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1247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1247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1247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1247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1247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1247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1247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1247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124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1247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124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124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1247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1247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1247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1247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1247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1247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1247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1247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1247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1247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1247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1247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1247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1247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1247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1247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1247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1247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1247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1247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1247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1247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1247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1247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1247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1247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1247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1247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1247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1247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1247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124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1247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1247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1247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1247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1247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1247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E1247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1247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1247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1247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1247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1247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1247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1247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1247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1247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1247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1247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1247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247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1247F"/>
    <w:rPr>
      <w:sz w:val="16"/>
    </w:rPr>
  </w:style>
  <w:style w:type="table" w:customStyle="1" w:styleId="CFlag">
    <w:name w:val="CFlag"/>
    <w:basedOn w:val="TableNormal"/>
    <w:uiPriority w:val="99"/>
    <w:rsid w:val="00E1247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1247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1247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1247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1247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1247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1247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124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124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124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1247F"/>
    <w:pPr>
      <w:spacing w:before="120"/>
    </w:pPr>
  </w:style>
  <w:style w:type="paragraph" w:customStyle="1" w:styleId="TableTextEndNotes">
    <w:name w:val="TableTextEndNotes"/>
    <w:aliases w:val="Tten"/>
    <w:basedOn w:val="Normal"/>
    <w:rsid w:val="00E1247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1247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1247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1247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1247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1247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1247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1247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1247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1247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1247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1247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1247F"/>
  </w:style>
  <w:style w:type="character" w:customStyle="1" w:styleId="CharSubPartNoCASA">
    <w:name w:val="CharSubPartNo(CASA)"/>
    <w:basedOn w:val="OPCCharBase"/>
    <w:uiPriority w:val="1"/>
    <w:rsid w:val="00E1247F"/>
  </w:style>
  <w:style w:type="paragraph" w:customStyle="1" w:styleId="ENoteTTIndentHeadingSub">
    <w:name w:val="ENoteTTIndentHeadingSub"/>
    <w:aliases w:val="enTTHis"/>
    <w:basedOn w:val="OPCParaBase"/>
    <w:rsid w:val="00E1247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1247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1247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1247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1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1247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124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1247F"/>
    <w:rPr>
      <w:sz w:val="22"/>
    </w:rPr>
  </w:style>
  <w:style w:type="paragraph" w:customStyle="1" w:styleId="SOTextNote">
    <w:name w:val="SO TextNote"/>
    <w:aliases w:val="sont"/>
    <w:basedOn w:val="SOText"/>
    <w:qFormat/>
    <w:rsid w:val="00E1247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1247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1247F"/>
    <w:rPr>
      <w:sz w:val="22"/>
    </w:rPr>
  </w:style>
  <w:style w:type="paragraph" w:customStyle="1" w:styleId="FileName">
    <w:name w:val="FileName"/>
    <w:basedOn w:val="Normal"/>
    <w:rsid w:val="00E1247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1247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1247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1247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1247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1247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1247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1247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1247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124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1247F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C5525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AC5525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AC5525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4977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775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6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F7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F7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F7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F7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F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F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F6F7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F6F7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F6F7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F6F7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F6F7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F6F7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F6F7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F6F79"/>
  </w:style>
  <w:style w:type="character" w:customStyle="1" w:styleId="ShortTCPChar">
    <w:name w:val="ShortTCP Char"/>
    <w:basedOn w:val="ShortTChar"/>
    <w:link w:val="ShortTCP"/>
    <w:rsid w:val="004F6F7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F6F79"/>
    <w:pPr>
      <w:spacing w:before="400"/>
    </w:pPr>
  </w:style>
  <w:style w:type="character" w:customStyle="1" w:styleId="ActNoCPChar">
    <w:name w:val="ActNoCP Char"/>
    <w:basedOn w:val="ActnoChar"/>
    <w:link w:val="ActNoCP"/>
    <w:rsid w:val="004F6F7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F6F7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64D0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64D0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64D0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247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F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F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F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F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F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F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F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1247F"/>
  </w:style>
  <w:style w:type="paragraph" w:customStyle="1" w:styleId="OPCParaBase">
    <w:name w:val="OPCParaBase"/>
    <w:link w:val="OPCParaBaseChar"/>
    <w:qFormat/>
    <w:rsid w:val="00E1247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1247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1247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1247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1247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1247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1247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1247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1247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1247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1247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1247F"/>
  </w:style>
  <w:style w:type="paragraph" w:customStyle="1" w:styleId="Blocks">
    <w:name w:val="Blocks"/>
    <w:aliases w:val="bb"/>
    <w:basedOn w:val="OPCParaBase"/>
    <w:qFormat/>
    <w:rsid w:val="00E1247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124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1247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1247F"/>
    <w:rPr>
      <w:i/>
    </w:rPr>
  </w:style>
  <w:style w:type="paragraph" w:customStyle="1" w:styleId="BoxList">
    <w:name w:val="BoxList"/>
    <w:aliases w:val="bl"/>
    <w:basedOn w:val="BoxText"/>
    <w:qFormat/>
    <w:rsid w:val="00E1247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1247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1247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1247F"/>
    <w:pPr>
      <w:ind w:left="1985" w:hanging="851"/>
    </w:pPr>
  </w:style>
  <w:style w:type="character" w:customStyle="1" w:styleId="CharAmPartNo">
    <w:name w:val="CharAmPartNo"/>
    <w:basedOn w:val="OPCCharBase"/>
    <w:qFormat/>
    <w:rsid w:val="00E1247F"/>
  </w:style>
  <w:style w:type="character" w:customStyle="1" w:styleId="CharAmPartText">
    <w:name w:val="CharAmPartText"/>
    <w:basedOn w:val="OPCCharBase"/>
    <w:qFormat/>
    <w:rsid w:val="00E1247F"/>
  </w:style>
  <w:style w:type="character" w:customStyle="1" w:styleId="CharAmSchNo">
    <w:name w:val="CharAmSchNo"/>
    <w:basedOn w:val="OPCCharBase"/>
    <w:qFormat/>
    <w:rsid w:val="00E1247F"/>
  </w:style>
  <w:style w:type="character" w:customStyle="1" w:styleId="CharAmSchText">
    <w:name w:val="CharAmSchText"/>
    <w:basedOn w:val="OPCCharBase"/>
    <w:qFormat/>
    <w:rsid w:val="00E1247F"/>
  </w:style>
  <w:style w:type="character" w:customStyle="1" w:styleId="CharBoldItalic">
    <w:name w:val="CharBoldItalic"/>
    <w:basedOn w:val="OPCCharBase"/>
    <w:uiPriority w:val="1"/>
    <w:qFormat/>
    <w:rsid w:val="00E1247F"/>
    <w:rPr>
      <w:b/>
      <w:i/>
    </w:rPr>
  </w:style>
  <w:style w:type="character" w:customStyle="1" w:styleId="CharChapNo">
    <w:name w:val="CharChapNo"/>
    <w:basedOn w:val="OPCCharBase"/>
    <w:uiPriority w:val="1"/>
    <w:qFormat/>
    <w:rsid w:val="00E1247F"/>
  </w:style>
  <w:style w:type="character" w:customStyle="1" w:styleId="CharChapText">
    <w:name w:val="CharChapText"/>
    <w:basedOn w:val="OPCCharBase"/>
    <w:uiPriority w:val="1"/>
    <w:qFormat/>
    <w:rsid w:val="00E1247F"/>
  </w:style>
  <w:style w:type="character" w:customStyle="1" w:styleId="CharDivNo">
    <w:name w:val="CharDivNo"/>
    <w:basedOn w:val="OPCCharBase"/>
    <w:uiPriority w:val="1"/>
    <w:qFormat/>
    <w:rsid w:val="00E1247F"/>
  </w:style>
  <w:style w:type="character" w:customStyle="1" w:styleId="CharDivText">
    <w:name w:val="CharDivText"/>
    <w:basedOn w:val="OPCCharBase"/>
    <w:uiPriority w:val="1"/>
    <w:qFormat/>
    <w:rsid w:val="00E1247F"/>
  </w:style>
  <w:style w:type="character" w:customStyle="1" w:styleId="CharItalic">
    <w:name w:val="CharItalic"/>
    <w:basedOn w:val="OPCCharBase"/>
    <w:uiPriority w:val="1"/>
    <w:qFormat/>
    <w:rsid w:val="00E1247F"/>
    <w:rPr>
      <w:i/>
    </w:rPr>
  </w:style>
  <w:style w:type="character" w:customStyle="1" w:styleId="CharPartNo">
    <w:name w:val="CharPartNo"/>
    <w:basedOn w:val="OPCCharBase"/>
    <w:uiPriority w:val="1"/>
    <w:qFormat/>
    <w:rsid w:val="00E1247F"/>
  </w:style>
  <w:style w:type="character" w:customStyle="1" w:styleId="CharPartText">
    <w:name w:val="CharPartText"/>
    <w:basedOn w:val="OPCCharBase"/>
    <w:uiPriority w:val="1"/>
    <w:qFormat/>
    <w:rsid w:val="00E1247F"/>
  </w:style>
  <w:style w:type="character" w:customStyle="1" w:styleId="CharSectno">
    <w:name w:val="CharSectno"/>
    <w:basedOn w:val="OPCCharBase"/>
    <w:qFormat/>
    <w:rsid w:val="00E1247F"/>
  </w:style>
  <w:style w:type="character" w:customStyle="1" w:styleId="CharSubdNo">
    <w:name w:val="CharSubdNo"/>
    <w:basedOn w:val="OPCCharBase"/>
    <w:uiPriority w:val="1"/>
    <w:qFormat/>
    <w:rsid w:val="00E1247F"/>
  </w:style>
  <w:style w:type="character" w:customStyle="1" w:styleId="CharSubdText">
    <w:name w:val="CharSubdText"/>
    <w:basedOn w:val="OPCCharBase"/>
    <w:uiPriority w:val="1"/>
    <w:qFormat/>
    <w:rsid w:val="00E1247F"/>
  </w:style>
  <w:style w:type="paragraph" w:customStyle="1" w:styleId="CTA--">
    <w:name w:val="CTA --"/>
    <w:basedOn w:val="OPCParaBase"/>
    <w:next w:val="Normal"/>
    <w:rsid w:val="00E1247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1247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1247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1247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1247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1247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1247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1247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1247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1247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1247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1247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1247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1247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1247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1247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124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1247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124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124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1247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1247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1247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1247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1247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1247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1247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1247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1247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1247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1247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1247F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1247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1247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1247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1247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1247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1247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1247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1247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1247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1247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1247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1247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1247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1247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1247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1247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1247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1247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1247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124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1247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1247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1247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1247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1247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1247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E1247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1247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1247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1247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1247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1247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1247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1247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1247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1247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1247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1247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1247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247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1247F"/>
    <w:rPr>
      <w:sz w:val="16"/>
    </w:rPr>
  </w:style>
  <w:style w:type="table" w:customStyle="1" w:styleId="CFlag">
    <w:name w:val="CFlag"/>
    <w:basedOn w:val="TableNormal"/>
    <w:uiPriority w:val="99"/>
    <w:rsid w:val="00E1247F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1247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1247F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1247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1247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1247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1247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1247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1247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1247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1247F"/>
    <w:pPr>
      <w:spacing w:before="120"/>
    </w:pPr>
  </w:style>
  <w:style w:type="paragraph" w:customStyle="1" w:styleId="TableTextEndNotes">
    <w:name w:val="TableTextEndNotes"/>
    <w:aliases w:val="Tten"/>
    <w:basedOn w:val="Normal"/>
    <w:rsid w:val="00E1247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1247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1247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1247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1247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1247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1247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1247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1247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1247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1247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1247F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1247F"/>
  </w:style>
  <w:style w:type="character" w:customStyle="1" w:styleId="CharSubPartNoCASA">
    <w:name w:val="CharSubPartNo(CASA)"/>
    <w:basedOn w:val="OPCCharBase"/>
    <w:uiPriority w:val="1"/>
    <w:rsid w:val="00E1247F"/>
  </w:style>
  <w:style w:type="paragraph" w:customStyle="1" w:styleId="ENoteTTIndentHeadingSub">
    <w:name w:val="ENoteTTIndentHeadingSub"/>
    <w:aliases w:val="enTTHis"/>
    <w:basedOn w:val="OPCParaBase"/>
    <w:rsid w:val="00E1247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1247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1247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1247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1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1247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124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1247F"/>
    <w:rPr>
      <w:sz w:val="22"/>
    </w:rPr>
  </w:style>
  <w:style w:type="paragraph" w:customStyle="1" w:styleId="SOTextNote">
    <w:name w:val="SO TextNote"/>
    <w:aliases w:val="sont"/>
    <w:basedOn w:val="SOText"/>
    <w:qFormat/>
    <w:rsid w:val="00E1247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1247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1247F"/>
    <w:rPr>
      <w:sz w:val="22"/>
    </w:rPr>
  </w:style>
  <w:style w:type="paragraph" w:customStyle="1" w:styleId="FileName">
    <w:name w:val="FileName"/>
    <w:basedOn w:val="Normal"/>
    <w:rsid w:val="00E1247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1247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1247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1247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1247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1247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1247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1247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1247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1247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1247F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C5525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AC5525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AC5525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4977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775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6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F7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F7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F7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F7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F7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F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4F6F7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4F6F7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4F6F7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4F6F7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4F6F7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4F6F7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4F6F79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4F6F79"/>
  </w:style>
  <w:style w:type="character" w:customStyle="1" w:styleId="ShortTCPChar">
    <w:name w:val="ShortTCP Char"/>
    <w:basedOn w:val="ShortTChar"/>
    <w:link w:val="ShortTCP"/>
    <w:rsid w:val="004F6F7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4F6F79"/>
    <w:pPr>
      <w:spacing w:before="400"/>
    </w:pPr>
  </w:style>
  <w:style w:type="character" w:customStyle="1" w:styleId="ActNoCPChar">
    <w:name w:val="ActNoCP Char"/>
    <w:basedOn w:val="ActnoChar"/>
    <w:link w:val="ActNoCP"/>
    <w:rsid w:val="004F6F7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4F6F7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64D0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64D0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64D05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10</Pages>
  <Words>904</Words>
  <Characters>5154</Characters>
  <Application>Microsoft Office Word</Application>
  <DocSecurity>0</DocSecurity>
  <PresentationFormat/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2017-09-05T06:04:00Z</cp:lastPrinted>
  <dcterms:created xsi:type="dcterms:W3CDTF">2018-06-22T00:07:00Z</dcterms:created>
  <dcterms:modified xsi:type="dcterms:W3CDTF">2018-06-22T00:41:00Z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Criminal Code Amendment (Impersonating a Commonwealth Body) Act 2018</vt:lpwstr>
  </property>
  <property fmtid="{D5CDD505-2E9C-101B-9397-08002B2CF9AE}" pid="5" name="ActNo">
    <vt:lpwstr>No. 44,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OPC6579</vt:lpwstr>
  </property>
</Properties>
</file>