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FC" w:rsidRDefault="008259F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592201444" r:id="rId9"/>
        </w:object>
      </w:r>
    </w:p>
    <w:p w:rsidR="008259FC" w:rsidRDefault="008259FC"/>
    <w:p w:rsidR="008259FC" w:rsidRDefault="008259FC" w:rsidP="008259FC">
      <w:pPr>
        <w:spacing w:line="240" w:lineRule="auto"/>
      </w:pPr>
    </w:p>
    <w:p w:rsidR="008259FC" w:rsidRDefault="008259FC" w:rsidP="008259FC"/>
    <w:p w:rsidR="008259FC" w:rsidRDefault="008259FC" w:rsidP="008259FC"/>
    <w:p w:rsidR="008259FC" w:rsidRDefault="008259FC" w:rsidP="008259FC"/>
    <w:p w:rsidR="008259FC" w:rsidRDefault="008259FC" w:rsidP="008259FC"/>
    <w:p w:rsidR="0048364F" w:rsidRPr="00BF5170" w:rsidRDefault="00294642" w:rsidP="0048364F">
      <w:pPr>
        <w:pStyle w:val="ShortT"/>
      </w:pPr>
      <w:r w:rsidRPr="00BF5170">
        <w:t>Veterans’ Affairs Legislation Amendment (Veteran</w:t>
      </w:r>
      <w:r w:rsidR="008973A1">
        <w:noBreakHyphen/>
      </w:r>
      <w:r w:rsidRPr="00BF5170">
        <w:t>centric Reforms No.</w:t>
      </w:r>
      <w:r w:rsidR="00BF5170" w:rsidRPr="00BF5170">
        <w:t> </w:t>
      </w:r>
      <w:r w:rsidRPr="00BF5170">
        <w:t xml:space="preserve">2) </w:t>
      </w:r>
      <w:r w:rsidR="008259FC">
        <w:t>Act</w:t>
      </w:r>
      <w:r w:rsidRPr="00BF5170">
        <w:t xml:space="preserve"> 2018</w:t>
      </w:r>
      <w:bookmarkStart w:id="0" w:name="_GoBack"/>
      <w:bookmarkEnd w:id="0"/>
    </w:p>
    <w:p w:rsidR="0048364F" w:rsidRPr="00BF5170" w:rsidRDefault="0048364F" w:rsidP="0048364F"/>
    <w:p w:rsidR="0048364F" w:rsidRPr="00BF5170" w:rsidRDefault="00C164CA" w:rsidP="008259FC">
      <w:pPr>
        <w:pStyle w:val="Actno"/>
        <w:spacing w:before="400"/>
      </w:pPr>
      <w:r w:rsidRPr="00BF5170">
        <w:t>No.</w:t>
      </w:r>
      <w:r w:rsidR="0016472D">
        <w:t xml:space="preserve"> 70</w:t>
      </w:r>
      <w:r w:rsidRPr="00BF5170">
        <w:t>, 201</w:t>
      </w:r>
      <w:r w:rsidR="00E947C6" w:rsidRPr="00BF5170">
        <w:t>8</w:t>
      </w:r>
    </w:p>
    <w:p w:rsidR="0048364F" w:rsidRPr="00BF5170" w:rsidRDefault="0048364F" w:rsidP="0048364F"/>
    <w:p w:rsidR="008259FC" w:rsidRDefault="008259FC" w:rsidP="008259FC"/>
    <w:p w:rsidR="008259FC" w:rsidRDefault="008259FC" w:rsidP="008259FC"/>
    <w:p w:rsidR="008259FC" w:rsidRDefault="008259FC" w:rsidP="008259FC"/>
    <w:p w:rsidR="008259FC" w:rsidRDefault="008259FC" w:rsidP="008259FC"/>
    <w:p w:rsidR="0048364F" w:rsidRPr="00BF5170" w:rsidRDefault="008259FC" w:rsidP="0048364F">
      <w:pPr>
        <w:pStyle w:val="LongT"/>
      </w:pPr>
      <w:r>
        <w:t>An Act</w:t>
      </w:r>
      <w:r w:rsidR="008D03D3" w:rsidRPr="00BF5170">
        <w:t xml:space="preserve"> to amend the law relating to veterans’ affairs and military rehabilitation and compensation, and for related purposes</w:t>
      </w:r>
    </w:p>
    <w:p w:rsidR="0048364F" w:rsidRPr="00BF5170" w:rsidRDefault="0048364F" w:rsidP="0048364F">
      <w:pPr>
        <w:pStyle w:val="Header"/>
        <w:tabs>
          <w:tab w:val="clear" w:pos="4150"/>
          <w:tab w:val="clear" w:pos="8307"/>
        </w:tabs>
      </w:pPr>
      <w:r w:rsidRPr="00BF5170">
        <w:rPr>
          <w:rStyle w:val="CharAmSchNo"/>
        </w:rPr>
        <w:t xml:space="preserve"> </w:t>
      </w:r>
      <w:r w:rsidRPr="00BF5170">
        <w:rPr>
          <w:rStyle w:val="CharAmSchText"/>
        </w:rPr>
        <w:t xml:space="preserve"> </w:t>
      </w:r>
    </w:p>
    <w:p w:rsidR="0048364F" w:rsidRPr="00BF5170" w:rsidRDefault="0048364F" w:rsidP="0048364F">
      <w:pPr>
        <w:pStyle w:val="Header"/>
        <w:tabs>
          <w:tab w:val="clear" w:pos="4150"/>
          <w:tab w:val="clear" w:pos="8307"/>
        </w:tabs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48364F" w:rsidRPr="00BF5170" w:rsidRDefault="0048364F" w:rsidP="0048364F">
      <w:pPr>
        <w:sectPr w:rsidR="0048364F" w:rsidRPr="00BF5170" w:rsidSect="008259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F5170" w:rsidRDefault="0048364F" w:rsidP="00770339">
      <w:pPr>
        <w:rPr>
          <w:sz w:val="36"/>
        </w:rPr>
      </w:pPr>
      <w:r w:rsidRPr="00BF5170">
        <w:rPr>
          <w:sz w:val="36"/>
        </w:rPr>
        <w:lastRenderedPageBreak/>
        <w:t>Contents</w:t>
      </w:r>
    </w:p>
    <w:p w:rsidR="00D03FC4" w:rsidRDefault="00D03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03FC4">
        <w:rPr>
          <w:noProof/>
        </w:rPr>
        <w:tab/>
      </w:r>
      <w:r w:rsidRPr="00D03FC4">
        <w:rPr>
          <w:noProof/>
        </w:rPr>
        <w:fldChar w:fldCharType="begin"/>
      </w:r>
      <w:r w:rsidRPr="00D03FC4">
        <w:rPr>
          <w:noProof/>
        </w:rPr>
        <w:instrText xml:space="preserve"> PAGEREF _Toc518459249 \h </w:instrText>
      </w:r>
      <w:r w:rsidRPr="00D03FC4">
        <w:rPr>
          <w:noProof/>
        </w:rPr>
      </w:r>
      <w:r w:rsidRPr="00D03FC4">
        <w:rPr>
          <w:noProof/>
        </w:rPr>
        <w:fldChar w:fldCharType="separate"/>
      </w:r>
      <w:r w:rsidR="00BC23CF">
        <w:rPr>
          <w:noProof/>
        </w:rPr>
        <w:t>2</w:t>
      </w:r>
      <w:r w:rsidRPr="00D03FC4">
        <w:rPr>
          <w:noProof/>
        </w:rPr>
        <w:fldChar w:fldCharType="end"/>
      </w:r>
    </w:p>
    <w:p w:rsidR="00D03FC4" w:rsidRDefault="00D03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03FC4">
        <w:rPr>
          <w:noProof/>
        </w:rPr>
        <w:tab/>
      </w:r>
      <w:r w:rsidRPr="00D03FC4">
        <w:rPr>
          <w:noProof/>
        </w:rPr>
        <w:fldChar w:fldCharType="begin"/>
      </w:r>
      <w:r w:rsidRPr="00D03FC4">
        <w:rPr>
          <w:noProof/>
        </w:rPr>
        <w:instrText xml:space="preserve"> PAGEREF _Toc518459250 \h </w:instrText>
      </w:r>
      <w:r w:rsidRPr="00D03FC4">
        <w:rPr>
          <w:noProof/>
        </w:rPr>
      </w:r>
      <w:r w:rsidRPr="00D03FC4">
        <w:rPr>
          <w:noProof/>
        </w:rPr>
        <w:fldChar w:fldCharType="separate"/>
      </w:r>
      <w:r w:rsidR="00BC23CF">
        <w:rPr>
          <w:noProof/>
        </w:rPr>
        <w:t>2</w:t>
      </w:r>
      <w:r w:rsidRPr="00D03FC4">
        <w:rPr>
          <w:noProof/>
        </w:rPr>
        <w:fldChar w:fldCharType="end"/>
      </w:r>
    </w:p>
    <w:p w:rsidR="00D03FC4" w:rsidRDefault="00D03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03FC4">
        <w:rPr>
          <w:noProof/>
        </w:rPr>
        <w:tab/>
      </w:r>
      <w:r w:rsidRPr="00D03FC4">
        <w:rPr>
          <w:noProof/>
        </w:rPr>
        <w:fldChar w:fldCharType="begin"/>
      </w:r>
      <w:r w:rsidRPr="00D03FC4">
        <w:rPr>
          <w:noProof/>
        </w:rPr>
        <w:instrText xml:space="preserve"> PAGEREF _Toc518459251 \h </w:instrText>
      </w:r>
      <w:r w:rsidRPr="00D03FC4">
        <w:rPr>
          <w:noProof/>
        </w:rPr>
      </w:r>
      <w:r w:rsidRPr="00D03FC4">
        <w:rPr>
          <w:noProof/>
        </w:rPr>
        <w:fldChar w:fldCharType="separate"/>
      </w:r>
      <w:r w:rsidR="00BC23CF">
        <w:rPr>
          <w:noProof/>
        </w:rPr>
        <w:t>3</w:t>
      </w:r>
      <w:r w:rsidRPr="00D03FC4">
        <w:rPr>
          <w:noProof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1—Compensation for incapacity for work for former members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_Toc518459252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4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_Toc518459253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4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_Toc518459254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5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2—Veteran Suicide Prevention pilot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_Toc518459255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7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_Toc518459256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7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3—Compensation for member’s death for wholly dependent partners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_Toc518459258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8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_Toc518459259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8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4—Veterans’ Children Education Scheme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_Toc518459260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9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_Toc518459261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9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5—Service on submarine special operations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_Toc518459268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13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_Toc518459269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13</w:t>
      </w:r>
      <w:r w:rsidRPr="00D03FC4">
        <w:rPr>
          <w:i w:val="0"/>
          <w:noProof/>
          <w:sz w:val="18"/>
        </w:rPr>
        <w:fldChar w:fldCharType="end"/>
      </w:r>
    </w:p>
    <w:p w:rsidR="00D03FC4" w:rsidRDefault="00D03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6—Claims for compensation</w:t>
      </w:r>
      <w:r w:rsidRPr="00D03FC4">
        <w:rPr>
          <w:b w:val="0"/>
          <w:noProof/>
          <w:sz w:val="18"/>
        </w:rPr>
        <w:tab/>
      </w:r>
      <w:r w:rsidRPr="00D03FC4">
        <w:rPr>
          <w:b w:val="0"/>
          <w:noProof/>
          <w:sz w:val="18"/>
        </w:rPr>
        <w:fldChar w:fldCharType="begin"/>
      </w:r>
      <w:r w:rsidRPr="00D03FC4">
        <w:rPr>
          <w:b w:val="0"/>
          <w:noProof/>
          <w:sz w:val="18"/>
        </w:rPr>
        <w:instrText xml:space="preserve"> PAGEREF _Toc518459271 \h </w:instrText>
      </w:r>
      <w:r w:rsidRPr="00D03FC4">
        <w:rPr>
          <w:b w:val="0"/>
          <w:noProof/>
          <w:sz w:val="18"/>
        </w:rPr>
      </w:r>
      <w:r w:rsidRPr="00D03FC4">
        <w:rPr>
          <w:b w:val="0"/>
          <w:noProof/>
          <w:sz w:val="18"/>
        </w:rPr>
        <w:fldChar w:fldCharType="separate"/>
      </w:r>
      <w:r w:rsidR="00BC23CF">
        <w:rPr>
          <w:b w:val="0"/>
          <w:noProof/>
          <w:sz w:val="18"/>
        </w:rPr>
        <w:t>14</w:t>
      </w:r>
      <w:r w:rsidRPr="00D03FC4">
        <w:rPr>
          <w:b w:val="0"/>
          <w:noProof/>
          <w:sz w:val="18"/>
        </w:rPr>
        <w:fldChar w:fldCharType="end"/>
      </w:r>
    </w:p>
    <w:p w:rsidR="00D03FC4" w:rsidRDefault="00D03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D03FC4">
        <w:rPr>
          <w:i w:val="0"/>
          <w:noProof/>
          <w:sz w:val="18"/>
        </w:rPr>
        <w:tab/>
      </w:r>
      <w:r w:rsidRPr="00D03FC4">
        <w:rPr>
          <w:i w:val="0"/>
          <w:noProof/>
          <w:sz w:val="18"/>
        </w:rPr>
        <w:fldChar w:fldCharType="begin"/>
      </w:r>
      <w:r w:rsidRPr="00D03FC4">
        <w:rPr>
          <w:i w:val="0"/>
          <w:noProof/>
          <w:sz w:val="18"/>
        </w:rPr>
        <w:instrText xml:space="preserve"> PAGEREF _Toc518459272 \h </w:instrText>
      </w:r>
      <w:r w:rsidRPr="00D03FC4">
        <w:rPr>
          <w:i w:val="0"/>
          <w:noProof/>
          <w:sz w:val="18"/>
        </w:rPr>
      </w:r>
      <w:r w:rsidRPr="00D03FC4">
        <w:rPr>
          <w:i w:val="0"/>
          <w:noProof/>
          <w:sz w:val="18"/>
        </w:rPr>
        <w:fldChar w:fldCharType="separate"/>
      </w:r>
      <w:r w:rsidR="00BC23CF">
        <w:rPr>
          <w:i w:val="0"/>
          <w:noProof/>
          <w:sz w:val="18"/>
        </w:rPr>
        <w:t>14</w:t>
      </w:r>
      <w:r w:rsidRPr="00D03FC4">
        <w:rPr>
          <w:i w:val="0"/>
          <w:noProof/>
          <w:sz w:val="18"/>
        </w:rPr>
        <w:fldChar w:fldCharType="end"/>
      </w:r>
    </w:p>
    <w:p w:rsidR="00060FF9" w:rsidRPr="00BF5170" w:rsidRDefault="00D03FC4" w:rsidP="0048364F">
      <w:r>
        <w:fldChar w:fldCharType="end"/>
      </w:r>
    </w:p>
    <w:p w:rsidR="00FE7F93" w:rsidRPr="00BF5170" w:rsidRDefault="00FE7F93" w:rsidP="0048364F">
      <w:pPr>
        <w:sectPr w:rsidR="00FE7F93" w:rsidRPr="00BF5170" w:rsidSect="008259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259FC" w:rsidRDefault="008259FC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592201445" r:id="rId21"/>
        </w:object>
      </w:r>
    </w:p>
    <w:p w:rsidR="008259FC" w:rsidRDefault="008259FC"/>
    <w:p w:rsidR="008259FC" w:rsidRDefault="008259FC" w:rsidP="008259FC">
      <w:pPr>
        <w:spacing w:line="240" w:lineRule="auto"/>
      </w:pPr>
    </w:p>
    <w:p w:rsidR="008259FC" w:rsidRDefault="00BC23CF" w:rsidP="008259F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Veterans’ Affairs Legislation Amendment (Veteran-centric Reforms No. 2) Act 2018</w:t>
      </w:r>
      <w:r>
        <w:rPr>
          <w:noProof/>
        </w:rPr>
        <w:fldChar w:fldCharType="end"/>
      </w:r>
    </w:p>
    <w:p w:rsidR="008259FC" w:rsidRDefault="00BC23CF" w:rsidP="008259F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70, 2018</w:t>
      </w:r>
      <w:r>
        <w:rPr>
          <w:noProof/>
        </w:rPr>
        <w:fldChar w:fldCharType="end"/>
      </w:r>
    </w:p>
    <w:p w:rsidR="008259FC" w:rsidRPr="009A0728" w:rsidRDefault="008259F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259FC" w:rsidRPr="009A0728" w:rsidRDefault="008259FC" w:rsidP="009A0728">
      <w:pPr>
        <w:spacing w:line="40" w:lineRule="exact"/>
        <w:rPr>
          <w:rFonts w:eastAsia="Calibri"/>
          <w:b/>
          <w:sz w:val="28"/>
        </w:rPr>
      </w:pPr>
    </w:p>
    <w:p w:rsidR="008259FC" w:rsidRPr="009A0728" w:rsidRDefault="008259F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F5170" w:rsidRDefault="008259FC" w:rsidP="00BF5170">
      <w:pPr>
        <w:pStyle w:val="Page1"/>
      </w:pPr>
      <w:r>
        <w:t>An Act</w:t>
      </w:r>
      <w:r w:rsidR="00BF5170" w:rsidRPr="00BF5170">
        <w:t xml:space="preserve"> to amend the law relating to veterans’ affairs and military rehabilitation and compensation, and for related purposes</w:t>
      </w:r>
    </w:p>
    <w:p w:rsidR="0016472D" w:rsidRDefault="0016472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2018</w:t>
      </w:r>
      <w:r>
        <w:rPr>
          <w:sz w:val="24"/>
        </w:rPr>
        <w:t>]</w:t>
      </w:r>
    </w:p>
    <w:p w:rsidR="0048364F" w:rsidRPr="00BF5170" w:rsidRDefault="0048364F" w:rsidP="00BF5170">
      <w:pPr>
        <w:spacing w:before="240" w:line="240" w:lineRule="auto"/>
        <w:rPr>
          <w:sz w:val="32"/>
        </w:rPr>
      </w:pPr>
      <w:r w:rsidRPr="00BF5170">
        <w:rPr>
          <w:sz w:val="32"/>
        </w:rPr>
        <w:t>The Parliament of Australia enacts:</w:t>
      </w:r>
    </w:p>
    <w:p w:rsidR="0048364F" w:rsidRPr="00BF5170" w:rsidRDefault="0048364F" w:rsidP="00BF5170">
      <w:pPr>
        <w:pStyle w:val="ActHead5"/>
      </w:pPr>
      <w:bookmarkStart w:id="1" w:name="_Toc518459249"/>
      <w:r w:rsidRPr="00BF5170">
        <w:rPr>
          <w:rStyle w:val="CharSectno"/>
        </w:rPr>
        <w:t>1</w:t>
      </w:r>
      <w:r w:rsidRPr="00BF5170">
        <w:t xml:space="preserve">  Short title</w:t>
      </w:r>
      <w:bookmarkEnd w:id="1"/>
    </w:p>
    <w:p w:rsidR="0048364F" w:rsidRPr="00BF5170" w:rsidRDefault="0048364F" w:rsidP="00BF5170">
      <w:pPr>
        <w:pStyle w:val="subsection"/>
      </w:pPr>
      <w:r w:rsidRPr="00BF5170">
        <w:tab/>
      </w:r>
      <w:r w:rsidRPr="00BF5170">
        <w:tab/>
        <w:t xml:space="preserve">This Act </w:t>
      </w:r>
      <w:r w:rsidR="00275197" w:rsidRPr="00BF5170">
        <w:t xml:space="preserve">is </w:t>
      </w:r>
      <w:r w:rsidRPr="00BF5170">
        <w:t xml:space="preserve">the </w:t>
      </w:r>
      <w:r w:rsidR="008D03D3" w:rsidRPr="00BF5170">
        <w:rPr>
          <w:i/>
        </w:rPr>
        <w:t>Veterans’ Affairs Legislation Amendment (Veteran</w:t>
      </w:r>
      <w:r w:rsidR="008973A1">
        <w:rPr>
          <w:i/>
        </w:rPr>
        <w:noBreakHyphen/>
      </w:r>
      <w:r w:rsidR="008D03D3" w:rsidRPr="00BF5170">
        <w:rPr>
          <w:i/>
        </w:rPr>
        <w:t>centric Reforms No.</w:t>
      </w:r>
      <w:r w:rsidR="00BF5170" w:rsidRPr="00BF5170">
        <w:rPr>
          <w:i/>
        </w:rPr>
        <w:t> </w:t>
      </w:r>
      <w:r w:rsidR="008D03D3" w:rsidRPr="00BF5170">
        <w:rPr>
          <w:i/>
        </w:rPr>
        <w:t>2) Act 2018</w:t>
      </w:r>
      <w:r w:rsidRPr="00BF5170">
        <w:t>.</w:t>
      </w:r>
    </w:p>
    <w:p w:rsidR="0048364F" w:rsidRPr="00BF5170" w:rsidRDefault="0048364F" w:rsidP="00BF5170">
      <w:pPr>
        <w:pStyle w:val="ActHead5"/>
      </w:pPr>
      <w:bookmarkStart w:id="2" w:name="_Toc518459250"/>
      <w:r w:rsidRPr="00BF5170">
        <w:rPr>
          <w:rStyle w:val="CharSectno"/>
        </w:rPr>
        <w:t>2</w:t>
      </w:r>
      <w:r w:rsidRPr="00BF5170">
        <w:t xml:space="preserve">  Commencement</w:t>
      </w:r>
      <w:bookmarkEnd w:id="2"/>
    </w:p>
    <w:p w:rsidR="0048364F" w:rsidRPr="00BF5170" w:rsidRDefault="0048364F" w:rsidP="00BF5170">
      <w:pPr>
        <w:pStyle w:val="subsection"/>
      </w:pPr>
      <w:r w:rsidRPr="00BF5170">
        <w:tab/>
        <w:t>(1)</w:t>
      </w:r>
      <w:r w:rsidRPr="00BF517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F5170" w:rsidRDefault="0048364F" w:rsidP="00BF517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F5170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Commencement information</w:t>
            </w:r>
          </w:p>
        </w:tc>
      </w:tr>
      <w:tr w:rsidR="0048364F" w:rsidRPr="00BF51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Column 3</w:t>
            </w:r>
          </w:p>
        </w:tc>
      </w:tr>
      <w:tr w:rsidR="0048364F" w:rsidRPr="00BF51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Heading"/>
            </w:pPr>
            <w:r w:rsidRPr="00BF5170">
              <w:t>Date/Details</w:t>
            </w:r>
          </w:p>
        </w:tc>
      </w:tr>
      <w:tr w:rsidR="0048364F" w:rsidRPr="00BF5170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BF5170" w:rsidRDefault="00C6067F" w:rsidP="00BF5170">
            <w:pPr>
              <w:pStyle w:val="Tabletext"/>
            </w:pPr>
            <w:r w:rsidRPr="00BF5170">
              <w:t>1</w:t>
            </w:r>
            <w:r w:rsidR="0048364F" w:rsidRPr="00BF5170">
              <w:t>.  Sections</w:t>
            </w:r>
            <w:r w:rsidR="00BF5170" w:rsidRPr="00BF5170">
              <w:t> </w:t>
            </w:r>
            <w:r w:rsidR="0048364F" w:rsidRPr="00BF5170">
              <w:t xml:space="preserve">1 to 3 and anything in this Act </w:t>
            </w:r>
            <w:bookmarkStart w:id="3" w:name="opcBkStart"/>
            <w:bookmarkEnd w:id="3"/>
            <w:r w:rsidR="0048364F" w:rsidRPr="00BF5170">
              <w:t>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BF5170" w:rsidRDefault="0048364F" w:rsidP="00BF5170">
            <w:pPr>
              <w:pStyle w:val="Tabletext"/>
            </w:pPr>
            <w:r w:rsidRPr="00BF517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BF5170" w:rsidRDefault="00874A72" w:rsidP="00BF5170">
            <w:pPr>
              <w:pStyle w:val="Tabletext"/>
            </w:pPr>
            <w:r>
              <w:t>29 June 2018</w:t>
            </w:r>
          </w:p>
        </w:tc>
      </w:tr>
      <w:tr w:rsidR="00896C92" w:rsidRPr="00BF5170" w:rsidTr="004C7C8C">
        <w:tc>
          <w:tcPr>
            <w:tcW w:w="1701" w:type="dxa"/>
            <w:shd w:val="clear" w:color="auto" w:fill="auto"/>
          </w:tcPr>
          <w:p w:rsidR="00896C92" w:rsidRPr="00BF5170" w:rsidRDefault="00C6067F" w:rsidP="00BF5170">
            <w:pPr>
              <w:pStyle w:val="Tabletext"/>
            </w:pPr>
            <w:r w:rsidRPr="00BF5170">
              <w:t>2</w:t>
            </w:r>
            <w:r w:rsidR="00896C92" w:rsidRPr="00BF5170">
              <w:t>.  Schedule</w:t>
            </w:r>
            <w:r w:rsidR="00BF5170" w:rsidRPr="00BF5170">
              <w:t> </w:t>
            </w:r>
            <w:r w:rsidR="00896C92" w:rsidRPr="00BF5170">
              <w:t>1</w:t>
            </w:r>
          </w:p>
        </w:tc>
        <w:tc>
          <w:tcPr>
            <w:tcW w:w="3828" w:type="dxa"/>
            <w:shd w:val="clear" w:color="auto" w:fill="auto"/>
          </w:tcPr>
          <w:p w:rsidR="00896C92" w:rsidRPr="00BF5170" w:rsidRDefault="00896C92" w:rsidP="00BF5170">
            <w:pPr>
              <w:pStyle w:val="Tabletext"/>
            </w:pPr>
            <w:r w:rsidRPr="00BF5170">
              <w:t>The later of:</w:t>
            </w:r>
          </w:p>
          <w:p w:rsidR="00896C92" w:rsidRPr="00BF5170" w:rsidRDefault="00896C92" w:rsidP="00BF5170">
            <w:pPr>
              <w:pStyle w:val="Tablea"/>
            </w:pPr>
            <w:r w:rsidRPr="00BF5170">
              <w:t>(a) 1</w:t>
            </w:r>
            <w:r w:rsidR="00BF5170" w:rsidRPr="00BF5170">
              <w:t> </w:t>
            </w:r>
            <w:r w:rsidRPr="00BF5170">
              <w:t>November 2018; and</w:t>
            </w:r>
          </w:p>
          <w:p w:rsidR="00896C92" w:rsidRPr="00BF5170" w:rsidRDefault="00896C92" w:rsidP="00BF5170">
            <w:pPr>
              <w:pStyle w:val="Tablea"/>
            </w:pPr>
            <w:r w:rsidRPr="00BF5170">
              <w:t>(b) the seventh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896C92" w:rsidRDefault="00874A72" w:rsidP="00BF5170">
            <w:pPr>
              <w:pStyle w:val="Tabletext"/>
            </w:pPr>
            <w:r>
              <w:t>1 November 2018</w:t>
            </w:r>
          </w:p>
          <w:p w:rsidR="00874A72" w:rsidRPr="00BF5170" w:rsidRDefault="00874A72" w:rsidP="00BF5170">
            <w:pPr>
              <w:pStyle w:val="Tabletext"/>
            </w:pPr>
            <w:r>
              <w:t>(paragraph (a) applies)</w:t>
            </w:r>
          </w:p>
        </w:tc>
      </w:tr>
      <w:tr w:rsidR="00896C92" w:rsidRPr="00BF5170" w:rsidTr="004C7C8C">
        <w:tc>
          <w:tcPr>
            <w:tcW w:w="1701" w:type="dxa"/>
            <w:shd w:val="clear" w:color="auto" w:fill="auto"/>
          </w:tcPr>
          <w:p w:rsidR="00896C92" w:rsidRPr="00BF5170" w:rsidRDefault="00916803" w:rsidP="00BF5170">
            <w:pPr>
              <w:pStyle w:val="Tabletext"/>
            </w:pPr>
            <w:r w:rsidRPr="00BF5170">
              <w:t>3</w:t>
            </w:r>
            <w:r w:rsidR="00896C92" w:rsidRPr="00BF5170">
              <w:t>.  Schedule</w:t>
            </w:r>
            <w:r w:rsidR="00BF5170" w:rsidRPr="00BF5170">
              <w:t> </w:t>
            </w:r>
            <w:r w:rsidR="00C42126" w:rsidRPr="00BF5170">
              <w:t>2</w:t>
            </w:r>
          </w:p>
        </w:tc>
        <w:tc>
          <w:tcPr>
            <w:tcW w:w="3828" w:type="dxa"/>
            <w:shd w:val="clear" w:color="auto" w:fill="auto"/>
          </w:tcPr>
          <w:p w:rsidR="00896C92" w:rsidRPr="00BF5170" w:rsidRDefault="00896C92" w:rsidP="00BF5170">
            <w:pPr>
              <w:pStyle w:val="Tabletext"/>
            </w:pPr>
            <w:r w:rsidRPr="00BF5170">
              <w:t>The later of:</w:t>
            </w:r>
          </w:p>
          <w:p w:rsidR="00896C92" w:rsidRPr="00BF5170" w:rsidRDefault="00896C92" w:rsidP="00BF5170">
            <w:pPr>
              <w:pStyle w:val="Tablea"/>
            </w:pPr>
            <w:r w:rsidRPr="00BF5170">
              <w:t>(a) 1</w:t>
            </w:r>
            <w:r w:rsidR="00BF5170" w:rsidRPr="00BF5170">
              <w:t> </w:t>
            </w:r>
            <w:r w:rsidRPr="00BF5170">
              <w:t>July 2018; and</w:t>
            </w:r>
          </w:p>
          <w:p w:rsidR="00896C92" w:rsidRPr="00BF5170" w:rsidRDefault="00896C92" w:rsidP="00BF5170">
            <w:pPr>
              <w:pStyle w:val="Tablea"/>
            </w:pPr>
            <w:r w:rsidRPr="00BF5170">
              <w:t>(b) the seventh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896C92" w:rsidRDefault="00853C79" w:rsidP="00BF5170">
            <w:pPr>
              <w:pStyle w:val="Tabletext"/>
            </w:pPr>
            <w:r>
              <w:t>6 July 2018</w:t>
            </w:r>
          </w:p>
          <w:p w:rsidR="00853C79" w:rsidRPr="00BF5170" w:rsidRDefault="00853C79" w:rsidP="00BF5170">
            <w:pPr>
              <w:pStyle w:val="Tabletext"/>
            </w:pPr>
            <w:r>
              <w:t>(paragraph (b) applies)</w:t>
            </w:r>
          </w:p>
        </w:tc>
      </w:tr>
      <w:tr w:rsidR="00CC5C32" w:rsidRPr="00BF5170" w:rsidTr="004C7C8C">
        <w:tc>
          <w:tcPr>
            <w:tcW w:w="1701" w:type="dxa"/>
            <w:shd w:val="clear" w:color="auto" w:fill="auto"/>
          </w:tcPr>
          <w:p w:rsidR="00CC5C32" w:rsidRPr="00BF5170" w:rsidRDefault="00916803" w:rsidP="00BF5170">
            <w:pPr>
              <w:pStyle w:val="Tabletext"/>
            </w:pPr>
            <w:r w:rsidRPr="00BF5170">
              <w:t>4</w:t>
            </w:r>
            <w:r w:rsidR="00CC5C32" w:rsidRPr="00BF5170">
              <w:t>.  Schedule</w:t>
            </w:r>
            <w:r w:rsidR="00BF5170" w:rsidRPr="00BF5170">
              <w:t> </w:t>
            </w:r>
            <w:r w:rsidR="00C42126" w:rsidRPr="00BF5170">
              <w:t>3</w:t>
            </w:r>
          </w:p>
        </w:tc>
        <w:tc>
          <w:tcPr>
            <w:tcW w:w="3828" w:type="dxa"/>
            <w:shd w:val="clear" w:color="auto" w:fill="auto"/>
          </w:tcPr>
          <w:p w:rsidR="00CC5C32" w:rsidRPr="00BF5170" w:rsidRDefault="00CC5C32" w:rsidP="00BF5170">
            <w:pPr>
              <w:pStyle w:val="Tabletext"/>
            </w:pPr>
            <w:r w:rsidRPr="00BF5170">
              <w:t>The 28th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CC5C32" w:rsidRPr="00BF5170" w:rsidRDefault="004D164B" w:rsidP="00BF5170">
            <w:pPr>
              <w:pStyle w:val="Tabletext"/>
            </w:pPr>
            <w:r>
              <w:t>27 July 2018</w:t>
            </w:r>
          </w:p>
        </w:tc>
      </w:tr>
      <w:tr w:rsidR="00C42126" w:rsidRPr="00BF5170" w:rsidTr="004C7C8C">
        <w:tc>
          <w:tcPr>
            <w:tcW w:w="1701" w:type="dxa"/>
            <w:shd w:val="clear" w:color="auto" w:fill="auto"/>
          </w:tcPr>
          <w:p w:rsidR="00C42126" w:rsidRPr="00BF5170" w:rsidRDefault="00916803" w:rsidP="00BF5170">
            <w:pPr>
              <w:pStyle w:val="Tabletext"/>
            </w:pPr>
            <w:r w:rsidRPr="00BF5170">
              <w:t>5</w:t>
            </w:r>
            <w:r w:rsidR="00C42126" w:rsidRPr="00BF5170">
              <w:t>.  Schedule</w:t>
            </w:r>
            <w:r w:rsidR="00BF5170" w:rsidRPr="00BF5170">
              <w:t> </w:t>
            </w:r>
            <w:r w:rsidR="00C42126" w:rsidRPr="00BF5170">
              <w:t>4</w:t>
            </w:r>
          </w:p>
        </w:tc>
        <w:tc>
          <w:tcPr>
            <w:tcW w:w="3828" w:type="dxa"/>
            <w:shd w:val="clear" w:color="auto" w:fill="auto"/>
          </w:tcPr>
          <w:p w:rsidR="00C42126" w:rsidRPr="00BF5170" w:rsidRDefault="00C42126" w:rsidP="00BF5170">
            <w:pPr>
              <w:pStyle w:val="Tabletext"/>
            </w:pPr>
            <w:r w:rsidRPr="00BF5170">
              <w:t>1</w:t>
            </w:r>
            <w:r w:rsidR="00BF5170" w:rsidRPr="00BF5170">
              <w:t> </w:t>
            </w:r>
            <w:r w:rsidRPr="00BF5170">
              <w:t>July 2019.</w:t>
            </w:r>
          </w:p>
        </w:tc>
        <w:tc>
          <w:tcPr>
            <w:tcW w:w="1582" w:type="dxa"/>
            <w:shd w:val="clear" w:color="auto" w:fill="auto"/>
          </w:tcPr>
          <w:p w:rsidR="00C42126" w:rsidRPr="00BF5170" w:rsidRDefault="00C42126" w:rsidP="00BF5170">
            <w:pPr>
              <w:pStyle w:val="Tabletext"/>
            </w:pPr>
            <w:r w:rsidRPr="00BF5170">
              <w:t>1</w:t>
            </w:r>
            <w:r w:rsidR="00BF5170" w:rsidRPr="00BF5170">
              <w:t> </w:t>
            </w:r>
            <w:r w:rsidRPr="00BF5170">
              <w:t>July 2019</w:t>
            </w:r>
          </w:p>
        </w:tc>
      </w:tr>
      <w:tr w:rsidR="00C42126" w:rsidRPr="00BF5170" w:rsidTr="004C7C8C">
        <w:tc>
          <w:tcPr>
            <w:tcW w:w="1701" w:type="dxa"/>
            <w:shd w:val="clear" w:color="auto" w:fill="auto"/>
          </w:tcPr>
          <w:p w:rsidR="00C42126" w:rsidRPr="00BF5170" w:rsidRDefault="00916803" w:rsidP="00BF5170">
            <w:pPr>
              <w:pStyle w:val="Tabletext"/>
            </w:pPr>
            <w:r w:rsidRPr="00BF5170">
              <w:t>6</w:t>
            </w:r>
            <w:r w:rsidR="00C42126" w:rsidRPr="00BF5170">
              <w:t>.  Schedule</w:t>
            </w:r>
            <w:r w:rsidR="00BF5170" w:rsidRPr="00BF5170">
              <w:t> </w:t>
            </w:r>
            <w:r w:rsidR="00C42126" w:rsidRPr="00BF5170">
              <w:t>5</w:t>
            </w:r>
          </w:p>
        </w:tc>
        <w:tc>
          <w:tcPr>
            <w:tcW w:w="3828" w:type="dxa"/>
            <w:shd w:val="clear" w:color="auto" w:fill="auto"/>
          </w:tcPr>
          <w:p w:rsidR="00C42126" w:rsidRPr="00BF5170" w:rsidRDefault="00C42126" w:rsidP="00BF5170">
            <w:pPr>
              <w:pStyle w:val="Tabletext"/>
            </w:pPr>
            <w:r w:rsidRPr="00BF5170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C42126" w:rsidRPr="00BF5170" w:rsidRDefault="003F1312" w:rsidP="00BF5170">
            <w:pPr>
              <w:pStyle w:val="Tabletext"/>
            </w:pPr>
            <w:r>
              <w:t>30 June 2018</w:t>
            </w:r>
          </w:p>
        </w:tc>
      </w:tr>
      <w:tr w:rsidR="00E96D17" w:rsidRPr="00BF5170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96D17" w:rsidRPr="00BF5170" w:rsidRDefault="00BB2B1F" w:rsidP="00BF5170">
            <w:pPr>
              <w:pStyle w:val="Tabletext"/>
            </w:pPr>
            <w:r w:rsidRPr="00BF5170">
              <w:t>7</w:t>
            </w:r>
            <w:r w:rsidR="00E96D17" w:rsidRPr="00BF5170">
              <w:t xml:space="preserve">. </w:t>
            </w:r>
            <w:r w:rsidR="00654B84" w:rsidRPr="00BF5170">
              <w:t xml:space="preserve"> </w:t>
            </w:r>
            <w:r w:rsidR="00E96D17" w:rsidRPr="00BF5170">
              <w:t>Schedule</w:t>
            </w:r>
            <w:r w:rsidR="00BF5170" w:rsidRPr="00BF5170">
              <w:t> </w:t>
            </w:r>
            <w:r w:rsidRPr="00BF5170"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96D17" w:rsidRPr="00BF5170" w:rsidRDefault="00E96D17" w:rsidP="00BF5170">
            <w:pPr>
              <w:pStyle w:val="Tabletext"/>
            </w:pPr>
            <w:r w:rsidRPr="00BF5170">
              <w:t>The 28th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96D17" w:rsidRPr="00BF5170" w:rsidRDefault="004D164B" w:rsidP="00BF5170">
            <w:pPr>
              <w:pStyle w:val="Tabletext"/>
            </w:pPr>
            <w:r>
              <w:t>27 July 2018</w:t>
            </w:r>
          </w:p>
        </w:tc>
      </w:tr>
    </w:tbl>
    <w:p w:rsidR="0048364F" w:rsidRPr="00BF5170" w:rsidRDefault="00201D27" w:rsidP="00BF5170">
      <w:pPr>
        <w:pStyle w:val="notetext"/>
      </w:pPr>
      <w:r w:rsidRPr="00BF5170">
        <w:t>Note:</w:t>
      </w:r>
      <w:r w:rsidRPr="00BF5170">
        <w:tab/>
        <w:t>This table relates only to the provisions of this Act as originally enacted. It will not be amended to deal with any later amendments of this Act.</w:t>
      </w:r>
    </w:p>
    <w:p w:rsidR="0048364F" w:rsidRPr="00BF5170" w:rsidRDefault="0048364F" w:rsidP="00BF5170">
      <w:pPr>
        <w:pStyle w:val="subsection"/>
      </w:pPr>
      <w:r w:rsidRPr="00BF5170">
        <w:tab/>
        <w:t>(2)</w:t>
      </w:r>
      <w:r w:rsidRPr="00BF5170">
        <w:tab/>
      </w:r>
      <w:r w:rsidR="00201D27" w:rsidRPr="00BF5170">
        <w:t xml:space="preserve">Any information in </w:t>
      </w:r>
      <w:r w:rsidR="00877D48" w:rsidRPr="00BF5170">
        <w:t>c</w:t>
      </w:r>
      <w:r w:rsidR="00201D27" w:rsidRPr="00BF5170">
        <w:t>olumn 3 of the table is not part of this Act. Information may be inserted in this column, or information in it may be edited, in any published version of this Act.</w:t>
      </w:r>
    </w:p>
    <w:p w:rsidR="0048364F" w:rsidRPr="00BF5170" w:rsidRDefault="0048364F" w:rsidP="00BF5170">
      <w:pPr>
        <w:pStyle w:val="ActHead5"/>
      </w:pPr>
      <w:bookmarkStart w:id="4" w:name="_Toc518459251"/>
      <w:r w:rsidRPr="00BF5170">
        <w:rPr>
          <w:rStyle w:val="CharSectno"/>
        </w:rPr>
        <w:t>3</w:t>
      </w:r>
      <w:r w:rsidRPr="00BF5170">
        <w:t xml:space="preserve">  Schedules</w:t>
      </w:r>
      <w:bookmarkEnd w:id="4"/>
    </w:p>
    <w:p w:rsidR="0048364F" w:rsidRPr="00BF5170" w:rsidRDefault="0048364F" w:rsidP="00BF5170">
      <w:pPr>
        <w:pStyle w:val="subsection"/>
      </w:pPr>
      <w:r w:rsidRPr="00BF5170">
        <w:tab/>
      </w:r>
      <w:r w:rsidRPr="00BF5170">
        <w:tab/>
      </w:r>
      <w:r w:rsidR="00202618" w:rsidRPr="00BF517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96C92" w:rsidRPr="00BF5170" w:rsidRDefault="00896C92" w:rsidP="00BF5170">
      <w:pPr>
        <w:pStyle w:val="ActHead6"/>
        <w:pageBreakBefore/>
      </w:pPr>
      <w:bookmarkStart w:id="5" w:name="opcAmSched"/>
      <w:bookmarkStart w:id="6" w:name="_Toc518459252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Pr="00BF5170">
        <w:rPr>
          <w:rStyle w:val="CharAmSchNo"/>
        </w:rPr>
        <w:t>1</w:t>
      </w:r>
      <w:r w:rsidRPr="00BF5170">
        <w:t>—</w:t>
      </w:r>
      <w:r w:rsidRPr="00BF5170">
        <w:rPr>
          <w:rStyle w:val="CharAmSchText"/>
        </w:rPr>
        <w:t>Compensation for incapacity for work for former members</w:t>
      </w:r>
      <w:bookmarkEnd w:id="6"/>
    </w:p>
    <w:bookmarkEnd w:id="5"/>
    <w:p w:rsidR="00916803" w:rsidRPr="00BF5170" w:rsidRDefault="00916803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896C92" w:rsidRPr="00BF5170" w:rsidRDefault="00896C92" w:rsidP="00BF5170">
      <w:pPr>
        <w:pStyle w:val="ActHead9"/>
        <w:rPr>
          <w:i w:val="0"/>
        </w:rPr>
      </w:pPr>
      <w:bookmarkStart w:id="7" w:name="_Toc518459253"/>
      <w:r w:rsidRPr="00BF5170">
        <w:t>Military Rehabilitation and Compensation Act 2004</w:t>
      </w:r>
      <w:bookmarkEnd w:id="7"/>
    </w:p>
    <w:p w:rsidR="00896C92" w:rsidRPr="00BF5170" w:rsidRDefault="00896C92" w:rsidP="00BF5170">
      <w:pPr>
        <w:pStyle w:val="ItemHead"/>
      </w:pPr>
      <w:r w:rsidRPr="00BF5170">
        <w:t>1  Subsection</w:t>
      </w:r>
      <w:r w:rsidR="00BF5170" w:rsidRPr="00BF5170">
        <w:t> </w:t>
      </w:r>
      <w:r w:rsidRPr="00BF5170">
        <w:t>131(2) (</w:t>
      </w:r>
      <w:r w:rsidR="00BF5170" w:rsidRPr="00BF5170">
        <w:t>paragraph (</w:t>
      </w:r>
      <w:r w:rsidRPr="00BF5170">
        <w:t xml:space="preserve">f) of the definition of </w:t>
      </w:r>
      <w:r w:rsidRPr="00BF5170">
        <w:rPr>
          <w:i/>
        </w:rPr>
        <w:t>adjustment percentage</w:t>
      </w:r>
      <w:r w:rsidRPr="00BF5170">
        <w:t>)</w:t>
      </w:r>
    </w:p>
    <w:p w:rsidR="00896C92" w:rsidRPr="00BF5170" w:rsidRDefault="00896C92" w:rsidP="00BF5170">
      <w:pPr>
        <w:pStyle w:val="Item"/>
      </w:pPr>
      <w:r w:rsidRPr="00BF5170">
        <w:t>Repeal the paragraph, substitute:</w:t>
      </w:r>
    </w:p>
    <w:p w:rsidR="00896C92" w:rsidRPr="00BF5170" w:rsidRDefault="00896C92" w:rsidP="00BF5170">
      <w:pPr>
        <w:pStyle w:val="paragraph"/>
      </w:pPr>
      <w:r w:rsidRPr="00BF5170">
        <w:tab/>
        <w:t>(f)</w:t>
      </w:r>
      <w:r w:rsidRPr="00BF5170">
        <w:tab/>
        <w:t>if:</w:t>
      </w:r>
    </w:p>
    <w:p w:rsidR="00896C92" w:rsidRPr="00BF5170" w:rsidRDefault="00896C92" w:rsidP="00BF5170">
      <w:pPr>
        <w:pStyle w:val="paragraphsub"/>
      </w:pPr>
      <w:r w:rsidRPr="00BF5170">
        <w:tab/>
        <w:t>(i)</w:t>
      </w:r>
      <w:r w:rsidRPr="00BF5170">
        <w:tab/>
        <w:t>the person is working for 100% or more of the person’s normal weekly hours during that week; or</w:t>
      </w:r>
    </w:p>
    <w:p w:rsidR="00896C92" w:rsidRPr="00BF5170" w:rsidRDefault="00896C92" w:rsidP="00BF5170">
      <w:pPr>
        <w:pStyle w:val="paragraphsub"/>
      </w:pPr>
      <w:r w:rsidRPr="00BF5170">
        <w:tab/>
        <w:t>(ii)</w:t>
      </w:r>
      <w:r w:rsidRPr="00BF5170">
        <w:tab/>
      </w:r>
      <w:r w:rsidR="00BF5170" w:rsidRPr="00BF5170">
        <w:t>subsection (</w:t>
      </w:r>
      <w:r w:rsidRPr="00BF5170">
        <w:t>3) applies to the person in relation to that week;</w:t>
      </w:r>
    </w:p>
    <w:p w:rsidR="00896C92" w:rsidRPr="00BF5170" w:rsidRDefault="00896C92" w:rsidP="00BF5170">
      <w:pPr>
        <w:pStyle w:val="paragraph"/>
      </w:pPr>
      <w:r w:rsidRPr="00BF5170">
        <w:tab/>
      </w:r>
      <w:r w:rsidRPr="00BF5170">
        <w:tab/>
        <w:t>100%.</w:t>
      </w:r>
    </w:p>
    <w:p w:rsidR="00896C92" w:rsidRPr="00BF5170" w:rsidRDefault="00896C92" w:rsidP="00BF5170">
      <w:pPr>
        <w:pStyle w:val="ItemHead"/>
      </w:pPr>
      <w:r w:rsidRPr="00BF5170">
        <w:t>2  At the end of section</w:t>
      </w:r>
      <w:r w:rsidR="00BF5170" w:rsidRPr="00BF5170">
        <w:t> </w:t>
      </w:r>
      <w:r w:rsidRPr="00BF5170">
        <w:t>131</w:t>
      </w:r>
    </w:p>
    <w:p w:rsidR="00896C92" w:rsidRPr="00BF5170" w:rsidRDefault="00896C92" w:rsidP="00BF5170">
      <w:pPr>
        <w:pStyle w:val="Item"/>
      </w:pPr>
      <w:r w:rsidRPr="00BF5170">
        <w:t>Add:</w:t>
      </w:r>
    </w:p>
    <w:p w:rsidR="00896C92" w:rsidRPr="00BF5170" w:rsidRDefault="00896C92" w:rsidP="00BF5170">
      <w:pPr>
        <w:pStyle w:val="subsection"/>
      </w:pPr>
      <w:r w:rsidRPr="00BF5170">
        <w:tab/>
        <w:t>(3)</w:t>
      </w:r>
      <w:r w:rsidRPr="00BF5170">
        <w:tab/>
        <w:t xml:space="preserve">This subsection applies to a person in relation to a week </w:t>
      </w:r>
      <w:r w:rsidR="008B545D" w:rsidRPr="00BF5170">
        <w:t>beginning on or after the commencement of this subsection and before 1</w:t>
      </w:r>
      <w:r w:rsidR="00BF5170" w:rsidRPr="00BF5170">
        <w:t> </w:t>
      </w:r>
      <w:r w:rsidR="008B545D" w:rsidRPr="00BF5170">
        <w:t xml:space="preserve">July 2022 </w:t>
      </w:r>
      <w:r w:rsidRPr="00BF5170">
        <w:t>if:</w:t>
      </w:r>
    </w:p>
    <w:p w:rsidR="00896C92" w:rsidRPr="00BF5170" w:rsidRDefault="00896C92" w:rsidP="00BF5170">
      <w:pPr>
        <w:pStyle w:val="paragraph"/>
      </w:pPr>
      <w:r w:rsidRPr="00BF5170">
        <w:tab/>
        <w:t>(a)</w:t>
      </w:r>
      <w:r w:rsidRPr="00BF5170">
        <w:tab/>
        <w:t>the Commission is satisfied that, on one or more days in that week, the person is undertaking an approved rehabilitation program; and</w:t>
      </w:r>
    </w:p>
    <w:p w:rsidR="00896C92" w:rsidRPr="00BF5170" w:rsidRDefault="00896C92" w:rsidP="00BF5170">
      <w:pPr>
        <w:pStyle w:val="paragraph"/>
      </w:pPr>
      <w:r w:rsidRPr="00BF5170">
        <w:tab/>
        <w:t>(b)</w:t>
      </w:r>
      <w:r w:rsidRPr="00BF5170">
        <w:tab/>
        <w:t>the Commission is satisfied that, on one or more days in that week and as part of that program, the person is undertaking full</w:t>
      </w:r>
      <w:r w:rsidR="008973A1">
        <w:noBreakHyphen/>
      </w:r>
      <w:r w:rsidRPr="00BF5170">
        <w:t>time study.</w:t>
      </w:r>
    </w:p>
    <w:p w:rsidR="00896C92" w:rsidRPr="00BF5170" w:rsidRDefault="00896C92" w:rsidP="00BF5170">
      <w:pPr>
        <w:pStyle w:val="subsection"/>
      </w:pPr>
      <w:r w:rsidRPr="00BF5170">
        <w:tab/>
        <w:t>(4)</w:t>
      </w:r>
      <w:r w:rsidRPr="00BF5170">
        <w:tab/>
        <w:t xml:space="preserve">For the purposes of </w:t>
      </w:r>
      <w:r w:rsidR="00BF5170" w:rsidRPr="00BF5170">
        <w:t>paragraph (</w:t>
      </w:r>
      <w:r w:rsidRPr="00BF5170">
        <w:t xml:space="preserve">3)(b), a person is </w:t>
      </w:r>
      <w:r w:rsidRPr="00BF5170">
        <w:rPr>
          <w:b/>
          <w:i/>
        </w:rPr>
        <w:t>undertaking full</w:t>
      </w:r>
      <w:r w:rsidR="008973A1">
        <w:rPr>
          <w:b/>
          <w:i/>
        </w:rPr>
        <w:noBreakHyphen/>
      </w:r>
      <w:r w:rsidRPr="00BF5170">
        <w:rPr>
          <w:b/>
          <w:i/>
        </w:rPr>
        <w:t>time study</w:t>
      </w:r>
      <w:r w:rsidRPr="00BF5170">
        <w:t xml:space="preserve"> in the circumstances determined in an instrument under </w:t>
      </w:r>
      <w:r w:rsidR="00BF5170" w:rsidRPr="00BF5170">
        <w:t>subsection (</w:t>
      </w:r>
      <w:r w:rsidRPr="00BF5170">
        <w:t>5).</w:t>
      </w:r>
    </w:p>
    <w:p w:rsidR="00896C92" w:rsidRPr="00BF5170" w:rsidRDefault="00896C92" w:rsidP="00BF5170">
      <w:pPr>
        <w:pStyle w:val="subsection"/>
      </w:pPr>
      <w:r w:rsidRPr="00BF5170">
        <w:tab/>
        <w:t>(5)</w:t>
      </w:r>
      <w:r w:rsidRPr="00BF5170">
        <w:tab/>
        <w:t xml:space="preserve">The Commission may, by legislative instrument, determine circumstances for the purposes of </w:t>
      </w:r>
      <w:r w:rsidR="00BF5170" w:rsidRPr="00BF5170">
        <w:t>subsection (</w:t>
      </w:r>
      <w:r w:rsidRPr="00BF5170">
        <w:t>4).</w:t>
      </w:r>
    </w:p>
    <w:p w:rsidR="00896C92" w:rsidRPr="00BF5170" w:rsidRDefault="00896C92" w:rsidP="00BF5170">
      <w:pPr>
        <w:pStyle w:val="subsection"/>
      </w:pPr>
      <w:r w:rsidRPr="00BF5170">
        <w:tab/>
        <w:t>(6)</w:t>
      </w:r>
      <w:r w:rsidRPr="00BF5170">
        <w:tab/>
        <w:t xml:space="preserve">Without limiting </w:t>
      </w:r>
      <w:r w:rsidR="00BF5170" w:rsidRPr="00BF5170">
        <w:t>subsection (</w:t>
      </w:r>
      <w:r w:rsidRPr="00BF5170">
        <w:t>5), the instrument may provide that a person is undertaking full</w:t>
      </w:r>
      <w:r w:rsidR="008973A1">
        <w:noBreakHyphen/>
      </w:r>
      <w:r w:rsidRPr="00BF5170">
        <w:t>time study in a period (such as, for example, a period of vacation) that does not fall within a study period.</w:t>
      </w:r>
    </w:p>
    <w:p w:rsidR="00896C92" w:rsidRPr="00BF5170" w:rsidRDefault="00896C92" w:rsidP="00BF5170">
      <w:pPr>
        <w:pStyle w:val="ActHead9"/>
        <w:rPr>
          <w:i w:val="0"/>
        </w:rPr>
      </w:pPr>
      <w:bookmarkStart w:id="8" w:name="_Toc518459254"/>
      <w:r w:rsidRPr="00BF5170">
        <w:t>Safety, Rehabilitation and Compensation (Defence</w:t>
      </w:r>
      <w:r w:rsidR="008973A1">
        <w:noBreakHyphen/>
      </w:r>
      <w:r w:rsidRPr="00BF5170">
        <w:t>related Claims) Act 1988</w:t>
      </w:r>
      <w:bookmarkEnd w:id="8"/>
    </w:p>
    <w:p w:rsidR="00896C92" w:rsidRPr="00BF5170" w:rsidRDefault="00896C92" w:rsidP="00BF5170">
      <w:pPr>
        <w:pStyle w:val="ItemHead"/>
      </w:pPr>
      <w:r w:rsidRPr="00BF5170">
        <w:t>3  Subsection</w:t>
      </w:r>
      <w:r w:rsidR="00BF5170" w:rsidRPr="00BF5170">
        <w:t> </w:t>
      </w:r>
      <w:r w:rsidRPr="00BF5170">
        <w:t>19(3) (</w:t>
      </w:r>
      <w:r w:rsidR="00BF5170" w:rsidRPr="00BF5170">
        <w:t>paragraph (</w:t>
      </w:r>
      <w:r w:rsidRPr="00BF5170">
        <w:t xml:space="preserve">f) of the definition of </w:t>
      </w:r>
      <w:r w:rsidRPr="00BF5170">
        <w:rPr>
          <w:i/>
        </w:rPr>
        <w:t>adjustment percentage</w:t>
      </w:r>
      <w:r w:rsidRPr="00BF5170">
        <w:t>)</w:t>
      </w:r>
    </w:p>
    <w:p w:rsidR="00896C92" w:rsidRPr="00BF5170" w:rsidRDefault="00896C92" w:rsidP="00BF5170">
      <w:pPr>
        <w:pStyle w:val="Item"/>
      </w:pPr>
      <w:r w:rsidRPr="00BF5170">
        <w:t>Repeal the paragraph, substitute:</w:t>
      </w:r>
    </w:p>
    <w:p w:rsidR="00896C92" w:rsidRPr="00BF5170" w:rsidRDefault="00896C92" w:rsidP="00BF5170">
      <w:pPr>
        <w:pStyle w:val="paragraph"/>
      </w:pPr>
      <w:r w:rsidRPr="00BF5170">
        <w:tab/>
        <w:t>(f)</w:t>
      </w:r>
      <w:r w:rsidRPr="00BF5170">
        <w:tab/>
        <w:t>if:</w:t>
      </w:r>
    </w:p>
    <w:p w:rsidR="00896C92" w:rsidRPr="00BF5170" w:rsidRDefault="00896C92" w:rsidP="00BF5170">
      <w:pPr>
        <w:pStyle w:val="paragraphsub"/>
      </w:pPr>
      <w:r w:rsidRPr="00BF5170">
        <w:tab/>
        <w:t>(i)</w:t>
      </w:r>
      <w:r w:rsidRPr="00BF5170">
        <w:tab/>
        <w:t>the employee is employed for 100% of the employee’s normal weekly hours during that week; or</w:t>
      </w:r>
    </w:p>
    <w:p w:rsidR="00896C92" w:rsidRPr="00BF5170" w:rsidRDefault="00896C92" w:rsidP="00BF5170">
      <w:pPr>
        <w:pStyle w:val="paragraphsub"/>
      </w:pPr>
      <w:r w:rsidRPr="00BF5170">
        <w:tab/>
        <w:t>(ii)</w:t>
      </w:r>
      <w:r w:rsidRPr="00BF5170">
        <w:tab/>
      </w:r>
      <w:r w:rsidR="00BF5170" w:rsidRPr="00BF5170">
        <w:t>subsection (</w:t>
      </w:r>
      <w:r w:rsidRPr="00BF5170">
        <w:t>3AA) applies to the employee in relation to that week;</w:t>
      </w:r>
    </w:p>
    <w:p w:rsidR="00896C92" w:rsidRPr="00BF5170" w:rsidRDefault="00896C92" w:rsidP="00BF5170">
      <w:pPr>
        <w:pStyle w:val="paragraph"/>
      </w:pPr>
      <w:r w:rsidRPr="00BF5170">
        <w:tab/>
      </w:r>
      <w:r w:rsidRPr="00BF5170">
        <w:tab/>
        <w:t>100%.</w:t>
      </w:r>
    </w:p>
    <w:p w:rsidR="00896C92" w:rsidRPr="00BF5170" w:rsidRDefault="00896C92" w:rsidP="00BF5170">
      <w:pPr>
        <w:pStyle w:val="ItemHead"/>
      </w:pPr>
      <w:r w:rsidRPr="00BF5170">
        <w:t>4  After subsection</w:t>
      </w:r>
      <w:r w:rsidR="00BF5170" w:rsidRPr="00BF5170">
        <w:t> </w:t>
      </w:r>
      <w:r w:rsidRPr="00BF5170">
        <w:t>19(3)</w:t>
      </w:r>
    </w:p>
    <w:p w:rsidR="00896C92" w:rsidRPr="00BF5170" w:rsidRDefault="00896C92" w:rsidP="00BF5170">
      <w:pPr>
        <w:pStyle w:val="Item"/>
      </w:pPr>
      <w:r w:rsidRPr="00BF5170">
        <w:t>Insert:</w:t>
      </w:r>
    </w:p>
    <w:p w:rsidR="00896C92" w:rsidRPr="00BF5170" w:rsidRDefault="00896C92" w:rsidP="00BF5170">
      <w:pPr>
        <w:pStyle w:val="subsection"/>
      </w:pPr>
      <w:r w:rsidRPr="00BF5170">
        <w:tab/>
        <w:t>(3AA)</w:t>
      </w:r>
      <w:r w:rsidRPr="00BF5170">
        <w:tab/>
        <w:t xml:space="preserve">This subsection applies to an employee in relation to a week </w:t>
      </w:r>
      <w:r w:rsidR="008B545D" w:rsidRPr="00BF5170">
        <w:t>beginning on or after the commencement of this subsection and before 1</w:t>
      </w:r>
      <w:r w:rsidR="00BF5170" w:rsidRPr="00BF5170">
        <w:t> </w:t>
      </w:r>
      <w:r w:rsidR="008B545D" w:rsidRPr="00BF5170">
        <w:t xml:space="preserve">July 2022 </w:t>
      </w:r>
      <w:r w:rsidRPr="00BF5170">
        <w:t>if:</w:t>
      </w:r>
    </w:p>
    <w:p w:rsidR="00896C92" w:rsidRPr="00BF5170" w:rsidRDefault="00896C92" w:rsidP="00BF5170">
      <w:pPr>
        <w:pStyle w:val="paragraph"/>
      </w:pPr>
      <w:r w:rsidRPr="00BF5170">
        <w:tab/>
        <w:t>(a)</w:t>
      </w:r>
      <w:r w:rsidRPr="00BF5170">
        <w:tab/>
        <w:t>because of subsection</w:t>
      </w:r>
      <w:r w:rsidR="00BF5170" w:rsidRPr="00BF5170">
        <w:t> </w:t>
      </w:r>
      <w:r w:rsidRPr="00BF5170">
        <w:t xml:space="preserve">5(5), </w:t>
      </w:r>
      <w:r w:rsidR="00BF5170" w:rsidRPr="00BF5170">
        <w:t>subsection (</w:t>
      </w:r>
      <w:r w:rsidRPr="00BF5170">
        <w:t xml:space="preserve">3) of this section </w:t>
      </w:r>
      <w:r w:rsidR="00FF08C6" w:rsidRPr="00BF5170">
        <w:t>has effect in relation</w:t>
      </w:r>
      <w:r w:rsidRPr="00BF5170">
        <w:t xml:space="preserve"> to the employee </w:t>
      </w:r>
      <w:r w:rsidR="00FF08C6" w:rsidRPr="00BF5170">
        <w:t>on</w:t>
      </w:r>
      <w:r w:rsidR="00B610FA" w:rsidRPr="00BF5170">
        <w:t xml:space="preserve"> one or more days in</w:t>
      </w:r>
      <w:r w:rsidRPr="00BF5170">
        <w:t xml:space="preserve"> that week as a person who is a former member of the Defence Force; and</w:t>
      </w:r>
    </w:p>
    <w:p w:rsidR="00896C92" w:rsidRPr="00BF5170" w:rsidRDefault="00896C92" w:rsidP="00BF5170">
      <w:pPr>
        <w:pStyle w:val="paragraph"/>
      </w:pPr>
      <w:r w:rsidRPr="00BF5170">
        <w:tab/>
        <w:t>(b)</w:t>
      </w:r>
      <w:r w:rsidRPr="00BF5170">
        <w:tab/>
        <w:t>the MRCC is satisfied that, on one or more days in that week, the person is undertaking a rehabilitation program provided under this Act; and</w:t>
      </w:r>
    </w:p>
    <w:p w:rsidR="00896C92" w:rsidRPr="00BF5170" w:rsidRDefault="00896C92" w:rsidP="00BF5170">
      <w:pPr>
        <w:pStyle w:val="paragraph"/>
      </w:pPr>
      <w:r w:rsidRPr="00BF5170">
        <w:tab/>
        <w:t>(c)</w:t>
      </w:r>
      <w:r w:rsidRPr="00BF5170">
        <w:tab/>
        <w:t>the MRCC is satisfied that, on one or more days in that week and as part of that program, the person is undertaking full</w:t>
      </w:r>
      <w:r w:rsidR="008973A1">
        <w:noBreakHyphen/>
      </w:r>
      <w:r w:rsidRPr="00BF5170">
        <w:t>time study.</w:t>
      </w:r>
    </w:p>
    <w:p w:rsidR="00896C92" w:rsidRPr="00BF5170" w:rsidRDefault="00896C92" w:rsidP="00BF5170">
      <w:pPr>
        <w:pStyle w:val="subsection"/>
      </w:pPr>
      <w:r w:rsidRPr="00BF5170">
        <w:tab/>
        <w:t>(3AB)</w:t>
      </w:r>
      <w:r w:rsidRPr="00BF5170">
        <w:tab/>
        <w:t xml:space="preserve">For the purposes of </w:t>
      </w:r>
      <w:r w:rsidR="00BF5170" w:rsidRPr="00BF5170">
        <w:t>paragraph (</w:t>
      </w:r>
      <w:r w:rsidRPr="00BF5170">
        <w:t xml:space="preserve">3AA)(c), a person is </w:t>
      </w:r>
      <w:r w:rsidRPr="00BF5170">
        <w:rPr>
          <w:b/>
          <w:i/>
        </w:rPr>
        <w:t>undertaking full</w:t>
      </w:r>
      <w:r w:rsidR="008973A1">
        <w:rPr>
          <w:b/>
          <w:i/>
        </w:rPr>
        <w:noBreakHyphen/>
      </w:r>
      <w:r w:rsidRPr="00BF5170">
        <w:rPr>
          <w:b/>
          <w:i/>
        </w:rPr>
        <w:t>time study</w:t>
      </w:r>
      <w:r w:rsidRPr="00BF5170">
        <w:t xml:space="preserve"> in the circumstances determined in an instrument under </w:t>
      </w:r>
      <w:r w:rsidR="00BF5170" w:rsidRPr="00BF5170">
        <w:t>subsection (</w:t>
      </w:r>
      <w:r w:rsidRPr="00BF5170">
        <w:t>3AC).</w:t>
      </w:r>
    </w:p>
    <w:p w:rsidR="00896C92" w:rsidRPr="00BF5170" w:rsidRDefault="00896C92" w:rsidP="00BF5170">
      <w:pPr>
        <w:pStyle w:val="subsection"/>
      </w:pPr>
      <w:r w:rsidRPr="00BF5170">
        <w:tab/>
        <w:t>(3AC)</w:t>
      </w:r>
      <w:r w:rsidRPr="00BF5170">
        <w:tab/>
        <w:t xml:space="preserve">The MRCC may, by legislative instrument, determine circumstances for the purposes of </w:t>
      </w:r>
      <w:r w:rsidR="00BF5170" w:rsidRPr="00BF5170">
        <w:t>subsection (</w:t>
      </w:r>
      <w:r w:rsidRPr="00BF5170">
        <w:t>3AB).</w:t>
      </w:r>
    </w:p>
    <w:p w:rsidR="00896C92" w:rsidRPr="00BF5170" w:rsidRDefault="00896C92" w:rsidP="00BF5170">
      <w:pPr>
        <w:pStyle w:val="subsection"/>
      </w:pPr>
      <w:r w:rsidRPr="00BF5170">
        <w:tab/>
        <w:t>(3AD)</w:t>
      </w:r>
      <w:r w:rsidRPr="00BF5170">
        <w:tab/>
        <w:t xml:space="preserve">Without limiting </w:t>
      </w:r>
      <w:r w:rsidR="00BF5170" w:rsidRPr="00BF5170">
        <w:t>subsection (</w:t>
      </w:r>
      <w:r w:rsidRPr="00BF5170">
        <w:t>3AC), the instrument may provide that a person is undertaking full</w:t>
      </w:r>
      <w:r w:rsidR="008973A1">
        <w:noBreakHyphen/>
      </w:r>
      <w:r w:rsidRPr="00BF5170">
        <w:t>time study in a period (such as, for example, a period of vacation) that does not fall within a study period.</w:t>
      </w:r>
    </w:p>
    <w:p w:rsidR="00BE294F" w:rsidRPr="00BF5170" w:rsidRDefault="00BE294F" w:rsidP="00BF5170">
      <w:pPr>
        <w:pStyle w:val="ActHead6"/>
        <w:pageBreakBefore/>
      </w:pPr>
      <w:bookmarkStart w:id="9" w:name="_Toc518459255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="00896C92" w:rsidRPr="00BF5170">
        <w:rPr>
          <w:rStyle w:val="CharAmSchNo"/>
        </w:rPr>
        <w:t>2</w:t>
      </w:r>
      <w:r w:rsidRPr="00BF5170">
        <w:t>—</w:t>
      </w:r>
      <w:r w:rsidR="006B6935" w:rsidRPr="00BF5170">
        <w:rPr>
          <w:rStyle w:val="CharAmSchText"/>
        </w:rPr>
        <w:t>Veteran Suicide Prevention pilot</w:t>
      </w:r>
      <w:bookmarkEnd w:id="9"/>
    </w:p>
    <w:p w:rsidR="00BE294F" w:rsidRPr="00BF5170" w:rsidRDefault="00BE294F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BE294F" w:rsidRPr="00BF5170" w:rsidRDefault="00BE294F" w:rsidP="00BF5170">
      <w:pPr>
        <w:pStyle w:val="ActHead9"/>
        <w:rPr>
          <w:i w:val="0"/>
        </w:rPr>
      </w:pPr>
      <w:bookmarkStart w:id="10" w:name="_Toc518459256"/>
      <w:r w:rsidRPr="00BF5170">
        <w:t>Veterans’ Entitlements Act 1986</w:t>
      </w:r>
      <w:bookmarkEnd w:id="10"/>
    </w:p>
    <w:p w:rsidR="00235A56" w:rsidRPr="00BF5170" w:rsidRDefault="00235A56" w:rsidP="00BF5170">
      <w:pPr>
        <w:pStyle w:val="ItemHead"/>
      </w:pPr>
      <w:r w:rsidRPr="00BF5170">
        <w:t>1  Subsection</w:t>
      </w:r>
      <w:r w:rsidR="00BF5170" w:rsidRPr="00BF5170">
        <w:t> </w:t>
      </w:r>
      <w:r w:rsidRPr="00BF5170">
        <w:t>85(2) (after note 1)</w:t>
      </w:r>
    </w:p>
    <w:p w:rsidR="00235A56" w:rsidRPr="00BF5170" w:rsidRDefault="00235A56" w:rsidP="00BF5170">
      <w:pPr>
        <w:pStyle w:val="Item"/>
      </w:pPr>
      <w:r w:rsidRPr="00BF5170">
        <w:t>Insert:</w:t>
      </w:r>
    </w:p>
    <w:p w:rsidR="00235A56" w:rsidRPr="00BF5170" w:rsidRDefault="00235A56" w:rsidP="00BF5170">
      <w:pPr>
        <w:pStyle w:val="notetext"/>
      </w:pPr>
      <w:r w:rsidRPr="00BF5170">
        <w:t>Note 1A:</w:t>
      </w:r>
      <w:r w:rsidRPr="00BF5170">
        <w:tab/>
        <w:t xml:space="preserve">A veteran </w:t>
      </w:r>
      <w:r w:rsidR="006B6935" w:rsidRPr="00BF5170">
        <w:t xml:space="preserve">or other person </w:t>
      </w:r>
      <w:r w:rsidRPr="00BF5170">
        <w:t xml:space="preserve">may be eligible to be provided with treatment, being treatment that is the provision of services under the program established by the Commonwealth and known as the </w:t>
      </w:r>
      <w:r w:rsidR="006B6935" w:rsidRPr="00BF5170">
        <w:t>Veteran Suicide Prevention pilot</w:t>
      </w:r>
      <w:r w:rsidRPr="00BF5170">
        <w:t>, in accordance with section</w:t>
      </w:r>
      <w:r w:rsidR="00BF5170" w:rsidRPr="00BF5170">
        <w:t> </w:t>
      </w:r>
      <w:r w:rsidRPr="00BF5170">
        <w:t>88B.</w:t>
      </w:r>
    </w:p>
    <w:p w:rsidR="00BE294F" w:rsidRPr="00BF5170" w:rsidRDefault="007460CE" w:rsidP="00BF5170">
      <w:pPr>
        <w:pStyle w:val="ItemHead"/>
      </w:pPr>
      <w:r w:rsidRPr="00BF5170">
        <w:t>2</w:t>
      </w:r>
      <w:r w:rsidR="00BE294F" w:rsidRPr="00BF5170">
        <w:t xml:space="preserve">  After section</w:t>
      </w:r>
      <w:r w:rsidR="00BF5170" w:rsidRPr="00BF5170">
        <w:t> </w:t>
      </w:r>
      <w:r w:rsidR="00BE294F" w:rsidRPr="00BF5170">
        <w:t>88A</w:t>
      </w:r>
    </w:p>
    <w:p w:rsidR="00BE294F" w:rsidRPr="00BF5170" w:rsidRDefault="00BE294F" w:rsidP="00BF5170">
      <w:pPr>
        <w:pStyle w:val="Item"/>
      </w:pPr>
      <w:r w:rsidRPr="00BF5170">
        <w:t>Insert:</w:t>
      </w:r>
    </w:p>
    <w:p w:rsidR="00BE294F" w:rsidRPr="00BF5170" w:rsidRDefault="00BE294F" w:rsidP="00BF5170">
      <w:pPr>
        <w:pStyle w:val="ActHead5"/>
      </w:pPr>
      <w:bookmarkStart w:id="11" w:name="_Toc518459257"/>
      <w:r w:rsidRPr="00BF5170">
        <w:rPr>
          <w:rStyle w:val="CharSectno"/>
        </w:rPr>
        <w:t>88B</w:t>
      </w:r>
      <w:r w:rsidRPr="00BF5170">
        <w:t xml:space="preserve">  Provision of services under the </w:t>
      </w:r>
      <w:r w:rsidR="006B6935" w:rsidRPr="00BF5170">
        <w:t>Veteran Suicide Prevention pilot</w:t>
      </w:r>
      <w:bookmarkEnd w:id="11"/>
    </w:p>
    <w:p w:rsidR="00BE294F" w:rsidRPr="00BF5170" w:rsidRDefault="00BE294F" w:rsidP="00BF5170">
      <w:pPr>
        <w:pStyle w:val="subsection"/>
        <w:rPr>
          <w:sz w:val="23"/>
          <w:szCs w:val="23"/>
        </w:rPr>
      </w:pPr>
      <w:r w:rsidRPr="00BF5170">
        <w:tab/>
        <w:t>(1)</w:t>
      </w:r>
      <w:r w:rsidRPr="00BF5170">
        <w:tab/>
        <w:t xml:space="preserve">A </w:t>
      </w:r>
      <w:r w:rsidR="006B6935" w:rsidRPr="00BF5170">
        <w:t>person</w:t>
      </w:r>
      <w:r w:rsidRPr="00BF5170">
        <w:t xml:space="preserve"> is eligible to be provided with treatment under this Part, being treatment that is the provision of services under the program established by the Commonwealth and known as the </w:t>
      </w:r>
      <w:r w:rsidR="006B6935" w:rsidRPr="00BF5170">
        <w:t>Veteran Suicide Prevention pilot</w:t>
      </w:r>
      <w:r w:rsidRPr="00BF5170">
        <w:t>,</w:t>
      </w:r>
      <w:r w:rsidRPr="00BF5170">
        <w:rPr>
          <w:sz w:val="23"/>
          <w:szCs w:val="23"/>
        </w:rPr>
        <w:t xml:space="preserve"> if</w:t>
      </w:r>
      <w:r w:rsidR="00A9577A" w:rsidRPr="00BF5170">
        <w:rPr>
          <w:sz w:val="23"/>
          <w:szCs w:val="23"/>
        </w:rPr>
        <w:t xml:space="preserve"> </w:t>
      </w:r>
      <w:r w:rsidR="00A9577A" w:rsidRPr="00BF5170">
        <w:t xml:space="preserve">the person is included in a class of persons determined in an instrument under </w:t>
      </w:r>
      <w:r w:rsidR="00BF5170" w:rsidRPr="00BF5170">
        <w:t>subsection (</w:t>
      </w:r>
      <w:r w:rsidR="00A9577A" w:rsidRPr="00BF5170">
        <w:t>2).</w:t>
      </w:r>
    </w:p>
    <w:p w:rsidR="00BE294F" w:rsidRPr="00BF5170" w:rsidRDefault="00BE294F" w:rsidP="00BF5170">
      <w:pPr>
        <w:pStyle w:val="subsection"/>
      </w:pPr>
      <w:r w:rsidRPr="00BF5170">
        <w:tab/>
        <w:t>(2)</w:t>
      </w:r>
      <w:r w:rsidRPr="00BF5170">
        <w:tab/>
        <w:t xml:space="preserve">The Commission may, by legislative instrument, determine a class of persons for the purposes of </w:t>
      </w:r>
      <w:r w:rsidR="00BF5170" w:rsidRPr="00BF5170">
        <w:t>subsection (</w:t>
      </w:r>
      <w:r w:rsidRPr="00BF5170">
        <w:t>1).</w:t>
      </w:r>
    </w:p>
    <w:p w:rsidR="00BE294F" w:rsidRPr="00BF5170" w:rsidRDefault="00BE294F" w:rsidP="00BF5170">
      <w:pPr>
        <w:pStyle w:val="subsection"/>
      </w:pPr>
      <w:r w:rsidRPr="00BF5170">
        <w:tab/>
        <w:t>(3)</w:t>
      </w:r>
      <w:r w:rsidRPr="00BF5170">
        <w:tab/>
        <w:t>Despite subsection</w:t>
      </w:r>
      <w:r w:rsidR="00BF5170" w:rsidRPr="00BF5170">
        <w:t> </w:t>
      </w:r>
      <w:r w:rsidRPr="00BF5170">
        <w:t xml:space="preserve">14(2) of the </w:t>
      </w:r>
      <w:r w:rsidRPr="00BF5170">
        <w:rPr>
          <w:i/>
        </w:rPr>
        <w:t>Legislation Act 2003</w:t>
      </w:r>
      <w:r w:rsidRPr="00BF5170">
        <w:t xml:space="preserve">, an instrument under </w:t>
      </w:r>
      <w:r w:rsidR="00BF5170" w:rsidRPr="00BF5170">
        <w:t>subsection (</w:t>
      </w:r>
      <w:r w:rsidRPr="00BF5170">
        <w:t>2) of this section may make provision in relation to a matter by applying, adopting or incorporating, with or without modification, any matter contained in an instrument or other writing as in force or existing from time to time.</w:t>
      </w:r>
    </w:p>
    <w:p w:rsidR="007460CE" w:rsidRPr="00BF5170" w:rsidRDefault="007460CE" w:rsidP="00BF5170">
      <w:pPr>
        <w:pStyle w:val="ItemHead"/>
      </w:pPr>
      <w:r w:rsidRPr="00BF5170">
        <w:t>3  Subsection</w:t>
      </w:r>
      <w:r w:rsidR="00BF5170" w:rsidRPr="00BF5170">
        <w:t> </w:t>
      </w:r>
      <w:r w:rsidRPr="00BF5170">
        <w:t>90(8)</w:t>
      </w:r>
    </w:p>
    <w:p w:rsidR="007460CE" w:rsidRPr="00BF5170" w:rsidRDefault="007460CE" w:rsidP="00BF5170">
      <w:pPr>
        <w:pStyle w:val="Item"/>
      </w:pPr>
      <w:r w:rsidRPr="00BF5170">
        <w:t>Omit “or 88A”, substitute “, 88A or 88B”.</w:t>
      </w:r>
    </w:p>
    <w:p w:rsidR="0048364F" w:rsidRPr="00BF5170" w:rsidRDefault="0048364F" w:rsidP="00BF5170">
      <w:pPr>
        <w:pStyle w:val="ActHead6"/>
        <w:pageBreakBefore/>
      </w:pPr>
      <w:bookmarkStart w:id="12" w:name="_Toc518459258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="00C42126" w:rsidRPr="00BF5170">
        <w:rPr>
          <w:rStyle w:val="CharAmSchNo"/>
        </w:rPr>
        <w:t>3</w:t>
      </w:r>
      <w:r w:rsidRPr="00BF5170">
        <w:t>—</w:t>
      </w:r>
      <w:r w:rsidR="00DA2807" w:rsidRPr="00BF5170">
        <w:rPr>
          <w:rStyle w:val="CharAmSchText"/>
        </w:rPr>
        <w:t>Compensation for member’s death for wholly dependent partners</w:t>
      </w:r>
      <w:bookmarkEnd w:id="12"/>
    </w:p>
    <w:p w:rsidR="00DA2807" w:rsidRPr="00BF5170" w:rsidRDefault="00DA2807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DA2807" w:rsidRPr="00BF5170" w:rsidRDefault="00DA2807" w:rsidP="00BF5170">
      <w:pPr>
        <w:pStyle w:val="ActHead9"/>
        <w:rPr>
          <w:i w:val="0"/>
        </w:rPr>
      </w:pPr>
      <w:bookmarkStart w:id="13" w:name="_Toc518459259"/>
      <w:r w:rsidRPr="00BF5170">
        <w:t>Military Rehabilitation and Compensation Act 2004</w:t>
      </w:r>
      <w:bookmarkEnd w:id="13"/>
    </w:p>
    <w:p w:rsidR="00DA2807" w:rsidRPr="00BF5170" w:rsidRDefault="00DA2807" w:rsidP="00BF5170">
      <w:pPr>
        <w:pStyle w:val="ItemHead"/>
      </w:pPr>
      <w:r w:rsidRPr="00BF5170">
        <w:t>1  Subsection</w:t>
      </w:r>
      <w:r w:rsidR="00BF5170" w:rsidRPr="00BF5170">
        <w:t> </w:t>
      </w:r>
      <w:r w:rsidRPr="00BF5170">
        <w:t>236(3)</w:t>
      </w:r>
    </w:p>
    <w:p w:rsidR="00DA2807" w:rsidRPr="00BF5170" w:rsidRDefault="00DA2807" w:rsidP="00BF5170">
      <w:pPr>
        <w:pStyle w:val="Item"/>
      </w:pPr>
      <w:r w:rsidRPr="00BF5170">
        <w:t>Omit “6 months”, substitute “2 years”.</w:t>
      </w:r>
    </w:p>
    <w:p w:rsidR="00DA2807" w:rsidRPr="00BF5170" w:rsidRDefault="00DA2807" w:rsidP="00BF5170">
      <w:pPr>
        <w:pStyle w:val="ItemHead"/>
      </w:pPr>
      <w:r w:rsidRPr="00BF5170">
        <w:t>2  Application provision</w:t>
      </w:r>
    </w:p>
    <w:p w:rsidR="00DA2807" w:rsidRPr="00BF5170" w:rsidRDefault="00DA2807" w:rsidP="00BF5170">
      <w:pPr>
        <w:pStyle w:val="Item"/>
      </w:pPr>
      <w:r w:rsidRPr="00BF5170">
        <w:t xml:space="preserve">The amendment made by this </w:t>
      </w:r>
      <w:r w:rsidR="00F43D2C" w:rsidRPr="00BF5170">
        <w:t>Schedule applies in relation to:</w:t>
      </w:r>
    </w:p>
    <w:p w:rsidR="00F43D2C" w:rsidRPr="00BF5170" w:rsidRDefault="00F43D2C" w:rsidP="00BF5170">
      <w:pPr>
        <w:pStyle w:val="paragraph"/>
      </w:pPr>
      <w:r w:rsidRPr="00BF5170">
        <w:tab/>
        <w:t>(a)</w:t>
      </w:r>
      <w:r w:rsidRPr="00BF5170">
        <w:tab/>
        <w:t>a notice given under section</w:t>
      </w:r>
      <w:r w:rsidR="00BF5170" w:rsidRPr="00BF5170">
        <w:t> </w:t>
      </w:r>
      <w:r w:rsidRPr="00BF5170">
        <w:t xml:space="preserve">235 of the </w:t>
      </w:r>
      <w:r w:rsidRPr="00BF5170">
        <w:rPr>
          <w:i/>
        </w:rPr>
        <w:t>Military Rehabilitation and Compensation Act 2004</w:t>
      </w:r>
      <w:r w:rsidRPr="00BF5170">
        <w:t xml:space="preserve"> on or after the commencement of this item; and</w:t>
      </w:r>
    </w:p>
    <w:p w:rsidR="00F43D2C" w:rsidRPr="00BF5170" w:rsidRDefault="00F43D2C" w:rsidP="00BF5170">
      <w:pPr>
        <w:pStyle w:val="paragraph"/>
      </w:pPr>
      <w:r w:rsidRPr="00BF5170">
        <w:tab/>
        <w:t>(b)</w:t>
      </w:r>
      <w:r w:rsidRPr="00BF5170">
        <w:tab/>
        <w:t>a notice given under that section before that commencement, where the partner had not made a choice under section</w:t>
      </w:r>
      <w:r w:rsidR="00BF5170" w:rsidRPr="00BF5170">
        <w:t> </w:t>
      </w:r>
      <w:r w:rsidRPr="00BF5170">
        <w:t>236 of that Act immediately before that commencement.</w:t>
      </w:r>
    </w:p>
    <w:p w:rsidR="00C42126" w:rsidRPr="00BF5170" w:rsidRDefault="00C42126" w:rsidP="00BF5170">
      <w:pPr>
        <w:pStyle w:val="ActHead6"/>
        <w:pageBreakBefore/>
      </w:pPr>
      <w:bookmarkStart w:id="14" w:name="_Toc518459260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Pr="00BF5170">
        <w:rPr>
          <w:rStyle w:val="CharAmSchNo"/>
        </w:rPr>
        <w:t>4</w:t>
      </w:r>
      <w:r w:rsidRPr="00BF5170">
        <w:t>—</w:t>
      </w:r>
      <w:r w:rsidRPr="00BF5170">
        <w:rPr>
          <w:rStyle w:val="CharAmSchText"/>
        </w:rPr>
        <w:t>Veterans’ Children Education Scheme</w:t>
      </w:r>
      <w:bookmarkEnd w:id="14"/>
    </w:p>
    <w:p w:rsidR="00C42126" w:rsidRPr="00BF5170" w:rsidRDefault="00C42126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C42126" w:rsidRPr="00BF5170" w:rsidRDefault="00C42126" w:rsidP="00BF5170">
      <w:pPr>
        <w:pStyle w:val="ActHead9"/>
        <w:rPr>
          <w:i w:val="0"/>
        </w:rPr>
      </w:pPr>
      <w:bookmarkStart w:id="15" w:name="_Toc518459261"/>
      <w:r w:rsidRPr="00BF5170">
        <w:t>Veterans’ Entitlements Act 1986</w:t>
      </w:r>
      <w:bookmarkEnd w:id="15"/>
    </w:p>
    <w:p w:rsidR="00C42126" w:rsidRPr="00BF5170" w:rsidRDefault="00C42126" w:rsidP="00BF5170">
      <w:pPr>
        <w:pStyle w:val="ItemHead"/>
      </w:pPr>
      <w:r w:rsidRPr="00BF5170">
        <w:t>1  Subsection</w:t>
      </w:r>
      <w:r w:rsidR="00BF5170" w:rsidRPr="00BF5170">
        <w:t> </w:t>
      </w:r>
      <w:r w:rsidRPr="00BF5170">
        <w:t>116(1)</w:t>
      </w:r>
    </w:p>
    <w:p w:rsidR="00C42126" w:rsidRPr="00BF5170" w:rsidRDefault="00C42126" w:rsidP="00BF5170">
      <w:pPr>
        <w:pStyle w:val="Item"/>
      </w:pPr>
      <w:r w:rsidRPr="00BF5170">
        <w:t>Insert:</w:t>
      </w:r>
    </w:p>
    <w:p w:rsidR="00C42126" w:rsidRPr="00BF5170" w:rsidRDefault="00C42126" w:rsidP="00BF5170">
      <w:pPr>
        <w:pStyle w:val="Definition"/>
        <w:rPr>
          <w:b/>
          <w:i/>
        </w:rPr>
      </w:pPr>
      <w:r w:rsidRPr="00BF5170">
        <w:rPr>
          <w:b/>
          <w:i/>
        </w:rPr>
        <w:t xml:space="preserve">eligible grandchild of a Vietnam veteran </w:t>
      </w:r>
      <w:r w:rsidRPr="00BF5170">
        <w:t>means a person determined under subsection</w:t>
      </w:r>
      <w:r w:rsidR="00BF5170" w:rsidRPr="00BF5170">
        <w:t> </w:t>
      </w:r>
      <w:r w:rsidRPr="00BF5170">
        <w:t>116CC(2) to be included in a class of persons that has been determined by the Commission under subsection</w:t>
      </w:r>
      <w:r w:rsidR="00BF5170" w:rsidRPr="00BF5170">
        <w:t> </w:t>
      </w:r>
      <w:r w:rsidRPr="00BF5170">
        <w:t>116CA(1) for the purposes of this definition.</w:t>
      </w:r>
    </w:p>
    <w:p w:rsidR="00C42126" w:rsidRPr="00BF5170" w:rsidRDefault="00C42126" w:rsidP="00BF5170">
      <w:pPr>
        <w:pStyle w:val="Definition"/>
      </w:pPr>
      <w:r w:rsidRPr="00BF5170">
        <w:rPr>
          <w:b/>
          <w:i/>
        </w:rPr>
        <w:t xml:space="preserve">grandchild </w:t>
      </w:r>
      <w:r w:rsidRPr="00BF5170">
        <w:t xml:space="preserve">of a veteran means a person who is a child of a person who is a child of the veteran. The definition of </w:t>
      </w:r>
      <w:r w:rsidRPr="00BF5170">
        <w:rPr>
          <w:b/>
          <w:i/>
        </w:rPr>
        <w:t>child</w:t>
      </w:r>
      <w:r w:rsidRPr="00BF5170">
        <w:t xml:space="preserve"> in subsection</w:t>
      </w:r>
      <w:r w:rsidR="00BF5170" w:rsidRPr="00BF5170">
        <w:t> </w:t>
      </w:r>
      <w:r w:rsidRPr="00BF5170">
        <w:t>5F(1) does not apply for the purposes of this definition.</w:t>
      </w:r>
    </w:p>
    <w:p w:rsidR="00C42126" w:rsidRPr="00BF5170" w:rsidRDefault="00C42126" w:rsidP="00BF5170">
      <w:pPr>
        <w:pStyle w:val="notetext"/>
      </w:pPr>
      <w:r w:rsidRPr="00BF5170">
        <w:t>Note:</w:t>
      </w:r>
      <w:r w:rsidRPr="00BF5170">
        <w:tab/>
        <w:t>Section</w:t>
      </w:r>
      <w:r w:rsidR="00BF5170" w:rsidRPr="00BF5170">
        <w:t> </w:t>
      </w:r>
      <w:r w:rsidRPr="00BF5170">
        <w:t>10 deals with interpreting references to a child of a veteran or to a child of a person who is not a veteran.</w:t>
      </w:r>
    </w:p>
    <w:p w:rsidR="00C42126" w:rsidRPr="00BF5170" w:rsidRDefault="00C42126" w:rsidP="00BF5170">
      <w:pPr>
        <w:pStyle w:val="Definition"/>
      </w:pPr>
      <w:r w:rsidRPr="00BF5170">
        <w:rPr>
          <w:b/>
          <w:i/>
        </w:rPr>
        <w:t>Vietnam service</w:t>
      </w:r>
      <w:r w:rsidRPr="00BF5170">
        <w:t xml:space="preserve"> means operational service</w:t>
      </w:r>
      <w:r w:rsidR="00052C5A" w:rsidRPr="00BF5170">
        <w:t xml:space="preserve"> in Vietnam that is covered by</w:t>
      </w:r>
      <w:r w:rsidRPr="00BF5170">
        <w:t xml:space="preserve"> section</w:t>
      </w:r>
      <w:r w:rsidR="00BF5170" w:rsidRPr="00BF5170">
        <w:t> </w:t>
      </w:r>
      <w:r w:rsidRPr="00BF5170">
        <w:t>6C, 6E or 6F.</w:t>
      </w:r>
    </w:p>
    <w:p w:rsidR="00C42126" w:rsidRPr="00BF5170" w:rsidRDefault="00C42126" w:rsidP="00BF5170">
      <w:pPr>
        <w:pStyle w:val="ItemHead"/>
      </w:pPr>
      <w:r w:rsidRPr="00BF5170">
        <w:t>2  Section</w:t>
      </w:r>
      <w:r w:rsidR="00BF5170" w:rsidRPr="00BF5170">
        <w:t> </w:t>
      </w:r>
      <w:r w:rsidRPr="00BF5170">
        <w:t>116B (heading)</w:t>
      </w:r>
    </w:p>
    <w:p w:rsidR="00C42126" w:rsidRPr="00BF5170" w:rsidRDefault="00C42126" w:rsidP="00BF5170">
      <w:pPr>
        <w:pStyle w:val="Item"/>
      </w:pPr>
      <w:r w:rsidRPr="00BF5170">
        <w:t>Repeal the heading, substitute:</w:t>
      </w:r>
    </w:p>
    <w:p w:rsidR="00C42126" w:rsidRPr="00BF5170" w:rsidRDefault="00C42126" w:rsidP="00BF5170">
      <w:pPr>
        <w:pStyle w:val="ActHead5"/>
      </w:pPr>
      <w:bookmarkStart w:id="16" w:name="_Toc518459262"/>
      <w:r w:rsidRPr="00BF5170">
        <w:rPr>
          <w:rStyle w:val="CharSectno"/>
        </w:rPr>
        <w:t>116B</w:t>
      </w:r>
      <w:r w:rsidRPr="00BF5170">
        <w:t xml:space="preserve">  Eligible child of a veteran—person may apply for determination under subsection</w:t>
      </w:r>
      <w:r w:rsidR="00BF5170" w:rsidRPr="00BF5170">
        <w:t> </w:t>
      </w:r>
      <w:r w:rsidRPr="00BF5170">
        <w:t>116C(2)</w:t>
      </w:r>
      <w:bookmarkEnd w:id="16"/>
    </w:p>
    <w:p w:rsidR="00C42126" w:rsidRPr="00BF5170" w:rsidRDefault="00C42126" w:rsidP="00BF5170">
      <w:pPr>
        <w:pStyle w:val="ItemHead"/>
      </w:pPr>
      <w:r w:rsidRPr="00BF5170">
        <w:t>3  Section</w:t>
      </w:r>
      <w:r w:rsidR="00BF5170" w:rsidRPr="00BF5170">
        <w:t> </w:t>
      </w:r>
      <w:r w:rsidRPr="00BF5170">
        <w:t>116C (heading)</w:t>
      </w:r>
    </w:p>
    <w:p w:rsidR="00C42126" w:rsidRPr="00BF5170" w:rsidRDefault="00C42126" w:rsidP="00BF5170">
      <w:pPr>
        <w:pStyle w:val="Item"/>
      </w:pPr>
      <w:r w:rsidRPr="00BF5170">
        <w:t>Repeal the heading, substitute:</w:t>
      </w:r>
    </w:p>
    <w:p w:rsidR="00C42126" w:rsidRPr="00BF5170" w:rsidRDefault="00C42126" w:rsidP="00BF5170">
      <w:pPr>
        <w:pStyle w:val="ActHead5"/>
      </w:pPr>
      <w:bookmarkStart w:id="17" w:name="_Toc518459263"/>
      <w:r w:rsidRPr="00BF5170">
        <w:rPr>
          <w:rStyle w:val="CharSectno"/>
        </w:rPr>
        <w:t>116C</w:t>
      </w:r>
      <w:r w:rsidRPr="00BF5170">
        <w:t xml:space="preserve">  Eligible child of a veteran—Commission may determine that a person is a member of a class under section</w:t>
      </w:r>
      <w:r w:rsidR="00BF5170" w:rsidRPr="00BF5170">
        <w:t> </w:t>
      </w:r>
      <w:r w:rsidRPr="00BF5170">
        <w:t>116A</w:t>
      </w:r>
      <w:bookmarkEnd w:id="17"/>
    </w:p>
    <w:p w:rsidR="00C42126" w:rsidRPr="00BF5170" w:rsidRDefault="00C42126" w:rsidP="00BF5170">
      <w:pPr>
        <w:pStyle w:val="ItemHead"/>
      </w:pPr>
      <w:r w:rsidRPr="00BF5170">
        <w:t>4  After section</w:t>
      </w:r>
      <w:r w:rsidR="00BF5170" w:rsidRPr="00BF5170">
        <w:t> </w:t>
      </w:r>
      <w:r w:rsidRPr="00BF5170">
        <w:t>116C</w:t>
      </w:r>
    </w:p>
    <w:p w:rsidR="00C42126" w:rsidRPr="00BF5170" w:rsidRDefault="00C42126" w:rsidP="00BF5170">
      <w:pPr>
        <w:pStyle w:val="Item"/>
      </w:pPr>
      <w:r w:rsidRPr="00BF5170">
        <w:t>Insert:</w:t>
      </w:r>
    </w:p>
    <w:p w:rsidR="00C42126" w:rsidRPr="00BF5170" w:rsidRDefault="00C42126" w:rsidP="00BF5170">
      <w:pPr>
        <w:pStyle w:val="ActHead5"/>
      </w:pPr>
      <w:bookmarkStart w:id="18" w:name="_Toc518459264"/>
      <w:r w:rsidRPr="00BF5170">
        <w:rPr>
          <w:rStyle w:val="CharSectno"/>
        </w:rPr>
        <w:t>116CA</w:t>
      </w:r>
      <w:r w:rsidRPr="00BF5170">
        <w:t xml:space="preserve">  Determination of class of persons for the purposes of the definition of </w:t>
      </w:r>
      <w:r w:rsidRPr="00BF5170">
        <w:rPr>
          <w:i/>
        </w:rPr>
        <w:t>eligible grandchild of a Vietnam veteran</w:t>
      </w:r>
      <w:r w:rsidRPr="00BF5170">
        <w:t xml:space="preserve"> in subsection</w:t>
      </w:r>
      <w:r w:rsidR="00BF5170" w:rsidRPr="00BF5170">
        <w:t> </w:t>
      </w:r>
      <w:r w:rsidRPr="00BF5170">
        <w:t>116(1)</w:t>
      </w:r>
      <w:bookmarkEnd w:id="18"/>
    </w:p>
    <w:p w:rsidR="00C42126" w:rsidRPr="00BF5170" w:rsidRDefault="00C42126" w:rsidP="00BF5170">
      <w:pPr>
        <w:pStyle w:val="subsection"/>
      </w:pPr>
      <w:r w:rsidRPr="00BF5170">
        <w:tab/>
        <w:t>(1)</w:t>
      </w:r>
      <w:r w:rsidRPr="00BF5170">
        <w:tab/>
        <w:t xml:space="preserve">The Commission may, by legislative instrument, determine a class of persons for the purposes of the definition of </w:t>
      </w:r>
      <w:r w:rsidRPr="00BF5170">
        <w:rPr>
          <w:b/>
          <w:i/>
        </w:rPr>
        <w:t xml:space="preserve">eligible grandchild of a Vietnam veteran </w:t>
      </w:r>
      <w:r w:rsidRPr="00BF5170">
        <w:t>in subsection</w:t>
      </w:r>
      <w:r w:rsidR="00BF5170" w:rsidRPr="00BF5170">
        <w:t> </w:t>
      </w:r>
      <w:r w:rsidRPr="00BF5170">
        <w:t>116(1). However, the persons must be the grandchildren of veterans who have rendered Vietnam service.</w:t>
      </w:r>
    </w:p>
    <w:p w:rsidR="00C42126" w:rsidRPr="00BF5170" w:rsidRDefault="00C42126" w:rsidP="00BF5170">
      <w:pPr>
        <w:pStyle w:val="notetext"/>
      </w:pPr>
      <w:r w:rsidRPr="00BF5170">
        <w:t>Note:</w:t>
      </w:r>
      <w:r w:rsidRPr="00BF5170">
        <w:tab/>
        <w:t>The Veterans’ Children Education Scheme already covers children of veterans who have rendered Vietnam service.</w:t>
      </w:r>
    </w:p>
    <w:p w:rsidR="00C42126" w:rsidRPr="00BF5170" w:rsidRDefault="00C42126" w:rsidP="00BF5170">
      <w:pPr>
        <w:pStyle w:val="SubsectionHead"/>
      </w:pPr>
      <w:r w:rsidRPr="00BF5170">
        <w:t>Variation or revocation</w:t>
      </w:r>
    </w:p>
    <w:p w:rsidR="00C42126" w:rsidRPr="00BF5170" w:rsidRDefault="00C42126" w:rsidP="00BF5170">
      <w:pPr>
        <w:pStyle w:val="subsection"/>
      </w:pPr>
      <w:r w:rsidRPr="00BF5170">
        <w:tab/>
        <w:t>(2)</w:t>
      </w:r>
      <w:r w:rsidRPr="00BF5170">
        <w:tab/>
        <w:t xml:space="preserve">The Commission may, by legislative instrument, vary or revoke a determination under </w:t>
      </w:r>
      <w:r w:rsidR="00BF5170" w:rsidRPr="00BF5170">
        <w:t>subsection (</w:t>
      </w:r>
      <w:r w:rsidRPr="00BF5170">
        <w:t>1).</w:t>
      </w:r>
    </w:p>
    <w:p w:rsidR="00C42126" w:rsidRPr="00BF5170" w:rsidRDefault="00C42126" w:rsidP="00BF5170">
      <w:pPr>
        <w:pStyle w:val="ActHead5"/>
      </w:pPr>
      <w:bookmarkStart w:id="19" w:name="_Toc518459265"/>
      <w:r w:rsidRPr="00BF5170">
        <w:rPr>
          <w:rStyle w:val="CharSectno"/>
        </w:rPr>
        <w:t>116CB</w:t>
      </w:r>
      <w:r w:rsidRPr="00BF5170">
        <w:t xml:space="preserve">  Eligible grandchild of a Vietnam veteran—person may apply for determination under subsection</w:t>
      </w:r>
      <w:r w:rsidR="00BF5170" w:rsidRPr="00BF5170">
        <w:t> </w:t>
      </w:r>
      <w:r w:rsidRPr="00BF5170">
        <w:t>116CC(2)</w:t>
      </w:r>
      <w:bookmarkEnd w:id="19"/>
    </w:p>
    <w:p w:rsidR="00C42126" w:rsidRPr="00BF5170" w:rsidRDefault="00C42126" w:rsidP="00BF5170">
      <w:pPr>
        <w:pStyle w:val="subsection"/>
      </w:pPr>
      <w:r w:rsidRPr="00BF5170">
        <w:tab/>
        <w:t>(1)</w:t>
      </w:r>
      <w:r w:rsidRPr="00BF5170">
        <w:tab/>
        <w:t>An application for a determination under subsection</w:t>
      </w:r>
      <w:r w:rsidR="00BF5170" w:rsidRPr="00BF5170">
        <w:t> </w:t>
      </w:r>
      <w:r w:rsidRPr="00BF5170">
        <w:t>116CC(2) to be made in respect of a person who is, or was, the grandchild of a veteran may be made, in writing, to the Commission:</w:t>
      </w:r>
    </w:p>
    <w:p w:rsidR="00C42126" w:rsidRPr="00BF5170" w:rsidRDefault="00C42126" w:rsidP="00BF5170">
      <w:pPr>
        <w:pStyle w:val="paragraph"/>
        <w:tabs>
          <w:tab w:val="left" w:pos="16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  <w:t>(a)</w:t>
      </w:r>
      <w:r w:rsidRPr="00BF5170">
        <w:tab/>
        <w:t>in the case of a person who is, or was, the grandchild of a veteran and who is over the age of 18 years:</w:t>
      </w:r>
    </w:p>
    <w:p w:rsidR="00C42126" w:rsidRPr="00BF5170" w:rsidRDefault="00C42126" w:rsidP="00BF5170">
      <w:pPr>
        <w:pStyle w:val="paragraphsub"/>
      </w:pPr>
      <w:r w:rsidRPr="00BF5170">
        <w:tab/>
        <w:t>(i)</w:t>
      </w:r>
      <w:r w:rsidRPr="00BF5170">
        <w:tab/>
        <w:t>by the grandchild; or</w:t>
      </w:r>
    </w:p>
    <w:p w:rsidR="00C42126" w:rsidRPr="00BF5170" w:rsidRDefault="00C42126" w:rsidP="00BF5170">
      <w:pPr>
        <w:pStyle w:val="paragraphsub"/>
      </w:pPr>
      <w:r w:rsidRPr="00BF5170">
        <w:tab/>
        <w:t>(ii)</w:t>
      </w:r>
      <w:r w:rsidRPr="00BF5170">
        <w:tab/>
        <w:t>with the approval of the grandchild, by another person on behalf of the grandchild; or</w:t>
      </w:r>
    </w:p>
    <w:p w:rsidR="00C42126" w:rsidRPr="00BF5170" w:rsidRDefault="00C42126" w:rsidP="00BF5170">
      <w:pPr>
        <w:pStyle w:val="paragraphsub"/>
      </w:pPr>
      <w:r w:rsidRPr="00BF5170">
        <w:tab/>
        <w:t>(iii)</w:t>
      </w:r>
      <w:r w:rsidRPr="00BF5170">
        <w:tab/>
        <w:t>if the grandchild is unable, by reason of physical or mental incapacity, to approve a person to make the claim or application on the grandchild’s behalf—by another person, being a person approved by the Commission, on behalf of the grandchild; or</w:t>
      </w:r>
    </w:p>
    <w:p w:rsidR="00C42126" w:rsidRPr="00BF5170" w:rsidRDefault="00C42126" w:rsidP="00BF5170">
      <w:pPr>
        <w:pStyle w:val="paragraph"/>
        <w:tabs>
          <w:tab w:val="left" w:pos="16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  <w:t>(b)</w:t>
      </w:r>
      <w:r w:rsidRPr="00BF5170">
        <w:tab/>
        <w:t>in the case of a person who is, or was, the grandchild of a veteran and who is under the age of 18 years:</w:t>
      </w:r>
    </w:p>
    <w:p w:rsidR="00C42126" w:rsidRPr="00BF5170" w:rsidRDefault="00C42126" w:rsidP="00BF5170">
      <w:pPr>
        <w:pStyle w:val="paragraphsub"/>
        <w:tabs>
          <w:tab w:val="left" w:pos="20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  <w:t>(i)</w:t>
      </w:r>
      <w:r w:rsidRPr="00BF5170">
        <w:tab/>
        <w:t>by a parent or guardian of the grandchild; or</w:t>
      </w:r>
    </w:p>
    <w:p w:rsidR="00C42126" w:rsidRPr="00BF5170" w:rsidRDefault="00C42126" w:rsidP="00BF5170">
      <w:pPr>
        <w:pStyle w:val="paragraphsub"/>
        <w:tabs>
          <w:tab w:val="left" w:pos="20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  <w:t>(ii)</w:t>
      </w:r>
      <w:r w:rsidRPr="00BF5170">
        <w:tab/>
        <w:t>by another person approved by a parent or guardian of the grandchild; or</w:t>
      </w:r>
    </w:p>
    <w:p w:rsidR="00C42126" w:rsidRPr="00BF5170" w:rsidRDefault="00C42126" w:rsidP="00BF5170">
      <w:pPr>
        <w:pStyle w:val="paragraphsub"/>
        <w:keepNext/>
        <w:tabs>
          <w:tab w:val="left" w:pos="209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  <w:t>(iii)</w:t>
      </w:r>
      <w:r w:rsidRPr="00BF5170">
        <w:tab/>
        <w:t>if there is no parent or guardian of the grandchild alive, or willing and able to make, or approve a person to make, such an application on behalf of the grandchild—by another person, being a person approved by the Commission;</w:t>
      </w:r>
    </w:p>
    <w:p w:rsidR="00C42126" w:rsidRPr="00BF5170" w:rsidRDefault="00C42126" w:rsidP="00BF5170">
      <w:pPr>
        <w:pStyle w:val="paragraph"/>
        <w:tabs>
          <w:tab w:val="left" w:pos="16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BF5170">
        <w:tab/>
      </w:r>
      <w:r w:rsidRPr="00BF5170">
        <w:tab/>
        <w:t>on behalf of the grandchild.</w:t>
      </w:r>
    </w:p>
    <w:p w:rsidR="00C42126" w:rsidRPr="00BF5170" w:rsidRDefault="00C42126" w:rsidP="00BF5170">
      <w:pPr>
        <w:pStyle w:val="subsection"/>
      </w:pPr>
      <w:r w:rsidRPr="00BF5170">
        <w:tab/>
        <w:t>(2)</w:t>
      </w:r>
      <w:r w:rsidRPr="00BF5170">
        <w:tab/>
        <w:t xml:space="preserve">An application under </w:t>
      </w:r>
      <w:r w:rsidR="00BF5170" w:rsidRPr="00BF5170">
        <w:t>subsection (</w:t>
      </w:r>
      <w:r w:rsidRPr="00BF5170">
        <w:t>1) is to be lodged at an office of the Department in Australia in accordance with section</w:t>
      </w:r>
      <w:r w:rsidR="00BF5170" w:rsidRPr="00BF5170">
        <w:t> </w:t>
      </w:r>
      <w:r w:rsidRPr="00BF5170">
        <w:t>5T and is taken to have been made on a day determined under that section.</w:t>
      </w:r>
    </w:p>
    <w:p w:rsidR="00C42126" w:rsidRPr="00BF5170" w:rsidRDefault="00C42126" w:rsidP="00BF5170">
      <w:pPr>
        <w:pStyle w:val="ActHead5"/>
      </w:pPr>
      <w:bookmarkStart w:id="20" w:name="_Toc518459266"/>
      <w:r w:rsidRPr="00BF5170">
        <w:rPr>
          <w:rStyle w:val="CharSectno"/>
        </w:rPr>
        <w:t>116CC</w:t>
      </w:r>
      <w:r w:rsidRPr="00BF5170">
        <w:t xml:space="preserve">  Eligible grandchild of a Vietnam veteran—Commission may determine that a person is a member of a class under section</w:t>
      </w:r>
      <w:r w:rsidR="00BF5170" w:rsidRPr="00BF5170">
        <w:t> </w:t>
      </w:r>
      <w:r w:rsidRPr="00BF5170">
        <w:t>116CA</w:t>
      </w:r>
      <w:bookmarkEnd w:id="20"/>
    </w:p>
    <w:p w:rsidR="00C42126" w:rsidRPr="00BF5170" w:rsidRDefault="00C42126" w:rsidP="00BF5170">
      <w:pPr>
        <w:pStyle w:val="subsection"/>
      </w:pPr>
      <w:r w:rsidRPr="00BF5170">
        <w:tab/>
        <w:t>(1)</w:t>
      </w:r>
      <w:r w:rsidRPr="00BF5170">
        <w:tab/>
        <w:t>If an application has been made under section</w:t>
      </w:r>
      <w:r w:rsidR="00BF5170" w:rsidRPr="00BF5170">
        <w:t> </w:t>
      </w:r>
      <w:r w:rsidRPr="00BF5170">
        <w:t>116CB in respect of a person, the Commission must decide whether the person the subject of the application falls within a class of persons determined by the Commission under subsection</w:t>
      </w:r>
      <w:r w:rsidR="00BF5170" w:rsidRPr="00BF5170">
        <w:t> </w:t>
      </w:r>
      <w:r w:rsidRPr="00BF5170">
        <w:t>116CA(1).</w:t>
      </w:r>
    </w:p>
    <w:p w:rsidR="00C42126" w:rsidRPr="00BF5170" w:rsidRDefault="00C42126" w:rsidP="00BF5170">
      <w:pPr>
        <w:pStyle w:val="subsection"/>
      </w:pPr>
      <w:r w:rsidRPr="00BF5170">
        <w:tab/>
        <w:t>(2)</w:t>
      </w:r>
      <w:r w:rsidRPr="00BF5170">
        <w:tab/>
        <w:t>If the Commission decides that the person falls within a class of persons determined by the Commission under subsection</w:t>
      </w:r>
      <w:r w:rsidR="00BF5170" w:rsidRPr="00BF5170">
        <w:t> </w:t>
      </w:r>
      <w:r w:rsidRPr="00BF5170">
        <w:t>116CA(1), the Commission must determine, in writing, that the person is included in the specified class.</w:t>
      </w:r>
    </w:p>
    <w:p w:rsidR="00C42126" w:rsidRPr="00BF5170" w:rsidRDefault="00C42126" w:rsidP="00BF5170">
      <w:pPr>
        <w:pStyle w:val="subsection"/>
      </w:pPr>
      <w:r w:rsidRPr="00BF5170">
        <w:tab/>
        <w:t>(3)</w:t>
      </w:r>
      <w:r w:rsidRPr="00BF5170">
        <w:tab/>
        <w:t xml:space="preserve">The Commission must give the person written notice of the Commission’s decision under </w:t>
      </w:r>
      <w:r w:rsidR="00BF5170" w:rsidRPr="00BF5170">
        <w:t>subsection (</w:t>
      </w:r>
      <w:r w:rsidRPr="00BF5170">
        <w:t>1).</w:t>
      </w:r>
    </w:p>
    <w:p w:rsidR="00C42126" w:rsidRPr="00BF5170" w:rsidRDefault="00C42126" w:rsidP="00BF5170">
      <w:pPr>
        <w:pStyle w:val="ItemHead"/>
      </w:pPr>
      <w:r w:rsidRPr="00BF5170">
        <w:t>5  Section</w:t>
      </w:r>
      <w:r w:rsidR="00BF5170" w:rsidRPr="00BF5170">
        <w:t> </w:t>
      </w:r>
      <w:r w:rsidRPr="00BF5170">
        <w:t>116D (heading)</w:t>
      </w:r>
    </w:p>
    <w:p w:rsidR="00C42126" w:rsidRPr="00BF5170" w:rsidRDefault="00C42126" w:rsidP="00BF5170">
      <w:pPr>
        <w:pStyle w:val="Item"/>
      </w:pPr>
      <w:r w:rsidRPr="00BF5170">
        <w:t>Repeal the heading, substitute:</w:t>
      </w:r>
    </w:p>
    <w:p w:rsidR="00C42126" w:rsidRPr="00BF5170" w:rsidRDefault="00C42126" w:rsidP="00BF5170">
      <w:pPr>
        <w:pStyle w:val="ActHead5"/>
      </w:pPr>
      <w:bookmarkStart w:id="21" w:name="_Toc518459267"/>
      <w:r w:rsidRPr="00BF5170">
        <w:rPr>
          <w:rStyle w:val="CharSectno"/>
        </w:rPr>
        <w:t>116D</w:t>
      </w:r>
      <w:r w:rsidRPr="00BF5170">
        <w:t xml:space="preserve">  Review of Commission’s decisions</w:t>
      </w:r>
      <w:bookmarkEnd w:id="21"/>
    </w:p>
    <w:p w:rsidR="00C42126" w:rsidRPr="00BF5170" w:rsidRDefault="00C42126" w:rsidP="00BF5170">
      <w:pPr>
        <w:pStyle w:val="ItemHead"/>
      </w:pPr>
      <w:r w:rsidRPr="00BF5170">
        <w:t>6  Subsections</w:t>
      </w:r>
      <w:r w:rsidR="00BF5170" w:rsidRPr="00BF5170">
        <w:t> </w:t>
      </w:r>
      <w:r w:rsidRPr="00BF5170">
        <w:t>116D(1) and (5)</w:t>
      </w:r>
    </w:p>
    <w:p w:rsidR="00C42126" w:rsidRPr="00BF5170" w:rsidRDefault="00C42126" w:rsidP="00BF5170">
      <w:pPr>
        <w:pStyle w:val="Item"/>
      </w:pPr>
      <w:r w:rsidRPr="00BF5170">
        <w:t>After “subsection</w:t>
      </w:r>
      <w:r w:rsidR="00BF5170" w:rsidRPr="00BF5170">
        <w:t> </w:t>
      </w:r>
      <w:r w:rsidRPr="00BF5170">
        <w:t>116C(1)”, insert “or 116CC(1)”.</w:t>
      </w:r>
    </w:p>
    <w:p w:rsidR="00C42126" w:rsidRPr="00BF5170" w:rsidRDefault="00C42126" w:rsidP="00BF5170">
      <w:pPr>
        <w:pStyle w:val="ItemHead"/>
      </w:pPr>
      <w:r w:rsidRPr="00BF5170">
        <w:t>7  At the end of subsection</w:t>
      </w:r>
      <w:r w:rsidR="00BF5170" w:rsidRPr="00BF5170">
        <w:t> </w:t>
      </w:r>
      <w:r w:rsidRPr="00BF5170">
        <w:t>117(1)</w:t>
      </w:r>
    </w:p>
    <w:p w:rsidR="00C42126" w:rsidRPr="00BF5170" w:rsidRDefault="00C42126" w:rsidP="00BF5170">
      <w:pPr>
        <w:pStyle w:val="Item"/>
      </w:pPr>
      <w:r w:rsidRPr="00BF5170">
        <w:t>Add “and eligible grandchildren of Vietnam veterans”.</w:t>
      </w:r>
    </w:p>
    <w:p w:rsidR="00C42126" w:rsidRPr="00BF5170" w:rsidRDefault="00C42126" w:rsidP="00BF5170">
      <w:pPr>
        <w:pStyle w:val="ItemHead"/>
      </w:pPr>
      <w:r w:rsidRPr="00BF5170">
        <w:t>8  Paragraphs 117(5)(a) and (c)</w:t>
      </w:r>
    </w:p>
    <w:p w:rsidR="00C42126" w:rsidRPr="00BF5170" w:rsidRDefault="00C42126" w:rsidP="00BF5170">
      <w:pPr>
        <w:pStyle w:val="Item"/>
      </w:pPr>
      <w:r w:rsidRPr="00BF5170">
        <w:t>After “eligible children”, insert “or eligible grandchildren of Vietnam veterans”.</w:t>
      </w:r>
    </w:p>
    <w:p w:rsidR="00C42126" w:rsidRPr="00BF5170" w:rsidRDefault="00C42126" w:rsidP="00BF5170">
      <w:pPr>
        <w:pStyle w:val="ItemHead"/>
      </w:pPr>
      <w:r w:rsidRPr="00BF5170">
        <w:t>9  Subsection</w:t>
      </w:r>
      <w:r w:rsidR="00BF5170" w:rsidRPr="00BF5170">
        <w:t> </w:t>
      </w:r>
      <w:r w:rsidRPr="00BF5170">
        <w:t>118(1)</w:t>
      </w:r>
    </w:p>
    <w:p w:rsidR="00C42126" w:rsidRPr="00BF5170" w:rsidRDefault="00C42126" w:rsidP="00BF5170">
      <w:pPr>
        <w:pStyle w:val="Item"/>
      </w:pPr>
      <w:r w:rsidRPr="00BF5170">
        <w:t>After “eligible children”, insert “or eligible grandchildren of Vietnam veterans”.</w:t>
      </w:r>
    </w:p>
    <w:p w:rsidR="00C42126" w:rsidRPr="00BF5170" w:rsidRDefault="00C42126" w:rsidP="00BF5170">
      <w:pPr>
        <w:pStyle w:val="ItemHead"/>
      </w:pPr>
      <w:r w:rsidRPr="00BF5170">
        <w:t>10  Paragraph 175(5)(a)</w:t>
      </w:r>
    </w:p>
    <w:p w:rsidR="00C42126" w:rsidRPr="00BF5170" w:rsidRDefault="00C42126" w:rsidP="00BF5170">
      <w:pPr>
        <w:pStyle w:val="Item"/>
      </w:pPr>
      <w:r w:rsidRPr="00BF5170">
        <w:t>After “subsection</w:t>
      </w:r>
      <w:r w:rsidR="00BF5170" w:rsidRPr="00BF5170">
        <w:t> </w:t>
      </w:r>
      <w:r w:rsidRPr="00BF5170">
        <w:t>116C(1)”, insert “or 116CC(1)”.</w:t>
      </w:r>
    </w:p>
    <w:p w:rsidR="00C42126" w:rsidRPr="00BF5170" w:rsidRDefault="00C42126" w:rsidP="00BF5170">
      <w:pPr>
        <w:pStyle w:val="ActHead6"/>
        <w:pageBreakBefore/>
      </w:pPr>
      <w:bookmarkStart w:id="22" w:name="_Toc518459268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Pr="00BF5170">
        <w:rPr>
          <w:rStyle w:val="CharAmSchNo"/>
        </w:rPr>
        <w:t>5</w:t>
      </w:r>
      <w:r w:rsidRPr="00BF5170">
        <w:t>—</w:t>
      </w:r>
      <w:r w:rsidRPr="00BF5170">
        <w:rPr>
          <w:rStyle w:val="CharAmSchText"/>
        </w:rPr>
        <w:t>Service on submarine special operations</w:t>
      </w:r>
      <w:bookmarkEnd w:id="22"/>
    </w:p>
    <w:p w:rsidR="00C42126" w:rsidRPr="00BF5170" w:rsidRDefault="00C42126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C42126" w:rsidRPr="00BF5170" w:rsidRDefault="00C42126" w:rsidP="00BF5170">
      <w:pPr>
        <w:pStyle w:val="ActHead9"/>
        <w:rPr>
          <w:i w:val="0"/>
        </w:rPr>
      </w:pPr>
      <w:bookmarkStart w:id="23" w:name="_Toc518459269"/>
      <w:r w:rsidRPr="00BF5170">
        <w:t>Veterans’ Entitlements Act 1986</w:t>
      </w:r>
      <w:bookmarkEnd w:id="23"/>
    </w:p>
    <w:p w:rsidR="00C42126" w:rsidRPr="00BF5170" w:rsidRDefault="00C42126" w:rsidP="00BF5170">
      <w:pPr>
        <w:pStyle w:val="ItemHead"/>
      </w:pPr>
      <w:r w:rsidRPr="00BF5170">
        <w:t>1  Section</w:t>
      </w:r>
      <w:r w:rsidR="00BF5170" w:rsidRPr="00BF5170">
        <w:t> </w:t>
      </w:r>
      <w:r w:rsidRPr="00BF5170">
        <w:t>6DB</w:t>
      </w:r>
    </w:p>
    <w:p w:rsidR="00C42126" w:rsidRPr="00BF5170" w:rsidRDefault="00C42126" w:rsidP="00BF5170">
      <w:pPr>
        <w:pStyle w:val="Item"/>
      </w:pPr>
      <w:r w:rsidRPr="00BF5170">
        <w:t>Repeal the section, substitute:</w:t>
      </w:r>
    </w:p>
    <w:p w:rsidR="00C42126" w:rsidRPr="00BF5170" w:rsidRDefault="00C42126" w:rsidP="00BF5170">
      <w:pPr>
        <w:pStyle w:val="ActHead5"/>
      </w:pPr>
      <w:bookmarkStart w:id="24" w:name="_Toc518459270"/>
      <w:r w:rsidRPr="00BF5170">
        <w:rPr>
          <w:rStyle w:val="CharSectno"/>
        </w:rPr>
        <w:t>6DB</w:t>
      </w:r>
      <w:r w:rsidRPr="00BF5170">
        <w:t xml:space="preserve">  Operational service—service on submarine special operations from 1978 to 1992</w:t>
      </w:r>
      <w:bookmarkEnd w:id="24"/>
    </w:p>
    <w:p w:rsidR="00C42126" w:rsidRPr="00BF5170" w:rsidRDefault="00C42126" w:rsidP="00BF5170">
      <w:pPr>
        <w:pStyle w:val="subsection"/>
      </w:pPr>
      <w:r w:rsidRPr="00BF5170">
        <w:tab/>
      </w:r>
      <w:r w:rsidRPr="00BF5170">
        <w:tab/>
        <w:t>A member of the Defence Force for whom the following are satisfied:</w:t>
      </w:r>
    </w:p>
    <w:p w:rsidR="00C42126" w:rsidRPr="00BF5170" w:rsidRDefault="00C42126" w:rsidP="00BF5170">
      <w:pPr>
        <w:pStyle w:val="paragraph"/>
      </w:pPr>
      <w:r w:rsidRPr="00BF5170">
        <w:tab/>
        <w:t>(a)</w:t>
      </w:r>
      <w:r w:rsidRPr="00BF5170">
        <w:tab/>
        <w:t>the member has rendered continuous full</w:t>
      </w:r>
      <w:r w:rsidR="008973A1">
        <w:noBreakHyphen/>
      </w:r>
      <w:r w:rsidRPr="00BF5170">
        <w:t xml:space="preserve">time service </w:t>
      </w:r>
      <w:r w:rsidR="00CD31FC" w:rsidRPr="00BF5170">
        <w:t>on</w:t>
      </w:r>
      <w:r w:rsidRPr="00BF5170">
        <w:t xml:space="preserve"> a submarine for a period that started on or after 1</w:t>
      </w:r>
      <w:r w:rsidR="00BF5170" w:rsidRPr="00BF5170">
        <w:t> </w:t>
      </w:r>
      <w:r w:rsidRPr="00BF5170">
        <w:t>January 1978 and ended on or before the end of 31</w:t>
      </w:r>
      <w:r w:rsidR="00BF5170" w:rsidRPr="00BF5170">
        <w:t> </w:t>
      </w:r>
      <w:r w:rsidRPr="00BF5170">
        <w:t>December 1992;</w:t>
      </w:r>
    </w:p>
    <w:p w:rsidR="00C42126" w:rsidRPr="00BF5170" w:rsidRDefault="00C42126" w:rsidP="00BF5170">
      <w:pPr>
        <w:pStyle w:val="paragraph"/>
      </w:pPr>
      <w:r w:rsidRPr="00BF5170">
        <w:tab/>
        <w:t>(b)</w:t>
      </w:r>
      <w:r w:rsidRPr="00BF5170">
        <w:tab/>
        <w:t>the member has rendered continuous full</w:t>
      </w:r>
      <w:r w:rsidR="008973A1">
        <w:noBreakHyphen/>
      </w:r>
      <w:r w:rsidRPr="00BF5170">
        <w:t xml:space="preserve">time service on submarine special operations </w:t>
      </w:r>
      <w:r w:rsidR="00CD31FC" w:rsidRPr="00BF5170">
        <w:t xml:space="preserve">(the </w:t>
      </w:r>
      <w:r w:rsidR="00CD31FC" w:rsidRPr="00BF5170">
        <w:rPr>
          <w:b/>
          <w:i/>
        </w:rPr>
        <w:t>special service</w:t>
      </w:r>
      <w:r w:rsidR="00CD31FC" w:rsidRPr="00BF5170">
        <w:t xml:space="preserve">) </w:t>
      </w:r>
      <w:r w:rsidRPr="00BF5170">
        <w:t>at any time in the period beginning on 1</w:t>
      </w:r>
      <w:r w:rsidR="00BF5170" w:rsidRPr="00BF5170">
        <w:t> </w:t>
      </w:r>
      <w:r w:rsidRPr="00BF5170">
        <w:t>January 1978 and ending at the end of 31</w:t>
      </w:r>
      <w:r w:rsidR="00BF5170" w:rsidRPr="00BF5170">
        <w:t> </w:t>
      </w:r>
      <w:r w:rsidRPr="00BF5170">
        <w:t>December 1992;</w:t>
      </w:r>
    </w:p>
    <w:p w:rsidR="00C42126" w:rsidRPr="00BF5170" w:rsidRDefault="00C42126" w:rsidP="00BF5170">
      <w:pPr>
        <w:pStyle w:val="paragraph"/>
      </w:pPr>
      <w:r w:rsidRPr="00BF5170">
        <w:tab/>
        <w:t>(c)</w:t>
      </w:r>
      <w:r w:rsidRPr="00BF5170">
        <w:tab/>
        <w:t>the member:</w:t>
      </w:r>
    </w:p>
    <w:p w:rsidR="00C42126" w:rsidRPr="00BF5170" w:rsidRDefault="00C42126" w:rsidP="00BF5170">
      <w:pPr>
        <w:pStyle w:val="paragraphsub"/>
      </w:pPr>
      <w:r w:rsidRPr="00BF5170">
        <w:tab/>
        <w:t>(i)</w:t>
      </w:r>
      <w:r w:rsidRPr="00BF5170">
        <w:tab/>
        <w:t>has been awarded the Australian Service Medal with Clasp “SPECIAL OPS” for the special service; or</w:t>
      </w:r>
    </w:p>
    <w:p w:rsidR="00C42126" w:rsidRPr="00BF5170" w:rsidRDefault="00C42126" w:rsidP="00BF5170">
      <w:pPr>
        <w:pStyle w:val="paragraphsub"/>
      </w:pPr>
      <w:r w:rsidRPr="00BF5170">
        <w:tab/>
        <w:t>(ii)</w:t>
      </w:r>
      <w:r w:rsidRPr="00BF5170">
        <w:tab/>
        <w:t>has become eligible for that award for the special service; or</w:t>
      </w:r>
    </w:p>
    <w:p w:rsidR="00C42126" w:rsidRPr="00BF5170" w:rsidRDefault="00C42126" w:rsidP="00BF5170">
      <w:pPr>
        <w:pStyle w:val="paragraphsub"/>
      </w:pPr>
      <w:r w:rsidRPr="00BF5170">
        <w:tab/>
        <w:t>(iii)</w:t>
      </w:r>
      <w:r w:rsidRPr="00BF5170">
        <w:tab/>
        <w:t>would have been eligible for that award for the special service if the member had not already been awarded it for other service;</w:t>
      </w:r>
    </w:p>
    <w:p w:rsidR="00C42126" w:rsidRPr="00BF5170" w:rsidRDefault="00C42126" w:rsidP="00BF5170">
      <w:pPr>
        <w:pStyle w:val="subsection2"/>
      </w:pPr>
      <w:r w:rsidRPr="00BF5170">
        <w:t xml:space="preserve">is taken to have been rendering operational service during each period covered by </w:t>
      </w:r>
      <w:r w:rsidR="00BF5170" w:rsidRPr="00BF5170">
        <w:t>paragraph (</w:t>
      </w:r>
      <w:r w:rsidRPr="00BF5170">
        <w:t>a).</w:t>
      </w:r>
    </w:p>
    <w:p w:rsidR="007455FB" w:rsidRPr="00BF5170" w:rsidRDefault="007455FB" w:rsidP="00BF5170">
      <w:pPr>
        <w:pStyle w:val="ActHead6"/>
        <w:pageBreakBefore/>
      </w:pPr>
      <w:bookmarkStart w:id="25" w:name="opcCurrentFind"/>
      <w:bookmarkStart w:id="26" w:name="_Toc518459271"/>
      <w:r w:rsidRPr="00BF5170">
        <w:rPr>
          <w:rStyle w:val="CharAmSchNo"/>
        </w:rPr>
        <w:t>Schedule</w:t>
      </w:r>
      <w:r w:rsidR="00BF5170" w:rsidRPr="00BF5170">
        <w:rPr>
          <w:rStyle w:val="CharAmSchNo"/>
        </w:rPr>
        <w:t> </w:t>
      </w:r>
      <w:r w:rsidR="00BB2B1F" w:rsidRPr="00BF5170">
        <w:rPr>
          <w:rStyle w:val="CharAmSchNo"/>
        </w:rPr>
        <w:t>6</w:t>
      </w:r>
      <w:r w:rsidRPr="00BF5170">
        <w:t>—</w:t>
      </w:r>
      <w:r w:rsidRPr="00BF5170">
        <w:rPr>
          <w:rStyle w:val="CharAmSchText"/>
        </w:rPr>
        <w:t>Claims for compensation</w:t>
      </w:r>
      <w:bookmarkEnd w:id="26"/>
    </w:p>
    <w:bookmarkEnd w:id="25"/>
    <w:p w:rsidR="007455FB" w:rsidRPr="00BF5170" w:rsidRDefault="007455FB" w:rsidP="00BF5170">
      <w:pPr>
        <w:pStyle w:val="Header"/>
      </w:pPr>
      <w:r w:rsidRPr="00BF5170">
        <w:rPr>
          <w:rStyle w:val="CharAmPartNo"/>
        </w:rPr>
        <w:t xml:space="preserve"> </w:t>
      </w:r>
      <w:r w:rsidRPr="00BF5170">
        <w:rPr>
          <w:rStyle w:val="CharAmPartText"/>
        </w:rPr>
        <w:t xml:space="preserve"> </w:t>
      </w:r>
    </w:p>
    <w:p w:rsidR="007455FB" w:rsidRPr="00BF5170" w:rsidRDefault="007455FB" w:rsidP="00BF5170">
      <w:pPr>
        <w:pStyle w:val="ActHead9"/>
        <w:rPr>
          <w:i w:val="0"/>
        </w:rPr>
      </w:pPr>
      <w:bookmarkStart w:id="27" w:name="_Toc518459272"/>
      <w:r w:rsidRPr="00BF5170">
        <w:t>Military Rehabilitation and Compensation Act 2004</w:t>
      </w:r>
      <w:bookmarkEnd w:id="27"/>
    </w:p>
    <w:p w:rsidR="0048364F" w:rsidRPr="00BF5170" w:rsidRDefault="009C395D" w:rsidP="00BF5170">
      <w:pPr>
        <w:pStyle w:val="ItemHead"/>
      </w:pPr>
      <w:r w:rsidRPr="00BF5170">
        <w:t>1</w:t>
      </w:r>
      <w:r w:rsidR="004D4018" w:rsidRPr="00BF5170">
        <w:t xml:space="preserve">  Subsection</w:t>
      </w:r>
      <w:r w:rsidR="00BF5170" w:rsidRPr="00BF5170">
        <w:t> </w:t>
      </w:r>
      <w:r w:rsidR="004D4018" w:rsidRPr="00BF5170">
        <w:t>319(2)</w:t>
      </w:r>
    </w:p>
    <w:p w:rsidR="004D4018" w:rsidRPr="00BF5170" w:rsidRDefault="004D4018" w:rsidP="00BF5170">
      <w:pPr>
        <w:pStyle w:val="Item"/>
      </w:pPr>
      <w:r w:rsidRPr="00BF5170">
        <w:t xml:space="preserve">After “A claim”, insert “under </w:t>
      </w:r>
      <w:r w:rsidR="00BF5170" w:rsidRPr="00BF5170">
        <w:t>paragraph (</w:t>
      </w:r>
      <w:r w:rsidRPr="00BF5170">
        <w:t>1)(a), (b) or (c)”.</w:t>
      </w:r>
    </w:p>
    <w:p w:rsidR="004D4018" w:rsidRPr="00BF5170" w:rsidRDefault="009C395D" w:rsidP="00BF5170">
      <w:pPr>
        <w:pStyle w:val="ItemHead"/>
      </w:pPr>
      <w:r w:rsidRPr="00BF5170">
        <w:t>2</w:t>
      </w:r>
      <w:r w:rsidR="004D4018" w:rsidRPr="00BF5170">
        <w:t xml:space="preserve">  After subsection</w:t>
      </w:r>
      <w:r w:rsidR="00BF5170" w:rsidRPr="00BF5170">
        <w:t> </w:t>
      </w:r>
      <w:r w:rsidR="004D4018" w:rsidRPr="00BF5170">
        <w:t>319(2)</w:t>
      </w:r>
    </w:p>
    <w:p w:rsidR="004D4018" w:rsidRPr="00BF5170" w:rsidRDefault="004D4018" w:rsidP="00BF5170">
      <w:pPr>
        <w:pStyle w:val="Item"/>
      </w:pPr>
      <w:r w:rsidRPr="00BF5170">
        <w:t>Insert:</w:t>
      </w:r>
    </w:p>
    <w:p w:rsidR="004D4018" w:rsidRPr="00BF5170" w:rsidRDefault="004D4018" w:rsidP="00BF5170">
      <w:pPr>
        <w:pStyle w:val="subsection"/>
      </w:pPr>
      <w:r w:rsidRPr="00BF5170">
        <w:tab/>
        <w:t>(2A)</w:t>
      </w:r>
      <w:r w:rsidRPr="00BF5170">
        <w:tab/>
        <w:t xml:space="preserve">A claim under </w:t>
      </w:r>
      <w:r w:rsidR="00BF5170" w:rsidRPr="00BF5170">
        <w:t>paragraph (</w:t>
      </w:r>
      <w:r w:rsidRPr="00BF5170">
        <w:t>1)(</w:t>
      </w:r>
      <w:r w:rsidR="00473BBD" w:rsidRPr="00BF5170">
        <w:t>d</w:t>
      </w:r>
      <w:r w:rsidRPr="00BF5170">
        <w:t>) must:</w:t>
      </w:r>
    </w:p>
    <w:p w:rsidR="004D4018" w:rsidRPr="00BF5170" w:rsidRDefault="004D4018" w:rsidP="00BF5170">
      <w:pPr>
        <w:pStyle w:val="paragraph"/>
      </w:pPr>
      <w:r w:rsidRPr="00BF5170">
        <w:tab/>
        <w:t>(a)</w:t>
      </w:r>
      <w:r w:rsidRPr="00BF5170">
        <w:tab/>
        <w:t>be in writing and be given to the Commission; or</w:t>
      </w:r>
    </w:p>
    <w:p w:rsidR="004D4018" w:rsidRPr="00BF5170" w:rsidRDefault="004D4018" w:rsidP="00BF5170">
      <w:pPr>
        <w:pStyle w:val="paragraph"/>
      </w:pPr>
      <w:r w:rsidRPr="00BF5170">
        <w:tab/>
        <w:t>(b)</w:t>
      </w:r>
      <w:r w:rsidRPr="00BF5170">
        <w:tab/>
        <w:t>be made orally to the Commission.</w:t>
      </w:r>
    </w:p>
    <w:p w:rsidR="00473BBD" w:rsidRPr="00BF5170" w:rsidRDefault="00473BBD" w:rsidP="00BF5170">
      <w:pPr>
        <w:pStyle w:val="notetext"/>
      </w:pPr>
      <w:r w:rsidRPr="00BF5170">
        <w:t>Note:</w:t>
      </w:r>
      <w:r w:rsidRPr="00BF5170">
        <w:tab/>
        <w:t>Section</w:t>
      </w:r>
      <w:r w:rsidR="00BF5170" w:rsidRPr="00BF5170">
        <w:t> </w:t>
      </w:r>
      <w:r w:rsidRPr="00BF5170">
        <w:t>323 sets out when a claim is taken to have been given to the Commission.</w:t>
      </w:r>
    </w:p>
    <w:p w:rsidR="00770339" w:rsidRPr="00BF5170" w:rsidRDefault="009C395D" w:rsidP="00BF5170">
      <w:pPr>
        <w:pStyle w:val="ItemHead"/>
      </w:pPr>
      <w:r w:rsidRPr="00BF5170">
        <w:t>3</w:t>
      </w:r>
      <w:r w:rsidR="00770339" w:rsidRPr="00BF5170">
        <w:t xml:space="preserve">  Subsection</w:t>
      </w:r>
      <w:r w:rsidR="00BF5170" w:rsidRPr="00BF5170">
        <w:t> </w:t>
      </w:r>
      <w:r w:rsidR="00770339" w:rsidRPr="00BF5170">
        <w:t>319(3)</w:t>
      </w:r>
    </w:p>
    <w:p w:rsidR="00770339" w:rsidRPr="00BF5170" w:rsidRDefault="00770339" w:rsidP="00BF5170">
      <w:pPr>
        <w:pStyle w:val="Item"/>
      </w:pPr>
      <w:r w:rsidRPr="00BF5170">
        <w:t xml:space="preserve">After “give a copy of a claim”, insert “under </w:t>
      </w:r>
      <w:r w:rsidR="00BF5170" w:rsidRPr="00BF5170">
        <w:t>paragraph (</w:t>
      </w:r>
      <w:r w:rsidRPr="00BF5170">
        <w:t>1)(a), (b) or (c)”.</w:t>
      </w:r>
    </w:p>
    <w:p w:rsidR="009C395D" w:rsidRPr="00BF5170" w:rsidRDefault="009C395D" w:rsidP="00BF5170">
      <w:pPr>
        <w:pStyle w:val="ItemHead"/>
      </w:pPr>
      <w:r w:rsidRPr="00BF5170">
        <w:t>4  Subsection</w:t>
      </w:r>
      <w:r w:rsidR="00BF5170" w:rsidRPr="00BF5170">
        <w:t> </w:t>
      </w:r>
      <w:r w:rsidRPr="00BF5170">
        <w:t>319(4)</w:t>
      </w:r>
    </w:p>
    <w:p w:rsidR="009C395D" w:rsidRPr="00BF5170" w:rsidRDefault="009C395D" w:rsidP="00BF5170">
      <w:pPr>
        <w:pStyle w:val="Item"/>
      </w:pPr>
      <w:r w:rsidRPr="00BF5170">
        <w:t>Repeal the subsection, substitute:</w:t>
      </w:r>
    </w:p>
    <w:p w:rsidR="009C395D" w:rsidRPr="00BF5170" w:rsidRDefault="009C395D" w:rsidP="00BF5170">
      <w:pPr>
        <w:pStyle w:val="subsection"/>
      </w:pPr>
      <w:r w:rsidRPr="00BF5170">
        <w:tab/>
        <w:t>(4)</w:t>
      </w:r>
      <w:r w:rsidRPr="00BF5170">
        <w:tab/>
      </w:r>
      <w:r w:rsidR="00FD74E3" w:rsidRPr="00BF5170">
        <w:t xml:space="preserve">The Commission must advise the Chief of the Defence Force of the making of a claim under </w:t>
      </w:r>
      <w:r w:rsidR="00BF5170" w:rsidRPr="00BF5170">
        <w:t>paragraph (</w:t>
      </w:r>
      <w:r w:rsidR="00FD74E3" w:rsidRPr="00BF5170">
        <w:t>1)(d) in respect of a person if</w:t>
      </w:r>
      <w:r w:rsidRPr="00BF5170">
        <w:t>:</w:t>
      </w:r>
    </w:p>
    <w:p w:rsidR="009C395D" w:rsidRPr="00BF5170" w:rsidRDefault="009C395D" w:rsidP="00BF5170">
      <w:pPr>
        <w:pStyle w:val="paragraph"/>
      </w:pPr>
      <w:r w:rsidRPr="00BF5170">
        <w:tab/>
        <w:t>(</w:t>
      </w:r>
      <w:r w:rsidR="00FD74E3" w:rsidRPr="00BF5170">
        <w:t>a</w:t>
      </w:r>
      <w:r w:rsidRPr="00BF5170">
        <w:t>)</w:t>
      </w:r>
      <w:r w:rsidRPr="00BF5170">
        <w:tab/>
        <w:t>the claim is for compensation under Part</w:t>
      </w:r>
      <w:r w:rsidR="00BF5170" w:rsidRPr="00BF5170">
        <w:t> </w:t>
      </w:r>
      <w:r w:rsidRPr="00BF5170">
        <w:t>2 of Chapter</w:t>
      </w:r>
      <w:r w:rsidR="00BF5170" w:rsidRPr="00BF5170">
        <w:t> </w:t>
      </w:r>
      <w:r w:rsidRPr="00BF5170">
        <w:t>4 (permanent impairment); and</w:t>
      </w:r>
    </w:p>
    <w:p w:rsidR="009C395D" w:rsidRPr="00BF5170" w:rsidRDefault="00FD74E3" w:rsidP="00BF5170">
      <w:pPr>
        <w:pStyle w:val="paragraph"/>
      </w:pPr>
      <w:r w:rsidRPr="00BF5170">
        <w:tab/>
        <w:t>(b</w:t>
      </w:r>
      <w:r w:rsidR="009C395D" w:rsidRPr="00BF5170">
        <w:t>)</w:t>
      </w:r>
      <w:r w:rsidR="009C395D" w:rsidRPr="00BF5170">
        <w:tab/>
        <w:t>the person was a member of the Defence Force at the time the claim was made</w:t>
      </w:r>
      <w:r w:rsidRPr="00BF5170">
        <w:t>.</w:t>
      </w:r>
    </w:p>
    <w:p w:rsidR="00B61C96" w:rsidRPr="00BF5170" w:rsidRDefault="009C395D" w:rsidP="00BF5170">
      <w:pPr>
        <w:pStyle w:val="ItemHead"/>
      </w:pPr>
      <w:r w:rsidRPr="00BF5170">
        <w:t>5</w:t>
      </w:r>
      <w:r w:rsidR="00B61C96" w:rsidRPr="00BF5170">
        <w:t xml:space="preserve">  Subsection</w:t>
      </w:r>
      <w:r w:rsidR="00BF5170" w:rsidRPr="00BF5170">
        <w:t> </w:t>
      </w:r>
      <w:r w:rsidR="00B61C96" w:rsidRPr="00BF5170">
        <w:t>3</w:t>
      </w:r>
      <w:r w:rsidR="005A6E3D" w:rsidRPr="00BF5170">
        <w:t>23</w:t>
      </w:r>
      <w:r w:rsidR="00B61C96" w:rsidRPr="00BF5170">
        <w:t>(2)</w:t>
      </w:r>
    </w:p>
    <w:p w:rsidR="00B61C96" w:rsidRPr="00BF5170" w:rsidRDefault="00B61C96" w:rsidP="00BF5170">
      <w:pPr>
        <w:pStyle w:val="Item"/>
      </w:pPr>
      <w:r w:rsidRPr="00BF5170">
        <w:t>After “transmitted electronically”, insert “or a claim that is made orally”.</w:t>
      </w:r>
    </w:p>
    <w:p w:rsidR="00B61C96" w:rsidRPr="00BF5170" w:rsidRDefault="009C395D" w:rsidP="00BF5170">
      <w:pPr>
        <w:pStyle w:val="ItemHead"/>
      </w:pPr>
      <w:r w:rsidRPr="00BF5170">
        <w:t>6</w:t>
      </w:r>
      <w:r w:rsidR="00B61C96" w:rsidRPr="00BF5170">
        <w:t xml:space="preserve">  Subsection</w:t>
      </w:r>
      <w:r w:rsidR="00BF5170" w:rsidRPr="00BF5170">
        <w:t> </w:t>
      </w:r>
      <w:r w:rsidR="00B61C96" w:rsidRPr="00BF5170">
        <w:t>3</w:t>
      </w:r>
      <w:r w:rsidR="005A6E3D" w:rsidRPr="00BF5170">
        <w:t>23</w:t>
      </w:r>
      <w:r w:rsidR="00B61C96" w:rsidRPr="00BF5170">
        <w:t>(5)</w:t>
      </w:r>
    </w:p>
    <w:p w:rsidR="00B61C96" w:rsidRPr="00BF5170" w:rsidRDefault="00B61C96" w:rsidP="00BF5170">
      <w:pPr>
        <w:pStyle w:val="Item"/>
      </w:pPr>
      <w:r w:rsidRPr="00BF5170">
        <w:t xml:space="preserve">After “A claim”, insert “covered by </w:t>
      </w:r>
      <w:r w:rsidR="00BF5170" w:rsidRPr="00BF5170">
        <w:t>subsection (</w:t>
      </w:r>
      <w:r w:rsidRPr="00BF5170">
        <w:t>2) or (3)”.</w:t>
      </w:r>
    </w:p>
    <w:p w:rsidR="00B61C96" w:rsidRPr="00BF5170" w:rsidRDefault="009C395D" w:rsidP="00BF5170">
      <w:pPr>
        <w:pStyle w:val="ItemHead"/>
      </w:pPr>
      <w:r w:rsidRPr="00BF5170">
        <w:t>7</w:t>
      </w:r>
      <w:r w:rsidR="00B61C96" w:rsidRPr="00BF5170">
        <w:t xml:space="preserve">  After subsection</w:t>
      </w:r>
      <w:r w:rsidR="00BF5170" w:rsidRPr="00BF5170">
        <w:t> </w:t>
      </w:r>
      <w:r w:rsidR="00B61C96" w:rsidRPr="00BF5170">
        <w:t>3</w:t>
      </w:r>
      <w:r w:rsidR="005A6E3D" w:rsidRPr="00BF5170">
        <w:t>23</w:t>
      </w:r>
      <w:r w:rsidR="00B61C96" w:rsidRPr="00BF5170">
        <w:t>(5)</w:t>
      </w:r>
    </w:p>
    <w:p w:rsidR="00B61C96" w:rsidRPr="00BF5170" w:rsidRDefault="00B61C96" w:rsidP="00BF5170">
      <w:pPr>
        <w:pStyle w:val="Item"/>
      </w:pPr>
      <w:r w:rsidRPr="00BF5170">
        <w:t>Insert:</w:t>
      </w:r>
    </w:p>
    <w:p w:rsidR="00B61C96" w:rsidRPr="00BF5170" w:rsidRDefault="00B61C96" w:rsidP="00BF5170">
      <w:pPr>
        <w:pStyle w:val="subsection"/>
      </w:pPr>
      <w:r w:rsidRPr="00BF5170">
        <w:tab/>
        <w:t>(5A)</w:t>
      </w:r>
      <w:r w:rsidRPr="00BF5170">
        <w:tab/>
        <w:t>A claim made orally to the Commission is taken to have been given to the Commission on the day on which the claim was made.</w:t>
      </w:r>
    </w:p>
    <w:p w:rsidR="00473BBD" w:rsidRPr="00BF5170" w:rsidRDefault="009C395D" w:rsidP="00BF5170">
      <w:pPr>
        <w:pStyle w:val="ItemHead"/>
      </w:pPr>
      <w:r w:rsidRPr="00BF5170">
        <w:t>8</w:t>
      </w:r>
      <w:r w:rsidR="00473BBD" w:rsidRPr="00BF5170">
        <w:t xml:space="preserve">  Application provision</w:t>
      </w:r>
    </w:p>
    <w:p w:rsidR="008973A1" w:rsidRDefault="00473BBD" w:rsidP="00BF5170">
      <w:pPr>
        <w:pStyle w:val="Item"/>
      </w:pPr>
      <w:r w:rsidRPr="00BF5170">
        <w:t>The amendments made by this Schedule apply in relation to claims made on or after the commencement of this item.</w:t>
      </w:r>
    </w:p>
    <w:p w:rsidR="0016472D" w:rsidRDefault="0016472D" w:rsidP="0016472D"/>
    <w:p w:rsidR="0016472D" w:rsidRDefault="0016472D" w:rsidP="0016472D">
      <w:pPr>
        <w:pStyle w:val="AssentBk"/>
        <w:keepNext/>
      </w:pPr>
    </w:p>
    <w:p w:rsidR="0016472D" w:rsidRDefault="0016472D" w:rsidP="0016472D">
      <w:pPr>
        <w:pStyle w:val="AssentBk"/>
        <w:keepNext/>
      </w:pPr>
    </w:p>
    <w:p w:rsidR="0016472D" w:rsidRDefault="0016472D" w:rsidP="0016472D">
      <w:pPr>
        <w:pStyle w:val="2ndRd"/>
        <w:keepNext/>
        <w:pBdr>
          <w:top w:val="single" w:sz="2" w:space="1" w:color="auto"/>
        </w:pBdr>
      </w:pPr>
    </w:p>
    <w:p w:rsidR="0016472D" w:rsidRDefault="0016472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6472D" w:rsidRDefault="001647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16472D" w:rsidRDefault="001647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16472D" w:rsidRDefault="0016472D" w:rsidP="000C5962"/>
    <w:p w:rsidR="008259FC" w:rsidRPr="0016472D" w:rsidRDefault="0016472D" w:rsidP="00874A72">
      <w:pPr>
        <w:framePr w:hSpace="180" w:wrap="around" w:vAnchor="text" w:hAnchor="page" w:x="2386" w:y="5828"/>
      </w:pPr>
      <w:r>
        <w:t>(98/18)</w:t>
      </w:r>
    </w:p>
    <w:p w:rsidR="0016472D" w:rsidRDefault="0016472D"/>
    <w:sectPr w:rsidR="0016472D" w:rsidSect="008259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5D" w:rsidRDefault="008B545D" w:rsidP="0048364F">
      <w:pPr>
        <w:spacing w:line="240" w:lineRule="auto"/>
      </w:pPr>
      <w:r>
        <w:separator/>
      </w:r>
    </w:p>
  </w:endnote>
  <w:endnote w:type="continuationSeparator" w:id="0">
    <w:p w:rsidR="008B545D" w:rsidRDefault="008B54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5F1388" w:rsidRDefault="008B545D" w:rsidP="00BF51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2D" w:rsidRDefault="0016472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6472D" w:rsidRDefault="0016472D" w:rsidP="00CD12A5"/>
  <w:p w:rsidR="008B545D" w:rsidRDefault="008B545D" w:rsidP="00BF5170">
    <w:pPr>
      <w:pStyle w:val="Footer"/>
      <w:spacing w:before="120"/>
    </w:pPr>
  </w:p>
  <w:p w:rsidR="008B545D" w:rsidRPr="005F1388" w:rsidRDefault="008B545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ED79B6" w:rsidRDefault="008B545D" w:rsidP="00BF51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Default="008B545D" w:rsidP="00BF51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B545D" w:rsidTr="00FF08C6">
      <w:tc>
        <w:tcPr>
          <w:tcW w:w="646" w:type="dxa"/>
        </w:tcPr>
        <w:p w:rsidR="008B545D" w:rsidRDefault="008B545D" w:rsidP="00FF08C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545D" w:rsidRDefault="008B545D" w:rsidP="00FF08C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Veterans’ Affairs Legislation Amendment (Veteran-centric Reforms No. 2)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B545D" w:rsidRDefault="008B545D" w:rsidP="00FF08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No. 70,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545D" w:rsidRDefault="008B545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Default="008B545D" w:rsidP="00BF51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545D" w:rsidTr="00FF08C6">
      <w:tc>
        <w:tcPr>
          <w:tcW w:w="1247" w:type="dxa"/>
        </w:tcPr>
        <w:p w:rsidR="008B545D" w:rsidRDefault="008B545D" w:rsidP="00FF08C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No. 70,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545D" w:rsidRDefault="008B545D" w:rsidP="00FF08C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Veterans’ Affairs Legislation Amendment (Veteran-centric Reforms No. 2)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B545D" w:rsidRDefault="008B545D" w:rsidP="00FF08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3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545D" w:rsidRPr="00ED79B6" w:rsidRDefault="008B545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BF517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B545D" w:rsidTr="00BF5170">
      <w:tc>
        <w:tcPr>
          <w:tcW w:w="646" w:type="dxa"/>
        </w:tcPr>
        <w:p w:rsidR="008B545D" w:rsidRDefault="008B545D" w:rsidP="00FF08C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545D" w:rsidRDefault="008B545D" w:rsidP="00FF08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Veterans’ Affairs Legislation Amendment (Veteran-centric Reforms No. 2)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B545D" w:rsidRDefault="008B545D" w:rsidP="00FF08C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No. 70,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B545D" w:rsidRPr="00A961C4" w:rsidRDefault="008B545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BF51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545D" w:rsidTr="00BF5170">
      <w:tc>
        <w:tcPr>
          <w:tcW w:w="1247" w:type="dxa"/>
        </w:tcPr>
        <w:p w:rsidR="008B545D" w:rsidRDefault="008B545D" w:rsidP="00FF08C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No. 70,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545D" w:rsidRDefault="008B545D" w:rsidP="00FF08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Veterans’ Affairs Legislation Amendment (Veteran-centric Reforms No. 2)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B545D" w:rsidRDefault="008B545D" w:rsidP="00FF08C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B545D" w:rsidRPr="00055B5C" w:rsidRDefault="008B545D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BF51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545D" w:rsidTr="00BF5170">
      <w:tc>
        <w:tcPr>
          <w:tcW w:w="1247" w:type="dxa"/>
        </w:tcPr>
        <w:p w:rsidR="008B545D" w:rsidRDefault="008B545D" w:rsidP="00FF08C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No. 70,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545D" w:rsidRDefault="008B545D" w:rsidP="00FF08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sz w:val="18"/>
            </w:rPr>
            <w:t>Veterans’ Affairs Legislation Amendment (Veteran-centric Reforms No. 2)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B545D" w:rsidRDefault="008B545D" w:rsidP="00FF08C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C23C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B545D" w:rsidRPr="00A961C4" w:rsidRDefault="008B545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5D" w:rsidRDefault="008B545D" w:rsidP="0048364F">
      <w:pPr>
        <w:spacing w:line="240" w:lineRule="auto"/>
      </w:pPr>
      <w:r>
        <w:separator/>
      </w:r>
    </w:p>
  </w:footnote>
  <w:footnote w:type="continuationSeparator" w:id="0">
    <w:p w:rsidR="008B545D" w:rsidRDefault="008B54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5F1388" w:rsidRDefault="008B545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5F1388" w:rsidRDefault="008B545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5F1388" w:rsidRDefault="008B54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ED79B6" w:rsidRDefault="008B545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ED79B6" w:rsidRDefault="008B545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ED79B6" w:rsidRDefault="008B54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C23CF">
      <w:rPr>
        <w:b/>
        <w:sz w:val="20"/>
      </w:rPr>
      <w:fldChar w:fldCharType="separate"/>
    </w:r>
    <w:r w:rsidR="00BC23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C23CF">
      <w:rPr>
        <w:sz w:val="20"/>
      </w:rPr>
      <w:fldChar w:fldCharType="separate"/>
    </w:r>
    <w:r w:rsidR="00BC23CF">
      <w:rPr>
        <w:noProof/>
        <w:sz w:val="20"/>
      </w:rPr>
      <w:t>Compensation for incapacity for work for former members</w:t>
    </w:r>
    <w:r>
      <w:rPr>
        <w:sz w:val="20"/>
      </w:rPr>
      <w:fldChar w:fldCharType="end"/>
    </w:r>
  </w:p>
  <w:p w:rsidR="008B545D" w:rsidRPr="00A961C4" w:rsidRDefault="008B54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B545D" w:rsidRPr="00A961C4" w:rsidRDefault="008B545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C23CF">
      <w:rPr>
        <w:sz w:val="20"/>
      </w:rPr>
      <w:fldChar w:fldCharType="separate"/>
    </w:r>
    <w:r w:rsidR="00BC23CF">
      <w:rPr>
        <w:noProof/>
        <w:sz w:val="20"/>
      </w:rPr>
      <w:t>Compensation for incapacity for work for former members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C23CF">
      <w:rPr>
        <w:b/>
        <w:sz w:val="20"/>
      </w:rPr>
      <w:fldChar w:fldCharType="separate"/>
    </w:r>
    <w:r w:rsidR="00BC23C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B545D" w:rsidRPr="00A961C4" w:rsidRDefault="008B54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B545D" w:rsidRPr="00A961C4" w:rsidRDefault="008B545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5D" w:rsidRPr="00A961C4" w:rsidRDefault="008B545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42"/>
    <w:rsid w:val="000113BC"/>
    <w:rsid w:val="000136AF"/>
    <w:rsid w:val="000417C9"/>
    <w:rsid w:val="00052C5A"/>
    <w:rsid w:val="00055B5C"/>
    <w:rsid w:val="00056391"/>
    <w:rsid w:val="00060FF9"/>
    <w:rsid w:val="000614BF"/>
    <w:rsid w:val="0006488C"/>
    <w:rsid w:val="000A1CFB"/>
    <w:rsid w:val="000A668E"/>
    <w:rsid w:val="000A79AA"/>
    <w:rsid w:val="000B0946"/>
    <w:rsid w:val="000B1FD2"/>
    <w:rsid w:val="000D05EF"/>
    <w:rsid w:val="000D3002"/>
    <w:rsid w:val="000D6402"/>
    <w:rsid w:val="000F21C1"/>
    <w:rsid w:val="000F5C7C"/>
    <w:rsid w:val="00101D90"/>
    <w:rsid w:val="0010745C"/>
    <w:rsid w:val="00107A02"/>
    <w:rsid w:val="0011324D"/>
    <w:rsid w:val="00113BD1"/>
    <w:rsid w:val="00122206"/>
    <w:rsid w:val="00140CCB"/>
    <w:rsid w:val="0015646E"/>
    <w:rsid w:val="001643C9"/>
    <w:rsid w:val="0016472D"/>
    <w:rsid w:val="00165568"/>
    <w:rsid w:val="00166C2F"/>
    <w:rsid w:val="00166DBB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0A5E"/>
    <w:rsid w:val="001E3590"/>
    <w:rsid w:val="001E7407"/>
    <w:rsid w:val="00200D3E"/>
    <w:rsid w:val="00201D27"/>
    <w:rsid w:val="00202618"/>
    <w:rsid w:val="00211B10"/>
    <w:rsid w:val="00235A56"/>
    <w:rsid w:val="00240749"/>
    <w:rsid w:val="00244D72"/>
    <w:rsid w:val="00253311"/>
    <w:rsid w:val="00263820"/>
    <w:rsid w:val="00275197"/>
    <w:rsid w:val="00281C8B"/>
    <w:rsid w:val="00293B89"/>
    <w:rsid w:val="00294642"/>
    <w:rsid w:val="00297ECB"/>
    <w:rsid w:val="002A432B"/>
    <w:rsid w:val="002B5A30"/>
    <w:rsid w:val="002D043A"/>
    <w:rsid w:val="002D395A"/>
    <w:rsid w:val="003052FC"/>
    <w:rsid w:val="00317CFB"/>
    <w:rsid w:val="0032140C"/>
    <w:rsid w:val="00333C9F"/>
    <w:rsid w:val="003415D3"/>
    <w:rsid w:val="00350417"/>
    <w:rsid w:val="00352B0F"/>
    <w:rsid w:val="00375C6C"/>
    <w:rsid w:val="00384F0F"/>
    <w:rsid w:val="003944A8"/>
    <w:rsid w:val="003A7B3C"/>
    <w:rsid w:val="003C5F2B"/>
    <w:rsid w:val="003D0BFE"/>
    <w:rsid w:val="003D5700"/>
    <w:rsid w:val="003F1312"/>
    <w:rsid w:val="00405579"/>
    <w:rsid w:val="00410B8E"/>
    <w:rsid w:val="004116CD"/>
    <w:rsid w:val="00421FC1"/>
    <w:rsid w:val="004229C7"/>
    <w:rsid w:val="00424CA9"/>
    <w:rsid w:val="00436785"/>
    <w:rsid w:val="00436AA0"/>
    <w:rsid w:val="00436BD5"/>
    <w:rsid w:val="00437E4B"/>
    <w:rsid w:val="0044291A"/>
    <w:rsid w:val="00473BBD"/>
    <w:rsid w:val="0048196B"/>
    <w:rsid w:val="0048364F"/>
    <w:rsid w:val="00496F97"/>
    <w:rsid w:val="004B3460"/>
    <w:rsid w:val="004C7C8C"/>
    <w:rsid w:val="004D164B"/>
    <w:rsid w:val="004D4018"/>
    <w:rsid w:val="004E2A4A"/>
    <w:rsid w:val="004F0D23"/>
    <w:rsid w:val="004F1FAC"/>
    <w:rsid w:val="00501961"/>
    <w:rsid w:val="00501C80"/>
    <w:rsid w:val="0051439D"/>
    <w:rsid w:val="00516B8D"/>
    <w:rsid w:val="00537FBC"/>
    <w:rsid w:val="00543469"/>
    <w:rsid w:val="00551B54"/>
    <w:rsid w:val="00583E57"/>
    <w:rsid w:val="00584811"/>
    <w:rsid w:val="00593AA6"/>
    <w:rsid w:val="00594161"/>
    <w:rsid w:val="00594749"/>
    <w:rsid w:val="005A0D92"/>
    <w:rsid w:val="005A6E3D"/>
    <w:rsid w:val="005B3999"/>
    <w:rsid w:val="005B4067"/>
    <w:rsid w:val="005C3F41"/>
    <w:rsid w:val="005D7337"/>
    <w:rsid w:val="005E152A"/>
    <w:rsid w:val="00600219"/>
    <w:rsid w:val="00603EBB"/>
    <w:rsid w:val="00641DE5"/>
    <w:rsid w:val="00654B84"/>
    <w:rsid w:val="00656F0C"/>
    <w:rsid w:val="00677CC2"/>
    <w:rsid w:val="00681F92"/>
    <w:rsid w:val="006842C2"/>
    <w:rsid w:val="00685F42"/>
    <w:rsid w:val="0069207B"/>
    <w:rsid w:val="006929BE"/>
    <w:rsid w:val="006B6935"/>
    <w:rsid w:val="006C1316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2ED1"/>
    <w:rsid w:val="00731E00"/>
    <w:rsid w:val="0074080B"/>
    <w:rsid w:val="007440B7"/>
    <w:rsid w:val="007455FB"/>
    <w:rsid w:val="007460CE"/>
    <w:rsid w:val="007634AD"/>
    <w:rsid w:val="00770339"/>
    <w:rsid w:val="007715C9"/>
    <w:rsid w:val="00774EDD"/>
    <w:rsid w:val="007757EC"/>
    <w:rsid w:val="00781426"/>
    <w:rsid w:val="00781BEC"/>
    <w:rsid w:val="00790E5A"/>
    <w:rsid w:val="0079475F"/>
    <w:rsid w:val="007E432A"/>
    <w:rsid w:val="007E7D4A"/>
    <w:rsid w:val="008006CC"/>
    <w:rsid w:val="00800AF5"/>
    <w:rsid w:val="00805510"/>
    <w:rsid w:val="00807F18"/>
    <w:rsid w:val="008259FC"/>
    <w:rsid w:val="00831E8D"/>
    <w:rsid w:val="00836153"/>
    <w:rsid w:val="0085035C"/>
    <w:rsid w:val="00853C79"/>
    <w:rsid w:val="00856A31"/>
    <w:rsid w:val="00857D6B"/>
    <w:rsid w:val="00874A72"/>
    <w:rsid w:val="008754D0"/>
    <w:rsid w:val="00877D48"/>
    <w:rsid w:val="00883781"/>
    <w:rsid w:val="008843FD"/>
    <w:rsid w:val="00885570"/>
    <w:rsid w:val="00887231"/>
    <w:rsid w:val="00893958"/>
    <w:rsid w:val="00896C92"/>
    <w:rsid w:val="008973A1"/>
    <w:rsid w:val="008A2E77"/>
    <w:rsid w:val="008B545D"/>
    <w:rsid w:val="008C6F6F"/>
    <w:rsid w:val="008C75FA"/>
    <w:rsid w:val="008D03D3"/>
    <w:rsid w:val="008D0EE0"/>
    <w:rsid w:val="008F4F1C"/>
    <w:rsid w:val="008F77C4"/>
    <w:rsid w:val="009103F3"/>
    <w:rsid w:val="00916803"/>
    <w:rsid w:val="00917AE5"/>
    <w:rsid w:val="009219A0"/>
    <w:rsid w:val="00932377"/>
    <w:rsid w:val="00967042"/>
    <w:rsid w:val="0098255A"/>
    <w:rsid w:val="009845BE"/>
    <w:rsid w:val="009969C9"/>
    <w:rsid w:val="009C395D"/>
    <w:rsid w:val="009C59F4"/>
    <w:rsid w:val="009E11BD"/>
    <w:rsid w:val="00A048FF"/>
    <w:rsid w:val="00A07EFF"/>
    <w:rsid w:val="00A10775"/>
    <w:rsid w:val="00A231E2"/>
    <w:rsid w:val="00A31BB0"/>
    <w:rsid w:val="00A36C48"/>
    <w:rsid w:val="00A36D81"/>
    <w:rsid w:val="00A41E0B"/>
    <w:rsid w:val="00A55631"/>
    <w:rsid w:val="00A62D27"/>
    <w:rsid w:val="00A64912"/>
    <w:rsid w:val="00A70A74"/>
    <w:rsid w:val="00A9577A"/>
    <w:rsid w:val="00AA3795"/>
    <w:rsid w:val="00AA79E8"/>
    <w:rsid w:val="00AB78B1"/>
    <w:rsid w:val="00AC1E75"/>
    <w:rsid w:val="00AC6665"/>
    <w:rsid w:val="00AD5641"/>
    <w:rsid w:val="00AE1088"/>
    <w:rsid w:val="00AF1BA4"/>
    <w:rsid w:val="00B02672"/>
    <w:rsid w:val="00B032D8"/>
    <w:rsid w:val="00B33B3C"/>
    <w:rsid w:val="00B40282"/>
    <w:rsid w:val="00B610FA"/>
    <w:rsid w:val="00B61C96"/>
    <w:rsid w:val="00B6382D"/>
    <w:rsid w:val="00B80D3D"/>
    <w:rsid w:val="00B963EF"/>
    <w:rsid w:val="00BA5026"/>
    <w:rsid w:val="00BB2B1F"/>
    <w:rsid w:val="00BB40BF"/>
    <w:rsid w:val="00BC0CD1"/>
    <w:rsid w:val="00BC23CF"/>
    <w:rsid w:val="00BD399C"/>
    <w:rsid w:val="00BE294F"/>
    <w:rsid w:val="00BE719A"/>
    <w:rsid w:val="00BE720A"/>
    <w:rsid w:val="00BF0343"/>
    <w:rsid w:val="00BF0461"/>
    <w:rsid w:val="00BF4944"/>
    <w:rsid w:val="00BF5170"/>
    <w:rsid w:val="00BF56D4"/>
    <w:rsid w:val="00C04409"/>
    <w:rsid w:val="00C067E5"/>
    <w:rsid w:val="00C164CA"/>
    <w:rsid w:val="00C176CF"/>
    <w:rsid w:val="00C239C7"/>
    <w:rsid w:val="00C42126"/>
    <w:rsid w:val="00C42BF8"/>
    <w:rsid w:val="00C460AE"/>
    <w:rsid w:val="00C50043"/>
    <w:rsid w:val="00C54E84"/>
    <w:rsid w:val="00C6067F"/>
    <w:rsid w:val="00C74B87"/>
    <w:rsid w:val="00C7573B"/>
    <w:rsid w:val="00C76CF3"/>
    <w:rsid w:val="00CC5C32"/>
    <w:rsid w:val="00CD2564"/>
    <w:rsid w:val="00CD31FC"/>
    <w:rsid w:val="00CE17B7"/>
    <w:rsid w:val="00CE1E31"/>
    <w:rsid w:val="00CF0BB2"/>
    <w:rsid w:val="00D00EAA"/>
    <w:rsid w:val="00D03FC4"/>
    <w:rsid w:val="00D13441"/>
    <w:rsid w:val="00D1520E"/>
    <w:rsid w:val="00D243A3"/>
    <w:rsid w:val="00D25F0F"/>
    <w:rsid w:val="00D477C3"/>
    <w:rsid w:val="00D52EFE"/>
    <w:rsid w:val="00D63EF6"/>
    <w:rsid w:val="00D70DFB"/>
    <w:rsid w:val="00D73029"/>
    <w:rsid w:val="00D7511D"/>
    <w:rsid w:val="00D766DF"/>
    <w:rsid w:val="00DA2807"/>
    <w:rsid w:val="00DC3F04"/>
    <w:rsid w:val="00DD60E2"/>
    <w:rsid w:val="00DE2002"/>
    <w:rsid w:val="00DF7AE9"/>
    <w:rsid w:val="00E04318"/>
    <w:rsid w:val="00E05704"/>
    <w:rsid w:val="00E05A38"/>
    <w:rsid w:val="00E24D66"/>
    <w:rsid w:val="00E35F6A"/>
    <w:rsid w:val="00E4426B"/>
    <w:rsid w:val="00E54292"/>
    <w:rsid w:val="00E63071"/>
    <w:rsid w:val="00E64778"/>
    <w:rsid w:val="00E74DC7"/>
    <w:rsid w:val="00E87699"/>
    <w:rsid w:val="00E947C6"/>
    <w:rsid w:val="00E96D17"/>
    <w:rsid w:val="00EB3342"/>
    <w:rsid w:val="00ED160B"/>
    <w:rsid w:val="00ED492F"/>
    <w:rsid w:val="00ED6BB6"/>
    <w:rsid w:val="00EF2E3A"/>
    <w:rsid w:val="00F047E2"/>
    <w:rsid w:val="00F078DC"/>
    <w:rsid w:val="00F13E86"/>
    <w:rsid w:val="00F17B00"/>
    <w:rsid w:val="00F31172"/>
    <w:rsid w:val="00F43D2C"/>
    <w:rsid w:val="00F4777D"/>
    <w:rsid w:val="00F677A9"/>
    <w:rsid w:val="00F7541E"/>
    <w:rsid w:val="00F83AFD"/>
    <w:rsid w:val="00F84CF5"/>
    <w:rsid w:val="00F92D35"/>
    <w:rsid w:val="00F94F2B"/>
    <w:rsid w:val="00FA420B"/>
    <w:rsid w:val="00FC2C98"/>
    <w:rsid w:val="00FD1E13"/>
    <w:rsid w:val="00FD74E3"/>
    <w:rsid w:val="00FD7EB1"/>
    <w:rsid w:val="00FE41C9"/>
    <w:rsid w:val="00FE7F93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1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3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5170"/>
  </w:style>
  <w:style w:type="paragraph" w:customStyle="1" w:styleId="OPCParaBase">
    <w:name w:val="OPCParaBase"/>
    <w:link w:val="OPCParaBaseChar"/>
    <w:qFormat/>
    <w:rsid w:val="00BF51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F51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51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51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51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51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51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51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51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51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51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F5170"/>
  </w:style>
  <w:style w:type="paragraph" w:customStyle="1" w:styleId="Blocks">
    <w:name w:val="Blocks"/>
    <w:aliases w:val="bb"/>
    <w:basedOn w:val="OPCParaBase"/>
    <w:qFormat/>
    <w:rsid w:val="00BF51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51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5170"/>
    <w:rPr>
      <w:i/>
    </w:rPr>
  </w:style>
  <w:style w:type="paragraph" w:customStyle="1" w:styleId="BoxList">
    <w:name w:val="BoxList"/>
    <w:aliases w:val="bl"/>
    <w:basedOn w:val="BoxText"/>
    <w:qFormat/>
    <w:rsid w:val="00BF51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51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51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5170"/>
    <w:pPr>
      <w:ind w:left="1985" w:hanging="851"/>
    </w:pPr>
  </w:style>
  <w:style w:type="character" w:customStyle="1" w:styleId="CharAmPartNo">
    <w:name w:val="CharAmPartNo"/>
    <w:basedOn w:val="OPCCharBase"/>
    <w:qFormat/>
    <w:rsid w:val="00BF5170"/>
  </w:style>
  <w:style w:type="character" w:customStyle="1" w:styleId="CharAmPartText">
    <w:name w:val="CharAmPartText"/>
    <w:basedOn w:val="OPCCharBase"/>
    <w:qFormat/>
    <w:rsid w:val="00BF5170"/>
  </w:style>
  <w:style w:type="character" w:customStyle="1" w:styleId="CharAmSchNo">
    <w:name w:val="CharAmSchNo"/>
    <w:basedOn w:val="OPCCharBase"/>
    <w:qFormat/>
    <w:rsid w:val="00BF5170"/>
  </w:style>
  <w:style w:type="character" w:customStyle="1" w:styleId="CharAmSchText">
    <w:name w:val="CharAmSchText"/>
    <w:basedOn w:val="OPCCharBase"/>
    <w:qFormat/>
    <w:rsid w:val="00BF5170"/>
  </w:style>
  <w:style w:type="character" w:customStyle="1" w:styleId="CharBoldItalic">
    <w:name w:val="CharBoldItalic"/>
    <w:basedOn w:val="OPCCharBase"/>
    <w:uiPriority w:val="1"/>
    <w:qFormat/>
    <w:rsid w:val="00BF51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5170"/>
  </w:style>
  <w:style w:type="character" w:customStyle="1" w:styleId="CharChapText">
    <w:name w:val="CharChapText"/>
    <w:basedOn w:val="OPCCharBase"/>
    <w:uiPriority w:val="1"/>
    <w:qFormat/>
    <w:rsid w:val="00BF5170"/>
  </w:style>
  <w:style w:type="character" w:customStyle="1" w:styleId="CharDivNo">
    <w:name w:val="CharDivNo"/>
    <w:basedOn w:val="OPCCharBase"/>
    <w:uiPriority w:val="1"/>
    <w:qFormat/>
    <w:rsid w:val="00BF5170"/>
  </w:style>
  <w:style w:type="character" w:customStyle="1" w:styleId="CharDivText">
    <w:name w:val="CharDivText"/>
    <w:basedOn w:val="OPCCharBase"/>
    <w:uiPriority w:val="1"/>
    <w:qFormat/>
    <w:rsid w:val="00BF5170"/>
  </w:style>
  <w:style w:type="character" w:customStyle="1" w:styleId="CharItalic">
    <w:name w:val="CharItalic"/>
    <w:basedOn w:val="OPCCharBase"/>
    <w:uiPriority w:val="1"/>
    <w:qFormat/>
    <w:rsid w:val="00BF5170"/>
    <w:rPr>
      <w:i/>
    </w:rPr>
  </w:style>
  <w:style w:type="character" w:customStyle="1" w:styleId="CharPartNo">
    <w:name w:val="CharPartNo"/>
    <w:basedOn w:val="OPCCharBase"/>
    <w:uiPriority w:val="1"/>
    <w:qFormat/>
    <w:rsid w:val="00BF5170"/>
  </w:style>
  <w:style w:type="character" w:customStyle="1" w:styleId="CharPartText">
    <w:name w:val="CharPartText"/>
    <w:basedOn w:val="OPCCharBase"/>
    <w:uiPriority w:val="1"/>
    <w:qFormat/>
    <w:rsid w:val="00BF5170"/>
  </w:style>
  <w:style w:type="character" w:customStyle="1" w:styleId="CharSectno">
    <w:name w:val="CharSectno"/>
    <w:basedOn w:val="OPCCharBase"/>
    <w:qFormat/>
    <w:rsid w:val="00BF5170"/>
  </w:style>
  <w:style w:type="character" w:customStyle="1" w:styleId="CharSubdNo">
    <w:name w:val="CharSubdNo"/>
    <w:basedOn w:val="OPCCharBase"/>
    <w:uiPriority w:val="1"/>
    <w:qFormat/>
    <w:rsid w:val="00BF5170"/>
  </w:style>
  <w:style w:type="character" w:customStyle="1" w:styleId="CharSubdText">
    <w:name w:val="CharSubdText"/>
    <w:basedOn w:val="OPCCharBase"/>
    <w:uiPriority w:val="1"/>
    <w:qFormat/>
    <w:rsid w:val="00BF5170"/>
  </w:style>
  <w:style w:type="paragraph" w:customStyle="1" w:styleId="CTA--">
    <w:name w:val="CTA --"/>
    <w:basedOn w:val="OPCParaBase"/>
    <w:next w:val="Normal"/>
    <w:rsid w:val="00BF51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51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51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51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51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51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51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51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51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51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51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51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51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51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51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51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5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51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5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5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51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51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51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51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F51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F51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51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51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51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51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51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51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51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51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51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51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51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51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51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51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51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51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51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51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51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BF51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51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51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51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51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51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51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51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51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51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51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51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51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51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51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51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51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51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5170"/>
    <w:rPr>
      <w:sz w:val="16"/>
    </w:rPr>
  </w:style>
  <w:style w:type="table" w:customStyle="1" w:styleId="CFlag">
    <w:name w:val="CFlag"/>
    <w:basedOn w:val="TableNormal"/>
    <w:uiPriority w:val="99"/>
    <w:rsid w:val="00BF51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F51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51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F51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51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F51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51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5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5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5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51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51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F51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F51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51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51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51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51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51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51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51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51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51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5170"/>
  </w:style>
  <w:style w:type="character" w:customStyle="1" w:styleId="CharSubPartNoCASA">
    <w:name w:val="CharSubPartNo(CASA)"/>
    <w:basedOn w:val="OPCCharBase"/>
    <w:uiPriority w:val="1"/>
    <w:rsid w:val="00BF5170"/>
  </w:style>
  <w:style w:type="paragraph" w:customStyle="1" w:styleId="ENoteTTIndentHeadingSub">
    <w:name w:val="ENoteTTIndentHeadingSub"/>
    <w:aliases w:val="enTTHis"/>
    <w:basedOn w:val="OPCParaBase"/>
    <w:rsid w:val="00BF51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51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51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51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F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F51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5170"/>
    <w:rPr>
      <w:sz w:val="22"/>
    </w:rPr>
  </w:style>
  <w:style w:type="paragraph" w:customStyle="1" w:styleId="SOTextNote">
    <w:name w:val="SO TextNote"/>
    <w:aliases w:val="sont"/>
    <w:basedOn w:val="SOText"/>
    <w:qFormat/>
    <w:rsid w:val="00BF51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51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5170"/>
    <w:rPr>
      <w:sz w:val="22"/>
    </w:rPr>
  </w:style>
  <w:style w:type="paragraph" w:customStyle="1" w:styleId="FileName">
    <w:name w:val="FileName"/>
    <w:basedOn w:val="Normal"/>
    <w:rsid w:val="00BF51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51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51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51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51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51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51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51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51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517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3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3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3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3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3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3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294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E294F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294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E294F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E294F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421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79E8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D3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00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259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259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259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259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259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259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259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259FC"/>
  </w:style>
  <w:style w:type="character" w:customStyle="1" w:styleId="ShortTCPChar">
    <w:name w:val="ShortTCP Char"/>
    <w:basedOn w:val="ShortTChar"/>
    <w:link w:val="ShortTCP"/>
    <w:rsid w:val="008259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259FC"/>
    <w:pPr>
      <w:spacing w:before="400"/>
    </w:pPr>
  </w:style>
  <w:style w:type="character" w:customStyle="1" w:styleId="ActNoCPChar">
    <w:name w:val="ActNoCP Char"/>
    <w:basedOn w:val="ActnoChar"/>
    <w:link w:val="ActNoCP"/>
    <w:rsid w:val="008259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259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647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647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6472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1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3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5170"/>
  </w:style>
  <w:style w:type="paragraph" w:customStyle="1" w:styleId="OPCParaBase">
    <w:name w:val="OPCParaBase"/>
    <w:link w:val="OPCParaBaseChar"/>
    <w:qFormat/>
    <w:rsid w:val="00BF51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F51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51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51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51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51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51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51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51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51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51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F5170"/>
  </w:style>
  <w:style w:type="paragraph" w:customStyle="1" w:styleId="Blocks">
    <w:name w:val="Blocks"/>
    <w:aliases w:val="bb"/>
    <w:basedOn w:val="OPCParaBase"/>
    <w:qFormat/>
    <w:rsid w:val="00BF51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51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5170"/>
    <w:rPr>
      <w:i/>
    </w:rPr>
  </w:style>
  <w:style w:type="paragraph" w:customStyle="1" w:styleId="BoxList">
    <w:name w:val="BoxList"/>
    <w:aliases w:val="bl"/>
    <w:basedOn w:val="BoxText"/>
    <w:qFormat/>
    <w:rsid w:val="00BF51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51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51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5170"/>
    <w:pPr>
      <w:ind w:left="1985" w:hanging="851"/>
    </w:pPr>
  </w:style>
  <w:style w:type="character" w:customStyle="1" w:styleId="CharAmPartNo">
    <w:name w:val="CharAmPartNo"/>
    <w:basedOn w:val="OPCCharBase"/>
    <w:qFormat/>
    <w:rsid w:val="00BF5170"/>
  </w:style>
  <w:style w:type="character" w:customStyle="1" w:styleId="CharAmPartText">
    <w:name w:val="CharAmPartText"/>
    <w:basedOn w:val="OPCCharBase"/>
    <w:qFormat/>
    <w:rsid w:val="00BF5170"/>
  </w:style>
  <w:style w:type="character" w:customStyle="1" w:styleId="CharAmSchNo">
    <w:name w:val="CharAmSchNo"/>
    <w:basedOn w:val="OPCCharBase"/>
    <w:qFormat/>
    <w:rsid w:val="00BF5170"/>
  </w:style>
  <w:style w:type="character" w:customStyle="1" w:styleId="CharAmSchText">
    <w:name w:val="CharAmSchText"/>
    <w:basedOn w:val="OPCCharBase"/>
    <w:qFormat/>
    <w:rsid w:val="00BF5170"/>
  </w:style>
  <w:style w:type="character" w:customStyle="1" w:styleId="CharBoldItalic">
    <w:name w:val="CharBoldItalic"/>
    <w:basedOn w:val="OPCCharBase"/>
    <w:uiPriority w:val="1"/>
    <w:qFormat/>
    <w:rsid w:val="00BF51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5170"/>
  </w:style>
  <w:style w:type="character" w:customStyle="1" w:styleId="CharChapText">
    <w:name w:val="CharChapText"/>
    <w:basedOn w:val="OPCCharBase"/>
    <w:uiPriority w:val="1"/>
    <w:qFormat/>
    <w:rsid w:val="00BF5170"/>
  </w:style>
  <w:style w:type="character" w:customStyle="1" w:styleId="CharDivNo">
    <w:name w:val="CharDivNo"/>
    <w:basedOn w:val="OPCCharBase"/>
    <w:uiPriority w:val="1"/>
    <w:qFormat/>
    <w:rsid w:val="00BF5170"/>
  </w:style>
  <w:style w:type="character" w:customStyle="1" w:styleId="CharDivText">
    <w:name w:val="CharDivText"/>
    <w:basedOn w:val="OPCCharBase"/>
    <w:uiPriority w:val="1"/>
    <w:qFormat/>
    <w:rsid w:val="00BF5170"/>
  </w:style>
  <w:style w:type="character" w:customStyle="1" w:styleId="CharItalic">
    <w:name w:val="CharItalic"/>
    <w:basedOn w:val="OPCCharBase"/>
    <w:uiPriority w:val="1"/>
    <w:qFormat/>
    <w:rsid w:val="00BF5170"/>
    <w:rPr>
      <w:i/>
    </w:rPr>
  </w:style>
  <w:style w:type="character" w:customStyle="1" w:styleId="CharPartNo">
    <w:name w:val="CharPartNo"/>
    <w:basedOn w:val="OPCCharBase"/>
    <w:uiPriority w:val="1"/>
    <w:qFormat/>
    <w:rsid w:val="00BF5170"/>
  </w:style>
  <w:style w:type="character" w:customStyle="1" w:styleId="CharPartText">
    <w:name w:val="CharPartText"/>
    <w:basedOn w:val="OPCCharBase"/>
    <w:uiPriority w:val="1"/>
    <w:qFormat/>
    <w:rsid w:val="00BF5170"/>
  </w:style>
  <w:style w:type="character" w:customStyle="1" w:styleId="CharSectno">
    <w:name w:val="CharSectno"/>
    <w:basedOn w:val="OPCCharBase"/>
    <w:qFormat/>
    <w:rsid w:val="00BF5170"/>
  </w:style>
  <w:style w:type="character" w:customStyle="1" w:styleId="CharSubdNo">
    <w:name w:val="CharSubdNo"/>
    <w:basedOn w:val="OPCCharBase"/>
    <w:uiPriority w:val="1"/>
    <w:qFormat/>
    <w:rsid w:val="00BF5170"/>
  </w:style>
  <w:style w:type="character" w:customStyle="1" w:styleId="CharSubdText">
    <w:name w:val="CharSubdText"/>
    <w:basedOn w:val="OPCCharBase"/>
    <w:uiPriority w:val="1"/>
    <w:qFormat/>
    <w:rsid w:val="00BF5170"/>
  </w:style>
  <w:style w:type="paragraph" w:customStyle="1" w:styleId="CTA--">
    <w:name w:val="CTA --"/>
    <w:basedOn w:val="OPCParaBase"/>
    <w:next w:val="Normal"/>
    <w:rsid w:val="00BF51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51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51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51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51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51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51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51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51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51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51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51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51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51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51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51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5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51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5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5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51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51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51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51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F51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F51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51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51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51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51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51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51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51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51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51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51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51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51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51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51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51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51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51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51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51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BF51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51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51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51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51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51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51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51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51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51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51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51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51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51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51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51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51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51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51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51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5170"/>
    <w:rPr>
      <w:sz w:val="16"/>
    </w:rPr>
  </w:style>
  <w:style w:type="table" w:customStyle="1" w:styleId="CFlag">
    <w:name w:val="CFlag"/>
    <w:basedOn w:val="TableNormal"/>
    <w:uiPriority w:val="99"/>
    <w:rsid w:val="00BF51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F51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51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F51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51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F51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51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5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5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5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F51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F51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F51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F51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51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51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51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51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51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51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51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51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51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5170"/>
  </w:style>
  <w:style w:type="character" w:customStyle="1" w:styleId="CharSubPartNoCASA">
    <w:name w:val="CharSubPartNo(CASA)"/>
    <w:basedOn w:val="OPCCharBase"/>
    <w:uiPriority w:val="1"/>
    <w:rsid w:val="00BF5170"/>
  </w:style>
  <w:style w:type="paragraph" w:customStyle="1" w:styleId="ENoteTTIndentHeadingSub">
    <w:name w:val="ENoteTTIndentHeadingSub"/>
    <w:aliases w:val="enTTHis"/>
    <w:basedOn w:val="OPCParaBase"/>
    <w:rsid w:val="00BF51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51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51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51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F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F51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5170"/>
    <w:rPr>
      <w:sz w:val="22"/>
    </w:rPr>
  </w:style>
  <w:style w:type="paragraph" w:customStyle="1" w:styleId="SOTextNote">
    <w:name w:val="SO TextNote"/>
    <w:aliases w:val="sont"/>
    <w:basedOn w:val="SOText"/>
    <w:qFormat/>
    <w:rsid w:val="00BF51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51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5170"/>
    <w:rPr>
      <w:sz w:val="22"/>
    </w:rPr>
  </w:style>
  <w:style w:type="paragraph" w:customStyle="1" w:styleId="FileName">
    <w:name w:val="FileName"/>
    <w:basedOn w:val="Normal"/>
    <w:rsid w:val="00BF51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51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51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51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51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51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51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51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51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5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517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3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3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3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3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3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3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294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E294F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E294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E294F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E294F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421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79E8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D3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00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259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259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259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259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259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259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259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259FC"/>
  </w:style>
  <w:style w:type="character" w:customStyle="1" w:styleId="ShortTCPChar">
    <w:name w:val="ShortTCP Char"/>
    <w:basedOn w:val="ShortTChar"/>
    <w:link w:val="ShortTCP"/>
    <w:rsid w:val="008259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259FC"/>
    <w:pPr>
      <w:spacing w:before="400"/>
    </w:pPr>
  </w:style>
  <w:style w:type="character" w:customStyle="1" w:styleId="ActNoCPChar">
    <w:name w:val="ActNoCP Char"/>
    <w:basedOn w:val="ActnoChar"/>
    <w:link w:val="ActNoCP"/>
    <w:rsid w:val="008259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259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647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647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6472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19</Pages>
  <Words>2314</Words>
  <Characters>13190</Characters>
  <Application>Microsoft Office Word</Application>
  <DocSecurity>0</DocSecurity>
  <PresentationFormat/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2018-05-09T05:45:00Z</cp:lastPrinted>
  <dcterms:created xsi:type="dcterms:W3CDTF">2018-07-03T23:04:00Z</dcterms:created>
  <dcterms:modified xsi:type="dcterms:W3CDTF">2018-07-03T23:22:00Z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Veterans’ Affairs Legislation Amendment (Veteran-centric Reforms No. 2) Act 2018</vt:lpwstr>
  </property>
  <property fmtid="{D5CDD505-2E9C-101B-9397-08002B2CF9AE}" pid="5" name="ActNo">
    <vt:lpwstr>No. 70,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OPC6735</vt:lpwstr>
  </property>
</Properties>
</file>