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15A" w:rsidRDefault="0027515A">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596888136" r:id="rId9"/>
        </w:object>
      </w:r>
    </w:p>
    <w:p w:rsidR="0027515A" w:rsidRDefault="0027515A"/>
    <w:p w:rsidR="0027515A" w:rsidRDefault="0027515A" w:rsidP="0027515A">
      <w:pPr>
        <w:spacing w:line="240" w:lineRule="auto"/>
      </w:pPr>
    </w:p>
    <w:p w:rsidR="0027515A" w:rsidRDefault="0027515A" w:rsidP="0027515A"/>
    <w:p w:rsidR="0027515A" w:rsidRDefault="0027515A" w:rsidP="0027515A"/>
    <w:p w:rsidR="0027515A" w:rsidRDefault="0027515A" w:rsidP="0027515A"/>
    <w:p w:rsidR="0027515A" w:rsidRDefault="0027515A" w:rsidP="0027515A"/>
    <w:p w:rsidR="0048364F" w:rsidRPr="008021E3" w:rsidRDefault="00B359E7" w:rsidP="0048364F">
      <w:pPr>
        <w:pStyle w:val="ShortT"/>
      </w:pPr>
      <w:r w:rsidRPr="008021E3">
        <w:t xml:space="preserve">Crimes Legislation Amendment </w:t>
      </w:r>
      <w:r w:rsidR="000D56C2" w:rsidRPr="008021E3">
        <w:t>(</w:t>
      </w:r>
      <w:r w:rsidR="00E64567" w:rsidRPr="008021E3">
        <w:t>Powers, Offences and Other Measures</w:t>
      </w:r>
      <w:r w:rsidR="000D56C2" w:rsidRPr="008021E3">
        <w:t xml:space="preserve">) </w:t>
      </w:r>
      <w:r w:rsidR="0027515A">
        <w:t>Act</w:t>
      </w:r>
      <w:r w:rsidR="00C164CA" w:rsidRPr="008021E3">
        <w:t xml:space="preserve"> 201</w:t>
      </w:r>
      <w:r w:rsidR="00AB4CFB">
        <w:t>8</w:t>
      </w:r>
      <w:bookmarkStart w:id="0" w:name="_GoBack"/>
      <w:bookmarkEnd w:id="0"/>
    </w:p>
    <w:p w:rsidR="0048364F" w:rsidRPr="008021E3" w:rsidRDefault="0048364F" w:rsidP="0048364F"/>
    <w:p w:rsidR="0048364F" w:rsidRPr="008021E3" w:rsidRDefault="00C164CA" w:rsidP="0027515A">
      <w:pPr>
        <w:pStyle w:val="Actno"/>
        <w:spacing w:before="400"/>
      </w:pPr>
      <w:r w:rsidRPr="008021E3">
        <w:t>No.</w:t>
      </w:r>
      <w:r w:rsidR="009825C3">
        <w:t xml:space="preserve"> 75</w:t>
      </w:r>
      <w:r w:rsidRPr="008021E3">
        <w:t>, 201</w:t>
      </w:r>
      <w:r w:rsidR="00AB4CFB">
        <w:t>8</w:t>
      </w:r>
    </w:p>
    <w:p w:rsidR="0048364F" w:rsidRPr="008021E3" w:rsidRDefault="0048364F" w:rsidP="0048364F"/>
    <w:p w:rsidR="0027515A" w:rsidRDefault="0027515A" w:rsidP="0027515A"/>
    <w:p w:rsidR="0027515A" w:rsidRDefault="0027515A" w:rsidP="0027515A"/>
    <w:p w:rsidR="0027515A" w:rsidRDefault="0027515A" w:rsidP="0027515A"/>
    <w:p w:rsidR="0027515A" w:rsidRDefault="0027515A" w:rsidP="0027515A"/>
    <w:p w:rsidR="0048364F" w:rsidRPr="008021E3" w:rsidRDefault="0027515A" w:rsidP="0048364F">
      <w:pPr>
        <w:pStyle w:val="LongT"/>
      </w:pPr>
      <w:r>
        <w:t>An Act</w:t>
      </w:r>
      <w:r w:rsidR="0048364F" w:rsidRPr="008021E3">
        <w:t xml:space="preserve"> to </w:t>
      </w:r>
      <w:r w:rsidR="00AA6D64" w:rsidRPr="008021E3">
        <w:t xml:space="preserve">amend legislation relating to the criminal </w:t>
      </w:r>
      <w:r w:rsidR="0067796B" w:rsidRPr="008021E3">
        <w:t xml:space="preserve">law </w:t>
      </w:r>
      <w:r w:rsidR="00AA6D64" w:rsidRPr="008021E3">
        <w:t>and law enforcement</w:t>
      </w:r>
      <w:r w:rsidR="0048364F" w:rsidRPr="008021E3">
        <w:t>, and for related purposes</w:t>
      </w:r>
    </w:p>
    <w:p w:rsidR="0048364F" w:rsidRPr="008021E3" w:rsidRDefault="0048364F" w:rsidP="0048364F">
      <w:pPr>
        <w:pStyle w:val="Header"/>
        <w:tabs>
          <w:tab w:val="clear" w:pos="4150"/>
          <w:tab w:val="clear" w:pos="8307"/>
        </w:tabs>
      </w:pPr>
      <w:r w:rsidRPr="008021E3">
        <w:rPr>
          <w:rStyle w:val="CharAmSchNo"/>
        </w:rPr>
        <w:t xml:space="preserve"> </w:t>
      </w:r>
      <w:r w:rsidRPr="008021E3">
        <w:rPr>
          <w:rStyle w:val="CharAmSchText"/>
        </w:rPr>
        <w:t xml:space="preserve"> </w:t>
      </w:r>
    </w:p>
    <w:p w:rsidR="0048364F" w:rsidRPr="008021E3" w:rsidRDefault="0048364F" w:rsidP="0048364F">
      <w:pPr>
        <w:pStyle w:val="Header"/>
        <w:tabs>
          <w:tab w:val="clear" w:pos="4150"/>
          <w:tab w:val="clear" w:pos="8307"/>
        </w:tabs>
      </w:pPr>
      <w:r w:rsidRPr="008021E3">
        <w:rPr>
          <w:rStyle w:val="CharAmPartNo"/>
        </w:rPr>
        <w:t xml:space="preserve"> </w:t>
      </w:r>
      <w:r w:rsidRPr="008021E3">
        <w:rPr>
          <w:rStyle w:val="CharAmPartText"/>
        </w:rPr>
        <w:t xml:space="preserve"> </w:t>
      </w:r>
    </w:p>
    <w:p w:rsidR="0048364F" w:rsidRPr="008021E3" w:rsidRDefault="0048364F" w:rsidP="0048364F">
      <w:pPr>
        <w:sectPr w:rsidR="0048364F" w:rsidRPr="008021E3" w:rsidSect="0027515A">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8021E3" w:rsidRDefault="0048364F" w:rsidP="00353849">
      <w:pPr>
        <w:rPr>
          <w:sz w:val="36"/>
        </w:rPr>
      </w:pPr>
      <w:r w:rsidRPr="008021E3">
        <w:rPr>
          <w:sz w:val="36"/>
        </w:rPr>
        <w:lastRenderedPageBreak/>
        <w:t>Contents</w:t>
      </w:r>
    </w:p>
    <w:bookmarkStart w:id="1" w:name="BKCheck15B_1"/>
    <w:bookmarkEnd w:id="1"/>
    <w:p w:rsidR="00993080" w:rsidRDefault="00993080">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993080">
        <w:rPr>
          <w:noProof/>
        </w:rPr>
        <w:tab/>
      </w:r>
      <w:r w:rsidRPr="00993080">
        <w:rPr>
          <w:noProof/>
        </w:rPr>
        <w:fldChar w:fldCharType="begin"/>
      </w:r>
      <w:r w:rsidRPr="00993080">
        <w:rPr>
          <w:noProof/>
        </w:rPr>
        <w:instrText xml:space="preserve"> PAGEREF _Toc523145233 \h </w:instrText>
      </w:r>
      <w:r w:rsidRPr="00993080">
        <w:rPr>
          <w:noProof/>
        </w:rPr>
      </w:r>
      <w:r w:rsidRPr="00993080">
        <w:rPr>
          <w:noProof/>
        </w:rPr>
        <w:fldChar w:fldCharType="separate"/>
      </w:r>
      <w:r w:rsidR="001D2728">
        <w:rPr>
          <w:noProof/>
        </w:rPr>
        <w:t>1</w:t>
      </w:r>
      <w:r w:rsidRPr="00993080">
        <w:rPr>
          <w:noProof/>
        </w:rPr>
        <w:fldChar w:fldCharType="end"/>
      </w:r>
    </w:p>
    <w:p w:rsidR="00993080" w:rsidRDefault="00993080">
      <w:pPr>
        <w:pStyle w:val="TOC5"/>
        <w:rPr>
          <w:rFonts w:asciiTheme="minorHAnsi" w:eastAsiaTheme="minorEastAsia" w:hAnsiTheme="minorHAnsi" w:cstheme="minorBidi"/>
          <w:noProof/>
          <w:kern w:val="0"/>
          <w:sz w:val="22"/>
          <w:szCs w:val="22"/>
        </w:rPr>
      </w:pPr>
      <w:r>
        <w:rPr>
          <w:noProof/>
        </w:rPr>
        <w:t>2</w:t>
      </w:r>
      <w:r>
        <w:rPr>
          <w:noProof/>
        </w:rPr>
        <w:tab/>
        <w:t>Commencement</w:t>
      </w:r>
      <w:r w:rsidRPr="00993080">
        <w:rPr>
          <w:noProof/>
        </w:rPr>
        <w:tab/>
      </w:r>
      <w:r w:rsidRPr="00993080">
        <w:rPr>
          <w:noProof/>
        </w:rPr>
        <w:fldChar w:fldCharType="begin"/>
      </w:r>
      <w:r w:rsidRPr="00993080">
        <w:rPr>
          <w:noProof/>
        </w:rPr>
        <w:instrText xml:space="preserve"> PAGEREF _Toc523145234 \h </w:instrText>
      </w:r>
      <w:r w:rsidRPr="00993080">
        <w:rPr>
          <w:noProof/>
        </w:rPr>
      </w:r>
      <w:r w:rsidRPr="00993080">
        <w:rPr>
          <w:noProof/>
        </w:rPr>
        <w:fldChar w:fldCharType="separate"/>
      </w:r>
      <w:r w:rsidR="001D2728">
        <w:rPr>
          <w:noProof/>
        </w:rPr>
        <w:t>2</w:t>
      </w:r>
      <w:r w:rsidRPr="00993080">
        <w:rPr>
          <w:noProof/>
        </w:rPr>
        <w:fldChar w:fldCharType="end"/>
      </w:r>
    </w:p>
    <w:p w:rsidR="00993080" w:rsidRDefault="00993080">
      <w:pPr>
        <w:pStyle w:val="TOC5"/>
        <w:rPr>
          <w:rFonts w:asciiTheme="minorHAnsi" w:eastAsiaTheme="minorEastAsia" w:hAnsiTheme="minorHAnsi" w:cstheme="minorBidi"/>
          <w:noProof/>
          <w:kern w:val="0"/>
          <w:sz w:val="22"/>
          <w:szCs w:val="22"/>
        </w:rPr>
      </w:pPr>
      <w:r>
        <w:rPr>
          <w:noProof/>
        </w:rPr>
        <w:t>3</w:t>
      </w:r>
      <w:r>
        <w:rPr>
          <w:noProof/>
        </w:rPr>
        <w:tab/>
        <w:t>Schedules</w:t>
      </w:r>
      <w:r w:rsidRPr="00993080">
        <w:rPr>
          <w:noProof/>
        </w:rPr>
        <w:tab/>
      </w:r>
      <w:r w:rsidRPr="00993080">
        <w:rPr>
          <w:noProof/>
        </w:rPr>
        <w:fldChar w:fldCharType="begin"/>
      </w:r>
      <w:r w:rsidRPr="00993080">
        <w:rPr>
          <w:noProof/>
        </w:rPr>
        <w:instrText xml:space="preserve"> PAGEREF _Toc523145235 \h </w:instrText>
      </w:r>
      <w:r w:rsidRPr="00993080">
        <w:rPr>
          <w:noProof/>
        </w:rPr>
      </w:r>
      <w:r w:rsidRPr="00993080">
        <w:rPr>
          <w:noProof/>
        </w:rPr>
        <w:fldChar w:fldCharType="separate"/>
      </w:r>
      <w:r w:rsidR="001D2728">
        <w:rPr>
          <w:noProof/>
        </w:rPr>
        <w:t>2</w:t>
      </w:r>
      <w:r w:rsidRPr="00993080">
        <w:rPr>
          <w:noProof/>
        </w:rPr>
        <w:fldChar w:fldCharType="end"/>
      </w:r>
    </w:p>
    <w:p w:rsidR="00993080" w:rsidRDefault="00993080">
      <w:pPr>
        <w:pStyle w:val="TOC6"/>
        <w:rPr>
          <w:rFonts w:asciiTheme="minorHAnsi" w:eastAsiaTheme="minorEastAsia" w:hAnsiTheme="minorHAnsi" w:cstheme="minorBidi"/>
          <w:b w:val="0"/>
          <w:noProof/>
          <w:kern w:val="0"/>
          <w:sz w:val="22"/>
          <w:szCs w:val="22"/>
        </w:rPr>
      </w:pPr>
      <w:r>
        <w:rPr>
          <w:noProof/>
        </w:rPr>
        <w:t>Schedule 1—Amendment of the Australian Federal Police Act 1979</w:t>
      </w:r>
      <w:r w:rsidRPr="00993080">
        <w:rPr>
          <w:b w:val="0"/>
          <w:noProof/>
          <w:sz w:val="18"/>
        </w:rPr>
        <w:tab/>
      </w:r>
      <w:r w:rsidRPr="00993080">
        <w:rPr>
          <w:b w:val="0"/>
          <w:noProof/>
          <w:sz w:val="18"/>
        </w:rPr>
        <w:fldChar w:fldCharType="begin"/>
      </w:r>
      <w:r w:rsidRPr="00993080">
        <w:rPr>
          <w:b w:val="0"/>
          <w:noProof/>
          <w:sz w:val="18"/>
        </w:rPr>
        <w:instrText xml:space="preserve"> PAGEREF _Toc523145236 \h </w:instrText>
      </w:r>
      <w:r w:rsidRPr="00993080">
        <w:rPr>
          <w:b w:val="0"/>
          <w:noProof/>
          <w:sz w:val="18"/>
        </w:rPr>
      </w:r>
      <w:r w:rsidRPr="00993080">
        <w:rPr>
          <w:b w:val="0"/>
          <w:noProof/>
          <w:sz w:val="18"/>
        </w:rPr>
        <w:fldChar w:fldCharType="separate"/>
      </w:r>
      <w:r w:rsidR="001D2728">
        <w:rPr>
          <w:b w:val="0"/>
          <w:noProof/>
          <w:sz w:val="18"/>
        </w:rPr>
        <w:t>3</w:t>
      </w:r>
      <w:r w:rsidRPr="00993080">
        <w:rPr>
          <w:b w:val="0"/>
          <w:noProof/>
          <w:sz w:val="18"/>
        </w:rPr>
        <w:fldChar w:fldCharType="end"/>
      </w:r>
    </w:p>
    <w:p w:rsidR="00993080" w:rsidRDefault="00993080">
      <w:pPr>
        <w:pStyle w:val="TOC9"/>
        <w:rPr>
          <w:rFonts w:asciiTheme="minorHAnsi" w:eastAsiaTheme="minorEastAsia" w:hAnsiTheme="minorHAnsi" w:cstheme="minorBidi"/>
          <w:i w:val="0"/>
          <w:noProof/>
          <w:kern w:val="0"/>
          <w:sz w:val="22"/>
          <w:szCs w:val="22"/>
        </w:rPr>
      </w:pPr>
      <w:r>
        <w:rPr>
          <w:noProof/>
        </w:rPr>
        <w:t>Australian Federal Police Act 1979</w:t>
      </w:r>
      <w:r w:rsidRPr="00993080">
        <w:rPr>
          <w:i w:val="0"/>
          <w:noProof/>
          <w:sz w:val="18"/>
        </w:rPr>
        <w:tab/>
      </w:r>
      <w:r w:rsidRPr="00993080">
        <w:rPr>
          <w:i w:val="0"/>
          <w:noProof/>
          <w:sz w:val="18"/>
        </w:rPr>
        <w:fldChar w:fldCharType="begin"/>
      </w:r>
      <w:r w:rsidRPr="00993080">
        <w:rPr>
          <w:i w:val="0"/>
          <w:noProof/>
          <w:sz w:val="18"/>
        </w:rPr>
        <w:instrText xml:space="preserve"> PAGEREF _Toc523145237 \h </w:instrText>
      </w:r>
      <w:r w:rsidRPr="00993080">
        <w:rPr>
          <w:i w:val="0"/>
          <w:noProof/>
          <w:sz w:val="18"/>
        </w:rPr>
      </w:r>
      <w:r w:rsidRPr="00993080">
        <w:rPr>
          <w:i w:val="0"/>
          <w:noProof/>
          <w:sz w:val="18"/>
        </w:rPr>
        <w:fldChar w:fldCharType="separate"/>
      </w:r>
      <w:r w:rsidR="001D2728">
        <w:rPr>
          <w:i w:val="0"/>
          <w:noProof/>
          <w:sz w:val="18"/>
        </w:rPr>
        <w:t>3</w:t>
      </w:r>
      <w:r w:rsidRPr="00993080">
        <w:rPr>
          <w:i w:val="0"/>
          <w:noProof/>
          <w:sz w:val="18"/>
        </w:rPr>
        <w:fldChar w:fldCharType="end"/>
      </w:r>
    </w:p>
    <w:p w:rsidR="00993080" w:rsidRDefault="00993080">
      <w:pPr>
        <w:pStyle w:val="TOC6"/>
        <w:rPr>
          <w:rFonts w:asciiTheme="minorHAnsi" w:eastAsiaTheme="minorEastAsia" w:hAnsiTheme="minorHAnsi" w:cstheme="minorBidi"/>
          <w:b w:val="0"/>
          <w:noProof/>
          <w:kern w:val="0"/>
          <w:sz w:val="22"/>
          <w:szCs w:val="22"/>
        </w:rPr>
      </w:pPr>
      <w:r>
        <w:rPr>
          <w:noProof/>
        </w:rPr>
        <w:t>Schedule 2—Obligations of investigating officials</w:t>
      </w:r>
      <w:r w:rsidRPr="00993080">
        <w:rPr>
          <w:b w:val="0"/>
          <w:noProof/>
          <w:sz w:val="18"/>
        </w:rPr>
        <w:tab/>
      </w:r>
      <w:r w:rsidRPr="00993080">
        <w:rPr>
          <w:b w:val="0"/>
          <w:noProof/>
          <w:sz w:val="18"/>
        </w:rPr>
        <w:fldChar w:fldCharType="begin"/>
      </w:r>
      <w:r w:rsidRPr="00993080">
        <w:rPr>
          <w:b w:val="0"/>
          <w:noProof/>
          <w:sz w:val="18"/>
        </w:rPr>
        <w:instrText xml:space="preserve"> PAGEREF _Toc523145238 \h </w:instrText>
      </w:r>
      <w:r w:rsidRPr="00993080">
        <w:rPr>
          <w:b w:val="0"/>
          <w:noProof/>
          <w:sz w:val="18"/>
        </w:rPr>
      </w:r>
      <w:r w:rsidRPr="00993080">
        <w:rPr>
          <w:b w:val="0"/>
          <w:noProof/>
          <w:sz w:val="18"/>
        </w:rPr>
        <w:fldChar w:fldCharType="separate"/>
      </w:r>
      <w:r w:rsidR="001D2728">
        <w:rPr>
          <w:b w:val="0"/>
          <w:noProof/>
          <w:sz w:val="18"/>
        </w:rPr>
        <w:t>4</w:t>
      </w:r>
      <w:r w:rsidRPr="00993080">
        <w:rPr>
          <w:b w:val="0"/>
          <w:noProof/>
          <w:sz w:val="18"/>
        </w:rPr>
        <w:fldChar w:fldCharType="end"/>
      </w:r>
    </w:p>
    <w:p w:rsidR="00993080" w:rsidRDefault="00993080">
      <w:pPr>
        <w:pStyle w:val="TOC9"/>
        <w:rPr>
          <w:rFonts w:asciiTheme="minorHAnsi" w:eastAsiaTheme="minorEastAsia" w:hAnsiTheme="minorHAnsi" w:cstheme="minorBidi"/>
          <w:i w:val="0"/>
          <w:noProof/>
          <w:kern w:val="0"/>
          <w:sz w:val="22"/>
          <w:szCs w:val="22"/>
        </w:rPr>
      </w:pPr>
      <w:r>
        <w:rPr>
          <w:noProof/>
        </w:rPr>
        <w:t>Crimes Act 1914</w:t>
      </w:r>
      <w:r w:rsidRPr="00993080">
        <w:rPr>
          <w:i w:val="0"/>
          <w:noProof/>
          <w:sz w:val="18"/>
        </w:rPr>
        <w:tab/>
      </w:r>
      <w:r w:rsidRPr="00993080">
        <w:rPr>
          <w:i w:val="0"/>
          <w:noProof/>
          <w:sz w:val="18"/>
        </w:rPr>
        <w:fldChar w:fldCharType="begin"/>
      </w:r>
      <w:r w:rsidRPr="00993080">
        <w:rPr>
          <w:i w:val="0"/>
          <w:noProof/>
          <w:sz w:val="18"/>
        </w:rPr>
        <w:instrText xml:space="preserve"> PAGEREF _Toc523145239 \h </w:instrText>
      </w:r>
      <w:r w:rsidRPr="00993080">
        <w:rPr>
          <w:i w:val="0"/>
          <w:noProof/>
          <w:sz w:val="18"/>
        </w:rPr>
      </w:r>
      <w:r w:rsidRPr="00993080">
        <w:rPr>
          <w:i w:val="0"/>
          <w:noProof/>
          <w:sz w:val="18"/>
        </w:rPr>
        <w:fldChar w:fldCharType="separate"/>
      </w:r>
      <w:r w:rsidR="001D2728">
        <w:rPr>
          <w:i w:val="0"/>
          <w:noProof/>
          <w:sz w:val="18"/>
        </w:rPr>
        <w:t>4</w:t>
      </w:r>
      <w:r w:rsidRPr="00993080">
        <w:rPr>
          <w:i w:val="0"/>
          <w:noProof/>
          <w:sz w:val="18"/>
        </w:rPr>
        <w:fldChar w:fldCharType="end"/>
      </w:r>
    </w:p>
    <w:p w:rsidR="00993080" w:rsidRDefault="00993080">
      <w:pPr>
        <w:pStyle w:val="TOC6"/>
        <w:rPr>
          <w:rFonts w:asciiTheme="minorHAnsi" w:eastAsiaTheme="minorEastAsia" w:hAnsiTheme="minorHAnsi" w:cstheme="minorBidi"/>
          <w:b w:val="0"/>
          <w:noProof/>
          <w:kern w:val="0"/>
          <w:sz w:val="22"/>
          <w:szCs w:val="22"/>
        </w:rPr>
      </w:pPr>
      <w:r>
        <w:rPr>
          <w:noProof/>
        </w:rPr>
        <w:t>Schedule 3—Controlled operation disclosure offence</w:t>
      </w:r>
      <w:r w:rsidRPr="00993080">
        <w:rPr>
          <w:b w:val="0"/>
          <w:noProof/>
          <w:sz w:val="18"/>
        </w:rPr>
        <w:tab/>
      </w:r>
      <w:r w:rsidRPr="00993080">
        <w:rPr>
          <w:b w:val="0"/>
          <w:noProof/>
          <w:sz w:val="18"/>
        </w:rPr>
        <w:fldChar w:fldCharType="begin"/>
      </w:r>
      <w:r w:rsidRPr="00993080">
        <w:rPr>
          <w:b w:val="0"/>
          <w:noProof/>
          <w:sz w:val="18"/>
        </w:rPr>
        <w:instrText xml:space="preserve"> PAGEREF _Toc523145240 \h </w:instrText>
      </w:r>
      <w:r w:rsidRPr="00993080">
        <w:rPr>
          <w:b w:val="0"/>
          <w:noProof/>
          <w:sz w:val="18"/>
        </w:rPr>
      </w:r>
      <w:r w:rsidRPr="00993080">
        <w:rPr>
          <w:b w:val="0"/>
          <w:noProof/>
          <w:sz w:val="18"/>
        </w:rPr>
        <w:fldChar w:fldCharType="separate"/>
      </w:r>
      <w:r w:rsidR="001D2728">
        <w:rPr>
          <w:b w:val="0"/>
          <w:noProof/>
          <w:sz w:val="18"/>
        </w:rPr>
        <w:t>7</w:t>
      </w:r>
      <w:r w:rsidRPr="00993080">
        <w:rPr>
          <w:b w:val="0"/>
          <w:noProof/>
          <w:sz w:val="18"/>
        </w:rPr>
        <w:fldChar w:fldCharType="end"/>
      </w:r>
    </w:p>
    <w:p w:rsidR="00993080" w:rsidRDefault="00993080">
      <w:pPr>
        <w:pStyle w:val="TOC9"/>
        <w:rPr>
          <w:rFonts w:asciiTheme="minorHAnsi" w:eastAsiaTheme="minorEastAsia" w:hAnsiTheme="minorHAnsi" w:cstheme="minorBidi"/>
          <w:i w:val="0"/>
          <w:noProof/>
          <w:kern w:val="0"/>
          <w:sz w:val="22"/>
          <w:szCs w:val="22"/>
        </w:rPr>
      </w:pPr>
      <w:r>
        <w:rPr>
          <w:noProof/>
        </w:rPr>
        <w:t>Crimes Act 1914</w:t>
      </w:r>
      <w:r w:rsidRPr="00993080">
        <w:rPr>
          <w:i w:val="0"/>
          <w:noProof/>
          <w:sz w:val="18"/>
        </w:rPr>
        <w:tab/>
      </w:r>
      <w:r w:rsidRPr="00993080">
        <w:rPr>
          <w:i w:val="0"/>
          <w:noProof/>
          <w:sz w:val="18"/>
        </w:rPr>
        <w:fldChar w:fldCharType="begin"/>
      </w:r>
      <w:r w:rsidRPr="00993080">
        <w:rPr>
          <w:i w:val="0"/>
          <w:noProof/>
          <w:sz w:val="18"/>
        </w:rPr>
        <w:instrText xml:space="preserve"> PAGEREF _Toc523145241 \h </w:instrText>
      </w:r>
      <w:r w:rsidRPr="00993080">
        <w:rPr>
          <w:i w:val="0"/>
          <w:noProof/>
          <w:sz w:val="18"/>
        </w:rPr>
      </w:r>
      <w:r w:rsidRPr="00993080">
        <w:rPr>
          <w:i w:val="0"/>
          <w:noProof/>
          <w:sz w:val="18"/>
        </w:rPr>
        <w:fldChar w:fldCharType="separate"/>
      </w:r>
      <w:r w:rsidR="001D2728">
        <w:rPr>
          <w:i w:val="0"/>
          <w:noProof/>
          <w:sz w:val="18"/>
        </w:rPr>
        <w:t>7</w:t>
      </w:r>
      <w:r w:rsidRPr="00993080">
        <w:rPr>
          <w:i w:val="0"/>
          <w:noProof/>
          <w:sz w:val="18"/>
        </w:rPr>
        <w:fldChar w:fldCharType="end"/>
      </w:r>
    </w:p>
    <w:p w:rsidR="00993080" w:rsidRDefault="00993080">
      <w:pPr>
        <w:pStyle w:val="TOC6"/>
        <w:rPr>
          <w:rFonts w:asciiTheme="minorHAnsi" w:eastAsiaTheme="minorEastAsia" w:hAnsiTheme="minorHAnsi" w:cstheme="minorBidi"/>
          <w:b w:val="0"/>
          <w:noProof/>
          <w:kern w:val="0"/>
          <w:sz w:val="22"/>
          <w:szCs w:val="22"/>
        </w:rPr>
      </w:pPr>
      <w:r>
        <w:rPr>
          <w:noProof/>
        </w:rPr>
        <w:t>Schedule 4—Increasing maximum penalties for general dishonesty offences</w:t>
      </w:r>
      <w:r w:rsidRPr="00993080">
        <w:rPr>
          <w:b w:val="0"/>
          <w:noProof/>
          <w:sz w:val="18"/>
        </w:rPr>
        <w:tab/>
      </w:r>
      <w:r w:rsidRPr="00993080">
        <w:rPr>
          <w:b w:val="0"/>
          <w:noProof/>
          <w:sz w:val="18"/>
        </w:rPr>
        <w:fldChar w:fldCharType="begin"/>
      </w:r>
      <w:r w:rsidRPr="00993080">
        <w:rPr>
          <w:b w:val="0"/>
          <w:noProof/>
          <w:sz w:val="18"/>
        </w:rPr>
        <w:instrText xml:space="preserve"> PAGEREF _Toc523145242 \h </w:instrText>
      </w:r>
      <w:r w:rsidRPr="00993080">
        <w:rPr>
          <w:b w:val="0"/>
          <w:noProof/>
          <w:sz w:val="18"/>
        </w:rPr>
      </w:r>
      <w:r w:rsidRPr="00993080">
        <w:rPr>
          <w:b w:val="0"/>
          <w:noProof/>
          <w:sz w:val="18"/>
        </w:rPr>
        <w:fldChar w:fldCharType="separate"/>
      </w:r>
      <w:r w:rsidR="001D2728">
        <w:rPr>
          <w:b w:val="0"/>
          <w:noProof/>
          <w:sz w:val="18"/>
        </w:rPr>
        <w:t>11</w:t>
      </w:r>
      <w:r w:rsidRPr="00993080">
        <w:rPr>
          <w:b w:val="0"/>
          <w:noProof/>
          <w:sz w:val="18"/>
        </w:rPr>
        <w:fldChar w:fldCharType="end"/>
      </w:r>
    </w:p>
    <w:p w:rsidR="00993080" w:rsidRDefault="00993080">
      <w:pPr>
        <w:pStyle w:val="TOC9"/>
        <w:rPr>
          <w:rFonts w:asciiTheme="minorHAnsi" w:eastAsiaTheme="minorEastAsia" w:hAnsiTheme="minorHAnsi" w:cstheme="minorBidi"/>
          <w:i w:val="0"/>
          <w:noProof/>
          <w:kern w:val="0"/>
          <w:sz w:val="22"/>
          <w:szCs w:val="22"/>
        </w:rPr>
      </w:pPr>
      <w:r>
        <w:rPr>
          <w:noProof/>
        </w:rPr>
        <w:t>Criminal Code Act 1995</w:t>
      </w:r>
      <w:r w:rsidRPr="00993080">
        <w:rPr>
          <w:i w:val="0"/>
          <w:noProof/>
          <w:sz w:val="18"/>
        </w:rPr>
        <w:tab/>
      </w:r>
      <w:r w:rsidRPr="00993080">
        <w:rPr>
          <w:i w:val="0"/>
          <w:noProof/>
          <w:sz w:val="18"/>
        </w:rPr>
        <w:fldChar w:fldCharType="begin"/>
      </w:r>
      <w:r w:rsidRPr="00993080">
        <w:rPr>
          <w:i w:val="0"/>
          <w:noProof/>
          <w:sz w:val="18"/>
        </w:rPr>
        <w:instrText xml:space="preserve"> PAGEREF _Toc523145243 \h </w:instrText>
      </w:r>
      <w:r w:rsidRPr="00993080">
        <w:rPr>
          <w:i w:val="0"/>
          <w:noProof/>
          <w:sz w:val="18"/>
        </w:rPr>
      </w:r>
      <w:r w:rsidRPr="00993080">
        <w:rPr>
          <w:i w:val="0"/>
          <w:noProof/>
          <w:sz w:val="18"/>
        </w:rPr>
        <w:fldChar w:fldCharType="separate"/>
      </w:r>
      <w:r w:rsidR="001D2728">
        <w:rPr>
          <w:i w:val="0"/>
          <w:noProof/>
          <w:sz w:val="18"/>
        </w:rPr>
        <w:t>11</w:t>
      </w:r>
      <w:r w:rsidRPr="00993080">
        <w:rPr>
          <w:i w:val="0"/>
          <w:noProof/>
          <w:sz w:val="18"/>
        </w:rPr>
        <w:fldChar w:fldCharType="end"/>
      </w:r>
    </w:p>
    <w:p w:rsidR="00993080" w:rsidRDefault="00993080">
      <w:pPr>
        <w:pStyle w:val="TOC6"/>
        <w:rPr>
          <w:rFonts w:asciiTheme="minorHAnsi" w:eastAsiaTheme="minorEastAsia" w:hAnsiTheme="minorHAnsi" w:cstheme="minorBidi"/>
          <w:b w:val="0"/>
          <w:noProof/>
          <w:kern w:val="0"/>
          <w:sz w:val="22"/>
          <w:szCs w:val="22"/>
        </w:rPr>
      </w:pPr>
      <w:r>
        <w:rPr>
          <w:noProof/>
        </w:rPr>
        <w:t>Schedule 5—Removing obsolete reference to death penalty</w:t>
      </w:r>
      <w:r w:rsidRPr="00993080">
        <w:rPr>
          <w:b w:val="0"/>
          <w:noProof/>
          <w:sz w:val="18"/>
        </w:rPr>
        <w:tab/>
      </w:r>
      <w:r w:rsidRPr="00993080">
        <w:rPr>
          <w:b w:val="0"/>
          <w:noProof/>
          <w:sz w:val="18"/>
        </w:rPr>
        <w:fldChar w:fldCharType="begin"/>
      </w:r>
      <w:r w:rsidRPr="00993080">
        <w:rPr>
          <w:b w:val="0"/>
          <w:noProof/>
          <w:sz w:val="18"/>
        </w:rPr>
        <w:instrText xml:space="preserve"> PAGEREF _Toc523145244 \h </w:instrText>
      </w:r>
      <w:r w:rsidRPr="00993080">
        <w:rPr>
          <w:b w:val="0"/>
          <w:noProof/>
          <w:sz w:val="18"/>
        </w:rPr>
      </w:r>
      <w:r w:rsidRPr="00993080">
        <w:rPr>
          <w:b w:val="0"/>
          <w:noProof/>
          <w:sz w:val="18"/>
        </w:rPr>
        <w:fldChar w:fldCharType="separate"/>
      </w:r>
      <w:r w:rsidR="001D2728">
        <w:rPr>
          <w:b w:val="0"/>
          <w:noProof/>
          <w:sz w:val="18"/>
        </w:rPr>
        <w:t>12</w:t>
      </w:r>
      <w:r w:rsidRPr="00993080">
        <w:rPr>
          <w:b w:val="0"/>
          <w:noProof/>
          <w:sz w:val="18"/>
        </w:rPr>
        <w:fldChar w:fldCharType="end"/>
      </w:r>
    </w:p>
    <w:p w:rsidR="00993080" w:rsidRDefault="00993080">
      <w:pPr>
        <w:pStyle w:val="TOC9"/>
        <w:rPr>
          <w:rFonts w:asciiTheme="minorHAnsi" w:eastAsiaTheme="minorEastAsia" w:hAnsiTheme="minorHAnsi" w:cstheme="minorBidi"/>
          <w:i w:val="0"/>
          <w:noProof/>
          <w:kern w:val="0"/>
          <w:sz w:val="22"/>
          <w:szCs w:val="22"/>
        </w:rPr>
      </w:pPr>
      <w:r>
        <w:rPr>
          <w:noProof/>
        </w:rPr>
        <w:t>Crimes Act 1914</w:t>
      </w:r>
      <w:r w:rsidRPr="00993080">
        <w:rPr>
          <w:i w:val="0"/>
          <w:noProof/>
          <w:sz w:val="18"/>
        </w:rPr>
        <w:tab/>
      </w:r>
      <w:r w:rsidRPr="00993080">
        <w:rPr>
          <w:i w:val="0"/>
          <w:noProof/>
          <w:sz w:val="18"/>
        </w:rPr>
        <w:fldChar w:fldCharType="begin"/>
      </w:r>
      <w:r w:rsidRPr="00993080">
        <w:rPr>
          <w:i w:val="0"/>
          <w:noProof/>
          <w:sz w:val="18"/>
        </w:rPr>
        <w:instrText xml:space="preserve"> PAGEREF _Toc523145245 \h </w:instrText>
      </w:r>
      <w:r w:rsidRPr="00993080">
        <w:rPr>
          <w:i w:val="0"/>
          <w:noProof/>
          <w:sz w:val="18"/>
        </w:rPr>
      </w:r>
      <w:r w:rsidRPr="00993080">
        <w:rPr>
          <w:i w:val="0"/>
          <w:noProof/>
          <w:sz w:val="18"/>
        </w:rPr>
        <w:fldChar w:fldCharType="separate"/>
      </w:r>
      <w:r w:rsidR="001D2728">
        <w:rPr>
          <w:i w:val="0"/>
          <w:noProof/>
          <w:sz w:val="18"/>
        </w:rPr>
        <w:t>12</w:t>
      </w:r>
      <w:r w:rsidRPr="00993080">
        <w:rPr>
          <w:i w:val="0"/>
          <w:noProof/>
          <w:sz w:val="18"/>
        </w:rPr>
        <w:fldChar w:fldCharType="end"/>
      </w:r>
    </w:p>
    <w:p w:rsidR="00993080" w:rsidRDefault="00993080">
      <w:pPr>
        <w:pStyle w:val="TOC6"/>
        <w:rPr>
          <w:rFonts w:asciiTheme="minorHAnsi" w:eastAsiaTheme="minorEastAsia" w:hAnsiTheme="minorHAnsi" w:cstheme="minorBidi"/>
          <w:b w:val="0"/>
          <w:noProof/>
          <w:kern w:val="0"/>
          <w:sz w:val="22"/>
          <w:szCs w:val="22"/>
        </w:rPr>
      </w:pPr>
      <w:r>
        <w:rPr>
          <w:noProof/>
        </w:rPr>
        <w:t>Schedule 6—Protecting vulnerable persons</w:t>
      </w:r>
      <w:r w:rsidRPr="00993080">
        <w:rPr>
          <w:b w:val="0"/>
          <w:noProof/>
          <w:sz w:val="18"/>
        </w:rPr>
        <w:tab/>
      </w:r>
      <w:r w:rsidRPr="00993080">
        <w:rPr>
          <w:b w:val="0"/>
          <w:noProof/>
          <w:sz w:val="18"/>
        </w:rPr>
        <w:fldChar w:fldCharType="begin"/>
      </w:r>
      <w:r w:rsidRPr="00993080">
        <w:rPr>
          <w:b w:val="0"/>
          <w:noProof/>
          <w:sz w:val="18"/>
        </w:rPr>
        <w:instrText xml:space="preserve"> PAGEREF _Toc523145246 \h </w:instrText>
      </w:r>
      <w:r w:rsidRPr="00993080">
        <w:rPr>
          <w:b w:val="0"/>
          <w:noProof/>
          <w:sz w:val="18"/>
        </w:rPr>
      </w:r>
      <w:r w:rsidRPr="00993080">
        <w:rPr>
          <w:b w:val="0"/>
          <w:noProof/>
          <w:sz w:val="18"/>
        </w:rPr>
        <w:fldChar w:fldCharType="separate"/>
      </w:r>
      <w:r w:rsidR="001D2728">
        <w:rPr>
          <w:b w:val="0"/>
          <w:noProof/>
          <w:sz w:val="18"/>
        </w:rPr>
        <w:t>13</w:t>
      </w:r>
      <w:r w:rsidRPr="00993080">
        <w:rPr>
          <w:b w:val="0"/>
          <w:noProof/>
          <w:sz w:val="18"/>
        </w:rPr>
        <w:fldChar w:fldCharType="end"/>
      </w:r>
    </w:p>
    <w:p w:rsidR="00993080" w:rsidRDefault="00993080">
      <w:pPr>
        <w:pStyle w:val="TOC9"/>
        <w:rPr>
          <w:rFonts w:asciiTheme="minorHAnsi" w:eastAsiaTheme="minorEastAsia" w:hAnsiTheme="minorHAnsi" w:cstheme="minorBidi"/>
          <w:i w:val="0"/>
          <w:noProof/>
          <w:kern w:val="0"/>
          <w:sz w:val="22"/>
          <w:szCs w:val="22"/>
        </w:rPr>
      </w:pPr>
      <w:r>
        <w:rPr>
          <w:noProof/>
        </w:rPr>
        <w:t>Crimes Act 1914</w:t>
      </w:r>
      <w:r w:rsidRPr="00993080">
        <w:rPr>
          <w:i w:val="0"/>
          <w:noProof/>
          <w:sz w:val="18"/>
        </w:rPr>
        <w:tab/>
      </w:r>
      <w:r w:rsidRPr="00993080">
        <w:rPr>
          <w:i w:val="0"/>
          <w:noProof/>
          <w:sz w:val="18"/>
        </w:rPr>
        <w:fldChar w:fldCharType="begin"/>
      </w:r>
      <w:r w:rsidRPr="00993080">
        <w:rPr>
          <w:i w:val="0"/>
          <w:noProof/>
          <w:sz w:val="18"/>
        </w:rPr>
        <w:instrText xml:space="preserve"> PAGEREF _Toc523145247 \h </w:instrText>
      </w:r>
      <w:r w:rsidRPr="00993080">
        <w:rPr>
          <w:i w:val="0"/>
          <w:noProof/>
          <w:sz w:val="18"/>
        </w:rPr>
      </w:r>
      <w:r w:rsidRPr="00993080">
        <w:rPr>
          <w:i w:val="0"/>
          <w:noProof/>
          <w:sz w:val="18"/>
        </w:rPr>
        <w:fldChar w:fldCharType="separate"/>
      </w:r>
      <w:r w:rsidR="001D2728">
        <w:rPr>
          <w:i w:val="0"/>
          <w:noProof/>
          <w:sz w:val="18"/>
        </w:rPr>
        <w:t>13</w:t>
      </w:r>
      <w:r w:rsidRPr="00993080">
        <w:rPr>
          <w:i w:val="0"/>
          <w:noProof/>
          <w:sz w:val="18"/>
        </w:rPr>
        <w:fldChar w:fldCharType="end"/>
      </w:r>
    </w:p>
    <w:p w:rsidR="00993080" w:rsidRDefault="00993080">
      <w:pPr>
        <w:pStyle w:val="TOC6"/>
        <w:rPr>
          <w:rFonts w:asciiTheme="minorHAnsi" w:eastAsiaTheme="minorEastAsia" w:hAnsiTheme="minorHAnsi" w:cstheme="minorBidi"/>
          <w:b w:val="0"/>
          <w:noProof/>
          <w:kern w:val="0"/>
          <w:sz w:val="22"/>
          <w:szCs w:val="22"/>
        </w:rPr>
      </w:pPr>
      <w:r>
        <w:rPr>
          <w:noProof/>
        </w:rPr>
        <w:t>Schedule 7—Personal information that may be relevant for integrity purposes</w:t>
      </w:r>
      <w:r w:rsidRPr="00993080">
        <w:rPr>
          <w:b w:val="0"/>
          <w:noProof/>
          <w:sz w:val="18"/>
        </w:rPr>
        <w:tab/>
      </w:r>
      <w:r w:rsidRPr="00993080">
        <w:rPr>
          <w:b w:val="0"/>
          <w:noProof/>
          <w:sz w:val="18"/>
        </w:rPr>
        <w:fldChar w:fldCharType="begin"/>
      </w:r>
      <w:r w:rsidRPr="00993080">
        <w:rPr>
          <w:b w:val="0"/>
          <w:noProof/>
          <w:sz w:val="18"/>
        </w:rPr>
        <w:instrText xml:space="preserve"> PAGEREF _Toc523145248 \h </w:instrText>
      </w:r>
      <w:r w:rsidRPr="00993080">
        <w:rPr>
          <w:b w:val="0"/>
          <w:noProof/>
          <w:sz w:val="18"/>
        </w:rPr>
      </w:r>
      <w:r w:rsidRPr="00993080">
        <w:rPr>
          <w:b w:val="0"/>
          <w:noProof/>
          <w:sz w:val="18"/>
        </w:rPr>
        <w:fldChar w:fldCharType="separate"/>
      </w:r>
      <w:r w:rsidR="001D2728">
        <w:rPr>
          <w:b w:val="0"/>
          <w:noProof/>
          <w:sz w:val="18"/>
        </w:rPr>
        <w:t>14</w:t>
      </w:r>
      <w:r w:rsidRPr="00993080">
        <w:rPr>
          <w:b w:val="0"/>
          <w:noProof/>
          <w:sz w:val="18"/>
        </w:rPr>
        <w:fldChar w:fldCharType="end"/>
      </w:r>
    </w:p>
    <w:p w:rsidR="00993080" w:rsidRDefault="00993080">
      <w:pPr>
        <w:pStyle w:val="TOC9"/>
        <w:rPr>
          <w:rFonts w:asciiTheme="minorHAnsi" w:eastAsiaTheme="minorEastAsia" w:hAnsiTheme="minorHAnsi" w:cstheme="minorBidi"/>
          <w:i w:val="0"/>
          <w:noProof/>
          <w:kern w:val="0"/>
          <w:sz w:val="22"/>
          <w:szCs w:val="22"/>
        </w:rPr>
      </w:pPr>
      <w:r>
        <w:rPr>
          <w:noProof/>
        </w:rPr>
        <w:t>Crimes Act 1914</w:t>
      </w:r>
      <w:r w:rsidRPr="00993080">
        <w:rPr>
          <w:i w:val="0"/>
          <w:noProof/>
          <w:sz w:val="18"/>
        </w:rPr>
        <w:tab/>
      </w:r>
      <w:r w:rsidRPr="00993080">
        <w:rPr>
          <w:i w:val="0"/>
          <w:noProof/>
          <w:sz w:val="18"/>
        </w:rPr>
        <w:fldChar w:fldCharType="begin"/>
      </w:r>
      <w:r w:rsidRPr="00993080">
        <w:rPr>
          <w:i w:val="0"/>
          <w:noProof/>
          <w:sz w:val="18"/>
        </w:rPr>
        <w:instrText xml:space="preserve"> PAGEREF _Toc523145249 \h </w:instrText>
      </w:r>
      <w:r w:rsidRPr="00993080">
        <w:rPr>
          <w:i w:val="0"/>
          <w:noProof/>
          <w:sz w:val="18"/>
        </w:rPr>
      </w:r>
      <w:r w:rsidRPr="00993080">
        <w:rPr>
          <w:i w:val="0"/>
          <w:noProof/>
          <w:sz w:val="18"/>
        </w:rPr>
        <w:fldChar w:fldCharType="separate"/>
      </w:r>
      <w:r w:rsidR="001D2728">
        <w:rPr>
          <w:i w:val="0"/>
          <w:noProof/>
          <w:sz w:val="18"/>
        </w:rPr>
        <w:t>14</w:t>
      </w:r>
      <w:r w:rsidRPr="00993080">
        <w:rPr>
          <w:i w:val="0"/>
          <w:noProof/>
          <w:sz w:val="18"/>
        </w:rPr>
        <w:fldChar w:fldCharType="end"/>
      </w:r>
    </w:p>
    <w:p w:rsidR="00993080" w:rsidRDefault="00993080">
      <w:pPr>
        <w:pStyle w:val="TOC6"/>
        <w:rPr>
          <w:rFonts w:asciiTheme="minorHAnsi" w:eastAsiaTheme="minorEastAsia" w:hAnsiTheme="minorHAnsi" w:cstheme="minorBidi"/>
          <w:b w:val="0"/>
          <w:noProof/>
          <w:kern w:val="0"/>
          <w:sz w:val="22"/>
          <w:szCs w:val="22"/>
        </w:rPr>
      </w:pPr>
      <w:r>
        <w:rPr>
          <w:noProof/>
        </w:rPr>
        <w:t>Schedule 8—Exemptions to spent convictions scheme</w:t>
      </w:r>
      <w:r w:rsidRPr="00993080">
        <w:rPr>
          <w:b w:val="0"/>
          <w:noProof/>
          <w:sz w:val="18"/>
        </w:rPr>
        <w:tab/>
      </w:r>
      <w:r w:rsidRPr="00993080">
        <w:rPr>
          <w:b w:val="0"/>
          <w:noProof/>
          <w:sz w:val="18"/>
        </w:rPr>
        <w:fldChar w:fldCharType="begin"/>
      </w:r>
      <w:r w:rsidRPr="00993080">
        <w:rPr>
          <w:b w:val="0"/>
          <w:noProof/>
          <w:sz w:val="18"/>
        </w:rPr>
        <w:instrText xml:space="preserve"> PAGEREF _Toc523145257 \h </w:instrText>
      </w:r>
      <w:r w:rsidRPr="00993080">
        <w:rPr>
          <w:b w:val="0"/>
          <w:noProof/>
          <w:sz w:val="18"/>
        </w:rPr>
      </w:r>
      <w:r w:rsidRPr="00993080">
        <w:rPr>
          <w:b w:val="0"/>
          <w:noProof/>
          <w:sz w:val="18"/>
        </w:rPr>
        <w:fldChar w:fldCharType="separate"/>
      </w:r>
      <w:r w:rsidR="001D2728">
        <w:rPr>
          <w:b w:val="0"/>
          <w:noProof/>
          <w:sz w:val="18"/>
        </w:rPr>
        <w:t>19</w:t>
      </w:r>
      <w:r w:rsidRPr="00993080">
        <w:rPr>
          <w:b w:val="0"/>
          <w:noProof/>
          <w:sz w:val="18"/>
        </w:rPr>
        <w:fldChar w:fldCharType="end"/>
      </w:r>
    </w:p>
    <w:p w:rsidR="00993080" w:rsidRDefault="00993080">
      <w:pPr>
        <w:pStyle w:val="TOC9"/>
        <w:rPr>
          <w:rFonts w:asciiTheme="minorHAnsi" w:eastAsiaTheme="minorEastAsia" w:hAnsiTheme="minorHAnsi" w:cstheme="minorBidi"/>
          <w:i w:val="0"/>
          <w:noProof/>
          <w:kern w:val="0"/>
          <w:sz w:val="22"/>
          <w:szCs w:val="22"/>
        </w:rPr>
      </w:pPr>
      <w:r>
        <w:rPr>
          <w:noProof/>
        </w:rPr>
        <w:t>Crimes Act 1914</w:t>
      </w:r>
      <w:r w:rsidRPr="00993080">
        <w:rPr>
          <w:i w:val="0"/>
          <w:noProof/>
          <w:sz w:val="18"/>
        </w:rPr>
        <w:tab/>
      </w:r>
      <w:r w:rsidRPr="00993080">
        <w:rPr>
          <w:i w:val="0"/>
          <w:noProof/>
          <w:sz w:val="18"/>
        </w:rPr>
        <w:fldChar w:fldCharType="begin"/>
      </w:r>
      <w:r w:rsidRPr="00993080">
        <w:rPr>
          <w:i w:val="0"/>
          <w:noProof/>
          <w:sz w:val="18"/>
        </w:rPr>
        <w:instrText xml:space="preserve"> PAGEREF _Toc523145258 \h </w:instrText>
      </w:r>
      <w:r w:rsidRPr="00993080">
        <w:rPr>
          <w:i w:val="0"/>
          <w:noProof/>
          <w:sz w:val="18"/>
        </w:rPr>
      </w:r>
      <w:r w:rsidRPr="00993080">
        <w:rPr>
          <w:i w:val="0"/>
          <w:noProof/>
          <w:sz w:val="18"/>
        </w:rPr>
        <w:fldChar w:fldCharType="separate"/>
      </w:r>
      <w:r w:rsidR="001D2728">
        <w:rPr>
          <w:i w:val="0"/>
          <w:noProof/>
          <w:sz w:val="18"/>
        </w:rPr>
        <w:t>19</w:t>
      </w:r>
      <w:r w:rsidRPr="00993080">
        <w:rPr>
          <w:i w:val="0"/>
          <w:noProof/>
          <w:sz w:val="18"/>
        </w:rPr>
        <w:fldChar w:fldCharType="end"/>
      </w:r>
    </w:p>
    <w:p w:rsidR="00060FF9" w:rsidRPr="008021E3" w:rsidRDefault="00993080" w:rsidP="0048364F">
      <w:r>
        <w:fldChar w:fldCharType="end"/>
      </w:r>
    </w:p>
    <w:p w:rsidR="00FE7F93" w:rsidRPr="008021E3" w:rsidRDefault="00FE7F93" w:rsidP="0048364F">
      <w:pPr>
        <w:sectPr w:rsidR="00FE7F93" w:rsidRPr="008021E3" w:rsidSect="0027515A">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27515A" w:rsidRDefault="0027515A">
      <w:r>
        <w:object w:dxaOrig="2146" w:dyaOrig="1561">
          <v:shape id="_x0000_i1026" type="#_x0000_t75" alt="Commonwealth Coat of Arms of Australia" style="width:111pt;height:81pt" o:ole="" fillcolor="window">
            <v:imagedata r:id="rId8" o:title=""/>
          </v:shape>
          <o:OLEObject Type="Embed" ProgID="Word.Picture.8" ShapeID="_x0000_i1026" DrawAspect="Content" ObjectID="_1596888137" r:id="rId21"/>
        </w:object>
      </w:r>
    </w:p>
    <w:p w:rsidR="0027515A" w:rsidRDefault="0027515A"/>
    <w:p w:rsidR="0027515A" w:rsidRDefault="0027515A" w:rsidP="0027515A">
      <w:pPr>
        <w:spacing w:line="240" w:lineRule="auto"/>
      </w:pPr>
    </w:p>
    <w:p w:rsidR="0027515A" w:rsidRDefault="001D2728" w:rsidP="0027515A">
      <w:pPr>
        <w:pStyle w:val="ShortTP1"/>
      </w:pPr>
      <w:r>
        <w:fldChar w:fldCharType="begin"/>
      </w:r>
      <w:r>
        <w:instrText xml:space="preserve"> STYLEREF ShortT </w:instrText>
      </w:r>
      <w:r>
        <w:fldChar w:fldCharType="separate"/>
      </w:r>
      <w:r>
        <w:rPr>
          <w:noProof/>
        </w:rPr>
        <w:t>Crimes Legislation Amendment (Powers, Offences and Other Measures) Act 2018</w:t>
      </w:r>
      <w:r>
        <w:rPr>
          <w:noProof/>
        </w:rPr>
        <w:fldChar w:fldCharType="end"/>
      </w:r>
    </w:p>
    <w:p w:rsidR="0027515A" w:rsidRDefault="001D2728" w:rsidP="0027515A">
      <w:pPr>
        <w:pStyle w:val="ActNoP1"/>
      </w:pPr>
      <w:r>
        <w:fldChar w:fldCharType="begin"/>
      </w:r>
      <w:r>
        <w:instrText xml:space="preserve"> STYLEREF Actno </w:instrText>
      </w:r>
      <w:r>
        <w:fldChar w:fldCharType="separate"/>
      </w:r>
      <w:r>
        <w:rPr>
          <w:noProof/>
        </w:rPr>
        <w:t>No. 75, 2018</w:t>
      </w:r>
      <w:r>
        <w:rPr>
          <w:noProof/>
        </w:rPr>
        <w:fldChar w:fldCharType="end"/>
      </w:r>
    </w:p>
    <w:p w:rsidR="0027515A" w:rsidRPr="009A0728" w:rsidRDefault="0027515A" w:rsidP="009A0728">
      <w:pPr>
        <w:pBdr>
          <w:bottom w:val="single" w:sz="6" w:space="0" w:color="auto"/>
        </w:pBdr>
        <w:spacing w:before="400" w:line="240" w:lineRule="auto"/>
        <w:rPr>
          <w:rFonts w:eastAsia="Times New Roman"/>
          <w:b/>
          <w:sz w:val="28"/>
        </w:rPr>
      </w:pPr>
    </w:p>
    <w:p w:rsidR="0027515A" w:rsidRPr="009A0728" w:rsidRDefault="0027515A" w:rsidP="009A0728">
      <w:pPr>
        <w:spacing w:line="40" w:lineRule="exact"/>
        <w:rPr>
          <w:rFonts w:eastAsia="Calibri"/>
          <w:b/>
          <w:sz w:val="28"/>
        </w:rPr>
      </w:pPr>
    </w:p>
    <w:p w:rsidR="0027515A" w:rsidRPr="009A0728" w:rsidRDefault="0027515A" w:rsidP="009A0728">
      <w:pPr>
        <w:pBdr>
          <w:top w:val="single" w:sz="12" w:space="0" w:color="auto"/>
        </w:pBdr>
        <w:spacing w:line="240" w:lineRule="auto"/>
        <w:rPr>
          <w:rFonts w:eastAsia="Times New Roman"/>
          <w:b/>
          <w:sz w:val="28"/>
        </w:rPr>
      </w:pPr>
    </w:p>
    <w:p w:rsidR="0048364F" w:rsidRPr="008021E3" w:rsidRDefault="0027515A" w:rsidP="008021E3">
      <w:pPr>
        <w:pStyle w:val="Page1"/>
      </w:pPr>
      <w:r>
        <w:t>An Act</w:t>
      </w:r>
      <w:r w:rsidR="008021E3" w:rsidRPr="008021E3">
        <w:t xml:space="preserve"> to amend legislation relating to the criminal law and law enforcement, and for related purposes</w:t>
      </w:r>
    </w:p>
    <w:p w:rsidR="009825C3" w:rsidRDefault="009825C3" w:rsidP="000C5962">
      <w:pPr>
        <w:pStyle w:val="AssentDt"/>
        <w:spacing w:before="240"/>
        <w:rPr>
          <w:sz w:val="24"/>
        </w:rPr>
      </w:pPr>
      <w:r>
        <w:rPr>
          <w:sz w:val="24"/>
        </w:rPr>
        <w:t>[</w:t>
      </w:r>
      <w:r>
        <w:rPr>
          <w:i/>
          <w:sz w:val="24"/>
        </w:rPr>
        <w:t>Assented to 24 August 2018</w:t>
      </w:r>
      <w:r>
        <w:rPr>
          <w:sz w:val="24"/>
        </w:rPr>
        <w:t>]</w:t>
      </w:r>
    </w:p>
    <w:p w:rsidR="0048364F" w:rsidRPr="008021E3" w:rsidRDefault="0048364F" w:rsidP="008021E3">
      <w:pPr>
        <w:spacing w:before="240" w:line="240" w:lineRule="auto"/>
        <w:rPr>
          <w:sz w:val="32"/>
        </w:rPr>
      </w:pPr>
      <w:r w:rsidRPr="008021E3">
        <w:rPr>
          <w:sz w:val="32"/>
        </w:rPr>
        <w:t>The Parliament of Australia enacts:</w:t>
      </w:r>
    </w:p>
    <w:p w:rsidR="0048364F" w:rsidRPr="008021E3" w:rsidRDefault="0048364F" w:rsidP="008021E3">
      <w:pPr>
        <w:pStyle w:val="ActHead5"/>
      </w:pPr>
      <w:bookmarkStart w:id="2" w:name="_Toc523145233"/>
      <w:r w:rsidRPr="008021E3">
        <w:rPr>
          <w:rStyle w:val="CharSectno"/>
        </w:rPr>
        <w:t>1</w:t>
      </w:r>
      <w:r w:rsidRPr="008021E3">
        <w:t xml:space="preserve">  Short title</w:t>
      </w:r>
      <w:bookmarkEnd w:id="2"/>
    </w:p>
    <w:p w:rsidR="0048364F" w:rsidRPr="008021E3" w:rsidRDefault="0048364F" w:rsidP="008021E3">
      <w:pPr>
        <w:pStyle w:val="subsection"/>
      </w:pPr>
      <w:r w:rsidRPr="008021E3">
        <w:tab/>
      </w:r>
      <w:r w:rsidRPr="008021E3">
        <w:tab/>
        <w:t xml:space="preserve">This Act </w:t>
      </w:r>
      <w:r w:rsidR="00275197" w:rsidRPr="008021E3">
        <w:t xml:space="preserve">is </w:t>
      </w:r>
      <w:r w:rsidRPr="008021E3">
        <w:t xml:space="preserve">the </w:t>
      </w:r>
      <w:r w:rsidR="00A77AAF" w:rsidRPr="008021E3">
        <w:rPr>
          <w:i/>
        </w:rPr>
        <w:t xml:space="preserve">Crimes Legislation Amendment </w:t>
      </w:r>
      <w:r w:rsidR="000D56C2" w:rsidRPr="008021E3">
        <w:rPr>
          <w:i/>
        </w:rPr>
        <w:t>(</w:t>
      </w:r>
      <w:r w:rsidR="00971606" w:rsidRPr="008021E3">
        <w:rPr>
          <w:i/>
        </w:rPr>
        <w:t>Powers, Offences and Other Measures</w:t>
      </w:r>
      <w:r w:rsidR="000D56C2" w:rsidRPr="008021E3">
        <w:rPr>
          <w:i/>
        </w:rPr>
        <w:t xml:space="preserve">) </w:t>
      </w:r>
      <w:r w:rsidR="00C164CA" w:rsidRPr="008021E3">
        <w:rPr>
          <w:i/>
        </w:rPr>
        <w:t>Act 201</w:t>
      </w:r>
      <w:r w:rsidR="0062459D">
        <w:rPr>
          <w:i/>
        </w:rPr>
        <w:t>8</w:t>
      </w:r>
      <w:r w:rsidRPr="008021E3">
        <w:t>.</w:t>
      </w:r>
    </w:p>
    <w:p w:rsidR="0048364F" w:rsidRPr="008021E3" w:rsidRDefault="0048364F" w:rsidP="008021E3">
      <w:pPr>
        <w:pStyle w:val="ActHead5"/>
      </w:pPr>
      <w:bookmarkStart w:id="3" w:name="_Toc523145234"/>
      <w:r w:rsidRPr="008021E3">
        <w:rPr>
          <w:rStyle w:val="CharSectno"/>
        </w:rPr>
        <w:lastRenderedPageBreak/>
        <w:t>2</w:t>
      </w:r>
      <w:r w:rsidRPr="008021E3">
        <w:t xml:space="preserve">  Commencement</w:t>
      </w:r>
      <w:bookmarkEnd w:id="3"/>
    </w:p>
    <w:p w:rsidR="0048364F" w:rsidRPr="008021E3" w:rsidRDefault="0048364F" w:rsidP="008021E3">
      <w:pPr>
        <w:pStyle w:val="subsection"/>
      </w:pPr>
      <w:r w:rsidRPr="008021E3">
        <w:tab/>
        <w:t>(1)</w:t>
      </w:r>
      <w:r w:rsidRPr="008021E3">
        <w:tab/>
        <w:t>Each provision of this Act specified in column 1 of the table commences, or is taken to have commenced, in accordance with column 2 of the table. Any other statement in column 2 has effect according to its terms.</w:t>
      </w:r>
    </w:p>
    <w:p w:rsidR="0048364F" w:rsidRPr="008021E3" w:rsidRDefault="0048364F" w:rsidP="008021E3">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8021E3" w:rsidTr="00667A1A">
        <w:trPr>
          <w:tblHeader/>
        </w:trPr>
        <w:tc>
          <w:tcPr>
            <w:tcW w:w="7111" w:type="dxa"/>
            <w:gridSpan w:val="3"/>
            <w:tcBorders>
              <w:top w:val="single" w:sz="12" w:space="0" w:color="auto"/>
              <w:bottom w:val="single" w:sz="6" w:space="0" w:color="auto"/>
            </w:tcBorders>
            <w:shd w:val="clear" w:color="auto" w:fill="auto"/>
          </w:tcPr>
          <w:p w:rsidR="0048364F" w:rsidRPr="008021E3" w:rsidRDefault="0048364F" w:rsidP="008021E3">
            <w:pPr>
              <w:pStyle w:val="TableHeading"/>
            </w:pPr>
            <w:r w:rsidRPr="008021E3">
              <w:t>Commencement information</w:t>
            </w:r>
          </w:p>
        </w:tc>
      </w:tr>
      <w:tr w:rsidR="0048364F" w:rsidRPr="008021E3" w:rsidTr="00667A1A">
        <w:trPr>
          <w:tblHeader/>
        </w:trPr>
        <w:tc>
          <w:tcPr>
            <w:tcW w:w="1701" w:type="dxa"/>
            <w:tcBorders>
              <w:top w:val="single" w:sz="6" w:space="0" w:color="auto"/>
              <w:bottom w:val="single" w:sz="6" w:space="0" w:color="auto"/>
            </w:tcBorders>
            <w:shd w:val="clear" w:color="auto" w:fill="auto"/>
          </w:tcPr>
          <w:p w:rsidR="0048364F" w:rsidRPr="008021E3" w:rsidRDefault="0048364F" w:rsidP="008021E3">
            <w:pPr>
              <w:pStyle w:val="TableHeading"/>
            </w:pPr>
            <w:r w:rsidRPr="008021E3">
              <w:t>Column 1</w:t>
            </w:r>
          </w:p>
        </w:tc>
        <w:tc>
          <w:tcPr>
            <w:tcW w:w="3828" w:type="dxa"/>
            <w:tcBorders>
              <w:top w:val="single" w:sz="6" w:space="0" w:color="auto"/>
              <w:bottom w:val="single" w:sz="6" w:space="0" w:color="auto"/>
            </w:tcBorders>
            <w:shd w:val="clear" w:color="auto" w:fill="auto"/>
          </w:tcPr>
          <w:p w:rsidR="0048364F" w:rsidRPr="008021E3" w:rsidRDefault="0048364F" w:rsidP="008021E3">
            <w:pPr>
              <w:pStyle w:val="TableHeading"/>
            </w:pPr>
            <w:r w:rsidRPr="008021E3">
              <w:t>Column 2</w:t>
            </w:r>
          </w:p>
        </w:tc>
        <w:tc>
          <w:tcPr>
            <w:tcW w:w="1582" w:type="dxa"/>
            <w:tcBorders>
              <w:top w:val="single" w:sz="6" w:space="0" w:color="auto"/>
              <w:bottom w:val="single" w:sz="6" w:space="0" w:color="auto"/>
            </w:tcBorders>
            <w:shd w:val="clear" w:color="auto" w:fill="auto"/>
          </w:tcPr>
          <w:p w:rsidR="0048364F" w:rsidRPr="008021E3" w:rsidRDefault="0048364F" w:rsidP="008021E3">
            <w:pPr>
              <w:pStyle w:val="TableHeading"/>
            </w:pPr>
            <w:r w:rsidRPr="008021E3">
              <w:t>Column 3</w:t>
            </w:r>
          </w:p>
        </w:tc>
      </w:tr>
      <w:tr w:rsidR="0048364F" w:rsidRPr="008021E3" w:rsidTr="00667A1A">
        <w:trPr>
          <w:tblHeader/>
        </w:trPr>
        <w:tc>
          <w:tcPr>
            <w:tcW w:w="1701" w:type="dxa"/>
            <w:tcBorders>
              <w:top w:val="single" w:sz="6" w:space="0" w:color="auto"/>
              <w:bottom w:val="single" w:sz="12" w:space="0" w:color="auto"/>
            </w:tcBorders>
            <w:shd w:val="clear" w:color="auto" w:fill="auto"/>
          </w:tcPr>
          <w:p w:rsidR="0048364F" w:rsidRPr="008021E3" w:rsidRDefault="0048364F" w:rsidP="008021E3">
            <w:pPr>
              <w:pStyle w:val="TableHeading"/>
            </w:pPr>
            <w:r w:rsidRPr="008021E3">
              <w:t>Provisions</w:t>
            </w:r>
          </w:p>
        </w:tc>
        <w:tc>
          <w:tcPr>
            <w:tcW w:w="3828" w:type="dxa"/>
            <w:tcBorders>
              <w:top w:val="single" w:sz="6" w:space="0" w:color="auto"/>
              <w:bottom w:val="single" w:sz="12" w:space="0" w:color="auto"/>
            </w:tcBorders>
            <w:shd w:val="clear" w:color="auto" w:fill="auto"/>
          </w:tcPr>
          <w:p w:rsidR="0048364F" w:rsidRPr="008021E3" w:rsidRDefault="0048364F" w:rsidP="008021E3">
            <w:pPr>
              <w:pStyle w:val="TableHeading"/>
            </w:pPr>
            <w:r w:rsidRPr="008021E3">
              <w:t>Commencement</w:t>
            </w:r>
          </w:p>
        </w:tc>
        <w:tc>
          <w:tcPr>
            <w:tcW w:w="1582" w:type="dxa"/>
            <w:tcBorders>
              <w:top w:val="single" w:sz="6" w:space="0" w:color="auto"/>
              <w:bottom w:val="single" w:sz="12" w:space="0" w:color="auto"/>
            </w:tcBorders>
            <w:shd w:val="clear" w:color="auto" w:fill="auto"/>
          </w:tcPr>
          <w:p w:rsidR="0048364F" w:rsidRPr="008021E3" w:rsidRDefault="0048364F" w:rsidP="008021E3">
            <w:pPr>
              <w:pStyle w:val="TableHeading"/>
            </w:pPr>
            <w:r w:rsidRPr="008021E3">
              <w:t>Date/Details</w:t>
            </w:r>
          </w:p>
        </w:tc>
      </w:tr>
      <w:tr w:rsidR="0048364F" w:rsidRPr="008021E3" w:rsidTr="00667A1A">
        <w:tc>
          <w:tcPr>
            <w:tcW w:w="1701" w:type="dxa"/>
            <w:tcBorders>
              <w:top w:val="single" w:sz="12" w:space="0" w:color="auto"/>
              <w:bottom w:val="single" w:sz="12" w:space="0" w:color="auto"/>
            </w:tcBorders>
            <w:shd w:val="clear" w:color="auto" w:fill="auto"/>
          </w:tcPr>
          <w:p w:rsidR="0048364F" w:rsidRPr="008021E3" w:rsidRDefault="0048364F" w:rsidP="008021E3">
            <w:pPr>
              <w:pStyle w:val="Tabletext"/>
            </w:pPr>
            <w:r w:rsidRPr="008021E3">
              <w:t xml:space="preserve">1.  </w:t>
            </w:r>
            <w:r w:rsidR="00667A1A" w:rsidRPr="008021E3">
              <w:t>The whole of this Act</w:t>
            </w:r>
          </w:p>
        </w:tc>
        <w:tc>
          <w:tcPr>
            <w:tcW w:w="3828" w:type="dxa"/>
            <w:tcBorders>
              <w:top w:val="single" w:sz="12" w:space="0" w:color="auto"/>
              <w:bottom w:val="single" w:sz="12" w:space="0" w:color="auto"/>
            </w:tcBorders>
            <w:shd w:val="clear" w:color="auto" w:fill="auto"/>
          </w:tcPr>
          <w:p w:rsidR="0048364F" w:rsidRPr="008021E3" w:rsidRDefault="0048364F" w:rsidP="008021E3">
            <w:pPr>
              <w:pStyle w:val="Tabletext"/>
            </w:pPr>
            <w:r w:rsidRPr="008021E3">
              <w:t xml:space="preserve">The day </w:t>
            </w:r>
            <w:r w:rsidR="00667A1A" w:rsidRPr="008021E3">
              <w:t xml:space="preserve">after </w:t>
            </w:r>
            <w:r w:rsidRPr="008021E3">
              <w:t>this Act receives the Royal Assent.</w:t>
            </w:r>
          </w:p>
        </w:tc>
        <w:tc>
          <w:tcPr>
            <w:tcW w:w="1582" w:type="dxa"/>
            <w:tcBorders>
              <w:top w:val="single" w:sz="12" w:space="0" w:color="auto"/>
              <w:bottom w:val="single" w:sz="12" w:space="0" w:color="auto"/>
            </w:tcBorders>
            <w:shd w:val="clear" w:color="auto" w:fill="auto"/>
          </w:tcPr>
          <w:p w:rsidR="0048364F" w:rsidRPr="008021E3" w:rsidRDefault="00CB72B5" w:rsidP="008021E3">
            <w:pPr>
              <w:pStyle w:val="Tabletext"/>
            </w:pPr>
            <w:r>
              <w:t>25 August 2018</w:t>
            </w:r>
          </w:p>
        </w:tc>
      </w:tr>
    </w:tbl>
    <w:p w:rsidR="0048364F" w:rsidRPr="008021E3" w:rsidRDefault="00201D27" w:rsidP="008021E3">
      <w:pPr>
        <w:pStyle w:val="notetext"/>
      </w:pPr>
      <w:r w:rsidRPr="008021E3">
        <w:t>Note:</w:t>
      </w:r>
      <w:r w:rsidRPr="008021E3">
        <w:tab/>
        <w:t>This table relates only to the provisions of this Act as originally enacted. It will not be amended to deal with any later amendments of this Act.</w:t>
      </w:r>
    </w:p>
    <w:p w:rsidR="0048364F" w:rsidRPr="008021E3" w:rsidRDefault="0048364F" w:rsidP="008021E3">
      <w:pPr>
        <w:pStyle w:val="subsection"/>
      </w:pPr>
      <w:r w:rsidRPr="008021E3">
        <w:tab/>
        <w:t>(2)</w:t>
      </w:r>
      <w:r w:rsidRPr="008021E3">
        <w:tab/>
      </w:r>
      <w:r w:rsidR="00201D27" w:rsidRPr="008021E3">
        <w:t xml:space="preserve">Any information in </w:t>
      </w:r>
      <w:r w:rsidR="00877D48" w:rsidRPr="008021E3">
        <w:t>c</w:t>
      </w:r>
      <w:r w:rsidR="00201D27" w:rsidRPr="008021E3">
        <w:t>olumn 3 of the table is not part of this Act. Information may be inserted in this column, or information in it may be edited, in any published version of this Act.</w:t>
      </w:r>
    </w:p>
    <w:p w:rsidR="0048364F" w:rsidRPr="008021E3" w:rsidRDefault="0048364F" w:rsidP="008021E3">
      <w:pPr>
        <w:pStyle w:val="ActHead5"/>
      </w:pPr>
      <w:bookmarkStart w:id="4" w:name="_Toc523145235"/>
      <w:r w:rsidRPr="008021E3">
        <w:rPr>
          <w:rStyle w:val="CharSectno"/>
        </w:rPr>
        <w:t>3</w:t>
      </w:r>
      <w:r w:rsidRPr="008021E3">
        <w:t xml:space="preserve">  Schedules</w:t>
      </w:r>
      <w:bookmarkEnd w:id="4"/>
    </w:p>
    <w:p w:rsidR="0048364F" w:rsidRPr="008021E3" w:rsidRDefault="0048364F" w:rsidP="008021E3">
      <w:pPr>
        <w:pStyle w:val="subsection"/>
      </w:pPr>
      <w:r w:rsidRPr="008021E3">
        <w:tab/>
      </w:r>
      <w:r w:rsidRPr="008021E3">
        <w:tab/>
      </w:r>
      <w:r w:rsidR="00202618" w:rsidRPr="008021E3">
        <w:t>Legislation that is specified in a Schedule to this Act is amended or repealed as set out in the applicable items in the Schedule concerned, and any other item in a Schedule to this Act has effect according to its terms.</w:t>
      </w:r>
    </w:p>
    <w:p w:rsidR="0048364F" w:rsidRPr="008021E3" w:rsidRDefault="00616216" w:rsidP="008021E3">
      <w:pPr>
        <w:pStyle w:val="ActHead6"/>
        <w:pageBreakBefore/>
      </w:pPr>
      <w:bookmarkStart w:id="5" w:name="_Toc523145236"/>
      <w:bookmarkStart w:id="6" w:name="opcAmSched"/>
      <w:r w:rsidRPr="008021E3">
        <w:rPr>
          <w:rStyle w:val="CharAmSchNo"/>
        </w:rPr>
        <w:lastRenderedPageBreak/>
        <w:t>Schedule</w:t>
      </w:r>
      <w:r w:rsidR="008021E3" w:rsidRPr="008021E3">
        <w:rPr>
          <w:rStyle w:val="CharAmSchNo"/>
        </w:rPr>
        <w:t> </w:t>
      </w:r>
      <w:r w:rsidRPr="008021E3">
        <w:rPr>
          <w:rStyle w:val="CharAmSchNo"/>
        </w:rPr>
        <w:t>1</w:t>
      </w:r>
      <w:r w:rsidRPr="008021E3">
        <w:t>—</w:t>
      </w:r>
      <w:r w:rsidRPr="008021E3">
        <w:rPr>
          <w:rStyle w:val="CharAmSchText"/>
        </w:rPr>
        <w:t>Amendment of the Australian Federal Police Act 1979</w:t>
      </w:r>
      <w:bookmarkEnd w:id="5"/>
    </w:p>
    <w:bookmarkEnd w:id="6"/>
    <w:p w:rsidR="0093486D" w:rsidRPr="008021E3" w:rsidRDefault="0093486D" w:rsidP="008021E3">
      <w:pPr>
        <w:pStyle w:val="Header"/>
      </w:pPr>
      <w:r w:rsidRPr="008021E3">
        <w:rPr>
          <w:rStyle w:val="CharAmPartNo"/>
        </w:rPr>
        <w:t xml:space="preserve"> </w:t>
      </w:r>
      <w:r w:rsidRPr="008021E3">
        <w:rPr>
          <w:rStyle w:val="CharAmPartText"/>
        </w:rPr>
        <w:t xml:space="preserve"> </w:t>
      </w:r>
    </w:p>
    <w:p w:rsidR="0093486D" w:rsidRPr="008021E3" w:rsidRDefault="0093486D" w:rsidP="008021E3">
      <w:pPr>
        <w:pStyle w:val="ActHead9"/>
        <w:rPr>
          <w:i w:val="0"/>
        </w:rPr>
      </w:pPr>
      <w:bookmarkStart w:id="7" w:name="_Toc523145237"/>
      <w:r w:rsidRPr="008021E3">
        <w:t>Australian Federal Police Act 1979</w:t>
      </w:r>
      <w:bookmarkEnd w:id="7"/>
    </w:p>
    <w:p w:rsidR="0093486D" w:rsidRPr="008021E3" w:rsidRDefault="0093486D" w:rsidP="008021E3">
      <w:pPr>
        <w:pStyle w:val="ItemHead"/>
      </w:pPr>
      <w:r w:rsidRPr="008021E3">
        <w:t>1  Subsection</w:t>
      </w:r>
      <w:r w:rsidR="008021E3" w:rsidRPr="008021E3">
        <w:t> </w:t>
      </w:r>
      <w:r w:rsidRPr="008021E3">
        <w:t>4(1)</w:t>
      </w:r>
    </w:p>
    <w:p w:rsidR="0093486D" w:rsidRPr="008021E3" w:rsidRDefault="0093486D" w:rsidP="008021E3">
      <w:pPr>
        <w:pStyle w:val="Item"/>
      </w:pPr>
      <w:r w:rsidRPr="008021E3">
        <w:t>Insert:</w:t>
      </w:r>
    </w:p>
    <w:p w:rsidR="0093486D" w:rsidRPr="008021E3" w:rsidRDefault="0093486D" w:rsidP="008021E3">
      <w:pPr>
        <w:pStyle w:val="Definition"/>
      </w:pPr>
      <w:r w:rsidRPr="008021E3">
        <w:rPr>
          <w:b/>
          <w:i/>
        </w:rPr>
        <w:t>international organisation</w:t>
      </w:r>
      <w:r w:rsidRPr="008021E3">
        <w:t xml:space="preserve"> includes:</w:t>
      </w:r>
    </w:p>
    <w:p w:rsidR="0093486D" w:rsidRPr="008021E3" w:rsidRDefault="0093486D" w:rsidP="008021E3">
      <w:pPr>
        <w:pStyle w:val="paragraph"/>
      </w:pPr>
      <w:r w:rsidRPr="008021E3">
        <w:tab/>
        <w:t>(a)</w:t>
      </w:r>
      <w:r w:rsidRPr="008021E3">
        <w:tab/>
        <w:t>a public international organisation within the meaning of section</w:t>
      </w:r>
      <w:r w:rsidR="008021E3" w:rsidRPr="008021E3">
        <w:t> </w:t>
      </w:r>
      <w:r w:rsidRPr="008021E3">
        <w:t xml:space="preserve">70.1 of the </w:t>
      </w:r>
      <w:r w:rsidRPr="008021E3">
        <w:rPr>
          <w:i/>
        </w:rPr>
        <w:t>Criminal Code</w:t>
      </w:r>
      <w:r w:rsidRPr="008021E3">
        <w:t>; and</w:t>
      </w:r>
    </w:p>
    <w:p w:rsidR="0093486D" w:rsidRPr="008021E3" w:rsidRDefault="0093486D" w:rsidP="008021E3">
      <w:pPr>
        <w:pStyle w:val="paragraph"/>
      </w:pPr>
      <w:r w:rsidRPr="008021E3">
        <w:tab/>
        <w:t>(b)</w:t>
      </w:r>
      <w:r w:rsidRPr="008021E3">
        <w:tab/>
        <w:t>a body</w:t>
      </w:r>
      <w:r w:rsidRPr="008021E3">
        <w:rPr>
          <w:i/>
        </w:rPr>
        <w:t xml:space="preserve"> </w:t>
      </w:r>
      <w:r w:rsidRPr="008021E3">
        <w:t>(including an international judicial body):</w:t>
      </w:r>
    </w:p>
    <w:p w:rsidR="0093486D" w:rsidRPr="008021E3" w:rsidRDefault="0093486D" w:rsidP="008021E3">
      <w:pPr>
        <w:pStyle w:val="paragraphsub"/>
      </w:pPr>
      <w:r w:rsidRPr="008021E3">
        <w:tab/>
        <w:t>(</w:t>
      </w:r>
      <w:proofErr w:type="spellStart"/>
      <w:r w:rsidRPr="008021E3">
        <w:t>i</w:t>
      </w:r>
      <w:proofErr w:type="spellEnd"/>
      <w:r w:rsidRPr="008021E3">
        <w:t>)</w:t>
      </w:r>
      <w:r w:rsidRPr="008021E3">
        <w:tab/>
        <w:t>established by or under an international agreement or international arrangement or otherwise under international law; or</w:t>
      </w:r>
    </w:p>
    <w:p w:rsidR="0093486D" w:rsidRPr="008021E3" w:rsidRDefault="0093486D" w:rsidP="008021E3">
      <w:pPr>
        <w:pStyle w:val="paragraphsub"/>
      </w:pPr>
      <w:r w:rsidRPr="008021E3">
        <w:tab/>
        <w:t>(ii)</w:t>
      </w:r>
      <w:r w:rsidRPr="008021E3">
        <w:tab/>
        <w:t xml:space="preserve">established by a body described in </w:t>
      </w:r>
      <w:r w:rsidR="008021E3" w:rsidRPr="008021E3">
        <w:t>subparagraph (</w:t>
      </w:r>
      <w:proofErr w:type="spellStart"/>
      <w:r w:rsidRPr="008021E3">
        <w:t>i</w:t>
      </w:r>
      <w:proofErr w:type="spellEnd"/>
      <w:r w:rsidRPr="008021E3">
        <w:t>); or</w:t>
      </w:r>
    </w:p>
    <w:p w:rsidR="0093486D" w:rsidRPr="008021E3" w:rsidRDefault="0093486D" w:rsidP="008021E3">
      <w:pPr>
        <w:pStyle w:val="paragraphsub"/>
      </w:pPr>
      <w:r w:rsidRPr="008021E3">
        <w:tab/>
        <w:t>(iii)</w:t>
      </w:r>
      <w:r w:rsidRPr="008021E3">
        <w:tab/>
        <w:t>on which functions are conferred by or under an international agreement.</w:t>
      </w:r>
    </w:p>
    <w:p w:rsidR="0093486D" w:rsidRPr="008021E3" w:rsidRDefault="0093486D" w:rsidP="008021E3">
      <w:pPr>
        <w:pStyle w:val="ItemHead"/>
      </w:pPr>
      <w:r w:rsidRPr="008021E3">
        <w:t>2  After paragraph</w:t>
      </w:r>
      <w:r w:rsidR="008021E3" w:rsidRPr="008021E3">
        <w:t> </w:t>
      </w:r>
      <w:r w:rsidRPr="008021E3">
        <w:t>8(1)(</w:t>
      </w:r>
      <w:proofErr w:type="spellStart"/>
      <w:r w:rsidRPr="008021E3">
        <w:t>bg</w:t>
      </w:r>
      <w:proofErr w:type="spellEnd"/>
      <w:r w:rsidRPr="008021E3">
        <w:t>)</w:t>
      </w:r>
    </w:p>
    <w:p w:rsidR="0093486D" w:rsidRPr="008021E3" w:rsidRDefault="0093486D" w:rsidP="008021E3">
      <w:pPr>
        <w:pStyle w:val="Item"/>
      </w:pPr>
      <w:r w:rsidRPr="008021E3">
        <w:t>Insert:</w:t>
      </w:r>
    </w:p>
    <w:p w:rsidR="0093486D" w:rsidRPr="008021E3" w:rsidRDefault="0093486D" w:rsidP="008021E3">
      <w:pPr>
        <w:pStyle w:val="paragraph"/>
      </w:pPr>
      <w:r w:rsidRPr="008021E3">
        <w:tab/>
        <w:t>(</w:t>
      </w:r>
      <w:proofErr w:type="spellStart"/>
      <w:r w:rsidRPr="008021E3">
        <w:t>bh</w:t>
      </w:r>
      <w:proofErr w:type="spellEnd"/>
      <w:r w:rsidRPr="008021E3">
        <w:t>)</w:t>
      </w:r>
      <w:r w:rsidRPr="008021E3">
        <w:tab/>
        <w:t>to assist or cooperate with:</w:t>
      </w:r>
    </w:p>
    <w:p w:rsidR="0093486D" w:rsidRPr="008021E3" w:rsidRDefault="0093486D" w:rsidP="008021E3">
      <w:pPr>
        <w:pStyle w:val="paragraphsub"/>
      </w:pPr>
      <w:r w:rsidRPr="008021E3">
        <w:tab/>
        <w:t>(</w:t>
      </w:r>
      <w:proofErr w:type="spellStart"/>
      <w:r w:rsidRPr="008021E3">
        <w:t>i</w:t>
      </w:r>
      <w:proofErr w:type="spellEnd"/>
      <w:r w:rsidRPr="008021E3">
        <w:t>)</w:t>
      </w:r>
      <w:r w:rsidRPr="008021E3">
        <w:tab/>
        <w:t>an international organisation; or</w:t>
      </w:r>
    </w:p>
    <w:p w:rsidR="0093486D" w:rsidRPr="008021E3" w:rsidRDefault="0093486D" w:rsidP="008021E3">
      <w:pPr>
        <w:pStyle w:val="paragraphsub"/>
      </w:pPr>
      <w:r w:rsidRPr="008021E3">
        <w:tab/>
        <w:t>(ii)</w:t>
      </w:r>
      <w:r w:rsidRPr="008021E3">
        <w:tab/>
        <w:t>a non</w:t>
      </w:r>
      <w:r w:rsidR="00F83E63">
        <w:noBreakHyphen/>
      </w:r>
      <w:r w:rsidRPr="008021E3">
        <w:t>governmental organisation, in relation to acts, omissions, matters or things outside Australia;</w:t>
      </w:r>
    </w:p>
    <w:p w:rsidR="0093486D" w:rsidRPr="008021E3" w:rsidRDefault="0093486D" w:rsidP="008021E3">
      <w:pPr>
        <w:pStyle w:val="paragraph"/>
      </w:pPr>
      <w:r w:rsidRPr="008021E3">
        <w:tab/>
      </w:r>
      <w:r w:rsidRPr="008021E3">
        <w:tab/>
        <w:t>in relation to the provision of police services or police support services; and</w:t>
      </w:r>
    </w:p>
    <w:p w:rsidR="00616216" w:rsidRPr="008021E3" w:rsidRDefault="00616216" w:rsidP="008021E3">
      <w:pPr>
        <w:pStyle w:val="ActHead6"/>
        <w:pageBreakBefore/>
      </w:pPr>
      <w:bookmarkStart w:id="8" w:name="_Toc523145238"/>
      <w:r w:rsidRPr="008021E3">
        <w:rPr>
          <w:rStyle w:val="CharAmSchNo"/>
        </w:rPr>
        <w:lastRenderedPageBreak/>
        <w:t>Schedule</w:t>
      </w:r>
      <w:r w:rsidR="008021E3" w:rsidRPr="008021E3">
        <w:rPr>
          <w:rStyle w:val="CharAmSchNo"/>
        </w:rPr>
        <w:t> </w:t>
      </w:r>
      <w:r w:rsidRPr="008021E3">
        <w:rPr>
          <w:rStyle w:val="CharAmSchNo"/>
        </w:rPr>
        <w:t>2</w:t>
      </w:r>
      <w:r w:rsidRPr="008021E3">
        <w:t>—</w:t>
      </w:r>
      <w:r w:rsidRPr="008021E3">
        <w:rPr>
          <w:rStyle w:val="CharAmSchText"/>
        </w:rPr>
        <w:t>Obligations of investigating officials</w:t>
      </w:r>
      <w:bookmarkEnd w:id="8"/>
    </w:p>
    <w:p w:rsidR="00A40C44" w:rsidRPr="008021E3" w:rsidRDefault="00A40C44" w:rsidP="008021E3">
      <w:pPr>
        <w:pStyle w:val="Header"/>
      </w:pPr>
      <w:r w:rsidRPr="008021E3">
        <w:rPr>
          <w:rStyle w:val="CharAmPartNo"/>
        </w:rPr>
        <w:t xml:space="preserve"> </w:t>
      </w:r>
      <w:r w:rsidRPr="008021E3">
        <w:rPr>
          <w:rStyle w:val="CharAmPartText"/>
        </w:rPr>
        <w:t xml:space="preserve"> </w:t>
      </w:r>
    </w:p>
    <w:p w:rsidR="00A40C44" w:rsidRPr="008021E3" w:rsidRDefault="00A40C44" w:rsidP="008021E3">
      <w:pPr>
        <w:pStyle w:val="ActHead9"/>
        <w:rPr>
          <w:i w:val="0"/>
        </w:rPr>
      </w:pPr>
      <w:bookmarkStart w:id="9" w:name="_Toc523145239"/>
      <w:r w:rsidRPr="008021E3">
        <w:t>Crimes Act 1914</w:t>
      </w:r>
      <w:bookmarkEnd w:id="9"/>
    </w:p>
    <w:p w:rsidR="00A40C44" w:rsidRPr="008021E3" w:rsidRDefault="00A40C44" w:rsidP="008021E3">
      <w:pPr>
        <w:pStyle w:val="ItemHead"/>
      </w:pPr>
      <w:r w:rsidRPr="008021E3">
        <w:t>1  Subsection</w:t>
      </w:r>
      <w:r w:rsidR="008021E3" w:rsidRPr="008021E3">
        <w:t> </w:t>
      </w:r>
      <w:r w:rsidRPr="008021E3">
        <w:t xml:space="preserve">23B(1) (definition of </w:t>
      </w:r>
      <w:r w:rsidRPr="008021E3">
        <w:rPr>
          <w:i/>
        </w:rPr>
        <w:t>Aboriginal legal aid organisation</w:t>
      </w:r>
      <w:r w:rsidRPr="008021E3">
        <w:t>)</w:t>
      </w:r>
    </w:p>
    <w:p w:rsidR="00A40C44" w:rsidRPr="008021E3" w:rsidRDefault="00A40C44" w:rsidP="008021E3">
      <w:pPr>
        <w:pStyle w:val="Item"/>
      </w:pPr>
      <w:r w:rsidRPr="008021E3">
        <w:t>Repeal the definition.</w:t>
      </w:r>
    </w:p>
    <w:p w:rsidR="00A40C44" w:rsidRPr="008021E3" w:rsidRDefault="00A40C44" w:rsidP="008021E3">
      <w:pPr>
        <w:pStyle w:val="ItemHead"/>
      </w:pPr>
      <w:r w:rsidRPr="008021E3">
        <w:t>2  Subsection</w:t>
      </w:r>
      <w:r w:rsidR="008021E3" w:rsidRPr="008021E3">
        <w:t> </w:t>
      </w:r>
      <w:r w:rsidRPr="008021E3">
        <w:t>23B(1)</w:t>
      </w:r>
    </w:p>
    <w:p w:rsidR="00A40C44" w:rsidRPr="008021E3" w:rsidRDefault="00A40C44" w:rsidP="008021E3">
      <w:pPr>
        <w:pStyle w:val="Item"/>
      </w:pPr>
      <w:r w:rsidRPr="008021E3">
        <w:t>Insert:</w:t>
      </w:r>
    </w:p>
    <w:p w:rsidR="00A40C44" w:rsidRPr="008021E3" w:rsidRDefault="00A40C44" w:rsidP="008021E3">
      <w:pPr>
        <w:pStyle w:val="Item"/>
      </w:pPr>
      <w:r w:rsidRPr="008021E3">
        <w:rPr>
          <w:b/>
          <w:i/>
        </w:rPr>
        <w:t>Aboriginal legal assistance organisation</w:t>
      </w:r>
      <w:r w:rsidRPr="008021E3">
        <w:t xml:space="preserve"> means an organisation that is funded by the Commonwealth, a State or a Territory to provide legal assistance to Aboriginal persons and Torres Strait Islanders.</w:t>
      </w:r>
    </w:p>
    <w:p w:rsidR="00A40C44" w:rsidRPr="008021E3" w:rsidRDefault="00A40C44" w:rsidP="008021E3">
      <w:pPr>
        <w:pStyle w:val="ItemHead"/>
      </w:pPr>
      <w:r w:rsidRPr="008021E3">
        <w:t>3  Subsection</w:t>
      </w:r>
      <w:r w:rsidR="008021E3" w:rsidRPr="008021E3">
        <w:t> </w:t>
      </w:r>
      <w:r w:rsidRPr="008021E3">
        <w:t>23H(1)</w:t>
      </w:r>
    </w:p>
    <w:p w:rsidR="00A40C44" w:rsidRPr="008021E3" w:rsidRDefault="00A40C44" w:rsidP="008021E3">
      <w:pPr>
        <w:pStyle w:val="Item"/>
      </w:pPr>
      <w:r w:rsidRPr="008021E3">
        <w:t>After “must”, insert “, before starting to question the person”.</w:t>
      </w:r>
    </w:p>
    <w:p w:rsidR="00C35343" w:rsidRPr="005838D1" w:rsidRDefault="00C35343" w:rsidP="00C35343">
      <w:pPr>
        <w:pStyle w:val="ItemHead"/>
      </w:pPr>
      <w:r w:rsidRPr="005838D1">
        <w:t>4  Paragraphs 23H(1)(a) and (b)</w:t>
      </w:r>
    </w:p>
    <w:p w:rsidR="00C35343" w:rsidRPr="005838D1" w:rsidRDefault="00C35343" w:rsidP="00C35343">
      <w:pPr>
        <w:pStyle w:val="Item"/>
      </w:pPr>
      <w:r w:rsidRPr="005838D1">
        <w:t>Repeal the paragraphs, substitute:</w:t>
      </w:r>
    </w:p>
    <w:p w:rsidR="00C35343" w:rsidRPr="005838D1" w:rsidRDefault="00C35343" w:rsidP="00C35343">
      <w:pPr>
        <w:pStyle w:val="paragraph"/>
      </w:pPr>
      <w:r w:rsidRPr="005838D1">
        <w:tab/>
        <w:t>(a)</w:t>
      </w:r>
      <w:r w:rsidRPr="005838D1">
        <w:tab/>
        <w:t>inform the person that a representative of an Aboriginal legal assistance organisation in the State or Territory in which the person is located will be notified that the person is under arrest or is a protected suspect (as the case requires); and</w:t>
      </w:r>
    </w:p>
    <w:p w:rsidR="00C35343" w:rsidRPr="005838D1" w:rsidRDefault="00C35343" w:rsidP="00C35343">
      <w:pPr>
        <w:pStyle w:val="paragraph"/>
      </w:pPr>
      <w:r w:rsidRPr="005838D1">
        <w:tab/>
        <w:t>(b)</w:t>
      </w:r>
      <w:r w:rsidRPr="005838D1">
        <w:tab/>
        <w:t>notify such a representative that the person is under arrest or is a protected suspect (as the case requires).</w:t>
      </w:r>
    </w:p>
    <w:p w:rsidR="00A40C44" w:rsidRPr="008021E3" w:rsidRDefault="00A40C44" w:rsidP="008021E3">
      <w:pPr>
        <w:pStyle w:val="ItemHead"/>
      </w:pPr>
      <w:r w:rsidRPr="008021E3">
        <w:t>5  After subsection</w:t>
      </w:r>
      <w:r w:rsidR="008021E3" w:rsidRPr="008021E3">
        <w:t> </w:t>
      </w:r>
      <w:r w:rsidRPr="008021E3">
        <w:t>23H(1)</w:t>
      </w:r>
    </w:p>
    <w:p w:rsidR="00A40C44" w:rsidRPr="008021E3" w:rsidRDefault="00A40C44" w:rsidP="008021E3">
      <w:pPr>
        <w:pStyle w:val="Item"/>
      </w:pPr>
      <w:r w:rsidRPr="008021E3">
        <w:t>Add:</w:t>
      </w:r>
    </w:p>
    <w:p w:rsidR="00A40C44" w:rsidRPr="008021E3" w:rsidRDefault="00A40C44" w:rsidP="008021E3">
      <w:pPr>
        <w:pStyle w:val="subsection"/>
      </w:pPr>
      <w:r w:rsidRPr="008021E3">
        <w:tab/>
        <w:t>(1A)</w:t>
      </w:r>
      <w:r w:rsidRPr="008021E3">
        <w:tab/>
        <w:t xml:space="preserve">To avoid doubt, the obligations imposed by </w:t>
      </w:r>
      <w:r w:rsidR="008021E3" w:rsidRPr="008021E3">
        <w:t>subsection (</w:t>
      </w:r>
      <w:r w:rsidRPr="008021E3">
        <w:t>1) do not limit and are not limited by any other obligations imposed, or rights conferred, by this section.</w:t>
      </w:r>
    </w:p>
    <w:p w:rsidR="00A40C44" w:rsidRPr="008021E3" w:rsidRDefault="00A40C44" w:rsidP="008021E3">
      <w:pPr>
        <w:pStyle w:val="subsection"/>
      </w:pPr>
      <w:r w:rsidRPr="008021E3">
        <w:tab/>
        <w:t>(1AB)</w:t>
      </w:r>
      <w:r w:rsidRPr="008021E3">
        <w:tab/>
        <w:t xml:space="preserve">If a representative of an Aboriginal legal assistance organisation is notified under </w:t>
      </w:r>
      <w:r w:rsidR="008021E3" w:rsidRPr="008021E3">
        <w:t>subsection (</w:t>
      </w:r>
      <w:r w:rsidRPr="008021E3">
        <w:t>1), the investigating official must not question the person until the earlier of the following times:</w:t>
      </w:r>
    </w:p>
    <w:p w:rsidR="00A40C44" w:rsidRPr="008021E3" w:rsidRDefault="00A40C44" w:rsidP="008021E3">
      <w:pPr>
        <w:pStyle w:val="paragraph"/>
      </w:pPr>
      <w:r w:rsidRPr="008021E3">
        <w:lastRenderedPageBreak/>
        <w:tab/>
        <w:t>(a)</w:t>
      </w:r>
      <w:r w:rsidRPr="008021E3">
        <w:tab/>
        <w:t>the representative has communicated with the person;</w:t>
      </w:r>
    </w:p>
    <w:p w:rsidR="00A40C44" w:rsidRPr="008021E3" w:rsidRDefault="00A40C44" w:rsidP="008021E3">
      <w:pPr>
        <w:pStyle w:val="paragraph"/>
      </w:pPr>
      <w:r w:rsidRPr="008021E3">
        <w:tab/>
        <w:t>(b)</w:t>
      </w:r>
      <w:r w:rsidRPr="008021E3">
        <w:tab/>
        <w:t>2 hours have elapsed since the representative was notified.</w:t>
      </w:r>
    </w:p>
    <w:p w:rsidR="00A40C44" w:rsidRPr="008021E3" w:rsidRDefault="00A40C44" w:rsidP="008021E3">
      <w:pPr>
        <w:pStyle w:val="ItemHead"/>
      </w:pPr>
      <w:r w:rsidRPr="008021E3">
        <w:t>6  Subsection</w:t>
      </w:r>
      <w:r w:rsidR="008021E3" w:rsidRPr="008021E3">
        <w:t> </w:t>
      </w:r>
      <w:r w:rsidRPr="008021E3">
        <w:t>23H(2B)</w:t>
      </w:r>
    </w:p>
    <w:p w:rsidR="00A40C44" w:rsidRPr="008021E3" w:rsidRDefault="00A40C44" w:rsidP="008021E3">
      <w:pPr>
        <w:pStyle w:val="Item"/>
      </w:pPr>
      <w:r w:rsidRPr="008021E3">
        <w:t>Repeal the subsection, substitute:</w:t>
      </w:r>
    </w:p>
    <w:p w:rsidR="00A40C44" w:rsidRPr="008021E3" w:rsidRDefault="00A40C44" w:rsidP="008021E3">
      <w:pPr>
        <w:pStyle w:val="subsection"/>
      </w:pPr>
      <w:r w:rsidRPr="008021E3">
        <w:tab/>
        <w:t>(2B)</w:t>
      </w:r>
      <w:r w:rsidRPr="008021E3">
        <w:tab/>
        <w:t xml:space="preserve">If an interview friend is not chosen under </w:t>
      </w:r>
      <w:r w:rsidR="008021E3" w:rsidRPr="008021E3">
        <w:t>subsection (</w:t>
      </w:r>
      <w:r w:rsidRPr="008021E3">
        <w:t>2A), the investigating official must choose a representative of an Aboriginal legal assistance organisation in the State or Territory in which the person is located to be the person’s interview friend.</w:t>
      </w:r>
    </w:p>
    <w:p w:rsidR="00A40C44" w:rsidRPr="008021E3" w:rsidRDefault="00A40C44" w:rsidP="008021E3">
      <w:pPr>
        <w:pStyle w:val="ItemHead"/>
      </w:pPr>
      <w:r w:rsidRPr="008021E3">
        <w:t>7  Subsection</w:t>
      </w:r>
      <w:r w:rsidR="008021E3" w:rsidRPr="008021E3">
        <w:t> </w:t>
      </w:r>
      <w:r w:rsidRPr="008021E3">
        <w:t>23H(9) (</w:t>
      </w:r>
      <w:r w:rsidR="008021E3" w:rsidRPr="008021E3">
        <w:t>paragraph (</w:t>
      </w:r>
      <w:r w:rsidRPr="008021E3">
        <w:t xml:space="preserve">c) of the definition of </w:t>
      </w:r>
      <w:r w:rsidRPr="008021E3">
        <w:rPr>
          <w:i/>
        </w:rPr>
        <w:t>interview friend</w:t>
      </w:r>
      <w:r w:rsidRPr="008021E3">
        <w:t>)</w:t>
      </w:r>
    </w:p>
    <w:p w:rsidR="00A40C44" w:rsidRPr="008021E3" w:rsidRDefault="00A40C44" w:rsidP="008021E3">
      <w:pPr>
        <w:pStyle w:val="Item"/>
      </w:pPr>
      <w:r w:rsidRPr="008021E3">
        <w:t>Repeal the paragraph, substitute:</w:t>
      </w:r>
    </w:p>
    <w:p w:rsidR="00A40C44" w:rsidRPr="008021E3" w:rsidRDefault="00A40C44" w:rsidP="008021E3">
      <w:pPr>
        <w:pStyle w:val="paragraph"/>
      </w:pPr>
      <w:r w:rsidRPr="008021E3">
        <w:tab/>
        <w:t>(c)</w:t>
      </w:r>
      <w:r w:rsidRPr="008021E3">
        <w:tab/>
        <w:t>a representative of an Aboriginal legal assistance organisation in the State or Territory in which the person is located.</w:t>
      </w:r>
    </w:p>
    <w:p w:rsidR="00A40C44" w:rsidRPr="008021E3" w:rsidRDefault="00A40C44" w:rsidP="008021E3">
      <w:pPr>
        <w:pStyle w:val="ItemHead"/>
      </w:pPr>
      <w:r w:rsidRPr="008021E3">
        <w:t>8  Subsection</w:t>
      </w:r>
      <w:r w:rsidR="008021E3" w:rsidRPr="008021E3">
        <w:t> </w:t>
      </w:r>
      <w:r w:rsidRPr="008021E3">
        <w:t>23H(9) (</w:t>
      </w:r>
      <w:r w:rsidR="008021E3" w:rsidRPr="008021E3">
        <w:t>paragraph (</w:t>
      </w:r>
      <w:r w:rsidRPr="008021E3">
        <w:t xml:space="preserve">d) of the definition of </w:t>
      </w:r>
      <w:r w:rsidRPr="008021E3">
        <w:rPr>
          <w:i/>
        </w:rPr>
        <w:t>interview friend</w:t>
      </w:r>
      <w:r w:rsidRPr="008021E3">
        <w:t>)</w:t>
      </w:r>
    </w:p>
    <w:p w:rsidR="00A40C44" w:rsidRPr="008021E3" w:rsidRDefault="00A40C44" w:rsidP="008021E3">
      <w:pPr>
        <w:pStyle w:val="Item"/>
      </w:pPr>
      <w:r w:rsidRPr="008021E3">
        <w:t>Repeal the paragraph.</w:t>
      </w:r>
    </w:p>
    <w:p w:rsidR="00A40C44" w:rsidRPr="008021E3" w:rsidRDefault="00A40C44" w:rsidP="008021E3">
      <w:pPr>
        <w:pStyle w:val="ItemHead"/>
      </w:pPr>
      <w:r w:rsidRPr="008021E3">
        <w:t>9  Section</w:t>
      </w:r>
      <w:r w:rsidR="008021E3" w:rsidRPr="008021E3">
        <w:t> </w:t>
      </w:r>
      <w:r w:rsidRPr="008021E3">
        <w:t>23J</w:t>
      </w:r>
    </w:p>
    <w:p w:rsidR="00A40C44" w:rsidRPr="008021E3" w:rsidRDefault="00A40C44" w:rsidP="008021E3">
      <w:pPr>
        <w:pStyle w:val="Item"/>
      </w:pPr>
      <w:r w:rsidRPr="008021E3">
        <w:t>Repeal the section.</w:t>
      </w:r>
    </w:p>
    <w:p w:rsidR="00A40C44" w:rsidRPr="008021E3" w:rsidRDefault="00A40C44" w:rsidP="008021E3">
      <w:pPr>
        <w:pStyle w:val="ItemHead"/>
      </w:pPr>
      <w:r w:rsidRPr="008021E3">
        <w:t>10  Subsection</w:t>
      </w:r>
      <w:r w:rsidR="008021E3" w:rsidRPr="008021E3">
        <w:t> </w:t>
      </w:r>
      <w:r w:rsidRPr="008021E3">
        <w:t>23K(3) (</w:t>
      </w:r>
      <w:r w:rsidR="008021E3" w:rsidRPr="008021E3">
        <w:t>paragraph (</w:t>
      </w:r>
      <w:r w:rsidRPr="008021E3">
        <w:t xml:space="preserve">c) of the definition of </w:t>
      </w:r>
      <w:r w:rsidRPr="008021E3">
        <w:rPr>
          <w:i/>
        </w:rPr>
        <w:t>interview friend</w:t>
      </w:r>
      <w:r w:rsidRPr="008021E3">
        <w:t>)</w:t>
      </w:r>
    </w:p>
    <w:p w:rsidR="00A40C44" w:rsidRPr="008021E3" w:rsidRDefault="00A40C44" w:rsidP="008021E3">
      <w:pPr>
        <w:pStyle w:val="Item"/>
      </w:pPr>
      <w:r w:rsidRPr="008021E3">
        <w:t>Omit “whose name is included in the relevant list maintained under subsection</w:t>
      </w:r>
      <w:r w:rsidR="008021E3" w:rsidRPr="008021E3">
        <w:t> </w:t>
      </w:r>
      <w:r w:rsidRPr="008021E3">
        <w:t>23J(1)”, substitute “who is a representative of an Aboriginal legal assistance organisation in the State or Territory in which the person is located”.</w:t>
      </w:r>
    </w:p>
    <w:p w:rsidR="00A40C44" w:rsidRPr="008021E3" w:rsidRDefault="00A40C44" w:rsidP="008021E3">
      <w:pPr>
        <w:pStyle w:val="ItemHead"/>
      </w:pPr>
      <w:r w:rsidRPr="008021E3">
        <w:t>11  Subsection</w:t>
      </w:r>
      <w:r w:rsidR="008021E3" w:rsidRPr="008021E3">
        <w:t> </w:t>
      </w:r>
      <w:r w:rsidRPr="008021E3">
        <w:t xml:space="preserve">23WA(1) (definition of </w:t>
      </w:r>
      <w:r w:rsidRPr="008021E3">
        <w:rPr>
          <w:i/>
        </w:rPr>
        <w:t>Aboriginal legal aid organisation</w:t>
      </w:r>
      <w:r w:rsidRPr="008021E3">
        <w:t>)</w:t>
      </w:r>
    </w:p>
    <w:p w:rsidR="00A40C44" w:rsidRPr="008021E3" w:rsidRDefault="00A40C44" w:rsidP="008021E3">
      <w:pPr>
        <w:pStyle w:val="Item"/>
      </w:pPr>
      <w:r w:rsidRPr="008021E3">
        <w:t>Repeal the definition.</w:t>
      </w:r>
    </w:p>
    <w:p w:rsidR="00A40C44" w:rsidRPr="008021E3" w:rsidRDefault="00A40C44" w:rsidP="008021E3">
      <w:pPr>
        <w:pStyle w:val="ItemHead"/>
      </w:pPr>
      <w:r w:rsidRPr="008021E3">
        <w:t>12  Subsection</w:t>
      </w:r>
      <w:r w:rsidR="008021E3" w:rsidRPr="008021E3">
        <w:t> </w:t>
      </w:r>
      <w:r w:rsidRPr="008021E3">
        <w:t>23WA(1)</w:t>
      </w:r>
    </w:p>
    <w:p w:rsidR="00A40C44" w:rsidRPr="008021E3" w:rsidRDefault="00A40C44" w:rsidP="008021E3">
      <w:pPr>
        <w:pStyle w:val="Item"/>
      </w:pPr>
      <w:r w:rsidRPr="008021E3">
        <w:t>Insert:</w:t>
      </w:r>
    </w:p>
    <w:p w:rsidR="00A40C44" w:rsidRPr="008021E3" w:rsidRDefault="00A40C44" w:rsidP="008021E3">
      <w:pPr>
        <w:pStyle w:val="Item"/>
      </w:pPr>
      <w:r w:rsidRPr="008021E3">
        <w:rPr>
          <w:b/>
          <w:i/>
        </w:rPr>
        <w:lastRenderedPageBreak/>
        <w:t>Aboriginal legal assistance organisation</w:t>
      </w:r>
      <w:r w:rsidRPr="008021E3">
        <w:t xml:space="preserve"> has the same meaning as in Part</w:t>
      </w:r>
      <w:r w:rsidR="008021E3" w:rsidRPr="008021E3">
        <w:t> </w:t>
      </w:r>
      <w:r w:rsidRPr="008021E3">
        <w:t>IC.</w:t>
      </w:r>
    </w:p>
    <w:p w:rsidR="00A40C44" w:rsidRPr="008021E3" w:rsidRDefault="00A40C44" w:rsidP="008021E3">
      <w:pPr>
        <w:pStyle w:val="ItemHead"/>
      </w:pPr>
      <w:r w:rsidRPr="008021E3">
        <w:t>13  Paragraph 23WB(2)(c)</w:t>
      </w:r>
    </w:p>
    <w:p w:rsidR="00A40C44" w:rsidRPr="008021E3" w:rsidRDefault="00A40C44" w:rsidP="008021E3">
      <w:pPr>
        <w:pStyle w:val="Item"/>
      </w:pPr>
      <w:r w:rsidRPr="008021E3">
        <w:t>Omit “Aboriginal legal aid organisation or a person whose name is on the relevant list maintained under subsection</w:t>
      </w:r>
      <w:r w:rsidR="008021E3" w:rsidRPr="008021E3">
        <w:t> </w:t>
      </w:r>
      <w:r w:rsidRPr="008021E3">
        <w:t>23J(1)”, substitute “Aboriginal legal assistance organisation in the State or Territory in which the person is located”.</w:t>
      </w:r>
    </w:p>
    <w:p w:rsidR="00A40C44" w:rsidRPr="008021E3" w:rsidRDefault="00A40C44" w:rsidP="008021E3">
      <w:pPr>
        <w:pStyle w:val="ItemHead"/>
      </w:pPr>
      <w:r w:rsidRPr="008021E3">
        <w:t>14  Paragraph 23WB(3)(c)</w:t>
      </w:r>
    </w:p>
    <w:p w:rsidR="00A40C44" w:rsidRPr="008021E3" w:rsidRDefault="00A40C44" w:rsidP="008021E3">
      <w:pPr>
        <w:pStyle w:val="Item"/>
      </w:pPr>
      <w:r w:rsidRPr="008021E3">
        <w:t>Omit “Aboriginal legal aid organisation, or a person whose name is included in the relevant list maintained under subsection</w:t>
      </w:r>
      <w:r w:rsidR="008021E3" w:rsidRPr="008021E3">
        <w:t> </w:t>
      </w:r>
      <w:r w:rsidRPr="008021E3">
        <w:t>23J(1)”, substitute “Aboriginal legal assistance organisation in the State or Territory in which the person is located”.</w:t>
      </w:r>
    </w:p>
    <w:p w:rsidR="001F3AB3" w:rsidRPr="005838D1" w:rsidRDefault="001F3AB3" w:rsidP="001F3AB3">
      <w:pPr>
        <w:pStyle w:val="ItemHead"/>
      </w:pPr>
      <w:r w:rsidRPr="005838D1">
        <w:t>15  Paragraphs 23WG(4)(a) and (b)</w:t>
      </w:r>
    </w:p>
    <w:p w:rsidR="001F3AB3" w:rsidRPr="005838D1" w:rsidRDefault="001F3AB3" w:rsidP="001F3AB3">
      <w:pPr>
        <w:pStyle w:val="Item"/>
      </w:pPr>
      <w:r w:rsidRPr="005838D1">
        <w:t>Repeal the paragraphs, substitute:</w:t>
      </w:r>
    </w:p>
    <w:p w:rsidR="001F3AB3" w:rsidRPr="005838D1" w:rsidRDefault="001F3AB3" w:rsidP="001F3AB3">
      <w:pPr>
        <w:pStyle w:val="paragraph"/>
      </w:pPr>
      <w:r w:rsidRPr="005838D1">
        <w:tab/>
        <w:t>(a)</w:t>
      </w:r>
      <w:r w:rsidRPr="005838D1">
        <w:tab/>
        <w:t>inform the suspect that a representative of an Aboriginal legal assistance organisation will be notified that the suspect is to be asked to consent to a forensic procedure; and</w:t>
      </w:r>
    </w:p>
    <w:p w:rsidR="001F3AB3" w:rsidRPr="005838D1" w:rsidRDefault="001F3AB3" w:rsidP="001F3AB3">
      <w:pPr>
        <w:pStyle w:val="paragraph"/>
      </w:pPr>
      <w:r w:rsidRPr="005838D1">
        <w:tab/>
        <w:t>(b)</w:t>
      </w:r>
      <w:r w:rsidRPr="005838D1">
        <w:tab/>
        <w:t>notify such a representative that the suspect is to be asked to consent to a forensic procedure.</w:t>
      </w:r>
    </w:p>
    <w:p w:rsidR="00616216" w:rsidRPr="008021E3" w:rsidRDefault="00616216" w:rsidP="008021E3">
      <w:pPr>
        <w:pStyle w:val="ActHead6"/>
        <w:pageBreakBefore/>
      </w:pPr>
      <w:bookmarkStart w:id="10" w:name="_Toc523145240"/>
      <w:r w:rsidRPr="008021E3">
        <w:rPr>
          <w:rStyle w:val="CharAmSchNo"/>
        </w:rPr>
        <w:lastRenderedPageBreak/>
        <w:t>Schedule</w:t>
      </w:r>
      <w:r w:rsidR="008021E3" w:rsidRPr="008021E3">
        <w:rPr>
          <w:rStyle w:val="CharAmSchNo"/>
        </w:rPr>
        <w:t> </w:t>
      </w:r>
      <w:r w:rsidRPr="008021E3">
        <w:rPr>
          <w:rStyle w:val="CharAmSchNo"/>
        </w:rPr>
        <w:t>3</w:t>
      </w:r>
      <w:r w:rsidRPr="008021E3">
        <w:t>—</w:t>
      </w:r>
      <w:r w:rsidRPr="008021E3">
        <w:rPr>
          <w:rStyle w:val="CharAmSchText"/>
        </w:rPr>
        <w:t>Controlled operation disclosure offence</w:t>
      </w:r>
      <w:bookmarkEnd w:id="10"/>
    </w:p>
    <w:p w:rsidR="0093486D" w:rsidRPr="008021E3" w:rsidRDefault="0093486D" w:rsidP="008021E3">
      <w:pPr>
        <w:pStyle w:val="Header"/>
      </w:pPr>
      <w:r w:rsidRPr="008021E3">
        <w:rPr>
          <w:rStyle w:val="CharAmPartNo"/>
        </w:rPr>
        <w:t xml:space="preserve"> </w:t>
      </w:r>
      <w:r w:rsidRPr="008021E3">
        <w:rPr>
          <w:rStyle w:val="CharAmPartText"/>
        </w:rPr>
        <w:t xml:space="preserve"> </w:t>
      </w:r>
    </w:p>
    <w:p w:rsidR="0093486D" w:rsidRPr="008021E3" w:rsidRDefault="0093486D" w:rsidP="008021E3">
      <w:pPr>
        <w:pStyle w:val="ActHead9"/>
        <w:rPr>
          <w:i w:val="0"/>
        </w:rPr>
      </w:pPr>
      <w:bookmarkStart w:id="11" w:name="_Toc523145241"/>
      <w:r w:rsidRPr="008021E3">
        <w:t>Crimes Act 1914</w:t>
      </w:r>
      <w:bookmarkEnd w:id="11"/>
    </w:p>
    <w:p w:rsidR="0093486D" w:rsidRPr="008021E3" w:rsidRDefault="0093486D" w:rsidP="008021E3">
      <w:pPr>
        <w:pStyle w:val="ItemHead"/>
      </w:pPr>
      <w:r w:rsidRPr="008021E3">
        <w:t>1  Section</w:t>
      </w:r>
      <w:r w:rsidR="008021E3" w:rsidRPr="008021E3">
        <w:t> </w:t>
      </w:r>
      <w:r w:rsidRPr="008021E3">
        <w:t>15GC</w:t>
      </w:r>
    </w:p>
    <w:p w:rsidR="0093486D" w:rsidRPr="008021E3" w:rsidRDefault="0093486D" w:rsidP="008021E3">
      <w:pPr>
        <w:pStyle w:val="Item"/>
      </w:pPr>
      <w:r w:rsidRPr="008021E3">
        <w:t>Insert:</w:t>
      </w:r>
    </w:p>
    <w:p w:rsidR="0093486D" w:rsidRPr="008021E3" w:rsidRDefault="0093486D" w:rsidP="008021E3">
      <w:pPr>
        <w:pStyle w:val="Definition"/>
      </w:pPr>
      <w:r w:rsidRPr="008021E3">
        <w:rPr>
          <w:b/>
          <w:i/>
        </w:rPr>
        <w:t>entrusted person</w:t>
      </w:r>
      <w:r w:rsidRPr="008021E3">
        <w:t xml:space="preserve"> means:</w:t>
      </w:r>
    </w:p>
    <w:p w:rsidR="0093486D" w:rsidRPr="008021E3" w:rsidRDefault="0093486D" w:rsidP="008021E3">
      <w:pPr>
        <w:pStyle w:val="paragraph"/>
      </w:pPr>
      <w:r w:rsidRPr="008021E3">
        <w:tab/>
        <w:t>(a)</w:t>
      </w:r>
      <w:r w:rsidRPr="008021E3">
        <w:tab/>
        <w:t>a participant in a controlled operation; or</w:t>
      </w:r>
    </w:p>
    <w:p w:rsidR="0093486D" w:rsidRPr="008021E3" w:rsidRDefault="0093486D" w:rsidP="008021E3">
      <w:pPr>
        <w:pStyle w:val="paragraph"/>
      </w:pPr>
      <w:r w:rsidRPr="008021E3">
        <w:tab/>
        <w:t>(b)</w:t>
      </w:r>
      <w:r w:rsidRPr="008021E3">
        <w:tab/>
        <w:t>any of the following:</w:t>
      </w:r>
    </w:p>
    <w:p w:rsidR="0093486D" w:rsidRPr="008021E3" w:rsidRDefault="0093486D" w:rsidP="008021E3">
      <w:pPr>
        <w:pStyle w:val="paragraphsub"/>
      </w:pPr>
      <w:r w:rsidRPr="008021E3">
        <w:tab/>
        <w:t>(</w:t>
      </w:r>
      <w:proofErr w:type="spellStart"/>
      <w:r w:rsidRPr="008021E3">
        <w:t>i</w:t>
      </w:r>
      <w:proofErr w:type="spellEnd"/>
      <w:r w:rsidRPr="008021E3">
        <w:t>)</w:t>
      </w:r>
      <w:r w:rsidRPr="008021E3">
        <w:tab/>
        <w:t xml:space="preserve">the Commissioner or an AFP appointee (within the meaning of the </w:t>
      </w:r>
      <w:r w:rsidRPr="008021E3">
        <w:rPr>
          <w:i/>
        </w:rPr>
        <w:t>Australian Federal Police Act 1979</w:t>
      </w:r>
      <w:r w:rsidRPr="008021E3">
        <w:t>);</w:t>
      </w:r>
    </w:p>
    <w:p w:rsidR="0093486D" w:rsidRPr="008021E3" w:rsidRDefault="0093486D" w:rsidP="008021E3">
      <w:pPr>
        <w:pStyle w:val="paragraphsub"/>
      </w:pPr>
      <w:r w:rsidRPr="008021E3">
        <w:tab/>
        <w:t>(ii)</w:t>
      </w:r>
      <w:r w:rsidRPr="008021E3">
        <w:tab/>
        <w:t>a member of the police force of a State or Territory;</w:t>
      </w:r>
    </w:p>
    <w:p w:rsidR="0093486D" w:rsidRPr="008021E3" w:rsidRDefault="0093486D" w:rsidP="008021E3">
      <w:pPr>
        <w:pStyle w:val="paragraphsub"/>
      </w:pPr>
      <w:r w:rsidRPr="008021E3">
        <w:tab/>
        <w:t>(iii)</w:t>
      </w:r>
      <w:r w:rsidRPr="008021E3">
        <w:tab/>
        <w:t xml:space="preserve">a staff member (within the meaning of the </w:t>
      </w:r>
      <w:r w:rsidRPr="008021E3">
        <w:rPr>
          <w:i/>
        </w:rPr>
        <w:t>Law Enforcement Integrity Commissioner Act 2006</w:t>
      </w:r>
      <w:r w:rsidRPr="008021E3">
        <w:t>) of the Immigration and Border Protection Department;</w:t>
      </w:r>
    </w:p>
    <w:p w:rsidR="0093486D" w:rsidRPr="008021E3" w:rsidRDefault="0093486D" w:rsidP="008021E3">
      <w:pPr>
        <w:pStyle w:val="paragraphsub"/>
      </w:pPr>
      <w:r w:rsidRPr="008021E3">
        <w:tab/>
        <w:t>(iv)</w:t>
      </w:r>
      <w:r w:rsidRPr="008021E3">
        <w:tab/>
        <w:t xml:space="preserve">the Chief Executive Officer of the ACC, a member of the staff of the ACC (within the meaning of the </w:t>
      </w:r>
      <w:r w:rsidRPr="008021E3">
        <w:rPr>
          <w:i/>
        </w:rPr>
        <w:t>Australian Crime Commission Act 2002</w:t>
      </w:r>
      <w:r w:rsidRPr="008021E3">
        <w:t>) or a person appointed under subsection</w:t>
      </w:r>
      <w:r w:rsidR="008021E3" w:rsidRPr="008021E3">
        <w:t> </w:t>
      </w:r>
      <w:r w:rsidRPr="008021E3">
        <w:t>46B(1) of that Act;</w:t>
      </w:r>
    </w:p>
    <w:p w:rsidR="0093486D" w:rsidRPr="008021E3" w:rsidRDefault="0093486D" w:rsidP="008021E3">
      <w:pPr>
        <w:pStyle w:val="paragraphsub"/>
      </w:pPr>
      <w:r w:rsidRPr="008021E3">
        <w:tab/>
        <w:t>(v)</w:t>
      </w:r>
      <w:r w:rsidRPr="008021E3">
        <w:tab/>
        <w:t xml:space="preserve">a staff member (within the meaning of the </w:t>
      </w:r>
      <w:r w:rsidRPr="008021E3">
        <w:rPr>
          <w:i/>
        </w:rPr>
        <w:t>Law Enforcement Integrity Commissioner Act 2006</w:t>
      </w:r>
      <w:r w:rsidRPr="008021E3">
        <w:t>) of the Australian Commission for Law Enforcement Integrity; or</w:t>
      </w:r>
    </w:p>
    <w:p w:rsidR="0093486D" w:rsidRPr="008021E3" w:rsidRDefault="0093486D" w:rsidP="008021E3">
      <w:pPr>
        <w:pStyle w:val="paragraph"/>
      </w:pPr>
      <w:r w:rsidRPr="008021E3">
        <w:tab/>
        <w:t>(c)</w:t>
      </w:r>
      <w:r w:rsidRPr="008021E3">
        <w:tab/>
        <w:t>an officer or staff member of a government agency, or an integrity agency for a State or Territory, with which the Integrity Commissioner is jointly investigating a corruption issue under subsection</w:t>
      </w:r>
      <w:r w:rsidR="008021E3" w:rsidRPr="008021E3">
        <w:t> </w:t>
      </w:r>
      <w:r w:rsidRPr="008021E3">
        <w:t xml:space="preserve">26(2) of the </w:t>
      </w:r>
      <w:r w:rsidRPr="008021E3">
        <w:rPr>
          <w:i/>
        </w:rPr>
        <w:t>Law Enforcement Integrity Commissioner Act 2006</w:t>
      </w:r>
      <w:r w:rsidRPr="008021E3">
        <w:t>, if a controlled operation relates to the investigation; or</w:t>
      </w:r>
    </w:p>
    <w:p w:rsidR="0093486D" w:rsidRPr="008021E3" w:rsidRDefault="0093486D" w:rsidP="008021E3">
      <w:pPr>
        <w:pStyle w:val="paragraph"/>
      </w:pPr>
      <w:r w:rsidRPr="008021E3">
        <w:tab/>
        <w:t>(d)</w:t>
      </w:r>
      <w:r w:rsidRPr="008021E3">
        <w:tab/>
        <w:t>an officer (within the meaning of section</w:t>
      </w:r>
      <w:r w:rsidR="008021E3" w:rsidRPr="008021E3">
        <w:t> </w:t>
      </w:r>
      <w:r w:rsidRPr="008021E3">
        <w:t xml:space="preserve">35 of the </w:t>
      </w:r>
      <w:r w:rsidRPr="008021E3">
        <w:rPr>
          <w:i/>
        </w:rPr>
        <w:t>Ombudsman Act 1976</w:t>
      </w:r>
      <w:r w:rsidRPr="008021E3">
        <w:t>); or</w:t>
      </w:r>
    </w:p>
    <w:p w:rsidR="0093486D" w:rsidRPr="008021E3" w:rsidRDefault="0093486D" w:rsidP="008021E3">
      <w:pPr>
        <w:pStyle w:val="paragraph"/>
      </w:pPr>
      <w:r w:rsidRPr="008021E3">
        <w:tab/>
        <w:t>(e)</w:t>
      </w:r>
      <w:r w:rsidRPr="008021E3">
        <w:tab/>
        <w:t>a person who has entered into a contract, agreement or arrangement with:</w:t>
      </w:r>
    </w:p>
    <w:p w:rsidR="0093486D" w:rsidRPr="008021E3" w:rsidRDefault="0093486D" w:rsidP="008021E3">
      <w:pPr>
        <w:pStyle w:val="paragraphsub"/>
      </w:pPr>
      <w:r w:rsidRPr="008021E3">
        <w:tab/>
        <w:t>(</w:t>
      </w:r>
      <w:proofErr w:type="spellStart"/>
      <w:r w:rsidRPr="008021E3">
        <w:t>i</w:t>
      </w:r>
      <w:proofErr w:type="spellEnd"/>
      <w:r w:rsidRPr="008021E3">
        <w:t>)</w:t>
      </w:r>
      <w:r w:rsidRPr="008021E3">
        <w:tab/>
        <w:t>a law enforcement agency; or</w:t>
      </w:r>
    </w:p>
    <w:p w:rsidR="0093486D" w:rsidRPr="008021E3" w:rsidRDefault="0093486D" w:rsidP="008021E3">
      <w:pPr>
        <w:pStyle w:val="paragraphsub"/>
      </w:pPr>
      <w:r w:rsidRPr="008021E3">
        <w:lastRenderedPageBreak/>
        <w:tab/>
        <w:t>(ii)</w:t>
      </w:r>
      <w:r w:rsidRPr="008021E3">
        <w:tab/>
        <w:t xml:space="preserve">a government agency, or an integrity agency, mentioned in </w:t>
      </w:r>
      <w:r w:rsidR="008021E3" w:rsidRPr="008021E3">
        <w:t>paragraph (</w:t>
      </w:r>
      <w:r w:rsidRPr="008021E3">
        <w:t>c); or</w:t>
      </w:r>
    </w:p>
    <w:p w:rsidR="0093486D" w:rsidRPr="008021E3" w:rsidRDefault="0093486D" w:rsidP="008021E3">
      <w:pPr>
        <w:pStyle w:val="paragraphsub"/>
      </w:pPr>
      <w:r w:rsidRPr="008021E3">
        <w:tab/>
        <w:t>(iii)</w:t>
      </w:r>
      <w:r w:rsidRPr="008021E3">
        <w:tab/>
        <w:t>the Commonwealth Ombudsman;</w:t>
      </w:r>
    </w:p>
    <w:p w:rsidR="0093486D" w:rsidRPr="008021E3" w:rsidRDefault="0093486D" w:rsidP="008021E3">
      <w:pPr>
        <w:pStyle w:val="paragraph"/>
      </w:pPr>
      <w:r w:rsidRPr="008021E3">
        <w:tab/>
      </w:r>
      <w:r w:rsidRPr="008021E3">
        <w:tab/>
        <w:t xml:space="preserve">(other than as a person mentioned in </w:t>
      </w:r>
      <w:r w:rsidR="008021E3" w:rsidRPr="008021E3">
        <w:t>paragraphs (</w:t>
      </w:r>
      <w:r w:rsidRPr="008021E3">
        <w:t>b) to (d)).</w:t>
      </w:r>
    </w:p>
    <w:p w:rsidR="0093486D" w:rsidRPr="008021E3" w:rsidRDefault="0093486D" w:rsidP="008021E3">
      <w:pPr>
        <w:pStyle w:val="ItemHead"/>
      </w:pPr>
      <w:r w:rsidRPr="008021E3">
        <w:t>2  Subsection</w:t>
      </w:r>
      <w:r w:rsidR="008021E3" w:rsidRPr="008021E3">
        <w:t> </w:t>
      </w:r>
      <w:r w:rsidRPr="008021E3">
        <w:t>15HK(1)</w:t>
      </w:r>
    </w:p>
    <w:p w:rsidR="0093486D" w:rsidRPr="008021E3" w:rsidRDefault="0093486D" w:rsidP="008021E3">
      <w:pPr>
        <w:pStyle w:val="Item"/>
      </w:pPr>
      <w:r w:rsidRPr="008021E3">
        <w:t>Repeal the subsection, substitute:</w:t>
      </w:r>
    </w:p>
    <w:p w:rsidR="0093486D" w:rsidRPr="008021E3" w:rsidRDefault="0093486D" w:rsidP="008021E3">
      <w:pPr>
        <w:pStyle w:val="SubsectionHead"/>
      </w:pPr>
      <w:r w:rsidRPr="008021E3">
        <w:t>Disclosures by entrusted persons</w:t>
      </w:r>
    </w:p>
    <w:p w:rsidR="0093486D" w:rsidRPr="008021E3" w:rsidRDefault="0093486D" w:rsidP="008021E3">
      <w:pPr>
        <w:pStyle w:val="subsection"/>
      </w:pPr>
      <w:r w:rsidRPr="008021E3">
        <w:tab/>
        <w:t>(1)</w:t>
      </w:r>
      <w:r w:rsidRPr="008021E3">
        <w:tab/>
        <w:t>A person commits an offence if:</w:t>
      </w:r>
    </w:p>
    <w:p w:rsidR="0093486D" w:rsidRPr="008021E3" w:rsidRDefault="0093486D" w:rsidP="008021E3">
      <w:pPr>
        <w:pStyle w:val="paragraph"/>
      </w:pPr>
      <w:r w:rsidRPr="008021E3">
        <w:tab/>
        <w:t>(a)</w:t>
      </w:r>
      <w:r w:rsidRPr="008021E3">
        <w:tab/>
        <w:t>the person is, or has been, an entrusted person; and</w:t>
      </w:r>
    </w:p>
    <w:p w:rsidR="0093486D" w:rsidRPr="008021E3" w:rsidRDefault="0093486D" w:rsidP="008021E3">
      <w:pPr>
        <w:pStyle w:val="paragraph"/>
      </w:pPr>
      <w:r w:rsidRPr="008021E3">
        <w:tab/>
        <w:t>(b)</w:t>
      </w:r>
      <w:r w:rsidRPr="008021E3">
        <w:tab/>
        <w:t>information came to the knowledge or into the possession of the person in the person’s capacity as an entrusted person; and</w:t>
      </w:r>
    </w:p>
    <w:p w:rsidR="0093486D" w:rsidRPr="008021E3" w:rsidRDefault="0093486D" w:rsidP="008021E3">
      <w:pPr>
        <w:pStyle w:val="paragraph"/>
      </w:pPr>
      <w:r w:rsidRPr="008021E3">
        <w:tab/>
        <w:t>(c)</w:t>
      </w:r>
      <w:r w:rsidRPr="008021E3">
        <w:tab/>
        <w:t>the person discloses the information; and</w:t>
      </w:r>
    </w:p>
    <w:p w:rsidR="0093486D" w:rsidRPr="008021E3" w:rsidRDefault="0093486D" w:rsidP="008021E3">
      <w:pPr>
        <w:pStyle w:val="paragraph"/>
      </w:pPr>
      <w:r w:rsidRPr="008021E3">
        <w:tab/>
        <w:t>(d)</w:t>
      </w:r>
      <w:r w:rsidRPr="008021E3">
        <w:tab/>
        <w:t>the information relates to a controlled operation.</w:t>
      </w:r>
    </w:p>
    <w:p w:rsidR="0093486D" w:rsidRPr="008021E3" w:rsidRDefault="0093486D" w:rsidP="008021E3">
      <w:pPr>
        <w:pStyle w:val="notetext"/>
      </w:pPr>
      <w:r w:rsidRPr="008021E3">
        <w:t>Note:</w:t>
      </w:r>
      <w:r w:rsidRPr="008021E3">
        <w:tab/>
        <w:t xml:space="preserve">Recklessness is the fault element for </w:t>
      </w:r>
      <w:r w:rsidR="008021E3" w:rsidRPr="008021E3">
        <w:t>paragraphs (</w:t>
      </w:r>
      <w:r w:rsidRPr="008021E3">
        <w:t>1)(b) and (d)—see section</w:t>
      </w:r>
      <w:r w:rsidR="008021E3" w:rsidRPr="008021E3">
        <w:t> </w:t>
      </w:r>
      <w:r w:rsidRPr="008021E3">
        <w:t xml:space="preserve">5.6 of the </w:t>
      </w:r>
      <w:r w:rsidRPr="008021E3">
        <w:rPr>
          <w:i/>
        </w:rPr>
        <w:t>Criminal Code</w:t>
      </w:r>
      <w:r w:rsidRPr="008021E3">
        <w:t>.</w:t>
      </w:r>
    </w:p>
    <w:p w:rsidR="0093486D" w:rsidRPr="008021E3" w:rsidRDefault="0093486D" w:rsidP="008021E3">
      <w:pPr>
        <w:pStyle w:val="Penalty"/>
      </w:pPr>
      <w:r w:rsidRPr="008021E3">
        <w:t>Penalty:</w:t>
      </w:r>
      <w:r w:rsidRPr="008021E3">
        <w:tab/>
        <w:t>Imprisonment for 2 years.</w:t>
      </w:r>
    </w:p>
    <w:p w:rsidR="0093486D" w:rsidRPr="008021E3" w:rsidRDefault="0093486D" w:rsidP="008021E3">
      <w:pPr>
        <w:pStyle w:val="subsection"/>
      </w:pPr>
      <w:r w:rsidRPr="008021E3">
        <w:tab/>
        <w:t>(1A)</w:t>
      </w:r>
      <w:r w:rsidRPr="008021E3">
        <w:tab/>
        <w:t xml:space="preserve">Strict liability applies to </w:t>
      </w:r>
      <w:r w:rsidR="008021E3" w:rsidRPr="008021E3">
        <w:t>paragraph (</w:t>
      </w:r>
      <w:r w:rsidRPr="008021E3">
        <w:t>1)(a).</w:t>
      </w:r>
    </w:p>
    <w:p w:rsidR="0093486D" w:rsidRPr="008021E3" w:rsidRDefault="0093486D" w:rsidP="008021E3">
      <w:pPr>
        <w:pStyle w:val="notetext"/>
      </w:pPr>
      <w:r w:rsidRPr="008021E3">
        <w:t>Note:</w:t>
      </w:r>
      <w:r w:rsidRPr="008021E3">
        <w:tab/>
        <w:t>For strict liability, see section</w:t>
      </w:r>
      <w:r w:rsidR="008021E3" w:rsidRPr="008021E3">
        <w:t> </w:t>
      </w:r>
      <w:r w:rsidRPr="008021E3">
        <w:t xml:space="preserve">6.1 of the </w:t>
      </w:r>
      <w:r w:rsidRPr="008021E3">
        <w:rPr>
          <w:i/>
        </w:rPr>
        <w:t>Criminal Code</w:t>
      </w:r>
      <w:r w:rsidRPr="008021E3">
        <w:t>.</w:t>
      </w:r>
    </w:p>
    <w:p w:rsidR="0093486D" w:rsidRPr="008021E3" w:rsidRDefault="0093486D" w:rsidP="008021E3">
      <w:pPr>
        <w:pStyle w:val="subsection"/>
      </w:pPr>
      <w:r w:rsidRPr="008021E3">
        <w:tab/>
        <w:t>(1B)</w:t>
      </w:r>
      <w:r w:rsidRPr="008021E3">
        <w:tab/>
        <w:t>A person commits an offence if:</w:t>
      </w:r>
    </w:p>
    <w:p w:rsidR="0093486D" w:rsidRPr="008021E3" w:rsidRDefault="0093486D" w:rsidP="008021E3">
      <w:pPr>
        <w:pStyle w:val="paragraph"/>
      </w:pPr>
      <w:r w:rsidRPr="008021E3">
        <w:tab/>
        <w:t>(a)</w:t>
      </w:r>
      <w:r w:rsidRPr="008021E3">
        <w:tab/>
        <w:t>the person is, or has been, an entrusted person; and</w:t>
      </w:r>
    </w:p>
    <w:p w:rsidR="0093486D" w:rsidRPr="008021E3" w:rsidRDefault="0093486D" w:rsidP="008021E3">
      <w:pPr>
        <w:pStyle w:val="paragraph"/>
      </w:pPr>
      <w:r w:rsidRPr="008021E3">
        <w:tab/>
        <w:t>(b)</w:t>
      </w:r>
      <w:r w:rsidRPr="008021E3">
        <w:tab/>
        <w:t>information came to the knowledge or into the possession of the person in the person’s capacity as an entrusted person; and</w:t>
      </w:r>
    </w:p>
    <w:p w:rsidR="0093486D" w:rsidRPr="008021E3" w:rsidRDefault="0093486D" w:rsidP="008021E3">
      <w:pPr>
        <w:pStyle w:val="paragraph"/>
      </w:pPr>
      <w:r w:rsidRPr="008021E3">
        <w:tab/>
        <w:t>(c)</w:t>
      </w:r>
      <w:r w:rsidRPr="008021E3">
        <w:tab/>
        <w:t>the person discloses the information; and</w:t>
      </w:r>
    </w:p>
    <w:p w:rsidR="0093486D" w:rsidRPr="008021E3" w:rsidRDefault="0093486D" w:rsidP="008021E3">
      <w:pPr>
        <w:pStyle w:val="paragraph"/>
      </w:pPr>
      <w:r w:rsidRPr="008021E3">
        <w:tab/>
        <w:t>(d)</w:t>
      </w:r>
      <w:r w:rsidRPr="008021E3">
        <w:tab/>
        <w:t>the information relates to a controlled operation; and</w:t>
      </w:r>
    </w:p>
    <w:p w:rsidR="0093486D" w:rsidRPr="008021E3" w:rsidRDefault="0093486D" w:rsidP="008021E3">
      <w:pPr>
        <w:pStyle w:val="paragraph"/>
      </w:pPr>
      <w:r w:rsidRPr="008021E3">
        <w:tab/>
        <w:t>(e)</w:t>
      </w:r>
      <w:r w:rsidRPr="008021E3">
        <w:tab/>
        <w:t>either or both of the following subparagraphs apply:</w:t>
      </w:r>
    </w:p>
    <w:p w:rsidR="0093486D" w:rsidRPr="008021E3" w:rsidRDefault="0093486D" w:rsidP="008021E3">
      <w:pPr>
        <w:pStyle w:val="paragraphsub"/>
      </w:pPr>
      <w:r w:rsidRPr="008021E3">
        <w:tab/>
        <w:t>(</w:t>
      </w:r>
      <w:proofErr w:type="spellStart"/>
      <w:r w:rsidRPr="008021E3">
        <w:t>i</w:t>
      </w:r>
      <w:proofErr w:type="spellEnd"/>
      <w:r w:rsidRPr="008021E3">
        <w:t>)</w:t>
      </w:r>
      <w:r w:rsidRPr="008021E3">
        <w:tab/>
        <w:t>the person intends to endanger the health or safety of any person or prejudice the effective conduct of a controlled operation;</w:t>
      </w:r>
    </w:p>
    <w:p w:rsidR="0093486D" w:rsidRPr="008021E3" w:rsidRDefault="0093486D" w:rsidP="008021E3">
      <w:pPr>
        <w:pStyle w:val="paragraphsub"/>
      </w:pPr>
      <w:r w:rsidRPr="008021E3">
        <w:tab/>
        <w:t>(ii)</w:t>
      </w:r>
      <w:r w:rsidRPr="008021E3">
        <w:tab/>
        <w:t>the disclosure will endanger the health or safety of any person or prejudice the effective conduct of a controlled operation.</w:t>
      </w:r>
    </w:p>
    <w:p w:rsidR="0093486D" w:rsidRPr="008021E3" w:rsidRDefault="0093486D" w:rsidP="008021E3">
      <w:pPr>
        <w:pStyle w:val="notetext"/>
      </w:pPr>
      <w:r w:rsidRPr="008021E3">
        <w:lastRenderedPageBreak/>
        <w:t>Note:</w:t>
      </w:r>
      <w:r w:rsidRPr="008021E3">
        <w:tab/>
        <w:t xml:space="preserve">Recklessness </w:t>
      </w:r>
      <w:r w:rsidRPr="008021E3">
        <w:rPr>
          <w:lang w:eastAsia="en-US"/>
        </w:rPr>
        <w:t>i</w:t>
      </w:r>
      <w:r w:rsidRPr="008021E3">
        <w:t xml:space="preserve">s the fault element for </w:t>
      </w:r>
      <w:r w:rsidR="008021E3" w:rsidRPr="008021E3">
        <w:t>paragraphs (</w:t>
      </w:r>
      <w:r w:rsidRPr="008021E3">
        <w:t xml:space="preserve">1B)(b) and (d) and </w:t>
      </w:r>
      <w:r w:rsidR="008021E3" w:rsidRPr="008021E3">
        <w:t>subparagraph (</w:t>
      </w:r>
      <w:r w:rsidRPr="008021E3">
        <w:t>1B)(e)(ii)—see section</w:t>
      </w:r>
      <w:r w:rsidR="008021E3" w:rsidRPr="008021E3">
        <w:t> </w:t>
      </w:r>
      <w:r w:rsidRPr="008021E3">
        <w:t xml:space="preserve">5.6 of the </w:t>
      </w:r>
      <w:r w:rsidRPr="008021E3">
        <w:rPr>
          <w:i/>
        </w:rPr>
        <w:t>Criminal Code</w:t>
      </w:r>
      <w:r w:rsidRPr="008021E3">
        <w:t>.</w:t>
      </w:r>
    </w:p>
    <w:p w:rsidR="0093486D" w:rsidRPr="008021E3" w:rsidRDefault="0093486D" w:rsidP="008021E3">
      <w:pPr>
        <w:pStyle w:val="Penalty"/>
      </w:pPr>
      <w:r w:rsidRPr="008021E3">
        <w:t>Penalty:</w:t>
      </w:r>
      <w:r w:rsidRPr="008021E3">
        <w:tab/>
        <w:t>Imprisonment for 10 years.</w:t>
      </w:r>
    </w:p>
    <w:p w:rsidR="0093486D" w:rsidRPr="008021E3" w:rsidRDefault="0093486D" w:rsidP="008021E3">
      <w:pPr>
        <w:pStyle w:val="subsection"/>
      </w:pPr>
      <w:r w:rsidRPr="008021E3">
        <w:tab/>
        <w:t>(1C)</w:t>
      </w:r>
      <w:r w:rsidRPr="008021E3">
        <w:tab/>
        <w:t xml:space="preserve">Strict liability applies to </w:t>
      </w:r>
      <w:r w:rsidR="008021E3" w:rsidRPr="008021E3">
        <w:t>paragraph (</w:t>
      </w:r>
      <w:r w:rsidRPr="008021E3">
        <w:t>1B)(a).</w:t>
      </w:r>
    </w:p>
    <w:p w:rsidR="0093486D" w:rsidRPr="008021E3" w:rsidRDefault="0093486D" w:rsidP="008021E3">
      <w:pPr>
        <w:pStyle w:val="notetext"/>
      </w:pPr>
      <w:r w:rsidRPr="008021E3">
        <w:t>Note:</w:t>
      </w:r>
      <w:r w:rsidRPr="008021E3">
        <w:tab/>
        <w:t>For strict liability, see section</w:t>
      </w:r>
      <w:r w:rsidR="008021E3" w:rsidRPr="008021E3">
        <w:t> </w:t>
      </w:r>
      <w:r w:rsidRPr="008021E3">
        <w:t xml:space="preserve">6.1 of the </w:t>
      </w:r>
      <w:r w:rsidRPr="008021E3">
        <w:rPr>
          <w:i/>
        </w:rPr>
        <w:t>Criminal Code</w:t>
      </w:r>
      <w:r w:rsidRPr="008021E3">
        <w:t>.</w:t>
      </w:r>
    </w:p>
    <w:p w:rsidR="0093486D" w:rsidRPr="008021E3" w:rsidRDefault="0093486D" w:rsidP="008021E3">
      <w:pPr>
        <w:pStyle w:val="SubsectionHead"/>
      </w:pPr>
      <w:r w:rsidRPr="008021E3">
        <w:t>Other disclosures</w:t>
      </w:r>
    </w:p>
    <w:p w:rsidR="0093486D" w:rsidRPr="008021E3" w:rsidRDefault="0093486D" w:rsidP="008021E3">
      <w:pPr>
        <w:pStyle w:val="subsection"/>
      </w:pPr>
      <w:r w:rsidRPr="008021E3">
        <w:tab/>
        <w:t>(1D)</w:t>
      </w:r>
      <w:r w:rsidRPr="008021E3">
        <w:tab/>
        <w:t>A person commits an offence if:</w:t>
      </w:r>
    </w:p>
    <w:p w:rsidR="0093486D" w:rsidRPr="008021E3" w:rsidRDefault="0093486D" w:rsidP="008021E3">
      <w:pPr>
        <w:pStyle w:val="paragraph"/>
      </w:pPr>
      <w:r w:rsidRPr="008021E3">
        <w:tab/>
        <w:t>(a)</w:t>
      </w:r>
      <w:r w:rsidRPr="008021E3">
        <w:tab/>
        <w:t>the person discloses information; and</w:t>
      </w:r>
    </w:p>
    <w:p w:rsidR="0093486D" w:rsidRPr="008021E3" w:rsidRDefault="0093486D" w:rsidP="008021E3">
      <w:pPr>
        <w:pStyle w:val="paragraph"/>
      </w:pPr>
      <w:r w:rsidRPr="008021E3">
        <w:tab/>
        <w:t>(b)</w:t>
      </w:r>
      <w:r w:rsidRPr="008021E3">
        <w:tab/>
        <w:t>the information relates to a controlled operation; and</w:t>
      </w:r>
    </w:p>
    <w:p w:rsidR="0093486D" w:rsidRPr="008021E3" w:rsidRDefault="0093486D" w:rsidP="008021E3">
      <w:pPr>
        <w:pStyle w:val="paragraph"/>
      </w:pPr>
      <w:r w:rsidRPr="008021E3">
        <w:tab/>
        <w:t>(c)</w:t>
      </w:r>
      <w:r w:rsidRPr="008021E3">
        <w:tab/>
        <w:t xml:space="preserve">the disclosure will endanger the health or safety of any person or prejudice the effective conduct of a </w:t>
      </w:r>
      <w:r w:rsidR="000F73DB" w:rsidRPr="008021E3">
        <w:t>controlled</w:t>
      </w:r>
      <w:r w:rsidRPr="008021E3">
        <w:t xml:space="preserve"> operation.</w:t>
      </w:r>
    </w:p>
    <w:p w:rsidR="0093486D" w:rsidRPr="008021E3" w:rsidRDefault="0093486D" w:rsidP="008021E3">
      <w:pPr>
        <w:pStyle w:val="notetext"/>
      </w:pPr>
      <w:r w:rsidRPr="008021E3">
        <w:t>Note:</w:t>
      </w:r>
      <w:r w:rsidRPr="008021E3">
        <w:tab/>
        <w:t xml:space="preserve">Recklessness is the fault element for </w:t>
      </w:r>
      <w:r w:rsidR="008021E3" w:rsidRPr="008021E3">
        <w:t>paragraphs (</w:t>
      </w:r>
      <w:r w:rsidRPr="008021E3">
        <w:t>1D)(b) and (c)—see section</w:t>
      </w:r>
      <w:r w:rsidR="008021E3" w:rsidRPr="008021E3">
        <w:t> </w:t>
      </w:r>
      <w:r w:rsidRPr="008021E3">
        <w:t xml:space="preserve">5.6 of the </w:t>
      </w:r>
      <w:r w:rsidRPr="008021E3">
        <w:rPr>
          <w:i/>
        </w:rPr>
        <w:t>Criminal Code</w:t>
      </w:r>
      <w:r w:rsidRPr="008021E3">
        <w:t>.</w:t>
      </w:r>
    </w:p>
    <w:p w:rsidR="0093486D" w:rsidRPr="008021E3" w:rsidRDefault="0093486D" w:rsidP="008021E3">
      <w:pPr>
        <w:pStyle w:val="Penalty"/>
      </w:pPr>
      <w:r w:rsidRPr="008021E3">
        <w:t>Penalty:</w:t>
      </w:r>
      <w:r w:rsidRPr="008021E3">
        <w:tab/>
        <w:t>Imprisonment for 2 years.</w:t>
      </w:r>
    </w:p>
    <w:p w:rsidR="0093486D" w:rsidRPr="008021E3" w:rsidRDefault="0093486D" w:rsidP="008021E3">
      <w:pPr>
        <w:pStyle w:val="subsection"/>
      </w:pPr>
      <w:r w:rsidRPr="008021E3">
        <w:tab/>
        <w:t>(1E)</w:t>
      </w:r>
      <w:r w:rsidRPr="008021E3">
        <w:tab/>
        <w:t>A person commits an offence if:</w:t>
      </w:r>
    </w:p>
    <w:p w:rsidR="0093486D" w:rsidRPr="008021E3" w:rsidRDefault="0093486D" w:rsidP="008021E3">
      <w:pPr>
        <w:pStyle w:val="paragraph"/>
      </w:pPr>
      <w:r w:rsidRPr="008021E3">
        <w:tab/>
        <w:t>(a)</w:t>
      </w:r>
      <w:r w:rsidRPr="008021E3">
        <w:tab/>
        <w:t>the person discloses information; and</w:t>
      </w:r>
    </w:p>
    <w:p w:rsidR="0093486D" w:rsidRPr="008021E3" w:rsidRDefault="0093486D" w:rsidP="008021E3">
      <w:pPr>
        <w:pStyle w:val="paragraph"/>
      </w:pPr>
      <w:r w:rsidRPr="008021E3">
        <w:tab/>
        <w:t>(b)</w:t>
      </w:r>
      <w:r w:rsidRPr="008021E3">
        <w:tab/>
        <w:t>the information relates to a controlled operation; and</w:t>
      </w:r>
    </w:p>
    <w:p w:rsidR="0093486D" w:rsidRPr="008021E3" w:rsidRDefault="0093486D" w:rsidP="008021E3">
      <w:pPr>
        <w:pStyle w:val="paragraph"/>
      </w:pPr>
      <w:r w:rsidRPr="008021E3">
        <w:tab/>
        <w:t>(c)</w:t>
      </w:r>
      <w:r w:rsidRPr="008021E3">
        <w:tab/>
        <w:t>either or both of the following subparagraphs apply:</w:t>
      </w:r>
    </w:p>
    <w:p w:rsidR="0093486D" w:rsidRPr="008021E3" w:rsidRDefault="0093486D" w:rsidP="008021E3">
      <w:pPr>
        <w:pStyle w:val="paragraphsub"/>
      </w:pPr>
      <w:r w:rsidRPr="008021E3">
        <w:tab/>
        <w:t>(</w:t>
      </w:r>
      <w:proofErr w:type="spellStart"/>
      <w:r w:rsidRPr="008021E3">
        <w:t>i</w:t>
      </w:r>
      <w:proofErr w:type="spellEnd"/>
      <w:r w:rsidRPr="008021E3">
        <w:t>)</w:t>
      </w:r>
      <w:r w:rsidRPr="008021E3">
        <w:tab/>
        <w:t>the person intends to endanger the health or safety of any person or prejudice the effective conduct of a controlled operation;</w:t>
      </w:r>
    </w:p>
    <w:p w:rsidR="0093486D" w:rsidRPr="008021E3" w:rsidRDefault="0093486D" w:rsidP="008021E3">
      <w:pPr>
        <w:pStyle w:val="paragraphsub"/>
      </w:pPr>
      <w:r w:rsidRPr="008021E3">
        <w:tab/>
        <w:t>(ii)</w:t>
      </w:r>
      <w:r w:rsidRPr="008021E3">
        <w:tab/>
        <w:t>the person knows that the disclosure will endanger the health or safety of any person or prejudice the effective conduct of a controlled operation.</w:t>
      </w:r>
    </w:p>
    <w:p w:rsidR="0093486D" w:rsidRPr="008021E3" w:rsidRDefault="0093486D" w:rsidP="008021E3">
      <w:pPr>
        <w:pStyle w:val="notetext"/>
      </w:pPr>
      <w:r w:rsidRPr="008021E3">
        <w:t>Note:</w:t>
      </w:r>
      <w:r w:rsidRPr="008021E3">
        <w:tab/>
        <w:t xml:space="preserve">Recklessness is the fault element for </w:t>
      </w:r>
      <w:r w:rsidR="008021E3" w:rsidRPr="008021E3">
        <w:t>paragraph (</w:t>
      </w:r>
      <w:r w:rsidRPr="008021E3">
        <w:t>1E)(b)—see section</w:t>
      </w:r>
      <w:r w:rsidR="008021E3" w:rsidRPr="008021E3">
        <w:t> </w:t>
      </w:r>
      <w:r w:rsidRPr="008021E3">
        <w:t xml:space="preserve">5.6 of the </w:t>
      </w:r>
      <w:r w:rsidRPr="008021E3">
        <w:rPr>
          <w:i/>
        </w:rPr>
        <w:t>Criminal Code</w:t>
      </w:r>
      <w:r w:rsidRPr="008021E3">
        <w:t>.</w:t>
      </w:r>
    </w:p>
    <w:p w:rsidR="0093486D" w:rsidRPr="008021E3" w:rsidRDefault="0093486D" w:rsidP="008021E3">
      <w:pPr>
        <w:pStyle w:val="Penalty"/>
      </w:pPr>
      <w:r w:rsidRPr="008021E3">
        <w:t>Penalty:</w:t>
      </w:r>
      <w:r w:rsidRPr="008021E3">
        <w:tab/>
        <w:t>Imprisonment for 10 years.</w:t>
      </w:r>
    </w:p>
    <w:p w:rsidR="0093486D" w:rsidRPr="008021E3" w:rsidRDefault="0093486D" w:rsidP="008021E3">
      <w:pPr>
        <w:pStyle w:val="ItemHead"/>
      </w:pPr>
      <w:r w:rsidRPr="008021E3">
        <w:t>3  Subsections</w:t>
      </w:r>
      <w:r w:rsidR="008021E3" w:rsidRPr="008021E3">
        <w:t> </w:t>
      </w:r>
      <w:r w:rsidRPr="008021E3">
        <w:t>15HK(2), (2A) and (3)</w:t>
      </w:r>
    </w:p>
    <w:p w:rsidR="0093486D" w:rsidRPr="008021E3" w:rsidRDefault="0093486D" w:rsidP="008021E3">
      <w:pPr>
        <w:pStyle w:val="Item"/>
      </w:pPr>
      <w:r w:rsidRPr="008021E3">
        <w:t>Omit “</w:t>
      </w:r>
      <w:r w:rsidR="008021E3" w:rsidRPr="008021E3">
        <w:t>Subsection (</w:t>
      </w:r>
      <w:r w:rsidRPr="008021E3">
        <w:t>1) does”, substitute “</w:t>
      </w:r>
      <w:r w:rsidR="008021E3" w:rsidRPr="008021E3">
        <w:t>Subsections (</w:t>
      </w:r>
      <w:r w:rsidRPr="008021E3">
        <w:t>1) to (1E) do”.</w:t>
      </w:r>
    </w:p>
    <w:p w:rsidR="0093486D" w:rsidRPr="008021E3" w:rsidRDefault="0093486D" w:rsidP="008021E3">
      <w:pPr>
        <w:pStyle w:val="ItemHead"/>
      </w:pPr>
      <w:r w:rsidRPr="008021E3">
        <w:lastRenderedPageBreak/>
        <w:t>4  At the end of section</w:t>
      </w:r>
      <w:r w:rsidR="008021E3" w:rsidRPr="008021E3">
        <w:t> </w:t>
      </w:r>
      <w:r w:rsidRPr="008021E3">
        <w:t>15HK</w:t>
      </w:r>
    </w:p>
    <w:p w:rsidR="0093486D" w:rsidRPr="008021E3" w:rsidRDefault="0093486D" w:rsidP="008021E3">
      <w:pPr>
        <w:pStyle w:val="Item"/>
      </w:pPr>
      <w:r w:rsidRPr="008021E3">
        <w:t>Add:</w:t>
      </w:r>
    </w:p>
    <w:p w:rsidR="0093486D" w:rsidRPr="008021E3" w:rsidRDefault="0093486D" w:rsidP="008021E3">
      <w:pPr>
        <w:pStyle w:val="SubsectionHead"/>
      </w:pPr>
      <w:r w:rsidRPr="008021E3">
        <w:t>Exception—previously published information</w:t>
      </w:r>
    </w:p>
    <w:p w:rsidR="0093486D" w:rsidRPr="008021E3" w:rsidRDefault="0093486D" w:rsidP="008021E3">
      <w:pPr>
        <w:pStyle w:val="subsection"/>
      </w:pPr>
      <w:r w:rsidRPr="008021E3">
        <w:tab/>
        <w:t>(4)</w:t>
      </w:r>
      <w:r w:rsidRPr="008021E3">
        <w:tab/>
      </w:r>
      <w:r w:rsidR="008021E3" w:rsidRPr="008021E3">
        <w:t>Subsections (</w:t>
      </w:r>
      <w:r w:rsidRPr="008021E3">
        <w:t>1D) and (1E) do not apply to a person disclosing information if:</w:t>
      </w:r>
    </w:p>
    <w:p w:rsidR="0093486D" w:rsidRPr="008021E3" w:rsidRDefault="0093486D" w:rsidP="008021E3">
      <w:pPr>
        <w:pStyle w:val="paragraph"/>
      </w:pPr>
      <w:r w:rsidRPr="008021E3">
        <w:tab/>
        <w:t>(a)</w:t>
      </w:r>
      <w:r w:rsidRPr="008021E3">
        <w:tab/>
        <w:t>the information has already been communicated, or made available, to the public (the prior publication); and</w:t>
      </w:r>
    </w:p>
    <w:p w:rsidR="0093486D" w:rsidRPr="008021E3" w:rsidRDefault="0093486D" w:rsidP="008021E3">
      <w:pPr>
        <w:pStyle w:val="paragraph"/>
      </w:pPr>
      <w:r w:rsidRPr="008021E3">
        <w:tab/>
        <w:t>(b)</w:t>
      </w:r>
      <w:r w:rsidRPr="008021E3">
        <w:tab/>
        <w:t>the person was not involved in the prior publication (whether directly or indirectly); and</w:t>
      </w:r>
    </w:p>
    <w:p w:rsidR="0093486D" w:rsidRPr="008021E3" w:rsidRDefault="0093486D" w:rsidP="008021E3">
      <w:pPr>
        <w:pStyle w:val="paragraph"/>
      </w:pPr>
      <w:r w:rsidRPr="008021E3">
        <w:tab/>
        <w:t>(c)</w:t>
      </w:r>
      <w:r w:rsidRPr="008021E3">
        <w:tab/>
        <w:t>at the time of the disclosure, the person believes that the disclosure:</w:t>
      </w:r>
    </w:p>
    <w:p w:rsidR="0093486D" w:rsidRPr="008021E3" w:rsidRDefault="0093486D" w:rsidP="008021E3">
      <w:pPr>
        <w:pStyle w:val="paragraphsub"/>
      </w:pPr>
      <w:r w:rsidRPr="008021E3">
        <w:tab/>
        <w:t>(</w:t>
      </w:r>
      <w:proofErr w:type="spellStart"/>
      <w:r w:rsidRPr="008021E3">
        <w:t>i</w:t>
      </w:r>
      <w:proofErr w:type="spellEnd"/>
      <w:r w:rsidRPr="008021E3">
        <w:t>)</w:t>
      </w:r>
      <w:r w:rsidRPr="008021E3">
        <w:tab/>
        <w:t>will not endanger the health or safety of any person; and</w:t>
      </w:r>
    </w:p>
    <w:p w:rsidR="0093486D" w:rsidRPr="008021E3" w:rsidRDefault="0093486D" w:rsidP="008021E3">
      <w:pPr>
        <w:pStyle w:val="paragraphsub"/>
      </w:pPr>
      <w:r w:rsidRPr="008021E3">
        <w:tab/>
        <w:t>(ii)</w:t>
      </w:r>
      <w:r w:rsidRPr="008021E3">
        <w:tab/>
        <w:t>will not prejudice the effective conduct of a controlled operation; and</w:t>
      </w:r>
    </w:p>
    <w:p w:rsidR="0093486D" w:rsidRPr="008021E3" w:rsidRDefault="0093486D" w:rsidP="008021E3">
      <w:pPr>
        <w:pStyle w:val="paragraph"/>
      </w:pPr>
      <w:r w:rsidRPr="008021E3">
        <w:tab/>
        <w:t>(d)</w:t>
      </w:r>
      <w:r w:rsidRPr="008021E3">
        <w:tab/>
        <w:t>having regard to the nature, extent and place of the prior publication, the person has reasonable grounds for that belief.</w:t>
      </w:r>
    </w:p>
    <w:p w:rsidR="0093486D" w:rsidRPr="008021E3" w:rsidRDefault="0093486D" w:rsidP="008021E3">
      <w:pPr>
        <w:pStyle w:val="notetext"/>
      </w:pPr>
      <w:r w:rsidRPr="008021E3">
        <w:t>Note:</w:t>
      </w:r>
      <w:r w:rsidRPr="008021E3">
        <w:tab/>
        <w:t xml:space="preserve">A defendant bears an evidential burden in relation to the matters in </w:t>
      </w:r>
      <w:r w:rsidR="008021E3" w:rsidRPr="008021E3">
        <w:t>subsection (</w:t>
      </w:r>
      <w:r w:rsidRPr="008021E3">
        <w:t>4)—see subsection</w:t>
      </w:r>
      <w:r w:rsidR="008021E3" w:rsidRPr="008021E3">
        <w:t> </w:t>
      </w:r>
      <w:r w:rsidRPr="008021E3">
        <w:t xml:space="preserve">13.3(3) of the </w:t>
      </w:r>
      <w:r w:rsidRPr="008021E3">
        <w:rPr>
          <w:i/>
        </w:rPr>
        <w:t>Criminal Code</w:t>
      </w:r>
      <w:r w:rsidRPr="008021E3">
        <w:t>.</w:t>
      </w:r>
    </w:p>
    <w:p w:rsidR="0093486D" w:rsidRPr="008021E3" w:rsidRDefault="0093486D" w:rsidP="008021E3">
      <w:pPr>
        <w:pStyle w:val="ItemHead"/>
      </w:pPr>
      <w:r w:rsidRPr="008021E3">
        <w:t>5  Section</w:t>
      </w:r>
      <w:r w:rsidR="008021E3" w:rsidRPr="008021E3">
        <w:t> </w:t>
      </w:r>
      <w:r w:rsidRPr="008021E3">
        <w:t>15HL</w:t>
      </w:r>
    </w:p>
    <w:p w:rsidR="0093486D" w:rsidRPr="008021E3" w:rsidRDefault="0093486D" w:rsidP="008021E3">
      <w:pPr>
        <w:pStyle w:val="Item"/>
      </w:pPr>
      <w:r w:rsidRPr="008021E3">
        <w:t>Repeal the section.</w:t>
      </w:r>
    </w:p>
    <w:p w:rsidR="0093486D" w:rsidRPr="008021E3" w:rsidRDefault="0093486D" w:rsidP="008021E3">
      <w:pPr>
        <w:pStyle w:val="ItemHead"/>
      </w:pPr>
      <w:r w:rsidRPr="008021E3">
        <w:t>6  Subsections</w:t>
      </w:r>
      <w:r w:rsidR="008021E3" w:rsidRPr="008021E3">
        <w:t> </w:t>
      </w:r>
      <w:r w:rsidRPr="008021E3">
        <w:t>15HV(2), (3) and (4)</w:t>
      </w:r>
    </w:p>
    <w:p w:rsidR="0093486D" w:rsidRPr="008021E3" w:rsidRDefault="0093486D" w:rsidP="008021E3">
      <w:pPr>
        <w:pStyle w:val="Item"/>
      </w:pPr>
      <w:r w:rsidRPr="008021E3">
        <w:t>Omit “or 15HL”.</w:t>
      </w:r>
    </w:p>
    <w:p w:rsidR="00616216" w:rsidRPr="008021E3" w:rsidRDefault="00616216" w:rsidP="008021E3">
      <w:pPr>
        <w:pStyle w:val="ActHead6"/>
        <w:pageBreakBefore/>
      </w:pPr>
      <w:bookmarkStart w:id="12" w:name="_Toc523145242"/>
      <w:r w:rsidRPr="008021E3">
        <w:rPr>
          <w:rStyle w:val="CharAmSchNo"/>
        </w:rPr>
        <w:lastRenderedPageBreak/>
        <w:t>Schedule</w:t>
      </w:r>
      <w:r w:rsidR="008021E3" w:rsidRPr="008021E3">
        <w:rPr>
          <w:rStyle w:val="CharAmSchNo"/>
        </w:rPr>
        <w:t> </w:t>
      </w:r>
      <w:r w:rsidRPr="008021E3">
        <w:rPr>
          <w:rStyle w:val="CharAmSchNo"/>
        </w:rPr>
        <w:t>4</w:t>
      </w:r>
      <w:r w:rsidRPr="008021E3">
        <w:t>—</w:t>
      </w:r>
      <w:r w:rsidRPr="008021E3">
        <w:rPr>
          <w:rStyle w:val="CharAmSchText"/>
        </w:rPr>
        <w:t>Increasing maximum penalties for general dishonesty offences</w:t>
      </w:r>
      <w:bookmarkEnd w:id="12"/>
    </w:p>
    <w:p w:rsidR="0093486D" w:rsidRPr="008021E3" w:rsidRDefault="0093486D" w:rsidP="008021E3">
      <w:pPr>
        <w:pStyle w:val="Header"/>
      </w:pPr>
      <w:r w:rsidRPr="008021E3">
        <w:rPr>
          <w:rStyle w:val="CharAmPartNo"/>
        </w:rPr>
        <w:t xml:space="preserve"> </w:t>
      </w:r>
      <w:r w:rsidRPr="008021E3">
        <w:rPr>
          <w:rStyle w:val="CharAmPartText"/>
        </w:rPr>
        <w:t xml:space="preserve"> </w:t>
      </w:r>
    </w:p>
    <w:p w:rsidR="0093486D" w:rsidRPr="008021E3" w:rsidRDefault="0093486D" w:rsidP="008021E3">
      <w:pPr>
        <w:pStyle w:val="ActHead9"/>
        <w:rPr>
          <w:i w:val="0"/>
        </w:rPr>
      </w:pPr>
      <w:bookmarkStart w:id="13" w:name="_Toc523145243"/>
      <w:r w:rsidRPr="008021E3">
        <w:t>Criminal Code Act 1995</w:t>
      </w:r>
      <w:bookmarkEnd w:id="13"/>
    </w:p>
    <w:p w:rsidR="0093486D" w:rsidRPr="008021E3" w:rsidRDefault="0093486D" w:rsidP="008021E3">
      <w:pPr>
        <w:pStyle w:val="ItemHead"/>
      </w:pPr>
      <w:r w:rsidRPr="008021E3">
        <w:t>1  Subsections</w:t>
      </w:r>
      <w:r w:rsidR="008021E3" w:rsidRPr="008021E3">
        <w:t> </w:t>
      </w:r>
      <w:r w:rsidRPr="008021E3">
        <w:t xml:space="preserve">135.1(1), (3), (5) and (7) of the </w:t>
      </w:r>
      <w:r w:rsidRPr="008021E3">
        <w:rPr>
          <w:i/>
        </w:rPr>
        <w:t>Criminal Code</w:t>
      </w:r>
      <w:r w:rsidRPr="008021E3">
        <w:t xml:space="preserve"> (penalty)</w:t>
      </w:r>
    </w:p>
    <w:p w:rsidR="0093486D" w:rsidRPr="008021E3" w:rsidRDefault="0093486D" w:rsidP="008021E3">
      <w:pPr>
        <w:pStyle w:val="Item"/>
      </w:pPr>
      <w:r w:rsidRPr="008021E3">
        <w:t>Omit “5 years”, substitute “10 years”.</w:t>
      </w:r>
    </w:p>
    <w:p w:rsidR="0093486D" w:rsidRPr="008021E3" w:rsidRDefault="0093486D" w:rsidP="008021E3">
      <w:pPr>
        <w:pStyle w:val="ItemHead"/>
      </w:pPr>
      <w:r w:rsidRPr="008021E3">
        <w:t>2  Application of amendments</w:t>
      </w:r>
    </w:p>
    <w:p w:rsidR="0093486D" w:rsidRPr="008021E3" w:rsidRDefault="0093486D" w:rsidP="008021E3">
      <w:pPr>
        <w:pStyle w:val="Item"/>
      </w:pPr>
      <w:r w:rsidRPr="008021E3">
        <w:t>The amendments made by this Schedule apply in relation to conduct engaged in on or after the commencement of this Schedule.</w:t>
      </w:r>
    </w:p>
    <w:p w:rsidR="00616216" w:rsidRPr="008021E3" w:rsidRDefault="00616216" w:rsidP="008021E3">
      <w:pPr>
        <w:pStyle w:val="ActHead6"/>
        <w:pageBreakBefore/>
      </w:pPr>
      <w:bookmarkStart w:id="14" w:name="_Toc523145244"/>
      <w:r w:rsidRPr="008021E3">
        <w:rPr>
          <w:rStyle w:val="CharAmSchNo"/>
        </w:rPr>
        <w:lastRenderedPageBreak/>
        <w:t>Schedule</w:t>
      </w:r>
      <w:r w:rsidR="008021E3" w:rsidRPr="008021E3">
        <w:rPr>
          <w:rStyle w:val="CharAmSchNo"/>
        </w:rPr>
        <w:t> </w:t>
      </w:r>
      <w:r w:rsidRPr="008021E3">
        <w:rPr>
          <w:rStyle w:val="CharAmSchNo"/>
        </w:rPr>
        <w:t>5</w:t>
      </w:r>
      <w:r w:rsidRPr="008021E3">
        <w:t>—</w:t>
      </w:r>
      <w:r w:rsidRPr="008021E3">
        <w:rPr>
          <w:rStyle w:val="CharAmSchText"/>
        </w:rPr>
        <w:t>Removing obsolete reference to death penalty</w:t>
      </w:r>
      <w:bookmarkEnd w:id="14"/>
    </w:p>
    <w:p w:rsidR="0093486D" w:rsidRPr="008021E3" w:rsidRDefault="0093486D" w:rsidP="008021E3">
      <w:pPr>
        <w:pStyle w:val="Header"/>
      </w:pPr>
      <w:r w:rsidRPr="008021E3">
        <w:rPr>
          <w:rStyle w:val="CharAmPartNo"/>
        </w:rPr>
        <w:t xml:space="preserve"> </w:t>
      </w:r>
      <w:r w:rsidRPr="008021E3">
        <w:rPr>
          <w:rStyle w:val="CharAmPartText"/>
        </w:rPr>
        <w:t xml:space="preserve"> </w:t>
      </w:r>
    </w:p>
    <w:p w:rsidR="0093486D" w:rsidRPr="008021E3" w:rsidRDefault="0093486D" w:rsidP="008021E3">
      <w:pPr>
        <w:pStyle w:val="ActHead9"/>
        <w:rPr>
          <w:i w:val="0"/>
        </w:rPr>
      </w:pPr>
      <w:bookmarkStart w:id="15" w:name="_Toc523145245"/>
      <w:r w:rsidRPr="008021E3">
        <w:t>Crimes Act 1914</w:t>
      </w:r>
      <w:bookmarkEnd w:id="15"/>
    </w:p>
    <w:p w:rsidR="0093486D" w:rsidRPr="008021E3" w:rsidRDefault="0093486D" w:rsidP="008021E3">
      <w:pPr>
        <w:pStyle w:val="ItemHead"/>
      </w:pPr>
      <w:r w:rsidRPr="008021E3">
        <w:t>1  Subsection</w:t>
      </w:r>
      <w:r w:rsidR="008021E3" w:rsidRPr="008021E3">
        <w:t> </w:t>
      </w:r>
      <w:r w:rsidRPr="008021E3">
        <w:t>20C(1)</w:t>
      </w:r>
    </w:p>
    <w:p w:rsidR="0093486D" w:rsidRPr="008021E3" w:rsidRDefault="0093486D" w:rsidP="008021E3">
      <w:pPr>
        <w:pStyle w:val="Item"/>
      </w:pPr>
      <w:r w:rsidRPr="008021E3">
        <w:t>Omit “(1)”.</w:t>
      </w:r>
    </w:p>
    <w:p w:rsidR="0093486D" w:rsidRPr="008021E3" w:rsidRDefault="0093486D" w:rsidP="008021E3">
      <w:pPr>
        <w:pStyle w:val="ItemHead"/>
      </w:pPr>
      <w:r w:rsidRPr="008021E3">
        <w:t>2  Subsection</w:t>
      </w:r>
      <w:r w:rsidR="008021E3" w:rsidRPr="008021E3">
        <w:t> </w:t>
      </w:r>
      <w:r w:rsidRPr="008021E3">
        <w:t>20C(2)</w:t>
      </w:r>
    </w:p>
    <w:p w:rsidR="0093486D" w:rsidRPr="008021E3" w:rsidRDefault="0093486D" w:rsidP="008021E3">
      <w:pPr>
        <w:pStyle w:val="Item"/>
      </w:pPr>
      <w:r w:rsidRPr="008021E3">
        <w:t>Repeal the subsection.</w:t>
      </w:r>
    </w:p>
    <w:p w:rsidR="0093486D" w:rsidRPr="008021E3" w:rsidRDefault="0093486D" w:rsidP="008021E3">
      <w:pPr>
        <w:pStyle w:val="ItemHead"/>
      </w:pPr>
      <w:r w:rsidRPr="008021E3">
        <w:t>3  Paragraph 23WA(8)(e)</w:t>
      </w:r>
    </w:p>
    <w:p w:rsidR="0093486D" w:rsidRPr="008021E3" w:rsidRDefault="0093486D" w:rsidP="008021E3">
      <w:pPr>
        <w:pStyle w:val="Item"/>
      </w:pPr>
      <w:r w:rsidRPr="008021E3">
        <w:t>Omit “subsection</w:t>
      </w:r>
      <w:r w:rsidR="008021E3" w:rsidRPr="008021E3">
        <w:t> </w:t>
      </w:r>
      <w:r w:rsidRPr="008021E3">
        <w:t>20C(1)”, substitute “section</w:t>
      </w:r>
      <w:r w:rsidR="008021E3" w:rsidRPr="008021E3">
        <w:t> </w:t>
      </w:r>
      <w:r w:rsidRPr="008021E3">
        <w:t>20C”.</w:t>
      </w:r>
    </w:p>
    <w:p w:rsidR="00616216" w:rsidRPr="008021E3" w:rsidRDefault="00616216" w:rsidP="008021E3">
      <w:pPr>
        <w:pStyle w:val="ActHead6"/>
        <w:pageBreakBefore/>
      </w:pPr>
      <w:bookmarkStart w:id="16" w:name="_Toc523145246"/>
      <w:r w:rsidRPr="008021E3">
        <w:rPr>
          <w:rStyle w:val="CharAmSchNo"/>
        </w:rPr>
        <w:lastRenderedPageBreak/>
        <w:t>Schedule</w:t>
      </w:r>
      <w:r w:rsidR="008021E3" w:rsidRPr="008021E3">
        <w:rPr>
          <w:rStyle w:val="CharAmSchNo"/>
        </w:rPr>
        <w:t> </w:t>
      </w:r>
      <w:r w:rsidRPr="008021E3">
        <w:rPr>
          <w:rStyle w:val="CharAmSchNo"/>
        </w:rPr>
        <w:t>6</w:t>
      </w:r>
      <w:r w:rsidRPr="008021E3">
        <w:t>—</w:t>
      </w:r>
      <w:r w:rsidRPr="008021E3">
        <w:rPr>
          <w:rStyle w:val="CharAmSchText"/>
        </w:rPr>
        <w:t>Protecting vulnerable persons</w:t>
      </w:r>
      <w:bookmarkEnd w:id="16"/>
    </w:p>
    <w:p w:rsidR="0093486D" w:rsidRPr="008021E3" w:rsidRDefault="0093486D" w:rsidP="008021E3">
      <w:pPr>
        <w:pStyle w:val="Header"/>
      </w:pPr>
      <w:r w:rsidRPr="008021E3">
        <w:rPr>
          <w:rStyle w:val="CharAmPartNo"/>
        </w:rPr>
        <w:t xml:space="preserve"> </w:t>
      </w:r>
      <w:r w:rsidRPr="008021E3">
        <w:rPr>
          <w:rStyle w:val="CharAmPartText"/>
        </w:rPr>
        <w:t xml:space="preserve"> </w:t>
      </w:r>
    </w:p>
    <w:p w:rsidR="0093486D" w:rsidRPr="008021E3" w:rsidRDefault="0093486D" w:rsidP="008021E3">
      <w:pPr>
        <w:pStyle w:val="ActHead9"/>
        <w:rPr>
          <w:i w:val="0"/>
        </w:rPr>
      </w:pPr>
      <w:bookmarkStart w:id="17" w:name="_Toc523145247"/>
      <w:r w:rsidRPr="008021E3">
        <w:t>Crimes Act 1914</w:t>
      </w:r>
      <w:bookmarkEnd w:id="17"/>
    </w:p>
    <w:p w:rsidR="0093486D" w:rsidRPr="008021E3" w:rsidRDefault="0093486D" w:rsidP="008021E3">
      <w:pPr>
        <w:pStyle w:val="ItemHead"/>
      </w:pPr>
      <w:r w:rsidRPr="008021E3">
        <w:t>1  Subsection</w:t>
      </w:r>
      <w:r w:rsidR="008021E3" w:rsidRPr="008021E3">
        <w:t> </w:t>
      </w:r>
      <w:r w:rsidRPr="008021E3">
        <w:t>15YR(6)</w:t>
      </w:r>
    </w:p>
    <w:p w:rsidR="0093486D" w:rsidRPr="008021E3" w:rsidRDefault="0093486D" w:rsidP="008021E3">
      <w:pPr>
        <w:pStyle w:val="Item"/>
      </w:pPr>
      <w:r w:rsidRPr="008021E3">
        <w:t>Repeal the subsection, substitute:</w:t>
      </w:r>
    </w:p>
    <w:p w:rsidR="0093486D" w:rsidRPr="008021E3" w:rsidRDefault="0093486D" w:rsidP="008021E3">
      <w:pPr>
        <w:pStyle w:val="subsection"/>
      </w:pPr>
      <w:r w:rsidRPr="008021E3">
        <w:tab/>
        <w:t>(6)</w:t>
      </w:r>
      <w:r w:rsidRPr="008021E3">
        <w:tab/>
        <w:t>An application for leave under this section must be in writing.</w:t>
      </w:r>
    </w:p>
    <w:p w:rsidR="0093486D" w:rsidRPr="008021E3" w:rsidRDefault="0093486D" w:rsidP="008021E3">
      <w:pPr>
        <w:pStyle w:val="subsection"/>
      </w:pPr>
      <w:r w:rsidRPr="008021E3">
        <w:tab/>
        <w:t>(7)</w:t>
      </w:r>
      <w:r w:rsidRPr="008021E3">
        <w:tab/>
        <w:t>A person who makes an application for leave under this section must take reasonable steps to give written notice of the application to each of the following:</w:t>
      </w:r>
    </w:p>
    <w:p w:rsidR="0093486D" w:rsidRPr="008021E3" w:rsidRDefault="0093486D" w:rsidP="008021E3">
      <w:pPr>
        <w:pStyle w:val="paragraph"/>
      </w:pPr>
      <w:r w:rsidRPr="008021E3">
        <w:tab/>
        <w:t>(a)</w:t>
      </w:r>
      <w:r w:rsidRPr="008021E3">
        <w:tab/>
        <w:t>the prosecutor in the proceeding;</w:t>
      </w:r>
    </w:p>
    <w:p w:rsidR="0093486D" w:rsidRPr="008021E3" w:rsidRDefault="0093486D" w:rsidP="008021E3">
      <w:pPr>
        <w:pStyle w:val="paragraph"/>
      </w:pPr>
      <w:r w:rsidRPr="008021E3">
        <w:tab/>
        <w:t>(b)</w:t>
      </w:r>
      <w:r w:rsidRPr="008021E3">
        <w:tab/>
        <w:t>each defendant in the proceeding;</w:t>
      </w:r>
    </w:p>
    <w:p w:rsidR="0093486D" w:rsidRPr="008021E3" w:rsidRDefault="0093486D" w:rsidP="008021E3">
      <w:pPr>
        <w:pStyle w:val="paragraph"/>
      </w:pPr>
      <w:r w:rsidRPr="008021E3">
        <w:tab/>
        <w:t>(c)</w:t>
      </w:r>
      <w:r w:rsidRPr="008021E3">
        <w:tab/>
        <w:t xml:space="preserve">each other party to the proceeding to whom </w:t>
      </w:r>
      <w:r w:rsidR="008021E3" w:rsidRPr="008021E3">
        <w:t>subsection (</w:t>
      </w:r>
      <w:r w:rsidRPr="008021E3">
        <w:t>1A) applies.</w:t>
      </w:r>
    </w:p>
    <w:p w:rsidR="0093486D" w:rsidRPr="008021E3" w:rsidRDefault="0093486D" w:rsidP="008021E3">
      <w:pPr>
        <w:pStyle w:val="subsection"/>
      </w:pPr>
      <w:r w:rsidRPr="008021E3">
        <w:tab/>
        <w:t>(8)</w:t>
      </w:r>
      <w:r w:rsidRPr="008021E3">
        <w:tab/>
        <w:t xml:space="preserve">If a party referred to in </w:t>
      </w:r>
      <w:r w:rsidR="008021E3" w:rsidRPr="008021E3">
        <w:t>paragraph (</w:t>
      </w:r>
      <w:r w:rsidRPr="008021E3">
        <w:t>7)(c) is a child at the time the application is made, the notice must be given to a parent, guardian or legal representative of the party.</w:t>
      </w:r>
    </w:p>
    <w:p w:rsidR="0093486D" w:rsidRPr="008021E3" w:rsidRDefault="0093486D" w:rsidP="008021E3">
      <w:pPr>
        <w:pStyle w:val="subsection"/>
      </w:pPr>
      <w:r w:rsidRPr="008021E3">
        <w:tab/>
        <w:t>(9)</w:t>
      </w:r>
      <w:r w:rsidRPr="008021E3">
        <w:tab/>
        <w:t xml:space="preserve">A notice under </w:t>
      </w:r>
      <w:r w:rsidR="008021E3" w:rsidRPr="008021E3">
        <w:t>subsection (</w:t>
      </w:r>
      <w:r w:rsidRPr="008021E3">
        <w:t>7) must:</w:t>
      </w:r>
    </w:p>
    <w:p w:rsidR="0093486D" w:rsidRPr="008021E3" w:rsidRDefault="0093486D" w:rsidP="008021E3">
      <w:pPr>
        <w:pStyle w:val="paragraph"/>
      </w:pPr>
      <w:r w:rsidRPr="008021E3">
        <w:tab/>
        <w:t>(a)</w:t>
      </w:r>
      <w:r w:rsidRPr="008021E3">
        <w:tab/>
        <w:t>be given no later than 3 business days before the day the application is to be heard; and</w:t>
      </w:r>
    </w:p>
    <w:p w:rsidR="0093486D" w:rsidRPr="008021E3" w:rsidRDefault="0093486D" w:rsidP="008021E3">
      <w:pPr>
        <w:pStyle w:val="paragraph"/>
      </w:pPr>
      <w:r w:rsidRPr="008021E3">
        <w:tab/>
        <w:t>(b)</w:t>
      </w:r>
      <w:r w:rsidRPr="008021E3">
        <w:tab/>
        <w:t>be accompanied by a copy of the application.</w:t>
      </w:r>
    </w:p>
    <w:p w:rsidR="0093486D" w:rsidRPr="008021E3" w:rsidRDefault="0093486D" w:rsidP="008021E3">
      <w:pPr>
        <w:pStyle w:val="subsection"/>
      </w:pPr>
      <w:r w:rsidRPr="008021E3">
        <w:tab/>
        <w:t>(10)</w:t>
      </w:r>
      <w:r w:rsidRPr="008021E3">
        <w:tab/>
        <w:t>An application for leave under this section must not be determined unless the court:</w:t>
      </w:r>
    </w:p>
    <w:p w:rsidR="0093486D" w:rsidRPr="008021E3" w:rsidRDefault="0093486D" w:rsidP="008021E3">
      <w:pPr>
        <w:pStyle w:val="paragraph"/>
      </w:pPr>
      <w:r w:rsidRPr="008021E3">
        <w:tab/>
        <w:t>(a)</w:t>
      </w:r>
      <w:r w:rsidRPr="008021E3">
        <w:tab/>
        <w:t xml:space="preserve">is satisfied the applicant has taken reasonable steps to give notice of the application in accordance with </w:t>
      </w:r>
      <w:r w:rsidR="008021E3" w:rsidRPr="008021E3">
        <w:t>subsections (</w:t>
      </w:r>
      <w:r w:rsidRPr="008021E3">
        <w:t>7), (8) and (9); and</w:t>
      </w:r>
    </w:p>
    <w:p w:rsidR="0093486D" w:rsidRPr="008021E3" w:rsidRDefault="0093486D" w:rsidP="008021E3">
      <w:pPr>
        <w:pStyle w:val="paragraph"/>
      </w:pPr>
      <w:r w:rsidRPr="008021E3">
        <w:tab/>
        <w:t>(b)</w:t>
      </w:r>
      <w:r w:rsidRPr="008021E3">
        <w:tab/>
        <w:t>has considered such submissions and other evidence as it thinks necessary for determining the application.</w:t>
      </w:r>
    </w:p>
    <w:p w:rsidR="0093486D" w:rsidRPr="008021E3" w:rsidRDefault="0093486D" w:rsidP="008021E3">
      <w:pPr>
        <w:pStyle w:val="ItemHead"/>
      </w:pPr>
      <w:r w:rsidRPr="008021E3">
        <w:t>2  Application of amendment</w:t>
      </w:r>
    </w:p>
    <w:p w:rsidR="0093486D" w:rsidRPr="008021E3" w:rsidRDefault="0093486D" w:rsidP="008021E3">
      <w:pPr>
        <w:pStyle w:val="Item"/>
      </w:pPr>
      <w:r w:rsidRPr="008021E3">
        <w:t>The amendment of section</w:t>
      </w:r>
      <w:r w:rsidR="008021E3" w:rsidRPr="008021E3">
        <w:t> </w:t>
      </w:r>
      <w:r w:rsidRPr="008021E3">
        <w:t xml:space="preserve">15YR of the </w:t>
      </w:r>
      <w:r w:rsidRPr="008021E3">
        <w:rPr>
          <w:i/>
        </w:rPr>
        <w:t xml:space="preserve">Crimes Act 1914 </w:t>
      </w:r>
      <w:r w:rsidRPr="008021E3">
        <w:t>made by this Schedule applies in relation to applications made on or after the commencement of this Schedule.</w:t>
      </w:r>
    </w:p>
    <w:p w:rsidR="00616216" w:rsidRPr="008021E3" w:rsidRDefault="00616216" w:rsidP="008021E3">
      <w:pPr>
        <w:pStyle w:val="ActHead6"/>
        <w:pageBreakBefore/>
      </w:pPr>
      <w:bookmarkStart w:id="18" w:name="_Toc523145248"/>
      <w:r w:rsidRPr="008021E3">
        <w:rPr>
          <w:rStyle w:val="CharAmSchNo"/>
        </w:rPr>
        <w:lastRenderedPageBreak/>
        <w:t>Schedule</w:t>
      </w:r>
      <w:r w:rsidR="008021E3" w:rsidRPr="008021E3">
        <w:rPr>
          <w:rStyle w:val="CharAmSchNo"/>
        </w:rPr>
        <w:t> </w:t>
      </w:r>
      <w:r w:rsidRPr="008021E3">
        <w:rPr>
          <w:rStyle w:val="CharAmSchNo"/>
        </w:rPr>
        <w:t>7</w:t>
      </w:r>
      <w:r w:rsidRPr="008021E3">
        <w:t>—</w:t>
      </w:r>
      <w:r w:rsidRPr="008021E3">
        <w:rPr>
          <w:rStyle w:val="CharAmSchText"/>
        </w:rPr>
        <w:t xml:space="preserve">Personal information that may be relevant </w:t>
      </w:r>
      <w:r w:rsidR="004A4F23" w:rsidRPr="008021E3">
        <w:rPr>
          <w:rStyle w:val="CharAmSchText"/>
        </w:rPr>
        <w:t>for integrity purposes</w:t>
      </w:r>
      <w:bookmarkEnd w:id="18"/>
    </w:p>
    <w:p w:rsidR="0093486D" w:rsidRPr="008021E3" w:rsidRDefault="0093486D" w:rsidP="008021E3">
      <w:pPr>
        <w:pStyle w:val="Header"/>
      </w:pPr>
      <w:r w:rsidRPr="008021E3">
        <w:rPr>
          <w:rStyle w:val="CharAmPartNo"/>
        </w:rPr>
        <w:t xml:space="preserve"> </w:t>
      </w:r>
      <w:r w:rsidRPr="008021E3">
        <w:rPr>
          <w:rStyle w:val="CharAmPartText"/>
        </w:rPr>
        <w:t xml:space="preserve"> </w:t>
      </w:r>
    </w:p>
    <w:p w:rsidR="0093486D" w:rsidRPr="008021E3" w:rsidRDefault="0093486D" w:rsidP="008021E3">
      <w:pPr>
        <w:pStyle w:val="ActHead9"/>
        <w:rPr>
          <w:i w:val="0"/>
        </w:rPr>
      </w:pPr>
      <w:bookmarkStart w:id="19" w:name="_Toc523145249"/>
      <w:r w:rsidRPr="008021E3">
        <w:t>Crimes Act 1914</w:t>
      </w:r>
      <w:bookmarkEnd w:id="19"/>
    </w:p>
    <w:p w:rsidR="0093486D" w:rsidRPr="008021E3" w:rsidRDefault="0093486D" w:rsidP="008021E3">
      <w:pPr>
        <w:pStyle w:val="ItemHead"/>
      </w:pPr>
      <w:r w:rsidRPr="008021E3">
        <w:t>1  Subsection</w:t>
      </w:r>
      <w:r w:rsidR="008021E3" w:rsidRPr="008021E3">
        <w:t> </w:t>
      </w:r>
      <w:r w:rsidRPr="008021E3">
        <w:t>3(1)</w:t>
      </w:r>
    </w:p>
    <w:p w:rsidR="0093486D" w:rsidRPr="008021E3" w:rsidRDefault="0093486D" w:rsidP="008021E3">
      <w:pPr>
        <w:pStyle w:val="Item"/>
      </w:pPr>
      <w:r w:rsidRPr="008021E3">
        <w:t>Insert:</w:t>
      </w:r>
    </w:p>
    <w:p w:rsidR="0093486D" w:rsidRPr="008021E3" w:rsidRDefault="0093486D" w:rsidP="008021E3">
      <w:pPr>
        <w:pStyle w:val="Definition"/>
      </w:pPr>
      <w:r w:rsidRPr="008021E3">
        <w:rPr>
          <w:b/>
          <w:i/>
        </w:rPr>
        <w:t>Commonwealth entity</w:t>
      </w:r>
      <w:r w:rsidRPr="008021E3">
        <w:t xml:space="preserve"> has the meaning given by section</w:t>
      </w:r>
      <w:r w:rsidR="008021E3" w:rsidRPr="008021E3">
        <w:t> </w:t>
      </w:r>
      <w:r w:rsidRPr="008021E3">
        <w:t xml:space="preserve">10 of the </w:t>
      </w:r>
      <w:r w:rsidRPr="008021E3">
        <w:rPr>
          <w:i/>
        </w:rPr>
        <w:t>Public Governance, Performance and Accountability Act 2013</w:t>
      </w:r>
      <w:r w:rsidRPr="008021E3">
        <w:t>.</w:t>
      </w:r>
    </w:p>
    <w:p w:rsidR="0093486D" w:rsidRPr="008021E3" w:rsidRDefault="0093486D" w:rsidP="008021E3">
      <w:pPr>
        <w:pStyle w:val="Definition"/>
      </w:pPr>
      <w:r w:rsidRPr="008021E3">
        <w:rPr>
          <w:b/>
          <w:i/>
        </w:rPr>
        <w:t>integrity purpose</w:t>
      </w:r>
      <w:r w:rsidRPr="008021E3">
        <w:t xml:space="preserve"> means the purpose of preventing, detecting, investigating or dealing with any of the following:</w:t>
      </w:r>
    </w:p>
    <w:p w:rsidR="0093486D" w:rsidRPr="008021E3" w:rsidRDefault="0093486D" w:rsidP="008021E3">
      <w:pPr>
        <w:pStyle w:val="paragraph"/>
      </w:pPr>
      <w:r w:rsidRPr="008021E3">
        <w:tab/>
        <w:t>(a)</w:t>
      </w:r>
      <w:r w:rsidRPr="008021E3">
        <w:tab/>
        <w:t xml:space="preserve">misconduct (within the meaning of the </w:t>
      </w:r>
      <w:r w:rsidRPr="008021E3">
        <w:rPr>
          <w:i/>
        </w:rPr>
        <w:t>Privacy Act 1988</w:t>
      </w:r>
      <w:r w:rsidRPr="008021E3">
        <w:t>) of a serious nature by any of the following:</w:t>
      </w:r>
    </w:p>
    <w:p w:rsidR="0093486D" w:rsidRPr="008021E3" w:rsidRDefault="0093486D" w:rsidP="008021E3">
      <w:pPr>
        <w:pStyle w:val="paragraphsub"/>
      </w:pPr>
      <w:r w:rsidRPr="008021E3">
        <w:tab/>
        <w:t>(</w:t>
      </w:r>
      <w:proofErr w:type="spellStart"/>
      <w:r w:rsidRPr="008021E3">
        <w:t>i</w:t>
      </w:r>
      <w:proofErr w:type="spellEnd"/>
      <w:r w:rsidRPr="008021E3">
        <w:t>)</w:t>
      </w:r>
      <w:r w:rsidRPr="008021E3">
        <w:tab/>
        <w:t>an official (as defined in section</w:t>
      </w:r>
      <w:r w:rsidR="008021E3" w:rsidRPr="008021E3">
        <w:t> </w:t>
      </w:r>
      <w:r w:rsidRPr="008021E3">
        <w:t xml:space="preserve">13 of the </w:t>
      </w:r>
      <w:r w:rsidRPr="008021E3">
        <w:rPr>
          <w:i/>
        </w:rPr>
        <w:t>Public Governance, Performance and Accountability Act 2013</w:t>
      </w:r>
      <w:r w:rsidRPr="008021E3">
        <w:t>) of a Commonwealth entity;</w:t>
      </w:r>
    </w:p>
    <w:p w:rsidR="0093486D" w:rsidRPr="008021E3" w:rsidRDefault="0093486D" w:rsidP="008021E3">
      <w:pPr>
        <w:pStyle w:val="paragraphsub"/>
      </w:pPr>
      <w:r w:rsidRPr="008021E3">
        <w:tab/>
        <w:t>(ii)</w:t>
      </w:r>
      <w:r w:rsidRPr="008021E3">
        <w:tab/>
        <w:t>a person employed by, or in the service of, a Privacy Act agency or a wholly</w:t>
      </w:r>
      <w:r w:rsidR="00F83E63">
        <w:noBreakHyphen/>
      </w:r>
      <w:r w:rsidRPr="008021E3">
        <w:t>owned Commonwealth company;</w:t>
      </w:r>
    </w:p>
    <w:p w:rsidR="0093486D" w:rsidRPr="008021E3" w:rsidRDefault="0093486D" w:rsidP="008021E3">
      <w:pPr>
        <w:pStyle w:val="paragraphsub"/>
      </w:pPr>
      <w:r w:rsidRPr="008021E3">
        <w:tab/>
        <w:t>(iii)</w:t>
      </w:r>
      <w:r w:rsidRPr="008021E3">
        <w:tab/>
        <w:t>a person acting on behalf of, or for the purposes of activities of, a Privacy Act agency;</w:t>
      </w:r>
    </w:p>
    <w:p w:rsidR="0093486D" w:rsidRPr="008021E3" w:rsidRDefault="0093486D" w:rsidP="008021E3">
      <w:pPr>
        <w:pStyle w:val="paragraphsub"/>
      </w:pPr>
      <w:r w:rsidRPr="008021E3">
        <w:tab/>
        <w:t>(iv)</w:t>
      </w:r>
      <w:r w:rsidRPr="008021E3">
        <w:tab/>
        <w:t>an officer of a wholly</w:t>
      </w:r>
      <w:r w:rsidR="00F83E63">
        <w:noBreakHyphen/>
      </w:r>
      <w:r w:rsidRPr="008021E3">
        <w:t>owned Commonwealth company;</w:t>
      </w:r>
    </w:p>
    <w:p w:rsidR="0093486D" w:rsidRPr="008021E3" w:rsidRDefault="0093486D" w:rsidP="008021E3">
      <w:pPr>
        <w:pStyle w:val="paragraph"/>
      </w:pPr>
      <w:r w:rsidRPr="008021E3">
        <w:tab/>
        <w:t>(b)</w:t>
      </w:r>
      <w:r w:rsidRPr="008021E3">
        <w:tab/>
        <w:t xml:space="preserve">conduct that may have the purpose or effect of inducing misconduct described in </w:t>
      </w:r>
      <w:r w:rsidR="008021E3" w:rsidRPr="008021E3">
        <w:t>paragraph (</w:t>
      </w:r>
      <w:r w:rsidRPr="008021E3">
        <w:t>a);</w:t>
      </w:r>
    </w:p>
    <w:p w:rsidR="0093486D" w:rsidRPr="008021E3" w:rsidRDefault="0093486D" w:rsidP="008021E3">
      <w:pPr>
        <w:pStyle w:val="paragraph"/>
      </w:pPr>
      <w:r w:rsidRPr="008021E3">
        <w:tab/>
        <w:t>(c)</w:t>
      </w:r>
      <w:r w:rsidRPr="008021E3">
        <w:tab/>
        <w:t>fraud that has or may have a substantial adverse effect on the Commonwealth or a target entity;</w:t>
      </w:r>
    </w:p>
    <w:p w:rsidR="0093486D" w:rsidRPr="008021E3" w:rsidRDefault="0093486D" w:rsidP="008021E3">
      <w:pPr>
        <w:pStyle w:val="paragraph"/>
      </w:pPr>
      <w:r w:rsidRPr="008021E3">
        <w:tab/>
        <w:t>(d)</w:t>
      </w:r>
      <w:r w:rsidRPr="008021E3">
        <w:tab/>
        <w:t>an offence against Chapter</w:t>
      </w:r>
      <w:r w:rsidR="008021E3" w:rsidRPr="008021E3">
        <w:t> </w:t>
      </w:r>
      <w:r w:rsidRPr="008021E3">
        <w:t xml:space="preserve">7 of the </w:t>
      </w:r>
      <w:r w:rsidRPr="008021E3">
        <w:rPr>
          <w:i/>
        </w:rPr>
        <w:t>Criminal Code</w:t>
      </w:r>
      <w:r w:rsidRPr="008021E3">
        <w:t xml:space="preserve"> (which is about the proper administration of Government).</w:t>
      </w:r>
    </w:p>
    <w:p w:rsidR="0093486D" w:rsidRPr="008021E3" w:rsidRDefault="0093486D" w:rsidP="008021E3">
      <w:pPr>
        <w:pStyle w:val="notetext"/>
      </w:pPr>
      <w:r w:rsidRPr="008021E3">
        <w:t>Note 1:</w:t>
      </w:r>
      <w:r w:rsidRPr="008021E3">
        <w:tab/>
        <w:t xml:space="preserve">An example of dealing with the matters described in </w:t>
      </w:r>
      <w:r w:rsidR="008021E3" w:rsidRPr="008021E3">
        <w:t>paragraphs (</w:t>
      </w:r>
      <w:r w:rsidRPr="008021E3">
        <w:t>a), (b), (c) and (d) is taking legal proceedings, disciplinary proceedings or other administrative action.</w:t>
      </w:r>
    </w:p>
    <w:p w:rsidR="0093486D" w:rsidRPr="008021E3" w:rsidRDefault="0093486D" w:rsidP="008021E3">
      <w:pPr>
        <w:pStyle w:val="notetext"/>
      </w:pPr>
      <w:r w:rsidRPr="008021E3">
        <w:t>Note 2:</w:t>
      </w:r>
      <w:r w:rsidRPr="008021E3">
        <w:tab/>
        <w:t xml:space="preserve">An integrity purpose relating to misconduct of a person covered by a subparagraph of </w:t>
      </w:r>
      <w:r w:rsidR="008021E3" w:rsidRPr="008021E3">
        <w:t>paragraph (</w:t>
      </w:r>
      <w:r w:rsidRPr="008021E3">
        <w:t>a) does not cease to exist merely because the person ceases to be covered by that subparagraph after the misconduct occurs.</w:t>
      </w:r>
    </w:p>
    <w:p w:rsidR="0093486D" w:rsidRPr="008021E3" w:rsidRDefault="0093486D" w:rsidP="008021E3">
      <w:pPr>
        <w:pStyle w:val="Definition"/>
      </w:pPr>
      <w:r w:rsidRPr="008021E3">
        <w:rPr>
          <w:b/>
          <w:i/>
        </w:rPr>
        <w:lastRenderedPageBreak/>
        <w:t>personal information</w:t>
      </w:r>
      <w:r w:rsidRPr="008021E3">
        <w:t xml:space="preserve"> has the meaning given by section</w:t>
      </w:r>
      <w:r w:rsidR="008021E3" w:rsidRPr="008021E3">
        <w:t> </w:t>
      </w:r>
      <w:r w:rsidRPr="008021E3">
        <w:t xml:space="preserve">6 of the </w:t>
      </w:r>
      <w:r w:rsidRPr="008021E3">
        <w:rPr>
          <w:i/>
        </w:rPr>
        <w:t>Privacy Act 1988</w:t>
      </w:r>
      <w:r w:rsidRPr="008021E3">
        <w:t>.</w:t>
      </w:r>
    </w:p>
    <w:p w:rsidR="0093486D" w:rsidRPr="008021E3" w:rsidRDefault="0093486D" w:rsidP="008021E3">
      <w:pPr>
        <w:pStyle w:val="Definition"/>
      </w:pPr>
      <w:r w:rsidRPr="008021E3">
        <w:rPr>
          <w:b/>
          <w:i/>
        </w:rPr>
        <w:t>Privacy Act agency</w:t>
      </w:r>
      <w:r w:rsidRPr="008021E3">
        <w:t xml:space="preserve"> has the same meaning as agency has in the </w:t>
      </w:r>
      <w:r w:rsidRPr="008021E3">
        <w:rPr>
          <w:i/>
        </w:rPr>
        <w:t>Privacy Act 1988</w:t>
      </w:r>
      <w:r w:rsidRPr="008021E3">
        <w:t>.</w:t>
      </w:r>
    </w:p>
    <w:p w:rsidR="0093486D" w:rsidRPr="008021E3" w:rsidRDefault="0093486D" w:rsidP="008021E3">
      <w:pPr>
        <w:pStyle w:val="Definition"/>
      </w:pPr>
      <w:r w:rsidRPr="008021E3">
        <w:rPr>
          <w:b/>
          <w:i/>
        </w:rPr>
        <w:t>sensitive information</w:t>
      </w:r>
      <w:r w:rsidRPr="008021E3">
        <w:t xml:space="preserve"> has the meaning given by section</w:t>
      </w:r>
      <w:r w:rsidR="008021E3" w:rsidRPr="008021E3">
        <w:t> </w:t>
      </w:r>
      <w:r w:rsidRPr="008021E3">
        <w:t xml:space="preserve">6 of the </w:t>
      </w:r>
      <w:r w:rsidRPr="008021E3">
        <w:rPr>
          <w:i/>
        </w:rPr>
        <w:t>Privacy Act 1988</w:t>
      </w:r>
      <w:r w:rsidRPr="008021E3">
        <w:t>.</w:t>
      </w:r>
    </w:p>
    <w:p w:rsidR="0093486D" w:rsidRPr="008021E3" w:rsidRDefault="0093486D" w:rsidP="008021E3">
      <w:pPr>
        <w:pStyle w:val="Definition"/>
      </w:pPr>
      <w:r w:rsidRPr="008021E3">
        <w:rPr>
          <w:b/>
          <w:i/>
        </w:rPr>
        <w:t>substantial adverse effect</w:t>
      </w:r>
      <w:r w:rsidRPr="008021E3">
        <w:t xml:space="preserve"> means an effect that is adverse and not insubstantial, insignificant or trivial.</w:t>
      </w:r>
    </w:p>
    <w:p w:rsidR="0093486D" w:rsidRPr="008021E3" w:rsidRDefault="0093486D" w:rsidP="008021E3">
      <w:pPr>
        <w:pStyle w:val="Definition"/>
      </w:pPr>
      <w:r w:rsidRPr="008021E3">
        <w:rPr>
          <w:b/>
          <w:i/>
        </w:rPr>
        <w:t>target entity</w:t>
      </w:r>
      <w:r w:rsidRPr="008021E3">
        <w:t xml:space="preserve"> means:</w:t>
      </w:r>
    </w:p>
    <w:p w:rsidR="0093486D" w:rsidRPr="008021E3" w:rsidRDefault="0093486D" w:rsidP="008021E3">
      <w:pPr>
        <w:pStyle w:val="paragraph"/>
      </w:pPr>
      <w:r w:rsidRPr="008021E3">
        <w:tab/>
        <w:t>(a)</w:t>
      </w:r>
      <w:r w:rsidRPr="008021E3">
        <w:tab/>
        <w:t>a Privacy Act agency; or</w:t>
      </w:r>
    </w:p>
    <w:p w:rsidR="0093486D" w:rsidRPr="008021E3" w:rsidRDefault="0093486D" w:rsidP="008021E3">
      <w:pPr>
        <w:pStyle w:val="paragraph"/>
      </w:pPr>
      <w:r w:rsidRPr="008021E3">
        <w:tab/>
        <w:t>(b)</w:t>
      </w:r>
      <w:r w:rsidRPr="008021E3">
        <w:tab/>
        <w:t>a wholly</w:t>
      </w:r>
      <w:r w:rsidR="00F83E63">
        <w:noBreakHyphen/>
      </w:r>
      <w:r w:rsidRPr="008021E3">
        <w:t>owned Commonwealth company.</w:t>
      </w:r>
    </w:p>
    <w:p w:rsidR="0093486D" w:rsidRPr="008021E3" w:rsidRDefault="0093486D" w:rsidP="008021E3">
      <w:pPr>
        <w:pStyle w:val="notetext"/>
      </w:pPr>
      <w:r w:rsidRPr="008021E3">
        <w:t>Note:</w:t>
      </w:r>
      <w:r w:rsidRPr="008021E3">
        <w:tab/>
        <w:t>A target entity is an APP entity as defined in section</w:t>
      </w:r>
      <w:r w:rsidR="008021E3" w:rsidRPr="008021E3">
        <w:t> </w:t>
      </w:r>
      <w:r w:rsidRPr="008021E3">
        <w:t xml:space="preserve">6 of the </w:t>
      </w:r>
      <w:r w:rsidRPr="008021E3">
        <w:rPr>
          <w:i/>
        </w:rPr>
        <w:t>Privacy Act 1988</w:t>
      </w:r>
      <w:r w:rsidRPr="008021E3">
        <w:t>, because it is either an agency or an organisation for the purposes of that Act (as a wholly</w:t>
      </w:r>
      <w:r w:rsidR="00F83E63">
        <w:noBreakHyphen/>
      </w:r>
      <w:r w:rsidRPr="008021E3">
        <w:t>owned Commonwealth company is an organisation as defined in section</w:t>
      </w:r>
      <w:r w:rsidR="008021E3" w:rsidRPr="008021E3">
        <w:t> </w:t>
      </w:r>
      <w:r w:rsidRPr="008021E3">
        <w:t>6C of that Act).</w:t>
      </w:r>
    </w:p>
    <w:p w:rsidR="0093486D" w:rsidRPr="008021E3" w:rsidRDefault="0093486D" w:rsidP="008021E3">
      <w:pPr>
        <w:pStyle w:val="Definition"/>
      </w:pPr>
      <w:r w:rsidRPr="008021E3">
        <w:rPr>
          <w:b/>
          <w:i/>
        </w:rPr>
        <w:t>wholly</w:t>
      </w:r>
      <w:r w:rsidR="00F83E63">
        <w:rPr>
          <w:b/>
          <w:i/>
        </w:rPr>
        <w:noBreakHyphen/>
      </w:r>
      <w:r w:rsidRPr="008021E3">
        <w:rPr>
          <w:b/>
          <w:i/>
        </w:rPr>
        <w:t>owned Commonwealth company</w:t>
      </w:r>
      <w:r w:rsidRPr="008021E3">
        <w:t xml:space="preserve"> has the meaning given by section</w:t>
      </w:r>
      <w:r w:rsidR="008021E3" w:rsidRPr="008021E3">
        <w:t> </w:t>
      </w:r>
      <w:r w:rsidRPr="008021E3">
        <w:t xml:space="preserve">90 of the </w:t>
      </w:r>
      <w:r w:rsidRPr="008021E3">
        <w:rPr>
          <w:i/>
        </w:rPr>
        <w:t>Public Governance, Performance and Accountability Act 2013</w:t>
      </w:r>
      <w:r w:rsidRPr="008021E3">
        <w:t>.</w:t>
      </w:r>
    </w:p>
    <w:p w:rsidR="0093486D" w:rsidRPr="008021E3" w:rsidRDefault="0093486D" w:rsidP="008021E3">
      <w:pPr>
        <w:pStyle w:val="ItemHead"/>
      </w:pPr>
      <w:r w:rsidRPr="008021E3">
        <w:t>2  Subsection</w:t>
      </w:r>
      <w:r w:rsidR="008021E3" w:rsidRPr="008021E3">
        <w:t> </w:t>
      </w:r>
      <w:r w:rsidRPr="008021E3">
        <w:t>15YV(3)</w:t>
      </w:r>
    </w:p>
    <w:p w:rsidR="0093486D" w:rsidRPr="008021E3" w:rsidRDefault="0093486D" w:rsidP="008021E3">
      <w:pPr>
        <w:pStyle w:val="Item"/>
      </w:pPr>
      <w:r w:rsidRPr="008021E3">
        <w:t>Repeal the subsection.</w:t>
      </w:r>
    </w:p>
    <w:p w:rsidR="0093486D" w:rsidRPr="008021E3" w:rsidRDefault="0093486D" w:rsidP="008021E3">
      <w:pPr>
        <w:pStyle w:val="ItemHead"/>
      </w:pPr>
      <w:r w:rsidRPr="008021E3">
        <w:t>3  After Part</w:t>
      </w:r>
      <w:r w:rsidR="008021E3" w:rsidRPr="008021E3">
        <w:t> </w:t>
      </w:r>
      <w:r w:rsidRPr="008021E3">
        <w:t>VIIC</w:t>
      </w:r>
    </w:p>
    <w:p w:rsidR="0093486D" w:rsidRPr="008021E3" w:rsidRDefault="0093486D" w:rsidP="008021E3">
      <w:pPr>
        <w:pStyle w:val="Item"/>
      </w:pPr>
      <w:r w:rsidRPr="008021E3">
        <w:t>Insert:</w:t>
      </w:r>
    </w:p>
    <w:p w:rsidR="0093486D" w:rsidRPr="008021E3" w:rsidRDefault="0093486D" w:rsidP="008021E3">
      <w:pPr>
        <w:pStyle w:val="ActHead2"/>
      </w:pPr>
      <w:bookmarkStart w:id="20" w:name="f_Check_Lines_above"/>
      <w:bookmarkStart w:id="21" w:name="_Toc523145250"/>
      <w:bookmarkEnd w:id="20"/>
      <w:r w:rsidRPr="008021E3">
        <w:rPr>
          <w:rStyle w:val="CharPartNo"/>
        </w:rPr>
        <w:t>Part</w:t>
      </w:r>
      <w:r w:rsidR="008021E3" w:rsidRPr="008021E3">
        <w:rPr>
          <w:rStyle w:val="CharPartNo"/>
        </w:rPr>
        <w:t> </w:t>
      </w:r>
      <w:r w:rsidRPr="008021E3">
        <w:rPr>
          <w:rStyle w:val="CharPartNo"/>
        </w:rPr>
        <w:t>VIID</w:t>
      </w:r>
      <w:r w:rsidRPr="008021E3">
        <w:t>—</w:t>
      </w:r>
      <w:r w:rsidRPr="008021E3">
        <w:rPr>
          <w:rStyle w:val="CharPartText"/>
        </w:rPr>
        <w:t>Collecting, using and disclosing personal information that may be relevant for integrity purposes</w:t>
      </w:r>
      <w:bookmarkEnd w:id="21"/>
    </w:p>
    <w:p w:rsidR="0093486D" w:rsidRPr="008021E3" w:rsidRDefault="0093486D" w:rsidP="008021E3">
      <w:pPr>
        <w:pStyle w:val="Header"/>
      </w:pPr>
      <w:r w:rsidRPr="008021E3">
        <w:rPr>
          <w:rStyle w:val="CharDivNo"/>
        </w:rPr>
        <w:t xml:space="preserve"> </w:t>
      </w:r>
      <w:r w:rsidRPr="008021E3">
        <w:rPr>
          <w:rStyle w:val="CharDivText"/>
        </w:rPr>
        <w:t xml:space="preserve"> </w:t>
      </w:r>
    </w:p>
    <w:p w:rsidR="0093486D" w:rsidRPr="008021E3" w:rsidRDefault="0093486D" w:rsidP="008021E3">
      <w:pPr>
        <w:pStyle w:val="ActHead5"/>
      </w:pPr>
      <w:bookmarkStart w:id="22" w:name="_Toc523145251"/>
      <w:r w:rsidRPr="008021E3">
        <w:rPr>
          <w:rStyle w:val="CharSectno"/>
        </w:rPr>
        <w:t>86B</w:t>
      </w:r>
      <w:r w:rsidRPr="008021E3">
        <w:t xml:space="preserve">  Simplified outline of this Part</w:t>
      </w:r>
      <w:bookmarkEnd w:id="22"/>
    </w:p>
    <w:p w:rsidR="0093486D" w:rsidRPr="008021E3" w:rsidRDefault="0093486D" w:rsidP="008021E3">
      <w:pPr>
        <w:pStyle w:val="SOText"/>
      </w:pPr>
      <w:r w:rsidRPr="008021E3">
        <w:t>This Part authorises collection, use and disclosure of personal information for preventing, detecting, investigating or dealing with:</w:t>
      </w:r>
    </w:p>
    <w:p w:rsidR="0093486D" w:rsidRPr="008021E3" w:rsidRDefault="0093486D" w:rsidP="008021E3">
      <w:pPr>
        <w:pStyle w:val="SOPara"/>
      </w:pPr>
      <w:r w:rsidRPr="008021E3">
        <w:lastRenderedPageBreak/>
        <w:tab/>
        <w:t>(a)</w:t>
      </w:r>
      <w:r w:rsidRPr="008021E3">
        <w:tab/>
        <w:t>serious misconduct by persons working for Commonwealth bodies; or</w:t>
      </w:r>
    </w:p>
    <w:p w:rsidR="0093486D" w:rsidRPr="008021E3" w:rsidRDefault="0093486D" w:rsidP="008021E3">
      <w:pPr>
        <w:pStyle w:val="SOPara"/>
      </w:pPr>
      <w:r w:rsidRPr="008021E3">
        <w:tab/>
        <w:t>(b)</w:t>
      </w:r>
      <w:r w:rsidRPr="008021E3">
        <w:tab/>
        <w:t>fraud affecting Commonwealth bodies; or</w:t>
      </w:r>
    </w:p>
    <w:p w:rsidR="0093486D" w:rsidRPr="008021E3" w:rsidRDefault="0093486D" w:rsidP="008021E3">
      <w:pPr>
        <w:pStyle w:val="SOPara"/>
      </w:pPr>
      <w:r w:rsidRPr="008021E3">
        <w:tab/>
        <w:t>(c)</w:t>
      </w:r>
      <w:r w:rsidRPr="008021E3">
        <w:tab/>
        <w:t>offences against Chapter</w:t>
      </w:r>
      <w:r w:rsidR="008021E3" w:rsidRPr="008021E3">
        <w:t> </w:t>
      </w:r>
      <w:r w:rsidRPr="008021E3">
        <w:t xml:space="preserve">7 of the </w:t>
      </w:r>
      <w:r w:rsidRPr="008021E3">
        <w:rPr>
          <w:i/>
        </w:rPr>
        <w:t>Criminal Code</w:t>
      </w:r>
      <w:r w:rsidRPr="008021E3">
        <w:t xml:space="preserve"> (which is about the proper administration of Government).</w:t>
      </w:r>
    </w:p>
    <w:p w:rsidR="0093486D" w:rsidRPr="008021E3" w:rsidRDefault="0093486D" w:rsidP="008021E3">
      <w:pPr>
        <w:pStyle w:val="SOText"/>
      </w:pPr>
      <w:r w:rsidRPr="008021E3">
        <w:t>The authorisation is relevant to laws (such as privacy laws) that limit the collection, use and disclosure of personal information unless authorised by law.</w:t>
      </w:r>
    </w:p>
    <w:p w:rsidR="0093486D" w:rsidRPr="008021E3" w:rsidRDefault="0093486D" w:rsidP="008021E3">
      <w:pPr>
        <w:pStyle w:val="ActHead5"/>
      </w:pPr>
      <w:bookmarkStart w:id="23" w:name="_Toc523145252"/>
      <w:r w:rsidRPr="008021E3">
        <w:rPr>
          <w:rStyle w:val="CharSectno"/>
        </w:rPr>
        <w:t>86C</w:t>
      </w:r>
      <w:r w:rsidRPr="008021E3">
        <w:t xml:space="preserve">  Target entity may collect sensitive information for integrity purpose</w:t>
      </w:r>
      <w:bookmarkEnd w:id="23"/>
    </w:p>
    <w:p w:rsidR="0093486D" w:rsidRPr="008021E3" w:rsidRDefault="0093486D" w:rsidP="008021E3">
      <w:pPr>
        <w:pStyle w:val="subsection"/>
      </w:pPr>
      <w:r w:rsidRPr="008021E3">
        <w:tab/>
      </w:r>
      <w:r w:rsidRPr="008021E3">
        <w:tab/>
        <w:t>A target entity may collect for an integrity purpose sensitive information that:</w:t>
      </w:r>
    </w:p>
    <w:p w:rsidR="0093486D" w:rsidRPr="008021E3" w:rsidRDefault="0093486D" w:rsidP="008021E3">
      <w:pPr>
        <w:pStyle w:val="paragraph"/>
      </w:pPr>
      <w:r w:rsidRPr="008021E3">
        <w:tab/>
        <w:t>(a)</w:t>
      </w:r>
      <w:r w:rsidRPr="008021E3">
        <w:tab/>
        <w:t>if the target entity is a Privacy Act agency—is reasonably necessary for, or directly related to, one or more of the entity’s functions or activities; or</w:t>
      </w:r>
    </w:p>
    <w:p w:rsidR="0093486D" w:rsidRPr="008021E3" w:rsidRDefault="0093486D" w:rsidP="008021E3">
      <w:pPr>
        <w:pStyle w:val="paragraph"/>
      </w:pPr>
      <w:r w:rsidRPr="008021E3">
        <w:tab/>
        <w:t>(b)</w:t>
      </w:r>
      <w:r w:rsidRPr="008021E3">
        <w:tab/>
        <w:t>if the target entity is a wholly</w:t>
      </w:r>
      <w:r w:rsidR="00F83E63">
        <w:noBreakHyphen/>
      </w:r>
      <w:r w:rsidRPr="008021E3">
        <w:t>owned Commonwealth company—is reasonably necessary for one or more of the entity’s functions or activities.</w:t>
      </w:r>
    </w:p>
    <w:p w:rsidR="0093486D" w:rsidRPr="008021E3" w:rsidRDefault="0093486D" w:rsidP="008021E3">
      <w:pPr>
        <w:pStyle w:val="notetext"/>
      </w:pPr>
      <w:r w:rsidRPr="008021E3">
        <w:t>Note:</w:t>
      </w:r>
      <w:r w:rsidRPr="008021E3">
        <w:tab/>
        <w:t>Subclause</w:t>
      </w:r>
      <w:r w:rsidR="008021E3" w:rsidRPr="008021E3">
        <w:t> </w:t>
      </w:r>
      <w:r w:rsidRPr="008021E3">
        <w:t>3.3 of Australian Privacy Principle</w:t>
      </w:r>
      <w:r w:rsidR="008021E3" w:rsidRPr="008021E3">
        <w:t> </w:t>
      </w:r>
      <w:r w:rsidRPr="008021E3">
        <w:t>3 limits the circumstances in which an APP entity may collect sensitive information. This section lets a target entity collect sensitive information for an integrity purpose in circumstances corresponding to those in which it may collect other personal information (see subclauses</w:t>
      </w:r>
      <w:r w:rsidR="008021E3" w:rsidRPr="008021E3">
        <w:t> </w:t>
      </w:r>
      <w:r w:rsidRPr="008021E3">
        <w:t>3.1 and 3.2 of that Principle).</w:t>
      </w:r>
    </w:p>
    <w:p w:rsidR="0093486D" w:rsidRPr="008021E3" w:rsidRDefault="0093486D" w:rsidP="008021E3">
      <w:pPr>
        <w:pStyle w:val="ActHead5"/>
        <w:ind w:left="1440" w:hanging="1440"/>
      </w:pPr>
      <w:bookmarkStart w:id="24" w:name="_Toc523145253"/>
      <w:r w:rsidRPr="008021E3">
        <w:rPr>
          <w:rStyle w:val="CharSectno"/>
        </w:rPr>
        <w:t>86D</w:t>
      </w:r>
      <w:r w:rsidRPr="008021E3">
        <w:t xml:space="preserve">  Target entity may use personal information for integrity purpose</w:t>
      </w:r>
      <w:bookmarkEnd w:id="24"/>
    </w:p>
    <w:p w:rsidR="0093486D" w:rsidRPr="008021E3" w:rsidRDefault="0093486D" w:rsidP="008021E3">
      <w:pPr>
        <w:pStyle w:val="subsection"/>
      </w:pPr>
      <w:r w:rsidRPr="008021E3">
        <w:tab/>
      </w:r>
      <w:r w:rsidRPr="008021E3">
        <w:tab/>
        <w:t>A target entity may use personal information for an integrity purpose relating to the entity.</w:t>
      </w:r>
    </w:p>
    <w:p w:rsidR="0093486D" w:rsidRPr="008021E3" w:rsidRDefault="0093486D" w:rsidP="008021E3">
      <w:pPr>
        <w:pStyle w:val="ActHead5"/>
      </w:pPr>
      <w:bookmarkStart w:id="25" w:name="_Toc523145254"/>
      <w:r w:rsidRPr="008021E3">
        <w:rPr>
          <w:rStyle w:val="CharSectno"/>
        </w:rPr>
        <w:t>86E</w:t>
      </w:r>
      <w:r w:rsidRPr="008021E3">
        <w:t xml:space="preserve">  Disclosure of personal information to target entity for integrity purpose</w:t>
      </w:r>
      <w:bookmarkEnd w:id="25"/>
    </w:p>
    <w:p w:rsidR="0093486D" w:rsidRPr="008021E3" w:rsidRDefault="0093486D" w:rsidP="008021E3">
      <w:pPr>
        <w:pStyle w:val="subsection"/>
      </w:pPr>
      <w:r w:rsidRPr="008021E3">
        <w:tab/>
        <w:t>(1)</w:t>
      </w:r>
      <w:r w:rsidRPr="008021E3">
        <w:tab/>
        <w:t>This section applies if a law of the Commonwealth or of a State or Territory:</w:t>
      </w:r>
    </w:p>
    <w:p w:rsidR="0093486D" w:rsidRPr="008021E3" w:rsidRDefault="0093486D" w:rsidP="008021E3">
      <w:pPr>
        <w:pStyle w:val="paragraph"/>
      </w:pPr>
      <w:r w:rsidRPr="008021E3">
        <w:lastRenderedPageBreak/>
        <w:tab/>
        <w:t>(a)</w:t>
      </w:r>
      <w:r w:rsidRPr="008021E3">
        <w:tab/>
        <w:t>limits disclosure of some or all personal information by a person, body or authority (however described); and</w:t>
      </w:r>
    </w:p>
    <w:p w:rsidR="0093486D" w:rsidRPr="008021E3" w:rsidRDefault="0093486D" w:rsidP="008021E3">
      <w:pPr>
        <w:pStyle w:val="paragraph"/>
      </w:pPr>
      <w:r w:rsidRPr="008021E3">
        <w:tab/>
        <w:t>(b)</w:t>
      </w:r>
      <w:r w:rsidRPr="008021E3">
        <w:tab/>
        <w:t>exempts from the limitation a disclosure authorised by a law of the Commonwealth.</w:t>
      </w:r>
    </w:p>
    <w:p w:rsidR="0093486D" w:rsidRPr="008021E3" w:rsidRDefault="0093486D" w:rsidP="008021E3">
      <w:pPr>
        <w:pStyle w:val="notetext"/>
      </w:pPr>
      <w:r w:rsidRPr="008021E3">
        <w:t>Note:</w:t>
      </w:r>
      <w:r w:rsidRPr="008021E3">
        <w:tab/>
        <w:t>Australian Privacy Principle</w:t>
      </w:r>
      <w:r w:rsidR="008021E3" w:rsidRPr="008021E3">
        <w:t> </w:t>
      </w:r>
      <w:r w:rsidRPr="008021E3">
        <w:t>6 is an example of such a law of the Commonwealth. The Principle prohibits an APP entity from disclosing personal information for a purpose other than the one for which the entity collected the information, unless the disclosure is authorised under an Australian law or certain other exceptions apply.</w:t>
      </w:r>
    </w:p>
    <w:p w:rsidR="0093486D" w:rsidRPr="008021E3" w:rsidRDefault="0093486D" w:rsidP="008021E3">
      <w:pPr>
        <w:pStyle w:val="subsection"/>
      </w:pPr>
      <w:r w:rsidRPr="008021E3">
        <w:tab/>
        <w:t>(2)</w:t>
      </w:r>
      <w:r w:rsidRPr="008021E3">
        <w:tab/>
        <w:t>For the purposes of the exemption, the person, body or authority may disclose to a target entity for an integrity purpose personal information that the person, body or authority reasonably believes is related to one or more of the target entity’s functions or activities.</w:t>
      </w:r>
    </w:p>
    <w:p w:rsidR="0093486D" w:rsidRPr="008021E3" w:rsidRDefault="0093486D" w:rsidP="008021E3">
      <w:pPr>
        <w:pStyle w:val="SubsectionHead"/>
      </w:pPr>
      <w:r w:rsidRPr="008021E3">
        <w:t xml:space="preserve">Limit on </w:t>
      </w:r>
      <w:r w:rsidR="008021E3" w:rsidRPr="008021E3">
        <w:t>subsection (</w:t>
      </w:r>
      <w:r w:rsidRPr="008021E3">
        <w:t>2) for disclosures by target entity</w:t>
      </w:r>
    </w:p>
    <w:p w:rsidR="0093486D" w:rsidRPr="008021E3" w:rsidRDefault="0093486D" w:rsidP="008021E3">
      <w:pPr>
        <w:pStyle w:val="subsection"/>
      </w:pPr>
      <w:r w:rsidRPr="008021E3">
        <w:tab/>
        <w:t>(3)</w:t>
      </w:r>
      <w:r w:rsidRPr="008021E3">
        <w:tab/>
      </w:r>
      <w:r w:rsidR="008021E3" w:rsidRPr="008021E3">
        <w:t>Subsection (</w:t>
      </w:r>
      <w:r w:rsidRPr="008021E3">
        <w:t>2) applies to a disclosure by a target entity other than the Australian Federal Police only if it is made for the target entity by a person who is authorised to make disclosures for integrity purposes by:</w:t>
      </w:r>
    </w:p>
    <w:p w:rsidR="0093486D" w:rsidRPr="008021E3" w:rsidRDefault="0093486D" w:rsidP="008021E3">
      <w:pPr>
        <w:pStyle w:val="paragraph"/>
      </w:pPr>
      <w:r w:rsidRPr="008021E3">
        <w:tab/>
        <w:t>(a)</w:t>
      </w:r>
      <w:r w:rsidRPr="008021E3">
        <w:tab/>
        <w:t xml:space="preserve">the accountable authority (within the meaning of the </w:t>
      </w:r>
      <w:r w:rsidRPr="008021E3">
        <w:rPr>
          <w:i/>
        </w:rPr>
        <w:t>Public Governance, Performance and Accountability Act 2013</w:t>
      </w:r>
      <w:r w:rsidRPr="008021E3">
        <w:t>) of the entity, if it is a Commonwealth entity; or</w:t>
      </w:r>
    </w:p>
    <w:p w:rsidR="0093486D" w:rsidRPr="008021E3" w:rsidRDefault="0093486D" w:rsidP="008021E3">
      <w:pPr>
        <w:pStyle w:val="paragraph"/>
      </w:pPr>
      <w:r w:rsidRPr="008021E3">
        <w:tab/>
        <w:t>(b)</w:t>
      </w:r>
      <w:r w:rsidRPr="008021E3">
        <w:tab/>
        <w:t xml:space="preserve">the entity or its principal executive (within the meaning of the </w:t>
      </w:r>
      <w:r w:rsidRPr="008021E3">
        <w:rPr>
          <w:i/>
        </w:rPr>
        <w:t>Privacy Act 1988</w:t>
      </w:r>
      <w:r w:rsidRPr="008021E3">
        <w:t>), if it is a Privacy Act agency other than a Commonwealth entity; or</w:t>
      </w:r>
    </w:p>
    <w:p w:rsidR="0093486D" w:rsidRPr="008021E3" w:rsidRDefault="0093486D" w:rsidP="008021E3">
      <w:pPr>
        <w:pStyle w:val="paragraph"/>
      </w:pPr>
      <w:r w:rsidRPr="008021E3">
        <w:tab/>
        <w:t>(c)</w:t>
      </w:r>
      <w:r w:rsidRPr="008021E3">
        <w:tab/>
        <w:t>a director of the entity, if it is a wholly</w:t>
      </w:r>
      <w:r w:rsidR="00F83E63">
        <w:noBreakHyphen/>
      </w:r>
      <w:r w:rsidRPr="008021E3">
        <w:t>owned Commonwealth company.</w:t>
      </w:r>
    </w:p>
    <w:p w:rsidR="0093486D" w:rsidRPr="008021E3" w:rsidRDefault="0093486D" w:rsidP="008021E3">
      <w:pPr>
        <w:pStyle w:val="ActHead5"/>
      </w:pPr>
      <w:bookmarkStart w:id="26" w:name="_Toc523145255"/>
      <w:r w:rsidRPr="008021E3">
        <w:rPr>
          <w:rStyle w:val="CharSectno"/>
        </w:rPr>
        <w:t>86F</w:t>
      </w:r>
      <w:r w:rsidRPr="008021E3">
        <w:t xml:space="preserve">  This Part does not limit other laws</w:t>
      </w:r>
      <w:bookmarkEnd w:id="26"/>
    </w:p>
    <w:p w:rsidR="0093486D" w:rsidRPr="008021E3" w:rsidRDefault="0093486D" w:rsidP="008021E3">
      <w:pPr>
        <w:pStyle w:val="subsection"/>
      </w:pPr>
      <w:r w:rsidRPr="008021E3">
        <w:tab/>
      </w:r>
      <w:r w:rsidRPr="008021E3">
        <w:tab/>
        <w:t xml:space="preserve">To avoid doubt, this Part does not impliedly limit other laws </w:t>
      </w:r>
      <w:r w:rsidR="006D49A3" w:rsidRPr="008021E3">
        <w:t xml:space="preserve">(whether written or unwritten) </w:t>
      </w:r>
      <w:r w:rsidRPr="008021E3">
        <w:t>that authorise collection, use or disclosure of personal information.</w:t>
      </w:r>
    </w:p>
    <w:p w:rsidR="0093486D" w:rsidRPr="008021E3" w:rsidRDefault="0093486D" w:rsidP="008021E3">
      <w:pPr>
        <w:pStyle w:val="ActHead5"/>
      </w:pPr>
      <w:bookmarkStart w:id="27" w:name="_Toc523145256"/>
      <w:r w:rsidRPr="008021E3">
        <w:rPr>
          <w:rStyle w:val="CharSectno"/>
        </w:rPr>
        <w:t>86G</w:t>
      </w:r>
      <w:r w:rsidRPr="008021E3">
        <w:t xml:space="preserve">  Guidelines on the operation of this Part</w:t>
      </w:r>
      <w:bookmarkEnd w:id="27"/>
    </w:p>
    <w:p w:rsidR="0093486D" w:rsidRPr="008021E3" w:rsidRDefault="0093486D" w:rsidP="008021E3">
      <w:pPr>
        <w:pStyle w:val="subsection"/>
      </w:pPr>
      <w:r w:rsidRPr="008021E3">
        <w:tab/>
        <w:t>(1)</w:t>
      </w:r>
      <w:r w:rsidRPr="008021E3">
        <w:tab/>
      </w:r>
      <w:r w:rsidR="003F4C1B" w:rsidRPr="008021E3">
        <w:t>T</w:t>
      </w:r>
      <w:r w:rsidRPr="008021E3">
        <w:t xml:space="preserve">he Secretary of the Department may publish guidelines </w:t>
      </w:r>
      <w:r w:rsidR="003F4C1B" w:rsidRPr="008021E3">
        <w:t xml:space="preserve">approved by the Information Commissioner </w:t>
      </w:r>
      <w:r w:rsidRPr="008021E3">
        <w:t>on the operation of this Part.</w:t>
      </w:r>
    </w:p>
    <w:p w:rsidR="0093486D" w:rsidRPr="008021E3" w:rsidRDefault="0093486D" w:rsidP="008021E3">
      <w:pPr>
        <w:pStyle w:val="subsection"/>
      </w:pPr>
      <w:r w:rsidRPr="008021E3">
        <w:lastRenderedPageBreak/>
        <w:tab/>
        <w:t>(2)</w:t>
      </w:r>
      <w:r w:rsidRPr="008021E3">
        <w:tab/>
        <w:t xml:space="preserve">Guidelines under </w:t>
      </w:r>
      <w:r w:rsidR="008021E3" w:rsidRPr="008021E3">
        <w:t>subsection (</w:t>
      </w:r>
      <w:r w:rsidRPr="008021E3">
        <w:t>1) are not a legislative instrument.</w:t>
      </w:r>
    </w:p>
    <w:p w:rsidR="0093486D" w:rsidRPr="008021E3" w:rsidRDefault="0093486D" w:rsidP="008021E3">
      <w:pPr>
        <w:pStyle w:val="ItemHead"/>
      </w:pPr>
      <w:r w:rsidRPr="008021E3">
        <w:t>4  Application</w:t>
      </w:r>
    </w:p>
    <w:p w:rsidR="0093486D" w:rsidRPr="008021E3" w:rsidRDefault="0093486D" w:rsidP="008021E3">
      <w:pPr>
        <w:pStyle w:val="Subitem"/>
      </w:pPr>
      <w:r w:rsidRPr="008021E3">
        <w:t>(1)</w:t>
      </w:r>
      <w:r w:rsidRPr="008021E3">
        <w:tab/>
        <w:t>Section</w:t>
      </w:r>
      <w:r w:rsidR="008021E3" w:rsidRPr="008021E3">
        <w:t> </w:t>
      </w:r>
      <w:r w:rsidRPr="008021E3">
        <w:t xml:space="preserve">86C of the </w:t>
      </w:r>
      <w:r w:rsidRPr="008021E3">
        <w:rPr>
          <w:i/>
        </w:rPr>
        <w:t>Crimes Act 1914</w:t>
      </w:r>
      <w:r w:rsidRPr="008021E3">
        <w:t xml:space="preserve"> applies to the collection of sensitive information on and after the commencement of that section.</w:t>
      </w:r>
    </w:p>
    <w:p w:rsidR="0093486D" w:rsidRPr="008021E3" w:rsidRDefault="0093486D" w:rsidP="008021E3">
      <w:pPr>
        <w:pStyle w:val="Subitem"/>
      </w:pPr>
      <w:r w:rsidRPr="008021E3">
        <w:t>(2)</w:t>
      </w:r>
      <w:r w:rsidRPr="008021E3">
        <w:tab/>
        <w:t>Section</w:t>
      </w:r>
      <w:r w:rsidR="008021E3" w:rsidRPr="008021E3">
        <w:t> </w:t>
      </w:r>
      <w:r w:rsidRPr="008021E3">
        <w:t xml:space="preserve">86D of the </w:t>
      </w:r>
      <w:r w:rsidRPr="008021E3">
        <w:rPr>
          <w:i/>
        </w:rPr>
        <w:t>Crimes Act 1914</w:t>
      </w:r>
      <w:r w:rsidRPr="008021E3">
        <w:t xml:space="preserve"> applies to the use of personal information by a target entity on or after the commencement of that section, whether the entity collected the information before, on or after that commencement.</w:t>
      </w:r>
    </w:p>
    <w:p w:rsidR="0093486D" w:rsidRPr="008021E3" w:rsidRDefault="0093486D" w:rsidP="008021E3">
      <w:pPr>
        <w:pStyle w:val="Subitem"/>
      </w:pPr>
      <w:r w:rsidRPr="008021E3">
        <w:t>(3)</w:t>
      </w:r>
      <w:r w:rsidRPr="008021E3">
        <w:tab/>
        <w:t>Section</w:t>
      </w:r>
      <w:r w:rsidR="008021E3" w:rsidRPr="008021E3">
        <w:t> </w:t>
      </w:r>
      <w:r w:rsidRPr="008021E3">
        <w:t xml:space="preserve">86E of the </w:t>
      </w:r>
      <w:r w:rsidRPr="008021E3">
        <w:rPr>
          <w:i/>
        </w:rPr>
        <w:t>Crimes Act 1914</w:t>
      </w:r>
      <w:r w:rsidRPr="008021E3">
        <w:t xml:space="preserve"> applies to the disclosure of personal information on or after the commencement of that section, whether the person, body or authority making the disclosure collected the information before, on or after that commencement.</w:t>
      </w:r>
    </w:p>
    <w:p w:rsidR="00616216" w:rsidRPr="008021E3" w:rsidRDefault="00616216" w:rsidP="008021E3">
      <w:pPr>
        <w:pStyle w:val="ActHead6"/>
        <w:pageBreakBefore/>
      </w:pPr>
      <w:bookmarkStart w:id="28" w:name="_Toc523145257"/>
      <w:bookmarkStart w:id="29" w:name="opcCurrentFind"/>
      <w:r w:rsidRPr="008021E3">
        <w:rPr>
          <w:rStyle w:val="CharAmSchNo"/>
        </w:rPr>
        <w:lastRenderedPageBreak/>
        <w:t>Schedule</w:t>
      </w:r>
      <w:r w:rsidR="008021E3" w:rsidRPr="008021E3">
        <w:rPr>
          <w:rStyle w:val="CharAmSchNo"/>
        </w:rPr>
        <w:t> </w:t>
      </w:r>
      <w:r w:rsidRPr="008021E3">
        <w:rPr>
          <w:rStyle w:val="CharAmSchNo"/>
        </w:rPr>
        <w:t>8</w:t>
      </w:r>
      <w:r w:rsidRPr="008021E3">
        <w:t>—</w:t>
      </w:r>
      <w:r w:rsidRPr="008021E3">
        <w:rPr>
          <w:rStyle w:val="CharAmSchText"/>
        </w:rPr>
        <w:t>Exemptions to spent convictions scheme</w:t>
      </w:r>
      <w:bookmarkEnd w:id="28"/>
    </w:p>
    <w:bookmarkEnd w:id="29"/>
    <w:p w:rsidR="00CD013D" w:rsidRPr="008021E3" w:rsidRDefault="00CD013D" w:rsidP="008021E3">
      <w:pPr>
        <w:pStyle w:val="Header"/>
      </w:pPr>
      <w:r w:rsidRPr="008021E3">
        <w:rPr>
          <w:rStyle w:val="CharAmPartNo"/>
        </w:rPr>
        <w:t xml:space="preserve"> </w:t>
      </w:r>
      <w:r w:rsidRPr="008021E3">
        <w:rPr>
          <w:rStyle w:val="CharAmPartText"/>
        </w:rPr>
        <w:t xml:space="preserve"> </w:t>
      </w:r>
    </w:p>
    <w:p w:rsidR="00CD013D" w:rsidRPr="008021E3" w:rsidRDefault="00CD013D" w:rsidP="008021E3">
      <w:pPr>
        <w:pStyle w:val="ActHead9"/>
        <w:rPr>
          <w:i w:val="0"/>
        </w:rPr>
      </w:pPr>
      <w:bookmarkStart w:id="30" w:name="_Toc523145258"/>
      <w:r w:rsidRPr="008021E3">
        <w:t>Crimes Act 1914</w:t>
      </w:r>
      <w:bookmarkEnd w:id="30"/>
    </w:p>
    <w:p w:rsidR="00CD013D" w:rsidRPr="008021E3" w:rsidRDefault="00CD013D" w:rsidP="008021E3">
      <w:pPr>
        <w:pStyle w:val="ItemHead"/>
      </w:pPr>
      <w:r w:rsidRPr="008021E3">
        <w:t>1  Section</w:t>
      </w:r>
      <w:r w:rsidR="008021E3" w:rsidRPr="008021E3">
        <w:t> </w:t>
      </w:r>
      <w:r w:rsidRPr="008021E3">
        <w:t xml:space="preserve">85ZL (after </w:t>
      </w:r>
      <w:r w:rsidR="008021E3" w:rsidRPr="008021E3">
        <w:t>paragraph (</w:t>
      </w:r>
      <w:r w:rsidRPr="008021E3">
        <w:t xml:space="preserve">bb) of the definition of </w:t>
      </w:r>
      <w:r w:rsidRPr="008021E3">
        <w:rPr>
          <w:i/>
        </w:rPr>
        <w:t>law enforcement agency</w:t>
      </w:r>
      <w:r w:rsidRPr="008021E3">
        <w:t>)</w:t>
      </w:r>
    </w:p>
    <w:p w:rsidR="00CD013D" w:rsidRPr="008021E3" w:rsidRDefault="00CD013D" w:rsidP="008021E3">
      <w:pPr>
        <w:pStyle w:val="Item"/>
      </w:pPr>
      <w:r w:rsidRPr="008021E3">
        <w:t>Insert:</w:t>
      </w:r>
    </w:p>
    <w:p w:rsidR="00147B33" w:rsidRDefault="00CD013D" w:rsidP="008021E3">
      <w:pPr>
        <w:pStyle w:val="paragraph"/>
      </w:pPr>
      <w:r w:rsidRPr="008021E3">
        <w:tab/>
        <w:t>(</w:t>
      </w:r>
      <w:proofErr w:type="spellStart"/>
      <w:r w:rsidRPr="008021E3">
        <w:t>bc</w:t>
      </w:r>
      <w:proofErr w:type="spellEnd"/>
      <w:r w:rsidRPr="008021E3">
        <w:t>)</w:t>
      </w:r>
      <w:r w:rsidRPr="008021E3">
        <w:tab/>
        <w:t>the Law Enforcement Conduct Commission of New South Wales, or a similar body established under a law of another State; or</w:t>
      </w:r>
    </w:p>
    <w:p w:rsidR="00FC2735" w:rsidRDefault="00FC2735" w:rsidP="00FC2735"/>
    <w:p w:rsidR="00FC2735" w:rsidRDefault="00FC2735" w:rsidP="00FC2735">
      <w:pPr>
        <w:pStyle w:val="AssentBk"/>
        <w:keepNext/>
      </w:pPr>
    </w:p>
    <w:p w:rsidR="00FC2735" w:rsidRDefault="00FC2735" w:rsidP="00FC2735">
      <w:pPr>
        <w:pStyle w:val="AssentBk"/>
        <w:keepNext/>
      </w:pPr>
    </w:p>
    <w:p w:rsidR="00FC2735" w:rsidRDefault="00FC2735" w:rsidP="00FC2735">
      <w:pPr>
        <w:pStyle w:val="2ndRd"/>
        <w:keepNext/>
        <w:pBdr>
          <w:top w:val="single" w:sz="2" w:space="1" w:color="auto"/>
        </w:pBdr>
      </w:pPr>
    </w:p>
    <w:p w:rsidR="009825C3" w:rsidRDefault="009825C3" w:rsidP="000C5962">
      <w:pPr>
        <w:pStyle w:val="2ndRd"/>
        <w:keepNext/>
        <w:spacing w:line="260" w:lineRule="atLeast"/>
        <w:rPr>
          <w:i/>
        </w:rPr>
      </w:pPr>
      <w:r>
        <w:t>[</w:t>
      </w:r>
      <w:r>
        <w:rPr>
          <w:i/>
        </w:rPr>
        <w:t>Minister’s second reading speech made in—</w:t>
      </w:r>
    </w:p>
    <w:p w:rsidR="009825C3" w:rsidRDefault="009825C3" w:rsidP="000C5962">
      <w:pPr>
        <w:pStyle w:val="2ndRd"/>
        <w:keepNext/>
        <w:spacing w:line="260" w:lineRule="atLeast"/>
        <w:rPr>
          <w:i/>
        </w:rPr>
      </w:pPr>
      <w:r>
        <w:rPr>
          <w:i/>
        </w:rPr>
        <w:t>House of Representatives on 30 March 2017</w:t>
      </w:r>
    </w:p>
    <w:p w:rsidR="009825C3" w:rsidRDefault="009825C3" w:rsidP="000C5962">
      <w:pPr>
        <w:pStyle w:val="2ndRd"/>
        <w:keepNext/>
        <w:spacing w:line="260" w:lineRule="atLeast"/>
        <w:rPr>
          <w:i/>
        </w:rPr>
      </w:pPr>
      <w:r>
        <w:rPr>
          <w:i/>
        </w:rPr>
        <w:t>Senate on 13 August 2018</w:t>
      </w:r>
      <w:r>
        <w:t>]</w:t>
      </w:r>
    </w:p>
    <w:p w:rsidR="009825C3" w:rsidRDefault="009825C3" w:rsidP="000C5962"/>
    <w:p w:rsidR="0027515A" w:rsidRPr="009825C3" w:rsidRDefault="009825C3" w:rsidP="001D2728">
      <w:pPr>
        <w:framePr w:hSpace="180" w:wrap="around" w:vAnchor="text" w:hAnchor="page" w:x="2386" w:y="4773"/>
      </w:pPr>
      <w:r>
        <w:t>(53/17)</w:t>
      </w:r>
    </w:p>
    <w:p w:rsidR="009825C3" w:rsidRDefault="009825C3"/>
    <w:sectPr w:rsidR="009825C3" w:rsidSect="0027515A">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6E8" w:rsidRDefault="009E06E8" w:rsidP="0048364F">
      <w:pPr>
        <w:spacing w:line="240" w:lineRule="auto"/>
      </w:pPr>
      <w:r>
        <w:separator/>
      </w:r>
    </w:p>
  </w:endnote>
  <w:endnote w:type="continuationSeparator" w:id="0">
    <w:p w:rsidR="009E06E8" w:rsidRDefault="009E06E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6E8" w:rsidRPr="005F1388" w:rsidRDefault="009E06E8" w:rsidP="008021E3">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5C3" w:rsidRDefault="009825C3" w:rsidP="00CD12A5">
    <w:pPr>
      <w:pStyle w:val="ScalePlusRef"/>
    </w:pPr>
    <w:r>
      <w:t>Note: An electronic version of this Act is available on the Federal Register of Legislation (</w:t>
    </w:r>
    <w:hyperlink r:id="rId1" w:history="1">
      <w:r>
        <w:t>https://www.legislation.gov.au/</w:t>
      </w:r>
    </w:hyperlink>
    <w:r>
      <w:t>)</w:t>
    </w:r>
  </w:p>
  <w:p w:rsidR="009825C3" w:rsidRDefault="009825C3" w:rsidP="00CD12A5"/>
  <w:p w:rsidR="009E06E8" w:rsidRDefault="009E06E8" w:rsidP="008021E3">
    <w:pPr>
      <w:pStyle w:val="Footer"/>
      <w:spacing w:before="120"/>
    </w:pPr>
  </w:p>
  <w:p w:rsidR="009E06E8" w:rsidRPr="005F1388" w:rsidRDefault="009E06E8"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6E8" w:rsidRPr="00ED79B6" w:rsidRDefault="009E06E8" w:rsidP="008021E3">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6E8" w:rsidRDefault="009E06E8" w:rsidP="008021E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E06E8" w:rsidTr="0093486D">
      <w:tc>
        <w:tcPr>
          <w:tcW w:w="646" w:type="dxa"/>
        </w:tcPr>
        <w:p w:rsidR="009E06E8" w:rsidRDefault="009E06E8" w:rsidP="0093486D">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A2431">
            <w:rPr>
              <w:i/>
              <w:noProof/>
              <w:sz w:val="18"/>
            </w:rPr>
            <w:t>xix</w:t>
          </w:r>
          <w:r w:rsidRPr="00ED79B6">
            <w:rPr>
              <w:i/>
              <w:sz w:val="18"/>
            </w:rPr>
            <w:fldChar w:fldCharType="end"/>
          </w:r>
        </w:p>
      </w:tc>
      <w:tc>
        <w:tcPr>
          <w:tcW w:w="5387" w:type="dxa"/>
        </w:tcPr>
        <w:p w:rsidR="009E06E8" w:rsidRDefault="009E06E8" w:rsidP="0093486D">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D2728">
            <w:rPr>
              <w:i/>
              <w:sz w:val="18"/>
            </w:rPr>
            <w:t>Crimes Legislation Amendment (Powers, Offences and Other Measures) Act 2018</w:t>
          </w:r>
          <w:r w:rsidRPr="00ED79B6">
            <w:rPr>
              <w:i/>
              <w:sz w:val="18"/>
            </w:rPr>
            <w:fldChar w:fldCharType="end"/>
          </w:r>
        </w:p>
      </w:tc>
      <w:tc>
        <w:tcPr>
          <w:tcW w:w="1270" w:type="dxa"/>
        </w:tcPr>
        <w:p w:rsidR="009E06E8" w:rsidRDefault="009E06E8" w:rsidP="0093486D">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D2728">
            <w:rPr>
              <w:i/>
              <w:sz w:val="18"/>
            </w:rPr>
            <w:t>No. 75, 2018</w:t>
          </w:r>
          <w:r w:rsidRPr="00ED79B6">
            <w:rPr>
              <w:i/>
              <w:sz w:val="18"/>
            </w:rPr>
            <w:fldChar w:fldCharType="end"/>
          </w:r>
        </w:p>
      </w:tc>
    </w:tr>
  </w:tbl>
  <w:p w:rsidR="009E06E8" w:rsidRDefault="009E06E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6E8" w:rsidRDefault="009E06E8" w:rsidP="008021E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E06E8" w:rsidTr="0093486D">
      <w:tc>
        <w:tcPr>
          <w:tcW w:w="1247" w:type="dxa"/>
        </w:tcPr>
        <w:p w:rsidR="009E06E8" w:rsidRDefault="009E06E8" w:rsidP="0093486D">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D2728">
            <w:rPr>
              <w:i/>
              <w:sz w:val="18"/>
            </w:rPr>
            <w:t>No. 75, 2018</w:t>
          </w:r>
          <w:r w:rsidRPr="00ED79B6">
            <w:rPr>
              <w:i/>
              <w:sz w:val="18"/>
            </w:rPr>
            <w:fldChar w:fldCharType="end"/>
          </w:r>
        </w:p>
      </w:tc>
      <w:tc>
        <w:tcPr>
          <w:tcW w:w="5387" w:type="dxa"/>
        </w:tcPr>
        <w:p w:rsidR="009E06E8" w:rsidRDefault="009E06E8" w:rsidP="0093486D">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D2728">
            <w:rPr>
              <w:i/>
              <w:sz w:val="18"/>
            </w:rPr>
            <w:t>Crimes Legislation Amendment (Powers, Offences and Other Measures) Act 2018</w:t>
          </w:r>
          <w:r w:rsidRPr="00ED79B6">
            <w:rPr>
              <w:i/>
              <w:sz w:val="18"/>
            </w:rPr>
            <w:fldChar w:fldCharType="end"/>
          </w:r>
        </w:p>
      </w:tc>
      <w:tc>
        <w:tcPr>
          <w:tcW w:w="669" w:type="dxa"/>
        </w:tcPr>
        <w:p w:rsidR="009E06E8" w:rsidRDefault="009E06E8" w:rsidP="0093486D">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D2728">
            <w:rPr>
              <w:i/>
              <w:noProof/>
              <w:sz w:val="18"/>
            </w:rPr>
            <w:t>i</w:t>
          </w:r>
          <w:r w:rsidRPr="00ED79B6">
            <w:rPr>
              <w:i/>
              <w:sz w:val="18"/>
            </w:rPr>
            <w:fldChar w:fldCharType="end"/>
          </w:r>
        </w:p>
      </w:tc>
    </w:tr>
  </w:tbl>
  <w:p w:rsidR="009E06E8" w:rsidRPr="00ED79B6" w:rsidRDefault="009E06E8"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6E8" w:rsidRPr="00A961C4" w:rsidRDefault="009E06E8" w:rsidP="008021E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E06E8" w:rsidTr="008021E3">
      <w:tc>
        <w:tcPr>
          <w:tcW w:w="646" w:type="dxa"/>
        </w:tcPr>
        <w:p w:rsidR="009E06E8" w:rsidRDefault="009E06E8" w:rsidP="0093486D">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D2728">
            <w:rPr>
              <w:i/>
              <w:noProof/>
              <w:sz w:val="18"/>
            </w:rPr>
            <w:t>2</w:t>
          </w:r>
          <w:r w:rsidRPr="007A1328">
            <w:rPr>
              <w:i/>
              <w:sz w:val="18"/>
            </w:rPr>
            <w:fldChar w:fldCharType="end"/>
          </w:r>
        </w:p>
      </w:tc>
      <w:tc>
        <w:tcPr>
          <w:tcW w:w="5387" w:type="dxa"/>
        </w:tcPr>
        <w:p w:rsidR="009E06E8" w:rsidRDefault="009E06E8" w:rsidP="0093486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D2728">
            <w:rPr>
              <w:i/>
              <w:sz w:val="18"/>
            </w:rPr>
            <w:t>Crimes Legislation Amendment (Powers, Offences and Other Measures) Act 2018</w:t>
          </w:r>
          <w:r w:rsidRPr="007A1328">
            <w:rPr>
              <w:i/>
              <w:sz w:val="18"/>
            </w:rPr>
            <w:fldChar w:fldCharType="end"/>
          </w:r>
        </w:p>
      </w:tc>
      <w:tc>
        <w:tcPr>
          <w:tcW w:w="1270" w:type="dxa"/>
        </w:tcPr>
        <w:p w:rsidR="009E06E8" w:rsidRDefault="009E06E8" w:rsidP="0093486D">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D2728">
            <w:rPr>
              <w:i/>
              <w:sz w:val="18"/>
            </w:rPr>
            <w:t>No. 75, 2018</w:t>
          </w:r>
          <w:r w:rsidRPr="007A1328">
            <w:rPr>
              <w:i/>
              <w:sz w:val="18"/>
            </w:rPr>
            <w:fldChar w:fldCharType="end"/>
          </w:r>
        </w:p>
      </w:tc>
    </w:tr>
  </w:tbl>
  <w:p w:rsidR="009E06E8" w:rsidRPr="00A961C4" w:rsidRDefault="009E06E8"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6E8" w:rsidRPr="00A961C4" w:rsidRDefault="009E06E8" w:rsidP="008021E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E06E8" w:rsidTr="008021E3">
      <w:tc>
        <w:tcPr>
          <w:tcW w:w="1247" w:type="dxa"/>
        </w:tcPr>
        <w:p w:rsidR="009E06E8" w:rsidRDefault="009E06E8" w:rsidP="0093486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D2728">
            <w:rPr>
              <w:i/>
              <w:sz w:val="18"/>
            </w:rPr>
            <w:t>No. 75, 2018</w:t>
          </w:r>
          <w:r w:rsidRPr="007A1328">
            <w:rPr>
              <w:i/>
              <w:sz w:val="18"/>
            </w:rPr>
            <w:fldChar w:fldCharType="end"/>
          </w:r>
        </w:p>
      </w:tc>
      <w:tc>
        <w:tcPr>
          <w:tcW w:w="5387" w:type="dxa"/>
        </w:tcPr>
        <w:p w:rsidR="009E06E8" w:rsidRDefault="009E06E8" w:rsidP="0093486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D2728">
            <w:rPr>
              <w:i/>
              <w:sz w:val="18"/>
            </w:rPr>
            <w:t>Crimes Legislation Amendment (Powers, Offences and Other Measures) Act 2018</w:t>
          </w:r>
          <w:r w:rsidRPr="007A1328">
            <w:rPr>
              <w:i/>
              <w:sz w:val="18"/>
            </w:rPr>
            <w:fldChar w:fldCharType="end"/>
          </w:r>
        </w:p>
      </w:tc>
      <w:tc>
        <w:tcPr>
          <w:tcW w:w="669" w:type="dxa"/>
        </w:tcPr>
        <w:p w:rsidR="009E06E8" w:rsidRDefault="009E06E8" w:rsidP="0093486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D2728">
            <w:rPr>
              <w:i/>
              <w:noProof/>
              <w:sz w:val="18"/>
            </w:rPr>
            <w:t>19</w:t>
          </w:r>
          <w:r w:rsidRPr="007A1328">
            <w:rPr>
              <w:i/>
              <w:sz w:val="18"/>
            </w:rPr>
            <w:fldChar w:fldCharType="end"/>
          </w:r>
        </w:p>
      </w:tc>
    </w:tr>
  </w:tbl>
  <w:p w:rsidR="009E06E8" w:rsidRPr="00055B5C" w:rsidRDefault="009E06E8"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6E8" w:rsidRPr="00A961C4" w:rsidRDefault="009E06E8" w:rsidP="008021E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9E06E8" w:rsidTr="008021E3">
      <w:tc>
        <w:tcPr>
          <w:tcW w:w="1247" w:type="dxa"/>
        </w:tcPr>
        <w:p w:rsidR="009E06E8" w:rsidRDefault="009E06E8" w:rsidP="0093486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D2728">
            <w:rPr>
              <w:i/>
              <w:sz w:val="18"/>
            </w:rPr>
            <w:t>No. 75, 2018</w:t>
          </w:r>
          <w:r w:rsidRPr="007A1328">
            <w:rPr>
              <w:i/>
              <w:sz w:val="18"/>
            </w:rPr>
            <w:fldChar w:fldCharType="end"/>
          </w:r>
        </w:p>
      </w:tc>
      <w:tc>
        <w:tcPr>
          <w:tcW w:w="5387" w:type="dxa"/>
        </w:tcPr>
        <w:p w:rsidR="009E06E8" w:rsidRDefault="009E06E8" w:rsidP="0093486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D2728">
            <w:rPr>
              <w:i/>
              <w:sz w:val="18"/>
            </w:rPr>
            <w:t>Crimes Legislation Amendment (Powers, Offences and Other Measures) Act 2018</w:t>
          </w:r>
          <w:r w:rsidRPr="007A1328">
            <w:rPr>
              <w:i/>
              <w:sz w:val="18"/>
            </w:rPr>
            <w:fldChar w:fldCharType="end"/>
          </w:r>
        </w:p>
      </w:tc>
      <w:tc>
        <w:tcPr>
          <w:tcW w:w="669" w:type="dxa"/>
        </w:tcPr>
        <w:p w:rsidR="009E06E8" w:rsidRDefault="009E06E8" w:rsidP="0093486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D2728">
            <w:rPr>
              <w:i/>
              <w:noProof/>
              <w:sz w:val="18"/>
            </w:rPr>
            <w:t>1</w:t>
          </w:r>
          <w:r w:rsidRPr="007A1328">
            <w:rPr>
              <w:i/>
              <w:sz w:val="18"/>
            </w:rPr>
            <w:fldChar w:fldCharType="end"/>
          </w:r>
        </w:p>
      </w:tc>
    </w:tr>
  </w:tbl>
  <w:p w:rsidR="009E06E8" w:rsidRPr="00A961C4" w:rsidRDefault="009E06E8"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6E8" w:rsidRDefault="009E06E8" w:rsidP="0048364F">
      <w:pPr>
        <w:spacing w:line="240" w:lineRule="auto"/>
      </w:pPr>
      <w:r>
        <w:separator/>
      </w:r>
    </w:p>
  </w:footnote>
  <w:footnote w:type="continuationSeparator" w:id="0">
    <w:p w:rsidR="009E06E8" w:rsidRDefault="009E06E8"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6E8" w:rsidRPr="005F1388" w:rsidRDefault="009E06E8"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6E8" w:rsidRPr="005F1388" w:rsidRDefault="009E06E8"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6E8" w:rsidRPr="005F1388" w:rsidRDefault="009E06E8"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6E8" w:rsidRPr="00ED79B6" w:rsidRDefault="009E06E8"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6E8" w:rsidRPr="00ED79B6" w:rsidRDefault="009E06E8"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6E8" w:rsidRPr="00ED79B6" w:rsidRDefault="009E06E8"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6E8" w:rsidRPr="00A961C4" w:rsidRDefault="009E06E8"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9E06E8" w:rsidRPr="00A961C4" w:rsidRDefault="009E06E8"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9E06E8" w:rsidRPr="00A961C4" w:rsidRDefault="009E06E8"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6E8" w:rsidRPr="00A961C4" w:rsidRDefault="009E06E8" w:rsidP="0048364F">
    <w:pPr>
      <w:jc w:val="right"/>
      <w:rPr>
        <w:sz w:val="20"/>
      </w:rPr>
    </w:pPr>
    <w:r w:rsidRPr="00A961C4">
      <w:rPr>
        <w:sz w:val="20"/>
      </w:rPr>
      <w:fldChar w:fldCharType="begin"/>
    </w:r>
    <w:r w:rsidRPr="00A961C4">
      <w:rPr>
        <w:sz w:val="20"/>
      </w:rPr>
      <w:instrText xml:space="preserve"> STYLEREF CharAmSchText </w:instrText>
    </w:r>
    <w:r w:rsidR="001D2728">
      <w:rPr>
        <w:sz w:val="20"/>
      </w:rPr>
      <w:fldChar w:fldCharType="separate"/>
    </w:r>
    <w:r w:rsidR="001D2728">
      <w:rPr>
        <w:noProof/>
        <w:sz w:val="20"/>
      </w:rPr>
      <w:t>Exemptions to spent convictions scheme</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1D2728">
      <w:rPr>
        <w:b/>
        <w:sz w:val="20"/>
      </w:rPr>
      <w:fldChar w:fldCharType="separate"/>
    </w:r>
    <w:r w:rsidR="001D2728">
      <w:rPr>
        <w:b/>
        <w:noProof/>
        <w:sz w:val="20"/>
      </w:rPr>
      <w:t>Schedule 8</w:t>
    </w:r>
    <w:r>
      <w:rPr>
        <w:b/>
        <w:sz w:val="20"/>
      </w:rPr>
      <w:fldChar w:fldCharType="end"/>
    </w:r>
  </w:p>
  <w:p w:rsidR="009E06E8" w:rsidRPr="00A961C4" w:rsidRDefault="009E06E8"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9E06E8" w:rsidRPr="00A961C4" w:rsidRDefault="009E06E8"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6E8" w:rsidRPr="00A961C4" w:rsidRDefault="009E06E8"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9E7"/>
    <w:rsid w:val="000113BC"/>
    <w:rsid w:val="000136AF"/>
    <w:rsid w:val="000258A4"/>
    <w:rsid w:val="0003751D"/>
    <w:rsid w:val="000417C9"/>
    <w:rsid w:val="000479C2"/>
    <w:rsid w:val="00055B5C"/>
    <w:rsid w:val="00056391"/>
    <w:rsid w:val="00060FF9"/>
    <w:rsid w:val="000614BF"/>
    <w:rsid w:val="000B1FD2"/>
    <w:rsid w:val="000D05EF"/>
    <w:rsid w:val="000D56C2"/>
    <w:rsid w:val="000F21C1"/>
    <w:rsid w:val="000F73DB"/>
    <w:rsid w:val="00101D90"/>
    <w:rsid w:val="0010745C"/>
    <w:rsid w:val="0011260C"/>
    <w:rsid w:val="00113BD1"/>
    <w:rsid w:val="00122206"/>
    <w:rsid w:val="00147B33"/>
    <w:rsid w:val="0015646E"/>
    <w:rsid w:val="001643C9"/>
    <w:rsid w:val="00165568"/>
    <w:rsid w:val="00165BF3"/>
    <w:rsid w:val="00166C2F"/>
    <w:rsid w:val="001716C9"/>
    <w:rsid w:val="00173363"/>
    <w:rsid w:val="00173B94"/>
    <w:rsid w:val="00175DF3"/>
    <w:rsid w:val="001854B4"/>
    <w:rsid w:val="00187C61"/>
    <w:rsid w:val="001939E1"/>
    <w:rsid w:val="00195382"/>
    <w:rsid w:val="001A3658"/>
    <w:rsid w:val="001A6FAE"/>
    <w:rsid w:val="001A759A"/>
    <w:rsid w:val="001B7A5D"/>
    <w:rsid w:val="001C2418"/>
    <w:rsid w:val="001C69C4"/>
    <w:rsid w:val="001D2728"/>
    <w:rsid w:val="001E3590"/>
    <w:rsid w:val="001E7407"/>
    <w:rsid w:val="001F3AB3"/>
    <w:rsid w:val="00201D27"/>
    <w:rsid w:val="00202618"/>
    <w:rsid w:val="002253EE"/>
    <w:rsid w:val="00240749"/>
    <w:rsid w:val="00263820"/>
    <w:rsid w:val="0027515A"/>
    <w:rsid w:val="00275197"/>
    <w:rsid w:val="00276F77"/>
    <w:rsid w:val="00293B89"/>
    <w:rsid w:val="00297ECB"/>
    <w:rsid w:val="002A0EF3"/>
    <w:rsid w:val="002B5A30"/>
    <w:rsid w:val="002D043A"/>
    <w:rsid w:val="002D26FE"/>
    <w:rsid w:val="002D395A"/>
    <w:rsid w:val="00336EBC"/>
    <w:rsid w:val="003413CA"/>
    <w:rsid w:val="003415D3"/>
    <w:rsid w:val="00350417"/>
    <w:rsid w:val="00352B0F"/>
    <w:rsid w:val="00353849"/>
    <w:rsid w:val="00375C6C"/>
    <w:rsid w:val="003803F5"/>
    <w:rsid w:val="003A6745"/>
    <w:rsid w:val="003B44F3"/>
    <w:rsid w:val="003C5F2B"/>
    <w:rsid w:val="003D0BFE"/>
    <w:rsid w:val="003D209B"/>
    <w:rsid w:val="003D5700"/>
    <w:rsid w:val="003F1491"/>
    <w:rsid w:val="003F4C1B"/>
    <w:rsid w:val="00405579"/>
    <w:rsid w:val="0040730C"/>
    <w:rsid w:val="00410B8E"/>
    <w:rsid w:val="004116CD"/>
    <w:rsid w:val="00421FC1"/>
    <w:rsid w:val="0042204D"/>
    <w:rsid w:val="004229C7"/>
    <w:rsid w:val="00424CA9"/>
    <w:rsid w:val="00436785"/>
    <w:rsid w:val="00436BD5"/>
    <w:rsid w:val="00437E4B"/>
    <w:rsid w:val="0044291A"/>
    <w:rsid w:val="0048196B"/>
    <w:rsid w:val="0048364F"/>
    <w:rsid w:val="00496F97"/>
    <w:rsid w:val="004A4F23"/>
    <w:rsid w:val="004C7C8C"/>
    <w:rsid w:val="004E2A4A"/>
    <w:rsid w:val="004F0D23"/>
    <w:rsid w:val="004F1FAC"/>
    <w:rsid w:val="00516B8D"/>
    <w:rsid w:val="00537FBC"/>
    <w:rsid w:val="00543469"/>
    <w:rsid w:val="00551B54"/>
    <w:rsid w:val="00584811"/>
    <w:rsid w:val="00593AA6"/>
    <w:rsid w:val="00594161"/>
    <w:rsid w:val="00594749"/>
    <w:rsid w:val="005A0D92"/>
    <w:rsid w:val="005A2431"/>
    <w:rsid w:val="005B4067"/>
    <w:rsid w:val="005B77BD"/>
    <w:rsid w:val="005C3F41"/>
    <w:rsid w:val="005E152A"/>
    <w:rsid w:val="00600219"/>
    <w:rsid w:val="00616216"/>
    <w:rsid w:val="0062459D"/>
    <w:rsid w:val="00641DE5"/>
    <w:rsid w:val="00643661"/>
    <w:rsid w:val="00656F0C"/>
    <w:rsid w:val="00667A1A"/>
    <w:rsid w:val="0067796B"/>
    <w:rsid w:val="00677CC2"/>
    <w:rsid w:val="00681F92"/>
    <w:rsid w:val="006842C2"/>
    <w:rsid w:val="00685F42"/>
    <w:rsid w:val="0069207B"/>
    <w:rsid w:val="006C2874"/>
    <w:rsid w:val="006C7F8C"/>
    <w:rsid w:val="006D380D"/>
    <w:rsid w:val="006D49A3"/>
    <w:rsid w:val="006E0135"/>
    <w:rsid w:val="006E303A"/>
    <w:rsid w:val="006F7E19"/>
    <w:rsid w:val="00700B2C"/>
    <w:rsid w:val="0070568D"/>
    <w:rsid w:val="00712D8D"/>
    <w:rsid w:val="00713084"/>
    <w:rsid w:val="00714B26"/>
    <w:rsid w:val="00731E00"/>
    <w:rsid w:val="00740198"/>
    <w:rsid w:val="007440B7"/>
    <w:rsid w:val="0075441F"/>
    <w:rsid w:val="007634AD"/>
    <w:rsid w:val="007715C9"/>
    <w:rsid w:val="00774EDD"/>
    <w:rsid w:val="007757EC"/>
    <w:rsid w:val="007E7D4A"/>
    <w:rsid w:val="008006CC"/>
    <w:rsid w:val="008021E3"/>
    <w:rsid w:val="00802FBC"/>
    <w:rsid w:val="00807F18"/>
    <w:rsid w:val="00831E8D"/>
    <w:rsid w:val="00841B2A"/>
    <w:rsid w:val="00855975"/>
    <w:rsid w:val="00856A31"/>
    <w:rsid w:val="00857D6B"/>
    <w:rsid w:val="008754D0"/>
    <w:rsid w:val="00877D48"/>
    <w:rsid w:val="00883781"/>
    <w:rsid w:val="00885570"/>
    <w:rsid w:val="00893958"/>
    <w:rsid w:val="008940DD"/>
    <w:rsid w:val="008A2E77"/>
    <w:rsid w:val="008C6F6F"/>
    <w:rsid w:val="008D0EE0"/>
    <w:rsid w:val="008F4F1C"/>
    <w:rsid w:val="008F77C4"/>
    <w:rsid w:val="00904B88"/>
    <w:rsid w:val="009103F3"/>
    <w:rsid w:val="00932377"/>
    <w:rsid w:val="0093486D"/>
    <w:rsid w:val="00967042"/>
    <w:rsid w:val="00971606"/>
    <w:rsid w:val="0098255A"/>
    <w:rsid w:val="009825C3"/>
    <w:rsid w:val="009845BE"/>
    <w:rsid w:val="00993080"/>
    <w:rsid w:val="009969C9"/>
    <w:rsid w:val="009E06E8"/>
    <w:rsid w:val="009E6847"/>
    <w:rsid w:val="009E6F89"/>
    <w:rsid w:val="00A048FF"/>
    <w:rsid w:val="00A10775"/>
    <w:rsid w:val="00A11613"/>
    <w:rsid w:val="00A231E2"/>
    <w:rsid w:val="00A36C48"/>
    <w:rsid w:val="00A40C44"/>
    <w:rsid w:val="00A41E0B"/>
    <w:rsid w:val="00A42246"/>
    <w:rsid w:val="00A55631"/>
    <w:rsid w:val="00A64912"/>
    <w:rsid w:val="00A70A74"/>
    <w:rsid w:val="00A77AAF"/>
    <w:rsid w:val="00A84A21"/>
    <w:rsid w:val="00AA3795"/>
    <w:rsid w:val="00AA6D64"/>
    <w:rsid w:val="00AB4CFB"/>
    <w:rsid w:val="00AC1E75"/>
    <w:rsid w:val="00AC2DE8"/>
    <w:rsid w:val="00AD5641"/>
    <w:rsid w:val="00AE1088"/>
    <w:rsid w:val="00AE4CCE"/>
    <w:rsid w:val="00AF1BA4"/>
    <w:rsid w:val="00B032D8"/>
    <w:rsid w:val="00B17EEB"/>
    <w:rsid w:val="00B33B3C"/>
    <w:rsid w:val="00B3542E"/>
    <w:rsid w:val="00B359E7"/>
    <w:rsid w:val="00B45E1C"/>
    <w:rsid w:val="00B6382D"/>
    <w:rsid w:val="00B905F8"/>
    <w:rsid w:val="00BA5026"/>
    <w:rsid w:val="00BB40BF"/>
    <w:rsid w:val="00BC0CD1"/>
    <w:rsid w:val="00BE719A"/>
    <w:rsid w:val="00BE720A"/>
    <w:rsid w:val="00BF0461"/>
    <w:rsid w:val="00BF4944"/>
    <w:rsid w:val="00BF56D4"/>
    <w:rsid w:val="00C04409"/>
    <w:rsid w:val="00C067E5"/>
    <w:rsid w:val="00C164CA"/>
    <w:rsid w:val="00C176CF"/>
    <w:rsid w:val="00C35343"/>
    <w:rsid w:val="00C42BF8"/>
    <w:rsid w:val="00C460AE"/>
    <w:rsid w:val="00C50043"/>
    <w:rsid w:val="00C54E84"/>
    <w:rsid w:val="00C7573B"/>
    <w:rsid w:val="00C76CF3"/>
    <w:rsid w:val="00CB72B5"/>
    <w:rsid w:val="00CC522A"/>
    <w:rsid w:val="00CD013D"/>
    <w:rsid w:val="00CE1E31"/>
    <w:rsid w:val="00CF0BB2"/>
    <w:rsid w:val="00D00EAA"/>
    <w:rsid w:val="00D13441"/>
    <w:rsid w:val="00D243A3"/>
    <w:rsid w:val="00D477C3"/>
    <w:rsid w:val="00D518C0"/>
    <w:rsid w:val="00D52EFE"/>
    <w:rsid w:val="00D63EF6"/>
    <w:rsid w:val="00D70DFB"/>
    <w:rsid w:val="00D73029"/>
    <w:rsid w:val="00D766DF"/>
    <w:rsid w:val="00DE2002"/>
    <w:rsid w:val="00DF1A3F"/>
    <w:rsid w:val="00DF7AE9"/>
    <w:rsid w:val="00E056B4"/>
    <w:rsid w:val="00E05704"/>
    <w:rsid w:val="00E24D66"/>
    <w:rsid w:val="00E54292"/>
    <w:rsid w:val="00E64567"/>
    <w:rsid w:val="00E74DC7"/>
    <w:rsid w:val="00E87699"/>
    <w:rsid w:val="00ED492F"/>
    <w:rsid w:val="00EF2E3A"/>
    <w:rsid w:val="00F047E2"/>
    <w:rsid w:val="00F078DC"/>
    <w:rsid w:val="00F13E86"/>
    <w:rsid w:val="00F14C03"/>
    <w:rsid w:val="00F17B00"/>
    <w:rsid w:val="00F32919"/>
    <w:rsid w:val="00F677A9"/>
    <w:rsid w:val="00F83E63"/>
    <w:rsid w:val="00F84CF5"/>
    <w:rsid w:val="00F92D35"/>
    <w:rsid w:val="00FA420B"/>
    <w:rsid w:val="00FA7A88"/>
    <w:rsid w:val="00FC2735"/>
    <w:rsid w:val="00FD1E13"/>
    <w:rsid w:val="00FD7EB1"/>
    <w:rsid w:val="00FE170C"/>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021E3"/>
    <w:pPr>
      <w:spacing w:line="260" w:lineRule="atLeast"/>
    </w:pPr>
    <w:rPr>
      <w:sz w:val="22"/>
    </w:rPr>
  </w:style>
  <w:style w:type="paragraph" w:styleId="Heading1">
    <w:name w:val="heading 1"/>
    <w:basedOn w:val="Normal"/>
    <w:next w:val="Normal"/>
    <w:link w:val="Heading1Char"/>
    <w:uiPriority w:val="9"/>
    <w:qFormat/>
    <w:rsid w:val="00147B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7B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47B3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47B3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47B3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47B3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47B3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47B3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47B3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021E3"/>
  </w:style>
  <w:style w:type="paragraph" w:customStyle="1" w:styleId="OPCParaBase">
    <w:name w:val="OPCParaBase"/>
    <w:link w:val="OPCParaBaseChar"/>
    <w:qFormat/>
    <w:rsid w:val="008021E3"/>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021E3"/>
    <w:pPr>
      <w:spacing w:line="240" w:lineRule="auto"/>
    </w:pPr>
    <w:rPr>
      <w:b/>
      <w:sz w:val="40"/>
    </w:rPr>
  </w:style>
  <w:style w:type="paragraph" w:customStyle="1" w:styleId="ActHead1">
    <w:name w:val="ActHead 1"/>
    <w:aliases w:val="c"/>
    <w:basedOn w:val="OPCParaBase"/>
    <w:next w:val="Normal"/>
    <w:qFormat/>
    <w:rsid w:val="008021E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021E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021E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021E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021E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021E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021E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021E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021E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021E3"/>
  </w:style>
  <w:style w:type="paragraph" w:customStyle="1" w:styleId="Blocks">
    <w:name w:val="Blocks"/>
    <w:aliases w:val="bb"/>
    <w:basedOn w:val="OPCParaBase"/>
    <w:qFormat/>
    <w:rsid w:val="008021E3"/>
    <w:pPr>
      <w:spacing w:line="240" w:lineRule="auto"/>
    </w:pPr>
    <w:rPr>
      <w:sz w:val="24"/>
    </w:rPr>
  </w:style>
  <w:style w:type="paragraph" w:customStyle="1" w:styleId="BoxText">
    <w:name w:val="BoxText"/>
    <w:aliases w:val="bt"/>
    <w:basedOn w:val="OPCParaBase"/>
    <w:qFormat/>
    <w:rsid w:val="008021E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021E3"/>
    <w:rPr>
      <w:b/>
    </w:rPr>
  </w:style>
  <w:style w:type="paragraph" w:customStyle="1" w:styleId="BoxHeadItalic">
    <w:name w:val="BoxHeadItalic"/>
    <w:aliases w:val="bhi"/>
    <w:basedOn w:val="BoxText"/>
    <w:next w:val="BoxStep"/>
    <w:qFormat/>
    <w:rsid w:val="008021E3"/>
    <w:rPr>
      <w:i/>
    </w:rPr>
  </w:style>
  <w:style w:type="paragraph" w:customStyle="1" w:styleId="BoxList">
    <w:name w:val="BoxList"/>
    <w:aliases w:val="bl"/>
    <w:basedOn w:val="BoxText"/>
    <w:qFormat/>
    <w:rsid w:val="008021E3"/>
    <w:pPr>
      <w:ind w:left="1559" w:hanging="425"/>
    </w:pPr>
  </w:style>
  <w:style w:type="paragraph" w:customStyle="1" w:styleId="BoxNote">
    <w:name w:val="BoxNote"/>
    <w:aliases w:val="bn"/>
    <w:basedOn w:val="BoxText"/>
    <w:qFormat/>
    <w:rsid w:val="008021E3"/>
    <w:pPr>
      <w:tabs>
        <w:tab w:val="left" w:pos="1985"/>
      </w:tabs>
      <w:spacing w:before="122" w:line="198" w:lineRule="exact"/>
      <w:ind w:left="2948" w:hanging="1814"/>
    </w:pPr>
    <w:rPr>
      <w:sz w:val="18"/>
    </w:rPr>
  </w:style>
  <w:style w:type="paragraph" w:customStyle="1" w:styleId="BoxPara">
    <w:name w:val="BoxPara"/>
    <w:aliases w:val="bp"/>
    <w:basedOn w:val="BoxText"/>
    <w:qFormat/>
    <w:rsid w:val="008021E3"/>
    <w:pPr>
      <w:tabs>
        <w:tab w:val="right" w:pos="2268"/>
      </w:tabs>
      <w:ind w:left="2552" w:hanging="1418"/>
    </w:pPr>
  </w:style>
  <w:style w:type="paragraph" w:customStyle="1" w:styleId="BoxStep">
    <w:name w:val="BoxStep"/>
    <w:aliases w:val="bs"/>
    <w:basedOn w:val="BoxText"/>
    <w:qFormat/>
    <w:rsid w:val="008021E3"/>
    <w:pPr>
      <w:ind w:left="1985" w:hanging="851"/>
    </w:pPr>
  </w:style>
  <w:style w:type="character" w:customStyle="1" w:styleId="CharAmPartNo">
    <w:name w:val="CharAmPartNo"/>
    <w:basedOn w:val="OPCCharBase"/>
    <w:qFormat/>
    <w:rsid w:val="008021E3"/>
  </w:style>
  <w:style w:type="character" w:customStyle="1" w:styleId="CharAmPartText">
    <w:name w:val="CharAmPartText"/>
    <w:basedOn w:val="OPCCharBase"/>
    <w:qFormat/>
    <w:rsid w:val="008021E3"/>
  </w:style>
  <w:style w:type="character" w:customStyle="1" w:styleId="CharAmSchNo">
    <w:name w:val="CharAmSchNo"/>
    <w:basedOn w:val="OPCCharBase"/>
    <w:qFormat/>
    <w:rsid w:val="008021E3"/>
  </w:style>
  <w:style w:type="character" w:customStyle="1" w:styleId="CharAmSchText">
    <w:name w:val="CharAmSchText"/>
    <w:basedOn w:val="OPCCharBase"/>
    <w:qFormat/>
    <w:rsid w:val="008021E3"/>
  </w:style>
  <w:style w:type="character" w:customStyle="1" w:styleId="CharBoldItalic">
    <w:name w:val="CharBoldItalic"/>
    <w:basedOn w:val="OPCCharBase"/>
    <w:uiPriority w:val="1"/>
    <w:qFormat/>
    <w:rsid w:val="008021E3"/>
    <w:rPr>
      <w:b/>
      <w:i/>
    </w:rPr>
  </w:style>
  <w:style w:type="character" w:customStyle="1" w:styleId="CharChapNo">
    <w:name w:val="CharChapNo"/>
    <w:basedOn w:val="OPCCharBase"/>
    <w:uiPriority w:val="1"/>
    <w:qFormat/>
    <w:rsid w:val="008021E3"/>
  </w:style>
  <w:style w:type="character" w:customStyle="1" w:styleId="CharChapText">
    <w:name w:val="CharChapText"/>
    <w:basedOn w:val="OPCCharBase"/>
    <w:uiPriority w:val="1"/>
    <w:qFormat/>
    <w:rsid w:val="008021E3"/>
  </w:style>
  <w:style w:type="character" w:customStyle="1" w:styleId="CharDivNo">
    <w:name w:val="CharDivNo"/>
    <w:basedOn w:val="OPCCharBase"/>
    <w:uiPriority w:val="1"/>
    <w:qFormat/>
    <w:rsid w:val="008021E3"/>
  </w:style>
  <w:style w:type="character" w:customStyle="1" w:styleId="CharDivText">
    <w:name w:val="CharDivText"/>
    <w:basedOn w:val="OPCCharBase"/>
    <w:uiPriority w:val="1"/>
    <w:qFormat/>
    <w:rsid w:val="008021E3"/>
  </w:style>
  <w:style w:type="character" w:customStyle="1" w:styleId="CharItalic">
    <w:name w:val="CharItalic"/>
    <w:basedOn w:val="OPCCharBase"/>
    <w:uiPriority w:val="1"/>
    <w:qFormat/>
    <w:rsid w:val="008021E3"/>
    <w:rPr>
      <w:i/>
    </w:rPr>
  </w:style>
  <w:style w:type="character" w:customStyle="1" w:styleId="CharPartNo">
    <w:name w:val="CharPartNo"/>
    <w:basedOn w:val="OPCCharBase"/>
    <w:uiPriority w:val="1"/>
    <w:qFormat/>
    <w:rsid w:val="008021E3"/>
  </w:style>
  <w:style w:type="character" w:customStyle="1" w:styleId="CharPartText">
    <w:name w:val="CharPartText"/>
    <w:basedOn w:val="OPCCharBase"/>
    <w:uiPriority w:val="1"/>
    <w:qFormat/>
    <w:rsid w:val="008021E3"/>
  </w:style>
  <w:style w:type="character" w:customStyle="1" w:styleId="CharSectno">
    <w:name w:val="CharSectno"/>
    <w:basedOn w:val="OPCCharBase"/>
    <w:qFormat/>
    <w:rsid w:val="008021E3"/>
  </w:style>
  <w:style w:type="character" w:customStyle="1" w:styleId="CharSubdNo">
    <w:name w:val="CharSubdNo"/>
    <w:basedOn w:val="OPCCharBase"/>
    <w:uiPriority w:val="1"/>
    <w:qFormat/>
    <w:rsid w:val="008021E3"/>
  </w:style>
  <w:style w:type="character" w:customStyle="1" w:styleId="CharSubdText">
    <w:name w:val="CharSubdText"/>
    <w:basedOn w:val="OPCCharBase"/>
    <w:uiPriority w:val="1"/>
    <w:qFormat/>
    <w:rsid w:val="008021E3"/>
  </w:style>
  <w:style w:type="paragraph" w:customStyle="1" w:styleId="CTA--">
    <w:name w:val="CTA --"/>
    <w:basedOn w:val="OPCParaBase"/>
    <w:next w:val="Normal"/>
    <w:rsid w:val="008021E3"/>
    <w:pPr>
      <w:spacing w:before="60" w:line="240" w:lineRule="atLeast"/>
      <w:ind w:left="142" w:hanging="142"/>
    </w:pPr>
    <w:rPr>
      <w:sz w:val="20"/>
    </w:rPr>
  </w:style>
  <w:style w:type="paragraph" w:customStyle="1" w:styleId="CTA-">
    <w:name w:val="CTA -"/>
    <w:basedOn w:val="OPCParaBase"/>
    <w:rsid w:val="008021E3"/>
    <w:pPr>
      <w:spacing w:before="60" w:line="240" w:lineRule="atLeast"/>
      <w:ind w:left="85" w:hanging="85"/>
    </w:pPr>
    <w:rPr>
      <w:sz w:val="20"/>
    </w:rPr>
  </w:style>
  <w:style w:type="paragraph" w:customStyle="1" w:styleId="CTA---">
    <w:name w:val="CTA ---"/>
    <w:basedOn w:val="OPCParaBase"/>
    <w:next w:val="Normal"/>
    <w:rsid w:val="008021E3"/>
    <w:pPr>
      <w:spacing w:before="60" w:line="240" w:lineRule="atLeast"/>
      <w:ind w:left="198" w:hanging="198"/>
    </w:pPr>
    <w:rPr>
      <w:sz w:val="20"/>
    </w:rPr>
  </w:style>
  <w:style w:type="paragraph" w:customStyle="1" w:styleId="CTA----">
    <w:name w:val="CTA ----"/>
    <w:basedOn w:val="OPCParaBase"/>
    <w:next w:val="Normal"/>
    <w:rsid w:val="008021E3"/>
    <w:pPr>
      <w:spacing w:before="60" w:line="240" w:lineRule="atLeast"/>
      <w:ind w:left="255" w:hanging="255"/>
    </w:pPr>
    <w:rPr>
      <w:sz w:val="20"/>
    </w:rPr>
  </w:style>
  <w:style w:type="paragraph" w:customStyle="1" w:styleId="CTA1a">
    <w:name w:val="CTA 1(a)"/>
    <w:basedOn w:val="OPCParaBase"/>
    <w:rsid w:val="008021E3"/>
    <w:pPr>
      <w:tabs>
        <w:tab w:val="right" w:pos="414"/>
      </w:tabs>
      <w:spacing w:before="40" w:line="240" w:lineRule="atLeast"/>
      <w:ind w:left="675" w:hanging="675"/>
    </w:pPr>
    <w:rPr>
      <w:sz w:val="20"/>
    </w:rPr>
  </w:style>
  <w:style w:type="paragraph" w:customStyle="1" w:styleId="CTA1ai">
    <w:name w:val="CTA 1(a)(i)"/>
    <w:basedOn w:val="OPCParaBase"/>
    <w:rsid w:val="008021E3"/>
    <w:pPr>
      <w:tabs>
        <w:tab w:val="right" w:pos="1004"/>
      </w:tabs>
      <w:spacing w:before="40" w:line="240" w:lineRule="atLeast"/>
      <w:ind w:left="1253" w:hanging="1253"/>
    </w:pPr>
    <w:rPr>
      <w:sz w:val="20"/>
    </w:rPr>
  </w:style>
  <w:style w:type="paragraph" w:customStyle="1" w:styleId="CTA2a">
    <w:name w:val="CTA 2(a)"/>
    <w:basedOn w:val="OPCParaBase"/>
    <w:rsid w:val="008021E3"/>
    <w:pPr>
      <w:tabs>
        <w:tab w:val="right" w:pos="482"/>
      </w:tabs>
      <w:spacing w:before="40" w:line="240" w:lineRule="atLeast"/>
      <w:ind w:left="748" w:hanging="748"/>
    </w:pPr>
    <w:rPr>
      <w:sz w:val="20"/>
    </w:rPr>
  </w:style>
  <w:style w:type="paragraph" w:customStyle="1" w:styleId="CTA2ai">
    <w:name w:val="CTA 2(a)(i)"/>
    <w:basedOn w:val="OPCParaBase"/>
    <w:rsid w:val="008021E3"/>
    <w:pPr>
      <w:tabs>
        <w:tab w:val="right" w:pos="1089"/>
      </w:tabs>
      <w:spacing w:before="40" w:line="240" w:lineRule="atLeast"/>
      <w:ind w:left="1327" w:hanging="1327"/>
    </w:pPr>
    <w:rPr>
      <w:sz w:val="20"/>
    </w:rPr>
  </w:style>
  <w:style w:type="paragraph" w:customStyle="1" w:styleId="CTA3a">
    <w:name w:val="CTA 3(a)"/>
    <w:basedOn w:val="OPCParaBase"/>
    <w:rsid w:val="008021E3"/>
    <w:pPr>
      <w:tabs>
        <w:tab w:val="right" w:pos="556"/>
      </w:tabs>
      <w:spacing w:before="40" w:line="240" w:lineRule="atLeast"/>
      <w:ind w:left="805" w:hanging="805"/>
    </w:pPr>
    <w:rPr>
      <w:sz w:val="20"/>
    </w:rPr>
  </w:style>
  <w:style w:type="paragraph" w:customStyle="1" w:styleId="CTA3ai">
    <w:name w:val="CTA 3(a)(i)"/>
    <w:basedOn w:val="OPCParaBase"/>
    <w:rsid w:val="008021E3"/>
    <w:pPr>
      <w:tabs>
        <w:tab w:val="right" w:pos="1140"/>
      </w:tabs>
      <w:spacing w:before="40" w:line="240" w:lineRule="atLeast"/>
      <w:ind w:left="1361" w:hanging="1361"/>
    </w:pPr>
    <w:rPr>
      <w:sz w:val="20"/>
    </w:rPr>
  </w:style>
  <w:style w:type="paragraph" w:customStyle="1" w:styleId="CTA4a">
    <w:name w:val="CTA 4(a)"/>
    <w:basedOn w:val="OPCParaBase"/>
    <w:rsid w:val="008021E3"/>
    <w:pPr>
      <w:tabs>
        <w:tab w:val="right" w:pos="624"/>
      </w:tabs>
      <w:spacing w:before="40" w:line="240" w:lineRule="atLeast"/>
      <w:ind w:left="873" w:hanging="873"/>
    </w:pPr>
    <w:rPr>
      <w:sz w:val="20"/>
    </w:rPr>
  </w:style>
  <w:style w:type="paragraph" w:customStyle="1" w:styleId="CTA4ai">
    <w:name w:val="CTA 4(a)(i)"/>
    <w:basedOn w:val="OPCParaBase"/>
    <w:rsid w:val="008021E3"/>
    <w:pPr>
      <w:tabs>
        <w:tab w:val="right" w:pos="1213"/>
      </w:tabs>
      <w:spacing w:before="40" w:line="240" w:lineRule="atLeast"/>
      <w:ind w:left="1452" w:hanging="1452"/>
    </w:pPr>
    <w:rPr>
      <w:sz w:val="20"/>
    </w:rPr>
  </w:style>
  <w:style w:type="paragraph" w:customStyle="1" w:styleId="CTACAPS">
    <w:name w:val="CTA CAPS"/>
    <w:basedOn w:val="OPCParaBase"/>
    <w:rsid w:val="008021E3"/>
    <w:pPr>
      <w:spacing w:before="60" w:line="240" w:lineRule="atLeast"/>
    </w:pPr>
    <w:rPr>
      <w:sz w:val="20"/>
    </w:rPr>
  </w:style>
  <w:style w:type="paragraph" w:customStyle="1" w:styleId="CTAright">
    <w:name w:val="CTA right"/>
    <w:basedOn w:val="OPCParaBase"/>
    <w:rsid w:val="008021E3"/>
    <w:pPr>
      <w:spacing w:before="60" w:line="240" w:lineRule="auto"/>
      <w:jc w:val="right"/>
    </w:pPr>
    <w:rPr>
      <w:sz w:val="20"/>
    </w:rPr>
  </w:style>
  <w:style w:type="paragraph" w:customStyle="1" w:styleId="subsection">
    <w:name w:val="subsection"/>
    <w:aliases w:val="ss"/>
    <w:basedOn w:val="OPCParaBase"/>
    <w:link w:val="subsectionChar"/>
    <w:rsid w:val="008021E3"/>
    <w:pPr>
      <w:tabs>
        <w:tab w:val="right" w:pos="1021"/>
      </w:tabs>
      <w:spacing w:before="180" w:line="240" w:lineRule="auto"/>
      <w:ind w:left="1134" w:hanging="1134"/>
    </w:pPr>
  </w:style>
  <w:style w:type="paragraph" w:customStyle="1" w:styleId="Definition">
    <w:name w:val="Definition"/>
    <w:aliases w:val="dd"/>
    <w:basedOn w:val="OPCParaBase"/>
    <w:link w:val="DefinitionChar"/>
    <w:rsid w:val="008021E3"/>
    <w:pPr>
      <w:spacing w:before="180" w:line="240" w:lineRule="auto"/>
      <w:ind w:left="1134"/>
    </w:pPr>
  </w:style>
  <w:style w:type="paragraph" w:customStyle="1" w:styleId="ETAsubitem">
    <w:name w:val="ETA(subitem)"/>
    <w:basedOn w:val="OPCParaBase"/>
    <w:rsid w:val="008021E3"/>
    <w:pPr>
      <w:tabs>
        <w:tab w:val="right" w:pos="340"/>
      </w:tabs>
      <w:spacing w:before="60" w:line="240" w:lineRule="auto"/>
      <w:ind w:left="454" w:hanging="454"/>
    </w:pPr>
    <w:rPr>
      <w:sz w:val="20"/>
    </w:rPr>
  </w:style>
  <w:style w:type="paragraph" w:customStyle="1" w:styleId="ETApara">
    <w:name w:val="ETA(para)"/>
    <w:basedOn w:val="OPCParaBase"/>
    <w:rsid w:val="008021E3"/>
    <w:pPr>
      <w:tabs>
        <w:tab w:val="right" w:pos="754"/>
      </w:tabs>
      <w:spacing w:before="60" w:line="240" w:lineRule="auto"/>
      <w:ind w:left="828" w:hanging="828"/>
    </w:pPr>
    <w:rPr>
      <w:sz w:val="20"/>
    </w:rPr>
  </w:style>
  <w:style w:type="paragraph" w:customStyle="1" w:styleId="ETAsubpara">
    <w:name w:val="ETA(subpara)"/>
    <w:basedOn w:val="OPCParaBase"/>
    <w:rsid w:val="008021E3"/>
    <w:pPr>
      <w:tabs>
        <w:tab w:val="right" w:pos="1083"/>
      </w:tabs>
      <w:spacing w:before="60" w:line="240" w:lineRule="auto"/>
      <w:ind w:left="1191" w:hanging="1191"/>
    </w:pPr>
    <w:rPr>
      <w:sz w:val="20"/>
    </w:rPr>
  </w:style>
  <w:style w:type="paragraph" w:customStyle="1" w:styleId="ETAsub-subpara">
    <w:name w:val="ETA(sub-subpara)"/>
    <w:basedOn w:val="OPCParaBase"/>
    <w:rsid w:val="008021E3"/>
    <w:pPr>
      <w:tabs>
        <w:tab w:val="right" w:pos="1412"/>
      </w:tabs>
      <w:spacing w:before="60" w:line="240" w:lineRule="auto"/>
      <w:ind w:left="1525" w:hanging="1525"/>
    </w:pPr>
    <w:rPr>
      <w:sz w:val="20"/>
    </w:rPr>
  </w:style>
  <w:style w:type="paragraph" w:customStyle="1" w:styleId="Formula">
    <w:name w:val="Formula"/>
    <w:basedOn w:val="OPCParaBase"/>
    <w:rsid w:val="008021E3"/>
    <w:pPr>
      <w:spacing w:line="240" w:lineRule="auto"/>
      <w:ind w:left="1134"/>
    </w:pPr>
    <w:rPr>
      <w:sz w:val="20"/>
    </w:rPr>
  </w:style>
  <w:style w:type="paragraph" w:styleId="Header">
    <w:name w:val="header"/>
    <w:basedOn w:val="OPCParaBase"/>
    <w:link w:val="HeaderChar"/>
    <w:unhideWhenUsed/>
    <w:rsid w:val="008021E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021E3"/>
    <w:rPr>
      <w:rFonts w:eastAsia="Times New Roman" w:cs="Times New Roman"/>
      <w:sz w:val="16"/>
      <w:lang w:eastAsia="en-AU"/>
    </w:rPr>
  </w:style>
  <w:style w:type="paragraph" w:customStyle="1" w:styleId="House">
    <w:name w:val="House"/>
    <w:basedOn w:val="OPCParaBase"/>
    <w:rsid w:val="008021E3"/>
    <w:pPr>
      <w:spacing w:line="240" w:lineRule="auto"/>
    </w:pPr>
    <w:rPr>
      <w:sz w:val="28"/>
    </w:rPr>
  </w:style>
  <w:style w:type="paragraph" w:customStyle="1" w:styleId="Item">
    <w:name w:val="Item"/>
    <w:aliases w:val="i"/>
    <w:basedOn w:val="OPCParaBase"/>
    <w:next w:val="ItemHead"/>
    <w:rsid w:val="008021E3"/>
    <w:pPr>
      <w:keepLines/>
      <w:spacing w:before="80" w:line="240" w:lineRule="auto"/>
      <w:ind w:left="709"/>
    </w:pPr>
  </w:style>
  <w:style w:type="paragraph" w:customStyle="1" w:styleId="ItemHead">
    <w:name w:val="ItemHead"/>
    <w:aliases w:val="ih"/>
    <w:basedOn w:val="OPCParaBase"/>
    <w:next w:val="Item"/>
    <w:rsid w:val="008021E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021E3"/>
    <w:pPr>
      <w:spacing w:line="240" w:lineRule="auto"/>
    </w:pPr>
    <w:rPr>
      <w:b/>
      <w:sz w:val="32"/>
    </w:rPr>
  </w:style>
  <w:style w:type="paragraph" w:customStyle="1" w:styleId="notedraft">
    <w:name w:val="note(draft)"/>
    <w:aliases w:val="nd"/>
    <w:basedOn w:val="OPCParaBase"/>
    <w:rsid w:val="008021E3"/>
    <w:pPr>
      <w:spacing w:before="240" w:line="240" w:lineRule="auto"/>
      <w:ind w:left="284" w:hanging="284"/>
    </w:pPr>
    <w:rPr>
      <w:i/>
      <w:sz w:val="24"/>
    </w:rPr>
  </w:style>
  <w:style w:type="paragraph" w:customStyle="1" w:styleId="notemargin">
    <w:name w:val="note(margin)"/>
    <w:aliases w:val="nm"/>
    <w:basedOn w:val="OPCParaBase"/>
    <w:rsid w:val="008021E3"/>
    <w:pPr>
      <w:tabs>
        <w:tab w:val="left" w:pos="709"/>
      </w:tabs>
      <w:spacing w:before="122" w:line="198" w:lineRule="exact"/>
      <w:ind w:left="709" w:hanging="709"/>
    </w:pPr>
    <w:rPr>
      <w:sz w:val="18"/>
    </w:rPr>
  </w:style>
  <w:style w:type="paragraph" w:customStyle="1" w:styleId="noteToPara">
    <w:name w:val="noteToPara"/>
    <w:aliases w:val="ntp"/>
    <w:basedOn w:val="OPCParaBase"/>
    <w:rsid w:val="008021E3"/>
    <w:pPr>
      <w:spacing w:before="122" w:line="198" w:lineRule="exact"/>
      <w:ind w:left="2353" w:hanging="709"/>
    </w:pPr>
    <w:rPr>
      <w:sz w:val="18"/>
    </w:rPr>
  </w:style>
  <w:style w:type="paragraph" w:customStyle="1" w:styleId="noteParlAmend">
    <w:name w:val="note(ParlAmend)"/>
    <w:aliases w:val="npp"/>
    <w:basedOn w:val="OPCParaBase"/>
    <w:next w:val="ParlAmend"/>
    <w:rsid w:val="008021E3"/>
    <w:pPr>
      <w:spacing w:line="240" w:lineRule="auto"/>
      <w:jc w:val="right"/>
    </w:pPr>
    <w:rPr>
      <w:rFonts w:ascii="Arial" w:hAnsi="Arial"/>
      <w:b/>
      <w:i/>
    </w:rPr>
  </w:style>
  <w:style w:type="paragraph" w:customStyle="1" w:styleId="Page1">
    <w:name w:val="Page1"/>
    <w:basedOn w:val="OPCParaBase"/>
    <w:rsid w:val="008021E3"/>
    <w:pPr>
      <w:spacing w:before="400" w:line="240" w:lineRule="auto"/>
    </w:pPr>
    <w:rPr>
      <w:b/>
      <w:sz w:val="32"/>
    </w:rPr>
  </w:style>
  <w:style w:type="paragraph" w:customStyle="1" w:styleId="PageBreak">
    <w:name w:val="PageBreak"/>
    <w:aliases w:val="pb"/>
    <w:basedOn w:val="OPCParaBase"/>
    <w:rsid w:val="008021E3"/>
    <w:pPr>
      <w:spacing w:line="240" w:lineRule="auto"/>
    </w:pPr>
    <w:rPr>
      <w:sz w:val="20"/>
    </w:rPr>
  </w:style>
  <w:style w:type="paragraph" w:customStyle="1" w:styleId="paragraphsub">
    <w:name w:val="paragraph(sub)"/>
    <w:aliases w:val="aa"/>
    <w:basedOn w:val="OPCParaBase"/>
    <w:rsid w:val="008021E3"/>
    <w:pPr>
      <w:tabs>
        <w:tab w:val="right" w:pos="1985"/>
      </w:tabs>
      <w:spacing w:before="40" w:line="240" w:lineRule="auto"/>
      <w:ind w:left="2098" w:hanging="2098"/>
    </w:pPr>
  </w:style>
  <w:style w:type="paragraph" w:customStyle="1" w:styleId="paragraphsub-sub">
    <w:name w:val="paragraph(sub-sub)"/>
    <w:aliases w:val="aaa"/>
    <w:basedOn w:val="OPCParaBase"/>
    <w:rsid w:val="008021E3"/>
    <w:pPr>
      <w:tabs>
        <w:tab w:val="right" w:pos="2722"/>
      </w:tabs>
      <w:spacing w:before="40" w:line="240" w:lineRule="auto"/>
      <w:ind w:left="2835" w:hanging="2835"/>
    </w:pPr>
  </w:style>
  <w:style w:type="paragraph" w:customStyle="1" w:styleId="paragraph">
    <w:name w:val="paragraph"/>
    <w:aliases w:val="a"/>
    <w:basedOn w:val="OPCParaBase"/>
    <w:link w:val="paragraphChar"/>
    <w:rsid w:val="008021E3"/>
    <w:pPr>
      <w:tabs>
        <w:tab w:val="right" w:pos="1531"/>
      </w:tabs>
      <w:spacing w:before="40" w:line="240" w:lineRule="auto"/>
      <w:ind w:left="1644" w:hanging="1644"/>
    </w:pPr>
  </w:style>
  <w:style w:type="paragraph" w:customStyle="1" w:styleId="ParlAmend">
    <w:name w:val="ParlAmend"/>
    <w:aliases w:val="pp"/>
    <w:basedOn w:val="OPCParaBase"/>
    <w:rsid w:val="008021E3"/>
    <w:pPr>
      <w:spacing w:before="240" w:line="240" w:lineRule="atLeast"/>
      <w:ind w:hanging="567"/>
    </w:pPr>
    <w:rPr>
      <w:sz w:val="24"/>
    </w:rPr>
  </w:style>
  <w:style w:type="paragraph" w:customStyle="1" w:styleId="Penalty">
    <w:name w:val="Penalty"/>
    <w:basedOn w:val="OPCParaBase"/>
    <w:rsid w:val="008021E3"/>
    <w:pPr>
      <w:tabs>
        <w:tab w:val="left" w:pos="2977"/>
      </w:tabs>
      <w:spacing w:before="180" w:line="240" w:lineRule="auto"/>
      <w:ind w:left="1985" w:hanging="851"/>
    </w:pPr>
  </w:style>
  <w:style w:type="paragraph" w:customStyle="1" w:styleId="Portfolio">
    <w:name w:val="Portfolio"/>
    <w:basedOn w:val="OPCParaBase"/>
    <w:rsid w:val="008021E3"/>
    <w:pPr>
      <w:spacing w:line="240" w:lineRule="auto"/>
    </w:pPr>
    <w:rPr>
      <w:i/>
      <w:sz w:val="20"/>
    </w:rPr>
  </w:style>
  <w:style w:type="paragraph" w:customStyle="1" w:styleId="Preamble">
    <w:name w:val="Preamble"/>
    <w:basedOn w:val="OPCParaBase"/>
    <w:next w:val="Normal"/>
    <w:rsid w:val="008021E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021E3"/>
    <w:pPr>
      <w:spacing w:line="240" w:lineRule="auto"/>
    </w:pPr>
    <w:rPr>
      <w:i/>
      <w:sz w:val="20"/>
    </w:rPr>
  </w:style>
  <w:style w:type="paragraph" w:customStyle="1" w:styleId="Session">
    <w:name w:val="Session"/>
    <w:basedOn w:val="OPCParaBase"/>
    <w:rsid w:val="008021E3"/>
    <w:pPr>
      <w:spacing w:line="240" w:lineRule="auto"/>
    </w:pPr>
    <w:rPr>
      <w:sz w:val="28"/>
    </w:rPr>
  </w:style>
  <w:style w:type="paragraph" w:customStyle="1" w:styleId="Sponsor">
    <w:name w:val="Sponsor"/>
    <w:basedOn w:val="OPCParaBase"/>
    <w:rsid w:val="008021E3"/>
    <w:pPr>
      <w:spacing w:line="240" w:lineRule="auto"/>
    </w:pPr>
    <w:rPr>
      <w:i/>
    </w:rPr>
  </w:style>
  <w:style w:type="paragraph" w:customStyle="1" w:styleId="Subitem">
    <w:name w:val="Subitem"/>
    <w:aliases w:val="iss"/>
    <w:basedOn w:val="OPCParaBase"/>
    <w:rsid w:val="008021E3"/>
    <w:pPr>
      <w:spacing w:before="180" w:line="240" w:lineRule="auto"/>
      <w:ind w:left="709" w:hanging="709"/>
    </w:pPr>
  </w:style>
  <w:style w:type="paragraph" w:customStyle="1" w:styleId="SubitemHead">
    <w:name w:val="SubitemHead"/>
    <w:aliases w:val="issh"/>
    <w:basedOn w:val="OPCParaBase"/>
    <w:rsid w:val="008021E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021E3"/>
    <w:pPr>
      <w:spacing w:before="40" w:line="240" w:lineRule="auto"/>
      <w:ind w:left="1134"/>
    </w:pPr>
  </w:style>
  <w:style w:type="paragraph" w:customStyle="1" w:styleId="SubsectionHead">
    <w:name w:val="SubsectionHead"/>
    <w:aliases w:val="ssh"/>
    <w:basedOn w:val="OPCParaBase"/>
    <w:next w:val="subsection"/>
    <w:rsid w:val="008021E3"/>
    <w:pPr>
      <w:keepNext/>
      <w:keepLines/>
      <w:spacing w:before="240" w:line="240" w:lineRule="auto"/>
      <w:ind w:left="1134"/>
    </w:pPr>
    <w:rPr>
      <w:i/>
    </w:rPr>
  </w:style>
  <w:style w:type="paragraph" w:customStyle="1" w:styleId="Tablea">
    <w:name w:val="Table(a)"/>
    <w:aliases w:val="ta"/>
    <w:basedOn w:val="OPCParaBase"/>
    <w:rsid w:val="008021E3"/>
    <w:pPr>
      <w:spacing w:before="60" w:line="240" w:lineRule="auto"/>
      <w:ind w:left="284" w:hanging="284"/>
    </w:pPr>
    <w:rPr>
      <w:sz w:val="20"/>
    </w:rPr>
  </w:style>
  <w:style w:type="paragraph" w:customStyle="1" w:styleId="TableAA">
    <w:name w:val="Table(AA)"/>
    <w:aliases w:val="taaa"/>
    <w:basedOn w:val="OPCParaBase"/>
    <w:rsid w:val="008021E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021E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021E3"/>
    <w:pPr>
      <w:spacing w:before="60" w:line="240" w:lineRule="atLeast"/>
    </w:pPr>
    <w:rPr>
      <w:sz w:val="20"/>
    </w:rPr>
  </w:style>
  <w:style w:type="paragraph" w:customStyle="1" w:styleId="TLPBoxTextnote">
    <w:name w:val="TLPBoxText(note"/>
    <w:aliases w:val="right)"/>
    <w:basedOn w:val="OPCParaBase"/>
    <w:rsid w:val="008021E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021E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021E3"/>
    <w:pPr>
      <w:spacing w:before="122" w:line="198" w:lineRule="exact"/>
      <w:ind w:left="1985" w:hanging="851"/>
      <w:jc w:val="right"/>
    </w:pPr>
    <w:rPr>
      <w:sz w:val="18"/>
    </w:rPr>
  </w:style>
  <w:style w:type="paragraph" w:customStyle="1" w:styleId="TLPTableBullet">
    <w:name w:val="TLPTableBullet"/>
    <w:aliases w:val="ttb"/>
    <w:basedOn w:val="OPCParaBase"/>
    <w:rsid w:val="008021E3"/>
    <w:pPr>
      <w:spacing w:line="240" w:lineRule="exact"/>
      <w:ind w:left="284" w:hanging="284"/>
    </w:pPr>
    <w:rPr>
      <w:sz w:val="20"/>
    </w:rPr>
  </w:style>
  <w:style w:type="paragraph" w:styleId="TOC1">
    <w:name w:val="toc 1"/>
    <w:basedOn w:val="OPCParaBase"/>
    <w:next w:val="Normal"/>
    <w:uiPriority w:val="39"/>
    <w:semiHidden/>
    <w:unhideWhenUsed/>
    <w:rsid w:val="008021E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021E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021E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021E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021E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021E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021E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021E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021E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021E3"/>
    <w:pPr>
      <w:keepLines/>
      <w:spacing w:before="240" w:after="120" w:line="240" w:lineRule="auto"/>
      <w:ind w:left="794"/>
    </w:pPr>
    <w:rPr>
      <w:b/>
      <w:kern w:val="28"/>
      <w:sz w:val="20"/>
    </w:rPr>
  </w:style>
  <w:style w:type="paragraph" w:customStyle="1" w:styleId="TofSectsHeading">
    <w:name w:val="TofSects(Heading)"/>
    <w:basedOn w:val="OPCParaBase"/>
    <w:rsid w:val="008021E3"/>
    <w:pPr>
      <w:spacing w:before="240" w:after="120" w:line="240" w:lineRule="auto"/>
    </w:pPr>
    <w:rPr>
      <w:b/>
      <w:sz w:val="24"/>
    </w:rPr>
  </w:style>
  <w:style w:type="paragraph" w:customStyle="1" w:styleId="TofSectsSection">
    <w:name w:val="TofSects(Section)"/>
    <w:basedOn w:val="OPCParaBase"/>
    <w:rsid w:val="008021E3"/>
    <w:pPr>
      <w:keepLines/>
      <w:spacing w:before="40" w:line="240" w:lineRule="auto"/>
      <w:ind w:left="1588" w:hanging="794"/>
    </w:pPr>
    <w:rPr>
      <w:kern w:val="28"/>
      <w:sz w:val="18"/>
    </w:rPr>
  </w:style>
  <w:style w:type="paragraph" w:customStyle="1" w:styleId="TofSectsSubdiv">
    <w:name w:val="TofSects(Subdiv)"/>
    <w:basedOn w:val="OPCParaBase"/>
    <w:rsid w:val="008021E3"/>
    <w:pPr>
      <w:keepLines/>
      <w:spacing w:before="80" w:line="240" w:lineRule="auto"/>
      <w:ind w:left="1588" w:hanging="794"/>
    </w:pPr>
    <w:rPr>
      <w:kern w:val="28"/>
    </w:rPr>
  </w:style>
  <w:style w:type="paragraph" w:customStyle="1" w:styleId="WRStyle">
    <w:name w:val="WR Style"/>
    <w:aliases w:val="WR"/>
    <w:basedOn w:val="OPCParaBase"/>
    <w:rsid w:val="008021E3"/>
    <w:pPr>
      <w:spacing w:before="240" w:line="240" w:lineRule="auto"/>
      <w:ind w:left="284" w:hanging="284"/>
    </w:pPr>
    <w:rPr>
      <w:b/>
      <w:i/>
      <w:kern w:val="28"/>
      <w:sz w:val="24"/>
    </w:rPr>
  </w:style>
  <w:style w:type="paragraph" w:customStyle="1" w:styleId="notepara">
    <w:name w:val="note(para)"/>
    <w:aliases w:val="na"/>
    <w:basedOn w:val="OPCParaBase"/>
    <w:rsid w:val="008021E3"/>
    <w:pPr>
      <w:spacing w:before="40" w:line="198" w:lineRule="exact"/>
      <w:ind w:left="2354" w:hanging="369"/>
    </w:pPr>
    <w:rPr>
      <w:sz w:val="18"/>
    </w:rPr>
  </w:style>
  <w:style w:type="paragraph" w:styleId="Footer">
    <w:name w:val="footer"/>
    <w:link w:val="FooterChar"/>
    <w:rsid w:val="008021E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021E3"/>
    <w:rPr>
      <w:rFonts w:eastAsia="Times New Roman" w:cs="Times New Roman"/>
      <w:sz w:val="22"/>
      <w:szCs w:val="24"/>
      <w:lang w:eastAsia="en-AU"/>
    </w:rPr>
  </w:style>
  <w:style w:type="character" w:styleId="LineNumber">
    <w:name w:val="line number"/>
    <w:basedOn w:val="OPCCharBase"/>
    <w:uiPriority w:val="99"/>
    <w:semiHidden/>
    <w:unhideWhenUsed/>
    <w:rsid w:val="008021E3"/>
    <w:rPr>
      <w:sz w:val="16"/>
    </w:rPr>
  </w:style>
  <w:style w:type="table" w:customStyle="1" w:styleId="CFlag">
    <w:name w:val="CFlag"/>
    <w:basedOn w:val="TableNormal"/>
    <w:uiPriority w:val="99"/>
    <w:rsid w:val="008021E3"/>
    <w:rPr>
      <w:rFonts w:eastAsia="Times New Roman" w:cs="Times New Roman"/>
      <w:lang w:eastAsia="en-AU"/>
    </w:rPr>
    <w:tblPr/>
  </w:style>
  <w:style w:type="paragraph" w:customStyle="1" w:styleId="NotesHeading1">
    <w:name w:val="NotesHeading 1"/>
    <w:basedOn w:val="OPCParaBase"/>
    <w:next w:val="Normal"/>
    <w:rsid w:val="008021E3"/>
    <w:rPr>
      <w:b/>
      <w:sz w:val="28"/>
      <w:szCs w:val="28"/>
    </w:rPr>
  </w:style>
  <w:style w:type="paragraph" w:customStyle="1" w:styleId="NotesHeading2">
    <w:name w:val="NotesHeading 2"/>
    <w:basedOn w:val="OPCParaBase"/>
    <w:next w:val="Normal"/>
    <w:rsid w:val="008021E3"/>
    <w:rPr>
      <w:b/>
      <w:sz w:val="28"/>
      <w:szCs w:val="28"/>
    </w:rPr>
  </w:style>
  <w:style w:type="paragraph" w:customStyle="1" w:styleId="SignCoverPageEnd">
    <w:name w:val="SignCoverPageEnd"/>
    <w:basedOn w:val="OPCParaBase"/>
    <w:next w:val="Normal"/>
    <w:rsid w:val="008021E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021E3"/>
    <w:pPr>
      <w:pBdr>
        <w:top w:val="single" w:sz="4" w:space="1" w:color="auto"/>
      </w:pBdr>
      <w:spacing w:before="360"/>
      <w:ind w:right="397"/>
      <w:jc w:val="both"/>
    </w:pPr>
  </w:style>
  <w:style w:type="paragraph" w:customStyle="1" w:styleId="Paragraphsub-sub-sub">
    <w:name w:val="Paragraph(sub-sub-sub)"/>
    <w:aliases w:val="aaaa"/>
    <w:basedOn w:val="OPCParaBase"/>
    <w:rsid w:val="008021E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021E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021E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021E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021E3"/>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021E3"/>
    <w:pPr>
      <w:spacing w:before="120"/>
    </w:pPr>
  </w:style>
  <w:style w:type="paragraph" w:customStyle="1" w:styleId="TableTextEndNotes">
    <w:name w:val="TableTextEndNotes"/>
    <w:aliases w:val="Tten"/>
    <w:basedOn w:val="Normal"/>
    <w:rsid w:val="008021E3"/>
    <w:pPr>
      <w:spacing w:before="60" w:line="240" w:lineRule="auto"/>
    </w:pPr>
    <w:rPr>
      <w:rFonts w:cs="Arial"/>
      <w:sz w:val="20"/>
      <w:szCs w:val="22"/>
    </w:rPr>
  </w:style>
  <w:style w:type="paragraph" w:customStyle="1" w:styleId="TableHeading">
    <w:name w:val="TableHeading"/>
    <w:aliases w:val="th"/>
    <w:basedOn w:val="OPCParaBase"/>
    <w:next w:val="Tabletext"/>
    <w:rsid w:val="008021E3"/>
    <w:pPr>
      <w:keepNext/>
      <w:spacing w:before="60" w:line="240" w:lineRule="atLeast"/>
    </w:pPr>
    <w:rPr>
      <w:b/>
      <w:sz w:val="20"/>
    </w:rPr>
  </w:style>
  <w:style w:type="paragraph" w:customStyle="1" w:styleId="NoteToSubpara">
    <w:name w:val="NoteToSubpara"/>
    <w:aliases w:val="nts"/>
    <w:basedOn w:val="OPCParaBase"/>
    <w:rsid w:val="008021E3"/>
    <w:pPr>
      <w:spacing w:before="40" w:line="198" w:lineRule="exact"/>
      <w:ind w:left="2835" w:hanging="709"/>
    </w:pPr>
    <w:rPr>
      <w:sz w:val="18"/>
    </w:rPr>
  </w:style>
  <w:style w:type="paragraph" w:customStyle="1" w:styleId="ENoteTableHeading">
    <w:name w:val="ENoteTableHeading"/>
    <w:aliases w:val="enth"/>
    <w:basedOn w:val="OPCParaBase"/>
    <w:rsid w:val="008021E3"/>
    <w:pPr>
      <w:keepNext/>
      <w:spacing w:before="60" w:line="240" w:lineRule="atLeast"/>
    </w:pPr>
    <w:rPr>
      <w:rFonts w:ascii="Arial" w:hAnsi="Arial"/>
      <w:b/>
      <w:sz w:val="16"/>
    </w:rPr>
  </w:style>
  <w:style w:type="paragraph" w:customStyle="1" w:styleId="ENoteTTi">
    <w:name w:val="ENoteTTi"/>
    <w:aliases w:val="entti"/>
    <w:basedOn w:val="OPCParaBase"/>
    <w:rsid w:val="008021E3"/>
    <w:pPr>
      <w:keepNext/>
      <w:spacing w:before="60" w:line="240" w:lineRule="atLeast"/>
      <w:ind w:left="170"/>
    </w:pPr>
    <w:rPr>
      <w:sz w:val="16"/>
    </w:rPr>
  </w:style>
  <w:style w:type="paragraph" w:customStyle="1" w:styleId="ENotesHeading1">
    <w:name w:val="ENotesHeading 1"/>
    <w:aliases w:val="Enh1"/>
    <w:basedOn w:val="OPCParaBase"/>
    <w:next w:val="Normal"/>
    <w:rsid w:val="008021E3"/>
    <w:pPr>
      <w:spacing w:before="120"/>
      <w:outlineLvl w:val="1"/>
    </w:pPr>
    <w:rPr>
      <w:b/>
      <w:sz w:val="28"/>
      <w:szCs w:val="28"/>
    </w:rPr>
  </w:style>
  <w:style w:type="paragraph" w:customStyle="1" w:styleId="ENotesHeading2">
    <w:name w:val="ENotesHeading 2"/>
    <w:aliases w:val="Enh2"/>
    <w:basedOn w:val="OPCParaBase"/>
    <w:next w:val="Normal"/>
    <w:rsid w:val="008021E3"/>
    <w:pPr>
      <w:spacing w:before="120" w:after="120"/>
      <w:outlineLvl w:val="2"/>
    </w:pPr>
    <w:rPr>
      <w:b/>
      <w:sz w:val="24"/>
      <w:szCs w:val="28"/>
    </w:rPr>
  </w:style>
  <w:style w:type="paragraph" w:customStyle="1" w:styleId="ENoteTTIndentHeading">
    <w:name w:val="ENoteTTIndentHeading"/>
    <w:aliases w:val="enTTHi"/>
    <w:basedOn w:val="OPCParaBase"/>
    <w:rsid w:val="008021E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021E3"/>
    <w:pPr>
      <w:spacing w:before="60" w:line="240" w:lineRule="atLeast"/>
    </w:pPr>
    <w:rPr>
      <w:sz w:val="16"/>
    </w:rPr>
  </w:style>
  <w:style w:type="paragraph" w:customStyle="1" w:styleId="MadeunderText">
    <w:name w:val="MadeunderText"/>
    <w:basedOn w:val="OPCParaBase"/>
    <w:next w:val="Normal"/>
    <w:rsid w:val="008021E3"/>
    <w:pPr>
      <w:spacing w:before="240"/>
    </w:pPr>
    <w:rPr>
      <w:sz w:val="24"/>
      <w:szCs w:val="24"/>
    </w:rPr>
  </w:style>
  <w:style w:type="paragraph" w:customStyle="1" w:styleId="ENotesHeading3">
    <w:name w:val="ENotesHeading 3"/>
    <w:aliases w:val="Enh3"/>
    <w:basedOn w:val="OPCParaBase"/>
    <w:next w:val="Normal"/>
    <w:rsid w:val="008021E3"/>
    <w:pPr>
      <w:keepNext/>
      <w:spacing w:before="120" w:line="240" w:lineRule="auto"/>
      <w:outlineLvl w:val="4"/>
    </w:pPr>
    <w:rPr>
      <w:b/>
      <w:szCs w:val="24"/>
    </w:rPr>
  </w:style>
  <w:style w:type="paragraph" w:customStyle="1" w:styleId="SubPartCASA">
    <w:name w:val="SubPart(CASA)"/>
    <w:aliases w:val="csp"/>
    <w:basedOn w:val="OPCParaBase"/>
    <w:next w:val="ActHead3"/>
    <w:rsid w:val="008021E3"/>
    <w:pPr>
      <w:keepNext/>
      <w:keepLines/>
      <w:spacing w:before="280"/>
      <w:outlineLvl w:val="1"/>
    </w:pPr>
    <w:rPr>
      <w:b/>
      <w:kern w:val="28"/>
      <w:sz w:val="32"/>
    </w:rPr>
  </w:style>
  <w:style w:type="character" w:customStyle="1" w:styleId="CharSubPartTextCASA">
    <w:name w:val="CharSubPartText(CASA)"/>
    <w:basedOn w:val="OPCCharBase"/>
    <w:uiPriority w:val="1"/>
    <w:rsid w:val="008021E3"/>
  </w:style>
  <w:style w:type="character" w:customStyle="1" w:styleId="CharSubPartNoCASA">
    <w:name w:val="CharSubPartNo(CASA)"/>
    <w:basedOn w:val="OPCCharBase"/>
    <w:uiPriority w:val="1"/>
    <w:rsid w:val="008021E3"/>
  </w:style>
  <w:style w:type="paragraph" w:customStyle="1" w:styleId="ENoteTTIndentHeadingSub">
    <w:name w:val="ENoteTTIndentHeadingSub"/>
    <w:aliases w:val="enTTHis"/>
    <w:basedOn w:val="OPCParaBase"/>
    <w:rsid w:val="008021E3"/>
    <w:pPr>
      <w:keepNext/>
      <w:spacing w:before="60" w:line="240" w:lineRule="atLeast"/>
      <w:ind w:left="340"/>
    </w:pPr>
    <w:rPr>
      <w:b/>
      <w:sz w:val="16"/>
    </w:rPr>
  </w:style>
  <w:style w:type="paragraph" w:customStyle="1" w:styleId="ENoteTTiSub">
    <w:name w:val="ENoteTTiSub"/>
    <w:aliases w:val="enttis"/>
    <w:basedOn w:val="OPCParaBase"/>
    <w:rsid w:val="008021E3"/>
    <w:pPr>
      <w:keepNext/>
      <w:spacing w:before="60" w:line="240" w:lineRule="atLeast"/>
      <w:ind w:left="340"/>
    </w:pPr>
    <w:rPr>
      <w:sz w:val="16"/>
    </w:rPr>
  </w:style>
  <w:style w:type="paragraph" w:customStyle="1" w:styleId="SubDivisionMigration">
    <w:name w:val="SubDivisionMigration"/>
    <w:aliases w:val="sdm"/>
    <w:basedOn w:val="OPCParaBase"/>
    <w:rsid w:val="008021E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021E3"/>
    <w:pPr>
      <w:keepNext/>
      <w:keepLines/>
      <w:spacing w:before="240" w:line="240" w:lineRule="auto"/>
      <w:ind w:left="1134" w:hanging="1134"/>
    </w:pPr>
    <w:rPr>
      <w:b/>
      <w:sz w:val="28"/>
    </w:rPr>
  </w:style>
  <w:style w:type="table" w:styleId="TableGrid">
    <w:name w:val="Table Grid"/>
    <w:basedOn w:val="TableNormal"/>
    <w:uiPriority w:val="59"/>
    <w:rsid w:val="00802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8021E3"/>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8021E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021E3"/>
    <w:rPr>
      <w:sz w:val="22"/>
    </w:rPr>
  </w:style>
  <w:style w:type="paragraph" w:customStyle="1" w:styleId="SOTextNote">
    <w:name w:val="SO TextNote"/>
    <w:aliases w:val="sont"/>
    <w:basedOn w:val="SOText"/>
    <w:qFormat/>
    <w:rsid w:val="008021E3"/>
    <w:pPr>
      <w:spacing w:before="122" w:line="198" w:lineRule="exact"/>
      <w:ind w:left="1843" w:hanging="709"/>
    </w:pPr>
    <w:rPr>
      <w:sz w:val="18"/>
    </w:rPr>
  </w:style>
  <w:style w:type="paragraph" w:customStyle="1" w:styleId="SOPara">
    <w:name w:val="SO Para"/>
    <w:aliases w:val="soa"/>
    <w:basedOn w:val="SOText"/>
    <w:link w:val="SOParaChar"/>
    <w:qFormat/>
    <w:rsid w:val="008021E3"/>
    <w:pPr>
      <w:tabs>
        <w:tab w:val="right" w:pos="1786"/>
      </w:tabs>
      <w:spacing w:before="40"/>
      <w:ind w:left="2070" w:hanging="936"/>
    </w:pPr>
  </w:style>
  <w:style w:type="character" w:customStyle="1" w:styleId="SOParaChar">
    <w:name w:val="SO Para Char"/>
    <w:aliases w:val="soa Char"/>
    <w:basedOn w:val="DefaultParagraphFont"/>
    <w:link w:val="SOPara"/>
    <w:rsid w:val="008021E3"/>
    <w:rPr>
      <w:sz w:val="22"/>
    </w:rPr>
  </w:style>
  <w:style w:type="paragraph" w:customStyle="1" w:styleId="FileName">
    <w:name w:val="FileName"/>
    <w:basedOn w:val="Normal"/>
    <w:rsid w:val="008021E3"/>
  </w:style>
  <w:style w:type="paragraph" w:customStyle="1" w:styleId="SOHeadBold">
    <w:name w:val="SO HeadBold"/>
    <w:aliases w:val="sohb"/>
    <w:basedOn w:val="SOText"/>
    <w:next w:val="SOText"/>
    <w:link w:val="SOHeadBoldChar"/>
    <w:qFormat/>
    <w:rsid w:val="008021E3"/>
    <w:rPr>
      <w:b/>
    </w:rPr>
  </w:style>
  <w:style w:type="character" w:customStyle="1" w:styleId="SOHeadBoldChar">
    <w:name w:val="SO HeadBold Char"/>
    <w:aliases w:val="sohb Char"/>
    <w:basedOn w:val="DefaultParagraphFont"/>
    <w:link w:val="SOHeadBold"/>
    <w:rsid w:val="008021E3"/>
    <w:rPr>
      <w:b/>
      <w:sz w:val="22"/>
    </w:rPr>
  </w:style>
  <w:style w:type="paragraph" w:customStyle="1" w:styleId="SOHeadItalic">
    <w:name w:val="SO HeadItalic"/>
    <w:aliases w:val="sohi"/>
    <w:basedOn w:val="SOText"/>
    <w:next w:val="SOText"/>
    <w:link w:val="SOHeadItalicChar"/>
    <w:qFormat/>
    <w:rsid w:val="008021E3"/>
    <w:rPr>
      <w:i/>
    </w:rPr>
  </w:style>
  <w:style w:type="character" w:customStyle="1" w:styleId="SOHeadItalicChar">
    <w:name w:val="SO HeadItalic Char"/>
    <w:aliases w:val="sohi Char"/>
    <w:basedOn w:val="DefaultParagraphFont"/>
    <w:link w:val="SOHeadItalic"/>
    <w:rsid w:val="008021E3"/>
    <w:rPr>
      <w:i/>
      <w:sz w:val="22"/>
    </w:rPr>
  </w:style>
  <w:style w:type="paragraph" w:customStyle="1" w:styleId="SOBullet">
    <w:name w:val="SO Bullet"/>
    <w:aliases w:val="sotb"/>
    <w:basedOn w:val="SOText"/>
    <w:link w:val="SOBulletChar"/>
    <w:qFormat/>
    <w:rsid w:val="008021E3"/>
    <w:pPr>
      <w:ind w:left="1559" w:hanging="425"/>
    </w:pPr>
  </w:style>
  <w:style w:type="character" w:customStyle="1" w:styleId="SOBulletChar">
    <w:name w:val="SO Bullet Char"/>
    <w:aliases w:val="sotb Char"/>
    <w:basedOn w:val="DefaultParagraphFont"/>
    <w:link w:val="SOBullet"/>
    <w:rsid w:val="008021E3"/>
    <w:rPr>
      <w:sz w:val="22"/>
    </w:rPr>
  </w:style>
  <w:style w:type="paragraph" w:customStyle="1" w:styleId="SOBulletNote">
    <w:name w:val="SO BulletNote"/>
    <w:aliases w:val="sonb"/>
    <w:basedOn w:val="SOTextNote"/>
    <w:link w:val="SOBulletNoteChar"/>
    <w:qFormat/>
    <w:rsid w:val="008021E3"/>
    <w:pPr>
      <w:tabs>
        <w:tab w:val="left" w:pos="1560"/>
      </w:tabs>
      <w:ind w:left="2268" w:hanging="1134"/>
    </w:pPr>
  </w:style>
  <w:style w:type="character" w:customStyle="1" w:styleId="SOBulletNoteChar">
    <w:name w:val="SO BulletNote Char"/>
    <w:aliases w:val="sonb Char"/>
    <w:basedOn w:val="DefaultParagraphFont"/>
    <w:link w:val="SOBulletNote"/>
    <w:rsid w:val="008021E3"/>
    <w:rPr>
      <w:sz w:val="18"/>
    </w:rPr>
  </w:style>
  <w:style w:type="paragraph" w:customStyle="1" w:styleId="SOText2">
    <w:name w:val="SO Text2"/>
    <w:aliases w:val="sot2"/>
    <w:basedOn w:val="Normal"/>
    <w:next w:val="SOText"/>
    <w:link w:val="SOText2Char"/>
    <w:rsid w:val="008021E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021E3"/>
    <w:rPr>
      <w:sz w:val="22"/>
    </w:rPr>
  </w:style>
  <w:style w:type="paragraph" w:styleId="BalloonText">
    <w:name w:val="Balloon Text"/>
    <w:basedOn w:val="Normal"/>
    <w:link w:val="BalloonTextChar"/>
    <w:uiPriority w:val="99"/>
    <w:semiHidden/>
    <w:unhideWhenUsed/>
    <w:rsid w:val="00AA6D6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AA6D64"/>
    <w:rPr>
      <w:rFonts w:ascii="Tahoma" w:hAnsi="Tahoma"/>
      <w:sz w:val="16"/>
      <w:szCs w:val="16"/>
    </w:rPr>
  </w:style>
  <w:style w:type="character" w:customStyle="1" w:styleId="paragraphChar">
    <w:name w:val="paragraph Char"/>
    <w:aliases w:val="a Char"/>
    <w:link w:val="paragraph"/>
    <w:rsid w:val="0093486D"/>
    <w:rPr>
      <w:rFonts w:eastAsia="Times New Roman" w:cs="Times New Roman"/>
      <w:sz w:val="22"/>
      <w:lang w:eastAsia="en-AU"/>
    </w:rPr>
  </w:style>
  <w:style w:type="character" w:customStyle="1" w:styleId="subsectionChar">
    <w:name w:val="subsection Char"/>
    <w:aliases w:val="ss Char"/>
    <w:link w:val="subsection"/>
    <w:rsid w:val="0093486D"/>
    <w:rPr>
      <w:rFonts w:eastAsia="Times New Roman" w:cs="Times New Roman"/>
      <w:sz w:val="22"/>
      <w:lang w:eastAsia="en-AU"/>
    </w:rPr>
  </w:style>
  <w:style w:type="character" w:customStyle="1" w:styleId="ActHead5Char">
    <w:name w:val="ActHead 5 Char"/>
    <w:aliases w:val="s Char"/>
    <w:link w:val="ActHead5"/>
    <w:rsid w:val="0093486D"/>
    <w:rPr>
      <w:rFonts w:eastAsia="Times New Roman" w:cs="Times New Roman"/>
      <w:b/>
      <w:kern w:val="28"/>
      <w:sz w:val="24"/>
      <w:lang w:eastAsia="en-AU"/>
    </w:rPr>
  </w:style>
  <w:style w:type="character" w:customStyle="1" w:styleId="notetextChar">
    <w:name w:val="note(text) Char"/>
    <w:aliases w:val="n Char"/>
    <w:link w:val="notetext"/>
    <w:rsid w:val="0093486D"/>
    <w:rPr>
      <w:rFonts w:eastAsia="Times New Roman" w:cs="Times New Roman"/>
      <w:sz w:val="18"/>
      <w:lang w:eastAsia="en-AU"/>
    </w:rPr>
  </w:style>
  <w:style w:type="character" w:customStyle="1" w:styleId="DefinitionChar">
    <w:name w:val="Definition Char"/>
    <w:aliases w:val="dd Char"/>
    <w:link w:val="Definition"/>
    <w:rsid w:val="0093486D"/>
    <w:rPr>
      <w:rFonts w:eastAsia="Times New Roman" w:cs="Times New Roman"/>
      <w:sz w:val="22"/>
      <w:lang w:eastAsia="en-AU"/>
    </w:rPr>
  </w:style>
  <w:style w:type="character" w:styleId="Hyperlink">
    <w:name w:val="Hyperlink"/>
    <w:basedOn w:val="DefaultParagraphFont"/>
    <w:uiPriority w:val="99"/>
    <w:semiHidden/>
    <w:unhideWhenUsed/>
    <w:rsid w:val="00AB4CFB"/>
    <w:rPr>
      <w:color w:val="0000FF" w:themeColor="hyperlink"/>
      <w:u w:val="single"/>
    </w:rPr>
  </w:style>
  <w:style w:type="character" w:styleId="FollowedHyperlink">
    <w:name w:val="FollowedHyperlink"/>
    <w:basedOn w:val="DefaultParagraphFont"/>
    <w:uiPriority w:val="99"/>
    <w:semiHidden/>
    <w:unhideWhenUsed/>
    <w:rsid w:val="00AB4CFB"/>
    <w:rPr>
      <w:color w:val="0000FF" w:themeColor="hyperlink"/>
      <w:u w:val="single"/>
    </w:rPr>
  </w:style>
  <w:style w:type="paragraph" w:customStyle="1" w:styleId="ClerkBlock">
    <w:name w:val="ClerkBlock"/>
    <w:basedOn w:val="Normal"/>
    <w:rsid w:val="00147B33"/>
    <w:pPr>
      <w:spacing w:line="200" w:lineRule="atLeast"/>
      <w:ind w:right="3827"/>
    </w:pPr>
    <w:rPr>
      <w:rFonts w:eastAsia="Times New Roman" w:cs="Times New Roman"/>
      <w:sz w:val="20"/>
      <w:lang w:eastAsia="en-AU"/>
    </w:rPr>
  </w:style>
  <w:style w:type="character" w:customStyle="1" w:styleId="Heading1Char">
    <w:name w:val="Heading 1 Char"/>
    <w:basedOn w:val="DefaultParagraphFont"/>
    <w:link w:val="Heading1"/>
    <w:uiPriority w:val="9"/>
    <w:rsid w:val="00147B3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7B3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47B3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47B3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47B3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47B3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47B3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47B3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47B33"/>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27515A"/>
    <w:pPr>
      <w:spacing w:before="800"/>
    </w:pPr>
  </w:style>
  <w:style w:type="character" w:customStyle="1" w:styleId="OPCParaBaseChar">
    <w:name w:val="OPCParaBase Char"/>
    <w:basedOn w:val="DefaultParagraphFont"/>
    <w:link w:val="OPCParaBase"/>
    <w:rsid w:val="0027515A"/>
    <w:rPr>
      <w:rFonts w:eastAsia="Times New Roman" w:cs="Times New Roman"/>
      <w:sz w:val="22"/>
      <w:lang w:eastAsia="en-AU"/>
    </w:rPr>
  </w:style>
  <w:style w:type="character" w:customStyle="1" w:styleId="ShortTChar">
    <w:name w:val="ShortT Char"/>
    <w:basedOn w:val="OPCParaBaseChar"/>
    <w:link w:val="ShortT"/>
    <w:rsid w:val="0027515A"/>
    <w:rPr>
      <w:rFonts w:eastAsia="Times New Roman" w:cs="Times New Roman"/>
      <w:b/>
      <w:sz w:val="40"/>
      <w:lang w:eastAsia="en-AU"/>
    </w:rPr>
  </w:style>
  <w:style w:type="character" w:customStyle="1" w:styleId="ShortTP1Char">
    <w:name w:val="ShortTP1 Char"/>
    <w:basedOn w:val="ShortTChar"/>
    <w:link w:val="ShortTP1"/>
    <w:rsid w:val="0027515A"/>
    <w:rPr>
      <w:rFonts w:eastAsia="Times New Roman" w:cs="Times New Roman"/>
      <w:b/>
      <w:sz w:val="40"/>
      <w:lang w:eastAsia="en-AU"/>
    </w:rPr>
  </w:style>
  <w:style w:type="paragraph" w:customStyle="1" w:styleId="ActNoP1">
    <w:name w:val="ActNoP1"/>
    <w:basedOn w:val="Actno"/>
    <w:link w:val="ActNoP1Char"/>
    <w:rsid w:val="0027515A"/>
    <w:pPr>
      <w:spacing w:before="800"/>
    </w:pPr>
    <w:rPr>
      <w:sz w:val="28"/>
    </w:rPr>
  </w:style>
  <w:style w:type="character" w:customStyle="1" w:styleId="ActnoChar">
    <w:name w:val="Actno Char"/>
    <w:basedOn w:val="ShortTChar"/>
    <w:link w:val="Actno"/>
    <w:rsid w:val="0027515A"/>
    <w:rPr>
      <w:rFonts w:eastAsia="Times New Roman" w:cs="Times New Roman"/>
      <w:b/>
      <w:sz w:val="40"/>
      <w:lang w:eastAsia="en-AU"/>
    </w:rPr>
  </w:style>
  <w:style w:type="character" w:customStyle="1" w:styleId="ActNoP1Char">
    <w:name w:val="ActNoP1 Char"/>
    <w:basedOn w:val="ActnoChar"/>
    <w:link w:val="ActNoP1"/>
    <w:rsid w:val="0027515A"/>
    <w:rPr>
      <w:rFonts w:eastAsia="Times New Roman" w:cs="Times New Roman"/>
      <w:b/>
      <w:sz w:val="28"/>
      <w:lang w:eastAsia="en-AU"/>
    </w:rPr>
  </w:style>
  <w:style w:type="paragraph" w:customStyle="1" w:styleId="ShortTCP">
    <w:name w:val="ShortTCP"/>
    <w:basedOn w:val="ShortT"/>
    <w:link w:val="ShortTCPChar"/>
    <w:rsid w:val="0027515A"/>
  </w:style>
  <w:style w:type="character" w:customStyle="1" w:styleId="ShortTCPChar">
    <w:name w:val="ShortTCP Char"/>
    <w:basedOn w:val="ShortTChar"/>
    <w:link w:val="ShortTCP"/>
    <w:rsid w:val="0027515A"/>
    <w:rPr>
      <w:rFonts w:eastAsia="Times New Roman" w:cs="Times New Roman"/>
      <w:b/>
      <w:sz w:val="40"/>
      <w:lang w:eastAsia="en-AU"/>
    </w:rPr>
  </w:style>
  <w:style w:type="paragraph" w:customStyle="1" w:styleId="ActNoCP">
    <w:name w:val="ActNoCP"/>
    <w:basedOn w:val="Actno"/>
    <w:link w:val="ActNoCPChar"/>
    <w:rsid w:val="0027515A"/>
    <w:pPr>
      <w:spacing w:before="400"/>
    </w:pPr>
  </w:style>
  <w:style w:type="character" w:customStyle="1" w:styleId="ActNoCPChar">
    <w:name w:val="ActNoCP Char"/>
    <w:basedOn w:val="ActnoChar"/>
    <w:link w:val="ActNoCP"/>
    <w:rsid w:val="0027515A"/>
    <w:rPr>
      <w:rFonts w:eastAsia="Times New Roman" w:cs="Times New Roman"/>
      <w:b/>
      <w:sz w:val="40"/>
      <w:lang w:eastAsia="en-AU"/>
    </w:rPr>
  </w:style>
  <w:style w:type="paragraph" w:customStyle="1" w:styleId="AssentBk">
    <w:name w:val="AssentBk"/>
    <w:basedOn w:val="Normal"/>
    <w:rsid w:val="0027515A"/>
    <w:pPr>
      <w:spacing w:line="240" w:lineRule="auto"/>
    </w:pPr>
    <w:rPr>
      <w:rFonts w:eastAsia="Times New Roman" w:cs="Times New Roman"/>
      <w:sz w:val="20"/>
      <w:lang w:eastAsia="en-AU"/>
    </w:rPr>
  </w:style>
  <w:style w:type="paragraph" w:customStyle="1" w:styleId="AssentDt">
    <w:name w:val="AssentDt"/>
    <w:basedOn w:val="Normal"/>
    <w:rsid w:val="009825C3"/>
    <w:pPr>
      <w:spacing w:line="240" w:lineRule="auto"/>
    </w:pPr>
    <w:rPr>
      <w:rFonts w:eastAsia="Times New Roman" w:cs="Times New Roman"/>
      <w:sz w:val="20"/>
      <w:lang w:eastAsia="en-AU"/>
    </w:rPr>
  </w:style>
  <w:style w:type="paragraph" w:customStyle="1" w:styleId="2ndRd">
    <w:name w:val="2ndRd"/>
    <w:basedOn w:val="Normal"/>
    <w:rsid w:val="009825C3"/>
    <w:pPr>
      <w:spacing w:line="240" w:lineRule="auto"/>
    </w:pPr>
    <w:rPr>
      <w:rFonts w:eastAsia="Times New Roman" w:cs="Times New Roman"/>
      <w:sz w:val="20"/>
      <w:lang w:eastAsia="en-AU"/>
    </w:rPr>
  </w:style>
  <w:style w:type="paragraph" w:customStyle="1" w:styleId="ScalePlusRef">
    <w:name w:val="ScalePlusRef"/>
    <w:basedOn w:val="Normal"/>
    <w:rsid w:val="009825C3"/>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021E3"/>
    <w:pPr>
      <w:spacing w:line="260" w:lineRule="atLeast"/>
    </w:pPr>
    <w:rPr>
      <w:sz w:val="22"/>
    </w:rPr>
  </w:style>
  <w:style w:type="paragraph" w:styleId="Heading1">
    <w:name w:val="heading 1"/>
    <w:basedOn w:val="Normal"/>
    <w:next w:val="Normal"/>
    <w:link w:val="Heading1Char"/>
    <w:uiPriority w:val="9"/>
    <w:qFormat/>
    <w:rsid w:val="00147B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7B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47B3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47B3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47B3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47B3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47B3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47B3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47B3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021E3"/>
  </w:style>
  <w:style w:type="paragraph" w:customStyle="1" w:styleId="OPCParaBase">
    <w:name w:val="OPCParaBase"/>
    <w:link w:val="OPCParaBaseChar"/>
    <w:qFormat/>
    <w:rsid w:val="008021E3"/>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021E3"/>
    <w:pPr>
      <w:spacing w:line="240" w:lineRule="auto"/>
    </w:pPr>
    <w:rPr>
      <w:b/>
      <w:sz w:val="40"/>
    </w:rPr>
  </w:style>
  <w:style w:type="paragraph" w:customStyle="1" w:styleId="ActHead1">
    <w:name w:val="ActHead 1"/>
    <w:aliases w:val="c"/>
    <w:basedOn w:val="OPCParaBase"/>
    <w:next w:val="Normal"/>
    <w:qFormat/>
    <w:rsid w:val="008021E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021E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021E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021E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021E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021E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021E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021E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021E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021E3"/>
  </w:style>
  <w:style w:type="paragraph" w:customStyle="1" w:styleId="Blocks">
    <w:name w:val="Blocks"/>
    <w:aliases w:val="bb"/>
    <w:basedOn w:val="OPCParaBase"/>
    <w:qFormat/>
    <w:rsid w:val="008021E3"/>
    <w:pPr>
      <w:spacing w:line="240" w:lineRule="auto"/>
    </w:pPr>
    <w:rPr>
      <w:sz w:val="24"/>
    </w:rPr>
  </w:style>
  <w:style w:type="paragraph" w:customStyle="1" w:styleId="BoxText">
    <w:name w:val="BoxText"/>
    <w:aliases w:val="bt"/>
    <w:basedOn w:val="OPCParaBase"/>
    <w:qFormat/>
    <w:rsid w:val="008021E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021E3"/>
    <w:rPr>
      <w:b/>
    </w:rPr>
  </w:style>
  <w:style w:type="paragraph" w:customStyle="1" w:styleId="BoxHeadItalic">
    <w:name w:val="BoxHeadItalic"/>
    <w:aliases w:val="bhi"/>
    <w:basedOn w:val="BoxText"/>
    <w:next w:val="BoxStep"/>
    <w:qFormat/>
    <w:rsid w:val="008021E3"/>
    <w:rPr>
      <w:i/>
    </w:rPr>
  </w:style>
  <w:style w:type="paragraph" w:customStyle="1" w:styleId="BoxList">
    <w:name w:val="BoxList"/>
    <w:aliases w:val="bl"/>
    <w:basedOn w:val="BoxText"/>
    <w:qFormat/>
    <w:rsid w:val="008021E3"/>
    <w:pPr>
      <w:ind w:left="1559" w:hanging="425"/>
    </w:pPr>
  </w:style>
  <w:style w:type="paragraph" w:customStyle="1" w:styleId="BoxNote">
    <w:name w:val="BoxNote"/>
    <w:aliases w:val="bn"/>
    <w:basedOn w:val="BoxText"/>
    <w:qFormat/>
    <w:rsid w:val="008021E3"/>
    <w:pPr>
      <w:tabs>
        <w:tab w:val="left" w:pos="1985"/>
      </w:tabs>
      <w:spacing w:before="122" w:line="198" w:lineRule="exact"/>
      <w:ind w:left="2948" w:hanging="1814"/>
    </w:pPr>
    <w:rPr>
      <w:sz w:val="18"/>
    </w:rPr>
  </w:style>
  <w:style w:type="paragraph" w:customStyle="1" w:styleId="BoxPara">
    <w:name w:val="BoxPara"/>
    <w:aliases w:val="bp"/>
    <w:basedOn w:val="BoxText"/>
    <w:qFormat/>
    <w:rsid w:val="008021E3"/>
    <w:pPr>
      <w:tabs>
        <w:tab w:val="right" w:pos="2268"/>
      </w:tabs>
      <w:ind w:left="2552" w:hanging="1418"/>
    </w:pPr>
  </w:style>
  <w:style w:type="paragraph" w:customStyle="1" w:styleId="BoxStep">
    <w:name w:val="BoxStep"/>
    <w:aliases w:val="bs"/>
    <w:basedOn w:val="BoxText"/>
    <w:qFormat/>
    <w:rsid w:val="008021E3"/>
    <w:pPr>
      <w:ind w:left="1985" w:hanging="851"/>
    </w:pPr>
  </w:style>
  <w:style w:type="character" w:customStyle="1" w:styleId="CharAmPartNo">
    <w:name w:val="CharAmPartNo"/>
    <w:basedOn w:val="OPCCharBase"/>
    <w:qFormat/>
    <w:rsid w:val="008021E3"/>
  </w:style>
  <w:style w:type="character" w:customStyle="1" w:styleId="CharAmPartText">
    <w:name w:val="CharAmPartText"/>
    <w:basedOn w:val="OPCCharBase"/>
    <w:qFormat/>
    <w:rsid w:val="008021E3"/>
  </w:style>
  <w:style w:type="character" w:customStyle="1" w:styleId="CharAmSchNo">
    <w:name w:val="CharAmSchNo"/>
    <w:basedOn w:val="OPCCharBase"/>
    <w:qFormat/>
    <w:rsid w:val="008021E3"/>
  </w:style>
  <w:style w:type="character" w:customStyle="1" w:styleId="CharAmSchText">
    <w:name w:val="CharAmSchText"/>
    <w:basedOn w:val="OPCCharBase"/>
    <w:qFormat/>
    <w:rsid w:val="008021E3"/>
  </w:style>
  <w:style w:type="character" w:customStyle="1" w:styleId="CharBoldItalic">
    <w:name w:val="CharBoldItalic"/>
    <w:basedOn w:val="OPCCharBase"/>
    <w:uiPriority w:val="1"/>
    <w:qFormat/>
    <w:rsid w:val="008021E3"/>
    <w:rPr>
      <w:b/>
      <w:i/>
    </w:rPr>
  </w:style>
  <w:style w:type="character" w:customStyle="1" w:styleId="CharChapNo">
    <w:name w:val="CharChapNo"/>
    <w:basedOn w:val="OPCCharBase"/>
    <w:uiPriority w:val="1"/>
    <w:qFormat/>
    <w:rsid w:val="008021E3"/>
  </w:style>
  <w:style w:type="character" w:customStyle="1" w:styleId="CharChapText">
    <w:name w:val="CharChapText"/>
    <w:basedOn w:val="OPCCharBase"/>
    <w:uiPriority w:val="1"/>
    <w:qFormat/>
    <w:rsid w:val="008021E3"/>
  </w:style>
  <w:style w:type="character" w:customStyle="1" w:styleId="CharDivNo">
    <w:name w:val="CharDivNo"/>
    <w:basedOn w:val="OPCCharBase"/>
    <w:uiPriority w:val="1"/>
    <w:qFormat/>
    <w:rsid w:val="008021E3"/>
  </w:style>
  <w:style w:type="character" w:customStyle="1" w:styleId="CharDivText">
    <w:name w:val="CharDivText"/>
    <w:basedOn w:val="OPCCharBase"/>
    <w:uiPriority w:val="1"/>
    <w:qFormat/>
    <w:rsid w:val="008021E3"/>
  </w:style>
  <w:style w:type="character" w:customStyle="1" w:styleId="CharItalic">
    <w:name w:val="CharItalic"/>
    <w:basedOn w:val="OPCCharBase"/>
    <w:uiPriority w:val="1"/>
    <w:qFormat/>
    <w:rsid w:val="008021E3"/>
    <w:rPr>
      <w:i/>
    </w:rPr>
  </w:style>
  <w:style w:type="character" w:customStyle="1" w:styleId="CharPartNo">
    <w:name w:val="CharPartNo"/>
    <w:basedOn w:val="OPCCharBase"/>
    <w:uiPriority w:val="1"/>
    <w:qFormat/>
    <w:rsid w:val="008021E3"/>
  </w:style>
  <w:style w:type="character" w:customStyle="1" w:styleId="CharPartText">
    <w:name w:val="CharPartText"/>
    <w:basedOn w:val="OPCCharBase"/>
    <w:uiPriority w:val="1"/>
    <w:qFormat/>
    <w:rsid w:val="008021E3"/>
  </w:style>
  <w:style w:type="character" w:customStyle="1" w:styleId="CharSectno">
    <w:name w:val="CharSectno"/>
    <w:basedOn w:val="OPCCharBase"/>
    <w:qFormat/>
    <w:rsid w:val="008021E3"/>
  </w:style>
  <w:style w:type="character" w:customStyle="1" w:styleId="CharSubdNo">
    <w:name w:val="CharSubdNo"/>
    <w:basedOn w:val="OPCCharBase"/>
    <w:uiPriority w:val="1"/>
    <w:qFormat/>
    <w:rsid w:val="008021E3"/>
  </w:style>
  <w:style w:type="character" w:customStyle="1" w:styleId="CharSubdText">
    <w:name w:val="CharSubdText"/>
    <w:basedOn w:val="OPCCharBase"/>
    <w:uiPriority w:val="1"/>
    <w:qFormat/>
    <w:rsid w:val="008021E3"/>
  </w:style>
  <w:style w:type="paragraph" w:customStyle="1" w:styleId="CTA--">
    <w:name w:val="CTA --"/>
    <w:basedOn w:val="OPCParaBase"/>
    <w:next w:val="Normal"/>
    <w:rsid w:val="008021E3"/>
    <w:pPr>
      <w:spacing w:before="60" w:line="240" w:lineRule="atLeast"/>
      <w:ind w:left="142" w:hanging="142"/>
    </w:pPr>
    <w:rPr>
      <w:sz w:val="20"/>
    </w:rPr>
  </w:style>
  <w:style w:type="paragraph" w:customStyle="1" w:styleId="CTA-">
    <w:name w:val="CTA -"/>
    <w:basedOn w:val="OPCParaBase"/>
    <w:rsid w:val="008021E3"/>
    <w:pPr>
      <w:spacing w:before="60" w:line="240" w:lineRule="atLeast"/>
      <w:ind w:left="85" w:hanging="85"/>
    </w:pPr>
    <w:rPr>
      <w:sz w:val="20"/>
    </w:rPr>
  </w:style>
  <w:style w:type="paragraph" w:customStyle="1" w:styleId="CTA---">
    <w:name w:val="CTA ---"/>
    <w:basedOn w:val="OPCParaBase"/>
    <w:next w:val="Normal"/>
    <w:rsid w:val="008021E3"/>
    <w:pPr>
      <w:spacing w:before="60" w:line="240" w:lineRule="atLeast"/>
      <w:ind w:left="198" w:hanging="198"/>
    </w:pPr>
    <w:rPr>
      <w:sz w:val="20"/>
    </w:rPr>
  </w:style>
  <w:style w:type="paragraph" w:customStyle="1" w:styleId="CTA----">
    <w:name w:val="CTA ----"/>
    <w:basedOn w:val="OPCParaBase"/>
    <w:next w:val="Normal"/>
    <w:rsid w:val="008021E3"/>
    <w:pPr>
      <w:spacing w:before="60" w:line="240" w:lineRule="atLeast"/>
      <w:ind w:left="255" w:hanging="255"/>
    </w:pPr>
    <w:rPr>
      <w:sz w:val="20"/>
    </w:rPr>
  </w:style>
  <w:style w:type="paragraph" w:customStyle="1" w:styleId="CTA1a">
    <w:name w:val="CTA 1(a)"/>
    <w:basedOn w:val="OPCParaBase"/>
    <w:rsid w:val="008021E3"/>
    <w:pPr>
      <w:tabs>
        <w:tab w:val="right" w:pos="414"/>
      </w:tabs>
      <w:spacing w:before="40" w:line="240" w:lineRule="atLeast"/>
      <w:ind w:left="675" w:hanging="675"/>
    </w:pPr>
    <w:rPr>
      <w:sz w:val="20"/>
    </w:rPr>
  </w:style>
  <w:style w:type="paragraph" w:customStyle="1" w:styleId="CTA1ai">
    <w:name w:val="CTA 1(a)(i)"/>
    <w:basedOn w:val="OPCParaBase"/>
    <w:rsid w:val="008021E3"/>
    <w:pPr>
      <w:tabs>
        <w:tab w:val="right" w:pos="1004"/>
      </w:tabs>
      <w:spacing w:before="40" w:line="240" w:lineRule="atLeast"/>
      <w:ind w:left="1253" w:hanging="1253"/>
    </w:pPr>
    <w:rPr>
      <w:sz w:val="20"/>
    </w:rPr>
  </w:style>
  <w:style w:type="paragraph" w:customStyle="1" w:styleId="CTA2a">
    <w:name w:val="CTA 2(a)"/>
    <w:basedOn w:val="OPCParaBase"/>
    <w:rsid w:val="008021E3"/>
    <w:pPr>
      <w:tabs>
        <w:tab w:val="right" w:pos="482"/>
      </w:tabs>
      <w:spacing w:before="40" w:line="240" w:lineRule="atLeast"/>
      <w:ind w:left="748" w:hanging="748"/>
    </w:pPr>
    <w:rPr>
      <w:sz w:val="20"/>
    </w:rPr>
  </w:style>
  <w:style w:type="paragraph" w:customStyle="1" w:styleId="CTA2ai">
    <w:name w:val="CTA 2(a)(i)"/>
    <w:basedOn w:val="OPCParaBase"/>
    <w:rsid w:val="008021E3"/>
    <w:pPr>
      <w:tabs>
        <w:tab w:val="right" w:pos="1089"/>
      </w:tabs>
      <w:spacing w:before="40" w:line="240" w:lineRule="atLeast"/>
      <w:ind w:left="1327" w:hanging="1327"/>
    </w:pPr>
    <w:rPr>
      <w:sz w:val="20"/>
    </w:rPr>
  </w:style>
  <w:style w:type="paragraph" w:customStyle="1" w:styleId="CTA3a">
    <w:name w:val="CTA 3(a)"/>
    <w:basedOn w:val="OPCParaBase"/>
    <w:rsid w:val="008021E3"/>
    <w:pPr>
      <w:tabs>
        <w:tab w:val="right" w:pos="556"/>
      </w:tabs>
      <w:spacing w:before="40" w:line="240" w:lineRule="atLeast"/>
      <w:ind w:left="805" w:hanging="805"/>
    </w:pPr>
    <w:rPr>
      <w:sz w:val="20"/>
    </w:rPr>
  </w:style>
  <w:style w:type="paragraph" w:customStyle="1" w:styleId="CTA3ai">
    <w:name w:val="CTA 3(a)(i)"/>
    <w:basedOn w:val="OPCParaBase"/>
    <w:rsid w:val="008021E3"/>
    <w:pPr>
      <w:tabs>
        <w:tab w:val="right" w:pos="1140"/>
      </w:tabs>
      <w:spacing w:before="40" w:line="240" w:lineRule="atLeast"/>
      <w:ind w:left="1361" w:hanging="1361"/>
    </w:pPr>
    <w:rPr>
      <w:sz w:val="20"/>
    </w:rPr>
  </w:style>
  <w:style w:type="paragraph" w:customStyle="1" w:styleId="CTA4a">
    <w:name w:val="CTA 4(a)"/>
    <w:basedOn w:val="OPCParaBase"/>
    <w:rsid w:val="008021E3"/>
    <w:pPr>
      <w:tabs>
        <w:tab w:val="right" w:pos="624"/>
      </w:tabs>
      <w:spacing w:before="40" w:line="240" w:lineRule="atLeast"/>
      <w:ind w:left="873" w:hanging="873"/>
    </w:pPr>
    <w:rPr>
      <w:sz w:val="20"/>
    </w:rPr>
  </w:style>
  <w:style w:type="paragraph" w:customStyle="1" w:styleId="CTA4ai">
    <w:name w:val="CTA 4(a)(i)"/>
    <w:basedOn w:val="OPCParaBase"/>
    <w:rsid w:val="008021E3"/>
    <w:pPr>
      <w:tabs>
        <w:tab w:val="right" w:pos="1213"/>
      </w:tabs>
      <w:spacing w:before="40" w:line="240" w:lineRule="atLeast"/>
      <w:ind w:left="1452" w:hanging="1452"/>
    </w:pPr>
    <w:rPr>
      <w:sz w:val="20"/>
    </w:rPr>
  </w:style>
  <w:style w:type="paragraph" w:customStyle="1" w:styleId="CTACAPS">
    <w:name w:val="CTA CAPS"/>
    <w:basedOn w:val="OPCParaBase"/>
    <w:rsid w:val="008021E3"/>
    <w:pPr>
      <w:spacing w:before="60" w:line="240" w:lineRule="atLeast"/>
    </w:pPr>
    <w:rPr>
      <w:sz w:val="20"/>
    </w:rPr>
  </w:style>
  <w:style w:type="paragraph" w:customStyle="1" w:styleId="CTAright">
    <w:name w:val="CTA right"/>
    <w:basedOn w:val="OPCParaBase"/>
    <w:rsid w:val="008021E3"/>
    <w:pPr>
      <w:spacing w:before="60" w:line="240" w:lineRule="auto"/>
      <w:jc w:val="right"/>
    </w:pPr>
    <w:rPr>
      <w:sz w:val="20"/>
    </w:rPr>
  </w:style>
  <w:style w:type="paragraph" w:customStyle="1" w:styleId="subsection">
    <w:name w:val="subsection"/>
    <w:aliases w:val="ss"/>
    <w:basedOn w:val="OPCParaBase"/>
    <w:link w:val="subsectionChar"/>
    <w:rsid w:val="008021E3"/>
    <w:pPr>
      <w:tabs>
        <w:tab w:val="right" w:pos="1021"/>
      </w:tabs>
      <w:spacing w:before="180" w:line="240" w:lineRule="auto"/>
      <w:ind w:left="1134" w:hanging="1134"/>
    </w:pPr>
  </w:style>
  <w:style w:type="paragraph" w:customStyle="1" w:styleId="Definition">
    <w:name w:val="Definition"/>
    <w:aliases w:val="dd"/>
    <w:basedOn w:val="OPCParaBase"/>
    <w:link w:val="DefinitionChar"/>
    <w:rsid w:val="008021E3"/>
    <w:pPr>
      <w:spacing w:before="180" w:line="240" w:lineRule="auto"/>
      <w:ind w:left="1134"/>
    </w:pPr>
  </w:style>
  <w:style w:type="paragraph" w:customStyle="1" w:styleId="ETAsubitem">
    <w:name w:val="ETA(subitem)"/>
    <w:basedOn w:val="OPCParaBase"/>
    <w:rsid w:val="008021E3"/>
    <w:pPr>
      <w:tabs>
        <w:tab w:val="right" w:pos="340"/>
      </w:tabs>
      <w:spacing w:before="60" w:line="240" w:lineRule="auto"/>
      <w:ind w:left="454" w:hanging="454"/>
    </w:pPr>
    <w:rPr>
      <w:sz w:val="20"/>
    </w:rPr>
  </w:style>
  <w:style w:type="paragraph" w:customStyle="1" w:styleId="ETApara">
    <w:name w:val="ETA(para)"/>
    <w:basedOn w:val="OPCParaBase"/>
    <w:rsid w:val="008021E3"/>
    <w:pPr>
      <w:tabs>
        <w:tab w:val="right" w:pos="754"/>
      </w:tabs>
      <w:spacing w:before="60" w:line="240" w:lineRule="auto"/>
      <w:ind w:left="828" w:hanging="828"/>
    </w:pPr>
    <w:rPr>
      <w:sz w:val="20"/>
    </w:rPr>
  </w:style>
  <w:style w:type="paragraph" w:customStyle="1" w:styleId="ETAsubpara">
    <w:name w:val="ETA(subpara)"/>
    <w:basedOn w:val="OPCParaBase"/>
    <w:rsid w:val="008021E3"/>
    <w:pPr>
      <w:tabs>
        <w:tab w:val="right" w:pos="1083"/>
      </w:tabs>
      <w:spacing w:before="60" w:line="240" w:lineRule="auto"/>
      <w:ind w:left="1191" w:hanging="1191"/>
    </w:pPr>
    <w:rPr>
      <w:sz w:val="20"/>
    </w:rPr>
  </w:style>
  <w:style w:type="paragraph" w:customStyle="1" w:styleId="ETAsub-subpara">
    <w:name w:val="ETA(sub-subpara)"/>
    <w:basedOn w:val="OPCParaBase"/>
    <w:rsid w:val="008021E3"/>
    <w:pPr>
      <w:tabs>
        <w:tab w:val="right" w:pos="1412"/>
      </w:tabs>
      <w:spacing w:before="60" w:line="240" w:lineRule="auto"/>
      <w:ind w:left="1525" w:hanging="1525"/>
    </w:pPr>
    <w:rPr>
      <w:sz w:val="20"/>
    </w:rPr>
  </w:style>
  <w:style w:type="paragraph" w:customStyle="1" w:styleId="Formula">
    <w:name w:val="Formula"/>
    <w:basedOn w:val="OPCParaBase"/>
    <w:rsid w:val="008021E3"/>
    <w:pPr>
      <w:spacing w:line="240" w:lineRule="auto"/>
      <w:ind w:left="1134"/>
    </w:pPr>
    <w:rPr>
      <w:sz w:val="20"/>
    </w:rPr>
  </w:style>
  <w:style w:type="paragraph" w:styleId="Header">
    <w:name w:val="header"/>
    <w:basedOn w:val="OPCParaBase"/>
    <w:link w:val="HeaderChar"/>
    <w:unhideWhenUsed/>
    <w:rsid w:val="008021E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021E3"/>
    <w:rPr>
      <w:rFonts w:eastAsia="Times New Roman" w:cs="Times New Roman"/>
      <w:sz w:val="16"/>
      <w:lang w:eastAsia="en-AU"/>
    </w:rPr>
  </w:style>
  <w:style w:type="paragraph" w:customStyle="1" w:styleId="House">
    <w:name w:val="House"/>
    <w:basedOn w:val="OPCParaBase"/>
    <w:rsid w:val="008021E3"/>
    <w:pPr>
      <w:spacing w:line="240" w:lineRule="auto"/>
    </w:pPr>
    <w:rPr>
      <w:sz w:val="28"/>
    </w:rPr>
  </w:style>
  <w:style w:type="paragraph" w:customStyle="1" w:styleId="Item">
    <w:name w:val="Item"/>
    <w:aliases w:val="i"/>
    <w:basedOn w:val="OPCParaBase"/>
    <w:next w:val="ItemHead"/>
    <w:rsid w:val="008021E3"/>
    <w:pPr>
      <w:keepLines/>
      <w:spacing w:before="80" w:line="240" w:lineRule="auto"/>
      <w:ind w:left="709"/>
    </w:pPr>
  </w:style>
  <w:style w:type="paragraph" w:customStyle="1" w:styleId="ItemHead">
    <w:name w:val="ItemHead"/>
    <w:aliases w:val="ih"/>
    <w:basedOn w:val="OPCParaBase"/>
    <w:next w:val="Item"/>
    <w:rsid w:val="008021E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021E3"/>
    <w:pPr>
      <w:spacing w:line="240" w:lineRule="auto"/>
    </w:pPr>
    <w:rPr>
      <w:b/>
      <w:sz w:val="32"/>
    </w:rPr>
  </w:style>
  <w:style w:type="paragraph" w:customStyle="1" w:styleId="notedraft">
    <w:name w:val="note(draft)"/>
    <w:aliases w:val="nd"/>
    <w:basedOn w:val="OPCParaBase"/>
    <w:rsid w:val="008021E3"/>
    <w:pPr>
      <w:spacing w:before="240" w:line="240" w:lineRule="auto"/>
      <w:ind w:left="284" w:hanging="284"/>
    </w:pPr>
    <w:rPr>
      <w:i/>
      <w:sz w:val="24"/>
    </w:rPr>
  </w:style>
  <w:style w:type="paragraph" w:customStyle="1" w:styleId="notemargin">
    <w:name w:val="note(margin)"/>
    <w:aliases w:val="nm"/>
    <w:basedOn w:val="OPCParaBase"/>
    <w:rsid w:val="008021E3"/>
    <w:pPr>
      <w:tabs>
        <w:tab w:val="left" w:pos="709"/>
      </w:tabs>
      <w:spacing w:before="122" w:line="198" w:lineRule="exact"/>
      <w:ind w:left="709" w:hanging="709"/>
    </w:pPr>
    <w:rPr>
      <w:sz w:val="18"/>
    </w:rPr>
  </w:style>
  <w:style w:type="paragraph" w:customStyle="1" w:styleId="noteToPara">
    <w:name w:val="noteToPara"/>
    <w:aliases w:val="ntp"/>
    <w:basedOn w:val="OPCParaBase"/>
    <w:rsid w:val="008021E3"/>
    <w:pPr>
      <w:spacing w:before="122" w:line="198" w:lineRule="exact"/>
      <w:ind w:left="2353" w:hanging="709"/>
    </w:pPr>
    <w:rPr>
      <w:sz w:val="18"/>
    </w:rPr>
  </w:style>
  <w:style w:type="paragraph" w:customStyle="1" w:styleId="noteParlAmend">
    <w:name w:val="note(ParlAmend)"/>
    <w:aliases w:val="npp"/>
    <w:basedOn w:val="OPCParaBase"/>
    <w:next w:val="ParlAmend"/>
    <w:rsid w:val="008021E3"/>
    <w:pPr>
      <w:spacing w:line="240" w:lineRule="auto"/>
      <w:jc w:val="right"/>
    </w:pPr>
    <w:rPr>
      <w:rFonts w:ascii="Arial" w:hAnsi="Arial"/>
      <w:b/>
      <w:i/>
    </w:rPr>
  </w:style>
  <w:style w:type="paragraph" w:customStyle="1" w:styleId="Page1">
    <w:name w:val="Page1"/>
    <w:basedOn w:val="OPCParaBase"/>
    <w:rsid w:val="008021E3"/>
    <w:pPr>
      <w:spacing w:before="400" w:line="240" w:lineRule="auto"/>
    </w:pPr>
    <w:rPr>
      <w:b/>
      <w:sz w:val="32"/>
    </w:rPr>
  </w:style>
  <w:style w:type="paragraph" w:customStyle="1" w:styleId="PageBreak">
    <w:name w:val="PageBreak"/>
    <w:aliases w:val="pb"/>
    <w:basedOn w:val="OPCParaBase"/>
    <w:rsid w:val="008021E3"/>
    <w:pPr>
      <w:spacing w:line="240" w:lineRule="auto"/>
    </w:pPr>
    <w:rPr>
      <w:sz w:val="20"/>
    </w:rPr>
  </w:style>
  <w:style w:type="paragraph" w:customStyle="1" w:styleId="paragraphsub">
    <w:name w:val="paragraph(sub)"/>
    <w:aliases w:val="aa"/>
    <w:basedOn w:val="OPCParaBase"/>
    <w:rsid w:val="008021E3"/>
    <w:pPr>
      <w:tabs>
        <w:tab w:val="right" w:pos="1985"/>
      </w:tabs>
      <w:spacing w:before="40" w:line="240" w:lineRule="auto"/>
      <w:ind w:left="2098" w:hanging="2098"/>
    </w:pPr>
  </w:style>
  <w:style w:type="paragraph" w:customStyle="1" w:styleId="paragraphsub-sub">
    <w:name w:val="paragraph(sub-sub)"/>
    <w:aliases w:val="aaa"/>
    <w:basedOn w:val="OPCParaBase"/>
    <w:rsid w:val="008021E3"/>
    <w:pPr>
      <w:tabs>
        <w:tab w:val="right" w:pos="2722"/>
      </w:tabs>
      <w:spacing w:before="40" w:line="240" w:lineRule="auto"/>
      <w:ind w:left="2835" w:hanging="2835"/>
    </w:pPr>
  </w:style>
  <w:style w:type="paragraph" w:customStyle="1" w:styleId="paragraph">
    <w:name w:val="paragraph"/>
    <w:aliases w:val="a"/>
    <w:basedOn w:val="OPCParaBase"/>
    <w:link w:val="paragraphChar"/>
    <w:rsid w:val="008021E3"/>
    <w:pPr>
      <w:tabs>
        <w:tab w:val="right" w:pos="1531"/>
      </w:tabs>
      <w:spacing w:before="40" w:line="240" w:lineRule="auto"/>
      <w:ind w:left="1644" w:hanging="1644"/>
    </w:pPr>
  </w:style>
  <w:style w:type="paragraph" w:customStyle="1" w:styleId="ParlAmend">
    <w:name w:val="ParlAmend"/>
    <w:aliases w:val="pp"/>
    <w:basedOn w:val="OPCParaBase"/>
    <w:rsid w:val="008021E3"/>
    <w:pPr>
      <w:spacing w:before="240" w:line="240" w:lineRule="atLeast"/>
      <w:ind w:hanging="567"/>
    </w:pPr>
    <w:rPr>
      <w:sz w:val="24"/>
    </w:rPr>
  </w:style>
  <w:style w:type="paragraph" w:customStyle="1" w:styleId="Penalty">
    <w:name w:val="Penalty"/>
    <w:basedOn w:val="OPCParaBase"/>
    <w:rsid w:val="008021E3"/>
    <w:pPr>
      <w:tabs>
        <w:tab w:val="left" w:pos="2977"/>
      </w:tabs>
      <w:spacing w:before="180" w:line="240" w:lineRule="auto"/>
      <w:ind w:left="1985" w:hanging="851"/>
    </w:pPr>
  </w:style>
  <w:style w:type="paragraph" w:customStyle="1" w:styleId="Portfolio">
    <w:name w:val="Portfolio"/>
    <w:basedOn w:val="OPCParaBase"/>
    <w:rsid w:val="008021E3"/>
    <w:pPr>
      <w:spacing w:line="240" w:lineRule="auto"/>
    </w:pPr>
    <w:rPr>
      <w:i/>
      <w:sz w:val="20"/>
    </w:rPr>
  </w:style>
  <w:style w:type="paragraph" w:customStyle="1" w:styleId="Preamble">
    <w:name w:val="Preamble"/>
    <w:basedOn w:val="OPCParaBase"/>
    <w:next w:val="Normal"/>
    <w:rsid w:val="008021E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021E3"/>
    <w:pPr>
      <w:spacing w:line="240" w:lineRule="auto"/>
    </w:pPr>
    <w:rPr>
      <w:i/>
      <w:sz w:val="20"/>
    </w:rPr>
  </w:style>
  <w:style w:type="paragraph" w:customStyle="1" w:styleId="Session">
    <w:name w:val="Session"/>
    <w:basedOn w:val="OPCParaBase"/>
    <w:rsid w:val="008021E3"/>
    <w:pPr>
      <w:spacing w:line="240" w:lineRule="auto"/>
    </w:pPr>
    <w:rPr>
      <w:sz w:val="28"/>
    </w:rPr>
  </w:style>
  <w:style w:type="paragraph" w:customStyle="1" w:styleId="Sponsor">
    <w:name w:val="Sponsor"/>
    <w:basedOn w:val="OPCParaBase"/>
    <w:rsid w:val="008021E3"/>
    <w:pPr>
      <w:spacing w:line="240" w:lineRule="auto"/>
    </w:pPr>
    <w:rPr>
      <w:i/>
    </w:rPr>
  </w:style>
  <w:style w:type="paragraph" w:customStyle="1" w:styleId="Subitem">
    <w:name w:val="Subitem"/>
    <w:aliases w:val="iss"/>
    <w:basedOn w:val="OPCParaBase"/>
    <w:rsid w:val="008021E3"/>
    <w:pPr>
      <w:spacing w:before="180" w:line="240" w:lineRule="auto"/>
      <w:ind w:left="709" w:hanging="709"/>
    </w:pPr>
  </w:style>
  <w:style w:type="paragraph" w:customStyle="1" w:styleId="SubitemHead">
    <w:name w:val="SubitemHead"/>
    <w:aliases w:val="issh"/>
    <w:basedOn w:val="OPCParaBase"/>
    <w:rsid w:val="008021E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021E3"/>
    <w:pPr>
      <w:spacing w:before="40" w:line="240" w:lineRule="auto"/>
      <w:ind w:left="1134"/>
    </w:pPr>
  </w:style>
  <w:style w:type="paragraph" w:customStyle="1" w:styleId="SubsectionHead">
    <w:name w:val="SubsectionHead"/>
    <w:aliases w:val="ssh"/>
    <w:basedOn w:val="OPCParaBase"/>
    <w:next w:val="subsection"/>
    <w:rsid w:val="008021E3"/>
    <w:pPr>
      <w:keepNext/>
      <w:keepLines/>
      <w:spacing w:before="240" w:line="240" w:lineRule="auto"/>
      <w:ind w:left="1134"/>
    </w:pPr>
    <w:rPr>
      <w:i/>
    </w:rPr>
  </w:style>
  <w:style w:type="paragraph" w:customStyle="1" w:styleId="Tablea">
    <w:name w:val="Table(a)"/>
    <w:aliases w:val="ta"/>
    <w:basedOn w:val="OPCParaBase"/>
    <w:rsid w:val="008021E3"/>
    <w:pPr>
      <w:spacing w:before="60" w:line="240" w:lineRule="auto"/>
      <w:ind w:left="284" w:hanging="284"/>
    </w:pPr>
    <w:rPr>
      <w:sz w:val="20"/>
    </w:rPr>
  </w:style>
  <w:style w:type="paragraph" w:customStyle="1" w:styleId="TableAA">
    <w:name w:val="Table(AA)"/>
    <w:aliases w:val="taaa"/>
    <w:basedOn w:val="OPCParaBase"/>
    <w:rsid w:val="008021E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021E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021E3"/>
    <w:pPr>
      <w:spacing w:before="60" w:line="240" w:lineRule="atLeast"/>
    </w:pPr>
    <w:rPr>
      <w:sz w:val="20"/>
    </w:rPr>
  </w:style>
  <w:style w:type="paragraph" w:customStyle="1" w:styleId="TLPBoxTextnote">
    <w:name w:val="TLPBoxText(note"/>
    <w:aliases w:val="right)"/>
    <w:basedOn w:val="OPCParaBase"/>
    <w:rsid w:val="008021E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021E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021E3"/>
    <w:pPr>
      <w:spacing w:before="122" w:line="198" w:lineRule="exact"/>
      <w:ind w:left="1985" w:hanging="851"/>
      <w:jc w:val="right"/>
    </w:pPr>
    <w:rPr>
      <w:sz w:val="18"/>
    </w:rPr>
  </w:style>
  <w:style w:type="paragraph" w:customStyle="1" w:styleId="TLPTableBullet">
    <w:name w:val="TLPTableBullet"/>
    <w:aliases w:val="ttb"/>
    <w:basedOn w:val="OPCParaBase"/>
    <w:rsid w:val="008021E3"/>
    <w:pPr>
      <w:spacing w:line="240" w:lineRule="exact"/>
      <w:ind w:left="284" w:hanging="284"/>
    </w:pPr>
    <w:rPr>
      <w:sz w:val="20"/>
    </w:rPr>
  </w:style>
  <w:style w:type="paragraph" w:styleId="TOC1">
    <w:name w:val="toc 1"/>
    <w:basedOn w:val="OPCParaBase"/>
    <w:next w:val="Normal"/>
    <w:uiPriority w:val="39"/>
    <w:semiHidden/>
    <w:unhideWhenUsed/>
    <w:rsid w:val="008021E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021E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021E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021E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021E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021E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021E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021E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021E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021E3"/>
    <w:pPr>
      <w:keepLines/>
      <w:spacing w:before="240" w:after="120" w:line="240" w:lineRule="auto"/>
      <w:ind w:left="794"/>
    </w:pPr>
    <w:rPr>
      <w:b/>
      <w:kern w:val="28"/>
      <w:sz w:val="20"/>
    </w:rPr>
  </w:style>
  <w:style w:type="paragraph" w:customStyle="1" w:styleId="TofSectsHeading">
    <w:name w:val="TofSects(Heading)"/>
    <w:basedOn w:val="OPCParaBase"/>
    <w:rsid w:val="008021E3"/>
    <w:pPr>
      <w:spacing w:before="240" w:after="120" w:line="240" w:lineRule="auto"/>
    </w:pPr>
    <w:rPr>
      <w:b/>
      <w:sz w:val="24"/>
    </w:rPr>
  </w:style>
  <w:style w:type="paragraph" w:customStyle="1" w:styleId="TofSectsSection">
    <w:name w:val="TofSects(Section)"/>
    <w:basedOn w:val="OPCParaBase"/>
    <w:rsid w:val="008021E3"/>
    <w:pPr>
      <w:keepLines/>
      <w:spacing w:before="40" w:line="240" w:lineRule="auto"/>
      <w:ind w:left="1588" w:hanging="794"/>
    </w:pPr>
    <w:rPr>
      <w:kern w:val="28"/>
      <w:sz w:val="18"/>
    </w:rPr>
  </w:style>
  <w:style w:type="paragraph" w:customStyle="1" w:styleId="TofSectsSubdiv">
    <w:name w:val="TofSects(Subdiv)"/>
    <w:basedOn w:val="OPCParaBase"/>
    <w:rsid w:val="008021E3"/>
    <w:pPr>
      <w:keepLines/>
      <w:spacing w:before="80" w:line="240" w:lineRule="auto"/>
      <w:ind w:left="1588" w:hanging="794"/>
    </w:pPr>
    <w:rPr>
      <w:kern w:val="28"/>
    </w:rPr>
  </w:style>
  <w:style w:type="paragraph" w:customStyle="1" w:styleId="WRStyle">
    <w:name w:val="WR Style"/>
    <w:aliases w:val="WR"/>
    <w:basedOn w:val="OPCParaBase"/>
    <w:rsid w:val="008021E3"/>
    <w:pPr>
      <w:spacing w:before="240" w:line="240" w:lineRule="auto"/>
      <w:ind w:left="284" w:hanging="284"/>
    </w:pPr>
    <w:rPr>
      <w:b/>
      <w:i/>
      <w:kern w:val="28"/>
      <w:sz w:val="24"/>
    </w:rPr>
  </w:style>
  <w:style w:type="paragraph" w:customStyle="1" w:styleId="notepara">
    <w:name w:val="note(para)"/>
    <w:aliases w:val="na"/>
    <w:basedOn w:val="OPCParaBase"/>
    <w:rsid w:val="008021E3"/>
    <w:pPr>
      <w:spacing w:before="40" w:line="198" w:lineRule="exact"/>
      <w:ind w:left="2354" w:hanging="369"/>
    </w:pPr>
    <w:rPr>
      <w:sz w:val="18"/>
    </w:rPr>
  </w:style>
  <w:style w:type="paragraph" w:styleId="Footer">
    <w:name w:val="footer"/>
    <w:link w:val="FooterChar"/>
    <w:rsid w:val="008021E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021E3"/>
    <w:rPr>
      <w:rFonts w:eastAsia="Times New Roman" w:cs="Times New Roman"/>
      <w:sz w:val="22"/>
      <w:szCs w:val="24"/>
      <w:lang w:eastAsia="en-AU"/>
    </w:rPr>
  </w:style>
  <w:style w:type="character" w:styleId="LineNumber">
    <w:name w:val="line number"/>
    <w:basedOn w:val="OPCCharBase"/>
    <w:uiPriority w:val="99"/>
    <w:semiHidden/>
    <w:unhideWhenUsed/>
    <w:rsid w:val="008021E3"/>
    <w:rPr>
      <w:sz w:val="16"/>
    </w:rPr>
  </w:style>
  <w:style w:type="table" w:customStyle="1" w:styleId="CFlag">
    <w:name w:val="CFlag"/>
    <w:basedOn w:val="TableNormal"/>
    <w:uiPriority w:val="99"/>
    <w:rsid w:val="008021E3"/>
    <w:rPr>
      <w:rFonts w:eastAsia="Times New Roman" w:cs="Times New Roman"/>
      <w:lang w:eastAsia="en-AU"/>
    </w:rPr>
    <w:tblPr/>
  </w:style>
  <w:style w:type="paragraph" w:customStyle="1" w:styleId="NotesHeading1">
    <w:name w:val="NotesHeading 1"/>
    <w:basedOn w:val="OPCParaBase"/>
    <w:next w:val="Normal"/>
    <w:rsid w:val="008021E3"/>
    <w:rPr>
      <w:b/>
      <w:sz w:val="28"/>
      <w:szCs w:val="28"/>
    </w:rPr>
  </w:style>
  <w:style w:type="paragraph" w:customStyle="1" w:styleId="NotesHeading2">
    <w:name w:val="NotesHeading 2"/>
    <w:basedOn w:val="OPCParaBase"/>
    <w:next w:val="Normal"/>
    <w:rsid w:val="008021E3"/>
    <w:rPr>
      <w:b/>
      <w:sz w:val="28"/>
      <w:szCs w:val="28"/>
    </w:rPr>
  </w:style>
  <w:style w:type="paragraph" w:customStyle="1" w:styleId="SignCoverPageEnd">
    <w:name w:val="SignCoverPageEnd"/>
    <w:basedOn w:val="OPCParaBase"/>
    <w:next w:val="Normal"/>
    <w:rsid w:val="008021E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021E3"/>
    <w:pPr>
      <w:pBdr>
        <w:top w:val="single" w:sz="4" w:space="1" w:color="auto"/>
      </w:pBdr>
      <w:spacing w:before="360"/>
      <w:ind w:right="397"/>
      <w:jc w:val="both"/>
    </w:pPr>
  </w:style>
  <w:style w:type="paragraph" w:customStyle="1" w:styleId="Paragraphsub-sub-sub">
    <w:name w:val="Paragraph(sub-sub-sub)"/>
    <w:aliases w:val="aaaa"/>
    <w:basedOn w:val="OPCParaBase"/>
    <w:rsid w:val="008021E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021E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021E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021E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021E3"/>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021E3"/>
    <w:pPr>
      <w:spacing w:before="120"/>
    </w:pPr>
  </w:style>
  <w:style w:type="paragraph" w:customStyle="1" w:styleId="TableTextEndNotes">
    <w:name w:val="TableTextEndNotes"/>
    <w:aliases w:val="Tten"/>
    <w:basedOn w:val="Normal"/>
    <w:rsid w:val="008021E3"/>
    <w:pPr>
      <w:spacing w:before="60" w:line="240" w:lineRule="auto"/>
    </w:pPr>
    <w:rPr>
      <w:rFonts w:cs="Arial"/>
      <w:sz w:val="20"/>
      <w:szCs w:val="22"/>
    </w:rPr>
  </w:style>
  <w:style w:type="paragraph" w:customStyle="1" w:styleId="TableHeading">
    <w:name w:val="TableHeading"/>
    <w:aliases w:val="th"/>
    <w:basedOn w:val="OPCParaBase"/>
    <w:next w:val="Tabletext"/>
    <w:rsid w:val="008021E3"/>
    <w:pPr>
      <w:keepNext/>
      <w:spacing w:before="60" w:line="240" w:lineRule="atLeast"/>
    </w:pPr>
    <w:rPr>
      <w:b/>
      <w:sz w:val="20"/>
    </w:rPr>
  </w:style>
  <w:style w:type="paragraph" w:customStyle="1" w:styleId="NoteToSubpara">
    <w:name w:val="NoteToSubpara"/>
    <w:aliases w:val="nts"/>
    <w:basedOn w:val="OPCParaBase"/>
    <w:rsid w:val="008021E3"/>
    <w:pPr>
      <w:spacing w:before="40" w:line="198" w:lineRule="exact"/>
      <w:ind w:left="2835" w:hanging="709"/>
    </w:pPr>
    <w:rPr>
      <w:sz w:val="18"/>
    </w:rPr>
  </w:style>
  <w:style w:type="paragraph" w:customStyle="1" w:styleId="ENoteTableHeading">
    <w:name w:val="ENoteTableHeading"/>
    <w:aliases w:val="enth"/>
    <w:basedOn w:val="OPCParaBase"/>
    <w:rsid w:val="008021E3"/>
    <w:pPr>
      <w:keepNext/>
      <w:spacing w:before="60" w:line="240" w:lineRule="atLeast"/>
    </w:pPr>
    <w:rPr>
      <w:rFonts w:ascii="Arial" w:hAnsi="Arial"/>
      <w:b/>
      <w:sz w:val="16"/>
    </w:rPr>
  </w:style>
  <w:style w:type="paragraph" w:customStyle="1" w:styleId="ENoteTTi">
    <w:name w:val="ENoteTTi"/>
    <w:aliases w:val="entti"/>
    <w:basedOn w:val="OPCParaBase"/>
    <w:rsid w:val="008021E3"/>
    <w:pPr>
      <w:keepNext/>
      <w:spacing w:before="60" w:line="240" w:lineRule="atLeast"/>
      <w:ind w:left="170"/>
    </w:pPr>
    <w:rPr>
      <w:sz w:val="16"/>
    </w:rPr>
  </w:style>
  <w:style w:type="paragraph" w:customStyle="1" w:styleId="ENotesHeading1">
    <w:name w:val="ENotesHeading 1"/>
    <w:aliases w:val="Enh1"/>
    <w:basedOn w:val="OPCParaBase"/>
    <w:next w:val="Normal"/>
    <w:rsid w:val="008021E3"/>
    <w:pPr>
      <w:spacing w:before="120"/>
      <w:outlineLvl w:val="1"/>
    </w:pPr>
    <w:rPr>
      <w:b/>
      <w:sz w:val="28"/>
      <w:szCs w:val="28"/>
    </w:rPr>
  </w:style>
  <w:style w:type="paragraph" w:customStyle="1" w:styleId="ENotesHeading2">
    <w:name w:val="ENotesHeading 2"/>
    <w:aliases w:val="Enh2"/>
    <w:basedOn w:val="OPCParaBase"/>
    <w:next w:val="Normal"/>
    <w:rsid w:val="008021E3"/>
    <w:pPr>
      <w:spacing w:before="120" w:after="120"/>
      <w:outlineLvl w:val="2"/>
    </w:pPr>
    <w:rPr>
      <w:b/>
      <w:sz w:val="24"/>
      <w:szCs w:val="28"/>
    </w:rPr>
  </w:style>
  <w:style w:type="paragraph" w:customStyle="1" w:styleId="ENoteTTIndentHeading">
    <w:name w:val="ENoteTTIndentHeading"/>
    <w:aliases w:val="enTTHi"/>
    <w:basedOn w:val="OPCParaBase"/>
    <w:rsid w:val="008021E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021E3"/>
    <w:pPr>
      <w:spacing w:before="60" w:line="240" w:lineRule="atLeast"/>
    </w:pPr>
    <w:rPr>
      <w:sz w:val="16"/>
    </w:rPr>
  </w:style>
  <w:style w:type="paragraph" w:customStyle="1" w:styleId="MadeunderText">
    <w:name w:val="MadeunderText"/>
    <w:basedOn w:val="OPCParaBase"/>
    <w:next w:val="Normal"/>
    <w:rsid w:val="008021E3"/>
    <w:pPr>
      <w:spacing w:before="240"/>
    </w:pPr>
    <w:rPr>
      <w:sz w:val="24"/>
      <w:szCs w:val="24"/>
    </w:rPr>
  </w:style>
  <w:style w:type="paragraph" w:customStyle="1" w:styleId="ENotesHeading3">
    <w:name w:val="ENotesHeading 3"/>
    <w:aliases w:val="Enh3"/>
    <w:basedOn w:val="OPCParaBase"/>
    <w:next w:val="Normal"/>
    <w:rsid w:val="008021E3"/>
    <w:pPr>
      <w:keepNext/>
      <w:spacing w:before="120" w:line="240" w:lineRule="auto"/>
      <w:outlineLvl w:val="4"/>
    </w:pPr>
    <w:rPr>
      <w:b/>
      <w:szCs w:val="24"/>
    </w:rPr>
  </w:style>
  <w:style w:type="paragraph" w:customStyle="1" w:styleId="SubPartCASA">
    <w:name w:val="SubPart(CASA)"/>
    <w:aliases w:val="csp"/>
    <w:basedOn w:val="OPCParaBase"/>
    <w:next w:val="ActHead3"/>
    <w:rsid w:val="008021E3"/>
    <w:pPr>
      <w:keepNext/>
      <w:keepLines/>
      <w:spacing w:before="280"/>
      <w:outlineLvl w:val="1"/>
    </w:pPr>
    <w:rPr>
      <w:b/>
      <w:kern w:val="28"/>
      <w:sz w:val="32"/>
    </w:rPr>
  </w:style>
  <w:style w:type="character" w:customStyle="1" w:styleId="CharSubPartTextCASA">
    <w:name w:val="CharSubPartText(CASA)"/>
    <w:basedOn w:val="OPCCharBase"/>
    <w:uiPriority w:val="1"/>
    <w:rsid w:val="008021E3"/>
  </w:style>
  <w:style w:type="character" w:customStyle="1" w:styleId="CharSubPartNoCASA">
    <w:name w:val="CharSubPartNo(CASA)"/>
    <w:basedOn w:val="OPCCharBase"/>
    <w:uiPriority w:val="1"/>
    <w:rsid w:val="008021E3"/>
  </w:style>
  <w:style w:type="paragraph" w:customStyle="1" w:styleId="ENoteTTIndentHeadingSub">
    <w:name w:val="ENoteTTIndentHeadingSub"/>
    <w:aliases w:val="enTTHis"/>
    <w:basedOn w:val="OPCParaBase"/>
    <w:rsid w:val="008021E3"/>
    <w:pPr>
      <w:keepNext/>
      <w:spacing w:before="60" w:line="240" w:lineRule="atLeast"/>
      <w:ind w:left="340"/>
    </w:pPr>
    <w:rPr>
      <w:b/>
      <w:sz w:val="16"/>
    </w:rPr>
  </w:style>
  <w:style w:type="paragraph" w:customStyle="1" w:styleId="ENoteTTiSub">
    <w:name w:val="ENoteTTiSub"/>
    <w:aliases w:val="enttis"/>
    <w:basedOn w:val="OPCParaBase"/>
    <w:rsid w:val="008021E3"/>
    <w:pPr>
      <w:keepNext/>
      <w:spacing w:before="60" w:line="240" w:lineRule="atLeast"/>
      <w:ind w:left="340"/>
    </w:pPr>
    <w:rPr>
      <w:sz w:val="16"/>
    </w:rPr>
  </w:style>
  <w:style w:type="paragraph" w:customStyle="1" w:styleId="SubDivisionMigration">
    <w:name w:val="SubDivisionMigration"/>
    <w:aliases w:val="sdm"/>
    <w:basedOn w:val="OPCParaBase"/>
    <w:rsid w:val="008021E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021E3"/>
    <w:pPr>
      <w:keepNext/>
      <w:keepLines/>
      <w:spacing w:before="240" w:line="240" w:lineRule="auto"/>
      <w:ind w:left="1134" w:hanging="1134"/>
    </w:pPr>
    <w:rPr>
      <w:b/>
      <w:sz w:val="28"/>
    </w:rPr>
  </w:style>
  <w:style w:type="table" w:styleId="TableGrid">
    <w:name w:val="Table Grid"/>
    <w:basedOn w:val="TableNormal"/>
    <w:uiPriority w:val="59"/>
    <w:rsid w:val="00802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8021E3"/>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8021E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021E3"/>
    <w:rPr>
      <w:sz w:val="22"/>
    </w:rPr>
  </w:style>
  <w:style w:type="paragraph" w:customStyle="1" w:styleId="SOTextNote">
    <w:name w:val="SO TextNote"/>
    <w:aliases w:val="sont"/>
    <w:basedOn w:val="SOText"/>
    <w:qFormat/>
    <w:rsid w:val="008021E3"/>
    <w:pPr>
      <w:spacing w:before="122" w:line="198" w:lineRule="exact"/>
      <w:ind w:left="1843" w:hanging="709"/>
    </w:pPr>
    <w:rPr>
      <w:sz w:val="18"/>
    </w:rPr>
  </w:style>
  <w:style w:type="paragraph" w:customStyle="1" w:styleId="SOPara">
    <w:name w:val="SO Para"/>
    <w:aliases w:val="soa"/>
    <w:basedOn w:val="SOText"/>
    <w:link w:val="SOParaChar"/>
    <w:qFormat/>
    <w:rsid w:val="008021E3"/>
    <w:pPr>
      <w:tabs>
        <w:tab w:val="right" w:pos="1786"/>
      </w:tabs>
      <w:spacing w:before="40"/>
      <w:ind w:left="2070" w:hanging="936"/>
    </w:pPr>
  </w:style>
  <w:style w:type="character" w:customStyle="1" w:styleId="SOParaChar">
    <w:name w:val="SO Para Char"/>
    <w:aliases w:val="soa Char"/>
    <w:basedOn w:val="DefaultParagraphFont"/>
    <w:link w:val="SOPara"/>
    <w:rsid w:val="008021E3"/>
    <w:rPr>
      <w:sz w:val="22"/>
    </w:rPr>
  </w:style>
  <w:style w:type="paragraph" w:customStyle="1" w:styleId="FileName">
    <w:name w:val="FileName"/>
    <w:basedOn w:val="Normal"/>
    <w:rsid w:val="008021E3"/>
  </w:style>
  <w:style w:type="paragraph" w:customStyle="1" w:styleId="SOHeadBold">
    <w:name w:val="SO HeadBold"/>
    <w:aliases w:val="sohb"/>
    <w:basedOn w:val="SOText"/>
    <w:next w:val="SOText"/>
    <w:link w:val="SOHeadBoldChar"/>
    <w:qFormat/>
    <w:rsid w:val="008021E3"/>
    <w:rPr>
      <w:b/>
    </w:rPr>
  </w:style>
  <w:style w:type="character" w:customStyle="1" w:styleId="SOHeadBoldChar">
    <w:name w:val="SO HeadBold Char"/>
    <w:aliases w:val="sohb Char"/>
    <w:basedOn w:val="DefaultParagraphFont"/>
    <w:link w:val="SOHeadBold"/>
    <w:rsid w:val="008021E3"/>
    <w:rPr>
      <w:b/>
      <w:sz w:val="22"/>
    </w:rPr>
  </w:style>
  <w:style w:type="paragraph" w:customStyle="1" w:styleId="SOHeadItalic">
    <w:name w:val="SO HeadItalic"/>
    <w:aliases w:val="sohi"/>
    <w:basedOn w:val="SOText"/>
    <w:next w:val="SOText"/>
    <w:link w:val="SOHeadItalicChar"/>
    <w:qFormat/>
    <w:rsid w:val="008021E3"/>
    <w:rPr>
      <w:i/>
    </w:rPr>
  </w:style>
  <w:style w:type="character" w:customStyle="1" w:styleId="SOHeadItalicChar">
    <w:name w:val="SO HeadItalic Char"/>
    <w:aliases w:val="sohi Char"/>
    <w:basedOn w:val="DefaultParagraphFont"/>
    <w:link w:val="SOHeadItalic"/>
    <w:rsid w:val="008021E3"/>
    <w:rPr>
      <w:i/>
      <w:sz w:val="22"/>
    </w:rPr>
  </w:style>
  <w:style w:type="paragraph" w:customStyle="1" w:styleId="SOBullet">
    <w:name w:val="SO Bullet"/>
    <w:aliases w:val="sotb"/>
    <w:basedOn w:val="SOText"/>
    <w:link w:val="SOBulletChar"/>
    <w:qFormat/>
    <w:rsid w:val="008021E3"/>
    <w:pPr>
      <w:ind w:left="1559" w:hanging="425"/>
    </w:pPr>
  </w:style>
  <w:style w:type="character" w:customStyle="1" w:styleId="SOBulletChar">
    <w:name w:val="SO Bullet Char"/>
    <w:aliases w:val="sotb Char"/>
    <w:basedOn w:val="DefaultParagraphFont"/>
    <w:link w:val="SOBullet"/>
    <w:rsid w:val="008021E3"/>
    <w:rPr>
      <w:sz w:val="22"/>
    </w:rPr>
  </w:style>
  <w:style w:type="paragraph" w:customStyle="1" w:styleId="SOBulletNote">
    <w:name w:val="SO BulletNote"/>
    <w:aliases w:val="sonb"/>
    <w:basedOn w:val="SOTextNote"/>
    <w:link w:val="SOBulletNoteChar"/>
    <w:qFormat/>
    <w:rsid w:val="008021E3"/>
    <w:pPr>
      <w:tabs>
        <w:tab w:val="left" w:pos="1560"/>
      </w:tabs>
      <w:ind w:left="2268" w:hanging="1134"/>
    </w:pPr>
  </w:style>
  <w:style w:type="character" w:customStyle="1" w:styleId="SOBulletNoteChar">
    <w:name w:val="SO BulletNote Char"/>
    <w:aliases w:val="sonb Char"/>
    <w:basedOn w:val="DefaultParagraphFont"/>
    <w:link w:val="SOBulletNote"/>
    <w:rsid w:val="008021E3"/>
    <w:rPr>
      <w:sz w:val="18"/>
    </w:rPr>
  </w:style>
  <w:style w:type="paragraph" w:customStyle="1" w:styleId="SOText2">
    <w:name w:val="SO Text2"/>
    <w:aliases w:val="sot2"/>
    <w:basedOn w:val="Normal"/>
    <w:next w:val="SOText"/>
    <w:link w:val="SOText2Char"/>
    <w:rsid w:val="008021E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021E3"/>
    <w:rPr>
      <w:sz w:val="22"/>
    </w:rPr>
  </w:style>
  <w:style w:type="paragraph" w:styleId="BalloonText">
    <w:name w:val="Balloon Text"/>
    <w:basedOn w:val="Normal"/>
    <w:link w:val="BalloonTextChar"/>
    <w:uiPriority w:val="99"/>
    <w:semiHidden/>
    <w:unhideWhenUsed/>
    <w:rsid w:val="00AA6D6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AA6D64"/>
    <w:rPr>
      <w:rFonts w:ascii="Tahoma" w:hAnsi="Tahoma"/>
      <w:sz w:val="16"/>
      <w:szCs w:val="16"/>
    </w:rPr>
  </w:style>
  <w:style w:type="character" w:customStyle="1" w:styleId="paragraphChar">
    <w:name w:val="paragraph Char"/>
    <w:aliases w:val="a Char"/>
    <w:link w:val="paragraph"/>
    <w:rsid w:val="0093486D"/>
    <w:rPr>
      <w:rFonts w:eastAsia="Times New Roman" w:cs="Times New Roman"/>
      <w:sz w:val="22"/>
      <w:lang w:eastAsia="en-AU"/>
    </w:rPr>
  </w:style>
  <w:style w:type="character" w:customStyle="1" w:styleId="subsectionChar">
    <w:name w:val="subsection Char"/>
    <w:aliases w:val="ss Char"/>
    <w:link w:val="subsection"/>
    <w:rsid w:val="0093486D"/>
    <w:rPr>
      <w:rFonts w:eastAsia="Times New Roman" w:cs="Times New Roman"/>
      <w:sz w:val="22"/>
      <w:lang w:eastAsia="en-AU"/>
    </w:rPr>
  </w:style>
  <w:style w:type="character" w:customStyle="1" w:styleId="ActHead5Char">
    <w:name w:val="ActHead 5 Char"/>
    <w:aliases w:val="s Char"/>
    <w:link w:val="ActHead5"/>
    <w:rsid w:val="0093486D"/>
    <w:rPr>
      <w:rFonts w:eastAsia="Times New Roman" w:cs="Times New Roman"/>
      <w:b/>
      <w:kern w:val="28"/>
      <w:sz w:val="24"/>
      <w:lang w:eastAsia="en-AU"/>
    </w:rPr>
  </w:style>
  <w:style w:type="character" w:customStyle="1" w:styleId="notetextChar">
    <w:name w:val="note(text) Char"/>
    <w:aliases w:val="n Char"/>
    <w:link w:val="notetext"/>
    <w:rsid w:val="0093486D"/>
    <w:rPr>
      <w:rFonts w:eastAsia="Times New Roman" w:cs="Times New Roman"/>
      <w:sz w:val="18"/>
      <w:lang w:eastAsia="en-AU"/>
    </w:rPr>
  </w:style>
  <w:style w:type="character" w:customStyle="1" w:styleId="DefinitionChar">
    <w:name w:val="Definition Char"/>
    <w:aliases w:val="dd Char"/>
    <w:link w:val="Definition"/>
    <w:rsid w:val="0093486D"/>
    <w:rPr>
      <w:rFonts w:eastAsia="Times New Roman" w:cs="Times New Roman"/>
      <w:sz w:val="22"/>
      <w:lang w:eastAsia="en-AU"/>
    </w:rPr>
  </w:style>
  <w:style w:type="character" w:styleId="Hyperlink">
    <w:name w:val="Hyperlink"/>
    <w:basedOn w:val="DefaultParagraphFont"/>
    <w:uiPriority w:val="99"/>
    <w:semiHidden/>
    <w:unhideWhenUsed/>
    <w:rsid w:val="00AB4CFB"/>
    <w:rPr>
      <w:color w:val="0000FF" w:themeColor="hyperlink"/>
      <w:u w:val="single"/>
    </w:rPr>
  </w:style>
  <w:style w:type="character" w:styleId="FollowedHyperlink">
    <w:name w:val="FollowedHyperlink"/>
    <w:basedOn w:val="DefaultParagraphFont"/>
    <w:uiPriority w:val="99"/>
    <w:semiHidden/>
    <w:unhideWhenUsed/>
    <w:rsid w:val="00AB4CFB"/>
    <w:rPr>
      <w:color w:val="0000FF" w:themeColor="hyperlink"/>
      <w:u w:val="single"/>
    </w:rPr>
  </w:style>
  <w:style w:type="paragraph" w:customStyle="1" w:styleId="ClerkBlock">
    <w:name w:val="ClerkBlock"/>
    <w:basedOn w:val="Normal"/>
    <w:rsid w:val="00147B33"/>
    <w:pPr>
      <w:spacing w:line="200" w:lineRule="atLeast"/>
      <w:ind w:right="3827"/>
    </w:pPr>
    <w:rPr>
      <w:rFonts w:eastAsia="Times New Roman" w:cs="Times New Roman"/>
      <w:sz w:val="20"/>
      <w:lang w:eastAsia="en-AU"/>
    </w:rPr>
  </w:style>
  <w:style w:type="character" w:customStyle="1" w:styleId="Heading1Char">
    <w:name w:val="Heading 1 Char"/>
    <w:basedOn w:val="DefaultParagraphFont"/>
    <w:link w:val="Heading1"/>
    <w:uiPriority w:val="9"/>
    <w:rsid w:val="00147B3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7B3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47B3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47B3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47B3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47B3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47B3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47B3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47B33"/>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27515A"/>
    <w:pPr>
      <w:spacing w:before="800"/>
    </w:pPr>
  </w:style>
  <w:style w:type="character" w:customStyle="1" w:styleId="OPCParaBaseChar">
    <w:name w:val="OPCParaBase Char"/>
    <w:basedOn w:val="DefaultParagraphFont"/>
    <w:link w:val="OPCParaBase"/>
    <w:rsid w:val="0027515A"/>
    <w:rPr>
      <w:rFonts w:eastAsia="Times New Roman" w:cs="Times New Roman"/>
      <w:sz w:val="22"/>
      <w:lang w:eastAsia="en-AU"/>
    </w:rPr>
  </w:style>
  <w:style w:type="character" w:customStyle="1" w:styleId="ShortTChar">
    <w:name w:val="ShortT Char"/>
    <w:basedOn w:val="OPCParaBaseChar"/>
    <w:link w:val="ShortT"/>
    <w:rsid w:val="0027515A"/>
    <w:rPr>
      <w:rFonts w:eastAsia="Times New Roman" w:cs="Times New Roman"/>
      <w:b/>
      <w:sz w:val="40"/>
      <w:lang w:eastAsia="en-AU"/>
    </w:rPr>
  </w:style>
  <w:style w:type="character" w:customStyle="1" w:styleId="ShortTP1Char">
    <w:name w:val="ShortTP1 Char"/>
    <w:basedOn w:val="ShortTChar"/>
    <w:link w:val="ShortTP1"/>
    <w:rsid w:val="0027515A"/>
    <w:rPr>
      <w:rFonts w:eastAsia="Times New Roman" w:cs="Times New Roman"/>
      <w:b/>
      <w:sz w:val="40"/>
      <w:lang w:eastAsia="en-AU"/>
    </w:rPr>
  </w:style>
  <w:style w:type="paragraph" w:customStyle="1" w:styleId="ActNoP1">
    <w:name w:val="ActNoP1"/>
    <w:basedOn w:val="Actno"/>
    <w:link w:val="ActNoP1Char"/>
    <w:rsid w:val="0027515A"/>
    <w:pPr>
      <w:spacing w:before="800"/>
    </w:pPr>
    <w:rPr>
      <w:sz w:val="28"/>
    </w:rPr>
  </w:style>
  <w:style w:type="character" w:customStyle="1" w:styleId="ActnoChar">
    <w:name w:val="Actno Char"/>
    <w:basedOn w:val="ShortTChar"/>
    <w:link w:val="Actno"/>
    <w:rsid w:val="0027515A"/>
    <w:rPr>
      <w:rFonts w:eastAsia="Times New Roman" w:cs="Times New Roman"/>
      <w:b/>
      <w:sz w:val="40"/>
      <w:lang w:eastAsia="en-AU"/>
    </w:rPr>
  </w:style>
  <w:style w:type="character" w:customStyle="1" w:styleId="ActNoP1Char">
    <w:name w:val="ActNoP1 Char"/>
    <w:basedOn w:val="ActnoChar"/>
    <w:link w:val="ActNoP1"/>
    <w:rsid w:val="0027515A"/>
    <w:rPr>
      <w:rFonts w:eastAsia="Times New Roman" w:cs="Times New Roman"/>
      <w:b/>
      <w:sz w:val="28"/>
      <w:lang w:eastAsia="en-AU"/>
    </w:rPr>
  </w:style>
  <w:style w:type="paragraph" w:customStyle="1" w:styleId="ShortTCP">
    <w:name w:val="ShortTCP"/>
    <w:basedOn w:val="ShortT"/>
    <w:link w:val="ShortTCPChar"/>
    <w:rsid w:val="0027515A"/>
  </w:style>
  <w:style w:type="character" w:customStyle="1" w:styleId="ShortTCPChar">
    <w:name w:val="ShortTCP Char"/>
    <w:basedOn w:val="ShortTChar"/>
    <w:link w:val="ShortTCP"/>
    <w:rsid w:val="0027515A"/>
    <w:rPr>
      <w:rFonts w:eastAsia="Times New Roman" w:cs="Times New Roman"/>
      <w:b/>
      <w:sz w:val="40"/>
      <w:lang w:eastAsia="en-AU"/>
    </w:rPr>
  </w:style>
  <w:style w:type="paragraph" w:customStyle="1" w:styleId="ActNoCP">
    <w:name w:val="ActNoCP"/>
    <w:basedOn w:val="Actno"/>
    <w:link w:val="ActNoCPChar"/>
    <w:rsid w:val="0027515A"/>
    <w:pPr>
      <w:spacing w:before="400"/>
    </w:pPr>
  </w:style>
  <w:style w:type="character" w:customStyle="1" w:styleId="ActNoCPChar">
    <w:name w:val="ActNoCP Char"/>
    <w:basedOn w:val="ActnoChar"/>
    <w:link w:val="ActNoCP"/>
    <w:rsid w:val="0027515A"/>
    <w:rPr>
      <w:rFonts w:eastAsia="Times New Roman" w:cs="Times New Roman"/>
      <w:b/>
      <w:sz w:val="40"/>
      <w:lang w:eastAsia="en-AU"/>
    </w:rPr>
  </w:style>
  <w:style w:type="paragraph" w:customStyle="1" w:styleId="AssentBk">
    <w:name w:val="AssentBk"/>
    <w:basedOn w:val="Normal"/>
    <w:rsid w:val="0027515A"/>
    <w:pPr>
      <w:spacing w:line="240" w:lineRule="auto"/>
    </w:pPr>
    <w:rPr>
      <w:rFonts w:eastAsia="Times New Roman" w:cs="Times New Roman"/>
      <w:sz w:val="20"/>
      <w:lang w:eastAsia="en-AU"/>
    </w:rPr>
  </w:style>
  <w:style w:type="paragraph" w:customStyle="1" w:styleId="AssentDt">
    <w:name w:val="AssentDt"/>
    <w:basedOn w:val="Normal"/>
    <w:rsid w:val="009825C3"/>
    <w:pPr>
      <w:spacing w:line="240" w:lineRule="auto"/>
    </w:pPr>
    <w:rPr>
      <w:rFonts w:eastAsia="Times New Roman" w:cs="Times New Roman"/>
      <w:sz w:val="20"/>
      <w:lang w:eastAsia="en-AU"/>
    </w:rPr>
  </w:style>
  <w:style w:type="paragraph" w:customStyle="1" w:styleId="2ndRd">
    <w:name w:val="2ndRd"/>
    <w:basedOn w:val="Normal"/>
    <w:rsid w:val="009825C3"/>
    <w:pPr>
      <w:spacing w:line="240" w:lineRule="auto"/>
    </w:pPr>
    <w:rPr>
      <w:rFonts w:eastAsia="Times New Roman" w:cs="Times New Roman"/>
      <w:sz w:val="20"/>
      <w:lang w:eastAsia="en-AU"/>
    </w:rPr>
  </w:style>
  <w:style w:type="paragraph" w:customStyle="1" w:styleId="ScalePlusRef">
    <w:name w:val="ScalePlusRef"/>
    <w:basedOn w:val="Normal"/>
    <w:rsid w:val="009825C3"/>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23</Pages>
  <Words>3719</Words>
  <Characters>18301</Characters>
  <Application>Microsoft Office Word</Application>
  <DocSecurity>0</DocSecurity>
  <PresentationFormat/>
  <Lines>1307</Lines>
  <Paragraphs>733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21287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2018-08-27T04:18:00Z</dcterms:created>
  <dcterms:modified xsi:type="dcterms:W3CDTF">2018-08-27T05:10:00Z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Crimes Legislation Amendment (Powers, Offences and Other Measures) Act 2018</vt:lpwstr>
  </property>
  <property fmtid="{D5CDD505-2E9C-101B-9397-08002B2CF9AE}" pid="5" name="ActNo">
    <vt:lpwstr>No. 75, 2018</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OPC6309</vt:lpwstr>
  </property>
  <property fmtid="{D5CDD505-2E9C-101B-9397-08002B2CF9AE}" pid="10" name="DoNotAsk">
    <vt:lpwstr>0</vt:lpwstr>
  </property>
  <property fmtid="{D5CDD505-2E9C-101B-9397-08002B2CF9AE}" pid="11" name="ChangedTitle">
    <vt:lpwstr/>
  </property>
</Properties>
</file>