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55" w:rsidRDefault="0097135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596887982" r:id="rId10"/>
        </w:object>
      </w:r>
    </w:p>
    <w:p w:rsidR="00971355" w:rsidRDefault="00971355"/>
    <w:p w:rsidR="00971355" w:rsidRDefault="00971355" w:rsidP="00971355">
      <w:pPr>
        <w:spacing w:line="240" w:lineRule="auto"/>
      </w:pPr>
    </w:p>
    <w:p w:rsidR="00971355" w:rsidRDefault="00971355" w:rsidP="00971355"/>
    <w:p w:rsidR="00971355" w:rsidRDefault="00971355" w:rsidP="00971355"/>
    <w:p w:rsidR="00971355" w:rsidRDefault="00971355" w:rsidP="00971355"/>
    <w:p w:rsidR="00971355" w:rsidRDefault="00971355" w:rsidP="00971355"/>
    <w:p w:rsidR="0048364F" w:rsidRPr="00817B48" w:rsidRDefault="00F457DC" w:rsidP="0048364F">
      <w:pPr>
        <w:pStyle w:val="ShortT"/>
      </w:pPr>
      <w:r w:rsidRPr="00817B48">
        <w:t>Higher Education Support Legislation Amendment (Student Loan Sustainability)</w:t>
      </w:r>
      <w:r w:rsidR="00C164CA" w:rsidRPr="00817B48">
        <w:t xml:space="preserve"> </w:t>
      </w:r>
      <w:r w:rsidR="00971355">
        <w:t>Act</w:t>
      </w:r>
      <w:r w:rsidR="00C164CA" w:rsidRPr="00817B48">
        <w:t xml:space="preserve"> 201</w:t>
      </w:r>
      <w:r w:rsidRPr="00817B48">
        <w:t>8</w:t>
      </w:r>
      <w:bookmarkStart w:id="0" w:name="_GoBack"/>
      <w:bookmarkEnd w:id="0"/>
    </w:p>
    <w:p w:rsidR="0048364F" w:rsidRPr="00817B48" w:rsidRDefault="0048364F" w:rsidP="0048364F"/>
    <w:p w:rsidR="0048364F" w:rsidRPr="00817B48" w:rsidRDefault="00C164CA" w:rsidP="00971355">
      <w:pPr>
        <w:pStyle w:val="Actno"/>
        <w:spacing w:before="400"/>
      </w:pPr>
      <w:r w:rsidRPr="00817B48">
        <w:t>No.</w:t>
      </w:r>
      <w:r w:rsidR="00473EC9">
        <w:t xml:space="preserve"> 76</w:t>
      </w:r>
      <w:r w:rsidRPr="00817B48">
        <w:t>, 201</w:t>
      </w:r>
      <w:r w:rsidR="00F457DC" w:rsidRPr="00817B48">
        <w:t>8</w:t>
      </w:r>
    </w:p>
    <w:p w:rsidR="0048364F" w:rsidRPr="00817B48" w:rsidRDefault="0048364F" w:rsidP="0048364F"/>
    <w:p w:rsidR="00971355" w:rsidRDefault="00971355" w:rsidP="00971355"/>
    <w:p w:rsidR="00971355" w:rsidRDefault="00971355" w:rsidP="00971355"/>
    <w:p w:rsidR="00971355" w:rsidRDefault="00971355" w:rsidP="00971355"/>
    <w:p w:rsidR="00971355" w:rsidRDefault="00971355" w:rsidP="00971355"/>
    <w:p w:rsidR="0048364F" w:rsidRPr="00817B48" w:rsidRDefault="00971355" w:rsidP="0048364F">
      <w:pPr>
        <w:pStyle w:val="LongT"/>
      </w:pPr>
      <w:r>
        <w:t>An Act</w:t>
      </w:r>
      <w:r w:rsidR="0048364F" w:rsidRPr="00817B48">
        <w:t xml:space="preserve"> </w:t>
      </w:r>
      <w:r w:rsidR="002D639F" w:rsidRPr="00817B48">
        <w:t xml:space="preserve">to amend legislation </w:t>
      </w:r>
      <w:r w:rsidR="00986DB1" w:rsidRPr="00817B48">
        <w:t>relating to student loans</w:t>
      </w:r>
      <w:r w:rsidR="0048364F" w:rsidRPr="00817B48">
        <w:t xml:space="preserve">, and for </w:t>
      </w:r>
      <w:r w:rsidR="00986DB1" w:rsidRPr="00817B48">
        <w:t>other</w:t>
      </w:r>
      <w:r w:rsidR="0048364F" w:rsidRPr="00817B48">
        <w:t xml:space="preserve"> purposes</w:t>
      </w:r>
    </w:p>
    <w:p w:rsidR="0048364F" w:rsidRPr="00817B48" w:rsidRDefault="0048364F" w:rsidP="0048364F">
      <w:pPr>
        <w:pStyle w:val="Header"/>
        <w:tabs>
          <w:tab w:val="clear" w:pos="4150"/>
          <w:tab w:val="clear" w:pos="8307"/>
        </w:tabs>
      </w:pPr>
      <w:r w:rsidRPr="00817B48">
        <w:rPr>
          <w:rStyle w:val="CharAmSchNo"/>
        </w:rPr>
        <w:t xml:space="preserve"> </w:t>
      </w:r>
      <w:r w:rsidRPr="00817B48">
        <w:rPr>
          <w:rStyle w:val="CharAmSchText"/>
        </w:rPr>
        <w:t xml:space="preserve"> </w:t>
      </w:r>
    </w:p>
    <w:p w:rsidR="0048364F" w:rsidRPr="00817B48" w:rsidRDefault="0048364F" w:rsidP="0048364F">
      <w:pPr>
        <w:pStyle w:val="Header"/>
        <w:tabs>
          <w:tab w:val="clear" w:pos="4150"/>
          <w:tab w:val="clear" w:pos="8307"/>
        </w:tabs>
      </w:pPr>
      <w:r w:rsidRPr="00817B48">
        <w:rPr>
          <w:rStyle w:val="CharAmPartNo"/>
        </w:rPr>
        <w:t xml:space="preserve"> </w:t>
      </w:r>
      <w:r w:rsidRPr="00817B48">
        <w:rPr>
          <w:rStyle w:val="CharAmPartText"/>
        </w:rPr>
        <w:t xml:space="preserve"> </w:t>
      </w:r>
    </w:p>
    <w:p w:rsidR="0048364F" w:rsidRPr="00817B48" w:rsidRDefault="0048364F" w:rsidP="0048364F">
      <w:pPr>
        <w:sectPr w:rsidR="0048364F" w:rsidRPr="00817B48" w:rsidSect="00971355">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817B48" w:rsidRDefault="0048364F" w:rsidP="005C7203">
      <w:pPr>
        <w:rPr>
          <w:sz w:val="36"/>
        </w:rPr>
      </w:pPr>
      <w:r w:rsidRPr="00817B48">
        <w:rPr>
          <w:sz w:val="36"/>
        </w:rPr>
        <w:lastRenderedPageBreak/>
        <w:t>Contents</w:t>
      </w:r>
    </w:p>
    <w:p w:rsidR="00D2139E" w:rsidRDefault="00D2139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2139E">
        <w:rPr>
          <w:noProof/>
        </w:rPr>
        <w:tab/>
      </w:r>
      <w:r w:rsidRPr="00D2139E">
        <w:rPr>
          <w:noProof/>
        </w:rPr>
        <w:fldChar w:fldCharType="begin"/>
      </w:r>
      <w:r w:rsidRPr="00D2139E">
        <w:rPr>
          <w:noProof/>
        </w:rPr>
        <w:instrText xml:space="preserve"> PAGEREF _Toc523145654 \h </w:instrText>
      </w:r>
      <w:r w:rsidRPr="00D2139E">
        <w:rPr>
          <w:noProof/>
        </w:rPr>
      </w:r>
      <w:r w:rsidRPr="00D2139E">
        <w:rPr>
          <w:noProof/>
        </w:rPr>
        <w:fldChar w:fldCharType="separate"/>
      </w:r>
      <w:r w:rsidR="007347D2">
        <w:rPr>
          <w:noProof/>
        </w:rPr>
        <w:t>1</w:t>
      </w:r>
      <w:r w:rsidRPr="00D2139E">
        <w:rPr>
          <w:noProof/>
        </w:rPr>
        <w:fldChar w:fldCharType="end"/>
      </w:r>
    </w:p>
    <w:p w:rsidR="00D2139E" w:rsidRDefault="00D2139E">
      <w:pPr>
        <w:pStyle w:val="TOC5"/>
        <w:rPr>
          <w:rFonts w:asciiTheme="minorHAnsi" w:eastAsiaTheme="minorEastAsia" w:hAnsiTheme="minorHAnsi" w:cstheme="minorBidi"/>
          <w:noProof/>
          <w:kern w:val="0"/>
          <w:sz w:val="22"/>
          <w:szCs w:val="22"/>
        </w:rPr>
      </w:pPr>
      <w:r>
        <w:rPr>
          <w:noProof/>
        </w:rPr>
        <w:t>2</w:t>
      </w:r>
      <w:r>
        <w:rPr>
          <w:noProof/>
        </w:rPr>
        <w:tab/>
        <w:t>Commencement</w:t>
      </w:r>
      <w:r w:rsidRPr="00D2139E">
        <w:rPr>
          <w:noProof/>
        </w:rPr>
        <w:tab/>
      </w:r>
      <w:r w:rsidRPr="00D2139E">
        <w:rPr>
          <w:noProof/>
        </w:rPr>
        <w:fldChar w:fldCharType="begin"/>
      </w:r>
      <w:r w:rsidRPr="00D2139E">
        <w:rPr>
          <w:noProof/>
        </w:rPr>
        <w:instrText xml:space="preserve"> PAGEREF _Toc523145655 \h </w:instrText>
      </w:r>
      <w:r w:rsidRPr="00D2139E">
        <w:rPr>
          <w:noProof/>
        </w:rPr>
      </w:r>
      <w:r w:rsidRPr="00D2139E">
        <w:rPr>
          <w:noProof/>
        </w:rPr>
        <w:fldChar w:fldCharType="separate"/>
      </w:r>
      <w:r w:rsidR="007347D2">
        <w:rPr>
          <w:noProof/>
        </w:rPr>
        <w:t>2</w:t>
      </w:r>
      <w:r w:rsidRPr="00D2139E">
        <w:rPr>
          <w:noProof/>
        </w:rPr>
        <w:fldChar w:fldCharType="end"/>
      </w:r>
    </w:p>
    <w:p w:rsidR="00D2139E" w:rsidRDefault="00D2139E">
      <w:pPr>
        <w:pStyle w:val="TOC5"/>
        <w:rPr>
          <w:rFonts w:asciiTheme="minorHAnsi" w:eastAsiaTheme="minorEastAsia" w:hAnsiTheme="minorHAnsi" w:cstheme="minorBidi"/>
          <w:noProof/>
          <w:kern w:val="0"/>
          <w:sz w:val="22"/>
          <w:szCs w:val="22"/>
        </w:rPr>
      </w:pPr>
      <w:r>
        <w:rPr>
          <w:noProof/>
        </w:rPr>
        <w:t>3</w:t>
      </w:r>
      <w:r>
        <w:rPr>
          <w:noProof/>
        </w:rPr>
        <w:tab/>
        <w:t>Schedules</w:t>
      </w:r>
      <w:r w:rsidRPr="00D2139E">
        <w:rPr>
          <w:noProof/>
        </w:rPr>
        <w:tab/>
      </w:r>
      <w:r w:rsidRPr="00D2139E">
        <w:rPr>
          <w:noProof/>
        </w:rPr>
        <w:fldChar w:fldCharType="begin"/>
      </w:r>
      <w:r w:rsidRPr="00D2139E">
        <w:rPr>
          <w:noProof/>
        </w:rPr>
        <w:instrText xml:space="preserve"> PAGEREF _Toc523145656 \h </w:instrText>
      </w:r>
      <w:r w:rsidRPr="00D2139E">
        <w:rPr>
          <w:noProof/>
        </w:rPr>
      </w:r>
      <w:r w:rsidRPr="00D2139E">
        <w:rPr>
          <w:noProof/>
        </w:rPr>
        <w:fldChar w:fldCharType="separate"/>
      </w:r>
      <w:r w:rsidR="007347D2">
        <w:rPr>
          <w:noProof/>
        </w:rPr>
        <w:t>2</w:t>
      </w:r>
      <w:r w:rsidRPr="00D2139E">
        <w:rPr>
          <w:noProof/>
        </w:rPr>
        <w:fldChar w:fldCharType="end"/>
      </w:r>
    </w:p>
    <w:p w:rsidR="00D2139E" w:rsidRDefault="00D2139E">
      <w:pPr>
        <w:pStyle w:val="TOC6"/>
        <w:rPr>
          <w:rFonts w:asciiTheme="minorHAnsi" w:eastAsiaTheme="minorEastAsia" w:hAnsiTheme="minorHAnsi" w:cstheme="minorBidi"/>
          <w:b w:val="0"/>
          <w:noProof/>
          <w:kern w:val="0"/>
          <w:sz w:val="22"/>
          <w:szCs w:val="22"/>
        </w:rPr>
      </w:pPr>
      <w:r>
        <w:rPr>
          <w:noProof/>
        </w:rPr>
        <w:t>Schedule 1—Repayment thresholds</w:t>
      </w:r>
      <w:r w:rsidRPr="00D2139E">
        <w:rPr>
          <w:b w:val="0"/>
          <w:noProof/>
          <w:sz w:val="18"/>
        </w:rPr>
        <w:tab/>
      </w:r>
      <w:r w:rsidRPr="00D2139E">
        <w:rPr>
          <w:b w:val="0"/>
          <w:noProof/>
          <w:sz w:val="18"/>
        </w:rPr>
        <w:fldChar w:fldCharType="begin"/>
      </w:r>
      <w:r w:rsidRPr="00D2139E">
        <w:rPr>
          <w:b w:val="0"/>
          <w:noProof/>
          <w:sz w:val="18"/>
        </w:rPr>
        <w:instrText xml:space="preserve"> PAGEREF _Toc523145657 \h </w:instrText>
      </w:r>
      <w:r w:rsidRPr="00D2139E">
        <w:rPr>
          <w:b w:val="0"/>
          <w:noProof/>
          <w:sz w:val="18"/>
        </w:rPr>
      </w:r>
      <w:r w:rsidRPr="00D2139E">
        <w:rPr>
          <w:b w:val="0"/>
          <w:noProof/>
          <w:sz w:val="18"/>
        </w:rPr>
        <w:fldChar w:fldCharType="separate"/>
      </w:r>
      <w:r w:rsidR="007347D2">
        <w:rPr>
          <w:b w:val="0"/>
          <w:noProof/>
          <w:sz w:val="18"/>
        </w:rPr>
        <w:t>3</w:t>
      </w:r>
      <w:r w:rsidRPr="00D2139E">
        <w:rPr>
          <w:b w:val="0"/>
          <w:noProof/>
          <w:sz w:val="18"/>
        </w:rPr>
        <w:fldChar w:fldCharType="end"/>
      </w:r>
    </w:p>
    <w:p w:rsidR="00D2139E" w:rsidRDefault="00D2139E">
      <w:pPr>
        <w:pStyle w:val="TOC7"/>
        <w:rPr>
          <w:rFonts w:asciiTheme="minorHAnsi" w:eastAsiaTheme="minorEastAsia" w:hAnsiTheme="minorHAnsi" w:cstheme="minorBidi"/>
          <w:noProof/>
          <w:kern w:val="0"/>
          <w:sz w:val="22"/>
          <w:szCs w:val="22"/>
        </w:rPr>
      </w:pPr>
      <w:r>
        <w:rPr>
          <w:noProof/>
        </w:rPr>
        <w:t>Part 1—General amendments</w:t>
      </w:r>
      <w:r w:rsidRPr="00D2139E">
        <w:rPr>
          <w:noProof/>
          <w:sz w:val="18"/>
        </w:rPr>
        <w:tab/>
      </w:r>
      <w:r w:rsidRPr="00D2139E">
        <w:rPr>
          <w:noProof/>
          <w:sz w:val="18"/>
        </w:rPr>
        <w:fldChar w:fldCharType="begin"/>
      </w:r>
      <w:r w:rsidRPr="00D2139E">
        <w:rPr>
          <w:noProof/>
          <w:sz w:val="18"/>
        </w:rPr>
        <w:instrText xml:space="preserve"> PAGEREF _Toc523145658 \h </w:instrText>
      </w:r>
      <w:r w:rsidRPr="00D2139E">
        <w:rPr>
          <w:noProof/>
          <w:sz w:val="18"/>
        </w:rPr>
      </w:r>
      <w:r w:rsidRPr="00D2139E">
        <w:rPr>
          <w:noProof/>
          <w:sz w:val="18"/>
        </w:rPr>
        <w:fldChar w:fldCharType="separate"/>
      </w:r>
      <w:r w:rsidR="007347D2">
        <w:rPr>
          <w:noProof/>
          <w:sz w:val="18"/>
        </w:rPr>
        <w:t>3</w:t>
      </w:r>
      <w:r w:rsidRPr="00D2139E">
        <w:rPr>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Higher Education Support Act 2003</w:t>
      </w:r>
      <w:r w:rsidRPr="00D2139E">
        <w:rPr>
          <w:i w:val="0"/>
          <w:noProof/>
          <w:sz w:val="18"/>
        </w:rPr>
        <w:tab/>
      </w:r>
      <w:r w:rsidRPr="00D2139E">
        <w:rPr>
          <w:i w:val="0"/>
          <w:noProof/>
          <w:sz w:val="18"/>
        </w:rPr>
        <w:fldChar w:fldCharType="begin"/>
      </w:r>
      <w:r w:rsidRPr="00D2139E">
        <w:rPr>
          <w:i w:val="0"/>
          <w:noProof/>
          <w:sz w:val="18"/>
        </w:rPr>
        <w:instrText xml:space="preserve"> PAGEREF _Toc523145659 \h </w:instrText>
      </w:r>
      <w:r w:rsidRPr="00D2139E">
        <w:rPr>
          <w:i w:val="0"/>
          <w:noProof/>
          <w:sz w:val="18"/>
        </w:rPr>
      </w:r>
      <w:r w:rsidRPr="00D2139E">
        <w:rPr>
          <w:i w:val="0"/>
          <w:noProof/>
          <w:sz w:val="18"/>
        </w:rPr>
        <w:fldChar w:fldCharType="separate"/>
      </w:r>
      <w:r w:rsidR="007347D2">
        <w:rPr>
          <w:i w:val="0"/>
          <w:noProof/>
          <w:sz w:val="18"/>
        </w:rPr>
        <w:t>3</w:t>
      </w:r>
      <w:r w:rsidRPr="00D2139E">
        <w:rPr>
          <w:i w:val="0"/>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Social Security Act 1991</w:t>
      </w:r>
      <w:r w:rsidRPr="00D2139E">
        <w:rPr>
          <w:i w:val="0"/>
          <w:noProof/>
          <w:sz w:val="18"/>
        </w:rPr>
        <w:tab/>
      </w:r>
      <w:r w:rsidRPr="00D2139E">
        <w:rPr>
          <w:i w:val="0"/>
          <w:noProof/>
          <w:sz w:val="18"/>
        </w:rPr>
        <w:fldChar w:fldCharType="begin"/>
      </w:r>
      <w:r w:rsidRPr="00D2139E">
        <w:rPr>
          <w:i w:val="0"/>
          <w:noProof/>
          <w:sz w:val="18"/>
        </w:rPr>
        <w:instrText xml:space="preserve"> PAGEREF _Toc523145660 \h </w:instrText>
      </w:r>
      <w:r w:rsidRPr="00D2139E">
        <w:rPr>
          <w:i w:val="0"/>
          <w:noProof/>
          <w:sz w:val="18"/>
        </w:rPr>
      </w:r>
      <w:r w:rsidRPr="00D2139E">
        <w:rPr>
          <w:i w:val="0"/>
          <w:noProof/>
          <w:sz w:val="18"/>
        </w:rPr>
        <w:fldChar w:fldCharType="separate"/>
      </w:r>
      <w:r w:rsidR="007347D2">
        <w:rPr>
          <w:i w:val="0"/>
          <w:noProof/>
          <w:sz w:val="18"/>
        </w:rPr>
        <w:t>6</w:t>
      </w:r>
      <w:r w:rsidRPr="00D2139E">
        <w:rPr>
          <w:i w:val="0"/>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Student Assistance Act 1973</w:t>
      </w:r>
      <w:r w:rsidRPr="00D2139E">
        <w:rPr>
          <w:i w:val="0"/>
          <w:noProof/>
          <w:sz w:val="18"/>
        </w:rPr>
        <w:tab/>
      </w:r>
      <w:r w:rsidRPr="00D2139E">
        <w:rPr>
          <w:i w:val="0"/>
          <w:noProof/>
          <w:sz w:val="18"/>
        </w:rPr>
        <w:fldChar w:fldCharType="begin"/>
      </w:r>
      <w:r w:rsidRPr="00D2139E">
        <w:rPr>
          <w:i w:val="0"/>
          <w:noProof/>
          <w:sz w:val="18"/>
        </w:rPr>
        <w:instrText xml:space="preserve"> PAGEREF _Toc523145662 \h </w:instrText>
      </w:r>
      <w:r w:rsidRPr="00D2139E">
        <w:rPr>
          <w:i w:val="0"/>
          <w:noProof/>
          <w:sz w:val="18"/>
        </w:rPr>
      </w:r>
      <w:r w:rsidRPr="00D2139E">
        <w:rPr>
          <w:i w:val="0"/>
          <w:noProof/>
          <w:sz w:val="18"/>
        </w:rPr>
        <w:fldChar w:fldCharType="separate"/>
      </w:r>
      <w:r w:rsidR="007347D2">
        <w:rPr>
          <w:i w:val="0"/>
          <w:noProof/>
          <w:sz w:val="18"/>
        </w:rPr>
        <w:t>7</w:t>
      </w:r>
      <w:r w:rsidRPr="00D2139E">
        <w:rPr>
          <w:i w:val="0"/>
          <w:noProof/>
          <w:sz w:val="18"/>
        </w:rPr>
        <w:fldChar w:fldCharType="end"/>
      </w:r>
    </w:p>
    <w:p w:rsidR="00D2139E" w:rsidRDefault="00D2139E">
      <w:pPr>
        <w:pStyle w:val="TOC7"/>
        <w:rPr>
          <w:rFonts w:asciiTheme="minorHAnsi" w:eastAsiaTheme="minorEastAsia" w:hAnsiTheme="minorHAnsi" w:cstheme="minorBidi"/>
          <w:noProof/>
          <w:kern w:val="0"/>
          <w:sz w:val="22"/>
          <w:szCs w:val="22"/>
        </w:rPr>
      </w:pPr>
      <w:r>
        <w:rPr>
          <w:noProof/>
        </w:rPr>
        <w:t>Part 2—Amendments relating to indexation</w:t>
      </w:r>
      <w:r w:rsidRPr="00D2139E">
        <w:rPr>
          <w:noProof/>
          <w:sz w:val="18"/>
        </w:rPr>
        <w:tab/>
      </w:r>
      <w:r w:rsidRPr="00D2139E">
        <w:rPr>
          <w:noProof/>
          <w:sz w:val="18"/>
        </w:rPr>
        <w:fldChar w:fldCharType="begin"/>
      </w:r>
      <w:r w:rsidRPr="00D2139E">
        <w:rPr>
          <w:noProof/>
          <w:sz w:val="18"/>
        </w:rPr>
        <w:instrText xml:space="preserve"> PAGEREF _Toc523145664 \h </w:instrText>
      </w:r>
      <w:r w:rsidRPr="00D2139E">
        <w:rPr>
          <w:noProof/>
          <w:sz w:val="18"/>
        </w:rPr>
      </w:r>
      <w:r w:rsidRPr="00D2139E">
        <w:rPr>
          <w:noProof/>
          <w:sz w:val="18"/>
        </w:rPr>
        <w:fldChar w:fldCharType="separate"/>
      </w:r>
      <w:r w:rsidR="007347D2">
        <w:rPr>
          <w:noProof/>
          <w:sz w:val="18"/>
        </w:rPr>
        <w:t>9</w:t>
      </w:r>
      <w:r w:rsidRPr="00D2139E">
        <w:rPr>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Higher Education Support Act 2003</w:t>
      </w:r>
      <w:r w:rsidRPr="00D2139E">
        <w:rPr>
          <w:i w:val="0"/>
          <w:noProof/>
          <w:sz w:val="18"/>
        </w:rPr>
        <w:tab/>
      </w:r>
      <w:r w:rsidRPr="00D2139E">
        <w:rPr>
          <w:i w:val="0"/>
          <w:noProof/>
          <w:sz w:val="18"/>
        </w:rPr>
        <w:fldChar w:fldCharType="begin"/>
      </w:r>
      <w:r w:rsidRPr="00D2139E">
        <w:rPr>
          <w:i w:val="0"/>
          <w:noProof/>
          <w:sz w:val="18"/>
        </w:rPr>
        <w:instrText xml:space="preserve"> PAGEREF _Toc523145665 \h </w:instrText>
      </w:r>
      <w:r w:rsidRPr="00D2139E">
        <w:rPr>
          <w:i w:val="0"/>
          <w:noProof/>
          <w:sz w:val="18"/>
        </w:rPr>
      </w:r>
      <w:r w:rsidRPr="00D2139E">
        <w:rPr>
          <w:i w:val="0"/>
          <w:noProof/>
          <w:sz w:val="18"/>
        </w:rPr>
        <w:fldChar w:fldCharType="separate"/>
      </w:r>
      <w:r w:rsidR="007347D2">
        <w:rPr>
          <w:i w:val="0"/>
          <w:noProof/>
          <w:sz w:val="18"/>
        </w:rPr>
        <w:t>9</w:t>
      </w:r>
      <w:r w:rsidRPr="00D2139E">
        <w:rPr>
          <w:i w:val="0"/>
          <w:noProof/>
          <w:sz w:val="18"/>
        </w:rPr>
        <w:fldChar w:fldCharType="end"/>
      </w:r>
    </w:p>
    <w:p w:rsidR="00D2139E" w:rsidRDefault="00D2139E">
      <w:pPr>
        <w:pStyle w:val="TOC7"/>
        <w:rPr>
          <w:rFonts w:asciiTheme="minorHAnsi" w:eastAsiaTheme="minorEastAsia" w:hAnsiTheme="minorHAnsi" w:cstheme="minorBidi"/>
          <w:noProof/>
          <w:kern w:val="0"/>
          <w:sz w:val="22"/>
          <w:szCs w:val="22"/>
        </w:rPr>
      </w:pPr>
      <w:r>
        <w:rPr>
          <w:noProof/>
        </w:rPr>
        <w:t>Part 3—Application and transitional provisions</w:t>
      </w:r>
      <w:r w:rsidRPr="00D2139E">
        <w:rPr>
          <w:noProof/>
          <w:sz w:val="18"/>
        </w:rPr>
        <w:tab/>
      </w:r>
      <w:r w:rsidRPr="00D2139E">
        <w:rPr>
          <w:noProof/>
          <w:sz w:val="18"/>
        </w:rPr>
        <w:fldChar w:fldCharType="begin"/>
      </w:r>
      <w:r w:rsidRPr="00D2139E">
        <w:rPr>
          <w:noProof/>
          <w:sz w:val="18"/>
        </w:rPr>
        <w:instrText xml:space="preserve"> PAGEREF _Toc523145667 \h </w:instrText>
      </w:r>
      <w:r w:rsidRPr="00D2139E">
        <w:rPr>
          <w:noProof/>
          <w:sz w:val="18"/>
        </w:rPr>
      </w:r>
      <w:r w:rsidRPr="00D2139E">
        <w:rPr>
          <w:noProof/>
          <w:sz w:val="18"/>
        </w:rPr>
        <w:fldChar w:fldCharType="separate"/>
      </w:r>
      <w:r w:rsidR="007347D2">
        <w:rPr>
          <w:noProof/>
          <w:sz w:val="18"/>
        </w:rPr>
        <w:t>11</w:t>
      </w:r>
      <w:r w:rsidRPr="00D2139E">
        <w:rPr>
          <w:noProof/>
          <w:sz w:val="18"/>
        </w:rPr>
        <w:fldChar w:fldCharType="end"/>
      </w:r>
    </w:p>
    <w:p w:rsidR="00D2139E" w:rsidRDefault="00D2139E">
      <w:pPr>
        <w:pStyle w:val="TOC6"/>
        <w:rPr>
          <w:rFonts w:asciiTheme="minorHAnsi" w:eastAsiaTheme="minorEastAsia" w:hAnsiTheme="minorHAnsi" w:cstheme="minorBidi"/>
          <w:b w:val="0"/>
          <w:noProof/>
          <w:kern w:val="0"/>
          <w:sz w:val="22"/>
          <w:szCs w:val="22"/>
        </w:rPr>
      </w:pPr>
      <w:r>
        <w:rPr>
          <w:noProof/>
        </w:rPr>
        <w:t>Schedule 2—Order of repayment of debts</w:t>
      </w:r>
      <w:r w:rsidRPr="00D2139E">
        <w:rPr>
          <w:b w:val="0"/>
          <w:noProof/>
          <w:sz w:val="18"/>
        </w:rPr>
        <w:tab/>
      </w:r>
      <w:r w:rsidRPr="00D2139E">
        <w:rPr>
          <w:b w:val="0"/>
          <w:noProof/>
          <w:sz w:val="18"/>
        </w:rPr>
        <w:fldChar w:fldCharType="begin"/>
      </w:r>
      <w:r w:rsidRPr="00D2139E">
        <w:rPr>
          <w:b w:val="0"/>
          <w:noProof/>
          <w:sz w:val="18"/>
        </w:rPr>
        <w:instrText xml:space="preserve"> PAGEREF _Toc523145668 \h </w:instrText>
      </w:r>
      <w:r w:rsidRPr="00D2139E">
        <w:rPr>
          <w:b w:val="0"/>
          <w:noProof/>
          <w:sz w:val="18"/>
        </w:rPr>
      </w:r>
      <w:r w:rsidRPr="00D2139E">
        <w:rPr>
          <w:b w:val="0"/>
          <w:noProof/>
          <w:sz w:val="18"/>
        </w:rPr>
        <w:fldChar w:fldCharType="separate"/>
      </w:r>
      <w:r w:rsidR="007347D2">
        <w:rPr>
          <w:b w:val="0"/>
          <w:noProof/>
          <w:sz w:val="18"/>
        </w:rPr>
        <w:t>12</w:t>
      </w:r>
      <w:r w:rsidRPr="00D2139E">
        <w:rPr>
          <w:b w:val="0"/>
          <w:noProof/>
          <w:sz w:val="18"/>
        </w:rPr>
        <w:fldChar w:fldCharType="end"/>
      </w:r>
    </w:p>
    <w:p w:rsidR="00D2139E" w:rsidRDefault="00D2139E">
      <w:pPr>
        <w:pStyle w:val="TOC7"/>
        <w:rPr>
          <w:rFonts w:asciiTheme="minorHAnsi" w:eastAsiaTheme="minorEastAsia" w:hAnsiTheme="minorHAnsi" w:cstheme="minorBidi"/>
          <w:noProof/>
          <w:kern w:val="0"/>
          <w:sz w:val="22"/>
          <w:szCs w:val="22"/>
        </w:rPr>
      </w:pPr>
      <w:r>
        <w:rPr>
          <w:noProof/>
        </w:rPr>
        <w:t>Part 1—Amendments</w:t>
      </w:r>
      <w:r w:rsidRPr="00D2139E">
        <w:rPr>
          <w:noProof/>
          <w:sz w:val="18"/>
        </w:rPr>
        <w:tab/>
      </w:r>
      <w:r w:rsidRPr="00D2139E">
        <w:rPr>
          <w:noProof/>
          <w:sz w:val="18"/>
        </w:rPr>
        <w:fldChar w:fldCharType="begin"/>
      </w:r>
      <w:r w:rsidRPr="00D2139E">
        <w:rPr>
          <w:noProof/>
          <w:sz w:val="18"/>
        </w:rPr>
        <w:instrText xml:space="preserve"> PAGEREF _Toc523145669 \h </w:instrText>
      </w:r>
      <w:r w:rsidRPr="00D2139E">
        <w:rPr>
          <w:noProof/>
          <w:sz w:val="18"/>
        </w:rPr>
      </w:r>
      <w:r w:rsidRPr="00D2139E">
        <w:rPr>
          <w:noProof/>
          <w:sz w:val="18"/>
        </w:rPr>
        <w:fldChar w:fldCharType="separate"/>
      </w:r>
      <w:r w:rsidR="007347D2">
        <w:rPr>
          <w:noProof/>
          <w:sz w:val="18"/>
        </w:rPr>
        <w:t>12</w:t>
      </w:r>
      <w:r w:rsidRPr="00D2139E">
        <w:rPr>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Social Security Act 1991</w:t>
      </w:r>
      <w:r w:rsidRPr="00D2139E">
        <w:rPr>
          <w:i w:val="0"/>
          <w:noProof/>
          <w:sz w:val="18"/>
        </w:rPr>
        <w:tab/>
      </w:r>
      <w:r w:rsidRPr="00D2139E">
        <w:rPr>
          <w:i w:val="0"/>
          <w:noProof/>
          <w:sz w:val="18"/>
        </w:rPr>
        <w:fldChar w:fldCharType="begin"/>
      </w:r>
      <w:r w:rsidRPr="00D2139E">
        <w:rPr>
          <w:i w:val="0"/>
          <w:noProof/>
          <w:sz w:val="18"/>
        </w:rPr>
        <w:instrText xml:space="preserve"> PAGEREF _Toc523145670 \h </w:instrText>
      </w:r>
      <w:r w:rsidRPr="00D2139E">
        <w:rPr>
          <w:i w:val="0"/>
          <w:noProof/>
          <w:sz w:val="18"/>
        </w:rPr>
      </w:r>
      <w:r w:rsidRPr="00D2139E">
        <w:rPr>
          <w:i w:val="0"/>
          <w:noProof/>
          <w:sz w:val="18"/>
        </w:rPr>
        <w:fldChar w:fldCharType="separate"/>
      </w:r>
      <w:r w:rsidR="007347D2">
        <w:rPr>
          <w:i w:val="0"/>
          <w:noProof/>
          <w:sz w:val="18"/>
        </w:rPr>
        <w:t>12</w:t>
      </w:r>
      <w:r w:rsidRPr="00D2139E">
        <w:rPr>
          <w:i w:val="0"/>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Student Assistance Act 1973</w:t>
      </w:r>
      <w:r w:rsidRPr="00D2139E">
        <w:rPr>
          <w:i w:val="0"/>
          <w:noProof/>
          <w:sz w:val="18"/>
        </w:rPr>
        <w:tab/>
      </w:r>
      <w:r w:rsidRPr="00D2139E">
        <w:rPr>
          <w:i w:val="0"/>
          <w:noProof/>
          <w:sz w:val="18"/>
        </w:rPr>
        <w:fldChar w:fldCharType="begin"/>
      </w:r>
      <w:r w:rsidRPr="00D2139E">
        <w:rPr>
          <w:i w:val="0"/>
          <w:noProof/>
          <w:sz w:val="18"/>
        </w:rPr>
        <w:instrText xml:space="preserve"> PAGEREF _Toc523145671 \h </w:instrText>
      </w:r>
      <w:r w:rsidRPr="00D2139E">
        <w:rPr>
          <w:i w:val="0"/>
          <w:noProof/>
          <w:sz w:val="18"/>
        </w:rPr>
      </w:r>
      <w:r w:rsidRPr="00D2139E">
        <w:rPr>
          <w:i w:val="0"/>
          <w:noProof/>
          <w:sz w:val="18"/>
        </w:rPr>
        <w:fldChar w:fldCharType="separate"/>
      </w:r>
      <w:r w:rsidR="007347D2">
        <w:rPr>
          <w:i w:val="0"/>
          <w:noProof/>
          <w:sz w:val="18"/>
        </w:rPr>
        <w:t>13</w:t>
      </w:r>
      <w:r w:rsidRPr="00D2139E">
        <w:rPr>
          <w:i w:val="0"/>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Trade Support Loans Act 2014</w:t>
      </w:r>
      <w:r w:rsidRPr="00D2139E">
        <w:rPr>
          <w:i w:val="0"/>
          <w:noProof/>
          <w:sz w:val="18"/>
        </w:rPr>
        <w:tab/>
      </w:r>
      <w:r w:rsidRPr="00D2139E">
        <w:rPr>
          <w:i w:val="0"/>
          <w:noProof/>
          <w:sz w:val="18"/>
        </w:rPr>
        <w:fldChar w:fldCharType="begin"/>
      </w:r>
      <w:r w:rsidRPr="00D2139E">
        <w:rPr>
          <w:i w:val="0"/>
          <w:noProof/>
          <w:sz w:val="18"/>
        </w:rPr>
        <w:instrText xml:space="preserve"> PAGEREF _Toc523145672 \h </w:instrText>
      </w:r>
      <w:r w:rsidRPr="00D2139E">
        <w:rPr>
          <w:i w:val="0"/>
          <w:noProof/>
          <w:sz w:val="18"/>
        </w:rPr>
      </w:r>
      <w:r w:rsidRPr="00D2139E">
        <w:rPr>
          <w:i w:val="0"/>
          <w:noProof/>
          <w:sz w:val="18"/>
        </w:rPr>
        <w:fldChar w:fldCharType="separate"/>
      </w:r>
      <w:r w:rsidR="007347D2">
        <w:rPr>
          <w:i w:val="0"/>
          <w:noProof/>
          <w:sz w:val="18"/>
        </w:rPr>
        <w:t>13</w:t>
      </w:r>
      <w:r w:rsidRPr="00D2139E">
        <w:rPr>
          <w:i w:val="0"/>
          <w:noProof/>
          <w:sz w:val="18"/>
        </w:rPr>
        <w:fldChar w:fldCharType="end"/>
      </w:r>
    </w:p>
    <w:p w:rsidR="00D2139E" w:rsidRDefault="00D2139E">
      <w:pPr>
        <w:pStyle w:val="TOC7"/>
        <w:rPr>
          <w:rFonts w:asciiTheme="minorHAnsi" w:eastAsiaTheme="minorEastAsia" w:hAnsiTheme="minorHAnsi" w:cstheme="minorBidi"/>
          <w:noProof/>
          <w:kern w:val="0"/>
          <w:sz w:val="22"/>
          <w:szCs w:val="22"/>
        </w:rPr>
      </w:pPr>
      <w:r>
        <w:rPr>
          <w:noProof/>
        </w:rPr>
        <w:t>Part 2—Application provisions</w:t>
      </w:r>
      <w:r w:rsidRPr="00D2139E">
        <w:rPr>
          <w:noProof/>
          <w:sz w:val="18"/>
        </w:rPr>
        <w:tab/>
      </w:r>
      <w:r w:rsidRPr="00D2139E">
        <w:rPr>
          <w:noProof/>
          <w:sz w:val="18"/>
        </w:rPr>
        <w:fldChar w:fldCharType="begin"/>
      </w:r>
      <w:r w:rsidRPr="00D2139E">
        <w:rPr>
          <w:noProof/>
          <w:sz w:val="18"/>
        </w:rPr>
        <w:instrText xml:space="preserve"> PAGEREF _Toc523145673 \h </w:instrText>
      </w:r>
      <w:r w:rsidRPr="00D2139E">
        <w:rPr>
          <w:noProof/>
          <w:sz w:val="18"/>
        </w:rPr>
      </w:r>
      <w:r w:rsidRPr="00D2139E">
        <w:rPr>
          <w:noProof/>
          <w:sz w:val="18"/>
        </w:rPr>
        <w:fldChar w:fldCharType="separate"/>
      </w:r>
      <w:r w:rsidR="007347D2">
        <w:rPr>
          <w:noProof/>
          <w:sz w:val="18"/>
        </w:rPr>
        <w:t>14</w:t>
      </w:r>
      <w:r w:rsidRPr="00D2139E">
        <w:rPr>
          <w:noProof/>
          <w:sz w:val="18"/>
        </w:rPr>
        <w:fldChar w:fldCharType="end"/>
      </w:r>
    </w:p>
    <w:p w:rsidR="00D2139E" w:rsidRDefault="00D2139E">
      <w:pPr>
        <w:pStyle w:val="TOC6"/>
        <w:rPr>
          <w:rFonts w:asciiTheme="minorHAnsi" w:eastAsiaTheme="minorEastAsia" w:hAnsiTheme="minorHAnsi" w:cstheme="minorBidi"/>
          <w:b w:val="0"/>
          <w:noProof/>
          <w:kern w:val="0"/>
          <w:sz w:val="22"/>
          <w:szCs w:val="22"/>
        </w:rPr>
      </w:pPr>
      <w:r>
        <w:rPr>
          <w:noProof/>
        </w:rPr>
        <w:t>Schedule 2A—The FEE</w:t>
      </w:r>
      <w:r>
        <w:rPr>
          <w:noProof/>
        </w:rPr>
        <w:noBreakHyphen/>
        <w:t>HELP limit</w:t>
      </w:r>
      <w:r w:rsidRPr="00D2139E">
        <w:rPr>
          <w:b w:val="0"/>
          <w:noProof/>
          <w:sz w:val="18"/>
        </w:rPr>
        <w:tab/>
      </w:r>
      <w:r w:rsidRPr="00D2139E">
        <w:rPr>
          <w:b w:val="0"/>
          <w:noProof/>
          <w:sz w:val="18"/>
        </w:rPr>
        <w:fldChar w:fldCharType="begin"/>
      </w:r>
      <w:r w:rsidRPr="00D2139E">
        <w:rPr>
          <w:b w:val="0"/>
          <w:noProof/>
          <w:sz w:val="18"/>
        </w:rPr>
        <w:instrText xml:space="preserve"> PAGEREF _Toc523145674 \h </w:instrText>
      </w:r>
      <w:r w:rsidRPr="00D2139E">
        <w:rPr>
          <w:b w:val="0"/>
          <w:noProof/>
          <w:sz w:val="18"/>
        </w:rPr>
      </w:r>
      <w:r w:rsidRPr="00D2139E">
        <w:rPr>
          <w:b w:val="0"/>
          <w:noProof/>
          <w:sz w:val="18"/>
        </w:rPr>
        <w:fldChar w:fldCharType="separate"/>
      </w:r>
      <w:r w:rsidR="007347D2">
        <w:rPr>
          <w:b w:val="0"/>
          <w:noProof/>
          <w:sz w:val="18"/>
        </w:rPr>
        <w:t>15</w:t>
      </w:r>
      <w:r w:rsidRPr="00D2139E">
        <w:rPr>
          <w:b w:val="0"/>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Higher Education Support Act 2003</w:t>
      </w:r>
      <w:r w:rsidRPr="00D2139E">
        <w:rPr>
          <w:i w:val="0"/>
          <w:noProof/>
          <w:sz w:val="18"/>
        </w:rPr>
        <w:tab/>
      </w:r>
      <w:r w:rsidRPr="00D2139E">
        <w:rPr>
          <w:i w:val="0"/>
          <w:noProof/>
          <w:sz w:val="18"/>
        </w:rPr>
        <w:fldChar w:fldCharType="begin"/>
      </w:r>
      <w:r w:rsidRPr="00D2139E">
        <w:rPr>
          <w:i w:val="0"/>
          <w:noProof/>
          <w:sz w:val="18"/>
        </w:rPr>
        <w:instrText xml:space="preserve"> PAGEREF _Toc523145675 \h </w:instrText>
      </w:r>
      <w:r w:rsidRPr="00D2139E">
        <w:rPr>
          <w:i w:val="0"/>
          <w:noProof/>
          <w:sz w:val="18"/>
        </w:rPr>
      </w:r>
      <w:r w:rsidRPr="00D2139E">
        <w:rPr>
          <w:i w:val="0"/>
          <w:noProof/>
          <w:sz w:val="18"/>
        </w:rPr>
        <w:fldChar w:fldCharType="separate"/>
      </w:r>
      <w:r w:rsidR="007347D2">
        <w:rPr>
          <w:i w:val="0"/>
          <w:noProof/>
          <w:sz w:val="18"/>
        </w:rPr>
        <w:t>15</w:t>
      </w:r>
      <w:r w:rsidRPr="00D2139E">
        <w:rPr>
          <w:i w:val="0"/>
          <w:noProof/>
          <w:sz w:val="18"/>
        </w:rPr>
        <w:fldChar w:fldCharType="end"/>
      </w:r>
    </w:p>
    <w:p w:rsidR="00D2139E" w:rsidRDefault="00D2139E">
      <w:pPr>
        <w:pStyle w:val="TOC6"/>
        <w:rPr>
          <w:rFonts w:asciiTheme="minorHAnsi" w:eastAsiaTheme="minorEastAsia" w:hAnsiTheme="minorHAnsi" w:cstheme="minorBidi"/>
          <w:b w:val="0"/>
          <w:noProof/>
          <w:kern w:val="0"/>
          <w:sz w:val="22"/>
          <w:szCs w:val="22"/>
        </w:rPr>
      </w:pPr>
      <w:r>
        <w:rPr>
          <w:noProof/>
        </w:rPr>
        <w:t>Schedule 3—HELP loan limits etc.</w:t>
      </w:r>
      <w:r w:rsidRPr="00D2139E">
        <w:rPr>
          <w:b w:val="0"/>
          <w:noProof/>
          <w:sz w:val="18"/>
        </w:rPr>
        <w:tab/>
      </w:r>
      <w:r w:rsidRPr="00D2139E">
        <w:rPr>
          <w:b w:val="0"/>
          <w:noProof/>
          <w:sz w:val="18"/>
        </w:rPr>
        <w:fldChar w:fldCharType="begin"/>
      </w:r>
      <w:r w:rsidRPr="00D2139E">
        <w:rPr>
          <w:b w:val="0"/>
          <w:noProof/>
          <w:sz w:val="18"/>
        </w:rPr>
        <w:instrText xml:space="preserve"> PAGEREF _Toc523145676 \h </w:instrText>
      </w:r>
      <w:r w:rsidRPr="00D2139E">
        <w:rPr>
          <w:b w:val="0"/>
          <w:noProof/>
          <w:sz w:val="18"/>
        </w:rPr>
      </w:r>
      <w:r w:rsidRPr="00D2139E">
        <w:rPr>
          <w:b w:val="0"/>
          <w:noProof/>
          <w:sz w:val="18"/>
        </w:rPr>
        <w:fldChar w:fldCharType="separate"/>
      </w:r>
      <w:r w:rsidR="007347D2">
        <w:rPr>
          <w:b w:val="0"/>
          <w:noProof/>
          <w:sz w:val="18"/>
        </w:rPr>
        <w:t>16</w:t>
      </w:r>
      <w:r w:rsidRPr="00D2139E">
        <w:rPr>
          <w:b w:val="0"/>
          <w:noProof/>
          <w:sz w:val="18"/>
        </w:rPr>
        <w:fldChar w:fldCharType="end"/>
      </w:r>
    </w:p>
    <w:p w:rsidR="00D2139E" w:rsidRDefault="00D2139E">
      <w:pPr>
        <w:pStyle w:val="TOC7"/>
        <w:rPr>
          <w:rFonts w:asciiTheme="minorHAnsi" w:eastAsiaTheme="minorEastAsia" w:hAnsiTheme="minorHAnsi" w:cstheme="minorBidi"/>
          <w:noProof/>
          <w:kern w:val="0"/>
          <w:sz w:val="22"/>
          <w:szCs w:val="22"/>
        </w:rPr>
      </w:pPr>
      <w:r>
        <w:rPr>
          <w:noProof/>
        </w:rPr>
        <w:t>Part 1—Amendments</w:t>
      </w:r>
      <w:r w:rsidRPr="00D2139E">
        <w:rPr>
          <w:noProof/>
          <w:sz w:val="18"/>
        </w:rPr>
        <w:tab/>
      </w:r>
      <w:r w:rsidRPr="00D2139E">
        <w:rPr>
          <w:noProof/>
          <w:sz w:val="18"/>
        </w:rPr>
        <w:fldChar w:fldCharType="begin"/>
      </w:r>
      <w:r w:rsidRPr="00D2139E">
        <w:rPr>
          <w:noProof/>
          <w:sz w:val="18"/>
        </w:rPr>
        <w:instrText xml:space="preserve"> PAGEREF _Toc523145677 \h </w:instrText>
      </w:r>
      <w:r w:rsidRPr="00D2139E">
        <w:rPr>
          <w:noProof/>
          <w:sz w:val="18"/>
        </w:rPr>
      </w:r>
      <w:r w:rsidRPr="00D2139E">
        <w:rPr>
          <w:noProof/>
          <w:sz w:val="18"/>
        </w:rPr>
        <w:fldChar w:fldCharType="separate"/>
      </w:r>
      <w:r w:rsidR="007347D2">
        <w:rPr>
          <w:noProof/>
          <w:sz w:val="18"/>
        </w:rPr>
        <w:t>16</w:t>
      </w:r>
      <w:r w:rsidRPr="00D2139E">
        <w:rPr>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Higher Education Support Act 2003</w:t>
      </w:r>
      <w:r w:rsidRPr="00D2139E">
        <w:rPr>
          <w:i w:val="0"/>
          <w:noProof/>
          <w:sz w:val="18"/>
        </w:rPr>
        <w:tab/>
      </w:r>
      <w:r w:rsidRPr="00D2139E">
        <w:rPr>
          <w:i w:val="0"/>
          <w:noProof/>
          <w:sz w:val="18"/>
        </w:rPr>
        <w:fldChar w:fldCharType="begin"/>
      </w:r>
      <w:r w:rsidRPr="00D2139E">
        <w:rPr>
          <w:i w:val="0"/>
          <w:noProof/>
          <w:sz w:val="18"/>
        </w:rPr>
        <w:instrText xml:space="preserve"> PAGEREF _Toc523145678 \h </w:instrText>
      </w:r>
      <w:r w:rsidRPr="00D2139E">
        <w:rPr>
          <w:i w:val="0"/>
          <w:noProof/>
          <w:sz w:val="18"/>
        </w:rPr>
      </w:r>
      <w:r w:rsidRPr="00D2139E">
        <w:rPr>
          <w:i w:val="0"/>
          <w:noProof/>
          <w:sz w:val="18"/>
        </w:rPr>
        <w:fldChar w:fldCharType="separate"/>
      </w:r>
      <w:r w:rsidR="007347D2">
        <w:rPr>
          <w:i w:val="0"/>
          <w:noProof/>
          <w:sz w:val="18"/>
        </w:rPr>
        <w:t>16</w:t>
      </w:r>
      <w:r w:rsidRPr="00D2139E">
        <w:rPr>
          <w:i w:val="0"/>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VET Student Loans Act 2016</w:t>
      </w:r>
      <w:r w:rsidRPr="00D2139E">
        <w:rPr>
          <w:i w:val="0"/>
          <w:noProof/>
          <w:sz w:val="18"/>
        </w:rPr>
        <w:tab/>
      </w:r>
      <w:r w:rsidRPr="00D2139E">
        <w:rPr>
          <w:i w:val="0"/>
          <w:noProof/>
          <w:sz w:val="18"/>
        </w:rPr>
        <w:fldChar w:fldCharType="begin"/>
      </w:r>
      <w:r w:rsidRPr="00D2139E">
        <w:rPr>
          <w:i w:val="0"/>
          <w:noProof/>
          <w:sz w:val="18"/>
        </w:rPr>
        <w:instrText xml:space="preserve"> PAGEREF _Toc523145709 \h </w:instrText>
      </w:r>
      <w:r w:rsidRPr="00D2139E">
        <w:rPr>
          <w:i w:val="0"/>
          <w:noProof/>
          <w:sz w:val="18"/>
        </w:rPr>
      </w:r>
      <w:r w:rsidRPr="00D2139E">
        <w:rPr>
          <w:i w:val="0"/>
          <w:noProof/>
          <w:sz w:val="18"/>
        </w:rPr>
        <w:fldChar w:fldCharType="separate"/>
      </w:r>
      <w:r w:rsidR="007347D2">
        <w:rPr>
          <w:i w:val="0"/>
          <w:noProof/>
          <w:sz w:val="18"/>
        </w:rPr>
        <w:t>37</w:t>
      </w:r>
      <w:r w:rsidRPr="00D2139E">
        <w:rPr>
          <w:i w:val="0"/>
          <w:noProof/>
          <w:sz w:val="18"/>
        </w:rPr>
        <w:fldChar w:fldCharType="end"/>
      </w:r>
    </w:p>
    <w:p w:rsidR="00D2139E" w:rsidRDefault="00D2139E">
      <w:pPr>
        <w:pStyle w:val="TOC7"/>
        <w:rPr>
          <w:rFonts w:asciiTheme="minorHAnsi" w:eastAsiaTheme="minorEastAsia" w:hAnsiTheme="minorHAnsi" w:cstheme="minorBidi"/>
          <w:noProof/>
          <w:kern w:val="0"/>
          <w:sz w:val="22"/>
          <w:szCs w:val="22"/>
        </w:rPr>
      </w:pPr>
      <w:r>
        <w:rPr>
          <w:noProof/>
        </w:rPr>
        <w:t>Part 2—Application and transitional provisions</w:t>
      </w:r>
      <w:r w:rsidRPr="00D2139E">
        <w:rPr>
          <w:noProof/>
          <w:sz w:val="18"/>
        </w:rPr>
        <w:tab/>
      </w:r>
      <w:r w:rsidRPr="00D2139E">
        <w:rPr>
          <w:noProof/>
          <w:sz w:val="18"/>
        </w:rPr>
        <w:fldChar w:fldCharType="begin"/>
      </w:r>
      <w:r w:rsidRPr="00D2139E">
        <w:rPr>
          <w:noProof/>
          <w:sz w:val="18"/>
        </w:rPr>
        <w:instrText xml:space="preserve"> PAGEREF _Toc523145712 \h </w:instrText>
      </w:r>
      <w:r w:rsidRPr="00D2139E">
        <w:rPr>
          <w:noProof/>
          <w:sz w:val="18"/>
        </w:rPr>
      </w:r>
      <w:r w:rsidRPr="00D2139E">
        <w:rPr>
          <w:noProof/>
          <w:sz w:val="18"/>
        </w:rPr>
        <w:fldChar w:fldCharType="separate"/>
      </w:r>
      <w:r w:rsidR="007347D2">
        <w:rPr>
          <w:noProof/>
          <w:sz w:val="18"/>
        </w:rPr>
        <w:t>40</w:t>
      </w:r>
      <w:r w:rsidRPr="00D2139E">
        <w:rPr>
          <w:noProof/>
          <w:sz w:val="18"/>
        </w:rPr>
        <w:fldChar w:fldCharType="end"/>
      </w:r>
    </w:p>
    <w:p w:rsidR="00D2139E" w:rsidRDefault="00D2139E">
      <w:pPr>
        <w:pStyle w:val="TOC6"/>
        <w:rPr>
          <w:rFonts w:asciiTheme="minorHAnsi" w:eastAsiaTheme="minorEastAsia" w:hAnsiTheme="minorHAnsi" w:cstheme="minorBidi"/>
          <w:b w:val="0"/>
          <w:noProof/>
          <w:kern w:val="0"/>
          <w:sz w:val="22"/>
          <w:szCs w:val="22"/>
        </w:rPr>
      </w:pPr>
      <w:r>
        <w:rPr>
          <w:noProof/>
        </w:rPr>
        <w:t>Schedule 4—FEE</w:t>
      </w:r>
      <w:r>
        <w:rPr>
          <w:noProof/>
        </w:rPr>
        <w:noBreakHyphen/>
        <w:t>HELP debts</w:t>
      </w:r>
      <w:r w:rsidRPr="00D2139E">
        <w:rPr>
          <w:b w:val="0"/>
          <w:noProof/>
          <w:sz w:val="18"/>
        </w:rPr>
        <w:tab/>
      </w:r>
      <w:r w:rsidRPr="00D2139E">
        <w:rPr>
          <w:b w:val="0"/>
          <w:noProof/>
          <w:sz w:val="18"/>
        </w:rPr>
        <w:fldChar w:fldCharType="begin"/>
      </w:r>
      <w:r w:rsidRPr="00D2139E">
        <w:rPr>
          <w:b w:val="0"/>
          <w:noProof/>
          <w:sz w:val="18"/>
        </w:rPr>
        <w:instrText xml:space="preserve"> PAGEREF _Toc523145713 \h </w:instrText>
      </w:r>
      <w:r w:rsidRPr="00D2139E">
        <w:rPr>
          <w:b w:val="0"/>
          <w:noProof/>
          <w:sz w:val="18"/>
        </w:rPr>
      </w:r>
      <w:r w:rsidRPr="00D2139E">
        <w:rPr>
          <w:b w:val="0"/>
          <w:noProof/>
          <w:sz w:val="18"/>
        </w:rPr>
        <w:fldChar w:fldCharType="separate"/>
      </w:r>
      <w:r w:rsidR="007347D2">
        <w:rPr>
          <w:b w:val="0"/>
          <w:noProof/>
          <w:sz w:val="18"/>
        </w:rPr>
        <w:t>42</w:t>
      </w:r>
      <w:r w:rsidRPr="00D2139E">
        <w:rPr>
          <w:b w:val="0"/>
          <w:noProof/>
          <w:sz w:val="18"/>
        </w:rPr>
        <w:fldChar w:fldCharType="end"/>
      </w:r>
    </w:p>
    <w:p w:rsidR="00D2139E" w:rsidRDefault="00D2139E">
      <w:pPr>
        <w:pStyle w:val="TOC7"/>
        <w:rPr>
          <w:rFonts w:asciiTheme="minorHAnsi" w:eastAsiaTheme="minorEastAsia" w:hAnsiTheme="minorHAnsi" w:cstheme="minorBidi"/>
          <w:noProof/>
          <w:kern w:val="0"/>
          <w:sz w:val="22"/>
          <w:szCs w:val="22"/>
        </w:rPr>
      </w:pPr>
      <w:r>
        <w:rPr>
          <w:noProof/>
        </w:rPr>
        <w:t>Part 1—Amendments</w:t>
      </w:r>
      <w:r w:rsidRPr="00D2139E">
        <w:rPr>
          <w:noProof/>
          <w:sz w:val="18"/>
        </w:rPr>
        <w:tab/>
      </w:r>
      <w:r w:rsidRPr="00D2139E">
        <w:rPr>
          <w:noProof/>
          <w:sz w:val="18"/>
        </w:rPr>
        <w:fldChar w:fldCharType="begin"/>
      </w:r>
      <w:r w:rsidRPr="00D2139E">
        <w:rPr>
          <w:noProof/>
          <w:sz w:val="18"/>
        </w:rPr>
        <w:instrText xml:space="preserve"> PAGEREF _Toc523145714 \h </w:instrText>
      </w:r>
      <w:r w:rsidRPr="00D2139E">
        <w:rPr>
          <w:noProof/>
          <w:sz w:val="18"/>
        </w:rPr>
      </w:r>
      <w:r w:rsidRPr="00D2139E">
        <w:rPr>
          <w:noProof/>
          <w:sz w:val="18"/>
        </w:rPr>
        <w:fldChar w:fldCharType="separate"/>
      </w:r>
      <w:r w:rsidR="007347D2">
        <w:rPr>
          <w:noProof/>
          <w:sz w:val="18"/>
        </w:rPr>
        <w:t>42</w:t>
      </w:r>
      <w:r w:rsidRPr="00D2139E">
        <w:rPr>
          <w:noProof/>
          <w:sz w:val="18"/>
        </w:rPr>
        <w:fldChar w:fldCharType="end"/>
      </w:r>
    </w:p>
    <w:p w:rsidR="00D2139E" w:rsidRDefault="00D2139E">
      <w:pPr>
        <w:pStyle w:val="TOC9"/>
        <w:rPr>
          <w:rFonts w:asciiTheme="minorHAnsi" w:eastAsiaTheme="minorEastAsia" w:hAnsiTheme="minorHAnsi" w:cstheme="minorBidi"/>
          <w:i w:val="0"/>
          <w:noProof/>
          <w:kern w:val="0"/>
          <w:sz w:val="22"/>
          <w:szCs w:val="22"/>
        </w:rPr>
      </w:pPr>
      <w:r>
        <w:rPr>
          <w:noProof/>
        </w:rPr>
        <w:t>Higher Education Support Act 2003</w:t>
      </w:r>
      <w:r w:rsidRPr="00D2139E">
        <w:rPr>
          <w:i w:val="0"/>
          <w:noProof/>
          <w:sz w:val="18"/>
        </w:rPr>
        <w:tab/>
      </w:r>
      <w:r w:rsidRPr="00D2139E">
        <w:rPr>
          <w:i w:val="0"/>
          <w:noProof/>
          <w:sz w:val="18"/>
        </w:rPr>
        <w:fldChar w:fldCharType="begin"/>
      </w:r>
      <w:r w:rsidRPr="00D2139E">
        <w:rPr>
          <w:i w:val="0"/>
          <w:noProof/>
          <w:sz w:val="18"/>
        </w:rPr>
        <w:instrText xml:space="preserve"> PAGEREF _Toc523145715 \h </w:instrText>
      </w:r>
      <w:r w:rsidRPr="00D2139E">
        <w:rPr>
          <w:i w:val="0"/>
          <w:noProof/>
          <w:sz w:val="18"/>
        </w:rPr>
      </w:r>
      <w:r w:rsidRPr="00D2139E">
        <w:rPr>
          <w:i w:val="0"/>
          <w:noProof/>
          <w:sz w:val="18"/>
        </w:rPr>
        <w:fldChar w:fldCharType="separate"/>
      </w:r>
      <w:r w:rsidR="007347D2">
        <w:rPr>
          <w:i w:val="0"/>
          <w:noProof/>
          <w:sz w:val="18"/>
        </w:rPr>
        <w:t>42</w:t>
      </w:r>
      <w:r w:rsidRPr="00D2139E">
        <w:rPr>
          <w:i w:val="0"/>
          <w:noProof/>
          <w:sz w:val="18"/>
        </w:rPr>
        <w:fldChar w:fldCharType="end"/>
      </w:r>
    </w:p>
    <w:p w:rsidR="00D2139E" w:rsidRDefault="00D2139E">
      <w:pPr>
        <w:pStyle w:val="TOC7"/>
        <w:rPr>
          <w:rFonts w:asciiTheme="minorHAnsi" w:eastAsiaTheme="minorEastAsia" w:hAnsiTheme="minorHAnsi" w:cstheme="minorBidi"/>
          <w:noProof/>
          <w:kern w:val="0"/>
          <w:sz w:val="22"/>
          <w:szCs w:val="22"/>
        </w:rPr>
      </w:pPr>
      <w:r>
        <w:rPr>
          <w:noProof/>
        </w:rPr>
        <w:t>Part 2—Application of amendments</w:t>
      </w:r>
      <w:r w:rsidRPr="00D2139E">
        <w:rPr>
          <w:noProof/>
          <w:sz w:val="18"/>
        </w:rPr>
        <w:tab/>
      </w:r>
      <w:r w:rsidRPr="00D2139E">
        <w:rPr>
          <w:noProof/>
          <w:sz w:val="18"/>
        </w:rPr>
        <w:fldChar w:fldCharType="begin"/>
      </w:r>
      <w:r w:rsidRPr="00D2139E">
        <w:rPr>
          <w:noProof/>
          <w:sz w:val="18"/>
        </w:rPr>
        <w:instrText xml:space="preserve"> PAGEREF _Toc523145716 \h </w:instrText>
      </w:r>
      <w:r w:rsidRPr="00D2139E">
        <w:rPr>
          <w:noProof/>
          <w:sz w:val="18"/>
        </w:rPr>
      </w:r>
      <w:r w:rsidRPr="00D2139E">
        <w:rPr>
          <w:noProof/>
          <w:sz w:val="18"/>
        </w:rPr>
        <w:fldChar w:fldCharType="separate"/>
      </w:r>
      <w:r w:rsidR="007347D2">
        <w:rPr>
          <w:noProof/>
          <w:sz w:val="18"/>
        </w:rPr>
        <w:t>43</w:t>
      </w:r>
      <w:r w:rsidRPr="00D2139E">
        <w:rPr>
          <w:noProof/>
          <w:sz w:val="18"/>
        </w:rPr>
        <w:fldChar w:fldCharType="end"/>
      </w:r>
    </w:p>
    <w:p w:rsidR="00060FF9" w:rsidRPr="00817B48" w:rsidRDefault="00D2139E" w:rsidP="0048364F">
      <w:r>
        <w:fldChar w:fldCharType="end"/>
      </w:r>
    </w:p>
    <w:p w:rsidR="00FE7F93" w:rsidRPr="00817B48" w:rsidRDefault="00FE7F93" w:rsidP="0048364F">
      <w:pPr>
        <w:sectPr w:rsidR="00FE7F93" w:rsidRPr="00817B48" w:rsidSect="00971355">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971355" w:rsidRDefault="00971355">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596887983" r:id="rId22"/>
        </w:object>
      </w:r>
    </w:p>
    <w:p w:rsidR="00971355" w:rsidRDefault="00971355"/>
    <w:p w:rsidR="00971355" w:rsidRDefault="00971355" w:rsidP="00971355">
      <w:pPr>
        <w:spacing w:line="240" w:lineRule="auto"/>
      </w:pPr>
    </w:p>
    <w:p w:rsidR="00971355" w:rsidRDefault="007C11BE" w:rsidP="00971355">
      <w:pPr>
        <w:pStyle w:val="ShortTP1"/>
      </w:pPr>
      <w:fldSimple w:instr=" STYLEREF ShortT ">
        <w:r w:rsidR="007347D2">
          <w:rPr>
            <w:noProof/>
          </w:rPr>
          <w:t>Higher Education Support Legislation Amendment (Student Loan Sustainability) Act 2018</w:t>
        </w:r>
      </w:fldSimple>
    </w:p>
    <w:p w:rsidR="00971355" w:rsidRDefault="007C11BE" w:rsidP="00971355">
      <w:pPr>
        <w:pStyle w:val="ActNoP1"/>
      </w:pPr>
      <w:fldSimple w:instr=" STYLEREF Actno ">
        <w:r w:rsidR="007347D2">
          <w:rPr>
            <w:noProof/>
          </w:rPr>
          <w:t>No. 76, 2018</w:t>
        </w:r>
      </w:fldSimple>
    </w:p>
    <w:p w:rsidR="00971355" w:rsidRPr="009A0728" w:rsidRDefault="00971355" w:rsidP="009A0728">
      <w:pPr>
        <w:pBdr>
          <w:bottom w:val="single" w:sz="6" w:space="0" w:color="auto"/>
        </w:pBdr>
        <w:spacing w:before="400" w:line="240" w:lineRule="auto"/>
        <w:rPr>
          <w:rFonts w:eastAsia="Times New Roman"/>
          <w:b/>
          <w:sz w:val="28"/>
        </w:rPr>
      </w:pPr>
    </w:p>
    <w:p w:rsidR="00971355" w:rsidRPr="009A0728" w:rsidRDefault="00971355" w:rsidP="009A0728">
      <w:pPr>
        <w:spacing w:line="40" w:lineRule="exact"/>
        <w:rPr>
          <w:rFonts w:eastAsia="Calibri"/>
          <w:b/>
          <w:sz w:val="28"/>
        </w:rPr>
      </w:pPr>
    </w:p>
    <w:p w:rsidR="00971355" w:rsidRPr="009A0728" w:rsidRDefault="00971355" w:rsidP="009A0728">
      <w:pPr>
        <w:pBdr>
          <w:top w:val="single" w:sz="12" w:space="0" w:color="auto"/>
        </w:pBdr>
        <w:spacing w:line="240" w:lineRule="auto"/>
        <w:rPr>
          <w:rFonts w:eastAsia="Times New Roman"/>
          <w:b/>
          <w:sz w:val="28"/>
        </w:rPr>
      </w:pPr>
    </w:p>
    <w:p w:rsidR="002D639F" w:rsidRPr="00817B48" w:rsidRDefault="00971355" w:rsidP="00817B48">
      <w:pPr>
        <w:pStyle w:val="Page1"/>
      </w:pPr>
      <w:r>
        <w:t>An Act</w:t>
      </w:r>
      <w:r w:rsidR="000E6ABB" w:rsidRPr="00817B48">
        <w:t xml:space="preserve"> to amend legislation relating to student loans, and for other purposes</w:t>
      </w:r>
    </w:p>
    <w:p w:rsidR="00473EC9" w:rsidRDefault="00473EC9" w:rsidP="000C5962">
      <w:pPr>
        <w:pStyle w:val="AssentDt"/>
        <w:spacing w:before="240"/>
        <w:rPr>
          <w:sz w:val="24"/>
        </w:rPr>
      </w:pPr>
      <w:r>
        <w:rPr>
          <w:sz w:val="24"/>
        </w:rPr>
        <w:t>[</w:t>
      </w:r>
      <w:r>
        <w:rPr>
          <w:i/>
          <w:sz w:val="24"/>
        </w:rPr>
        <w:t>Assented to 24 August 2018</w:t>
      </w:r>
      <w:r>
        <w:rPr>
          <w:sz w:val="24"/>
        </w:rPr>
        <w:t>]</w:t>
      </w:r>
    </w:p>
    <w:p w:rsidR="0048364F" w:rsidRPr="00817B48" w:rsidRDefault="0048364F" w:rsidP="00817B48">
      <w:pPr>
        <w:spacing w:before="240" w:line="240" w:lineRule="auto"/>
        <w:rPr>
          <w:sz w:val="32"/>
        </w:rPr>
      </w:pPr>
      <w:r w:rsidRPr="00817B48">
        <w:rPr>
          <w:sz w:val="32"/>
        </w:rPr>
        <w:t>The Parliament of Australia enacts:</w:t>
      </w:r>
    </w:p>
    <w:p w:rsidR="0048364F" w:rsidRPr="00817B48" w:rsidRDefault="0048364F" w:rsidP="00817B48">
      <w:pPr>
        <w:pStyle w:val="ActHead5"/>
      </w:pPr>
      <w:bookmarkStart w:id="1" w:name="_Toc523145654"/>
      <w:r w:rsidRPr="00817B48">
        <w:rPr>
          <w:rStyle w:val="CharSectno"/>
        </w:rPr>
        <w:t>1</w:t>
      </w:r>
      <w:r w:rsidRPr="00817B48">
        <w:t xml:space="preserve">  Short title</w:t>
      </w:r>
      <w:bookmarkEnd w:id="1"/>
    </w:p>
    <w:p w:rsidR="0048364F" w:rsidRPr="00817B48" w:rsidRDefault="0048364F" w:rsidP="00817B48">
      <w:pPr>
        <w:pStyle w:val="subsection"/>
      </w:pPr>
      <w:r w:rsidRPr="00817B48">
        <w:tab/>
      </w:r>
      <w:r w:rsidRPr="00817B48">
        <w:tab/>
        <w:t xml:space="preserve">This Act </w:t>
      </w:r>
      <w:r w:rsidR="00275197" w:rsidRPr="00817B48">
        <w:t xml:space="preserve">is </w:t>
      </w:r>
      <w:r w:rsidRPr="00817B48">
        <w:t xml:space="preserve">the </w:t>
      </w:r>
      <w:r w:rsidR="00F457DC" w:rsidRPr="00817B48">
        <w:rPr>
          <w:i/>
        </w:rPr>
        <w:t>Higher Education Support Legislation Amendment (Student Loan Sustainability)</w:t>
      </w:r>
      <w:r w:rsidR="00C164CA" w:rsidRPr="00817B48">
        <w:rPr>
          <w:i/>
        </w:rPr>
        <w:t xml:space="preserve"> Act 201</w:t>
      </w:r>
      <w:r w:rsidR="00F457DC" w:rsidRPr="00817B48">
        <w:rPr>
          <w:i/>
        </w:rPr>
        <w:t>8</w:t>
      </w:r>
      <w:r w:rsidRPr="00817B48">
        <w:t>.</w:t>
      </w:r>
    </w:p>
    <w:p w:rsidR="0048364F" w:rsidRPr="00817B48" w:rsidRDefault="0048364F" w:rsidP="00817B48">
      <w:pPr>
        <w:pStyle w:val="ActHead5"/>
      </w:pPr>
      <w:bookmarkStart w:id="2" w:name="_Toc523145655"/>
      <w:r w:rsidRPr="00817B48">
        <w:rPr>
          <w:rStyle w:val="CharSectno"/>
        </w:rPr>
        <w:t>2</w:t>
      </w:r>
      <w:r w:rsidRPr="00817B48">
        <w:t xml:space="preserve">  Commencement</w:t>
      </w:r>
      <w:bookmarkEnd w:id="2"/>
    </w:p>
    <w:p w:rsidR="0048364F" w:rsidRPr="00817B48" w:rsidRDefault="0048364F" w:rsidP="00817B48">
      <w:pPr>
        <w:pStyle w:val="subsection"/>
      </w:pPr>
      <w:r w:rsidRPr="00817B48">
        <w:tab/>
        <w:t>(1)</w:t>
      </w:r>
      <w:r w:rsidRPr="00817B48">
        <w:tab/>
        <w:t>Each provision of this Act specified in column 1 of the table commences, or is taken to have commenced, in accordance with column 2 of the table. Any other statement in column 2 has effect according to its terms.</w:t>
      </w:r>
    </w:p>
    <w:p w:rsidR="0048364F" w:rsidRPr="00817B48" w:rsidRDefault="0048364F" w:rsidP="00817B4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17B48" w:rsidTr="00250AC3">
        <w:trPr>
          <w:tblHeader/>
        </w:trPr>
        <w:tc>
          <w:tcPr>
            <w:tcW w:w="7111" w:type="dxa"/>
            <w:gridSpan w:val="3"/>
            <w:tcBorders>
              <w:top w:val="single" w:sz="12" w:space="0" w:color="auto"/>
              <w:bottom w:val="single" w:sz="6" w:space="0" w:color="auto"/>
            </w:tcBorders>
            <w:shd w:val="clear" w:color="auto" w:fill="auto"/>
          </w:tcPr>
          <w:p w:rsidR="0048364F" w:rsidRPr="00817B48" w:rsidRDefault="0048364F" w:rsidP="00817B48">
            <w:pPr>
              <w:pStyle w:val="TableHeading"/>
            </w:pPr>
            <w:r w:rsidRPr="00817B48">
              <w:t>Commencement information</w:t>
            </w:r>
          </w:p>
        </w:tc>
      </w:tr>
      <w:tr w:rsidR="0048364F" w:rsidRPr="00817B48" w:rsidTr="00250AC3">
        <w:trPr>
          <w:tblHeader/>
        </w:trPr>
        <w:tc>
          <w:tcPr>
            <w:tcW w:w="1701" w:type="dxa"/>
            <w:tcBorders>
              <w:top w:val="single" w:sz="6" w:space="0" w:color="auto"/>
              <w:bottom w:val="single" w:sz="6" w:space="0" w:color="auto"/>
            </w:tcBorders>
            <w:shd w:val="clear" w:color="auto" w:fill="auto"/>
          </w:tcPr>
          <w:p w:rsidR="0048364F" w:rsidRPr="00817B48" w:rsidRDefault="0048364F" w:rsidP="00817B48">
            <w:pPr>
              <w:pStyle w:val="TableHeading"/>
            </w:pPr>
            <w:r w:rsidRPr="00817B48">
              <w:t>Column 1</w:t>
            </w:r>
          </w:p>
        </w:tc>
        <w:tc>
          <w:tcPr>
            <w:tcW w:w="3828" w:type="dxa"/>
            <w:tcBorders>
              <w:top w:val="single" w:sz="6" w:space="0" w:color="auto"/>
              <w:bottom w:val="single" w:sz="6" w:space="0" w:color="auto"/>
            </w:tcBorders>
            <w:shd w:val="clear" w:color="auto" w:fill="auto"/>
          </w:tcPr>
          <w:p w:rsidR="0048364F" w:rsidRPr="00817B48" w:rsidRDefault="0048364F" w:rsidP="00817B48">
            <w:pPr>
              <w:pStyle w:val="TableHeading"/>
            </w:pPr>
            <w:r w:rsidRPr="00817B48">
              <w:t>Column 2</w:t>
            </w:r>
          </w:p>
        </w:tc>
        <w:tc>
          <w:tcPr>
            <w:tcW w:w="1582" w:type="dxa"/>
            <w:tcBorders>
              <w:top w:val="single" w:sz="6" w:space="0" w:color="auto"/>
              <w:bottom w:val="single" w:sz="6" w:space="0" w:color="auto"/>
            </w:tcBorders>
            <w:shd w:val="clear" w:color="auto" w:fill="auto"/>
          </w:tcPr>
          <w:p w:rsidR="0048364F" w:rsidRPr="00817B48" w:rsidRDefault="0048364F" w:rsidP="00817B48">
            <w:pPr>
              <w:pStyle w:val="TableHeading"/>
            </w:pPr>
            <w:r w:rsidRPr="00817B48">
              <w:t>Column 3</w:t>
            </w:r>
          </w:p>
        </w:tc>
      </w:tr>
      <w:tr w:rsidR="0048364F" w:rsidRPr="00817B48" w:rsidTr="00250AC3">
        <w:trPr>
          <w:tblHeader/>
        </w:trPr>
        <w:tc>
          <w:tcPr>
            <w:tcW w:w="1701" w:type="dxa"/>
            <w:tcBorders>
              <w:top w:val="single" w:sz="6" w:space="0" w:color="auto"/>
              <w:bottom w:val="single" w:sz="12" w:space="0" w:color="auto"/>
            </w:tcBorders>
            <w:shd w:val="clear" w:color="auto" w:fill="auto"/>
          </w:tcPr>
          <w:p w:rsidR="0048364F" w:rsidRPr="00817B48" w:rsidRDefault="0048364F" w:rsidP="00817B48">
            <w:pPr>
              <w:pStyle w:val="TableHeading"/>
            </w:pPr>
            <w:r w:rsidRPr="00817B48">
              <w:t>Provisions</w:t>
            </w:r>
          </w:p>
        </w:tc>
        <w:tc>
          <w:tcPr>
            <w:tcW w:w="3828" w:type="dxa"/>
            <w:tcBorders>
              <w:top w:val="single" w:sz="6" w:space="0" w:color="auto"/>
              <w:bottom w:val="single" w:sz="12" w:space="0" w:color="auto"/>
            </w:tcBorders>
            <w:shd w:val="clear" w:color="auto" w:fill="auto"/>
          </w:tcPr>
          <w:p w:rsidR="0048364F" w:rsidRPr="00817B48" w:rsidRDefault="0048364F" w:rsidP="00817B48">
            <w:pPr>
              <w:pStyle w:val="TableHeading"/>
            </w:pPr>
            <w:r w:rsidRPr="00817B48">
              <w:t>Commencement</w:t>
            </w:r>
          </w:p>
        </w:tc>
        <w:tc>
          <w:tcPr>
            <w:tcW w:w="1582" w:type="dxa"/>
            <w:tcBorders>
              <w:top w:val="single" w:sz="6" w:space="0" w:color="auto"/>
              <w:bottom w:val="single" w:sz="12" w:space="0" w:color="auto"/>
            </w:tcBorders>
            <w:shd w:val="clear" w:color="auto" w:fill="auto"/>
          </w:tcPr>
          <w:p w:rsidR="0048364F" w:rsidRPr="00817B48" w:rsidRDefault="0048364F" w:rsidP="00817B48">
            <w:pPr>
              <w:pStyle w:val="TableHeading"/>
            </w:pPr>
            <w:r w:rsidRPr="00817B48">
              <w:t>Date/Details</w:t>
            </w:r>
          </w:p>
        </w:tc>
      </w:tr>
      <w:tr w:rsidR="0048364F" w:rsidRPr="00817B48" w:rsidTr="00250AC3">
        <w:tc>
          <w:tcPr>
            <w:tcW w:w="1701" w:type="dxa"/>
            <w:tcBorders>
              <w:top w:val="single" w:sz="12" w:space="0" w:color="auto"/>
            </w:tcBorders>
            <w:shd w:val="clear" w:color="auto" w:fill="auto"/>
          </w:tcPr>
          <w:p w:rsidR="0048364F" w:rsidRPr="00817B48" w:rsidRDefault="0062497D" w:rsidP="00817B48">
            <w:pPr>
              <w:pStyle w:val="Tabletext"/>
            </w:pPr>
            <w:r w:rsidRPr="00817B48">
              <w:t>1.  Sections</w:t>
            </w:r>
            <w:r w:rsidR="00817B48" w:rsidRPr="00817B48">
              <w:t> </w:t>
            </w:r>
            <w:r w:rsidRPr="00817B48">
              <w:t>1 to 3 and anything in this Act not elsewhere covered by this table</w:t>
            </w:r>
          </w:p>
        </w:tc>
        <w:tc>
          <w:tcPr>
            <w:tcW w:w="3828" w:type="dxa"/>
            <w:tcBorders>
              <w:top w:val="single" w:sz="12" w:space="0" w:color="auto"/>
            </w:tcBorders>
            <w:shd w:val="clear" w:color="auto" w:fill="auto"/>
          </w:tcPr>
          <w:p w:rsidR="0048364F" w:rsidRPr="00817B48" w:rsidRDefault="0048364F" w:rsidP="00817B48">
            <w:pPr>
              <w:pStyle w:val="Tabletext"/>
            </w:pPr>
            <w:r w:rsidRPr="00817B48">
              <w:t>The day this Act receives the Royal Assent.</w:t>
            </w:r>
          </w:p>
        </w:tc>
        <w:tc>
          <w:tcPr>
            <w:tcW w:w="1582" w:type="dxa"/>
            <w:tcBorders>
              <w:top w:val="single" w:sz="12" w:space="0" w:color="auto"/>
            </w:tcBorders>
            <w:shd w:val="clear" w:color="auto" w:fill="auto"/>
          </w:tcPr>
          <w:p w:rsidR="0048364F" w:rsidRPr="00817B48" w:rsidRDefault="00473EC9" w:rsidP="00817B48">
            <w:pPr>
              <w:pStyle w:val="Tabletext"/>
            </w:pPr>
            <w:r>
              <w:t>24 August 2018</w:t>
            </w:r>
          </w:p>
        </w:tc>
      </w:tr>
      <w:tr w:rsidR="003377F1" w:rsidRPr="00817B48" w:rsidTr="00250AC3">
        <w:tc>
          <w:tcPr>
            <w:tcW w:w="1701" w:type="dxa"/>
            <w:shd w:val="clear" w:color="auto" w:fill="auto"/>
          </w:tcPr>
          <w:p w:rsidR="003377F1" w:rsidRPr="00817B48" w:rsidRDefault="003377F1" w:rsidP="00817B48">
            <w:pPr>
              <w:pStyle w:val="Tabletext"/>
            </w:pPr>
            <w:r w:rsidRPr="00817B48">
              <w:t>2.  Schedule</w:t>
            </w:r>
            <w:r w:rsidR="00817B48" w:rsidRPr="00817B48">
              <w:t> </w:t>
            </w:r>
            <w:r w:rsidRPr="00817B48">
              <w:t>1</w:t>
            </w:r>
          </w:p>
        </w:tc>
        <w:tc>
          <w:tcPr>
            <w:tcW w:w="3828" w:type="dxa"/>
            <w:shd w:val="clear" w:color="auto" w:fill="auto"/>
          </w:tcPr>
          <w:p w:rsidR="003377F1" w:rsidRPr="00817B48" w:rsidRDefault="003377F1" w:rsidP="00817B48">
            <w:pPr>
              <w:pStyle w:val="Tabletext"/>
            </w:pPr>
            <w:r w:rsidRPr="00817B48">
              <w:t>1</w:t>
            </w:r>
            <w:r w:rsidR="00817B48" w:rsidRPr="00817B48">
              <w:t> </w:t>
            </w:r>
            <w:r w:rsidRPr="00817B48">
              <w:t>July 2019.</w:t>
            </w:r>
          </w:p>
        </w:tc>
        <w:tc>
          <w:tcPr>
            <w:tcW w:w="1582" w:type="dxa"/>
            <w:shd w:val="clear" w:color="auto" w:fill="auto"/>
          </w:tcPr>
          <w:p w:rsidR="003377F1" w:rsidRPr="00817B48" w:rsidRDefault="003377F1" w:rsidP="00817B48">
            <w:pPr>
              <w:pStyle w:val="Tabletext"/>
            </w:pPr>
            <w:r w:rsidRPr="00817B48">
              <w:t>1</w:t>
            </w:r>
            <w:r w:rsidR="00817B48" w:rsidRPr="00817B48">
              <w:t> </w:t>
            </w:r>
            <w:r w:rsidRPr="00817B48">
              <w:t>July 2019</w:t>
            </w:r>
          </w:p>
        </w:tc>
      </w:tr>
      <w:tr w:rsidR="0048364F" w:rsidRPr="00817B48" w:rsidTr="00250AC3">
        <w:tc>
          <w:tcPr>
            <w:tcW w:w="1701" w:type="dxa"/>
            <w:tcBorders>
              <w:bottom w:val="single" w:sz="2" w:space="0" w:color="auto"/>
            </w:tcBorders>
            <w:shd w:val="clear" w:color="auto" w:fill="auto"/>
          </w:tcPr>
          <w:p w:rsidR="0048364F" w:rsidRPr="00817B48" w:rsidRDefault="004E3F25" w:rsidP="00817B48">
            <w:pPr>
              <w:pStyle w:val="Tabletext"/>
            </w:pPr>
            <w:r w:rsidRPr="00817B48">
              <w:t>3</w:t>
            </w:r>
            <w:r w:rsidR="0062497D" w:rsidRPr="00817B48">
              <w:t>.  Schedule</w:t>
            </w:r>
            <w:r w:rsidR="00817B48" w:rsidRPr="00817B48">
              <w:t> </w:t>
            </w:r>
            <w:r w:rsidR="009C4BA4" w:rsidRPr="00817B48">
              <w:t>2</w:t>
            </w:r>
          </w:p>
        </w:tc>
        <w:tc>
          <w:tcPr>
            <w:tcW w:w="3828" w:type="dxa"/>
            <w:tcBorders>
              <w:bottom w:val="single" w:sz="2" w:space="0" w:color="auto"/>
            </w:tcBorders>
            <w:shd w:val="clear" w:color="auto" w:fill="auto"/>
          </w:tcPr>
          <w:p w:rsidR="0045591C" w:rsidRPr="00817B48" w:rsidRDefault="0045591C" w:rsidP="00817B48">
            <w:pPr>
              <w:pStyle w:val="Tabletext"/>
            </w:pPr>
            <w:r w:rsidRPr="00817B48">
              <w:t>1</w:t>
            </w:r>
            <w:r w:rsidR="00817B48" w:rsidRPr="00817B48">
              <w:t> </w:t>
            </w:r>
            <w:r w:rsidRPr="00817B48">
              <w:t>July 2019</w:t>
            </w:r>
            <w:r w:rsidR="00986DB1" w:rsidRPr="00817B48">
              <w:t>.</w:t>
            </w:r>
          </w:p>
        </w:tc>
        <w:tc>
          <w:tcPr>
            <w:tcW w:w="1582" w:type="dxa"/>
            <w:tcBorders>
              <w:bottom w:val="single" w:sz="2" w:space="0" w:color="auto"/>
            </w:tcBorders>
            <w:shd w:val="clear" w:color="auto" w:fill="auto"/>
          </w:tcPr>
          <w:p w:rsidR="0048364F" w:rsidRPr="00817B48" w:rsidRDefault="00986DB1" w:rsidP="00817B48">
            <w:pPr>
              <w:pStyle w:val="Tabletext"/>
            </w:pPr>
            <w:r w:rsidRPr="00817B48">
              <w:t>1</w:t>
            </w:r>
            <w:r w:rsidR="00817B48" w:rsidRPr="00817B48">
              <w:t> </w:t>
            </w:r>
            <w:r w:rsidRPr="00817B48">
              <w:t>July 2019</w:t>
            </w:r>
          </w:p>
        </w:tc>
      </w:tr>
      <w:tr w:rsidR="005E638C" w:rsidRPr="00817B48" w:rsidTr="00250AC3">
        <w:tc>
          <w:tcPr>
            <w:tcW w:w="1701" w:type="dxa"/>
            <w:tcBorders>
              <w:bottom w:val="single" w:sz="2" w:space="0" w:color="auto"/>
            </w:tcBorders>
            <w:shd w:val="clear" w:color="auto" w:fill="auto"/>
          </w:tcPr>
          <w:p w:rsidR="005E638C" w:rsidRPr="00817B48" w:rsidRDefault="005E638C" w:rsidP="00817B48">
            <w:pPr>
              <w:pStyle w:val="Tabletext"/>
              <w:rPr>
                <w:lang w:eastAsia="en-US"/>
              </w:rPr>
            </w:pPr>
            <w:r w:rsidRPr="00817B48">
              <w:rPr>
                <w:lang w:eastAsia="en-US"/>
              </w:rPr>
              <w:t>3A.  Schedule</w:t>
            </w:r>
            <w:r w:rsidR="00817B48" w:rsidRPr="00817B48">
              <w:rPr>
                <w:lang w:eastAsia="en-US"/>
              </w:rPr>
              <w:t> </w:t>
            </w:r>
            <w:r w:rsidRPr="00817B48">
              <w:rPr>
                <w:lang w:eastAsia="en-US"/>
              </w:rPr>
              <w:t>2A</w:t>
            </w:r>
          </w:p>
        </w:tc>
        <w:tc>
          <w:tcPr>
            <w:tcW w:w="3828" w:type="dxa"/>
            <w:tcBorders>
              <w:bottom w:val="single" w:sz="2" w:space="0" w:color="auto"/>
            </w:tcBorders>
            <w:shd w:val="clear" w:color="auto" w:fill="auto"/>
          </w:tcPr>
          <w:p w:rsidR="005E638C" w:rsidRPr="00817B48" w:rsidRDefault="005E638C" w:rsidP="00817B48">
            <w:pPr>
              <w:pStyle w:val="Tabletext"/>
              <w:rPr>
                <w:lang w:eastAsia="en-US"/>
              </w:rPr>
            </w:pPr>
            <w:r w:rsidRPr="00817B48">
              <w:rPr>
                <w:lang w:eastAsia="en-US"/>
              </w:rPr>
              <w:t>1</w:t>
            </w:r>
            <w:r w:rsidR="00817B48" w:rsidRPr="00817B48">
              <w:rPr>
                <w:lang w:eastAsia="en-US"/>
              </w:rPr>
              <w:t> </w:t>
            </w:r>
            <w:r w:rsidRPr="00817B48">
              <w:rPr>
                <w:lang w:eastAsia="en-US"/>
              </w:rPr>
              <w:t>January 2019.</w:t>
            </w:r>
          </w:p>
        </w:tc>
        <w:tc>
          <w:tcPr>
            <w:tcW w:w="1582" w:type="dxa"/>
            <w:tcBorders>
              <w:bottom w:val="single" w:sz="2" w:space="0" w:color="auto"/>
            </w:tcBorders>
            <w:shd w:val="clear" w:color="auto" w:fill="auto"/>
          </w:tcPr>
          <w:p w:rsidR="005E638C" w:rsidRPr="00817B48" w:rsidRDefault="005E638C" w:rsidP="00817B48">
            <w:pPr>
              <w:pStyle w:val="Tabletext"/>
              <w:rPr>
                <w:lang w:eastAsia="en-US"/>
              </w:rPr>
            </w:pPr>
            <w:r w:rsidRPr="00817B48">
              <w:rPr>
                <w:lang w:eastAsia="en-US"/>
              </w:rPr>
              <w:t>1</w:t>
            </w:r>
            <w:r w:rsidR="00817B48" w:rsidRPr="00817B48">
              <w:rPr>
                <w:lang w:eastAsia="en-US"/>
              </w:rPr>
              <w:t> </w:t>
            </w:r>
            <w:r w:rsidRPr="00817B48">
              <w:rPr>
                <w:lang w:eastAsia="en-US"/>
              </w:rPr>
              <w:t>January 2019</w:t>
            </w:r>
          </w:p>
        </w:tc>
      </w:tr>
      <w:tr w:rsidR="0048364F" w:rsidRPr="00817B48" w:rsidTr="003377F1">
        <w:tc>
          <w:tcPr>
            <w:tcW w:w="1701" w:type="dxa"/>
            <w:tcBorders>
              <w:top w:val="single" w:sz="2" w:space="0" w:color="auto"/>
              <w:bottom w:val="single" w:sz="2" w:space="0" w:color="auto"/>
            </w:tcBorders>
            <w:shd w:val="clear" w:color="auto" w:fill="auto"/>
          </w:tcPr>
          <w:p w:rsidR="0048364F" w:rsidRPr="00817B48" w:rsidRDefault="004E3F25" w:rsidP="00817B48">
            <w:pPr>
              <w:pStyle w:val="Tabletext"/>
            </w:pPr>
            <w:r w:rsidRPr="00817B48">
              <w:t>4</w:t>
            </w:r>
            <w:r w:rsidR="009C4BA4" w:rsidRPr="00817B48">
              <w:t>.  Schedule</w:t>
            </w:r>
            <w:r w:rsidR="00817B48" w:rsidRPr="00817B48">
              <w:t> </w:t>
            </w:r>
            <w:r w:rsidR="009C4BA4" w:rsidRPr="00817B48">
              <w:t>3</w:t>
            </w:r>
          </w:p>
        </w:tc>
        <w:tc>
          <w:tcPr>
            <w:tcW w:w="3828" w:type="dxa"/>
            <w:tcBorders>
              <w:top w:val="single" w:sz="2" w:space="0" w:color="auto"/>
              <w:bottom w:val="single" w:sz="2" w:space="0" w:color="auto"/>
            </w:tcBorders>
            <w:shd w:val="clear" w:color="auto" w:fill="auto"/>
          </w:tcPr>
          <w:p w:rsidR="0048364F" w:rsidRPr="00817B48" w:rsidRDefault="005C7203" w:rsidP="00817B48">
            <w:pPr>
              <w:pStyle w:val="Tabletext"/>
            </w:pPr>
            <w:r w:rsidRPr="00817B48">
              <w:t>1</w:t>
            </w:r>
            <w:r w:rsidR="00817B48" w:rsidRPr="00817B48">
              <w:t> </w:t>
            </w:r>
            <w:r w:rsidR="00E05D27" w:rsidRPr="00817B48">
              <w:t xml:space="preserve">January </w:t>
            </w:r>
            <w:r w:rsidRPr="00817B48">
              <w:t>20</w:t>
            </w:r>
            <w:r w:rsidR="00DA196E" w:rsidRPr="00817B48">
              <w:t>20</w:t>
            </w:r>
            <w:r w:rsidRPr="00817B48">
              <w:t>.</w:t>
            </w:r>
          </w:p>
        </w:tc>
        <w:tc>
          <w:tcPr>
            <w:tcW w:w="1582" w:type="dxa"/>
            <w:tcBorders>
              <w:top w:val="single" w:sz="2" w:space="0" w:color="auto"/>
              <w:bottom w:val="single" w:sz="2" w:space="0" w:color="auto"/>
            </w:tcBorders>
            <w:shd w:val="clear" w:color="auto" w:fill="auto"/>
          </w:tcPr>
          <w:p w:rsidR="0048364F" w:rsidRPr="00817B48" w:rsidRDefault="005C7203" w:rsidP="00817B48">
            <w:pPr>
              <w:pStyle w:val="Tabletext"/>
            </w:pPr>
            <w:r w:rsidRPr="00817B48">
              <w:t>1</w:t>
            </w:r>
            <w:r w:rsidR="00817B48" w:rsidRPr="00817B48">
              <w:t> </w:t>
            </w:r>
            <w:r w:rsidR="00E05D27" w:rsidRPr="00817B48">
              <w:t xml:space="preserve">January </w:t>
            </w:r>
            <w:r w:rsidRPr="00817B48">
              <w:t>20</w:t>
            </w:r>
            <w:r w:rsidR="00DA196E" w:rsidRPr="00817B48">
              <w:t>20</w:t>
            </w:r>
          </w:p>
        </w:tc>
      </w:tr>
      <w:tr w:rsidR="003377F1" w:rsidRPr="00817B48" w:rsidTr="00250AC3">
        <w:tc>
          <w:tcPr>
            <w:tcW w:w="1701" w:type="dxa"/>
            <w:tcBorders>
              <w:top w:val="single" w:sz="2" w:space="0" w:color="auto"/>
              <w:bottom w:val="single" w:sz="12" w:space="0" w:color="auto"/>
            </w:tcBorders>
            <w:shd w:val="clear" w:color="auto" w:fill="auto"/>
          </w:tcPr>
          <w:p w:rsidR="003377F1" w:rsidRPr="00817B48" w:rsidRDefault="003377F1" w:rsidP="00817B48">
            <w:pPr>
              <w:pStyle w:val="Tabletext"/>
            </w:pPr>
            <w:r w:rsidRPr="00817B48">
              <w:t>5.  Schedule</w:t>
            </w:r>
            <w:r w:rsidR="00817B48" w:rsidRPr="00817B48">
              <w:t> </w:t>
            </w:r>
            <w:r w:rsidRPr="00817B48">
              <w:t>4</w:t>
            </w:r>
          </w:p>
        </w:tc>
        <w:tc>
          <w:tcPr>
            <w:tcW w:w="3828" w:type="dxa"/>
            <w:tcBorders>
              <w:top w:val="single" w:sz="2" w:space="0" w:color="auto"/>
              <w:bottom w:val="single" w:sz="12" w:space="0" w:color="auto"/>
            </w:tcBorders>
            <w:shd w:val="clear" w:color="auto" w:fill="auto"/>
          </w:tcPr>
          <w:p w:rsidR="003377F1" w:rsidRPr="00817B48" w:rsidRDefault="003377F1" w:rsidP="00817B48">
            <w:pPr>
              <w:pStyle w:val="Tabletext"/>
            </w:pPr>
            <w:r w:rsidRPr="00817B48">
              <w:t>1</w:t>
            </w:r>
            <w:r w:rsidR="00817B48" w:rsidRPr="00817B48">
              <w:t> </w:t>
            </w:r>
            <w:r w:rsidRPr="00817B48">
              <w:t>January 2019.</w:t>
            </w:r>
          </w:p>
        </w:tc>
        <w:tc>
          <w:tcPr>
            <w:tcW w:w="1582" w:type="dxa"/>
            <w:tcBorders>
              <w:top w:val="single" w:sz="2" w:space="0" w:color="auto"/>
              <w:bottom w:val="single" w:sz="12" w:space="0" w:color="auto"/>
            </w:tcBorders>
            <w:shd w:val="clear" w:color="auto" w:fill="auto"/>
          </w:tcPr>
          <w:p w:rsidR="003377F1" w:rsidRPr="00817B48" w:rsidRDefault="003377F1" w:rsidP="00817B48">
            <w:pPr>
              <w:pStyle w:val="Tabletext"/>
            </w:pPr>
            <w:r w:rsidRPr="00817B48">
              <w:t>1</w:t>
            </w:r>
            <w:r w:rsidR="00817B48" w:rsidRPr="00817B48">
              <w:t> </w:t>
            </w:r>
            <w:r w:rsidRPr="00817B48">
              <w:t>January 2019</w:t>
            </w:r>
          </w:p>
        </w:tc>
      </w:tr>
    </w:tbl>
    <w:p w:rsidR="0048364F" w:rsidRPr="00817B48" w:rsidRDefault="00201D27" w:rsidP="00817B48">
      <w:pPr>
        <w:pStyle w:val="notetext"/>
      </w:pPr>
      <w:r w:rsidRPr="00817B48">
        <w:t>Note:</w:t>
      </w:r>
      <w:r w:rsidRPr="00817B48">
        <w:tab/>
        <w:t>This table relates only to the provisions of this Act as originally enacted. It will not be amended to deal with any later amendments of this Act.</w:t>
      </w:r>
    </w:p>
    <w:p w:rsidR="0048364F" w:rsidRPr="00817B48" w:rsidRDefault="0048364F" w:rsidP="00817B48">
      <w:pPr>
        <w:pStyle w:val="subsection"/>
      </w:pPr>
      <w:r w:rsidRPr="00817B48">
        <w:tab/>
        <w:t>(2)</w:t>
      </w:r>
      <w:r w:rsidRPr="00817B48">
        <w:tab/>
      </w:r>
      <w:r w:rsidR="00201D27" w:rsidRPr="00817B48">
        <w:t xml:space="preserve">Any information in </w:t>
      </w:r>
      <w:r w:rsidR="00877D48" w:rsidRPr="00817B48">
        <w:t>c</w:t>
      </w:r>
      <w:r w:rsidR="00201D27" w:rsidRPr="00817B48">
        <w:t>olumn 3 of the table is not part of this Act. Information may be inserted in this column, or information in it may be edited, in any published version of this Act.</w:t>
      </w:r>
    </w:p>
    <w:p w:rsidR="0048364F" w:rsidRPr="00817B48" w:rsidRDefault="0048364F" w:rsidP="00817B48">
      <w:pPr>
        <w:pStyle w:val="ActHead5"/>
      </w:pPr>
      <w:bookmarkStart w:id="3" w:name="_Toc523145656"/>
      <w:r w:rsidRPr="00817B48">
        <w:rPr>
          <w:rStyle w:val="CharSectno"/>
        </w:rPr>
        <w:t>3</w:t>
      </w:r>
      <w:r w:rsidRPr="00817B48">
        <w:t xml:space="preserve">  Schedules</w:t>
      </w:r>
      <w:bookmarkEnd w:id="3"/>
    </w:p>
    <w:p w:rsidR="0048364F" w:rsidRPr="00817B48" w:rsidRDefault="0048364F" w:rsidP="00817B48">
      <w:pPr>
        <w:pStyle w:val="subsection"/>
      </w:pPr>
      <w:r w:rsidRPr="00817B48">
        <w:tab/>
      </w:r>
      <w:r w:rsidRPr="00817B48">
        <w:tab/>
      </w:r>
      <w:r w:rsidR="00202618" w:rsidRPr="00817B48">
        <w:t>Legislation that is specified in a Schedule to this Act is amended or repealed as set out in the applicable items in the Schedule concerned, and any other item in a Schedule to this Act has effect according to its terms.</w:t>
      </w:r>
    </w:p>
    <w:p w:rsidR="00F67DBF" w:rsidRPr="00817B48" w:rsidRDefault="00F67DBF" w:rsidP="00817B48">
      <w:pPr>
        <w:pStyle w:val="ActHead6"/>
        <w:pageBreakBefore/>
      </w:pPr>
      <w:bookmarkStart w:id="4" w:name="opcAmSched"/>
      <w:bookmarkStart w:id="5" w:name="_Toc523145657"/>
      <w:r w:rsidRPr="00817B48">
        <w:rPr>
          <w:rStyle w:val="CharAmSchNo"/>
        </w:rPr>
        <w:t>Schedule</w:t>
      </w:r>
      <w:r w:rsidR="00817B48" w:rsidRPr="00817B48">
        <w:rPr>
          <w:rStyle w:val="CharAmSchNo"/>
        </w:rPr>
        <w:t> </w:t>
      </w:r>
      <w:r w:rsidRPr="00817B48">
        <w:rPr>
          <w:rStyle w:val="CharAmSchNo"/>
        </w:rPr>
        <w:t>1</w:t>
      </w:r>
      <w:r w:rsidRPr="00817B48">
        <w:t>—</w:t>
      </w:r>
      <w:r w:rsidR="001B3758" w:rsidRPr="00817B48">
        <w:rPr>
          <w:rStyle w:val="CharAmSchText"/>
        </w:rPr>
        <w:t>R</w:t>
      </w:r>
      <w:r w:rsidRPr="00817B48">
        <w:rPr>
          <w:rStyle w:val="CharAmSchText"/>
        </w:rPr>
        <w:t xml:space="preserve">epayment </w:t>
      </w:r>
      <w:r w:rsidR="000053DB" w:rsidRPr="00817B48">
        <w:rPr>
          <w:rStyle w:val="CharAmSchText"/>
        </w:rPr>
        <w:t>threshold</w:t>
      </w:r>
      <w:r w:rsidR="0062497D" w:rsidRPr="00817B48">
        <w:rPr>
          <w:rStyle w:val="CharAmSchText"/>
        </w:rPr>
        <w:t>s</w:t>
      </w:r>
      <w:bookmarkEnd w:id="5"/>
    </w:p>
    <w:p w:rsidR="00557589" w:rsidRPr="00817B48" w:rsidRDefault="00557589" w:rsidP="00817B48">
      <w:pPr>
        <w:pStyle w:val="ActHead7"/>
      </w:pPr>
      <w:bookmarkStart w:id="6" w:name="_Toc523145658"/>
      <w:bookmarkEnd w:id="4"/>
      <w:r w:rsidRPr="00817B48">
        <w:rPr>
          <w:rStyle w:val="CharAmPartNo"/>
        </w:rPr>
        <w:t>Part</w:t>
      </w:r>
      <w:r w:rsidR="00817B48" w:rsidRPr="00817B48">
        <w:rPr>
          <w:rStyle w:val="CharAmPartNo"/>
        </w:rPr>
        <w:t> </w:t>
      </w:r>
      <w:r w:rsidRPr="00817B48">
        <w:rPr>
          <w:rStyle w:val="CharAmPartNo"/>
        </w:rPr>
        <w:t>1</w:t>
      </w:r>
      <w:r w:rsidRPr="00817B48">
        <w:t>—</w:t>
      </w:r>
      <w:r w:rsidR="00F37743" w:rsidRPr="00817B48">
        <w:rPr>
          <w:rStyle w:val="CharAmPartText"/>
        </w:rPr>
        <w:t>General a</w:t>
      </w:r>
      <w:r w:rsidRPr="00817B48">
        <w:rPr>
          <w:rStyle w:val="CharAmPartText"/>
        </w:rPr>
        <w:t>mendments</w:t>
      </w:r>
      <w:bookmarkEnd w:id="6"/>
    </w:p>
    <w:p w:rsidR="00F67DBF" w:rsidRPr="00817B48" w:rsidRDefault="00F67DBF" w:rsidP="00817B48">
      <w:pPr>
        <w:pStyle w:val="ActHead9"/>
        <w:rPr>
          <w:i w:val="0"/>
        </w:rPr>
      </w:pPr>
      <w:bookmarkStart w:id="7" w:name="_Toc523145659"/>
      <w:r w:rsidRPr="00817B48">
        <w:t>Higher Education Support Act 2003</w:t>
      </w:r>
      <w:bookmarkEnd w:id="7"/>
    </w:p>
    <w:p w:rsidR="00F67DBF" w:rsidRPr="00817B48" w:rsidRDefault="00D41BE4" w:rsidP="00817B48">
      <w:pPr>
        <w:pStyle w:val="ItemHead"/>
      </w:pPr>
      <w:r w:rsidRPr="00817B48">
        <w:t>1</w:t>
      </w:r>
      <w:r w:rsidR="00F67DBF" w:rsidRPr="00817B48">
        <w:t xml:space="preserve">  Paragraph 154</w:t>
      </w:r>
      <w:r w:rsidR="00817B48">
        <w:noBreakHyphen/>
      </w:r>
      <w:r w:rsidR="00F67DBF" w:rsidRPr="00817B48">
        <w:t>10(a)</w:t>
      </w:r>
    </w:p>
    <w:p w:rsidR="00F67DBF" w:rsidRPr="00817B48" w:rsidRDefault="00F67DBF" w:rsidP="00817B48">
      <w:pPr>
        <w:pStyle w:val="Item"/>
      </w:pPr>
      <w:r w:rsidRPr="00817B48">
        <w:t>Repeal the paragraph, substitute:</w:t>
      </w:r>
    </w:p>
    <w:p w:rsidR="00907959" w:rsidRPr="00817B48" w:rsidRDefault="00907959" w:rsidP="00817B48">
      <w:pPr>
        <w:pStyle w:val="paragraph"/>
      </w:pPr>
      <w:r w:rsidRPr="00817B48">
        <w:tab/>
        <w:t>(a)</w:t>
      </w:r>
      <w:r w:rsidRPr="00817B48">
        <w:tab/>
        <w:t>for the 2019</w:t>
      </w:r>
      <w:r w:rsidR="00817B48">
        <w:noBreakHyphen/>
      </w:r>
      <w:r w:rsidRPr="00817B48">
        <w:t>20 income year—$45,880; or</w:t>
      </w:r>
    </w:p>
    <w:p w:rsidR="00F67DBF" w:rsidRPr="00817B48" w:rsidRDefault="00D41BE4" w:rsidP="00817B48">
      <w:pPr>
        <w:pStyle w:val="ItemHead"/>
      </w:pPr>
      <w:r w:rsidRPr="00817B48">
        <w:t>2</w:t>
      </w:r>
      <w:r w:rsidR="00F67DBF" w:rsidRPr="00817B48">
        <w:t xml:space="preserve">  Section</w:t>
      </w:r>
      <w:r w:rsidR="00817B48" w:rsidRPr="00817B48">
        <w:t> </w:t>
      </w:r>
      <w:r w:rsidR="00F67DBF" w:rsidRPr="00817B48">
        <w:t>154</w:t>
      </w:r>
      <w:r w:rsidR="00817B48">
        <w:noBreakHyphen/>
      </w:r>
      <w:r w:rsidR="00F67DBF" w:rsidRPr="00817B48">
        <w:t>20 (table)</w:t>
      </w:r>
    </w:p>
    <w:p w:rsidR="00F67DBF" w:rsidRPr="00817B48" w:rsidRDefault="00F67DBF" w:rsidP="00817B48">
      <w:pPr>
        <w:pStyle w:val="Item"/>
      </w:pPr>
      <w:r w:rsidRPr="00817B48">
        <w:t>Repeal the table, substitute:</w:t>
      </w:r>
    </w:p>
    <w:p w:rsidR="00F67DBF" w:rsidRPr="00817B48" w:rsidRDefault="00F67DBF" w:rsidP="00817B48">
      <w:pPr>
        <w:pStyle w:val="Tabletext"/>
      </w:pPr>
    </w:p>
    <w:tbl>
      <w:tblPr>
        <w:tblW w:w="7088"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2"/>
        <w:gridCol w:w="4840"/>
        <w:gridCol w:w="1586"/>
      </w:tblGrid>
      <w:tr w:rsidR="00907959" w:rsidRPr="00817B48" w:rsidTr="006A6A2A">
        <w:trPr>
          <w:tblHeader/>
        </w:trPr>
        <w:tc>
          <w:tcPr>
            <w:tcW w:w="7088" w:type="dxa"/>
            <w:gridSpan w:val="3"/>
            <w:tcBorders>
              <w:top w:val="single" w:sz="12" w:space="0" w:color="auto"/>
              <w:bottom w:val="single" w:sz="6" w:space="0" w:color="auto"/>
            </w:tcBorders>
            <w:shd w:val="clear" w:color="auto" w:fill="auto"/>
          </w:tcPr>
          <w:p w:rsidR="00907959" w:rsidRPr="00817B48" w:rsidRDefault="00907959" w:rsidP="00817B48">
            <w:pPr>
              <w:pStyle w:val="TableHeading"/>
            </w:pPr>
            <w:r w:rsidRPr="00817B48">
              <w:t>Applicable percentages</w:t>
            </w:r>
          </w:p>
        </w:tc>
      </w:tr>
      <w:tr w:rsidR="00907959" w:rsidRPr="00817B48" w:rsidTr="006A6A2A">
        <w:trPr>
          <w:tblHeader/>
        </w:trPr>
        <w:tc>
          <w:tcPr>
            <w:tcW w:w="662" w:type="dxa"/>
            <w:tcBorders>
              <w:top w:val="single" w:sz="6" w:space="0" w:color="auto"/>
              <w:bottom w:val="single" w:sz="12" w:space="0" w:color="auto"/>
            </w:tcBorders>
            <w:shd w:val="clear" w:color="auto" w:fill="auto"/>
          </w:tcPr>
          <w:p w:rsidR="00907959" w:rsidRPr="00817B48" w:rsidRDefault="00907959" w:rsidP="00817B48">
            <w:pPr>
              <w:pStyle w:val="TableHeading"/>
            </w:pPr>
            <w:r w:rsidRPr="00817B48">
              <w:t>Item</w:t>
            </w:r>
          </w:p>
        </w:tc>
        <w:tc>
          <w:tcPr>
            <w:tcW w:w="4840" w:type="dxa"/>
            <w:tcBorders>
              <w:top w:val="single" w:sz="6" w:space="0" w:color="auto"/>
              <w:bottom w:val="single" w:sz="12" w:space="0" w:color="auto"/>
            </w:tcBorders>
            <w:shd w:val="clear" w:color="auto" w:fill="auto"/>
          </w:tcPr>
          <w:p w:rsidR="00907959" w:rsidRPr="00817B48" w:rsidRDefault="00907959" w:rsidP="00817B48">
            <w:pPr>
              <w:pStyle w:val="TableHeading"/>
            </w:pPr>
            <w:r w:rsidRPr="00817B48">
              <w:t>If the person’s repayment income is:</w:t>
            </w:r>
          </w:p>
        </w:tc>
        <w:tc>
          <w:tcPr>
            <w:tcW w:w="1586" w:type="dxa"/>
            <w:tcBorders>
              <w:top w:val="single" w:sz="6" w:space="0" w:color="auto"/>
              <w:bottom w:val="single" w:sz="12" w:space="0" w:color="auto"/>
            </w:tcBorders>
            <w:shd w:val="clear" w:color="auto" w:fill="auto"/>
          </w:tcPr>
          <w:p w:rsidR="00907959" w:rsidRPr="00817B48" w:rsidRDefault="00907959" w:rsidP="00817B48">
            <w:pPr>
              <w:pStyle w:val="TableHeading"/>
            </w:pPr>
            <w:r w:rsidRPr="00817B48">
              <w:t>The percentage applicable is:</w:t>
            </w:r>
          </w:p>
        </w:tc>
      </w:tr>
      <w:tr w:rsidR="00907959" w:rsidRPr="00817B48" w:rsidTr="006A6A2A">
        <w:tblPrEx>
          <w:tblCellMar>
            <w:left w:w="107" w:type="dxa"/>
            <w:right w:w="107" w:type="dxa"/>
          </w:tblCellMar>
        </w:tblPrEx>
        <w:tc>
          <w:tcPr>
            <w:tcW w:w="662" w:type="dxa"/>
            <w:tcBorders>
              <w:top w:val="single" w:sz="12" w:space="0" w:color="auto"/>
            </w:tcBorders>
            <w:shd w:val="clear" w:color="auto" w:fill="auto"/>
          </w:tcPr>
          <w:p w:rsidR="00907959" w:rsidRPr="00817B48" w:rsidRDefault="00907959" w:rsidP="00817B48">
            <w:pPr>
              <w:pStyle w:val="Tabletext"/>
            </w:pPr>
            <w:r w:rsidRPr="00817B48">
              <w:t>1</w:t>
            </w:r>
          </w:p>
        </w:tc>
        <w:tc>
          <w:tcPr>
            <w:tcW w:w="4840" w:type="dxa"/>
            <w:tcBorders>
              <w:top w:val="single" w:sz="12" w:space="0" w:color="auto"/>
            </w:tcBorders>
            <w:shd w:val="clear" w:color="auto" w:fill="auto"/>
          </w:tcPr>
          <w:p w:rsidR="00907959" w:rsidRPr="00817B48" w:rsidRDefault="00907959" w:rsidP="00817B48">
            <w:pPr>
              <w:pStyle w:val="Tabletext"/>
            </w:pPr>
            <w:r w:rsidRPr="00817B48">
              <w:t xml:space="preserve">More than the </w:t>
            </w:r>
            <w:r w:rsidR="00817B48" w:rsidRPr="00817B48">
              <w:rPr>
                <w:position w:val="6"/>
                <w:sz w:val="16"/>
              </w:rPr>
              <w:t>*</w:t>
            </w:r>
            <w:r w:rsidRPr="00817B48">
              <w:t>minimum repayment income,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w:t>
            </w:r>
            <w:r w:rsidRPr="00817B48">
              <w:rPr>
                <w:rFonts w:eastAsia="Calibri"/>
                <w:color w:val="000000"/>
              </w:rPr>
              <w:t>52,974</w:t>
            </w:r>
            <w:r w:rsidRPr="00817B48">
              <w:t>;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tcBorders>
              <w:top w:val="single" w:sz="12" w:space="0" w:color="auto"/>
            </w:tcBorders>
            <w:shd w:val="clear" w:color="auto" w:fill="auto"/>
          </w:tcPr>
          <w:p w:rsidR="00907959" w:rsidRPr="00817B48" w:rsidRDefault="00907959" w:rsidP="00817B48">
            <w:pPr>
              <w:pStyle w:val="Tabletext"/>
            </w:pPr>
            <w:r w:rsidRPr="00817B48">
              <w:t>1%</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2</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1,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year—$56,152;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2%</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3</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2,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year—$59,522;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2.5%</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4</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3,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year—$63,093;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3%</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5</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4,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year—$66,878;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3.5%</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6</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5,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year—$70,891;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4%</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7</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6,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year—$75,145;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4.5%</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8</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7,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year—$79,653;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5%</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9</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8,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year—$84,433;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5.5%</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10</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9,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year—$89,499;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6%</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11</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10,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year—$94,869;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6.5%</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12</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11,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year—$100,561;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7%</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13</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12,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year—$106,594;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7.5%</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14</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13,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year—$112,990;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8%</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15</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14,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year—$119,770;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8.5%</w:t>
            </w:r>
          </w:p>
        </w:tc>
      </w:tr>
      <w:tr w:rsidR="00907959" w:rsidRPr="00817B48" w:rsidTr="006A6A2A">
        <w:tblPrEx>
          <w:tblCellMar>
            <w:left w:w="107" w:type="dxa"/>
            <w:right w:w="107" w:type="dxa"/>
          </w:tblCellMar>
        </w:tblPrEx>
        <w:tc>
          <w:tcPr>
            <w:tcW w:w="662" w:type="dxa"/>
            <w:shd w:val="clear" w:color="auto" w:fill="auto"/>
          </w:tcPr>
          <w:p w:rsidR="00907959" w:rsidRPr="00817B48" w:rsidRDefault="00907959" w:rsidP="00817B48">
            <w:pPr>
              <w:pStyle w:val="Tabletext"/>
            </w:pPr>
            <w:r w:rsidRPr="00817B48">
              <w:t>16</w:t>
            </w:r>
          </w:p>
        </w:tc>
        <w:tc>
          <w:tcPr>
            <w:tcW w:w="4840" w:type="dxa"/>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15,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year—$126,956;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shd w:val="clear" w:color="auto" w:fill="auto"/>
          </w:tcPr>
          <w:p w:rsidR="00907959" w:rsidRPr="00817B48" w:rsidRDefault="00907959" w:rsidP="00817B48">
            <w:pPr>
              <w:pStyle w:val="Tabletext"/>
            </w:pPr>
            <w:r w:rsidRPr="00817B48">
              <w:t>9%</w:t>
            </w:r>
          </w:p>
        </w:tc>
      </w:tr>
      <w:tr w:rsidR="00907959" w:rsidRPr="00817B48" w:rsidTr="006A6A2A">
        <w:tblPrEx>
          <w:tblCellMar>
            <w:left w:w="107" w:type="dxa"/>
            <w:right w:w="107" w:type="dxa"/>
          </w:tblCellMar>
        </w:tblPrEx>
        <w:tc>
          <w:tcPr>
            <w:tcW w:w="662" w:type="dxa"/>
            <w:tcBorders>
              <w:bottom w:val="single" w:sz="2" w:space="0" w:color="auto"/>
            </w:tcBorders>
            <w:shd w:val="clear" w:color="auto" w:fill="auto"/>
          </w:tcPr>
          <w:p w:rsidR="00907959" w:rsidRPr="00817B48" w:rsidRDefault="00907959" w:rsidP="00817B48">
            <w:pPr>
              <w:pStyle w:val="Tabletext"/>
            </w:pPr>
            <w:r w:rsidRPr="00817B48">
              <w:t>17</w:t>
            </w:r>
          </w:p>
        </w:tc>
        <w:tc>
          <w:tcPr>
            <w:tcW w:w="4840" w:type="dxa"/>
            <w:tcBorders>
              <w:bottom w:val="single" w:sz="2" w:space="0" w:color="auto"/>
            </w:tcBorders>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16, but less than:</w:t>
            </w:r>
          </w:p>
          <w:p w:rsidR="00907959" w:rsidRPr="00817B48" w:rsidRDefault="00907959" w:rsidP="00817B48">
            <w:pPr>
              <w:pStyle w:val="Tablea"/>
              <w:ind w:left="0" w:firstLine="0"/>
            </w:pPr>
            <w:r w:rsidRPr="00817B48">
              <w:t>(a) for the 2019</w:t>
            </w:r>
            <w:r w:rsidR="00817B48">
              <w:noBreakHyphen/>
            </w:r>
            <w:r w:rsidRPr="00817B48">
              <w:t xml:space="preserve">20 </w:t>
            </w:r>
            <w:r w:rsidR="00817B48" w:rsidRPr="00817B48">
              <w:rPr>
                <w:position w:val="6"/>
                <w:sz w:val="16"/>
              </w:rPr>
              <w:t>*</w:t>
            </w:r>
            <w:r w:rsidRPr="00817B48">
              <w:t>income year—$134,573; or</w:t>
            </w:r>
          </w:p>
          <w:p w:rsidR="00907959" w:rsidRPr="00817B48" w:rsidRDefault="00907959" w:rsidP="00817B48">
            <w:pPr>
              <w:pStyle w:val="Tablea"/>
              <w:ind w:left="0" w:firstLine="0"/>
            </w:pPr>
            <w:r w:rsidRPr="00817B48">
              <w:t>(b) for a later income year—that amount indexed under section</w:t>
            </w:r>
            <w:r w:rsidR="00817B48" w:rsidRPr="00817B48">
              <w:t> </w:t>
            </w:r>
            <w:r w:rsidRPr="00817B48">
              <w:t>154</w:t>
            </w:r>
            <w:r w:rsidR="00817B48">
              <w:noBreakHyphen/>
            </w:r>
            <w:r w:rsidRPr="00817B48">
              <w:t>25.</w:t>
            </w:r>
          </w:p>
        </w:tc>
        <w:tc>
          <w:tcPr>
            <w:tcW w:w="1586" w:type="dxa"/>
            <w:tcBorders>
              <w:bottom w:val="single" w:sz="2" w:space="0" w:color="auto"/>
            </w:tcBorders>
            <w:shd w:val="clear" w:color="auto" w:fill="auto"/>
          </w:tcPr>
          <w:p w:rsidR="00907959" w:rsidRPr="00817B48" w:rsidRDefault="00907959" w:rsidP="00817B48">
            <w:pPr>
              <w:pStyle w:val="Tabletext"/>
            </w:pPr>
            <w:r w:rsidRPr="00817B48">
              <w:t>9.5%</w:t>
            </w:r>
          </w:p>
        </w:tc>
      </w:tr>
      <w:tr w:rsidR="00907959" w:rsidRPr="00817B48" w:rsidTr="006A6A2A">
        <w:tblPrEx>
          <w:tblCellMar>
            <w:left w:w="107" w:type="dxa"/>
            <w:right w:w="107" w:type="dxa"/>
          </w:tblCellMar>
        </w:tblPrEx>
        <w:tc>
          <w:tcPr>
            <w:tcW w:w="662" w:type="dxa"/>
            <w:tcBorders>
              <w:top w:val="single" w:sz="2" w:space="0" w:color="auto"/>
              <w:bottom w:val="single" w:sz="12" w:space="0" w:color="auto"/>
            </w:tcBorders>
            <w:shd w:val="clear" w:color="auto" w:fill="auto"/>
          </w:tcPr>
          <w:p w:rsidR="00907959" w:rsidRPr="00817B48" w:rsidRDefault="00907959" w:rsidP="00817B48">
            <w:pPr>
              <w:pStyle w:val="Tabletext"/>
            </w:pPr>
            <w:r w:rsidRPr="00817B48">
              <w:t>18</w:t>
            </w:r>
          </w:p>
        </w:tc>
        <w:tc>
          <w:tcPr>
            <w:tcW w:w="4840" w:type="dxa"/>
            <w:tcBorders>
              <w:top w:val="single" w:sz="2" w:space="0" w:color="auto"/>
              <w:bottom w:val="single" w:sz="12" w:space="0" w:color="auto"/>
            </w:tcBorders>
            <w:shd w:val="clear" w:color="auto" w:fill="auto"/>
          </w:tcPr>
          <w:p w:rsidR="00907959" w:rsidRPr="00817B48" w:rsidRDefault="00907959" w:rsidP="00817B48">
            <w:pPr>
              <w:pStyle w:val="Tabletext"/>
            </w:pPr>
            <w:r w:rsidRPr="00817B48">
              <w:t>More than or equal to the amount under item</w:t>
            </w:r>
            <w:r w:rsidR="00817B48" w:rsidRPr="00817B48">
              <w:t> </w:t>
            </w:r>
            <w:r w:rsidRPr="00817B48">
              <w:t>17.</w:t>
            </w:r>
          </w:p>
        </w:tc>
        <w:tc>
          <w:tcPr>
            <w:tcW w:w="1586" w:type="dxa"/>
            <w:tcBorders>
              <w:top w:val="single" w:sz="2" w:space="0" w:color="auto"/>
              <w:bottom w:val="single" w:sz="12" w:space="0" w:color="auto"/>
            </w:tcBorders>
            <w:shd w:val="clear" w:color="auto" w:fill="auto"/>
          </w:tcPr>
          <w:p w:rsidR="00907959" w:rsidRPr="00817B48" w:rsidRDefault="00907959" w:rsidP="00817B48">
            <w:pPr>
              <w:pStyle w:val="Tabletext"/>
            </w:pPr>
            <w:r w:rsidRPr="00817B48">
              <w:t>10%</w:t>
            </w:r>
          </w:p>
        </w:tc>
      </w:tr>
    </w:tbl>
    <w:p w:rsidR="0062497D" w:rsidRPr="00817B48" w:rsidRDefault="0062497D" w:rsidP="00817B48">
      <w:pPr>
        <w:pStyle w:val="ActHead9"/>
        <w:rPr>
          <w:i w:val="0"/>
        </w:rPr>
      </w:pPr>
      <w:bookmarkStart w:id="8" w:name="_Toc523145660"/>
      <w:r w:rsidRPr="00817B48">
        <w:t>Social Security Act 1991</w:t>
      </w:r>
      <w:bookmarkEnd w:id="8"/>
    </w:p>
    <w:p w:rsidR="0062497D" w:rsidRPr="00817B48" w:rsidRDefault="00D41BE4" w:rsidP="00817B48">
      <w:pPr>
        <w:pStyle w:val="ItemHead"/>
      </w:pPr>
      <w:r w:rsidRPr="00817B48">
        <w:t>3</w:t>
      </w:r>
      <w:r w:rsidR="0062497D" w:rsidRPr="00817B48">
        <w:t xml:space="preserve">  Section</w:t>
      </w:r>
      <w:r w:rsidR="00817B48" w:rsidRPr="00817B48">
        <w:t> </w:t>
      </w:r>
      <w:r w:rsidR="0062497D" w:rsidRPr="00817B48">
        <w:t>1061ZZFD</w:t>
      </w:r>
    </w:p>
    <w:p w:rsidR="0062497D" w:rsidRPr="00817B48" w:rsidRDefault="0062497D" w:rsidP="00817B48">
      <w:pPr>
        <w:pStyle w:val="Item"/>
      </w:pPr>
      <w:r w:rsidRPr="00817B48">
        <w:t>Repeal the section, substitute:</w:t>
      </w:r>
    </w:p>
    <w:p w:rsidR="0062497D" w:rsidRPr="00817B48" w:rsidRDefault="0062497D" w:rsidP="00817B48">
      <w:pPr>
        <w:pStyle w:val="ActHead5"/>
      </w:pPr>
      <w:bookmarkStart w:id="9" w:name="_Toc523145661"/>
      <w:r w:rsidRPr="00817B48">
        <w:rPr>
          <w:rStyle w:val="CharSectno"/>
        </w:rPr>
        <w:t>1061ZZFD</w:t>
      </w:r>
      <w:r w:rsidRPr="00817B48">
        <w:t xml:space="preserve">  Amounts payable to the Commonwealth</w:t>
      </w:r>
      <w:bookmarkEnd w:id="9"/>
    </w:p>
    <w:p w:rsidR="0062497D" w:rsidRPr="00817B48" w:rsidRDefault="0062497D" w:rsidP="00817B48">
      <w:pPr>
        <w:pStyle w:val="subsection"/>
      </w:pPr>
      <w:r w:rsidRPr="00817B48">
        <w:tab/>
        <w:t>(1)</w:t>
      </w:r>
      <w:r w:rsidRPr="00817B48">
        <w:tab/>
        <w:t>The amount that a person is liable to pay under section</w:t>
      </w:r>
      <w:r w:rsidR="00817B48" w:rsidRPr="00817B48">
        <w:t> </w:t>
      </w:r>
      <w:r w:rsidRPr="00817B48">
        <w:t>1061ZZEZ, in respect of:</w:t>
      </w:r>
    </w:p>
    <w:p w:rsidR="0062497D" w:rsidRPr="00817B48" w:rsidRDefault="0062497D" w:rsidP="00817B48">
      <w:pPr>
        <w:pStyle w:val="paragraph"/>
      </w:pPr>
      <w:r w:rsidRPr="00817B48">
        <w:tab/>
        <w:t>(a)</w:t>
      </w:r>
      <w:r w:rsidRPr="00817B48">
        <w:tab/>
        <w:t>the 2019</w:t>
      </w:r>
      <w:r w:rsidR="00817B48">
        <w:noBreakHyphen/>
      </w:r>
      <w:r w:rsidRPr="00817B48">
        <w:t>20 income year; or</w:t>
      </w:r>
    </w:p>
    <w:p w:rsidR="0062497D" w:rsidRPr="00817B48" w:rsidRDefault="0062497D" w:rsidP="00817B48">
      <w:pPr>
        <w:pStyle w:val="paragraph"/>
      </w:pPr>
      <w:r w:rsidRPr="00817B48">
        <w:tab/>
        <w:t>(b)</w:t>
      </w:r>
      <w:r w:rsidRPr="00817B48">
        <w:tab/>
        <w:t>a later income year;</w:t>
      </w:r>
    </w:p>
    <w:p w:rsidR="00925C50" w:rsidRPr="00817B48" w:rsidRDefault="00EA3D86" w:rsidP="00817B48">
      <w:pPr>
        <w:pStyle w:val="subsection2"/>
      </w:pPr>
      <w:r w:rsidRPr="00817B48">
        <w:t>is the</w:t>
      </w:r>
      <w:r w:rsidR="00925C50" w:rsidRPr="00817B48">
        <w:t xml:space="preserve"> amount worked out using the formula:</w:t>
      </w:r>
    </w:p>
    <w:p w:rsidR="000A6CB9" w:rsidRPr="00817B48" w:rsidRDefault="0050375D" w:rsidP="00817B48">
      <w:pPr>
        <w:pStyle w:val="subsection2"/>
      </w:pPr>
      <w:r w:rsidRPr="00817B48">
        <w:rPr>
          <w:position w:val="-20"/>
        </w:rPr>
        <w:object w:dxaOrig="4420" w:dyaOrig="620">
          <v:shape id="_x0000_i1028" type="#_x0000_t75" style="width:222pt;height:30pt" o:ole="">
            <v:imagedata r:id="rId23" o:title=""/>
          </v:shape>
          <o:OLEObject Type="Embed" ProgID="Equation.DSMT4" ShapeID="_x0000_i1028" DrawAspect="Content" ObjectID="_1596887984" r:id="rId24"/>
        </w:object>
      </w:r>
    </w:p>
    <w:p w:rsidR="00925C50" w:rsidRPr="00817B48" w:rsidRDefault="00925C50" w:rsidP="00817B48">
      <w:pPr>
        <w:pStyle w:val="subsection2"/>
      </w:pPr>
      <w:r w:rsidRPr="00817B48">
        <w:t>where:</w:t>
      </w:r>
    </w:p>
    <w:p w:rsidR="0062497D" w:rsidRPr="00817B48" w:rsidRDefault="00925C50" w:rsidP="00817B48">
      <w:pPr>
        <w:pStyle w:val="Definition"/>
      </w:pPr>
      <w:r w:rsidRPr="00817B48">
        <w:rPr>
          <w:b/>
          <w:i/>
        </w:rPr>
        <w:t>applicable percentage of repayment income</w:t>
      </w:r>
      <w:r w:rsidRPr="00817B48">
        <w:t xml:space="preserve"> means an</w:t>
      </w:r>
      <w:r w:rsidR="0062497D" w:rsidRPr="00817B48">
        <w:t xml:space="preserve"> amount equal to so much of the person’s repayable debt for the income year as does not exceed the percentage of the person’s repayment income </w:t>
      </w:r>
      <w:r w:rsidR="00EE366C" w:rsidRPr="00817B48">
        <w:t xml:space="preserve">worked out </w:t>
      </w:r>
      <w:r w:rsidR="00412FF1" w:rsidRPr="00817B48">
        <w:t xml:space="preserve">in respect of </w:t>
      </w:r>
      <w:r w:rsidR="00FE4D22" w:rsidRPr="00817B48">
        <w:t>the income</w:t>
      </w:r>
      <w:r w:rsidR="00412FF1" w:rsidRPr="00817B48">
        <w:t xml:space="preserve"> year </w:t>
      </w:r>
      <w:r w:rsidR="00EE366C" w:rsidRPr="00817B48">
        <w:t xml:space="preserve">using </w:t>
      </w:r>
      <w:r w:rsidR="0062497D" w:rsidRPr="00817B48">
        <w:t xml:space="preserve">the </w:t>
      </w:r>
      <w:r w:rsidR="00A53F49" w:rsidRPr="00817B48">
        <w:t>table in section</w:t>
      </w:r>
      <w:r w:rsidR="00817B48" w:rsidRPr="00817B48">
        <w:t> </w:t>
      </w:r>
      <w:r w:rsidR="00A53F49" w:rsidRPr="00817B48">
        <w:t>154</w:t>
      </w:r>
      <w:r w:rsidR="00817B48">
        <w:noBreakHyphen/>
      </w:r>
      <w:r w:rsidR="00A53F49" w:rsidRPr="00817B48">
        <w:t xml:space="preserve">20 of the </w:t>
      </w:r>
      <w:r w:rsidR="00A53F49" w:rsidRPr="00817B48">
        <w:rPr>
          <w:i/>
        </w:rPr>
        <w:t>Higher Education Support Act 2003</w:t>
      </w:r>
      <w:r w:rsidR="00A53F49" w:rsidRPr="00817B48">
        <w:t>.</w:t>
      </w:r>
    </w:p>
    <w:p w:rsidR="00925C50" w:rsidRPr="00817B48" w:rsidRDefault="00925C50" w:rsidP="00817B48">
      <w:pPr>
        <w:pStyle w:val="Definition"/>
      </w:pPr>
      <w:r w:rsidRPr="00817B48">
        <w:rPr>
          <w:b/>
          <w:i/>
        </w:rPr>
        <w:t>relevant income</w:t>
      </w:r>
      <w:r w:rsidR="00817B48">
        <w:rPr>
          <w:b/>
          <w:i/>
        </w:rPr>
        <w:noBreakHyphen/>
      </w:r>
      <w:r w:rsidRPr="00817B48">
        <w:rPr>
          <w:b/>
          <w:i/>
        </w:rPr>
        <w:t xml:space="preserve">contingent loans liability </w:t>
      </w:r>
      <w:r w:rsidRPr="00817B48">
        <w:t>means the amount that is the sum of any amounts the person is liable to pay under section</w:t>
      </w:r>
      <w:r w:rsidR="00817B48" w:rsidRPr="00817B48">
        <w:t> </w:t>
      </w:r>
      <w:r w:rsidRPr="00817B48">
        <w:t>154</w:t>
      </w:r>
      <w:r w:rsidR="00817B48">
        <w:noBreakHyphen/>
      </w:r>
      <w:r w:rsidRPr="00817B48">
        <w:t>1 or 154</w:t>
      </w:r>
      <w:r w:rsidR="00817B48">
        <w:noBreakHyphen/>
      </w:r>
      <w:r w:rsidRPr="00817B48">
        <w:t xml:space="preserve">16 of the </w:t>
      </w:r>
      <w:r w:rsidRPr="00817B48">
        <w:rPr>
          <w:i/>
        </w:rPr>
        <w:t>Higher Education Support Act 2003</w:t>
      </w:r>
      <w:r w:rsidRPr="00817B48">
        <w:t xml:space="preserve"> </w:t>
      </w:r>
      <w:r w:rsidR="00EA3D86" w:rsidRPr="00817B48">
        <w:t>in respect of the income year</w:t>
      </w:r>
      <w:r w:rsidRPr="00817B48">
        <w:t>.</w:t>
      </w:r>
    </w:p>
    <w:p w:rsidR="00A53F49" w:rsidRPr="00817B48" w:rsidRDefault="00A53F49" w:rsidP="00817B48">
      <w:pPr>
        <w:pStyle w:val="subsection"/>
      </w:pPr>
      <w:r w:rsidRPr="00817B48">
        <w:tab/>
        <w:t>(2)</w:t>
      </w:r>
      <w:r w:rsidRPr="00817B48">
        <w:tab/>
        <w:t xml:space="preserve">For the purposes of </w:t>
      </w:r>
      <w:r w:rsidR="00817B48" w:rsidRPr="00817B48">
        <w:t>subsection (</w:t>
      </w:r>
      <w:r w:rsidRPr="00817B48">
        <w:t>1), assume that the reference in the table in section</w:t>
      </w:r>
      <w:r w:rsidR="00817B48" w:rsidRPr="00817B48">
        <w:t> </w:t>
      </w:r>
      <w:r w:rsidRPr="00817B48">
        <w:t>154</w:t>
      </w:r>
      <w:r w:rsidR="00817B48">
        <w:noBreakHyphen/>
      </w:r>
      <w:r w:rsidRPr="00817B48">
        <w:t xml:space="preserve">20 of the </w:t>
      </w:r>
      <w:r w:rsidRPr="00817B48">
        <w:rPr>
          <w:i/>
        </w:rPr>
        <w:t>Higher Education Support Act 2003</w:t>
      </w:r>
      <w:r w:rsidRPr="00817B48">
        <w:t xml:space="preserve"> to the person’s repayment income </w:t>
      </w:r>
      <w:r w:rsidR="00DC72A6" w:rsidRPr="00817B48">
        <w:t>is</w:t>
      </w:r>
      <w:r w:rsidRPr="00817B48">
        <w:t xml:space="preserve"> a reference to</w:t>
      </w:r>
      <w:r w:rsidR="00EF0F4A" w:rsidRPr="00817B48">
        <w:t xml:space="preserve"> the person’s repayment income </w:t>
      </w:r>
      <w:r w:rsidRPr="00817B48">
        <w:t>within the meaning of section</w:t>
      </w:r>
      <w:r w:rsidR="00817B48" w:rsidRPr="00817B48">
        <w:t> </w:t>
      </w:r>
      <w:r w:rsidRPr="00817B48">
        <w:t>1061ZZFA</w:t>
      </w:r>
      <w:r w:rsidR="00F66636" w:rsidRPr="00817B48">
        <w:t xml:space="preserve"> of this Act</w:t>
      </w:r>
      <w:r w:rsidRPr="00817B48">
        <w:t>.</w:t>
      </w:r>
    </w:p>
    <w:p w:rsidR="00DC72A6" w:rsidRPr="00817B48" w:rsidRDefault="00DC72A6" w:rsidP="00817B48">
      <w:pPr>
        <w:pStyle w:val="subsection"/>
      </w:pPr>
      <w:r w:rsidRPr="00817B48">
        <w:tab/>
        <w:t>(3)</w:t>
      </w:r>
      <w:r w:rsidRPr="00817B48">
        <w:tab/>
        <w:t xml:space="preserve">A person is not liable under this section to pay an amount for an income year if the amount worked out under </w:t>
      </w:r>
      <w:r w:rsidR="00817B48" w:rsidRPr="00817B48">
        <w:t>subsection (</w:t>
      </w:r>
      <w:r w:rsidRPr="00817B48">
        <w:t>1) is zero or less.</w:t>
      </w:r>
    </w:p>
    <w:p w:rsidR="00D41BE4" w:rsidRPr="00817B48" w:rsidRDefault="00D41BE4" w:rsidP="00817B48">
      <w:pPr>
        <w:pStyle w:val="ItemHead"/>
      </w:pPr>
      <w:r w:rsidRPr="00817B48">
        <w:t>4  Paragraph 1061ZZENA(b)</w:t>
      </w:r>
    </w:p>
    <w:p w:rsidR="00D41BE4" w:rsidRPr="00817B48" w:rsidRDefault="00D41BE4" w:rsidP="00817B48">
      <w:pPr>
        <w:pStyle w:val="Item"/>
      </w:pPr>
      <w:r w:rsidRPr="00817B48">
        <w:t>Omit “, except section</w:t>
      </w:r>
      <w:r w:rsidR="00817B48" w:rsidRPr="00817B48">
        <w:t> </w:t>
      </w:r>
      <w:r w:rsidRPr="00817B48">
        <w:t>1061ZZFE”.</w:t>
      </w:r>
    </w:p>
    <w:p w:rsidR="0055492D" w:rsidRPr="00817B48" w:rsidRDefault="00D41BE4" w:rsidP="00817B48">
      <w:pPr>
        <w:pStyle w:val="ItemHead"/>
      </w:pPr>
      <w:r w:rsidRPr="00817B48">
        <w:t>5</w:t>
      </w:r>
      <w:r w:rsidR="0055492D" w:rsidRPr="00817B48">
        <w:t xml:space="preserve">  Section</w:t>
      </w:r>
      <w:r w:rsidR="00817B48" w:rsidRPr="00817B48">
        <w:t> </w:t>
      </w:r>
      <w:r w:rsidR="00F66636" w:rsidRPr="00817B48">
        <w:t>1061ZZFE</w:t>
      </w:r>
    </w:p>
    <w:p w:rsidR="0055492D" w:rsidRPr="00817B48" w:rsidRDefault="00F66636" w:rsidP="00817B48">
      <w:pPr>
        <w:pStyle w:val="Item"/>
      </w:pPr>
      <w:r w:rsidRPr="00817B48">
        <w:t>Repeal the section</w:t>
      </w:r>
      <w:r w:rsidR="0055492D" w:rsidRPr="00817B48">
        <w:t>.</w:t>
      </w:r>
    </w:p>
    <w:p w:rsidR="00303E84" w:rsidRPr="00817B48" w:rsidRDefault="00303E84" w:rsidP="00817B48">
      <w:pPr>
        <w:pStyle w:val="ActHead9"/>
        <w:rPr>
          <w:i w:val="0"/>
        </w:rPr>
      </w:pPr>
      <w:bookmarkStart w:id="10" w:name="_Toc523145662"/>
      <w:r w:rsidRPr="00817B48">
        <w:t>Student Assistance Act 1973</w:t>
      </w:r>
      <w:bookmarkEnd w:id="10"/>
    </w:p>
    <w:p w:rsidR="00303E84" w:rsidRPr="00817B48" w:rsidRDefault="00D41BE4" w:rsidP="00817B48">
      <w:pPr>
        <w:pStyle w:val="ItemHead"/>
      </w:pPr>
      <w:r w:rsidRPr="00817B48">
        <w:t>6</w:t>
      </w:r>
      <w:r w:rsidR="00303E84" w:rsidRPr="00817B48">
        <w:t xml:space="preserve">  Section</w:t>
      </w:r>
      <w:r w:rsidR="00817B48" w:rsidRPr="00817B48">
        <w:t> </w:t>
      </w:r>
      <w:r w:rsidR="00303E84" w:rsidRPr="00817B48">
        <w:t>12ZLC</w:t>
      </w:r>
    </w:p>
    <w:p w:rsidR="00303E84" w:rsidRPr="00817B48" w:rsidRDefault="00303E84" w:rsidP="00817B48">
      <w:pPr>
        <w:pStyle w:val="Item"/>
      </w:pPr>
      <w:r w:rsidRPr="00817B48">
        <w:t>Repeal the section, substitute:</w:t>
      </w:r>
    </w:p>
    <w:p w:rsidR="00303E84" w:rsidRPr="00817B48" w:rsidRDefault="00303E84" w:rsidP="00817B48">
      <w:pPr>
        <w:pStyle w:val="ActHead5"/>
      </w:pPr>
      <w:bookmarkStart w:id="11" w:name="_Toc523145663"/>
      <w:r w:rsidRPr="00817B48">
        <w:rPr>
          <w:rStyle w:val="CharSectno"/>
        </w:rPr>
        <w:t>12ZLC</w:t>
      </w:r>
      <w:r w:rsidRPr="00817B48">
        <w:t xml:space="preserve">  Amounts payable to the Commonwealth</w:t>
      </w:r>
      <w:bookmarkEnd w:id="11"/>
    </w:p>
    <w:p w:rsidR="00303E84" w:rsidRPr="00817B48" w:rsidRDefault="00303E84" w:rsidP="00817B48">
      <w:pPr>
        <w:pStyle w:val="subsection"/>
      </w:pPr>
      <w:r w:rsidRPr="00817B48">
        <w:tab/>
        <w:t>(1)</w:t>
      </w:r>
      <w:r w:rsidRPr="00817B48">
        <w:tab/>
        <w:t>The amount that a person is liable to pay under section</w:t>
      </w:r>
      <w:r w:rsidR="00817B48" w:rsidRPr="00817B48">
        <w:t> </w:t>
      </w:r>
      <w:r w:rsidRPr="00817B48">
        <w:t>12ZK, in respect of:</w:t>
      </w:r>
    </w:p>
    <w:p w:rsidR="00303E84" w:rsidRPr="00817B48" w:rsidRDefault="00303E84" w:rsidP="00817B48">
      <w:pPr>
        <w:pStyle w:val="paragraph"/>
      </w:pPr>
      <w:r w:rsidRPr="00817B48">
        <w:tab/>
        <w:t>(a)</w:t>
      </w:r>
      <w:r w:rsidRPr="00817B48">
        <w:tab/>
        <w:t>the 2019</w:t>
      </w:r>
      <w:r w:rsidR="00817B48">
        <w:noBreakHyphen/>
      </w:r>
      <w:r w:rsidRPr="00817B48">
        <w:t>20 income year; or</w:t>
      </w:r>
    </w:p>
    <w:p w:rsidR="00303E84" w:rsidRPr="00817B48" w:rsidRDefault="00303E84" w:rsidP="00817B48">
      <w:pPr>
        <w:pStyle w:val="paragraph"/>
      </w:pPr>
      <w:r w:rsidRPr="00817B48">
        <w:tab/>
        <w:t>(b)</w:t>
      </w:r>
      <w:r w:rsidRPr="00817B48">
        <w:tab/>
        <w:t>a later income year;</w:t>
      </w:r>
    </w:p>
    <w:p w:rsidR="000A6CB9" w:rsidRPr="00817B48" w:rsidRDefault="009A1AD1" w:rsidP="00817B48">
      <w:pPr>
        <w:pStyle w:val="subsection2"/>
      </w:pPr>
      <w:r w:rsidRPr="00817B48">
        <w:t xml:space="preserve">is </w:t>
      </w:r>
      <w:r w:rsidR="00EA3D86" w:rsidRPr="00817B48">
        <w:t>the</w:t>
      </w:r>
      <w:r w:rsidRPr="00817B48">
        <w:t xml:space="preserve"> amount</w:t>
      </w:r>
      <w:r w:rsidR="00E02A6B" w:rsidRPr="00817B48">
        <w:t xml:space="preserve"> worked out </w:t>
      </w:r>
      <w:r w:rsidR="000931AD" w:rsidRPr="00817B48">
        <w:t>using</w:t>
      </w:r>
      <w:r w:rsidR="00E02A6B" w:rsidRPr="00817B48">
        <w:t xml:space="preserve"> the formula:</w:t>
      </w:r>
    </w:p>
    <w:p w:rsidR="000A6CB9" w:rsidRPr="00817B48" w:rsidRDefault="0050375D" w:rsidP="00817B48">
      <w:pPr>
        <w:pStyle w:val="subsection2"/>
      </w:pPr>
      <w:r w:rsidRPr="00817B48">
        <w:rPr>
          <w:position w:val="-20"/>
        </w:rPr>
        <w:object w:dxaOrig="4420" w:dyaOrig="620">
          <v:shape id="_x0000_i1029" type="#_x0000_t75" style="width:222pt;height:30pt" o:ole="">
            <v:imagedata r:id="rId23" o:title=""/>
          </v:shape>
          <o:OLEObject Type="Embed" ProgID="Equation.DSMT4" ShapeID="_x0000_i1029" DrawAspect="Content" ObjectID="_1596887985" r:id="rId25"/>
        </w:object>
      </w:r>
    </w:p>
    <w:p w:rsidR="00E02A6B" w:rsidRPr="00817B48" w:rsidRDefault="00E02A6B" w:rsidP="00817B48">
      <w:pPr>
        <w:pStyle w:val="subsection2"/>
      </w:pPr>
      <w:r w:rsidRPr="00817B48">
        <w:t>where:</w:t>
      </w:r>
    </w:p>
    <w:p w:rsidR="00E02A6B" w:rsidRPr="00817B48" w:rsidRDefault="00E02A6B" w:rsidP="00817B48">
      <w:pPr>
        <w:pStyle w:val="Definition"/>
      </w:pPr>
      <w:r w:rsidRPr="00817B48">
        <w:rPr>
          <w:b/>
          <w:i/>
        </w:rPr>
        <w:t>applicable percentage of repayment income</w:t>
      </w:r>
      <w:r w:rsidR="000931AD" w:rsidRPr="00817B48">
        <w:t xml:space="preserve"> means </w:t>
      </w:r>
      <w:r w:rsidRPr="00817B48">
        <w:t>an amount equal to so much of the person’s repayable debt for the income year as does not exceed the percentage of the person’s repayment income worked out in respect of the income year using the table in section</w:t>
      </w:r>
      <w:r w:rsidR="00817B48" w:rsidRPr="00817B48">
        <w:t> </w:t>
      </w:r>
      <w:r w:rsidRPr="00817B48">
        <w:t>154</w:t>
      </w:r>
      <w:r w:rsidR="00817B48">
        <w:noBreakHyphen/>
      </w:r>
      <w:r w:rsidRPr="00817B48">
        <w:t xml:space="preserve">20 of the </w:t>
      </w:r>
      <w:r w:rsidRPr="00817B48">
        <w:rPr>
          <w:i/>
        </w:rPr>
        <w:t>Higher Education Support Act 2003</w:t>
      </w:r>
      <w:r w:rsidRPr="00817B48">
        <w:t>.</w:t>
      </w:r>
    </w:p>
    <w:p w:rsidR="00E02A6B" w:rsidRPr="00817B48" w:rsidRDefault="00E02A6B" w:rsidP="00817B48">
      <w:pPr>
        <w:pStyle w:val="Definition"/>
      </w:pPr>
      <w:r w:rsidRPr="00817B48">
        <w:rPr>
          <w:b/>
          <w:i/>
        </w:rPr>
        <w:t>relevant income</w:t>
      </w:r>
      <w:r w:rsidR="00817B48">
        <w:rPr>
          <w:b/>
          <w:i/>
        </w:rPr>
        <w:noBreakHyphen/>
      </w:r>
      <w:r w:rsidRPr="00817B48">
        <w:rPr>
          <w:b/>
          <w:i/>
        </w:rPr>
        <w:t xml:space="preserve">contingent loans liability </w:t>
      </w:r>
      <w:r w:rsidRPr="00817B48">
        <w:t>means the amount that is the sum of any amounts the person is liable to pay under section</w:t>
      </w:r>
      <w:r w:rsidR="00817B48" w:rsidRPr="00817B48">
        <w:t> </w:t>
      </w:r>
      <w:r w:rsidRPr="00817B48">
        <w:t>154</w:t>
      </w:r>
      <w:r w:rsidR="00817B48">
        <w:noBreakHyphen/>
      </w:r>
      <w:r w:rsidRPr="00817B48">
        <w:t>1 or 154</w:t>
      </w:r>
      <w:r w:rsidR="00817B48">
        <w:noBreakHyphen/>
      </w:r>
      <w:r w:rsidRPr="00817B48">
        <w:t xml:space="preserve">16 of the </w:t>
      </w:r>
      <w:r w:rsidRPr="00817B48">
        <w:rPr>
          <w:i/>
        </w:rPr>
        <w:t>Higher Education Support Act 2003</w:t>
      </w:r>
      <w:r w:rsidRPr="00817B48">
        <w:t xml:space="preserve"> </w:t>
      </w:r>
      <w:r w:rsidR="00EA3D86" w:rsidRPr="00817B48">
        <w:t>in respect of the income year</w:t>
      </w:r>
      <w:r w:rsidRPr="00817B48">
        <w:t>.</w:t>
      </w:r>
    </w:p>
    <w:p w:rsidR="009A1AD1" w:rsidRPr="00817B48" w:rsidRDefault="009A1AD1" w:rsidP="00817B48">
      <w:pPr>
        <w:pStyle w:val="subsection"/>
      </w:pPr>
      <w:r w:rsidRPr="00817B48">
        <w:tab/>
        <w:t>(2)</w:t>
      </w:r>
      <w:r w:rsidRPr="00817B48">
        <w:tab/>
        <w:t xml:space="preserve">For the purposes of </w:t>
      </w:r>
      <w:r w:rsidR="00817B48" w:rsidRPr="00817B48">
        <w:t>subsection (</w:t>
      </w:r>
      <w:r w:rsidRPr="00817B48">
        <w:t>1), assume that the reference in the table in section</w:t>
      </w:r>
      <w:r w:rsidR="00817B48" w:rsidRPr="00817B48">
        <w:t> </w:t>
      </w:r>
      <w:r w:rsidRPr="00817B48">
        <w:t>154</w:t>
      </w:r>
      <w:r w:rsidR="00817B48">
        <w:noBreakHyphen/>
      </w:r>
      <w:r w:rsidRPr="00817B48">
        <w:t xml:space="preserve">20 of the </w:t>
      </w:r>
      <w:r w:rsidRPr="00817B48">
        <w:rPr>
          <w:i/>
        </w:rPr>
        <w:t>Higher Education Support Act 2003</w:t>
      </w:r>
      <w:r w:rsidRPr="00817B48">
        <w:t xml:space="preserve"> to the person’s repayment income </w:t>
      </w:r>
      <w:r w:rsidR="00DC72A6" w:rsidRPr="00817B48">
        <w:t>is</w:t>
      </w:r>
      <w:r w:rsidRPr="00817B48">
        <w:t xml:space="preserve"> a reference to the person’s repayment income within the meaning of section</w:t>
      </w:r>
      <w:r w:rsidR="00817B48" w:rsidRPr="00817B48">
        <w:t> </w:t>
      </w:r>
      <w:r w:rsidRPr="00817B48">
        <w:t>12ZL</w:t>
      </w:r>
      <w:r w:rsidR="00F66636" w:rsidRPr="00817B48">
        <w:t xml:space="preserve"> of this Act</w:t>
      </w:r>
      <w:r w:rsidRPr="00817B48">
        <w:t>.</w:t>
      </w:r>
    </w:p>
    <w:p w:rsidR="00DC72A6" w:rsidRPr="00817B48" w:rsidRDefault="00DC72A6" w:rsidP="00817B48">
      <w:pPr>
        <w:pStyle w:val="subsection"/>
      </w:pPr>
      <w:r w:rsidRPr="00817B48">
        <w:tab/>
        <w:t>(3)</w:t>
      </w:r>
      <w:r w:rsidRPr="00817B48">
        <w:tab/>
        <w:t xml:space="preserve">A person is not liable under this section to pay an amount for an income year if the amount worked out under </w:t>
      </w:r>
      <w:r w:rsidR="00817B48" w:rsidRPr="00817B48">
        <w:t>subsection (</w:t>
      </w:r>
      <w:r w:rsidRPr="00817B48">
        <w:t>1) is zero or less.</w:t>
      </w:r>
    </w:p>
    <w:p w:rsidR="00E77896" w:rsidRPr="00817B48" w:rsidRDefault="00D41BE4" w:rsidP="00817B48">
      <w:pPr>
        <w:pStyle w:val="ItemHead"/>
      </w:pPr>
      <w:r w:rsidRPr="00817B48">
        <w:t>7</w:t>
      </w:r>
      <w:r w:rsidR="00E77896" w:rsidRPr="00817B48">
        <w:t xml:space="preserve">  Section</w:t>
      </w:r>
      <w:r w:rsidR="00817B48" w:rsidRPr="00817B48">
        <w:t> </w:t>
      </w:r>
      <w:r w:rsidR="00E77896" w:rsidRPr="00817B48">
        <w:t>12ZLD</w:t>
      </w:r>
    </w:p>
    <w:p w:rsidR="00F66636" w:rsidRPr="00817B48" w:rsidRDefault="00F66636" w:rsidP="00817B48">
      <w:pPr>
        <w:pStyle w:val="Item"/>
      </w:pPr>
      <w:r w:rsidRPr="00817B48">
        <w:t>Repeal the section.</w:t>
      </w:r>
    </w:p>
    <w:p w:rsidR="00F37743" w:rsidRPr="00817B48" w:rsidRDefault="00F37743" w:rsidP="00817B48">
      <w:pPr>
        <w:pStyle w:val="ActHead7"/>
        <w:pageBreakBefore/>
      </w:pPr>
      <w:bookmarkStart w:id="12" w:name="_Toc523145664"/>
      <w:r w:rsidRPr="00817B48">
        <w:rPr>
          <w:rStyle w:val="CharAmPartNo"/>
        </w:rPr>
        <w:t>Part</w:t>
      </w:r>
      <w:r w:rsidR="00817B48" w:rsidRPr="00817B48">
        <w:rPr>
          <w:rStyle w:val="CharAmPartNo"/>
        </w:rPr>
        <w:t> </w:t>
      </w:r>
      <w:r w:rsidRPr="00817B48">
        <w:rPr>
          <w:rStyle w:val="CharAmPartNo"/>
        </w:rPr>
        <w:t>2</w:t>
      </w:r>
      <w:r w:rsidRPr="00817B48">
        <w:t>—</w:t>
      </w:r>
      <w:r w:rsidRPr="00817B48">
        <w:rPr>
          <w:rStyle w:val="CharAmPartText"/>
        </w:rPr>
        <w:t>Amendments relating to indexation</w:t>
      </w:r>
      <w:bookmarkEnd w:id="12"/>
    </w:p>
    <w:p w:rsidR="00F37743" w:rsidRPr="00817B48" w:rsidRDefault="00F37743" w:rsidP="00817B48">
      <w:pPr>
        <w:pStyle w:val="ActHead9"/>
        <w:rPr>
          <w:i w:val="0"/>
        </w:rPr>
      </w:pPr>
      <w:bookmarkStart w:id="13" w:name="_Toc523145665"/>
      <w:r w:rsidRPr="00817B48">
        <w:t>Higher Education Support Act 2003</w:t>
      </w:r>
      <w:bookmarkEnd w:id="13"/>
    </w:p>
    <w:p w:rsidR="008940C3" w:rsidRPr="00817B48" w:rsidRDefault="00D41BE4" w:rsidP="00817B48">
      <w:pPr>
        <w:pStyle w:val="ItemHead"/>
      </w:pPr>
      <w:r w:rsidRPr="00817B48">
        <w:t>8</w:t>
      </w:r>
      <w:r w:rsidR="008940C3" w:rsidRPr="00817B48">
        <w:t xml:space="preserve">  Section</w:t>
      </w:r>
      <w:r w:rsidR="00817B48" w:rsidRPr="00817B48">
        <w:t> </w:t>
      </w:r>
      <w:r w:rsidR="008940C3" w:rsidRPr="00817B48">
        <w:t>140</w:t>
      </w:r>
      <w:r w:rsidR="00817B48">
        <w:noBreakHyphen/>
      </w:r>
      <w:r w:rsidR="008940C3" w:rsidRPr="00817B48">
        <w:t>15</w:t>
      </w:r>
    </w:p>
    <w:p w:rsidR="008940C3" w:rsidRPr="00817B48" w:rsidRDefault="008940C3" w:rsidP="00817B48">
      <w:pPr>
        <w:pStyle w:val="Item"/>
      </w:pPr>
      <w:r w:rsidRPr="00817B48">
        <w:t>Repeal the section.</w:t>
      </w:r>
    </w:p>
    <w:p w:rsidR="008940C3" w:rsidRPr="00817B48" w:rsidRDefault="00D41BE4" w:rsidP="00817B48">
      <w:pPr>
        <w:pStyle w:val="ItemHead"/>
      </w:pPr>
      <w:r w:rsidRPr="00817B48">
        <w:t>9</w:t>
      </w:r>
      <w:r w:rsidR="008940C3" w:rsidRPr="00817B48">
        <w:t xml:space="preserve">  Subsection</w:t>
      </w:r>
      <w:r w:rsidR="00817B48" w:rsidRPr="00817B48">
        <w:t> </w:t>
      </w:r>
      <w:r w:rsidR="008940C3" w:rsidRPr="00817B48">
        <w:t>154</w:t>
      </w:r>
      <w:r w:rsidR="00817B48">
        <w:noBreakHyphen/>
      </w:r>
      <w:r w:rsidR="008940C3" w:rsidRPr="00817B48">
        <w:t>25(1)</w:t>
      </w:r>
    </w:p>
    <w:p w:rsidR="008940C3" w:rsidRPr="00817B48" w:rsidRDefault="008940C3" w:rsidP="00817B48">
      <w:pPr>
        <w:pStyle w:val="Item"/>
      </w:pPr>
      <w:r w:rsidRPr="00817B48">
        <w:t>Repeal the subsection, substitute:</w:t>
      </w:r>
    </w:p>
    <w:p w:rsidR="008940C3" w:rsidRPr="00817B48" w:rsidRDefault="008940C3" w:rsidP="00817B48">
      <w:pPr>
        <w:pStyle w:val="subsection"/>
      </w:pPr>
      <w:r w:rsidRPr="00817B48">
        <w:tab/>
        <w:t>(1)</w:t>
      </w:r>
      <w:r w:rsidRPr="00817B48">
        <w:tab/>
        <w:t xml:space="preserve">The following amounts for the </w:t>
      </w:r>
      <w:r w:rsidR="009426B8" w:rsidRPr="00817B48">
        <w:t>2020</w:t>
      </w:r>
      <w:r w:rsidR="00817B48">
        <w:noBreakHyphen/>
      </w:r>
      <w:r w:rsidR="009426B8" w:rsidRPr="00817B48">
        <w:t>21</w:t>
      </w:r>
      <w:r w:rsidRPr="00817B48">
        <w:t xml:space="preserve"> </w:t>
      </w:r>
      <w:r w:rsidR="00817B48" w:rsidRPr="00817B48">
        <w:rPr>
          <w:position w:val="6"/>
          <w:sz w:val="16"/>
        </w:rPr>
        <w:t>*</w:t>
      </w:r>
      <w:r w:rsidRPr="00817B48">
        <w:t>income year, or a later income year:</w:t>
      </w:r>
    </w:p>
    <w:p w:rsidR="008940C3" w:rsidRPr="00817B48" w:rsidRDefault="008940C3" w:rsidP="00817B48">
      <w:pPr>
        <w:pStyle w:val="paragraph"/>
      </w:pPr>
      <w:r w:rsidRPr="00817B48">
        <w:tab/>
        <w:t>(a)</w:t>
      </w:r>
      <w:r w:rsidRPr="00817B48">
        <w:tab/>
        <w:t xml:space="preserve">the </w:t>
      </w:r>
      <w:r w:rsidR="00817B48" w:rsidRPr="00817B48">
        <w:rPr>
          <w:position w:val="6"/>
          <w:sz w:val="16"/>
        </w:rPr>
        <w:t>*</w:t>
      </w:r>
      <w:r w:rsidRPr="00817B48">
        <w:t>minimum repayment income;</w:t>
      </w:r>
    </w:p>
    <w:p w:rsidR="008940C3" w:rsidRPr="00817B48" w:rsidRDefault="008940C3" w:rsidP="00817B48">
      <w:pPr>
        <w:pStyle w:val="paragraph"/>
      </w:pPr>
      <w:r w:rsidRPr="00817B48">
        <w:tab/>
        <w:t>(b)</w:t>
      </w:r>
      <w:r w:rsidRPr="00817B48">
        <w:tab/>
        <w:t xml:space="preserve">the amounts referred to in </w:t>
      </w:r>
      <w:r w:rsidR="00817B48" w:rsidRPr="00817B48">
        <w:t>paragraph (</w:t>
      </w:r>
      <w:r w:rsidRPr="00817B48">
        <w:t>a) of the second column of items</w:t>
      </w:r>
      <w:r w:rsidR="00817B48" w:rsidRPr="00817B48">
        <w:t> </w:t>
      </w:r>
      <w:r w:rsidRPr="00817B48">
        <w:t>1 to 1</w:t>
      </w:r>
      <w:r w:rsidR="00F37743" w:rsidRPr="00817B48">
        <w:t>7</w:t>
      </w:r>
      <w:r w:rsidRPr="00817B48">
        <w:t xml:space="preserve"> of the table in section</w:t>
      </w:r>
      <w:r w:rsidR="00817B48" w:rsidRPr="00817B48">
        <w:t> </w:t>
      </w:r>
      <w:r w:rsidRPr="00817B48">
        <w:t>154</w:t>
      </w:r>
      <w:r w:rsidR="00817B48">
        <w:noBreakHyphen/>
      </w:r>
      <w:r w:rsidRPr="00817B48">
        <w:t>20;</w:t>
      </w:r>
    </w:p>
    <w:p w:rsidR="008940C3" w:rsidRPr="00817B48" w:rsidRDefault="008940C3" w:rsidP="00817B48">
      <w:pPr>
        <w:pStyle w:val="subsection2"/>
      </w:pPr>
      <w:r w:rsidRPr="00817B48">
        <w:t xml:space="preserve">are indexed by multiplying the corresponding amounts for the </w:t>
      </w:r>
      <w:r w:rsidR="009426B8" w:rsidRPr="00817B48">
        <w:t>2019</w:t>
      </w:r>
      <w:r w:rsidR="00817B48">
        <w:noBreakHyphen/>
      </w:r>
      <w:r w:rsidR="009426B8" w:rsidRPr="00817B48">
        <w:t>20</w:t>
      </w:r>
      <w:r w:rsidRPr="00817B48">
        <w:t xml:space="preserve"> income year by the amount worked out using the formula:</w:t>
      </w:r>
    </w:p>
    <w:p w:rsidR="00657DF1" w:rsidRPr="00817B48" w:rsidRDefault="00657DF1" w:rsidP="00817B48">
      <w:pPr>
        <w:pStyle w:val="subsection2"/>
      </w:pPr>
      <w:r w:rsidRPr="00817B48">
        <w:rPr>
          <w:position w:val="-74"/>
        </w:rPr>
        <w:object w:dxaOrig="4780" w:dyaOrig="1579">
          <v:shape id="_x0000_i1030" type="#_x0000_t75" style="width:238.5pt;height:78pt" o:ole="">
            <v:imagedata r:id="rId26" o:title=""/>
          </v:shape>
          <o:OLEObject Type="Embed" ProgID="Equation.DSMT4" ShapeID="_x0000_i1030" DrawAspect="Content" ObjectID="_1596887986" r:id="rId27"/>
        </w:object>
      </w:r>
    </w:p>
    <w:p w:rsidR="008940C3" w:rsidRPr="00817B48" w:rsidRDefault="00D41BE4" w:rsidP="00817B48">
      <w:pPr>
        <w:pStyle w:val="ItemHead"/>
      </w:pPr>
      <w:r w:rsidRPr="00817B48">
        <w:t>10</w:t>
      </w:r>
      <w:r w:rsidR="008940C3" w:rsidRPr="00817B48">
        <w:t xml:space="preserve">  Subsections</w:t>
      </w:r>
      <w:r w:rsidR="00817B48" w:rsidRPr="00817B48">
        <w:t> </w:t>
      </w:r>
      <w:r w:rsidR="008940C3" w:rsidRPr="00817B48">
        <w:t>154</w:t>
      </w:r>
      <w:r w:rsidR="00817B48">
        <w:noBreakHyphen/>
      </w:r>
      <w:r w:rsidR="008940C3" w:rsidRPr="00817B48">
        <w:t>25(2) and (3)</w:t>
      </w:r>
    </w:p>
    <w:p w:rsidR="008940C3" w:rsidRPr="00817B48" w:rsidRDefault="008940C3" w:rsidP="00817B48">
      <w:pPr>
        <w:pStyle w:val="Item"/>
      </w:pPr>
      <w:r w:rsidRPr="00817B48">
        <w:t>Repeal the subsections.</w:t>
      </w:r>
    </w:p>
    <w:p w:rsidR="008940C3" w:rsidRPr="00817B48" w:rsidRDefault="00D41BE4" w:rsidP="00817B48">
      <w:pPr>
        <w:pStyle w:val="ItemHead"/>
      </w:pPr>
      <w:r w:rsidRPr="00817B48">
        <w:t>11</w:t>
      </w:r>
      <w:r w:rsidR="008940C3" w:rsidRPr="00817B48">
        <w:t xml:space="preserve">  Paragraph 154</w:t>
      </w:r>
      <w:r w:rsidR="00817B48">
        <w:noBreakHyphen/>
      </w:r>
      <w:r w:rsidR="008940C3" w:rsidRPr="00817B48">
        <w:t>30(b)</w:t>
      </w:r>
    </w:p>
    <w:p w:rsidR="008940C3" w:rsidRPr="00817B48" w:rsidRDefault="008940C3" w:rsidP="00817B48">
      <w:pPr>
        <w:pStyle w:val="Item"/>
      </w:pPr>
      <w:r w:rsidRPr="00817B48">
        <w:t>Omit “to 9”, substitute “to 1</w:t>
      </w:r>
      <w:r w:rsidR="00F37743" w:rsidRPr="00817B48">
        <w:t>7</w:t>
      </w:r>
      <w:r w:rsidRPr="00817B48">
        <w:t>”.</w:t>
      </w:r>
    </w:p>
    <w:p w:rsidR="008940C3" w:rsidRPr="00817B48" w:rsidRDefault="00D41BE4" w:rsidP="00817B48">
      <w:pPr>
        <w:pStyle w:val="ItemHead"/>
      </w:pPr>
      <w:r w:rsidRPr="00817B48">
        <w:t>12</w:t>
      </w:r>
      <w:r w:rsidR="008940C3" w:rsidRPr="00817B48">
        <w:t xml:space="preserve">  Section</w:t>
      </w:r>
      <w:r w:rsidR="00817B48" w:rsidRPr="00817B48">
        <w:t> </w:t>
      </w:r>
      <w:r w:rsidR="008940C3" w:rsidRPr="00817B48">
        <w:t>198</w:t>
      </w:r>
      <w:r w:rsidR="00817B48">
        <w:noBreakHyphen/>
      </w:r>
      <w:r w:rsidR="008940C3" w:rsidRPr="00817B48">
        <w:t>1 (note 1)</w:t>
      </w:r>
    </w:p>
    <w:p w:rsidR="008940C3" w:rsidRPr="00817B48" w:rsidRDefault="008940C3" w:rsidP="00817B48">
      <w:pPr>
        <w:pStyle w:val="Item"/>
      </w:pPr>
      <w:r w:rsidRPr="00817B48">
        <w:t>Omit “sections</w:t>
      </w:r>
      <w:r w:rsidR="00817B48" w:rsidRPr="00817B48">
        <w:t> </w:t>
      </w:r>
      <w:r w:rsidRPr="00817B48">
        <w:t>140</w:t>
      </w:r>
      <w:r w:rsidR="00817B48">
        <w:noBreakHyphen/>
      </w:r>
      <w:r w:rsidRPr="00817B48">
        <w:t>10 and 140</w:t>
      </w:r>
      <w:r w:rsidR="00817B48">
        <w:noBreakHyphen/>
      </w:r>
      <w:r w:rsidRPr="00817B48">
        <w:t>15”, substitute “section</w:t>
      </w:r>
      <w:r w:rsidR="00817B48" w:rsidRPr="00817B48">
        <w:t> </w:t>
      </w:r>
      <w:r w:rsidRPr="00817B48">
        <w:t>140</w:t>
      </w:r>
      <w:r w:rsidR="00817B48">
        <w:noBreakHyphen/>
      </w:r>
      <w:r w:rsidRPr="00817B48">
        <w:t>10”.</w:t>
      </w:r>
    </w:p>
    <w:p w:rsidR="008940C3" w:rsidRPr="00817B48" w:rsidRDefault="00D41BE4" w:rsidP="00817B48">
      <w:pPr>
        <w:pStyle w:val="ItemHead"/>
      </w:pPr>
      <w:r w:rsidRPr="00817B48">
        <w:t>13</w:t>
      </w:r>
      <w:r w:rsidR="008940C3" w:rsidRPr="00817B48">
        <w:t xml:space="preserve">  Subclause</w:t>
      </w:r>
      <w:r w:rsidR="00817B48" w:rsidRPr="00817B48">
        <w:t> </w:t>
      </w:r>
      <w:r w:rsidR="008940C3" w:rsidRPr="00817B48">
        <w:t>1(1) of Schedule</w:t>
      </w:r>
      <w:r w:rsidR="00817B48" w:rsidRPr="00817B48">
        <w:t> </w:t>
      </w:r>
      <w:r w:rsidR="008940C3" w:rsidRPr="00817B48">
        <w:t xml:space="preserve">1 (definition of </w:t>
      </w:r>
      <w:r w:rsidR="008940C3" w:rsidRPr="00817B48">
        <w:rPr>
          <w:i/>
        </w:rPr>
        <w:t>AWE</w:t>
      </w:r>
      <w:r w:rsidR="008940C3" w:rsidRPr="00817B48">
        <w:t>)</w:t>
      </w:r>
    </w:p>
    <w:p w:rsidR="008940C3" w:rsidRPr="00817B48" w:rsidRDefault="008940C3" w:rsidP="00817B48">
      <w:pPr>
        <w:pStyle w:val="Item"/>
      </w:pPr>
      <w:r w:rsidRPr="00817B48">
        <w:t>Repeal the definition.</w:t>
      </w:r>
    </w:p>
    <w:p w:rsidR="008940C3" w:rsidRPr="00817B48" w:rsidRDefault="00D41BE4" w:rsidP="00817B48">
      <w:pPr>
        <w:pStyle w:val="ItemHead"/>
      </w:pPr>
      <w:r w:rsidRPr="00817B48">
        <w:t>14</w:t>
      </w:r>
      <w:r w:rsidR="008940C3" w:rsidRPr="00817B48">
        <w:t xml:space="preserve">  Subclause</w:t>
      </w:r>
      <w:r w:rsidR="00817B48" w:rsidRPr="00817B48">
        <w:t> </w:t>
      </w:r>
      <w:r w:rsidR="008940C3" w:rsidRPr="00817B48">
        <w:t>1(1) of Schedule</w:t>
      </w:r>
      <w:r w:rsidR="00817B48" w:rsidRPr="00817B48">
        <w:t> </w:t>
      </w:r>
      <w:r w:rsidR="008940C3" w:rsidRPr="00817B48">
        <w:t>1 (</w:t>
      </w:r>
      <w:r w:rsidR="00817B48" w:rsidRPr="00817B48">
        <w:t>paragraph (</w:t>
      </w:r>
      <w:r w:rsidR="008940C3" w:rsidRPr="00817B48">
        <w:t xml:space="preserve">a) of the definition of </w:t>
      </w:r>
      <w:r w:rsidR="008940C3" w:rsidRPr="00817B48">
        <w:rPr>
          <w:i/>
        </w:rPr>
        <w:t>index number</w:t>
      </w:r>
      <w:r w:rsidR="008940C3" w:rsidRPr="00817B48">
        <w:t>)</w:t>
      </w:r>
    </w:p>
    <w:p w:rsidR="008940C3" w:rsidRPr="00817B48" w:rsidRDefault="008940C3" w:rsidP="00817B48">
      <w:pPr>
        <w:pStyle w:val="Item"/>
      </w:pPr>
      <w:r w:rsidRPr="00817B48">
        <w:t>Repeal the paragraph, substitute:</w:t>
      </w:r>
    </w:p>
    <w:p w:rsidR="008940C3" w:rsidRPr="00817B48" w:rsidRDefault="008940C3" w:rsidP="00817B48">
      <w:pPr>
        <w:pStyle w:val="paragraph"/>
      </w:pPr>
      <w:r w:rsidRPr="00817B48">
        <w:tab/>
        <w:t>(a)</w:t>
      </w:r>
      <w:r w:rsidRPr="00817B48">
        <w:tab/>
        <w:t>for the purposes of Parts</w:t>
      </w:r>
      <w:r w:rsidR="00817B48" w:rsidRPr="00817B48">
        <w:t> </w:t>
      </w:r>
      <w:r w:rsidRPr="00817B48">
        <w:t>4</w:t>
      </w:r>
      <w:r w:rsidR="00817B48">
        <w:noBreakHyphen/>
      </w:r>
      <w:r w:rsidRPr="00817B48">
        <w:t>1 and 4</w:t>
      </w:r>
      <w:r w:rsidR="00817B48">
        <w:noBreakHyphen/>
      </w:r>
      <w:r w:rsidRPr="00817B48">
        <w:t>2, has the meaning given by clause</w:t>
      </w:r>
      <w:r w:rsidR="00817B48" w:rsidRPr="00817B48">
        <w:t> </w:t>
      </w:r>
      <w:r w:rsidRPr="00817B48">
        <w:t>2 of this Schedule; and</w:t>
      </w:r>
    </w:p>
    <w:p w:rsidR="008940C3" w:rsidRPr="00817B48" w:rsidRDefault="00D41BE4" w:rsidP="00817B48">
      <w:pPr>
        <w:pStyle w:val="ItemHead"/>
      </w:pPr>
      <w:r w:rsidRPr="00817B48">
        <w:t>15</w:t>
      </w:r>
      <w:r w:rsidR="008940C3" w:rsidRPr="00817B48">
        <w:t xml:space="preserve">  Subclause</w:t>
      </w:r>
      <w:r w:rsidR="00817B48" w:rsidRPr="00817B48">
        <w:t> </w:t>
      </w:r>
      <w:r w:rsidR="008940C3" w:rsidRPr="00817B48">
        <w:t>1(1) of Schedule</w:t>
      </w:r>
      <w:r w:rsidR="00817B48" w:rsidRPr="00817B48">
        <w:t> </w:t>
      </w:r>
      <w:r w:rsidR="008940C3" w:rsidRPr="00817B48">
        <w:t xml:space="preserve">1 (definition of </w:t>
      </w:r>
      <w:r w:rsidR="008940C3" w:rsidRPr="00817B48">
        <w:rPr>
          <w:i/>
        </w:rPr>
        <w:t>reference period</w:t>
      </w:r>
      <w:r w:rsidR="008940C3" w:rsidRPr="00817B48">
        <w:t>)</w:t>
      </w:r>
    </w:p>
    <w:p w:rsidR="008940C3" w:rsidRPr="00817B48" w:rsidRDefault="008940C3" w:rsidP="00817B48">
      <w:pPr>
        <w:pStyle w:val="Item"/>
      </w:pPr>
      <w:r w:rsidRPr="00817B48">
        <w:t>Repeal the definition.</w:t>
      </w:r>
    </w:p>
    <w:p w:rsidR="008940C3" w:rsidRPr="00817B48" w:rsidRDefault="00D41BE4" w:rsidP="00817B48">
      <w:pPr>
        <w:pStyle w:val="ItemHead"/>
      </w:pPr>
      <w:r w:rsidRPr="00817B48">
        <w:t>16</w:t>
      </w:r>
      <w:r w:rsidR="008940C3" w:rsidRPr="00817B48">
        <w:t xml:space="preserve">  At the end of Schedule</w:t>
      </w:r>
      <w:r w:rsidR="00817B48" w:rsidRPr="00817B48">
        <w:t> </w:t>
      </w:r>
      <w:r w:rsidR="008940C3" w:rsidRPr="00817B48">
        <w:t>1</w:t>
      </w:r>
    </w:p>
    <w:p w:rsidR="008940C3" w:rsidRPr="00817B48" w:rsidRDefault="008940C3" w:rsidP="00817B48">
      <w:pPr>
        <w:pStyle w:val="Item"/>
      </w:pPr>
      <w:r w:rsidRPr="00817B48">
        <w:t>Add:</w:t>
      </w:r>
    </w:p>
    <w:p w:rsidR="008940C3" w:rsidRPr="00817B48" w:rsidRDefault="008940C3" w:rsidP="00817B48">
      <w:pPr>
        <w:pStyle w:val="ActHead5"/>
      </w:pPr>
      <w:bookmarkStart w:id="14" w:name="_Toc523145666"/>
      <w:r w:rsidRPr="00817B48">
        <w:rPr>
          <w:rStyle w:val="CharSectno"/>
        </w:rPr>
        <w:t>2</w:t>
      </w:r>
      <w:r w:rsidRPr="00817B48">
        <w:t xml:space="preserve">  Index numbers</w:t>
      </w:r>
      <w:bookmarkEnd w:id="14"/>
    </w:p>
    <w:p w:rsidR="008940C3" w:rsidRPr="00817B48" w:rsidRDefault="008940C3" w:rsidP="00817B48">
      <w:pPr>
        <w:pStyle w:val="subsection"/>
      </w:pPr>
      <w:r w:rsidRPr="00817B48">
        <w:tab/>
        <w:t>(1)</w:t>
      </w:r>
      <w:r w:rsidRPr="00817B48">
        <w:tab/>
        <w:t>For the purposes of Parts</w:t>
      </w:r>
      <w:r w:rsidR="00817B48" w:rsidRPr="00817B48">
        <w:t> </w:t>
      </w:r>
      <w:r w:rsidRPr="00817B48">
        <w:t>4</w:t>
      </w:r>
      <w:r w:rsidR="00817B48">
        <w:noBreakHyphen/>
      </w:r>
      <w:r w:rsidRPr="00817B48">
        <w:t>1 and 4</w:t>
      </w:r>
      <w:r w:rsidR="00817B48">
        <w:noBreakHyphen/>
      </w:r>
      <w:r w:rsidRPr="00817B48">
        <w:t xml:space="preserve">2, the </w:t>
      </w:r>
      <w:r w:rsidRPr="00817B48">
        <w:rPr>
          <w:b/>
          <w:i/>
        </w:rPr>
        <w:t>index number</w:t>
      </w:r>
      <w:r w:rsidRPr="00817B48">
        <w:t xml:space="preserve"> for a </w:t>
      </w:r>
      <w:r w:rsidR="00817B48" w:rsidRPr="00817B48">
        <w:rPr>
          <w:position w:val="6"/>
          <w:sz w:val="16"/>
        </w:rPr>
        <w:t>*</w:t>
      </w:r>
      <w:r w:rsidRPr="00817B48">
        <w:t xml:space="preserve">quarter is the All Groups Consumer Price Index number, being the weighted average of the 8 capital cities, published by the </w:t>
      </w:r>
      <w:r w:rsidR="00817B48" w:rsidRPr="00817B48">
        <w:rPr>
          <w:position w:val="6"/>
          <w:sz w:val="16"/>
        </w:rPr>
        <w:t>*</w:t>
      </w:r>
      <w:r w:rsidRPr="00817B48">
        <w:t>Australian Statistician in respect of that quarter.</w:t>
      </w:r>
    </w:p>
    <w:p w:rsidR="008940C3" w:rsidRPr="00817B48" w:rsidRDefault="008940C3" w:rsidP="00817B48">
      <w:pPr>
        <w:pStyle w:val="subsection"/>
        <w:rPr>
          <w:lang w:eastAsia="en-US"/>
        </w:rPr>
      </w:pPr>
      <w:r w:rsidRPr="00817B48">
        <w:tab/>
        <w:t>(2)</w:t>
      </w:r>
      <w:r w:rsidRPr="00817B48">
        <w:tab/>
        <w:t xml:space="preserve">Subject to </w:t>
      </w:r>
      <w:r w:rsidR="00817B48" w:rsidRPr="00817B48">
        <w:t>subclause (</w:t>
      </w:r>
      <w:r w:rsidRPr="00817B48">
        <w:t xml:space="preserve">3), if, at any time before or after </w:t>
      </w:r>
      <w:r w:rsidRPr="00817B48">
        <w:rPr>
          <w:lang w:eastAsia="en-US"/>
        </w:rPr>
        <w:t xml:space="preserve">the commencement of this </w:t>
      </w:r>
      <w:r w:rsidR="00B12F8B" w:rsidRPr="00817B48">
        <w:rPr>
          <w:lang w:eastAsia="en-US"/>
        </w:rPr>
        <w:t>clause</w:t>
      </w:r>
      <w:r w:rsidRPr="00817B48">
        <w:rPr>
          <w:lang w:eastAsia="en-US"/>
        </w:rPr>
        <w:t>:</w:t>
      </w:r>
    </w:p>
    <w:p w:rsidR="008940C3" w:rsidRPr="00817B48" w:rsidRDefault="008940C3" w:rsidP="00817B48">
      <w:pPr>
        <w:pStyle w:val="paragraph"/>
      </w:pPr>
      <w:r w:rsidRPr="00817B48">
        <w:tab/>
        <w:t>(a)</w:t>
      </w:r>
      <w:r w:rsidRPr="00817B48">
        <w:tab/>
        <w:t xml:space="preserve">the </w:t>
      </w:r>
      <w:r w:rsidR="00817B48" w:rsidRPr="00817B48">
        <w:rPr>
          <w:position w:val="6"/>
          <w:sz w:val="16"/>
        </w:rPr>
        <w:t>*</w:t>
      </w:r>
      <w:r w:rsidRPr="00817B48">
        <w:t xml:space="preserve">Australian Statistician has published or publishes an </w:t>
      </w:r>
      <w:r w:rsidR="00817B48" w:rsidRPr="00817B48">
        <w:rPr>
          <w:position w:val="6"/>
          <w:sz w:val="16"/>
        </w:rPr>
        <w:t>*</w:t>
      </w:r>
      <w:r w:rsidRPr="00817B48">
        <w:t xml:space="preserve">index number in respect of a </w:t>
      </w:r>
      <w:r w:rsidR="00817B48" w:rsidRPr="00817B48">
        <w:rPr>
          <w:position w:val="6"/>
          <w:sz w:val="16"/>
        </w:rPr>
        <w:t>*</w:t>
      </w:r>
      <w:r w:rsidRPr="00817B48">
        <w:t>quarter; and</w:t>
      </w:r>
    </w:p>
    <w:p w:rsidR="008940C3" w:rsidRPr="00817B48" w:rsidRDefault="008940C3" w:rsidP="00817B48">
      <w:pPr>
        <w:pStyle w:val="paragraph"/>
      </w:pPr>
      <w:r w:rsidRPr="00817B48">
        <w:tab/>
        <w:t>(b)</w:t>
      </w:r>
      <w:r w:rsidRPr="00817B48">
        <w:tab/>
        <w:t>that index number is in substitution for an index number previously published by the Australian Statistician in respect of that quarter;</w:t>
      </w:r>
    </w:p>
    <w:p w:rsidR="008940C3" w:rsidRPr="00817B48" w:rsidRDefault="008940C3" w:rsidP="00817B48">
      <w:pPr>
        <w:pStyle w:val="subsection2"/>
        <w:rPr>
          <w:lang w:eastAsia="en-US"/>
        </w:rPr>
      </w:pPr>
      <w:r w:rsidRPr="00817B48">
        <w:t xml:space="preserve">disregard the publication of the later index number for the purposes of this </w:t>
      </w:r>
      <w:r w:rsidRPr="00817B48">
        <w:rPr>
          <w:lang w:eastAsia="en-US"/>
        </w:rPr>
        <w:t>clause.</w:t>
      </w:r>
    </w:p>
    <w:p w:rsidR="008940C3" w:rsidRPr="00817B48" w:rsidRDefault="008940C3" w:rsidP="00817B48">
      <w:pPr>
        <w:pStyle w:val="subsection"/>
      </w:pPr>
      <w:r w:rsidRPr="00817B48">
        <w:tab/>
        <w:t>(3)</w:t>
      </w:r>
      <w:r w:rsidRPr="00817B48">
        <w:tab/>
        <w:t xml:space="preserve">If, at any time before or after the commencement of this </w:t>
      </w:r>
      <w:r w:rsidR="00B12F8B" w:rsidRPr="00817B48">
        <w:rPr>
          <w:lang w:eastAsia="en-US"/>
        </w:rPr>
        <w:t>clause</w:t>
      </w:r>
      <w:r w:rsidRPr="00817B48">
        <w:t xml:space="preserve">, the </w:t>
      </w:r>
      <w:r w:rsidR="00817B48" w:rsidRPr="00817B48">
        <w:rPr>
          <w:position w:val="6"/>
          <w:sz w:val="16"/>
        </w:rPr>
        <w:t>*</w:t>
      </w:r>
      <w:r w:rsidRPr="00817B48">
        <w:t xml:space="preserve">Australian Statistician has changed or </w:t>
      </w:r>
      <w:r w:rsidRPr="00817B48">
        <w:rPr>
          <w:lang w:eastAsia="en-US"/>
        </w:rPr>
        <w:t xml:space="preserve">changes the </w:t>
      </w:r>
      <w:r w:rsidR="00EF0F4A" w:rsidRPr="00817B48">
        <w:rPr>
          <w:lang w:eastAsia="en-US"/>
        </w:rPr>
        <w:t xml:space="preserve">index </w:t>
      </w:r>
      <w:r w:rsidRPr="00817B48">
        <w:rPr>
          <w:lang w:eastAsia="en-US"/>
        </w:rPr>
        <w:t xml:space="preserve">reference </w:t>
      </w:r>
      <w:r w:rsidR="00EF0F4A" w:rsidRPr="00817B48">
        <w:rPr>
          <w:lang w:eastAsia="en-US"/>
        </w:rPr>
        <w:t>period</w:t>
      </w:r>
      <w:r w:rsidRPr="00817B48">
        <w:rPr>
          <w:lang w:eastAsia="en-US"/>
        </w:rPr>
        <w:t xml:space="preserve"> for the Consumer Price Index,</w:t>
      </w:r>
      <w:r w:rsidRPr="00817B48">
        <w:t xml:space="preserve"> then, in applying this clause after the change took place or takes place, have regard only to </w:t>
      </w:r>
      <w:r w:rsidR="00817B48" w:rsidRPr="00817B48">
        <w:rPr>
          <w:position w:val="6"/>
          <w:sz w:val="16"/>
        </w:rPr>
        <w:t>*</w:t>
      </w:r>
      <w:r w:rsidRPr="00817B48">
        <w:t xml:space="preserve">index numbers published in terms of the new </w:t>
      </w:r>
      <w:r w:rsidR="0084190E" w:rsidRPr="00817B48">
        <w:rPr>
          <w:lang w:eastAsia="en-US"/>
        </w:rPr>
        <w:t>index reference period</w:t>
      </w:r>
      <w:r w:rsidRPr="00817B48">
        <w:t>.</w:t>
      </w:r>
    </w:p>
    <w:p w:rsidR="008940C3" w:rsidRPr="00817B48" w:rsidRDefault="008940C3" w:rsidP="00817B48">
      <w:pPr>
        <w:pStyle w:val="ActHead7"/>
        <w:pageBreakBefore/>
      </w:pPr>
      <w:bookmarkStart w:id="15" w:name="_Toc523145667"/>
      <w:r w:rsidRPr="00817B48">
        <w:rPr>
          <w:rStyle w:val="CharAmPartNo"/>
        </w:rPr>
        <w:t>Part</w:t>
      </w:r>
      <w:r w:rsidR="00817B48" w:rsidRPr="00817B48">
        <w:rPr>
          <w:rStyle w:val="CharAmPartNo"/>
        </w:rPr>
        <w:t> </w:t>
      </w:r>
      <w:r w:rsidRPr="00817B48">
        <w:rPr>
          <w:rStyle w:val="CharAmPartNo"/>
        </w:rPr>
        <w:t>3</w:t>
      </w:r>
      <w:r w:rsidRPr="00817B48">
        <w:t>—</w:t>
      </w:r>
      <w:r w:rsidRPr="00817B48">
        <w:rPr>
          <w:rStyle w:val="CharAmPartText"/>
        </w:rPr>
        <w:t xml:space="preserve">Application </w:t>
      </w:r>
      <w:r w:rsidR="0091549D" w:rsidRPr="00817B48">
        <w:rPr>
          <w:rStyle w:val="CharAmPartText"/>
        </w:rPr>
        <w:t xml:space="preserve">and transitional </w:t>
      </w:r>
      <w:r w:rsidRPr="00817B48">
        <w:rPr>
          <w:rStyle w:val="CharAmPartText"/>
        </w:rPr>
        <w:t>provisions</w:t>
      </w:r>
      <w:bookmarkEnd w:id="15"/>
    </w:p>
    <w:p w:rsidR="00F37743" w:rsidRPr="00817B48" w:rsidRDefault="00D41BE4" w:rsidP="00817B48">
      <w:pPr>
        <w:pStyle w:val="ItemHead"/>
      </w:pPr>
      <w:r w:rsidRPr="00817B48">
        <w:t>17</w:t>
      </w:r>
      <w:r w:rsidR="00F37743" w:rsidRPr="00817B48">
        <w:t xml:space="preserve">  </w:t>
      </w:r>
      <w:r w:rsidR="009A1AD1" w:rsidRPr="00817B48">
        <w:t>Application of amendments</w:t>
      </w:r>
    </w:p>
    <w:p w:rsidR="00F37743" w:rsidRPr="00817B48" w:rsidRDefault="009A1AD1" w:rsidP="00817B48">
      <w:pPr>
        <w:pStyle w:val="Subitem"/>
      </w:pPr>
      <w:r w:rsidRPr="00817B48">
        <w:t>(1)</w:t>
      </w:r>
      <w:r w:rsidRPr="00817B48">
        <w:tab/>
        <w:t xml:space="preserve">The amendments </w:t>
      </w:r>
      <w:r w:rsidR="00F37743" w:rsidRPr="00817B48">
        <w:t xml:space="preserve">made by </w:t>
      </w:r>
      <w:r w:rsidR="00A11646" w:rsidRPr="00817B48">
        <w:t>Part</w:t>
      </w:r>
      <w:r w:rsidR="00817B48" w:rsidRPr="00817B48">
        <w:t> </w:t>
      </w:r>
      <w:r w:rsidR="00A11646" w:rsidRPr="00817B48">
        <w:t xml:space="preserve">1 of </w:t>
      </w:r>
      <w:r w:rsidR="00F37743" w:rsidRPr="00817B48">
        <w:t xml:space="preserve">this Schedule apply in relation to the </w:t>
      </w:r>
      <w:r w:rsidR="008B17FE" w:rsidRPr="00817B48">
        <w:t>2019</w:t>
      </w:r>
      <w:r w:rsidR="00817B48">
        <w:noBreakHyphen/>
      </w:r>
      <w:r w:rsidR="008B17FE" w:rsidRPr="00817B48">
        <w:t>20</w:t>
      </w:r>
      <w:r w:rsidR="00F37743" w:rsidRPr="00817B48">
        <w:t xml:space="preserve"> income year and later income years.</w:t>
      </w:r>
    </w:p>
    <w:p w:rsidR="00F37743" w:rsidRPr="00817B48" w:rsidRDefault="00F37743" w:rsidP="00817B48">
      <w:pPr>
        <w:pStyle w:val="Subitem"/>
      </w:pPr>
      <w:r w:rsidRPr="00817B48">
        <w:t>(2)</w:t>
      </w:r>
      <w:r w:rsidRPr="00817B48">
        <w:tab/>
        <w:t xml:space="preserve">The amendments </w:t>
      </w:r>
      <w:r w:rsidR="009A1AD1" w:rsidRPr="00817B48">
        <w:t xml:space="preserve">made by </w:t>
      </w:r>
      <w:r w:rsidR="00A11646" w:rsidRPr="00817B48">
        <w:t>Part</w:t>
      </w:r>
      <w:r w:rsidR="00817B48" w:rsidRPr="00817B48">
        <w:t> </w:t>
      </w:r>
      <w:r w:rsidR="00A11646" w:rsidRPr="00817B48">
        <w:t xml:space="preserve">2 of </w:t>
      </w:r>
      <w:r w:rsidRPr="00817B48">
        <w:t xml:space="preserve">this Schedule apply in relation to the </w:t>
      </w:r>
      <w:r w:rsidR="008B17FE" w:rsidRPr="00817B48">
        <w:t>2020</w:t>
      </w:r>
      <w:r w:rsidR="00817B48">
        <w:noBreakHyphen/>
      </w:r>
      <w:r w:rsidR="008B17FE" w:rsidRPr="00817B48">
        <w:t>21</w:t>
      </w:r>
      <w:r w:rsidRPr="00817B48">
        <w:t xml:space="preserve"> income year and later income years.</w:t>
      </w:r>
    </w:p>
    <w:p w:rsidR="00A11646" w:rsidRPr="00817B48" w:rsidRDefault="00D41BE4" w:rsidP="00817B48">
      <w:pPr>
        <w:pStyle w:val="ItemHead"/>
      </w:pPr>
      <w:r w:rsidRPr="00817B48">
        <w:t>18</w:t>
      </w:r>
      <w:r w:rsidR="00A11646" w:rsidRPr="00817B48">
        <w:t xml:space="preserve">  Transitional—indexation</w:t>
      </w:r>
    </w:p>
    <w:p w:rsidR="00A11646" w:rsidRPr="00817B48" w:rsidRDefault="00A11646" w:rsidP="00817B48">
      <w:pPr>
        <w:pStyle w:val="Item"/>
      </w:pPr>
      <w:r w:rsidRPr="00817B48">
        <w:t>Despite anything in repealed s</w:t>
      </w:r>
      <w:r w:rsidR="00FE4D22" w:rsidRPr="00817B48">
        <w:t>ubs</w:t>
      </w:r>
      <w:r w:rsidRPr="00817B48">
        <w:t>ection</w:t>
      </w:r>
      <w:r w:rsidR="00817B48" w:rsidRPr="00817B48">
        <w:t> </w:t>
      </w:r>
      <w:r w:rsidRPr="00817B48">
        <w:t>154</w:t>
      </w:r>
      <w:r w:rsidR="00817B48">
        <w:noBreakHyphen/>
      </w:r>
      <w:r w:rsidR="00950C11" w:rsidRPr="00817B48">
        <w:t>25</w:t>
      </w:r>
      <w:r w:rsidR="00FE4D22" w:rsidRPr="00817B48">
        <w:t xml:space="preserve">(1) </w:t>
      </w:r>
      <w:r w:rsidRPr="00817B48">
        <w:t xml:space="preserve">of the </w:t>
      </w:r>
      <w:r w:rsidRPr="00817B48">
        <w:rPr>
          <w:i/>
        </w:rPr>
        <w:t>Higher Education Support Act 2003</w:t>
      </w:r>
      <w:r w:rsidR="00FE4D22" w:rsidRPr="00817B48">
        <w:t xml:space="preserve"> (as that subsection applies to the </w:t>
      </w:r>
      <w:r w:rsidR="008B17FE" w:rsidRPr="00817B48">
        <w:t>2019</w:t>
      </w:r>
      <w:r w:rsidR="00817B48">
        <w:noBreakHyphen/>
      </w:r>
      <w:r w:rsidR="008B17FE" w:rsidRPr="00817B48">
        <w:t>20</w:t>
      </w:r>
      <w:r w:rsidR="00FE4D22" w:rsidRPr="00817B48">
        <w:t xml:space="preserve"> income year)</w:t>
      </w:r>
      <w:r w:rsidRPr="00817B48">
        <w:t xml:space="preserve">, an amount referred to in </w:t>
      </w:r>
      <w:r w:rsidR="00817B48" w:rsidRPr="00817B48">
        <w:t>paragraph (</w:t>
      </w:r>
      <w:r w:rsidRPr="00817B48">
        <w:t>a) or (b) of that s</w:t>
      </w:r>
      <w:r w:rsidR="00FE4D22" w:rsidRPr="00817B48">
        <w:t>ubs</w:t>
      </w:r>
      <w:r w:rsidRPr="00817B48">
        <w:t xml:space="preserve">ection is not to be indexed for the </w:t>
      </w:r>
      <w:r w:rsidR="008B17FE" w:rsidRPr="00817B48">
        <w:t>2019</w:t>
      </w:r>
      <w:r w:rsidR="00817B48">
        <w:noBreakHyphen/>
      </w:r>
      <w:r w:rsidR="008B17FE" w:rsidRPr="00817B48">
        <w:t>20</w:t>
      </w:r>
      <w:r w:rsidRPr="00817B48">
        <w:t xml:space="preserve"> income year.</w:t>
      </w:r>
    </w:p>
    <w:p w:rsidR="001B3758" w:rsidRPr="00817B48" w:rsidRDefault="001B3758" w:rsidP="00817B48">
      <w:pPr>
        <w:pStyle w:val="ActHead6"/>
        <w:pageBreakBefore/>
      </w:pPr>
      <w:bookmarkStart w:id="16" w:name="_Toc523145668"/>
      <w:r w:rsidRPr="00817B48">
        <w:rPr>
          <w:rStyle w:val="CharAmSchNo"/>
        </w:rPr>
        <w:t>Schedule</w:t>
      </w:r>
      <w:r w:rsidR="00817B48" w:rsidRPr="00817B48">
        <w:rPr>
          <w:rStyle w:val="CharAmSchNo"/>
        </w:rPr>
        <w:t> </w:t>
      </w:r>
      <w:r w:rsidR="0062497D" w:rsidRPr="00817B48">
        <w:rPr>
          <w:rStyle w:val="CharAmSchNo"/>
        </w:rPr>
        <w:t>2</w:t>
      </w:r>
      <w:r w:rsidRPr="00817B48">
        <w:t>—</w:t>
      </w:r>
      <w:r w:rsidR="00986DB1" w:rsidRPr="00817B48">
        <w:rPr>
          <w:rStyle w:val="CharAmSchText"/>
        </w:rPr>
        <w:t>Order of r</w:t>
      </w:r>
      <w:r w:rsidRPr="00817B48">
        <w:rPr>
          <w:rStyle w:val="CharAmSchText"/>
        </w:rPr>
        <w:t>epayment of debts</w:t>
      </w:r>
      <w:bookmarkEnd w:id="16"/>
    </w:p>
    <w:p w:rsidR="001B3758" w:rsidRPr="00817B48" w:rsidRDefault="0091549D" w:rsidP="00817B48">
      <w:pPr>
        <w:pStyle w:val="ActHead7"/>
      </w:pPr>
      <w:bookmarkStart w:id="17" w:name="_Toc523145669"/>
      <w:r w:rsidRPr="00817B48">
        <w:rPr>
          <w:rStyle w:val="CharAmPartNo"/>
        </w:rPr>
        <w:t>Part</w:t>
      </w:r>
      <w:r w:rsidR="00817B48" w:rsidRPr="00817B48">
        <w:rPr>
          <w:rStyle w:val="CharAmPartNo"/>
        </w:rPr>
        <w:t> </w:t>
      </w:r>
      <w:r w:rsidRPr="00817B48">
        <w:rPr>
          <w:rStyle w:val="CharAmPartNo"/>
        </w:rPr>
        <w:t>1</w:t>
      </w:r>
      <w:r w:rsidRPr="00817B48">
        <w:t>—</w:t>
      </w:r>
      <w:r w:rsidRPr="00817B48">
        <w:rPr>
          <w:rStyle w:val="CharAmPartText"/>
        </w:rPr>
        <w:t>Amendments</w:t>
      </w:r>
      <w:bookmarkEnd w:id="17"/>
    </w:p>
    <w:p w:rsidR="001B3758" w:rsidRPr="00817B48" w:rsidRDefault="001B3758" w:rsidP="00817B48">
      <w:pPr>
        <w:pStyle w:val="ActHead9"/>
        <w:rPr>
          <w:i w:val="0"/>
        </w:rPr>
      </w:pPr>
      <w:bookmarkStart w:id="18" w:name="_Toc523145670"/>
      <w:r w:rsidRPr="00817B48">
        <w:t>Social Security Act 1991</w:t>
      </w:r>
      <w:bookmarkEnd w:id="18"/>
    </w:p>
    <w:p w:rsidR="008B1EB7" w:rsidRPr="00817B48" w:rsidRDefault="00354F2A" w:rsidP="00817B48">
      <w:pPr>
        <w:pStyle w:val="ItemHead"/>
      </w:pPr>
      <w:r w:rsidRPr="00817B48">
        <w:t>1</w:t>
      </w:r>
      <w:r w:rsidR="004914B4" w:rsidRPr="00817B48">
        <w:t xml:space="preserve">  Subsection</w:t>
      </w:r>
      <w:r w:rsidR="00817B48" w:rsidRPr="00817B48">
        <w:t> </w:t>
      </w:r>
      <w:r w:rsidR="004914B4" w:rsidRPr="00817B48">
        <w:t>1061ZVHA(1)</w:t>
      </w:r>
    </w:p>
    <w:p w:rsidR="008B1EB7" w:rsidRPr="00817B48" w:rsidRDefault="008B1EB7" w:rsidP="00817B48">
      <w:pPr>
        <w:pStyle w:val="Item"/>
      </w:pPr>
      <w:r w:rsidRPr="00817B48">
        <w:t xml:space="preserve">Repeal the </w:t>
      </w:r>
      <w:r w:rsidR="001D7D56" w:rsidRPr="00817B48">
        <w:t>subsection, substitute:</w:t>
      </w:r>
    </w:p>
    <w:p w:rsidR="00CC4DAC" w:rsidRPr="00817B48" w:rsidRDefault="00CC4DAC" w:rsidP="00817B48">
      <w:pPr>
        <w:pStyle w:val="subsection"/>
      </w:pPr>
      <w:r w:rsidRPr="00817B48">
        <w:tab/>
        <w:t>(1)</w:t>
      </w:r>
      <w:r w:rsidRPr="00817B48">
        <w:tab/>
        <w:t>If:</w:t>
      </w:r>
    </w:p>
    <w:p w:rsidR="00CC4DAC" w:rsidRPr="00817B48" w:rsidRDefault="00CC4DAC" w:rsidP="00817B48">
      <w:pPr>
        <w:pStyle w:val="paragraph"/>
      </w:pPr>
      <w:r w:rsidRPr="00817B48">
        <w:tab/>
        <w:t>(a)</w:t>
      </w:r>
      <w:r w:rsidRPr="00817B48">
        <w:tab/>
        <w:t>a person’s HELP repayment income for an income year exceeds the minimum HELP repayment income for the income year; and</w:t>
      </w:r>
    </w:p>
    <w:p w:rsidR="00CC4DAC" w:rsidRPr="00817B48" w:rsidRDefault="00CC4DAC" w:rsidP="00817B48">
      <w:pPr>
        <w:pStyle w:val="paragraph"/>
      </w:pPr>
      <w:r w:rsidRPr="00817B48">
        <w:tab/>
        <w:t>(b)</w:t>
      </w:r>
      <w:r w:rsidRPr="00817B48">
        <w:tab/>
        <w:t>on 1</w:t>
      </w:r>
      <w:r w:rsidR="00817B48" w:rsidRPr="00817B48">
        <w:t> </w:t>
      </w:r>
      <w:r w:rsidRPr="00817B48">
        <w:t>June immediately preceding the making of an assessment in respect of the person’s income of that income year, the person had an accumulated SSL debt;</w:t>
      </w:r>
    </w:p>
    <w:p w:rsidR="001D7D56" w:rsidRPr="00817B48" w:rsidRDefault="00CC4DAC" w:rsidP="00817B48">
      <w:pPr>
        <w:pStyle w:val="subsection2"/>
      </w:pPr>
      <w:r w:rsidRPr="00817B48">
        <w:t>the person is liable to pay to the Commonwealth, in accordance with this Division, so much of the person’s repayable SSL debt for the income year as does not</w:t>
      </w:r>
      <w:r w:rsidR="000931AD" w:rsidRPr="00817B48">
        <w:t xml:space="preserve"> exceed the amount worked out using</w:t>
      </w:r>
      <w:r w:rsidRPr="00817B48">
        <w:t xml:space="preserve"> the formula:</w:t>
      </w:r>
    </w:p>
    <w:p w:rsidR="000A6CB9" w:rsidRPr="00817B48" w:rsidRDefault="0050375D" w:rsidP="00817B48">
      <w:pPr>
        <w:pStyle w:val="subsection2"/>
      </w:pPr>
      <w:r w:rsidRPr="00817B48">
        <w:rPr>
          <w:position w:val="-20"/>
        </w:rPr>
        <w:object w:dxaOrig="4420" w:dyaOrig="620">
          <v:shape id="_x0000_i1031" type="#_x0000_t75" style="width:222pt;height:30pt" o:ole="">
            <v:imagedata r:id="rId23" o:title=""/>
          </v:shape>
          <o:OLEObject Type="Embed" ProgID="Equation.DSMT4" ShapeID="_x0000_i1031" DrawAspect="Content" ObjectID="_1596887987" r:id="rId28"/>
        </w:object>
      </w:r>
    </w:p>
    <w:p w:rsidR="00CC4DAC" w:rsidRPr="00817B48" w:rsidRDefault="00CC4DAC" w:rsidP="00817B48">
      <w:pPr>
        <w:pStyle w:val="subsection2"/>
      </w:pPr>
      <w:r w:rsidRPr="00817B48">
        <w:t>where:</w:t>
      </w:r>
    </w:p>
    <w:p w:rsidR="00CC4DAC" w:rsidRPr="00817B48" w:rsidRDefault="00CC4DAC" w:rsidP="00817B48">
      <w:pPr>
        <w:pStyle w:val="Definition"/>
      </w:pPr>
      <w:r w:rsidRPr="00817B48">
        <w:rPr>
          <w:b/>
          <w:i/>
        </w:rPr>
        <w:t>applicable percentage of repayment income</w:t>
      </w:r>
      <w:r w:rsidRPr="00817B48">
        <w:t xml:space="preserve"> means the amount that is the percentage of the person’s HELP repayment income applicable under the table in section</w:t>
      </w:r>
      <w:r w:rsidR="00817B48" w:rsidRPr="00817B48">
        <w:t> </w:t>
      </w:r>
      <w:r w:rsidRPr="00817B48">
        <w:t>154</w:t>
      </w:r>
      <w:r w:rsidR="00817B48">
        <w:noBreakHyphen/>
      </w:r>
      <w:r w:rsidRPr="00817B48">
        <w:t xml:space="preserve">20 of the </w:t>
      </w:r>
      <w:r w:rsidRPr="00817B48">
        <w:rPr>
          <w:i/>
        </w:rPr>
        <w:t>Higher Education Support Act 2003</w:t>
      </w:r>
      <w:r w:rsidRPr="00817B48">
        <w:t>.</w:t>
      </w:r>
    </w:p>
    <w:p w:rsidR="00CC4DAC" w:rsidRPr="00817B48" w:rsidRDefault="00CC4DAC" w:rsidP="00817B48">
      <w:pPr>
        <w:pStyle w:val="Definition"/>
      </w:pPr>
      <w:r w:rsidRPr="00817B48">
        <w:rPr>
          <w:b/>
          <w:i/>
        </w:rPr>
        <w:t>relevant income</w:t>
      </w:r>
      <w:r w:rsidR="00817B48">
        <w:rPr>
          <w:b/>
          <w:i/>
        </w:rPr>
        <w:noBreakHyphen/>
      </w:r>
      <w:r w:rsidRPr="00817B48">
        <w:rPr>
          <w:b/>
          <w:i/>
        </w:rPr>
        <w:t xml:space="preserve">contingent loans liability </w:t>
      </w:r>
      <w:r w:rsidRPr="00817B48">
        <w:t>means the amount that is the sum of the following:</w:t>
      </w:r>
    </w:p>
    <w:p w:rsidR="00CC4DAC" w:rsidRPr="00817B48" w:rsidRDefault="00CC4DAC" w:rsidP="00817B48">
      <w:pPr>
        <w:pStyle w:val="paragraph"/>
      </w:pPr>
      <w:r w:rsidRPr="00817B48">
        <w:tab/>
        <w:t>(a)</w:t>
      </w:r>
      <w:r w:rsidRPr="00817B48">
        <w:tab/>
        <w:t>the sum of any amounts the person is liable to pay under section</w:t>
      </w:r>
      <w:r w:rsidR="00817B48" w:rsidRPr="00817B48">
        <w:t> </w:t>
      </w:r>
      <w:r w:rsidRPr="00817B48">
        <w:t>154</w:t>
      </w:r>
      <w:r w:rsidR="00817B48">
        <w:noBreakHyphen/>
      </w:r>
      <w:r w:rsidRPr="00817B48">
        <w:t>1 or 154</w:t>
      </w:r>
      <w:r w:rsidR="00817B48">
        <w:noBreakHyphen/>
      </w:r>
      <w:r w:rsidRPr="00817B48">
        <w:t xml:space="preserve">16 of the </w:t>
      </w:r>
      <w:r w:rsidRPr="00817B48">
        <w:rPr>
          <w:i/>
        </w:rPr>
        <w:t>Higher Education Support Act 2003</w:t>
      </w:r>
      <w:r w:rsidRPr="00817B48">
        <w:t xml:space="preserve"> </w:t>
      </w:r>
      <w:r w:rsidR="00EA3D86" w:rsidRPr="00817B48">
        <w:t>in respect of the income year</w:t>
      </w:r>
      <w:r w:rsidRPr="00817B48">
        <w:t>;</w:t>
      </w:r>
    </w:p>
    <w:p w:rsidR="00CC4DAC" w:rsidRPr="00817B48" w:rsidRDefault="00CC4DAC" w:rsidP="00817B48">
      <w:pPr>
        <w:pStyle w:val="paragraph"/>
      </w:pPr>
      <w:r w:rsidRPr="00817B48">
        <w:tab/>
        <w:t>(b)</w:t>
      </w:r>
      <w:r w:rsidRPr="00817B48">
        <w:tab/>
      </w:r>
      <w:r w:rsidR="00167B70" w:rsidRPr="00817B48">
        <w:t xml:space="preserve">the sum of any amounts </w:t>
      </w:r>
      <w:r w:rsidRPr="00817B48">
        <w:t>the person is liable to pay under section</w:t>
      </w:r>
      <w:r w:rsidR="00817B48" w:rsidRPr="00817B48">
        <w:t> </w:t>
      </w:r>
      <w:r w:rsidR="00EA3D86" w:rsidRPr="00817B48">
        <w:t>1061ZZEZ</w:t>
      </w:r>
      <w:r w:rsidRPr="00817B48">
        <w:rPr>
          <w:i/>
        </w:rPr>
        <w:t xml:space="preserve"> </w:t>
      </w:r>
      <w:r w:rsidR="00167B70" w:rsidRPr="00817B48">
        <w:t>of this Act, or section</w:t>
      </w:r>
      <w:r w:rsidR="00817B48" w:rsidRPr="00817B48">
        <w:t> </w:t>
      </w:r>
      <w:r w:rsidR="00167B70" w:rsidRPr="00817B48">
        <w:t xml:space="preserve">12ZK of the </w:t>
      </w:r>
      <w:r w:rsidR="00167B70" w:rsidRPr="00817B48">
        <w:rPr>
          <w:i/>
        </w:rPr>
        <w:t>Student Assistance Act 1973</w:t>
      </w:r>
      <w:r w:rsidR="00167B70" w:rsidRPr="00817B48">
        <w:t xml:space="preserve">, </w:t>
      </w:r>
      <w:r w:rsidR="00EA3D86" w:rsidRPr="00817B48">
        <w:t>in respect of</w:t>
      </w:r>
      <w:r w:rsidRPr="00817B48">
        <w:t xml:space="preserve"> the inc</w:t>
      </w:r>
      <w:r w:rsidR="00167B70" w:rsidRPr="00817B48">
        <w:t>ome year.</w:t>
      </w:r>
    </w:p>
    <w:p w:rsidR="008A63F6" w:rsidRPr="00817B48" w:rsidRDefault="008A63F6" w:rsidP="00817B48">
      <w:pPr>
        <w:pStyle w:val="ActHead9"/>
        <w:rPr>
          <w:i w:val="0"/>
        </w:rPr>
      </w:pPr>
      <w:bookmarkStart w:id="19" w:name="_Toc523145671"/>
      <w:r w:rsidRPr="00817B48">
        <w:t>Student Assistance Act 1973</w:t>
      </w:r>
      <w:bookmarkEnd w:id="19"/>
    </w:p>
    <w:p w:rsidR="00CC4DAC" w:rsidRPr="00817B48" w:rsidRDefault="00354F2A" w:rsidP="00817B48">
      <w:pPr>
        <w:pStyle w:val="ItemHead"/>
      </w:pPr>
      <w:r w:rsidRPr="00817B48">
        <w:t>2</w:t>
      </w:r>
      <w:r w:rsidR="0091549D" w:rsidRPr="00817B48">
        <w:t xml:space="preserve">  Subsection</w:t>
      </w:r>
      <w:r w:rsidR="00817B48" w:rsidRPr="00817B48">
        <w:t> </w:t>
      </w:r>
      <w:r w:rsidR="0091549D" w:rsidRPr="00817B48">
        <w:t>10F(1)</w:t>
      </w:r>
      <w:r w:rsidR="001D7D56" w:rsidRPr="00817B48">
        <w:t xml:space="preserve"> </w:t>
      </w:r>
      <w:r w:rsidR="00EA3D86" w:rsidRPr="00817B48">
        <w:t xml:space="preserve">(definition of </w:t>
      </w:r>
      <w:r w:rsidR="00EA3D86" w:rsidRPr="00817B48">
        <w:rPr>
          <w:i/>
        </w:rPr>
        <w:t>relevant income</w:t>
      </w:r>
      <w:r w:rsidR="00817B48">
        <w:rPr>
          <w:i/>
        </w:rPr>
        <w:noBreakHyphen/>
      </w:r>
      <w:r w:rsidR="00EA3D86" w:rsidRPr="00817B48">
        <w:rPr>
          <w:i/>
        </w:rPr>
        <w:t>contingent loans liability</w:t>
      </w:r>
      <w:r w:rsidR="00EA3D86" w:rsidRPr="00817B48">
        <w:t>)</w:t>
      </w:r>
    </w:p>
    <w:p w:rsidR="00EA3D86" w:rsidRPr="00817B48" w:rsidRDefault="00EA3D86" w:rsidP="00817B48">
      <w:pPr>
        <w:pStyle w:val="Item"/>
      </w:pPr>
      <w:r w:rsidRPr="00817B48">
        <w:t>Repeal the definition, substitute:</w:t>
      </w:r>
    </w:p>
    <w:p w:rsidR="00CC4DAC" w:rsidRPr="00817B48" w:rsidRDefault="00CC4DAC" w:rsidP="00817B48">
      <w:pPr>
        <w:pStyle w:val="Definition"/>
      </w:pPr>
      <w:r w:rsidRPr="00817B48">
        <w:rPr>
          <w:b/>
          <w:i/>
        </w:rPr>
        <w:t>relevant income</w:t>
      </w:r>
      <w:r w:rsidR="00817B48">
        <w:rPr>
          <w:b/>
          <w:i/>
        </w:rPr>
        <w:noBreakHyphen/>
      </w:r>
      <w:r w:rsidRPr="00817B48">
        <w:rPr>
          <w:b/>
          <w:i/>
        </w:rPr>
        <w:t xml:space="preserve">contingent loans liability </w:t>
      </w:r>
      <w:r w:rsidRPr="00817B48">
        <w:t>means the amount that is the sum of the following:</w:t>
      </w:r>
    </w:p>
    <w:p w:rsidR="00CC4DAC" w:rsidRPr="00817B48" w:rsidRDefault="00CC4DAC" w:rsidP="00817B48">
      <w:pPr>
        <w:pStyle w:val="paragraph"/>
      </w:pPr>
      <w:r w:rsidRPr="00817B48">
        <w:tab/>
        <w:t>(a)</w:t>
      </w:r>
      <w:r w:rsidRPr="00817B48">
        <w:tab/>
        <w:t>the sum of any amounts the person is liable to pay under section</w:t>
      </w:r>
      <w:r w:rsidR="00817B48" w:rsidRPr="00817B48">
        <w:t> </w:t>
      </w:r>
      <w:r w:rsidRPr="00817B48">
        <w:t>154</w:t>
      </w:r>
      <w:r w:rsidR="00817B48">
        <w:noBreakHyphen/>
      </w:r>
      <w:r w:rsidRPr="00817B48">
        <w:t>1 or 154</w:t>
      </w:r>
      <w:r w:rsidR="00817B48">
        <w:noBreakHyphen/>
      </w:r>
      <w:r w:rsidRPr="00817B48">
        <w:t xml:space="preserve">16 of the </w:t>
      </w:r>
      <w:r w:rsidRPr="00817B48">
        <w:rPr>
          <w:i/>
        </w:rPr>
        <w:t>Higher Education Support Act 2003</w:t>
      </w:r>
      <w:r w:rsidRPr="00817B48">
        <w:t xml:space="preserve"> </w:t>
      </w:r>
      <w:r w:rsidR="00EA3D86" w:rsidRPr="00817B48">
        <w:t>in respect of the income year</w:t>
      </w:r>
      <w:r w:rsidRPr="00817B48">
        <w:t>;</w:t>
      </w:r>
    </w:p>
    <w:p w:rsidR="00167B70" w:rsidRPr="00817B48" w:rsidRDefault="00167B70" w:rsidP="00817B48">
      <w:pPr>
        <w:pStyle w:val="paragraph"/>
      </w:pPr>
      <w:r w:rsidRPr="00817B48">
        <w:tab/>
        <w:t>(b)</w:t>
      </w:r>
      <w:r w:rsidRPr="00817B48">
        <w:tab/>
        <w:t>the sum of any amounts the person is liable to pay under section</w:t>
      </w:r>
      <w:r w:rsidR="00817B48" w:rsidRPr="00817B48">
        <w:t> </w:t>
      </w:r>
      <w:r w:rsidRPr="00817B48">
        <w:t>1061ZZEZ</w:t>
      </w:r>
      <w:r w:rsidRPr="00817B48">
        <w:rPr>
          <w:i/>
        </w:rPr>
        <w:t xml:space="preserve"> </w:t>
      </w:r>
      <w:r w:rsidRPr="00817B48">
        <w:t xml:space="preserve">of the </w:t>
      </w:r>
      <w:r w:rsidRPr="00817B48">
        <w:rPr>
          <w:i/>
        </w:rPr>
        <w:t>Social Security Act 1991</w:t>
      </w:r>
      <w:r w:rsidRPr="00817B48">
        <w:t>, or section</w:t>
      </w:r>
      <w:r w:rsidR="00817B48" w:rsidRPr="00817B48">
        <w:t> </w:t>
      </w:r>
      <w:r w:rsidRPr="00817B48">
        <w:t>12ZK of this Act, in respect of the income year;</w:t>
      </w:r>
    </w:p>
    <w:p w:rsidR="00CC4DAC" w:rsidRPr="00817B48" w:rsidRDefault="00167B70" w:rsidP="00817B48">
      <w:pPr>
        <w:pStyle w:val="paragraph"/>
      </w:pPr>
      <w:r w:rsidRPr="00817B48">
        <w:tab/>
        <w:t>(c</w:t>
      </w:r>
      <w:r w:rsidR="00CC4DAC" w:rsidRPr="00817B48">
        <w:t>)</w:t>
      </w:r>
      <w:r w:rsidR="00CC4DAC" w:rsidRPr="00817B48">
        <w:tab/>
        <w:t>any amount the person is liable to pay under section</w:t>
      </w:r>
      <w:r w:rsidR="00817B48" w:rsidRPr="00817B48">
        <w:t> </w:t>
      </w:r>
      <w:r w:rsidR="00CC4DAC" w:rsidRPr="00817B48">
        <w:t>1061ZVHA</w:t>
      </w:r>
      <w:r w:rsidRPr="00817B48">
        <w:t xml:space="preserve"> </w:t>
      </w:r>
      <w:r w:rsidR="00CC4DAC" w:rsidRPr="00817B48">
        <w:t xml:space="preserve">of the </w:t>
      </w:r>
      <w:r w:rsidR="00CC4DAC" w:rsidRPr="00817B48">
        <w:rPr>
          <w:i/>
        </w:rPr>
        <w:t>Social Security Act 1991</w:t>
      </w:r>
      <w:r w:rsidR="00471F9D" w:rsidRPr="00817B48">
        <w:t xml:space="preserve"> </w:t>
      </w:r>
      <w:r w:rsidR="00CC4DAC" w:rsidRPr="00817B48">
        <w:t xml:space="preserve">in respect of </w:t>
      </w:r>
      <w:r w:rsidR="00EA3D86" w:rsidRPr="00817B48">
        <w:t>the income year</w:t>
      </w:r>
      <w:r w:rsidRPr="00817B48">
        <w:t>.</w:t>
      </w:r>
    </w:p>
    <w:p w:rsidR="00A62FDB" w:rsidRPr="00817B48" w:rsidRDefault="00A62FDB" w:rsidP="00817B48">
      <w:pPr>
        <w:pStyle w:val="ActHead9"/>
        <w:rPr>
          <w:i w:val="0"/>
        </w:rPr>
      </w:pPr>
      <w:bookmarkStart w:id="20" w:name="_Toc523145672"/>
      <w:r w:rsidRPr="00817B48">
        <w:t>Trade Support Loans Act 2014</w:t>
      </w:r>
      <w:bookmarkEnd w:id="20"/>
    </w:p>
    <w:p w:rsidR="00EA3D86" w:rsidRPr="00817B48" w:rsidRDefault="00354F2A" w:rsidP="00817B48">
      <w:pPr>
        <w:pStyle w:val="ItemHead"/>
      </w:pPr>
      <w:r w:rsidRPr="00817B48">
        <w:t>3</w:t>
      </w:r>
      <w:r w:rsidR="004914B4" w:rsidRPr="00817B48">
        <w:t xml:space="preserve">  </w:t>
      </w:r>
      <w:r w:rsidR="00CC4DAC" w:rsidRPr="00817B48">
        <w:t>Subsection</w:t>
      </w:r>
      <w:r w:rsidR="00817B48" w:rsidRPr="00817B48">
        <w:t> </w:t>
      </w:r>
      <w:r w:rsidR="00CC4DAC" w:rsidRPr="00817B48">
        <w:t>46(1)</w:t>
      </w:r>
      <w:r w:rsidR="00EA3D86" w:rsidRPr="00817B48">
        <w:t xml:space="preserve"> (definition of </w:t>
      </w:r>
      <w:r w:rsidR="00EA3D86" w:rsidRPr="00817B48">
        <w:rPr>
          <w:i/>
        </w:rPr>
        <w:t>relevant income</w:t>
      </w:r>
      <w:r w:rsidR="00817B48">
        <w:rPr>
          <w:i/>
        </w:rPr>
        <w:noBreakHyphen/>
      </w:r>
      <w:r w:rsidR="00EA3D86" w:rsidRPr="00817B48">
        <w:rPr>
          <w:i/>
        </w:rPr>
        <w:t>contingent loans liability</w:t>
      </w:r>
      <w:r w:rsidR="00EA3D86" w:rsidRPr="00817B48">
        <w:t>)</w:t>
      </w:r>
    </w:p>
    <w:p w:rsidR="00CC4DAC" w:rsidRPr="00817B48" w:rsidRDefault="00EA3D86" w:rsidP="00817B48">
      <w:pPr>
        <w:pStyle w:val="Item"/>
      </w:pPr>
      <w:r w:rsidRPr="00817B48">
        <w:t>Repeal the definition, substitute:</w:t>
      </w:r>
    </w:p>
    <w:p w:rsidR="00CC4DAC" w:rsidRPr="00817B48" w:rsidRDefault="00CC4DAC" w:rsidP="00817B48">
      <w:pPr>
        <w:pStyle w:val="Definition"/>
      </w:pPr>
      <w:r w:rsidRPr="00817B48">
        <w:rPr>
          <w:b/>
          <w:i/>
        </w:rPr>
        <w:t>relevant income</w:t>
      </w:r>
      <w:r w:rsidR="00817B48">
        <w:rPr>
          <w:b/>
          <w:i/>
        </w:rPr>
        <w:noBreakHyphen/>
      </w:r>
      <w:r w:rsidRPr="00817B48">
        <w:rPr>
          <w:b/>
          <w:i/>
        </w:rPr>
        <w:t xml:space="preserve">contingent loans liability </w:t>
      </w:r>
      <w:r w:rsidRPr="00817B48">
        <w:t>means the amount that is the sum of the following:</w:t>
      </w:r>
    </w:p>
    <w:p w:rsidR="00CC4DAC" w:rsidRPr="00817B48" w:rsidRDefault="00CC4DAC" w:rsidP="00817B48">
      <w:pPr>
        <w:pStyle w:val="paragraph"/>
      </w:pPr>
      <w:r w:rsidRPr="00817B48">
        <w:tab/>
        <w:t>(a)</w:t>
      </w:r>
      <w:r w:rsidRPr="00817B48">
        <w:tab/>
        <w:t>the sum of any amounts the person is liable to pay under section</w:t>
      </w:r>
      <w:r w:rsidR="00817B48" w:rsidRPr="00817B48">
        <w:t> </w:t>
      </w:r>
      <w:r w:rsidRPr="00817B48">
        <w:t>154</w:t>
      </w:r>
      <w:r w:rsidR="00817B48">
        <w:noBreakHyphen/>
      </w:r>
      <w:r w:rsidRPr="00817B48">
        <w:t>1 or 154</w:t>
      </w:r>
      <w:r w:rsidR="00817B48">
        <w:noBreakHyphen/>
      </w:r>
      <w:r w:rsidRPr="00817B48">
        <w:t xml:space="preserve">16 of the </w:t>
      </w:r>
      <w:r w:rsidRPr="00817B48">
        <w:rPr>
          <w:i/>
        </w:rPr>
        <w:t>Higher Education Support Act 2003</w:t>
      </w:r>
      <w:r w:rsidRPr="00817B48">
        <w:t xml:space="preserve"> </w:t>
      </w:r>
      <w:r w:rsidR="00EA3D86" w:rsidRPr="00817B48">
        <w:t>in respect of the income year</w:t>
      </w:r>
      <w:r w:rsidRPr="00817B48">
        <w:t>;</w:t>
      </w:r>
    </w:p>
    <w:p w:rsidR="00167B70" w:rsidRPr="00817B48" w:rsidRDefault="00167B70" w:rsidP="00817B48">
      <w:pPr>
        <w:pStyle w:val="paragraph"/>
      </w:pPr>
      <w:r w:rsidRPr="00817B48">
        <w:tab/>
        <w:t>(b)</w:t>
      </w:r>
      <w:r w:rsidRPr="00817B48">
        <w:tab/>
        <w:t>the sum of any amounts the person is liable to pay under section</w:t>
      </w:r>
      <w:r w:rsidR="00817B48" w:rsidRPr="00817B48">
        <w:t> </w:t>
      </w:r>
      <w:r w:rsidRPr="00817B48">
        <w:t>1061ZZEZ</w:t>
      </w:r>
      <w:r w:rsidR="00023A6C" w:rsidRPr="00817B48">
        <w:t xml:space="preserve"> </w:t>
      </w:r>
      <w:r w:rsidRPr="00817B48">
        <w:t xml:space="preserve">of the </w:t>
      </w:r>
      <w:r w:rsidRPr="00817B48">
        <w:rPr>
          <w:i/>
        </w:rPr>
        <w:t>Social Security Act 1991</w:t>
      </w:r>
      <w:r w:rsidRPr="00817B48">
        <w:t>, or section</w:t>
      </w:r>
      <w:r w:rsidR="00817B48" w:rsidRPr="00817B48">
        <w:t> </w:t>
      </w:r>
      <w:r w:rsidRPr="00817B48">
        <w:t xml:space="preserve">12ZK of the </w:t>
      </w:r>
      <w:r w:rsidRPr="00817B48">
        <w:rPr>
          <w:i/>
        </w:rPr>
        <w:t>Student Assistance Act 1973</w:t>
      </w:r>
      <w:r w:rsidRPr="00817B48">
        <w:t>, in respect of the income year;</w:t>
      </w:r>
    </w:p>
    <w:p w:rsidR="00167B70" w:rsidRPr="00817B48" w:rsidRDefault="00167B70" w:rsidP="00817B48">
      <w:pPr>
        <w:pStyle w:val="paragraph"/>
      </w:pPr>
      <w:r w:rsidRPr="00817B48">
        <w:tab/>
        <w:t>(c)</w:t>
      </w:r>
      <w:r w:rsidRPr="00817B48">
        <w:tab/>
        <w:t>any amount the person is liable to pay under section</w:t>
      </w:r>
      <w:r w:rsidR="00817B48" w:rsidRPr="00817B48">
        <w:t> </w:t>
      </w:r>
      <w:r w:rsidRPr="00817B48">
        <w:t xml:space="preserve">1061ZVHA of the </w:t>
      </w:r>
      <w:r w:rsidRPr="00817B48">
        <w:rPr>
          <w:i/>
        </w:rPr>
        <w:t>Social Security Act 1991</w:t>
      </w:r>
      <w:r w:rsidRPr="00817B48">
        <w:t xml:space="preserve"> in respect of the income year;</w:t>
      </w:r>
    </w:p>
    <w:p w:rsidR="00A62FDB" w:rsidRPr="00817B48" w:rsidRDefault="00CC4DAC" w:rsidP="00817B48">
      <w:pPr>
        <w:pStyle w:val="paragraph"/>
      </w:pPr>
      <w:r w:rsidRPr="00817B48">
        <w:tab/>
        <w:t>(</w:t>
      </w:r>
      <w:r w:rsidR="00167B70" w:rsidRPr="00817B48">
        <w:t>d</w:t>
      </w:r>
      <w:r w:rsidRPr="00817B48">
        <w:t>)</w:t>
      </w:r>
      <w:r w:rsidRPr="00817B48">
        <w:tab/>
        <w:t>any amount the person is liable to pay under section</w:t>
      </w:r>
      <w:r w:rsidR="00817B48" w:rsidRPr="00817B48">
        <w:t> </w:t>
      </w:r>
      <w:r w:rsidRPr="00817B48">
        <w:t xml:space="preserve">10F of the </w:t>
      </w:r>
      <w:r w:rsidRPr="00817B48">
        <w:rPr>
          <w:i/>
        </w:rPr>
        <w:t>Student Assistance Act 1973</w:t>
      </w:r>
      <w:r w:rsidRPr="00817B48">
        <w:t xml:space="preserve"> </w:t>
      </w:r>
      <w:r w:rsidR="00EA3D86" w:rsidRPr="00817B48">
        <w:t>in respect of the income year</w:t>
      </w:r>
      <w:r w:rsidRPr="00817B48">
        <w:t>.</w:t>
      </w:r>
    </w:p>
    <w:p w:rsidR="0091549D" w:rsidRPr="00817B48" w:rsidRDefault="0091549D" w:rsidP="00817B48">
      <w:pPr>
        <w:pStyle w:val="ActHead7"/>
        <w:pageBreakBefore/>
      </w:pPr>
      <w:bookmarkStart w:id="21" w:name="_Toc523145673"/>
      <w:r w:rsidRPr="00817B48">
        <w:rPr>
          <w:rStyle w:val="CharAmPartNo"/>
        </w:rPr>
        <w:t>Part</w:t>
      </w:r>
      <w:r w:rsidR="00817B48" w:rsidRPr="00817B48">
        <w:rPr>
          <w:rStyle w:val="CharAmPartNo"/>
        </w:rPr>
        <w:t> </w:t>
      </w:r>
      <w:r w:rsidRPr="00817B48">
        <w:rPr>
          <w:rStyle w:val="CharAmPartNo"/>
        </w:rPr>
        <w:t>2</w:t>
      </w:r>
      <w:r w:rsidRPr="00817B48">
        <w:t>—</w:t>
      </w:r>
      <w:r w:rsidRPr="00817B48">
        <w:rPr>
          <w:rStyle w:val="CharAmPartText"/>
        </w:rPr>
        <w:t>Application provisions</w:t>
      </w:r>
      <w:bookmarkEnd w:id="21"/>
    </w:p>
    <w:p w:rsidR="0091549D" w:rsidRPr="00817B48" w:rsidRDefault="00354F2A" w:rsidP="00817B48">
      <w:pPr>
        <w:pStyle w:val="ItemHead"/>
      </w:pPr>
      <w:r w:rsidRPr="00817B48">
        <w:t>4</w:t>
      </w:r>
      <w:r w:rsidR="0091549D" w:rsidRPr="00817B48">
        <w:t xml:space="preserve">  Application of amendments</w:t>
      </w:r>
    </w:p>
    <w:p w:rsidR="0091549D" w:rsidRPr="00817B48" w:rsidRDefault="0091549D" w:rsidP="00817B48">
      <w:pPr>
        <w:pStyle w:val="Item"/>
      </w:pPr>
      <w:r w:rsidRPr="00817B48">
        <w:t>The amendments made by this Schedule apply in relation to the 2019</w:t>
      </w:r>
      <w:r w:rsidR="00817B48">
        <w:noBreakHyphen/>
      </w:r>
      <w:r w:rsidRPr="00817B48">
        <w:t>20 income year and later income years.</w:t>
      </w:r>
    </w:p>
    <w:p w:rsidR="004969B1" w:rsidRPr="00817B48" w:rsidRDefault="004969B1" w:rsidP="00817B48">
      <w:pPr>
        <w:spacing w:line="240" w:lineRule="auto"/>
      </w:pPr>
      <w:r w:rsidRPr="00817B48">
        <w:br w:type="page"/>
      </w:r>
    </w:p>
    <w:p w:rsidR="004969B1" w:rsidRPr="00817B48" w:rsidRDefault="004969B1" w:rsidP="00817B48">
      <w:pPr>
        <w:pStyle w:val="ActHead6"/>
      </w:pPr>
      <w:bookmarkStart w:id="22" w:name="_Toc523145674"/>
      <w:r w:rsidRPr="00817B48">
        <w:rPr>
          <w:rStyle w:val="CharAmSchNo"/>
        </w:rPr>
        <w:t>Schedule</w:t>
      </w:r>
      <w:r w:rsidR="00817B48" w:rsidRPr="00817B48">
        <w:rPr>
          <w:rStyle w:val="CharAmSchNo"/>
        </w:rPr>
        <w:t> </w:t>
      </w:r>
      <w:r w:rsidRPr="00817B48">
        <w:rPr>
          <w:rStyle w:val="CharAmSchNo"/>
        </w:rPr>
        <w:t>2A</w:t>
      </w:r>
      <w:r w:rsidRPr="00817B48">
        <w:t>—</w:t>
      </w:r>
      <w:r w:rsidRPr="00817B48">
        <w:rPr>
          <w:rStyle w:val="CharAmSchText"/>
        </w:rPr>
        <w:t>The FEE</w:t>
      </w:r>
      <w:r w:rsidR="00817B48" w:rsidRPr="00817B48">
        <w:rPr>
          <w:rStyle w:val="CharAmSchText"/>
        </w:rPr>
        <w:noBreakHyphen/>
      </w:r>
      <w:r w:rsidRPr="00817B48">
        <w:rPr>
          <w:rStyle w:val="CharAmSchText"/>
        </w:rPr>
        <w:t>HELP limit</w:t>
      </w:r>
      <w:bookmarkEnd w:id="22"/>
    </w:p>
    <w:p w:rsidR="004969B1" w:rsidRPr="00817B48" w:rsidRDefault="004969B1" w:rsidP="00817B48">
      <w:pPr>
        <w:pStyle w:val="Header"/>
      </w:pPr>
      <w:r w:rsidRPr="00817B48">
        <w:rPr>
          <w:rStyle w:val="CharAmPartNo"/>
        </w:rPr>
        <w:t xml:space="preserve"> </w:t>
      </w:r>
      <w:r w:rsidRPr="00817B48">
        <w:rPr>
          <w:rStyle w:val="CharAmPartText"/>
        </w:rPr>
        <w:t xml:space="preserve"> </w:t>
      </w:r>
    </w:p>
    <w:p w:rsidR="004969B1" w:rsidRPr="00817B48" w:rsidRDefault="004969B1" w:rsidP="00817B48">
      <w:pPr>
        <w:pStyle w:val="ActHead9"/>
        <w:rPr>
          <w:i w:val="0"/>
        </w:rPr>
      </w:pPr>
      <w:bookmarkStart w:id="23" w:name="_Toc523145675"/>
      <w:r w:rsidRPr="00817B48">
        <w:t>Higher Education Support Act 2003</w:t>
      </w:r>
      <w:bookmarkEnd w:id="23"/>
    </w:p>
    <w:p w:rsidR="004969B1" w:rsidRPr="00817B48" w:rsidRDefault="004969B1" w:rsidP="00817B48">
      <w:pPr>
        <w:pStyle w:val="ItemHead"/>
      </w:pPr>
      <w:r w:rsidRPr="00817B48">
        <w:t>1  Paragraph 104</w:t>
      </w:r>
      <w:r w:rsidR="00817B48">
        <w:noBreakHyphen/>
      </w:r>
      <w:r w:rsidRPr="00817B48">
        <w:t>20(a)</w:t>
      </w:r>
    </w:p>
    <w:p w:rsidR="004969B1" w:rsidRPr="00817B48" w:rsidRDefault="004969B1" w:rsidP="00817B48">
      <w:pPr>
        <w:pStyle w:val="Item"/>
      </w:pPr>
      <w:r w:rsidRPr="00817B48">
        <w:t>Omit “$80,000”, substitute “$104,440”.</w:t>
      </w:r>
    </w:p>
    <w:p w:rsidR="004969B1" w:rsidRPr="00817B48" w:rsidRDefault="004969B1" w:rsidP="00817B48">
      <w:pPr>
        <w:pStyle w:val="ItemHead"/>
      </w:pPr>
      <w:r w:rsidRPr="00817B48">
        <w:t>2  Paragraph 104</w:t>
      </w:r>
      <w:r w:rsidR="00817B48">
        <w:noBreakHyphen/>
      </w:r>
      <w:r w:rsidRPr="00817B48">
        <w:t>20(b)</w:t>
      </w:r>
    </w:p>
    <w:p w:rsidR="004969B1" w:rsidRPr="00817B48" w:rsidRDefault="004969B1" w:rsidP="00817B48">
      <w:pPr>
        <w:pStyle w:val="Item"/>
      </w:pPr>
      <w:r w:rsidRPr="00817B48">
        <w:t>Omit “$100,000”, substitute “$150,000”.</w:t>
      </w:r>
    </w:p>
    <w:p w:rsidR="004969B1" w:rsidRPr="00817B48" w:rsidRDefault="004969B1" w:rsidP="00817B48">
      <w:pPr>
        <w:pStyle w:val="ItemHead"/>
      </w:pPr>
      <w:r w:rsidRPr="00817B48">
        <w:t>3  Transitional—indexation</w:t>
      </w:r>
    </w:p>
    <w:p w:rsidR="004969B1" w:rsidRPr="00817B48" w:rsidRDefault="004969B1" w:rsidP="00817B48">
      <w:pPr>
        <w:pStyle w:val="Item"/>
      </w:pPr>
      <w:r w:rsidRPr="00817B48">
        <w:t>Despite anything in subsection</w:t>
      </w:r>
      <w:r w:rsidR="00817B48" w:rsidRPr="00817B48">
        <w:t> </w:t>
      </w:r>
      <w:r w:rsidRPr="00817B48">
        <w:t>198</w:t>
      </w:r>
      <w:r w:rsidR="00817B48">
        <w:noBreakHyphen/>
      </w:r>
      <w:r w:rsidRPr="00817B48">
        <w:t xml:space="preserve">10(1) of the </w:t>
      </w:r>
      <w:r w:rsidRPr="00817B48">
        <w:rPr>
          <w:i/>
        </w:rPr>
        <w:t>Higher Education Support Act 2003</w:t>
      </w:r>
      <w:r w:rsidRPr="00817B48">
        <w:t>, the FEE</w:t>
      </w:r>
      <w:r w:rsidR="00817B48">
        <w:noBreakHyphen/>
      </w:r>
      <w:r w:rsidRPr="00817B48">
        <w:t>HELP limit is not to be indexed on 1</w:t>
      </w:r>
      <w:r w:rsidR="00817B48" w:rsidRPr="00817B48">
        <w:t> </w:t>
      </w:r>
      <w:r w:rsidRPr="00817B48">
        <w:t>January 2019.</w:t>
      </w:r>
    </w:p>
    <w:p w:rsidR="005C7203" w:rsidRPr="00817B48" w:rsidRDefault="005C7203" w:rsidP="00817B48">
      <w:pPr>
        <w:pStyle w:val="ActHead6"/>
        <w:pageBreakBefore/>
      </w:pPr>
      <w:bookmarkStart w:id="24" w:name="opcCurrentFind"/>
      <w:bookmarkStart w:id="25" w:name="_Toc523145676"/>
      <w:r w:rsidRPr="00817B48">
        <w:rPr>
          <w:rStyle w:val="CharAmSchNo"/>
        </w:rPr>
        <w:t>Schedule</w:t>
      </w:r>
      <w:r w:rsidR="00817B48" w:rsidRPr="00817B48">
        <w:rPr>
          <w:rStyle w:val="CharAmSchNo"/>
        </w:rPr>
        <w:t> </w:t>
      </w:r>
      <w:r w:rsidR="008940C3" w:rsidRPr="00817B48">
        <w:rPr>
          <w:rStyle w:val="CharAmSchNo"/>
        </w:rPr>
        <w:t>3</w:t>
      </w:r>
      <w:r w:rsidRPr="00817B48">
        <w:t>—</w:t>
      </w:r>
      <w:r w:rsidR="00805ACD" w:rsidRPr="00817B48">
        <w:rPr>
          <w:rStyle w:val="CharAmSchText"/>
        </w:rPr>
        <w:t>HELP loan</w:t>
      </w:r>
      <w:r w:rsidR="00E645B0" w:rsidRPr="00817B48">
        <w:rPr>
          <w:rStyle w:val="CharAmSchText"/>
        </w:rPr>
        <w:t xml:space="preserve"> l</w:t>
      </w:r>
      <w:r w:rsidRPr="00817B48">
        <w:rPr>
          <w:rStyle w:val="CharAmSchText"/>
        </w:rPr>
        <w:t>imit</w:t>
      </w:r>
      <w:r w:rsidR="00E645B0" w:rsidRPr="00817B48">
        <w:rPr>
          <w:rStyle w:val="CharAmSchText"/>
        </w:rPr>
        <w:t>s</w:t>
      </w:r>
      <w:r w:rsidR="00CB21E3" w:rsidRPr="00817B48">
        <w:rPr>
          <w:rStyle w:val="CharAmSchText"/>
        </w:rPr>
        <w:t xml:space="preserve"> etc.</w:t>
      </w:r>
      <w:bookmarkEnd w:id="25"/>
    </w:p>
    <w:p w:rsidR="005C7203" w:rsidRPr="00817B48" w:rsidRDefault="009525D1" w:rsidP="00817B48">
      <w:pPr>
        <w:pStyle w:val="ActHead7"/>
      </w:pPr>
      <w:bookmarkStart w:id="26" w:name="_Toc523145677"/>
      <w:bookmarkEnd w:id="24"/>
      <w:r w:rsidRPr="00817B48">
        <w:rPr>
          <w:rStyle w:val="CharAmPartNo"/>
        </w:rPr>
        <w:t>Part</w:t>
      </w:r>
      <w:r w:rsidR="00817B48" w:rsidRPr="00817B48">
        <w:rPr>
          <w:rStyle w:val="CharAmPartNo"/>
        </w:rPr>
        <w:t> </w:t>
      </w:r>
      <w:r w:rsidRPr="00817B48">
        <w:rPr>
          <w:rStyle w:val="CharAmPartNo"/>
        </w:rPr>
        <w:t>1</w:t>
      </w:r>
      <w:r w:rsidRPr="00817B48">
        <w:t>—</w:t>
      </w:r>
      <w:r w:rsidRPr="00817B48">
        <w:rPr>
          <w:rStyle w:val="CharAmPartText"/>
        </w:rPr>
        <w:t>Amendments</w:t>
      </w:r>
      <w:bookmarkEnd w:id="26"/>
    </w:p>
    <w:p w:rsidR="005C7203" w:rsidRPr="00817B48" w:rsidRDefault="005C7203" w:rsidP="00817B48">
      <w:pPr>
        <w:pStyle w:val="ActHead9"/>
        <w:rPr>
          <w:i w:val="0"/>
        </w:rPr>
      </w:pPr>
      <w:bookmarkStart w:id="27" w:name="_Toc523145678"/>
      <w:r w:rsidRPr="00817B48">
        <w:t>Higher Education Support Act 2003</w:t>
      </w:r>
      <w:bookmarkEnd w:id="27"/>
    </w:p>
    <w:p w:rsidR="009525D1" w:rsidRPr="00817B48" w:rsidRDefault="00354F2A" w:rsidP="00817B48">
      <w:pPr>
        <w:pStyle w:val="ItemHead"/>
      </w:pPr>
      <w:r w:rsidRPr="00817B48">
        <w:t>1</w:t>
      </w:r>
      <w:r w:rsidR="009525D1" w:rsidRPr="00817B48">
        <w:t xml:space="preserve">  Subsection</w:t>
      </w:r>
      <w:r w:rsidR="00817B48" w:rsidRPr="00817B48">
        <w:t> </w:t>
      </w:r>
      <w:r w:rsidR="009525D1" w:rsidRPr="00817B48">
        <w:t>36</w:t>
      </w:r>
      <w:r w:rsidR="00817B48">
        <w:noBreakHyphen/>
      </w:r>
      <w:r w:rsidR="009525D1" w:rsidRPr="00817B48">
        <w:t>21(2) (note)</w:t>
      </w:r>
    </w:p>
    <w:p w:rsidR="009525D1" w:rsidRPr="00817B48" w:rsidRDefault="009525D1" w:rsidP="00817B48">
      <w:pPr>
        <w:pStyle w:val="Item"/>
      </w:pPr>
      <w:r w:rsidRPr="00817B48">
        <w:t>Omit “subsection</w:t>
      </w:r>
      <w:r w:rsidR="00817B48" w:rsidRPr="00817B48">
        <w:t> </w:t>
      </w:r>
      <w:r w:rsidRPr="00817B48">
        <w:t>104</w:t>
      </w:r>
      <w:r w:rsidR="00817B48">
        <w:noBreakHyphen/>
      </w:r>
      <w:r w:rsidRPr="00817B48">
        <w:t>30(2) (re</w:t>
      </w:r>
      <w:r w:rsidR="00817B48">
        <w:noBreakHyphen/>
      </w:r>
      <w:r w:rsidRPr="00817B48">
        <w:t>crediting a person’s FEE</w:t>
      </w:r>
      <w:r w:rsidR="00817B48">
        <w:noBreakHyphen/>
      </w:r>
      <w:r w:rsidRPr="00817B48">
        <w:t>HELP balance)”, substitute “subsections</w:t>
      </w:r>
      <w:r w:rsidR="00817B48" w:rsidRPr="00817B48">
        <w:t> </w:t>
      </w:r>
      <w:r w:rsidRPr="00817B48">
        <w:t>97</w:t>
      </w:r>
      <w:r w:rsidR="00817B48">
        <w:noBreakHyphen/>
      </w:r>
      <w:r w:rsidRPr="00817B48">
        <w:t>30(2) and 104</w:t>
      </w:r>
      <w:r w:rsidR="00817B48">
        <w:noBreakHyphen/>
      </w:r>
      <w:r w:rsidRPr="00817B48">
        <w:t>30(2) (re</w:t>
      </w:r>
      <w:r w:rsidR="00817B48">
        <w:noBreakHyphen/>
      </w:r>
      <w:r w:rsidRPr="00817B48">
        <w:t>crediting a person’s HELP balance)”.</w:t>
      </w:r>
    </w:p>
    <w:p w:rsidR="009525D1" w:rsidRPr="00817B48" w:rsidRDefault="00354F2A" w:rsidP="00817B48">
      <w:pPr>
        <w:pStyle w:val="ItemHead"/>
      </w:pPr>
      <w:r w:rsidRPr="00817B48">
        <w:t>2</w:t>
      </w:r>
      <w:r w:rsidR="009525D1" w:rsidRPr="00817B48">
        <w:t xml:space="preserve">  After paragraph</w:t>
      </w:r>
      <w:r w:rsidR="00817B48" w:rsidRPr="00817B48">
        <w:t> </w:t>
      </w:r>
      <w:r w:rsidR="009525D1" w:rsidRPr="00817B48">
        <w:t>90</w:t>
      </w:r>
      <w:r w:rsidR="00817B48">
        <w:noBreakHyphen/>
      </w:r>
      <w:r w:rsidR="009525D1" w:rsidRPr="00817B48">
        <w:t>1(b)</w:t>
      </w:r>
    </w:p>
    <w:p w:rsidR="009525D1" w:rsidRPr="00817B48" w:rsidRDefault="009525D1" w:rsidP="00817B48">
      <w:pPr>
        <w:pStyle w:val="Item"/>
      </w:pPr>
      <w:r w:rsidRPr="00817B48">
        <w:t>Insert:</w:t>
      </w:r>
    </w:p>
    <w:p w:rsidR="009525D1" w:rsidRPr="00817B48" w:rsidRDefault="009525D1" w:rsidP="00817B48">
      <w:pPr>
        <w:pStyle w:val="paragraph"/>
      </w:pPr>
      <w:r w:rsidRPr="00817B48">
        <w:tab/>
        <w:t>(</w:t>
      </w:r>
      <w:proofErr w:type="spellStart"/>
      <w:r w:rsidRPr="00817B48">
        <w:t>ba</w:t>
      </w:r>
      <w:proofErr w:type="spellEnd"/>
      <w:r w:rsidRPr="00817B48">
        <w:t>)</w:t>
      </w:r>
      <w:r w:rsidRPr="00817B48">
        <w:tab/>
        <w:t xml:space="preserve">the student’s </w:t>
      </w:r>
      <w:r w:rsidR="00817B48" w:rsidRPr="00817B48">
        <w:rPr>
          <w:position w:val="6"/>
          <w:sz w:val="16"/>
        </w:rPr>
        <w:t>*</w:t>
      </w:r>
      <w:r w:rsidRPr="00817B48">
        <w:t>HELP balance is greater than zero; and</w:t>
      </w:r>
    </w:p>
    <w:p w:rsidR="00C93DA4" w:rsidRPr="00817B48" w:rsidRDefault="00354F2A" w:rsidP="00817B48">
      <w:pPr>
        <w:pStyle w:val="ItemHead"/>
      </w:pPr>
      <w:r w:rsidRPr="00817B48">
        <w:t>3</w:t>
      </w:r>
      <w:r w:rsidR="00C93DA4" w:rsidRPr="00817B48">
        <w:t xml:space="preserve">  At the end of section</w:t>
      </w:r>
      <w:r w:rsidR="00817B48" w:rsidRPr="00817B48">
        <w:t> </w:t>
      </w:r>
      <w:r w:rsidR="00C93DA4" w:rsidRPr="00817B48">
        <w:t>90</w:t>
      </w:r>
      <w:r w:rsidR="00817B48">
        <w:noBreakHyphen/>
      </w:r>
      <w:r w:rsidR="00C93DA4" w:rsidRPr="00817B48">
        <w:t>1</w:t>
      </w:r>
    </w:p>
    <w:p w:rsidR="00C93DA4" w:rsidRPr="00817B48" w:rsidRDefault="00C93DA4" w:rsidP="00817B48">
      <w:pPr>
        <w:pStyle w:val="Item"/>
      </w:pPr>
      <w:r w:rsidRPr="00817B48">
        <w:t>Add:</w:t>
      </w:r>
    </w:p>
    <w:p w:rsidR="00C93DA4" w:rsidRPr="00817B48" w:rsidRDefault="00C93DA4" w:rsidP="00817B48">
      <w:pPr>
        <w:pStyle w:val="notetext"/>
      </w:pPr>
      <w:r w:rsidRPr="00817B48">
        <w:t>Note:</w:t>
      </w:r>
      <w:r w:rsidRPr="00817B48">
        <w:tab/>
        <w:t xml:space="preserve">For transitional provisions relating to </w:t>
      </w:r>
      <w:r w:rsidR="00817B48" w:rsidRPr="00817B48">
        <w:t>paragraph (</w:t>
      </w:r>
      <w:proofErr w:type="spellStart"/>
      <w:r w:rsidRPr="00817B48">
        <w:t>ba</w:t>
      </w:r>
      <w:proofErr w:type="spellEnd"/>
      <w:r w:rsidRPr="00817B48">
        <w:t>), see Part</w:t>
      </w:r>
      <w:r w:rsidR="00817B48" w:rsidRPr="00817B48">
        <w:t> </w:t>
      </w:r>
      <w:r w:rsidRPr="00817B48">
        <w:t>2 of Schedule</w:t>
      </w:r>
      <w:r w:rsidR="00817B48" w:rsidRPr="00817B48">
        <w:t> </w:t>
      </w:r>
      <w:r w:rsidR="003265DC" w:rsidRPr="00817B48">
        <w:t>3 to the</w:t>
      </w:r>
      <w:r w:rsidRPr="00817B48">
        <w:t xml:space="preserve"> </w:t>
      </w:r>
      <w:r w:rsidRPr="00817B48">
        <w:rPr>
          <w:i/>
        </w:rPr>
        <w:t>Higher Education Support Legislation Amendment (Student Loan Sustainability) Act 2018</w:t>
      </w:r>
      <w:r w:rsidRPr="00817B48">
        <w:t>.</w:t>
      </w:r>
    </w:p>
    <w:p w:rsidR="009525D1" w:rsidRPr="00817B48" w:rsidRDefault="00354F2A" w:rsidP="00817B48">
      <w:pPr>
        <w:pStyle w:val="ItemHead"/>
      </w:pPr>
      <w:r w:rsidRPr="00817B48">
        <w:t>4</w:t>
      </w:r>
      <w:r w:rsidR="009525D1" w:rsidRPr="00817B48">
        <w:t xml:space="preserve">  At the end of section</w:t>
      </w:r>
      <w:r w:rsidR="00817B48" w:rsidRPr="00817B48">
        <w:t> </w:t>
      </w:r>
      <w:r w:rsidR="009525D1" w:rsidRPr="00817B48">
        <w:t>93</w:t>
      </w:r>
      <w:r w:rsidR="00817B48">
        <w:noBreakHyphen/>
      </w:r>
      <w:r w:rsidR="009525D1" w:rsidRPr="00817B48">
        <w:t>1</w:t>
      </w:r>
    </w:p>
    <w:p w:rsidR="009525D1" w:rsidRPr="00817B48" w:rsidRDefault="009525D1" w:rsidP="00817B48">
      <w:pPr>
        <w:pStyle w:val="Item"/>
      </w:pPr>
      <w:r w:rsidRPr="00817B48">
        <w:t>Add:</w:t>
      </w:r>
    </w:p>
    <w:p w:rsidR="009525D1" w:rsidRPr="00817B48" w:rsidRDefault="009525D1" w:rsidP="00817B48">
      <w:pPr>
        <w:pStyle w:val="notetext"/>
      </w:pPr>
      <w:r w:rsidRPr="00817B48">
        <w:t>Note:</w:t>
      </w:r>
      <w:r w:rsidRPr="00817B48">
        <w:tab/>
        <w:t>A lesser amount may be payable because of section</w:t>
      </w:r>
      <w:r w:rsidR="00817B48" w:rsidRPr="00817B48">
        <w:t> </w:t>
      </w:r>
      <w:r w:rsidRPr="00817B48">
        <w:t>93</w:t>
      </w:r>
      <w:r w:rsidR="00817B48">
        <w:noBreakHyphen/>
      </w:r>
      <w:r w:rsidRPr="00817B48">
        <w:t>20.</w:t>
      </w:r>
    </w:p>
    <w:p w:rsidR="009525D1" w:rsidRPr="00817B48" w:rsidRDefault="00354F2A" w:rsidP="00817B48">
      <w:pPr>
        <w:pStyle w:val="ItemHead"/>
      </w:pPr>
      <w:r w:rsidRPr="00817B48">
        <w:t>5</w:t>
      </w:r>
      <w:r w:rsidR="009525D1" w:rsidRPr="00817B48">
        <w:t xml:space="preserve">  At the end of Division</w:t>
      </w:r>
      <w:r w:rsidR="00817B48" w:rsidRPr="00817B48">
        <w:t> </w:t>
      </w:r>
      <w:r w:rsidR="009525D1" w:rsidRPr="00817B48">
        <w:t>93</w:t>
      </w:r>
    </w:p>
    <w:p w:rsidR="009525D1" w:rsidRPr="00817B48" w:rsidRDefault="009525D1" w:rsidP="00817B48">
      <w:pPr>
        <w:pStyle w:val="Item"/>
      </w:pPr>
      <w:r w:rsidRPr="00817B48">
        <w:t>Add:</w:t>
      </w:r>
    </w:p>
    <w:p w:rsidR="009525D1" w:rsidRPr="00817B48" w:rsidRDefault="009525D1" w:rsidP="00817B48">
      <w:pPr>
        <w:pStyle w:val="ActHead5"/>
      </w:pPr>
      <w:bookmarkStart w:id="28" w:name="_Toc523145679"/>
      <w:r w:rsidRPr="00817B48">
        <w:rPr>
          <w:rStyle w:val="CharSectno"/>
        </w:rPr>
        <w:t>93</w:t>
      </w:r>
      <w:r w:rsidR="00817B48" w:rsidRPr="00817B48">
        <w:rPr>
          <w:rStyle w:val="CharSectno"/>
        </w:rPr>
        <w:noBreakHyphen/>
      </w:r>
      <w:r w:rsidRPr="00817B48">
        <w:rPr>
          <w:rStyle w:val="CharSectno"/>
        </w:rPr>
        <w:t>20</w:t>
      </w:r>
      <w:r w:rsidRPr="00817B48">
        <w:t xml:space="preserve">  Amounts of </w:t>
      </w:r>
      <w:proofErr w:type="spellStart"/>
      <w:r w:rsidRPr="00817B48">
        <w:t>HECS</w:t>
      </w:r>
      <w:proofErr w:type="spellEnd"/>
      <w:r w:rsidR="00817B48">
        <w:noBreakHyphen/>
      </w:r>
      <w:r w:rsidRPr="00817B48">
        <w:t>HELP assistance, FEE</w:t>
      </w:r>
      <w:r w:rsidR="00817B48">
        <w:noBreakHyphen/>
      </w:r>
      <w:r w:rsidRPr="00817B48">
        <w:t>HELP assistance and VET FEE</w:t>
      </w:r>
      <w:r w:rsidR="00817B48">
        <w:noBreakHyphen/>
      </w:r>
      <w:r w:rsidRPr="00817B48">
        <w:t>HELP assistance must not exceed the HELP balance</w:t>
      </w:r>
      <w:bookmarkEnd w:id="28"/>
    </w:p>
    <w:p w:rsidR="009525D1" w:rsidRPr="00817B48" w:rsidRDefault="009525D1" w:rsidP="00817B48">
      <w:pPr>
        <w:pStyle w:val="SubsectionHead"/>
      </w:pPr>
      <w:r w:rsidRPr="00817B48">
        <w:t xml:space="preserve">Amount of </w:t>
      </w:r>
      <w:proofErr w:type="spellStart"/>
      <w:r w:rsidRPr="00817B48">
        <w:t>HECS</w:t>
      </w:r>
      <w:proofErr w:type="spellEnd"/>
      <w:r w:rsidR="00817B48">
        <w:noBreakHyphen/>
      </w:r>
      <w:r w:rsidRPr="00817B48">
        <w:t>HELP assistance for one unit</w:t>
      </w:r>
    </w:p>
    <w:p w:rsidR="009525D1" w:rsidRPr="00817B48" w:rsidRDefault="009525D1" w:rsidP="00817B48">
      <w:pPr>
        <w:pStyle w:val="subsection"/>
      </w:pPr>
      <w:r w:rsidRPr="00817B48">
        <w:tab/>
        <w:t>(1)</w:t>
      </w:r>
      <w:r w:rsidRPr="00817B48">
        <w:tab/>
        <w:t xml:space="preserve">The amount of </w:t>
      </w:r>
      <w:r w:rsidR="00817B48" w:rsidRPr="00817B48">
        <w:rPr>
          <w:position w:val="6"/>
          <w:sz w:val="16"/>
        </w:rPr>
        <w:t>*</w:t>
      </w:r>
      <w:proofErr w:type="spellStart"/>
      <w:r w:rsidRPr="00817B48">
        <w:t>HECS</w:t>
      </w:r>
      <w:proofErr w:type="spellEnd"/>
      <w:r w:rsidR="00817B48">
        <w:noBreakHyphen/>
      </w:r>
      <w:r w:rsidRPr="00817B48">
        <w:t xml:space="preserve">HELP assistance to which a student is entitled for a unit of study is an amount equal to the student’s </w:t>
      </w:r>
      <w:r w:rsidR="00817B48" w:rsidRPr="00817B48">
        <w:rPr>
          <w:position w:val="6"/>
          <w:sz w:val="16"/>
        </w:rPr>
        <w:t>*</w:t>
      </w:r>
      <w:r w:rsidRPr="00817B48">
        <w:t xml:space="preserve">HELP balance on the </w:t>
      </w:r>
      <w:r w:rsidR="00817B48" w:rsidRPr="00817B48">
        <w:rPr>
          <w:position w:val="6"/>
          <w:sz w:val="16"/>
        </w:rPr>
        <w:t>*</w:t>
      </w:r>
      <w:r w:rsidRPr="00817B48">
        <w:t>census date for the unit if:</w:t>
      </w:r>
    </w:p>
    <w:p w:rsidR="009525D1" w:rsidRPr="00817B48" w:rsidRDefault="009525D1" w:rsidP="00817B48">
      <w:pPr>
        <w:pStyle w:val="paragraph"/>
      </w:pPr>
      <w:r w:rsidRPr="00817B48">
        <w:tab/>
        <w:t>(a)</w:t>
      </w:r>
      <w:r w:rsidRPr="00817B48">
        <w:tab/>
        <w:t>there is no other:</w:t>
      </w:r>
    </w:p>
    <w:p w:rsidR="009525D1" w:rsidRPr="00817B48" w:rsidRDefault="009525D1" w:rsidP="00817B48">
      <w:pPr>
        <w:pStyle w:val="paragraphsub"/>
      </w:pPr>
      <w:r w:rsidRPr="00817B48">
        <w:tab/>
        <w:t>(</w:t>
      </w:r>
      <w:proofErr w:type="spellStart"/>
      <w:r w:rsidRPr="00817B48">
        <w:t>i</w:t>
      </w:r>
      <w:proofErr w:type="spellEnd"/>
      <w:r w:rsidRPr="00817B48">
        <w:t>)</w:t>
      </w:r>
      <w:r w:rsidRPr="00817B48">
        <w:tab/>
        <w:t xml:space="preserve">unit of study, with the same census date, for which the student is entitled to </w:t>
      </w:r>
      <w:r w:rsidR="00817B48" w:rsidRPr="00817B48">
        <w:rPr>
          <w:position w:val="6"/>
          <w:sz w:val="16"/>
        </w:rPr>
        <w:t>*</w:t>
      </w:r>
      <w:proofErr w:type="spellStart"/>
      <w:r w:rsidRPr="00817B48">
        <w:t>HECS</w:t>
      </w:r>
      <w:proofErr w:type="spellEnd"/>
      <w:r w:rsidR="00817B48">
        <w:noBreakHyphen/>
      </w:r>
      <w:r w:rsidRPr="00817B48">
        <w:t>HELP assistance; or</w:t>
      </w:r>
    </w:p>
    <w:p w:rsidR="009525D1" w:rsidRPr="00817B48" w:rsidRDefault="009525D1" w:rsidP="00817B48">
      <w:pPr>
        <w:pStyle w:val="paragraphsub"/>
      </w:pPr>
      <w:r w:rsidRPr="00817B48">
        <w:tab/>
        <w:t>(ii)</w:t>
      </w:r>
      <w:r w:rsidRPr="00817B48">
        <w:tab/>
        <w:t xml:space="preserve">unit of study, with the same census date, for which the student is entitled to </w:t>
      </w:r>
      <w:r w:rsidR="00817B48" w:rsidRPr="00817B48">
        <w:rPr>
          <w:position w:val="6"/>
          <w:sz w:val="16"/>
        </w:rPr>
        <w:t>*</w:t>
      </w:r>
      <w:r w:rsidRPr="00817B48">
        <w:t>FEE</w:t>
      </w:r>
      <w:r w:rsidR="00817B48">
        <w:noBreakHyphen/>
      </w:r>
      <w:r w:rsidRPr="00817B48">
        <w:t>HELP assistance; or</w:t>
      </w:r>
    </w:p>
    <w:p w:rsidR="009525D1" w:rsidRPr="00817B48" w:rsidRDefault="009525D1" w:rsidP="00817B48">
      <w:pPr>
        <w:pStyle w:val="paragraphsub"/>
      </w:pPr>
      <w:r w:rsidRPr="00817B48">
        <w:tab/>
        <w:t>(iii)</w:t>
      </w:r>
      <w:r w:rsidRPr="00817B48">
        <w:tab/>
      </w:r>
      <w:r w:rsidR="00817B48" w:rsidRPr="00817B48">
        <w:rPr>
          <w:position w:val="6"/>
          <w:sz w:val="16"/>
        </w:rPr>
        <w:t>*</w:t>
      </w:r>
      <w:r w:rsidRPr="00817B48">
        <w:t xml:space="preserve">VET unit of study, with the same census date, for which the student is entitled to </w:t>
      </w:r>
      <w:r w:rsidR="00817B48" w:rsidRPr="00817B48">
        <w:rPr>
          <w:position w:val="6"/>
          <w:sz w:val="16"/>
        </w:rPr>
        <w:t>*</w:t>
      </w:r>
      <w:r w:rsidR="00EF0F4A" w:rsidRPr="00817B48">
        <w:t>VET FEE</w:t>
      </w:r>
      <w:r w:rsidR="00817B48">
        <w:noBreakHyphen/>
      </w:r>
      <w:r w:rsidR="00EF0F4A" w:rsidRPr="00817B48">
        <w:t>HELP</w:t>
      </w:r>
      <w:r w:rsidRPr="00817B48">
        <w:t xml:space="preserve"> assistance; and</w:t>
      </w:r>
    </w:p>
    <w:p w:rsidR="009525D1" w:rsidRPr="00817B48" w:rsidRDefault="009525D1" w:rsidP="00817B48">
      <w:pPr>
        <w:pStyle w:val="paragraph"/>
      </w:pPr>
      <w:r w:rsidRPr="00817B48">
        <w:tab/>
        <w:t>(b)</w:t>
      </w:r>
      <w:r w:rsidRPr="00817B48">
        <w:tab/>
        <w:t xml:space="preserve">the amount of </w:t>
      </w:r>
      <w:proofErr w:type="spellStart"/>
      <w:r w:rsidRPr="00817B48">
        <w:t>HECS</w:t>
      </w:r>
      <w:proofErr w:type="spellEnd"/>
      <w:r w:rsidR="00817B48">
        <w:noBreakHyphen/>
      </w:r>
      <w:r w:rsidRPr="00817B48">
        <w:t>HELP assistance to which the student would be entitled under section</w:t>
      </w:r>
      <w:r w:rsidR="00817B48" w:rsidRPr="00817B48">
        <w:t> </w:t>
      </w:r>
      <w:r w:rsidRPr="00817B48">
        <w:t>93</w:t>
      </w:r>
      <w:r w:rsidR="00817B48">
        <w:noBreakHyphen/>
      </w:r>
      <w:r w:rsidRPr="00817B48">
        <w:t>1 for the unit would exceed that HELP balance.</w:t>
      </w:r>
    </w:p>
    <w:p w:rsidR="00C93DA4" w:rsidRPr="00817B48" w:rsidRDefault="00C93DA4" w:rsidP="00817B48">
      <w:pPr>
        <w:pStyle w:val="notetext"/>
      </w:pPr>
      <w:r w:rsidRPr="00817B48">
        <w:t>Note</w:t>
      </w:r>
      <w:r w:rsidR="00DC72A6" w:rsidRPr="00817B48">
        <w:t xml:space="preserve"> 1</w:t>
      </w:r>
      <w:r w:rsidRPr="00817B48">
        <w:t>:</w:t>
      </w:r>
      <w:r w:rsidRPr="00817B48">
        <w:tab/>
        <w:t xml:space="preserve">For transitional provisions relating to </w:t>
      </w:r>
      <w:r w:rsidR="00817B48" w:rsidRPr="00817B48">
        <w:t>subparagraph (</w:t>
      </w:r>
      <w:r w:rsidRPr="00817B48">
        <w:t>a)(</w:t>
      </w:r>
      <w:proofErr w:type="spellStart"/>
      <w:r w:rsidRPr="00817B48">
        <w:t>i</w:t>
      </w:r>
      <w:proofErr w:type="spellEnd"/>
      <w:r w:rsidRPr="00817B48">
        <w:t>), see Part</w:t>
      </w:r>
      <w:r w:rsidR="00817B48" w:rsidRPr="00817B48">
        <w:t> </w:t>
      </w:r>
      <w:r w:rsidRPr="00817B48">
        <w:t>2 of Schedule</w:t>
      </w:r>
      <w:r w:rsidR="00817B48" w:rsidRPr="00817B48">
        <w:t> </w:t>
      </w:r>
      <w:r w:rsidR="003265DC" w:rsidRPr="00817B48">
        <w:t>3 to the</w:t>
      </w:r>
      <w:r w:rsidRPr="00817B48">
        <w:t xml:space="preserve"> </w:t>
      </w:r>
      <w:r w:rsidRPr="00817B48">
        <w:rPr>
          <w:i/>
        </w:rPr>
        <w:t>Higher Education Support Legislation Amendment (Student Loan Sustainability) Act 2018</w:t>
      </w:r>
      <w:r w:rsidRPr="00817B48">
        <w:t>.</w:t>
      </w:r>
    </w:p>
    <w:p w:rsidR="00DC72A6" w:rsidRPr="00817B48" w:rsidRDefault="00DC72A6" w:rsidP="00817B48">
      <w:pPr>
        <w:pStyle w:val="notetext"/>
      </w:pPr>
      <w:r w:rsidRPr="00817B48">
        <w:t>Note 2:</w:t>
      </w:r>
      <w:r w:rsidRPr="00817B48">
        <w:tab/>
      </w:r>
      <w:r w:rsidR="0050375D" w:rsidRPr="00817B48">
        <w:t xml:space="preserve">The amount of a </w:t>
      </w:r>
      <w:r w:rsidR="00817B48" w:rsidRPr="00817B48">
        <w:rPr>
          <w:position w:val="6"/>
          <w:sz w:val="16"/>
        </w:rPr>
        <w:t>*</w:t>
      </w:r>
      <w:r w:rsidR="0050375D" w:rsidRPr="00817B48">
        <w:t>VET student loan is limited by reference to the student’s HELP balance—see sections</w:t>
      </w:r>
      <w:r w:rsidR="00817B48" w:rsidRPr="00817B48">
        <w:t> </w:t>
      </w:r>
      <w:r w:rsidR="0050375D" w:rsidRPr="00817B48">
        <w:t xml:space="preserve">8 and 20 of the </w:t>
      </w:r>
      <w:r w:rsidR="0050375D" w:rsidRPr="00817B48">
        <w:rPr>
          <w:i/>
        </w:rPr>
        <w:t>VET Student Loans Act 2016</w:t>
      </w:r>
      <w:r w:rsidR="0050375D" w:rsidRPr="00817B48">
        <w:t xml:space="preserve">. </w:t>
      </w:r>
      <w:r w:rsidRPr="00817B48">
        <w:t>The student’s HELP balance is reduced by the amount of any VET student loans that have previously been payable to the student—see section</w:t>
      </w:r>
      <w:r w:rsidR="00817B48" w:rsidRPr="00817B48">
        <w:t> </w:t>
      </w:r>
      <w:r w:rsidRPr="00817B48">
        <w:t>128</w:t>
      </w:r>
      <w:r w:rsidR="00817B48">
        <w:noBreakHyphen/>
      </w:r>
      <w:r w:rsidR="0050375D" w:rsidRPr="00817B48">
        <w:t>15.</w:t>
      </w:r>
    </w:p>
    <w:p w:rsidR="009525D1" w:rsidRPr="00817B48" w:rsidRDefault="009525D1" w:rsidP="00817B48">
      <w:pPr>
        <w:pStyle w:val="SubsectionHead"/>
      </w:pPr>
      <w:r w:rsidRPr="00817B48">
        <w:t xml:space="preserve">Amount of </w:t>
      </w:r>
      <w:proofErr w:type="spellStart"/>
      <w:r w:rsidRPr="00817B48">
        <w:t>HECS</w:t>
      </w:r>
      <w:proofErr w:type="spellEnd"/>
      <w:r w:rsidR="00817B48">
        <w:noBreakHyphen/>
      </w:r>
      <w:r w:rsidRPr="00817B48">
        <w:t>HELP assistance</w:t>
      </w:r>
      <w:r w:rsidR="006B3F40" w:rsidRPr="00817B48">
        <w:t xml:space="preserve"> </w:t>
      </w:r>
      <w:r w:rsidRPr="00817B48">
        <w:t>for more than one unit</w:t>
      </w:r>
    </w:p>
    <w:p w:rsidR="009525D1" w:rsidRPr="00817B48" w:rsidRDefault="009525D1" w:rsidP="00817B48">
      <w:pPr>
        <w:pStyle w:val="subsection"/>
      </w:pPr>
      <w:r w:rsidRPr="00817B48">
        <w:tab/>
        <w:t>(2)</w:t>
      </w:r>
      <w:r w:rsidRPr="00817B48">
        <w:tab/>
        <w:t>If the sum of:</w:t>
      </w:r>
    </w:p>
    <w:p w:rsidR="009525D1" w:rsidRPr="00817B48" w:rsidRDefault="009525D1" w:rsidP="00817B48">
      <w:pPr>
        <w:pStyle w:val="paragraph"/>
      </w:pPr>
      <w:r w:rsidRPr="00817B48">
        <w:tab/>
        <w:t>(a)</w:t>
      </w:r>
      <w:r w:rsidRPr="00817B48">
        <w:tab/>
        <w:t xml:space="preserve">the amount of </w:t>
      </w:r>
      <w:r w:rsidR="00817B48" w:rsidRPr="00817B48">
        <w:rPr>
          <w:position w:val="6"/>
          <w:sz w:val="16"/>
        </w:rPr>
        <w:t>*</w:t>
      </w:r>
      <w:proofErr w:type="spellStart"/>
      <w:r w:rsidRPr="00817B48">
        <w:t>HECS</w:t>
      </w:r>
      <w:proofErr w:type="spellEnd"/>
      <w:r w:rsidR="00817B48">
        <w:noBreakHyphen/>
      </w:r>
      <w:r w:rsidRPr="00817B48">
        <w:t>HELP assistance to which a student would be entitled under section</w:t>
      </w:r>
      <w:r w:rsidR="00817B48" w:rsidRPr="00817B48">
        <w:t> </w:t>
      </w:r>
      <w:r w:rsidRPr="00817B48">
        <w:t>93</w:t>
      </w:r>
      <w:r w:rsidR="00817B48">
        <w:noBreakHyphen/>
      </w:r>
      <w:r w:rsidRPr="00817B48">
        <w:t>1 for a unit of study; and</w:t>
      </w:r>
    </w:p>
    <w:p w:rsidR="009525D1" w:rsidRPr="00817B48" w:rsidRDefault="009525D1" w:rsidP="00817B48">
      <w:pPr>
        <w:pStyle w:val="paragraph"/>
      </w:pPr>
      <w:r w:rsidRPr="00817B48">
        <w:tab/>
        <w:t>(b)</w:t>
      </w:r>
      <w:r w:rsidRPr="00817B48">
        <w:tab/>
        <w:t>any other amounts of:</w:t>
      </w:r>
    </w:p>
    <w:p w:rsidR="009525D1" w:rsidRPr="00817B48" w:rsidRDefault="009525D1" w:rsidP="00817B48">
      <w:pPr>
        <w:pStyle w:val="paragraphsub"/>
      </w:pPr>
      <w:r w:rsidRPr="00817B48">
        <w:tab/>
        <w:t>(</w:t>
      </w:r>
      <w:proofErr w:type="spellStart"/>
      <w:r w:rsidRPr="00817B48">
        <w:t>i</w:t>
      </w:r>
      <w:proofErr w:type="spellEnd"/>
      <w:r w:rsidRPr="00817B48">
        <w:t>)</w:t>
      </w:r>
      <w:r w:rsidRPr="00817B48">
        <w:tab/>
      </w:r>
      <w:proofErr w:type="spellStart"/>
      <w:r w:rsidRPr="00817B48">
        <w:t>HECS</w:t>
      </w:r>
      <w:proofErr w:type="spellEnd"/>
      <w:r w:rsidR="00817B48">
        <w:noBreakHyphen/>
      </w:r>
      <w:r w:rsidRPr="00817B48">
        <w:t xml:space="preserve">HELP assistance to which the student would be entitled under that section for other units that have the same </w:t>
      </w:r>
      <w:r w:rsidR="00817B48" w:rsidRPr="00817B48">
        <w:rPr>
          <w:position w:val="6"/>
          <w:sz w:val="16"/>
        </w:rPr>
        <w:t>*</w:t>
      </w:r>
      <w:r w:rsidRPr="00817B48">
        <w:t>census date as that unit; and</w:t>
      </w:r>
    </w:p>
    <w:p w:rsidR="009525D1" w:rsidRPr="00817B48" w:rsidRDefault="009525D1" w:rsidP="00817B48">
      <w:pPr>
        <w:pStyle w:val="paragraphsub"/>
      </w:pPr>
      <w:r w:rsidRPr="00817B48">
        <w:tab/>
        <w:t>(ii)</w:t>
      </w:r>
      <w:r w:rsidRPr="00817B48">
        <w:tab/>
      </w:r>
      <w:r w:rsidR="00817B48" w:rsidRPr="00817B48">
        <w:rPr>
          <w:position w:val="6"/>
          <w:sz w:val="16"/>
        </w:rPr>
        <w:t>*</w:t>
      </w:r>
      <w:r w:rsidRPr="00817B48">
        <w:t>FEE</w:t>
      </w:r>
      <w:r w:rsidR="00817B48">
        <w:noBreakHyphen/>
      </w:r>
      <w:r w:rsidRPr="00817B48">
        <w:t>HELP assistance to which the student would be entitled under section</w:t>
      </w:r>
      <w:r w:rsidR="00817B48" w:rsidRPr="00817B48">
        <w:t> </w:t>
      </w:r>
      <w:r w:rsidRPr="00817B48">
        <w:t>107</w:t>
      </w:r>
      <w:r w:rsidR="00817B48">
        <w:noBreakHyphen/>
      </w:r>
      <w:r w:rsidRPr="00817B48">
        <w:t>1 for other units that have the same census date as that unit; and</w:t>
      </w:r>
    </w:p>
    <w:p w:rsidR="009525D1" w:rsidRPr="00817B48" w:rsidRDefault="009525D1" w:rsidP="00817B48">
      <w:pPr>
        <w:pStyle w:val="paragraphsub"/>
      </w:pPr>
      <w:r w:rsidRPr="00817B48">
        <w:tab/>
        <w:t>(iii)</w:t>
      </w:r>
      <w:r w:rsidRPr="00817B48">
        <w:tab/>
      </w:r>
      <w:r w:rsidR="00817B48" w:rsidRPr="00817B48">
        <w:rPr>
          <w:position w:val="6"/>
          <w:sz w:val="16"/>
        </w:rPr>
        <w:t>*</w:t>
      </w:r>
      <w:r w:rsidR="00EF0F4A" w:rsidRPr="00817B48">
        <w:t>VET FEE</w:t>
      </w:r>
      <w:r w:rsidR="00817B48">
        <w:noBreakHyphen/>
      </w:r>
      <w:r w:rsidR="00EF0F4A" w:rsidRPr="00817B48">
        <w:t>HELP</w:t>
      </w:r>
      <w:r w:rsidRPr="00817B48">
        <w:t xml:space="preserve"> assistance to which the student would be entitled under clause</w:t>
      </w:r>
      <w:r w:rsidR="00817B48" w:rsidRPr="00817B48">
        <w:t> </w:t>
      </w:r>
      <w:r w:rsidRPr="00817B48">
        <w:t>52 of Schedule</w:t>
      </w:r>
      <w:r w:rsidR="00817B48" w:rsidRPr="00817B48">
        <w:t> </w:t>
      </w:r>
      <w:r w:rsidRPr="00817B48">
        <w:t>1A for other units that have the same census date as that unit;</w:t>
      </w:r>
    </w:p>
    <w:p w:rsidR="009525D1" w:rsidRPr="00817B48" w:rsidRDefault="009525D1" w:rsidP="00817B48">
      <w:pPr>
        <w:pStyle w:val="subsection2"/>
      </w:pPr>
      <w:r w:rsidRPr="00817B48">
        <w:t xml:space="preserve">would exceed the student’s </w:t>
      </w:r>
      <w:r w:rsidR="00817B48" w:rsidRPr="00817B48">
        <w:rPr>
          <w:position w:val="6"/>
          <w:sz w:val="16"/>
        </w:rPr>
        <w:t>*</w:t>
      </w:r>
      <w:r w:rsidRPr="00817B48">
        <w:t xml:space="preserve">HELP balance on the census date for the unit, then, despite </w:t>
      </w:r>
      <w:r w:rsidR="00817B48" w:rsidRPr="00817B48">
        <w:t>subsection (</w:t>
      </w:r>
      <w:r w:rsidRPr="00817B48">
        <w:t xml:space="preserve">1) of this section, the total amount of </w:t>
      </w:r>
      <w:proofErr w:type="spellStart"/>
      <w:r w:rsidRPr="00817B48">
        <w:t>HECS</w:t>
      </w:r>
      <w:proofErr w:type="spellEnd"/>
      <w:r w:rsidR="00817B48">
        <w:noBreakHyphen/>
      </w:r>
      <w:r w:rsidRPr="00817B48">
        <w:t>HELP assistance, FEE</w:t>
      </w:r>
      <w:r w:rsidR="00817B48">
        <w:noBreakHyphen/>
      </w:r>
      <w:r w:rsidRPr="00817B48">
        <w:t xml:space="preserve">HELP assistance and </w:t>
      </w:r>
      <w:r w:rsidR="00EF0F4A" w:rsidRPr="00817B48">
        <w:t>VET FEE</w:t>
      </w:r>
      <w:r w:rsidR="00817B48">
        <w:noBreakHyphen/>
      </w:r>
      <w:r w:rsidR="00EF0F4A" w:rsidRPr="00817B48">
        <w:t>HELP</w:t>
      </w:r>
      <w:r w:rsidRPr="00817B48">
        <w:t xml:space="preserve"> assistance to which the student is entitled for all of those units is an amount equal to that HELP balance.</w:t>
      </w:r>
    </w:p>
    <w:p w:rsidR="009525D1" w:rsidRPr="00817B48" w:rsidRDefault="009525D1" w:rsidP="00817B48">
      <w:pPr>
        <w:pStyle w:val="notetext"/>
      </w:pPr>
      <w:r w:rsidRPr="00817B48">
        <w:t>Example:</w:t>
      </w:r>
      <w:r w:rsidRPr="00817B48">
        <w:tab/>
        <w:t>Kate has a HELP balance of $2,000, and is enrolled in 4 units with the same census date. The student contribution amount for each unit is $600. There are no up</w:t>
      </w:r>
      <w:r w:rsidR="00817B48">
        <w:noBreakHyphen/>
      </w:r>
      <w:r w:rsidRPr="00817B48">
        <w:t>front payment</w:t>
      </w:r>
      <w:r w:rsidR="006B3F40" w:rsidRPr="00817B48">
        <w:t>s</w:t>
      </w:r>
      <w:r w:rsidRPr="00817B48">
        <w:t xml:space="preserve"> for the units. The total amount of </w:t>
      </w:r>
      <w:proofErr w:type="spellStart"/>
      <w:r w:rsidRPr="00817B48">
        <w:t>HECS</w:t>
      </w:r>
      <w:proofErr w:type="spellEnd"/>
      <w:r w:rsidR="00817B48">
        <w:noBreakHyphen/>
      </w:r>
      <w:r w:rsidRPr="00817B48">
        <w:t>HELP assistance to which Kate is entitled for the units is $2,000, even though the total amount of the student contribution amounts for the units is $2,400.</w:t>
      </w:r>
    </w:p>
    <w:p w:rsidR="00C93DA4" w:rsidRPr="00817B48" w:rsidRDefault="00C93DA4" w:rsidP="00817B48">
      <w:pPr>
        <w:pStyle w:val="notetext"/>
      </w:pPr>
      <w:r w:rsidRPr="00817B48">
        <w:t>Note</w:t>
      </w:r>
      <w:r w:rsidR="00DC72A6" w:rsidRPr="00817B48">
        <w:t xml:space="preserve"> 1</w:t>
      </w:r>
      <w:r w:rsidRPr="00817B48">
        <w:t>:</w:t>
      </w:r>
      <w:r w:rsidRPr="00817B48">
        <w:tab/>
        <w:t xml:space="preserve">For transitional provisions relating to </w:t>
      </w:r>
      <w:r w:rsidR="00817B48" w:rsidRPr="00817B48">
        <w:t>subparagraph (</w:t>
      </w:r>
      <w:r w:rsidRPr="00817B48">
        <w:t>b)(</w:t>
      </w:r>
      <w:proofErr w:type="spellStart"/>
      <w:r w:rsidRPr="00817B48">
        <w:t>i</w:t>
      </w:r>
      <w:proofErr w:type="spellEnd"/>
      <w:r w:rsidRPr="00817B48">
        <w:t>), see Part</w:t>
      </w:r>
      <w:r w:rsidR="00817B48" w:rsidRPr="00817B48">
        <w:t> </w:t>
      </w:r>
      <w:r w:rsidRPr="00817B48">
        <w:t>2 of Schedule</w:t>
      </w:r>
      <w:r w:rsidR="00817B48" w:rsidRPr="00817B48">
        <w:t> </w:t>
      </w:r>
      <w:r w:rsidR="003265DC" w:rsidRPr="00817B48">
        <w:t>3 to the</w:t>
      </w:r>
      <w:r w:rsidRPr="00817B48">
        <w:t xml:space="preserve"> </w:t>
      </w:r>
      <w:r w:rsidRPr="00817B48">
        <w:rPr>
          <w:i/>
        </w:rPr>
        <w:t>Higher Education Support Legislation Amendment (Student Loan Sustainability) Act 2018</w:t>
      </w:r>
      <w:r w:rsidRPr="00817B48">
        <w:t>.</w:t>
      </w:r>
    </w:p>
    <w:p w:rsidR="0050375D" w:rsidRPr="00817B48" w:rsidRDefault="0050375D" w:rsidP="00817B48">
      <w:pPr>
        <w:pStyle w:val="notetext"/>
      </w:pPr>
      <w:r w:rsidRPr="00817B48">
        <w:t>Note 2:</w:t>
      </w:r>
      <w:r w:rsidRPr="00817B48">
        <w:tab/>
        <w:t xml:space="preserve">The amount of a </w:t>
      </w:r>
      <w:r w:rsidR="00817B48" w:rsidRPr="00817B48">
        <w:rPr>
          <w:position w:val="6"/>
          <w:sz w:val="16"/>
        </w:rPr>
        <w:t>*</w:t>
      </w:r>
      <w:r w:rsidRPr="00817B48">
        <w:t>VET student loan is limited by reference to the student’s HELP balance—see sections</w:t>
      </w:r>
      <w:r w:rsidR="00817B48" w:rsidRPr="00817B48">
        <w:t> </w:t>
      </w:r>
      <w:r w:rsidRPr="00817B48">
        <w:t xml:space="preserve">8 and 20 of the </w:t>
      </w:r>
      <w:r w:rsidRPr="00817B48">
        <w:rPr>
          <w:i/>
        </w:rPr>
        <w:t>VET Student Loans Act 2016</w:t>
      </w:r>
      <w:r w:rsidRPr="00817B48">
        <w:t>. The student’s HELP balance is reduced by the amount of any VET student loans that have previously been payable to the student—see section</w:t>
      </w:r>
      <w:r w:rsidR="00817B48" w:rsidRPr="00817B48">
        <w:t> </w:t>
      </w:r>
      <w:r w:rsidRPr="00817B48">
        <w:t>128</w:t>
      </w:r>
      <w:r w:rsidR="00817B48">
        <w:noBreakHyphen/>
      </w:r>
      <w:r w:rsidRPr="00817B48">
        <w:t>15.</w:t>
      </w:r>
    </w:p>
    <w:p w:rsidR="009525D1" w:rsidRPr="00817B48" w:rsidRDefault="00DC72A6" w:rsidP="00817B48">
      <w:pPr>
        <w:pStyle w:val="subsection"/>
      </w:pPr>
      <w:r w:rsidRPr="00817B48">
        <w:tab/>
        <w:t>(3)</w:t>
      </w:r>
      <w:r w:rsidRPr="00817B48">
        <w:tab/>
        <w:t xml:space="preserve">If </w:t>
      </w:r>
      <w:r w:rsidR="009525D1" w:rsidRPr="00817B48">
        <w:t xml:space="preserve">the student </w:t>
      </w:r>
      <w:r w:rsidR="00384AB2" w:rsidRPr="00817B48">
        <w:t xml:space="preserve">referred to in </w:t>
      </w:r>
      <w:r w:rsidR="00817B48" w:rsidRPr="00817B48">
        <w:t>subsection (</w:t>
      </w:r>
      <w:r w:rsidR="00384AB2" w:rsidRPr="00817B48">
        <w:t xml:space="preserve">2) </w:t>
      </w:r>
      <w:r w:rsidR="009525D1" w:rsidRPr="00817B48">
        <w:t xml:space="preserve">has enrolled in the units with more than one higher education provider or </w:t>
      </w:r>
      <w:r w:rsidR="00817B48" w:rsidRPr="00817B48">
        <w:rPr>
          <w:position w:val="6"/>
          <w:sz w:val="16"/>
        </w:rPr>
        <w:t>*</w:t>
      </w:r>
      <w:r w:rsidRPr="00817B48">
        <w:t xml:space="preserve">VET provider, </w:t>
      </w:r>
      <w:r w:rsidR="009525D1" w:rsidRPr="00817B48">
        <w:t xml:space="preserve">the student must notify each provider of the proportion of the total amount of </w:t>
      </w:r>
      <w:r w:rsidR="00817B48" w:rsidRPr="00817B48">
        <w:rPr>
          <w:position w:val="6"/>
          <w:sz w:val="16"/>
        </w:rPr>
        <w:t>*</w:t>
      </w:r>
      <w:proofErr w:type="spellStart"/>
      <w:r w:rsidR="009525D1" w:rsidRPr="00817B48">
        <w:t>HECS</w:t>
      </w:r>
      <w:proofErr w:type="spellEnd"/>
      <w:r w:rsidR="00817B48">
        <w:noBreakHyphen/>
      </w:r>
      <w:r w:rsidR="009525D1" w:rsidRPr="00817B48">
        <w:t xml:space="preserve">HELP assistance, </w:t>
      </w:r>
      <w:r w:rsidR="00817B48" w:rsidRPr="00817B48">
        <w:rPr>
          <w:position w:val="6"/>
          <w:sz w:val="16"/>
        </w:rPr>
        <w:t>*</w:t>
      </w:r>
      <w:r w:rsidR="009525D1" w:rsidRPr="00817B48">
        <w:t>FEE</w:t>
      </w:r>
      <w:r w:rsidR="00817B48">
        <w:noBreakHyphen/>
      </w:r>
      <w:r w:rsidR="009525D1" w:rsidRPr="00817B48">
        <w:t xml:space="preserve">HELP assistance or </w:t>
      </w:r>
      <w:r w:rsidR="00817B48" w:rsidRPr="00817B48">
        <w:rPr>
          <w:position w:val="6"/>
          <w:sz w:val="16"/>
        </w:rPr>
        <w:t>*</w:t>
      </w:r>
      <w:r w:rsidR="00EF0F4A" w:rsidRPr="00817B48">
        <w:t>VET FEE</w:t>
      </w:r>
      <w:r w:rsidR="00817B48">
        <w:noBreakHyphen/>
      </w:r>
      <w:r w:rsidR="00EF0F4A" w:rsidRPr="00817B48">
        <w:t>HELP</w:t>
      </w:r>
      <w:r w:rsidR="009525D1" w:rsidRPr="00817B48">
        <w:t xml:space="preserve"> assistance that is to be payable in relation to the units in which the student has enrolled with that provider.</w:t>
      </w:r>
    </w:p>
    <w:p w:rsidR="009525D1" w:rsidRPr="00817B48" w:rsidRDefault="00354F2A" w:rsidP="00817B48">
      <w:pPr>
        <w:pStyle w:val="ItemHead"/>
      </w:pPr>
      <w:r w:rsidRPr="00817B48">
        <w:t>6</w:t>
      </w:r>
      <w:r w:rsidR="009525D1" w:rsidRPr="00817B48">
        <w:t xml:space="preserve">  At the end of Part</w:t>
      </w:r>
      <w:r w:rsidR="00817B48" w:rsidRPr="00817B48">
        <w:t> </w:t>
      </w:r>
      <w:r w:rsidR="009525D1" w:rsidRPr="00817B48">
        <w:t>3</w:t>
      </w:r>
      <w:r w:rsidR="00817B48">
        <w:noBreakHyphen/>
      </w:r>
      <w:r w:rsidR="009525D1" w:rsidRPr="00817B48">
        <w:t>2</w:t>
      </w:r>
    </w:p>
    <w:p w:rsidR="009525D1" w:rsidRPr="00817B48" w:rsidRDefault="00EF0F4A" w:rsidP="00817B48">
      <w:pPr>
        <w:pStyle w:val="Item"/>
      </w:pPr>
      <w:r w:rsidRPr="00817B48">
        <w:t>Add</w:t>
      </w:r>
      <w:r w:rsidR="009525D1" w:rsidRPr="00817B48">
        <w:t>:</w:t>
      </w:r>
    </w:p>
    <w:p w:rsidR="009525D1" w:rsidRPr="00817B48" w:rsidRDefault="009525D1" w:rsidP="00817B48">
      <w:pPr>
        <w:pStyle w:val="ActHead3"/>
      </w:pPr>
      <w:bookmarkStart w:id="29" w:name="_Toc523145680"/>
      <w:r w:rsidRPr="00817B48">
        <w:rPr>
          <w:rStyle w:val="CharDivNo"/>
        </w:rPr>
        <w:t>Division</w:t>
      </w:r>
      <w:r w:rsidR="00817B48" w:rsidRPr="00817B48">
        <w:rPr>
          <w:rStyle w:val="CharDivNo"/>
        </w:rPr>
        <w:t> </w:t>
      </w:r>
      <w:r w:rsidRPr="00817B48">
        <w:rPr>
          <w:rStyle w:val="CharDivNo"/>
        </w:rPr>
        <w:t>97</w:t>
      </w:r>
      <w:r w:rsidRPr="00817B48">
        <w:t>—</w:t>
      </w:r>
      <w:r w:rsidRPr="00817B48">
        <w:rPr>
          <w:rStyle w:val="CharDivText"/>
        </w:rPr>
        <w:t>Re</w:t>
      </w:r>
      <w:r w:rsidR="00817B48" w:rsidRPr="00817B48">
        <w:rPr>
          <w:rStyle w:val="CharDivText"/>
        </w:rPr>
        <w:noBreakHyphen/>
      </w:r>
      <w:r w:rsidRPr="00817B48">
        <w:rPr>
          <w:rStyle w:val="CharDivText"/>
        </w:rPr>
        <w:t>crediting of HELP balances</w:t>
      </w:r>
      <w:r w:rsidR="005E5AAA" w:rsidRPr="00817B48">
        <w:rPr>
          <w:rStyle w:val="CharDivText"/>
        </w:rPr>
        <w:t xml:space="preserve"> in relation to </w:t>
      </w:r>
      <w:proofErr w:type="spellStart"/>
      <w:r w:rsidR="005E5AAA" w:rsidRPr="00817B48">
        <w:rPr>
          <w:rStyle w:val="CharDivText"/>
        </w:rPr>
        <w:t>HECS</w:t>
      </w:r>
      <w:proofErr w:type="spellEnd"/>
      <w:r w:rsidR="00817B48" w:rsidRPr="00817B48">
        <w:rPr>
          <w:rStyle w:val="CharDivText"/>
        </w:rPr>
        <w:noBreakHyphen/>
      </w:r>
      <w:r w:rsidR="005E5AAA" w:rsidRPr="00817B48">
        <w:rPr>
          <w:rStyle w:val="CharDivText"/>
        </w:rPr>
        <w:t>HELP assistance</w:t>
      </w:r>
      <w:bookmarkEnd w:id="29"/>
    </w:p>
    <w:p w:rsidR="00C93DA4" w:rsidRPr="00817B48" w:rsidRDefault="00C93DA4" w:rsidP="00817B48">
      <w:pPr>
        <w:pStyle w:val="ActHead5"/>
      </w:pPr>
      <w:bookmarkStart w:id="30" w:name="_Toc523145681"/>
      <w:r w:rsidRPr="00817B48">
        <w:rPr>
          <w:rStyle w:val="CharSectno"/>
        </w:rPr>
        <w:t>97</w:t>
      </w:r>
      <w:r w:rsidR="00817B48" w:rsidRPr="00817B48">
        <w:rPr>
          <w:rStyle w:val="CharSectno"/>
        </w:rPr>
        <w:noBreakHyphen/>
      </w:r>
      <w:r w:rsidRPr="00817B48">
        <w:rPr>
          <w:rStyle w:val="CharSectno"/>
        </w:rPr>
        <w:t>23</w:t>
      </w:r>
      <w:r w:rsidRPr="00817B48">
        <w:t xml:space="preserve">  Purpose</w:t>
      </w:r>
      <w:bookmarkEnd w:id="30"/>
    </w:p>
    <w:p w:rsidR="00C93DA4" w:rsidRPr="00817B48" w:rsidRDefault="00C93DA4" w:rsidP="00817B48">
      <w:pPr>
        <w:pStyle w:val="subsection"/>
      </w:pPr>
      <w:r w:rsidRPr="00817B48">
        <w:tab/>
      </w:r>
      <w:r w:rsidRPr="00817B48">
        <w:tab/>
        <w:t xml:space="preserve">The purpose of this Division is to set out the circumstances in which a person’s </w:t>
      </w:r>
      <w:r w:rsidR="00817B48" w:rsidRPr="00817B48">
        <w:rPr>
          <w:position w:val="6"/>
          <w:sz w:val="16"/>
        </w:rPr>
        <w:t>*</w:t>
      </w:r>
      <w:r w:rsidRPr="00817B48">
        <w:t>HELP balance is to be re</w:t>
      </w:r>
      <w:r w:rsidR="00817B48">
        <w:noBreakHyphen/>
      </w:r>
      <w:r w:rsidRPr="00817B48">
        <w:t>credited</w:t>
      </w:r>
      <w:r w:rsidR="00E645B0" w:rsidRPr="00817B48">
        <w:t xml:space="preserve"> with an amount equal to the amounts of </w:t>
      </w:r>
      <w:r w:rsidR="00817B48" w:rsidRPr="00817B48">
        <w:rPr>
          <w:position w:val="6"/>
          <w:sz w:val="16"/>
        </w:rPr>
        <w:t>*</w:t>
      </w:r>
      <w:proofErr w:type="spellStart"/>
      <w:r w:rsidR="00E645B0" w:rsidRPr="00817B48">
        <w:t>HECS</w:t>
      </w:r>
      <w:proofErr w:type="spellEnd"/>
      <w:r w:rsidR="00817B48">
        <w:noBreakHyphen/>
      </w:r>
      <w:r w:rsidR="00E645B0" w:rsidRPr="00817B48">
        <w:t>HELP assistance that the person has received for a unit of study</w:t>
      </w:r>
      <w:r w:rsidRPr="00817B48">
        <w:t>.</w:t>
      </w:r>
    </w:p>
    <w:p w:rsidR="00C93DA4" w:rsidRPr="00817B48" w:rsidRDefault="00C93DA4" w:rsidP="00817B48">
      <w:pPr>
        <w:pStyle w:val="notetext"/>
      </w:pPr>
      <w:r w:rsidRPr="00817B48">
        <w:t>Note:</w:t>
      </w:r>
      <w:r w:rsidRPr="00817B48">
        <w:tab/>
        <w:t>For transitional provisions relating to this Division, see Part</w:t>
      </w:r>
      <w:r w:rsidR="00817B48" w:rsidRPr="00817B48">
        <w:t> </w:t>
      </w:r>
      <w:r w:rsidRPr="00817B48">
        <w:t>2 of Schedule</w:t>
      </w:r>
      <w:r w:rsidR="00817B48" w:rsidRPr="00817B48">
        <w:t> </w:t>
      </w:r>
      <w:r w:rsidR="003265DC" w:rsidRPr="00817B48">
        <w:t>3 to the</w:t>
      </w:r>
      <w:r w:rsidRPr="00817B48">
        <w:t xml:space="preserve"> </w:t>
      </w:r>
      <w:r w:rsidRPr="00817B48">
        <w:rPr>
          <w:i/>
        </w:rPr>
        <w:t>Higher Education Support Legislation Amendment (Student Loan Sustainability) Act 2018</w:t>
      </w:r>
      <w:r w:rsidRPr="00817B48">
        <w:t>.</w:t>
      </w:r>
    </w:p>
    <w:p w:rsidR="00BE795D" w:rsidRPr="00817B48" w:rsidRDefault="00BE795D" w:rsidP="00817B48">
      <w:pPr>
        <w:pStyle w:val="ActHead5"/>
      </w:pPr>
      <w:bookmarkStart w:id="31" w:name="_Toc523145682"/>
      <w:r w:rsidRPr="00817B48">
        <w:rPr>
          <w:rStyle w:val="CharSectno"/>
        </w:rPr>
        <w:t>97</w:t>
      </w:r>
      <w:r w:rsidR="00817B48" w:rsidRPr="00817B48">
        <w:rPr>
          <w:rStyle w:val="CharSectno"/>
        </w:rPr>
        <w:noBreakHyphen/>
      </w:r>
      <w:r w:rsidRPr="00817B48">
        <w:rPr>
          <w:rStyle w:val="CharSectno"/>
        </w:rPr>
        <w:t>25</w:t>
      </w:r>
      <w:r w:rsidRPr="00817B48">
        <w:t xml:space="preserve">  Main case of re</w:t>
      </w:r>
      <w:r w:rsidR="00817B48">
        <w:noBreakHyphen/>
      </w:r>
      <w:r w:rsidRPr="00817B48">
        <w:t>crediting a person’s HELP balance</w:t>
      </w:r>
      <w:r w:rsidR="00FE4D22" w:rsidRPr="00817B48">
        <w:t xml:space="preserve"> in relation to </w:t>
      </w:r>
      <w:proofErr w:type="spellStart"/>
      <w:r w:rsidR="00FE4D22" w:rsidRPr="00817B48">
        <w:t>HECS</w:t>
      </w:r>
      <w:proofErr w:type="spellEnd"/>
      <w:r w:rsidR="00817B48">
        <w:noBreakHyphen/>
      </w:r>
      <w:r w:rsidR="00FE4D22" w:rsidRPr="00817B48">
        <w:t>HELP assistance</w:t>
      </w:r>
      <w:bookmarkEnd w:id="31"/>
    </w:p>
    <w:p w:rsidR="00BE795D" w:rsidRPr="00817B48" w:rsidRDefault="00BE795D" w:rsidP="00817B48">
      <w:pPr>
        <w:pStyle w:val="subsection"/>
      </w:pPr>
      <w:r w:rsidRPr="00817B48">
        <w:tab/>
        <w:t>(</w:t>
      </w:r>
      <w:r w:rsidR="0050375D" w:rsidRPr="00817B48">
        <w:t>1</w:t>
      </w:r>
      <w:r w:rsidRPr="00817B48">
        <w:t>)</w:t>
      </w:r>
      <w:r w:rsidRPr="00817B48">
        <w:tab/>
        <w:t>If section</w:t>
      </w:r>
      <w:r w:rsidR="00817B48" w:rsidRPr="00817B48">
        <w:t> </w:t>
      </w:r>
      <w:r w:rsidRPr="00817B48">
        <w:t>97</w:t>
      </w:r>
      <w:r w:rsidR="00817B48">
        <w:noBreakHyphen/>
      </w:r>
      <w:r w:rsidRPr="00817B48">
        <w:t>42 applies to re</w:t>
      </w:r>
      <w:r w:rsidR="00817B48">
        <w:noBreakHyphen/>
      </w:r>
      <w:r w:rsidRPr="00817B48">
        <w:t xml:space="preserve">credit a person’s </w:t>
      </w:r>
      <w:r w:rsidR="00817B48" w:rsidRPr="00817B48">
        <w:rPr>
          <w:position w:val="6"/>
          <w:sz w:val="16"/>
        </w:rPr>
        <w:t>*</w:t>
      </w:r>
      <w:r w:rsidRPr="00817B48">
        <w:t xml:space="preserve">HELP balance with an amount equal to the amounts of </w:t>
      </w:r>
      <w:r w:rsidR="00817B48" w:rsidRPr="00817B48">
        <w:rPr>
          <w:position w:val="6"/>
          <w:sz w:val="16"/>
        </w:rPr>
        <w:t>*</w:t>
      </w:r>
      <w:proofErr w:type="spellStart"/>
      <w:r w:rsidRPr="00817B48">
        <w:t>HECS</w:t>
      </w:r>
      <w:proofErr w:type="spellEnd"/>
      <w:r w:rsidR="00817B48">
        <w:noBreakHyphen/>
      </w:r>
      <w:r w:rsidRPr="00817B48">
        <w:t>HELP assistance that the person has received for a unit of study, then this section does not apply in relation to that unit.</w:t>
      </w:r>
    </w:p>
    <w:p w:rsidR="00BE795D" w:rsidRPr="00817B48" w:rsidRDefault="00BE795D" w:rsidP="00817B48">
      <w:pPr>
        <w:pStyle w:val="subsection"/>
      </w:pPr>
      <w:r w:rsidRPr="00817B48">
        <w:tab/>
        <w:t>(</w:t>
      </w:r>
      <w:r w:rsidR="00250AC3" w:rsidRPr="00817B48">
        <w:t>2</w:t>
      </w:r>
      <w:r w:rsidRPr="00817B48">
        <w:t>)</w:t>
      </w:r>
      <w:r w:rsidRPr="00817B48">
        <w:tab/>
        <w:t xml:space="preserve">A higher education provider must, on the </w:t>
      </w:r>
      <w:r w:rsidR="00817B48" w:rsidRPr="00817B48">
        <w:rPr>
          <w:position w:val="6"/>
          <w:sz w:val="16"/>
        </w:rPr>
        <w:t>*</w:t>
      </w:r>
      <w:r w:rsidRPr="00817B48">
        <w:t>Secretary’s behalf, re</w:t>
      </w:r>
      <w:r w:rsidR="00817B48">
        <w:noBreakHyphen/>
      </w:r>
      <w:r w:rsidRPr="00817B48">
        <w:t xml:space="preserve">credit a person’s </w:t>
      </w:r>
      <w:r w:rsidR="00817B48" w:rsidRPr="00817B48">
        <w:rPr>
          <w:position w:val="6"/>
          <w:sz w:val="16"/>
        </w:rPr>
        <w:t>*</w:t>
      </w:r>
      <w:r w:rsidRPr="00817B48">
        <w:t xml:space="preserve">HELP balance with an amount equal to the amounts of </w:t>
      </w:r>
      <w:r w:rsidR="00817B48" w:rsidRPr="00817B48">
        <w:rPr>
          <w:position w:val="6"/>
          <w:sz w:val="16"/>
        </w:rPr>
        <w:t>*</w:t>
      </w:r>
      <w:proofErr w:type="spellStart"/>
      <w:r w:rsidRPr="00817B48">
        <w:t>HECS</w:t>
      </w:r>
      <w:proofErr w:type="spellEnd"/>
      <w:r w:rsidR="00817B48">
        <w:noBreakHyphen/>
      </w:r>
      <w:r w:rsidRPr="00817B48">
        <w:t>HELP assistance that the person received for a unit of study if:</w:t>
      </w:r>
    </w:p>
    <w:p w:rsidR="00BE795D" w:rsidRPr="00817B48" w:rsidRDefault="00BE795D" w:rsidP="00817B48">
      <w:pPr>
        <w:pStyle w:val="paragraph"/>
      </w:pPr>
      <w:r w:rsidRPr="00817B48">
        <w:tab/>
        <w:t>(a)</w:t>
      </w:r>
      <w:r w:rsidRPr="00817B48">
        <w:tab/>
        <w:t>the person has been enrolled in the unit with the provider; and</w:t>
      </w:r>
    </w:p>
    <w:p w:rsidR="00BE795D" w:rsidRPr="00817B48" w:rsidRDefault="00BE795D" w:rsidP="00817B48">
      <w:pPr>
        <w:pStyle w:val="paragraph"/>
      </w:pPr>
      <w:r w:rsidRPr="00817B48">
        <w:tab/>
        <w:t>(b)</w:t>
      </w:r>
      <w:r w:rsidRPr="00817B48">
        <w:tab/>
        <w:t>the person has not completed the requirements for the unit during the period during which the person undertook, or was to undertake, the unit; and</w:t>
      </w:r>
    </w:p>
    <w:p w:rsidR="00BE795D" w:rsidRPr="00817B48" w:rsidRDefault="00BE795D" w:rsidP="00817B48">
      <w:pPr>
        <w:pStyle w:val="paragraph"/>
      </w:pPr>
      <w:r w:rsidRPr="00817B48">
        <w:tab/>
        <w:t>(c)</w:t>
      </w:r>
      <w:r w:rsidRPr="00817B48">
        <w:tab/>
        <w:t>the provider is satisfied that special circumstances apply to the person (see section</w:t>
      </w:r>
      <w:r w:rsidR="00817B48" w:rsidRPr="00817B48">
        <w:t> </w:t>
      </w:r>
      <w:r w:rsidRPr="00817B48">
        <w:t>97</w:t>
      </w:r>
      <w:r w:rsidR="00817B48">
        <w:noBreakHyphen/>
      </w:r>
      <w:r w:rsidRPr="00817B48">
        <w:t>30); and</w:t>
      </w:r>
    </w:p>
    <w:p w:rsidR="00BE795D" w:rsidRPr="00817B48" w:rsidRDefault="00BE795D" w:rsidP="00817B48">
      <w:pPr>
        <w:pStyle w:val="paragraph"/>
      </w:pPr>
      <w:r w:rsidRPr="00817B48">
        <w:tab/>
        <w:t>(d)</w:t>
      </w:r>
      <w:r w:rsidRPr="00817B48">
        <w:tab/>
        <w:t>the person applies in writing to the provider for re</w:t>
      </w:r>
      <w:r w:rsidR="00817B48">
        <w:noBreakHyphen/>
      </w:r>
      <w:r w:rsidRPr="00817B48">
        <w:t>crediting of the HELP balance; and</w:t>
      </w:r>
    </w:p>
    <w:p w:rsidR="00BE795D" w:rsidRPr="00817B48" w:rsidRDefault="00BE795D" w:rsidP="00817B48">
      <w:pPr>
        <w:pStyle w:val="paragraph"/>
      </w:pPr>
      <w:r w:rsidRPr="00817B48">
        <w:tab/>
        <w:t>(e)</w:t>
      </w:r>
      <w:r w:rsidRPr="00817B48">
        <w:tab/>
        <w:t>either:</w:t>
      </w:r>
    </w:p>
    <w:p w:rsidR="00BE795D" w:rsidRPr="00817B48" w:rsidRDefault="00BE795D" w:rsidP="00817B48">
      <w:pPr>
        <w:pStyle w:val="paragraphsub"/>
      </w:pPr>
      <w:r w:rsidRPr="00817B48">
        <w:tab/>
        <w:t>(</w:t>
      </w:r>
      <w:proofErr w:type="spellStart"/>
      <w:r w:rsidRPr="00817B48">
        <w:t>i</w:t>
      </w:r>
      <w:proofErr w:type="spellEnd"/>
      <w:r w:rsidRPr="00817B48">
        <w:t>)</w:t>
      </w:r>
      <w:r w:rsidRPr="00817B48">
        <w:tab/>
        <w:t>the application is made before the end of the application period under section</w:t>
      </w:r>
      <w:r w:rsidR="00817B48" w:rsidRPr="00817B48">
        <w:t> </w:t>
      </w:r>
      <w:r w:rsidRPr="00817B48">
        <w:t>97</w:t>
      </w:r>
      <w:r w:rsidR="00817B48">
        <w:noBreakHyphen/>
      </w:r>
      <w:r w:rsidRPr="00817B48">
        <w:t>35; or</w:t>
      </w:r>
    </w:p>
    <w:p w:rsidR="00BE795D" w:rsidRPr="00817B48" w:rsidRDefault="00BE795D" w:rsidP="00817B48">
      <w:pPr>
        <w:pStyle w:val="paragraphsub"/>
      </w:pPr>
      <w:r w:rsidRPr="00817B48">
        <w:tab/>
        <w:t>(ii)</w:t>
      </w:r>
      <w:r w:rsidRPr="00817B48">
        <w:tab/>
        <w:t>the provider waives the requirement that the application be made before the end of that period, on the ground that it would not be, or was not, possible for the application to be made before the end of that period.</w:t>
      </w:r>
    </w:p>
    <w:p w:rsidR="00BE795D" w:rsidRPr="00817B48" w:rsidRDefault="00BE795D" w:rsidP="00817B48">
      <w:pPr>
        <w:pStyle w:val="subsection"/>
      </w:pPr>
      <w:r w:rsidRPr="00817B48">
        <w:tab/>
        <w:t>(</w:t>
      </w:r>
      <w:r w:rsidR="00250AC3" w:rsidRPr="00817B48">
        <w:t>3</w:t>
      </w:r>
      <w:r w:rsidRPr="00817B48">
        <w:t>)</w:t>
      </w:r>
      <w:r w:rsidRPr="00817B48">
        <w:tab/>
        <w:t xml:space="preserve">If the higher education provider is unable to act for one or more of the purposes of </w:t>
      </w:r>
      <w:r w:rsidR="00817B48" w:rsidRPr="00817B48">
        <w:t>subsection (</w:t>
      </w:r>
      <w:r w:rsidR="00250AC3" w:rsidRPr="00817B48">
        <w:t>2</w:t>
      </w:r>
      <w:r w:rsidRPr="00817B48">
        <w:t>), or section</w:t>
      </w:r>
      <w:r w:rsidR="00817B48" w:rsidRPr="00817B48">
        <w:t> </w:t>
      </w:r>
      <w:r w:rsidRPr="00817B48">
        <w:t>97</w:t>
      </w:r>
      <w:r w:rsidR="00817B48">
        <w:noBreakHyphen/>
      </w:r>
      <w:r w:rsidRPr="00817B48">
        <w:t>30, 97</w:t>
      </w:r>
      <w:r w:rsidR="00817B48">
        <w:noBreakHyphen/>
      </w:r>
      <w:r w:rsidRPr="00817B48">
        <w:t>35 or 97</w:t>
      </w:r>
      <w:r w:rsidR="00817B48">
        <w:noBreakHyphen/>
      </w:r>
      <w:r w:rsidRPr="00817B48">
        <w:t xml:space="preserve">40, the </w:t>
      </w:r>
      <w:r w:rsidR="00817B48" w:rsidRPr="00817B48">
        <w:rPr>
          <w:position w:val="6"/>
          <w:sz w:val="16"/>
        </w:rPr>
        <w:t>*</w:t>
      </w:r>
      <w:r w:rsidRPr="00817B48">
        <w:t>Secretary may act as if one or more of the references in those provisions to the provider were a reference to the Secretary.</w:t>
      </w:r>
    </w:p>
    <w:p w:rsidR="00BE795D" w:rsidRPr="00817B48" w:rsidRDefault="00BE795D" w:rsidP="00817B48">
      <w:pPr>
        <w:pStyle w:val="ActHead5"/>
      </w:pPr>
      <w:bookmarkStart w:id="32" w:name="_Toc523145683"/>
      <w:r w:rsidRPr="00817B48">
        <w:rPr>
          <w:rStyle w:val="CharSectno"/>
        </w:rPr>
        <w:t>97</w:t>
      </w:r>
      <w:r w:rsidR="00817B48" w:rsidRPr="00817B48">
        <w:rPr>
          <w:rStyle w:val="CharSectno"/>
        </w:rPr>
        <w:noBreakHyphen/>
      </w:r>
      <w:r w:rsidRPr="00817B48">
        <w:rPr>
          <w:rStyle w:val="CharSectno"/>
        </w:rPr>
        <w:t>27</w:t>
      </w:r>
      <w:r w:rsidRPr="00817B48">
        <w:t xml:space="preserve">  Re</w:t>
      </w:r>
      <w:r w:rsidR="00817B48">
        <w:noBreakHyphen/>
      </w:r>
      <w:r w:rsidRPr="00817B48">
        <w:t>crediting a person’s HELP balance</w:t>
      </w:r>
      <w:r w:rsidR="00FE4D22" w:rsidRPr="00817B48">
        <w:t xml:space="preserve"> in relation to </w:t>
      </w:r>
      <w:proofErr w:type="spellStart"/>
      <w:r w:rsidR="00FE4D22" w:rsidRPr="00817B48">
        <w:t>HECS</w:t>
      </w:r>
      <w:proofErr w:type="spellEnd"/>
      <w:r w:rsidR="00817B48">
        <w:noBreakHyphen/>
      </w:r>
      <w:r w:rsidR="00FE4D22" w:rsidRPr="00817B48">
        <w:t>HELP assistance</w:t>
      </w:r>
      <w:r w:rsidRPr="00817B48">
        <w:t>—no tax file number</w:t>
      </w:r>
      <w:bookmarkEnd w:id="32"/>
    </w:p>
    <w:p w:rsidR="00BE795D" w:rsidRPr="00817B48" w:rsidRDefault="00BE795D" w:rsidP="00817B48">
      <w:pPr>
        <w:pStyle w:val="subsection"/>
      </w:pPr>
      <w:r w:rsidRPr="00817B48">
        <w:tab/>
        <w:t>(1)</w:t>
      </w:r>
      <w:r w:rsidRPr="00817B48">
        <w:tab/>
        <w:t xml:space="preserve">A higher education provider must, on the </w:t>
      </w:r>
      <w:r w:rsidR="00817B48" w:rsidRPr="00817B48">
        <w:rPr>
          <w:position w:val="6"/>
          <w:sz w:val="16"/>
        </w:rPr>
        <w:t>*</w:t>
      </w:r>
      <w:r w:rsidRPr="00817B48">
        <w:t>Secretary’s behalf, re</w:t>
      </w:r>
      <w:r w:rsidR="00817B48">
        <w:noBreakHyphen/>
      </w:r>
      <w:r w:rsidRPr="00817B48">
        <w:t xml:space="preserve">credit a person’s </w:t>
      </w:r>
      <w:r w:rsidR="00817B48" w:rsidRPr="00817B48">
        <w:rPr>
          <w:position w:val="6"/>
          <w:sz w:val="16"/>
        </w:rPr>
        <w:t>*</w:t>
      </w:r>
      <w:r w:rsidRPr="00817B48">
        <w:t xml:space="preserve">HELP balance with an amount equal to the amounts of </w:t>
      </w:r>
      <w:r w:rsidR="00817B48" w:rsidRPr="00817B48">
        <w:rPr>
          <w:position w:val="6"/>
          <w:sz w:val="16"/>
        </w:rPr>
        <w:t>*</w:t>
      </w:r>
      <w:proofErr w:type="spellStart"/>
      <w:r w:rsidRPr="00817B48">
        <w:t>HECS</w:t>
      </w:r>
      <w:proofErr w:type="spellEnd"/>
      <w:r w:rsidR="00817B48">
        <w:noBreakHyphen/>
      </w:r>
      <w:r w:rsidRPr="00817B48">
        <w:t>HELP assistance that the person received for a unit of study if:</w:t>
      </w:r>
    </w:p>
    <w:p w:rsidR="00BE795D" w:rsidRPr="00817B48" w:rsidRDefault="00BE795D" w:rsidP="00817B48">
      <w:pPr>
        <w:pStyle w:val="paragraph"/>
      </w:pPr>
      <w:r w:rsidRPr="00817B48">
        <w:tab/>
        <w:t>(a)</w:t>
      </w:r>
      <w:r w:rsidRPr="00817B48">
        <w:tab/>
        <w:t>the person has been enrolled in the unit with the provider; and</w:t>
      </w:r>
    </w:p>
    <w:p w:rsidR="00BE795D" w:rsidRPr="00817B48" w:rsidRDefault="00BE795D" w:rsidP="00817B48">
      <w:pPr>
        <w:pStyle w:val="paragraph"/>
      </w:pPr>
      <w:r w:rsidRPr="00817B48">
        <w:tab/>
        <w:t>(b)</w:t>
      </w:r>
      <w:r w:rsidRPr="00817B48">
        <w:tab/>
        <w:t>subsection</w:t>
      </w:r>
      <w:r w:rsidR="00817B48" w:rsidRPr="00817B48">
        <w:t> </w:t>
      </w:r>
      <w:r w:rsidRPr="00817B48">
        <w:t>193</w:t>
      </w:r>
      <w:r w:rsidR="00817B48">
        <w:noBreakHyphen/>
      </w:r>
      <w:r w:rsidRPr="00817B48">
        <w:t>5(1) applies to the person in relation to the unit.</w:t>
      </w:r>
    </w:p>
    <w:p w:rsidR="00BE795D" w:rsidRPr="00817B48" w:rsidRDefault="00BE795D" w:rsidP="00817B48">
      <w:pPr>
        <w:pStyle w:val="subsection"/>
      </w:pPr>
      <w:r w:rsidRPr="00817B48">
        <w:tab/>
        <w:t>(</w:t>
      </w:r>
      <w:r w:rsidR="00B716C8" w:rsidRPr="00817B48">
        <w:t>2</w:t>
      </w:r>
      <w:r w:rsidRPr="00817B48">
        <w:t>)</w:t>
      </w:r>
      <w:r w:rsidRPr="00817B48">
        <w:tab/>
        <w:t xml:space="preserve">The </w:t>
      </w:r>
      <w:r w:rsidR="00817B48" w:rsidRPr="00817B48">
        <w:rPr>
          <w:position w:val="6"/>
          <w:sz w:val="16"/>
        </w:rPr>
        <w:t>*</w:t>
      </w:r>
      <w:r w:rsidRPr="00817B48">
        <w:t>Secretary may re</w:t>
      </w:r>
      <w:r w:rsidR="00817B48">
        <w:noBreakHyphen/>
      </w:r>
      <w:r w:rsidRPr="00817B48">
        <w:t xml:space="preserve">credit the person’s </w:t>
      </w:r>
      <w:r w:rsidR="00817B48" w:rsidRPr="00817B48">
        <w:rPr>
          <w:position w:val="6"/>
          <w:sz w:val="16"/>
        </w:rPr>
        <w:t>*</w:t>
      </w:r>
      <w:r w:rsidRPr="00817B48">
        <w:t xml:space="preserve">HELP balance under </w:t>
      </w:r>
      <w:r w:rsidR="00817B48" w:rsidRPr="00817B48">
        <w:t>subsection (</w:t>
      </w:r>
      <w:r w:rsidR="00DA0F46" w:rsidRPr="00817B48">
        <w:t>1)</w:t>
      </w:r>
      <w:r w:rsidRPr="00817B48">
        <w:t xml:space="preserve"> if the provider is unable to do so.</w:t>
      </w:r>
    </w:p>
    <w:p w:rsidR="00BE795D" w:rsidRPr="00817B48" w:rsidRDefault="00BE795D" w:rsidP="00817B48">
      <w:pPr>
        <w:pStyle w:val="ActHead5"/>
      </w:pPr>
      <w:bookmarkStart w:id="33" w:name="_Toc523145684"/>
      <w:r w:rsidRPr="00817B48">
        <w:rPr>
          <w:rStyle w:val="CharSectno"/>
        </w:rPr>
        <w:t>97</w:t>
      </w:r>
      <w:r w:rsidR="00817B48" w:rsidRPr="00817B48">
        <w:rPr>
          <w:rStyle w:val="CharSectno"/>
        </w:rPr>
        <w:noBreakHyphen/>
      </w:r>
      <w:r w:rsidRPr="00817B48">
        <w:rPr>
          <w:rStyle w:val="CharSectno"/>
        </w:rPr>
        <w:t>30</w:t>
      </w:r>
      <w:r w:rsidRPr="00817B48">
        <w:t xml:space="preserve">  Special circumstances</w:t>
      </w:r>
      <w:bookmarkEnd w:id="33"/>
    </w:p>
    <w:p w:rsidR="00BE795D" w:rsidRPr="00817B48" w:rsidRDefault="00BE795D" w:rsidP="00817B48">
      <w:pPr>
        <w:pStyle w:val="subsection"/>
      </w:pPr>
      <w:r w:rsidRPr="00817B48">
        <w:tab/>
        <w:t>(1)</w:t>
      </w:r>
      <w:r w:rsidRPr="00817B48">
        <w:tab/>
        <w:t>For the purposes of paragraph</w:t>
      </w:r>
      <w:r w:rsidR="00817B48" w:rsidRPr="00817B48">
        <w:t> </w:t>
      </w:r>
      <w:r w:rsidRPr="00817B48">
        <w:t>97</w:t>
      </w:r>
      <w:r w:rsidR="00817B48">
        <w:noBreakHyphen/>
      </w:r>
      <w:r w:rsidRPr="00817B48">
        <w:t>25(</w:t>
      </w:r>
      <w:r w:rsidR="00250AC3" w:rsidRPr="00817B48">
        <w:t>2</w:t>
      </w:r>
      <w:r w:rsidRPr="00817B48">
        <w:t>)(c), special circumstances apply to the person if, and only if, the higher education provider receiving the application is satisfied that circumstances apply to the person that:</w:t>
      </w:r>
    </w:p>
    <w:p w:rsidR="00BE795D" w:rsidRPr="00817B48" w:rsidRDefault="00BE795D" w:rsidP="00817B48">
      <w:pPr>
        <w:pStyle w:val="paragraph"/>
        <w:spacing w:line="240" w:lineRule="exact"/>
      </w:pPr>
      <w:r w:rsidRPr="00817B48">
        <w:tab/>
        <w:t>(a)</w:t>
      </w:r>
      <w:r w:rsidRPr="00817B48">
        <w:tab/>
        <w:t>are beyond the person’s control; and</w:t>
      </w:r>
    </w:p>
    <w:p w:rsidR="00BE795D" w:rsidRPr="00817B48" w:rsidRDefault="00BE795D" w:rsidP="00817B48">
      <w:pPr>
        <w:pStyle w:val="paragraph"/>
        <w:spacing w:line="240" w:lineRule="exact"/>
      </w:pPr>
      <w:r w:rsidRPr="00817B48">
        <w:tab/>
        <w:t>(b)</w:t>
      </w:r>
      <w:r w:rsidRPr="00817B48">
        <w:tab/>
        <w:t xml:space="preserve">do not make their full impact on the person until on or after the </w:t>
      </w:r>
      <w:r w:rsidR="00817B48" w:rsidRPr="00817B48">
        <w:rPr>
          <w:position w:val="6"/>
          <w:sz w:val="16"/>
        </w:rPr>
        <w:t>*</w:t>
      </w:r>
      <w:r w:rsidRPr="00817B48">
        <w:t>census date for the unit of study in question; and</w:t>
      </w:r>
    </w:p>
    <w:p w:rsidR="00BE795D" w:rsidRPr="00817B48" w:rsidRDefault="00BE795D" w:rsidP="00817B48">
      <w:pPr>
        <w:pStyle w:val="paragraph"/>
      </w:pPr>
      <w:r w:rsidRPr="00817B48">
        <w:tab/>
        <w:t>(c)</w:t>
      </w:r>
      <w:r w:rsidRPr="00817B48">
        <w:tab/>
        <w:t>make it impracticable for the person to complete the requirements for the unit in the period during which the person undertook, or was to undertake</w:t>
      </w:r>
      <w:r w:rsidR="00DC72A6" w:rsidRPr="00817B48">
        <w:t>,</w:t>
      </w:r>
      <w:r w:rsidRPr="00817B48">
        <w:t xml:space="preserve"> the unit.</w:t>
      </w:r>
    </w:p>
    <w:p w:rsidR="00BE795D" w:rsidRPr="00817B48" w:rsidRDefault="00BE795D" w:rsidP="00817B48">
      <w:pPr>
        <w:pStyle w:val="subsection"/>
      </w:pPr>
      <w:r w:rsidRPr="00817B48">
        <w:tab/>
        <w:t>(2)</w:t>
      </w:r>
      <w:r w:rsidRPr="00817B48">
        <w:tab/>
        <w:t>If the Administration Guidelines specify circumstances in which a higher education provider will be satisfied of a matter referred to in paragraph</w:t>
      </w:r>
      <w:r w:rsidR="00817B48" w:rsidRPr="00817B48">
        <w:t> </w:t>
      </w:r>
      <w:r w:rsidRPr="00817B48">
        <w:t>36</w:t>
      </w:r>
      <w:r w:rsidR="00817B48">
        <w:noBreakHyphen/>
      </w:r>
      <w:r w:rsidRPr="00817B48">
        <w:t>21(1)(a), (b) or (c), any decision of a higher education provider under this section must be in accordance with any such guidelines.</w:t>
      </w:r>
    </w:p>
    <w:p w:rsidR="00BE795D" w:rsidRPr="00817B48" w:rsidRDefault="00BE795D" w:rsidP="00817B48">
      <w:pPr>
        <w:pStyle w:val="notetext"/>
      </w:pPr>
      <w:r w:rsidRPr="00817B48">
        <w:t>Note:</w:t>
      </w:r>
      <w:r w:rsidRPr="00817B48">
        <w:tab/>
        <w:t>The matters referred to in paragraphs 36</w:t>
      </w:r>
      <w:r w:rsidR="00817B48">
        <w:noBreakHyphen/>
      </w:r>
      <w:r w:rsidRPr="00817B48">
        <w:t xml:space="preserve">21(1)(a), (b) and (c) (which relate to special circumstances that apply to repaying an amount of student contribution or </w:t>
      </w:r>
      <w:proofErr w:type="spellStart"/>
      <w:r w:rsidRPr="00817B48">
        <w:t>HECS</w:t>
      </w:r>
      <w:proofErr w:type="spellEnd"/>
      <w:r w:rsidR="00817B48">
        <w:noBreakHyphen/>
      </w:r>
      <w:r w:rsidRPr="00817B48">
        <w:t xml:space="preserve">HELP) are identical to the matters referred to in </w:t>
      </w:r>
      <w:r w:rsidR="00817B48" w:rsidRPr="00817B48">
        <w:t>paragraphs (</w:t>
      </w:r>
      <w:r w:rsidRPr="00817B48">
        <w:t>1)(a), (b) and (c) of this section.</w:t>
      </w:r>
    </w:p>
    <w:p w:rsidR="00BE795D" w:rsidRPr="00817B48" w:rsidRDefault="00BE795D" w:rsidP="00817B48">
      <w:pPr>
        <w:pStyle w:val="ActHead5"/>
      </w:pPr>
      <w:bookmarkStart w:id="34" w:name="_Toc523145685"/>
      <w:r w:rsidRPr="00817B48">
        <w:rPr>
          <w:rStyle w:val="CharSectno"/>
        </w:rPr>
        <w:t>97</w:t>
      </w:r>
      <w:r w:rsidR="00817B48" w:rsidRPr="00817B48">
        <w:rPr>
          <w:rStyle w:val="CharSectno"/>
        </w:rPr>
        <w:noBreakHyphen/>
      </w:r>
      <w:r w:rsidRPr="00817B48">
        <w:rPr>
          <w:rStyle w:val="CharSectno"/>
        </w:rPr>
        <w:t>35</w:t>
      </w:r>
      <w:r w:rsidRPr="00817B48">
        <w:t xml:space="preserve">  Application period</w:t>
      </w:r>
      <w:bookmarkEnd w:id="34"/>
    </w:p>
    <w:p w:rsidR="00BE795D" w:rsidRPr="00817B48" w:rsidRDefault="00BE795D" w:rsidP="00817B48">
      <w:pPr>
        <w:pStyle w:val="subsection"/>
      </w:pPr>
      <w:r w:rsidRPr="00817B48">
        <w:tab/>
        <w:t>(1)</w:t>
      </w:r>
      <w:r w:rsidRPr="00817B48">
        <w:tab/>
        <w:t>If:</w:t>
      </w:r>
    </w:p>
    <w:p w:rsidR="00BE795D" w:rsidRPr="00817B48" w:rsidRDefault="00BE795D" w:rsidP="00817B48">
      <w:pPr>
        <w:pStyle w:val="paragraph"/>
      </w:pPr>
      <w:r w:rsidRPr="00817B48">
        <w:tab/>
        <w:t>(a)</w:t>
      </w:r>
      <w:r w:rsidRPr="00817B48">
        <w:tab/>
        <w:t>the person applying under paragraph</w:t>
      </w:r>
      <w:r w:rsidR="00817B48" w:rsidRPr="00817B48">
        <w:t> </w:t>
      </w:r>
      <w:r w:rsidRPr="00817B48">
        <w:t>97</w:t>
      </w:r>
      <w:r w:rsidR="00817B48">
        <w:noBreakHyphen/>
      </w:r>
      <w:r w:rsidRPr="00817B48">
        <w:t>25(</w:t>
      </w:r>
      <w:r w:rsidR="00250AC3" w:rsidRPr="00817B48">
        <w:t>2</w:t>
      </w:r>
      <w:r w:rsidRPr="00817B48">
        <w:t>)(d) for the re</w:t>
      </w:r>
      <w:r w:rsidR="00817B48">
        <w:noBreakHyphen/>
      </w:r>
      <w:r w:rsidRPr="00817B48">
        <w:t xml:space="preserve">crediting of the person’s </w:t>
      </w:r>
      <w:r w:rsidR="00817B48" w:rsidRPr="00817B48">
        <w:rPr>
          <w:position w:val="6"/>
          <w:sz w:val="16"/>
        </w:rPr>
        <w:t>*</w:t>
      </w:r>
      <w:r w:rsidRPr="00817B48">
        <w:t>HELP balance in relation to a unit of study has withdrawn his or her enrolment in the unit; and</w:t>
      </w:r>
    </w:p>
    <w:p w:rsidR="00BE795D" w:rsidRPr="00817B48" w:rsidRDefault="00BE795D" w:rsidP="00817B48">
      <w:pPr>
        <w:pStyle w:val="paragraph"/>
      </w:pPr>
      <w:r w:rsidRPr="00817B48">
        <w:tab/>
        <w:t>(b)</w:t>
      </w:r>
      <w:r w:rsidRPr="00817B48">
        <w:tab/>
        <w:t>the higher education provider gives notice to the person that the withdrawal has taken effect;</w:t>
      </w:r>
    </w:p>
    <w:p w:rsidR="00BE795D" w:rsidRPr="00817B48" w:rsidRDefault="00BE795D" w:rsidP="00817B48">
      <w:pPr>
        <w:pStyle w:val="subsection2"/>
      </w:pPr>
      <w:r w:rsidRPr="00817B48">
        <w:t>the application period for the application is the period of 12 months after the day specified in the notice as the day the withdrawal takes effect.</w:t>
      </w:r>
    </w:p>
    <w:p w:rsidR="00BE795D" w:rsidRPr="00817B48" w:rsidRDefault="00BE795D" w:rsidP="00817B48">
      <w:pPr>
        <w:pStyle w:val="subsection"/>
      </w:pPr>
      <w:r w:rsidRPr="00817B48">
        <w:tab/>
        <w:t>(2)</w:t>
      </w:r>
      <w:r w:rsidRPr="00817B48">
        <w:tab/>
        <w:t xml:space="preserve">If </w:t>
      </w:r>
      <w:r w:rsidR="00817B48" w:rsidRPr="00817B48">
        <w:t>subsection (</w:t>
      </w:r>
      <w:r w:rsidR="00DA0F46" w:rsidRPr="00817B48">
        <w:t>1)</w:t>
      </w:r>
      <w:r w:rsidRPr="00817B48">
        <w:t xml:space="preserve"> do</w:t>
      </w:r>
      <w:r w:rsidR="00DA0F46" w:rsidRPr="00817B48">
        <w:t>es</w:t>
      </w:r>
      <w:r w:rsidRPr="00817B48">
        <w:t xml:space="preserve"> not apply, the application period for the application is the period of 12 months after the period during which the person undertook, or was to undertake, the unit.</w:t>
      </w:r>
    </w:p>
    <w:p w:rsidR="00BE795D" w:rsidRPr="00817B48" w:rsidRDefault="00BE795D" w:rsidP="00817B48">
      <w:pPr>
        <w:pStyle w:val="ActHead5"/>
      </w:pPr>
      <w:bookmarkStart w:id="35" w:name="_Toc523145686"/>
      <w:r w:rsidRPr="00817B48">
        <w:rPr>
          <w:rStyle w:val="CharSectno"/>
        </w:rPr>
        <w:t>97</w:t>
      </w:r>
      <w:r w:rsidR="00817B48" w:rsidRPr="00817B48">
        <w:rPr>
          <w:rStyle w:val="CharSectno"/>
        </w:rPr>
        <w:noBreakHyphen/>
      </w:r>
      <w:r w:rsidRPr="00817B48">
        <w:rPr>
          <w:rStyle w:val="CharSectno"/>
        </w:rPr>
        <w:t>40</w:t>
      </w:r>
      <w:r w:rsidRPr="00817B48">
        <w:t xml:space="preserve">  Dealing with applications</w:t>
      </w:r>
      <w:bookmarkEnd w:id="35"/>
    </w:p>
    <w:p w:rsidR="00BE795D" w:rsidRPr="00817B48" w:rsidRDefault="00BE795D" w:rsidP="00817B48">
      <w:pPr>
        <w:pStyle w:val="subsection"/>
      </w:pPr>
      <w:r w:rsidRPr="00817B48">
        <w:tab/>
        <w:t>(1)</w:t>
      </w:r>
      <w:r w:rsidRPr="00817B48">
        <w:tab/>
        <w:t>If:</w:t>
      </w:r>
    </w:p>
    <w:p w:rsidR="00BE795D" w:rsidRPr="00817B48" w:rsidRDefault="00BE795D" w:rsidP="00817B48">
      <w:pPr>
        <w:pStyle w:val="paragraph"/>
      </w:pPr>
      <w:r w:rsidRPr="00817B48">
        <w:tab/>
        <w:t>(a)</w:t>
      </w:r>
      <w:r w:rsidRPr="00817B48">
        <w:tab/>
        <w:t>the application is made under paragraph</w:t>
      </w:r>
      <w:r w:rsidR="00817B48" w:rsidRPr="00817B48">
        <w:t> </w:t>
      </w:r>
      <w:r w:rsidRPr="00817B48">
        <w:t>97</w:t>
      </w:r>
      <w:r w:rsidR="00817B48">
        <w:noBreakHyphen/>
      </w:r>
      <w:r w:rsidRPr="00817B48">
        <w:t>25(</w:t>
      </w:r>
      <w:r w:rsidR="00250AC3" w:rsidRPr="00817B48">
        <w:t>2</w:t>
      </w:r>
      <w:r w:rsidRPr="00817B48">
        <w:t>)(d) before the end of the relevant application period; or</w:t>
      </w:r>
    </w:p>
    <w:p w:rsidR="00BE795D" w:rsidRPr="00817B48" w:rsidRDefault="00BE795D" w:rsidP="00817B48">
      <w:pPr>
        <w:pStyle w:val="paragraph"/>
        <w:keepNext/>
        <w:keepLines/>
      </w:pPr>
      <w:r w:rsidRPr="00817B48">
        <w:tab/>
        <w:t>(b)</w:t>
      </w:r>
      <w:r w:rsidRPr="00817B48">
        <w:tab/>
        <w:t>the higher education provider waives the requirement that the application be made before the end of that period, on the ground that it would not be, or was not, possible for the application to be made before the end of that period;</w:t>
      </w:r>
    </w:p>
    <w:p w:rsidR="00BE795D" w:rsidRPr="00817B48" w:rsidRDefault="00BE795D" w:rsidP="00817B48">
      <w:pPr>
        <w:pStyle w:val="subsection2"/>
      </w:pPr>
      <w:r w:rsidRPr="00817B48">
        <w:t>the provider must, as soon as practicable, consider the matter to which the application relates and notify the applicant of the decision on the application.</w:t>
      </w:r>
    </w:p>
    <w:p w:rsidR="00BE795D" w:rsidRPr="00817B48" w:rsidRDefault="00BE795D" w:rsidP="00817B48">
      <w:pPr>
        <w:pStyle w:val="subsection"/>
      </w:pPr>
      <w:r w:rsidRPr="00817B48">
        <w:tab/>
        <w:t>(2)</w:t>
      </w:r>
      <w:r w:rsidRPr="00817B48">
        <w:tab/>
        <w:t>The notice must include a statement of the reasons for the decision.</w:t>
      </w:r>
    </w:p>
    <w:p w:rsidR="00BE795D" w:rsidRPr="00817B48" w:rsidRDefault="00BE795D" w:rsidP="00817B48">
      <w:pPr>
        <w:pStyle w:val="notetext"/>
      </w:pPr>
      <w:r w:rsidRPr="00817B48">
        <w:t>Note:</w:t>
      </w:r>
      <w:r w:rsidRPr="00817B48">
        <w:tab/>
        <w:t>Refusals of applications are reviewable under Part</w:t>
      </w:r>
      <w:r w:rsidR="00817B48" w:rsidRPr="00817B48">
        <w:t> </w:t>
      </w:r>
      <w:r w:rsidRPr="00817B48">
        <w:t>5</w:t>
      </w:r>
      <w:r w:rsidR="00817B48">
        <w:noBreakHyphen/>
      </w:r>
      <w:r w:rsidRPr="00817B48">
        <w:t>7.</w:t>
      </w:r>
    </w:p>
    <w:p w:rsidR="00BE795D" w:rsidRPr="00817B48" w:rsidRDefault="00BE795D" w:rsidP="00817B48">
      <w:pPr>
        <w:pStyle w:val="ActHead5"/>
      </w:pPr>
      <w:bookmarkStart w:id="36" w:name="_Toc523145687"/>
      <w:r w:rsidRPr="00817B48">
        <w:rPr>
          <w:rStyle w:val="CharSectno"/>
        </w:rPr>
        <w:t>97</w:t>
      </w:r>
      <w:r w:rsidR="00817B48" w:rsidRPr="00817B48">
        <w:rPr>
          <w:rStyle w:val="CharSectno"/>
        </w:rPr>
        <w:noBreakHyphen/>
      </w:r>
      <w:r w:rsidRPr="00817B48">
        <w:rPr>
          <w:rStyle w:val="CharSectno"/>
        </w:rPr>
        <w:t>42</w:t>
      </w:r>
      <w:r w:rsidRPr="00817B48">
        <w:t xml:space="preserve">  Re</w:t>
      </w:r>
      <w:r w:rsidR="00817B48">
        <w:noBreakHyphen/>
      </w:r>
      <w:r w:rsidRPr="00817B48">
        <w:t xml:space="preserve">crediting a person’s HELP balance </w:t>
      </w:r>
      <w:r w:rsidR="00FE4D22" w:rsidRPr="00817B48">
        <w:t xml:space="preserve">in relation to </w:t>
      </w:r>
      <w:proofErr w:type="spellStart"/>
      <w:r w:rsidR="00FE4D22" w:rsidRPr="00817B48">
        <w:t>HECS</w:t>
      </w:r>
      <w:proofErr w:type="spellEnd"/>
      <w:r w:rsidR="00817B48">
        <w:noBreakHyphen/>
      </w:r>
      <w:r w:rsidR="00FE4D22" w:rsidRPr="00817B48">
        <w:t>HELP assistance</w:t>
      </w:r>
      <w:r w:rsidR="00160B79" w:rsidRPr="00817B48">
        <w:t xml:space="preserve">—provider </w:t>
      </w:r>
      <w:r w:rsidRPr="00817B48">
        <w:t>ceases to provide course of which unit forms part</w:t>
      </w:r>
      <w:bookmarkEnd w:id="36"/>
    </w:p>
    <w:p w:rsidR="00BE795D" w:rsidRPr="00817B48" w:rsidRDefault="00BE795D" w:rsidP="00817B48">
      <w:pPr>
        <w:pStyle w:val="subsection"/>
      </w:pPr>
      <w:r w:rsidRPr="00817B48">
        <w:tab/>
        <w:t>(1)</w:t>
      </w:r>
      <w:r w:rsidRPr="00817B48">
        <w:tab/>
        <w:t xml:space="preserve">A higher education provider must, on the </w:t>
      </w:r>
      <w:r w:rsidR="00817B48" w:rsidRPr="00817B48">
        <w:rPr>
          <w:position w:val="6"/>
          <w:sz w:val="16"/>
        </w:rPr>
        <w:t>*</w:t>
      </w:r>
      <w:r w:rsidRPr="00817B48">
        <w:t>Secretary’s behalf, re</w:t>
      </w:r>
      <w:r w:rsidR="00817B48">
        <w:noBreakHyphen/>
      </w:r>
      <w:r w:rsidRPr="00817B48">
        <w:t xml:space="preserve">credit a person’s </w:t>
      </w:r>
      <w:r w:rsidR="00817B48" w:rsidRPr="00817B48">
        <w:rPr>
          <w:position w:val="6"/>
          <w:sz w:val="16"/>
        </w:rPr>
        <w:t>*</w:t>
      </w:r>
      <w:r w:rsidRPr="00817B48">
        <w:t xml:space="preserve">HELP balance with an amount equal to the amounts of </w:t>
      </w:r>
      <w:r w:rsidR="00817B48" w:rsidRPr="00817B48">
        <w:rPr>
          <w:position w:val="6"/>
          <w:sz w:val="16"/>
        </w:rPr>
        <w:t>*</w:t>
      </w:r>
      <w:proofErr w:type="spellStart"/>
      <w:r w:rsidRPr="00817B48">
        <w:t>HECS</w:t>
      </w:r>
      <w:proofErr w:type="spellEnd"/>
      <w:r w:rsidR="00817B48">
        <w:noBreakHyphen/>
      </w:r>
      <w:r w:rsidRPr="00817B48">
        <w:t>HELP assistance that the person received for a unit of study if:</w:t>
      </w:r>
    </w:p>
    <w:p w:rsidR="00BE795D" w:rsidRPr="00817B48" w:rsidRDefault="00BE795D" w:rsidP="00817B48">
      <w:pPr>
        <w:pStyle w:val="paragraph"/>
      </w:pPr>
      <w:r w:rsidRPr="00817B48">
        <w:tab/>
        <w:t>(a)</w:t>
      </w:r>
      <w:r w:rsidRPr="00817B48">
        <w:tab/>
        <w:t>the person has been enrolled in the unit with the provider; and</w:t>
      </w:r>
    </w:p>
    <w:p w:rsidR="00BE795D" w:rsidRPr="00817B48" w:rsidRDefault="00BE795D" w:rsidP="00817B48">
      <w:pPr>
        <w:pStyle w:val="paragraph"/>
      </w:pPr>
      <w:r w:rsidRPr="00817B48">
        <w:tab/>
        <w:t>(b)</w:t>
      </w:r>
      <w:r w:rsidRPr="00817B48">
        <w:tab/>
        <w:t>the person has not completed the requirements for the unit during the period during which the person undertook, or was to undertake, the unit because the provider ceased to provide the unit as a result of ceasing to provide the course of which the unit formed part; and</w:t>
      </w:r>
    </w:p>
    <w:p w:rsidR="00BE795D" w:rsidRPr="00817B48" w:rsidRDefault="00BE795D" w:rsidP="00817B48">
      <w:pPr>
        <w:pStyle w:val="paragraph"/>
      </w:pPr>
      <w:r w:rsidRPr="00817B48">
        <w:tab/>
        <w:t>(c)</w:t>
      </w:r>
      <w:r w:rsidRPr="00817B48">
        <w:tab/>
        <w:t xml:space="preserve">the </w:t>
      </w:r>
      <w:r w:rsidR="00817B48" w:rsidRPr="00817B48">
        <w:rPr>
          <w:position w:val="6"/>
          <w:sz w:val="16"/>
        </w:rPr>
        <w:t>*</w:t>
      </w:r>
      <w:r w:rsidRPr="00817B48">
        <w:t>tuition assurance requirements applied to the provider at the time the provider ceased to provide the unit; and</w:t>
      </w:r>
    </w:p>
    <w:p w:rsidR="00BE795D" w:rsidRPr="00817B48" w:rsidRDefault="00BE795D" w:rsidP="00817B48">
      <w:pPr>
        <w:pStyle w:val="paragraph"/>
      </w:pPr>
      <w:r w:rsidRPr="00817B48">
        <w:tab/>
        <w:t>(d)</w:t>
      </w:r>
      <w:r w:rsidRPr="00817B48">
        <w:tab/>
        <w:t>the person chose the option designated under the tuition assurance requirements as student contribution/tuition fee repayment in relation to the unit.</w:t>
      </w:r>
    </w:p>
    <w:p w:rsidR="00BE795D" w:rsidRPr="00817B48" w:rsidRDefault="00BE795D" w:rsidP="00817B48">
      <w:pPr>
        <w:pStyle w:val="notetext"/>
      </w:pPr>
      <w:r w:rsidRPr="00817B48">
        <w:t>Note:</w:t>
      </w:r>
      <w:r w:rsidRPr="00817B48">
        <w:tab/>
        <w:t xml:space="preserve">A </w:t>
      </w:r>
      <w:proofErr w:type="spellStart"/>
      <w:r w:rsidRPr="00817B48">
        <w:t>HECS</w:t>
      </w:r>
      <w:proofErr w:type="spellEnd"/>
      <w:r w:rsidR="00817B48">
        <w:noBreakHyphen/>
      </w:r>
      <w:r w:rsidRPr="00817B48">
        <w:t>HELP debt relating to a unit of study will be remitted if the HELP balance in relation to the unit is re</w:t>
      </w:r>
      <w:r w:rsidR="00817B48">
        <w:noBreakHyphen/>
      </w:r>
      <w:r w:rsidRPr="00817B48">
        <w:t>credited: see subsection</w:t>
      </w:r>
      <w:r w:rsidR="00817B48" w:rsidRPr="00817B48">
        <w:t> </w:t>
      </w:r>
      <w:r w:rsidRPr="00817B48">
        <w:t>137</w:t>
      </w:r>
      <w:r w:rsidR="00817B48">
        <w:noBreakHyphen/>
      </w:r>
      <w:r w:rsidRPr="00817B48">
        <w:t>5(5).</w:t>
      </w:r>
    </w:p>
    <w:p w:rsidR="00BE795D" w:rsidRPr="00817B48" w:rsidRDefault="00BE795D" w:rsidP="00817B48">
      <w:pPr>
        <w:pStyle w:val="subsection"/>
      </w:pPr>
      <w:r w:rsidRPr="00817B48">
        <w:tab/>
        <w:t>(2)</w:t>
      </w:r>
      <w:r w:rsidRPr="00817B48">
        <w:tab/>
        <w:t xml:space="preserve">The </w:t>
      </w:r>
      <w:r w:rsidR="00817B48" w:rsidRPr="00817B48">
        <w:rPr>
          <w:position w:val="6"/>
          <w:sz w:val="16"/>
        </w:rPr>
        <w:t>*</w:t>
      </w:r>
      <w:r w:rsidRPr="00817B48">
        <w:t>Secretary may re</w:t>
      </w:r>
      <w:r w:rsidR="00817B48">
        <w:noBreakHyphen/>
      </w:r>
      <w:r w:rsidRPr="00817B48">
        <w:t xml:space="preserve">credit the person’s </w:t>
      </w:r>
      <w:r w:rsidR="00817B48" w:rsidRPr="00817B48">
        <w:rPr>
          <w:position w:val="6"/>
          <w:sz w:val="16"/>
        </w:rPr>
        <w:t>*</w:t>
      </w:r>
      <w:r w:rsidRPr="00817B48">
        <w:t xml:space="preserve">HELP balance under </w:t>
      </w:r>
      <w:r w:rsidR="00817B48" w:rsidRPr="00817B48">
        <w:t>subsection (</w:t>
      </w:r>
      <w:r w:rsidRPr="00817B48">
        <w:t>1) if the provider is unable to do so.</w:t>
      </w:r>
    </w:p>
    <w:p w:rsidR="009525D1" w:rsidRPr="00817B48" w:rsidRDefault="00354F2A" w:rsidP="00817B48">
      <w:pPr>
        <w:pStyle w:val="ItemHead"/>
      </w:pPr>
      <w:r w:rsidRPr="00817B48">
        <w:t>7</w:t>
      </w:r>
      <w:r w:rsidR="009525D1" w:rsidRPr="00817B48">
        <w:t xml:space="preserve">  Paragraph 104</w:t>
      </w:r>
      <w:r w:rsidR="00817B48">
        <w:noBreakHyphen/>
      </w:r>
      <w:r w:rsidR="009525D1" w:rsidRPr="00817B48">
        <w:t>1(1)(b)</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8</w:t>
      </w:r>
      <w:r w:rsidR="009525D1" w:rsidRPr="00817B48">
        <w:t xml:space="preserve">  Subdivision</w:t>
      </w:r>
      <w:r w:rsidR="00817B48" w:rsidRPr="00817B48">
        <w:t> </w:t>
      </w:r>
      <w:r w:rsidR="009525D1" w:rsidRPr="00817B48">
        <w:t>104</w:t>
      </w:r>
      <w:r w:rsidR="00817B48">
        <w:noBreakHyphen/>
      </w:r>
      <w:r w:rsidR="009525D1" w:rsidRPr="00817B48">
        <w:t>B (heading)</w:t>
      </w:r>
    </w:p>
    <w:p w:rsidR="009525D1" w:rsidRPr="00817B48" w:rsidRDefault="009525D1" w:rsidP="00817B48">
      <w:pPr>
        <w:pStyle w:val="Item"/>
      </w:pPr>
      <w:r w:rsidRPr="00817B48">
        <w:t>Repeal the heading, substitute:</w:t>
      </w:r>
    </w:p>
    <w:p w:rsidR="009525D1" w:rsidRPr="00817B48" w:rsidRDefault="009525D1" w:rsidP="00817B48">
      <w:pPr>
        <w:pStyle w:val="ActHead4"/>
      </w:pPr>
      <w:bookmarkStart w:id="37" w:name="_Toc523145688"/>
      <w:r w:rsidRPr="00817B48">
        <w:rPr>
          <w:rStyle w:val="CharSubdNo"/>
        </w:rPr>
        <w:t>Subdivision</w:t>
      </w:r>
      <w:r w:rsidR="00817B48" w:rsidRPr="00817B48">
        <w:rPr>
          <w:rStyle w:val="CharSubdNo"/>
        </w:rPr>
        <w:t> </w:t>
      </w:r>
      <w:r w:rsidRPr="00817B48">
        <w:rPr>
          <w:rStyle w:val="CharSubdNo"/>
        </w:rPr>
        <w:t>104</w:t>
      </w:r>
      <w:r w:rsidR="00817B48" w:rsidRPr="00817B48">
        <w:rPr>
          <w:rStyle w:val="CharSubdNo"/>
        </w:rPr>
        <w:noBreakHyphen/>
      </w:r>
      <w:r w:rsidRPr="00817B48">
        <w:rPr>
          <w:rStyle w:val="CharSubdNo"/>
        </w:rPr>
        <w:t>B</w:t>
      </w:r>
      <w:r w:rsidRPr="00817B48">
        <w:t>—</w:t>
      </w:r>
      <w:r w:rsidRPr="00817B48">
        <w:rPr>
          <w:rStyle w:val="CharSubdText"/>
        </w:rPr>
        <w:t>Re</w:t>
      </w:r>
      <w:r w:rsidR="00817B48" w:rsidRPr="00817B48">
        <w:rPr>
          <w:rStyle w:val="CharSubdText"/>
        </w:rPr>
        <w:noBreakHyphen/>
      </w:r>
      <w:r w:rsidRPr="00817B48">
        <w:rPr>
          <w:rStyle w:val="CharSubdText"/>
        </w:rPr>
        <w:t>crediting HELP balances</w:t>
      </w:r>
      <w:r w:rsidR="005E5AAA" w:rsidRPr="00817B48">
        <w:rPr>
          <w:rStyle w:val="CharSubdText"/>
        </w:rPr>
        <w:t xml:space="preserve"> in relation to FEE</w:t>
      </w:r>
      <w:r w:rsidR="00817B48" w:rsidRPr="00817B48">
        <w:rPr>
          <w:rStyle w:val="CharSubdText"/>
        </w:rPr>
        <w:noBreakHyphen/>
      </w:r>
      <w:r w:rsidR="005E5AAA" w:rsidRPr="00817B48">
        <w:rPr>
          <w:rStyle w:val="CharSubdText"/>
        </w:rPr>
        <w:t>HELP assistance</w:t>
      </w:r>
      <w:bookmarkEnd w:id="37"/>
    </w:p>
    <w:p w:rsidR="009525D1" w:rsidRPr="00817B48" w:rsidRDefault="00354F2A" w:rsidP="00817B48">
      <w:pPr>
        <w:pStyle w:val="ItemHead"/>
      </w:pPr>
      <w:r w:rsidRPr="00817B48">
        <w:t>9</w:t>
      </w:r>
      <w:r w:rsidR="009525D1" w:rsidRPr="00817B48">
        <w:t xml:space="preserve">  Sections</w:t>
      </w:r>
      <w:r w:rsidR="00817B48" w:rsidRPr="00817B48">
        <w:t> </w:t>
      </w:r>
      <w:r w:rsidR="009525D1" w:rsidRPr="00817B48">
        <w:t>104</w:t>
      </w:r>
      <w:r w:rsidR="00817B48">
        <w:noBreakHyphen/>
      </w:r>
      <w:r w:rsidR="009525D1" w:rsidRPr="00817B48">
        <w:t>15 and 104</w:t>
      </w:r>
      <w:r w:rsidR="00817B48">
        <w:noBreakHyphen/>
      </w:r>
      <w:r w:rsidR="009525D1" w:rsidRPr="00817B48">
        <w:t>20</w:t>
      </w:r>
    </w:p>
    <w:p w:rsidR="009525D1" w:rsidRPr="00817B48" w:rsidRDefault="009525D1" w:rsidP="00817B48">
      <w:pPr>
        <w:pStyle w:val="Item"/>
      </w:pPr>
      <w:r w:rsidRPr="00817B48">
        <w:t>Repeal the sections.</w:t>
      </w:r>
    </w:p>
    <w:p w:rsidR="009525D1" w:rsidRPr="00817B48" w:rsidRDefault="00354F2A" w:rsidP="00817B48">
      <w:pPr>
        <w:pStyle w:val="ItemHead"/>
      </w:pPr>
      <w:r w:rsidRPr="00817B48">
        <w:t>10</w:t>
      </w:r>
      <w:r w:rsidR="009525D1" w:rsidRPr="00817B48">
        <w:t xml:space="preserve">  Section</w:t>
      </w:r>
      <w:r w:rsidR="00817B48" w:rsidRPr="00817B48">
        <w:t> </w:t>
      </w:r>
      <w:r w:rsidR="009525D1" w:rsidRPr="00817B48">
        <w:t>104</w:t>
      </w:r>
      <w:r w:rsidR="00817B48">
        <w:noBreakHyphen/>
      </w:r>
      <w:r w:rsidR="009525D1" w:rsidRPr="00817B48">
        <w:t>25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38" w:name="_Toc523145689"/>
      <w:r w:rsidRPr="00817B48">
        <w:rPr>
          <w:rStyle w:val="CharSectno"/>
        </w:rPr>
        <w:t>104</w:t>
      </w:r>
      <w:r w:rsidR="00817B48" w:rsidRPr="00817B48">
        <w:rPr>
          <w:rStyle w:val="CharSectno"/>
        </w:rPr>
        <w:noBreakHyphen/>
      </w:r>
      <w:r w:rsidRPr="00817B48">
        <w:rPr>
          <w:rStyle w:val="CharSectno"/>
        </w:rPr>
        <w:t>25</w:t>
      </w:r>
      <w:r w:rsidRPr="00817B48">
        <w:t xml:space="preserve">  Main case of re</w:t>
      </w:r>
      <w:r w:rsidR="00817B48">
        <w:noBreakHyphen/>
      </w:r>
      <w:r w:rsidRPr="00817B48">
        <w:t>crediting a person’s HELP balance</w:t>
      </w:r>
      <w:r w:rsidR="005E5AAA" w:rsidRPr="00817B48">
        <w:t xml:space="preserve"> in relation to FEE</w:t>
      </w:r>
      <w:r w:rsidR="00817B48">
        <w:noBreakHyphen/>
      </w:r>
      <w:r w:rsidR="005E5AAA" w:rsidRPr="00817B48">
        <w:t>HELP assistance</w:t>
      </w:r>
      <w:bookmarkEnd w:id="38"/>
    </w:p>
    <w:p w:rsidR="009525D1" w:rsidRPr="00817B48" w:rsidRDefault="00354F2A" w:rsidP="00817B48">
      <w:pPr>
        <w:pStyle w:val="ItemHead"/>
      </w:pPr>
      <w:r w:rsidRPr="00817B48">
        <w:t>11</w:t>
      </w:r>
      <w:r w:rsidR="009525D1" w:rsidRPr="00817B48">
        <w:t xml:space="preserve">  Subsection</w:t>
      </w:r>
      <w:r w:rsidR="0079106C" w:rsidRPr="00817B48">
        <w:t>s</w:t>
      </w:r>
      <w:r w:rsidR="00817B48" w:rsidRPr="00817B48">
        <w:t> </w:t>
      </w:r>
      <w:r w:rsidR="009525D1" w:rsidRPr="00817B48">
        <w:t>104</w:t>
      </w:r>
      <w:r w:rsidR="00817B48">
        <w:noBreakHyphen/>
      </w:r>
      <w:r w:rsidR="009525D1" w:rsidRPr="00817B48">
        <w:t>25(1</w:t>
      </w:r>
      <w:r w:rsidR="0079106C" w:rsidRPr="00817B48">
        <w:t>A</w:t>
      </w:r>
      <w:r w:rsidR="009525D1" w:rsidRPr="00817B48">
        <w:t>)</w:t>
      </w:r>
      <w:r w:rsidR="0079106C" w:rsidRPr="00817B48">
        <w:t xml:space="preserve"> and (1)</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12</w:t>
      </w:r>
      <w:r w:rsidR="009525D1" w:rsidRPr="00817B48">
        <w:t xml:space="preserve">  Paragraph 104</w:t>
      </w:r>
      <w:r w:rsidR="00817B48">
        <w:noBreakHyphen/>
      </w:r>
      <w:r w:rsidR="009525D1" w:rsidRPr="00817B48">
        <w:t>25(1)(d)</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13</w:t>
      </w:r>
      <w:r w:rsidR="009525D1" w:rsidRPr="00817B48">
        <w:t xml:space="preserve">  Subsection</w:t>
      </w:r>
      <w:r w:rsidR="00817B48" w:rsidRPr="00817B48">
        <w:t> </w:t>
      </w:r>
      <w:r w:rsidR="009525D1" w:rsidRPr="00817B48">
        <w:t>104</w:t>
      </w:r>
      <w:r w:rsidR="00817B48">
        <w:noBreakHyphen/>
      </w:r>
      <w:r w:rsidR="009525D1" w:rsidRPr="00817B48">
        <w:t>25(2)</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14</w:t>
      </w:r>
      <w:r w:rsidR="009525D1" w:rsidRPr="00817B48">
        <w:t xml:space="preserve">  Paragraph 104</w:t>
      </w:r>
      <w:r w:rsidR="00817B48">
        <w:noBreakHyphen/>
      </w:r>
      <w:r w:rsidR="009525D1" w:rsidRPr="00817B48">
        <w:t>25(2)(d)</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15</w:t>
      </w:r>
      <w:r w:rsidR="009525D1" w:rsidRPr="00817B48">
        <w:t xml:space="preserve">  Subsection</w:t>
      </w:r>
      <w:r w:rsidR="00817B48" w:rsidRPr="00817B48">
        <w:t> </w:t>
      </w:r>
      <w:r w:rsidR="009525D1" w:rsidRPr="00817B48">
        <w:t>104</w:t>
      </w:r>
      <w:r w:rsidR="00817B48">
        <w:noBreakHyphen/>
      </w:r>
      <w:r w:rsidR="009525D1" w:rsidRPr="00817B48">
        <w:t>25(2) (note)</w:t>
      </w:r>
    </w:p>
    <w:p w:rsidR="009525D1" w:rsidRPr="00817B48" w:rsidRDefault="009525D1" w:rsidP="00817B48">
      <w:pPr>
        <w:pStyle w:val="Item"/>
      </w:pPr>
      <w:r w:rsidRPr="00817B48">
        <w:t>Omit “FEE</w:t>
      </w:r>
      <w:r w:rsidR="00817B48">
        <w:noBreakHyphen/>
      </w:r>
      <w:r w:rsidRPr="00817B48">
        <w:t>HELP balance”, substitute “HELP balance”.</w:t>
      </w:r>
    </w:p>
    <w:p w:rsidR="00CB4549" w:rsidRPr="00817B48" w:rsidRDefault="00354F2A" w:rsidP="00817B48">
      <w:pPr>
        <w:pStyle w:val="ItemHead"/>
      </w:pPr>
      <w:r w:rsidRPr="00817B48">
        <w:t>16</w:t>
      </w:r>
      <w:r w:rsidR="00CB4549" w:rsidRPr="00817B48">
        <w:t xml:space="preserve">  Subsection</w:t>
      </w:r>
      <w:r w:rsidR="00817B48" w:rsidRPr="00817B48">
        <w:t> </w:t>
      </w:r>
      <w:r w:rsidR="00CB4549" w:rsidRPr="00817B48">
        <w:t>104</w:t>
      </w:r>
      <w:r w:rsidR="00817B48">
        <w:noBreakHyphen/>
      </w:r>
      <w:r w:rsidR="00CB4549" w:rsidRPr="00817B48">
        <w:t>25(3)</w:t>
      </w:r>
    </w:p>
    <w:p w:rsidR="00CB4549" w:rsidRPr="00817B48" w:rsidRDefault="00CB4549" w:rsidP="00817B48">
      <w:pPr>
        <w:pStyle w:val="Item"/>
      </w:pPr>
      <w:r w:rsidRPr="00817B48">
        <w:t>Omit “or (2)”.</w:t>
      </w:r>
    </w:p>
    <w:p w:rsidR="00CB4549" w:rsidRPr="00817B48" w:rsidRDefault="00354F2A" w:rsidP="00817B48">
      <w:pPr>
        <w:pStyle w:val="ItemHead"/>
      </w:pPr>
      <w:r w:rsidRPr="00817B48">
        <w:t>17</w:t>
      </w:r>
      <w:r w:rsidR="00CB4549" w:rsidRPr="00817B48">
        <w:t xml:space="preserve">  At the end of section</w:t>
      </w:r>
      <w:r w:rsidR="00817B48" w:rsidRPr="00817B48">
        <w:t> </w:t>
      </w:r>
      <w:r w:rsidR="00CB4549" w:rsidRPr="00817B48">
        <w:t>104</w:t>
      </w:r>
      <w:r w:rsidR="00817B48">
        <w:noBreakHyphen/>
      </w:r>
      <w:r w:rsidR="00CB4549" w:rsidRPr="00817B48">
        <w:t>25</w:t>
      </w:r>
    </w:p>
    <w:p w:rsidR="00CB4549" w:rsidRPr="00817B48" w:rsidRDefault="00CB4549" w:rsidP="00817B48">
      <w:pPr>
        <w:pStyle w:val="Item"/>
      </w:pPr>
      <w:r w:rsidRPr="00817B48">
        <w:t>Add:</w:t>
      </w:r>
    </w:p>
    <w:p w:rsidR="00CB4549" w:rsidRPr="00817B48" w:rsidRDefault="00CB4549" w:rsidP="00817B48">
      <w:pPr>
        <w:pStyle w:val="subsection"/>
      </w:pPr>
      <w:r w:rsidRPr="00817B48">
        <w:tab/>
        <w:t>(4)</w:t>
      </w:r>
      <w:r w:rsidRPr="00817B48">
        <w:tab/>
        <w:t xml:space="preserve">If </w:t>
      </w:r>
      <w:r w:rsidR="00817B48" w:rsidRPr="00817B48">
        <w:rPr>
          <w:position w:val="6"/>
          <w:sz w:val="16"/>
        </w:rPr>
        <w:t>*</w:t>
      </w:r>
      <w:r w:rsidRPr="00817B48">
        <w:t xml:space="preserve">Open Universities Australia is unable to act for one or more of the purposes of </w:t>
      </w:r>
      <w:r w:rsidR="00817B48" w:rsidRPr="00817B48">
        <w:t>subsection (</w:t>
      </w:r>
      <w:r w:rsidRPr="00817B48">
        <w:t>2), or section</w:t>
      </w:r>
      <w:r w:rsidR="00817B48" w:rsidRPr="00817B48">
        <w:t> </w:t>
      </w:r>
      <w:r w:rsidRPr="00817B48">
        <w:t>104</w:t>
      </w:r>
      <w:r w:rsidR="00817B48">
        <w:noBreakHyphen/>
      </w:r>
      <w:r w:rsidRPr="00817B48">
        <w:t>30, 104</w:t>
      </w:r>
      <w:r w:rsidR="00817B48">
        <w:noBreakHyphen/>
      </w:r>
      <w:r w:rsidRPr="00817B48">
        <w:t>35 or 104</w:t>
      </w:r>
      <w:r w:rsidR="00817B48">
        <w:noBreakHyphen/>
      </w:r>
      <w:r w:rsidRPr="00817B48">
        <w:t xml:space="preserve">40, the </w:t>
      </w:r>
      <w:r w:rsidR="00817B48" w:rsidRPr="00817B48">
        <w:rPr>
          <w:position w:val="6"/>
          <w:sz w:val="16"/>
        </w:rPr>
        <w:t>*</w:t>
      </w:r>
      <w:r w:rsidRPr="00817B48">
        <w:t>Secretary may act as if one or more of the references in those provisions to Open Universities Australia were a reference to the Secretary.</w:t>
      </w:r>
    </w:p>
    <w:p w:rsidR="009525D1" w:rsidRPr="00817B48" w:rsidRDefault="00354F2A" w:rsidP="00817B48">
      <w:pPr>
        <w:pStyle w:val="ItemHead"/>
      </w:pPr>
      <w:r w:rsidRPr="00817B48">
        <w:t>18</w:t>
      </w:r>
      <w:r w:rsidR="009525D1" w:rsidRPr="00817B48">
        <w:t xml:space="preserve">  Section</w:t>
      </w:r>
      <w:r w:rsidR="00817B48" w:rsidRPr="00817B48">
        <w:t> </w:t>
      </w:r>
      <w:r w:rsidR="009525D1" w:rsidRPr="00817B48">
        <w:t>104</w:t>
      </w:r>
      <w:r w:rsidR="00817B48">
        <w:noBreakHyphen/>
      </w:r>
      <w:r w:rsidR="009525D1" w:rsidRPr="00817B48">
        <w:t>27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39" w:name="_Toc523145690"/>
      <w:r w:rsidRPr="00817B48">
        <w:rPr>
          <w:rStyle w:val="CharSectno"/>
        </w:rPr>
        <w:t>104</w:t>
      </w:r>
      <w:r w:rsidR="00817B48" w:rsidRPr="00817B48">
        <w:rPr>
          <w:rStyle w:val="CharSectno"/>
        </w:rPr>
        <w:noBreakHyphen/>
      </w:r>
      <w:r w:rsidRPr="00817B48">
        <w:rPr>
          <w:rStyle w:val="CharSectno"/>
        </w:rPr>
        <w:t>27</w:t>
      </w:r>
      <w:r w:rsidRPr="00817B48">
        <w:t xml:space="preserve">  Re</w:t>
      </w:r>
      <w:r w:rsidR="00817B48">
        <w:noBreakHyphen/>
      </w:r>
      <w:r w:rsidRPr="00817B48">
        <w:t>crediting a person’s HELP balance</w:t>
      </w:r>
      <w:r w:rsidR="005E5AAA" w:rsidRPr="00817B48">
        <w:t xml:space="preserve"> in relation to FEE</w:t>
      </w:r>
      <w:r w:rsidR="00817B48">
        <w:noBreakHyphen/>
      </w:r>
      <w:r w:rsidR="005E5AAA" w:rsidRPr="00817B48">
        <w:t>HELP assistance</w:t>
      </w:r>
      <w:r w:rsidRPr="00817B48">
        <w:t>—no tax file number</w:t>
      </w:r>
      <w:bookmarkEnd w:id="39"/>
    </w:p>
    <w:p w:rsidR="009525D1" w:rsidRPr="00817B48" w:rsidRDefault="00354F2A" w:rsidP="00817B48">
      <w:pPr>
        <w:pStyle w:val="ItemHead"/>
      </w:pPr>
      <w:r w:rsidRPr="00817B48">
        <w:t>19</w:t>
      </w:r>
      <w:r w:rsidR="009525D1" w:rsidRPr="00817B48">
        <w:t xml:space="preserve">  Subsections</w:t>
      </w:r>
      <w:r w:rsidR="00817B48" w:rsidRPr="00817B48">
        <w:t> </w:t>
      </w:r>
      <w:r w:rsidR="009525D1" w:rsidRPr="00817B48">
        <w:t>104</w:t>
      </w:r>
      <w:r w:rsidR="00817B48">
        <w:noBreakHyphen/>
      </w:r>
      <w:r w:rsidR="009525D1" w:rsidRPr="00817B48">
        <w:t>27(1) and (2)</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20</w:t>
      </w:r>
      <w:r w:rsidR="009525D1" w:rsidRPr="00817B48">
        <w:t xml:space="preserve">  Subsection</w:t>
      </w:r>
      <w:r w:rsidR="00817B48" w:rsidRPr="00817B48">
        <w:t> </w:t>
      </w:r>
      <w:r w:rsidR="009525D1" w:rsidRPr="00817B48">
        <w:t>104</w:t>
      </w:r>
      <w:r w:rsidR="00817B48">
        <w:noBreakHyphen/>
      </w:r>
      <w:r w:rsidR="009525D1" w:rsidRPr="00817B48">
        <w:t>27(2)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21</w:t>
      </w:r>
      <w:r w:rsidR="009525D1" w:rsidRPr="00817B48">
        <w:t xml:space="preserve">  Subsection</w:t>
      </w:r>
      <w:r w:rsidR="00817B48" w:rsidRPr="00817B48">
        <w:t> </w:t>
      </w:r>
      <w:r w:rsidR="009525D1" w:rsidRPr="00817B48">
        <w:t>104</w:t>
      </w:r>
      <w:r w:rsidR="00817B48">
        <w:noBreakHyphen/>
      </w:r>
      <w:r w:rsidR="009525D1" w:rsidRPr="00817B48">
        <w:t>27(3)</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22</w:t>
      </w:r>
      <w:r w:rsidR="009525D1" w:rsidRPr="00817B48">
        <w:t xml:space="preserve">  Paragraphs 104</w:t>
      </w:r>
      <w:r w:rsidR="00817B48">
        <w:noBreakHyphen/>
      </w:r>
      <w:r w:rsidR="0079106C" w:rsidRPr="00817B48">
        <w:t>35(1)(a) and (1A</w:t>
      </w:r>
      <w:r w:rsidR="009525D1" w:rsidRPr="00817B48">
        <w:t>)(a)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23</w:t>
      </w:r>
      <w:r w:rsidR="009525D1" w:rsidRPr="00817B48">
        <w:t xml:space="preserve">  Section</w:t>
      </w:r>
      <w:r w:rsidR="00817B48" w:rsidRPr="00817B48">
        <w:t> </w:t>
      </w:r>
      <w:r w:rsidR="009525D1" w:rsidRPr="00817B48">
        <w:t>104</w:t>
      </w:r>
      <w:r w:rsidR="00817B48">
        <w:noBreakHyphen/>
      </w:r>
      <w:r w:rsidR="009525D1" w:rsidRPr="00817B48">
        <w:t>42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40" w:name="_Toc523145691"/>
      <w:r w:rsidRPr="00817B48">
        <w:rPr>
          <w:rStyle w:val="CharSectno"/>
        </w:rPr>
        <w:t>104</w:t>
      </w:r>
      <w:r w:rsidR="00817B48" w:rsidRPr="00817B48">
        <w:rPr>
          <w:rStyle w:val="CharSectno"/>
        </w:rPr>
        <w:noBreakHyphen/>
      </w:r>
      <w:r w:rsidRPr="00817B48">
        <w:rPr>
          <w:rStyle w:val="CharSectno"/>
        </w:rPr>
        <w:t>42</w:t>
      </w:r>
      <w:r w:rsidRPr="00817B48">
        <w:t xml:space="preserve">  Re</w:t>
      </w:r>
      <w:r w:rsidR="00817B48">
        <w:noBreakHyphen/>
      </w:r>
      <w:r w:rsidRPr="00817B48">
        <w:t>crediting a person’s HELP balance</w:t>
      </w:r>
      <w:r w:rsidR="005E5AAA" w:rsidRPr="00817B48">
        <w:t xml:space="preserve"> in relation to FEE</w:t>
      </w:r>
      <w:r w:rsidR="00817B48">
        <w:noBreakHyphen/>
      </w:r>
      <w:r w:rsidR="005E5AAA" w:rsidRPr="00817B48">
        <w:t>HELP assistance</w:t>
      </w:r>
      <w:r w:rsidRPr="00817B48">
        <w:t xml:space="preserve"> if provider ceases to provide course of which unit forms part</w:t>
      </w:r>
      <w:bookmarkEnd w:id="40"/>
    </w:p>
    <w:p w:rsidR="009525D1" w:rsidRPr="00817B48" w:rsidRDefault="00354F2A" w:rsidP="00817B48">
      <w:pPr>
        <w:pStyle w:val="ItemHead"/>
      </w:pPr>
      <w:r w:rsidRPr="00817B48">
        <w:t>24</w:t>
      </w:r>
      <w:r w:rsidR="009525D1" w:rsidRPr="00817B48">
        <w:t xml:space="preserve">  Subsection</w:t>
      </w:r>
      <w:r w:rsidR="00817B48" w:rsidRPr="00817B48">
        <w:t> </w:t>
      </w:r>
      <w:r w:rsidR="009525D1" w:rsidRPr="00817B48">
        <w:t>104</w:t>
      </w:r>
      <w:r w:rsidR="00817B48">
        <w:noBreakHyphen/>
      </w:r>
      <w:r w:rsidR="009525D1" w:rsidRPr="00817B48">
        <w:t>42(1)</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25</w:t>
      </w:r>
      <w:r w:rsidR="009525D1" w:rsidRPr="00817B48">
        <w:t xml:space="preserve">  Subsection</w:t>
      </w:r>
      <w:r w:rsidR="00817B48" w:rsidRPr="00817B48">
        <w:t> </w:t>
      </w:r>
      <w:r w:rsidR="009525D1" w:rsidRPr="00817B48">
        <w:t>104</w:t>
      </w:r>
      <w:r w:rsidR="00817B48">
        <w:noBreakHyphen/>
      </w:r>
      <w:r w:rsidR="009525D1" w:rsidRPr="00817B48">
        <w:t>42(1) (note)</w:t>
      </w:r>
    </w:p>
    <w:p w:rsidR="009525D1" w:rsidRPr="00817B48" w:rsidRDefault="009525D1" w:rsidP="00817B48">
      <w:pPr>
        <w:pStyle w:val="Item"/>
      </w:pPr>
      <w:r w:rsidRPr="00817B48">
        <w:t>Omit “FEE</w:t>
      </w:r>
      <w:r w:rsidR="00817B48">
        <w:noBreakHyphen/>
      </w:r>
      <w:r w:rsidRPr="00817B48">
        <w:t>HELP balance”, substitute “HELP balance”.</w:t>
      </w:r>
    </w:p>
    <w:p w:rsidR="0079106C" w:rsidRPr="00817B48" w:rsidRDefault="00354F2A" w:rsidP="00817B48">
      <w:pPr>
        <w:pStyle w:val="ItemHead"/>
      </w:pPr>
      <w:r w:rsidRPr="00817B48">
        <w:t>26</w:t>
      </w:r>
      <w:r w:rsidR="0079106C" w:rsidRPr="00817B48">
        <w:t xml:space="preserve">  Subsection</w:t>
      </w:r>
      <w:r w:rsidR="00817B48" w:rsidRPr="00817B48">
        <w:t> </w:t>
      </w:r>
      <w:r w:rsidR="0079106C" w:rsidRPr="00817B48">
        <w:t>104</w:t>
      </w:r>
      <w:r w:rsidR="00817B48">
        <w:noBreakHyphen/>
      </w:r>
      <w:r w:rsidR="0079106C" w:rsidRPr="00817B48">
        <w:t>42(2)</w:t>
      </w:r>
    </w:p>
    <w:p w:rsidR="0079106C" w:rsidRPr="00817B48" w:rsidRDefault="0079106C"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79106C" w:rsidRPr="00817B48" w:rsidRDefault="00354F2A" w:rsidP="00817B48">
      <w:pPr>
        <w:pStyle w:val="ItemHead"/>
      </w:pPr>
      <w:r w:rsidRPr="00817B48">
        <w:t>27</w:t>
      </w:r>
      <w:r w:rsidR="0079106C" w:rsidRPr="00817B48">
        <w:t xml:space="preserve">  Section</w:t>
      </w:r>
      <w:r w:rsidR="00817B48" w:rsidRPr="00817B48">
        <w:t> </w:t>
      </w:r>
      <w:r w:rsidR="0079106C" w:rsidRPr="00817B48">
        <w:t>104</w:t>
      </w:r>
      <w:r w:rsidR="00817B48">
        <w:noBreakHyphen/>
      </w:r>
      <w:r w:rsidR="0079106C" w:rsidRPr="00817B48">
        <w:t>4</w:t>
      </w:r>
      <w:r w:rsidR="00E24D21" w:rsidRPr="00817B48">
        <w:t>3</w:t>
      </w:r>
      <w:r w:rsidR="0079106C" w:rsidRPr="00817B48">
        <w:t xml:space="preserve"> (heading)</w:t>
      </w:r>
    </w:p>
    <w:p w:rsidR="0079106C" w:rsidRPr="00817B48" w:rsidRDefault="0079106C" w:rsidP="00817B48">
      <w:pPr>
        <w:pStyle w:val="Item"/>
      </w:pPr>
      <w:r w:rsidRPr="00817B48">
        <w:t>Repeal the heading, substitute:</w:t>
      </w:r>
    </w:p>
    <w:p w:rsidR="0079106C" w:rsidRPr="00817B48" w:rsidRDefault="0079106C" w:rsidP="00817B48">
      <w:pPr>
        <w:pStyle w:val="ActHead5"/>
      </w:pPr>
      <w:bookmarkStart w:id="41" w:name="_Toc523145692"/>
      <w:r w:rsidRPr="00817B48">
        <w:rPr>
          <w:rStyle w:val="CharSectno"/>
        </w:rPr>
        <w:t>104</w:t>
      </w:r>
      <w:r w:rsidR="00817B48" w:rsidRPr="00817B48">
        <w:rPr>
          <w:rStyle w:val="CharSectno"/>
        </w:rPr>
        <w:noBreakHyphen/>
      </w:r>
      <w:r w:rsidRPr="00817B48">
        <w:rPr>
          <w:rStyle w:val="CharSectno"/>
        </w:rPr>
        <w:t>4</w:t>
      </w:r>
      <w:r w:rsidR="00E24D21" w:rsidRPr="00817B48">
        <w:rPr>
          <w:rStyle w:val="CharSectno"/>
        </w:rPr>
        <w:t>3</w:t>
      </w:r>
      <w:r w:rsidRPr="00817B48">
        <w:t xml:space="preserve">  </w:t>
      </w:r>
      <w:r w:rsidR="00E24D21" w:rsidRPr="00817B48">
        <w:t>Re</w:t>
      </w:r>
      <w:r w:rsidR="00817B48">
        <w:noBreakHyphen/>
      </w:r>
      <w:r w:rsidR="00E24D21" w:rsidRPr="00817B48">
        <w:t>crediting a person’s HELP balance</w:t>
      </w:r>
      <w:r w:rsidR="005E5AAA" w:rsidRPr="00817B48">
        <w:t xml:space="preserve"> in relation to FEE</w:t>
      </w:r>
      <w:r w:rsidR="00817B48">
        <w:noBreakHyphen/>
      </w:r>
      <w:r w:rsidR="005E5AAA" w:rsidRPr="00817B48">
        <w:t>HELP assistance</w:t>
      </w:r>
      <w:r w:rsidR="00E24D21" w:rsidRPr="00817B48">
        <w:t xml:space="preserve"> if not a genuine student</w:t>
      </w:r>
      <w:bookmarkEnd w:id="41"/>
    </w:p>
    <w:p w:rsidR="0079106C" w:rsidRPr="00817B48" w:rsidRDefault="00354F2A" w:rsidP="00817B48">
      <w:pPr>
        <w:pStyle w:val="ItemHead"/>
      </w:pPr>
      <w:r w:rsidRPr="00817B48">
        <w:t>28</w:t>
      </w:r>
      <w:r w:rsidR="0079106C" w:rsidRPr="00817B48">
        <w:t xml:space="preserve">  Subsection</w:t>
      </w:r>
      <w:r w:rsidR="00817B48" w:rsidRPr="00817B48">
        <w:t> </w:t>
      </w:r>
      <w:r w:rsidR="0079106C" w:rsidRPr="00817B48">
        <w:t>104</w:t>
      </w:r>
      <w:r w:rsidR="00817B48">
        <w:noBreakHyphen/>
      </w:r>
      <w:r w:rsidR="0079106C" w:rsidRPr="00817B48">
        <w:t>4</w:t>
      </w:r>
      <w:r w:rsidR="00E24D21" w:rsidRPr="00817B48">
        <w:t>3</w:t>
      </w:r>
      <w:r w:rsidR="0079106C" w:rsidRPr="00817B48">
        <w:t>(1)</w:t>
      </w:r>
    </w:p>
    <w:p w:rsidR="0079106C" w:rsidRPr="00817B48" w:rsidRDefault="0079106C"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79106C" w:rsidRPr="00817B48" w:rsidRDefault="00354F2A" w:rsidP="00817B48">
      <w:pPr>
        <w:pStyle w:val="ItemHead"/>
      </w:pPr>
      <w:r w:rsidRPr="00817B48">
        <w:t>29</w:t>
      </w:r>
      <w:r w:rsidR="0079106C" w:rsidRPr="00817B48">
        <w:t xml:space="preserve">  Subsection</w:t>
      </w:r>
      <w:r w:rsidR="00817B48" w:rsidRPr="00817B48">
        <w:t> </w:t>
      </w:r>
      <w:r w:rsidR="0079106C" w:rsidRPr="00817B48">
        <w:t>104</w:t>
      </w:r>
      <w:r w:rsidR="00817B48">
        <w:noBreakHyphen/>
      </w:r>
      <w:r w:rsidR="0079106C" w:rsidRPr="00817B48">
        <w:t>4</w:t>
      </w:r>
      <w:r w:rsidR="00E24D21" w:rsidRPr="00817B48">
        <w:t>3</w:t>
      </w:r>
      <w:r w:rsidR="0079106C" w:rsidRPr="00817B48">
        <w:t>(1) (note)</w:t>
      </w:r>
    </w:p>
    <w:p w:rsidR="0079106C" w:rsidRPr="00817B48" w:rsidRDefault="0079106C" w:rsidP="00817B48">
      <w:pPr>
        <w:pStyle w:val="Item"/>
      </w:pPr>
      <w:r w:rsidRPr="00817B48">
        <w:t>Omit “FEE</w:t>
      </w:r>
      <w:r w:rsidR="00817B48">
        <w:noBreakHyphen/>
      </w:r>
      <w:r w:rsidRPr="00817B48">
        <w:t>HELP balance”, substitute “HELP balance”.</w:t>
      </w:r>
    </w:p>
    <w:p w:rsidR="0079106C" w:rsidRPr="00817B48" w:rsidRDefault="00354F2A" w:rsidP="00817B48">
      <w:pPr>
        <w:pStyle w:val="ItemHead"/>
      </w:pPr>
      <w:r w:rsidRPr="00817B48">
        <w:t>30</w:t>
      </w:r>
      <w:r w:rsidR="0079106C" w:rsidRPr="00817B48">
        <w:t xml:space="preserve">  Subsection</w:t>
      </w:r>
      <w:r w:rsidR="00817B48" w:rsidRPr="00817B48">
        <w:t> </w:t>
      </w:r>
      <w:r w:rsidR="0079106C" w:rsidRPr="00817B48">
        <w:t>104</w:t>
      </w:r>
      <w:r w:rsidR="00817B48">
        <w:noBreakHyphen/>
      </w:r>
      <w:r w:rsidR="0079106C" w:rsidRPr="00817B48">
        <w:t>4</w:t>
      </w:r>
      <w:r w:rsidR="00E24D21" w:rsidRPr="00817B48">
        <w:t>3</w:t>
      </w:r>
      <w:r w:rsidR="0079106C" w:rsidRPr="00817B48">
        <w:t>(2)</w:t>
      </w:r>
    </w:p>
    <w:p w:rsidR="0079106C" w:rsidRPr="00817B48" w:rsidRDefault="0079106C"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31</w:t>
      </w:r>
      <w:r w:rsidR="009525D1" w:rsidRPr="00817B48">
        <w:t xml:space="preserve">  Section</w:t>
      </w:r>
      <w:r w:rsidR="00817B48" w:rsidRPr="00817B48">
        <w:t> </w:t>
      </w:r>
      <w:r w:rsidR="009525D1" w:rsidRPr="00817B48">
        <w:t>104</w:t>
      </w:r>
      <w:r w:rsidR="00817B48">
        <w:noBreakHyphen/>
      </w:r>
      <w:r w:rsidR="009525D1" w:rsidRPr="00817B48">
        <w:t>44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42" w:name="_Toc523145693"/>
      <w:r w:rsidRPr="00817B48">
        <w:rPr>
          <w:rStyle w:val="CharSectno"/>
        </w:rPr>
        <w:t>104</w:t>
      </w:r>
      <w:r w:rsidR="00817B48" w:rsidRPr="00817B48">
        <w:rPr>
          <w:rStyle w:val="CharSectno"/>
        </w:rPr>
        <w:noBreakHyphen/>
      </w:r>
      <w:r w:rsidRPr="00817B48">
        <w:rPr>
          <w:rStyle w:val="CharSectno"/>
        </w:rPr>
        <w:t>44</w:t>
      </w:r>
      <w:r w:rsidRPr="00817B48">
        <w:t xml:space="preserve">  Re</w:t>
      </w:r>
      <w:r w:rsidR="00817B48">
        <w:noBreakHyphen/>
      </w:r>
      <w:r w:rsidRPr="00817B48">
        <w:t xml:space="preserve">crediting a person’s HELP balance </w:t>
      </w:r>
      <w:r w:rsidR="005E5AAA" w:rsidRPr="00817B48">
        <w:t>in relation to FEE</w:t>
      </w:r>
      <w:r w:rsidR="00817B48">
        <w:noBreakHyphen/>
      </w:r>
      <w:r w:rsidR="005E5AAA" w:rsidRPr="00817B48">
        <w:t xml:space="preserve">HELP assistance </w:t>
      </w:r>
      <w:r w:rsidRPr="00817B48">
        <w:t>if provider completes request for assistance etc.</w:t>
      </w:r>
      <w:bookmarkEnd w:id="42"/>
    </w:p>
    <w:p w:rsidR="009525D1" w:rsidRPr="00817B48" w:rsidRDefault="00354F2A" w:rsidP="00817B48">
      <w:pPr>
        <w:pStyle w:val="ItemHead"/>
      </w:pPr>
      <w:r w:rsidRPr="00817B48">
        <w:t>32</w:t>
      </w:r>
      <w:r w:rsidR="009525D1" w:rsidRPr="00817B48">
        <w:t xml:space="preserve">  Subsection</w:t>
      </w:r>
      <w:r w:rsidR="00817B48" w:rsidRPr="00817B48">
        <w:t> </w:t>
      </w:r>
      <w:r w:rsidR="009525D1" w:rsidRPr="00817B48">
        <w:t>104</w:t>
      </w:r>
      <w:r w:rsidR="00817B48">
        <w:noBreakHyphen/>
      </w:r>
      <w:r w:rsidR="009525D1" w:rsidRPr="00817B48">
        <w:t>44(1)</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33</w:t>
      </w:r>
      <w:r w:rsidR="009525D1" w:rsidRPr="00817B48">
        <w:t xml:space="preserve">  Subsection</w:t>
      </w:r>
      <w:r w:rsidR="00817B48" w:rsidRPr="00817B48">
        <w:t> </w:t>
      </w:r>
      <w:r w:rsidR="009525D1" w:rsidRPr="00817B48">
        <w:t>104</w:t>
      </w:r>
      <w:r w:rsidR="00817B48">
        <w:noBreakHyphen/>
      </w:r>
      <w:r w:rsidR="009525D1" w:rsidRPr="00817B48">
        <w:t>44(1)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34</w:t>
      </w:r>
      <w:r w:rsidR="009525D1" w:rsidRPr="00817B48">
        <w:t xml:space="preserve">  Subsections</w:t>
      </w:r>
      <w:r w:rsidR="00817B48" w:rsidRPr="00817B48">
        <w:t> </w:t>
      </w:r>
      <w:r w:rsidR="009525D1" w:rsidRPr="00817B48">
        <w:t>104</w:t>
      </w:r>
      <w:r w:rsidR="00817B48">
        <w:noBreakHyphen/>
      </w:r>
      <w:r w:rsidR="009525D1" w:rsidRPr="00817B48">
        <w:t>44(2), (3) and (4)</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35</w:t>
      </w:r>
      <w:r w:rsidR="009525D1" w:rsidRPr="00817B48">
        <w:t xml:space="preserve">  Section</w:t>
      </w:r>
      <w:r w:rsidR="00817B48" w:rsidRPr="00817B48">
        <w:t> </w:t>
      </w:r>
      <w:r w:rsidR="009525D1" w:rsidRPr="00817B48">
        <w:t>107</w:t>
      </w:r>
      <w:r w:rsidR="00817B48">
        <w:noBreakHyphen/>
      </w:r>
      <w:r w:rsidR="009525D1" w:rsidRPr="00817B48">
        <w:t>10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43" w:name="_Toc523145694"/>
      <w:r w:rsidRPr="00817B48">
        <w:rPr>
          <w:rStyle w:val="CharSectno"/>
        </w:rPr>
        <w:t>107</w:t>
      </w:r>
      <w:r w:rsidR="00817B48" w:rsidRPr="00817B48">
        <w:rPr>
          <w:rStyle w:val="CharSectno"/>
        </w:rPr>
        <w:noBreakHyphen/>
      </w:r>
      <w:r w:rsidRPr="00817B48">
        <w:rPr>
          <w:rStyle w:val="CharSectno"/>
        </w:rPr>
        <w:t>10</w:t>
      </w:r>
      <w:r w:rsidRPr="00817B48">
        <w:t xml:space="preserve">  Amounts of FEE</w:t>
      </w:r>
      <w:r w:rsidR="00817B48">
        <w:noBreakHyphen/>
      </w:r>
      <w:r w:rsidRPr="00817B48">
        <w:t xml:space="preserve">HELP assistance, </w:t>
      </w:r>
      <w:proofErr w:type="spellStart"/>
      <w:r w:rsidRPr="00817B48">
        <w:t>HECS</w:t>
      </w:r>
      <w:proofErr w:type="spellEnd"/>
      <w:r w:rsidR="00817B48">
        <w:noBreakHyphen/>
      </w:r>
      <w:r w:rsidRPr="00817B48">
        <w:t>HELP assistance and VET FEE</w:t>
      </w:r>
      <w:r w:rsidR="00817B48">
        <w:noBreakHyphen/>
      </w:r>
      <w:r w:rsidRPr="00817B48">
        <w:t>HELP assistance must not exceed the HELP balance</w:t>
      </w:r>
      <w:bookmarkEnd w:id="43"/>
    </w:p>
    <w:p w:rsidR="009525D1" w:rsidRPr="00817B48" w:rsidRDefault="00354F2A" w:rsidP="00817B48">
      <w:pPr>
        <w:pStyle w:val="ItemHead"/>
      </w:pPr>
      <w:r w:rsidRPr="00817B48">
        <w:t>36</w:t>
      </w:r>
      <w:r w:rsidR="009525D1" w:rsidRPr="00817B48">
        <w:t xml:space="preserve">  Subsection</w:t>
      </w:r>
      <w:r w:rsidR="00817B48" w:rsidRPr="00817B48">
        <w:t> </w:t>
      </w:r>
      <w:r w:rsidR="009525D1" w:rsidRPr="00817B48">
        <w:t>107</w:t>
      </w:r>
      <w:r w:rsidR="00817B48">
        <w:noBreakHyphen/>
      </w:r>
      <w:r w:rsidR="009525D1" w:rsidRPr="00817B48">
        <w:t>10(1)</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37</w:t>
      </w:r>
      <w:r w:rsidR="009525D1" w:rsidRPr="00817B48">
        <w:t xml:space="preserve">  After subparagraph</w:t>
      </w:r>
      <w:r w:rsidR="00817B48" w:rsidRPr="00817B48">
        <w:t> </w:t>
      </w:r>
      <w:r w:rsidR="009525D1" w:rsidRPr="00817B48">
        <w:t>107</w:t>
      </w:r>
      <w:r w:rsidR="00817B48">
        <w:noBreakHyphen/>
      </w:r>
      <w:r w:rsidR="009525D1" w:rsidRPr="00817B48">
        <w:t>10(1)(a)(</w:t>
      </w:r>
      <w:proofErr w:type="spellStart"/>
      <w:r w:rsidR="009525D1" w:rsidRPr="00817B48">
        <w:t>i</w:t>
      </w:r>
      <w:proofErr w:type="spellEnd"/>
      <w:r w:rsidR="009525D1" w:rsidRPr="00817B48">
        <w:t>)</w:t>
      </w:r>
    </w:p>
    <w:p w:rsidR="009525D1" w:rsidRPr="00817B48" w:rsidRDefault="009525D1" w:rsidP="00817B48">
      <w:pPr>
        <w:pStyle w:val="Item"/>
      </w:pPr>
      <w:r w:rsidRPr="00817B48">
        <w:t>Insert:</w:t>
      </w:r>
    </w:p>
    <w:p w:rsidR="009525D1" w:rsidRPr="00817B48" w:rsidRDefault="009525D1" w:rsidP="00817B48">
      <w:pPr>
        <w:pStyle w:val="paragraphsub"/>
      </w:pPr>
      <w:r w:rsidRPr="00817B48">
        <w:tab/>
        <w:t>(</w:t>
      </w:r>
      <w:proofErr w:type="spellStart"/>
      <w:r w:rsidRPr="00817B48">
        <w:t>ia</w:t>
      </w:r>
      <w:proofErr w:type="spellEnd"/>
      <w:r w:rsidRPr="00817B48">
        <w:t>)</w:t>
      </w:r>
      <w:r w:rsidRPr="00817B48">
        <w:tab/>
        <w:t xml:space="preserve">unit of study, with the same census date, for which the student is entitled to </w:t>
      </w:r>
      <w:proofErr w:type="spellStart"/>
      <w:r w:rsidRPr="00817B48">
        <w:t>HECS</w:t>
      </w:r>
      <w:proofErr w:type="spellEnd"/>
      <w:r w:rsidR="00817B48">
        <w:noBreakHyphen/>
      </w:r>
      <w:r w:rsidRPr="00817B48">
        <w:t>HELP assistance; or</w:t>
      </w:r>
    </w:p>
    <w:p w:rsidR="009525D1" w:rsidRPr="00817B48" w:rsidRDefault="00354F2A" w:rsidP="00817B48">
      <w:pPr>
        <w:pStyle w:val="ItemHead"/>
      </w:pPr>
      <w:r w:rsidRPr="00817B48">
        <w:t>38</w:t>
      </w:r>
      <w:r w:rsidR="00974DCC" w:rsidRPr="00817B48">
        <w:t xml:space="preserve"> </w:t>
      </w:r>
      <w:r w:rsidR="00E24D21" w:rsidRPr="00817B48">
        <w:t xml:space="preserve"> Paragraph</w:t>
      </w:r>
      <w:r w:rsidR="0010604C" w:rsidRPr="00817B48">
        <w:t xml:space="preserve"> </w:t>
      </w:r>
      <w:r w:rsidR="009525D1" w:rsidRPr="00817B48">
        <w:t>107</w:t>
      </w:r>
      <w:r w:rsidR="00817B48">
        <w:noBreakHyphen/>
      </w:r>
      <w:r w:rsidR="009525D1" w:rsidRPr="00817B48">
        <w:t>10(1)</w:t>
      </w:r>
      <w:r w:rsidR="00E24D21" w:rsidRPr="00817B48">
        <w:t>(b)</w:t>
      </w:r>
    </w:p>
    <w:p w:rsidR="009525D1" w:rsidRPr="00817B48" w:rsidRDefault="009525D1" w:rsidP="00817B48">
      <w:pPr>
        <w:pStyle w:val="Item"/>
      </w:pPr>
      <w:r w:rsidRPr="00817B48">
        <w:t>Omit “that FEE</w:t>
      </w:r>
      <w:r w:rsidR="00817B48">
        <w:noBreakHyphen/>
      </w:r>
      <w:r w:rsidRPr="00817B48">
        <w:t>HELP balance”, substitute “that HELP balance”.</w:t>
      </w:r>
    </w:p>
    <w:p w:rsidR="00C93DA4" w:rsidRPr="00817B48" w:rsidRDefault="00354F2A" w:rsidP="00817B48">
      <w:pPr>
        <w:pStyle w:val="ItemHead"/>
      </w:pPr>
      <w:r w:rsidRPr="00817B48">
        <w:t>39</w:t>
      </w:r>
      <w:r w:rsidR="00C93DA4" w:rsidRPr="00817B48">
        <w:t xml:space="preserve">  At the end of subsection</w:t>
      </w:r>
      <w:r w:rsidR="00817B48" w:rsidRPr="00817B48">
        <w:t> </w:t>
      </w:r>
      <w:r w:rsidR="00C93DA4" w:rsidRPr="00817B48">
        <w:t>107</w:t>
      </w:r>
      <w:r w:rsidR="00817B48">
        <w:noBreakHyphen/>
      </w:r>
      <w:r w:rsidR="00C93DA4" w:rsidRPr="00817B48">
        <w:t>10(1)</w:t>
      </w:r>
    </w:p>
    <w:p w:rsidR="00C93DA4" w:rsidRPr="00817B48" w:rsidRDefault="00C93DA4" w:rsidP="00817B48">
      <w:pPr>
        <w:pStyle w:val="Item"/>
      </w:pPr>
      <w:r w:rsidRPr="00817B48">
        <w:t>Add:</w:t>
      </w:r>
    </w:p>
    <w:p w:rsidR="00C93DA4" w:rsidRPr="00817B48" w:rsidRDefault="00C93DA4" w:rsidP="00817B48">
      <w:pPr>
        <w:pStyle w:val="notetext"/>
      </w:pPr>
      <w:r w:rsidRPr="00817B48">
        <w:t>Note</w:t>
      </w:r>
      <w:r w:rsidR="00972226" w:rsidRPr="00817B48">
        <w:t xml:space="preserve"> 1</w:t>
      </w:r>
      <w:r w:rsidRPr="00817B48">
        <w:t>:</w:t>
      </w:r>
      <w:r w:rsidRPr="00817B48">
        <w:tab/>
        <w:t xml:space="preserve">For transitional provisions relating to </w:t>
      </w:r>
      <w:r w:rsidR="00817B48" w:rsidRPr="00817B48">
        <w:t>subparagraph (</w:t>
      </w:r>
      <w:r w:rsidRPr="00817B48">
        <w:t>a)(</w:t>
      </w:r>
      <w:proofErr w:type="spellStart"/>
      <w:r w:rsidRPr="00817B48">
        <w:t>ia</w:t>
      </w:r>
      <w:proofErr w:type="spellEnd"/>
      <w:r w:rsidRPr="00817B48">
        <w:t>), see Part</w:t>
      </w:r>
      <w:r w:rsidR="00817B48" w:rsidRPr="00817B48">
        <w:t> </w:t>
      </w:r>
      <w:r w:rsidRPr="00817B48">
        <w:t>2 of Schedule</w:t>
      </w:r>
      <w:r w:rsidR="00817B48" w:rsidRPr="00817B48">
        <w:t> </w:t>
      </w:r>
      <w:r w:rsidR="003265DC" w:rsidRPr="00817B48">
        <w:t>3 to the</w:t>
      </w:r>
      <w:r w:rsidRPr="00817B48">
        <w:t xml:space="preserve"> </w:t>
      </w:r>
      <w:r w:rsidRPr="00817B48">
        <w:rPr>
          <w:i/>
        </w:rPr>
        <w:t>Higher Education Support Legislation Amendment (Student Loan Sustainability) Act 2018</w:t>
      </w:r>
      <w:r w:rsidRPr="00817B48">
        <w:t>.</w:t>
      </w:r>
    </w:p>
    <w:p w:rsidR="00972226" w:rsidRPr="00817B48" w:rsidRDefault="00972226" w:rsidP="00817B48">
      <w:pPr>
        <w:pStyle w:val="notetext"/>
      </w:pPr>
      <w:r w:rsidRPr="00817B48">
        <w:t>Note 2:</w:t>
      </w:r>
      <w:r w:rsidRPr="00817B48">
        <w:tab/>
        <w:t xml:space="preserve">The amount of a </w:t>
      </w:r>
      <w:r w:rsidR="00817B48" w:rsidRPr="00817B48">
        <w:rPr>
          <w:position w:val="6"/>
          <w:sz w:val="16"/>
        </w:rPr>
        <w:t>*</w:t>
      </w:r>
      <w:r w:rsidRPr="00817B48">
        <w:t>VET student loan is limited by reference to the student’s HELP balance—see sections</w:t>
      </w:r>
      <w:r w:rsidR="00817B48" w:rsidRPr="00817B48">
        <w:t> </w:t>
      </w:r>
      <w:r w:rsidRPr="00817B48">
        <w:t xml:space="preserve">8 and 20 of the </w:t>
      </w:r>
      <w:r w:rsidRPr="00817B48">
        <w:rPr>
          <w:i/>
        </w:rPr>
        <w:t>VET Student Loans Act 2016</w:t>
      </w:r>
      <w:r w:rsidRPr="00817B48">
        <w:t>. The student’s HELP balance is reduced by the amount of any VET student loans that have previously been payable to the student—see section</w:t>
      </w:r>
      <w:r w:rsidR="00817B48" w:rsidRPr="00817B48">
        <w:t> </w:t>
      </w:r>
      <w:r w:rsidRPr="00817B48">
        <w:t>128</w:t>
      </w:r>
      <w:r w:rsidR="00817B48">
        <w:noBreakHyphen/>
      </w:r>
      <w:r w:rsidRPr="00817B48">
        <w:t>15.</w:t>
      </w:r>
    </w:p>
    <w:p w:rsidR="009525D1" w:rsidRPr="00817B48" w:rsidRDefault="00354F2A" w:rsidP="00817B48">
      <w:pPr>
        <w:pStyle w:val="ItemHead"/>
      </w:pPr>
      <w:r w:rsidRPr="00817B48">
        <w:t>40</w:t>
      </w:r>
      <w:r w:rsidR="009525D1" w:rsidRPr="00817B48">
        <w:t xml:space="preserve">  After subparagraph</w:t>
      </w:r>
      <w:r w:rsidR="00817B48" w:rsidRPr="00817B48">
        <w:t> </w:t>
      </w:r>
      <w:r w:rsidR="009525D1" w:rsidRPr="00817B48">
        <w:t>107</w:t>
      </w:r>
      <w:r w:rsidR="00817B48">
        <w:noBreakHyphen/>
      </w:r>
      <w:r w:rsidR="009525D1" w:rsidRPr="00817B48">
        <w:t>10(2)(b)(</w:t>
      </w:r>
      <w:proofErr w:type="spellStart"/>
      <w:r w:rsidR="009525D1" w:rsidRPr="00817B48">
        <w:t>i</w:t>
      </w:r>
      <w:proofErr w:type="spellEnd"/>
      <w:r w:rsidR="009525D1" w:rsidRPr="00817B48">
        <w:t>)</w:t>
      </w:r>
    </w:p>
    <w:p w:rsidR="009525D1" w:rsidRPr="00817B48" w:rsidRDefault="009525D1" w:rsidP="00817B48">
      <w:pPr>
        <w:pStyle w:val="Item"/>
      </w:pPr>
      <w:r w:rsidRPr="00817B48">
        <w:t>Insert:</w:t>
      </w:r>
    </w:p>
    <w:p w:rsidR="009525D1" w:rsidRPr="00817B48" w:rsidRDefault="009525D1" w:rsidP="00817B48">
      <w:pPr>
        <w:pStyle w:val="paragraphsub"/>
      </w:pPr>
      <w:r w:rsidRPr="00817B48">
        <w:tab/>
        <w:t>(</w:t>
      </w:r>
      <w:proofErr w:type="spellStart"/>
      <w:r w:rsidRPr="00817B48">
        <w:t>ia</w:t>
      </w:r>
      <w:proofErr w:type="spellEnd"/>
      <w:r w:rsidRPr="00817B48">
        <w:t>)</w:t>
      </w:r>
      <w:r w:rsidRPr="00817B48">
        <w:tab/>
      </w:r>
      <w:r w:rsidR="00817B48" w:rsidRPr="00817B48">
        <w:rPr>
          <w:position w:val="6"/>
          <w:sz w:val="16"/>
        </w:rPr>
        <w:t>*</w:t>
      </w:r>
      <w:proofErr w:type="spellStart"/>
      <w:r w:rsidRPr="00817B48">
        <w:t>HECS</w:t>
      </w:r>
      <w:proofErr w:type="spellEnd"/>
      <w:r w:rsidR="00817B48">
        <w:noBreakHyphen/>
      </w:r>
      <w:r w:rsidRPr="00817B48">
        <w:t>HELP assistance to which the student would be entitled under section</w:t>
      </w:r>
      <w:r w:rsidR="00817B48" w:rsidRPr="00817B48">
        <w:t> </w:t>
      </w:r>
      <w:r w:rsidRPr="00817B48">
        <w:t>93</w:t>
      </w:r>
      <w:r w:rsidR="00817B48">
        <w:noBreakHyphen/>
      </w:r>
      <w:r w:rsidRPr="00817B48">
        <w:t>1 for other units that have the same census date as that unit; and</w:t>
      </w:r>
    </w:p>
    <w:p w:rsidR="009525D1" w:rsidRPr="00817B48" w:rsidRDefault="00354F2A" w:rsidP="00817B48">
      <w:pPr>
        <w:pStyle w:val="ItemHead"/>
      </w:pPr>
      <w:r w:rsidRPr="00817B48">
        <w:t>41</w:t>
      </w:r>
      <w:r w:rsidR="009525D1" w:rsidRPr="00817B48">
        <w:t xml:space="preserve">  Subsection</w:t>
      </w:r>
      <w:r w:rsidR="00817B48" w:rsidRPr="00817B48">
        <w:t> </w:t>
      </w:r>
      <w:r w:rsidR="009525D1" w:rsidRPr="00817B48">
        <w:t>107</w:t>
      </w:r>
      <w:r w:rsidR="00817B48">
        <w:noBreakHyphen/>
      </w:r>
      <w:r w:rsidR="009525D1" w:rsidRPr="00817B48">
        <w:t>10(2)</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42</w:t>
      </w:r>
      <w:r w:rsidR="009525D1" w:rsidRPr="00817B48">
        <w:t xml:space="preserve">  Subsection</w:t>
      </w:r>
      <w:r w:rsidR="00817B48" w:rsidRPr="00817B48">
        <w:t> </w:t>
      </w:r>
      <w:r w:rsidR="009525D1" w:rsidRPr="00817B48">
        <w:t>107</w:t>
      </w:r>
      <w:r w:rsidR="00817B48">
        <w:noBreakHyphen/>
      </w:r>
      <w:r w:rsidR="009525D1" w:rsidRPr="00817B48">
        <w:t>10(2)</w:t>
      </w:r>
    </w:p>
    <w:p w:rsidR="009525D1" w:rsidRPr="00817B48" w:rsidRDefault="009525D1" w:rsidP="00817B48">
      <w:pPr>
        <w:pStyle w:val="Item"/>
      </w:pPr>
      <w:r w:rsidRPr="00817B48">
        <w:t>After “of FEE</w:t>
      </w:r>
      <w:r w:rsidR="00817B48">
        <w:noBreakHyphen/>
      </w:r>
      <w:r w:rsidRPr="00817B48">
        <w:t xml:space="preserve">HELP assistance”, insert “, </w:t>
      </w:r>
      <w:proofErr w:type="spellStart"/>
      <w:r w:rsidRPr="00817B48">
        <w:t>HECS</w:t>
      </w:r>
      <w:proofErr w:type="spellEnd"/>
      <w:r w:rsidR="00817B48">
        <w:noBreakHyphen/>
      </w:r>
      <w:r w:rsidRPr="00817B48">
        <w:t>HELP assistance”.</w:t>
      </w:r>
    </w:p>
    <w:p w:rsidR="009525D1" w:rsidRPr="00817B48" w:rsidRDefault="00354F2A" w:rsidP="00817B48">
      <w:pPr>
        <w:pStyle w:val="ItemHead"/>
      </w:pPr>
      <w:r w:rsidRPr="00817B48">
        <w:t>43</w:t>
      </w:r>
      <w:r w:rsidR="009525D1" w:rsidRPr="00817B48">
        <w:t xml:space="preserve">  Subsection</w:t>
      </w:r>
      <w:r w:rsidR="00817B48" w:rsidRPr="00817B48">
        <w:t> </w:t>
      </w:r>
      <w:r w:rsidR="009525D1" w:rsidRPr="00817B48">
        <w:t>107</w:t>
      </w:r>
      <w:r w:rsidR="00817B48">
        <w:noBreakHyphen/>
      </w:r>
      <w:r w:rsidR="009525D1" w:rsidRPr="00817B48">
        <w:t>10(2)</w:t>
      </w:r>
    </w:p>
    <w:p w:rsidR="009525D1" w:rsidRPr="00817B48" w:rsidRDefault="009525D1" w:rsidP="00817B48">
      <w:pPr>
        <w:pStyle w:val="Item"/>
      </w:pPr>
      <w:r w:rsidRPr="00817B48">
        <w:t>Omit “that FEE</w:t>
      </w:r>
      <w:r w:rsidR="00817B48">
        <w:noBreakHyphen/>
      </w:r>
      <w:r w:rsidRPr="00817B48">
        <w:t>HELP balance”, substitute “that HELP balance”.</w:t>
      </w:r>
    </w:p>
    <w:p w:rsidR="009525D1" w:rsidRPr="00817B48" w:rsidRDefault="00354F2A" w:rsidP="00817B48">
      <w:pPr>
        <w:pStyle w:val="ItemHead"/>
      </w:pPr>
      <w:r w:rsidRPr="00817B48">
        <w:t>44</w:t>
      </w:r>
      <w:r w:rsidR="009525D1" w:rsidRPr="00817B48">
        <w:t xml:space="preserve">  Subsection</w:t>
      </w:r>
      <w:r w:rsidR="00817B48" w:rsidRPr="00817B48">
        <w:t> </w:t>
      </w:r>
      <w:r w:rsidR="009525D1" w:rsidRPr="00817B48">
        <w:t>107</w:t>
      </w:r>
      <w:r w:rsidR="00817B48">
        <w:noBreakHyphen/>
      </w:r>
      <w:r w:rsidR="009525D1" w:rsidRPr="00817B48">
        <w:t>10(2) (</w:t>
      </w:r>
      <w:r w:rsidR="004707EC" w:rsidRPr="00817B48">
        <w:t>example</w:t>
      </w:r>
      <w:r w:rsidR="009525D1" w:rsidRPr="00817B48">
        <w:t>)</w:t>
      </w:r>
    </w:p>
    <w:p w:rsidR="009525D1" w:rsidRPr="00817B48" w:rsidRDefault="009525D1" w:rsidP="00817B48">
      <w:pPr>
        <w:pStyle w:val="Item"/>
      </w:pPr>
      <w:r w:rsidRPr="00817B48">
        <w:t>Omit “FEE</w:t>
      </w:r>
      <w:r w:rsidR="00817B48">
        <w:noBreakHyphen/>
      </w:r>
      <w:r w:rsidRPr="00817B48">
        <w:t>HELP balance”, substitute “HELP balance”.</w:t>
      </w:r>
    </w:p>
    <w:p w:rsidR="004707EC" w:rsidRPr="00817B48" w:rsidRDefault="00354F2A" w:rsidP="00817B48">
      <w:pPr>
        <w:pStyle w:val="ItemHead"/>
      </w:pPr>
      <w:r w:rsidRPr="00817B48">
        <w:t>45</w:t>
      </w:r>
      <w:r w:rsidR="004707EC" w:rsidRPr="00817B48">
        <w:t xml:space="preserve">  At the end of subsection</w:t>
      </w:r>
      <w:r w:rsidR="00817B48" w:rsidRPr="00817B48">
        <w:t> </w:t>
      </w:r>
      <w:r w:rsidR="004707EC" w:rsidRPr="00817B48">
        <w:t>107</w:t>
      </w:r>
      <w:r w:rsidR="00817B48">
        <w:noBreakHyphen/>
      </w:r>
      <w:r w:rsidR="004707EC" w:rsidRPr="00817B48">
        <w:t>10(2)</w:t>
      </w:r>
    </w:p>
    <w:p w:rsidR="004707EC" w:rsidRPr="00817B48" w:rsidRDefault="004707EC" w:rsidP="00817B48">
      <w:pPr>
        <w:pStyle w:val="Item"/>
      </w:pPr>
      <w:r w:rsidRPr="00817B48">
        <w:t>Add:</w:t>
      </w:r>
    </w:p>
    <w:p w:rsidR="004707EC" w:rsidRPr="00817B48" w:rsidRDefault="004707EC" w:rsidP="00817B48">
      <w:pPr>
        <w:pStyle w:val="notetext"/>
      </w:pPr>
      <w:r w:rsidRPr="00817B48">
        <w:t>Note</w:t>
      </w:r>
      <w:r w:rsidR="00972226" w:rsidRPr="00817B48">
        <w:t xml:space="preserve"> 1</w:t>
      </w:r>
      <w:r w:rsidRPr="00817B48">
        <w:t>:</w:t>
      </w:r>
      <w:r w:rsidRPr="00817B48">
        <w:tab/>
        <w:t xml:space="preserve">For transitional provisions relating to </w:t>
      </w:r>
      <w:r w:rsidR="00817B48" w:rsidRPr="00817B48">
        <w:t>subparagraph (</w:t>
      </w:r>
      <w:r w:rsidRPr="00817B48">
        <w:t>b)(</w:t>
      </w:r>
      <w:proofErr w:type="spellStart"/>
      <w:r w:rsidRPr="00817B48">
        <w:t>ia</w:t>
      </w:r>
      <w:proofErr w:type="spellEnd"/>
      <w:r w:rsidRPr="00817B48">
        <w:t>), see Part</w:t>
      </w:r>
      <w:r w:rsidR="00817B48" w:rsidRPr="00817B48">
        <w:t> </w:t>
      </w:r>
      <w:r w:rsidRPr="00817B48">
        <w:t>2 of Schedule</w:t>
      </w:r>
      <w:r w:rsidR="00817B48" w:rsidRPr="00817B48">
        <w:t> </w:t>
      </w:r>
      <w:r w:rsidR="003265DC" w:rsidRPr="00817B48">
        <w:t>3 to the</w:t>
      </w:r>
      <w:r w:rsidRPr="00817B48">
        <w:t xml:space="preserve"> </w:t>
      </w:r>
      <w:r w:rsidRPr="00817B48">
        <w:rPr>
          <w:i/>
        </w:rPr>
        <w:t>Higher Education Support Legislation Amendment (Student Loan Sustainability) Act 2018</w:t>
      </w:r>
      <w:r w:rsidRPr="00817B48">
        <w:t>.</w:t>
      </w:r>
    </w:p>
    <w:p w:rsidR="00972226" w:rsidRPr="00817B48" w:rsidRDefault="00972226" w:rsidP="00817B48">
      <w:pPr>
        <w:pStyle w:val="notetext"/>
      </w:pPr>
      <w:r w:rsidRPr="00817B48">
        <w:t>Note 2:</w:t>
      </w:r>
      <w:r w:rsidRPr="00817B48">
        <w:tab/>
        <w:t xml:space="preserve">The amount of a </w:t>
      </w:r>
      <w:r w:rsidR="00817B48" w:rsidRPr="00817B48">
        <w:rPr>
          <w:position w:val="6"/>
          <w:sz w:val="16"/>
        </w:rPr>
        <w:t>*</w:t>
      </w:r>
      <w:r w:rsidRPr="00817B48">
        <w:t>VET student loan is limited by reference to the student’s HELP balance—see sections</w:t>
      </w:r>
      <w:r w:rsidR="00817B48" w:rsidRPr="00817B48">
        <w:t> </w:t>
      </w:r>
      <w:r w:rsidRPr="00817B48">
        <w:t xml:space="preserve">8 and 20 of the </w:t>
      </w:r>
      <w:r w:rsidRPr="00817B48">
        <w:rPr>
          <w:i/>
        </w:rPr>
        <w:t>VET Student Loans Act 2016</w:t>
      </w:r>
      <w:r w:rsidRPr="00817B48">
        <w:t>. The student’s HELP balance is reduced by the amount of any VET student loans that have previously been payable to the student—see section</w:t>
      </w:r>
      <w:r w:rsidR="00817B48" w:rsidRPr="00817B48">
        <w:t> </w:t>
      </w:r>
      <w:r w:rsidRPr="00817B48">
        <w:t>128</w:t>
      </w:r>
      <w:r w:rsidR="00817B48">
        <w:noBreakHyphen/>
      </w:r>
      <w:r w:rsidRPr="00817B48">
        <w:t>15.</w:t>
      </w:r>
    </w:p>
    <w:p w:rsidR="009525D1" w:rsidRPr="00817B48" w:rsidRDefault="00354F2A" w:rsidP="00817B48">
      <w:pPr>
        <w:pStyle w:val="ItemHead"/>
      </w:pPr>
      <w:r w:rsidRPr="00817B48">
        <w:t>46</w:t>
      </w:r>
      <w:r w:rsidR="009525D1" w:rsidRPr="00817B48">
        <w:t xml:space="preserve">  Subsection</w:t>
      </w:r>
      <w:r w:rsidR="00817B48" w:rsidRPr="00817B48">
        <w:t> </w:t>
      </w:r>
      <w:r w:rsidR="009525D1" w:rsidRPr="00817B48">
        <w:t>107</w:t>
      </w:r>
      <w:r w:rsidR="00817B48">
        <w:noBreakHyphen/>
      </w:r>
      <w:r w:rsidR="009525D1" w:rsidRPr="00817B48">
        <w:t>10(3)</w:t>
      </w:r>
    </w:p>
    <w:p w:rsidR="009525D1" w:rsidRPr="00817B48" w:rsidRDefault="009525D1" w:rsidP="00817B48">
      <w:pPr>
        <w:pStyle w:val="Item"/>
      </w:pPr>
      <w:r w:rsidRPr="00817B48">
        <w:t xml:space="preserve">After “of </w:t>
      </w:r>
      <w:r w:rsidR="00817B48" w:rsidRPr="00817B48">
        <w:rPr>
          <w:position w:val="6"/>
          <w:sz w:val="16"/>
        </w:rPr>
        <w:t>*</w:t>
      </w:r>
      <w:r w:rsidRPr="00817B48">
        <w:t>FEE</w:t>
      </w:r>
      <w:r w:rsidR="00817B48">
        <w:noBreakHyphen/>
      </w:r>
      <w:r w:rsidRPr="00817B48">
        <w:t>HELP assistance”, insert “,</w:t>
      </w:r>
      <w:r w:rsidR="00817B48" w:rsidRPr="00817B48">
        <w:rPr>
          <w:position w:val="6"/>
          <w:sz w:val="16"/>
        </w:rPr>
        <w:t>*</w:t>
      </w:r>
      <w:proofErr w:type="spellStart"/>
      <w:r w:rsidRPr="00817B48">
        <w:t>HECS</w:t>
      </w:r>
      <w:proofErr w:type="spellEnd"/>
      <w:r w:rsidR="00817B48">
        <w:noBreakHyphen/>
      </w:r>
      <w:r w:rsidRPr="00817B48">
        <w:t>HELP assistance”.</w:t>
      </w:r>
    </w:p>
    <w:p w:rsidR="009525D1" w:rsidRPr="00817B48" w:rsidRDefault="00354F2A" w:rsidP="00817B48">
      <w:pPr>
        <w:pStyle w:val="ItemHead"/>
      </w:pPr>
      <w:r w:rsidRPr="00817B48">
        <w:t>47</w:t>
      </w:r>
      <w:r w:rsidR="009525D1" w:rsidRPr="00817B48">
        <w:t xml:space="preserve">  Paragraph 107</w:t>
      </w:r>
      <w:r w:rsidR="00817B48">
        <w:noBreakHyphen/>
      </w:r>
      <w:r w:rsidR="009525D1" w:rsidRPr="00817B48">
        <w:t>10(4)(b)</w:t>
      </w:r>
    </w:p>
    <w:p w:rsidR="009525D1" w:rsidRPr="00817B48" w:rsidRDefault="009525D1" w:rsidP="00817B48">
      <w:pPr>
        <w:pStyle w:val="Item"/>
      </w:pPr>
      <w:r w:rsidRPr="00817B48">
        <w:t>After “of FEE</w:t>
      </w:r>
      <w:r w:rsidR="00817B48">
        <w:noBreakHyphen/>
      </w:r>
      <w:r w:rsidRPr="00817B48">
        <w:t>HELP assistance”, insert “,</w:t>
      </w:r>
      <w:r w:rsidR="00817B48" w:rsidRPr="00817B48">
        <w:rPr>
          <w:position w:val="6"/>
          <w:sz w:val="16"/>
        </w:rPr>
        <w:t>*</w:t>
      </w:r>
      <w:proofErr w:type="spellStart"/>
      <w:r w:rsidRPr="00817B48">
        <w:t>HECS</w:t>
      </w:r>
      <w:proofErr w:type="spellEnd"/>
      <w:r w:rsidR="00817B48">
        <w:noBreakHyphen/>
      </w:r>
      <w:r w:rsidRPr="00817B48">
        <w:t>HELP assistance”.</w:t>
      </w:r>
    </w:p>
    <w:p w:rsidR="009525D1" w:rsidRPr="00817B48" w:rsidRDefault="00354F2A" w:rsidP="00817B48">
      <w:pPr>
        <w:pStyle w:val="ItemHead"/>
      </w:pPr>
      <w:r w:rsidRPr="00817B48">
        <w:t>48</w:t>
      </w:r>
      <w:r w:rsidR="009525D1" w:rsidRPr="00817B48">
        <w:t xml:space="preserve">  Section</w:t>
      </w:r>
      <w:r w:rsidR="00817B48" w:rsidRPr="00817B48">
        <w:t> </w:t>
      </w:r>
      <w:r w:rsidR="009525D1" w:rsidRPr="00817B48">
        <w:t>110</w:t>
      </w:r>
      <w:r w:rsidR="00817B48">
        <w:noBreakHyphen/>
      </w:r>
      <w:r w:rsidR="009525D1" w:rsidRPr="00817B48">
        <w:t>5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44" w:name="_Toc523145695"/>
      <w:r w:rsidRPr="00817B48">
        <w:rPr>
          <w:rStyle w:val="CharSectno"/>
        </w:rPr>
        <w:t>110</w:t>
      </w:r>
      <w:r w:rsidR="00817B48" w:rsidRPr="00817B48">
        <w:rPr>
          <w:rStyle w:val="CharSectno"/>
        </w:rPr>
        <w:noBreakHyphen/>
      </w:r>
      <w:r w:rsidRPr="00817B48">
        <w:rPr>
          <w:rStyle w:val="CharSectno"/>
        </w:rPr>
        <w:t>5</w:t>
      </w:r>
      <w:r w:rsidRPr="00817B48">
        <w:t xml:space="preserve">  Effect of HELP balance being re</w:t>
      </w:r>
      <w:r w:rsidR="00817B48">
        <w:noBreakHyphen/>
      </w:r>
      <w:r w:rsidRPr="00817B48">
        <w:t>credited</w:t>
      </w:r>
      <w:bookmarkEnd w:id="44"/>
    </w:p>
    <w:p w:rsidR="009525D1" w:rsidRPr="00817B48" w:rsidRDefault="00354F2A" w:rsidP="00817B48">
      <w:pPr>
        <w:pStyle w:val="ItemHead"/>
      </w:pPr>
      <w:r w:rsidRPr="00817B48">
        <w:t>49</w:t>
      </w:r>
      <w:r w:rsidR="009525D1" w:rsidRPr="00817B48">
        <w:t xml:space="preserve">  Subsection</w:t>
      </w:r>
      <w:r w:rsidR="00817B48" w:rsidRPr="00817B48">
        <w:t> </w:t>
      </w:r>
      <w:r w:rsidR="009525D1" w:rsidRPr="00817B48">
        <w:t>110</w:t>
      </w:r>
      <w:r w:rsidR="00817B48">
        <w:noBreakHyphen/>
      </w:r>
      <w:r w:rsidR="009525D1" w:rsidRPr="00817B48">
        <w:t>5(1)</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50</w:t>
      </w:r>
      <w:r w:rsidR="009525D1" w:rsidRPr="00817B48">
        <w:t xml:space="preserve">  Subsection</w:t>
      </w:r>
      <w:r w:rsidR="00817B48" w:rsidRPr="00817B48">
        <w:t> </w:t>
      </w:r>
      <w:r w:rsidR="009525D1" w:rsidRPr="00817B48">
        <w:t>110</w:t>
      </w:r>
      <w:r w:rsidR="00817B48">
        <w:noBreakHyphen/>
      </w:r>
      <w:r w:rsidR="009525D1" w:rsidRPr="00817B48">
        <w:t>5(1)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51</w:t>
      </w:r>
      <w:r w:rsidR="009525D1" w:rsidRPr="00817B48">
        <w:t xml:space="preserve">  Paragraph 110</w:t>
      </w:r>
      <w:r w:rsidR="00817B48">
        <w:noBreakHyphen/>
      </w:r>
      <w:r w:rsidR="009525D1" w:rsidRPr="00817B48">
        <w:t>5(1A)(a)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52</w:t>
      </w:r>
      <w:r w:rsidR="009525D1" w:rsidRPr="00817B48">
        <w:t xml:space="preserve">  Paragraph 110</w:t>
      </w:r>
      <w:r w:rsidR="00817B48">
        <w:noBreakHyphen/>
      </w:r>
      <w:r w:rsidR="009525D1" w:rsidRPr="00817B48">
        <w:t>5(1A)(a)</w:t>
      </w:r>
    </w:p>
    <w:p w:rsidR="009525D1" w:rsidRPr="00817B48" w:rsidRDefault="009525D1" w:rsidP="00817B48">
      <w:pPr>
        <w:pStyle w:val="Item"/>
      </w:pPr>
      <w:r w:rsidRPr="00817B48">
        <w:t>Omit “a person’s FEE</w:t>
      </w:r>
      <w:r w:rsidR="00817B48">
        <w:noBreakHyphen/>
      </w:r>
      <w:r w:rsidRPr="00817B48">
        <w:t>HELP balance”, substitute “a person’s HELP balance”.</w:t>
      </w:r>
    </w:p>
    <w:p w:rsidR="009525D1" w:rsidRPr="00817B48" w:rsidRDefault="00354F2A" w:rsidP="00817B48">
      <w:pPr>
        <w:pStyle w:val="ItemHead"/>
      </w:pPr>
      <w:r w:rsidRPr="00817B48">
        <w:t>53</w:t>
      </w:r>
      <w:r w:rsidR="009525D1" w:rsidRPr="00817B48">
        <w:t xml:space="preserve">  Subsections</w:t>
      </w:r>
      <w:r w:rsidR="00817B48" w:rsidRPr="00817B48">
        <w:t> </w:t>
      </w:r>
      <w:r w:rsidR="009525D1" w:rsidRPr="00817B48">
        <w:t>110</w:t>
      </w:r>
      <w:r w:rsidR="00817B48">
        <w:noBreakHyphen/>
      </w:r>
      <w:r w:rsidR="009525D1" w:rsidRPr="00817B48">
        <w:t>5(1B) and (2)</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54</w:t>
      </w:r>
      <w:r w:rsidR="009525D1" w:rsidRPr="00817B48">
        <w:t xml:space="preserve">  At the end of Chapter</w:t>
      </w:r>
      <w:r w:rsidR="00817B48" w:rsidRPr="00817B48">
        <w:t> </w:t>
      </w:r>
      <w:r w:rsidR="009525D1" w:rsidRPr="00817B48">
        <w:t>3</w:t>
      </w:r>
    </w:p>
    <w:p w:rsidR="009525D1" w:rsidRPr="00817B48" w:rsidRDefault="009525D1" w:rsidP="00817B48">
      <w:pPr>
        <w:pStyle w:val="Item"/>
      </w:pPr>
      <w:r w:rsidRPr="00817B48">
        <w:t>Add:</w:t>
      </w:r>
    </w:p>
    <w:p w:rsidR="009525D1" w:rsidRPr="00817B48" w:rsidRDefault="009525D1" w:rsidP="00817B48">
      <w:pPr>
        <w:pStyle w:val="ActHead2"/>
      </w:pPr>
      <w:bookmarkStart w:id="45" w:name="_Toc523145696"/>
      <w:r w:rsidRPr="00817B48">
        <w:rPr>
          <w:rStyle w:val="CharPartNo"/>
        </w:rPr>
        <w:t>Part</w:t>
      </w:r>
      <w:r w:rsidR="00817B48" w:rsidRPr="00817B48">
        <w:rPr>
          <w:rStyle w:val="CharPartNo"/>
        </w:rPr>
        <w:t> </w:t>
      </w:r>
      <w:r w:rsidRPr="00817B48">
        <w:rPr>
          <w:rStyle w:val="CharPartNo"/>
        </w:rPr>
        <w:t>3</w:t>
      </w:r>
      <w:r w:rsidR="00817B48" w:rsidRPr="00817B48">
        <w:rPr>
          <w:rStyle w:val="CharPartNo"/>
        </w:rPr>
        <w:noBreakHyphen/>
      </w:r>
      <w:r w:rsidRPr="00817B48">
        <w:rPr>
          <w:rStyle w:val="CharPartNo"/>
        </w:rPr>
        <w:t>6</w:t>
      </w:r>
      <w:r w:rsidRPr="00817B48">
        <w:t>—</w:t>
      </w:r>
      <w:r w:rsidRPr="00817B48">
        <w:rPr>
          <w:rStyle w:val="CharPartText"/>
        </w:rPr>
        <w:t>HELP balance</w:t>
      </w:r>
      <w:r w:rsidR="00E645B0" w:rsidRPr="00817B48">
        <w:rPr>
          <w:rStyle w:val="CharPartText"/>
        </w:rPr>
        <w:t>s</w:t>
      </w:r>
      <w:bookmarkEnd w:id="45"/>
    </w:p>
    <w:p w:rsidR="00FD3983" w:rsidRPr="00817B48" w:rsidRDefault="00FD3983" w:rsidP="00817B48">
      <w:pPr>
        <w:pStyle w:val="Header"/>
      </w:pPr>
      <w:r w:rsidRPr="00817B48">
        <w:rPr>
          <w:rStyle w:val="CharDivNo"/>
        </w:rPr>
        <w:t xml:space="preserve"> </w:t>
      </w:r>
      <w:r w:rsidRPr="00817B48">
        <w:rPr>
          <w:rStyle w:val="CharDivText"/>
        </w:rPr>
        <w:t xml:space="preserve"> </w:t>
      </w:r>
    </w:p>
    <w:p w:rsidR="009525D1" w:rsidRPr="00817B48" w:rsidRDefault="009525D1" w:rsidP="00817B48">
      <w:pPr>
        <w:pStyle w:val="ActHead5"/>
      </w:pPr>
      <w:bookmarkStart w:id="46" w:name="_Toc523145697"/>
      <w:r w:rsidRPr="00817B48">
        <w:rPr>
          <w:rStyle w:val="CharSectno"/>
        </w:rPr>
        <w:t>128</w:t>
      </w:r>
      <w:r w:rsidR="00817B48" w:rsidRPr="00817B48">
        <w:rPr>
          <w:rStyle w:val="CharSectno"/>
        </w:rPr>
        <w:noBreakHyphen/>
      </w:r>
      <w:r w:rsidRPr="00817B48">
        <w:rPr>
          <w:rStyle w:val="CharSectno"/>
        </w:rPr>
        <w:t>7</w:t>
      </w:r>
      <w:r w:rsidRPr="00817B48">
        <w:t xml:space="preserve"> </w:t>
      </w:r>
      <w:r w:rsidR="00FD3983" w:rsidRPr="00817B48">
        <w:t xml:space="preserve"> </w:t>
      </w:r>
      <w:r w:rsidR="00EF0F4A" w:rsidRPr="00817B48">
        <w:t>What</w:t>
      </w:r>
      <w:r w:rsidRPr="00817B48">
        <w:t xml:space="preserve"> this Part</w:t>
      </w:r>
      <w:r w:rsidR="00EF0F4A" w:rsidRPr="00817B48">
        <w:t xml:space="preserve"> is about</w:t>
      </w:r>
      <w:bookmarkEnd w:id="46"/>
    </w:p>
    <w:p w:rsidR="00FD3983" w:rsidRPr="00817B48" w:rsidRDefault="00FD3983" w:rsidP="00817B48">
      <w:pPr>
        <w:pStyle w:val="SOText"/>
      </w:pPr>
      <w:r w:rsidRPr="00817B48">
        <w:t>A person’s HELP balance</w:t>
      </w:r>
      <w:r w:rsidRPr="00817B48">
        <w:rPr>
          <w:b/>
          <w:i/>
        </w:rPr>
        <w:t xml:space="preserve"> </w:t>
      </w:r>
      <w:r w:rsidRPr="00817B48">
        <w:t>at a particular time is worked out by reference to:</w:t>
      </w:r>
    </w:p>
    <w:p w:rsidR="00FD3983" w:rsidRPr="00817B48" w:rsidRDefault="00FD3983" w:rsidP="00817B48">
      <w:pPr>
        <w:pStyle w:val="SOPara"/>
      </w:pPr>
      <w:r w:rsidRPr="00817B48">
        <w:tab/>
        <w:t>(a)</w:t>
      </w:r>
      <w:r w:rsidRPr="00817B48">
        <w:tab/>
        <w:t xml:space="preserve">the </w:t>
      </w:r>
      <w:r w:rsidR="00290539" w:rsidRPr="00817B48">
        <w:t>HELP loan limit</w:t>
      </w:r>
      <w:r w:rsidRPr="00817B48">
        <w:t xml:space="preserve"> in relation to the person at the time; and</w:t>
      </w:r>
    </w:p>
    <w:p w:rsidR="00446940" w:rsidRPr="00817B48" w:rsidRDefault="00FD3983" w:rsidP="00817B48">
      <w:pPr>
        <w:pStyle w:val="SOPara"/>
      </w:pPr>
      <w:r w:rsidRPr="00817B48">
        <w:tab/>
        <w:t>(b)</w:t>
      </w:r>
      <w:r w:rsidRPr="00817B48">
        <w:tab/>
      </w:r>
      <w:r w:rsidR="00B85F9D" w:rsidRPr="00817B48">
        <w:t xml:space="preserve">the amounts of </w:t>
      </w:r>
      <w:proofErr w:type="spellStart"/>
      <w:r w:rsidRPr="00817B48">
        <w:t>HECS</w:t>
      </w:r>
      <w:proofErr w:type="spellEnd"/>
      <w:r w:rsidR="00817B48">
        <w:noBreakHyphen/>
      </w:r>
      <w:r w:rsidRPr="00817B48">
        <w:t>HELP assistance, FEE</w:t>
      </w:r>
      <w:r w:rsidR="00817B48">
        <w:noBreakHyphen/>
      </w:r>
      <w:r w:rsidRPr="00817B48">
        <w:t>HELP assistance</w:t>
      </w:r>
      <w:r w:rsidR="00B85F9D" w:rsidRPr="00817B48">
        <w:t>,</w:t>
      </w:r>
      <w:r w:rsidRPr="00817B48">
        <w:t xml:space="preserve"> VET FEE</w:t>
      </w:r>
      <w:r w:rsidR="00817B48">
        <w:noBreakHyphen/>
      </w:r>
      <w:r w:rsidRPr="00817B48">
        <w:t xml:space="preserve">HELP assistance </w:t>
      </w:r>
      <w:r w:rsidR="00B85F9D" w:rsidRPr="00817B48">
        <w:t xml:space="preserve">and VET student loans </w:t>
      </w:r>
      <w:r w:rsidRPr="00817B48">
        <w:t>that that have previously been</w:t>
      </w:r>
      <w:r w:rsidR="00B85F9D" w:rsidRPr="00817B48">
        <w:t xml:space="preserve"> p</w:t>
      </w:r>
      <w:r w:rsidRPr="00817B48">
        <w:t>ayable to the person</w:t>
      </w:r>
      <w:r w:rsidR="00446940" w:rsidRPr="00817B48">
        <w:t>; and</w:t>
      </w:r>
    </w:p>
    <w:p w:rsidR="00FD3983" w:rsidRPr="00817B48" w:rsidRDefault="00446940" w:rsidP="00817B48">
      <w:pPr>
        <w:pStyle w:val="SOPara"/>
      </w:pPr>
      <w:r w:rsidRPr="00817B48">
        <w:tab/>
        <w:t>(c)</w:t>
      </w:r>
      <w:r w:rsidRPr="00817B48">
        <w:tab/>
        <w:t>amounts previously re</w:t>
      </w:r>
      <w:r w:rsidR="00817B48">
        <w:noBreakHyphen/>
      </w:r>
      <w:r w:rsidRPr="00817B48">
        <w:t>credited to the person’s HELP balance (including repayments of HELP debts).</w:t>
      </w:r>
    </w:p>
    <w:p w:rsidR="009525D1" w:rsidRPr="00817B48" w:rsidRDefault="009525D1" w:rsidP="00817B48">
      <w:pPr>
        <w:pStyle w:val="ActHead5"/>
      </w:pPr>
      <w:bookmarkStart w:id="47" w:name="_Toc523145698"/>
      <w:r w:rsidRPr="00817B48">
        <w:rPr>
          <w:rStyle w:val="CharSectno"/>
        </w:rPr>
        <w:t>128</w:t>
      </w:r>
      <w:r w:rsidR="00817B48" w:rsidRPr="00817B48">
        <w:rPr>
          <w:rStyle w:val="CharSectno"/>
        </w:rPr>
        <w:noBreakHyphen/>
      </w:r>
      <w:r w:rsidRPr="00817B48">
        <w:rPr>
          <w:rStyle w:val="CharSectno"/>
        </w:rPr>
        <w:t>15</w:t>
      </w:r>
      <w:r w:rsidRPr="00817B48">
        <w:t xml:space="preserve">  HELP balance</w:t>
      </w:r>
      <w:r w:rsidR="00E645B0" w:rsidRPr="00817B48">
        <w:t>s</w:t>
      </w:r>
      <w:bookmarkEnd w:id="47"/>
    </w:p>
    <w:p w:rsidR="009525D1" w:rsidRPr="00817B48" w:rsidRDefault="009525D1" w:rsidP="00817B48">
      <w:pPr>
        <w:pStyle w:val="subsection"/>
      </w:pPr>
      <w:r w:rsidRPr="00817B48">
        <w:tab/>
        <w:t>(1)</w:t>
      </w:r>
      <w:r w:rsidRPr="00817B48">
        <w:tab/>
        <w:t xml:space="preserve">A person’s </w:t>
      </w:r>
      <w:r w:rsidRPr="00817B48">
        <w:rPr>
          <w:b/>
          <w:i/>
        </w:rPr>
        <w:t xml:space="preserve">HELP balance </w:t>
      </w:r>
      <w:r w:rsidRPr="00817B48">
        <w:t>at a particular time is:</w:t>
      </w:r>
    </w:p>
    <w:p w:rsidR="009525D1" w:rsidRPr="00817B48" w:rsidRDefault="009525D1" w:rsidP="00817B48">
      <w:pPr>
        <w:pStyle w:val="paragraph"/>
      </w:pPr>
      <w:r w:rsidRPr="00817B48">
        <w:tab/>
        <w:t>(a)</w:t>
      </w:r>
      <w:r w:rsidRPr="00817B48">
        <w:tab/>
        <w:t xml:space="preserve">if the </w:t>
      </w:r>
      <w:r w:rsidR="00817B48" w:rsidRPr="00817B48">
        <w:rPr>
          <w:position w:val="6"/>
          <w:sz w:val="16"/>
        </w:rPr>
        <w:t>*</w:t>
      </w:r>
      <w:r w:rsidR="00290539" w:rsidRPr="00817B48">
        <w:t>HELP loan limit</w:t>
      </w:r>
      <w:r w:rsidRPr="00817B48">
        <w:t xml:space="preserve"> in relation to the person at the time exceeds the sum of all of the amounts of:</w:t>
      </w:r>
    </w:p>
    <w:p w:rsidR="009525D1" w:rsidRPr="00817B48" w:rsidRDefault="009525D1" w:rsidP="00817B48">
      <w:pPr>
        <w:pStyle w:val="paragraphsub"/>
      </w:pPr>
      <w:r w:rsidRPr="00817B48">
        <w:tab/>
        <w:t>(</w:t>
      </w:r>
      <w:proofErr w:type="spellStart"/>
      <w:r w:rsidRPr="00817B48">
        <w:t>i</w:t>
      </w:r>
      <w:proofErr w:type="spellEnd"/>
      <w:r w:rsidRPr="00817B48">
        <w:t>)</w:t>
      </w:r>
      <w:r w:rsidRPr="00817B48">
        <w:tab/>
      </w:r>
      <w:r w:rsidR="00817B48" w:rsidRPr="00817B48">
        <w:rPr>
          <w:position w:val="6"/>
          <w:sz w:val="16"/>
        </w:rPr>
        <w:t>*</w:t>
      </w:r>
      <w:proofErr w:type="spellStart"/>
      <w:r w:rsidRPr="00817B48">
        <w:t>HECS</w:t>
      </w:r>
      <w:proofErr w:type="spellEnd"/>
      <w:r w:rsidR="00817B48">
        <w:noBreakHyphen/>
      </w:r>
      <w:r w:rsidRPr="00817B48">
        <w:t>HELP assistance that has previously been payable to the person; and</w:t>
      </w:r>
    </w:p>
    <w:p w:rsidR="009525D1" w:rsidRPr="00817B48" w:rsidRDefault="009525D1" w:rsidP="00817B48">
      <w:pPr>
        <w:pStyle w:val="paragraphsub"/>
      </w:pPr>
      <w:r w:rsidRPr="00817B48">
        <w:rPr>
          <w:position w:val="6"/>
          <w:sz w:val="16"/>
        </w:rPr>
        <w:tab/>
      </w:r>
      <w:r w:rsidRPr="00817B48">
        <w:rPr>
          <w:position w:val="6"/>
          <w:szCs w:val="22"/>
        </w:rPr>
        <w:t>(ii)</w:t>
      </w:r>
      <w:r w:rsidRPr="00817B48">
        <w:rPr>
          <w:position w:val="6"/>
          <w:sz w:val="16"/>
        </w:rPr>
        <w:tab/>
      </w:r>
      <w:r w:rsidR="00817B48" w:rsidRPr="00817B48">
        <w:rPr>
          <w:position w:val="6"/>
          <w:sz w:val="16"/>
        </w:rPr>
        <w:t>*</w:t>
      </w:r>
      <w:r w:rsidRPr="00817B48">
        <w:t>FEE</w:t>
      </w:r>
      <w:r w:rsidR="00817B48">
        <w:noBreakHyphen/>
      </w:r>
      <w:r w:rsidRPr="00817B48">
        <w:t>HELP assistance that has previously been payable to the person; and</w:t>
      </w:r>
    </w:p>
    <w:p w:rsidR="009525D1" w:rsidRPr="00817B48" w:rsidRDefault="009525D1" w:rsidP="00817B48">
      <w:pPr>
        <w:pStyle w:val="paragraphsub"/>
      </w:pPr>
      <w:r w:rsidRPr="00817B48">
        <w:rPr>
          <w:position w:val="6"/>
          <w:sz w:val="16"/>
        </w:rPr>
        <w:tab/>
      </w:r>
      <w:r w:rsidRPr="00817B48">
        <w:rPr>
          <w:position w:val="6"/>
          <w:szCs w:val="22"/>
        </w:rPr>
        <w:t>(iii)</w:t>
      </w:r>
      <w:r w:rsidRPr="00817B48">
        <w:rPr>
          <w:position w:val="6"/>
          <w:sz w:val="16"/>
        </w:rPr>
        <w:tab/>
      </w:r>
      <w:r w:rsidR="00817B48" w:rsidRPr="00817B48">
        <w:rPr>
          <w:position w:val="6"/>
          <w:sz w:val="16"/>
        </w:rPr>
        <w:t>*</w:t>
      </w:r>
      <w:r w:rsidRPr="00817B48">
        <w:t>VET FEE</w:t>
      </w:r>
      <w:r w:rsidR="00817B48">
        <w:noBreakHyphen/>
      </w:r>
      <w:r w:rsidRPr="00817B48">
        <w:t>HELP assistance that has previously been payable to the person; and</w:t>
      </w:r>
    </w:p>
    <w:p w:rsidR="009525D1" w:rsidRPr="00817B48" w:rsidRDefault="009525D1" w:rsidP="00817B48">
      <w:pPr>
        <w:pStyle w:val="paragraphsub"/>
      </w:pPr>
      <w:r w:rsidRPr="00817B48">
        <w:tab/>
        <w:t>(iv)</w:t>
      </w:r>
      <w:r w:rsidRPr="00817B48">
        <w:tab/>
      </w:r>
      <w:r w:rsidR="00817B48" w:rsidRPr="00817B48">
        <w:rPr>
          <w:position w:val="6"/>
          <w:sz w:val="16"/>
        </w:rPr>
        <w:t>*</w:t>
      </w:r>
      <w:r w:rsidRPr="00817B48">
        <w:t>VET student loans that ha</w:t>
      </w:r>
      <w:r w:rsidR="00FD3983" w:rsidRPr="00817B48">
        <w:t>ve</w:t>
      </w:r>
      <w:r w:rsidRPr="00817B48">
        <w:t xml:space="preserve"> previously been payable to the person;</w:t>
      </w:r>
    </w:p>
    <w:p w:rsidR="009525D1" w:rsidRPr="00817B48" w:rsidRDefault="009525D1" w:rsidP="00817B48">
      <w:pPr>
        <w:pStyle w:val="paragraph"/>
      </w:pPr>
      <w:r w:rsidRPr="00817B48">
        <w:tab/>
      </w:r>
      <w:r w:rsidRPr="00817B48">
        <w:tab/>
        <w:t>being that sum as reduced by any amounts previously re</w:t>
      </w:r>
      <w:r w:rsidR="00817B48">
        <w:noBreakHyphen/>
      </w:r>
      <w:r w:rsidRPr="00817B48">
        <w:t xml:space="preserve">credited </w:t>
      </w:r>
      <w:r w:rsidR="00285EC9" w:rsidRPr="00817B48">
        <w:t>to the person’s HELP balance</w:t>
      </w:r>
      <w:r w:rsidR="00285EC9" w:rsidRPr="00817B48">
        <w:rPr>
          <w:b/>
          <w:i/>
        </w:rPr>
        <w:t xml:space="preserve"> </w:t>
      </w:r>
      <w:r w:rsidRPr="00817B48">
        <w:t>under Division</w:t>
      </w:r>
      <w:r w:rsidR="00817B48" w:rsidRPr="00817B48">
        <w:t> </w:t>
      </w:r>
      <w:r w:rsidRPr="00817B48">
        <w:t>97</w:t>
      </w:r>
      <w:r w:rsidR="006B3F40" w:rsidRPr="00817B48">
        <w:t xml:space="preserve"> of this Act</w:t>
      </w:r>
      <w:r w:rsidRPr="00817B48">
        <w:t>, Subdivision</w:t>
      </w:r>
      <w:r w:rsidR="00817B48" w:rsidRPr="00817B48">
        <w:t> </w:t>
      </w:r>
      <w:r w:rsidRPr="00817B48">
        <w:t>104</w:t>
      </w:r>
      <w:r w:rsidR="00817B48">
        <w:noBreakHyphen/>
      </w:r>
      <w:r w:rsidRPr="00817B48">
        <w:t>B</w:t>
      </w:r>
      <w:r w:rsidR="006B3F40" w:rsidRPr="00817B48">
        <w:t xml:space="preserve"> of this Act</w:t>
      </w:r>
      <w:r w:rsidRPr="00817B48">
        <w:t xml:space="preserve">, </w:t>
      </w:r>
      <w:r w:rsidR="00183F82" w:rsidRPr="00817B48">
        <w:t>section</w:t>
      </w:r>
      <w:r w:rsidR="00817B48" w:rsidRPr="00817B48">
        <w:t> </w:t>
      </w:r>
      <w:r w:rsidR="00183F82" w:rsidRPr="00817B48">
        <w:t>128</w:t>
      </w:r>
      <w:r w:rsidR="00817B48">
        <w:noBreakHyphen/>
      </w:r>
      <w:r w:rsidR="00183F82" w:rsidRPr="00817B48">
        <w:t>25 of this Act,</w:t>
      </w:r>
      <w:r w:rsidR="00762A6D" w:rsidRPr="00817B48">
        <w:t xml:space="preserve"> </w:t>
      </w:r>
      <w:r w:rsidRPr="00817B48">
        <w:t>Subdivision</w:t>
      </w:r>
      <w:r w:rsidR="00817B48" w:rsidRPr="00817B48">
        <w:t> </w:t>
      </w:r>
      <w:r w:rsidRPr="00817B48">
        <w:t>7</w:t>
      </w:r>
      <w:r w:rsidR="00817B48">
        <w:noBreakHyphen/>
      </w:r>
      <w:r w:rsidRPr="00817B48">
        <w:t>B of Schedule</w:t>
      </w:r>
      <w:r w:rsidR="00817B48" w:rsidRPr="00817B48">
        <w:t> </w:t>
      </w:r>
      <w:r w:rsidRPr="00817B48">
        <w:t xml:space="preserve">1A </w:t>
      </w:r>
      <w:r w:rsidR="006B3F40" w:rsidRPr="00817B48">
        <w:t xml:space="preserve">to this Act </w:t>
      </w:r>
      <w:r w:rsidRPr="00817B48">
        <w:t>or Part</w:t>
      </w:r>
      <w:r w:rsidR="00817B48" w:rsidRPr="00817B48">
        <w:t> </w:t>
      </w:r>
      <w:r w:rsidRPr="00817B48">
        <w:t xml:space="preserve">6 of the </w:t>
      </w:r>
      <w:r w:rsidRPr="00817B48">
        <w:rPr>
          <w:i/>
        </w:rPr>
        <w:t>VET Student Loans Act 2016</w:t>
      </w:r>
      <w:r w:rsidRPr="00817B48">
        <w:t>—that excess; and</w:t>
      </w:r>
    </w:p>
    <w:p w:rsidR="009525D1" w:rsidRPr="00817B48" w:rsidRDefault="009525D1" w:rsidP="00817B48">
      <w:pPr>
        <w:pStyle w:val="paragraph"/>
      </w:pPr>
      <w:r w:rsidRPr="00817B48">
        <w:tab/>
        <w:t>(b)</w:t>
      </w:r>
      <w:r w:rsidRPr="00817B48">
        <w:tab/>
        <w:t>otherwise—zero.</w:t>
      </w:r>
    </w:p>
    <w:p w:rsidR="009525D1" w:rsidRPr="00817B48" w:rsidRDefault="009525D1" w:rsidP="00817B48">
      <w:pPr>
        <w:pStyle w:val="notetext"/>
      </w:pPr>
      <w:r w:rsidRPr="00817B48">
        <w:t>Note</w:t>
      </w:r>
      <w:r w:rsidR="003265DC" w:rsidRPr="00817B48">
        <w:t xml:space="preserve"> 1</w:t>
      </w:r>
      <w:r w:rsidRPr="00817B48">
        <w:t>:</w:t>
      </w:r>
      <w:r w:rsidRPr="00817B48">
        <w:tab/>
        <w:t>If an amount is to be re</w:t>
      </w:r>
      <w:r w:rsidR="00817B48">
        <w:noBreakHyphen/>
      </w:r>
      <w:r w:rsidRPr="00817B48">
        <w:t>credited to a HELP balance, the balance that is to be re</w:t>
      </w:r>
      <w:r w:rsidR="00817B48">
        <w:noBreakHyphen/>
      </w:r>
      <w:r w:rsidRPr="00817B48">
        <w:t>credited is worked out immediately before that re</w:t>
      </w:r>
      <w:r w:rsidR="00817B48">
        <w:noBreakHyphen/>
      </w:r>
      <w:r w:rsidRPr="00817B48">
        <w:t>crediting. The balance is worked out after the re</w:t>
      </w:r>
      <w:r w:rsidR="00817B48">
        <w:noBreakHyphen/>
      </w:r>
      <w:r w:rsidRPr="00817B48">
        <w:t>crediting by taking account of the amount re</w:t>
      </w:r>
      <w:r w:rsidR="00817B48">
        <w:noBreakHyphen/>
      </w:r>
      <w:r w:rsidRPr="00817B48">
        <w:t xml:space="preserve">credited. If a person’s </w:t>
      </w:r>
      <w:r w:rsidR="00290539" w:rsidRPr="00817B48">
        <w:t>HELP loan limit</w:t>
      </w:r>
      <w:r w:rsidRPr="00817B48">
        <w:t xml:space="preserve"> has been reduced, the balance might not increase, or might not increase by the same amount as the amount re</w:t>
      </w:r>
      <w:r w:rsidR="00817B48">
        <w:noBreakHyphen/>
      </w:r>
      <w:r w:rsidRPr="00817B48">
        <w:t>credited.</w:t>
      </w:r>
    </w:p>
    <w:p w:rsidR="003265DC" w:rsidRPr="00817B48" w:rsidRDefault="003265DC" w:rsidP="00817B48">
      <w:pPr>
        <w:pStyle w:val="notetext"/>
      </w:pPr>
      <w:r w:rsidRPr="00817B48">
        <w:t>Note</w:t>
      </w:r>
      <w:r w:rsidR="00285EC9" w:rsidRPr="00817B48">
        <w:t xml:space="preserve"> 2</w:t>
      </w:r>
      <w:r w:rsidRPr="00817B48">
        <w:t>:</w:t>
      </w:r>
      <w:r w:rsidRPr="00817B48">
        <w:tab/>
        <w:t xml:space="preserve">For transitional provisions relating to this </w:t>
      </w:r>
      <w:r w:rsidR="006B3F40" w:rsidRPr="00817B48">
        <w:t>section</w:t>
      </w:r>
      <w:r w:rsidRPr="00817B48">
        <w:t>, see Part</w:t>
      </w:r>
      <w:r w:rsidR="00817B48" w:rsidRPr="00817B48">
        <w:t> </w:t>
      </w:r>
      <w:r w:rsidRPr="00817B48">
        <w:t>2 of Schedule</w:t>
      </w:r>
      <w:r w:rsidR="00817B48" w:rsidRPr="00817B48">
        <w:t> </w:t>
      </w:r>
      <w:r w:rsidRPr="00817B48">
        <w:t xml:space="preserve">3 to the </w:t>
      </w:r>
      <w:r w:rsidRPr="00817B48">
        <w:rPr>
          <w:i/>
        </w:rPr>
        <w:t>Higher Education Support Legislation Amendment (Student Loan Sustainability) Act 2018</w:t>
      </w:r>
      <w:r w:rsidRPr="00817B48">
        <w:t>.</w:t>
      </w:r>
      <w:r w:rsidR="007A616D" w:rsidRPr="00817B48">
        <w:t xml:space="preserve"> Those transitional provisions mean that </w:t>
      </w:r>
      <w:r w:rsidR="00817B48" w:rsidRPr="00817B48">
        <w:t>subparagraph (</w:t>
      </w:r>
      <w:r w:rsidR="007A616D" w:rsidRPr="00817B48">
        <w:t>1)(a)(</w:t>
      </w:r>
      <w:proofErr w:type="spellStart"/>
      <w:r w:rsidR="007A616D" w:rsidRPr="00817B48">
        <w:t>i</w:t>
      </w:r>
      <w:proofErr w:type="spellEnd"/>
      <w:r w:rsidR="007A616D" w:rsidRPr="00817B48">
        <w:t>) does not apply in relation to a unit of study if the census date for the unit is before 1</w:t>
      </w:r>
      <w:r w:rsidR="00817B48" w:rsidRPr="00817B48">
        <w:t> </w:t>
      </w:r>
      <w:r w:rsidR="007A616D" w:rsidRPr="00817B48">
        <w:t>January 20</w:t>
      </w:r>
      <w:r w:rsidR="00183F82" w:rsidRPr="00817B48">
        <w:t>20</w:t>
      </w:r>
      <w:r w:rsidR="007A616D" w:rsidRPr="00817B48">
        <w:t>.</w:t>
      </w:r>
    </w:p>
    <w:p w:rsidR="009525D1" w:rsidRPr="00817B48" w:rsidRDefault="006B3F40" w:rsidP="00817B48">
      <w:pPr>
        <w:pStyle w:val="subsection"/>
      </w:pPr>
      <w:r w:rsidRPr="00817B48">
        <w:tab/>
        <w:t>(2)</w:t>
      </w:r>
      <w:r w:rsidRPr="00817B48">
        <w:tab/>
        <w:t xml:space="preserve">For the purposes of </w:t>
      </w:r>
      <w:r w:rsidR="00817B48" w:rsidRPr="00817B48">
        <w:t>subparagraphs (</w:t>
      </w:r>
      <w:r w:rsidR="008E1F24" w:rsidRPr="00817B48">
        <w:t>1)(a)(</w:t>
      </w:r>
      <w:proofErr w:type="spellStart"/>
      <w:r w:rsidR="008E1F24" w:rsidRPr="00817B48">
        <w:t>i</w:t>
      </w:r>
      <w:proofErr w:type="spellEnd"/>
      <w:r w:rsidR="008E1F24" w:rsidRPr="00817B48">
        <w:t>), (ii), (iii) and (iv)</w:t>
      </w:r>
      <w:r w:rsidRPr="00817B48">
        <w:t xml:space="preserve">, it is immaterial whether </w:t>
      </w:r>
      <w:r w:rsidR="009525D1" w:rsidRPr="00817B48">
        <w:t xml:space="preserve">amounts of </w:t>
      </w:r>
      <w:r w:rsidR="00817B48" w:rsidRPr="00817B48">
        <w:rPr>
          <w:position w:val="6"/>
          <w:sz w:val="16"/>
        </w:rPr>
        <w:t>*</w:t>
      </w:r>
      <w:proofErr w:type="spellStart"/>
      <w:r w:rsidR="009525D1" w:rsidRPr="00817B48">
        <w:t>HECS</w:t>
      </w:r>
      <w:proofErr w:type="spellEnd"/>
      <w:r w:rsidR="00817B48">
        <w:noBreakHyphen/>
      </w:r>
      <w:r w:rsidR="009525D1" w:rsidRPr="00817B48">
        <w:t xml:space="preserve">HELP assistance, </w:t>
      </w:r>
      <w:r w:rsidR="00817B48" w:rsidRPr="00817B48">
        <w:rPr>
          <w:position w:val="6"/>
          <w:sz w:val="16"/>
        </w:rPr>
        <w:t>*</w:t>
      </w:r>
      <w:r w:rsidR="009525D1" w:rsidRPr="00817B48">
        <w:t>FEE</w:t>
      </w:r>
      <w:r w:rsidR="00817B48">
        <w:noBreakHyphen/>
      </w:r>
      <w:r w:rsidR="009525D1" w:rsidRPr="00817B48">
        <w:t xml:space="preserve">HELP assistance, </w:t>
      </w:r>
      <w:r w:rsidR="00817B48" w:rsidRPr="00817B48">
        <w:rPr>
          <w:position w:val="6"/>
          <w:sz w:val="16"/>
        </w:rPr>
        <w:t>*</w:t>
      </w:r>
      <w:r w:rsidR="009525D1" w:rsidRPr="00817B48">
        <w:t>VET FEE</w:t>
      </w:r>
      <w:r w:rsidR="00817B48">
        <w:noBreakHyphen/>
      </w:r>
      <w:r w:rsidR="009525D1" w:rsidRPr="00817B48">
        <w:t xml:space="preserve">HELP assistance and </w:t>
      </w:r>
      <w:r w:rsidR="00817B48" w:rsidRPr="00817B48">
        <w:rPr>
          <w:position w:val="6"/>
          <w:sz w:val="16"/>
        </w:rPr>
        <w:t>*</w:t>
      </w:r>
      <w:r w:rsidR="009525D1" w:rsidRPr="00817B48">
        <w:t>VET student loans have been repaid.</w:t>
      </w:r>
    </w:p>
    <w:p w:rsidR="006B3F40" w:rsidRPr="00817B48" w:rsidRDefault="006B3F40" w:rsidP="00817B48">
      <w:pPr>
        <w:pStyle w:val="subsection"/>
      </w:pPr>
      <w:r w:rsidRPr="00817B48">
        <w:tab/>
        <w:t>(3)</w:t>
      </w:r>
      <w:r w:rsidRPr="00817B48">
        <w:tab/>
      </w:r>
      <w:r w:rsidR="00817B48" w:rsidRPr="00817B48">
        <w:t>Subsection (</w:t>
      </w:r>
      <w:r w:rsidRPr="00817B48">
        <w:t>2) is enacted for the avoidance of doubt.</w:t>
      </w:r>
    </w:p>
    <w:p w:rsidR="009525D1" w:rsidRPr="00817B48" w:rsidRDefault="009525D1" w:rsidP="00817B48">
      <w:pPr>
        <w:pStyle w:val="ActHead5"/>
      </w:pPr>
      <w:bookmarkStart w:id="48" w:name="_Toc523145699"/>
      <w:r w:rsidRPr="00817B48">
        <w:rPr>
          <w:rStyle w:val="CharSectno"/>
        </w:rPr>
        <w:t>128</w:t>
      </w:r>
      <w:r w:rsidR="00817B48" w:rsidRPr="00817B48">
        <w:rPr>
          <w:rStyle w:val="CharSectno"/>
        </w:rPr>
        <w:noBreakHyphen/>
      </w:r>
      <w:r w:rsidRPr="00817B48">
        <w:rPr>
          <w:rStyle w:val="CharSectno"/>
        </w:rPr>
        <w:t>20</w:t>
      </w:r>
      <w:r w:rsidRPr="00817B48">
        <w:t xml:space="preserve">  </w:t>
      </w:r>
      <w:r w:rsidR="00290539" w:rsidRPr="00817B48">
        <w:t>HELP loan limit</w:t>
      </w:r>
      <w:bookmarkEnd w:id="48"/>
    </w:p>
    <w:p w:rsidR="009525D1" w:rsidRPr="00817B48" w:rsidRDefault="009525D1" w:rsidP="00817B48">
      <w:pPr>
        <w:pStyle w:val="subsection"/>
      </w:pPr>
      <w:r w:rsidRPr="00817B48">
        <w:tab/>
      </w:r>
      <w:r w:rsidRPr="00817B48">
        <w:tab/>
        <w:t xml:space="preserve">The </w:t>
      </w:r>
      <w:r w:rsidR="00290539" w:rsidRPr="00817B48">
        <w:rPr>
          <w:b/>
          <w:i/>
        </w:rPr>
        <w:t>HELP loan limit</w:t>
      </w:r>
      <w:r w:rsidRPr="00817B48">
        <w:t xml:space="preserve"> is:</w:t>
      </w:r>
    </w:p>
    <w:p w:rsidR="009525D1" w:rsidRPr="00817B48" w:rsidRDefault="009525D1" w:rsidP="00817B48">
      <w:pPr>
        <w:pStyle w:val="paragraph"/>
      </w:pPr>
      <w:r w:rsidRPr="00817B48">
        <w:tab/>
        <w:t>(a)</w:t>
      </w:r>
      <w:r w:rsidRPr="00817B48">
        <w:tab/>
      </w:r>
      <w:r w:rsidR="00932E24" w:rsidRPr="00817B48">
        <w:t>the amount that would have been the FEE</w:t>
      </w:r>
      <w:r w:rsidR="00817B48">
        <w:noBreakHyphen/>
      </w:r>
      <w:r w:rsidR="00932E24" w:rsidRPr="00817B48">
        <w:t>HELP limit under repealed paragraph</w:t>
      </w:r>
      <w:r w:rsidR="00817B48" w:rsidRPr="00817B48">
        <w:t> </w:t>
      </w:r>
      <w:r w:rsidR="00932E24" w:rsidRPr="00817B48">
        <w:t>104</w:t>
      </w:r>
      <w:r w:rsidR="00817B48">
        <w:noBreakHyphen/>
      </w:r>
      <w:r w:rsidR="00932E24" w:rsidRPr="00817B48">
        <w:t>20(a) on 1</w:t>
      </w:r>
      <w:r w:rsidR="00817B48" w:rsidRPr="00817B48">
        <w:t> </w:t>
      </w:r>
      <w:r w:rsidR="00932E24" w:rsidRPr="00817B48">
        <w:t>January 2020 if it were assumed that section</w:t>
      </w:r>
      <w:r w:rsidR="00817B48" w:rsidRPr="00817B48">
        <w:t> </w:t>
      </w:r>
      <w:r w:rsidR="00932E24" w:rsidRPr="00817B48">
        <w:t>104</w:t>
      </w:r>
      <w:r w:rsidR="00817B48">
        <w:noBreakHyphen/>
      </w:r>
      <w:r w:rsidR="00932E24" w:rsidRPr="00817B48">
        <w:t>20 had not been repealed, and section</w:t>
      </w:r>
      <w:r w:rsidR="00817B48" w:rsidRPr="00817B48">
        <w:t> </w:t>
      </w:r>
      <w:r w:rsidR="00932E24" w:rsidRPr="00817B48">
        <w:t>198</w:t>
      </w:r>
      <w:r w:rsidR="00817B48">
        <w:noBreakHyphen/>
      </w:r>
      <w:r w:rsidR="00932E24" w:rsidRPr="00817B48">
        <w:t xml:space="preserve">5 had not been amended, by the </w:t>
      </w:r>
      <w:r w:rsidR="00932E24" w:rsidRPr="00817B48">
        <w:rPr>
          <w:i/>
        </w:rPr>
        <w:t>Higher Education Support Legislation Amendment (Student Loan Sustainability) Act 2018</w:t>
      </w:r>
      <w:r w:rsidRPr="00817B48">
        <w:t>; or</w:t>
      </w:r>
    </w:p>
    <w:p w:rsidR="009525D1" w:rsidRPr="00817B48" w:rsidRDefault="009525D1" w:rsidP="00817B48">
      <w:pPr>
        <w:pStyle w:val="paragraph"/>
      </w:pPr>
      <w:r w:rsidRPr="00817B48">
        <w:tab/>
        <w:t>(b)</w:t>
      </w:r>
      <w:r w:rsidRPr="00817B48">
        <w:tab/>
        <w:t xml:space="preserve">in relation to a person who is enrolled in a </w:t>
      </w:r>
      <w:r w:rsidR="00817B48" w:rsidRPr="00817B48">
        <w:rPr>
          <w:position w:val="6"/>
          <w:sz w:val="16"/>
        </w:rPr>
        <w:t>*</w:t>
      </w:r>
      <w:r w:rsidRPr="00817B48">
        <w:t xml:space="preserve">course of study in medicine, a </w:t>
      </w:r>
      <w:r w:rsidR="00817B48" w:rsidRPr="00817B48">
        <w:rPr>
          <w:position w:val="6"/>
          <w:sz w:val="16"/>
        </w:rPr>
        <w:t>*</w:t>
      </w:r>
      <w:r w:rsidRPr="00817B48">
        <w:t xml:space="preserve">course of study in dentistry or a </w:t>
      </w:r>
      <w:r w:rsidR="00817B48" w:rsidRPr="00817B48">
        <w:rPr>
          <w:position w:val="6"/>
          <w:sz w:val="16"/>
        </w:rPr>
        <w:t>*</w:t>
      </w:r>
      <w:r w:rsidRPr="00817B48">
        <w:t>course of study in veterinary science, while the person is enrolled in that course—</w:t>
      </w:r>
      <w:r w:rsidR="00932E24" w:rsidRPr="00817B48">
        <w:t>the amount that would have been the FEE</w:t>
      </w:r>
      <w:r w:rsidR="00817B48">
        <w:noBreakHyphen/>
      </w:r>
      <w:r w:rsidR="00932E24" w:rsidRPr="00817B48">
        <w:t>HELP limit under repealed paragraph</w:t>
      </w:r>
      <w:r w:rsidR="00817B48" w:rsidRPr="00817B48">
        <w:t> </w:t>
      </w:r>
      <w:r w:rsidR="00932E24" w:rsidRPr="00817B48">
        <w:t>104</w:t>
      </w:r>
      <w:r w:rsidR="00817B48">
        <w:noBreakHyphen/>
      </w:r>
      <w:r w:rsidR="00932E24" w:rsidRPr="00817B48">
        <w:t>20(b) on 1</w:t>
      </w:r>
      <w:r w:rsidR="00817B48" w:rsidRPr="00817B48">
        <w:t> </w:t>
      </w:r>
      <w:r w:rsidR="00932E24" w:rsidRPr="00817B48">
        <w:t>January 2020 if it were assumed that section</w:t>
      </w:r>
      <w:r w:rsidR="00817B48" w:rsidRPr="00817B48">
        <w:t> </w:t>
      </w:r>
      <w:r w:rsidR="00932E24" w:rsidRPr="00817B48">
        <w:t>104</w:t>
      </w:r>
      <w:r w:rsidR="00817B48">
        <w:noBreakHyphen/>
      </w:r>
      <w:r w:rsidR="00932E24" w:rsidRPr="00817B48">
        <w:t>20 had not been repealed, and section</w:t>
      </w:r>
      <w:r w:rsidR="00817B48" w:rsidRPr="00817B48">
        <w:t> </w:t>
      </w:r>
      <w:r w:rsidR="00932E24" w:rsidRPr="00817B48">
        <w:t>198</w:t>
      </w:r>
      <w:r w:rsidR="00817B48">
        <w:noBreakHyphen/>
      </w:r>
      <w:r w:rsidR="00932E24" w:rsidRPr="00817B48">
        <w:t xml:space="preserve">5 had not been amended, by the </w:t>
      </w:r>
      <w:r w:rsidR="00932E24" w:rsidRPr="00817B48">
        <w:rPr>
          <w:i/>
        </w:rPr>
        <w:t>Higher Education Support Legislation Amendment (Student Loan Sustainability) Act 2018</w:t>
      </w:r>
      <w:r w:rsidRPr="00817B48">
        <w:t>.</w:t>
      </w:r>
    </w:p>
    <w:p w:rsidR="009525D1" w:rsidRPr="00817B48" w:rsidRDefault="009525D1" w:rsidP="00817B48">
      <w:pPr>
        <w:pStyle w:val="notetext"/>
      </w:pPr>
      <w:r w:rsidRPr="00817B48">
        <w:t>Note:</w:t>
      </w:r>
      <w:r w:rsidRPr="00817B48">
        <w:tab/>
        <w:t xml:space="preserve">The </w:t>
      </w:r>
      <w:r w:rsidR="00290539" w:rsidRPr="00817B48">
        <w:t>HELP loan limit</w:t>
      </w:r>
      <w:r w:rsidRPr="00817B48">
        <w:t xml:space="preserve"> is indexed under Part</w:t>
      </w:r>
      <w:r w:rsidR="00817B48" w:rsidRPr="00817B48">
        <w:t> </w:t>
      </w:r>
      <w:r w:rsidRPr="00817B48">
        <w:t>5</w:t>
      </w:r>
      <w:r w:rsidR="00817B48">
        <w:noBreakHyphen/>
      </w:r>
      <w:r w:rsidRPr="00817B48">
        <w:t>6.</w:t>
      </w:r>
    </w:p>
    <w:p w:rsidR="00D545C3" w:rsidRPr="00817B48" w:rsidRDefault="00D545C3" w:rsidP="00817B48">
      <w:pPr>
        <w:pStyle w:val="ActHead5"/>
        <w:rPr>
          <w:i/>
        </w:rPr>
      </w:pPr>
      <w:bookmarkStart w:id="49" w:name="_Toc523145700"/>
      <w:r w:rsidRPr="00817B48">
        <w:rPr>
          <w:rStyle w:val="CharSectno"/>
        </w:rPr>
        <w:t>128</w:t>
      </w:r>
      <w:r w:rsidR="00817B48" w:rsidRPr="00817B48">
        <w:rPr>
          <w:rStyle w:val="CharSectno"/>
        </w:rPr>
        <w:noBreakHyphen/>
      </w:r>
      <w:r w:rsidRPr="00817B48">
        <w:rPr>
          <w:rStyle w:val="CharSectno"/>
        </w:rPr>
        <w:t>25</w:t>
      </w:r>
      <w:r w:rsidRPr="00817B48">
        <w:t xml:space="preserve">  Re</w:t>
      </w:r>
      <w:r w:rsidR="00817B48">
        <w:noBreakHyphen/>
      </w:r>
      <w:r w:rsidRPr="00817B48">
        <w:t>crediting HELP balance—discharge of HELP debt etc.</w:t>
      </w:r>
      <w:bookmarkEnd w:id="49"/>
    </w:p>
    <w:p w:rsidR="00D545C3" w:rsidRPr="00817B48" w:rsidRDefault="00D545C3" w:rsidP="00817B48">
      <w:pPr>
        <w:pStyle w:val="subsection"/>
      </w:pPr>
      <w:r w:rsidRPr="00817B48">
        <w:tab/>
        <w:t>(1)</w:t>
      </w:r>
      <w:r w:rsidRPr="00817B48">
        <w:tab/>
        <w:t>If, during:</w:t>
      </w:r>
    </w:p>
    <w:p w:rsidR="00D545C3" w:rsidRPr="00817B48" w:rsidRDefault="00D545C3" w:rsidP="00817B48">
      <w:pPr>
        <w:pStyle w:val="paragraph"/>
      </w:pPr>
      <w:r w:rsidRPr="00817B48">
        <w:tab/>
        <w:t>(a)</w:t>
      </w:r>
      <w:r w:rsidRPr="00817B48">
        <w:tab/>
        <w:t>the financial year starting on 1</w:t>
      </w:r>
      <w:r w:rsidR="00817B48" w:rsidRPr="00817B48">
        <w:t> </w:t>
      </w:r>
      <w:r w:rsidRPr="00817B48">
        <w:t>July 2019; or</w:t>
      </w:r>
    </w:p>
    <w:p w:rsidR="00D545C3" w:rsidRPr="00817B48" w:rsidRDefault="00D545C3" w:rsidP="00817B48">
      <w:pPr>
        <w:pStyle w:val="paragraph"/>
      </w:pPr>
      <w:r w:rsidRPr="00817B48">
        <w:tab/>
        <w:t>(b)</w:t>
      </w:r>
      <w:r w:rsidRPr="00817B48">
        <w:tab/>
        <w:t>a later financial year;</w:t>
      </w:r>
    </w:p>
    <w:p w:rsidR="00D545C3" w:rsidRPr="00817B48" w:rsidRDefault="00D545C3" w:rsidP="00817B48">
      <w:pPr>
        <w:pStyle w:val="subsection2"/>
      </w:pPr>
      <w:r w:rsidRPr="00817B48">
        <w:t>a payment was made in discharge of the whole or a part of a debt that a person owes to the Commonwealth under Chapter</w:t>
      </w:r>
      <w:r w:rsidR="00817B48" w:rsidRPr="00817B48">
        <w:t> </w:t>
      </w:r>
      <w:r w:rsidRPr="00817B48">
        <w:t xml:space="preserve">4, the </w:t>
      </w:r>
      <w:r w:rsidR="00817B48" w:rsidRPr="00817B48">
        <w:rPr>
          <w:position w:val="6"/>
          <w:sz w:val="16"/>
        </w:rPr>
        <w:t>*</w:t>
      </w:r>
      <w:r w:rsidRPr="00817B48">
        <w:t>Commissioner must:</w:t>
      </w:r>
    </w:p>
    <w:p w:rsidR="00D545C3" w:rsidRPr="00817B48" w:rsidRDefault="00D545C3" w:rsidP="00817B48">
      <w:pPr>
        <w:pStyle w:val="paragraph"/>
      </w:pPr>
      <w:r w:rsidRPr="00817B48">
        <w:tab/>
        <w:t>(c)</w:t>
      </w:r>
      <w:r w:rsidRPr="00817B48">
        <w:tab/>
        <w:t>notify the payment to the Secretary; and</w:t>
      </w:r>
    </w:p>
    <w:p w:rsidR="00D545C3" w:rsidRPr="00817B48" w:rsidRDefault="00D545C3" w:rsidP="00817B48">
      <w:pPr>
        <w:pStyle w:val="paragraph"/>
      </w:pPr>
      <w:r w:rsidRPr="00817B48">
        <w:tab/>
        <w:t>(d)</w:t>
      </w:r>
      <w:r w:rsidRPr="00817B48">
        <w:tab/>
        <w:t>do so as soon as practicable after the end of that financial year.</w:t>
      </w:r>
    </w:p>
    <w:p w:rsidR="00D545C3" w:rsidRPr="00817B48" w:rsidRDefault="00D545C3" w:rsidP="00817B48">
      <w:pPr>
        <w:pStyle w:val="notetext"/>
      </w:pPr>
      <w:r w:rsidRPr="00817B48">
        <w:t>Note 1:</w:t>
      </w:r>
      <w:r w:rsidRPr="00817B48">
        <w:tab/>
        <w:t>The payment may be a voluntary repayment.</w:t>
      </w:r>
    </w:p>
    <w:p w:rsidR="00D545C3" w:rsidRPr="00817B48" w:rsidRDefault="00D545C3" w:rsidP="00817B48">
      <w:pPr>
        <w:pStyle w:val="notetext"/>
      </w:pPr>
      <w:r w:rsidRPr="00817B48">
        <w:t>Note 2:</w:t>
      </w:r>
      <w:r w:rsidRPr="00817B48">
        <w:tab/>
        <w:t>The payment may be in the form of the application of an amount against the debt.</w:t>
      </w:r>
    </w:p>
    <w:p w:rsidR="00D545C3" w:rsidRPr="00817B48" w:rsidRDefault="00D545C3" w:rsidP="00817B48">
      <w:pPr>
        <w:pStyle w:val="subsection"/>
      </w:pPr>
      <w:r w:rsidRPr="00817B48">
        <w:tab/>
        <w:t>(2)</w:t>
      </w:r>
      <w:r w:rsidRPr="00817B48">
        <w:tab/>
        <w:t>If the Secretary is so notified, the Secretary must re</w:t>
      </w:r>
      <w:r w:rsidR="00817B48">
        <w:noBreakHyphen/>
      </w:r>
      <w:r w:rsidRPr="00817B48">
        <w:t xml:space="preserve">credit the person’s </w:t>
      </w:r>
      <w:r w:rsidR="00817B48" w:rsidRPr="00817B48">
        <w:rPr>
          <w:position w:val="6"/>
          <w:sz w:val="16"/>
        </w:rPr>
        <w:t>*</w:t>
      </w:r>
      <w:r w:rsidRPr="00817B48">
        <w:t>HELP balance with an amount equal to the amount of the payment.</w:t>
      </w:r>
    </w:p>
    <w:p w:rsidR="009525D1" w:rsidRPr="00817B48" w:rsidRDefault="00354F2A" w:rsidP="00817B48">
      <w:pPr>
        <w:pStyle w:val="ItemHead"/>
      </w:pPr>
      <w:r w:rsidRPr="00817B48">
        <w:t>55</w:t>
      </w:r>
      <w:r w:rsidR="009525D1" w:rsidRPr="00817B48">
        <w:t xml:space="preserve">  At the end of section</w:t>
      </w:r>
      <w:r w:rsidR="00817B48" w:rsidRPr="00817B48">
        <w:t> </w:t>
      </w:r>
      <w:r w:rsidR="009525D1" w:rsidRPr="00817B48">
        <w:t>137</w:t>
      </w:r>
      <w:r w:rsidR="00817B48">
        <w:noBreakHyphen/>
      </w:r>
      <w:r w:rsidR="009525D1" w:rsidRPr="00817B48">
        <w:t>5</w:t>
      </w:r>
    </w:p>
    <w:p w:rsidR="009525D1" w:rsidRPr="00817B48" w:rsidRDefault="009525D1" w:rsidP="00817B48">
      <w:pPr>
        <w:pStyle w:val="Item"/>
      </w:pPr>
      <w:r w:rsidRPr="00817B48">
        <w:t>Add:</w:t>
      </w:r>
    </w:p>
    <w:p w:rsidR="009525D1" w:rsidRPr="00817B48" w:rsidRDefault="009525D1" w:rsidP="00817B48">
      <w:pPr>
        <w:pStyle w:val="subsection"/>
      </w:pPr>
      <w:r w:rsidRPr="00817B48">
        <w:tab/>
        <w:t>(5)</w:t>
      </w:r>
      <w:r w:rsidRPr="00817B48">
        <w:tab/>
        <w:t xml:space="preserve">A person’s </w:t>
      </w:r>
      <w:r w:rsidR="00817B48" w:rsidRPr="00817B48">
        <w:rPr>
          <w:position w:val="6"/>
          <w:sz w:val="16"/>
        </w:rPr>
        <w:t>*</w:t>
      </w:r>
      <w:proofErr w:type="spellStart"/>
      <w:r w:rsidRPr="00817B48">
        <w:t>HECS</w:t>
      </w:r>
      <w:proofErr w:type="spellEnd"/>
      <w:r w:rsidR="00817B48">
        <w:noBreakHyphen/>
      </w:r>
      <w:r w:rsidRPr="00817B48">
        <w:t xml:space="preserve">HELP debt in relation to a unit of study is taken to be remitted if the person’s </w:t>
      </w:r>
      <w:r w:rsidR="00817B48" w:rsidRPr="00817B48">
        <w:rPr>
          <w:position w:val="6"/>
          <w:sz w:val="16"/>
        </w:rPr>
        <w:t>*</w:t>
      </w:r>
      <w:r w:rsidRPr="00817B48">
        <w:t>HELP balance is re</w:t>
      </w:r>
      <w:r w:rsidR="00817B48">
        <w:noBreakHyphen/>
      </w:r>
      <w:r w:rsidRPr="00817B48">
        <w:t>credited under section</w:t>
      </w:r>
      <w:r w:rsidR="00817B48" w:rsidRPr="00817B48">
        <w:t> </w:t>
      </w:r>
      <w:r w:rsidRPr="00817B48">
        <w:t>97</w:t>
      </w:r>
      <w:r w:rsidR="00817B48">
        <w:noBreakHyphen/>
      </w:r>
      <w:r w:rsidRPr="00817B48">
        <w:t>25, 97</w:t>
      </w:r>
      <w:r w:rsidR="00817B48">
        <w:noBreakHyphen/>
      </w:r>
      <w:r w:rsidR="005E5AAA" w:rsidRPr="00817B48">
        <w:t>27</w:t>
      </w:r>
      <w:r w:rsidR="004C5661" w:rsidRPr="00817B48">
        <w:t xml:space="preserve"> or</w:t>
      </w:r>
      <w:r w:rsidRPr="00817B48">
        <w:t xml:space="preserve"> 97</w:t>
      </w:r>
      <w:r w:rsidR="00817B48">
        <w:noBreakHyphen/>
      </w:r>
      <w:r w:rsidRPr="00817B48">
        <w:t>42</w:t>
      </w:r>
      <w:r w:rsidR="005E5AAA" w:rsidRPr="00817B48">
        <w:t xml:space="preserve"> </w:t>
      </w:r>
      <w:r w:rsidRPr="00817B48">
        <w:t>in relation to the unit.</w:t>
      </w:r>
    </w:p>
    <w:p w:rsidR="009525D1" w:rsidRPr="00817B48" w:rsidRDefault="009525D1" w:rsidP="00817B48">
      <w:pPr>
        <w:pStyle w:val="notetext"/>
      </w:pPr>
      <w:r w:rsidRPr="00817B48">
        <w:t>Note:</w:t>
      </w:r>
      <w:r w:rsidRPr="00817B48">
        <w:tab/>
        <w:t>The debt is taken to be remitted even if the person’s HELP balance is not increased by an amount equal to the amount re</w:t>
      </w:r>
      <w:r w:rsidR="00817B48">
        <w:noBreakHyphen/>
      </w:r>
      <w:r w:rsidRPr="00817B48">
        <w:t>credited.</w:t>
      </w:r>
    </w:p>
    <w:p w:rsidR="009525D1" w:rsidRPr="00817B48" w:rsidRDefault="00354F2A" w:rsidP="00817B48">
      <w:pPr>
        <w:pStyle w:val="ItemHead"/>
      </w:pPr>
      <w:r w:rsidRPr="00817B48">
        <w:t>56</w:t>
      </w:r>
      <w:r w:rsidR="009525D1" w:rsidRPr="00817B48">
        <w:t xml:space="preserve">  Subsection</w:t>
      </w:r>
      <w:r w:rsidR="00817B48" w:rsidRPr="00817B48">
        <w:t> </w:t>
      </w:r>
      <w:r w:rsidR="009525D1" w:rsidRPr="00817B48">
        <w:t>137</w:t>
      </w:r>
      <w:r w:rsidR="00817B48">
        <w:noBreakHyphen/>
      </w:r>
      <w:r w:rsidR="009525D1" w:rsidRPr="00817B48">
        <w:t>10(4)</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57</w:t>
      </w:r>
      <w:r w:rsidR="009525D1" w:rsidRPr="00817B48">
        <w:t xml:space="preserve">  Subsection</w:t>
      </w:r>
      <w:r w:rsidR="00817B48" w:rsidRPr="00817B48">
        <w:t> </w:t>
      </w:r>
      <w:r w:rsidR="009525D1" w:rsidRPr="00817B48">
        <w:t>137</w:t>
      </w:r>
      <w:r w:rsidR="00817B48">
        <w:noBreakHyphen/>
      </w:r>
      <w:r w:rsidR="009525D1" w:rsidRPr="00817B48">
        <w:t>10(4)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58</w:t>
      </w:r>
      <w:r w:rsidR="009525D1" w:rsidRPr="00817B48">
        <w:t xml:space="preserve">  Subsection</w:t>
      </w:r>
      <w:r w:rsidR="00817B48" w:rsidRPr="00817B48">
        <w:t> </w:t>
      </w:r>
      <w:r w:rsidR="009525D1" w:rsidRPr="00817B48">
        <w:t>137</w:t>
      </w:r>
      <w:r w:rsidR="00817B48">
        <w:noBreakHyphen/>
      </w:r>
      <w:r w:rsidR="009525D1" w:rsidRPr="00817B48">
        <w:t>18(4)</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59</w:t>
      </w:r>
      <w:r w:rsidR="009525D1" w:rsidRPr="00817B48">
        <w:t xml:space="preserve">  Subsection</w:t>
      </w:r>
      <w:r w:rsidR="00817B48" w:rsidRPr="00817B48">
        <w:t> </w:t>
      </w:r>
      <w:r w:rsidR="009525D1" w:rsidRPr="00817B48">
        <w:t>137</w:t>
      </w:r>
      <w:r w:rsidR="00817B48">
        <w:noBreakHyphen/>
      </w:r>
      <w:r w:rsidR="009525D1" w:rsidRPr="00817B48">
        <w:t>18(4)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60</w:t>
      </w:r>
      <w:r w:rsidR="009525D1" w:rsidRPr="00817B48">
        <w:t xml:space="preserve">  Subsection</w:t>
      </w:r>
      <w:r w:rsidR="00817B48" w:rsidRPr="00817B48">
        <w:t> </w:t>
      </w:r>
      <w:r w:rsidR="009525D1" w:rsidRPr="00817B48">
        <w:t>137</w:t>
      </w:r>
      <w:r w:rsidR="00817B48">
        <w:noBreakHyphen/>
      </w:r>
      <w:r w:rsidR="009525D1" w:rsidRPr="00817B48">
        <w:t>18(5)</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61</w:t>
      </w:r>
      <w:r w:rsidR="009525D1" w:rsidRPr="00817B48">
        <w:t xml:space="preserve">  Subsection</w:t>
      </w:r>
      <w:r w:rsidR="00817B48" w:rsidRPr="00817B48">
        <w:t> </w:t>
      </w:r>
      <w:r w:rsidR="009525D1" w:rsidRPr="00817B48">
        <w:t>137</w:t>
      </w:r>
      <w:r w:rsidR="00817B48">
        <w:noBreakHyphen/>
      </w:r>
      <w:r w:rsidR="009525D1" w:rsidRPr="00817B48">
        <w:t>19(4)</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41058E" w:rsidRPr="00817B48" w:rsidRDefault="00354F2A" w:rsidP="00817B48">
      <w:pPr>
        <w:pStyle w:val="ItemHead"/>
      </w:pPr>
      <w:r w:rsidRPr="00817B48">
        <w:t>62</w:t>
      </w:r>
      <w:r w:rsidR="0041058E" w:rsidRPr="00817B48">
        <w:t xml:space="preserve">  Subsection</w:t>
      </w:r>
      <w:r w:rsidR="00817B48" w:rsidRPr="00817B48">
        <w:t> </w:t>
      </w:r>
      <w:r w:rsidR="0041058E" w:rsidRPr="00817B48">
        <w:t>193</w:t>
      </w:r>
      <w:r w:rsidR="00817B48">
        <w:noBreakHyphen/>
      </w:r>
      <w:r w:rsidR="0041058E" w:rsidRPr="00817B48">
        <w:t>5(1) (note)</w:t>
      </w:r>
    </w:p>
    <w:p w:rsidR="0041058E" w:rsidRPr="00817B48" w:rsidRDefault="0041058E" w:rsidP="00817B48">
      <w:pPr>
        <w:pStyle w:val="Item"/>
      </w:pPr>
      <w:r w:rsidRPr="00817B48">
        <w:t>After “Note”, insert “1”.</w:t>
      </w:r>
    </w:p>
    <w:p w:rsidR="0041058E" w:rsidRPr="00817B48" w:rsidRDefault="00354F2A" w:rsidP="00817B48">
      <w:pPr>
        <w:pStyle w:val="ItemHead"/>
      </w:pPr>
      <w:r w:rsidRPr="00817B48">
        <w:t>63</w:t>
      </w:r>
      <w:r w:rsidR="0041058E" w:rsidRPr="00817B48">
        <w:t xml:space="preserve">  At the end of subsection</w:t>
      </w:r>
      <w:r w:rsidR="00817B48" w:rsidRPr="00817B48">
        <w:t> </w:t>
      </w:r>
      <w:r w:rsidR="0041058E" w:rsidRPr="00817B48">
        <w:t>193</w:t>
      </w:r>
      <w:r w:rsidR="00817B48">
        <w:noBreakHyphen/>
      </w:r>
      <w:r w:rsidR="0041058E" w:rsidRPr="00817B48">
        <w:t>5(1)</w:t>
      </w:r>
    </w:p>
    <w:p w:rsidR="0041058E" w:rsidRPr="00817B48" w:rsidRDefault="0041058E" w:rsidP="00817B48">
      <w:pPr>
        <w:pStyle w:val="Item"/>
      </w:pPr>
      <w:r w:rsidRPr="00817B48">
        <w:t>Add:</w:t>
      </w:r>
    </w:p>
    <w:p w:rsidR="0041058E" w:rsidRPr="00817B48" w:rsidRDefault="0041058E" w:rsidP="00817B48">
      <w:pPr>
        <w:pStyle w:val="notetext"/>
      </w:pPr>
      <w:r w:rsidRPr="00817B48">
        <w:t>Note 2:</w:t>
      </w:r>
      <w:r w:rsidRPr="00817B48">
        <w:tab/>
        <w:t>The person’s HELP balance in relation to the unit is re</w:t>
      </w:r>
      <w:r w:rsidR="00817B48">
        <w:noBreakHyphen/>
      </w:r>
      <w:r w:rsidRPr="00817B48">
        <w:t>credited: see subsection</w:t>
      </w:r>
      <w:r w:rsidR="00817B48" w:rsidRPr="00817B48">
        <w:t> </w:t>
      </w:r>
      <w:r w:rsidR="00950C11" w:rsidRPr="00817B48">
        <w:t>97</w:t>
      </w:r>
      <w:r w:rsidR="00817B48">
        <w:noBreakHyphen/>
      </w:r>
      <w:r w:rsidRPr="00817B48">
        <w:t>27(1).</w:t>
      </w:r>
    </w:p>
    <w:p w:rsidR="009525D1" w:rsidRPr="00817B48" w:rsidRDefault="00354F2A" w:rsidP="00817B48">
      <w:pPr>
        <w:pStyle w:val="ItemHead"/>
      </w:pPr>
      <w:r w:rsidRPr="00817B48">
        <w:t>64</w:t>
      </w:r>
      <w:r w:rsidR="009525D1" w:rsidRPr="00817B48">
        <w:t xml:space="preserve">  Subsection</w:t>
      </w:r>
      <w:r w:rsidR="00817B48" w:rsidRPr="00817B48">
        <w:t> </w:t>
      </w:r>
      <w:r w:rsidR="009525D1" w:rsidRPr="00817B48">
        <w:t>193</w:t>
      </w:r>
      <w:r w:rsidR="00817B48">
        <w:noBreakHyphen/>
      </w:r>
      <w:r w:rsidR="009525D1" w:rsidRPr="00817B48">
        <w:t>10(1)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65</w:t>
      </w:r>
      <w:r w:rsidR="009525D1" w:rsidRPr="00817B48">
        <w:t xml:space="preserve">  Subsection</w:t>
      </w:r>
      <w:r w:rsidR="00817B48" w:rsidRPr="00817B48">
        <w:t> </w:t>
      </w:r>
      <w:r w:rsidR="009525D1" w:rsidRPr="00817B48">
        <w:t>193</w:t>
      </w:r>
      <w:r w:rsidR="00817B48">
        <w:noBreakHyphen/>
      </w:r>
      <w:r w:rsidR="009525D1" w:rsidRPr="00817B48">
        <w:t>10(2)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66</w:t>
      </w:r>
      <w:r w:rsidR="009525D1" w:rsidRPr="00817B48">
        <w:t xml:space="preserve">  Subsection</w:t>
      </w:r>
      <w:r w:rsidR="00817B48" w:rsidRPr="00817B48">
        <w:t> </w:t>
      </w:r>
      <w:r w:rsidR="009525D1" w:rsidRPr="00817B48">
        <w:t>198</w:t>
      </w:r>
      <w:r w:rsidR="00817B48">
        <w:noBreakHyphen/>
      </w:r>
      <w:r w:rsidR="009525D1" w:rsidRPr="00817B48">
        <w:t>5(1) (table item</w:t>
      </w:r>
      <w:r w:rsidR="00817B48" w:rsidRPr="00817B48">
        <w:t> </w:t>
      </w:r>
      <w:r w:rsidR="009525D1" w:rsidRPr="00817B48">
        <w:t>4)</w:t>
      </w:r>
    </w:p>
    <w:p w:rsidR="009525D1" w:rsidRPr="00817B48" w:rsidRDefault="00181761" w:rsidP="00817B48">
      <w:pPr>
        <w:pStyle w:val="Item"/>
      </w:pPr>
      <w:r w:rsidRPr="00817B48">
        <w:t>Repeal the item, substitute</w:t>
      </w:r>
      <w:r w:rsidR="009525D1" w:rsidRPr="00817B48">
        <w:t>:</w:t>
      </w:r>
    </w:p>
    <w:p w:rsidR="009525D1" w:rsidRPr="00817B48" w:rsidRDefault="009525D1" w:rsidP="00817B4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9525D1" w:rsidRPr="00817B48" w:rsidTr="00250AC3">
        <w:tc>
          <w:tcPr>
            <w:tcW w:w="714" w:type="dxa"/>
            <w:shd w:val="clear" w:color="auto" w:fill="auto"/>
          </w:tcPr>
          <w:p w:rsidR="009525D1" w:rsidRPr="00817B48" w:rsidRDefault="009525D1" w:rsidP="00817B48">
            <w:pPr>
              <w:pStyle w:val="Tabletext"/>
            </w:pPr>
            <w:r w:rsidRPr="00817B48">
              <w:t>4</w:t>
            </w:r>
          </w:p>
        </w:tc>
        <w:tc>
          <w:tcPr>
            <w:tcW w:w="3186" w:type="dxa"/>
            <w:shd w:val="clear" w:color="auto" w:fill="auto"/>
          </w:tcPr>
          <w:p w:rsidR="009525D1" w:rsidRPr="00817B48" w:rsidRDefault="009525D1" w:rsidP="00817B48">
            <w:pPr>
              <w:pStyle w:val="Tabletext"/>
            </w:pPr>
            <w:r w:rsidRPr="00817B48">
              <w:t xml:space="preserve">The </w:t>
            </w:r>
            <w:r w:rsidR="00817B48" w:rsidRPr="00817B48">
              <w:rPr>
                <w:position w:val="6"/>
                <w:sz w:val="16"/>
              </w:rPr>
              <w:t>*</w:t>
            </w:r>
            <w:r w:rsidR="00290539" w:rsidRPr="00817B48">
              <w:t>HELP loan limit</w:t>
            </w:r>
          </w:p>
        </w:tc>
        <w:tc>
          <w:tcPr>
            <w:tcW w:w="3186" w:type="dxa"/>
            <w:shd w:val="clear" w:color="auto" w:fill="auto"/>
          </w:tcPr>
          <w:p w:rsidR="009525D1" w:rsidRPr="00817B48" w:rsidRDefault="009525D1" w:rsidP="00817B48">
            <w:pPr>
              <w:pStyle w:val="Tabletext"/>
            </w:pPr>
            <w:r w:rsidRPr="00817B48">
              <w:t>Section</w:t>
            </w:r>
            <w:r w:rsidR="00817B48" w:rsidRPr="00817B48">
              <w:t> </w:t>
            </w:r>
            <w:r w:rsidRPr="00817B48">
              <w:t>128</w:t>
            </w:r>
            <w:r w:rsidR="00817B48">
              <w:noBreakHyphen/>
            </w:r>
            <w:r w:rsidRPr="00817B48">
              <w:t>20</w:t>
            </w:r>
          </w:p>
        </w:tc>
      </w:tr>
    </w:tbl>
    <w:p w:rsidR="00BE795D" w:rsidRPr="00817B48" w:rsidRDefault="00354F2A" w:rsidP="00817B48">
      <w:pPr>
        <w:pStyle w:val="ItemHead"/>
      </w:pPr>
      <w:r w:rsidRPr="00817B48">
        <w:t>67</w:t>
      </w:r>
      <w:r w:rsidR="00BE795D" w:rsidRPr="00817B48">
        <w:t xml:space="preserve">  Section</w:t>
      </w:r>
      <w:r w:rsidR="00817B48" w:rsidRPr="00817B48">
        <w:t> </w:t>
      </w:r>
      <w:r w:rsidR="00BE795D" w:rsidRPr="00817B48">
        <w:t>206</w:t>
      </w:r>
      <w:r w:rsidR="00817B48">
        <w:noBreakHyphen/>
      </w:r>
      <w:r w:rsidR="00BE795D" w:rsidRPr="00817B48">
        <w:t>1 (after table item</w:t>
      </w:r>
      <w:r w:rsidR="00817B48" w:rsidRPr="00817B48">
        <w:t> </w:t>
      </w:r>
      <w:r w:rsidR="00BE795D" w:rsidRPr="00817B48">
        <w:t>1A)</w:t>
      </w:r>
    </w:p>
    <w:p w:rsidR="00BE795D" w:rsidRPr="00817B48" w:rsidRDefault="00BE795D" w:rsidP="00817B48">
      <w:pPr>
        <w:pStyle w:val="Item"/>
      </w:pPr>
      <w:r w:rsidRPr="00817B48">
        <w:t>Insert:</w:t>
      </w:r>
    </w:p>
    <w:tbl>
      <w:tblPr>
        <w:tblW w:w="0" w:type="auto"/>
        <w:tblInd w:w="113" w:type="dxa"/>
        <w:tblLayout w:type="fixed"/>
        <w:tblLook w:val="0000" w:firstRow="0" w:lastRow="0" w:firstColumn="0" w:lastColumn="0" w:noHBand="0" w:noVBand="0"/>
      </w:tblPr>
      <w:tblGrid>
        <w:gridCol w:w="714"/>
        <w:gridCol w:w="2124"/>
        <w:gridCol w:w="2124"/>
        <w:gridCol w:w="2124"/>
      </w:tblGrid>
      <w:tr w:rsidR="00BE795D" w:rsidRPr="00817B48" w:rsidTr="00250AC3">
        <w:tc>
          <w:tcPr>
            <w:tcW w:w="714" w:type="dxa"/>
            <w:shd w:val="clear" w:color="auto" w:fill="auto"/>
          </w:tcPr>
          <w:p w:rsidR="00BE795D" w:rsidRPr="00817B48" w:rsidRDefault="00BE795D" w:rsidP="00817B48">
            <w:pPr>
              <w:pStyle w:val="Tabletext"/>
            </w:pPr>
            <w:r w:rsidRPr="00817B48">
              <w:t>1B</w:t>
            </w:r>
          </w:p>
        </w:tc>
        <w:tc>
          <w:tcPr>
            <w:tcW w:w="2124" w:type="dxa"/>
            <w:shd w:val="clear" w:color="auto" w:fill="auto"/>
          </w:tcPr>
          <w:p w:rsidR="00BE795D" w:rsidRPr="00817B48" w:rsidRDefault="00BE795D" w:rsidP="00817B48">
            <w:pPr>
              <w:pStyle w:val="Tabletext"/>
            </w:pPr>
            <w:r w:rsidRPr="00817B48">
              <w:t>Refusal to re</w:t>
            </w:r>
            <w:r w:rsidR="00817B48">
              <w:noBreakHyphen/>
            </w:r>
            <w:r w:rsidRPr="00817B48">
              <w:t xml:space="preserve">credit a person’s </w:t>
            </w:r>
            <w:r w:rsidR="00817B48" w:rsidRPr="00817B48">
              <w:rPr>
                <w:position w:val="6"/>
                <w:sz w:val="16"/>
              </w:rPr>
              <w:t>*</w:t>
            </w:r>
            <w:r w:rsidRPr="00817B48">
              <w:t>HELP balance</w:t>
            </w:r>
          </w:p>
        </w:tc>
        <w:tc>
          <w:tcPr>
            <w:tcW w:w="2124" w:type="dxa"/>
            <w:shd w:val="clear" w:color="auto" w:fill="auto"/>
          </w:tcPr>
          <w:p w:rsidR="00BE795D" w:rsidRPr="00817B48" w:rsidRDefault="00BE795D" w:rsidP="00817B48">
            <w:pPr>
              <w:pStyle w:val="Tabletext"/>
            </w:pPr>
            <w:r w:rsidRPr="00817B48">
              <w:t>subsection</w:t>
            </w:r>
            <w:r w:rsidR="00817B48" w:rsidRPr="00817B48">
              <w:t> </w:t>
            </w:r>
            <w:r w:rsidRPr="00817B48">
              <w:t>97</w:t>
            </w:r>
            <w:r w:rsidR="00817B48">
              <w:noBreakHyphen/>
            </w:r>
            <w:r w:rsidRPr="00817B48">
              <w:t>25(</w:t>
            </w:r>
            <w:r w:rsidR="0050375D" w:rsidRPr="00817B48">
              <w:t>2</w:t>
            </w:r>
            <w:r w:rsidRPr="00817B48">
              <w:t>)</w:t>
            </w:r>
          </w:p>
        </w:tc>
        <w:tc>
          <w:tcPr>
            <w:tcW w:w="2124" w:type="dxa"/>
            <w:shd w:val="clear" w:color="auto" w:fill="auto"/>
          </w:tcPr>
          <w:p w:rsidR="00BE795D" w:rsidRPr="00817B48" w:rsidRDefault="00BE795D" w:rsidP="00817B48">
            <w:pPr>
              <w:pStyle w:val="Tablea"/>
            </w:pPr>
            <w:r w:rsidRPr="00817B48">
              <w:t>(a) the higher education provider with whom the student is enrolled in the unit; or</w:t>
            </w:r>
          </w:p>
          <w:p w:rsidR="00BE795D" w:rsidRPr="00817B48" w:rsidRDefault="00BE795D" w:rsidP="00817B48">
            <w:pPr>
              <w:pStyle w:val="Tablea"/>
            </w:pPr>
            <w:r w:rsidRPr="00817B48">
              <w:t xml:space="preserve">(b) if the </w:t>
            </w:r>
            <w:r w:rsidR="00817B48" w:rsidRPr="00817B48">
              <w:rPr>
                <w:position w:val="6"/>
                <w:sz w:val="16"/>
              </w:rPr>
              <w:t>*</w:t>
            </w:r>
            <w:r w:rsidRPr="00817B48">
              <w:t>Secretary made the decision to refuse the re</w:t>
            </w:r>
            <w:r w:rsidR="00817B48">
              <w:noBreakHyphen/>
            </w:r>
            <w:r w:rsidRPr="00817B48">
              <w:t>crediting—the Secretary</w:t>
            </w:r>
          </w:p>
        </w:tc>
      </w:tr>
    </w:tbl>
    <w:p w:rsidR="006B3F40" w:rsidRPr="00817B48" w:rsidRDefault="00354F2A" w:rsidP="00817B48">
      <w:pPr>
        <w:pStyle w:val="ItemHead"/>
      </w:pPr>
      <w:r w:rsidRPr="00817B48">
        <w:t>68</w:t>
      </w:r>
      <w:r w:rsidR="006B3F40" w:rsidRPr="00817B48">
        <w:t xml:space="preserve">  Section</w:t>
      </w:r>
      <w:r w:rsidR="00817B48" w:rsidRPr="00817B48">
        <w:t> </w:t>
      </w:r>
      <w:r w:rsidR="006B3F40" w:rsidRPr="00817B48">
        <w:t>206</w:t>
      </w:r>
      <w:r w:rsidR="00817B48">
        <w:noBreakHyphen/>
      </w:r>
      <w:r w:rsidR="006B3F40" w:rsidRPr="00817B48">
        <w:t>1 (cell at table item</w:t>
      </w:r>
      <w:r w:rsidR="00817B48" w:rsidRPr="00817B48">
        <w:t> </w:t>
      </w:r>
      <w:r w:rsidR="006B3F40" w:rsidRPr="00817B48">
        <w:t>2, column headed “Decision”)</w:t>
      </w:r>
    </w:p>
    <w:p w:rsidR="006B3F40" w:rsidRPr="00817B48" w:rsidRDefault="006B3F40"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6B3F40" w:rsidRPr="00817B48" w:rsidRDefault="00354F2A" w:rsidP="00817B48">
      <w:pPr>
        <w:pStyle w:val="ItemHead"/>
      </w:pPr>
      <w:r w:rsidRPr="00817B48">
        <w:t>69</w:t>
      </w:r>
      <w:r w:rsidR="006B3F40" w:rsidRPr="00817B48">
        <w:t xml:space="preserve">  Section</w:t>
      </w:r>
      <w:r w:rsidR="00817B48" w:rsidRPr="00817B48">
        <w:t> </w:t>
      </w:r>
      <w:r w:rsidR="006B3F40" w:rsidRPr="00817B48">
        <w:t>206</w:t>
      </w:r>
      <w:r w:rsidR="00817B48">
        <w:noBreakHyphen/>
      </w:r>
      <w:r w:rsidR="006B3F40" w:rsidRPr="00817B48">
        <w:t>1 (cell at table item</w:t>
      </w:r>
      <w:r w:rsidR="00817B48" w:rsidRPr="00817B48">
        <w:t> </w:t>
      </w:r>
      <w:r w:rsidR="006B3F40" w:rsidRPr="00817B48">
        <w:t>2A, column headed “Decision”)</w:t>
      </w:r>
    </w:p>
    <w:p w:rsidR="006B3F40" w:rsidRPr="00817B48" w:rsidRDefault="006B3F40"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6B3F40" w:rsidRPr="00817B48" w:rsidRDefault="00354F2A" w:rsidP="00817B48">
      <w:pPr>
        <w:pStyle w:val="ItemHead"/>
      </w:pPr>
      <w:r w:rsidRPr="00817B48">
        <w:t>70</w:t>
      </w:r>
      <w:r w:rsidR="006B3F40" w:rsidRPr="00817B48">
        <w:t xml:space="preserve">  Section</w:t>
      </w:r>
      <w:r w:rsidR="00817B48" w:rsidRPr="00817B48">
        <w:t> </w:t>
      </w:r>
      <w:r w:rsidR="006B3F40" w:rsidRPr="00817B48">
        <w:t>206</w:t>
      </w:r>
      <w:r w:rsidR="00817B48">
        <w:noBreakHyphen/>
      </w:r>
      <w:r w:rsidR="006B3F40" w:rsidRPr="00817B48">
        <w:t>1 (note 1)</w:t>
      </w:r>
    </w:p>
    <w:p w:rsidR="006B3F40" w:rsidRPr="00817B48" w:rsidRDefault="006B3F40" w:rsidP="00817B48">
      <w:pPr>
        <w:pStyle w:val="Item"/>
      </w:pPr>
      <w:r w:rsidRPr="00817B48">
        <w:t>After “1A”, insert “, 1B”.</w:t>
      </w:r>
    </w:p>
    <w:p w:rsidR="009525D1" w:rsidRPr="00817B48" w:rsidRDefault="00354F2A" w:rsidP="00817B48">
      <w:pPr>
        <w:pStyle w:val="ItemHead"/>
      </w:pPr>
      <w:r w:rsidRPr="00817B48">
        <w:t>71</w:t>
      </w:r>
      <w:r w:rsidR="009525D1" w:rsidRPr="00817B48">
        <w:t xml:space="preserve">  Paragraph 39GD(d) of Schedule</w:t>
      </w:r>
      <w:r w:rsidR="00817B48" w:rsidRPr="00817B48">
        <w:t> </w:t>
      </w:r>
      <w:r w:rsidR="009525D1" w:rsidRPr="00817B48">
        <w:t>1A</w:t>
      </w:r>
    </w:p>
    <w:p w:rsidR="009525D1" w:rsidRPr="00817B48" w:rsidRDefault="009525D1" w:rsidP="00817B48">
      <w:pPr>
        <w:pStyle w:val="Item"/>
      </w:pPr>
      <w:r w:rsidRPr="00817B48">
        <w:t>Omit “FEE</w:t>
      </w:r>
      <w:r w:rsidR="00817B48">
        <w:noBreakHyphen/>
      </w:r>
      <w:r w:rsidRPr="00817B48">
        <w:t>HELP balances”, substitute “</w:t>
      </w:r>
      <w:r w:rsidR="00817B48" w:rsidRPr="00817B48">
        <w:rPr>
          <w:position w:val="6"/>
          <w:sz w:val="16"/>
        </w:rPr>
        <w:t>*</w:t>
      </w:r>
      <w:r w:rsidRPr="00817B48">
        <w:t>HELP balances”.</w:t>
      </w:r>
    </w:p>
    <w:p w:rsidR="009525D1" w:rsidRPr="00817B48" w:rsidRDefault="00354F2A" w:rsidP="00817B48">
      <w:pPr>
        <w:pStyle w:val="ItemHead"/>
      </w:pPr>
      <w:r w:rsidRPr="00817B48">
        <w:t>72</w:t>
      </w:r>
      <w:r w:rsidR="009525D1" w:rsidRPr="00817B48">
        <w:t xml:space="preserve">  Paragraph 43(1)(b)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5D39B1" w:rsidRPr="00817B48" w:rsidRDefault="00354F2A" w:rsidP="00817B48">
      <w:pPr>
        <w:pStyle w:val="ItemHead"/>
      </w:pPr>
      <w:r w:rsidRPr="00817B48">
        <w:t>73</w:t>
      </w:r>
      <w:r w:rsidR="005D39B1" w:rsidRPr="00817B48">
        <w:t xml:space="preserve">  Subdivision</w:t>
      </w:r>
      <w:r w:rsidR="00817B48" w:rsidRPr="00817B48">
        <w:t> </w:t>
      </w:r>
      <w:r w:rsidR="005D39B1" w:rsidRPr="00817B48">
        <w:t>7</w:t>
      </w:r>
      <w:r w:rsidR="00817B48">
        <w:noBreakHyphen/>
      </w:r>
      <w:r w:rsidR="005D39B1" w:rsidRPr="00817B48">
        <w:t>B of Schedule</w:t>
      </w:r>
      <w:r w:rsidR="00817B48" w:rsidRPr="00817B48">
        <w:t> </w:t>
      </w:r>
      <w:r w:rsidR="005D39B1" w:rsidRPr="00817B48">
        <w:t>1A (heading)</w:t>
      </w:r>
    </w:p>
    <w:p w:rsidR="005D39B1" w:rsidRPr="00817B48" w:rsidRDefault="005D39B1" w:rsidP="00817B48">
      <w:pPr>
        <w:pStyle w:val="Item"/>
      </w:pPr>
      <w:r w:rsidRPr="00817B48">
        <w:t>Repeal the heading, substitute:</w:t>
      </w:r>
    </w:p>
    <w:p w:rsidR="005D39B1" w:rsidRPr="00817B48" w:rsidRDefault="005D39B1" w:rsidP="00817B48">
      <w:pPr>
        <w:pStyle w:val="ActHead4"/>
      </w:pPr>
      <w:bookmarkStart w:id="50" w:name="_Toc523145701"/>
      <w:r w:rsidRPr="00817B48">
        <w:rPr>
          <w:rStyle w:val="CharSubdNo"/>
        </w:rPr>
        <w:t>Subdivision</w:t>
      </w:r>
      <w:r w:rsidR="00817B48" w:rsidRPr="00817B48">
        <w:rPr>
          <w:rStyle w:val="CharSubdNo"/>
        </w:rPr>
        <w:t> </w:t>
      </w:r>
      <w:r w:rsidRPr="00817B48">
        <w:rPr>
          <w:rStyle w:val="CharSubdNo"/>
        </w:rPr>
        <w:t>7</w:t>
      </w:r>
      <w:r w:rsidR="00817B48" w:rsidRPr="00817B48">
        <w:rPr>
          <w:rStyle w:val="CharSubdNo"/>
        </w:rPr>
        <w:noBreakHyphen/>
      </w:r>
      <w:r w:rsidRPr="00817B48">
        <w:rPr>
          <w:rStyle w:val="CharSubdNo"/>
        </w:rPr>
        <w:t>B</w:t>
      </w:r>
      <w:r w:rsidRPr="00817B48">
        <w:t>—</w:t>
      </w:r>
      <w:r w:rsidR="00F723D5" w:rsidRPr="00817B48">
        <w:rPr>
          <w:rStyle w:val="CharSubdText"/>
        </w:rPr>
        <w:t>Re</w:t>
      </w:r>
      <w:r w:rsidR="00817B48" w:rsidRPr="00817B48">
        <w:rPr>
          <w:rStyle w:val="CharSubdText"/>
        </w:rPr>
        <w:noBreakHyphen/>
      </w:r>
      <w:r w:rsidR="00F723D5" w:rsidRPr="00817B48">
        <w:rPr>
          <w:rStyle w:val="CharSubdText"/>
        </w:rPr>
        <w:t xml:space="preserve">crediting </w:t>
      </w:r>
      <w:r w:rsidRPr="00817B48">
        <w:rPr>
          <w:rStyle w:val="CharSubdText"/>
        </w:rPr>
        <w:t>HELP balance</w:t>
      </w:r>
      <w:r w:rsidR="00F723D5" w:rsidRPr="00817B48">
        <w:rPr>
          <w:rStyle w:val="CharSubdText"/>
        </w:rPr>
        <w:t>s in relation to VET FEE</w:t>
      </w:r>
      <w:r w:rsidR="00817B48" w:rsidRPr="00817B48">
        <w:rPr>
          <w:rStyle w:val="CharSubdText"/>
        </w:rPr>
        <w:noBreakHyphen/>
      </w:r>
      <w:r w:rsidR="00F723D5" w:rsidRPr="00817B48">
        <w:rPr>
          <w:rStyle w:val="CharSubdText"/>
        </w:rPr>
        <w:t>HELP assistance</w:t>
      </w:r>
      <w:bookmarkEnd w:id="50"/>
    </w:p>
    <w:p w:rsidR="009525D1" w:rsidRPr="00817B48" w:rsidRDefault="00354F2A" w:rsidP="00817B48">
      <w:pPr>
        <w:pStyle w:val="ItemHead"/>
      </w:pPr>
      <w:r w:rsidRPr="00817B48">
        <w:t>74</w:t>
      </w:r>
      <w:r w:rsidR="009525D1" w:rsidRPr="00817B48">
        <w:t xml:space="preserve">  Clause</w:t>
      </w:r>
      <w:r w:rsidR="00817B48" w:rsidRPr="00817B48">
        <w:t> </w:t>
      </w:r>
      <w:r w:rsidR="009525D1" w:rsidRPr="00817B48">
        <w:t>46 of Schedule</w:t>
      </w:r>
      <w:r w:rsidR="00817B48" w:rsidRPr="00817B48">
        <w:t> </w:t>
      </w:r>
      <w:r w:rsidR="009525D1" w:rsidRPr="00817B48">
        <w:t>1A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51" w:name="_Toc523145702"/>
      <w:r w:rsidRPr="00817B48">
        <w:rPr>
          <w:rStyle w:val="CharSectno"/>
        </w:rPr>
        <w:t>46</w:t>
      </w:r>
      <w:r w:rsidRPr="00817B48">
        <w:t xml:space="preserve">  Main case of re</w:t>
      </w:r>
      <w:r w:rsidR="00817B48">
        <w:noBreakHyphen/>
      </w:r>
      <w:r w:rsidRPr="00817B48">
        <w:t>crediting a person’s HELP balance</w:t>
      </w:r>
      <w:r w:rsidR="005E5AAA" w:rsidRPr="00817B48">
        <w:t xml:space="preserve"> in relation to VET FEE</w:t>
      </w:r>
      <w:r w:rsidR="00817B48">
        <w:noBreakHyphen/>
      </w:r>
      <w:r w:rsidR="005E5AAA" w:rsidRPr="00817B48">
        <w:t>HELP assistance</w:t>
      </w:r>
      <w:bookmarkEnd w:id="51"/>
    </w:p>
    <w:p w:rsidR="009525D1" w:rsidRPr="00817B48" w:rsidRDefault="00354F2A" w:rsidP="00817B48">
      <w:pPr>
        <w:pStyle w:val="ItemHead"/>
      </w:pPr>
      <w:r w:rsidRPr="00817B48">
        <w:t>75</w:t>
      </w:r>
      <w:r w:rsidR="009525D1" w:rsidRPr="00817B48">
        <w:t xml:space="preserve">  Subclause</w:t>
      </w:r>
      <w:r w:rsidR="00817B48" w:rsidRPr="00817B48">
        <w:t> </w:t>
      </w:r>
      <w:r w:rsidR="009525D1" w:rsidRPr="00817B48">
        <w:t>46(1)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76</w:t>
      </w:r>
      <w:r w:rsidR="009525D1" w:rsidRPr="00817B48">
        <w:t xml:space="preserve">  Subclause</w:t>
      </w:r>
      <w:r w:rsidR="00817B48" w:rsidRPr="00817B48">
        <w:t> </w:t>
      </w:r>
      <w:r w:rsidR="009525D1" w:rsidRPr="00817B48">
        <w:t>46(1) of Schedule</w:t>
      </w:r>
      <w:r w:rsidR="00817B48" w:rsidRPr="00817B48">
        <w:t> </w:t>
      </w:r>
      <w:r w:rsidR="009525D1" w:rsidRPr="00817B48">
        <w:t>1A (note)</w:t>
      </w:r>
    </w:p>
    <w:p w:rsidR="009525D1" w:rsidRPr="00817B48" w:rsidRDefault="009525D1" w:rsidP="00817B48">
      <w:pPr>
        <w:pStyle w:val="Item"/>
      </w:pPr>
      <w:r w:rsidRPr="00817B48">
        <w:t>Repeal the note, substitute:</w:t>
      </w:r>
    </w:p>
    <w:p w:rsidR="009525D1" w:rsidRPr="00817B48" w:rsidRDefault="009525D1" w:rsidP="00817B48">
      <w:pPr>
        <w:pStyle w:val="notetext"/>
      </w:pPr>
      <w:r w:rsidRPr="00817B48">
        <w:t>Note:</w:t>
      </w:r>
      <w:r w:rsidRPr="00817B48">
        <w:tab/>
        <w:t xml:space="preserve">For </w:t>
      </w:r>
      <w:r w:rsidRPr="00817B48">
        <w:rPr>
          <w:b/>
          <w:i/>
        </w:rPr>
        <w:t>HELP balance</w:t>
      </w:r>
      <w:r w:rsidRPr="00817B48">
        <w:t>, see section</w:t>
      </w:r>
      <w:r w:rsidR="00817B48" w:rsidRPr="00817B48">
        <w:t> </w:t>
      </w:r>
      <w:r w:rsidRPr="00817B48">
        <w:t>128</w:t>
      </w:r>
      <w:r w:rsidR="00817B48">
        <w:noBreakHyphen/>
      </w:r>
      <w:r w:rsidRPr="00817B48">
        <w:t xml:space="preserve">15, and for </w:t>
      </w:r>
      <w:r w:rsidR="00290539" w:rsidRPr="00817B48">
        <w:rPr>
          <w:b/>
          <w:i/>
        </w:rPr>
        <w:t>HELP loan limit</w:t>
      </w:r>
      <w:r w:rsidRPr="00817B48">
        <w:t>, see section</w:t>
      </w:r>
      <w:r w:rsidR="00817B48" w:rsidRPr="00817B48">
        <w:t> </w:t>
      </w:r>
      <w:r w:rsidRPr="00817B48">
        <w:t>128</w:t>
      </w:r>
      <w:r w:rsidR="00817B48">
        <w:noBreakHyphen/>
      </w:r>
      <w:r w:rsidRPr="00817B48">
        <w:t>20.</w:t>
      </w:r>
    </w:p>
    <w:p w:rsidR="009525D1" w:rsidRPr="00817B48" w:rsidRDefault="00354F2A" w:rsidP="00817B48">
      <w:pPr>
        <w:pStyle w:val="ItemHead"/>
      </w:pPr>
      <w:r w:rsidRPr="00817B48">
        <w:t>77</w:t>
      </w:r>
      <w:r w:rsidR="009525D1" w:rsidRPr="00817B48">
        <w:t xml:space="preserve">  Subclause</w:t>
      </w:r>
      <w:r w:rsidR="00817B48" w:rsidRPr="00817B48">
        <w:t> </w:t>
      </w:r>
      <w:r w:rsidR="009525D1" w:rsidRPr="00817B48">
        <w:t>46(2)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78</w:t>
      </w:r>
      <w:r w:rsidR="009525D1" w:rsidRPr="00817B48">
        <w:t xml:space="preserve">  Paragraph 46(2)(d) of Schedule</w:t>
      </w:r>
      <w:r w:rsidR="00817B48" w:rsidRPr="00817B48">
        <w:t> </w:t>
      </w:r>
      <w:r w:rsidR="009525D1" w:rsidRPr="00817B48">
        <w:t>1A</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79</w:t>
      </w:r>
      <w:r w:rsidR="009525D1" w:rsidRPr="00817B48">
        <w:t xml:space="preserve">  Subclause</w:t>
      </w:r>
      <w:r w:rsidR="00817B48" w:rsidRPr="00817B48">
        <w:t> </w:t>
      </w:r>
      <w:r w:rsidR="009525D1" w:rsidRPr="00817B48">
        <w:t>46(2) of Schedule</w:t>
      </w:r>
      <w:r w:rsidR="00817B48" w:rsidRPr="00817B48">
        <w:t> </w:t>
      </w:r>
      <w:r w:rsidR="009525D1" w:rsidRPr="00817B48">
        <w:t>1A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80</w:t>
      </w:r>
      <w:r w:rsidR="009525D1" w:rsidRPr="00817B48">
        <w:t xml:space="preserve">  Clause</w:t>
      </w:r>
      <w:r w:rsidR="00817B48" w:rsidRPr="00817B48">
        <w:t> </w:t>
      </w:r>
      <w:r w:rsidR="009525D1" w:rsidRPr="00817B48">
        <w:t>46A of Schedule</w:t>
      </w:r>
      <w:r w:rsidR="00817B48" w:rsidRPr="00817B48">
        <w:t> </w:t>
      </w:r>
      <w:r w:rsidR="009525D1" w:rsidRPr="00817B48">
        <w:t>1A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52" w:name="_Toc523145703"/>
      <w:r w:rsidRPr="00817B48">
        <w:rPr>
          <w:rStyle w:val="CharSectno"/>
        </w:rPr>
        <w:t>46A</w:t>
      </w:r>
      <w:r w:rsidRPr="00817B48">
        <w:t xml:space="preserve">  Re</w:t>
      </w:r>
      <w:r w:rsidR="00817B48">
        <w:noBreakHyphen/>
      </w:r>
      <w:r w:rsidRPr="00817B48">
        <w:t>crediting a person’s HELP balance</w:t>
      </w:r>
      <w:r w:rsidR="005E5AAA" w:rsidRPr="00817B48">
        <w:t xml:space="preserve"> in relation to VET FEE</w:t>
      </w:r>
      <w:r w:rsidR="00817B48">
        <w:noBreakHyphen/>
      </w:r>
      <w:r w:rsidR="005E5AAA" w:rsidRPr="00817B48">
        <w:t>HELP assistance</w:t>
      </w:r>
      <w:r w:rsidRPr="00817B48">
        <w:t>—unacceptable conduct by provider or provider’s agent</w:t>
      </w:r>
      <w:bookmarkEnd w:id="52"/>
    </w:p>
    <w:p w:rsidR="009525D1" w:rsidRPr="00817B48" w:rsidRDefault="00354F2A" w:rsidP="00817B48">
      <w:pPr>
        <w:pStyle w:val="ItemHead"/>
      </w:pPr>
      <w:r w:rsidRPr="00817B48">
        <w:t>81</w:t>
      </w:r>
      <w:r w:rsidR="009525D1" w:rsidRPr="00817B48">
        <w:t xml:space="preserve">  Subclause</w:t>
      </w:r>
      <w:r w:rsidR="00817B48" w:rsidRPr="00817B48">
        <w:t> </w:t>
      </w:r>
      <w:r w:rsidR="009525D1" w:rsidRPr="00817B48">
        <w:t>46A(1)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82</w:t>
      </w:r>
      <w:r w:rsidR="009525D1" w:rsidRPr="00817B48">
        <w:t xml:space="preserve">  Paragraph 46A(1)(d) of Schedule</w:t>
      </w:r>
      <w:r w:rsidR="00817B48" w:rsidRPr="00817B48">
        <w:t> </w:t>
      </w:r>
      <w:r w:rsidR="009525D1" w:rsidRPr="00817B48">
        <w:t>1A</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83</w:t>
      </w:r>
      <w:r w:rsidR="009525D1" w:rsidRPr="00817B48">
        <w:t xml:space="preserve">  Subclause</w:t>
      </w:r>
      <w:r w:rsidR="00817B48" w:rsidRPr="00817B48">
        <w:t> </w:t>
      </w:r>
      <w:r w:rsidR="009525D1" w:rsidRPr="00817B48">
        <w:t>46A(1) of Schedule</w:t>
      </w:r>
      <w:r w:rsidR="00817B48" w:rsidRPr="00817B48">
        <w:t> </w:t>
      </w:r>
      <w:r w:rsidR="009525D1" w:rsidRPr="00817B48">
        <w:t>1A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84</w:t>
      </w:r>
      <w:r w:rsidR="009525D1" w:rsidRPr="00817B48">
        <w:t xml:space="preserve">  Subparagraph 46A(3)(c)(ii)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85</w:t>
      </w:r>
      <w:r w:rsidR="009525D1" w:rsidRPr="00817B48">
        <w:t xml:space="preserve">  Clause</w:t>
      </w:r>
      <w:r w:rsidR="00817B48" w:rsidRPr="00817B48">
        <w:t> </w:t>
      </w:r>
      <w:r w:rsidR="009525D1" w:rsidRPr="00817B48">
        <w:t>46B of Schedule</w:t>
      </w:r>
      <w:r w:rsidR="00817B48" w:rsidRPr="00817B48">
        <w:t> </w:t>
      </w:r>
      <w:r w:rsidR="009525D1" w:rsidRPr="00817B48">
        <w:t>1A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53" w:name="_Toc523145704"/>
      <w:r w:rsidRPr="00817B48">
        <w:rPr>
          <w:rStyle w:val="CharSectno"/>
        </w:rPr>
        <w:t>46B</w:t>
      </w:r>
      <w:r w:rsidRPr="00817B48">
        <w:t xml:space="preserve">  Re</w:t>
      </w:r>
      <w:r w:rsidR="00817B48">
        <w:noBreakHyphen/>
      </w:r>
      <w:r w:rsidRPr="00817B48">
        <w:t>crediting a person’s HELP balance</w:t>
      </w:r>
      <w:r w:rsidR="005E5AAA" w:rsidRPr="00817B48">
        <w:t xml:space="preserve"> in relation to VET FEE</w:t>
      </w:r>
      <w:r w:rsidR="00817B48">
        <w:noBreakHyphen/>
      </w:r>
      <w:r w:rsidR="005E5AAA" w:rsidRPr="00817B48">
        <w:t>HELP assistance</w:t>
      </w:r>
      <w:r w:rsidRPr="00817B48">
        <w:t>—VET FEE</w:t>
      </w:r>
      <w:r w:rsidR="00817B48">
        <w:noBreakHyphen/>
      </w:r>
      <w:r w:rsidRPr="00817B48">
        <w:t>HELP account in deficit at the end of a calendar year</w:t>
      </w:r>
      <w:bookmarkEnd w:id="53"/>
    </w:p>
    <w:p w:rsidR="009525D1" w:rsidRPr="00817B48" w:rsidRDefault="00354F2A" w:rsidP="00817B48">
      <w:pPr>
        <w:pStyle w:val="ItemHead"/>
      </w:pPr>
      <w:r w:rsidRPr="00817B48">
        <w:t>86</w:t>
      </w:r>
      <w:r w:rsidR="009525D1" w:rsidRPr="00817B48">
        <w:t xml:space="preserve">  Subclauses</w:t>
      </w:r>
      <w:r w:rsidR="00817B48" w:rsidRPr="00817B48">
        <w:t> </w:t>
      </w:r>
      <w:r w:rsidR="005D39B1" w:rsidRPr="00817B48">
        <w:t>46B(1), (3</w:t>
      </w:r>
      <w:r w:rsidR="009525D1" w:rsidRPr="00817B48">
        <w:t>) and (4)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87</w:t>
      </w:r>
      <w:r w:rsidR="009525D1" w:rsidRPr="00817B48">
        <w:t xml:space="preserve">  Clause</w:t>
      </w:r>
      <w:r w:rsidR="00817B48" w:rsidRPr="00817B48">
        <w:t> </w:t>
      </w:r>
      <w:r w:rsidR="009525D1" w:rsidRPr="00817B48">
        <w:t>47 of Schedule</w:t>
      </w:r>
      <w:r w:rsidR="00817B48" w:rsidRPr="00817B48">
        <w:t> </w:t>
      </w:r>
      <w:r w:rsidR="009525D1" w:rsidRPr="00817B48">
        <w:t>1A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54" w:name="_Toc523145705"/>
      <w:r w:rsidRPr="00817B48">
        <w:rPr>
          <w:rStyle w:val="CharSectno"/>
        </w:rPr>
        <w:t>47</w:t>
      </w:r>
      <w:r w:rsidRPr="00817B48">
        <w:t xml:space="preserve">  Re</w:t>
      </w:r>
      <w:r w:rsidR="00817B48">
        <w:noBreakHyphen/>
      </w:r>
      <w:r w:rsidRPr="00817B48">
        <w:t>crediting a person’s HELP balance—no tax file number</w:t>
      </w:r>
      <w:bookmarkEnd w:id="54"/>
    </w:p>
    <w:p w:rsidR="009525D1" w:rsidRPr="00817B48" w:rsidRDefault="00354F2A" w:rsidP="00817B48">
      <w:pPr>
        <w:pStyle w:val="ItemHead"/>
      </w:pPr>
      <w:r w:rsidRPr="00817B48">
        <w:t>88</w:t>
      </w:r>
      <w:r w:rsidR="00496906" w:rsidRPr="00817B48">
        <w:t xml:space="preserve">  Subclause</w:t>
      </w:r>
      <w:r w:rsidR="00817B48" w:rsidRPr="00817B48">
        <w:t> </w:t>
      </w:r>
      <w:r w:rsidR="009525D1" w:rsidRPr="00817B48">
        <w:t>47(1)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496906" w:rsidRPr="00817B48" w:rsidRDefault="00354F2A" w:rsidP="00817B48">
      <w:pPr>
        <w:pStyle w:val="ItemHead"/>
      </w:pPr>
      <w:r w:rsidRPr="00817B48">
        <w:t>89</w:t>
      </w:r>
      <w:r w:rsidR="00496906" w:rsidRPr="00817B48">
        <w:t xml:space="preserve">  Subclause</w:t>
      </w:r>
      <w:r w:rsidR="00817B48" w:rsidRPr="00817B48">
        <w:t> </w:t>
      </w:r>
      <w:r w:rsidR="00496906" w:rsidRPr="00817B48">
        <w:t>47(1) of Schedule</w:t>
      </w:r>
      <w:r w:rsidR="00817B48" w:rsidRPr="00817B48">
        <w:t> </w:t>
      </w:r>
      <w:r w:rsidR="00496906" w:rsidRPr="00817B48">
        <w:t>1A (note)</w:t>
      </w:r>
    </w:p>
    <w:p w:rsidR="00496906" w:rsidRPr="00817B48" w:rsidRDefault="00496906" w:rsidP="00817B48">
      <w:pPr>
        <w:pStyle w:val="Item"/>
      </w:pPr>
      <w:r w:rsidRPr="00817B48">
        <w:t>Omit “FEE</w:t>
      </w:r>
      <w:r w:rsidR="00817B48">
        <w:noBreakHyphen/>
      </w:r>
      <w:r w:rsidRPr="00817B48">
        <w:t>HELP balance”, substitute “HELP balance”.</w:t>
      </w:r>
    </w:p>
    <w:p w:rsidR="00496906" w:rsidRPr="00817B48" w:rsidRDefault="00354F2A" w:rsidP="00817B48">
      <w:pPr>
        <w:pStyle w:val="ItemHead"/>
      </w:pPr>
      <w:r w:rsidRPr="00817B48">
        <w:t>90</w:t>
      </w:r>
      <w:r w:rsidR="00496906" w:rsidRPr="00817B48">
        <w:t xml:space="preserve">  Subclause</w:t>
      </w:r>
      <w:r w:rsidR="00817B48" w:rsidRPr="00817B48">
        <w:t> </w:t>
      </w:r>
      <w:r w:rsidR="00496906" w:rsidRPr="00817B48">
        <w:t>47(2) of Schedule</w:t>
      </w:r>
      <w:r w:rsidR="00817B48" w:rsidRPr="00817B48">
        <w:t> </w:t>
      </w:r>
      <w:r w:rsidR="00496906" w:rsidRPr="00817B48">
        <w:t>1A</w:t>
      </w:r>
    </w:p>
    <w:p w:rsidR="00496906" w:rsidRPr="00817B48" w:rsidRDefault="00496906"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91</w:t>
      </w:r>
      <w:r w:rsidR="009525D1" w:rsidRPr="00817B48">
        <w:t xml:space="preserve">  Paragraph 49(1)(a)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92</w:t>
      </w:r>
      <w:r w:rsidR="009525D1" w:rsidRPr="00817B48">
        <w:t xml:space="preserve">  Clause</w:t>
      </w:r>
      <w:r w:rsidR="00817B48" w:rsidRPr="00817B48">
        <w:t> </w:t>
      </w:r>
      <w:r w:rsidR="009525D1" w:rsidRPr="00817B48">
        <w:t>51 of Schedule</w:t>
      </w:r>
      <w:r w:rsidR="00817B48" w:rsidRPr="00817B48">
        <w:t> </w:t>
      </w:r>
      <w:r w:rsidR="009525D1" w:rsidRPr="00817B48">
        <w:t>1A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55" w:name="_Toc523145706"/>
      <w:r w:rsidRPr="00817B48">
        <w:rPr>
          <w:rStyle w:val="CharSectno"/>
        </w:rPr>
        <w:t>51</w:t>
      </w:r>
      <w:r w:rsidRPr="00817B48">
        <w:t xml:space="preserve">  Re</w:t>
      </w:r>
      <w:r w:rsidR="00817B48">
        <w:noBreakHyphen/>
      </w:r>
      <w:r w:rsidRPr="00817B48">
        <w:t xml:space="preserve">crediting a person’s HELP balance </w:t>
      </w:r>
      <w:r w:rsidR="005E5AAA" w:rsidRPr="00817B48">
        <w:t>in relation to VET FEE</w:t>
      </w:r>
      <w:r w:rsidR="00817B48">
        <w:noBreakHyphen/>
      </w:r>
      <w:r w:rsidR="005E5AAA" w:rsidRPr="00817B48">
        <w:t xml:space="preserve">HELP assistance </w:t>
      </w:r>
      <w:r w:rsidRPr="00817B48">
        <w:t>if provider ceases to provide course of which unit forms part</w:t>
      </w:r>
      <w:bookmarkEnd w:id="55"/>
    </w:p>
    <w:p w:rsidR="009525D1" w:rsidRPr="00817B48" w:rsidRDefault="00354F2A" w:rsidP="00817B48">
      <w:pPr>
        <w:pStyle w:val="ItemHead"/>
      </w:pPr>
      <w:r w:rsidRPr="00817B48">
        <w:t>93</w:t>
      </w:r>
      <w:r w:rsidR="009525D1" w:rsidRPr="00817B48">
        <w:t xml:space="preserve">  Subclause</w:t>
      </w:r>
      <w:r w:rsidR="00817B48" w:rsidRPr="00817B48">
        <w:t> </w:t>
      </w:r>
      <w:r w:rsidR="009525D1" w:rsidRPr="00817B48">
        <w:t>51(1)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94</w:t>
      </w:r>
      <w:r w:rsidR="009525D1" w:rsidRPr="00817B48">
        <w:t xml:space="preserve">  Subclause</w:t>
      </w:r>
      <w:r w:rsidR="00817B48" w:rsidRPr="00817B48">
        <w:t> </w:t>
      </w:r>
      <w:r w:rsidR="009525D1" w:rsidRPr="00817B48">
        <w:t>51(1) of Schedule</w:t>
      </w:r>
      <w:r w:rsidR="00817B48" w:rsidRPr="00817B48">
        <w:t> </w:t>
      </w:r>
      <w:r w:rsidR="009525D1" w:rsidRPr="00817B48">
        <w:t>1A (note)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95</w:t>
      </w:r>
      <w:r w:rsidR="009525D1" w:rsidRPr="00817B48">
        <w:t xml:space="preserve">  Subclause</w:t>
      </w:r>
      <w:r w:rsidR="00817B48" w:rsidRPr="00817B48">
        <w:t> </w:t>
      </w:r>
      <w:r w:rsidR="009525D1" w:rsidRPr="00817B48">
        <w:t>51(2)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96</w:t>
      </w:r>
      <w:r w:rsidR="009525D1" w:rsidRPr="00817B48">
        <w:t xml:space="preserve">  Clause</w:t>
      </w:r>
      <w:r w:rsidR="00817B48" w:rsidRPr="00817B48">
        <w:t> </w:t>
      </w:r>
      <w:r w:rsidR="009525D1" w:rsidRPr="00817B48">
        <w:t>5</w:t>
      </w:r>
      <w:r w:rsidR="00496906" w:rsidRPr="00817B48">
        <w:t>1A</w:t>
      </w:r>
      <w:r w:rsidR="009525D1" w:rsidRPr="00817B48">
        <w:t xml:space="preserve">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97</w:t>
      </w:r>
      <w:r w:rsidR="009525D1" w:rsidRPr="00817B48">
        <w:t xml:space="preserve">  Clause</w:t>
      </w:r>
      <w:r w:rsidR="00817B48" w:rsidRPr="00817B48">
        <w:t> </w:t>
      </w:r>
      <w:r w:rsidR="009525D1" w:rsidRPr="00817B48">
        <w:t>54 of Schedule</w:t>
      </w:r>
      <w:r w:rsidR="00817B48" w:rsidRPr="00817B48">
        <w:t> </w:t>
      </w:r>
      <w:r w:rsidR="009525D1" w:rsidRPr="00817B48">
        <w:t>1A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56" w:name="_Toc523145707"/>
      <w:r w:rsidRPr="00817B48">
        <w:rPr>
          <w:rStyle w:val="CharSectno"/>
        </w:rPr>
        <w:t>54</w:t>
      </w:r>
      <w:r w:rsidRPr="00817B48">
        <w:t xml:space="preserve">  Amounts of VET FEE</w:t>
      </w:r>
      <w:r w:rsidR="00817B48">
        <w:noBreakHyphen/>
      </w:r>
      <w:r w:rsidRPr="00817B48">
        <w:t xml:space="preserve">HELP assistance, </w:t>
      </w:r>
      <w:proofErr w:type="spellStart"/>
      <w:r w:rsidRPr="00817B48">
        <w:t>HECS</w:t>
      </w:r>
      <w:proofErr w:type="spellEnd"/>
      <w:r w:rsidR="00817B48">
        <w:noBreakHyphen/>
      </w:r>
      <w:r w:rsidRPr="00817B48">
        <w:t>HELP assistance and FEE</w:t>
      </w:r>
      <w:r w:rsidR="00817B48">
        <w:noBreakHyphen/>
      </w:r>
      <w:r w:rsidRPr="00817B48">
        <w:t>HELP assistance must not exceed the HELP balance</w:t>
      </w:r>
      <w:bookmarkEnd w:id="56"/>
    </w:p>
    <w:p w:rsidR="009525D1" w:rsidRPr="00817B48" w:rsidRDefault="00354F2A" w:rsidP="00817B48">
      <w:pPr>
        <w:pStyle w:val="ItemHead"/>
      </w:pPr>
      <w:r w:rsidRPr="00817B48">
        <w:t>98</w:t>
      </w:r>
      <w:r w:rsidR="009525D1" w:rsidRPr="00817B48">
        <w:t xml:space="preserve">  Subclause</w:t>
      </w:r>
      <w:r w:rsidR="00817B48" w:rsidRPr="00817B48">
        <w:t> </w:t>
      </w:r>
      <w:r w:rsidR="009525D1" w:rsidRPr="00817B48">
        <w:t>54(1)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99</w:t>
      </w:r>
      <w:r w:rsidR="009525D1" w:rsidRPr="00817B48">
        <w:t xml:space="preserve">  After subparagraph</w:t>
      </w:r>
      <w:r w:rsidR="00817B48" w:rsidRPr="00817B48">
        <w:t> </w:t>
      </w:r>
      <w:r w:rsidR="009525D1" w:rsidRPr="00817B48">
        <w:t>54(1)(a)(</w:t>
      </w:r>
      <w:proofErr w:type="spellStart"/>
      <w:r w:rsidR="009525D1" w:rsidRPr="00817B48">
        <w:t>i</w:t>
      </w:r>
      <w:proofErr w:type="spellEnd"/>
      <w:r w:rsidR="009525D1" w:rsidRPr="00817B48">
        <w:t>) of Schedule</w:t>
      </w:r>
      <w:r w:rsidR="00817B48" w:rsidRPr="00817B48">
        <w:t> </w:t>
      </w:r>
      <w:r w:rsidR="009525D1" w:rsidRPr="00817B48">
        <w:t>1A</w:t>
      </w:r>
    </w:p>
    <w:p w:rsidR="009525D1" w:rsidRPr="00817B48" w:rsidRDefault="009525D1" w:rsidP="00817B48">
      <w:pPr>
        <w:pStyle w:val="Item"/>
      </w:pPr>
      <w:r w:rsidRPr="00817B48">
        <w:t>Insert:</w:t>
      </w:r>
    </w:p>
    <w:p w:rsidR="009525D1" w:rsidRPr="00817B48" w:rsidRDefault="009525D1" w:rsidP="00817B48">
      <w:pPr>
        <w:pStyle w:val="paragraphsub"/>
      </w:pPr>
      <w:r w:rsidRPr="00817B48">
        <w:tab/>
        <w:t>(</w:t>
      </w:r>
      <w:proofErr w:type="spellStart"/>
      <w:r w:rsidRPr="00817B48">
        <w:t>ia</w:t>
      </w:r>
      <w:proofErr w:type="spellEnd"/>
      <w:r w:rsidRPr="00817B48">
        <w:t>)</w:t>
      </w:r>
      <w:r w:rsidRPr="00817B48">
        <w:tab/>
        <w:t xml:space="preserve">unit of study, with the same census date, for which the student is entitled to </w:t>
      </w:r>
      <w:r w:rsidR="00817B48" w:rsidRPr="00817B48">
        <w:rPr>
          <w:position w:val="6"/>
          <w:sz w:val="16"/>
        </w:rPr>
        <w:t>*</w:t>
      </w:r>
      <w:proofErr w:type="spellStart"/>
      <w:r w:rsidRPr="00817B48">
        <w:t>HECS</w:t>
      </w:r>
      <w:proofErr w:type="spellEnd"/>
      <w:r w:rsidR="00817B48">
        <w:noBreakHyphen/>
      </w:r>
      <w:r w:rsidRPr="00817B48">
        <w:t>HELP assistance; or</w:t>
      </w:r>
    </w:p>
    <w:p w:rsidR="009525D1" w:rsidRPr="00817B48" w:rsidRDefault="00354F2A" w:rsidP="00817B48">
      <w:pPr>
        <w:pStyle w:val="ItemHead"/>
      </w:pPr>
      <w:r w:rsidRPr="00817B48">
        <w:t>100</w:t>
      </w:r>
      <w:r w:rsidR="00496906" w:rsidRPr="00817B48">
        <w:t xml:space="preserve">  Paragraph </w:t>
      </w:r>
      <w:r w:rsidR="009525D1" w:rsidRPr="00817B48">
        <w:t>54(1)</w:t>
      </w:r>
      <w:r w:rsidR="00496906" w:rsidRPr="00817B48">
        <w:t>(b)</w:t>
      </w:r>
      <w:r w:rsidR="009525D1" w:rsidRPr="00817B48">
        <w:t xml:space="preserve"> of Schedule</w:t>
      </w:r>
      <w:r w:rsidR="00817B48" w:rsidRPr="00817B48">
        <w:t> </w:t>
      </w:r>
      <w:r w:rsidR="009525D1" w:rsidRPr="00817B48">
        <w:t>1A</w:t>
      </w:r>
    </w:p>
    <w:p w:rsidR="009525D1" w:rsidRPr="00817B48" w:rsidRDefault="009525D1" w:rsidP="00817B48">
      <w:pPr>
        <w:pStyle w:val="Item"/>
      </w:pPr>
      <w:r w:rsidRPr="00817B48">
        <w:t>Omit “that FEE</w:t>
      </w:r>
      <w:r w:rsidR="00817B48">
        <w:noBreakHyphen/>
      </w:r>
      <w:r w:rsidRPr="00817B48">
        <w:t>HELP balance”, substitute “that HELP balance”.</w:t>
      </w:r>
    </w:p>
    <w:p w:rsidR="004707EC" w:rsidRPr="00817B48" w:rsidRDefault="00354F2A" w:rsidP="00817B48">
      <w:pPr>
        <w:pStyle w:val="ItemHead"/>
      </w:pPr>
      <w:r w:rsidRPr="00817B48">
        <w:t>101</w:t>
      </w:r>
      <w:r w:rsidR="004707EC" w:rsidRPr="00817B48">
        <w:t xml:space="preserve">  At the end of subclause</w:t>
      </w:r>
      <w:r w:rsidR="00817B48" w:rsidRPr="00817B48">
        <w:t> </w:t>
      </w:r>
      <w:r w:rsidR="004707EC" w:rsidRPr="00817B48">
        <w:t>54(1) of Schedule</w:t>
      </w:r>
      <w:r w:rsidR="00817B48" w:rsidRPr="00817B48">
        <w:t> </w:t>
      </w:r>
      <w:r w:rsidR="004707EC" w:rsidRPr="00817B48">
        <w:t>1A</w:t>
      </w:r>
    </w:p>
    <w:p w:rsidR="004707EC" w:rsidRPr="00817B48" w:rsidRDefault="004707EC" w:rsidP="00817B48">
      <w:pPr>
        <w:pStyle w:val="Item"/>
      </w:pPr>
      <w:r w:rsidRPr="00817B48">
        <w:t>Add:</w:t>
      </w:r>
    </w:p>
    <w:p w:rsidR="004707EC" w:rsidRPr="00817B48" w:rsidRDefault="004707EC" w:rsidP="00817B48">
      <w:pPr>
        <w:pStyle w:val="notetext"/>
      </w:pPr>
      <w:r w:rsidRPr="00817B48">
        <w:t>Note</w:t>
      </w:r>
      <w:r w:rsidR="00972226" w:rsidRPr="00817B48">
        <w:t xml:space="preserve"> 1</w:t>
      </w:r>
      <w:r w:rsidRPr="00817B48">
        <w:t>:</w:t>
      </w:r>
      <w:r w:rsidRPr="00817B48">
        <w:tab/>
        <w:t xml:space="preserve">For transitional provisions relating to </w:t>
      </w:r>
      <w:r w:rsidR="00817B48" w:rsidRPr="00817B48">
        <w:t>subparagraph (</w:t>
      </w:r>
      <w:r w:rsidRPr="00817B48">
        <w:t>a)(</w:t>
      </w:r>
      <w:proofErr w:type="spellStart"/>
      <w:r w:rsidRPr="00817B48">
        <w:t>ia</w:t>
      </w:r>
      <w:proofErr w:type="spellEnd"/>
      <w:r w:rsidRPr="00817B48">
        <w:t>), see Part</w:t>
      </w:r>
      <w:r w:rsidR="00817B48" w:rsidRPr="00817B48">
        <w:t> </w:t>
      </w:r>
      <w:r w:rsidRPr="00817B48">
        <w:t>2 of Schedule</w:t>
      </w:r>
      <w:r w:rsidR="00817B48" w:rsidRPr="00817B48">
        <w:t> </w:t>
      </w:r>
      <w:r w:rsidR="003265DC" w:rsidRPr="00817B48">
        <w:t>3 to the</w:t>
      </w:r>
      <w:r w:rsidRPr="00817B48">
        <w:t xml:space="preserve"> </w:t>
      </w:r>
      <w:r w:rsidRPr="00817B48">
        <w:rPr>
          <w:i/>
        </w:rPr>
        <w:t>Higher Education Support Legislation Amendment (Student Loan Sustainability) Act 2018</w:t>
      </w:r>
      <w:r w:rsidRPr="00817B48">
        <w:t>.</w:t>
      </w:r>
    </w:p>
    <w:p w:rsidR="00972226" w:rsidRPr="00817B48" w:rsidRDefault="00972226" w:rsidP="00817B48">
      <w:pPr>
        <w:pStyle w:val="notetext"/>
      </w:pPr>
      <w:r w:rsidRPr="00817B48">
        <w:t>Note 2:</w:t>
      </w:r>
      <w:r w:rsidRPr="00817B48">
        <w:tab/>
        <w:t xml:space="preserve">The amount of a </w:t>
      </w:r>
      <w:r w:rsidR="00817B48" w:rsidRPr="00817B48">
        <w:rPr>
          <w:position w:val="6"/>
          <w:sz w:val="16"/>
        </w:rPr>
        <w:t>*</w:t>
      </w:r>
      <w:r w:rsidRPr="00817B48">
        <w:t>VET student loan is limited by reference to the student’s HELP balance—see sections</w:t>
      </w:r>
      <w:r w:rsidR="00817B48" w:rsidRPr="00817B48">
        <w:t> </w:t>
      </w:r>
      <w:r w:rsidRPr="00817B48">
        <w:t xml:space="preserve">8 and 20 of the </w:t>
      </w:r>
      <w:r w:rsidRPr="00817B48">
        <w:rPr>
          <w:i/>
        </w:rPr>
        <w:t>VET Student Loans Act 2016</w:t>
      </w:r>
      <w:r w:rsidRPr="00817B48">
        <w:t>. The student’s HELP balance is reduced by the amount of any VET student loans that have previously been payable to the student—see section</w:t>
      </w:r>
      <w:r w:rsidR="00817B48" w:rsidRPr="00817B48">
        <w:t> </w:t>
      </w:r>
      <w:r w:rsidRPr="00817B48">
        <w:t>128</w:t>
      </w:r>
      <w:r w:rsidR="00817B48">
        <w:noBreakHyphen/>
      </w:r>
      <w:r w:rsidRPr="00817B48">
        <w:t>15.</w:t>
      </w:r>
    </w:p>
    <w:p w:rsidR="009525D1" w:rsidRPr="00817B48" w:rsidRDefault="00354F2A" w:rsidP="00817B48">
      <w:pPr>
        <w:pStyle w:val="ItemHead"/>
      </w:pPr>
      <w:r w:rsidRPr="00817B48">
        <w:t>102</w:t>
      </w:r>
      <w:r w:rsidR="009525D1" w:rsidRPr="00817B48">
        <w:t xml:space="preserve">  After subparagraph</w:t>
      </w:r>
      <w:r w:rsidR="00817B48" w:rsidRPr="00817B48">
        <w:t> </w:t>
      </w:r>
      <w:r w:rsidR="009525D1" w:rsidRPr="00817B48">
        <w:t>54(2)(b)(</w:t>
      </w:r>
      <w:proofErr w:type="spellStart"/>
      <w:r w:rsidR="009525D1" w:rsidRPr="00817B48">
        <w:t>i</w:t>
      </w:r>
      <w:proofErr w:type="spellEnd"/>
      <w:r w:rsidR="009525D1" w:rsidRPr="00817B48">
        <w:t>) of Schedule</w:t>
      </w:r>
      <w:r w:rsidR="00817B48" w:rsidRPr="00817B48">
        <w:t> </w:t>
      </w:r>
      <w:r w:rsidR="009525D1" w:rsidRPr="00817B48">
        <w:t>1A</w:t>
      </w:r>
    </w:p>
    <w:p w:rsidR="009525D1" w:rsidRPr="00817B48" w:rsidRDefault="009525D1" w:rsidP="00817B48">
      <w:pPr>
        <w:pStyle w:val="Item"/>
      </w:pPr>
      <w:r w:rsidRPr="00817B48">
        <w:t>Insert:</w:t>
      </w:r>
    </w:p>
    <w:p w:rsidR="009525D1" w:rsidRPr="00817B48" w:rsidRDefault="009525D1" w:rsidP="00817B48">
      <w:pPr>
        <w:pStyle w:val="paragraphsub"/>
      </w:pPr>
      <w:r w:rsidRPr="00817B48">
        <w:tab/>
        <w:t>(</w:t>
      </w:r>
      <w:proofErr w:type="spellStart"/>
      <w:r w:rsidRPr="00817B48">
        <w:t>ia</w:t>
      </w:r>
      <w:proofErr w:type="spellEnd"/>
      <w:r w:rsidRPr="00817B48">
        <w:t>)</w:t>
      </w:r>
      <w:r w:rsidRPr="00817B48">
        <w:tab/>
      </w:r>
      <w:r w:rsidR="00817B48" w:rsidRPr="00817B48">
        <w:rPr>
          <w:position w:val="6"/>
          <w:sz w:val="16"/>
        </w:rPr>
        <w:t>*</w:t>
      </w:r>
      <w:proofErr w:type="spellStart"/>
      <w:r w:rsidRPr="00817B48">
        <w:t>HECS</w:t>
      </w:r>
      <w:proofErr w:type="spellEnd"/>
      <w:r w:rsidR="00817B48">
        <w:noBreakHyphen/>
      </w:r>
      <w:r w:rsidRPr="00817B48">
        <w:t>HELP assistance to which the student would be entitled under section</w:t>
      </w:r>
      <w:r w:rsidR="00817B48" w:rsidRPr="00817B48">
        <w:t> </w:t>
      </w:r>
      <w:r w:rsidRPr="00817B48">
        <w:t>93</w:t>
      </w:r>
      <w:r w:rsidR="00817B48">
        <w:noBreakHyphen/>
      </w:r>
      <w:r w:rsidRPr="00817B48">
        <w:t>1 for other units that have the same census date as that unit; and</w:t>
      </w:r>
    </w:p>
    <w:p w:rsidR="009525D1" w:rsidRPr="00817B48" w:rsidRDefault="00354F2A" w:rsidP="00817B48">
      <w:pPr>
        <w:pStyle w:val="ItemHead"/>
      </w:pPr>
      <w:r w:rsidRPr="00817B48">
        <w:t>103</w:t>
      </w:r>
      <w:r w:rsidR="009525D1" w:rsidRPr="00817B48">
        <w:t xml:space="preserve">  Subparagraph 54(2)(b)(ii) of Schedule</w:t>
      </w:r>
      <w:r w:rsidR="00817B48" w:rsidRPr="00817B48">
        <w:t> </w:t>
      </w:r>
      <w:r w:rsidR="009525D1" w:rsidRPr="00817B48">
        <w:t>1A</w:t>
      </w:r>
    </w:p>
    <w:p w:rsidR="009525D1" w:rsidRPr="00817B48" w:rsidRDefault="009525D1" w:rsidP="00817B48">
      <w:pPr>
        <w:pStyle w:val="Item"/>
      </w:pPr>
      <w:r w:rsidRPr="00817B48">
        <w:t>Omit “clause</w:t>
      </w:r>
      <w:r w:rsidR="00817B48" w:rsidRPr="00817B48">
        <w:t> </w:t>
      </w:r>
      <w:r w:rsidRPr="00817B48">
        <w:t>52”, substitute “section</w:t>
      </w:r>
      <w:r w:rsidR="00817B48" w:rsidRPr="00817B48">
        <w:t> </w:t>
      </w:r>
      <w:r w:rsidRPr="00817B48">
        <w:t>107</w:t>
      </w:r>
      <w:r w:rsidR="00817B48">
        <w:noBreakHyphen/>
      </w:r>
      <w:r w:rsidRPr="00817B48">
        <w:t>1”.</w:t>
      </w:r>
    </w:p>
    <w:p w:rsidR="009525D1" w:rsidRPr="00817B48" w:rsidRDefault="00354F2A" w:rsidP="00817B48">
      <w:pPr>
        <w:pStyle w:val="ItemHead"/>
      </w:pPr>
      <w:r w:rsidRPr="00817B48">
        <w:t>104</w:t>
      </w:r>
      <w:r w:rsidR="009525D1" w:rsidRPr="00817B48">
        <w:t xml:space="preserve">  Subclause</w:t>
      </w:r>
      <w:r w:rsidR="00817B48" w:rsidRPr="00817B48">
        <w:t> </w:t>
      </w:r>
      <w:r w:rsidR="009525D1" w:rsidRPr="00817B48">
        <w:t>54(2) of Schedule</w:t>
      </w:r>
      <w:r w:rsidR="00817B48" w:rsidRPr="00817B48">
        <w:t> </w:t>
      </w:r>
      <w:r w:rsidR="009525D1" w:rsidRPr="00817B48">
        <w:t>1A</w:t>
      </w:r>
    </w:p>
    <w:p w:rsidR="009525D1" w:rsidRPr="00817B48" w:rsidRDefault="009525D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105</w:t>
      </w:r>
      <w:r w:rsidR="009525D1" w:rsidRPr="00817B48">
        <w:t xml:space="preserve">  Subclause</w:t>
      </w:r>
      <w:r w:rsidR="00817B48" w:rsidRPr="00817B48">
        <w:t> </w:t>
      </w:r>
      <w:r w:rsidR="009525D1" w:rsidRPr="00817B48">
        <w:t>54(2) of Schedule</w:t>
      </w:r>
      <w:r w:rsidR="00817B48" w:rsidRPr="00817B48">
        <w:t> </w:t>
      </w:r>
      <w:r w:rsidR="009525D1" w:rsidRPr="00817B48">
        <w:t>1A</w:t>
      </w:r>
    </w:p>
    <w:p w:rsidR="009525D1" w:rsidRPr="00817B48" w:rsidRDefault="009525D1" w:rsidP="00817B48">
      <w:pPr>
        <w:pStyle w:val="Item"/>
      </w:pPr>
      <w:r w:rsidRPr="00817B48">
        <w:t xml:space="preserve">After “of </w:t>
      </w:r>
      <w:r w:rsidR="00BC4C99" w:rsidRPr="00817B48">
        <w:t>VET FEE</w:t>
      </w:r>
      <w:r w:rsidR="00817B48">
        <w:noBreakHyphen/>
      </w:r>
      <w:r w:rsidR="00BC4C99" w:rsidRPr="00817B48">
        <w:t>HELP</w:t>
      </w:r>
      <w:r w:rsidRPr="00817B48">
        <w:t xml:space="preserve"> assistance”, insert “, </w:t>
      </w:r>
      <w:proofErr w:type="spellStart"/>
      <w:r w:rsidRPr="00817B48">
        <w:t>HECS</w:t>
      </w:r>
      <w:proofErr w:type="spellEnd"/>
      <w:r w:rsidR="00817B48">
        <w:noBreakHyphen/>
      </w:r>
      <w:r w:rsidRPr="00817B48">
        <w:t>HELP assistance”.</w:t>
      </w:r>
    </w:p>
    <w:p w:rsidR="009525D1" w:rsidRPr="00817B48" w:rsidRDefault="00354F2A" w:rsidP="00817B48">
      <w:pPr>
        <w:pStyle w:val="ItemHead"/>
      </w:pPr>
      <w:r w:rsidRPr="00817B48">
        <w:t>106</w:t>
      </w:r>
      <w:r w:rsidR="009525D1" w:rsidRPr="00817B48">
        <w:t xml:space="preserve">  Subclause</w:t>
      </w:r>
      <w:r w:rsidR="00817B48" w:rsidRPr="00817B48">
        <w:t> </w:t>
      </w:r>
      <w:r w:rsidR="009525D1" w:rsidRPr="00817B48">
        <w:t>54(2) of Schedule</w:t>
      </w:r>
      <w:r w:rsidR="00817B48" w:rsidRPr="00817B48">
        <w:t> </w:t>
      </w:r>
      <w:r w:rsidR="009525D1" w:rsidRPr="00817B48">
        <w:t>1A</w:t>
      </w:r>
    </w:p>
    <w:p w:rsidR="009525D1" w:rsidRPr="00817B48" w:rsidRDefault="009525D1" w:rsidP="00817B48">
      <w:pPr>
        <w:pStyle w:val="Item"/>
      </w:pPr>
      <w:r w:rsidRPr="00817B48">
        <w:t>Omit “that FEE</w:t>
      </w:r>
      <w:r w:rsidR="00817B48">
        <w:noBreakHyphen/>
      </w:r>
      <w:r w:rsidRPr="00817B48">
        <w:t>HELP balance”, substitute “that HELP balance”.</w:t>
      </w:r>
    </w:p>
    <w:p w:rsidR="009525D1" w:rsidRPr="00817B48" w:rsidRDefault="00354F2A" w:rsidP="00817B48">
      <w:pPr>
        <w:pStyle w:val="ItemHead"/>
      </w:pPr>
      <w:r w:rsidRPr="00817B48">
        <w:t>107</w:t>
      </w:r>
      <w:r w:rsidR="009525D1" w:rsidRPr="00817B48">
        <w:t xml:space="preserve">  Subclause</w:t>
      </w:r>
      <w:r w:rsidR="00817B48" w:rsidRPr="00817B48">
        <w:t> </w:t>
      </w:r>
      <w:r w:rsidR="009525D1" w:rsidRPr="00817B48">
        <w:t>54(2) of Schedule</w:t>
      </w:r>
      <w:r w:rsidR="00817B48" w:rsidRPr="00817B48">
        <w:t> </w:t>
      </w:r>
      <w:r w:rsidR="009525D1" w:rsidRPr="00817B48">
        <w:t>1A (</w:t>
      </w:r>
      <w:r w:rsidR="004707EC" w:rsidRPr="00817B48">
        <w:t>example</w:t>
      </w:r>
      <w:r w:rsidR="009525D1" w:rsidRPr="00817B48">
        <w:t>)</w:t>
      </w:r>
    </w:p>
    <w:p w:rsidR="009525D1" w:rsidRPr="00817B48" w:rsidRDefault="009525D1" w:rsidP="00817B48">
      <w:pPr>
        <w:pStyle w:val="Item"/>
      </w:pPr>
      <w:r w:rsidRPr="00817B48">
        <w:t>Omit “FEE</w:t>
      </w:r>
      <w:r w:rsidR="00817B48">
        <w:noBreakHyphen/>
      </w:r>
      <w:r w:rsidRPr="00817B48">
        <w:t>HELP balance”, substitute “HELP balance”.</w:t>
      </w:r>
    </w:p>
    <w:p w:rsidR="00285EC9" w:rsidRPr="00817B48" w:rsidRDefault="00354F2A" w:rsidP="00817B48">
      <w:pPr>
        <w:pStyle w:val="ItemHead"/>
      </w:pPr>
      <w:r w:rsidRPr="00817B48">
        <w:t>108</w:t>
      </w:r>
      <w:r w:rsidR="00285EC9" w:rsidRPr="00817B48">
        <w:t xml:space="preserve">  At the end of subclause</w:t>
      </w:r>
      <w:r w:rsidR="00817B48" w:rsidRPr="00817B48">
        <w:t> </w:t>
      </w:r>
      <w:r w:rsidR="00285EC9" w:rsidRPr="00817B48">
        <w:t>54(2) of Schedule</w:t>
      </w:r>
      <w:r w:rsidR="00817B48" w:rsidRPr="00817B48">
        <w:t> </w:t>
      </w:r>
      <w:r w:rsidR="00285EC9" w:rsidRPr="00817B48">
        <w:t>1A</w:t>
      </w:r>
    </w:p>
    <w:p w:rsidR="00285EC9" w:rsidRPr="00817B48" w:rsidRDefault="00285EC9" w:rsidP="00817B48">
      <w:pPr>
        <w:pStyle w:val="Item"/>
      </w:pPr>
      <w:r w:rsidRPr="00817B48">
        <w:t>Add:</w:t>
      </w:r>
    </w:p>
    <w:p w:rsidR="00285EC9" w:rsidRPr="00817B48" w:rsidRDefault="00285EC9" w:rsidP="00817B48">
      <w:pPr>
        <w:pStyle w:val="notetext"/>
      </w:pPr>
      <w:r w:rsidRPr="00817B48">
        <w:t>Note</w:t>
      </w:r>
      <w:r w:rsidR="00972226" w:rsidRPr="00817B48">
        <w:t xml:space="preserve"> 1</w:t>
      </w:r>
      <w:r w:rsidRPr="00817B48">
        <w:t>:</w:t>
      </w:r>
      <w:r w:rsidRPr="00817B48">
        <w:tab/>
        <w:t xml:space="preserve">For transitional provisions relating to </w:t>
      </w:r>
      <w:r w:rsidR="00817B48" w:rsidRPr="00817B48">
        <w:t>subparagraph (</w:t>
      </w:r>
      <w:r w:rsidRPr="00817B48">
        <w:t>b)(</w:t>
      </w:r>
      <w:proofErr w:type="spellStart"/>
      <w:r w:rsidRPr="00817B48">
        <w:t>ia</w:t>
      </w:r>
      <w:proofErr w:type="spellEnd"/>
      <w:r w:rsidRPr="00817B48">
        <w:t>), see Part</w:t>
      </w:r>
      <w:r w:rsidR="00817B48" w:rsidRPr="00817B48">
        <w:t> </w:t>
      </w:r>
      <w:r w:rsidRPr="00817B48">
        <w:t>2 of Schedule</w:t>
      </w:r>
      <w:r w:rsidR="00817B48" w:rsidRPr="00817B48">
        <w:t> </w:t>
      </w:r>
      <w:r w:rsidRPr="00817B48">
        <w:t xml:space="preserve">3 to the </w:t>
      </w:r>
      <w:r w:rsidRPr="00817B48">
        <w:rPr>
          <w:i/>
        </w:rPr>
        <w:t>Higher Education Support Legislation Amendment (Student Loan Sustainability) Act 2018</w:t>
      </w:r>
      <w:r w:rsidRPr="00817B48">
        <w:t>.</w:t>
      </w:r>
    </w:p>
    <w:p w:rsidR="00972226" w:rsidRPr="00817B48" w:rsidRDefault="00972226" w:rsidP="00817B48">
      <w:pPr>
        <w:pStyle w:val="notetext"/>
      </w:pPr>
      <w:r w:rsidRPr="00817B48">
        <w:t>Note 2:</w:t>
      </w:r>
      <w:r w:rsidRPr="00817B48">
        <w:tab/>
        <w:t xml:space="preserve">The amount of a </w:t>
      </w:r>
      <w:r w:rsidR="00817B48" w:rsidRPr="00817B48">
        <w:rPr>
          <w:position w:val="6"/>
          <w:sz w:val="16"/>
        </w:rPr>
        <w:t>*</w:t>
      </w:r>
      <w:r w:rsidRPr="00817B48">
        <w:t>VET student loan is limited by reference to the student’s HELP balance—see sections</w:t>
      </w:r>
      <w:r w:rsidR="00817B48" w:rsidRPr="00817B48">
        <w:t> </w:t>
      </w:r>
      <w:r w:rsidRPr="00817B48">
        <w:t xml:space="preserve">8 and 20 of the </w:t>
      </w:r>
      <w:r w:rsidRPr="00817B48">
        <w:rPr>
          <w:i/>
        </w:rPr>
        <w:t>VET Student Loans Act 2016</w:t>
      </w:r>
      <w:r w:rsidRPr="00817B48">
        <w:t>. The student’s HELP balance is reduced by the amount of any VET student loans that have previously been payable to the student—see section</w:t>
      </w:r>
      <w:r w:rsidR="00817B48" w:rsidRPr="00817B48">
        <w:t> </w:t>
      </w:r>
      <w:r w:rsidRPr="00817B48">
        <w:t>128</w:t>
      </w:r>
      <w:r w:rsidR="00817B48">
        <w:noBreakHyphen/>
      </w:r>
      <w:r w:rsidRPr="00817B48">
        <w:t>15.</w:t>
      </w:r>
    </w:p>
    <w:p w:rsidR="00285EC9" w:rsidRPr="00817B48" w:rsidRDefault="00354F2A" w:rsidP="00817B48">
      <w:pPr>
        <w:pStyle w:val="ItemHead"/>
      </w:pPr>
      <w:r w:rsidRPr="00817B48">
        <w:t>109</w:t>
      </w:r>
      <w:r w:rsidR="00285EC9" w:rsidRPr="00817B48">
        <w:t xml:space="preserve">  Subclause</w:t>
      </w:r>
      <w:r w:rsidR="00817B48" w:rsidRPr="00817B48">
        <w:t> </w:t>
      </w:r>
      <w:r w:rsidR="00285EC9" w:rsidRPr="00817B48">
        <w:t>54(3) of Schedule</w:t>
      </w:r>
      <w:r w:rsidR="00817B48" w:rsidRPr="00817B48">
        <w:t> </w:t>
      </w:r>
      <w:r w:rsidR="00285EC9" w:rsidRPr="00817B48">
        <w:t>1A</w:t>
      </w:r>
    </w:p>
    <w:p w:rsidR="00285EC9" w:rsidRPr="00817B48" w:rsidRDefault="00285EC9" w:rsidP="00817B48">
      <w:pPr>
        <w:pStyle w:val="Item"/>
      </w:pPr>
      <w:r w:rsidRPr="00817B48">
        <w:t xml:space="preserve">After “of </w:t>
      </w:r>
      <w:r w:rsidR="00817B48" w:rsidRPr="00817B48">
        <w:rPr>
          <w:position w:val="6"/>
          <w:sz w:val="16"/>
        </w:rPr>
        <w:t>*</w:t>
      </w:r>
      <w:r w:rsidR="00BC4C99" w:rsidRPr="00817B48">
        <w:t>VET FEE</w:t>
      </w:r>
      <w:r w:rsidR="00817B48">
        <w:noBreakHyphen/>
      </w:r>
      <w:r w:rsidR="00BC4C99" w:rsidRPr="00817B48">
        <w:t>HELP</w:t>
      </w:r>
      <w:r w:rsidRPr="00817B48">
        <w:t xml:space="preserve"> assistance”, insert “,</w:t>
      </w:r>
      <w:r w:rsidR="00817B48" w:rsidRPr="00817B48">
        <w:rPr>
          <w:position w:val="6"/>
          <w:sz w:val="16"/>
        </w:rPr>
        <w:t>*</w:t>
      </w:r>
      <w:proofErr w:type="spellStart"/>
      <w:r w:rsidRPr="00817B48">
        <w:t>HECS</w:t>
      </w:r>
      <w:proofErr w:type="spellEnd"/>
      <w:r w:rsidR="00817B48">
        <w:noBreakHyphen/>
      </w:r>
      <w:r w:rsidRPr="00817B48">
        <w:t>HELP assistance”.</w:t>
      </w:r>
    </w:p>
    <w:p w:rsidR="00496906" w:rsidRPr="00817B48" w:rsidRDefault="00354F2A" w:rsidP="00817B48">
      <w:pPr>
        <w:pStyle w:val="ItemHead"/>
      </w:pPr>
      <w:r w:rsidRPr="00817B48">
        <w:t>110</w:t>
      </w:r>
      <w:r w:rsidR="00496906" w:rsidRPr="00817B48">
        <w:t xml:space="preserve">  </w:t>
      </w:r>
      <w:r w:rsidR="00993D14" w:rsidRPr="00817B48">
        <w:t>Clause</w:t>
      </w:r>
      <w:r w:rsidR="00817B48" w:rsidRPr="00817B48">
        <w:t> </w:t>
      </w:r>
      <w:r w:rsidR="00993D14" w:rsidRPr="00817B48">
        <w:t>56 of Schedule</w:t>
      </w:r>
      <w:r w:rsidR="00817B48" w:rsidRPr="00817B48">
        <w:t> </w:t>
      </w:r>
      <w:r w:rsidR="00993D14" w:rsidRPr="00817B48">
        <w:t>1A (heading)</w:t>
      </w:r>
    </w:p>
    <w:p w:rsidR="00993D14" w:rsidRPr="00817B48" w:rsidRDefault="00993D14" w:rsidP="00817B48">
      <w:pPr>
        <w:pStyle w:val="Item"/>
      </w:pPr>
      <w:r w:rsidRPr="00817B48">
        <w:t>Repeal the heading, substitute:</w:t>
      </w:r>
    </w:p>
    <w:p w:rsidR="00993D14" w:rsidRPr="00817B48" w:rsidRDefault="00993D14" w:rsidP="00817B48">
      <w:pPr>
        <w:pStyle w:val="ActHead5"/>
      </w:pPr>
      <w:bookmarkStart w:id="57" w:name="_Toc523145708"/>
      <w:r w:rsidRPr="00817B48">
        <w:rPr>
          <w:rStyle w:val="CharSectno"/>
        </w:rPr>
        <w:t>56</w:t>
      </w:r>
      <w:r w:rsidRPr="00817B48">
        <w:t xml:space="preserve">  Effect of HELP balance being re</w:t>
      </w:r>
      <w:r w:rsidR="00817B48">
        <w:noBreakHyphen/>
      </w:r>
      <w:r w:rsidRPr="00817B48">
        <w:t>credited</w:t>
      </w:r>
      <w:bookmarkEnd w:id="57"/>
    </w:p>
    <w:p w:rsidR="00993D14" w:rsidRPr="00817B48" w:rsidRDefault="00354F2A" w:rsidP="00817B48">
      <w:pPr>
        <w:pStyle w:val="ItemHead"/>
      </w:pPr>
      <w:r w:rsidRPr="00817B48">
        <w:t>111</w:t>
      </w:r>
      <w:r w:rsidR="00993D14" w:rsidRPr="00817B48">
        <w:t xml:space="preserve">  Subclause</w:t>
      </w:r>
      <w:r w:rsidR="00817B48" w:rsidRPr="00817B48">
        <w:t> </w:t>
      </w:r>
      <w:r w:rsidR="00993D14" w:rsidRPr="00817B48">
        <w:t>56(1) of Schedule</w:t>
      </w:r>
      <w:r w:rsidR="00817B48" w:rsidRPr="00817B48">
        <w:t> </w:t>
      </w:r>
      <w:r w:rsidR="00993D14" w:rsidRPr="00817B48">
        <w:t>1A</w:t>
      </w:r>
    </w:p>
    <w:p w:rsidR="00993D14" w:rsidRPr="00817B48" w:rsidRDefault="00993D14"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93D14" w:rsidRPr="00817B48" w:rsidRDefault="00354F2A" w:rsidP="00817B48">
      <w:pPr>
        <w:pStyle w:val="ItemHead"/>
      </w:pPr>
      <w:r w:rsidRPr="00817B48">
        <w:t>112</w:t>
      </w:r>
      <w:r w:rsidR="00993D14" w:rsidRPr="00817B48">
        <w:t xml:space="preserve">  Subclause</w:t>
      </w:r>
      <w:r w:rsidR="00817B48" w:rsidRPr="00817B48">
        <w:t> </w:t>
      </w:r>
      <w:r w:rsidR="00993D14" w:rsidRPr="00817B48">
        <w:t>56(1) of Schedule</w:t>
      </w:r>
      <w:r w:rsidR="00817B48" w:rsidRPr="00817B48">
        <w:t> </w:t>
      </w:r>
      <w:r w:rsidR="00993D14" w:rsidRPr="00817B48">
        <w:t>1A (note)</w:t>
      </w:r>
    </w:p>
    <w:p w:rsidR="00993D14" w:rsidRPr="00817B48" w:rsidRDefault="00993D14" w:rsidP="00817B48">
      <w:pPr>
        <w:pStyle w:val="Item"/>
      </w:pPr>
      <w:r w:rsidRPr="00817B48">
        <w:t>Omit “FEE</w:t>
      </w:r>
      <w:r w:rsidR="00817B48">
        <w:noBreakHyphen/>
      </w:r>
      <w:r w:rsidRPr="00817B48">
        <w:t>HELP balance”, substitute “HELP balance”.</w:t>
      </w:r>
    </w:p>
    <w:p w:rsidR="00993D14" w:rsidRPr="00817B48" w:rsidRDefault="00354F2A" w:rsidP="00817B48">
      <w:pPr>
        <w:pStyle w:val="ItemHead"/>
      </w:pPr>
      <w:r w:rsidRPr="00817B48">
        <w:t>113</w:t>
      </w:r>
      <w:r w:rsidR="00993D14" w:rsidRPr="00817B48">
        <w:t xml:space="preserve">  Paragraph</w:t>
      </w:r>
      <w:r w:rsidR="0010604C" w:rsidRPr="00817B48">
        <w:t xml:space="preserve"> </w:t>
      </w:r>
      <w:r w:rsidR="00993D14" w:rsidRPr="00817B48">
        <w:t>56(2)(a) of Schedule</w:t>
      </w:r>
      <w:r w:rsidR="00817B48" w:rsidRPr="00817B48">
        <w:t> </w:t>
      </w:r>
      <w:r w:rsidR="00993D14" w:rsidRPr="00817B48">
        <w:t>1A</w:t>
      </w:r>
    </w:p>
    <w:p w:rsidR="00993D14" w:rsidRPr="00817B48" w:rsidRDefault="00993D14"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93D14" w:rsidRPr="00817B48" w:rsidRDefault="00354F2A" w:rsidP="00817B48">
      <w:pPr>
        <w:pStyle w:val="ItemHead"/>
      </w:pPr>
      <w:r w:rsidRPr="00817B48">
        <w:t>114</w:t>
      </w:r>
      <w:r w:rsidR="00993D14" w:rsidRPr="00817B48">
        <w:t xml:space="preserve">  Paragraph</w:t>
      </w:r>
      <w:r w:rsidR="0010604C" w:rsidRPr="00817B48">
        <w:t xml:space="preserve"> </w:t>
      </w:r>
      <w:r w:rsidR="00993D14" w:rsidRPr="00817B48">
        <w:t>56(2)(a) of Schedule</w:t>
      </w:r>
      <w:r w:rsidR="00817B48" w:rsidRPr="00817B48">
        <w:t> </w:t>
      </w:r>
      <w:r w:rsidR="00993D14" w:rsidRPr="00817B48">
        <w:t>1A</w:t>
      </w:r>
    </w:p>
    <w:p w:rsidR="00993D14" w:rsidRPr="00817B48" w:rsidRDefault="00993D14" w:rsidP="00817B48">
      <w:pPr>
        <w:pStyle w:val="Item"/>
      </w:pPr>
      <w:r w:rsidRPr="00817B48">
        <w:t>Omit “re</w:t>
      </w:r>
      <w:r w:rsidR="00817B48">
        <w:noBreakHyphen/>
      </w:r>
      <w:r w:rsidRPr="00817B48">
        <w:t>crediting a person’s FEE</w:t>
      </w:r>
      <w:r w:rsidR="00817B48">
        <w:noBreakHyphen/>
      </w:r>
      <w:r w:rsidRPr="00817B48">
        <w:t>HELP balance”, substitute “re</w:t>
      </w:r>
      <w:r w:rsidR="00817B48">
        <w:noBreakHyphen/>
      </w:r>
      <w:r w:rsidRPr="00817B48">
        <w:t>crediting a person’s HELP balance”.</w:t>
      </w:r>
    </w:p>
    <w:p w:rsidR="00993D14" w:rsidRPr="00817B48" w:rsidRDefault="00354F2A" w:rsidP="00817B48">
      <w:pPr>
        <w:pStyle w:val="ItemHead"/>
      </w:pPr>
      <w:r w:rsidRPr="00817B48">
        <w:t>115</w:t>
      </w:r>
      <w:r w:rsidR="00993D14" w:rsidRPr="00817B48">
        <w:t xml:space="preserve">  Subclause</w:t>
      </w:r>
      <w:r w:rsidR="00817B48" w:rsidRPr="00817B48">
        <w:t> </w:t>
      </w:r>
      <w:r w:rsidR="00993D14" w:rsidRPr="00817B48">
        <w:t>56(3) of Schedule</w:t>
      </w:r>
      <w:r w:rsidR="00817B48" w:rsidRPr="00817B48">
        <w:t> </w:t>
      </w:r>
      <w:r w:rsidR="00993D14" w:rsidRPr="00817B48">
        <w:t>1A</w:t>
      </w:r>
    </w:p>
    <w:p w:rsidR="00993D14" w:rsidRPr="00817B48" w:rsidRDefault="00993D14"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93D14" w:rsidRPr="00817B48" w:rsidRDefault="00354F2A" w:rsidP="00817B48">
      <w:pPr>
        <w:pStyle w:val="ItemHead"/>
      </w:pPr>
      <w:r w:rsidRPr="00817B48">
        <w:t>116</w:t>
      </w:r>
      <w:r w:rsidR="00993D14" w:rsidRPr="00817B48">
        <w:t xml:space="preserve">  Subclause</w:t>
      </w:r>
      <w:r w:rsidR="00817B48" w:rsidRPr="00817B48">
        <w:t> </w:t>
      </w:r>
      <w:r w:rsidR="00993D14" w:rsidRPr="00817B48">
        <w:t>89(1) of Schedule</w:t>
      </w:r>
      <w:r w:rsidR="00817B48" w:rsidRPr="00817B48">
        <w:t> </w:t>
      </w:r>
      <w:r w:rsidR="00993D14" w:rsidRPr="00817B48">
        <w:t>1A (note)</w:t>
      </w:r>
    </w:p>
    <w:p w:rsidR="00993D14" w:rsidRPr="00817B48" w:rsidRDefault="00993D14" w:rsidP="00817B48">
      <w:pPr>
        <w:pStyle w:val="Item"/>
      </w:pPr>
      <w:r w:rsidRPr="00817B48">
        <w:t>Omit “FEE</w:t>
      </w:r>
      <w:r w:rsidR="00817B48">
        <w:noBreakHyphen/>
      </w:r>
      <w:r w:rsidRPr="00817B48">
        <w:t>HELP balance”, substitute “HELP balance”.</w:t>
      </w:r>
    </w:p>
    <w:p w:rsidR="00181761" w:rsidRPr="00817B48" w:rsidRDefault="00354F2A" w:rsidP="00817B48">
      <w:pPr>
        <w:pStyle w:val="ItemHead"/>
      </w:pPr>
      <w:r w:rsidRPr="00817B48">
        <w:t>117</w:t>
      </w:r>
      <w:r w:rsidR="00181761" w:rsidRPr="00817B48">
        <w:t xml:space="preserve">  Clause</w:t>
      </w:r>
      <w:r w:rsidR="00817B48" w:rsidRPr="00817B48">
        <w:t> </w:t>
      </w:r>
      <w:r w:rsidR="00181761" w:rsidRPr="00817B48">
        <w:t>91 of Schedule</w:t>
      </w:r>
      <w:r w:rsidR="00817B48" w:rsidRPr="00817B48">
        <w:t> </w:t>
      </w:r>
      <w:r w:rsidR="00181761" w:rsidRPr="00817B48">
        <w:t>1A (cell at table item</w:t>
      </w:r>
      <w:r w:rsidR="00817B48" w:rsidRPr="00817B48">
        <w:t> </w:t>
      </w:r>
      <w:r w:rsidR="00181761" w:rsidRPr="00817B48">
        <w:t>1, column headed “Decision”)</w:t>
      </w:r>
    </w:p>
    <w:p w:rsidR="00181761" w:rsidRPr="00817B48" w:rsidRDefault="0018176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181761" w:rsidRPr="00817B48" w:rsidRDefault="00354F2A" w:rsidP="00817B48">
      <w:pPr>
        <w:pStyle w:val="ItemHead"/>
      </w:pPr>
      <w:r w:rsidRPr="00817B48">
        <w:t>118</w:t>
      </w:r>
      <w:r w:rsidR="00181761" w:rsidRPr="00817B48">
        <w:t xml:space="preserve">  Clause</w:t>
      </w:r>
      <w:r w:rsidR="00817B48" w:rsidRPr="00817B48">
        <w:t> </w:t>
      </w:r>
      <w:r w:rsidR="00181761" w:rsidRPr="00817B48">
        <w:t>91 of Schedule</w:t>
      </w:r>
      <w:r w:rsidR="00817B48" w:rsidRPr="00817B48">
        <w:t> </w:t>
      </w:r>
      <w:r w:rsidR="00181761" w:rsidRPr="00817B48">
        <w:t>1A (cell at table item</w:t>
      </w:r>
      <w:r w:rsidR="00817B48" w:rsidRPr="00817B48">
        <w:t> </w:t>
      </w:r>
      <w:r w:rsidR="00181761" w:rsidRPr="00817B48">
        <w:t>2, column headed “Decision”)</w:t>
      </w:r>
    </w:p>
    <w:p w:rsidR="00181761" w:rsidRPr="00817B48" w:rsidRDefault="00181761"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59302F" w:rsidRPr="00817B48" w:rsidRDefault="00354F2A" w:rsidP="00817B48">
      <w:pPr>
        <w:pStyle w:val="ItemHead"/>
      </w:pPr>
      <w:r w:rsidRPr="00817B48">
        <w:t>119</w:t>
      </w:r>
      <w:r w:rsidR="0059302F" w:rsidRPr="00817B48">
        <w:t xml:space="preserve">  Clause</w:t>
      </w:r>
      <w:r w:rsidR="00817B48" w:rsidRPr="00817B48">
        <w:t> </w:t>
      </w:r>
      <w:r w:rsidR="0059302F" w:rsidRPr="00817B48">
        <w:t>91 of Schedule</w:t>
      </w:r>
      <w:r w:rsidR="00817B48" w:rsidRPr="00817B48">
        <w:t> </w:t>
      </w:r>
      <w:r w:rsidR="0059302F" w:rsidRPr="00817B48">
        <w:t>1A (cell at table item</w:t>
      </w:r>
      <w:r w:rsidR="00817B48" w:rsidRPr="00817B48">
        <w:t> </w:t>
      </w:r>
      <w:r w:rsidR="0059302F" w:rsidRPr="00817B48">
        <w:t>3, column headed “Decision”)</w:t>
      </w:r>
    </w:p>
    <w:p w:rsidR="0059302F" w:rsidRPr="00817B48" w:rsidRDefault="0059302F" w:rsidP="00817B48">
      <w:pPr>
        <w:pStyle w:val="Item"/>
      </w:pPr>
      <w:r w:rsidRPr="00817B48">
        <w:t>Omit “</w:t>
      </w:r>
      <w:r w:rsidR="00817B48" w:rsidRPr="00817B48">
        <w:rPr>
          <w:position w:val="6"/>
          <w:sz w:val="16"/>
        </w:rPr>
        <w:t>*</w:t>
      </w:r>
      <w:r w:rsidRPr="00817B48">
        <w:t>FEE</w:t>
      </w:r>
      <w:r w:rsidR="00817B48">
        <w:noBreakHyphen/>
      </w:r>
      <w:r w:rsidRPr="00817B48">
        <w:t>HELP balance”, substitute “</w:t>
      </w:r>
      <w:r w:rsidR="00817B48" w:rsidRPr="00817B48">
        <w:rPr>
          <w:position w:val="6"/>
          <w:sz w:val="16"/>
        </w:rPr>
        <w:t>*</w:t>
      </w:r>
      <w:r w:rsidRPr="00817B48">
        <w:t>HELP balance”.</w:t>
      </w:r>
    </w:p>
    <w:p w:rsidR="009525D1" w:rsidRPr="00817B48" w:rsidRDefault="00354F2A" w:rsidP="00817B48">
      <w:pPr>
        <w:pStyle w:val="ItemHead"/>
      </w:pPr>
      <w:r w:rsidRPr="00817B48">
        <w:t>120</w:t>
      </w:r>
      <w:r w:rsidR="009525D1" w:rsidRPr="00817B48">
        <w:t xml:space="preserve">  Subclause</w:t>
      </w:r>
      <w:r w:rsidR="00817B48" w:rsidRPr="00817B48">
        <w:t> </w:t>
      </w:r>
      <w:r w:rsidR="009525D1" w:rsidRPr="00817B48">
        <w:t>1(1) of Schedule</w:t>
      </w:r>
      <w:r w:rsidR="00817B48" w:rsidRPr="00817B48">
        <w:t> </w:t>
      </w:r>
      <w:r w:rsidR="009525D1" w:rsidRPr="00817B48">
        <w:t>1 (definition</w:t>
      </w:r>
      <w:r w:rsidR="00285EC9" w:rsidRPr="00817B48">
        <w:t>s</w:t>
      </w:r>
      <w:r w:rsidR="009525D1" w:rsidRPr="00817B48">
        <w:t xml:space="preserve"> of </w:t>
      </w:r>
      <w:r w:rsidR="009525D1" w:rsidRPr="00817B48">
        <w:rPr>
          <w:i/>
        </w:rPr>
        <w:t>FEE</w:t>
      </w:r>
      <w:r w:rsidR="00817B48">
        <w:rPr>
          <w:i/>
        </w:rPr>
        <w:noBreakHyphen/>
      </w:r>
      <w:r w:rsidR="009525D1" w:rsidRPr="00817B48">
        <w:rPr>
          <w:i/>
        </w:rPr>
        <w:t>HELP balance</w:t>
      </w:r>
      <w:r w:rsidR="00285EC9" w:rsidRPr="00817B48">
        <w:t xml:space="preserve"> and </w:t>
      </w:r>
      <w:r w:rsidR="00285EC9" w:rsidRPr="00817B48">
        <w:rPr>
          <w:i/>
        </w:rPr>
        <w:t>FEE</w:t>
      </w:r>
      <w:r w:rsidR="00817B48">
        <w:rPr>
          <w:i/>
        </w:rPr>
        <w:noBreakHyphen/>
      </w:r>
      <w:r w:rsidR="00285EC9" w:rsidRPr="00817B48">
        <w:rPr>
          <w:i/>
        </w:rPr>
        <w:t>HELP limit</w:t>
      </w:r>
      <w:r w:rsidR="009525D1" w:rsidRPr="00817B48">
        <w:t>)</w:t>
      </w:r>
    </w:p>
    <w:p w:rsidR="009525D1" w:rsidRPr="00817B48" w:rsidRDefault="009525D1" w:rsidP="00817B48">
      <w:pPr>
        <w:pStyle w:val="Item"/>
      </w:pPr>
      <w:r w:rsidRPr="00817B48">
        <w:t>Repeal the definition</w:t>
      </w:r>
      <w:r w:rsidR="00285EC9" w:rsidRPr="00817B48">
        <w:t>s</w:t>
      </w:r>
      <w:r w:rsidRPr="00817B48">
        <w:t>.</w:t>
      </w:r>
    </w:p>
    <w:p w:rsidR="009525D1" w:rsidRPr="00817B48" w:rsidRDefault="00354F2A" w:rsidP="00817B48">
      <w:pPr>
        <w:pStyle w:val="ItemHead"/>
      </w:pPr>
      <w:r w:rsidRPr="00817B48">
        <w:t>121</w:t>
      </w:r>
      <w:r w:rsidR="009525D1" w:rsidRPr="00817B48">
        <w:t xml:space="preserve">  Subclause</w:t>
      </w:r>
      <w:r w:rsidR="00817B48" w:rsidRPr="00817B48">
        <w:t> </w:t>
      </w:r>
      <w:r w:rsidR="009525D1" w:rsidRPr="00817B48">
        <w:t>1(1) of Schedule</w:t>
      </w:r>
      <w:r w:rsidR="00817B48" w:rsidRPr="00817B48">
        <w:t> </w:t>
      </w:r>
      <w:r w:rsidR="009525D1" w:rsidRPr="00817B48">
        <w:t>1</w:t>
      </w:r>
    </w:p>
    <w:p w:rsidR="009525D1" w:rsidRPr="00817B48" w:rsidRDefault="009525D1" w:rsidP="00817B48">
      <w:pPr>
        <w:pStyle w:val="Item"/>
      </w:pPr>
      <w:r w:rsidRPr="00817B48">
        <w:t>Insert:</w:t>
      </w:r>
    </w:p>
    <w:p w:rsidR="009525D1" w:rsidRPr="00817B48" w:rsidRDefault="009525D1" w:rsidP="00817B48">
      <w:pPr>
        <w:pStyle w:val="Definition"/>
      </w:pPr>
      <w:r w:rsidRPr="00817B48">
        <w:rPr>
          <w:b/>
          <w:i/>
        </w:rPr>
        <w:t>HELP balance</w:t>
      </w:r>
      <w:r w:rsidRPr="00817B48">
        <w:t xml:space="preserve"> has the meaning given by section</w:t>
      </w:r>
      <w:r w:rsidR="00817B48" w:rsidRPr="00817B48">
        <w:t> </w:t>
      </w:r>
      <w:r w:rsidRPr="00817B48">
        <w:t>128</w:t>
      </w:r>
      <w:r w:rsidR="00817B48">
        <w:noBreakHyphen/>
      </w:r>
      <w:r w:rsidRPr="00817B48">
        <w:t>15.</w:t>
      </w:r>
    </w:p>
    <w:p w:rsidR="009525D1" w:rsidRPr="00817B48" w:rsidRDefault="00290539" w:rsidP="00817B48">
      <w:pPr>
        <w:pStyle w:val="Definition"/>
      </w:pPr>
      <w:r w:rsidRPr="00817B48">
        <w:rPr>
          <w:b/>
          <w:i/>
        </w:rPr>
        <w:t>HELP loan limit</w:t>
      </w:r>
      <w:r w:rsidR="009525D1" w:rsidRPr="00817B48">
        <w:t xml:space="preserve"> has the meaning given by section</w:t>
      </w:r>
      <w:r w:rsidR="00817B48" w:rsidRPr="00817B48">
        <w:t> </w:t>
      </w:r>
      <w:r w:rsidR="009525D1" w:rsidRPr="00817B48">
        <w:t>128</w:t>
      </w:r>
      <w:r w:rsidR="00817B48">
        <w:noBreakHyphen/>
      </w:r>
      <w:r w:rsidR="009525D1" w:rsidRPr="00817B48">
        <w:t>20.</w:t>
      </w:r>
    </w:p>
    <w:p w:rsidR="009525D1" w:rsidRPr="00817B48" w:rsidRDefault="009525D1" w:rsidP="00817B48">
      <w:pPr>
        <w:pStyle w:val="ActHead9"/>
        <w:rPr>
          <w:i w:val="0"/>
        </w:rPr>
      </w:pPr>
      <w:bookmarkStart w:id="58" w:name="_Toc523145709"/>
      <w:r w:rsidRPr="00817B48">
        <w:t>VET Student Loans Act 2016</w:t>
      </w:r>
      <w:bookmarkEnd w:id="58"/>
    </w:p>
    <w:p w:rsidR="009525D1" w:rsidRPr="00817B48" w:rsidRDefault="00354F2A" w:rsidP="00817B48">
      <w:pPr>
        <w:pStyle w:val="ItemHead"/>
      </w:pPr>
      <w:r w:rsidRPr="00817B48">
        <w:t>122</w:t>
      </w:r>
      <w:r w:rsidR="009525D1" w:rsidRPr="00817B48">
        <w:t xml:space="preserve">  Section</w:t>
      </w:r>
      <w:r w:rsidR="00817B48" w:rsidRPr="00817B48">
        <w:t> </w:t>
      </w:r>
      <w:r w:rsidR="009525D1" w:rsidRPr="00817B48">
        <w:t>5</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123</w:t>
      </w:r>
      <w:r w:rsidR="009525D1" w:rsidRPr="00817B48">
        <w:t xml:space="preserve">  Section</w:t>
      </w:r>
      <w:r w:rsidR="00817B48" w:rsidRPr="00817B48">
        <w:t> </w:t>
      </w:r>
      <w:r w:rsidR="009525D1" w:rsidRPr="00817B48">
        <w:t xml:space="preserve">6 (definition of </w:t>
      </w:r>
      <w:r w:rsidR="009525D1" w:rsidRPr="00817B48">
        <w:rPr>
          <w:i/>
        </w:rPr>
        <w:t>FEE</w:t>
      </w:r>
      <w:r w:rsidR="00817B48">
        <w:rPr>
          <w:i/>
        </w:rPr>
        <w:noBreakHyphen/>
      </w:r>
      <w:r w:rsidR="009525D1" w:rsidRPr="00817B48">
        <w:rPr>
          <w:i/>
        </w:rPr>
        <w:t>HELP balance</w:t>
      </w:r>
      <w:r w:rsidR="009525D1" w:rsidRPr="00817B48">
        <w:t>)</w:t>
      </w:r>
    </w:p>
    <w:p w:rsidR="009525D1" w:rsidRPr="00817B48" w:rsidRDefault="009525D1" w:rsidP="00817B48">
      <w:pPr>
        <w:pStyle w:val="Item"/>
      </w:pPr>
      <w:r w:rsidRPr="00817B48">
        <w:t>Repeal the definition.</w:t>
      </w:r>
    </w:p>
    <w:p w:rsidR="009525D1" w:rsidRPr="00817B48" w:rsidRDefault="00354F2A" w:rsidP="00817B48">
      <w:pPr>
        <w:pStyle w:val="ItemHead"/>
      </w:pPr>
      <w:r w:rsidRPr="00817B48">
        <w:t>124</w:t>
      </w:r>
      <w:r w:rsidR="009525D1" w:rsidRPr="00817B48">
        <w:t xml:space="preserve">  Section</w:t>
      </w:r>
      <w:r w:rsidR="00817B48" w:rsidRPr="00817B48">
        <w:t> </w:t>
      </w:r>
      <w:r w:rsidR="009525D1" w:rsidRPr="00817B48">
        <w:t>6</w:t>
      </w:r>
    </w:p>
    <w:p w:rsidR="009525D1" w:rsidRPr="00817B48" w:rsidRDefault="009525D1" w:rsidP="00817B48">
      <w:pPr>
        <w:pStyle w:val="Item"/>
      </w:pPr>
      <w:r w:rsidRPr="00817B48">
        <w:t>Insert:</w:t>
      </w:r>
    </w:p>
    <w:p w:rsidR="009525D1" w:rsidRPr="00817B48" w:rsidRDefault="009525D1" w:rsidP="00817B48">
      <w:pPr>
        <w:pStyle w:val="Definition"/>
      </w:pPr>
      <w:r w:rsidRPr="00817B48">
        <w:rPr>
          <w:b/>
          <w:i/>
        </w:rPr>
        <w:t>HELP balance</w:t>
      </w:r>
      <w:r w:rsidRPr="00817B48">
        <w:t xml:space="preserve"> has the same meaning as in the </w:t>
      </w:r>
      <w:r w:rsidRPr="00817B48">
        <w:rPr>
          <w:i/>
        </w:rPr>
        <w:t>Higher Education Support Act 2003</w:t>
      </w:r>
      <w:r w:rsidRPr="00817B48">
        <w:t>.</w:t>
      </w:r>
    </w:p>
    <w:p w:rsidR="009525D1" w:rsidRPr="00817B48" w:rsidRDefault="00354F2A" w:rsidP="00817B48">
      <w:pPr>
        <w:pStyle w:val="ItemHead"/>
      </w:pPr>
      <w:r w:rsidRPr="00817B48">
        <w:t>125</w:t>
      </w:r>
      <w:r w:rsidR="009525D1" w:rsidRPr="00817B48">
        <w:t xml:space="preserve">  Paragraph 8(</w:t>
      </w:r>
      <w:r w:rsidR="00993D14" w:rsidRPr="00817B48">
        <w:t>b</w:t>
      </w:r>
      <w:r w:rsidR="009525D1" w:rsidRPr="00817B48">
        <w:t>)</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126</w:t>
      </w:r>
      <w:r w:rsidR="009525D1" w:rsidRPr="00817B48">
        <w:t xml:space="preserve">  Paragraph 20(e)</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127</w:t>
      </w:r>
      <w:r w:rsidR="009525D1" w:rsidRPr="00817B48">
        <w:t xml:space="preserve">  Paragraph 22(1)(b)</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128</w:t>
      </w:r>
      <w:r w:rsidR="009525D1" w:rsidRPr="00817B48">
        <w:t xml:space="preserve">  Subsection</w:t>
      </w:r>
      <w:r w:rsidR="00817B48" w:rsidRPr="00817B48">
        <w:t> </w:t>
      </w:r>
      <w:r w:rsidR="009525D1" w:rsidRPr="00817B48">
        <w:t>22(1) (note 1)</w:t>
      </w:r>
    </w:p>
    <w:p w:rsidR="009525D1" w:rsidRPr="00817B48" w:rsidRDefault="009525D1" w:rsidP="00817B48">
      <w:pPr>
        <w:pStyle w:val="Item"/>
      </w:pPr>
      <w:r w:rsidRPr="00817B48">
        <w:t>Omit “FEE</w:t>
      </w:r>
      <w:r w:rsidR="00817B48">
        <w:noBreakHyphen/>
      </w:r>
      <w:r w:rsidRPr="00817B48">
        <w:t>HELP balances”, substitute “HELP balances”.</w:t>
      </w:r>
    </w:p>
    <w:p w:rsidR="009525D1" w:rsidRPr="00817B48" w:rsidRDefault="00354F2A" w:rsidP="00817B48">
      <w:pPr>
        <w:pStyle w:val="ItemHead"/>
      </w:pPr>
      <w:r w:rsidRPr="00817B48">
        <w:t>129</w:t>
      </w:r>
      <w:r w:rsidR="009525D1" w:rsidRPr="00817B48">
        <w:t xml:space="preserve">  Subsection</w:t>
      </w:r>
      <w:r w:rsidR="00817B48" w:rsidRPr="00817B48">
        <w:t> </w:t>
      </w:r>
      <w:r w:rsidR="009525D1" w:rsidRPr="00817B48">
        <w:t>22(1) (note 2)</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130</w:t>
      </w:r>
      <w:r w:rsidR="00993D14" w:rsidRPr="00817B48">
        <w:t xml:space="preserve">  Paragraphs 23</w:t>
      </w:r>
      <w:r w:rsidR="009525D1" w:rsidRPr="00817B48">
        <w:t>(a) and (b)</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131</w:t>
      </w:r>
      <w:r w:rsidR="009525D1" w:rsidRPr="00817B48">
        <w:t xml:space="preserve">  Part</w:t>
      </w:r>
      <w:r w:rsidR="00817B48" w:rsidRPr="00817B48">
        <w:t> </w:t>
      </w:r>
      <w:r w:rsidR="009525D1" w:rsidRPr="00817B48">
        <w:t>6 (heading)</w:t>
      </w:r>
    </w:p>
    <w:p w:rsidR="009525D1" w:rsidRPr="00817B48" w:rsidRDefault="009525D1" w:rsidP="00817B48">
      <w:pPr>
        <w:pStyle w:val="Item"/>
      </w:pPr>
      <w:r w:rsidRPr="00817B48">
        <w:t>Repeal the heading, substitute:</w:t>
      </w:r>
    </w:p>
    <w:p w:rsidR="009525D1" w:rsidRPr="00817B48" w:rsidRDefault="009525D1" w:rsidP="00817B48">
      <w:pPr>
        <w:pStyle w:val="ActHead2"/>
      </w:pPr>
      <w:bookmarkStart w:id="59" w:name="f_Check_Lines_above"/>
      <w:bookmarkStart w:id="60" w:name="_Toc523145710"/>
      <w:bookmarkEnd w:id="59"/>
      <w:r w:rsidRPr="00817B48">
        <w:rPr>
          <w:rStyle w:val="CharPartNo"/>
        </w:rPr>
        <w:t>Part</w:t>
      </w:r>
      <w:r w:rsidR="00817B48" w:rsidRPr="00817B48">
        <w:rPr>
          <w:rStyle w:val="CharPartNo"/>
        </w:rPr>
        <w:t> </w:t>
      </w:r>
      <w:r w:rsidRPr="00817B48">
        <w:rPr>
          <w:rStyle w:val="CharPartNo"/>
        </w:rPr>
        <w:t>6</w:t>
      </w:r>
      <w:r w:rsidRPr="00817B48">
        <w:t>—</w:t>
      </w:r>
      <w:r w:rsidRPr="00817B48">
        <w:rPr>
          <w:rStyle w:val="CharPartText"/>
        </w:rPr>
        <w:t>Re</w:t>
      </w:r>
      <w:r w:rsidR="00817B48" w:rsidRPr="00817B48">
        <w:rPr>
          <w:rStyle w:val="CharPartText"/>
        </w:rPr>
        <w:noBreakHyphen/>
      </w:r>
      <w:r w:rsidRPr="00817B48">
        <w:rPr>
          <w:rStyle w:val="CharPartText"/>
        </w:rPr>
        <w:t>crediting HELP balances</w:t>
      </w:r>
      <w:bookmarkEnd w:id="60"/>
    </w:p>
    <w:p w:rsidR="00993D14" w:rsidRPr="00817B48" w:rsidRDefault="00354F2A" w:rsidP="00817B48">
      <w:pPr>
        <w:pStyle w:val="ItemHead"/>
      </w:pPr>
      <w:r w:rsidRPr="00817B48">
        <w:t>132</w:t>
      </w:r>
      <w:r w:rsidR="00993D14" w:rsidRPr="00817B48">
        <w:t xml:space="preserve">  Section</w:t>
      </w:r>
      <w:r w:rsidR="00817B48" w:rsidRPr="00817B48">
        <w:t> </w:t>
      </w:r>
      <w:r w:rsidR="00993D14" w:rsidRPr="00817B48">
        <w:t>67 (note)</w:t>
      </w:r>
    </w:p>
    <w:p w:rsidR="00993D14" w:rsidRPr="00817B48" w:rsidRDefault="00993D14"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133</w:t>
      </w:r>
      <w:r w:rsidR="009525D1" w:rsidRPr="00817B48">
        <w:t xml:space="preserve">  </w:t>
      </w:r>
      <w:r w:rsidR="00993D14" w:rsidRPr="00817B48">
        <w:t>Subsection</w:t>
      </w:r>
      <w:r w:rsidR="00817B48" w:rsidRPr="00817B48">
        <w:t> </w:t>
      </w:r>
      <w:r w:rsidR="009525D1" w:rsidRPr="00817B48">
        <w:t>68(1)</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134</w:t>
      </w:r>
      <w:r w:rsidR="009525D1" w:rsidRPr="00817B48">
        <w:t xml:space="preserve">  Paragraph 68(5)(a)</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135</w:t>
      </w:r>
      <w:r w:rsidR="009525D1" w:rsidRPr="00817B48">
        <w:t xml:space="preserve">  Subsections</w:t>
      </w:r>
      <w:r w:rsidR="00817B48" w:rsidRPr="00817B48">
        <w:t> </w:t>
      </w:r>
      <w:r w:rsidR="009525D1" w:rsidRPr="00817B48">
        <w:t>69(1) and (3)</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136</w:t>
      </w:r>
      <w:r w:rsidR="009525D1" w:rsidRPr="00817B48">
        <w:t xml:space="preserve">  Section</w:t>
      </w:r>
      <w:r w:rsidR="00817B48" w:rsidRPr="00817B48">
        <w:t> </w:t>
      </w:r>
      <w:r w:rsidR="009525D1" w:rsidRPr="00817B48">
        <w:t>70</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137</w:t>
      </w:r>
      <w:r w:rsidR="009525D1" w:rsidRPr="00817B48">
        <w:t xml:space="preserve">  Section</w:t>
      </w:r>
      <w:r w:rsidR="00817B48" w:rsidRPr="00817B48">
        <w:t> </w:t>
      </w:r>
      <w:r w:rsidR="009525D1" w:rsidRPr="00817B48">
        <w:t>71 (heading)</w:t>
      </w:r>
    </w:p>
    <w:p w:rsidR="009525D1" w:rsidRPr="00817B48" w:rsidRDefault="009525D1" w:rsidP="00817B48">
      <w:pPr>
        <w:pStyle w:val="Item"/>
      </w:pPr>
      <w:r w:rsidRPr="00817B48">
        <w:t>Repeal the heading, substitute:</w:t>
      </w:r>
    </w:p>
    <w:p w:rsidR="009525D1" w:rsidRPr="00817B48" w:rsidRDefault="009525D1" w:rsidP="00817B48">
      <w:pPr>
        <w:pStyle w:val="ActHead5"/>
      </w:pPr>
      <w:bookmarkStart w:id="61" w:name="_Toc523145711"/>
      <w:r w:rsidRPr="00817B48">
        <w:rPr>
          <w:rStyle w:val="CharSectno"/>
        </w:rPr>
        <w:t>71</w:t>
      </w:r>
      <w:r w:rsidRPr="00817B48">
        <w:t xml:space="preserve">  When Secretary may re</w:t>
      </w:r>
      <w:r w:rsidR="00817B48">
        <w:noBreakHyphen/>
      </w:r>
      <w:r w:rsidRPr="00817B48">
        <w:t>credit HELP balance</w:t>
      </w:r>
      <w:bookmarkEnd w:id="61"/>
    </w:p>
    <w:p w:rsidR="009525D1" w:rsidRPr="00817B48" w:rsidRDefault="00354F2A" w:rsidP="00817B48">
      <w:pPr>
        <w:pStyle w:val="ItemHead"/>
      </w:pPr>
      <w:r w:rsidRPr="00817B48">
        <w:t>138</w:t>
      </w:r>
      <w:r w:rsidR="009525D1" w:rsidRPr="00817B48">
        <w:t xml:space="preserve">  Subsections</w:t>
      </w:r>
      <w:r w:rsidR="00817B48" w:rsidRPr="00817B48">
        <w:t> </w:t>
      </w:r>
      <w:r w:rsidR="009525D1" w:rsidRPr="00817B48">
        <w:t>71(1), (3) and (4)</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139</w:t>
      </w:r>
      <w:r w:rsidR="009525D1" w:rsidRPr="00817B48">
        <w:t xml:space="preserve">  Subsection</w:t>
      </w:r>
      <w:r w:rsidR="00817B48" w:rsidRPr="00817B48">
        <w:t> </w:t>
      </w:r>
      <w:r w:rsidR="009525D1" w:rsidRPr="00817B48">
        <w:t>72(1)</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140</w:t>
      </w:r>
      <w:r w:rsidR="009525D1" w:rsidRPr="00817B48">
        <w:t xml:space="preserve">  Subsections</w:t>
      </w:r>
      <w:r w:rsidR="00817B48" w:rsidRPr="00817B48">
        <w:t> </w:t>
      </w:r>
      <w:r w:rsidR="009525D1" w:rsidRPr="00817B48">
        <w:t>73(1) and (2)</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141</w:t>
      </w:r>
      <w:r w:rsidR="009525D1" w:rsidRPr="00817B48">
        <w:t xml:space="preserve">  Section</w:t>
      </w:r>
      <w:r w:rsidR="00817B48" w:rsidRPr="00817B48">
        <w:t> </w:t>
      </w:r>
      <w:r w:rsidR="009525D1" w:rsidRPr="00817B48">
        <w:t>74 (cell at table item</w:t>
      </w:r>
      <w:r w:rsidR="00817B48" w:rsidRPr="00817B48">
        <w:t> </w:t>
      </w:r>
      <w:r w:rsidR="009525D1" w:rsidRPr="00817B48">
        <w:t>3, column headed “Decision”)</w:t>
      </w:r>
    </w:p>
    <w:p w:rsidR="009525D1" w:rsidRPr="00817B48" w:rsidRDefault="009525D1" w:rsidP="00817B48">
      <w:pPr>
        <w:pStyle w:val="Item"/>
      </w:pPr>
      <w:r w:rsidRPr="00817B48">
        <w:t>Omit “FEE</w:t>
      </w:r>
      <w:r w:rsidR="00817B48">
        <w:noBreakHyphen/>
      </w:r>
      <w:r w:rsidRPr="00817B48">
        <w:t>HELP balance”, substitute “HELP balance”.</w:t>
      </w:r>
    </w:p>
    <w:p w:rsidR="009525D1" w:rsidRPr="00817B48" w:rsidRDefault="00354F2A" w:rsidP="00817B48">
      <w:pPr>
        <w:pStyle w:val="ItemHead"/>
      </w:pPr>
      <w:r w:rsidRPr="00817B48">
        <w:t>142</w:t>
      </w:r>
      <w:r w:rsidR="00993D14" w:rsidRPr="00817B48">
        <w:t xml:space="preserve">  S</w:t>
      </w:r>
      <w:r w:rsidR="009525D1" w:rsidRPr="00817B48">
        <w:t>ection</w:t>
      </w:r>
      <w:r w:rsidR="00817B48" w:rsidRPr="00817B48">
        <w:t> </w:t>
      </w:r>
      <w:r w:rsidR="009525D1" w:rsidRPr="00817B48">
        <w:t>74 (cell at table item</w:t>
      </w:r>
      <w:r w:rsidR="00817B48" w:rsidRPr="00817B48">
        <w:t> </w:t>
      </w:r>
      <w:r w:rsidR="009525D1" w:rsidRPr="00817B48">
        <w:t>4, column headed “Decision”)</w:t>
      </w:r>
    </w:p>
    <w:p w:rsidR="009525D1" w:rsidRPr="00817B48" w:rsidRDefault="009525D1" w:rsidP="00817B48">
      <w:pPr>
        <w:pStyle w:val="Item"/>
      </w:pPr>
      <w:r w:rsidRPr="00817B48">
        <w:t>Omit “FEE</w:t>
      </w:r>
      <w:r w:rsidR="00817B48">
        <w:noBreakHyphen/>
      </w:r>
      <w:r w:rsidRPr="00817B48">
        <w:t>HELP balance</w:t>
      </w:r>
      <w:r w:rsidR="00285EC9" w:rsidRPr="00817B48">
        <w:t>s</w:t>
      </w:r>
      <w:r w:rsidRPr="00817B48">
        <w:t>”, substitute “HELP balance”.</w:t>
      </w:r>
    </w:p>
    <w:p w:rsidR="009525D1" w:rsidRPr="00817B48" w:rsidRDefault="00354F2A" w:rsidP="00817B48">
      <w:pPr>
        <w:pStyle w:val="ItemHead"/>
      </w:pPr>
      <w:r w:rsidRPr="00817B48">
        <w:t>143</w:t>
      </w:r>
      <w:r w:rsidR="00993D14" w:rsidRPr="00817B48">
        <w:t xml:space="preserve">  S</w:t>
      </w:r>
      <w:r w:rsidR="009525D1" w:rsidRPr="00817B48">
        <w:t>ection</w:t>
      </w:r>
      <w:r w:rsidR="00817B48" w:rsidRPr="00817B48">
        <w:t> </w:t>
      </w:r>
      <w:r w:rsidR="009525D1" w:rsidRPr="00817B48">
        <w:t>74 (cell at table item</w:t>
      </w:r>
      <w:r w:rsidR="00817B48" w:rsidRPr="00817B48">
        <w:t> </w:t>
      </w:r>
      <w:r w:rsidR="009525D1" w:rsidRPr="00817B48">
        <w:t>5, column headed “Decision”)</w:t>
      </w:r>
    </w:p>
    <w:p w:rsidR="009525D1" w:rsidRPr="00817B48" w:rsidRDefault="009525D1" w:rsidP="00817B48">
      <w:pPr>
        <w:pStyle w:val="Item"/>
      </w:pPr>
      <w:r w:rsidRPr="00817B48">
        <w:t>Omit “FEE</w:t>
      </w:r>
      <w:r w:rsidR="00817B48">
        <w:noBreakHyphen/>
      </w:r>
      <w:r w:rsidRPr="00817B48">
        <w:t>HELP balance” (wherever occurring), substitute “HELP balance”.</w:t>
      </w:r>
    </w:p>
    <w:p w:rsidR="009525D1" w:rsidRPr="00817B48" w:rsidRDefault="009525D1" w:rsidP="00817B48">
      <w:pPr>
        <w:pStyle w:val="ActHead7"/>
        <w:pageBreakBefore/>
      </w:pPr>
      <w:bookmarkStart w:id="62" w:name="_Toc523145712"/>
      <w:r w:rsidRPr="00817B48">
        <w:rPr>
          <w:rStyle w:val="CharAmPartNo"/>
        </w:rPr>
        <w:t>P</w:t>
      </w:r>
      <w:r w:rsidR="00F60108" w:rsidRPr="00817B48">
        <w:rPr>
          <w:rStyle w:val="CharAmPartNo"/>
        </w:rPr>
        <w:t>art</w:t>
      </w:r>
      <w:r w:rsidR="00817B48" w:rsidRPr="00817B48">
        <w:rPr>
          <w:rStyle w:val="CharAmPartNo"/>
        </w:rPr>
        <w:t> </w:t>
      </w:r>
      <w:r w:rsidR="00F60108" w:rsidRPr="00817B48">
        <w:rPr>
          <w:rStyle w:val="CharAmPartNo"/>
        </w:rPr>
        <w:t>2</w:t>
      </w:r>
      <w:r w:rsidR="00F60108" w:rsidRPr="00817B48">
        <w:t>—</w:t>
      </w:r>
      <w:r w:rsidR="00290539" w:rsidRPr="00817B48">
        <w:rPr>
          <w:rStyle w:val="CharAmPartText"/>
        </w:rPr>
        <w:t>Application and t</w:t>
      </w:r>
      <w:r w:rsidRPr="00817B48">
        <w:rPr>
          <w:rStyle w:val="CharAmPartText"/>
        </w:rPr>
        <w:t>ransitional provisions</w:t>
      </w:r>
      <w:bookmarkEnd w:id="62"/>
    </w:p>
    <w:p w:rsidR="00F60108" w:rsidRPr="00817B48" w:rsidRDefault="00354F2A" w:rsidP="00817B48">
      <w:pPr>
        <w:pStyle w:val="ItemHead"/>
      </w:pPr>
      <w:r w:rsidRPr="00817B48">
        <w:t>144</w:t>
      </w:r>
      <w:r w:rsidR="00F60108" w:rsidRPr="00817B48">
        <w:t xml:space="preserve">  </w:t>
      </w:r>
      <w:r w:rsidR="00646048" w:rsidRPr="00817B48">
        <w:t>Application</w:t>
      </w:r>
      <w:r w:rsidR="00F60108" w:rsidRPr="00817B48">
        <w:t>—HELP balance provisions</w:t>
      </w:r>
    </w:p>
    <w:p w:rsidR="00F60108" w:rsidRPr="00817B48" w:rsidRDefault="00F60108" w:rsidP="00817B48">
      <w:pPr>
        <w:pStyle w:val="Subitem"/>
      </w:pPr>
      <w:r w:rsidRPr="00817B48">
        <w:t>(1)</w:t>
      </w:r>
      <w:r w:rsidRPr="00817B48">
        <w:tab/>
        <w:t xml:space="preserve">For the purposes of this item, </w:t>
      </w:r>
      <w:r w:rsidRPr="00817B48">
        <w:rPr>
          <w:b/>
          <w:i/>
        </w:rPr>
        <w:t>HELP balance provisions</w:t>
      </w:r>
      <w:r w:rsidRPr="00817B48">
        <w:t xml:space="preserve"> means the following provisions of the </w:t>
      </w:r>
      <w:r w:rsidRPr="00817B48">
        <w:rPr>
          <w:i/>
        </w:rPr>
        <w:t>Higher Education Support Act 2003</w:t>
      </w:r>
      <w:r w:rsidRPr="00817B48">
        <w:t xml:space="preserve"> (as amended by this Schedule):</w:t>
      </w:r>
    </w:p>
    <w:p w:rsidR="00F60108" w:rsidRPr="00817B48" w:rsidRDefault="00BC3FAE" w:rsidP="00817B48">
      <w:pPr>
        <w:pStyle w:val="paragraph"/>
      </w:pPr>
      <w:r w:rsidRPr="00817B48">
        <w:tab/>
        <w:t>(a)</w:t>
      </w:r>
      <w:r w:rsidRPr="00817B48">
        <w:tab/>
      </w:r>
      <w:r w:rsidR="00F60108" w:rsidRPr="00817B48">
        <w:t>paragraph</w:t>
      </w:r>
      <w:r w:rsidR="00817B48" w:rsidRPr="00817B48">
        <w:t> </w:t>
      </w:r>
      <w:r w:rsidR="00F60108" w:rsidRPr="00817B48">
        <w:t>90</w:t>
      </w:r>
      <w:r w:rsidR="00817B48">
        <w:noBreakHyphen/>
      </w:r>
      <w:r w:rsidR="00F60108" w:rsidRPr="00817B48">
        <w:t>1(</w:t>
      </w:r>
      <w:proofErr w:type="spellStart"/>
      <w:r w:rsidR="00F60108" w:rsidRPr="00817B48">
        <w:t>ba</w:t>
      </w:r>
      <w:proofErr w:type="spellEnd"/>
      <w:r w:rsidR="00F60108" w:rsidRPr="00817B48">
        <w:t>);</w:t>
      </w:r>
    </w:p>
    <w:p w:rsidR="00BC3FAE" w:rsidRPr="00817B48" w:rsidRDefault="00BC3FAE" w:rsidP="00817B48">
      <w:pPr>
        <w:pStyle w:val="paragraph"/>
      </w:pPr>
      <w:r w:rsidRPr="00817B48">
        <w:tab/>
        <w:t>(b)</w:t>
      </w:r>
      <w:r w:rsidRPr="00817B48">
        <w:tab/>
        <w:t>section</w:t>
      </w:r>
      <w:r w:rsidR="00817B48" w:rsidRPr="00817B48">
        <w:t> </w:t>
      </w:r>
      <w:r w:rsidRPr="00817B48">
        <w:t>93</w:t>
      </w:r>
      <w:r w:rsidR="00817B48">
        <w:noBreakHyphen/>
      </w:r>
      <w:r w:rsidRPr="00817B48">
        <w:t xml:space="preserve">20 so far as that section relates to an amount of </w:t>
      </w:r>
      <w:proofErr w:type="spellStart"/>
      <w:r w:rsidRPr="00817B48">
        <w:t>HECS</w:t>
      </w:r>
      <w:proofErr w:type="spellEnd"/>
      <w:r w:rsidR="00817B48">
        <w:noBreakHyphen/>
      </w:r>
      <w:r w:rsidRPr="00817B48">
        <w:t>HELP assistance to which a student is or would be entitled for a unit of study;</w:t>
      </w:r>
    </w:p>
    <w:p w:rsidR="00F60108" w:rsidRPr="00817B48" w:rsidRDefault="00BC3FAE" w:rsidP="00817B48">
      <w:pPr>
        <w:pStyle w:val="paragraph"/>
      </w:pPr>
      <w:r w:rsidRPr="00817B48">
        <w:tab/>
        <w:t>(c)</w:t>
      </w:r>
      <w:r w:rsidRPr="00817B48">
        <w:tab/>
      </w:r>
      <w:r w:rsidR="00F60108" w:rsidRPr="00817B48">
        <w:t>subparagraph</w:t>
      </w:r>
      <w:r w:rsidR="00817B48" w:rsidRPr="00817B48">
        <w:t> </w:t>
      </w:r>
      <w:r w:rsidR="00F60108" w:rsidRPr="00817B48">
        <w:t>128</w:t>
      </w:r>
      <w:r w:rsidR="00817B48">
        <w:noBreakHyphen/>
      </w:r>
      <w:r w:rsidR="00F60108" w:rsidRPr="00817B48">
        <w:t>15(1)(a)(</w:t>
      </w:r>
      <w:proofErr w:type="spellStart"/>
      <w:r w:rsidR="00F60108" w:rsidRPr="00817B48">
        <w:t>i</w:t>
      </w:r>
      <w:proofErr w:type="spellEnd"/>
      <w:r w:rsidR="00F60108" w:rsidRPr="00817B48">
        <w:t>);</w:t>
      </w:r>
    </w:p>
    <w:p w:rsidR="00F60108" w:rsidRPr="00817B48" w:rsidRDefault="00BC3FAE" w:rsidP="00817B48">
      <w:pPr>
        <w:pStyle w:val="paragraph"/>
      </w:pPr>
      <w:r w:rsidRPr="00817B48">
        <w:tab/>
        <w:t>(d)</w:t>
      </w:r>
      <w:r w:rsidRPr="00817B48">
        <w:tab/>
      </w:r>
      <w:r w:rsidR="00F60108" w:rsidRPr="00817B48">
        <w:t>Division</w:t>
      </w:r>
      <w:r w:rsidR="00817B48" w:rsidRPr="00817B48">
        <w:t> </w:t>
      </w:r>
      <w:r w:rsidR="00F60108" w:rsidRPr="00817B48">
        <w:t>97;</w:t>
      </w:r>
    </w:p>
    <w:p w:rsidR="00F60108" w:rsidRPr="00817B48" w:rsidRDefault="00BC3FAE" w:rsidP="00817B48">
      <w:pPr>
        <w:pStyle w:val="paragraph"/>
      </w:pPr>
      <w:r w:rsidRPr="00817B48">
        <w:tab/>
        <w:t>(e)</w:t>
      </w:r>
      <w:r w:rsidRPr="00817B48">
        <w:tab/>
      </w:r>
      <w:r w:rsidR="00F60108" w:rsidRPr="00817B48">
        <w:t>subparagraph</w:t>
      </w:r>
      <w:r w:rsidR="00817B48" w:rsidRPr="00817B48">
        <w:t> </w:t>
      </w:r>
      <w:r w:rsidR="00F60108" w:rsidRPr="00817B48">
        <w:t>107</w:t>
      </w:r>
      <w:r w:rsidR="00817B48">
        <w:noBreakHyphen/>
      </w:r>
      <w:r w:rsidR="00F60108" w:rsidRPr="00817B48">
        <w:t>10(1)(a)(</w:t>
      </w:r>
      <w:proofErr w:type="spellStart"/>
      <w:r w:rsidR="00F60108" w:rsidRPr="00817B48">
        <w:t>ia</w:t>
      </w:r>
      <w:proofErr w:type="spellEnd"/>
      <w:r w:rsidR="00F60108" w:rsidRPr="00817B48">
        <w:t>);</w:t>
      </w:r>
    </w:p>
    <w:p w:rsidR="00F60108" w:rsidRPr="00817B48" w:rsidRDefault="00BC3FAE" w:rsidP="00817B48">
      <w:pPr>
        <w:pStyle w:val="paragraph"/>
      </w:pPr>
      <w:r w:rsidRPr="00817B48">
        <w:tab/>
        <w:t>(f)</w:t>
      </w:r>
      <w:r w:rsidRPr="00817B48">
        <w:tab/>
      </w:r>
      <w:r w:rsidR="00F60108" w:rsidRPr="00817B48">
        <w:t>subparagraph</w:t>
      </w:r>
      <w:r w:rsidR="00817B48" w:rsidRPr="00817B48">
        <w:t> </w:t>
      </w:r>
      <w:r w:rsidR="00F60108" w:rsidRPr="00817B48">
        <w:t>107</w:t>
      </w:r>
      <w:r w:rsidR="00817B48">
        <w:noBreakHyphen/>
      </w:r>
      <w:r w:rsidR="00F60108" w:rsidRPr="00817B48">
        <w:t>10(2)(b)(</w:t>
      </w:r>
      <w:proofErr w:type="spellStart"/>
      <w:r w:rsidR="00F60108" w:rsidRPr="00817B48">
        <w:t>ia</w:t>
      </w:r>
      <w:proofErr w:type="spellEnd"/>
      <w:r w:rsidR="00F60108" w:rsidRPr="00817B48">
        <w:t>);</w:t>
      </w:r>
    </w:p>
    <w:p w:rsidR="00F60108" w:rsidRPr="00817B48" w:rsidRDefault="00BC3FAE" w:rsidP="00817B48">
      <w:pPr>
        <w:pStyle w:val="paragraph"/>
      </w:pPr>
      <w:r w:rsidRPr="00817B48">
        <w:tab/>
        <w:t>(g)</w:t>
      </w:r>
      <w:r w:rsidRPr="00817B48">
        <w:tab/>
      </w:r>
      <w:r w:rsidR="00F60108" w:rsidRPr="00817B48">
        <w:t>subparagraph</w:t>
      </w:r>
      <w:r w:rsidR="00817B48" w:rsidRPr="00817B48">
        <w:t> </w:t>
      </w:r>
      <w:r w:rsidR="00F60108" w:rsidRPr="00817B48">
        <w:t>54(1)(a)(</w:t>
      </w:r>
      <w:proofErr w:type="spellStart"/>
      <w:r w:rsidR="00F60108" w:rsidRPr="00817B48">
        <w:t>ia</w:t>
      </w:r>
      <w:proofErr w:type="spellEnd"/>
      <w:r w:rsidR="00F60108" w:rsidRPr="00817B48">
        <w:t>) of Schedule</w:t>
      </w:r>
      <w:r w:rsidR="00817B48" w:rsidRPr="00817B48">
        <w:t> </w:t>
      </w:r>
      <w:r w:rsidR="00F60108" w:rsidRPr="00817B48">
        <w:t>1A;</w:t>
      </w:r>
    </w:p>
    <w:p w:rsidR="00F60108" w:rsidRPr="00817B48" w:rsidRDefault="00BC3FAE" w:rsidP="00817B48">
      <w:pPr>
        <w:pStyle w:val="paragraph"/>
      </w:pPr>
      <w:r w:rsidRPr="00817B48">
        <w:tab/>
        <w:t>(h)</w:t>
      </w:r>
      <w:r w:rsidRPr="00817B48">
        <w:tab/>
      </w:r>
      <w:r w:rsidR="00F60108" w:rsidRPr="00817B48">
        <w:t>subparagraph</w:t>
      </w:r>
      <w:r w:rsidR="00817B48" w:rsidRPr="00817B48">
        <w:t> </w:t>
      </w:r>
      <w:r w:rsidR="00384AB2" w:rsidRPr="00817B48">
        <w:t>54(2</w:t>
      </w:r>
      <w:r w:rsidR="00F60108" w:rsidRPr="00817B48">
        <w:t>)(b)(</w:t>
      </w:r>
      <w:proofErr w:type="spellStart"/>
      <w:r w:rsidR="00F60108" w:rsidRPr="00817B48">
        <w:t>ia</w:t>
      </w:r>
      <w:proofErr w:type="spellEnd"/>
      <w:r w:rsidR="00F60108" w:rsidRPr="00817B48">
        <w:t>) of Schedule</w:t>
      </w:r>
      <w:r w:rsidR="00817B48" w:rsidRPr="00817B48">
        <w:t> </w:t>
      </w:r>
      <w:r w:rsidR="00F60108" w:rsidRPr="00817B48">
        <w:t>1A.</w:t>
      </w:r>
    </w:p>
    <w:p w:rsidR="00F60108" w:rsidRPr="00817B48" w:rsidRDefault="00F60108" w:rsidP="00817B48">
      <w:pPr>
        <w:pStyle w:val="Subitem"/>
      </w:pPr>
      <w:r w:rsidRPr="00817B48">
        <w:t>(2)</w:t>
      </w:r>
      <w:r w:rsidRPr="00817B48">
        <w:tab/>
      </w:r>
      <w:r w:rsidR="004C5661" w:rsidRPr="00817B48">
        <w:t>T</w:t>
      </w:r>
      <w:r w:rsidRPr="00817B48">
        <w:t xml:space="preserve">he HELP balance provisions apply in relation to a unit of study in which a student </w:t>
      </w:r>
      <w:r w:rsidR="00003D38" w:rsidRPr="00817B48">
        <w:t xml:space="preserve">was or </w:t>
      </w:r>
      <w:r w:rsidRPr="00817B48">
        <w:t>is enrolled with a</w:t>
      </w:r>
      <w:r w:rsidR="00D75C7C" w:rsidRPr="00817B48">
        <w:t xml:space="preserve"> higher education provider as part of a course of study if the census date for the unit is on or after 1</w:t>
      </w:r>
      <w:r w:rsidR="00817B48" w:rsidRPr="00817B48">
        <w:t> </w:t>
      </w:r>
      <w:r w:rsidR="00D75C7C" w:rsidRPr="00817B48">
        <w:t>January 20</w:t>
      </w:r>
      <w:r w:rsidR="00416267" w:rsidRPr="00817B48">
        <w:t>20</w:t>
      </w:r>
      <w:r w:rsidR="00D75C7C" w:rsidRPr="00817B48">
        <w:t>.</w:t>
      </w:r>
    </w:p>
    <w:p w:rsidR="004707EC" w:rsidRPr="00817B48" w:rsidRDefault="00354F2A" w:rsidP="00817B48">
      <w:pPr>
        <w:pStyle w:val="ItemHead"/>
      </w:pPr>
      <w:r w:rsidRPr="00817B48">
        <w:t>145</w:t>
      </w:r>
      <w:r w:rsidR="004707EC" w:rsidRPr="00817B48">
        <w:t xml:space="preserve">  Transitional—re</w:t>
      </w:r>
      <w:r w:rsidR="00817B48">
        <w:noBreakHyphen/>
      </w:r>
      <w:r w:rsidR="004707EC" w:rsidRPr="00817B48">
        <w:t>credited amounts</w:t>
      </w:r>
    </w:p>
    <w:p w:rsidR="004707EC" w:rsidRPr="00817B48" w:rsidRDefault="004707EC" w:rsidP="00817B48">
      <w:pPr>
        <w:pStyle w:val="Item"/>
      </w:pPr>
      <w:r w:rsidRPr="00817B48">
        <w:t>If</w:t>
      </w:r>
      <w:r w:rsidR="00080B6F" w:rsidRPr="00817B48">
        <w:t>, before 1</w:t>
      </w:r>
      <w:r w:rsidR="00817B48" w:rsidRPr="00817B48">
        <w:t> </w:t>
      </w:r>
      <w:r w:rsidR="00080B6F" w:rsidRPr="00817B48">
        <w:t>January 20</w:t>
      </w:r>
      <w:r w:rsidR="00416267" w:rsidRPr="00817B48">
        <w:t>20</w:t>
      </w:r>
      <w:r w:rsidR="00080B6F" w:rsidRPr="00817B48">
        <w:t xml:space="preserve">, </w:t>
      </w:r>
      <w:r w:rsidRPr="00817B48">
        <w:t>an amount was re</w:t>
      </w:r>
      <w:r w:rsidR="00817B48">
        <w:noBreakHyphen/>
      </w:r>
      <w:r w:rsidRPr="00817B48">
        <w:t>credited to a person’s FEE</w:t>
      </w:r>
      <w:r w:rsidR="00817B48">
        <w:noBreakHyphen/>
      </w:r>
      <w:r w:rsidRPr="00817B48">
        <w:t>HELP balance</w:t>
      </w:r>
      <w:r w:rsidR="00080B6F" w:rsidRPr="00817B48">
        <w:t xml:space="preserve"> </w:t>
      </w:r>
      <w:r w:rsidRPr="00817B48">
        <w:t>under:</w:t>
      </w:r>
    </w:p>
    <w:p w:rsidR="004707EC" w:rsidRPr="00817B48" w:rsidRDefault="004707EC" w:rsidP="00817B48">
      <w:pPr>
        <w:pStyle w:val="paragraph"/>
      </w:pPr>
      <w:r w:rsidRPr="00817B48">
        <w:tab/>
        <w:t>(a)</w:t>
      </w:r>
      <w:r w:rsidRPr="00817B48">
        <w:tab/>
        <w:t>Subdivision</w:t>
      </w:r>
      <w:r w:rsidR="00817B48" w:rsidRPr="00817B48">
        <w:t> </w:t>
      </w:r>
      <w:r w:rsidRPr="00817B48">
        <w:t>104</w:t>
      </w:r>
      <w:r w:rsidR="00817B48">
        <w:noBreakHyphen/>
      </w:r>
      <w:r w:rsidRPr="00817B48">
        <w:t xml:space="preserve">B of the </w:t>
      </w:r>
      <w:r w:rsidRPr="00817B48">
        <w:rPr>
          <w:i/>
        </w:rPr>
        <w:t>Higher Education Support Act 2003</w:t>
      </w:r>
      <w:r w:rsidRPr="00817B48">
        <w:t>; or</w:t>
      </w:r>
    </w:p>
    <w:p w:rsidR="004707EC" w:rsidRPr="00817B48" w:rsidRDefault="004707EC" w:rsidP="00817B48">
      <w:pPr>
        <w:pStyle w:val="paragraph"/>
      </w:pPr>
      <w:r w:rsidRPr="00817B48">
        <w:tab/>
        <w:t>(b)</w:t>
      </w:r>
      <w:r w:rsidRPr="00817B48">
        <w:tab/>
        <w:t>Subdivision</w:t>
      </w:r>
      <w:r w:rsidR="00817B48" w:rsidRPr="00817B48">
        <w:t> </w:t>
      </w:r>
      <w:r w:rsidRPr="00817B48">
        <w:t>7</w:t>
      </w:r>
      <w:r w:rsidR="00817B48">
        <w:noBreakHyphen/>
      </w:r>
      <w:r w:rsidRPr="00817B48">
        <w:t>B of Schedule</w:t>
      </w:r>
      <w:r w:rsidR="00817B48" w:rsidRPr="00817B48">
        <w:t> </w:t>
      </w:r>
      <w:r w:rsidRPr="00817B48">
        <w:t xml:space="preserve">1A to </w:t>
      </w:r>
      <w:r w:rsidR="00285EC9" w:rsidRPr="00817B48">
        <w:t>that Act</w:t>
      </w:r>
      <w:r w:rsidRPr="00817B48">
        <w:t>; or</w:t>
      </w:r>
    </w:p>
    <w:p w:rsidR="004707EC" w:rsidRPr="00817B48" w:rsidRDefault="004707EC" w:rsidP="00817B48">
      <w:pPr>
        <w:pStyle w:val="paragraph"/>
      </w:pPr>
      <w:r w:rsidRPr="00817B48">
        <w:tab/>
        <w:t>(c)</w:t>
      </w:r>
      <w:r w:rsidRPr="00817B48">
        <w:tab/>
        <w:t>Part</w:t>
      </w:r>
      <w:r w:rsidR="00817B48" w:rsidRPr="00817B48">
        <w:t> </w:t>
      </w:r>
      <w:r w:rsidRPr="00817B48">
        <w:t xml:space="preserve">6 of the </w:t>
      </w:r>
      <w:r w:rsidRPr="00817B48">
        <w:rPr>
          <w:i/>
        </w:rPr>
        <w:t>VET Student Loans Act 2016</w:t>
      </w:r>
      <w:r w:rsidRPr="00817B48">
        <w:t>;</w:t>
      </w:r>
    </w:p>
    <w:p w:rsidR="004707EC" w:rsidRPr="00817B48" w:rsidRDefault="004707EC" w:rsidP="00817B48">
      <w:pPr>
        <w:pStyle w:val="Item"/>
      </w:pPr>
      <w:r w:rsidRPr="00817B48">
        <w:t>section</w:t>
      </w:r>
      <w:r w:rsidR="00817B48" w:rsidRPr="00817B48">
        <w:t> </w:t>
      </w:r>
      <w:r w:rsidRPr="00817B48">
        <w:t>128</w:t>
      </w:r>
      <w:r w:rsidR="00817B48">
        <w:noBreakHyphen/>
      </w:r>
      <w:r w:rsidRPr="00817B48">
        <w:t xml:space="preserve">15 of the </w:t>
      </w:r>
      <w:r w:rsidRPr="00817B48">
        <w:rPr>
          <w:i/>
        </w:rPr>
        <w:t>Higher Education Support Act 2003</w:t>
      </w:r>
      <w:r w:rsidRPr="00817B48">
        <w:t xml:space="preserve"> (as amended by this Schedule) has effect as if the amount had been re</w:t>
      </w:r>
      <w:r w:rsidR="00817B48">
        <w:noBreakHyphen/>
      </w:r>
      <w:r w:rsidRPr="00817B48">
        <w:t>credited to the person’s HELP balance</w:t>
      </w:r>
      <w:r w:rsidR="00160B79" w:rsidRPr="00817B48">
        <w:t xml:space="preserve"> immediately after </w:t>
      </w:r>
      <w:r w:rsidR="0027138B" w:rsidRPr="00817B48">
        <w:t>the start of 1</w:t>
      </w:r>
      <w:r w:rsidR="00817B48" w:rsidRPr="00817B48">
        <w:t> </w:t>
      </w:r>
      <w:r w:rsidR="0027138B" w:rsidRPr="00817B48">
        <w:t>January 20</w:t>
      </w:r>
      <w:r w:rsidR="00FF5540" w:rsidRPr="00817B48">
        <w:t>20</w:t>
      </w:r>
      <w:r w:rsidRPr="00817B48">
        <w:t>.</w:t>
      </w:r>
    </w:p>
    <w:p w:rsidR="009525D1" w:rsidRPr="00817B48" w:rsidRDefault="00354F2A" w:rsidP="00817B48">
      <w:pPr>
        <w:pStyle w:val="ItemHead"/>
      </w:pPr>
      <w:r w:rsidRPr="00817B48">
        <w:t>146</w:t>
      </w:r>
      <w:r w:rsidR="009525D1" w:rsidRPr="00817B48">
        <w:t xml:space="preserve">  Transitional—pending decisions</w:t>
      </w:r>
      <w:r w:rsidR="003265DC" w:rsidRPr="00817B48">
        <w:t xml:space="preserve"> about re</w:t>
      </w:r>
      <w:r w:rsidR="00817B48">
        <w:noBreakHyphen/>
      </w:r>
      <w:r w:rsidR="003265DC" w:rsidRPr="00817B48">
        <w:t>credited amounts</w:t>
      </w:r>
    </w:p>
    <w:p w:rsidR="009525D1" w:rsidRPr="00817B48" w:rsidRDefault="009525D1" w:rsidP="00817B48">
      <w:pPr>
        <w:pStyle w:val="Item"/>
      </w:pPr>
      <w:r w:rsidRPr="00817B48">
        <w:t>If:</w:t>
      </w:r>
    </w:p>
    <w:p w:rsidR="009525D1" w:rsidRPr="00817B48" w:rsidRDefault="009525D1" w:rsidP="00817B48">
      <w:pPr>
        <w:pStyle w:val="paragraph"/>
      </w:pPr>
      <w:r w:rsidRPr="00817B48">
        <w:tab/>
        <w:t>(a)</w:t>
      </w:r>
      <w:r w:rsidRPr="00817B48">
        <w:tab/>
        <w:t>an application for the re</w:t>
      </w:r>
      <w:r w:rsidR="00817B48">
        <w:noBreakHyphen/>
      </w:r>
      <w:r w:rsidRPr="00817B48">
        <w:t>crediting of an amount to a person’s FEE</w:t>
      </w:r>
      <w:r w:rsidR="00817B48">
        <w:noBreakHyphen/>
      </w:r>
      <w:r w:rsidRPr="00817B48">
        <w:t xml:space="preserve">HELP balance was made before </w:t>
      </w:r>
      <w:r w:rsidR="00181761" w:rsidRPr="00817B48">
        <w:t>1</w:t>
      </w:r>
      <w:r w:rsidR="00817B48" w:rsidRPr="00817B48">
        <w:t> </w:t>
      </w:r>
      <w:r w:rsidR="00181761" w:rsidRPr="00817B48">
        <w:t>January 20</w:t>
      </w:r>
      <w:r w:rsidR="001053A7" w:rsidRPr="00817B48">
        <w:t>20</w:t>
      </w:r>
      <w:r w:rsidRPr="00817B48">
        <w:t>; and</w:t>
      </w:r>
    </w:p>
    <w:p w:rsidR="009525D1" w:rsidRPr="00817B48" w:rsidRDefault="009525D1" w:rsidP="00817B48">
      <w:pPr>
        <w:pStyle w:val="paragraph"/>
      </w:pPr>
      <w:r w:rsidRPr="00817B48">
        <w:tab/>
        <w:t>(b)</w:t>
      </w:r>
      <w:r w:rsidRPr="00817B48">
        <w:tab/>
        <w:t>the application was made under:</w:t>
      </w:r>
    </w:p>
    <w:p w:rsidR="009525D1" w:rsidRPr="00817B48" w:rsidRDefault="009525D1" w:rsidP="00817B48">
      <w:pPr>
        <w:pStyle w:val="paragraphsub"/>
      </w:pPr>
      <w:r w:rsidRPr="00817B48">
        <w:tab/>
        <w:t>(</w:t>
      </w:r>
      <w:proofErr w:type="spellStart"/>
      <w:r w:rsidRPr="00817B48">
        <w:t>i</w:t>
      </w:r>
      <w:proofErr w:type="spellEnd"/>
      <w:r w:rsidRPr="00817B48">
        <w:t>)</w:t>
      </w:r>
      <w:r w:rsidRPr="00817B48">
        <w:tab/>
        <w:t>section</w:t>
      </w:r>
      <w:r w:rsidR="00817B48" w:rsidRPr="00817B48">
        <w:t> </w:t>
      </w:r>
      <w:r w:rsidRPr="00817B48">
        <w:t>104</w:t>
      </w:r>
      <w:r w:rsidR="00817B48">
        <w:noBreakHyphen/>
      </w:r>
      <w:r w:rsidRPr="00817B48">
        <w:t xml:space="preserve">25 </w:t>
      </w:r>
      <w:r w:rsidR="00DF4251" w:rsidRPr="00817B48">
        <w:t xml:space="preserve">of </w:t>
      </w:r>
      <w:r w:rsidRPr="00817B48">
        <w:t xml:space="preserve">the </w:t>
      </w:r>
      <w:r w:rsidRPr="00817B48">
        <w:rPr>
          <w:i/>
        </w:rPr>
        <w:t>Higher Education Support Act 2003</w:t>
      </w:r>
      <w:r w:rsidRPr="00817B48">
        <w:t>; or</w:t>
      </w:r>
    </w:p>
    <w:p w:rsidR="009525D1" w:rsidRPr="00817B48" w:rsidRDefault="009525D1" w:rsidP="00817B48">
      <w:pPr>
        <w:pStyle w:val="paragraphsub"/>
      </w:pPr>
      <w:r w:rsidRPr="00817B48">
        <w:tab/>
        <w:t>(ii)</w:t>
      </w:r>
      <w:r w:rsidRPr="00817B48">
        <w:tab/>
        <w:t>clause</w:t>
      </w:r>
      <w:r w:rsidR="00817B48" w:rsidRPr="00817B48">
        <w:t> </w:t>
      </w:r>
      <w:r w:rsidRPr="00817B48">
        <w:t>46 of Schedule</w:t>
      </w:r>
      <w:r w:rsidR="00817B48" w:rsidRPr="00817B48">
        <w:t> </w:t>
      </w:r>
      <w:r w:rsidRPr="00817B48">
        <w:t>1</w:t>
      </w:r>
      <w:r w:rsidR="00181761" w:rsidRPr="00817B48">
        <w:t>A</w:t>
      </w:r>
      <w:r w:rsidR="00DF4251" w:rsidRPr="00817B48">
        <w:t xml:space="preserve"> to </w:t>
      </w:r>
      <w:r w:rsidRPr="00817B48">
        <w:t>th</w:t>
      </w:r>
      <w:r w:rsidR="00285EC9" w:rsidRPr="00817B48">
        <w:t>at Act</w:t>
      </w:r>
      <w:r w:rsidRPr="00817B48">
        <w:t>; or</w:t>
      </w:r>
    </w:p>
    <w:p w:rsidR="009525D1" w:rsidRPr="00817B48" w:rsidRDefault="009525D1" w:rsidP="00817B48">
      <w:pPr>
        <w:pStyle w:val="paragraphsub"/>
      </w:pPr>
      <w:r w:rsidRPr="00817B48">
        <w:tab/>
        <w:t>(iii)</w:t>
      </w:r>
      <w:r w:rsidRPr="00817B48">
        <w:tab/>
        <w:t>section</w:t>
      </w:r>
      <w:r w:rsidR="00817B48" w:rsidRPr="00817B48">
        <w:t> </w:t>
      </w:r>
      <w:r w:rsidRPr="00817B48">
        <w:t xml:space="preserve">72 of the </w:t>
      </w:r>
      <w:r w:rsidRPr="00817B48">
        <w:rPr>
          <w:i/>
        </w:rPr>
        <w:t>VET Student Loans Act 2016</w:t>
      </w:r>
      <w:r w:rsidRPr="00817B48">
        <w:t>; and</w:t>
      </w:r>
    </w:p>
    <w:p w:rsidR="009525D1" w:rsidRPr="00817B48" w:rsidRDefault="009525D1" w:rsidP="00817B48">
      <w:pPr>
        <w:pStyle w:val="paragraph"/>
      </w:pPr>
      <w:r w:rsidRPr="00817B48">
        <w:tab/>
        <w:t>(c)</w:t>
      </w:r>
      <w:r w:rsidRPr="00817B48">
        <w:tab/>
        <w:t>no decision was made on the application before the commencement of this item;</w:t>
      </w:r>
    </w:p>
    <w:p w:rsidR="009525D1" w:rsidRPr="00817B48" w:rsidRDefault="009525D1" w:rsidP="00817B48">
      <w:pPr>
        <w:pStyle w:val="Item"/>
      </w:pPr>
      <w:r w:rsidRPr="00817B48">
        <w:t xml:space="preserve">the application has effect, after the </w:t>
      </w:r>
      <w:r w:rsidR="00181761" w:rsidRPr="00817B48">
        <w:t>start of 1</w:t>
      </w:r>
      <w:r w:rsidR="00817B48" w:rsidRPr="00817B48">
        <w:t> </w:t>
      </w:r>
      <w:r w:rsidR="00181761" w:rsidRPr="00817B48">
        <w:t>January 20</w:t>
      </w:r>
      <w:r w:rsidR="00907F61" w:rsidRPr="00817B48">
        <w:t>20</w:t>
      </w:r>
      <w:r w:rsidRPr="00817B48">
        <w:t>, as if it were an application for the re</w:t>
      </w:r>
      <w:r w:rsidR="00817B48">
        <w:noBreakHyphen/>
      </w:r>
      <w:r w:rsidRPr="00817B48">
        <w:t>crediting of the amount to the person’s HELP balance.</w:t>
      </w:r>
    </w:p>
    <w:p w:rsidR="00907F61" w:rsidRPr="00817B48" w:rsidRDefault="00907F61" w:rsidP="00817B48">
      <w:pPr>
        <w:pStyle w:val="ItemHead"/>
      </w:pPr>
      <w:r w:rsidRPr="00817B48">
        <w:t>147  Transitional—indexation</w:t>
      </w:r>
    </w:p>
    <w:p w:rsidR="00817B48" w:rsidRPr="00817B48" w:rsidRDefault="00907F61" w:rsidP="00817B48">
      <w:pPr>
        <w:pStyle w:val="Item"/>
      </w:pPr>
      <w:r w:rsidRPr="00817B48">
        <w:t>Despite anything in subsection</w:t>
      </w:r>
      <w:r w:rsidR="00817B48" w:rsidRPr="00817B48">
        <w:t> </w:t>
      </w:r>
      <w:r w:rsidRPr="00817B48">
        <w:t>198</w:t>
      </w:r>
      <w:r w:rsidR="00817B48">
        <w:noBreakHyphen/>
      </w:r>
      <w:r w:rsidRPr="00817B48">
        <w:t xml:space="preserve">10(1) of the </w:t>
      </w:r>
      <w:r w:rsidRPr="00817B48">
        <w:rPr>
          <w:i/>
        </w:rPr>
        <w:t>Higher Education Support Act 2003</w:t>
      </w:r>
      <w:r w:rsidRPr="00817B48">
        <w:t>, the HELP loan limit is not to be indexed on 1</w:t>
      </w:r>
      <w:r w:rsidR="00817B48" w:rsidRPr="00817B48">
        <w:t> </w:t>
      </w:r>
      <w:r w:rsidRPr="00817B48">
        <w:t>January 2020.</w:t>
      </w:r>
    </w:p>
    <w:p w:rsidR="00817B48" w:rsidRPr="00817B48" w:rsidRDefault="00817B48" w:rsidP="00817B48">
      <w:pPr>
        <w:spacing w:line="240" w:lineRule="auto"/>
        <w:rPr>
          <w:rFonts w:eastAsia="Times New Roman" w:cs="Times New Roman"/>
          <w:lang w:eastAsia="en-AU"/>
        </w:rPr>
      </w:pPr>
      <w:r w:rsidRPr="00817B48">
        <w:br w:type="page"/>
      </w:r>
    </w:p>
    <w:p w:rsidR="00D366FB" w:rsidRPr="00817B48" w:rsidRDefault="00D366FB" w:rsidP="00817B48">
      <w:pPr>
        <w:pStyle w:val="ActHead6"/>
      </w:pPr>
      <w:bookmarkStart w:id="63" w:name="_Toc523145713"/>
      <w:r w:rsidRPr="00817B48">
        <w:rPr>
          <w:rStyle w:val="CharAmSchNo"/>
        </w:rPr>
        <w:t>Schedule</w:t>
      </w:r>
      <w:r w:rsidR="00817B48" w:rsidRPr="00817B48">
        <w:rPr>
          <w:rStyle w:val="CharAmSchNo"/>
        </w:rPr>
        <w:t> </w:t>
      </w:r>
      <w:r w:rsidRPr="00817B48">
        <w:rPr>
          <w:rStyle w:val="CharAmSchNo"/>
        </w:rPr>
        <w:t>4</w:t>
      </w:r>
      <w:r w:rsidRPr="00817B48">
        <w:t>—</w:t>
      </w:r>
      <w:r w:rsidRPr="00817B48">
        <w:rPr>
          <w:rStyle w:val="CharAmSchText"/>
        </w:rPr>
        <w:t>FEE</w:t>
      </w:r>
      <w:r w:rsidR="00817B48" w:rsidRPr="00817B48">
        <w:rPr>
          <w:rStyle w:val="CharAmSchText"/>
        </w:rPr>
        <w:noBreakHyphen/>
      </w:r>
      <w:r w:rsidRPr="00817B48">
        <w:rPr>
          <w:rStyle w:val="CharAmSchText"/>
        </w:rPr>
        <w:t>HELP debts</w:t>
      </w:r>
      <w:bookmarkEnd w:id="63"/>
    </w:p>
    <w:p w:rsidR="00D366FB" w:rsidRPr="00817B48" w:rsidRDefault="00D366FB" w:rsidP="00817B48">
      <w:pPr>
        <w:pStyle w:val="ActHead7"/>
      </w:pPr>
      <w:bookmarkStart w:id="64" w:name="_Toc523145714"/>
      <w:r w:rsidRPr="00817B48">
        <w:rPr>
          <w:rStyle w:val="CharAmPartNo"/>
        </w:rPr>
        <w:t>Part</w:t>
      </w:r>
      <w:r w:rsidR="00817B48" w:rsidRPr="00817B48">
        <w:rPr>
          <w:rStyle w:val="CharAmPartNo"/>
        </w:rPr>
        <w:t> </w:t>
      </w:r>
      <w:r w:rsidRPr="00817B48">
        <w:rPr>
          <w:rStyle w:val="CharAmPartNo"/>
        </w:rPr>
        <w:t>1</w:t>
      </w:r>
      <w:r w:rsidRPr="00817B48">
        <w:t>—</w:t>
      </w:r>
      <w:r w:rsidRPr="00817B48">
        <w:rPr>
          <w:rStyle w:val="CharAmPartText"/>
        </w:rPr>
        <w:t>Amendments</w:t>
      </w:r>
      <w:bookmarkEnd w:id="64"/>
    </w:p>
    <w:p w:rsidR="00D366FB" w:rsidRPr="00817B48" w:rsidRDefault="00D366FB" w:rsidP="00817B48">
      <w:pPr>
        <w:pStyle w:val="ActHead9"/>
      </w:pPr>
      <w:bookmarkStart w:id="65" w:name="_Toc523145715"/>
      <w:r w:rsidRPr="00817B48">
        <w:t>Higher Education Support Act 2003</w:t>
      </w:r>
      <w:bookmarkEnd w:id="65"/>
    </w:p>
    <w:p w:rsidR="00D366FB" w:rsidRPr="00817B48" w:rsidRDefault="00D366FB" w:rsidP="00817B48">
      <w:pPr>
        <w:pStyle w:val="ItemHead"/>
      </w:pPr>
      <w:r w:rsidRPr="00817B48">
        <w:t>1  Subsection</w:t>
      </w:r>
      <w:r w:rsidR="00817B48" w:rsidRPr="00817B48">
        <w:t> </w:t>
      </w:r>
      <w:r w:rsidRPr="00817B48">
        <w:t>137</w:t>
      </w:r>
      <w:r w:rsidR="00817B48">
        <w:noBreakHyphen/>
      </w:r>
      <w:r w:rsidRPr="00817B48">
        <w:t>10(2)</w:t>
      </w:r>
    </w:p>
    <w:p w:rsidR="00D366FB" w:rsidRPr="00817B48" w:rsidRDefault="00D366FB" w:rsidP="00817B48">
      <w:pPr>
        <w:pStyle w:val="Item"/>
      </w:pPr>
      <w:r w:rsidRPr="00817B48">
        <w:t>Repeal the subsection, substitute:</w:t>
      </w:r>
    </w:p>
    <w:p w:rsidR="00D366FB" w:rsidRPr="00817B48" w:rsidRDefault="00D366FB" w:rsidP="00817B48">
      <w:pPr>
        <w:pStyle w:val="subsection"/>
      </w:pPr>
      <w:r w:rsidRPr="00817B48">
        <w:tab/>
        <w:t>(2)</w:t>
      </w:r>
      <w:r w:rsidRPr="00817B48">
        <w:tab/>
        <w:t xml:space="preserve">The amount of the </w:t>
      </w:r>
      <w:r w:rsidR="00817B48" w:rsidRPr="00817B48">
        <w:rPr>
          <w:position w:val="6"/>
          <w:sz w:val="16"/>
        </w:rPr>
        <w:t>*</w:t>
      </w:r>
      <w:r w:rsidRPr="00817B48">
        <w:t>FEE</w:t>
      </w:r>
      <w:r w:rsidR="00817B48">
        <w:noBreakHyphen/>
      </w:r>
      <w:r w:rsidRPr="00817B48">
        <w:t>HELP debt is:</w:t>
      </w:r>
    </w:p>
    <w:p w:rsidR="00D366FB" w:rsidRPr="00817B48" w:rsidRDefault="00D366FB" w:rsidP="00817B48">
      <w:pPr>
        <w:pStyle w:val="paragraph"/>
      </w:pPr>
      <w:r w:rsidRPr="00817B48">
        <w:tab/>
        <w:t>(a)</w:t>
      </w:r>
      <w:r w:rsidRPr="00817B48">
        <w:tab/>
        <w:t xml:space="preserve">if the loan relates to </w:t>
      </w:r>
      <w:r w:rsidR="00817B48" w:rsidRPr="00817B48">
        <w:rPr>
          <w:position w:val="6"/>
          <w:sz w:val="16"/>
        </w:rPr>
        <w:t>*</w:t>
      </w:r>
      <w:r w:rsidRPr="00817B48">
        <w:t>FEE</w:t>
      </w:r>
      <w:r w:rsidR="00817B48">
        <w:noBreakHyphen/>
      </w:r>
      <w:r w:rsidRPr="00817B48">
        <w:t>HELP assistance for a unit of study provided by a Table B provider—the amount of the loan; or</w:t>
      </w:r>
    </w:p>
    <w:p w:rsidR="00D366FB" w:rsidRPr="00817B48" w:rsidRDefault="00D366FB" w:rsidP="00817B48">
      <w:pPr>
        <w:pStyle w:val="paragraph"/>
      </w:pPr>
      <w:r w:rsidRPr="00817B48">
        <w:tab/>
        <w:t>(b)</w:t>
      </w:r>
      <w:r w:rsidRPr="00817B48">
        <w:tab/>
        <w:t xml:space="preserve">if </w:t>
      </w:r>
      <w:r w:rsidR="00817B48" w:rsidRPr="00817B48">
        <w:t>paragraph (</w:t>
      </w:r>
      <w:r w:rsidRPr="00817B48">
        <w:t xml:space="preserve">a) does not apply and the loan relates to </w:t>
      </w:r>
      <w:r w:rsidR="00817B48" w:rsidRPr="00817B48">
        <w:rPr>
          <w:position w:val="6"/>
          <w:sz w:val="16"/>
        </w:rPr>
        <w:t>*</w:t>
      </w:r>
      <w:r w:rsidRPr="00817B48">
        <w:t>FEE</w:t>
      </w:r>
      <w:r w:rsidR="00817B48">
        <w:noBreakHyphen/>
      </w:r>
      <w:r w:rsidRPr="00817B48">
        <w:t xml:space="preserve">HELP assistance that forms part of an </w:t>
      </w:r>
      <w:r w:rsidR="00817B48" w:rsidRPr="00817B48">
        <w:rPr>
          <w:position w:val="6"/>
          <w:sz w:val="16"/>
        </w:rPr>
        <w:t>*</w:t>
      </w:r>
      <w:r w:rsidRPr="00817B48">
        <w:t>undergraduate course of study—an amount equal to 125% of the loan; or</w:t>
      </w:r>
    </w:p>
    <w:p w:rsidR="00E17E8A" w:rsidRDefault="00D366FB" w:rsidP="00817B48">
      <w:pPr>
        <w:pStyle w:val="paragraph"/>
      </w:pPr>
      <w:r w:rsidRPr="00817B48">
        <w:tab/>
        <w:t>(c)</w:t>
      </w:r>
      <w:r w:rsidRPr="00817B48">
        <w:tab/>
        <w:t xml:space="preserve">if neither </w:t>
      </w:r>
      <w:r w:rsidR="00817B48" w:rsidRPr="00817B48">
        <w:t>paragraph (</w:t>
      </w:r>
      <w:r w:rsidRPr="00817B48">
        <w:t>a) nor (b) applies—the amount of the loan.</w:t>
      </w:r>
    </w:p>
    <w:p w:rsidR="00E17E8A" w:rsidRDefault="00E17E8A">
      <w:pPr>
        <w:spacing w:line="240" w:lineRule="auto"/>
        <w:rPr>
          <w:rFonts w:eastAsia="Times New Roman" w:cs="Times New Roman"/>
          <w:lang w:eastAsia="en-AU"/>
        </w:rPr>
      </w:pPr>
      <w:r>
        <w:br w:type="page"/>
      </w:r>
    </w:p>
    <w:p w:rsidR="00D366FB" w:rsidRPr="00817B48" w:rsidRDefault="00D366FB" w:rsidP="00817B48">
      <w:pPr>
        <w:pStyle w:val="ActHead7"/>
      </w:pPr>
      <w:bookmarkStart w:id="66" w:name="_Toc523145716"/>
      <w:r w:rsidRPr="00817B48">
        <w:rPr>
          <w:rStyle w:val="CharAmPartNo"/>
        </w:rPr>
        <w:t>Part</w:t>
      </w:r>
      <w:r w:rsidR="00817B48" w:rsidRPr="00817B48">
        <w:rPr>
          <w:rStyle w:val="CharAmPartNo"/>
        </w:rPr>
        <w:t> </w:t>
      </w:r>
      <w:r w:rsidRPr="00817B48">
        <w:rPr>
          <w:rStyle w:val="CharAmPartNo"/>
        </w:rPr>
        <w:t>2</w:t>
      </w:r>
      <w:r w:rsidRPr="00817B48">
        <w:t>—</w:t>
      </w:r>
      <w:r w:rsidRPr="00817B48">
        <w:rPr>
          <w:rStyle w:val="CharAmPartText"/>
        </w:rPr>
        <w:t>Application of amendments</w:t>
      </w:r>
      <w:bookmarkEnd w:id="66"/>
    </w:p>
    <w:p w:rsidR="00D366FB" w:rsidRPr="00817B48" w:rsidRDefault="00D366FB" w:rsidP="00817B48">
      <w:pPr>
        <w:pStyle w:val="ItemHead"/>
      </w:pPr>
      <w:r w:rsidRPr="00817B48">
        <w:t>2  Application—FEE</w:t>
      </w:r>
      <w:r w:rsidR="00817B48">
        <w:noBreakHyphen/>
      </w:r>
      <w:r w:rsidRPr="00817B48">
        <w:t>HELP debts</w:t>
      </w:r>
    </w:p>
    <w:p w:rsidR="00D366FB" w:rsidRDefault="00D366FB" w:rsidP="00817B48">
      <w:pPr>
        <w:pStyle w:val="Item"/>
      </w:pPr>
      <w:r w:rsidRPr="00817B48">
        <w:t>The amendments of section</w:t>
      </w:r>
      <w:r w:rsidR="00817B48" w:rsidRPr="00817B48">
        <w:t> </w:t>
      </w:r>
      <w:r w:rsidRPr="00817B48">
        <w:t>137</w:t>
      </w:r>
      <w:r w:rsidR="00817B48">
        <w:noBreakHyphen/>
      </w:r>
      <w:r w:rsidRPr="00817B48">
        <w:t xml:space="preserve">10 of the </w:t>
      </w:r>
      <w:r w:rsidRPr="00817B48">
        <w:rPr>
          <w:i/>
        </w:rPr>
        <w:t>Higher Education Support Act 2003</w:t>
      </w:r>
      <w:r w:rsidRPr="00817B48">
        <w:t xml:space="preserve"> made by Part</w:t>
      </w:r>
      <w:r w:rsidR="00817B48" w:rsidRPr="00817B48">
        <w:t> </w:t>
      </w:r>
      <w:r w:rsidRPr="00817B48">
        <w:t>1 of this Schedule apply in relation to a loan made on or after 1</w:t>
      </w:r>
      <w:r w:rsidR="00817B48" w:rsidRPr="00817B48">
        <w:t> </w:t>
      </w:r>
      <w:r w:rsidRPr="00817B48">
        <w:t>January 2019.</w:t>
      </w:r>
    </w:p>
    <w:p w:rsidR="00473EC9" w:rsidRDefault="00473EC9" w:rsidP="00473EC9"/>
    <w:p w:rsidR="00473EC9" w:rsidRDefault="00473EC9" w:rsidP="00473EC9">
      <w:pPr>
        <w:pStyle w:val="AssentBk"/>
        <w:keepNext/>
      </w:pPr>
    </w:p>
    <w:p w:rsidR="00473EC9" w:rsidRDefault="00473EC9" w:rsidP="00473EC9">
      <w:pPr>
        <w:pStyle w:val="AssentBk"/>
        <w:keepNext/>
      </w:pPr>
    </w:p>
    <w:p w:rsidR="00473EC9" w:rsidRDefault="00473EC9" w:rsidP="00473EC9">
      <w:pPr>
        <w:pStyle w:val="2ndRd"/>
        <w:keepNext/>
        <w:pBdr>
          <w:top w:val="single" w:sz="2" w:space="1" w:color="auto"/>
        </w:pBdr>
      </w:pPr>
    </w:p>
    <w:p w:rsidR="00473EC9" w:rsidRDefault="00473EC9" w:rsidP="000C5962">
      <w:pPr>
        <w:pStyle w:val="2ndRd"/>
        <w:keepNext/>
        <w:spacing w:line="260" w:lineRule="atLeast"/>
        <w:rPr>
          <w:i/>
        </w:rPr>
      </w:pPr>
      <w:r>
        <w:t>[</w:t>
      </w:r>
      <w:r>
        <w:rPr>
          <w:i/>
        </w:rPr>
        <w:t>Minister’s second reading speech made in—</w:t>
      </w:r>
    </w:p>
    <w:p w:rsidR="00473EC9" w:rsidRDefault="00473EC9" w:rsidP="000C5962">
      <w:pPr>
        <w:pStyle w:val="2ndRd"/>
        <w:keepNext/>
        <w:spacing w:line="260" w:lineRule="atLeast"/>
        <w:rPr>
          <w:i/>
        </w:rPr>
      </w:pPr>
      <w:r>
        <w:rPr>
          <w:i/>
        </w:rPr>
        <w:t>House of Representatives on 14 February 2018</w:t>
      </w:r>
    </w:p>
    <w:p w:rsidR="00473EC9" w:rsidRDefault="00473EC9" w:rsidP="000C5962">
      <w:pPr>
        <w:pStyle w:val="2ndRd"/>
        <w:keepNext/>
        <w:spacing w:line="260" w:lineRule="atLeast"/>
        <w:rPr>
          <w:i/>
        </w:rPr>
      </w:pPr>
      <w:r>
        <w:rPr>
          <w:i/>
        </w:rPr>
        <w:t>Senate on 28 March 2018</w:t>
      </w:r>
      <w:r>
        <w:t>]</w:t>
      </w:r>
    </w:p>
    <w:p w:rsidR="00473EC9" w:rsidRDefault="00473EC9" w:rsidP="000C5962"/>
    <w:p w:rsidR="00971355" w:rsidRPr="00473EC9" w:rsidRDefault="00473EC9" w:rsidP="00473EC9">
      <w:pPr>
        <w:framePr w:hSpace="180" w:wrap="around" w:vAnchor="text" w:hAnchor="page" w:x="2416" w:y="6514"/>
      </w:pPr>
      <w:r>
        <w:t>(31/18)</w:t>
      </w:r>
    </w:p>
    <w:p w:rsidR="00473EC9" w:rsidRDefault="00473EC9"/>
    <w:sectPr w:rsidR="00473EC9" w:rsidSect="00971355">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B3E" w:rsidRDefault="00BA4B3E" w:rsidP="0048364F">
      <w:pPr>
        <w:spacing w:line="240" w:lineRule="auto"/>
      </w:pPr>
      <w:r>
        <w:separator/>
      </w:r>
    </w:p>
  </w:endnote>
  <w:endnote w:type="continuationSeparator" w:id="0">
    <w:p w:rsidR="00BA4B3E" w:rsidRDefault="00BA4B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5F1388" w:rsidRDefault="00BA4B3E" w:rsidP="00817B4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C9" w:rsidRDefault="00473EC9" w:rsidP="00CD12A5">
    <w:pPr>
      <w:pStyle w:val="ScalePlusRef"/>
    </w:pPr>
    <w:r>
      <w:t>Note: An electronic version of this Act is available on the Federal Register of Legislation (</w:t>
    </w:r>
    <w:hyperlink r:id="rId1" w:history="1">
      <w:r>
        <w:t>https://www.legislation.gov.au/</w:t>
      </w:r>
    </w:hyperlink>
    <w:r>
      <w:t>)</w:t>
    </w:r>
  </w:p>
  <w:p w:rsidR="00473EC9" w:rsidRDefault="00473EC9" w:rsidP="00CD12A5"/>
  <w:p w:rsidR="00BA4B3E" w:rsidRDefault="00BA4B3E" w:rsidP="00817B48">
    <w:pPr>
      <w:pStyle w:val="Footer"/>
      <w:spacing w:before="120"/>
    </w:pPr>
  </w:p>
  <w:p w:rsidR="00BA4B3E" w:rsidRPr="005F1388" w:rsidRDefault="00BA4B3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ED79B6" w:rsidRDefault="00BA4B3E" w:rsidP="00817B4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Default="00BA4B3E" w:rsidP="00817B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4B3E" w:rsidTr="008A63F6">
      <w:tc>
        <w:tcPr>
          <w:tcW w:w="646" w:type="dxa"/>
        </w:tcPr>
        <w:p w:rsidR="00BA4B3E" w:rsidRDefault="00BA4B3E" w:rsidP="008A63F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47D2">
            <w:rPr>
              <w:i/>
              <w:noProof/>
              <w:sz w:val="18"/>
            </w:rPr>
            <w:t>ii</w:t>
          </w:r>
          <w:r w:rsidRPr="00ED79B6">
            <w:rPr>
              <w:i/>
              <w:sz w:val="18"/>
            </w:rPr>
            <w:fldChar w:fldCharType="end"/>
          </w:r>
        </w:p>
      </w:tc>
      <w:tc>
        <w:tcPr>
          <w:tcW w:w="5387" w:type="dxa"/>
        </w:tcPr>
        <w:p w:rsidR="00BA4B3E" w:rsidRDefault="00BA4B3E" w:rsidP="008A63F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347D2">
            <w:rPr>
              <w:i/>
              <w:sz w:val="18"/>
            </w:rPr>
            <w:t>Higher Education Support Legislation Amendment (Student Loan Sustainability) Act 2018</w:t>
          </w:r>
          <w:r w:rsidRPr="00ED79B6">
            <w:rPr>
              <w:i/>
              <w:sz w:val="18"/>
            </w:rPr>
            <w:fldChar w:fldCharType="end"/>
          </w:r>
        </w:p>
      </w:tc>
      <w:tc>
        <w:tcPr>
          <w:tcW w:w="1270" w:type="dxa"/>
        </w:tcPr>
        <w:p w:rsidR="00BA4B3E" w:rsidRDefault="00BA4B3E" w:rsidP="008A63F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347D2">
            <w:rPr>
              <w:i/>
              <w:sz w:val="18"/>
            </w:rPr>
            <w:t>No. 76, 2018</w:t>
          </w:r>
          <w:r w:rsidRPr="00ED79B6">
            <w:rPr>
              <w:i/>
              <w:sz w:val="18"/>
            </w:rPr>
            <w:fldChar w:fldCharType="end"/>
          </w:r>
        </w:p>
      </w:tc>
    </w:tr>
  </w:tbl>
  <w:p w:rsidR="00BA4B3E" w:rsidRDefault="00BA4B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Default="00BA4B3E" w:rsidP="00817B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4B3E" w:rsidTr="008A63F6">
      <w:tc>
        <w:tcPr>
          <w:tcW w:w="1247" w:type="dxa"/>
        </w:tcPr>
        <w:p w:rsidR="00BA4B3E" w:rsidRDefault="00BA4B3E" w:rsidP="008A63F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347D2">
            <w:rPr>
              <w:i/>
              <w:sz w:val="18"/>
            </w:rPr>
            <w:t>No. 76, 2018</w:t>
          </w:r>
          <w:r w:rsidRPr="00ED79B6">
            <w:rPr>
              <w:i/>
              <w:sz w:val="18"/>
            </w:rPr>
            <w:fldChar w:fldCharType="end"/>
          </w:r>
        </w:p>
      </w:tc>
      <w:tc>
        <w:tcPr>
          <w:tcW w:w="5387" w:type="dxa"/>
        </w:tcPr>
        <w:p w:rsidR="00BA4B3E" w:rsidRDefault="00BA4B3E" w:rsidP="008A63F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347D2">
            <w:rPr>
              <w:i/>
              <w:sz w:val="18"/>
            </w:rPr>
            <w:t>Higher Education Support Legislation Amendment (Student Loan Sustainability) Act 2018</w:t>
          </w:r>
          <w:r w:rsidRPr="00ED79B6">
            <w:rPr>
              <w:i/>
              <w:sz w:val="18"/>
            </w:rPr>
            <w:fldChar w:fldCharType="end"/>
          </w:r>
        </w:p>
      </w:tc>
      <w:tc>
        <w:tcPr>
          <w:tcW w:w="669" w:type="dxa"/>
        </w:tcPr>
        <w:p w:rsidR="00BA4B3E" w:rsidRDefault="00BA4B3E" w:rsidP="008A63F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47D2">
            <w:rPr>
              <w:i/>
              <w:noProof/>
              <w:sz w:val="18"/>
            </w:rPr>
            <w:t>i</w:t>
          </w:r>
          <w:r w:rsidRPr="00ED79B6">
            <w:rPr>
              <w:i/>
              <w:sz w:val="18"/>
            </w:rPr>
            <w:fldChar w:fldCharType="end"/>
          </w:r>
        </w:p>
      </w:tc>
    </w:tr>
  </w:tbl>
  <w:p w:rsidR="00BA4B3E" w:rsidRPr="00ED79B6" w:rsidRDefault="00BA4B3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A961C4" w:rsidRDefault="00BA4B3E" w:rsidP="00817B4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4B3E" w:rsidTr="000E6ABB">
      <w:tc>
        <w:tcPr>
          <w:tcW w:w="646" w:type="dxa"/>
        </w:tcPr>
        <w:p w:rsidR="00BA4B3E" w:rsidRDefault="00BA4B3E" w:rsidP="008A63F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347D2">
            <w:rPr>
              <w:i/>
              <w:noProof/>
              <w:sz w:val="18"/>
            </w:rPr>
            <w:t>42</w:t>
          </w:r>
          <w:r w:rsidRPr="007A1328">
            <w:rPr>
              <w:i/>
              <w:sz w:val="18"/>
            </w:rPr>
            <w:fldChar w:fldCharType="end"/>
          </w:r>
        </w:p>
      </w:tc>
      <w:tc>
        <w:tcPr>
          <w:tcW w:w="5387" w:type="dxa"/>
        </w:tcPr>
        <w:p w:rsidR="00BA4B3E" w:rsidRDefault="00BA4B3E" w:rsidP="008A63F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347D2">
            <w:rPr>
              <w:i/>
              <w:sz w:val="18"/>
            </w:rPr>
            <w:t>Higher Education Support Legislation Amendment (Student Loan Sustainability) Act 2018</w:t>
          </w:r>
          <w:r w:rsidRPr="007A1328">
            <w:rPr>
              <w:i/>
              <w:sz w:val="18"/>
            </w:rPr>
            <w:fldChar w:fldCharType="end"/>
          </w:r>
        </w:p>
      </w:tc>
      <w:tc>
        <w:tcPr>
          <w:tcW w:w="1270" w:type="dxa"/>
        </w:tcPr>
        <w:p w:rsidR="00BA4B3E" w:rsidRDefault="00BA4B3E" w:rsidP="008A63F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347D2">
            <w:rPr>
              <w:i/>
              <w:sz w:val="18"/>
            </w:rPr>
            <w:t>No. 76, 2018</w:t>
          </w:r>
          <w:r w:rsidRPr="007A1328">
            <w:rPr>
              <w:i/>
              <w:sz w:val="18"/>
            </w:rPr>
            <w:fldChar w:fldCharType="end"/>
          </w:r>
        </w:p>
      </w:tc>
    </w:tr>
  </w:tbl>
  <w:p w:rsidR="00BA4B3E" w:rsidRPr="00A961C4" w:rsidRDefault="00BA4B3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A961C4" w:rsidRDefault="00BA4B3E" w:rsidP="00817B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4B3E" w:rsidTr="000E6ABB">
      <w:tc>
        <w:tcPr>
          <w:tcW w:w="1247" w:type="dxa"/>
        </w:tcPr>
        <w:p w:rsidR="00BA4B3E" w:rsidRDefault="00BA4B3E" w:rsidP="008A63F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347D2">
            <w:rPr>
              <w:i/>
              <w:sz w:val="18"/>
            </w:rPr>
            <w:t>No. 76, 2018</w:t>
          </w:r>
          <w:r w:rsidRPr="007A1328">
            <w:rPr>
              <w:i/>
              <w:sz w:val="18"/>
            </w:rPr>
            <w:fldChar w:fldCharType="end"/>
          </w:r>
        </w:p>
      </w:tc>
      <w:tc>
        <w:tcPr>
          <w:tcW w:w="5387" w:type="dxa"/>
        </w:tcPr>
        <w:p w:rsidR="00BA4B3E" w:rsidRDefault="00BA4B3E" w:rsidP="008A63F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347D2">
            <w:rPr>
              <w:i/>
              <w:sz w:val="18"/>
            </w:rPr>
            <w:t>Higher Education Support Legislation Amendment (Student Loan Sustainability) Act 2018</w:t>
          </w:r>
          <w:r w:rsidRPr="007A1328">
            <w:rPr>
              <w:i/>
              <w:sz w:val="18"/>
            </w:rPr>
            <w:fldChar w:fldCharType="end"/>
          </w:r>
        </w:p>
      </w:tc>
      <w:tc>
        <w:tcPr>
          <w:tcW w:w="669" w:type="dxa"/>
        </w:tcPr>
        <w:p w:rsidR="00BA4B3E" w:rsidRDefault="00BA4B3E" w:rsidP="008A63F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347D2">
            <w:rPr>
              <w:i/>
              <w:noProof/>
              <w:sz w:val="18"/>
            </w:rPr>
            <w:t>43</w:t>
          </w:r>
          <w:r w:rsidRPr="007A1328">
            <w:rPr>
              <w:i/>
              <w:sz w:val="18"/>
            </w:rPr>
            <w:fldChar w:fldCharType="end"/>
          </w:r>
        </w:p>
      </w:tc>
    </w:tr>
  </w:tbl>
  <w:p w:rsidR="00BA4B3E" w:rsidRPr="00055B5C" w:rsidRDefault="00BA4B3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A961C4" w:rsidRDefault="00BA4B3E" w:rsidP="00817B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A4B3E" w:rsidTr="000E6ABB">
      <w:tc>
        <w:tcPr>
          <w:tcW w:w="1247" w:type="dxa"/>
        </w:tcPr>
        <w:p w:rsidR="00BA4B3E" w:rsidRDefault="00BA4B3E" w:rsidP="008A63F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347D2">
            <w:rPr>
              <w:i/>
              <w:sz w:val="18"/>
            </w:rPr>
            <w:t>No. 76, 2018</w:t>
          </w:r>
          <w:r w:rsidRPr="007A1328">
            <w:rPr>
              <w:i/>
              <w:sz w:val="18"/>
            </w:rPr>
            <w:fldChar w:fldCharType="end"/>
          </w:r>
        </w:p>
      </w:tc>
      <w:tc>
        <w:tcPr>
          <w:tcW w:w="5387" w:type="dxa"/>
        </w:tcPr>
        <w:p w:rsidR="00BA4B3E" w:rsidRDefault="00BA4B3E" w:rsidP="008A63F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347D2">
            <w:rPr>
              <w:i/>
              <w:sz w:val="18"/>
            </w:rPr>
            <w:t>Higher Education Support Legislation Amendment (Student Loan Sustainability) Act 2018</w:t>
          </w:r>
          <w:r w:rsidRPr="007A1328">
            <w:rPr>
              <w:i/>
              <w:sz w:val="18"/>
            </w:rPr>
            <w:fldChar w:fldCharType="end"/>
          </w:r>
        </w:p>
      </w:tc>
      <w:tc>
        <w:tcPr>
          <w:tcW w:w="669" w:type="dxa"/>
        </w:tcPr>
        <w:p w:rsidR="00BA4B3E" w:rsidRDefault="00BA4B3E" w:rsidP="008A63F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347D2">
            <w:rPr>
              <w:i/>
              <w:noProof/>
              <w:sz w:val="18"/>
            </w:rPr>
            <w:t>1</w:t>
          </w:r>
          <w:r w:rsidRPr="007A1328">
            <w:rPr>
              <w:i/>
              <w:sz w:val="18"/>
            </w:rPr>
            <w:fldChar w:fldCharType="end"/>
          </w:r>
        </w:p>
      </w:tc>
    </w:tr>
  </w:tbl>
  <w:p w:rsidR="00BA4B3E" w:rsidRPr="00A961C4" w:rsidRDefault="00BA4B3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B3E" w:rsidRDefault="00BA4B3E" w:rsidP="0048364F">
      <w:pPr>
        <w:spacing w:line="240" w:lineRule="auto"/>
      </w:pPr>
      <w:r>
        <w:separator/>
      </w:r>
    </w:p>
  </w:footnote>
  <w:footnote w:type="continuationSeparator" w:id="0">
    <w:p w:rsidR="00BA4B3E" w:rsidRDefault="00BA4B3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5F1388" w:rsidRDefault="00BA4B3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5F1388" w:rsidRDefault="00BA4B3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5F1388" w:rsidRDefault="00BA4B3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ED79B6" w:rsidRDefault="00BA4B3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ED79B6" w:rsidRDefault="00BA4B3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ED79B6" w:rsidRDefault="00BA4B3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A961C4" w:rsidRDefault="00BA4B3E" w:rsidP="0048364F">
    <w:pPr>
      <w:rPr>
        <w:b/>
        <w:sz w:val="20"/>
      </w:rPr>
    </w:pPr>
    <w:r>
      <w:rPr>
        <w:b/>
        <w:sz w:val="20"/>
      </w:rPr>
      <w:fldChar w:fldCharType="begin"/>
    </w:r>
    <w:r>
      <w:rPr>
        <w:b/>
        <w:sz w:val="20"/>
      </w:rPr>
      <w:instrText xml:space="preserve"> STYLEREF CharAmSchNo </w:instrText>
    </w:r>
    <w:r w:rsidR="007347D2">
      <w:rPr>
        <w:b/>
        <w:sz w:val="20"/>
      </w:rPr>
      <w:fldChar w:fldCharType="separate"/>
    </w:r>
    <w:r w:rsidR="007347D2">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347D2">
      <w:rPr>
        <w:sz w:val="20"/>
      </w:rPr>
      <w:fldChar w:fldCharType="separate"/>
    </w:r>
    <w:r w:rsidR="007347D2">
      <w:rPr>
        <w:noProof/>
        <w:sz w:val="20"/>
      </w:rPr>
      <w:t>FEE-HELP debts</w:t>
    </w:r>
    <w:r>
      <w:rPr>
        <w:sz w:val="20"/>
      </w:rPr>
      <w:fldChar w:fldCharType="end"/>
    </w:r>
  </w:p>
  <w:p w:rsidR="00BA4B3E" w:rsidRPr="00A961C4" w:rsidRDefault="00BA4B3E" w:rsidP="0048364F">
    <w:pPr>
      <w:rPr>
        <w:b/>
        <w:sz w:val="20"/>
      </w:rPr>
    </w:pPr>
    <w:r>
      <w:rPr>
        <w:b/>
        <w:sz w:val="20"/>
      </w:rPr>
      <w:fldChar w:fldCharType="begin"/>
    </w:r>
    <w:r>
      <w:rPr>
        <w:b/>
        <w:sz w:val="20"/>
      </w:rPr>
      <w:instrText xml:space="preserve"> STYLEREF CharAmPartNo </w:instrText>
    </w:r>
    <w:r w:rsidR="007347D2">
      <w:rPr>
        <w:b/>
        <w:sz w:val="20"/>
      </w:rPr>
      <w:fldChar w:fldCharType="separate"/>
    </w:r>
    <w:r w:rsidR="007347D2">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347D2">
      <w:rPr>
        <w:sz w:val="20"/>
      </w:rPr>
      <w:fldChar w:fldCharType="separate"/>
    </w:r>
    <w:r w:rsidR="007347D2">
      <w:rPr>
        <w:noProof/>
        <w:sz w:val="20"/>
      </w:rPr>
      <w:t>Amendments</w:t>
    </w:r>
    <w:r>
      <w:rPr>
        <w:sz w:val="20"/>
      </w:rPr>
      <w:fldChar w:fldCharType="end"/>
    </w:r>
  </w:p>
  <w:p w:rsidR="00BA4B3E" w:rsidRPr="00A961C4" w:rsidRDefault="00BA4B3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A961C4" w:rsidRDefault="00BA4B3E" w:rsidP="0048364F">
    <w:pPr>
      <w:jc w:val="right"/>
      <w:rPr>
        <w:sz w:val="20"/>
      </w:rPr>
    </w:pPr>
    <w:r w:rsidRPr="00A961C4">
      <w:rPr>
        <w:sz w:val="20"/>
      </w:rPr>
      <w:fldChar w:fldCharType="begin"/>
    </w:r>
    <w:r w:rsidRPr="00A961C4">
      <w:rPr>
        <w:sz w:val="20"/>
      </w:rPr>
      <w:instrText xml:space="preserve"> STYLEREF CharAmSchText </w:instrText>
    </w:r>
    <w:r w:rsidR="007347D2">
      <w:rPr>
        <w:sz w:val="20"/>
      </w:rPr>
      <w:fldChar w:fldCharType="separate"/>
    </w:r>
    <w:r w:rsidR="007347D2">
      <w:rPr>
        <w:noProof/>
        <w:sz w:val="20"/>
      </w:rPr>
      <w:t>FEE-HELP debts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347D2">
      <w:rPr>
        <w:b/>
        <w:sz w:val="20"/>
      </w:rPr>
      <w:fldChar w:fldCharType="separate"/>
    </w:r>
    <w:r w:rsidR="007347D2">
      <w:rPr>
        <w:b/>
        <w:noProof/>
        <w:sz w:val="20"/>
      </w:rPr>
      <w:t>Schedule 4</w:t>
    </w:r>
    <w:r>
      <w:rPr>
        <w:b/>
        <w:sz w:val="20"/>
      </w:rPr>
      <w:fldChar w:fldCharType="end"/>
    </w:r>
  </w:p>
  <w:p w:rsidR="00BA4B3E" w:rsidRPr="00A961C4" w:rsidRDefault="00BA4B3E" w:rsidP="0048364F">
    <w:pPr>
      <w:jc w:val="right"/>
      <w:rPr>
        <w:b/>
        <w:sz w:val="20"/>
      </w:rPr>
    </w:pPr>
    <w:r w:rsidRPr="00A961C4">
      <w:rPr>
        <w:sz w:val="20"/>
      </w:rPr>
      <w:fldChar w:fldCharType="begin"/>
    </w:r>
    <w:r w:rsidRPr="00A961C4">
      <w:rPr>
        <w:sz w:val="20"/>
      </w:rPr>
      <w:instrText xml:space="preserve"> STYLEREF CharAmPartText </w:instrText>
    </w:r>
    <w:r w:rsidR="007347D2">
      <w:rPr>
        <w:sz w:val="20"/>
      </w:rPr>
      <w:fldChar w:fldCharType="separate"/>
    </w:r>
    <w:r w:rsidR="007347D2">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347D2">
      <w:rPr>
        <w:b/>
        <w:sz w:val="20"/>
      </w:rPr>
      <w:fldChar w:fldCharType="separate"/>
    </w:r>
    <w:r w:rsidR="007347D2">
      <w:rPr>
        <w:b/>
        <w:noProof/>
        <w:sz w:val="20"/>
      </w:rPr>
      <w:t>Part 2</w:t>
    </w:r>
    <w:r w:rsidRPr="00A961C4">
      <w:rPr>
        <w:b/>
        <w:sz w:val="20"/>
      </w:rPr>
      <w:fldChar w:fldCharType="end"/>
    </w:r>
  </w:p>
  <w:p w:rsidR="00BA4B3E" w:rsidRPr="00A961C4" w:rsidRDefault="00BA4B3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3E" w:rsidRPr="00A961C4" w:rsidRDefault="00BA4B3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4F12D6-A81E-4A4E-84D6-6425574C3617}"/>
    <w:docVar w:name="dgnword-eventsink" w:val="88980648"/>
  </w:docVars>
  <w:rsids>
    <w:rsidRoot w:val="00F457DC"/>
    <w:rsid w:val="00003D38"/>
    <w:rsid w:val="000053DB"/>
    <w:rsid w:val="000113BC"/>
    <w:rsid w:val="000136AF"/>
    <w:rsid w:val="00023A6C"/>
    <w:rsid w:val="000417C9"/>
    <w:rsid w:val="0004272E"/>
    <w:rsid w:val="00046075"/>
    <w:rsid w:val="00047EC6"/>
    <w:rsid w:val="00055B5C"/>
    <w:rsid w:val="00056391"/>
    <w:rsid w:val="00060FF9"/>
    <w:rsid w:val="000614BF"/>
    <w:rsid w:val="00080B6F"/>
    <w:rsid w:val="00091F5D"/>
    <w:rsid w:val="000931AD"/>
    <w:rsid w:val="000A50DC"/>
    <w:rsid w:val="000A6CB9"/>
    <w:rsid w:val="000B1FD2"/>
    <w:rsid w:val="000B7639"/>
    <w:rsid w:val="000D05EF"/>
    <w:rsid w:val="000D27FC"/>
    <w:rsid w:val="000E6ABB"/>
    <w:rsid w:val="000F21C1"/>
    <w:rsid w:val="00101D90"/>
    <w:rsid w:val="001053A7"/>
    <w:rsid w:val="0010604C"/>
    <w:rsid w:val="0010745C"/>
    <w:rsid w:val="00113BD1"/>
    <w:rsid w:val="00122206"/>
    <w:rsid w:val="00141339"/>
    <w:rsid w:val="0015646E"/>
    <w:rsid w:val="00160B79"/>
    <w:rsid w:val="001636D4"/>
    <w:rsid w:val="001643C9"/>
    <w:rsid w:val="00165568"/>
    <w:rsid w:val="00166C2F"/>
    <w:rsid w:val="00167B70"/>
    <w:rsid w:val="001716C9"/>
    <w:rsid w:val="00173363"/>
    <w:rsid w:val="00173B94"/>
    <w:rsid w:val="00181761"/>
    <w:rsid w:val="00183F82"/>
    <w:rsid w:val="001854B4"/>
    <w:rsid w:val="001939E1"/>
    <w:rsid w:val="00195382"/>
    <w:rsid w:val="001A3658"/>
    <w:rsid w:val="001A36CB"/>
    <w:rsid w:val="001A759A"/>
    <w:rsid w:val="001B3758"/>
    <w:rsid w:val="001B7409"/>
    <w:rsid w:val="001B7A5D"/>
    <w:rsid w:val="001C2418"/>
    <w:rsid w:val="001C69C4"/>
    <w:rsid w:val="001D36D8"/>
    <w:rsid w:val="001D7D56"/>
    <w:rsid w:val="001E3590"/>
    <w:rsid w:val="001E7407"/>
    <w:rsid w:val="00201D27"/>
    <w:rsid w:val="00202618"/>
    <w:rsid w:val="00207980"/>
    <w:rsid w:val="00240749"/>
    <w:rsid w:val="00247889"/>
    <w:rsid w:val="00250AC3"/>
    <w:rsid w:val="00263820"/>
    <w:rsid w:val="00266540"/>
    <w:rsid w:val="0027138B"/>
    <w:rsid w:val="00275197"/>
    <w:rsid w:val="00283F4A"/>
    <w:rsid w:val="00285EC9"/>
    <w:rsid w:val="00290539"/>
    <w:rsid w:val="00293B89"/>
    <w:rsid w:val="00297ECB"/>
    <w:rsid w:val="002B5A30"/>
    <w:rsid w:val="002D043A"/>
    <w:rsid w:val="002D395A"/>
    <w:rsid w:val="002D639F"/>
    <w:rsid w:val="002E2109"/>
    <w:rsid w:val="002E2666"/>
    <w:rsid w:val="002E3496"/>
    <w:rsid w:val="002F7D3B"/>
    <w:rsid w:val="00303E84"/>
    <w:rsid w:val="00305B6A"/>
    <w:rsid w:val="00310677"/>
    <w:rsid w:val="003265DC"/>
    <w:rsid w:val="0033759E"/>
    <w:rsid w:val="003377F1"/>
    <w:rsid w:val="003415D3"/>
    <w:rsid w:val="00350417"/>
    <w:rsid w:val="00352B0F"/>
    <w:rsid w:val="00354F2A"/>
    <w:rsid w:val="00363A47"/>
    <w:rsid w:val="00375C6C"/>
    <w:rsid w:val="00384AB2"/>
    <w:rsid w:val="003A7B3C"/>
    <w:rsid w:val="003C5F2B"/>
    <w:rsid w:val="003C7B9F"/>
    <w:rsid w:val="003D0BFE"/>
    <w:rsid w:val="003D5700"/>
    <w:rsid w:val="003E50F7"/>
    <w:rsid w:val="003E60A8"/>
    <w:rsid w:val="003F0FE6"/>
    <w:rsid w:val="00405579"/>
    <w:rsid w:val="00406E3D"/>
    <w:rsid w:val="0041058E"/>
    <w:rsid w:val="00410B8E"/>
    <w:rsid w:val="004116CD"/>
    <w:rsid w:val="00412FF1"/>
    <w:rsid w:val="0041386D"/>
    <w:rsid w:val="00416267"/>
    <w:rsid w:val="00421FC1"/>
    <w:rsid w:val="004229C7"/>
    <w:rsid w:val="00424CA9"/>
    <w:rsid w:val="00436785"/>
    <w:rsid w:val="00436BD5"/>
    <w:rsid w:val="00437E4B"/>
    <w:rsid w:val="004428F7"/>
    <w:rsid w:val="0044291A"/>
    <w:rsid w:val="00446940"/>
    <w:rsid w:val="0045415A"/>
    <w:rsid w:val="0045591C"/>
    <w:rsid w:val="004707EC"/>
    <w:rsid w:val="00471F9D"/>
    <w:rsid w:val="00473EC9"/>
    <w:rsid w:val="0048196B"/>
    <w:rsid w:val="0048364F"/>
    <w:rsid w:val="004914B4"/>
    <w:rsid w:val="00496906"/>
    <w:rsid w:val="004969B1"/>
    <w:rsid w:val="00496F97"/>
    <w:rsid w:val="004B340B"/>
    <w:rsid w:val="004B4EA3"/>
    <w:rsid w:val="004C565E"/>
    <w:rsid w:val="004C5661"/>
    <w:rsid w:val="004C7C8C"/>
    <w:rsid w:val="004E2A4A"/>
    <w:rsid w:val="004E3F25"/>
    <w:rsid w:val="004F0D23"/>
    <w:rsid w:val="004F1FAC"/>
    <w:rsid w:val="0050375D"/>
    <w:rsid w:val="00516B8D"/>
    <w:rsid w:val="00524E4B"/>
    <w:rsid w:val="00537FBC"/>
    <w:rsid w:val="00543469"/>
    <w:rsid w:val="00551B54"/>
    <w:rsid w:val="0055492D"/>
    <w:rsid w:val="00557589"/>
    <w:rsid w:val="00580CD4"/>
    <w:rsid w:val="00584811"/>
    <w:rsid w:val="0059302F"/>
    <w:rsid w:val="00593AA6"/>
    <w:rsid w:val="00594161"/>
    <w:rsid w:val="00594749"/>
    <w:rsid w:val="005A0D92"/>
    <w:rsid w:val="005B4067"/>
    <w:rsid w:val="005B4CB0"/>
    <w:rsid w:val="005C3F41"/>
    <w:rsid w:val="005C7203"/>
    <w:rsid w:val="005D39B1"/>
    <w:rsid w:val="005D56A8"/>
    <w:rsid w:val="005E152A"/>
    <w:rsid w:val="005E5AAA"/>
    <w:rsid w:val="005E638C"/>
    <w:rsid w:val="005E6528"/>
    <w:rsid w:val="00600219"/>
    <w:rsid w:val="0062497D"/>
    <w:rsid w:val="00641DE5"/>
    <w:rsid w:val="00642F0F"/>
    <w:rsid w:val="00646048"/>
    <w:rsid w:val="00656F0C"/>
    <w:rsid w:val="00657DF1"/>
    <w:rsid w:val="00677CC2"/>
    <w:rsid w:val="00680A70"/>
    <w:rsid w:val="00681F92"/>
    <w:rsid w:val="006842C2"/>
    <w:rsid w:val="00685F42"/>
    <w:rsid w:val="0069207B"/>
    <w:rsid w:val="006A23C3"/>
    <w:rsid w:val="006B3F40"/>
    <w:rsid w:val="006C2874"/>
    <w:rsid w:val="006C7F8C"/>
    <w:rsid w:val="006D380D"/>
    <w:rsid w:val="006E0135"/>
    <w:rsid w:val="006E303A"/>
    <w:rsid w:val="006F7E19"/>
    <w:rsid w:val="00700B2C"/>
    <w:rsid w:val="00707EE9"/>
    <w:rsid w:val="00712D8D"/>
    <w:rsid w:val="00713084"/>
    <w:rsid w:val="00714B26"/>
    <w:rsid w:val="00731E00"/>
    <w:rsid w:val="007347D2"/>
    <w:rsid w:val="00740AE9"/>
    <w:rsid w:val="007440B7"/>
    <w:rsid w:val="007529D1"/>
    <w:rsid w:val="00762A6D"/>
    <w:rsid w:val="007634AD"/>
    <w:rsid w:val="007715C9"/>
    <w:rsid w:val="00774EDD"/>
    <w:rsid w:val="007757EC"/>
    <w:rsid w:val="0079106C"/>
    <w:rsid w:val="007965B9"/>
    <w:rsid w:val="007A616D"/>
    <w:rsid w:val="007B4190"/>
    <w:rsid w:val="007C11BE"/>
    <w:rsid w:val="007E3AF7"/>
    <w:rsid w:val="007E7D4A"/>
    <w:rsid w:val="007F13A2"/>
    <w:rsid w:val="008006CC"/>
    <w:rsid w:val="00800CC0"/>
    <w:rsid w:val="00801E0A"/>
    <w:rsid w:val="00805ACD"/>
    <w:rsid w:val="00807055"/>
    <w:rsid w:val="00807F18"/>
    <w:rsid w:val="008131C3"/>
    <w:rsid w:val="00817B48"/>
    <w:rsid w:val="008207F4"/>
    <w:rsid w:val="00831E8D"/>
    <w:rsid w:val="00834148"/>
    <w:rsid w:val="0084190E"/>
    <w:rsid w:val="00855DD3"/>
    <w:rsid w:val="00856A31"/>
    <w:rsid w:val="00857D6B"/>
    <w:rsid w:val="008754D0"/>
    <w:rsid w:val="008757F3"/>
    <w:rsid w:val="00877D48"/>
    <w:rsid w:val="00883664"/>
    <w:rsid w:val="00883781"/>
    <w:rsid w:val="00885570"/>
    <w:rsid w:val="00893958"/>
    <w:rsid w:val="008940C3"/>
    <w:rsid w:val="008A2E77"/>
    <w:rsid w:val="008A63F6"/>
    <w:rsid w:val="008B17FE"/>
    <w:rsid w:val="008B1EB7"/>
    <w:rsid w:val="008C3EA6"/>
    <w:rsid w:val="008C6F6F"/>
    <w:rsid w:val="008D0EE0"/>
    <w:rsid w:val="008E12AA"/>
    <w:rsid w:val="008E1F24"/>
    <w:rsid w:val="008E24EC"/>
    <w:rsid w:val="008F4F1C"/>
    <w:rsid w:val="008F77C4"/>
    <w:rsid w:val="008F7BE6"/>
    <w:rsid w:val="00905531"/>
    <w:rsid w:val="00905CA8"/>
    <w:rsid w:val="00907959"/>
    <w:rsid w:val="00907F61"/>
    <w:rsid w:val="009103F3"/>
    <w:rsid w:val="00911D1A"/>
    <w:rsid w:val="0091549D"/>
    <w:rsid w:val="0092309C"/>
    <w:rsid w:val="00925C50"/>
    <w:rsid w:val="0092678C"/>
    <w:rsid w:val="00932377"/>
    <w:rsid w:val="00932E24"/>
    <w:rsid w:val="00941C91"/>
    <w:rsid w:val="009426B8"/>
    <w:rsid w:val="00950C11"/>
    <w:rsid w:val="009525D1"/>
    <w:rsid w:val="009559F5"/>
    <w:rsid w:val="00967042"/>
    <w:rsid w:val="00971355"/>
    <w:rsid w:val="00972226"/>
    <w:rsid w:val="00974DCC"/>
    <w:rsid w:val="0098255A"/>
    <w:rsid w:val="009845BE"/>
    <w:rsid w:val="00986DB1"/>
    <w:rsid w:val="00993D14"/>
    <w:rsid w:val="009969C9"/>
    <w:rsid w:val="009A1AD1"/>
    <w:rsid w:val="009A7CEB"/>
    <w:rsid w:val="009B3F25"/>
    <w:rsid w:val="009C4BA4"/>
    <w:rsid w:val="009D1504"/>
    <w:rsid w:val="00A02F2B"/>
    <w:rsid w:val="00A048FF"/>
    <w:rsid w:val="00A10775"/>
    <w:rsid w:val="00A11646"/>
    <w:rsid w:val="00A12915"/>
    <w:rsid w:val="00A231E2"/>
    <w:rsid w:val="00A36C48"/>
    <w:rsid w:val="00A41E0B"/>
    <w:rsid w:val="00A53F49"/>
    <w:rsid w:val="00A55631"/>
    <w:rsid w:val="00A62FDB"/>
    <w:rsid w:val="00A64912"/>
    <w:rsid w:val="00A65325"/>
    <w:rsid w:val="00A70A74"/>
    <w:rsid w:val="00A85B37"/>
    <w:rsid w:val="00A93C29"/>
    <w:rsid w:val="00AA3795"/>
    <w:rsid w:val="00AB07DA"/>
    <w:rsid w:val="00AC1E75"/>
    <w:rsid w:val="00AD5641"/>
    <w:rsid w:val="00AE1088"/>
    <w:rsid w:val="00AF1BA4"/>
    <w:rsid w:val="00B00DC2"/>
    <w:rsid w:val="00B032D8"/>
    <w:rsid w:val="00B1147A"/>
    <w:rsid w:val="00B12F8B"/>
    <w:rsid w:val="00B33B3C"/>
    <w:rsid w:val="00B3540C"/>
    <w:rsid w:val="00B43FE7"/>
    <w:rsid w:val="00B6382D"/>
    <w:rsid w:val="00B716C8"/>
    <w:rsid w:val="00B753B2"/>
    <w:rsid w:val="00B85F9D"/>
    <w:rsid w:val="00B934D1"/>
    <w:rsid w:val="00BA4B3E"/>
    <w:rsid w:val="00BA5026"/>
    <w:rsid w:val="00BB064A"/>
    <w:rsid w:val="00BB40BF"/>
    <w:rsid w:val="00BC0CD1"/>
    <w:rsid w:val="00BC3FAE"/>
    <w:rsid w:val="00BC4367"/>
    <w:rsid w:val="00BC4C99"/>
    <w:rsid w:val="00BD4972"/>
    <w:rsid w:val="00BE364B"/>
    <w:rsid w:val="00BE719A"/>
    <w:rsid w:val="00BE720A"/>
    <w:rsid w:val="00BE795D"/>
    <w:rsid w:val="00BF0461"/>
    <w:rsid w:val="00BF4944"/>
    <w:rsid w:val="00BF56D4"/>
    <w:rsid w:val="00BF78A0"/>
    <w:rsid w:val="00C04409"/>
    <w:rsid w:val="00C067E5"/>
    <w:rsid w:val="00C164CA"/>
    <w:rsid w:val="00C176CF"/>
    <w:rsid w:val="00C17E06"/>
    <w:rsid w:val="00C20E7E"/>
    <w:rsid w:val="00C3269A"/>
    <w:rsid w:val="00C42BF8"/>
    <w:rsid w:val="00C460AE"/>
    <w:rsid w:val="00C50043"/>
    <w:rsid w:val="00C54E84"/>
    <w:rsid w:val="00C61314"/>
    <w:rsid w:val="00C7573B"/>
    <w:rsid w:val="00C76CF3"/>
    <w:rsid w:val="00C84CFF"/>
    <w:rsid w:val="00C93DA4"/>
    <w:rsid w:val="00CB21E3"/>
    <w:rsid w:val="00CB4549"/>
    <w:rsid w:val="00CC41A3"/>
    <w:rsid w:val="00CC4DAC"/>
    <w:rsid w:val="00CD6A13"/>
    <w:rsid w:val="00CE1E31"/>
    <w:rsid w:val="00CE6EDF"/>
    <w:rsid w:val="00CF0BB2"/>
    <w:rsid w:val="00D00EAA"/>
    <w:rsid w:val="00D0267B"/>
    <w:rsid w:val="00D13441"/>
    <w:rsid w:val="00D13822"/>
    <w:rsid w:val="00D2139E"/>
    <w:rsid w:val="00D243A3"/>
    <w:rsid w:val="00D366FB"/>
    <w:rsid w:val="00D41BE4"/>
    <w:rsid w:val="00D477C3"/>
    <w:rsid w:val="00D52EFE"/>
    <w:rsid w:val="00D545C3"/>
    <w:rsid w:val="00D63EF6"/>
    <w:rsid w:val="00D70DFB"/>
    <w:rsid w:val="00D73029"/>
    <w:rsid w:val="00D75C7C"/>
    <w:rsid w:val="00D766DF"/>
    <w:rsid w:val="00D82A51"/>
    <w:rsid w:val="00D94570"/>
    <w:rsid w:val="00DA0F46"/>
    <w:rsid w:val="00DA196E"/>
    <w:rsid w:val="00DC6504"/>
    <w:rsid w:val="00DC72A6"/>
    <w:rsid w:val="00DD2763"/>
    <w:rsid w:val="00DE2002"/>
    <w:rsid w:val="00DF4251"/>
    <w:rsid w:val="00DF7AE9"/>
    <w:rsid w:val="00E02A6B"/>
    <w:rsid w:val="00E05704"/>
    <w:rsid w:val="00E05D27"/>
    <w:rsid w:val="00E07CAF"/>
    <w:rsid w:val="00E17E8A"/>
    <w:rsid w:val="00E241D1"/>
    <w:rsid w:val="00E24D21"/>
    <w:rsid w:val="00E24D66"/>
    <w:rsid w:val="00E27684"/>
    <w:rsid w:val="00E54292"/>
    <w:rsid w:val="00E623A6"/>
    <w:rsid w:val="00E645B0"/>
    <w:rsid w:val="00E64A6F"/>
    <w:rsid w:val="00E742AA"/>
    <w:rsid w:val="00E74DC7"/>
    <w:rsid w:val="00E77896"/>
    <w:rsid w:val="00E84461"/>
    <w:rsid w:val="00E84C07"/>
    <w:rsid w:val="00E87699"/>
    <w:rsid w:val="00E953F6"/>
    <w:rsid w:val="00EA093F"/>
    <w:rsid w:val="00EA3D86"/>
    <w:rsid w:val="00EB2EBA"/>
    <w:rsid w:val="00ED47F6"/>
    <w:rsid w:val="00ED492F"/>
    <w:rsid w:val="00ED644E"/>
    <w:rsid w:val="00EE366C"/>
    <w:rsid w:val="00EF0F4A"/>
    <w:rsid w:val="00EF2E3A"/>
    <w:rsid w:val="00F047E2"/>
    <w:rsid w:val="00F078DC"/>
    <w:rsid w:val="00F07F2F"/>
    <w:rsid w:val="00F12655"/>
    <w:rsid w:val="00F13E86"/>
    <w:rsid w:val="00F17B00"/>
    <w:rsid w:val="00F37743"/>
    <w:rsid w:val="00F403C3"/>
    <w:rsid w:val="00F457DC"/>
    <w:rsid w:val="00F60108"/>
    <w:rsid w:val="00F66636"/>
    <w:rsid w:val="00F677A9"/>
    <w:rsid w:val="00F67DBF"/>
    <w:rsid w:val="00F70C9B"/>
    <w:rsid w:val="00F723D5"/>
    <w:rsid w:val="00F84CF5"/>
    <w:rsid w:val="00F853A7"/>
    <w:rsid w:val="00F9098D"/>
    <w:rsid w:val="00F92D35"/>
    <w:rsid w:val="00FA420B"/>
    <w:rsid w:val="00FB020B"/>
    <w:rsid w:val="00FB11E5"/>
    <w:rsid w:val="00FB5E18"/>
    <w:rsid w:val="00FD1E13"/>
    <w:rsid w:val="00FD3983"/>
    <w:rsid w:val="00FD7EB1"/>
    <w:rsid w:val="00FE41C9"/>
    <w:rsid w:val="00FE4D22"/>
    <w:rsid w:val="00FE74FE"/>
    <w:rsid w:val="00FE7F93"/>
    <w:rsid w:val="00FF5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7B48"/>
    <w:pPr>
      <w:spacing w:line="260" w:lineRule="atLeast"/>
    </w:pPr>
    <w:rPr>
      <w:sz w:val="22"/>
    </w:rPr>
  </w:style>
  <w:style w:type="paragraph" w:styleId="Heading1">
    <w:name w:val="heading 1"/>
    <w:basedOn w:val="Normal"/>
    <w:next w:val="Normal"/>
    <w:link w:val="Heading1Char"/>
    <w:uiPriority w:val="9"/>
    <w:qFormat/>
    <w:rsid w:val="00DC6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65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65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650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65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650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650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650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5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7B48"/>
  </w:style>
  <w:style w:type="paragraph" w:customStyle="1" w:styleId="OPCParaBase">
    <w:name w:val="OPCParaBase"/>
    <w:link w:val="OPCParaBaseChar"/>
    <w:qFormat/>
    <w:rsid w:val="00817B4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17B48"/>
    <w:pPr>
      <w:spacing w:line="240" w:lineRule="auto"/>
    </w:pPr>
    <w:rPr>
      <w:b/>
      <w:sz w:val="40"/>
    </w:rPr>
  </w:style>
  <w:style w:type="paragraph" w:customStyle="1" w:styleId="ActHead1">
    <w:name w:val="ActHead 1"/>
    <w:aliases w:val="c"/>
    <w:basedOn w:val="OPCParaBase"/>
    <w:next w:val="Normal"/>
    <w:qFormat/>
    <w:rsid w:val="00817B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7B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7B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7B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7B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7B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7B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7B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7B4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17B48"/>
  </w:style>
  <w:style w:type="paragraph" w:customStyle="1" w:styleId="Blocks">
    <w:name w:val="Blocks"/>
    <w:aliases w:val="bb"/>
    <w:basedOn w:val="OPCParaBase"/>
    <w:qFormat/>
    <w:rsid w:val="00817B48"/>
    <w:pPr>
      <w:spacing w:line="240" w:lineRule="auto"/>
    </w:pPr>
    <w:rPr>
      <w:sz w:val="24"/>
    </w:rPr>
  </w:style>
  <w:style w:type="paragraph" w:customStyle="1" w:styleId="BoxText">
    <w:name w:val="BoxText"/>
    <w:aliases w:val="bt"/>
    <w:basedOn w:val="OPCParaBase"/>
    <w:qFormat/>
    <w:rsid w:val="00817B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7B48"/>
    <w:rPr>
      <w:b/>
    </w:rPr>
  </w:style>
  <w:style w:type="paragraph" w:customStyle="1" w:styleId="BoxHeadItalic">
    <w:name w:val="BoxHeadItalic"/>
    <w:aliases w:val="bhi"/>
    <w:basedOn w:val="BoxText"/>
    <w:next w:val="BoxStep"/>
    <w:qFormat/>
    <w:rsid w:val="00817B48"/>
    <w:rPr>
      <w:i/>
    </w:rPr>
  </w:style>
  <w:style w:type="paragraph" w:customStyle="1" w:styleId="BoxList">
    <w:name w:val="BoxList"/>
    <w:aliases w:val="bl"/>
    <w:basedOn w:val="BoxText"/>
    <w:qFormat/>
    <w:rsid w:val="00817B48"/>
    <w:pPr>
      <w:ind w:left="1559" w:hanging="425"/>
    </w:pPr>
  </w:style>
  <w:style w:type="paragraph" w:customStyle="1" w:styleId="BoxNote">
    <w:name w:val="BoxNote"/>
    <w:aliases w:val="bn"/>
    <w:basedOn w:val="BoxText"/>
    <w:qFormat/>
    <w:rsid w:val="00817B48"/>
    <w:pPr>
      <w:tabs>
        <w:tab w:val="left" w:pos="1985"/>
      </w:tabs>
      <w:spacing w:before="122" w:line="198" w:lineRule="exact"/>
      <w:ind w:left="2948" w:hanging="1814"/>
    </w:pPr>
    <w:rPr>
      <w:sz w:val="18"/>
    </w:rPr>
  </w:style>
  <w:style w:type="paragraph" w:customStyle="1" w:styleId="BoxPara">
    <w:name w:val="BoxPara"/>
    <w:aliases w:val="bp"/>
    <w:basedOn w:val="BoxText"/>
    <w:qFormat/>
    <w:rsid w:val="00817B48"/>
    <w:pPr>
      <w:tabs>
        <w:tab w:val="right" w:pos="2268"/>
      </w:tabs>
      <w:ind w:left="2552" w:hanging="1418"/>
    </w:pPr>
  </w:style>
  <w:style w:type="paragraph" w:customStyle="1" w:styleId="BoxStep">
    <w:name w:val="BoxStep"/>
    <w:aliases w:val="bs"/>
    <w:basedOn w:val="BoxText"/>
    <w:qFormat/>
    <w:rsid w:val="00817B48"/>
    <w:pPr>
      <w:ind w:left="1985" w:hanging="851"/>
    </w:pPr>
  </w:style>
  <w:style w:type="character" w:customStyle="1" w:styleId="CharAmPartNo">
    <w:name w:val="CharAmPartNo"/>
    <w:basedOn w:val="OPCCharBase"/>
    <w:qFormat/>
    <w:rsid w:val="00817B48"/>
  </w:style>
  <w:style w:type="character" w:customStyle="1" w:styleId="CharAmPartText">
    <w:name w:val="CharAmPartText"/>
    <w:basedOn w:val="OPCCharBase"/>
    <w:qFormat/>
    <w:rsid w:val="00817B48"/>
  </w:style>
  <w:style w:type="character" w:customStyle="1" w:styleId="CharAmSchNo">
    <w:name w:val="CharAmSchNo"/>
    <w:basedOn w:val="OPCCharBase"/>
    <w:qFormat/>
    <w:rsid w:val="00817B48"/>
  </w:style>
  <w:style w:type="character" w:customStyle="1" w:styleId="CharAmSchText">
    <w:name w:val="CharAmSchText"/>
    <w:basedOn w:val="OPCCharBase"/>
    <w:qFormat/>
    <w:rsid w:val="00817B48"/>
  </w:style>
  <w:style w:type="character" w:customStyle="1" w:styleId="CharBoldItalic">
    <w:name w:val="CharBoldItalic"/>
    <w:basedOn w:val="OPCCharBase"/>
    <w:uiPriority w:val="1"/>
    <w:qFormat/>
    <w:rsid w:val="00817B48"/>
    <w:rPr>
      <w:b/>
      <w:i/>
    </w:rPr>
  </w:style>
  <w:style w:type="character" w:customStyle="1" w:styleId="CharChapNo">
    <w:name w:val="CharChapNo"/>
    <w:basedOn w:val="OPCCharBase"/>
    <w:uiPriority w:val="1"/>
    <w:qFormat/>
    <w:rsid w:val="00817B48"/>
  </w:style>
  <w:style w:type="character" w:customStyle="1" w:styleId="CharChapText">
    <w:name w:val="CharChapText"/>
    <w:basedOn w:val="OPCCharBase"/>
    <w:uiPriority w:val="1"/>
    <w:qFormat/>
    <w:rsid w:val="00817B48"/>
  </w:style>
  <w:style w:type="character" w:customStyle="1" w:styleId="CharDivNo">
    <w:name w:val="CharDivNo"/>
    <w:basedOn w:val="OPCCharBase"/>
    <w:uiPriority w:val="1"/>
    <w:qFormat/>
    <w:rsid w:val="00817B48"/>
  </w:style>
  <w:style w:type="character" w:customStyle="1" w:styleId="CharDivText">
    <w:name w:val="CharDivText"/>
    <w:basedOn w:val="OPCCharBase"/>
    <w:uiPriority w:val="1"/>
    <w:qFormat/>
    <w:rsid w:val="00817B48"/>
  </w:style>
  <w:style w:type="character" w:customStyle="1" w:styleId="CharItalic">
    <w:name w:val="CharItalic"/>
    <w:basedOn w:val="OPCCharBase"/>
    <w:uiPriority w:val="1"/>
    <w:qFormat/>
    <w:rsid w:val="00817B48"/>
    <w:rPr>
      <w:i/>
    </w:rPr>
  </w:style>
  <w:style w:type="character" w:customStyle="1" w:styleId="CharPartNo">
    <w:name w:val="CharPartNo"/>
    <w:basedOn w:val="OPCCharBase"/>
    <w:uiPriority w:val="1"/>
    <w:qFormat/>
    <w:rsid w:val="00817B48"/>
  </w:style>
  <w:style w:type="character" w:customStyle="1" w:styleId="CharPartText">
    <w:name w:val="CharPartText"/>
    <w:basedOn w:val="OPCCharBase"/>
    <w:uiPriority w:val="1"/>
    <w:qFormat/>
    <w:rsid w:val="00817B48"/>
  </w:style>
  <w:style w:type="character" w:customStyle="1" w:styleId="CharSectno">
    <w:name w:val="CharSectno"/>
    <w:basedOn w:val="OPCCharBase"/>
    <w:qFormat/>
    <w:rsid w:val="00817B48"/>
  </w:style>
  <w:style w:type="character" w:customStyle="1" w:styleId="CharSubdNo">
    <w:name w:val="CharSubdNo"/>
    <w:basedOn w:val="OPCCharBase"/>
    <w:uiPriority w:val="1"/>
    <w:qFormat/>
    <w:rsid w:val="00817B48"/>
  </w:style>
  <w:style w:type="character" w:customStyle="1" w:styleId="CharSubdText">
    <w:name w:val="CharSubdText"/>
    <w:basedOn w:val="OPCCharBase"/>
    <w:uiPriority w:val="1"/>
    <w:qFormat/>
    <w:rsid w:val="00817B48"/>
  </w:style>
  <w:style w:type="paragraph" w:customStyle="1" w:styleId="CTA--">
    <w:name w:val="CTA --"/>
    <w:basedOn w:val="OPCParaBase"/>
    <w:next w:val="Normal"/>
    <w:rsid w:val="00817B48"/>
    <w:pPr>
      <w:spacing w:before="60" w:line="240" w:lineRule="atLeast"/>
      <w:ind w:left="142" w:hanging="142"/>
    </w:pPr>
    <w:rPr>
      <w:sz w:val="20"/>
    </w:rPr>
  </w:style>
  <w:style w:type="paragraph" w:customStyle="1" w:styleId="CTA-">
    <w:name w:val="CTA -"/>
    <w:basedOn w:val="OPCParaBase"/>
    <w:rsid w:val="00817B48"/>
    <w:pPr>
      <w:spacing w:before="60" w:line="240" w:lineRule="atLeast"/>
      <w:ind w:left="85" w:hanging="85"/>
    </w:pPr>
    <w:rPr>
      <w:sz w:val="20"/>
    </w:rPr>
  </w:style>
  <w:style w:type="paragraph" w:customStyle="1" w:styleId="CTA---">
    <w:name w:val="CTA ---"/>
    <w:basedOn w:val="OPCParaBase"/>
    <w:next w:val="Normal"/>
    <w:rsid w:val="00817B48"/>
    <w:pPr>
      <w:spacing w:before="60" w:line="240" w:lineRule="atLeast"/>
      <w:ind w:left="198" w:hanging="198"/>
    </w:pPr>
    <w:rPr>
      <w:sz w:val="20"/>
    </w:rPr>
  </w:style>
  <w:style w:type="paragraph" w:customStyle="1" w:styleId="CTA----">
    <w:name w:val="CTA ----"/>
    <w:basedOn w:val="OPCParaBase"/>
    <w:next w:val="Normal"/>
    <w:rsid w:val="00817B48"/>
    <w:pPr>
      <w:spacing w:before="60" w:line="240" w:lineRule="atLeast"/>
      <w:ind w:left="255" w:hanging="255"/>
    </w:pPr>
    <w:rPr>
      <w:sz w:val="20"/>
    </w:rPr>
  </w:style>
  <w:style w:type="paragraph" w:customStyle="1" w:styleId="CTA1a">
    <w:name w:val="CTA 1(a)"/>
    <w:basedOn w:val="OPCParaBase"/>
    <w:rsid w:val="00817B48"/>
    <w:pPr>
      <w:tabs>
        <w:tab w:val="right" w:pos="414"/>
      </w:tabs>
      <w:spacing w:before="40" w:line="240" w:lineRule="atLeast"/>
      <w:ind w:left="675" w:hanging="675"/>
    </w:pPr>
    <w:rPr>
      <w:sz w:val="20"/>
    </w:rPr>
  </w:style>
  <w:style w:type="paragraph" w:customStyle="1" w:styleId="CTA1ai">
    <w:name w:val="CTA 1(a)(i)"/>
    <w:basedOn w:val="OPCParaBase"/>
    <w:rsid w:val="00817B48"/>
    <w:pPr>
      <w:tabs>
        <w:tab w:val="right" w:pos="1004"/>
      </w:tabs>
      <w:spacing w:before="40" w:line="240" w:lineRule="atLeast"/>
      <w:ind w:left="1253" w:hanging="1253"/>
    </w:pPr>
    <w:rPr>
      <w:sz w:val="20"/>
    </w:rPr>
  </w:style>
  <w:style w:type="paragraph" w:customStyle="1" w:styleId="CTA2a">
    <w:name w:val="CTA 2(a)"/>
    <w:basedOn w:val="OPCParaBase"/>
    <w:rsid w:val="00817B48"/>
    <w:pPr>
      <w:tabs>
        <w:tab w:val="right" w:pos="482"/>
      </w:tabs>
      <w:spacing w:before="40" w:line="240" w:lineRule="atLeast"/>
      <w:ind w:left="748" w:hanging="748"/>
    </w:pPr>
    <w:rPr>
      <w:sz w:val="20"/>
    </w:rPr>
  </w:style>
  <w:style w:type="paragraph" w:customStyle="1" w:styleId="CTA2ai">
    <w:name w:val="CTA 2(a)(i)"/>
    <w:basedOn w:val="OPCParaBase"/>
    <w:rsid w:val="00817B48"/>
    <w:pPr>
      <w:tabs>
        <w:tab w:val="right" w:pos="1089"/>
      </w:tabs>
      <w:spacing w:before="40" w:line="240" w:lineRule="atLeast"/>
      <w:ind w:left="1327" w:hanging="1327"/>
    </w:pPr>
    <w:rPr>
      <w:sz w:val="20"/>
    </w:rPr>
  </w:style>
  <w:style w:type="paragraph" w:customStyle="1" w:styleId="CTA3a">
    <w:name w:val="CTA 3(a)"/>
    <w:basedOn w:val="OPCParaBase"/>
    <w:rsid w:val="00817B48"/>
    <w:pPr>
      <w:tabs>
        <w:tab w:val="right" w:pos="556"/>
      </w:tabs>
      <w:spacing w:before="40" w:line="240" w:lineRule="atLeast"/>
      <w:ind w:left="805" w:hanging="805"/>
    </w:pPr>
    <w:rPr>
      <w:sz w:val="20"/>
    </w:rPr>
  </w:style>
  <w:style w:type="paragraph" w:customStyle="1" w:styleId="CTA3ai">
    <w:name w:val="CTA 3(a)(i)"/>
    <w:basedOn w:val="OPCParaBase"/>
    <w:rsid w:val="00817B48"/>
    <w:pPr>
      <w:tabs>
        <w:tab w:val="right" w:pos="1140"/>
      </w:tabs>
      <w:spacing w:before="40" w:line="240" w:lineRule="atLeast"/>
      <w:ind w:left="1361" w:hanging="1361"/>
    </w:pPr>
    <w:rPr>
      <w:sz w:val="20"/>
    </w:rPr>
  </w:style>
  <w:style w:type="paragraph" w:customStyle="1" w:styleId="CTA4a">
    <w:name w:val="CTA 4(a)"/>
    <w:basedOn w:val="OPCParaBase"/>
    <w:rsid w:val="00817B48"/>
    <w:pPr>
      <w:tabs>
        <w:tab w:val="right" w:pos="624"/>
      </w:tabs>
      <w:spacing w:before="40" w:line="240" w:lineRule="atLeast"/>
      <w:ind w:left="873" w:hanging="873"/>
    </w:pPr>
    <w:rPr>
      <w:sz w:val="20"/>
    </w:rPr>
  </w:style>
  <w:style w:type="paragraph" w:customStyle="1" w:styleId="CTA4ai">
    <w:name w:val="CTA 4(a)(i)"/>
    <w:basedOn w:val="OPCParaBase"/>
    <w:rsid w:val="00817B48"/>
    <w:pPr>
      <w:tabs>
        <w:tab w:val="right" w:pos="1213"/>
      </w:tabs>
      <w:spacing w:before="40" w:line="240" w:lineRule="atLeast"/>
      <w:ind w:left="1452" w:hanging="1452"/>
    </w:pPr>
    <w:rPr>
      <w:sz w:val="20"/>
    </w:rPr>
  </w:style>
  <w:style w:type="paragraph" w:customStyle="1" w:styleId="CTACAPS">
    <w:name w:val="CTA CAPS"/>
    <w:basedOn w:val="OPCParaBase"/>
    <w:rsid w:val="00817B48"/>
    <w:pPr>
      <w:spacing w:before="60" w:line="240" w:lineRule="atLeast"/>
    </w:pPr>
    <w:rPr>
      <w:sz w:val="20"/>
    </w:rPr>
  </w:style>
  <w:style w:type="paragraph" w:customStyle="1" w:styleId="CTAright">
    <w:name w:val="CTA right"/>
    <w:basedOn w:val="OPCParaBase"/>
    <w:rsid w:val="00817B48"/>
    <w:pPr>
      <w:spacing w:before="60" w:line="240" w:lineRule="auto"/>
      <w:jc w:val="right"/>
    </w:pPr>
    <w:rPr>
      <w:sz w:val="20"/>
    </w:rPr>
  </w:style>
  <w:style w:type="paragraph" w:customStyle="1" w:styleId="subsection">
    <w:name w:val="subsection"/>
    <w:aliases w:val="ss"/>
    <w:basedOn w:val="OPCParaBase"/>
    <w:link w:val="subsectionChar"/>
    <w:rsid w:val="00817B48"/>
    <w:pPr>
      <w:tabs>
        <w:tab w:val="right" w:pos="1021"/>
      </w:tabs>
      <w:spacing w:before="180" w:line="240" w:lineRule="auto"/>
      <w:ind w:left="1134" w:hanging="1134"/>
    </w:pPr>
  </w:style>
  <w:style w:type="paragraph" w:customStyle="1" w:styleId="Definition">
    <w:name w:val="Definition"/>
    <w:aliases w:val="dd"/>
    <w:basedOn w:val="OPCParaBase"/>
    <w:rsid w:val="00817B48"/>
    <w:pPr>
      <w:spacing w:before="180" w:line="240" w:lineRule="auto"/>
      <w:ind w:left="1134"/>
    </w:pPr>
  </w:style>
  <w:style w:type="paragraph" w:customStyle="1" w:styleId="ETAsubitem">
    <w:name w:val="ETA(subitem)"/>
    <w:basedOn w:val="OPCParaBase"/>
    <w:rsid w:val="00817B48"/>
    <w:pPr>
      <w:tabs>
        <w:tab w:val="right" w:pos="340"/>
      </w:tabs>
      <w:spacing w:before="60" w:line="240" w:lineRule="auto"/>
      <w:ind w:left="454" w:hanging="454"/>
    </w:pPr>
    <w:rPr>
      <w:sz w:val="20"/>
    </w:rPr>
  </w:style>
  <w:style w:type="paragraph" w:customStyle="1" w:styleId="ETApara">
    <w:name w:val="ETA(para)"/>
    <w:basedOn w:val="OPCParaBase"/>
    <w:rsid w:val="00817B48"/>
    <w:pPr>
      <w:tabs>
        <w:tab w:val="right" w:pos="754"/>
      </w:tabs>
      <w:spacing w:before="60" w:line="240" w:lineRule="auto"/>
      <w:ind w:left="828" w:hanging="828"/>
    </w:pPr>
    <w:rPr>
      <w:sz w:val="20"/>
    </w:rPr>
  </w:style>
  <w:style w:type="paragraph" w:customStyle="1" w:styleId="ETAsubpara">
    <w:name w:val="ETA(subpara)"/>
    <w:basedOn w:val="OPCParaBase"/>
    <w:rsid w:val="00817B48"/>
    <w:pPr>
      <w:tabs>
        <w:tab w:val="right" w:pos="1083"/>
      </w:tabs>
      <w:spacing w:before="60" w:line="240" w:lineRule="auto"/>
      <w:ind w:left="1191" w:hanging="1191"/>
    </w:pPr>
    <w:rPr>
      <w:sz w:val="20"/>
    </w:rPr>
  </w:style>
  <w:style w:type="paragraph" w:customStyle="1" w:styleId="ETAsub-subpara">
    <w:name w:val="ETA(sub-subpara)"/>
    <w:basedOn w:val="OPCParaBase"/>
    <w:rsid w:val="00817B48"/>
    <w:pPr>
      <w:tabs>
        <w:tab w:val="right" w:pos="1412"/>
      </w:tabs>
      <w:spacing w:before="60" w:line="240" w:lineRule="auto"/>
      <w:ind w:left="1525" w:hanging="1525"/>
    </w:pPr>
    <w:rPr>
      <w:sz w:val="20"/>
    </w:rPr>
  </w:style>
  <w:style w:type="paragraph" w:customStyle="1" w:styleId="Formula">
    <w:name w:val="Formula"/>
    <w:basedOn w:val="OPCParaBase"/>
    <w:rsid w:val="00817B48"/>
    <w:pPr>
      <w:spacing w:line="240" w:lineRule="auto"/>
      <w:ind w:left="1134"/>
    </w:pPr>
    <w:rPr>
      <w:sz w:val="20"/>
    </w:rPr>
  </w:style>
  <w:style w:type="paragraph" w:styleId="Header">
    <w:name w:val="header"/>
    <w:basedOn w:val="OPCParaBase"/>
    <w:link w:val="HeaderChar"/>
    <w:unhideWhenUsed/>
    <w:rsid w:val="00817B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7B48"/>
    <w:rPr>
      <w:rFonts w:eastAsia="Times New Roman" w:cs="Times New Roman"/>
      <w:sz w:val="16"/>
      <w:lang w:eastAsia="en-AU"/>
    </w:rPr>
  </w:style>
  <w:style w:type="paragraph" w:customStyle="1" w:styleId="House">
    <w:name w:val="House"/>
    <w:basedOn w:val="OPCParaBase"/>
    <w:rsid w:val="00817B48"/>
    <w:pPr>
      <w:spacing w:line="240" w:lineRule="auto"/>
    </w:pPr>
    <w:rPr>
      <w:sz w:val="28"/>
    </w:rPr>
  </w:style>
  <w:style w:type="paragraph" w:customStyle="1" w:styleId="Item">
    <w:name w:val="Item"/>
    <w:aliases w:val="i"/>
    <w:basedOn w:val="OPCParaBase"/>
    <w:next w:val="ItemHead"/>
    <w:link w:val="ItemChar"/>
    <w:rsid w:val="00817B48"/>
    <w:pPr>
      <w:keepLines/>
      <w:spacing w:before="80" w:line="240" w:lineRule="auto"/>
      <w:ind w:left="709"/>
    </w:pPr>
  </w:style>
  <w:style w:type="paragraph" w:customStyle="1" w:styleId="ItemHead">
    <w:name w:val="ItemHead"/>
    <w:aliases w:val="ih"/>
    <w:basedOn w:val="OPCParaBase"/>
    <w:next w:val="Item"/>
    <w:link w:val="ItemHeadChar"/>
    <w:rsid w:val="00817B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7B48"/>
    <w:pPr>
      <w:spacing w:line="240" w:lineRule="auto"/>
    </w:pPr>
    <w:rPr>
      <w:b/>
      <w:sz w:val="32"/>
    </w:rPr>
  </w:style>
  <w:style w:type="paragraph" w:customStyle="1" w:styleId="notedraft">
    <w:name w:val="note(draft)"/>
    <w:aliases w:val="nd"/>
    <w:basedOn w:val="OPCParaBase"/>
    <w:rsid w:val="00817B48"/>
    <w:pPr>
      <w:spacing w:before="240" w:line="240" w:lineRule="auto"/>
      <w:ind w:left="284" w:hanging="284"/>
    </w:pPr>
    <w:rPr>
      <w:i/>
      <w:sz w:val="24"/>
    </w:rPr>
  </w:style>
  <w:style w:type="paragraph" w:customStyle="1" w:styleId="notemargin">
    <w:name w:val="note(margin)"/>
    <w:aliases w:val="nm"/>
    <w:basedOn w:val="OPCParaBase"/>
    <w:rsid w:val="00817B48"/>
    <w:pPr>
      <w:tabs>
        <w:tab w:val="left" w:pos="709"/>
      </w:tabs>
      <w:spacing w:before="122" w:line="198" w:lineRule="exact"/>
      <w:ind w:left="709" w:hanging="709"/>
    </w:pPr>
    <w:rPr>
      <w:sz w:val="18"/>
    </w:rPr>
  </w:style>
  <w:style w:type="paragraph" w:customStyle="1" w:styleId="noteToPara">
    <w:name w:val="noteToPara"/>
    <w:aliases w:val="ntp"/>
    <w:basedOn w:val="OPCParaBase"/>
    <w:rsid w:val="00817B48"/>
    <w:pPr>
      <w:spacing w:before="122" w:line="198" w:lineRule="exact"/>
      <w:ind w:left="2353" w:hanging="709"/>
    </w:pPr>
    <w:rPr>
      <w:sz w:val="18"/>
    </w:rPr>
  </w:style>
  <w:style w:type="paragraph" w:customStyle="1" w:styleId="noteParlAmend">
    <w:name w:val="note(ParlAmend)"/>
    <w:aliases w:val="npp"/>
    <w:basedOn w:val="OPCParaBase"/>
    <w:next w:val="ParlAmend"/>
    <w:rsid w:val="00817B48"/>
    <w:pPr>
      <w:spacing w:line="240" w:lineRule="auto"/>
      <w:jc w:val="right"/>
    </w:pPr>
    <w:rPr>
      <w:rFonts w:ascii="Arial" w:hAnsi="Arial"/>
      <w:b/>
      <w:i/>
    </w:rPr>
  </w:style>
  <w:style w:type="paragraph" w:customStyle="1" w:styleId="Page1">
    <w:name w:val="Page1"/>
    <w:basedOn w:val="OPCParaBase"/>
    <w:rsid w:val="00817B48"/>
    <w:pPr>
      <w:spacing w:before="400" w:line="240" w:lineRule="auto"/>
    </w:pPr>
    <w:rPr>
      <w:b/>
      <w:sz w:val="32"/>
    </w:rPr>
  </w:style>
  <w:style w:type="paragraph" w:customStyle="1" w:styleId="PageBreak">
    <w:name w:val="PageBreak"/>
    <w:aliases w:val="pb"/>
    <w:basedOn w:val="OPCParaBase"/>
    <w:rsid w:val="00817B48"/>
    <w:pPr>
      <w:spacing w:line="240" w:lineRule="auto"/>
    </w:pPr>
    <w:rPr>
      <w:sz w:val="20"/>
    </w:rPr>
  </w:style>
  <w:style w:type="paragraph" w:customStyle="1" w:styleId="paragraphsub">
    <w:name w:val="paragraph(sub)"/>
    <w:aliases w:val="aa"/>
    <w:basedOn w:val="OPCParaBase"/>
    <w:rsid w:val="00817B48"/>
    <w:pPr>
      <w:tabs>
        <w:tab w:val="right" w:pos="1985"/>
      </w:tabs>
      <w:spacing w:before="40" w:line="240" w:lineRule="auto"/>
      <w:ind w:left="2098" w:hanging="2098"/>
    </w:pPr>
  </w:style>
  <w:style w:type="paragraph" w:customStyle="1" w:styleId="paragraphsub-sub">
    <w:name w:val="paragraph(sub-sub)"/>
    <w:aliases w:val="aaa"/>
    <w:basedOn w:val="OPCParaBase"/>
    <w:rsid w:val="00817B48"/>
    <w:pPr>
      <w:tabs>
        <w:tab w:val="right" w:pos="2722"/>
      </w:tabs>
      <w:spacing w:before="40" w:line="240" w:lineRule="auto"/>
      <w:ind w:left="2835" w:hanging="2835"/>
    </w:pPr>
  </w:style>
  <w:style w:type="paragraph" w:customStyle="1" w:styleId="paragraph">
    <w:name w:val="paragraph"/>
    <w:aliases w:val="a"/>
    <w:basedOn w:val="OPCParaBase"/>
    <w:link w:val="paragraphChar"/>
    <w:rsid w:val="00817B48"/>
    <w:pPr>
      <w:tabs>
        <w:tab w:val="right" w:pos="1531"/>
      </w:tabs>
      <w:spacing w:before="40" w:line="240" w:lineRule="auto"/>
      <w:ind w:left="1644" w:hanging="1644"/>
    </w:pPr>
  </w:style>
  <w:style w:type="paragraph" w:customStyle="1" w:styleId="ParlAmend">
    <w:name w:val="ParlAmend"/>
    <w:aliases w:val="pp"/>
    <w:basedOn w:val="OPCParaBase"/>
    <w:rsid w:val="00817B48"/>
    <w:pPr>
      <w:spacing w:before="240" w:line="240" w:lineRule="atLeast"/>
      <w:ind w:hanging="567"/>
    </w:pPr>
    <w:rPr>
      <w:sz w:val="24"/>
    </w:rPr>
  </w:style>
  <w:style w:type="paragraph" w:customStyle="1" w:styleId="Penalty">
    <w:name w:val="Penalty"/>
    <w:basedOn w:val="OPCParaBase"/>
    <w:rsid w:val="00817B48"/>
    <w:pPr>
      <w:tabs>
        <w:tab w:val="left" w:pos="2977"/>
      </w:tabs>
      <w:spacing w:before="180" w:line="240" w:lineRule="auto"/>
      <w:ind w:left="1985" w:hanging="851"/>
    </w:pPr>
  </w:style>
  <w:style w:type="paragraph" w:customStyle="1" w:styleId="Portfolio">
    <w:name w:val="Portfolio"/>
    <w:basedOn w:val="OPCParaBase"/>
    <w:rsid w:val="00817B48"/>
    <w:pPr>
      <w:spacing w:line="240" w:lineRule="auto"/>
    </w:pPr>
    <w:rPr>
      <w:i/>
      <w:sz w:val="20"/>
    </w:rPr>
  </w:style>
  <w:style w:type="paragraph" w:customStyle="1" w:styleId="Preamble">
    <w:name w:val="Preamble"/>
    <w:basedOn w:val="OPCParaBase"/>
    <w:next w:val="Normal"/>
    <w:rsid w:val="00817B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7B48"/>
    <w:pPr>
      <w:spacing w:line="240" w:lineRule="auto"/>
    </w:pPr>
    <w:rPr>
      <w:i/>
      <w:sz w:val="20"/>
    </w:rPr>
  </w:style>
  <w:style w:type="paragraph" w:customStyle="1" w:styleId="Session">
    <w:name w:val="Session"/>
    <w:basedOn w:val="OPCParaBase"/>
    <w:rsid w:val="00817B48"/>
    <w:pPr>
      <w:spacing w:line="240" w:lineRule="auto"/>
    </w:pPr>
    <w:rPr>
      <w:sz w:val="28"/>
    </w:rPr>
  </w:style>
  <w:style w:type="paragraph" w:customStyle="1" w:styleId="Sponsor">
    <w:name w:val="Sponsor"/>
    <w:basedOn w:val="OPCParaBase"/>
    <w:rsid w:val="00817B48"/>
    <w:pPr>
      <w:spacing w:line="240" w:lineRule="auto"/>
    </w:pPr>
    <w:rPr>
      <w:i/>
    </w:rPr>
  </w:style>
  <w:style w:type="paragraph" w:customStyle="1" w:styleId="Subitem">
    <w:name w:val="Subitem"/>
    <w:aliases w:val="iss"/>
    <w:basedOn w:val="OPCParaBase"/>
    <w:rsid w:val="00817B48"/>
    <w:pPr>
      <w:spacing w:before="180" w:line="240" w:lineRule="auto"/>
      <w:ind w:left="709" w:hanging="709"/>
    </w:pPr>
  </w:style>
  <w:style w:type="paragraph" w:customStyle="1" w:styleId="SubitemHead">
    <w:name w:val="SubitemHead"/>
    <w:aliases w:val="issh"/>
    <w:basedOn w:val="OPCParaBase"/>
    <w:rsid w:val="00817B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17B48"/>
    <w:pPr>
      <w:spacing w:before="40" w:line="240" w:lineRule="auto"/>
      <w:ind w:left="1134"/>
    </w:pPr>
  </w:style>
  <w:style w:type="paragraph" w:customStyle="1" w:styleId="SubsectionHead">
    <w:name w:val="SubsectionHead"/>
    <w:aliases w:val="ssh"/>
    <w:basedOn w:val="OPCParaBase"/>
    <w:next w:val="subsection"/>
    <w:rsid w:val="00817B48"/>
    <w:pPr>
      <w:keepNext/>
      <w:keepLines/>
      <w:spacing w:before="240" w:line="240" w:lineRule="auto"/>
      <w:ind w:left="1134"/>
    </w:pPr>
    <w:rPr>
      <w:i/>
    </w:rPr>
  </w:style>
  <w:style w:type="paragraph" w:customStyle="1" w:styleId="Tablea">
    <w:name w:val="Table(a)"/>
    <w:aliases w:val="ta"/>
    <w:basedOn w:val="OPCParaBase"/>
    <w:rsid w:val="00817B48"/>
    <w:pPr>
      <w:spacing w:before="60" w:line="240" w:lineRule="auto"/>
      <w:ind w:left="284" w:hanging="284"/>
    </w:pPr>
    <w:rPr>
      <w:sz w:val="20"/>
    </w:rPr>
  </w:style>
  <w:style w:type="paragraph" w:customStyle="1" w:styleId="TableAA">
    <w:name w:val="Table(AA)"/>
    <w:aliases w:val="taaa"/>
    <w:basedOn w:val="OPCParaBase"/>
    <w:rsid w:val="00817B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7B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7B48"/>
    <w:pPr>
      <w:spacing w:before="60" w:line="240" w:lineRule="atLeast"/>
    </w:pPr>
    <w:rPr>
      <w:sz w:val="20"/>
    </w:rPr>
  </w:style>
  <w:style w:type="paragraph" w:customStyle="1" w:styleId="TLPBoxTextnote">
    <w:name w:val="TLPBoxText(note"/>
    <w:aliases w:val="right)"/>
    <w:basedOn w:val="OPCParaBase"/>
    <w:rsid w:val="00817B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7B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7B48"/>
    <w:pPr>
      <w:spacing w:before="122" w:line="198" w:lineRule="exact"/>
      <w:ind w:left="1985" w:hanging="851"/>
      <w:jc w:val="right"/>
    </w:pPr>
    <w:rPr>
      <w:sz w:val="18"/>
    </w:rPr>
  </w:style>
  <w:style w:type="paragraph" w:customStyle="1" w:styleId="TLPTableBullet">
    <w:name w:val="TLPTableBullet"/>
    <w:aliases w:val="ttb"/>
    <w:basedOn w:val="OPCParaBase"/>
    <w:rsid w:val="00817B48"/>
    <w:pPr>
      <w:spacing w:line="240" w:lineRule="exact"/>
      <w:ind w:left="284" w:hanging="284"/>
    </w:pPr>
    <w:rPr>
      <w:sz w:val="20"/>
    </w:rPr>
  </w:style>
  <w:style w:type="paragraph" w:styleId="TOC1">
    <w:name w:val="toc 1"/>
    <w:basedOn w:val="OPCParaBase"/>
    <w:next w:val="Normal"/>
    <w:uiPriority w:val="39"/>
    <w:semiHidden/>
    <w:unhideWhenUsed/>
    <w:rsid w:val="00817B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7B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17B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7B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17B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7B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7B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17B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7B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7B48"/>
    <w:pPr>
      <w:keepLines/>
      <w:spacing w:before="240" w:after="120" w:line="240" w:lineRule="auto"/>
      <w:ind w:left="794"/>
    </w:pPr>
    <w:rPr>
      <w:b/>
      <w:kern w:val="28"/>
      <w:sz w:val="20"/>
    </w:rPr>
  </w:style>
  <w:style w:type="paragraph" w:customStyle="1" w:styleId="TofSectsHeading">
    <w:name w:val="TofSects(Heading)"/>
    <w:basedOn w:val="OPCParaBase"/>
    <w:rsid w:val="00817B48"/>
    <w:pPr>
      <w:spacing w:before="240" w:after="120" w:line="240" w:lineRule="auto"/>
    </w:pPr>
    <w:rPr>
      <w:b/>
      <w:sz w:val="24"/>
    </w:rPr>
  </w:style>
  <w:style w:type="paragraph" w:customStyle="1" w:styleId="TofSectsSection">
    <w:name w:val="TofSects(Section)"/>
    <w:basedOn w:val="OPCParaBase"/>
    <w:rsid w:val="00817B48"/>
    <w:pPr>
      <w:keepLines/>
      <w:spacing w:before="40" w:line="240" w:lineRule="auto"/>
      <w:ind w:left="1588" w:hanging="794"/>
    </w:pPr>
    <w:rPr>
      <w:kern w:val="28"/>
      <w:sz w:val="18"/>
    </w:rPr>
  </w:style>
  <w:style w:type="paragraph" w:customStyle="1" w:styleId="TofSectsSubdiv">
    <w:name w:val="TofSects(Subdiv)"/>
    <w:basedOn w:val="OPCParaBase"/>
    <w:rsid w:val="00817B48"/>
    <w:pPr>
      <w:keepLines/>
      <w:spacing w:before="80" w:line="240" w:lineRule="auto"/>
      <w:ind w:left="1588" w:hanging="794"/>
    </w:pPr>
    <w:rPr>
      <w:kern w:val="28"/>
    </w:rPr>
  </w:style>
  <w:style w:type="paragraph" w:customStyle="1" w:styleId="WRStyle">
    <w:name w:val="WR Style"/>
    <w:aliases w:val="WR"/>
    <w:basedOn w:val="OPCParaBase"/>
    <w:rsid w:val="00817B48"/>
    <w:pPr>
      <w:spacing w:before="240" w:line="240" w:lineRule="auto"/>
      <w:ind w:left="284" w:hanging="284"/>
    </w:pPr>
    <w:rPr>
      <w:b/>
      <w:i/>
      <w:kern w:val="28"/>
      <w:sz w:val="24"/>
    </w:rPr>
  </w:style>
  <w:style w:type="paragraph" w:customStyle="1" w:styleId="notepara">
    <w:name w:val="note(para)"/>
    <w:aliases w:val="na"/>
    <w:basedOn w:val="OPCParaBase"/>
    <w:rsid w:val="00817B48"/>
    <w:pPr>
      <w:spacing w:before="40" w:line="198" w:lineRule="exact"/>
      <w:ind w:left="2354" w:hanging="369"/>
    </w:pPr>
    <w:rPr>
      <w:sz w:val="18"/>
    </w:rPr>
  </w:style>
  <w:style w:type="paragraph" w:styleId="Footer">
    <w:name w:val="footer"/>
    <w:link w:val="FooterChar"/>
    <w:rsid w:val="00817B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7B48"/>
    <w:rPr>
      <w:rFonts w:eastAsia="Times New Roman" w:cs="Times New Roman"/>
      <w:sz w:val="22"/>
      <w:szCs w:val="24"/>
      <w:lang w:eastAsia="en-AU"/>
    </w:rPr>
  </w:style>
  <w:style w:type="character" w:styleId="LineNumber">
    <w:name w:val="line number"/>
    <w:basedOn w:val="OPCCharBase"/>
    <w:uiPriority w:val="99"/>
    <w:semiHidden/>
    <w:unhideWhenUsed/>
    <w:rsid w:val="00817B48"/>
    <w:rPr>
      <w:sz w:val="16"/>
    </w:rPr>
  </w:style>
  <w:style w:type="table" w:customStyle="1" w:styleId="CFlag">
    <w:name w:val="CFlag"/>
    <w:basedOn w:val="TableNormal"/>
    <w:uiPriority w:val="99"/>
    <w:rsid w:val="00817B48"/>
    <w:rPr>
      <w:rFonts w:eastAsia="Times New Roman" w:cs="Times New Roman"/>
      <w:lang w:eastAsia="en-AU"/>
    </w:rPr>
    <w:tblPr/>
  </w:style>
  <w:style w:type="paragraph" w:customStyle="1" w:styleId="NotesHeading1">
    <w:name w:val="NotesHeading 1"/>
    <w:basedOn w:val="OPCParaBase"/>
    <w:next w:val="Normal"/>
    <w:rsid w:val="00817B48"/>
    <w:rPr>
      <w:b/>
      <w:sz w:val="28"/>
      <w:szCs w:val="28"/>
    </w:rPr>
  </w:style>
  <w:style w:type="paragraph" w:customStyle="1" w:styleId="NotesHeading2">
    <w:name w:val="NotesHeading 2"/>
    <w:basedOn w:val="OPCParaBase"/>
    <w:next w:val="Normal"/>
    <w:rsid w:val="00817B48"/>
    <w:rPr>
      <w:b/>
      <w:sz w:val="28"/>
      <w:szCs w:val="28"/>
    </w:rPr>
  </w:style>
  <w:style w:type="paragraph" w:customStyle="1" w:styleId="SignCoverPageEnd">
    <w:name w:val="SignCoverPageEnd"/>
    <w:basedOn w:val="OPCParaBase"/>
    <w:next w:val="Normal"/>
    <w:rsid w:val="00817B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7B48"/>
    <w:pPr>
      <w:pBdr>
        <w:top w:val="single" w:sz="4" w:space="1" w:color="auto"/>
      </w:pBdr>
      <w:spacing w:before="360"/>
      <w:ind w:right="397"/>
      <w:jc w:val="both"/>
    </w:pPr>
  </w:style>
  <w:style w:type="paragraph" w:customStyle="1" w:styleId="Paragraphsub-sub-sub">
    <w:name w:val="Paragraph(sub-sub-sub)"/>
    <w:aliases w:val="aaaa"/>
    <w:basedOn w:val="OPCParaBase"/>
    <w:rsid w:val="00817B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7B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7B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7B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7B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17B48"/>
    <w:pPr>
      <w:spacing w:before="120"/>
    </w:pPr>
  </w:style>
  <w:style w:type="paragraph" w:customStyle="1" w:styleId="TableTextEndNotes">
    <w:name w:val="TableTextEndNotes"/>
    <w:aliases w:val="Tten"/>
    <w:basedOn w:val="Normal"/>
    <w:rsid w:val="00817B48"/>
    <w:pPr>
      <w:spacing w:before="60" w:line="240" w:lineRule="auto"/>
    </w:pPr>
    <w:rPr>
      <w:rFonts w:cs="Arial"/>
      <w:sz w:val="20"/>
      <w:szCs w:val="22"/>
    </w:rPr>
  </w:style>
  <w:style w:type="paragraph" w:customStyle="1" w:styleId="TableHeading">
    <w:name w:val="TableHeading"/>
    <w:aliases w:val="th"/>
    <w:basedOn w:val="OPCParaBase"/>
    <w:next w:val="Tabletext"/>
    <w:rsid w:val="00817B48"/>
    <w:pPr>
      <w:keepNext/>
      <w:spacing w:before="60" w:line="240" w:lineRule="atLeast"/>
    </w:pPr>
    <w:rPr>
      <w:b/>
      <w:sz w:val="20"/>
    </w:rPr>
  </w:style>
  <w:style w:type="paragraph" w:customStyle="1" w:styleId="NoteToSubpara">
    <w:name w:val="NoteToSubpara"/>
    <w:aliases w:val="nts"/>
    <w:basedOn w:val="OPCParaBase"/>
    <w:rsid w:val="00817B48"/>
    <w:pPr>
      <w:spacing w:before="40" w:line="198" w:lineRule="exact"/>
      <w:ind w:left="2835" w:hanging="709"/>
    </w:pPr>
    <w:rPr>
      <w:sz w:val="18"/>
    </w:rPr>
  </w:style>
  <w:style w:type="paragraph" w:customStyle="1" w:styleId="ENoteTableHeading">
    <w:name w:val="ENoteTableHeading"/>
    <w:aliases w:val="enth"/>
    <w:basedOn w:val="OPCParaBase"/>
    <w:rsid w:val="00817B48"/>
    <w:pPr>
      <w:keepNext/>
      <w:spacing w:before="60" w:line="240" w:lineRule="atLeast"/>
    </w:pPr>
    <w:rPr>
      <w:rFonts w:ascii="Arial" w:hAnsi="Arial"/>
      <w:b/>
      <w:sz w:val="16"/>
    </w:rPr>
  </w:style>
  <w:style w:type="paragraph" w:customStyle="1" w:styleId="ENoteTTi">
    <w:name w:val="ENoteTTi"/>
    <w:aliases w:val="entti"/>
    <w:basedOn w:val="OPCParaBase"/>
    <w:rsid w:val="00817B48"/>
    <w:pPr>
      <w:keepNext/>
      <w:spacing w:before="60" w:line="240" w:lineRule="atLeast"/>
      <w:ind w:left="170"/>
    </w:pPr>
    <w:rPr>
      <w:sz w:val="16"/>
    </w:rPr>
  </w:style>
  <w:style w:type="paragraph" w:customStyle="1" w:styleId="ENotesHeading1">
    <w:name w:val="ENotesHeading 1"/>
    <w:aliases w:val="Enh1"/>
    <w:basedOn w:val="OPCParaBase"/>
    <w:next w:val="Normal"/>
    <w:rsid w:val="00817B48"/>
    <w:pPr>
      <w:spacing w:before="120"/>
      <w:outlineLvl w:val="1"/>
    </w:pPr>
    <w:rPr>
      <w:b/>
      <w:sz w:val="28"/>
      <w:szCs w:val="28"/>
    </w:rPr>
  </w:style>
  <w:style w:type="paragraph" w:customStyle="1" w:styleId="ENotesHeading2">
    <w:name w:val="ENotesHeading 2"/>
    <w:aliases w:val="Enh2"/>
    <w:basedOn w:val="OPCParaBase"/>
    <w:next w:val="Normal"/>
    <w:rsid w:val="00817B48"/>
    <w:pPr>
      <w:spacing w:before="120" w:after="120"/>
      <w:outlineLvl w:val="2"/>
    </w:pPr>
    <w:rPr>
      <w:b/>
      <w:sz w:val="24"/>
      <w:szCs w:val="28"/>
    </w:rPr>
  </w:style>
  <w:style w:type="paragraph" w:customStyle="1" w:styleId="ENoteTTIndentHeading">
    <w:name w:val="ENoteTTIndentHeading"/>
    <w:aliases w:val="enTTHi"/>
    <w:basedOn w:val="OPCParaBase"/>
    <w:rsid w:val="00817B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7B48"/>
    <w:pPr>
      <w:spacing w:before="60" w:line="240" w:lineRule="atLeast"/>
    </w:pPr>
    <w:rPr>
      <w:sz w:val="16"/>
    </w:rPr>
  </w:style>
  <w:style w:type="paragraph" w:customStyle="1" w:styleId="MadeunderText">
    <w:name w:val="MadeunderText"/>
    <w:basedOn w:val="OPCParaBase"/>
    <w:next w:val="Normal"/>
    <w:rsid w:val="00817B48"/>
    <w:pPr>
      <w:spacing w:before="240"/>
    </w:pPr>
    <w:rPr>
      <w:sz w:val="24"/>
      <w:szCs w:val="24"/>
    </w:rPr>
  </w:style>
  <w:style w:type="paragraph" w:customStyle="1" w:styleId="ENotesHeading3">
    <w:name w:val="ENotesHeading 3"/>
    <w:aliases w:val="Enh3"/>
    <w:basedOn w:val="OPCParaBase"/>
    <w:next w:val="Normal"/>
    <w:rsid w:val="00817B48"/>
    <w:pPr>
      <w:keepNext/>
      <w:spacing w:before="120" w:line="240" w:lineRule="auto"/>
      <w:outlineLvl w:val="4"/>
    </w:pPr>
    <w:rPr>
      <w:b/>
      <w:szCs w:val="24"/>
    </w:rPr>
  </w:style>
  <w:style w:type="paragraph" w:customStyle="1" w:styleId="SubPartCASA">
    <w:name w:val="SubPart(CASA)"/>
    <w:aliases w:val="csp"/>
    <w:basedOn w:val="OPCParaBase"/>
    <w:next w:val="ActHead3"/>
    <w:rsid w:val="00817B48"/>
    <w:pPr>
      <w:keepNext/>
      <w:keepLines/>
      <w:spacing w:before="280"/>
      <w:outlineLvl w:val="1"/>
    </w:pPr>
    <w:rPr>
      <w:b/>
      <w:kern w:val="28"/>
      <w:sz w:val="32"/>
    </w:rPr>
  </w:style>
  <w:style w:type="character" w:customStyle="1" w:styleId="CharSubPartTextCASA">
    <w:name w:val="CharSubPartText(CASA)"/>
    <w:basedOn w:val="OPCCharBase"/>
    <w:uiPriority w:val="1"/>
    <w:rsid w:val="00817B48"/>
  </w:style>
  <w:style w:type="character" w:customStyle="1" w:styleId="CharSubPartNoCASA">
    <w:name w:val="CharSubPartNo(CASA)"/>
    <w:basedOn w:val="OPCCharBase"/>
    <w:uiPriority w:val="1"/>
    <w:rsid w:val="00817B48"/>
  </w:style>
  <w:style w:type="paragraph" w:customStyle="1" w:styleId="ENoteTTIndentHeadingSub">
    <w:name w:val="ENoteTTIndentHeadingSub"/>
    <w:aliases w:val="enTTHis"/>
    <w:basedOn w:val="OPCParaBase"/>
    <w:rsid w:val="00817B48"/>
    <w:pPr>
      <w:keepNext/>
      <w:spacing w:before="60" w:line="240" w:lineRule="atLeast"/>
      <w:ind w:left="340"/>
    </w:pPr>
    <w:rPr>
      <w:b/>
      <w:sz w:val="16"/>
    </w:rPr>
  </w:style>
  <w:style w:type="paragraph" w:customStyle="1" w:styleId="ENoteTTiSub">
    <w:name w:val="ENoteTTiSub"/>
    <w:aliases w:val="enttis"/>
    <w:basedOn w:val="OPCParaBase"/>
    <w:rsid w:val="00817B48"/>
    <w:pPr>
      <w:keepNext/>
      <w:spacing w:before="60" w:line="240" w:lineRule="atLeast"/>
      <w:ind w:left="340"/>
    </w:pPr>
    <w:rPr>
      <w:sz w:val="16"/>
    </w:rPr>
  </w:style>
  <w:style w:type="paragraph" w:customStyle="1" w:styleId="SubDivisionMigration">
    <w:name w:val="SubDivisionMigration"/>
    <w:aliases w:val="sdm"/>
    <w:basedOn w:val="OPCParaBase"/>
    <w:rsid w:val="00817B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7B48"/>
    <w:pPr>
      <w:keepNext/>
      <w:keepLines/>
      <w:spacing w:before="240" w:line="240" w:lineRule="auto"/>
      <w:ind w:left="1134" w:hanging="1134"/>
    </w:pPr>
    <w:rPr>
      <w:b/>
      <w:sz w:val="28"/>
    </w:rPr>
  </w:style>
  <w:style w:type="table" w:styleId="TableGrid">
    <w:name w:val="Table Grid"/>
    <w:basedOn w:val="TableNormal"/>
    <w:uiPriority w:val="59"/>
    <w:rsid w:val="0081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17B4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17B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7B48"/>
    <w:rPr>
      <w:sz w:val="22"/>
    </w:rPr>
  </w:style>
  <w:style w:type="paragraph" w:customStyle="1" w:styleId="SOTextNote">
    <w:name w:val="SO TextNote"/>
    <w:aliases w:val="sont"/>
    <w:basedOn w:val="SOText"/>
    <w:qFormat/>
    <w:rsid w:val="00817B48"/>
    <w:pPr>
      <w:spacing w:before="122" w:line="198" w:lineRule="exact"/>
      <w:ind w:left="1843" w:hanging="709"/>
    </w:pPr>
    <w:rPr>
      <w:sz w:val="18"/>
    </w:rPr>
  </w:style>
  <w:style w:type="paragraph" w:customStyle="1" w:styleId="SOPara">
    <w:name w:val="SO Para"/>
    <w:aliases w:val="soa"/>
    <w:basedOn w:val="SOText"/>
    <w:link w:val="SOParaChar"/>
    <w:qFormat/>
    <w:rsid w:val="00817B48"/>
    <w:pPr>
      <w:tabs>
        <w:tab w:val="right" w:pos="1786"/>
      </w:tabs>
      <w:spacing w:before="40"/>
      <w:ind w:left="2070" w:hanging="936"/>
    </w:pPr>
  </w:style>
  <w:style w:type="character" w:customStyle="1" w:styleId="SOParaChar">
    <w:name w:val="SO Para Char"/>
    <w:aliases w:val="soa Char"/>
    <w:basedOn w:val="DefaultParagraphFont"/>
    <w:link w:val="SOPara"/>
    <w:rsid w:val="00817B48"/>
    <w:rPr>
      <w:sz w:val="22"/>
    </w:rPr>
  </w:style>
  <w:style w:type="paragraph" w:customStyle="1" w:styleId="FileName">
    <w:name w:val="FileName"/>
    <w:basedOn w:val="Normal"/>
    <w:rsid w:val="00817B48"/>
  </w:style>
  <w:style w:type="paragraph" w:customStyle="1" w:styleId="SOHeadBold">
    <w:name w:val="SO HeadBold"/>
    <w:aliases w:val="sohb"/>
    <w:basedOn w:val="SOText"/>
    <w:next w:val="SOText"/>
    <w:link w:val="SOHeadBoldChar"/>
    <w:qFormat/>
    <w:rsid w:val="00817B48"/>
    <w:rPr>
      <w:b/>
    </w:rPr>
  </w:style>
  <w:style w:type="character" w:customStyle="1" w:styleId="SOHeadBoldChar">
    <w:name w:val="SO HeadBold Char"/>
    <w:aliases w:val="sohb Char"/>
    <w:basedOn w:val="DefaultParagraphFont"/>
    <w:link w:val="SOHeadBold"/>
    <w:rsid w:val="00817B48"/>
    <w:rPr>
      <w:b/>
      <w:sz w:val="22"/>
    </w:rPr>
  </w:style>
  <w:style w:type="paragraph" w:customStyle="1" w:styleId="SOHeadItalic">
    <w:name w:val="SO HeadItalic"/>
    <w:aliases w:val="sohi"/>
    <w:basedOn w:val="SOText"/>
    <w:next w:val="SOText"/>
    <w:link w:val="SOHeadItalicChar"/>
    <w:qFormat/>
    <w:rsid w:val="00817B48"/>
    <w:rPr>
      <w:i/>
    </w:rPr>
  </w:style>
  <w:style w:type="character" w:customStyle="1" w:styleId="SOHeadItalicChar">
    <w:name w:val="SO HeadItalic Char"/>
    <w:aliases w:val="sohi Char"/>
    <w:basedOn w:val="DefaultParagraphFont"/>
    <w:link w:val="SOHeadItalic"/>
    <w:rsid w:val="00817B48"/>
    <w:rPr>
      <w:i/>
      <w:sz w:val="22"/>
    </w:rPr>
  </w:style>
  <w:style w:type="paragraph" w:customStyle="1" w:styleId="SOBullet">
    <w:name w:val="SO Bullet"/>
    <w:aliases w:val="sotb"/>
    <w:basedOn w:val="SOText"/>
    <w:link w:val="SOBulletChar"/>
    <w:qFormat/>
    <w:rsid w:val="00817B48"/>
    <w:pPr>
      <w:ind w:left="1559" w:hanging="425"/>
    </w:pPr>
  </w:style>
  <w:style w:type="character" w:customStyle="1" w:styleId="SOBulletChar">
    <w:name w:val="SO Bullet Char"/>
    <w:aliases w:val="sotb Char"/>
    <w:basedOn w:val="DefaultParagraphFont"/>
    <w:link w:val="SOBullet"/>
    <w:rsid w:val="00817B48"/>
    <w:rPr>
      <w:sz w:val="22"/>
    </w:rPr>
  </w:style>
  <w:style w:type="paragraph" w:customStyle="1" w:styleId="SOBulletNote">
    <w:name w:val="SO BulletNote"/>
    <w:aliases w:val="sonb"/>
    <w:basedOn w:val="SOTextNote"/>
    <w:link w:val="SOBulletNoteChar"/>
    <w:qFormat/>
    <w:rsid w:val="00817B48"/>
    <w:pPr>
      <w:tabs>
        <w:tab w:val="left" w:pos="1560"/>
      </w:tabs>
      <w:ind w:left="2268" w:hanging="1134"/>
    </w:pPr>
  </w:style>
  <w:style w:type="character" w:customStyle="1" w:styleId="SOBulletNoteChar">
    <w:name w:val="SO BulletNote Char"/>
    <w:aliases w:val="sonb Char"/>
    <w:basedOn w:val="DefaultParagraphFont"/>
    <w:link w:val="SOBulletNote"/>
    <w:rsid w:val="00817B48"/>
    <w:rPr>
      <w:sz w:val="18"/>
    </w:rPr>
  </w:style>
  <w:style w:type="paragraph" w:customStyle="1" w:styleId="SOText2">
    <w:name w:val="SO Text2"/>
    <w:aliases w:val="sot2"/>
    <w:basedOn w:val="Normal"/>
    <w:next w:val="SOText"/>
    <w:link w:val="SOText2Char"/>
    <w:rsid w:val="00817B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7B48"/>
    <w:rPr>
      <w:sz w:val="22"/>
    </w:rPr>
  </w:style>
  <w:style w:type="paragraph" w:styleId="BalloonText">
    <w:name w:val="Balloon Text"/>
    <w:basedOn w:val="Normal"/>
    <w:link w:val="BalloonTextChar"/>
    <w:uiPriority w:val="99"/>
    <w:semiHidden/>
    <w:unhideWhenUsed/>
    <w:rsid w:val="00F457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DC"/>
    <w:rPr>
      <w:rFonts w:ascii="Tahoma" w:hAnsi="Tahoma" w:cs="Tahoma"/>
      <w:sz w:val="16"/>
      <w:szCs w:val="16"/>
    </w:rPr>
  </w:style>
  <w:style w:type="character" w:customStyle="1" w:styleId="paragraphChar">
    <w:name w:val="paragraph Char"/>
    <w:aliases w:val="a Char"/>
    <w:link w:val="paragraph"/>
    <w:rsid w:val="00F67DBF"/>
    <w:rPr>
      <w:rFonts w:eastAsia="Times New Roman" w:cs="Times New Roman"/>
      <w:sz w:val="22"/>
      <w:lang w:eastAsia="en-AU"/>
    </w:rPr>
  </w:style>
  <w:style w:type="character" w:customStyle="1" w:styleId="ItemChar">
    <w:name w:val="Item Char"/>
    <w:aliases w:val="i Char"/>
    <w:basedOn w:val="DefaultParagraphFont"/>
    <w:link w:val="Item"/>
    <w:rsid w:val="00F67DBF"/>
    <w:rPr>
      <w:rFonts w:eastAsia="Times New Roman" w:cs="Times New Roman"/>
      <w:sz w:val="22"/>
      <w:lang w:eastAsia="en-AU"/>
    </w:rPr>
  </w:style>
  <w:style w:type="character" w:customStyle="1" w:styleId="ItemHeadChar">
    <w:name w:val="ItemHead Char"/>
    <w:aliases w:val="ih Char"/>
    <w:basedOn w:val="DefaultParagraphFont"/>
    <w:link w:val="ItemHead"/>
    <w:rsid w:val="00F67DBF"/>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DC65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65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65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C65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C65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C65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C65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C65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C6504"/>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1B3758"/>
    <w:rPr>
      <w:rFonts w:eastAsia="Times New Roman" w:cs="Times New Roman"/>
      <w:sz w:val="22"/>
      <w:lang w:eastAsia="en-AU"/>
    </w:rPr>
  </w:style>
  <w:style w:type="character" w:customStyle="1" w:styleId="ActHead5Char">
    <w:name w:val="ActHead 5 Char"/>
    <w:aliases w:val="s Char"/>
    <w:link w:val="ActHead5"/>
    <w:rsid w:val="001B3758"/>
    <w:rPr>
      <w:rFonts w:eastAsia="Times New Roman" w:cs="Times New Roman"/>
      <w:b/>
      <w:kern w:val="28"/>
      <w:sz w:val="24"/>
      <w:lang w:eastAsia="en-AU"/>
    </w:rPr>
  </w:style>
  <w:style w:type="character" w:customStyle="1" w:styleId="notetextChar">
    <w:name w:val="note(text) Char"/>
    <w:aliases w:val="n Char"/>
    <w:link w:val="notetext"/>
    <w:rsid w:val="009525D1"/>
    <w:rPr>
      <w:rFonts w:eastAsia="Times New Roman" w:cs="Times New Roman"/>
      <w:sz w:val="18"/>
      <w:lang w:eastAsia="en-AU"/>
    </w:rPr>
  </w:style>
  <w:style w:type="character" w:customStyle="1" w:styleId="subsection2Char">
    <w:name w:val="subsection2 Char"/>
    <w:aliases w:val="ss2 Char"/>
    <w:link w:val="subsection2"/>
    <w:rsid w:val="009525D1"/>
    <w:rPr>
      <w:rFonts w:eastAsia="Times New Roman" w:cs="Times New Roman"/>
      <w:sz w:val="22"/>
      <w:lang w:eastAsia="en-AU"/>
    </w:rPr>
  </w:style>
  <w:style w:type="character" w:styleId="Hyperlink">
    <w:name w:val="Hyperlink"/>
    <w:basedOn w:val="DefaultParagraphFont"/>
    <w:uiPriority w:val="99"/>
    <w:semiHidden/>
    <w:unhideWhenUsed/>
    <w:rsid w:val="00762A6D"/>
    <w:rPr>
      <w:color w:val="0000FF" w:themeColor="hyperlink"/>
      <w:u w:val="single"/>
    </w:rPr>
  </w:style>
  <w:style w:type="character" w:styleId="FollowedHyperlink">
    <w:name w:val="FollowedHyperlink"/>
    <w:basedOn w:val="DefaultParagraphFont"/>
    <w:uiPriority w:val="99"/>
    <w:semiHidden/>
    <w:unhideWhenUsed/>
    <w:rsid w:val="00762A6D"/>
    <w:rPr>
      <w:color w:val="0000FF" w:themeColor="hyperlink"/>
      <w:u w:val="single"/>
    </w:rPr>
  </w:style>
  <w:style w:type="paragraph" w:customStyle="1" w:styleId="ShortTP1">
    <w:name w:val="ShortTP1"/>
    <w:basedOn w:val="ShortT"/>
    <w:link w:val="ShortTP1Char"/>
    <w:rsid w:val="00971355"/>
    <w:pPr>
      <w:spacing w:before="800"/>
    </w:pPr>
  </w:style>
  <w:style w:type="character" w:customStyle="1" w:styleId="OPCParaBaseChar">
    <w:name w:val="OPCParaBase Char"/>
    <w:basedOn w:val="DefaultParagraphFont"/>
    <w:link w:val="OPCParaBase"/>
    <w:rsid w:val="00971355"/>
    <w:rPr>
      <w:rFonts w:eastAsia="Times New Roman" w:cs="Times New Roman"/>
      <w:sz w:val="22"/>
      <w:lang w:eastAsia="en-AU"/>
    </w:rPr>
  </w:style>
  <w:style w:type="character" w:customStyle="1" w:styleId="ShortTChar">
    <w:name w:val="ShortT Char"/>
    <w:basedOn w:val="OPCParaBaseChar"/>
    <w:link w:val="ShortT"/>
    <w:rsid w:val="00971355"/>
    <w:rPr>
      <w:rFonts w:eastAsia="Times New Roman" w:cs="Times New Roman"/>
      <w:b/>
      <w:sz w:val="40"/>
      <w:lang w:eastAsia="en-AU"/>
    </w:rPr>
  </w:style>
  <w:style w:type="character" w:customStyle="1" w:styleId="ShortTP1Char">
    <w:name w:val="ShortTP1 Char"/>
    <w:basedOn w:val="ShortTChar"/>
    <w:link w:val="ShortTP1"/>
    <w:rsid w:val="00971355"/>
    <w:rPr>
      <w:rFonts w:eastAsia="Times New Roman" w:cs="Times New Roman"/>
      <w:b/>
      <w:sz w:val="40"/>
      <w:lang w:eastAsia="en-AU"/>
    </w:rPr>
  </w:style>
  <w:style w:type="paragraph" w:customStyle="1" w:styleId="ActNoP1">
    <w:name w:val="ActNoP1"/>
    <w:basedOn w:val="Actno"/>
    <w:link w:val="ActNoP1Char"/>
    <w:rsid w:val="00971355"/>
    <w:pPr>
      <w:spacing w:before="800"/>
    </w:pPr>
    <w:rPr>
      <w:sz w:val="28"/>
    </w:rPr>
  </w:style>
  <w:style w:type="character" w:customStyle="1" w:styleId="ActnoChar">
    <w:name w:val="Actno Char"/>
    <w:basedOn w:val="ShortTChar"/>
    <w:link w:val="Actno"/>
    <w:rsid w:val="00971355"/>
    <w:rPr>
      <w:rFonts w:eastAsia="Times New Roman" w:cs="Times New Roman"/>
      <w:b/>
      <w:sz w:val="40"/>
      <w:lang w:eastAsia="en-AU"/>
    </w:rPr>
  </w:style>
  <w:style w:type="character" w:customStyle="1" w:styleId="ActNoP1Char">
    <w:name w:val="ActNoP1 Char"/>
    <w:basedOn w:val="ActnoChar"/>
    <w:link w:val="ActNoP1"/>
    <w:rsid w:val="00971355"/>
    <w:rPr>
      <w:rFonts w:eastAsia="Times New Roman" w:cs="Times New Roman"/>
      <w:b/>
      <w:sz w:val="28"/>
      <w:lang w:eastAsia="en-AU"/>
    </w:rPr>
  </w:style>
  <w:style w:type="paragraph" w:customStyle="1" w:styleId="ShortTCP">
    <w:name w:val="ShortTCP"/>
    <w:basedOn w:val="ShortT"/>
    <w:link w:val="ShortTCPChar"/>
    <w:rsid w:val="00971355"/>
  </w:style>
  <w:style w:type="character" w:customStyle="1" w:styleId="ShortTCPChar">
    <w:name w:val="ShortTCP Char"/>
    <w:basedOn w:val="ShortTChar"/>
    <w:link w:val="ShortTCP"/>
    <w:rsid w:val="00971355"/>
    <w:rPr>
      <w:rFonts w:eastAsia="Times New Roman" w:cs="Times New Roman"/>
      <w:b/>
      <w:sz w:val="40"/>
      <w:lang w:eastAsia="en-AU"/>
    </w:rPr>
  </w:style>
  <w:style w:type="paragraph" w:customStyle="1" w:styleId="ActNoCP">
    <w:name w:val="ActNoCP"/>
    <w:basedOn w:val="Actno"/>
    <w:link w:val="ActNoCPChar"/>
    <w:rsid w:val="00971355"/>
    <w:pPr>
      <w:spacing w:before="400"/>
    </w:pPr>
  </w:style>
  <w:style w:type="character" w:customStyle="1" w:styleId="ActNoCPChar">
    <w:name w:val="ActNoCP Char"/>
    <w:basedOn w:val="ActnoChar"/>
    <w:link w:val="ActNoCP"/>
    <w:rsid w:val="00971355"/>
    <w:rPr>
      <w:rFonts w:eastAsia="Times New Roman" w:cs="Times New Roman"/>
      <w:b/>
      <w:sz w:val="40"/>
      <w:lang w:eastAsia="en-AU"/>
    </w:rPr>
  </w:style>
  <w:style w:type="paragraph" w:customStyle="1" w:styleId="AssentBk">
    <w:name w:val="AssentBk"/>
    <w:basedOn w:val="Normal"/>
    <w:rsid w:val="00971355"/>
    <w:pPr>
      <w:spacing w:line="240" w:lineRule="auto"/>
    </w:pPr>
    <w:rPr>
      <w:rFonts w:eastAsia="Times New Roman" w:cs="Times New Roman"/>
      <w:sz w:val="20"/>
      <w:lang w:eastAsia="en-AU"/>
    </w:rPr>
  </w:style>
  <w:style w:type="paragraph" w:customStyle="1" w:styleId="AssentDt">
    <w:name w:val="AssentDt"/>
    <w:basedOn w:val="Normal"/>
    <w:rsid w:val="00473EC9"/>
    <w:pPr>
      <w:spacing w:line="240" w:lineRule="auto"/>
    </w:pPr>
    <w:rPr>
      <w:rFonts w:eastAsia="Times New Roman" w:cs="Times New Roman"/>
      <w:sz w:val="20"/>
      <w:lang w:eastAsia="en-AU"/>
    </w:rPr>
  </w:style>
  <w:style w:type="paragraph" w:customStyle="1" w:styleId="2ndRd">
    <w:name w:val="2ndRd"/>
    <w:basedOn w:val="Normal"/>
    <w:rsid w:val="00473EC9"/>
    <w:pPr>
      <w:spacing w:line="240" w:lineRule="auto"/>
    </w:pPr>
    <w:rPr>
      <w:rFonts w:eastAsia="Times New Roman" w:cs="Times New Roman"/>
      <w:sz w:val="20"/>
      <w:lang w:eastAsia="en-AU"/>
    </w:rPr>
  </w:style>
  <w:style w:type="paragraph" w:customStyle="1" w:styleId="ScalePlusRef">
    <w:name w:val="ScalePlusRef"/>
    <w:basedOn w:val="Normal"/>
    <w:rsid w:val="00473EC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7B48"/>
    <w:pPr>
      <w:spacing w:line="260" w:lineRule="atLeast"/>
    </w:pPr>
    <w:rPr>
      <w:sz w:val="22"/>
    </w:rPr>
  </w:style>
  <w:style w:type="paragraph" w:styleId="Heading1">
    <w:name w:val="heading 1"/>
    <w:basedOn w:val="Normal"/>
    <w:next w:val="Normal"/>
    <w:link w:val="Heading1Char"/>
    <w:uiPriority w:val="9"/>
    <w:qFormat/>
    <w:rsid w:val="00DC6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65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65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650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65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650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650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650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C650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7B48"/>
  </w:style>
  <w:style w:type="paragraph" w:customStyle="1" w:styleId="OPCParaBase">
    <w:name w:val="OPCParaBase"/>
    <w:link w:val="OPCParaBaseChar"/>
    <w:qFormat/>
    <w:rsid w:val="00817B4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17B48"/>
    <w:pPr>
      <w:spacing w:line="240" w:lineRule="auto"/>
    </w:pPr>
    <w:rPr>
      <w:b/>
      <w:sz w:val="40"/>
    </w:rPr>
  </w:style>
  <w:style w:type="paragraph" w:customStyle="1" w:styleId="ActHead1">
    <w:name w:val="ActHead 1"/>
    <w:aliases w:val="c"/>
    <w:basedOn w:val="OPCParaBase"/>
    <w:next w:val="Normal"/>
    <w:qFormat/>
    <w:rsid w:val="00817B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7B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7B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7B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7B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7B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7B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7B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7B4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17B48"/>
  </w:style>
  <w:style w:type="paragraph" w:customStyle="1" w:styleId="Blocks">
    <w:name w:val="Blocks"/>
    <w:aliases w:val="bb"/>
    <w:basedOn w:val="OPCParaBase"/>
    <w:qFormat/>
    <w:rsid w:val="00817B48"/>
    <w:pPr>
      <w:spacing w:line="240" w:lineRule="auto"/>
    </w:pPr>
    <w:rPr>
      <w:sz w:val="24"/>
    </w:rPr>
  </w:style>
  <w:style w:type="paragraph" w:customStyle="1" w:styleId="BoxText">
    <w:name w:val="BoxText"/>
    <w:aliases w:val="bt"/>
    <w:basedOn w:val="OPCParaBase"/>
    <w:qFormat/>
    <w:rsid w:val="00817B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7B48"/>
    <w:rPr>
      <w:b/>
    </w:rPr>
  </w:style>
  <w:style w:type="paragraph" w:customStyle="1" w:styleId="BoxHeadItalic">
    <w:name w:val="BoxHeadItalic"/>
    <w:aliases w:val="bhi"/>
    <w:basedOn w:val="BoxText"/>
    <w:next w:val="BoxStep"/>
    <w:qFormat/>
    <w:rsid w:val="00817B48"/>
    <w:rPr>
      <w:i/>
    </w:rPr>
  </w:style>
  <w:style w:type="paragraph" w:customStyle="1" w:styleId="BoxList">
    <w:name w:val="BoxList"/>
    <w:aliases w:val="bl"/>
    <w:basedOn w:val="BoxText"/>
    <w:qFormat/>
    <w:rsid w:val="00817B48"/>
    <w:pPr>
      <w:ind w:left="1559" w:hanging="425"/>
    </w:pPr>
  </w:style>
  <w:style w:type="paragraph" w:customStyle="1" w:styleId="BoxNote">
    <w:name w:val="BoxNote"/>
    <w:aliases w:val="bn"/>
    <w:basedOn w:val="BoxText"/>
    <w:qFormat/>
    <w:rsid w:val="00817B48"/>
    <w:pPr>
      <w:tabs>
        <w:tab w:val="left" w:pos="1985"/>
      </w:tabs>
      <w:spacing w:before="122" w:line="198" w:lineRule="exact"/>
      <w:ind w:left="2948" w:hanging="1814"/>
    </w:pPr>
    <w:rPr>
      <w:sz w:val="18"/>
    </w:rPr>
  </w:style>
  <w:style w:type="paragraph" w:customStyle="1" w:styleId="BoxPara">
    <w:name w:val="BoxPara"/>
    <w:aliases w:val="bp"/>
    <w:basedOn w:val="BoxText"/>
    <w:qFormat/>
    <w:rsid w:val="00817B48"/>
    <w:pPr>
      <w:tabs>
        <w:tab w:val="right" w:pos="2268"/>
      </w:tabs>
      <w:ind w:left="2552" w:hanging="1418"/>
    </w:pPr>
  </w:style>
  <w:style w:type="paragraph" w:customStyle="1" w:styleId="BoxStep">
    <w:name w:val="BoxStep"/>
    <w:aliases w:val="bs"/>
    <w:basedOn w:val="BoxText"/>
    <w:qFormat/>
    <w:rsid w:val="00817B48"/>
    <w:pPr>
      <w:ind w:left="1985" w:hanging="851"/>
    </w:pPr>
  </w:style>
  <w:style w:type="character" w:customStyle="1" w:styleId="CharAmPartNo">
    <w:name w:val="CharAmPartNo"/>
    <w:basedOn w:val="OPCCharBase"/>
    <w:qFormat/>
    <w:rsid w:val="00817B48"/>
  </w:style>
  <w:style w:type="character" w:customStyle="1" w:styleId="CharAmPartText">
    <w:name w:val="CharAmPartText"/>
    <w:basedOn w:val="OPCCharBase"/>
    <w:qFormat/>
    <w:rsid w:val="00817B48"/>
  </w:style>
  <w:style w:type="character" w:customStyle="1" w:styleId="CharAmSchNo">
    <w:name w:val="CharAmSchNo"/>
    <w:basedOn w:val="OPCCharBase"/>
    <w:qFormat/>
    <w:rsid w:val="00817B48"/>
  </w:style>
  <w:style w:type="character" w:customStyle="1" w:styleId="CharAmSchText">
    <w:name w:val="CharAmSchText"/>
    <w:basedOn w:val="OPCCharBase"/>
    <w:qFormat/>
    <w:rsid w:val="00817B48"/>
  </w:style>
  <w:style w:type="character" w:customStyle="1" w:styleId="CharBoldItalic">
    <w:name w:val="CharBoldItalic"/>
    <w:basedOn w:val="OPCCharBase"/>
    <w:uiPriority w:val="1"/>
    <w:qFormat/>
    <w:rsid w:val="00817B48"/>
    <w:rPr>
      <w:b/>
      <w:i/>
    </w:rPr>
  </w:style>
  <w:style w:type="character" w:customStyle="1" w:styleId="CharChapNo">
    <w:name w:val="CharChapNo"/>
    <w:basedOn w:val="OPCCharBase"/>
    <w:uiPriority w:val="1"/>
    <w:qFormat/>
    <w:rsid w:val="00817B48"/>
  </w:style>
  <w:style w:type="character" w:customStyle="1" w:styleId="CharChapText">
    <w:name w:val="CharChapText"/>
    <w:basedOn w:val="OPCCharBase"/>
    <w:uiPriority w:val="1"/>
    <w:qFormat/>
    <w:rsid w:val="00817B48"/>
  </w:style>
  <w:style w:type="character" w:customStyle="1" w:styleId="CharDivNo">
    <w:name w:val="CharDivNo"/>
    <w:basedOn w:val="OPCCharBase"/>
    <w:uiPriority w:val="1"/>
    <w:qFormat/>
    <w:rsid w:val="00817B48"/>
  </w:style>
  <w:style w:type="character" w:customStyle="1" w:styleId="CharDivText">
    <w:name w:val="CharDivText"/>
    <w:basedOn w:val="OPCCharBase"/>
    <w:uiPriority w:val="1"/>
    <w:qFormat/>
    <w:rsid w:val="00817B48"/>
  </w:style>
  <w:style w:type="character" w:customStyle="1" w:styleId="CharItalic">
    <w:name w:val="CharItalic"/>
    <w:basedOn w:val="OPCCharBase"/>
    <w:uiPriority w:val="1"/>
    <w:qFormat/>
    <w:rsid w:val="00817B48"/>
    <w:rPr>
      <w:i/>
    </w:rPr>
  </w:style>
  <w:style w:type="character" w:customStyle="1" w:styleId="CharPartNo">
    <w:name w:val="CharPartNo"/>
    <w:basedOn w:val="OPCCharBase"/>
    <w:uiPriority w:val="1"/>
    <w:qFormat/>
    <w:rsid w:val="00817B48"/>
  </w:style>
  <w:style w:type="character" w:customStyle="1" w:styleId="CharPartText">
    <w:name w:val="CharPartText"/>
    <w:basedOn w:val="OPCCharBase"/>
    <w:uiPriority w:val="1"/>
    <w:qFormat/>
    <w:rsid w:val="00817B48"/>
  </w:style>
  <w:style w:type="character" w:customStyle="1" w:styleId="CharSectno">
    <w:name w:val="CharSectno"/>
    <w:basedOn w:val="OPCCharBase"/>
    <w:qFormat/>
    <w:rsid w:val="00817B48"/>
  </w:style>
  <w:style w:type="character" w:customStyle="1" w:styleId="CharSubdNo">
    <w:name w:val="CharSubdNo"/>
    <w:basedOn w:val="OPCCharBase"/>
    <w:uiPriority w:val="1"/>
    <w:qFormat/>
    <w:rsid w:val="00817B48"/>
  </w:style>
  <w:style w:type="character" w:customStyle="1" w:styleId="CharSubdText">
    <w:name w:val="CharSubdText"/>
    <w:basedOn w:val="OPCCharBase"/>
    <w:uiPriority w:val="1"/>
    <w:qFormat/>
    <w:rsid w:val="00817B48"/>
  </w:style>
  <w:style w:type="paragraph" w:customStyle="1" w:styleId="CTA--">
    <w:name w:val="CTA --"/>
    <w:basedOn w:val="OPCParaBase"/>
    <w:next w:val="Normal"/>
    <w:rsid w:val="00817B48"/>
    <w:pPr>
      <w:spacing w:before="60" w:line="240" w:lineRule="atLeast"/>
      <w:ind w:left="142" w:hanging="142"/>
    </w:pPr>
    <w:rPr>
      <w:sz w:val="20"/>
    </w:rPr>
  </w:style>
  <w:style w:type="paragraph" w:customStyle="1" w:styleId="CTA-">
    <w:name w:val="CTA -"/>
    <w:basedOn w:val="OPCParaBase"/>
    <w:rsid w:val="00817B48"/>
    <w:pPr>
      <w:spacing w:before="60" w:line="240" w:lineRule="atLeast"/>
      <w:ind w:left="85" w:hanging="85"/>
    </w:pPr>
    <w:rPr>
      <w:sz w:val="20"/>
    </w:rPr>
  </w:style>
  <w:style w:type="paragraph" w:customStyle="1" w:styleId="CTA---">
    <w:name w:val="CTA ---"/>
    <w:basedOn w:val="OPCParaBase"/>
    <w:next w:val="Normal"/>
    <w:rsid w:val="00817B48"/>
    <w:pPr>
      <w:spacing w:before="60" w:line="240" w:lineRule="atLeast"/>
      <w:ind w:left="198" w:hanging="198"/>
    </w:pPr>
    <w:rPr>
      <w:sz w:val="20"/>
    </w:rPr>
  </w:style>
  <w:style w:type="paragraph" w:customStyle="1" w:styleId="CTA----">
    <w:name w:val="CTA ----"/>
    <w:basedOn w:val="OPCParaBase"/>
    <w:next w:val="Normal"/>
    <w:rsid w:val="00817B48"/>
    <w:pPr>
      <w:spacing w:before="60" w:line="240" w:lineRule="atLeast"/>
      <w:ind w:left="255" w:hanging="255"/>
    </w:pPr>
    <w:rPr>
      <w:sz w:val="20"/>
    </w:rPr>
  </w:style>
  <w:style w:type="paragraph" w:customStyle="1" w:styleId="CTA1a">
    <w:name w:val="CTA 1(a)"/>
    <w:basedOn w:val="OPCParaBase"/>
    <w:rsid w:val="00817B48"/>
    <w:pPr>
      <w:tabs>
        <w:tab w:val="right" w:pos="414"/>
      </w:tabs>
      <w:spacing w:before="40" w:line="240" w:lineRule="atLeast"/>
      <w:ind w:left="675" w:hanging="675"/>
    </w:pPr>
    <w:rPr>
      <w:sz w:val="20"/>
    </w:rPr>
  </w:style>
  <w:style w:type="paragraph" w:customStyle="1" w:styleId="CTA1ai">
    <w:name w:val="CTA 1(a)(i)"/>
    <w:basedOn w:val="OPCParaBase"/>
    <w:rsid w:val="00817B48"/>
    <w:pPr>
      <w:tabs>
        <w:tab w:val="right" w:pos="1004"/>
      </w:tabs>
      <w:spacing w:before="40" w:line="240" w:lineRule="atLeast"/>
      <w:ind w:left="1253" w:hanging="1253"/>
    </w:pPr>
    <w:rPr>
      <w:sz w:val="20"/>
    </w:rPr>
  </w:style>
  <w:style w:type="paragraph" w:customStyle="1" w:styleId="CTA2a">
    <w:name w:val="CTA 2(a)"/>
    <w:basedOn w:val="OPCParaBase"/>
    <w:rsid w:val="00817B48"/>
    <w:pPr>
      <w:tabs>
        <w:tab w:val="right" w:pos="482"/>
      </w:tabs>
      <w:spacing w:before="40" w:line="240" w:lineRule="atLeast"/>
      <w:ind w:left="748" w:hanging="748"/>
    </w:pPr>
    <w:rPr>
      <w:sz w:val="20"/>
    </w:rPr>
  </w:style>
  <w:style w:type="paragraph" w:customStyle="1" w:styleId="CTA2ai">
    <w:name w:val="CTA 2(a)(i)"/>
    <w:basedOn w:val="OPCParaBase"/>
    <w:rsid w:val="00817B48"/>
    <w:pPr>
      <w:tabs>
        <w:tab w:val="right" w:pos="1089"/>
      </w:tabs>
      <w:spacing w:before="40" w:line="240" w:lineRule="atLeast"/>
      <w:ind w:left="1327" w:hanging="1327"/>
    </w:pPr>
    <w:rPr>
      <w:sz w:val="20"/>
    </w:rPr>
  </w:style>
  <w:style w:type="paragraph" w:customStyle="1" w:styleId="CTA3a">
    <w:name w:val="CTA 3(a)"/>
    <w:basedOn w:val="OPCParaBase"/>
    <w:rsid w:val="00817B48"/>
    <w:pPr>
      <w:tabs>
        <w:tab w:val="right" w:pos="556"/>
      </w:tabs>
      <w:spacing w:before="40" w:line="240" w:lineRule="atLeast"/>
      <w:ind w:left="805" w:hanging="805"/>
    </w:pPr>
    <w:rPr>
      <w:sz w:val="20"/>
    </w:rPr>
  </w:style>
  <w:style w:type="paragraph" w:customStyle="1" w:styleId="CTA3ai">
    <w:name w:val="CTA 3(a)(i)"/>
    <w:basedOn w:val="OPCParaBase"/>
    <w:rsid w:val="00817B48"/>
    <w:pPr>
      <w:tabs>
        <w:tab w:val="right" w:pos="1140"/>
      </w:tabs>
      <w:spacing w:before="40" w:line="240" w:lineRule="atLeast"/>
      <w:ind w:left="1361" w:hanging="1361"/>
    </w:pPr>
    <w:rPr>
      <w:sz w:val="20"/>
    </w:rPr>
  </w:style>
  <w:style w:type="paragraph" w:customStyle="1" w:styleId="CTA4a">
    <w:name w:val="CTA 4(a)"/>
    <w:basedOn w:val="OPCParaBase"/>
    <w:rsid w:val="00817B48"/>
    <w:pPr>
      <w:tabs>
        <w:tab w:val="right" w:pos="624"/>
      </w:tabs>
      <w:spacing w:before="40" w:line="240" w:lineRule="atLeast"/>
      <w:ind w:left="873" w:hanging="873"/>
    </w:pPr>
    <w:rPr>
      <w:sz w:val="20"/>
    </w:rPr>
  </w:style>
  <w:style w:type="paragraph" w:customStyle="1" w:styleId="CTA4ai">
    <w:name w:val="CTA 4(a)(i)"/>
    <w:basedOn w:val="OPCParaBase"/>
    <w:rsid w:val="00817B48"/>
    <w:pPr>
      <w:tabs>
        <w:tab w:val="right" w:pos="1213"/>
      </w:tabs>
      <w:spacing w:before="40" w:line="240" w:lineRule="atLeast"/>
      <w:ind w:left="1452" w:hanging="1452"/>
    </w:pPr>
    <w:rPr>
      <w:sz w:val="20"/>
    </w:rPr>
  </w:style>
  <w:style w:type="paragraph" w:customStyle="1" w:styleId="CTACAPS">
    <w:name w:val="CTA CAPS"/>
    <w:basedOn w:val="OPCParaBase"/>
    <w:rsid w:val="00817B48"/>
    <w:pPr>
      <w:spacing w:before="60" w:line="240" w:lineRule="atLeast"/>
    </w:pPr>
    <w:rPr>
      <w:sz w:val="20"/>
    </w:rPr>
  </w:style>
  <w:style w:type="paragraph" w:customStyle="1" w:styleId="CTAright">
    <w:name w:val="CTA right"/>
    <w:basedOn w:val="OPCParaBase"/>
    <w:rsid w:val="00817B48"/>
    <w:pPr>
      <w:spacing w:before="60" w:line="240" w:lineRule="auto"/>
      <w:jc w:val="right"/>
    </w:pPr>
    <w:rPr>
      <w:sz w:val="20"/>
    </w:rPr>
  </w:style>
  <w:style w:type="paragraph" w:customStyle="1" w:styleId="subsection">
    <w:name w:val="subsection"/>
    <w:aliases w:val="ss"/>
    <w:basedOn w:val="OPCParaBase"/>
    <w:link w:val="subsectionChar"/>
    <w:rsid w:val="00817B48"/>
    <w:pPr>
      <w:tabs>
        <w:tab w:val="right" w:pos="1021"/>
      </w:tabs>
      <w:spacing w:before="180" w:line="240" w:lineRule="auto"/>
      <w:ind w:left="1134" w:hanging="1134"/>
    </w:pPr>
  </w:style>
  <w:style w:type="paragraph" w:customStyle="1" w:styleId="Definition">
    <w:name w:val="Definition"/>
    <w:aliases w:val="dd"/>
    <w:basedOn w:val="OPCParaBase"/>
    <w:rsid w:val="00817B48"/>
    <w:pPr>
      <w:spacing w:before="180" w:line="240" w:lineRule="auto"/>
      <w:ind w:left="1134"/>
    </w:pPr>
  </w:style>
  <w:style w:type="paragraph" w:customStyle="1" w:styleId="ETAsubitem">
    <w:name w:val="ETA(subitem)"/>
    <w:basedOn w:val="OPCParaBase"/>
    <w:rsid w:val="00817B48"/>
    <w:pPr>
      <w:tabs>
        <w:tab w:val="right" w:pos="340"/>
      </w:tabs>
      <w:spacing w:before="60" w:line="240" w:lineRule="auto"/>
      <w:ind w:left="454" w:hanging="454"/>
    </w:pPr>
    <w:rPr>
      <w:sz w:val="20"/>
    </w:rPr>
  </w:style>
  <w:style w:type="paragraph" w:customStyle="1" w:styleId="ETApara">
    <w:name w:val="ETA(para)"/>
    <w:basedOn w:val="OPCParaBase"/>
    <w:rsid w:val="00817B48"/>
    <w:pPr>
      <w:tabs>
        <w:tab w:val="right" w:pos="754"/>
      </w:tabs>
      <w:spacing w:before="60" w:line="240" w:lineRule="auto"/>
      <w:ind w:left="828" w:hanging="828"/>
    </w:pPr>
    <w:rPr>
      <w:sz w:val="20"/>
    </w:rPr>
  </w:style>
  <w:style w:type="paragraph" w:customStyle="1" w:styleId="ETAsubpara">
    <w:name w:val="ETA(subpara)"/>
    <w:basedOn w:val="OPCParaBase"/>
    <w:rsid w:val="00817B48"/>
    <w:pPr>
      <w:tabs>
        <w:tab w:val="right" w:pos="1083"/>
      </w:tabs>
      <w:spacing w:before="60" w:line="240" w:lineRule="auto"/>
      <w:ind w:left="1191" w:hanging="1191"/>
    </w:pPr>
    <w:rPr>
      <w:sz w:val="20"/>
    </w:rPr>
  </w:style>
  <w:style w:type="paragraph" w:customStyle="1" w:styleId="ETAsub-subpara">
    <w:name w:val="ETA(sub-subpara)"/>
    <w:basedOn w:val="OPCParaBase"/>
    <w:rsid w:val="00817B48"/>
    <w:pPr>
      <w:tabs>
        <w:tab w:val="right" w:pos="1412"/>
      </w:tabs>
      <w:spacing w:before="60" w:line="240" w:lineRule="auto"/>
      <w:ind w:left="1525" w:hanging="1525"/>
    </w:pPr>
    <w:rPr>
      <w:sz w:val="20"/>
    </w:rPr>
  </w:style>
  <w:style w:type="paragraph" w:customStyle="1" w:styleId="Formula">
    <w:name w:val="Formula"/>
    <w:basedOn w:val="OPCParaBase"/>
    <w:rsid w:val="00817B48"/>
    <w:pPr>
      <w:spacing w:line="240" w:lineRule="auto"/>
      <w:ind w:left="1134"/>
    </w:pPr>
    <w:rPr>
      <w:sz w:val="20"/>
    </w:rPr>
  </w:style>
  <w:style w:type="paragraph" w:styleId="Header">
    <w:name w:val="header"/>
    <w:basedOn w:val="OPCParaBase"/>
    <w:link w:val="HeaderChar"/>
    <w:unhideWhenUsed/>
    <w:rsid w:val="00817B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7B48"/>
    <w:rPr>
      <w:rFonts w:eastAsia="Times New Roman" w:cs="Times New Roman"/>
      <w:sz w:val="16"/>
      <w:lang w:eastAsia="en-AU"/>
    </w:rPr>
  </w:style>
  <w:style w:type="paragraph" w:customStyle="1" w:styleId="House">
    <w:name w:val="House"/>
    <w:basedOn w:val="OPCParaBase"/>
    <w:rsid w:val="00817B48"/>
    <w:pPr>
      <w:spacing w:line="240" w:lineRule="auto"/>
    </w:pPr>
    <w:rPr>
      <w:sz w:val="28"/>
    </w:rPr>
  </w:style>
  <w:style w:type="paragraph" w:customStyle="1" w:styleId="Item">
    <w:name w:val="Item"/>
    <w:aliases w:val="i"/>
    <w:basedOn w:val="OPCParaBase"/>
    <w:next w:val="ItemHead"/>
    <w:link w:val="ItemChar"/>
    <w:rsid w:val="00817B48"/>
    <w:pPr>
      <w:keepLines/>
      <w:spacing w:before="80" w:line="240" w:lineRule="auto"/>
      <w:ind w:left="709"/>
    </w:pPr>
  </w:style>
  <w:style w:type="paragraph" w:customStyle="1" w:styleId="ItemHead">
    <w:name w:val="ItemHead"/>
    <w:aliases w:val="ih"/>
    <w:basedOn w:val="OPCParaBase"/>
    <w:next w:val="Item"/>
    <w:link w:val="ItemHeadChar"/>
    <w:rsid w:val="00817B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7B48"/>
    <w:pPr>
      <w:spacing w:line="240" w:lineRule="auto"/>
    </w:pPr>
    <w:rPr>
      <w:b/>
      <w:sz w:val="32"/>
    </w:rPr>
  </w:style>
  <w:style w:type="paragraph" w:customStyle="1" w:styleId="notedraft">
    <w:name w:val="note(draft)"/>
    <w:aliases w:val="nd"/>
    <w:basedOn w:val="OPCParaBase"/>
    <w:rsid w:val="00817B48"/>
    <w:pPr>
      <w:spacing w:before="240" w:line="240" w:lineRule="auto"/>
      <w:ind w:left="284" w:hanging="284"/>
    </w:pPr>
    <w:rPr>
      <w:i/>
      <w:sz w:val="24"/>
    </w:rPr>
  </w:style>
  <w:style w:type="paragraph" w:customStyle="1" w:styleId="notemargin">
    <w:name w:val="note(margin)"/>
    <w:aliases w:val="nm"/>
    <w:basedOn w:val="OPCParaBase"/>
    <w:rsid w:val="00817B48"/>
    <w:pPr>
      <w:tabs>
        <w:tab w:val="left" w:pos="709"/>
      </w:tabs>
      <w:spacing w:before="122" w:line="198" w:lineRule="exact"/>
      <w:ind w:left="709" w:hanging="709"/>
    </w:pPr>
    <w:rPr>
      <w:sz w:val="18"/>
    </w:rPr>
  </w:style>
  <w:style w:type="paragraph" w:customStyle="1" w:styleId="noteToPara">
    <w:name w:val="noteToPara"/>
    <w:aliases w:val="ntp"/>
    <w:basedOn w:val="OPCParaBase"/>
    <w:rsid w:val="00817B48"/>
    <w:pPr>
      <w:spacing w:before="122" w:line="198" w:lineRule="exact"/>
      <w:ind w:left="2353" w:hanging="709"/>
    </w:pPr>
    <w:rPr>
      <w:sz w:val="18"/>
    </w:rPr>
  </w:style>
  <w:style w:type="paragraph" w:customStyle="1" w:styleId="noteParlAmend">
    <w:name w:val="note(ParlAmend)"/>
    <w:aliases w:val="npp"/>
    <w:basedOn w:val="OPCParaBase"/>
    <w:next w:val="ParlAmend"/>
    <w:rsid w:val="00817B48"/>
    <w:pPr>
      <w:spacing w:line="240" w:lineRule="auto"/>
      <w:jc w:val="right"/>
    </w:pPr>
    <w:rPr>
      <w:rFonts w:ascii="Arial" w:hAnsi="Arial"/>
      <w:b/>
      <w:i/>
    </w:rPr>
  </w:style>
  <w:style w:type="paragraph" w:customStyle="1" w:styleId="Page1">
    <w:name w:val="Page1"/>
    <w:basedOn w:val="OPCParaBase"/>
    <w:rsid w:val="00817B48"/>
    <w:pPr>
      <w:spacing w:before="400" w:line="240" w:lineRule="auto"/>
    </w:pPr>
    <w:rPr>
      <w:b/>
      <w:sz w:val="32"/>
    </w:rPr>
  </w:style>
  <w:style w:type="paragraph" w:customStyle="1" w:styleId="PageBreak">
    <w:name w:val="PageBreak"/>
    <w:aliases w:val="pb"/>
    <w:basedOn w:val="OPCParaBase"/>
    <w:rsid w:val="00817B48"/>
    <w:pPr>
      <w:spacing w:line="240" w:lineRule="auto"/>
    </w:pPr>
    <w:rPr>
      <w:sz w:val="20"/>
    </w:rPr>
  </w:style>
  <w:style w:type="paragraph" w:customStyle="1" w:styleId="paragraphsub">
    <w:name w:val="paragraph(sub)"/>
    <w:aliases w:val="aa"/>
    <w:basedOn w:val="OPCParaBase"/>
    <w:rsid w:val="00817B48"/>
    <w:pPr>
      <w:tabs>
        <w:tab w:val="right" w:pos="1985"/>
      </w:tabs>
      <w:spacing w:before="40" w:line="240" w:lineRule="auto"/>
      <w:ind w:left="2098" w:hanging="2098"/>
    </w:pPr>
  </w:style>
  <w:style w:type="paragraph" w:customStyle="1" w:styleId="paragraphsub-sub">
    <w:name w:val="paragraph(sub-sub)"/>
    <w:aliases w:val="aaa"/>
    <w:basedOn w:val="OPCParaBase"/>
    <w:rsid w:val="00817B48"/>
    <w:pPr>
      <w:tabs>
        <w:tab w:val="right" w:pos="2722"/>
      </w:tabs>
      <w:spacing w:before="40" w:line="240" w:lineRule="auto"/>
      <w:ind w:left="2835" w:hanging="2835"/>
    </w:pPr>
  </w:style>
  <w:style w:type="paragraph" w:customStyle="1" w:styleId="paragraph">
    <w:name w:val="paragraph"/>
    <w:aliases w:val="a"/>
    <w:basedOn w:val="OPCParaBase"/>
    <w:link w:val="paragraphChar"/>
    <w:rsid w:val="00817B48"/>
    <w:pPr>
      <w:tabs>
        <w:tab w:val="right" w:pos="1531"/>
      </w:tabs>
      <w:spacing w:before="40" w:line="240" w:lineRule="auto"/>
      <w:ind w:left="1644" w:hanging="1644"/>
    </w:pPr>
  </w:style>
  <w:style w:type="paragraph" w:customStyle="1" w:styleId="ParlAmend">
    <w:name w:val="ParlAmend"/>
    <w:aliases w:val="pp"/>
    <w:basedOn w:val="OPCParaBase"/>
    <w:rsid w:val="00817B48"/>
    <w:pPr>
      <w:spacing w:before="240" w:line="240" w:lineRule="atLeast"/>
      <w:ind w:hanging="567"/>
    </w:pPr>
    <w:rPr>
      <w:sz w:val="24"/>
    </w:rPr>
  </w:style>
  <w:style w:type="paragraph" w:customStyle="1" w:styleId="Penalty">
    <w:name w:val="Penalty"/>
    <w:basedOn w:val="OPCParaBase"/>
    <w:rsid w:val="00817B48"/>
    <w:pPr>
      <w:tabs>
        <w:tab w:val="left" w:pos="2977"/>
      </w:tabs>
      <w:spacing w:before="180" w:line="240" w:lineRule="auto"/>
      <w:ind w:left="1985" w:hanging="851"/>
    </w:pPr>
  </w:style>
  <w:style w:type="paragraph" w:customStyle="1" w:styleId="Portfolio">
    <w:name w:val="Portfolio"/>
    <w:basedOn w:val="OPCParaBase"/>
    <w:rsid w:val="00817B48"/>
    <w:pPr>
      <w:spacing w:line="240" w:lineRule="auto"/>
    </w:pPr>
    <w:rPr>
      <w:i/>
      <w:sz w:val="20"/>
    </w:rPr>
  </w:style>
  <w:style w:type="paragraph" w:customStyle="1" w:styleId="Preamble">
    <w:name w:val="Preamble"/>
    <w:basedOn w:val="OPCParaBase"/>
    <w:next w:val="Normal"/>
    <w:rsid w:val="00817B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7B48"/>
    <w:pPr>
      <w:spacing w:line="240" w:lineRule="auto"/>
    </w:pPr>
    <w:rPr>
      <w:i/>
      <w:sz w:val="20"/>
    </w:rPr>
  </w:style>
  <w:style w:type="paragraph" w:customStyle="1" w:styleId="Session">
    <w:name w:val="Session"/>
    <w:basedOn w:val="OPCParaBase"/>
    <w:rsid w:val="00817B48"/>
    <w:pPr>
      <w:spacing w:line="240" w:lineRule="auto"/>
    </w:pPr>
    <w:rPr>
      <w:sz w:val="28"/>
    </w:rPr>
  </w:style>
  <w:style w:type="paragraph" w:customStyle="1" w:styleId="Sponsor">
    <w:name w:val="Sponsor"/>
    <w:basedOn w:val="OPCParaBase"/>
    <w:rsid w:val="00817B48"/>
    <w:pPr>
      <w:spacing w:line="240" w:lineRule="auto"/>
    </w:pPr>
    <w:rPr>
      <w:i/>
    </w:rPr>
  </w:style>
  <w:style w:type="paragraph" w:customStyle="1" w:styleId="Subitem">
    <w:name w:val="Subitem"/>
    <w:aliases w:val="iss"/>
    <w:basedOn w:val="OPCParaBase"/>
    <w:rsid w:val="00817B48"/>
    <w:pPr>
      <w:spacing w:before="180" w:line="240" w:lineRule="auto"/>
      <w:ind w:left="709" w:hanging="709"/>
    </w:pPr>
  </w:style>
  <w:style w:type="paragraph" w:customStyle="1" w:styleId="SubitemHead">
    <w:name w:val="SubitemHead"/>
    <w:aliases w:val="issh"/>
    <w:basedOn w:val="OPCParaBase"/>
    <w:rsid w:val="00817B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17B48"/>
    <w:pPr>
      <w:spacing w:before="40" w:line="240" w:lineRule="auto"/>
      <w:ind w:left="1134"/>
    </w:pPr>
  </w:style>
  <w:style w:type="paragraph" w:customStyle="1" w:styleId="SubsectionHead">
    <w:name w:val="SubsectionHead"/>
    <w:aliases w:val="ssh"/>
    <w:basedOn w:val="OPCParaBase"/>
    <w:next w:val="subsection"/>
    <w:rsid w:val="00817B48"/>
    <w:pPr>
      <w:keepNext/>
      <w:keepLines/>
      <w:spacing w:before="240" w:line="240" w:lineRule="auto"/>
      <w:ind w:left="1134"/>
    </w:pPr>
    <w:rPr>
      <w:i/>
    </w:rPr>
  </w:style>
  <w:style w:type="paragraph" w:customStyle="1" w:styleId="Tablea">
    <w:name w:val="Table(a)"/>
    <w:aliases w:val="ta"/>
    <w:basedOn w:val="OPCParaBase"/>
    <w:rsid w:val="00817B48"/>
    <w:pPr>
      <w:spacing w:before="60" w:line="240" w:lineRule="auto"/>
      <w:ind w:left="284" w:hanging="284"/>
    </w:pPr>
    <w:rPr>
      <w:sz w:val="20"/>
    </w:rPr>
  </w:style>
  <w:style w:type="paragraph" w:customStyle="1" w:styleId="TableAA">
    <w:name w:val="Table(AA)"/>
    <w:aliases w:val="taaa"/>
    <w:basedOn w:val="OPCParaBase"/>
    <w:rsid w:val="00817B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7B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7B48"/>
    <w:pPr>
      <w:spacing w:before="60" w:line="240" w:lineRule="atLeast"/>
    </w:pPr>
    <w:rPr>
      <w:sz w:val="20"/>
    </w:rPr>
  </w:style>
  <w:style w:type="paragraph" w:customStyle="1" w:styleId="TLPBoxTextnote">
    <w:name w:val="TLPBoxText(note"/>
    <w:aliases w:val="right)"/>
    <w:basedOn w:val="OPCParaBase"/>
    <w:rsid w:val="00817B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7B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7B48"/>
    <w:pPr>
      <w:spacing w:before="122" w:line="198" w:lineRule="exact"/>
      <w:ind w:left="1985" w:hanging="851"/>
      <w:jc w:val="right"/>
    </w:pPr>
    <w:rPr>
      <w:sz w:val="18"/>
    </w:rPr>
  </w:style>
  <w:style w:type="paragraph" w:customStyle="1" w:styleId="TLPTableBullet">
    <w:name w:val="TLPTableBullet"/>
    <w:aliases w:val="ttb"/>
    <w:basedOn w:val="OPCParaBase"/>
    <w:rsid w:val="00817B48"/>
    <w:pPr>
      <w:spacing w:line="240" w:lineRule="exact"/>
      <w:ind w:left="284" w:hanging="284"/>
    </w:pPr>
    <w:rPr>
      <w:sz w:val="20"/>
    </w:rPr>
  </w:style>
  <w:style w:type="paragraph" w:styleId="TOC1">
    <w:name w:val="toc 1"/>
    <w:basedOn w:val="OPCParaBase"/>
    <w:next w:val="Normal"/>
    <w:uiPriority w:val="39"/>
    <w:semiHidden/>
    <w:unhideWhenUsed/>
    <w:rsid w:val="00817B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7B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17B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7B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17B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7B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7B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17B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7B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7B48"/>
    <w:pPr>
      <w:keepLines/>
      <w:spacing w:before="240" w:after="120" w:line="240" w:lineRule="auto"/>
      <w:ind w:left="794"/>
    </w:pPr>
    <w:rPr>
      <w:b/>
      <w:kern w:val="28"/>
      <w:sz w:val="20"/>
    </w:rPr>
  </w:style>
  <w:style w:type="paragraph" w:customStyle="1" w:styleId="TofSectsHeading">
    <w:name w:val="TofSects(Heading)"/>
    <w:basedOn w:val="OPCParaBase"/>
    <w:rsid w:val="00817B48"/>
    <w:pPr>
      <w:spacing w:before="240" w:after="120" w:line="240" w:lineRule="auto"/>
    </w:pPr>
    <w:rPr>
      <w:b/>
      <w:sz w:val="24"/>
    </w:rPr>
  </w:style>
  <w:style w:type="paragraph" w:customStyle="1" w:styleId="TofSectsSection">
    <w:name w:val="TofSects(Section)"/>
    <w:basedOn w:val="OPCParaBase"/>
    <w:rsid w:val="00817B48"/>
    <w:pPr>
      <w:keepLines/>
      <w:spacing w:before="40" w:line="240" w:lineRule="auto"/>
      <w:ind w:left="1588" w:hanging="794"/>
    </w:pPr>
    <w:rPr>
      <w:kern w:val="28"/>
      <w:sz w:val="18"/>
    </w:rPr>
  </w:style>
  <w:style w:type="paragraph" w:customStyle="1" w:styleId="TofSectsSubdiv">
    <w:name w:val="TofSects(Subdiv)"/>
    <w:basedOn w:val="OPCParaBase"/>
    <w:rsid w:val="00817B48"/>
    <w:pPr>
      <w:keepLines/>
      <w:spacing w:before="80" w:line="240" w:lineRule="auto"/>
      <w:ind w:left="1588" w:hanging="794"/>
    </w:pPr>
    <w:rPr>
      <w:kern w:val="28"/>
    </w:rPr>
  </w:style>
  <w:style w:type="paragraph" w:customStyle="1" w:styleId="WRStyle">
    <w:name w:val="WR Style"/>
    <w:aliases w:val="WR"/>
    <w:basedOn w:val="OPCParaBase"/>
    <w:rsid w:val="00817B48"/>
    <w:pPr>
      <w:spacing w:before="240" w:line="240" w:lineRule="auto"/>
      <w:ind w:left="284" w:hanging="284"/>
    </w:pPr>
    <w:rPr>
      <w:b/>
      <w:i/>
      <w:kern w:val="28"/>
      <w:sz w:val="24"/>
    </w:rPr>
  </w:style>
  <w:style w:type="paragraph" w:customStyle="1" w:styleId="notepara">
    <w:name w:val="note(para)"/>
    <w:aliases w:val="na"/>
    <w:basedOn w:val="OPCParaBase"/>
    <w:rsid w:val="00817B48"/>
    <w:pPr>
      <w:spacing w:before="40" w:line="198" w:lineRule="exact"/>
      <w:ind w:left="2354" w:hanging="369"/>
    </w:pPr>
    <w:rPr>
      <w:sz w:val="18"/>
    </w:rPr>
  </w:style>
  <w:style w:type="paragraph" w:styleId="Footer">
    <w:name w:val="footer"/>
    <w:link w:val="FooterChar"/>
    <w:rsid w:val="00817B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7B48"/>
    <w:rPr>
      <w:rFonts w:eastAsia="Times New Roman" w:cs="Times New Roman"/>
      <w:sz w:val="22"/>
      <w:szCs w:val="24"/>
      <w:lang w:eastAsia="en-AU"/>
    </w:rPr>
  </w:style>
  <w:style w:type="character" w:styleId="LineNumber">
    <w:name w:val="line number"/>
    <w:basedOn w:val="OPCCharBase"/>
    <w:uiPriority w:val="99"/>
    <w:semiHidden/>
    <w:unhideWhenUsed/>
    <w:rsid w:val="00817B48"/>
    <w:rPr>
      <w:sz w:val="16"/>
    </w:rPr>
  </w:style>
  <w:style w:type="table" w:customStyle="1" w:styleId="CFlag">
    <w:name w:val="CFlag"/>
    <w:basedOn w:val="TableNormal"/>
    <w:uiPriority w:val="99"/>
    <w:rsid w:val="00817B48"/>
    <w:rPr>
      <w:rFonts w:eastAsia="Times New Roman" w:cs="Times New Roman"/>
      <w:lang w:eastAsia="en-AU"/>
    </w:rPr>
    <w:tblPr/>
  </w:style>
  <w:style w:type="paragraph" w:customStyle="1" w:styleId="NotesHeading1">
    <w:name w:val="NotesHeading 1"/>
    <w:basedOn w:val="OPCParaBase"/>
    <w:next w:val="Normal"/>
    <w:rsid w:val="00817B48"/>
    <w:rPr>
      <w:b/>
      <w:sz w:val="28"/>
      <w:szCs w:val="28"/>
    </w:rPr>
  </w:style>
  <w:style w:type="paragraph" w:customStyle="1" w:styleId="NotesHeading2">
    <w:name w:val="NotesHeading 2"/>
    <w:basedOn w:val="OPCParaBase"/>
    <w:next w:val="Normal"/>
    <w:rsid w:val="00817B48"/>
    <w:rPr>
      <w:b/>
      <w:sz w:val="28"/>
      <w:szCs w:val="28"/>
    </w:rPr>
  </w:style>
  <w:style w:type="paragraph" w:customStyle="1" w:styleId="SignCoverPageEnd">
    <w:name w:val="SignCoverPageEnd"/>
    <w:basedOn w:val="OPCParaBase"/>
    <w:next w:val="Normal"/>
    <w:rsid w:val="00817B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7B48"/>
    <w:pPr>
      <w:pBdr>
        <w:top w:val="single" w:sz="4" w:space="1" w:color="auto"/>
      </w:pBdr>
      <w:spacing w:before="360"/>
      <w:ind w:right="397"/>
      <w:jc w:val="both"/>
    </w:pPr>
  </w:style>
  <w:style w:type="paragraph" w:customStyle="1" w:styleId="Paragraphsub-sub-sub">
    <w:name w:val="Paragraph(sub-sub-sub)"/>
    <w:aliases w:val="aaaa"/>
    <w:basedOn w:val="OPCParaBase"/>
    <w:rsid w:val="00817B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7B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7B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7B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7B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17B48"/>
    <w:pPr>
      <w:spacing w:before="120"/>
    </w:pPr>
  </w:style>
  <w:style w:type="paragraph" w:customStyle="1" w:styleId="TableTextEndNotes">
    <w:name w:val="TableTextEndNotes"/>
    <w:aliases w:val="Tten"/>
    <w:basedOn w:val="Normal"/>
    <w:rsid w:val="00817B48"/>
    <w:pPr>
      <w:spacing w:before="60" w:line="240" w:lineRule="auto"/>
    </w:pPr>
    <w:rPr>
      <w:rFonts w:cs="Arial"/>
      <w:sz w:val="20"/>
      <w:szCs w:val="22"/>
    </w:rPr>
  </w:style>
  <w:style w:type="paragraph" w:customStyle="1" w:styleId="TableHeading">
    <w:name w:val="TableHeading"/>
    <w:aliases w:val="th"/>
    <w:basedOn w:val="OPCParaBase"/>
    <w:next w:val="Tabletext"/>
    <w:rsid w:val="00817B48"/>
    <w:pPr>
      <w:keepNext/>
      <w:spacing w:before="60" w:line="240" w:lineRule="atLeast"/>
    </w:pPr>
    <w:rPr>
      <w:b/>
      <w:sz w:val="20"/>
    </w:rPr>
  </w:style>
  <w:style w:type="paragraph" w:customStyle="1" w:styleId="NoteToSubpara">
    <w:name w:val="NoteToSubpara"/>
    <w:aliases w:val="nts"/>
    <w:basedOn w:val="OPCParaBase"/>
    <w:rsid w:val="00817B48"/>
    <w:pPr>
      <w:spacing w:before="40" w:line="198" w:lineRule="exact"/>
      <w:ind w:left="2835" w:hanging="709"/>
    </w:pPr>
    <w:rPr>
      <w:sz w:val="18"/>
    </w:rPr>
  </w:style>
  <w:style w:type="paragraph" w:customStyle="1" w:styleId="ENoteTableHeading">
    <w:name w:val="ENoteTableHeading"/>
    <w:aliases w:val="enth"/>
    <w:basedOn w:val="OPCParaBase"/>
    <w:rsid w:val="00817B48"/>
    <w:pPr>
      <w:keepNext/>
      <w:spacing w:before="60" w:line="240" w:lineRule="atLeast"/>
    </w:pPr>
    <w:rPr>
      <w:rFonts w:ascii="Arial" w:hAnsi="Arial"/>
      <w:b/>
      <w:sz w:val="16"/>
    </w:rPr>
  </w:style>
  <w:style w:type="paragraph" w:customStyle="1" w:styleId="ENoteTTi">
    <w:name w:val="ENoteTTi"/>
    <w:aliases w:val="entti"/>
    <w:basedOn w:val="OPCParaBase"/>
    <w:rsid w:val="00817B48"/>
    <w:pPr>
      <w:keepNext/>
      <w:spacing w:before="60" w:line="240" w:lineRule="atLeast"/>
      <w:ind w:left="170"/>
    </w:pPr>
    <w:rPr>
      <w:sz w:val="16"/>
    </w:rPr>
  </w:style>
  <w:style w:type="paragraph" w:customStyle="1" w:styleId="ENotesHeading1">
    <w:name w:val="ENotesHeading 1"/>
    <w:aliases w:val="Enh1"/>
    <w:basedOn w:val="OPCParaBase"/>
    <w:next w:val="Normal"/>
    <w:rsid w:val="00817B48"/>
    <w:pPr>
      <w:spacing w:before="120"/>
      <w:outlineLvl w:val="1"/>
    </w:pPr>
    <w:rPr>
      <w:b/>
      <w:sz w:val="28"/>
      <w:szCs w:val="28"/>
    </w:rPr>
  </w:style>
  <w:style w:type="paragraph" w:customStyle="1" w:styleId="ENotesHeading2">
    <w:name w:val="ENotesHeading 2"/>
    <w:aliases w:val="Enh2"/>
    <w:basedOn w:val="OPCParaBase"/>
    <w:next w:val="Normal"/>
    <w:rsid w:val="00817B48"/>
    <w:pPr>
      <w:spacing w:before="120" w:after="120"/>
      <w:outlineLvl w:val="2"/>
    </w:pPr>
    <w:rPr>
      <w:b/>
      <w:sz w:val="24"/>
      <w:szCs w:val="28"/>
    </w:rPr>
  </w:style>
  <w:style w:type="paragraph" w:customStyle="1" w:styleId="ENoteTTIndentHeading">
    <w:name w:val="ENoteTTIndentHeading"/>
    <w:aliases w:val="enTTHi"/>
    <w:basedOn w:val="OPCParaBase"/>
    <w:rsid w:val="00817B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7B48"/>
    <w:pPr>
      <w:spacing w:before="60" w:line="240" w:lineRule="atLeast"/>
    </w:pPr>
    <w:rPr>
      <w:sz w:val="16"/>
    </w:rPr>
  </w:style>
  <w:style w:type="paragraph" w:customStyle="1" w:styleId="MadeunderText">
    <w:name w:val="MadeunderText"/>
    <w:basedOn w:val="OPCParaBase"/>
    <w:next w:val="Normal"/>
    <w:rsid w:val="00817B48"/>
    <w:pPr>
      <w:spacing w:before="240"/>
    </w:pPr>
    <w:rPr>
      <w:sz w:val="24"/>
      <w:szCs w:val="24"/>
    </w:rPr>
  </w:style>
  <w:style w:type="paragraph" w:customStyle="1" w:styleId="ENotesHeading3">
    <w:name w:val="ENotesHeading 3"/>
    <w:aliases w:val="Enh3"/>
    <w:basedOn w:val="OPCParaBase"/>
    <w:next w:val="Normal"/>
    <w:rsid w:val="00817B48"/>
    <w:pPr>
      <w:keepNext/>
      <w:spacing w:before="120" w:line="240" w:lineRule="auto"/>
      <w:outlineLvl w:val="4"/>
    </w:pPr>
    <w:rPr>
      <w:b/>
      <w:szCs w:val="24"/>
    </w:rPr>
  </w:style>
  <w:style w:type="paragraph" w:customStyle="1" w:styleId="SubPartCASA">
    <w:name w:val="SubPart(CASA)"/>
    <w:aliases w:val="csp"/>
    <w:basedOn w:val="OPCParaBase"/>
    <w:next w:val="ActHead3"/>
    <w:rsid w:val="00817B48"/>
    <w:pPr>
      <w:keepNext/>
      <w:keepLines/>
      <w:spacing w:before="280"/>
      <w:outlineLvl w:val="1"/>
    </w:pPr>
    <w:rPr>
      <w:b/>
      <w:kern w:val="28"/>
      <w:sz w:val="32"/>
    </w:rPr>
  </w:style>
  <w:style w:type="character" w:customStyle="1" w:styleId="CharSubPartTextCASA">
    <w:name w:val="CharSubPartText(CASA)"/>
    <w:basedOn w:val="OPCCharBase"/>
    <w:uiPriority w:val="1"/>
    <w:rsid w:val="00817B48"/>
  </w:style>
  <w:style w:type="character" w:customStyle="1" w:styleId="CharSubPartNoCASA">
    <w:name w:val="CharSubPartNo(CASA)"/>
    <w:basedOn w:val="OPCCharBase"/>
    <w:uiPriority w:val="1"/>
    <w:rsid w:val="00817B48"/>
  </w:style>
  <w:style w:type="paragraph" w:customStyle="1" w:styleId="ENoteTTIndentHeadingSub">
    <w:name w:val="ENoteTTIndentHeadingSub"/>
    <w:aliases w:val="enTTHis"/>
    <w:basedOn w:val="OPCParaBase"/>
    <w:rsid w:val="00817B48"/>
    <w:pPr>
      <w:keepNext/>
      <w:spacing w:before="60" w:line="240" w:lineRule="atLeast"/>
      <w:ind w:left="340"/>
    </w:pPr>
    <w:rPr>
      <w:b/>
      <w:sz w:val="16"/>
    </w:rPr>
  </w:style>
  <w:style w:type="paragraph" w:customStyle="1" w:styleId="ENoteTTiSub">
    <w:name w:val="ENoteTTiSub"/>
    <w:aliases w:val="enttis"/>
    <w:basedOn w:val="OPCParaBase"/>
    <w:rsid w:val="00817B48"/>
    <w:pPr>
      <w:keepNext/>
      <w:spacing w:before="60" w:line="240" w:lineRule="atLeast"/>
      <w:ind w:left="340"/>
    </w:pPr>
    <w:rPr>
      <w:sz w:val="16"/>
    </w:rPr>
  </w:style>
  <w:style w:type="paragraph" w:customStyle="1" w:styleId="SubDivisionMigration">
    <w:name w:val="SubDivisionMigration"/>
    <w:aliases w:val="sdm"/>
    <w:basedOn w:val="OPCParaBase"/>
    <w:rsid w:val="00817B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7B48"/>
    <w:pPr>
      <w:keepNext/>
      <w:keepLines/>
      <w:spacing w:before="240" w:line="240" w:lineRule="auto"/>
      <w:ind w:left="1134" w:hanging="1134"/>
    </w:pPr>
    <w:rPr>
      <w:b/>
      <w:sz w:val="28"/>
    </w:rPr>
  </w:style>
  <w:style w:type="table" w:styleId="TableGrid">
    <w:name w:val="Table Grid"/>
    <w:basedOn w:val="TableNormal"/>
    <w:uiPriority w:val="59"/>
    <w:rsid w:val="0081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17B4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17B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7B48"/>
    <w:rPr>
      <w:sz w:val="22"/>
    </w:rPr>
  </w:style>
  <w:style w:type="paragraph" w:customStyle="1" w:styleId="SOTextNote">
    <w:name w:val="SO TextNote"/>
    <w:aliases w:val="sont"/>
    <w:basedOn w:val="SOText"/>
    <w:qFormat/>
    <w:rsid w:val="00817B48"/>
    <w:pPr>
      <w:spacing w:before="122" w:line="198" w:lineRule="exact"/>
      <w:ind w:left="1843" w:hanging="709"/>
    </w:pPr>
    <w:rPr>
      <w:sz w:val="18"/>
    </w:rPr>
  </w:style>
  <w:style w:type="paragraph" w:customStyle="1" w:styleId="SOPara">
    <w:name w:val="SO Para"/>
    <w:aliases w:val="soa"/>
    <w:basedOn w:val="SOText"/>
    <w:link w:val="SOParaChar"/>
    <w:qFormat/>
    <w:rsid w:val="00817B48"/>
    <w:pPr>
      <w:tabs>
        <w:tab w:val="right" w:pos="1786"/>
      </w:tabs>
      <w:spacing w:before="40"/>
      <w:ind w:left="2070" w:hanging="936"/>
    </w:pPr>
  </w:style>
  <w:style w:type="character" w:customStyle="1" w:styleId="SOParaChar">
    <w:name w:val="SO Para Char"/>
    <w:aliases w:val="soa Char"/>
    <w:basedOn w:val="DefaultParagraphFont"/>
    <w:link w:val="SOPara"/>
    <w:rsid w:val="00817B48"/>
    <w:rPr>
      <w:sz w:val="22"/>
    </w:rPr>
  </w:style>
  <w:style w:type="paragraph" w:customStyle="1" w:styleId="FileName">
    <w:name w:val="FileName"/>
    <w:basedOn w:val="Normal"/>
    <w:rsid w:val="00817B48"/>
  </w:style>
  <w:style w:type="paragraph" w:customStyle="1" w:styleId="SOHeadBold">
    <w:name w:val="SO HeadBold"/>
    <w:aliases w:val="sohb"/>
    <w:basedOn w:val="SOText"/>
    <w:next w:val="SOText"/>
    <w:link w:val="SOHeadBoldChar"/>
    <w:qFormat/>
    <w:rsid w:val="00817B48"/>
    <w:rPr>
      <w:b/>
    </w:rPr>
  </w:style>
  <w:style w:type="character" w:customStyle="1" w:styleId="SOHeadBoldChar">
    <w:name w:val="SO HeadBold Char"/>
    <w:aliases w:val="sohb Char"/>
    <w:basedOn w:val="DefaultParagraphFont"/>
    <w:link w:val="SOHeadBold"/>
    <w:rsid w:val="00817B48"/>
    <w:rPr>
      <w:b/>
      <w:sz w:val="22"/>
    </w:rPr>
  </w:style>
  <w:style w:type="paragraph" w:customStyle="1" w:styleId="SOHeadItalic">
    <w:name w:val="SO HeadItalic"/>
    <w:aliases w:val="sohi"/>
    <w:basedOn w:val="SOText"/>
    <w:next w:val="SOText"/>
    <w:link w:val="SOHeadItalicChar"/>
    <w:qFormat/>
    <w:rsid w:val="00817B48"/>
    <w:rPr>
      <w:i/>
    </w:rPr>
  </w:style>
  <w:style w:type="character" w:customStyle="1" w:styleId="SOHeadItalicChar">
    <w:name w:val="SO HeadItalic Char"/>
    <w:aliases w:val="sohi Char"/>
    <w:basedOn w:val="DefaultParagraphFont"/>
    <w:link w:val="SOHeadItalic"/>
    <w:rsid w:val="00817B48"/>
    <w:rPr>
      <w:i/>
      <w:sz w:val="22"/>
    </w:rPr>
  </w:style>
  <w:style w:type="paragraph" w:customStyle="1" w:styleId="SOBullet">
    <w:name w:val="SO Bullet"/>
    <w:aliases w:val="sotb"/>
    <w:basedOn w:val="SOText"/>
    <w:link w:val="SOBulletChar"/>
    <w:qFormat/>
    <w:rsid w:val="00817B48"/>
    <w:pPr>
      <w:ind w:left="1559" w:hanging="425"/>
    </w:pPr>
  </w:style>
  <w:style w:type="character" w:customStyle="1" w:styleId="SOBulletChar">
    <w:name w:val="SO Bullet Char"/>
    <w:aliases w:val="sotb Char"/>
    <w:basedOn w:val="DefaultParagraphFont"/>
    <w:link w:val="SOBullet"/>
    <w:rsid w:val="00817B48"/>
    <w:rPr>
      <w:sz w:val="22"/>
    </w:rPr>
  </w:style>
  <w:style w:type="paragraph" w:customStyle="1" w:styleId="SOBulletNote">
    <w:name w:val="SO BulletNote"/>
    <w:aliases w:val="sonb"/>
    <w:basedOn w:val="SOTextNote"/>
    <w:link w:val="SOBulletNoteChar"/>
    <w:qFormat/>
    <w:rsid w:val="00817B48"/>
    <w:pPr>
      <w:tabs>
        <w:tab w:val="left" w:pos="1560"/>
      </w:tabs>
      <w:ind w:left="2268" w:hanging="1134"/>
    </w:pPr>
  </w:style>
  <w:style w:type="character" w:customStyle="1" w:styleId="SOBulletNoteChar">
    <w:name w:val="SO BulletNote Char"/>
    <w:aliases w:val="sonb Char"/>
    <w:basedOn w:val="DefaultParagraphFont"/>
    <w:link w:val="SOBulletNote"/>
    <w:rsid w:val="00817B48"/>
    <w:rPr>
      <w:sz w:val="18"/>
    </w:rPr>
  </w:style>
  <w:style w:type="paragraph" w:customStyle="1" w:styleId="SOText2">
    <w:name w:val="SO Text2"/>
    <w:aliases w:val="sot2"/>
    <w:basedOn w:val="Normal"/>
    <w:next w:val="SOText"/>
    <w:link w:val="SOText2Char"/>
    <w:rsid w:val="00817B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7B48"/>
    <w:rPr>
      <w:sz w:val="22"/>
    </w:rPr>
  </w:style>
  <w:style w:type="paragraph" w:styleId="BalloonText">
    <w:name w:val="Balloon Text"/>
    <w:basedOn w:val="Normal"/>
    <w:link w:val="BalloonTextChar"/>
    <w:uiPriority w:val="99"/>
    <w:semiHidden/>
    <w:unhideWhenUsed/>
    <w:rsid w:val="00F457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DC"/>
    <w:rPr>
      <w:rFonts w:ascii="Tahoma" w:hAnsi="Tahoma" w:cs="Tahoma"/>
      <w:sz w:val="16"/>
      <w:szCs w:val="16"/>
    </w:rPr>
  </w:style>
  <w:style w:type="character" w:customStyle="1" w:styleId="paragraphChar">
    <w:name w:val="paragraph Char"/>
    <w:aliases w:val="a Char"/>
    <w:link w:val="paragraph"/>
    <w:rsid w:val="00F67DBF"/>
    <w:rPr>
      <w:rFonts w:eastAsia="Times New Roman" w:cs="Times New Roman"/>
      <w:sz w:val="22"/>
      <w:lang w:eastAsia="en-AU"/>
    </w:rPr>
  </w:style>
  <w:style w:type="character" w:customStyle="1" w:styleId="ItemChar">
    <w:name w:val="Item Char"/>
    <w:aliases w:val="i Char"/>
    <w:basedOn w:val="DefaultParagraphFont"/>
    <w:link w:val="Item"/>
    <w:rsid w:val="00F67DBF"/>
    <w:rPr>
      <w:rFonts w:eastAsia="Times New Roman" w:cs="Times New Roman"/>
      <w:sz w:val="22"/>
      <w:lang w:eastAsia="en-AU"/>
    </w:rPr>
  </w:style>
  <w:style w:type="character" w:customStyle="1" w:styleId="ItemHeadChar">
    <w:name w:val="ItemHead Char"/>
    <w:aliases w:val="ih Char"/>
    <w:basedOn w:val="DefaultParagraphFont"/>
    <w:link w:val="ItemHead"/>
    <w:rsid w:val="00F67DBF"/>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DC650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65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650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C650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C650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C650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C650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C650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C6504"/>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1B3758"/>
    <w:rPr>
      <w:rFonts w:eastAsia="Times New Roman" w:cs="Times New Roman"/>
      <w:sz w:val="22"/>
      <w:lang w:eastAsia="en-AU"/>
    </w:rPr>
  </w:style>
  <w:style w:type="character" w:customStyle="1" w:styleId="ActHead5Char">
    <w:name w:val="ActHead 5 Char"/>
    <w:aliases w:val="s Char"/>
    <w:link w:val="ActHead5"/>
    <w:rsid w:val="001B3758"/>
    <w:rPr>
      <w:rFonts w:eastAsia="Times New Roman" w:cs="Times New Roman"/>
      <w:b/>
      <w:kern w:val="28"/>
      <w:sz w:val="24"/>
      <w:lang w:eastAsia="en-AU"/>
    </w:rPr>
  </w:style>
  <w:style w:type="character" w:customStyle="1" w:styleId="notetextChar">
    <w:name w:val="note(text) Char"/>
    <w:aliases w:val="n Char"/>
    <w:link w:val="notetext"/>
    <w:rsid w:val="009525D1"/>
    <w:rPr>
      <w:rFonts w:eastAsia="Times New Roman" w:cs="Times New Roman"/>
      <w:sz w:val="18"/>
      <w:lang w:eastAsia="en-AU"/>
    </w:rPr>
  </w:style>
  <w:style w:type="character" w:customStyle="1" w:styleId="subsection2Char">
    <w:name w:val="subsection2 Char"/>
    <w:aliases w:val="ss2 Char"/>
    <w:link w:val="subsection2"/>
    <w:rsid w:val="009525D1"/>
    <w:rPr>
      <w:rFonts w:eastAsia="Times New Roman" w:cs="Times New Roman"/>
      <w:sz w:val="22"/>
      <w:lang w:eastAsia="en-AU"/>
    </w:rPr>
  </w:style>
  <w:style w:type="character" w:styleId="Hyperlink">
    <w:name w:val="Hyperlink"/>
    <w:basedOn w:val="DefaultParagraphFont"/>
    <w:uiPriority w:val="99"/>
    <w:semiHidden/>
    <w:unhideWhenUsed/>
    <w:rsid w:val="00762A6D"/>
    <w:rPr>
      <w:color w:val="0000FF" w:themeColor="hyperlink"/>
      <w:u w:val="single"/>
    </w:rPr>
  </w:style>
  <w:style w:type="character" w:styleId="FollowedHyperlink">
    <w:name w:val="FollowedHyperlink"/>
    <w:basedOn w:val="DefaultParagraphFont"/>
    <w:uiPriority w:val="99"/>
    <w:semiHidden/>
    <w:unhideWhenUsed/>
    <w:rsid w:val="00762A6D"/>
    <w:rPr>
      <w:color w:val="0000FF" w:themeColor="hyperlink"/>
      <w:u w:val="single"/>
    </w:rPr>
  </w:style>
  <w:style w:type="paragraph" w:customStyle="1" w:styleId="ShortTP1">
    <w:name w:val="ShortTP1"/>
    <w:basedOn w:val="ShortT"/>
    <w:link w:val="ShortTP1Char"/>
    <w:rsid w:val="00971355"/>
    <w:pPr>
      <w:spacing w:before="800"/>
    </w:pPr>
  </w:style>
  <w:style w:type="character" w:customStyle="1" w:styleId="OPCParaBaseChar">
    <w:name w:val="OPCParaBase Char"/>
    <w:basedOn w:val="DefaultParagraphFont"/>
    <w:link w:val="OPCParaBase"/>
    <w:rsid w:val="00971355"/>
    <w:rPr>
      <w:rFonts w:eastAsia="Times New Roman" w:cs="Times New Roman"/>
      <w:sz w:val="22"/>
      <w:lang w:eastAsia="en-AU"/>
    </w:rPr>
  </w:style>
  <w:style w:type="character" w:customStyle="1" w:styleId="ShortTChar">
    <w:name w:val="ShortT Char"/>
    <w:basedOn w:val="OPCParaBaseChar"/>
    <w:link w:val="ShortT"/>
    <w:rsid w:val="00971355"/>
    <w:rPr>
      <w:rFonts w:eastAsia="Times New Roman" w:cs="Times New Roman"/>
      <w:b/>
      <w:sz w:val="40"/>
      <w:lang w:eastAsia="en-AU"/>
    </w:rPr>
  </w:style>
  <w:style w:type="character" w:customStyle="1" w:styleId="ShortTP1Char">
    <w:name w:val="ShortTP1 Char"/>
    <w:basedOn w:val="ShortTChar"/>
    <w:link w:val="ShortTP1"/>
    <w:rsid w:val="00971355"/>
    <w:rPr>
      <w:rFonts w:eastAsia="Times New Roman" w:cs="Times New Roman"/>
      <w:b/>
      <w:sz w:val="40"/>
      <w:lang w:eastAsia="en-AU"/>
    </w:rPr>
  </w:style>
  <w:style w:type="paragraph" w:customStyle="1" w:styleId="ActNoP1">
    <w:name w:val="ActNoP1"/>
    <w:basedOn w:val="Actno"/>
    <w:link w:val="ActNoP1Char"/>
    <w:rsid w:val="00971355"/>
    <w:pPr>
      <w:spacing w:before="800"/>
    </w:pPr>
    <w:rPr>
      <w:sz w:val="28"/>
    </w:rPr>
  </w:style>
  <w:style w:type="character" w:customStyle="1" w:styleId="ActnoChar">
    <w:name w:val="Actno Char"/>
    <w:basedOn w:val="ShortTChar"/>
    <w:link w:val="Actno"/>
    <w:rsid w:val="00971355"/>
    <w:rPr>
      <w:rFonts w:eastAsia="Times New Roman" w:cs="Times New Roman"/>
      <w:b/>
      <w:sz w:val="40"/>
      <w:lang w:eastAsia="en-AU"/>
    </w:rPr>
  </w:style>
  <w:style w:type="character" w:customStyle="1" w:styleId="ActNoP1Char">
    <w:name w:val="ActNoP1 Char"/>
    <w:basedOn w:val="ActnoChar"/>
    <w:link w:val="ActNoP1"/>
    <w:rsid w:val="00971355"/>
    <w:rPr>
      <w:rFonts w:eastAsia="Times New Roman" w:cs="Times New Roman"/>
      <w:b/>
      <w:sz w:val="28"/>
      <w:lang w:eastAsia="en-AU"/>
    </w:rPr>
  </w:style>
  <w:style w:type="paragraph" w:customStyle="1" w:styleId="ShortTCP">
    <w:name w:val="ShortTCP"/>
    <w:basedOn w:val="ShortT"/>
    <w:link w:val="ShortTCPChar"/>
    <w:rsid w:val="00971355"/>
  </w:style>
  <w:style w:type="character" w:customStyle="1" w:styleId="ShortTCPChar">
    <w:name w:val="ShortTCP Char"/>
    <w:basedOn w:val="ShortTChar"/>
    <w:link w:val="ShortTCP"/>
    <w:rsid w:val="00971355"/>
    <w:rPr>
      <w:rFonts w:eastAsia="Times New Roman" w:cs="Times New Roman"/>
      <w:b/>
      <w:sz w:val="40"/>
      <w:lang w:eastAsia="en-AU"/>
    </w:rPr>
  </w:style>
  <w:style w:type="paragraph" w:customStyle="1" w:styleId="ActNoCP">
    <w:name w:val="ActNoCP"/>
    <w:basedOn w:val="Actno"/>
    <w:link w:val="ActNoCPChar"/>
    <w:rsid w:val="00971355"/>
    <w:pPr>
      <w:spacing w:before="400"/>
    </w:pPr>
  </w:style>
  <w:style w:type="character" w:customStyle="1" w:styleId="ActNoCPChar">
    <w:name w:val="ActNoCP Char"/>
    <w:basedOn w:val="ActnoChar"/>
    <w:link w:val="ActNoCP"/>
    <w:rsid w:val="00971355"/>
    <w:rPr>
      <w:rFonts w:eastAsia="Times New Roman" w:cs="Times New Roman"/>
      <w:b/>
      <w:sz w:val="40"/>
      <w:lang w:eastAsia="en-AU"/>
    </w:rPr>
  </w:style>
  <w:style w:type="paragraph" w:customStyle="1" w:styleId="AssentBk">
    <w:name w:val="AssentBk"/>
    <w:basedOn w:val="Normal"/>
    <w:rsid w:val="00971355"/>
    <w:pPr>
      <w:spacing w:line="240" w:lineRule="auto"/>
    </w:pPr>
    <w:rPr>
      <w:rFonts w:eastAsia="Times New Roman" w:cs="Times New Roman"/>
      <w:sz w:val="20"/>
      <w:lang w:eastAsia="en-AU"/>
    </w:rPr>
  </w:style>
  <w:style w:type="paragraph" w:customStyle="1" w:styleId="AssentDt">
    <w:name w:val="AssentDt"/>
    <w:basedOn w:val="Normal"/>
    <w:rsid w:val="00473EC9"/>
    <w:pPr>
      <w:spacing w:line="240" w:lineRule="auto"/>
    </w:pPr>
    <w:rPr>
      <w:rFonts w:eastAsia="Times New Roman" w:cs="Times New Roman"/>
      <w:sz w:val="20"/>
      <w:lang w:eastAsia="en-AU"/>
    </w:rPr>
  </w:style>
  <w:style w:type="paragraph" w:customStyle="1" w:styleId="2ndRd">
    <w:name w:val="2ndRd"/>
    <w:basedOn w:val="Normal"/>
    <w:rsid w:val="00473EC9"/>
    <w:pPr>
      <w:spacing w:line="240" w:lineRule="auto"/>
    </w:pPr>
    <w:rPr>
      <w:rFonts w:eastAsia="Times New Roman" w:cs="Times New Roman"/>
      <w:sz w:val="20"/>
      <w:lang w:eastAsia="en-AU"/>
    </w:rPr>
  </w:style>
  <w:style w:type="paragraph" w:customStyle="1" w:styleId="ScalePlusRef">
    <w:name w:val="ScalePlusRef"/>
    <w:basedOn w:val="Normal"/>
    <w:rsid w:val="00473EC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4.bin"/><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header" Target="header8.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09E0-1F52-487B-B097-F8640131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47</Pages>
  <Words>8510</Words>
  <Characters>41871</Characters>
  <Application>Microsoft Office Word</Application>
  <DocSecurity>0</DocSecurity>
  <PresentationFormat/>
  <Lines>2990</Lines>
  <Paragraphs>1679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2018-01-22T22:06:00Z</cp:lastPrinted>
  <dcterms:created xsi:type="dcterms:W3CDTF">2018-08-27T04:11:00Z</dcterms:created>
  <dcterms:modified xsi:type="dcterms:W3CDTF">2018-08-27T05:08:00Z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Higher Education Support Legislation Amendment (Student Loan Sustainability) Act 2018</vt:lpwstr>
  </property>
  <property fmtid="{D5CDD505-2E9C-101B-9397-08002B2CF9AE}" pid="5" name="ActNo">
    <vt:lpwstr>No. 76,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OPC6686</vt:lpwstr>
  </property>
</Properties>
</file>