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D6A" w:rsidRDefault="004E3D6A">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1pt;height:81pt" o:ole="" fillcolor="window">
            <v:imagedata r:id="rId8" o:title=""/>
          </v:shape>
          <o:OLEObject Type="Embed" ProgID="Word.Picture.8" ShapeID="_x0000_i1026" DrawAspect="Content" ObjectID="_1597569950" r:id="rId9"/>
        </w:object>
      </w:r>
    </w:p>
    <w:p w:rsidR="004E3D6A" w:rsidRDefault="004E3D6A"/>
    <w:p w:rsidR="004E3D6A" w:rsidRDefault="004E3D6A" w:rsidP="004E3D6A">
      <w:pPr>
        <w:spacing w:line="240" w:lineRule="auto"/>
      </w:pPr>
    </w:p>
    <w:p w:rsidR="004E3D6A" w:rsidRDefault="004E3D6A" w:rsidP="004E3D6A"/>
    <w:p w:rsidR="004E3D6A" w:rsidRDefault="004E3D6A" w:rsidP="004E3D6A"/>
    <w:p w:rsidR="004E3D6A" w:rsidRDefault="004E3D6A" w:rsidP="004E3D6A"/>
    <w:p w:rsidR="004E3D6A" w:rsidRDefault="004E3D6A" w:rsidP="004E3D6A"/>
    <w:p w:rsidR="0048364F" w:rsidRPr="005F118A" w:rsidRDefault="006C41BE" w:rsidP="0048364F">
      <w:pPr>
        <w:pStyle w:val="ShortT"/>
      </w:pPr>
      <w:r w:rsidRPr="005F118A">
        <w:t>Treasury Laws Amendment (</w:t>
      </w:r>
      <w:r w:rsidR="009968CA" w:rsidRPr="005F118A">
        <w:t>2018 Measures No.</w:t>
      </w:r>
      <w:r w:rsidR="005F118A" w:rsidRPr="005F118A">
        <w:t> </w:t>
      </w:r>
      <w:r w:rsidR="009968CA" w:rsidRPr="005F118A">
        <w:t>3</w:t>
      </w:r>
      <w:r w:rsidRPr="005F118A">
        <w:t xml:space="preserve">) </w:t>
      </w:r>
      <w:r w:rsidR="004E3D6A">
        <w:t>Act</w:t>
      </w:r>
      <w:r w:rsidRPr="005F118A">
        <w:t xml:space="preserve"> </w:t>
      </w:r>
      <w:r w:rsidR="009968CA" w:rsidRPr="005F118A">
        <w:t>2018</w:t>
      </w:r>
      <w:bookmarkStart w:id="0" w:name="_GoBack"/>
      <w:bookmarkEnd w:id="0"/>
    </w:p>
    <w:p w:rsidR="0048364F" w:rsidRPr="005F118A" w:rsidRDefault="0048364F" w:rsidP="0048364F"/>
    <w:p w:rsidR="0048364F" w:rsidRPr="005F118A" w:rsidRDefault="00C164CA" w:rsidP="004E3D6A">
      <w:pPr>
        <w:pStyle w:val="Actno"/>
        <w:spacing w:before="400"/>
      </w:pPr>
      <w:r w:rsidRPr="005F118A">
        <w:t>No.</w:t>
      </w:r>
      <w:r w:rsidR="003A213C">
        <w:t xml:space="preserve"> 93</w:t>
      </w:r>
      <w:r w:rsidRPr="005F118A">
        <w:t xml:space="preserve">, </w:t>
      </w:r>
      <w:r w:rsidR="009968CA" w:rsidRPr="005F118A">
        <w:t>2018</w:t>
      </w:r>
    </w:p>
    <w:p w:rsidR="0048364F" w:rsidRPr="005F118A" w:rsidRDefault="0048364F" w:rsidP="0048364F"/>
    <w:p w:rsidR="004E3D6A" w:rsidRDefault="004E3D6A" w:rsidP="004E3D6A"/>
    <w:p w:rsidR="004E3D6A" w:rsidRDefault="004E3D6A" w:rsidP="004E3D6A"/>
    <w:p w:rsidR="004E3D6A" w:rsidRDefault="004E3D6A" w:rsidP="004E3D6A"/>
    <w:p w:rsidR="004E3D6A" w:rsidRDefault="004E3D6A" w:rsidP="004E3D6A"/>
    <w:p w:rsidR="0048364F" w:rsidRPr="005F118A" w:rsidRDefault="004E3D6A" w:rsidP="0048364F">
      <w:pPr>
        <w:pStyle w:val="LongT"/>
      </w:pPr>
      <w:r>
        <w:t>An Act</w:t>
      </w:r>
      <w:r w:rsidR="006C41BE" w:rsidRPr="005F118A">
        <w:t xml:space="preserve"> to amend the </w:t>
      </w:r>
      <w:r w:rsidR="006C41BE" w:rsidRPr="005F118A">
        <w:rPr>
          <w:i/>
        </w:rPr>
        <w:t>Competition and Consumer Act 2010</w:t>
      </w:r>
      <w:r w:rsidR="0048364F" w:rsidRPr="005F118A">
        <w:t>, and for related purposes</w:t>
      </w:r>
    </w:p>
    <w:p w:rsidR="002C0218" w:rsidRPr="005F118A" w:rsidRDefault="002C0218" w:rsidP="002C0218">
      <w:pPr>
        <w:pStyle w:val="Header"/>
        <w:tabs>
          <w:tab w:val="clear" w:pos="4150"/>
          <w:tab w:val="clear" w:pos="8307"/>
        </w:tabs>
      </w:pPr>
      <w:r w:rsidRPr="005F118A">
        <w:rPr>
          <w:rStyle w:val="CharAmSchNo"/>
        </w:rPr>
        <w:t xml:space="preserve"> </w:t>
      </w:r>
      <w:r w:rsidRPr="005F118A">
        <w:rPr>
          <w:rStyle w:val="CharAmSchText"/>
        </w:rPr>
        <w:t xml:space="preserve"> </w:t>
      </w:r>
    </w:p>
    <w:p w:rsidR="002C0218" w:rsidRPr="005F118A" w:rsidRDefault="002C0218" w:rsidP="002C0218">
      <w:pPr>
        <w:pStyle w:val="Header"/>
        <w:tabs>
          <w:tab w:val="clear" w:pos="4150"/>
          <w:tab w:val="clear" w:pos="8307"/>
        </w:tabs>
      </w:pPr>
      <w:r w:rsidRPr="005F118A">
        <w:rPr>
          <w:rStyle w:val="CharAmPartNo"/>
        </w:rPr>
        <w:t xml:space="preserve"> </w:t>
      </w:r>
      <w:r w:rsidRPr="005F118A">
        <w:rPr>
          <w:rStyle w:val="CharAmPartText"/>
        </w:rPr>
        <w:t xml:space="preserve"> </w:t>
      </w:r>
    </w:p>
    <w:p w:rsidR="0048364F" w:rsidRPr="005F118A" w:rsidRDefault="0048364F" w:rsidP="0048364F">
      <w:pPr>
        <w:sectPr w:rsidR="0048364F" w:rsidRPr="005F118A" w:rsidSect="004E3D6A">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5F118A" w:rsidRDefault="0048364F" w:rsidP="005A3D4C">
      <w:pPr>
        <w:rPr>
          <w:sz w:val="36"/>
        </w:rPr>
      </w:pPr>
      <w:r w:rsidRPr="005F118A">
        <w:rPr>
          <w:sz w:val="36"/>
        </w:rPr>
        <w:lastRenderedPageBreak/>
        <w:t>Contents</w:t>
      </w:r>
    </w:p>
    <w:p w:rsidR="00DF76B3" w:rsidRDefault="00DF76B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F76B3">
        <w:rPr>
          <w:noProof/>
        </w:rPr>
        <w:tab/>
      </w:r>
      <w:r w:rsidRPr="00DF76B3">
        <w:rPr>
          <w:noProof/>
        </w:rPr>
        <w:fldChar w:fldCharType="begin"/>
      </w:r>
      <w:r w:rsidRPr="00DF76B3">
        <w:rPr>
          <w:noProof/>
        </w:rPr>
        <w:instrText xml:space="preserve"> PAGEREF _Toc523827734 \h </w:instrText>
      </w:r>
      <w:r w:rsidRPr="00DF76B3">
        <w:rPr>
          <w:noProof/>
        </w:rPr>
      </w:r>
      <w:r w:rsidRPr="00DF76B3">
        <w:rPr>
          <w:noProof/>
        </w:rPr>
        <w:fldChar w:fldCharType="separate"/>
      </w:r>
      <w:r w:rsidR="00EA20A2">
        <w:rPr>
          <w:noProof/>
        </w:rPr>
        <w:t>1</w:t>
      </w:r>
      <w:r w:rsidRPr="00DF76B3">
        <w:rPr>
          <w:noProof/>
        </w:rPr>
        <w:fldChar w:fldCharType="end"/>
      </w:r>
    </w:p>
    <w:p w:rsidR="00DF76B3" w:rsidRDefault="00DF76B3">
      <w:pPr>
        <w:pStyle w:val="TOC5"/>
        <w:rPr>
          <w:rFonts w:asciiTheme="minorHAnsi" w:eastAsiaTheme="minorEastAsia" w:hAnsiTheme="minorHAnsi" w:cstheme="minorBidi"/>
          <w:noProof/>
          <w:kern w:val="0"/>
          <w:sz w:val="22"/>
          <w:szCs w:val="22"/>
        </w:rPr>
      </w:pPr>
      <w:r>
        <w:rPr>
          <w:noProof/>
        </w:rPr>
        <w:t>2</w:t>
      </w:r>
      <w:r>
        <w:rPr>
          <w:noProof/>
        </w:rPr>
        <w:tab/>
        <w:t>Commencement</w:t>
      </w:r>
      <w:r w:rsidRPr="00DF76B3">
        <w:rPr>
          <w:noProof/>
        </w:rPr>
        <w:tab/>
      </w:r>
      <w:r w:rsidRPr="00DF76B3">
        <w:rPr>
          <w:noProof/>
        </w:rPr>
        <w:fldChar w:fldCharType="begin"/>
      </w:r>
      <w:r w:rsidRPr="00DF76B3">
        <w:rPr>
          <w:noProof/>
        </w:rPr>
        <w:instrText xml:space="preserve"> PAGEREF _Toc523827735 \h </w:instrText>
      </w:r>
      <w:r w:rsidRPr="00DF76B3">
        <w:rPr>
          <w:noProof/>
        </w:rPr>
      </w:r>
      <w:r w:rsidRPr="00DF76B3">
        <w:rPr>
          <w:noProof/>
        </w:rPr>
        <w:fldChar w:fldCharType="separate"/>
      </w:r>
      <w:r w:rsidR="00EA20A2">
        <w:rPr>
          <w:noProof/>
        </w:rPr>
        <w:t>2</w:t>
      </w:r>
      <w:r w:rsidRPr="00DF76B3">
        <w:rPr>
          <w:noProof/>
        </w:rPr>
        <w:fldChar w:fldCharType="end"/>
      </w:r>
    </w:p>
    <w:p w:rsidR="00DF76B3" w:rsidRDefault="00DF76B3">
      <w:pPr>
        <w:pStyle w:val="TOC5"/>
        <w:rPr>
          <w:rFonts w:asciiTheme="minorHAnsi" w:eastAsiaTheme="minorEastAsia" w:hAnsiTheme="minorHAnsi" w:cstheme="minorBidi"/>
          <w:noProof/>
          <w:kern w:val="0"/>
          <w:sz w:val="22"/>
          <w:szCs w:val="22"/>
        </w:rPr>
      </w:pPr>
      <w:r>
        <w:rPr>
          <w:noProof/>
        </w:rPr>
        <w:t>3</w:t>
      </w:r>
      <w:r>
        <w:rPr>
          <w:noProof/>
        </w:rPr>
        <w:tab/>
        <w:t>Schedules</w:t>
      </w:r>
      <w:r w:rsidRPr="00DF76B3">
        <w:rPr>
          <w:noProof/>
        </w:rPr>
        <w:tab/>
      </w:r>
      <w:r w:rsidRPr="00DF76B3">
        <w:rPr>
          <w:noProof/>
        </w:rPr>
        <w:fldChar w:fldCharType="begin"/>
      </w:r>
      <w:r w:rsidRPr="00DF76B3">
        <w:rPr>
          <w:noProof/>
        </w:rPr>
        <w:instrText xml:space="preserve"> PAGEREF _Toc523827736 \h </w:instrText>
      </w:r>
      <w:r w:rsidRPr="00DF76B3">
        <w:rPr>
          <w:noProof/>
        </w:rPr>
      </w:r>
      <w:r w:rsidRPr="00DF76B3">
        <w:rPr>
          <w:noProof/>
        </w:rPr>
        <w:fldChar w:fldCharType="separate"/>
      </w:r>
      <w:r w:rsidR="00EA20A2">
        <w:rPr>
          <w:noProof/>
        </w:rPr>
        <w:t>2</w:t>
      </w:r>
      <w:r w:rsidRPr="00DF76B3">
        <w:rPr>
          <w:noProof/>
        </w:rPr>
        <w:fldChar w:fldCharType="end"/>
      </w:r>
    </w:p>
    <w:p w:rsidR="00DF76B3" w:rsidRDefault="00DF76B3">
      <w:pPr>
        <w:pStyle w:val="TOC6"/>
        <w:rPr>
          <w:rFonts w:asciiTheme="minorHAnsi" w:eastAsiaTheme="minorEastAsia" w:hAnsiTheme="minorHAnsi" w:cstheme="minorBidi"/>
          <w:b w:val="0"/>
          <w:noProof/>
          <w:kern w:val="0"/>
          <w:sz w:val="22"/>
          <w:szCs w:val="22"/>
        </w:rPr>
      </w:pPr>
      <w:r>
        <w:rPr>
          <w:noProof/>
        </w:rPr>
        <w:t>Schedule 1—Strengthening penalties under the Australian Consumer Law</w:t>
      </w:r>
      <w:r w:rsidRPr="00DF76B3">
        <w:rPr>
          <w:b w:val="0"/>
          <w:noProof/>
          <w:sz w:val="18"/>
        </w:rPr>
        <w:tab/>
      </w:r>
      <w:r w:rsidRPr="00DF76B3">
        <w:rPr>
          <w:b w:val="0"/>
          <w:noProof/>
          <w:sz w:val="18"/>
        </w:rPr>
        <w:fldChar w:fldCharType="begin"/>
      </w:r>
      <w:r w:rsidRPr="00DF76B3">
        <w:rPr>
          <w:b w:val="0"/>
          <w:noProof/>
          <w:sz w:val="18"/>
        </w:rPr>
        <w:instrText xml:space="preserve"> PAGEREF _Toc523827737 \h </w:instrText>
      </w:r>
      <w:r w:rsidRPr="00DF76B3">
        <w:rPr>
          <w:b w:val="0"/>
          <w:noProof/>
          <w:sz w:val="18"/>
        </w:rPr>
      </w:r>
      <w:r w:rsidRPr="00DF76B3">
        <w:rPr>
          <w:b w:val="0"/>
          <w:noProof/>
          <w:sz w:val="18"/>
        </w:rPr>
        <w:fldChar w:fldCharType="separate"/>
      </w:r>
      <w:r w:rsidR="00EA20A2">
        <w:rPr>
          <w:b w:val="0"/>
          <w:noProof/>
          <w:sz w:val="18"/>
        </w:rPr>
        <w:t>3</w:t>
      </w:r>
      <w:r w:rsidRPr="00DF76B3">
        <w:rPr>
          <w:b w:val="0"/>
          <w:noProof/>
          <w:sz w:val="18"/>
        </w:rPr>
        <w:fldChar w:fldCharType="end"/>
      </w:r>
    </w:p>
    <w:p w:rsidR="00DF76B3" w:rsidRDefault="00DF76B3">
      <w:pPr>
        <w:pStyle w:val="TOC9"/>
        <w:rPr>
          <w:rFonts w:asciiTheme="minorHAnsi" w:eastAsiaTheme="minorEastAsia" w:hAnsiTheme="minorHAnsi" w:cstheme="minorBidi"/>
          <w:i w:val="0"/>
          <w:noProof/>
          <w:kern w:val="0"/>
          <w:sz w:val="22"/>
          <w:szCs w:val="22"/>
        </w:rPr>
      </w:pPr>
      <w:r>
        <w:rPr>
          <w:noProof/>
        </w:rPr>
        <w:t>Competition and Consumer Act 2010</w:t>
      </w:r>
      <w:r w:rsidRPr="00DF76B3">
        <w:rPr>
          <w:i w:val="0"/>
          <w:noProof/>
          <w:sz w:val="18"/>
        </w:rPr>
        <w:tab/>
      </w:r>
      <w:r w:rsidRPr="00DF76B3">
        <w:rPr>
          <w:i w:val="0"/>
          <w:noProof/>
          <w:sz w:val="18"/>
        </w:rPr>
        <w:fldChar w:fldCharType="begin"/>
      </w:r>
      <w:r w:rsidRPr="00DF76B3">
        <w:rPr>
          <w:i w:val="0"/>
          <w:noProof/>
          <w:sz w:val="18"/>
        </w:rPr>
        <w:instrText xml:space="preserve"> PAGEREF _Toc523827738 \h </w:instrText>
      </w:r>
      <w:r w:rsidRPr="00DF76B3">
        <w:rPr>
          <w:i w:val="0"/>
          <w:noProof/>
          <w:sz w:val="18"/>
        </w:rPr>
      </w:r>
      <w:r w:rsidRPr="00DF76B3">
        <w:rPr>
          <w:i w:val="0"/>
          <w:noProof/>
          <w:sz w:val="18"/>
        </w:rPr>
        <w:fldChar w:fldCharType="separate"/>
      </w:r>
      <w:r w:rsidR="00EA20A2">
        <w:rPr>
          <w:i w:val="0"/>
          <w:noProof/>
          <w:sz w:val="18"/>
        </w:rPr>
        <w:t>3</w:t>
      </w:r>
      <w:r w:rsidRPr="00DF76B3">
        <w:rPr>
          <w:i w:val="0"/>
          <w:noProof/>
          <w:sz w:val="18"/>
        </w:rPr>
        <w:fldChar w:fldCharType="end"/>
      </w:r>
    </w:p>
    <w:p w:rsidR="00DF76B3" w:rsidRDefault="00DF76B3">
      <w:pPr>
        <w:pStyle w:val="TOC6"/>
        <w:rPr>
          <w:rFonts w:asciiTheme="minorHAnsi" w:eastAsiaTheme="minorEastAsia" w:hAnsiTheme="minorHAnsi" w:cstheme="minorBidi"/>
          <w:b w:val="0"/>
          <w:noProof/>
          <w:kern w:val="0"/>
          <w:sz w:val="22"/>
          <w:szCs w:val="22"/>
        </w:rPr>
      </w:pPr>
      <w:r>
        <w:rPr>
          <w:noProof/>
        </w:rPr>
        <w:t>Schedule 2—Safe harbour for complying with an information standard about free range eggs</w:t>
      </w:r>
      <w:r w:rsidRPr="00DF76B3">
        <w:rPr>
          <w:b w:val="0"/>
          <w:noProof/>
          <w:sz w:val="18"/>
        </w:rPr>
        <w:tab/>
      </w:r>
      <w:r w:rsidRPr="00DF76B3">
        <w:rPr>
          <w:b w:val="0"/>
          <w:noProof/>
          <w:sz w:val="18"/>
        </w:rPr>
        <w:fldChar w:fldCharType="begin"/>
      </w:r>
      <w:r w:rsidRPr="00DF76B3">
        <w:rPr>
          <w:b w:val="0"/>
          <w:noProof/>
          <w:sz w:val="18"/>
        </w:rPr>
        <w:instrText xml:space="preserve"> PAGEREF _Toc523827741 \h </w:instrText>
      </w:r>
      <w:r w:rsidRPr="00DF76B3">
        <w:rPr>
          <w:b w:val="0"/>
          <w:noProof/>
          <w:sz w:val="18"/>
        </w:rPr>
      </w:r>
      <w:r w:rsidRPr="00DF76B3">
        <w:rPr>
          <w:b w:val="0"/>
          <w:noProof/>
          <w:sz w:val="18"/>
        </w:rPr>
        <w:fldChar w:fldCharType="separate"/>
      </w:r>
      <w:r w:rsidR="00EA20A2">
        <w:rPr>
          <w:b w:val="0"/>
          <w:noProof/>
          <w:sz w:val="18"/>
        </w:rPr>
        <w:t>20</w:t>
      </w:r>
      <w:r w:rsidRPr="00DF76B3">
        <w:rPr>
          <w:b w:val="0"/>
          <w:noProof/>
          <w:sz w:val="18"/>
        </w:rPr>
        <w:fldChar w:fldCharType="end"/>
      </w:r>
    </w:p>
    <w:p w:rsidR="00DF76B3" w:rsidRDefault="00DF76B3">
      <w:pPr>
        <w:pStyle w:val="TOC9"/>
        <w:rPr>
          <w:rFonts w:asciiTheme="minorHAnsi" w:eastAsiaTheme="minorEastAsia" w:hAnsiTheme="minorHAnsi" w:cstheme="minorBidi"/>
          <w:i w:val="0"/>
          <w:noProof/>
          <w:kern w:val="0"/>
          <w:sz w:val="22"/>
          <w:szCs w:val="22"/>
        </w:rPr>
      </w:pPr>
      <w:r>
        <w:rPr>
          <w:noProof/>
        </w:rPr>
        <w:t>Competition and Consumer Act 2010</w:t>
      </w:r>
      <w:r w:rsidRPr="00DF76B3">
        <w:rPr>
          <w:i w:val="0"/>
          <w:noProof/>
          <w:sz w:val="18"/>
        </w:rPr>
        <w:tab/>
      </w:r>
      <w:r w:rsidRPr="00DF76B3">
        <w:rPr>
          <w:i w:val="0"/>
          <w:noProof/>
          <w:sz w:val="18"/>
        </w:rPr>
        <w:fldChar w:fldCharType="begin"/>
      </w:r>
      <w:r w:rsidRPr="00DF76B3">
        <w:rPr>
          <w:i w:val="0"/>
          <w:noProof/>
          <w:sz w:val="18"/>
        </w:rPr>
        <w:instrText xml:space="preserve"> PAGEREF _Toc523827742 \h </w:instrText>
      </w:r>
      <w:r w:rsidRPr="00DF76B3">
        <w:rPr>
          <w:i w:val="0"/>
          <w:noProof/>
          <w:sz w:val="18"/>
        </w:rPr>
      </w:r>
      <w:r w:rsidRPr="00DF76B3">
        <w:rPr>
          <w:i w:val="0"/>
          <w:noProof/>
          <w:sz w:val="18"/>
        </w:rPr>
        <w:fldChar w:fldCharType="separate"/>
      </w:r>
      <w:r w:rsidR="00EA20A2">
        <w:rPr>
          <w:i w:val="0"/>
          <w:noProof/>
          <w:sz w:val="18"/>
        </w:rPr>
        <w:t>20</w:t>
      </w:r>
      <w:r w:rsidRPr="00DF76B3">
        <w:rPr>
          <w:i w:val="0"/>
          <w:noProof/>
          <w:sz w:val="18"/>
        </w:rPr>
        <w:fldChar w:fldCharType="end"/>
      </w:r>
    </w:p>
    <w:p w:rsidR="00DF76B3" w:rsidRDefault="00DF76B3">
      <w:pPr>
        <w:pStyle w:val="TOC6"/>
        <w:rPr>
          <w:rFonts w:asciiTheme="minorHAnsi" w:eastAsiaTheme="minorEastAsia" w:hAnsiTheme="minorHAnsi" w:cstheme="minorBidi"/>
          <w:b w:val="0"/>
          <w:noProof/>
          <w:kern w:val="0"/>
          <w:sz w:val="22"/>
          <w:szCs w:val="22"/>
        </w:rPr>
      </w:pPr>
      <w:r>
        <w:rPr>
          <w:noProof/>
        </w:rPr>
        <w:t>Schedule 3—Confidentiality of information</w:t>
      </w:r>
      <w:r w:rsidRPr="00DF76B3">
        <w:rPr>
          <w:b w:val="0"/>
          <w:noProof/>
          <w:sz w:val="18"/>
        </w:rPr>
        <w:tab/>
      </w:r>
      <w:r w:rsidRPr="00DF76B3">
        <w:rPr>
          <w:b w:val="0"/>
          <w:noProof/>
          <w:sz w:val="18"/>
        </w:rPr>
        <w:fldChar w:fldCharType="begin"/>
      </w:r>
      <w:r w:rsidRPr="00DF76B3">
        <w:rPr>
          <w:b w:val="0"/>
          <w:noProof/>
          <w:sz w:val="18"/>
        </w:rPr>
        <w:instrText xml:space="preserve"> PAGEREF _Toc523827744 \h </w:instrText>
      </w:r>
      <w:r w:rsidRPr="00DF76B3">
        <w:rPr>
          <w:b w:val="0"/>
          <w:noProof/>
          <w:sz w:val="18"/>
        </w:rPr>
      </w:r>
      <w:r w:rsidRPr="00DF76B3">
        <w:rPr>
          <w:b w:val="0"/>
          <w:noProof/>
          <w:sz w:val="18"/>
        </w:rPr>
        <w:fldChar w:fldCharType="separate"/>
      </w:r>
      <w:r w:rsidR="00EA20A2">
        <w:rPr>
          <w:b w:val="0"/>
          <w:noProof/>
          <w:sz w:val="18"/>
        </w:rPr>
        <w:t>22</w:t>
      </w:r>
      <w:r w:rsidRPr="00DF76B3">
        <w:rPr>
          <w:b w:val="0"/>
          <w:noProof/>
          <w:sz w:val="18"/>
        </w:rPr>
        <w:fldChar w:fldCharType="end"/>
      </w:r>
    </w:p>
    <w:p w:rsidR="00DF76B3" w:rsidRDefault="00DF76B3">
      <w:pPr>
        <w:pStyle w:val="TOC9"/>
        <w:rPr>
          <w:rFonts w:asciiTheme="minorHAnsi" w:eastAsiaTheme="minorEastAsia" w:hAnsiTheme="minorHAnsi" w:cstheme="minorBidi"/>
          <w:i w:val="0"/>
          <w:noProof/>
          <w:kern w:val="0"/>
          <w:sz w:val="22"/>
          <w:szCs w:val="22"/>
        </w:rPr>
      </w:pPr>
      <w:r>
        <w:rPr>
          <w:noProof/>
        </w:rPr>
        <w:t>Competition and Consumer Act 2010</w:t>
      </w:r>
      <w:r w:rsidRPr="00DF76B3">
        <w:rPr>
          <w:i w:val="0"/>
          <w:noProof/>
          <w:sz w:val="18"/>
        </w:rPr>
        <w:tab/>
      </w:r>
      <w:r w:rsidRPr="00DF76B3">
        <w:rPr>
          <w:i w:val="0"/>
          <w:noProof/>
          <w:sz w:val="18"/>
        </w:rPr>
        <w:fldChar w:fldCharType="begin"/>
      </w:r>
      <w:r w:rsidRPr="00DF76B3">
        <w:rPr>
          <w:i w:val="0"/>
          <w:noProof/>
          <w:sz w:val="18"/>
        </w:rPr>
        <w:instrText xml:space="preserve"> PAGEREF _Toc523827745 \h </w:instrText>
      </w:r>
      <w:r w:rsidRPr="00DF76B3">
        <w:rPr>
          <w:i w:val="0"/>
          <w:noProof/>
          <w:sz w:val="18"/>
        </w:rPr>
      </w:r>
      <w:r w:rsidRPr="00DF76B3">
        <w:rPr>
          <w:i w:val="0"/>
          <w:noProof/>
          <w:sz w:val="18"/>
        </w:rPr>
        <w:fldChar w:fldCharType="separate"/>
      </w:r>
      <w:r w:rsidR="00EA20A2">
        <w:rPr>
          <w:i w:val="0"/>
          <w:noProof/>
          <w:sz w:val="18"/>
        </w:rPr>
        <w:t>22</w:t>
      </w:r>
      <w:r w:rsidRPr="00DF76B3">
        <w:rPr>
          <w:i w:val="0"/>
          <w:noProof/>
          <w:sz w:val="18"/>
        </w:rPr>
        <w:fldChar w:fldCharType="end"/>
      </w:r>
    </w:p>
    <w:p w:rsidR="00060FF9" w:rsidRPr="005F118A" w:rsidRDefault="00DF76B3" w:rsidP="0048364F">
      <w:r>
        <w:fldChar w:fldCharType="end"/>
      </w:r>
    </w:p>
    <w:p w:rsidR="00FE7F93" w:rsidRPr="005F118A" w:rsidRDefault="00FE7F93" w:rsidP="0048364F">
      <w:pPr>
        <w:sectPr w:rsidR="00FE7F93" w:rsidRPr="005F118A" w:rsidSect="004E3D6A">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4E3D6A" w:rsidRDefault="004E3D6A">
      <w:r>
        <w:object w:dxaOrig="2146" w:dyaOrig="1561">
          <v:shape id="_x0000_i1027" type="#_x0000_t75" alt="Commonwealth Coat of Arms of Australia" style="width:111pt;height:81pt" o:ole="" fillcolor="window">
            <v:imagedata r:id="rId8" o:title=""/>
          </v:shape>
          <o:OLEObject Type="Embed" ProgID="Word.Picture.8" ShapeID="_x0000_i1027" DrawAspect="Content" ObjectID="_1597569951" r:id="rId21"/>
        </w:object>
      </w:r>
    </w:p>
    <w:p w:rsidR="004E3D6A" w:rsidRDefault="004E3D6A"/>
    <w:p w:rsidR="004E3D6A" w:rsidRDefault="004E3D6A" w:rsidP="004E3D6A">
      <w:pPr>
        <w:spacing w:line="240" w:lineRule="auto"/>
      </w:pPr>
    </w:p>
    <w:p w:rsidR="004E3D6A" w:rsidRDefault="00EA20A2" w:rsidP="004E3D6A">
      <w:pPr>
        <w:pStyle w:val="ShortTP1"/>
      </w:pPr>
      <w:r>
        <w:fldChar w:fldCharType="begin"/>
      </w:r>
      <w:r>
        <w:instrText xml:space="preserve"> STYLEREF ShortT </w:instrText>
      </w:r>
      <w:r>
        <w:fldChar w:fldCharType="separate"/>
      </w:r>
      <w:r>
        <w:rPr>
          <w:noProof/>
        </w:rPr>
        <w:t>Treasury Laws Amendment (2018 Measures No. 3) Act 2018</w:t>
      </w:r>
      <w:r>
        <w:rPr>
          <w:noProof/>
        </w:rPr>
        <w:fldChar w:fldCharType="end"/>
      </w:r>
    </w:p>
    <w:p w:rsidR="004E3D6A" w:rsidRDefault="00EA20A2" w:rsidP="004E3D6A">
      <w:pPr>
        <w:pStyle w:val="ActNoP1"/>
      </w:pPr>
      <w:r>
        <w:fldChar w:fldCharType="begin"/>
      </w:r>
      <w:r>
        <w:instrText xml:space="preserve"> STYLEREF Actno </w:instrText>
      </w:r>
      <w:r>
        <w:fldChar w:fldCharType="separate"/>
      </w:r>
      <w:r>
        <w:rPr>
          <w:noProof/>
        </w:rPr>
        <w:t>No. 93, 2018</w:t>
      </w:r>
      <w:r>
        <w:rPr>
          <w:noProof/>
        </w:rPr>
        <w:fldChar w:fldCharType="end"/>
      </w:r>
    </w:p>
    <w:p w:rsidR="004E3D6A" w:rsidRPr="009A0728" w:rsidRDefault="004E3D6A" w:rsidP="009A0728">
      <w:pPr>
        <w:pBdr>
          <w:bottom w:val="single" w:sz="6" w:space="0" w:color="auto"/>
        </w:pBdr>
        <w:spacing w:before="400" w:line="240" w:lineRule="auto"/>
        <w:rPr>
          <w:rFonts w:eastAsia="Times New Roman"/>
          <w:b/>
          <w:sz w:val="28"/>
        </w:rPr>
      </w:pPr>
    </w:p>
    <w:p w:rsidR="004E3D6A" w:rsidRPr="009A0728" w:rsidRDefault="004E3D6A" w:rsidP="009A0728">
      <w:pPr>
        <w:spacing w:line="40" w:lineRule="exact"/>
        <w:rPr>
          <w:rFonts w:eastAsia="Calibri"/>
          <w:b/>
          <w:sz w:val="28"/>
        </w:rPr>
      </w:pPr>
    </w:p>
    <w:p w:rsidR="004E3D6A" w:rsidRPr="009A0728" w:rsidRDefault="004E3D6A" w:rsidP="009A0728">
      <w:pPr>
        <w:pBdr>
          <w:top w:val="single" w:sz="12" w:space="0" w:color="auto"/>
        </w:pBdr>
        <w:spacing w:line="240" w:lineRule="auto"/>
        <w:rPr>
          <w:rFonts w:eastAsia="Times New Roman"/>
          <w:b/>
          <w:sz w:val="28"/>
        </w:rPr>
      </w:pPr>
    </w:p>
    <w:p w:rsidR="0048364F" w:rsidRPr="005F118A" w:rsidRDefault="004E3D6A" w:rsidP="005F118A">
      <w:pPr>
        <w:pStyle w:val="Page1"/>
      </w:pPr>
      <w:r>
        <w:t>An Act</w:t>
      </w:r>
      <w:r w:rsidR="005F118A" w:rsidRPr="005F118A">
        <w:t xml:space="preserve"> to amend the </w:t>
      </w:r>
      <w:r w:rsidR="005F118A" w:rsidRPr="005F118A">
        <w:rPr>
          <w:i/>
        </w:rPr>
        <w:t>Competition and Consumer Act 2010</w:t>
      </w:r>
      <w:r w:rsidR="005F118A" w:rsidRPr="005F118A">
        <w:t>, and for related purposes</w:t>
      </w:r>
    </w:p>
    <w:p w:rsidR="003A213C" w:rsidRDefault="003A213C" w:rsidP="000C5962">
      <w:pPr>
        <w:pStyle w:val="AssentDt"/>
        <w:spacing w:before="240"/>
        <w:rPr>
          <w:sz w:val="24"/>
        </w:rPr>
      </w:pPr>
      <w:r>
        <w:rPr>
          <w:sz w:val="24"/>
        </w:rPr>
        <w:t>[</w:t>
      </w:r>
      <w:r>
        <w:rPr>
          <w:i/>
          <w:sz w:val="24"/>
        </w:rPr>
        <w:t>Assented to 31 August 2018</w:t>
      </w:r>
      <w:r>
        <w:rPr>
          <w:sz w:val="24"/>
        </w:rPr>
        <w:t>]</w:t>
      </w:r>
    </w:p>
    <w:p w:rsidR="0048364F" w:rsidRPr="005F118A" w:rsidRDefault="0048364F" w:rsidP="005F118A">
      <w:pPr>
        <w:spacing w:before="240" w:line="240" w:lineRule="auto"/>
        <w:rPr>
          <w:sz w:val="32"/>
        </w:rPr>
      </w:pPr>
      <w:r w:rsidRPr="005F118A">
        <w:rPr>
          <w:sz w:val="32"/>
        </w:rPr>
        <w:t>The Parliament of Australia enacts:</w:t>
      </w:r>
    </w:p>
    <w:p w:rsidR="0048364F" w:rsidRPr="005F118A" w:rsidRDefault="0048364F" w:rsidP="005F118A">
      <w:pPr>
        <w:pStyle w:val="ActHead5"/>
      </w:pPr>
      <w:bookmarkStart w:id="1" w:name="_Toc523827734"/>
      <w:r w:rsidRPr="005F118A">
        <w:rPr>
          <w:rStyle w:val="CharSectno"/>
        </w:rPr>
        <w:t>1</w:t>
      </w:r>
      <w:r w:rsidRPr="005F118A">
        <w:t xml:space="preserve">  Short title</w:t>
      </w:r>
      <w:bookmarkEnd w:id="1"/>
    </w:p>
    <w:p w:rsidR="0048364F" w:rsidRPr="005F118A" w:rsidRDefault="0048364F" w:rsidP="005F118A">
      <w:pPr>
        <w:pStyle w:val="subsection"/>
      </w:pPr>
      <w:r w:rsidRPr="005F118A">
        <w:tab/>
      </w:r>
      <w:r w:rsidRPr="005F118A">
        <w:tab/>
        <w:t xml:space="preserve">This Act </w:t>
      </w:r>
      <w:r w:rsidR="00275197" w:rsidRPr="005F118A">
        <w:t xml:space="preserve">is </w:t>
      </w:r>
      <w:r w:rsidRPr="005F118A">
        <w:t xml:space="preserve">the </w:t>
      </w:r>
      <w:r w:rsidR="001C21BF" w:rsidRPr="005F118A">
        <w:rPr>
          <w:i/>
        </w:rPr>
        <w:t>Treasury Laws Amendment (</w:t>
      </w:r>
      <w:r w:rsidR="009968CA" w:rsidRPr="005F118A">
        <w:rPr>
          <w:i/>
        </w:rPr>
        <w:t>2018 Measures No.</w:t>
      </w:r>
      <w:r w:rsidR="005F118A" w:rsidRPr="005F118A">
        <w:rPr>
          <w:i/>
        </w:rPr>
        <w:t> </w:t>
      </w:r>
      <w:r w:rsidR="009968CA" w:rsidRPr="005F118A">
        <w:rPr>
          <w:i/>
        </w:rPr>
        <w:t>3</w:t>
      </w:r>
      <w:r w:rsidR="001C21BF" w:rsidRPr="005F118A">
        <w:rPr>
          <w:i/>
        </w:rPr>
        <w:t>)</w:t>
      </w:r>
      <w:r w:rsidR="001C21BF" w:rsidRPr="005F118A">
        <w:t xml:space="preserve"> </w:t>
      </w:r>
      <w:r w:rsidR="00C164CA" w:rsidRPr="005F118A">
        <w:rPr>
          <w:i/>
        </w:rPr>
        <w:t xml:space="preserve">Act </w:t>
      </w:r>
      <w:r w:rsidR="009968CA" w:rsidRPr="005F118A">
        <w:rPr>
          <w:i/>
        </w:rPr>
        <w:t>2018</w:t>
      </w:r>
      <w:r w:rsidRPr="005F118A">
        <w:t>.</w:t>
      </w:r>
    </w:p>
    <w:p w:rsidR="0048364F" w:rsidRPr="005F118A" w:rsidRDefault="0048364F" w:rsidP="005F118A">
      <w:pPr>
        <w:pStyle w:val="ActHead5"/>
      </w:pPr>
      <w:bookmarkStart w:id="2" w:name="_Toc523827735"/>
      <w:r w:rsidRPr="005F118A">
        <w:rPr>
          <w:rStyle w:val="CharSectno"/>
        </w:rPr>
        <w:t>2</w:t>
      </w:r>
      <w:r w:rsidRPr="005F118A">
        <w:t xml:space="preserve">  Commencement</w:t>
      </w:r>
      <w:bookmarkEnd w:id="2"/>
    </w:p>
    <w:p w:rsidR="0048364F" w:rsidRPr="005F118A" w:rsidRDefault="0048364F" w:rsidP="005F118A">
      <w:pPr>
        <w:pStyle w:val="subsection"/>
      </w:pPr>
      <w:r w:rsidRPr="005F118A">
        <w:tab/>
        <w:t>(1)</w:t>
      </w:r>
      <w:r w:rsidRPr="005F118A">
        <w:tab/>
        <w:t>Each provision of this Act specified in column 1 of the table commences, or is taken to have commenced, in accordance with column 2 of the table. Any other statement in column 2 has effect according to its terms.</w:t>
      </w:r>
    </w:p>
    <w:p w:rsidR="0048364F" w:rsidRPr="005F118A" w:rsidRDefault="0048364F" w:rsidP="005F118A">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5F118A" w:rsidTr="00307EC8">
        <w:trPr>
          <w:tblHeader/>
        </w:trPr>
        <w:tc>
          <w:tcPr>
            <w:tcW w:w="7111" w:type="dxa"/>
            <w:gridSpan w:val="3"/>
            <w:tcBorders>
              <w:top w:val="single" w:sz="12" w:space="0" w:color="auto"/>
              <w:bottom w:val="single" w:sz="6" w:space="0" w:color="auto"/>
            </w:tcBorders>
            <w:shd w:val="clear" w:color="auto" w:fill="auto"/>
          </w:tcPr>
          <w:p w:rsidR="0048364F" w:rsidRPr="005F118A" w:rsidRDefault="0048364F" w:rsidP="005F118A">
            <w:pPr>
              <w:pStyle w:val="TableHeading"/>
            </w:pPr>
            <w:r w:rsidRPr="005F118A">
              <w:t>Commencement information</w:t>
            </w:r>
          </w:p>
        </w:tc>
      </w:tr>
      <w:tr w:rsidR="0048364F" w:rsidRPr="005F118A" w:rsidTr="00307EC8">
        <w:trPr>
          <w:tblHeader/>
        </w:trPr>
        <w:tc>
          <w:tcPr>
            <w:tcW w:w="1701" w:type="dxa"/>
            <w:tcBorders>
              <w:top w:val="single" w:sz="6" w:space="0" w:color="auto"/>
              <w:bottom w:val="single" w:sz="6" w:space="0" w:color="auto"/>
            </w:tcBorders>
            <w:shd w:val="clear" w:color="auto" w:fill="auto"/>
          </w:tcPr>
          <w:p w:rsidR="0048364F" w:rsidRPr="005F118A" w:rsidRDefault="0048364F" w:rsidP="005F118A">
            <w:pPr>
              <w:pStyle w:val="TableHeading"/>
            </w:pPr>
            <w:r w:rsidRPr="005F118A">
              <w:t>Column 1</w:t>
            </w:r>
          </w:p>
        </w:tc>
        <w:tc>
          <w:tcPr>
            <w:tcW w:w="3828" w:type="dxa"/>
            <w:tcBorders>
              <w:top w:val="single" w:sz="6" w:space="0" w:color="auto"/>
              <w:bottom w:val="single" w:sz="6" w:space="0" w:color="auto"/>
            </w:tcBorders>
            <w:shd w:val="clear" w:color="auto" w:fill="auto"/>
          </w:tcPr>
          <w:p w:rsidR="0048364F" w:rsidRPr="005F118A" w:rsidRDefault="0048364F" w:rsidP="005F118A">
            <w:pPr>
              <w:pStyle w:val="TableHeading"/>
            </w:pPr>
            <w:r w:rsidRPr="005F118A">
              <w:t>Column 2</w:t>
            </w:r>
          </w:p>
        </w:tc>
        <w:tc>
          <w:tcPr>
            <w:tcW w:w="1582" w:type="dxa"/>
            <w:tcBorders>
              <w:top w:val="single" w:sz="6" w:space="0" w:color="auto"/>
              <w:bottom w:val="single" w:sz="6" w:space="0" w:color="auto"/>
            </w:tcBorders>
            <w:shd w:val="clear" w:color="auto" w:fill="auto"/>
          </w:tcPr>
          <w:p w:rsidR="0048364F" w:rsidRPr="005F118A" w:rsidRDefault="0048364F" w:rsidP="005F118A">
            <w:pPr>
              <w:pStyle w:val="TableHeading"/>
            </w:pPr>
            <w:r w:rsidRPr="005F118A">
              <w:t>Column 3</w:t>
            </w:r>
          </w:p>
        </w:tc>
      </w:tr>
      <w:tr w:rsidR="0048364F" w:rsidRPr="005F118A" w:rsidTr="00307EC8">
        <w:trPr>
          <w:tblHeader/>
        </w:trPr>
        <w:tc>
          <w:tcPr>
            <w:tcW w:w="1701" w:type="dxa"/>
            <w:tcBorders>
              <w:top w:val="single" w:sz="6" w:space="0" w:color="auto"/>
              <w:bottom w:val="single" w:sz="12" w:space="0" w:color="auto"/>
            </w:tcBorders>
            <w:shd w:val="clear" w:color="auto" w:fill="auto"/>
          </w:tcPr>
          <w:p w:rsidR="0048364F" w:rsidRPr="005F118A" w:rsidRDefault="0048364F" w:rsidP="005F118A">
            <w:pPr>
              <w:pStyle w:val="TableHeading"/>
            </w:pPr>
            <w:r w:rsidRPr="005F118A">
              <w:t>Provisions</w:t>
            </w:r>
          </w:p>
        </w:tc>
        <w:tc>
          <w:tcPr>
            <w:tcW w:w="3828" w:type="dxa"/>
            <w:tcBorders>
              <w:top w:val="single" w:sz="6" w:space="0" w:color="auto"/>
              <w:bottom w:val="single" w:sz="12" w:space="0" w:color="auto"/>
            </w:tcBorders>
            <w:shd w:val="clear" w:color="auto" w:fill="auto"/>
          </w:tcPr>
          <w:p w:rsidR="0048364F" w:rsidRPr="005F118A" w:rsidRDefault="0048364F" w:rsidP="005F118A">
            <w:pPr>
              <w:pStyle w:val="TableHeading"/>
            </w:pPr>
            <w:r w:rsidRPr="005F118A">
              <w:t>Commencement</w:t>
            </w:r>
          </w:p>
        </w:tc>
        <w:tc>
          <w:tcPr>
            <w:tcW w:w="1582" w:type="dxa"/>
            <w:tcBorders>
              <w:top w:val="single" w:sz="6" w:space="0" w:color="auto"/>
              <w:bottom w:val="single" w:sz="12" w:space="0" w:color="auto"/>
            </w:tcBorders>
            <w:shd w:val="clear" w:color="auto" w:fill="auto"/>
          </w:tcPr>
          <w:p w:rsidR="0048364F" w:rsidRPr="005F118A" w:rsidRDefault="0048364F" w:rsidP="005F118A">
            <w:pPr>
              <w:pStyle w:val="TableHeading"/>
            </w:pPr>
            <w:r w:rsidRPr="005F118A">
              <w:t>Date/Details</w:t>
            </w:r>
          </w:p>
        </w:tc>
      </w:tr>
      <w:tr w:rsidR="0048364F" w:rsidRPr="005F118A" w:rsidTr="00307EC8">
        <w:tc>
          <w:tcPr>
            <w:tcW w:w="1701" w:type="dxa"/>
            <w:tcBorders>
              <w:top w:val="single" w:sz="12" w:space="0" w:color="auto"/>
            </w:tcBorders>
            <w:shd w:val="clear" w:color="auto" w:fill="auto"/>
          </w:tcPr>
          <w:p w:rsidR="0048364F" w:rsidRPr="005F118A" w:rsidRDefault="0048364F" w:rsidP="005F118A">
            <w:pPr>
              <w:pStyle w:val="Tabletext"/>
            </w:pPr>
            <w:r w:rsidRPr="005F118A">
              <w:t>1.  Sections</w:t>
            </w:r>
            <w:r w:rsidR="005F118A" w:rsidRPr="005F118A">
              <w:t> </w:t>
            </w:r>
            <w:r w:rsidRPr="005F118A">
              <w:t>1 to 3 and anything in this Act not elsewhere covered by this table</w:t>
            </w:r>
          </w:p>
        </w:tc>
        <w:tc>
          <w:tcPr>
            <w:tcW w:w="3828" w:type="dxa"/>
            <w:tcBorders>
              <w:top w:val="single" w:sz="12" w:space="0" w:color="auto"/>
            </w:tcBorders>
            <w:shd w:val="clear" w:color="auto" w:fill="auto"/>
          </w:tcPr>
          <w:p w:rsidR="0048364F" w:rsidRPr="005F118A" w:rsidRDefault="0048364F" w:rsidP="005F118A">
            <w:pPr>
              <w:pStyle w:val="Tabletext"/>
            </w:pPr>
            <w:r w:rsidRPr="005F118A">
              <w:t>The day this Act receives the Royal Assent.</w:t>
            </w:r>
          </w:p>
        </w:tc>
        <w:tc>
          <w:tcPr>
            <w:tcW w:w="1582" w:type="dxa"/>
            <w:tcBorders>
              <w:top w:val="single" w:sz="12" w:space="0" w:color="auto"/>
            </w:tcBorders>
            <w:shd w:val="clear" w:color="auto" w:fill="auto"/>
          </w:tcPr>
          <w:p w:rsidR="0048364F" w:rsidRPr="005F118A" w:rsidRDefault="003A213C" w:rsidP="005F118A">
            <w:pPr>
              <w:pStyle w:val="Tabletext"/>
            </w:pPr>
            <w:r>
              <w:t>31 August 2018</w:t>
            </w:r>
          </w:p>
        </w:tc>
      </w:tr>
      <w:tr w:rsidR="0048364F" w:rsidRPr="005F118A" w:rsidTr="00307EC8">
        <w:tc>
          <w:tcPr>
            <w:tcW w:w="1701" w:type="dxa"/>
            <w:tcBorders>
              <w:bottom w:val="single" w:sz="2" w:space="0" w:color="auto"/>
            </w:tcBorders>
            <w:shd w:val="clear" w:color="auto" w:fill="auto"/>
          </w:tcPr>
          <w:p w:rsidR="0048364F" w:rsidRPr="005F118A" w:rsidRDefault="0048364F" w:rsidP="005F118A">
            <w:pPr>
              <w:pStyle w:val="Tabletext"/>
            </w:pPr>
            <w:r w:rsidRPr="005F118A">
              <w:t xml:space="preserve">2.  </w:t>
            </w:r>
            <w:r w:rsidR="00391477" w:rsidRPr="005F118A">
              <w:t>Schedule</w:t>
            </w:r>
            <w:r w:rsidR="005F118A" w:rsidRPr="005F118A">
              <w:t> </w:t>
            </w:r>
            <w:r w:rsidR="00391477" w:rsidRPr="005F118A">
              <w:t>1</w:t>
            </w:r>
          </w:p>
        </w:tc>
        <w:tc>
          <w:tcPr>
            <w:tcW w:w="3828" w:type="dxa"/>
            <w:tcBorders>
              <w:bottom w:val="single" w:sz="2" w:space="0" w:color="auto"/>
            </w:tcBorders>
            <w:shd w:val="clear" w:color="auto" w:fill="auto"/>
          </w:tcPr>
          <w:p w:rsidR="00391477" w:rsidRPr="005F118A" w:rsidRDefault="00391477" w:rsidP="005F118A">
            <w:pPr>
              <w:pStyle w:val="Tabletext"/>
            </w:pPr>
            <w:r w:rsidRPr="005F118A">
              <w:t>The later of:</w:t>
            </w:r>
          </w:p>
          <w:p w:rsidR="00391477" w:rsidRPr="005F118A" w:rsidRDefault="00391477" w:rsidP="005F118A">
            <w:pPr>
              <w:pStyle w:val="Tablea"/>
            </w:pPr>
            <w:r w:rsidRPr="005F118A">
              <w:t>(a) 1</w:t>
            </w:r>
            <w:r w:rsidR="005F118A" w:rsidRPr="005F118A">
              <w:t> </w:t>
            </w:r>
            <w:r w:rsidRPr="005F118A">
              <w:t>July 2018; and</w:t>
            </w:r>
          </w:p>
          <w:p w:rsidR="0048364F" w:rsidRPr="005F118A" w:rsidRDefault="00391477" w:rsidP="005F118A">
            <w:pPr>
              <w:pStyle w:val="Tablea"/>
            </w:pPr>
            <w:r w:rsidRPr="005F118A">
              <w:t>(b) the day after this Act receives the Royal Assent.</w:t>
            </w:r>
          </w:p>
        </w:tc>
        <w:tc>
          <w:tcPr>
            <w:tcW w:w="1582" w:type="dxa"/>
            <w:tcBorders>
              <w:bottom w:val="single" w:sz="2" w:space="0" w:color="auto"/>
            </w:tcBorders>
            <w:shd w:val="clear" w:color="auto" w:fill="auto"/>
          </w:tcPr>
          <w:p w:rsidR="0048364F" w:rsidRDefault="003A213C" w:rsidP="005F118A">
            <w:pPr>
              <w:pStyle w:val="Tabletext"/>
            </w:pPr>
            <w:r>
              <w:t>1 September 2018</w:t>
            </w:r>
          </w:p>
          <w:p w:rsidR="003A213C" w:rsidRPr="005F118A" w:rsidRDefault="003A213C" w:rsidP="005F118A">
            <w:pPr>
              <w:pStyle w:val="Tabletext"/>
            </w:pPr>
            <w:r>
              <w:t>(paragraph (b) applies)</w:t>
            </w:r>
          </w:p>
        </w:tc>
      </w:tr>
      <w:tr w:rsidR="0048364F" w:rsidRPr="005F118A" w:rsidTr="00307EC8">
        <w:tc>
          <w:tcPr>
            <w:tcW w:w="1701" w:type="dxa"/>
            <w:tcBorders>
              <w:top w:val="single" w:sz="2" w:space="0" w:color="auto"/>
              <w:bottom w:val="single" w:sz="12" w:space="0" w:color="auto"/>
            </w:tcBorders>
            <w:shd w:val="clear" w:color="auto" w:fill="auto"/>
          </w:tcPr>
          <w:p w:rsidR="0048364F" w:rsidRPr="005F118A" w:rsidRDefault="0048364F" w:rsidP="005F118A">
            <w:pPr>
              <w:pStyle w:val="Tabletext"/>
            </w:pPr>
            <w:r w:rsidRPr="005F118A">
              <w:t xml:space="preserve">3.  </w:t>
            </w:r>
            <w:r w:rsidR="00391477" w:rsidRPr="005F118A">
              <w:t>Schedules</w:t>
            </w:r>
            <w:r w:rsidR="005F118A" w:rsidRPr="005F118A">
              <w:t> </w:t>
            </w:r>
            <w:r w:rsidR="00391477" w:rsidRPr="005F118A">
              <w:t>2 and 3</w:t>
            </w:r>
          </w:p>
        </w:tc>
        <w:tc>
          <w:tcPr>
            <w:tcW w:w="3828" w:type="dxa"/>
            <w:tcBorders>
              <w:top w:val="single" w:sz="2" w:space="0" w:color="auto"/>
              <w:bottom w:val="single" w:sz="12" w:space="0" w:color="auto"/>
            </w:tcBorders>
            <w:shd w:val="clear" w:color="auto" w:fill="auto"/>
          </w:tcPr>
          <w:p w:rsidR="0048364F" w:rsidRPr="005F118A" w:rsidRDefault="00391477" w:rsidP="005F118A">
            <w:pPr>
              <w:pStyle w:val="Tabletext"/>
            </w:pPr>
            <w:r w:rsidRPr="005F118A">
              <w:t>The day after this Act receives the Royal Assent.</w:t>
            </w:r>
          </w:p>
        </w:tc>
        <w:tc>
          <w:tcPr>
            <w:tcW w:w="1582" w:type="dxa"/>
            <w:tcBorders>
              <w:top w:val="single" w:sz="2" w:space="0" w:color="auto"/>
              <w:bottom w:val="single" w:sz="12" w:space="0" w:color="auto"/>
            </w:tcBorders>
            <w:shd w:val="clear" w:color="auto" w:fill="auto"/>
          </w:tcPr>
          <w:p w:rsidR="0048364F" w:rsidRPr="005F118A" w:rsidRDefault="003A213C" w:rsidP="005F118A">
            <w:pPr>
              <w:pStyle w:val="Tabletext"/>
            </w:pPr>
            <w:r>
              <w:t>1 September 2018</w:t>
            </w:r>
          </w:p>
        </w:tc>
      </w:tr>
    </w:tbl>
    <w:p w:rsidR="0048364F" w:rsidRPr="005F118A" w:rsidRDefault="00201D27" w:rsidP="005F118A">
      <w:pPr>
        <w:pStyle w:val="notetext"/>
      </w:pPr>
      <w:r w:rsidRPr="005F118A">
        <w:t>Note:</w:t>
      </w:r>
      <w:r w:rsidRPr="005F118A">
        <w:tab/>
        <w:t>This table relates only to the provisions of this Act as originally enacted. It will not be amended to deal with any later amendments of this Act.</w:t>
      </w:r>
    </w:p>
    <w:p w:rsidR="0048364F" w:rsidRPr="005F118A" w:rsidRDefault="0048364F" w:rsidP="005F118A">
      <w:pPr>
        <w:pStyle w:val="subsection"/>
      </w:pPr>
      <w:r w:rsidRPr="005F118A">
        <w:tab/>
        <w:t>(2)</w:t>
      </w:r>
      <w:r w:rsidRPr="005F118A">
        <w:tab/>
      </w:r>
      <w:r w:rsidR="00201D27" w:rsidRPr="005F118A">
        <w:t xml:space="preserve">Any information in </w:t>
      </w:r>
      <w:r w:rsidR="00877D48" w:rsidRPr="005F118A">
        <w:t>c</w:t>
      </w:r>
      <w:r w:rsidR="00201D27" w:rsidRPr="005F118A">
        <w:t>olumn 3 of the table is not part of this Act. Information may be inserted in this column, or information in it may be edited, in any published version of this Act.</w:t>
      </w:r>
    </w:p>
    <w:p w:rsidR="0048364F" w:rsidRPr="005F118A" w:rsidRDefault="0048364F" w:rsidP="005F118A">
      <w:pPr>
        <w:pStyle w:val="ActHead5"/>
      </w:pPr>
      <w:bookmarkStart w:id="3" w:name="_Toc523827736"/>
      <w:r w:rsidRPr="005F118A">
        <w:rPr>
          <w:rStyle w:val="CharSectno"/>
        </w:rPr>
        <w:t>3</w:t>
      </w:r>
      <w:r w:rsidRPr="005F118A">
        <w:t xml:space="preserve">  Schedules</w:t>
      </w:r>
      <w:bookmarkEnd w:id="3"/>
    </w:p>
    <w:p w:rsidR="0048364F" w:rsidRPr="005F118A" w:rsidRDefault="0048364F" w:rsidP="005F118A">
      <w:pPr>
        <w:pStyle w:val="subsection"/>
      </w:pPr>
      <w:r w:rsidRPr="005F118A">
        <w:tab/>
      </w:r>
      <w:r w:rsidRPr="005F118A">
        <w:tab/>
      </w:r>
      <w:r w:rsidR="00202618" w:rsidRPr="005F118A">
        <w:t>Legislation that is specified in a Schedule to this Act is amended or repealed as set out in the applicable items in the Schedule concerned, and any other item in a Schedule to this Act has effect according to its terms.</w:t>
      </w:r>
    </w:p>
    <w:p w:rsidR="00F95631" w:rsidRPr="005F118A" w:rsidRDefault="00391477" w:rsidP="005F118A">
      <w:pPr>
        <w:pStyle w:val="ActHead6"/>
        <w:pageBreakBefore/>
      </w:pPr>
      <w:bookmarkStart w:id="4" w:name="opcAmSched"/>
      <w:bookmarkStart w:id="5" w:name="_Toc523827737"/>
      <w:r w:rsidRPr="005F118A">
        <w:rPr>
          <w:rStyle w:val="CharAmSchNo"/>
        </w:rPr>
        <w:t>Schedule</w:t>
      </w:r>
      <w:r w:rsidR="005F118A" w:rsidRPr="005F118A">
        <w:rPr>
          <w:rStyle w:val="CharAmSchNo"/>
        </w:rPr>
        <w:t> </w:t>
      </w:r>
      <w:r w:rsidRPr="005F118A">
        <w:rPr>
          <w:rStyle w:val="CharAmSchNo"/>
        </w:rPr>
        <w:t>1</w:t>
      </w:r>
      <w:r w:rsidRPr="005F118A">
        <w:t>—</w:t>
      </w:r>
      <w:r w:rsidRPr="005F118A">
        <w:rPr>
          <w:rStyle w:val="CharAmSchText"/>
        </w:rPr>
        <w:t>Strengthening penalties under the Australian Consumer Law</w:t>
      </w:r>
      <w:bookmarkEnd w:id="5"/>
    </w:p>
    <w:bookmarkEnd w:id="4"/>
    <w:p w:rsidR="0021381B" w:rsidRPr="005F118A" w:rsidRDefault="0021381B" w:rsidP="005F118A">
      <w:pPr>
        <w:pStyle w:val="Header"/>
      </w:pPr>
      <w:r w:rsidRPr="005F118A">
        <w:rPr>
          <w:rStyle w:val="CharAmPartNo"/>
        </w:rPr>
        <w:t xml:space="preserve"> </w:t>
      </w:r>
      <w:r w:rsidRPr="005F118A">
        <w:rPr>
          <w:rStyle w:val="CharAmPartText"/>
        </w:rPr>
        <w:t xml:space="preserve"> </w:t>
      </w:r>
    </w:p>
    <w:p w:rsidR="0021381B" w:rsidRPr="005F118A" w:rsidRDefault="0021381B" w:rsidP="005F118A">
      <w:pPr>
        <w:pStyle w:val="ActHead9"/>
        <w:rPr>
          <w:i w:val="0"/>
        </w:rPr>
      </w:pPr>
      <w:bookmarkStart w:id="6" w:name="_Toc523827738"/>
      <w:r w:rsidRPr="005F118A">
        <w:t>Competition and Consumer Act 2010</w:t>
      </w:r>
      <w:bookmarkEnd w:id="6"/>
    </w:p>
    <w:p w:rsidR="0021381B" w:rsidRPr="005F118A" w:rsidRDefault="000A6B5C" w:rsidP="005F118A">
      <w:pPr>
        <w:pStyle w:val="ItemHead"/>
      </w:pPr>
      <w:r w:rsidRPr="005F118A">
        <w:t>1</w:t>
      </w:r>
      <w:r w:rsidR="0021381B" w:rsidRPr="005F118A">
        <w:t xml:space="preserve">  Subsection</w:t>
      </w:r>
      <w:r w:rsidR="005F118A" w:rsidRPr="005F118A">
        <w:t> </w:t>
      </w:r>
      <w:r w:rsidR="0021381B" w:rsidRPr="005F118A">
        <w:t>2(1) of Schedule</w:t>
      </w:r>
      <w:r w:rsidR="005F118A" w:rsidRPr="005F118A">
        <w:t> </w:t>
      </w:r>
      <w:r w:rsidR="0021381B" w:rsidRPr="005F118A">
        <w:t>2</w:t>
      </w:r>
    </w:p>
    <w:p w:rsidR="0021381B" w:rsidRPr="005F118A" w:rsidRDefault="0021381B" w:rsidP="005F118A">
      <w:pPr>
        <w:pStyle w:val="Item"/>
      </w:pPr>
      <w:r w:rsidRPr="005F118A">
        <w:t>Insert:</w:t>
      </w:r>
    </w:p>
    <w:p w:rsidR="0021381B" w:rsidRPr="005F118A" w:rsidRDefault="0021381B" w:rsidP="005F118A">
      <w:pPr>
        <w:pStyle w:val="Definition"/>
      </w:pPr>
      <w:r w:rsidRPr="005F118A">
        <w:rPr>
          <w:b/>
          <w:i/>
        </w:rPr>
        <w:t>annual turnover</w:t>
      </w:r>
      <w:r w:rsidRPr="005F118A">
        <w:t>, of a body corporate during a 12</w:t>
      </w:r>
      <w:r w:rsidR="00672CDB">
        <w:noBreakHyphen/>
      </w:r>
      <w:r w:rsidRPr="005F118A">
        <w:t xml:space="preserve">month period, means the sum of the values of all the supplies that the body corporate, and </w:t>
      </w:r>
      <w:proofErr w:type="spellStart"/>
      <w:r w:rsidRPr="005F118A">
        <w:t>any body</w:t>
      </w:r>
      <w:proofErr w:type="spellEnd"/>
      <w:r w:rsidRPr="005F118A">
        <w:t xml:space="preserve"> corporate related to the body corporate, have made, or are likely to make, during the 12</w:t>
      </w:r>
      <w:r w:rsidR="00672CDB">
        <w:noBreakHyphen/>
      </w:r>
      <w:r w:rsidRPr="005F118A">
        <w:t>month period, other than:</w:t>
      </w:r>
    </w:p>
    <w:p w:rsidR="0021381B" w:rsidRPr="005F118A" w:rsidRDefault="0021381B" w:rsidP="005F118A">
      <w:pPr>
        <w:pStyle w:val="paragraph"/>
      </w:pPr>
      <w:r w:rsidRPr="005F118A">
        <w:tab/>
        <w:t>(a)</w:t>
      </w:r>
      <w:r w:rsidRPr="005F118A">
        <w:tab/>
        <w:t>supplies made from any of those bodies corporate to any other of those bodies corporate; or</w:t>
      </w:r>
    </w:p>
    <w:p w:rsidR="0021381B" w:rsidRPr="005F118A" w:rsidRDefault="0021381B" w:rsidP="005F118A">
      <w:pPr>
        <w:pStyle w:val="paragraph"/>
      </w:pPr>
      <w:r w:rsidRPr="005F118A">
        <w:tab/>
        <w:t>(b)</w:t>
      </w:r>
      <w:r w:rsidRPr="005F118A">
        <w:tab/>
        <w:t>supplies that are input taxed; or</w:t>
      </w:r>
    </w:p>
    <w:p w:rsidR="0021381B" w:rsidRPr="005F118A" w:rsidRDefault="0021381B" w:rsidP="005F118A">
      <w:pPr>
        <w:pStyle w:val="paragraph"/>
      </w:pPr>
      <w:r w:rsidRPr="005F118A">
        <w:tab/>
        <w:t>(c)</w:t>
      </w:r>
      <w:r w:rsidRPr="005F118A">
        <w:tab/>
        <w:t>supplies that are not for consideration (and are not taxable supplies under section</w:t>
      </w:r>
      <w:r w:rsidR="005F118A" w:rsidRPr="005F118A">
        <w:t> </w:t>
      </w:r>
      <w:r w:rsidRPr="005F118A">
        <w:t>72</w:t>
      </w:r>
      <w:r w:rsidR="00672CDB">
        <w:noBreakHyphen/>
      </w:r>
      <w:r w:rsidRPr="005F118A">
        <w:t xml:space="preserve">5 of the </w:t>
      </w:r>
      <w:r w:rsidRPr="005F118A">
        <w:rPr>
          <w:i/>
        </w:rPr>
        <w:t>A New Tax System (Goods and Services Tax) Act 1999</w:t>
      </w:r>
      <w:r w:rsidRPr="005F118A">
        <w:t>); or</w:t>
      </w:r>
    </w:p>
    <w:p w:rsidR="0021381B" w:rsidRPr="005F118A" w:rsidRDefault="0021381B" w:rsidP="005F118A">
      <w:pPr>
        <w:pStyle w:val="paragraph"/>
      </w:pPr>
      <w:r w:rsidRPr="005F118A">
        <w:tab/>
        <w:t>(d)</w:t>
      </w:r>
      <w:r w:rsidRPr="005F118A">
        <w:tab/>
        <w:t>supplies that are not made in connection with an enterprise that the body corporate carries on; or</w:t>
      </w:r>
    </w:p>
    <w:p w:rsidR="0021381B" w:rsidRPr="005F118A" w:rsidRDefault="0021381B" w:rsidP="005F118A">
      <w:pPr>
        <w:pStyle w:val="paragraph"/>
      </w:pPr>
      <w:r w:rsidRPr="005F118A">
        <w:tab/>
        <w:t>(e)</w:t>
      </w:r>
      <w:r w:rsidRPr="005F118A">
        <w:tab/>
        <w:t>supplies that are not connected with Australia.</w:t>
      </w:r>
    </w:p>
    <w:p w:rsidR="0021381B" w:rsidRPr="005F118A" w:rsidRDefault="0021381B" w:rsidP="005F118A">
      <w:pPr>
        <w:pStyle w:val="subsection2"/>
        <w:rPr>
          <w:b/>
        </w:rPr>
      </w:pPr>
      <w:r w:rsidRPr="005F118A">
        <w:t xml:space="preserve">Expressions used in this definition that are also used in the </w:t>
      </w:r>
      <w:r w:rsidRPr="005F118A">
        <w:rPr>
          <w:i/>
        </w:rPr>
        <w:t>A New Tax System (Goods and Services Tax) Act 1999</w:t>
      </w:r>
      <w:r w:rsidRPr="005F118A">
        <w:t xml:space="preserve"> have the same meaning as in that Act.</w:t>
      </w:r>
    </w:p>
    <w:p w:rsidR="0021381B" w:rsidRPr="005F118A" w:rsidRDefault="000A6B5C" w:rsidP="005F118A">
      <w:pPr>
        <w:pStyle w:val="ItemHead"/>
      </w:pPr>
      <w:r w:rsidRPr="005F118A">
        <w:t>2</w:t>
      </w:r>
      <w:r w:rsidR="0021381B" w:rsidRPr="005F118A">
        <w:t xml:space="preserve">  Subsection</w:t>
      </w:r>
      <w:r w:rsidR="005F118A" w:rsidRPr="005F118A">
        <w:t> </w:t>
      </w:r>
      <w:r w:rsidR="0021381B" w:rsidRPr="005F118A">
        <w:t>151(1) of Schedule</w:t>
      </w:r>
      <w:r w:rsidR="005F118A" w:rsidRPr="005F118A">
        <w:t> </w:t>
      </w:r>
      <w:r w:rsidR="0021381B" w:rsidRPr="005F118A">
        <w:t>2 (penalty)</w:t>
      </w:r>
    </w:p>
    <w:p w:rsidR="0021381B" w:rsidRPr="005F118A" w:rsidRDefault="0021381B" w:rsidP="005F118A">
      <w:pPr>
        <w:pStyle w:val="Item"/>
      </w:pPr>
      <w:r w:rsidRPr="005F118A">
        <w:t>Repeal the penalty.</w:t>
      </w:r>
    </w:p>
    <w:p w:rsidR="0021381B" w:rsidRPr="005F118A" w:rsidRDefault="000A6B5C" w:rsidP="005F118A">
      <w:pPr>
        <w:pStyle w:val="ItemHead"/>
      </w:pPr>
      <w:r w:rsidRPr="005F118A">
        <w:t>3</w:t>
      </w:r>
      <w:r w:rsidR="0021381B" w:rsidRPr="005F118A">
        <w:t xml:space="preserve">  At the end of section</w:t>
      </w:r>
      <w:r w:rsidR="005F118A" w:rsidRPr="005F118A">
        <w:t> </w:t>
      </w:r>
      <w:r w:rsidR="0021381B" w:rsidRPr="005F118A">
        <w:t>151 of Schedule</w:t>
      </w:r>
      <w:r w:rsidR="005F118A" w:rsidRPr="005F118A">
        <w:t> </w:t>
      </w:r>
      <w:r w:rsidR="0021381B" w:rsidRPr="005F118A">
        <w:t>2</w:t>
      </w:r>
    </w:p>
    <w:p w:rsidR="0021381B" w:rsidRPr="005F118A" w:rsidRDefault="0021381B" w:rsidP="005F118A">
      <w:pPr>
        <w:pStyle w:val="Item"/>
      </w:pPr>
      <w:r w:rsidRPr="005F118A">
        <w:t>Add:</w:t>
      </w:r>
    </w:p>
    <w:p w:rsidR="0021381B" w:rsidRPr="005F118A" w:rsidRDefault="0021381B" w:rsidP="005F118A">
      <w:pPr>
        <w:pStyle w:val="SubsectionHead"/>
      </w:pPr>
      <w:r w:rsidRPr="005F118A">
        <w:t>Penalty</w:t>
      </w:r>
    </w:p>
    <w:p w:rsidR="0021381B" w:rsidRPr="005F118A" w:rsidRDefault="0021381B" w:rsidP="005F118A">
      <w:pPr>
        <w:pStyle w:val="subsection"/>
      </w:pPr>
      <w:r w:rsidRPr="005F118A">
        <w:tab/>
        <w:t>(5)</w:t>
      </w:r>
      <w:r w:rsidRPr="005F118A">
        <w:tab/>
        <w:t xml:space="preserve">An offence against </w:t>
      </w:r>
      <w:r w:rsidR="005F118A" w:rsidRPr="005F118A">
        <w:t>subsection (</w:t>
      </w:r>
      <w:r w:rsidRPr="005F118A">
        <w:t>1) committed by a body corporate is punishable on conviction by a fine of not more than the greater of the following:</w:t>
      </w:r>
    </w:p>
    <w:p w:rsidR="0021381B" w:rsidRPr="005F118A" w:rsidRDefault="0021381B" w:rsidP="005F118A">
      <w:pPr>
        <w:pStyle w:val="paragraph"/>
      </w:pPr>
      <w:r w:rsidRPr="005F118A">
        <w:tab/>
        <w:t>(a)</w:t>
      </w:r>
      <w:r w:rsidRPr="005F118A">
        <w:tab/>
        <w:t>$10,000,000;</w:t>
      </w:r>
    </w:p>
    <w:p w:rsidR="0021381B" w:rsidRPr="005F118A" w:rsidRDefault="0021381B" w:rsidP="005F118A">
      <w:pPr>
        <w:pStyle w:val="paragraph"/>
      </w:pPr>
      <w:r w:rsidRPr="005F118A">
        <w:tab/>
        <w:t>(b)</w:t>
      </w:r>
      <w:r w:rsidRPr="005F118A">
        <w:tab/>
        <w:t xml:space="preserve">if the court can determine the value of the benefit that the body corporate, and </w:t>
      </w:r>
      <w:proofErr w:type="spellStart"/>
      <w:r w:rsidRPr="005F118A">
        <w:t>any body</w:t>
      </w:r>
      <w:proofErr w:type="spellEnd"/>
      <w:r w:rsidRPr="005F118A">
        <w:t xml:space="preserve"> corporate related to the body corporate, have obtained directly or indirectly and that is reasonably attributable to the commission of the offence—3 times the value of that benefit;</w:t>
      </w:r>
    </w:p>
    <w:p w:rsidR="0021381B" w:rsidRPr="005F118A" w:rsidRDefault="0021381B" w:rsidP="005F118A">
      <w:pPr>
        <w:pStyle w:val="paragraph"/>
      </w:pPr>
      <w:r w:rsidRPr="005F118A">
        <w:tab/>
        <w:t>(c)</w:t>
      </w:r>
      <w:r w:rsidRPr="005F118A">
        <w:tab/>
        <w:t>if the court cannot determine the value of that benefit—10% of the annual turnover of the body corporate during the 12</w:t>
      </w:r>
      <w:r w:rsidR="00672CDB">
        <w:noBreakHyphen/>
      </w:r>
      <w:r w:rsidRPr="005F118A">
        <w:t>month period ending at the end of the month in which the body corporate committed, or began committing, the offence.</w:t>
      </w:r>
    </w:p>
    <w:p w:rsidR="0021381B" w:rsidRPr="005F118A" w:rsidRDefault="0021381B" w:rsidP="005F118A">
      <w:pPr>
        <w:pStyle w:val="subsection"/>
      </w:pPr>
      <w:r w:rsidRPr="005F118A">
        <w:tab/>
        <w:t>(6)</w:t>
      </w:r>
      <w:r w:rsidRPr="005F118A">
        <w:tab/>
        <w:t xml:space="preserve">An offence against </w:t>
      </w:r>
      <w:r w:rsidR="005F118A" w:rsidRPr="005F118A">
        <w:t>subsection (</w:t>
      </w:r>
      <w:r w:rsidRPr="005F118A">
        <w:t>1) committed by a person other than a body corporate is punishable on conviction by a fine of not more than $500,000.</w:t>
      </w:r>
    </w:p>
    <w:p w:rsidR="0021381B" w:rsidRPr="005F118A" w:rsidRDefault="000A6B5C" w:rsidP="005F118A">
      <w:pPr>
        <w:pStyle w:val="ItemHead"/>
      </w:pPr>
      <w:r w:rsidRPr="005F118A">
        <w:t>4</w:t>
      </w:r>
      <w:r w:rsidR="0021381B" w:rsidRPr="005F118A">
        <w:t xml:space="preserve">  Subsection</w:t>
      </w:r>
      <w:r w:rsidR="005F118A" w:rsidRPr="005F118A">
        <w:t> </w:t>
      </w:r>
      <w:r w:rsidR="0021381B" w:rsidRPr="005F118A">
        <w:t>152(1) of Schedule</w:t>
      </w:r>
      <w:r w:rsidR="005F118A" w:rsidRPr="005F118A">
        <w:t> </w:t>
      </w:r>
      <w:r w:rsidR="0021381B" w:rsidRPr="005F118A">
        <w:t>2 (penalty)</w:t>
      </w:r>
    </w:p>
    <w:p w:rsidR="0021381B" w:rsidRPr="005F118A" w:rsidRDefault="0021381B" w:rsidP="005F118A">
      <w:pPr>
        <w:pStyle w:val="Item"/>
      </w:pPr>
      <w:r w:rsidRPr="005F118A">
        <w:t>Repeal the penalty.</w:t>
      </w:r>
    </w:p>
    <w:p w:rsidR="0021381B" w:rsidRPr="005F118A" w:rsidRDefault="000A6B5C" w:rsidP="005F118A">
      <w:pPr>
        <w:pStyle w:val="ItemHead"/>
      </w:pPr>
      <w:r w:rsidRPr="005F118A">
        <w:t>5</w:t>
      </w:r>
      <w:r w:rsidR="0021381B" w:rsidRPr="005F118A">
        <w:t xml:space="preserve">  After subsection</w:t>
      </w:r>
      <w:r w:rsidR="005F118A" w:rsidRPr="005F118A">
        <w:t> </w:t>
      </w:r>
      <w:r w:rsidR="0021381B" w:rsidRPr="005F118A">
        <w:t>152(2) of Schedule</w:t>
      </w:r>
      <w:r w:rsidR="005F118A" w:rsidRPr="005F118A">
        <w:t> </w:t>
      </w:r>
      <w:r w:rsidR="0021381B" w:rsidRPr="005F118A">
        <w:t>2</w:t>
      </w:r>
    </w:p>
    <w:p w:rsidR="0021381B" w:rsidRPr="005F118A" w:rsidRDefault="0021381B" w:rsidP="005F118A">
      <w:pPr>
        <w:pStyle w:val="Item"/>
      </w:pPr>
      <w:r w:rsidRPr="005F118A">
        <w:t>Insert:</w:t>
      </w:r>
    </w:p>
    <w:p w:rsidR="0021381B" w:rsidRPr="005F118A" w:rsidRDefault="0021381B" w:rsidP="005F118A">
      <w:pPr>
        <w:pStyle w:val="SubsectionHead"/>
      </w:pPr>
      <w:r w:rsidRPr="005F118A">
        <w:t>Penalty</w:t>
      </w:r>
    </w:p>
    <w:p w:rsidR="0021381B" w:rsidRPr="005F118A" w:rsidRDefault="0021381B" w:rsidP="005F118A">
      <w:pPr>
        <w:pStyle w:val="subsection"/>
      </w:pPr>
      <w:r w:rsidRPr="005F118A">
        <w:tab/>
        <w:t>(2A)</w:t>
      </w:r>
      <w:r w:rsidRPr="005F118A">
        <w:tab/>
        <w:t xml:space="preserve">An offence against </w:t>
      </w:r>
      <w:r w:rsidR="005F118A" w:rsidRPr="005F118A">
        <w:t>subsection (</w:t>
      </w:r>
      <w:r w:rsidRPr="005F118A">
        <w:t>1) committed by a body corporate is punishable on conviction by a fine of not more than the greater of the following:</w:t>
      </w:r>
    </w:p>
    <w:p w:rsidR="0021381B" w:rsidRPr="005F118A" w:rsidRDefault="0021381B" w:rsidP="005F118A">
      <w:pPr>
        <w:pStyle w:val="paragraph"/>
      </w:pPr>
      <w:r w:rsidRPr="005F118A">
        <w:tab/>
        <w:t>(a)</w:t>
      </w:r>
      <w:r w:rsidRPr="005F118A">
        <w:tab/>
        <w:t>$10,000,000;</w:t>
      </w:r>
    </w:p>
    <w:p w:rsidR="0021381B" w:rsidRPr="005F118A" w:rsidRDefault="0021381B" w:rsidP="005F118A">
      <w:pPr>
        <w:pStyle w:val="paragraph"/>
      </w:pPr>
      <w:r w:rsidRPr="005F118A">
        <w:tab/>
        <w:t>(b)</w:t>
      </w:r>
      <w:r w:rsidRPr="005F118A">
        <w:tab/>
        <w:t xml:space="preserve">if the court can determine the value of the benefit that the body corporate, and </w:t>
      </w:r>
      <w:proofErr w:type="spellStart"/>
      <w:r w:rsidRPr="005F118A">
        <w:t>any body</w:t>
      </w:r>
      <w:proofErr w:type="spellEnd"/>
      <w:r w:rsidRPr="005F118A">
        <w:t xml:space="preserve"> corporate related to the body corporate, have obtained directly or indirectly and that is reasonably attributable to the commission of the offence—3 times the value of that benefit;</w:t>
      </w:r>
    </w:p>
    <w:p w:rsidR="0021381B" w:rsidRPr="005F118A" w:rsidRDefault="0021381B" w:rsidP="005F118A">
      <w:pPr>
        <w:pStyle w:val="paragraph"/>
      </w:pPr>
      <w:r w:rsidRPr="005F118A">
        <w:tab/>
        <w:t>(c)</w:t>
      </w:r>
      <w:r w:rsidRPr="005F118A">
        <w:tab/>
        <w:t>if the court cannot determine the value of that benefit—10% of the annual turnover of the body corporate during the 12</w:t>
      </w:r>
      <w:r w:rsidR="00672CDB">
        <w:noBreakHyphen/>
      </w:r>
      <w:r w:rsidRPr="005F118A">
        <w:t>month period ending at the end of the month in which the body corporate committed, or began committing, the offence.</w:t>
      </w:r>
    </w:p>
    <w:p w:rsidR="0021381B" w:rsidRPr="005F118A" w:rsidRDefault="0021381B" w:rsidP="005F118A">
      <w:pPr>
        <w:pStyle w:val="subsection"/>
      </w:pPr>
      <w:r w:rsidRPr="005F118A">
        <w:tab/>
        <w:t>(2B)</w:t>
      </w:r>
      <w:r w:rsidRPr="005F118A">
        <w:tab/>
        <w:t xml:space="preserve">An offence against </w:t>
      </w:r>
      <w:r w:rsidR="005F118A" w:rsidRPr="005F118A">
        <w:t>subsection (</w:t>
      </w:r>
      <w:r w:rsidRPr="005F118A">
        <w:t>1) committed by a person other than a body corporate is punishable on conviction by a fine of not more than $500,000.</w:t>
      </w:r>
    </w:p>
    <w:p w:rsidR="0021381B" w:rsidRPr="005F118A" w:rsidRDefault="0021381B" w:rsidP="005F118A">
      <w:pPr>
        <w:pStyle w:val="SubsectionHead"/>
      </w:pPr>
      <w:r w:rsidRPr="005F118A">
        <w:t>Other</w:t>
      </w:r>
    </w:p>
    <w:p w:rsidR="0021381B" w:rsidRPr="005F118A" w:rsidRDefault="000A6B5C" w:rsidP="005F118A">
      <w:pPr>
        <w:pStyle w:val="ItemHead"/>
      </w:pPr>
      <w:r w:rsidRPr="005F118A">
        <w:t>6</w:t>
      </w:r>
      <w:r w:rsidR="0021381B" w:rsidRPr="005F118A">
        <w:t xml:space="preserve">  Subsection</w:t>
      </w:r>
      <w:r w:rsidR="005F118A" w:rsidRPr="005F118A">
        <w:t> </w:t>
      </w:r>
      <w:r w:rsidR="0021381B" w:rsidRPr="005F118A">
        <w:t>153(1) of Schedule</w:t>
      </w:r>
      <w:r w:rsidR="005F118A" w:rsidRPr="005F118A">
        <w:t> </w:t>
      </w:r>
      <w:r w:rsidR="0021381B" w:rsidRPr="005F118A">
        <w:t>2 (penalty)</w:t>
      </w:r>
    </w:p>
    <w:p w:rsidR="0021381B" w:rsidRPr="005F118A" w:rsidRDefault="0021381B" w:rsidP="005F118A">
      <w:pPr>
        <w:pStyle w:val="Item"/>
      </w:pPr>
      <w:r w:rsidRPr="005F118A">
        <w:t>Repeal the penalty.</w:t>
      </w:r>
    </w:p>
    <w:p w:rsidR="0021381B" w:rsidRPr="005F118A" w:rsidRDefault="000A6B5C" w:rsidP="005F118A">
      <w:pPr>
        <w:pStyle w:val="ItemHead"/>
      </w:pPr>
      <w:r w:rsidRPr="005F118A">
        <w:t>7</w:t>
      </w:r>
      <w:r w:rsidR="0021381B" w:rsidRPr="005F118A">
        <w:t xml:space="preserve">  At the end of section</w:t>
      </w:r>
      <w:r w:rsidR="005F118A" w:rsidRPr="005F118A">
        <w:t> </w:t>
      </w:r>
      <w:r w:rsidR="0021381B" w:rsidRPr="005F118A">
        <w:t>153 of Schedule</w:t>
      </w:r>
      <w:r w:rsidR="005F118A" w:rsidRPr="005F118A">
        <w:t> </w:t>
      </w:r>
      <w:r w:rsidR="0021381B" w:rsidRPr="005F118A">
        <w:t>2</w:t>
      </w:r>
    </w:p>
    <w:p w:rsidR="0021381B" w:rsidRPr="005F118A" w:rsidRDefault="0021381B" w:rsidP="005F118A">
      <w:pPr>
        <w:pStyle w:val="Item"/>
      </w:pPr>
      <w:r w:rsidRPr="005F118A">
        <w:t>Add:</w:t>
      </w:r>
    </w:p>
    <w:p w:rsidR="0021381B" w:rsidRPr="005F118A" w:rsidRDefault="0021381B" w:rsidP="005F118A">
      <w:pPr>
        <w:pStyle w:val="SubsectionHead"/>
      </w:pPr>
      <w:r w:rsidRPr="005F118A">
        <w:t>Penalty</w:t>
      </w:r>
    </w:p>
    <w:p w:rsidR="0021381B" w:rsidRPr="005F118A" w:rsidRDefault="0021381B" w:rsidP="005F118A">
      <w:pPr>
        <w:pStyle w:val="subsection"/>
      </w:pPr>
      <w:r w:rsidRPr="005F118A">
        <w:tab/>
        <w:t>(3)</w:t>
      </w:r>
      <w:r w:rsidRPr="005F118A">
        <w:tab/>
        <w:t xml:space="preserve">An offence against </w:t>
      </w:r>
      <w:r w:rsidR="005F118A" w:rsidRPr="005F118A">
        <w:t>subsection (</w:t>
      </w:r>
      <w:r w:rsidRPr="005F118A">
        <w:t>1) committed by a body corporate is punishable on conviction by a fine of not more than the greater of the following:</w:t>
      </w:r>
    </w:p>
    <w:p w:rsidR="0021381B" w:rsidRPr="005F118A" w:rsidRDefault="0021381B" w:rsidP="005F118A">
      <w:pPr>
        <w:pStyle w:val="paragraph"/>
      </w:pPr>
      <w:r w:rsidRPr="005F118A">
        <w:tab/>
        <w:t>(a)</w:t>
      </w:r>
      <w:r w:rsidRPr="005F118A">
        <w:tab/>
        <w:t>$10,000,000;</w:t>
      </w:r>
    </w:p>
    <w:p w:rsidR="0021381B" w:rsidRPr="005F118A" w:rsidRDefault="0021381B" w:rsidP="005F118A">
      <w:pPr>
        <w:pStyle w:val="paragraph"/>
      </w:pPr>
      <w:r w:rsidRPr="005F118A">
        <w:tab/>
        <w:t>(b)</w:t>
      </w:r>
      <w:r w:rsidRPr="005F118A">
        <w:tab/>
        <w:t xml:space="preserve">if the court can determine the value of the benefit that the body corporate, and </w:t>
      </w:r>
      <w:proofErr w:type="spellStart"/>
      <w:r w:rsidRPr="005F118A">
        <w:t>any body</w:t>
      </w:r>
      <w:proofErr w:type="spellEnd"/>
      <w:r w:rsidRPr="005F118A">
        <w:t xml:space="preserve"> corporate related to the body corporate, have obtained directly or indirectly and that is reasonably attributable to the commission of the offence—3 times the value of that benefit;</w:t>
      </w:r>
    </w:p>
    <w:p w:rsidR="0021381B" w:rsidRPr="005F118A" w:rsidRDefault="0021381B" w:rsidP="005F118A">
      <w:pPr>
        <w:pStyle w:val="paragraph"/>
      </w:pPr>
      <w:r w:rsidRPr="005F118A">
        <w:tab/>
        <w:t>(c)</w:t>
      </w:r>
      <w:r w:rsidRPr="005F118A">
        <w:tab/>
        <w:t>if the court cannot determine the value of that benefit—10% of the annual turnover of the body corporate during the 12</w:t>
      </w:r>
      <w:r w:rsidR="00672CDB">
        <w:noBreakHyphen/>
      </w:r>
      <w:r w:rsidRPr="005F118A">
        <w:t>month period ending at the end of the month in which the body corporate committed, or began committing, the offence.</w:t>
      </w:r>
    </w:p>
    <w:p w:rsidR="0021381B" w:rsidRPr="005F118A" w:rsidRDefault="0021381B" w:rsidP="005F118A">
      <w:pPr>
        <w:pStyle w:val="subsection"/>
      </w:pPr>
      <w:r w:rsidRPr="005F118A">
        <w:tab/>
        <w:t>(4)</w:t>
      </w:r>
      <w:r w:rsidRPr="005F118A">
        <w:tab/>
        <w:t xml:space="preserve">An offence against </w:t>
      </w:r>
      <w:r w:rsidR="005F118A" w:rsidRPr="005F118A">
        <w:t>subsection (</w:t>
      </w:r>
      <w:r w:rsidRPr="005F118A">
        <w:t>1) committed by a person other than a body corporate is punishable on conviction by a fine of not more than $500,000.</w:t>
      </w:r>
    </w:p>
    <w:p w:rsidR="0021381B" w:rsidRPr="005F118A" w:rsidRDefault="000A6B5C" w:rsidP="005F118A">
      <w:pPr>
        <w:pStyle w:val="ItemHead"/>
      </w:pPr>
      <w:r w:rsidRPr="005F118A">
        <w:t>8</w:t>
      </w:r>
      <w:r w:rsidR="0021381B" w:rsidRPr="005F118A">
        <w:t xml:space="preserve">  Subsections</w:t>
      </w:r>
      <w:r w:rsidR="005F118A" w:rsidRPr="005F118A">
        <w:t> </w:t>
      </w:r>
      <w:r w:rsidR="0021381B" w:rsidRPr="005F118A">
        <w:t>154(1) and (2) of Schedule</w:t>
      </w:r>
      <w:r w:rsidR="005F118A" w:rsidRPr="005F118A">
        <w:t> </w:t>
      </w:r>
      <w:r w:rsidR="0021381B" w:rsidRPr="005F118A">
        <w:t>2 (penalty)</w:t>
      </w:r>
    </w:p>
    <w:p w:rsidR="0021381B" w:rsidRPr="005F118A" w:rsidRDefault="0021381B" w:rsidP="005F118A">
      <w:pPr>
        <w:pStyle w:val="Item"/>
      </w:pPr>
      <w:r w:rsidRPr="005F118A">
        <w:t>Repeal the penalty.</w:t>
      </w:r>
    </w:p>
    <w:p w:rsidR="0021381B" w:rsidRPr="005F118A" w:rsidRDefault="000A6B5C" w:rsidP="005F118A">
      <w:pPr>
        <w:pStyle w:val="ItemHead"/>
      </w:pPr>
      <w:r w:rsidRPr="005F118A">
        <w:t>9</w:t>
      </w:r>
      <w:r w:rsidR="0021381B" w:rsidRPr="005F118A">
        <w:t xml:space="preserve">  After subsection</w:t>
      </w:r>
      <w:r w:rsidR="005F118A" w:rsidRPr="005F118A">
        <w:t> </w:t>
      </w:r>
      <w:r w:rsidR="0021381B" w:rsidRPr="005F118A">
        <w:t>154(5) of Schedule</w:t>
      </w:r>
      <w:r w:rsidR="005F118A" w:rsidRPr="005F118A">
        <w:t> </w:t>
      </w:r>
      <w:r w:rsidR="0021381B" w:rsidRPr="005F118A">
        <w:t>2</w:t>
      </w:r>
    </w:p>
    <w:p w:rsidR="0021381B" w:rsidRPr="005F118A" w:rsidRDefault="0021381B" w:rsidP="005F118A">
      <w:pPr>
        <w:pStyle w:val="Item"/>
      </w:pPr>
      <w:r w:rsidRPr="005F118A">
        <w:t>Insert:</w:t>
      </w:r>
    </w:p>
    <w:p w:rsidR="0021381B" w:rsidRPr="005F118A" w:rsidRDefault="0021381B" w:rsidP="005F118A">
      <w:pPr>
        <w:pStyle w:val="SubsectionHead"/>
      </w:pPr>
      <w:r w:rsidRPr="005F118A">
        <w:t>Penalty</w:t>
      </w:r>
    </w:p>
    <w:p w:rsidR="0021381B" w:rsidRPr="005F118A" w:rsidRDefault="0021381B" w:rsidP="005F118A">
      <w:pPr>
        <w:pStyle w:val="subsection"/>
      </w:pPr>
      <w:r w:rsidRPr="005F118A">
        <w:tab/>
        <w:t>(5A)</w:t>
      </w:r>
      <w:r w:rsidRPr="005F118A">
        <w:tab/>
        <w:t xml:space="preserve">An offence against </w:t>
      </w:r>
      <w:r w:rsidR="005F118A" w:rsidRPr="005F118A">
        <w:t>subsection (</w:t>
      </w:r>
      <w:r w:rsidRPr="005F118A">
        <w:t>1) or (2) committed by a body corporate is punishable on conviction by a fine of not more than the greater of the following:</w:t>
      </w:r>
    </w:p>
    <w:p w:rsidR="0021381B" w:rsidRPr="005F118A" w:rsidRDefault="0021381B" w:rsidP="005F118A">
      <w:pPr>
        <w:pStyle w:val="paragraph"/>
      </w:pPr>
      <w:r w:rsidRPr="005F118A">
        <w:tab/>
        <w:t>(a)</w:t>
      </w:r>
      <w:r w:rsidRPr="005F118A">
        <w:tab/>
        <w:t>$10,000,000;</w:t>
      </w:r>
    </w:p>
    <w:p w:rsidR="0021381B" w:rsidRPr="005F118A" w:rsidRDefault="0021381B" w:rsidP="005F118A">
      <w:pPr>
        <w:pStyle w:val="paragraph"/>
      </w:pPr>
      <w:r w:rsidRPr="005F118A">
        <w:tab/>
        <w:t>(b)</w:t>
      </w:r>
      <w:r w:rsidRPr="005F118A">
        <w:tab/>
        <w:t xml:space="preserve">if the court can determine the value of the benefit that the body corporate, and </w:t>
      </w:r>
      <w:proofErr w:type="spellStart"/>
      <w:r w:rsidRPr="005F118A">
        <w:t>any body</w:t>
      </w:r>
      <w:proofErr w:type="spellEnd"/>
      <w:r w:rsidRPr="005F118A">
        <w:t xml:space="preserve"> corporate related to the body corporate, have obtained directly or indirectly and that is reasonably attributable to the commission of the offence—3 times the value of that benefit;</w:t>
      </w:r>
    </w:p>
    <w:p w:rsidR="0021381B" w:rsidRPr="005F118A" w:rsidRDefault="0021381B" w:rsidP="005F118A">
      <w:pPr>
        <w:pStyle w:val="paragraph"/>
      </w:pPr>
      <w:r w:rsidRPr="005F118A">
        <w:tab/>
        <w:t>(c)</w:t>
      </w:r>
      <w:r w:rsidRPr="005F118A">
        <w:tab/>
        <w:t>if the court cannot determine the value of that benefit—10% of the annual turnover of the body corporate during the 12</w:t>
      </w:r>
      <w:r w:rsidR="00672CDB">
        <w:noBreakHyphen/>
      </w:r>
      <w:r w:rsidRPr="005F118A">
        <w:t>month period ending at the end of the month in which the body corporate committed, or began committing, the offence.</w:t>
      </w:r>
    </w:p>
    <w:p w:rsidR="0021381B" w:rsidRPr="005F118A" w:rsidRDefault="0021381B" w:rsidP="005F118A">
      <w:pPr>
        <w:pStyle w:val="subsection"/>
      </w:pPr>
      <w:r w:rsidRPr="005F118A">
        <w:tab/>
        <w:t>(5B)</w:t>
      </w:r>
      <w:r w:rsidRPr="005F118A">
        <w:tab/>
        <w:t xml:space="preserve">An offence against </w:t>
      </w:r>
      <w:r w:rsidR="005F118A" w:rsidRPr="005F118A">
        <w:t>subsection (</w:t>
      </w:r>
      <w:r w:rsidRPr="005F118A">
        <w:t>1) or (2) committed by a person other than a body corporate is punishable on conviction by a fine of not more than $500,000.</w:t>
      </w:r>
    </w:p>
    <w:p w:rsidR="0021381B" w:rsidRPr="005F118A" w:rsidRDefault="0021381B" w:rsidP="005F118A">
      <w:pPr>
        <w:pStyle w:val="SubsectionHead"/>
      </w:pPr>
      <w:r w:rsidRPr="005F118A">
        <w:t>Other</w:t>
      </w:r>
    </w:p>
    <w:p w:rsidR="0021381B" w:rsidRPr="005F118A" w:rsidRDefault="000A6B5C" w:rsidP="005F118A">
      <w:pPr>
        <w:pStyle w:val="ItemHead"/>
      </w:pPr>
      <w:r w:rsidRPr="005F118A">
        <w:t>10</w:t>
      </w:r>
      <w:r w:rsidR="0021381B" w:rsidRPr="005F118A">
        <w:t xml:space="preserve">  Subsection</w:t>
      </w:r>
      <w:r w:rsidR="005F118A" w:rsidRPr="005F118A">
        <w:t> </w:t>
      </w:r>
      <w:r w:rsidR="0021381B" w:rsidRPr="005F118A">
        <w:t>155(1) of Schedule</w:t>
      </w:r>
      <w:r w:rsidR="005F118A" w:rsidRPr="005F118A">
        <w:t> </w:t>
      </w:r>
      <w:r w:rsidR="0021381B" w:rsidRPr="005F118A">
        <w:t>2 (penalty)</w:t>
      </w:r>
    </w:p>
    <w:p w:rsidR="0021381B" w:rsidRPr="005F118A" w:rsidRDefault="0021381B" w:rsidP="005F118A">
      <w:pPr>
        <w:pStyle w:val="Item"/>
      </w:pPr>
      <w:r w:rsidRPr="005F118A">
        <w:t>Repeal the penalty.</w:t>
      </w:r>
    </w:p>
    <w:p w:rsidR="0021381B" w:rsidRPr="005F118A" w:rsidRDefault="000A6B5C" w:rsidP="005F118A">
      <w:pPr>
        <w:pStyle w:val="ItemHead"/>
      </w:pPr>
      <w:r w:rsidRPr="005F118A">
        <w:t>11</w:t>
      </w:r>
      <w:r w:rsidR="0021381B" w:rsidRPr="005F118A">
        <w:t xml:space="preserve">  At the end of section</w:t>
      </w:r>
      <w:r w:rsidR="005F118A" w:rsidRPr="005F118A">
        <w:t> </w:t>
      </w:r>
      <w:r w:rsidR="0021381B" w:rsidRPr="005F118A">
        <w:t>155 of Schedule</w:t>
      </w:r>
      <w:r w:rsidR="005F118A" w:rsidRPr="005F118A">
        <w:t> </w:t>
      </w:r>
      <w:r w:rsidR="0021381B" w:rsidRPr="005F118A">
        <w:t>2</w:t>
      </w:r>
    </w:p>
    <w:p w:rsidR="0021381B" w:rsidRPr="005F118A" w:rsidRDefault="0021381B" w:rsidP="005F118A">
      <w:pPr>
        <w:pStyle w:val="Item"/>
      </w:pPr>
      <w:r w:rsidRPr="005F118A">
        <w:t>Add:</w:t>
      </w:r>
    </w:p>
    <w:p w:rsidR="0021381B" w:rsidRPr="005F118A" w:rsidRDefault="0021381B" w:rsidP="005F118A">
      <w:pPr>
        <w:pStyle w:val="SubsectionHead"/>
      </w:pPr>
      <w:r w:rsidRPr="005F118A">
        <w:t>Penalty</w:t>
      </w:r>
    </w:p>
    <w:p w:rsidR="0021381B" w:rsidRPr="005F118A" w:rsidRDefault="0021381B" w:rsidP="005F118A">
      <w:pPr>
        <w:pStyle w:val="subsection"/>
      </w:pPr>
      <w:r w:rsidRPr="005F118A">
        <w:tab/>
        <w:t>(3)</w:t>
      </w:r>
      <w:r w:rsidRPr="005F118A">
        <w:tab/>
        <w:t xml:space="preserve">An offence against </w:t>
      </w:r>
      <w:r w:rsidR="005F118A" w:rsidRPr="005F118A">
        <w:t>subsection (</w:t>
      </w:r>
      <w:r w:rsidRPr="005F118A">
        <w:t>1) committed by a body corporate is punishable on conviction by a fine of not more than the greater of the following:</w:t>
      </w:r>
    </w:p>
    <w:p w:rsidR="0021381B" w:rsidRPr="005F118A" w:rsidRDefault="0021381B" w:rsidP="005F118A">
      <w:pPr>
        <w:pStyle w:val="paragraph"/>
      </w:pPr>
      <w:r w:rsidRPr="005F118A">
        <w:tab/>
        <w:t>(a)</w:t>
      </w:r>
      <w:r w:rsidRPr="005F118A">
        <w:tab/>
        <w:t>$10,000,000;</w:t>
      </w:r>
    </w:p>
    <w:p w:rsidR="0021381B" w:rsidRPr="005F118A" w:rsidRDefault="0021381B" w:rsidP="005F118A">
      <w:pPr>
        <w:pStyle w:val="paragraph"/>
      </w:pPr>
      <w:r w:rsidRPr="005F118A">
        <w:tab/>
        <w:t>(b)</w:t>
      </w:r>
      <w:r w:rsidRPr="005F118A">
        <w:tab/>
        <w:t xml:space="preserve">if the court can determine the value of the benefit that the body corporate, and </w:t>
      </w:r>
      <w:proofErr w:type="spellStart"/>
      <w:r w:rsidRPr="005F118A">
        <w:t>any body</w:t>
      </w:r>
      <w:proofErr w:type="spellEnd"/>
      <w:r w:rsidRPr="005F118A">
        <w:t xml:space="preserve"> corporate related to the body corporate, have obtained directly or indirectly and that is reasonably attributable to the commission of the offence—3 times the value of that benefit;</w:t>
      </w:r>
    </w:p>
    <w:p w:rsidR="0021381B" w:rsidRPr="005F118A" w:rsidRDefault="0021381B" w:rsidP="005F118A">
      <w:pPr>
        <w:pStyle w:val="paragraph"/>
      </w:pPr>
      <w:r w:rsidRPr="005F118A">
        <w:tab/>
        <w:t>(c)</w:t>
      </w:r>
      <w:r w:rsidRPr="005F118A">
        <w:tab/>
        <w:t>if the court cannot determine the value of that benefit—10% of the annual turnover of the body corporate during the 12</w:t>
      </w:r>
      <w:r w:rsidR="00672CDB">
        <w:noBreakHyphen/>
      </w:r>
      <w:r w:rsidRPr="005F118A">
        <w:t>month period ending at the end of the month in which the body corporate committed, or began committing, the offence.</w:t>
      </w:r>
    </w:p>
    <w:p w:rsidR="0021381B" w:rsidRPr="005F118A" w:rsidRDefault="0021381B" w:rsidP="005F118A">
      <w:pPr>
        <w:pStyle w:val="subsection"/>
      </w:pPr>
      <w:r w:rsidRPr="005F118A">
        <w:tab/>
        <w:t>(4)</w:t>
      </w:r>
      <w:r w:rsidRPr="005F118A">
        <w:tab/>
        <w:t xml:space="preserve">An offence against </w:t>
      </w:r>
      <w:r w:rsidR="005F118A" w:rsidRPr="005F118A">
        <w:t>subsection (</w:t>
      </w:r>
      <w:r w:rsidRPr="005F118A">
        <w:t>1) committed by a person other than a body corporate is punishable on conviction by a fine of not more than $500,000.</w:t>
      </w:r>
    </w:p>
    <w:p w:rsidR="0021381B" w:rsidRPr="005F118A" w:rsidRDefault="000A6B5C" w:rsidP="005F118A">
      <w:pPr>
        <w:pStyle w:val="ItemHead"/>
      </w:pPr>
      <w:r w:rsidRPr="005F118A">
        <w:t>12</w:t>
      </w:r>
      <w:r w:rsidR="0021381B" w:rsidRPr="005F118A">
        <w:t xml:space="preserve">  Subsection</w:t>
      </w:r>
      <w:r w:rsidR="005F118A" w:rsidRPr="005F118A">
        <w:t> </w:t>
      </w:r>
      <w:r w:rsidR="0021381B" w:rsidRPr="005F118A">
        <w:t>156(1) of Schedule</w:t>
      </w:r>
      <w:r w:rsidR="005F118A" w:rsidRPr="005F118A">
        <w:t> </w:t>
      </w:r>
      <w:r w:rsidR="0021381B" w:rsidRPr="005F118A">
        <w:t>2 (penalty)</w:t>
      </w:r>
    </w:p>
    <w:p w:rsidR="0021381B" w:rsidRPr="005F118A" w:rsidRDefault="0021381B" w:rsidP="005F118A">
      <w:pPr>
        <w:pStyle w:val="Item"/>
      </w:pPr>
      <w:r w:rsidRPr="005F118A">
        <w:t>Repeal the penalty.</w:t>
      </w:r>
    </w:p>
    <w:p w:rsidR="0021381B" w:rsidRPr="005F118A" w:rsidRDefault="000A6B5C" w:rsidP="005F118A">
      <w:pPr>
        <w:pStyle w:val="ItemHead"/>
      </w:pPr>
      <w:r w:rsidRPr="005F118A">
        <w:t>13</w:t>
      </w:r>
      <w:r w:rsidR="0021381B" w:rsidRPr="005F118A">
        <w:t xml:space="preserve">  At the end of section</w:t>
      </w:r>
      <w:r w:rsidR="005F118A" w:rsidRPr="005F118A">
        <w:t> </w:t>
      </w:r>
      <w:r w:rsidR="0021381B" w:rsidRPr="005F118A">
        <w:t>156 of Schedule</w:t>
      </w:r>
      <w:r w:rsidR="005F118A" w:rsidRPr="005F118A">
        <w:t> </w:t>
      </w:r>
      <w:r w:rsidR="0021381B" w:rsidRPr="005F118A">
        <w:t>2</w:t>
      </w:r>
    </w:p>
    <w:p w:rsidR="0021381B" w:rsidRPr="005F118A" w:rsidRDefault="0021381B" w:rsidP="005F118A">
      <w:pPr>
        <w:pStyle w:val="Item"/>
      </w:pPr>
      <w:r w:rsidRPr="005F118A">
        <w:t>Add:</w:t>
      </w:r>
    </w:p>
    <w:p w:rsidR="0021381B" w:rsidRPr="005F118A" w:rsidRDefault="0021381B" w:rsidP="005F118A">
      <w:pPr>
        <w:pStyle w:val="SubsectionHead"/>
      </w:pPr>
      <w:r w:rsidRPr="005F118A">
        <w:t>Penalty</w:t>
      </w:r>
    </w:p>
    <w:p w:rsidR="0021381B" w:rsidRPr="005F118A" w:rsidRDefault="0021381B" w:rsidP="005F118A">
      <w:pPr>
        <w:pStyle w:val="subsection"/>
      </w:pPr>
      <w:r w:rsidRPr="005F118A">
        <w:tab/>
        <w:t>(3)</w:t>
      </w:r>
      <w:r w:rsidRPr="005F118A">
        <w:tab/>
        <w:t xml:space="preserve">An offence against </w:t>
      </w:r>
      <w:r w:rsidR="005F118A" w:rsidRPr="005F118A">
        <w:t>subsection (</w:t>
      </w:r>
      <w:r w:rsidRPr="005F118A">
        <w:t>1) committed by a body corporate is punishable on conviction by a fine of not more than the greater of the following:</w:t>
      </w:r>
    </w:p>
    <w:p w:rsidR="0021381B" w:rsidRPr="005F118A" w:rsidRDefault="0021381B" w:rsidP="005F118A">
      <w:pPr>
        <w:pStyle w:val="paragraph"/>
      </w:pPr>
      <w:r w:rsidRPr="005F118A">
        <w:tab/>
        <w:t>(a)</w:t>
      </w:r>
      <w:r w:rsidRPr="005F118A">
        <w:tab/>
        <w:t>$10,000,000;</w:t>
      </w:r>
    </w:p>
    <w:p w:rsidR="0021381B" w:rsidRPr="005F118A" w:rsidRDefault="0021381B" w:rsidP="005F118A">
      <w:pPr>
        <w:pStyle w:val="paragraph"/>
      </w:pPr>
      <w:r w:rsidRPr="005F118A">
        <w:tab/>
        <w:t>(b)</w:t>
      </w:r>
      <w:r w:rsidRPr="005F118A">
        <w:tab/>
        <w:t xml:space="preserve">if the court can determine the value of the benefit that the body corporate, and </w:t>
      </w:r>
      <w:proofErr w:type="spellStart"/>
      <w:r w:rsidRPr="005F118A">
        <w:t>any body</w:t>
      </w:r>
      <w:proofErr w:type="spellEnd"/>
      <w:r w:rsidRPr="005F118A">
        <w:t xml:space="preserve"> corporate related to the body corporate, have obtained directly or indirectly and that is reasonably attributable to the commission of the offence—3 times the value of that benefit;</w:t>
      </w:r>
    </w:p>
    <w:p w:rsidR="0021381B" w:rsidRPr="005F118A" w:rsidRDefault="0021381B" w:rsidP="005F118A">
      <w:pPr>
        <w:pStyle w:val="paragraph"/>
      </w:pPr>
      <w:r w:rsidRPr="005F118A">
        <w:tab/>
        <w:t>(c)</w:t>
      </w:r>
      <w:r w:rsidRPr="005F118A">
        <w:tab/>
        <w:t>if the court cannot determine the value of that benefit—10% of the annual turnover of the body corporate during the 12</w:t>
      </w:r>
      <w:r w:rsidR="00672CDB">
        <w:noBreakHyphen/>
      </w:r>
      <w:r w:rsidRPr="005F118A">
        <w:t>month period ending at the end of the month in which the body corporate committed, or began committing, the offence.</w:t>
      </w:r>
    </w:p>
    <w:p w:rsidR="0021381B" w:rsidRPr="005F118A" w:rsidRDefault="0021381B" w:rsidP="005F118A">
      <w:pPr>
        <w:pStyle w:val="subsection"/>
      </w:pPr>
      <w:r w:rsidRPr="005F118A">
        <w:tab/>
        <w:t>(4)</w:t>
      </w:r>
      <w:r w:rsidRPr="005F118A">
        <w:tab/>
        <w:t xml:space="preserve">An offence against </w:t>
      </w:r>
      <w:r w:rsidR="005F118A" w:rsidRPr="005F118A">
        <w:t>subsection (</w:t>
      </w:r>
      <w:r w:rsidRPr="005F118A">
        <w:t>1) committed by a person other than a body corporate is punishable on conviction by a fine of not more than $500,000.</w:t>
      </w:r>
    </w:p>
    <w:p w:rsidR="0021381B" w:rsidRPr="005F118A" w:rsidRDefault="000A6B5C" w:rsidP="005F118A">
      <w:pPr>
        <w:pStyle w:val="ItemHead"/>
      </w:pPr>
      <w:r w:rsidRPr="005F118A">
        <w:t>14</w:t>
      </w:r>
      <w:r w:rsidR="0021381B" w:rsidRPr="005F118A">
        <w:t xml:space="preserve">  Subsections</w:t>
      </w:r>
      <w:r w:rsidR="005F118A" w:rsidRPr="005F118A">
        <w:t> </w:t>
      </w:r>
      <w:r w:rsidR="0021381B" w:rsidRPr="005F118A">
        <w:t>157(1) and (2) of Schedule</w:t>
      </w:r>
      <w:r w:rsidR="005F118A" w:rsidRPr="005F118A">
        <w:t> </w:t>
      </w:r>
      <w:r w:rsidR="0021381B" w:rsidRPr="005F118A">
        <w:t>2 (penalty)</w:t>
      </w:r>
    </w:p>
    <w:p w:rsidR="0021381B" w:rsidRPr="005F118A" w:rsidRDefault="0021381B" w:rsidP="005F118A">
      <w:pPr>
        <w:pStyle w:val="Item"/>
      </w:pPr>
      <w:r w:rsidRPr="005F118A">
        <w:t>Repeal the penalty.</w:t>
      </w:r>
    </w:p>
    <w:p w:rsidR="0021381B" w:rsidRPr="005F118A" w:rsidRDefault="000A6B5C" w:rsidP="005F118A">
      <w:pPr>
        <w:pStyle w:val="ItemHead"/>
      </w:pPr>
      <w:r w:rsidRPr="005F118A">
        <w:t>15</w:t>
      </w:r>
      <w:r w:rsidR="0021381B" w:rsidRPr="005F118A">
        <w:t xml:space="preserve">  After subsection</w:t>
      </w:r>
      <w:r w:rsidR="005F118A" w:rsidRPr="005F118A">
        <w:t> </w:t>
      </w:r>
      <w:r w:rsidR="0021381B" w:rsidRPr="005F118A">
        <w:t>157(3) of Schedule</w:t>
      </w:r>
      <w:r w:rsidR="005F118A" w:rsidRPr="005F118A">
        <w:t> </w:t>
      </w:r>
      <w:r w:rsidR="0021381B" w:rsidRPr="005F118A">
        <w:t>2</w:t>
      </w:r>
    </w:p>
    <w:p w:rsidR="0021381B" w:rsidRPr="005F118A" w:rsidRDefault="0021381B" w:rsidP="005F118A">
      <w:pPr>
        <w:pStyle w:val="Item"/>
      </w:pPr>
      <w:r w:rsidRPr="005F118A">
        <w:t>Insert:</w:t>
      </w:r>
    </w:p>
    <w:p w:rsidR="0021381B" w:rsidRPr="005F118A" w:rsidRDefault="0021381B" w:rsidP="005F118A">
      <w:pPr>
        <w:pStyle w:val="SubsectionHead"/>
      </w:pPr>
      <w:r w:rsidRPr="005F118A">
        <w:t>Penalty</w:t>
      </w:r>
    </w:p>
    <w:p w:rsidR="0021381B" w:rsidRPr="005F118A" w:rsidRDefault="0021381B" w:rsidP="005F118A">
      <w:pPr>
        <w:pStyle w:val="subsection"/>
      </w:pPr>
      <w:r w:rsidRPr="005F118A">
        <w:tab/>
        <w:t>(3A)</w:t>
      </w:r>
      <w:r w:rsidRPr="005F118A">
        <w:tab/>
        <w:t xml:space="preserve">An offence against </w:t>
      </w:r>
      <w:r w:rsidR="005F118A" w:rsidRPr="005F118A">
        <w:t>subsection (</w:t>
      </w:r>
      <w:r w:rsidRPr="005F118A">
        <w:t>1) or (2) committed by a body corporate is punishable on conviction by a fine of not more than the greater of the following:</w:t>
      </w:r>
    </w:p>
    <w:p w:rsidR="0021381B" w:rsidRPr="005F118A" w:rsidRDefault="0021381B" w:rsidP="005F118A">
      <w:pPr>
        <w:pStyle w:val="paragraph"/>
      </w:pPr>
      <w:r w:rsidRPr="005F118A">
        <w:tab/>
        <w:t>(a)</w:t>
      </w:r>
      <w:r w:rsidRPr="005F118A">
        <w:tab/>
        <w:t>$10,000,000;</w:t>
      </w:r>
    </w:p>
    <w:p w:rsidR="0021381B" w:rsidRPr="005F118A" w:rsidRDefault="0021381B" w:rsidP="005F118A">
      <w:pPr>
        <w:pStyle w:val="paragraph"/>
      </w:pPr>
      <w:r w:rsidRPr="005F118A">
        <w:tab/>
        <w:t>(b)</w:t>
      </w:r>
      <w:r w:rsidRPr="005F118A">
        <w:tab/>
        <w:t xml:space="preserve">if the court can determine the value of the benefit that the body corporate, and </w:t>
      </w:r>
      <w:proofErr w:type="spellStart"/>
      <w:r w:rsidRPr="005F118A">
        <w:t>any body</w:t>
      </w:r>
      <w:proofErr w:type="spellEnd"/>
      <w:r w:rsidRPr="005F118A">
        <w:t xml:space="preserve"> corporate related to the body corporate, have obtained directly or indirectly and that is reasonably attributable to the commission of the offence—3 times the value of that benefit;</w:t>
      </w:r>
    </w:p>
    <w:p w:rsidR="0021381B" w:rsidRPr="005F118A" w:rsidRDefault="0021381B" w:rsidP="005F118A">
      <w:pPr>
        <w:pStyle w:val="paragraph"/>
      </w:pPr>
      <w:r w:rsidRPr="005F118A">
        <w:tab/>
        <w:t>(c)</w:t>
      </w:r>
      <w:r w:rsidRPr="005F118A">
        <w:tab/>
        <w:t>if the court cannot determine the value of that benefit—10% of the annual turnover of the body corporate during the 12</w:t>
      </w:r>
      <w:r w:rsidR="00672CDB">
        <w:noBreakHyphen/>
      </w:r>
      <w:r w:rsidRPr="005F118A">
        <w:t>month period ending at the end of the month in which the body corporate committed, or began committing, the offence.</w:t>
      </w:r>
    </w:p>
    <w:p w:rsidR="0021381B" w:rsidRPr="005F118A" w:rsidRDefault="0021381B" w:rsidP="005F118A">
      <w:pPr>
        <w:pStyle w:val="subsection"/>
      </w:pPr>
      <w:r w:rsidRPr="005F118A">
        <w:tab/>
        <w:t>(3B)</w:t>
      </w:r>
      <w:r w:rsidRPr="005F118A">
        <w:tab/>
        <w:t xml:space="preserve">An offence against </w:t>
      </w:r>
      <w:r w:rsidR="005F118A" w:rsidRPr="005F118A">
        <w:t>subsection (</w:t>
      </w:r>
      <w:r w:rsidRPr="005F118A">
        <w:t>1) or (2) committed by a person other than a body corporate is punishable on conviction by a fine of not more than $500,000.</w:t>
      </w:r>
    </w:p>
    <w:p w:rsidR="0021381B" w:rsidRPr="005F118A" w:rsidRDefault="0021381B" w:rsidP="005F118A">
      <w:pPr>
        <w:pStyle w:val="SubsectionHead"/>
      </w:pPr>
      <w:r w:rsidRPr="005F118A">
        <w:t>Defence</w:t>
      </w:r>
    </w:p>
    <w:p w:rsidR="0021381B" w:rsidRPr="005F118A" w:rsidRDefault="000A6B5C" w:rsidP="005F118A">
      <w:pPr>
        <w:pStyle w:val="ItemHead"/>
      </w:pPr>
      <w:r w:rsidRPr="005F118A">
        <w:t>16</w:t>
      </w:r>
      <w:r w:rsidR="0021381B" w:rsidRPr="005F118A">
        <w:t xml:space="preserve">  Subsections</w:t>
      </w:r>
      <w:r w:rsidR="005F118A" w:rsidRPr="005F118A">
        <w:t> </w:t>
      </w:r>
      <w:r w:rsidR="0021381B" w:rsidRPr="005F118A">
        <w:t>158(1), (3), (5) and (7) of Schedule</w:t>
      </w:r>
      <w:r w:rsidR="005F118A" w:rsidRPr="005F118A">
        <w:t> </w:t>
      </w:r>
      <w:r w:rsidR="0021381B" w:rsidRPr="005F118A">
        <w:t>2 (penalty)</w:t>
      </w:r>
    </w:p>
    <w:p w:rsidR="0021381B" w:rsidRPr="005F118A" w:rsidRDefault="0021381B" w:rsidP="005F118A">
      <w:pPr>
        <w:pStyle w:val="Item"/>
      </w:pPr>
      <w:r w:rsidRPr="005F118A">
        <w:t>Repeal the penalty.</w:t>
      </w:r>
    </w:p>
    <w:p w:rsidR="0021381B" w:rsidRPr="005F118A" w:rsidRDefault="000A6B5C" w:rsidP="005F118A">
      <w:pPr>
        <w:pStyle w:val="ItemHead"/>
      </w:pPr>
      <w:r w:rsidRPr="005F118A">
        <w:t>17</w:t>
      </w:r>
      <w:r w:rsidR="0021381B" w:rsidRPr="005F118A">
        <w:t xml:space="preserve">  After subsection</w:t>
      </w:r>
      <w:r w:rsidR="005F118A" w:rsidRPr="005F118A">
        <w:t> </w:t>
      </w:r>
      <w:r w:rsidR="0021381B" w:rsidRPr="005F118A">
        <w:t>158(10) of Schedule</w:t>
      </w:r>
      <w:r w:rsidR="005F118A" w:rsidRPr="005F118A">
        <w:t> </w:t>
      </w:r>
      <w:r w:rsidR="0021381B" w:rsidRPr="005F118A">
        <w:t>2</w:t>
      </w:r>
    </w:p>
    <w:p w:rsidR="0021381B" w:rsidRPr="005F118A" w:rsidRDefault="0021381B" w:rsidP="005F118A">
      <w:pPr>
        <w:pStyle w:val="Item"/>
      </w:pPr>
      <w:r w:rsidRPr="005F118A">
        <w:t>Insert:</w:t>
      </w:r>
    </w:p>
    <w:p w:rsidR="0021381B" w:rsidRPr="005F118A" w:rsidRDefault="0021381B" w:rsidP="005F118A">
      <w:pPr>
        <w:pStyle w:val="SubsectionHead"/>
      </w:pPr>
      <w:r w:rsidRPr="005F118A">
        <w:t>Penalty</w:t>
      </w:r>
    </w:p>
    <w:p w:rsidR="0021381B" w:rsidRPr="005F118A" w:rsidRDefault="0021381B" w:rsidP="005F118A">
      <w:pPr>
        <w:pStyle w:val="subsection"/>
      </w:pPr>
      <w:r w:rsidRPr="005F118A">
        <w:tab/>
        <w:t>(10A)</w:t>
      </w:r>
      <w:r w:rsidRPr="005F118A">
        <w:tab/>
        <w:t xml:space="preserve">An offence against </w:t>
      </w:r>
      <w:r w:rsidR="005F118A" w:rsidRPr="005F118A">
        <w:t>subsection (</w:t>
      </w:r>
      <w:r w:rsidRPr="005F118A">
        <w:t>1), (3), (5) or (7) committed by a body corporate is punishable on conviction by a fine of not more than the greater of the following:</w:t>
      </w:r>
    </w:p>
    <w:p w:rsidR="0021381B" w:rsidRPr="005F118A" w:rsidRDefault="0021381B" w:rsidP="005F118A">
      <w:pPr>
        <w:pStyle w:val="paragraph"/>
      </w:pPr>
      <w:r w:rsidRPr="005F118A">
        <w:tab/>
        <w:t>(a)</w:t>
      </w:r>
      <w:r w:rsidRPr="005F118A">
        <w:tab/>
        <w:t>$10,000,000;</w:t>
      </w:r>
    </w:p>
    <w:p w:rsidR="0021381B" w:rsidRPr="005F118A" w:rsidRDefault="0021381B" w:rsidP="005F118A">
      <w:pPr>
        <w:pStyle w:val="paragraph"/>
      </w:pPr>
      <w:r w:rsidRPr="005F118A">
        <w:tab/>
        <w:t>(b)</w:t>
      </w:r>
      <w:r w:rsidRPr="005F118A">
        <w:tab/>
        <w:t xml:space="preserve">if the court can determine the value of the benefit that the body corporate, and </w:t>
      </w:r>
      <w:proofErr w:type="spellStart"/>
      <w:r w:rsidRPr="005F118A">
        <w:t>any body</w:t>
      </w:r>
      <w:proofErr w:type="spellEnd"/>
      <w:r w:rsidRPr="005F118A">
        <w:t xml:space="preserve"> corporate related to the body corporate, have obtained directly or indirectly and that is reasonably attributable to the commission of the offence—3 times the value of that benefit;</w:t>
      </w:r>
    </w:p>
    <w:p w:rsidR="0021381B" w:rsidRPr="005F118A" w:rsidRDefault="0021381B" w:rsidP="005F118A">
      <w:pPr>
        <w:pStyle w:val="paragraph"/>
      </w:pPr>
      <w:r w:rsidRPr="005F118A">
        <w:tab/>
        <w:t>(c)</w:t>
      </w:r>
      <w:r w:rsidRPr="005F118A">
        <w:tab/>
        <w:t>if the court cannot determine the value of that benefit—10% of the annual turnover of the body corporate during the 12</w:t>
      </w:r>
      <w:r w:rsidR="00672CDB">
        <w:noBreakHyphen/>
      </w:r>
      <w:r w:rsidRPr="005F118A">
        <w:t>month period ending at the end of the month in which the body corporate committed, or began committing, the offence.</w:t>
      </w:r>
    </w:p>
    <w:p w:rsidR="0021381B" w:rsidRPr="005F118A" w:rsidRDefault="0021381B" w:rsidP="005F118A">
      <w:pPr>
        <w:pStyle w:val="subsection"/>
      </w:pPr>
      <w:r w:rsidRPr="005F118A">
        <w:tab/>
        <w:t>(10B)</w:t>
      </w:r>
      <w:r w:rsidRPr="005F118A">
        <w:tab/>
        <w:t xml:space="preserve">An offence against </w:t>
      </w:r>
      <w:r w:rsidR="005F118A" w:rsidRPr="005F118A">
        <w:t>subsection (</w:t>
      </w:r>
      <w:r w:rsidRPr="005F118A">
        <w:t>1), (3), (5) or (7) committed by a person other than a body corporate is punishable on conviction by a fine of not more than $500,000.</w:t>
      </w:r>
    </w:p>
    <w:p w:rsidR="0021381B" w:rsidRPr="005F118A" w:rsidRDefault="0021381B" w:rsidP="005F118A">
      <w:pPr>
        <w:pStyle w:val="SubsectionHead"/>
      </w:pPr>
      <w:r w:rsidRPr="005F118A">
        <w:t>Other</w:t>
      </w:r>
    </w:p>
    <w:p w:rsidR="0021381B" w:rsidRPr="005F118A" w:rsidRDefault="000A6B5C" w:rsidP="005F118A">
      <w:pPr>
        <w:pStyle w:val="ItemHead"/>
      </w:pPr>
      <w:r w:rsidRPr="005F118A">
        <w:t>18</w:t>
      </w:r>
      <w:r w:rsidR="0021381B" w:rsidRPr="005F118A">
        <w:t xml:space="preserve">  Subsections</w:t>
      </w:r>
      <w:r w:rsidR="005F118A" w:rsidRPr="005F118A">
        <w:t> </w:t>
      </w:r>
      <w:r w:rsidR="0021381B" w:rsidRPr="005F118A">
        <w:t>159(1) and (2) of Schedule</w:t>
      </w:r>
      <w:r w:rsidR="005F118A" w:rsidRPr="005F118A">
        <w:t> </w:t>
      </w:r>
      <w:r w:rsidR="0021381B" w:rsidRPr="005F118A">
        <w:t>2 (penalty)</w:t>
      </w:r>
    </w:p>
    <w:p w:rsidR="0021381B" w:rsidRPr="005F118A" w:rsidRDefault="0021381B" w:rsidP="005F118A">
      <w:pPr>
        <w:pStyle w:val="Item"/>
      </w:pPr>
      <w:r w:rsidRPr="005F118A">
        <w:t>Repeal the penalty.</w:t>
      </w:r>
    </w:p>
    <w:p w:rsidR="0021381B" w:rsidRPr="005F118A" w:rsidRDefault="000A6B5C" w:rsidP="005F118A">
      <w:pPr>
        <w:pStyle w:val="ItemHead"/>
      </w:pPr>
      <w:r w:rsidRPr="005F118A">
        <w:t>19</w:t>
      </w:r>
      <w:r w:rsidR="0021381B" w:rsidRPr="005F118A">
        <w:t xml:space="preserve">  At the end of section</w:t>
      </w:r>
      <w:r w:rsidR="005F118A" w:rsidRPr="005F118A">
        <w:t> </w:t>
      </w:r>
      <w:r w:rsidR="0021381B" w:rsidRPr="005F118A">
        <w:t>159 of Schedule</w:t>
      </w:r>
      <w:r w:rsidR="005F118A" w:rsidRPr="005F118A">
        <w:t> </w:t>
      </w:r>
      <w:r w:rsidR="0021381B" w:rsidRPr="005F118A">
        <w:t>2</w:t>
      </w:r>
    </w:p>
    <w:p w:rsidR="0021381B" w:rsidRPr="005F118A" w:rsidRDefault="0021381B" w:rsidP="005F118A">
      <w:pPr>
        <w:pStyle w:val="Item"/>
      </w:pPr>
      <w:r w:rsidRPr="005F118A">
        <w:t>Add:</w:t>
      </w:r>
    </w:p>
    <w:p w:rsidR="0021381B" w:rsidRPr="005F118A" w:rsidRDefault="0021381B" w:rsidP="005F118A">
      <w:pPr>
        <w:pStyle w:val="SubsectionHead"/>
      </w:pPr>
      <w:r w:rsidRPr="005F118A">
        <w:t>Penalty</w:t>
      </w:r>
    </w:p>
    <w:p w:rsidR="0021381B" w:rsidRPr="005F118A" w:rsidRDefault="0021381B" w:rsidP="005F118A">
      <w:pPr>
        <w:pStyle w:val="subsection"/>
      </w:pPr>
      <w:r w:rsidRPr="005F118A">
        <w:tab/>
        <w:t>(4)</w:t>
      </w:r>
      <w:r w:rsidRPr="005F118A">
        <w:tab/>
        <w:t xml:space="preserve">An offence against </w:t>
      </w:r>
      <w:r w:rsidR="005F118A" w:rsidRPr="005F118A">
        <w:t>subsection (</w:t>
      </w:r>
      <w:r w:rsidRPr="005F118A">
        <w:t>1) or (2) committed by a body corporate is punishable on conviction by a fine of not more than the greater of the following:</w:t>
      </w:r>
    </w:p>
    <w:p w:rsidR="0021381B" w:rsidRPr="005F118A" w:rsidRDefault="0021381B" w:rsidP="005F118A">
      <w:pPr>
        <w:pStyle w:val="paragraph"/>
      </w:pPr>
      <w:r w:rsidRPr="005F118A">
        <w:tab/>
        <w:t>(a)</w:t>
      </w:r>
      <w:r w:rsidRPr="005F118A">
        <w:tab/>
        <w:t>$10,000,000;</w:t>
      </w:r>
    </w:p>
    <w:p w:rsidR="0021381B" w:rsidRPr="005F118A" w:rsidRDefault="0021381B" w:rsidP="005F118A">
      <w:pPr>
        <w:pStyle w:val="paragraph"/>
      </w:pPr>
      <w:r w:rsidRPr="005F118A">
        <w:tab/>
        <w:t>(b)</w:t>
      </w:r>
      <w:r w:rsidRPr="005F118A">
        <w:tab/>
        <w:t xml:space="preserve">if the court can determine the value of the benefit that the body corporate, and </w:t>
      </w:r>
      <w:proofErr w:type="spellStart"/>
      <w:r w:rsidRPr="005F118A">
        <w:t>any body</w:t>
      </w:r>
      <w:proofErr w:type="spellEnd"/>
      <w:r w:rsidRPr="005F118A">
        <w:t xml:space="preserve"> corporate related to the body corporate, have obtained directly or indirectly and that is reasonably attributable to the commission of the offence—3 times the value of that benefit;</w:t>
      </w:r>
    </w:p>
    <w:p w:rsidR="0021381B" w:rsidRPr="005F118A" w:rsidRDefault="0021381B" w:rsidP="005F118A">
      <w:pPr>
        <w:pStyle w:val="paragraph"/>
      </w:pPr>
      <w:r w:rsidRPr="005F118A">
        <w:tab/>
        <w:t>(c)</w:t>
      </w:r>
      <w:r w:rsidRPr="005F118A">
        <w:tab/>
        <w:t>if the court cannot determine the value of that benefit—10% of the annual turnover of the body corporate during the 12</w:t>
      </w:r>
      <w:r w:rsidR="00672CDB">
        <w:noBreakHyphen/>
      </w:r>
      <w:r w:rsidRPr="005F118A">
        <w:t>month period ending at the end of the month in which the body corporate committed, or began committing, the offence.</w:t>
      </w:r>
    </w:p>
    <w:p w:rsidR="0021381B" w:rsidRPr="005F118A" w:rsidRDefault="0021381B" w:rsidP="005F118A">
      <w:pPr>
        <w:pStyle w:val="subsection"/>
      </w:pPr>
      <w:r w:rsidRPr="005F118A">
        <w:tab/>
        <w:t>(5)</w:t>
      </w:r>
      <w:r w:rsidRPr="005F118A">
        <w:tab/>
        <w:t xml:space="preserve">An offence against </w:t>
      </w:r>
      <w:r w:rsidR="005F118A" w:rsidRPr="005F118A">
        <w:t>subsection (</w:t>
      </w:r>
      <w:r w:rsidRPr="005F118A">
        <w:t>1) or (2) committed by a person other than a body corporate is punishable on conviction by a fine of not more than $500,000.</w:t>
      </w:r>
    </w:p>
    <w:p w:rsidR="0021381B" w:rsidRPr="005F118A" w:rsidRDefault="000A6B5C" w:rsidP="005F118A">
      <w:pPr>
        <w:pStyle w:val="ItemHead"/>
      </w:pPr>
      <w:r w:rsidRPr="005F118A">
        <w:t>20</w:t>
      </w:r>
      <w:r w:rsidR="0021381B" w:rsidRPr="005F118A">
        <w:t xml:space="preserve">  Subsections</w:t>
      </w:r>
      <w:r w:rsidR="005F118A" w:rsidRPr="005F118A">
        <w:t> </w:t>
      </w:r>
      <w:r w:rsidR="0021381B" w:rsidRPr="005F118A">
        <w:t>161(1), (3) and (4) of Schedule</w:t>
      </w:r>
      <w:r w:rsidR="005F118A" w:rsidRPr="005F118A">
        <w:t> </w:t>
      </w:r>
      <w:r w:rsidR="0021381B" w:rsidRPr="005F118A">
        <w:t>2 (penalty)</w:t>
      </w:r>
    </w:p>
    <w:p w:rsidR="0021381B" w:rsidRPr="005F118A" w:rsidRDefault="0021381B" w:rsidP="005F118A">
      <w:pPr>
        <w:pStyle w:val="Item"/>
      </w:pPr>
      <w:r w:rsidRPr="005F118A">
        <w:t>Repeal the penalty.</w:t>
      </w:r>
    </w:p>
    <w:p w:rsidR="0021381B" w:rsidRPr="005F118A" w:rsidRDefault="000A6B5C" w:rsidP="005F118A">
      <w:pPr>
        <w:pStyle w:val="ItemHead"/>
      </w:pPr>
      <w:r w:rsidRPr="005F118A">
        <w:t>21</w:t>
      </w:r>
      <w:r w:rsidR="0021381B" w:rsidRPr="005F118A">
        <w:t xml:space="preserve">  At the end of section</w:t>
      </w:r>
      <w:r w:rsidR="005F118A" w:rsidRPr="005F118A">
        <w:t> </w:t>
      </w:r>
      <w:r w:rsidR="0021381B" w:rsidRPr="005F118A">
        <w:t>161 of Schedule</w:t>
      </w:r>
      <w:r w:rsidR="005F118A" w:rsidRPr="005F118A">
        <w:t> </w:t>
      </w:r>
      <w:r w:rsidR="0021381B" w:rsidRPr="005F118A">
        <w:t>2</w:t>
      </w:r>
    </w:p>
    <w:p w:rsidR="0021381B" w:rsidRPr="005F118A" w:rsidRDefault="0021381B" w:rsidP="005F118A">
      <w:pPr>
        <w:pStyle w:val="Item"/>
      </w:pPr>
      <w:r w:rsidRPr="005F118A">
        <w:t>Add:</w:t>
      </w:r>
    </w:p>
    <w:p w:rsidR="0021381B" w:rsidRPr="005F118A" w:rsidRDefault="0021381B" w:rsidP="005F118A">
      <w:pPr>
        <w:pStyle w:val="SubsectionHead"/>
      </w:pPr>
      <w:r w:rsidRPr="005F118A">
        <w:t>Penalty</w:t>
      </w:r>
    </w:p>
    <w:p w:rsidR="0021381B" w:rsidRPr="005F118A" w:rsidRDefault="0021381B" w:rsidP="005F118A">
      <w:pPr>
        <w:pStyle w:val="subsection"/>
      </w:pPr>
      <w:r w:rsidRPr="005F118A">
        <w:tab/>
        <w:t>(7)</w:t>
      </w:r>
      <w:r w:rsidRPr="005F118A">
        <w:tab/>
        <w:t xml:space="preserve">An offence against </w:t>
      </w:r>
      <w:r w:rsidR="005F118A" w:rsidRPr="005F118A">
        <w:t>subsection (</w:t>
      </w:r>
      <w:r w:rsidRPr="005F118A">
        <w:t>1), (3) or (4) committed by a body corporate is punishable on conviction by a fine of not more than the greater of the following:</w:t>
      </w:r>
    </w:p>
    <w:p w:rsidR="0021381B" w:rsidRPr="005F118A" w:rsidRDefault="0021381B" w:rsidP="005F118A">
      <w:pPr>
        <w:pStyle w:val="paragraph"/>
      </w:pPr>
      <w:r w:rsidRPr="005F118A">
        <w:tab/>
        <w:t>(a)</w:t>
      </w:r>
      <w:r w:rsidRPr="005F118A">
        <w:tab/>
        <w:t>$10,000,000;</w:t>
      </w:r>
    </w:p>
    <w:p w:rsidR="0021381B" w:rsidRPr="005F118A" w:rsidRDefault="0021381B" w:rsidP="005F118A">
      <w:pPr>
        <w:pStyle w:val="paragraph"/>
      </w:pPr>
      <w:r w:rsidRPr="005F118A">
        <w:tab/>
        <w:t>(b)</w:t>
      </w:r>
      <w:r w:rsidRPr="005F118A">
        <w:tab/>
        <w:t xml:space="preserve">if the court can determine the value of the benefit that the body corporate, and </w:t>
      </w:r>
      <w:proofErr w:type="spellStart"/>
      <w:r w:rsidRPr="005F118A">
        <w:t>any body</w:t>
      </w:r>
      <w:proofErr w:type="spellEnd"/>
      <w:r w:rsidRPr="005F118A">
        <w:t xml:space="preserve"> corporate related to the body corporate, have obtained directly or indirectly and that is reasonably attributable to the commission of the offence—3 times the value of that benefit;</w:t>
      </w:r>
    </w:p>
    <w:p w:rsidR="0021381B" w:rsidRPr="005F118A" w:rsidRDefault="0021381B" w:rsidP="005F118A">
      <w:pPr>
        <w:pStyle w:val="paragraph"/>
      </w:pPr>
      <w:r w:rsidRPr="005F118A">
        <w:tab/>
        <w:t>(c)</w:t>
      </w:r>
      <w:r w:rsidRPr="005F118A">
        <w:tab/>
        <w:t>if the court cannot determine the value of that benefit—10% of the annual turnover of the body corporate during the 12</w:t>
      </w:r>
      <w:r w:rsidR="00672CDB">
        <w:noBreakHyphen/>
      </w:r>
      <w:r w:rsidRPr="005F118A">
        <w:t>month period ending at the end of the month in which the body corporate committed, or began committing, the offence.</w:t>
      </w:r>
    </w:p>
    <w:p w:rsidR="0021381B" w:rsidRPr="005F118A" w:rsidRDefault="0021381B" w:rsidP="005F118A">
      <w:pPr>
        <w:pStyle w:val="subsection"/>
      </w:pPr>
      <w:r w:rsidRPr="005F118A">
        <w:tab/>
        <w:t>(8)</w:t>
      </w:r>
      <w:r w:rsidRPr="005F118A">
        <w:tab/>
        <w:t xml:space="preserve">An offence against </w:t>
      </w:r>
      <w:r w:rsidR="005F118A" w:rsidRPr="005F118A">
        <w:t>subsection (</w:t>
      </w:r>
      <w:r w:rsidRPr="005F118A">
        <w:t>1), (3) or (4) committed by a person other than a body corporate is punishable on conviction by a fine of not more than $500,000.</w:t>
      </w:r>
    </w:p>
    <w:p w:rsidR="0021381B" w:rsidRPr="005F118A" w:rsidRDefault="000A6B5C" w:rsidP="005F118A">
      <w:pPr>
        <w:pStyle w:val="ItemHead"/>
      </w:pPr>
      <w:r w:rsidRPr="005F118A">
        <w:t>22</w:t>
      </w:r>
      <w:r w:rsidR="0021381B" w:rsidRPr="005F118A">
        <w:t xml:space="preserve">  Subsections</w:t>
      </w:r>
      <w:r w:rsidR="005F118A" w:rsidRPr="005F118A">
        <w:t> </w:t>
      </w:r>
      <w:r w:rsidR="0021381B" w:rsidRPr="005F118A">
        <w:t>162(1), (2) and (3) of Schedule</w:t>
      </w:r>
      <w:r w:rsidR="005F118A" w:rsidRPr="005F118A">
        <w:t> </w:t>
      </w:r>
      <w:r w:rsidR="0021381B" w:rsidRPr="005F118A">
        <w:t>2 (penalty)</w:t>
      </w:r>
    </w:p>
    <w:p w:rsidR="0021381B" w:rsidRPr="005F118A" w:rsidRDefault="0021381B" w:rsidP="005F118A">
      <w:pPr>
        <w:pStyle w:val="Item"/>
      </w:pPr>
      <w:r w:rsidRPr="005F118A">
        <w:t>Repeal the penalty.</w:t>
      </w:r>
    </w:p>
    <w:p w:rsidR="0021381B" w:rsidRPr="005F118A" w:rsidRDefault="000A6B5C" w:rsidP="005F118A">
      <w:pPr>
        <w:pStyle w:val="ItemHead"/>
      </w:pPr>
      <w:r w:rsidRPr="005F118A">
        <w:t>23</w:t>
      </w:r>
      <w:r w:rsidR="0021381B" w:rsidRPr="005F118A">
        <w:t xml:space="preserve">  At the end of section</w:t>
      </w:r>
      <w:r w:rsidR="005F118A" w:rsidRPr="005F118A">
        <w:t> </w:t>
      </w:r>
      <w:r w:rsidR="0021381B" w:rsidRPr="005F118A">
        <w:t>162 of Schedule</w:t>
      </w:r>
      <w:r w:rsidR="005F118A" w:rsidRPr="005F118A">
        <w:t> </w:t>
      </w:r>
      <w:r w:rsidR="0021381B" w:rsidRPr="005F118A">
        <w:t>2</w:t>
      </w:r>
    </w:p>
    <w:p w:rsidR="0021381B" w:rsidRPr="005F118A" w:rsidRDefault="0021381B" w:rsidP="005F118A">
      <w:pPr>
        <w:pStyle w:val="Item"/>
      </w:pPr>
      <w:r w:rsidRPr="005F118A">
        <w:t>Add:</w:t>
      </w:r>
    </w:p>
    <w:p w:rsidR="0021381B" w:rsidRPr="005F118A" w:rsidRDefault="0021381B" w:rsidP="005F118A">
      <w:pPr>
        <w:pStyle w:val="SubsectionHead"/>
      </w:pPr>
      <w:r w:rsidRPr="005F118A">
        <w:t>Penalty</w:t>
      </w:r>
    </w:p>
    <w:p w:rsidR="0021381B" w:rsidRPr="005F118A" w:rsidRDefault="0021381B" w:rsidP="005F118A">
      <w:pPr>
        <w:pStyle w:val="subsection"/>
      </w:pPr>
      <w:r w:rsidRPr="005F118A">
        <w:tab/>
        <w:t>(6)</w:t>
      </w:r>
      <w:r w:rsidRPr="005F118A">
        <w:tab/>
        <w:t xml:space="preserve">An offence against </w:t>
      </w:r>
      <w:r w:rsidR="005F118A" w:rsidRPr="005F118A">
        <w:t>subsection (</w:t>
      </w:r>
      <w:r w:rsidRPr="005F118A">
        <w:t>1), (2) or (3) committed by a body corporate is punishable on conviction by a fine of not more than the greater of the following:</w:t>
      </w:r>
    </w:p>
    <w:p w:rsidR="0021381B" w:rsidRPr="005F118A" w:rsidRDefault="0021381B" w:rsidP="005F118A">
      <w:pPr>
        <w:pStyle w:val="paragraph"/>
      </w:pPr>
      <w:r w:rsidRPr="005F118A">
        <w:tab/>
        <w:t>(a)</w:t>
      </w:r>
      <w:r w:rsidRPr="005F118A">
        <w:tab/>
        <w:t>$10,000,000;</w:t>
      </w:r>
    </w:p>
    <w:p w:rsidR="0021381B" w:rsidRPr="005F118A" w:rsidRDefault="0021381B" w:rsidP="005F118A">
      <w:pPr>
        <w:pStyle w:val="paragraph"/>
      </w:pPr>
      <w:r w:rsidRPr="005F118A">
        <w:tab/>
        <w:t>(b)</w:t>
      </w:r>
      <w:r w:rsidRPr="005F118A">
        <w:tab/>
        <w:t xml:space="preserve">if the court can determine the value of the benefit that the body corporate, and </w:t>
      </w:r>
      <w:proofErr w:type="spellStart"/>
      <w:r w:rsidRPr="005F118A">
        <w:t>any body</w:t>
      </w:r>
      <w:proofErr w:type="spellEnd"/>
      <w:r w:rsidRPr="005F118A">
        <w:t xml:space="preserve"> corporate related to the body corporate, have obtained directly or indirectly and that is reasonably attributable to the commission of the offence—3 times the value of that benefit;</w:t>
      </w:r>
    </w:p>
    <w:p w:rsidR="0021381B" w:rsidRPr="005F118A" w:rsidRDefault="0021381B" w:rsidP="005F118A">
      <w:pPr>
        <w:pStyle w:val="paragraph"/>
      </w:pPr>
      <w:r w:rsidRPr="005F118A">
        <w:tab/>
        <w:t>(c)</w:t>
      </w:r>
      <w:r w:rsidRPr="005F118A">
        <w:tab/>
        <w:t>if the court cannot determine the value of that benefit—10% of the annual turnover of the body corporate during the 12</w:t>
      </w:r>
      <w:r w:rsidR="00672CDB">
        <w:noBreakHyphen/>
      </w:r>
      <w:r w:rsidRPr="005F118A">
        <w:t>month period ending at the end of the month in which the body corporate committed, or began committing, the offence.</w:t>
      </w:r>
    </w:p>
    <w:p w:rsidR="0021381B" w:rsidRPr="005F118A" w:rsidRDefault="0021381B" w:rsidP="005F118A">
      <w:pPr>
        <w:pStyle w:val="subsection"/>
      </w:pPr>
      <w:r w:rsidRPr="005F118A">
        <w:tab/>
        <w:t>(7)</w:t>
      </w:r>
      <w:r w:rsidRPr="005F118A">
        <w:tab/>
        <w:t xml:space="preserve">An offence against </w:t>
      </w:r>
      <w:r w:rsidR="005F118A" w:rsidRPr="005F118A">
        <w:t>subsection (</w:t>
      </w:r>
      <w:r w:rsidRPr="005F118A">
        <w:t>1), (2) or (3) committed by a person other than a body corporate is punishable on conviction by a fine of not more than $500,000.</w:t>
      </w:r>
    </w:p>
    <w:p w:rsidR="0021381B" w:rsidRPr="005F118A" w:rsidRDefault="000A6B5C" w:rsidP="005F118A">
      <w:pPr>
        <w:pStyle w:val="ItemHead"/>
      </w:pPr>
      <w:r w:rsidRPr="005F118A">
        <w:t>24</w:t>
      </w:r>
      <w:r w:rsidR="0021381B" w:rsidRPr="005F118A">
        <w:t xml:space="preserve">  Subsections</w:t>
      </w:r>
      <w:r w:rsidR="005F118A" w:rsidRPr="005F118A">
        <w:t> </w:t>
      </w:r>
      <w:r w:rsidR="0021381B" w:rsidRPr="005F118A">
        <w:t>163(1) and (2) of Schedule</w:t>
      </w:r>
      <w:r w:rsidR="005F118A" w:rsidRPr="005F118A">
        <w:t> </w:t>
      </w:r>
      <w:r w:rsidR="0021381B" w:rsidRPr="005F118A">
        <w:t>2 (penalty)</w:t>
      </w:r>
    </w:p>
    <w:p w:rsidR="0021381B" w:rsidRPr="005F118A" w:rsidRDefault="0021381B" w:rsidP="005F118A">
      <w:pPr>
        <w:pStyle w:val="Item"/>
      </w:pPr>
      <w:r w:rsidRPr="005F118A">
        <w:t>Repeal the penalty.</w:t>
      </w:r>
    </w:p>
    <w:p w:rsidR="0021381B" w:rsidRPr="005F118A" w:rsidRDefault="000A6B5C" w:rsidP="005F118A">
      <w:pPr>
        <w:pStyle w:val="ItemHead"/>
      </w:pPr>
      <w:r w:rsidRPr="005F118A">
        <w:t>25</w:t>
      </w:r>
      <w:r w:rsidR="0021381B" w:rsidRPr="005F118A">
        <w:t xml:space="preserve">  After subsection</w:t>
      </w:r>
      <w:r w:rsidR="005F118A" w:rsidRPr="005F118A">
        <w:t> </w:t>
      </w:r>
      <w:r w:rsidR="0021381B" w:rsidRPr="005F118A">
        <w:t>163(5) of Schedule</w:t>
      </w:r>
      <w:r w:rsidR="005F118A" w:rsidRPr="005F118A">
        <w:t> </w:t>
      </w:r>
      <w:r w:rsidR="0021381B" w:rsidRPr="005F118A">
        <w:t>2</w:t>
      </w:r>
    </w:p>
    <w:p w:rsidR="0021381B" w:rsidRPr="005F118A" w:rsidRDefault="0021381B" w:rsidP="005F118A">
      <w:pPr>
        <w:pStyle w:val="Item"/>
      </w:pPr>
      <w:r w:rsidRPr="005F118A">
        <w:t>Insert:</w:t>
      </w:r>
    </w:p>
    <w:p w:rsidR="0021381B" w:rsidRPr="005F118A" w:rsidRDefault="0021381B" w:rsidP="005F118A">
      <w:pPr>
        <w:pStyle w:val="SubsectionHead"/>
      </w:pPr>
      <w:r w:rsidRPr="005F118A">
        <w:t>Penalty</w:t>
      </w:r>
    </w:p>
    <w:p w:rsidR="0021381B" w:rsidRPr="005F118A" w:rsidRDefault="0021381B" w:rsidP="005F118A">
      <w:pPr>
        <w:pStyle w:val="subsection"/>
      </w:pPr>
      <w:r w:rsidRPr="005F118A">
        <w:tab/>
        <w:t>(5A)</w:t>
      </w:r>
      <w:r w:rsidRPr="005F118A">
        <w:tab/>
        <w:t xml:space="preserve">An offence against </w:t>
      </w:r>
      <w:r w:rsidR="005F118A" w:rsidRPr="005F118A">
        <w:t>subsection (</w:t>
      </w:r>
      <w:r w:rsidRPr="005F118A">
        <w:t>1) or (2) committed by a body corporate is punishable on conviction by a fine of not more than the greater of the following:</w:t>
      </w:r>
    </w:p>
    <w:p w:rsidR="0021381B" w:rsidRPr="005F118A" w:rsidRDefault="0021381B" w:rsidP="005F118A">
      <w:pPr>
        <w:pStyle w:val="paragraph"/>
      </w:pPr>
      <w:r w:rsidRPr="005F118A">
        <w:tab/>
        <w:t>(a)</w:t>
      </w:r>
      <w:r w:rsidRPr="005F118A">
        <w:tab/>
        <w:t>$10,000,000;</w:t>
      </w:r>
    </w:p>
    <w:p w:rsidR="0021381B" w:rsidRPr="005F118A" w:rsidRDefault="0021381B" w:rsidP="005F118A">
      <w:pPr>
        <w:pStyle w:val="paragraph"/>
      </w:pPr>
      <w:r w:rsidRPr="005F118A">
        <w:tab/>
        <w:t>(b)</w:t>
      </w:r>
      <w:r w:rsidRPr="005F118A">
        <w:tab/>
        <w:t xml:space="preserve">if the court can determine the value of the benefit that the body corporate, and </w:t>
      </w:r>
      <w:proofErr w:type="spellStart"/>
      <w:r w:rsidRPr="005F118A">
        <w:t>any body</w:t>
      </w:r>
      <w:proofErr w:type="spellEnd"/>
      <w:r w:rsidRPr="005F118A">
        <w:t xml:space="preserve"> corporate related to the body corporate, have obtained directly or indirectly and that is reasonably attributable to the commission of the offence—3 times the value of that benefit;</w:t>
      </w:r>
    </w:p>
    <w:p w:rsidR="0021381B" w:rsidRPr="005F118A" w:rsidRDefault="0021381B" w:rsidP="005F118A">
      <w:pPr>
        <w:pStyle w:val="paragraph"/>
      </w:pPr>
      <w:r w:rsidRPr="005F118A">
        <w:tab/>
        <w:t>(c)</w:t>
      </w:r>
      <w:r w:rsidRPr="005F118A">
        <w:tab/>
        <w:t>if the court cannot determine the value of that benefit—10% of the annual turnover of the body corporate during the 12</w:t>
      </w:r>
      <w:r w:rsidR="00672CDB">
        <w:noBreakHyphen/>
      </w:r>
      <w:r w:rsidRPr="005F118A">
        <w:t>month period ending at the end of the month in which the body corporate committed, or began committing, the offence.</w:t>
      </w:r>
    </w:p>
    <w:p w:rsidR="0021381B" w:rsidRPr="005F118A" w:rsidRDefault="0021381B" w:rsidP="005F118A">
      <w:pPr>
        <w:pStyle w:val="subsection"/>
      </w:pPr>
      <w:r w:rsidRPr="005F118A">
        <w:tab/>
        <w:t>(5B)</w:t>
      </w:r>
      <w:r w:rsidRPr="005F118A">
        <w:tab/>
        <w:t xml:space="preserve">An offence against </w:t>
      </w:r>
      <w:r w:rsidR="005F118A" w:rsidRPr="005F118A">
        <w:t>subsection (</w:t>
      </w:r>
      <w:r w:rsidRPr="005F118A">
        <w:t>1) or (2) committed by a person other than a body corporate is punishable on conviction by a fine of not more than $500,000.</w:t>
      </w:r>
    </w:p>
    <w:p w:rsidR="0021381B" w:rsidRPr="005F118A" w:rsidRDefault="0021381B" w:rsidP="005F118A">
      <w:pPr>
        <w:pStyle w:val="SubsectionHead"/>
      </w:pPr>
      <w:r w:rsidRPr="005F118A">
        <w:t>Other</w:t>
      </w:r>
    </w:p>
    <w:p w:rsidR="0021381B" w:rsidRPr="005F118A" w:rsidRDefault="000A6B5C" w:rsidP="005F118A">
      <w:pPr>
        <w:pStyle w:val="ItemHead"/>
      </w:pPr>
      <w:r w:rsidRPr="005F118A">
        <w:t>26</w:t>
      </w:r>
      <w:r w:rsidR="0021381B" w:rsidRPr="005F118A">
        <w:t xml:space="preserve">  Subsections</w:t>
      </w:r>
      <w:r w:rsidR="005F118A" w:rsidRPr="005F118A">
        <w:t> </w:t>
      </w:r>
      <w:r w:rsidR="0021381B" w:rsidRPr="005F118A">
        <w:t>164(1) and (2) of Schedule</w:t>
      </w:r>
      <w:r w:rsidR="005F118A" w:rsidRPr="005F118A">
        <w:t> </w:t>
      </w:r>
      <w:r w:rsidR="0021381B" w:rsidRPr="005F118A">
        <w:t>2 (penalty)</w:t>
      </w:r>
    </w:p>
    <w:p w:rsidR="0021381B" w:rsidRPr="005F118A" w:rsidRDefault="0021381B" w:rsidP="005F118A">
      <w:pPr>
        <w:pStyle w:val="Item"/>
      </w:pPr>
      <w:r w:rsidRPr="005F118A">
        <w:t>Repeal the penalty.</w:t>
      </w:r>
    </w:p>
    <w:p w:rsidR="0021381B" w:rsidRPr="005F118A" w:rsidRDefault="000A6B5C" w:rsidP="005F118A">
      <w:pPr>
        <w:pStyle w:val="ItemHead"/>
      </w:pPr>
      <w:r w:rsidRPr="005F118A">
        <w:t>27</w:t>
      </w:r>
      <w:r w:rsidR="0021381B" w:rsidRPr="005F118A">
        <w:t xml:space="preserve">  At the end of section</w:t>
      </w:r>
      <w:r w:rsidR="005F118A" w:rsidRPr="005F118A">
        <w:t> </w:t>
      </w:r>
      <w:r w:rsidR="0021381B" w:rsidRPr="005F118A">
        <w:t>164 of Schedule</w:t>
      </w:r>
      <w:r w:rsidR="005F118A" w:rsidRPr="005F118A">
        <w:t> </w:t>
      </w:r>
      <w:r w:rsidR="0021381B" w:rsidRPr="005F118A">
        <w:t>2</w:t>
      </w:r>
    </w:p>
    <w:p w:rsidR="0021381B" w:rsidRPr="005F118A" w:rsidRDefault="0021381B" w:rsidP="005F118A">
      <w:pPr>
        <w:pStyle w:val="Item"/>
      </w:pPr>
      <w:r w:rsidRPr="005F118A">
        <w:t>Add:</w:t>
      </w:r>
    </w:p>
    <w:p w:rsidR="0021381B" w:rsidRPr="005F118A" w:rsidRDefault="0021381B" w:rsidP="005F118A">
      <w:pPr>
        <w:pStyle w:val="SubsectionHead"/>
      </w:pPr>
      <w:r w:rsidRPr="005F118A">
        <w:t>Penalty</w:t>
      </w:r>
    </w:p>
    <w:p w:rsidR="0021381B" w:rsidRPr="005F118A" w:rsidRDefault="0021381B" w:rsidP="005F118A">
      <w:pPr>
        <w:pStyle w:val="subsection"/>
      </w:pPr>
      <w:r w:rsidRPr="005F118A">
        <w:tab/>
        <w:t>(4)</w:t>
      </w:r>
      <w:r w:rsidRPr="005F118A">
        <w:tab/>
        <w:t xml:space="preserve">An offence against </w:t>
      </w:r>
      <w:r w:rsidR="005F118A" w:rsidRPr="005F118A">
        <w:t>subsection (</w:t>
      </w:r>
      <w:r w:rsidRPr="005F118A">
        <w:t>1) or (2) committed by a body corporate is punishable on conviction by a fine of not more than the greater of the following:</w:t>
      </w:r>
    </w:p>
    <w:p w:rsidR="0021381B" w:rsidRPr="005F118A" w:rsidRDefault="0021381B" w:rsidP="005F118A">
      <w:pPr>
        <w:pStyle w:val="paragraph"/>
      </w:pPr>
      <w:r w:rsidRPr="005F118A">
        <w:tab/>
        <w:t>(a)</w:t>
      </w:r>
      <w:r w:rsidRPr="005F118A">
        <w:tab/>
        <w:t>$10,000,000;</w:t>
      </w:r>
    </w:p>
    <w:p w:rsidR="0021381B" w:rsidRPr="005F118A" w:rsidRDefault="0021381B" w:rsidP="005F118A">
      <w:pPr>
        <w:pStyle w:val="paragraph"/>
      </w:pPr>
      <w:r w:rsidRPr="005F118A">
        <w:tab/>
        <w:t>(b)</w:t>
      </w:r>
      <w:r w:rsidRPr="005F118A">
        <w:tab/>
        <w:t xml:space="preserve">if the court can determine the value of the benefit that the body corporate, and </w:t>
      </w:r>
      <w:proofErr w:type="spellStart"/>
      <w:r w:rsidRPr="005F118A">
        <w:t>any body</w:t>
      </w:r>
      <w:proofErr w:type="spellEnd"/>
      <w:r w:rsidRPr="005F118A">
        <w:t xml:space="preserve"> corporate related to the body corporate, have obtained directly or indirectly and that is reasonably attributable to the commission of the offence—3 times the value of that benefit;</w:t>
      </w:r>
    </w:p>
    <w:p w:rsidR="0021381B" w:rsidRPr="005F118A" w:rsidRDefault="0021381B" w:rsidP="005F118A">
      <w:pPr>
        <w:pStyle w:val="paragraph"/>
      </w:pPr>
      <w:r w:rsidRPr="005F118A">
        <w:tab/>
        <w:t>(c)</w:t>
      </w:r>
      <w:r w:rsidRPr="005F118A">
        <w:tab/>
        <w:t>if the court cannot determine the value of that benefit—10% of the annual turnover of the body corporate during the 12</w:t>
      </w:r>
      <w:r w:rsidR="00672CDB">
        <w:noBreakHyphen/>
      </w:r>
      <w:r w:rsidRPr="005F118A">
        <w:t>month period ending at the end of the month in which the body corporate committed, or began committing, the offence.</w:t>
      </w:r>
    </w:p>
    <w:p w:rsidR="0021381B" w:rsidRPr="005F118A" w:rsidRDefault="0021381B" w:rsidP="005F118A">
      <w:pPr>
        <w:pStyle w:val="subsection"/>
      </w:pPr>
      <w:r w:rsidRPr="005F118A">
        <w:tab/>
        <w:t>(5)</w:t>
      </w:r>
      <w:r w:rsidRPr="005F118A">
        <w:tab/>
        <w:t xml:space="preserve">An offence against </w:t>
      </w:r>
      <w:r w:rsidR="005F118A" w:rsidRPr="005F118A">
        <w:t>subsection (</w:t>
      </w:r>
      <w:r w:rsidRPr="005F118A">
        <w:t>1) or (2) committed by a person other than a body corporate is punishable on conviction by a fine of not more than $500,000.</w:t>
      </w:r>
    </w:p>
    <w:p w:rsidR="0021381B" w:rsidRPr="005F118A" w:rsidRDefault="000A6B5C" w:rsidP="005F118A">
      <w:pPr>
        <w:pStyle w:val="ItemHead"/>
      </w:pPr>
      <w:r w:rsidRPr="005F118A">
        <w:t>28</w:t>
      </w:r>
      <w:r w:rsidR="0021381B" w:rsidRPr="005F118A">
        <w:t xml:space="preserve">  Subsection</w:t>
      </w:r>
      <w:r w:rsidR="005F118A" w:rsidRPr="005F118A">
        <w:t> </w:t>
      </w:r>
      <w:r w:rsidR="0021381B" w:rsidRPr="005F118A">
        <w:t>166(1) of Schedule</w:t>
      </w:r>
      <w:r w:rsidR="005F118A" w:rsidRPr="005F118A">
        <w:t> </w:t>
      </w:r>
      <w:r w:rsidR="0021381B" w:rsidRPr="005F118A">
        <w:t>2 (penalty)</w:t>
      </w:r>
    </w:p>
    <w:p w:rsidR="0021381B" w:rsidRPr="005F118A" w:rsidRDefault="0021381B" w:rsidP="005F118A">
      <w:pPr>
        <w:pStyle w:val="Item"/>
      </w:pPr>
      <w:r w:rsidRPr="005F118A">
        <w:t>Repeal the penalty.</w:t>
      </w:r>
    </w:p>
    <w:p w:rsidR="0021381B" w:rsidRPr="005F118A" w:rsidRDefault="000A6B5C" w:rsidP="005F118A">
      <w:pPr>
        <w:pStyle w:val="ItemHead"/>
      </w:pPr>
      <w:r w:rsidRPr="005F118A">
        <w:t>29</w:t>
      </w:r>
      <w:r w:rsidR="0021381B" w:rsidRPr="005F118A">
        <w:t xml:space="preserve">  At the end of section</w:t>
      </w:r>
      <w:r w:rsidR="005F118A" w:rsidRPr="005F118A">
        <w:t> </w:t>
      </w:r>
      <w:r w:rsidR="0021381B" w:rsidRPr="005F118A">
        <w:t>166 of Schedule</w:t>
      </w:r>
      <w:r w:rsidR="005F118A" w:rsidRPr="005F118A">
        <w:t> </w:t>
      </w:r>
      <w:r w:rsidR="0021381B" w:rsidRPr="005F118A">
        <w:t>2</w:t>
      </w:r>
    </w:p>
    <w:p w:rsidR="0021381B" w:rsidRPr="005F118A" w:rsidRDefault="0021381B" w:rsidP="005F118A">
      <w:pPr>
        <w:pStyle w:val="Item"/>
      </w:pPr>
      <w:r w:rsidRPr="005F118A">
        <w:t>Add:</w:t>
      </w:r>
    </w:p>
    <w:p w:rsidR="0021381B" w:rsidRPr="005F118A" w:rsidRDefault="0021381B" w:rsidP="005F118A">
      <w:pPr>
        <w:pStyle w:val="SubsectionHead"/>
      </w:pPr>
      <w:r w:rsidRPr="005F118A">
        <w:t>Penalty</w:t>
      </w:r>
    </w:p>
    <w:p w:rsidR="0021381B" w:rsidRPr="005F118A" w:rsidRDefault="0021381B" w:rsidP="005F118A">
      <w:pPr>
        <w:pStyle w:val="subsection"/>
      </w:pPr>
      <w:r w:rsidRPr="005F118A">
        <w:tab/>
        <w:t>(8)</w:t>
      </w:r>
      <w:r w:rsidRPr="005F118A">
        <w:tab/>
        <w:t xml:space="preserve">An offence against </w:t>
      </w:r>
      <w:r w:rsidR="005F118A" w:rsidRPr="005F118A">
        <w:t>subsection (</w:t>
      </w:r>
      <w:r w:rsidRPr="005F118A">
        <w:t>1) committed by a body corporate is punishable on conviction by a fine of not more than the greater of the following:</w:t>
      </w:r>
    </w:p>
    <w:p w:rsidR="0021381B" w:rsidRPr="005F118A" w:rsidRDefault="0021381B" w:rsidP="005F118A">
      <w:pPr>
        <w:pStyle w:val="paragraph"/>
      </w:pPr>
      <w:r w:rsidRPr="005F118A">
        <w:tab/>
        <w:t>(a)</w:t>
      </w:r>
      <w:r w:rsidRPr="005F118A">
        <w:tab/>
        <w:t>$10,000,000;</w:t>
      </w:r>
    </w:p>
    <w:p w:rsidR="0021381B" w:rsidRPr="005F118A" w:rsidRDefault="0021381B" w:rsidP="005F118A">
      <w:pPr>
        <w:pStyle w:val="paragraph"/>
      </w:pPr>
      <w:r w:rsidRPr="005F118A">
        <w:tab/>
        <w:t>(b)</w:t>
      </w:r>
      <w:r w:rsidRPr="005F118A">
        <w:tab/>
        <w:t xml:space="preserve">if the court can determine the value of the benefit that the body corporate, and </w:t>
      </w:r>
      <w:proofErr w:type="spellStart"/>
      <w:r w:rsidRPr="005F118A">
        <w:t>any body</w:t>
      </w:r>
      <w:proofErr w:type="spellEnd"/>
      <w:r w:rsidRPr="005F118A">
        <w:t xml:space="preserve"> corporate related to the body corporate, have obtained directly or indirectly and that is reasonably attributable to the commission of the offence—3 times the value of that benefit;</w:t>
      </w:r>
    </w:p>
    <w:p w:rsidR="0021381B" w:rsidRPr="005F118A" w:rsidRDefault="0021381B" w:rsidP="005F118A">
      <w:pPr>
        <w:pStyle w:val="paragraph"/>
      </w:pPr>
      <w:r w:rsidRPr="005F118A">
        <w:tab/>
        <w:t>(c)</w:t>
      </w:r>
      <w:r w:rsidRPr="005F118A">
        <w:tab/>
        <w:t>if the court cannot determine the value of that benefit—10% of the annual turnover of the body corporate during the 12</w:t>
      </w:r>
      <w:r w:rsidR="00672CDB">
        <w:noBreakHyphen/>
      </w:r>
      <w:r w:rsidRPr="005F118A">
        <w:t>month period ending at the end of the month in which the body corporate committed, or began committing, the offence.</w:t>
      </w:r>
    </w:p>
    <w:p w:rsidR="0021381B" w:rsidRPr="005F118A" w:rsidRDefault="0021381B" w:rsidP="005F118A">
      <w:pPr>
        <w:pStyle w:val="subsection"/>
      </w:pPr>
      <w:r w:rsidRPr="005F118A">
        <w:tab/>
        <w:t>(9)</w:t>
      </w:r>
      <w:r w:rsidRPr="005F118A">
        <w:tab/>
        <w:t xml:space="preserve">An offence against </w:t>
      </w:r>
      <w:r w:rsidR="005F118A" w:rsidRPr="005F118A">
        <w:t>subsection (</w:t>
      </w:r>
      <w:r w:rsidRPr="005F118A">
        <w:t>1) committed by a person other than a body corporate is punishable on conviction by a fine of not more than $500,000.</w:t>
      </w:r>
    </w:p>
    <w:p w:rsidR="0021381B" w:rsidRPr="005F118A" w:rsidRDefault="000A6B5C" w:rsidP="005F118A">
      <w:pPr>
        <w:pStyle w:val="ItemHead"/>
      </w:pPr>
      <w:r w:rsidRPr="005F118A">
        <w:t>30</w:t>
      </w:r>
      <w:r w:rsidR="0021381B" w:rsidRPr="005F118A">
        <w:t xml:space="preserve">  Subsection</w:t>
      </w:r>
      <w:r w:rsidR="005F118A" w:rsidRPr="005F118A">
        <w:t> </w:t>
      </w:r>
      <w:r w:rsidR="0021381B" w:rsidRPr="005F118A">
        <w:t>167(1) of Schedule</w:t>
      </w:r>
      <w:r w:rsidR="005F118A" w:rsidRPr="005F118A">
        <w:t> </w:t>
      </w:r>
      <w:r w:rsidR="0021381B" w:rsidRPr="005F118A">
        <w:t>2 (penalty)</w:t>
      </w:r>
    </w:p>
    <w:p w:rsidR="0021381B" w:rsidRPr="005F118A" w:rsidRDefault="0021381B" w:rsidP="005F118A">
      <w:pPr>
        <w:pStyle w:val="Item"/>
      </w:pPr>
      <w:r w:rsidRPr="005F118A">
        <w:t>Repeal the penalty.</w:t>
      </w:r>
    </w:p>
    <w:p w:rsidR="0021381B" w:rsidRPr="005F118A" w:rsidRDefault="000A6B5C" w:rsidP="005F118A">
      <w:pPr>
        <w:pStyle w:val="ItemHead"/>
      </w:pPr>
      <w:r w:rsidRPr="005F118A">
        <w:t>31</w:t>
      </w:r>
      <w:r w:rsidR="0021381B" w:rsidRPr="005F118A">
        <w:t xml:space="preserve">  At the end of section</w:t>
      </w:r>
      <w:r w:rsidR="005F118A" w:rsidRPr="005F118A">
        <w:t> </w:t>
      </w:r>
      <w:r w:rsidR="0021381B" w:rsidRPr="005F118A">
        <w:t>167 of Schedule</w:t>
      </w:r>
      <w:r w:rsidR="005F118A" w:rsidRPr="005F118A">
        <w:t> </w:t>
      </w:r>
      <w:r w:rsidR="0021381B" w:rsidRPr="005F118A">
        <w:t>2</w:t>
      </w:r>
    </w:p>
    <w:p w:rsidR="0021381B" w:rsidRPr="005F118A" w:rsidRDefault="0021381B" w:rsidP="005F118A">
      <w:pPr>
        <w:pStyle w:val="Item"/>
      </w:pPr>
      <w:r w:rsidRPr="005F118A">
        <w:t>Add:</w:t>
      </w:r>
    </w:p>
    <w:p w:rsidR="0021381B" w:rsidRPr="005F118A" w:rsidRDefault="0021381B" w:rsidP="005F118A">
      <w:pPr>
        <w:pStyle w:val="SubsectionHead"/>
      </w:pPr>
      <w:r w:rsidRPr="005F118A">
        <w:t>Penalty</w:t>
      </w:r>
    </w:p>
    <w:p w:rsidR="0021381B" w:rsidRPr="005F118A" w:rsidRDefault="0021381B" w:rsidP="005F118A">
      <w:pPr>
        <w:pStyle w:val="subsection"/>
      </w:pPr>
      <w:r w:rsidRPr="005F118A">
        <w:tab/>
        <w:t>(3)</w:t>
      </w:r>
      <w:r w:rsidRPr="005F118A">
        <w:tab/>
        <w:t xml:space="preserve">An offence against </w:t>
      </w:r>
      <w:r w:rsidR="005F118A" w:rsidRPr="005F118A">
        <w:t>subsection (</w:t>
      </w:r>
      <w:r w:rsidRPr="005F118A">
        <w:t>1) committed by a body corporate is punishable on conviction by a fine of not more than the greater of the following:</w:t>
      </w:r>
    </w:p>
    <w:p w:rsidR="0021381B" w:rsidRPr="005F118A" w:rsidRDefault="0021381B" w:rsidP="005F118A">
      <w:pPr>
        <w:pStyle w:val="paragraph"/>
      </w:pPr>
      <w:r w:rsidRPr="005F118A">
        <w:tab/>
        <w:t>(a)</w:t>
      </w:r>
      <w:r w:rsidRPr="005F118A">
        <w:tab/>
        <w:t>$10,000,000;</w:t>
      </w:r>
    </w:p>
    <w:p w:rsidR="0021381B" w:rsidRPr="005F118A" w:rsidRDefault="0021381B" w:rsidP="005F118A">
      <w:pPr>
        <w:pStyle w:val="paragraph"/>
      </w:pPr>
      <w:r w:rsidRPr="005F118A">
        <w:tab/>
        <w:t>(b)</w:t>
      </w:r>
      <w:r w:rsidRPr="005F118A">
        <w:tab/>
        <w:t xml:space="preserve">if the court can determine the value of the benefit that the body corporate, and </w:t>
      </w:r>
      <w:proofErr w:type="spellStart"/>
      <w:r w:rsidRPr="005F118A">
        <w:t>any body</w:t>
      </w:r>
      <w:proofErr w:type="spellEnd"/>
      <w:r w:rsidRPr="005F118A">
        <w:t xml:space="preserve"> corporate related to the body corporate, have obtained directly or indirectly and that is reasonably attributable to the commission of the offence—3 times the value of that benefit;</w:t>
      </w:r>
    </w:p>
    <w:p w:rsidR="0021381B" w:rsidRPr="005F118A" w:rsidRDefault="0021381B" w:rsidP="005F118A">
      <w:pPr>
        <w:pStyle w:val="paragraph"/>
      </w:pPr>
      <w:r w:rsidRPr="005F118A">
        <w:tab/>
        <w:t>(c)</w:t>
      </w:r>
      <w:r w:rsidRPr="005F118A">
        <w:tab/>
        <w:t>if the court cannot determine the value of that benefit—10% of the annual turnover of the body corporate during the 12</w:t>
      </w:r>
      <w:r w:rsidR="00672CDB">
        <w:noBreakHyphen/>
      </w:r>
      <w:r w:rsidRPr="005F118A">
        <w:t>month period ending at the end of the month in which the body corporate committed, or began committing, the offence.</w:t>
      </w:r>
    </w:p>
    <w:p w:rsidR="0021381B" w:rsidRPr="005F118A" w:rsidRDefault="0021381B" w:rsidP="005F118A">
      <w:pPr>
        <w:pStyle w:val="subsection"/>
      </w:pPr>
      <w:r w:rsidRPr="005F118A">
        <w:tab/>
        <w:t>(4)</w:t>
      </w:r>
      <w:r w:rsidRPr="005F118A">
        <w:tab/>
        <w:t xml:space="preserve">An offence against </w:t>
      </w:r>
      <w:r w:rsidR="005F118A" w:rsidRPr="005F118A">
        <w:t>subsection (</w:t>
      </w:r>
      <w:r w:rsidRPr="005F118A">
        <w:t>1) committed by a person other than a body corporate is punishable on conviction by a fine of not more than $500,000.</w:t>
      </w:r>
    </w:p>
    <w:p w:rsidR="0021381B" w:rsidRPr="005F118A" w:rsidRDefault="000A6B5C" w:rsidP="005F118A">
      <w:pPr>
        <w:pStyle w:val="ItemHead"/>
      </w:pPr>
      <w:r w:rsidRPr="005F118A">
        <w:t>32</w:t>
      </w:r>
      <w:r w:rsidR="0021381B" w:rsidRPr="005F118A">
        <w:t xml:space="preserve">  Subsection</w:t>
      </w:r>
      <w:r w:rsidR="005F118A" w:rsidRPr="005F118A">
        <w:t> </w:t>
      </w:r>
      <w:r w:rsidR="0021381B" w:rsidRPr="005F118A">
        <w:t>168(1) of Schedule</w:t>
      </w:r>
      <w:r w:rsidR="005F118A" w:rsidRPr="005F118A">
        <w:t> </w:t>
      </w:r>
      <w:r w:rsidR="0021381B" w:rsidRPr="005F118A">
        <w:t>2 (penalty)</w:t>
      </w:r>
    </w:p>
    <w:p w:rsidR="0021381B" w:rsidRPr="005F118A" w:rsidRDefault="0021381B" w:rsidP="005F118A">
      <w:pPr>
        <w:pStyle w:val="Item"/>
      </w:pPr>
      <w:r w:rsidRPr="005F118A">
        <w:t>Repeal the penalty.</w:t>
      </w:r>
    </w:p>
    <w:p w:rsidR="0021381B" w:rsidRPr="005F118A" w:rsidRDefault="000A6B5C" w:rsidP="005F118A">
      <w:pPr>
        <w:pStyle w:val="ItemHead"/>
      </w:pPr>
      <w:r w:rsidRPr="005F118A">
        <w:t>33</w:t>
      </w:r>
      <w:r w:rsidR="0021381B" w:rsidRPr="005F118A">
        <w:t xml:space="preserve">  After subsection</w:t>
      </w:r>
      <w:r w:rsidR="005F118A" w:rsidRPr="005F118A">
        <w:t> </w:t>
      </w:r>
      <w:r w:rsidR="0021381B" w:rsidRPr="005F118A">
        <w:t>168(2) of Schedule</w:t>
      </w:r>
      <w:r w:rsidR="005F118A" w:rsidRPr="005F118A">
        <w:t> </w:t>
      </w:r>
      <w:r w:rsidR="0021381B" w:rsidRPr="005F118A">
        <w:t>2</w:t>
      </w:r>
    </w:p>
    <w:p w:rsidR="0021381B" w:rsidRPr="005F118A" w:rsidRDefault="0021381B" w:rsidP="005F118A">
      <w:pPr>
        <w:pStyle w:val="Item"/>
      </w:pPr>
      <w:r w:rsidRPr="005F118A">
        <w:t>Insert:</w:t>
      </w:r>
    </w:p>
    <w:p w:rsidR="0021381B" w:rsidRPr="005F118A" w:rsidRDefault="0021381B" w:rsidP="005F118A">
      <w:pPr>
        <w:pStyle w:val="SubsectionHead"/>
      </w:pPr>
      <w:r w:rsidRPr="005F118A">
        <w:t>Penalty</w:t>
      </w:r>
    </w:p>
    <w:p w:rsidR="0021381B" w:rsidRPr="005F118A" w:rsidRDefault="0021381B" w:rsidP="005F118A">
      <w:pPr>
        <w:pStyle w:val="subsection"/>
      </w:pPr>
      <w:r w:rsidRPr="005F118A">
        <w:tab/>
        <w:t>(2A)</w:t>
      </w:r>
      <w:r w:rsidRPr="005F118A">
        <w:tab/>
        <w:t xml:space="preserve">An offence against </w:t>
      </w:r>
      <w:r w:rsidR="005F118A" w:rsidRPr="005F118A">
        <w:t>subsection (</w:t>
      </w:r>
      <w:r w:rsidRPr="005F118A">
        <w:t>1) committed by a body corporate is punishable on conviction by a fine of not more than the greater of the following:</w:t>
      </w:r>
    </w:p>
    <w:p w:rsidR="0021381B" w:rsidRPr="005F118A" w:rsidRDefault="0021381B" w:rsidP="005F118A">
      <w:pPr>
        <w:pStyle w:val="paragraph"/>
      </w:pPr>
      <w:r w:rsidRPr="005F118A">
        <w:tab/>
        <w:t>(a)</w:t>
      </w:r>
      <w:r w:rsidRPr="005F118A">
        <w:tab/>
        <w:t>$10,000,000;</w:t>
      </w:r>
    </w:p>
    <w:p w:rsidR="0021381B" w:rsidRPr="005F118A" w:rsidRDefault="0021381B" w:rsidP="005F118A">
      <w:pPr>
        <w:pStyle w:val="paragraph"/>
      </w:pPr>
      <w:r w:rsidRPr="005F118A">
        <w:tab/>
        <w:t>(b)</w:t>
      </w:r>
      <w:r w:rsidRPr="005F118A">
        <w:tab/>
        <w:t xml:space="preserve">if the court can determine the value of the benefit that the body corporate, and </w:t>
      </w:r>
      <w:proofErr w:type="spellStart"/>
      <w:r w:rsidRPr="005F118A">
        <w:t>any body</w:t>
      </w:r>
      <w:proofErr w:type="spellEnd"/>
      <w:r w:rsidRPr="005F118A">
        <w:t xml:space="preserve"> corporate related to the body corporate, have obtained directly or indirectly and that is reasonably attributable to the commission of the offence—3 times the value of that benefit;</w:t>
      </w:r>
    </w:p>
    <w:p w:rsidR="0021381B" w:rsidRPr="005F118A" w:rsidRDefault="0021381B" w:rsidP="005F118A">
      <w:pPr>
        <w:pStyle w:val="paragraph"/>
      </w:pPr>
      <w:r w:rsidRPr="005F118A">
        <w:tab/>
        <w:t>(c)</w:t>
      </w:r>
      <w:r w:rsidRPr="005F118A">
        <w:tab/>
        <w:t>if the court cannot determine the value of that benefit—10% of the annual turnover of the body corporate during the 12</w:t>
      </w:r>
      <w:r w:rsidR="00672CDB">
        <w:noBreakHyphen/>
      </w:r>
      <w:r w:rsidRPr="005F118A">
        <w:t>month period ending at the end of the month in which the body corporate committed, or began committing, the offence.</w:t>
      </w:r>
    </w:p>
    <w:p w:rsidR="0021381B" w:rsidRPr="005F118A" w:rsidRDefault="0021381B" w:rsidP="005F118A">
      <w:pPr>
        <w:pStyle w:val="subsection"/>
      </w:pPr>
      <w:r w:rsidRPr="005F118A">
        <w:tab/>
        <w:t>(2B)</w:t>
      </w:r>
      <w:r w:rsidRPr="005F118A">
        <w:tab/>
        <w:t xml:space="preserve">An offence against </w:t>
      </w:r>
      <w:r w:rsidR="005F118A" w:rsidRPr="005F118A">
        <w:t>subsection (</w:t>
      </w:r>
      <w:r w:rsidRPr="005F118A">
        <w:t>1) committed by a person other than a body corporate is punishable on conviction by a fine of not more than $500,000.</w:t>
      </w:r>
    </w:p>
    <w:p w:rsidR="0021381B" w:rsidRPr="005F118A" w:rsidRDefault="0021381B" w:rsidP="005F118A">
      <w:pPr>
        <w:pStyle w:val="SubsectionHead"/>
      </w:pPr>
      <w:r w:rsidRPr="005F118A">
        <w:t>Other</w:t>
      </w:r>
    </w:p>
    <w:p w:rsidR="0021381B" w:rsidRPr="005F118A" w:rsidRDefault="000A6B5C" w:rsidP="005F118A">
      <w:pPr>
        <w:pStyle w:val="ItemHead"/>
      </w:pPr>
      <w:r w:rsidRPr="005F118A">
        <w:t>34</w:t>
      </w:r>
      <w:r w:rsidR="0021381B" w:rsidRPr="005F118A">
        <w:t xml:space="preserve">  Subsections</w:t>
      </w:r>
      <w:r w:rsidR="005F118A" w:rsidRPr="005F118A">
        <w:t> </w:t>
      </w:r>
      <w:r w:rsidR="0021381B" w:rsidRPr="005F118A">
        <w:t>194(1), (2), (3) and (5) of Schedule</w:t>
      </w:r>
      <w:r w:rsidR="005F118A" w:rsidRPr="005F118A">
        <w:t> </w:t>
      </w:r>
      <w:r w:rsidR="0021381B" w:rsidRPr="005F118A">
        <w:t>2 (penalty)</w:t>
      </w:r>
    </w:p>
    <w:p w:rsidR="0021381B" w:rsidRPr="005F118A" w:rsidRDefault="0021381B" w:rsidP="005F118A">
      <w:pPr>
        <w:pStyle w:val="Item"/>
      </w:pPr>
      <w:r w:rsidRPr="005F118A">
        <w:t>Repeal the penalty.</w:t>
      </w:r>
    </w:p>
    <w:p w:rsidR="0021381B" w:rsidRPr="005F118A" w:rsidRDefault="000A6B5C" w:rsidP="005F118A">
      <w:pPr>
        <w:pStyle w:val="ItemHead"/>
      </w:pPr>
      <w:r w:rsidRPr="005F118A">
        <w:t>35</w:t>
      </w:r>
      <w:r w:rsidR="0021381B" w:rsidRPr="005F118A">
        <w:t xml:space="preserve">  At the end of section</w:t>
      </w:r>
      <w:r w:rsidR="005F118A" w:rsidRPr="005F118A">
        <w:t> </w:t>
      </w:r>
      <w:r w:rsidR="0021381B" w:rsidRPr="005F118A">
        <w:t>194 of Schedule</w:t>
      </w:r>
      <w:r w:rsidR="005F118A" w:rsidRPr="005F118A">
        <w:t> </w:t>
      </w:r>
      <w:r w:rsidR="0021381B" w:rsidRPr="005F118A">
        <w:t>2</w:t>
      </w:r>
    </w:p>
    <w:p w:rsidR="0021381B" w:rsidRPr="005F118A" w:rsidRDefault="0021381B" w:rsidP="005F118A">
      <w:pPr>
        <w:pStyle w:val="Item"/>
      </w:pPr>
      <w:r w:rsidRPr="005F118A">
        <w:t>Add:</w:t>
      </w:r>
    </w:p>
    <w:p w:rsidR="0021381B" w:rsidRPr="005F118A" w:rsidRDefault="0021381B" w:rsidP="005F118A">
      <w:pPr>
        <w:pStyle w:val="SubsectionHead"/>
      </w:pPr>
      <w:r w:rsidRPr="005F118A">
        <w:t>Penalty</w:t>
      </w:r>
    </w:p>
    <w:p w:rsidR="0021381B" w:rsidRPr="005F118A" w:rsidRDefault="0021381B" w:rsidP="005F118A">
      <w:pPr>
        <w:pStyle w:val="subsection"/>
      </w:pPr>
      <w:r w:rsidRPr="005F118A">
        <w:tab/>
        <w:t>(8)</w:t>
      </w:r>
      <w:r w:rsidRPr="005F118A">
        <w:tab/>
        <w:t xml:space="preserve">An offence against </w:t>
      </w:r>
      <w:r w:rsidR="005F118A" w:rsidRPr="005F118A">
        <w:t>subsection (</w:t>
      </w:r>
      <w:r w:rsidRPr="005F118A">
        <w:t>1), (2), (3) or (5) committed by a body corporate is punishable on conviction by a fine of not more than the greater of the following:</w:t>
      </w:r>
    </w:p>
    <w:p w:rsidR="0021381B" w:rsidRPr="005F118A" w:rsidRDefault="0021381B" w:rsidP="005F118A">
      <w:pPr>
        <w:pStyle w:val="paragraph"/>
      </w:pPr>
      <w:r w:rsidRPr="005F118A">
        <w:tab/>
        <w:t>(a)</w:t>
      </w:r>
      <w:r w:rsidRPr="005F118A">
        <w:tab/>
        <w:t>$10,000,000;</w:t>
      </w:r>
    </w:p>
    <w:p w:rsidR="0021381B" w:rsidRPr="005F118A" w:rsidRDefault="0021381B" w:rsidP="005F118A">
      <w:pPr>
        <w:pStyle w:val="paragraph"/>
      </w:pPr>
      <w:r w:rsidRPr="005F118A">
        <w:tab/>
        <w:t>(b)</w:t>
      </w:r>
      <w:r w:rsidRPr="005F118A">
        <w:tab/>
        <w:t xml:space="preserve">if the court can determine the value of the benefit that the body corporate, and </w:t>
      </w:r>
      <w:proofErr w:type="spellStart"/>
      <w:r w:rsidRPr="005F118A">
        <w:t>any body</w:t>
      </w:r>
      <w:proofErr w:type="spellEnd"/>
      <w:r w:rsidRPr="005F118A">
        <w:t xml:space="preserve"> corporate related to the body corporate, have obtained directly or indirectly and that is reasonably attributable to the commission of the offence—3 times the value of that benefit;</w:t>
      </w:r>
    </w:p>
    <w:p w:rsidR="0021381B" w:rsidRPr="005F118A" w:rsidRDefault="0021381B" w:rsidP="005F118A">
      <w:pPr>
        <w:pStyle w:val="paragraph"/>
      </w:pPr>
      <w:r w:rsidRPr="005F118A">
        <w:tab/>
        <w:t>(c)</w:t>
      </w:r>
      <w:r w:rsidRPr="005F118A">
        <w:tab/>
        <w:t>if the court cannot determine the value of that benefit—10% of the annual turnover of the body corporate during the 12</w:t>
      </w:r>
      <w:r w:rsidR="00672CDB">
        <w:noBreakHyphen/>
      </w:r>
      <w:r w:rsidRPr="005F118A">
        <w:t>month period ending at the end of the month in which the body corporate committed, or began committing, the offence.</w:t>
      </w:r>
    </w:p>
    <w:p w:rsidR="0021381B" w:rsidRPr="005F118A" w:rsidRDefault="0021381B" w:rsidP="005F118A">
      <w:pPr>
        <w:pStyle w:val="subsection"/>
      </w:pPr>
      <w:r w:rsidRPr="005F118A">
        <w:tab/>
        <w:t>(9)</w:t>
      </w:r>
      <w:r w:rsidRPr="005F118A">
        <w:tab/>
        <w:t xml:space="preserve">An offence against </w:t>
      </w:r>
      <w:r w:rsidR="005F118A" w:rsidRPr="005F118A">
        <w:t>subsection (</w:t>
      </w:r>
      <w:r w:rsidRPr="005F118A">
        <w:t>1), (2), (3) or (5) committed by a person other than a body corporate is punishable on conviction by a fine of not more than $500,000.</w:t>
      </w:r>
    </w:p>
    <w:p w:rsidR="0021381B" w:rsidRPr="005F118A" w:rsidRDefault="000A6B5C" w:rsidP="005F118A">
      <w:pPr>
        <w:pStyle w:val="ItemHead"/>
      </w:pPr>
      <w:r w:rsidRPr="005F118A">
        <w:t>36</w:t>
      </w:r>
      <w:r w:rsidR="0021381B" w:rsidRPr="005F118A">
        <w:t xml:space="preserve">  Subsections</w:t>
      </w:r>
      <w:r w:rsidR="005F118A" w:rsidRPr="005F118A">
        <w:t> </w:t>
      </w:r>
      <w:r w:rsidR="0021381B" w:rsidRPr="005F118A">
        <w:t>195(1) and (2) of Schedule</w:t>
      </w:r>
      <w:r w:rsidR="005F118A" w:rsidRPr="005F118A">
        <w:t> </w:t>
      </w:r>
      <w:r w:rsidR="0021381B" w:rsidRPr="005F118A">
        <w:t>2 (penalty)</w:t>
      </w:r>
    </w:p>
    <w:p w:rsidR="0021381B" w:rsidRPr="005F118A" w:rsidRDefault="0021381B" w:rsidP="005F118A">
      <w:pPr>
        <w:pStyle w:val="Item"/>
      </w:pPr>
      <w:r w:rsidRPr="005F118A">
        <w:t>Repeal the penalty.</w:t>
      </w:r>
    </w:p>
    <w:p w:rsidR="0021381B" w:rsidRPr="005F118A" w:rsidRDefault="000A6B5C" w:rsidP="005F118A">
      <w:pPr>
        <w:pStyle w:val="ItemHead"/>
      </w:pPr>
      <w:r w:rsidRPr="005F118A">
        <w:t>37</w:t>
      </w:r>
      <w:r w:rsidR="0021381B" w:rsidRPr="005F118A">
        <w:t xml:space="preserve">  At the end of section</w:t>
      </w:r>
      <w:r w:rsidR="005F118A" w:rsidRPr="005F118A">
        <w:t> </w:t>
      </w:r>
      <w:r w:rsidR="0021381B" w:rsidRPr="005F118A">
        <w:t>195 of Schedule</w:t>
      </w:r>
      <w:r w:rsidR="005F118A" w:rsidRPr="005F118A">
        <w:t> </w:t>
      </w:r>
      <w:r w:rsidR="0021381B" w:rsidRPr="005F118A">
        <w:t>2</w:t>
      </w:r>
    </w:p>
    <w:p w:rsidR="0021381B" w:rsidRPr="005F118A" w:rsidRDefault="0021381B" w:rsidP="005F118A">
      <w:pPr>
        <w:pStyle w:val="Item"/>
      </w:pPr>
      <w:r w:rsidRPr="005F118A">
        <w:t>Add:</w:t>
      </w:r>
    </w:p>
    <w:p w:rsidR="0021381B" w:rsidRPr="005F118A" w:rsidRDefault="0021381B" w:rsidP="005F118A">
      <w:pPr>
        <w:pStyle w:val="SubsectionHead"/>
      </w:pPr>
      <w:r w:rsidRPr="005F118A">
        <w:t>Penalty</w:t>
      </w:r>
    </w:p>
    <w:p w:rsidR="0021381B" w:rsidRPr="005F118A" w:rsidRDefault="0021381B" w:rsidP="005F118A">
      <w:pPr>
        <w:pStyle w:val="subsection"/>
      </w:pPr>
      <w:r w:rsidRPr="005F118A">
        <w:tab/>
        <w:t>(4)</w:t>
      </w:r>
      <w:r w:rsidRPr="005F118A">
        <w:tab/>
        <w:t xml:space="preserve">An offence against </w:t>
      </w:r>
      <w:r w:rsidR="005F118A" w:rsidRPr="005F118A">
        <w:t>subsection (</w:t>
      </w:r>
      <w:r w:rsidRPr="005F118A">
        <w:t>1) or (2) committed by a body corporate is punishable on conviction by a fine of not more than the greater of the following:</w:t>
      </w:r>
    </w:p>
    <w:p w:rsidR="0021381B" w:rsidRPr="005F118A" w:rsidRDefault="0021381B" w:rsidP="005F118A">
      <w:pPr>
        <w:pStyle w:val="paragraph"/>
      </w:pPr>
      <w:r w:rsidRPr="005F118A">
        <w:tab/>
        <w:t>(a)</w:t>
      </w:r>
      <w:r w:rsidRPr="005F118A">
        <w:tab/>
        <w:t>$10,000,000;</w:t>
      </w:r>
    </w:p>
    <w:p w:rsidR="0021381B" w:rsidRPr="005F118A" w:rsidRDefault="0021381B" w:rsidP="005F118A">
      <w:pPr>
        <w:pStyle w:val="paragraph"/>
      </w:pPr>
      <w:r w:rsidRPr="005F118A">
        <w:tab/>
        <w:t>(b)</w:t>
      </w:r>
      <w:r w:rsidRPr="005F118A">
        <w:tab/>
        <w:t xml:space="preserve">if the court can determine the value of the benefit that the body corporate, and </w:t>
      </w:r>
      <w:proofErr w:type="spellStart"/>
      <w:r w:rsidRPr="005F118A">
        <w:t>any body</w:t>
      </w:r>
      <w:proofErr w:type="spellEnd"/>
      <w:r w:rsidRPr="005F118A">
        <w:t xml:space="preserve"> corporate related to the body corporate, have obtained directly or indirectly and that is reasonably attributable to the commission of the offence—3 times the value of that benefit;</w:t>
      </w:r>
    </w:p>
    <w:p w:rsidR="0021381B" w:rsidRPr="005F118A" w:rsidRDefault="0021381B" w:rsidP="005F118A">
      <w:pPr>
        <w:pStyle w:val="paragraph"/>
      </w:pPr>
      <w:r w:rsidRPr="005F118A">
        <w:tab/>
        <w:t>(c)</w:t>
      </w:r>
      <w:r w:rsidRPr="005F118A">
        <w:tab/>
        <w:t>if the court cannot determine the value of that benefit—10% of the annual turnover of the body corporate during the 12</w:t>
      </w:r>
      <w:r w:rsidR="00672CDB">
        <w:noBreakHyphen/>
      </w:r>
      <w:r w:rsidRPr="005F118A">
        <w:t>month period ending at the end of the month in which the body corporate committed, or began committing, the offence.</w:t>
      </w:r>
    </w:p>
    <w:p w:rsidR="0021381B" w:rsidRPr="005F118A" w:rsidRDefault="0021381B" w:rsidP="005F118A">
      <w:pPr>
        <w:pStyle w:val="subsection"/>
      </w:pPr>
      <w:r w:rsidRPr="005F118A">
        <w:tab/>
        <w:t>(5)</w:t>
      </w:r>
      <w:r w:rsidRPr="005F118A">
        <w:tab/>
        <w:t xml:space="preserve">An offence against </w:t>
      </w:r>
      <w:r w:rsidR="005F118A" w:rsidRPr="005F118A">
        <w:t>subsection (</w:t>
      </w:r>
      <w:r w:rsidRPr="005F118A">
        <w:t>1) or (2) committed by a person other than a body corporate is punishable on conviction by a fine of not more than $500,000.</w:t>
      </w:r>
    </w:p>
    <w:p w:rsidR="0021381B" w:rsidRPr="005F118A" w:rsidRDefault="000A6B5C" w:rsidP="005F118A">
      <w:pPr>
        <w:pStyle w:val="ItemHead"/>
      </w:pPr>
      <w:r w:rsidRPr="005F118A">
        <w:t>38</w:t>
      </w:r>
      <w:r w:rsidR="0021381B" w:rsidRPr="005F118A">
        <w:t xml:space="preserve">  Subsections</w:t>
      </w:r>
      <w:r w:rsidR="005F118A" w:rsidRPr="005F118A">
        <w:t> </w:t>
      </w:r>
      <w:r w:rsidR="0021381B" w:rsidRPr="005F118A">
        <w:t>197(1), (2), (3) and (5) of Schedule</w:t>
      </w:r>
      <w:r w:rsidR="005F118A" w:rsidRPr="005F118A">
        <w:t> </w:t>
      </w:r>
      <w:r w:rsidR="0021381B" w:rsidRPr="005F118A">
        <w:t>2 (penalty)</w:t>
      </w:r>
    </w:p>
    <w:p w:rsidR="0021381B" w:rsidRPr="005F118A" w:rsidRDefault="0021381B" w:rsidP="005F118A">
      <w:pPr>
        <w:pStyle w:val="Item"/>
      </w:pPr>
      <w:r w:rsidRPr="005F118A">
        <w:t>Repeal the penalty.</w:t>
      </w:r>
    </w:p>
    <w:p w:rsidR="0021381B" w:rsidRPr="005F118A" w:rsidRDefault="000A6B5C" w:rsidP="005F118A">
      <w:pPr>
        <w:pStyle w:val="ItemHead"/>
      </w:pPr>
      <w:r w:rsidRPr="005F118A">
        <w:t>39</w:t>
      </w:r>
      <w:r w:rsidR="0021381B" w:rsidRPr="005F118A">
        <w:t xml:space="preserve">  At the end of section</w:t>
      </w:r>
      <w:r w:rsidR="005F118A" w:rsidRPr="005F118A">
        <w:t> </w:t>
      </w:r>
      <w:r w:rsidR="0021381B" w:rsidRPr="005F118A">
        <w:t>197 of Schedule</w:t>
      </w:r>
      <w:r w:rsidR="005F118A" w:rsidRPr="005F118A">
        <w:t> </w:t>
      </w:r>
      <w:r w:rsidR="0021381B" w:rsidRPr="005F118A">
        <w:t>2</w:t>
      </w:r>
    </w:p>
    <w:p w:rsidR="0021381B" w:rsidRPr="005F118A" w:rsidRDefault="0021381B" w:rsidP="005F118A">
      <w:pPr>
        <w:pStyle w:val="Item"/>
      </w:pPr>
      <w:r w:rsidRPr="005F118A">
        <w:t>Add:</w:t>
      </w:r>
    </w:p>
    <w:p w:rsidR="0021381B" w:rsidRPr="005F118A" w:rsidRDefault="0021381B" w:rsidP="005F118A">
      <w:pPr>
        <w:pStyle w:val="SubsectionHead"/>
      </w:pPr>
      <w:r w:rsidRPr="005F118A">
        <w:t>Penalty</w:t>
      </w:r>
    </w:p>
    <w:p w:rsidR="0021381B" w:rsidRPr="005F118A" w:rsidRDefault="0021381B" w:rsidP="005F118A">
      <w:pPr>
        <w:pStyle w:val="subsection"/>
      </w:pPr>
      <w:r w:rsidRPr="005F118A">
        <w:tab/>
        <w:t>(8)</w:t>
      </w:r>
      <w:r w:rsidRPr="005F118A">
        <w:tab/>
        <w:t xml:space="preserve">An offence against </w:t>
      </w:r>
      <w:r w:rsidR="005F118A" w:rsidRPr="005F118A">
        <w:t>subsection (</w:t>
      </w:r>
      <w:r w:rsidRPr="005F118A">
        <w:t>1), (2), (3) or (5) committed by a body corporate is punishable on conviction by a fine of not more than the greater of the following:</w:t>
      </w:r>
    </w:p>
    <w:p w:rsidR="0021381B" w:rsidRPr="005F118A" w:rsidRDefault="0021381B" w:rsidP="005F118A">
      <w:pPr>
        <w:pStyle w:val="paragraph"/>
      </w:pPr>
      <w:r w:rsidRPr="005F118A">
        <w:tab/>
        <w:t>(a)</w:t>
      </w:r>
      <w:r w:rsidRPr="005F118A">
        <w:tab/>
        <w:t>$10,000,000;</w:t>
      </w:r>
    </w:p>
    <w:p w:rsidR="0021381B" w:rsidRPr="005F118A" w:rsidRDefault="0021381B" w:rsidP="005F118A">
      <w:pPr>
        <w:pStyle w:val="paragraph"/>
      </w:pPr>
      <w:r w:rsidRPr="005F118A">
        <w:tab/>
        <w:t>(b)</w:t>
      </w:r>
      <w:r w:rsidRPr="005F118A">
        <w:tab/>
        <w:t xml:space="preserve">if the court can determine the value of the benefit that the body corporate, and </w:t>
      </w:r>
      <w:proofErr w:type="spellStart"/>
      <w:r w:rsidRPr="005F118A">
        <w:t>any body</w:t>
      </w:r>
      <w:proofErr w:type="spellEnd"/>
      <w:r w:rsidRPr="005F118A">
        <w:t xml:space="preserve"> corporate related to the body corporate, have obtained directly or indirectly and that is reasonably attributable to the commission of the offence—3 times the value of that benefit;</w:t>
      </w:r>
    </w:p>
    <w:p w:rsidR="0021381B" w:rsidRPr="005F118A" w:rsidRDefault="0021381B" w:rsidP="005F118A">
      <w:pPr>
        <w:pStyle w:val="paragraph"/>
      </w:pPr>
      <w:r w:rsidRPr="005F118A">
        <w:tab/>
        <w:t>(c)</w:t>
      </w:r>
      <w:r w:rsidRPr="005F118A">
        <w:tab/>
        <w:t>if the court cannot determine the value of that benefit—10% of the annual turnover of the body corporate during the 12</w:t>
      </w:r>
      <w:r w:rsidR="00672CDB">
        <w:noBreakHyphen/>
      </w:r>
      <w:r w:rsidRPr="005F118A">
        <w:t>month period ending at the end of the month in which the body corporate committed, or began committing, the offence.</w:t>
      </w:r>
    </w:p>
    <w:p w:rsidR="0021381B" w:rsidRPr="005F118A" w:rsidRDefault="0021381B" w:rsidP="005F118A">
      <w:pPr>
        <w:pStyle w:val="subsection"/>
      </w:pPr>
      <w:r w:rsidRPr="005F118A">
        <w:tab/>
        <w:t>(9)</w:t>
      </w:r>
      <w:r w:rsidRPr="005F118A">
        <w:tab/>
        <w:t xml:space="preserve">An offence against </w:t>
      </w:r>
      <w:r w:rsidR="005F118A" w:rsidRPr="005F118A">
        <w:t>subsection (</w:t>
      </w:r>
      <w:r w:rsidRPr="005F118A">
        <w:t>1), (2), (3) or (5) committed by a person other than a body corporate is punishable on conviction by a fine of not more than $500,000.</w:t>
      </w:r>
    </w:p>
    <w:p w:rsidR="0021381B" w:rsidRPr="005F118A" w:rsidRDefault="000A6B5C" w:rsidP="005F118A">
      <w:pPr>
        <w:pStyle w:val="ItemHead"/>
      </w:pPr>
      <w:r w:rsidRPr="005F118A">
        <w:t>40</w:t>
      </w:r>
      <w:r w:rsidR="0021381B" w:rsidRPr="005F118A">
        <w:t xml:space="preserve">  Subsections</w:t>
      </w:r>
      <w:r w:rsidR="005F118A" w:rsidRPr="005F118A">
        <w:t> </w:t>
      </w:r>
      <w:r w:rsidR="0021381B" w:rsidRPr="005F118A">
        <w:t>198(1) and (2) of Schedule</w:t>
      </w:r>
      <w:r w:rsidR="005F118A" w:rsidRPr="005F118A">
        <w:t> </w:t>
      </w:r>
      <w:r w:rsidR="0021381B" w:rsidRPr="005F118A">
        <w:t>2 (penalty)</w:t>
      </w:r>
    </w:p>
    <w:p w:rsidR="0021381B" w:rsidRPr="005F118A" w:rsidRDefault="0021381B" w:rsidP="005F118A">
      <w:pPr>
        <w:pStyle w:val="Item"/>
      </w:pPr>
      <w:r w:rsidRPr="005F118A">
        <w:t>Repeal the penalty.</w:t>
      </w:r>
    </w:p>
    <w:p w:rsidR="0021381B" w:rsidRPr="005F118A" w:rsidRDefault="000A6B5C" w:rsidP="005F118A">
      <w:pPr>
        <w:pStyle w:val="ItemHead"/>
      </w:pPr>
      <w:r w:rsidRPr="005F118A">
        <w:t>41</w:t>
      </w:r>
      <w:r w:rsidR="0021381B" w:rsidRPr="005F118A">
        <w:t xml:space="preserve">  At the end of section</w:t>
      </w:r>
      <w:r w:rsidR="005F118A" w:rsidRPr="005F118A">
        <w:t> </w:t>
      </w:r>
      <w:r w:rsidR="0021381B" w:rsidRPr="005F118A">
        <w:t>198 of Schedule</w:t>
      </w:r>
      <w:r w:rsidR="005F118A" w:rsidRPr="005F118A">
        <w:t> </w:t>
      </w:r>
      <w:r w:rsidR="0021381B" w:rsidRPr="005F118A">
        <w:t>2</w:t>
      </w:r>
    </w:p>
    <w:p w:rsidR="0021381B" w:rsidRPr="005F118A" w:rsidRDefault="0021381B" w:rsidP="005F118A">
      <w:pPr>
        <w:pStyle w:val="Item"/>
      </w:pPr>
      <w:r w:rsidRPr="005F118A">
        <w:t>Add:</w:t>
      </w:r>
    </w:p>
    <w:p w:rsidR="0021381B" w:rsidRPr="005F118A" w:rsidRDefault="0021381B" w:rsidP="005F118A">
      <w:pPr>
        <w:pStyle w:val="SubsectionHead"/>
      </w:pPr>
      <w:r w:rsidRPr="005F118A">
        <w:t>Penalty</w:t>
      </w:r>
    </w:p>
    <w:p w:rsidR="0021381B" w:rsidRPr="005F118A" w:rsidRDefault="0021381B" w:rsidP="005F118A">
      <w:pPr>
        <w:pStyle w:val="subsection"/>
      </w:pPr>
      <w:r w:rsidRPr="005F118A">
        <w:tab/>
        <w:t>(4)</w:t>
      </w:r>
      <w:r w:rsidRPr="005F118A">
        <w:tab/>
        <w:t xml:space="preserve">An offence against </w:t>
      </w:r>
      <w:r w:rsidR="005F118A" w:rsidRPr="005F118A">
        <w:t>subsection (</w:t>
      </w:r>
      <w:r w:rsidRPr="005F118A">
        <w:t>1) or (2) committed by a body corporate is punishable on conviction by a fine of not more than the greater of the following:</w:t>
      </w:r>
    </w:p>
    <w:p w:rsidR="0021381B" w:rsidRPr="005F118A" w:rsidRDefault="0021381B" w:rsidP="005F118A">
      <w:pPr>
        <w:pStyle w:val="paragraph"/>
      </w:pPr>
      <w:r w:rsidRPr="005F118A">
        <w:tab/>
        <w:t>(a)</w:t>
      </w:r>
      <w:r w:rsidRPr="005F118A">
        <w:tab/>
        <w:t>$10,000,000;</w:t>
      </w:r>
    </w:p>
    <w:p w:rsidR="0021381B" w:rsidRPr="005F118A" w:rsidRDefault="0021381B" w:rsidP="005F118A">
      <w:pPr>
        <w:pStyle w:val="paragraph"/>
      </w:pPr>
      <w:r w:rsidRPr="005F118A">
        <w:tab/>
        <w:t>(b)</w:t>
      </w:r>
      <w:r w:rsidRPr="005F118A">
        <w:tab/>
        <w:t xml:space="preserve">if the court can determine the value of the benefit that the body corporate, and </w:t>
      </w:r>
      <w:proofErr w:type="spellStart"/>
      <w:r w:rsidRPr="005F118A">
        <w:t>any body</w:t>
      </w:r>
      <w:proofErr w:type="spellEnd"/>
      <w:r w:rsidRPr="005F118A">
        <w:t xml:space="preserve"> corporate related to the body corporate, have obtained directly or indirectly and that is reasonably attributable to the commission of the offence—3 times the value of that benefit;</w:t>
      </w:r>
    </w:p>
    <w:p w:rsidR="0021381B" w:rsidRPr="005F118A" w:rsidRDefault="0021381B" w:rsidP="005F118A">
      <w:pPr>
        <w:pStyle w:val="paragraph"/>
      </w:pPr>
      <w:r w:rsidRPr="005F118A">
        <w:tab/>
        <w:t>(c)</w:t>
      </w:r>
      <w:r w:rsidRPr="005F118A">
        <w:tab/>
        <w:t>if the court cannot determine the value of that benefit—10% of the annual turnover of the body corporate during the 12</w:t>
      </w:r>
      <w:r w:rsidR="00672CDB">
        <w:noBreakHyphen/>
      </w:r>
      <w:r w:rsidRPr="005F118A">
        <w:t>month period ending at the end of the month in which the body corporate committed, or began committing, the offence.</w:t>
      </w:r>
    </w:p>
    <w:p w:rsidR="0021381B" w:rsidRPr="005F118A" w:rsidRDefault="0021381B" w:rsidP="005F118A">
      <w:pPr>
        <w:pStyle w:val="subsection"/>
      </w:pPr>
      <w:r w:rsidRPr="005F118A">
        <w:tab/>
        <w:t>(5)</w:t>
      </w:r>
      <w:r w:rsidRPr="005F118A">
        <w:tab/>
        <w:t xml:space="preserve">An offence against </w:t>
      </w:r>
      <w:r w:rsidR="005F118A" w:rsidRPr="005F118A">
        <w:t>subsection (</w:t>
      </w:r>
      <w:r w:rsidRPr="005F118A">
        <w:t>1) or (2) committed by a person other than a body corporate is punishable on conviction by a fine of not more than $500,000.</w:t>
      </w:r>
    </w:p>
    <w:p w:rsidR="0021381B" w:rsidRPr="005F118A" w:rsidRDefault="000A6B5C" w:rsidP="005F118A">
      <w:pPr>
        <w:pStyle w:val="ItemHead"/>
      </w:pPr>
      <w:r w:rsidRPr="005F118A">
        <w:t>42</w:t>
      </w:r>
      <w:r w:rsidR="0021381B" w:rsidRPr="005F118A">
        <w:t xml:space="preserve">  Subsections</w:t>
      </w:r>
      <w:r w:rsidR="005F118A" w:rsidRPr="005F118A">
        <w:t> </w:t>
      </w:r>
      <w:r w:rsidR="0021381B" w:rsidRPr="005F118A">
        <w:t>199(1) and (2) of Schedule</w:t>
      </w:r>
      <w:r w:rsidR="005F118A" w:rsidRPr="005F118A">
        <w:t> </w:t>
      </w:r>
      <w:r w:rsidR="0021381B" w:rsidRPr="005F118A">
        <w:t>2 (penalty)</w:t>
      </w:r>
    </w:p>
    <w:p w:rsidR="0021381B" w:rsidRPr="005F118A" w:rsidRDefault="0021381B" w:rsidP="005F118A">
      <w:pPr>
        <w:pStyle w:val="Item"/>
      </w:pPr>
      <w:r w:rsidRPr="005F118A">
        <w:t>Repeal the penalty.</w:t>
      </w:r>
    </w:p>
    <w:p w:rsidR="0021381B" w:rsidRPr="005F118A" w:rsidRDefault="000A6B5C" w:rsidP="005F118A">
      <w:pPr>
        <w:pStyle w:val="ItemHead"/>
      </w:pPr>
      <w:r w:rsidRPr="005F118A">
        <w:t>43</w:t>
      </w:r>
      <w:r w:rsidR="0021381B" w:rsidRPr="005F118A">
        <w:t xml:space="preserve">  At the end of section</w:t>
      </w:r>
      <w:r w:rsidR="005F118A" w:rsidRPr="005F118A">
        <w:t> </w:t>
      </w:r>
      <w:r w:rsidR="0021381B" w:rsidRPr="005F118A">
        <w:t>199 of Schedule</w:t>
      </w:r>
      <w:r w:rsidR="005F118A" w:rsidRPr="005F118A">
        <w:t> </w:t>
      </w:r>
      <w:r w:rsidR="0021381B" w:rsidRPr="005F118A">
        <w:t>2</w:t>
      </w:r>
    </w:p>
    <w:p w:rsidR="0021381B" w:rsidRPr="005F118A" w:rsidRDefault="0021381B" w:rsidP="005F118A">
      <w:pPr>
        <w:pStyle w:val="Item"/>
      </w:pPr>
      <w:r w:rsidRPr="005F118A">
        <w:t>Add:</w:t>
      </w:r>
    </w:p>
    <w:p w:rsidR="0021381B" w:rsidRPr="005F118A" w:rsidRDefault="0021381B" w:rsidP="005F118A">
      <w:pPr>
        <w:pStyle w:val="SubsectionHead"/>
      </w:pPr>
      <w:r w:rsidRPr="005F118A">
        <w:t>Penalty</w:t>
      </w:r>
    </w:p>
    <w:p w:rsidR="0021381B" w:rsidRPr="005F118A" w:rsidRDefault="0021381B" w:rsidP="005F118A">
      <w:pPr>
        <w:pStyle w:val="subsection"/>
      </w:pPr>
      <w:r w:rsidRPr="005F118A">
        <w:tab/>
        <w:t>(4)</w:t>
      </w:r>
      <w:r w:rsidRPr="005F118A">
        <w:tab/>
        <w:t xml:space="preserve">An offence against </w:t>
      </w:r>
      <w:r w:rsidR="005F118A" w:rsidRPr="005F118A">
        <w:t>subsection (</w:t>
      </w:r>
      <w:r w:rsidRPr="005F118A">
        <w:t>1) or (2) committed by a body corporate is punishable on conviction by a fine of not more than the greater of the following:</w:t>
      </w:r>
    </w:p>
    <w:p w:rsidR="0021381B" w:rsidRPr="005F118A" w:rsidRDefault="0021381B" w:rsidP="005F118A">
      <w:pPr>
        <w:pStyle w:val="paragraph"/>
      </w:pPr>
      <w:r w:rsidRPr="005F118A">
        <w:tab/>
        <w:t>(a)</w:t>
      </w:r>
      <w:r w:rsidRPr="005F118A">
        <w:tab/>
        <w:t>$10,000,000;</w:t>
      </w:r>
    </w:p>
    <w:p w:rsidR="0021381B" w:rsidRPr="005F118A" w:rsidRDefault="0021381B" w:rsidP="005F118A">
      <w:pPr>
        <w:pStyle w:val="paragraph"/>
      </w:pPr>
      <w:r w:rsidRPr="005F118A">
        <w:tab/>
        <w:t>(b)</w:t>
      </w:r>
      <w:r w:rsidRPr="005F118A">
        <w:tab/>
        <w:t xml:space="preserve">if the court can determine the value of the benefit that the body corporate, and </w:t>
      </w:r>
      <w:proofErr w:type="spellStart"/>
      <w:r w:rsidRPr="005F118A">
        <w:t>any body</w:t>
      </w:r>
      <w:proofErr w:type="spellEnd"/>
      <w:r w:rsidRPr="005F118A">
        <w:t xml:space="preserve"> corporate related to the body corporate, have obtained directly or indirectly and that is reasonably attributable to the commission of the offence—3 times the value of that benefit;</w:t>
      </w:r>
    </w:p>
    <w:p w:rsidR="0021381B" w:rsidRPr="005F118A" w:rsidRDefault="0021381B" w:rsidP="005F118A">
      <w:pPr>
        <w:pStyle w:val="paragraph"/>
      </w:pPr>
      <w:r w:rsidRPr="005F118A">
        <w:tab/>
        <w:t>(c)</w:t>
      </w:r>
      <w:r w:rsidRPr="005F118A">
        <w:tab/>
        <w:t>if the court cannot determine the value of that benefit—10% of the annual turnover of the body corporate during the 12</w:t>
      </w:r>
      <w:r w:rsidR="00672CDB">
        <w:noBreakHyphen/>
      </w:r>
      <w:r w:rsidRPr="005F118A">
        <w:t>month period ending at the end of the month in which the body corporate committed, or began committing, the offence.</w:t>
      </w:r>
    </w:p>
    <w:p w:rsidR="0021381B" w:rsidRPr="005F118A" w:rsidRDefault="0021381B" w:rsidP="005F118A">
      <w:pPr>
        <w:pStyle w:val="subsection"/>
      </w:pPr>
      <w:r w:rsidRPr="005F118A">
        <w:tab/>
        <w:t>(5)</w:t>
      </w:r>
      <w:r w:rsidRPr="005F118A">
        <w:tab/>
        <w:t xml:space="preserve">An offence against </w:t>
      </w:r>
      <w:r w:rsidR="005F118A" w:rsidRPr="005F118A">
        <w:t>subsection (</w:t>
      </w:r>
      <w:r w:rsidRPr="005F118A">
        <w:t>1) or (2) committed by a person other than a body corporate is punishable on conviction by a fine of not more than $500,000.</w:t>
      </w:r>
    </w:p>
    <w:p w:rsidR="0021381B" w:rsidRPr="005F118A" w:rsidRDefault="000A6B5C" w:rsidP="005F118A">
      <w:pPr>
        <w:pStyle w:val="ItemHead"/>
      </w:pPr>
      <w:r w:rsidRPr="005F118A">
        <w:t>44</w:t>
      </w:r>
      <w:r w:rsidR="0021381B" w:rsidRPr="005F118A">
        <w:t xml:space="preserve">  Subsections</w:t>
      </w:r>
      <w:r w:rsidR="005F118A" w:rsidRPr="005F118A">
        <w:t> </w:t>
      </w:r>
      <w:r w:rsidR="0021381B" w:rsidRPr="005F118A">
        <w:t>203(1), (2) and (3) of Schedule</w:t>
      </w:r>
      <w:r w:rsidR="005F118A" w:rsidRPr="005F118A">
        <w:t> </w:t>
      </w:r>
      <w:r w:rsidR="0021381B" w:rsidRPr="005F118A">
        <w:t>2 (penalty)</w:t>
      </w:r>
    </w:p>
    <w:p w:rsidR="0021381B" w:rsidRPr="005F118A" w:rsidRDefault="0021381B" w:rsidP="005F118A">
      <w:pPr>
        <w:pStyle w:val="Item"/>
      </w:pPr>
      <w:r w:rsidRPr="005F118A">
        <w:t>Repeal the penalty.</w:t>
      </w:r>
    </w:p>
    <w:p w:rsidR="0021381B" w:rsidRPr="005F118A" w:rsidRDefault="000A6B5C" w:rsidP="005F118A">
      <w:pPr>
        <w:pStyle w:val="ItemHead"/>
      </w:pPr>
      <w:r w:rsidRPr="005F118A">
        <w:t>45</w:t>
      </w:r>
      <w:r w:rsidR="0021381B" w:rsidRPr="005F118A">
        <w:t xml:space="preserve">  At the end of section</w:t>
      </w:r>
      <w:r w:rsidR="005F118A" w:rsidRPr="005F118A">
        <w:t> </w:t>
      </w:r>
      <w:r w:rsidR="0021381B" w:rsidRPr="005F118A">
        <w:t>203 of Schedule</w:t>
      </w:r>
      <w:r w:rsidR="005F118A" w:rsidRPr="005F118A">
        <w:t> </w:t>
      </w:r>
      <w:r w:rsidR="0021381B" w:rsidRPr="005F118A">
        <w:t>2</w:t>
      </w:r>
    </w:p>
    <w:p w:rsidR="0021381B" w:rsidRPr="005F118A" w:rsidRDefault="0021381B" w:rsidP="005F118A">
      <w:pPr>
        <w:pStyle w:val="Item"/>
      </w:pPr>
      <w:r w:rsidRPr="005F118A">
        <w:t>Add:</w:t>
      </w:r>
    </w:p>
    <w:p w:rsidR="0021381B" w:rsidRPr="005F118A" w:rsidRDefault="0021381B" w:rsidP="005F118A">
      <w:pPr>
        <w:pStyle w:val="SubsectionHead"/>
      </w:pPr>
      <w:r w:rsidRPr="005F118A">
        <w:t>Penalty</w:t>
      </w:r>
    </w:p>
    <w:p w:rsidR="0021381B" w:rsidRPr="005F118A" w:rsidRDefault="0021381B" w:rsidP="005F118A">
      <w:pPr>
        <w:pStyle w:val="subsection"/>
      </w:pPr>
      <w:r w:rsidRPr="005F118A">
        <w:tab/>
        <w:t>(9)</w:t>
      </w:r>
      <w:r w:rsidRPr="005F118A">
        <w:tab/>
        <w:t xml:space="preserve">An offence against </w:t>
      </w:r>
      <w:r w:rsidR="005F118A" w:rsidRPr="005F118A">
        <w:t>subsection (</w:t>
      </w:r>
      <w:r w:rsidRPr="005F118A">
        <w:t>1), (2) or (3) committed by a body corporate is punishable on conviction by a fine of not more than the greater of the following:</w:t>
      </w:r>
    </w:p>
    <w:p w:rsidR="0021381B" w:rsidRPr="005F118A" w:rsidRDefault="0021381B" w:rsidP="005F118A">
      <w:pPr>
        <w:pStyle w:val="paragraph"/>
      </w:pPr>
      <w:r w:rsidRPr="005F118A">
        <w:tab/>
        <w:t>(a)</w:t>
      </w:r>
      <w:r w:rsidRPr="005F118A">
        <w:tab/>
        <w:t>$10,000,000;</w:t>
      </w:r>
    </w:p>
    <w:p w:rsidR="0021381B" w:rsidRPr="005F118A" w:rsidRDefault="0021381B" w:rsidP="005F118A">
      <w:pPr>
        <w:pStyle w:val="paragraph"/>
      </w:pPr>
      <w:r w:rsidRPr="005F118A">
        <w:tab/>
        <w:t>(b)</w:t>
      </w:r>
      <w:r w:rsidRPr="005F118A">
        <w:tab/>
        <w:t xml:space="preserve">if the court can determine the value of the benefit that the body corporate, and </w:t>
      </w:r>
      <w:proofErr w:type="spellStart"/>
      <w:r w:rsidRPr="005F118A">
        <w:t>any body</w:t>
      </w:r>
      <w:proofErr w:type="spellEnd"/>
      <w:r w:rsidRPr="005F118A">
        <w:t xml:space="preserve"> corporate related to the body corporate, have obtained directly or indirectly and that is reasonably attributable to the commission of the offence—3 times the value of that benefit;</w:t>
      </w:r>
    </w:p>
    <w:p w:rsidR="0021381B" w:rsidRPr="005F118A" w:rsidRDefault="0021381B" w:rsidP="005F118A">
      <w:pPr>
        <w:pStyle w:val="paragraph"/>
      </w:pPr>
      <w:r w:rsidRPr="005F118A">
        <w:tab/>
        <w:t>(c)</w:t>
      </w:r>
      <w:r w:rsidRPr="005F118A">
        <w:tab/>
        <w:t>if the court cannot determine the value of that benefit—10% of the annual turnover of the body corporate during the 12</w:t>
      </w:r>
      <w:r w:rsidR="00672CDB">
        <w:noBreakHyphen/>
      </w:r>
      <w:r w:rsidRPr="005F118A">
        <w:t>month period ending at the end of the month in which the body corporate committed, or began committing, the offence.</w:t>
      </w:r>
    </w:p>
    <w:p w:rsidR="0021381B" w:rsidRPr="005F118A" w:rsidRDefault="0021381B" w:rsidP="005F118A">
      <w:pPr>
        <w:pStyle w:val="subsection"/>
      </w:pPr>
      <w:r w:rsidRPr="005F118A">
        <w:tab/>
        <w:t>(10)</w:t>
      </w:r>
      <w:r w:rsidRPr="005F118A">
        <w:tab/>
        <w:t xml:space="preserve">An offence against </w:t>
      </w:r>
      <w:r w:rsidR="005F118A" w:rsidRPr="005F118A">
        <w:t>subsection (</w:t>
      </w:r>
      <w:r w:rsidRPr="005F118A">
        <w:t>1), (2) or (3) committed by a person other than a body corporate is punishable on conviction by a fine of not more than $500,000.</w:t>
      </w:r>
    </w:p>
    <w:p w:rsidR="0021381B" w:rsidRPr="005F118A" w:rsidRDefault="000A6B5C" w:rsidP="005F118A">
      <w:pPr>
        <w:pStyle w:val="ItemHead"/>
      </w:pPr>
      <w:r w:rsidRPr="005F118A">
        <w:t>46</w:t>
      </w:r>
      <w:r w:rsidR="0021381B" w:rsidRPr="005F118A">
        <w:t xml:space="preserve">  Subsections</w:t>
      </w:r>
      <w:r w:rsidR="005F118A" w:rsidRPr="005F118A">
        <w:t> </w:t>
      </w:r>
      <w:r w:rsidR="0021381B" w:rsidRPr="005F118A">
        <w:t>204(1) and (2) of Schedule</w:t>
      </w:r>
      <w:r w:rsidR="005F118A" w:rsidRPr="005F118A">
        <w:t> </w:t>
      </w:r>
      <w:r w:rsidR="0021381B" w:rsidRPr="005F118A">
        <w:t>2 (penalty)</w:t>
      </w:r>
    </w:p>
    <w:p w:rsidR="0021381B" w:rsidRPr="005F118A" w:rsidRDefault="0021381B" w:rsidP="005F118A">
      <w:pPr>
        <w:pStyle w:val="Item"/>
      </w:pPr>
      <w:r w:rsidRPr="005F118A">
        <w:t>Repeal the penalty.</w:t>
      </w:r>
    </w:p>
    <w:p w:rsidR="0021381B" w:rsidRPr="005F118A" w:rsidRDefault="000A6B5C" w:rsidP="005F118A">
      <w:pPr>
        <w:pStyle w:val="ItemHead"/>
      </w:pPr>
      <w:r w:rsidRPr="005F118A">
        <w:t>47</w:t>
      </w:r>
      <w:r w:rsidR="0021381B" w:rsidRPr="005F118A">
        <w:t xml:space="preserve">  At the end of section</w:t>
      </w:r>
      <w:r w:rsidR="005F118A" w:rsidRPr="005F118A">
        <w:t> </w:t>
      </w:r>
      <w:r w:rsidR="0021381B" w:rsidRPr="005F118A">
        <w:t>204 of Schedule</w:t>
      </w:r>
      <w:r w:rsidR="005F118A" w:rsidRPr="005F118A">
        <w:t> </w:t>
      </w:r>
      <w:r w:rsidR="0021381B" w:rsidRPr="005F118A">
        <w:t>2</w:t>
      </w:r>
    </w:p>
    <w:p w:rsidR="0021381B" w:rsidRPr="005F118A" w:rsidRDefault="0021381B" w:rsidP="005F118A">
      <w:pPr>
        <w:pStyle w:val="Item"/>
      </w:pPr>
      <w:r w:rsidRPr="005F118A">
        <w:t>Add:</w:t>
      </w:r>
    </w:p>
    <w:p w:rsidR="0021381B" w:rsidRPr="005F118A" w:rsidRDefault="0021381B" w:rsidP="005F118A">
      <w:pPr>
        <w:pStyle w:val="SubsectionHead"/>
      </w:pPr>
      <w:r w:rsidRPr="005F118A">
        <w:t>Penalty</w:t>
      </w:r>
    </w:p>
    <w:p w:rsidR="0021381B" w:rsidRPr="005F118A" w:rsidRDefault="0021381B" w:rsidP="005F118A">
      <w:pPr>
        <w:pStyle w:val="subsection"/>
      </w:pPr>
      <w:r w:rsidRPr="005F118A">
        <w:tab/>
        <w:t>(4)</w:t>
      </w:r>
      <w:r w:rsidRPr="005F118A">
        <w:tab/>
        <w:t xml:space="preserve">An offence against </w:t>
      </w:r>
      <w:r w:rsidR="005F118A" w:rsidRPr="005F118A">
        <w:t>subsection (</w:t>
      </w:r>
      <w:r w:rsidRPr="005F118A">
        <w:t>1) or (2) committed by a body corporate is punishable on conviction by a fine of not more than the greater of the following:</w:t>
      </w:r>
    </w:p>
    <w:p w:rsidR="0021381B" w:rsidRPr="005F118A" w:rsidRDefault="0021381B" w:rsidP="005F118A">
      <w:pPr>
        <w:pStyle w:val="paragraph"/>
      </w:pPr>
      <w:r w:rsidRPr="005F118A">
        <w:tab/>
        <w:t>(a)</w:t>
      </w:r>
      <w:r w:rsidRPr="005F118A">
        <w:tab/>
        <w:t>$10,000,000;</w:t>
      </w:r>
    </w:p>
    <w:p w:rsidR="0021381B" w:rsidRPr="005F118A" w:rsidRDefault="0021381B" w:rsidP="005F118A">
      <w:pPr>
        <w:pStyle w:val="paragraph"/>
      </w:pPr>
      <w:r w:rsidRPr="005F118A">
        <w:tab/>
        <w:t>(b)</w:t>
      </w:r>
      <w:r w:rsidRPr="005F118A">
        <w:tab/>
        <w:t xml:space="preserve">if the court can determine the value of the benefit that the body corporate, and </w:t>
      </w:r>
      <w:proofErr w:type="spellStart"/>
      <w:r w:rsidRPr="005F118A">
        <w:t>any body</w:t>
      </w:r>
      <w:proofErr w:type="spellEnd"/>
      <w:r w:rsidRPr="005F118A">
        <w:t xml:space="preserve"> corporate related to the body corporate, have obtained directly or indirectly and that is reasonably attributable to the commission of the offence—3 times the value of that benefit;</w:t>
      </w:r>
    </w:p>
    <w:p w:rsidR="0021381B" w:rsidRPr="005F118A" w:rsidRDefault="0021381B" w:rsidP="005F118A">
      <w:pPr>
        <w:pStyle w:val="paragraph"/>
      </w:pPr>
      <w:r w:rsidRPr="005F118A">
        <w:tab/>
        <w:t>(c)</w:t>
      </w:r>
      <w:r w:rsidRPr="005F118A">
        <w:tab/>
        <w:t>if the court cannot determine the value of that benefit—10% of the annual turnover of the body corporate during the 12</w:t>
      </w:r>
      <w:r w:rsidR="00672CDB">
        <w:noBreakHyphen/>
      </w:r>
      <w:r w:rsidRPr="005F118A">
        <w:t>month period ending at the end of the month in which the body corporate committed, or began committing, the offence.</w:t>
      </w:r>
    </w:p>
    <w:p w:rsidR="0021381B" w:rsidRPr="005F118A" w:rsidRDefault="0021381B" w:rsidP="005F118A">
      <w:pPr>
        <w:pStyle w:val="subsection"/>
      </w:pPr>
      <w:r w:rsidRPr="005F118A">
        <w:tab/>
        <w:t>(5)</w:t>
      </w:r>
      <w:r w:rsidRPr="005F118A">
        <w:tab/>
        <w:t xml:space="preserve">An offence against </w:t>
      </w:r>
      <w:r w:rsidR="005F118A" w:rsidRPr="005F118A">
        <w:t>subsection (</w:t>
      </w:r>
      <w:r w:rsidRPr="005F118A">
        <w:t>1) or (2) committed by a person other than a body corporate is punishable on conviction by a fine of not more than $500,000.</w:t>
      </w:r>
    </w:p>
    <w:p w:rsidR="0021381B" w:rsidRPr="005F118A" w:rsidRDefault="000A6B5C" w:rsidP="005F118A">
      <w:pPr>
        <w:pStyle w:val="ItemHead"/>
      </w:pPr>
      <w:r w:rsidRPr="005F118A">
        <w:t>48</w:t>
      </w:r>
      <w:r w:rsidR="0021381B" w:rsidRPr="005F118A">
        <w:t xml:space="preserve">  Subsection</w:t>
      </w:r>
      <w:r w:rsidR="005F118A" w:rsidRPr="005F118A">
        <w:t> </w:t>
      </w:r>
      <w:r w:rsidR="0021381B" w:rsidRPr="005F118A">
        <w:t>224(3) of Schedule</w:t>
      </w:r>
      <w:r w:rsidR="005F118A" w:rsidRPr="005F118A">
        <w:t> </w:t>
      </w:r>
      <w:r w:rsidR="0021381B" w:rsidRPr="005F118A">
        <w:t>2 (cell at table items</w:t>
      </w:r>
      <w:r w:rsidR="005F118A" w:rsidRPr="005F118A">
        <w:t> </w:t>
      </w:r>
      <w:r w:rsidR="0021381B" w:rsidRPr="005F118A">
        <w:t>1, 2, 9, 11 and 13, column headed “the pecuniary penalty is not to exceed …”)</w:t>
      </w:r>
    </w:p>
    <w:p w:rsidR="0021381B" w:rsidRPr="005F118A" w:rsidRDefault="0021381B" w:rsidP="005F118A">
      <w:pPr>
        <w:pStyle w:val="Item"/>
      </w:pPr>
      <w:r w:rsidRPr="005F118A">
        <w:t>Repeal the cell, substitute:</w:t>
      </w:r>
    </w:p>
    <w:tbl>
      <w:tblPr>
        <w:tblW w:w="0" w:type="auto"/>
        <w:tblInd w:w="817" w:type="dxa"/>
        <w:tblLayout w:type="fixed"/>
        <w:tblLook w:val="0000" w:firstRow="0" w:lastRow="0" w:firstColumn="0" w:lastColumn="0" w:noHBand="0" w:noVBand="0"/>
      </w:tblPr>
      <w:tblGrid>
        <w:gridCol w:w="2980"/>
      </w:tblGrid>
      <w:tr w:rsidR="0021381B" w:rsidRPr="005F118A" w:rsidTr="0021381B">
        <w:tc>
          <w:tcPr>
            <w:tcW w:w="2980" w:type="dxa"/>
            <w:shd w:val="clear" w:color="auto" w:fill="auto"/>
          </w:tcPr>
          <w:p w:rsidR="0021381B" w:rsidRPr="005F118A" w:rsidRDefault="0021381B" w:rsidP="005F118A">
            <w:pPr>
              <w:pStyle w:val="Tablea"/>
            </w:pPr>
            <w:r w:rsidRPr="005F118A">
              <w:t xml:space="preserve">(a) if the person is a body corporate—the greater of the amounts mentioned in </w:t>
            </w:r>
            <w:r w:rsidR="005F118A" w:rsidRPr="005F118A">
              <w:t>subsection (</w:t>
            </w:r>
            <w:r w:rsidRPr="005F118A">
              <w:t>3A); or</w:t>
            </w:r>
          </w:p>
          <w:p w:rsidR="0021381B" w:rsidRPr="005F118A" w:rsidRDefault="0021381B" w:rsidP="005F118A">
            <w:pPr>
              <w:pStyle w:val="Tablea"/>
            </w:pPr>
            <w:r w:rsidRPr="005F118A">
              <w:t>(b) if the person is not a body corporate—$500,000.</w:t>
            </w:r>
          </w:p>
        </w:tc>
      </w:tr>
    </w:tbl>
    <w:p w:rsidR="0021381B" w:rsidRPr="005F118A" w:rsidRDefault="000A6B5C" w:rsidP="005F118A">
      <w:pPr>
        <w:pStyle w:val="ItemHead"/>
      </w:pPr>
      <w:r w:rsidRPr="005F118A">
        <w:t>49</w:t>
      </w:r>
      <w:r w:rsidR="0021381B" w:rsidRPr="005F118A">
        <w:t xml:space="preserve">  After subsection</w:t>
      </w:r>
      <w:r w:rsidR="005F118A" w:rsidRPr="005F118A">
        <w:t> </w:t>
      </w:r>
      <w:r w:rsidR="0021381B" w:rsidRPr="005F118A">
        <w:t>224(3) of Schedule</w:t>
      </w:r>
      <w:r w:rsidR="005F118A" w:rsidRPr="005F118A">
        <w:t> </w:t>
      </w:r>
      <w:r w:rsidR="0021381B" w:rsidRPr="005F118A">
        <w:t>2</w:t>
      </w:r>
    </w:p>
    <w:p w:rsidR="0021381B" w:rsidRPr="005F118A" w:rsidRDefault="0021381B" w:rsidP="005F118A">
      <w:pPr>
        <w:pStyle w:val="Item"/>
      </w:pPr>
      <w:r w:rsidRPr="005F118A">
        <w:t>Insert:</w:t>
      </w:r>
    </w:p>
    <w:p w:rsidR="0021381B" w:rsidRPr="005F118A" w:rsidRDefault="0021381B" w:rsidP="005F118A">
      <w:pPr>
        <w:pStyle w:val="subsection"/>
      </w:pPr>
      <w:r w:rsidRPr="005F118A">
        <w:tab/>
        <w:t>(3A)</w:t>
      </w:r>
      <w:r w:rsidRPr="005F118A">
        <w:tab/>
        <w:t>For the purposes of items</w:t>
      </w:r>
      <w:r w:rsidR="005F118A" w:rsidRPr="005F118A">
        <w:t> </w:t>
      </w:r>
      <w:r w:rsidRPr="005F118A">
        <w:t xml:space="preserve">1, 2, 9, 11 and 13 of the table in </w:t>
      </w:r>
      <w:r w:rsidR="005F118A" w:rsidRPr="005F118A">
        <w:t>subsection (</w:t>
      </w:r>
      <w:r w:rsidRPr="005F118A">
        <w:t>3), the amounts are as follows:</w:t>
      </w:r>
    </w:p>
    <w:p w:rsidR="0021381B" w:rsidRPr="005F118A" w:rsidRDefault="0021381B" w:rsidP="005F118A">
      <w:pPr>
        <w:pStyle w:val="paragraph"/>
      </w:pPr>
      <w:r w:rsidRPr="005F118A">
        <w:tab/>
        <w:t>(a)</w:t>
      </w:r>
      <w:r w:rsidRPr="005F118A">
        <w:tab/>
        <w:t>$10,000,000;</w:t>
      </w:r>
    </w:p>
    <w:p w:rsidR="0021381B" w:rsidRPr="005F118A" w:rsidRDefault="0021381B" w:rsidP="005F118A">
      <w:pPr>
        <w:pStyle w:val="paragraph"/>
      </w:pPr>
      <w:r w:rsidRPr="005F118A">
        <w:tab/>
        <w:t>(b)</w:t>
      </w:r>
      <w:r w:rsidRPr="005F118A">
        <w:tab/>
        <w:t xml:space="preserve">if the court can determine the value of the benefit that the body corporate, and </w:t>
      </w:r>
      <w:proofErr w:type="spellStart"/>
      <w:r w:rsidRPr="005F118A">
        <w:t>any body</w:t>
      </w:r>
      <w:proofErr w:type="spellEnd"/>
      <w:r w:rsidRPr="005F118A">
        <w:t xml:space="preserve"> corporate related to the body corporate, have obtained directly or indirectly and that is reasonably attributable to the act or omission—3 times the value of that benefit;</w:t>
      </w:r>
    </w:p>
    <w:p w:rsidR="0021381B" w:rsidRPr="005F118A" w:rsidRDefault="0021381B" w:rsidP="005F118A">
      <w:pPr>
        <w:pStyle w:val="paragraph"/>
      </w:pPr>
      <w:r w:rsidRPr="005F118A">
        <w:tab/>
        <w:t>(c)</w:t>
      </w:r>
      <w:r w:rsidRPr="005F118A">
        <w:tab/>
        <w:t>if the court cannot determine the value of that benefit—10% of the annual turnover of the body corporate during the 12</w:t>
      </w:r>
      <w:r w:rsidR="00672CDB">
        <w:noBreakHyphen/>
      </w:r>
      <w:r w:rsidRPr="005F118A">
        <w:t>month period ending at the end of the month in which the act or omission occurred or started to occur.</w:t>
      </w:r>
    </w:p>
    <w:p w:rsidR="0021381B" w:rsidRPr="005F118A" w:rsidRDefault="000A6B5C" w:rsidP="005F118A">
      <w:pPr>
        <w:pStyle w:val="ItemHead"/>
      </w:pPr>
      <w:r w:rsidRPr="005F118A">
        <w:t>50</w:t>
      </w:r>
      <w:r w:rsidR="0021381B" w:rsidRPr="005F118A">
        <w:t xml:space="preserve">  In the appropriate position in Chapter</w:t>
      </w:r>
      <w:r w:rsidR="005F118A" w:rsidRPr="005F118A">
        <w:t> </w:t>
      </w:r>
      <w:r w:rsidR="0021381B" w:rsidRPr="005F118A">
        <w:t>6 of Schedule</w:t>
      </w:r>
      <w:r w:rsidR="005F118A" w:rsidRPr="005F118A">
        <w:t> </w:t>
      </w:r>
      <w:r w:rsidR="0021381B" w:rsidRPr="005F118A">
        <w:t>2</w:t>
      </w:r>
    </w:p>
    <w:p w:rsidR="0021381B" w:rsidRPr="005F118A" w:rsidRDefault="0021381B" w:rsidP="005F118A">
      <w:pPr>
        <w:pStyle w:val="Item"/>
      </w:pPr>
      <w:r w:rsidRPr="005F118A">
        <w:t>Insert:</w:t>
      </w:r>
    </w:p>
    <w:p w:rsidR="0021381B" w:rsidRPr="005F118A" w:rsidRDefault="0021381B" w:rsidP="005F118A">
      <w:pPr>
        <w:pStyle w:val="ActHead2"/>
      </w:pPr>
      <w:bookmarkStart w:id="7" w:name="f_Check_Lines_above"/>
      <w:bookmarkStart w:id="8" w:name="_Toc523827739"/>
      <w:bookmarkEnd w:id="7"/>
      <w:r w:rsidRPr="005F118A">
        <w:rPr>
          <w:rStyle w:val="CharPartNo"/>
        </w:rPr>
        <w:t>Part</w:t>
      </w:r>
      <w:r w:rsidR="005F118A" w:rsidRPr="005F118A">
        <w:rPr>
          <w:rStyle w:val="CharPartNo"/>
        </w:rPr>
        <w:t> </w:t>
      </w:r>
      <w:r w:rsidR="003B56E0" w:rsidRPr="005F118A">
        <w:rPr>
          <w:rStyle w:val="CharPartNo"/>
        </w:rPr>
        <w:t>3</w:t>
      </w:r>
      <w:r w:rsidRPr="005F118A">
        <w:t>—</w:t>
      </w:r>
      <w:r w:rsidRPr="005F118A">
        <w:rPr>
          <w:rStyle w:val="CharPartText"/>
        </w:rPr>
        <w:t xml:space="preserve">Application provision relating to the </w:t>
      </w:r>
      <w:r w:rsidR="003B56E0" w:rsidRPr="005F118A">
        <w:rPr>
          <w:rStyle w:val="CharPartText"/>
        </w:rPr>
        <w:t>Treasury Laws Amendment (</w:t>
      </w:r>
      <w:r w:rsidR="009968CA" w:rsidRPr="005F118A">
        <w:rPr>
          <w:rStyle w:val="CharPartText"/>
        </w:rPr>
        <w:t>2018 Measures No.</w:t>
      </w:r>
      <w:r w:rsidR="005F118A" w:rsidRPr="005F118A">
        <w:rPr>
          <w:rStyle w:val="CharPartText"/>
        </w:rPr>
        <w:t> </w:t>
      </w:r>
      <w:r w:rsidR="009968CA" w:rsidRPr="005F118A">
        <w:rPr>
          <w:rStyle w:val="CharPartText"/>
        </w:rPr>
        <w:t>3</w:t>
      </w:r>
      <w:r w:rsidR="003B56E0" w:rsidRPr="005F118A">
        <w:rPr>
          <w:rStyle w:val="CharPartText"/>
        </w:rPr>
        <w:t xml:space="preserve">) Act </w:t>
      </w:r>
      <w:r w:rsidR="009968CA" w:rsidRPr="005F118A">
        <w:rPr>
          <w:rStyle w:val="CharPartText"/>
        </w:rPr>
        <w:t>2018</w:t>
      </w:r>
      <w:bookmarkEnd w:id="8"/>
    </w:p>
    <w:p w:rsidR="0021381B" w:rsidRPr="005F118A" w:rsidRDefault="0021381B" w:rsidP="005F118A">
      <w:pPr>
        <w:pStyle w:val="Header"/>
      </w:pPr>
      <w:r w:rsidRPr="005F118A">
        <w:rPr>
          <w:rStyle w:val="CharDivNo"/>
        </w:rPr>
        <w:t xml:space="preserve"> </w:t>
      </w:r>
      <w:r w:rsidRPr="005F118A">
        <w:rPr>
          <w:rStyle w:val="CharDivText"/>
        </w:rPr>
        <w:t xml:space="preserve"> </w:t>
      </w:r>
    </w:p>
    <w:p w:rsidR="0021381B" w:rsidRPr="005F118A" w:rsidRDefault="00D97991" w:rsidP="005F118A">
      <w:pPr>
        <w:pStyle w:val="ActHead5"/>
      </w:pPr>
      <w:bookmarkStart w:id="9" w:name="_Toc523827740"/>
      <w:r w:rsidRPr="005F118A">
        <w:rPr>
          <w:rStyle w:val="CharSectno"/>
        </w:rPr>
        <w:t>295</w:t>
      </w:r>
      <w:r w:rsidR="0021381B" w:rsidRPr="005F118A">
        <w:t xml:space="preserve">  Application of amendments</w:t>
      </w:r>
      <w:bookmarkEnd w:id="9"/>
    </w:p>
    <w:p w:rsidR="0021381B" w:rsidRPr="005F118A" w:rsidRDefault="0021381B" w:rsidP="005F118A">
      <w:pPr>
        <w:pStyle w:val="subsection"/>
      </w:pPr>
      <w:r w:rsidRPr="005F118A">
        <w:tab/>
      </w:r>
      <w:r w:rsidRPr="005F118A">
        <w:tab/>
        <w:t>The amendments made by Schedule</w:t>
      </w:r>
      <w:r w:rsidR="005F118A" w:rsidRPr="005F118A">
        <w:t> </w:t>
      </w:r>
      <w:r w:rsidR="003B56E0" w:rsidRPr="005F118A">
        <w:t xml:space="preserve">1 </w:t>
      </w:r>
      <w:r w:rsidRPr="005F118A">
        <w:t>to the</w:t>
      </w:r>
      <w:r w:rsidR="003B56E0" w:rsidRPr="005F118A">
        <w:t xml:space="preserve"> </w:t>
      </w:r>
      <w:r w:rsidR="003B56E0" w:rsidRPr="005F118A">
        <w:rPr>
          <w:i/>
        </w:rPr>
        <w:t>Treasury Laws Amendment (</w:t>
      </w:r>
      <w:r w:rsidR="009968CA" w:rsidRPr="005F118A">
        <w:rPr>
          <w:i/>
        </w:rPr>
        <w:t>2018 Measures No.</w:t>
      </w:r>
      <w:r w:rsidR="005F118A" w:rsidRPr="005F118A">
        <w:rPr>
          <w:i/>
        </w:rPr>
        <w:t> </w:t>
      </w:r>
      <w:r w:rsidR="009968CA" w:rsidRPr="005F118A">
        <w:rPr>
          <w:i/>
        </w:rPr>
        <w:t>3</w:t>
      </w:r>
      <w:r w:rsidR="003B56E0" w:rsidRPr="005F118A">
        <w:rPr>
          <w:i/>
        </w:rPr>
        <w:t xml:space="preserve">) Act </w:t>
      </w:r>
      <w:r w:rsidR="009968CA" w:rsidRPr="005F118A">
        <w:rPr>
          <w:i/>
        </w:rPr>
        <w:t>2018</w:t>
      </w:r>
      <w:r w:rsidRPr="005F118A">
        <w:rPr>
          <w:i/>
        </w:rPr>
        <w:t xml:space="preserve"> </w:t>
      </w:r>
      <w:r w:rsidRPr="005F118A">
        <w:t>apply in relation to acts or omissions that occur on or after the commencement of that Schedule.</w:t>
      </w:r>
    </w:p>
    <w:p w:rsidR="00F95631" w:rsidRPr="005F118A" w:rsidRDefault="00F95631" w:rsidP="005F118A">
      <w:pPr>
        <w:pStyle w:val="ActHead6"/>
        <w:pageBreakBefore/>
      </w:pPr>
      <w:bookmarkStart w:id="10" w:name="_Toc523827741"/>
      <w:r w:rsidRPr="005F118A">
        <w:rPr>
          <w:rStyle w:val="CharAmSchNo"/>
        </w:rPr>
        <w:t>Schedule</w:t>
      </w:r>
      <w:r w:rsidR="005F118A" w:rsidRPr="005F118A">
        <w:rPr>
          <w:rStyle w:val="CharAmSchNo"/>
        </w:rPr>
        <w:t> </w:t>
      </w:r>
      <w:r w:rsidRPr="005F118A">
        <w:rPr>
          <w:rStyle w:val="CharAmSchNo"/>
        </w:rPr>
        <w:t>2</w:t>
      </w:r>
      <w:r w:rsidRPr="005F118A">
        <w:t>—</w:t>
      </w:r>
      <w:r w:rsidRPr="005F118A">
        <w:rPr>
          <w:rStyle w:val="CharAmSchText"/>
        </w:rPr>
        <w:t>Safe harbour for complying with an information standard about free range eggs</w:t>
      </w:r>
      <w:bookmarkEnd w:id="10"/>
    </w:p>
    <w:p w:rsidR="00F95631" w:rsidRPr="005F118A" w:rsidRDefault="00F95631" w:rsidP="005F118A">
      <w:pPr>
        <w:pStyle w:val="Header"/>
      </w:pPr>
      <w:r w:rsidRPr="005F118A">
        <w:rPr>
          <w:rStyle w:val="CharAmPartNo"/>
        </w:rPr>
        <w:t xml:space="preserve"> </w:t>
      </w:r>
      <w:r w:rsidRPr="005F118A">
        <w:rPr>
          <w:rStyle w:val="CharAmPartText"/>
        </w:rPr>
        <w:t xml:space="preserve"> </w:t>
      </w:r>
    </w:p>
    <w:p w:rsidR="00F95631" w:rsidRPr="005F118A" w:rsidRDefault="00F95631" w:rsidP="005F118A">
      <w:pPr>
        <w:pStyle w:val="ActHead9"/>
        <w:rPr>
          <w:i w:val="0"/>
        </w:rPr>
      </w:pPr>
      <w:bookmarkStart w:id="11" w:name="_Toc523827742"/>
      <w:r w:rsidRPr="005F118A">
        <w:t>Competition and Consumer Act 2010</w:t>
      </w:r>
      <w:bookmarkEnd w:id="11"/>
    </w:p>
    <w:p w:rsidR="00F95631" w:rsidRPr="005F118A" w:rsidRDefault="000A6B5C" w:rsidP="005F118A">
      <w:pPr>
        <w:pStyle w:val="ItemHead"/>
      </w:pPr>
      <w:r w:rsidRPr="005F118A">
        <w:t>1</w:t>
      </w:r>
      <w:r w:rsidR="00F95631" w:rsidRPr="005F118A">
        <w:t xml:space="preserve">  Subsection</w:t>
      </w:r>
      <w:r w:rsidR="005F118A" w:rsidRPr="005F118A">
        <w:t> </w:t>
      </w:r>
      <w:r w:rsidR="00F95631" w:rsidRPr="005F118A">
        <w:t>2(1) of Schedule</w:t>
      </w:r>
      <w:r w:rsidR="005F118A" w:rsidRPr="005F118A">
        <w:t> </w:t>
      </w:r>
      <w:r w:rsidR="00F95631" w:rsidRPr="005F118A">
        <w:t>2</w:t>
      </w:r>
    </w:p>
    <w:p w:rsidR="00F95631" w:rsidRPr="005F118A" w:rsidRDefault="00F95631" w:rsidP="005F118A">
      <w:pPr>
        <w:pStyle w:val="Item"/>
      </w:pPr>
      <w:r w:rsidRPr="005F118A">
        <w:t>Insert:</w:t>
      </w:r>
    </w:p>
    <w:p w:rsidR="00F95631" w:rsidRPr="005F118A" w:rsidRDefault="00F95631" w:rsidP="005F118A">
      <w:pPr>
        <w:pStyle w:val="Definition"/>
      </w:pPr>
      <w:r w:rsidRPr="005F118A">
        <w:rPr>
          <w:b/>
          <w:i/>
        </w:rPr>
        <w:t>egg</w:t>
      </w:r>
      <w:r w:rsidRPr="005F118A">
        <w:t xml:space="preserve"> has the meaning given by subsection</w:t>
      </w:r>
      <w:r w:rsidR="005F118A" w:rsidRPr="005F118A">
        <w:t> </w:t>
      </w:r>
      <w:r w:rsidRPr="005F118A">
        <w:t>137A(3).</w:t>
      </w:r>
    </w:p>
    <w:p w:rsidR="00F95631" w:rsidRPr="005F118A" w:rsidRDefault="00F95631" w:rsidP="005F118A">
      <w:pPr>
        <w:pStyle w:val="Definition"/>
      </w:pPr>
      <w:r w:rsidRPr="005F118A">
        <w:rPr>
          <w:b/>
          <w:i/>
        </w:rPr>
        <w:t>free range egg</w:t>
      </w:r>
      <w:r w:rsidRPr="005F118A">
        <w:t xml:space="preserve"> has the meaning given by subsection</w:t>
      </w:r>
      <w:r w:rsidR="005F118A" w:rsidRPr="005F118A">
        <w:t> </w:t>
      </w:r>
      <w:r w:rsidRPr="005F118A">
        <w:t>137A(4).</w:t>
      </w:r>
    </w:p>
    <w:p w:rsidR="00F95631" w:rsidRPr="005F118A" w:rsidRDefault="000A6B5C" w:rsidP="005F118A">
      <w:pPr>
        <w:pStyle w:val="ItemHead"/>
      </w:pPr>
      <w:r w:rsidRPr="005F118A">
        <w:t>2</w:t>
      </w:r>
      <w:r w:rsidR="00F95631" w:rsidRPr="005F118A">
        <w:t xml:space="preserve">  At the end of Part</w:t>
      </w:r>
      <w:r w:rsidR="005F118A" w:rsidRPr="005F118A">
        <w:t> </w:t>
      </w:r>
      <w:r w:rsidR="00F95631" w:rsidRPr="005F118A">
        <w:t>3</w:t>
      </w:r>
      <w:r w:rsidR="00672CDB">
        <w:noBreakHyphen/>
      </w:r>
      <w:r w:rsidR="00F95631" w:rsidRPr="005F118A">
        <w:t>4 of Schedule</w:t>
      </w:r>
      <w:r w:rsidR="005F118A" w:rsidRPr="005F118A">
        <w:t> </w:t>
      </w:r>
      <w:r w:rsidR="00F95631" w:rsidRPr="005F118A">
        <w:t>2</w:t>
      </w:r>
    </w:p>
    <w:p w:rsidR="00F95631" w:rsidRPr="005F118A" w:rsidRDefault="00F95631" w:rsidP="005F118A">
      <w:pPr>
        <w:pStyle w:val="Item"/>
      </w:pPr>
      <w:r w:rsidRPr="005F118A">
        <w:t>Add:</w:t>
      </w:r>
    </w:p>
    <w:p w:rsidR="00F95631" w:rsidRPr="005F118A" w:rsidRDefault="00F95631" w:rsidP="005F118A">
      <w:pPr>
        <w:pStyle w:val="ActHead5"/>
      </w:pPr>
      <w:bookmarkStart w:id="12" w:name="_Toc523827743"/>
      <w:r w:rsidRPr="005F118A">
        <w:rPr>
          <w:rStyle w:val="CharSectno"/>
        </w:rPr>
        <w:t>137A</w:t>
      </w:r>
      <w:r w:rsidRPr="005F118A">
        <w:t xml:space="preserve">  Safe harbour for complying with information standards about free range eggs</w:t>
      </w:r>
      <w:bookmarkEnd w:id="12"/>
    </w:p>
    <w:p w:rsidR="00F95631" w:rsidRPr="005F118A" w:rsidRDefault="00F95631" w:rsidP="005F118A">
      <w:pPr>
        <w:pStyle w:val="subsection"/>
      </w:pPr>
      <w:r w:rsidRPr="005F118A">
        <w:tab/>
        <w:t>(1)</w:t>
      </w:r>
      <w:r w:rsidRPr="005F118A">
        <w:tab/>
        <w:t>Neither section</w:t>
      </w:r>
      <w:r w:rsidR="005F118A" w:rsidRPr="005F118A">
        <w:t> </w:t>
      </w:r>
      <w:r w:rsidRPr="005F118A">
        <w:t>18 nor paragraph</w:t>
      </w:r>
      <w:r w:rsidR="005F118A" w:rsidRPr="005F118A">
        <w:t> </w:t>
      </w:r>
      <w:r w:rsidRPr="005F118A">
        <w:t xml:space="preserve">29(1)(a) or 151(1)(a) applies to a person in relation to the labelling or displaying of eggs </w:t>
      </w:r>
      <w:r w:rsidRPr="005F118A">
        <w:rPr>
          <w:iCs/>
        </w:rPr>
        <w:t xml:space="preserve">as free range eggs if, when doing so, </w:t>
      </w:r>
      <w:r w:rsidRPr="005F118A">
        <w:t>the person is complying with all requirements:</w:t>
      </w:r>
    </w:p>
    <w:p w:rsidR="00F95631" w:rsidRPr="005F118A" w:rsidRDefault="00F95631" w:rsidP="005F118A">
      <w:pPr>
        <w:pStyle w:val="paragraph"/>
        <w:rPr>
          <w:iCs/>
        </w:rPr>
      </w:pPr>
      <w:r w:rsidRPr="005F118A">
        <w:tab/>
        <w:t>(a)</w:t>
      </w:r>
      <w:r w:rsidRPr="005F118A">
        <w:tab/>
        <w:t>specified in an information standard for eggs</w:t>
      </w:r>
      <w:r w:rsidRPr="005F118A">
        <w:rPr>
          <w:iCs/>
        </w:rPr>
        <w:t>; and</w:t>
      </w:r>
    </w:p>
    <w:p w:rsidR="00F95631" w:rsidRPr="005F118A" w:rsidRDefault="00F95631" w:rsidP="005F118A">
      <w:pPr>
        <w:pStyle w:val="paragraph"/>
      </w:pPr>
      <w:r w:rsidRPr="005F118A">
        <w:tab/>
        <w:t>(b)</w:t>
      </w:r>
      <w:r w:rsidRPr="005F118A">
        <w:tab/>
        <w:t>relating to the labelling or displaying of free range eggs, including requirements about:</w:t>
      </w:r>
    </w:p>
    <w:p w:rsidR="00F95631" w:rsidRPr="005F118A" w:rsidRDefault="00F95631" w:rsidP="005F118A">
      <w:pPr>
        <w:pStyle w:val="paragraphsub"/>
      </w:pPr>
      <w:r w:rsidRPr="005F118A">
        <w:tab/>
        <w:t>(</w:t>
      </w:r>
      <w:proofErr w:type="spellStart"/>
      <w:r w:rsidRPr="005F118A">
        <w:t>i</w:t>
      </w:r>
      <w:proofErr w:type="spellEnd"/>
      <w:r w:rsidRPr="005F118A">
        <w:t>)</w:t>
      </w:r>
      <w:r w:rsidRPr="005F118A">
        <w:tab/>
        <w:t>the use of the words “free range”; or</w:t>
      </w:r>
    </w:p>
    <w:p w:rsidR="00F95631" w:rsidRPr="005F118A" w:rsidRDefault="00F95631" w:rsidP="005F118A">
      <w:pPr>
        <w:pStyle w:val="paragraphsub"/>
      </w:pPr>
      <w:r w:rsidRPr="005F118A">
        <w:tab/>
        <w:t>(ii)</w:t>
      </w:r>
      <w:r w:rsidRPr="005F118A">
        <w:tab/>
        <w:t>representing that eggs are free range eggs.</w:t>
      </w:r>
    </w:p>
    <w:p w:rsidR="00F95631" w:rsidRPr="005F118A" w:rsidRDefault="00F95631" w:rsidP="005F118A">
      <w:pPr>
        <w:pStyle w:val="subsection"/>
      </w:pPr>
      <w:r w:rsidRPr="005F118A">
        <w:tab/>
        <w:t>(2)</w:t>
      </w:r>
      <w:r w:rsidRPr="005F118A">
        <w:tab/>
        <w:t>If:</w:t>
      </w:r>
    </w:p>
    <w:p w:rsidR="00F95631" w:rsidRPr="005F118A" w:rsidRDefault="00F95631" w:rsidP="005F118A">
      <w:pPr>
        <w:pStyle w:val="paragraph"/>
      </w:pPr>
      <w:r w:rsidRPr="005F118A">
        <w:tab/>
        <w:t>(a)</w:t>
      </w:r>
      <w:r w:rsidRPr="005F118A">
        <w:tab/>
        <w:t>proceedings are brought against a person in respect of section</w:t>
      </w:r>
      <w:r w:rsidR="005F118A" w:rsidRPr="005F118A">
        <w:t> </w:t>
      </w:r>
      <w:r w:rsidRPr="005F118A">
        <w:t>18 or paragraph</w:t>
      </w:r>
      <w:r w:rsidR="005F118A" w:rsidRPr="005F118A">
        <w:t> </w:t>
      </w:r>
      <w:r w:rsidRPr="005F118A">
        <w:t>29(1)(a) or 151(1)(a); and</w:t>
      </w:r>
    </w:p>
    <w:p w:rsidR="00F95631" w:rsidRPr="005F118A" w:rsidRDefault="00F95631" w:rsidP="005F118A">
      <w:pPr>
        <w:pStyle w:val="paragraph"/>
      </w:pPr>
      <w:r w:rsidRPr="005F118A">
        <w:tab/>
        <w:t>(b)</w:t>
      </w:r>
      <w:r w:rsidRPr="005F118A">
        <w:tab/>
        <w:t xml:space="preserve">the person seeks to rely on </w:t>
      </w:r>
      <w:r w:rsidR="005F118A" w:rsidRPr="005F118A">
        <w:t>subsection (</w:t>
      </w:r>
      <w:r w:rsidRPr="005F118A">
        <w:t>1) of this section in the proceedings;</w:t>
      </w:r>
    </w:p>
    <w:p w:rsidR="00F95631" w:rsidRPr="005F118A" w:rsidRDefault="00F95631" w:rsidP="005F118A">
      <w:pPr>
        <w:pStyle w:val="subsection2"/>
      </w:pPr>
      <w:r w:rsidRPr="005F118A">
        <w:t>the person bears an evidential burden in relation to the matters set out in that subsection.</w:t>
      </w:r>
    </w:p>
    <w:p w:rsidR="00F95631" w:rsidRPr="005F118A" w:rsidRDefault="00F95631" w:rsidP="005F118A">
      <w:pPr>
        <w:pStyle w:val="subsection"/>
        <w:rPr>
          <w:iCs/>
        </w:rPr>
      </w:pPr>
      <w:r w:rsidRPr="005F118A">
        <w:rPr>
          <w:iCs/>
        </w:rPr>
        <w:tab/>
        <w:t>(3)</w:t>
      </w:r>
      <w:r w:rsidRPr="005F118A">
        <w:rPr>
          <w:iCs/>
        </w:rPr>
        <w:tab/>
        <w:t xml:space="preserve">An </w:t>
      </w:r>
      <w:r w:rsidRPr="005F118A">
        <w:rPr>
          <w:b/>
          <w:i/>
          <w:iCs/>
        </w:rPr>
        <w:t>egg</w:t>
      </w:r>
      <w:r w:rsidRPr="005F118A">
        <w:rPr>
          <w:iCs/>
        </w:rPr>
        <w:t xml:space="preserve"> is an egg </w:t>
      </w:r>
      <w:r w:rsidRPr="005F118A">
        <w:t>laid by a female domestic chicken (</w:t>
      </w:r>
      <w:r w:rsidRPr="005F118A">
        <w:rPr>
          <w:i/>
          <w:iCs/>
        </w:rPr>
        <w:t xml:space="preserve">Gallus </w:t>
      </w:r>
      <w:proofErr w:type="spellStart"/>
      <w:r w:rsidRPr="005F118A">
        <w:rPr>
          <w:i/>
          <w:iCs/>
        </w:rPr>
        <w:t>gallus</w:t>
      </w:r>
      <w:proofErr w:type="spellEnd"/>
      <w:r w:rsidRPr="005F118A">
        <w:rPr>
          <w:i/>
          <w:iCs/>
        </w:rPr>
        <w:t xml:space="preserve"> </w:t>
      </w:r>
      <w:proofErr w:type="spellStart"/>
      <w:r w:rsidRPr="005F118A">
        <w:rPr>
          <w:i/>
          <w:iCs/>
        </w:rPr>
        <w:t>domesticus</w:t>
      </w:r>
      <w:proofErr w:type="spellEnd"/>
      <w:r w:rsidRPr="005F118A">
        <w:rPr>
          <w:iCs/>
        </w:rPr>
        <w:t>).</w:t>
      </w:r>
    </w:p>
    <w:p w:rsidR="00F95631" w:rsidRPr="005F118A" w:rsidRDefault="00F95631" w:rsidP="005F118A">
      <w:pPr>
        <w:pStyle w:val="subsection"/>
      </w:pPr>
      <w:r w:rsidRPr="005F118A">
        <w:tab/>
        <w:t>(4)</w:t>
      </w:r>
      <w:r w:rsidRPr="005F118A">
        <w:tab/>
      </w:r>
      <w:r w:rsidRPr="005F118A">
        <w:rPr>
          <w:b/>
          <w:i/>
        </w:rPr>
        <w:t>Free range egg</w:t>
      </w:r>
      <w:r w:rsidRPr="005F118A">
        <w:t xml:space="preserve"> has the meaning given by the information standard mentioned in </w:t>
      </w:r>
      <w:r w:rsidR="005F118A" w:rsidRPr="005F118A">
        <w:t>paragraph (</w:t>
      </w:r>
      <w:r w:rsidRPr="005F118A">
        <w:t>1)(a).</w:t>
      </w:r>
    </w:p>
    <w:p w:rsidR="00307EC8" w:rsidRPr="005F118A" w:rsidRDefault="00307EC8" w:rsidP="005F118A">
      <w:pPr>
        <w:pStyle w:val="ActHead6"/>
        <w:pageBreakBefore/>
      </w:pPr>
      <w:bookmarkStart w:id="13" w:name="opcCurrentFind"/>
      <w:bookmarkStart w:id="14" w:name="_Toc523827744"/>
      <w:r w:rsidRPr="005F118A">
        <w:rPr>
          <w:rStyle w:val="CharAmSchNo"/>
        </w:rPr>
        <w:t>Schedule</w:t>
      </w:r>
      <w:r w:rsidR="005F118A" w:rsidRPr="005F118A">
        <w:rPr>
          <w:rStyle w:val="CharAmSchNo"/>
        </w:rPr>
        <w:t> </w:t>
      </w:r>
      <w:r w:rsidRPr="005F118A">
        <w:rPr>
          <w:rStyle w:val="CharAmSchNo"/>
        </w:rPr>
        <w:t>3</w:t>
      </w:r>
      <w:r w:rsidRPr="005F118A">
        <w:t>—</w:t>
      </w:r>
      <w:r w:rsidRPr="005F118A">
        <w:rPr>
          <w:rStyle w:val="CharAmSchText"/>
        </w:rPr>
        <w:t>Confidentiality of information</w:t>
      </w:r>
      <w:bookmarkEnd w:id="14"/>
    </w:p>
    <w:bookmarkEnd w:id="13"/>
    <w:p w:rsidR="00F95631" w:rsidRPr="005F118A" w:rsidRDefault="00F95631" w:rsidP="005F118A">
      <w:pPr>
        <w:pStyle w:val="Header"/>
      </w:pPr>
      <w:r w:rsidRPr="005F118A">
        <w:rPr>
          <w:rStyle w:val="CharAmPartNo"/>
        </w:rPr>
        <w:t xml:space="preserve"> </w:t>
      </w:r>
      <w:r w:rsidRPr="005F118A">
        <w:rPr>
          <w:rStyle w:val="CharAmPartText"/>
        </w:rPr>
        <w:t xml:space="preserve"> </w:t>
      </w:r>
    </w:p>
    <w:p w:rsidR="00F95631" w:rsidRPr="005F118A" w:rsidRDefault="00F95631" w:rsidP="005F118A">
      <w:pPr>
        <w:pStyle w:val="ActHead9"/>
        <w:rPr>
          <w:i w:val="0"/>
        </w:rPr>
      </w:pPr>
      <w:bookmarkStart w:id="15" w:name="_Toc523827745"/>
      <w:r w:rsidRPr="005F118A">
        <w:t>Competition and Consumer Act 2010</w:t>
      </w:r>
      <w:bookmarkEnd w:id="15"/>
    </w:p>
    <w:p w:rsidR="00F95631" w:rsidRPr="005F118A" w:rsidRDefault="000A6B5C" w:rsidP="005F118A">
      <w:pPr>
        <w:pStyle w:val="ItemHead"/>
      </w:pPr>
      <w:r w:rsidRPr="005F118A">
        <w:t>1</w:t>
      </w:r>
      <w:r w:rsidR="00F95631" w:rsidRPr="005F118A">
        <w:t xml:space="preserve">  Before subsection</w:t>
      </w:r>
      <w:r w:rsidR="005F118A" w:rsidRPr="005F118A">
        <w:t> </w:t>
      </w:r>
      <w:r w:rsidR="00F95631" w:rsidRPr="005F118A">
        <w:t>44AAF(2)</w:t>
      </w:r>
    </w:p>
    <w:p w:rsidR="00F95631" w:rsidRPr="005F118A" w:rsidRDefault="00F95631" w:rsidP="005F118A">
      <w:pPr>
        <w:pStyle w:val="Item"/>
      </w:pPr>
      <w:r w:rsidRPr="005F118A">
        <w:t>Insert:</w:t>
      </w:r>
    </w:p>
    <w:p w:rsidR="00F95631" w:rsidRPr="005F118A" w:rsidRDefault="00F95631" w:rsidP="005F118A">
      <w:pPr>
        <w:pStyle w:val="SubsectionHead"/>
      </w:pPr>
      <w:r w:rsidRPr="005F118A">
        <w:t>Authorised use and disclosure</w:t>
      </w:r>
    </w:p>
    <w:p w:rsidR="00F95631" w:rsidRPr="005F118A" w:rsidRDefault="000A6B5C" w:rsidP="005F118A">
      <w:pPr>
        <w:pStyle w:val="ItemHead"/>
      </w:pPr>
      <w:r w:rsidRPr="005F118A">
        <w:t>2</w:t>
      </w:r>
      <w:r w:rsidR="00F95631" w:rsidRPr="005F118A">
        <w:t xml:space="preserve">  Subsection</w:t>
      </w:r>
      <w:r w:rsidR="005F118A" w:rsidRPr="005F118A">
        <w:t> </w:t>
      </w:r>
      <w:r w:rsidR="00F95631" w:rsidRPr="005F118A">
        <w:t>44AAF(2)</w:t>
      </w:r>
    </w:p>
    <w:p w:rsidR="00F95631" w:rsidRPr="005F118A" w:rsidRDefault="00F95631" w:rsidP="005F118A">
      <w:pPr>
        <w:pStyle w:val="Item"/>
      </w:pPr>
      <w:r w:rsidRPr="005F118A">
        <w:t>Omit “as required or permitted”, substitute “to the extent required or permitted”.</w:t>
      </w:r>
    </w:p>
    <w:p w:rsidR="00F95631" w:rsidRPr="005F118A" w:rsidRDefault="000A6B5C" w:rsidP="005F118A">
      <w:pPr>
        <w:pStyle w:val="ItemHead"/>
      </w:pPr>
      <w:r w:rsidRPr="005F118A">
        <w:t>3</w:t>
      </w:r>
      <w:r w:rsidR="00F95631" w:rsidRPr="005F118A">
        <w:t xml:space="preserve">  Subsection</w:t>
      </w:r>
      <w:r w:rsidR="005F118A" w:rsidRPr="005F118A">
        <w:t> </w:t>
      </w:r>
      <w:r w:rsidR="00F95631" w:rsidRPr="005F118A">
        <w:t>44AAF(2)</w:t>
      </w:r>
    </w:p>
    <w:p w:rsidR="00F95631" w:rsidRPr="005F118A" w:rsidRDefault="00F95631" w:rsidP="005F118A">
      <w:pPr>
        <w:pStyle w:val="Item"/>
      </w:pPr>
      <w:r w:rsidRPr="005F118A">
        <w:t>Omit “taken to be”.</w:t>
      </w:r>
    </w:p>
    <w:p w:rsidR="00F95631" w:rsidRPr="005F118A" w:rsidRDefault="000A6B5C" w:rsidP="005F118A">
      <w:pPr>
        <w:pStyle w:val="ItemHead"/>
      </w:pPr>
      <w:r w:rsidRPr="005F118A">
        <w:t>4</w:t>
      </w:r>
      <w:r w:rsidR="00F95631" w:rsidRPr="005F118A">
        <w:t xml:space="preserve">  Subsection</w:t>
      </w:r>
      <w:r w:rsidR="005F118A" w:rsidRPr="005F118A">
        <w:t> </w:t>
      </w:r>
      <w:r w:rsidR="00F95631" w:rsidRPr="005F118A">
        <w:t>44AAF(3) (heading)</w:t>
      </w:r>
    </w:p>
    <w:p w:rsidR="00F95631" w:rsidRPr="005F118A" w:rsidRDefault="00F95631" w:rsidP="005F118A">
      <w:pPr>
        <w:pStyle w:val="Item"/>
      </w:pPr>
      <w:r w:rsidRPr="005F118A">
        <w:t>Repeal the heading.</w:t>
      </w:r>
    </w:p>
    <w:p w:rsidR="00F95631" w:rsidRPr="005F118A" w:rsidRDefault="000A6B5C" w:rsidP="005F118A">
      <w:pPr>
        <w:pStyle w:val="ItemHead"/>
      </w:pPr>
      <w:r w:rsidRPr="005F118A">
        <w:t>5</w:t>
      </w:r>
      <w:r w:rsidR="00F95631" w:rsidRPr="005F118A">
        <w:t xml:space="preserve">  Subsection</w:t>
      </w:r>
      <w:r w:rsidR="005F118A" w:rsidRPr="005F118A">
        <w:t> </w:t>
      </w:r>
      <w:r w:rsidR="00F95631" w:rsidRPr="005F118A">
        <w:t>44AAF(6)</w:t>
      </w:r>
    </w:p>
    <w:p w:rsidR="00F95631" w:rsidRPr="005F118A" w:rsidRDefault="00F95631" w:rsidP="005F118A">
      <w:pPr>
        <w:pStyle w:val="Item"/>
      </w:pPr>
      <w:r w:rsidRPr="005F118A">
        <w:t>Omit “taken to be”.</w:t>
      </w:r>
    </w:p>
    <w:p w:rsidR="00F95631" w:rsidRPr="005F118A" w:rsidRDefault="000A6B5C" w:rsidP="005F118A">
      <w:pPr>
        <w:pStyle w:val="ItemHead"/>
      </w:pPr>
      <w:r w:rsidRPr="005F118A">
        <w:t>6</w:t>
      </w:r>
      <w:r w:rsidR="00F95631" w:rsidRPr="005F118A">
        <w:t xml:space="preserve">  At the end of section</w:t>
      </w:r>
      <w:r w:rsidR="005F118A" w:rsidRPr="005F118A">
        <w:t> </w:t>
      </w:r>
      <w:r w:rsidR="00F95631" w:rsidRPr="005F118A">
        <w:t>44AAF</w:t>
      </w:r>
    </w:p>
    <w:p w:rsidR="00F95631" w:rsidRPr="005F118A" w:rsidRDefault="00F95631" w:rsidP="005F118A">
      <w:pPr>
        <w:pStyle w:val="Item"/>
      </w:pPr>
      <w:r w:rsidRPr="005F118A">
        <w:t>Add:</w:t>
      </w:r>
    </w:p>
    <w:p w:rsidR="00F95631" w:rsidRPr="005F118A" w:rsidRDefault="00F95631" w:rsidP="005F118A">
      <w:pPr>
        <w:pStyle w:val="subsection"/>
      </w:pPr>
      <w:r w:rsidRPr="005F118A">
        <w:tab/>
        <w:t>(9)</w:t>
      </w:r>
      <w:r w:rsidRPr="005F118A">
        <w:tab/>
        <w:t xml:space="preserve">Despite </w:t>
      </w:r>
      <w:r w:rsidR="005F118A" w:rsidRPr="005F118A">
        <w:t>subsections (</w:t>
      </w:r>
      <w:r w:rsidRPr="005F118A">
        <w:t>3) to (7), if:</w:t>
      </w:r>
    </w:p>
    <w:p w:rsidR="00F95631" w:rsidRPr="005F118A" w:rsidRDefault="00F95631" w:rsidP="005F118A">
      <w:pPr>
        <w:pStyle w:val="paragraph"/>
      </w:pPr>
      <w:r w:rsidRPr="005F118A">
        <w:tab/>
        <w:t>(a)</w:t>
      </w:r>
      <w:r w:rsidRPr="005F118A">
        <w:tab/>
        <w:t>any of the following restricts or prohibits the use or disclosure of information:</w:t>
      </w:r>
    </w:p>
    <w:p w:rsidR="00F95631" w:rsidRPr="005F118A" w:rsidRDefault="00F95631" w:rsidP="005F118A">
      <w:pPr>
        <w:pStyle w:val="paragraphsub"/>
      </w:pPr>
      <w:r w:rsidRPr="005F118A">
        <w:tab/>
        <w:t>(</w:t>
      </w:r>
      <w:proofErr w:type="spellStart"/>
      <w:r w:rsidRPr="005F118A">
        <w:t>i</w:t>
      </w:r>
      <w:proofErr w:type="spellEnd"/>
      <w:r w:rsidRPr="005F118A">
        <w:t>)</w:t>
      </w:r>
      <w:r w:rsidRPr="005F118A">
        <w:tab/>
        <w:t>section</w:t>
      </w:r>
      <w:r w:rsidR="005F118A" w:rsidRPr="005F118A">
        <w:t> </w:t>
      </w:r>
      <w:r w:rsidRPr="005F118A">
        <w:t xml:space="preserve">18D of the National Electricity Law set out in the Schedule to the </w:t>
      </w:r>
      <w:r w:rsidRPr="005F118A">
        <w:rPr>
          <w:i/>
        </w:rPr>
        <w:t>National Electricity (South Australia) Act 1996</w:t>
      </w:r>
      <w:r w:rsidRPr="005F118A">
        <w:t xml:space="preserve"> of South Australia as in force from time to time;</w:t>
      </w:r>
    </w:p>
    <w:p w:rsidR="00F95631" w:rsidRPr="005F118A" w:rsidRDefault="00F95631" w:rsidP="005F118A">
      <w:pPr>
        <w:pStyle w:val="paragraphsub"/>
      </w:pPr>
      <w:r w:rsidRPr="005F118A">
        <w:tab/>
        <w:t>(ii)</w:t>
      </w:r>
      <w:r w:rsidRPr="005F118A">
        <w:tab/>
        <w:t>that section applied as a law of another State or Territory; and</w:t>
      </w:r>
    </w:p>
    <w:p w:rsidR="00F95631" w:rsidRPr="005F118A" w:rsidRDefault="00F95631" w:rsidP="005F118A">
      <w:pPr>
        <w:pStyle w:val="paragraph"/>
      </w:pPr>
      <w:r w:rsidRPr="005F118A">
        <w:tab/>
        <w:t>(b)</w:t>
      </w:r>
      <w:r w:rsidRPr="005F118A">
        <w:tab/>
        <w:t>the use or disclosure of the information would, apart from this subsection, be authorised under this section;</w:t>
      </w:r>
    </w:p>
    <w:p w:rsidR="00F95631" w:rsidRPr="005F118A" w:rsidRDefault="00F95631" w:rsidP="005F118A">
      <w:pPr>
        <w:pStyle w:val="subsection2"/>
      </w:pPr>
      <w:r w:rsidRPr="005F118A">
        <w:t xml:space="preserve">the use or disclosure of the information is authorised for the purposes of this section only to the extent that the use or disclosure of the information is required or permitted in accordance with the relevant section mentioned in </w:t>
      </w:r>
      <w:r w:rsidR="005F118A" w:rsidRPr="005F118A">
        <w:t>subparagraph (</w:t>
      </w:r>
      <w:proofErr w:type="spellStart"/>
      <w:r w:rsidRPr="005F118A">
        <w:t>i</w:t>
      </w:r>
      <w:proofErr w:type="spellEnd"/>
      <w:r w:rsidRPr="005F118A">
        <w:t>) or (ii).</w:t>
      </w:r>
    </w:p>
    <w:p w:rsidR="00F95631" w:rsidRPr="005F118A" w:rsidRDefault="000A6B5C" w:rsidP="005F118A">
      <w:pPr>
        <w:pStyle w:val="ItemHead"/>
      </w:pPr>
      <w:r w:rsidRPr="005F118A">
        <w:t>7</w:t>
      </w:r>
      <w:r w:rsidR="00F95631" w:rsidRPr="005F118A">
        <w:t xml:space="preserve">  Application of amendments</w:t>
      </w:r>
    </w:p>
    <w:p w:rsidR="00672CDB" w:rsidRDefault="00F95631" w:rsidP="005F118A">
      <w:pPr>
        <w:pStyle w:val="Item"/>
      </w:pPr>
      <w:r w:rsidRPr="005F118A">
        <w:t>The amendments made by this Schedule apply to the use or disclosure of information on or after the commencement of this item, regardless of when the information was acquired.</w:t>
      </w:r>
    </w:p>
    <w:p w:rsidR="003A213C" w:rsidRDefault="003A213C" w:rsidP="003A213C"/>
    <w:p w:rsidR="003A213C" w:rsidRDefault="003A213C" w:rsidP="003A213C">
      <w:pPr>
        <w:pStyle w:val="AssentBk"/>
        <w:keepNext/>
      </w:pPr>
    </w:p>
    <w:p w:rsidR="003A213C" w:rsidRDefault="003A213C" w:rsidP="003A213C">
      <w:pPr>
        <w:pStyle w:val="AssentBk"/>
        <w:keepNext/>
      </w:pPr>
    </w:p>
    <w:p w:rsidR="003A213C" w:rsidRDefault="003A213C" w:rsidP="003A213C">
      <w:pPr>
        <w:pStyle w:val="2ndRd"/>
        <w:keepNext/>
        <w:pBdr>
          <w:top w:val="single" w:sz="2" w:space="1" w:color="auto"/>
        </w:pBdr>
      </w:pPr>
    </w:p>
    <w:p w:rsidR="003A213C" w:rsidRDefault="003A213C" w:rsidP="000C5962">
      <w:pPr>
        <w:pStyle w:val="2ndRd"/>
        <w:keepNext/>
        <w:spacing w:line="260" w:lineRule="atLeast"/>
        <w:rPr>
          <w:i/>
        </w:rPr>
      </w:pPr>
      <w:r>
        <w:t>[</w:t>
      </w:r>
      <w:r>
        <w:rPr>
          <w:i/>
        </w:rPr>
        <w:t>Minister’s second reading speech made in—</w:t>
      </w:r>
    </w:p>
    <w:p w:rsidR="003A213C" w:rsidRDefault="003A213C" w:rsidP="000C5962">
      <w:pPr>
        <w:pStyle w:val="2ndRd"/>
        <w:keepNext/>
        <w:spacing w:line="260" w:lineRule="atLeast"/>
        <w:rPr>
          <w:i/>
        </w:rPr>
      </w:pPr>
      <w:r>
        <w:rPr>
          <w:i/>
        </w:rPr>
        <w:t>House of Representatives on 15 February 2018</w:t>
      </w:r>
    </w:p>
    <w:p w:rsidR="003A213C" w:rsidRDefault="003A213C" w:rsidP="000C5962">
      <w:pPr>
        <w:pStyle w:val="2ndRd"/>
        <w:keepNext/>
        <w:spacing w:line="260" w:lineRule="atLeast"/>
        <w:rPr>
          <w:i/>
        </w:rPr>
      </w:pPr>
      <w:r>
        <w:rPr>
          <w:i/>
        </w:rPr>
        <w:t>Senate on 27 June 2018</w:t>
      </w:r>
      <w:r>
        <w:t>]</w:t>
      </w:r>
    </w:p>
    <w:p w:rsidR="003A213C" w:rsidRDefault="003A213C" w:rsidP="000C5962"/>
    <w:p w:rsidR="004E3D6A" w:rsidRPr="003A213C" w:rsidRDefault="003A213C" w:rsidP="0003052C">
      <w:pPr>
        <w:framePr w:hSpace="180" w:wrap="around" w:vAnchor="text" w:hAnchor="page" w:x="2378" w:y="6638"/>
      </w:pPr>
      <w:r>
        <w:t>(23/18)</w:t>
      </w:r>
    </w:p>
    <w:p w:rsidR="003A213C" w:rsidRDefault="003A213C"/>
    <w:sectPr w:rsidR="003A213C" w:rsidSect="004E3D6A">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238" w:rsidRDefault="00C33238" w:rsidP="0048364F">
      <w:pPr>
        <w:spacing w:line="240" w:lineRule="auto"/>
      </w:pPr>
      <w:r>
        <w:separator/>
      </w:r>
    </w:p>
  </w:endnote>
  <w:endnote w:type="continuationSeparator" w:id="0">
    <w:p w:rsidR="00C33238" w:rsidRDefault="00C3323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643" w:rsidRPr="005F1388" w:rsidRDefault="00CD1643" w:rsidP="005F118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3C" w:rsidRDefault="003A213C" w:rsidP="00CD12A5">
    <w:pPr>
      <w:pStyle w:val="ScalePlusRef"/>
    </w:pPr>
    <w:r>
      <w:t>Note: An electronic version of this Act is available on the Federal Register of Legislation (</w:t>
    </w:r>
    <w:hyperlink r:id="rId1" w:history="1">
      <w:r>
        <w:t>https://www.legislation.gov.au/</w:t>
      </w:r>
    </w:hyperlink>
    <w:r>
      <w:t>)</w:t>
    </w:r>
  </w:p>
  <w:p w:rsidR="003A213C" w:rsidRDefault="003A213C" w:rsidP="00CD12A5"/>
  <w:p w:rsidR="00CD1643" w:rsidRDefault="00CD1643" w:rsidP="005F118A">
    <w:pPr>
      <w:pStyle w:val="Footer"/>
      <w:spacing w:before="120"/>
    </w:pPr>
  </w:p>
  <w:p w:rsidR="00CD1643" w:rsidRPr="005F1388" w:rsidRDefault="00CD1643" w:rsidP="00CD1643">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643" w:rsidRPr="00ED79B6" w:rsidRDefault="00CD1643" w:rsidP="005F118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643" w:rsidRDefault="00CD1643" w:rsidP="005F118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D1643" w:rsidTr="00D31D49">
      <w:tc>
        <w:tcPr>
          <w:tcW w:w="646" w:type="dxa"/>
        </w:tcPr>
        <w:p w:rsidR="00CD1643" w:rsidRDefault="00CD1643" w:rsidP="00D31D4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A20A2">
            <w:rPr>
              <w:i/>
              <w:noProof/>
              <w:sz w:val="18"/>
            </w:rPr>
            <w:t>xxii</w:t>
          </w:r>
          <w:r w:rsidRPr="00ED79B6">
            <w:rPr>
              <w:i/>
              <w:sz w:val="18"/>
            </w:rPr>
            <w:fldChar w:fldCharType="end"/>
          </w:r>
        </w:p>
      </w:tc>
      <w:tc>
        <w:tcPr>
          <w:tcW w:w="5387" w:type="dxa"/>
        </w:tcPr>
        <w:p w:rsidR="00CD1643" w:rsidRDefault="00CD1643" w:rsidP="00D31D4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A20A2">
            <w:rPr>
              <w:i/>
              <w:sz w:val="18"/>
            </w:rPr>
            <w:t>Treasury Laws Amendment (2018 Measures No. 3) Act 2018</w:t>
          </w:r>
          <w:r w:rsidRPr="00ED79B6">
            <w:rPr>
              <w:i/>
              <w:sz w:val="18"/>
            </w:rPr>
            <w:fldChar w:fldCharType="end"/>
          </w:r>
        </w:p>
      </w:tc>
      <w:tc>
        <w:tcPr>
          <w:tcW w:w="1270" w:type="dxa"/>
        </w:tcPr>
        <w:p w:rsidR="00CD1643" w:rsidRDefault="00CD1643" w:rsidP="00D31D4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A20A2">
            <w:rPr>
              <w:i/>
              <w:sz w:val="18"/>
            </w:rPr>
            <w:t>No. 93, 2018</w:t>
          </w:r>
          <w:r w:rsidRPr="00ED79B6">
            <w:rPr>
              <w:i/>
              <w:sz w:val="18"/>
            </w:rPr>
            <w:fldChar w:fldCharType="end"/>
          </w:r>
        </w:p>
      </w:tc>
    </w:tr>
  </w:tbl>
  <w:p w:rsidR="00CD1643" w:rsidRDefault="00CD1643" w:rsidP="00CD164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643" w:rsidRDefault="00CD1643" w:rsidP="005F118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D1643" w:rsidTr="00D31D49">
      <w:tc>
        <w:tcPr>
          <w:tcW w:w="1247" w:type="dxa"/>
        </w:tcPr>
        <w:p w:rsidR="00CD1643" w:rsidRDefault="00CD1643" w:rsidP="00D31D4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A20A2">
            <w:rPr>
              <w:i/>
              <w:sz w:val="18"/>
            </w:rPr>
            <w:t>No. 93, 2018</w:t>
          </w:r>
          <w:r w:rsidRPr="00ED79B6">
            <w:rPr>
              <w:i/>
              <w:sz w:val="18"/>
            </w:rPr>
            <w:fldChar w:fldCharType="end"/>
          </w:r>
        </w:p>
      </w:tc>
      <w:tc>
        <w:tcPr>
          <w:tcW w:w="5387" w:type="dxa"/>
        </w:tcPr>
        <w:p w:rsidR="00CD1643" w:rsidRDefault="00CD1643" w:rsidP="00D31D4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A20A2">
            <w:rPr>
              <w:i/>
              <w:sz w:val="18"/>
            </w:rPr>
            <w:t>Treasury Laws Amendment (2018 Measures No. 3) Act 2018</w:t>
          </w:r>
          <w:r w:rsidRPr="00ED79B6">
            <w:rPr>
              <w:i/>
              <w:sz w:val="18"/>
            </w:rPr>
            <w:fldChar w:fldCharType="end"/>
          </w:r>
        </w:p>
      </w:tc>
      <w:tc>
        <w:tcPr>
          <w:tcW w:w="669" w:type="dxa"/>
        </w:tcPr>
        <w:p w:rsidR="00CD1643" w:rsidRDefault="00CD1643" w:rsidP="00D31D4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A20A2">
            <w:rPr>
              <w:i/>
              <w:noProof/>
              <w:sz w:val="18"/>
            </w:rPr>
            <w:t>i</w:t>
          </w:r>
          <w:r w:rsidRPr="00ED79B6">
            <w:rPr>
              <w:i/>
              <w:sz w:val="18"/>
            </w:rPr>
            <w:fldChar w:fldCharType="end"/>
          </w:r>
        </w:p>
      </w:tc>
    </w:tr>
  </w:tbl>
  <w:p w:rsidR="00CD1643" w:rsidRPr="00ED79B6" w:rsidRDefault="00CD1643" w:rsidP="00CD1643">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643" w:rsidRPr="00A961C4" w:rsidRDefault="00CD1643" w:rsidP="005F118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D1643" w:rsidTr="005F118A">
      <w:tc>
        <w:tcPr>
          <w:tcW w:w="646" w:type="dxa"/>
        </w:tcPr>
        <w:p w:rsidR="00CD1643" w:rsidRDefault="00CD1643" w:rsidP="00D31D4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A20A2">
            <w:rPr>
              <w:i/>
              <w:noProof/>
              <w:sz w:val="18"/>
            </w:rPr>
            <w:t>22</w:t>
          </w:r>
          <w:r w:rsidRPr="007A1328">
            <w:rPr>
              <w:i/>
              <w:sz w:val="18"/>
            </w:rPr>
            <w:fldChar w:fldCharType="end"/>
          </w:r>
        </w:p>
      </w:tc>
      <w:tc>
        <w:tcPr>
          <w:tcW w:w="5387" w:type="dxa"/>
        </w:tcPr>
        <w:p w:rsidR="00CD1643" w:rsidRDefault="00CD1643" w:rsidP="00D31D4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A20A2">
            <w:rPr>
              <w:i/>
              <w:sz w:val="18"/>
            </w:rPr>
            <w:t>Treasury Laws Amendment (2018 Measures No. 3) Act 2018</w:t>
          </w:r>
          <w:r w:rsidRPr="007A1328">
            <w:rPr>
              <w:i/>
              <w:sz w:val="18"/>
            </w:rPr>
            <w:fldChar w:fldCharType="end"/>
          </w:r>
        </w:p>
      </w:tc>
      <w:tc>
        <w:tcPr>
          <w:tcW w:w="1270" w:type="dxa"/>
        </w:tcPr>
        <w:p w:rsidR="00CD1643" w:rsidRDefault="00CD1643" w:rsidP="00D31D4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A20A2">
            <w:rPr>
              <w:i/>
              <w:sz w:val="18"/>
            </w:rPr>
            <w:t>No. 93, 2018</w:t>
          </w:r>
          <w:r w:rsidRPr="007A1328">
            <w:rPr>
              <w:i/>
              <w:sz w:val="18"/>
            </w:rPr>
            <w:fldChar w:fldCharType="end"/>
          </w:r>
        </w:p>
      </w:tc>
    </w:tr>
  </w:tbl>
  <w:p w:rsidR="00CD1643" w:rsidRPr="00A961C4" w:rsidRDefault="00CD1643" w:rsidP="00CD1643">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643" w:rsidRPr="00A961C4" w:rsidRDefault="00CD1643" w:rsidP="005F118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D1643" w:rsidTr="005F118A">
      <w:tc>
        <w:tcPr>
          <w:tcW w:w="1247" w:type="dxa"/>
        </w:tcPr>
        <w:p w:rsidR="00CD1643" w:rsidRDefault="00CD1643" w:rsidP="00D31D4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A20A2">
            <w:rPr>
              <w:i/>
              <w:sz w:val="18"/>
            </w:rPr>
            <w:t>No. 93, 2018</w:t>
          </w:r>
          <w:r w:rsidRPr="007A1328">
            <w:rPr>
              <w:i/>
              <w:sz w:val="18"/>
            </w:rPr>
            <w:fldChar w:fldCharType="end"/>
          </w:r>
        </w:p>
      </w:tc>
      <w:tc>
        <w:tcPr>
          <w:tcW w:w="5387" w:type="dxa"/>
        </w:tcPr>
        <w:p w:rsidR="00CD1643" w:rsidRDefault="00CD1643" w:rsidP="00D31D4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A20A2">
            <w:rPr>
              <w:i/>
              <w:sz w:val="18"/>
            </w:rPr>
            <w:t>Treasury Laws Amendment (2018 Measures No. 3) Act 2018</w:t>
          </w:r>
          <w:r w:rsidRPr="007A1328">
            <w:rPr>
              <w:i/>
              <w:sz w:val="18"/>
            </w:rPr>
            <w:fldChar w:fldCharType="end"/>
          </w:r>
        </w:p>
      </w:tc>
      <w:tc>
        <w:tcPr>
          <w:tcW w:w="669" w:type="dxa"/>
        </w:tcPr>
        <w:p w:rsidR="00CD1643" w:rsidRDefault="00CD1643" w:rsidP="00D31D4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A20A2">
            <w:rPr>
              <w:i/>
              <w:noProof/>
              <w:sz w:val="18"/>
            </w:rPr>
            <w:t>23</w:t>
          </w:r>
          <w:r w:rsidRPr="007A1328">
            <w:rPr>
              <w:i/>
              <w:sz w:val="18"/>
            </w:rPr>
            <w:fldChar w:fldCharType="end"/>
          </w:r>
        </w:p>
      </w:tc>
    </w:tr>
  </w:tbl>
  <w:p w:rsidR="00CD1643" w:rsidRPr="00055B5C" w:rsidRDefault="00CD1643" w:rsidP="00CD164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643" w:rsidRPr="00A961C4" w:rsidRDefault="00CD1643" w:rsidP="005F118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D1643" w:rsidTr="005F118A">
      <w:tc>
        <w:tcPr>
          <w:tcW w:w="1247" w:type="dxa"/>
        </w:tcPr>
        <w:p w:rsidR="00CD1643" w:rsidRDefault="00CD1643" w:rsidP="00D31D4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A20A2">
            <w:rPr>
              <w:i/>
              <w:sz w:val="18"/>
            </w:rPr>
            <w:t>No. 93, 2018</w:t>
          </w:r>
          <w:r w:rsidRPr="007A1328">
            <w:rPr>
              <w:i/>
              <w:sz w:val="18"/>
            </w:rPr>
            <w:fldChar w:fldCharType="end"/>
          </w:r>
        </w:p>
      </w:tc>
      <w:tc>
        <w:tcPr>
          <w:tcW w:w="5387" w:type="dxa"/>
        </w:tcPr>
        <w:p w:rsidR="00CD1643" w:rsidRDefault="00CD1643" w:rsidP="00D31D4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A20A2">
            <w:rPr>
              <w:i/>
              <w:sz w:val="18"/>
            </w:rPr>
            <w:t>Treasury Laws Amendment (2018 Measures No. 3) Act 2018</w:t>
          </w:r>
          <w:r w:rsidRPr="007A1328">
            <w:rPr>
              <w:i/>
              <w:sz w:val="18"/>
            </w:rPr>
            <w:fldChar w:fldCharType="end"/>
          </w:r>
        </w:p>
      </w:tc>
      <w:tc>
        <w:tcPr>
          <w:tcW w:w="669" w:type="dxa"/>
        </w:tcPr>
        <w:p w:rsidR="00CD1643" w:rsidRDefault="00CD1643" w:rsidP="00D31D4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A20A2">
            <w:rPr>
              <w:i/>
              <w:noProof/>
              <w:sz w:val="18"/>
            </w:rPr>
            <w:t>1</w:t>
          </w:r>
          <w:r w:rsidRPr="007A1328">
            <w:rPr>
              <w:i/>
              <w:sz w:val="18"/>
            </w:rPr>
            <w:fldChar w:fldCharType="end"/>
          </w:r>
        </w:p>
      </w:tc>
    </w:tr>
  </w:tbl>
  <w:p w:rsidR="00CD1643" w:rsidRPr="00A961C4" w:rsidRDefault="00CD1643" w:rsidP="00CD1643">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238" w:rsidRDefault="00C33238" w:rsidP="0048364F">
      <w:pPr>
        <w:spacing w:line="240" w:lineRule="auto"/>
      </w:pPr>
      <w:r>
        <w:separator/>
      </w:r>
    </w:p>
  </w:footnote>
  <w:footnote w:type="continuationSeparator" w:id="0">
    <w:p w:rsidR="00C33238" w:rsidRDefault="00C33238"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643" w:rsidRPr="005F1388" w:rsidRDefault="00CD1643" w:rsidP="00CD164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643" w:rsidRPr="005F1388" w:rsidRDefault="00CD1643" w:rsidP="00CD164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643" w:rsidRPr="005F1388" w:rsidRDefault="00CD1643" w:rsidP="00CD164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643" w:rsidRPr="00ED79B6" w:rsidRDefault="00CD1643" w:rsidP="00CD164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643" w:rsidRPr="00ED79B6" w:rsidRDefault="00CD1643" w:rsidP="00CD164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643" w:rsidRPr="00ED79B6" w:rsidRDefault="00CD1643" w:rsidP="00CD1643">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643" w:rsidRPr="00A961C4" w:rsidRDefault="00CD1643" w:rsidP="00CD1643">
    <w:pPr>
      <w:rPr>
        <w:b/>
        <w:sz w:val="20"/>
      </w:rPr>
    </w:pPr>
    <w:r>
      <w:rPr>
        <w:b/>
        <w:sz w:val="20"/>
      </w:rPr>
      <w:fldChar w:fldCharType="begin"/>
    </w:r>
    <w:r>
      <w:rPr>
        <w:b/>
        <w:sz w:val="20"/>
      </w:rPr>
      <w:instrText xml:space="preserve"> STYLEREF CharAmSchNo </w:instrText>
    </w:r>
    <w:r w:rsidR="00EA20A2">
      <w:rPr>
        <w:b/>
        <w:sz w:val="20"/>
      </w:rPr>
      <w:fldChar w:fldCharType="separate"/>
    </w:r>
    <w:r w:rsidR="00EA20A2">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A20A2">
      <w:rPr>
        <w:sz w:val="20"/>
      </w:rPr>
      <w:fldChar w:fldCharType="separate"/>
    </w:r>
    <w:r w:rsidR="00EA20A2">
      <w:rPr>
        <w:noProof/>
        <w:sz w:val="20"/>
      </w:rPr>
      <w:t>Confidentiality of information</w:t>
    </w:r>
    <w:r>
      <w:rPr>
        <w:sz w:val="20"/>
      </w:rPr>
      <w:fldChar w:fldCharType="end"/>
    </w:r>
  </w:p>
  <w:p w:rsidR="00CD1643" w:rsidRPr="00A961C4" w:rsidRDefault="00CD1643" w:rsidP="00CD1643">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CD1643" w:rsidRPr="00A961C4" w:rsidRDefault="00CD1643" w:rsidP="00CD164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643" w:rsidRPr="00A961C4" w:rsidRDefault="00CD1643" w:rsidP="00CD1643">
    <w:pPr>
      <w:jc w:val="right"/>
      <w:rPr>
        <w:sz w:val="20"/>
      </w:rPr>
    </w:pPr>
    <w:r w:rsidRPr="00A961C4">
      <w:rPr>
        <w:sz w:val="20"/>
      </w:rPr>
      <w:fldChar w:fldCharType="begin"/>
    </w:r>
    <w:r w:rsidRPr="00A961C4">
      <w:rPr>
        <w:sz w:val="20"/>
      </w:rPr>
      <w:instrText xml:space="preserve"> STYLEREF CharAmSchText </w:instrText>
    </w:r>
    <w:r w:rsidR="00EA20A2">
      <w:rPr>
        <w:sz w:val="20"/>
      </w:rPr>
      <w:fldChar w:fldCharType="separate"/>
    </w:r>
    <w:r w:rsidR="00EA20A2">
      <w:rPr>
        <w:noProof/>
        <w:sz w:val="20"/>
      </w:rPr>
      <w:t>Confidentiality of information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A20A2">
      <w:rPr>
        <w:b/>
        <w:sz w:val="20"/>
      </w:rPr>
      <w:fldChar w:fldCharType="separate"/>
    </w:r>
    <w:r w:rsidR="00EA20A2">
      <w:rPr>
        <w:b/>
        <w:noProof/>
        <w:sz w:val="20"/>
      </w:rPr>
      <w:t>Schedule 3</w:t>
    </w:r>
    <w:r>
      <w:rPr>
        <w:b/>
        <w:sz w:val="20"/>
      </w:rPr>
      <w:fldChar w:fldCharType="end"/>
    </w:r>
  </w:p>
  <w:p w:rsidR="00CD1643" w:rsidRPr="00A961C4" w:rsidRDefault="00CD1643" w:rsidP="00CD1643">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CD1643" w:rsidRPr="00A961C4" w:rsidRDefault="00CD1643" w:rsidP="00CD164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643" w:rsidRPr="00A961C4" w:rsidRDefault="00CD1643" w:rsidP="00CD16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1BE"/>
    <w:rsid w:val="000113BC"/>
    <w:rsid w:val="000136AF"/>
    <w:rsid w:val="0003052C"/>
    <w:rsid w:val="000417C9"/>
    <w:rsid w:val="00051F7B"/>
    <w:rsid w:val="00055B5C"/>
    <w:rsid w:val="00056391"/>
    <w:rsid w:val="00060FF9"/>
    <w:rsid w:val="000614BF"/>
    <w:rsid w:val="000A6B5C"/>
    <w:rsid w:val="000B1FD2"/>
    <w:rsid w:val="000D05EF"/>
    <w:rsid w:val="000F21C1"/>
    <w:rsid w:val="000F2524"/>
    <w:rsid w:val="00101D90"/>
    <w:rsid w:val="0010745C"/>
    <w:rsid w:val="00113BD1"/>
    <w:rsid w:val="00122206"/>
    <w:rsid w:val="0015646E"/>
    <w:rsid w:val="001643C9"/>
    <w:rsid w:val="00165568"/>
    <w:rsid w:val="00166C2F"/>
    <w:rsid w:val="001716C9"/>
    <w:rsid w:val="00173363"/>
    <w:rsid w:val="00173B94"/>
    <w:rsid w:val="00174530"/>
    <w:rsid w:val="001854B4"/>
    <w:rsid w:val="001939E1"/>
    <w:rsid w:val="00195382"/>
    <w:rsid w:val="001A3658"/>
    <w:rsid w:val="001A759A"/>
    <w:rsid w:val="001B7A5D"/>
    <w:rsid w:val="001C21BF"/>
    <w:rsid w:val="001C2418"/>
    <w:rsid w:val="001C69C4"/>
    <w:rsid w:val="001E3590"/>
    <w:rsid w:val="001E7407"/>
    <w:rsid w:val="001F3C1D"/>
    <w:rsid w:val="00201D27"/>
    <w:rsid w:val="00202618"/>
    <w:rsid w:val="0021381B"/>
    <w:rsid w:val="00220F8B"/>
    <w:rsid w:val="00232FA9"/>
    <w:rsid w:val="00240749"/>
    <w:rsid w:val="00263820"/>
    <w:rsid w:val="00275197"/>
    <w:rsid w:val="00293B89"/>
    <w:rsid w:val="00296A7A"/>
    <w:rsid w:val="00297ECB"/>
    <w:rsid w:val="002B5A30"/>
    <w:rsid w:val="002C0218"/>
    <w:rsid w:val="002D043A"/>
    <w:rsid w:val="002D395A"/>
    <w:rsid w:val="002F2A67"/>
    <w:rsid w:val="00307EC8"/>
    <w:rsid w:val="0031371E"/>
    <w:rsid w:val="003415D3"/>
    <w:rsid w:val="00342733"/>
    <w:rsid w:val="00350417"/>
    <w:rsid w:val="00352B0F"/>
    <w:rsid w:val="00375C6C"/>
    <w:rsid w:val="00391477"/>
    <w:rsid w:val="003A213C"/>
    <w:rsid w:val="003A324F"/>
    <w:rsid w:val="003B56E0"/>
    <w:rsid w:val="003C5F2B"/>
    <w:rsid w:val="003D0BFE"/>
    <w:rsid w:val="003D5700"/>
    <w:rsid w:val="003E2F65"/>
    <w:rsid w:val="00405579"/>
    <w:rsid w:val="00405614"/>
    <w:rsid w:val="00410B8E"/>
    <w:rsid w:val="004116CD"/>
    <w:rsid w:val="00421FC1"/>
    <w:rsid w:val="004229C7"/>
    <w:rsid w:val="00424CA9"/>
    <w:rsid w:val="00436785"/>
    <w:rsid w:val="00436BD5"/>
    <w:rsid w:val="00437E4B"/>
    <w:rsid w:val="0044291A"/>
    <w:rsid w:val="00471FFA"/>
    <w:rsid w:val="0048196B"/>
    <w:rsid w:val="0048364F"/>
    <w:rsid w:val="00485CD0"/>
    <w:rsid w:val="00496F97"/>
    <w:rsid w:val="004B1F51"/>
    <w:rsid w:val="004C7C8C"/>
    <w:rsid w:val="004E2A4A"/>
    <w:rsid w:val="004E3D6A"/>
    <w:rsid w:val="004F0D23"/>
    <w:rsid w:val="004F1FAC"/>
    <w:rsid w:val="004F4BAA"/>
    <w:rsid w:val="005125B9"/>
    <w:rsid w:val="00516B8D"/>
    <w:rsid w:val="00537FBC"/>
    <w:rsid w:val="00543469"/>
    <w:rsid w:val="00551B54"/>
    <w:rsid w:val="00584811"/>
    <w:rsid w:val="00593AA6"/>
    <w:rsid w:val="00594161"/>
    <w:rsid w:val="00594749"/>
    <w:rsid w:val="005A0D92"/>
    <w:rsid w:val="005A3D4C"/>
    <w:rsid w:val="005B4067"/>
    <w:rsid w:val="005C3F41"/>
    <w:rsid w:val="005D23D1"/>
    <w:rsid w:val="005E152A"/>
    <w:rsid w:val="005F118A"/>
    <w:rsid w:val="00600219"/>
    <w:rsid w:val="00603066"/>
    <w:rsid w:val="00641DE5"/>
    <w:rsid w:val="00656F0C"/>
    <w:rsid w:val="00672CDB"/>
    <w:rsid w:val="00677CC2"/>
    <w:rsid w:val="00681F92"/>
    <w:rsid w:val="006842C2"/>
    <w:rsid w:val="00685F42"/>
    <w:rsid w:val="0069207B"/>
    <w:rsid w:val="006B08A0"/>
    <w:rsid w:val="006C2874"/>
    <w:rsid w:val="006C41BE"/>
    <w:rsid w:val="006C7F8C"/>
    <w:rsid w:val="006D380D"/>
    <w:rsid w:val="006E0135"/>
    <w:rsid w:val="006E303A"/>
    <w:rsid w:val="006F7E19"/>
    <w:rsid w:val="00700B2C"/>
    <w:rsid w:val="00712D8D"/>
    <w:rsid w:val="00713084"/>
    <w:rsid w:val="00714B26"/>
    <w:rsid w:val="00731E00"/>
    <w:rsid w:val="007440B7"/>
    <w:rsid w:val="00757A0A"/>
    <w:rsid w:val="007634AD"/>
    <w:rsid w:val="007715C9"/>
    <w:rsid w:val="00774EDD"/>
    <w:rsid w:val="007757EC"/>
    <w:rsid w:val="007E7D4A"/>
    <w:rsid w:val="007F7EB5"/>
    <w:rsid w:val="008006CC"/>
    <w:rsid w:val="0080371C"/>
    <w:rsid w:val="00807F18"/>
    <w:rsid w:val="00824D09"/>
    <w:rsid w:val="00831E8D"/>
    <w:rsid w:val="00856A31"/>
    <w:rsid w:val="00857D6B"/>
    <w:rsid w:val="008754D0"/>
    <w:rsid w:val="00877563"/>
    <w:rsid w:val="00877D48"/>
    <w:rsid w:val="00883781"/>
    <w:rsid w:val="00885570"/>
    <w:rsid w:val="00893958"/>
    <w:rsid w:val="008A2E77"/>
    <w:rsid w:val="008C6F6F"/>
    <w:rsid w:val="008D0EE0"/>
    <w:rsid w:val="008F1CFD"/>
    <w:rsid w:val="008F4F1C"/>
    <w:rsid w:val="008F77C4"/>
    <w:rsid w:val="009103F3"/>
    <w:rsid w:val="00916790"/>
    <w:rsid w:val="00932377"/>
    <w:rsid w:val="009660EF"/>
    <w:rsid w:val="00967042"/>
    <w:rsid w:val="0098255A"/>
    <w:rsid w:val="009845BE"/>
    <w:rsid w:val="009968CA"/>
    <w:rsid w:val="009969C9"/>
    <w:rsid w:val="00A048FF"/>
    <w:rsid w:val="00A10775"/>
    <w:rsid w:val="00A231E2"/>
    <w:rsid w:val="00A36C48"/>
    <w:rsid w:val="00A41E0B"/>
    <w:rsid w:val="00A55631"/>
    <w:rsid w:val="00A62042"/>
    <w:rsid w:val="00A64912"/>
    <w:rsid w:val="00A70A74"/>
    <w:rsid w:val="00A9201F"/>
    <w:rsid w:val="00A9319E"/>
    <w:rsid w:val="00AA3795"/>
    <w:rsid w:val="00AC1E75"/>
    <w:rsid w:val="00AD5641"/>
    <w:rsid w:val="00AE1088"/>
    <w:rsid w:val="00AF1BA4"/>
    <w:rsid w:val="00B032D8"/>
    <w:rsid w:val="00B33B3C"/>
    <w:rsid w:val="00B6382D"/>
    <w:rsid w:val="00B70E3B"/>
    <w:rsid w:val="00BA5026"/>
    <w:rsid w:val="00BB40BF"/>
    <w:rsid w:val="00BC0CD1"/>
    <w:rsid w:val="00BE719A"/>
    <w:rsid w:val="00BE720A"/>
    <w:rsid w:val="00BF0461"/>
    <w:rsid w:val="00BF4944"/>
    <w:rsid w:val="00BF56D4"/>
    <w:rsid w:val="00C04409"/>
    <w:rsid w:val="00C067E5"/>
    <w:rsid w:val="00C13D37"/>
    <w:rsid w:val="00C164CA"/>
    <w:rsid w:val="00C176CF"/>
    <w:rsid w:val="00C33238"/>
    <w:rsid w:val="00C42BF8"/>
    <w:rsid w:val="00C460AE"/>
    <w:rsid w:val="00C50043"/>
    <w:rsid w:val="00C54E84"/>
    <w:rsid w:val="00C7573B"/>
    <w:rsid w:val="00C76CF3"/>
    <w:rsid w:val="00C917BB"/>
    <w:rsid w:val="00CB2346"/>
    <w:rsid w:val="00CD1643"/>
    <w:rsid w:val="00CE1E31"/>
    <w:rsid w:val="00CF0BB2"/>
    <w:rsid w:val="00D00EAA"/>
    <w:rsid w:val="00D13441"/>
    <w:rsid w:val="00D243A3"/>
    <w:rsid w:val="00D477C3"/>
    <w:rsid w:val="00D52EFE"/>
    <w:rsid w:val="00D63EF6"/>
    <w:rsid w:val="00D70DFB"/>
    <w:rsid w:val="00D73029"/>
    <w:rsid w:val="00D766DF"/>
    <w:rsid w:val="00D97991"/>
    <w:rsid w:val="00DB4B93"/>
    <w:rsid w:val="00DE2002"/>
    <w:rsid w:val="00DF76B3"/>
    <w:rsid w:val="00DF7AE9"/>
    <w:rsid w:val="00E05704"/>
    <w:rsid w:val="00E1070F"/>
    <w:rsid w:val="00E24D66"/>
    <w:rsid w:val="00E3329B"/>
    <w:rsid w:val="00E43118"/>
    <w:rsid w:val="00E54292"/>
    <w:rsid w:val="00E60289"/>
    <w:rsid w:val="00E74DC7"/>
    <w:rsid w:val="00E82712"/>
    <w:rsid w:val="00E87699"/>
    <w:rsid w:val="00EA20A2"/>
    <w:rsid w:val="00ED492F"/>
    <w:rsid w:val="00EF2E3A"/>
    <w:rsid w:val="00F047E2"/>
    <w:rsid w:val="00F078DC"/>
    <w:rsid w:val="00F13E86"/>
    <w:rsid w:val="00F17B00"/>
    <w:rsid w:val="00F32B1B"/>
    <w:rsid w:val="00F36E26"/>
    <w:rsid w:val="00F47864"/>
    <w:rsid w:val="00F677A9"/>
    <w:rsid w:val="00F84CF5"/>
    <w:rsid w:val="00F92D35"/>
    <w:rsid w:val="00F95081"/>
    <w:rsid w:val="00F95631"/>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118A"/>
    <w:pPr>
      <w:spacing w:line="260" w:lineRule="atLeast"/>
    </w:pPr>
    <w:rPr>
      <w:sz w:val="22"/>
    </w:rPr>
  </w:style>
  <w:style w:type="paragraph" w:styleId="Heading1">
    <w:name w:val="heading 1"/>
    <w:basedOn w:val="Normal"/>
    <w:next w:val="Normal"/>
    <w:link w:val="Heading1Char"/>
    <w:uiPriority w:val="9"/>
    <w:qFormat/>
    <w:rsid w:val="004E3D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E3D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E3D6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E3D6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E3D6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E3D6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E3D6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E3D6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E3D6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F118A"/>
  </w:style>
  <w:style w:type="paragraph" w:customStyle="1" w:styleId="OPCParaBase">
    <w:name w:val="OPCParaBase"/>
    <w:link w:val="OPCParaBaseChar"/>
    <w:qFormat/>
    <w:rsid w:val="005F118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F118A"/>
    <w:pPr>
      <w:spacing w:line="240" w:lineRule="auto"/>
    </w:pPr>
    <w:rPr>
      <w:b/>
      <w:sz w:val="40"/>
    </w:rPr>
  </w:style>
  <w:style w:type="paragraph" w:customStyle="1" w:styleId="ActHead1">
    <w:name w:val="ActHead 1"/>
    <w:aliases w:val="c"/>
    <w:basedOn w:val="OPCParaBase"/>
    <w:next w:val="Normal"/>
    <w:qFormat/>
    <w:rsid w:val="005F118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F118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F118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F118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F118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F118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F118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F118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F118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F118A"/>
  </w:style>
  <w:style w:type="paragraph" w:customStyle="1" w:styleId="Blocks">
    <w:name w:val="Blocks"/>
    <w:aliases w:val="bb"/>
    <w:basedOn w:val="OPCParaBase"/>
    <w:qFormat/>
    <w:rsid w:val="005F118A"/>
    <w:pPr>
      <w:spacing w:line="240" w:lineRule="auto"/>
    </w:pPr>
    <w:rPr>
      <w:sz w:val="24"/>
    </w:rPr>
  </w:style>
  <w:style w:type="paragraph" w:customStyle="1" w:styleId="BoxText">
    <w:name w:val="BoxText"/>
    <w:aliases w:val="bt"/>
    <w:basedOn w:val="OPCParaBase"/>
    <w:qFormat/>
    <w:rsid w:val="005F118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F118A"/>
    <w:rPr>
      <w:b/>
    </w:rPr>
  </w:style>
  <w:style w:type="paragraph" w:customStyle="1" w:styleId="BoxHeadItalic">
    <w:name w:val="BoxHeadItalic"/>
    <w:aliases w:val="bhi"/>
    <w:basedOn w:val="BoxText"/>
    <w:next w:val="BoxStep"/>
    <w:qFormat/>
    <w:rsid w:val="005F118A"/>
    <w:rPr>
      <w:i/>
    </w:rPr>
  </w:style>
  <w:style w:type="paragraph" w:customStyle="1" w:styleId="BoxList">
    <w:name w:val="BoxList"/>
    <w:aliases w:val="bl"/>
    <w:basedOn w:val="BoxText"/>
    <w:qFormat/>
    <w:rsid w:val="005F118A"/>
    <w:pPr>
      <w:ind w:left="1559" w:hanging="425"/>
    </w:pPr>
  </w:style>
  <w:style w:type="paragraph" w:customStyle="1" w:styleId="BoxNote">
    <w:name w:val="BoxNote"/>
    <w:aliases w:val="bn"/>
    <w:basedOn w:val="BoxText"/>
    <w:qFormat/>
    <w:rsid w:val="005F118A"/>
    <w:pPr>
      <w:tabs>
        <w:tab w:val="left" w:pos="1985"/>
      </w:tabs>
      <w:spacing w:before="122" w:line="198" w:lineRule="exact"/>
      <w:ind w:left="2948" w:hanging="1814"/>
    </w:pPr>
    <w:rPr>
      <w:sz w:val="18"/>
    </w:rPr>
  </w:style>
  <w:style w:type="paragraph" w:customStyle="1" w:styleId="BoxPara">
    <w:name w:val="BoxPara"/>
    <w:aliases w:val="bp"/>
    <w:basedOn w:val="BoxText"/>
    <w:qFormat/>
    <w:rsid w:val="005F118A"/>
    <w:pPr>
      <w:tabs>
        <w:tab w:val="right" w:pos="2268"/>
      </w:tabs>
      <w:ind w:left="2552" w:hanging="1418"/>
    </w:pPr>
  </w:style>
  <w:style w:type="paragraph" w:customStyle="1" w:styleId="BoxStep">
    <w:name w:val="BoxStep"/>
    <w:aliases w:val="bs"/>
    <w:basedOn w:val="BoxText"/>
    <w:qFormat/>
    <w:rsid w:val="005F118A"/>
    <w:pPr>
      <w:ind w:left="1985" w:hanging="851"/>
    </w:pPr>
  </w:style>
  <w:style w:type="character" w:customStyle="1" w:styleId="CharAmPartNo">
    <w:name w:val="CharAmPartNo"/>
    <w:basedOn w:val="OPCCharBase"/>
    <w:qFormat/>
    <w:rsid w:val="005F118A"/>
  </w:style>
  <w:style w:type="character" w:customStyle="1" w:styleId="CharAmPartText">
    <w:name w:val="CharAmPartText"/>
    <w:basedOn w:val="OPCCharBase"/>
    <w:qFormat/>
    <w:rsid w:val="005F118A"/>
  </w:style>
  <w:style w:type="character" w:customStyle="1" w:styleId="CharAmSchNo">
    <w:name w:val="CharAmSchNo"/>
    <w:basedOn w:val="OPCCharBase"/>
    <w:qFormat/>
    <w:rsid w:val="005F118A"/>
  </w:style>
  <w:style w:type="character" w:customStyle="1" w:styleId="CharAmSchText">
    <w:name w:val="CharAmSchText"/>
    <w:basedOn w:val="OPCCharBase"/>
    <w:qFormat/>
    <w:rsid w:val="005F118A"/>
  </w:style>
  <w:style w:type="character" w:customStyle="1" w:styleId="CharBoldItalic">
    <w:name w:val="CharBoldItalic"/>
    <w:basedOn w:val="OPCCharBase"/>
    <w:uiPriority w:val="1"/>
    <w:qFormat/>
    <w:rsid w:val="005F118A"/>
    <w:rPr>
      <w:b/>
      <w:i/>
    </w:rPr>
  </w:style>
  <w:style w:type="character" w:customStyle="1" w:styleId="CharChapNo">
    <w:name w:val="CharChapNo"/>
    <w:basedOn w:val="OPCCharBase"/>
    <w:uiPriority w:val="1"/>
    <w:qFormat/>
    <w:rsid w:val="005F118A"/>
  </w:style>
  <w:style w:type="character" w:customStyle="1" w:styleId="CharChapText">
    <w:name w:val="CharChapText"/>
    <w:basedOn w:val="OPCCharBase"/>
    <w:uiPriority w:val="1"/>
    <w:qFormat/>
    <w:rsid w:val="005F118A"/>
  </w:style>
  <w:style w:type="character" w:customStyle="1" w:styleId="CharDivNo">
    <w:name w:val="CharDivNo"/>
    <w:basedOn w:val="OPCCharBase"/>
    <w:uiPriority w:val="1"/>
    <w:qFormat/>
    <w:rsid w:val="005F118A"/>
  </w:style>
  <w:style w:type="character" w:customStyle="1" w:styleId="CharDivText">
    <w:name w:val="CharDivText"/>
    <w:basedOn w:val="OPCCharBase"/>
    <w:uiPriority w:val="1"/>
    <w:qFormat/>
    <w:rsid w:val="005F118A"/>
  </w:style>
  <w:style w:type="character" w:customStyle="1" w:styleId="CharItalic">
    <w:name w:val="CharItalic"/>
    <w:basedOn w:val="OPCCharBase"/>
    <w:uiPriority w:val="1"/>
    <w:qFormat/>
    <w:rsid w:val="005F118A"/>
    <w:rPr>
      <w:i/>
    </w:rPr>
  </w:style>
  <w:style w:type="character" w:customStyle="1" w:styleId="CharPartNo">
    <w:name w:val="CharPartNo"/>
    <w:basedOn w:val="OPCCharBase"/>
    <w:uiPriority w:val="1"/>
    <w:qFormat/>
    <w:rsid w:val="005F118A"/>
  </w:style>
  <w:style w:type="character" w:customStyle="1" w:styleId="CharPartText">
    <w:name w:val="CharPartText"/>
    <w:basedOn w:val="OPCCharBase"/>
    <w:uiPriority w:val="1"/>
    <w:qFormat/>
    <w:rsid w:val="005F118A"/>
  </w:style>
  <w:style w:type="character" w:customStyle="1" w:styleId="CharSectno">
    <w:name w:val="CharSectno"/>
    <w:basedOn w:val="OPCCharBase"/>
    <w:qFormat/>
    <w:rsid w:val="005F118A"/>
  </w:style>
  <w:style w:type="character" w:customStyle="1" w:styleId="CharSubdNo">
    <w:name w:val="CharSubdNo"/>
    <w:basedOn w:val="OPCCharBase"/>
    <w:uiPriority w:val="1"/>
    <w:qFormat/>
    <w:rsid w:val="005F118A"/>
  </w:style>
  <w:style w:type="character" w:customStyle="1" w:styleId="CharSubdText">
    <w:name w:val="CharSubdText"/>
    <w:basedOn w:val="OPCCharBase"/>
    <w:uiPriority w:val="1"/>
    <w:qFormat/>
    <w:rsid w:val="005F118A"/>
  </w:style>
  <w:style w:type="paragraph" w:customStyle="1" w:styleId="CTA--">
    <w:name w:val="CTA --"/>
    <w:basedOn w:val="OPCParaBase"/>
    <w:next w:val="Normal"/>
    <w:rsid w:val="005F118A"/>
    <w:pPr>
      <w:spacing w:before="60" w:line="240" w:lineRule="atLeast"/>
      <w:ind w:left="142" w:hanging="142"/>
    </w:pPr>
    <w:rPr>
      <w:sz w:val="20"/>
    </w:rPr>
  </w:style>
  <w:style w:type="paragraph" w:customStyle="1" w:styleId="CTA-">
    <w:name w:val="CTA -"/>
    <w:basedOn w:val="OPCParaBase"/>
    <w:rsid w:val="005F118A"/>
    <w:pPr>
      <w:spacing w:before="60" w:line="240" w:lineRule="atLeast"/>
      <w:ind w:left="85" w:hanging="85"/>
    </w:pPr>
    <w:rPr>
      <w:sz w:val="20"/>
    </w:rPr>
  </w:style>
  <w:style w:type="paragraph" w:customStyle="1" w:styleId="CTA---">
    <w:name w:val="CTA ---"/>
    <w:basedOn w:val="OPCParaBase"/>
    <w:next w:val="Normal"/>
    <w:rsid w:val="005F118A"/>
    <w:pPr>
      <w:spacing w:before="60" w:line="240" w:lineRule="atLeast"/>
      <w:ind w:left="198" w:hanging="198"/>
    </w:pPr>
    <w:rPr>
      <w:sz w:val="20"/>
    </w:rPr>
  </w:style>
  <w:style w:type="paragraph" w:customStyle="1" w:styleId="CTA----">
    <w:name w:val="CTA ----"/>
    <w:basedOn w:val="OPCParaBase"/>
    <w:next w:val="Normal"/>
    <w:rsid w:val="005F118A"/>
    <w:pPr>
      <w:spacing w:before="60" w:line="240" w:lineRule="atLeast"/>
      <w:ind w:left="255" w:hanging="255"/>
    </w:pPr>
    <w:rPr>
      <w:sz w:val="20"/>
    </w:rPr>
  </w:style>
  <w:style w:type="paragraph" w:customStyle="1" w:styleId="CTA1a">
    <w:name w:val="CTA 1(a)"/>
    <w:basedOn w:val="OPCParaBase"/>
    <w:rsid w:val="005F118A"/>
    <w:pPr>
      <w:tabs>
        <w:tab w:val="right" w:pos="414"/>
      </w:tabs>
      <w:spacing w:before="40" w:line="240" w:lineRule="atLeast"/>
      <w:ind w:left="675" w:hanging="675"/>
    </w:pPr>
    <w:rPr>
      <w:sz w:val="20"/>
    </w:rPr>
  </w:style>
  <w:style w:type="paragraph" w:customStyle="1" w:styleId="CTA1ai">
    <w:name w:val="CTA 1(a)(i)"/>
    <w:basedOn w:val="OPCParaBase"/>
    <w:rsid w:val="005F118A"/>
    <w:pPr>
      <w:tabs>
        <w:tab w:val="right" w:pos="1004"/>
      </w:tabs>
      <w:spacing w:before="40" w:line="240" w:lineRule="atLeast"/>
      <w:ind w:left="1253" w:hanging="1253"/>
    </w:pPr>
    <w:rPr>
      <w:sz w:val="20"/>
    </w:rPr>
  </w:style>
  <w:style w:type="paragraph" w:customStyle="1" w:styleId="CTA2a">
    <w:name w:val="CTA 2(a)"/>
    <w:basedOn w:val="OPCParaBase"/>
    <w:rsid w:val="005F118A"/>
    <w:pPr>
      <w:tabs>
        <w:tab w:val="right" w:pos="482"/>
      </w:tabs>
      <w:spacing w:before="40" w:line="240" w:lineRule="atLeast"/>
      <w:ind w:left="748" w:hanging="748"/>
    </w:pPr>
    <w:rPr>
      <w:sz w:val="20"/>
    </w:rPr>
  </w:style>
  <w:style w:type="paragraph" w:customStyle="1" w:styleId="CTA2ai">
    <w:name w:val="CTA 2(a)(i)"/>
    <w:basedOn w:val="OPCParaBase"/>
    <w:rsid w:val="005F118A"/>
    <w:pPr>
      <w:tabs>
        <w:tab w:val="right" w:pos="1089"/>
      </w:tabs>
      <w:spacing w:before="40" w:line="240" w:lineRule="atLeast"/>
      <w:ind w:left="1327" w:hanging="1327"/>
    </w:pPr>
    <w:rPr>
      <w:sz w:val="20"/>
    </w:rPr>
  </w:style>
  <w:style w:type="paragraph" w:customStyle="1" w:styleId="CTA3a">
    <w:name w:val="CTA 3(a)"/>
    <w:basedOn w:val="OPCParaBase"/>
    <w:rsid w:val="005F118A"/>
    <w:pPr>
      <w:tabs>
        <w:tab w:val="right" w:pos="556"/>
      </w:tabs>
      <w:spacing w:before="40" w:line="240" w:lineRule="atLeast"/>
      <w:ind w:left="805" w:hanging="805"/>
    </w:pPr>
    <w:rPr>
      <w:sz w:val="20"/>
    </w:rPr>
  </w:style>
  <w:style w:type="paragraph" w:customStyle="1" w:styleId="CTA3ai">
    <w:name w:val="CTA 3(a)(i)"/>
    <w:basedOn w:val="OPCParaBase"/>
    <w:rsid w:val="005F118A"/>
    <w:pPr>
      <w:tabs>
        <w:tab w:val="right" w:pos="1140"/>
      </w:tabs>
      <w:spacing w:before="40" w:line="240" w:lineRule="atLeast"/>
      <w:ind w:left="1361" w:hanging="1361"/>
    </w:pPr>
    <w:rPr>
      <w:sz w:val="20"/>
    </w:rPr>
  </w:style>
  <w:style w:type="paragraph" w:customStyle="1" w:styleId="CTA4a">
    <w:name w:val="CTA 4(a)"/>
    <w:basedOn w:val="OPCParaBase"/>
    <w:rsid w:val="005F118A"/>
    <w:pPr>
      <w:tabs>
        <w:tab w:val="right" w:pos="624"/>
      </w:tabs>
      <w:spacing w:before="40" w:line="240" w:lineRule="atLeast"/>
      <w:ind w:left="873" w:hanging="873"/>
    </w:pPr>
    <w:rPr>
      <w:sz w:val="20"/>
    </w:rPr>
  </w:style>
  <w:style w:type="paragraph" w:customStyle="1" w:styleId="CTA4ai">
    <w:name w:val="CTA 4(a)(i)"/>
    <w:basedOn w:val="OPCParaBase"/>
    <w:rsid w:val="005F118A"/>
    <w:pPr>
      <w:tabs>
        <w:tab w:val="right" w:pos="1213"/>
      </w:tabs>
      <w:spacing w:before="40" w:line="240" w:lineRule="atLeast"/>
      <w:ind w:left="1452" w:hanging="1452"/>
    </w:pPr>
    <w:rPr>
      <w:sz w:val="20"/>
    </w:rPr>
  </w:style>
  <w:style w:type="paragraph" w:customStyle="1" w:styleId="CTACAPS">
    <w:name w:val="CTA CAPS"/>
    <w:basedOn w:val="OPCParaBase"/>
    <w:rsid w:val="005F118A"/>
    <w:pPr>
      <w:spacing w:before="60" w:line="240" w:lineRule="atLeast"/>
    </w:pPr>
    <w:rPr>
      <w:sz w:val="20"/>
    </w:rPr>
  </w:style>
  <w:style w:type="paragraph" w:customStyle="1" w:styleId="CTAright">
    <w:name w:val="CTA right"/>
    <w:basedOn w:val="OPCParaBase"/>
    <w:rsid w:val="005F118A"/>
    <w:pPr>
      <w:spacing w:before="60" w:line="240" w:lineRule="auto"/>
      <w:jc w:val="right"/>
    </w:pPr>
    <w:rPr>
      <w:sz w:val="20"/>
    </w:rPr>
  </w:style>
  <w:style w:type="paragraph" w:customStyle="1" w:styleId="subsection">
    <w:name w:val="subsection"/>
    <w:aliases w:val="ss"/>
    <w:basedOn w:val="OPCParaBase"/>
    <w:rsid w:val="005F118A"/>
    <w:pPr>
      <w:tabs>
        <w:tab w:val="right" w:pos="1021"/>
      </w:tabs>
      <w:spacing w:before="180" w:line="240" w:lineRule="auto"/>
      <w:ind w:left="1134" w:hanging="1134"/>
    </w:pPr>
  </w:style>
  <w:style w:type="paragraph" w:customStyle="1" w:styleId="Definition">
    <w:name w:val="Definition"/>
    <w:aliases w:val="dd"/>
    <w:basedOn w:val="OPCParaBase"/>
    <w:rsid w:val="005F118A"/>
    <w:pPr>
      <w:spacing w:before="180" w:line="240" w:lineRule="auto"/>
      <w:ind w:left="1134"/>
    </w:pPr>
  </w:style>
  <w:style w:type="paragraph" w:customStyle="1" w:styleId="ETAsubitem">
    <w:name w:val="ETA(subitem)"/>
    <w:basedOn w:val="OPCParaBase"/>
    <w:rsid w:val="005F118A"/>
    <w:pPr>
      <w:tabs>
        <w:tab w:val="right" w:pos="340"/>
      </w:tabs>
      <w:spacing w:before="60" w:line="240" w:lineRule="auto"/>
      <w:ind w:left="454" w:hanging="454"/>
    </w:pPr>
    <w:rPr>
      <w:sz w:val="20"/>
    </w:rPr>
  </w:style>
  <w:style w:type="paragraph" w:customStyle="1" w:styleId="ETApara">
    <w:name w:val="ETA(para)"/>
    <w:basedOn w:val="OPCParaBase"/>
    <w:rsid w:val="005F118A"/>
    <w:pPr>
      <w:tabs>
        <w:tab w:val="right" w:pos="754"/>
      </w:tabs>
      <w:spacing w:before="60" w:line="240" w:lineRule="auto"/>
      <w:ind w:left="828" w:hanging="828"/>
    </w:pPr>
    <w:rPr>
      <w:sz w:val="20"/>
    </w:rPr>
  </w:style>
  <w:style w:type="paragraph" w:customStyle="1" w:styleId="ETAsubpara">
    <w:name w:val="ETA(subpara)"/>
    <w:basedOn w:val="OPCParaBase"/>
    <w:rsid w:val="005F118A"/>
    <w:pPr>
      <w:tabs>
        <w:tab w:val="right" w:pos="1083"/>
      </w:tabs>
      <w:spacing w:before="60" w:line="240" w:lineRule="auto"/>
      <w:ind w:left="1191" w:hanging="1191"/>
    </w:pPr>
    <w:rPr>
      <w:sz w:val="20"/>
    </w:rPr>
  </w:style>
  <w:style w:type="paragraph" w:customStyle="1" w:styleId="ETAsub-subpara">
    <w:name w:val="ETA(sub-subpara)"/>
    <w:basedOn w:val="OPCParaBase"/>
    <w:rsid w:val="005F118A"/>
    <w:pPr>
      <w:tabs>
        <w:tab w:val="right" w:pos="1412"/>
      </w:tabs>
      <w:spacing w:before="60" w:line="240" w:lineRule="auto"/>
      <w:ind w:left="1525" w:hanging="1525"/>
    </w:pPr>
    <w:rPr>
      <w:sz w:val="20"/>
    </w:rPr>
  </w:style>
  <w:style w:type="paragraph" w:customStyle="1" w:styleId="Formula">
    <w:name w:val="Formula"/>
    <w:basedOn w:val="OPCParaBase"/>
    <w:rsid w:val="005F118A"/>
    <w:pPr>
      <w:spacing w:line="240" w:lineRule="auto"/>
      <w:ind w:left="1134"/>
    </w:pPr>
    <w:rPr>
      <w:sz w:val="20"/>
    </w:rPr>
  </w:style>
  <w:style w:type="paragraph" w:styleId="Header">
    <w:name w:val="header"/>
    <w:basedOn w:val="OPCParaBase"/>
    <w:link w:val="HeaderChar"/>
    <w:unhideWhenUsed/>
    <w:rsid w:val="005F118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F118A"/>
    <w:rPr>
      <w:rFonts w:eastAsia="Times New Roman" w:cs="Times New Roman"/>
      <w:sz w:val="16"/>
      <w:lang w:eastAsia="en-AU"/>
    </w:rPr>
  </w:style>
  <w:style w:type="paragraph" w:customStyle="1" w:styleId="House">
    <w:name w:val="House"/>
    <w:basedOn w:val="OPCParaBase"/>
    <w:rsid w:val="005F118A"/>
    <w:pPr>
      <w:spacing w:line="240" w:lineRule="auto"/>
    </w:pPr>
    <w:rPr>
      <w:sz w:val="28"/>
    </w:rPr>
  </w:style>
  <w:style w:type="paragraph" w:customStyle="1" w:styleId="Item">
    <w:name w:val="Item"/>
    <w:aliases w:val="i"/>
    <w:basedOn w:val="OPCParaBase"/>
    <w:next w:val="ItemHead"/>
    <w:link w:val="ItemChar"/>
    <w:rsid w:val="005F118A"/>
    <w:pPr>
      <w:keepLines/>
      <w:spacing w:before="80" w:line="240" w:lineRule="auto"/>
      <w:ind w:left="709"/>
    </w:pPr>
  </w:style>
  <w:style w:type="paragraph" w:customStyle="1" w:styleId="ItemHead">
    <w:name w:val="ItemHead"/>
    <w:aliases w:val="ih"/>
    <w:basedOn w:val="OPCParaBase"/>
    <w:next w:val="Item"/>
    <w:link w:val="ItemHeadChar"/>
    <w:rsid w:val="005F118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F118A"/>
    <w:pPr>
      <w:spacing w:line="240" w:lineRule="auto"/>
    </w:pPr>
    <w:rPr>
      <w:b/>
      <w:sz w:val="32"/>
    </w:rPr>
  </w:style>
  <w:style w:type="paragraph" w:customStyle="1" w:styleId="notedraft">
    <w:name w:val="note(draft)"/>
    <w:aliases w:val="nd"/>
    <w:basedOn w:val="OPCParaBase"/>
    <w:rsid w:val="005F118A"/>
    <w:pPr>
      <w:spacing w:before="240" w:line="240" w:lineRule="auto"/>
      <w:ind w:left="284" w:hanging="284"/>
    </w:pPr>
    <w:rPr>
      <w:i/>
      <w:sz w:val="24"/>
    </w:rPr>
  </w:style>
  <w:style w:type="paragraph" w:customStyle="1" w:styleId="notemargin">
    <w:name w:val="note(margin)"/>
    <w:aliases w:val="nm"/>
    <w:basedOn w:val="OPCParaBase"/>
    <w:rsid w:val="005F118A"/>
    <w:pPr>
      <w:tabs>
        <w:tab w:val="left" w:pos="709"/>
      </w:tabs>
      <w:spacing w:before="122" w:line="198" w:lineRule="exact"/>
      <w:ind w:left="709" w:hanging="709"/>
    </w:pPr>
    <w:rPr>
      <w:sz w:val="18"/>
    </w:rPr>
  </w:style>
  <w:style w:type="paragraph" w:customStyle="1" w:styleId="noteToPara">
    <w:name w:val="noteToPara"/>
    <w:aliases w:val="ntp"/>
    <w:basedOn w:val="OPCParaBase"/>
    <w:rsid w:val="005F118A"/>
    <w:pPr>
      <w:spacing w:before="122" w:line="198" w:lineRule="exact"/>
      <w:ind w:left="2353" w:hanging="709"/>
    </w:pPr>
    <w:rPr>
      <w:sz w:val="18"/>
    </w:rPr>
  </w:style>
  <w:style w:type="paragraph" w:customStyle="1" w:styleId="noteParlAmend">
    <w:name w:val="note(ParlAmend)"/>
    <w:aliases w:val="npp"/>
    <w:basedOn w:val="OPCParaBase"/>
    <w:next w:val="ParlAmend"/>
    <w:rsid w:val="005F118A"/>
    <w:pPr>
      <w:spacing w:line="240" w:lineRule="auto"/>
      <w:jc w:val="right"/>
    </w:pPr>
    <w:rPr>
      <w:rFonts w:ascii="Arial" w:hAnsi="Arial"/>
      <w:b/>
      <w:i/>
    </w:rPr>
  </w:style>
  <w:style w:type="paragraph" w:customStyle="1" w:styleId="Page1">
    <w:name w:val="Page1"/>
    <w:basedOn w:val="OPCParaBase"/>
    <w:rsid w:val="005F118A"/>
    <w:pPr>
      <w:spacing w:before="400" w:line="240" w:lineRule="auto"/>
    </w:pPr>
    <w:rPr>
      <w:b/>
      <w:sz w:val="32"/>
    </w:rPr>
  </w:style>
  <w:style w:type="paragraph" w:customStyle="1" w:styleId="PageBreak">
    <w:name w:val="PageBreak"/>
    <w:aliases w:val="pb"/>
    <w:basedOn w:val="OPCParaBase"/>
    <w:rsid w:val="005F118A"/>
    <w:pPr>
      <w:spacing w:line="240" w:lineRule="auto"/>
    </w:pPr>
    <w:rPr>
      <w:sz w:val="20"/>
    </w:rPr>
  </w:style>
  <w:style w:type="paragraph" w:customStyle="1" w:styleId="paragraphsub">
    <w:name w:val="paragraph(sub)"/>
    <w:aliases w:val="aa"/>
    <w:basedOn w:val="OPCParaBase"/>
    <w:rsid w:val="005F118A"/>
    <w:pPr>
      <w:tabs>
        <w:tab w:val="right" w:pos="1985"/>
      </w:tabs>
      <w:spacing w:before="40" w:line="240" w:lineRule="auto"/>
      <w:ind w:left="2098" w:hanging="2098"/>
    </w:pPr>
  </w:style>
  <w:style w:type="paragraph" w:customStyle="1" w:styleId="paragraphsub-sub">
    <w:name w:val="paragraph(sub-sub)"/>
    <w:aliases w:val="aaa"/>
    <w:basedOn w:val="OPCParaBase"/>
    <w:rsid w:val="005F118A"/>
    <w:pPr>
      <w:tabs>
        <w:tab w:val="right" w:pos="2722"/>
      </w:tabs>
      <w:spacing w:before="40" w:line="240" w:lineRule="auto"/>
      <w:ind w:left="2835" w:hanging="2835"/>
    </w:pPr>
  </w:style>
  <w:style w:type="paragraph" w:customStyle="1" w:styleId="paragraph">
    <w:name w:val="paragraph"/>
    <w:aliases w:val="a"/>
    <w:basedOn w:val="OPCParaBase"/>
    <w:link w:val="paragraphChar"/>
    <w:rsid w:val="005F118A"/>
    <w:pPr>
      <w:tabs>
        <w:tab w:val="right" w:pos="1531"/>
      </w:tabs>
      <w:spacing w:before="40" w:line="240" w:lineRule="auto"/>
      <w:ind w:left="1644" w:hanging="1644"/>
    </w:pPr>
  </w:style>
  <w:style w:type="paragraph" w:customStyle="1" w:styleId="ParlAmend">
    <w:name w:val="ParlAmend"/>
    <w:aliases w:val="pp"/>
    <w:basedOn w:val="OPCParaBase"/>
    <w:rsid w:val="005F118A"/>
    <w:pPr>
      <w:spacing w:before="240" w:line="240" w:lineRule="atLeast"/>
      <w:ind w:hanging="567"/>
    </w:pPr>
    <w:rPr>
      <w:sz w:val="24"/>
    </w:rPr>
  </w:style>
  <w:style w:type="paragraph" w:customStyle="1" w:styleId="Penalty">
    <w:name w:val="Penalty"/>
    <w:basedOn w:val="OPCParaBase"/>
    <w:rsid w:val="005F118A"/>
    <w:pPr>
      <w:tabs>
        <w:tab w:val="left" w:pos="2977"/>
      </w:tabs>
      <w:spacing w:before="180" w:line="240" w:lineRule="auto"/>
      <w:ind w:left="1985" w:hanging="851"/>
    </w:pPr>
  </w:style>
  <w:style w:type="paragraph" w:customStyle="1" w:styleId="Portfolio">
    <w:name w:val="Portfolio"/>
    <w:basedOn w:val="OPCParaBase"/>
    <w:rsid w:val="005F118A"/>
    <w:pPr>
      <w:spacing w:line="240" w:lineRule="auto"/>
    </w:pPr>
    <w:rPr>
      <w:i/>
      <w:sz w:val="20"/>
    </w:rPr>
  </w:style>
  <w:style w:type="paragraph" w:customStyle="1" w:styleId="Preamble">
    <w:name w:val="Preamble"/>
    <w:basedOn w:val="OPCParaBase"/>
    <w:next w:val="Normal"/>
    <w:rsid w:val="005F118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F118A"/>
    <w:pPr>
      <w:spacing w:line="240" w:lineRule="auto"/>
    </w:pPr>
    <w:rPr>
      <w:i/>
      <w:sz w:val="20"/>
    </w:rPr>
  </w:style>
  <w:style w:type="paragraph" w:customStyle="1" w:styleId="Session">
    <w:name w:val="Session"/>
    <w:basedOn w:val="OPCParaBase"/>
    <w:rsid w:val="005F118A"/>
    <w:pPr>
      <w:spacing w:line="240" w:lineRule="auto"/>
    </w:pPr>
    <w:rPr>
      <w:sz w:val="28"/>
    </w:rPr>
  </w:style>
  <w:style w:type="paragraph" w:customStyle="1" w:styleId="Sponsor">
    <w:name w:val="Sponsor"/>
    <w:basedOn w:val="OPCParaBase"/>
    <w:rsid w:val="005F118A"/>
    <w:pPr>
      <w:spacing w:line="240" w:lineRule="auto"/>
    </w:pPr>
    <w:rPr>
      <w:i/>
    </w:rPr>
  </w:style>
  <w:style w:type="paragraph" w:customStyle="1" w:styleId="Subitem">
    <w:name w:val="Subitem"/>
    <w:aliases w:val="iss"/>
    <w:basedOn w:val="OPCParaBase"/>
    <w:rsid w:val="005F118A"/>
    <w:pPr>
      <w:spacing w:before="180" w:line="240" w:lineRule="auto"/>
      <w:ind w:left="709" w:hanging="709"/>
    </w:pPr>
  </w:style>
  <w:style w:type="paragraph" w:customStyle="1" w:styleId="SubitemHead">
    <w:name w:val="SubitemHead"/>
    <w:aliases w:val="issh"/>
    <w:basedOn w:val="OPCParaBase"/>
    <w:rsid w:val="005F118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F118A"/>
    <w:pPr>
      <w:spacing w:before="40" w:line="240" w:lineRule="auto"/>
      <w:ind w:left="1134"/>
    </w:pPr>
  </w:style>
  <w:style w:type="paragraph" w:customStyle="1" w:styleId="SubsectionHead">
    <w:name w:val="SubsectionHead"/>
    <w:aliases w:val="ssh"/>
    <w:basedOn w:val="OPCParaBase"/>
    <w:next w:val="subsection"/>
    <w:rsid w:val="005F118A"/>
    <w:pPr>
      <w:keepNext/>
      <w:keepLines/>
      <w:spacing w:before="240" w:line="240" w:lineRule="auto"/>
      <w:ind w:left="1134"/>
    </w:pPr>
    <w:rPr>
      <w:i/>
    </w:rPr>
  </w:style>
  <w:style w:type="paragraph" w:customStyle="1" w:styleId="Tablea">
    <w:name w:val="Table(a)"/>
    <w:aliases w:val="ta"/>
    <w:basedOn w:val="OPCParaBase"/>
    <w:rsid w:val="005F118A"/>
    <w:pPr>
      <w:spacing w:before="60" w:line="240" w:lineRule="auto"/>
      <w:ind w:left="284" w:hanging="284"/>
    </w:pPr>
    <w:rPr>
      <w:sz w:val="20"/>
    </w:rPr>
  </w:style>
  <w:style w:type="paragraph" w:customStyle="1" w:styleId="TableAA">
    <w:name w:val="Table(AA)"/>
    <w:aliases w:val="taaa"/>
    <w:basedOn w:val="OPCParaBase"/>
    <w:rsid w:val="005F118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F118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F118A"/>
    <w:pPr>
      <w:spacing w:before="60" w:line="240" w:lineRule="atLeast"/>
    </w:pPr>
    <w:rPr>
      <w:sz w:val="20"/>
    </w:rPr>
  </w:style>
  <w:style w:type="paragraph" w:customStyle="1" w:styleId="TLPBoxTextnote">
    <w:name w:val="TLPBoxText(note"/>
    <w:aliases w:val="right)"/>
    <w:basedOn w:val="OPCParaBase"/>
    <w:rsid w:val="005F118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F118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F118A"/>
    <w:pPr>
      <w:spacing w:before="122" w:line="198" w:lineRule="exact"/>
      <w:ind w:left="1985" w:hanging="851"/>
      <w:jc w:val="right"/>
    </w:pPr>
    <w:rPr>
      <w:sz w:val="18"/>
    </w:rPr>
  </w:style>
  <w:style w:type="paragraph" w:customStyle="1" w:styleId="TLPTableBullet">
    <w:name w:val="TLPTableBullet"/>
    <w:aliases w:val="ttb"/>
    <w:basedOn w:val="OPCParaBase"/>
    <w:rsid w:val="005F118A"/>
    <w:pPr>
      <w:spacing w:line="240" w:lineRule="exact"/>
      <w:ind w:left="284" w:hanging="284"/>
    </w:pPr>
    <w:rPr>
      <w:sz w:val="20"/>
    </w:rPr>
  </w:style>
  <w:style w:type="paragraph" w:styleId="TOC1">
    <w:name w:val="toc 1"/>
    <w:basedOn w:val="OPCParaBase"/>
    <w:next w:val="Normal"/>
    <w:uiPriority w:val="39"/>
    <w:semiHidden/>
    <w:unhideWhenUsed/>
    <w:rsid w:val="005F118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F118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F118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F118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F118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F118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F118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F118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F118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F118A"/>
    <w:pPr>
      <w:keepLines/>
      <w:spacing w:before="240" w:after="120" w:line="240" w:lineRule="auto"/>
      <w:ind w:left="794"/>
    </w:pPr>
    <w:rPr>
      <w:b/>
      <w:kern w:val="28"/>
      <w:sz w:val="20"/>
    </w:rPr>
  </w:style>
  <w:style w:type="paragraph" w:customStyle="1" w:styleId="TofSectsHeading">
    <w:name w:val="TofSects(Heading)"/>
    <w:basedOn w:val="OPCParaBase"/>
    <w:rsid w:val="005F118A"/>
    <w:pPr>
      <w:spacing w:before="240" w:after="120" w:line="240" w:lineRule="auto"/>
    </w:pPr>
    <w:rPr>
      <w:b/>
      <w:sz w:val="24"/>
    </w:rPr>
  </w:style>
  <w:style w:type="paragraph" w:customStyle="1" w:styleId="TofSectsSection">
    <w:name w:val="TofSects(Section)"/>
    <w:basedOn w:val="OPCParaBase"/>
    <w:rsid w:val="005F118A"/>
    <w:pPr>
      <w:keepLines/>
      <w:spacing w:before="40" w:line="240" w:lineRule="auto"/>
      <w:ind w:left="1588" w:hanging="794"/>
    </w:pPr>
    <w:rPr>
      <w:kern w:val="28"/>
      <w:sz w:val="18"/>
    </w:rPr>
  </w:style>
  <w:style w:type="paragraph" w:customStyle="1" w:styleId="TofSectsSubdiv">
    <w:name w:val="TofSects(Subdiv)"/>
    <w:basedOn w:val="OPCParaBase"/>
    <w:rsid w:val="005F118A"/>
    <w:pPr>
      <w:keepLines/>
      <w:spacing w:before="80" w:line="240" w:lineRule="auto"/>
      <w:ind w:left="1588" w:hanging="794"/>
    </w:pPr>
    <w:rPr>
      <w:kern w:val="28"/>
    </w:rPr>
  </w:style>
  <w:style w:type="paragraph" w:customStyle="1" w:styleId="WRStyle">
    <w:name w:val="WR Style"/>
    <w:aliases w:val="WR"/>
    <w:basedOn w:val="OPCParaBase"/>
    <w:rsid w:val="005F118A"/>
    <w:pPr>
      <w:spacing w:before="240" w:line="240" w:lineRule="auto"/>
      <w:ind w:left="284" w:hanging="284"/>
    </w:pPr>
    <w:rPr>
      <w:b/>
      <w:i/>
      <w:kern w:val="28"/>
      <w:sz w:val="24"/>
    </w:rPr>
  </w:style>
  <w:style w:type="paragraph" w:customStyle="1" w:styleId="notepara">
    <w:name w:val="note(para)"/>
    <w:aliases w:val="na"/>
    <w:basedOn w:val="OPCParaBase"/>
    <w:rsid w:val="005F118A"/>
    <w:pPr>
      <w:spacing w:before="40" w:line="198" w:lineRule="exact"/>
      <w:ind w:left="2354" w:hanging="369"/>
    </w:pPr>
    <w:rPr>
      <w:sz w:val="18"/>
    </w:rPr>
  </w:style>
  <w:style w:type="paragraph" w:styleId="Footer">
    <w:name w:val="footer"/>
    <w:link w:val="FooterChar"/>
    <w:rsid w:val="005F118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F118A"/>
    <w:rPr>
      <w:rFonts w:eastAsia="Times New Roman" w:cs="Times New Roman"/>
      <w:sz w:val="22"/>
      <w:szCs w:val="24"/>
      <w:lang w:eastAsia="en-AU"/>
    </w:rPr>
  </w:style>
  <w:style w:type="character" w:styleId="LineNumber">
    <w:name w:val="line number"/>
    <w:basedOn w:val="OPCCharBase"/>
    <w:uiPriority w:val="99"/>
    <w:semiHidden/>
    <w:unhideWhenUsed/>
    <w:rsid w:val="005F118A"/>
    <w:rPr>
      <w:sz w:val="16"/>
    </w:rPr>
  </w:style>
  <w:style w:type="table" w:customStyle="1" w:styleId="CFlag">
    <w:name w:val="CFlag"/>
    <w:basedOn w:val="TableNormal"/>
    <w:uiPriority w:val="99"/>
    <w:rsid w:val="005F118A"/>
    <w:rPr>
      <w:rFonts w:eastAsia="Times New Roman" w:cs="Times New Roman"/>
      <w:lang w:eastAsia="en-AU"/>
    </w:rPr>
    <w:tblPr/>
  </w:style>
  <w:style w:type="paragraph" w:customStyle="1" w:styleId="NotesHeading1">
    <w:name w:val="NotesHeading 1"/>
    <w:basedOn w:val="OPCParaBase"/>
    <w:next w:val="Normal"/>
    <w:rsid w:val="005F118A"/>
    <w:rPr>
      <w:b/>
      <w:sz w:val="28"/>
      <w:szCs w:val="28"/>
    </w:rPr>
  </w:style>
  <w:style w:type="paragraph" w:customStyle="1" w:styleId="NotesHeading2">
    <w:name w:val="NotesHeading 2"/>
    <w:basedOn w:val="OPCParaBase"/>
    <w:next w:val="Normal"/>
    <w:rsid w:val="005F118A"/>
    <w:rPr>
      <w:b/>
      <w:sz w:val="28"/>
      <w:szCs w:val="28"/>
    </w:rPr>
  </w:style>
  <w:style w:type="paragraph" w:customStyle="1" w:styleId="SignCoverPageEnd">
    <w:name w:val="SignCoverPageEnd"/>
    <w:basedOn w:val="OPCParaBase"/>
    <w:next w:val="Normal"/>
    <w:rsid w:val="005F118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F118A"/>
    <w:pPr>
      <w:pBdr>
        <w:top w:val="single" w:sz="4" w:space="1" w:color="auto"/>
      </w:pBdr>
      <w:spacing w:before="360"/>
      <w:ind w:right="397"/>
      <w:jc w:val="both"/>
    </w:pPr>
  </w:style>
  <w:style w:type="paragraph" w:customStyle="1" w:styleId="Paragraphsub-sub-sub">
    <w:name w:val="Paragraph(sub-sub-sub)"/>
    <w:aliases w:val="aaaa"/>
    <w:basedOn w:val="OPCParaBase"/>
    <w:rsid w:val="005F118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F118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F118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F118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F118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F118A"/>
    <w:pPr>
      <w:spacing w:before="120"/>
    </w:pPr>
  </w:style>
  <w:style w:type="paragraph" w:customStyle="1" w:styleId="TableTextEndNotes">
    <w:name w:val="TableTextEndNotes"/>
    <w:aliases w:val="Tten"/>
    <w:basedOn w:val="Normal"/>
    <w:rsid w:val="005F118A"/>
    <w:pPr>
      <w:spacing w:before="60" w:line="240" w:lineRule="auto"/>
    </w:pPr>
    <w:rPr>
      <w:rFonts w:cs="Arial"/>
      <w:sz w:val="20"/>
      <w:szCs w:val="22"/>
    </w:rPr>
  </w:style>
  <w:style w:type="paragraph" w:customStyle="1" w:styleId="TableHeading">
    <w:name w:val="TableHeading"/>
    <w:aliases w:val="th"/>
    <w:basedOn w:val="OPCParaBase"/>
    <w:next w:val="Tabletext"/>
    <w:rsid w:val="005F118A"/>
    <w:pPr>
      <w:keepNext/>
      <w:spacing w:before="60" w:line="240" w:lineRule="atLeast"/>
    </w:pPr>
    <w:rPr>
      <w:b/>
      <w:sz w:val="20"/>
    </w:rPr>
  </w:style>
  <w:style w:type="paragraph" w:customStyle="1" w:styleId="NoteToSubpara">
    <w:name w:val="NoteToSubpara"/>
    <w:aliases w:val="nts"/>
    <w:basedOn w:val="OPCParaBase"/>
    <w:rsid w:val="005F118A"/>
    <w:pPr>
      <w:spacing w:before="40" w:line="198" w:lineRule="exact"/>
      <w:ind w:left="2835" w:hanging="709"/>
    </w:pPr>
    <w:rPr>
      <w:sz w:val="18"/>
    </w:rPr>
  </w:style>
  <w:style w:type="paragraph" w:customStyle="1" w:styleId="ENoteTableHeading">
    <w:name w:val="ENoteTableHeading"/>
    <w:aliases w:val="enth"/>
    <w:basedOn w:val="OPCParaBase"/>
    <w:rsid w:val="005F118A"/>
    <w:pPr>
      <w:keepNext/>
      <w:spacing w:before="60" w:line="240" w:lineRule="atLeast"/>
    </w:pPr>
    <w:rPr>
      <w:rFonts w:ascii="Arial" w:hAnsi="Arial"/>
      <w:b/>
      <w:sz w:val="16"/>
    </w:rPr>
  </w:style>
  <w:style w:type="paragraph" w:customStyle="1" w:styleId="ENoteTTi">
    <w:name w:val="ENoteTTi"/>
    <w:aliases w:val="entti"/>
    <w:basedOn w:val="OPCParaBase"/>
    <w:rsid w:val="005F118A"/>
    <w:pPr>
      <w:keepNext/>
      <w:spacing w:before="60" w:line="240" w:lineRule="atLeast"/>
      <w:ind w:left="170"/>
    </w:pPr>
    <w:rPr>
      <w:sz w:val="16"/>
    </w:rPr>
  </w:style>
  <w:style w:type="paragraph" w:customStyle="1" w:styleId="ENotesHeading1">
    <w:name w:val="ENotesHeading 1"/>
    <w:aliases w:val="Enh1"/>
    <w:basedOn w:val="OPCParaBase"/>
    <w:next w:val="Normal"/>
    <w:rsid w:val="005F118A"/>
    <w:pPr>
      <w:spacing w:before="120"/>
      <w:outlineLvl w:val="1"/>
    </w:pPr>
    <w:rPr>
      <w:b/>
      <w:sz w:val="28"/>
      <w:szCs w:val="28"/>
    </w:rPr>
  </w:style>
  <w:style w:type="paragraph" w:customStyle="1" w:styleId="ENotesHeading2">
    <w:name w:val="ENotesHeading 2"/>
    <w:aliases w:val="Enh2"/>
    <w:basedOn w:val="OPCParaBase"/>
    <w:next w:val="Normal"/>
    <w:rsid w:val="005F118A"/>
    <w:pPr>
      <w:spacing w:before="120" w:after="120"/>
      <w:outlineLvl w:val="2"/>
    </w:pPr>
    <w:rPr>
      <w:b/>
      <w:sz w:val="24"/>
      <w:szCs w:val="28"/>
    </w:rPr>
  </w:style>
  <w:style w:type="paragraph" w:customStyle="1" w:styleId="ENoteTTIndentHeading">
    <w:name w:val="ENoteTTIndentHeading"/>
    <w:aliases w:val="enTTHi"/>
    <w:basedOn w:val="OPCParaBase"/>
    <w:rsid w:val="005F118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F118A"/>
    <w:pPr>
      <w:spacing w:before="60" w:line="240" w:lineRule="atLeast"/>
    </w:pPr>
    <w:rPr>
      <w:sz w:val="16"/>
    </w:rPr>
  </w:style>
  <w:style w:type="paragraph" w:customStyle="1" w:styleId="MadeunderText">
    <w:name w:val="MadeunderText"/>
    <w:basedOn w:val="OPCParaBase"/>
    <w:next w:val="Normal"/>
    <w:rsid w:val="005F118A"/>
    <w:pPr>
      <w:spacing w:before="240"/>
    </w:pPr>
    <w:rPr>
      <w:sz w:val="24"/>
      <w:szCs w:val="24"/>
    </w:rPr>
  </w:style>
  <w:style w:type="paragraph" w:customStyle="1" w:styleId="ENotesHeading3">
    <w:name w:val="ENotesHeading 3"/>
    <w:aliases w:val="Enh3"/>
    <w:basedOn w:val="OPCParaBase"/>
    <w:next w:val="Normal"/>
    <w:rsid w:val="005F118A"/>
    <w:pPr>
      <w:keepNext/>
      <w:spacing w:before="120" w:line="240" w:lineRule="auto"/>
      <w:outlineLvl w:val="4"/>
    </w:pPr>
    <w:rPr>
      <w:b/>
      <w:szCs w:val="24"/>
    </w:rPr>
  </w:style>
  <w:style w:type="paragraph" w:customStyle="1" w:styleId="SubPartCASA">
    <w:name w:val="SubPart(CASA)"/>
    <w:aliases w:val="csp"/>
    <w:basedOn w:val="OPCParaBase"/>
    <w:next w:val="ActHead3"/>
    <w:rsid w:val="005F118A"/>
    <w:pPr>
      <w:keepNext/>
      <w:keepLines/>
      <w:spacing w:before="280"/>
      <w:outlineLvl w:val="1"/>
    </w:pPr>
    <w:rPr>
      <w:b/>
      <w:kern w:val="28"/>
      <w:sz w:val="32"/>
    </w:rPr>
  </w:style>
  <w:style w:type="character" w:customStyle="1" w:styleId="CharSubPartTextCASA">
    <w:name w:val="CharSubPartText(CASA)"/>
    <w:basedOn w:val="OPCCharBase"/>
    <w:uiPriority w:val="1"/>
    <w:rsid w:val="005F118A"/>
  </w:style>
  <w:style w:type="character" w:customStyle="1" w:styleId="CharSubPartNoCASA">
    <w:name w:val="CharSubPartNo(CASA)"/>
    <w:basedOn w:val="OPCCharBase"/>
    <w:uiPriority w:val="1"/>
    <w:rsid w:val="005F118A"/>
  </w:style>
  <w:style w:type="paragraph" w:customStyle="1" w:styleId="ENoteTTIndentHeadingSub">
    <w:name w:val="ENoteTTIndentHeadingSub"/>
    <w:aliases w:val="enTTHis"/>
    <w:basedOn w:val="OPCParaBase"/>
    <w:rsid w:val="005F118A"/>
    <w:pPr>
      <w:keepNext/>
      <w:spacing w:before="60" w:line="240" w:lineRule="atLeast"/>
      <w:ind w:left="340"/>
    </w:pPr>
    <w:rPr>
      <w:b/>
      <w:sz w:val="16"/>
    </w:rPr>
  </w:style>
  <w:style w:type="paragraph" w:customStyle="1" w:styleId="ENoteTTiSub">
    <w:name w:val="ENoteTTiSub"/>
    <w:aliases w:val="enttis"/>
    <w:basedOn w:val="OPCParaBase"/>
    <w:rsid w:val="005F118A"/>
    <w:pPr>
      <w:keepNext/>
      <w:spacing w:before="60" w:line="240" w:lineRule="atLeast"/>
      <w:ind w:left="340"/>
    </w:pPr>
    <w:rPr>
      <w:sz w:val="16"/>
    </w:rPr>
  </w:style>
  <w:style w:type="paragraph" w:customStyle="1" w:styleId="SubDivisionMigration">
    <w:name w:val="SubDivisionMigration"/>
    <w:aliases w:val="sdm"/>
    <w:basedOn w:val="OPCParaBase"/>
    <w:rsid w:val="005F118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F118A"/>
    <w:pPr>
      <w:keepNext/>
      <w:keepLines/>
      <w:spacing w:before="240" w:line="240" w:lineRule="auto"/>
      <w:ind w:left="1134" w:hanging="1134"/>
    </w:pPr>
    <w:rPr>
      <w:b/>
      <w:sz w:val="28"/>
    </w:rPr>
  </w:style>
  <w:style w:type="table" w:styleId="TableGrid">
    <w:name w:val="Table Grid"/>
    <w:basedOn w:val="TableNormal"/>
    <w:uiPriority w:val="59"/>
    <w:rsid w:val="005F1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5F118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5F118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F118A"/>
    <w:rPr>
      <w:sz w:val="22"/>
    </w:rPr>
  </w:style>
  <w:style w:type="paragraph" w:customStyle="1" w:styleId="SOTextNote">
    <w:name w:val="SO TextNote"/>
    <w:aliases w:val="sont"/>
    <w:basedOn w:val="SOText"/>
    <w:qFormat/>
    <w:rsid w:val="005F118A"/>
    <w:pPr>
      <w:spacing w:before="122" w:line="198" w:lineRule="exact"/>
      <w:ind w:left="1843" w:hanging="709"/>
    </w:pPr>
    <w:rPr>
      <w:sz w:val="18"/>
    </w:rPr>
  </w:style>
  <w:style w:type="paragraph" w:customStyle="1" w:styleId="SOPara">
    <w:name w:val="SO Para"/>
    <w:aliases w:val="soa"/>
    <w:basedOn w:val="SOText"/>
    <w:link w:val="SOParaChar"/>
    <w:qFormat/>
    <w:rsid w:val="005F118A"/>
    <w:pPr>
      <w:tabs>
        <w:tab w:val="right" w:pos="1786"/>
      </w:tabs>
      <w:spacing w:before="40"/>
      <w:ind w:left="2070" w:hanging="936"/>
    </w:pPr>
  </w:style>
  <w:style w:type="character" w:customStyle="1" w:styleId="SOParaChar">
    <w:name w:val="SO Para Char"/>
    <w:aliases w:val="soa Char"/>
    <w:basedOn w:val="DefaultParagraphFont"/>
    <w:link w:val="SOPara"/>
    <w:rsid w:val="005F118A"/>
    <w:rPr>
      <w:sz w:val="22"/>
    </w:rPr>
  </w:style>
  <w:style w:type="paragraph" w:customStyle="1" w:styleId="FileName">
    <w:name w:val="FileName"/>
    <w:basedOn w:val="Normal"/>
    <w:rsid w:val="005F118A"/>
  </w:style>
  <w:style w:type="paragraph" w:customStyle="1" w:styleId="SOHeadBold">
    <w:name w:val="SO HeadBold"/>
    <w:aliases w:val="sohb"/>
    <w:basedOn w:val="SOText"/>
    <w:next w:val="SOText"/>
    <w:link w:val="SOHeadBoldChar"/>
    <w:qFormat/>
    <w:rsid w:val="005F118A"/>
    <w:rPr>
      <w:b/>
    </w:rPr>
  </w:style>
  <w:style w:type="character" w:customStyle="1" w:styleId="SOHeadBoldChar">
    <w:name w:val="SO HeadBold Char"/>
    <w:aliases w:val="sohb Char"/>
    <w:basedOn w:val="DefaultParagraphFont"/>
    <w:link w:val="SOHeadBold"/>
    <w:rsid w:val="005F118A"/>
    <w:rPr>
      <w:b/>
      <w:sz w:val="22"/>
    </w:rPr>
  </w:style>
  <w:style w:type="paragraph" w:customStyle="1" w:styleId="SOHeadItalic">
    <w:name w:val="SO HeadItalic"/>
    <w:aliases w:val="sohi"/>
    <w:basedOn w:val="SOText"/>
    <w:next w:val="SOText"/>
    <w:link w:val="SOHeadItalicChar"/>
    <w:qFormat/>
    <w:rsid w:val="005F118A"/>
    <w:rPr>
      <w:i/>
    </w:rPr>
  </w:style>
  <w:style w:type="character" w:customStyle="1" w:styleId="SOHeadItalicChar">
    <w:name w:val="SO HeadItalic Char"/>
    <w:aliases w:val="sohi Char"/>
    <w:basedOn w:val="DefaultParagraphFont"/>
    <w:link w:val="SOHeadItalic"/>
    <w:rsid w:val="005F118A"/>
    <w:rPr>
      <w:i/>
      <w:sz w:val="22"/>
    </w:rPr>
  </w:style>
  <w:style w:type="paragraph" w:customStyle="1" w:styleId="SOBullet">
    <w:name w:val="SO Bullet"/>
    <w:aliases w:val="sotb"/>
    <w:basedOn w:val="SOText"/>
    <w:link w:val="SOBulletChar"/>
    <w:qFormat/>
    <w:rsid w:val="005F118A"/>
    <w:pPr>
      <w:ind w:left="1559" w:hanging="425"/>
    </w:pPr>
  </w:style>
  <w:style w:type="character" w:customStyle="1" w:styleId="SOBulletChar">
    <w:name w:val="SO Bullet Char"/>
    <w:aliases w:val="sotb Char"/>
    <w:basedOn w:val="DefaultParagraphFont"/>
    <w:link w:val="SOBullet"/>
    <w:rsid w:val="005F118A"/>
    <w:rPr>
      <w:sz w:val="22"/>
    </w:rPr>
  </w:style>
  <w:style w:type="paragraph" w:customStyle="1" w:styleId="SOBulletNote">
    <w:name w:val="SO BulletNote"/>
    <w:aliases w:val="sonb"/>
    <w:basedOn w:val="SOTextNote"/>
    <w:link w:val="SOBulletNoteChar"/>
    <w:qFormat/>
    <w:rsid w:val="005F118A"/>
    <w:pPr>
      <w:tabs>
        <w:tab w:val="left" w:pos="1560"/>
      </w:tabs>
      <w:ind w:left="2268" w:hanging="1134"/>
    </w:pPr>
  </w:style>
  <w:style w:type="character" w:customStyle="1" w:styleId="SOBulletNoteChar">
    <w:name w:val="SO BulletNote Char"/>
    <w:aliases w:val="sonb Char"/>
    <w:basedOn w:val="DefaultParagraphFont"/>
    <w:link w:val="SOBulletNote"/>
    <w:rsid w:val="005F118A"/>
    <w:rPr>
      <w:sz w:val="18"/>
    </w:rPr>
  </w:style>
  <w:style w:type="paragraph" w:customStyle="1" w:styleId="SOText2">
    <w:name w:val="SO Text2"/>
    <w:aliases w:val="sot2"/>
    <w:basedOn w:val="Normal"/>
    <w:next w:val="SOText"/>
    <w:link w:val="SOText2Char"/>
    <w:rsid w:val="005F118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F118A"/>
    <w:rPr>
      <w:sz w:val="22"/>
    </w:rPr>
  </w:style>
  <w:style w:type="paragraph" w:styleId="BalloonText">
    <w:name w:val="Balloon Text"/>
    <w:basedOn w:val="Normal"/>
    <w:link w:val="BalloonTextChar"/>
    <w:uiPriority w:val="99"/>
    <w:semiHidden/>
    <w:unhideWhenUsed/>
    <w:rsid w:val="00C13D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D37"/>
    <w:rPr>
      <w:rFonts w:ascii="Tahoma" w:hAnsi="Tahoma" w:cs="Tahoma"/>
      <w:sz w:val="16"/>
      <w:szCs w:val="16"/>
    </w:rPr>
  </w:style>
  <w:style w:type="character" w:customStyle="1" w:styleId="paragraphChar">
    <w:name w:val="paragraph Char"/>
    <w:aliases w:val="a Char"/>
    <w:basedOn w:val="DefaultParagraphFont"/>
    <w:link w:val="paragraph"/>
    <w:locked/>
    <w:rsid w:val="00F95631"/>
    <w:rPr>
      <w:rFonts w:eastAsia="Times New Roman" w:cs="Times New Roman"/>
      <w:sz w:val="22"/>
      <w:lang w:eastAsia="en-AU"/>
    </w:rPr>
  </w:style>
  <w:style w:type="character" w:customStyle="1" w:styleId="ItemHeadChar">
    <w:name w:val="ItemHead Char"/>
    <w:aliases w:val="ih Char"/>
    <w:basedOn w:val="DefaultParagraphFont"/>
    <w:link w:val="ItemHead"/>
    <w:rsid w:val="00F95631"/>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F95631"/>
    <w:rPr>
      <w:rFonts w:eastAsia="Times New Roman" w:cs="Times New Roman"/>
      <w:sz w:val="22"/>
      <w:lang w:eastAsia="en-AU"/>
    </w:rPr>
  </w:style>
  <w:style w:type="character" w:styleId="Hyperlink">
    <w:name w:val="Hyperlink"/>
    <w:basedOn w:val="DefaultParagraphFont"/>
    <w:uiPriority w:val="99"/>
    <w:semiHidden/>
    <w:unhideWhenUsed/>
    <w:rsid w:val="00A9201F"/>
    <w:rPr>
      <w:color w:val="0000FF" w:themeColor="hyperlink"/>
      <w:u w:val="single"/>
    </w:rPr>
  </w:style>
  <w:style w:type="character" w:styleId="FollowedHyperlink">
    <w:name w:val="FollowedHyperlink"/>
    <w:basedOn w:val="DefaultParagraphFont"/>
    <w:uiPriority w:val="99"/>
    <w:semiHidden/>
    <w:unhideWhenUsed/>
    <w:rsid w:val="00A9201F"/>
    <w:rPr>
      <w:color w:val="0000FF" w:themeColor="hyperlink"/>
      <w:u w:val="single"/>
    </w:rPr>
  </w:style>
  <w:style w:type="character" w:customStyle="1" w:styleId="Heading1Char">
    <w:name w:val="Heading 1 Char"/>
    <w:basedOn w:val="DefaultParagraphFont"/>
    <w:link w:val="Heading1"/>
    <w:uiPriority w:val="9"/>
    <w:rsid w:val="004E3D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E3D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E3D6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E3D6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E3D6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E3D6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E3D6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E3D6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E3D6A"/>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4E3D6A"/>
    <w:pPr>
      <w:spacing w:before="800"/>
    </w:pPr>
  </w:style>
  <w:style w:type="character" w:customStyle="1" w:styleId="OPCParaBaseChar">
    <w:name w:val="OPCParaBase Char"/>
    <w:basedOn w:val="DefaultParagraphFont"/>
    <w:link w:val="OPCParaBase"/>
    <w:rsid w:val="004E3D6A"/>
    <w:rPr>
      <w:rFonts w:eastAsia="Times New Roman" w:cs="Times New Roman"/>
      <w:sz w:val="22"/>
      <w:lang w:eastAsia="en-AU"/>
    </w:rPr>
  </w:style>
  <w:style w:type="character" w:customStyle="1" w:styleId="ShortTChar">
    <w:name w:val="ShortT Char"/>
    <w:basedOn w:val="OPCParaBaseChar"/>
    <w:link w:val="ShortT"/>
    <w:rsid w:val="004E3D6A"/>
    <w:rPr>
      <w:rFonts w:eastAsia="Times New Roman" w:cs="Times New Roman"/>
      <w:b/>
      <w:sz w:val="40"/>
      <w:lang w:eastAsia="en-AU"/>
    </w:rPr>
  </w:style>
  <w:style w:type="character" w:customStyle="1" w:styleId="ShortTP1Char">
    <w:name w:val="ShortTP1 Char"/>
    <w:basedOn w:val="ShortTChar"/>
    <w:link w:val="ShortTP1"/>
    <w:rsid w:val="004E3D6A"/>
    <w:rPr>
      <w:rFonts w:eastAsia="Times New Roman" w:cs="Times New Roman"/>
      <w:b/>
      <w:sz w:val="40"/>
      <w:lang w:eastAsia="en-AU"/>
    </w:rPr>
  </w:style>
  <w:style w:type="paragraph" w:customStyle="1" w:styleId="ActNoP1">
    <w:name w:val="ActNoP1"/>
    <w:basedOn w:val="Actno"/>
    <w:link w:val="ActNoP1Char"/>
    <w:rsid w:val="004E3D6A"/>
    <w:pPr>
      <w:spacing w:before="800"/>
    </w:pPr>
    <w:rPr>
      <w:sz w:val="28"/>
    </w:rPr>
  </w:style>
  <w:style w:type="character" w:customStyle="1" w:styleId="ActnoChar">
    <w:name w:val="Actno Char"/>
    <w:basedOn w:val="ShortTChar"/>
    <w:link w:val="Actno"/>
    <w:rsid w:val="004E3D6A"/>
    <w:rPr>
      <w:rFonts w:eastAsia="Times New Roman" w:cs="Times New Roman"/>
      <w:b/>
      <w:sz w:val="40"/>
      <w:lang w:eastAsia="en-AU"/>
    </w:rPr>
  </w:style>
  <w:style w:type="character" w:customStyle="1" w:styleId="ActNoP1Char">
    <w:name w:val="ActNoP1 Char"/>
    <w:basedOn w:val="ActnoChar"/>
    <w:link w:val="ActNoP1"/>
    <w:rsid w:val="004E3D6A"/>
    <w:rPr>
      <w:rFonts w:eastAsia="Times New Roman" w:cs="Times New Roman"/>
      <w:b/>
      <w:sz w:val="28"/>
      <w:lang w:eastAsia="en-AU"/>
    </w:rPr>
  </w:style>
  <w:style w:type="paragraph" w:customStyle="1" w:styleId="ShortTCP">
    <w:name w:val="ShortTCP"/>
    <w:basedOn w:val="ShortT"/>
    <w:link w:val="ShortTCPChar"/>
    <w:rsid w:val="004E3D6A"/>
  </w:style>
  <w:style w:type="character" w:customStyle="1" w:styleId="ShortTCPChar">
    <w:name w:val="ShortTCP Char"/>
    <w:basedOn w:val="ShortTChar"/>
    <w:link w:val="ShortTCP"/>
    <w:rsid w:val="004E3D6A"/>
    <w:rPr>
      <w:rFonts w:eastAsia="Times New Roman" w:cs="Times New Roman"/>
      <w:b/>
      <w:sz w:val="40"/>
      <w:lang w:eastAsia="en-AU"/>
    </w:rPr>
  </w:style>
  <w:style w:type="paragraph" w:customStyle="1" w:styleId="ActNoCP">
    <w:name w:val="ActNoCP"/>
    <w:basedOn w:val="Actno"/>
    <w:link w:val="ActNoCPChar"/>
    <w:rsid w:val="004E3D6A"/>
    <w:pPr>
      <w:spacing w:before="400"/>
    </w:pPr>
  </w:style>
  <w:style w:type="character" w:customStyle="1" w:styleId="ActNoCPChar">
    <w:name w:val="ActNoCP Char"/>
    <w:basedOn w:val="ActnoChar"/>
    <w:link w:val="ActNoCP"/>
    <w:rsid w:val="004E3D6A"/>
    <w:rPr>
      <w:rFonts w:eastAsia="Times New Roman" w:cs="Times New Roman"/>
      <w:b/>
      <w:sz w:val="40"/>
      <w:lang w:eastAsia="en-AU"/>
    </w:rPr>
  </w:style>
  <w:style w:type="paragraph" w:customStyle="1" w:styleId="AssentBk">
    <w:name w:val="AssentBk"/>
    <w:basedOn w:val="Normal"/>
    <w:rsid w:val="004E3D6A"/>
    <w:pPr>
      <w:spacing w:line="240" w:lineRule="auto"/>
    </w:pPr>
    <w:rPr>
      <w:rFonts w:eastAsia="Times New Roman" w:cs="Times New Roman"/>
      <w:sz w:val="20"/>
      <w:lang w:eastAsia="en-AU"/>
    </w:rPr>
  </w:style>
  <w:style w:type="paragraph" w:customStyle="1" w:styleId="AssentDt">
    <w:name w:val="AssentDt"/>
    <w:basedOn w:val="Normal"/>
    <w:rsid w:val="003A213C"/>
    <w:pPr>
      <w:spacing w:line="240" w:lineRule="auto"/>
    </w:pPr>
    <w:rPr>
      <w:rFonts w:eastAsia="Times New Roman" w:cs="Times New Roman"/>
      <w:sz w:val="20"/>
      <w:lang w:eastAsia="en-AU"/>
    </w:rPr>
  </w:style>
  <w:style w:type="paragraph" w:customStyle="1" w:styleId="2ndRd">
    <w:name w:val="2ndRd"/>
    <w:basedOn w:val="Normal"/>
    <w:rsid w:val="003A213C"/>
    <w:pPr>
      <w:spacing w:line="240" w:lineRule="auto"/>
    </w:pPr>
    <w:rPr>
      <w:rFonts w:eastAsia="Times New Roman" w:cs="Times New Roman"/>
      <w:sz w:val="20"/>
      <w:lang w:eastAsia="en-AU"/>
    </w:rPr>
  </w:style>
  <w:style w:type="paragraph" w:customStyle="1" w:styleId="ScalePlusRef">
    <w:name w:val="ScalePlusRef"/>
    <w:basedOn w:val="Normal"/>
    <w:rsid w:val="003A213C"/>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118A"/>
    <w:pPr>
      <w:spacing w:line="260" w:lineRule="atLeast"/>
    </w:pPr>
    <w:rPr>
      <w:sz w:val="22"/>
    </w:rPr>
  </w:style>
  <w:style w:type="paragraph" w:styleId="Heading1">
    <w:name w:val="heading 1"/>
    <w:basedOn w:val="Normal"/>
    <w:next w:val="Normal"/>
    <w:link w:val="Heading1Char"/>
    <w:uiPriority w:val="9"/>
    <w:qFormat/>
    <w:rsid w:val="004E3D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E3D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E3D6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E3D6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E3D6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E3D6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E3D6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E3D6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E3D6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F118A"/>
  </w:style>
  <w:style w:type="paragraph" w:customStyle="1" w:styleId="OPCParaBase">
    <w:name w:val="OPCParaBase"/>
    <w:link w:val="OPCParaBaseChar"/>
    <w:qFormat/>
    <w:rsid w:val="005F118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F118A"/>
    <w:pPr>
      <w:spacing w:line="240" w:lineRule="auto"/>
    </w:pPr>
    <w:rPr>
      <w:b/>
      <w:sz w:val="40"/>
    </w:rPr>
  </w:style>
  <w:style w:type="paragraph" w:customStyle="1" w:styleId="ActHead1">
    <w:name w:val="ActHead 1"/>
    <w:aliases w:val="c"/>
    <w:basedOn w:val="OPCParaBase"/>
    <w:next w:val="Normal"/>
    <w:qFormat/>
    <w:rsid w:val="005F118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F118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F118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F118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F118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F118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F118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F118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F118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F118A"/>
  </w:style>
  <w:style w:type="paragraph" w:customStyle="1" w:styleId="Blocks">
    <w:name w:val="Blocks"/>
    <w:aliases w:val="bb"/>
    <w:basedOn w:val="OPCParaBase"/>
    <w:qFormat/>
    <w:rsid w:val="005F118A"/>
    <w:pPr>
      <w:spacing w:line="240" w:lineRule="auto"/>
    </w:pPr>
    <w:rPr>
      <w:sz w:val="24"/>
    </w:rPr>
  </w:style>
  <w:style w:type="paragraph" w:customStyle="1" w:styleId="BoxText">
    <w:name w:val="BoxText"/>
    <w:aliases w:val="bt"/>
    <w:basedOn w:val="OPCParaBase"/>
    <w:qFormat/>
    <w:rsid w:val="005F118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F118A"/>
    <w:rPr>
      <w:b/>
    </w:rPr>
  </w:style>
  <w:style w:type="paragraph" w:customStyle="1" w:styleId="BoxHeadItalic">
    <w:name w:val="BoxHeadItalic"/>
    <w:aliases w:val="bhi"/>
    <w:basedOn w:val="BoxText"/>
    <w:next w:val="BoxStep"/>
    <w:qFormat/>
    <w:rsid w:val="005F118A"/>
    <w:rPr>
      <w:i/>
    </w:rPr>
  </w:style>
  <w:style w:type="paragraph" w:customStyle="1" w:styleId="BoxList">
    <w:name w:val="BoxList"/>
    <w:aliases w:val="bl"/>
    <w:basedOn w:val="BoxText"/>
    <w:qFormat/>
    <w:rsid w:val="005F118A"/>
    <w:pPr>
      <w:ind w:left="1559" w:hanging="425"/>
    </w:pPr>
  </w:style>
  <w:style w:type="paragraph" w:customStyle="1" w:styleId="BoxNote">
    <w:name w:val="BoxNote"/>
    <w:aliases w:val="bn"/>
    <w:basedOn w:val="BoxText"/>
    <w:qFormat/>
    <w:rsid w:val="005F118A"/>
    <w:pPr>
      <w:tabs>
        <w:tab w:val="left" w:pos="1985"/>
      </w:tabs>
      <w:spacing w:before="122" w:line="198" w:lineRule="exact"/>
      <w:ind w:left="2948" w:hanging="1814"/>
    </w:pPr>
    <w:rPr>
      <w:sz w:val="18"/>
    </w:rPr>
  </w:style>
  <w:style w:type="paragraph" w:customStyle="1" w:styleId="BoxPara">
    <w:name w:val="BoxPara"/>
    <w:aliases w:val="bp"/>
    <w:basedOn w:val="BoxText"/>
    <w:qFormat/>
    <w:rsid w:val="005F118A"/>
    <w:pPr>
      <w:tabs>
        <w:tab w:val="right" w:pos="2268"/>
      </w:tabs>
      <w:ind w:left="2552" w:hanging="1418"/>
    </w:pPr>
  </w:style>
  <w:style w:type="paragraph" w:customStyle="1" w:styleId="BoxStep">
    <w:name w:val="BoxStep"/>
    <w:aliases w:val="bs"/>
    <w:basedOn w:val="BoxText"/>
    <w:qFormat/>
    <w:rsid w:val="005F118A"/>
    <w:pPr>
      <w:ind w:left="1985" w:hanging="851"/>
    </w:pPr>
  </w:style>
  <w:style w:type="character" w:customStyle="1" w:styleId="CharAmPartNo">
    <w:name w:val="CharAmPartNo"/>
    <w:basedOn w:val="OPCCharBase"/>
    <w:qFormat/>
    <w:rsid w:val="005F118A"/>
  </w:style>
  <w:style w:type="character" w:customStyle="1" w:styleId="CharAmPartText">
    <w:name w:val="CharAmPartText"/>
    <w:basedOn w:val="OPCCharBase"/>
    <w:qFormat/>
    <w:rsid w:val="005F118A"/>
  </w:style>
  <w:style w:type="character" w:customStyle="1" w:styleId="CharAmSchNo">
    <w:name w:val="CharAmSchNo"/>
    <w:basedOn w:val="OPCCharBase"/>
    <w:qFormat/>
    <w:rsid w:val="005F118A"/>
  </w:style>
  <w:style w:type="character" w:customStyle="1" w:styleId="CharAmSchText">
    <w:name w:val="CharAmSchText"/>
    <w:basedOn w:val="OPCCharBase"/>
    <w:qFormat/>
    <w:rsid w:val="005F118A"/>
  </w:style>
  <w:style w:type="character" w:customStyle="1" w:styleId="CharBoldItalic">
    <w:name w:val="CharBoldItalic"/>
    <w:basedOn w:val="OPCCharBase"/>
    <w:uiPriority w:val="1"/>
    <w:qFormat/>
    <w:rsid w:val="005F118A"/>
    <w:rPr>
      <w:b/>
      <w:i/>
    </w:rPr>
  </w:style>
  <w:style w:type="character" w:customStyle="1" w:styleId="CharChapNo">
    <w:name w:val="CharChapNo"/>
    <w:basedOn w:val="OPCCharBase"/>
    <w:uiPriority w:val="1"/>
    <w:qFormat/>
    <w:rsid w:val="005F118A"/>
  </w:style>
  <w:style w:type="character" w:customStyle="1" w:styleId="CharChapText">
    <w:name w:val="CharChapText"/>
    <w:basedOn w:val="OPCCharBase"/>
    <w:uiPriority w:val="1"/>
    <w:qFormat/>
    <w:rsid w:val="005F118A"/>
  </w:style>
  <w:style w:type="character" w:customStyle="1" w:styleId="CharDivNo">
    <w:name w:val="CharDivNo"/>
    <w:basedOn w:val="OPCCharBase"/>
    <w:uiPriority w:val="1"/>
    <w:qFormat/>
    <w:rsid w:val="005F118A"/>
  </w:style>
  <w:style w:type="character" w:customStyle="1" w:styleId="CharDivText">
    <w:name w:val="CharDivText"/>
    <w:basedOn w:val="OPCCharBase"/>
    <w:uiPriority w:val="1"/>
    <w:qFormat/>
    <w:rsid w:val="005F118A"/>
  </w:style>
  <w:style w:type="character" w:customStyle="1" w:styleId="CharItalic">
    <w:name w:val="CharItalic"/>
    <w:basedOn w:val="OPCCharBase"/>
    <w:uiPriority w:val="1"/>
    <w:qFormat/>
    <w:rsid w:val="005F118A"/>
    <w:rPr>
      <w:i/>
    </w:rPr>
  </w:style>
  <w:style w:type="character" w:customStyle="1" w:styleId="CharPartNo">
    <w:name w:val="CharPartNo"/>
    <w:basedOn w:val="OPCCharBase"/>
    <w:uiPriority w:val="1"/>
    <w:qFormat/>
    <w:rsid w:val="005F118A"/>
  </w:style>
  <w:style w:type="character" w:customStyle="1" w:styleId="CharPartText">
    <w:name w:val="CharPartText"/>
    <w:basedOn w:val="OPCCharBase"/>
    <w:uiPriority w:val="1"/>
    <w:qFormat/>
    <w:rsid w:val="005F118A"/>
  </w:style>
  <w:style w:type="character" w:customStyle="1" w:styleId="CharSectno">
    <w:name w:val="CharSectno"/>
    <w:basedOn w:val="OPCCharBase"/>
    <w:qFormat/>
    <w:rsid w:val="005F118A"/>
  </w:style>
  <w:style w:type="character" w:customStyle="1" w:styleId="CharSubdNo">
    <w:name w:val="CharSubdNo"/>
    <w:basedOn w:val="OPCCharBase"/>
    <w:uiPriority w:val="1"/>
    <w:qFormat/>
    <w:rsid w:val="005F118A"/>
  </w:style>
  <w:style w:type="character" w:customStyle="1" w:styleId="CharSubdText">
    <w:name w:val="CharSubdText"/>
    <w:basedOn w:val="OPCCharBase"/>
    <w:uiPriority w:val="1"/>
    <w:qFormat/>
    <w:rsid w:val="005F118A"/>
  </w:style>
  <w:style w:type="paragraph" w:customStyle="1" w:styleId="CTA--">
    <w:name w:val="CTA --"/>
    <w:basedOn w:val="OPCParaBase"/>
    <w:next w:val="Normal"/>
    <w:rsid w:val="005F118A"/>
    <w:pPr>
      <w:spacing w:before="60" w:line="240" w:lineRule="atLeast"/>
      <w:ind w:left="142" w:hanging="142"/>
    </w:pPr>
    <w:rPr>
      <w:sz w:val="20"/>
    </w:rPr>
  </w:style>
  <w:style w:type="paragraph" w:customStyle="1" w:styleId="CTA-">
    <w:name w:val="CTA -"/>
    <w:basedOn w:val="OPCParaBase"/>
    <w:rsid w:val="005F118A"/>
    <w:pPr>
      <w:spacing w:before="60" w:line="240" w:lineRule="atLeast"/>
      <w:ind w:left="85" w:hanging="85"/>
    </w:pPr>
    <w:rPr>
      <w:sz w:val="20"/>
    </w:rPr>
  </w:style>
  <w:style w:type="paragraph" w:customStyle="1" w:styleId="CTA---">
    <w:name w:val="CTA ---"/>
    <w:basedOn w:val="OPCParaBase"/>
    <w:next w:val="Normal"/>
    <w:rsid w:val="005F118A"/>
    <w:pPr>
      <w:spacing w:before="60" w:line="240" w:lineRule="atLeast"/>
      <w:ind w:left="198" w:hanging="198"/>
    </w:pPr>
    <w:rPr>
      <w:sz w:val="20"/>
    </w:rPr>
  </w:style>
  <w:style w:type="paragraph" w:customStyle="1" w:styleId="CTA----">
    <w:name w:val="CTA ----"/>
    <w:basedOn w:val="OPCParaBase"/>
    <w:next w:val="Normal"/>
    <w:rsid w:val="005F118A"/>
    <w:pPr>
      <w:spacing w:before="60" w:line="240" w:lineRule="atLeast"/>
      <w:ind w:left="255" w:hanging="255"/>
    </w:pPr>
    <w:rPr>
      <w:sz w:val="20"/>
    </w:rPr>
  </w:style>
  <w:style w:type="paragraph" w:customStyle="1" w:styleId="CTA1a">
    <w:name w:val="CTA 1(a)"/>
    <w:basedOn w:val="OPCParaBase"/>
    <w:rsid w:val="005F118A"/>
    <w:pPr>
      <w:tabs>
        <w:tab w:val="right" w:pos="414"/>
      </w:tabs>
      <w:spacing w:before="40" w:line="240" w:lineRule="atLeast"/>
      <w:ind w:left="675" w:hanging="675"/>
    </w:pPr>
    <w:rPr>
      <w:sz w:val="20"/>
    </w:rPr>
  </w:style>
  <w:style w:type="paragraph" w:customStyle="1" w:styleId="CTA1ai">
    <w:name w:val="CTA 1(a)(i)"/>
    <w:basedOn w:val="OPCParaBase"/>
    <w:rsid w:val="005F118A"/>
    <w:pPr>
      <w:tabs>
        <w:tab w:val="right" w:pos="1004"/>
      </w:tabs>
      <w:spacing w:before="40" w:line="240" w:lineRule="atLeast"/>
      <w:ind w:left="1253" w:hanging="1253"/>
    </w:pPr>
    <w:rPr>
      <w:sz w:val="20"/>
    </w:rPr>
  </w:style>
  <w:style w:type="paragraph" w:customStyle="1" w:styleId="CTA2a">
    <w:name w:val="CTA 2(a)"/>
    <w:basedOn w:val="OPCParaBase"/>
    <w:rsid w:val="005F118A"/>
    <w:pPr>
      <w:tabs>
        <w:tab w:val="right" w:pos="482"/>
      </w:tabs>
      <w:spacing w:before="40" w:line="240" w:lineRule="atLeast"/>
      <w:ind w:left="748" w:hanging="748"/>
    </w:pPr>
    <w:rPr>
      <w:sz w:val="20"/>
    </w:rPr>
  </w:style>
  <w:style w:type="paragraph" w:customStyle="1" w:styleId="CTA2ai">
    <w:name w:val="CTA 2(a)(i)"/>
    <w:basedOn w:val="OPCParaBase"/>
    <w:rsid w:val="005F118A"/>
    <w:pPr>
      <w:tabs>
        <w:tab w:val="right" w:pos="1089"/>
      </w:tabs>
      <w:spacing w:before="40" w:line="240" w:lineRule="atLeast"/>
      <w:ind w:left="1327" w:hanging="1327"/>
    </w:pPr>
    <w:rPr>
      <w:sz w:val="20"/>
    </w:rPr>
  </w:style>
  <w:style w:type="paragraph" w:customStyle="1" w:styleId="CTA3a">
    <w:name w:val="CTA 3(a)"/>
    <w:basedOn w:val="OPCParaBase"/>
    <w:rsid w:val="005F118A"/>
    <w:pPr>
      <w:tabs>
        <w:tab w:val="right" w:pos="556"/>
      </w:tabs>
      <w:spacing w:before="40" w:line="240" w:lineRule="atLeast"/>
      <w:ind w:left="805" w:hanging="805"/>
    </w:pPr>
    <w:rPr>
      <w:sz w:val="20"/>
    </w:rPr>
  </w:style>
  <w:style w:type="paragraph" w:customStyle="1" w:styleId="CTA3ai">
    <w:name w:val="CTA 3(a)(i)"/>
    <w:basedOn w:val="OPCParaBase"/>
    <w:rsid w:val="005F118A"/>
    <w:pPr>
      <w:tabs>
        <w:tab w:val="right" w:pos="1140"/>
      </w:tabs>
      <w:spacing w:before="40" w:line="240" w:lineRule="atLeast"/>
      <w:ind w:left="1361" w:hanging="1361"/>
    </w:pPr>
    <w:rPr>
      <w:sz w:val="20"/>
    </w:rPr>
  </w:style>
  <w:style w:type="paragraph" w:customStyle="1" w:styleId="CTA4a">
    <w:name w:val="CTA 4(a)"/>
    <w:basedOn w:val="OPCParaBase"/>
    <w:rsid w:val="005F118A"/>
    <w:pPr>
      <w:tabs>
        <w:tab w:val="right" w:pos="624"/>
      </w:tabs>
      <w:spacing w:before="40" w:line="240" w:lineRule="atLeast"/>
      <w:ind w:left="873" w:hanging="873"/>
    </w:pPr>
    <w:rPr>
      <w:sz w:val="20"/>
    </w:rPr>
  </w:style>
  <w:style w:type="paragraph" w:customStyle="1" w:styleId="CTA4ai">
    <w:name w:val="CTA 4(a)(i)"/>
    <w:basedOn w:val="OPCParaBase"/>
    <w:rsid w:val="005F118A"/>
    <w:pPr>
      <w:tabs>
        <w:tab w:val="right" w:pos="1213"/>
      </w:tabs>
      <w:spacing w:before="40" w:line="240" w:lineRule="atLeast"/>
      <w:ind w:left="1452" w:hanging="1452"/>
    </w:pPr>
    <w:rPr>
      <w:sz w:val="20"/>
    </w:rPr>
  </w:style>
  <w:style w:type="paragraph" w:customStyle="1" w:styleId="CTACAPS">
    <w:name w:val="CTA CAPS"/>
    <w:basedOn w:val="OPCParaBase"/>
    <w:rsid w:val="005F118A"/>
    <w:pPr>
      <w:spacing w:before="60" w:line="240" w:lineRule="atLeast"/>
    </w:pPr>
    <w:rPr>
      <w:sz w:val="20"/>
    </w:rPr>
  </w:style>
  <w:style w:type="paragraph" w:customStyle="1" w:styleId="CTAright">
    <w:name w:val="CTA right"/>
    <w:basedOn w:val="OPCParaBase"/>
    <w:rsid w:val="005F118A"/>
    <w:pPr>
      <w:spacing w:before="60" w:line="240" w:lineRule="auto"/>
      <w:jc w:val="right"/>
    </w:pPr>
    <w:rPr>
      <w:sz w:val="20"/>
    </w:rPr>
  </w:style>
  <w:style w:type="paragraph" w:customStyle="1" w:styleId="subsection">
    <w:name w:val="subsection"/>
    <w:aliases w:val="ss"/>
    <w:basedOn w:val="OPCParaBase"/>
    <w:rsid w:val="005F118A"/>
    <w:pPr>
      <w:tabs>
        <w:tab w:val="right" w:pos="1021"/>
      </w:tabs>
      <w:spacing w:before="180" w:line="240" w:lineRule="auto"/>
      <w:ind w:left="1134" w:hanging="1134"/>
    </w:pPr>
  </w:style>
  <w:style w:type="paragraph" w:customStyle="1" w:styleId="Definition">
    <w:name w:val="Definition"/>
    <w:aliases w:val="dd"/>
    <w:basedOn w:val="OPCParaBase"/>
    <w:rsid w:val="005F118A"/>
    <w:pPr>
      <w:spacing w:before="180" w:line="240" w:lineRule="auto"/>
      <w:ind w:left="1134"/>
    </w:pPr>
  </w:style>
  <w:style w:type="paragraph" w:customStyle="1" w:styleId="ETAsubitem">
    <w:name w:val="ETA(subitem)"/>
    <w:basedOn w:val="OPCParaBase"/>
    <w:rsid w:val="005F118A"/>
    <w:pPr>
      <w:tabs>
        <w:tab w:val="right" w:pos="340"/>
      </w:tabs>
      <w:spacing w:before="60" w:line="240" w:lineRule="auto"/>
      <w:ind w:left="454" w:hanging="454"/>
    </w:pPr>
    <w:rPr>
      <w:sz w:val="20"/>
    </w:rPr>
  </w:style>
  <w:style w:type="paragraph" w:customStyle="1" w:styleId="ETApara">
    <w:name w:val="ETA(para)"/>
    <w:basedOn w:val="OPCParaBase"/>
    <w:rsid w:val="005F118A"/>
    <w:pPr>
      <w:tabs>
        <w:tab w:val="right" w:pos="754"/>
      </w:tabs>
      <w:spacing w:before="60" w:line="240" w:lineRule="auto"/>
      <w:ind w:left="828" w:hanging="828"/>
    </w:pPr>
    <w:rPr>
      <w:sz w:val="20"/>
    </w:rPr>
  </w:style>
  <w:style w:type="paragraph" w:customStyle="1" w:styleId="ETAsubpara">
    <w:name w:val="ETA(subpara)"/>
    <w:basedOn w:val="OPCParaBase"/>
    <w:rsid w:val="005F118A"/>
    <w:pPr>
      <w:tabs>
        <w:tab w:val="right" w:pos="1083"/>
      </w:tabs>
      <w:spacing w:before="60" w:line="240" w:lineRule="auto"/>
      <w:ind w:left="1191" w:hanging="1191"/>
    </w:pPr>
    <w:rPr>
      <w:sz w:val="20"/>
    </w:rPr>
  </w:style>
  <w:style w:type="paragraph" w:customStyle="1" w:styleId="ETAsub-subpara">
    <w:name w:val="ETA(sub-subpara)"/>
    <w:basedOn w:val="OPCParaBase"/>
    <w:rsid w:val="005F118A"/>
    <w:pPr>
      <w:tabs>
        <w:tab w:val="right" w:pos="1412"/>
      </w:tabs>
      <w:spacing w:before="60" w:line="240" w:lineRule="auto"/>
      <w:ind w:left="1525" w:hanging="1525"/>
    </w:pPr>
    <w:rPr>
      <w:sz w:val="20"/>
    </w:rPr>
  </w:style>
  <w:style w:type="paragraph" w:customStyle="1" w:styleId="Formula">
    <w:name w:val="Formula"/>
    <w:basedOn w:val="OPCParaBase"/>
    <w:rsid w:val="005F118A"/>
    <w:pPr>
      <w:spacing w:line="240" w:lineRule="auto"/>
      <w:ind w:left="1134"/>
    </w:pPr>
    <w:rPr>
      <w:sz w:val="20"/>
    </w:rPr>
  </w:style>
  <w:style w:type="paragraph" w:styleId="Header">
    <w:name w:val="header"/>
    <w:basedOn w:val="OPCParaBase"/>
    <w:link w:val="HeaderChar"/>
    <w:unhideWhenUsed/>
    <w:rsid w:val="005F118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F118A"/>
    <w:rPr>
      <w:rFonts w:eastAsia="Times New Roman" w:cs="Times New Roman"/>
      <w:sz w:val="16"/>
      <w:lang w:eastAsia="en-AU"/>
    </w:rPr>
  </w:style>
  <w:style w:type="paragraph" w:customStyle="1" w:styleId="House">
    <w:name w:val="House"/>
    <w:basedOn w:val="OPCParaBase"/>
    <w:rsid w:val="005F118A"/>
    <w:pPr>
      <w:spacing w:line="240" w:lineRule="auto"/>
    </w:pPr>
    <w:rPr>
      <w:sz w:val="28"/>
    </w:rPr>
  </w:style>
  <w:style w:type="paragraph" w:customStyle="1" w:styleId="Item">
    <w:name w:val="Item"/>
    <w:aliases w:val="i"/>
    <w:basedOn w:val="OPCParaBase"/>
    <w:next w:val="ItemHead"/>
    <w:link w:val="ItemChar"/>
    <w:rsid w:val="005F118A"/>
    <w:pPr>
      <w:keepLines/>
      <w:spacing w:before="80" w:line="240" w:lineRule="auto"/>
      <w:ind w:left="709"/>
    </w:pPr>
  </w:style>
  <w:style w:type="paragraph" w:customStyle="1" w:styleId="ItemHead">
    <w:name w:val="ItemHead"/>
    <w:aliases w:val="ih"/>
    <w:basedOn w:val="OPCParaBase"/>
    <w:next w:val="Item"/>
    <w:link w:val="ItemHeadChar"/>
    <w:rsid w:val="005F118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F118A"/>
    <w:pPr>
      <w:spacing w:line="240" w:lineRule="auto"/>
    </w:pPr>
    <w:rPr>
      <w:b/>
      <w:sz w:val="32"/>
    </w:rPr>
  </w:style>
  <w:style w:type="paragraph" w:customStyle="1" w:styleId="notedraft">
    <w:name w:val="note(draft)"/>
    <w:aliases w:val="nd"/>
    <w:basedOn w:val="OPCParaBase"/>
    <w:rsid w:val="005F118A"/>
    <w:pPr>
      <w:spacing w:before="240" w:line="240" w:lineRule="auto"/>
      <w:ind w:left="284" w:hanging="284"/>
    </w:pPr>
    <w:rPr>
      <w:i/>
      <w:sz w:val="24"/>
    </w:rPr>
  </w:style>
  <w:style w:type="paragraph" w:customStyle="1" w:styleId="notemargin">
    <w:name w:val="note(margin)"/>
    <w:aliases w:val="nm"/>
    <w:basedOn w:val="OPCParaBase"/>
    <w:rsid w:val="005F118A"/>
    <w:pPr>
      <w:tabs>
        <w:tab w:val="left" w:pos="709"/>
      </w:tabs>
      <w:spacing w:before="122" w:line="198" w:lineRule="exact"/>
      <w:ind w:left="709" w:hanging="709"/>
    </w:pPr>
    <w:rPr>
      <w:sz w:val="18"/>
    </w:rPr>
  </w:style>
  <w:style w:type="paragraph" w:customStyle="1" w:styleId="noteToPara">
    <w:name w:val="noteToPara"/>
    <w:aliases w:val="ntp"/>
    <w:basedOn w:val="OPCParaBase"/>
    <w:rsid w:val="005F118A"/>
    <w:pPr>
      <w:spacing w:before="122" w:line="198" w:lineRule="exact"/>
      <w:ind w:left="2353" w:hanging="709"/>
    </w:pPr>
    <w:rPr>
      <w:sz w:val="18"/>
    </w:rPr>
  </w:style>
  <w:style w:type="paragraph" w:customStyle="1" w:styleId="noteParlAmend">
    <w:name w:val="note(ParlAmend)"/>
    <w:aliases w:val="npp"/>
    <w:basedOn w:val="OPCParaBase"/>
    <w:next w:val="ParlAmend"/>
    <w:rsid w:val="005F118A"/>
    <w:pPr>
      <w:spacing w:line="240" w:lineRule="auto"/>
      <w:jc w:val="right"/>
    </w:pPr>
    <w:rPr>
      <w:rFonts w:ascii="Arial" w:hAnsi="Arial"/>
      <w:b/>
      <w:i/>
    </w:rPr>
  </w:style>
  <w:style w:type="paragraph" w:customStyle="1" w:styleId="Page1">
    <w:name w:val="Page1"/>
    <w:basedOn w:val="OPCParaBase"/>
    <w:rsid w:val="005F118A"/>
    <w:pPr>
      <w:spacing w:before="400" w:line="240" w:lineRule="auto"/>
    </w:pPr>
    <w:rPr>
      <w:b/>
      <w:sz w:val="32"/>
    </w:rPr>
  </w:style>
  <w:style w:type="paragraph" w:customStyle="1" w:styleId="PageBreak">
    <w:name w:val="PageBreak"/>
    <w:aliases w:val="pb"/>
    <w:basedOn w:val="OPCParaBase"/>
    <w:rsid w:val="005F118A"/>
    <w:pPr>
      <w:spacing w:line="240" w:lineRule="auto"/>
    </w:pPr>
    <w:rPr>
      <w:sz w:val="20"/>
    </w:rPr>
  </w:style>
  <w:style w:type="paragraph" w:customStyle="1" w:styleId="paragraphsub">
    <w:name w:val="paragraph(sub)"/>
    <w:aliases w:val="aa"/>
    <w:basedOn w:val="OPCParaBase"/>
    <w:rsid w:val="005F118A"/>
    <w:pPr>
      <w:tabs>
        <w:tab w:val="right" w:pos="1985"/>
      </w:tabs>
      <w:spacing w:before="40" w:line="240" w:lineRule="auto"/>
      <w:ind w:left="2098" w:hanging="2098"/>
    </w:pPr>
  </w:style>
  <w:style w:type="paragraph" w:customStyle="1" w:styleId="paragraphsub-sub">
    <w:name w:val="paragraph(sub-sub)"/>
    <w:aliases w:val="aaa"/>
    <w:basedOn w:val="OPCParaBase"/>
    <w:rsid w:val="005F118A"/>
    <w:pPr>
      <w:tabs>
        <w:tab w:val="right" w:pos="2722"/>
      </w:tabs>
      <w:spacing w:before="40" w:line="240" w:lineRule="auto"/>
      <w:ind w:left="2835" w:hanging="2835"/>
    </w:pPr>
  </w:style>
  <w:style w:type="paragraph" w:customStyle="1" w:styleId="paragraph">
    <w:name w:val="paragraph"/>
    <w:aliases w:val="a"/>
    <w:basedOn w:val="OPCParaBase"/>
    <w:link w:val="paragraphChar"/>
    <w:rsid w:val="005F118A"/>
    <w:pPr>
      <w:tabs>
        <w:tab w:val="right" w:pos="1531"/>
      </w:tabs>
      <w:spacing w:before="40" w:line="240" w:lineRule="auto"/>
      <w:ind w:left="1644" w:hanging="1644"/>
    </w:pPr>
  </w:style>
  <w:style w:type="paragraph" w:customStyle="1" w:styleId="ParlAmend">
    <w:name w:val="ParlAmend"/>
    <w:aliases w:val="pp"/>
    <w:basedOn w:val="OPCParaBase"/>
    <w:rsid w:val="005F118A"/>
    <w:pPr>
      <w:spacing w:before="240" w:line="240" w:lineRule="atLeast"/>
      <w:ind w:hanging="567"/>
    </w:pPr>
    <w:rPr>
      <w:sz w:val="24"/>
    </w:rPr>
  </w:style>
  <w:style w:type="paragraph" w:customStyle="1" w:styleId="Penalty">
    <w:name w:val="Penalty"/>
    <w:basedOn w:val="OPCParaBase"/>
    <w:rsid w:val="005F118A"/>
    <w:pPr>
      <w:tabs>
        <w:tab w:val="left" w:pos="2977"/>
      </w:tabs>
      <w:spacing w:before="180" w:line="240" w:lineRule="auto"/>
      <w:ind w:left="1985" w:hanging="851"/>
    </w:pPr>
  </w:style>
  <w:style w:type="paragraph" w:customStyle="1" w:styleId="Portfolio">
    <w:name w:val="Portfolio"/>
    <w:basedOn w:val="OPCParaBase"/>
    <w:rsid w:val="005F118A"/>
    <w:pPr>
      <w:spacing w:line="240" w:lineRule="auto"/>
    </w:pPr>
    <w:rPr>
      <w:i/>
      <w:sz w:val="20"/>
    </w:rPr>
  </w:style>
  <w:style w:type="paragraph" w:customStyle="1" w:styleId="Preamble">
    <w:name w:val="Preamble"/>
    <w:basedOn w:val="OPCParaBase"/>
    <w:next w:val="Normal"/>
    <w:rsid w:val="005F118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F118A"/>
    <w:pPr>
      <w:spacing w:line="240" w:lineRule="auto"/>
    </w:pPr>
    <w:rPr>
      <w:i/>
      <w:sz w:val="20"/>
    </w:rPr>
  </w:style>
  <w:style w:type="paragraph" w:customStyle="1" w:styleId="Session">
    <w:name w:val="Session"/>
    <w:basedOn w:val="OPCParaBase"/>
    <w:rsid w:val="005F118A"/>
    <w:pPr>
      <w:spacing w:line="240" w:lineRule="auto"/>
    </w:pPr>
    <w:rPr>
      <w:sz w:val="28"/>
    </w:rPr>
  </w:style>
  <w:style w:type="paragraph" w:customStyle="1" w:styleId="Sponsor">
    <w:name w:val="Sponsor"/>
    <w:basedOn w:val="OPCParaBase"/>
    <w:rsid w:val="005F118A"/>
    <w:pPr>
      <w:spacing w:line="240" w:lineRule="auto"/>
    </w:pPr>
    <w:rPr>
      <w:i/>
    </w:rPr>
  </w:style>
  <w:style w:type="paragraph" w:customStyle="1" w:styleId="Subitem">
    <w:name w:val="Subitem"/>
    <w:aliases w:val="iss"/>
    <w:basedOn w:val="OPCParaBase"/>
    <w:rsid w:val="005F118A"/>
    <w:pPr>
      <w:spacing w:before="180" w:line="240" w:lineRule="auto"/>
      <w:ind w:left="709" w:hanging="709"/>
    </w:pPr>
  </w:style>
  <w:style w:type="paragraph" w:customStyle="1" w:styleId="SubitemHead">
    <w:name w:val="SubitemHead"/>
    <w:aliases w:val="issh"/>
    <w:basedOn w:val="OPCParaBase"/>
    <w:rsid w:val="005F118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F118A"/>
    <w:pPr>
      <w:spacing w:before="40" w:line="240" w:lineRule="auto"/>
      <w:ind w:left="1134"/>
    </w:pPr>
  </w:style>
  <w:style w:type="paragraph" w:customStyle="1" w:styleId="SubsectionHead">
    <w:name w:val="SubsectionHead"/>
    <w:aliases w:val="ssh"/>
    <w:basedOn w:val="OPCParaBase"/>
    <w:next w:val="subsection"/>
    <w:rsid w:val="005F118A"/>
    <w:pPr>
      <w:keepNext/>
      <w:keepLines/>
      <w:spacing w:before="240" w:line="240" w:lineRule="auto"/>
      <w:ind w:left="1134"/>
    </w:pPr>
    <w:rPr>
      <w:i/>
    </w:rPr>
  </w:style>
  <w:style w:type="paragraph" w:customStyle="1" w:styleId="Tablea">
    <w:name w:val="Table(a)"/>
    <w:aliases w:val="ta"/>
    <w:basedOn w:val="OPCParaBase"/>
    <w:rsid w:val="005F118A"/>
    <w:pPr>
      <w:spacing w:before="60" w:line="240" w:lineRule="auto"/>
      <w:ind w:left="284" w:hanging="284"/>
    </w:pPr>
    <w:rPr>
      <w:sz w:val="20"/>
    </w:rPr>
  </w:style>
  <w:style w:type="paragraph" w:customStyle="1" w:styleId="TableAA">
    <w:name w:val="Table(AA)"/>
    <w:aliases w:val="taaa"/>
    <w:basedOn w:val="OPCParaBase"/>
    <w:rsid w:val="005F118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F118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F118A"/>
    <w:pPr>
      <w:spacing w:before="60" w:line="240" w:lineRule="atLeast"/>
    </w:pPr>
    <w:rPr>
      <w:sz w:val="20"/>
    </w:rPr>
  </w:style>
  <w:style w:type="paragraph" w:customStyle="1" w:styleId="TLPBoxTextnote">
    <w:name w:val="TLPBoxText(note"/>
    <w:aliases w:val="right)"/>
    <w:basedOn w:val="OPCParaBase"/>
    <w:rsid w:val="005F118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F118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F118A"/>
    <w:pPr>
      <w:spacing w:before="122" w:line="198" w:lineRule="exact"/>
      <w:ind w:left="1985" w:hanging="851"/>
      <w:jc w:val="right"/>
    </w:pPr>
    <w:rPr>
      <w:sz w:val="18"/>
    </w:rPr>
  </w:style>
  <w:style w:type="paragraph" w:customStyle="1" w:styleId="TLPTableBullet">
    <w:name w:val="TLPTableBullet"/>
    <w:aliases w:val="ttb"/>
    <w:basedOn w:val="OPCParaBase"/>
    <w:rsid w:val="005F118A"/>
    <w:pPr>
      <w:spacing w:line="240" w:lineRule="exact"/>
      <w:ind w:left="284" w:hanging="284"/>
    </w:pPr>
    <w:rPr>
      <w:sz w:val="20"/>
    </w:rPr>
  </w:style>
  <w:style w:type="paragraph" w:styleId="TOC1">
    <w:name w:val="toc 1"/>
    <w:basedOn w:val="OPCParaBase"/>
    <w:next w:val="Normal"/>
    <w:uiPriority w:val="39"/>
    <w:semiHidden/>
    <w:unhideWhenUsed/>
    <w:rsid w:val="005F118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F118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F118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F118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F118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F118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F118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F118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F118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F118A"/>
    <w:pPr>
      <w:keepLines/>
      <w:spacing w:before="240" w:after="120" w:line="240" w:lineRule="auto"/>
      <w:ind w:left="794"/>
    </w:pPr>
    <w:rPr>
      <w:b/>
      <w:kern w:val="28"/>
      <w:sz w:val="20"/>
    </w:rPr>
  </w:style>
  <w:style w:type="paragraph" w:customStyle="1" w:styleId="TofSectsHeading">
    <w:name w:val="TofSects(Heading)"/>
    <w:basedOn w:val="OPCParaBase"/>
    <w:rsid w:val="005F118A"/>
    <w:pPr>
      <w:spacing w:before="240" w:after="120" w:line="240" w:lineRule="auto"/>
    </w:pPr>
    <w:rPr>
      <w:b/>
      <w:sz w:val="24"/>
    </w:rPr>
  </w:style>
  <w:style w:type="paragraph" w:customStyle="1" w:styleId="TofSectsSection">
    <w:name w:val="TofSects(Section)"/>
    <w:basedOn w:val="OPCParaBase"/>
    <w:rsid w:val="005F118A"/>
    <w:pPr>
      <w:keepLines/>
      <w:spacing w:before="40" w:line="240" w:lineRule="auto"/>
      <w:ind w:left="1588" w:hanging="794"/>
    </w:pPr>
    <w:rPr>
      <w:kern w:val="28"/>
      <w:sz w:val="18"/>
    </w:rPr>
  </w:style>
  <w:style w:type="paragraph" w:customStyle="1" w:styleId="TofSectsSubdiv">
    <w:name w:val="TofSects(Subdiv)"/>
    <w:basedOn w:val="OPCParaBase"/>
    <w:rsid w:val="005F118A"/>
    <w:pPr>
      <w:keepLines/>
      <w:spacing w:before="80" w:line="240" w:lineRule="auto"/>
      <w:ind w:left="1588" w:hanging="794"/>
    </w:pPr>
    <w:rPr>
      <w:kern w:val="28"/>
    </w:rPr>
  </w:style>
  <w:style w:type="paragraph" w:customStyle="1" w:styleId="WRStyle">
    <w:name w:val="WR Style"/>
    <w:aliases w:val="WR"/>
    <w:basedOn w:val="OPCParaBase"/>
    <w:rsid w:val="005F118A"/>
    <w:pPr>
      <w:spacing w:before="240" w:line="240" w:lineRule="auto"/>
      <w:ind w:left="284" w:hanging="284"/>
    </w:pPr>
    <w:rPr>
      <w:b/>
      <w:i/>
      <w:kern w:val="28"/>
      <w:sz w:val="24"/>
    </w:rPr>
  </w:style>
  <w:style w:type="paragraph" w:customStyle="1" w:styleId="notepara">
    <w:name w:val="note(para)"/>
    <w:aliases w:val="na"/>
    <w:basedOn w:val="OPCParaBase"/>
    <w:rsid w:val="005F118A"/>
    <w:pPr>
      <w:spacing w:before="40" w:line="198" w:lineRule="exact"/>
      <w:ind w:left="2354" w:hanging="369"/>
    </w:pPr>
    <w:rPr>
      <w:sz w:val="18"/>
    </w:rPr>
  </w:style>
  <w:style w:type="paragraph" w:styleId="Footer">
    <w:name w:val="footer"/>
    <w:link w:val="FooterChar"/>
    <w:rsid w:val="005F118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F118A"/>
    <w:rPr>
      <w:rFonts w:eastAsia="Times New Roman" w:cs="Times New Roman"/>
      <w:sz w:val="22"/>
      <w:szCs w:val="24"/>
      <w:lang w:eastAsia="en-AU"/>
    </w:rPr>
  </w:style>
  <w:style w:type="character" w:styleId="LineNumber">
    <w:name w:val="line number"/>
    <w:basedOn w:val="OPCCharBase"/>
    <w:uiPriority w:val="99"/>
    <w:semiHidden/>
    <w:unhideWhenUsed/>
    <w:rsid w:val="005F118A"/>
    <w:rPr>
      <w:sz w:val="16"/>
    </w:rPr>
  </w:style>
  <w:style w:type="table" w:customStyle="1" w:styleId="CFlag">
    <w:name w:val="CFlag"/>
    <w:basedOn w:val="TableNormal"/>
    <w:uiPriority w:val="99"/>
    <w:rsid w:val="005F118A"/>
    <w:rPr>
      <w:rFonts w:eastAsia="Times New Roman" w:cs="Times New Roman"/>
      <w:lang w:eastAsia="en-AU"/>
    </w:rPr>
    <w:tblPr/>
  </w:style>
  <w:style w:type="paragraph" w:customStyle="1" w:styleId="NotesHeading1">
    <w:name w:val="NotesHeading 1"/>
    <w:basedOn w:val="OPCParaBase"/>
    <w:next w:val="Normal"/>
    <w:rsid w:val="005F118A"/>
    <w:rPr>
      <w:b/>
      <w:sz w:val="28"/>
      <w:szCs w:val="28"/>
    </w:rPr>
  </w:style>
  <w:style w:type="paragraph" w:customStyle="1" w:styleId="NotesHeading2">
    <w:name w:val="NotesHeading 2"/>
    <w:basedOn w:val="OPCParaBase"/>
    <w:next w:val="Normal"/>
    <w:rsid w:val="005F118A"/>
    <w:rPr>
      <w:b/>
      <w:sz w:val="28"/>
      <w:szCs w:val="28"/>
    </w:rPr>
  </w:style>
  <w:style w:type="paragraph" w:customStyle="1" w:styleId="SignCoverPageEnd">
    <w:name w:val="SignCoverPageEnd"/>
    <w:basedOn w:val="OPCParaBase"/>
    <w:next w:val="Normal"/>
    <w:rsid w:val="005F118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F118A"/>
    <w:pPr>
      <w:pBdr>
        <w:top w:val="single" w:sz="4" w:space="1" w:color="auto"/>
      </w:pBdr>
      <w:spacing w:before="360"/>
      <w:ind w:right="397"/>
      <w:jc w:val="both"/>
    </w:pPr>
  </w:style>
  <w:style w:type="paragraph" w:customStyle="1" w:styleId="Paragraphsub-sub-sub">
    <w:name w:val="Paragraph(sub-sub-sub)"/>
    <w:aliases w:val="aaaa"/>
    <w:basedOn w:val="OPCParaBase"/>
    <w:rsid w:val="005F118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F118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F118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F118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F118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F118A"/>
    <w:pPr>
      <w:spacing w:before="120"/>
    </w:pPr>
  </w:style>
  <w:style w:type="paragraph" w:customStyle="1" w:styleId="TableTextEndNotes">
    <w:name w:val="TableTextEndNotes"/>
    <w:aliases w:val="Tten"/>
    <w:basedOn w:val="Normal"/>
    <w:rsid w:val="005F118A"/>
    <w:pPr>
      <w:spacing w:before="60" w:line="240" w:lineRule="auto"/>
    </w:pPr>
    <w:rPr>
      <w:rFonts w:cs="Arial"/>
      <w:sz w:val="20"/>
      <w:szCs w:val="22"/>
    </w:rPr>
  </w:style>
  <w:style w:type="paragraph" w:customStyle="1" w:styleId="TableHeading">
    <w:name w:val="TableHeading"/>
    <w:aliases w:val="th"/>
    <w:basedOn w:val="OPCParaBase"/>
    <w:next w:val="Tabletext"/>
    <w:rsid w:val="005F118A"/>
    <w:pPr>
      <w:keepNext/>
      <w:spacing w:before="60" w:line="240" w:lineRule="atLeast"/>
    </w:pPr>
    <w:rPr>
      <w:b/>
      <w:sz w:val="20"/>
    </w:rPr>
  </w:style>
  <w:style w:type="paragraph" w:customStyle="1" w:styleId="NoteToSubpara">
    <w:name w:val="NoteToSubpara"/>
    <w:aliases w:val="nts"/>
    <w:basedOn w:val="OPCParaBase"/>
    <w:rsid w:val="005F118A"/>
    <w:pPr>
      <w:spacing w:before="40" w:line="198" w:lineRule="exact"/>
      <w:ind w:left="2835" w:hanging="709"/>
    </w:pPr>
    <w:rPr>
      <w:sz w:val="18"/>
    </w:rPr>
  </w:style>
  <w:style w:type="paragraph" w:customStyle="1" w:styleId="ENoteTableHeading">
    <w:name w:val="ENoteTableHeading"/>
    <w:aliases w:val="enth"/>
    <w:basedOn w:val="OPCParaBase"/>
    <w:rsid w:val="005F118A"/>
    <w:pPr>
      <w:keepNext/>
      <w:spacing w:before="60" w:line="240" w:lineRule="atLeast"/>
    </w:pPr>
    <w:rPr>
      <w:rFonts w:ascii="Arial" w:hAnsi="Arial"/>
      <w:b/>
      <w:sz w:val="16"/>
    </w:rPr>
  </w:style>
  <w:style w:type="paragraph" w:customStyle="1" w:styleId="ENoteTTi">
    <w:name w:val="ENoteTTi"/>
    <w:aliases w:val="entti"/>
    <w:basedOn w:val="OPCParaBase"/>
    <w:rsid w:val="005F118A"/>
    <w:pPr>
      <w:keepNext/>
      <w:spacing w:before="60" w:line="240" w:lineRule="atLeast"/>
      <w:ind w:left="170"/>
    </w:pPr>
    <w:rPr>
      <w:sz w:val="16"/>
    </w:rPr>
  </w:style>
  <w:style w:type="paragraph" w:customStyle="1" w:styleId="ENotesHeading1">
    <w:name w:val="ENotesHeading 1"/>
    <w:aliases w:val="Enh1"/>
    <w:basedOn w:val="OPCParaBase"/>
    <w:next w:val="Normal"/>
    <w:rsid w:val="005F118A"/>
    <w:pPr>
      <w:spacing w:before="120"/>
      <w:outlineLvl w:val="1"/>
    </w:pPr>
    <w:rPr>
      <w:b/>
      <w:sz w:val="28"/>
      <w:szCs w:val="28"/>
    </w:rPr>
  </w:style>
  <w:style w:type="paragraph" w:customStyle="1" w:styleId="ENotesHeading2">
    <w:name w:val="ENotesHeading 2"/>
    <w:aliases w:val="Enh2"/>
    <w:basedOn w:val="OPCParaBase"/>
    <w:next w:val="Normal"/>
    <w:rsid w:val="005F118A"/>
    <w:pPr>
      <w:spacing w:before="120" w:after="120"/>
      <w:outlineLvl w:val="2"/>
    </w:pPr>
    <w:rPr>
      <w:b/>
      <w:sz w:val="24"/>
      <w:szCs w:val="28"/>
    </w:rPr>
  </w:style>
  <w:style w:type="paragraph" w:customStyle="1" w:styleId="ENoteTTIndentHeading">
    <w:name w:val="ENoteTTIndentHeading"/>
    <w:aliases w:val="enTTHi"/>
    <w:basedOn w:val="OPCParaBase"/>
    <w:rsid w:val="005F118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F118A"/>
    <w:pPr>
      <w:spacing w:before="60" w:line="240" w:lineRule="atLeast"/>
    </w:pPr>
    <w:rPr>
      <w:sz w:val="16"/>
    </w:rPr>
  </w:style>
  <w:style w:type="paragraph" w:customStyle="1" w:styleId="MadeunderText">
    <w:name w:val="MadeunderText"/>
    <w:basedOn w:val="OPCParaBase"/>
    <w:next w:val="Normal"/>
    <w:rsid w:val="005F118A"/>
    <w:pPr>
      <w:spacing w:before="240"/>
    </w:pPr>
    <w:rPr>
      <w:sz w:val="24"/>
      <w:szCs w:val="24"/>
    </w:rPr>
  </w:style>
  <w:style w:type="paragraph" w:customStyle="1" w:styleId="ENotesHeading3">
    <w:name w:val="ENotesHeading 3"/>
    <w:aliases w:val="Enh3"/>
    <w:basedOn w:val="OPCParaBase"/>
    <w:next w:val="Normal"/>
    <w:rsid w:val="005F118A"/>
    <w:pPr>
      <w:keepNext/>
      <w:spacing w:before="120" w:line="240" w:lineRule="auto"/>
      <w:outlineLvl w:val="4"/>
    </w:pPr>
    <w:rPr>
      <w:b/>
      <w:szCs w:val="24"/>
    </w:rPr>
  </w:style>
  <w:style w:type="paragraph" w:customStyle="1" w:styleId="SubPartCASA">
    <w:name w:val="SubPart(CASA)"/>
    <w:aliases w:val="csp"/>
    <w:basedOn w:val="OPCParaBase"/>
    <w:next w:val="ActHead3"/>
    <w:rsid w:val="005F118A"/>
    <w:pPr>
      <w:keepNext/>
      <w:keepLines/>
      <w:spacing w:before="280"/>
      <w:outlineLvl w:val="1"/>
    </w:pPr>
    <w:rPr>
      <w:b/>
      <w:kern w:val="28"/>
      <w:sz w:val="32"/>
    </w:rPr>
  </w:style>
  <w:style w:type="character" w:customStyle="1" w:styleId="CharSubPartTextCASA">
    <w:name w:val="CharSubPartText(CASA)"/>
    <w:basedOn w:val="OPCCharBase"/>
    <w:uiPriority w:val="1"/>
    <w:rsid w:val="005F118A"/>
  </w:style>
  <w:style w:type="character" w:customStyle="1" w:styleId="CharSubPartNoCASA">
    <w:name w:val="CharSubPartNo(CASA)"/>
    <w:basedOn w:val="OPCCharBase"/>
    <w:uiPriority w:val="1"/>
    <w:rsid w:val="005F118A"/>
  </w:style>
  <w:style w:type="paragraph" w:customStyle="1" w:styleId="ENoteTTIndentHeadingSub">
    <w:name w:val="ENoteTTIndentHeadingSub"/>
    <w:aliases w:val="enTTHis"/>
    <w:basedOn w:val="OPCParaBase"/>
    <w:rsid w:val="005F118A"/>
    <w:pPr>
      <w:keepNext/>
      <w:spacing w:before="60" w:line="240" w:lineRule="atLeast"/>
      <w:ind w:left="340"/>
    </w:pPr>
    <w:rPr>
      <w:b/>
      <w:sz w:val="16"/>
    </w:rPr>
  </w:style>
  <w:style w:type="paragraph" w:customStyle="1" w:styleId="ENoteTTiSub">
    <w:name w:val="ENoteTTiSub"/>
    <w:aliases w:val="enttis"/>
    <w:basedOn w:val="OPCParaBase"/>
    <w:rsid w:val="005F118A"/>
    <w:pPr>
      <w:keepNext/>
      <w:spacing w:before="60" w:line="240" w:lineRule="atLeast"/>
      <w:ind w:left="340"/>
    </w:pPr>
    <w:rPr>
      <w:sz w:val="16"/>
    </w:rPr>
  </w:style>
  <w:style w:type="paragraph" w:customStyle="1" w:styleId="SubDivisionMigration">
    <w:name w:val="SubDivisionMigration"/>
    <w:aliases w:val="sdm"/>
    <w:basedOn w:val="OPCParaBase"/>
    <w:rsid w:val="005F118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F118A"/>
    <w:pPr>
      <w:keepNext/>
      <w:keepLines/>
      <w:spacing w:before="240" w:line="240" w:lineRule="auto"/>
      <w:ind w:left="1134" w:hanging="1134"/>
    </w:pPr>
    <w:rPr>
      <w:b/>
      <w:sz w:val="28"/>
    </w:rPr>
  </w:style>
  <w:style w:type="table" w:styleId="TableGrid">
    <w:name w:val="Table Grid"/>
    <w:basedOn w:val="TableNormal"/>
    <w:uiPriority w:val="59"/>
    <w:rsid w:val="005F1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5F118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5F118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F118A"/>
    <w:rPr>
      <w:sz w:val="22"/>
    </w:rPr>
  </w:style>
  <w:style w:type="paragraph" w:customStyle="1" w:styleId="SOTextNote">
    <w:name w:val="SO TextNote"/>
    <w:aliases w:val="sont"/>
    <w:basedOn w:val="SOText"/>
    <w:qFormat/>
    <w:rsid w:val="005F118A"/>
    <w:pPr>
      <w:spacing w:before="122" w:line="198" w:lineRule="exact"/>
      <w:ind w:left="1843" w:hanging="709"/>
    </w:pPr>
    <w:rPr>
      <w:sz w:val="18"/>
    </w:rPr>
  </w:style>
  <w:style w:type="paragraph" w:customStyle="1" w:styleId="SOPara">
    <w:name w:val="SO Para"/>
    <w:aliases w:val="soa"/>
    <w:basedOn w:val="SOText"/>
    <w:link w:val="SOParaChar"/>
    <w:qFormat/>
    <w:rsid w:val="005F118A"/>
    <w:pPr>
      <w:tabs>
        <w:tab w:val="right" w:pos="1786"/>
      </w:tabs>
      <w:spacing w:before="40"/>
      <w:ind w:left="2070" w:hanging="936"/>
    </w:pPr>
  </w:style>
  <w:style w:type="character" w:customStyle="1" w:styleId="SOParaChar">
    <w:name w:val="SO Para Char"/>
    <w:aliases w:val="soa Char"/>
    <w:basedOn w:val="DefaultParagraphFont"/>
    <w:link w:val="SOPara"/>
    <w:rsid w:val="005F118A"/>
    <w:rPr>
      <w:sz w:val="22"/>
    </w:rPr>
  </w:style>
  <w:style w:type="paragraph" w:customStyle="1" w:styleId="FileName">
    <w:name w:val="FileName"/>
    <w:basedOn w:val="Normal"/>
    <w:rsid w:val="005F118A"/>
  </w:style>
  <w:style w:type="paragraph" w:customStyle="1" w:styleId="SOHeadBold">
    <w:name w:val="SO HeadBold"/>
    <w:aliases w:val="sohb"/>
    <w:basedOn w:val="SOText"/>
    <w:next w:val="SOText"/>
    <w:link w:val="SOHeadBoldChar"/>
    <w:qFormat/>
    <w:rsid w:val="005F118A"/>
    <w:rPr>
      <w:b/>
    </w:rPr>
  </w:style>
  <w:style w:type="character" w:customStyle="1" w:styleId="SOHeadBoldChar">
    <w:name w:val="SO HeadBold Char"/>
    <w:aliases w:val="sohb Char"/>
    <w:basedOn w:val="DefaultParagraphFont"/>
    <w:link w:val="SOHeadBold"/>
    <w:rsid w:val="005F118A"/>
    <w:rPr>
      <w:b/>
      <w:sz w:val="22"/>
    </w:rPr>
  </w:style>
  <w:style w:type="paragraph" w:customStyle="1" w:styleId="SOHeadItalic">
    <w:name w:val="SO HeadItalic"/>
    <w:aliases w:val="sohi"/>
    <w:basedOn w:val="SOText"/>
    <w:next w:val="SOText"/>
    <w:link w:val="SOHeadItalicChar"/>
    <w:qFormat/>
    <w:rsid w:val="005F118A"/>
    <w:rPr>
      <w:i/>
    </w:rPr>
  </w:style>
  <w:style w:type="character" w:customStyle="1" w:styleId="SOHeadItalicChar">
    <w:name w:val="SO HeadItalic Char"/>
    <w:aliases w:val="sohi Char"/>
    <w:basedOn w:val="DefaultParagraphFont"/>
    <w:link w:val="SOHeadItalic"/>
    <w:rsid w:val="005F118A"/>
    <w:rPr>
      <w:i/>
      <w:sz w:val="22"/>
    </w:rPr>
  </w:style>
  <w:style w:type="paragraph" w:customStyle="1" w:styleId="SOBullet">
    <w:name w:val="SO Bullet"/>
    <w:aliases w:val="sotb"/>
    <w:basedOn w:val="SOText"/>
    <w:link w:val="SOBulletChar"/>
    <w:qFormat/>
    <w:rsid w:val="005F118A"/>
    <w:pPr>
      <w:ind w:left="1559" w:hanging="425"/>
    </w:pPr>
  </w:style>
  <w:style w:type="character" w:customStyle="1" w:styleId="SOBulletChar">
    <w:name w:val="SO Bullet Char"/>
    <w:aliases w:val="sotb Char"/>
    <w:basedOn w:val="DefaultParagraphFont"/>
    <w:link w:val="SOBullet"/>
    <w:rsid w:val="005F118A"/>
    <w:rPr>
      <w:sz w:val="22"/>
    </w:rPr>
  </w:style>
  <w:style w:type="paragraph" w:customStyle="1" w:styleId="SOBulletNote">
    <w:name w:val="SO BulletNote"/>
    <w:aliases w:val="sonb"/>
    <w:basedOn w:val="SOTextNote"/>
    <w:link w:val="SOBulletNoteChar"/>
    <w:qFormat/>
    <w:rsid w:val="005F118A"/>
    <w:pPr>
      <w:tabs>
        <w:tab w:val="left" w:pos="1560"/>
      </w:tabs>
      <w:ind w:left="2268" w:hanging="1134"/>
    </w:pPr>
  </w:style>
  <w:style w:type="character" w:customStyle="1" w:styleId="SOBulletNoteChar">
    <w:name w:val="SO BulletNote Char"/>
    <w:aliases w:val="sonb Char"/>
    <w:basedOn w:val="DefaultParagraphFont"/>
    <w:link w:val="SOBulletNote"/>
    <w:rsid w:val="005F118A"/>
    <w:rPr>
      <w:sz w:val="18"/>
    </w:rPr>
  </w:style>
  <w:style w:type="paragraph" w:customStyle="1" w:styleId="SOText2">
    <w:name w:val="SO Text2"/>
    <w:aliases w:val="sot2"/>
    <w:basedOn w:val="Normal"/>
    <w:next w:val="SOText"/>
    <w:link w:val="SOText2Char"/>
    <w:rsid w:val="005F118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F118A"/>
    <w:rPr>
      <w:sz w:val="22"/>
    </w:rPr>
  </w:style>
  <w:style w:type="paragraph" w:styleId="BalloonText">
    <w:name w:val="Balloon Text"/>
    <w:basedOn w:val="Normal"/>
    <w:link w:val="BalloonTextChar"/>
    <w:uiPriority w:val="99"/>
    <w:semiHidden/>
    <w:unhideWhenUsed/>
    <w:rsid w:val="00C13D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D37"/>
    <w:rPr>
      <w:rFonts w:ascii="Tahoma" w:hAnsi="Tahoma" w:cs="Tahoma"/>
      <w:sz w:val="16"/>
      <w:szCs w:val="16"/>
    </w:rPr>
  </w:style>
  <w:style w:type="character" w:customStyle="1" w:styleId="paragraphChar">
    <w:name w:val="paragraph Char"/>
    <w:aliases w:val="a Char"/>
    <w:basedOn w:val="DefaultParagraphFont"/>
    <w:link w:val="paragraph"/>
    <w:locked/>
    <w:rsid w:val="00F95631"/>
    <w:rPr>
      <w:rFonts w:eastAsia="Times New Roman" w:cs="Times New Roman"/>
      <w:sz w:val="22"/>
      <w:lang w:eastAsia="en-AU"/>
    </w:rPr>
  </w:style>
  <w:style w:type="character" w:customStyle="1" w:styleId="ItemHeadChar">
    <w:name w:val="ItemHead Char"/>
    <w:aliases w:val="ih Char"/>
    <w:basedOn w:val="DefaultParagraphFont"/>
    <w:link w:val="ItemHead"/>
    <w:rsid w:val="00F95631"/>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F95631"/>
    <w:rPr>
      <w:rFonts w:eastAsia="Times New Roman" w:cs="Times New Roman"/>
      <w:sz w:val="22"/>
      <w:lang w:eastAsia="en-AU"/>
    </w:rPr>
  </w:style>
  <w:style w:type="character" w:styleId="Hyperlink">
    <w:name w:val="Hyperlink"/>
    <w:basedOn w:val="DefaultParagraphFont"/>
    <w:uiPriority w:val="99"/>
    <w:semiHidden/>
    <w:unhideWhenUsed/>
    <w:rsid w:val="00A9201F"/>
    <w:rPr>
      <w:color w:val="0000FF" w:themeColor="hyperlink"/>
      <w:u w:val="single"/>
    </w:rPr>
  </w:style>
  <w:style w:type="character" w:styleId="FollowedHyperlink">
    <w:name w:val="FollowedHyperlink"/>
    <w:basedOn w:val="DefaultParagraphFont"/>
    <w:uiPriority w:val="99"/>
    <w:semiHidden/>
    <w:unhideWhenUsed/>
    <w:rsid w:val="00A9201F"/>
    <w:rPr>
      <w:color w:val="0000FF" w:themeColor="hyperlink"/>
      <w:u w:val="single"/>
    </w:rPr>
  </w:style>
  <w:style w:type="character" w:customStyle="1" w:styleId="Heading1Char">
    <w:name w:val="Heading 1 Char"/>
    <w:basedOn w:val="DefaultParagraphFont"/>
    <w:link w:val="Heading1"/>
    <w:uiPriority w:val="9"/>
    <w:rsid w:val="004E3D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E3D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E3D6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E3D6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E3D6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E3D6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E3D6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E3D6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E3D6A"/>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4E3D6A"/>
    <w:pPr>
      <w:spacing w:before="800"/>
    </w:pPr>
  </w:style>
  <w:style w:type="character" w:customStyle="1" w:styleId="OPCParaBaseChar">
    <w:name w:val="OPCParaBase Char"/>
    <w:basedOn w:val="DefaultParagraphFont"/>
    <w:link w:val="OPCParaBase"/>
    <w:rsid w:val="004E3D6A"/>
    <w:rPr>
      <w:rFonts w:eastAsia="Times New Roman" w:cs="Times New Roman"/>
      <w:sz w:val="22"/>
      <w:lang w:eastAsia="en-AU"/>
    </w:rPr>
  </w:style>
  <w:style w:type="character" w:customStyle="1" w:styleId="ShortTChar">
    <w:name w:val="ShortT Char"/>
    <w:basedOn w:val="OPCParaBaseChar"/>
    <w:link w:val="ShortT"/>
    <w:rsid w:val="004E3D6A"/>
    <w:rPr>
      <w:rFonts w:eastAsia="Times New Roman" w:cs="Times New Roman"/>
      <w:b/>
      <w:sz w:val="40"/>
      <w:lang w:eastAsia="en-AU"/>
    </w:rPr>
  </w:style>
  <w:style w:type="character" w:customStyle="1" w:styleId="ShortTP1Char">
    <w:name w:val="ShortTP1 Char"/>
    <w:basedOn w:val="ShortTChar"/>
    <w:link w:val="ShortTP1"/>
    <w:rsid w:val="004E3D6A"/>
    <w:rPr>
      <w:rFonts w:eastAsia="Times New Roman" w:cs="Times New Roman"/>
      <w:b/>
      <w:sz w:val="40"/>
      <w:lang w:eastAsia="en-AU"/>
    </w:rPr>
  </w:style>
  <w:style w:type="paragraph" w:customStyle="1" w:styleId="ActNoP1">
    <w:name w:val="ActNoP1"/>
    <w:basedOn w:val="Actno"/>
    <w:link w:val="ActNoP1Char"/>
    <w:rsid w:val="004E3D6A"/>
    <w:pPr>
      <w:spacing w:before="800"/>
    </w:pPr>
    <w:rPr>
      <w:sz w:val="28"/>
    </w:rPr>
  </w:style>
  <w:style w:type="character" w:customStyle="1" w:styleId="ActnoChar">
    <w:name w:val="Actno Char"/>
    <w:basedOn w:val="ShortTChar"/>
    <w:link w:val="Actno"/>
    <w:rsid w:val="004E3D6A"/>
    <w:rPr>
      <w:rFonts w:eastAsia="Times New Roman" w:cs="Times New Roman"/>
      <w:b/>
      <w:sz w:val="40"/>
      <w:lang w:eastAsia="en-AU"/>
    </w:rPr>
  </w:style>
  <w:style w:type="character" w:customStyle="1" w:styleId="ActNoP1Char">
    <w:name w:val="ActNoP1 Char"/>
    <w:basedOn w:val="ActnoChar"/>
    <w:link w:val="ActNoP1"/>
    <w:rsid w:val="004E3D6A"/>
    <w:rPr>
      <w:rFonts w:eastAsia="Times New Roman" w:cs="Times New Roman"/>
      <w:b/>
      <w:sz w:val="28"/>
      <w:lang w:eastAsia="en-AU"/>
    </w:rPr>
  </w:style>
  <w:style w:type="paragraph" w:customStyle="1" w:styleId="ShortTCP">
    <w:name w:val="ShortTCP"/>
    <w:basedOn w:val="ShortT"/>
    <w:link w:val="ShortTCPChar"/>
    <w:rsid w:val="004E3D6A"/>
  </w:style>
  <w:style w:type="character" w:customStyle="1" w:styleId="ShortTCPChar">
    <w:name w:val="ShortTCP Char"/>
    <w:basedOn w:val="ShortTChar"/>
    <w:link w:val="ShortTCP"/>
    <w:rsid w:val="004E3D6A"/>
    <w:rPr>
      <w:rFonts w:eastAsia="Times New Roman" w:cs="Times New Roman"/>
      <w:b/>
      <w:sz w:val="40"/>
      <w:lang w:eastAsia="en-AU"/>
    </w:rPr>
  </w:style>
  <w:style w:type="paragraph" w:customStyle="1" w:styleId="ActNoCP">
    <w:name w:val="ActNoCP"/>
    <w:basedOn w:val="Actno"/>
    <w:link w:val="ActNoCPChar"/>
    <w:rsid w:val="004E3D6A"/>
    <w:pPr>
      <w:spacing w:before="400"/>
    </w:pPr>
  </w:style>
  <w:style w:type="character" w:customStyle="1" w:styleId="ActNoCPChar">
    <w:name w:val="ActNoCP Char"/>
    <w:basedOn w:val="ActnoChar"/>
    <w:link w:val="ActNoCP"/>
    <w:rsid w:val="004E3D6A"/>
    <w:rPr>
      <w:rFonts w:eastAsia="Times New Roman" w:cs="Times New Roman"/>
      <w:b/>
      <w:sz w:val="40"/>
      <w:lang w:eastAsia="en-AU"/>
    </w:rPr>
  </w:style>
  <w:style w:type="paragraph" w:customStyle="1" w:styleId="AssentBk">
    <w:name w:val="AssentBk"/>
    <w:basedOn w:val="Normal"/>
    <w:rsid w:val="004E3D6A"/>
    <w:pPr>
      <w:spacing w:line="240" w:lineRule="auto"/>
    </w:pPr>
    <w:rPr>
      <w:rFonts w:eastAsia="Times New Roman" w:cs="Times New Roman"/>
      <w:sz w:val="20"/>
      <w:lang w:eastAsia="en-AU"/>
    </w:rPr>
  </w:style>
  <w:style w:type="paragraph" w:customStyle="1" w:styleId="AssentDt">
    <w:name w:val="AssentDt"/>
    <w:basedOn w:val="Normal"/>
    <w:rsid w:val="003A213C"/>
    <w:pPr>
      <w:spacing w:line="240" w:lineRule="auto"/>
    </w:pPr>
    <w:rPr>
      <w:rFonts w:eastAsia="Times New Roman" w:cs="Times New Roman"/>
      <w:sz w:val="20"/>
      <w:lang w:eastAsia="en-AU"/>
    </w:rPr>
  </w:style>
  <w:style w:type="paragraph" w:customStyle="1" w:styleId="2ndRd">
    <w:name w:val="2ndRd"/>
    <w:basedOn w:val="Normal"/>
    <w:rsid w:val="003A213C"/>
    <w:pPr>
      <w:spacing w:line="240" w:lineRule="auto"/>
    </w:pPr>
    <w:rPr>
      <w:rFonts w:eastAsia="Times New Roman" w:cs="Times New Roman"/>
      <w:sz w:val="20"/>
      <w:lang w:eastAsia="en-AU"/>
    </w:rPr>
  </w:style>
  <w:style w:type="paragraph" w:customStyle="1" w:styleId="ScalePlusRef">
    <w:name w:val="ScalePlusRef"/>
    <w:basedOn w:val="Normal"/>
    <w:rsid w:val="003A213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27</Pages>
  <Words>4763</Words>
  <Characters>25770</Characters>
  <Application>Microsoft Office Word</Application>
  <DocSecurity>0</DocSecurity>
  <PresentationFormat/>
  <Lines>548</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2017-11-02T04:22:00Z</cp:lastPrinted>
  <dcterms:created xsi:type="dcterms:W3CDTF">2018-09-04T02:23:00Z</dcterms:created>
  <dcterms:modified xsi:type="dcterms:W3CDTF">2018-09-04T02:37:00Z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(2018 Measures No. 3) Act 2018</vt:lpwstr>
  </property>
  <property fmtid="{D5CDD505-2E9C-101B-9397-08002B2CF9AE}" pid="5" name="ActNo">
    <vt:lpwstr>No. 93,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OPC6520</vt:lpwstr>
  </property>
  <property fmtid="{D5CDD505-2E9C-101B-9397-08002B2CF9AE}" pid="10" name="DoNotAsk">
    <vt:lpwstr>0</vt:lpwstr>
  </property>
  <property fmtid="{D5CDD505-2E9C-101B-9397-08002B2CF9AE}" pid="11" name="ChangedTitle">
    <vt:lpwstr/>
  </property>
</Properties>
</file>