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C5" w:rsidRDefault="00490CC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597571385" r:id="rId10"/>
        </w:object>
      </w:r>
    </w:p>
    <w:p w:rsidR="00490CC5" w:rsidRDefault="00490CC5"/>
    <w:p w:rsidR="00490CC5" w:rsidRDefault="00490CC5" w:rsidP="00490CC5">
      <w:pPr>
        <w:spacing w:line="240" w:lineRule="auto"/>
      </w:pPr>
    </w:p>
    <w:p w:rsidR="00490CC5" w:rsidRDefault="00490CC5" w:rsidP="00490CC5"/>
    <w:p w:rsidR="00490CC5" w:rsidRDefault="00490CC5" w:rsidP="00490CC5"/>
    <w:p w:rsidR="00490CC5" w:rsidRDefault="00490CC5" w:rsidP="00490CC5"/>
    <w:p w:rsidR="00490CC5" w:rsidRDefault="00490CC5" w:rsidP="00490CC5"/>
    <w:p w:rsidR="0048364F" w:rsidRPr="002C613A" w:rsidRDefault="00941092" w:rsidP="0048364F">
      <w:pPr>
        <w:pStyle w:val="ShortT"/>
      </w:pPr>
      <w:r w:rsidRPr="002C613A">
        <w:t>Enhancing Online Safety (</w:t>
      </w:r>
      <w:r w:rsidR="00B76C58" w:rsidRPr="002C613A">
        <w:t>Non</w:t>
      </w:r>
      <w:r w:rsidR="00B77A15">
        <w:noBreakHyphen/>
      </w:r>
      <w:r w:rsidR="00B76C58" w:rsidRPr="002C613A">
        <w:t>consensual Sharing of Intimate Images</w:t>
      </w:r>
      <w:r w:rsidRPr="002C613A">
        <w:t>)</w:t>
      </w:r>
      <w:r w:rsidR="00C164CA" w:rsidRPr="002C613A">
        <w:t xml:space="preserve"> </w:t>
      </w:r>
      <w:r w:rsidR="00490CC5">
        <w:t>Act</w:t>
      </w:r>
      <w:r w:rsidR="00C164CA" w:rsidRPr="002C613A">
        <w:t xml:space="preserve"> 201</w:t>
      </w:r>
      <w:r w:rsidR="00115B28" w:rsidRPr="002C613A">
        <w:t>8</w:t>
      </w:r>
      <w:bookmarkStart w:id="0" w:name="_GoBack"/>
      <w:bookmarkEnd w:id="0"/>
    </w:p>
    <w:p w:rsidR="0048364F" w:rsidRPr="002C613A" w:rsidRDefault="0048364F" w:rsidP="0048364F"/>
    <w:p w:rsidR="0048364F" w:rsidRPr="002C613A" w:rsidRDefault="00C164CA" w:rsidP="00490CC5">
      <w:pPr>
        <w:pStyle w:val="Actno"/>
        <w:spacing w:before="400"/>
      </w:pPr>
      <w:r w:rsidRPr="002C613A">
        <w:t>No</w:t>
      </w:r>
      <w:r w:rsidR="0091049D" w:rsidRPr="002C613A">
        <w:t>.</w:t>
      </w:r>
      <w:r w:rsidR="004B6382">
        <w:t xml:space="preserve"> 96</w:t>
      </w:r>
      <w:r w:rsidRPr="002C613A">
        <w:t>, 201</w:t>
      </w:r>
      <w:r w:rsidR="00115B28" w:rsidRPr="002C613A">
        <w:t>8</w:t>
      </w:r>
    </w:p>
    <w:p w:rsidR="0048364F" w:rsidRPr="002C613A" w:rsidRDefault="0048364F" w:rsidP="0048364F"/>
    <w:p w:rsidR="00490CC5" w:rsidRDefault="00490CC5" w:rsidP="00490CC5"/>
    <w:p w:rsidR="00490CC5" w:rsidRDefault="00490CC5" w:rsidP="00490CC5"/>
    <w:p w:rsidR="00490CC5" w:rsidRDefault="00490CC5" w:rsidP="00490CC5"/>
    <w:p w:rsidR="00490CC5" w:rsidRDefault="00490CC5" w:rsidP="00490CC5"/>
    <w:p w:rsidR="0048364F" w:rsidRPr="002C613A" w:rsidRDefault="00490CC5" w:rsidP="0048364F">
      <w:pPr>
        <w:pStyle w:val="LongT"/>
      </w:pPr>
      <w:r>
        <w:t>An Act</w:t>
      </w:r>
      <w:r w:rsidR="0048364F" w:rsidRPr="002C613A">
        <w:t xml:space="preserve"> to </w:t>
      </w:r>
      <w:r w:rsidR="007D0688" w:rsidRPr="002C613A">
        <w:t xml:space="preserve">amend the </w:t>
      </w:r>
      <w:r w:rsidR="007D0688" w:rsidRPr="002C613A">
        <w:rPr>
          <w:i/>
        </w:rPr>
        <w:t>Enhancing Online Safety Act 2015</w:t>
      </w:r>
      <w:r w:rsidR="0048364F" w:rsidRPr="002C613A">
        <w:t xml:space="preserve">, and for </w:t>
      </w:r>
      <w:r w:rsidR="007D0688" w:rsidRPr="002C613A">
        <w:t>other</w:t>
      </w:r>
      <w:r w:rsidR="0048364F" w:rsidRPr="002C613A">
        <w:t xml:space="preserve"> purposes</w:t>
      </w:r>
    </w:p>
    <w:p w:rsidR="0048364F" w:rsidRPr="002C613A" w:rsidRDefault="0048364F" w:rsidP="0048364F">
      <w:pPr>
        <w:pStyle w:val="Header"/>
        <w:tabs>
          <w:tab w:val="clear" w:pos="4150"/>
          <w:tab w:val="clear" w:pos="8307"/>
        </w:tabs>
      </w:pPr>
      <w:r w:rsidRPr="002C613A">
        <w:rPr>
          <w:rStyle w:val="CharAmSchNo"/>
        </w:rPr>
        <w:t xml:space="preserve"> </w:t>
      </w:r>
      <w:r w:rsidRPr="002C613A">
        <w:rPr>
          <w:rStyle w:val="CharAmSchText"/>
        </w:rPr>
        <w:t xml:space="preserve"> </w:t>
      </w:r>
    </w:p>
    <w:p w:rsidR="0048364F" w:rsidRPr="002C613A" w:rsidRDefault="0048364F" w:rsidP="0048364F">
      <w:pPr>
        <w:pStyle w:val="Header"/>
        <w:tabs>
          <w:tab w:val="clear" w:pos="4150"/>
          <w:tab w:val="clear" w:pos="8307"/>
        </w:tabs>
      </w:pPr>
      <w:r w:rsidRPr="002C613A">
        <w:rPr>
          <w:rStyle w:val="CharAmPartNo"/>
        </w:rPr>
        <w:t xml:space="preserve"> </w:t>
      </w:r>
      <w:r w:rsidRPr="002C613A">
        <w:rPr>
          <w:rStyle w:val="CharAmPartText"/>
        </w:rPr>
        <w:t xml:space="preserve"> </w:t>
      </w:r>
    </w:p>
    <w:p w:rsidR="0048364F" w:rsidRPr="002C613A" w:rsidRDefault="0048364F" w:rsidP="0048364F">
      <w:pPr>
        <w:sectPr w:rsidR="0048364F" w:rsidRPr="002C613A" w:rsidSect="00490CC5">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2C613A" w:rsidRDefault="0048364F" w:rsidP="009F4E2D">
      <w:pPr>
        <w:rPr>
          <w:sz w:val="36"/>
        </w:rPr>
      </w:pPr>
      <w:r w:rsidRPr="002C613A">
        <w:rPr>
          <w:sz w:val="36"/>
        </w:rPr>
        <w:lastRenderedPageBreak/>
        <w:t>Contents</w:t>
      </w:r>
    </w:p>
    <w:p w:rsidR="0060607F" w:rsidRDefault="0060607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0607F">
        <w:rPr>
          <w:noProof/>
        </w:rPr>
        <w:tab/>
      </w:r>
      <w:r w:rsidRPr="0060607F">
        <w:rPr>
          <w:noProof/>
        </w:rPr>
        <w:fldChar w:fldCharType="begin"/>
      </w:r>
      <w:r w:rsidRPr="0060607F">
        <w:rPr>
          <w:noProof/>
        </w:rPr>
        <w:instrText xml:space="preserve"> PAGEREF _Toc523829180 \h </w:instrText>
      </w:r>
      <w:r w:rsidRPr="0060607F">
        <w:rPr>
          <w:noProof/>
        </w:rPr>
      </w:r>
      <w:r w:rsidRPr="0060607F">
        <w:rPr>
          <w:noProof/>
        </w:rPr>
        <w:fldChar w:fldCharType="separate"/>
      </w:r>
      <w:r w:rsidR="00F93FDD">
        <w:rPr>
          <w:noProof/>
        </w:rPr>
        <w:t>1</w:t>
      </w:r>
      <w:r w:rsidRPr="0060607F">
        <w:rPr>
          <w:noProof/>
        </w:rPr>
        <w:fldChar w:fldCharType="end"/>
      </w:r>
    </w:p>
    <w:p w:rsidR="0060607F" w:rsidRDefault="0060607F">
      <w:pPr>
        <w:pStyle w:val="TOC5"/>
        <w:rPr>
          <w:rFonts w:asciiTheme="minorHAnsi" w:eastAsiaTheme="minorEastAsia" w:hAnsiTheme="minorHAnsi" w:cstheme="minorBidi"/>
          <w:noProof/>
          <w:kern w:val="0"/>
          <w:sz w:val="22"/>
          <w:szCs w:val="22"/>
        </w:rPr>
      </w:pPr>
      <w:r>
        <w:rPr>
          <w:noProof/>
        </w:rPr>
        <w:t>2</w:t>
      </w:r>
      <w:r>
        <w:rPr>
          <w:noProof/>
        </w:rPr>
        <w:tab/>
        <w:t>Commencement</w:t>
      </w:r>
      <w:r w:rsidRPr="0060607F">
        <w:rPr>
          <w:noProof/>
        </w:rPr>
        <w:tab/>
      </w:r>
      <w:r w:rsidRPr="0060607F">
        <w:rPr>
          <w:noProof/>
        </w:rPr>
        <w:fldChar w:fldCharType="begin"/>
      </w:r>
      <w:r w:rsidRPr="0060607F">
        <w:rPr>
          <w:noProof/>
        </w:rPr>
        <w:instrText xml:space="preserve"> PAGEREF _Toc523829181 \h </w:instrText>
      </w:r>
      <w:r w:rsidRPr="0060607F">
        <w:rPr>
          <w:noProof/>
        </w:rPr>
      </w:r>
      <w:r w:rsidRPr="0060607F">
        <w:rPr>
          <w:noProof/>
        </w:rPr>
        <w:fldChar w:fldCharType="separate"/>
      </w:r>
      <w:r w:rsidR="00F93FDD">
        <w:rPr>
          <w:noProof/>
        </w:rPr>
        <w:t>2</w:t>
      </w:r>
      <w:r w:rsidRPr="0060607F">
        <w:rPr>
          <w:noProof/>
        </w:rPr>
        <w:fldChar w:fldCharType="end"/>
      </w:r>
    </w:p>
    <w:p w:rsidR="0060607F" w:rsidRDefault="0060607F">
      <w:pPr>
        <w:pStyle w:val="TOC5"/>
        <w:rPr>
          <w:rFonts w:asciiTheme="minorHAnsi" w:eastAsiaTheme="minorEastAsia" w:hAnsiTheme="minorHAnsi" w:cstheme="minorBidi"/>
          <w:noProof/>
          <w:kern w:val="0"/>
          <w:sz w:val="22"/>
          <w:szCs w:val="22"/>
        </w:rPr>
      </w:pPr>
      <w:r>
        <w:rPr>
          <w:noProof/>
        </w:rPr>
        <w:t>3</w:t>
      </w:r>
      <w:r>
        <w:rPr>
          <w:noProof/>
        </w:rPr>
        <w:tab/>
        <w:t>Schedules</w:t>
      </w:r>
      <w:r w:rsidRPr="0060607F">
        <w:rPr>
          <w:noProof/>
        </w:rPr>
        <w:tab/>
      </w:r>
      <w:r w:rsidRPr="0060607F">
        <w:rPr>
          <w:noProof/>
        </w:rPr>
        <w:fldChar w:fldCharType="begin"/>
      </w:r>
      <w:r w:rsidRPr="0060607F">
        <w:rPr>
          <w:noProof/>
        </w:rPr>
        <w:instrText xml:space="preserve"> PAGEREF _Toc523829182 \h </w:instrText>
      </w:r>
      <w:r w:rsidRPr="0060607F">
        <w:rPr>
          <w:noProof/>
        </w:rPr>
      </w:r>
      <w:r w:rsidRPr="0060607F">
        <w:rPr>
          <w:noProof/>
        </w:rPr>
        <w:fldChar w:fldCharType="separate"/>
      </w:r>
      <w:r w:rsidR="00F93FDD">
        <w:rPr>
          <w:noProof/>
        </w:rPr>
        <w:t>2</w:t>
      </w:r>
      <w:r w:rsidRPr="0060607F">
        <w:rPr>
          <w:noProof/>
        </w:rPr>
        <w:fldChar w:fldCharType="end"/>
      </w:r>
    </w:p>
    <w:p w:rsidR="0060607F" w:rsidRDefault="0060607F">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60607F">
        <w:rPr>
          <w:noProof/>
        </w:rPr>
        <w:tab/>
      </w:r>
      <w:r w:rsidRPr="0060607F">
        <w:rPr>
          <w:noProof/>
        </w:rPr>
        <w:fldChar w:fldCharType="begin"/>
      </w:r>
      <w:r w:rsidRPr="0060607F">
        <w:rPr>
          <w:noProof/>
        </w:rPr>
        <w:instrText xml:space="preserve"> PAGEREF _Toc523829183 \h </w:instrText>
      </w:r>
      <w:r w:rsidRPr="0060607F">
        <w:rPr>
          <w:noProof/>
        </w:rPr>
      </w:r>
      <w:r w:rsidRPr="0060607F">
        <w:rPr>
          <w:noProof/>
        </w:rPr>
        <w:fldChar w:fldCharType="separate"/>
      </w:r>
      <w:r w:rsidR="00F93FDD">
        <w:rPr>
          <w:noProof/>
        </w:rPr>
        <w:t>2</w:t>
      </w:r>
      <w:r w:rsidRPr="0060607F">
        <w:rPr>
          <w:noProof/>
        </w:rPr>
        <w:fldChar w:fldCharType="end"/>
      </w:r>
    </w:p>
    <w:p w:rsidR="0060607F" w:rsidRDefault="0060607F">
      <w:pPr>
        <w:pStyle w:val="TOC6"/>
        <w:rPr>
          <w:rFonts w:asciiTheme="minorHAnsi" w:eastAsiaTheme="minorEastAsia" w:hAnsiTheme="minorHAnsi" w:cstheme="minorBidi"/>
          <w:b w:val="0"/>
          <w:noProof/>
          <w:kern w:val="0"/>
          <w:sz w:val="22"/>
          <w:szCs w:val="22"/>
        </w:rPr>
      </w:pPr>
      <w:r>
        <w:rPr>
          <w:noProof/>
        </w:rPr>
        <w:t>Schedule 1—Amendments</w:t>
      </w:r>
      <w:r w:rsidRPr="0060607F">
        <w:rPr>
          <w:b w:val="0"/>
          <w:noProof/>
          <w:sz w:val="18"/>
        </w:rPr>
        <w:tab/>
      </w:r>
      <w:r w:rsidRPr="0060607F">
        <w:rPr>
          <w:b w:val="0"/>
          <w:noProof/>
          <w:sz w:val="18"/>
        </w:rPr>
        <w:fldChar w:fldCharType="begin"/>
      </w:r>
      <w:r w:rsidRPr="0060607F">
        <w:rPr>
          <w:b w:val="0"/>
          <w:noProof/>
          <w:sz w:val="18"/>
        </w:rPr>
        <w:instrText xml:space="preserve"> PAGEREF _Toc523829184 \h </w:instrText>
      </w:r>
      <w:r w:rsidRPr="0060607F">
        <w:rPr>
          <w:b w:val="0"/>
          <w:noProof/>
          <w:sz w:val="18"/>
        </w:rPr>
      </w:r>
      <w:r w:rsidRPr="0060607F">
        <w:rPr>
          <w:b w:val="0"/>
          <w:noProof/>
          <w:sz w:val="18"/>
        </w:rPr>
        <w:fldChar w:fldCharType="separate"/>
      </w:r>
      <w:r w:rsidR="00F93FDD">
        <w:rPr>
          <w:b w:val="0"/>
          <w:noProof/>
          <w:sz w:val="18"/>
        </w:rPr>
        <w:t>3</w:t>
      </w:r>
      <w:r w:rsidRPr="0060607F">
        <w:rPr>
          <w:b w:val="0"/>
          <w:noProof/>
          <w:sz w:val="18"/>
        </w:rPr>
        <w:fldChar w:fldCharType="end"/>
      </w:r>
    </w:p>
    <w:p w:rsidR="0060607F" w:rsidRDefault="0060607F">
      <w:pPr>
        <w:pStyle w:val="TOC9"/>
        <w:rPr>
          <w:rFonts w:asciiTheme="minorHAnsi" w:eastAsiaTheme="minorEastAsia" w:hAnsiTheme="minorHAnsi" w:cstheme="minorBidi"/>
          <w:i w:val="0"/>
          <w:noProof/>
          <w:kern w:val="0"/>
          <w:sz w:val="22"/>
          <w:szCs w:val="22"/>
        </w:rPr>
      </w:pPr>
      <w:r>
        <w:rPr>
          <w:noProof/>
        </w:rPr>
        <w:t>Broadcasting Services Act 1992</w:t>
      </w:r>
      <w:r w:rsidRPr="0060607F">
        <w:rPr>
          <w:i w:val="0"/>
          <w:noProof/>
          <w:sz w:val="18"/>
        </w:rPr>
        <w:tab/>
      </w:r>
      <w:r w:rsidRPr="0060607F">
        <w:rPr>
          <w:i w:val="0"/>
          <w:noProof/>
          <w:sz w:val="18"/>
        </w:rPr>
        <w:fldChar w:fldCharType="begin"/>
      </w:r>
      <w:r w:rsidRPr="0060607F">
        <w:rPr>
          <w:i w:val="0"/>
          <w:noProof/>
          <w:sz w:val="18"/>
        </w:rPr>
        <w:instrText xml:space="preserve"> PAGEREF _Toc523829185 \h </w:instrText>
      </w:r>
      <w:r w:rsidRPr="0060607F">
        <w:rPr>
          <w:i w:val="0"/>
          <w:noProof/>
          <w:sz w:val="18"/>
        </w:rPr>
      </w:r>
      <w:r w:rsidRPr="0060607F">
        <w:rPr>
          <w:i w:val="0"/>
          <w:noProof/>
          <w:sz w:val="18"/>
        </w:rPr>
        <w:fldChar w:fldCharType="separate"/>
      </w:r>
      <w:r w:rsidR="00F93FDD">
        <w:rPr>
          <w:i w:val="0"/>
          <w:noProof/>
          <w:sz w:val="18"/>
        </w:rPr>
        <w:t>3</w:t>
      </w:r>
      <w:r w:rsidRPr="0060607F">
        <w:rPr>
          <w:i w:val="0"/>
          <w:noProof/>
          <w:sz w:val="18"/>
        </w:rPr>
        <w:fldChar w:fldCharType="end"/>
      </w:r>
    </w:p>
    <w:p w:rsidR="0060607F" w:rsidRDefault="0060607F">
      <w:pPr>
        <w:pStyle w:val="TOC9"/>
        <w:rPr>
          <w:rFonts w:asciiTheme="minorHAnsi" w:eastAsiaTheme="minorEastAsia" w:hAnsiTheme="minorHAnsi" w:cstheme="minorBidi"/>
          <w:i w:val="0"/>
          <w:noProof/>
          <w:kern w:val="0"/>
          <w:sz w:val="22"/>
          <w:szCs w:val="22"/>
        </w:rPr>
      </w:pPr>
      <w:r>
        <w:rPr>
          <w:noProof/>
        </w:rPr>
        <w:t>Enhancing Online Safety Act 2015</w:t>
      </w:r>
      <w:r w:rsidRPr="0060607F">
        <w:rPr>
          <w:i w:val="0"/>
          <w:noProof/>
          <w:sz w:val="18"/>
        </w:rPr>
        <w:tab/>
      </w:r>
      <w:r w:rsidRPr="0060607F">
        <w:rPr>
          <w:i w:val="0"/>
          <w:noProof/>
          <w:sz w:val="18"/>
        </w:rPr>
        <w:fldChar w:fldCharType="begin"/>
      </w:r>
      <w:r w:rsidRPr="0060607F">
        <w:rPr>
          <w:i w:val="0"/>
          <w:noProof/>
          <w:sz w:val="18"/>
        </w:rPr>
        <w:instrText xml:space="preserve"> PAGEREF _Toc523829186 \h </w:instrText>
      </w:r>
      <w:r w:rsidRPr="0060607F">
        <w:rPr>
          <w:i w:val="0"/>
          <w:noProof/>
          <w:sz w:val="18"/>
        </w:rPr>
      </w:r>
      <w:r w:rsidRPr="0060607F">
        <w:rPr>
          <w:i w:val="0"/>
          <w:noProof/>
          <w:sz w:val="18"/>
        </w:rPr>
        <w:fldChar w:fldCharType="separate"/>
      </w:r>
      <w:r w:rsidR="00F93FDD">
        <w:rPr>
          <w:i w:val="0"/>
          <w:noProof/>
          <w:sz w:val="18"/>
        </w:rPr>
        <w:t>3</w:t>
      </w:r>
      <w:r w:rsidRPr="0060607F">
        <w:rPr>
          <w:i w:val="0"/>
          <w:noProof/>
          <w:sz w:val="18"/>
        </w:rPr>
        <w:fldChar w:fldCharType="end"/>
      </w:r>
    </w:p>
    <w:p w:rsidR="0060607F" w:rsidRDefault="0060607F">
      <w:pPr>
        <w:pStyle w:val="TOC6"/>
        <w:rPr>
          <w:rFonts w:asciiTheme="minorHAnsi" w:eastAsiaTheme="minorEastAsia" w:hAnsiTheme="minorHAnsi" w:cstheme="minorBidi"/>
          <w:b w:val="0"/>
          <w:noProof/>
          <w:kern w:val="0"/>
          <w:sz w:val="22"/>
          <w:szCs w:val="22"/>
        </w:rPr>
      </w:pPr>
      <w:r>
        <w:rPr>
          <w:noProof/>
        </w:rPr>
        <w:t>Schedule 2—Amendment of the Criminal Code Act 1995</w:t>
      </w:r>
      <w:r w:rsidRPr="0060607F">
        <w:rPr>
          <w:b w:val="0"/>
          <w:noProof/>
          <w:sz w:val="18"/>
        </w:rPr>
        <w:tab/>
      </w:r>
      <w:r w:rsidRPr="0060607F">
        <w:rPr>
          <w:b w:val="0"/>
          <w:noProof/>
          <w:sz w:val="18"/>
        </w:rPr>
        <w:fldChar w:fldCharType="begin"/>
      </w:r>
      <w:r w:rsidRPr="0060607F">
        <w:rPr>
          <w:b w:val="0"/>
          <w:noProof/>
          <w:sz w:val="18"/>
        </w:rPr>
        <w:instrText xml:space="preserve"> PAGEREF _Toc523829223 \h </w:instrText>
      </w:r>
      <w:r w:rsidRPr="0060607F">
        <w:rPr>
          <w:b w:val="0"/>
          <w:noProof/>
          <w:sz w:val="18"/>
        </w:rPr>
      </w:r>
      <w:r w:rsidRPr="0060607F">
        <w:rPr>
          <w:b w:val="0"/>
          <w:noProof/>
          <w:sz w:val="18"/>
        </w:rPr>
        <w:fldChar w:fldCharType="separate"/>
      </w:r>
      <w:r w:rsidR="00F93FDD">
        <w:rPr>
          <w:b w:val="0"/>
          <w:noProof/>
          <w:sz w:val="18"/>
        </w:rPr>
        <w:t>28</w:t>
      </w:r>
      <w:r w:rsidRPr="0060607F">
        <w:rPr>
          <w:b w:val="0"/>
          <w:noProof/>
          <w:sz w:val="18"/>
        </w:rPr>
        <w:fldChar w:fldCharType="end"/>
      </w:r>
    </w:p>
    <w:p w:rsidR="0060607F" w:rsidRDefault="0060607F">
      <w:pPr>
        <w:pStyle w:val="TOC9"/>
        <w:rPr>
          <w:rFonts w:asciiTheme="minorHAnsi" w:eastAsiaTheme="minorEastAsia" w:hAnsiTheme="minorHAnsi" w:cstheme="minorBidi"/>
          <w:i w:val="0"/>
          <w:noProof/>
          <w:kern w:val="0"/>
          <w:sz w:val="22"/>
          <w:szCs w:val="22"/>
        </w:rPr>
      </w:pPr>
      <w:r>
        <w:rPr>
          <w:noProof/>
        </w:rPr>
        <w:t>Criminal Code Act 1995</w:t>
      </w:r>
      <w:r w:rsidRPr="0060607F">
        <w:rPr>
          <w:i w:val="0"/>
          <w:noProof/>
          <w:sz w:val="18"/>
        </w:rPr>
        <w:tab/>
      </w:r>
      <w:r w:rsidRPr="0060607F">
        <w:rPr>
          <w:i w:val="0"/>
          <w:noProof/>
          <w:sz w:val="18"/>
        </w:rPr>
        <w:fldChar w:fldCharType="begin"/>
      </w:r>
      <w:r w:rsidRPr="0060607F">
        <w:rPr>
          <w:i w:val="0"/>
          <w:noProof/>
          <w:sz w:val="18"/>
        </w:rPr>
        <w:instrText xml:space="preserve"> PAGEREF _Toc523829224 \h </w:instrText>
      </w:r>
      <w:r w:rsidRPr="0060607F">
        <w:rPr>
          <w:i w:val="0"/>
          <w:noProof/>
          <w:sz w:val="18"/>
        </w:rPr>
      </w:r>
      <w:r w:rsidRPr="0060607F">
        <w:rPr>
          <w:i w:val="0"/>
          <w:noProof/>
          <w:sz w:val="18"/>
        </w:rPr>
        <w:fldChar w:fldCharType="separate"/>
      </w:r>
      <w:r w:rsidR="00F93FDD">
        <w:rPr>
          <w:i w:val="0"/>
          <w:noProof/>
          <w:sz w:val="18"/>
        </w:rPr>
        <w:t>28</w:t>
      </w:r>
      <w:r w:rsidRPr="0060607F">
        <w:rPr>
          <w:i w:val="0"/>
          <w:noProof/>
          <w:sz w:val="18"/>
        </w:rPr>
        <w:fldChar w:fldCharType="end"/>
      </w:r>
    </w:p>
    <w:p w:rsidR="00060FF9" w:rsidRPr="002C613A" w:rsidRDefault="0060607F" w:rsidP="0048364F">
      <w:r>
        <w:fldChar w:fldCharType="end"/>
      </w:r>
    </w:p>
    <w:p w:rsidR="00FE7F93" w:rsidRPr="002C613A" w:rsidRDefault="00FE7F93" w:rsidP="0048364F">
      <w:pPr>
        <w:sectPr w:rsidR="00FE7F93" w:rsidRPr="002C613A" w:rsidSect="00490CC5">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490CC5" w:rsidRDefault="00490CC5">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597571386" r:id="rId22"/>
        </w:object>
      </w:r>
    </w:p>
    <w:p w:rsidR="00490CC5" w:rsidRDefault="00490CC5"/>
    <w:p w:rsidR="00490CC5" w:rsidRDefault="00490CC5" w:rsidP="00490CC5">
      <w:pPr>
        <w:spacing w:line="240" w:lineRule="auto"/>
      </w:pPr>
    </w:p>
    <w:p w:rsidR="00490CC5" w:rsidRDefault="00F93FDD" w:rsidP="00490CC5">
      <w:pPr>
        <w:pStyle w:val="ShortTP1"/>
      </w:pPr>
      <w:r>
        <w:fldChar w:fldCharType="begin"/>
      </w:r>
      <w:r>
        <w:instrText xml:space="preserve"> STYLEREF ShortT </w:instrText>
      </w:r>
      <w:r>
        <w:fldChar w:fldCharType="separate"/>
      </w:r>
      <w:r>
        <w:rPr>
          <w:noProof/>
        </w:rPr>
        <w:t>Enhancing Online Safety (Non-consensual Sharing of Intimate Images) Act 2018</w:t>
      </w:r>
      <w:r>
        <w:rPr>
          <w:noProof/>
        </w:rPr>
        <w:fldChar w:fldCharType="end"/>
      </w:r>
    </w:p>
    <w:p w:rsidR="00490CC5" w:rsidRDefault="00F93FDD" w:rsidP="00490CC5">
      <w:pPr>
        <w:pStyle w:val="ActNoP1"/>
      </w:pPr>
      <w:r>
        <w:fldChar w:fldCharType="begin"/>
      </w:r>
      <w:r>
        <w:instrText xml:space="preserve"> STYLEREF Actno </w:instrText>
      </w:r>
      <w:r>
        <w:fldChar w:fldCharType="separate"/>
      </w:r>
      <w:r>
        <w:rPr>
          <w:noProof/>
        </w:rPr>
        <w:t>No. 96, 2018</w:t>
      </w:r>
      <w:r>
        <w:rPr>
          <w:noProof/>
        </w:rPr>
        <w:fldChar w:fldCharType="end"/>
      </w:r>
    </w:p>
    <w:p w:rsidR="00490CC5" w:rsidRPr="009A0728" w:rsidRDefault="00490CC5" w:rsidP="00A027CC">
      <w:pPr>
        <w:pBdr>
          <w:bottom w:val="single" w:sz="6" w:space="0" w:color="auto"/>
        </w:pBdr>
        <w:spacing w:before="400" w:line="240" w:lineRule="auto"/>
        <w:rPr>
          <w:rFonts w:eastAsia="Times New Roman"/>
          <w:b/>
          <w:sz w:val="28"/>
        </w:rPr>
      </w:pPr>
    </w:p>
    <w:p w:rsidR="00490CC5" w:rsidRPr="009A0728" w:rsidRDefault="00490CC5" w:rsidP="00A027CC">
      <w:pPr>
        <w:spacing w:line="40" w:lineRule="exact"/>
        <w:rPr>
          <w:rFonts w:eastAsia="Calibri"/>
          <w:b/>
          <w:sz w:val="28"/>
        </w:rPr>
      </w:pPr>
    </w:p>
    <w:p w:rsidR="00490CC5" w:rsidRPr="009A0728" w:rsidRDefault="00490CC5" w:rsidP="00A027CC">
      <w:pPr>
        <w:pBdr>
          <w:top w:val="single" w:sz="12" w:space="0" w:color="auto"/>
        </w:pBdr>
        <w:spacing w:line="240" w:lineRule="auto"/>
        <w:rPr>
          <w:rFonts w:eastAsia="Times New Roman"/>
          <w:b/>
          <w:sz w:val="28"/>
        </w:rPr>
      </w:pPr>
    </w:p>
    <w:p w:rsidR="0048364F" w:rsidRPr="002C613A" w:rsidRDefault="00490CC5" w:rsidP="00B77A15">
      <w:pPr>
        <w:pStyle w:val="Page1"/>
      </w:pPr>
      <w:r>
        <w:t>An Act</w:t>
      </w:r>
      <w:r w:rsidR="00A242F5" w:rsidRPr="002C613A">
        <w:t xml:space="preserve"> to amend the </w:t>
      </w:r>
      <w:r w:rsidR="00A242F5" w:rsidRPr="002C613A">
        <w:rPr>
          <w:i/>
        </w:rPr>
        <w:t>Enhancing Online Safety Act 2015</w:t>
      </w:r>
      <w:r w:rsidR="00A242F5" w:rsidRPr="002C613A">
        <w:t>, and for other purposes</w:t>
      </w:r>
    </w:p>
    <w:p w:rsidR="004B6382" w:rsidRDefault="004B6382" w:rsidP="000C5962">
      <w:pPr>
        <w:pStyle w:val="AssentDt"/>
        <w:spacing w:before="240"/>
        <w:rPr>
          <w:sz w:val="24"/>
        </w:rPr>
      </w:pPr>
      <w:r>
        <w:rPr>
          <w:sz w:val="24"/>
        </w:rPr>
        <w:t>[</w:t>
      </w:r>
      <w:r>
        <w:rPr>
          <w:i/>
          <w:sz w:val="24"/>
        </w:rPr>
        <w:t>Assented to 31 August 2018</w:t>
      </w:r>
      <w:r>
        <w:rPr>
          <w:sz w:val="24"/>
        </w:rPr>
        <w:t>]</w:t>
      </w:r>
    </w:p>
    <w:p w:rsidR="0048364F" w:rsidRPr="002C613A" w:rsidRDefault="0048364F" w:rsidP="002C613A">
      <w:pPr>
        <w:spacing w:before="240" w:line="240" w:lineRule="auto"/>
        <w:rPr>
          <w:sz w:val="32"/>
        </w:rPr>
      </w:pPr>
      <w:r w:rsidRPr="002C613A">
        <w:rPr>
          <w:sz w:val="32"/>
        </w:rPr>
        <w:t>The Parliament of Australia enacts:</w:t>
      </w:r>
    </w:p>
    <w:p w:rsidR="0048364F" w:rsidRPr="002C613A" w:rsidRDefault="0048364F" w:rsidP="002C613A">
      <w:pPr>
        <w:pStyle w:val="ActHead5"/>
      </w:pPr>
      <w:bookmarkStart w:id="1" w:name="_Toc523829180"/>
      <w:r w:rsidRPr="002C613A">
        <w:rPr>
          <w:rStyle w:val="CharSectno"/>
        </w:rPr>
        <w:t>1</w:t>
      </w:r>
      <w:r w:rsidRPr="002C613A">
        <w:t xml:space="preserve">  Short title</w:t>
      </w:r>
      <w:bookmarkEnd w:id="1"/>
    </w:p>
    <w:p w:rsidR="0048364F" w:rsidRPr="002C613A" w:rsidRDefault="0048364F" w:rsidP="002C613A">
      <w:pPr>
        <w:pStyle w:val="subsection"/>
      </w:pPr>
      <w:r w:rsidRPr="002C613A">
        <w:tab/>
      </w:r>
      <w:r w:rsidRPr="002C613A">
        <w:tab/>
        <w:t xml:space="preserve">This Act </w:t>
      </w:r>
      <w:r w:rsidR="00275197" w:rsidRPr="002C613A">
        <w:t xml:space="preserve">is </w:t>
      </w:r>
      <w:r w:rsidRPr="002C613A">
        <w:t xml:space="preserve">the </w:t>
      </w:r>
      <w:r w:rsidR="00941092" w:rsidRPr="002C613A">
        <w:rPr>
          <w:i/>
        </w:rPr>
        <w:t>Enhancing Online Safety (</w:t>
      </w:r>
      <w:r w:rsidR="00B76C58" w:rsidRPr="002C613A">
        <w:rPr>
          <w:i/>
        </w:rPr>
        <w:t>Non</w:t>
      </w:r>
      <w:r w:rsidR="00B77A15">
        <w:rPr>
          <w:i/>
        </w:rPr>
        <w:noBreakHyphen/>
      </w:r>
      <w:r w:rsidR="00B76C58" w:rsidRPr="002C613A">
        <w:rPr>
          <w:i/>
        </w:rPr>
        <w:t>consensual Sharing of Intimate Images</w:t>
      </w:r>
      <w:r w:rsidR="00941092" w:rsidRPr="002C613A">
        <w:rPr>
          <w:i/>
        </w:rPr>
        <w:t>)</w:t>
      </w:r>
      <w:r w:rsidR="00C164CA" w:rsidRPr="002C613A">
        <w:rPr>
          <w:i/>
        </w:rPr>
        <w:t xml:space="preserve"> Act 201</w:t>
      </w:r>
      <w:r w:rsidR="00115B28" w:rsidRPr="002C613A">
        <w:rPr>
          <w:i/>
        </w:rPr>
        <w:t>8</w:t>
      </w:r>
      <w:r w:rsidR="0091049D" w:rsidRPr="002C613A">
        <w:t>.</w:t>
      </w:r>
    </w:p>
    <w:p w:rsidR="0048364F" w:rsidRPr="002C613A" w:rsidRDefault="0048364F" w:rsidP="002C613A">
      <w:pPr>
        <w:pStyle w:val="ActHead5"/>
      </w:pPr>
      <w:bookmarkStart w:id="2" w:name="_Toc523829181"/>
      <w:r w:rsidRPr="002C613A">
        <w:rPr>
          <w:rStyle w:val="CharSectno"/>
        </w:rPr>
        <w:t>2</w:t>
      </w:r>
      <w:r w:rsidRPr="002C613A">
        <w:t xml:space="preserve">  Commencement</w:t>
      </w:r>
      <w:bookmarkEnd w:id="2"/>
    </w:p>
    <w:p w:rsidR="00686FC5" w:rsidRPr="002C613A" w:rsidRDefault="00686FC5" w:rsidP="002C613A">
      <w:pPr>
        <w:pStyle w:val="subsection"/>
      </w:pPr>
      <w:r w:rsidRPr="002C613A">
        <w:tab/>
        <w:t>(1)</w:t>
      </w:r>
      <w:r w:rsidRPr="002C613A">
        <w:tab/>
        <w:t>Each provision of this Act specified in column 1 of the table commences, or is taken to have commenced, in accordance with column 2 of the table</w:t>
      </w:r>
      <w:r w:rsidR="0091049D" w:rsidRPr="002C613A">
        <w:t>.</w:t>
      </w:r>
      <w:r w:rsidRPr="002C613A">
        <w:t xml:space="preserve"> Any other statement in column 2 has effect according to its terms</w:t>
      </w:r>
      <w:r w:rsidR="0091049D" w:rsidRPr="002C613A">
        <w:t>.</w:t>
      </w:r>
    </w:p>
    <w:p w:rsidR="00686FC5" w:rsidRPr="002C613A" w:rsidRDefault="00686FC5" w:rsidP="002C613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86FC5" w:rsidRPr="002C613A" w:rsidTr="006A2265">
        <w:trPr>
          <w:tblHeader/>
        </w:trPr>
        <w:tc>
          <w:tcPr>
            <w:tcW w:w="7111" w:type="dxa"/>
            <w:gridSpan w:val="3"/>
            <w:tcBorders>
              <w:top w:val="single" w:sz="12" w:space="0" w:color="auto"/>
              <w:bottom w:val="single" w:sz="2" w:space="0" w:color="auto"/>
            </w:tcBorders>
            <w:shd w:val="clear" w:color="auto" w:fill="auto"/>
            <w:hideMark/>
          </w:tcPr>
          <w:p w:rsidR="00686FC5" w:rsidRPr="002C613A" w:rsidRDefault="00686FC5" w:rsidP="002C613A">
            <w:pPr>
              <w:pStyle w:val="TableHeading"/>
            </w:pPr>
            <w:r w:rsidRPr="002C613A">
              <w:t>Commencement information</w:t>
            </w:r>
          </w:p>
        </w:tc>
      </w:tr>
      <w:tr w:rsidR="00686FC5" w:rsidRPr="002C613A" w:rsidTr="006A2265">
        <w:trPr>
          <w:tblHeader/>
        </w:trPr>
        <w:tc>
          <w:tcPr>
            <w:tcW w:w="1701" w:type="dxa"/>
            <w:tcBorders>
              <w:top w:val="single" w:sz="2" w:space="0" w:color="auto"/>
              <w:bottom w:val="single" w:sz="2" w:space="0" w:color="auto"/>
            </w:tcBorders>
            <w:shd w:val="clear" w:color="auto" w:fill="auto"/>
            <w:hideMark/>
          </w:tcPr>
          <w:p w:rsidR="00686FC5" w:rsidRPr="002C613A" w:rsidRDefault="00686FC5" w:rsidP="002C613A">
            <w:pPr>
              <w:pStyle w:val="TableHeading"/>
            </w:pPr>
            <w:r w:rsidRPr="002C613A">
              <w:t>Column 1</w:t>
            </w:r>
          </w:p>
        </w:tc>
        <w:tc>
          <w:tcPr>
            <w:tcW w:w="3828" w:type="dxa"/>
            <w:tcBorders>
              <w:top w:val="single" w:sz="2" w:space="0" w:color="auto"/>
              <w:bottom w:val="single" w:sz="2" w:space="0" w:color="auto"/>
            </w:tcBorders>
            <w:shd w:val="clear" w:color="auto" w:fill="auto"/>
            <w:hideMark/>
          </w:tcPr>
          <w:p w:rsidR="00686FC5" w:rsidRPr="002C613A" w:rsidRDefault="00686FC5" w:rsidP="002C613A">
            <w:pPr>
              <w:pStyle w:val="TableHeading"/>
            </w:pPr>
            <w:r w:rsidRPr="002C613A">
              <w:t>Column 2</w:t>
            </w:r>
          </w:p>
        </w:tc>
        <w:tc>
          <w:tcPr>
            <w:tcW w:w="1582" w:type="dxa"/>
            <w:tcBorders>
              <w:top w:val="single" w:sz="2" w:space="0" w:color="auto"/>
              <w:bottom w:val="single" w:sz="2" w:space="0" w:color="auto"/>
            </w:tcBorders>
            <w:shd w:val="clear" w:color="auto" w:fill="auto"/>
            <w:hideMark/>
          </w:tcPr>
          <w:p w:rsidR="00686FC5" w:rsidRPr="002C613A" w:rsidRDefault="00686FC5" w:rsidP="002C613A">
            <w:pPr>
              <w:pStyle w:val="TableHeading"/>
            </w:pPr>
            <w:r w:rsidRPr="002C613A">
              <w:t>Column 3</w:t>
            </w:r>
          </w:p>
        </w:tc>
      </w:tr>
      <w:tr w:rsidR="00686FC5" w:rsidRPr="002C613A" w:rsidTr="006A2265">
        <w:trPr>
          <w:tblHeader/>
        </w:trPr>
        <w:tc>
          <w:tcPr>
            <w:tcW w:w="1701" w:type="dxa"/>
            <w:tcBorders>
              <w:top w:val="single" w:sz="2" w:space="0" w:color="auto"/>
              <w:bottom w:val="single" w:sz="12" w:space="0" w:color="auto"/>
            </w:tcBorders>
            <w:shd w:val="clear" w:color="auto" w:fill="auto"/>
            <w:hideMark/>
          </w:tcPr>
          <w:p w:rsidR="00686FC5" w:rsidRPr="002C613A" w:rsidRDefault="00686FC5" w:rsidP="002C613A">
            <w:pPr>
              <w:pStyle w:val="TableHeading"/>
            </w:pPr>
            <w:r w:rsidRPr="002C613A">
              <w:t>Provisions</w:t>
            </w:r>
          </w:p>
        </w:tc>
        <w:tc>
          <w:tcPr>
            <w:tcW w:w="3828" w:type="dxa"/>
            <w:tcBorders>
              <w:top w:val="single" w:sz="2" w:space="0" w:color="auto"/>
              <w:bottom w:val="single" w:sz="12" w:space="0" w:color="auto"/>
            </w:tcBorders>
            <w:shd w:val="clear" w:color="auto" w:fill="auto"/>
            <w:hideMark/>
          </w:tcPr>
          <w:p w:rsidR="00686FC5" w:rsidRPr="002C613A" w:rsidRDefault="00686FC5" w:rsidP="002C613A">
            <w:pPr>
              <w:pStyle w:val="TableHeading"/>
            </w:pPr>
            <w:r w:rsidRPr="002C613A">
              <w:t>Commencement</w:t>
            </w:r>
          </w:p>
        </w:tc>
        <w:tc>
          <w:tcPr>
            <w:tcW w:w="1582" w:type="dxa"/>
            <w:tcBorders>
              <w:top w:val="single" w:sz="2" w:space="0" w:color="auto"/>
              <w:bottom w:val="single" w:sz="12" w:space="0" w:color="auto"/>
            </w:tcBorders>
            <w:shd w:val="clear" w:color="auto" w:fill="auto"/>
            <w:hideMark/>
          </w:tcPr>
          <w:p w:rsidR="00686FC5" w:rsidRPr="002C613A" w:rsidRDefault="00686FC5" w:rsidP="002C613A">
            <w:pPr>
              <w:pStyle w:val="TableHeading"/>
            </w:pPr>
            <w:r w:rsidRPr="002C613A">
              <w:t>Date/Details</w:t>
            </w:r>
          </w:p>
        </w:tc>
      </w:tr>
      <w:tr w:rsidR="00686FC5" w:rsidRPr="002C613A" w:rsidTr="006A2265">
        <w:tc>
          <w:tcPr>
            <w:tcW w:w="1701" w:type="dxa"/>
            <w:tcBorders>
              <w:top w:val="single" w:sz="12" w:space="0" w:color="auto"/>
              <w:bottom w:val="single" w:sz="12" w:space="0" w:color="auto"/>
            </w:tcBorders>
            <w:shd w:val="clear" w:color="auto" w:fill="auto"/>
            <w:hideMark/>
          </w:tcPr>
          <w:p w:rsidR="00686FC5" w:rsidRPr="002C613A" w:rsidRDefault="00686FC5" w:rsidP="002C613A">
            <w:pPr>
              <w:pStyle w:val="Tabletext"/>
            </w:pPr>
            <w:r w:rsidRPr="002C613A">
              <w:t>1</w:t>
            </w:r>
            <w:r w:rsidR="0091049D" w:rsidRPr="002C613A">
              <w:t>.</w:t>
            </w:r>
            <w:r w:rsidRPr="002C613A">
              <w:t xml:space="preserve">  The whole of this Act</w:t>
            </w:r>
          </w:p>
        </w:tc>
        <w:tc>
          <w:tcPr>
            <w:tcW w:w="3828" w:type="dxa"/>
            <w:tcBorders>
              <w:top w:val="single" w:sz="12" w:space="0" w:color="auto"/>
              <w:bottom w:val="single" w:sz="12" w:space="0" w:color="auto"/>
            </w:tcBorders>
            <w:shd w:val="clear" w:color="auto" w:fill="auto"/>
            <w:hideMark/>
          </w:tcPr>
          <w:p w:rsidR="00686FC5" w:rsidRPr="002C613A" w:rsidRDefault="00686FC5" w:rsidP="002C613A">
            <w:pPr>
              <w:pStyle w:val="Tabletext"/>
            </w:pPr>
            <w:r w:rsidRPr="002C613A">
              <w:t>The day after this Act receives the Royal Assent</w:t>
            </w:r>
            <w:r w:rsidR="0091049D" w:rsidRPr="002C613A">
              <w:t>.</w:t>
            </w:r>
          </w:p>
        </w:tc>
        <w:tc>
          <w:tcPr>
            <w:tcW w:w="1582" w:type="dxa"/>
            <w:tcBorders>
              <w:top w:val="single" w:sz="12" w:space="0" w:color="auto"/>
              <w:bottom w:val="single" w:sz="12" w:space="0" w:color="auto"/>
            </w:tcBorders>
            <w:shd w:val="clear" w:color="auto" w:fill="auto"/>
          </w:tcPr>
          <w:p w:rsidR="00686FC5" w:rsidRPr="002C613A" w:rsidRDefault="004B6382" w:rsidP="002C613A">
            <w:pPr>
              <w:pStyle w:val="Tabletext"/>
            </w:pPr>
            <w:r>
              <w:t>1 September 2018</w:t>
            </w:r>
          </w:p>
        </w:tc>
      </w:tr>
    </w:tbl>
    <w:p w:rsidR="00686FC5" w:rsidRPr="002C613A" w:rsidRDefault="00686FC5" w:rsidP="002C613A">
      <w:pPr>
        <w:pStyle w:val="notetext"/>
      </w:pPr>
      <w:r w:rsidRPr="002C613A">
        <w:rPr>
          <w:snapToGrid w:val="0"/>
          <w:lang w:eastAsia="en-US"/>
        </w:rPr>
        <w:t>Note:</w:t>
      </w:r>
      <w:r w:rsidRPr="002C613A">
        <w:rPr>
          <w:snapToGrid w:val="0"/>
          <w:lang w:eastAsia="en-US"/>
        </w:rPr>
        <w:tab/>
        <w:t>This table relates only to the provisions of this Act as originally enacted</w:t>
      </w:r>
      <w:r w:rsidR="0091049D" w:rsidRPr="002C613A">
        <w:rPr>
          <w:snapToGrid w:val="0"/>
          <w:lang w:eastAsia="en-US"/>
        </w:rPr>
        <w:t>.</w:t>
      </w:r>
      <w:r w:rsidRPr="002C613A">
        <w:rPr>
          <w:snapToGrid w:val="0"/>
          <w:lang w:eastAsia="en-US"/>
        </w:rPr>
        <w:t xml:space="preserve"> It will not be amended to deal with any later amendments of this Act</w:t>
      </w:r>
      <w:r w:rsidR="0091049D" w:rsidRPr="002C613A">
        <w:rPr>
          <w:snapToGrid w:val="0"/>
          <w:lang w:eastAsia="en-US"/>
        </w:rPr>
        <w:t>.</w:t>
      </w:r>
    </w:p>
    <w:p w:rsidR="00686FC5" w:rsidRPr="002C613A" w:rsidRDefault="00686FC5" w:rsidP="002C613A">
      <w:pPr>
        <w:pStyle w:val="subsection"/>
      </w:pPr>
      <w:r w:rsidRPr="002C613A">
        <w:tab/>
        <w:t>(2)</w:t>
      </w:r>
      <w:r w:rsidRPr="002C613A">
        <w:tab/>
        <w:t>Any information in column 3 of the table is not part of this Act</w:t>
      </w:r>
      <w:r w:rsidR="0091049D" w:rsidRPr="002C613A">
        <w:t>.</w:t>
      </w:r>
      <w:r w:rsidRPr="002C613A">
        <w:t xml:space="preserve"> Information may be inserted in this column, or information in it may be edited, in any published version of this Act</w:t>
      </w:r>
      <w:r w:rsidR="0091049D" w:rsidRPr="002C613A">
        <w:t>.</w:t>
      </w:r>
    </w:p>
    <w:p w:rsidR="0048364F" w:rsidRPr="002C613A" w:rsidRDefault="0048364F" w:rsidP="002C613A">
      <w:pPr>
        <w:pStyle w:val="ActHead5"/>
      </w:pPr>
      <w:bookmarkStart w:id="3" w:name="_Toc523829182"/>
      <w:r w:rsidRPr="002C613A">
        <w:rPr>
          <w:rStyle w:val="CharSectno"/>
        </w:rPr>
        <w:t>3</w:t>
      </w:r>
      <w:r w:rsidRPr="002C613A">
        <w:t xml:space="preserve">  Schedules</w:t>
      </w:r>
      <w:bookmarkEnd w:id="3"/>
    </w:p>
    <w:p w:rsidR="0048364F" w:rsidRPr="002C613A" w:rsidRDefault="0048364F" w:rsidP="002C613A">
      <w:pPr>
        <w:pStyle w:val="subsection"/>
      </w:pPr>
      <w:r w:rsidRPr="002C613A">
        <w:tab/>
      </w:r>
      <w:r w:rsidRPr="002C613A">
        <w:tab/>
      </w:r>
      <w:r w:rsidR="00202618" w:rsidRPr="002C613A">
        <w:t>Legislation that is specified in a Schedule to this Act is amended or repealed as set out in the applicable items in the Schedule concerned, and any other item in a Schedule to this Act has effect according to its terms</w:t>
      </w:r>
      <w:r w:rsidR="0091049D" w:rsidRPr="002C613A">
        <w:t>.</w:t>
      </w:r>
    </w:p>
    <w:p w:rsidR="00115B28" w:rsidRPr="002C613A" w:rsidRDefault="00115B28" w:rsidP="002C613A">
      <w:pPr>
        <w:pStyle w:val="ActHead5"/>
      </w:pPr>
      <w:bookmarkStart w:id="4" w:name="opcCurrentFind"/>
      <w:bookmarkStart w:id="5" w:name="_Toc523829183"/>
      <w:r w:rsidRPr="002C613A">
        <w:rPr>
          <w:rStyle w:val="CharSectno"/>
        </w:rPr>
        <w:t>4</w:t>
      </w:r>
      <w:r w:rsidRPr="002C613A">
        <w:t xml:space="preserve">  Review of operation of amendments</w:t>
      </w:r>
      <w:bookmarkEnd w:id="5"/>
    </w:p>
    <w:p w:rsidR="00115B28" w:rsidRPr="002C613A" w:rsidRDefault="00115B28" w:rsidP="002C613A">
      <w:pPr>
        <w:pStyle w:val="subsection"/>
      </w:pPr>
      <w:r w:rsidRPr="002C613A">
        <w:tab/>
        <w:t>(1)</w:t>
      </w:r>
      <w:r w:rsidRPr="002C613A">
        <w:tab/>
        <w:t>Within 3 years after the commencement of this section, the Minister must cause to be conducted an independent review of the operation of the amendments made by this Act.</w:t>
      </w:r>
    </w:p>
    <w:p w:rsidR="00115B28" w:rsidRPr="002C613A" w:rsidRDefault="00115B28" w:rsidP="002C613A">
      <w:pPr>
        <w:pStyle w:val="subsection"/>
      </w:pPr>
      <w:r w:rsidRPr="002C613A">
        <w:tab/>
        <w:t>(2)</w:t>
      </w:r>
      <w:r w:rsidRPr="002C613A">
        <w:tab/>
        <w:t>The Minister must cause to be prepared a written report of the review.</w:t>
      </w:r>
    </w:p>
    <w:p w:rsidR="00115B28" w:rsidRPr="002C613A" w:rsidRDefault="00115B28" w:rsidP="002C613A">
      <w:pPr>
        <w:pStyle w:val="subsection"/>
      </w:pPr>
      <w:r w:rsidRPr="002C613A">
        <w:tab/>
        <w:t>(3)</w:t>
      </w:r>
      <w:r w:rsidRPr="002C613A">
        <w:tab/>
        <w:t>The Minister must cause copies of the report to be tabled in each House of the Parliament within 15 sitting days of that House after the day on which the report is given to the Minister.</w:t>
      </w:r>
    </w:p>
    <w:p w:rsidR="0048364F" w:rsidRPr="002C613A" w:rsidRDefault="0048364F" w:rsidP="002C613A">
      <w:pPr>
        <w:pStyle w:val="ActHead6"/>
        <w:pageBreakBefore/>
      </w:pPr>
      <w:bookmarkStart w:id="6" w:name="opcAmSched"/>
      <w:bookmarkStart w:id="7" w:name="_Toc523829184"/>
      <w:r w:rsidRPr="002C613A">
        <w:rPr>
          <w:rStyle w:val="CharAmSchNo"/>
        </w:rPr>
        <w:t>Schedule</w:t>
      </w:r>
      <w:r w:rsidR="002C613A" w:rsidRPr="002C613A">
        <w:rPr>
          <w:rStyle w:val="CharAmSchNo"/>
        </w:rPr>
        <w:t> </w:t>
      </w:r>
      <w:r w:rsidRPr="002C613A">
        <w:rPr>
          <w:rStyle w:val="CharAmSchNo"/>
        </w:rPr>
        <w:t>1</w:t>
      </w:r>
      <w:r w:rsidRPr="002C613A">
        <w:t>—</w:t>
      </w:r>
      <w:r w:rsidR="00E3449B" w:rsidRPr="002C613A">
        <w:rPr>
          <w:rStyle w:val="CharAmSchText"/>
        </w:rPr>
        <w:t>Amendments</w:t>
      </w:r>
      <w:bookmarkEnd w:id="7"/>
    </w:p>
    <w:bookmarkEnd w:id="4"/>
    <w:bookmarkEnd w:id="6"/>
    <w:p w:rsidR="009F4E2D" w:rsidRPr="002C613A" w:rsidRDefault="009F4E2D" w:rsidP="002C613A">
      <w:pPr>
        <w:pStyle w:val="Header"/>
      </w:pPr>
      <w:r w:rsidRPr="002C613A">
        <w:rPr>
          <w:rStyle w:val="CharAmPartNo"/>
        </w:rPr>
        <w:t xml:space="preserve"> </w:t>
      </w:r>
      <w:r w:rsidRPr="002C613A">
        <w:rPr>
          <w:rStyle w:val="CharAmPartText"/>
        </w:rPr>
        <w:t xml:space="preserve"> </w:t>
      </w:r>
    </w:p>
    <w:p w:rsidR="00B2379C" w:rsidRPr="002C613A" w:rsidRDefault="00B2379C" w:rsidP="002C613A">
      <w:pPr>
        <w:pStyle w:val="ActHead9"/>
        <w:rPr>
          <w:i w:val="0"/>
        </w:rPr>
      </w:pPr>
      <w:bookmarkStart w:id="8" w:name="_Toc523829185"/>
      <w:r w:rsidRPr="002C613A">
        <w:t>Broadcasting Services Act 1992</w:t>
      </w:r>
      <w:bookmarkEnd w:id="8"/>
    </w:p>
    <w:p w:rsidR="00B2379C" w:rsidRPr="002C613A" w:rsidRDefault="004C15DC" w:rsidP="002C613A">
      <w:pPr>
        <w:pStyle w:val="ItemHead"/>
      </w:pPr>
      <w:r w:rsidRPr="002C613A">
        <w:t>1</w:t>
      </w:r>
      <w:r w:rsidR="00B2379C" w:rsidRPr="002C613A">
        <w:t xml:space="preserve">  After paragraph</w:t>
      </w:r>
      <w:r w:rsidR="002C613A" w:rsidRPr="002C613A">
        <w:t> </w:t>
      </w:r>
      <w:r w:rsidR="00646667" w:rsidRPr="002C613A">
        <w:t>1</w:t>
      </w:r>
      <w:r w:rsidR="00B2379C" w:rsidRPr="002C613A">
        <w:t>69A(a)</w:t>
      </w:r>
    </w:p>
    <w:p w:rsidR="00B2379C" w:rsidRPr="002C613A" w:rsidRDefault="00B2379C" w:rsidP="002C613A">
      <w:pPr>
        <w:pStyle w:val="Item"/>
      </w:pPr>
      <w:r w:rsidRPr="002C613A">
        <w:t>Insert:</w:t>
      </w:r>
    </w:p>
    <w:p w:rsidR="00B2379C" w:rsidRPr="002C613A" w:rsidRDefault="00B2379C" w:rsidP="002C613A">
      <w:pPr>
        <w:pStyle w:val="paragraph"/>
        <w:rPr>
          <w:b/>
        </w:rPr>
      </w:pPr>
      <w:r w:rsidRPr="002C613A">
        <w:tab/>
        <w:t>(aa)</w:t>
      </w:r>
      <w:r w:rsidRPr="002C613A">
        <w:tab/>
        <w:t>section</w:t>
      </w:r>
      <w:r w:rsidR="002C613A" w:rsidRPr="002C613A">
        <w:t> </w:t>
      </w:r>
      <w:r w:rsidR="00190E03" w:rsidRPr="002C613A">
        <w:t>19C</w:t>
      </w:r>
      <w:r w:rsidRPr="002C613A">
        <w:t xml:space="preserve"> of the </w:t>
      </w:r>
      <w:r w:rsidRPr="002C613A">
        <w:rPr>
          <w:i/>
        </w:rPr>
        <w:t>Enhancing Online Safety Act 2015</w:t>
      </w:r>
      <w:r w:rsidRPr="002C613A">
        <w:t>; or</w:t>
      </w:r>
    </w:p>
    <w:p w:rsidR="000F1DED" w:rsidRPr="002C613A" w:rsidRDefault="000F1DED" w:rsidP="002C613A">
      <w:pPr>
        <w:pStyle w:val="ActHead9"/>
        <w:rPr>
          <w:i w:val="0"/>
        </w:rPr>
      </w:pPr>
      <w:bookmarkStart w:id="9" w:name="_Toc523829186"/>
      <w:r w:rsidRPr="002C613A">
        <w:t>Enhancing Online Safety Act 2015</w:t>
      </w:r>
      <w:bookmarkEnd w:id="9"/>
    </w:p>
    <w:p w:rsidR="00646667" w:rsidRPr="002C613A" w:rsidRDefault="004C15DC" w:rsidP="002C613A">
      <w:pPr>
        <w:pStyle w:val="ItemHead"/>
      </w:pPr>
      <w:r w:rsidRPr="002C613A">
        <w:t>2</w:t>
      </w:r>
      <w:r w:rsidR="00646667" w:rsidRPr="002C613A">
        <w:t xml:space="preserve">  Section</w:t>
      </w:r>
      <w:r w:rsidR="002C613A" w:rsidRPr="002C613A">
        <w:t> </w:t>
      </w:r>
      <w:r w:rsidR="00646667" w:rsidRPr="002C613A">
        <w:t>3</w:t>
      </w:r>
    </w:p>
    <w:p w:rsidR="00646667" w:rsidRPr="002C613A" w:rsidRDefault="00202950" w:rsidP="002C613A">
      <w:pPr>
        <w:pStyle w:val="Item"/>
      </w:pPr>
      <w:r w:rsidRPr="002C613A">
        <w:t>After:</w:t>
      </w:r>
    </w:p>
    <w:p w:rsidR="00202950" w:rsidRPr="002C613A" w:rsidRDefault="00202950" w:rsidP="002C613A">
      <w:pPr>
        <w:pStyle w:val="SOPara"/>
      </w:pPr>
      <w:r w:rsidRPr="002C613A">
        <w:tab/>
        <w:t>(b)</w:t>
      </w:r>
      <w:r w:rsidRPr="002C613A">
        <w:tab/>
        <w:t>administering a complaints system for cyber</w:t>
      </w:r>
      <w:r w:rsidR="00B77A15">
        <w:noBreakHyphen/>
      </w:r>
      <w:r w:rsidRPr="002C613A">
        <w:t>bullying material targeted at an Australian child; and</w:t>
      </w:r>
    </w:p>
    <w:p w:rsidR="00202950" w:rsidRPr="002C613A" w:rsidRDefault="00557390" w:rsidP="002C613A">
      <w:pPr>
        <w:pStyle w:val="Item"/>
      </w:pPr>
      <w:r w:rsidRPr="002C613A">
        <w:t>i</w:t>
      </w:r>
      <w:r w:rsidR="00202950" w:rsidRPr="002C613A">
        <w:t>nsert:</w:t>
      </w:r>
    </w:p>
    <w:p w:rsidR="00202950" w:rsidRPr="002C613A" w:rsidRDefault="00202950" w:rsidP="002C613A">
      <w:pPr>
        <w:pStyle w:val="SOPara"/>
      </w:pPr>
      <w:r w:rsidRPr="002C613A">
        <w:tab/>
        <w:t>(ba)</w:t>
      </w:r>
      <w:r w:rsidRPr="002C613A">
        <w:tab/>
        <w:t>administering a complaints and objections system for non</w:t>
      </w:r>
      <w:r w:rsidR="00B77A15">
        <w:noBreakHyphen/>
      </w:r>
      <w:r w:rsidRPr="002C613A">
        <w:t>consensual sharing of intimate images; and</w:t>
      </w:r>
    </w:p>
    <w:p w:rsidR="00202950" w:rsidRPr="002C613A" w:rsidRDefault="004C15DC" w:rsidP="002C613A">
      <w:pPr>
        <w:pStyle w:val="ItemHead"/>
      </w:pPr>
      <w:r w:rsidRPr="002C613A">
        <w:t>3</w:t>
      </w:r>
      <w:r w:rsidR="00202950" w:rsidRPr="002C613A">
        <w:t xml:space="preserve">  At the end of section</w:t>
      </w:r>
      <w:r w:rsidR="002C613A" w:rsidRPr="002C613A">
        <w:t> </w:t>
      </w:r>
      <w:r w:rsidR="00202950" w:rsidRPr="002C613A">
        <w:t>3</w:t>
      </w:r>
    </w:p>
    <w:p w:rsidR="00202950" w:rsidRPr="002C613A" w:rsidRDefault="00202950" w:rsidP="002C613A">
      <w:pPr>
        <w:pStyle w:val="Item"/>
      </w:pPr>
      <w:r w:rsidRPr="002C613A">
        <w:t>Add:</w:t>
      </w:r>
    </w:p>
    <w:p w:rsidR="00D90D91" w:rsidRPr="002C613A" w:rsidRDefault="00202950" w:rsidP="002C613A">
      <w:pPr>
        <w:pStyle w:val="SOBullet"/>
      </w:pPr>
      <w:r w:rsidRPr="002C613A">
        <w:t>•</w:t>
      </w:r>
      <w:r w:rsidRPr="002C613A">
        <w:tab/>
      </w:r>
      <w:r w:rsidR="00D90D91" w:rsidRPr="002C613A">
        <w:t xml:space="preserve">The complaints and objections system </w:t>
      </w:r>
      <w:r w:rsidR="00557390" w:rsidRPr="002C613A">
        <w:t>for non</w:t>
      </w:r>
      <w:r w:rsidR="00B77A15">
        <w:noBreakHyphen/>
      </w:r>
      <w:r w:rsidR="00557390" w:rsidRPr="002C613A">
        <w:t xml:space="preserve">consensual sharing of intimate images </w:t>
      </w:r>
      <w:r w:rsidR="00D90D91" w:rsidRPr="002C613A">
        <w:t>includes the following components:</w:t>
      </w:r>
    </w:p>
    <w:p w:rsidR="00202950" w:rsidRPr="002C613A" w:rsidRDefault="00D90D91" w:rsidP="002C613A">
      <w:pPr>
        <w:pStyle w:val="SOPara"/>
      </w:pPr>
      <w:r w:rsidRPr="002C613A">
        <w:tab/>
        <w:t>(a)</w:t>
      </w:r>
      <w:r w:rsidRPr="002C613A">
        <w:tab/>
        <w:t>a person who posts, or threatens to post, an</w:t>
      </w:r>
      <w:r w:rsidR="00557390" w:rsidRPr="002C613A">
        <w:t xml:space="preserve"> intimate image</w:t>
      </w:r>
      <w:r w:rsidRPr="002C613A">
        <w:t xml:space="preserve"> may be liable to a civil penalty</w:t>
      </w:r>
      <w:r w:rsidR="00007367" w:rsidRPr="002C613A">
        <w:t>;</w:t>
      </w:r>
    </w:p>
    <w:p w:rsidR="00D90D91" w:rsidRPr="002C613A" w:rsidRDefault="00557390" w:rsidP="002C613A">
      <w:pPr>
        <w:pStyle w:val="SOPara"/>
      </w:pPr>
      <w:r w:rsidRPr="002C613A">
        <w:tab/>
        <w:t>(b)</w:t>
      </w:r>
      <w:r w:rsidRPr="002C613A">
        <w:tab/>
        <w:t>the</w:t>
      </w:r>
      <w:r w:rsidR="00D90D91" w:rsidRPr="002C613A">
        <w:t xml:space="preserve"> provider of a social media service, relevant electronic service or designated </w:t>
      </w:r>
      <w:r w:rsidR="00007367" w:rsidRPr="002C613A">
        <w:t>internet service may be given a</w:t>
      </w:r>
      <w:r w:rsidR="00D90D91" w:rsidRPr="002C613A">
        <w:t xml:space="preserve"> notice </w:t>
      </w:r>
      <w:r w:rsidR="00007367" w:rsidRPr="002C613A">
        <w:t xml:space="preserve">(a </w:t>
      </w:r>
      <w:r w:rsidR="00007367" w:rsidRPr="002C613A">
        <w:rPr>
          <w:b/>
          <w:i/>
        </w:rPr>
        <w:t>removal notice</w:t>
      </w:r>
      <w:r w:rsidR="00007367" w:rsidRPr="002C613A">
        <w:t xml:space="preserve">) </w:t>
      </w:r>
      <w:r w:rsidR="00D90D91" w:rsidRPr="002C613A">
        <w:t xml:space="preserve">requiring the provider to remove </w:t>
      </w:r>
      <w:r w:rsidRPr="002C613A">
        <w:t>an</w:t>
      </w:r>
      <w:r w:rsidR="00D90D91" w:rsidRPr="002C613A">
        <w:t xml:space="preserve"> intimate image from the service</w:t>
      </w:r>
      <w:r w:rsidR="00007367" w:rsidRPr="002C613A">
        <w:t>;</w:t>
      </w:r>
    </w:p>
    <w:p w:rsidR="00557390" w:rsidRPr="002C613A" w:rsidRDefault="00D90D91" w:rsidP="002C613A">
      <w:pPr>
        <w:pStyle w:val="SOPara"/>
      </w:pPr>
      <w:r w:rsidRPr="002C613A">
        <w:tab/>
        <w:t>(c)</w:t>
      </w:r>
      <w:r w:rsidRPr="002C613A">
        <w:tab/>
      </w:r>
      <w:r w:rsidR="00557390" w:rsidRPr="002C613A">
        <w:t>an end</w:t>
      </w:r>
      <w:r w:rsidR="00B77A15">
        <w:noBreakHyphen/>
      </w:r>
      <w:r w:rsidR="00557390" w:rsidRPr="002C613A">
        <w:t xml:space="preserve">user of </w:t>
      </w:r>
      <w:r w:rsidR="00CC352A" w:rsidRPr="002C613A">
        <w:t>a social media service, relevant electronic service or designated internet service</w:t>
      </w:r>
      <w:r w:rsidR="00557390" w:rsidRPr="002C613A">
        <w:t xml:space="preserve"> who posts an intimate image on the service may be given </w:t>
      </w:r>
      <w:r w:rsidR="00D305F1" w:rsidRPr="002C613A">
        <w:t xml:space="preserve">a notice (a </w:t>
      </w:r>
      <w:r w:rsidR="00D305F1" w:rsidRPr="002C613A">
        <w:rPr>
          <w:b/>
          <w:i/>
        </w:rPr>
        <w:t>removal notice</w:t>
      </w:r>
      <w:r w:rsidR="00D305F1" w:rsidRPr="002C613A">
        <w:t>)</w:t>
      </w:r>
      <w:r w:rsidR="00557390" w:rsidRPr="002C613A">
        <w:t xml:space="preserve"> requiring the end</w:t>
      </w:r>
      <w:r w:rsidR="00B77A15">
        <w:noBreakHyphen/>
      </w:r>
      <w:r w:rsidR="00557390" w:rsidRPr="002C613A">
        <w:t>user to re</w:t>
      </w:r>
      <w:r w:rsidR="006C5E4F" w:rsidRPr="002C613A">
        <w:t>move the</w:t>
      </w:r>
      <w:r w:rsidR="00D305F1" w:rsidRPr="002C613A">
        <w:t xml:space="preserve"> image from the service;</w:t>
      </w:r>
    </w:p>
    <w:p w:rsidR="00D305F1" w:rsidRPr="002C613A" w:rsidRDefault="00D305F1" w:rsidP="002C613A">
      <w:pPr>
        <w:pStyle w:val="SOPara"/>
      </w:pPr>
      <w:r w:rsidRPr="002C613A">
        <w:tab/>
        <w:t>(d)</w:t>
      </w:r>
      <w:r w:rsidRPr="002C613A">
        <w:tab/>
        <w:t xml:space="preserve">a hosting service provider who hosts an intimate image may be given a notice (a </w:t>
      </w:r>
      <w:r w:rsidRPr="002C613A">
        <w:rPr>
          <w:b/>
          <w:i/>
        </w:rPr>
        <w:t>removal notice</w:t>
      </w:r>
      <w:r w:rsidRPr="002C613A">
        <w:t>) requiring the provid</w:t>
      </w:r>
      <w:r w:rsidR="006C5E4F" w:rsidRPr="002C613A">
        <w:t>er to cease hosting the</w:t>
      </w:r>
      <w:r w:rsidRPr="002C613A">
        <w:t xml:space="preserve"> image</w:t>
      </w:r>
      <w:r w:rsidR="0091049D" w:rsidRPr="002C613A">
        <w:t>.</w:t>
      </w:r>
    </w:p>
    <w:p w:rsidR="00980FE4" w:rsidRPr="002C613A" w:rsidRDefault="004C15DC" w:rsidP="002C613A">
      <w:pPr>
        <w:pStyle w:val="ItemHead"/>
      </w:pPr>
      <w:r w:rsidRPr="002C613A">
        <w:t>4</w:t>
      </w:r>
      <w:r w:rsidR="00980FE4" w:rsidRPr="002C613A">
        <w:t xml:space="preserve">  Section</w:t>
      </w:r>
      <w:r w:rsidR="002C613A" w:rsidRPr="002C613A">
        <w:t> </w:t>
      </w:r>
      <w:r w:rsidR="00980FE4" w:rsidRPr="002C613A">
        <w:t>4</w:t>
      </w:r>
    </w:p>
    <w:p w:rsidR="00980FE4" w:rsidRPr="002C613A" w:rsidRDefault="00980FE4" w:rsidP="002C613A">
      <w:pPr>
        <w:pStyle w:val="Item"/>
      </w:pPr>
      <w:r w:rsidRPr="002C613A">
        <w:t>Insert:</w:t>
      </w:r>
    </w:p>
    <w:p w:rsidR="006A2265" w:rsidRPr="002C613A" w:rsidRDefault="006A2265" w:rsidP="002C613A">
      <w:pPr>
        <w:pStyle w:val="Definition"/>
      </w:pPr>
      <w:r w:rsidRPr="002C613A">
        <w:rPr>
          <w:b/>
          <w:i/>
        </w:rPr>
        <w:t>consent</w:t>
      </w:r>
      <w:r w:rsidRPr="002C613A">
        <w:t xml:space="preserve">, </w:t>
      </w:r>
      <w:r w:rsidR="00646667" w:rsidRPr="002C613A">
        <w:t xml:space="preserve">when used </w:t>
      </w:r>
      <w:r w:rsidRPr="002C613A">
        <w:t>in relation to an intimate image, ha</w:t>
      </w:r>
      <w:r w:rsidR="001A25A7" w:rsidRPr="002C613A">
        <w:t>s the meaning given by section</w:t>
      </w:r>
      <w:r w:rsidR="002C613A" w:rsidRPr="002C613A">
        <w:t> </w:t>
      </w:r>
      <w:r w:rsidR="001A25A7" w:rsidRPr="002C613A">
        <w:t>9</w:t>
      </w:r>
      <w:r w:rsidR="00E3449B" w:rsidRPr="002C613A">
        <w:t>E</w:t>
      </w:r>
      <w:r w:rsidR="0091049D" w:rsidRPr="002C613A">
        <w:t>.</w:t>
      </w:r>
    </w:p>
    <w:p w:rsidR="00210AD6" w:rsidRPr="002C613A" w:rsidRDefault="00210AD6" w:rsidP="002C613A">
      <w:pPr>
        <w:pStyle w:val="Definition"/>
      </w:pPr>
      <w:r w:rsidRPr="002C613A">
        <w:rPr>
          <w:b/>
          <w:i/>
        </w:rPr>
        <w:t>data storage device</w:t>
      </w:r>
      <w:r w:rsidRPr="002C613A">
        <w:t xml:space="preserve"> means any article or material (for example, a disk) from which information is capable of being reproduced, with or without the aid of any other article or device</w:t>
      </w:r>
      <w:r w:rsidR="0091049D" w:rsidRPr="002C613A">
        <w:t>.</w:t>
      </w:r>
    </w:p>
    <w:p w:rsidR="006A2265" w:rsidRPr="002C613A" w:rsidRDefault="006A2265" w:rsidP="002C613A">
      <w:pPr>
        <w:pStyle w:val="Definition"/>
      </w:pPr>
      <w:r w:rsidRPr="002C613A">
        <w:rPr>
          <w:b/>
          <w:i/>
        </w:rPr>
        <w:t>designated internet service</w:t>
      </w:r>
      <w:r w:rsidRPr="002C613A">
        <w:t xml:space="preserve"> has the meaning given by section</w:t>
      </w:r>
      <w:r w:rsidR="002C613A" w:rsidRPr="002C613A">
        <w:t> </w:t>
      </w:r>
      <w:r w:rsidR="00B969D3" w:rsidRPr="002C613A">
        <w:t>9A</w:t>
      </w:r>
      <w:r w:rsidR="0091049D" w:rsidRPr="002C613A">
        <w:t>.</w:t>
      </w:r>
    </w:p>
    <w:p w:rsidR="00671484" w:rsidRPr="002C613A" w:rsidRDefault="00671484" w:rsidP="002C613A">
      <w:pPr>
        <w:pStyle w:val="Definition"/>
      </w:pPr>
      <w:r w:rsidRPr="002C613A">
        <w:rPr>
          <w:b/>
          <w:i/>
        </w:rPr>
        <w:t>exempt post</w:t>
      </w:r>
      <w:r w:rsidR="00E3449B" w:rsidRPr="002C613A">
        <w:t>, when used in relation to an intimate image,</w:t>
      </w:r>
      <w:r w:rsidRPr="002C613A">
        <w:t xml:space="preserve"> has the meaning given by section</w:t>
      </w:r>
      <w:r w:rsidR="002C613A" w:rsidRPr="002C613A">
        <w:t> </w:t>
      </w:r>
      <w:r w:rsidR="0091049D" w:rsidRPr="002C613A">
        <w:t>44</w:t>
      </w:r>
      <w:r w:rsidR="00461D13" w:rsidRPr="002C613A">
        <w:t>M</w:t>
      </w:r>
      <w:r w:rsidR="0091049D" w:rsidRPr="002C613A">
        <w:t>.</w:t>
      </w:r>
    </w:p>
    <w:p w:rsidR="00210AD6" w:rsidRPr="002C613A" w:rsidRDefault="00210AD6" w:rsidP="002C613A">
      <w:pPr>
        <w:pStyle w:val="Definition"/>
      </w:pPr>
      <w:r w:rsidRPr="002C613A">
        <w:rPr>
          <w:b/>
          <w:i/>
        </w:rPr>
        <w:t>hosting service</w:t>
      </w:r>
      <w:r w:rsidRPr="002C613A">
        <w:t xml:space="preserve"> has the meaning given by section</w:t>
      </w:r>
      <w:r w:rsidR="002C613A" w:rsidRPr="002C613A">
        <w:t> </w:t>
      </w:r>
      <w:r w:rsidRPr="002C613A">
        <w:t>9C</w:t>
      </w:r>
      <w:r w:rsidR="0091049D" w:rsidRPr="002C613A">
        <w:t>.</w:t>
      </w:r>
    </w:p>
    <w:p w:rsidR="00210AD6" w:rsidRPr="002C613A" w:rsidRDefault="00210AD6" w:rsidP="002C613A">
      <w:pPr>
        <w:pStyle w:val="Definition"/>
      </w:pPr>
      <w:r w:rsidRPr="002C613A">
        <w:rPr>
          <w:b/>
          <w:i/>
        </w:rPr>
        <w:t>hosting service provider</w:t>
      </w:r>
      <w:r w:rsidRPr="002C613A">
        <w:t xml:space="preserve"> means a person who provides a hosting service</w:t>
      </w:r>
      <w:r w:rsidR="0091049D" w:rsidRPr="002C613A">
        <w:t>.</w:t>
      </w:r>
    </w:p>
    <w:p w:rsidR="00A47708" w:rsidRPr="002C613A" w:rsidRDefault="00A47708" w:rsidP="002C613A">
      <w:pPr>
        <w:pStyle w:val="Definition"/>
      </w:pPr>
      <w:r w:rsidRPr="002C613A">
        <w:rPr>
          <w:b/>
          <w:i/>
        </w:rPr>
        <w:t>internet carriage service</w:t>
      </w:r>
      <w:r w:rsidRPr="002C613A">
        <w:t xml:space="preserve"> has the same meaning as in Schedule</w:t>
      </w:r>
      <w:r w:rsidR="002C613A" w:rsidRPr="002C613A">
        <w:t> </w:t>
      </w:r>
      <w:r w:rsidRPr="002C613A">
        <w:t xml:space="preserve">5 to the </w:t>
      </w:r>
      <w:r w:rsidRPr="002C613A">
        <w:rPr>
          <w:i/>
        </w:rPr>
        <w:t>Broadcasting Services Act 1992</w:t>
      </w:r>
      <w:r w:rsidR="0091049D" w:rsidRPr="002C613A">
        <w:t>.</w:t>
      </w:r>
    </w:p>
    <w:p w:rsidR="00210AD6" w:rsidRPr="002C613A" w:rsidRDefault="00210AD6" w:rsidP="002C613A">
      <w:pPr>
        <w:pStyle w:val="Definition"/>
      </w:pPr>
      <w:r w:rsidRPr="002C613A">
        <w:rPr>
          <w:b/>
          <w:i/>
        </w:rPr>
        <w:t>intimate image</w:t>
      </w:r>
      <w:r w:rsidRPr="002C613A">
        <w:t xml:space="preserve"> has the meaning given by section</w:t>
      </w:r>
      <w:r w:rsidR="002C613A" w:rsidRPr="002C613A">
        <w:t> </w:t>
      </w:r>
      <w:r w:rsidRPr="002C613A">
        <w:t>9B</w:t>
      </w:r>
      <w:r w:rsidR="0091049D" w:rsidRPr="002C613A">
        <w:t>.</w:t>
      </w:r>
    </w:p>
    <w:p w:rsidR="0008228E" w:rsidRPr="002C613A" w:rsidRDefault="0008228E" w:rsidP="002C613A">
      <w:pPr>
        <w:pStyle w:val="Definition"/>
      </w:pPr>
      <w:r w:rsidRPr="002C613A">
        <w:rPr>
          <w:b/>
          <w:i/>
        </w:rPr>
        <w:t>objection notice</w:t>
      </w:r>
      <w:r w:rsidRPr="002C613A">
        <w:t xml:space="preserve"> </w:t>
      </w:r>
      <w:r w:rsidR="00646667" w:rsidRPr="002C613A">
        <w:t>means a notice under</w:t>
      </w:r>
      <w:r w:rsidRPr="002C613A">
        <w:t xml:space="preserve"> section</w:t>
      </w:r>
      <w:r w:rsidR="002C613A" w:rsidRPr="002C613A">
        <w:t> </w:t>
      </w:r>
      <w:r w:rsidR="00190E03" w:rsidRPr="002C613A">
        <w:t>19B</w:t>
      </w:r>
      <w:r w:rsidR="0091049D" w:rsidRPr="002C613A">
        <w:t>.</w:t>
      </w:r>
    </w:p>
    <w:p w:rsidR="0095058D" w:rsidRPr="002C613A" w:rsidRDefault="00DE13DD" w:rsidP="002C613A">
      <w:pPr>
        <w:pStyle w:val="Definition"/>
      </w:pPr>
      <w:r w:rsidRPr="002C613A">
        <w:rPr>
          <w:b/>
          <w:i/>
        </w:rPr>
        <w:t>on</w:t>
      </w:r>
      <w:r w:rsidR="00B77A15">
        <w:rPr>
          <w:b/>
          <w:i/>
        </w:rPr>
        <w:noBreakHyphen/>
      </w:r>
      <w:r w:rsidRPr="002C613A">
        <w:rPr>
          <w:b/>
          <w:i/>
        </w:rPr>
        <w:t>demand program service</w:t>
      </w:r>
      <w:r w:rsidR="0095058D" w:rsidRPr="002C613A">
        <w:t xml:space="preserve"> has the meaning given by section</w:t>
      </w:r>
      <w:r w:rsidR="002C613A" w:rsidRPr="002C613A">
        <w:t> </w:t>
      </w:r>
      <w:r w:rsidR="0095058D" w:rsidRPr="002C613A">
        <w:t>9D</w:t>
      </w:r>
      <w:r w:rsidR="0091049D" w:rsidRPr="002C613A">
        <w:t>.</w:t>
      </w:r>
    </w:p>
    <w:p w:rsidR="00980FE4" w:rsidRPr="002C613A" w:rsidRDefault="004C15DC" w:rsidP="002C613A">
      <w:pPr>
        <w:pStyle w:val="ItemHead"/>
      </w:pPr>
      <w:r w:rsidRPr="002C613A">
        <w:t>5</w:t>
      </w:r>
      <w:r w:rsidR="00980FE4" w:rsidRPr="002C613A">
        <w:t xml:space="preserve">  </w:t>
      </w:r>
      <w:r w:rsidR="00B36097" w:rsidRPr="002C613A">
        <w:t>Section</w:t>
      </w:r>
      <w:r w:rsidR="002C613A" w:rsidRPr="002C613A">
        <w:t> </w:t>
      </w:r>
      <w:r w:rsidR="00B36097" w:rsidRPr="002C613A">
        <w:t xml:space="preserve">4 (definition of </w:t>
      </w:r>
      <w:r w:rsidR="00B36097" w:rsidRPr="002C613A">
        <w:rPr>
          <w:i/>
        </w:rPr>
        <w:t>posted</w:t>
      </w:r>
      <w:r w:rsidR="00B36097" w:rsidRPr="002C613A">
        <w:t>)</w:t>
      </w:r>
    </w:p>
    <w:p w:rsidR="00B36097" w:rsidRPr="002C613A" w:rsidRDefault="00B36097" w:rsidP="002C613A">
      <w:pPr>
        <w:pStyle w:val="Item"/>
      </w:pPr>
      <w:r w:rsidRPr="002C613A">
        <w:t>Omit “or relevant electronic service”, substitute “, relevant electronic service or designated internet service”</w:t>
      </w:r>
      <w:r w:rsidR="0091049D" w:rsidRPr="002C613A">
        <w:t>.</w:t>
      </w:r>
    </w:p>
    <w:p w:rsidR="003D6AAE" w:rsidRPr="002C613A" w:rsidRDefault="004C15DC" w:rsidP="002C613A">
      <w:pPr>
        <w:pStyle w:val="ItemHead"/>
      </w:pPr>
      <w:r w:rsidRPr="002C613A">
        <w:t>6</w:t>
      </w:r>
      <w:r w:rsidR="003D6AAE" w:rsidRPr="002C613A">
        <w:t xml:space="preserve">  Section</w:t>
      </w:r>
      <w:r w:rsidR="002C613A" w:rsidRPr="002C613A">
        <w:t> </w:t>
      </w:r>
      <w:r w:rsidR="003D6AAE" w:rsidRPr="002C613A">
        <w:t xml:space="preserve">4 (at the end of the definition of </w:t>
      </w:r>
      <w:r w:rsidR="003D6AAE" w:rsidRPr="002C613A">
        <w:rPr>
          <w:i/>
        </w:rPr>
        <w:t>posted</w:t>
      </w:r>
      <w:r w:rsidR="003D6AAE" w:rsidRPr="002C613A">
        <w:t>)</w:t>
      </w:r>
    </w:p>
    <w:p w:rsidR="003D6AAE" w:rsidRPr="002C613A" w:rsidRDefault="003D6AAE" w:rsidP="002C613A">
      <w:pPr>
        <w:pStyle w:val="Item"/>
      </w:pPr>
      <w:r w:rsidRPr="002C613A">
        <w:t>Add:</w:t>
      </w:r>
    </w:p>
    <w:p w:rsidR="003D6AAE" w:rsidRPr="002C613A" w:rsidRDefault="003D6AAE" w:rsidP="002C613A">
      <w:pPr>
        <w:pStyle w:val="notetext"/>
      </w:pPr>
      <w:r w:rsidRPr="002C613A">
        <w:t>Note:</w:t>
      </w:r>
      <w:r w:rsidRPr="002C613A">
        <w:tab/>
        <w:t>Other parts of speech and grammatical forms of “posted” (for example, “post”) have a corresponding meaning (see section</w:t>
      </w:r>
      <w:r w:rsidR="002C613A" w:rsidRPr="002C613A">
        <w:t> </w:t>
      </w:r>
      <w:r w:rsidRPr="002C613A">
        <w:t xml:space="preserve">18A of the </w:t>
      </w:r>
      <w:r w:rsidRPr="002C613A">
        <w:rPr>
          <w:i/>
        </w:rPr>
        <w:t>Acts Interpretation Act 1901</w:t>
      </w:r>
      <w:r w:rsidRPr="002C613A">
        <w:t>)</w:t>
      </w:r>
      <w:r w:rsidR="0091049D" w:rsidRPr="002C613A">
        <w:t>.</w:t>
      </w:r>
    </w:p>
    <w:p w:rsidR="00646667" w:rsidRPr="002C613A" w:rsidRDefault="004C15DC" w:rsidP="002C613A">
      <w:pPr>
        <w:pStyle w:val="ItemHead"/>
      </w:pPr>
      <w:r w:rsidRPr="002C613A">
        <w:t>7</w:t>
      </w:r>
      <w:r w:rsidR="00646667" w:rsidRPr="002C613A">
        <w:t xml:space="preserve">  Section</w:t>
      </w:r>
      <w:r w:rsidR="002C613A" w:rsidRPr="002C613A">
        <w:t> </w:t>
      </w:r>
      <w:r w:rsidR="00646667" w:rsidRPr="002C613A">
        <w:t xml:space="preserve">4 (definition of </w:t>
      </w:r>
      <w:r w:rsidR="00646667" w:rsidRPr="002C613A">
        <w:rPr>
          <w:i/>
        </w:rPr>
        <w:t>provided</w:t>
      </w:r>
      <w:r w:rsidR="00646667" w:rsidRPr="002C613A">
        <w:t>)</w:t>
      </w:r>
    </w:p>
    <w:p w:rsidR="00646667" w:rsidRPr="002C613A" w:rsidRDefault="00646667" w:rsidP="002C613A">
      <w:pPr>
        <w:pStyle w:val="Item"/>
      </w:pPr>
      <w:r w:rsidRPr="002C613A">
        <w:t>Omit “or relevant electronic service”, substitute “, relevant electronic service or designated internet service”</w:t>
      </w:r>
      <w:r w:rsidR="0091049D" w:rsidRPr="002C613A">
        <w:t>.</w:t>
      </w:r>
    </w:p>
    <w:p w:rsidR="00646667" w:rsidRPr="002C613A" w:rsidRDefault="004C15DC" w:rsidP="002C613A">
      <w:pPr>
        <w:pStyle w:val="ItemHead"/>
      </w:pPr>
      <w:r w:rsidRPr="002C613A">
        <w:t>8</w:t>
      </w:r>
      <w:r w:rsidR="00646667" w:rsidRPr="002C613A">
        <w:t xml:space="preserve">  Section</w:t>
      </w:r>
      <w:r w:rsidR="002C613A" w:rsidRPr="002C613A">
        <w:t> </w:t>
      </w:r>
      <w:r w:rsidR="00646667" w:rsidRPr="002C613A">
        <w:t xml:space="preserve">4 (definition of </w:t>
      </w:r>
      <w:r w:rsidR="00646667" w:rsidRPr="002C613A">
        <w:rPr>
          <w:i/>
        </w:rPr>
        <w:t>provider</w:t>
      </w:r>
      <w:r w:rsidR="00646667" w:rsidRPr="002C613A">
        <w:t>)</w:t>
      </w:r>
    </w:p>
    <w:p w:rsidR="00646667" w:rsidRPr="002C613A" w:rsidRDefault="00646667" w:rsidP="002C613A">
      <w:pPr>
        <w:pStyle w:val="Item"/>
      </w:pPr>
      <w:r w:rsidRPr="002C613A">
        <w:t>Omit “or relevant electronic service”, substitute “, relevant electronic service or designated internet service”</w:t>
      </w:r>
      <w:r w:rsidR="0091049D" w:rsidRPr="002C613A">
        <w:t>.</w:t>
      </w:r>
    </w:p>
    <w:p w:rsidR="00980FE4" w:rsidRPr="002C613A" w:rsidRDefault="004C15DC" w:rsidP="002C613A">
      <w:pPr>
        <w:pStyle w:val="ItemHead"/>
      </w:pPr>
      <w:r w:rsidRPr="002C613A">
        <w:t>9</w:t>
      </w:r>
      <w:r w:rsidR="00980FE4" w:rsidRPr="002C613A">
        <w:t xml:space="preserve">  Section</w:t>
      </w:r>
      <w:r w:rsidR="002C613A" w:rsidRPr="002C613A">
        <w:t> </w:t>
      </w:r>
      <w:r w:rsidR="00980FE4" w:rsidRPr="002C613A">
        <w:t>4</w:t>
      </w:r>
    </w:p>
    <w:p w:rsidR="00980FE4" w:rsidRPr="002C613A" w:rsidRDefault="00980FE4" w:rsidP="002C613A">
      <w:pPr>
        <w:pStyle w:val="Item"/>
      </w:pPr>
      <w:r w:rsidRPr="002C613A">
        <w:t>Insert:</w:t>
      </w:r>
    </w:p>
    <w:p w:rsidR="00BE2E09" w:rsidRPr="002C613A" w:rsidRDefault="00BE2E09" w:rsidP="002C613A">
      <w:pPr>
        <w:pStyle w:val="Definition"/>
      </w:pPr>
      <w:r w:rsidRPr="002C613A">
        <w:rPr>
          <w:b/>
          <w:i/>
        </w:rPr>
        <w:t>removal notice</w:t>
      </w:r>
      <w:r w:rsidRPr="002C613A">
        <w:t xml:space="preserve"> </w:t>
      </w:r>
      <w:r w:rsidR="00646667" w:rsidRPr="002C613A">
        <w:t>means a notice under</w:t>
      </w:r>
      <w:r w:rsidRPr="002C613A">
        <w:t xml:space="preserve"> section</w:t>
      </w:r>
      <w:r w:rsidR="002C613A" w:rsidRPr="002C613A">
        <w:t> </w:t>
      </w:r>
      <w:r w:rsidR="0091049D" w:rsidRPr="002C613A">
        <w:t>44D</w:t>
      </w:r>
      <w:r w:rsidR="00E3449B" w:rsidRPr="002C613A">
        <w:t xml:space="preserve">, </w:t>
      </w:r>
      <w:r w:rsidR="0091049D" w:rsidRPr="002C613A">
        <w:t>44E</w:t>
      </w:r>
      <w:r w:rsidR="00E3449B" w:rsidRPr="002C613A">
        <w:t xml:space="preserve"> or </w:t>
      </w:r>
      <w:r w:rsidR="0091049D" w:rsidRPr="002C613A">
        <w:t>44F.</w:t>
      </w:r>
    </w:p>
    <w:p w:rsidR="00296F0E" w:rsidRPr="002C613A" w:rsidRDefault="004C15DC" w:rsidP="002C613A">
      <w:pPr>
        <w:pStyle w:val="ItemHead"/>
      </w:pPr>
      <w:r w:rsidRPr="002C613A">
        <w:t>10</w:t>
      </w:r>
      <w:r w:rsidR="00296F0E" w:rsidRPr="002C613A">
        <w:t xml:space="preserve">  Section</w:t>
      </w:r>
      <w:r w:rsidR="002C613A" w:rsidRPr="002C613A">
        <w:t> </w:t>
      </w:r>
      <w:r w:rsidR="00296F0E" w:rsidRPr="002C613A">
        <w:t xml:space="preserve">4 (definition of </w:t>
      </w:r>
      <w:r w:rsidR="00296F0E" w:rsidRPr="002C613A">
        <w:rPr>
          <w:i/>
        </w:rPr>
        <w:t>removed</w:t>
      </w:r>
      <w:r w:rsidR="00296F0E" w:rsidRPr="002C613A">
        <w:t>)</w:t>
      </w:r>
    </w:p>
    <w:p w:rsidR="00296F0E" w:rsidRPr="002C613A" w:rsidRDefault="00296F0E" w:rsidP="002C613A">
      <w:pPr>
        <w:pStyle w:val="Item"/>
      </w:pPr>
      <w:r w:rsidRPr="002C613A">
        <w:t>Omit “or relevant electronic service”, substitute “, relevant electronic service or designated internet service”</w:t>
      </w:r>
      <w:r w:rsidR="0091049D" w:rsidRPr="002C613A">
        <w:t>.</w:t>
      </w:r>
    </w:p>
    <w:p w:rsidR="00296F0E" w:rsidRPr="002C613A" w:rsidRDefault="004C15DC" w:rsidP="002C613A">
      <w:pPr>
        <w:pStyle w:val="ItemHead"/>
      </w:pPr>
      <w:r w:rsidRPr="002C613A">
        <w:t>11</w:t>
      </w:r>
      <w:r w:rsidR="00296F0E" w:rsidRPr="002C613A">
        <w:t xml:space="preserve">  Section</w:t>
      </w:r>
      <w:r w:rsidR="002C613A" w:rsidRPr="002C613A">
        <w:t> </w:t>
      </w:r>
      <w:r w:rsidR="00296F0E" w:rsidRPr="002C613A">
        <w:t>4</w:t>
      </w:r>
    </w:p>
    <w:p w:rsidR="00296F0E" w:rsidRPr="002C613A" w:rsidRDefault="00296F0E" w:rsidP="002C613A">
      <w:pPr>
        <w:pStyle w:val="Item"/>
      </w:pPr>
      <w:r w:rsidRPr="002C613A">
        <w:t>Insert:</w:t>
      </w:r>
    </w:p>
    <w:p w:rsidR="00BE2E09" w:rsidRPr="002C613A" w:rsidRDefault="00BE2E09" w:rsidP="002C613A">
      <w:pPr>
        <w:pStyle w:val="Definition"/>
      </w:pPr>
      <w:r w:rsidRPr="002C613A">
        <w:rPr>
          <w:b/>
          <w:i/>
        </w:rPr>
        <w:t>stored material</w:t>
      </w:r>
      <w:r w:rsidRPr="002C613A">
        <w:t xml:space="preserve"> means material kept on a data storage device</w:t>
      </w:r>
      <w:r w:rsidR="0091049D" w:rsidRPr="002C613A">
        <w:t>.</w:t>
      </w:r>
      <w:r w:rsidRPr="002C613A">
        <w:t xml:space="preserve"> For this purpose, disregard any storage of material on a highly transitory basis as an integral function of the technology used in its transmission</w:t>
      </w:r>
      <w:r w:rsidR="0091049D" w:rsidRPr="002C613A">
        <w:t>.</w:t>
      </w:r>
    </w:p>
    <w:p w:rsidR="00BE2E09" w:rsidRPr="002C613A" w:rsidRDefault="00BE2E09" w:rsidP="002C613A">
      <w:pPr>
        <w:pStyle w:val="notetext"/>
      </w:pPr>
      <w:r w:rsidRPr="002C613A">
        <w:t>Note:</w:t>
      </w:r>
      <w:r w:rsidRPr="002C613A">
        <w:tab/>
        <w:t>Momentary buffering (including momentary storage in a router in order to resolve a path for further transmission) is an example of storage on a highly transitory basis</w:t>
      </w:r>
      <w:r w:rsidR="0091049D" w:rsidRPr="002C613A">
        <w:t>.</w:t>
      </w:r>
    </w:p>
    <w:p w:rsidR="00BE2E09" w:rsidRPr="002C613A" w:rsidRDefault="00BE2E09" w:rsidP="002C613A">
      <w:pPr>
        <w:pStyle w:val="Definition"/>
      </w:pPr>
      <w:r w:rsidRPr="002C613A">
        <w:rPr>
          <w:b/>
          <w:i/>
        </w:rPr>
        <w:t>threat</w:t>
      </w:r>
      <w:r w:rsidRPr="002C613A">
        <w:t xml:space="preserve"> includes a threat made by any conduct, whether express or implied and whether conditional or unconditional</w:t>
      </w:r>
      <w:r w:rsidR="0091049D" w:rsidRPr="002C613A">
        <w:t>.</w:t>
      </w:r>
    </w:p>
    <w:p w:rsidR="00646667" w:rsidRPr="002C613A" w:rsidRDefault="004C15DC" w:rsidP="002C613A">
      <w:pPr>
        <w:pStyle w:val="ItemHead"/>
      </w:pPr>
      <w:r w:rsidRPr="002C613A">
        <w:t>12</w:t>
      </w:r>
      <w:r w:rsidR="00646667" w:rsidRPr="002C613A">
        <w:t xml:space="preserve">  Section</w:t>
      </w:r>
      <w:r w:rsidR="002C613A" w:rsidRPr="002C613A">
        <w:t> </w:t>
      </w:r>
      <w:r w:rsidR="00646667" w:rsidRPr="002C613A">
        <w:t>6 (heading)</w:t>
      </w:r>
    </w:p>
    <w:p w:rsidR="00646667" w:rsidRPr="002C613A" w:rsidRDefault="00646667" w:rsidP="002C613A">
      <w:pPr>
        <w:pStyle w:val="Item"/>
      </w:pPr>
      <w:r w:rsidRPr="002C613A">
        <w:t>Repeal the heading, substitute:</w:t>
      </w:r>
    </w:p>
    <w:p w:rsidR="00646667" w:rsidRPr="002C613A" w:rsidRDefault="00646667" w:rsidP="002C613A">
      <w:pPr>
        <w:pStyle w:val="ActHead5"/>
      </w:pPr>
      <w:bookmarkStart w:id="10" w:name="_Toc523829187"/>
      <w:r w:rsidRPr="002C613A">
        <w:rPr>
          <w:rStyle w:val="CharSectno"/>
        </w:rPr>
        <w:t>6</w:t>
      </w:r>
      <w:r w:rsidRPr="002C613A">
        <w:t xml:space="preserve">  When material is provided on a social media service, relevant electronic service or designated internet service</w:t>
      </w:r>
      <w:bookmarkEnd w:id="10"/>
    </w:p>
    <w:p w:rsidR="00646667" w:rsidRPr="002C613A" w:rsidRDefault="004C15DC" w:rsidP="002C613A">
      <w:pPr>
        <w:pStyle w:val="ItemHead"/>
      </w:pPr>
      <w:r w:rsidRPr="002C613A">
        <w:t>13</w:t>
      </w:r>
      <w:r w:rsidR="00646667" w:rsidRPr="002C613A">
        <w:t xml:space="preserve">  Section</w:t>
      </w:r>
      <w:r w:rsidR="002C613A" w:rsidRPr="002C613A">
        <w:t> </w:t>
      </w:r>
      <w:r w:rsidR="00646667" w:rsidRPr="002C613A">
        <w:t>6</w:t>
      </w:r>
    </w:p>
    <w:p w:rsidR="00646667" w:rsidRPr="002C613A" w:rsidRDefault="00646667" w:rsidP="002C613A">
      <w:pPr>
        <w:pStyle w:val="Item"/>
      </w:pPr>
      <w:r w:rsidRPr="002C613A">
        <w:t>Omit “or relevant electronic service”, substitute “, relevant electronic service or designated internet service”</w:t>
      </w:r>
      <w:r w:rsidR="0091049D" w:rsidRPr="002C613A">
        <w:t>.</w:t>
      </w:r>
    </w:p>
    <w:p w:rsidR="00980FE4" w:rsidRPr="002C613A" w:rsidRDefault="004C15DC" w:rsidP="002C613A">
      <w:pPr>
        <w:pStyle w:val="ItemHead"/>
      </w:pPr>
      <w:r w:rsidRPr="002C613A">
        <w:t>14</w:t>
      </w:r>
      <w:r w:rsidR="00114D88" w:rsidRPr="002C613A">
        <w:t xml:space="preserve">  </w:t>
      </w:r>
      <w:r w:rsidR="009C12BA" w:rsidRPr="002C613A">
        <w:t>Section</w:t>
      </w:r>
      <w:r w:rsidR="002C613A" w:rsidRPr="002C613A">
        <w:t> </w:t>
      </w:r>
      <w:r w:rsidR="009C12BA" w:rsidRPr="002C613A">
        <w:t>7 (heading)</w:t>
      </w:r>
    </w:p>
    <w:p w:rsidR="009C12BA" w:rsidRPr="002C613A" w:rsidRDefault="009C12BA" w:rsidP="002C613A">
      <w:pPr>
        <w:pStyle w:val="Item"/>
      </w:pPr>
      <w:r w:rsidRPr="002C613A">
        <w:t>Repeal the heading, substitute:</w:t>
      </w:r>
    </w:p>
    <w:p w:rsidR="009C12BA" w:rsidRPr="002C613A" w:rsidRDefault="009C12BA" w:rsidP="002C613A">
      <w:pPr>
        <w:pStyle w:val="ActHead5"/>
      </w:pPr>
      <w:bookmarkStart w:id="11" w:name="_Toc523829188"/>
      <w:r w:rsidRPr="002C613A">
        <w:rPr>
          <w:rStyle w:val="CharSectno"/>
        </w:rPr>
        <w:t>7</w:t>
      </w:r>
      <w:r w:rsidRPr="002C613A">
        <w:t xml:space="preserve">  When material is posted by an end</w:t>
      </w:r>
      <w:r w:rsidR="00B77A15">
        <w:noBreakHyphen/>
      </w:r>
      <w:r w:rsidRPr="002C613A">
        <w:t>user of a social media service, relevant electronic service or designated internet service</w:t>
      </w:r>
      <w:bookmarkEnd w:id="11"/>
    </w:p>
    <w:p w:rsidR="009C12BA" w:rsidRPr="002C613A" w:rsidRDefault="004C15DC" w:rsidP="002C613A">
      <w:pPr>
        <w:pStyle w:val="ItemHead"/>
      </w:pPr>
      <w:r w:rsidRPr="002C613A">
        <w:t>15</w:t>
      </w:r>
      <w:r w:rsidR="009C12BA" w:rsidRPr="002C613A">
        <w:t xml:space="preserve">  Section</w:t>
      </w:r>
      <w:r w:rsidR="002C613A" w:rsidRPr="002C613A">
        <w:t> </w:t>
      </w:r>
      <w:r w:rsidR="009C12BA" w:rsidRPr="002C613A">
        <w:t>7</w:t>
      </w:r>
    </w:p>
    <w:p w:rsidR="009C12BA" w:rsidRPr="002C613A" w:rsidRDefault="009C12BA" w:rsidP="002C613A">
      <w:pPr>
        <w:pStyle w:val="Item"/>
      </w:pPr>
      <w:r w:rsidRPr="002C613A">
        <w:t>Omit “or relevant electronic service”, substitute “, relevant electronic service or designated internet service”</w:t>
      </w:r>
      <w:r w:rsidR="0091049D" w:rsidRPr="002C613A">
        <w:t>.</w:t>
      </w:r>
    </w:p>
    <w:p w:rsidR="00296F0E" w:rsidRPr="002C613A" w:rsidRDefault="004C15DC" w:rsidP="002C613A">
      <w:pPr>
        <w:pStyle w:val="ItemHead"/>
      </w:pPr>
      <w:r w:rsidRPr="002C613A">
        <w:t>16</w:t>
      </w:r>
      <w:r w:rsidR="00296F0E" w:rsidRPr="002C613A">
        <w:t xml:space="preserve">  Section</w:t>
      </w:r>
      <w:r w:rsidR="002C613A" w:rsidRPr="002C613A">
        <w:t> </w:t>
      </w:r>
      <w:r w:rsidR="00C617A1" w:rsidRPr="002C613A">
        <w:t>8</w:t>
      </w:r>
      <w:r w:rsidR="00296F0E" w:rsidRPr="002C613A">
        <w:t xml:space="preserve"> (heading)</w:t>
      </w:r>
    </w:p>
    <w:p w:rsidR="00296F0E" w:rsidRPr="002C613A" w:rsidRDefault="00296F0E" w:rsidP="002C613A">
      <w:pPr>
        <w:pStyle w:val="Item"/>
      </w:pPr>
      <w:r w:rsidRPr="002C613A">
        <w:t>Repeal the heading, substitute:</w:t>
      </w:r>
    </w:p>
    <w:p w:rsidR="00296F0E" w:rsidRPr="002C613A" w:rsidRDefault="00C617A1" w:rsidP="002C613A">
      <w:pPr>
        <w:pStyle w:val="ActHead5"/>
      </w:pPr>
      <w:bookmarkStart w:id="12" w:name="_Toc523829189"/>
      <w:r w:rsidRPr="002C613A">
        <w:rPr>
          <w:rStyle w:val="CharSectno"/>
        </w:rPr>
        <w:t>8</w:t>
      </w:r>
      <w:r w:rsidR="00296F0E" w:rsidRPr="002C613A">
        <w:t xml:space="preserve">  When material is removed from a social media service, relevant electronic service or designated internet service</w:t>
      </w:r>
      <w:bookmarkEnd w:id="12"/>
    </w:p>
    <w:p w:rsidR="00296F0E" w:rsidRPr="002C613A" w:rsidRDefault="004C15DC" w:rsidP="002C613A">
      <w:pPr>
        <w:pStyle w:val="ItemHead"/>
      </w:pPr>
      <w:r w:rsidRPr="002C613A">
        <w:t>17</w:t>
      </w:r>
      <w:r w:rsidR="00296F0E" w:rsidRPr="002C613A">
        <w:t xml:space="preserve">  Section</w:t>
      </w:r>
      <w:r w:rsidR="002C613A" w:rsidRPr="002C613A">
        <w:t> </w:t>
      </w:r>
      <w:r w:rsidR="00296F0E" w:rsidRPr="002C613A">
        <w:t>8</w:t>
      </w:r>
    </w:p>
    <w:p w:rsidR="00296F0E" w:rsidRPr="002C613A" w:rsidRDefault="00296F0E" w:rsidP="002C613A">
      <w:pPr>
        <w:pStyle w:val="Item"/>
      </w:pPr>
      <w:r w:rsidRPr="002C613A">
        <w:t>Omit “or relevant electronic service”, substitute “, relevant electronic service or designated internet service”</w:t>
      </w:r>
      <w:r w:rsidR="0091049D" w:rsidRPr="002C613A">
        <w:t>.</w:t>
      </w:r>
    </w:p>
    <w:p w:rsidR="00055E4B" w:rsidRPr="002C613A" w:rsidRDefault="004C15DC" w:rsidP="002C613A">
      <w:pPr>
        <w:pStyle w:val="ItemHead"/>
      </w:pPr>
      <w:r w:rsidRPr="002C613A">
        <w:t>18</w:t>
      </w:r>
      <w:r w:rsidR="00055E4B" w:rsidRPr="002C613A">
        <w:t xml:space="preserve">  After section</w:t>
      </w:r>
      <w:r w:rsidR="002C613A" w:rsidRPr="002C613A">
        <w:t> </w:t>
      </w:r>
      <w:r w:rsidR="00055E4B" w:rsidRPr="002C613A">
        <w:t>9</w:t>
      </w:r>
    </w:p>
    <w:p w:rsidR="00055E4B" w:rsidRPr="002C613A" w:rsidRDefault="00055E4B" w:rsidP="002C613A">
      <w:pPr>
        <w:pStyle w:val="Item"/>
      </w:pPr>
      <w:r w:rsidRPr="002C613A">
        <w:t>Insert:</w:t>
      </w:r>
    </w:p>
    <w:p w:rsidR="00055E4B" w:rsidRPr="002C613A" w:rsidRDefault="00055E4B" w:rsidP="002C613A">
      <w:pPr>
        <w:pStyle w:val="ActHead5"/>
      </w:pPr>
      <w:bookmarkStart w:id="13" w:name="_Toc523829190"/>
      <w:r w:rsidRPr="002C613A">
        <w:rPr>
          <w:rStyle w:val="CharSectno"/>
        </w:rPr>
        <w:t>9A</w:t>
      </w:r>
      <w:r w:rsidRPr="002C613A">
        <w:t xml:space="preserve">  Designated internet service</w:t>
      </w:r>
      <w:bookmarkEnd w:id="13"/>
    </w:p>
    <w:p w:rsidR="00055E4B" w:rsidRPr="002C613A" w:rsidRDefault="0020161C" w:rsidP="002C613A">
      <w:pPr>
        <w:pStyle w:val="subsection"/>
      </w:pPr>
      <w:r w:rsidRPr="002C613A">
        <w:tab/>
        <w:t>(1)</w:t>
      </w:r>
      <w:r w:rsidRPr="002C613A">
        <w:tab/>
      </w:r>
      <w:r w:rsidR="00055E4B" w:rsidRPr="002C613A">
        <w:t xml:space="preserve">For the purposes of this Act, </w:t>
      </w:r>
      <w:r w:rsidR="00055E4B" w:rsidRPr="002C613A">
        <w:rPr>
          <w:b/>
          <w:i/>
        </w:rPr>
        <w:t>designated internet service</w:t>
      </w:r>
      <w:r w:rsidR="00055E4B" w:rsidRPr="002C613A">
        <w:t xml:space="preserve"> means:</w:t>
      </w:r>
    </w:p>
    <w:p w:rsidR="00055E4B" w:rsidRPr="002C613A" w:rsidRDefault="0020161C" w:rsidP="002C613A">
      <w:pPr>
        <w:pStyle w:val="paragraph"/>
      </w:pPr>
      <w:r w:rsidRPr="002C613A">
        <w:tab/>
        <w:t>(a)</w:t>
      </w:r>
      <w:r w:rsidRPr="002C613A">
        <w:tab/>
      </w:r>
      <w:r w:rsidR="00055E4B" w:rsidRPr="002C613A">
        <w:t>a service that allows end</w:t>
      </w:r>
      <w:r w:rsidR="00B77A15">
        <w:noBreakHyphen/>
      </w:r>
      <w:r w:rsidR="00055E4B" w:rsidRPr="002C613A">
        <w:t>users to access material using an internet carriage service; or</w:t>
      </w:r>
    </w:p>
    <w:p w:rsidR="00055E4B" w:rsidRPr="002C613A" w:rsidRDefault="0020161C" w:rsidP="002C613A">
      <w:pPr>
        <w:pStyle w:val="paragraph"/>
      </w:pPr>
      <w:r w:rsidRPr="002C613A">
        <w:tab/>
        <w:t>(b)</w:t>
      </w:r>
      <w:r w:rsidRPr="002C613A">
        <w:tab/>
      </w:r>
      <w:r w:rsidR="00055E4B" w:rsidRPr="002C613A">
        <w:t>a service that delivers material to persons having equipment appropriate for receiving that material, where the delivery of the service is by means of an internet carriage service;</w:t>
      </w:r>
    </w:p>
    <w:p w:rsidR="00055E4B" w:rsidRPr="002C613A" w:rsidRDefault="00055E4B" w:rsidP="002C613A">
      <w:pPr>
        <w:pStyle w:val="subsection2"/>
      </w:pPr>
      <w:r w:rsidRPr="002C613A">
        <w:t>but does not include:</w:t>
      </w:r>
    </w:p>
    <w:p w:rsidR="00055E4B" w:rsidRPr="002C613A" w:rsidRDefault="0020161C" w:rsidP="002C613A">
      <w:pPr>
        <w:pStyle w:val="paragraph"/>
      </w:pPr>
      <w:r w:rsidRPr="002C613A">
        <w:tab/>
        <w:t>(c)</w:t>
      </w:r>
      <w:r w:rsidRPr="002C613A">
        <w:tab/>
      </w:r>
      <w:r w:rsidR="00055E4B" w:rsidRPr="002C613A">
        <w:t>a social media service; or</w:t>
      </w:r>
    </w:p>
    <w:p w:rsidR="00055E4B" w:rsidRPr="002C613A" w:rsidRDefault="0020161C" w:rsidP="002C613A">
      <w:pPr>
        <w:pStyle w:val="paragraph"/>
      </w:pPr>
      <w:r w:rsidRPr="002C613A">
        <w:tab/>
        <w:t>(d)</w:t>
      </w:r>
      <w:r w:rsidRPr="002C613A">
        <w:tab/>
      </w:r>
      <w:r w:rsidR="00055E4B" w:rsidRPr="002C613A">
        <w:t>a relevant electronic service; or</w:t>
      </w:r>
    </w:p>
    <w:p w:rsidR="0020161C" w:rsidRPr="002C613A" w:rsidRDefault="0020161C" w:rsidP="002C613A">
      <w:pPr>
        <w:pStyle w:val="paragraph"/>
      </w:pPr>
      <w:r w:rsidRPr="002C613A">
        <w:tab/>
        <w:t>(e)</w:t>
      </w:r>
      <w:r w:rsidRPr="002C613A">
        <w:tab/>
        <w:t xml:space="preserve">an </w:t>
      </w:r>
      <w:r w:rsidR="00DE13DD" w:rsidRPr="002C613A">
        <w:t>on</w:t>
      </w:r>
      <w:r w:rsidR="00B77A15">
        <w:noBreakHyphen/>
      </w:r>
      <w:r w:rsidR="00DE13DD" w:rsidRPr="002C613A">
        <w:t>demand program service</w:t>
      </w:r>
      <w:r w:rsidRPr="002C613A">
        <w:t>; or</w:t>
      </w:r>
    </w:p>
    <w:p w:rsidR="00055E4B" w:rsidRPr="002C613A" w:rsidRDefault="0020161C" w:rsidP="002C613A">
      <w:pPr>
        <w:pStyle w:val="paragraph"/>
      </w:pPr>
      <w:r w:rsidRPr="002C613A">
        <w:tab/>
        <w:t>(f)</w:t>
      </w:r>
      <w:r w:rsidRPr="002C613A">
        <w:tab/>
      </w:r>
      <w:r w:rsidR="00055E4B" w:rsidRPr="002C613A">
        <w:t>a service specified</w:t>
      </w:r>
      <w:r w:rsidRPr="002C613A">
        <w:t xml:space="preserve"> </w:t>
      </w:r>
      <w:r w:rsidR="00055E4B" w:rsidRPr="002C613A">
        <w:t xml:space="preserve">under </w:t>
      </w:r>
      <w:r w:rsidR="002C613A" w:rsidRPr="002C613A">
        <w:t>subsection (</w:t>
      </w:r>
      <w:r w:rsidR="00055E4B" w:rsidRPr="002C613A">
        <w:t>2)</w:t>
      </w:r>
      <w:r w:rsidR="0091049D" w:rsidRPr="002C613A">
        <w:t>.</w:t>
      </w:r>
    </w:p>
    <w:p w:rsidR="00055E4B" w:rsidRPr="002C613A" w:rsidRDefault="0020161C" w:rsidP="002C613A">
      <w:pPr>
        <w:pStyle w:val="subsection"/>
      </w:pPr>
      <w:r w:rsidRPr="002C613A">
        <w:tab/>
        <w:t>(2)</w:t>
      </w:r>
      <w:r w:rsidRPr="002C613A">
        <w:tab/>
        <w:t>T</w:t>
      </w:r>
      <w:r w:rsidR="00055E4B" w:rsidRPr="002C613A">
        <w:t xml:space="preserve">he Minister may, by legislative instrument, specify </w:t>
      </w:r>
      <w:r w:rsidRPr="002C613A">
        <w:t>one or more</w:t>
      </w:r>
      <w:r w:rsidR="00055E4B" w:rsidRPr="002C613A">
        <w:t xml:space="preserve"> service</w:t>
      </w:r>
      <w:r w:rsidRPr="002C613A">
        <w:t xml:space="preserve">s for the purposes of </w:t>
      </w:r>
      <w:r w:rsidR="002C613A" w:rsidRPr="002C613A">
        <w:t>paragraph (</w:t>
      </w:r>
      <w:r w:rsidRPr="002C613A">
        <w:t>1)(f)</w:t>
      </w:r>
      <w:r w:rsidR="0091049D" w:rsidRPr="002C613A">
        <w:t>.</w:t>
      </w:r>
    </w:p>
    <w:p w:rsidR="00210AD6" w:rsidRPr="002C613A" w:rsidRDefault="00210AD6" w:rsidP="002C613A">
      <w:pPr>
        <w:pStyle w:val="ActHead5"/>
      </w:pPr>
      <w:bookmarkStart w:id="14" w:name="_Toc523829191"/>
      <w:r w:rsidRPr="002C613A">
        <w:rPr>
          <w:rStyle w:val="CharSectno"/>
        </w:rPr>
        <w:t>9B</w:t>
      </w:r>
      <w:r w:rsidRPr="002C613A">
        <w:t xml:space="preserve">  Intimate image</w:t>
      </w:r>
      <w:bookmarkEnd w:id="14"/>
    </w:p>
    <w:p w:rsidR="00210AD6" w:rsidRPr="002C613A" w:rsidRDefault="00210AD6" w:rsidP="002C613A">
      <w:pPr>
        <w:pStyle w:val="subsection"/>
      </w:pPr>
      <w:r w:rsidRPr="002C613A">
        <w:tab/>
        <w:t>(1)</w:t>
      </w:r>
      <w:r w:rsidRPr="002C613A">
        <w:tab/>
        <w:t xml:space="preserve">This section sets out the circumstances in which material is an </w:t>
      </w:r>
      <w:r w:rsidRPr="002C613A">
        <w:rPr>
          <w:b/>
          <w:i/>
        </w:rPr>
        <w:t>intimate image</w:t>
      </w:r>
      <w:r w:rsidRPr="002C613A">
        <w:t xml:space="preserve"> of a person for the purposes of this Act</w:t>
      </w:r>
      <w:r w:rsidR="0091049D" w:rsidRPr="002C613A">
        <w:t>.</w:t>
      </w:r>
    </w:p>
    <w:p w:rsidR="00210AD6" w:rsidRPr="002C613A" w:rsidRDefault="00210AD6" w:rsidP="002C613A">
      <w:pPr>
        <w:pStyle w:val="SubsectionHead"/>
      </w:pPr>
      <w:r w:rsidRPr="002C613A">
        <w:t>Depiction of private parts</w:t>
      </w:r>
    </w:p>
    <w:p w:rsidR="00210AD6" w:rsidRPr="002C613A" w:rsidRDefault="00210AD6" w:rsidP="002C613A">
      <w:pPr>
        <w:pStyle w:val="subsection"/>
      </w:pPr>
      <w:r w:rsidRPr="002C613A">
        <w:tab/>
        <w:t>(2)</w:t>
      </w:r>
      <w:r w:rsidRPr="002C613A">
        <w:tab/>
      </w:r>
      <w:r w:rsidR="0020161C" w:rsidRPr="002C613A">
        <w:t xml:space="preserve">Material is an </w:t>
      </w:r>
      <w:r w:rsidR="0020161C" w:rsidRPr="002C613A">
        <w:rPr>
          <w:b/>
          <w:i/>
        </w:rPr>
        <w:t>intimate image</w:t>
      </w:r>
      <w:r w:rsidR="0020161C" w:rsidRPr="002C613A">
        <w:t xml:space="preserve"> of a person if</w:t>
      </w:r>
      <w:r w:rsidRPr="002C613A">
        <w:t>:</w:t>
      </w:r>
    </w:p>
    <w:p w:rsidR="00210AD6" w:rsidRPr="002C613A" w:rsidRDefault="00210AD6" w:rsidP="002C613A">
      <w:pPr>
        <w:pStyle w:val="paragraph"/>
      </w:pPr>
      <w:r w:rsidRPr="002C613A">
        <w:tab/>
        <w:t>(a)</w:t>
      </w:r>
      <w:r w:rsidRPr="002C613A">
        <w:tab/>
      </w:r>
      <w:r w:rsidR="0020161C" w:rsidRPr="002C613A">
        <w:t xml:space="preserve">the </w:t>
      </w:r>
      <w:r w:rsidRPr="002C613A">
        <w:t>material consists of a still visual image or moving visual images; and</w:t>
      </w:r>
    </w:p>
    <w:p w:rsidR="00210AD6" w:rsidRPr="002C613A" w:rsidRDefault="00210AD6" w:rsidP="002C613A">
      <w:pPr>
        <w:pStyle w:val="paragraph"/>
      </w:pPr>
      <w:r w:rsidRPr="002C613A">
        <w:tab/>
        <w:t>(b)</w:t>
      </w:r>
      <w:r w:rsidRPr="002C613A">
        <w:tab/>
        <w:t>the material depicts, or appears to depict:</w:t>
      </w:r>
    </w:p>
    <w:p w:rsidR="00210AD6" w:rsidRPr="002C613A" w:rsidRDefault="00210AD6" w:rsidP="002C613A">
      <w:pPr>
        <w:pStyle w:val="paragraphsub"/>
      </w:pPr>
      <w:r w:rsidRPr="002C613A">
        <w:tab/>
        <w:t>(i)</w:t>
      </w:r>
      <w:r w:rsidRPr="002C613A">
        <w:tab/>
      </w:r>
      <w:r w:rsidR="0020161C" w:rsidRPr="002C613A">
        <w:t>the</w:t>
      </w:r>
      <w:r w:rsidRPr="002C613A">
        <w:t xml:space="preserve"> person’s genital area or anal area (whether bare or covered by underwear); or</w:t>
      </w:r>
    </w:p>
    <w:p w:rsidR="00210AD6" w:rsidRPr="002C613A" w:rsidRDefault="00210AD6" w:rsidP="002C613A">
      <w:pPr>
        <w:pStyle w:val="paragraphsub"/>
      </w:pPr>
      <w:r w:rsidRPr="002C613A">
        <w:tab/>
        <w:t>(ii)</w:t>
      </w:r>
      <w:r w:rsidRPr="002C613A">
        <w:tab/>
        <w:t xml:space="preserve">if </w:t>
      </w:r>
      <w:r w:rsidR="0020161C" w:rsidRPr="002C613A">
        <w:t xml:space="preserve">the person is </w:t>
      </w:r>
      <w:r w:rsidRPr="002C613A">
        <w:t>female or a transgender or intersex person identifying as female—</w:t>
      </w:r>
      <w:r w:rsidR="0020161C" w:rsidRPr="002C613A">
        <w:t>either or both of the</w:t>
      </w:r>
      <w:r w:rsidRPr="002C613A">
        <w:t xml:space="preserve"> person’s breasts;</w:t>
      </w:r>
    </w:p>
    <w:p w:rsidR="00210AD6" w:rsidRPr="002C613A" w:rsidRDefault="00210AD6" w:rsidP="002C613A">
      <w:pPr>
        <w:pStyle w:val="paragraph"/>
      </w:pPr>
      <w:r w:rsidRPr="002C613A">
        <w:tab/>
      </w:r>
      <w:r w:rsidRPr="002C613A">
        <w:tab/>
        <w:t>in circumstances in which an ordinary reasonable person would reasonably expect to be afforded privacy</w:t>
      </w:r>
      <w:r w:rsidR="0091049D" w:rsidRPr="002C613A">
        <w:t>.</w:t>
      </w:r>
    </w:p>
    <w:p w:rsidR="00210AD6" w:rsidRPr="002C613A" w:rsidRDefault="00210AD6" w:rsidP="002C613A">
      <w:pPr>
        <w:pStyle w:val="SubsectionHead"/>
      </w:pPr>
      <w:r w:rsidRPr="002C613A">
        <w:t>Depiction of private activity</w:t>
      </w:r>
    </w:p>
    <w:p w:rsidR="00210AD6" w:rsidRPr="002C613A" w:rsidRDefault="00210AD6" w:rsidP="002C613A">
      <w:pPr>
        <w:pStyle w:val="subsection"/>
      </w:pPr>
      <w:r w:rsidRPr="002C613A">
        <w:tab/>
        <w:t>(3)</w:t>
      </w:r>
      <w:r w:rsidRPr="002C613A">
        <w:tab/>
      </w:r>
      <w:r w:rsidR="0020161C" w:rsidRPr="002C613A">
        <w:t xml:space="preserve">Material is an </w:t>
      </w:r>
      <w:r w:rsidR="0020161C" w:rsidRPr="002C613A">
        <w:rPr>
          <w:b/>
          <w:i/>
        </w:rPr>
        <w:t>intimate image</w:t>
      </w:r>
      <w:r w:rsidR="00E3449B" w:rsidRPr="002C613A">
        <w:t xml:space="preserve"> of a person</w:t>
      </w:r>
      <w:r w:rsidR="0020161C" w:rsidRPr="002C613A">
        <w:t xml:space="preserve"> if:</w:t>
      </w:r>
    </w:p>
    <w:p w:rsidR="00210AD6" w:rsidRPr="002C613A" w:rsidRDefault="00210AD6" w:rsidP="002C613A">
      <w:pPr>
        <w:pStyle w:val="paragraph"/>
      </w:pPr>
      <w:r w:rsidRPr="002C613A">
        <w:tab/>
        <w:t>(a)</w:t>
      </w:r>
      <w:r w:rsidRPr="002C613A">
        <w:tab/>
      </w:r>
      <w:r w:rsidR="0020161C" w:rsidRPr="002C613A">
        <w:t xml:space="preserve">the </w:t>
      </w:r>
      <w:r w:rsidRPr="002C613A">
        <w:t>material consists of a still visual image or moving visual images; and</w:t>
      </w:r>
    </w:p>
    <w:p w:rsidR="00210AD6" w:rsidRPr="002C613A" w:rsidRDefault="00210AD6" w:rsidP="002C613A">
      <w:pPr>
        <w:pStyle w:val="paragraph"/>
      </w:pPr>
      <w:r w:rsidRPr="002C613A">
        <w:tab/>
        <w:t>(b)</w:t>
      </w:r>
      <w:r w:rsidRPr="002C613A">
        <w:tab/>
        <w:t xml:space="preserve">the material depicts, or appears to depict, </w:t>
      </w:r>
      <w:r w:rsidR="0020161C" w:rsidRPr="002C613A">
        <w:t>the</w:t>
      </w:r>
      <w:r w:rsidRPr="002C613A">
        <w:t xml:space="preserve"> person:</w:t>
      </w:r>
    </w:p>
    <w:p w:rsidR="00210AD6" w:rsidRPr="002C613A" w:rsidRDefault="00210AD6" w:rsidP="002C613A">
      <w:pPr>
        <w:pStyle w:val="paragraphsub"/>
      </w:pPr>
      <w:r w:rsidRPr="002C613A">
        <w:tab/>
        <w:t>(i)</w:t>
      </w:r>
      <w:r w:rsidRPr="002C613A">
        <w:tab/>
        <w:t>in a state of undress</w:t>
      </w:r>
      <w:r w:rsidR="00202950" w:rsidRPr="002C613A">
        <w:t>;</w:t>
      </w:r>
      <w:r w:rsidRPr="002C613A">
        <w:t xml:space="preserve"> or</w:t>
      </w:r>
    </w:p>
    <w:p w:rsidR="00210AD6" w:rsidRPr="002C613A" w:rsidRDefault="00210AD6" w:rsidP="002C613A">
      <w:pPr>
        <w:pStyle w:val="paragraphsub"/>
      </w:pPr>
      <w:r w:rsidRPr="002C613A">
        <w:tab/>
        <w:t>(ii)</w:t>
      </w:r>
      <w:r w:rsidRPr="002C613A">
        <w:tab/>
        <w:t>using the toilet; or</w:t>
      </w:r>
    </w:p>
    <w:p w:rsidR="00210AD6" w:rsidRPr="002C613A" w:rsidRDefault="00210AD6" w:rsidP="002C613A">
      <w:pPr>
        <w:pStyle w:val="paragraphsub"/>
      </w:pPr>
      <w:r w:rsidRPr="002C613A">
        <w:tab/>
        <w:t>(iii)</w:t>
      </w:r>
      <w:r w:rsidRPr="002C613A">
        <w:tab/>
        <w:t>showering; or</w:t>
      </w:r>
    </w:p>
    <w:p w:rsidR="00210AD6" w:rsidRPr="002C613A" w:rsidRDefault="00210AD6" w:rsidP="002C613A">
      <w:pPr>
        <w:pStyle w:val="paragraphsub"/>
      </w:pPr>
      <w:r w:rsidRPr="002C613A">
        <w:tab/>
        <w:t>(iv)</w:t>
      </w:r>
      <w:r w:rsidRPr="002C613A">
        <w:tab/>
      </w:r>
      <w:r w:rsidR="004C15DC" w:rsidRPr="002C613A">
        <w:t>having a bath</w:t>
      </w:r>
      <w:r w:rsidR="00BE2E09" w:rsidRPr="002C613A">
        <w:t>;</w:t>
      </w:r>
      <w:r w:rsidRPr="002C613A">
        <w:t xml:space="preserve"> or</w:t>
      </w:r>
    </w:p>
    <w:p w:rsidR="00210AD6" w:rsidRPr="002C613A" w:rsidRDefault="00210AD6" w:rsidP="002C613A">
      <w:pPr>
        <w:pStyle w:val="paragraphsub"/>
      </w:pPr>
      <w:r w:rsidRPr="002C613A">
        <w:tab/>
        <w:t>(v)</w:t>
      </w:r>
      <w:r w:rsidRPr="002C613A">
        <w:tab/>
        <w:t>engaged in a sexual act of a kind not ordinarily done in public; or</w:t>
      </w:r>
    </w:p>
    <w:p w:rsidR="00210AD6" w:rsidRPr="002C613A" w:rsidRDefault="00210AD6" w:rsidP="002C613A">
      <w:pPr>
        <w:pStyle w:val="paragraphsub"/>
      </w:pPr>
      <w:r w:rsidRPr="002C613A">
        <w:tab/>
        <w:t>(vi)</w:t>
      </w:r>
      <w:r w:rsidRPr="002C613A">
        <w:tab/>
        <w:t>engaged in any other like activity;</w:t>
      </w:r>
    </w:p>
    <w:p w:rsidR="0020161C" w:rsidRPr="002C613A" w:rsidRDefault="00210AD6" w:rsidP="002C613A">
      <w:pPr>
        <w:pStyle w:val="paragraph"/>
      </w:pPr>
      <w:r w:rsidRPr="002C613A">
        <w:tab/>
      </w:r>
      <w:r w:rsidRPr="002C613A">
        <w:tab/>
        <w:t>in circumstances in which an ordinary reasonable person would reasonably expect to be afforded privacy</w:t>
      </w:r>
      <w:r w:rsidR="0091049D" w:rsidRPr="002C613A">
        <w:t>.</w:t>
      </w:r>
    </w:p>
    <w:p w:rsidR="00210AD6" w:rsidRPr="002C613A" w:rsidRDefault="00210AD6" w:rsidP="002C613A">
      <w:pPr>
        <w:pStyle w:val="SubsectionHead"/>
      </w:pPr>
      <w:r w:rsidRPr="002C613A">
        <w:t>Depiction of person without attire of religious or cultural significance</w:t>
      </w:r>
    </w:p>
    <w:p w:rsidR="00210AD6" w:rsidRPr="002C613A" w:rsidRDefault="00210AD6" w:rsidP="002C613A">
      <w:pPr>
        <w:pStyle w:val="subsection"/>
      </w:pPr>
      <w:r w:rsidRPr="002C613A">
        <w:tab/>
        <w:t>(4)</w:t>
      </w:r>
      <w:r w:rsidRPr="002C613A">
        <w:tab/>
      </w:r>
      <w:r w:rsidR="0020161C" w:rsidRPr="002C613A">
        <w:t xml:space="preserve">Material is an </w:t>
      </w:r>
      <w:r w:rsidR="0020161C" w:rsidRPr="002C613A">
        <w:rPr>
          <w:b/>
          <w:i/>
        </w:rPr>
        <w:t>intimate image</w:t>
      </w:r>
      <w:r w:rsidR="00E3449B" w:rsidRPr="002C613A">
        <w:t xml:space="preserve"> of a person</w:t>
      </w:r>
      <w:r w:rsidR="0020161C" w:rsidRPr="002C613A">
        <w:t xml:space="preserve"> if:</w:t>
      </w:r>
    </w:p>
    <w:p w:rsidR="00210AD6" w:rsidRPr="002C613A" w:rsidRDefault="00210AD6" w:rsidP="002C613A">
      <w:pPr>
        <w:pStyle w:val="paragraph"/>
      </w:pPr>
      <w:r w:rsidRPr="002C613A">
        <w:tab/>
        <w:t>(a)</w:t>
      </w:r>
      <w:r w:rsidRPr="002C613A">
        <w:tab/>
      </w:r>
      <w:r w:rsidR="0020161C" w:rsidRPr="002C613A">
        <w:t xml:space="preserve">the </w:t>
      </w:r>
      <w:r w:rsidRPr="002C613A">
        <w:t>material consists of a still visual image or moving visual images; and</w:t>
      </w:r>
    </w:p>
    <w:p w:rsidR="00210AD6" w:rsidRPr="002C613A" w:rsidRDefault="00210AD6" w:rsidP="002C613A">
      <w:pPr>
        <w:pStyle w:val="paragraph"/>
      </w:pPr>
      <w:r w:rsidRPr="002C613A">
        <w:tab/>
        <w:t>(b)</w:t>
      </w:r>
      <w:r w:rsidRPr="002C613A">
        <w:tab/>
        <w:t xml:space="preserve">because of </w:t>
      </w:r>
      <w:r w:rsidR="0020161C" w:rsidRPr="002C613A">
        <w:t>the</w:t>
      </w:r>
      <w:r w:rsidRPr="002C613A">
        <w:t xml:space="preserve"> person’s religious or cultural background, the person consistently wears particular attire of religious or cultural significance whenever the person is in public; and</w:t>
      </w:r>
    </w:p>
    <w:p w:rsidR="00210AD6" w:rsidRPr="002C613A" w:rsidRDefault="00210AD6" w:rsidP="002C613A">
      <w:pPr>
        <w:pStyle w:val="paragraph"/>
      </w:pPr>
      <w:r w:rsidRPr="002C613A">
        <w:tab/>
        <w:t>(c)</w:t>
      </w:r>
      <w:r w:rsidRPr="002C613A">
        <w:tab/>
        <w:t>the material depicts, or appears to depict, the person:</w:t>
      </w:r>
    </w:p>
    <w:p w:rsidR="00210AD6" w:rsidRPr="002C613A" w:rsidRDefault="00210AD6" w:rsidP="002C613A">
      <w:pPr>
        <w:pStyle w:val="paragraphsub"/>
      </w:pPr>
      <w:r w:rsidRPr="002C613A">
        <w:tab/>
        <w:t>(i)</w:t>
      </w:r>
      <w:r w:rsidRPr="002C613A">
        <w:tab/>
        <w:t>without that attire; and</w:t>
      </w:r>
    </w:p>
    <w:p w:rsidR="00210AD6" w:rsidRPr="002C613A" w:rsidRDefault="00210AD6" w:rsidP="002C613A">
      <w:pPr>
        <w:pStyle w:val="paragraphsub"/>
      </w:pPr>
      <w:r w:rsidRPr="002C613A">
        <w:tab/>
        <w:t>(ii)</w:t>
      </w:r>
      <w:r w:rsidRPr="002C613A">
        <w:tab/>
        <w:t>in circumstances in which an ordinary reasonable person would reasonably expect to be afforded privacy</w:t>
      </w:r>
      <w:r w:rsidR="0091049D" w:rsidRPr="002C613A">
        <w:t>.</w:t>
      </w:r>
    </w:p>
    <w:p w:rsidR="00210AD6" w:rsidRPr="002C613A" w:rsidRDefault="00210AD6" w:rsidP="002C613A">
      <w:pPr>
        <w:pStyle w:val="SubsectionHead"/>
      </w:pPr>
      <w:r w:rsidRPr="002C613A">
        <w:t>Interpretative provisions</w:t>
      </w:r>
    </w:p>
    <w:p w:rsidR="00210AD6" w:rsidRPr="002C613A" w:rsidRDefault="00210AD6" w:rsidP="002C613A">
      <w:pPr>
        <w:pStyle w:val="subsection"/>
      </w:pPr>
      <w:r w:rsidRPr="002C613A">
        <w:tab/>
        <w:t>(5)</w:t>
      </w:r>
      <w:r w:rsidRPr="002C613A">
        <w:tab/>
        <w:t>For the purposes of this section, it is immaterial whether material has been altered</w:t>
      </w:r>
      <w:r w:rsidR="0091049D" w:rsidRPr="002C613A">
        <w:t>.</w:t>
      </w:r>
    </w:p>
    <w:p w:rsidR="00210AD6" w:rsidRPr="002C613A" w:rsidRDefault="00210AD6" w:rsidP="002C613A">
      <w:pPr>
        <w:pStyle w:val="subsection"/>
      </w:pPr>
      <w:r w:rsidRPr="002C613A">
        <w:tab/>
        <w:t>(6)</w:t>
      </w:r>
      <w:r w:rsidRPr="002C613A">
        <w:tab/>
        <w:t>For the purposes of this section, if material depicts, or appears to depict, a part of the body of a person, the material is taken to depict the person, or to appear to depict the person, as the case requires</w:t>
      </w:r>
      <w:r w:rsidR="0091049D" w:rsidRPr="002C613A">
        <w:t>.</w:t>
      </w:r>
    </w:p>
    <w:p w:rsidR="00210AD6" w:rsidRPr="002C613A" w:rsidRDefault="00210AD6" w:rsidP="002C613A">
      <w:pPr>
        <w:pStyle w:val="ActHead5"/>
      </w:pPr>
      <w:bookmarkStart w:id="15" w:name="_Toc523829192"/>
      <w:r w:rsidRPr="002C613A">
        <w:rPr>
          <w:rStyle w:val="CharSectno"/>
        </w:rPr>
        <w:t>9C</w:t>
      </w:r>
      <w:r w:rsidRPr="002C613A">
        <w:t xml:space="preserve">  Hosting service</w:t>
      </w:r>
      <w:bookmarkEnd w:id="15"/>
    </w:p>
    <w:p w:rsidR="00210AD6" w:rsidRPr="002C613A" w:rsidRDefault="00210AD6" w:rsidP="002C613A">
      <w:pPr>
        <w:pStyle w:val="subsection"/>
      </w:pPr>
      <w:r w:rsidRPr="002C613A">
        <w:tab/>
      </w:r>
      <w:r w:rsidRPr="002C613A">
        <w:tab/>
        <w:t>For the purposes of this Act, if:</w:t>
      </w:r>
    </w:p>
    <w:p w:rsidR="00210AD6" w:rsidRPr="002C613A" w:rsidRDefault="00210AD6" w:rsidP="002C613A">
      <w:pPr>
        <w:pStyle w:val="paragraph"/>
      </w:pPr>
      <w:r w:rsidRPr="002C613A">
        <w:tab/>
        <w:t>(a)</w:t>
      </w:r>
      <w:r w:rsidRPr="002C613A">
        <w:tab/>
        <w:t xml:space="preserve">a person (the </w:t>
      </w:r>
      <w:r w:rsidRPr="002C613A">
        <w:rPr>
          <w:b/>
          <w:i/>
        </w:rPr>
        <w:t>first person</w:t>
      </w:r>
      <w:r w:rsidRPr="002C613A">
        <w:t>) hosts stored material that has been posted on:</w:t>
      </w:r>
    </w:p>
    <w:p w:rsidR="00210AD6" w:rsidRPr="002C613A" w:rsidRDefault="00210AD6" w:rsidP="002C613A">
      <w:pPr>
        <w:pStyle w:val="paragraphsub"/>
      </w:pPr>
      <w:r w:rsidRPr="002C613A">
        <w:tab/>
        <w:t>(i)</w:t>
      </w:r>
      <w:r w:rsidRPr="002C613A">
        <w:tab/>
        <w:t>a social media service; or</w:t>
      </w:r>
    </w:p>
    <w:p w:rsidR="00210AD6" w:rsidRPr="002C613A" w:rsidRDefault="00210AD6" w:rsidP="002C613A">
      <w:pPr>
        <w:pStyle w:val="paragraphsub"/>
      </w:pPr>
      <w:r w:rsidRPr="002C613A">
        <w:tab/>
        <w:t>(ii)</w:t>
      </w:r>
      <w:r w:rsidRPr="002C613A">
        <w:tab/>
        <w:t>a relevant electronic service; or</w:t>
      </w:r>
    </w:p>
    <w:p w:rsidR="00210AD6" w:rsidRPr="002C613A" w:rsidRDefault="00210AD6" w:rsidP="002C613A">
      <w:pPr>
        <w:pStyle w:val="paragraphsub"/>
      </w:pPr>
      <w:r w:rsidRPr="002C613A">
        <w:tab/>
        <w:t>(iii)</w:t>
      </w:r>
      <w:r w:rsidRPr="002C613A">
        <w:tab/>
        <w:t>a designated internet service; and</w:t>
      </w:r>
    </w:p>
    <w:p w:rsidR="00210AD6" w:rsidRPr="002C613A" w:rsidRDefault="00210AD6" w:rsidP="002C613A">
      <w:pPr>
        <w:pStyle w:val="paragraph"/>
      </w:pPr>
      <w:r w:rsidRPr="002C613A">
        <w:tab/>
        <w:t>(b)</w:t>
      </w:r>
      <w:r w:rsidRPr="002C613A">
        <w:tab/>
        <w:t>the first person or another person provides:</w:t>
      </w:r>
    </w:p>
    <w:p w:rsidR="00210AD6" w:rsidRPr="002C613A" w:rsidRDefault="00210AD6" w:rsidP="002C613A">
      <w:pPr>
        <w:pStyle w:val="paragraphsub"/>
      </w:pPr>
      <w:r w:rsidRPr="002C613A">
        <w:tab/>
        <w:t>(i)</w:t>
      </w:r>
      <w:r w:rsidRPr="002C613A">
        <w:tab/>
        <w:t>a social media service; or</w:t>
      </w:r>
    </w:p>
    <w:p w:rsidR="00210AD6" w:rsidRPr="002C613A" w:rsidRDefault="00210AD6" w:rsidP="002C613A">
      <w:pPr>
        <w:pStyle w:val="paragraphsub"/>
      </w:pPr>
      <w:r w:rsidRPr="002C613A">
        <w:tab/>
        <w:t>(ii)</w:t>
      </w:r>
      <w:r w:rsidRPr="002C613A">
        <w:tab/>
        <w:t>a relevant electronic service; or</w:t>
      </w:r>
    </w:p>
    <w:p w:rsidR="00210AD6" w:rsidRPr="002C613A" w:rsidRDefault="00210AD6" w:rsidP="002C613A">
      <w:pPr>
        <w:pStyle w:val="paragraphsub"/>
      </w:pPr>
      <w:r w:rsidRPr="002C613A">
        <w:tab/>
        <w:t>(iii)</w:t>
      </w:r>
      <w:r w:rsidRPr="002C613A">
        <w:tab/>
        <w:t>a designated internet service;</w:t>
      </w:r>
    </w:p>
    <w:p w:rsidR="00210AD6" w:rsidRPr="002C613A" w:rsidRDefault="00210AD6" w:rsidP="002C613A">
      <w:pPr>
        <w:pStyle w:val="paragraph"/>
      </w:pPr>
      <w:r w:rsidRPr="002C613A">
        <w:tab/>
      </w:r>
      <w:r w:rsidRPr="002C613A">
        <w:tab/>
        <w:t>on which the hosted material is provided;</w:t>
      </w:r>
    </w:p>
    <w:p w:rsidR="00210AD6" w:rsidRPr="002C613A" w:rsidRDefault="00210AD6" w:rsidP="002C613A">
      <w:pPr>
        <w:pStyle w:val="subsection2"/>
      </w:pPr>
      <w:r w:rsidRPr="002C613A">
        <w:t xml:space="preserve">the hosting of the stored material by the first person is taken to be the provision by the first person of a </w:t>
      </w:r>
      <w:r w:rsidRPr="002C613A">
        <w:rPr>
          <w:b/>
          <w:i/>
        </w:rPr>
        <w:t>hosting service</w:t>
      </w:r>
      <w:r w:rsidR="0091049D" w:rsidRPr="002C613A">
        <w:t>.</w:t>
      </w:r>
    </w:p>
    <w:p w:rsidR="00296F0E" w:rsidRPr="002C613A" w:rsidRDefault="00296F0E" w:rsidP="002C613A">
      <w:pPr>
        <w:pStyle w:val="ActHead5"/>
      </w:pPr>
      <w:bookmarkStart w:id="16" w:name="_Toc523829193"/>
      <w:r w:rsidRPr="002C613A">
        <w:rPr>
          <w:rStyle w:val="CharSectno"/>
        </w:rPr>
        <w:t>9</w:t>
      </w:r>
      <w:r w:rsidR="00E3449B" w:rsidRPr="002C613A">
        <w:rPr>
          <w:rStyle w:val="CharSectno"/>
        </w:rPr>
        <w:t>D</w:t>
      </w:r>
      <w:r w:rsidRPr="002C613A">
        <w:t xml:space="preserve">  </w:t>
      </w:r>
      <w:r w:rsidR="00DE13DD" w:rsidRPr="002C613A">
        <w:t>On</w:t>
      </w:r>
      <w:r w:rsidR="00B77A15">
        <w:noBreakHyphen/>
      </w:r>
      <w:r w:rsidR="00DE13DD" w:rsidRPr="002C613A">
        <w:t>demand program service</w:t>
      </w:r>
      <w:bookmarkEnd w:id="16"/>
    </w:p>
    <w:p w:rsidR="00542CB6" w:rsidRPr="002C613A" w:rsidRDefault="00296F0E" w:rsidP="002C613A">
      <w:pPr>
        <w:pStyle w:val="subsection"/>
      </w:pPr>
      <w:r w:rsidRPr="002C613A">
        <w:tab/>
        <w:t>(1)</w:t>
      </w:r>
      <w:r w:rsidRPr="002C613A">
        <w:tab/>
        <w:t xml:space="preserve">For the purposes of this Act, </w:t>
      </w:r>
      <w:r w:rsidR="00DE13DD" w:rsidRPr="002C613A">
        <w:rPr>
          <w:b/>
          <w:i/>
        </w:rPr>
        <w:t>on</w:t>
      </w:r>
      <w:r w:rsidR="00B77A15">
        <w:rPr>
          <w:b/>
          <w:i/>
        </w:rPr>
        <w:noBreakHyphen/>
      </w:r>
      <w:r w:rsidR="00DE13DD" w:rsidRPr="002C613A">
        <w:rPr>
          <w:b/>
          <w:i/>
        </w:rPr>
        <w:t>demand program service</w:t>
      </w:r>
      <w:r w:rsidRPr="002C613A">
        <w:t xml:space="preserve"> means a service</w:t>
      </w:r>
      <w:r w:rsidR="00542CB6" w:rsidRPr="002C613A">
        <w:t>:</w:t>
      </w:r>
    </w:p>
    <w:p w:rsidR="00542CB6" w:rsidRPr="002C613A" w:rsidRDefault="00542CB6" w:rsidP="002C613A">
      <w:pPr>
        <w:pStyle w:val="paragraph"/>
      </w:pPr>
      <w:r w:rsidRPr="002C613A">
        <w:tab/>
        <w:t>(a)</w:t>
      </w:r>
      <w:r w:rsidRPr="002C613A">
        <w:tab/>
      </w:r>
      <w:r w:rsidR="00296F0E" w:rsidRPr="002C613A">
        <w:t>that is provided to end</w:t>
      </w:r>
      <w:r w:rsidR="00B77A15">
        <w:noBreakHyphen/>
      </w:r>
      <w:r w:rsidR="00296F0E" w:rsidRPr="002C613A">
        <w:t>users using an internet carriage service</w:t>
      </w:r>
      <w:r w:rsidRPr="002C613A">
        <w:t>; and</w:t>
      </w:r>
    </w:p>
    <w:p w:rsidR="00296F0E" w:rsidRPr="002C613A" w:rsidRDefault="00542CB6" w:rsidP="002C613A">
      <w:pPr>
        <w:pStyle w:val="paragraph"/>
      </w:pPr>
      <w:r w:rsidRPr="002C613A">
        <w:tab/>
        <w:t>(b)</w:t>
      </w:r>
      <w:r w:rsidRPr="002C613A">
        <w:tab/>
      </w:r>
      <w:r w:rsidR="00DE13DD" w:rsidRPr="002C613A">
        <w:t xml:space="preserve">to the extent to which the service </w:t>
      </w:r>
      <w:r w:rsidR="00296F0E" w:rsidRPr="002C613A">
        <w:t>provide</w:t>
      </w:r>
      <w:r w:rsidR="00DE13DD" w:rsidRPr="002C613A">
        <w:t>s</w:t>
      </w:r>
      <w:r w:rsidR="00296F0E" w:rsidRPr="002C613A">
        <w:t xml:space="preserve"> </w:t>
      </w:r>
      <w:r w:rsidR="00E3449B" w:rsidRPr="002C613A">
        <w:t>material</w:t>
      </w:r>
      <w:r w:rsidR="00296F0E" w:rsidRPr="002C613A">
        <w:t xml:space="preserve"> that is identical to </w:t>
      </w:r>
      <w:r w:rsidRPr="002C613A">
        <w:t>a program</w:t>
      </w:r>
      <w:r w:rsidR="00296F0E" w:rsidRPr="002C613A">
        <w:t xml:space="preserve"> </w:t>
      </w:r>
      <w:r w:rsidRPr="002C613A">
        <w:t xml:space="preserve">that has been, or is being, </w:t>
      </w:r>
      <w:r w:rsidR="00296F0E" w:rsidRPr="002C613A">
        <w:t>transmitted on:</w:t>
      </w:r>
    </w:p>
    <w:p w:rsidR="00296F0E" w:rsidRPr="002C613A" w:rsidRDefault="00DE13DD" w:rsidP="002C613A">
      <w:pPr>
        <w:pStyle w:val="paragraphsub"/>
      </w:pPr>
      <w:r w:rsidRPr="002C613A">
        <w:tab/>
        <w:t>(</w:t>
      </w:r>
      <w:r w:rsidR="00542CB6" w:rsidRPr="002C613A">
        <w:t>i</w:t>
      </w:r>
      <w:r w:rsidRPr="002C613A">
        <w:t>)</w:t>
      </w:r>
      <w:r w:rsidRPr="002C613A">
        <w:tab/>
      </w:r>
      <w:r w:rsidR="00296F0E" w:rsidRPr="002C613A">
        <w:t>a commercial television broadcasting service provided under a commercial television broadcasting licence; or</w:t>
      </w:r>
    </w:p>
    <w:p w:rsidR="00296F0E" w:rsidRPr="002C613A" w:rsidRDefault="00DE13DD" w:rsidP="002C613A">
      <w:pPr>
        <w:pStyle w:val="paragraphsub"/>
      </w:pPr>
      <w:r w:rsidRPr="002C613A">
        <w:tab/>
        <w:t>(</w:t>
      </w:r>
      <w:r w:rsidR="00542CB6" w:rsidRPr="002C613A">
        <w:t>ii</w:t>
      </w:r>
      <w:r w:rsidRPr="002C613A">
        <w:t>)</w:t>
      </w:r>
      <w:r w:rsidRPr="002C613A">
        <w:tab/>
      </w:r>
      <w:r w:rsidR="00296F0E" w:rsidRPr="002C613A">
        <w:t>a subscription television broadcasting service provided under a subscription television broadcasting licence; or</w:t>
      </w:r>
    </w:p>
    <w:p w:rsidR="00296F0E" w:rsidRPr="002C613A" w:rsidRDefault="00DE13DD" w:rsidP="002C613A">
      <w:pPr>
        <w:pStyle w:val="paragraphsub"/>
      </w:pPr>
      <w:r w:rsidRPr="002C613A">
        <w:tab/>
        <w:t>(</w:t>
      </w:r>
      <w:r w:rsidR="00542CB6" w:rsidRPr="002C613A">
        <w:t>iii</w:t>
      </w:r>
      <w:r w:rsidRPr="002C613A">
        <w:t>)</w:t>
      </w:r>
      <w:r w:rsidRPr="002C613A">
        <w:tab/>
      </w:r>
      <w:r w:rsidR="00296F0E" w:rsidRPr="002C613A">
        <w:t>a subscription television narrowcasting service; or</w:t>
      </w:r>
    </w:p>
    <w:p w:rsidR="00E3449B" w:rsidRPr="002C613A" w:rsidRDefault="00DE13DD" w:rsidP="002C613A">
      <w:pPr>
        <w:pStyle w:val="paragraphsub"/>
      </w:pPr>
      <w:r w:rsidRPr="002C613A">
        <w:tab/>
        <w:t>(</w:t>
      </w:r>
      <w:r w:rsidR="00542CB6" w:rsidRPr="002C613A">
        <w:t>iv</w:t>
      </w:r>
      <w:r w:rsidRPr="002C613A">
        <w:t>)</w:t>
      </w:r>
      <w:r w:rsidRPr="002C613A">
        <w:tab/>
      </w:r>
      <w:r w:rsidR="00E3449B" w:rsidRPr="002C613A">
        <w:t xml:space="preserve">a </w:t>
      </w:r>
      <w:r w:rsidR="00542CB6" w:rsidRPr="002C613A">
        <w:t xml:space="preserve">television </w:t>
      </w:r>
      <w:r w:rsidR="00E3449B" w:rsidRPr="002C613A">
        <w:t>broadcasting service provided by the Australian Broadcasting Corporation;</w:t>
      </w:r>
      <w:r w:rsidR="00202950" w:rsidRPr="002C613A">
        <w:t xml:space="preserve"> or</w:t>
      </w:r>
    </w:p>
    <w:p w:rsidR="00296F0E" w:rsidRPr="002C613A" w:rsidRDefault="00DE13DD" w:rsidP="002C613A">
      <w:pPr>
        <w:pStyle w:val="paragraphsub"/>
      </w:pPr>
      <w:r w:rsidRPr="002C613A">
        <w:tab/>
        <w:t>(</w:t>
      </w:r>
      <w:r w:rsidR="00542CB6" w:rsidRPr="002C613A">
        <w:t>v</w:t>
      </w:r>
      <w:r w:rsidRPr="002C613A">
        <w:t>)</w:t>
      </w:r>
      <w:r w:rsidRPr="002C613A">
        <w:tab/>
      </w:r>
      <w:r w:rsidR="00296F0E" w:rsidRPr="002C613A">
        <w:t xml:space="preserve">a </w:t>
      </w:r>
      <w:r w:rsidR="00542CB6" w:rsidRPr="002C613A">
        <w:t xml:space="preserve">television </w:t>
      </w:r>
      <w:r w:rsidR="00296F0E" w:rsidRPr="002C613A">
        <w:t>broadcasting service provided by the Special Broadcasting Service Corporation</w:t>
      </w:r>
      <w:r w:rsidR="0091049D" w:rsidRPr="002C613A">
        <w:t>.</w:t>
      </w:r>
    </w:p>
    <w:p w:rsidR="00296F0E" w:rsidRPr="002C613A" w:rsidRDefault="00296F0E" w:rsidP="002C613A">
      <w:pPr>
        <w:pStyle w:val="subsection"/>
      </w:pPr>
      <w:r w:rsidRPr="002C613A">
        <w:tab/>
        <w:t>(2)</w:t>
      </w:r>
      <w:r w:rsidRPr="002C613A">
        <w:tab/>
        <w:t xml:space="preserve">For the purposes of </w:t>
      </w:r>
      <w:r w:rsidR="002C613A" w:rsidRPr="002C613A">
        <w:t>subsection (</w:t>
      </w:r>
      <w:r w:rsidRPr="002C613A">
        <w:t>1),</w:t>
      </w:r>
      <w:r w:rsidRPr="002C613A">
        <w:rPr>
          <w:b/>
          <w:i/>
        </w:rPr>
        <w:t xml:space="preserve"> </w:t>
      </w:r>
      <w:r w:rsidR="00DE13DD" w:rsidRPr="002C613A">
        <w:t xml:space="preserve">in determining whether </w:t>
      </w:r>
      <w:r w:rsidR="00E3449B" w:rsidRPr="002C613A">
        <w:t>material</w:t>
      </w:r>
      <w:r w:rsidR="00DE13DD" w:rsidRPr="002C613A">
        <w:t xml:space="preserve"> is identical to a program</w:t>
      </w:r>
      <w:r w:rsidRPr="002C613A">
        <w:t>, disregard any differences that are attributable to the technical characteristics of the provision or transmission (for example, video resolution or sound quality)</w:t>
      </w:r>
      <w:r w:rsidR="0091049D" w:rsidRPr="002C613A">
        <w:t>.</w:t>
      </w:r>
    </w:p>
    <w:p w:rsidR="00E3449B" w:rsidRPr="002C613A" w:rsidRDefault="00E3449B" w:rsidP="002C613A">
      <w:pPr>
        <w:pStyle w:val="subsection"/>
      </w:pPr>
      <w:r w:rsidRPr="002C613A">
        <w:tab/>
        <w:t>(3)</w:t>
      </w:r>
      <w:r w:rsidRPr="002C613A">
        <w:tab/>
        <w:t xml:space="preserve">For the purposes of </w:t>
      </w:r>
      <w:r w:rsidR="002C613A" w:rsidRPr="002C613A">
        <w:t>subsection (</w:t>
      </w:r>
      <w:r w:rsidR="00DE13DD" w:rsidRPr="002C613A">
        <w:t>1), in determining whether material is identical to a program</w:t>
      </w:r>
      <w:r w:rsidRPr="002C613A">
        <w:t>, disregard the presence or absence of:</w:t>
      </w:r>
    </w:p>
    <w:p w:rsidR="00E3449B" w:rsidRPr="002C613A" w:rsidRDefault="00DE13DD" w:rsidP="002C613A">
      <w:pPr>
        <w:pStyle w:val="paragraph"/>
      </w:pPr>
      <w:r w:rsidRPr="002C613A">
        <w:tab/>
        <w:t>(a)</w:t>
      </w:r>
      <w:r w:rsidRPr="002C613A">
        <w:tab/>
      </w:r>
      <w:r w:rsidR="00E3449B" w:rsidRPr="002C613A">
        <w:t>a watermark</w:t>
      </w:r>
      <w:r w:rsidR="00B77A15">
        <w:noBreakHyphen/>
      </w:r>
      <w:r w:rsidR="00E3449B" w:rsidRPr="002C613A">
        <w:t>type logo; or</w:t>
      </w:r>
    </w:p>
    <w:p w:rsidR="00E3449B" w:rsidRPr="002C613A" w:rsidRDefault="00DE13DD" w:rsidP="002C613A">
      <w:pPr>
        <w:pStyle w:val="paragraph"/>
      </w:pPr>
      <w:r w:rsidRPr="002C613A">
        <w:tab/>
        <w:t>(b)</w:t>
      </w:r>
      <w:r w:rsidRPr="002C613A">
        <w:tab/>
      </w:r>
      <w:r w:rsidR="00E3449B" w:rsidRPr="002C613A">
        <w:t>a watermark</w:t>
      </w:r>
      <w:r w:rsidR="00B77A15">
        <w:noBreakHyphen/>
      </w:r>
      <w:r w:rsidR="00E3449B" w:rsidRPr="002C613A">
        <w:t>type insignia</w:t>
      </w:r>
      <w:r w:rsidR="0091049D" w:rsidRPr="002C613A">
        <w:t>.</w:t>
      </w:r>
    </w:p>
    <w:p w:rsidR="00296F0E" w:rsidRPr="002C613A" w:rsidRDefault="00296F0E" w:rsidP="002C613A">
      <w:pPr>
        <w:pStyle w:val="subsection"/>
        <w:rPr>
          <w:b/>
        </w:rPr>
      </w:pPr>
      <w:r w:rsidRPr="002C613A">
        <w:tab/>
        <w:t>(</w:t>
      </w:r>
      <w:r w:rsidR="00E3449B" w:rsidRPr="002C613A">
        <w:t>4</w:t>
      </w:r>
      <w:r w:rsidRPr="002C613A">
        <w:t>)</w:t>
      </w:r>
      <w:r w:rsidRPr="002C613A">
        <w:tab/>
      </w:r>
      <w:r w:rsidR="00E3449B" w:rsidRPr="002C613A">
        <w:t xml:space="preserve">An expression used in </w:t>
      </w:r>
      <w:r w:rsidR="002C613A" w:rsidRPr="002C613A">
        <w:t>paragraph (</w:t>
      </w:r>
      <w:r w:rsidR="00202950" w:rsidRPr="002C613A">
        <w:t>1)(</w:t>
      </w:r>
      <w:r w:rsidR="00542CB6" w:rsidRPr="002C613A">
        <w:t>b</w:t>
      </w:r>
      <w:r w:rsidR="00202950" w:rsidRPr="002C613A">
        <w:t xml:space="preserve">) </w:t>
      </w:r>
      <w:r w:rsidR="00E3449B" w:rsidRPr="002C613A">
        <w:t xml:space="preserve">has the same meaning </w:t>
      </w:r>
      <w:r w:rsidR="00202950" w:rsidRPr="002C613A">
        <w:t xml:space="preserve">in that paragraph as it has in the </w:t>
      </w:r>
      <w:r w:rsidR="00202950" w:rsidRPr="002C613A">
        <w:rPr>
          <w:i/>
        </w:rPr>
        <w:t>Broadcasting Services Act 1992</w:t>
      </w:r>
      <w:r w:rsidR="0091049D" w:rsidRPr="002C613A">
        <w:t>.</w:t>
      </w:r>
    </w:p>
    <w:p w:rsidR="001A25A7" w:rsidRPr="002C613A" w:rsidRDefault="001A25A7" w:rsidP="002C613A">
      <w:pPr>
        <w:pStyle w:val="ActHead5"/>
      </w:pPr>
      <w:bookmarkStart w:id="17" w:name="_Toc523829194"/>
      <w:r w:rsidRPr="002C613A">
        <w:rPr>
          <w:rStyle w:val="CharSectno"/>
        </w:rPr>
        <w:t>9</w:t>
      </w:r>
      <w:r w:rsidR="00E3449B" w:rsidRPr="002C613A">
        <w:rPr>
          <w:rStyle w:val="CharSectno"/>
        </w:rPr>
        <w:t>E</w:t>
      </w:r>
      <w:r w:rsidRPr="002C613A">
        <w:t xml:space="preserve">  Consent</w:t>
      </w:r>
      <w:bookmarkEnd w:id="17"/>
    </w:p>
    <w:p w:rsidR="001A25A7" w:rsidRPr="002C613A" w:rsidRDefault="001A25A7" w:rsidP="002C613A">
      <w:pPr>
        <w:pStyle w:val="subsection"/>
      </w:pPr>
      <w:r w:rsidRPr="002C613A">
        <w:tab/>
      </w:r>
      <w:r w:rsidRPr="002C613A">
        <w:tab/>
        <w:t xml:space="preserve">For the purposes of the application of this Act to an intimate image, </w:t>
      </w:r>
      <w:r w:rsidRPr="002C613A">
        <w:rPr>
          <w:b/>
          <w:i/>
        </w:rPr>
        <w:t>consent</w:t>
      </w:r>
      <w:r w:rsidRPr="002C613A">
        <w:t xml:space="preserve"> means consent that is:</w:t>
      </w:r>
    </w:p>
    <w:p w:rsidR="001A25A7" w:rsidRPr="002C613A" w:rsidRDefault="001A25A7" w:rsidP="002C613A">
      <w:pPr>
        <w:pStyle w:val="paragraph"/>
      </w:pPr>
      <w:r w:rsidRPr="002C613A">
        <w:tab/>
        <w:t>(a)</w:t>
      </w:r>
      <w:r w:rsidRPr="002C613A">
        <w:tab/>
        <w:t>express; and</w:t>
      </w:r>
    </w:p>
    <w:p w:rsidR="0020161C" w:rsidRPr="002C613A" w:rsidRDefault="0020161C" w:rsidP="002C613A">
      <w:pPr>
        <w:pStyle w:val="paragraph"/>
      </w:pPr>
      <w:r w:rsidRPr="002C613A">
        <w:tab/>
        <w:t>(b)</w:t>
      </w:r>
      <w:r w:rsidRPr="002C613A">
        <w:tab/>
        <w:t>voluntary;</w:t>
      </w:r>
      <w:r w:rsidR="0095058D" w:rsidRPr="002C613A">
        <w:t xml:space="preserve"> and</w:t>
      </w:r>
    </w:p>
    <w:p w:rsidR="0095058D" w:rsidRPr="002C613A" w:rsidRDefault="0095058D" w:rsidP="002C613A">
      <w:pPr>
        <w:pStyle w:val="paragraph"/>
      </w:pPr>
      <w:r w:rsidRPr="002C613A">
        <w:tab/>
        <w:t>(c)</w:t>
      </w:r>
      <w:r w:rsidRPr="002C613A">
        <w:tab/>
        <w:t>informed;</w:t>
      </w:r>
    </w:p>
    <w:p w:rsidR="00E3449B" w:rsidRPr="002C613A" w:rsidRDefault="0020161C" w:rsidP="002C613A">
      <w:pPr>
        <w:pStyle w:val="subsection2"/>
      </w:pPr>
      <w:r w:rsidRPr="002C613A">
        <w:t>but does not include</w:t>
      </w:r>
      <w:r w:rsidR="00E3449B" w:rsidRPr="002C613A">
        <w:t>:</w:t>
      </w:r>
    </w:p>
    <w:p w:rsidR="00E3449B" w:rsidRPr="002C613A" w:rsidRDefault="00E3449B" w:rsidP="002C613A">
      <w:pPr>
        <w:pStyle w:val="paragraph"/>
      </w:pPr>
      <w:r w:rsidRPr="002C613A">
        <w:tab/>
        <w:t>(</w:t>
      </w:r>
      <w:r w:rsidR="0095058D" w:rsidRPr="002C613A">
        <w:t>d</w:t>
      </w:r>
      <w:r w:rsidRPr="002C613A">
        <w:t>)</w:t>
      </w:r>
      <w:r w:rsidRPr="002C613A">
        <w:tab/>
        <w:t>consent given by a child; or</w:t>
      </w:r>
    </w:p>
    <w:p w:rsidR="0095058D" w:rsidRPr="002C613A" w:rsidRDefault="00E3449B" w:rsidP="002C613A">
      <w:pPr>
        <w:pStyle w:val="paragraph"/>
      </w:pPr>
      <w:r w:rsidRPr="002C613A">
        <w:tab/>
        <w:t>(</w:t>
      </w:r>
      <w:r w:rsidR="0095058D" w:rsidRPr="002C613A">
        <w:t>e</w:t>
      </w:r>
      <w:r w:rsidRPr="002C613A">
        <w:t>)</w:t>
      </w:r>
      <w:r w:rsidRPr="002C613A">
        <w:tab/>
      </w:r>
      <w:r w:rsidR="0020161C" w:rsidRPr="002C613A">
        <w:t xml:space="preserve">consent given by </w:t>
      </w:r>
      <w:r w:rsidRPr="002C613A">
        <w:t>an adult</w:t>
      </w:r>
      <w:r w:rsidR="0020161C" w:rsidRPr="002C613A">
        <w:t xml:space="preserve"> who is in a mental or physical condition (whether temporary or permanent) that</w:t>
      </w:r>
      <w:r w:rsidR="0095058D" w:rsidRPr="002C613A">
        <w:t>:</w:t>
      </w:r>
    </w:p>
    <w:p w:rsidR="0020161C" w:rsidRPr="002C613A" w:rsidRDefault="0095058D" w:rsidP="002C613A">
      <w:pPr>
        <w:pStyle w:val="paragraphsub"/>
      </w:pPr>
      <w:r w:rsidRPr="002C613A">
        <w:tab/>
        <w:t>(i)</w:t>
      </w:r>
      <w:r w:rsidRPr="002C613A">
        <w:tab/>
      </w:r>
      <w:r w:rsidR="0020161C" w:rsidRPr="002C613A">
        <w:t>makes the</w:t>
      </w:r>
      <w:r w:rsidR="00E3449B" w:rsidRPr="002C613A">
        <w:t xml:space="preserve"> adult</w:t>
      </w:r>
      <w:r w:rsidRPr="002C613A">
        <w:t xml:space="preserve"> incapable of giving consent; or</w:t>
      </w:r>
    </w:p>
    <w:p w:rsidR="0095058D" w:rsidRPr="002C613A" w:rsidRDefault="0095058D" w:rsidP="002C613A">
      <w:pPr>
        <w:pStyle w:val="paragraphsub"/>
      </w:pPr>
      <w:r w:rsidRPr="002C613A">
        <w:tab/>
        <w:t>(ii)</w:t>
      </w:r>
      <w:r w:rsidRPr="002C613A">
        <w:tab/>
        <w:t>substantially impairs the capacity of the adult to give consent</w:t>
      </w:r>
      <w:r w:rsidR="0091049D" w:rsidRPr="002C613A">
        <w:t>.</w:t>
      </w:r>
    </w:p>
    <w:p w:rsidR="00B51392" w:rsidRPr="002C613A" w:rsidRDefault="004C15DC" w:rsidP="002C613A">
      <w:pPr>
        <w:pStyle w:val="ItemHead"/>
      </w:pPr>
      <w:r w:rsidRPr="002C613A">
        <w:t>19</w:t>
      </w:r>
      <w:r w:rsidR="00B51392" w:rsidRPr="002C613A">
        <w:t xml:space="preserve">  Section</w:t>
      </w:r>
      <w:r w:rsidR="002C613A" w:rsidRPr="002C613A">
        <w:t> </w:t>
      </w:r>
      <w:r w:rsidR="00B51392" w:rsidRPr="002C613A">
        <w:t>13</w:t>
      </w:r>
    </w:p>
    <w:p w:rsidR="00B51392" w:rsidRPr="002C613A" w:rsidRDefault="00B51392" w:rsidP="002C613A">
      <w:pPr>
        <w:pStyle w:val="Item"/>
      </w:pPr>
      <w:r w:rsidRPr="002C613A">
        <w:t>After:</w:t>
      </w:r>
    </w:p>
    <w:p w:rsidR="00B51392" w:rsidRPr="002C613A" w:rsidRDefault="00B51392" w:rsidP="002C613A">
      <w:pPr>
        <w:pStyle w:val="SOPara"/>
      </w:pPr>
      <w:r w:rsidRPr="002C613A">
        <w:tab/>
        <w:t>(b)</w:t>
      </w:r>
      <w:r w:rsidRPr="002C613A">
        <w:tab/>
        <w:t>administering a complaints system for cyber</w:t>
      </w:r>
      <w:r w:rsidR="00B77A15">
        <w:noBreakHyphen/>
      </w:r>
      <w:r w:rsidRPr="002C613A">
        <w:t>bullying material targeted at an Australian child; and</w:t>
      </w:r>
    </w:p>
    <w:p w:rsidR="00B51392" w:rsidRPr="002C613A" w:rsidRDefault="00557390" w:rsidP="002C613A">
      <w:pPr>
        <w:pStyle w:val="Item"/>
      </w:pPr>
      <w:r w:rsidRPr="002C613A">
        <w:t>i</w:t>
      </w:r>
      <w:r w:rsidR="00B51392" w:rsidRPr="002C613A">
        <w:t>nsert:</w:t>
      </w:r>
    </w:p>
    <w:p w:rsidR="00B51392" w:rsidRPr="002C613A" w:rsidRDefault="00B51392" w:rsidP="002C613A">
      <w:pPr>
        <w:pStyle w:val="SOPara"/>
      </w:pPr>
      <w:r w:rsidRPr="002C613A">
        <w:tab/>
        <w:t>(ba)</w:t>
      </w:r>
      <w:r w:rsidRPr="002C613A">
        <w:tab/>
        <w:t>administering a complaints and objections system for non</w:t>
      </w:r>
      <w:r w:rsidR="00B77A15">
        <w:noBreakHyphen/>
      </w:r>
      <w:r w:rsidRPr="002C613A">
        <w:t>consensual sharing of intimate images; and</w:t>
      </w:r>
    </w:p>
    <w:p w:rsidR="00055E4B" w:rsidRPr="002C613A" w:rsidRDefault="004C15DC" w:rsidP="002C613A">
      <w:pPr>
        <w:pStyle w:val="ItemHead"/>
      </w:pPr>
      <w:r w:rsidRPr="002C613A">
        <w:t>20</w:t>
      </w:r>
      <w:r w:rsidR="00055E4B" w:rsidRPr="002C613A">
        <w:t xml:space="preserve">  Part</w:t>
      </w:r>
      <w:r w:rsidR="002C613A" w:rsidRPr="002C613A">
        <w:t> </w:t>
      </w:r>
      <w:r w:rsidR="00055E4B" w:rsidRPr="002C613A">
        <w:t>3 (heading)</w:t>
      </w:r>
    </w:p>
    <w:p w:rsidR="00055E4B" w:rsidRPr="002C613A" w:rsidRDefault="00055E4B" w:rsidP="002C613A">
      <w:pPr>
        <w:pStyle w:val="Item"/>
      </w:pPr>
      <w:r w:rsidRPr="002C613A">
        <w:t>Repeal the heading, substitute:</w:t>
      </w:r>
    </w:p>
    <w:p w:rsidR="00055E4B" w:rsidRPr="002C613A" w:rsidRDefault="00055E4B" w:rsidP="002C613A">
      <w:pPr>
        <w:pStyle w:val="ActHead2"/>
      </w:pPr>
      <w:bookmarkStart w:id="18" w:name="_Toc523829195"/>
      <w:r w:rsidRPr="002C613A">
        <w:rPr>
          <w:rStyle w:val="CharPartNo"/>
        </w:rPr>
        <w:t>Part</w:t>
      </w:r>
      <w:r w:rsidR="002C613A" w:rsidRPr="002C613A">
        <w:rPr>
          <w:rStyle w:val="CharPartNo"/>
        </w:rPr>
        <w:t> </w:t>
      </w:r>
      <w:r w:rsidRPr="002C613A">
        <w:rPr>
          <w:rStyle w:val="CharPartNo"/>
        </w:rPr>
        <w:t>3</w:t>
      </w:r>
      <w:r w:rsidRPr="002C613A">
        <w:t>—</w:t>
      </w:r>
      <w:r w:rsidRPr="002C613A">
        <w:rPr>
          <w:rStyle w:val="CharPartText"/>
        </w:rPr>
        <w:t>Complaints and objections</w:t>
      </w:r>
      <w:bookmarkEnd w:id="18"/>
    </w:p>
    <w:p w:rsidR="00055E4B" w:rsidRPr="002C613A" w:rsidRDefault="004C15DC" w:rsidP="002C613A">
      <w:pPr>
        <w:pStyle w:val="ItemHead"/>
      </w:pPr>
      <w:r w:rsidRPr="002C613A">
        <w:t>21</w:t>
      </w:r>
      <w:r w:rsidR="00055E4B" w:rsidRPr="002C613A">
        <w:t xml:space="preserve">  Before section</w:t>
      </w:r>
      <w:r w:rsidR="002C613A" w:rsidRPr="002C613A">
        <w:t> </w:t>
      </w:r>
      <w:r w:rsidR="00055E4B" w:rsidRPr="002C613A">
        <w:t>17</w:t>
      </w:r>
    </w:p>
    <w:p w:rsidR="00055E4B" w:rsidRPr="002C613A" w:rsidRDefault="00055E4B" w:rsidP="002C613A">
      <w:pPr>
        <w:pStyle w:val="Item"/>
      </w:pPr>
      <w:r w:rsidRPr="002C613A">
        <w:t>Insert:</w:t>
      </w:r>
    </w:p>
    <w:p w:rsidR="00055E4B" w:rsidRPr="002C613A" w:rsidRDefault="00055E4B" w:rsidP="002C613A">
      <w:pPr>
        <w:pStyle w:val="ActHead3"/>
      </w:pPr>
      <w:bookmarkStart w:id="19" w:name="_Toc523829196"/>
      <w:r w:rsidRPr="002C613A">
        <w:rPr>
          <w:rStyle w:val="CharDivNo"/>
        </w:rPr>
        <w:t>Division</w:t>
      </w:r>
      <w:r w:rsidR="002C613A" w:rsidRPr="002C613A">
        <w:rPr>
          <w:rStyle w:val="CharDivNo"/>
        </w:rPr>
        <w:t> </w:t>
      </w:r>
      <w:r w:rsidRPr="002C613A">
        <w:rPr>
          <w:rStyle w:val="CharDivNo"/>
        </w:rPr>
        <w:t>1</w:t>
      </w:r>
      <w:r w:rsidRPr="002C613A">
        <w:t>—</w:t>
      </w:r>
      <w:r w:rsidRPr="002C613A">
        <w:rPr>
          <w:rStyle w:val="CharDivText"/>
        </w:rPr>
        <w:t>Introduction</w:t>
      </w:r>
      <w:bookmarkEnd w:id="19"/>
    </w:p>
    <w:p w:rsidR="0095058D" w:rsidRPr="002C613A" w:rsidRDefault="004C15DC" w:rsidP="002C613A">
      <w:pPr>
        <w:pStyle w:val="ItemHead"/>
      </w:pPr>
      <w:r w:rsidRPr="002C613A">
        <w:t>22</w:t>
      </w:r>
      <w:r w:rsidR="0095058D" w:rsidRPr="002C613A">
        <w:t xml:space="preserve">  </w:t>
      </w:r>
      <w:r w:rsidR="00007367" w:rsidRPr="002C613A">
        <w:t>At the end of section</w:t>
      </w:r>
      <w:r w:rsidR="002C613A" w:rsidRPr="002C613A">
        <w:t> </w:t>
      </w:r>
      <w:r w:rsidR="00007367" w:rsidRPr="002C613A">
        <w:t>17</w:t>
      </w:r>
    </w:p>
    <w:p w:rsidR="00007367" w:rsidRPr="002C613A" w:rsidRDefault="00007367" w:rsidP="002C613A">
      <w:pPr>
        <w:pStyle w:val="Item"/>
      </w:pPr>
      <w:r w:rsidRPr="002C613A">
        <w:t>Add:</w:t>
      </w:r>
    </w:p>
    <w:p w:rsidR="00007367" w:rsidRPr="002C613A" w:rsidRDefault="00007367" w:rsidP="002C613A">
      <w:pPr>
        <w:pStyle w:val="SOBullet"/>
      </w:pPr>
      <w:r w:rsidRPr="002C613A">
        <w:t>•</w:t>
      </w:r>
      <w:r w:rsidRPr="002C613A">
        <w:tab/>
        <w:t>There is a complaints and objections system for non</w:t>
      </w:r>
      <w:r w:rsidR="00B77A15">
        <w:noBreakHyphen/>
      </w:r>
      <w:r w:rsidRPr="002C613A">
        <w:t>consensual sharing of intimate images</w:t>
      </w:r>
      <w:r w:rsidR="0091049D" w:rsidRPr="002C613A">
        <w:t>.</w:t>
      </w:r>
    </w:p>
    <w:p w:rsidR="00055E4B" w:rsidRPr="002C613A" w:rsidRDefault="004C15DC" w:rsidP="002C613A">
      <w:pPr>
        <w:pStyle w:val="ItemHead"/>
      </w:pPr>
      <w:r w:rsidRPr="002C613A">
        <w:t>23</w:t>
      </w:r>
      <w:r w:rsidR="00055E4B" w:rsidRPr="002C613A">
        <w:t xml:space="preserve">  Before section</w:t>
      </w:r>
      <w:r w:rsidR="002C613A" w:rsidRPr="002C613A">
        <w:t> </w:t>
      </w:r>
      <w:r w:rsidR="00055E4B" w:rsidRPr="002C613A">
        <w:t>18</w:t>
      </w:r>
    </w:p>
    <w:p w:rsidR="00055E4B" w:rsidRPr="002C613A" w:rsidRDefault="00055E4B" w:rsidP="002C613A">
      <w:pPr>
        <w:pStyle w:val="Item"/>
      </w:pPr>
      <w:r w:rsidRPr="002C613A">
        <w:t>Insert:</w:t>
      </w:r>
    </w:p>
    <w:p w:rsidR="008C25F5" w:rsidRPr="002C613A" w:rsidRDefault="00055E4B" w:rsidP="002C613A">
      <w:pPr>
        <w:pStyle w:val="ActHead3"/>
      </w:pPr>
      <w:bookmarkStart w:id="20" w:name="_Toc523829197"/>
      <w:r w:rsidRPr="002C613A">
        <w:rPr>
          <w:rStyle w:val="CharDivNo"/>
        </w:rPr>
        <w:t>Division</w:t>
      </w:r>
      <w:r w:rsidR="002C613A" w:rsidRPr="002C613A">
        <w:rPr>
          <w:rStyle w:val="CharDivNo"/>
        </w:rPr>
        <w:t> </w:t>
      </w:r>
      <w:r w:rsidRPr="002C613A">
        <w:rPr>
          <w:rStyle w:val="CharDivNo"/>
        </w:rPr>
        <w:t>2</w:t>
      </w:r>
      <w:r w:rsidRPr="002C613A">
        <w:t>—</w:t>
      </w:r>
      <w:r w:rsidR="008C25F5" w:rsidRPr="002C613A">
        <w:rPr>
          <w:rStyle w:val="CharDivText"/>
        </w:rPr>
        <w:t>Complaints</w:t>
      </w:r>
      <w:r w:rsidR="0020161C" w:rsidRPr="002C613A">
        <w:rPr>
          <w:rStyle w:val="CharDivText"/>
        </w:rPr>
        <w:t xml:space="preserve"> about cyber</w:t>
      </w:r>
      <w:r w:rsidR="00B77A15">
        <w:rPr>
          <w:rStyle w:val="CharDivText"/>
        </w:rPr>
        <w:noBreakHyphen/>
      </w:r>
      <w:r w:rsidR="0020161C" w:rsidRPr="002C613A">
        <w:rPr>
          <w:rStyle w:val="CharDivText"/>
        </w:rPr>
        <w:t>bullying material</w:t>
      </w:r>
      <w:bookmarkEnd w:id="20"/>
    </w:p>
    <w:p w:rsidR="00867BFC" w:rsidRPr="002C613A" w:rsidRDefault="004C15DC" w:rsidP="002C613A">
      <w:pPr>
        <w:pStyle w:val="ItemHead"/>
      </w:pPr>
      <w:r w:rsidRPr="002C613A">
        <w:t>24</w:t>
      </w:r>
      <w:r w:rsidR="00867BFC" w:rsidRPr="002C613A">
        <w:t xml:space="preserve">  At</w:t>
      </w:r>
      <w:r w:rsidR="00E15F2C" w:rsidRPr="002C613A">
        <w:t xml:space="preserve"> the end of Part</w:t>
      </w:r>
      <w:r w:rsidR="002C613A" w:rsidRPr="002C613A">
        <w:t> </w:t>
      </w:r>
      <w:r w:rsidR="00E15F2C" w:rsidRPr="002C613A">
        <w:t>3</w:t>
      </w:r>
    </w:p>
    <w:p w:rsidR="00867BFC" w:rsidRPr="002C613A" w:rsidRDefault="00E15F2C" w:rsidP="002C613A">
      <w:pPr>
        <w:pStyle w:val="Item"/>
      </w:pPr>
      <w:r w:rsidRPr="002C613A">
        <w:t>Add</w:t>
      </w:r>
      <w:r w:rsidR="00867BFC" w:rsidRPr="002C613A">
        <w:t>:</w:t>
      </w:r>
    </w:p>
    <w:p w:rsidR="00055E4B" w:rsidRPr="002C613A" w:rsidRDefault="008C25F5" w:rsidP="002C613A">
      <w:pPr>
        <w:pStyle w:val="ActHead3"/>
      </w:pPr>
      <w:bookmarkStart w:id="21" w:name="_Toc523829198"/>
      <w:r w:rsidRPr="002C613A">
        <w:rPr>
          <w:rStyle w:val="CharDivNo"/>
        </w:rPr>
        <w:t>Division</w:t>
      </w:r>
      <w:r w:rsidR="002C613A" w:rsidRPr="002C613A">
        <w:rPr>
          <w:rStyle w:val="CharDivNo"/>
        </w:rPr>
        <w:t> </w:t>
      </w:r>
      <w:r w:rsidRPr="002C613A">
        <w:rPr>
          <w:rStyle w:val="CharDivNo"/>
        </w:rPr>
        <w:t>3</w:t>
      </w:r>
      <w:r w:rsidRPr="002C613A">
        <w:t>—</w:t>
      </w:r>
      <w:r w:rsidR="00055E4B" w:rsidRPr="002C613A">
        <w:rPr>
          <w:rStyle w:val="CharDivText"/>
        </w:rPr>
        <w:t>Complaints about, and objection</w:t>
      </w:r>
      <w:r w:rsidR="00B969D3" w:rsidRPr="002C613A">
        <w:rPr>
          <w:rStyle w:val="CharDivText"/>
        </w:rPr>
        <w:t>s</w:t>
      </w:r>
      <w:r w:rsidR="00055E4B" w:rsidRPr="002C613A">
        <w:rPr>
          <w:rStyle w:val="CharDivText"/>
        </w:rPr>
        <w:t xml:space="preserve"> to, intimate</w:t>
      </w:r>
      <w:r w:rsidR="00B969D3" w:rsidRPr="002C613A">
        <w:rPr>
          <w:rStyle w:val="CharDivText"/>
        </w:rPr>
        <w:t xml:space="preserve"> images</w:t>
      </w:r>
      <w:bookmarkEnd w:id="21"/>
    </w:p>
    <w:p w:rsidR="008C25F5" w:rsidRPr="002C613A" w:rsidRDefault="00867BFC" w:rsidP="002C613A">
      <w:pPr>
        <w:pStyle w:val="ActHead5"/>
      </w:pPr>
      <w:bookmarkStart w:id="22" w:name="_Toc523829199"/>
      <w:r w:rsidRPr="002C613A">
        <w:rPr>
          <w:rStyle w:val="CharSectno"/>
        </w:rPr>
        <w:t>19A</w:t>
      </w:r>
      <w:r w:rsidR="008C25F5" w:rsidRPr="002C613A">
        <w:t xml:space="preserve">  Complaints</w:t>
      </w:r>
      <w:bookmarkEnd w:id="22"/>
    </w:p>
    <w:p w:rsidR="008C25F5" w:rsidRPr="002C613A" w:rsidRDefault="008C25F5" w:rsidP="002C613A">
      <w:pPr>
        <w:pStyle w:val="SubsectionHead"/>
      </w:pPr>
      <w:r w:rsidRPr="002C613A">
        <w:t xml:space="preserve">Complaint made by a person </w:t>
      </w:r>
      <w:r w:rsidR="00E3449B" w:rsidRPr="002C613A">
        <w:t xml:space="preserve">depicted in </w:t>
      </w:r>
      <w:r w:rsidRPr="002C613A">
        <w:t>an intimate image</w:t>
      </w:r>
    </w:p>
    <w:p w:rsidR="0020161C" w:rsidRPr="002C613A" w:rsidRDefault="0020161C" w:rsidP="002C613A">
      <w:pPr>
        <w:pStyle w:val="subsection"/>
      </w:pPr>
      <w:r w:rsidRPr="002C613A">
        <w:tab/>
        <w:t>(1)</w:t>
      </w:r>
      <w:r w:rsidRPr="002C613A">
        <w:tab/>
        <w:t xml:space="preserve">If a person has reason to believe that </w:t>
      </w:r>
      <w:r w:rsidR="00450DE1" w:rsidRPr="002C613A">
        <w:t>section</w:t>
      </w:r>
      <w:r w:rsidR="002C613A" w:rsidRPr="002C613A">
        <w:t> </w:t>
      </w:r>
      <w:r w:rsidR="0091049D" w:rsidRPr="002C613A">
        <w:t>44B</w:t>
      </w:r>
      <w:r w:rsidR="00450DE1" w:rsidRPr="002C613A">
        <w:t xml:space="preserve"> has been contravened</w:t>
      </w:r>
      <w:r w:rsidR="00E3449B" w:rsidRPr="002C613A">
        <w:t xml:space="preserve"> in relation to an intimate image of the person</w:t>
      </w:r>
      <w:r w:rsidRPr="002C613A">
        <w:t xml:space="preserve">, the person may make a complaint to the </w:t>
      </w:r>
      <w:r w:rsidR="00450DE1" w:rsidRPr="002C613A">
        <w:t xml:space="preserve">Commissioner </w:t>
      </w:r>
      <w:r w:rsidRPr="002C613A">
        <w:t>about the matter</w:t>
      </w:r>
      <w:r w:rsidR="0091049D" w:rsidRPr="002C613A">
        <w:t>.</w:t>
      </w:r>
    </w:p>
    <w:p w:rsidR="00E3449B" w:rsidRPr="002C613A" w:rsidRDefault="00450DE1" w:rsidP="002C613A">
      <w:pPr>
        <w:pStyle w:val="subsection"/>
      </w:pPr>
      <w:r w:rsidRPr="002C613A">
        <w:tab/>
        <w:t>(2)</w:t>
      </w:r>
      <w:r w:rsidRPr="002C613A">
        <w:tab/>
      </w:r>
      <w:r w:rsidR="00E3449B" w:rsidRPr="002C613A">
        <w:t xml:space="preserve">If the </w:t>
      </w:r>
      <w:r w:rsidR="009908B5" w:rsidRPr="002C613A">
        <w:t>complainant</w:t>
      </w:r>
      <w:r w:rsidR="00E3449B" w:rsidRPr="002C613A">
        <w:t xml:space="preserve"> is not able to identify the person who allegedly contravened section</w:t>
      </w:r>
      <w:r w:rsidR="002C613A" w:rsidRPr="002C613A">
        <w:t> </w:t>
      </w:r>
      <w:r w:rsidR="0091049D" w:rsidRPr="002C613A">
        <w:t>44B</w:t>
      </w:r>
      <w:r w:rsidR="00E3449B" w:rsidRPr="002C613A">
        <w:t xml:space="preserve">, the </w:t>
      </w:r>
      <w:r w:rsidR="009908B5" w:rsidRPr="002C613A">
        <w:t>complainant</w:t>
      </w:r>
      <w:r w:rsidR="004C15DC" w:rsidRPr="002C613A">
        <w:t xml:space="preserve"> must make a statement to the Commissioner t</w:t>
      </w:r>
      <w:r w:rsidR="00E3449B" w:rsidRPr="002C613A">
        <w:t>o that effect</w:t>
      </w:r>
      <w:r w:rsidR="0091049D" w:rsidRPr="002C613A">
        <w:t>.</w:t>
      </w:r>
    </w:p>
    <w:p w:rsidR="008C25F5" w:rsidRPr="002C613A" w:rsidRDefault="0095058D" w:rsidP="002C613A">
      <w:pPr>
        <w:pStyle w:val="SubsectionHead"/>
      </w:pPr>
      <w:r w:rsidRPr="002C613A">
        <w:t>Complaint made</w:t>
      </w:r>
      <w:r w:rsidR="008C25F5" w:rsidRPr="002C613A">
        <w:t xml:space="preserve"> on behalf of </w:t>
      </w:r>
      <w:r w:rsidR="00E3449B" w:rsidRPr="002C613A">
        <w:t>a person depicted in an intimate image</w:t>
      </w:r>
    </w:p>
    <w:p w:rsidR="001A25A7" w:rsidRPr="002C613A" w:rsidRDefault="00594C91" w:rsidP="002C613A">
      <w:pPr>
        <w:pStyle w:val="subsection"/>
      </w:pPr>
      <w:r w:rsidRPr="002C613A">
        <w:tab/>
        <w:t>(</w:t>
      </w:r>
      <w:r w:rsidR="00450DE1" w:rsidRPr="002C613A">
        <w:t>3</w:t>
      </w:r>
      <w:r w:rsidRPr="002C613A">
        <w:t>)</w:t>
      </w:r>
      <w:r w:rsidRPr="002C613A">
        <w:tab/>
        <w:t xml:space="preserve">If a person (the </w:t>
      </w:r>
      <w:r w:rsidRPr="002C613A">
        <w:rPr>
          <w:b/>
          <w:i/>
        </w:rPr>
        <w:t>authorised person</w:t>
      </w:r>
      <w:r w:rsidRPr="002C613A">
        <w:t xml:space="preserve">) has reason to believe </w:t>
      </w:r>
      <w:r w:rsidR="00450DE1" w:rsidRPr="002C613A">
        <w:t>that section</w:t>
      </w:r>
      <w:r w:rsidR="002C613A" w:rsidRPr="002C613A">
        <w:t> </w:t>
      </w:r>
      <w:r w:rsidR="0091049D" w:rsidRPr="002C613A">
        <w:t>44B</w:t>
      </w:r>
      <w:r w:rsidR="00450DE1" w:rsidRPr="002C613A">
        <w:t xml:space="preserve"> has been contravened</w:t>
      </w:r>
      <w:r w:rsidR="00B706B2" w:rsidRPr="002C613A">
        <w:t xml:space="preserve"> in relation to an intimate image of another person (the </w:t>
      </w:r>
      <w:r w:rsidR="00B706B2" w:rsidRPr="002C613A">
        <w:rPr>
          <w:b/>
          <w:i/>
        </w:rPr>
        <w:t>depicted person</w:t>
      </w:r>
      <w:r w:rsidR="00B706B2" w:rsidRPr="002C613A">
        <w:t>)</w:t>
      </w:r>
      <w:r w:rsidR="00450DE1" w:rsidRPr="002C613A">
        <w:t xml:space="preserve">, </w:t>
      </w:r>
      <w:r w:rsidRPr="002C613A">
        <w:t xml:space="preserve">the authorised person may, on behalf of the </w:t>
      </w:r>
      <w:r w:rsidR="00B706B2" w:rsidRPr="002C613A">
        <w:t>depicted</w:t>
      </w:r>
      <w:r w:rsidRPr="002C613A">
        <w:t xml:space="preserve"> person, make a complaint to the Commis</w:t>
      </w:r>
      <w:r w:rsidR="00B22852" w:rsidRPr="002C613A">
        <w:t xml:space="preserve">sioner about the matter, </w:t>
      </w:r>
      <w:r w:rsidR="001A25A7" w:rsidRPr="002C613A">
        <w:t>so long as:</w:t>
      </w:r>
    </w:p>
    <w:p w:rsidR="00594C91" w:rsidRPr="002C613A" w:rsidRDefault="00450DE1" w:rsidP="002C613A">
      <w:pPr>
        <w:pStyle w:val="paragraph"/>
      </w:pPr>
      <w:r w:rsidRPr="002C613A">
        <w:tab/>
        <w:t>(a)</w:t>
      </w:r>
      <w:r w:rsidRPr="002C613A">
        <w:tab/>
      </w:r>
      <w:r w:rsidR="00B22852" w:rsidRPr="002C613A">
        <w:t xml:space="preserve">the </w:t>
      </w:r>
      <w:r w:rsidR="00B706B2" w:rsidRPr="002C613A">
        <w:t>depicted</w:t>
      </w:r>
      <w:r w:rsidR="00B22852" w:rsidRPr="002C613A">
        <w:t xml:space="preserve"> person has authorised the authorised person to ma</w:t>
      </w:r>
      <w:r w:rsidR="001A25A7" w:rsidRPr="002C613A">
        <w:t>ke a complaint about the matter; or</w:t>
      </w:r>
    </w:p>
    <w:p w:rsidR="00450DE1" w:rsidRPr="002C613A" w:rsidRDefault="00450DE1" w:rsidP="002C613A">
      <w:pPr>
        <w:pStyle w:val="paragraph"/>
      </w:pPr>
      <w:r w:rsidRPr="002C613A">
        <w:tab/>
        <w:t>(b)</w:t>
      </w:r>
      <w:r w:rsidRPr="002C613A">
        <w:tab/>
        <w:t>both:</w:t>
      </w:r>
    </w:p>
    <w:p w:rsidR="00450DE1" w:rsidRPr="002C613A" w:rsidRDefault="00450DE1" w:rsidP="002C613A">
      <w:pPr>
        <w:pStyle w:val="paragraphsub"/>
      </w:pPr>
      <w:r w:rsidRPr="002C613A">
        <w:tab/>
        <w:t>(i)</w:t>
      </w:r>
      <w:r w:rsidRPr="002C613A">
        <w:tab/>
        <w:t xml:space="preserve">the </w:t>
      </w:r>
      <w:r w:rsidR="00B706B2" w:rsidRPr="002C613A">
        <w:t>depicted</w:t>
      </w:r>
      <w:r w:rsidRPr="002C613A">
        <w:t xml:space="preserve"> person </w:t>
      </w:r>
      <w:r w:rsidR="00B706B2" w:rsidRPr="002C613A">
        <w:t xml:space="preserve">is a child who </w:t>
      </w:r>
      <w:r w:rsidRPr="002C613A">
        <w:t xml:space="preserve">has </w:t>
      </w:r>
      <w:r w:rsidR="00CB735E" w:rsidRPr="002C613A">
        <w:t xml:space="preserve">not </w:t>
      </w:r>
      <w:r w:rsidRPr="002C613A">
        <w:t>reached 16 years; and</w:t>
      </w:r>
    </w:p>
    <w:p w:rsidR="001A25A7" w:rsidRPr="002C613A" w:rsidRDefault="00450DE1" w:rsidP="002C613A">
      <w:pPr>
        <w:pStyle w:val="paragraphsub"/>
      </w:pPr>
      <w:r w:rsidRPr="002C613A">
        <w:tab/>
        <w:t>(ii)</w:t>
      </w:r>
      <w:r w:rsidRPr="002C613A">
        <w:tab/>
      </w:r>
      <w:r w:rsidR="001A25A7" w:rsidRPr="002C613A">
        <w:t xml:space="preserve">the authorised person is a parent or guardian of the </w:t>
      </w:r>
      <w:r w:rsidR="00B706B2" w:rsidRPr="002C613A">
        <w:t>depicted</w:t>
      </w:r>
      <w:r w:rsidR="00B817EB" w:rsidRPr="002C613A">
        <w:t xml:space="preserve"> person; or</w:t>
      </w:r>
    </w:p>
    <w:p w:rsidR="00450DE1" w:rsidRPr="002C613A" w:rsidRDefault="00450DE1" w:rsidP="002C613A">
      <w:pPr>
        <w:pStyle w:val="paragraph"/>
      </w:pPr>
      <w:r w:rsidRPr="002C613A">
        <w:tab/>
        <w:t>(c)</w:t>
      </w:r>
      <w:r w:rsidRPr="002C613A">
        <w:tab/>
        <w:t>both:</w:t>
      </w:r>
    </w:p>
    <w:p w:rsidR="00450DE1" w:rsidRPr="002C613A" w:rsidRDefault="00450DE1" w:rsidP="002C613A">
      <w:pPr>
        <w:pStyle w:val="paragraphsub"/>
      </w:pPr>
      <w:r w:rsidRPr="002C613A">
        <w:tab/>
        <w:t>(i)</w:t>
      </w:r>
      <w:r w:rsidRPr="002C613A">
        <w:tab/>
        <w:t xml:space="preserve">the </w:t>
      </w:r>
      <w:r w:rsidR="0095058D" w:rsidRPr="002C613A">
        <w:t xml:space="preserve">depicted </w:t>
      </w:r>
      <w:r w:rsidRPr="002C613A">
        <w:t>person</w:t>
      </w:r>
      <w:r w:rsidR="009A4408" w:rsidRPr="002C613A">
        <w:t xml:space="preserve"> </w:t>
      </w:r>
      <w:r w:rsidR="00B706B2" w:rsidRPr="002C613A">
        <w:t xml:space="preserve">is </w:t>
      </w:r>
      <w:r w:rsidRPr="002C613A">
        <w:t xml:space="preserve">in a mental or physical condition (whether temporary or permanent) that makes the </w:t>
      </w:r>
      <w:r w:rsidR="00820F99" w:rsidRPr="002C613A">
        <w:t xml:space="preserve">depicted </w:t>
      </w:r>
      <w:r w:rsidRPr="002C613A">
        <w:t>person incapable of managing his or her affairs; and</w:t>
      </w:r>
    </w:p>
    <w:p w:rsidR="00450DE1" w:rsidRPr="002C613A" w:rsidRDefault="00450DE1" w:rsidP="002C613A">
      <w:pPr>
        <w:pStyle w:val="paragraphsub"/>
      </w:pPr>
      <w:r w:rsidRPr="002C613A">
        <w:tab/>
        <w:t>(ii)</w:t>
      </w:r>
      <w:r w:rsidRPr="002C613A">
        <w:tab/>
        <w:t xml:space="preserve">the authorised person is a parent or guardian of the </w:t>
      </w:r>
      <w:r w:rsidR="0095058D" w:rsidRPr="002C613A">
        <w:t>depicted</w:t>
      </w:r>
      <w:r w:rsidRPr="002C613A">
        <w:t xml:space="preserve"> person</w:t>
      </w:r>
      <w:r w:rsidR="0091049D" w:rsidRPr="002C613A">
        <w:t>.</w:t>
      </w:r>
    </w:p>
    <w:p w:rsidR="004C15DC" w:rsidRPr="002C613A" w:rsidRDefault="004C15DC" w:rsidP="002C613A">
      <w:pPr>
        <w:pStyle w:val="subsection"/>
      </w:pPr>
      <w:r w:rsidRPr="002C613A">
        <w:tab/>
        <w:t>(4)</w:t>
      </w:r>
      <w:r w:rsidRPr="002C613A">
        <w:tab/>
        <w:t>The authorised person must make a declaration to the Commissioner to the effect that the authorised person is entitled to make the complaint on behalf of the depicted person</w:t>
      </w:r>
      <w:r w:rsidR="0091049D" w:rsidRPr="002C613A">
        <w:t>.</w:t>
      </w:r>
    </w:p>
    <w:p w:rsidR="00E3449B" w:rsidRPr="002C613A" w:rsidRDefault="00E3449B" w:rsidP="002C613A">
      <w:pPr>
        <w:pStyle w:val="subsection"/>
      </w:pPr>
      <w:r w:rsidRPr="002C613A">
        <w:tab/>
        <w:t>(</w:t>
      </w:r>
      <w:r w:rsidR="004C15DC" w:rsidRPr="002C613A">
        <w:t>5</w:t>
      </w:r>
      <w:r w:rsidRPr="002C613A">
        <w:t>)</w:t>
      </w:r>
      <w:r w:rsidRPr="002C613A">
        <w:tab/>
        <w:t>If the authorised person is not able to identify the person who allegedly contravened section</w:t>
      </w:r>
      <w:r w:rsidR="002C613A" w:rsidRPr="002C613A">
        <w:t> </w:t>
      </w:r>
      <w:r w:rsidR="0091049D" w:rsidRPr="002C613A">
        <w:t>44B</w:t>
      </w:r>
      <w:r w:rsidRPr="002C613A">
        <w:t xml:space="preserve">, </w:t>
      </w:r>
      <w:r w:rsidR="004C15DC" w:rsidRPr="002C613A">
        <w:t>the authorised person must make a statement to the Commissioner to that effect</w:t>
      </w:r>
      <w:r w:rsidR="0091049D" w:rsidRPr="002C613A">
        <w:t>.</w:t>
      </w:r>
    </w:p>
    <w:p w:rsidR="008C25F5" w:rsidRPr="002C613A" w:rsidRDefault="00190E03" w:rsidP="002C613A">
      <w:pPr>
        <w:pStyle w:val="ActHead5"/>
      </w:pPr>
      <w:bookmarkStart w:id="23" w:name="_Toc523829200"/>
      <w:r w:rsidRPr="002C613A">
        <w:rPr>
          <w:rStyle w:val="CharSectno"/>
        </w:rPr>
        <w:t>19B</w:t>
      </w:r>
      <w:r w:rsidR="008C25F5" w:rsidRPr="002C613A">
        <w:t xml:space="preserve">  Objection notice</w:t>
      </w:r>
      <w:bookmarkEnd w:id="23"/>
    </w:p>
    <w:p w:rsidR="00FA4EFD" w:rsidRPr="002C613A" w:rsidRDefault="00FA4EFD" w:rsidP="002C613A">
      <w:pPr>
        <w:pStyle w:val="SubsectionHead"/>
      </w:pPr>
      <w:r w:rsidRPr="002C613A">
        <w:t>Objection notice given by a person</w:t>
      </w:r>
      <w:r w:rsidR="00BE2E09" w:rsidRPr="002C613A">
        <w:t xml:space="preserve"> </w:t>
      </w:r>
      <w:r w:rsidR="0095058D" w:rsidRPr="002C613A">
        <w:t>depicted in an intimate image</w:t>
      </w:r>
    </w:p>
    <w:p w:rsidR="00B706B2" w:rsidRPr="002C613A" w:rsidRDefault="003B5E14" w:rsidP="002C613A">
      <w:pPr>
        <w:pStyle w:val="subsection"/>
      </w:pPr>
      <w:r w:rsidRPr="002C613A">
        <w:tab/>
        <w:t>(1)</w:t>
      </w:r>
      <w:r w:rsidRPr="002C613A">
        <w:tab/>
      </w:r>
      <w:r w:rsidR="008C25F5" w:rsidRPr="002C613A">
        <w:t>If</w:t>
      </w:r>
      <w:r w:rsidR="0095058D" w:rsidRPr="002C613A">
        <w:t xml:space="preserve"> a person </w:t>
      </w:r>
      <w:r w:rsidR="00D305F1" w:rsidRPr="002C613A">
        <w:t xml:space="preserve">(the </w:t>
      </w:r>
      <w:r w:rsidR="00D305F1" w:rsidRPr="002C613A">
        <w:rPr>
          <w:b/>
          <w:i/>
        </w:rPr>
        <w:t>depicted person</w:t>
      </w:r>
      <w:r w:rsidR="00D305F1" w:rsidRPr="002C613A">
        <w:t xml:space="preserve">) </w:t>
      </w:r>
      <w:r w:rsidR="0095058D" w:rsidRPr="002C613A">
        <w:t>has reason to believe that</w:t>
      </w:r>
      <w:r w:rsidR="00B706B2" w:rsidRPr="002C613A">
        <w:t>:</w:t>
      </w:r>
    </w:p>
    <w:p w:rsidR="008C25F5" w:rsidRPr="002C613A" w:rsidRDefault="00B706B2" w:rsidP="002C613A">
      <w:pPr>
        <w:pStyle w:val="paragraph"/>
      </w:pPr>
      <w:r w:rsidRPr="002C613A">
        <w:tab/>
        <w:t>(a)</w:t>
      </w:r>
      <w:r w:rsidRPr="002C613A">
        <w:tab/>
      </w:r>
      <w:r w:rsidR="00FA4EFD" w:rsidRPr="002C613A">
        <w:t>an</w:t>
      </w:r>
      <w:r w:rsidR="008C25F5" w:rsidRPr="002C613A">
        <w:t xml:space="preserve"> intimate image of the </w:t>
      </w:r>
      <w:r w:rsidR="00D305F1" w:rsidRPr="002C613A">
        <w:t xml:space="preserve">depicted </w:t>
      </w:r>
      <w:r w:rsidR="008C25F5" w:rsidRPr="002C613A">
        <w:t>person</w:t>
      </w:r>
      <w:r w:rsidR="00FA4EFD" w:rsidRPr="002C613A">
        <w:t xml:space="preserve"> </w:t>
      </w:r>
      <w:r w:rsidR="007026BB" w:rsidRPr="002C613A">
        <w:t xml:space="preserve">is, or has </w:t>
      </w:r>
      <w:r w:rsidR="00FA4EFD" w:rsidRPr="002C613A">
        <w:t>been</w:t>
      </w:r>
      <w:r w:rsidR="007026BB" w:rsidRPr="002C613A">
        <w:t>,</w:t>
      </w:r>
      <w:r w:rsidR="00FA4EFD" w:rsidRPr="002C613A">
        <w:t xml:space="preserve"> provided </w:t>
      </w:r>
      <w:r w:rsidR="008C25F5" w:rsidRPr="002C613A">
        <w:t>on:</w:t>
      </w:r>
    </w:p>
    <w:p w:rsidR="008C25F5" w:rsidRPr="002C613A" w:rsidRDefault="007026BB" w:rsidP="002C613A">
      <w:pPr>
        <w:pStyle w:val="paragraphsub"/>
      </w:pPr>
      <w:r w:rsidRPr="002C613A">
        <w:tab/>
        <w:t>(</w:t>
      </w:r>
      <w:r w:rsidR="00B706B2" w:rsidRPr="002C613A">
        <w:t>i</w:t>
      </w:r>
      <w:r w:rsidRPr="002C613A">
        <w:t>)</w:t>
      </w:r>
      <w:r w:rsidRPr="002C613A">
        <w:tab/>
      </w:r>
      <w:r w:rsidR="008C25F5" w:rsidRPr="002C613A">
        <w:t>a social media service; or</w:t>
      </w:r>
    </w:p>
    <w:p w:rsidR="008C25F5" w:rsidRPr="002C613A" w:rsidRDefault="007026BB" w:rsidP="002C613A">
      <w:pPr>
        <w:pStyle w:val="paragraphsub"/>
      </w:pPr>
      <w:r w:rsidRPr="002C613A">
        <w:tab/>
        <w:t>(</w:t>
      </w:r>
      <w:r w:rsidR="00B706B2" w:rsidRPr="002C613A">
        <w:t>ii</w:t>
      </w:r>
      <w:r w:rsidRPr="002C613A">
        <w:t>)</w:t>
      </w:r>
      <w:r w:rsidRPr="002C613A">
        <w:tab/>
      </w:r>
      <w:r w:rsidR="008C25F5" w:rsidRPr="002C613A">
        <w:t>a relevant electronic service; or</w:t>
      </w:r>
    </w:p>
    <w:p w:rsidR="00FA4EFD" w:rsidRPr="002C613A" w:rsidRDefault="007026BB" w:rsidP="002C613A">
      <w:pPr>
        <w:pStyle w:val="paragraphsub"/>
      </w:pPr>
      <w:r w:rsidRPr="002C613A">
        <w:tab/>
        <w:t>(</w:t>
      </w:r>
      <w:r w:rsidR="00B706B2" w:rsidRPr="002C613A">
        <w:t>ii</w:t>
      </w:r>
      <w:r w:rsidR="00202950" w:rsidRPr="002C613A">
        <w:t>i</w:t>
      </w:r>
      <w:r w:rsidRPr="002C613A">
        <w:t>)</w:t>
      </w:r>
      <w:r w:rsidRPr="002C613A">
        <w:tab/>
      </w:r>
      <w:r w:rsidR="008C25F5" w:rsidRPr="002C613A">
        <w:t>a designated internet service;</w:t>
      </w:r>
      <w:r w:rsidR="00B706B2" w:rsidRPr="002C613A">
        <w:t xml:space="preserve"> and</w:t>
      </w:r>
    </w:p>
    <w:p w:rsidR="00E15F2C" w:rsidRPr="002C613A" w:rsidRDefault="00E15F2C" w:rsidP="002C613A">
      <w:pPr>
        <w:pStyle w:val="paragraph"/>
      </w:pPr>
      <w:r w:rsidRPr="002C613A">
        <w:tab/>
        <w:t>(b)</w:t>
      </w:r>
      <w:r w:rsidRPr="002C613A">
        <w:tab/>
        <w:t>the intimate image was posted on the service by an end</w:t>
      </w:r>
      <w:r w:rsidR="00B77A15">
        <w:noBreakHyphen/>
      </w:r>
      <w:r w:rsidRPr="002C613A">
        <w:t>user of the service; and</w:t>
      </w:r>
    </w:p>
    <w:p w:rsidR="00B706B2" w:rsidRPr="002C613A" w:rsidRDefault="00B706B2" w:rsidP="002C613A">
      <w:pPr>
        <w:pStyle w:val="paragraph"/>
      </w:pPr>
      <w:r w:rsidRPr="002C613A">
        <w:tab/>
        <w:t>(</w:t>
      </w:r>
      <w:r w:rsidR="00E15F2C" w:rsidRPr="002C613A">
        <w:t>c</w:t>
      </w:r>
      <w:r w:rsidRPr="002C613A">
        <w:t>)</w:t>
      </w:r>
      <w:r w:rsidRPr="002C613A">
        <w:tab/>
        <w:t xml:space="preserve">the posting of the intimate image </w:t>
      </w:r>
      <w:r w:rsidR="0095058D" w:rsidRPr="002C613A">
        <w:t xml:space="preserve">on the service </w:t>
      </w:r>
      <w:r w:rsidR="003B5E14" w:rsidRPr="002C613A">
        <w:t>did</w:t>
      </w:r>
      <w:r w:rsidRPr="002C613A">
        <w:t xml:space="preserve"> not constitute an exempt post;</w:t>
      </w:r>
      <w:r w:rsidR="00665518" w:rsidRPr="002C613A">
        <w:t xml:space="preserve"> and</w:t>
      </w:r>
    </w:p>
    <w:p w:rsidR="00665518" w:rsidRPr="002C613A" w:rsidRDefault="00665518" w:rsidP="002C613A">
      <w:pPr>
        <w:pStyle w:val="paragraph"/>
      </w:pPr>
      <w:r w:rsidRPr="002C613A">
        <w:tab/>
        <w:t>(d)</w:t>
      </w:r>
      <w:r w:rsidRPr="002C613A">
        <w:tab/>
        <w:t>any of the following conditions is satisfied:</w:t>
      </w:r>
    </w:p>
    <w:p w:rsidR="00665518" w:rsidRPr="002C613A" w:rsidRDefault="00665518" w:rsidP="002C613A">
      <w:pPr>
        <w:pStyle w:val="paragraphsub"/>
      </w:pPr>
      <w:r w:rsidRPr="002C613A">
        <w:tab/>
        <w:t>(i)</w:t>
      </w:r>
      <w:r w:rsidRPr="002C613A">
        <w:tab/>
        <w:t xml:space="preserve">the </w:t>
      </w:r>
      <w:r w:rsidR="00D305F1" w:rsidRPr="002C613A">
        <w:t xml:space="preserve">depicted </w:t>
      </w:r>
      <w:r w:rsidRPr="002C613A">
        <w:t>person is ordinarily resident in Australia;</w:t>
      </w:r>
    </w:p>
    <w:p w:rsidR="00665518" w:rsidRPr="002C613A" w:rsidRDefault="00665518" w:rsidP="002C613A">
      <w:pPr>
        <w:pStyle w:val="paragraphsub"/>
      </w:pPr>
      <w:r w:rsidRPr="002C613A">
        <w:tab/>
        <w:t>(ii)</w:t>
      </w:r>
      <w:r w:rsidRPr="002C613A">
        <w:tab/>
        <w:t>the end</w:t>
      </w:r>
      <w:r w:rsidR="00B77A15">
        <w:noBreakHyphen/>
      </w:r>
      <w:r w:rsidRPr="002C613A">
        <w:t>user is ordinarily resident in Australia;</w:t>
      </w:r>
    </w:p>
    <w:p w:rsidR="00665518" w:rsidRPr="002C613A" w:rsidRDefault="00665518" w:rsidP="002C613A">
      <w:pPr>
        <w:pStyle w:val="paragraphsub"/>
      </w:pPr>
      <w:r w:rsidRPr="002C613A">
        <w:tab/>
        <w:t>(iii)</w:t>
      </w:r>
      <w:r w:rsidRPr="002C613A">
        <w:tab/>
        <w:t>the intimate image is hosted in Australia by a hosting service;</w:t>
      </w:r>
    </w:p>
    <w:p w:rsidR="003B5E14" w:rsidRPr="002C613A" w:rsidRDefault="008C25F5" w:rsidP="002C613A">
      <w:pPr>
        <w:pStyle w:val="subsection2"/>
      </w:pPr>
      <w:r w:rsidRPr="002C613A">
        <w:t xml:space="preserve">the </w:t>
      </w:r>
      <w:r w:rsidR="00D305F1" w:rsidRPr="002C613A">
        <w:t xml:space="preserve">depicted </w:t>
      </w:r>
      <w:r w:rsidRPr="002C613A">
        <w:t xml:space="preserve">person may </w:t>
      </w:r>
      <w:r w:rsidR="007026BB" w:rsidRPr="002C613A">
        <w:t xml:space="preserve">give the Commissioner a notice (an </w:t>
      </w:r>
      <w:r w:rsidR="007026BB" w:rsidRPr="002C613A">
        <w:rPr>
          <w:b/>
          <w:i/>
        </w:rPr>
        <w:t>objection notice</w:t>
      </w:r>
      <w:r w:rsidR="007026BB" w:rsidRPr="002C613A">
        <w:t>) objecting to the provision of th</w:t>
      </w:r>
      <w:r w:rsidR="003B5E14" w:rsidRPr="002C613A">
        <w:t>e intimate image on the service</w:t>
      </w:r>
      <w:r w:rsidR="0091049D" w:rsidRPr="002C613A">
        <w:t>.</w:t>
      </w:r>
    </w:p>
    <w:p w:rsidR="008C25F5" w:rsidRPr="002C613A" w:rsidRDefault="003B5E14" w:rsidP="002C613A">
      <w:pPr>
        <w:pStyle w:val="subsection"/>
      </w:pPr>
      <w:r w:rsidRPr="002C613A">
        <w:tab/>
        <w:t>(2)</w:t>
      </w:r>
      <w:r w:rsidRPr="002C613A">
        <w:tab/>
        <w:t xml:space="preserve">The </w:t>
      </w:r>
      <w:r w:rsidR="00D305F1" w:rsidRPr="002C613A">
        <w:t xml:space="preserve">depicted </w:t>
      </w:r>
      <w:r w:rsidRPr="002C613A">
        <w:t>person may give the objection notice</w:t>
      </w:r>
      <w:r w:rsidR="007026BB" w:rsidRPr="002C613A">
        <w:t xml:space="preserve"> even if the </w:t>
      </w:r>
      <w:r w:rsidR="00CC352A" w:rsidRPr="002C613A">
        <w:t xml:space="preserve">depicted </w:t>
      </w:r>
      <w:r w:rsidR="007026BB" w:rsidRPr="002C613A">
        <w:t>person consented to the posting of the intimate image</w:t>
      </w:r>
      <w:r w:rsidR="0095058D" w:rsidRPr="002C613A">
        <w:t xml:space="preserve"> on the service</w:t>
      </w:r>
      <w:r w:rsidR="0091049D" w:rsidRPr="002C613A">
        <w:t>.</w:t>
      </w:r>
    </w:p>
    <w:p w:rsidR="00FA4EFD" w:rsidRPr="002C613A" w:rsidRDefault="00FA4EFD" w:rsidP="002C613A">
      <w:pPr>
        <w:pStyle w:val="SubsectionHead"/>
      </w:pPr>
      <w:r w:rsidRPr="002C613A">
        <w:t>Objection notice given on behalf of a person</w:t>
      </w:r>
      <w:r w:rsidR="00BE2E09" w:rsidRPr="002C613A">
        <w:t xml:space="preserve"> </w:t>
      </w:r>
      <w:r w:rsidR="0095058D" w:rsidRPr="002C613A">
        <w:t xml:space="preserve">depicted in </w:t>
      </w:r>
      <w:r w:rsidR="00BE2E09" w:rsidRPr="002C613A">
        <w:t>an intimate image</w:t>
      </w:r>
    </w:p>
    <w:p w:rsidR="00B706B2" w:rsidRPr="002C613A" w:rsidRDefault="003B5E14" w:rsidP="002C613A">
      <w:pPr>
        <w:pStyle w:val="subsection"/>
      </w:pPr>
      <w:r w:rsidRPr="002C613A">
        <w:tab/>
        <w:t>(3)</w:t>
      </w:r>
      <w:r w:rsidRPr="002C613A">
        <w:tab/>
      </w:r>
      <w:r w:rsidR="00B706B2" w:rsidRPr="002C613A">
        <w:t>If</w:t>
      </w:r>
      <w:r w:rsidR="0095058D" w:rsidRPr="002C613A">
        <w:t xml:space="preserve"> a person (the </w:t>
      </w:r>
      <w:r w:rsidR="0095058D" w:rsidRPr="002C613A">
        <w:rPr>
          <w:b/>
          <w:i/>
        </w:rPr>
        <w:t>authorised person</w:t>
      </w:r>
      <w:r w:rsidR="0095058D" w:rsidRPr="002C613A">
        <w:t>) has reason to believe that</w:t>
      </w:r>
      <w:r w:rsidR="00B706B2" w:rsidRPr="002C613A">
        <w:t>:</w:t>
      </w:r>
    </w:p>
    <w:p w:rsidR="00FA4EFD" w:rsidRPr="002C613A" w:rsidRDefault="00665518" w:rsidP="002C613A">
      <w:pPr>
        <w:pStyle w:val="paragraph"/>
      </w:pPr>
      <w:r w:rsidRPr="002C613A">
        <w:tab/>
        <w:t>(a)</w:t>
      </w:r>
      <w:r w:rsidRPr="002C613A">
        <w:tab/>
      </w:r>
      <w:r w:rsidR="00820F99" w:rsidRPr="002C613A">
        <w:t xml:space="preserve">an intimate image of </w:t>
      </w:r>
      <w:r w:rsidR="00FA4EFD" w:rsidRPr="002C613A">
        <w:t xml:space="preserve">another person (the </w:t>
      </w:r>
      <w:r w:rsidR="00B706B2" w:rsidRPr="002C613A">
        <w:rPr>
          <w:b/>
          <w:i/>
        </w:rPr>
        <w:t>depicted</w:t>
      </w:r>
      <w:r w:rsidR="00FA4EFD" w:rsidRPr="002C613A">
        <w:rPr>
          <w:b/>
          <w:i/>
        </w:rPr>
        <w:t xml:space="preserve"> person</w:t>
      </w:r>
      <w:r w:rsidR="00FA4EFD" w:rsidRPr="002C613A">
        <w:t>)</w:t>
      </w:r>
      <w:r w:rsidR="007026BB" w:rsidRPr="002C613A">
        <w:t xml:space="preserve"> is, or has been,</w:t>
      </w:r>
      <w:r w:rsidR="00FA4EFD" w:rsidRPr="002C613A">
        <w:t xml:space="preserve"> provided on:</w:t>
      </w:r>
    </w:p>
    <w:p w:rsidR="00B706B2" w:rsidRPr="002C613A" w:rsidRDefault="00B706B2" w:rsidP="002C613A">
      <w:pPr>
        <w:pStyle w:val="paragraphsub"/>
      </w:pPr>
      <w:r w:rsidRPr="002C613A">
        <w:tab/>
        <w:t>(i)</w:t>
      </w:r>
      <w:r w:rsidRPr="002C613A">
        <w:tab/>
        <w:t>a social media service; or</w:t>
      </w:r>
    </w:p>
    <w:p w:rsidR="00B706B2" w:rsidRPr="002C613A" w:rsidRDefault="00B706B2" w:rsidP="002C613A">
      <w:pPr>
        <w:pStyle w:val="paragraphsub"/>
      </w:pPr>
      <w:r w:rsidRPr="002C613A">
        <w:tab/>
        <w:t>(ii)</w:t>
      </w:r>
      <w:r w:rsidRPr="002C613A">
        <w:tab/>
        <w:t>a relevant electronic service; or</w:t>
      </w:r>
    </w:p>
    <w:p w:rsidR="00B706B2" w:rsidRPr="002C613A" w:rsidRDefault="00B706B2" w:rsidP="002C613A">
      <w:pPr>
        <w:pStyle w:val="paragraphsub"/>
      </w:pPr>
      <w:r w:rsidRPr="002C613A">
        <w:tab/>
        <w:t>(ii</w:t>
      </w:r>
      <w:r w:rsidR="00202950" w:rsidRPr="002C613A">
        <w:t>i</w:t>
      </w:r>
      <w:r w:rsidRPr="002C613A">
        <w:t>)</w:t>
      </w:r>
      <w:r w:rsidRPr="002C613A">
        <w:tab/>
        <w:t>a designated internet service; and</w:t>
      </w:r>
    </w:p>
    <w:p w:rsidR="00665518" w:rsidRPr="002C613A" w:rsidRDefault="00665518" w:rsidP="002C613A">
      <w:pPr>
        <w:pStyle w:val="paragraph"/>
      </w:pPr>
      <w:r w:rsidRPr="002C613A">
        <w:tab/>
        <w:t>(b)</w:t>
      </w:r>
      <w:r w:rsidRPr="002C613A">
        <w:tab/>
        <w:t>the intimate image was posted on the service by an end</w:t>
      </w:r>
      <w:r w:rsidR="00B77A15">
        <w:noBreakHyphen/>
      </w:r>
      <w:r w:rsidRPr="002C613A">
        <w:t>user of the service; and</w:t>
      </w:r>
    </w:p>
    <w:p w:rsidR="00B706B2" w:rsidRPr="002C613A" w:rsidRDefault="00665518" w:rsidP="002C613A">
      <w:pPr>
        <w:pStyle w:val="paragraph"/>
      </w:pPr>
      <w:r w:rsidRPr="002C613A">
        <w:tab/>
        <w:t>(c)</w:t>
      </w:r>
      <w:r w:rsidRPr="002C613A">
        <w:tab/>
      </w:r>
      <w:r w:rsidR="00B706B2" w:rsidRPr="002C613A">
        <w:t xml:space="preserve">the posting of the intimate image </w:t>
      </w:r>
      <w:r w:rsidR="003B5E14" w:rsidRPr="002C613A">
        <w:t xml:space="preserve">on the service </w:t>
      </w:r>
      <w:r w:rsidR="00B706B2" w:rsidRPr="002C613A">
        <w:t>d</w:t>
      </w:r>
      <w:r w:rsidR="003B5E14" w:rsidRPr="002C613A">
        <w:t>id</w:t>
      </w:r>
      <w:r w:rsidR="00B706B2" w:rsidRPr="002C613A">
        <w:t xml:space="preserve"> not constitute an exempt post;</w:t>
      </w:r>
      <w:r w:rsidRPr="002C613A">
        <w:t xml:space="preserve"> and</w:t>
      </w:r>
    </w:p>
    <w:p w:rsidR="00665518" w:rsidRPr="002C613A" w:rsidRDefault="00665518" w:rsidP="002C613A">
      <w:pPr>
        <w:pStyle w:val="paragraph"/>
      </w:pPr>
      <w:r w:rsidRPr="002C613A">
        <w:tab/>
        <w:t>(d)</w:t>
      </w:r>
      <w:r w:rsidRPr="002C613A">
        <w:tab/>
        <w:t>any of the following conditions is satisfied:</w:t>
      </w:r>
    </w:p>
    <w:p w:rsidR="00665518" w:rsidRPr="002C613A" w:rsidRDefault="00665518" w:rsidP="002C613A">
      <w:pPr>
        <w:pStyle w:val="paragraphsub"/>
      </w:pPr>
      <w:r w:rsidRPr="002C613A">
        <w:tab/>
        <w:t>(i)</w:t>
      </w:r>
      <w:r w:rsidRPr="002C613A">
        <w:tab/>
        <w:t>the depicted person is ordinarily resident in Australia;</w:t>
      </w:r>
    </w:p>
    <w:p w:rsidR="00665518" w:rsidRPr="002C613A" w:rsidRDefault="00665518" w:rsidP="002C613A">
      <w:pPr>
        <w:pStyle w:val="paragraphsub"/>
      </w:pPr>
      <w:r w:rsidRPr="002C613A">
        <w:tab/>
        <w:t>(ii)</w:t>
      </w:r>
      <w:r w:rsidRPr="002C613A">
        <w:tab/>
        <w:t>the end</w:t>
      </w:r>
      <w:r w:rsidR="00B77A15">
        <w:noBreakHyphen/>
      </w:r>
      <w:r w:rsidRPr="002C613A">
        <w:t>user is ordinarily resident in Australia;</w:t>
      </w:r>
    </w:p>
    <w:p w:rsidR="00665518" w:rsidRPr="002C613A" w:rsidRDefault="00665518" w:rsidP="002C613A">
      <w:pPr>
        <w:pStyle w:val="paragraphsub"/>
      </w:pPr>
      <w:r w:rsidRPr="002C613A">
        <w:tab/>
        <w:t>(iii)</w:t>
      </w:r>
      <w:r w:rsidRPr="002C613A">
        <w:tab/>
        <w:t>the intimate image is hosted in Australia by a hosting service;</w:t>
      </w:r>
    </w:p>
    <w:p w:rsidR="00210AD6" w:rsidRPr="002C613A" w:rsidRDefault="00FA4EFD" w:rsidP="002C613A">
      <w:pPr>
        <w:pStyle w:val="subsection2"/>
      </w:pPr>
      <w:r w:rsidRPr="002C613A">
        <w:t>the authorised person may, on behalf of the</w:t>
      </w:r>
      <w:r w:rsidR="00B706B2" w:rsidRPr="002C613A">
        <w:t xml:space="preserve"> depicted</w:t>
      </w:r>
      <w:r w:rsidRPr="002C613A">
        <w:t xml:space="preserve"> person, </w:t>
      </w:r>
      <w:r w:rsidR="007026BB" w:rsidRPr="002C613A">
        <w:t xml:space="preserve">give the Commissioner a notice (an </w:t>
      </w:r>
      <w:r w:rsidR="007026BB" w:rsidRPr="002C613A">
        <w:rPr>
          <w:b/>
          <w:i/>
        </w:rPr>
        <w:t>objection notice</w:t>
      </w:r>
      <w:r w:rsidR="007026BB" w:rsidRPr="002C613A">
        <w:t>) objecting to the provision of the intimate image on the service,</w:t>
      </w:r>
      <w:r w:rsidR="00210AD6" w:rsidRPr="002C613A">
        <w:t xml:space="preserve"> so long as:</w:t>
      </w:r>
    </w:p>
    <w:p w:rsidR="00B706B2" w:rsidRPr="002C613A" w:rsidRDefault="00665518" w:rsidP="002C613A">
      <w:pPr>
        <w:pStyle w:val="paragraph"/>
      </w:pPr>
      <w:r w:rsidRPr="002C613A">
        <w:tab/>
        <w:t>(e)</w:t>
      </w:r>
      <w:r w:rsidRPr="002C613A">
        <w:tab/>
      </w:r>
      <w:r w:rsidR="00B706B2" w:rsidRPr="002C613A">
        <w:t xml:space="preserve">the depicted person has authorised the authorised person to give </w:t>
      </w:r>
      <w:r w:rsidR="003B5E14" w:rsidRPr="002C613A">
        <w:t>the</w:t>
      </w:r>
      <w:r w:rsidR="00B706B2" w:rsidRPr="002C613A">
        <w:t xml:space="preserve"> objection notice; or</w:t>
      </w:r>
    </w:p>
    <w:p w:rsidR="00B706B2" w:rsidRPr="002C613A" w:rsidRDefault="00665518" w:rsidP="002C613A">
      <w:pPr>
        <w:pStyle w:val="paragraph"/>
      </w:pPr>
      <w:r w:rsidRPr="002C613A">
        <w:tab/>
        <w:t>(f)</w:t>
      </w:r>
      <w:r w:rsidRPr="002C613A">
        <w:tab/>
      </w:r>
      <w:r w:rsidR="00B706B2" w:rsidRPr="002C613A">
        <w:t>both:</w:t>
      </w:r>
    </w:p>
    <w:p w:rsidR="00B706B2" w:rsidRPr="002C613A" w:rsidRDefault="00B706B2" w:rsidP="002C613A">
      <w:pPr>
        <w:pStyle w:val="paragraphsub"/>
      </w:pPr>
      <w:r w:rsidRPr="002C613A">
        <w:tab/>
        <w:t>(i)</w:t>
      </w:r>
      <w:r w:rsidRPr="002C613A">
        <w:tab/>
        <w:t>the depicted person is a child who has not reached 16 years; and</w:t>
      </w:r>
    </w:p>
    <w:p w:rsidR="00B706B2" w:rsidRPr="002C613A" w:rsidRDefault="00B706B2" w:rsidP="002C613A">
      <w:pPr>
        <w:pStyle w:val="paragraphsub"/>
      </w:pPr>
      <w:r w:rsidRPr="002C613A">
        <w:tab/>
        <w:t>(ii)</w:t>
      </w:r>
      <w:r w:rsidRPr="002C613A">
        <w:tab/>
        <w:t>the authorised person is a parent or guardian of the depicted person; or</w:t>
      </w:r>
    </w:p>
    <w:p w:rsidR="00B706B2" w:rsidRPr="002C613A" w:rsidRDefault="00665518" w:rsidP="002C613A">
      <w:pPr>
        <w:pStyle w:val="paragraph"/>
      </w:pPr>
      <w:r w:rsidRPr="002C613A">
        <w:tab/>
        <w:t>(g)</w:t>
      </w:r>
      <w:r w:rsidRPr="002C613A">
        <w:tab/>
      </w:r>
      <w:r w:rsidR="00B706B2" w:rsidRPr="002C613A">
        <w:t>both:</w:t>
      </w:r>
    </w:p>
    <w:p w:rsidR="00B706B2" w:rsidRPr="002C613A" w:rsidRDefault="00B706B2" w:rsidP="002C613A">
      <w:pPr>
        <w:pStyle w:val="paragraphsub"/>
      </w:pPr>
      <w:r w:rsidRPr="002C613A">
        <w:tab/>
        <w:t>(i)</w:t>
      </w:r>
      <w:r w:rsidRPr="002C613A">
        <w:tab/>
        <w:t xml:space="preserve">the </w:t>
      </w:r>
      <w:r w:rsidR="003B5E14" w:rsidRPr="002C613A">
        <w:t xml:space="preserve">depicted </w:t>
      </w:r>
      <w:r w:rsidRPr="002C613A">
        <w:t>person</w:t>
      </w:r>
      <w:r w:rsidR="003B5E14" w:rsidRPr="002C613A">
        <w:t xml:space="preserve"> </w:t>
      </w:r>
      <w:r w:rsidRPr="002C613A">
        <w:t xml:space="preserve">is in a mental or physical condition (whether temporary or permanent) that makes the </w:t>
      </w:r>
      <w:r w:rsidR="00820F99" w:rsidRPr="002C613A">
        <w:t xml:space="preserve">depicted </w:t>
      </w:r>
      <w:r w:rsidRPr="002C613A">
        <w:t>person incapable of managing his or her affairs; and</w:t>
      </w:r>
    </w:p>
    <w:p w:rsidR="00B706B2" w:rsidRPr="002C613A" w:rsidRDefault="00B706B2" w:rsidP="002C613A">
      <w:pPr>
        <w:pStyle w:val="paragraphsub"/>
      </w:pPr>
      <w:r w:rsidRPr="002C613A">
        <w:tab/>
        <w:t>(ii)</w:t>
      </w:r>
      <w:r w:rsidRPr="002C613A">
        <w:tab/>
        <w:t xml:space="preserve">the authorised person is a parent or guardian of the </w:t>
      </w:r>
      <w:r w:rsidR="003B5E14" w:rsidRPr="002C613A">
        <w:t xml:space="preserve">depicted </w:t>
      </w:r>
      <w:r w:rsidRPr="002C613A">
        <w:t>person</w:t>
      </w:r>
      <w:r w:rsidR="0091049D" w:rsidRPr="002C613A">
        <w:t>.</w:t>
      </w:r>
    </w:p>
    <w:p w:rsidR="004C15DC" w:rsidRPr="002C613A" w:rsidRDefault="004C15DC" w:rsidP="002C613A">
      <w:pPr>
        <w:pStyle w:val="subsection"/>
      </w:pPr>
      <w:r w:rsidRPr="002C613A">
        <w:tab/>
        <w:t>(4)</w:t>
      </w:r>
      <w:r w:rsidRPr="002C613A">
        <w:tab/>
        <w:t xml:space="preserve">The authorised person must make a declaration to the Commissioner to the effect that the authorised person is entitled to </w:t>
      </w:r>
      <w:r w:rsidR="00087E98" w:rsidRPr="002C613A">
        <w:t>give the objection notice</w:t>
      </w:r>
      <w:r w:rsidRPr="002C613A">
        <w:t xml:space="preserve"> on behalf of the depicted person</w:t>
      </w:r>
      <w:r w:rsidR="0091049D" w:rsidRPr="002C613A">
        <w:t>.</w:t>
      </w:r>
    </w:p>
    <w:p w:rsidR="003B5E14" w:rsidRPr="002C613A" w:rsidRDefault="003B5E14" w:rsidP="002C613A">
      <w:pPr>
        <w:pStyle w:val="subsection"/>
      </w:pPr>
      <w:r w:rsidRPr="002C613A">
        <w:tab/>
        <w:t>(</w:t>
      </w:r>
      <w:r w:rsidR="004C15DC" w:rsidRPr="002C613A">
        <w:t>5</w:t>
      </w:r>
      <w:r w:rsidRPr="002C613A">
        <w:t>)</w:t>
      </w:r>
      <w:r w:rsidRPr="002C613A">
        <w:tab/>
        <w:t>The authorised person may give the objection notice even if the depicted person consented to the posting of the intimate image on the service</w:t>
      </w:r>
      <w:r w:rsidR="0091049D" w:rsidRPr="002C613A">
        <w:t>.</w:t>
      </w:r>
    </w:p>
    <w:p w:rsidR="00981F87" w:rsidRPr="002C613A" w:rsidRDefault="007026BB" w:rsidP="002C613A">
      <w:pPr>
        <w:pStyle w:val="SubsectionHead"/>
      </w:pPr>
      <w:r w:rsidRPr="002C613A">
        <w:t>Transitional</w:t>
      </w:r>
    </w:p>
    <w:p w:rsidR="003B5E14" w:rsidRPr="002C613A" w:rsidRDefault="003B5E14" w:rsidP="002C613A">
      <w:pPr>
        <w:pStyle w:val="subsection"/>
      </w:pPr>
      <w:r w:rsidRPr="002C613A">
        <w:tab/>
        <w:t>(</w:t>
      </w:r>
      <w:r w:rsidR="004C15DC" w:rsidRPr="002C613A">
        <w:t>6</w:t>
      </w:r>
      <w:r w:rsidRPr="002C613A">
        <w:t>)</w:t>
      </w:r>
      <w:r w:rsidRPr="002C613A">
        <w:tab/>
      </w:r>
      <w:r w:rsidR="00C433C2" w:rsidRPr="002C613A">
        <w:t>If an intimate image was p</w:t>
      </w:r>
      <w:r w:rsidR="00E15F2C" w:rsidRPr="002C613A">
        <w:t>oste</w:t>
      </w:r>
      <w:r w:rsidR="00C433C2" w:rsidRPr="002C613A">
        <w:t>d on</w:t>
      </w:r>
      <w:r w:rsidRPr="002C613A">
        <w:t>:</w:t>
      </w:r>
    </w:p>
    <w:p w:rsidR="003B5E14" w:rsidRPr="002C613A" w:rsidRDefault="00665518" w:rsidP="002C613A">
      <w:pPr>
        <w:pStyle w:val="paragraph"/>
      </w:pPr>
      <w:r w:rsidRPr="002C613A">
        <w:tab/>
        <w:t>(a)</w:t>
      </w:r>
      <w:r w:rsidRPr="002C613A">
        <w:tab/>
      </w:r>
      <w:r w:rsidR="003B5E14" w:rsidRPr="002C613A">
        <w:t>a social media service; or</w:t>
      </w:r>
    </w:p>
    <w:p w:rsidR="003B5E14" w:rsidRPr="002C613A" w:rsidRDefault="00665518" w:rsidP="002C613A">
      <w:pPr>
        <w:pStyle w:val="paragraph"/>
      </w:pPr>
      <w:r w:rsidRPr="002C613A">
        <w:tab/>
        <w:t>(b)</w:t>
      </w:r>
      <w:r w:rsidRPr="002C613A">
        <w:tab/>
      </w:r>
      <w:r w:rsidR="003B5E14" w:rsidRPr="002C613A">
        <w:t>a relevant electronic service; or</w:t>
      </w:r>
    </w:p>
    <w:p w:rsidR="003B5E14" w:rsidRPr="002C613A" w:rsidRDefault="00665518" w:rsidP="002C613A">
      <w:pPr>
        <w:pStyle w:val="paragraph"/>
      </w:pPr>
      <w:r w:rsidRPr="002C613A">
        <w:tab/>
        <w:t>(c)</w:t>
      </w:r>
      <w:r w:rsidRPr="002C613A">
        <w:tab/>
      </w:r>
      <w:r w:rsidR="003B5E14" w:rsidRPr="002C613A">
        <w:t>a designated internet service;</w:t>
      </w:r>
    </w:p>
    <w:p w:rsidR="008C25F5" w:rsidRPr="002C613A" w:rsidRDefault="00C433C2" w:rsidP="002C613A">
      <w:pPr>
        <w:pStyle w:val="subsection2"/>
      </w:pPr>
      <w:r w:rsidRPr="002C613A">
        <w:t>before the commencement of this section, this section does not apply to the intimate image unless the intimate image was provided on the service after the commencement of this section</w:t>
      </w:r>
      <w:r w:rsidR="0091049D" w:rsidRPr="002C613A">
        <w:t>.</w:t>
      </w:r>
    </w:p>
    <w:p w:rsidR="008C25F5" w:rsidRPr="002C613A" w:rsidRDefault="00190E03" w:rsidP="002C613A">
      <w:pPr>
        <w:pStyle w:val="ActHead5"/>
      </w:pPr>
      <w:bookmarkStart w:id="24" w:name="_Toc523829201"/>
      <w:r w:rsidRPr="002C613A">
        <w:rPr>
          <w:rStyle w:val="CharSectno"/>
        </w:rPr>
        <w:t>19C</w:t>
      </w:r>
      <w:r w:rsidR="008C25F5" w:rsidRPr="002C613A">
        <w:t xml:space="preserve">  Investigation of complaints</w:t>
      </w:r>
      <w:bookmarkEnd w:id="24"/>
    </w:p>
    <w:p w:rsidR="008C25F5" w:rsidRPr="002C613A" w:rsidRDefault="008C25F5" w:rsidP="002C613A">
      <w:pPr>
        <w:pStyle w:val="subsection"/>
      </w:pPr>
      <w:r w:rsidRPr="002C613A">
        <w:tab/>
        <w:t>(1)</w:t>
      </w:r>
      <w:r w:rsidRPr="002C613A">
        <w:tab/>
        <w:t xml:space="preserve">The Commissioner may investigate a complaint made </w:t>
      </w:r>
      <w:r w:rsidR="00706607" w:rsidRPr="002C613A">
        <w:t xml:space="preserve">to the Commissioner </w:t>
      </w:r>
      <w:r w:rsidRPr="002C613A">
        <w:t>under section</w:t>
      </w:r>
      <w:r w:rsidR="002C613A" w:rsidRPr="002C613A">
        <w:t> </w:t>
      </w:r>
      <w:r w:rsidR="00867BFC" w:rsidRPr="002C613A">
        <w:t>19A</w:t>
      </w:r>
      <w:r w:rsidR="0091049D" w:rsidRPr="002C613A">
        <w:t>.</w:t>
      </w:r>
    </w:p>
    <w:p w:rsidR="008C25F5" w:rsidRPr="002C613A" w:rsidRDefault="008C25F5" w:rsidP="002C613A">
      <w:pPr>
        <w:pStyle w:val="subsection"/>
      </w:pPr>
      <w:r w:rsidRPr="002C613A">
        <w:tab/>
        <w:t>(2)</w:t>
      </w:r>
      <w:r w:rsidRPr="002C613A">
        <w:tab/>
        <w:t>An investigation under this section is to be conducted as the Commissioner thinks fit</w:t>
      </w:r>
      <w:r w:rsidR="0091049D" w:rsidRPr="002C613A">
        <w:t>.</w:t>
      </w:r>
    </w:p>
    <w:p w:rsidR="008C25F5" w:rsidRPr="002C613A" w:rsidRDefault="008C25F5" w:rsidP="002C613A">
      <w:pPr>
        <w:pStyle w:val="subsection"/>
      </w:pPr>
      <w:r w:rsidRPr="002C613A">
        <w:tab/>
        <w:t>(3)</w:t>
      </w:r>
      <w:r w:rsidRPr="002C613A">
        <w:tab/>
        <w:t>The Commissioner may, for the purposes of an investigation, obtain information from such persons, and make such inquiries, as he or she thinks fit</w:t>
      </w:r>
      <w:r w:rsidR="0091049D" w:rsidRPr="002C613A">
        <w:t>.</w:t>
      </w:r>
    </w:p>
    <w:p w:rsidR="008C25F5" w:rsidRPr="002C613A" w:rsidRDefault="008C25F5" w:rsidP="002C613A">
      <w:pPr>
        <w:pStyle w:val="subsection"/>
      </w:pPr>
      <w:r w:rsidRPr="002C613A">
        <w:tab/>
        <w:t>(4)</w:t>
      </w:r>
      <w:r w:rsidRPr="002C613A">
        <w:tab/>
      </w:r>
      <w:r w:rsidR="002C613A" w:rsidRPr="002C613A">
        <w:t>Subsections (</w:t>
      </w:r>
      <w:r w:rsidRPr="002C613A">
        <w:t>1), (2) and (3) have effect subject to Part</w:t>
      </w:r>
      <w:r w:rsidR="002C613A" w:rsidRPr="002C613A">
        <w:t> </w:t>
      </w:r>
      <w:r w:rsidRPr="002C613A">
        <w:t xml:space="preserve">13 of the </w:t>
      </w:r>
      <w:r w:rsidRPr="002C613A">
        <w:rPr>
          <w:i/>
        </w:rPr>
        <w:t>Broadcasting Services Act 1992</w:t>
      </w:r>
      <w:r w:rsidRPr="002C613A">
        <w:t xml:space="preserve"> (which confers certain investigative powers on the Commissioner)</w:t>
      </w:r>
      <w:r w:rsidR="0091049D" w:rsidRPr="002C613A">
        <w:t>.</w:t>
      </w:r>
    </w:p>
    <w:p w:rsidR="008C25F5" w:rsidRPr="002C613A" w:rsidRDefault="008C25F5" w:rsidP="002C613A">
      <w:pPr>
        <w:pStyle w:val="SubsectionHead"/>
      </w:pPr>
      <w:r w:rsidRPr="002C613A">
        <w:t>Termination of investigation</w:t>
      </w:r>
    </w:p>
    <w:p w:rsidR="008C25F5" w:rsidRPr="002C613A" w:rsidRDefault="008C25F5" w:rsidP="002C613A">
      <w:pPr>
        <w:pStyle w:val="subsection"/>
      </w:pPr>
      <w:r w:rsidRPr="002C613A">
        <w:tab/>
        <w:t>(5)</w:t>
      </w:r>
      <w:r w:rsidRPr="002C613A">
        <w:tab/>
        <w:t>The Commissioner may terminate an investigation under this section</w:t>
      </w:r>
      <w:r w:rsidR="0091049D" w:rsidRPr="002C613A">
        <w:t>.</w:t>
      </w:r>
    </w:p>
    <w:p w:rsidR="00C433C2" w:rsidRPr="002C613A" w:rsidRDefault="00C433C2" w:rsidP="002C613A">
      <w:pPr>
        <w:pStyle w:val="ActHead5"/>
      </w:pPr>
      <w:bookmarkStart w:id="25" w:name="_Toc523829202"/>
      <w:r w:rsidRPr="002C613A">
        <w:rPr>
          <w:rStyle w:val="CharSectno"/>
        </w:rPr>
        <w:t>19D</w:t>
      </w:r>
      <w:r w:rsidRPr="002C613A">
        <w:t xml:space="preserve">  C</w:t>
      </w:r>
      <w:r w:rsidR="00B706B2" w:rsidRPr="002C613A">
        <w:t xml:space="preserve">ommissioner’s response to </w:t>
      </w:r>
      <w:r w:rsidRPr="002C613A">
        <w:t>objection notices</w:t>
      </w:r>
      <w:bookmarkEnd w:id="25"/>
    </w:p>
    <w:p w:rsidR="00C433C2" w:rsidRPr="002C613A" w:rsidRDefault="00202950" w:rsidP="002C613A">
      <w:pPr>
        <w:pStyle w:val="subsection"/>
      </w:pPr>
      <w:r w:rsidRPr="002C613A">
        <w:tab/>
      </w:r>
      <w:r w:rsidR="00C433C2" w:rsidRPr="002C613A">
        <w:tab/>
        <w:t>If an objection notice is given</w:t>
      </w:r>
      <w:r w:rsidR="00B706B2" w:rsidRPr="002C613A">
        <w:t xml:space="preserve"> to the Commissioner under section</w:t>
      </w:r>
      <w:r w:rsidR="002C613A" w:rsidRPr="002C613A">
        <w:t> </w:t>
      </w:r>
      <w:r w:rsidR="00B706B2" w:rsidRPr="002C613A">
        <w:t>19B</w:t>
      </w:r>
      <w:r w:rsidR="00C433C2" w:rsidRPr="002C613A">
        <w:t xml:space="preserve"> in relation to an intimate image, the Commissioner may consider whether to give</w:t>
      </w:r>
      <w:r w:rsidR="00D431D7" w:rsidRPr="002C613A">
        <w:t xml:space="preserve"> </w:t>
      </w:r>
      <w:r w:rsidR="00C433C2" w:rsidRPr="002C613A">
        <w:t>a removal notice</w:t>
      </w:r>
      <w:r w:rsidR="00D431D7" w:rsidRPr="002C613A">
        <w:t xml:space="preserve"> </w:t>
      </w:r>
      <w:r w:rsidR="00C433C2" w:rsidRPr="002C613A">
        <w:t>in relation to the intimate image</w:t>
      </w:r>
      <w:r w:rsidR="0091049D" w:rsidRPr="002C613A">
        <w:t>.</w:t>
      </w:r>
    </w:p>
    <w:p w:rsidR="001B0BBF" w:rsidRPr="002C613A" w:rsidRDefault="004C15DC" w:rsidP="002C613A">
      <w:pPr>
        <w:pStyle w:val="ItemHead"/>
      </w:pPr>
      <w:r w:rsidRPr="002C613A">
        <w:t>25</w:t>
      </w:r>
      <w:r w:rsidR="001B0BBF" w:rsidRPr="002C613A">
        <w:t xml:space="preserve">  Part</w:t>
      </w:r>
      <w:r w:rsidR="002C613A" w:rsidRPr="002C613A">
        <w:t> </w:t>
      </w:r>
      <w:r w:rsidR="001B0BBF" w:rsidRPr="002C613A">
        <w:t>5 (heading)</w:t>
      </w:r>
    </w:p>
    <w:p w:rsidR="001B0BBF" w:rsidRPr="002C613A" w:rsidRDefault="001B0BBF" w:rsidP="002C613A">
      <w:pPr>
        <w:pStyle w:val="Item"/>
      </w:pPr>
      <w:r w:rsidRPr="002C613A">
        <w:t>Repeal the heading, substitute:</w:t>
      </w:r>
    </w:p>
    <w:p w:rsidR="001B0BBF" w:rsidRPr="002C613A" w:rsidRDefault="001B0BBF" w:rsidP="002C613A">
      <w:pPr>
        <w:pStyle w:val="ActHead2"/>
      </w:pPr>
      <w:bookmarkStart w:id="26" w:name="f_Check_Lines_above"/>
      <w:bookmarkStart w:id="27" w:name="_Toc523829203"/>
      <w:bookmarkEnd w:id="26"/>
      <w:r w:rsidRPr="002C613A">
        <w:rPr>
          <w:rStyle w:val="CharPartNo"/>
        </w:rPr>
        <w:t>Part</w:t>
      </w:r>
      <w:r w:rsidR="002C613A" w:rsidRPr="002C613A">
        <w:rPr>
          <w:rStyle w:val="CharPartNo"/>
        </w:rPr>
        <w:t> </w:t>
      </w:r>
      <w:r w:rsidRPr="002C613A">
        <w:rPr>
          <w:rStyle w:val="CharPartNo"/>
        </w:rPr>
        <w:t>5</w:t>
      </w:r>
      <w:r w:rsidRPr="002C613A">
        <w:t>—</w:t>
      </w:r>
      <w:r w:rsidRPr="002C613A">
        <w:rPr>
          <w:rStyle w:val="CharPartText"/>
        </w:rPr>
        <w:t>End</w:t>
      </w:r>
      <w:r w:rsidR="00B77A15">
        <w:rPr>
          <w:rStyle w:val="CharPartText"/>
        </w:rPr>
        <w:noBreakHyphen/>
      </w:r>
      <w:r w:rsidRPr="002C613A">
        <w:rPr>
          <w:rStyle w:val="CharPartText"/>
        </w:rPr>
        <w:t>user notices relating to cyber</w:t>
      </w:r>
      <w:r w:rsidR="00B77A15">
        <w:rPr>
          <w:rStyle w:val="CharPartText"/>
        </w:rPr>
        <w:noBreakHyphen/>
      </w:r>
      <w:r w:rsidRPr="002C613A">
        <w:rPr>
          <w:rStyle w:val="CharPartText"/>
        </w:rPr>
        <w:t>bullying</w:t>
      </w:r>
      <w:r w:rsidR="00E8784F" w:rsidRPr="002C613A">
        <w:rPr>
          <w:rStyle w:val="CharPartText"/>
        </w:rPr>
        <w:t xml:space="preserve"> material</w:t>
      </w:r>
      <w:bookmarkEnd w:id="27"/>
    </w:p>
    <w:p w:rsidR="009F4E2D" w:rsidRPr="002C613A" w:rsidRDefault="004C15DC" w:rsidP="002C613A">
      <w:pPr>
        <w:pStyle w:val="ItemHead"/>
      </w:pPr>
      <w:r w:rsidRPr="002C613A">
        <w:t>26</w:t>
      </w:r>
      <w:r w:rsidR="009F4E2D" w:rsidRPr="002C613A">
        <w:t xml:space="preserve">  After Part</w:t>
      </w:r>
      <w:r w:rsidR="002C613A" w:rsidRPr="002C613A">
        <w:t> </w:t>
      </w:r>
      <w:r w:rsidR="009F4E2D" w:rsidRPr="002C613A">
        <w:t>5</w:t>
      </w:r>
    </w:p>
    <w:p w:rsidR="009F4E2D" w:rsidRPr="002C613A" w:rsidRDefault="009F4E2D" w:rsidP="002C613A">
      <w:pPr>
        <w:pStyle w:val="Item"/>
      </w:pPr>
      <w:r w:rsidRPr="002C613A">
        <w:t>Insert:</w:t>
      </w:r>
    </w:p>
    <w:p w:rsidR="009F4E2D" w:rsidRPr="002C613A" w:rsidRDefault="009F4E2D" w:rsidP="002C613A">
      <w:pPr>
        <w:pStyle w:val="ActHead2"/>
      </w:pPr>
      <w:bookmarkStart w:id="28" w:name="_Toc523829204"/>
      <w:r w:rsidRPr="002C613A">
        <w:rPr>
          <w:rStyle w:val="CharPartNo"/>
        </w:rPr>
        <w:t>Part</w:t>
      </w:r>
      <w:r w:rsidR="002C613A" w:rsidRPr="002C613A">
        <w:rPr>
          <w:rStyle w:val="CharPartNo"/>
        </w:rPr>
        <w:t> </w:t>
      </w:r>
      <w:r w:rsidRPr="002C613A">
        <w:rPr>
          <w:rStyle w:val="CharPartNo"/>
        </w:rPr>
        <w:t>5A</w:t>
      </w:r>
      <w:r w:rsidRPr="002C613A">
        <w:t>—</w:t>
      </w:r>
      <w:r w:rsidR="00E8784F" w:rsidRPr="002C613A">
        <w:rPr>
          <w:rStyle w:val="CharPartText"/>
        </w:rPr>
        <w:t>Non</w:t>
      </w:r>
      <w:r w:rsidR="00B77A15">
        <w:rPr>
          <w:rStyle w:val="CharPartText"/>
        </w:rPr>
        <w:noBreakHyphen/>
      </w:r>
      <w:r w:rsidR="00E8784F" w:rsidRPr="002C613A">
        <w:rPr>
          <w:rStyle w:val="CharPartText"/>
        </w:rPr>
        <w:t>consensual sharing of intimate images</w:t>
      </w:r>
      <w:bookmarkEnd w:id="28"/>
    </w:p>
    <w:p w:rsidR="000A3AFB" w:rsidRPr="002C613A" w:rsidRDefault="000A3AFB" w:rsidP="002C613A">
      <w:pPr>
        <w:pStyle w:val="ActHead3"/>
      </w:pPr>
      <w:bookmarkStart w:id="29" w:name="_Toc523829205"/>
      <w:r w:rsidRPr="002C613A">
        <w:rPr>
          <w:rStyle w:val="CharDivNo"/>
        </w:rPr>
        <w:t>Division</w:t>
      </w:r>
      <w:r w:rsidR="002C613A" w:rsidRPr="002C613A">
        <w:rPr>
          <w:rStyle w:val="CharDivNo"/>
        </w:rPr>
        <w:t> </w:t>
      </w:r>
      <w:r w:rsidRPr="002C613A">
        <w:rPr>
          <w:rStyle w:val="CharDivNo"/>
        </w:rPr>
        <w:t>1</w:t>
      </w:r>
      <w:r w:rsidRPr="002C613A">
        <w:t>—</w:t>
      </w:r>
      <w:r w:rsidRPr="002C613A">
        <w:rPr>
          <w:rStyle w:val="CharDivText"/>
        </w:rPr>
        <w:t>Introduction</w:t>
      </w:r>
      <w:bookmarkEnd w:id="29"/>
    </w:p>
    <w:p w:rsidR="009F4E2D" w:rsidRPr="002C613A" w:rsidRDefault="0091049D" w:rsidP="002C613A">
      <w:pPr>
        <w:pStyle w:val="ActHead5"/>
      </w:pPr>
      <w:bookmarkStart w:id="30" w:name="_Toc523829206"/>
      <w:r w:rsidRPr="002C613A">
        <w:rPr>
          <w:rStyle w:val="CharSectno"/>
        </w:rPr>
        <w:t>44A</w:t>
      </w:r>
      <w:r w:rsidR="009F4E2D" w:rsidRPr="002C613A">
        <w:t xml:space="preserve">  Simplified outline of this Part</w:t>
      </w:r>
      <w:bookmarkEnd w:id="30"/>
    </w:p>
    <w:p w:rsidR="00B51392" w:rsidRPr="002C613A" w:rsidRDefault="00302404" w:rsidP="002C613A">
      <w:pPr>
        <w:pStyle w:val="SOBullet"/>
      </w:pPr>
      <w:r w:rsidRPr="002C613A">
        <w:t>•</w:t>
      </w:r>
      <w:r w:rsidRPr="002C613A">
        <w:tab/>
      </w:r>
      <w:r w:rsidR="00B51392" w:rsidRPr="002C613A">
        <w:t>A person who posts, or threatens to post, an intimate image without the consent of th</w:t>
      </w:r>
      <w:r w:rsidR="00557390" w:rsidRPr="002C613A">
        <w:t>e</w:t>
      </w:r>
      <w:r w:rsidR="00B51392" w:rsidRPr="002C613A">
        <w:t xml:space="preserve"> person </w:t>
      </w:r>
      <w:r w:rsidR="00557390" w:rsidRPr="002C613A">
        <w:t xml:space="preserve">depicted in the image </w:t>
      </w:r>
      <w:r w:rsidR="00B51392" w:rsidRPr="002C613A">
        <w:t>may be liable to a civil penalty</w:t>
      </w:r>
      <w:r w:rsidR="0091049D" w:rsidRPr="002C613A">
        <w:t>.</w:t>
      </w:r>
    </w:p>
    <w:p w:rsidR="00557390" w:rsidRPr="002C613A" w:rsidRDefault="00B51392" w:rsidP="002C613A">
      <w:pPr>
        <w:pStyle w:val="SOBullet"/>
      </w:pPr>
      <w:r w:rsidRPr="002C613A">
        <w:t>•</w:t>
      </w:r>
      <w:r w:rsidRPr="002C613A">
        <w:tab/>
      </w:r>
      <w:r w:rsidR="00557390" w:rsidRPr="002C613A">
        <w:t xml:space="preserve">The provider of a social media service, relevant electronic service or designated internet service may be given a notice (a </w:t>
      </w:r>
      <w:r w:rsidR="00557390" w:rsidRPr="002C613A">
        <w:rPr>
          <w:b/>
          <w:i/>
        </w:rPr>
        <w:t>removal notice</w:t>
      </w:r>
      <w:r w:rsidR="00557390" w:rsidRPr="002C613A">
        <w:t>) requiring the provider to remove an intimate image from the service</w:t>
      </w:r>
      <w:r w:rsidR="0091049D" w:rsidRPr="002C613A">
        <w:t>.</w:t>
      </w:r>
    </w:p>
    <w:p w:rsidR="00B51392" w:rsidRPr="002C613A" w:rsidRDefault="00B51392" w:rsidP="002C613A">
      <w:pPr>
        <w:pStyle w:val="SOBullet"/>
      </w:pPr>
      <w:r w:rsidRPr="002C613A">
        <w:t>•</w:t>
      </w:r>
      <w:r w:rsidRPr="002C613A">
        <w:tab/>
      </w:r>
      <w:r w:rsidR="00557390" w:rsidRPr="002C613A">
        <w:t>An end</w:t>
      </w:r>
      <w:r w:rsidR="00B77A15">
        <w:noBreakHyphen/>
      </w:r>
      <w:r w:rsidR="00557390" w:rsidRPr="002C613A">
        <w:t xml:space="preserve">user of </w:t>
      </w:r>
      <w:r w:rsidR="00CC352A" w:rsidRPr="002C613A">
        <w:t>a social media service, relevant electronic service or designated internet service</w:t>
      </w:r>
      <w:r w:rsidR="00557390" w:rsidRPr="002C613A">
        <w:t xml:space="preserve"> who posts an intimate image on the service may be given </w:t>
      </w:r>
      <w:r w:rsidR="00D305F1" w:rsidRPr="002C613A">
        <w:t xml:space="preserve">a notice (a </w:t>
      </w:r>
      <w:r w:rsidR="00D305F1" w:rsidRPr="002C613A">
        <w:rPr>
          <w:b/>
          <w:i/>
        </w:rPr>
        <w:t>removal notice</w:t>
      </w:r>
      <w:r w:rsidR="00D305F1" w:rsidRPr="002C613A">
        <w:t>)</w:t>
      </w:r>
      <w:r w:rsidR="00557390" w:rsidRPr="002C613A">
        <w:t xml:space="preserve"> requiring the end</w:t>
      </w:r>
      <w:r w:rsidR="00B77A15">
        <w:noBreakHyphen/>
      </w:r>
      <w:r w:rsidR="00557390" w:rsidRPr="002C613A">
        <w:t>user to remove the image from the service</w:t>
      </w:r>
      <w:r w:rsidR="0091049D" w:rsidRPr="002C613A">
        <w:t>.</w:t>
      </w:r>
    </w:p>
    <w:p w:rsidR="00D305F1" w:rsidRPr="002C613A" w:rsidRDefault="00D305F1" w:rsidP="002C613A">
      <w:pPr>
        <w:pStyle w:val="SOBullet"/>
      </w:pPr>
      <w:r w:rsidRPr="002C613A">
        <w:t>•</w:t>
      </w:r>
      <w:r w:rsidRPr="002C613A">
        <w:tab/>
        <w:t xml:space="preserve">A hosting service provider who hosts an intimate image may be given a notice (a </w:t>
      </w:r>
      <w:r w:rsidRPr="002C613A">
        <w:rPr>
          <w:b/>
          <w:i/>
        </w:rPr>
        <w:t>removal notice</w:t>
      </w:r>
      <w:r w:rsidRPr="002C613A">
        <w:t>) requiring the provider to cease hosting the image</w:t>
      </w:r>
      <w:r w:rsidR="0091049D" w:rsidRPr="002C613A">
        <w:t>.</w:t>
      </w:r>
    </w:p>
    <w:p w:rsidR="00055E4B" w:rsidRPr="002C613A" w:rsidRDefault="00055E4B" w:rsidP="002C613A">
      <w:pPr>
        <w:pStyle w:val="ActHead3"/>
      </w:pPr>
      <w:bookmarkStart w:id="31" w:name="_Toc523829207"/>
      <w:r w:rsidRPr="002C613A">
        <w:rPr>
          <w:rStyle w:val="CharDivNo"/>
        </w:rPr>
        <w:t>Division</w:t>
      </w:r>
      <w:r w:rsidR="002C613A" w:rsidRPr="002C613A">
        <w:rPr>
          <w:rStyle w:val="CharDivNo"/>
        </w:rPr>
        <w:t> </w:t>
      </w:r>
      <w:r w:rsidRPr="002C613A">
        <w:rPr>
          <w:rStyle w:val="CharDivNo"/>
        </w:rPr>
        <w:t>2</w:t>
      </w:r>
      <w:r w:rsidRPr="002C613A">
        <w:t>—</w:t>
      </w:r>
      <w:r w:rsidRPr="002C613A">
        <w:rPr>
          <w:rStyle w:val="CharDivText"/>
        </w:rPr>
        <w:t>Intimate images must not be posted without consent etc</w:t>
      </w:r>
      <w:r w:rsidR="0091049D" w:rsidRPr="002C613A">
        <w:rPr>
          <w:rStyle w:val="CharDivText"/>
        </w:rPr>
        <w:t>.</w:t>
      </w:r>
      <w:bookmarkEnd w:id="31"/>
    </w:p>
    <w:p w:rsidR="00190E03" w:rsidRPr="002C613A" w:rsidRDefault="0091049D" w:rsidP="002C613A">
      <w:pPr>
        <w:pStyle w:val="ActHead5"/>
      </w:pPr>
      <w:bookmarkStart w:id="32" w:name="_Toc523829208"/>
      <w:r w:rsidRPr="002C613A">
        <w:rPr>
          <w:rStyle w:val="CharSectno"/>
        </w:rPr>
        <w:t>44B</w:t>
      </w:r>
      <w:r w:rsidR="00190E03" w:rsidRPr="002C613A">
        <w:t xml:space="preserve">  </w:t>
      </w:r>
      <w:r w:rsidR="009C12BA" w:rsidRPr="002C613A">
        <w:t xml:space="preserve">Posting </w:t>
      </w:r>
      <w:r w:rsidR="00B36097" w:rsidRPr="002C613A">
        <w:t xml:space="preserve">an </w:t>
      </w:r>
      <w:r w:rsidR="009C12BA" w:rsidRPr="002C613A">
        <w:t>intimate image</w:t>
      </w:r>
      <w:bookmarkEnd w:id="32"/>
    </w:p>
    <w:p w:rsidR="00B706B2" w:rsidRPr="002C613A" w:rsidRDefault="00190E03" w:rsidP="002C613A">
      <w:pPr>
        <w:pStyle w:val="subsection"/>
      </w:pPr>
      <w:r w:rsidRPr="002C613A">
        <w:tab/>
        <w:t>(1)</w:t>
      </w:r>
      <w:r w:rsidRPr="002C613A">
        <w:tab/>
      </w:r>
      <w:r w:rsidR="00B706B2" w:rsidRPr="002C613A">
        <w:t xml:space="preserve">A person (the </w:t>
      </w:r>
      <w:r w:rsidR="00B706B2" w:rsidRPr="002C613A">
        <w:rPr>
          <w:b/>
          <w:i/>
        </w:rPr>
        <w:t>first person</w:t>
      </w:r>
      <w:r w:rsidR="00B706B2" w:rsidRPr="002C613A">
        <w:t xml:space="preserve">) must not post, or make a threat to post, an intimate image of another person (the </w:t>
      </w:r>
      <w:r w:rsidR="00B706B2" w:rsidRPr="002C613A">
        <w:rPr>
          <w:b/>
          <w:i/>
        </w:rPr>
        <w:t>second person</w:t>
      </w:r>
      <w:r w:rsidR="00B706B2" w:rsidRPr="002C613A">
        <w:t>) on:</w:t>
      </w:r>
    </w:p>
    <w:p w:rsidR="00B706B2" w:rsidRPr="002C613A" w:rsidRDefault="00B706B2" w:rsidP="002C613A">
      <w:pPr>
        <w:pStyle w:val="paragraph"/>
      </w:pPr>
      <w:r w:rsidRPr="002C613A">
        <w:tab/>
        <w:t>(a)</w:t>
      </w:r>
      <w:r w:rsidRPr="002C613A">
        <w:tab/>
        <w:t>a social media service; or</w:t>
      </w:r>
    </w:p>
    <w:p w:rsidR="00B706B2" w:rsidRPr="002C613A" w:rsidRDefault="00B706B2" w:rsidP="002C613A">
      <w:pPr>
        <w:pStyle w:val="paragraph"/>
      </w:pPr>
      <w:r w:rsidRPr="002C613A">
        <w:tab/>
        <w:t>(b)</w:t>
      </w:r>
      <w:r w:rsidRPr="002C613A">
        <w:tab/>
        <w:t>a relevant electronic service; or</w:t>
      </w:r>
    </w:p>
    <w:p w:rsidR="00B706B2" w:rsidRPr="002C613A" w:rsidRDefault="00B706B2" w:rsidP="002C613A">
      <w:pPr>
        <w:pStyle w:val="paragraph"/>
      </w:pPr>
      <w:r w:rsidRPr="002C613A">
        <w:tab/>
        <w:t>(c)</w:t>
      </w:r>
      <w:r w:rsidRPr="002C613A">
        <w:tab/>
        <w:t>a designated internet service;</w:t>
      </w:r>
    </w:p>
    <w:p w:rsidR="00B706B2" w:rsidRPr="002C613A" w:rsidRDefault="00B706B2" w:rsidP="002C613A">
      <w:pPr>
        <w:pStyle w:val="subsection2"/>
      </w:pPr>
      <w:r w:rsidRPr="002C613A">
        <w:t>if:</w:t>
      </w:r>
    </w:p>
    <w:p w:rsidR="00FC6EAF" w:rsidRPr="002C613A" w:rsidRDefault="00B706B2" w:rsidP="002C613A">
      <w:pPr>
        <w:pStyle w:val="paragraph"/>
      </w:pPr>
      <w:r w:rsidRPr="002C613A">
        <w:tab/>
        <w:t>(d)</w:t>
      </w:r>
      <w:r w:rsidRPr="002C613A">
        <w:tab/>
      </w:r>
      <w:r w:rsidR="00FC6EAF" w:rsidRPr="002C613A">
        <w:t xml:space="preserve">the first person is </w:t>
      </w:r>
      <w:r w:rsidR="00C433C2" w:rsidRPr="002C613A">
        <w:t>ordinarily resident in Australia</w:t>
      </w:r>
      <w:r w:rsidR="00FC6EAF" w:rsidRPr="002C613A">
        <w:t>; or</w:t>
      </w:r>
    </w:p>
    <w:p w:rsidR="00FC6EAF" w:rsidRPr="002C613A" w:rsidRDefault="00B706B2" w:rsidP="002C613A">
      <w:pPr>
        <w:pStyle w:val="paragraph"/>
      </w:pPr>
      <w:r w:rsidRPr="002C613A">
        <w:tab/>
        <w:t>(e)</w:t>
      </w:r>
      <w:r w:rsidRPr="002C613A">
        <w:tab/>
      </w:r>
      <w:r w:rsidR="00FC6EAF" w:rsidRPr="002C613A">
        <w:t xml:space="preserve">the second person </w:t>
      </w:r>
      <w:r w:rsidR="00C433C2" w:rsidRPr="002C613A">
        <w:t>is ordinarily resident in Australia</w:t>
      </w:r>
      <w:r w:rsidR="0091049D" w:rsidRPr="002C613A">
        <w:t>.</w:t>
      </w:r>
    </w:p>
    <w:p w:rsidR="00190E03" w:rsidRPr="002C613A" w:rsidRDefault="00190E03" w:rsidP="002C613A">
      <w:pPr>
        <w:pStyle w:val="Penalty"/>
      </w:pPr>
      <w:r w:rsidRPr="002C613A">
        <w:t>Civil penalty:</w:t>
      </w:r>
      <w:r w:rsidRPr="002C613A">
        <w:tab/>
        <w:t>500 penalty units</w:t>
      </w:r>
      <w:r w:rsidR="0091049D" w:rsidRPr="002C613A">
        <w:t>.</w:t>
      </w:r>
    </w:p>
    <w:p w:rsidR="00190E03" w:rsidRPr="002C613A" w:rsidRDefault="00190E03" w:rsidP="002C613A">
      <w:pPr>
        <w:pStyle w:val="SubsectionHead"/>
      </w:pPr>
      <w:r w:rsidRPr="002C613A">
        <w:t>Consent</w:t>
      </w:r>
    </w:p>
    <w:p w:rsidR="00190E03" w:rsidRPr="002C613A" w:rsidRDefault="00190E03" w:rsidP="002C613A">
      <w:pPr>
        <w:pStyle w:val="subsection"/>
      </w:pPr>
      <w:r w:rsidRPr="002C613A">
        <w:tab/>
        <w:t>(</w:t>
      </w:r>
      <w:r w:rsidR="00FC6EAF" w:rsidRPr="002C613A">
        <w:t>2</w:t>
      </w:r>
      <w:r w:rsidRPr="002C613A">
        <w:t>)</w:t>
      </w:r>
      <w:r w:rsidRPr="002C613A">
        <w:tab/>
      </w:r>
      <w:r w:rsidR="002C613A" w:rsidRPr="002C613A">
        <w:t>Subsection (</w:t>
      </w:r>
      <w:r w:rsidRPr="002C613A">
        <w:t>1) does not apply if the second person consented to the posting of the intimate image by the first person</w:t>
      </w:r>
      <w:r w:rsidR="0091049D" w:rsidRPr="002C613A">
        <w:t>.</w:t>
      </w:r>
    </w:p>
    <w:p w:rsidR="00BE2E09" w:rsidRPr="002C613A" w:rsidRDefault="005C0F17" w:rsidP="002C613A">
      <w:pPr>
        <w:pStyle w:val="notetext"/>
        <w:rPr>
          <w:i/>
        </w:rPr>
      </w:pPr>
      <w:r w:rsidRPr="002C613A">
        <w:t>Note:</w:t>
      </w:r>
      <w:r w:rsidRPr="002C613A">
        <w:tab/>
      </w:r>
      <w:r w:rsidR="00C44FBE" w:rsidRPr="002C613A">
        <w:t xml:space="preserve">In proceedings for a civil penalty order against a person for a contravention of </w:t>
      </w:r>
      <w:r w:rsidR="002C613A" w:rsidRPr="002C613A">
        <w:t>subsection (</w:t>
      </w:r>
      <w:r w:rsidR="00C44FBE" w:rsidRPr="002C613A">
        <w:t>1), the person</w:t>
      </w:r>
      <w:r w:rsidRPr="002C613A">
        <w:t xml:space="preserve"> bears an evidential burden in relation to the matter </w:t>
      </w:r>
      <w:r w:rsidR="00C433C2" w:rsidRPr="002C613A">
        <w:t xml:space="preserve">in this </w:t>
      </w:r>
      <w:r w:rsidR="002C613A" w:rsidRPr="002C613A">
        <w:t>subsection (</w:t>
      </w:r>
      <w:r w:rsidRPr="002C613A">
        <w:t>see section</w:t>
      </w:r>
      <w:r w:rsidR="002C613A" w:rsidRPr="002C613A">
        <w:t> </w:t>
      </w:r>
      <w:r w:rsidRPr="002C613A">
        <w:t xml:space="preserve">96 of the </w:t>
      </w:r>
      <w:r w:rsidRPr="002C613A">
        <w:rPr>
          <w:i/>
        </w:rPr>
        <w:t>Regulatory Powers (Standard Provisions) Act 2014</w:t>
      </w:r>
      <w:r w:rsidRPr="002C613A">
        <w:rPr>
          <w:b/>
        </w:rPr>
        <w:t>)</w:t>
      </w:r>
      <w:r w:rsidR="0091049D" w:rsidRPr="002C613A">
        <w:rPr>
          <w:i/>
        </w:rPr>
        <w:t>.</w:t>
      </w:r>
    </w:p>
    <w:p w:rsidR="00C433C2" w:rsidRPr="002C613A" w:rsidRDefault="00C433C2" w:rsidP="002C613A">
      <w:pPr>
        <w:pStyle w:val="SubsectionHead"/>
      </w:pPr>
      <w:r w:rsidRPr="002C613A">
        <w:t xml:space="preserve">Depiction of </w:t>
      </w:r>
      <w:r w:rsidR="00E15F2C" w:rsidRPr="002C613A">
        <w:t xml:space="preserve">second </w:t>
      </w:r>
      <w:r w:rsidRPr="002C613A">
        <w:t>person without attire of religious or cultural significance</w:t>
      </w:r>
    </w:p>
    <w:p w:rsidR="00C433C2" w:rsidRPr="002C613A" w:rsidRDefault="00C433C2" w:rsidP="002C613A">
      <w:pPr>
        <w:pStyle w:val="subsection"/>
      </w:pPr>
      <w:r w:rsidRPr="002C613A">
        <w:tab/>
        <w:t>(3)</w:t>
      </w:r>
      <w:r w:rsidRPr="002C613A">
        <w:tab/>
      </w:r>
      <w:r w:rsidR="002C613A" w:rsidRPr="002C613A">
        <w:t>Subsection (</w:t>
      </w:r>
      <w:r w:rsidRPr="002C613A">
        <w:t>1) does not apply if</w:t>
      </w:r>
      <w:r w:rsidR="000F46A5" w:rsidRPr="002C613A">
        <w:t>:</w:t>
      </w:r>
    </w:p>
    <w:p w:rsidR="00222C72" w:rsidRPr="002C613A" w:rsidRDefault="00B706B2" w:rsidP="002C613A">
      <w:pPr>
        <w:pStyle w:val="paragraph"/>
      </w:pPr>
      <w:r w:rsidRPr="002C613A">
        <w:tab/>
        <w:t>(a)</w:t>
      </w:r>
      <w:r w:rsidRPr="002C613A">
        <w:tab/>
      </w:r>
      <w:r w:rsidR="000F46A5" w:rsidRPr="002C613A">
        <w:t xml:space="preserve">the intimate image is </w:t>
      </w:r>
      <w:r w:rsidR="00222C72" w:rsidRPr="002C613A">
        <w:t>covered by subsection</w:t>
      </w:r>
      <w:r w:rsidR="002C613A" w:rsidRPr="002C613A">
        <w:t> </w:t>
      </w:r>
      <w:r w:rsidR="00222C72" w:rsidRPr="002C613A">
        <w:t>9B(4)</w:t>
      </w:r>
      <w:r w:rsidRPr="002C613A">
        <w:t xml:space="preserve"> because it depicts</w:t>
      </w:r>
      <w:r w:rsidR="003B5E14" w:rsidRPr="002C613A">
        <w:t>, or appears to depict,</w:t>
      </w:r>
      <w:r w:rsidRPr="002C613A">
        <w:t xml:space="preserve"> the </w:t>
      </w:r>
      <w:r w:rsidR="000F46A5" w:rsidRPr="002C613A">
        <w:t xml:space="preserve">second </w:t>
      </w:r>
      <w:r w:rsidRPr="002C613A">
        <w:t>person without particular attire of religious or cultural significance</w:t>
      </w:r>
      <w:r w:rsidR="00222C72" w:rsidRPr="002C613A">
        <w:t>; and</w:t>
      </w:r>
    </w:p>
    <w:p w:rsidR="00222C72" w:rsidRPr="002C613A" w:rsidRDefault="00B706B2" w:rsidP="002C613A">
      <w:pPr>
        <w:pStyle w:val="paragraph"/>
      </w:pPr>
      <w:r w:rsidRPr="002C613A">
        <w:tab/>
        <w:t>(b)</w:t>
      </w:r>
      <w:r w:rsidRPr="002C613A">
        <w:tab/>
      </w:r>
      <w:r w:rsidR="00222C72" w:rsidRPr="002C613A">
        <w:t xml:space="preserve">the first person did not know </w:t>
      </w:r>
      <w:r w:rsidRPr="002C613A">
        <w:t>that</w:t>
      </w:r>
      <w:r w:rsidR="003B5E14" w:rsidRPr="002C613A">
        <w:t>,</w:t>
      </w:r>
      <w:r w:rsidRPr="002C613A">
        <w:t xml:space="preserve"> </w:t>
      </w:r>
      <w:r w:rsidR="00222C72" w:rsidRPr="002C613A">
        <w:t xml:space="preserve">because of the second person’s religious or cultural background, the second person consistently wears </w:t>
      </w:r>
      <w:r w:rsidRPr="002C613A">
        <w:t>that attire</w:t>
      </w:r>
      <w:r w:rsidR="00222C72" w:rsidRPr="002C613A">
        <w:t xml:space="preserve"> whenever the second person is in public</w:t>
      </w:r>
      <w:r w:rsidR="0091049D" w:rsidRPr="002C613A">
        <w:t>.</w:t>
      </w:r>
    </w:p>
    <w:p w:rsidR="00222C72" w:rsidRPr="002C613A" w:rsidRDefault="00222C72" w:rsidP="002C613A">
      <w:pPr>
        <w:pStyle w:val="notetext"/>
        <w:rPr>
          <w:i/>
        </w:rPr>
      </w:pPr>
      <w:r w:rsidRPr="002C613A">
        <w:t>Note:</w:t>
      </w:r>
      <w:r w:rsidRPr="002C613A">
        <w:tab/>
      </w:r>
      <w:r w:rsidR="00C44FBE" w:rsidRPr="002C613A">
        <w:t xml:space="preserve">In proceedings for a civil penalty order against a person for a contravention of </w:t>
      </w:r>
      <w:r w:rsidR="002C613A" w:rsidRPr="002C613A">
        <w:t>subsection (</w:t>
      </w:r>
      <w:r w:rsidR="00C44FBE" w:rsidRPr="002C613A">
        <w:t>1), the person</w:t>
      </w:r>
      <w:r w:rsidRPr="002C613A">
        <w:t xml:space="preserve"> bears an evidential burden in relation to the matter in this </w:t>
      </w:r>
      <w:r w:rsidR="002C613A" w:rsidRPr="002C613A">
        <w:t>subsection (</w:t>
      </w:r>
      <w:r w:rsidRPr="002C613A">
        <w:t>see section</w:t>
      </w:r>
      <w:r w:rsidR="002C613A" w:rsidRPr="002C613A">
        <w:t> </w:t>
      </w:r>
      <w:r w:rsidRPr="002C613A">
        <w:t xml:space="preserve">96 of the </w:t>
      </w:r>
      <w:r w:rsidRPr="002C613A">
        <w:rPr>
          <w:i/>
        </w:rPr>
        <w:t>Regulatory Powers (Standard Provisions) Act 2014</w:t>
      </w:r>
      <w:r w:rsidRPr="002C613A">
        <w:rPr>
          <w:b/>
        </w:rPr>
        <w:t>)</w:t>
      </w:r>
      <w:r w:rsidR="0091049D" w:rsidRPr="002C613A">
        <w:rPr>
          <w:i/>
        </w:rPr>
        <w:t>.</w:t>
      </w:r>
    </w:p>
    <w:p w:rsidR="00222C72" w:rsidRPr="002C613A" w:rsidRDefault="00222C72" w:rsidP="002C613A">
      <w:pPr>
        <w:pStyle w:val="SubsectionHead"/>
      </w:pPr>
      <w:r w:rsidRPr="002C613A">
        <w:t>Exempt post</w:t>
      </w:r>
    </w:p>
    <w:p w:rsidR="00222C72" w:rsidRPr="002C613A" w:rsidRDefault="00222C72" w:rsidP="002C613A">
      <w:pPr>
        <w:pStyle w:val="subsection"/>
      </w:pPr>
      <w:r w:rsidRPr="002C613A">
        <w:tab/>
        <w:t>(4)</w:t>
      </w:r>
      <w:r w:rsidRPr="002C613A">
        <w:tab/>
      </w:r>
      <w:r w:rsidR="002C613A" w:rsidRPr="002C613A">
        <w:t>Subsection (</w:t>
      </w:r>
      <w:r w:rsidRPr="002C613A">
        <w:t>1) does not apply if the post of the intimate image is</w:t>
      </w:r>
      <w:r w:rsidR="00B706B2" w:rsidRPr="002C613A">
        <w:t>, or would be,</w:t>
      </w:r>
      <w:r w:rsidRPr="002C613A">
        <w:t xml:space="preserve"> an exempt post</w:t>
      </w:r>
      <w:r w:rsidR="0091049D" w:rsidRPr="002C613A">
        <w:t>.</w:t>
      </w:r>
    </w:p>
    <w:p w:rsidR="00C44FBE" w:rsidRPr="002C613A" w:rsidRDefault="00C44FBE" w:rsidP="002C613A">
      <w:pPr>
        <w:pStyle w:val="notetext"/>
        <w:rPr>
          <w:i/>
        </w:rPr>
      </w:pPr>
      <w:r w:rsidRPr="002C613A">
        <w:t>Note:</w:t>
      </w:r>
      <w:r w:rsidRPr="002C613A">
        <w:tab/>
        <w:t xml:space="preserve">In proceedings for a civil penalty order against a person for a contravention of </w:t>
      </w:r>
      <w:r w:rsidR="002C613A" w:rsidRPr="002C613A">
        <w:t>subsection (</w:t>
      </w:r>
      <w:r w:rsidRPr="002C613A">
        <w:t xml:space="preserve">1), the person bears an evidential burden in relation to the matter in this </w:t>
      </w:r>
      <w:r w:rsidR="002C613A" w:rsidRPr="002C613A">
        <w:t>subsection (</w:t>
      </w:r>
      <w:r w:rsidRPr="002C613A">
        <w:t>see section</w:t>
      </w:r>
      <w:r w:rsidR="002C613A" w:rsidRPr="002C613A">
        <w:t> </w:t>
      </w:r>
      <w:r w:rsidRPr="002C613A">
        <w:t xml:space="preserve">96 of the </w:t>
      </w:r>
      <w:r w:rsidRPr="002C613A">
        <w:rPr>
          <w:i/>
        </w:rPr>
        <w:t>Regulatory Powers (Standard Provisions) Act 2014</w:t>
      </w:r>
      <w:r w:rsidRPr="002C613A">
        <w:rPr>
          <w:b/>
        </w:rPr>
        <w:t>)</w:t>
      </w:r>
      <w:r w:rsidR="0091049D" w:rsidRPr="002C613A">
        <w:rPr>
          <w:i/>
        </w:rPr>
        <w:t>.</w:t>
      </w:r>
    </w:p>
    <w:p w:rsidR="0091049D" w:rsidRPr="002C613A" w:rsidRDefault="0091049D" w:rsidP="002C613A">
      <w:pPr>
        <w:pStyle w:val="ActHead5"/>
      </w:pPr>
      <w:bookmarkStart w:id="33" w:name="_Toc523829209"/>
      <w:r w:rsidRPr="002C613A">
        <w:rPr>
          <w:rStyle w:val="CharSectno"/>
        </w:rPr>
        <w:t>44C</w:t>
      </w:r>
      <w:r w:rsidRPr="002C613A">
        <w:t xml:space="preserve">  Formal warning</w:t>
      </w:r>
      <w:bookmarkEnd w:id="33"/>
    </w:p>
    <w:p w:rsidR="0091049D" w:rsidRPr="002C613A" w:rsidRDefault="0091049D" w:rsidP="002C613A">
      <w:pPr>
        <w:pStyle w:val="subsection"/>
      </w:pPr>
      <w:r w:rsidRPr="002C613A">
        <w:tab/>
      </w:r>
      <w:r w:rsidRPr="002C613A">
        <w:tab/>
        <w:t>The Commissioner may issue a formal warning if a person contravenes section</w:t>
      </w:r>
      <w:r w:rsidR="002C613A" w:rsidRPr="002C613A">
        <w:t> </w:t>
      </w:r>
      <w:r w:rsidRPr="002C613A">
        <w:t>44B.</w:t>
      </w:r>
    </w:p>
    <w:p w:rsidR="0031199F" w:rsidRPr="002C613A" w:rsidRDefault="00981F87" w:rsidP="002C613A">
      <w:pPr>
        <w:pStyle w:val="ActHead3"/>
      </w:pPr>
      <w:bookmarkStart w:id="34" w:name="_Toc523829210"/>
      <w:r w:rsidRPr="002C613A">
        <w:rPr>
          <w:rStyle w:val="CharDivNo"/>
        </w:rPr>
        <w:t>Division</w:t>
      </w:r>
      <w:r w:rsidR="002C613A" w:rsidRPr="002C613A">
        <w:rPr>
          <w:rStyle w:val="CharDivNo"/>
        </w:rPr>
        <w:t> </w:t>
      </w:r>
      <w:r w:rsidRPr="002C613A">
        <w:rPr>
          <w:rStyle w:val="CharDivNo"/>
        </w:rPr>
        <w:t>3</w:t>
      </w:r>
      <w:r w:rsidR="00EE203E" w:rsidRPr="002C613A">
        <w:t>—</w:t>
      </w:r>
      <w:r w:rsidR="00EE203E" w:rsidRPr="002C613A">
        <w:rPr>
          <w:rStyle w:val="CharDivText"/>
        </w:rPr>
        <w:t>Remov</w:t>
      </w:r>
      <w:r w:rsidR="00F24FDA" w:rsidRPr="002C613A">
        <w:rPr>
          <w:rStyle w:val="CharDivText"/>
        </w:rPr>
        <w:t>al notice</w:t>
      </w:r>
      <w:r w:rsidRPr="002C613A">
        <w:rPr>
          <w:rStyle w:val="CharDivText"/>
        </w:rPr>
        <w:t>s</w:t>
      </w:r>
      <w:bookmarkEnd w:id="34"/>
    </w:p>
    <w:p w:rsidR="00F24FDA" w:rsidRPr="002C613A" w:rsidRDefault="0091049D" w:rsidP="002C613A">
      <w:pPr>
        <w:pStyle w:val="ActHead5"/>
      </w:pPr>
      <w:bookmarkStart w:id="35" w:name="_Toc523829211"/>
      <w:r w:rsidRPr="002C613A">
        <w:rPr>
          <w:rStyle w:val="CharSectno"/>
        </w:rPr>
        <w:t>44D</w:t>
      </w:r>
      <w:r w:rsidR="00F24FDA" w:rsidRPr="002C613A">
        <w:t xml:space="preserve">  Removal notice</w:t>
      </w:r>
      <w:r w:rsidR="003D6AAE" w:rsidRPr="002C613A">
        <w:t xml:space="preserve"> given to </w:t>
      </w:r>
      <w:r w:rsidR="003B5E14" w:rsidRPr="002C613A">
        <w:t xml:space="preserve">the </w:t>
      </w:r>
      <w:r w:rsidR="003D6AAE" w:rsidRPr="002C613A">
        <w:t>provider of a social media service, relevant electronic service or designated internet service</w:t>
      </w:r>
      <w:bookmarkEnd w:id="35"/>
    </w:p>
    <w:p w:rsidR="00536B14" w:rsidRPr="002C613A" w:rsidRDefault="003D6AAE" w:rsidP="002C613A">
      <w:pPr>
        <w:pStyle w:val="subsection"/>
      </w:pPr>
      <w:r w:rsidRPr="002C613A">
        <w:tab/>
        <w:t>(1)</w:t>
      </w:r>
      <w:r w:rsidRPr="002C613A">
        <w:tab/>
      </w:r>
      <w:r w:rsidR="00536B14" w:rsidRPr="002C613A">
        <w:t>If:</w:t>
      </w:r>
    </w:p>
    <w:p w:rsidR="005D41B7" w:rsidRPr="002C613A" w:rsidRDefault="00E15F2C" w:rsidP="002C613A">
      <w:pPr>
        <w:pStyle w:val="paragraph"/>
      </w:pPr>
      <w:r w:rsidRPr="002C613A">
        <w:tab/>
        <w:t>(a)</w:t>
      </w:r>
      <w:r w:rsidRPr="002C613A">
        <w:tab/>
      </w:r>
      <w:r w:rsidR="008C7BF7" w:rsidRPr="002C613A">
        <w:t xml:space="preserve">an </w:t>
      </w:r>
      <w:r w:rsidR="00F311F2" w:rsidRPr="002C613A">
        <w:t>intimate image of</w:t>
      </w:r>
      <w:r w:rsidR="008C7BF7" w:rsidRPr="002C613A">
        <w:t xml:space="preserve"> a person</w:t>
      </w:r>
      <w:r w:rsidR="00536B14" w:rsidRPr="002C613A">
        <w:t xml:space="preserve"> </w:t>
      </w:r>
      <w:r w:rsidR="00222C72" w:rsidRPr="002C613A">
        <w:t xml:space="preserve">is, or </w:t>
      </w:r>
      <w:r w:rsidR="00536B14" w:rsidRPr="002C613A">
        <w:t>has been</w:t>
      </w:r>
      <w:r w:rsidR="00222C72" w:rsidRPr="002C613A">
        <w:t>,</w:t>
      </w:r>
      <w:r w:rsidR="00536B14" w:rsidRPr="002C613A">
        <w:t xml:space="preserve"> </w:t>
      </w:r>
      <w:r w:rsidR="005D41B7" w:rsidRPr="002C613A">
        <w:t>provided</w:t>
      </w:r>
      <w:r w:rsidR="00536B14" w:rsidRPr="002C613A">
        <w:t xml:space="preserve"> on</w:t>
      </w:r>
      <w:r w:rsidR="005D41B7" w:rsidRPr="002C613A">
        <w:t>:</w:t>
      </w:r>
    </w:p>
    <w:p w:rsidR="005D41B7" w:rsidRPr="002C613A" w:rsidRDefault="005D41B7" w:rsidP="002C613A">
      <w:pPr>
        <w:pStyle w:val="paragraphsub"/>
      </w:pPr>
      <w:r w:rsidRPr="002C613A">
        <w:tab/>
        <w:t>(i)</w:t>
      </w:r>
      <w:r w:rsidRPr="002C613A">
        <w:tab/>
        <w:t>a social media service; or</w:t>
      </w:r>
    </w:p>
    <w:p w:rsidR="005D41B7" w:rsidRPr="002C613A" w:rsidRDefault="005D41B7" w:rsidP="002C613A">
      <w:pPr>
        <w:pStyle w:val="paragraphsub"/>
      </w:pPr>
      <w:r w:rsidRPr="002C613A">
        <w:tab/>
        <w:t>(ii)</w:t>
      </w:r>
      <w:r w:rsidRPr="002C613A">
        <w:tab/>
        <w:t>a relevant electronic service; or</w:t>
      </w:r>
    </w:p>
    <w:p w:rsidR="00536B14" w:rsidRPr="002C613A" w:rsidRDefault="005D41B7" w:rsidP="002C613A">
      <w:pPr>
        <w:pStyle w:val="paragraphsub"/>
      </w:pPr>
      <w:r w:rsidRPr="002C613A">
        <w:tab/>
        <w:t>(iii)</w:t>
      </w:r>
      <w:r w:rsidRPr="002C613A">
        <w:tab/>
        <w:t>a designated internet service; and</w:t>
      </w:r>
    </w:p>
    <w:p w:rsidR="00E15F2C" w:rsidRPr="002C613A" w:rsidRDefault="00E15F2C" w:rsidP="002C613A">
      <w:pPr>
        <w:pStyle w:val="paragraph"/>
      </w:pPr>
      <w:r w:rsidRPr="002C613A">
        <w:tab/>
        <w:t>(b)</w:t>
      </w:r>
      <w:r w:rsidRPr="002C613A">
        <w:tab/>
        <w:t>the intimate image was posted on the service by an end</w:t>
      </w:r>
      <w:r w:rsidR="00B77A15">
        <w:noBreakHyphen/>
      </w:r>
      <w:r w:rsidRPr="002C613A">
        <w:t>user of the service; and</w:t>
      </w:r>
    </w:p>
    <w:p w:rsidR="008C7BF7" w:rsidRPr="002C613A" w:rsidRDefault="00E15F2C" w:rsidP="002C613A">
      <w:pPr>
        <w:pStyle w:val="paragraph"/>
      </w:pPr>
      <w:r w:rsidRPr="002C613A">
        <w:tab/>
        <w:t>(c)</w:t>
      </w:r>
      <w:r w:rsidRPr="002C613A">
        <w:tab/>
      </w:r>
      <w:r w:rsidR="008C7BF7" w:rsidRPr="002C613A">
        <w:t>the intimate image is the subject of:</w:t>
      </w:r>
    </w:p>
    <w:p w:rsidR="008C7BF7" w:rsidRPr="002C613A" w:rsidRDefault="008C7BF7" w:rsidP="002C613A">
      <w:pPr>
        <w:pStyle w:val="paragraphsub"/>
      </w:pPr>
      <w:r w:rsidRPr="002C613A">
        <w:tab/>
        <w:t>(i)</w:t>
      </w:r>
      <w:r w:rsidRPr="002C613A">
        <w:tab/>
        <w:t>a complaint made to the Commissioner under section</w:t>
      </w:r>
      <w:r w:rsidR="002C613A" w:rsidRPr="002C613A">
        <w:t> </w:t>
      </w:r>
      <w:r w:rsidRPr="002C613A">
        <w:t>19A; or</w:t>
      </w:r>
    </w:p>
    <w:p w:rsidR="008C7BF7" w:rsidRPr="002C613A" w:rsidRDefault="008C7BF7" w:rsidP="002C613A">
      <w:pPr>
        <w:pStyle w:val="paragraphsub"/>
      </w:pPr>
      <w:r w:rsidRPr="002C613A">
        <w:tab/>
        <w:t>(ii)</w:t>
      </w:r>
      <w:r w:rsidRPr="002C613A">
        <w:tab/>
        <w:t>an objection notice given to the Commissioner under section</w:t>
      </w:r>
      <w:r w:rsidR="002C613A" w:rsidRPr="002C613A">
        <w:t> </w:t>
      </w:r>
      <w:r w:rsidRPr="002C613A">
        <w:t>19B; and</w:t>
      </w:r>
    </w:p>
    <w:p w:rsidR="00536B14" w:rsidRPr="002C613A" w:rsidRDefault="00E15F2C" w:rsidP="002C613A">
      <w:pPr>
        <w:pStyle w:val="paragraph"/>
      </w:pPr>
      <w:r w:rsidRPr="002C613A">
        <w:tab/>
        <w:t>(d)</w:t>
      </w:r>
      <w:r w:rsidRPr="002C613A">
        <w:tab/>
      </w:r>
      <w:r w:rsidR="00FA4EFD" w:rsidRPr="002C613A">
        <w:t xml:space="preserve">if </w:t>
      </w:r>
      <w:r w:rsidR="002C613A" w:rsidRPr="002C613A">
        <w:t>subparagraph (</w:t>
      </w:r>
      <w:r w:rsidRPr="002C613A">
        <w:t>c</w:t>
      </w:r>
      <w:r w:rsidR="00FA4EFD" w:rsidRPr="002C613A">
        <w:t>)(i) applies—</w:t>
      </w:r>
      <w:r w:rsidR="00536B14" w:rsidRPr="002C613A">
        <w:t xml:space="preserve">the Commissioner is satisfied that </w:t>
      </w:r>
      <w:r w:rsidR="00662E76" w:rsidRPr="002C613A">
        <w:t xml:space="preserve">the person did not consent to the posting of </w:t>
      </w:r>
      <w:r w:rsidR="00536B14" w:rsidRPr="002C613A">
        <w:t>the intimate image</w:t>
      </w:r>
      <w:r w:rsidR="00222C72" w:rsidRPr="002C613A">
        <w:t xml:space="preserve"> on the service</w:t>
      </w:r>
      <w:r w:rsidR="00536B14" w:rsidRPr="002C613A">
        <w:t>;</w:t>
      </w:r>
      <w:r w:rsidR="005D41B7" w:rsidRPr="002C613A">
        <w:t xml:space="preserve"> and</w:t>
      </w:r>
    </w:p>
    <w:p w:rsidR="005D41B7" w:rsidRPr="002C613A" w:rsidRDefault="00E15F2C" w:rsidP="002C613A">
      <w:pPr>
        <w:pStyle w:val="paragraph"/>
      </w:pPr>
      <w:r w:rsidRPr="002C613A">
        <w:tab/>
        <w:t>(e)</w:t>
      </w:r>
      <w:r w:rsidRPr="002C613A">
        <w:tab/>
      </w:r>
      <w:r w:rsidR="005D41B7" w:rsidRPr="002C613A">
        <w:t xml:space="preserve">the posting of the </w:t>
      </w:r>
      <w:r w:rsidR="008C7BF7" w:rsidRPr="002C613A">
        <w:t>intimate image</w:t>
      </w:r>
      <w:r w:rsidR="005D41B7" w:rsidRPr="002C613A">
        <w:t xml:space="preserve"> </w:t>
      </w:r>
      <w:r w:rsidR="00F311F2" w:rsidRPr="002C613A">
        <w:t>on the service did</w:t>
      </w:r>
      <w:r w:rsidR="005D41B7" w:rsidRPr="002C613A">
        <w:t xml:space="preserve"> not constitute an exempt post;</w:t>
      </w:r>
    </w:p>
    <w:p w:rsidR="00536B14" w:rsidRPr="002C613A" w:rsidRDefault="00536B14" w:rsidP="002C613A">
      <w:pPr>
        <w:pStyle w:val="subsection2"/>
      </w:pPr>
      <w:r w:rsidRPr="002C613A">
        <w:t>the Commissioner may g</w:t>
      </w:r>
      <w:r w:rsidR="00EF758B" w:rsidRPr="002C613A">
        <w:t xml:space="preserve">ive the provider of the service </w:t>
      </w:r>
      <w:r w:rsidRPr="002C613A">
        <w:t xml:space="preserve">a written notice, to be known as a </w:t>
      </w:r>
      <w:r w:rsidRPr="002C613A">
        <w:rPr>
          <w:b/>
          <w:i/>
        </w:rPr>
        <w:t>removal notice</w:t>
      </w:r>
      <w:r w:rsidRPr="002C613A">
        <w:t xml:space="preserve">, </w:t>
      </w:r>
      <w:r w:rsidR="003B5E14" w:rsidRPr="002C613A">
        <w:t xml:space="preserve">requiring the provider </w:t>
      </w:r>
      <w:r w:rsidRPr="002C613A">
        <w:t>to:</w:t>
      </w:r>
    </w:p>
    <w:p w:rsidR="00536B14" w:rsidRPr="002C613A" w:rsidRDefault="00E15F2C" w:rsidP="002C613A">
      <w:pPr>
        <w:pStyle w:val="paragraph"/>
      </w:pPr>
      <w:r w:rsidRPr="002C613A">
        <w:tab/>
        <w:t>(f)</w:t>
      </w:r>
      <w:r w:rsidRPr="002C613A">
        <w:tab/>
      </w:r>
      <w:r w:rsidR="00614AE0" w:rsidRPr="002C613A">
        <w:t xml:space="preserve">take all reasonable steps to ensure the removal of </w:t>
      </w:r>
      <w:r w:rsidR="00536B14" w:rsidRPr="002C613A">
        <w:t xml:space="preserve">the </w:t>
      </w:r>
      <w:r w:rsidR="008C7BF7" w:rsidRPr="002C613A">
        <w:t>intimate image</w:t>
      </w:r>
      <w:r w:rsidR="00536B14" w:rsidRPr="002C613A">
        <w:t xml:space="preserve"> from the service; and</w:t>
      </w:r>
    </w:p>
    <w:p w:rsidR="00536B14" w:rsidRPr="002C613A" w:rsidRDefault="00E15F2C" w:rsidP="002C613A">
      <w:pPr>
        <w:pStyle w:val="paragraph"/>
      </w:pPr>
      <w:r w:rsidRPr="002C613A">
        <w:tab/>
        <w:t>(g)</w:t>
      </w:r>
      <w:r w:rsidRPr="002C613A">
        <w:tab/>
      </w:r>
      <w:r w:rsidR="00536B14" w:rsidRPr="002C613A">
        <w:t>do so within:</w:t>
      </w:r>
    </w:p>
    <w:p w:rsidR="00536B14" w:rsidRPr="002C613A" w:rsidRDefault="00536B14" w:rsidP="002C613A">
      <w:pPr>
        <w:pStyle w:val="paragraphsub"/>
      </w:pPr>
      <w:r w:rsidRPr="002C613A">
        <w:tab/>
        <w:t>(i)</w:t>
      </w:r>
      <w:r w:rsidRPr="002C613A">
        <w:tab/>
        <w:t>48 hours after the notice was given to the provider;</w:t>
      </w:r>
      <w:r w:rsidR="00FA4EFD" w:rsidRPr="002C613A">
        <w:t xml:space="preserve"> or</w:t>
      </w:r>
    </w:p>
    <w:p w:rsidR="00536B14" w:rsidRPr="002C613A" w:rsidRDefault="00536B14" w:rsidP="002C613A">
      <w:pPr>
        <w:pStyle w:val="paragraphsub"/>
      </w:pPr>
      <w:r w:rsidRPr="002C613A">
        <w:tab/>
        <w:t>(ii)</w:t>
      </w:r>
      <w:r w:rsidRPr="002C613A">
        <w:tab/>
        <w:t>such longer period as the Commissioner allows</w:t>
      </w:r>
      <w:r w:rsidR="0091049D" w:rsidRPr="002C613A">
        <w:t>.</w:t>
      </w:r>
    </w:p>
    <w:p w:rsidR="004C15DC" w:rsidRPr="002C613A" w:rsidRDefault="004C15DC" w:rsidP="002C613A">
      <w:pPr>
        <w:pStyle w:val="subsection"/>
      </w:pPr>
      <w:r w:rsidRPr="002C613A">
        <w:tab/>
        <w:t>(2)</w:t>
      </w:r>
      <w:r w:rsidRPr="002C613A">
        <w:tab/>
      </w:r>
      <w:r w:rsidR="00087E98" w:rsidRPr="002C613A">
        <w:t>So far as is reasonably practicable</w:t>
      </w:r>
      <w:r w:rsidRPr="002C613A">
        <w:t xml:space="preserve">, the intimate image must be identified in </w:t>
      </w:r>
      <w:r w:rsidR="00087E98" w:rsidRPr="002C613A">
        <w:t>the</w:t>
      </w:r>
      <w:r w:rsidRPr="002C613A">
        <w:t xml:space="preserve"> removal notice in a way that is sufficient to enable the provider of the service to comply with the notice</w:t>
      </w:r>
      <w:r w:rsidR="0091049D" w:rsidRPr="002C613A">
        <w:t>.</w:t>
      </w:r>
    </w:p>
    <w:p w:rsidR="003D6AAE" w:rsidRPr="002C613A" w:rsidRDefault="003D6AAE" w:rsidP="002C613A">
      <w:pPr>
        <w:pStyle w:val="SubsectionHead"/>
      </w:pPr>
      <w:r w:rsidRPr="002C613A">
        <w:t>Notice of refusal to give a removal notice</w:t>
      </w:r>
    </w:p>
    <w:p w:rsidR="003D6AAE" w:rsidRPr="002C613A" w:rsidRDefault="003D6AAE" w:rsidP="002C613A">
      <w:pPr>
        <w:pStyle w:val="subsection"/>
      </w:pPr>
      <w:r w:rsidRPr="002C613A">
        <w:tab/>
        <w:t>(</w:t>
      </w:r>
      <w:r w:rsidR="004C15DC" w:rsidRPr="002C613A">
        <w:t>3</w:t>
      </w:r>
      <w:r w:rsidRPr="002C613A">
        <w:t>)</w:t>
      </w:r>
      <w:r w:rsidRPr="002C613A">
        <w:tab/>
        <w:t xml:space="preserve">If the Commissioner decides to refuse to give a removal notice under </w:t>
      </w:r>
      <w:r w:rsidR="002C613A" w:rsidRPr="002C613A">
        <w:t>subsection (</w:t>
      </w:r>
      <w:r w:rsidRPr="002C613A">
        <w:t>1)</w:t>
      </w:r>
      <w:r w:rsidR="003B5E14" w:rsidRPr="002C613A">
        <w:t xml:space="preserve">, </w:t>
      </w:r>
      <w:r w:rsidRPr="002C613A">
        <w:t>the Commissioner must give written notice of the refusal to:</w:t>
      </w:r>
    </w:p>
    <w:p w:rsidR="003D6AAE" w:rsidRPr="002C613A" w:rsidRDefault="00E15F2C" w:rsidP="002C613A">
      <w:pPr>
        <w:pStyle w:val="paragraph"/>
      </w:pPr>
      <w:r w:rsidRPr="002C613A">
        <w:tab/>
        <w:t>(a)</w:t>
      </w:r>
      <w:r w:rsidRPr="002C613A">
        <w:tab/>
      </w:r>
      <w:r w:rsidR="003D6AAE" w:rsidRPr="002C613A">
        <w:t xml:space="preserve">if </w:t>
      </w:r>
      <w:r w:rsidR="002C613A" w:rsidRPr="002C613A">
        <w:t>subparagraph (</w:t>
      </w:r>
      <w:r w:rsidR="003D6AAE" w:rsidRPr="002C613A">
        <w:t>1)(</w:t>
      </w:r>
      <w:r w:rsidRPr="002C613A">
        <w:t>c</w:t>
      </w:r>
      <w:r w:rsidR="003D6AAE" w:rsidRPr="002C613A">
        <w:t>)(i) applies—the person who made the complaint mentioned in that subparagraph; or</w:t>
      </w:r>
    </w:p>
    <w:p w:rsidR="003D6AAE" w:rsidRPr="002C613A" w:rsidRDefault="00E15F2C" w:rsidP="002C613A">
      <w:pPr>
        <w:pStyle w:val="paragraph"/>
      </w:pPr>
      <w:r w:rsidRPr="002C613A">
        <w:tab/>
        <w:t>(b)</w:t>
      </w:r>
      <w:r w:rsidRPr="002C613A">
        <w:tab/>
      </w:r>
      <w:r w:rsidR="003D6AAE" w:rsidRPr="002C613A">
        <w:t xml:space="preserve">if </w:t>
      </w:r>
      <w:r w:rsidR="002C613A" w:rsidRPr="002C613A">
        <w:t>subparagraph (</w:t>
      </w:r>
      <w:r w:rsidR="003D6AAE" w:rsidRPr="002C613A">
        <w:t>1)(</w:t>
      </w:r>
      <w:r w:rsidRPr="002C613A">
        <w:t>c</w:t>
      </w:r>
      <w:r w:rsidR="003D6AAE" w:rsidRPr="002C613A">
        <w:t>)(ii) applies—the person who gave the objection notice mentioned in that subparagraph</w:t>
      </w:r>
      <w:r w:rsidR="0091049D" w:rsidRPr="002C613A">
        <w:t>.</w:t>
      </w:r>
    </w:p>
    <w:p w:rsidR="003D6AAE" w:rsidRPr="002C613A" w:rsidRDefault="0091049D" w:rsidP="002C613A">
      <w:pPr>
        <w:pStyle w:val="ActHead5"/>
      </w:pPr>
      <w:bookmarkStart w:id="36" w:name="_Toc523829212"/>
      <w:r w:rsidRPr="002C613A">
        <w:rPr>
          <w:rStyle w:val="CharSectno"/>
        </w:rPr>
        <w:t>44E</w:t>
      </w:r>
      <w:r w:rsidR="003D6AAE" w:rsidRPr="002C613A">
        <w:t xml:space="preserve">  Removal notice given to </w:t>
      </w:r>
      <w:r w:rsidR="003B5E14" w:rsidRPr="002C613A">
        <w:t xml:space="preserve">an </w:t>
      </w:r>
      <w:r w:rsidR="003D6AAE" w:rsidRPr="002C613A">
        <w:t>end</w:t>
      </w:r>
      <w:r w:rsidR="00B77A15">
        <w:noBreakHyphen/>
      </w:r>
      <w:r w:rsidR="003D6AAE" w:rsidRPr="002C613A">
        <w:t>user</w:t>
      </w:r>
      <w:bookmarkEnd w:id="36"/>
    </w:p>
    <w:p w:rsidR="00222C72" w:rsidRPr="002C613A" w:rsidRDefault="003D6AAE" w:rsidP="002C613A">
      <w:pPr>
        <w:pStyle w:val="subsection"/>
      </w:pPr>
      <w:r w:rsidRPr="002C613A">
        <w:tab/>
        <w:t>(1)</w:t>
      </w:r>
      <w:r w:rsidRPr="002C613A">
        <w:tab/>
      </w:r>
      <w:r w:rsidR="00222C72" w:rsidRPr="002C613A">
        <w:t>If:</w:t>
      </w:r>
    </w:p>
    <w:p w:rsidR="00222C72" w:rsidRPr="002C613A" w:rsidRDefault="00E15F2C" w:rsidP="002C613A">
      <w:pPr>
        <w:pStyle w:val="paragraph"/>
      </w:pPr>
      <w:r w:rsidRPr="002C613A">
        <w:tab/>
        <w:t>(a)</w:t>
      </w:r>
      <w:r w:rsidRPr="002C613A">
        <w:tab/>
      </w:r>
      <w:r w:rsidR="00222C72" w:rsidRPr="002C613A">
        <w:t xml:space="preserve">an intimate image of a person </w:t>
      </w:r>
      <w:r w:rsidR="00F311F2" w:rsidRPr="002C613A">
        <w:t>is, or has been, provided</w:t>
      </w:r>
      <w:r w:rsidR="00222C72" w:rsidRPr="002C613A">
        <w:t xml:space="preserve"> on:</w:t>
      </w:r>
    </w:p>
    <w:p w:rsidR="00222C72" w:rsidRPr="002C613A" w:rsidRDefault="00222C72" w:rsidP="002C613A">
      <w:pPr>
        <w:pStyle w:val="paragraphsub"/>
      </w:pPr>
      <w:r w:rsidRPr="002C613A">
        <w:tab/>
        <w:t>(i)</w:t>
      </w:r>
      <w:r w:rsidRPr="002C613A">
        <w:tab/>
        <w:t>a social media service; or</w:t>
      </w:r>
    </w:p>
    <w:p w:rsidR="00222C72" w:rsidRPr="002C613A" w:rsidRDefault="00222C72" w:rsidP="002C613A">
      <w:pPr>
        <w:pStyle w:val="paragraphsub"/>
      </w:pPr>
      <w:r w:rsidRPr="002C613A">
        <w:tab/>
        <w:t>(ii)</w:t>
      </w:r>
      <w:r w:rsidRPr="002C613A">
        <w:tab/>
        <w:t>a relevant electronic service; or</w:t>
      </w:r>
    </w:p>
    <w:p w:rsidR="00222C72" w:rsidRPr="002C613A" w:rsidRDefault="00222C72" w:rsidP="002C613A">
      <w:pPr>
        <w:pStyle w:val="paragraphsub"/>
      </w:pPr>
      <w:r w:rsidRPr="002C613A">
        <w:tab/>
        <w:t>(iii)</w:t>
      </w:r>
      <w:r w:rsidRPr="002C613A">
        <w:tab/>
        <w:t>a designated internet service; and</w:t>
      </w:r>
    </w:p>
    <w:p w:rsidR="00E15F2C" w:rsidRPr="002C613A" w:rsidRDefault="00E15F2C" w:rsidP="002C613A">
      <w:pPr>
        <w:pStyle w:val="paragraph"/>
      </w:pPr>
      <w:r w:rsidRPr="002C613A">
        <w:tab/>
        <w:t>(b)</w:t>
      </w:r>
      <w:r w:rsidRPr="002C613A">
        <w:tab/>
        <w:t>the intimate image was posted on the service by an end</w:t>
      </w:r>
      <w:r w:rsidR="00B77A15">
        <w:noBreakHyphen/>
      </w:r>
      <w:r w:rsidRPr="002C613A">
        <w:t>user of the service; and</w:t>
      </w:r>
    </w:p>
    <w:p w:rsidR="00222C72" w:rsidRPr="002C613A" w:rsidRDefault="00E15F2C" w:rsidP="002C613A">
      <w:pPr>
        <w:pStyle w:val="paragraph"/>
      </w:pPr>
      <w:r w:rsidRPr="002C613A">
        <w:tab/>
        <w:t>(c)</w:t>
      </w:r>
      <w:r w:rsidRPr="002C613A">
        <w:tab/>
      </w:r>
      <w:r w:rsidR="00222C72" w:rsidRPr="002C613A">
        <w:t>the intimate image is the subject of:</w:t>
      </w:r>
    </w:p>
    <w:p w:rsidR="00222C72" w:rsidRPr="002C613A" w:rsidRDefault="00222C72" w:rsidP="002C613A">
      <w:pPr>
        <w:pStyle w:val="paragraphsub"/>
      </w:pPr>
      <w:r w:rsidRPr="002C613A">
        <w:tab/>
        <w:t>(i)</w:t>
      </w:r>
      <w:r w:rsidRPr="002C613A">
        <w:tab/>
        <w:t>a complaint made to the Commissioner under section</w:t>
      </w:r>
      <w:r w:rsidR="002C613A" w:rsidRPr="002C613A">
        <w:t> </w:t>
      </w:r>
      <w:r w:rsidRPr="002C613A">
        <w:t>19A; or</w:t>
      </w:r>
    </w:p>
    <w:p w:rsidR="00222C72" w:rsidRPr="002C613A" w:rsidRDefault="00222C72" w:rsidP="002C613A">
      <w:pPr>
        <w:pStyle w:val="paragraphsub"/>
      </w:pPr>
      <w:r w:rsidRPr="002C613A">
        <w:tab/>
        <w:t>(ii)</w:t>
      </w:r>
      <w:r w:rsidRPr="002C613A">
        <w:tab/>
        <w:t>an objection notice given to the Commissioner under section</w:t>
      </w:r>
      <w:r w:rsidR="002C613A" w:rsidRPr="002C613A">
        <w:t> </w:t>
      </w:r>
      <w:r w:rsidRPr="002C613A">
        <w:t>19B; and</w:t>
      </w:r>
    </w:p>
    <w:p w:rsidR="00222C72" w:rsidRPr="002C613A" w:rsidRDefault="00E15F2C" w:rsidP="002C613A">
      <w:pPr>
        <w:pStyle w:val="paragraph"/>
      </w:pPr>
      <w:r w:rsidRPr="002C613A">
        <w:tab/>
        <w:t>(d)</w:t>
      </w:r>
      <w:r w:rsidRPr="002C613A">
        <w:tab/>
      </w:r>
      <w:r w:rsidR="00222C72" w:rsidRPr="002C613A">
        <w:t xml:space="preserve">if </w:t>
      </w:r>
      <w:r w:rsidR="002C613A" w:rsidRPr="002C613A">
        <w:t>subparagraph (</w:t>
      </w:r>
      <w:r w:rsidRPr="002C613A">
        <w:t>c</w:t>
      </w:r>
      <w:r w:rsidR="00222C72" w:rsidRPr="002C613A">
        <w:t>)(i) applies—the Commissioner is satisfied that the person did not consent to the posting of the intimate image on the service; and</w:t>
      </w:r>
    </w:p>
    <w:p w:rsidR="00614AE0" w:rsidRPr="002C613A" w:rsidRDefault="00E15F2C" w:rsidP="002C613A">
      <w:pPr>
        <w:pStyle w:val="paragraph"/>
      </w:pPr>
      <w:r w:rsidRPr="002C613A">
        <w:tab/>
        <w:t>(e)</w:t>
      </w:r>
      <w:r w:rsidRPr="002C613A">
        <w:tab/>
      </w:r>
      <w:r w:rsidR="00F311F2" w:rsidRPr="002C613A">
        <w:t>the posting of the intimate image on the service did not constitute an exempt post;</w:t>
      </w:r>
    </w:p>
    <w:p w:rsidR="00222C72" w:rsidRPr="002C613A" w:rsidRDefault="00222C72" w:rsidP="002C613A">
      <w:pPr>
        <w:pStyle w:val="subsection2"/>
      </w:pPr>
      <w:r w:rsidRPr="002C613A">
        <w:t>the Commissioner may give the end</w:t>
      </w:r>
      <w:r w:rsidR="00B77A15">
        <w:noBreakHyphen/>
      </w:r>
      <w:r w:rsidRPr="002C613A">
        <w:t xml:space="preserve">user a written notice, to be known as a </w:t>
      </w:r>
      <w:r w:rsidRPr="002C613A">
        <w:rPr>
          <w:b/>
          <w:i/>
        </w:rPr>
        <w:t>removal notice</w:t>
      </w:r>
      <w:r w:rsidRPr="002C613A">
        <w:t>, requiring the end</w:t>
      </w:r>
      <w:r w:rsidR="00B77A15">
        <w:noBreakHyphen/>
      </w:r>
      <w:r w:rsidRPr="002C613A">
        <w:t>user to:</w:t>
      </w:r>
    </w:p>
    <w:p w:rsidR="00222C72" w:rsidRPr="002C613A" w:rsidRDefault="00E15F2C" w:rsidP="002C613A">
      <w:pPr>
        <w:pStyle w:val="paragraph"/>
      </w:pPr>
      <w:r w:rsidRPr="002C613A">
        <w:tab/>
        <w:t>(f)</w:t>
      </w:r>
      <w:r w:rsidRPr="002C613A">
        <w:tab/>
      </w:r>
      <w:r w:rsidR="00222C72" w:rsidRPr="002C613A">
        <w:t>take all reasonable steps to ensure the removal of the intimate image from the service; and</w:t>
      </w:r>
    </w:p>
    <w:p w:rsidR="00222C72" w:rsidRPr="002C613A" w:rsidRDefault="00E15F2C" w:rsidP="002C613A">
      <w:pPr>
        <w:pStyle w:val="paragraph"/>
      </w:pPr>
      <w:r w:rsidRPr="002C613A">
        <w:tab/>
        <w:t>(g)</w:t>
      </w:r>
      <w:r w:rsidRPr="002C613A">
        <w:tab/>
      </w:r>
      <w:r w:rsidR="00222C72" w:rsidRPr="002C613A">
        <w:t>do so within:</w:t>
      </w:r>
    </w:p>
    <w:p w:rsidR="00222C72" w:rsidRPr="002C613A" w:rsidRDefault="00222C72" w:rsidP="002C613A">
      <w:pPr>
        <w:pStyle w:val="paragraphsub"/>
      </w:pPr>
      <w:r w:rsidRPr="002C613A">
        <w:tab/>
        <w:t>(i)</w:t>
      </w:r>
      <w:r w:rsidRPr="002C613A">
        <w:tab/>
        <w:t>48 hours after the n</w:t>
      </w:r>
      <w:r w:rsidR="008C7BF7" w:rsidRPr="002C613A">
        <w:t xml:space="preserve">otice was given to the </w:t>
      </w:r>
      <w:r w:rsidR="003B5E14" w:rsidRPr="002C613A">
        <w:t>end</w:t>
      </w:r>
      <w:r w:rsidR="00B77A15">
        <w:noBreakHyphen/>
      </w:r>
      <w:r w:rsidR="003B5E14" w:rsidRPr="002C613A">
        <w:t>user</w:t>
      </w:r>
      <w:r w:rsidRPr="002C613A">
        <w:t>; or</w:t>
      </w:r>
    </w:p>
    <w:p w:rsidR="00222C72" w:rsidRPr="002C613A" w:rsidRDefault="00222C72" w:rsidP="002C613A">
      <w:pPr>
        <w:pStyle w:val="paragraphsub"/>
      </w:pPr>
      <w:r w:rsidRPr="002C613A">
        <w:tab/>
        <w:t>(ii)</w:t>
      </w:r>
      <w:r w:rsidRPr="002C613A">
        <w:tab/>
        <w:t>such longer period as the Commissioner allows</w:t>
      </w:r>
      <w:r w:rsidR="0091049D" w:rsidRPr="002C613A">
        <w:t>.</w:t>
      </w:r>
    </w:p>
    <w:p w:rsidR="004C15DC" w:rsidRPr="002C613A" w:rsidRDefault="004C15DC" w:rsidP="002C613A">
      <w:pPr>
        <w:pStyle w:val="subsection"/>
      </w:pPr>
      <w:r w:rsidRPr="002C613A">
        <w:tab/>
        <w:t>(2)</w:t>
      </w:r>
      <w:r w:rsidRPr="002C613A">
        <w:tab/>
      </w:r>
      <w:r w:rsidR="00087E98" w:rsidRPr="002C613A">
        <w:t>So far as is reasonably practicable</w:t>
      </w:r>
      <w:r w:rsidRPr="002C613A">
        <w:t xml:space="preserve">, the intimate image must be identified in </w:t>
      </w:r>
      <w:r w:rsidR="00087E98" w:rsidRPr="002C613A">
        <w:t>the</w:t>
      </w:r>
      <w:r w:rsidRPr="002C613A">
        <w:t xml:space="preserve"> removal notice in a way that is sufficient to enable the end</w:t>
      </w:r>
      <w:r w:rsidR="00B77A15">
        <w:noBreakHyphen/>
      </w:r>
      <w:r w:rsidRPr="002C613A">
        <w:t>user to comply with the notice</w:t>
      </w:r>
      <w:r w:rsidR="0091049D" w:rsidRPr="002C613A">
        <w:t>.</w:t>
      </w:r>
    </w:p>
    <w:p w:rsidR="003D6AAE" w:rsidRPr="002C613A" w:rsidRDefault="003D6AAE" w:rsidP="002C613A">
      <w:pPr>
        <w:pStyle w:val="SubsectionHead"/>
      </w:pPr>
      <w:r w:rsidRPr="002C613A">
        <w:t>Notice of refusal to give a removal notice</w:t>
      </w:r>
    </w:p>
    <w:p w:rsidR="003D6AAE" w:rsidRPr="002C613A" w:rsidRDefault="003D6AAE" w:rsidP="002C613A">
      <w:pPr>
        <w:pStyle w:val="subsection"/>
      </w:pPr>
      <w:r w:rsidRPr="002C613A">
        <w:tab/>
        <w:t>(</w:t>
      </w:r>
      <w:r w:rsidR="004C15DC" w:rsidRPr="002C613A">
        <w:t>3</w:t>
      </w:r>
      <w:r w:rsidRPr="002C613A">
        <w:t>)</w:t>
      </w:r>
      <w:r w:rsidRPr="002C613A">
        <w:tab/>
        <w:t xml:space="preserve">If the Commissioner decides to refuse to give a removal notice under </w:t>
      </w:r>
      <w:r w:rsidR="002C613A" w:rsidRPr="002C613A">
        <w:t>subsection (</w:t>
      </w:r>
      <w:r w:rsidRPr="002C613A">
        <w:t>1)</w:t>
      </w:r>
      <w:r w:rsidR="003B5E14" w:rsidRPr="002C613A">
        <w:t xml:space="preserve">, </w:t>
      </w:r>
      <w:r w:rsidRPr="002C613A">
        <w:t>the Commissioner must give written notice of the refusal to:</w:t>
      </w:r>
    </w:p>
    <w:p w:rsidR="003D6AAE" w:rsidRPr="002C613A" w:rsidRDefault="00E15F2C" w:rsidP="002C613A">
      <w:pPr>
        <w:pStyle w:val="paragraph"/>
      </w:pPr>
      <w:r w:rsidRPr="002C613A">
        <w:tab/>
        <w:t>(a)</w:t>
      </w:r>
      <w:r w:rsidRPr="002C613A">
        <w:tab/>
      </w:r>
      <w:r w:rsidR="003D6AAE" w:rsidRPr="002C613A">
        <w:t xml:space="preserve">if </w:t>
      </w:r>
      <w:r w:rsidR="002C613A" w:rsidRPr="002C613A">
        <w:t>subparagraph (</w:t>
      </w:r>
      <w:r w:rsidRPr="002C613A">
        <w:t>1)(c</w:t>
      </w:r>
      <w:r w:rsidR="003D6AAE" w:rsidRPr="002C613A">
        <w:t>)(i) applies—the person who made the complaint mentioned in that subparagraph; or</w:t>
      </w:r>
    </w:p>
    <w:p w:rsidR="003D6AAE" w:rsidRPr="002C613A" w:rsidRDefault="00E15F2C" w:rsidP="002C613A">
      <w:pPr>
        <w:pStyle w:val="paragraph"/>
      </w:pPr>
      <w:r w:rsidRPr="002C613A">
        <w:tab/>
        <w:t>(b)</w:t>
      </w:r>
      <w:r w:rsidRPr="002C613A">
        <w:tab/>
      </w:r>
      <w:r w:rsidR="003D6AAE" w:rsidRPr="002C613A">
        <w:t xml:space="preserve">if </w:t>
      </w:r>
      <w:r w:rsidR="002C613A" w:rsidRPr="002C613A">
        <w:t>subparagraph (</w:t>
      </w:r>
      <w:r w:rsidR="003D6AAE" w:rsidRPr="002C613A">
        <w:t>1)(</w:t>
      </w:r>
      <w:r w:rsidRPr="002C613A">
        <w:t>c</w:t>
      </w:r>
      <w:r w:rsidR="003D6AAE" w:rsidRPr="002C613A">
        <w:t>)(ii) applies—the person who gave the objection notice mentioned in that subparagraph</w:t>
      </w:r>
      <w:r w:rsidR="0091049D" w:rsidRPr="002C613A">
        <w:t>.</w:t>
      </w:r>
    </w:p>
    <w:p w:rsidR="003D6AAE" w:rsidRPr="002C613A" w:rsidRDefault="0091049D" w:rsidP="002C613A">
      <w:pPr>
        <w:pStyle w:val="ActHead5"/>
      </w:pPr>
      <w:bookmarkStart w:id="37" w:name="_Toc523829213"/>
      <w:r w:rsidRPr="002C613A">
        <w:rPr>
          <w:rStyle w:val="CharSectno"/>
        </w:rPr>
        <w:t>44F</w:t>
      </w:r>
      <w:r w:rsidR="003D6AAE" w:rsidRPr="002C613A">
        <w:t xml:space="preserve">  Removal notice given to </w:t>
      </w:r>
      <w:r w:rsidR="003B5E14" w:rsidRPr="002C613A">
        <w:t xml:space="preserve">a </w:t>
      </w:r>
      <w:r w:rsidR="003D6AAE" w:rsidRPr="002C613A">
        <w:t>hosting service provider</w:t>
      </w:r>
      <w:bookmarkEnd w:id="37"/>
    </w:p>
    <w:p w:rsidR="009C12BA" w:rsidRPr="002C613A" w:rsidRDefault="003D6AAE" w:rsidP="002C613A">
      <w:pPr>
        <w:pStyle w:val="subsection"/>
      </w:pPr>
      <w:r w:rsidRPr="002C613A">
        <w:tab/>
        <w:t>(1)</w:t>
      </w:r>
      <w:r w:rsidRPr="002C613A">
        <w:tab/>
      </w:r>
      <w:r w:rsidR="009C12BA" w:rsidRPr="002C613A">
        <w:t>If:</w:t>
      </w:r>
    </w:p>
    <w:p w:rsidR="009C12BA" w:rsidRPr="002C613A" w:rsidRDefault="00E15F2C" w:rsidP="002C613A">
      <w:pPr>
        <w:pStyle w:val="paragraph"/>
      </w:pPr>
      <w:r w:rsidRPr="002C613A">
        <w:tab/>
        <w:t>(a)</w:t>
      </w:r>
      <w:r w:rsidRPr="002C613A">
        <w:tab/>
      </w:r>
      <w:r w:rsidR="009C12BA" w:rsidRPr="002C613A">
        <w:t xml:space="preserve">an intimate image of a person </w:t>
      </w:r>
      <w:r w:rsidR="00F311F2" w:rsidRPr="002C613A">
        <w:t>is, or has been, provided</w:t>
      </w:r>
      <w:r w:rsidR="009C12BA" w:rsidRPr="002C613A">
        <w:t xml:space="preserve"> on:</w:t>
      </w:r>
    </w:p>
    <w:p w:rsidR="009C12BA" w:rsidRPr="002C613A" w:rsidRDefault="009C12BA" w:rsidP="002C613A">
      <w:pPr>
        <w:pStyle w:val="paragraphsub"/>
      </w:pPr>
      <w:r w:rsidRPr="002C613A">
        <w:tab/>
        <w:t>(i)</w:t>
      </w:r>
      <w:r w:rsidRPr="002C613A">
        <w:tab/>
        <w:t>a social media service; or</w:t>
      </w:r>
    </w:p>
    <w:p w:rsidR="009C12BA" w:rsidRPr="002C613A" w:rsidRDefault="009C12BA" w:rsidP="002C613A">
      <w:pPr>
        <w:pStyle w:val="paragraphsub"/>
      </w:pPr>
      <w:r w:rsidRPr="002C613A">
        <w:tab/>
        <w:t>(ii)</w:t>
      </w:r>
      <w:r w:rsidRPr="002C613A">
        <w:tab/>
        <w:t>a relevant electronic service; or</w:t>
      </w:r>
    </w:p>
    <w:p w:rsidR="009C12BA" w:rsidRPr="002C613A" w:rsidRDefault="009C12BA" w:rsidP="002C613A">
      <w:pPr>
        <w:pStyle w:val="paragraphsub"/>
      </w:pPr>
      <w:r w:rsidRPr="002C613A">
        <w:tab/>
        <w:t>(iii</w:t>
      </w:r>
      <w:r w:rsidR="00EF758B" w:rsidRPr="002C613A">
        <w:t>)</w:t>
      </w:r>
      <w:r w:rsidR="00EF758B" w:rsidRPr="002C613A">
        <w:tab/>
        <w:t>a designated internet service</w:t>
      </w:r>
      <w:r w:rsidRPr="002C613A">
        <w:t>; and</w:t>
      </w:r>
    </w:p>
    <w:p w:rsidR="00E15F2C" w:rsidRPr="002C613A" w:rsidRDefault="00E15F2C" w:rsidP="002C613A">
      <w:pPr>
        <w:pStyle w:val="paragraph"/>
      </w:pPr>
      <w:r w:rsidRPr="002C613A">
        <w:tab/>
        <w:t>(b)</w:t>
      </w:r>
      <w:r w:rsidRPr="002C613A">
        <w:tab/>
        <w:t>the intimate image was posted on the service by an end</w:t>
      </w:r>
      <w:r w:rsidR="00B77A15">
        <w:noBreakHyphen/>
      </w:r>
      <w:r w:rsidRPr="002C613A">
        <w:t>user of the service; and</w:t>
      </w:r>
    </w:p>
    <w:p w:rsidR="009C12BA" w:rsidRPr="002C613A" w:rsidRDefault="00E15F2C" w:rsidP="002C613A">
      <w:pPr>
        <w:pStyle w:val="paragraph"/>
      </w:pPr>
      <w:r w:rsidRPr="002C613A">
        <w:tab/>
        <w:t>(c)</w:t>
      </w:r>
      <w:r w:rsidRPr="002C613A">
        <w:tab/>
      </w:r>
      <w:r w:rsidR="00210AD6" w:rsidRPr="002C613A">
        <w:t>the intimate image is the subject of</w:t>
      </w:r>
      <w:r w:rsidR="009C12BA" w:rsidRPr="002C613A">
        <w:t>:</w:t>
      </w:r>
    </w:p>
    <w:p w:rsidR="009C12BA" w:rsidRPr="002C613A" w:rsidRDefault="009C12BA" w:rsidP="002C613A">
      <w:pPr>
        <w:pStyle w:val="paragraphsub"/>
      </w:pPr>
      <w:r w:rsidRPr="002C613A">
        <w:tab/>
        <w:t>(i)</w:t>
      </w:r>
      <w:r w:rsidRPr="002C613A">
        <w:tab/>
      </w:r>
      <w:r w:rsidR="00210AD6" w:rsidRPr="002C613A">
        <w:t>a complaint made to the Commissioner</w:t>
      </w:r>
      <w:r w:rsidRPr="002C613A">
        <w:t xml:space="preserve"> under section</w:t>
      </w:r>
      <w:r w:rsidR="002C613A" w:rsidRPr="002C613A">
        <w:t> </w:t>
      </w:r>
      <w:r w:rsidR="00210AD6" w:rsidRPr="002C613A">
        <w:t>19A</w:t>
      </w:r>
      <w:r w:rsidRPr="002C613A">
        <w:t>; or</w:t>
      </w:r>
    </w:p>
    <w:p w:rsidR="009C12BA" w:rsidRPr="002C613A" w:rsidRDefault="009C12BA" w:rsidP="002C613A">
      <w:pPr>
        <w:pStyle w:val="paragraphsub"/>
      </w:pPr>
      <w:r w:rsidRPr="002C613A">
        <w:tab/>
        <w:t>(ii)</w:t>
      </w:r>
      <w:r w:rsidRPr="002C613A">
        <w:tab/>
        <w:t>an objection notice given to the Commissioner under section</w:t>
      </w:r>
      <w:r w:rsidR="002C613A" w:rsidRPr="002C613A">
        <w:t> </w:t>
      </w:r>
      <w:r w:rsidR="00210AD6" w:rsidRPr="002C613A">
        <w:t>19B</w:t>
      </w:r>
      <w:r w:rsidRPr="002C613A">
        <w:t>; and</w:t>
      </w:r>
    </w:p>
    <w:p w:rsidR="009C12BA" w:rsidRPr="002C613A" w:rsidRDefault="00E15F2C" w:rsidP="002C613A">
      <w:pPr>
        <w:pStyle w:val="paragraph"/>
      </w:pPr>
      <w:r w:rsidRPr="002C613A">
        <w:tab/>
        <w:t>(d)</w:t>
      </w:r>
      <w:r w:rsidRPr="002C613A">
        <w:tab/>
      </w:r>
      <w:r w:rsidR="00EF758B" w:rsidRPr="002C613A">
        <w:t xml:space="preserve">if </w:t>
      </w:r>
      <w:r w:rsidR="002C613A" w:rsidRPr="002C613A">
        <w:t>subparagraph (</w:t>
      </w:r>
      <w:r w:rsidRPr="002C613A">
        <w:t>c</w:t>
      </w:r>
      <w:r w:rsidR="00EF758B" w:rsidRPr="002C613A">
        <w:t>)(i) applies—</w:t>
      </w:r>
      <w:r w:rsidR="009C12BA" w:rsidRPr="002C613A">
        <w:t>the Commissioner is satisfied that the person did not consent to the posting of the intimate image</w:t>
      </w:r>
      <w:r w:rsidR="00222C72" w:rsidRPr="002C613A">
        <w:t xml:space="preserve"> on the service</w:t>
      </w:r>
      <w:r w:rsidR="009C12BA" w:rsidRPr="002C613A">
        <w:t>; and</w:t>
      </w:r>
    </w:p>
    <w:p w:rsidR="00F311F2" w:rsidRPr="002C613A" w:rsidRDefault="00E15F2C" w:rsidP="002C613A">
      <w:pPr>
        <w:pStyle w:val="paragraph"/>
      </w:pPr>
      <w:r w:rsidRPr="002C613A">
        <w:tab/>
        <w:t>(e)</w:t>
      </w:r>
      <w:r w:rsidRPr="002C613A">
        <w:tab/>
      </w:r>
      <w:r w:rsidR="009C12BA" w:rsidRPr="002C613A">
        <w:t>the intimate image is hosted by a hosting service provider;</w:t>
      </w:r>
      <w:r w:rsidR="00614AE0" w:rsidRPr="002C613A">
        <w:t xml:space="preserve"> and</w:t>
      </w:r>
    </w:p>
    <w:p w:rsidR="00614AE0" w:rsidRPr="002C613A" w:rsidRDefault="00E15F2C" w:rsidP="002C613A">
      <w:pPr>
        <w:pStyle w:val="paragraph"/>
      </w:pPr>
      <w:r w:rsidRPr="002C613A">
        <w:tab/>
        <w:t>(f)</w:t>
      </w:r>
      <w:r w:rsidRPr="002C613A">
        <w:tab/>
      </w:r>
      <w:r w:rsidR="00F311F2" w:rsidRPr="002C613A">
        <w:t>the posting of the intimate image on the service did not constitute an exempt post;</w:t>
      </w:r>
    </w:p>
    <w:p w:rsidR="009C12BA" w:rsidRPr="002C613A" w:rsidRDefault="009C12BA" w:rsidP="002C613A">
      <w:pPr>
        <w:pStyle w:val="subsection2"/>
      </w:pPr>
      <w:r w:rsidRPr="002C613A">
        <w:t xml:space="preserve">the Commissioner may give the hosting service provider a written notice, to be known as a </w:t>
      </w:r>
      <w:r w:rsidRPr="002C613A">
        <w:rPr>
          <w:b/>
          <w:i/>
        </w:rPr>
        <w:t>removal notice</w:t>
      </w:r>
      <w:r w:rsidRPr="002C613A">
        <w:t xml:space="preserve">, </w:t>
      </w:r>
      <w:r w:rsidR="00EF758B" w:rsidRPr="002C613A">
        <w:t xml:space="preserve">requiring the provider </w:t>
      </w:r>
      <w:r w:rsidRPr="002C613A">
        <w:t>to:</w:t>
      </w:r>
    </w:p>
    <w:p w:rsidR="009C12BA" w:rsidRPr="002C613A" w:rsidRDefault="00E15F2C" w:rsidP="002C613A">
      <w:pPr>
        <w:pStyle w:val="paragraph"/>
      </w:pPr>
      <w:r w:rsidRPr="002C613A">
        <w:tab/>
        <w:t>(g)</w:t>
      </w:r>
      <w:r w:rsidRPr="002C613A">
        <w:tab/>
      </w:r>
      <w:r w:rsidR="003D6AAE" w:rsidRPr="002C613A">
        <w:t xml:space="preserve">take all reasonable steps to </w:t>
      </w:r>
      <w:r w:rsidR="009C12BA" w:rsidRPr="002C613A">
        <w:t>cease hosting the intimate image; and</w:t>
      </w:r>
    </w:p>
    <w:p w:rsidR="009C12BA" w:rsidRPr="002C613A" w:rsidRDefault="00E15F2C" w:rsidP="002C613A">
      <w:pPr>
        <w:pStyle w:val="paragraph"/>
      </w:pPr>
      <w:r w:rsidRPr="002C613A">
        <w:tab/>
        <w:t>(h)</w:t>
      </w:r>
      <w:r w:rsidRPr="002C613A">
        <w:tab/>
      </w:r>
      <w:r w:rsidR="009C12BA" w:rsidRPr="002C613A">
        <w:t>do so within:</w:t>
      </w:r>
    </w:p>
    <w:p w:rsidR="009C12BA" w:rsidRPr="002C613A" w:rsidRDefault="009C12BA" w:rsidP="002C613A">
      <w:pPr>
        <w:pStyle w:val="paragraphsub"/>
      </w:pPr>
      <w:r w:rsidRPr="002C613A">
        <w:tab/>
        <w:t>(i)</w:t>
      </w:r>
      <w:r w:rsidRPr="002C613A">
        <w:tab/>
        <w:t>48 hours after the notice was given to the provider; or</w:t>
      </w:r>
    </w:p>
    <w:p w:rsidR="009C12BA" w:rsidRPr="002C613A" w:rsidRDefault="009C12BA" w:rsidP="002C613A">
      <w:pPr>
        <w:pStyle w:val="paragraphsub"/>
      </w:pPr>
      <w:r w:rsidRPr="002C613A">
        <w:tab/>
        <w:t>(ii)</w:t>
      </w:r>
      <w:r w:rsidRPr="002C613A">
        <w:tab/>
        <w:t>such longer period as the Commissioner allows</w:t>
      </w:r>
      <w:r w:rsidR="0091049D" w:rsidRPr="002C613A">
        <w:t>.</w:t>
      </w:r>
    </w:p>
    <w:p w:rsidR="004C15DC" w:rsidRPr="002C613A" w:rsidRDefault="004C15DC" w:rsidP="002C613A">
      <w:pPr>
        <w:pStyle w:val="subsection"/>
      </w:pPr>
      <w:r w:rsidRPr="002C613A">
        <w:tab/>
        <w:t>(2)</w:t>
      </w:r>
      <w:r w:rsidRPr="002C613A">
        <w:tab/>
      </w:r>
      <w:r w:rsidR="00087E98" w:rsidRPr="002C613A">
        <w:t>So far as is reasonably practicable</w:t>
      </w:r>
      <w:r w:rsidRPr="002C613A">
        <w:t xml:space="preserve">, the intimate image must be identified in </w:t>
      </w:r>
      <w:r w:rsidR="00087E98" w:rsidRPr="002C613A">
        <w:t>the</w:t>
      </w:r>
      <w:r w:rsidRPr="002C613A">
        <w:t xml:space="preserve"> removal notice in a way that is sufficient to enable the hosting service provider to comply with the notice</w:t>
      </w:r>
      <w:r w:rsidR="0091049D" w:rsidRPr="002C613A">
        <w:t>.</w:t>
      </w:r>
    </w:p>
    <w:p w:rsidR="00F24FDA" w:rsidRPr="002C613A" w:rsidRDefault="00F24FDA" w:rsidP="002C613A">
      <w:pPr>
        <w:pStyle w:val="SubsectionHead"/>
      </w:pPr>
      <w:r w:rsidRPr="002C613A">
        <w:t xml:space="preserve">Notice of refusal to give a </w:t>
      </w:r>
      <w:r w:rsidR="00EB2B91" w:rsidRPr="002C613A">
        <w:t>removal notice</w:t>
      </w:r>
    </w:p>
    <w:p w:rsidR="00210AD6" w:rsidRPr="002C613A" w:rsidRDefault="003D6AAE" w:rsidP="002C613A">
      <w:pPr>
        <w:pStyle w:val="subsection"/>
      </w:pPr>
      <w:r w:rsidRPr="002C613A">
        <w:tab/>
        <w:t>(</w:t>
      </w:r>
      <w:r w:rsidR="004C15DC" w:rsidRPr="002C613A">
        <w:t>3</w:t>
      </w:r>
      <w:r w:rsidRPr="002C613A">
        <w:t>)</w:t>
      </w:r>
      <w:r w:rsidRPr="002C613A">
        <w:tab/>
      </w:r>
      <w:r w:rsidR="00210AD6" w:rsidRPr="002C613A">
        <w:t xml:space="preserve">If the Commissioner decides to refuse to give a removal notice under </w:t>
      </w:r>
      <w:r w:rsidR="002C613A" w:rsidRPr="002C613A">
        <w:t>subsection (</w:t>
      </w:r>
      <w:r w:rsidRPr="002C613A">
        <w:t>1</w:t>
      </w:r>
      <w:r w:rsidR="00210AD6" w:rsidRPr="002C613A">
        <w:t>), the Commissioner must give written notice of the refusal to:</w:t>
      </w:r>
    </w:p>
    <w:p w:rsidR="00210AD6" w:rsidRPr="002C613A" w:rsidRDefault="00E15F2C" w:rsidP="002C613A">
      <w:pPr>
        <w:pStyle w:val="paragraph"/>
      </w:pPr>
      <w:r w:rsidRPr="002C613A">
        <w:tab/>
        <w:t>(a)</w:t>
      </w:r>
      <w:r w:rsidRPr="002C613A">
        <w:tab/>
      </w:r>
      <w:r w:rsidR="00210AD6" w:rsidRPr="002C613A">
        <w:t xml:space="preserve">if </w:t>
      </w:r>
      <w:r w:rsidR="002C613A" w:rsidRPr="002C613A">
        <w:t>subparagraph (</w:t>
      </w:r>
      <w:r w:rsidR="003D6AAE" w:rsidRPr="002C613A">
        <w:t>1</w:t>
      </w:r>
      <w:r w:rsidR="00210AD6" w:rsidRPr="002C613A">
        <w:t>)</w:t>
      </w:r>
      <w:r w:rsidRPr="002C613A">
        <w:t>(c</w:t>
      </w:r>
      <w:r w:rsidR="00210AD6" w:rsidRPr="002C613A">
        <w:t>)(i) applies—the person who made the complaint mentioned in that subparagraph; or</w:t>
      </w:r>
    </w:p>
    <w:p w:rsidR="00222C72" w:rsidRPr="002C613A" w:rsidRDefault="00E15F2C" w:rsidP="002C613A">
      <w:pPr>
        <w:pStyle w:val="paragraph"/>
      </w:pPr>
      <w:r w:rsidRPr="002C613A">
        <w:tab/>
        <w:t>(b)</w:t>
      </w:r>
      <w:r w:rsidRPr="002C613A">
        <w:tab/>
      </w:r>
      <w:r w:rsidR="00210AD6" w:rsidRPr="002C613A">
        <w:t xml:space="preserve">if </w:t>
      </w:r>
      <w:r w:rsidR="002C613A" w:rsidRPr="002C613A">
        <w:t>subparagraph (</w:t>
      </w:r>
      <w:r w:rsidR="003D6AAE" w:rsidRPr="002C613A">
        <w:t>1</w:t>
      </w:r>
      <w:r w:rsidRPr="002C613A">
        <w:t>)(c</w:t>
      </w:r>
      <w:r w:rsidR="00210AD6" w:rsidRPr="002C613A">
        <w:t>)(ii) applies—the person who gave the objection notice mentioned in that subparagraph</w:t>
      </w:r>
      <w:r w:rsidR="0091049D" w:rsidRPr="002C613A">
        <w:t>.</w:t>
      </w:r>
    </w:p>
    <w:p w:rsidR="00F24FDA" w:rsidRPr="002C613A" w:rsidRDefault="0091049D" w:rsidP="002C613A">
      <w:pPr>
        <w:pStyle w:val="ActHead5"/>
      </w:pPr>
      <w:bookmarkStart w:id="38" w:name="_Toc523829214"/>
      <w:r w:rsidRPr="002C613A">
        <w:rPr>
          <w:rStyle w:val="CharSectno"/>
        </w:rPr>
        <w:t>44G</w:t>
      </w:r>
      <w:r w:rsidR="00F24FDA" w:rsidRPr="002C613A">
        <w:t xml:space="preserve">  Compliance with </w:t>
      </w:r>
      <w:r w:rsidR="00495D75" w:rsidRPr="002C613A">
        <w:t>removal</w:t>
      </w:r>
      <w:r w:rsidR="00F24FDA" w:rsidRPr="002C613A">
        <w:t xml:space="preserve"> notice</w:t>
      </w:r>
      <w:bookmarkEnd w:id="38"/>
    </w:p>
    <w:p w:rsidR="00F24FDA" w:rsidRPr="002C613A" w:rsidRDefault="00F24FDA" w:rsidP="002C613A">
      <w:pPr>
        <w:pStyle w:val="subsection"/>
      </w:pPr>
      <w:r w:rsidRPr="002C613A">
        <w:tab/>
      </w:r>
      <w:r w:rsidRPr="002C613A">
        <w:tab/>
        <w:t>A person must comply with a requirement under</w:t>
      </w:r>
      <w:r w:rsidR="00DA53E7" w:rsidRPr="002C613A">
        <w:t xml:space="preserve"> a removal notice</w:t>
      </w:r>
      <w:r w:rsidR="005639EB" w:rsidRPr="002C613A">
        <w:t xml:space="preserve"> </w:t>
      </w:r>
      <w:r w:rsidRPr="002C613A">
        <w:t>to the extent that the person is capable of doing so</w:t>
      </w:r>
      <w:r w:rsidR="0091049D" w:rsidRPr="002C613A">
        <w:t>.</w:t>
      </w:r>
    </w:p>
    <w:p w:rsidR="00F24FDA" w:rsidRPr="002C613A" w:rsidRDefault="00F24FDA" w:rsidP="002C613A">
      <w:pPr>
        <w:pStyle w:val="Penalty"/>
      </w:pPr>
      <w:r w:rsidRPr="002C613A">
        <w:t>Civil penalty:</w:t>
      </w:r>
      <w:r w:rsidRPr="002C613A">
        <w:tab/>
      </w:r>
      <w:r w:rsidR="00DA53E7" w:rsidRPr="002C613A">
        <w:t>500</w:t>
      </w:r>
      <w:r w:rsidRPr="002C613A">
        <w:t xml:space="preserve"> penalty units</w:t>
      </w:r>
      <w:r w:rsidR="0091049D" w:rsidRPr="002C613A">
        <w:t>.</w:t>
      </w:r>
    </w:p>
    <w:p w:rsidR="00F24FDA" w:rsidRPr="002C613A" w:rsidRDefault="0091049D" w:rsidP="002C613A">
      <w:pPr>
        <w:pStyle w:val="ActHead5"/>
      </w:pPr>
      <w:bookmarkStart w:id="39" w:name="_Toc523829215"/>
      <w:r w:rsidRPr="002C613A">
        <w:rPr>
          <w:rStyle w:val="CharSectno"/>
        </w:rPr>
        <w:t>44H</w:t>
      </w:r>
      <w:r w:rsidR="00F24FDA" w:rsidRPr="002C613A">
        <w:t xml:space="preserve">  Formal warning</w:t>
      </w:r>
      <w:bookmarkEnd w:id="39"/>
    </w:p>
    <w:p w:rsidR="00EF2D1D" w:rsidRPr="002C613A" w:rsidRDefault="00F24FDA" w:rsidP="002C613A">
      <w:pPr>
        <w:pStyle w:val="subsection"/>
      </w:pPr>
      <w:r w:rsidRPr="002C613A">
        <w:tab/>
      </w:r>
      <w:r w:rsidRPr="002C613A">
        <w:tab/>
        <w:t>The Commissioner may issue a formal warning if a person contravenes section</w:t>
      </w:r>
      <w:r w:rsidR="002C613A" w:rsidRPr="002C613A">
        <w:t> </w:t>
      </w:r>
      <w:r w:rsidR="0091049D" w:rsidRPr="002C613A">
        <w:t>44G.</w:t>
      </w:r>
    </w:p>
    <w:p w:rsidR="003D6AAE" w:rsidRPr="002C613A" w:rsidRDefault="0091049D" w:rsidP="002C613A">
      <w:pPr>
        <w:pStyle w:val="ActHead5"/>
      </w:pPr>
      <w:bookmarkStart w:id="40" w:name="_Toc523829216"/>
      <w:r w:rsidRPr="002C613A">
        <w:rPr>
          <w:rStyle w:val="CharSectno"/>
        </w:rPr>
        <w:t>44J</w:t>
      </w:r>
      <w:r w:rsidR="003D6AAE" w:rsidRPr="002C613A">
        <w:t xml:space="preserve">  Transitional</w:t>
      </w:r>
      <w:bookmarkEnd w:id="40"/>
    </w:p>
    <w:p w:rsidR="003B5E14" w:rsidRPr="002C613A" w:rsidRDefault="003D6AAE" w:rsidP="002C613A">
      <w:pPr>
        <w:pStyle w:val="subsection"/>
      </w:pPr>
      <w:r w:rsidRPr="002C613A">
        <w:tab/>
      </w:r>
      <w:r w:rsidRPr="002C613A">
        <w:tab/>
        <w:t>If an intimate image was p</w:t>
      </w:r>
      <w:r w:rsidR="00E15F2C" w:rsidRPr="002C613A">
        <w:t>oste</w:t>
      </w:r>
      <w:r w:rsidRPr="002C613A">
        <w:t>d on</w:t>
      </w:r>
      <w:r w:rsidR="003B5E14" w:rsidRPr="002C613A">
        <w:t>:</w:t>
      </w:r>
    </w:p>
    <w:p w:rsidR="003B5E14" w:rsidRPr="002C613A" w:rsidRDefault="003B5E14" w:rsidP="002C613A">
      <w:pPr>
        <w:pStyle w:val="paragraph"/>
      </w:pPr>
      <w:r w:rsidRPr="002C613A">
        <w:tab/>
        <w:t>(a)</w:t>
      </w:r>
      <w:r w:rsidRPr="002C613A">
        <w:tab/>
        <w:t>a social media service; or</w:t>
      </w:r>
    </w:p>
    <w:p w:rsidR="003B5E14" w:rsidRPr="002C613A" w:rsidRDefault="003B5E14" w:rsidP="002C613A">
      <w:pPr>
        <w:pStyle w:val="paragraph"/>
      </w:pPr>
      <w:r w:rsidRPr="002C613A">
        <w:tab/>
        <w:t>(b)</w:t>
      </w:r>
      <w:r w:rsidRPr="002C613A">
        <w:tab/>
        <w:t>a relevant electronic service; or</w:t>
      </w:r>
    </w:p>
    <w:p w:rsidR="003B5E14" w:rsidRPr="002C613A" w:rsidRDefault="003B5E14" w:rsidP="002C613A">
      <w:pPr>
        <w:pStyle w:val="paragraph"/>
      </w:pPr>
      <w:r w:rsidRPr="002C613A">
        <w:tab/>
        <w:t>(c)</w:t>
      </w:r>
      <w:r w:rsidRPr="002C613A">
        <w:tab/>
        <w:t>a designated internet service;</w:t>
      </w:r>
    </w:p>
    <w:p w:rsidR="003B5E14" w:rsidRPr="002C613A" w:rsidRDefault="003D6AAE" w:rsidP="002C613A">
      <w:pPr>
        <w:pStyle w:val="subsection2"/>
      </w:pPr>
      <w:r w:rsidRPr="002C613A">
        <w:t>before the commencement of this section, this Division does not apply to the intimate image unless the intimate image was provided on the service after the commencement of this section</w:t>
      </w:r>
      <w:r w:rsidR="0091049D" w:rsidRPr="002C613A">
        <w:t>.</w:t>
      </w:r>
    </w:p>
    <w:p w:rsidR="00B22852" w:rsidRPr="002C613A" w:rsidRDefault="00B22852" w:rsidP="002C613A">
      <w:pPr>
        <w:pStyle w:val="ActHead3"/>
      </w:pPr>
      <w:bookmarkStart w:id="41" w:name="_Toc523829217"/>
      <w:r w:rsidRPr="002C613A">
        <w:rPr>
          <w:rStyle w:val="CharDivNo"/>
        </w:rPr>
        <w:t>Division</w:t>
      </w:r>
      <w:r w:rsidR="002C613A" w:rsidRPr="002C613A">
        <w:rPr>
          <w:rStyle w:val="CharDivNo"/>
        </w:rPr>
        <w:t> </w:t>
      </w:r>
      <w:r w:rsidR="00D431D7" w:rsidRPr="002C613A">
        <w:rPr>
          <w:rStyle w:val="CharDivNo"/>
        </w:rPr>
        <w:t>4</w:t>
      </w:r>
      <w:r w:rsidRPr="002C613A">
        <w:t>—</w:t>
      </w:r>
      <w:r w:rsidRPr="002C613A">
        <w:rPr>
          <w:rStyle w:val="CharDivText"/>
        </w:rPr>
        <w:t>Miscellaneous</w:t>
      </w:r>
      <w:bookmarkEnd w:id="41"/>
    </w:p>
    <w:p w:rsidR="00902976" w:rsidRPr="002C613A" w:rsidRDefault="0091049D" w:rsidP="002C613A">
      <w:pPr>
        <w:pStyle w:val="ActHead5"/>
      </w:pPr>
      <w:bookmarkStart w:id="42" w:name="_Toc523829218"/>
      <w:r w:rsidRPr="002C613A">
        <w:rPr>
          <w:rStyle w:val="CharSectno"/>
        </w:rPr>
        <w:t>44K</w:t>
      </w:r>
      <w:r w:rsidR="00902976" w:rsidRPr="002C613A">
        <w:t xml:space="preserve">  Remedial direction</w:t>
      </w:r>
      <w:bookmarkEnd w:id="42"/>
    </w:p>
    <w:p w:rsidR="00902976" w:rsidRPr="002C613A" w:rsidRDefault="00902976" w:rsidP="002C613A">
      <w:pPr>
        <w:pStyle w:val="SubsectionHead"/>
      </w:pPr>
      <w:r w:rsidRPr="002C613A">
        <w:t>Scope</w:t>
      </w:r>
    </w:p>
    <w:p w:rsidR="00902976" w:rsidRPr="002C613A" w:rsidRDefault="008F35D7" w:rsidP="002C613A">
      <w:pPr>
        <w:pStyle w:val="subsection"/>
      </w:pPr>
      <w:r w:rsidRPr="002C613A">
        <w:tab/>
        <w:t>(1)</w:t>
      </w:r>
      <w:r w:rsidRPr="002C613A">
        <w:tab/>
      </w:r>
      <w:r w:rsidR="00902976" w:rsidRPr="002C613A">
        <w:t xml:space="preserve">This section applies if a person has contravened, or is contravening, </w:t>
      </w:r>
      <w:r w:rsidR="00EF758B" w:rsidRPr="002C613A">
        <w:t>section</w:t>
      </w:r>
      <w:r w:rsidR="002C613A" w:rsidRPr="002C613A">
        <w:t> </w:t>
      </w:r>
      <w:r w:rsidR="0091049D" w:rsidRPr="002C613A">
        <w:t>44B.</w:t>
      </w:r>
    </w:p>
    <w:p w:rsidR="00902976" w:rsidRPr="002C613A" w:rsidRDefault="00902976" w:rsidP="002C613A">
      <w:pPr>
        <w:pStyle w:val="SubsectionHead"/>
      </w:pPr>
      <w:r w:rsidRPr="002C613A">
        <w:t>Remedial direction</w:t>
      </w:r>
    </w:p>
    <w:p w:rsidR="00902976" w:rsidRPr="002C613A" w:rsidRDefault="008F35D7" w:rsidP="002C613A">
      <w:pPr>
        <w:pStyle w:val="subsection"/>
      </w:pPr>
      <w:r w:rsidRPr="002C613A">
        <w:tab/>
        <w:t>(2)</w:t>
      </w:r>
      <w:r w:rsidRPr="002C613A">
        <w:tab/>
      </w:r>
      <w:r w:rsidR="00902976" w:rsidRPr="002C613A">
        <w:t xml:space="preserve">The </w:t>
      </w:r>
      <w:r w:rsidR="00D903F3" w:rsidRPr="002C613A">
        <w:t>Commissioner</w:t>
      </w:r>
      <w:r w:rsidR="00902976" w:rsidRPr="002C613A">
        <w:t xml:space="preserve"> may give </w:t>
      </w:r>
      <w:r w:rsidR="00126E1E" w:rsidRPr="002C613A">
        <w:t>the</w:t>
      </w:r>
      <w:r w:rsidR="00902976" w:rsidRPr="002C613A">
        <w:t xml:space="preserve"> person a written direction requiring the person to take specified action directed towards ensuring that the person does not contravene </w:t>
      </w:r>
      <w:r w:rsidR="00671484" w:rsidRPr="002C613A">
        <w:t>section</w:t>
      </w:r>
      <w:r w:rsidR="002C613A" w:rsidRPr="002C613A">
        <w:t> </w:t>
      </w:r>
      <w:r w:rsidR="0091049D" w:rsidRPr="002C613A">
        <w:t>44B</w:t>
      </w:r>
      <w:r w:rsidR="00D431D7" w:rsidRPr="002C613A">
        <w:t xml:space="preserve"> </w:t>
      </w:r>
      <w:r w:rsidR="00902976" w:rsidRPr="002C613A">
        <w:t>in the future</w:t>
      </w:r>
      <w:r w:rsidR="0091049D" w:rsidRPr="002C613A">
        <w:t>.</w:t>
      </w:r>
    </w:p>
    <w:p w:rsidR="00902976" w:rsidRPr="002C613A" w:rsidRDefault="00902976" w:rsidP="002C613A">
      <w:pPr>
        <w:pStyle w:val="notetext"/>
      </w:pPr>
      <w:r w:rsidRPr="002C613A">
        <w:t>Note:</w:t>
      </w:r>
      <w:r w:rsidRPr="002C613A">
        <w:tab/>
        <w:t>For variation and revocation, see subsection</w:t>
      </w:r>
      <w:r w:rsidR="002C613A" w:rsidRPr="002C613A">
        <w:t> </w:t>
      </w:r>
      <w:r w:rsidRPr="002C613A">
        <w:t xml:space="preserve">33(3) of the </w:t>
      </w:r>
      <w:r w:rsidRPr="002C613A">
        <w:rPr>
          <w:i/>
        </w:rPr>
        <w:t>Acts Interpretation Act 1901</w:t>
      </w:r>
      <w:r w:rsidR="0091049D" w:rsidRPr="002C613A">
        <w:t>.</w:t>
      </w:r>
    </w:p>
    <w:p w:rsidR="00902976" w:rsidRPr="002C613A" w:rsidRDefault="008F35D7" w:rsidP="002C613A">
      <w:pPr>
        <w:pStyle w:val="subsection"/>
      </w:pPr>
      <w:r w:rsidRPr="002C613A">
        <w:tab/>
        <w:t>(3)</w:t>
      </w:r>
      <w:r w:rsidRPr="002C613A">
        <w:tab/>
      </w:r>
      <w:r w:rsidR="00902976" w:rsidRPr="002C613A">
        <w:t xml:space="preserve">A </w:t>
      </w:r>
      <w:r w:rsidRPr="002C613A">
        <w:t>person</w:t>
      </w:r>
      <w:r w:rsidR="00902976" w:rsidRPr="002C613A">
        <w:t xml:space="preserve"> must not contravene a direction under </w:t>
      </w:r>
      <w:r w:rsidR="002C613A" w:rsidRPr="002C613A">
        <w:t>subsection (</w:t>
      </w:r>
      <w:r w:rsidR="00902976" w:rsidRPr="002C613A">
        <w:t>2)</w:t>
      </w:r>
      <w:r w:rsidR="0091049D" w:rsidRPr="002C613A">
        <w:t>.</w:t>
      </w:r>
    </w:p>
    <w:p w:rsidR="008B026A" w:rsidRPr="002C613A" w:rsidRDefault="008B026A" w:rsidP="002C613A">
      <w:pPr>
        <w:pStyle w:val="Penalty"/>
      </w:pPr>
      <w:r w:rsidRPr="002C613A">
        <w:t>Civil penalty:</w:t>
      </w:r>
      <w:r w:rsidRPr="002C613A">
        <w:tab/>
        <w:t>500 penalty units</w:t>
      </w:r>
      <w:r w:rsidR="0091049D" w:rsidRPr="002C613A">
        <w:t>.</w:t>
      </w:r>
    </w:p>
    <w:p w:rsidR="00902976" w:rsidRPr="002C613A" w:rsidRDefault="00902976" w:rsidP="002C613A">
      <w:pPr>
        <w:pStyle w:val="SubsectionHead"/>
      </w:pPr>
      <w:r w:rsidRPr="002C613A">
        <w:t>Remedial direction is not a legislative instrument</w:t>
      </w:r>
    </w:p>
    <w:p w:rsidR="00902976" w:rsidRPr="002C613A" w:rsidRDefault="008F35D7" w:rsidP="002C613A">
      <w:pPr>
        <w:pStyle w:val="subsection"/>
      </w:pPr>
      <w:r w:rsidRPr="002C613A">
        <w:tab/>
        <w:t>(</w:t>
      </w:r>
      <w:r w:rsidR="008B026A" w:rsidRPr="002C613A">
        <w:t>4</w:t>
      </w:r>
      <w:r w:rsidRPr="002C613A">
        <w:t>)</w:t>
      </w:r>
      <w:r w:rsidRPr="002C613A">
        <w:tab/>
      </w:r>
      <w:r w:rsidR="00902976" w:rsidRPr="002C613A">
        <w:t xml:space="preserve">A direction under </w:t>
      </w:r>
      <w:r w:rsidR="002C613A" w:rsidRPr="002C613A">
        <w:t>subsection (</w:t>
      </w:r>
      <w:r w:rsidR="00902976" w:rsidRPr="002C613A">
        <w:t>2) is not a legislative instrument</w:t>
      </w:r>
      <w:r w:rsidR="0091049D" w:rsidRPr="002C613A">
        <w:t>.</w:t>
      </w:r>
    </w:p>
    <w:p w:rsidR="00461D13" w:rsidRPr="002C613A" w:rsidRDefault="00461D13" w:rsidP="002C613A">
      <w:pPr>
        <w:pStyle w:val="ActHead5"/>
      </w:pPr>
      <w:bookmarkStart w:id="43" w:name="_Toc523829219"/>
      <w:r w:rsidRPr="002C613A">
        <w:rPr>
          <w:rStyle w:val="CharSectno"/>
        </w:rPr>
        <w:t>44L</w:t>
      </w:r>
      <w:r w:rsidRPr="002C613A">
        <w:t xml:space="preserve">  Formal warning</w:t>
      </w:r>
      <w:bookmarkEnd w:id="43"/>
    </w:p>
    <w:p w:rsidR="0091049D" w:rsidRPr="002C613A" w:rsidRDefault="00461D13" w:rsidP="002C613A">
      <w:pPr>
        <w:pStyle w:val="subsection"/>
      </w:pPr>
      <w:r w:rsidRPr="002C613A">
        <w:tab/>
      </w:r>
      <w:r w:rsidR="0091049D" w:rsidRPr="002C613A">
        <w:tab/>
        <w:t>The Commissioner may issue a formal warning if a person contravenes a direction under subsection</w:t>
      </w:r>
      <w:r w:rsidR="002C613A" w:rsidRPr="002C613A">
        <w:t> </w:t>
      </w:r>
      <w:r w:rsidRPr="002C613A">
        <w:t>44K</w:t>
      </w:r>
      <w:r w:rsidR="0091049D" w:rsidRPr="002C613A">
        <w:t>(2).</w:t>
      </w:r>
    </w:p>
    <w:p w:rsidR="00E8784F" w:rsidRPr="002C613A" w:rsidRDefault="0091049D" w:rsidP="002C613A">
      <w:pPr>
        <w:pStyle w:val="ActHead5"/>
      </w:pPr>
      <w:bookmarkStart w:id="44" w:name="_Toc523829220"/>
      <w:r w:rsidRPr="002C613A">
        <w:rPr>
          <w:rStyle w:val="CharSectno"/>
        </w:rPr>
        <w:t>44</w:t>
      </w:r>
      <w:r w:rsidR="00461D13" w:rsidRPr="002C613A">
        <w:rPr>
          <w:rStyle w:val="CharSectno"/>
        </w:rPr>
        <w:t>M</w:t>
      </w:r>
      <w:r w:rsidR="00E8784F" w:rsidRPr="002C613A">
        <w:t xml:space="preserve">  </w:t>
      </w:r>
      <w:r w:rsidR="00671484" w:rsidRPr="002C613A">
        <w:t>Exempt post</w:t>
      </w:r>
      <w:r w:rsidR="00820F99" w:rsidRPr="002C613A">
        <w:t xml:space="preserve"> of an intimate image</w:t>
      </w:r>
      <w:bookmarkEnd w:id="44"/>
    </w:p>
    <w:p w:rsidR="00671484" w:rsidRPr="002C613A" w:rsidRDefault="00E8784F" w:rsidP="002C613A">
      <w:pPr>
        <w:pStyle w:val="subsection"/>
      </w:pPr>
      <w:r w:rsidRPr="002C613A">
        <w:tab/>
        <w:t>(1)</w:t>
      </w:r>
      <w:r w:rsidRPr="002C613A">
        <w:tab/>
      </w:r>
      <w:r w:rsidR="00671484" w:rsidRPr="002C613A">
        <w:t>For the purposes of this Act, if an end</w:t>
      </w:r>
      <w:r w:rsidR="00B77A15">
        <w:noBreakHyphen/>
      </w:r>
      <w:r w:rsidR="00671484" w:rsidRPr="002C613A">
        <w:t>user of:</w:t>
      </w:r>
    </w:p>
    <w:p w:rsidR="00671484" w:rsidRPr="002C613A" w:rsidRDefault="0000147A" w:rsidP="002C613A">
      <w:pPr>
        <w:pStyle w:val="paragraph"/>
      </w:pPr>
      <w:r w:rsidRPr="002C613A">
        <w:tab/>
        <w:t>(a)</w:t>
      </w:r>
      <w:r w:rsidRPr="002C613A">
        <w:tab/>
      </w:r>
      <w:r w:rsidR="00671484" w:rsidRPr="002C613A">
        <w:t>a social media service; or</w:t>
      </w:r>
    </w:p>
    <w:p w:rsidR="00671484" w:rsidRPr="002C613A" w:rsidRDefault="0000147A" w:rsidP="002C613A">
      <w:pPr>
        <w:pStyle w:val="paragraph"/>
      </w:pPr>
      <w:r w:rsidRPr="002C613A">
        <w:tab/>
        <w:t>(b)</w:t>
      </w:r>
      <w:r w:rsidRPr="002C613A">
        <w:tab/>
      </w:r>
      <w:r w:rsidR="00671484" w:rsidRPr="002C613A">
        <w:t>a relevant electronic service; or</w:t>
      </w:r>
    </w:p>
    <w:p w:rsidR="00671484" w:rsidRPr="002C613A" w:rsidRDefault="0000147A" w:rsidP="002C613A">
      <w:pPr>
        <w:pStyle w:val="paragraph"/>
      </w:pPr>
      <w:r w:rsidRPr="002C613A">
        <w:tab/>
        <w:t>(c)</w:t>
      </w:r>
      <w:r w:rsidRPr="002C613A">
        <w:tab/>
      </w:r>
      <w:r w:rsidR="00671484" w:rsidRPr="002C613A">
        <w:t>a designated internet service;</w:t>
      </w:r>
    </w:p>
    <w:p w:rsidR="00E8784F" w:rsidRPr="002C613A" w:rsidRDefault="00671484" w:rsidP="002C613A">
      <w:pPr>
        <w:pStyle w:val="subsection2"/>
      </w:pPr>
      <w:r w:rsidRPr="002C613A">
        <w:t>posts an intimate image of a person</w:t>
      </w:r>
      <w:r w:rsidR="00D305F1" w:rsidRPr="002C613A">
        <w:t xml:space="preserve"> (the </w:t>
      </w:r>
      <w:r w:rsidR="00D305F1" w:rsidRPr="002C613A">
        <w:rPr>
          <w:b/>
          <w:i/>
        </w:rPr>
        <w:t>depicted person</w:t>
      </w:r>
      <w:r w:rsidR="00D305F1" w:rsidRPr="002C613A">
        <w:t>)</w:t>
      </w:r>
      <w:r w:rsidRPr="002C613A">
        <w:t xml:space="preserve"> on the service, the post is an </w:t>
      </w:r>
      <w:r w:rsidRPr="002C613A">
        <w:rPr>
          <w:b/>
          <w:i/>
        </w:rPr>
        <w:t>exempt post</w:t>
      </w:r>
      <w:r w:rsidRPr="002C613A">
        <w:t xml:space="preserve"> if:</w:t>
      </w:r>
    </w:p>
    <w:p w:rsidR="00126E1E" w:rsidRPr="002C613A" w:rsidRDefault="0000147A" w:rsidP="002C613A">
      <w:pPr>
        <w:pStyle w:val="paragraph"/>
      </w:pPr>
      <w:r w:rsidRPr="002C613A">
        <w:tab/>
        <w:t>(d)</w:t>
      </w:r>
      <w:r w:rsidRPr="002C613A">
        <w:tab/>
      </w:r>
      <w:r w:rsidR="00E8784F" w:rsidRPr="002C613A">
        <w:t>the post is</w:t>
      </w:r>
      <w:r w:rsidR="00126E1E" w:rsidRPr="002C613A">
        <w:t xml:space="preserve"> </w:t>
      </w:r>
      <w:r w:rsidR="00E8784F" w:rsidRPr="002C613A">
        <w:t>necessary for</w:t>
      </w:r>
      <w:r w:rsidR="00671484" w:rsidRPr="002C613A">
        <w:t>,</w:t>
      </w:r>
      <w:r w:rsidR="00E8784F" w:rsidRPr="002C613A">
        <w:t xml:space="preserve"> or of assistance in</w:t>
      </w:r>
      <w:r w:rsidR="00126E1E" w:rsidRPr="002C613A">
        <w:t>:</w:t>
      </w:r>
    </w:p>
    <w:p w:rsidR="00126E1E" w:rsidRPr="002C613A" w:rsidRDefault="00126E1E" w:rsidP="002C613A">
      <w:pPr>
        <w:pStyle w:val="paragraphsub"/>
      </w:pPr>
      <w:r w:rsidRPr="002C613A">
        <w:tab/>
        <w:t>(i)</w:t>
      </w:r>
      <w:r w:rsidRPr="002C613A">
        <w:tab/>
      </w:r>
      <w:r w:rsidR="00E8784F" w:rsidRPr="002C613A">
        <w:t>enforcing a law of the Commonwealth, a State or a Territory; or</w:t>
      </w:r>
    </w:p>
    <w:p w:rsidR="00126E1E" w:rsidRPr="002C613A" w:rsidRDefault="00126E1E" w:rsidP="002C613A">
      <w:pPr>
        <w:pStyle w:val="paragraphsub"/>
      </w:pPr>
      <w:r w:rsidRPr="002C613A">
        <w:tab/>
        <w:t>(ii)</w:t>
      </w:r>
      <w:r w:rsidRPr="002C613A">
        <w:tab/>
      </w:r>
      <w:r w:rsidR="00E8784F" w:rsidRPr="002C613A">
        <w:t>monitoring compliance with, or investigating a contravention of, a law of the Commonwealth, a State or a Territory; or</w:t>
      </w:r>
    </w:p>
    <w:p w:rsidR="0000147A" w:rsidRPr="002C613A" w:rsidRDefault="0000147A" w:rsidP="002C613A">
      <w:pPr>
        <w:pStyle w:val="paragraph"/>
      </w:pPr>
      <w:r w:rsidRPr="002C613A">
        <w:tab/>
        <w:t>(e)</w:t>
      </w:r>
      <w:r w:rsidRPr="002C613A">
        <w:tab/>
        <w:t xml:space="preserve">the post is </w:t>
      </w:r>
      <w:r w:rsidR="007B7BD8" w:rsidRPr="002C613A">
        <w:t>for the purposes of</w:t>
      </w:r>
      <w:r w:rsidRPr="002C613A">
        <w:t xml:space="preserve"> proceedings in a court or tribunal; or</w:t>
      </w:r>
    </w:p>
    <w:p w:rsidR="00671484" w:rsidRPr="002C613A" w:rsidRDefault="0000147A" w:rsidP="002C613A">
      <w:pPr>
        <w:pStyle w:val="paragraph"/>
      </w:pPr>
      <w:r w:rsidRPr="002C613A">
        <w:tab/>
        <w:t>(f)</w:t>
      </w:r>
      <w:r w:rsidRPr="002C613A">
        <w:tab/>
      </w:r>
      <w:r w:rsidR="00671484" w:rsidRPr="002C613A">
        <w:t>the post</w:t>
      </w:r>
      <w:r w:rsidR="00E8784F" w:rsidRPr="002C613A">
        <w:t xml:space="preserve"> is for a genuine medical or scientific purpose; or</w:t>
      </w:r>
    </w:p>
    <w:p w:rsidR="00E8784F" w:rsidRPr="002C613A" w:rsidRDefault="0000147A" w:rsidP="002C613A">
      <w:pPr>
        <w:pStyle w:val="paragraph"/>
      </w:pPr>
      <w:r w:rsidRPr="002C613A">
        <w:tab/>
        <w:t>(g)</w:t>
      </w:r>
      <w:r w:rsidRPr="002C613A">
        <w:tab/>
      </w:r>
      <w:r w:rsidR="00E8784F" w:rsidRPr="002C613A">
        <w:t>an ordinary reasonable person would consider the post</w:t>
      </w:r>
      <w:r w:rsidR="00671484" w:rsidRPr="002C613A">
        <w:t xml:space="preserve"> </w:t>
      </w:r>
      <w:r w:rsidR="00E8784F" w:rsidRPr="002C613A">
        <w:t xml:space="preserve">acceptable, having regard to </w:t>
      </w:r>
      <w:r w:rsidR="00671484" w:rsidRPr="002C613A">
        <w:t>the following matters</w:t>
      </w:r>
      <w:r w:rsidR="00E8784F" w:rsidRPr="002C613A">
        <w:t>:</w:t>
      </w:r>
    </w:p>
    <w:p w:rsidR="00E8784F" w:rsidRPr="002C613A" w:rsidRDefault="00E8784F" w:rsidP="002C613A">
      <w:pPr>
        <w:pStyle w:val="paragraphsub"/>
      </w:pPr>
      <w:r w:rsidRPr="002C613A">
        <w:tab/>
        <w:t>(i)</w:t>
      </w:r>
      <w:r w:rsidRPr="002C613A">
        <w:tab/>
        <w:t xml:space="preserve">the nature and content of the </w:t>
      </w:r>
      <w:r w:rsidR="00820F99" w:rsidRPr="002C613A">
        <w:t xml:space="preserve">intimate </w:t>
      </w:r>
      <w:r w:rsidRPr="002C613A">
        <w:t>image;</w:t>
      </w:r>
    </w:p>
    <w:p w:rsidR="00E8784F" w:rsidRPr="002C613A" w:rsidRDefault="00E8784F" w:rsidP="002C613A">
      <w:pPr>
        <w:pStyle w:val="paragraphsub"/>
      </w:pPr>
      <w:r w:rsidRPr="002C613A">
        <w:tab/>
        <w:t>(ii)</w:t>
      </w:r>
      <w:r w:rsidRPr="002C613A">
        <w:tab/>
        <w:t xml:space="preserve">the circumstances in which the </w:t>
      </w:r>
      <w:r w:rsidR="00820F99" w:rsidRPr="002C613A">
        <w:t xml:space="preserve">intimate image </w:t>
      </w:r>
      <w:r w:rsidRPr="002C613A">
        <w:t>was posted;</w:t>
      </w:r>
    </w:p>
    <w:p w:rsidR="00E8784F" w:rsidRPr="002C613A" w:rsidRDefault="00E8784F" w:rsidP="002C613A">
      <w:pPr>
        <w:pStyle w:val="paragraphsub"/>
      </w:pPr>
      <w:r w:rsidRPr="002C613A">
        <w:tab/>
        <w:t>(iii)</w:t>
      </w:r>
      <w:r w:rsidRPr="002C613A">
        <w:tab/>
        <w:t xml:space="preserve">the age, intellectual capacity, vulnerability or other relevant circumstances of the </w:t>
      </w:r>
      <w:r w:rsidR="00D305F1" w:rsidRPr="002C613A">
        <w:t xml:space="preserve">depicted </w:t>
      </w:r>
      <w:r w:rsidRPr="002C613A">
        <w:t>person;</w:t>
      </w:r>
    </w:p>
    <w:p w:rsidR="00E8784F" w:rsidRPr="002C613A" w:rsidRDefault="00E8784F" w:rsidP="002C613A">
      <w:pPr>
        <w:pStyle w:val="paragraphsub"/>
      </w:pPr>
      <w:r w:rsidRPr="002C613A">
        <w:tab/>
        <w:t>(iv)</w:t>
      </w:r>
      <w:r w:rsidRPr="002C613A">
        <w:tab/>
        <w:t xml:space="preserve">the degree to which the posting of the </w:t>
      </w:r>
      <w:r w:rsidR="00820F99" w:rsidRPr="002C613A">
        <w:t xml:space="preserve">intimate image </w:t>
      </w:r>
      <w:r w:rsidRPr="002C613A">
        <w:t xml:space="preserve">affects the privacy of the </w:t>
      </w:r>
      <w:r w:rsidR="00D305F1" w:rsidRPr="002C613A">
        <w:t xml:space="preserve">depicted </w:t>
      </w:r>
      <w:r w:rsidRPr="002C613A">
        <w:t>person;</w:t>
      </w:r>
    </w:p>
    <w:p w:rsidR="00E8784F" w:rsidRPr="002C613A" w:rsidRDefault="00E8784F" w:rsidP="002C613A">
      <w:pPr>
        <w:pStyle w:val="paragraphsub"/>
      </w:pPr>
      <w:r w:rsidRPr="002C613A">
        <w:tab/>
        <w:t>(v)</w:t>
      </w:r>
      <w:r w:rsidRPr="002C613A">
        <w:tab/>
        <w:t xml:space="preserve">the relationship between the </w:t>
      </w:r>
      <w:r w:rsidR="00671484" w:rsidRPr="002C613A">
        <w:t>end</w:t>
      </w:r>
      <w:r w:rsidR="00B77A15">
        <w:noBreakHyphen/>
      </w:r>
      <w:r w:rsidR="00671484" w:rsidRPr="002C613A">
        <w:t xml:space="preserve">user and the </w:t>
      </w:r>
      <w:r w:rsidR="00D305F1" w:rsidRPr="002C613A">
        <w:t xml:space="preserve">depicted </w:t>
      </w:r>
      <w:r w:rsidR="00671484" w:rsidRPr="002C613A">
        <w:t>person</w:t>
      </w:r>
      <w:r w:rsidRPr="002C613A">
        <w:t>;</w:t>
      </w:r>
    </w:p>
    <w:p w:rsidR="00671484" w:rsidRPr="002C613A" w:rsidRDefault="00671484" w:rsidP="002C613A">
      <w:pPr>
        <w:pStyle w:val="paragraphsub"/>
      </w:pPr>
      <w:r w:rsidRPr="002C613A">
        <w:tab/>
        <w:t>(vi)</w:t>
      </w:r>
      <w:r w:rsidRPr="002C613A">
        <w:tab/>
        <w:t xml:space="preserve">whether the </w:t>
      </w:r>
      <w:r w:rsidR="00D305F1" w:rsidRPr="002C613A">
        <w:t xml:space="preserve">depicted </w:t>
      </w:r>
      <w:r w:rsidRPr="002C613A">
        <w:t xml:space="preserve">person has died, and if so, </w:t>
      </w:r>
      <w:r w:rsidR="00126E1E" w:rsidRPr="002C613A">
        <w:t xml:space="preserve">how much time has elapsed since the </w:t>
      </w:r>
      <w:r w:rsidR="00D305F1" w:rsidRPr="002C613A">
        <w:t xml:space="preserve">depicted </w:t>
      </w:r>
      <w:r w:rsidR="00126E1E" w:rsidRPr="002C613A">
        <w:t>person’s death;</w:t>
      </w:r>
    </w:p>
    <w:p w:rsidR="00126E1E" w:rsidRPr="002C613A" w:rsidRDefault="00126E1E" w:rsidP="002C613A">
      <w:pPr>
        <w:pStyle w:val="paragraphsub"/>
      </w:pPr>
      <w:r w:rsidRPr="002C613A">
        <w:tab/>
        <w:t>(vii)</w:t>
      </w:r>
      <w:r w:rsidRPr="002C613A">
        <w:tab/>
        <w:t>any other relevant matters; or</w:t>
      </w:r>
    </w:p>
    <w:p w:rsidR="00671484" w:rsidRPr="002C613A" w:rsidRDefault="0000147A" w:rsidP="002C613A">
      <w:pPr>
        <w:pStyle w:val="paragraph"/>
      </w:pPr>
      <w:r w:rsidRPr="002C613A">
        <w:tab/>
        <w:t>(h)</w:t>
      </w:r>
      <w:r w:rsidRPr="002C613A">
        <w:tab/>
      </w:r>
      <w:r w:rsidR="00671484" w:rsidRPr="002C613A">
        <w:t>both:</w:t>
      </w:r>
    </w:p>
    <w:p w:rsidR="00671484" w:rsidRPr="002C613A" w:rsidRDefault="00671484" w:rsidP="002C613A">
      <w:pPr>
        <w:pStyle w:val="paragraphsub"/>
      </w:pPr>
      <w:r w:rsidRPr="002C613A">
        <w:tab/>
        <w:t>(i)</w:t>
      </w:r>
      <w:r w:rsidRPr="002C613A">
        <w:tab/>
        <w:t>the end</w:t>
      </w:r>
      <w:r w:rsidR="00B77A15">
        <w:noBreakHyphen/>
      </w:r>
      <w:r w:rsidRPr="002C613A">
        <w:t>user is a protected p</w:t>
      </w:r>
      <w:r w:rsidR="00126E1E" w:rsidRPr="002C613A">
        <w:t xml:space="preserve">erson (within the meaning of </w:t>
      </w:r>
      <w:r w:rsidRPr="002C613A">
        <w:t>section</w:t>
      </w:r>
      <w:r w:rsidR="002C613A" w:rsidRPr="002C613A">
        <w:t> </w:t>
      </w:r>
      <w:r w:rsidR="00126E1E" w:rsidRPr="002C613A">
        <w:t>91</w:t>
      </w:r>
      <w:r w:rsidRPr="002C613A">
        <w:t>); and</w:t>
      </w:r>
    </w:p>
    <w:p w:rsidR="00671484" w:rsidRPr="002C613A" w:rsidRDefault="00671484" w:rsidP="002C613A">
      <w:pPr>
        <w:pStyle w:val="paragraphsub"/>
      </w:pPr>
      <w:r w:rsidRPr="002C613A">
        <w:tab/>
        <w:t>(ii)</w:t>
      </w:r>
      <w:r w:rsidRPr="002C613A">
        <w:tab/>
        <w:t>the post was in connection with the exercise of a power, or the performance of a function, conferred on the Commissioner by or under this Act; or</w:t>
      </w:r>
    </w:p>
    <w:p w:rsidR="00E8784F" w:rsidRPr="002C613A" w:rsidRDefault="0000147A" w:rsidP="002C613A">
      <w:pPr>
        <w:pStyle w:val="paragraph"/>
      </w:pPr>
      <w:r w:rsidRPr="002C613A">
        <w:tab/>
        <w:t>(i)</w:t>
      </w:r>
      <w:r w:rsidRPr="002C613A">
        <w:tab/>
      </w:r>
      <w:r w:rsidR="00126E1E" w:rsidRPr="002C613A">
        <w:t xml:space="preserve">a </w:t>
      </w:r>
      <w:r w:rsidR="00671484" w:rsidRPr="002C613A">
        <w:t>condition</w:t>
      </w:r>
      <w:r w:rsidR="00126E1E" w:rsidRPr="002C613A">
        <w:t xml:space="preserve"> </w:t>
      </w:r>
      <w:r w:rsidR="00671484" w:rsidRPr="002C613A">
        <w:t xml:space="preserve">determined under </w:t>
      </w:r>
      <w:r w:rsidR="002C613A" w:rsidRPr="002C613A">
        <w:t>subsection (</w:t>
      </w:r>
      <w:r w:rsidR="00671484" w:rsidRPr="002C613A">
        <w:t xml:space="preserve">2) </w:t>
      </w:r>
      <w:r w:rsidR="00126E1E" w:rsidRPr="002C613A">
        <w:t xml:space="preserve">is </w:t>
      </w:r>
      <w:r w:rsidR="00671484" w:rsidRPr="002C613A">
        <w:t>satisfied</w:t>
      </w:r>
      <w:r w:rsidR="0091049D" w:rsidRPr="002C613A">
        <w:t>.</w:t>
      </w:r>
    </w:p>
    <w:p w:rsidR="00E8784F" w:rsidRPr="002C613A" w:rsidRDefault="00E8784F" w:rsidP="002C613A">
      <w:pPr>
        <w:pStyle w:val="subsection"/>
      </w:pPr>
      <w:r w:rsidRPr="002C613A">
        <w:tab/>
        <w:t>(2)</w:t>
      </w:r>
      <w:r w:rsidRPr="002C613A">
        <w:tab/>
        <w:t xml:space="preserve">The Minister may, by legislative instrument, </w:t>
      </w:r>
      <w:r w:rsidR="00671484" w:rsidRPr="002C613A">
        <w:t>determine one or more conditions</w:t>
      </w:r>
      <w:r w:rsidRPr="002C613A">
        <w:t xml:space="preserve"> for the purposes of </w:t>
      </w:r>
      <w:r w:rsidR="002C613A" w:rsidRPr="002C613A">
        <w:t>paragraph (</w:t>
      </w:r>
      <w:r w:rsidRPr="002C613A">
        <w:t>1)(</w:t>
      </w:r>
      <w:r w:rsidR="0000147A" w:rsidRPr="002C613A">
        <w:t>i</w:t>
      </w:r>
      <w:r w:rsidRPr="002C613A">
        <w:t>)</w:t>
      </w:r>
      <w:r w:rsidR="0091049D" w:rsidRPr="002C613A">
        <w:t>.</w:t>
      </w:r>
    </w:p>
    <w:p w:rsidR="00684ECB" w:rsidRPr="002C613A" w:rsidRDefault="004C15DC" w:rsidP="002C613A">
      <w:pPr>
        <w:pStyle w:val="ItemHead"/>
      </w:pPr>
      <w:r w:rsidRPr="002C613A">
        <w:t>27</w:t>
      </w:r>
      <w:r w:rsidR="00684ECB" w:rsidRPr="002C613A">
        <w:t xml:space="preserve">  </w:t>
      </w:r>
      <w:r w:rsidR="00CD59F2" w:rsidRPr="002C613A">
        <w:t>Section</w:t>
      </w:r>
      <w:r w:rsidR="002C613A" w:rsidRPr="002C613A">
        <w:t> </w:t>
      </w:r>
      <w:r w:rsidR="00CD59F2" w:rsidRPr="002C613A">
        <w:t>45</w:t>
      </w:r>
    </w:p>
    <w:p w:rsidR="00B51392" w:rsidRPr="002C613A" w:rsidRDefault="00B51392" w:rsidP="002C613A">
      <w:pPr>
        <w:pStyle w:val="Item"/>
      </w:pPr>
      <w:r w:rsidRPr="002C613A">
        <w:t>Omit:</w:t>
      </w:r>
    </w:p>
    <w:p w:rsidR="00B51392" w:rsidRPr="002C613A" w:rsidRDefault="00B51392" w:rsidP="002C613A">
      <w:pPr>
        <w:pStyle w:val="SOBullet"/>
      </w:pPr>
      <w:r w:rsidRPr="002C613A">
        <w:rPr>
          <w:szCs w:val="22"/>
        </w:rPr>
        <w:t>•</w:t>
      </w:r>
      <w:r w:rsidRPr="002C613A">
        <w:rPr>
          <w:sz w:val="28"/>
        </w:rPr>
        <w:tab/>
      </w:r>
      <w:r w:rsidRPr="002C613A">
        <w:t>The Commissioner may accept an enforceable undertaking under Part</w:t>
      </w:r>
      <w:r w:rsidR="002C613A" w:rsidRPr="002C613A">
        <w:t> </w:t>
      </w:r>
      <w:r w:rsidRPr="002C613A">
        <w:t xml:space="preserve">6 of the </w:t>
      </w:r>
      <w:r w:rsidRPr="002C613A">
        <w:rPr>
          <w:i/>
        </w:rPr>
        <w:t>Regulatory Powers (Standard Provisions) Act 2014</w:t>
      </w:r>
      <w:r w:rsidRPr="002C613A">
        <w:t xml:space="preserve"> that relates to a social media service notice</w:t>
      </w:r>
      <w:r w:rsidR="0091049D" w:rsidRPr="002C613A">
        <w:t>.</w:t>
      </w:r>
    </w:p>
    <w:p w:rsidR="00B51392" w:rsidRPr="002C613A" w:rsidRDefault="00B51392" w:rsidP="002C613A">
      <w:pPr>
        <w:pStyle w:val="SOBullet"/>
      </w:pPr>
      <w:r w:rsidRPr="002C613A">
        <w:rPr>
          <w:szCs w:val="22"/>
        </w:rPr>
        <w:t>•</w:t>
      </w:r>
      <w:r w:rsidRPr="002C613A">
        <w:rPr>
          <w:sz w:val="28"/>
        </w:rPr>
        <w:tab/>
      </w:r>
      <w:r w:rsidRPr="002C613A">
        <w:t>The Commissioner may seek an injunction under Part</w:t>
      </w:r>
      <w:r w:rsidR="002C613A" w:rsidRPr="002C613A">
        <w:t> </w:t>
      </w:r>
      <w:r w:rsidRPr="002C613A">
        <w:t xml:space="preserve">7 of the </w:t>
      </w:r>
      <w:r w:rsidRPr="002C613A">
        <w:rPr>
          <w:i/>
        </w:rPr>
        <w:t>Regulatory Powers (Standard Provisions) Act 2014</w:t>
      </w:r>
      <w:r w:rsidRPr="002C613A">
        <w:t xml:space="preserve"> that relates to:</w:t>
      </w:r>
    </w:p>
    <w:p w:rsidR="00B51392" w:rsidRPr="002C613A" w:rsidRDefault="00B51392" w:rsidP="002C613A">
      <w:pPr>
        <w:pStyle w:val="SOPara"/>
      </w:pPr>
      <w:r w:rsidRPr="002C613A">
        <w:tab/>
        <w:t>(a)</w:t>
      </w:r>
      <w:r w:rsidRPr="002C613A">
        <w:tab/>
        <w:t>a social media service notice; or</w:t>
      </w:r>
    </w:p>
    <w:p w:rsidR="00B51392" w:rsidRPr="002C613A" w:rsidRDefault="00B51392" w:rsidP="002C613A">
      <w:pPr>
        <w:pStyle w:val="SOPara"/>
      </w:pPr>
      <w:r w:rsidRPr="002C613A">
        <w:tab/>
        <w:t>(b)</w:t>
      </w:r>
      <w:r w:rsidRPr="002C613A">
        <w:tab/>
        <w:t>an end</w:t>
      </w:r>
      <w:r w:rsidR="00B77A15">
        <w:noBreakHyphen/>
      </w:r>
      <w:r w:rsidRPr="002C613A">
        <w:t>user notice</w:t>
      </w:r>
      <w:r w:rsidR="0091049D" w:rsidRPr="002C613A">
        <w:t>.</w:t>
      </w:r>
    </w:p>
    <w:p w:rsidR="00B51392" w:rsidRPr="002C613A" w:rsidRDefault="00A073D9" w:rsidP="002C613A">
      <w:pPr>
        <w:pStyle w:val="Item"/>
      </w:pPr>
      <w:r w:rsidRPr="002C613A">
        <w:t>s</w:t>
      </w:r>
      <w:r w:rsidR="00B51392" w:rsidRPr="002C613A">
        <w:t>ubstitute:</w:t>
      </w:r>
    </w:p>
    <w:p w:rsidR="00B51392" w:rsidRPr="002C613A" w:rsidRDefault="00B51392" w:rsidP="002C613A">
      <w:pPr>
        <w:pStyle w:val="SOBullet"/>
      </w:pPr>
      <w:r w:rsidRPr="002C613A">
        <w:rPr>
          <w:szCs w:val="22"/>
        </w:rPr>
        <w:t>•</w:t>
      </w:r>
      <w:r w:rsidRPr="002C613A">
        <w:rPr>
          <w:sz w:val="28"/>
        </w:rPr>
        <w:tab/>
      </w:r>
      <w:r w:rsidRPr="002C613A">
        <w:t>The following enforcement powers are available:</w:t>
      </w:r>
    </w:p>
    <w:p w:rsidR="00B51392" w:rsidRPr="002C613A" w:rsidRDefault="00B51392" w:rsidP="002C613A">
      <w:pPr>
        <w:pStyle w:val="SOPara"/>
      </w:pPr>
      <w:r w:rsidRPr="002C613A">
        <w:tab/>
        <w:t>(a)</w:t>
      </w:r>
      <w:r w:rsidRPr="002C613A">
        <w:tab/>
        <w:t>infringement notices;</w:t>
      </w:r>
    </w:p>
    <w:p w:rsidR="00B51392" w:rsidRPr="002C613A" w:rsidRDefault="00B51392" w:rsidP="002C613A">
      <w:pPr>
        <w:pStyle w:val="SOPara"/>
      </w:pPr>
      <w:r w:rsidRPr="002C613A">
        <w:tab/>
        <w:t>(b)</w:t>
      </w:r>
      <w:r w:rsidRPr="002C613A">
        <w:tab/>
        <w:t>enforceable undertakings;</w:t>
      </w:r>
    </w:p>
    <w:p w:rsidR="00B51392" w:rsidRPr="002C613A" w:rsidRDefault="00B51392" w:rsidP="002C613A">
      <w:pPr>
        <w:pStyle w:val="SOPara"/>
      </w:pPr>
      <w:r w:rsidRPr="002C613A">
        <w:tab/>
        <w:t>(c)</w:t>
      </w:r>
      <w:r w:rsidRPr="002C613A">
        <w:tab/>
        <w:t>injunctions</w:t>
      </w:r>
      <w:r w:rsidR="0091049D" w:rsidRPr="002C613A">
        <w:t>.</w:t>
      </w:r>
    </w:p>
    <w:p w:rsidR="00A12F1D" w:rsidRPr="002C613A" w:rsidRDefault="004C15DC" w:rsidP="002C613A">
      <w:pPr>
        <w:pStyle w:val="ItemHead"/>
      </w:pPr>
      <w:r w:rsidRPr="002C613A">
        <w:t>28</w:t>
      </w:r>
      <w:r w:rsidR="000A09C2" w:rsidRPr="002C613A">
        <w:t xml:space="preserve">  </w:t>
      </w:r>
      <w:r w:rsidR="00EB2B91" w:rsidRPr="002C613A">
        <w:t>Subsection</w:t>
      </w:r>
      <w:r w:rsidR="002C613A" w:rsidRPr="002C613A">
        <w:t> </w:t>
      </w:r>
      <w:r w:rsidR="00A12F1D" w:rsidRPr="002C613A">
        <w:t>46(3)</w:t>
      </w:r>
    </w:p>
    <w:p w:rsidR="00A12F1D" w:rsidRPr="002C613A" w:rsidRDefault="00A12F1D" w:rsidP="002C613A">
      <w:pPr>
        <w:pStyle w:val="Item"/>
      </w:pPr>
      <w:r w:rsidRPr="002C613A">
        <w:t xml:space="preserve">Before “Federal Circuit Court of Australia”, insert “Federal Court of </w:t>
      </w:r>
      <w:r w:rsidR="00E249F5" w:rsidRPr="002C613A">
        <w:t>Australia and</w:t>
      </w:r>
      <w:r w:rsidRPr="002C613A">
        <w:t xml:space="preserve"> the”</w:t>
      </w:r>
      <w:r w:rsidR="0091049D" w:rsidRPr="002C613A">
        <w:t>.</w:t>
      </w:r>
    </w:p>
    <w:p w:rsidR="007D0D7E" w:rsidRPr="002C613A" w:rsidRDefault="004C15DC" w:rsidP="002C613A">
      <w:pPr>
        <w:pStyle w:val="ItemHead"/>
      </w:pPr>
      <w:r w:rsidRPr="002C613A">
        <w:t>29</w:t>
      </w:r>
      <w:r w:rsidR="007D0D7E" w:rsidRPr="002C613A">
        <w:t xml:space="preserve">  Subsection</w:t>
      </w:r>
      <w:r w:rsidR="002C613A" w:rsidRPr="002C613A">
        <w:t> </w:t>
      </w:r>
      <w:r w:rsidR="007D0D7E" w:rsidRPr="002C613A">
        <w:t>46(3)</w:t>
      </w:r>
    </w:p>
    <w:p w:rsidR="007D0D7E" w:rsidRPr="002C613A" w:rsidRDefault="007D0D7E" w:rsidP="002C613A">
      <w:pPr>
        <w:pStyle w:val="Item"/>
      </w:pPr>
      <w:r w:rsidRPr="002C613A">
        <w:t>Omit “is a relevant court”, substitute “are relevant courts”</w:t>
      </w:r>
      <w:r w:rsidR="0091049D" w:rsidRPr="002C613A">
        <w:t>.</w:t>
      </w:r>
    </w:p>
    <w:p w:rsidR="002C5E5D" w:rsidRPr="002C613A" w:rsidRDefault="004C15DC" w:rsidP="002C613A">
      <w:pPr>
        <w:pStyle w:val="ItemHead"/>
      </w:pPr>
      <w:r w:rsidRPr="002C613A">
        <w:t>30</w:t>
      </w:r>
      <w:r w:rsidR="002C5E5D" w:rsidRPr="002C613A">
        <w:t xml:space="preserve">  After section</w:t>
      </w:r>
      <w:r w:rsidR="002C613A" w:rsidRPr="002C613A">
        <w:t> </w:t>
      </w:r>
      <w:r w:rsidR="002C5E5D" w:rsidRPr="002C613A">
        <w:t>46</w:t>
      </w:r>
    </w:p>
    <w:p w:rsidR="002C5E5D" w:rsidRPr="002C613A" w:rsidRDefault="002C5E5D" w:rsidP="002C613A">
      <w:pPr>
        <w:pStyle w:val="Item"/>
      </w:pPr>
      <w:r w:rsidRPr="002C613A">
        <w:t>Insert:</w:t>
      </w:r>
    </w:p>
    <w:p w:rsidR="002C5E5D" w:rsidRPr="002C613A" w:rsidRDefault="002C5E5D" w:rsidP="002C613A">
      <w:pPr>
        <w:pStyle w:val="ActHead5"/>
      </w:pPr>
      <w:bookmarkStart w:id="45" w:name="_Toc523829221"/>
      <w:r w:rsidRPr="002C613A">
        <w:rPr>
          <w:rStyle w:val="CharSectno"/>
        </w:rPr>
        <w:t>46A</w:t>
      </w:r>
      <w:r w:rsidRPr="002C613A">
        <w:t xml:space="preserve">  Infringement notices</w:t>
      </w:r>
      <w:bookmarkEnd w:id="45"/>
    </w:p>
    <w:p w:rsidR="002C5E5D" w:rsidRPr="002C613A" w:rsidRDefault="002C5E5D" w:rsidP="002C613A">
      <w:pPr>
        <w:pStyle w:val="SubsectionHead"/>
      </w:pPr>
      <w:r w:rsidRPr="002C613A">
        <w:t>Provisions subject to an infringement notice</w:t>
      </w:r>
    </w:p>
    <w:p w:rsidR="002C5E5D" w:rsidRPr="002C613A" w:rsidRDefault="002C5E5D" w:rsidP="002C613A">
      <w:pPr>
        <w:pStyle w:val="subsection"/>
      </w:pPr>
      <w:r w:rsidRPr="002C613A">
        <w:tab/>
        <w:t>(1)</w:t>
      </w:r>
      <w:r w:rsidRPr="002C613A">
        <w:tab/>
        <w:t xml:space="preserve">The following provisions </w:t>
      </w:r>
      <w:r w:rsidR="00E249F5" w:rsidRPr="002C613A">
        <w:t xml:space="preserve">of this Act </w:t>
      </w:r>
      <w:r w:rsidRPr="002C613A">
        <w:t>are subject to an infringement notice under Part</w:t>
      </w:r>
      <w:r w:rsidR="002C613A" w:rsidRPr="002C613A">
        <w:t> </w:t>
      </w:r>
      <w:r w:rsidRPr="002C613A">
        <w:t xml:space="preserve">5 of the </w:t>
      </w:r>
      <w:r w:rsidR="0020161C" w:rsidRPr="002C613A">
        <w:rPr>
          <w:i/>
        </w:rPr>
        <w:t>Regulatory Powers (Standard Provisions) Act 2014</w:t>
      </w:r>
      <w:r w:rsidRPr="002C613A">
        <w:t>:</w:t>
      </w:r>
    </w:p>
    <w:p w:rsidR="002C5E5D" w:rsidRPr="002C613A" w:rsidRDefault="00D431D7" w:rsidP="002C613A">
      <w:pPr>
        <w:pStyle w:val="paragraph"/>
      </w:pPr>
      <w:r w:rsidRPr="002C613A">
        <w:tab/>
        <w:t>(a)</w:t>
      </w:r>
      <w:r w:rsidRPr="002C613A">
        <w:tab/>
      </w:r>
      <w:r w:rsidR="002C5E5D" w:rsidRPr="002C613A">
        <w:t>section</w:t>
      </w:r>
      <w:r w:rsidR="002C613A" w:rsidRPr="002C613A">
        <w:t> </w:t>
      </w:r>
      <w:r w:rsidR="0091049D" w:rsidRPr="002C613A">
        <w:t>44B</w:t>
      </w:r>
      <w:r w:rsidR="002C5E5D" w:rsidRPr="002C613A">
        <w:t>;</w:t>
      </w:r>
    </w:p>
    <w:p w:rsidR="002C5E5D" w:rsidRPr="002C613A" w:rsidRDefault="00D431D7" w:rsidP="002C613A">
      <w:pPr>
        <w:pStyle w:val="paragraph"/>
      </w:pPr>
      <w:r w:rsidRPr="002C613A">
        <w:tab/>
        <w:t>(b)</w:t>
      </w:r>
      <w:r w:rsidRPr="002C613A">
        <w:tab/>
      </w:r>
      <w:r w:rsidR="002C5E5D" w:rsidRPr="002C613A">
        <w:t>section</w:t>
      </w:r>
      <w:r w:rsidR="002C613A" w:rsidRPr="002C613A">
        <w:t> </w:t>
      </w:r>
      <w:r w:rsidR="0091049D" w:rsidRPr="002C613A">
        <w:t>44G</w:t>
      </w:r>
      <w:r w:rsidR="002C5E5D" w:rsidRPr="002C613A">
        <w:t>;</w:t>
      </w:r>
    </w:p>
    <w:p w:rsidR="00E249F5" w:rsidRPr="002C613A" w:rsidRDefault="00D431D7" w:rsidP="002C613A">
      <w:pPr>
        <w:pStyle w:val="paragraph"/>
      </w:pPr>
      <w:r w:rsidRPr="002C613A">
        <w:tab/>
        <w:t>(c)</w:t>
      </w:r>
      <w:r w:rsidRPr="002C613A">
        <w:tab/>
      </w:r>
      <w:r w:rsidR="00E249F5" w:rsidRPr="002C613A">
        <w:t>section</w:t>
      </w:r>
      <w:r w:rsidR="002C613A" w:rsidRPr="002C613A">
        <w:t> </w:t>
      </w:r>
      <w:r w:rsidR="0091049D" w:rsidRPr="002C613A">
        <w:t>44K.</w:t>
      </w:r>
    </w:p>
    <w:p w:rsidR="002C5E5D" w:rsidRPr="002C613A" w:rsidRDefault="002C5E5D" w:rsidP="002C613A">
      <w:pPr>
        <w:pStyle w:val="notetext"/>
      </w:pPr>
      <w:r w:rsidRPr="002C613A">
        <w:t>Note:</w:t>
      </w:r>
      <w:r w:rsidRPr="002C613A">
        <w:tab/>
        <w:t>Part</w:t>
      </w:r>
      <w:r w:rsidR="002C613A" w:rsidRPr="002C613A">
        <w:t> </w:t>
      </w:r>
      <w:r w:rsidRPr="002C613A">
        <w:t xml:space="preserve">5 of the </w:t>
      </w:r>
      <w:r w:rsidR="0020161C" w:rsidRPr="002C613A">
        <w:rPr>
          <w:i/>
        </w:rPr>
        <w:t>Regulatory Powers (Standard Provisions) Act 2014</w:t>
      </w:r>
      <w:r w:rsidRPr="002C613A">
        <w:t xml:space="preserve"> creates a framework for using infringement notices in relation to provisions</w:t>
      </w:r>
      <w:r w:rsidR="0091049D" w:rsidRPr="002C613A">
        <w:t>.</w:t>
      </w:r>
    </w:p>
    <w:p w:rsidR="002C5E5D" w:rsidRPr="002C613A" w:rsidRDefault="002C5E5D" w:rsidP="002C613A">
      <w:pPr>
        <w:pStyle w:val="SubsectionHead"/>
      </w:pPr>
      <w:r w:rsidRPr="002C613A">
        <w:t>Infringement officer</w:t>
      </w:r>
    </w:p>
    <w:p w:rsidR="00646667" w:rsidRPr="002C613A" w:rsidRDefault="00646667" w:rsidP="002C613A">
      <w:pPr>
        <w:pStyle w:val="subsection"/>
      </w:pPr>
      <w:r w:rsidRPr="002C613A">
        <w:tab/>
        <w:t>(2)</w:t>
      </w:r>
      <w:r w:rsidRPr="002C613A">
        <w:tab/>
        <w:t>For the purposes of Part</w:t>
      </w:r>
      <w:r w:rsidR="002C613A" w:rsidRPr="002C613A">
        <w:t> </w:t>
      </w:r>
      <w:r w:rsidRPr="002C613A">
        <w:t xml:space="preserve">5 of the </w:t>
      </w:r>
      <w:r w:rsidR="0020161C" w:rsidRPr="002C613A">
        <w:rPr>
          <w:i/>
        </w:rPr>
        <w:t>Regulatory Powers (Standard Provisions) Act 2014</w:t>
      </w:r>
      <w:r w:rsidRPr="002C613A">
        <w:t xml:space="preserve">, a member of the staff of the ACMA authorised, in writing, by the Commissioner for the purposes of this subsection is an infringement officer in relation to the provisions mentioned in </w:t>
      </w:r>
      <w:r w:rsidR="002C613A" w:rsidRPr="002C613A">
        <w:t>subsection (</w:t>
      </w:r>
      <w:r w:rsidRPr="002C613A">
        <w:t>1)</w:t>
      </w:r>
      <w:r w:rsidR="0091049D" w:rsidRPr="002C613A">
        <w:t>.</w:t>
      </w:r>
    </w:p>
    <w:p w:rsidR="00646667" w:rsidRPr="002C613A" w:rsidRDefault="00646667" w:rsidP="002C613A">
      <w:pPr>
        <w:pStyle w:val="SubsectionHead"/>
      </w:pPr>
      <w:r w:rsidRPr="002C613A">
        <w:t>Relevant chief executive</w:t>
      </w:r>
    </w:p>
    <w:p w:rsidR="002C5E5D" w:rsidRPr="002C613A" w:rsidRDefault="002C5E5D" w:rsidP="002C613A">
      <w:pPr>
        <w:pStyle w:val="subsection"/>
      </w:pPr>
      <w:r w:rsidRPr="002C613A">
        <w:tab/>
        <w:t>(3)</w:t>
      </w:r>
      <w:r w:rsidRPr="002C613A">
        <w:tab/>
        <w:t>For the purposes of Part</w:t>
      </w:r>
      <w:r w:rsidR="002C613A" w:rsidRPr="002C613A">
        <w:t> </w:t>
      </w:r>
      <w:r w:rsidRPr="002C613A">
        <w:t xml:space="preserve">5 of the </w:t>
      </w:r>
      <w:r w:rsidR="0020161C" w:rsidRPr="002C613A">
        <w:rPr>
          <w:i/>
        </w:rPr>
        <w:t>Regulatory Powers (Standard Provisions) Act 2014</w:t>
      </w:r>
      <w:r w:rsidRPr="002C613A">
        <w:t xml:space="preserve">, the Commissioner is the relevant chief executive in relation to the provisions mentioned in </w:t>
      </w:r>
      <w:r w:rsidR="002C613A" w:rsidRPr="002C613A">
        <w:t>subsection (</w:t>
      </w:r>
      <w:r w:rsidRPr="002C613A">
        <w:t>1)</w:t>
      </w:r>
      <w:r w:rsidR="0091049D" w:rsidRPr="002C613A">
        <w:t>.</w:t>
      </w:r>
    </w:p>
    <w:p w:rsidR="00D903F3" w:rsidRPr="002C613A" w:rsidRDefault="002C5E5D" w:rsidP="002C613A">
      <w:pPr>
        <w:pStyle w:val="subsection"/>
      </w:pPr>
      <w:r w:rsidRPr="002C613A">
        <w:tab/>
        <w:t>(4)</w:t>
      </w:r>
      <w:r w:rsidRPr="002C613A">
        <w:tab/>
        <w:t xml:space="preserve">The relevant chief executive may, in writing, </w:t>
      </w:r>
      <w:r w:rsidR="00E15F2C" w:rsidRPr="002C613A">
        <w:t xml:space="preserve">delegate </w:t>
      </w:r>
      <w:r w:rsidR="00D903F3" w:rsidRPr="002C613A">
        <w:t>any or all of his or her powers and functions under Part</w:t>
      </w:r>
      <w:r w:rsidR="002C613A" w:rsidRPr="002C613A">
        <w:t> </w:t>
      </w:r>
      <w:r w:rsidR="00D903F3" w:rsidRPr="002C613A">
        <w:t xml:space="preserve">5 of the </w:t>
      </w:r>
      <w:r w:rsidR="0020161C" w:rsidRPr="002C613A">
        <w:rPr>
          <w:i/>
        </w:rPr>
        <w:t>Regulatory Powers (Standard Provisions) Act 2014</w:t>
      </w:r>
      <w:r w:rsidR="00D903F3" w:rsidRPr="002C613A">
        <w:t xml:space="preserve"> to a person who is:</w:t>
      </w:r>
    </w:p>
    <w:p w:rsidR="00D903F3" w:rsidRPr="002C613A" w:rsidRDefault="00D431D7" w:rsidP="002C613A">
      <w:pPr>
        <w:pStyle w:val="paragraph"/>
      </w:pPr>
      <w:r w:rsidRPr="002C613A">
        <w:tab/>
        <w:t>(a)</w:t>
      </w:r>
      <w:r w:rsidRPr="002C613A">
        <w:tab/>
      </w:r>
      <w:r w:rsidR="00D903F3" w:rsidRPr="002C613A">
        <w:t>a member of the staff of the ACMA; and</w:t>
      </w:r>
    </w:p>
    <w:p w:rsidR="00D903F3" w:rsidRPr="002C613A" w:rsidRDefault="00D431D7" w:rsidP="002C613A">
      <w:pPr>
        <w:pStyle w:val="paragraph"/>
      </w:pPr>
      <w:r w:rsidRPr="002C613A">
        <w:tab/>
        <w:t>(b)</w:t>
      </w:r>
      <w:r w:rsidRPr="002C613A">
        <w:tab/>
      </w:r>
      <w:r w:rsidR="00D903F3" w:rsidRPr="002C613A">
        <w:t>an SES employee or an acting SES employee</w:t>
      </w:r>
      <w:r w:rsidR="0091049D" w:rsidRPr="002C613A">
        <w:t>.</w:t>
      </w:r>
    </w:p>
    <w:p w:rsidR="002C5E5D" w:rsidRPr="002C613A" w:rsidRDefault="002C5E5D" w:rsidP="002C613A">
      <w:pPr>
        <w:pStyle w:val="subsection"/>
      </w:pPr>
      <w:r w:rsidRPr="002C613A">
        <w:tab/>
        <w:t>(</w:t>
      </w:r>
      <w:r w:rsidR="00820F99" w:rsidRPr="002C613A">
        <w:t>5</w:t>
      </w:r>
      <w:r w:rsidRPr="002C613A">
        <w:t>)</w:t>
      </w:r>
      <w:r w:rsidRPr="002C613A">
        <w:tab/>
        <w:t xml:space="preserve">A person exercising powers or performing functions under a delegation under </w:t>
      </w:r>
      <w:r w:rsidR="002C613A" w:rsidRPr="002C613A">
        <w:t>subsection (</w:t>
      </w:r>
      <w:r w:rsidRPr="002C613A">
        <w:t>4) must comply with any directions of the relevant chief executive</w:t>
      </w:r>
      <w:r w:rsidR="0091049D" w:rsidRPr="002C613A">
        <w:t>.</w:t>
      </w:r>
    </w:p>
    <w:p w:rsidR="002C5E5D" w:rsidRPr="002C613A" w:rsidRDefault="002C5E5D" w:rsidP="002C613A">
      <w:pPr>
        <w:pStyle w:val="SubsectionHead"/>
      </w:pPr>
      <w:r w:rsidRPr="002C613A">
        <w:t>Extension to external Territories etc</w:t>
      </w:r>
      <w:r w:rsidR="0091049D" w:rsidRPr="002C613A">
        <w:t>.</w:t>
      </w:r>
    </w:p>
    <w:p w:rsidR="002C5E5D" w:rsidRPr="002C613A" w:rsidRDefault="002C5E5D" w:rsidP="002C613A">
      <w:pPr>
        <w:pStyle w:val="subsection"/>
      </w:pPr>
      <w:r w:rsidRPr="002C613A">
        <w:tab/>
        <w:t>(6)</w:t>
      </w:r>
      <w:r w:rsidRPr="002C613A">
        <w:tab/>
        <w:t>Part</w:t>
      </w:r>
      <w:r w:rsidR="002C613A" w:rsidRPr="002C613A">
        <w:t> </w:t>
      </w:r>
      <w:r w:rsidRPr="002C613A">
        <w:t xml:space="preserve">5 of the </w:t>
      </w:r>
      <w:r w:rsidR="0020161C" w:rsidRPr="002C613A">
        <w:rPr>
          <w:i/>
        </w:rPr>
        <w:t>Regulatory Powers (Standard Provisions) Act 2014</w:t>
      </w:r>
      <w:r w:rsidRPr="002C613A">
        <w:t xml:space="preserve">, as it applies in relation to the provisions mentioned in </w:t>
      </w:r>
      <w:r w:rsidR="002C613A" w:rsidRPr="002C613A">
        <w:t>subsection (</w:t>
      </w:r>
      <w:r w:rsidRPr="002C613A">
        <w:t>1), extends to:</w:t>
      </w:r>
    </w:p>
    <w:p w:rsidR="002C5E5D" w:rsidRPr="002C613A" w:rsidRDefault="00D431D7" w:rsidP="002C613A">
      <w:pPr>
        <w:pStyle w:val="paragraph"/>
      </w:pPr>
      <w:r w:rsidRPr="002C613A">
        <w:tab/>
        <w:t>(a)</w:t>
      </w:r>
      <w:r w:rsidRPr="002C613A">
        <w:tab/>
      </w:r>
      <w:r w:rsidR="002C5E5D" w:rsidRPr="002C613A">
        <w:t>every external Territory; and</w:t>
      </w:r>
    </w:p>
    <w:p w:rsidR="002C5E5D" w:rsidRPr="002C613A" w:rsidRDefault="00D431D7" w:rsidP="002C613A">
      <w:pPr>
        <w:pStyle w:val="paragraph"/>
      </w:pPr>
      <w:r w:rsidRPr="002C613A">
        <w:tab/>
        <w:t>(b)</w:t>
      </w:r>
      <w:r w:rsidRPr="002C613A">
        <w:tab/>
      </w:r>
      <w:r w:rsidR="002C5E5D" w:rsidRPr="002C613A">
        <w:t>acts, omissions, matters and things outside Australia</w:t>
      </w:r>
      <w:r w:rsidR="0091049D" w:rsidRPr="002C613A">
        <w:t>.</w:t>
      </w:r>
    </w:p>
    <w:p w:rsidR="00EB2B91" w:rsidRPr="002C613A" w:rsidRDefault="004C15DC" w:rsidP="002C613A">
      <w:pPr>
        <w:pStyle w:val="ItemHead"/>
      </w:pPr>
      <w:r w:rsidRPr="002C613A">
        <w:t>31</w:t>
      </w:r>
      <w:r w:rsidR="00EB2B91" w:rsidRPr="002C613A">
        <w:t xml:space="preserve">  Subsection</w:t>
      </w:r>
      <w:r w:rsidR="002C613A" w:rsidRPr="002C613A">
        <w:t> </w:t>
      </w:r>
      <w:r w:rsidR="00EB2B91" w:rsidRPr="002C613A">
        <w:t>47(1)</w:t>
      </w:r>
    </w:p>
    <w:p w:rsidR="00EB2B91" w:rsidRPr="002C613A" w:rsidRDefault="00EB2B91" w:rsidP="002C613A">
      <w:pPr>
        <w:pStyle w:val="Item"/>
      </w:pPr>
      <w:r w:rsidRPr="002C613A">
        <w:t>Repeal the subsection, substitute:</w:t>
      </w:r>
    </w:p>
    <w:p w:rsidR="00E15F2C" w:rsidRPr="002C613A" w:rsidRDefault="00E15F2C" w:rsidP="002C613A">
      <w:pPr>
        <w:pStyle w:val="SubsectionHead"/>
      </w:pPr>
      <w:r w:rsidRPr="002C613A">
        <w:t>Enforceable provisions</w:t>
      </w:r>
    </w:p>
    <w:p w:rsidR="00EB2B91" w:rsidRPr="002C613A" w:rsidRDefault="00EB2B91" w:rsidP="002C613A">
      <w:pPr>
        <w:pStyle w:val="subsection"/>
      </w:pPr>
      <w:r w:rsidRPr="002C613A">
        <w:tab/>
        <w:t>(1)</w:t>
      </w:r>
      <w:r w:rsidRPr="002C613A">
        <w:tab/>
        <w:t xml:space="preserve">The following provisions </w:t>
      </w:r>
      <w:r w:rsidR="00E249F5" w:rsidRPr="002C613A">
        <w:t xml:space="preserve">of this Act </w:t>
      </w:r>
      <w:r w:rsidRPr="002C613A">
        <w:t>are enforceable under Part</w:t>
      </w:r>
      <w:r w:rsidR="002C613A" w:rsidRPr="002C613A">
        <w:t> </w:t>
      </w:r>
      <w:r w:rsidRPr="002C613A">
        <w:t xml:space="preserve">6 of the </w:t>
      </w:r>
      <w:r w:rsidRPr="002C613A">
        <w:rPr>
          <w:i/>
        </w:rPr>
        <w:t>Regulatory Powers (Standard Provisions) Act 2014</w:t>
      </w:r>
      <w:r w:rsidRPr="002C613A">
        <w:t>:</w:t>
      </w:r>
    </w:p>
    <w:p w:rsidR="00EB2B91" w:rsidRPr="002C613A" w:rsidRDefault="00D431D7" w:rsidP="002C613A">
      <w:pPr>
        <w:pStyle w:val="paragraph"/>
      </w:pPr>
      <w:r w:rsidRPr="002C613A">
        <w:tab/>
        <w:t>(a)</w:t>
      </w:r>
      <w:r w:rsidRPr="002C613A">
        <w:tab/>
      </w:r>
      <w:r w:rsidR="00EB2B91" w:rsidRPr="002C613A">
        <w:t>section</w:t>
      </w:r>
      <w:r w:rsidR="002C613A" w:rsidRPr="002C613A">
        <w:t> </w:t>
      </w:r>
      <w:r w:rsidR="00EB2B91" w:rsidRPr="002C613A">
        <w:t>36;</w:t>
      </w:r>
    </w:p>
    <w:p w:rsidR="005F5064" w:rsidRPr="002C613A" w:rsidRDefault="00D431D7" w:rsidP="002C613A">
      <w:pPr>
        <w:pStyle w:val="paragraph"/>
      </w:pPr>
      <w:r w:rsidRPr="002C613A">
        <w:tab/>
        <w:t>(b)</w:t>
      </w:r>
      <w:r w:rsidRPr="002C613A">
        <w:tab/>
      </w:r>
      <w:r w:rsidR="005F5064" w:rsidRPr="002C613A">
        <w:t>section</w:t>
      </w:r>
      <w:r w:rsidR="002C613A" w:rsidRPr="002C613A">
        <w:t> </w:t>
      </w:r>
      <w:r w:rsidR="0091049D" w:rsidRPr="002C613A">
        <w:t>44B</w:t>
      </w:r>
      <w:r w:rsidR="005F5064" w:rsidRPr="002C613A">
        <w:t>;</w:t>
      </w:r>
    </w:p>
    <w:p w:rsidR="00EB2B91" w:rsidRPr="002C613A" w:rsidRDefault="00D431D7" w:rsidP="002C613A">
      <w:pPr>
        <w:pStyle w:val="paragraph"/>
      </w:pPr>
      <w:r w:rsidRPr="002C613A">
        <w:tab/>
        <w:t>(c)</w:t>
      </w:r>
      <w:r w:rsidRPr="002C613A">
        <w:tab/>
      </w:r>
      <w:r w:rsidR="00EB2B91" w:rsidRPr="002C613A">
        <w:t>section</w:t>
      </w:r>
      <w:r w:rsidR="002C613A" w:rsidRPr="002C613A">
        <w:t> </w:t>
      </w:r>
      <w:r w:rsidR="0091049D" w:rsidRPr="002C613A">
        <w:t>44G</w:t>
      </w:r>
      <w:r w:rsidR="00EB2B91" w:rsidRPr="002C613A">
        <w:t>;</w:t>
      </w:r>
    </w:p>
    <w:p w:rsidR="00EB2B91" w:rsidRPr="002C613A" w:rsidRDefault="00D431D7" w:rsidP="002C613A">
      <w:pPr>
        <w:pStyle w:val="paragraph"/>
      </w:pPr>
      <w:r w:rsidRPr="002C613A">
        <w:tab/>
        <w:t>(d)</w:t>
      </w:r>
      <w:r w:rsidRPr="002C613A">
        <w:tab/>
      </w:r>
      <w:r w:rsidR="00E249F5" w:rsidRPr="002C613A">
        <w:t>section</w:t>
      </w:r>
      <w:r w:rsidR="002C613A" w:rsidRPr="002C613A">
        <w:t> </w:t>
      </w:r>
      <w:r w:rsidR="0091049D" w:rsidRPr="002C613A">
        <w:t>44K.</w:t>
      </w:r>
    </w:p>
    <w:p w:rsidR="00EB2B91" w:rsidRPr="002C613A" w:rsidRDefault="004C15DC" w:rsidP="002C613A">
      <w:pPr>
        <w:pStyle w:val="ItemHead"/>
      </w:pPr>
      <w:r w:rsidRPr="002C613A">
        <w:t>32</w:t>
      </w:r>
      <w:r w:rsidR="00EB2B91" w:rsidRPr="002C613A">
        <w:t xml:space="preserve">  </w:t>
      </w:r>
      <w:r w:rsidR="005F5064" w:rsidRPr="002C613A">
        <w:t>Subsection</w:t>
      </w:r>
      <w:r w:rsidR="002C613A" w:rsidRPr="002C613A">
        <w:t> </w:t>
      </w:r>
      <w:r w:rsidR="005F5064" w:rsidRPr="002C613A">
        <w:t>47(2)</w:t>
      </w:r>
    </w:p>
    <w:p w:rsidR="005F5064" w:rsidRPr="002C613A" w:rsidRDefault="005F5064" w:rsidP="002C613A">
      <w:pPr>
        <w:pStyle w:val="Item"/>
      </w:pPr>
      <w:r w:rsidRPr="002C613A">
        <w:t>Omit “section</w:t>
      </w:r>
      <w:r w:rsidR="002C613A" w:rsidRPr="002C613A">
        <w:t> </w:t>
      </w:r>
      <w:r w:rsidRPr="002C613A">
        <w:t xml:space="preserve">36 of this Act”, substitute “the provisions mentioned in </w:t>
      </w:r>
      <w:r w:rsidR="002C613A" w:rsidRPr="002C613A">
        <w:t>subsection (</w:t>
      </w:r>
      <w:r w:rsidRPr="002C613A">
        <w:t>1)”</w:t>
      </w:r>
      <w:r w:rsidR="0091049D" w:rsidRPr="002C613A">
        <w:t>.</w:t>
      </w:r>
    </w:p>
    <w:p w:rsidR="00EB2B91" w:rsidRPr="002C613A" w:rsidRDefault="004C15DC" w:rsidP="002C613A">
      <w:pPr>
        <w:pStyle w:val="ItemHead"/>
      </w:pPr>
      <w:r w:rsidRPr="002C613A">
        <w:t>33</w:t>
      </w:r>
      <w:r w:rsidR="00EB2B91" w:rsidRPr="002C613A">
        <w:t xml:space="preserve">  Subsection</w:t>
      </w:r>
      <w:r w:rsidR="002C613A" w:rsidRPr="002C613A">
        <w:t> </w:t>
      </w:r>
      <w:r w:rsidR="00EB2B91" w:rsidRPr="002C613A">
        <w:t>47(3)</w:t>
      </w:r>
    </w:p>
    <w:p w:rsidR="00EB2B91" w:rsidRPr="002C613A" w:rsidRDefault="00EB2B91" w:rsidP="002C613A">
      <w:pPr>
        <w:pStyle w:val="Item"/>
      </w:pPr>
      <w:r w:rsidRPr="002C613A">
        <w:t xml:space="preserve">Before “Federal Circuit Court of Australia”, insert “Federal Court of </w:t>
      </w:r>
      <w:r w:rsidR="00E249F5" w:rsidRPr="002C613A">
        <w:t>Australia and</w:t>
      </w:r>
      <w:r w:rsidR="00302404" w:rsidRPr="002C613A">
        <w:t xml:space="preserve"> the</w:t>
      </w:r>
      <w:r w:rsidRPr="002C613A">
        <w:t>”</w:t>
      </w:r>
      <w:r w:rsidR="0091049D" w:rsidRPr="002C613A">
        <w:t>.</w:t>
      </w:r>
    </w:p>
    <w:p w:rsidR="007D0D7E" w:rsidRPr="002C613A" w:rsidRDefault="004C15DC" w:rsidP="002C613A">
      <w:pPr>
        <w:pStyle w:val="ItemHead"/>
      </w:pPr>
      <w:r w:rsidRPr="002C613A">
        <w:t>34</w:t>
      </w:r>
      <w:r w:rsidR="007D0D7E" w:rsidRPr="002C613A">
        <w:t xml:space="preserve">  Subsection</w:t>
      </w:r>
      <w:r w:rsidR="002C613A" w:rsidRPr="002C613A">
        <w:t> </w:t>
      </w:r>
      <w:r w:rsidR="007D0D7E" w:rsidRPr="002C613A">
        <w:t>47(3)</w:t>
      </w:r>
    </w:p>
    <w:p w:rsidR="007D0D7E" w:rsidRPr="002C613A" w:rsidRDefault="007D0D7E" w:rsidP="002C613A">
      <w:pPr>
        <w:pStyle w:val="Item"/>
      </w:pPr>
      <w:r w:rsidRPr="002C613A">
        <w:t>Omit “is a relevant court”, substitute “are relevant courts”</w:t>
      </w:r>
      <w:r w:rsidR="0091049D" w:rsidRPr="002C613A">
        <w:t>.</w:t>
      </w:r>
    </w:p>
    <w:p w:rsidR="005F5064" w:rsidRPr="002C613A" w:rsidRDefault="004C15DC" w:rsidP="002C613A">
      <w:pPr>
        <w:pStyle w:val="ItemHead"/>
      </w:pPr>
      <w:r w:rsidRPr="002C613A">
        <w:t>35</w:t>
      </w:r>
      <w:r w:rsidR="005F5064" w:rsidRPr="002C613A">
        <w:t xml:space="preserve">  Subsection</w:t>
      </w:r>
      <w:r w:rsidR="00202950" w:rsidRPr="002C613A">
        <w:t>s</w:t>
      </w:r>
      <w:r w:rsidR="002C613A" w:rsidRPr="002C613A">
        <w:t> </w:t>
      </w:r>
      <w:r w:rsidR="005F5064" w:rsidRPr="002C613A">
        <w:t>47(3)</w:t>
      </w:r>
      <w:r w:rsidR="00202950" w:rsidRPr="002C613A">
        <w:t xml:space="preserve"> and (4)</w:t>
      </w:r>
    </w:p>
    <w:p w:rsidR="005F5064" w:rsidRPr="002C613A" w:rsidRDefault="005F5064" w:rsidP="002C613A">
      <w:pPr>
        <w:pStyle w:val="Item"/>
      </w:pPr>
      <w:r w:rsidRPr="002C613A">
        <w:t>Omit “section</w:t>
      </w:r>
      <w:r w:rsidR="002C613A" w:rsidRPr="002C613A">
        <w:t> </w:t>
      </w:r>
      <w:r w:rsidRPr="002C613A">
        <w:t xml:space="preserve">36 of this Act”, substitute “the provisions mentioned in </w:t>
      </w:r>
      <w:r w:rsidR="002C613A" w:rsidRPr="002C613A">
        <w:t>subsection (</w:t>
      </w:r>
      <w:r w:rsidRPr="002C613A">
        <w:t>1)”</w:t>
      </w:r>
      <w:r w:rsidR="0091049D" w:rsidRPr="002C613A">
        <w:t>.</w:t>
      </w:r>
    </w:p>
    <w:p w:rsidR="005F5064" w:rsidRPr="002C613A" w:rsidRDefault="004C15DC" w:rsidP="002C613A">
      <w:pPr>
        <w:pStyle w:val="ItemHead"/>
      </w:pPr>
      <w:r w:rsidRPr="002C613A">
        <w:t>36</w:t>
      </w:r>
      <w:r w:rsidR="005F5064" w:rsidRPr="002C613A">
        <w:t xml:space="preserve">  At the end of subsection</w:t>
      </w:r>
      <w:r w:rsidR="002C613A" w:rsidRPr="002C613A">
        <w:t> </w:t>
      </w:r>
      <w:r w:rsidR="005F5064" w:rsidRPr="002C613A">
        <w:t>48(1)</w:t>
      </w:r>
    </w:p>
    <w:p w:rsidR="005F5064" w:rsidRPr="002C613A" w:rsidRDefault="005F5064" w:rsidP="002C613A">
      <w:pPr>
        <w:pStyle w:val="Item"/>
      </w:pPr>
      <w:r w:rsidRPr="002C613A">
        <w:t>Add:</w:t>
      </w:r>
    </w:p>
    <w:p w:rsidR="005F5064" w:rsidRPr="002C613A" w:rsidRDefault="005F5064" w:rsidP="002C613A">
      <w:pPr>
        <w:pStyle w:val="paragraph"/>
      </w:pPr>
      <w:r w:rsidRPr="002C613A">
        <w:tab/>
        <w:t>; (c)</w:t>
      </w:r>
      <w:r w:rsidRPr="002C613A">
        <w:tab/>
        <w:t>section</w:t>
      </w:r>
      <w:r w:rsidR="002C613A" w:rsidRPr="002C613A">
        <w:t> </w:t>
      </w:r>
      <w:r w:rsidR="0091049D" w:rsidRPr="002C613A">
        <w:t>44B</w:t>
      </w:r>
      <w:r w:rsidRPr="002C613A">
        <w:t>;</w:t>
      </w:r>
    </w:p>
    <w:p w:rsidR="005F5064" w:rsidRPr="002C613A" w:rsidRDefault="005F5064" w:rsidP="002C613A">
      <w:pPr>
        <w:pStyle w:val="paragraph"/>
      </w:pPr>
      <w:r w:rsidRPr="002C613A">
        <w:tab/>
        <w:t>(</w:t>
      </w:r>
      <w:r w:rsidR="00D431D7" w:rsidRPr="002C613A">
        <w:t>d</w:t>
      </w:r>
      <w:r w:rsidRPr="002C613A">
        <w:t>)</w:t>
      </w:r>
      <w:r w:rsidRPr="002C613A">
        <w:tab/>
        <w:t>section</w:t>
      </w:r>
      <w:r w:rsidR="002C613A" w:rsidRPr="002C613A">
        <w:t> </w:t>
      </w:r>
      <w:r w:rsidR="0091049D" w:rsidRPr="002C613A">
        <w:t>44G</w:t>
      </w:r>
      <w:r w:rsidRPr="002C613A">
        <w:t>;</w:t>
      </w:r>
    </w:p>
    <w:p w:rsidR="00E249F5" w:rsidRPr="002C613A" w:rsidRDefault="00D431D7" w:rsidP="002C613A">
      <w:pPr>
        <w:pStyle w:val="paragraph"/>
      </w:pPr>
      <w:r w:rsidRPr="002C613A">
        <w:tab/>
        <w:t>(e</w:t>
      </w:r>
      <w:r w:rsidR="00E249F5" w:rsidRPr="002C613A">
        <w:t>)</w:t>
      </w:r>
      <w:r w:rsidR="00E249F5" w:rsidRPr="002C613A">
        <w:tab/>
        <w:t>section</w:t>
      </w:r>
      <w:r w:rsidR="002C613A" w:rsidRPr="002C613A">
        <w:t> </w:t>
      </w:r>
      <w:r w:rsidR="0091049D" w:rsidRPr="002C613A">
        <w:t>44K.</w:t>
      </w:r>
    </w:p>
    <w:p w:rsidR="00EB2B91" w:rsidRPr="002C613A" w:rsidRDefault="004C15DC" w:rsidP="002C613A">
      <w:pPr>
        <w:pStyle w:val="ItemHead"/>
      </w:pPr>
      <w:r w:rsidRPr="002C613A">
        <w:t>37</w:t>
      </w:r>
      <w:r w:rsidR="00EB2B91" w:rsidRPr="002C613A">
        <w:t xml:space="preserve">  Subsection</w:t>
      </w:r>
      <w:r w:rsidR="002C613A" w:rsidRPr="002C613A">
        <w:t> </w:t>
      </w:r>
      <w:r w:rsidR="00EB2B91" w:rsidRPr="002C613A">
        <w:t>48(3)</w:t>
      </w:r>
    </w:p>
    <w:p w:rsidR="000A09C2" w:rsidRPr="002C613A" w:rsidRDefault="00EB2B91" w:rsidP="002C613A">
      <w:pPr>
        <w:pStyle w:val="Item"/>
      </w:pPr>
      <w:r w:rsidRPr="002C613A">
        <w:t xml:space="preserve">Before “Federal Circuit Court of Australia”, insert “Federal Court of </w:t>
      </w:r>
      <w:r w:rsidR="00E249F5" w:rsidRPr="002C613A">
        <w:t>Australia and</w:t>
      </w:r>
      <w:r w:rsidR="00302404" w:rsidRPr="002C613A">
        <w:t xml:space="preserve"> the</w:t>
      </w:r>
      <w:r w:rsidRPr="002C613A">
        <w:t>”</w:t>
      </w:r>
      <w:r w:rsidR="0091049D" w:rsidRPr="002C613A">
        <w:t>.</w:t>
      </w:r>
    </w:p>
    <w:p w:rsidR="007D0D7E" w:rsidRPr="002C613A" w:rsidRDefault="004C15DC" w:rsidP="002C613A">
      <w:pPr>
        <w:pStyle w:val="ItemHead"/>
      </w:pPr>
      <w:r w:rsidRPr="002C613A">
        <w:t>38</w:t>
      </w:r>
      <w:r w:rsidR="007D0D7E" w:rsidRPr="002C613A">
        <w:t xml:space="preserve">  Subsection</w:t>
      </w:r>
      <w:r w:rsidR="002C613A" w:rsidRPr="002C613A">
        <w:t> </w:t>
      </w:r>
      <w:r w:rsidR="007D0D7E" w:rsidRPr="002C613A">
        <w:t>48(3)</w:t>
      </w:r>
    </w:p>
    <w:p w:rsidR="007D0D7E" w:rsidRPr="002C613A" w:rsidRDefault="007D0D7E" w:rsidP="002C613A">
      <w:pPr>
        <w:pStyle w:val="Item"/>
      </w:pPr>
      <w:r w:rsidRPr="002C613A">
        <w:t>Omit “is a relevant court”, substitute “are relevant courts”</w:t>
      </w:r>
      <w:r w:rsidR="0091049D" w:rsidRPr="002C613A">
        <w:t>.</w:t>
      </w:r>
    </w:p>
    <w:p w:rsidR="00B2379C" w:rsidRPr="002C613A" w:rsidRDefault="004C15DC" w:rsidP="002C613A">
      <w:pPr>
        <w:pStyle w:val="ItemHead"/>
      </w:pPr>
      <w:r w:rsidRPr="002C613A">
        <w:t>39</w:t>
      </w:r>
      <w:r w:rsidR="00B2379C" w:rsidRPr="002C613A">
        <w:t xml:space="preserve">  At the end of section</w:t>
      </w:r>
      <w:r w:rsidR="002C613A" w:rsidRPr="002C613A">
        <w:t> </w:t>
      </w:r>
      <w:r w:rsidR="00B2379C" w:rsidRPr="002C613A">
        <w:t>88</w:t>
      </w:r>
    </w:p>
    <w:p w:rsidR="00B2379C" w:rsidRPr="002C613A" w:rsidRDefault="00B2379C" w:rsidP="002C613A">
      <w:pPr>
        <w:pStyle w:val="Item"/>
      </w:pPr>
      <w:r w:rsidRPr="002C613A">
        <w:t>Add:</w:t>
      </w:r>
    </w:p>
    <w:p w:rsidR="00B2379C" w:rsidRPr="002C613A" w:rsidRDefault="00B2379C" w:rsidP="002C613A">
      <w:pPr>
        <w:pStyle w:val="SubsectionHead"/>
      </w:pPr>
      <w:r w:rsidRPr="002C613A">
        <w:t>Removal notice</w:t>
      </w:r>
    </w:p>
    <w:p w:rsidR="00B2379C" w:rsidRPr="002C613A" w:rsidRDefault="00B2379C" w:rsidP="002C613A">
      <w:pPr>
        <w:pStyle w:val="subsection"/>
      </w:pPr>
      <w:r w:rsidRPr="002C613A">
        <w:tab/>
        <w:t>(8)</w:t>
      </w:r>
      <w:r w:rsidRPr="002C613A">
        <w:tab/>
        <w:t>An application may be made to the Administrative Appeals Tribunal for a review of a decision of the Commissioner under section</w:t>
      </w:r>
      <w:r w:rsidR="002C613A" w:rsidRPr="002C613A">
        <w:t> </w:t>
      </w:r>
      <w:r w:rsidR="0091049D" w:rsidRPr="002C613A">
        <w:t>44D</w:t>
      </w:r>
      <w:r w:rsidR="005639EB" w:rsidRPr="002C613A">
        <w:t xml:space="preserve">, </w:t>
      </w:r>
      <w:r w:rsidR="0091049D" w:rsidRPr="002C613A">
        <w:t>44E</w:t>
      </w:r>
      <w:r w:rsidR="005639EB" w:rsidRPr="002C613A">
        <w:t xml:space="preserve"> or </w:t>
      </w:r>
      <w:r w:rsidR="0091049D" w:rsidRPr="002C613A">
        <w:t>44F</w:t>
      </w:r>
      <w:r w:rsidRPr="002C613A">
        <w:t xml:space="preserve"> to give a removal notice</w:t>
      </w:r>
      <w:r w:rsidR="0091049D" w:rsidRPr="002C613A">
        <w:t>.</w:t>
      </w:r>
    </w:p>
    <w:p w:rsidR="003D6AAE" w:rsidRPr="002C613A" w:rsidRDefault="003D6AAE" w:rsidP="002C613A">
      <w:pPr>
        <w:pStyle w:val="SubsectionHead"/>
      </w:pPr>
      <w:r w:rsidRPr="002C613A">
        <w:t>Remedial direction</w:t>
      </w:r>
    </w:p>
    <w:p w:rsidR="003D6AAE" w:rsidRPr="002C613A" w:rsidRDefault="003D6AAE" w:rsidP="002C613A">
      <w:pPr>
        <w:pStyle w:val="subsection"/>
      </w:pPr>
      <w:r w:rsidRPr="002C613A">
        <w:tab/>
        <w:t>(</w:t>
      </w:r>
      <w:r w:rsidR="00D431D7" w:rsidRPr="002C613A">
        <w:t>9</w:t>
      </w:r>
      <w:r w:rsidRPr="002C613A">
        <w:t>)</w:t>
      </w:r>
      <w:r w:rsidRPr="002C613A">
        <w:tab/>
        <w:t>An application may be made to the Administrative Appeals Tribunal for a review of a decision of the Commissioner under section</w:t>
      </w:r>
      <w:r w:rsidR="002C613A" w:rsidRPr="002C613A">
        <w:t> </w:t>
      </w:r>
      <w:r w:rsidR="0091049D" w:rsidRPr="002C613A">
        <w:t>44K</w:t>
      </w:r>
      <w:r w:rsidRPr="002C613A">
        <w:t xml:space="preserve"> to give a remedial direction</w:t>
      </w:r>
      <w:r w:rsidR="0091049D" w:rsidRPr="002C613A">
        <w:t>.</w:t>
      </w:r>
    </w:p>
    <w:p w:rsidR="00B2379C" w:rsidRPr="002C613A" w:rsidRDefault="004C15DC" w:rsidP="002C613A">
      <w:pPr>
        <w:pStyle w:val="ItemHead"/>
      </w:pPr>
      <w:r w:rsidRPr="002C613A">
        <w:t>40</w:t>
      </w:r>
      <w:r w:rsidR="001572CD" w:rsidRPr="002C613A">
        <w:t xml:space="preserve">  At the end of subsection</w:t>
      </w:r>
      <w:r w:rsidR="002C613A" w:rsidRPr="002C613A">
        <w:t> </w:t>
      </w:r>
      <w:r w:rsidR="001572CD" w:rsidRPr="002C613A">
        <w:t>89(1)</w:t>
      </w:r>
    </w:p>
    <w:p w:rsidR="001572CD" w:rsidRPr="002C613A" w:rsidRDefault="001572CD" w:rsidP="002C613A">
      <w:pPr>
        <w:pStyle w:val="Item"/>
      </w:pPr>
      <w:r w:rsidRPr="002C613A">
        <w:t>Add:</w:t>
      </w:r>
    </w:p>
    <w:p w:rsidR="001572CD" w:rsidRPr="002C613A" w:rsidRDefault="001572CD" w:rsidP="002C613A">
      <w:pPr>
        <w:pStyle w:val="paragraph"/>
      </w:pPr>
      <w:r w:rsidRPr="002C613A">
        <w:tab/>
        <w:t>; (c)</w:t>
      </w:r>
      <w:r w:rsidRPr="002C613A">
        <w:tab/>
        <w:t>the making of a complaint under section</w:t>
      </w:r>
      <w:r w:rsidR="002C613A" w:rsidRPr="002C613A">
        <w:t> </w:t>
      </w:r>
      <w:r w:rsidR="00867BFC" w:rsidRPr="002C613A">
        <w:t>19A</w:t>
      </w:r>
      <w:r w:rsidRPr="002C613A">
        <w:t>;</w:t>
      </w:r>
    </w:p>
    <w:p w:rsidR="0044605A" w:rsidRPr="002C613A" w:rsidRDefault="0044605A" w:rsidP="002C613A">
      <w:pPr>
        <w:pStyle w:val="paragraph"/>
      </w:pPr>
      <w:r w:rsidRPr="002C613A">
        <w:tab/>
        <w:t>(d)</w:t>
      </w:r>
      <w:r w:rsidRPr="002C613A">
        <w:tab/>
        <w:t>the giving of an objection notice under section</w:t>
      </w:r>
      <w:r w:rsidR="002C613A" w:rsidRPr="002C613A">
        <w:t> </w:t>
      </w:r>
      <w:r w:rsidR="00190E03" w:rsidRPr="002C613A">
        <w:t>19B</w:t>
      </w:r>
      <w:r w:rsidRPr="002C613A">
        <w:t>;</w:t>
      </w:r>
    </w:p>
    <w:p w:rsidR="004D3A9C" w:rsidRPr="002C613A" w:rsidRDefault="001572CD" w:rsidP="002C613A">
      <w:pPr>
        <w:pStyle w:val="paragraph"/>
      </w:pPr>
      <w:r w:rsidRPr="002C613A">
        <w:tab/>
        <w:t>(</w:t>
      </w:r>
      <w:r w:rsidR="0044605A" w:rsidRPr="002C613A">
        <w:t>e</w:t>
      </w:r>
      <w:r w:rsidRPr="002C613A">
        <w:t>)</w:t>
      </w:r>
      <w:r w:rsidRPr="002C613A">
        <w:tab/>
        <w:t>the making of a statement to, or the giving of a document or information to, the Commissioner in connection with an investigation under section</w:t>
      </w:r>
      <w:r w:rsidR="002C613A" w:rsidRPr="002C613A">
        <w:t> </w:t>
      </w:r>
      <w:r w:rsidR="00190E03" w:rsidRPr="002C613A">
        <w:t>19C</w:t>
      </w:r>
      <w:r w:rsidR="004D3A9C" w:rsidRPr="002C613A">
        <w:t>;</w:t>
      </w:r>
    </w:p>
    <w:p w:rsidR="001572CD" w:rsidRPr="002C613A" w:rsidRDefault="004D3A9C" w:rsidP="002C613A">
      <w:pPr>
        <w:pStyle w:val="paragraph"/>
      </w:pPr>
      <w:r w:rsidRPr="002C613A">
        <w:tab/>
        <w:t>(f)</w:t>
      </w:r>
      <w:r w:rsidRPr="002C613A">
        <w:tab/>
        <w:t>the making of a statement to, or the giving of a document or information to, the Commissioner in connection with a consideration under section</w:t>
      </w:r>
      <w:r w:rsidR="002C613A" w:rsidRPr="002C613A">
        <w:t> </w:t>
      </w:r>
      <w:r w:rsidRPr="002C613A">
        <w:t>19D</w:t>
      </w:r>
      <w:r w:rsidR="0091049D" w:rsidRPr="002C613A">
        <w:t>.</w:t>
      </w:r>
    </w:p>
    <w:p w:rsidR="00CD59F2" w:rsidRPr="002C613A" w:rsidRDefault="004C15DC" w:rsidP="002C613A">
      <w:pPr>
        <w:pStyle w:val="ItemHead"/>
      </w:pPr>
      <w:r w:rsidRPr="002C613A">
        <w:t>41</w:t>
      </w:r>
      <w:r w:rsidR="00CD59F2" w:rsidRPr="002C613A">
        <w:t xml:space="preserve">  At the end of subsection</w:t>
      </w:r>
      <w:r w:rsidR="002C613A" w:rsidRPr="002C613A">
        <w:t> </w:t>
      </w:r>
      <w:r w:rsidR="00CD59F2" w:rsidRPr="002C613A">
        <w:t>89(2)</w:t>
      </w:r>
    </w:p>
    <w:p w:rsidR="00CD59F2" w:rsidRPr="002C613A" w:rsidRDefault="00CD59F2" w:rsidP="002C613A">
      <w:pPr>
        <w:pStyle w:val="Item"/>
      </w:pPr>
      <w:r w:rsidRPr="002C613A">
        <w:t>Add:</w:t>
      </w:r>
    </w:p>
    <w:p w:rsidR="00CD59F2" w:rsidRPr="002C613A" w:rsidRDefault="00CD59F2" w:rsidP="002C613A">
      <w:pPr>
        <w:pStyle w:val="paragraph"/>
      </w:pPr>
      <w:r w:rsidRPr="002C613A">
        <w:tab/>
        <w:t xml:space="preserve">; </w:t>
      </w:r>
      <w:r w:rsidR="00E249F5" w:rsidRPr="002C613A">
        <w:t xml:space="preserve">or </w:t>
      </w:r>
      <w:r w:rsidRPr="002C613A">
        <w:t>(d)</w:t>
      </w:r>
      <w:r w:rsidRPr="002C613A">
        <w:tab/>
      </w:r>
      <w:r w:rsidR="00D431D7" w:rsidRPr="002C613A">
        <w:t>a removal notice</w:t>
      </w:r>
      <w:r w:rsidR="0091049D" w:rsidRPr="002C613A">
        <w:t>.</w:t>
      </w:r>
    </w:p>
    <w:p w:rsidR="00E249F5" w:rsidRPr="002C613A" w:rsidRDefault="004C15DC" w:rsidP="002C613A">
      <w:pPr>
        <w:pStyle w:val="ItemHead"/>
      </w:pPr>
      <w:r w:rsidRPr="002C613A">
        <w:t>42</w:t>
      </w:r>
      <w:r w:rsidR="00E249F5" w:rsidRPr="002C613A">
        <w:t xml:space="preserve">  Paragraph 92(1)(a)</w:t>
      </w:r>
    </w:p>
    <w:p w:rsidR="00E249F5" w:rsidRPr="002C613A" w:rsidRDefault="00E249F5" w:rsidP="002C613A">
      <w:pPr>
        <w:pStyle w:val="Item"/>
      </w:pPr>
      <w:r w:rsidRPr="002C613A">
        <w:t>Omit “or relevant electronic service”, substitute “, relevant electronic service or designated internet service”</w:t>
      </w:r>
      <w:r w:rsidR="0091049D" w:rsidRPr="002C613A">
        <w:t>.</w:t>
      </w:r>
    </w:p>
    <w:p w:rsidR="00E249F5" w:rsidRPr="002C613A" w:rsidRDefault="004C15DC" w:rsidP="002C613A">
      <w:pPr>
        <w:pStyle w:val="ItemHead"/>
      </w:pPr>
      <w:r w:rsidRPr="002C613A">
        <w:t>43</w:t>
      </w:r>
      <w:r w:rsidR="00E249F5" w:rsidRPr="002C613A">
        <w:t xml:space="preserve">  Paragraph 93(a)</w:t>
      </w:r>
    </w:p>
    <w:p w:rsidR="00E249F5" w:rsidRPr="002C613A" w:rsidRDefault="00E249F5" w:rsidP="002C613A">
      <w:pPr>
        <w:pStyle w:val="Item"/>
      </w:pPr>
      <w:r w:rsidRPr="002C613A">
        <w:t>Omit “or relevant electronic service”, substitute “, relevant electronic service or designated internet service”</w:t>
      </w:r>
      <w:r w:rsidR="0091049D" w:rsidRPr="002C613A">
        <w:t>.</w:t>
      </w:r>
    </w:p>
    <w:p w:rsidR="00E249F5" w:rsidRPr="002C613A" w:rsidRDefault="0091049D" w:rsidP="002C613A">
      <w:pPr>
        <w:pStyle w:val="ItemHead"/>
      </w:pPr>
      <w:r w:rsidRPr="002C613A">
        <w:t>44</w:t>
      </w:r>
      <w:r w:rsidR="00E249F5" w:rsidRPr="002C613A">
        <w:t xml:space="preserve">  </w:t>
      </w:r>
      <w:r w:rsidR="00E15F2C" w:rsidRPr="002C613A">
        <w:t>At the end of s</w:t>
      </w:r>
      <w:r w:rsidR="00E249F5" w:rsidRPr="002C613A">
        <w:t>ubsection</w:t>
      </w:r>
      <w:r w:rsidR="002C613A" w:rsidRPr="002C613A">
        <w:t> </w:t>
      </w:r>
      <w:r w:rsidR="00E249F5" w:rsidRPr="002C613A">
        <w:t>94(1)</w:t>
      </w:r>
    </w:p>
    <w:p w:rsidR="00E249F5" w:rsidRPr="002C613A" w:rsidRDefault="00E249F5" w:rsidP="002C613A">
      <w:pPr>
        <w:pStyle w:val="Item"/>
      </w:pPr>
      <w:r w:rsidRPr="002C613A">
        <w:t>A</w:t>
      </w:r>
      <w:r w:rsidR="00E15F2C" w:rsidRPr="002C613A">
        <w:t xml:space="preserve">dd </w:t>
      </w:r>
      <w:r w:rsidRPr="002C613A">
        <w:t>“or 19C or for the purposes of a consideration under section</w:t>
      </w:r>
      <w:r w:rsidR="002C613A" w:rsidRPr="002C613A">
        <w:t> </w:t>
      </w:r>
      <w:r w:rsidRPr="002C613A">
        <w:t>19D”</w:t>
      </w:r>
      <w:r w:rsidR="0091049D" w:rsidRPr="002C613A">
        <w:t>.</w:t>
      </w:r>
    </w:p>
    <w:p w:rsidR="00646667" w:rsidRPr="002C613A" w:rsidRDefault="004C15DC" w:rsidP="002C613A">
      <w:pPr>
        <w:pStyle w:val="ItemHead"/>
      </w:pPr>
      <w:r w:rsidRPr="002C613A">
        <w:t>45</w:t>
      </w:r>
      <w:r w:rsidR="00646667" w:rsidRPr="002C613A">
        <w:t xml:space="preserve">  Section</w:t>
      </w:r>
      <w:r w:rsidR="002C613A" w:rsidRPr="002C613A">
        <w:t> </w:t>
      </w:r>
      <w:r w:rsidR="00646667" w:rsidRPr="002C613A">
        <w:t>105 (heading)</w:t>
      </w:r>
    </w:p>
    <w:p w:rsidR="00646667" w:rsidRPr="002C613A" w:rsidRDefault="00646667" w:rsidP="002C613A">
      <w:pPr>
        <w:pStyle w:val="Item"/>
      </w:pPr>
      <w:r w:rsidRPr="002C613A">
        <w:t>Repeal the heading, substitute:</w:t>
      </w:r>
    </w:p>
    <w:p w:rsidR="00646667" w:rsidRPr="002C613A" w:rsidRDefault="00646667" w:rsidP="002C613A">
      <w:pPr>
        <w:pStyle w:val="ActHead5"/>
      </w:pPr>
      <w:bookmarkStart w:id="46" w:name="_Toc523829222"/>
      <w:r w:rsidRPr="002C613A">
        <w:rPr>
          <w:rStyle w:val="CharSectno"/>
        </w:rPr>
        <w:t>105</w:t>
      </w:r>
      <w:r w:rsidRPr="002C613A">
        <w:t xml:space="preserve">  Provider of social media service, relevant electronic service or designated internet service</w:t>
      </w:r>
      <w:bookmarkEnd w:id="46"/>
    </w:p>
    <w:p w:rsidR="00646667" w:rsidRPr="002C613A" w:rsidRDefault="004C15DC" w:rsidP="002C613A">
      <w:pPr>
        <w:pStyle w:val="ItemHead"/>
      </w:pPr>
      <w:r w:rsidRPr="002C613A">
        <w:t>46</w:t>
      </w:r>
      <w:r w:rsidR="00646667" w:rsidRPr="002C613A">
        <w:t xml:space="preserve">  Subsections</w:t>
      </w:r>
      <w:r w:rsidR="002C613A" w:rsidRPr="002C613A">
        <w:t> </w:t>
      </w:r>
      <w:r w:rsidR="00646667" w:rsidRPr="002C613A">
        <w:t>105(1) and (2)</w:t>
      </w:r>
    </w:p>
    <w:p w:rsidR="00646667" w:rsidRPr="002C613A" w:rsidRDefault="00646667" w:rsidP="002C613A">
      <w:pPr>
        <w:pStyle w:val="Item"/>
      </w:pPr>
      <w:r w:rsidRPr="002C613A">
        <w:t>Omit “or relevant electronic service”</w:t>
      </w:r>
      <w:r w:rsidR="007D0D7E" w:rsidRPr="002C613A">
        <w:t xml:space="preserve"> (wherever occurring)</w:t>
      </w:r>
      <w:r w:rsidRPr="002C613A">
        <w:t>, substitute “, relevant electronic service or designated internet service”</w:t>
      </w:r>
      <w:r w:rsidR="0091049D" w:rsidRPr="002C613A">
        <w:t>.</w:t>
      </w:r>
    </w:p>
    <w:p w:rsidR="00B73510" w:rsidRPr="002C613A" w:rsidRDefault="00B73510" w:rsidP="002C613A">
      <w:pPr>
        <w:pStyle w:val="ActHead6"/>
        <w:pageBreakBefore/>
      </w:pPr>
      <w:bookmarkStart w:id="47" w:name="_Toc523829223"/>
      <w:r w:rsidRPr="002C613A">
        <w:rPr>
          <w:rStyle w:val="CharAmSchNo"/>
        </w:rPr>
        <w:t>Schedule</w:t>
      </w:r>
      <w:r w:rsidR="002C613A" w:rsidRPr="002C613A">
        <w:rPr>
          <w:rStyle w:val="CharAmSchNo"/>
        </w:rPr>
        <w:t> </w:t>
      </w:r>
      <w:r w:rsidRPr="002C613A">
        <w:rPr>
          <w:rStyle w:val="CharAmSchNo"/>
        </w:rPr>
        <w:t>2</w:t>
      </w:r>
      <w:r w:rsidRPr="002C613A">
        <w:t>—</w:t>
      </w:r>
      <w:r w:rsidRPr="002C613A">
        <w:rPr>
          <w:rStyle w:val="CharAmSchText"/>
        </w:rPr>
        <w:t>Amendment o</w:t>
      </w:r>
      <w:r w:rsidR="00B77A15">
        <w:rPr>
          <w:rStyle w:val="CharAmSchText"/>
        </w:rPr>
        <w:t>f</w:t>
      </w:r>
      <w:r w:rsidRPr="002C613A">
        <w:rPr>
          <w:rStyle w:val="CharAmSchText"/>
        </w:rPr>
        <w:t xml:space="preserve"> the Criminal Code Act 1995</w:t>
      </w:r>
      <w:bookmarkEnd w:id="47"/>
    </w:p>
    <w:p w:rsidR="00B73510" w:rsidRPr="002C613A" w:rsidRDefault="00B73510" w:rsidP="002C613A">
      <w:pPr>
        <w:pStyle w:val="Header"/>
      </w:pPr>
      <w:r w:rsidRPr="002C613A">
        <w:rPr>
          <w:rStyle w:val="CharAmPartNo"/>
        </w:rPr>
        <w:t xml:space="preserve"> </w:t>
      </w:r>
      <w:r w:rsidRPr="002C613A">
        <w:rPr>
          <w:rStyle w:val="CharAmPartText"/>
        </w:rPr>
        <w:t xml:space="preserve"> </w:t>
      </w:r>
    </w:p>
    <w:p w:rsidR="00CB3C4D" w:rsidRPr="00EE2D0E" w:rsidRDefault="00CB3C4D" w:rsidP="00CB3C4D">
      <w:pPr>
        <w:pStyle w:val="ActHead9"/>
        <w:rPr>
          <w:i w:val="0"/>
        </w:rPr>
      </w:pPr>
      <w:bookmarkStart w:id="48" w:name="_Toc523829224"/>
      <w:r w:rsidRPr="00EE2D0E">
        <w:t>Criminal Code Act 1995</w:t>
      </w:r>
      <w:bookmarkEnd w:id="48"/>
    </w:p>
    <w:p w:rsidR="00CB3C4D" w:rsidRPr="00EE2D0E" w:rsidRDefault="00CB3C4D" w:rsidP="00CB3C4D">
      <w:pPr>
        <w:pStyle w:val="ItemHead"/>
      </w:pPr>
      <w:r w:rsidRPr="00EE2D0E">
        <w:t xml:space="preserve">1  Section 473.1 of the </w:t>
      </w:r>
      <w:r w:rsidRPr="00EE2D0E">
        <w:rPr>
          <w:i/>
        </w:rPr>
        <w:t>Criminal Code</w:t>
      </w:r>
    </w:p>
    <w:p w:rsidR="00CB3C4D" w:rsidRPr="00EE2D0E" w:rsidRDefault="00CB3C4D" w:rsidP="00CB3C4D">
      <w:pPr>
        <w:pStyle w:val="Item"/>
      </w:pPr>
      <w:r w:rsidRPr="00EE2D0E">
        <w:t>Insert:</w:t>
      </w:r>
    </w:p>
    <w:p w:rsidR="00CB3C4D" w:rsidRPr="00EE2D0E" w:rsidRDefault="00CB3C4D" w:rsidP="00CB3C4D">
      <w:pPr>
        <w:pStyle w:val="Definition"/>
      </w:pPr>
      <w:r w:rsidRPr="00EE2D0E">
        <w:rPr>
          <w:b/>
          <w:i/>
        </w:rPr>
        <w:t xml:space="preserve">private sexual material </w:t>
      </w:r>
      <w:r w:rsidRPr="00EE2D0E">
        <w:t>means:</w:t>
      </w:r>
    </w:p>
    <w:p w:rsidR="00CB3C4D" w:rsidRPr="00EE2D0E" w:rsidRDefault="00CB3C4D" w:rsidP="00CB3C4D">
      <w:pPr>
        <w:pStyle w:val="paragraph"/>
      </w:pPr>
      <w:r w:rsidRPr="00EE2D0E">
        <w:tab/>
        <w:t>(a)</w:t>
      </w:r>
      <w:r w:rsidRPr="00EE2D0E">
        <w:tab/>
        <w:t>material that:</w:t>
      </w:r>
    </w:p>
    <w:p w:rsidR="00CB3C4D" w:rsidRPr="00EE2D0E" w:rsidRDefault="00CB3C4D" w:rsidP="00CB3C4D">
      <w:pPr>
        <w:pStyle w:val="paragraphsub"/>
      </w:pPr>
      <w:r w:rsidRPr="00EE2D0E">
        <w:tab/>
        <w:t>(i)</w:t>
      </w:r>
      <w:r w:rsidRPr="00EE2D0E">
        <w:tab/>
        <w:t>depicts a person who is, or appears to be, 18 years of age or older and who is engaged in, or appears to be engaged in, a sexual pose or sexual activity (whether or not in the presence of other persons); and</w:t>
      </w:r>
    </w:p>
    <w:p w:rsidR="00CB3C4D" w:rsidRPr="00EE2D0E" w:rsidRDefault="00CB3C4D" w:rsidP="00CB3C4D">
      <w:pPr>
        <w:pStyle w:val="paragraphsub"/>
      </w:pPr>
      <w:r w:rsidRPr="00EE2D0E">
        <w:tab/>
        <w:t>(ii)</w:t>
      </w:r>
      <w:r w:rsidRPr="00EE2D0E">
        <w:tab/>
        <w:t>does so in circumstances that reasonable persons would regard as giving rise to an expectation of privacy; or</w:t>
      </w:r>
    </w:p>
    <w:p w:rsidR="00CB3C4D" w:rsidRPr="00EE2D0E" w:rsidRDefault="00CB3C4D" w:rsidP="00CB3C4D">
      <w:pPr>
        <w:pStyle w:val="paragraph"/>
      </w:pPr>
      <w:r w:rsidRPr="00EE2D0E">
        <w:tab/>
        <w:t>(b)</w:t>
      </w:r>
      <w:r w:rsidRPr="00EE2D0E">
        <w:tab/>
        <w:t>material the dominant characteristic of which is the depiction of:</w:t>
      </w:r>
    </w:p>
    <w:p w:rsidR="00CB3C4D" w:rsidRPr="00EE2D0E" w:rsidRDefault="00CB3C4D" w:rsidP="00CB3C4D">
      <w:pPr>
        <w:pStyle w:val="paragraphsub"/>
      </w:pPr>
      <w:r w:rsidRPr="00EE2D0E">
        <w:tab/>
        <w:t>(i)</w:t>
      </w:r>
      <w:r w:rsidRPr="00EE2D0E">
        <w:tab/>
        <w:t>a sexual organ or the anal region of a person who is, or appears to be, 18 years of age or older; or</w:t>
      </w:r>
    </w:p>
    <w:p w:rsidR="00CB3C4D" w:rsidRPr="00EE2D0E" w:rsidRDefault="00CB3C4D" w:rsidP="00CB3C4D">
      <w:pPr>
        <w:pStyle w:val="paragraphsub"/>
      </w:pPr>
      <w:r w:rsidRPr="00EE2D0E">
        <w:tab/>
        <w:t>(ii)</w:t>
      </w:r>
      <w:r w:rsidRPr="00EE2D0E">
        <w:tab/>
        <w:t>the breasts of a female person who is, or appears to be, 18 years of age or older;</w:t>
      </w:r>
    </w:p>
    <w:p w:rsidR="00CB3C4D" w:rsidRPr="00EE2D0E" w:rsidRDefault="00CB3C4D" w:rsidP="00CB3C4D">
      <w:pPr>
        <w:pStyle w:val="paragraph"/>
      </w:pPr>
      <w:r w:rsidRPr="00EE2D0E">
        <w:tab/>
      </w:r>
      <w:r w:rsidRPr="00EE2D0E">
        <w:tab/>
        <w:t>where the depiction is in circumstances that reasonable persons would regard as giving rise to an expectation of privacy.</w:t>
      </w:r>
    </w:p>
    <w:p w:rsidR="00CB3C4D" w:rsidRPr="00EE2D0E" w:rsidRDefault="00CB3C4D" w:rsidP="00CB3C4D">
      <w:pPr>
        <w:pStyle w:val="notetext"/>
      </w:pPr>
      <w:r w:rsidRPr="00EE2D0E">
        <w:t>Note:</w:t>
      </w:r>
      <w:r w:rsidRPr="00EE2D0E">
        <w:tab/>
        <w:t>For material that relates to a person who is, or appears to be, under 18 years of age, see:</w:t>
      </w:r>
    </w:p>
    <w:p w:rsidR="00CB3C4D" w:rsidRPr="00EE2D0E" w:rsidRDefault="00CB3C4D" w:rsidP="00CB3C4D">
      <w:pPr>
        <w:pStyle w:val="notepara"/>
      </w:pPr>
      <w:r w:rsidRPr="00EE2D0E">
        <w:t>(a)</w:t>
      </w:r>
      <w:r w:rsidRPr="00EE2D0E">
        <w:tab/>
        <w:t xml:space="preserve">the definition of </w:t>
      </w:r>
      <w:r w:rsidRPr="00EE2D0E">
        <w:rPr>
          <w:b/>
          <w:i/>
        </w:rPr>
        <w:t>child pornography material</w:t>
      </w:r>
      <w:r w:rsidRPr="00EE2D0E">
        <w:t>; and</w:t>
      </w:r>
    </w:p>
    <w:p w:rsidR="00CB3C4D" w:rsidRPr="00EE2D0E" w:rsidRDefault="00CB3C4D" w:rsidP="00CB3C4D">
      <w:pPr>
        <w:pStyle w:val="notepara"/>
      </w:pPr>
      <w:r w:rsidRPr="00EE2D0E">
        <w:t>(b)</w:t>
      </w:r>
      <w:r w:rsidRPr="00EE2D0E">
        <w:tab/>
        <w:t>the child pornography offences in Subdivision D.</w:t>
      </w:r>
    </w:p>
    <w:p w:rsidR="00CB3C4D" w:rsidRPr="00EE2D0E" w:rsidRDefault="00CB3C4D" w:rsidP="00CB3C4D">
      <w:pPr>
        <w:pStyle w:val="Definition"/>
      </w:pPr>
      <w:r w:rsidRPr="00EE2D0E">
        <w:rPr>
          <w:b/>
          <w:i/>
        </w:rPr>
        <w:t>subject</w:t>
      </w:r>
      <w:r w:rsidRPr="00EE2D0E">
        <w:t xml:space="preserve"> of private sexual material means:</w:t>
      </w:r>
    </w:p>
    <w:p w:rsidR="00CB3C4D" w:rsidRPr="00EE2D0E" w:rsidRDefault="00CB3C4D" w:rsidP="00CB3C4D">
      <w:pPr>
        <w:pStyle w:val="paragraph"/>
      </w:pPr>
      <w:r w:rsidRPr="00EE2D0E">
        <w:tab/>
        <w:t>(a)</w:t>
      </w:r>
      <w:r w:rsidRPr="00EE2D0E">
        <w:tab/>
        <w:t xml:space="preserve">if the material is covered by paragraph (a) of the definition of </w:t>
      </w:r>
      <w:r w:rsidRPr="00EE2D0E">
        <w:rPr>
          <w:b/>
          <w:i/>
        </w:rPr>
        <w:t>private sexual material</w:t>
      </w:r>
      <w:r w:rsidRPr="00EE2D0E">
        <w:t>—the person first mentioned in that paragraph; or</w:t>
      </w:r>
    </w:p>
    <w:p w:rsidR="00CB3C4D" w:rsidRPr="00EE2D0E" w:rsidRDefault="00CB3C4D" w:rsidP="00CB3C4D">
      <w:pPr>
        <w:pStyle w:val="paragraph"/>
      </w:pPr>
      <w:r w:rsidRPr="00EE2D0E">
        <w:tab/>
        <w:t>(b)</w:t>
      </w:r>
      <w:r w:rsidRPr="00EE2D0E">
        <w:tab/>
        <w:t xml:space="preserve">if the material is covered by paragraph (b) of the definition of </w:t>
      </w:r>
      <w:r w:rsidRPr="00EE2D0E">
        <w:rPr>
          <w:b/>
          <w:i/>
        </w:rPr>
        <w:t>private sexual material</w:t>
      </w:r>
      <w:r w:rsidRPr="00EE2D0E">
        <w:t>—the person mentioned in whichever of subparagraph (b)(i) or (ii) of that definition is applicable.</w:t>
      </w:r>
    </w:p>
    <w:p w:rsidR="00CB3C4D" w:rsidRPr="00EE2D0E" w:rsidRDefault="00CB3C4D" w:rsidP="00CB3C4D">
      <w:pPr>
        <w:pStyle w:val="ItemHead"/>
      </w:pPr>
      <w:r w:rsidRPr="00EE2D0E">
        <w:t xml:space="preserve">2  Section 473.4 of the </w:t>
      </w:r>
      <w:r w:rsidRPr="00EE2D0E">
        <w:rPr>
          <w:i/>
        </w:rPr>
        <w:t>Criminal Code</w:t>
      </w:r>
    </w:p>
    <w:p w:rsidR="00CB3C4D" w:rsidRPr="00EE2D0E" w:rsidRDefault="00CB3C4D" w:rsidP="00CB3C4D">
      <w:pPr>
        <w:pStyle w:val="Item"/>
      </w:pPr>
      <w:r w:rsidRPr="00EE2D0E">
        <w:t>Before “The matters”, insert “(1)”.</w:t>
      </w:r>
    </w:p>
    <w:p w:rsidR="00CB3C4D" w:rsidRPr="00EE2D0E" w:rsidRDefault="00CB3C4D" w:rsidP="00CB3C4D">
      <w:pPr>
        <w:pStyle w:val="ItemHead"/>
      </w:pPr>
      <w:r w:rsidRPr="00EE2D0E">
        <w:t xml:space="preserve">3  At the end of section 473.4 of the </w:t>
      </w:r>
      <w:r w:rsidRPr="00EE2D0E">
        <w:rPr>
          <w:i/>
        </w:rPr>
        <w:t>Criminal Code</w:t>
      </w:r>
    </w:p>
    <w:p w:rsidR="00CB3C4D" w:rsidRPr="00EE2D0E" w:rsidRDefault="00CB3C4D" w:rsidP="00CB3C4D">
      <w:pPr>
        <w:pStyle w:val="Item"/>
      </w:pPr>
      <w:r w:rsidRPr="00EE2D0E">
        <w:t>Add:</w:t>
      </w:r>
    </w:p>
    <w:p w:rsidR="00CB3C4D" w:rsidRPr="00EE2D0E" w:rsidRDefault="00CB3C4D" w:rsidP="00CB3C4D">
      <w:pPr>
        <w:pStyle w:val="subsection"/>
      </w:pPr>
      <w:r w:rsidRPr="00EE2D0E">
        <w:tab/>
        <w:t>(2)</w:t>
      </w:r>
      <w:r w:rsidRPr="00EE2D0E">
        <w:tab/>
        <w:t>If:</w:t>
      </w:r>
    </w:p>
    <w:p w:rsidR="00CB3C4D" w:rsidRPr="00EE2D0E" w:rsidRDefault="00CB3C4D" w:rsidP="00CB3C4D">
      <w:pPr>
        <w:pStyle w:val="paragraph"/>
      </w:pPr>
      <w:r w:rsidRPr="00EE2D0E">
        <w:tab/>
        <w:t>(a)</w:t>
      </w:r>
      <w:r w:rsidRPr="00EE2D0E">
        <w:tab/>
        <w:t>a particular use of a carriage service involves the transmission, making available, publication, distribution, advertisement or promotion of material; and</w:t>
      </w:r>
    </w:p>
    <w:p w:rsidR="00CB3C4D" w:rsidRPr="00EE2D0E" w:rsidRDefault="00CB3C4D" w:rsidP="00CB3C4D">
      <w:pPr>
        <w:pStyle w:val="paragraph"/>
      </w:pPr>
      <w:r w:rsidRPr="00EE2D0E">
        <w:tab/>
        <w:t>(b)</w:t>
      </w:r>
      <w:r w:rsidRPr="00EE2D0E">
        <w:tab/>
        <w:t>the material is private sexual material;</w:t>
      </w:r>
    </w:p>
    <w:p w:rsidR="00CB3C4D" w:rsidRPr="00EE2D0E" w:rsidRDefault="00CB3C4D" w:rsidP="00CB3C4D">
      <w:pPr>
        <w:pStyle w:val="subsection2"/>
      </w:pPr>
      <w:r w:rsidRPr="00EE2D0E">
        <w:t>then, in deciding for the purposes of this Part whether reasonable persons would regard the use of the carriage service as being, in all the circumstances, offensive, regard must be had to whether the subject, or each of the subjects, of the private sexual material gave consent to the transmission, making available, publication, distribution, advertisement or promotion of the material.</w:t>
      </w:r>
    </w:p>
    <w:p w:rsidR="00CB3C4D" w:rsidRPr="00EE2D0E" w:rsidRDefault="00CB3C4D" w:rsidP="00CB3C4D">
      <w:pPr>
        <w:pStyle w:val="subsection"/>
      </w:pPr>
      <w:r w:rsidRPr="00EE2D0E">
        <w:tab/>
        <w:t>(3)</w:t>
      </w:r>
      <w:r w:rsidRPr="00EE2D0E">
        <w:tab/>
        <w:t>Subsection (2) does not limit subsection (1).</w:t>
      </w:r>
    </w:p>
    <w:p w:rsidR="00CB3C4D" w:rsidRPr="00EE2D0E" w:rsidRDefault="00CB3C4D" w:rsidP="00CB3C4D">
      <w:pPr>
        <w:pStyle w:val="SubsectionHead"/>
      </w:pPr>
      <w:r w:rsidRPr="00EE2D0E">
        <w:t>Definition</w:t>
      </w:r>
    </w:p>
    <w:p w:rsidR="00CB3C4D" w:rsidRPr="00EE2D0E" w:rsidRDefault="00CB3C4D" w:rsidP="00CB3C4D">
      <w:pPr>
        <w:pStyle w:val="subsection"/>
      </w:pPr>
      <w:r w:rsidRPr="00EE2D0E">
        <w:tab/>
        <w:t>(4)</w:t>
      </w:r>
      <w:r w:rsidRPr="00EE2D0E">
        <w:tab/>
        <w:t>In this section:</w:t>
      </w:r>
    </w:p>
    <w:p w:rsidR="00CB3C4D" w:rsidRPr="00EE2D0E" w:rsidRDefault="00CB3C4D" w:rsidP="00CB3C4D">
      <w:pPr>
        <w:pStyle w:val="Definition"/>
      </w:pPr>
      <w:r w:rsidRPr="00EE2D0E">
        <w:rPr>
          <w:b/>
          <w:i/>
        </w:rPr>
        <w:t>consent</w:t>
      </w:r>
      <w:r w:rsidRPr="00EE2D0E">
        <w:t xml:space="preserve"> means free and voluntary agreement.</w:t>
      </w:r>
    </w:p>
    <w:p w:rsidR="00CB3C4D" w:rsidRPr="00EE2D0E" w:rsidRDefault="00CB3C4D" w:rsidP="00CB3C4D">
      <w:pPr>
        <w:pStyle w:val="ItemHead"/>
      </w:pPr>
      <w:r w:rsidRPr="00EE2D0E">
        <w:t xml:space="preserve">4  After section 474.17 of the </w:t>
      </w:r>
      <w:r w:rsidRPr="00EE2D0E">
        <w:rPr>
          <w:i/>
        </w:rPr>
        <w:t>Criminal Code</w:t>
      </w:r>
    </w:p>
    <w:p w:rsidR="00CB3C4D" w:rsidRPr="00EE2D0E" w:rsidRDefault="00CB3C4D" w:rsidP="00CB3C4D">
      <w:pPr>
        <w:pStyle w:val="Item"/>
      </w:pPr>
      <w:r w:rsidRPr="00EE2D0E">
        <w:t>Insert:</w:t>
      </w:r>
    </w:p>
    <w:p w:rsidR="00CB3C4D" w:rsidRPr="00EE2D0E" w:rsidRDefault="00CB3C4D" w:rsidP="00CB3C4D">
      <w:pPr>
        <w:pStyle w:val="ActHead5"/>
      </w:pPr>
      <w:bookmarkStart w:id="49" w:name="_Toc523829225"/>
      <w:r w:rsidRPr="00EE2D0E">
        <w:rPr>
          <w:rStyle w:val="CharSectno"/>
        </w:rPr>
        <w:t>474.17A</w:t>
      </w:r>
      <w:r w:rsidRPr="00EE2D0E">
        <w:t xml:space="preserve">  Aggravated offences involving private sexual material—using a carriage service to menace, harass or cause offence</w:t>
      </w:r>
      <w:bookmarkEnd w:id="49"/>
    </w:p>
    <w:p w:rsidR="00CB3C4D" w:rsidRPr="00EE2D0E" w:rsidRDefault="00CB3C4D" w:rsidP="00CB3C4D">
      <w:pPr>
        <w:pStyle w:val="SubsectionHead"/>
      </w:pPr>
      <w:r w:rsidRPr="00EE2D0E">
        <w:t>Standard aggravated offence</w:t>
      </w:r>
    </w:p>
    <w:p w:rsidR="00CB3C4D" w:rsidRPr="00EE2D0E" w:rsidRDefault="00CB3C4D" w:rsidP="00CB3C4D">
      <w:pPr>
        <w:pStyle w:val="subsection"/>
      </w:pPr>
      <w:r w:rsidRPr="00EE2D0E">
        <w:tab/>
        <w:t>(1)</w:t>
      </w:r>
      <w:r w:rsidRPr="00EE2D0E">
        <w:tab/>
        <w:t>A person commits an offence against this subsection if:</w:t>
      </w:r>
    </w:p>
    <w:p w:rsidR="00CB3C4D" w:rsidRPr="00EE2D0E" w:rsidRDefault="00CB3C4D" w:rsidP="00CB3C4D">
      <w:pPr>
        <w:pStyle w:val="paragraph"/>
      </w:pPr>
      <w:r w:rsidRPr="00EE2D0E">
        <w:tab/>
        <w:t>(a)</w:t>
      </w:r>
      <w:r w:rsidRPr="00EE2D0E">
        <w:tab/>
        <w:t xml:space="preserve">the person commits an offence (the </w:t>
      </w:r>
      <w:r w:rsidRPr="00EE2D0E">
        <w:rPr>
          <w:b/>
          <w:i/>
        </w:rPr>
        <w:t>underlying offence</w:t>
      </w:r>
      <w:r w:rsidRPr="00EE2D0E">
        <w:t>) against subsection 474.17(1); and</w:t>
      </w:r>
    </w:p>
    <w:p w:rsidR="00CB3C4D" w:rsidRPr="00EE2D0E" w:rsidRDefault="00CB3C4D" w:rsidP="00CB3C4D">
      <w:pPr>
        <w:pStyle w:val="paragraph"/>
      </w:pPr>
      <w:r w:rsidRPr="00EE2D0E">
        <w:tab/>
        <w:t>(b)</w:t>
      </w:r>
      <w:r w:rsidRPr="00EE2D0E">
        <w:tab/>
        <w:t>the commission of the underlying offence involves the transmission, making available, publication, distribution, advertisement or promotion of material; and</w:t>
      </w:r>
    </w:p>
    <w:p w:rsidR="00CB3C4D" w:rsidRPr="00EE2D0E" w:rsidRDefault="00CB3C4D" w:rsidP="00CB3C4D">
      <w:pPr>
        <w:pStyle w:val="paragraph"/>
      </w:pPr>
      <w:r w:rsidRPr="00EE2D0E">
        <w:tab/>
        <w:t>(c)</w:t>
      </w:r>
      <w:r w:rsidRPr="00EE2D0E">
        <w:tab/>
        <w:t>the material is private sexual material.</w:t>
      </w:r>
    </w:p>
    <w:p w:rsidR="00CB3C4D" w:rsidRPr="00EE2D0E" w:rsidRDefault="00CB3C4D" w:rsidP="00CB3C4D">
      <w:pPr>
        <w:pStyle w:val="Penalty"/>
      </w:pPr>
      <w:r w:rsidRPr="00EE2D0E">
        <w:t>Penalty:</w:t>
      </w:r>
      <w:r w:rsidRPr="00EE2D0E">
        <w:tab/>
        <w:t>Imprisonment for 5 years.</w:t>
      </w:r>
    </w:p>
    <w:p w:rsidR="00CB3C4D" w:rsidRPr="00EE2D0E" w:rsidRDefault="00CB3C4D" w:rsidP="00CB3C4D">
      <w:pPr>
        <w:pStyle w:val="subsection"/>
      </w:pPr>
      <w:r w:rsidRPr="00EE2D0E">
        <w:tab/>
        <w:t>(2)</w:t>
      </w:r>
      <w:r w:rsidRPr="00EE2D0E">
        <w:tab/>
        <w:t>There is no fault element for the physical element described in paragraph (1)(a) other than the fault elements (however described), if any, for the underlying offence.</w:t>
      </w:r>
    </w:p>
    <w:p w:rsidR="00CB3C4D" w:rsidRPr="00EE2D0E" w:rsidRDefault="00CB3C4D" w:rsidP="00CB3C4D">
      <w:pPr>
        <w:pStyle w:val="subsection"/>
      </w:pPr>
      <w:r w:rsidRPr="00EE2D0E">
        <w:tab/>
        <w:t>(3)</w:t>
      </w:r>
      <w:r w:rsidRPr="00EE2D0E">
        <w:tab/>
        <w:t>To avoid doubt, a person does not commit the underlying offence for the purposes of paragraph (1)(a) if the person has a defence to the underlying offence.</w:t>
      </w:r>
    </w:p>
    <w:p w:rsidR="00CB3C4D" w:rsidRPr="00EE2D0E" w:rsidRDefault="00CB3C4D" w:rsidP="00CB3C4D">
      <w:pPr>
        <w:pStyle w:val="SubsectionHead"/>
      </w:pPr>
      <w:r w:rsidRPr="00EE2D0E">
        <w:t>Special aggravated offence</w:t>
      </w:r>
    </w:p>
    <w:p w:rsidR="00CB3C4D" w:rsidRPr="00EE2D0E" w:rsidRDefault="00CB3C4D" w:rsidP="00CB3C4D">
      <w:pPr>
        <w:pStyle w:val="subsection"/>
      </w:pPr>
      <w:r w:rsidRPr="00EE2D0E">
        <w:tab/>
        <w:t>(4)</w:t>
      </w:r>
      <w:r w:rsidRPr="00EE2D0E">
        <w:tab/>
        <w:t>A person commits an offence against this subsection if:</w:t>
      </w:r>
    </w:p>
    <w:p w:rsidR="00CB3C4D" w:rsidRPr="00EE2D0E" w:rsidRDefault="00CB3C4D" w:rsidP="00CB3C4D">
      <w:pPr>
        <w:pStyle w:val="paragraph"/>
      </w:pPr>
      <w:r w:rsidRPr="00EE2D0E">
        <w:tab/>
        <w:t>(a)</w:t>
      </w:r>
      <w:r w:rsidRPr="00EE2D0E">
        <w:tab/>
        <w:t xml:space="preserve">the person commits an offence (the </w:t>
      </w:r>
      <w:r w:rsidRPr="00EE2D0E">
        <w:rPr>
          <w:b/>
          <w:i/>
        </w:rPr>
        <w:t>underlying offence</w:t>
      </w:r>
      <w:r w:rsidRPr="00EE2D0E">
        <w:t>) against subsection 474.17(1); and</w:t>
      </w:r>
    </w:p>
    <w:p w:rsidR="00CB3C4D" w:rsidRPr="00EE2D0E" w:rsidRDefault="00CB3C4D" w:rsidP="00CB3C4D">
      <w:pPr>
        <w:pStyle w:val="paragraph"/>
      </w:pPr>
      <w:r w:rsidRPr="00EE2D0E">
        <w:tab/>
        <w:t>(b)</w:t>
      </w:r>
      <w:r w:rsidRPr="00EE2D0E">
        <w:tab/>
        <w:t>the commission of the underlying offence involves the transmission, making available, publication, distribution, advertisement or promotion of material; and</w:t>
      </w:r>
    </w:p>
    <w:p w:rsidR="00CB3C4D" w:rsidRPr="00EE2D0E" w:rsidRDefault="00CB3C4D" w:rsidP="00CB3C4D">
      <w:pPr>
        <w:pStyle w:val="paragraph"/>
      </w:pPr>
      <w:r w:rsidRPr="00EE2D0E">
        <w:tab/>
        <w:t>(c)</w:t>
      </w:r>
      <w:r w:rsidRPr="00EE2D0E">
        <w:tab/>
        <w:t>the material is private sexual material; and</w:t>
      </w:r>
    </w:p>
    <w:p w:rsidR="00CB3C4D" w:rsidRPr="00EE2D0E" w:rsidRDefault="00CB3C4D" w:rsidP="00CB3C4D">
      <w:pPr>
        <w:pStyle w:val="paragraph"/>
      </w:pPr>
      <w:r w:rsidRPr="00EE2D0E">
        <w:tab/>
        <w:t>(d)</w:t>
      </w:r>
      <w:r w:rsidRPr="00EE2D0E">
        <w:tab/>
        <w:t xml:space="preserve">before the commission of the underlying offence, 3 or more civil penalty orders were made against the person under the </w:t>
      </w:r>
      <w:r w:rsidRPr="00EE2D0E">
        <w:rPr>
          <w:i/>
        </w:rPr>
        <w:t>Regulatory Powers (Standard Provisions) Act 2014</w:t>
      </w:r>
      <w:r w:rsidRPr="00EE2D0E">
        <w:t xml:space="preserve"> in relation to contraventions of subsection 44B(1) of the </w:t>
      </w:r>
      <w:r w:rsidRPr="00EE2D0E">
        <w:rPr>
          <w:i/>
        </w:rPr>
        <w:t>Enhancing Online Safety Act 2015</w:t>
      </w:r>
      <w:r w:rsidRPr="00EE2D0E">
        <w:t>.</w:t>
      </w:r>
    </w:p>
    <w:p w:rsidR="00CB3C4D" w:rsidRPr="00EE2D0E" w:rsidRDefault="00CB3C4D" w:rsidP="00CB3C4D">
      <w:pPr>
        <w:pStyle w:val="Penalty"/>
      </w:pPr>
      <w:r w:rsidRPr="00EE2D0E">
        <w:t>Penalty:</w:t>
      </w:r>
      <w:r w:rsidRPr="00EE2D0E">
        <w:tab/>
        <w:t>Imprisonment for 7 years.</w:t>
      </w:r>
    </w:p>
    <w:p w:rsidR="00CB3C4D" w:rsidRPr="00EE2D0E" w:rsidRDefault="00CB3C4D" w:rsidP="00CB3C4D">
      <w:pPr>
        <w:pStyle w:val="subsection"/>
      </w:pPr>
      <w:r w:rsidRPr="00EE2D0E">
        <w:tab/>
        <w:t>(5)</w:t>
      </w:r>
      <w:r w:rsidRPr="00EE2D0E">
        <w:tab/>
        <w:t>There is no fault element for the physical element described in paragraph (4)(a) other than the fault elements (however described), if any, for the underlying offence.</w:t>
      </w:r>
    </w:p>
    <w:p w:rsidR="00CB3C4D" w:rsidRPr="00EE2D0E" w:rsidRDefault="00CB3C4D" w:rsidP="00CB3C4D">
      <w:pPr>
        <w:pStyle w:val="subsection"/>
      </w:pPr>
      <w:r w:rsidRPr="00EE2D0E">
        <w:tab/>
        <w:t>(6)</w:t>
      </w:r>
      <w:r w:rsidRPr="00EE2D0E">
        <w:tab/>
        <w:t>To avoid doubt, a person does not commit the underlying offence for the purposes of paragraph (4)(a) if the person has a defence to the underlying offence.</w:t>
      </w:r>
    </w:p>
    <w:p w:rsidR="00CB3C4D" w:rsidRPr="00EE2D0E" w:rsidRDefault="00CB3C4D" w:rsidP="00CB3C4D">
      <w:pPr>
        <w:pStyle w:val="subsection"/>
      </w:pPr>
      <w:r w:rsidRPr="00EE2D0E">
        <w:tab/>
        <w:t>(7)</w:t>
      </w:r>
      <w:r w:rsidRPr="00EE2D0E">
        <w:tab/>
        <w:t>Absolute liability applies to paragraph (4)(d).</w:t>
      </w:r>
    </w:p>
    <w:p w:rsidR="00CB3C4D" w:rsidRPr="00EE2D0E" w:rsidRDefault="00CB3C4D" w:rsidP="00CB3C4D">
      <w:pPr>
        <w:pStyle w:val="notetext"/>
      </w:pPr>
      <w:r w:rsidRPr="00EE2D0E">
        <w:t>Note:</w:t>
      </w:r>
      <w:r w:rsidRPr="00EE2D0E">
        <w:tab/>
        <w:t>For absolute liability, see section 6.2.</w:t>
      </w:r>
    </w:p>
    <w:p w:rsidR="00CB3C4D" w:rsidRPr="00EE2D0E" w:rsidRDefault="00CB3C4D" w:rsidP="00CB3C4D">
      <w:pPr>
        <w:pStyle w:val="SubsectionHead"/>
      </w:pPr>
      <w:r w:rsidRPr="00EE2D0E">
        <w:t>Double jeopardy etc.</w:t>
      </w:r>
    </w:p>
    <w:p w:rsidR="00CB3C4D" w:rsidRPr="00EE2D0E" w:rsidRDefault="00CB3C4D" w:rsidP="00CB3C4D">
      <w:pPr>
        <w:pStyle w:val="subsection"/>
      </w:pPr>
      <w:r w:rsidRPr="00EE2D0E">
        <w:tab/>
        <w:t>(8)</w:t>
      </w:r>
      <w:r w:rsidRPr="00EE2D0E">
        <w:tab/>
        <w:t xml:space="preserve">A person who has been convicted or acquitted of an offence (the </w:t>
      </w:r>
      <w:r w:rsidRPr="00EE2D0E">
        <w:rPr>
          <w:b/>
          <w:i/>
        </w:rPr>
        <w:t>aggravated offence</w:t>
      </w:r>
      <w:r w:rsidRPr="00EE2D0E">
        <w:t>) against subsection (1) may not be convicted of an offence against subsection 474.17(1) or subsection (4) of this section in relation to the conduct that constituted the aggravated offence.</w:t>
      </w:r>
    </w:p>
    <w:p w:rsidR="00CB3C4D" w:rsidRPr="00EE2D0E" w:rsidRDefault="00CB3C4D" w:rsidP="00CB3C4D">
      <w:pPr>
        <w:pStyle w:val="subsection"/>
      </w:pPr>
      <w:r w:rsidRPr="00EE2D0E">
        <w:tab/>
        <w:t>(9)</w:t>
      </w:r>
      <w:r w:rsidRPr="00EE2D0E">
        <w:tab/>
        <w:t>Subsection (8) does not prevent an alternative verdict under section 474.17B.</w:t>
      </w:r>
    </w:p>
    <w:p w:rsidR="00CB3C4D" w:rsidRPr="00EE2D0E" w:rsidRDefault="00CB3C4D" w:rsidP="00CB3C4D">
      <w:pPr>
        <w:pStyle w:val="subsection"/>
      </w:pPr>
      <w:r w:rsidRPr="00EE2D0E">
        <w:tab/>
        <w:t>(10)</w:t>
      </w:r>
      <w:r w:rsidRPr="00EE2D0E">
        <w:tab/>
        <w:t xml:space="preserve">A person who has been convicted or acquitted of an offence (the </w:t>
      </w:r>
      <w:r w:rsidRPr="00EE2D0E">
        <w:rPr>
          <w:b/>
          <w:i/>
        </w:rPr>
        <w:t>aggravated offence</w:t>
      </w:r>
      <w:r w:rsidRPr="00EE2D0E">
        <w:t>) against subsection (4) may not be convicted of an offence against subsection 474.17(1) or subsection (1) of this section in relation to the conduct that constituted the aggravated offence.</w:t>
      </w:r>
    </w:p>
    <w:p w:rsidR="00CB3C4D" w:rsidRPr="00EE2D0E" w:rsidRDefault="00CB3C4D" w:rsidP="00CB3C4D">
      <w:pPr>
        <w:pStyle w:val="subsection"/>
      </w:pPr>
      <w:r w:rsidRPr="00EE2D0E">
        <w:tab/>
        <w:t>(11)</w:t>
      </w:r>
      <w:r w:rsidRPr="00EE2D0E">
        <w:tab/>
        <w:t>Subsection (10) does not prevent an alternative verdict under section 474.17B.</w:t>
      </w:r>
    </w:p>
    <w:p w:rsidR="00CB3C4D" w:rsidRPr="00EE2D0E" w:rsidRDefault="00CB3C4D" w:rsidP="00CB3C4D">
      <w:pPr>
        <w:pStyle w:val="subsection"/>
      </w:pPr>
      <w:r w:rsidRPr="00EE2D0E">
        <w:tab/>
        <w:t>(12)</w:t>
      </w:r>
      <w:r w:rsidRPr="00EE2D0E">
        <w:tab/>
        <w:t xml:space="preserve">A person who has been convicted or acquitted of an offence (the </w:t>
      </w:r>
      <w:r w:rsidRPr="00EE2D0E">
        <w:rPr>
          <w:b/>
          <w:i/>
        </w:rPr>
        <w:t>underlying offence</w:t>
      </w:r>
      <w:r w:rsidRPr="00EE2D0E">
        <w:t>) against subsection 474.17(1) may not be convicted of an offence against subsection (1) or (4) of this section in relation to the conduct that constituted the underlying offence.</w:t>
      </w:r>
    </w:p>
    <w:p w:rsidR="00CB3C4D" w:rsidRPr="00EE2D0E" w:rsidRDefault="00CB3C4D" w:rsidP="00CB3C4D">
      <w:pPr>
        <w:pStyle w:val="SubsectionHead"/>
      </w:pPr>
      <w:r w:rsidRPr="00EE2D0E">
        <w:t>When conviction must be set aside</w:t>
      </w:r>
    </w:p>
    <w:p w:rsidR="00CB3C4D" w:rsidRPr="00EE2D0E" w:rsidRDefault="00CB3C4D" w:rsidP="00CB3C4D">
      <w:pPr>
        <w:pStyle w:val="subsection"/>
      </w:pPr>
      <w:r w:rsidRPr="00EE2D0E">
        <w:tab/>
        <w:t>(13)</w:t>
      </w:r>
      <w:r w:rsidRPr="00EE2D0E">
        <w:tab/>
        <w:t>If:</w:t>
      </w:r>
    </w:p>
    <w:p w:rsidR="00CB3C4D" w:rsidRPr="00EE2D0E" w:rsidRDefault="00CB3C4D" w:rsidP="00CB3C4D">
      <w:pPr>
        <w:pStyle w:val="paragraph"/>
      </w:pPr>
      <w:r w:rsidRPr="00EE2D0E">
        <w:tab/>
        <w:t>(a)</w:t>
      </w:r>
      <w:r w:rsidRPr="00EE2D0E">
        <w:tab/>
        <w:t xml:space="preserve">a person has been convicted by a court of an offence against subsection (4) on the basis that 3 or more civil penalty orders were made against the person under the </w:t>
      </w:r>
      <w:r w:rsidRPr="00EE2D0E">
        <w:rPr>
          <w:i/>
        </w:rPr>
        <w:t>Regulatory Powers (Standard Provisions) Act 2014</w:t>
      </w:r>
      <w:r w:rsidRPr="00EE2D0E">
        <w:t xml:space="preserve"> in relation to contraventions of subsection 44B(1) of the </w:t>
      </w:r>
      <w:r w:rsidRPr="00EE2D0E">
        <w:rPr>
          <w:i/>
        </w:rPr>
        <w:t>Enhancing Online Safety Act 2015</w:t>
      </w:r>
      <w:r w:rsidRPr="00EE2D0E">
        <w:t>; and</w:t>
      </w:r>
    </w:p>
    <w:p w:rsidR="00CB3C4D" w:rsidRPr="00EE2D0E" w:rsidRDefault="00CB3C4D" w:rsidP="00CB3C4D">
      <w:pPr>
        <w:pStyle w:val="paragraph"/>
      </w:pPr>
      <w:r w:rsidRPr="00EE2D0E">
        <w:tab/>
        <w:t>(b)</w:t>
      </w:r>
      <w:r w:rsidRPr="00EE2D0E">
        <w:tab/>
        <w:t>one or more of those civil penalty orders are set aside or reversed on appeal; and</w:t>
      </w:r>
    </w:p>
    <w:p w:rsidR="00CB3C4D" w:rsidRPr="00EE2D0E" w:rsidRDefault="00CB3C4D" w:rsidP="00CB3C4D">
      <w:pPr>
        <w:pStyle w:val="paragraph"/>
      </w:pPr>
      <w:r w:rsidRPr="00EE2D0E">
        <w:tab/>
        <w:t>(c)</w:t>
      </w:r>
      <w:r w:rsidRPr="00EE2D0E">
        <w:tab/>
        <w:t>if the civil penalty orders covered by paragraph (b) had never been made, the person could not have been convicted of the offence; and</w:t>
      </w:r>
    </w:p>
    <w:p w:rsidR="00CB3C4D" w:rsidRPr="00EE2D0E" w:rsidRDefault="00CB3C4D" w:rsidP="00CB3C4D">
      <w:pPr>
        <w:pStyle w:val="paragraph"/>
      </w:pPr>
      <w:r w:rsidRPr="00EE2D0E">
        <w:tab/>
        <w:t>(d)</w:t>
      </w:r>
      <w:r w:rsidRPr="00EE2D0E">
        <w:tab/>
        <w:t>the person applies to the court for the conviction to be set aside;</w:t>
      </w:r>
    </w:p>
    <w:p w:rsidR="00CB3C4D" w:rsidRPr="00EE2D0E" w:rsidRDefault="00CB3C4D" w:rsidP="00CB3C4D">
      <w:pPr>
        <w:pStyle w:val="subsection2"/>
      </w:pPr>
      <w:r w:rsidRPr="00EE2D0E">
        <w:t>the court must set aside the conviction.</w:t>
      </w:r>
    </w:p>
    <w:p w:rsidR="00CB3C4D" w:rsidRPr="00EE2D0E" w:rsidRDefault="00CB3C4D" w:rsidP="00CB3C4D">
      <w:pPr>
        <w:pStyle w:val="subsection"/>
      </w:pPr>
      <w:r w:rsidRPr="00EE2D0E">
        <w:tab/>
        <w:t>(14)</w:t>
      </w:r>
      <w:r w:rsidRPr="00EE2D0E">
        <w:tab/>
        <w:t>If:</w:t>
      </w:r>
    </w:p>
    <w:p w:rsidR="00CB3C4D" w:rsidRPr="00EE2D0E" w:rsidRDefault="00CB3C4D" w:rsidP="00CB3C4D">
      <w:pPr>
        <w:pStyle w:val="paragraph"/>
      </w:pPr>
      <w:r w:rsidRPr="00EE2D0E">
        <w:tab/>
        <w:t>(a)</w:t>
      </w:r>
      <w:r w:rsidRPr="00EE2D0E">
        <w:tab/>
        <w:t xml:space="preserve">a person has been convicted by a court of an offence (the </w:t>
      </w:r>
      <w:r w:rsidRPr="00EE2D0E">
        <w:rPr>
          <w:b/>
          <w:i/>
        </w:rPr>
        <w:t>aggravated offence</w:t>
      </w:r>
      <w:r w:rsidRPr="00EE2D0E">
        <w:t>) against subsection (4); and</w:t>
      </w:r>
    </w:p>
    <w:p w:rsidR="00CB3C4D" w:rsidRPr="00EE2D0E" w:rsidRDefault="00CB3C4D" w:rsidP="00CB3C4D">
      <w:pPr>
        <w:pStyle w:val="paragraph"/>
      </w:pPr>
      <w:r w:rsidRPr="00EE2D0E">
        <w:tab/>
        <w:t>(b)</w:t>
      </w:r>
      <w:r w:rsidRPr="00EE2D0E">
        <w:tab/>
        <w:t>the court sets aside the conviction under subsection (13);</w:t>
      </w:r>
    </w:p>
    <w:p w:rsidR="00CB3C4D" w:rsidRPr="00EE2D0E" w:rsidRDefault="00CB3C4D" w:rsidP="00CB3C4D">
      <w:pPr>
        <w:pStyle w:val="subsection2"/>
        <w:rPr>
          <w:b/>
        </w:rPr>
      </w:pPr>
      <w:r w:rsidRPr="00EE2D0E">
        <w:t>the setting aside of the conviction does not prevent proceedings from being instituted against the person for an offence against subsection 474.17(1) or subsection (1) of this section in relation to the conduct that constituted the aggravated offence.</w:t>
      </w:r>
    </w:p>
    <w:p w:rsidR="00CB3C4D" w:rsidRPr="00EE2D0E" w:rsidRDefault="00CB3C4D" w:rsidP="00CB3C4D">
      <w:pPr>
        <w:pStyle w:val="ActHead5"/>
      </w:pPr>
      <w:bookmarkStart w:id="50" w:name="_Toc523829226"/>
      <w:r w:rsidRPr="00EE2D0E">
        <w:rPr>
          <w:rStyle w:val="CharSectno"/>
        </w:rPr>
        <w:t>474.17B</w:t>
      </w:r>
      <w:r w:rsidRPr="00EE2D0E">
        <w:t xml:space="preserve">  Alternative verdict if aggravated offence not proven</w:t>
      </w:r>
      <w:bookmarkEnd w:id="50"/>
    </w:p>
    <w:p w:rsidR="00CB3C4D" w:rsidRPr="00EE2D0E" w:rsidRDefault="00CB3C4D" w:rsidP="00CB3C4D">
      <w:pPr>
        <w:pStyle w:val="subsection"/>
      </w:pPr>
      <w:r w:rsidRPr="00EE2D0E">
        <w:tab/>
        <w:t>(1)</w:t>
      </w:r>
      <w:r w:rsidRPr="00EE2D0E">
        <w:tab/>
        <w:t xml:space="preserve">If, on a trial for an offence (the </w:t>
      </w:r>
      <w:r w:rsidRPr="00EE2D0E">
        <w:rPr>
          <w:b/>
          <w:i/>
        </w:rPr>
        <w:t>aggravated offence</w:t>
      </w:r>
      <w:r w:rsidRPr="00EE2D0E">
        <w:t>) against subsection 474.17A(1), the trier of fact:</w:t>
      </w:r>
    </w:p>
    <w:p w:rsidR="00CB3C4D" w:rsidRPr="00EE2D0E" w:rsidRDefault="00CB3C4D" w:rsidP="00CB3C4D">
      <w:pPr>
        <w:pStyle w:val="paragraph"/>
      </w:pPr>
      <w:r w:rsidRPr="00EE2D0E">
        <w:tab/>
        <w:t>(a)</w:t>
      </w:r>
      <w:r w:rsidRPr="00EE2D0E">
        <w:tab/>
        <w:t>is not satisfied that the defendant is guilty of the aggravated offence; but</w:t>
      </w:r>
    </w:p>
    <w:p w:rsidR="00CB3C4D" w:rsidRPr="00EE2D0E" w:rsidRDefault="00CB3C4D" w:rsidP="00CB3C4D">
      <w:pPr>
        <w:pStyle w:val="paragraph"/>
      </w:pPr>
      <w:r w:rsidRPr="00EE2D0E">
        <w:tab/>
        <w:t>(b)</w:t>
      </w:r>
      <w:r w:rsidRPr="00EE2D0E">
        <w:tab/>
        <w:t>is satisfied beyond reasonable doubt that the defendant is guilty of an offence against subsection 474.17(1);</w:t>
      </w:r>
    </w:p>
    <w:p w:rsidR="00CB3C4D" w:rsidRPr="00EE2D0E" w:rsidRDefault="00CB3C4D" w:rsidP="00CB3C4D">
      <w:pPr>
        <w:pStyle w:val="subsection2"/>
      </w:pPr>
      <w:r w:rsidRPr="00EE2D0E">
        <w:t>it may find the defendant not guilty of the aggravated offence but guilty of the offence against subsection 474.17(1), so long as the defendant has been accorded procedural fairness in relation to that finding of guilt.</w:t>
      </w:r>
    </w:p>
    <w:p w:rsidR="00CB3C4D" w:rsidRPr="00EE2D0E" w:rsidRDefault="00CB3C4D" w:rsidP="00CB3C4D">
      <w:pPr>
        <w:pStyle w:val="subsection"/>
      </w:pPr>
      <w:r w:rsidRPr="00EE2D0E">
        <w:tab/>
        <w:t>(2)</w:t>
      </w:r>
      <w:r w:rsidRPr="00EE2D0E">
        <w:tab/>
        <w:t xml:space="preserve">If, on a trial for an offence (the </w:t>
      </w:r>
      <w:r w:rsidRPr="00EE2D0E">
        <w:rPr>
          <w:b/>
          <w:i/>
        </w:rPr>
        <w:t>aggravated offence</w:t>
      </w:r>
      <w:r w:rsidRPr="00EE2D0E">
        <w:t>) against subsection 474.17A(4), the trier of fact:</w:t>
      </w:r>
    </w:p>
    <w:p w:rsidR="00CB3C4D" w:rsidRPr="00EE2D0E" w:rsidRDefault="00CB3C4D" w:rsidP="00CB3C4D">
      <w:pPr>
        <w:pStyle w:val="paragraph"/>
      </w:pPr>
      <w:r w:rsidRPr="00EE2D0E">
        <w:tab/>
        <w:t>(a)</w:t>
      </w:r>
      <w:r w:rsidRPr="00EE2D0E">
        <w:tab/>
        <w:t>is not satisfied that the defendant is guilty of the aggravated offence; but</w:t>
      </w:r>
    </w:p>
    <w:p w:rsidR="00CB3C4D" w:rsidRPr="00EE2D0E" w:rsidRDefault="00CB3C4D" w:rsidP="00CB3C4D">
      <w:pPr>
        <w:pStyle w:val="paragraph"/>
      </w:pPr>
      <w:r w:rsidRPr="00EE2D0E">
        <w:tab/>
        <w:t>(b)</w:t>
      </w:r>
      <w:r w:rsidRPr="00EE2D0E">
        <w:tab/>
        <w:t>is satisfied beyond reasonable doubt that the defendant is guilty of an offence against subsection 474.17(1) or subsection 474.17A(1);</w:t>
      </w:r>
    </w:p>
    <w:p w:rsidR="004B6382" w:rsidRPr="004B6382" w:rsidRDefault="00CB3C4D" w:rsidP="004B6382">
      <w:pPr>
        <w:pStyle w:val="subsection2"/>
      </w:pPr>
      <w:r w:rsidRPr="00EE2D0E">
        <w:t>it may find the defendant not guilty of the aggravated offence but guilty of the offence against subsection 474.17(1) or subsection 474.17A(1), so long as the defendant has been accorded procedural fairness in relation to that finding of guilt.</w:t>
      </w:r>
    </w:p>
    <w:p w:rsidR="00490CC5" w:rsidRDefault="00490CC5" w:rsidP="00490CC5">
      <w:pPr>
        <w:pStyle w:val="subsection"/>
        <w:sectPr w:rsidR="00490CC5" w:rsidSect="00490CC5">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4B6382" w:rsidRDefault="004B6382" w:rsidP="000C5962">
      <w:pPr>
        <w:pStyle w:val="2ndRd"/>
        <w:keepNext/>
        <w:spacing w:line="260" w:lineRule="atLeast"/>
        <w:rPr>
          <w:i/>
        </w:rPr>
      </w:pPr>
      <w:r>
        <w:t>[</w:t>
      </w:r>
      <w:r>
        <w:rPr>
          <w:i/>
        </w:rPr>
        <w:t>Minister’s second reading speech made in—</w:t>
      </w:r>
    </w:p>
    <w:p w:rsidR="004B6382" w:rsidRDefault="004B6382" w:rsidP="000C5962">
      <w:pPr>
        <w:pStyle w:val="2ndRd"/>
        <w:keepNext/>
        <w:spacing w:line="260" w:lineRule="atLeast"/>
      </w:pPr>
      <w:r>
        <w:rPr>
          <w:i/>
        </w:rPr>
        <w:t>Senate on 6 December 2017</w:t>
      </w:r>
    </w:p>
    <w:p w:rsidR="004B6382" w:rsidRDefault="004B6382" w:rsidP="000C5962">
      <w:pPr>
        <w:pStyle w:val="2ndRd"/>
        <w:keepNext/>
        <w:spacing w:line="260" w:lineRule="atLeast"/>
        <w:rPr>
          <w:i/>
        </w:rPr>
      </w:pPr>
      <w:r>
        <w:rPr>
          <w:i/>
        </w:rPr>
        <w:t>House of Representatives on 15 August 2018</w:t>
      </w:r>
      <w:r>
        <w:t>]</w:t>
      </w:r>
    </w:p>
    <w:p w:rsidR="004B6382" w:rsidRDefault="004B6382" w:rsidP="004B6382">
      <w:pPr>
        <w:framePr w:hSpace="180" w:wrap="around" w:vAnchor="text" w:hAnchor="page" w:x="2386" w:y="9425"/>
      </w:pPr>
      <w:r>
        <w:t>(278/17)</w:t>
      </w:r>
    </w:p>
    <w:p w:rsidR="004B6382" w:rsidRDefault="004B6382"/>
    <w:sectPr w:rsidR="004B6382" w:rsidSect="00490CC5">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9B" w:rsidRDefault="00A45C9B" w:rsidP="0048364F">
      <w:pPr>
        <w:spacing w:line="240" w:lineRule="auto"/>
      </w:pPr>
      <w:r>
        <w:separator/>
      </w:r>
    </w:p>
  </w:endnote>
  <w:endnote w:type="continuationSeparator" w:id="0">
    <w:p w:rsidR="00A45C9B" w:rsidRDefault="00A45C9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5F1388" w:rsidRDefault="00A45C9B" w:rsidP="002C613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2C61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45C9B" w:rsidTr="00A242F5">
      <w:tc>
        <w:tcPr>
          <w:tcW w:w="1247" w:type="dxa"/>
        </w:tcPr>
        <w:p w:rsidR="00A45C9B" w:rsidRDefault="00A45C9B" w:rsidP="006A226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93FDD">
            <w:rPr>
              <w:i/>
              <w:sz w:val="18"/>
            </w:rPr>
            <w:t>No. 96, 2018</w:t>
          </w:r>
          <w:r w:rsidRPr="007A1328">
            <w:rPr>
              <w:i/>
              <w:sz w:val="18"/>
            </w:rPr>
            <w:fldChar w:fldCharType="end"/>
          </w:r>
        </w:p>
      </w:tc>
      <w:tc>
        <w:tcPr>
          <w:tcW w:w="5387" w:type="dxa"/>
        </w:tcPr>
        <w:p w:rsidR="00A45C9B" w:rsidRDefault="00A45C9B" w:rsidP="006A22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93FDD">
            <w:rPr>
              <w:i/>
              <w:sz w:val="18"/>
            </w:rPr>
            <w:t>Enhancing Online Safety (Non-consensual Sharing of Intimate Images) Act 2018</w:t>
          </w:r>
          <w:r w:rsidRPr="007A1328">
            <w:rPr>
              <w:i/>
              <w:sz w:val="18"/>
            </w:rPr>
            <w:fldChar w:fldCharType="end"/>
          </w:r>
        </w:p>
      </w:tc>
      <w:tc>
        <w:tcPr>
          <w:tcW w:w="669" w:type="dxa"/>
        </w:tcPr>
        <w:p w:rsidR="00A45C9B" w:rsidRDefault="00A45C9B" w:rsidP="006A226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3FDD">
            <w:rPr>
              <w:i/>
              <w:noProof/>
              <w:sz w:val="18"/>
            </w:rPr>
            <w:t>33</w:t>
          </w:r>
          <w:r w:rsidRPr="007A1328">
            <w:rPr>
              <w:i/>
              <w:sz w:val="18"/>
            </w:rPr>
            <w:fldChar w:fldCharType="end"/>
          </w:r>
        </w:p>
      </w:tc>
    </w:tr>
  </w:tbl>
  <w:p w:rsidR="00A45C9B" w:rsidRPr="00055B5C" w:rsidRDefault="00A45C9B"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2C61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45C9B" w:rsidTr="00A242F5">
      <w:tc>
        <w:tcPr>
          <w:tcW w:w="1247" w:type="dxa"/>
        </w:tcPr>
        <w:p w:rsidR="00A45C9B" w:rsidRDefault="00A45C9B" w:rsidP="006A226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93FDD">
            <w:rPr>
              <w:i/>
              <w:sz w:val="18"/>
            </w:rPr>
            <w:t>No. 96, 2018</w:t>
          </w:r>
          <w:r w:rsidRPr="007A1328">
            <w:rPr>
              <w:i/>
              <w:sz w:val="18"/>
            </w:rPr>
            <w:fldChar w:fldCharType="end"/>
          </w:r>
        </w:p>
      </w:tc>
      <w:tc>
        <w:tcPr>
          <w:tcW w:w="5387" w:type="dxa"/>
        </w:tcPr>
        <w:p w:rsidR="00A45C9B" w:rsidRDefault="00A45C9B" w:rsidP="006A22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93FDD">
            <w:rPr>
              <w:i/>
              <w:sz w:val="18"/>
            </w:rPr>
            <w:t>Enhancing Online Safety (Non-consensual Sharing of Intimate Images) Act 2018</w:t>
          </w:r>
          <w:r w:rsidRPr="007A1328">
            <w:rPr>
              <w:i/>
              <w:sz w:val="18"/>
            </w:rPr>
            <w:fldChar w:fldCharType="end"/>
          </w:r>
        </w:p>
      </w:tc>
      <w:tc>
        <w:tcPr>
          <w:tcW w:w="669" w:type="dxa"/>
        </w:tcPr>
        <w:p w:rsidR="00A45C9B" w:rsidRDefault="00A45C9B" w:rsidP="006A226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3FDD">
            <w:rPr>
              <w:i/>
              <w:noProof/>
              <w:sz w:val="18"/>
            </w:rPr>
            <w:t>28</w:t>
          </w:r>
          <w:r w:rsidRPr="007A1328">
            <w:rPr>
              <w:i/>
              <w:sz w:val="18"/>
            </w:rPr>
            <w:fldChar w:fldCharType="end"/>
          </w:r>
        </w:p>
      </w:tc>
    </w:tr>
  </w:tbl>
  <w:p w:rsidR="00A45C9B" w:rsidRPr="00A961C4" w:rsidRDefault="00A45C9B"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82" w:rsidRDefault="004B6382" w:rsidP="00CD12A5">
    <w:pPr>
      <w:pStyle w:val="ScalePlusRef"/>
    </w:pPr>
    <w:r>
      <w:t>Note: An electronic version of this Act is available on the Federal Register of Legislation (</w:t>
    </w:r>
    <w:hyperlink r:id="rId1" w:history="1">
      <w:r>
        <w:t>https://www.legislation.gov.au/</w:t>
      </w:r>
    </w:hyperlink>
    <w:r>
      <w:t>)</w:t>
    </w:r>
  </w:p>
  <w:p w:rsidR="004B6382" w:rsidRDefault="004B6382" w:rsidP="00CD12A5"/>
  <w:p w:rsidR="00A45C9B" w:rsidRDefault="00A45C9B" w:rsidP="002C613A">
    <w:pPr>
      <w:pStyle w:val="Footer"/>
      <w:spacing w:before="120"/>
    </w:pPr>
  </w:p>
  <w:p w:rsidR="00A45C9B" w:rsidRPr="005F1388" w:rsidRDefault="00A45C9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ED79B6" w:rsidRDefault="00A45C9B" w:rsidP="002C613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Default="00A45C9B" w:rsidP="002C61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45C9B" w:rsidTr="006A2265">
      <w:tc>
        <w:tcPr>
          <w:tcW w:w="646" w:type="dxa"/>
        </w:tcPr>
        <w:p w:rsidR="00A45C9B" w:rsidRDefault="00A45C9B" w:rsidP="006A226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3FDD">
            <w:rPr>
              <w:i/>
              <w:noProof/>
              <w:sz w:val="18"/>
            </w:rPr>
            <w:t>xxviii</w:t>
          </w:r>
          <w:r w:rsidRPr="00ED79B6">
            <w:rPr>
              <w:i/>
              <w:sz w:val="18"/>
            </w:rPr>
            <w:fldChar w:fldCharType="end"/>
          </w:r>
        </w:p>
      </w:tc>
      <w:tc>
        <w:tcPr>
          <w:tcW w:w="5387" w:type="dxa"/>
        </w:tcPr>
        <w:p w:rsidR="00A45C9B" w:rsidRDefault="00A45C9B" w:rsidP="006A226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93FDD">
            <w:rPr>
              <w:i/>
              <w:sz w:val="18"/>
            </w:rPr>
            <w:t>Enhancing Online Safety (Non-consensual Sharing of Intimate Images) Act 2018</w:t>
          </w:r>
          <w:r w:rsidRPr="00ED79B6">
            <w:rPr>
              <w:i/>
              <w:sz w:val="18"/>
            </w:rPr>
            <w:fldChar w:fldCharType="end"/>
          </w:r>
        </w:p>
      </w:tc>
      <w:tc>
        <w:tcPr>
          <w:tcW w:w="1270" w:type="dxa"/>
        </w:tcPr>
        <w:p w:rsidR="00A45C9B" w:rsidRDefault="00A45C9B" w:rsidP="006A226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93FDD">
            <w:rPr>
              <w:i/>
              <w:sz w:val="18"/>
            </w:rPr>
            <w:t>No. 96, 2018</w:t>
          </w:r>
          <w:r w:rsidRPr="00ED79B6">
            <w:rPr>
              <w:i/>
              <w:sz w:val="18"/>
            </w:rPr>
            <w:fldChar w:fldCharType="end"/>
          </w:r>
        </w:p>
      </w:tc>
    </w:tr>
  </w:tbl>
  <w:p w:rsidR="00A45C9B" w:rsidRDefault="00A45C9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Default="00A45C9B" w:rsidP="002C61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45C9B" w:rsidTr="006A2265">
      <w:tc>
        <w:tcPr>
          <w:tcW w:w="1247" w:type="dxa"/>
        </w:tcPr>
        <w:p w:rsidR="00A45C9B" w:rsidRDefault="00A45C9B" w:rsidP="006A226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93FDD">
            <w:rPr>
              <w:i/>
              <w:sz w:val="18"/>
            </w:rPr>
            <w:t>No. 96, 2018</w:t>
          </w:r>
          <w:r w:rsidRPr="00ED79B6">
            <w:rPr>
              <w:i/>
              <w:sz w:val="18"/>
            </w:rPr>
            <w:fldChar w:fldCharType="end"/>
          </w:r>
        </w:p>
      </w:tc>
      <w:tc>
        <w:tcPr>
          <w:tcW w:w="5387" w:type="dxa"/>
        </w:tcPr>
        <w:p w:rsidR="00A45C9B" w:rsidRDefault="00A45C9B" w:rsidP="006A226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93FDD">
            <w:rPr>
              <w:i/>
              <w:sz w:val="18"/>
            </w:rPr>
            <w:t>Enhancing Online Safety (Non-consensual Sharing of Intimate Images) Act 2018</w:t>
          </w:r>
          <w:r w:rsidRPr="00ED79B6">
            <w:rPr>
              <w:i/>
              <w:sz w:val="18"/>
            </w:rPr>
            <w:fldChar w:fldCharType="end"/>
          </w:r>
        </w:p>
      </w:tc>
      <w:tc>
        <w:tcPr>
          <w:tcW w:w="669" w:type="dxa"/>
        </w:tcPr>
        <w:p w:rsidR="00A45C9B" w:rsidRDefault="00A45C9B" w:rsidP="006A226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3FDD">
            <w:rPr>
              <w:i/>
              <w:noProof/>
              <w:sz w:val="18"/>
            </w:rPr>
            <w:t>i</w:t>
          </w:r>
          <w:r w:rsidRPr="00ED79B6">
            <w:rPr>
              <w:i/>
              <w:sz w:val="18"/>
            </w:rPr>
            <w:fldChar w:fldCharType="end"/>
          </w:r>
        </w:p>
      </w:tc>
    </w:tr>
  </w:tbl>
  <w:p w:rsidR="00A45C9B" w:rsidRPr="00ED79B6" w:rsidRDefault="00A45C9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2C613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45C9B" w:rsidTr="00A242F5">
      <w:tc>
        <w:tcPr>
          <w:tcW w:w="646" w:type="dxa"/>
        </w:tcPr>
        <w:p w:rsidR="00A45C9B" w:rsidRDefault="00A45C9B" w:rsidP="006A226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3FDD">
            <w:rPr>
              <w:i/>
              <w:noProof/>
              <w:sz w:val="18"/>
            </w:rPr>
            <w:t>32</w:t>
          </w:r>
          <w:r w:rsidRPr="007A1328">
            <w:rPr>
              <w:i/>
              <w:sz w:val="18"/>
            </w:rPr>
            <w:fldChar w:fldCharType="end"/>
          </w:r>
        </w:p>
      </w:tc>
      <w:tc>
        <w:tcPr>
          <w:tcW w:w="5387" w:type="dxa"/>
        </w:tcPr>
        <w:p w:rsidR="00A45C9B" w:rsidRDefault="00A45C9B" w:rsidP="006A22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93FDD">
            <w:rPr>
              <w:i/>
              <w:sz w:val="18"/>
            </w:rPr>
            <w:t>Enhancing Online Safety (Non-consensual Sharing of Intimate Images) Act 2018</w:t>
          </w:r>
          <w:r w:rsidRPr="007A1328">
            <w:rPr>
              <w:i/>
              <w:sz w:val="18"/>
            </w:rPr>
            <w:fldChar w:fldCharType="end"/>
          </w:r>
        </w:p>
      </w:tc>
      <w:tc>
        <w:tcPr>
          <w:tcW w:w="1270" w:type="dxa"/>
        </w:tcPr>
        <w:p w:rsidR="00A45C9B" w:rsidRDefault="00A45C9B" w:rsidP="006A226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93FDD">
            <w:rPr>
              <w:i/>
              <w:sz w:val="18"/>
            </w:rPr>
            <w:t>No. 96, 2018</w:t>
          </w:r>
          <w:r w:rsidRPr="007A1328">
            <w:rPr>
              <w:i/>
              <w:sz w:val="18"/>
            </w:rPr>
            <w:fldChar w:fldCharType="end"/>
          </w:r>
        </w:p>
      </w:tc>
    </w:tr>
  </w:tbl>
  <w:p w:rsidR="00A45C9B" w:rsidRPr="00A961C4" w:rsidRDefault="00A45C9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2C61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45C9B" w:rsidTr="00A242F5">
      <w:tc>
        <w:tcPr>
          <w:tcW w:w="1247" w:type="dxa"/>
        </w:tcPr>
        <w:p w:rsidR="00A45C9B" w:rsidRDefault="00A45C9B" w:rsidP="006A226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93FDD">
            <w:rPr>
              <w:i/>
              <w:sz w:val="18"/>
            </w:rPr>
            <w:t>No. 96, 2018</w:t>
          </w:r>
          <w:r w:rsidRPr="007A1328">
            <w:rPr>
              <w:i/>
              <w:sz w:val="18"/>
            </w:rPr>
            <w:fldChar w:fldCharType="end"/>
          </w:r>
        </w:p>
      </w:tc>
      <w:tc>
        <w:tcPr>
          <w:tcW w:w="5387" w:type="dxa"/>
        </w:tcPr>
        <w:p w:rsidR="00A45C9B" w:rsidRDefault="00A45C9B" w:rsidP="006A22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93FDD">
            <w:rPr>
              <w:i/>
              <w:sz w:val="18"/>
            </w:rPr>
            <w:t>Enhancing Online Safety (Non-consensual Sharing of Intimate Images) Act 2018</w:t>
          </w:r>
          <w:r w:rsidRPr="007A1328">
            <w:rPr>
              <w:i/>
              <w:sz w:val="18"/>
            </w:rPr>
            <w:fldChar w:fldCharType="end"/>
          </w:r>
        </w:p>
      </w:tc>
      <w:tc>
        <w:tcPr>
          <w:tcW w:w="669" w:type="dxa"/>
        </w:tcPr>
        <w:p w:rsidR="00A45C9B" w:rsidRDefault="00A45C9B" w:rsidP="006A226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3FDD">
            <w:rPr>
              <w:i/>
              <w:noProof/>
              <w:sz w:val="18"/>
            </w:rPr>
            <w:t>31</w:t>
          </w:r>
          <w:r w:rsidRPr="007A1328">
            <w:rPr>
              <w:i/>
              <w:sz w:val="18"/>
            </w:rPr>
            <w:fldChar w:fldCharType="end"/>
          </w:r>
        </w:p>
      </w:tc>
    </w:tr>
  </w:tbl>
  <w:p w:rsidR="00A45C9B" w:rsidRPr="00055B5C" w:rsidRDefault="00A45C9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2C61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45C9B" w:rsidTr="00A242F5">
      <w:tc>
        <w:tcPr>
          <w:tcW w:w="1247" w:type="dxa"/>
        </w:tcPr>
        <w:p w:rsidR="00A45C9B" w:rsidRDefault="00A45C9B" w:rsidP="006A226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93FDD">
            <w:rPr>
              <w:i/>
              <w:sz w:val="18"/>
            </w:rPr>
            <w:t>No. 96, 2018</w:t>
          </w:r>
          <w:r w:rsidRPr="007A1328">
            <w:rPr>
              <w:i/>
              <w:sz w:val="18"/>
            </w:rPr>
            <w:fldChar w:fldCharType="end"/>
          </w:r>
        </w:p>
      </w:tc>
      <w:tc>
        <w:tcPr>
          <w:tcW w:w="5387" w:type="dxa"/>
        </w:tcPr>
        <w:p w:rsidR="00A45C9B" w:rsidRDefault="00A45C9B" w:rsidP="006A22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93FDD">
            <w:rPr>
              <w:i/>
              <w:sz w:val="18"/>
            </w:rPr>
            <w:t>Enhancing Online Safety (Non-consensual Sharing of Intimate Images) Act 2018</w:t>
          </w:r>
          <w:r w:rsidRPr="007A1328">
            <w:rPr>
              <w:i/>
              <w:sz w:val="18"/>
            </w:rPr>
            <w:fldChar w:fldCharType="end"/>
          </w:r>
        </w:p>
      </w:tc>
      <w:tc>
        <w:tcPr>
          <w:tcW w:w="669" w:type="dxa"/>
        </w:tcPr>
        <w:p w:rsidR="00A45C9B" w:rsidRDefault="00A45C9B" w:rsidP="006A226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3FDD">
            <w:rPr>
              <w:i/>
              <w:noProof/>
              <w:sz w:val="18"/>
            </w:rPr>
            <w:t>1</w:t>
          </w:r>
          <w:r w:rsidRPr="007A1328">
            <w:rPr>
              <w:i/>
              <w:sz w:val="18"/>
            </w:rPr>
            <w:fldChar w:fldCharType="end"/>
          </w:r>
        </w:p>
      </w:tc>
    </w:tr>
  </w:tbl>
  <w:p w:rsidR="00A45C9B" w:rsidRPr="00A961C4" w:rsidRDefault="00A45C9B"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2C613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45C9B" w:rsidTr="00A242F5">
      <w:tc>
        <w:tcPr>
          <w:tcW w:w="646" w:type="dxa"/>
        </w:tcPr>
        <w:p w:rsidR="00A45C9B" w:rsidRDefault="00A45C9B" w:rsidP="006A226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3FDD">
            <w:rPr>
              <w:i/>
              <w:noProof/>
              <w:sz w:val="18"/>
            </w:rPr>
            <w:t>28</w:t>
          </w:r>
          <w:r w:rsidRPr="007A1328">
            <w:rPr>
              <w:i/>
              <w:sz w:val="18"/>
            </w:rPr>
            <w:fldChar w:fldCharType="end"/>
          </w:r>
        </w:p>
      </w:tc>
      <w:tc>
        <w:tcPr>
          <w:tcW w:w="5387" w:type="dxa"/>
        </w:tcPr>
        <w:p w:rsidR="00A45C9B" w:rsidRDefault="00A45C9B" w:rsidP="006A22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93FDD">
            <w:rPr>
              <w:i/>
              <w:sz w:val="18"/>
            </w:rPr>
            <w:t>Enhancing Online Safety (Non-consensual Sharing of Intimate Images) Act 2018</w:t>
          </w:r>
          <w:r w:rsidRPr="007A1328">
            <w:rPr>
              <w:i/>
              <w:sz w:val="18"/>
            </w:rPr>
            <w:fldChar w:fldCharType="end"/>
          </w:r>
        </w:p>
      </w:tc>
      <w:tc>
        <w:tcPr>
          <w:tcW w:w="1270" w:type="dxa"/>
        </w:tcPr>
        <w:p w:rsidR="00A45C9B" w:rsidRDefault="00A45C9B" w:rsidP="006A226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93FDD">
            <w:rPr>
              <w:i/>
              <w:sz w:val="18"/>
            </w:rPr>
            <w:t>No. 96, 2018</w:t>
          </w:r>
          <w:r w:rsidRPr="007A1328">
            <w:rPr>
              <w:i/>
              <w:sz w:val="18"/>
            </w:rPr>
            <w:fldChar w:fldCharType="end"/>
          </w:r>
        </w:p>
      </w:tc>
    </w:tr>
  </w:tbl>
  <w:p w:rsidR="00A45C9B" w:rsidRPr="00A961C4" w:rsidRDefault="00A45C9B"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9B" w:rsidRDefault="00A45C9B" w:rsidP="0048364F">
      <w:pPr>
        <w:spacing w:line="240" w:lineRule="auto"/>
      </w:pPr>
      <w:r>
        <w:separator/>
      </w:r>
    </w:p>
  </w:footnote>
  <w:footnote w:type="continuationSeparator" w:id="0">
    <w:p w:rsidR="00A45C9B" w:rsidRDefault="00A45C9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5F1388" w:rsidRDefault="00A45C9B"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48364F">
    <w:pPr>
      <w:rPr>
        <w:b/>
        <w:sz w:val="20"/>
      </w:rPr>
    </w:pPr>
  </w:p>
  <w:p w:rsidR="00A45C9B" w:rsidRPr="00A961C4" w:rsidRDefault="00A45C9B" w:rsidP="0048364F">
    <w:pPr>
      <w:rPr>
        <w:b/>
        <w:sz w:val="20"/>
      </w:rPr>
    </w:pPr>
  </w:p>
  <w:p w:rsidR="00A45C9B" w:rsidRPr="00A961C4" w:rsidRDefault="00A45C9B"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48364F">
    <w:pPr>
      <w:jc w:val="right"/>
      <w:rPr>
        <w:sz w:val="20"/>
      </w:rPr>
    </w:pPr>
  </w:p>
  <w:p w:rsidR="00A45C9B" w:rsidRPr="00A961C4" w:rsidRDefault="00A45C9B" w:rsidP="0048364F">
    <w:pPr>
      <w:jc w:val="right"/>
      <w:rPr>
        <w:b/>
        <w:sz w:val="20"/>
      </w:rPr>
    </w:pPr>
  </w:p>
  <w:p w:rsidR="00A45C9B" w:rsidRPr="00A961C4" w:rsidRDefault="00A45C9B"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5F1388" w:rsidRDefault="00A45C9B"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5F1388" w:rsidRDefault="00A45C9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ED79B6" w:rsidRDefault="00A45C9B"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ED79B6" w:rsidRDefault="00A45C9B"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ED79B6" w:rsidRDefault="00A45C9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48364F">
    <w:pPr>
      <w:rPr>
        <w:b/>
        <w:sz w:val="20"/>
      </w:rPr>
    </w:pPr>
    <w:r>
      <w:rPr>
        <w:b/>
        <w:sz w:val="20"/>
      </w:rPr>
      <w:fldChar w:fldCharType="begin"/>
    </w:r>
    <w:r>
      <w:rPr>
        <w:b/>
        <w:sz w:val="20"/>
      </w:rPr>
      <w:instrText xml:space="preserve"> STYLEREF CharAmSchNo </w:instrText>
    </w:r>
    <w:r w:rsidR="00F93FDD">
      <w:rPr>
        <w:b/>
        <w:sz w:val="20"/>
      </w:rPr>
      <w:fldChar w:fldCharType="separate"/>
    </w:r>
    <w:r w:rsidR="00F93FD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93FDD">
      <w:rPr>
        <w:sz w:val="20"/>
      </w:rPr>
      <w:fldChar w:fldCharType="separate"/>
    </w:r>
    <w:r w:rsidR="00F93FDD">
      <w:rPr>
        <w:noProof/>
        <w:sz w:val="20"/>
      </w:rPr>
      <w:t>Amendment of the Criminal Code Act 1995</w:t>
    </w:r>
    <w:r>
      <w:rPr>
        <w:sz w:val="20"/>
      </w:rPr>
      <w:fldChar w:fldCharType="end"/>
    </w:r>
  </w:p>
  <w:p w:rsidR="00A45C9B" w:rsidRPr="00A961C4" w:rsidRDefault="00A45C9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45C9B" w:rsidRPr="00A961C4" w:rsidRDefault="00A45C9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48364F">
    <w:pPr>
      <w:jc w:val="right"/>
      <w:rPr>
        <w:sz w:val="20"/>
      </w:rPr>
    </w:pPr>
    <w:r w:rsidRPr="00A961C4">
      <w:rPr>
        <w:sz w:val="20"/>
      </w:rPr>
      <w:fldChar w:fldCharType="begin"/>
    </w:r>
    <w:r w:rsidRPr="00A961C4">
      <w:rPr>
        <w:sz w:val="20"/>
      </w:rPr>
      <w:instrText xml:space="preserve"> STYLEREF CharAmSchText </w:instrText>
    </w:r>
    <w:r w:rsidR="00F93FDD">
      <w:rPr>
        <w:sz w:val="20"/>
      </w:rPr>
      <w:fldChar w:fldCharType="separate"/>
    </w:r>
    <w:r w:rsidR="00F93FDD">
      <w:rPr>
        <w:noProof/>
        <w:sz w:val="20"/>
      </w:rPr>
      <w:t>Amendment of the Criminal Code Act 1995</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93FDD">
      <w:rPr>
        <w:b/>
        <w:sz w:val="20"/>
      </w:rPr>
      <w:fldChar w:fldCharType="separate"/>
    </w:r>
    <w:r w:rsidR="00F93FDD">
      <w:rPr>
        <w:b/>
        <w:noProof/>
        <w:sz w:val="20"/>
      </w:rPr>
      <w:t>Schedule 2</w:t>
    </w:r>
    <w:r>
      <w:rPr>
        <w:b/>
        <w:sz w:val="20"/>
      </w:rPr>
      <w:fldChar w:fldCharType="end"/>
    </w:r>
  </w:p>
  <w:p w:rsidR="00A45C9B" w:rsidRPr="00A961C4" w:rsidRDefault="00A45C9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45C9B" w:rsidRPr="00A961C4" w:rsidRDefault="00A45C9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9B" w:rsidRPr="00A961C4" w:rsidRDefault="00A45C9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92"/>
    <w:rsid w:val="0000147A"/>
    <w:rsid w:val="00007367"/>
    <w:rsid w:val="000113BC"/>
    <w:rsid w:val="000136AF"/>
    <w:rsid w:val="000167C3"/>
    <w:rsid w:val="000201EF"/>
    <w:rsid w:val="00024206"/>
    <w:rsid w:val="000417C9"/>
    <w:rsid w:val="00055B5C"/>
    <w:rsid w:val="00055E4B"/>
    <w:rsid w:val="00056391"/>
    <w:rsid w:val="00060FF9"/>
    <w:rsid w:val="000614BF"/>
    <w:rsid w:val="0008228E"/>
    <w:rsid w:val="000833E3"/>
    <w:rsid w:val="00087C3F"/>
    <w:rsid w:val="00087E98"/>
    <w:rsid w:val="000A09C2"/>
    <w:rsid w:val="000A1EEE"/>
    <w:rsid w:val="000A3AFB"/>
    <w:rsid w:val="000B1FD2"/>
    <w:rsid w:val="000B7DBB"/>
    <w:rsid w:val="000D05EF"/>
    <w:rsid w:val="000E4205"/>
    <w:rsid w:val="000F1DED"/>
    <w:rsid w:val="000F21C1"/>
    <w:rsid w:val="000F46A5"/>
    <w:rsid w:val="00101D90"/>
    <w:rsid w:val="0010745C"/>
    <w:rsid w:val="00113BD1"/>
    <w:rsid w:val="00114D88"/>
    <w:rsid w:val="00115B28"/>
    <w:rsid w:val="00122206"/>
    <w:rsid w:val="00126E1E"/>
    <w:rsid w:val="00141AC1"/>
    <w:rsid w:val="0015646E"/>
    <w:rsid w:val="001572CD"/>
    <w:rsid w:val="00161077"/>
    <w:rsid w:val="001643C9"/>
    <w:rsid w:val="00165568"/>
    <w:rsid w:val="00166C2F"/>
    <w:rsid w:val="001716C9"/>
    <w:rsid w:val="00173363"/>
    <w:rsid w:val="00173B94"/>
    <w:rsid w:val="001764DB"/>
    <w:rsid w:val="001766CE"/>
    <w:rsid w:val="001808A5"/>
    <w:rsid w:val="001854B4"/>
    <w:rsid w:val="00190E03"/>
    <w:rsid w:val="001939E1"/>
    <w:rsid w:val="00195382"/>
    <w:rsid w:val="0019651F"/>
    <w:rsid w:val="001A1639"/>
    <w:rsid w:val="001A25A7"/>
    <w:rsid w:val="001A3658"/>
    <w:rsid w:val="001A759A"/>
    <w:rsid w:val="001B0484"/>
    <w:rsid w:val="001B0BBF"/>
    <w:rsid w:val="001B7A5D"/>
    <w:rsid w:val="001C2418"/>
    <w:rsid w:val="001C69C4"/>
    <w:rsid w:val="001D1DD6"/>
    <w:rsid w:val="001E3590"/>
    <w:rsid w:val="001E7407"/>
    <w:rsid w:val="0020161C"/>
    <w:rsid w:val="00201D27"/>
    <w:rsid w:val="00202618"/>
    <w:rsid w:val="00202950"/>
    <w:rsid w:val="00210AD6"/>
    <w:rsid w:val="00222C72"/>
    <w:rsid w:val="00240749"/>
    <w:rsid w:val="00263820"/>
    <w:rsid w:val="00275197"/>
    <w:rsid w:val="00293B89"/>
    <w:rsid w:val="00296F0E"/>
    <w:rsid w:val="00297ECB"/>
    <w:rsid w:val="002B2B36"/>
    <w:rsid w:val="002B5A30"/>
    <w:rsid w:val="002C5E5D"/>
    <w:rsid w:val="002C613A"/>
    <w:rsid w:val="002C7269"/>
    <w:rsid w:val="002D043A"/>
    <w:rsid w:val="002D395A"/>
    <w:rsid w:val="002F0F2B"/>
    <w:rsid w:val="00302404"/>
    <w:rsid w:val="00305D94"/>
    <w:rsid w:val="0031199F"/>
    <w:rsid w:val="003231B6"/>
    <w:rsid w:val="003415D3"/>
    <w:rsid w:val="0034265B"/>
    <w:rsid w:val="00350417"/>
    <w:rsid w:val="00352B0F"/>
    <w:rsid w:val="00375C6C"/>
    <w:rsid w:val="00376BE2"/>
    <w:rsid w:val="00394C38"/>
    <w:rsid w:val="003A6667"/>
    <w:rsid w:val="003B5E14"/>
    <w:rsid w:val="003C5F2B"/>
    <w:rsid w:val="003D0BFE"/>
    <w:rsid w:val="003D5700"/>
    <w:rsid w:val="003D6AAE"/>
    <w:rsid w:val="003E24D3"/>
    <w:rsid w:val="003E5268"/>
    <w:rsid w:val="003E65F8"/>
    <w:rsid w:val="00405579"/>
    <w:rsid w:val="00410B8E"/>
    <w:rsid w:val="004116CD"/>
    <w:rsid w:val="00421FC1"/>
    <w:rsid w:val="004229C7"/>
    <w:rsid w:val="00424CA9"/>
    <w:rsid w:val="00433AD9"/>
    <w:rsid w:val="00436785"/>
    <w:rsid w:val="00436BD5"/>
    <w:rsid w:val="00437E4B"/>
    <w:rsid w:val="0044291A"/>
    <w:rsid w:val="0044605A"/>
    <w:rsid w:val="00450DE1"/>
    <w:rsid w:val="004550B1"/>
    <w:rsid w:val="00457034"/>
    <w:rsid w:val="00461D13"/>
    <w:rsid w:val="0048196B"/>
    <w:rsid w:val="0048364F"/>
    <w:rsid w:val="00490CC5"/>
    <w:rsid w:val="00495D75"/>
    <w:rsid w:val="00496F97"/>
    <w:rsid w:val="004B6382"/>
    <w:rsid w:val="004C15DC"/>
    <w:rsid w:val="004C7C8C"/>
    <w:rsid w:val="004D39ED"/>
    <w:rsid w:val="004D3A9C"/>
    <w:rsid w:val="004E2509"/>
    <w:rsid w:val="004E2A4A"/>
    <w:rsid w:val="004F0D23"/>
    <w:rsid w:val="004F1FAC"/>
    <w:rsid w:val="00504845"/>
    <w:rsid w:val="00506D68"/>
    <w:rsid w:val="00516B8D"/>
    <w:rsid w:val="005330D3"/>
    <w:rsid w:val="00536B14"/>
    <w:rsid w:val="00537FBC"/>
    <w:rsid w:val="00542CB6"/>
    <w:rsid w:val="00543469"/>
    <w:rsid w:val="00551B54"/>
    <w:rsid w:val="00557390"/>
    <w:rsid w:val="005639EB"/>
    <w:rsid w:val="00564E7A"/>
    <w:rsid w:val="00584811"/>
    <w:rsid w:val="00593AA6"/>
    <w:rsid w:val="00594161"/>
    <w:rsid w:val="00594749"/>
    <w:rsid w:val="00594C91"/>
    <w:rsid w:val="005A0D92"/>
    <w:rsid w:val="005A61A4"/>
    <w:rsid w:val="005B4067"/>
    <w:rsid w:val="005C0F17"/>
    <w:rsid w:val="005C3F41"/>
    <w:rsid w:val="005C7CFB"/>
    <w:rsid w:val="005D41B7"/>
    <w:rsid w:val="005E152A"/>
    <w:rsid w:val="005E7B4B"/>
    <w:rsid w:val="005F5064"/>
    <w:rsid w:val="00600219"/>
    <w:rsid w:val="0060607F"/>
    <w:rsid w:val="00614AE0"/>
    <w:rsid w:val="00630EAC"/>
    <w:rsid w:val="0063527E"/>
    <w:rsid w:val="00641DE5"/>
    <w:rsid w:val="00646667"/>
    <w:rsid w:val="0065664D"/>
    <w:rsid w:val="00656F0C"/>
    <w:rsid w:val="00662E76"/>
    <w:rsid w:val="00665518"/>
    <w:rsid w:val="00671484"/>
    <w:rsid w:val="00677CC2"/>
    <w:rsid w:val="00681F92"/>
    <w:rsid w:val="006842C2"/>
    <w:rsid w:val="00684ECB"/>
    <w:rsid w:val="00685F42"/>
    <w:rsid w:val="00686FC5"/>
    <w:rsid w:val="0069207B"/>
    <w:rsid w:val="006A2265"/>
    <w:rsid w:val="006C2874"/>
    <w:rsid w:val="006C5E4F"/>
    <w:rsid w:val="006C7F8C"/>
    <w:rsid w:val="006D380D"/>
    <w:rsid w:val="006E0135"/>
    <w:rsid w:val="006E303A"/>
    <w:rsid w:val="006F7E19"/>
    <w:rsid w:val="00700B2C"/>
    <w:rsid w:val="007026BB"/>
    <w:rsid w:val="00705915"/>
    <w:rsid w:val="00706607"/>
    <w:rsid w:val="00712D8D"/>
    <w:rsid w:val="00712DBB"/>
    <w:rsid w:val="00713084"/>
    <w:rsid w:val="00714B26"/>
    <w:rsid w:val="00714B35"/>
    <w:rsid w:val="00731E00"/>
    <w:rsid w:val="007440B7"/>
    <w:rsid w:val="007634AD"/>
    <w:rsid w:val="0076772E"/>
    <w:rsid w:val="007715C9"/>
    <w:rsid w:val="00774EDD"/>
    <w:rsid w:val="007757EC"/>
    <w:rsid w:val="00782A28"/>
    <w:rsid w:val="007A2416"/>
    <w:rsid w:val="007B0E6F"/>
    <w:rsid w:val="007B30A2"/>
    <w:rsid w:val="007B784D"/>
    <w:rsid w:val="007B7BD8"/>
    <w:rsid w:val="007C2FC2"/>
    <w:rsid w:val="007D0688"/>
    <w:rsid w:val="007D0D7E"/>
    <w:rsid w:val="007E7D4A"/>
    <w:rsid w:val="007F0216"/>
    <w:rsid w:val="008006CC"/>
    <w:rsid w:val="00807F18"/>
    <w:rsid w:val="0081180C"/>
    <w:rsid w:val="00820F99"/>
    <w:rsid w:val="00831E8D"/>
    <w:rsid w:val="00841806"/>
    <w:rsid w:val="00854338"/>
    <w:rsid w:val="00856A31"/>
    <w:rsid w:val="00857D6B"/>
    <w:rsid w:val="0086377D"/>
    <w:rsid w:val="00867BFC"/>
    <w:rsid w:val="008754D0"/>
    <w:rsid w:val="00877D48"/>
    <w:rsid w:val="00883781"/>
    <w:rsid w:val="00885570"/>
    <w:rsid w:val="00885793"/>
    <w:rsid w:val="00893958"/>
    <w:rsid w:val="008A2E77"/>
    <w:rsid w:val="008B026A"/>
    <w:rsid w:val="008C25F5"/>
    <w:rsid w:val="008C6F6F"/>
    <w:rsid w:val="008C7BF7"/>
    <w:rsid w:val="008D0EE0"/>
    <w:rsid w:val="008F35D7"/>
    <w:rsid w:val="008F4F1C"/>
    <w:rsid w:val="008F77C4"/>
    <w:rsid w:val="00902976"/>
    <w:rsid w:val="009103F3"/>
    <w:rsid w:val="0091049D"/>
    <w:rsid w:val="009321EB"/>
    <w:rsid w:val="00932377"/>
    <w:rsid w:val="00941092"/>
    <w:rsid w:val="0095058D"/>
    <w:rsid w:val="0096550B"/>
    <w:rsid w:val="00967042"/>
    <w:rsid w:val="00980FE4"/>
    <w:rsid w:val="00981F87"/>
    <w:rsid w:val="0098255A"/>
    <w:rsid w:val="009845BE"/>
    <w:rsid w:val="009908B5"/>
    <w:rsid w:val="009969C9"/>
    <w:rsid w:val="009A4408"/>
    <w:rsid w:val="009A7198"/>
    <w:rsid w:val="009C12BA"/>
    <w:rsid w:val="009C74AD"/>
    <w:rsid w:val="009D14EB"/>
    <w:rsid w:val="009F4E2D"/>
    <w:rsid w:val="00A00B7A"/>
    <w:rsid w:val="00A027CC"/>
    <w:rsid w:val="00A048FF"/>
    <w:rsid w:val="00A073D9"/>
    <w:rsid w:val="00A10775"/>
    <w:rsid w:val="00A12F1D"/>
    <w:rsid w:val="00A231E2"/>
    <w:rsid w:val="00A242F5"/>
    <w:rsid w:val="00A274A6"/>
    <w:rsid w:val="00A3096A"/>
    <w:rsid w:val="00A36C48"/>
    <w:rsid w:val="00A41E0B"/>
    <w:rsid w:val="00A45C9B"/>
    <w:rsid w:val="00A47708"/>
    <w:rsid w:val="00A51A2F"/>
    <w:rsid w:val="00A55631"/>
    <w:rsid w:val="00A64912"/>
    <w:rsid w:val="00A70A74"/>
    <w:rsid w:val="00A73253"/>
    <w:rsid w:val="00AA3795"/>
    <w:rsid w:val="00AA5689"/>
    <w:rsid w:val="00AA7754"/>
    <w:rsid w:val="00AC1E75"/>
    <w:rsid w:val="00AD5641"/>
    <w:rsid w:val="00AD604F"/>
    <w:rsid w:val="00AE1088"/>
    <w:rsid w:val="00AF1BA4"/>
    <w:rsid w:val="00B032D8"/>
    <w:rsid w:val="00B14840"/>
    <w:rsid w:val="00B22852"/>
    <w:rsid w:val="00B2379C"/>
    <w:rsid w:val="00B26A51"/>
    <w:rsid w:val="00B33B3C"/>
    <w:rsid w:val="00B36097"/>
    <w:rsid w:val="00B507F1"/>
    <w:rsid w:val="00B51392"/>
    <w:rsid w:val="00B53199"/>
    <w:rsid w:val="00B60E62"/>
    <w:rsid w:val="00B6382D"/>
    <w:rsid w:val="00B706B2"/>
    <w:rsid w:val="00B73510"/>
    <w:rsid w:val="00B76C58"/>
    <w:rsid w:val="00B77A15"/>
    <w:rsid w:val="00B817EB"/>
    <w:rsid w:val="00B969D3"/>
    <w:rsid w:val="00BA5026"/>
    <w:rsid w:val="00BB40BF"/>
    <w:rsid w:val="00BC0CD1"/>
    <w:rsid w:val="00BC5D65"/>
    <w:rsid w:val="00BD659A"/>
    <w:rsid w:val="00BE2E09"/>
    <w:rsid w:val="00BE719A"/>
    <w:rsid w:val="00BE720A"/>
    <w:rsid w:val="00BF0461"/>
    <w:rsid w:val="00BF4944"/>
    <w:rsid w:val="00BF56D4"/>
    <w:rsid w:val="00C00E31"/>
    <w:rsid w:val="00C04409"/>
    <w:rsid w:val="00C067E5"/>
    <w:rsid w:val="00C14787"/>
    <w:rsid w:val="00C164CA"/>
    <w:rsid w:val="00C176CF"/>
    <w:rsid w:val="00C42BF8"/>
    <w:rsid w:val="00C433C2"/>
    <w:rsid w:val="00C44FBE"/>
    <w:rsid w:val="00C460AE"/>
    <w:rsid w:val="00C50043"/>
    <w:rsid w:val="00C54E84"/>
    <w:rsid w:val="00C56197"/>
    <w:rsid w:val="00C617A1"/>
    <w:rsid w:val="00C7573B"/>
    <w:rsid w:val="00C76CF3"/>
    <w:rsid w:val="00C86E54"/>
    <w:rsid w:val="00CA712D"/>
    <w:rsid w:val="00CB3C4D"/>
    <w:rsid w:val="00CB735E"/>
    <w:rsid w:val="00CC261A"/>
    <w:rsid w:val="00CC352A"/>
    <w:rsid w:val="00CD59F2"/>
    <w:rsid w:val="00CE1E31"/>
    <w:rsid w:val="00CF0A2A"/>
    <w:rsid w:val="00CF0BB2"/>
    <w:rsid w:val="00D00EAA"/>
    <w:rsid w:val="00D1333E"/>
    <w:rsid w:val="00D13441"/>
    <w:rsid w:val="00D243A3"/>
    <w:rsid w:val="00D305F1"/>
    <w:rsid w:val="00D431D7"/>
    <w:rsid w:val="00D477C3"/>
    <w:rsid w:val="00D52EFE"/>
    <w:rsid w:val="00D6185B"/>
    <w:rsid w:val="00D63EF6"/>
    <w:rsid w:val="00D70DFB"/>
    <w:rsid w:val="00D73029"/>
    <w:rsid w:val="00D766DF"/>
    <w:rsid w:val="00D903F3"/>
    <w:rsid w:val="00D90D91"/>
    <w:rsid w:val="00DA53E7"/>
    <w:rsid w:val="00DC3345"/>
    <w:rsid w:val="00DE13DD"/>
    <w:rsid w:val="00DE2002"/>
    <w:rsid w:val="00DF7AE9"/>
    <w:rsid w:val="00E05704"/>
    <w:rsid w:val="00E15F2C"/>
    <w:rsid w:val="00E249F5"/>
    <w:rsid w:val="00E24D66"/>
    <w:rsid w:val="00E3449B"/>
    <w:rsid w:val="00E54292"/>
    <w:rsid w:val="00E73840"/>
    <w:rsid w:val="00E74DC7"/>
    <w:rsid w:val="00E87699"/>
    <w:rsid w:val="00E8784F"/>
    <w:rsid w:val="00E96F80"/>
    <w:rsid w:val="00EB0925"/>
    <w:rsid w:val="00EB2B91"/>
    <w:rsid w:val="00EB3943"/>
    <w:rsid w:val="00EC691A"/>
    <w:rsid w:val="00ED492F"/>
    <w:rsid w:val="00EE203E"/>
    <w:rsid w:val="00EF2D1D"/>
    <w:rsid w:val="00EF2E3A"/>
    <w:rsid w:val="00EF758B"/>
    <w:rsid w:val="00F047E2"/>
    <w:rsid w:val="00F05301"/>
    <w:rsid w:val="00F078DC"/>
    <w:rsid w:val="00F13384"/>
    <w:rsid w:val="00F13E86"/>
    <w:rsid w:val="00F17B00"/>
    <w:rsid w:val="00F24FDA"/>
    <w:rsid w:val="00F311F2"/>
    <w:rsid w:val="00F677A9"/>
    <w:rsid w:val="00F84CF5"/>
    <w:rsid w:val="00F92D35"/>
    <w:rsid w:val="00F93CD1"/>
    <w:rsid w:val="00F93FDD"/>
    <w:rsid w:val="00FA420B"/>
    <w:rsid w:val="00FA4EFD"/>
    <w:rsid w:val="00FB6B0D"/>
    <w:rsid w:val="00FC07CE"/>
    <w:rsid w:val="00FC2488"/>
    <w:rsid w:val="00FC6EAF"/>
    <w:rsid w:val="00FD1E13"/>
    <w:rsid w:val="00FD7EB1"/>
    <w:rsid w:val="00FE0FFB"/>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613A"/>
    <w:pPr>
      <w:spacing w:line="260" w:lineRule="atLeast"/>
    </w:pPr>
    <w:rPr>
      <w:sz w:val="22"/>
    </w:rPr>
  </w:style>
  <w:style w:type="paragraph" w:styleId="Heading1">
    <w:name w:val="heading 1"/>
    <w:basedOn w:val="Normal"/>
    <w:next w:val="Normal"/>
    <w:link w:val="Heading1Char"/>
    <w:uiPriority w:val="9"/>
    <w:qFormat/>
    <w:rsid w:val="00FE0F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0F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0F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0F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0F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0F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0F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0FF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E0F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C613A"/>
  </w:style>
  <w:style w:type="paragraph" w:customStyle="1" w:styleId="OPCParaBase">
    <w:name w:val="OPCParaBase"/>
    <w:link w:val="OPCParaBaseChar"/>
    <w:qFormat/>
    <w:rsid w:val="002C613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C613A"/>
    <w:pPr>
      <w:spacing w:line="240" w:lineRule="auto"/>
    </w:pPr>
    <w:rPr>
      <w:b/>
      <w:sz w:val="40"/>
    </w:rPr>
  </w:style>
  <w:style w:type="paragraph" w:customStyle="1" w:styleId="ActHead1">
    <w:name w:val="ActHead 1"/>
    <w:aliases w:val="c"/>
    <w:basedOn w:val="OPCParaBase"/>
    <w:next w:val="Normal"/>
    <w:qFormat/>
    <w:rsid w:val="002C61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61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61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61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61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61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61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61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613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C613A"/>
  </w:style>
  <w:style w:type="paragraph" w:customStyle="1" w:styleId="Blocks">
    <w:name w:val="Blocks"/>
    <w:aliases w:val="bb"/>
    <w:basedOn w:val="OPCParaBase"/>
    <w:qFormat/>
    <w:rsid w:val="002C613A"/>
    <w:pPr>
      <w:spacing w:line="240" w:lineRule="auto"/>
    </w:pPr>
    <w:rPr>
      <w:sz w:val="24"/>
    </w:rPr>
  </w:style>
  <w:style w:type="paragraph" w:customStyle="1" w:styleId="BoxText">
    <w:name w:val="BoxText"/>
    <w:aliases w:val="bt"/>
    <w:basedOn w:val="OPCParaBase"/>
    <w:qFormat/>
    <w:rsid w:val="002C61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613A"/>
    <w:rPr>
      <w:b/>
    </w:rPr>
  </w:style>
  <w:style w:type="paragraph" w:customStyle="1" w:styleId="BoxHeadItalic">
    <w:name w:val="BoxHeadItalic"/>
    <w:aliases w:val="bhi"/>
    <w:basedOn w:val="BoxText"/>
    <w:next w:val="BoxStep"/>
    <w:qFormat/>
    <w:rsid w:val="002C613A"/>
    <w:rPr>
      <w:i/>
    </w:rPr>
  </w:style>
  <w:style w:type="paragraph" w:customStyle="1" w:styleId="BoxList">
    <w:name w:val="BoxList"/>
    <w:aliases w:val="bl"/>
    <w:basedOn w:val="BoxText"/>
    <w:qFormat/>
    <w:rsid w:val="002C613A"/>
    <w:pPr>
      <w:ind w:left="1559" w:hanging="425"/>
    </w:pPr>
  </w:style>
  <w:style w:type="paragraph" w:customStyle="1" w:styleId="BoxNote">
    <w:name w:val="BoxNote"/>
    <w:aliases w:val="bn"/>
    <w:basedOn w:val="BoxText"/>
    <w:qFormat/>
    <w:rsid w:val="002C613A"/>
    <w:pPr>
      <w:tabs>
        <w:tab w:val="left" w:pos="1985"/>
      </w:tabs>
      <w:spacing w:before="122" w:line="198" w:lineRule="exact"/>
      <w:ind w:left="2948" w:hanging="1814"/>
    </w:pPr>
    <w:rPr>
      <w:sz w:val="18"/>
    </w:rPr>
  </w:style>
  <w:style w:type="paragraph" w:customStyle="1" w:styleId="BoxPara">
    <w:name w:val="BoxPara"/>
    <w:aliases w:val="bp"/>
    <w:basedOn w:val="BoxText"/>
    <w:qFormat/>
    <w:rsid w:val="002C613A"/>
    <w:pPr>
      <w:tabs>
        <w:tab w:val="right" w:pos="2268"/>
      </w:tabs>
      <w:ind w:left="2552" w:hanging="1418"/>
    </w:pPr>
  </w:style>
  <w:style w:type="paragraph" w:customStyle="1" w:styleId="BoxStep">
    <w:name w:val="BoxStep"/>
    <w:aliases w:val="bs"/>
    <w:basedOn w:val="BoxText"/>
    <w:qFormat/>
    <w:rsid w:val="002C613A"/>
    <w:pPr>
      <w:ind w:left="1985" w:hanging="851"/>
    </w:pPr>
  </w:style>
  <w:style w:type="character" w:customStyle="1" w:styleId="CharAmPartNo">
    <w:name w:val="CharAmPartNo"/>
    <w:basedOn w:val="OPCCharBase"/>
    <w:qFormat/>
    <w:rsid w:val="002C613A"/>
  </w:style>
  <w:style w:type="character" w:customStyle="1" w:styleId="CharAmPartText">
    <w:name w:val="CharAmPartText"/>
    <w:basedOn w:val="OPCCharBase"/>
    <w:qFormat/>
    <w:rsid w:val="002C613A"/>
  </w:style>
  <w:style w:type="character" w:customStyle="1" w:styleId="CharAmSchNo">
    <w:name w:val="CharAmSchNo"/>
    <w:basedOn w:val="OPCCharBase"/>
    <w:qFormat/>
    <w:rsid w:val="002C613A"/>
  </w:style>
  <w:style w:type="character" w:customStyle="1" w:styleId="CharAmSchText">
    <w:name w:val="CharAmSchText"/>
    <w:basedOn w:val="OPCCharBase"/>
    <w:qFormat/>
    <w:rsid w:val="002C613A"/>
  </w:style>
  <w:style w:type="character" w:customStyle="1" w:styleId="CharBoldItalic">
    <w:name w:val="CharBoldItalic"/>
    <w:basedOn w:val="OPCCharBase"/>
    <w:uiPriority w:val="1"/>
    <w:qFormat/>
    <w:rsid w:val="002C613A"/>
    <w:rPr>
      <w:b/>
      <w:i/>
    </w:rPr>
  </w:style>
  <w:style w:type="character" w:customStyle="1" w:styleId="CharChapNo">
    <w:name w:val="CharChapNo"/>
    <w:basedOn w:val="OPCCharBase"/>
    <w:uiPriority w:val="1"/>
    <w:qFormat/>
    <w:rsid w:val="002C613A"/>
  </w:style>
  <w:style w:type="character" w:customStyle="1" w:styleId="CharChapText">
    <w:name w:val="CharChapText"/>
    <w:basedOn w:val="OPCCharBase"/>
    <w:uiPriority w:val="1"/>
    <w:qFormat/>
    <w:rsid w:val="002C613A"/>
  </w:style>
  <w:style w:type="character" w:customStyle="1" w:styleId="CharDivNo">
    <w:name w:val="CharDivNo"/>
    <w:basedOn w:val="OPCCharBase"/>
    <w:uiPriority w:val="1"/>
    <w:qFormat/>
    <w:rsid w:val="002C613A"/>
  </w:style>
  <w:style w:type="character" w:customStyle="1" w:styleId="CharDivText">
    <w:name w:val="CharDivText"/>
    <w:basedOn w:val="OPCCharBase"/>
    <w:uiPriority w:val="1"/>
    <w:qFormat/>
    <w:rsid w:val="002C613A"/>
  </w:style>
  <w:style w:type="character" w:customStyle="1" w:styleId="CharItalic">
    <w:name w:val="CharItalic"/>
    <w:basedOn w:val="OPCCharBase"/>
    <w:uiPriority w:val="1"/>
    <w:qFormat/>
    <w:rsid w:val="002C613A"/>
    <w:rPr>
      <w:i/>
    </w:rPr>
  </w:style>
  <w:style w:type="character" w:customStyle="1" w:styleId="CharPartNo">
    <w:name w:val="CharPartNo"/>
    <w:basedOn w:val="OPCCharBase"/>
    <w:uiPriority w:val="1"/>
    <w:qFormat/>
    <w:rsid w:val="002C613A"/>
  </w:style>
  <w:style w:type="character" w:customStyle="1" w:styleId="CharPartText">
    <w:name w:val="CharPartText"/>
    <w:basedOn w:val="OPCCharBase"/>
    <w:uiPriority w:val="1"/>
    <w:qFormat/>
    <w:rsid w:val="002C613A"/>
  </w:style>
  <w:style w:type="character" w:customStyle="1" w:styleId="CharSectno">
    <w:name w:val="CharSectno"/>
    <w:basedOn w:val="OPCCharBase"/>
    <w:uiPriority w:val="1"/>
    <w:qFormat/>
    <w:rsid w:val="002C613A"/>
  </w:style>
  <w:style w:type="character" w:customStyle="1" w:styleId="CharSubdNo">
    <w:name w:val="CharSubdNo"/>
    <w:basedOn w:val="OPCCharBase"/>
    <w:uiPriority w:val="1"/>
    <w:qFormat/>
    <w:rsid w:val="002C613A"/>
  </w:style>
  <w:style w:type="character" w:customStyle="1" w:styleId="CharSubdText">
    <w:name w:val="CharSubdText"/>
    <w:basedOn w:val="OPCCharBase"/>
    <w:uiPriority w:val="1"/>
    <w:qFormat/>
    <w:rsid w:val="002C613A"/>
  </w:style>
  <w:style w:type="paragraph" w:customStyle="1" w:styleId="CTA--">
    <w:name w:val="CTA --"/>
    <w:basedOn w:val="OPCParaBase"/>
    <w:next w:val="Normal"/>
    <w:rsid w:val="002C613A"/>
    <w:pPr>
      <w:spacing w:before="60" w:line="240" w:lineRule="atLeast"/>
      <w:ind w:left="142" w:hanging="142"/>
    </w:pPr>
    <w:rPr>
      <w:sz w:val="20"/>
    </w:rPr>
  </w:style>
  <w:style w:type="paragraph" w:customStyle="1" w:styleId="CTA-">
    <w:name w:val="CTA -"/>
    <w:basedOn w:val="OPCParaBase"/>
    <w:rsid w:val="002C613A"/>
    <w:pPr>
      <w:spacing w:before="60" w:line="240" w:lineRule="atLeast"/>
      <w:ind w:left="85" w:hanging="85"/>
    </w:pPr>
    <w:rPr>
      <w:sz w:val="20"/>
    </w:rPr>
  </w:style>
  <w:style w:type="paragraph" w:customStyle="1" w:styleId="CTA---">
    <w:name w:val="CTA ---"/>
    <w:basedOn w:val="OPCParaBase"/>
    <w:next w:val="Normal"/>
    <w:rsid w:val="002C613A"/>
    <w:pPr>
      <w:spacing w:before="60" w:line="240" w:lineRule="atLeast"/>
      <w:ind w:left="198" w:hanging="198"/>
    </w:pPr>
    <w:rPr>
      <w:sz w:val="20"/>
    </w:rPr>
  </w:style>
  <w:style w:type="paragraph" w:customStyle="1" w:styleId="CTA----">
    <w:name w:val="CTA ----"/>
    <w:basedOn w:val="OPCParaBase"/>
    <w:next w:val="Normal"/>
    <w:rsid w:val="002C613A"/>
    <w:pPr>
      <w:spacing w:before="60" w:line="240" w:lineRule="atLeast"/>
      <w:ind w:left="255" w:hanging="255"/>
    </w:pPr>
    <w:rPr>
      <w:sz w:val="20"/>
    </w:rPr>
  </w:style>
  <w:style w:type="paragraph" w:customStyle="1" w:styleId="CTA1a">
    <w:name w:val="CTA 1(a)"/>
    <w:basedOn w:val="OPCParaBase"/>
    <w:rsid w:val="002C613A"/>
    <w:pPr>
      <w:tabs>
        <w:tab w:val="right" w:pos="414"/>
      </w:tabs>
      <w:spacing w:before="40" w:line="240" w:lineRule="atLeast"/>
      <w:ind w:left="675" w:hanging="675"/>
    </w:pPr>
    <w:rPr>
      <w:sz w:val="20"/>
    </w:rPr>
  </w:style>
  <w:style w:type="paragraph" w:customStyle="1" w:styleId="CTA1ai">
    <w:name w:val="CTA 1(a)(i)"/>
    <w:basedOn w:val="OPCParaBase"/>
    <w:rsid w:val="002C613A"/>
    <w:pPr>
      <w:tabs>
        <w:tab w:val="right" w:pos="1004"/>
      </w:tabs>
      <w:spacing w:before="40" w:line="240" w:lineRule="atLeast"/>
      <w:ind w:left="1253" w:hanging="1253"/>
    </w:pPr>
    <w:rPr>
      <w:sz w:val="20"/>
    </w:rPr>
  </w:style>
  <w:style w:type="paragraph" w:customStyle="1" w:styleId="CTA2a">
    <w:name w:val="CTA 2(a)"/>
    <w:basedOn w:val="OPCParaBase"/>
    <w:rsid w:val="002C613A"/>
    <w:pPr>
      <w:tabs>
        <w:tab w:val="right" w:pos="482"/>
      </w:tabs>
      <w:spacing w:before="40" w:line="240" w:lineRule="atLeast"/>
      <w:ind w:left="748" w:hanging="748"/>
    </w:pPr>
    <w:rPr>
      <w:sz w:val="20"/>
    </w:rPr>
  </w:style>
  <w:style w:type="paragraph" w:customStyle="1" w:styleId="CTA2ai">
    <w:name w:val="CTA 2(a)(i)"/>
    <w:basedOn w:val="OPCParaBase"/>
    <w:rsid w:val="002C613A"/>
    <w:pPr>
      <w:tabs>
        <w:tab w:val="right" w:pos="1089"/>
      </w:tabs>
      <w:spacing w:before="40" w:line="240" w:lineRule="atLeast"/>
      <w:ind w:left="1327" w:hanging="1327"/>
    </w:pPr>
    <w:rPr>
      <w:sz w:val="20"/>
    </w:rPr>
  </w:style>
  <w:style w:type="paragraph" w:customStyle="1" w:styleId="CTA3a">
    <w:name w:val="CTA 3(a)"/>
    <w:basedOn w:val="OPCParaBase"/>
    <w:rsid w:val="002C613A"/>
    <w:pPr>
      <w:tabs>
        <w:tab w:val="right" w:pos="556"/>
      </w:tabs>
      <w:spacing w:before="40" w:line="240" w:lineRule="atLeast"/>
      <w:ind w:left="805" w:hanging="805"/>
    </w:pPr>
    <w:rPr>
      <w:sz w:val="20"/>
    </w:rPr>
  </w:style>
  <w:style w:type="paragraph" w:customStyle="1" w:styleId="CTA3ai">
    <w:name w:val="CTA 3(a)(i)"/>
    <w:basedOn w:val="OPCParaBase"/>
    <w:rsid w:val="002C613A"/>
    <w:pPr>
      <w:tabs>
        <w:tab w:val="right" w:pos="1140"/>
      </w:tabs>
      <w:spacing w:before="40" w:line="240" w:lineRule="atLeast"/>
      <w:ind w:left="1361" w:hanging="1361"/>
    </w:pPr>
    <w:rPr>
      <w:sz w:val="20"/>
    </w:rPr>
  </w:style>
  <w:style w:type="paragraph" w:customStyle="1" w:styleId="CTA4a">
    <w:name w:val="CTA 4(a)"/>
    <w:basedOn w:val="OPCParaBase"/>
    <w:rsid w:val="002C613A"/>
    <w:pPr>
      <w:tabs>
        <w:tab w:val="right" w:pos="624"/>
      </w:tabs>
      <w:spacing w:before="40" w:line="240" w:lineRule="atLeast"/>
      <w:ind w:left="873" w:hanging="873"/>
    </w:pPr>
    <w:rPr>
      <w:sz w:val="20"/>
    </w:rPr>
  </w:style>
  <w:style w:type="paragraph" w:customStyle="1" w:styleId="CTA4ai">
    <w:name w:val="CTA 4(a)(i)"/>
    <w:basedOn w:val="OPCParaBase"/>
    <w:rsid w:val="002C613A"/>
    <w:pPr>
      <w:tabs>
        <w:tab w:val="right" w:pos="1213"/>
      </w:tabs>
      <w:spacing w:before="40" w:line="240" w:lineRule="atLeast"/>
      <w:ind w:left="1452" w:hanging="1452"/>
    </w:pPr>
    <w:rPr>
      <w:sz w:val="20"/>
    </w:rPr>
  </w:style>
  <w:style w:type="paragraph" w:customStyle="1" w:styleId="CTACAPS">
    <w:name w:val="CTA CAPS"/>
    <w:basedOn w:val="OPCParaBase"/>
    <w:rsid w:val="002C613A"/>
    <w:pPr>
      <w:spacing w:before="60" w:line="240" w:lineRule="atLeast"/>
    </w:pPr>
    <w:rPr>
      <w:sz w:val="20"/>
    </w:rPr>
  </w:style>
  <w:style w:type="paragraph" w:customStyle="1" w:styleId="CTAright">
    <w:name w:val="CTA right"/>
    <w:basedOn w:val="OPCParaBase"/>
    <w:rsid w:val="002C613A"/>
    <w:pPr>
      <w:spacing w:before="60" w:line="240" w:lineRule="auto"/>
      <w:jc w:val="right"/>
    </w:pPr>
    <w:rPr>
      <w:sz w:val="20"/>
    </w:rPr>
  </w:style>
  <w:style w:type="paragraph" w:customStyle="1" w:styleId="subsection">
    <w:name w:val="subsection"/>
    <w:aliases w:val="ss"/>
    <w:basedOn w:val="OPCParaBase"/>
    <w:link w:val="subsectionChar"/>
    <w:rsid w:val="002C613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C613A"/>
    <w:pPr>
      <w:spacing w:before="180" w:line="240" w:lineRule="auto"/>
      <w:ind w:left="1134"/>
    </w:pPr>
  </w:style>
  <w:style w:type="paragraph" w:customStyle="1" w:styleId="ETAsubitem">
    <w:name w:val="ETA(subitem)"/>
    <w:basedOn w:val="OPCParaBase"/>
    <w:rsid w:val="002C613A"/>
    <w:pPr>
      <w:tabs>
        <w:tab w:val="right" w:pos="340"/>
      </w:tabs>
      <w:spacing w:before="60" w:line="240" w:lineRule="auto"/>
      <w:ind w:left="454" w:hanging="454"/>
    </w:pPr>
    <w:rPr>
      <w:sz w:val="20"/>
    </w:rPr>
  </w:style>
  <w:style w:type="paragraph" w:customStyle="1" w:styleId="ETApara">
    <w:name w:val="ETA(para)"/>
    <w:basedOn w:val="OPCParaBase"/>
    <w:rsid w:val="002C613A"/>
    <w:pPr>
      <w:tabs>
        <w:tab w:val="right" w:pos="754"/>
      </w:tabs>
      <w:spacing w:before="60" w:line="240" w:lineRule="auto"/>
      <w:ind w:left="828" w:hanging="828"/>
    </w:pPr>
    <w:rPr>
      <w:sz w:val="20"/>
    </w:rPr>
  </w:style>
  <w:style w:type="paragraph" w:customStyle="1" w:styleId="ETAsubpara">
    <w:name w:val="ETA(subpara)"/>
    <w:basedOn w:val="OPCParaBase"/>
    <w:rsid w:val="002C613A"/>
    <w:pPr>
      <w:tabs>
        <w:tab w:val="right" w:pos="1083"/>
      </w:tabs>
      <w:spacing w:before="60" w:line="240" w:lineRule="auto"/>
      <w:ind w:left="1191" w:hanging="1191"/>
    </w:pPr>
    <w:rPr>
      <w:sz w:val="20"/>
    </w:rPr>
  </w:style>
  <w:style w:type="paragraph" w:customStyle="1" w:styleId="ETAsub-subpara">
    <w:name w:val="ETA(sub-subpara)"/>
    <w:basedOn w:val="OPCParaBase"/>
    <w:rsid w:val="002C613A"/>
    <w:pPr>
      <w:tabs>
        <w:tab w:val="right" w:pos="1412"/>
      </w:tabs>
      <w:spacing w:before="60" w:line="240" w:lineRule="auto"/>
      <w:ind w:left="1525" w:hanging="1525"/>
    </w:pPr>
    <w:rPr>
      <w:sz w:val="20"/>
    </w:rPr>
  </w:style>
  <w:style w:type="paragraph" w:customStyle="1" w:styleId="Formula">
    <w:name w:val="Formula"/>
    <w:basedOn w:val="OPCParaBase"/>
    <w:rsid w:val="002C613A"/>
    <w:pPr>
      <w:spacing w:line="240" w:lineRule="auto"/>
      <w:ind w:left="1134"/>
    </w:pPr>
    <w:rPr>
      <w:sz w:val="20"/>
    </w:rPr>
  </w:style>
  <w:style w:type="paragraph" w:styleId="Header">
    <w:name w:val="header"/>
    <w:basedOn w:val="OPCParaBase"/>
    <w:link w:val="HeaderChar"/>
    <w:unhideWhenUsed/>
    <w:rsid w:val="002C61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C613A"/>
    <w:rPr>
      <w:rFonts w:eastAsia="Times New Roman" w:cs="Times New Roman"/>
      <w:sz w:val="16"/>
      <w:lang w:eastAsia="en-AU"/>
    </w:rPr>
  </w:style>
  <w:style w:type="paragraph" w:customStyle="1" w:styleId="House">
    <w:name w:val="House"/>
    <w:basedOn w:val="OPCParaBase"/>
    <w:rsid w:val="002C613A"/>
    <w:pPr>
      <w:spacing w:line="240" w:lineRule="auto"/>
    </w:pPr>
    <w:rPr>
      <w:sz w:val="28"/>
    </w:rPr>
  </w:style>
  <w:style w:type="paragraph" w:customStyle="1" w:styleId="Item">
    <w:name w:val="Item"/>
    <w:aliases w:val="i"/>
    <w:basedOn w:val="OPCParaBase"/>
    <w:next w:val="ItemHead"/>
    <w:rsid w:val="002C613A"/>
    <w:pPr>
      <w:keepLines/>
      <w:spacing w:before="80" w:line="240" w:lineRule="auto"/>
      <w:ind w:left="709"/>
    </w:pPr>
  </w:style>
  <w:style w:type="paragraph" w:customStyle="1" w:styleId="ItemHead">
    <w:name w:val="ItemHead"/>
    <w:aliases w:val="ih"/>
    <w:basedOn w:val="OPCParaBase"/>
    <w:next w:val="Item"/>
    <w:rsid w:val="002C61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C613A"/>
    <w:pPr>
      <w:spacing w:line="240" w:lineRule="auto"/>
    </w:pPr>
    <w:rPr>
      <w:b/>
      <w:sz w:val="32"/>
    </w:rPr>
  </w:style>
  <w:style w:type="paragraph" w:customStyle="1" w:styleId="notedraft">
    <w:name w:val="note(draft)"/>
    <w:aliases w:val="nd"/>
    <w:basedOn w:val="OPCParaBase"/>
    <w:rsid w:val="002C613A"/>
    <w:pPr>
      <w:spacing w:before="240" w:line="240" w:lineRule="auto"/>
      <w:ind w:left="284" w:hanging="284"/>
    </w:pPr>
    <w:rPr>
      <w:i/>
      <w:sz w:val="24"/>
    </w:rPr>
  </w:style>
  <w:style w:type="paragraph" w:customStyle="1" w:styleId="notemargin">
    <w:name w:val="note(margin)"/>
    <w:aliases w:val="nm"/>
    <w:basedOn w:val="OPCParaBase"/>
    <w:rsid w:val="002C613A"/>
    <w:pPr>
      <w:tabs>
        <w:tab w:val="left" w:pos="709"/>
      </w:tabs>
      <w:spacing w:before="122" w:line="198" w:lineRule="exact"/>
      <w:ind w:left="709" w:hanging="709"/>
    </w:pPr>
    <w:rPr>
      <w:sz w:val="18"/>
    </w:rPr>
  </w:style>
  <w:style w:type="paragraph" w:customStyle="1" w:styleId="noteToPara">
    <w:name w:val="noteToPara"/>
    <w:aliases w:val="ntp"/>
    <w:basedOn w:val="OPCParaBase"/>
    <w:rsid w:val="002C613A"/>
    <w:pPr>
      <w:spacing w:before="122" w:line="198" w:lineRule="exact"/>
      <w:ind w:left="2353" w:hanging="709"/>
    </w:pPr>
    <w:rPr>
      <w:sz w:val="18"/>
    </w:rPr>
  </w:style>
  <w:style w:type="paragraph" w:customStyle="1" w:styleId="noteParlAmend">
    <w:name w:val="note(ParlAmend)"/>
    <w:aliases w:val="npp"/>
    <w:basedOn w:val="OPCParaBase"/>
    <w:next w:val="ParlAmend"/>
    <w:rsid w:val="002C613A"/>
    <w:pPr>
      <w:spacing w:line="240" w:lineRule="auto"/>
      <w:jc w:val="right"/>
    </w:pPr>
    <w:rPr>
      <w:rFonts w:ascii="Arial" w:hAnsi="Arial"/>
      <w:b/>
      <w:i/>
    </w:rPr>
  </w:style>
  <w:style w:type="paragraph" w:customStyle="1" w:styleId="Page1">
    <w:name w:val="Page1"/>
    <w:basedOn w:val="OPCParaBase"/>
    <w:rsid w:val="002C613A"/>
    <w:pPr>
      <w:spacing w:before="400" w:line="240" w:lineRule="auto"/>
    </w:pPr>
    <w:rPr>
      <w:b/>
      <w:sz w:val="32"/>
    </w:rPr>
  </w:style>
  <w:style w:type="paragraph" w:customStyle="1" w:styleId="PageBreak">
    <w:name w:val="PageBreak"/>
    <w:aliases w:val="pb"/>
    <w:basedOn w:val="OPCParaBase"/>
    <w:rsid w:val="002C613A"/>
    <w:pPr>
      <w:spacing w:line="240" w:lineRule="auto"/>
    </w:pPr>
    <w:rPr>
      <w:sz w:val="20"/>
    </w:rPr>
  </w:style>
  <w:style w:type="paragraph" w:customStyle="1" w:styleId="paragraphsub">
    <w:name w:val="paragraph(sub)"/>
    <w:aliases w:val="aa"/>
    <w:basedOn w:val="OPCParaBase"/>
    <w:rsid w:val="002C613A"/>
    <w:pPr>
      <w:tabs>
        <w:tab w:val="right" w:pos="1985"/>
      </w:tabs>
      <w:spacing w:before="40" w:line="240" w:lineRule="auto"/>
      <w:ind w:left="2098" w:hanging="2098"/>
    </w:pPr>
  </w:style>
  <w:style w:type="paragraph" w:customStyle="1" w:styleId="paragraphsub-sub">
    <w:name w:val="paragraph(sub-sub)"/>
    <w:aliases w:val="aaa"/>
    <w:basedOn w:val="OPCParaBase"/>
    <w:rsid w:val="002C613A"/>
    <w:pPr>
      <w:tabs>
        <w:tab w:val="right" w:pos="2722"/>
      </w:tabs>
      <w:spacing w:before="40" w:line="240" w:lineRule="auto"/>
      <w:ind w:left="2835" w:hanging="2835"/>
    </w:pPr>
  </w:style>
  <w:style w:type="paragraph" w:customStyle="1" w:styleId="paragraph">
    <w:name w:val="paragraph"/>
    <w:aliases w:val="a"/>
    <w:basedOn w:val="OPCParaBase"/>
    <w:link w:val="paragraphChar"/>
    <w:rsid w:val="002C613A"/>
    <w:pPr>
      <w:tabs>
        <w:tab w:val="right" w:pos="1531"/>
      </w:tabs>
      <w:spacing w:before="40" w:line="240" w:lineRule="auto"/>
      <w:ind w:left="1644" w:hanging="1644"/>
    </w:pPr>
  </w:style>
  <w:style w:type="paragraph" w:customStyle="1" w:styleId="ParlAmend">
    <w:name w:val="ParlAmend"/>
    <w:aliases w:val="pp"/>
    <w:basedOn w:val="OPCParaBase"/>
    <w:rsid w:val="002C613A"/>
    <w:pPr>
      <w:spacing w:before="240" w:line="240" w:lineRule="atLeast"/>
      <w:ind w:hanging="567"/>
    </w:pPr>
    <w:rPr>
      <w:sz w:val="24"/>
    </w:rPr>
  </w:style>
  <w:style w:type="paragraph" w:customStyle="1" w:styleId="Penalty">
    <w:name w:val="Penalty"/>
    <w:basedOn w:val="OPCParaBase"/>
    <w:rsid w:val="002C613A"/>
    <w:pPr>
      <w:tabs>
        <w:tab w:val="left" w:pos="2977"/>
      </w:tabs>
      <w:spacing w:before="180" w:line="240" w:lineRule="auto"/>
      <w:ind w:left="1985" w:hanging="851"/>
    </w:pPr>
  </w:style>
  <w:style w:type="paragraph" w:customStyle="1" w:styleId="Portfolio">
    <w:name w:val="Portfolio"/>
    <w:basedOn w:val="OPCParaBase"/>
    <w:rsid w:val="002C613A"/>
    <w:pPr>
      <w:spacing w:line="240" w:lineRule="auto"/>
    </w:pPr>
    <w:rPr>
      <w:i/>
      <w:sz w:val="20"/>
    </w:rPr>
  </w:style>
  <w:style w:type="paragraph" w:customStyle="1" w:styleId="Preamble">
    <w:name w:val="Preamble"/>
    <w:basedOn w:val="OPCParaBase"/>
    <w:next w:val="Normal"/>
    <w:rsid w:val="002C61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613A"/>
    <w:pPr>
      <w:spacing w:line="240" w:lineRule="auto"/>
    </w:pPr>
    <w:rPr>
      <w:i/>
      <w:sz w:val="20"/>
    </w:rPr>
  </w:style>
  <w:style w:type="paragraph" w:customStyle="1" w:styleId="Session">
    <w:name w:val="Session"/>
    <w:basedOn w:val="OPCParaBase"/>
    <w:rsid w:val="002C613A"/>
    <w:pPr>
      <w:spacing w:line="240" w:lineRule="auto"/>
    </w:pPr>
    <w:rPr>
      <w:sz w:val="28"/>
    </w:rPr>
  </w:style>
  <w:style w:type="paragraph" w:customStyle="1" w:styleId="Sponsor">
    <w:name w:val="Sponsor"/>
    <w:basedOn w:val="OPCParaBase"/>
    <w:rsid w:val="002C613A"/>
    <w:pPr>
      <w:spacing w:line="240" w:lineRule="auto"/>
    </w:pPr>
    <w:rPr>
      <w:i/>
    </w:rPr>
  </w:style>
  <w:style w:type="paragraph" w:customStyle="1" w:styleId="Subitem">
    <w:name w:val="Subitem"/>
    <w:aliases w:val="iss"/>
    <w:basedOn w:val="OPCParaBase"/>
    <w:rsid w:val="002C613A"/>
    <w:pPr>
      <w:spacing w:before="180" w:line="240" w:lineRule="auto"/>
      <w:ind w:left="709" w:hanging="709"/>
    </w:pPr>
  </w:style>
  <w:style w:type="paragraph" w:customStyle="1" w:styleId="SubitemHead">
    <w:name w:val="SubitemHead"/>
    <w:aliases w:val="issh"/>
    <w:basedOn w:val="OPCParaBase"/>
    <w:rsid w:val="002C61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613A"/>
    <w:pPr>
      <w:spacing w:before="40" w:line="240" w:lineRule="auto"/>
      <w:ind w:left="1134"/>
    </w:pPr>
  </w:style>
  <w:style w:type="paragraph" w:customStyle="1" w:styleId="SubsectionHead">
    <w:name w:val="SubsectionHead"/>
    <w:aliases w:val="ssh"/>
    <w:basedOn w:val="OPCParaBase"/>
    <w:next w:val="subsection"/>
    <w:rsid w:val="002C613A"/>
    <w:pPr>
      <w:keepNext/>
      <w:keepLines/>
      <w:spacing w:before="240" w:line="240" w:lineRule="auto"/>
      <w:ind w:left="1134"/>
    </w:pPr>
    <w:rPr>
      <w:i/>
    </w:rPr>
  </w:style>
  <w:style w:type="paragraph" w:customStyle="1" w:styleId="Tablea">
    <w:name w:val="Table(a)"/>
    <w:aliases w:val="ta"/>
    <w:basedOn w:val="OPCParaBase"/>
    <w:rsid w:val="002C613A"/>
    <w:pPr>
      <w:spacing w:before="60" w:line="240" w:lineRule="auto"/>
      <w:ind w:left="284" w:hanging="284"/>
    </w:pPr>
    <w:rPr>
      <w:sz w:val="20"/>
    </w:rPr>
  </w:style>
  <w:style w:type="paragraph" w:customStyle="1" w:styleId="TableAA">
    <w:name w:val="Table(AA)"/>
    <w:aliases w:val="taaa"/>
    <w:basedOn w:val="OPCParaBase"/>
    <w:rsid w:val="002C61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61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613A"/>
    <w:pPr>
      <w:spacing w:before="60" w:line="240" w:lineRule="atLeast"/>
    </w:pPr>
    <w:rPr>
      <w:sz w:val="20"/>
    </w:rPr>
  </w:style>
  <w:style w:type="paragraph" w:customStyle="1" w:styleId="TLPBoxTextnote">
    <w:name w:val="TLPBoxText(note"/>
    <w:aliases w:val="right)"/>
    <w:basedOn w:val="OPCParaBase"/>
    <w:rsid w:val="002C61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61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613A"/>
    <w:pPr>
      <w:spacing w:before="122" w:line="198" w:lineRule="exact"/>
      <w:ind w:left="1985" w:hanging="851"/>
      <w:jc w:val="right"/>
    </w:pPr>
    <w:rPr>
      <w:sz w:val="18"/>
    </w:rPr>
  </w:style>
  <w:style w:type="paragraph" w:customStyle="1" w:styleId="TLPTableBullet">
    <w:name w:val="TLPTableBullet"/>
    <w:aliases w:val="ttb"/>
    <w:basedOn w:val="OPCParaBase"/>
    <w:rsid w:val="002C613A"/>
    <w:pPr>
      <w:spacing w:line="240" w:lineRule="exact"/>
      <w:ind w:left="284" w:hanging="284"/>
    </w:pPr>
    <w:rPr>
      <w:sz w:val="20"/>
    </w:rPr>
  </w:style>
  <w:style w:type="paragraph" w:styleId="TOC1">
    <w:name w:val="toc 1"/>
    <w:basedOn w:val="OPCParaBase"/>
    <w:next w:val="Normal"/>
    <w:uiPriority w:val="39"/>
    <w:semiHidden/>
    <w:unhideWhenUsed/>
    <w:rsid w:val="002C613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C613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C613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C613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C613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C61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C61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C61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C61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C613A"/>
    <w:pPr>
      <w:keepLines/>
      <w:spacing w:before="240" w:after="120" w:line="240" w:lineRule="auto"/>
      <w:ind w:left="794"/>
    </w:pPr>
    <w:rPr>
      <w:b/>
      <w:kern w:val="28"/>
      <w:sz w:val="20"/>
    </w:rPr>
  </w:style>
  <w:style w:type="paragraph" w:customStyle="1" w:styleId="TofSectsHeading">
    <w:name w:val="TofSects(Heading)"/>
    <w:basedOn w:val="OPCParaBase"/>
    <w:rsid w:val="002C613A"/>
    <w:pPr>
      <w:spacing w:before="240" w:after="120" w:line="240" w:lineRule="auto"/>
    </w:pPr>
    <w:rPr>
      <w:b/>
      <w:sz w:val="24"/>
    </w:rPr>
  </w:style>
  <w:style w:type="paragraph" w:customStyle="1" w:styleId="TofSectsSection">
    <w:name w:val="TofSects(Section)"/>
    <w:basedOn w:val="OPCParaBase"/>
    <w:rsid w:val="002C613A"/>
    <w:pPr>
      <w:keepLines/>
      <w:spacing w:before="40" w:line="240" w:lineRule="auto"/>
      <w:ind w:left="1588" w:hanging="794"/>
    </w:pPr>
    <w:rPr>
      <w:kern w:val="28"/>
      <w:sz w:val="18"/>
    </w:rPr>
  </w:style>
  <w:style w:type="paragraph" w:customStyle="1" w:styleId="TofSectsSubdiv">
    <w:name w:val="TofSects(Subdiv)"/>
    <w:basedOn w:val="OPCParaBase"/>
    <w:rsid w:val="002C613A"/>
    <w:pPr>
      <w:keepLines/>
      <w:spacing w:before="80" w:line="240" w:lineRule="auto"/>
      <w:ind w:left="1588" w:hanging="794"/>
    </w:pPr>
    <w:rPr>
      <w:kern w:val="28"/>
    </w:rPr>
  </w:style>
  <w:style w:type="paragraph" w:customStyle="1" w:styleId="WRStyle">
    <w:name w:val="WR Style"/>
    <w:aliases w:val="WR"/>
    <w:basedOn w:val="OPCParaBase"/>
    <w:rsid w:val="002C613A"/>
    <w:pPr>
      <w:spacing w:before="240" w:line="240" w:lineRule="auto"/>
      <w:ind w:left="284" w:hanging="284"/>
    </w:pPr>
    <w:rPr>
      <w:b/>
      <w:i/>
      <w:kern w:val="28"/>
      <w:sz w:val="24"/>
    </w:rPr>
  </w:style>
  <w:style w:type="paragraph" w:customStyle="1" w:styleId="notepara">
    <w:name w:val="note(para)"/>
    <w:aliases w:val="na"/>
    <w:basedOn w:val="OPCParaBase"/>
    <w:rsid w:val="002C613A"/>
    <w:pPr>
      <w:spacing w:before="40" w:line="198" w:lineRule="exact"/>
      <w:ind w:left="2354" w:hanging="369"/>
    </w:pPr>
    <w:rPr>
      <w:sz w:val="18"/>
    </w:rPr>
  </w:style>
  <w:style w:type="paragraph" w:styleId="Footer">
    <w:name w:val="footer"/>
    <w:link w:val="FooterChar"/>
    <w:rsid w:val="002C61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C613A"/>
    <w:rPr>
      <w:rFonts w:eastAsia="Times New Roman" w:cs="Times New Roman"/>
      <w:sz w:val="22"/>
      <w:szCs w:val="24"/>
      <w:lang w:eastAsia="en-AU"/>
    </w:rPr>
  </w:style>
  <w:style w:type="character" w:styleId="LineNumber">
    <w:name w:val="line number"/>
    <w:basedOn w:val="OPCCharBase"/>
    <w:uiPriority w:val="99"/>
    <w:semiHidden/>
    <w:unhideWhenUsed/>
    <w:rsid w:val="002C613A"/>
    <w:rPr>
      <w:sz w:val="16"/>
    </w:rPr>
  </w:style>
  <w:style w:type="table" w:customStyle="1" w:styleId="CFlag">
    <w:name w:val="CFlag"/>
    <w:basedOn w:val="TableNormal"/>
    <w:uiPriority w:val="99"/>
    <w:rsid w:val="002C613A"/>
    <w:rPr>
      <w:rFonts w:eastAsia="Times New Roman" w:cs="Times New Roman"/>
      <w:lang w:eastAsia="en-AU"/>
    </w:rPr>
    <w:tblPr/>
  </w:style>
  <w:style w:type="paragraph" w:customStyle="1" w:styleId="NotesHeading1">
    <w:name w:val="NotesHeading 1"/>
    <w:basedOn w:val="OPCParaBase"/>
    <w:next w:val="Normal"/>
    <w:rsid w:val="002C613A"/>
    <w:rPr>
      <w:b/>
      <w:sz w:val="28"/>
      <w:szCs w:val="28"/>
    </w:rPr>
  </w:style>
  <w:style w:type="paragraph" w:customStyle="1" w:styleId="NotesHeading2">
    <w:name w:val="NotesHeading 2"/>
    <w:basedOn w:val="OPCParaBase"/>
    <w:next w:val="Normal"/>
    <w:rsid w:val="002C613A"/>
    <w:rPr>
      <w:b/>
      <w:sz w:val="28"/>
      <w:szCs w:val="28"/>
    </w:rPr>
  </w:style>
  <w:style w:type="paragraph" w:customStyle="1" w:styleId="SignCoverPageEnd">
    <w:name w:val="SignCoverPageEnd"/>
    <w:basedOn w:val="OPCParaBase"/>
    <w:next w:val="Normal"/>
    <w:rsid w:val="002C61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613A"/>
    <w:pPr>
      <w:pBdr>
        <w:top w:val="single" w:sz="4" w:space="1" w:color="auto"/>
      </w:pBdr>
      <w:spacing w:before="360"/>
      <w:ind w:right="397"/>
      <w:jc w:val="both"/>
    </w:pPr>
  </w:style>
  <w:style w:type="paragraph" w:customStyle="1" w:styleId="Paragraphsub-sub-sub">
    <w:name w:val="Paragraph(sub-sub-sub)"/>
    <w:aliases w:val="aaaa"/>
    <w:basedOn w:val="OPCParaBase"/>
    <w:rsid w:val="002C61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C61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61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61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613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C613A"/>
    <w:pPr>
      <w:spacing w:before="120"/>
    </w:pPr>
  </w:style>
  <w:style w:type="paragraph" w:customStyle="1" w:styleId="TableTextEndNotes">
    <w:name w:val="TableTextEndNotes"/>
    <w:aliases w:val="Tten"/>
    <w:basedOn w:val="Normal"/>
    <w:rsid w:val="002C613A"/>
    <w:pPr>
      <w:spacing w:before="60" w:line="240" w:lineRule="auto"/>
    </w:pPr>
    <w:rPr>
      <w:rFonts w:cs="Arial"/>
      <w:sz w:val="20"/>
      <w:szCs w:val="22"/>
    </w:rPr>
  </w:style>
  <w:style w:type="paragraph" w:customStyle="1" w:styleId="TableHeading">
    <w:name w:val="TableHeading"/>
    <w:aliases w:val="th"/>
    <w:basedOn w:val="OPCParaBase"/>
    <w:next w:val="Tabletext"/>
    <w:rsid w:val="002C613A"/>
    <w:pPr>
      <w:keepNext/>
      <w:spacing w:before="60" w:line="240" w:lineRule="atLeast"/>
    </w:pPr>
    <w:rPr>
      <w:b/>
      <w:sz w:val="20"/>
    </w:rPr>
  </w:style>
  <w:style w:type="paragraph" w:customStyle="1" w:styleId="NoteToSubpara">
    <w:name w:val="NoteToSubpara"/>
    <w:aliases w:val="nts"/>
    <w:basedOn w:val="OPCParaBase"/>
    <w:rsid w:val="002C613A"/>
    <w:pPr>
      <w:spacing w:before="40" w:line="198" w:lineRule="exact"/>
      <w:ind w:left="2835" w:hanging="709"/>
    </w:pPr>
    <w:rPr>
      <w:sz w:val="18"/>
    </w:rPr>
  </w:style>
  <w:style w:type="paragraph" w:customStyle="1" w:styleId="ENoteTableHeading">
    <w:name w:val="ENoteTableHeading"/>
    <w:aliases w:val="enth"/>
    <w:basedOn w:val="OPCParaBase"/>
    <w:rsid w:val="002C613A"/>
    <w:pPr>
      <w:keepNext/>
      <w:spacing w:before="60" w:line="240" w:lineRule="atLeast"/>
    </w:pPr>
    <w:rPr>
      <w:rFonts w:ascii="Arial" w:hAnsi="Arial"/>
      <w:b/>
      <w:sz w:val="16"/>
    </w:rPr>
  </w:style>
  <w:style w:type="paragraph" w:customStyle="1" w:styleId="ENoteTTi">
    <w:name w:val="ENoteTTi"/>
    <w:aliases w:val="entti"/>
    <w:basedOn w:val="OPCParaBase"/>
    <w:rsid w:val="002C613A"/>
    <w:pPr>
      <w:keepNext/>
      <w:spacing w:before="60" w:line="240" w:lineRule="atLeast"/>
      <w:ind w:left="170"/>
    </w:pPr>
    <w:rPr>
      <w:sz w:val="16"/>
    </w:rPr>
  </w:style>
  <w:style w:type="paragraph" w:customStyle="1" w:styleId="ENotesHeading1">
    <w:name w:val="ENotesHeading 1"/>
    <w:aliases w:val="Enh1"/>
    <w:basedOn w:val="OPCParaBase"/>
    <w:next w:val="Normal"/>
    <w:rsid w:val="002C613A"/>
    <w:pPr>
      <w:spacing w:before="120"/>
      <w:outlineLvl w:val="1"/>
    </w:pPr>
    <w:rPr>
      <w:b/>
      <w:sz w:val="28"/>
      <w:szCs w:val="28"/>
    </w:rPr>
  </w:style>
  <w:style w:type="paragraph" w:customStyle="1" w:styleId="ENotesHeading2">
    <w:name w:val="ENotesHeading 2"/>
    <w:aliases w:val="Enh2"/>
    <w:basedOn w:val="OPCParaBase"/>
    <w:next w:val="Normal"/>
    <w:rsid w:val="002C613A"/>
    <w:pPr>
      <w:spacing w:before="120" w:after="120"/>
      <w:outlineLvl w:val="2"/>
    </w:pPr>
    <w:rPr>
      <w:b/>
      <w:sz w:val="24"/>
      <w:szCs w:val="28"/>
    </w:rPr>
  </w:style>
  <w:style w:type="paragraph" w:customStyle="1" w:styleId="ENoteTTIndentHeading">
    <w:name w:val="ENoteTTIndentHeading"/>
    <w:aliases w:val="enTTHi"/>
    <w:basedOn w:val="OPCParaBase"/>
    <w:rsid w:val="002C61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613A"/>
    <w:pPr>
      <w:spacing w:before="60" w:line="240" w:lineRule="atLeast"/>
    </w:pPr>
    <w:rPr>
      <w:sz w:val="16"/>
    </w:rPr>
  </w:style>
  <w:style w:type="paragraph" w:customStyle="1" w:styleId="MadeunderText">
    <w:name w:val="MadeunderText"/>
    <w:basedOn w:val="OPCParaBase"/>
    <w:next w:val="Normal"/>
    <w:rsid w:val="002C613A"/>
    <w:pPr>
      <w:spacing w:before="240"/>
    </w:pPr>
    <w:rPr>
      <w:sz w:val="24"/>
      <w:szCs w:val="24"/>
    </w:rPr>
  </w:style>
  <w:style w:type="paragraph" w:customStyle="1" w:styleId="ENotesHeading3">
    <w:name w:val="ENotesHeading 3"/>
    <w:aliases w:val="Enh3"/>
    <w:basedOn w:val="OPCParaBase"/>
    <w:next w:val="Normal"/>
    <w:rsid w:val="002C613A"/>
    <w:pPr>
      <w:keepNext/>
      <w:spacing w:before="120" w:line="240" w:lineRule="auto"/>
      <w:outlineLvl w:val="4"/>
    </w:pPr>
    <w:rPr>
      <w:b/>
      <w:szCs w:val="24"/>
    </w:rPr>
  </w:style>
  <w:style w:type="paragraph" w:customStyle="1" w:styleId="SubPartCASA">
    <w:name w:val="SubPart(CASA)"/>
    <w:aliases w:val="csp"/>
    <w:basedOn w:val="OPCParaBase"/>
    <w:next w:val="ActHead3"/>
    <w:rsid w:val="002C613A"/>
    <w:pPr>
      <w:keepNext/>
      <w:keepLines/>
      <w:spacing w:before="280"/>
      <w:outlineLvl w:val="1"/>
    </w:pPr>
    <w:rPr>
      <w:b/>
      <w:kern w:val="28"/>
      <w:sz w:val="32"/>
    </w:rPr>
  </w:style>
  <w:style w:type="character" w:customStyle="1" w:styleId="CharSubPartTextCASA">
    <w:name w:val="CharSubPartText(CASA)"/>
    <w:basedOn w:val="OPCCharBase"/>
    <w:uiPriority w:val="1"/>
    <w:rsid w:val="002C613A"/>
  </w:style>
  <w:style w:type="character" w:customStyle="1" w:styleId="CharSubPartNoCASA">
    <w:name w:val="CharSubPartNo(CASA)"/>
    <w:basedOn w:val="OPCCharBase"/>
    <w:uiPriority w:val="1"/>
    <w:rsid w:val="002C613A"/>
  </w:style>
  <w:style w:type="paragraph" w:customStyle="1" w:styleId="ENoteTTIndentHeadingSub">
    <w:name w:val="ENoteTTIndentHeadingSub"/>
    <w:aliases w:val="enTTHis"/>
    <w:basedOn w:val="OPCParaBase"/>
    <w:rsid w:val="002C613A"/>
    <w:pPr>
      <w:keepNext/>
      <w:spacing w:before="60" w:line="240" w:lineRule="atLeast"/>
      <w:ind w:left="340"/>
    </w:pPr>
    <w:rPr>
      <w:b/>
      <w:sz w:val="16"/>
    </w:rPr>
  </w:style>
  <w:style w:type="paragraph" w:customStyle="1" w:styleId="ENoteTTiSub">
    <w:name w:val="ENoteTTiSub"/>
    <w:aliases w:val="enttis"/>
    <w:basedOn w:val="OPCParaBase"/>
    <w:rsid w:val="002C613A"/>
    <w:pPr>
      <w:keepNext/>
      <w:spacing w:before="60" w:line="240" w:lineRule="atLeast"/>
      <w:ind w:left="340"/>
    </w:pPr>
    <w:rPr>
      <w:sz w:val="16"/>
    </w:rPr>
  </w:style>
  <w:style w:type="paragraph" w:customStyle="1" w:styleId="SubDivisionMigration">
    <w:name w:val="SubDivisionMigration"/>
    <w:aliases w:val="sdm"/>
    <w:basedOn w:val="OPCParaBase"/>
    <w:rsid w:val="002C61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613A"/>
    <w:pPr>
      <w:keepNext/>
      <w:keepLines/>
      <w:spacing w:before="240" w:line="240" w:lineRule="auto"/>
      <w:ind w:left="1134" w:hanging="1134"/>
    </w:pPr>
    <w:rPr>
      <w:b/>
      <w:sz w:val="28"/>
    </w:rPr>
  </w:style>
  <w:style w:type="table" w:styleId="TableGrid">
    <w:name w:val="Table Grid"/>
    <w:basedOn w:val="TableNormal"/>
    <w:uiPriority w:val="59"/>
    <w:rsid w:val="002C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C613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C61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C613A"/>
    <w:rPr>
      <w:sz w:val="22"/>
    </w:rPr>
  </w:style>
  <w:style w:type="paragraph" w:customStyle="1" w:styleId="SOTextNote">
    <w:name w:val="SO TextNote"/>
    <w:aliases w:val="sont"/>
    <w:basedOn w:val="SOText"/>
    <w:qFormat/>
    <w:rsid w:val="002C613A"/>
    <w:pPr>
      <w:spacing w:before="122" w:line="198" w:lineRule="exact"/>
      <w:ind w:left="1843" w:hanging="709"/>
    </w:pPr>
    <w:rPr>
      <w:sz w:val="18"/>
    </w:rPr>
  </w:style>
  <w:style w:type="paragraph" w:customStyle="1" w:styleId="SOPara">
    <w:name w:val="SO Para"/>
    <w:aliases w:val="soa"/>
    <w:basedOn w:val="SOText"/>
    <w:link w:val="SOParaChar"/>
    <w:qFormat/>
    <w:rsid w:val="002C613A"/>
    <w:pPr>
      <w:tabs>
        <w:tab w:val="right" w:pos="1786"/>
      </w:tabs>
      <w:spacing w:before="40"/>
      <w:ind w:left="2070" w:hanging="936"/>
    </w:pPr>
  </w:style>
  <w:style w:type="character" w:customStyle="1" w:styleId="SOParaChar">
    <w:name w:val="SO Para Char"/>
    <w:aliases w:val="soa Char"/>
    <w:basedOn w:val="DefaultParagraphFont"/>
    <w:link w:val="SOPara"/>
    <w:rsid w:val="002C613A"/>
    <w:rPr>
      <w:sz w:val="22"/>
    </w:rPr>
  </w:style>
  <w:style w:type="paragraph" w:customStyle="1" w:styleId="FileName">
    <w:name w:val="FileName"/>
    <w:basedOn w:val="Normal"/>
    <w:rsid w:val="002C613A"/>
  </w:style>
  <w:style w:type="paragraph" w:customStyle="1" w:styleId="SOHeadBold">
    <w:name w:val="SO HeadBold"/>
    <w:aliases w:val="sohb"/>
    <w:basedOn w:val="SOText"/>
    <w:next w:val="SOText"/>
    <w:link w:val="SOHeadBoldChar"/>
    <w:qFormat/>
    <w:rsid w:val="002C613A"/>
    <w:rPr>
      <w:b/>
    </w:rPr>
  </w:style>
  <w:style w:type="character" w:customStyle="1" w:styleId="SOHeadBoldChar">
    <w:name w:val="SO HeadBold Char"/>
    <w:aliases w:val="sohb Char"/>
    <w:basedOn w:val="DefaultParagraphFont"/>
    <w:link w:val="SOHeadBold"/>
    <w:rsid w:val="002C613A"/>
    <w:rPr>
      <w:b/>
      <w:sz w:val="22"/>
    </w:rPr>
  </w:style>
  <w:style w:type="paragraph" w:customStyle="1" w:styleId="SOHeadItalic">
    <w:name w:val="SO HeadItalic"/>
    <w:aliases w:val="sohi"/>
    <w:basedOn w:val="SOText"/>
    <w:next w:val="SOText"/>
    <w:link w:val="SOHeadItalicChar"/>
    <w:qFormat/>
    <w:rsid w:val="002C613A"/>
    <w:rPr>
      <w:i/>
    </w:rPr>
  </w:style>
  <w:style w:type="character" w:customStyle="1" w:styleId="SOHeadItalicChar">
    <w:name w:val="SO HeadItalic Char"/>
    <w:aliases w:val="sohi Char"/>
    <w:basedOn w:val="DefaultParagraphFont"/>
    <w:link w:val="SOHeadItalic"/>
    <w:rsid w:val="002C613A"/>
    <w:rPr>
      <w:i/>
      <w:sz w:val="22"/>
    </w:rPr>
  </w:style>
  <w:style w:type="paragraph" w:customStyle="1" w:styleId="SOBullet">
    <w:name w:val="SO Bullet"/>
    <w:aliases w:val="sotb"/>
    <w:basedOn w:val="SOText"/>
    <w:link w:val="SOBulletChar"/>
    <w:qFormat/>
    <w:rsid w:val="002C613A"/>
    <w:pPr>
      <w:ind w:left="1559" w:hanging="425"/>
    </w:pPr>
  </w:style>
  <w:style w:type="character" w:customStyle="1" w:styleId="SOBulletChar">
    <w:name w:val="SO Bullet Char"/>
    <w:aliases w:val="sotb Char"/>
    <w:basedOn w:val="DefaultParagraphFont"/>
    <w:link w:val="SOBullet"/>
    <w:rsid w:val="002C613A"/>
    <w:rPr>
      <w:sz w:val="22"/>
    </w:rPr>
  </w:style>
  <w:style w:type="paragraph" w:customStyle="1" w:styleId="SOBulletNote">
    <w:name w:val="SO BulletNote"/>
    <w:aliases w:val="sonb"/>
    <w:basedOn w:val="SOTextNote"/>
    <w:link w:val="SOBulletNoteChar"/>
    <w:qFormat/>
    <w:rsid w:val="002C613A"/>
    <w:pPr>
      <w:tabs>
        <w:tab w:val="left" w:pos="1560"/>
      </w:tabs>
      <w:ind w:left="2268" w:hanging="1134"/>
    </w:pPr>
  </w:style>
  <w:style w:type="character" w:customStyle="1" w:styleId="SOBulletNoteChar">
    <w:name w:val="SO BulletNote Char"/>
    <w:aliases w:val="sonb Char"/>
    <w:basedOn w:val="DefaultParagraphFont"/>
    <w:link w:val="SOBulletNote"/>
    <w:rsid w:val="002C613A"/>
    <w:rPr>
      <w:sz w:val="18"/>
    </w:rPr>
  </w:style>
  <w:style w:type="paragraph" w:customStyle="1" w:styleId="SOText2">
    <w:name w:val="SO Text2"/>
    <w:aliases w:val="sot2"/>
    <w:basedOn w:val="Normal"/>
    <w:next w:val="SOText"/>
    <w:link w:val="SOText2Char"/>
    <w:rsid w:val="002C613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C613A"/>
    <w:rPr>
      <w:sz w:val="22"/>
    </w:rPr>
  </w:style>
  <w:style w:type="character" w:customStyle="1" w:styleId="Heading1Char">
    <w:name w:val="Heading 1 Char"/>
    <w:basedOn w:val="DefaultParagraphFont"/>
    <w:link w:val="Heading1"/>
    <w:uiPriority w:val="9"/>
    <w:rsid w:val="00FE0F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0F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E0FF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E0FF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E0FF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E0FF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E0FF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E0FF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E0FF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686FC5"/>
    <w:rPr>
      <w:rFonts w:eastAsia="Times New Roman" w:cs="Times New Roman"/>
      <w:sz w:val="22"/>
      <w:lang w:eastAsia="en-AU"/>
    </w:rPr>
  </w:style>
  <w:style w:type="character" w:customStyle="1" w:styleId="notetextChar">
    <w:name w:val="note(text) Char"/>
    <w:aliases w:val="n Char"/>
    <w:basedOn w:val="DefaultParagraphFont"/>
    <w:link w:val="notetext"/>
    <w:rsid w:val="00686FC5"/>
    <w:rPr>
      <w:rFonts w:eastAsia="Times New Roman" w:cs="Times New Roman"/>
      <w:sz w:val="18"/>
      <w:lang w:eastAsia="en-AU"/>
    </w:rPr>
  </w:style>
  <w:style w:type="character" w:customStyle="1" w:styleId="ActHead5Char">
    <w:name w:val="ActHead 5 Char"/>
    <w:aliases w:val="s Char"/>
    <w:link w:val="ActHead5"/>
    <w:locked/>
    <w:rsid w:val="00F24FDA"/>
    <w:rPr>
      <w:rFonts w:eastAsia="Times New Roman" w:cs="Times New Roman"/>
      <w:b/>
      <w:kern w:val="28"/>
      <w:sz w:val="24"/>
      <w:lang w:eastAsia="en-AU"/>
    </w:rPr>
  </w:style>
  <w:style w:type="character" w:customStyle="1" w:styleId="paragraphChar">
    <w:name w:val="paragraph Char"/>
    <w:aliases w:val="a Char"/>
    <w:link w:val="paragraph"/>
    <w:rsid w:val="00F24FDA"/>
    <w:rPr>
      <w:rFonts w:eastAsia="Times New Roman" w:cs="Times New Roman"/>
      <w:sz w:val="22"/>
      <w:lang w:eastAsia="en-AU"/>
    </w:rPr>
  </w:style>
  <w:style w:type="paragraph" w:styleId="BalloonText">
    <w:name w:val="Balloon Text"/>
    <w:basedOn w:val="Normal"/>
    <w:link w:val="BalloonTextChar"/>
    <w:uiPriority w:val="99"/>
    <w:semiHidden/>
    <w:unhideWhenUsed/>
    <w:rsid w:val="00BD659A"/>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D659A"/>
    <w:rPr>
      <w:rFonts w:ascii="Tahoma" w:hAnsi="Tahoma"/>
      <w:sz w:val="16"/>
      <w:szCs w:val="16"/>
    </w:rPr>
  </w:style>
  <w:style w:type="character" w:customStyle="1" w:styleId="DefinitionChar">
    <w:name w:val="Definition Char"/>
    <w:aliases w:val="dd Char"/>
    <w:link w:val="Definition"/>
    <w:rsid w:val="00210AD6"/>
    <w:rPr>
      <w:rFonts w:eastAsia="Times New Roman" w:cs="Times New Roman"/>
      <w:sz w:val="22"/>
      <w:lang w:eastAsia="en-AU"/>
    </w:rPr>
  </w:style>
  <w:style w:type="paragraph" w:customStyle="1" w:styleId="ClerkBlock">
    <w:name w:val="ClerkBlock"/>
    <w:basedOn w:val="Normal"/>
    <w:rsid w:val="00115B28"/>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490CC5"/>
    <w:pPr>
      <w:spacing w:before="800"/>
    </w:pPr>
  </w:style>
  <w:style w:type="character" w:customStyle="1" w:styleId="OPCParaBaseChar">
    <w:name w:val="OPCParaBase Char"/>
    <w:basedOn w:val="DefaultParagraphFont"/>
    <w:link w:val="OPCParaBase"/>
    <w:rsid w:val="00490CC5"/>
    <w:rPr>
      <w:rFonts w:eastAsia="Times New Roman" w:cs="Times New Roman"/>
      <w:sz w:val="22"/>
      <w:lang w:eastAsia="en-AU"/>
    </w:rPr>
  </w:style>
  <w:style w:type="character" w:customStyle="1" w:styleId="ShortTChar">
    <w:name w:val="ShortT Char"/>
    <w:basedOn w:val="OPCParaBaseChar"/>
    <w:link w:val="ShortT"/>
    <w:rsid w:val="00490CC5"/>
    <w:rPr>
      <w:rFonts w:eastAsia="Times New Roman" w:cs="Times New Roman"/>
      <w:b/>
      <w:sz w:val="40"/>
      <w:lang w:eastAsia="en-AU"/>
    </w:rPr>
  </w:style>
  <w:style w:type="character" w:customStyle="1" w:styleId="ShortTP1Char">
    <w:name w:val="ShortTP1 Char"/>
    <w:basedOn w:val="ShortTChar"/>
    <w:link w:val="ShortTP1"/>
    <w:rsid w:val="00490CC5"/>
    <w:rPr>
      <w:rFonts w:eastAsia="Times New Roman" w:cs="Times New Roman"/>
      <w:b/>
      <w:sz w:val="40"/>
      <w:lang w:eastAsia="en-AU"/>
    </w:rPr>
  </w:style>
  <w:style w:type="paragraph" w:customStyle="1" w:styleId="ActNoP1">
    <w:name w:val="ActNoP1"/>
    <w:basedOn w:val="Actno"/>
    <w:link w:val="ActNoP1Char"/>
    <w:rsid w:val="00490CC5"/>
    <w:pPr>
      <w:spacing w:before="800"/>
    </w:pPr>
    <w:rPr>
      <w:sz w:val="28"/>
    </w:rPr>
  </w:style>
  <w:style w:type="character" w:customStyle="1" w:styleId="ActnoChar">
    <w:name w:val="Actno Char"/>
    <w:basedOn w:val="ShortTChar"/>
    <w:link w:val="Actno"/>
    <w:rsid w:val="00490CC5"/>
    <w:rPr>
      <w:rFonts w:eastAsia="Times New Roman" w:cs="Times New Roman"/>
      <w:b/>
      <w:sz w:val="40"/>
      <w:lang w:eastAsia="en-AU"/>
    </w:rPr>
  </w:style>
  <w:style w:type="character" w:customStyle="1" w:styleId="ActNoP1Char">
    <w:name w:val="ActNoP1 Char"/>
    <w:basedOn w:val="ActnoChar"/>
    <w:link w:val="ActNoP1"/>
    <w:rsid w:val="00490CC5"/>
    <w:rPr>
      <w:rFonts w:eastAsia="Times New Roman" w:cs="Times New Roman"/>
      <w:b/>
      <w:sz w:val="28"/>
      <w:lang w:eastAsia="en-AU"/>
    </w:rPr>
  </w:style>
  <w:style w:type="paragraph" w:customStyle="1" w:styleId="ShortTCP">
    <w:name w:val="ShortTCP"/>
    <w:basedOn w:val="ShortT"/>
    <w:link w:val="ShortTCPChar"/>
    <w:rsid w:val="00490CC5"/>
  </w:style>
  <w:style w:type="character" w:customStyle="1" w:styleId="ShortTCPChar">
    <w:name w:val="ShortTCP Char"/>
    <w:basedOn w:val="ShortTChar"/>
    <w:link w:val="ShortTCP"/>
    <w:rsid w:val="00490CC5"/>
    <w:rPr>
      <w:rFonts w:eastAsia="Times New Roman" w:cs="Times New Roman"/>
      <w:b/>
      <w:sz w:val="40"/>
      <w:lang w:eastAsia="en-AU"/>
    </w:rPr>
  </w:style>
  <w:style w:type="paragraph" w:customStyle="1" w:styleId="ActNoCP">
    <w:name w:val="ActNoCP"/>
    <w:basedOn w:val="Actno"/>
    <w:link w:val="ActNoCPChar"/>
    <w:rsid w:val="00490CC5"/>
    <w:pPr>
      <w:spacing w:before="400"/>
    </w:pPr>
  </w:style>
  <w:style w:type="character" w:customStyle="1" w:styleId="ActNoCPChar">
    <w:name w:val="ActNoCP Char"/>
    <w:basedOn w:val="ActnoChar"/>
    <w:link w:val="ActNoCP"/>
    <w:rsid w:val="00490CC5"/>
    <w:rPr>
      <w:rFonts w:eastAsia="Times New Roman" w:cs="Times New Roman"/>
      <w:b/>
      <w:sz w:val="40"/>
      <w:lang w:eastAsia="en-AU"/>
    </w:rPr>
  </w:style>
  <w:style w:type="paragraph" w:customStyle="1" w:styleId="AssentBk">
    <w:name w:val="AssentBk"/>
    <w:basedOn w:val="Normal"/>
    <w:rsid w:val="00490CC5"/>
    <w:pPr>
      <w:spacing w:line="240" w:lineRule="auto"/>
    </w:pPr>
    <w:rPr>
      <w:rFonts w:eastAsia="Times New Roman" w:cs="Times New Roman"/>
      <w:sz w:val="20"/>
      <w:lang w:eastAsia="en-AU"/>
    </w:rPr>
  </w:style>
  <w:style w:type="paragraph" w:customStyle="1" w:styleId="AssentDt">
    <w:name w:val="AssentDt"/>
    <w:basedOn w:val="Normal"/>
    <w:rsid w:val="004B6382"/>
    <w:pPr>
      <w:spacing w:line="240" w:lineRule="auto"/>
    </w:pPr>
    <w:rPr>
      <w:rFonts w:eastAsia="Times New Roman" w:cs="Times New Roman"/>
      <w:sz w:val="20"/>
      <w:lang w:eastAsia="en-AU"/>
    </w:rPr>
  </w:style>
  <w:style w:type="paragraph" w:customStyle="1" w:styleId="2ndRd">
    <w:name w:val="2ndRd"/>
    <w:basedOn w:val="Normal"/>
    <w:rsid w:val="004B6382"/>
    <w:pPr>
      <w:spacing w:line="240" w:lineRule="auto"/>
    </w:pPr>
    <w:rPr>
      <w:rFonts w:eastAsia="Times New Roman" w:cs="Times New Roman"/>
      <w:sz w:val="20"/>
      <w:lang w:eastAsia="en-AU"/>
    </w:rPr>
  </w:style>
  <w:style w:type="paragraph" w:customStyle="1" w:styleId="ScalePlusRef">
    <w:name w:val="ScalePlusRef"/>
    <w:basedOn w:val="Normal"/>
    <w:rsid w:val="004B638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613A"/>
    <w:pPr>
      <w:spacing w:line="260" w:lineRule="atLeast"/>
    </w:pPr>
    <w:rPr>
      <w:sz w:val="22"/>
    </w:rPr>
  </w:style>
  <w:style w:type="paragraph" w:styleId="Heading1">
    <w:name w:val="heading 1"/>
    <w:basedOn w:val="Normal"/>
    <w:next w:val="Normal"/>
    <w:link w:val="Heading1Char"/>
    <w:uiPriority w:val="9"/>
    <w:qFormat/>
    <w:rsid w:val="00FE0F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0F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0F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0F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0F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0F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0F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0FF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E0F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C613A"/>
  </w:style>
  <w:style w:type="paragraph" w:customStyle="1" w:styleId="OPCParaBase">
    <w:name w:val="OPCParaBase"/>
    <w:link w:val="OPCParaBaseChar"/>
    <w:qFormat/>
    <w:rsid w:val="002C613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C613A"/>
    <w:pPr>
      <w:spacing w:line="240" w:lineRule="auto"/>
    </w:pPr>
    <w:rPr>
      <w:b/>
      <w:sz w:val="40"/>
    </w:rPr>
  </w:style>
  <w:style w:type="paragraph" w:customStyle="1" w:styleId="ActHead1">
    <w:name w:val="ActHead 1"/>
    <w:aliases w:val="c"/>
    <w:basedOn w:val="OPCParaBase"/>
    <w:next w:val="Normal"/>
    <w:qFormat/>
    <w:rsid w:val="002C61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61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61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61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61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61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61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61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613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C613A"/>
  </w:style>
  <w:style w:type="paragraph" w:customStyle="1" w:styleId="Blocks">
    <w:name w:val="Blocks"/>
    <w:aliases w:val="bb"/>
    <w:basedOn w:val="OPCParaBase"/>
    <w:qFormat/>
    <w:rsid w:val="002C613A"/>
    <w:pPr>
      <w:spacing w:line="240" w:lineRule="auto"/>
    </w:pPr>
    <w:rPr>
      <w:sz w:val="24"/>
    </w:rPr>
  </w:style>
  <w:style w:type="paragraph" w:customStyle="1" w:styleId="BoxText">
    <w:name w:val="BoxText"/>
    <w:aliases w:val="bt"/>
    <w:basedOn w:val="OPCParaBase"/>
    <w:qFormat/>
    <w:rsid w:val="002C61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613A"/>
    <w:rPr>
      <w:b/>
    </w:rPr>
  </w:style>
  <w:style w:type="paragraph" w:customStyle="1" w:styleId="BoxHeadItalic">
    <w:name w:val="BoxHeadItalic"/>
    <w:aliases w:val="bhi"/>
    <w:basedOn w:val="BoxText"/>
    <w:next w:val="BoxStep"/>
    <w:qFormat/>
    <w:rsid w:val="002C613A"/>
    <w:rPr>
      <w:i/>
    </w:rPr>
  </w:style>
  <w:style w:type="paragraph" w:customStyle="1" w:styleId="BoxList">
    <w:name w:val="BoxList"/>
    <w:aliases w:val="bl"/>
    <w:basedOn w:val="BoxText"/>
    <w:qFormat/>
    <w:rsid w:val="002C613A"/>
    <w:pPr>
      <w:ind w:left="1559" w:hanging="425"/>
    </w:pPr>
  </w:style>
  <w:style w:type="paragraph" w:customStyle="1" w:styleId="BoxNote">
    <w:name w:val="BoxNote"/>
    <w:aliases w:val="bn"/>
    <w:basedOn w:val="BoxText"/>
    <w:qFormat/>
    <w:rsid w:val="002C613A"/>
    <w:pPr>
      <w:tabs>
        <w:tab w:val="left" w:pos="1985"/>
      </w:tabs>
      <w:spacing w:before="122" w:line="198" w:lineRule="exact"/>
      <w:ind w:left="2948" w:hanging="1814"/>
    </w:pPr>
    <w:rPr>
      <w:sz w:val="18"/>
    </w:rPr>
  </w:style>
  <w:style w:type="paragraph" w:customStyle="1" w:styleId="BoxPara">
    <w:name w:val="BoxPara"/>
    <w:aliases w:val="bp"/>
    <w:basedOn w:val="BoxText"/>
    <w:qFormat/>
    <w:rsid w:val="002C613A"/>
    <w:pPr>
      <w:tabs>
        <w:tab w:val="right" w:pos="2268"/>
      </w:tabs>
      <w:ind w:left="2552" w:hanging="1418"/>
    </w:pPr>
  </w:style>
  <w:style w:type="paragraph" w:customStyle="1" w:styleId="BoxStep">
    <w:name w:val="BoxStep"/>
    <w:aliases w:val="bs"/>
    <w:basedOn w:val="BoxText"/>
    <w:qFormat/>
    <w:rsid w:val="002C613A"/>
    <w:pPr>
      <w:ind w:left="1985" w:hanging="851"/>
    </w:pPr>
  </w:style>
  <w:style w:type="character" w:customStyle="1" w:styleId="CharAmPartNo">
    <w:name w:val="CharAmPartNo"/>
    <w:basedOn w:val="OPCCharBase"/>
    <w:qFormat/>
    <w:rsid w:val="002C613A"/>
  </w:style>
  <w:style w:type="character" w:customStyle="1" w:styleId="CharAmPartText">
    <w:name w:val="CharAmPartText"/>
    <w:basedOn w:val="OPCCharBase"/>
    <w:qFormat/>
    <w:rsid w:val="002C613A"/>
  </w:style>
  <w:style w:type="character" w:customStyle="1" w:styleId="CharAmSchNo">
    <w:name w:val="CharAmSchNo"/>
    <w:basedOn w:val="OPCCharBase"/>
    <w:qFormat/>
    <w:rsid w:val="002C613A"/>
  </w:style>
  <w:style w:type="character" w:customStyle="1" w:styleId="CharAmSchText">
    <w:name w:val="CharAmSchText"/>
    <w:basedOn w:val="OPCCharBase"/>
    <w:qFormat/>
    <w:rsid w:val="002C613A"/>
  </w:style>
  <w:style w:type="character" w:customStyle="1" w:styleId="CharBoldItalic">
    <w:name w:val="CharBoldItalic"/>
    <w:basedOn w:val="OPCCharBase"/>
    <w:uiPriority w:val="1"/>
    <w:qFormat/>
    <w:rsid w:val="002C613A"/>
    <w:rPr>
      <w:b/>
      <w:i/>
    </w:rPr>
  </w:style>
  <w:style w:type="character" w:customStyle="1" w:styleId="CharChapNo">
    <w:name w:val="CharChapNo"/>
    <w:basedOn w:val="OPCCharBase"/>
    <w:uiPriority w:val="1"/>
    <w:qFormat/>
    <w:rsid w:val="002C613A"/>
  </w:style>
  <w:style w:type="character" w:customStyle="1" w:styleId="CharChapText">
    <w:name w:val="CharChapText"/>
    <w:basedOn w:val="OPCCharBase"/>
    <w:uiPriority w:val="1"/>
    <w:qFormat/>
    <w:rsid w:val="002C613A"/>
  </w:style>
  <w:style w:type="character" w:customStyle="1" w:styleId="CharDivNo">
    <w:name w:val="CharDivNo"/>
    <w:basedOn w:val="OPCCharBase"/>
    <w:uiPriority w:val="1"/>
    <w:qFormat/>
    <w:rsid w:val="002C613A"/>
  </w:style>
  <w:style w:type="character" w:customStyle="1" w:styleId="CharDivText">
    <w:name w:val="CharDivText"/>
    <w:basedOn w:val="OPCCharBase"/>
    <w:uiPriority w:val="1"/>
    <w:qFormat/>
    <w:rsid w:val="002C613A"/>
  </w:style>
  <w:style w:type="character" w:customStyle="1" w:styleId="CharItalic">
    <w:name w:val="CharItalic"/>
    <w:basedOn w:val="OPCCharBase"/>
    <w:uiPriority w:val="1"/>
    <w:qFormat/>
    <w:rsid w:val="002C613A"/>
    <w:rPr>
      <w:i/>
    </w:rPr>
  </w:style>
  <w:style w:type="character" w:customStyle="1" w:styleId="CharPartNo">
    <w:name w:val="CharPartNo"/>
    <w:basedOn w:val="OPCCharBase"/>
    <w:uiPriority w:val="1"/>
    <w:qFormat/>
    <w:rsid w:val="002C613A"/>
  </w:style>
  <w:style w:type="character" w:customStyle="1" w:styleId="CharPartText">
    <w:name w:val="CharPartText"/>
    <w:basedOn w:val="OPCCharBase"/>
    <w:uiPriority w:val="1"/>
    <w:qFormat/>
    <w:rsid w:val="002C613A"/>
  </w:style>
  <w:style w:type="character" w:customStyle="1" w:styleId="CharSectno">
    <w:name w:val="CharSectno"/>
    <w:basedOn w:val="OPCCharBase"/>
    <w:uiPriority w:val="1"/>
    <w:qFormat/>
    <w:rsid w:val="002C613A"/>
  </w:style>
  <w:style w:type="character" w:customStyle="1" w:styleId="CharSubdNo">
    <w:name w:val="CharSubdNo"/>
    <w:basedOn w:val="OPCCharBase"/>
    <w:uiPriority w:val="1"/>
    <w:qFormat/>
    <w:rsid w:val="002C613A"/>
  </w:style>
  <w:style w:type="character" w:customStyle="1" w:styleId="CharSubdText">
    <w:name w:val="CharSubdText"/>
    <w:basedOn w:val="OPCCharBase"/>
    <w:uiPriority w:val="1"/>
    <w:qFormat/>
    <w:rsid w:val="002C613A"/>
  </w:style>
  <w:style w:type="paragraph" w:customStyle="1" w:styleId="CTA--">
    <w:name w:val="CTA --"/>
    <w:basedOn w:val="OPCParaBase"/>
    <w:next w:val="Normal"/>
    <w:rsid w:val="002C613A"/>
    <w:pPr>
      <w:spacing w:before="60" w:line="240" w:lineRule="atLeast"/>
      <w:ind w:left="142" w:hanging="142"/>
    </w:pPr>
    <w:rPr>
      <w:sz w:val="20"/>
    </w:rPr>
  </w:style>
  <w:style w:type="paragraph" w:customStyle="1" w:styleId="CTA-">
    <w:name w:val="CTA -"/>
    <w:basedOn w:val="OPCParaBase"/>
    <w:rsid w:val="002C613A"/>
    <w:pPr>
      <w:spacing w:before="60" w:line="240" w:lineRule="atLeast"/>
      <w:ind w:left="85" w:hanging="85"/>
    </w:pPr>
    <w:rPr>
      <w:sz w:val="20"/>
    </w:rPr>
  </w:style>
  <w:style w:type="paragraph" w:customStyle="1" w:styleId="CTA---">
    <w:name w:val="CTA ---"/>
    <w:basedOn w:val="OPCParaBase"/>
    <w:next w:val="Normal"/>
    <w:rsid w:val="002C613A"/>
    <w:pPr>
      <w:spacing w:before="60" w:line="240" w:lineRule="atLeast"/>
      <w:ind w:left="198" w:hanging="198"/>
    </w:pPr>
    <w:rPr>
      <w:sz w:val="20"/>
    </w:rPr>
  </w:style>
  <w:style w:type="paragraph" w:customStyle="1" w:styleId="CTA----">
    <w:name w:val="CTA ----"/>
    <w:basedOn w:val="OPCParaBase"/>
    <w:next w:val="Normal"/>
    <w:rsid w:val="002C613A"/>
    <w:pPr>
      <w:spacing w:before="60" w:line="240" w:lineRule="atLeast"/>
      <w:ind w:left="255" w:hanging="255"/>
    </w:pPr>
    <w:rPr>
      <w:sz w:val="20"/>
    </w:rPr>
  </w:style>
  <w:style w:type="paragraph" w:customStyle="1" w:styleId="CTA1a">
    <w:name w:val="CTA 1(a)"/>
    <w:basedOn w:val="OPCParaBase"/>
    <w:rsid w:val="002C613A"/>
    <w:pPr>
      <w:tabs>
        <w:tab w:val="right" w:pos="414"/>
      </w:tabs>
      <w:spacing w:before="40" w:line="240" w:lineRule="atLeast"/>
      <w:ind w:left="675" w:hanging="675"/>
    </w:pPr>
    <w:rPr>
      <w:sz w:val="20"/>
    </w:rPr>
  </w:style>
  <w:style w:type="paragraph" w:customStyle="1" w:styleId="CTA1ai">
    <w:name w:val="CTA 1(a)(i)"/>
    <w:basedOn w:val="OPCParaBase"/>
    <w:rsid w:val="002C613A"/>
    <w:pPr>
      <w:tabs>
        <w:tab w:val="right" w:pos="1004"/>
      </w:tabs>
      <w:spacing w:before="40" w:line="240" w:lineRule="atLeast"/>
      <w:ind w:left="1253" w:hanging="1253"/>
    </w:pPr>
    <w:rPr>
      <w:sz w:val="20"/>
    </w:rPr>
  </w:style>
  <w:style w:type="paragraph" w:customStyle="1" w:styleId="CTA2a">
    <w:name w:val="CTA 2(a)"/>
    <w:basedOn w:val="OPCParaBase"/>
    <w:rsid w:val="002C613A"/>
    <w:pPr>
      <w:tabs>
        <w:tab w:val="right" w:pos="482"/>
      </w:tabs>
      <w:spacing w:before="40" w:line="240" w:lineRule="atLeast"/>
      <w:ind w:left="748" w:hanging="748"/>
    </w:pPr>
    <w:rPr>
      <w:sz w:val="20"/>
    </w:rPr>
  </w:style>
  <w:style w:type="paragraph" w:customStyle="1" w:styleId="CTA2ai">
    <w:name w:val="CTA 2(a)(i)"/>
    <w:basedOn w:val="OPCParaBase"/>
    <w:rsid w:val="002C613A"/>
    <w:pPr>
      <w:tabs>
        <w:tab w:val="right" w:pos="1089"/>
      </w:tabs>
      <w:spacing w:before="40" w:line="240" w:lineRule="atLeast"/>
      <w:ind w:left="1327" w:hanging="1327"/>
    </w:pPr>
    <w:rPr>
      <w:sz w:val="20"/>
    </w:rPr>
  </w:style>
  <w:style w:type="paragraph" w:customStyle="1" w:styleId="CTA3a">
    <w:name w:val="CTA 3(a)"/>
    <w:basedOn w:val="OPCParaBase"/>
    <w:rsid w:val="002C613A"/>
    <w:pPr>
      <w:tabs>
        <w:tab w:val="right" w:pos="556"/>
      </w:tabs>
      <w:spacing w:before="40" w:line="240" w:lineRule="atLeast"/>
      <w:ind w:left="805" w:hanging="805"/>
    </w:pPr>
    <w:rPr>
      <w:sz w:val="20"/>
    </w:rPr>
  </w:style>
  <w:style w:type="paragraph" w:customStyle="1" w:styleId="CTA3ai">
    <w:name w:val="CTA 3(a)(i)"/>
    <w:basedOn w:val="OPCParaBase"/>
    <w:rsid w:val="002C613A"/>
    <w:pPr>
      <w:tabs>
        <w:tab w:val="right" w:pos="1140"/>
      </w:tabs>
      <w:spacing w:before="40" w:line="240" w:lineRule="atLeast"/>
      <w:ind w:left="1361" w:hanging="1361"/>
    </w:pPr>
    <w:rPr>
      <w:sz w:val="20"/>
    </w:rPr>
  </w:style>
  <w:style w:type="paragraph" w:customStyle="1" w:styleId="CTA4a">
    <w:name w:val="CTA 4(a)"/>
    <w:basedOn w:val="OPCParaBase"/>
    <w:rsid w:val="002C613A"/>
    <w:pPr>
      <w:tabs>
        <w:tab w:val="right" w:pos="624"/>
      </w:tabs>
      <w:spacing w:before="40" w:line="240" w:lineRule="atLeast"/>
      <w:ind w:left="873" w:hanging="873"/>
    </w:pPr>
    <w:rPr>
      <w:sz w:val="20"/>
    </w:rPr>
  </w:style>
  <w:style w:type="paragraph" w:customStyle="1" w:styleId="CTA4ai">
    <w:name w:val="CTA 4(a)(i)"/>
    <w:basedOn w:val="OPCParaBase"/>
    <w:rsid w:val="002C613A"/>
    <w:pPr>
      <w:tabs>
        <w:tab w:val="right" w:pos="1213"/>
      </w:tabs>
      <w:spacing w:before="40" w:line="240" w:lineRule="atLeast"/>
      <w:ind w:left="1452" w:hanging="1452"/>
    </w:pPr>
    <w:rPr>
      <w:sz w:val="20"/>
    </w:rPr>
  </w:style>
  <w:style w:type="paragraph" w:customStyle="1" w:styleId="CTACAPS">
    <w:name w:val="CTA CAPS"/>
    <w:basedOn w:val="OPCParaBase"/>
    <w:rsid w:val="002C613A"/>
    <w:pPr>
      <w:spacing w:before="60" w:line="240" w:lineRule="atLeast"/>
    </w:pPr>
    <w:rPr>
      <w:sz w:val="20"/>
    </w:rPr>
  </w:style>
  <w:style w:type="paragraph" w:customStyle="1" w:styleId="CTAright">
    <w:name w:val="CTA right"/>
    <w:basedOn w:val="OPCParaBase"/>
    <w:rsid w:val="002C613A"/>
    <w:pPr>
      <w:spacing w:before="60" w:line="240" w:lineRule="auto"/>
      <w:jc w:val="right"/>
    </w:pPr>
    <w:rPr>
      <w:sz w:val="20"/>
    </w:rPr>
  </w:style>
  <w:style w:type="paragraph" w:customStyle="1" w:styleId="subsection">
    <w:name w:val="subsection"/>
    <w:aliases w:val="ss"/>
    <w:basedOn w:val="OPCParaBase"/>
    <w:link w:val="subsectionChar"/>
    <w:rsid w:val="002C613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C613A"/>
    <w:pPr>
      <w:spacing w:before="180" w:line="240" w:lineRule="auto"/>
      <w:ind w:left="1134"/>
    </w:pPr>
  </w:style>
  <w:style w:type="paragraph" w:customStyle="1" w:styleId="ETAsubitem">
    <w:name w:val="ETA(subitem)"/>
    <w:basedOn w:val="OPCParaBase"/>
    <w:rsid w:val="002C613A"/>
    <w:pPr>
      <w:tabs>
        <w:tab w:val="right" w:pos="340"/>
      </w:tabs>
      <w:spacing w:before="60" w:line="240" w:lineRule="auto"/>
      <w:ind w:left="454" w:hanging="454"/>
    </w:pPr>
    <w:rPr>
      <w:sz w:val="20"/>
    </w:rPr>
  </w:style>
  <w:style w:type="paragraph" w:customStyle="1" w:styleId="ETApara">
    <w:name w:val="ETA(para)"/>
    <w:basedOn w:val="OPCParaBase"/>
    <w:rsid w:val="002C613A"/>
    <w:pPr>
      <w:tabs>
        <w:tab w:val="right" w:pos="754"/>
      </w:tabs>
      <w:spacing w:before="60" w:line="240" w:lineRule="auto"/>
      <w:ind w:left="828" w:hanging="828"/>
    </w:pPr>
    <w:rPr>
      <w:sz w:val="20"/>
    </w:rPr>
  </w:style>
  <w:style w:type="paragraph" w:customStyle="1" w:styleId="ETAsubpara">
    <w:name w:val="ETA(subpara)"/>
    <w:basedOn w:val="OPCParaBase"/>
    <w:rsid w:val="002C613A"/>
    <w:pPr>
      <w:tabs>
        <w:tab w:val="right" w:pos="1083"/>
      </w:tabs>
      <w:spacing w:before="60" w:line="240" w:lineRule="auto"/>
      <w:ind w:left="1191" w:hanging="1191"/>
    </w:pPr>
    <w:rPr>
      <w:sz w:val="20"/>
    </w:rPr>
  </w:style>
  <w:style w:type="paragraph" w:customStyle="1" w:styleId="ETAsub-subpara">
    <w:name w:val="ETA(sub-subpara)"/>
    <w:basedOn w:val="OPCParaBase"/>
    <w:rsid w:val="002C613A"/>
    <w:pPr>
      <w:tabs>
        <w:tab w:val="right" w:pos="1412"/>
      </w:tabs>
      <w:spacing w:before="60" w:line="240" w:lineRule="auto"/>
      <w:ind w:left="1525" w:hanging="1525"/>
    </w:pPr>
    <w:rPr>
      <w:sz w:val="20"/>
    </w:rPr>
  </w:style>
  <w:style w:type="paragraph" w:customStyle="1" w:styleId="Formula">
    <w:name w:val="Formula"/>
    <w:basedOn w:val="OPCParaBase"/>
    <w:rsid w:val="002C613A"/>
    <w:pPr>
      <w:spacing w:line="240" w:lineRule="auto"/>
      <w:ind w:left="1134"/>
    </w:pPr>
    <w:rPr>
      <w:sz w:val="20"/>
    </w:rPr>
  </w:style>
  <w:style w:type="paragraph" w:styleId="Header">
    <w:name w:val="header"/>
    <w:basedOn w:val="OPCParaBase"/>
    <w:link w:val="HeaderChar"/>
    <w:unhideWhenUsed/>
    <w:rsid w:val="002C61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C613A"/>
    <w:rPr>
      <w:rFonts w:eastAsia="Times New Roman" w:cs="Times New Roman"/>
      <w:sz w:val="16"/>
      <w:lang w:eastAsia="en-AU"/>
    </w:rPr>
  </w:style>
  <w:style w:type="paragraph" w:customStyle="1" w:styleId="House">
    <w:name w:val="House"/>
    <w:basedOn w:val="OPCParaBase"/>
    <w:rsid w:val="002C613A"/>
    <w:pPr>
      <w:spacing w:line="240" w:lineRule="auto"/>
    </w:pPr>
    <w:rPr>
      <w:sz w:val="28"/>
    </w:rPr>
  </w:style>
  <w:style w:type="paragraph" w:customStyle="1" w:styleId="Item">
    <w:name w:val="Item"/>
    <w:aliases w:val="i"/>
    <w:basedOn w:val="OPCParaBase"/>
    <w:next w:val="ItemHead"/>
    <w:rsid w:val="002C613A"/>
    <w:pPr>
      <w:keepLines/>
      <w:spacing w:before="80" w:line="240" w:lineRule="auto"/>
      <w:ind w:left="709"/>
    </w:pPr>
  </w:style>
  <w:style w:type="paragraph" w:customStyle="1" w:styleId="ItemHead">
    <w:name w:val="ItemHead"/>
    <w:aliases w:val="ih"/>
    <w:basedOn w:val="OPCParaBase"/>
    <w:next w:val="Item"/>
    <w:rsid w:val="002C61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C613A"/>
    <w:pPr>
      <w:spacing w:line="240" w:lineRule="auto"/>
    </w:pPr>
    <w:rPr>
      <w:b/>
      <w:sz w:val="32"/>
    </w:rPr>
  </w:style>
  <w:style w:type="paragraph" w:customStyle="1" w:styleId="notedraft">
    <w:name w:val="note(draft)"/>
    <w:aliases w:val="nd"/>
    <w:basedOn w:val="OPCParaBase"/>
    <w:rsid w:val="002C613A"/>
    <w:pPr>
      <w:spacing w:before="240" w:line="240" w:lineRule="auto"/>
      <w:ind w:left="284" w:hanging="284"/>
    </w:pPr>
    <w:rPr>
      <w:i/>
      <w:sz w:val="24"/>
    </w:rPr>
  </w:style>
  <w:style w:type="paragraph" w:customStyle="1" w:styleId="notemargin">
    <w:name w:val="note(margin)"/>
    <w:aliases w:val="nm"/>
    <w:basedOn w:val="OPCParaBase"/>
    <w:rsid w:val="002C613A"/>
    <w:pPr>
      <w:tabs>
        <w:tab w:val="left" w:pos="709"/>
      </w:tabs>
      <w:spacing w:before="122" w:line="198" w:lineRule="exact"/>
      <w:ind w:left="709" w:hanging="709"/>
    </w:pPr>
    <w:rPr>
      <w:sz w:val="18"/>
    </w:rPr>
  </w:style>
  <w:style w:type="paragraph" w:customStyle="1" w:styleId="noteToPara">
    <w:name w:val="noteToPara"/>
    <w:aliases w:val="ntp"/>
    <w:basedOn w:val="OPCParaBase"/>
    <w:rsid w:val="002C613A"/>
    <w:pPr>
      <w:spacing w:before="122" w:line="198" w:lineRule="exact"/>
      <w:ind w:left="2353" w:hanging="709"/>
    </w:pPr>
    <w:rPr>
      <w:sz w:val="18"/>
    </w:rPr>
  </w:style>
  <w:style w:type="paragraph" w:customStyle="1" w:styleId="noteParlAmend">
    <w:name w:val="note(ParlAmend)"/>
    <w:aliases w:val="npp"/>
    <w:basedOn w:val="OPCParaBase"/>
    <w:next w:val="ParlAmend"/>
    <w:rsid w:val="002C613A"/>
    <w:pPr>
      <w:spacing w:line="240" w:lineRule="auto"/>
      <w:jc w:val="right"/>
    </w:pPr>
    <w:rPr>
      <w:rFonts w:ascii="Arial" w:hAnsi="Arial"/>
      <w:b/>
      <w:i/>
    </w:rPr>
  </w:style>
  <w:style w:type="paragraph" w:customStyle="1" w:styleId="Page1">
    <w:name w:val="Page1"/>
    <w:basedOn w:val="OPCParaBase"/>
    <w:rsid w:val="002C613A"/>
    <w:pPr>
      <w:spacing w:before="400" w:line="240" w:lineRule="auto"/>
    </w:pPr>
    <w:rPr>
      <w:b/>
      <w:sz w:val="32"/>
    </w:rPr>
  </w:style>
  <w:style w:type="paragraph" w:customStyle="1" w:styleId="PageBreak">
    <w:name w:val="PageBreak"/>
    <w:aliases w:val="pb"/>
    <w:basedOn w:val="OPCParaBase"/>
    <w:rsid w:val="002C613A"/>
    <w:pPr>
      <w:spacing w:line="240" w:lineRule="auto"/>
    </w:pPr>
    <w:rPr>
      <w:sz w:val="20"/>
    </w:rPr>
  </w:style>
  <w:style w:type="paragraph" w:customStyle="1" w:styleId="paragraphsub">
    <w:name w:val="paragraph(sub)"/>
    <w:aliases w:val="aa"/>
    <w:basedOn w:val="OPCParaBase"/>
    <w:rsid w:val="002C613A"/>
    <w:pPr>
      <w:tabs>
        <w:tab w:val="right" w:pos="1985"/>
      </w:tabs>
      <w:spacing w:before="40" w:line="240" w:lineRule="auto"/>
      <w:ind w:left="2098" w:hanging="2098"/>
    </w:pPr>
  </w:style>
  <w:style w:type="paragraph" w:customStyle="1" w:styleId="paragraphsub-sub">
    <w:name w:val="paragraph(sub-sub)"/>
    <w:aliases w:val="aaa"/>
    <w:basedOn w:val="OPCParaBase"/>
    <w:rsid w:val="002C613A"/>
    <w:pPr>
      <w:tabs>
        <w:tab w:val="right" w:pos="2722"/>
      </w:tabs>
      <w:spacing w:before="40" w:line="240" w:lineRule="auto"/>
      <w:ind w:left="2835" w:hanging="2835"/>
    </w:pPr>
  </w:style>
  <w:style w:type="paragraph" w:customStyle="1" w:styleId="paragraph">
    <w:name w:val="paragraph"/>
    <w:aliases w:val="a"/>
    <w:basedOn w:val="OPCParaBase"/>
    <w:link w:val="paragraphChar"/>
    <w:rsid w:val="002C613A"/>
    <w:pPr>
      <w:tabs>
        <w:tab w:val="right" w:pos="1531"/>
      </w:tabs>
      <w:spacing w:before="40" w:line="240" w:lineRule="auto"/>
      <w:ind w:left="1644" w:hanging="1644"/>
    </w:pPr>
  </w:style>
  <w:style w:type="paragraph" w:customStyle="1" w:styleId="ParlAmend">
    <w:name w:val="ParlAmend"/>
    <w:aliases w:val="pp"/>
    <w:basedOn w:val="OPCParaBase"/>
    <w:rsid w:val="002C613A"/>
    <w:pPr>
      <w:spacing w:before="240" w:line="240" w:lineRule="atLeast"/>
      <w:ind w:hanging="567"/>
    </w:pPr>
    <w:rPr>
      <w:sz w:val="24"/>
    </w:rPr>
  </w:style>
  <w:style w:type="paragraph" w:customStyle="1" w:styleId="Penalty">
    <w:name w:val="Penalty"/>
    <w:basedOn w:val="OPCParaBase"/>
    <w:rsid w:val="002C613A"/>
    <w:pPr>
      <w:tabs>
        <w:tab w:val="left" w:pos="2977"/>
      </w:tabs>
      <w:spacing w:before="180" w:line="240" w:lineRule="auto"/>
      <w:ind w:left="1985" w:hanging="851"/>
    </w:pPr>
  </w:style>
  <w:style w:type="paragraph" w:customStyle="1" w:styleId="Portfolio">
    <w:name w:val="Portfolio"/>
    <w:basedOn w:val="OPCParaBase"/>
    <w:rsid w:val="002C613A"/>
    <w:pPr>
      <w:spacing w:line="240" w:lineRule="auto"/>
    </w:pPr>
    <w:rPr>
      <w:i/>
      <w:sz w:val="20"/>
    </w:rPr>
  </w:style>
  <w:style w:type="paragraph" w:customStyle="1" w:styleId="Preamble">
    <w:name w:val="Preamble"/>
    <w:basedOn w:val="OPCParaBase"/>
    <w:next w:val="Normal"/>
    <w:rsid w:val="002C61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613A"/>
    <w:pPr>
      <w:spacing w:line="240" w:lineRule="auto"/>
    </w:pPr>
    <w:rPr>
      <w:i/>
      <w:sz w:val="20"/>
    </w:rPr>
  </w:style>
  <w:style w:type="paragraph" w:customStyle="1" w:styleId="Session">
    <w:name w:val="Session"/>
    <w:basedOn w:val="OPCParaBase"/>
    <w:rsid w:val="002C613A"/>
    <w:pPr>
      <w:spacing w:line="240" w:lineRule="auto"/>
    </w:pPr>
    <w:rPr>
      <w:sz w:val="28"/>
    </w:rPr>
  </w:style>
  <w:style w:type="paragraph" w:customStyle="1" w:styleId="Sponsor">
    <w:name w:val="Sponsor"/>
    <w:basedOn w:val="OPCParaBase"/>
    <w:rsid w:val="002C613A"/>
    <w:pPr>
      <w:spacing w:line="240" w:lineRule="auto"/>
    </w:pPr>
    <w:rPr>
      <w:i/>
    </w:rPr>
  </w:style>
  <w:style w:type="paragraph" w:customStyle="1" w:styleId="Subitem">
    <w:name w:val="Subitem"/>
    <w:aliases w:val="iss"/>
    <w:basedOn w:val="OPCParaBase"/>
    <w:rsid w:val="002C613A"/>
    <w:pPr>
      <w:spacing w:before="180" w:line="240" w:lineRule="auto"/>
      <w:ind w:left="709" w:hanging="709"/>
    </w:pPr>
  </w:style>
  <w:style w:type="paragraph" w:customStyle="1" w:styleId="SubitemHead">
    <w:name w:val="SubitemHead"/>
    <w:aliases w:val="issh"/>
    <w:basedOn w:val="OPCParaBase"/>
    <w:rsid w:val="002C61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613A"/>
    <w:pPr>
      <w:spacing w:before="40" w:line="240" w:lineRule="auto"/>
      <w:ind w:left="1134"/>
    </w:pPr>
  </w:style>
  <w:style w:type="paragraph" w:customStyle="1" w:styleId="SubsectionHead">
    <w:name w:val="SubsectionHead"/>
    <w:aliases w:val="ssh"/>
    <w:basedOn w:val="OPCParaBase"/>
    <w:next w:val="subsection"/>
    <w:rsid w:val="002C613A"/>
    <w:pPr>
      <w:keepNext/>
      <w:keepLines/>
      <w:spacing w:before="240" w:line="240" w:lineRule="auto"/>
      <w:ind w:left="1134"/>
    </w:pPr>
    <w:rPr>
      <w:i/>
    </w:rPr>
  </w:style>
  <w:style w:type="paragraph" w:customStyle="1" w:styleId="Tablea">
    <w:name w:val="Table(a)"/>
    <w:aliases w:val="ta"/>
    <w:basedOn w:val="OPCParaBase"/>
    <w:rsid w:val="002C613A"/>
    <w:pPr>
      <w:spacing w:before="60" w:line="240" w:lineRule="auto"/>
      <w:ind w:left="284" w:hanging="284"/>
    </w:pPr>
    <w:rPr>
      <w:sz w:val="20"/>
    </w:rPr>
  </w:style>
  <w:style w:type="paragraph" w:customStyle="1" w:styleId="TableAA">
    <w:name w:val="Table(AA)"/>
    <w:aliases w:val="taaa"/>
    <w:basedOn w:val="OPCParaBase"/>
    <w:rsid w:val="002C61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61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613A"/>
    <w:pPr>
      <w:spacing w:before="60" w:line="240" w:lineRule="atLeast"/>
    </w:pPr>
    <w:rPr>
      <w:sz w:val="20"/>
    </w:rPr>
  </w:style>
  <w:style w:type="paragraph" w:customStyle="1" w:styleId="TLPBoxTextnote">
    <w:name w:val="TLPBoxText(note"/>
    <w:aliases w:val="right)"/>
    <w:basedOn w:val="OPCParaBase"/>
    <w:rsid w:val="002C61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61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613A"/>
    <w:pPr>
      <w:spacing w:before="122" w:line="198" w:lineRule="exact"/>
      <w:ind w:left="1985" w:hanging="851"/>
      <w:jc w:val="right"/>
    </w:pPr>
    <w:rPr>
      <w:sz w:val="18"/>
    </w:rPr>
  </w:style>
  <w:style w:type="paragraph" w:customStyle="1" w:styleId="TLPTableBullet">
    <w:name w:val="TLPTableBullet"/>
    <w:aliases w:val="ttb"/>
    <w:basedOn w:val="OPCParaBase"/>
    <w:rsid w:val="002C613A"/>
    <w:pPr>
      <w:spacing w:line="240" w:lineRule="exact"/>
      <w:ind w:left="284" w:hanging="284"/>
    </w:pPr>
    <w:rPr>
      <w:sz w:val="20"/>
    </w:rPr>
  </w:style>
  <w:style w:type="paragraph" w:styleId="TOC1">
    <w:name w:val="toc 1"/>
    <w:basedOn w:val="OPCParaBase"/>
    <w:next w:val="Normal"/>
    <w:uiPriority w:val="39"/>
    <w:semiHidden/>
    <w:unhideWhenUsed/>
    <w:rsid w:val="002C613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C613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C613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C613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C613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C61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C61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C61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C61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C613A"/>
    <w:pPr>
      <w:keepLines/>
      <w:spacing w:before="240" w:after="120" w:line="240" w:lineRule="auto"/>
      <w:ind w:left="794"/>
    </w:pPr>
    <w:rPr>
      <w:b/>
      <w:kern w:val="28"/>
      <w:sz w:val="20"/>
    </w:rPr>
  </w:style>
  <w:style w:type="paragraph" w:customStyle="1" w:styleId="TofSectsHeading">
    <w:name w:val="TofSects(Heading)"/>
    <w:basedOn w:val="OPCParaBase"/>
    <w:rsid w:val="002C613A"/>
    <w:pPr>
      <w:spacing w:before="240" w:after="120" w:line="240" w:lineRule="auto"/>
    </w:pPr>
    <w:rPr>
      <w:b/>
      <w:sz w:val="24"/>
    </w:rPr>
  </w:style>
  <w:style w:type="paragraph" w:customStyle="1" w:styleId="TofSectsSection">
    <w:name w:val="TofSects(Section)"/>
    <w:basedOn w:val="OPCParaBase"/>
    <w:rsid w:val="002C613A"/>
    <w:pPr>
      <w:keepLines/>
      <w:spacing w:before="40" w:line="240" w:lineRule="auto"/>
      <w:ind w:left="1588" w:hanging="794"/>
    </w:pPr>
    <w:rPr>
      <w:kern w:val="28"/>
      <w:sz w:val="18"/>
    </w:rPr>
  </w:style>
  <w:style w:type="paragraph" w:customStyle="1" w:styleId="TofSectsSubdiv">
    <w:name w:val="TofSects(Subdiv)"/>
    <w:basedOn w:val="OPCParaBase"/>
    <w:rsid w:val="002C613A"/>
    <w:pPr>
      <w:keepLines/>
      <w:spacing w:before="80" w:line="240" w:lineRule="auto"/>
      <w:ind w:left="1588" w:hanging="794"/>
    </w:pPr>
    <w:rPr>
      <w:kern w:val="28"/>
    </w:rPr>
  </w:style>
  <w:style w:type="paragraph" w:customStyle="1" w:styleId="WRStyle">
    <w:name w:val="WR Style"/>
    <w:aliases w:val="WR"/>
    <w:basedOn w:val="OPCParaBase"/>
    <w:rsid w:val="002C613A"/>
    <w:pPr>
      <w:spacing w:before="240" w:line="240" w:lineRule="auto"/>
      <w:ind w:left="284" w:hanging="284"/>
    </w:pPr>
    <w:rPr>
      <w:b/>
      <w:i/>
      <w:kern w:val="28"/>
      <w:sz w:val="24"/>
    </w:rPr>
  </w:style>
  <w:style w:type="paragraph" w:customStyle="1" w:styleId="notepara">
    <w:name w:val="note(para)"/>
    <w:aliases w:val="na"/>
    <w:basedOn w:val="OPCParaBase"/>
    <w:rsid w:val="002C613A"/>
    <w:pPr>
      <w:spacing w:before="40" w:line="198" w:lineRule="exact"/>
      <w:ind w:left="2354" w:hanging="369"/>
    </w:pPr>
    <w:rPr>
      <w:sz w:val="18"/>
    </w:rPr>
  </w:style>
  <w:style w:type="paragraph" w:styleId="Footer">
    <w:name w:val="footer"/>
    <w:link w:val="FooterChar"/>
    <w:rsid w:val="002C61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C613A"/>
    <w:rPr>
      <w:rFonts w:eastAsia="Times New Roman" w:cs="Times New Roman"/>
      <w:sz w:val="22"/>
      <w:szCs w:val="24"/>
      <w:lang w:eastAsia="en-AU"/>
    </w:rPr>
  </w:style>
  <w:style w:type="character" w:styleId="LineNumber">
    <w:name w:val="line number"/>
    <w:basedOn w:val="OPCCharBase"/>
    <w:uiPriority w:val="99"/>
    <w:semiHidden/>
    <w:unhideWhenUsed/>
    <w:rsid w:val="002C613A"/>
    <w:rPr>
      <w:sz w:val="16"/>
    </w:rPr>
  </w:style>
  <w:style w:type="table" w:customStyle="1" w:styleId="CFlag">
    <w:name w:val="CFlag"/>
    <w:basedOn w:val="TableNormal"/>
    <w:uiPriority w:val="99"/>
    <w:rsid w:val="002C613A"/>
    <w:rPr>
      <w:rFonts w:eastAsia="Times New Roman" w:cs="Times New Roman"/>
      <w:lang w:eastAsia="en-AU"/>
    </w:rPr>
    <w:tblPr/>
  </w:style>
  <w:style w:type="paragraph" w:customStyle="1" w:styleId="NotesHeading1">
    <w:name w:val="NotesHeading 1"/>
    <w:basedOn w:val="OPCParaBase"/>
    <w:next w:val="Normal"/>
    <w:rsid w:val="002C613A"/>
    <w:rPr>
      <w:b/>
      <w:sz w:val="28"/>
      <w:szCs w:val="28"/>
    </w:rPr>
  </w:style>
  <w:style w:type="paragraph" w:customStyle="1" w:styleId="NotesHeading2">
    <w:name w:val="NotesHeading 2"/>
    <w:basedOn w:val="OPCParaBase"/>
    <w:next w:val="Normal"/>
    <w:rsid w:val="002C613A"/>
    <w:rPr>
      <w:b/>
      <w:sz w:val="28"/>
      <w:szCs w:val="28"/>
    </w:rPr>
  </w:style>
  <w:style w:type="paragraph" w:customStyle="1" w:styleId="SignCoverPageEnd">
    <w:name w:val="SignCoverPageEnd"/>
    <w:basedOn w:val="OPCParaBase"/>
    <w:next w:val="Normal"/>
    <w:rsid w:val="002C61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613A"/>
    <w:pPr>
      <w:pBdr>
        <w:top w:val="single" w:sz="4" w:space="1" w:color="auto"/>
      </w:pBdr>
      <w:spacing w:before="360"/>
      <w:ind w:right="397"/>
      <w:jc w:val="both"/>
    </w:pPr>
  </w:style>
  <w:style w:type="paragraph" w:customStyle="1" w:styleId="Paragraphsub-sub-sub">
    <w:name w:val="Paragraph(sub-sub-sub)"/>
    <w:aliases w:val="aaaa"/>
    <w:basedOn w:val="OPCParaBase"/>
    <w:rsid w:val="002C61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C61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61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61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613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C613A"/>
    <w:pPr>
      <w:spacing w:before="120"/>
    </w:pPr>
  </w:style>
  <w:style w:type="paragraph" w:customStyle="1" w:styleId="TableTextEndNotes">
    <w:name w:val="TableTextEndNotes"/>
    <w:aliases w:val="Tten"/>
    <w:basedOn w:val="Normal"/>
    <w:rsid w:val="002C613A"/>
    <w:pPr>
      <w:spacing w:before="60" w:line="240" w:lineRule="auto"/>
    </w:pPr>
    <w:rPr>
      <w:rFonts w:cs="Arial"/>
      <w:sz w:val="20"/>
      <w:szCs w:val="22"/>
    </w:rPr>
  </w:style>
  <w:style w:type="paragraph" w:customStyle="1" w:styleId="TableHeading">
    <w:name w:val="TableHeading"/>
    <w:aliases w:val="th"/>
    <w:basedOn w:val="OPCParaBase"/>
    <w:next w:val="Tabletext"/>
    <w:rsid w:val="002C613A"/>
    <w:pPr>
      <w:keepNext/>
      <w:spacing w:before="60" w:line="240" w:lineRule="atLeast"/>
    </w:pPr>
    <w:rPr>
      <w:b/>
      <w:sz w:val="20"/>
    </w:rPr>
  </w:style>
  <w:style w:type="paragraph" w:customStyle="1" w:styleId="NoteToSubpara">
    <w:name w:val="NoteToSubpara"/>
    <w:aliases w:val="nts"/>
    <w:basedOn w:val="OPCParaBase"/>
    <w:rsid w:val="002C613A"/>
    <w:pPr>
      <w:spacing w:before="40" w:line="198" w:lineRule="exact"/>
      <w:ind w:left="2835" w:hanging="709"/>
    </w:pPr>
    <w:rPr>
      <w:sz w:val="18"/>
    </w:rPr>
  </w:style>
  <w:style w:type="paragraph" w:customStyle="1" w:styleId="ENoteTableHeading">
    <w:name w:val="ENoteTableHeading"/>
    <w:aliases w:val="enth"/>
    <w:basedOn w:val="OPCParaBase"/>
    <w:rsid w:val="002C613A"/>
    <w:pPr>
      <w:keepNext/>
      <w:spacing w:before="60" w:line="240" w:lineRule="atLeast"/>
    </w:pPr>
    <w:rPr>
      <w:rFonts w:ascii="Arial" w:hAnsi="Arial"/>
      <w:b/>
      <w:sz w:val="16"/>
    </w:rPr>
  </w:style>
  <w:style w:type="paragraph" w:customStyle="1" w:styleId="ENoteTTi">
    <w:name w:val="ENoteTTi"/>
    <w:aliases w:val="entti"/>
    <w:basedOn w:val="OPCParaBase"/>
    <w:rsid w:val="002C613A"/>
    <w:pPr>
      <w:keepNext/>
      <w:spacing w:before="60" w:line="240" w:lineRule="atLeast"/>
      <w:ind w:left="170"/>
    </w:pPr>
    <w:rPr>
      <w:sz w:val="16"/>
    </w:rPr>
  </w:style>
  <w:style w:type="paragraph" w:customStyle="1" w:styleId="ENotesHeading1">
    <w:name w:val="ENotesHeading 1"/>
    <w:aliases w:val="Enh1"/>
    <w:basedOn w:val="OPCParaBase"/>
    <w:next w:val="Normal"/>
    <w:rsid w:val="002C613A"/>
    <w:pPr>
      <w:spacing w:before="120"/>
      <w:outlineLvl w:val="1"/>
    </w:pPr>
    <w:rPr>
      <w:b/>
      <w:sz w:val="28"/>
      <w:szCs w:val="28"/>
    </w:rPr>
  </w:style>
  <w:style w:type="paragraph" w:customStyle="1" w:styleId="ENotesHeading2">
    <w:name w:val="ENotesHeading 2"/>
    <w:aliases w:val="Enh2"/>
    <w:basedOn w:val="OPCParaBase"/>
    <w:next w:val="Normal"/>
    <w:rsid w:val="002C613A"/>
    <w:pPr>
      <w:spacing w:before="120" w:after="120"/>
      <w:outlineLvl w:val="2"/>
    </w:pPr>
    <w:rPr>
      <w:b/>
      <w:sz w:val="24"/>
      <w:szCs w:val="28"/>
    </w:rPr>
  </w:style>
  <w:style w:type="paragraph" w:customStyle="1" w:styleId="ENoteTTIndentHeading">
    <w:name w:val="ENoteTTIndentHeading"/>
    <w:aliases w:val="enTTHi"/>
    <w:basedOn w:val="OPCParaBase"/>
    <w:rsid w:val="002C61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613A"/>
    <w:pPr>
      <w:spacing w:before="60" w:line="240" w:lineRule="atLeast"/>
    </w:pPr>
    <w:rPr>
      <w:sz w:val="16"/>
    </w:rPr>
  </w:style>
  <w:style w:type="paragraph" w:customStyle="1" w:styleId="MadeunderText">
    <w:name w:val="MadeunderText"/>
    <w:basedOn w:val="OPCParaBase"/>
    <w:next w:val="Normal"/>
    <w:rsid w:val="002C613A"/>
    <w:pPr>
      <w:spacing w:before="240"/>
    </w:pPr>
    <w:rPr>
      <w:sz w:val="24"/>
      <w:szCs w:val="24"/>
    </w:rPr>
  </w:style>
  <w:style w:type="paragraph" w:customStyle="1" w:styleId="ENotesHeading3">
    <w:name w:val="ENotesHeading 3"/>
    <w:aliases w:val="Enh3"/>
    <w:basedOn w:val="OPCParaBase"/>
    <w:next w:val="Normal"/>
    <w:rsid w:val="002C613A"/>
    <w:pPr>
      <w:keepNext/>
      <w:spacing w:before="120" w:line="240" w:lineRule="auto"/>
      <w:outlineLvl w:val="4"/>
    </w:pPr>
    <w:rPr>
      <w:b/>
      <w:szCs w:val="24"/>
    </w:rPr>
  </w:style>
  <w:style w:type="paragraph" w:customStyle="1" w:styleId="SubPartCASA">
    <w:name w:val="SubPart(CASA)"/>
    <w:aliases w:val="csp"/>
    <w:basedOn w:val="OPCParaBase"/>
    <w:next w:val="ActHead3"/>
    <w:rsid w:val="002C613A"/>
    <w:pPr>
      <w:keepNext/>
      <w:keepLines/>
      <w:spacing w:before="280"/>
      <w:outlineLvl w:val="1"/>
    </w:pPr>
    <w:rPr>
      <w:b/>
      <w:kern w:val="28"/>
      <w:sz w:val="32"/>
    </w:rPr>
  </w:style>
  <w:style w:type="character" w:customStyle="1" w:styleId="CharSubPartTextCASA">
    <w:name w:val="CharSubPartText(CASA)"/>
    <w:basedOn w:val="OPCCharBase"/>
    <w:uiPriority w:val="1"/>
    <w:rsid w:val="002C613A"/>
  </w:style>
  <w:style w:type="character" w:customStyle="1" w:styleId="CharSubPartNoCASA">
    <w:name w:val="CharSubPartNo(CASA)"/>
    <w:basedOn w:val="OPCCharBase"/>
    <w:uiPriority w:val="1"/>
    <w:rsid w:val="002C613A"/>
  </w:style>
  <w:style w:type="paragraph" w:customStyle="1" w:styleId="ENoteTTIndentHeadingSub">
    <w:name w:val="ENoteTTIndentHeadingSub"/>
    <w:aliases w:val="enTTHis"/>
    <w:basedOn w:val="OPCParaBase"/>
    <w:rsid w:val="002C613A"/>
    <w:pPr>
      <w:keepNext/>
      <w:spacing w:before="60" w:line="240" w:lineRule="atLeast"/>
      <w:ind w:left="340"/>
    </w:pPr>
    <w:rPr>
      <w:b/>
      <w:sz w:val="16"/>
    </w:rPr>
  </w:style>
  <w:style w:type="paragraph" w:customStyle="1" w:styleId="ENoteTTiSub">
    <w:name w:val="ENoteTTiSub"/>
    <w:aliases w:val="enttis"/>
    <w:basedOn w:val="OPCParaBase"/>
    <w:rsid w:val="002C613A"/>
    <w:pPr>
      <w:keepNext/>
      <w:spacing w:before="60" w:line="240" w:lineRule="atLeast"/>
      <w:ind w:left="340"/>
    </w:pPr>
    <w:rPr>
      <w:sz w:val="16"/>
    </w:rPr>
  </w:style>
  <w:style w:type="paragraph" w:customStyle="1" w:styleId="SubDivisionMigration">
    <w:name w:val="SubDivisionMigration"/>
    <w:aliases w:val="sdm"/>
    <w:basedOn w:val="OPCParaBase"/>
    <w:rsid w:val="002C61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613A"/>
    <w:pPr>
      <w:keepNext/>
      <w:keepLines/>
      <w:spacing w:before="240" w:line="240" w:lineRule="auto"/>
      <w:ind w:left="1134" w:hanging="1134"/>
    </w:pPr>
    <w:rPr>
      <w:b/>
      <w:sz w:val="28"/>
    </w:rPr>
  </w:style>
  <w:style w:type="table" w:styleId="TableGrid">
    <w:name w:val="Table Grid"/>
    <w:basedOn w:val="TableNormal"/>
    <w:uiPriority w:val="59"/>
    <w:rsid w:val="002C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C613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C61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C613A"/>
    <w:rPr>
      <w:sz w:val="22"/>
    </w:rPr>
  </w:style>
  <w:style w:type="paragraph" w:customStyle="1" w:styleId="SOTextNote">
    <w:name w:val="SO TextNote"/>
    <w:aliases w:val="sont"/>
    <w:basedOn w:val="SOText"/>
    <w:qFormat/>
    <w:rsid w:val="002C613A"/>
    <w:pPr>
      <w:spacing w:before="122" w:line="198" w:lineRule="exact"/>
      <w:ind w:left="1843" w:hanging="709"/>
    </w:pPr>
    <w:rPr>
      <w:sz w:val="18"/>
    </w:rPr>
  </w:style>
  <w:style w:type="paragraph" w:customStyle="1" w:styleId="SOPara">
    <w:name w:val="SO Para"/>
    <w:aliases w:val="soa"/>
    <w:basedOn w:val="SOText"/>
    <w:link w:val="SOParaChar"/>
    <w:qFormat/>
    <w:rsid w:val="002C613A"/>
    <w:pPr>
      <w:tabs>
        <w:tab w:val="right" w:pos="1786"/>
      </w:tabs>
      <w:spacing w:before="40"/>
      <w:ind w:left="2070" w:hanging="936"/>
    </w:pPr>
  </w:style>
  <w:style w:type="character" w:customStyle="1" w:styleId="SOParaChar">
    <w:name w:val="SO Para Char"/>
    <w:aliases w:val="soa Char"/>
    <w:basedOn w:val="DefaultParagraphFont"/>
    <w:link w:val="SOPara"/>
    <w:rsid w:val="002C613A"/>
    <w:rPr>
      <w:sz w:val="22"/>
    </w:rPr>
  </w:style>
  <w:style w:type="paragraph" w:customStyle="1" w:styleId="FileName">
    <w:name w:val="FileName"/>
    <w:basedOn w:val="Normal"/>
    <w:rsid w:val="002C613A"/>
  </w:style>
  <w:style w:type="paragraph" w:customStyle="1" w:styleId="SOHeadBold">
    <w:name w:val="SO HeadBold"/>
    <w:aliases w:val="sohb"/>
    <w:basedOn w:val="SOText"/>
    <w:next w:val="SOText"/>
    <w:link w:val="SOHeadBoldChar"/>
    <w:qFormat/>
    <w:rsid w:val="002C613A"/>
    <w:rPr>
      <w:b/>
    </w:rPr>
  </w:style>
  <w:style w:type="character" w:customStyle="1" w:styleId="SOHeadBoldChar">
    <w:name w:val="SO HeadBold Char"/>
    <w:aliases w:val="sohb Char"/>
    <w:basedOn w:val="DefaultParagraphFont"/>
    <w:link w:val="SOHeadBold"/>
    <w:rsid w:val="002C613A"/>
    <w:rPr>
      <w:b/>
      <w:sz w:val="22"/>
    </w:rPr>
  </w:style>
  <w:style w:type="paragraph" w:customStyle="1" w:styleId="SOHeadItalic">
    <w:name w:val="SO HeadItalic"/>
    <w:aliases w:val="sohi"/>
    <w:basedOn w:val="SOText"/>
    <w:next w:val="SOText"/>
    <w:link w:val="SOHeadItalicChar"/>
    <w:qFormat/>
    <w:rsid w:val="002C613A"/>
    <w:rPr>
      <w:i/>
    </w:rPr>
  </w:style>
  <w:style w:type="character" w:customStyle="1" w:styleId="SOHeadItalicChar">
    <w:name w:val="SO HeadItalic Char"/>
    <w:aliases w:val="sohi Char"/>
    <w:basedOn w:val="DefaultParagraphFont"/>
    <w:link w:val="SOHeadItalic"/>
    <w:rsid w:val="002C613A"/>
    <w:rPr>
      <w:i/>
      <w:sz w:val="22"/>
    </w:rPr>
  </w:style>
  <w:style w:type="paragraph" w:customStyle="1" w:styleId="SOBullet">
    <w:name w:val="SO Bullet"/>
    <w:aliases w:val="sotb"/>
    <w:basedOn w:val="SOText"/>
    <w:link w:val="SOBulletChar"/>
    <w:qFormat/>
    <w:rsid w:val="002C613A"/>
    <w:pPr>
      <w:ind w:left="1559" w:hanging="425"/>
    </w:pPr>
  </w:style>
  <w:style w:type="character" w:customStyle="1" w:styleId="SOBulletChar">
    <w:name w:val="SO Bullet Char"/>
    <w:aliases w:val="sotb Char"/>
    <w:basedOn w:val="DefaultParagraphFont"/>
    <w:link w:val="SOBullet"/>
    <w:rsid w:val="002C613A"/>
    <w:rPr>
      <w:sz w:val="22"/>
    </w:rPr>
  </w:style>
  <w:style w:type="paragraph" w:customStyle="1" w:styleId="SOBulletNote">
    <w:name w:val="SO BulletNote"/>
    <w:aliases w:val="sonb"/>
    <w:basedOn w:val="SOTextNote"/>
    <w:link w:val="SOBulletNoteChar"/>
    <w:qFormat/>
    <w:rsid w:val="002C613A"/>
    <w:pPr>
      <w:tabs>
        <w:tab w:val="left" w:pos="1560"/>
      </w:tabs>
      <w:ind w:left="2268" w:hanging="1134"/>
    </w:pPr>
  </w:style>
  <w:style w:type="character" w:customStyle="1" w:styleId="SOBulletNoteChar">
    <w:name w:val="SO BulletNote Char"/>
    <w:aliases w:val="sonb Char"/>
    <w:basedOn w:val="DefaultParagraphFont"/>
    <w:link w:val="SOBulletNote"/>
    <w:rsid w:val="002C613A"/>
    <w:rPr>
      <w:sz w:val="18"/>
    </w:rPr>
  </w:style>
  <w:style w:type="paragraph" w:customStyle="1" w:styleId="SOText2">
    <w:name w:val="SO Text2"/>
    <w:aliases w:val="sot2"/>
    <w:basedOn w:val="Normal"/>
    <w:next w:val="SOText"/>
    <w:link w:val="SOText2Char"/>
    <w:rsid w:val="002C613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C613A"/>
    <w:rPr>
      <w:sz w:val="22"/>
    </w:rPr>
  </w:style>
  <w:style w:type="character" w:customStyle="1" w:styleId="Heading1Char">
    <w:name w:val="Heading 1 Char"/>
    <w:basedOn w:val="DefaultParagraphFont"/>
    <w:link w:val="Heading1"/>
    <w:uiPriority w:val="9"/>
    <w:rsid w:val="00FE0F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0F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E0FF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E0FF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E0FF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E0FF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E0FF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E0FF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E0FF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686FC5"/>
    <w:rPr>
      <w:rFonts w:eastAsia="Times New Roman" w:cs="Times New Roman"/>
      <w:sz w:val="22"/>
      <w:lang w:eastAsia="en-AU"/>
    </w:rPr>
  </w:style>
  <w:style w:type="character" w:customStyle="1" w:styleId="notetextChar">
    <w:name w:val="note(text) Char"/>
    <w:aliases w:val="n Char"/>
    <w:basedOn w:val="DefaultParagraphFont"/>
    <w:link w:val="notetext"/>
    <w:rsid w:val="00686FC5"/>
    <w:rPr>
      <w:rFonts w:eastAsia="Times New Roman" w:cs="Times New Roman"/>
      <w:sz w:val="18"/>
      <w:lang w:eastAsia="en-AU"/>
    </w:rPr>
  </w:style>
  <w:style w:type="character" w:customStyle="1" w:styleId="ActHead5Char">
    <w:name w:val="ActHead 5 Char"/>
    <w:aliases w:val="s Char"/>
    <w:link w:val="ActHead5"/>
    <w:locked/>
    <w:rsid w:val="00F24FDA"/>
    <w:rPr>
      <w:rFonts w:eastAsia="Times New Roman" w:cs="Times New Roman"/>
      <w:b/>
      <w:kern w:val="28"/>
      <w:sz w:val="24"/>
      <w:lang w:eastAsia="en-AU"/>
    </w:rPr>
  </w:style>
  <w:style w:type="character" w:customStyle="1" w:styleId="paragraphChar">
    <w:name w:val="paragraph Char"/>
    <w:aliases w:val="a Char"/>
    <w:link w:val="paragraph"/>
    <w:rsid w:val="00F24FDA"/>
    <w:rPr>
      <w:rFonts w:eastAsia="Times New Roman" w:cs="Times New Roman"/>
      <w:sz w:val="22"/>
      <w:lang w:eastAsia="en-AU"/>
    </w:rPr>
  </w:style>
  <w:style w:type="paragraph" w:styleId="BalloonText">
    <w:name w:val="Balloon Text"/>
    <w:basedOn w:val="Normal"/>
    <w:link w:val="BalloonTextChar"/>
    <w:uiPriority w:val="99"/>
    <w:semiHidden/>
    <w:unhideWhenUsed/>
    <w:rsid w:val="00BD659A"/>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D659A"/>
    <w:rPr>
      <w:rFonts w:ascii="Tahoma" w:hAnsi="Tahoma"/>
      <w:sz w:val="16"/>
      <w:szCs w:val="16"/>
    </w:rPr>
  </w:style>
  <w:style w:type="character" w:customStyle="1" w:styleId="DefinitionChar">
    <w:name w:val="Definition Char"/>
    <w:aliases w:val="dd Char"/>
    <w:link w:val="Definition"/>
    <w:rsid w:val="00210AD6"/>
    <w:rPr>
      <w:rFonts w:eastAsia="Times New Roman" w:cs="Times New Roman"/>
      <w:sz w:val="22"/>
      <w:lang w:eastAsia="en-AU"/>
    </w:rPr>
  </w:style>
  <w:style w:type="paragraph" w:customStyle="1" w:styleId="ClerkBlock">
    <w:name w:val="ClerkBlock"/>
    <w:basedOn w:val="Normal"/>
    <w:rsid w:val="00115B28"/>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490CC5"/>
    <w:pPr>
      <w:spacing w:before="800"/>
    </w:pPr>
  </w:style>
  <w:style w:type="character" w:customStyle="1" w:styleId="OPCParaBaseChar">
    <w:name w:val="OPCParaBase Char"/>
    <w:basedOn w:val="DefaultParagraphFont"/>
    <w:link w:val="OPCParaBase"/>
    <w:rsid w:val="00490CC5"/>
    <w:rPr>
      <w:rFonts w:eastAsia="Times New Roman" w:cs="Times New Roman"/>
      <w:sz w:val="22"/>
      <w:lang w:eastAsia="en-AU"/>
    </w:rPr>
  </w:style>
  <w:style w:type="character" w:customStyle="1" w:styleId="ShortTChar">
    <w:name w:val="ShortT Char"/>
    <w:basedOn w:val="OPCParaBaseChar"/>
    <w:link w:val="ShortT"/>
    <w:rsid w:val="00490CC5"/>
    <w:rPr>
      <w:rFonts w:eastAsia="Times New Roman" w:cs="Times New Roman"/>
      <w:b/>
      <w:sz w:val="40"/>
      <w:lang w:eastAsia="en-AU"/>
    </w:rPr>
  </w:style>
  <w:style w:type="character" w:customStyle="1" w:styleId="ShortTP1Char">
    <w:name w:val="ShortTP1 Char"/>
    <w:basedOn w:val="ShortTChar"/>
    <w:link w:val="ShortTP1"/>
    <w:rsid w:val="00490CC5"/>
    <w:rPr>
      <w:rFonts w:eastAsia="Times New Roman" w:cs="Times New Roman"/>
      <w:b/>
      <w:sz w:val="40"/>
      <w:lang w:eastAsia="en-AU"/>
    </w:rPr>
  </w:style>
  <w:style w:type="paragraph" w:customStyle="1" w:styleId="ActNoP1">
    <w:name w:val="ActNoP1"/>
    <w:basedOn w:val="Actno"/>
    <w:link w:val="ActNoP1Char"/>
    <w:rsid w:val="00490CC5"/>
    <w:pPr>
      <w:spacing w:before="800"/>
    </w:pPr>
    <w:rPr>
      <w:sz w:val="28"/>
    </w:rPr>
  </w:style>
  <w:style w:type="character" w:customStyle="1" w:styleId="ActnoChar">
    <w:name w:val="Actno Char"/>
    <w:basedOn w:val="ShortTChar"/>
    <w:link w:val="Actno"/>
    <w:rsid w:val="00490CC5"/>
    <w:rPr>
      <w:rFonts w:eastAsia="Times New Roman" w:cs="Times New Roman"/>
      <w:b/>
      <w:sz w:val="40"/>
      <w:lang w:eastAsia="en-AU"/>
    </w:rPr>
  </w:style>
  <w:style w:type="character" w:customStyle="1" w:styleId="ActNoP1Char">
    <w:name w:val="ActNoP1 Char"/>
    <w:basedOn w:val="ActnoChar"/>
    <w:link w:val="ActNoP1"/>
    <w:rsid w:val="00490CC5"/>
    <w:rPr>
      <w:rFonts w:eastAsia="Times New Roman" w:cs="Times New Roman"/>
      <w:b/>
      <w:sz w:val="28"/>
      <w:lang w:eastAsia="en-AU"/>
    </w:rPr>
  </w:style>
  <w:style w:type="paragraph" w:customStyle="1" w:styleId="ShortTCP">
    <w:name w:val="ShortTCP"/>
    <w:basedOn w:val="ShortT"/>
    <w:link w:val="ShortTCPChar"/>
    <w:rsid w:val="00490CC5"/>
  </w:style>
  <w:style w:type="character" w:customStyle="1" w:styleId="ShortTCPChar">
    <w:name w:val="ShortTCP Char"/>
    <w:basedOn w:val="ShortTChar"/>
    <w:link w:val="ShortTCP"/>
    <w:rsid w:val="00490CC5"/>
    <w:rPr>
      <w:rFonts w:eastAsia="Times New Roman" w:cs="Times New Roman"/>
      <w:b/>
      <w:sz w:val="40"/>
      <w:lang w:eastAsia="en-AU"/>
    </w:rPr>
  </w:style>
  <w:style w:type="paragraph" w:customStyle="1" w:styleId="ActNoCP">
    <w:name w:val="ActNoCP"/>
    <w:basedOn w:val="Actno"/>
    <w:link w:val="ActNoCPChar"/>
    <w:rsid w:val="00490CC5"/>
    <w:pPr>
      <w:spacing w:before="400"/>
    </w:pPr>
  </w:style>
  <w:style w:type="character" w:customStyle="1" w:styleId="ActNoCPChar">
    <w:name w:val="ActNoCP Char"/>
    <w:basedOn w:val="ActnoChar"/>
    <w:link w:val="ActNoCP"/>
    <w:rsid w:val="00490CC5"/>
    <w:rPr>
      <w:rFonts w:eastAsia="Times New Roman" w:cs="Times New Roman"/>
      <w:b/>
      <w:sz w:val="40"/>
      <w:lang w:eastAsia="en-AU"/>
    </w:rPr>
  </w:style>
  <w:style w:type="paragraph" w:customStyle="1" w:styleId="AssentBk">
    <w:name w:val="AssentBk"/>
    <w:basedOn w:val="Normal"/>
    <w:rsid w:val="00490CC5"/>
    <w:pPr>
      <w:spacing w:line="240" w:lineRule="auto"/>
    </w:pPr>
    <w:rPr>
      <w:rFonts w:eastAsia="Times New Roman" w:cs="Times New Roman"/>
      <w:sz w:val="20"/>
      <w:lang w:eastAsia="en-AU"/>
    </w:rPr>
  </w:style>
  <w:style w:type="paragraph" w:customStyle="1" w:styleId="AssentDt">
    <w:name w:val="AssentDt"/>
    <w:basedOn w:val="Normal"/>
    <w:rsid w:val="004B6382"/>
    <w:pPr>
      <w:spacing w:line="240" w:lineRule="auto"/>
    </w:pPr>
    <w:rPr>
      <w:rFonts w:eastAsia="Times New Roman" w:cs="Times New Roman"/>
      <w:sz w:val="20"/>
      <w:lang w:eastAsia="en-AU"/>
    </w:rPr>
  </w:style>
  <w:style w:type="paragraph" w:customStyle="1" w:styleId="2ndRd">
    <w:name w:val="2ndRd"/>
    <w:basedOn w:val="Normal"/>
    <w:rsid w:val="004B6382"/>
    <w:pPr>
      <w:spacing w:line="240" w:lineRule="auto"/>
    </w:pPr>
    <w:rPr>
      <w:rFonts w:eastAsia="Times New Roman" w:cs="Times New Roman"/>
      <w:sz w:val="20"/>
      <w:lang w:eastAsia="en-AU"/>
    </w:rPr>
  </w:style>
  <w:style w:type="paragraph" w:customStyle="1" w:styleId="ScalePlusRef">
    <w:name w:val="ScalePlusRef"/>
    <w:basedOn w:val="Normal"/>
    <w:rsid w:val="004B638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875D7-7137-47BD-B883-A06DABAC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37</Pages>
  <Words>6779</Words>
  <Characters>36677</Characters>
  <Application>Microsoft Office Word</Application>
  <DocSecurity>0</DocSecurity>
  <PresentationFormat/>
  <Lines>780</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2017-11-28T23:35:00Z</cp:lastPrinted>
  <dcterms:created xsi:type="dcterms:W3CDTF">2018-09-04T02:24:00Z</dcterms:created>
  <dcterms:modified xsi:type="dcterms:W3CDTF">2018-09-04T03:00:00Z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Enhancing Online Safety (Non-consensual Sharing of Intimate Images) Act 2018</vt:lpwstr>
  </property>
  <property fmtid="{D5CDD505-2E9C-101B-9397-08002B2CF9AE}" pid="5" name="ActNo">
    <vt:lpwstr>No. 96,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OPC6612</vt:lpwstr>
  </property>
  <property fmtid="{D5CDD505-2E9C-101B-9397-08002B2CF9AE}" pid="10" name="DoNotAsk">
    <vt:lpwstr>0</vt:lpwstr>
  </property>
  <property fmtid="{D5CDD505-2E9C-101B-9397-08002B2CF9AE}" pid="11" name="ChangedTitle">
    <vt:lpwstr/>
  </property>
</Properties>
</file>