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FC8" w:rsidRDefault="00457FC8">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630743658" r:id="rId10"/>
        </w:object>
      </w:r>
    </w:p>
    <w:p w:rsidR="00457FC8" w:rsidRDefault="00457FC8"/>
    <w:p w:rsidR="00457FC8" w:rsidRDefault="00457FC8" w:rsidP="00457FC8">
      <w:pPr>
        <w:spacing w:line="240" w:lineRule="auto"/>
      </w:pPr>
    </w:p>
    <w:p w:rsidR="00457FC8" w:rsidRDefault="00457FC8" w:rsidP="00457FC8"/>
    <w:p w:rsidR="00457FC8" w:rsidRDefault="00457FC8" w:rsidP="00457FC8"/>
    <w:p w:rsidR="00457FC8" w:rsidRDefault="00457FC8" w:rsidP="00457FC8"/>
    <w:p w:rsidR="00457FC8" w:rsidRDefault="00457FC8" w:rsidP="00457FC8"/>
    <w:p w:rsidR="0048364F" w:rsidRPr="006768E5" w:rsidRDefault="00A00EAF" w:rsidP="0048364F">
      <w:pPr>
        <w:pStyle w:val="ShortT"/>
      </w:pPr>
      <w:r w:rsidRPr="006768E5">
        <w:t>Imported Food Control Amendment</w:t>
      </w:r>
      <w:r w:rsidR="00C164CA" w:rsidRPr="006768E5">
        <w:t xml:space="preserve"> </w:t>
      </w:r>
      <w:r w:rsidR="00457FC8">
        <w:t>Act</w:t>
      </w:r>
      <w:r w:rsidR="00C164CA" w:rsidRPr="006768E5">
        <w:t xml:space="preserve"> 201</w:t>
      </w:r>
      <w:r w:rsidR="003A4ED5">
        <w:t>8</w:t>
      </w:r>
    </w:p>
    <w:p w:rsidR="0048364F" w:rsidRPr="006768E5" w:rsidRDefault="0048364F" w:rsidP="0048364F"/>
    <w:p w:rsidR="0048364F" w:rsidRPr="006768E5" w:rsidRDefault="00C164CA" w:rsidP="00457FC8">
      <w:pPr>
        <w:pStyle w:val="Actno"/>
        <w:spacing w:before="400"/>
      </w:pPr>
      <w:r w:rsidRPr="006768E5">
        <w:t>No.</w:t>
      </w:r>
      <w:r w:rsidR="007D5816">
        <w:t xml:space="preserve"> 108</w:t>
      </w:r>
      <w:r w:rsidRPr="006768E5">
        <w:t>, 201</w:t>
      </w:r>
      <w:r w:rsidR="003A4ED5">
        <w:t>8</w:t>
      </w:r>
    </w:p>
    <w:p w:rsidR="0048364F" w:rsidRPr="006768E5" w:rsidRDefault="0048364F" w:rsidP="0048364F"/>
    <w:p w:rsidR="00457FC8" w:rsidRDefault="00457FC8" w:rsidP="00457FC8"/>
    <w:p w:rsidR="00457FC8" w:rsidRDefault="00457FC8" w:rsidP="00457FC8"/>
    <w:p w:rsidR="00457FC8" w:rsidRDefault="00457FC8" w:rsidP="00457FC8"/>
    <w:p w:rsidR="00457FC8" w:rsidRDefault="00457FC8" w:rsidP="00457FC8"/>
    <w:p w:rsidR="0048364F" w:rsidRPr="006768E5" w:rsidRDefault="00457FC8" w:rsidP="0048364F">
      <w:pPr>
        <w:pStyle w:val="LongT"/>
      </w:pPr>
      <w:r>
        <w:t>An Act</w:t>
      </w:r>
      <w:r w:rsidR="0048364F" w:rsidRPr="006768E5">
        <w:t xml:space="preserve"> to </w:t>
      </w:r>
      <w:r w:rsidR="00924C63" w:rsidRPr="006768E5">
        <w:t xml:space="preserve">amend the </w:t>
      </w:r>
      <w:r w:rsidR="00924C63" w:rsidRPr="006768E5">
        <w:rPr>
          <w:i/>
        </w:rPr>
        <w:t>Imported Food Control Act 1992</w:t>
      </w:r>
      <w:r w:rsidR="0048364F" w:rsidRPr="006768E5">
        <w:t>, and for related purposes</w:t>
      </w:r>
    </w:p>
    <w:p w:rsidR="0048364F" w:rsidRPr="006768E5" w:rsidRDefault="0048364F" w:rsidP="0048364F">
      <w:pPr>
        <w:pStyle w:val="Header"/>
        <w:tabs>
          <w:tab w:val="clear" w:pos="4150"/>
          <w:tab w:val="clear" w:pos="8307"/>
        </w:tabs>
      </w:pPr>
      <w:r w:rsidRPr="006768E5">
        <w:rPr>
          <w:rStyle w:val="CharAmSchNo"/>
        </w:rPr>
        <w:t xml:space="preserve"> </w:t>
      </w:r>
      <w:r w:rsidRPr="006768E5">
        <w:rPr>
          <w:rStyle w:val="CharAmSchText"/>
        </w:rPr>
        <w:t xml:space="preserve"> </w:t>
      </w:r>
    </w:p>
    <w:p w:rsidR="0048364F" w:rsidRPr="006768E5" w:rsidRDefault="0048364F" w:rsidP="0048364F">
      <w:pPr>
        <w:pStyle w:val="Header"/>
        <w:tabs>
          <w:tab w:val="clear" w:pos="4150"/>
          <w:tab w:val="clear" w:pos="8307"/>
        </w:tabs>
      </w:pPr>
      <w:r w:rsidRPr="006768E5">
        <w:rPr>
          <w:rStyle w:val="CharAmPartNo"/>
        </w:rPr>
        <w:t xml:space="preserve"> </w:t>
      </w:r>
      <w:r w:rsidRPr="006768E5">
        <w:rPr>
          <w:rStyle w:val="CharAmPartText"/>
        </w:rPr>
        <w:t xml:space="preserve"> </w:t>
      </w:r>
    </w:p>
    <w:p w:rsidR="0048364F" w:rsidRPr="006768E5" w:rsidRDefault="0048364F" w:rsidP="0048364F">
      <w:pPr>
        <w:sectPr w:rsidR="0048364F" w:rsidRPr="006768E5" w:rsidSect="00457FC8">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6768E5" w:rsidRDefault="0048364F" w:rsidP="0030192D">
      <w:pPr>
        <w:rPr>
          <w:sz w:val="36"/>
        </w:rPr>
      </w:pPr>
      <w:r w:rsidRPr="006768E5">
        <w:rPr>
          <w:sz w:val="36"/>
        </w:rPr>
        <w:lastRenderedPageBreak/>
        <w:t>Contents</w:t>
      </w:r>
    </w:p>
    <w:bookmarkStart w:id="0" w:name="BKCheck15B_1"/>
    <w:bookmarkEnd w:id="0"/>
    <w:p w:rsidR="006D2D46" w:rsidRDefault="006D2D4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D2D46">
        <w:rPr>
          <w:noProof/>
        </w:rPr>
        <w:tab/>
      </w:r>
      <w:r w:rsidRPr="006D2D46">
        <w:rPr>
          <w:noProof/>
        </w:rPr>
        <w:fldChar w:fldCharType="begin"/>
      </w:r>
      <w:r w:rsidRPr="006D2D46">
        <w:rPr>
          <w:noProof/>
        </w:rPr>
        <w:instrText xml:space="preserve"> PAGEREF _Toc525648658 \h </w:instrText>
      </w:r>
      <w:r w:rsidRPr="006D2D46">
        <w:rPr>
          <w:noProof/>
        </w:rPr>
      </w:r>
      <w:r w:rsidRPr="006D2D46">
        <w:rPr>
          <w:noProof/>
        </w:rPr>
        <w:fldChar w:fldCharType="separate"/>
      </w:r>
      <w:r w:rsidR="00A016AE">
        <w:rPr>
          <w:noProof/>
        </w:rPr>
        <w:t>1</w:t>
      </w:r>
      <w:r w:rsidRPr="006D2D46">
        <w:rPr>
          <w:noProof/>
        </w:rPr>
        <w:fldChar w:fldCharType="end"/>
      </w:r>
    </w:p>
    <w:p w:rsidR="006D2D46" w:rsidRDefault="006D2D46">
      <w:pPr>
        <w:pStyle w:val="TOC5"/>
        <w:rPr>
          <w:rFonts w:asciiTheme="minorHAnsi" w:eastAsiaTheme="minorEastAsia" w:hAnsiTheme="minorHAnsi" w:cstheme="minorBidi"/>
          <w:noProof/>
          <w:kern w:val="0"/>
          <w:sz w:val="22"/>
          <w:szCs w:val="22"/>
        </w:rPr>
      </w:pPr>
      <w:r>
        <w:rPr>
          <w:noProof/>
        </w:rPr>
        <w:t>2</w:t>
      </w:r>
      <w:r>
        <w:rPr>
          <w:noProof/>
        </w:rPr>
        <w:tab/>
        <w:t>Commencement</w:t>
      </w:r>
      <w:r w:rsidRPr="006D2D46">
        <w:rPr>
          <w:noProof/>
        </w:rPr>
        <w:tab/>
      </w:r>
      <w:r w:rsidRPr="006D2D46">
        <w:rPr>
          <w:noProof/>
        </w:rPr>
        <w:fldChar w:fldCharType="begin"/>
      </w:r>
      <w:r w:rsidRPr="006D2D46">
        <w:rPr>
          <w:noProof/>
        </w:rPr>
        <w:instrText xml:space="preserve"> PAGEREF _Toc525648659 \h </w:instrText>
      </w:r>
      <w:r w:rsidRPr="006D2D46">
        <w:rPr>
          <w:noProof/>
        </w:rPr>
      </w:r>
      <w:r w:rsidRPr="006D2D46">
        <w:rPr>
          <w:noProof/>
        </w:rPr>
        <w:fldChar w:fldCharType="separate"/>
      </w:r>
      <w:r w:rsidR="00A016AE">
        <w:rPr>
          <w:noProof/>
        </w:rPr>
        <w:t>1</w:t>
      </w:r>
      <w:r w:rsidRPr="006D2D46">
        <w:rPr>
          <w:noProof/>
        </w:rPr>
        <w:fldChar w:fldCharType="end"/>
      </w:r>
    </w:p>
    <w:p w:rsidR="006D2D46" w:rsidRDefault="006D2D46">
      <w:pPr>
        <w:pStyle w:val="TOC5"/>
        <w:rPr>
          <w:rFonts w:asciiTheme="minorHAnsi" w:eastAsiaTheme="minorEastAsia" w:hAnsiTheme="minorHAnsi" w:cstheme="minorBidi"/>
          <w:noProof/>
          <w:kern w:val="0"/>
          <w:sz w:val="22"/>
          <w:szCs w:val="22"/>
        </w:rPr>
      </w:pPr>
      <w:r>
        <w:rPr>
          <w:noProof/>
        </w:rPr>
        <w:t>3</w:t>
      </w:r>
      <w:r>
        <w:rPr>
          <w:noProof/>
        </w:rPr>
        <w:tab/>
        <w:t>Schedules</w:t>
      </w:r>
      <w:r w:rsidRPr="006D2D46">
        <w:rPr>
          <w:noProof/>
        </w:rPr>
        <w:tab/>
      </w:r>
      <w:r w:rsidRPr="006D2D46">
        <w:rPr>
          <w:noProof/>
        </w:rPr>
        <w:fldChar w:fldCharType="begin"/>
      </w:r>
      <w:r w:rsidRPr="006D2D46">
        <w:rPr>
          <w:noProof/>
        </w:rPr>
        <w:instrText xml:space="preserve"> PAGEREF _Toc525648660 \h </w:instrText>
      </w:r>
      <w:r w:rsidRPr="006D2D46">
        <w:rPr>
          <w:noProof/>
        </w:rPr>
      </w:r>
      <w:r w:rsidRPr="006D2D46">
        <w:rPr>
          <w:noProof/>
        </w:rPr>
        <w:fldChar w:fldCharType="separate"/>
      </w:r>
      <w:r w:rsidR="00A016AE">
        <w:rPr>
          <w:noProof/>
        </w:rPr>
        <w:t>3</w:t>
      </w:r>
      <w:r w:rsidRPr="006D2D46">
        <w:rPr>
          <w:noProof/>
        </w:rPr>
        <w:fldChar w:fldCharType="end"/>
      </w:r>
    </w:p>
    <w:p w:rsidR="006D2D46" w:rsidRDefault="006D2D46">
      <w:pPr>
        <w:pStyle w:val="TOC6"/>
        <w:rPr>
          <w:rFonts w:asciiTheme="minorHAnsi" w:eastAsiaTheme="minorEastAsia" w:hAnsiTheme="minorHAnsi" w:cstheme="minorBidi"/>
          <w:b w:val="0"/>
          <w:noProof/>
          <w:kern w:val="0"/>
          <w:sz w:val="22"/>
          <w:szCs w:val="22"/>
        </w:rPr>
      </w:pPr>
      <w:r>
        <w:rPr>
          <w:noProof/>
        </w:rPr>
        <w:t>Schedule 1—Amendments</w:t>
      </w:r>
      <w:r w:rsidRPr="006D2D46">
        <w:rPr>
          <w:b w:val="0"/>
          <w:noProof/>
          <w:sz w:val="18"/>
        </w:rPr>
        <w:tab/>
      </w:r>
      <w:r w:rsidRPr="006D2D46">
        <w:rPr>
          <w:b w:val="0"/>
          <w:noProof/>
          <w:sz w:val="18"/>
        </w:rPr>
        <w:fldChar w:fldCharType="begin"/>
      </w:r>
      <w:r w:rsidRPr="006D2D46">
        <w:rPr>
          <w:b w:val="0"/>
          <w:noProof/>
          <w:sz w:val="18"/>
        </w:rPr>
        <w:instrText xml:space="preserve"> PAGEREF _Toc525648661 \h </w:instrText>
      </w:r>
      <w:r w:rsidRPr="006D2D46">
        <w:rPr>
          <w:b w:val="0"/>
          <w:noProof/>
          <w:sz w:val="18"/>
        </w:rPr>
      </w:r>
      <w:r w:rsidRPr="006D2D46">
        <w:rPr>
          <w:b w:val="0"/>
          <w:noProof/>
          <w:sz w:val="18"/>
        </w:rPr>
        <w:fldChar w:fldCharType="separate"/>
      </w:r>
      <w:r w:rsidR="00A016AE">
        <w:rPr>
          <w:b w:val="0"/>
          <w:noProof/>
          <w:sz w:val="18"/>
        </w:rPr>
        <w:t>4</w:t>
      </w:r>
      <w:r w:rsidRPr="006D2D46">
        <w:rPr>
          <w:b w:val="0"/>
          <w:noProof/>
          <w:sz w:val="18"/>
        </w:rPr>
        <w:fldChar w:fldCharType="end"/>
      </w:r>
    </w:p>
    <w:p w:rsidR="006D2D46" w:rsidRDefault="006D2D46">
      <w:pPr>
        <w:pStyle w:val="TOC7"/>
        <w:rPr>
          <w:rFonts w:asciiTheme="minorHAnsi" w:eastAsiaTheme="minorEastAsia" w:hAnsiTheme="minorHAnsi" w:cstheme="minorBidi"/>
          <w:noProof/>
          <w:kern w:val="0"/>
          <w:sz w:val="22"/>
          <w:szCs w:val="22"/>
        </w:rPr>
      </w:pPr>
      <w:r>
        <w:rPr>
          <w:noProof/>
        </w:rPr>
        <w:t>Part 1—Food safety management certificates</w:t>
      </w:r>
      <w:r w:rsidRPr="006D2D46">
        <w:rPr>
          <w:noProof/>
          <w:sz w:val="18"/>
        </w:rPr>
        <w:tab/>
      </w:r>
      <w:r w:rsidRPr="006D2D46">
        <w:rPr>
          <w:noProof/>
          <w:sz w:val="18"/>
        </w:rPr>
        <w:fldChar w:fldCharType="begin"/>
      </w:r>
      <w:r w:rsidRPr="006D2D46">
        <w:rPr>
          <w:noProof/>
          <w:sz w:val="18"/>
        </w:rPr>
        <w:instrText xml:space="preserve"> PAGEREF _Toc525648662 \h </w:instrText>
      </w:r>
      <w:r w:rsidRPr="006D2D46">
        <w:rPr>
          <w:noProof/>
          <w:sz w:val="18"/>
        </w:rPr>
      </w:r>
      <w:r w:rsidRPr="006D2D46">
        <w:rPr>
          <w:noProof/>
          <w:sz w:val="18"/>
        </w:rPr>
        <w:fldChar w:fldCharType="separate"/>
      </w:r>
      <w:r w:rsidR="00A016AE">
        <w:rPr>
          <w:noProof/>
          <w:sz w:val="18"/>
        </w:rPr>
        <w:t>4</w:t>
      </w:r>
      <w:r w:rsidRPr="006D2D46">
        <w:rPr>
          <w:noProof/>
          <w:sz w:val="18"/>
        </w:rPr>
        <w:fldChar w:fldCharType="end"/>
      </w:r>
    </w:p>
    <w:p w:rsidR="006D2D46" w:rsidRDefault="006D2D46">
      <w:pPr>
        <w:pStyle w:val="TOC9"/>
        <w:rPr>
          <w:rFonts w:asciiTheme="minorHAnsi" w:eastAsiaTheme="minorEastAsia" w:hAnsiTheme="minorHAnsi" w:cstheme="minorBidi"/>
          <w:i w:val="0"/>
          <w:noProof/>
          <w:kern w:val="0"/>
          <w:sz w:val="22"/>
          <w:szCs w:val="22"/>
        </w:rPr>
      </w:pPr>
      <w:r>
        <w:rPr>
          <w:noProof/>
        </w:rPr>
        <w:t>Imported Food Control Act 1992</w:t>
      </w:r>
      <w:r w:rsidRPr="006D2D46">
        <w:rPr>
          <w:i w:val="0"/>
          <w:noProof/>
          <w:sz w:val="18"/>
        </w:rPr>
        <w:tab/>
      </w:r>
      <w:r w:rsidRPr="006D2D46">
        <w:rPr>
          <w:i w:val="0"/>
          <w:noProof/>
          <w:sz w:val="18"/>
        </w:rPr>
        <w:fldChar w:fldCharType="begin"/>
      </w:r>
      <w:r w:rsidRPr="006D2D46">
        <w:rPr>
          <w:i w:val="0"/>
          <w:noProof/>
          <w:sz w:val="18"/>
        </w:rPr>
        <w:instrText xml:space="preserve"> PAGEREF _Toc525648663 \h </w:instrText>
      </w:r>
      <w:r w:rsidRPr="006D2D46">
        <w:rPr>
          <w:i w:val="0"/>
          <w:noProof/>
          <w:sz w:val="18"/>
        </w:rPr>
      </w:r>
      <w:r w:rsidRPr="006D2D46">
        <w:rPr>
          <w:i w:val="0"/>
          <w:noProof/>
          <w:sz w:val="18"/>
        </w:rPr>
        <w:fldChar w:fldCharType="separate"/>
      </w:r>
      <w:r w:rsidR="00A016AE">
        <w:rPr>
          <w:i w:val="0"/>
          <w:noProof/>
          <w:sz w:val="18"/>
        </w:rPr>
        <w:t>4</w:t>
      </w:r>
      <w:r w:rsidRPr="006D2D46">
        <w:rPr>
          <w:i w:val="0"/>
          <w:noProof/>
          <w:sz w:val="18"/>
        </w:rPr>
        <w:fldChar w:fldCharType="end"/>
      </w:r>
    </w:p>
    <w:p w:rsidR="006D2D46" w:rsidRDefault="006D2D46">
      <w:pPr>
        <w:pStyle w:val="TOC7"/>
        <w:rPr>
          <w:rFonts w:asciiTheme="minorHAnsi" w:eastAsiaTheme="minorEastAsia" w:hAnsiTheme="minorHAnsi" w:cstheme="minorBidi"/>
          <w:noProof/>
          <w:kern w:val="0"/>
          <w:sz w:val="22"/>
          <w:szCs w:val="22"/>
        </w:rPr>
      </w:pPr>
      <w:r>
        <w:rPr>
          <w:noProof/>
        </w:rPr>
        <w:t>Part 2—Holding orders</w:t>
      </w:r>
      <w:r w:rsidRPr="006D2D46">
        <w:rPr>
          <w:noProof/>
          <w:sz w:val="18"/>
        </w:rPr>
        <w:tab/>
      </w:r>
      <w:r w:rsidRPr="006D2D46">
        <w:rPr>
          <w:noProof/>
          <w:sz w:val="18"/>
        </w:rPr>
        <w:fldChar w:fldCharType="begin"/>
      </w:r>
      <w:r w:rsidRPr="006D2D46">
        <w:rPr>
          <w:noProof/>
          <w:sz w:val="18"/>
        </w:rPr>
        <w:instrText xml:space="preserve"> PAGEREF _Toc525648665 \h </w:instrText>
      </w:r>
      <w:r w:rsidRPr="006D2D46">
        <w:rPr>
          <w:noProof/>
          <w:sz w:val="18"/>
        </w:rPr>
      </w:r>
      <w:r w:rsidRPr="006D2D46">
        <w:rPr>
          <w:noProof/>
          <w:sz w:val="18"/>
        </w:rPr>
        <w:fldChar w:fldCharType="separate"/>
      </w:r>
      <w:r w:rsidR="00A016AE">
        <w:rPr>
          <w:noProof/>
          <w:sz w:val="18"/>
        </w:rPr>
        <w:t>6</w:t>
      </w:r>
      <w:r w:rsidRPr="006D2D46">
        <w:rPr>
          <w:noProof/>
          <w:sz w:val="18"/>
        </w:rPr>
        <w:fldChar w:fldCharType="end"/>
      </w:r>
    </w:p>
    <w:p w:rsidR="006D2D46" w:rsidRDefault="006D2D46">
      <w:pPr>
        <w:pStyle w:val="TOC9"/>
        <w:rPr>
          <w:rFonts w:asciiTheme="minorHAnsi" w:eastAsiaTheme="minorEastAsia" w:hAnsiTheme="minorHAnsi" w:cstheme="minorBidi"/>
          <w:i w:val="0"/>
          <w:noProof/>
          <w:kern w:val="0"/>
          <w:sz w:val="22"/>
          <w:szCs w:val="22"/>
        </w:rPr>
      </w:pPr>
      <w:r>
        <w:rPr>
          <w:noProof/>
        </w:rPr>
        <w:t>Imported Food Control Act 1992</w:t>
      </w:r>
      <w:r w:rsidRPr="006D2D46">
        <w:rPr>
          <w:i w:val="0"/>
          <w:noProof/>
          <w:sz w:val="18"/>
        </w:rPr>
        <w:tab/>
      </w:r>
      <w:r w:rsidRPr="006D2D46">
        <w:rPr>
          <w:i w:val="0"/>
          <w:noProof/>
          <w:sz w:val="18"/>
        </w:rPr>
        <w:fldChar w:fldCharType="begin"/>
      </w:r>
      <w:r w:rsidRPr="006D2D46">
        <w:rPr>
          <w:i w:val="0"/>
          <w:noProof/>
          <w:sz w:val="18"/>
        </w:rPr>
        <w:instrText xml:space="preserve"> PAGEREF _Toc525648666 \h </w:instrText>
      </w:r>
      <w:r w:rsidRPr="006D2D46">
        <w:rPr>
          <w:i w:val="0"/>
          <w:noProof/>
          <w:sz w:val="18"/>
        </w:rPr>
      </w:r>
      <w:r w:rsidRPr="006D2D46">
        <w:rPr>
          <w:i w:val="0"/>
          <w:noProof/>
          <w:sz w:val="18"/>
        </w:rPr>
        <w:fldChar w:fldCharType="separate"/>
      </w:r>
      <w:r w:rsidR="00A016AE">
        <w:rPr>
          <w:i w:val="0"/>
          <w:noProof/>
          <w:sz w:val="18"/>
        </w:rPr>
        <w:t>6</w:t>
      </w:r>
      <w:r w:rsidRPr="006D2D46">
        <w:rPr>
          <w:i w:val="0"/>
          <w:noProof/>
          <w:sz w:val="18"/>
        </w:rPr>
        <w:fldChar w:fldCharType="end"/>
      </w:r>
    </w:p>
    <w:p w:rsidR="006D2D46" w:rsidRDefault="006D2D46">
      <w:pPr>
        <w:pStyle w:val="TOC7"/>
        <w:rPr>
          <w:rFonts w:asciiTheme="minorHAnsi" w:eastAsiaTheme="minorEastAsia" w:hAnsiTheme="minorHAnsi" w:cstheme="minorBidi"/>
          <w:noProof/>
          <w:kern w:val="0"/>
          <w:sz w:val="22"/>
          <w:szCs w:val="22"/>
        </w:rPr>
      </w:pPr>
      <w:r>
        <w:rPr>
          <w:noProof/>
        </w:rPr>
        <w:t>Part 3—Classification of food</w:t>
      </w:r>
      <w:r w:rsidRPr="006D2D46">
        <w:rPr>
          <w:noProof/>
          <w:sz w:val="18"/>
        </w:rPr>
        <w:tab/>
      </w:r>
      <w:r w:rsidRPr="006D2D46">
        <w:rPr>
          <w:noProof/>
          <w:sz w:val="18"/>
        </w:rPr>
        <w:fldChar w:fldCharType="begin"/>
      </w:r>
      <w:r w:rsidRPr="006D2D46">
        <w:rPr>
          <w:noProof/>
          <w:sz w:val="18"/>
        </w:rPr>
        <w:instrText xml:space="preserve"> PAGEREF _Toc525648667 \h </w:instrText>
      </w:r>
      <w:r w:rsidRPr="006D2D46">
        <w:rPr>
          <w:noProof/>
          <w:sz w:val="18"/>
        </w:rPr>
      </w:r>
      <w:r w:rsidRPr="006D2D46">
        <w:rPr>
          <w:noProof/>
          <w:sz w:val="18"/>
        </w:rPr>
        <w:fldChar w:fldCharType="separate"/>
      </w:r>
      <w:r w:rsidR="00A016AE">
        <w:rPr>
          <w:noProof/>
          <w:sz w:val="18"/>
        </w:rPr>
        <w:t>9</w:t>
      </w:r>
      <w:r w:rsidRPr="006D2D46">
        <w:rPr>
          <w:noProof/>
          <w:sz w:val="18"/>
        </w:rPr>
        <w:fldChar w:fldCharType="end"/>
      </w:r>
    </w:p>
    <w:p w:rsidR="006D2D46" w:rsidRDefault="006D2D46">
      <w:pPr>
        <w:pStyle w:val="TOC9"/>
        <w:rPr>
          <w:rFonts w:asciiTheme="minorHAnsi" w:eastAsiaTheme="minorEastAsia" w:hAnsiTheme="minorHAnsi" w:cstheme="minorBidi"/>
          <w:i w:val="0"/>
          <w:noProof/>
          <w:kern w:val="0"/>
          <w:sz w:val="22"/>
          <w:szCs w:val="22"/>
        </w:rPr>
      </w:pPr>
      <w:r>
        <w:rPr>
          <w:noProof/>
        </w:rPr>
        <w:t>Imported Food Control Act 1992</w:t>
      </w:r>
      <w:r w:rsidRPr="006D2D46">
        <w:rPr>
          <w:i w:val="0"/>
          <w:noProof/>
          <w:sz w:val="18"/>
        </w:rPr>
        <w:tab/>
      </w:r>
      <w:r w:rsidRPr="006D2D46">
        <w:rPr>
          <w:i w:val="0"/>
          <w:noProof/>
          <w:sz w:val="18"/>
        </w:rPr>
        <w:fldChar w:fldCharType="begin"/>
      </w:r>
      <w:r w:rsidRPr="006D2D46">
        <w:rPr>
          <w:i w:val="0"/>
          <w:noProof/>
          <w:sz w:val="18"/>
        </w:rPr>
        <w:instrText xml:space="preserve"> PAGEREF _Toc525648668 \h </w:instrText>
      </w:r>
      <w:r w:rsidRPr="006D2D46">
        <w:rPr>
          <w:i w:val="0"/>
          <w:noProof/>
          <w:sz w:val="18"/>
        </w:rPr>
      </w:r>
      <w:r w:rsidRPr="006D2D46">
        <w:rPr>
          <w:i w:val="0"/>
          <w:noProof/>
          <w:sz w:val="18"/>
        </w:rPr>
        <w:fldChar w:fldCharType="separate"/>
      </w:r>
      <w:r w:rsidR="00A016AE">
        <w:rPr>
          <w:i w:val="0"/>
          <w:noProof/>
          <w:sz w:val="18"/>
        </w:rPr>
        <w:t>9</w:t>
      </w:r>
      <w:r w:rsidRPr="006D2D46">
        <w:rPr>
          <w:i w:val="0"/>
          <w:noProof/>
          <w:sz w:val="18"/>
        </w:rPr>
        <w:fldChar w:fldCharType="end"/>
      </w:r>
    </w:p>
    <w:p w:rsidR="006D2D46" w:rsidRDefault="006D2D46">
      <w:pPr>
        <w:pStyle w:val="TOC7"/>
        <w:rPr>
          <w:rFonts w:asciiTheme="minorHAnsi" w:eastAsiaTheme="minorEastAsia" w:hAnsiTheme="minorHAnsi" w:cstheme="minorBidi"/>
          <w:noProof/>
          <w:kern w:val="0"/>
          <w:sz w:val="22"/>
          <w:szCs w:val="22"/>
        </w:rPr>
      </w:pPr>
      <w:r>
        <w:rPr>
          <w:noProof/>
        </w:rPr>
        <w:t>Part 4—Recognition of foreign country’s food safety system</w:t>
      </w:r>
      <w:r w:rsidRPr="006D2D46">
        <w:rPr>
          <w:noProof/>
          <w:sz w:val="18"/>
        </w:rPr>
        <w:tab/>
      </w:r>
      <w:r w:rsidRPr="006D2D46">
        <w:rPr>
          <w:noProof/>
          <w:sz w:val="18"/>
        </w:rPr>
        <w:fldChar w:fldCharType="begin"/>
      </w:r>
      <w:r w:rsidRPr="006D2D46">
        <w:rPr>
          <w:noProof/>
          <w:sz w:val="18"/>
        </w:rPr>
        <w:instrText xml:space="preserve"> PAGEREF _Toc525648669 \h </w:instrText>
      </w:r>
      <w:r w:rsidRPr="006D2D46">
        <w:rPr>
          <w:noProof/>
          <w:sz w:val="18"/>
        </w:rPr>
      </w:r>
      <w:r w:rsidRPr="006D2D46">
        <w:rPr>
          <w:noProof/>
          <w:sz w:val="18"/>
        </w:rPr>
        <w:fldChar w:fldCharType="separate"/>
      </w:r>
      <w:r w:rsidR="00A016AE">
        <w:rPr>
          <w:noProof/>
          <w:sz w:val="18"/>
        </w:rPr>
        <w:t>11</w:t>
      </w:r>
      <w:r w:rsidRPr="006D2D46">
        <w:rPr>
          <w:noProof/>
          <w:sz w:val="18"/>
        </w:rPr>
        <w:fldChar w:fldCharType="end"/>
      </w:r>
    </w:p>
    <w:p w:rsidR="006D2D46" w:rsidRDefault="006D2D46">
      <w:pPr>
        <w:pStyle w:val="TOC9"/>
        <w:rPr>
          <w:rFonts w:asciiTheme="minorHAnsi" w:eastAsiaTheme="minorEastAsia" w:hAnsiTheme="minorHAnsi" w:cstheme="minorBidi"/>
          <w:i w:val="0"/>
          <w:noProof/>
          <w:kern w:val="0"/>
          <w:sz w:val="22"/>
          <w:szCs w:val="22"/>
        </w:rPr>
      </w:pPr>
      <w:r>
        <w:rPr>
          <w:noProof/>
        </w:rPr>
        <w:t>Imported Food Control Act 1992</w:t>
      </w:r>
      <w:r w:rsidRPr="006D2D46">
        <w:rPr>
          <w:i w:val="0"/>
          <w:noProof/>
          <w:sz w:val="18"/>
        </w:rPr>
        <w:tab/>
      </w:r>
      <w:r w:rsidRPr="006D2D46">
        <w:rPr>
          <w:i w:val="0"/>
          <w:noProof/>
          <w:sz w:val="18"/>
        </w:rPr>
        <w:fldChar w:fldCharType="begin"/>
      </w:r>
      <w:r w:rsidRPr="006D2D46">
        <w:rPr>
          <w:i w:val="0"/>
          <w:noProof/>
          <w:sz w:val="18"/>
        </w:rPr>
        <w:instrText xml:space="preserve"> PAGEREF _Toc525648670 \h </w:instrText>
      </w:r>
      <w:r w:rsidRPr="006D2D46">
        <w:rPr>
          <w:i w:val="0"/>
          <w:noProof/>
          <w:sz w:val="18"/>
        </w:rPr>
      </w:r>
      <w:r w:rsidRPr="006D2D46">
        <w:rPr>
          <w:i w:val="0"/>
          <w:noProof/>
          <w:sz w:val="18"/>
        </w:rPr>
        <w:fldChar w:fldCharType="separate"/>
      </w:r>
      <w:r w:rsidR="00A016AE">
        <w:rPr>
          <w:i w:val="0"/>
          <w:noProof/>
          <w:sz w:val="18"/>
        </w:rPr>
        <w:t>11</w:t>
      </w:r>
      <w:r w:rsidRPr="006D2D46">
        <w:rPr>
          <w:i w:val="0"/>
          <w:noProof/>
          <w:sz w:val="18"/>
        </w:rPr>
        <w:fldChar w:fldCharType="end"/>
      </w:r>
    </w:p>
    <w:p w:rsidR="006D2D46" w:rsidRDefault="006D2D46">
      <w:pPr>
        <w:pStyle w:val="TOC7"/>
        <w:rPr>
          <w:rFonts w:asciiTheme="minorHAnsi" w:eastAsiaTheme="minorEastAsia" w:hAnsiTheme="minorHAnsi" w:cstheme="minorBidi"/>
          <w:noProof/>
          <w:kern w:val="0"/>
          <w:sz w:val="22"/>
          <w:szCs w:val="22"/>
        </w:rPr>
      </w:pPr>
      <w:r>
        <w:rPr>
          <w:noProof/>
        </w:rPr>
        <w:t>Part 5—Enforcement</w:t>
      </w:r>
      <w:r w:rsidRPr="006D2D46">
        <w:rPr>
          <w:noProof/>
          <w:sz w:val="18"/>
        </w:rPr>
        <w:tab/>
      </w:r>
      <w:r w:rsidRPr="006D2D46">
        <w:rPr>
          <w:noProof/>
          <w:sz w:val="18"/>
        </w:rPr>
        <w:fldChar w:fldCharType="begin"/>
      </w:r>
      <w:r w:rsidRPr="006D2D46">
        <w:rPr>
          <w:noProof/>
          <w:sz w:val="18"/>
        </w:rPr>
        <w:instrText xml:space="preserve"> PAGEREF _Toc525648671 \h </w:instrText>
      </w:r>
      <w:r w:rsidRPr="006D2D46">
        <w:rPr>
          <w:noProof/>
          <w:sz w:val="18"/>
        </w:rPr>
      </w:r>
      <w:r w:rsidRPr="006D2D46">
        <w:rPr>
          <w:noProof/>
          <w:sz w:val="18"/>
        </w:rPr>
        <w:fldChar w:fldCharType="separate"/>
      </w:r>
      <w:r w:rsidR="00A016AE">
        <w:rPr>
          <w:noProof/>
          <w:sz w:val="18"/>
        </w:rPr>
        <w:t>13</w:t>
      </w:r>
      <w:r w:rsidRPr="006D2D46">
        <w:rPr>
          <w:noProof/>
          <w:sz w:val="18"/>
        </w:rPr>
        <w:fldChar w:fldCharType="end"/>
      </w:r>
    </w:p>
    <w:p w:rsidR="006D2D46" w:rsidRDefault="006D2D46">
      <w:pPr>
        <w:pStyle w:val="TOC9"/>
        <w:rPr>
          <w:rFonts w:asciiTheme="minorHAnsi" w:eastAsiaTheme="minorEastAsia" w:hAnsiTheme="minorHAnsi" w:cstheme="minorBidi"/>
          <w:i w:val="0"/>
          <w:noProof/>
          <w:kern w:val="0"/>
          <w:sz w:val="22"/>
          <w:szCs w:val="22"/>
        </w:rPr>
      </w:pPr>
      <w:r>
        <w:rPr>
          <w:noProof/>
        </w:rPr>
        <w:t>Imported Food Control Act 1992</w:t>
      </w:r>
      <w:r w:rsidRPr="006D2D46">
        <w:rPr>
          <w:i w:val="0"/>
          <w:noProof/>
          <w:sz w:val="18"/>
        </w:rPr>
        <w:tab/>
      </w:r>
      <w:r w:rsidRPr="006D2D46">
        <w:rPr>
          <w:i w:val="0"/>
          <w:noProof/>
          <w:sz w:val="18"/>
        </w:rPr>
        <w:fldChar w:fldCharType="begin"/>
      </w:r>
      <w:r w:rsidRPr="006D2D46">
        <w:rPr>
          <w:i w:val="0"/>
          <w:noProof/>
          <w:sz w:val="18"/>
        </w:rPr>
        <w:instrText xml:space="preserve"> PAGEREF _Toc525648672 \h </w:instrText>
      </w:r>
      <w:r w:rsidRPr="006D2D46">
        <w:rPr>
          <w:i w:val="0"/>
          <w:noProof/>
          <w:sz w:val="18"/>
        </w:rPr>
      </w:r>
      <w:r w:rsidRPr="006D2D46">
        <w:rPr>
          <w:i w:val="0"/>
          <w:noProof/>
          <w:sz w:val="18"/>
        </w:rPr>
        <w:fldChar w:fldCharType="separate"/>
      </w:r>
      <w:r w:rsidR="00A016AE">
        <w:rPr>
          <w:i w:val="0"/>
          <w:noProof/>
          <w:sz w:val="18"/>
        </w:rPr>
        <w:t>13</w:t>
      </w:r>
      <w:r w:rsidRPr="006D2D46">
        <w:rPr>
          <w:i w:val="0"/>
          <w:noProof/>
          <w:sz w:val="18"/>
        </w:rPr>
        <w:fldChar w:fldCharType="end"/>
      </w:r>
    </w:p>
    <w:p w:rsidR="006D2D46" w:rsidRDefault="006D2D46">
      <w:pPr>
        <w:pStyle w:val="TOC7"/>
        <w:rPr>
          <w:rFonts w:asciiTheme="minorHAnsi" w:eastAsiaTheme="minorEastAsia" w:hAnsiTheme="minorHAnsi" w:cstheme="minorBidi"/>
          <w:noProof/>
          <w:kern w:val="0"/>
          <w:sz w:val="22"/>
          <w:szCs w:val="22"/>
        </w:rPr>
      </w:pPr>
      <w:r>
        <w:rPr>
          <w:noProof/>
        </w:rPr>
        <w:t>Part 6—Record</w:t>
      </w:r>
      <w:r>
        <w:rPr>
          <w:noProof/>
        </w:rPr>
        <w:noBreakHyphen/>
        <w:t>keeping</w:t>
      </w:r>
      <w:r w:rsidRPr="006D2D46">
        <w:rPr>
          <w:noProof/>
          <w:sz w:val="18"/>
        </w:rPr>
        <w:tab/>
      </w:r>
      <w:r w:rsidRPr="006D2D46">
        <w:rPr>
          <w:noProof/>
          <w:sz w:val="18"/>
        </w:rPr>
        <w:fldChar w:fldCharType="begin"/>
      </w:r>
      <w:r w:rsidRPr="006D2D46">
        <w:rPr>
          <w:noProof/>
          <w:sz w:val="18"/>
        </w:rPr>
        <w:instrText xml:space="preserve"> PAGEREF _Toc525648693 \h </w:instrText>
      </w:r>
      <w:r w:rsidRPr="006D2D46">
        <w:rPr>
          <w:noProof/>
          <w:sz w:val="18"/>
        </w:rPr>
      </w:r>
      <w:r w:rsidRPr="006D2D46">
        <w:rPr>
          <w:noProof/>
          <w:sz w:val="18"/>
        </w:rPr>
        <w:fldChar w:fldCharType="separate"/>
      </w:r>
      <w:r w:rsidR="00A016AE">
        <w:rPr>
          <w:noProof/>
          <w:sz w:val="18"/>
        </w:rPr>
        <w:t>36</w:t>
      </w:r>
      <w:r w:rsidRPr="006D2D46">
        <w:rPr>
          <w:noProof/>
          <w:sz w:val="18"/>
        </w:rPr>
        <w:fldChar w:fldCharType="end"/>
      </w:r>
    </w:p>
    <w:p w:rsidR="006D2D46" w:rsidRDefault="006D2D46">
      <w:pPr>
        <w:pStyle w:val="TOC9"/>
        <w:rPr>
          <w:rFonts w:asciiTheme="minorHAnsi" w:eastAsiaTheme="minorEastAsia" w:hAnsiTheme="minorHAnsi" w:cstheme="minorBidi"/>
          <w:i w:val="0"/>
          <w:noProof/>
          <w:kern w:val="0"/>
          <w:sz w:val="22"/>
          <w:szCs w:val="22"/>
        </w:rPr>
      </w:pPr>
      <w:r>
        <w:rPr>
          <w:noProof/>
        </w:rPr>
        <w:t>Imported Food Control Act 1992</w:t>
      </w:r>
      <w:r w:rsidRPr="006D2D46">
        <w:rPr>
          <w:i w:val="0"/>
          <w:noProof/>
          <w:sz w:val="18"/>
        </w:rPr>
        <w:tab/>
      </w:r>
      <w:r w:rsidRPr="006D2D46">
        <w:rPr>
          <w:i w:val="0"/>
          <w:noProof/>
          <w:sz w:val="18"/>
        </w:rPr>
        <w:fldChar w:fldCharType="begin"/>
      </w:r>
      <w:r w:rsidRPr="006D2D46">
        <w:rPr>
          <w:i w:val="0"/>
          <w:noProof/>
          <w:sz w:val="18"/>
        </w:rPr>
        <w:instrText xml:space="preserve"> PAGEREF _Toc525648694 \h </w:instrText>
      </w:r>
      <w:r w:rsidRPr="006D2D46">
        <w:rPr>
          <w:i w:val="0"/>
          <w:noProof/>
          <w:sz w:val="18"/>
        </w:rPr>
      </w:r>
      <w:r w:rsidRPr="006D2D46">
        <w:rPr>
          <w:i w:val="0"/>
          <w:noProof/>
          <w:sz w:val="18"/>
        </w:rPr>
        <w:fldChar w:fldCharType="separate"/>
      </w:r>
      <w:r w:rsidR="00A016AE">
        <w:rPr>
          <w:i w:val="0"/>
          <w:noProof/>
          <w:sz w:val="18"/>
        </w:rPr>
        <w:t>36</w:t>
      </w:r>
      <w:r w:rsidRPr="006D2D46">
        <w:rPr>
          <w:i w:val="0"/>
          <w:noProof/>
          <w:sz w:val="18"/>
        </w:rPr>
        <w:fldChar w:fldCharType="end"/>
      </w:r>
    </w:p>
    <w:p w:rsidR="006D2D46" w:rsidRDefault="006D2D46">
      <w:pPr>
        <w:pStyle w:val="TOC7"/>
        <w:rPr>
          <w:rFonts w:asciiTheme="minorHAnsi" w:eastAsiaTheme="minorEastAsia" w:hAnsiTheme="minorHAnsi" w:cstheme="minorBidi"/>
          <w:noProof/>
          <w:kern w:val="0"/>
          <w:sz w:val="22"/>
          <w:szCs w:val="22"/>
        </w:rPr>
      </w:pPr>
      <w:r>
        <w:rPr>
          <w:noProof/>
        </w:rPr>
        <w:t>Part 7—Making of orders or determinations</w:t>
      </w:r>
      <w:r w:rsidRPr="006D2D46">
        <w:rPr>
          <w:noProof/>
          <w:sz w:val="18"/>
        </w:rPr>
        <w:tab/>
      </w:r>
      <w:r w:rsidRPr="006D2D46">
        <w:rPr>
          <w:noProof/>
          <w:sz w:val="18"/>
        </w:rPr>
        <w:fldChar w:fldCharType="begin"/>
      </w:r>
      <w:r w:rsidRPr="006D2D46">
        <w:rPr>
          <w:noProof/>
          <w:sz w:val="18"/>
        </w:rPr>
        <w:instrText xml:space="preserve"> PAGEREF _Toc525648702 \h </w:instrText>
      </w:r>
      <w:r w:rsidRPr="006D2D46">
        <w:rPr>
          <w:noProof/>
          <w:sz w:val="18"/>
        </w:rPr>
      </w:r>
      <w:r w:rsidRPr="006D2D46">
        <w:rPr>
          <w:noProof/>
          <w:sz w:val="18"/>
        </w:rPr>
        <w:fldChar w:fldCharType="separate"/>
      </w:r>
      <w:r w:rsidR="00A016AE">
        <w:rPr>
          <w:noProof/>
          <w:sz w:val="18"/>
        </w:rPr>
        <w:t>39</w:t>
      </w:r>
      <w:r w:rsidRPr="006D2D46">
        <w:rPr>
          <w:noProof/>
          <w:sz w:val="18"/>
        </w:rPr>
        <w:fldChar w:fldCharType="end"/>
      </w:r>
    </w:p>
    <w:p w:rsidR="006D2D46" w:rsidRDefault="006D2D46">
      <w:pPr>
        <w:pStyle w:val="TOC9"/>
        <w:rPr>
          <w:rFonts w:asciiTheme="minorHAnsi" w:eastAsiaTheme="minorEastAsia" w:hAnsiTheme="minorHAnsi" w:cstheme="minorBidi"/>
          <w:i w:val="0"/>
          <w:noProof/>
          <w:kern w:val="0"/>
          <w:sz w:val="22"/>
          <w:szCs w:val="22"/>
        </w:rPr>
      </w:pPr>
      <w:r>
        <w:rPr>
          <w:noProof/>
        </w:rPr>
        <w:t>Imported Food Control Act 1992</w:t>
      </w:r>
      <w:r w:rsidRPr="006D2D46">
        <w:rPr>
          <w:i w:val="0"/>
          <w:noProof/>
          <w:sz w:val="18"/>
        </w:rPr>
        <w:tab/>
      </w:r>
      <w:r w:rsidRPr="006D2D46">
        <w:rPr>
          <w:i w:val="0"/>
          <w:noProof/>
          <w:sz w:val="18"/>
        </w:rPr>
        <w:fldChar w:fldCharType="begin"/>
      </w:r>
      <w:r w:rsidRPr="006D2D46">
        <w:rPr>
          <w:i w:val="0"/>
          <w:noProof/>
          <w:sz w:val="18"/>
        </w:rPr>
        <w:instrText xml:space="preserve"> PAGEREF _Toc525648703 \h </w:instrText>
      </w:r>
      <w:r w:rsidRPr="006D2D46">
        <w:rPr>
          <w:i w:val="0"/>
          <w:noProof/>
          <w:sz w:val="18"/>
        </w:rPr>
      </w:r>
      <w:r w:rsidRPr="006D2D46">
        <w:rPr>
          <w:i w:val="0"/>
          <w:noProof/>
          <w:sz w:val="18"/>
        </w:rPr>
        <w:fldChar w:fldCharType="separate"/>
      </w:r>
      <w:r w:rsidR="00A016AE">
        <w:rPr>
          <w:i w:val="0"/>
          <w:noProof/>
          <w:sz w:val="18"/>
        </w:rPr>
        <w:t>39</w:t>
      </w:r>
      <w:r w:rsidRPr="006D2D46">
        <w:rPr>
          <w:i w:val="0"/>
          <w:noProof/>
          <w:sz w:val="18"/>
        </w:rPr>
        <w:fldChar w:fldCharType="end"/>
      </w:r>
    </w:p>
    <w:p w:rsidR="006D2D46" w:rsidRDefault="006D2D46">
      <w:pPr>
        <w:pStyle w:val="TOC7"/>
        <w:rPr>
          <w:rFonts w:asciiTheme="minorHAnsi" w:eastAsiaTheme="minorEastAsia" w:hAnsiTheme="minorHAnsi" w:cstheme="minorBidi"/>
          <w:noProof/>
          <w:kern w:val="0"/>
          <w:sz w:val="22"/>
          <w:szCs w:val="22"/>
        </w:rPr>
      </w:pPr>
      <w:r>
        <w:rPr>
          <w:noProof/>
        </w:rPr>
        <w:t>Part 8—Use and disclosure of information</w:t>
      </w:r>
      <w:r w:rsidRPr="006D2D46">
        <w:rPr>
          <w:noProof/>
          <w:sz w:val="18"/>
        </w:rPr>
        <w:tab/>
      </w:r>
      <w:r w:rsidRPr="006D2D46">
        <w:rPr>
          <w:noProof/>
          <w:sz w:val="18"/>
        </w:rPr>
        <w:fldChar w:fldCharType="begin"/>
      </w:r>
      <w:r w:rsidRPr="006D2D46">
        <w:rPr>
          <w:noProof/>
          <w:sz w:val="18"/>
        </w:rPr>
        <w:instrText xml:space="preserve"> PAGEREF _Toc525648705 \h </w:instrText>
      </w:r>
      <w:r w:rsidRPr="006D2D46">
        <w:rPr>
          <w:noProof/>
          <w:sz w:val="18"/>
        </w:rPr>
      </w:r>
      <w:r w:rsidRPr="006D2D46">
        <w:rPr>
          <w:noProof/>
          <w:sz w:val="18"/>
        </w:rPr>
        <w:fldChar w:fldCharType="separate"/>
      </w:r>
      <w:r w:rsidR="00A016AE">
        <w:rPr>
          <w:noProof/>
          <w:sz w:val="18"/>
        </w:rPr>
        <w:t>40</w:t>
      </w:r>
      <w:r w:rsidRPr="006D2D46">
        <w:rPr>
          <w:noProof/>
          <w:sz w:val="18"/>
        </w:rPr>
        <w:fldChar w:fldCharType="end"/>
      </w:r>
    </w:p>
    <w:p w:rsidR="006D2D46" w:rsidRDefault="006D2D46">
      <w:pPr>
        <w:pStyle w:val="TOC9"/>
        <w:rPr>
          <w:rFonts w:asciiTheme="minorHAnsi" w:eastAsiaTheme="minorEastAsia" w:hAnsiTheme="minorHAnsi" w:cstheme="minorBidi"/>
          <w:i w:val="0"/>
          <w:noProof/>
          <w:kern w:val="0"/>
          <w:sz w:val="22"/>
          <w:szCs w:val="22"/>
        </w:rPr>
      </w:pPr>
      <w:r>
        <w:rPr>
          <w:noProof/>
        </w:rPr>
        <w:t>Imported Food Control Act 1992</w:t>
      </w:r>
      <w:r w:rsidRPr="006D2D46">
        <w:rPr>
          <w:i w:val="0"/>
          <w:noProof/>
          <w:sz w:val="18"/>
        </w:rPr>
        <w:tab/>
      </w:r>
      <w:r w:rsidRPr="006D2D46">
        <w:rPr>
          <w:i w:val="0"/>
          <w:noProof/>
          <w:sz w:val="18"/>
        </w:rPr>
        <w:fldChar w:fldCharType="begin"/>
      </w:r>
      <w:r w:rsidRPr="006D2D46">
        <w:rPr>
          <w:i w:val="0"/>
          <w:noProof/>
          <w:sz w:val="18"/>
        </w:rPr>
        <w:instrText xml:space="preserve"> PAGEREF _Toc525648706 \h </w:instrText>
      </w:r>
      <w:r w:rsidRPr="006D2D46">
        <w:rPr>
          <w:i w:val="0"/>
          <w:noProof/>
          <w:sz w:val="18"/>
        </w:rPr>
      </w:r>
      <w:r w:rsidRPr="006D2D46">
        <w:rPr>
          <w:i w:val="0"/>
          <w:noProof/>
          <w:sz w:val="18"/>
        </w:rPr>
        <w:fldChar w:fldCharType="separate"/>
      </w:r>
      <w:r w:rsidR="00A016AE">
        <w:rPr>
          <w:i w:val="0"/>
          <w:noProof/>
          <w:sz w:val="18"/>
        </w:rPr>
        <w:t>40</w:t>
      </w:r>
      <w:r w:rsidRPr="006D2D46">
        <w:rPr>
          <w:i w:val="0"/>
          <w:noProof/>
          <w:sz w:val="18"/>
        </w:rPr>
        <w:fldChar w:fldCharType="end"/>
      </w:r>
    </w:p>
    <w:p w:rsidR="006D2D46" w:rsidRDefault="006D2D46">
      <w:pPr>
        <w:pStyle w:val="TOC7"/>
        <w:rPr>
          <w:rFonts w:asciiTheme="minorHAnsi" w:eastAsiaTheme="minorEastAsia" w:hAnsiTheme="minorHAnsi" w:cstheme="minorBidi"/>
          <w:noProof/>
          <w:kern w:val="0"/>
          <w:sz w:val="22"/>
          <w:szCs w:val="22"/>
        </w:rPr>
      </w:pPr>
      <w:r>
        <w:rPr>
          <w:noProof/>
        </w:rPr>
        <w:t>Part 9—Other amendments</w:t>
      </w:r>
      <w:r w:rsidRPr="006D2D46">
        <w:rPr>
          <w:noProof/>
          <w:sz w:val="18"/>
        </w:rPr>
        <w:tab/>
      </w:r>
      <w:r w:rsidRPr="006D2D46">
        <w:rPr>
          <w:noProof/>
          <w:sz w:val="18"/>
        </w:rPr>
        <w:fldChar w:fldCharType="begin"/>
      </w:r>
      <w:r w:rsidRPr="006D2D46">
        <w:rPr>
          <w:noProof/>
          <w:sz w:val="18"/>
        </w:rPr>
        <w:instrText xml:space="preserve"> PAGEREF _Toc525648708 \h </w:instrText>
      </w:r>
      <w:r w:rsidRPr="006D2D46">
        <w:rPr>
          <w:noProof/>
          <w:sz w:val="18"/>
        </w:rPr>
      </w:r>
      <w:r w:rsidRPr="006D2D46">
        <w:rPr>
          <w:noProof/>
          <w:sz w:val="18"/>
        </w:rPr>
        <w:fldChar w:fldCharType="separate"/>
      </w:r>
      <w:r w:rsidR="00A016AE">
        <w:rPr>
          <w:noProof/>
          <w:sz w:val="18"/>
        </w:rPr>
        <w:t>42</w:t>
      </w:r>
      <w:r w:rsidRPr="006D2D46">
        <w:rPr>
          <w:noProof/>
          <w:sz w:val="18"/>
        </w:rPr>
        <w:fldChar w:fldCharType="end"/>
      </w:r>
    </w:p>
    <w:p w:rsidR="006D2D46" w:rsidRDefault="006D2D46">
      <w:pPr>
        <w:pStyle w:val="TOC9"/>
        <w:rPr>
          <w:rFonts w:asciiTheme="minorHAnsi" w:eastAsiaTheme="minorEastAsia" w:hAnsiTheme="minorHAnsi" w:cstheme="minorBidi"/>
          <w:i w:val="0"/>
          <w:noProof/>
          <w:kern w:val="0"/>
          <w:sz w:val="22"/>
          <w:szCs w:val="22"/>
        </w:rPr>
      </w:pPr>
      <w:r>
        <w:rPr>
          <w:noProof/>
        </w:rPr>
        <w:t>Imported Food Control Act 1992</w:t>
      </w:r>
      <w:r w:rsidRPr="006D2D46">
        <w:rPr>
          <w:i w:val="0"/>
          <w:noProof/>
          <w:sz w:val="18"/>
        </w:rPr>
        <w:tab/>
      </w:r>
      <w:r w:rsidRPr="006D2D46">
        <w:rPr>
          <w:i w:val="0"/>
          <w:noProof/>
          <w:sz w:val="18"/>
        </w:rPr>
        <w:fldChar w:fldCharType="begin"/>
      </w:r>
      <w:r w:rsidRPr="006D2D46">
        <w:rPr>
          <w:i w:val="0"/>
          <w:noProof/>
          <w:sz w:val="18"/>
        </w:rPr>
        <w:instrText xml:space="preserve"> PAGEREF _Toc525648709 \h </w:instrText>
      </w:r>
      <w:r w:rsidRPr="006D2D46">
        <w:rPr>
          <w:i w:val="0"/>
          <w:noProof/>
          <w:sz w:val="18"/>
        </w:rPr>
      </w:r>
      <w:r w:rsidRPr="006D2D46">
        <w:rPr>
          <w:i w:val="0"/>
          <w:noProof/>
          <w:sz w:val="18"/>
        </w:rPr>
        <w:fldChar w:fldCharType="separate"/>
      </w:r>
      <w:r w:rsidR="00A016AE">
        <w:rPr>
          <w:i w:val="0"/>
          <w:noProof/>
          <w:sz w:val="18"/>
        </w:rPr>
        <w:t>42</w:t>
      </w:r>
      <w:r w:rsidRPr="006D2D46">
        <w:rPr>
          <w:i w:val="0"/>
          <w:noProof/>
          <w:sz w:val="18"/>
        </w:rPr>
        <w:fldChar w:fldCharType="end"/>
      </w:r>
    </w:p>
    <w:p w:rsidR="00060FF9" w:rsidRPr="006768E5" w:rsidRDefault="006D2D46" w:rsidP="0048364F">
      <w:r>
        <w:fldChar w:fldCharType="end"/>
      </w:r>
    </w:p>
    <w:p w:rsidR="00FE7F93" w:rsidRPr="006768E5" w:rsidRDefault="00FE7F93" w:rsidP="0048364F">
      <w:pPr>
        <w:sectPr w:rsidR="00FE7F93" w:rsidRPr="006768E5" w:rsidSect="00457FC8">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457FC8" w:rsidRDefault="00457FC8">
      <w:r>
        <w:object w:dxaOrig="2146" w:dyaOrig="1561">
          <v:shape id="_x0000_i1026" type="#_x0000_t75" alt="Commonwealth Coat of Arms of Australia" style="width:111pt;height:81pt" o:ole="" fillcolor="window">
            <v:imagedata r:id="rId9" o:title=""/>
          </v:shape>
          <o:OLEObject Type="Embed" ProgID="Word.Picture.8" ShapeID="_x0000_i1026" DrawAspect="Content" ObjectID="_1630743659" r:id="rId22"/>
        </w:object>
      </w:r>
    </w:p>
    <w:p w:rsidR="00457FC8" w:rsidRDefault="00457FC8"/>
    <w:p w:rsidR="00457FC8" w:rsidRDefault="00457FC8" w:rsidP="00457FC8">
      <w:pPr>
        <w:spacing w:line="240" w:lineRule="auto"/>
      </w:pPr>
    </w:p>
    <w:p w:rsidR="00457FC8" w:rsidRDefault="00A016AE" w:rsidP="00457FC8">
      <w:pPr>
        <w:pStyle w:val="ShortTP1"/>
      </w:pPr>
      <w:fldSimple w:instr=" STYLEREF ShortT ">
        <w:r>
          <w:rPr>
            <w:noProof/>
          </w:rPr>
          <w:t>Imported Food Control Amendment Act 2018</w:t>
        </w:r>
      </w:fldSimple>
    </w:p>
    <w:p w:rsidR="00457FC8" w:rsidRDefault="00A016AE" w:rsidP="00457FC8">
      <w:pPr>
        <w:pStyle w:val="ActNoP1"/>
      </w:pPr>
      <w:fldSimple w:instr=" STYLEREF Actno ">
        <w:r>
          <w:rPr>
            <w:noProof/>
          </w:rPr>
          <w:t>No. 108, 2018</w:t>
        </w:r>
      </w:fldSimple>
    </w:p>
    <w:p w:rsidR="00457FC8" w:rsidRPr="009A0728" w:rsidRDefault="00457FC8" w:rsidP="009A0728">
      <w:pPr>
        <w:pBdr>
          <w:bottom w:val="single" w:sz="6" w:space="0" w:color="auto"/>
        </w:pBdr>
        <w:spacing w:before="400" w:line="240" w:lineRule="auto"/>
        <w:rPr>
          <w:rFonts w:eastAsia="Times New Roman"/>
          <w:b/>
          <w:sz w:val="28"/>
        </w:rPr>
      </w:pPr>
    </w:p>
    <w:p w:rsidR="00457FC8" w:rsidRPr="009A0728" w:rsidRDefault="00457FC8" w:rsidP="009A0728">
      <w:pPr>
        <w:spacing w:line="40" w:lineRule="exact"/>
        <w:rPr>
          <w:rFonts w:eastAsia="Calibri"/>
          <w:b/>
          <w:sz w:val="28"/>
        </w:rPr>
      </w:pPr>
    </w:p>
    <w:p w:rsidR="00457FC8" w:rsidRPr="009A0728" w:rsidRDefault="00457FC8" w:rsidP="009A0728">
      <w:pPr>
        <w:pBdr>
          <w:top w:val="single" w:sz="12" w:space="0" w:color="auto"/>
        </w:pBdr>
        <w:spacing w:line="240" w:lineRule="auto"/>
        <w:rPr>
          <w:rFonts w:eastAsia="Times New Roman"/>
          <w:b/>
          <w:sz w:val="28"/>
        </w:rPr>
      </w:pPr>
    </w:p>
    <w:p w:rsidR="0048364F" w:rsidRPr="006768E5" w:rsidRDefault="00457FC8" w:rsidP="006768E5">
      <w:pPr>
        <w:pStyle w:val="Page1"/>
      </w:pPr>
      <w:r>
        <w:t>An Act</w:t>
      </w:r>
      <w:r w:rsidR="006768E5" w:rsidRPr="006768E5">
        <w:t xml:space="preserve"> to amend the </w:t>
      </w:r>
      <w:r w:rsidR="006768E5" w:rsidRPr="006768E5">
        <w:rPr>
          <w:i/>
        </w:rPr>
        <w:t>Imported Food Control Act 1992</w:t>
      </w:r>
      <w:r w:rsidR="006768E5" w:rsidRPr="006768E5">
        <w:t>, and for related purposes</w:t>
      </w:r>
    </w:p>
    <w:p w:rsidR="007D5816" w:rsidRDefault="007D5816" w:rsidP="000C5962">
      <w:pPr>
        <w:pStyle w:val="AssentDt"/>
        <w:spacing w:before="240"/>
        <w:rPr>
          <w:sz w:val="24"/>
        </w:rPr>
      </w:pPr>
      <w:r>
        <w:rPr>
          <w:sz w:val="24"/>
        </w:rPr>
        <w:t>[</w:t>
      </w:r>
      <w:r>
        <w:rPr>
          <w:i/>
          <w:sz w:val="24"/>
        </w:rPr>
        <w:t>Assented to 21 September 2018</w:t>
      </w:r>
      <w:r>
        <w:rPr>
          <w:sz w:val="24"/>
        </w:rPr>
        <w:t>]</w:t>
      </w:r>
    </w:p>
    <w:p w:rsidR="0048364F" w:rsidRPr="006768E5" w:rsidRDefault="0048364F" w:rsidP="006768E5">
      <w:pPr>
        <w:spacing w:before="240" w:line="240" w:lineRule="auto"/>
        <w:rPr>
          <w:sz w:val="32"/>
        </w:rPr>
      </w:pPr>
      <w:r w:rsidRPr="006768E5">
        <w:rPr>
          <w:sz w:val="32"/>
        </w:rPr>
        <w:t>The Parliament of Australia enacts:</w:t>
      </w:r>
    </w:p>
    <w:p w:rsidR="0048364F" w:rsidRPr="006768E5" w:rsidRDefault="0048364F" w:rsidP="006768E5">
      <w:pPr>
        <w:pStyle w:val="ActHead5"/>
      </w:pPr>
      <w:bookmarkStart w:id="1" w:name="_Toc525648658"/>
      <w:r w:rsidRPr="006768E5">
        <w:rPr>
          <w:rStyle w:val="CharSectno"/>
        </w:rPr>
        <w:t>1</w:t>
      </w:r>
      <w:r w:rsidRPr="006768E5">
        <w:t xml:space="preserve">  Short title</w:t>
      </w:r>
      <w:bookmarkEnd w:id="1"/>
    </w:p>
    <w:p w:rsidR="0048364F" w:rsidRPr="006768E5" w:rsidRDefault="0048364F" w:rsidP="006768E5">
      <w:pPr>
        <w:pStyle w:val="subsection"/>
      </w:pPr>
      <w:r w:rsidRPr="006768E5">
        <w:tab/>
      </w:r>
      <w:r w:rsidRPr="006768E5">
        <w:tab/>
        <w:t xml:space="preserve">This Act </w:t>
      </w:r>
      <w:r w:rsidR="00275197" w:rsidRPr="006768E5">
        <w:t xml:space="preserve">is </w:t>
      </w:r>
      <w:r w:rsidRPr="006768E5">
        <w:t xml:space="preserve">the </w:t>
      </w:r>
      <w:r w:rsidR="00924C63" w:rsidRPr="006768E5">
        <w:rPr>
          <w:i/>
        </w:rPr>
        <w:t>Imported Food Control Amendment Act 201</w:t>
      </w:r>
      <w:r w:rsidR="003A4ED5">
        <w:rPr>
          <w:i/>
        </w:rPr>
        <w:t>8</w:t>
      </w:r>
      <w:r w:rsidRPr="006768E5">
        <w:t>.</w:t>
      </w:r>
    </w:p>
    <w:p w:rsidR="0048364F" w:rsidRPr="006768E5" w:rsidRDefault="0048364F" w:rsidP="006768E5">
      <w:pPr>
        <w:pStyle w:val="ActHead5"/>
      </w:pPr>
      <w:bookmarkStart w:id="2" w:name="_Toc525648659"/>
      <w:r w:rsidRPr="006768E5">
        <w:rPr>
          <w:rStyle w:val="CharSectno"/>
        </w:rPr>
        <w:t>2</w:t>
      </w:r>
      <w:r w:rsidRPr="006768E5">
        <w:t xml:space="preserve">  Commencement</w:t>
      </w:r>
      <w:bookmarkEnd w:id="2"/>
    </w:p>
    <w:p w:rsidR="0048364F" w:rsidRPr="006768E5" w:rsidRDefault="0048364F" w:rsidP="006768E5">
      <w:pPr>
        <w:pStyle w:val="subsection"/>
      </w:pPr>
      <w:r w:rsidRPr="006768E5">
        <w:tab/>
        <w:t>(1)</w:t>
      </w:r>
      <w:r w:rsidRPr="006768E5">
        <w:tab/>
        <w:t>Each provision of this Act specified in column 1 of the table commences, or is taken to have commenced, in accordance with column 2 of the table. Any other statement in column 2 has effect according to its terms.</w:t>
      </w:r>
    </w:p>
    <w:p w:rsidR="0048364F" w:rsidRPr="006768E5" w:rsidRDefault="0048364F" w:rsidP="006768E5">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6768E5" w:rsidTr="004C7C8C">
        <w:trPr>
          <w:tblHeader/>
        </w:trPr>
        <w:tc>
          <w:tcPr>
            <w:tcW w:w="7111" w:type="dxa"/>
            <w:gridSpan w:val="3"/>
            <w:tcBorders>
              <w:top w:val="single" w:sz="12" w:space="0" w:color="auto"/>
              <w:bottom w:val="single" w:sz="6" w:space="0" w:color="auto"/>
            </w:tcBorders>
            <w:shd w:val="clear" w:color="auto" w:fill="auto"/>
          </w:tcPr>
          <w:p w:rsidR="0048364F" w:rsidRPr="006768E5" w:rsidRDefault="0048364F" w:rsidP="006768E5">
            <w:pPr>
              <w:pStyle w:val="TableHeading"/>
            </w:pPr>
            <w:r w:rsidRPr="006768E5">
              <w:t>Commencement information</w:t>
            </w:r>
          </w:p>
        </w:tc>
      </w:tr>
      <w:tr w:rsidR="0048364F" w:rsidRPr="006768E5" w:rsidTr="004C7C8C">
        <w:trPr>
          <w:tblHeader/>
        </w:trPr>
        <w:tc>
          <w:tcPr>
            <w:tcW w:w="1701" w:type="dxa"/>
            <w:tcBorders>
              <w:top w:val="single" w:sz="6" w:space="0" w:color="auto"/>
              <w:bottom w:val="single" w:sz="6" w:space="0" w:color="auto"/>
            </w:tcBorders>
            <w:shd w:val="clear" w:color="auto" w:fill="auto"/>
          </w:tcPr>
          <w:p w:rsidR="0048364F" w:rsidRPr="006768E5" w:rsidRDefault="0048364F" w:rsidP="006768E5">
            <w:pPr>
              <w:pStyle w:val="TableHeading"/>
            </w:pPr>
            <w:r w:rsidRPr="006768E5">
              <w:t>Column 1</w:t>
            </w:r>
          </w:p>
        </w:tc>
        <w:tc>
          <w:tcPr>
            <w:tcW w:w="3828" w:type="dxa"/>
            <w:tcBorders>
              <w:top w:val="single" w:sz="6" w:space="0" w:color="auto"/>
              <w:bottom w:val="single" w:sz="6" w:space="0" w:color="auto"/>
            </w:tcBorders>
            <w:shd w:val="clear" w:color="auto" w:fill="auto"/>
          </w:tcPr>
          <w:p w:rsidR="0048364F" w:rsidRPr="006768E5" w:rsidRDefault="0048364F" w:rsidP="006768E5">
            <w:pPr>
              <w:pStyle w:val="TableHeading"/>
            </w:pPr>
            <w:r w:rsidRPr="006768E5">
              <w:t>Column 2</w:t>
            </w:r>
          </w:p>
        </w:tc>
        <w:tc>
          <w:tcPr>
            <w:tcW w:w="1582" w:type="dxa"/>
            <w:tcBorders>
              <w:top w:val="single" w:sz="6" w:space="0" w:color="auto"/>
              <w:bottom w:val="single" w:sz="6" w:space="0" w:color="auto"/>
            </w:tcBorders>
            <w:shd w:val="clear" w:color="auto" w:fill="auto"/>
          </w:tcPr>
          <w:p w:rsidR="0048364F" w:rsidRPr="006768E5" w:rsidRDefault="0048364F" w:rsidP="006768E5">
            <w:pPr>
              <w:pStyle w:val="TableHeading"/>
            </w:pPr>
            <w:r w:rsidRPr="006768E5">
              <w:t>Column 3</w:t>
            </w:r>
          </w:p>
        </w:tc>
      </w:tr>
      <w:tr w:rsidR="0048364F" w:rsidRPr="006768E5" w:rsidTr="004C7C8C">
        <w:trPr>
          <w:tblHeader/>
        </w:trPr>
        <w:tc>
          <w:tcPr>
            <w:tcW w:w="1701" w:type="dxa"/>
            <w:tcBorders>
              <w:top w:val="single" w:sz="6" w:space="0" w:color="auto"/>
              <w:bottom w:val="single" w:sz="12" w:space="0" w:color="auto"/>
            </w:tcBorders>
            <w:shd w:val="clear" w:color="auto" w:fill="auto"/>
          </w:tcPr>
          <w:p w:rsidR="0048364F" w:rsidRPr="006768E5" w:rsidRDefault="0048364F" w:rsidP="006768E5">
            <w:pPr>
              <w:pStyle w:val="TableHeading"/>
            </w:pPr>
            <w:r w:rsidRPr="006768E5">
              <w:t>Provisions</w:t>
            </w:r>
          </w:p>
        </w:tc>
        <w:tc>
          <w:tcPr>
            <w:tcW w:w="3828" w:type="dxa"/>
            <w:tcBorders>
              <w:top w:val="single" w:sz="6" w:space="0" w:color="auto"/>
              <w:bottom w:val="single" w:sz="12" w:space="0" w:color="auto"/>
            </w:tcBorders>
            <w:shd w:val="clear" w:color="auto" w:fill="auto"/>
          </w:tcPr>
          <w:p w:rsidR="0048364F" w:rsidRPr="006768E5" w:rsidRDefault="0048364F" w:rsidP="006768E5">
            <w:pPr>
              <w:pStyle w:val="TableHeading"/>
            </w:pPr>
            <w:r w:rsidRPr="006768E5">
              <w:t>Commencement</w:t>
            </w:r>
          </w:p>
        </w:tc>
        <w:tc>
          <w:tcPr>
            <w:tcW w:w="1582" w:type="dxa"/>
            <w:tcBorders>
              <w:top w:val="single" w:sz="6" w:space="0" w:color="auto"/>
              <w:bottom w:val="single" w:sz="12" w:space="0" w:color="auto"/>
            </w:tcBorders>
            <w:shd w:val="clear" w:color="auto" w:fill="auto"/>
          </w:tcPr>
          <w:p w:rsidR="0048364F" w:rsidRPr="006768E5" w:rsidRDefault="0048364F" w:rsidP="006768E5">
            <w:pPr>
              <w:pStyle w:val="TableHeading"/>
            </w:pPr>
            <w:r w:rsidRPr="006768E5">
              <w:t>Date/Details</w:t>
            </w:r>
          </w:p>
        </w:tc>
      </w:tr>
      <w:tr w:rsidR="0048364F" w:rsidRPr="006768E5" w:rsidTr="004C7C8C">
        <w:tc>
          <w:tcPr>
            <w:tcW w:w="1701" w:type="dxa"/>
            <w:tcBorders>
              <w:top w:val="single" w:sz="12" w:space="0" w:color="auto"/>
            </w:tcBorders>
            <w:shd w:val="clear" w:color="auto" w:fill="auto"/>
          </w:tcPr>
          <w:p w:rsidR="0048364F" w:rsidRPr="006768E5" w:rsidRDefault="00347904" w:rsidP="006768E5">
            <w:pPr>
              <w:pStyle w:val="Tabletext"/>
            </w:pPr>
            <w:r w:rsidRPr="006768E5">
              <w:t>1</w:t>
            </w:r>
            <w:r w:rsidR="0048364F" w:rsidRPr="006768E5">
              <w:t>.  Sectio</w:t>
            </w:r>
            <w:bookmarkStart w:id="3" w:name="opcBkStart"/>
            <w:bookmarkEnd w:id="3"/>
            <w:r w:rsidR="0048364F" w:rsidRPr="006768E5">
              <w:t>ns</w:t>
            </w:r>
            <w:r w:rsidR="006768E5" w:rsidRPr="006768E5">
              <w:t> </w:t>
            </w:r>
            <w:r w:rsidR="0048364F" w:rsidRPr="006768E5">
              <w:t>1 to 3 and anything in this Act not elsewhere covered by this table</w:t>
            </w:r>
          </w:p>
        </w:tc>
        <w:tc>
          <w:tcPr>
            <w:tcW w:w="3828" w:type="dxa"/>
            <w:tcBorders>
              <w:top w:val="single" w:sz="12" w:space="0" w:color="auto"/>
            </w:tcBorders>
            <w:shd w:val="clear" w:color="auto" w:fill="auto"/>
          </w:tcPr>
          <w:p w:rsidR="0048364F" w:rsidRPr="006768E5" w:rsidRDefault="0048364F" w:rsidP="006768E5">
            <w:pPr>
              <w:pStyle w:val="Tabletext"/>
            </w:pPr>
            <w:r w:rsidRPr="006768E5">
              <w:t>The day this Act receives the Royal Assent.</w:t>
            </w:r>
          </w:p>
        </w:tc>
        <w:tc>
          <w:tcPr>
            <w:tcW w:w="1582" w:type="dxa"/>
            <w:tcBorders>
              <w:top w:val="single" w:sz="12" w:space="0" w:color="auto"/>
            </w:tcBorders>
            <w:shd w:val="clear" w:color="auto" w:fill="auto"/>
          </w:tcPr>
          <w:p w:rsidR="0048364F" w:rsidRPr="006768E5" w:rsidRDefault="00CE15B6" w:rsidP="006768E5">
            <w:pPr>
              <w:pStyle w:val="Tabletext"/>
            </w:pPr>
            <w:r>
              <w:t>21 September 2018</w:t>
            </w:r>
          </w:p>
        </w:tc>
      </w:tr>
      <w:tr w:rsidR="0048364F" w:rsidRPr="006768E5" w:rsidTr="004C7C8C">
        <w:tc>
          <w:tcPr>
            <w:tcW w:w="1701" w:type="dxa"/>
            <w:shd w:val="clear" w:color="auto" w:fill="auto"/>
          </w:tcPr>
          <w:p w:rsidR="0048364F" w:rsidRPr="006768E5" w:rsidRDefault="00347904" w:rsidP="006768E5">
            <w:pPr>
              <w:pStyle w:val="Tabletext"/>
            </w:pPr>
            <w:r w:rsidRPr="006768E5">
              <w:t>2</w:t>
            </w:r>
            <w:r w:rsidR="0048364F" w:rsidRPr="006768E5">
              <w:t xml:space="preserve">.  </w:t>
            </w:r>
            <w:r w:rsidR="008126A6" w:rsidRPr="006768E5">
              <w:t>Schedule</w:t>
            </w:r>
            <w:r w:rsidR="006768E5" w:rsidRPr="006768E5">
              <w:t> </w:t>
            </w:r>
            <w:r w:rsidR="008126A6" w:rsidRPr="006768E5">
              <w:t>1, Part</w:t>
            </w:r>
            <w:r w:rsidR="006768E5" w:rsidRPr="006768E5">
              <w:t> </w:t>
            </w:r>
            <w:r w:rsidR="008126A6" w:rsidRPr="006768E5">
              <w:t>1</w:t>
            </w:r>
          </w:p>
        </w:tc>
        <w:tc>
          <w:tcPr>
            <w:tcW w:w="3828" w:type="dxa"/>
            <w:shd w:val="clear" w:color="auto" w:fill="auto"/>
          </w:tcPr>
          <w:p w:rsidR="008126A6" w:rsidRPr="006768E5" w:rsidRDefault="008126A6" w:rsidP="006768E5">
            <w:pPr>
              <w:pStyle w:val="Tabletext"/>
            </w:pPr>
            <w:r w:rsidRPr="006768E5">
              <w:t>A single day to be fixed by Proclamation.</w:t>
            </w:r>
          </w:p>
          <w:p w:rsidR="0048364F" w:rsidRPr="006768E5" w:rsidRDefault="008126A6" w:rsidP="006768E5">
            <w:pPr>
              <w:pStyle w:val="Tabletext"/>
            </w:pPr>
            <w:r w:rsidRPr="006768E5">
              <w:t>However, if the provisions do not commence within the period of 12 months beginning on the day this Act receives the Royal Assent, they commence on the day after the end of that period.</w:t>
            </w:r>
          </w:p>
        </w:tc>
        <w:tc>
          <w:tcPr>
            <w:tcW w:w="1582" w:type="dxa"/>
            <w:shd w:val="clear" w:color="auto" w:fill="auto"/>
          </w:tcPr>
          <w:p w:rsidR="0048364F" w:rsidRPr="006768E5" w:rsidRDefault="006D1722" w:rsidP="006768E5">
            <w:pPr>
              <w:pStyle w:val="Tabletext"/>
            </w:pPr>
            <w:r>
              <w:t>21 September 2019</w:t>
            </w:r>
          </w:p>
        </w:tc>
      </w:tr>
      <w:tr w:rsidR="0048364F" w:rsidRPr="006768E5" w:rsidTr="004C7C8C">
        <w:tc>
          <w:tcPr>
            <w:tcW w:w="1701" w:type="dxa"/>
            <w:shd w:val="clear" w:color="auto" w:fill="auto"/>
          </w:tcPr>
          <w:p w:rsidR="0048364F" w:rsidRPr="006768E5" w:rsidRDefault="00347904" w:rsidP="006768E5">
            <w:pPr>
              <w:pStyle w:val="Tabletext"/>
            </w:pPr>
            <w:r w:rsidRPr="006768E5">
              <w:t>3</w:t>
            </w:r>
            <w:r w:rsidR="0048364F" w:rsidRPr="006768E5">
              <w:t xml:space="preserve">.  </w:t>
            </w:r>
            <w:r w:rsidR="0077363F" w:rsidRPr="006768E5">
              <w:t>Schedule</w:t>
            </w:r>
            <w:r w:rsidR="006768E5" w:rsidRPr="006768E5">
              <w:t> </w:t>
            </w:r>
            <w:r w:rsidR="0077363F" w:rsidRPr="006768E5">
              <w:t>1, Part</w:t>
            </w:r>
            <w:r w:rsidR="00EE238A" w:rsidRPr="006768E5">
              <w:t>s</w:t>
            </w:r>
            <w:r w:rsidR="006768E5" w:rsidRPr="006768E5">
              <w:t> </w:t>
            </w:r>
            <w:r w:rsidR="0077363F" w:rsidRPr="006768E5">
              <w:t>2</w:t>
            </w:r>
            <w:r w:rsidR="00EE238A" w:rsidRPr="006768E5">
              <w:t xml:space="preserve"> </w:t>
            </w:r>
            <w:r w:rsidR="00BC7A45" w:rsidRPr="006768E5">
              <w:t>to 4</w:t>
            </w:r>
          </w:p>
        </w:tc>
        <w:tc>
          <w:tcPr>
            <w:tcW w:w="3828" w:type="dxa"/>
            <w:shd w:val="clear" w:color="auto" w:fill="auto"/>
          </w:tcPr>
          <w:p w:rsidR="0048364F" w:rsidRPr="006768E5" w:rsidRDefault="005514E8" w:rsidP="006768E5">
            <w:pPr>
              <w:pStyle w:val="Tabletext"/>
            </w:pPr>
            <w:r w:rsidRPr="006768E5">
              <w:t>The day after this Act receives the Royal Assent.</w:t>
            </w:r>
          </w:p>
        </w:tc>
        <w:tc>
          <w:tcPr>
            <w:tcW w:w="1582" w:type="dxa"/>
            <w:shd w:val="clear" w:color="auto" w:fill="auto"/>
          </w:tcPr>
          <w:p w:rsidR="0048364F" w:rsidRPr="006768E5" w:rsidRDefault="00CE15B6" w:rsidP="00CE15B6">
            <w:pPr>
              <w:pStyle w:val="Tabletext"/>
            </w:pPr>
            <w:r>
              <w:t>22 September 2018</w:t>
            </w:r>
          </w:p>
        </w:tc>
      </w:tr>
      <w:tr w:rsidR="00B744CA" w:rsidRPr="006768E5" w:rsidTr="004C7C8C">
        <w:tc>
          <w:tcPr>
            <w:tcW w:w="1701" w:type="dxa"/>
            <w:shd w:val="clear" w:color="auto" w:fill="auto"/>
          </w:tcPr>
          <w:p w:rsidR="00B744CA" w:rsidRPr="006768E5" w:rsidRDefault="00347904" w:rsidP="006768E5">
            <w:pPr>
              <w:pStyle w:val="Tabletext"/>
            </w:pPr>
            <w:r w:rsidRPr="006768E5">
              <w:t>4</w:t>
            </w:r>
            <w:r w:rsidR="00B744CA" w:rsidRPr="006768E5">
              <w:t>.  Schedule</w:t>
            </w:r>
            <w:r w:rsidR="006768E5" w:rsidRPr="006768E5">
              <w:t> </w:t>
            </w:r>
            <w:r w:rsidR="00B744CA" w:rsidRPr="006768E5">
              <w:t>1, Part</w:t>
            </w:r>
            <w:r w:rsidR="006768E5" w:rsidRPr="006768E5">
              <w:t> </w:t>
            </w:r>
            <w:r w:rsidR="00B744CA" w:rsidRPr="006768E5">
              <w:t>5</w:t>
            </w:r>
          </w:p>
        </w:tc>
        <w:tc>
          <w:tcPr>
            <w:tcW w:w="3828" w:type="dxa"/>
            <w:shd w:val="clear" w:color="auto" w:fill="auto"/>
          </w:tcPr>
          <w:p w:rsidR="00B744CA" w:rsidRPr="006768E5" w:rsidRDefault="00B744CA" w:rsidP="006768E5">
            <w:pPr>
              <w:pStyle w:val="Tabletext"/>
            </w:pPr>
            <w:r w:rsidRPr="006768E5">
              <w:t>The 28th day after this Act receives the Royal Assent.</w:t>
            </w:r>
          </w:p>
        </w:tc>
        <w:tc>
          <w:tcPr>
            <w:tcW w:w="1582" w:type="dxa"/>
            <w:shd w:val="clear" w:color="auto" w:fill="auto"/>
          </w:tcPr>
          <w:p w:rsidR="00B744CA" w:rsidRPr="006768E5" w:rsidRDefault="00B5323F" w:rsidP="006768E5">
            <w:pPr>
              <w:pStyle w:val="Tabletext"/>
            </w:pPr>
            <w:r>
              <w:t>19 October 2018</w:t>
            </w:r>
          </w:p>
        </w:tc>
      </w:tr>
      <w:tr w:rsidR="00012AB3" w:rsidRPr="006768E5" w:rsidTr="004C7C8C">
        <w:tc>
          <w:tcPr>
            <w:tcW w:w="1701" w:type="dxa"/>
            <w:shd w:val="clear" w:color="auto" w:fill="auto"/>
          </w:tcPr>
          <w:p w:rsidR="00012AB3" w:rsidRPr="006768E5" w:rsidRDefault="00347904" w:rsidP="006768E5">
            <w:pPr>
              <w:pStyle w:val="Tabletext"/>
            </w:pPr>
            <w:r w:rsidRPr="006768E5">
              <w:t>5</w:t>
            </w:r>
            <w:r w:rsidR="00012AB3" w:rsidRPr="006768E5">
              <w:t>.  Schedule</w:t>
            </w:r>
            <w:r w:rsidR="006768E5" w:rsidRPr="006768E5">
              <w:t> </w:t>
            </w:r>
            <w:r w:rsidR="00012AB3" w:rsidRPr="006768E5">
              <w:t>1, Part</w:t>
            </w:r>
            <w:r w:rsidR="006768E5" w:rsidRPr="006768E5">
              <w:t> </w:t>
            </w:r>
            <w:r w:rsidR="00B744CA" w:rsidRPr="006768E5">
              <w:t>6</w:t>
            </w:r>
          </w:p>
        </w:tc>
        <w:tc>
          <w:tcPr>
            <w:tcW w:w="3828" w:type="dxa"/>
            <w:shd w:val="clear" w:color="auto" w:fill="auto"/>
          </w:tcPr>
          <w:p w:rsidR="00012AB3" w:rsidRPr="006768E5" w:rsidRDefault="00012AB3" w:rsidP="006768E5">
            <w:pPr>
              <w:pStyle w:val="Tabletext"/>
            </w:pPr>
            <w:r w:rsidRPr="006768E5">
              <w:t>A single day to be fixed by Proclamation.</w:t>
            </w:r>
          </w:p>
          <w:p w:rsidR="00012AB3" w:rsidRPr="006768E5" w:rsidRDefault="00012AB3" w:rsidP="006768E5">
            <w:pPr>
              <w:pStyle w:val="Tabletext"/>
            </w:pPr>
            <w:r w:rsidRPr="006768E5">
              <w:t>However, if the provisions do not commence within the period of 12 months beginning on the day this Act receives the Royal Assent, they commence on the day after the end of that period.</w:t>
            </w:r>
          </w:p>
        </w:tc>
        <w:tc>
          <w:tcPr>
            <w:tcW w:w="1582" w:type="dxa"/>
            <w:shd w:val="clear" w:color="auto" w:fill="auto"/>
          </w:tcPr>
          <w:p w:rsidR="00012AB3" w:rsidRPr="006768E5" w:rsidRDefault="006D1722" w:rsidP="006768E5">
            <w:pPr>
              <w:pStyle w:val="Tabletext"/>
            </w:pPr>
            <w:r>
              <w:t>21 September 2019</w:t>
            </w:r>
            <w:bookmarkStart w:id="4" w:name="_GoBack"/>
            <w:bookmarkEnd w:id="4"/>
          </w:p>
        </w:tc>
      </w:tr>
      <w:tr w:rsidR="00AB0848" w:rsidRPr="006768E5" w:rsidTr="004C7C8C">
        <w:tc>
          <w:tcPr>
            <w:tcW w:w="1701" w:type="dxa"/>
            <w:tcBorders>
              <w:bottom w:val="single" w:sz="12" w:space="0" w:color="auto"/>
            </w:tcBorders>
            <w:shd w:val="clear" w:color="auto" w:fill="auto"/>
          </w:tcPr>
          <w:p w:rsidR="00AB0848" w:rsidRPr="006768E5" w:rsidRDefault="00347904" w:rsidP="006768E5">
            <w:pPr>
              <w:pStyle w:val="Tabletext"/>
            </w:pPr>
            <w:r w:rsidRPr="006768E5">
              <w:t>6</w:t>
            </w:r>
            <w:r w:rsidR="00AB0848" w:rsidRPr="006768E5">
              <w:t>.  Schedule</w:t>
            </w:r>
            <w:r w:rsidR="006768E5" w:rsidRPr="006768E5">
              <w:t> </w:t>
            </w:r>
            <w:r w:rsidR="00AB0848" w:rsidRPr="006768E5">
              <w:t>1, Part</w:t>
            </w:r>
            <w:r w:rsidRPr="006768E5">
              <w:t>s</w:t>
            </w:r>
            <w:r w:rsidR="006768E5" w:rsidRPr="006768E5">
              <w:t> </w:t>
            </w:r>
            <w:r w:rsidRPr="006768E5">
              <w:t xml:space="preserve">7 to </w:t>
            </w:r>
            <w:r w:rsidR="00AB0848" w:rsidRPr="006768E5">
              <w:t>9</w:t>
            </w:r>
          </w:p>
        </w:tc>
        <w:tc>
          <w:tcPr>
            <w:tcW w:w="3828" w:type="dxa"/>
            <w:tcBorders>
              <w:bottom w:val="single" w:sz="12" w:space="0" w:color="auto"/>
            </w:tcBorders>
            <w:shd w:val="clear" w:color="auto" w:fill="auto"/>
          </w:tcPr>
          <w:p w:rsidR="00AB0848" w:rsidRPr="006768E5" w:rsidRDefault="00AB0848" w:rsidP="006768E5">
            <w:pPr>
              <w:pStyle w:val="Tabletext"/>
            </w:pPr>
            <w:r w:rsidRPr="006768E5">
              <w:t>The day after this Act receives the Royal Assent.</w:t>
            </w:r>
          </w:p>
        </w:tc>
        <w:tc>
          <w:tcPr>
            <w:tcW w:w="1582" w:type="dxa"/>
            <w:tcBorders>
              <w:bottom w:val="single" w:sz="12" w:space="0" w:color="auto"/>
            </w:tcBorders>
            <w:shd w:val="clear" w:color="auto" w:fill="auto"/>
          </w:tcPr>
          <w:p w:rsidR="00AB0848" w:rsidRPr="006768E5" w:rsidRDefault="00CE15B6" w:rsidP="00CE15B6">
            <w:pPr>
              <w:pStyle w:val="Tabletext"/>
            </w:pPr>
            <w:r>
              <w:t>22 September 2018</w:t>
            </w:r>
          </w:p>
        </w:tc>
      </w:tr>
    </w:tbl>
    <w:p w:rsidR="0048364F" w:rsidRPr="006768E5" w:rsidRDefault="00201D27" w:rsidP="006768E5">
      <w:pPr>
        <w:pStyle w:val="notetext"/>
      </w:pPr>
      <w:r w:rsidRPr="006768E5">
        <w:t>Note:</w:t>
      </w:r>
      <w:r w:rsidRPr="006768E5">
        <w:tab/>
        <w:t>This table relates only to the provisions of this Act as originally enacted. It will not be amended to deal with any later amendments of this Act.</w:t>
      </w:r>
    </w:p>
    <w:p w:rsidR="0048364F" w:rsidRPr="006768E5" w:rsidRDefault="0048364F" w:rsidP="006768E5">
      <w:pPr>
        <w:pStyle w:val="subsection"/>
      </w:pPr>
      <w:r w:rsidRPr="006768E5">
        <w:tab/>
        <w:t>(2)</w:t>
      </w:r>
      <w:r w:rsidRPr="006768E5">
        <w:tab/>
      </w:r>
      <w:r w:rsidR="00201D27" w:rsidRPr="006768E5">
        <w:t xml:space="preserve">Any information in </w:t>
      </w:r>
      <w:r w:rsidR="00877D48" w:rsidRPr="006768E5">
        <w:t>c</w:t>
      </w:r>
      <w:r w:rsidR="00201D27" w:rsidRPr="006768E5">
        <w:t>olumn 3 of the table is not part of this Act. Information may be inserted in this column, or information in it may be edited, in any published version of this Act.</w:t>
      </w:r>
    </w:p>
    <w:p w:rsidR="0048364F" w:rsidRPr="006768E5" w:rsidRDefault="0048364F" w:rsidP="006768E5">
      <w:pPr>
        <w:pStyle w:val="ActHead5"/>
      </w:pPr>
      <w:bookmarkStart w:id="5" w:name="_Toc525648660"/>
      <w:r w:rsidRPr="006768E5">
        <w:rPr>
          <w:rStyle w:val="CharSectno"/>
        </w:rPr>
        <w:t>3</w:t>
      </w:r>
      <w:r w:rsidRPr="006768E5">
        <w:t xml:space="preserve">  Schedules</w:t>
      </w:r>
      <w:bookmarkEnd w:id="5"/>
    </w:p>
    <w:p w:rsidR="0048364F" w:rsidRPr="006768E5" w:rsidRDefault="0048364F" w:rsidP="006768E5">
      <w:pPr>
        <w:pStyle w:val="subsection"/>
      </w:pPr>
      <w:r w:rsidRPr="006768E5">
        <w:tab/>
      </w:r>
      <w:r w:rsidRPr="006768E5">
        <w:tab/>
      </w:r>
      <w:r w:rsidR="00202618" w:rsidRPr="006768E5">
        <w:t>Legislation that is specified in a Schedule to this Act is amended or repealed as set out in the applicable items in the Schedule concerned, and any other item in a Schedule to this Act has effect according to its terms.</w:t>
      </w:r>
    </w:p>
    <w:p w:rsidR="0048364F" w:rsidRPr="006768E5" w:rsidRDefault="0048364F" w:rsidP="006768E5">
      <w:pPr>
        <w:pStyle w:val="ActHead6"/>
        <w:pageBreakBefore/>
      </w:pPr>
      <w:bookmarkStart w:id="6" w:name="_Toc525648661"/>
      <w:bookmarkStart w:id="7" w:name="opcAmSched"/>
      <w:bookmarkStart w:id="8" w:name="opcCurrentFind"/>
      <w:r w:rsidRPr="006768E5">
        <w:rPr>
          <w:rStyle w:val="CharAmSchNo"/>
        </w:rPr>
        <w:t>Schedule</w:t>
      </w:r>
      <w:r w:rsidR="006768E5" w:rsidRPr="006768E5">
        <w:rPr>
          <w:rStyle w:val="CharAmSchNo"/>
        </w:rPr>
        <w:t> </w:t>
      </w:r>
      <w:r w:rsidRPr="006768E5">
        <w:rPr>
          <w:rStyle w:val="CharAmSchNo"/>
        </w:rPr>
        <w:t>1</w:t>
      </w:r>
      <w:r w:rsidRPr="006768E5">
        <w:t>—</w:t>
      </w:r>
      <w:r w:rsidR="00153FB9" w:rsidRPr="006768E5">
        <w:rPr>
          <w:rStyle w:val="CharAmSchText"/>
        </w:rPr>
        <w:t>Amendments</w:t>
      </w:r>
      <w:bookmarkEnd w:id="6"/>
    </w:p>
    <w:p w:rsidR="000E1DEF" w:rsidRPr="006768E5" w:rsidRDefault="000E1DEF" w:rsidP="006768E5">
      <w:pPr>
        <w:pStyle w:val="ActHead7"/>
      </w:pPr>
      <w:bookmarkStart w:id="9" w:name="_Toc525648662"/>
      <w:bookmarkEnd w:id="7"/>
      <w:bookmarkEnd w:id="8"/>
      <w:r w:rsidRPr="006768E5">
        <w:rPr>
          <w:rStyle w:val="CharAmPartNo"/>
        </w:rPr>
        <w:t>Part</w:t>
      </w:r>
      <w:r w:rsidR="006768E5" w:rsidRPr="006768E5">
        <w:rPr>
          <w:rStyle w:val="CharAmPartNo"/>
        </w:rPr>
        <w:t> </w:t>
      </w:r>
      <w:r w:rsidRPr="006768E5">
        <w:rPr>
          <w:rStyle w:val="CharAmPartNo"/>
        </w:rPr>
        <w:t>1</w:t>
      </w:r>
      <w:r w:rsidRPr="006768E5">
        <w:t>—</w:t>
      </w:r>
      <w:r w:rsidR="00B67007" w:rsidRPr="006768E5">
        <w:rPr>
          <w:rStyle w:val="CharAmPartText"/>
        </w:rPr>
        <w:t>Food safety management certificates</w:t>
      </w:r>
      <w:bookmarkEnd w:id="9"/>
    </w:p>
    <w:p w:rsidR="000E1DEF" w:rsidRPr="006768E5" w:rsidRDefault="000E1DEF" w:rsidP="006768E5">
      <w:pPr>
        <w:pStyle w:val="ActHead9"/>
        <w:rPr>
          <w:i w:val="0"/>
        </w:rPr>
      </w:pPr>
      <w:bookmarkStart w:id="10" w:name="_Toc525648663"/>
      <w:r w:rsidRPr="006768E5">
        <w:t>Imported Food Control Act 1992</w:t>
      </w:r>
      <w:bookmarkEnd w:id="10"/>
    </w:p>
    <w:p w:rsidR="00AB5632" w:rsidRPr="006768E5" w:rsidRDefault="00141654" w:rsidP="006768E5">
      <w:pPr>
        <w:pStyle w:val="ItemHead"/>
      </w:pPr>
      <w:r w:rsidRPr="006768E5">
        <w:t>1</w:t>
      </w:r>
      <w:r w:rsidR="00AB5632" w:rsidRPr="006768E5">
        <w:t xml:space="preserve">  Subsection</w:t>
      </w:r>
      <w:r w:rsidR="006768E5" w:rsidRPr="006768E5">
        <w:t> </w:t>
      </w:r>
      <w:r w:rsidR="00AB5632" w:rsidRPr="006768E5">
        <w:t>3(1)</w:t>
      </w:r>
    </w:p>
    <w:p w:rsidR="00AB5632" w:rsidRPr="006768E5" w:rsidRDefault="00AB5632" w:rsidP="006768E5">
      <w:pPr>
        <w:pStyle w:val="Item"/>
      </w:pPr>
      <w:r w:rsidRPr="006768E5">
        <w:t>Insert:</w:t>
      </w:r>
    </w:p>
    <w:p w:rsidR="00AB5632" w:rsidRPr="006768E5" w:rsidRDefault="00AB5632" w:rsidP="006768E5">
      <w:pPr>
        <w:pStyle w:val="Definition"/>
      </w:pPr>
      <w:r w:rsidRPr="006768E5">
        <w:rPr>
          <w:b/>
          <w:i/>
        </w:rPr>
        <w:t>recognised food safety management certificate</w:t>
      </w:r>
      <w:r w:rsidRPr="006768E5">
        <w:t xml:space="preserve"> means:</w:t>
      </w:r>
    </w:p>
    <w:p w:rsidR="003C7735" w:rsidRPr="006768E5" w:rsidRDefault="003C7735" w:rsidP="006768E5">
      <w:pPr>
        <w:pStyle w:val="paragraph"/>
      </w:pPr>
      <w:r w:rsidRPr="006768E5">
        <w:tab/>
        <w:t>(a)</w:t>
      </w:r>
      <w:r w:rsidRPr="006768E5">
        <w:tab/>
        <w:t>a recognised foreign government certificate; or</w:t>
      </w:r>
    </w:p>
    <w:p w:rsidR="00AB5632" w:rsidRPr="006768E5" w:rsidRDefault="00AB5632" w:rsidP="006768E5">
      <w:pPr>
        <w:pStyle w:val="paragraph"/>
      </w:pPr>
      <w:r w:rsidRPr="006768E5">
        <w:tab/>
        <w:t>(</w:t>
      </w:r>
      <w:r w:rsidR="00706976" w:rsidRPr="006768E5">
        <w:t>b</w:t>
      </w:r>
      <w:r w:rsidRPr="006768E5">
        <w:t>)</w:t>
      </w:r>
      <w:r w:rsidRPr="006768E5">
        <w:tab/>
        <w:t>a certificate covered by a determination in force under subsection</w:t>
      </w:r>
      <w:r w:rsidR="006768E5" w:rsidRPr="006768E5">
        <w:t> </w:t>
      </w:r>
      <w:r w:rsidR="00E87880" w:rsidRPr="006768E5">
        <w:t>18A(1)</w:t>
      </w:r>
      <w:r w:rsidR="00B876AC" w:rsidRPr="006768E5">
        <w:t>.</w:t>
      </w:r>
    </w:p>
    <w:p w:rsidR="00CF3AC3" w:rsidRPr="006768E5" w:rsidRDefault="00141654" w:rsidP="006768E5">
      <w:pPr>
        <w:pStyle w:val="ItemHead"/>
      </w:pPr>
      <w:r w:rsidRPr="006768E5">
        <w:t>2</w:t>
      </w:r>
      <w:r w:rsidR="00CF3AC3" w:rsidRPr="006768E5">
        <w:t xml:space="preserve">  </w:t>
      </w:r>
      <w:r w:rsidR="00EE238A" w:rsidRPr="006768E5">
        <w:t>After subparagraph</w:t>
      </w:r>
      <w:r w:rsidR="006768E5" w:rsidRPr="006768E5">
        <w:t> </w:t>
      </w:r>
      <w:r w:rsidR="00EE238A" w:rsidRPr="006768E5">
        <w:t>16(2)(a)(ii)</w:t>
      </w:r>
    </w:p>
    <w:p w:rsidR="00EE238A" w:rsidRPr="006768E5" w:rsidRDefault="00EE238A" w:rsidP="006768E5">
      <w:pPr>
        <w:pStyle w:val="Item"/>
      </w:pPr>
      <w:r w:rsidRPr="006768E5">
        <w:t>Insert:</w:t>
      </w:r>
    </w:p>
    <w:p w:rsidR="00CF3AC3" w:rsidRPr="006768E5" w:rsidRDefault="00CF3AC3" w:rsidP="006768E5">
      <w:pPr>
        <w:pStyle w:val="paragraphsub"/>
      </w:pPr>
      <w:r w:rsidRPr="006768E5">
        <w:tab/>
        <w:t>(ii</w:t>
      </w:r>
      <w:r w:rsidR="00EE238A" w:rsidRPr="006768E5">
        <w:t>a</w:t>
      </w:r>
      <w:r w:rsidRPr="006768E5">
        <w:t>)</w:t>
      </w:r>
      <w:r w:rsidRPr="006768E5">
        <w:tab/>
        <w:t xml:space="preserve">identifying food of particular kinds as food that must be covered by a </w:t>
      </w:r>
      <w:r w:rsidR="00AA46F7" w:rsidRPr="006768E5">
        <w:t>recognised food safety management certificate</w:t>
      </w:r>
      <w:r w:rsidRPr="006768E5">
        <w:t>; or</w:t>
      </w:r>
    </w:p>
    <w:p w:rsidR="002B1D48" w:rsidRPr="006768E5" w:rsidRDefault="00141654" w:rsidP="006768E5">
      <w:pPr>
        <w:pStyle w:val="ItemHead"/>
      </w:pPr>
      <w:r w:rsidRPr="006768E5">
        <w:t>3</w:t>
      </w:r>
      <w:r w:rsidR="002B1D48" w:rsidRPr="006768E5">
        <w:t xml:space="preserve">  After paragraph</w:t>
      </w:r>
      <w:r w:rsidR="006768E5" w:rsidRPr="006768E5">
        <w:t> </w:t>
      </w:r>
      <w:r w:rsidR="002B1D48" w:rsidRPr="006768E5">
        <w:t>16(2)(f)</w:t>
      </w:r>
    </w:p>
    <w:p w:rsidR="002B1D48" w:rsidRPr="006768E5" w:rsidRDefault="002B1D48" w:rsidP="006768E5">
      <w:pPr>
        <w:pStyle w:val="Item"/>
      </w:pPr>
      <w:r w:rsidRPr="006768E5">
        <w:t>Insert:</w:t>
      </w:r>
    </w:p>
    <w:p w:rsidR="002B1D48" w:rsidRPr="006768E5" w:rsidRDefault="002B1D48" w:rsidP="006768E5">
      <w:pPr>
        <w:pStyle w:val="paragraph"/>
      </w:pPr>
      <w:r w:rsidRPr="006768E5">
        <w:tab/>
        <w:t>(fa)</w:t>
      </w:r>
      <w:r w:rsidRPr="006768E5">
        <w:tab/>
        <w:t>specify circumstances in which food is taken to be failing food; and</w:t>
      </w:r>
    </w:p>
    <w:p w:rsidR="00C02009" w:rsidRPr="006768E5" w:rsidRDefault="00141654" w:rsidP="006768E5">
      <w:pPr>
        <w:pStyle w:val="ItemHead"/>
      </w:pPr>
      <w:r w:rsidRPr="006768E5">
        <w:t>4</w:t>
      </w:r>
      <w:r w:rsidR="00C02009" w:rsidRPr="006768E5">
        <w:t xml:space="preserve">  After section</w:t>
      </w:r>
      <w:r w:rsidR="006768E5" w:rsidRPr="006768E5">
        <w:t> </w:t>
      </w:r>
      <w:r w:rsidR="00C02009" w:rsidRPr="006768E5">
        <w:t>18</w:t>
      </w:r>
    </w:p>
    <w:p w:rsidR="00C02009" w:rsidRPr="006768E5" w:rsidRDefault="00C02009" w:rsidP="006768E5">
      <w:pPr>
        <w:pStyle w:val="Item"/>
      </w:pPr>
      <w:r w:rsidRPr="006768E5">
        <w:t>Insert:</w:t>
      </w:r>
    </w:p>
    <w:p w:rsidR="00C02009" w:rsidRPr="006768E5" w:rsidRDefault="00C02009" w:rsidP="006768E5">
      <w:pPr>
        <w:pStyle w:val="ActHead5"/>
      </w:pPr>
      <w:bookmarkStart w:id="11" w:name="_Toc525648664"/>
      <w:r w:rsidRPr="006768E5">
        <w:rPr>
          <w:rStyle w:val="CharSectno"/>
        </w:rPr>
        <w:t>18A</w:t>
      </w:r>
      <w:r w:rsidRPr="006768E5">
        <w:t xml:space="preserve">  Food safety management certificate</w:t>
      </w:r>
      <w:r w:rsidR="00D465AF" w:rsidRPr="006768E5">
        <w:t>s</w:t>
      </w:r>
      <w:bookmarkEnd w:id="11"/>
    </w:p>
    <w:p w:rsidR="00D52838" w:rsidRPr="006768E5" w:rsidRDefault="00D52838" w:rsidP="006768E5">
      <w:pPr>
        <w:pStyle w:val="subsection"/>
      </w:pPr>
      <w:r w:rsidRPr="006768E5">
        <w:tab/>
        <w:t>(1)</w:t>
      </w:r>
      <w:r w:rsidRPr="006768E5">
        <w:tab/>
        <w:t>The Secretary may determine, in writing, that</w:t>
      </w:r>
      <w:r w:rsidR="00A22FB6" w:rsidRPr="006768E5">
        <w:t>,</w:t>
      </w:r>
      <w:r w:rsidRPr="006768E5">
        <w:t xml:space="preserve"> </w:t>
      </w:r>
      <w:r w:rsidR="00A22FB6" w:rsidRPr="006768E5">
        <w:t xml:space="preserve">for food of a specified kind, </w:t>
      </w:r>
      <w:r w:rsidRPr="006768E5">
        <w:t>a specified certificate issued by a specified person or specified body is a recognised food safety management certificate.</w:t>
      </w:r>
    </w:p>
    <w:p w:rsidR="002D5371" w:rsidRPr="006768E5" w:rsidRDefault="002D5371" w:rsidP="006768E5">
      <w:pPr>
        <w:pStyle w:val="notetext"/>
      </w:pPr>
      <w:r w:rsidRPr="006768E5">
        <w:t>Note 1:</w:t>
      </w:r>
      <w:r w:rsidRPr="006768E5">
        <w:tab/>
        <w:t>The regulations deal with when food of such a kind is taken to be failing food because the food is not covered by a recognised food safety management certificate.</w:t>
      </w:r>
    </w:p>
    <w:p w:rsidR="002D5371" w:rsidRPr="006768E5" w:rsidRDefault="002D5371" w:rsidP="006768E5">
      <w:pPr>
        <w:pStyle w:val="notetext"/>
      </w:pPr>
      <w:r w:rsidRPr="006768E5">
        <w:t xml:space="preserve">Note </w:t>
      </w:r>
      <w:r w:rsidR="00AF2485" w:rsidRPr="006768E5">
        <w:t>2</w:t>
      </w:r>
      <w:r w:rsidRPr="006768E5">
        <w:t>:</w:t>
      </w:r>
      <w:r w:rsidRPr="006768E5">
        <w:tab/>
        <w:t>See section</w:t>
      </w:r>
      <w:r w:rsidR="006768E5" w:rsidRPr="006768E5">
        <w:t> </w:t>
      </w:r>
      <w:r w:rsidRPr="006768E5">
        <w:t>35B for how a determination may refer to a kind of food.</w:t>
      </w:r>
    </w:p>
    <w:p w:rsidR="00AF2485" w:rsidRPr="006768E5" w:rsidRDefault="00AF2485" w:rsidP="006768E5">
      <w:pPr>
        <w:pStyle w:val="notetext"/>
      </w:pPr>
      <w:r w:rsidRPr="006768E5">
        <w:t>Note 3:</w:t>
      </w:r>
      <w:r w:rsidRPr="006768E5">
        <w:tab/>
        <w:t>For variation and revocation of the determination, see subsection</w:t>
      </w:r>
      <w:r w:rsidR="006768E5" w:rsidRPr="006768E5">
        <w:t> </w:t>
      </w:r>
      <w:r w:rsidRPr="006768E5">
        <w:t xml:space="preserve">33(3) of the </w:t>
      </w:r>
      <w:r w:rsidRPr="006768E5">
        <w:rPr>
          <w:i/>
        </w:rPr>
        <w:t>Acts Interpretation Act 1901</w:t>
      </w:r>
      <w:r w:rsidRPr="006768E5">
        <w:t>.</w:t>
      </w:r>
    </w:p>
    <w:p w:rsidR="00AF2485" w:rsidRPr="006768E5" w:rsidRDefault="00AF2485" w:rsidP="006768E5">
      <w:pPr>
        <w:pStyle w:val="notetext"/>
      </w:pPr>
      <w:r w:rsidRPr="006768E5">
        <w:t>Note 4:</w:t>
      </w:r>
      <w:r w:rsidRPr="006768E5">
        <w:tab/>
        <w:t>For specification by class, see subsection</w:t>
      </w:r>
      <w:r w:rsidR="006768E5" w:rsidRPr="006768E5">
        <w:t> </w:t>
      </w:r>
      <w:r w:rsidRPr="006768E5">
        <w:t xml:space="preserve">33(3AB) of the </w:t>
      </w:r>
      <w:r w:rsidRPr="006768E5">
        <w:rPr>
          <w:i/>
        </w:rPr>
        <w:t>Acts Interpretation Act 1901</w:t>
      </w:r>
      <w:r w:rsidRPr="006768E5">
        <w:t>.</w:t>
      </w:r>
    </w:p>
    <w:p w:rsidR="00BE2B95" w:rsidRPr="006768E5" w:rsidRDefault="00BE2B95" w:rsidP="006768E5">
      <w:pPr>
        <w:pStyle w:val="subsection"/>
      </w:pPr>
      <w:r w:rsidRPr="006768E5">
        <w:tab/>
        <w:t>(2)</w:t>
      </w:r>
      <w:r w:rsidRPr="006768E5">
        <w:tab/>
        <w:t>The Secretary m</w:t>
      </w:r>
      <w:r w:rsidR="00EA7AB7" w:rsidRPr="006768E5">
        <w:t>ust</w:t>
      </w:r>
      <w:r w:rsidRPr="006768E5">
        <w:t xml:space="preserve">, in writing, make guidelines that the Secretary must have regard to before making a determination under </w:t>
      </w:r>
      <w:r w:rsidR="006768E5" w:rsidRPr="006768E5">
        <w:t>subsection (</w:t>
      </w:r>
      <w:r w:rsidRPr="006768E5">
        <w:t>1).</w:t>
      </w:r>
    </w:p>
    <w:p w:rsidR="00AF2485" w:rsidRPr="006768E5" w:rsidRDefault="00AF2485" w:rsidP="006768E5">
      <w:pPr>
        <w:pStyle w:val="notetext"/>
      </w:pPr>
      <w:r w:rsidRPr="006768E5">
        <w:t>Note:</w:t>
      </w:r>
      <w:r w:rsidRPr="006768E5">
        <w:tab/>
        <w:t>For variation and revocation of the guidelines, see subsection</w:t>
      </w:r>
      <w:r w:rsidR="006768E5" w:rsidRPr="006768E5">
        <w:t> </w:t>
      </w:r>
      <w:r w:rsidRPr="006768E5">
        <w:t xml:space="preserve">33(3) of the </w:t>
      </w:r>
      <w:r w:rsidRPr="006768E5">
        <w:rPr>
          <w:i/>
        </w:rPr>
        <w:t>Acts Interpretation Act 1901</w:t>
      </w:r>
      <w:r w:rsidRPr="006768E5">
        <w:t>.</w:t>
      </w:r>
    </w:p>
    <w:p w:rsidR="00E2506D" w:rsidRPr="006768E5" w:rsidRDefault="00E2506D" w:rsidP="006768E5">
      <w:pPr>
        <w:pStyle w:val="SubsectionHead"/>
      </w:pPr>
      <w:r w:rsidRPr="006768E5">
        <w:t>Offence</w:t>
      </w:r>
    </w:p>
    <w:p w:rsidR="00C02009" w:rsidRPr="006768E5" w:rsidRDefault="00C02009" w:rsidP="006768E5">
      <w:pPr>
        <w:pStyle w:val="subsection"/>
      </w:pPr>
      <w:r w:rsidRPr="006768E5">
        <w:tab/>
        <w:t>(</w:t>
      </w:r>
      <w:r w:rsidR="00AF2485" w:rsidRPr="006768E5">
        <w:t>3</w:t>
      </w:r>
      <w:r w:rsidRPr="006768E5">
        <w:t>)</w:t>
      </w:r>
      <w:r w:rsidRPr="006768E5">
        <w:tab/>
        <w:t xml:space="preserve">A person must not forge, or utter, knowing it to be forged, a certificate of the kind referred to in </w:t>
      </w:r>
      <w:r w:rsidR="006768E5" w:rsidRPr="006768E5">
        <w:t>subsection (</w:t>
      </w:r>
      <w:r w:rsidRPr="006768E5">
        <w:t>1).</w:t>
      </w:r>
    </w:p>
    <w:p w:rsidR="00C02009" w:rsidRPr="006768E5" w:rsidRDefault="00C02009" w:rsidP="006768E5">
      <w:pPr>
        <w:pStyle w:val="Penalty"/>
      </w:pPr>
      <w:r w:rsidRPr="006768E5">
        <w:t>Penalty:</w:t>
      </w:r>
      <w:r w:rsidRPr="006768E5">
        <w:tab/>
        <w:t>Imprisonment for 10 years.</w:t>
      </w:r>
    </w:p>
    <w:p w:rsidR="00E2506D" w:rsidRPr="006768E5" w:rsidRDefault="00E2506D" w:rsidP="006768E5">
      <w:pPr>
        <w:pStyle w:val="SubsectionHead"/>
      </w:pPr>
      <w:r w:rsidRPr="006768E5">
        <w:t>Status of instruments</w:t>
      </w:r>
    </w:p>
    <w:p w:rsidR="00BE2B95" w:rsidRPr="006768E5" w:rsidRDefault="00AF2485" w:rsidP="006768E5">
      <w:pPr>
        <w:pStyle w:val="subsection"/>
      </w:pPr>
      <w:r w:rsidRPr="006768E5">
        <w:tab/>
        <w:t>(4</w:t>
      </w:r>
      <w:r w:rsidR="00BE2B95" w:rsidRPr="006768E5">
        <w:t>)</w:t>
      </w:r>
      <w:r w:rsidR="00BE2B95" w:rsidRPr="006768E5">
        <w:tab/>
        <w:t>The following are not legislative instruments:</w:t>
      </w:r>
    </w:p>
    <w:p w:rsidR="00BE2B95" w:rsidRPr="006768E5" w:rsidRDefault="00BE2B95" w:rsidP="006768E5">
      <w:pPr>
        <w:pStyle w:val="paragraph"/>
      </w:pPr>
      <w:r w:rsidRPr="006768E5">
        <w:tab/>
        <w:t>(a)</w:t>
      </w:r>
      <w:r w:rsidRPr="006768E5">
        <w:tab/>
        <w:t xml:space="preserve">a determination under </w:t>
      </w:r>
      <w:r w:rsidR="006768E5" w:rsidRPr="006768E5">
        <w:t>subsection (</w:t>
      </w:r>
      <w:r w:rsidRPr="006768E5">
        <w:t>1)</w:t>
      </w:r>
      <w:r w:rsidR="00AF2485" w:rsidRPr="006768E5">
        <w:t>;</w:t>
      </w:r>
    </w:p>
    <w:p w:rsidR="00BE2B95" w:rsidRPr="006768E5" w:rsidRDefault="00BE2B95" w:rsidP="006768E5">
      <w:pPr>
        <w:pStyle w:val="paragraph"/>
      </w:pPr>
      <w:r w:rsidRPr="006768E5">
        <w:tab/>
        <w:t>(b)</w:t>
      </w:r>
      <w:r w:rsidRPr="006768E5">
        <w:tab/>
        <w:t xml:space="preserve">guidelines under </w:t>
      </w:r>
      <w:r w:rsidR="006768E5" w:rsidRPr="006768E5">
        <w:t>subsection (</w:t>
      </w:r>
      <w:r w:rsidRPr="006768E5">
        <w:t>2).</w:t>
      </w:r>
    </w:p>
    <w:p w:rsidR="00BE2B95" w:rsidRPr="006768E5" w:rsidRDefault="00BE2B95" w:rsidP="006768E5">
      <w:pPr>
        <w:pStyle w:val="SubsectionHead"/>
      </w:pPr>
      <w:r w:rsidRPr="006768E5">
        <w:t>Publication of instruments</w:t>
      </w:r>
    </w:p>
    <w:p w:rsidR="00BE2B95" w:rsidRPr="006768E5" w:rsidRDefault="00EC5745" w:rsidP="006768E5">
      <w:pPr>
        <w:pStyle w:val="subsection"/>
      </w:pPr>
      <w:r w:rsidRPr="006768E5">
        <w:tab/>
        <w:t>(5</w:t>
      </w:r>
      <w:r w:rsidR="00BE2B95" w:rsidRPr="006768E5">
        <w:t>)</w:t>
      </w:r>
      <w:r w:rsidR="00BE2B95" w:rsidRPr="006768E5">
        <w:tab/>
        <w:t xml:space="preserve">The Secretary must publish </w:t>
      </w:r>
      <w:r w:rsidR="001903AF" w:rsidRPr="006768E5">
        <w:t xml:space="preserve">the following </w:t>
      </w:r>
      <w:r w:rsidR="00BE2B95" w:rsidRPr="006768E5">
        <w:t>on the Department’s website:</w:t>
      </w:r>
    </w:p>
    <w:p w:rsidR="00BE2B95" w:rsidRPr="006768E5" w:rsidRDefault="00BE2B95" w:rsidP="006768E5">
      <w:pPr>
        <w:pStyle w:val="paragraph"/>
      </w:pPr>
      <w:r w:rsidRPr="006768E5">
        <w:tab/>
        <w:t>(a)</w:t>
      </w:r>
      <w:r w:rsidRPr="006768E5">
        <w:tab/>
        <w:t xml:space="preserve">a determination under </w:t>
      </w:r>
      <w:r w:rsidR="006768E5" w:rsidRPr="006768E5">
        <w:t>subsection (</w:t>
      </w:r>
      <w:r w:rsidRPr="006768E5">
        <w:t>1);</w:t>
      </w:r>
    </w:p>
    <w:p w:rsidR="00BE2B95" w:rsidRPr="006768E5" w:rsidRDefault="00BE2B95" w:rsidP="006768E5">
      <w:pPr>
        <w:pStyle w:val="paragraph"/>
      </w:pPr>
      <w:r w:rsidRPr="006768E5">
        <w:tab/>
        <w:t>(b)</w:t>
      </w:r>
      <w:r w:rsidRPr="006768E5">
        <w:tab/>
        <w:t xml:space="preserve">guidelines under </w:t>
      </w:r>
      <w:r w:rsidR="006768E5" w:rsidRPr="006768E5">
        <w:t>subsection (</w:t>
      </w:r>
      <w:r w:rsidRPr="006768E5">
        <w:t>2).</w:t>
      </w:r>
    </w:p>
    <w:p w:rsidR="00E2506D" w:rsidRPr="006768E5" w:rsidRDefault="00E2506D" w:rsidP="006768E5">
      <w:pPr>
        <w:pStyle w:val="SubsectionHead"/>
      </w:pPr>
      <w:r w:rsidRPr="006768E5">
        <w:t>Definitions</w:t>
      </w:r>
    </w:p>
    <w:p w:rsidR="00BC3919" w:rsidRPr="006768E5" w:rsidRDefault="00BC3919" w:rsidP="006768E5">
      <w:pPr>
        <w:pStyle w:val="subsection"/>
      </w:pPr>
      <w:r w:rsidRPr="006768E5">
        <w:tab/>
        <w:t>(</w:t>
      </w:r>
      <w:r w:rsidR="00EC5745" w:rsidRPr="006768E5">
        <w:t>6</w:t>
      </w:r>
      <w:r w:rsidRPr="006768E5">
        <w:t>)</w:t>
      </w:r>
      <w:r w:rsidRPr="006768E5">
        <w:tab/>
        <w:t xml:space="preserve">For the purposes of this section, </w:t>
      </w:r>
      <w:r w:rsidRPr="006768E5">
        <w:rPr>
          <w:b/>
          <w:i/>
        </w:rPr>
        <w:t>forge</w:t>
      </w:r>
      <w:r w:rsidRPr="006768E5">
        <w:t xml:space="preserve"> and </w:t>
      </w:r>
      <w:r w:rsidRPr="006768E5">
        <w:rPr>
          <w:b/>
          <w:i/>
        </w:rPr>
        <w:t>utter</w:t>
      </w:r>
      <w:r w:rsidRPr="006768E5">
        <w:t xml:space="preserve"> have the meanings given by section</w:t>
      </w:r>
      <w:r w:rsidR="006768E5" w:rsidRPr="006768E5">
        <w:t> </w:t>
      </w:r>
      <w:r w:rsidRPr="006768E5">
        <w:t>19A.</w:t>
      </w:r>
    </w:p>
    <w:p w:rsidR="00904B8B" w:rsidRPr="006768E5" w:rsidRDefault="00141654" w:rsidP="006768E5">
      <w:pPr>
        <w:pStyle w:val="ItemHead"/>
      </w:pPr>
      <w:r w:rsidRPr="006768E5">
        <w:t>5</w:t>
      </w:r>
      <w:r w:rsidR="00904B8B" w:rsidRPr="006768E5">
        <w:t xml:space="preserve">  Paragraph 42(2)(b)</w:t>
      </w:r>
    </w:p>
    <w:p w:rsidR="00904B8B" w:rsidRPr="006768E5" w:rsidRDefault="00904B8B" w:rsidP="006768E5">
      <w:pPr>
        <w:pStyle w:val="Item"/>
      </w:pPr>
      <w:r w:rsidRPr="006768E5">
        <w:t>Omit “(other than food that is or may be the subject of an application for a further imported food advice)”.</w:t>
      </w:r>
    </w:p>
    <w:p w:rsidR="0092509F" w:rsidRPr="006768E5" w:rsidRDefault="0092509F" w:rsidP="006768E5">
      <w:pPr>
        <w:pStyle w:val="ActHead7"/>
        <w:pageBreakBefore/>
      </w:pPr>
      <w:bookmarkStart w:id="12" w:name="_Toc525648665"/>
      <w:r w:rsidRPr="006768E5">
        <w:rPr>
          <w:rStyle w:val="CharAmPartNo"/>
        </w:rPr>
        <w:t>Part</w:t>
      </w:r>
      <w:r w:rsidR="006768E5" w:rsidRPr="006768E5">
        <w:rPr>
          <w:rStyle w:val="CharAmPartNo"/>
        </w:rPr>
        <w:t> </w:t>
      </w:r>
      <w:r w:rsidRPr="006768E5">
        <w:rPr>
          <w:rStyle w:val="CharAmPartNo"/>
        </w:rPr>
        <w:t>2</w:t>
      </w:r>
      <w:r w:rsidRPr="006768E5">
        <w:t>—</w:t>
      </w:r>
      <w:r w:rsidRPr="006768E5">
        <w:rPr>
          <w:rStyle w:val="CharAmPartText"/>
        </w:rPr>
        <w:t>Holding orders</w:t>
      </w:r>
      <w:bookmarkEnd w:id="12"/>
    </w:p>
    <w:p w:rsidR="0092509F" w:rsidRPr="006768E5" w:rsidRDefault="0092509F" w:rsidP="006768E5">
      <w:pPr>
        <w:pStyle w:val="ActHead9"/>
        <w:rPr>
          <w:i w:val="0"/>
        </w:rPr>
      </w:pPr>
      <w:bookmarkStart w:id="13" w:name="_Toc525648666"/>
      <w:r w:rsidRPr="006768E5">
        <w:t>Imported Food Control Act 1992</w:t>
      </w:r>
      <w:bookmarkEnd w:id="13"/>
    </w:p>
    <w:p w:rsidR="00DC27DF" w:rsidRPr="006768E5" w:rsidRDefault="00141654" w:rsidP="006768E5">
      <w:pPr>
        <w:pStyle w:val="ItemHead"/>
      </w:pPr>
      <w:r w:rsidRPr="006768E5">
        <w:t>6</w:t>
      </w:r>
      <w:r w:rsidR="00DC27DF" w:rsidRPr="006768E5">
        <w:t xml:space="preserve">  Before subsection</w:t>
      </w:r>
      <w:r w:rsidR="006768E5" w:rsidRPr="006768E5">
        <w:t> </w:t>
      </w:r>
      <w:r w:rsidR="00DC27DF" w:rsidRPr="006768E5">
        <w:t>15(1)</w:t>
      </w:r>
    </w:p>
    <w:p w:rsidR="00DC27DF" w:rsidRPr="006768E5" w:rsidRDefault="00DC27DF" w:rsidP="006768E5">
      <w:pPr>
        <w:pStyle w:val="Item"/>
      </w:pPr>
      <w:r w:rsidRPr="006768E5">
        <w:t>Insert:</w:t>
      </w:r>
    </w:p>
    <w:p w:rsidR="00DC27DF" w:rsidRPr="006768E5" w:rsidRDefault="00DC27DF" w:rsidP="006768E5">
      <w:pPr>
        <w:pStyle w:val="SubsectionHead"/>
      </w:pPr>
      <w:r w:rsidRPr="006768E5">
        <w:t>F</w:t>
      </w:r>
      <w:r w:rsidR="00B76D39" w:rsidRPr="006768E5">
        <w:t>ailing f</w:t>
      </w:r>
      <w:r w:rsidRPr="006768E5">
        <w:t xml:space="preserve">ood on inspection or inspection and </w:t>
      </w:r>
      <w:r w:rsidR="00416D37" w:rsidRPr="006768E5">
        <w:t>analysis</w:t>
      </w:r>
    </w:p>
    <w:p w:rsidR="00C701B5" w:rsidRPr="006768E5" w:rsidRDefault="00141654" w:rsidP="006768E5">
      <w:pPr>
        <w:pStyle w:val="ItemHead"/>
      </w:pPr>
      <w:r w:rsidRPr="006768E5">
        <w:t>7</w:t>
      </w:r>
      <w:r w:rsidR="00C701B5" w:rsidRPr="006768E5">
        <w:t xml:space="preserve">  Paragraph 15(1)(c)</w:t>
      </w:r>
    </w:p>
    <w:p w:rsidR="00C701B5" w:rsidRPr="006768E5" w:rsidRDefault="00C701B5" w:rsidP="006768E5">
      <w:pPr>
        <w:pStyle w:val="Item"/>
      </w:pPr>
      <w:r w:rsidRPr="006768E5">
        <w:t>Repeal the paragraph, substitute:</w:t>
      </w:r>
    </w:p>
    <w:p w:rsidR="009F22A1" w:rsidRPr="006768E5" w:rsidRDefault="009F22A1" w:rsidP="006768E5">
      <w:pPr>
        <w:pStyle w:val="paragraph"/>
      </w:pPr>
      <w:r w:rsidRPr="006768E5">
        <w:tab/>
        <w:t>(c)</w:t>
      </w:r>
      <w:r w:rsidRPr="006768E5">
        <w:tab/>
        <w:t>stating that, until the revocation of the order</w:t>
      </w:r>
      <w:r w:rsidR="00DA498C" w:rsidRPr="006768E5">
        <w:t xml:space="preserve">, the following </w:t>
      </w:r>
      <w:r w:rsidR="00DC27DF" w:rsidRPr="006768E5">
        <w:t xml:space="preserve">food </w:t>
      </w:r>
      <w:r w:rsidR="00DA498C" w:rsidRPr="006768E5">
        <w:t>must be held in a place to be approved by an authorised officer</w:t>
      </w:r>
      <w:r w:rsidR="000816F3" w:rsidRPr="006768E5">
        <w:t xml:space="preserve"> in writing</w:t>
      </w:r>
      <w:r w:rsidR="00DA498C" w:rsidRPr="006768E5">
        <w:t>, until an inspection, or inspection and analysis, required under the Food Inspection Scheme has been completed</w:t>
      </w:r>
      <w:r w:rsidRPr="006768E5">
        <w:t>:</w:t>
      </w:r>
    </w:p>
    <w:p w:rsidR="00C701B5" w:rsidRPr="006768E5" w:rsidRDefault="009F22A1" w:rsidP="006768E5">
      <w:pPr>
        <w:pStyle w:val="paragraphsub"/>
      </w:pPr>
      <w:r w:rsidRPr="006768E5">
        <w:tab/>
        <w:t>(i)</w:t>
      </w:r>
      <w:r w:rsidRPr="006768E5">
        <w:tab/>
        <w:t>food of that kind that is imported into Australi</w:t>
      </w:r>
      <w:r w:rsidR="00DA498C" w:rsidRPr="006768E5">
        <w:t>a after the making of the order</w:t>
      </w:r>
      <w:r w:rsidRPr="006768E5">
        <w:t>;</w:t>
      </w:r>
    </w:p>
    <w:p w:rsidR="009F22A1" w:rsidRPr="006768E5" w:rsidRDefault="009F22A1" w:rsidP="006768E5">
      <w:pPr>
        <w:pStyle w:val="paragraphsub"/>
      </w:pPr>
      <w:r w:rsidRPr="006768E5">
        <w:tab/>
        <w:t>(ii)</w:t>
      </w:r>
      <w:r w:rsidRPr="006768E5">
        <w:tab/>
        <w:t xml:space="preserve">if the Secretary states that the order is being made in connection with the end of another order under </w:t>
      </w:r>
      <w:r w:rsidR="006768E5" w:rsidRPr="006768E5">
        <w:t>subsection (</w:t>
      </w:r>
      <w:r w:rsidRPr="006768E5">
        <w:t xml:space="preserve">3)—food </w:t>
      </w:r>
      <w:r w:rsidR="00DA498C" w:rsidRPr="006768E5">
        <w:t xml:space="preserve">of that kind that is </w:t>
      </w:r>
      <w:r w:rsidRPr="006768E5">
        <w:t>being held immediately before the end of the other order</w:t>
      </w:r>
      <w:r w:rsidR="00DA498C" w:rsidRPr="006768E5">
        <w:t>; and</w:t>
      </w:r>
    </w:p>
    <w:p w:rsidR="00AB6241" w:rsidRPr="006768E5" w:rsidRDefault="00141654" w:rsidP="006768E5">
      <w:pPr>
        <w:pStyle w:val="ItemHead"/>
      </w:pPr>
      <w:r w:rsidRPr="006768E5">
        <w:t>8</w:t>
      </w:r>
      <w:r w:rsidR="00AB6241" w:rsidRPr="006768E5">
        <w:t xml:space="preserve">  At the end of subsection</w:t>
      </w:r>
      <w:r w:rsidR="006768E5" w:rsidRPr="006768E5">
        <w:t> </w:t>
      </w:r>
      <w:r w:rsidR="00AB6241" w:rsidRPr="006768E5">
        <w:t>15(1)</w:t>
      </w:r>
    </w:p>
    <w:p w:rsidR="00AB6241" w:rsidRPr="006768E5" w:rsidRDefault="00AB6241" w:rsidP="006768E5">
      <w:pPr>
        <w:pStyle w:val="Item"/>
      </w:pPr>
      <w:r w:rsidRPr="006768E5">
        <w:t>Add:</w:t>
      </w:r>
    </w:p>
    <w:p w:rsidR="00AB6241" w:rsidRPr="006768E5" w:rsidRDefault="00AB6241" w:rsidP="006768E5">
      <w:pPr>
        <w:pStyle w:val="notetext"/>
      </w:pPr>
      <w:r w:rsidRPr="006768E5">
        <w:t>Note:</w:t>
      </w:r>
      <w:r w:rsidRPr="006768E5">
        <w:tab/>
        <w:t>See section</w:t>
      </w:r>
      <w:r w:rsidR="006768E5" w:rsidRPr="006768E5">
        <w:t> </w:t>
      </w:r>
      <w:r w:rsidRPr="006768E5">
        <w:t>35B for how an order may refer to a kind of food.</w:t>
      </w:r>
    </w:p>
    <w:p w:rsidR="003053F3" w:rsidRPr="006768E5" w:rsidRDefault="00141654" w:rsidP="006768E5">
      <w:pPr>
        <w:pStyle w:val="ItemHead"/>
      </w:pPr>
      <w:r w:rsidRPr="006768E5">
        <w:t>9</w:t>
      </w:r>
      <w:r w:rsidR="003053F3" w:rsidRPr="006768E5">
        <w:t xml:space="preserve">  Subsection</w:t>
      </w:r>
      <w:r w:rsidR="006768E5" w:rsidRPr="006768E5">
        <w:t> </w:t>
      </w:r>
      <w:r w:rsidR="003053F3" w:rsidRPr="006768E5">
        <w:t>15(2)</w:t>
      </w:r>
    </w:p>
    <w:p w:rsidR="003053F3" w:rsidRPr="006768E5" w:rsidRDefault="003053F3" w:rsidP="006768E5">
      <w:pPr>
        <w:pStyle w:val="Item"/>
      </w:pPr>
      <w:r w:rsidRPr="006768E5">
        <w:t>After “a holding order”, insert “</w:t>
      </w:r>
      <w:r w:rsidR="0098131C" w:rsidRPr="006768E5">
        <w:t xml:space="preserve">made </w:t>
      </w:r>
      <w:r w:rsidRPr="006768E5">
        <w:t xml:space="preserve">under </w:t>
      </w:r>
      <w:r w:rsidR="006768E5" w:rsidRPr="006768E5">
        <w:t>subsection (</w:t>
      </w:r>
      <w:r w:rsidRPr="006768E5">
        <w:t>1)”.</w:t>
      </w:r>
    </w:p>
    <w:p w:rsidR="003053F3" w:rsidRPr="006768E5" w:rsidRDefault="00141654" w:rsidP="006768E5">
      <w:pPr>
        <w:pStyle w:val="ItemHead"/>
      </w:pPr>
      <w:r w:rsidRPr="006768E5">
        <w:t>10</w:t>
      </w:r>
      <w:r w:rsidR="003053F3" w:rsidRPr="006768E5">
        <w:t xml:space="preserve">  At the end of section</w:t>
      </w:r>
      <w:r w:rsidR="006768E5" w:rsidRPr="006768E5">
        <w:t> </w:t>
      </w:r>
      <w:r w:rsidR="003053F3" w:rsidRPr="006768E5">
        <w:t>15</w:t>
      </w:r>
    </w:p>
    <w:p w:rsidR="003053F3" w:rsidRPr="006768E5" w:rsidRDefault="003053F3" w:rsidP="006768E5">
      <w:pPr>
        <w:pStyle w:val="Item"/>
      </w:pPr>
      <w:r w:rsidRPr="006768E5">
        <w:t>Add:</w:t>
      </w:r>
    </w:p>
    <w:p w:rsidR="00DC27DF" w:rsidRPr="006768E5" w:rsidRDefault="00DC27DF" w:rsidP="006768E5">
      <w:pPr>
        <w:pStyle w:val="SubsectionHead"/>
      </w:pPr>
      <w:r w:rsidRPr="006768E5">
        <w:t xml:space="preserve">Food </w:t>
      </w:r>
      <w:r w:rsidR="00DB2BEB" w:rsidRPr="006768E5">
        <w:t>posing a serious risk to human health</w:t>
      </w:r>
    </w:p>
    <w:p w:rsidR="003053F3" w:rsidRPr="006768E5" w:rsidRDefault="00204226" w:rsidP="006768E5">
      <w:pPr>
        <w:pStyle w:val="subsection"/>
      </w:pPr>
      <w:r w:rsidRPr="006768E5">
        <w:tab/>
        <w:t>(</w:t>
      </w:r>
      <w:r w:rsidR="00D74933" w:rsidRPr="006768E5">
        <w:t>3</w:t>
      </w:r>
      <w:r w:rsidRPr="006768E5">
        <w:t>)</w:t>
      </w:r>
      <w:r w:rsidRPr="006768E5">
        <w:tab/>
        <w:t>If</w:t>
      </w:r>
      <w:r w:rsidR="003053F3" w:rsidRPr="006768E5">
        <w:t>:</w:t>
      </w:r>
    </w:p>
    <w:p w:rsidR="003053F3" w:rsidRPr="006768E5" w:rsidRDefault="003053F3" w:rsidP="006768E5">
      <w:pPr>
        <w:pStyle w:val="paragraph"/>
      </w:pPr>
      <w:r w:rsidRPr="006768E5">
        <w:tab/>
        <w:t>(a)</w:t>
      </w:r>
      <w:r w:rsidRPr="006768E5">
        <w:tab/>
      </w:r>
      <w:r w:rsidR="00204226" w:rsidRPr="006768E5">
        <w:t>the Secretary is satisfied that there are reasonable grounds for believing that food of a particular kind may pose a risk to human health</w:t>
      </w:r>
      <w:r w:rsidRPr="006768E5">
        <w:t>;</w:t>
      </w:r>
      <w:r w:rsidR="00204226" w:rsidRPr="006768E5">
        <w:t xml:space="preserve"> and</w:t>
      </w:r>
    </w:p>
    <w:p w:rsidR="003053F3" w:rsidRPr="006768E5" w:rsidRDefault="003053F3" w:rsidP="006768E5">
      <w:pPr>
        <w:pStyle w:val="paragraph"/>
      </w:pPr>
      <w:r w:rsidRPr="006768E5">
        <w:tab/>
        <w:t>(b)</w:t>
      </w:r>
      <w:r w:rsidRPr="006768E5">
        <w:tab/>
      </w:r>
      <w:r w:rsidR="00204226" w:rsidRPr="006768E5">
        <w:t>the Secretary is satisfied that the risk is serious</w:t>
      </w:r>
      <w:r w:rsidRPr="006768E5">
        <w:t>;</w:t>
      </w:r>
    </w:p>
    <w:p w:rsidR="00DC27DF" w:rsidRPr="006768E5" w:rsidRDefault="003053F3" w:rsidP="006768E5">
      <w:pPr>
        <w:pStyle w:val="subsection2"/>
      </w:pPr>
      <w:r w:rsidRPr="006768E5">
        <w:t>t</w:t>
      </w:r>
      <w:r w:rsidR="00204226" w:rsidRPr="006768E5">
        <w:t>he Secretary may, by writing, make a holding order</w:t>
      </w:r>
      <w:r w:rsidR="00DC27DF" w:rsidRPr="006768E5">
        <w:t>:</w:t>
      </w:r>
    </w:p>
    <w:p w:rsidR="00204226" w:rsidRPr="006768E5" w:rsidRDefault="00DC27DF" w:rsidP="006768E5">
      <w:pPr>
        <w:pStyle w:val="paragraph"/>
      </w:pPr>
      <w:r w:rsidRPr="006768E5">
        <w:tab/>
        <w:t>(c)</w:t>
      </w:r>
      <w:r w:rsidRPr="006768E5">
        <w:tab/>
      </w:r>
      <w:r w:rsidR="00E57C2A" w:rsidRPr="006768E5">
        <w:t>stating that</w:t>
      </w:r>
      <w:r w:rsidR="00523E86" w:rsidRPr="006768E5">
        <w:t>, until the order ends,</w:t>
      </w:r>
      <w:r w:rsidR="00E57C2A" w:rsidRPr="006768E5">
        <w:t xml:space="preserve"> food of that kind that is imported into Australia after the making of the order must be held in a place to be approved by an authorised officer</w:t>
      </w:r>
      <w:r w:rsidR="00025F1D" w:rsidRPr="006768E5">
        <w:t xml:space="preserve"> in writing</w:t>
      </w:r>
      <w:r w:rsidRPr="006768E5">
        <w:t>; and</w:t>
      </w:r>
    </w:p>
    <w:p w:rsidR="00DC27DF" w:rsidRPr="006768E5" w:rsidRDefault="00DC27DF" w:rsidP="006768E5">
      <w:pPr>
        <w:pStyle w:val="paragraph"/>
      </w:pPr>
      <w:r w:rsidRPr="006768E5">
        <w:tab/>
        <w:t>(d)</w:t>
      </w:r>
      <w:r w:rsidRPr="006768E5">
        <w:tab/>
        <w:t>stating that the order ends at the earlier of the following times:</w:t>
      </w:r>
    </w:p>
    <w:p w:rsidR="00FF053B" w:rsidRPr="006768E5" w:rsidRDefault="00B76D39" w:rsidP="006768E5">
      <w:pPr>
        <w:pStyle w:val="paragraphsub"/>
      </w:pPr>
      <w:r w:rsidRPr="006768E5">
        <w:tab/>
        <w:t>(i</w:t>
      </w:r>
      <w:r w:rsidR="00204226" w:rsidRPr="006768E5">
        <w:t>)</w:t>
      </w:r>
      <w:r w:rsidR="00204226" w:rsidRPr="006768E5">
        <w:tab/>
      </w:r>
      <w:r w:rsidR="00DC27DF" w:rsidRPr="006768E5">
        <w:t xml:space="preserve">at </w:t>
      </w:r>
      <w:r w:rsidR="00E57C2A" w:rsidRPr="006768E5">
        <w:t>the end of the period of 28 days beginning on the day the order is made or, if that period is extended, the end of the extended period;</w:t>
      </w:r>
    </w:p>
    <w:p w:rsidR="00E57C2A" w:rsidRPr="006768E5" w:rsidRDefault="00E57C2A" w:rsidP="006768E5">
      <w:pPr>
        <w:pStyle w:val="paragraphsub"/>
      </w:pPr>
      <w:r w:rsidRPr="006768E5">
        <w:tab/>
        <w:t>(</w:t>
      </w:r>
      <w:r w:rsidR="00B76D39" w:rsidRPr="006768E5">
        <w:t>ii</w:t>
      </w:r>
      <w:r w:rsidRPr="006768E5">
        <w:t>)</w:t>
      </w:r>
      <w:r w:rsidRPr="006768E5">
        <w:tab/>
      </w:r>
      <w:r w:rsidR="00DC27DF" w:rsidRPr="006768E5">
        <w:t>the time when the order is revoked</w:t>
      </w:r>
      <w:r w:rsidR="00C81188" w:rsidRPr="006768E5">
        <w:t>; and</w:t>
      </w:r>
    </w:p>
    <w:p w:rsidR="00C81188" w:rsidRPr="006768E5" w:rsidRDefault="00C81188" w:rsidP="006768E5">
      <w:pPr>
        <w:pStyle w:val="paragraph"/>
      </w:pPr>
      <w:r w:rsidRPr="006768E5">
        <w:tab/>
        <w:t>(e)</w:t>
      </w:r>
      <w:r w:rsidRPr="006768E5">
        <w:tab/>
        <w:t>specifying the circumstances in which the order will be revoked.</w:t>
      </w:r>
    </w:p>
    <w:p w:rsidR="000D6399" w:rsidRPr="006768E5" w:rsidRDefault="000D6399" w:rsidP="006768E5">
      <w:pPr>
        <w:pStyle w:val="notetext"/>
      </w:pPr>
      <w:r w:rsidRPr="006768E5">
        <w:t>Note:</w:t>
      </w:r>
      <w:r w:rsidRPr="006768E5">
        <w:tab/>
        <w:t>See section</w:t>
      </w:r>
      <w:r w:rsidR="006768E5" w:rsidRPr="006768E5">
        <w:t> </w:t>
      </w:r>
      <w:r w:rsidRPr="006768E5">
        <w:t xml:space="preserve">35B for how an order </w:t>
      </w:r>
      <w:r w:rsidR="006764DB" w:rsidRPr="006768E5">
        <w:t>may refer to a kind of food</w:t>
      </w:r>
      <w:r w:rsidRPr="006768E5">
        <w:t>.</w:t>
      </w:r>
    </w:p>
    <w:p w:rsidR="00E57C2A" w:rsidRPr="006768E5" w:rsidRDefault="0098131C" w:rsidP="006768E5">
      <w:pPr>
        <w:pStyle w:val="subsection"/>
      </w:pPr>
      <w:r w:rsidRPr="006768E5">
        <w:tab/>
        <w:t>(4)</w:t>
      </w:r>
      <w:r w:rsidRPr="006768E5">
        <w:tab/>
        <w:t xml:space="preserve">The Secretary may, </w:t>
      </w:r>
      <w:r w:rsidR="004727EB" w:rsidRPr="006768E5">
        <w:t>in</w:t>
      </w:r>
      <w:r w:rsidRPr="006768E5">
        <w:t xml:space="preserve"> writing, extend the 28</w:t>
      </w:r>
      <w:r w:rsidR="00B96BD4">
        <w:noBreakHyphen/>
      </w:r>
      <w:r w:rsidRPr="006768E5">
        <w:t xml:space="preserve">day period referred to in </w:t>
      </w:r>
      <w:r w:rsidR="006768E5" w:rsidRPr="006768E5">
        <w:t>subparagraph (</w:t>
      </w:r>
      <w:r w:rsidRPr="006768E5">
        <w:t>3)(</w:t>
      </w:r>
      <w:r w:rsidR="00B76D39" w:rsidRPr="006768E5">
        <w:t>d</w:t>
      </w:r>
      <w:r w:rsidRPr="006768E5">
        <w:t>)</w:t>
      </w:r>
      <w:r w:rsidR="00B76D39" w:rsidRPr="006768E5">
        <w:t>(i)</w:t>
      </w:r>
      <w:r w:rsidRPr="006768E5">
        <w:t xml:space="preserve"> by a further period of up to 28 days. The</w:t>
      </w:r>
      <w:r w:rsidR="000D267B" w:rsidRPr="006768E5">
        <w:t xml:space="preserve"> Secretary may make</w:t>
      </w:r>
      <w:r w:rsidRPr="006768E5">
        <w:t xml:space="preserve"> more than one extension.</w:t>
      </w:r>
    </w:p>
    <w:p w:rsidR="002F70F8" w:rsidRPr="006768E5" w:rsidRDefault="002F70F8" w:rsidP="006768E5">
      <w:pPr>
        <w:pStyle w:val="subsection"/>
      </w:pPr>
      <w:r w:rsidRPr="006768E5">
        <w:tab/>
        <w:t>(5)</w:t>
      </w:r>
      <w:r w:rsidRPr="006768E5">
        <w:tab/>
        <w:t xml:space="preserve">Before </w:t>
      </w:r>
      <w:r w:rsidR="000D267B" w:rsidRPr="006768E5">
        <w:t>making an extension</w:t>
      </w:r>
      <w:r w:rsidRPr="006768E5">
        <w:t>, the Secretary must review the appropriateness of the order.</w:t>
      </w:r>
    </w:p>
    <w:p w:rsidR="0098131C" w:rsidRPr="006768E5" w:rsidRDefault="0098131C" w:rsidP="006768E5">
      <w:pPr>
        <w:pStyle w:val="subsection"/>
      </w:pPr>
      <w:r w:rsidRPr="006768E5">
        <w:tab/>
        <w:t>(</w:t>
      </w:r>
      <w:r w:rsidR="002F70F8" w:rsidRPr="006768E5">
        <w:t>6</w:t>
      </w:r>
      <w:r w:rsidRPr="006768E5">
        <w:t>)</w:t>
      </w:r>
      <w:r w:rsidRPr="006768E5">
        <w:tab/>
      </w:r>
      <w:r w:rsidR="00C81188" w:rsidRPr="006768E5">
        <w:t xml:space="preserve">If the Secretary is satisfied, in respect of a holding order made under </w:t>
      </w:r>
      <w:r w:rsidR="006768E5" w:rsidRPr="006768E5">
        <w:t>subsection (</w:t>
      </w:r>
      <w:r w:rsidR="00C81188" w:rsidRPr="006768E5">
        <w:t>3), that the circumstances specified for its revocation have occurred, the Secretary must, by writing, immediately revoke the holding order.</w:t>
      </w:r>
    </w:p>
    <w:p w:rsidR="000816F3" w:rsidRPr="006768E5" w:rsidRDefault="000816F3" w:rsidP="006768E5">
      <w:pPr>
        <w:pStyle w:val="SubsectionHead"/>
      </w:pPr>
      <w:r w:rsidRPr="006768E5">
        <w:t>Approvals</w:t>
      </w:r>
    </w:p>
    <w:p w:rsidR="000816F3" w:rsidRPr="006768E5" w:rsidRDefault="000816F3" w:rsidP="006768E5">
      <w:pPr>
        <w:pStyle w:val="subsection"/>
      </w:pPr>
      <w:r w:rsidRPr="006768E5">
        <w:tab/>
        <w:t>(</w:t>
      </w:r>
      <w:r w:rsidR="002F70F8" w:rsidRPr="006768E5">
        <w:t>7</w:t>
      </w:r>
      <w:r w:rsidRPr="006768E5">
        <w:t>)</w:t>
      </w:r>
      <w:r w:rsidRPr="006768E5">
        <w:tab/>
      </w:r>
      <w:r w:rsidR="006768E5" w:rsidRPr="006768E5">
        <w:t>Subsection (</w:t>
      </w:r>
      <w:r w:rsidRPr="006768E5">
        <w:t xml:space="preserve">1) or (3) does not prevent an authorised officer </w:t>
      </w:r>
      <w:r w:rsidR="004120A8" w:rsidRPr="006768E5">
        <w:t xml:space="preserve">from </w:t>
      </w:r>
      <w:r w:rsidRPr="006768E5">
        <w:t xml:space="preserve">giving a person an approval to deal with food of </w:t>
      </w:r>
      <w:r w:rsidR="000676C2" w:rsidRPr="006768E5">
        <w:t xml:space="preserve">a </w:t>
      </w:r>
      <w:r w:rsidRPr="006768E5">
        <w:t>kind covered by an order under that subsection while the order is in force.</w:t>
      </w:r>
    </w:p>
    <w:p w:rsidR="00EB4049" w:rsidRPr="006768E5" w:rsidRDefault="004727EB" w:rsidP="006768E5">
      <w:pPr>
        <w:pStyle w:val="SubsectionHead"/>
      </w:pPr>
      <w:r w:rsidRPr="006768E5">
        <w:t>Status of</w:t>
      </w:r>
      <w:r w:rsidR="00EB4049" w:rsidRPr="006768E5">
        <w:t xml:space="preserve"> instruments</w:t>
      </w:r>
    </w:p>
    <w:p w:rsidR="00EB4049" w:rsidRPr="006768E5" w:rsidRDefault="00EB4049" w:rsidP="006768E5">
      <w:pPr>
        <w:pStyle w:val="subsection"/>
      </w:pPr>
      <w:r w:rsidRPr="006768E5">
        <w:tab/>
        <w:t>(</w:t>
      </w:r>
      <w:r w:rsidR="002F70F8" w:rsidRPr="006768E5">
        <w:t>8</w:t>
      </w:r>
      <w:r w:rsidRPr="006768E5">
        <w:t>)</w:t>
      </w:r>
      <w:r w:rsidRPr="006768E5">
        <w:tab/>
        <w:t>The following are not legislative instruments:</w:t>
      </w:r>
    </w:p>
    <w:p w:rsidR="00EB4049" w:rsidRPr="006768E5" w:rsidRDefault="00EB4049" w:rsidP="006768E5">
      <w:pPr>
        <w:pStyle w:val="paragraph"/>
      </w:pPr>
      <w:r w:rsidRPr="006768E5">
        <w:tab/>
        <w:t>(a)</w:t>
      </w:r>
      <w:r w:rsidRPr="006768E5">
        <w:tab/>
        <w:t xml:space="preserve">an order under </w:t>
      </w:r>
      <w:r w:rsidR="006768E5" w:rsidRPr="006768E5">
        <w:t>subsection (</w:t>
      </w:r>
      <w:r w:rsidRPr="006768E5">
        <w:t>1) or (3);</w:t>
      </w:r>
    </w:p>
    <w:p w:rsidR="00EB4049" w:rsidRPr="006768E5" w:rsidRDefault="00EB4049" w:rsidP="006768E5">
      <w:pPr>
        <w:pStyle w:val="paragraph"/>
      </w:pPr>
      <w:r w:rsidRPr="006768E5">
        <w:tab/>
        <w:t>(b)</w:t>
      </w:r>
      <w:r w:rsidRPr="006768E5">
        <w:tab/>
        <w:t xml:space="preserve">an instrument under </w:t>
      </w:r>
      <w:r w:rsidR="006768E5" w:rsidRPr="006768E5">
        <w:t>subsection (</w:t>
      </w:r>
      <w:r w:rsidRPr="006768E5">
        <w:t>2), (4) or (</w:t>
      </w:r>
      <w:r w:rsidR="002F70F8" w:rsidRPr="006768E5">
        <w:t>6</w:t>
      </w:r>
      <w:r w:rsidRPr="006768E5">
        <w:t>).</w:t>
      </w:r>
    </w:p>
    <w:p w:rsidR="00F61ADA" w:rsidRPr="006768E5" w:rsidRDefault="00F61ADA" w:rsidP="006768E5">
      <w:pPr>
        <w:pStyle w:val="SubsectionHead"/>
      </w:pPr>
      <w:r w:rsidRPr="006768E5">
        <w:t>Publication of instruments</w:t>
      </w:r>
    </w:p>
    <w:p w:rsidR="00F61ADA" w:rsidRPr="006768E5" w:rsidRDefault="00F61ADA" w:rsidP="006768E5">
      <w:pPr>
        <w:pStyle w:val="subsection"/>
      </w:pPr>
      <w:r w:rsidRPr="006768E5">
        <w:tab/>
        <w:t>(</w:t>
      </w:r>
      <w:r w:rsidR="002F70F8" w:rsidRPr="006768E5">
        <w:t>9</w:t>
      </w:r>
      <w:r w:rsidRPr="006768E5">
        <w:t>)</w:t>
      </w:r>
      <w:r w:rsidRPr="006768E5">
        <w:tab/>
        <w:t xml:space="preserve">The Secretary must publish </w:t>
      </w:r>
      <w:r w:rsidR="001903AF" w:rsidRPr="006768E5">
        <w:t xml:space="preserve">the following </w:t>
      </w:r>
      <w:r w:rsidRPr="006768E5">
        <w:t>on the Department’s website:</w:t>
      </w:r>
    </w:p>
    <w:p w:rsidR="00F61ADA" w:rsidRPr="006768E5" w:rsidRDefault="00F61ADA" w:rsidP="006768E5">
      <w:pPr>
        <w:pStyle w:val="paragraph"/>
      </w:pPr>
      <w:r w:rsidRPr="006768E5">
        <w:tab/>
        <w:t>(a)</w:t>
      </w:r>
      <w:r w:rsidRPr="006768E5">
        <w:tab/>
        <w:t xml:space="preserve">an order under </w:t>
      </w:r>
      <w:r w:rsidR="006768E5" w:rsidRPr="006768E5">
        <w:t>subsection (</w:t>
      </w:r>
      <w:r w:rsidRPr="006768E5">
        <w:t xml:space="preserve">1), except </w:t>
      </w:r>
      <w:r w:rsidR="001903AF" w:rsidRPr="006768E5">
        <w:t xml:space="preserve">where the order is made in </w:t>
      </w:r>
      <w:r w:rsidR="0052157C" w:rsidRPr="006768E5">
        <w:t>connection with</w:t>
      </w:r>
      <w:r w:rsidRPr="006768E5">
        <w:t xml:space="preserve"> applicable standards relating to information on labels for packages containing food;</w:t>
      </w:r>
    </w:p>
    <w:p w:rsidR="001903AF" w:rsidRPr="006768E5" w:rsidRDefault="001903AF" w:rsidP="006768E5">
      <w:pPr>
        <w:pStyle w:val="paragraph"/>
      </w:pPr>
      <w:r w:rsidRPr="006768E5">
        <w:tab/>
        <w:t>(b)</w:t>
      </w:r>
      <w:r w:rsidRPr="006768E5">
        <w:tab/>
        <w:t xml:space="preserve">an instrument under </w:t>
      </w:r>
      <w:r w:rsidR="006768E5" w:rsidRPr="006768E5">
        <w:t>subsection (</w:t>
      </w:r>
      <w:r w:rsidRPr="006768E5">
        <w:t xml:space="preserve">2) that is made in relation </w:t>
      </w:r>
      <w:r w:rsidR="00B45743" w:rsidRPr="006768E5">
        <w:t xml:space="preserve">to </w:t>
      </w:r>
      <w:r w:rsidRPr="006768E5">
        <w:t xml:space="preserve">an order covered by </w:t>
      </w:r>
      <w:r w:rsidR="006768E5" w:rsidRPr="006768E5">
        <w:t>paragraph (</w:t>
      </w:r>
      <w:r w:rsidRPr="006768E5">
        <w:t>a)</w:t>
      </w:r>
      <w:r w:rsidR="00B45743" w:rsidRPr="006768E5">
        <w:t xml:space="preserve"> of this subsection</w:t>
      </w:r>
      <w:r w:rsidRPr="006768E5">
        <w:t>;</w:t>
      </w:r>
    </w:p>
    <w:p w:rsidR="00F61ADA" w:rsidRPr="006768E5" w:rsidRDefault="00F61ADA" w:rsidP="006768E5">
      <w:pPr>
        <w:pStyle w:val="paragraph"/>
      </w:pPr>
      <w:r w:rsidRPr="006768E5">
        <w:tab/>
        <w:t>(</w:t>
      </w:r>
      <w:r w:rsidR="001903AF" w:rsidRPr="006768E5">
        <w:t>c</w:t>
      </w:r>
      <w:r w:rsidRPr="006768E5">
        <w:t>)</w:t>
      </w:r>
      <w:r w:rsidRPr="006768E5">
        <w:tab/>
        <w:t xml:space="preserve">an order under </w:t>
      </w:r>
      <w:r w:rsidR="006768E5" w:rsidRPr="006768E5">
        <w:t>subsection (</w:t>
      </w:r>
      <w:r w:rsidRPr="006768E5">
        <w:t>3);</w:t>
      </w:r>
    </w:p>
    <w:p w:rsidR="00F61ADA" w:rsidRPr="006768E5" w:rsidRDefault="00764CBD" w:rsidP="006768E5">
      <w:pPr>
        <w:pStyle w:val="paragraph"/>
      </w:pPr>
      <w:r w:rsidRPr="006768E5">
        <w:tab/>
        <w:t>(d</w:t>
      </w:r>
      <w:r w:rsidR="00F61ADA" w:rsidRPr="006768E5">
        <w:t>)</w:t>
      </w:r>
      <w:r w:rsidR="00F61ADA" w:rsidRPr="006768E5">
        <w:tab/>
        <w:t xml:space="preserve">an instrument under </w:t>
      </w:r>
      <w:r w:rsidR="006768E5" w:rsidRPr="006768E5">
        <w:t>subsection (</w:t>
      </w:r>
      <w:r w:rsidR="00F61ADA" w:rsidRPr="006768E5">
        <w:t>4) or (</w:t>
      </w:r>
      <w:r w:rsidR="002F70F8" w:rsidRPr="006768E5">
        <w:t>6</w:t>
      </w:r>
      <w:r w:rsidR="00F61ADA" w:rsidRPr="006768E5">
        <w:t>).</w:t>
      </w:r>
    </w:p>
    <w:p w:rsidR="00FB71BA" w:rsidRPr="006768E5" w:rsidRDefault="00141654" w:rsidP="006768E5">
      <w:pPr>
        <w:pStyle w:val="ItemHead"/>
      </w:pPr>
      <w:r w:rsidRPr="006768E5">
        <w:t>11</w:t>
      </w:r>
      <w:r w:rsidR="00FB71BA" w:rsidRPr="006768E5">
        <w:t xml:space="preserve">  Saving provision</w:t>
      </w:r>
    </w:p>
    <w:p w:rsidR="00FB71BA" w:rsidRPr="006768E5" w:rsidRDefault="00FB71BA" w:rsidP="006768E5">
      <w:pPr>
        <w:pStyle w:val="Item"/>
      </w:pPr>
      <w:r w:rsidRPr="006768E5">
        <w:t>The amendments made by this Part do not affect the validity of a holding order made under section</w:t>
      </w:r>
      <w:r w:rsidR="006768E5" w:rsidRPr="006768E5">
        <w:t> </w:t>
      </w:r>
      <w:r w:rsidRPr="006768E5">
        <w:t xml:space="preserve">15 of the </w:t>
      </w:r>
      <w:r w:rsidRPr="006768E5">
        <w:rPr>
          <w:i/>
        </w:rPr>
        <w:t>Imported Food Control Act 1992</w:t>
      </w:r>
      <w:r w:rsidRPr="006768E5">
        <w:t xml:space="preserve"> before the commencement of this item.</w:t>
      </w:r>
    </w:p>
    <w:p w:rsidR="00CE087E" w:rsidRPr="006768E5" w:rsidRDefault="00CE087E" w:rsidP="006768E5">
      <w:pPr>
        <w:pStyle w:val="ActHead7"/>
        <w:pageBreakBefore/>
      </w:pPr>
      <w:bookmarkStart w:id="14" w:name="_Toc525648667"/>
      <w:r w:rsidRPr="006768E5">
        <w:rPr>
          <w:rStyle w:val="CharAmPartNo"/>
        </w:rPr>
        <w:t>Part</w:t>
      </w:r>
      <w:r w:rsidR="006768E5" w:rsidRPr="006768E5">
        <w:rPr>
          <w:rStyle w:val="CharAmPartNo"/>
        </w:rPr>
        <w:t> </w:t>
      </w:r>
      <w:r w:rsidRPr="006768E5">
        <w:rPr>
          <w:rStyle w:val="CharAmPartNo"/>
        </w:rPr>
        <w:t>3</w:t>
      </w:r>
      <w:r w:rsidRPr="006768E5">
        <w:t>—</w:t>
      </w:r>
      <w:r w:rsidRPr="006768E5">
        <w:rPr>
          <w:rStyle w:val="CharAmPartText"/>
        </w:rPr>
        <w:t>Classification of food</w:t>
      </w:r>
      <w:bookmarkEnd w:id="14"/>
    </w:p>
    <w:p w:rsidR="00CE087E" w:rsidRPr="006768E5" w:rsidRDefault="00CE087E" w:rsidP="006768E5">
      <w:pPr>
        <w:pStyle w:val="ActHead9"/>
        <w:rPr>
          <w:i w:val="0"/>
        </w:rPr>
      </w:pPr>
      <w:bookmarkStart w:id="15" w:name="_Toc525648668"/>
      <w:r w:rsidRPr="006768E5">
        <w:t>Imported Food Control Act 1992</w:t>
      </w:r>
      <w:bookmarkEnd w:id="15"/>
    </w:p>
    <w:p w:rsidR="00200A8B" w:rsidRPr="006768E5" w:rsidRDefault="00141654" w:rsidP="006768E5">
      <w:pPr>
        <w:pStyle w:val="ItemHead"/>
      </w:pPr>
      <w:r w:rsidRPr="006768E5">
        <w:t>12</w:t>
      </w:r>
      <w:r w:rsidR="00200A8B" w:rsidRPr="006768E5">
        <w:t xml:space="preserve">  Subsection</w:t>
      </w:r>
      <w:r w:rsidR="006768E5" w:rsidRPr="006768E5">
        <w:t> </w:t>
      </w:r>
      <w:r w:rsidR="00200A8B" w:rsidRPr="006768E5">
        <w:t>3(1)</w:t>
      </w:r>
    </w:p>
    <w:p w:rsidR="00200A8B" w:rsidRPr="006768E5" w:rsidRDefault="00200A8B" w:rsidP="006768E5">
      <w:pPr>
        <w:pStyle w:val="Item"/>
      </w:pPr>
      <w:r w:rsidRPr="006768E5">
        <w:t>Insert:</w:t>
      </w:r>
    </w:p>
    <w:p w:rsidR="00200A8B" w:rsidRPr="006768E5" w:rsidRDefault="00200A8B" w:rsidP="006768E5">
      <w:pPr>
        <w:pStyle w:val="Definition"/>
        <w:rPr>
          <w:b/>
          <w:i/>
        </w:rPr>
      </w:pPr>
      <w:r w:rsidRPr="006768E5">
        <w:rPr>
          <w:b/>
          <w:i/>
        </w:rPr>
        <w:t xml:space="preserve">officer of Customs </w:t>
      </w:r>
      <w:r w:rsidRPr="006768E5">
        <w:t xml:space="preserve">has the same meaning as in the </w:t>
      </w:r>
      <w:r w:rsidRPr="006768E5">
        <w:rPr>
          <w:i/>
        </w:rPr>
        <w:t>Customs Act 1901</w:t>
      </w:r>
      <w:r w:rsidRPr="006768E5">
        <w:t>.</w:t>
      </w:r>
    </w:p>
    <w:p w:rsidR="00CE087E" w:rsidRPr="006768E5" w:rsidRDefault="00141654" w:rsidP="006768E5">
      <w:pPr>
        <w:pStyle w:val="ItemHead"/>
      </w:pPr>
      <w:r w:rsidRPr="006768E5">
        <w:t>13</w:t>
      </w:r>
      <w:r w:rsidR="00CE087E" w:rsidRPr="006768E5">
        <w:t xml:space="preserve">  Paragraph 16(2)(a)</w:t>
      </w:r>
    </w:p>
    <w:p w:rsidR="00CE087E" w:rsidRPr="006768E5" w:rsidRDefault="00CE087E" w:rsidP="006768E5">
      <w:pPr>
        <w:pStyle w:val="Item"/>
      </w:pPr>
      <w:r w:rsidRPr="006768E5">
        <w:t>Repeal the paragraph, substitute:</w:t>
      </w:r>
    </w:p>
    <w:p w:rsidR="00CE087E" w:rsidRPr="006768E5" w:rsidRDefault="00CE087E" w:rsidP="006768E5">
      <w:pPr>
        <w:pStyle w:val="paragraph"/>
      </w:pPr>
      <w:r w:rsidRPr="006768E5">
        <w:tab/>
        <w:t>(a)</w:t>
      </w:r>
      <w:r w:rsidRPr="006768E5">
        <w:tab/>
        <w:t>empower the Minister, subject to section</w:t>
      </w:r>
      <w:r w:rsidR="006768E5" w:rsidRPr="006768E5">
        <w:t> </w:t>
      </w:r>
      <w:r w:rsidRPr="006768E5">
        <w:t>17, to make orders:</w:t>
      </w:r>
    </w:p>
    <w:p w:rsidR="00CE087E" w:rsidRPr="006768E5" w:rsidRDefault="00CE087E" w:rsidP="006768E5">
      <w:pPr>
        <w:pStyle w:val="paragraphsub"/>
      </w:pPr>
      <w:r w:rsidRPr="006768E5">
        <w:tab/>
        <w:t>(i)</w:t>
      </w:r>
      <w:r w:rsidRPr="006768E5">
        <w:tab/>
        <w:t>identifying food of particular kinds as food of a kind that is required to be inspected, or inspected and analysed, under the Scheme; or</w:t>
      </w:r>
    </w:p>
    <w:p w:rsidR="00CE087E" w:rsidRPr="006768E5" w:rsidRDefault="00CE087E" w:rsidP="006768E5">
      <w:pPr>
        <w:pStyle w:val="paragraphsub"/>
      </w:pPr>
      <w:r w:rsidRPr="006768E5">
        <w:tab/>
        <w:t>(ii)</w:t>
      </w:r>
      <w:r w:rsidRPr="006768E5">
        <w:tab/>
        <w:t>identifying food of particular kinds as food that must be covered by a recognised foreign government certificate; or</w:t>
      </w:r>
    </w:p>
    <w:p w:rsidR="00CE087E" w:rsidRPr="006768E5" w:rsidRDefault="00CE087E" w:rsidP="006768E5">
      <w:pPr>
        <w:pStyle w:val="paragraphsub"/>
      </w:pPr>
      <w:r w:rsidRPr="006768E5">
        <w:tab/>
        <w:t>(iii)</w:t>
      </w:r>
      <w:r w:rsidRPr="006768E5">
        <w:tab/>
        <w:t>classifying food of particular kinds into particular categories; and</w:t>
      </w:r>
    </w:p>
    <w:p w:rsidR="00970E0C" w:rsidRPr="006768E5" w:rsidRDefault="00970E0C" w:rsidP="006768E5">
      <w:pPr>
        <w:pStyle w:val="paragraph"/>
      </w:pPr>
      <w:r w:rsidRPr="006768E5">
        <w:tab/>
        <w:t>(aa)</w:t>
      </w:r>
      <w:r w:rsidRPr="006768E5">
        <w:tab/>
        <w:t>specify the percentage of food classified into a particular category that must be referred by an officer of Customs for inspection, or inspection and analysis, under the Scheme; and</w:t>
      </w:r>
    </w:p>
    <w:p w:rsidR="00970E0C" w:rsidRPr="006768E5" w:rsidRDefault="00970E0C" w:rsidP="006768E5">
      <w:pPr>
        <w:pStyle w:val="paragraph"/>
      </w:pPr>
      <w:r w:rsidRPr="006768E5">
        <w:tab/>
        <w:t>(ab)</w:t>
      </w:r>
      <w:r w:rsidRPr="006768E5">
        <w:tab/>
        <w:t>empower the Secretary to make an order</w:t>
      </w:r>
      <w:r w:rsidR="002C2291" w:rsidRPr="006768E5">
        <w:t>, in respect of food that is classified</w:t>
      </w:r>
      <w:r w:rsidRPr="006768E5">
        <w:t xml:space="preserve"> </w:t>
      </w:r>
      <w:r w:rsidR="002C2291" w:rsidRPr="006768E5">
        <w:t>into a particular category and is of a particular kind, specifying the percentage of food of that kind that must be referred by an officer of Customs for inspection, or inspection and analysis, under the Scheme</w:t>
      </w:r>
      <w:r w:rsidRPr="006768E5">
        <w:t>; and</w:t>
      </w:r>
    </w:p>
    <w:p w:rsidR="00CE087E" w:rsidRPr="006768E5" w:rsidRDefault="00141654" w:rsidP="006768E5">
      <w:pPr>
        <w:pStyle w:val="ItemHead"/>
      </w:pPr>
      <w:r w:rsidRPr="006768E5">
        <w:t>14</w:t>
      </w:r>
      <w:r w:rsidR="00CE087E" w:rsidRPr="006768E5">
        <w:t xml:space="preserve">  </w:t>
      </w:r>
      <w:r w:rsidR="00C86A58" w:rsidRPr="006768E5">
        <w:t>After p</w:t>
      </w:r>
      <w:r w:rsidR="00EE238A" w:rsidRPr="006768E5">
        <w:t>aragraph</w:t>
      </w:r>
      <w:r w:rsidR="006768E5" w:rsidRPr="006768E5">
        <w:t> </w:t>
      </w:r>
      <w:r w:rsidR="00EE238A" w:rsidRPr="006768E5">
        <w:t>16(2)(b)</w:t>
      </w:r>
    </w:p>
    <w:p w:rsidR="00C86A58" w:rsidRPr="006768E5" w:rsidRDefault="00C86A58" w:rsidP="006768E5">
      <w:pPr>
        <w:pStyle w:val="Item"/>
      </w:pPr>
      <w:r w:rsidRPr="006768E5">
        <w:t>Insert:</w:t>
      </w:r>
    </w:p>
    <w:p w:rsidR="00694570" w:rsidRPr="006768E5" w:rsidRDefault="00C86A58" w:rsidP="006768E5">
      <w:pPr>
        <w:pStyle w:val="paragraph"/>
      </w:pPr>
      <w:r w:rsidRPr="006768E5">
        <w:tab/>
        <w:t>(ba)</w:t>
      </w:r>
      <w:r w:rsidRPr="006768E5">
        <w:tab/>
        <w:t xml:space="preserve">empower the </w:t>
      </w:r>
      <w:r w:rsidR="00592E09" w:rsidRPr="006768E5">
        <w:t>Secretary</w:t>
      </w:r>
      <w:r w:rsidRPr="006768E5">
        <w:t xml:space="preserve"> to </w:t>
      </w:r>
      <w:r w:rsidR="00FC68E1" w:rsidRPr="006768E5">
        <w:t>make an order, in respect of food that is classified into a particular category and is of a particular kind</w:t>
      </w:r>
      <w:r w:rsidR="00694570" w:rsidRPr="006768E5">
        <w:t>:</w:t>
      </w:r>
    </w:p>
    <w:p w:rsidR="00C86A58" w:rsidRPr="006768E5" w:rsidRDefault="00694570" w:rsidP="006768E5">
      <w:pPr>
        <w:pStyle w:val="paragraphsub"/>
      </w:pPr>
      <w:r w:rsidRPr="006768E5">
        <w:tab/>
        <w:t>(i)</w:t>
      </w:r>
      <w:r w:rsidRPr="006768E5">
        <w:tab/>
      </w:r>
      <w:r w:rsidR="00FC68E1" w:rsidRPr="006768E5">
        <w:t xml:space="preserve">specifying </w:t>
      </w:r>
      <w:r w:rsidR="00C86A58" w:rsidRPr="006768E5">
        <w:t>the incidence of inspection, or inspection and analysis,</w:t>
      </w:r>
      <w:r w:rsidRPr="006768E5">
        <w:t xml:space="preserve"> attaching to food</w:t>
      </w:r>
      <w:r w:rsidR="00FC68E1" w:rsidRPr="006768E5">
        <w:t xml:space="preserve"> of that kind</w:t>
      </w:r>
      <w:r w:rsidR="00C86A58" w:rsidRPr="006768E5">
        <w:t>; and</w:t>
      </w:r>
    </w:p>
    <w:p w:rsidR="00694570" w:rsidRPr="006768E5" w:rsidRDefault="00694570" w:rsidP="006768E5">
      <w:pPr>
        <w:pStyle w:val="paragraphsub"/>
      </w:pPr>
      <w:r w:rsidRPr="006768E5">
        <w:tab/>
        <w:t>(ii)</w:t>
      </w:r>
      <w:r w:rsidRPr="006768E5">
        <w:tab/>
      </w:r>
      <w:r w:rsidR="00355C14" w:rsidRPr="006768E5">
        <w:t xml:space="preserve">specifying </w:t>
      </w:r>
      <w:r w:rsidRPr="006768E5">
        <w:t>the rate at which samples must be taken for inspection from food</w:t>
      </w:r>
      <w:r w:rsidR="000C6FB4" w:rsidRPr="006768E5">
        <w:t xml:space="preserve"> of that kind</w:t>
      </w:r>
      <w:r w:rsidRPr="006768E5">
        <w:t>; and</w:t>
      </w:r>
    </w:p>
    <w:p w:rsidR="001A57BD" w:rsidRPr="006768E5" w:rsidRDefault="00141654" w:rsidP="006768E5">
      <w:pPr>
        <w:pStyle w:val="ItemHead"/>
      </w:pPr>
      <w:r w:rsidRPr="006768E5">
        <w:t>15</w:t>
      </w:r>
      <w:r w:rsidR="001A57BD" w:rsidRPr="006768E5">
        <w:t xml:space="preserve">  At the end of section</w:t>
      </w:r>
      <w:r w:rsidR="006768E5" w:rsidRPr="006768E5">
        <w:t> </w:t>
      </w:r>
      <w:r w:rsidR="001A57BD" w:rsidRPr="006768E5">
        <w:t>16</w:t>
      </w:r>
    </w:p>
    <w:p w:rsidR="001A57BD" w:rsidRPr="006768E5" w:rsidRDefault="001A57BD" w:rsidP="006768E5">
      <w:pPr>
        <w:pStyle w:val="Item"/>
      </w:pPr>
      <w:r w:rsidRPr="006768E5">
        <w:t>Add:</w:t>
      </w:r>
    </w:p>
    <w:p w:rsidR="001A57BD" w:rsidRPr="006768E5" w:rsidRDefault="001A57BD" w:rsidP="006768E5">
      <w:pPr>
        <w:pStyle w:val="subsection"/>
      </w:pPr>
      <w:r w:rsidRPr="006768E5">
        <w:tab/>
        <w:t>(6)</w:t>
      </w:r>
      <w:r w:rsidRPr="006768E5">
        <w:tab/>
        <w:t xml:space="preserve">An order made by the Secretary for </w:t>
      </w:r>
      <w:r w:rsidR="00EA5434" w:rsidRPr="006768E5">
        <w:t xml:space="preserve">the purposes of </w:t>
      </w:r>
      <w:r w:rsidR="006768E5" w:rsidRPr="006768E5">
        <w:t>paragraph (</w:t>
      </w:r>
      <w:r w:rsidR="00EA5434" w:rsidRPr="006768E5">
        <w:t>2)(a</w:t>
      </w:r>
      <w:r w:rsidR="006B30F7" w:rsidRPr="006768E5">
        <w:t>b</w:t>
      </w:r>
      <w:r w:rsidRPr="006768E5">
        <w:t xml:space="preserve">) </w:t>
      </w:r>
      <w:r w:rsidR="006B30F7" w:rsidRPr="006768E5">
        <w:t xml:space="preserve">or (ba) </w:t>
      </w:r>
      <w:r w:rsidRPr="006768E5">
        <w:t>is not a legislative instrument.</w:t>
      </w:r>
    </w:p>
    <w:p w:rsidR="006B30F7" w:rsidRPr="006768E5" w:rsidRDefault="006B30F7" w:rsidP="006768E5">
      <w:pPr>
        <w:pStyle w:val="notetext"/>
      </w:pPr>
      <w:r w:rsidRPr="006768E5">
        <w:t>Note 1:</w:t>
      </w:r>
      <w:r w:rsidRPr="006768E5">
        <w:tab/>
        <w:t>Under the regulations, the order made by the Secretary is of a temporary nature.</w:t>
      </w:r>
    </w:p>
    <w:p w:rsidR="001A57BD" w:rsidRPr="006768E5" w:rsidRDefault="001A57BD" w:rsidP="006768E5">
      <w:pPr>
        <w:pStyle w:val="notetext"/>
      </w:pPr>
      <w:r w:rsidRPr="006768E5">
        <w:t>Note</w:t>
      </w:r>
      <w:r w:rsidR="006B30F7" w:rsidRPr="006768E5">
        <w:t xml:space="preserve"> 2</w:t>
      </w:r>
      <w:r w:rsidRPr="006768E5">
        <w:t>:</w:t>
      </w:r>
      <w:r w:rsidRPr="006768E5">
        <w:tab/>
        <w:t>For revocation of the order, see subsection</w:t>
      </w:r>
      <w:r w:rsidR="006768E5" w:rsidRPr="006768E5">
        <w:t> </w:t>
      </w:r>
      <w:r w:rsidRPr="006768E5">
        <w:t xml:space="preserve">33(3) of the </w:t>
      </w:r>
      <w:r w:rsidRPr="006768E5">
        <w:rPr>
          <w:i/>
        </w:rPr>
        <w:t>Acts Interpretation Act 1901</w:t>
      </w:r>
      <w:r w:rsidRPr="006768E5">
        <w:t>.</w:t>
      </w:r>
    </w:p>
    <w:p w:rsidR="00EA5434" w:rsidRPr="006768E5" w:rsidRDefault="00EA5434" w:rsidP="006768E5">
      <w:pPr>
        <w:pStyle w:val="subsection"/>
      </w:pPr>
      <w:r w:rsidRPr="006768E5">
        <w:tab/>
        <w:t>(7)</w:t>
      </w:r>
      <w:r w:rsidRPr="006768E5">
        <w:tab/>
        <w:t>The Secretary must publish the following on the Department’s website:</w:t>
      </w:r>
    </w:p>
    <w:p w:rsidR="00EA5434" w:rsidRPr="006768E5" w:rsidRDefault="00EA5434" w:rsidP="006768E5">
      <w:pPr>
        <w:pStyle w:val="paragraph"/>
      </w:pPr>
      <w:r w:rsidRPr="006768E5">
        <w:tab/>
        <w:t>(a)</w:t>
      </w:r>
      <w:r w:rsidRPr="006768E5">
        <w:tab/>
        <w:t xml:space="preserve">an order made by the Secretary for the purposes of </w:t>
      </w:r>
      <w:r w:rsidR="006768E5" w:rsidRPr="006768E5">
        <w:t>paragraph (</w:t>
      </w:r>
      <w:r w:rsidRPr="006768E5">
        <w:t>2)(a</w:t>
      </w:r>
      <w:r w:rsidR="00F17E90" w:rsidRPr="006768E5">
        <w:t>b</w:t>
      </w:r>
      <w:r w:rsidRPr="006768E5">
        <w:t>)</w:t>
      </w:r>
      <w:r w:rsidR="006B30F7" w:rsidRPr="006768E5">
        <w:t xml:space="preserve"> or (ba)</w:t>
      </w:r>
      <w:r w:rsidRPr="006768E5">
        <w:t>;</w:t>
      </w:r>
    </w:p>
    <w:p w:rsidR="00EA5434" w:rsidRPr="006768E5" w:rsidRDefault="00EA5434" w:rsidP="006768E5">
      <w:pPr>
        <w:pStyle w:val="paragraph"/>
      </w:pPr>
      <w:r w:rsidRPr="006768E5">
        <w:tab/>
        <w:t>(b)</w:t>
      </w:r>
      <w:r w:rsidRPr="006768E5">
        <w:tab/>
        <w:t>a revocation of the order</w:t>
      </w:r>
      <w:r w:rsidR="00834826" w:rsidRPr="006768E5">
        <w:t>.</w:t>
      </w:r>
    </w:p>
    <w:p w:rsidR="00EE238A" w:rsidRPr="006768E5" w:rsidRDefault="00141654" w:rsidP="006768E5">
      <w:pPr>
        <w:pStyle w:val="ItemHead"/>
      </w:pPr>
      <w:r w:rsidRPr="006768E5">
        <w:t>16</w:t>
      </w:r>
      <w:r w:rsidR="00EE238A" w:rsidRPr="006768E5">
        <w:t xml:space="preserve">  Transitional provision—orders</w:t>
      </w:r>
    </w:p>
    <w:p w:rsidR="00EE238A" w:rsidRPr="006768E5" w:rsidRDefault="00EE238A" w:rsidP="006768E5">
      <w:pPr>
        <w:pStyle w:val="Subitem"/>
      </w:pPr>
      <w:r w:rsidRPr="006768E5">
        <w:t>(1)</w:t>
      </w:r>
      <w:r w:rsidRPr="006768E5">
        <w:tab/>
        <w:t>An order that was in force under regulation</w:t>
      </w:r>
      <w:r w:rsidR="006768E5" w:rsidRPr="006768E5">
        <w:t> </w:t>
      </w:r>
      <w:r w:rsidRPr="006768E5">
        <w:t xml:space="preserve">7 or 8 of the </w:t>
      </w:r>
      <w:r w:rsidRPr="006768E5">
        <w:rPr>
          <w:i/>
        </w:rPr>
        <w:t>Imported Food Control Regulations</w:t>
      </w:r>
      <w:r w:rsidR="006768E5" w:rsidRPr="006768E5">
        <w:rPr>
          <w:i/>
        </w:rPr>
        <w:t> </w:t>
      </w:r>
      <w:r w:rsidRPr="006768E5">
        <w:rPr>
          <w:i/>
        </w:rPr>
        <w:t>1993</w:t>
      </w:r>
      <w:r w:rsidRPr="006768E5">
        <w:t xml:space="preserve"> immediately before the commencement of this item continues to be in force under that regulation as in force on or after that commencement.</w:t>
      </w:r>
    </w:p>
    <w:p w:rsidR="00EE238A" w:rsidRPr="006768E5" w:rsidRDefault="00EE238A" w:rsidP="006768E5">
      <w:pPr>
        <w:pStyle w:val="Subitem"/>
      </w:pPr>
      <w:r w:rsidRPr="006768E5">
        <w:t>(2)</w:t>
      </w:r>
      <w:r w:rsidRPr="006768E5">
        <w:tab/>
      </w:r>
      <w:r w:rsidR="006768E5" w:rsidRPr="006768E5">
        <w:t>Subitem (</w:t>
      </w:r>
      <w:r w:rsidRPr="006768E5">
        <w:t>1) does not prevent the variation or revocation of the order on or after the commencement of this item.</w:t>
      </w:r>
    </w:p>
    <w:p w:rsidR="00BC7A45" w:rsidRPr="006768E5" w:rsidRDefault="00BC7A45" w:rsidP="006768E5">
      <w:pPr>
        <w:pStyle w:val="ActHead7"/>
        <w:pageBreakBefore/>
      </w:pPr>
      <w:bookmarkStart w:id="16" w:name="_Toc525648669"/>
      <w:r w:rsidRPr="006768E5">
        <w:rPr>
          <w:rStyle w:val="CharAmPartNo"/>
        </w:rPr>
        <w:t>Part</w:t>
      </w:r>
      <w:r w:rsidR="006768E5" w:rsidRPr="006768E5">
        <w:rPr>
          <w:rStyle w:val="CharAmPartNo"/>
        </w:rPr>
        <w:t> </w:t>
      </w:r>
      <w:r w:rsidRPr="006768E5">
        <w:rPr>
          <w:rStyle w:val="CharAmPartNo"/>
        </w:rPr>
        <w:t>4</w:t>
      </w:r>
      <w:r w:rsidRPr="006768E5">
        <w:t>—</w:t>
      </w:r>
      <w:r w:rsidRPr="006768E5">
        <w:rPr>
          <w:rStyle w:val="CharAmPartText"/>
        </w:rPr>
        <w:t>Recognition of foreign country’s food safety system</w:t>
      </w:r>
      <w:bookmarkEnd w:id="16"/>
    </w:p>
    <w:p w:rsidR="00BC7A45" w:rsidRPr="006768E5" w:rsidRDefault="00BC7A45" w:rsidP="006768E5">
      <w:pPr>
        <w:pStyle w:val="ActHead9"/>
        <w:rPr>
          <w:i w:val="0"/>
        </w:rPr>
      </w:pPr>
      <w:bookmarkStart w:id="17" w:name="_Toc525648670"/>
      <w:r w:rsidRPr="006768E5">
        <w:t>Imported Food Control Act 1992</w:t>
      </w:r>
      <w:bookmarkEnd w:id="17"/>
    </w:p>
    <w:p w:rsidR="00BC7A45" w:rsidRPr="006768E5" w:rsidRDefault="00141654" w:rsidP="006768E5">
      <w:pPr>
        <w:pStyle w:val="ItemHead"/>
      </w:pPr>
      <w:r w:rsidRPr="006768E5">
        <w:t>17</w:t>
      </w:r>
      <w:r w:rsidR="00BC7A45" w:rsidRPr="006768E5">
        <w:t xml:space="preserve">  </w:t>
      </w:r>
      <w:r w:rsidR="00200A8B" w:rsidRPr="006768E5">
        <w:t>Before</w:t>
      </w:r>
      <w:r w:rsidR="00BC7A45" w:rsidRPr="006768E5">
        <w:t xml:space="preserve"> paragraph</w:t>
      </w:r>
      <w:r w:rsidR="006768E5" w:rsidRPr="006768E5">
        <w:t> </w:t>
      </w:r>
      <w:r w:rsidR="00BC7A45" w:rsidRPr="006768E5">
        <w:t>16(2)(</w:t>
      </w:r>
      <w:r w:rsidR="00200A8B" w:rsidRPr="006768E5">
        <w:t>b</w:t>
      </w:r>
      <w:r w:rsidR="00BC7A45" w:rsidRPr="006768E5">
        <w:t>)</w:t>
      </w:r>
    </w:p>
    <w:p w:rsidR="00BC7A45" w:rsidRPr="006768E5" w:rsidRDefault="00BC7A45" w:rsidP="006768E5">
      <w:pPr>
        <w:pStyle w:val="Item"/>
      </w:pPr>
      <w:r w:rsidRPr="006768E5">
        <w:t>Insert:</w:t>
      </w:r>
    </w:p>
    <w:p w:rsidR="007F325E" w:rsidRPr="006768E5" w:rsidRDefault="007F325E" w:rsidP="006768E5">
      <w:pPr>
        <w:pStyle w:val="paragraph"/>
      </w:pPr>
      <w:r w:rsidRPr="006768E5">
        <w:tab/>
        <w:t>(a</w:t>
      </w:r>
      <w:r w:rsidR="00592E09" w:rsidRPr="006768E5">
        <w:t>c</w:t>
      </w:r>
      <w:r w:rsidRPr="006768E5">
        <w:t>)</w:t>
      </w:r>
      <w:r w:rsidRPr="006768E5">
        <w:tab/>
        <w:t>empower the Minister to make an order in respect of food classified into a particular category</w:t>
      </w:r>
      <w:r w:rsidR="00FB71BA" w:rsidRPr="006768E5">
        <w:t xml:space="preserve"> imported from a country specified in the order:</w:t>
      </w:r>
    </w:p>
    <w:p w:rsidR="00FB71BA" w:rsidRPr="006768E5" w:rsidRDefault="00FB71BA" w:rsidP="006768E5">
      <w:pPr>
        <w:pStyle w:val="paragraphsub"/>
      </w:pPr>
      <w:r w:rsidRPr="006768E5">
        <w:tab/>
        <w:t>(i)</w:t>
      </w:r>
      <w:r w:rsidRPr="006768E5">
        <w:tab/>
        <w:t>specifying the percentage of all such food that must be referred by an officer of Customs for inspection</w:t>
      </w:r>
      <w:r w:rsidR="009F4355" w:rsidRPr="006768E5">
        <w:t>, or inspection and analysis,</w:t>
      </w:r>
      <w:r w:rsidRPr="006768E5">
        <w:t xml:space="preserve"> under the Scheme; or</w:t>
      </w:r>
    </w:p>
    <w:p w:rsidR="00FB71BA" w:rsidRPr="006768E5" w:rsidRDefault="00FB71BA" w:rsidP="006768E5">
      <w:pPr>
        <w:pStyle w:val="paragraphsub"/>
      </w:pPr>
      <w:r w:rsidRPr="006768E5">
        <w:tab/>
        <w:t>(ii)</w:t>
      </w:r>
      <w:r w:rsidRPr="006768E5">
        <w:tab/>
        <w:t>specifying the percentage of all such food, except food of a particular kind, that must be referred by an officer of Customs for inspection</w:t>
      </w:r>
      <w:r w:rsidR="009F4355" w:rsidRPr="006768E5">
        <w:t>, or inspection and analysis,</w:t>
      </w:r>
      <w:r w:rsidRPr="006768E5">
        <w:t xml:space="preserve"> under the Scheme; or</w:t>
      </w:r>
    </w:p>
    <w:p w:rsidR="00FB71BA" w:rsidRPr="006768E5" w:rsidRDefault="00FB71BA" w:rsidP="006768E5">
      <w:pPr>
        <w:pStyle w:val="paragraphsub"/>
      </w:pPr>
      <w:r w:rsidRPr="006768E5">
        <w:tab/>
        <w:t>(iii)</w:t>
      </w:r>
      <w:r w:rsidRPr="006768E5">
        <w:tab/>
        <w:t>specifying the percentage of food of a particular kind that must be referred by an officer of Customs for inspection</w:t>
      </w:r>
      <w:r w:rsidR="009F4355" w:rsidRPr="006768E5">
        <w:t>, or inspection and analysis,</w:t>
      </w:r>
      <w:r w:rsidRPr="006768E5">
        <w:t xml:space="preserve"> under the Scheme; and</w:t>
      </w:r>
    </w:p>
    <w:p w:rsidR="009F4355" w:rsidRPr="006768E5" w:rsidRDefault="00141654" w:rsidP="006768E5">
      <w:pPr>
        <w:pStyle w:val="ItemHead"/>
      </w:pPr>
      <w:r w:rsidRPr="006768E5">
        <w:t>18</w:t>
      </w:r>
      <w:r w:rsidR="009F4355" w:rsidRPr="006768E5">
        <w:t xml:space="preserve">  </w:t>
      </w:r>
      <w:r w:rsidR="00C86A58" w:rsidRPr="006768E5">
        <w:t>Before</w:t>
      </w:r>
      <w:r w:rsidR="009F4355" w:rsidRPr="006768E5">
        <w:t xml:space="preserve"> paragraph</w:t>
      </w:r>
      <w:r w:rsidR="006768E5" w:rsidRPr="006768E5">
        <w:t> </w:t>
      </w:r>
      <w:r w:rsidR="00C86A58" w:rsidRPr="006768E5">
        <w:t>16(2)(c</w:t>
      </w:r>
      <w:r w:rsidR="009F4355" w:rsidRPr="006768E5">
        <w:t>)</w:t>
      </w:r>
    </w:p>
    <w:p w:rsidR="009F4355" w:rsidRPr="006768E5" w:rsidRDefault="009F4355" w:rsidP="006768E5">
      <w:pPr>
        <w:pStyle w:val="Item"/>
      </w:pPr>
      <w:r w:rsidRPr="006768E5">
        <w:t>Insert:</w:t>
      </w:r>
    </w:p>
    <w:p w:rsidR="00C96148" w:rsidRPr="006768E5" w:rsidRDefault="00C96148" w:rsidP="006768E5">
      <w:pPr>
        <w:pStyle w:val="paragraph"/>
      </w:pPr>
      <w:r w:rsidRPr="006768E5">
        <w:tab/>
        <w:t>(</w:t>
      </w:r>
      <w:r w:rsidR="009F4355" w:rsidRPr="006768E5">
        <w:t>b</w:t>
      </w:r>
      <w:r w:rsidR="00C86A58" w:rsidRPr="006768E5">
        <w:t>b</w:t>
      </w:r>
      <w:r w:rsidRPr="006768E5">
        <w:t>)</w:t>
      </w:r>
      <w:r w:rsidRPr="006768E5">
        <w:tab/>
        <w:t>empower the Minister to make an order in respect of food classified into a particular category imported from a country specified in the order:</w:t>
      </w:r>
    </w:p>
    <w:p w:rsidR="00C96148" w:rsidRPr="006768E5" w:rsidRDefault="00C96148" w:rsidP="006768E5">
      <w:pPr>
        <w:pStyle w:val="paragraphsub"/>
      </w:pPr>
      <w:r w:rsidRPr="006768E5">
        <w:tab/>
        <w:t>(i)</w:t>
      </w:r>
      <w:r w:rsidRPr="006768E5">
        <w:tab/>
        <w:t xml:space="preserve">specifying the percentage of all such food that must be </w:t>
      </w:r>
      <w:r w:rsidR="00E7747D" w:rsidRPr="006768E5">
        <w:t>inspected</w:t>
      </w:r>
      <w:r w:rsidR="009F4355" w:rsidRPr="006768E5">
        <w:t>, or inspected and analysed, under the Scheme</w:t>
      </w:r>
      <w:r w:rsidRPr="006768E5">
        <w:t>; or</w:t>
      </w:r>
    </w:p>
    <w:p w:rsidR="00C96148" w:rsidRPr="006768E5" w:rsidRDefault="00C96148" w:rsidP="006768E5">
      <w:pPr>
        <w:pStyle w:val="paragraphsub"/>
      </w:pPr>
      <w:r w:rsidRPr="006768E5">
        <w:tab/>
        <w:t>(ii)</w:t>
      </w:r>
      <w:r w:rsidRPr="006768E5">
        <w:tab/>
        <w:t xml:space="preserve">specifying the percentage of all such food, except food of a particular kind, that must be </w:t>
      </w:r>
      <w:r w:rsidR="009F4355" w:rsidRPr="006768E5">
        <w:t>inspected, or inspected and analysed, under the Scheme</w:t>
      </w:r>
      <w:r w:rsidRPr="006768E5">
        <w:t>; or</w:t>
      </w:r>
    </w:p>
    <w:p w:rsidR="00C96148" w:rsidRPr="006768E5" w:rsidRDefault="00C96148" w:rsidP="006768E5">
      <w:pPr>
        <w:pStyle w:val="paragraphsub"/>
      </w:pPr>
      <w:r w:rsidRPr="006768E5">
        <w:tab/>
        <w:t>(iii)</w:t>
      </w:r>
      <w:r w:rsidRPr="006768E5">
        <w:tab/>
        <w:t xml:space="preserve">specifying the percentage of food of a particular kind that must be </w:t>
      </w:r>
      <w:r w:rsidR="009F4355" w:rsidRPr="006768E5">
        <w:t>inspected, or inspected and analysed, under the Scheme</w:t>
      </w:r>
      <w:r w:rsidRPr="006768E5">
        <w:t>; and</w:t>
      </w:r>
    </w:p>
    <w:p w:rsidR="00B30447" w:rsidRPr="006768E5" w:rsidRDefault="00141654" w:rsidP="006768E5">
      <w:pPr>
        <w:pStyle w:val="ItemHead"/>
      </w:pPr>
      <w:r w:rsidRPr="006768E5">
        <w:t>19</w:t>
      </w:r>
      <w:r w:rsidR="00B30447" w:rsidRPr="006768E5">
        <w:t xml:space="preserve">  After subsection</w:t>
      </w:r>
      <w:r w:rsidR="006768E5" w:rsidRPr="006768E5">
        <w:t> </w:t>
      </w:r>
      <w:r w:rsidR="00B30447" w:rsidRPr="006768E5">
        <w:t>16(2)</w:t>
      </w:r>
    </w:p>
    <w:p w:rsidR="00B30447" w:rsidRPr="006768E5" w:rsidRDefault="00B30447" w:rsidP="006768E5">
      <w:pPr>
        <w:pStyle w:val="Item"/>
      </w:pPr>
      <w:r w:rsidRPr="006768E5">
        <w:t>Insert:</w:t>
      </w:r>
    </w:p>
    <w:p w:rsidR="00B30447" w:rsidRPr="006768E5" w:rsidRDefault="00B30447" w:rsidP="006768E5">
      <w:pPr>
        <w:pStyle w:val="subsection"/>
      </w:pPr>
      <w:r w:rsidRPr="006768E5">
        <w:tab/>
        <w:t>(2A)</w:t>
      </w:r>
      <w:r w:rsidRPr="006768E5">
        <w:tab/>
      </w:r>
      <w:r w:rsidR="009F4355" w:rsidRPr="006768E5">
        <w:t>A</w:t>
      </w:r>
      <w:r w:rsidRPr="006768E5">
        <w:t xml:space="preserve"> percentage mentioned in </w:t>
      </w:r>
      <w:r w:rsidR="006768E5" w:rsidRPr="006768E5">
        <w:t>paragraph (</w:t>
      </w:r>
      <w:r w:rsidRPr="006768E5">
        <w:t>2)(a</w:t>
      </w:r>
      <w:r w:rsidR="00135095" w:rsidRPr="006768E5">
        <w:t>c</w:t>
      </w:r>
      <w:r w:rsidRPr="006768E5">
        <w:t>)</w:t>
      </w:r>
      <w:r w:rsidR="00C86A58" w:rsidRPr="006768E5">
        <w:t xml:space="preserve"> or (bb</w:t>
      </w:r>
      <w:r w:rsidR="009F4355" w:rsidRPr="006768E5">
        <w:t>)</w:t>
      </w:r>
      <w:r w:rsidR="00C96148" w:rsidRPr="006768E5">
        <w:t xml:space="preserve"> </w:t>
      </w:r>
      <w:r w:rsidR="00595F70" w:rsidRPr="006768E5">
        <w:t xml:space="preserve">that is specified in an order made by the Minister </w:t>
      </w:r>
      <w:r w:rsidRPr="006768E5">
        <w:t>must be less than 5% (including zero).</w:t>
      </w:r>
    </w:p>
    <w:p w:rsidR="005D4B60" w:rsidRPr="006768E5" w:rsidRDefault="005D4B60" w:rsidP="006768E5">
      <w:pPr>
        <w:pStyle w:val="subsection"/>
      </w:pPr>
      <w:r w:rsidRPr="006768E5">
        <w:tab/>
        <w:t>(2B)</w:t>
      </w:r>
      <w:r w:rsidRPr="006768E5">
        <w:tab/>
        <w:t xml:space="preserve">The Minister may make an order for the purposes of </w:t>
      </w:r>
      <w:r w:rsidR="006768E5" w:rsidRPr="006768E5">
        <w:t>paragraph (</w:t>
      </w:r>
      <w:r w:rsidRPr="006768E5">
        <w:t>2)(a</w:t>
      </w:r>
      <w:r w:rsidR="00135095" w:rsidRPr="006768E5">
        <w:t>c</w:t>
      </w:r>
      <w:r w:rsidRPr="006768E5">
        <w:t>) or (bb) in relation to a particular country only if the Minister is satisfied:</w:t>
      </w:r>
    </w:p>
    <w:p w:rsidR="005D4B60" w:rsidRPr="006768E5" w:rsidRDefault="005D4B60" w:rsidP="006768E5">
      <w:pPr>
        <w:pStyle w:val="paragraph"/>
      </w:pPr>
      <w:r w:rsidRPr="006768E5">
        <w:tab/>
        <w:t>(a)</w:t>
      </w:r>
      <w:r w:rsidRPr="006768E5">
        <w:tab/>
        <w:t>that there is in force an agreement between Australia and that country; and</w:t>
      </w:r>
    </w:p>
    <w:p w:rsidR="005D4B60" w:rsidRPr="006768E5" w:rsidRDefault="005D4B60" w:rsidP="006768E5">
      <w:pPr>
        <w:pStyle w:val="paragraph"/>
      </w:pPr>
      <w:r w:rsidRPr="006768E5">
        <w:tab/>
        <w:t>(b)</w:t>
      </w:r>
      <w:r w:rsidRPr="006768E5">
        <w:tab/>
        <w:t>that the agreement is based on an assessment of the food safety systems of Australia and that country which concluded that:</w:t>
      </w:r>
    </w:p>
    <w:p w:rsidR="005D4B60" w:rsidRPr="006768E5" w:rsidRDefault="005D4B60" w:rsidP="006768E5">
      <w:pPr>
        <w:pStyle w:val="paragraphsub"/>
      </w:pPr>
      <w:r w:rsidRPr="006768E5">
        <w:tab/>
        <w:t>(i)</w:t>
      </w:r>
      <w:r w:rsidRPr="006768E5">
        <w:tab/>
        <w:t>Australia and that country have equivalent food safety systems; and</w:t>
      </w:r>
    </w:p>
    <w:p w:rsidR="005D4B60" w:rsidRPr="006768E5" w:rsidRDefault="005D4B60" w:rsidP="006768E5">
      <w:pPr>
        <w:pStyle w:val="paragraphsub"/>
      </w:pPr>
      <w:r w:rsidRPr="006768E5">
        <w:tab/>
        <w:t>(ii)</w:t>
      </w:r>
      <w:r w:rsidRPr="006768E5">
        <w:tab/>
        <w:t>Australia and that country conduct equivalent monitoring of the food they regulate.</w:t>
      </w:r>
    </w:p>
    <w:p w:rsidR="007901ED" w:rsidRPr="006768E5" w:rsidRDefault="00141654" w:rsidP="006768E5">
      <w:pPr>
        <w:pStyle w:val="ItemHead"/>
      </w:pPr>
      <w:r w:rsidRPr="006768E5">
        <w:t>20</w:t>
      </w:r>
      <w:r w:rsidR="007901ED" w:rsidRPr="006768E5">
        <w:t xml:space="preserve">  </w:t>
      </w:r>
      <w:r w:rsidR="00BB7EC6" w:rsidRPr="006768E5">
        <w:t>Subsection</w:t>
      </w:r>
      <w:r w:rsidR="006768E5" w:rsidRPr="006768E5">
        <w:t> </w:t>
      </w:r>
      <w:r w:rsidR="00BB7EC6" w:rsidRPr="006768E5">
        <w:t>16(5)</w:t>
      </w:r>
    </w:p>
    <w:p w:rsidR="00BB7EC6" w:rsidRPr="006768E5" w:rsidRDefault="00BB7EC6" w:rsidP="006768E5">
      <w:pPr>
        <w:pStyle w:val="Item"/>
      </w:pPr>
      <w:r w:rsidRPr="006768E5">
        <w:t>After “</w:t>
      </w:r>
      <w:r w:rsidR="006768E5" w:rsidRPr="006768E5">
        <w:t>paragraph (</w:t>
      </w:r>
      <w:r w:rsidRPr="006768E5">
        <w:t>2)(a)”, insert “</w:t>
      </w:r>
      <w:r w:rsidR="00C96148" w:rsidRPr="006768E5">
        <w:t xml:space="preserve">, </w:t>
      </w:r>
      <w:r w:rsidRPr="006768E5">
        <w:t>(a</w:t>
      </w:r>
      <w:r w:rsidR="00592E09" w:rsidRPr="006768E5">
        <w:t>c</w:t>
      </w:r>
      <w:r w:rsidRPr="006768E5">
        <w:t>)</w:t>
      </w:r>
      <w:r w:rsidR="009F4355" w:rsidRPr="006768E5">
        <w:t xml:space="preserve"> or (b</w:t>
      </w:r>
      <w:r w:rsidR="00C86A58" w:rsidRPr="006768E5">
        <w:t>b</w:t>
      </w:r>
      <w:r w:rsidR="00C96148" w:rsidRPr="006768E5">
        <w:t>)</w:t>
      </w:r>
      <w:r w:rsidRPr="006768E5">
        <w:t>”.</w:t>
      </w:r>
    </w:p>
    <w:p w:rsidR="00B744CA" w:rsidRPr="006768E5" w:rsidRDefault="00B744CA" w:rsidP="006768E5">
      <w:pPr>
        <w:pStyle w:val="ActHead7"/>
        <w:pageBreakBefore/>
      </w:pPr>
      <w:bookmarkStart w:id="18" w:name="_Toc525648671"/>
      <w:r w:rsidRPr="006768E5">
        <w:rPr>
          <w:rStyle w:val="CharAmPartNo"/>
        </w:rPr>
        <w:t>Part</w:t>
      </w:r>
      <w:r w:rsidR="006768E5" w:rsidRPr="006768E5">
        <w:rPr>
          <w:rStyle w:val="CharAmPartNo"/>
        </w:rPr>
        <w:t> </w:t>
      </w:r>
      <w:r w:rsidRPr="006768E5">
        <w:rPr>
          <w:rStyle w:val="CharAmPartNo"/>
        </w:rPr>
        <w:t>5</w:t>
      </w:r>
      <w:r w:rsidRPr="006768E5">
        <w:t>—</w:t>
      </w:r>
      <w:r w:rsidRPr="006768E5">
        <w:rPr>
          <w:rStyle w:val="CharAmPartText"/>
        </w:rPr>
        <w:t>Enforcement</w:t>
      </w:r>
      <w:bookmarkEnd w:id="18"/>
    </w:p>
    <w:p w:rsidR="00B744CA" w:rsidRPr="006768E5" w:rsidRDefault="00B744CA" w:rsidP="006768E5">
      <w:pPr>
        <w:pStyle w:val="ActHead9"/>
        <w:rPr>
          <w:i w:val="0"/>
        </w:rPr>
      </w:pPr>
      <w:bookmarkStart w:id="19" w:name="_Toc525648672"/>
      <w:r w:rsidRPr="006768E5">
        <w:t>Imported Food Control Act 1992</w:t>
      </w:r>
      <w:bookmarkEnd w:id="19"/>
    </w:p>
    <w:p w:rsidR="00904B52" w:rsidRPr="006768E5" w:rsidRDefault="00141654" w:rsidP="006768E5">
      <w:pPr>
        <w:pStyle w:val="ItemHead"/>
      </w:pPr>
      <w:r w:rsidRPr="006768E5">
        <w:t>21</w:t>
      </w:r>
      <w:r w:rsidR="00904B52" w:rsidRPr="006768E5">
        <w:t xml:space="preserve">  Subsection</w:t>
      </w:r>
      <w:r w:rsidR="006768E5" w:rsidRPr="006768E5">
        <w:t> </w:t>
      </w:r>
      <w:r w:rsidR="00904B52" w:rsidRPr="006768E5">
        <w:t>3(1) (</w:t>
      </w:r>
      <w:r w:rsidR="006768E5" w:rsidRPr="006768E5">
        <w:t>paragraph (</w:t>
      </w:r>
      <w:r w:rsidR="00904B52" w:rsidRPr="006768E5">
        <w:t xml:space="preserve">c) of the definition of </w:t>
      </w:r>
      <w:r w:rsidR="00904B52" w:rsidRPr="006768E5">
        <w:rPr>
          <w:i/>
        </w:rPr>
        <w:t>authorised officer</w:t>
      </w:r>
      <w:r w:rsidR="00904B52" w:rsidRPr="006768E5">
        <w:t>)</w:t>
      </w:r>
    </w:p>
    <w:p w:rsidR="00904B52" w:rsidRPr="006768E5" w:rsidRDefault="00904B52" w:rsidP="006768E5">
      <w:pPr>
        <w:pStyle w:val="Item"/>
      </w:pPr>
      <w:r w:rsidRPr="006768E5">
        <w:t>Omit “when used in a provision of this Act other than section</w:t>
      </w:r>
      <w:r w:rsidR="006768E5" w:rsidRPr="006768E5">
        <w:t> </w:t>
      </w:r>
      <w:r w:rsidRPr="006768E5">
        <w:t>24, 25, 26, 27, 28, 29, 30 or 32—”.</w:t>
      </w:r>
    </w:p>
    <w:p w:rsidR="00904B52" w:rsidRPr="006768E5" w:rsidRDefault="00141654" w:rsidP="006768E5">
      <w:pPr>
        <w:pStyle w:val="ItemHead"/>
      </w:pPr>
      <w:r w:rsidRPr="006768E5">
        <w:t>22</w:t>
      </w:r>
      <w:r w:rsidR="00904B52" w:rsidRPr="006768E5">
        <w:t xml:space="preserve">  Subsection</w:t>
      </w:r>
      <w:r w:rsidR="006768E5" w:rsidRPr="006768E5">
        <w:t> </w:t>
      </w:r>
      <w:r w:rsidR="00904B52" w:rsidRPr="006768E5">
        <w:t>3(1)</w:t>
      </w:r>
    </w:p>
    <w:p w:rsidR="00904B52" w:rsidRPr="006768E5" w:rsidRDefault="00904B52" w:rsidP="006768E5">
      <w:pPr>
        <w:pStyle w:val="Item"/>
      </w:pPr>
      <w:r w:rsidRPr="006768E5">
        <w:t>Insert:</w:t>
      </w:r>
    </w:p>
    <w:p w:rsidR="003D37BC" w:rsidRPr="006768E5" w:rsidRDefault="003D37BC" w:rsidP="006768E5">
      <w:pPr>
        <w:pStyle w:val="Definition"/>
      </w:pPr>
      <w:r w:rsidRPr="006768E5">
        <w:rPr>
          <w:b/>
          <w:i/>
        </w:rPr>
        <w:t>civil penalty provision</w:t>
      </w:r>
      <w:r w:rsidRPr="006768E5">
        <w:t xml:space="preserve"> has the same meaning as in the Regulatory Powers Act.</w:t>
      </w:r>
    </w:p>
    <w:p w:rsidR="00904B52" w:rsidRPr="006768E5" w:rsidRDefault="00904B52" w:rsidP="006768E5">
      <w:pPr>
        <w:pStyle w:val="Definition"/>
      </w:pPr>
      <w:r w:rsidRPr="006768E5">
        <w:rPr>
          <w:b/>
          <w:i/>
        </w:rPr>
        <w:t>Regulatory Powers Act</w:t>
      </w:r>
      <w:r w:rsidRPr="006768E5">
        <w:t xml:space="preserve"> means the </w:t>
      </w:r>
      <w:r w:rsidRPr="006768E5">
        <w:rPr>
          <w:i/>
        </w:rPr>
        <w:t>Regulatory Powers (Standard Provisions) Act 2014</w:t>
      </w:r>
      <w:r w:rsidRPr="006768E5">
        <w:t>.</w:t>
      </w:r>
    </w:p>
    <w:p w:rsidR="0002241C" w:rsidRPr="006768E5" w:rsidRDefault="00141654" w:rsidP="006768E5">
      <w:pPr>
        <w:pStyle w:val="ItemHead"/>
      </w:pPr>
      <w:r w:rsidRPr="006768E5">
        <w:t>23</w:t>
      </w:r>
      <w:r w:rsidR="0002241C" w:rsidRPr="006768E5">
        <w:t xml:space="preserve">  Sections</w:t>
      </w:r>
      <w:r w:rsidR="006768E5" w:rsidRPr="006768E5">
        <w:t> </w:t>
      </w:r>
      <w:r w:rsidR="0002241C" w:rsidRPr="006768E5">
        <w:t>8 to 9</w:t>
      </w:r>
    </w:p>
    <w:p w:rsidR="0002241C" w:rsidRPr="006768E5" w:rsidRDefault="0002241C" w:rsidP="006768E5">
      <w:pPr>
        <w:pStyle w:val="Item"/>
      </w:pPr>
      <w:r w:rsidRPr="006768E5">
        <w:t>Repeal the sections, substitute:</w:t>
      </w:r>
    </w:p>
    <w:p w:rsidR="0002241C" w:rsidRPr="006768E5" w:rsidRDefault="0002241C" w:rsidP="006768E5">
      <w:pPr>
        <w:pStyle w:val="ActHead5"/>
      </w:pPr>
      <w:bookmarkStart w:id="20" w:name="_Toc525648673"/>
      <w:r w:rsidRPr="006768E5">
        <w:rPr>
          <w:rStyle w:val="CharSectno"/>
        </w:rPr>
        <w:t>8</w:t>
      </w:r>
      <w:r w:rsidRPr="006768E5">
        <w:t xml:space="preserve">  Importation offences</w:t>
      </w:r>
      <w:bookmarkEnd w:id="20"/>
    </w:p>
    <w:p w:rsidR="0002241C" w:rsidRPr="006768E5" w:rsidRDefault="0002241C" w:rsidP="006768E5">
      <w:pPr>
        <w:pStyle w:val="SubsectionHead"/>
      </w:pPr>
      <w:r w:rsidRPr="006768E5">
        <w:t>F</w:t>
      </w:r>
      <w:r w:rsidR="00996052" w:rsidRPr="006768E5">
        <w:t>ood does not meet applicable standards</w:t>
      </w:r>
    </w:p>
    <w:p w:rsidR="0002241C" w:rsidRPr="006768E5" w:rsidRDefault="0002241C" w:rsidP="006768E5">
      <w:pPr>
        <w:pStyle w:val="subsection"/>
      </w:pPr>
      <w:r w:rsidRPr="006768E5">
        <w:tab/>
        <w:t>(1)</w:t>
      </w:r>
      <w:r w:rsidRPr="006768E5">
        <w:tab/>
        <w:t>A person commits an offence if:</w:t>
      </w:r>
    </w:p>
    <w:p w:rsidR="0002241C" w:rsidRPr="006768E5" w:rsidRDefault="0002241C" w:rsidP="006768E5">
      <w:pPr>
        <w:pStyle w:val="paragraph"/>
      </w:pPr>
      <w:r w:rsidRPr="006768E5">
        <w:tab/>
        <w:t>(a)</w:t>
      </w:r>
      <w:r w:rsidRPr="006768E5">
        <w:tab/>
        <w:t xml:space="preserve">the person imports </w:t>
      </w:r>
      <w:r w:rsidR="0057750A" w:rsidRPr="006768E5">
        <w:t xml:space="preserve">food </w:t>
      </w:r>
      <w:r w:rsidRPr="006768E5">
        <w:t>into Australia; and</w:t>
      </w:r>
    </w:p>
    <w:p w:rsidR="0002241C" w:rsidRPr="006768E5" w:rsidRDefault="0002241C" w:rsidP="006768E5">
      <w:pPr>
        <w:pStyle w:val="paragraph"/>
      </w:pPr>
      <w:r w:rsidRPr="006768E5">
        <w:tab/>
        <w:t>(b)</w:t>
      </w:r>
      <w:r w:rsidRPr="006768E5">
        <w:tab/>
        <w:t>this Act applies to the food; and</w:t>
      </w:r>
    </w:p>
    <w:p w:rsidR="0002241C" w:rsidRPr="006768E5" w:rsidRDefault="0002241C" w:rsidP="006768E5">
      <w:pPr>
        <w:pStyle w:val="paragraph"/>
      </w:pPr>
      <w:r w:rsidRPr="006768E5">
        <w:tab/>
        <w:t>(c)</w:t>
      </w:r>
      <w:r w:rsidRPr="006768E5">
        <w:tab/>
        <w:t>the food</w:t>
      </w:r>
      <w:r w:rsidR="00996052" w:rsidRPr="006768E5">
        <w:t xml:space="preserve"> does not meet applicable standards; and</w:t>
      </w:r>
    </w:p>
    <w:p w:rsidR="00996052" w:rsidRPr="006768E5" w:rsidRDefault="00996052" w:rsidP="006768E5">
      <w:pPr>
        <w:pStyle w:val="paragraph"/>
      </w:pPr>
      <w:r w:rsidRPr="006768E5">
        <w:tab/>
        <w:t>(d)</w:t>
      </w:r>
      <w:r w:rsidRPr="006768E5">
        <w:tab/>
        <w:t>those standards</w:t>
      </w:r>
      <w:r w:rsidR="00AE4C19" w:rsidRPr="006768E5">
        <w:t xml:space="preserve"> do not relate to information on labels for packages containing food.</w:t>
      </w:r>
    </w:p>
    <w:p w:rsidR="0002241C" w:rsidRPr="006768E5" w:rsidRDefault="0002241C" w:rsidP="006768E5">
      <w:pPr>
        <w:pStyle w:val="Penalty"/>
      </w:pPr>
      <w:r w:rsidRPr="006768E5">
        <w:t>Penalty:</w:t>
      </w:r>
      <w:r w:rsidRPr="006768E5">
        <w:tab/>
        <w:t>Imprisonment for 10 years.</w:t>
      </w:r>
    </w:p>
    <w:p w:rsidR="00AE4C19" w:rsidRPr="006768E5" w:rsidRDefault="00AE4C19" w:rsidP="006768E5">
      <w:pPr>
        <w:pStyle w:val="subsection"/>
      </w:pPr>
      <w:r w:rsidRPr="006768E5">
        <w:tab/>
        <w:t>(2)</w:t>
      </w:r>
      <w:r w:rsidRPr="006768E5">
        <w:tab/>
        <w:t xml:space="preserve">A person </w:t>
      </w:r>
      <w:r w:rsidR="008E77BB" w:rsidRPr="006768E5">
        <w:t xml:space="preserve">commits </w:t>
      </w:r>
      <w:r w:rsidRPr="006768E5">
        <w:t>an offence of strict liability if:</w:t>
      </w:r>
    </w:p>
    <w:p w:rsidR="00AE4C19" w:rsidRPr="006768E5" w:rsidRDefault="00AE4C19" w:rsidP="006768E5">
      <w:pPr>
        <w:pStyle w:val="paragraph"/>
      </w:pPr>
      <w:r w:rsidRPr="006768E5">
        <w:tab/>
        <w:t>(a)</w:t>
      </w:r>
      <w:r w:rsidRPr="006768E5">
        <w:tab/>
        <w:t>the person imports food into Australia; and</w:t>
      </w:r>
    </w:p>
    <w:p w:rsidR="00AE4C19" w:rsidRPr="006768E5" w:rsidRDefault="00AE4C19" w:rsidP="006768E5">
      <w:pPr>
        <w:pStyle w:val="paragraph"/>
      </w:pPr>
      <w:r w:rsidRPr="006768E5">
        <w:tab/>
        <w:t>(b)</w:t>
      </w:r>
      <w:r w:rsidRPr="006768E5">
        <w:tab/>
        <w:t>this Act applies to the food; and</w:t>
      </w:r>
    </w:p>
    <w:p w:rsidR="00AE4C19" w:rsidRPr="006768E5" w:rsidRDefault="00AE4C19" w:rsidP="006768E5">
      <w:pPr>
        <w:pStyle w:val="paragraph"/>
      </w:pPr>
      <w:r w:rsidRPr="006768E5">
        <w:tab/>
        <w:t>(c)</w:t>
      </w:r>
      <w:r w:rsidRPr="006768E5">
        <w:tab/>
        <w:t>the food does not meet applicable standards; and</w:t>
      </w:r>
    </w:p>
    <w:p w:rsidR="00AE4C19" w:rsidRPr="006768E5" w:rsidRDefault="00AE4C19" w:rsidP="006768E5">
      <w:pPr>
        <w:pStyle w:val="paragraph"/>
      </w:pPr>
      <w:r w:rsidRPr="006768E5">
        <w:tab/>
        <w:t>(d)</w:t>
      </w:r>
      <w:r w:rsidRPr="006768E5">
        <w:tab/>
        <w:t>those standards do not relate to information on labels for packages containing food.</w:t>
      </w:r>
    </w:p>
    <w:p w:rsidR="00AE4C19" w:rsidRPr="006768E5" w:rsidRDefault="00AE4C19" w:rsidP="006768E5">
      <w:pPr>
        <w:pStyle w:val="Penalty"/>
      </w:pPr>
      <w:r w:rsidRPr="006768E5">
        <w:t>Penalty:</w:t>
      </w:r>
      <w:r w:rsidRPr="006768E5">
        <w:tab/>
        <w:t>60 penalty units.</w:t>
      </w:r>
    </w:p>
    <w:p w:rsidR="00AE4C19" w:rsidRPr="006768E5" w:rsidRDefault="00AE4C19" w:rsidP="006768E5">
      <w:pPr>
        <w:pStyle w:val="SubsectionHead"/>
      </w:pPr>
      <w:r w:rsidRPr="006768E5">
        <w:t>Food poses a risk to human health</w:t>
      </w:r>
    </w:p>
    <w:p w:rsidR="00996052" w:rsidRPr="006768E5" w:rsidRDefault="00996052" w:rsidP="006768E5">
      <w:pPr>
        <w:pStyle w:val="subsection"/>
      </w:pPr>
      <w:r w:rsidRPr="006768E5">
        <w:tab/>
        <w:t>(</w:t>
      </w:r>
      <w:r w:rsidR="00AE4C19" w:rsidRPr="006768E5">
        <w:t>3</w:t>
      </w:r>
      <w:r w:rsidRPr="006768E5">
        <w:t>)</w:t>
      </w:r>
      <w:r w:rsidRPr="006768E5">
        <w:tab/>
        <w:t>A person commits an offence if:</w:t>
      </w:r>
    </w:p>
    <w:p w:rsidR="00996052" w:rsidRPr="006768E5" w:rsidRDefault="00996052" w:rsidP="006768E5">
      <w:pPr>
        <w:pStyle w:val="paragraph"/>
      </w:pPr>
      <w:r w:rsidRPr="006768E5">
        <w:tab/>
        <w:t>(a)</w:t>
      </w:r>
      <w:r w:rsidRPr="006768E5">
        <w:tab/>
        <w:t>the person imports food into Australia; and</w:t>
      </w:r>
    </w:p>
    <w:p w:rsidR="00996052" w:rsidRPr="006768E5" w:rsidRDefault="00996052" w:rsidP="006768E5">
      <w:pPr>
        <w:pStyle w:val="paragraph"/>
      </w:pPr>
      <w:r w:rsidRPr="006768E5">
        <w:tab/>
        <w:t>(b)</w:t>
      </w:r>
      <w:r w:rsidRPr="006768E5">
        <w:tab/>
        <w:t>this Act applies to the food; and</w:t>
      </w:r>
    </w:p>
    <w:p w:rsidR="00996052" w:rsidRPr="006768E5" w:rsidRDefault="00996052" w:rsidP="006768E5">
      <w:pPr>
        <w:pStyle w:val="paragraph"/>
      </w:pPr>
      <w:r w:rsidRPr="006768E5">
        <w:tab/>
        <w:t>(c)</w:t>
      </w:r>
      <w:r w:rsidRPr="006768E5">
        <w:tab/>
        <w:t>the person knows that the food</w:t>
      </w:r>
      <w:r w:rsidR="00AE4C19" w:rsidRPr="006768E5">
        <w:t xml:space="preserve"> poses a risk to human health.</w:t>
      </w:r>
    </w:p>
    <w:p w:rsidR="00996052" w:rsidRPr="006768E5" w:rsidRDefault="00996052" w:rsidP="006768E5">
      <w:pPr>
        <w:pStyle w:val="Penalty"/>
      </w:pPr>
      <w:r w:rsidRPr="006768E5">
        <w:t>Penalty:</w:t>
      </w:r>
      <w:r w:rsidRPr="006768E5">
        <w:tab/>
        <w:t>Imprisonment for 10 years.</w:t>
      </w:r>
    </w:p>
    <w:p w:rsidR="00A4564D" w:rsidRPr="006768E5" w:rsidRDefault="00A4564D" w:rsidP="006768E5">
      <w:pPr>
        <w:pStyle w:val="subsection"/>
      </w:pPr>
      <w:r w:rsidRPr="006768E5">
        <w:tab/>
        <w:t>(</w:t>
      </w:r>
      <w:r w:rsidR="00AE4C19" w:rsidRPr="006768E5">
        <w:t>4</w:t>
      </w:r>
      <w:r w:rsidRPr="006768E5">
        <w:t>)</w:t>
      </w:r>
      <w:r w:rsidRPr="006768E5">
        <w:tab/>
        <w:t>A person commits an offence of strict liability if:</w:t>
      </w:r>
    </w:p>
    <w:p w:rsidR="00A4564D" w:rsidRPr="006768E5" w:rsidRDefault="00A4564D" w:rsidP="006768E5">
      <w:pPr>
        <w:pStyle w:val="paragraph"/>
      </w:pPr>
      <w:r w:rsidRPr="006768E5">
        <w:tab/>
        <w:t>(a)</w:t>
      </w:r>
      <w:r w:rsidRPr="006768E5">
        <w:tab/>
        <w:t xml:space="preserve">the person imports </w:t>
      </w:r>
      <w:r w:rsidR="0057750A" w:rsidRPr="006768E5">
        <w:t xml:space="preserve">food </w:t>
      </w:r>
      <w:r w:rsidRPr="006768E5">
        <w:t>into Australia; and</w:t>
      </w:r>
    </w:p>
    <w:p w:rsidR="00A4564D" w:rsidRPr="006768E5" w:rsidRDefault="00A4564D" w:rsidP="006768E5">
      <w:pPr>
        <w:pStyle w:val="paragraph"/>
      </w:pPr>
      <w:r w:rsidRPr="006768E5">
        <w:tab/>
        <w:t>(b)</w:t>
      </w:r>
      <w:r w:rsidRPr="006768E5">
        <w:tab/>
        <w:t>this Act applies to the food; and</w:t>
      </w:r>
    </w:p>
    <w:p w:rsidR="00A4564D" w:rsidRPr="006768E5" w:rsidRDefault="00A4564D" w:rsidP="006768E5">
      <w:pPr>
        <w:pStyle w:val="paragraph"/>
      </w:pPr>
      <w:r w:rsidRPr="006768E5">
        <w:tab/>
        <w:t>(c)</w:t>
      </w:r>
      <w:r w:rsidRPr="006768E5">
        <w:tab/>
        <w:t>the food</w:t>
      </w:r>
      <w:r w:rsidR="00AE4C19" w:rsidRPr="006768E5">
        <w:t xml:space="preserve"> poses a risk to human health.</w:t>
      </w:r>
    </w:p>
    <w:p w:rsidR="00A4564D" w:rsidRPr="006768E5" w:rsidRDefault="00A4564D" w:rsidP="006768E5">
      <w:pPr>
        <w:pStyle w:val="Penalty"/>
      </w:pPr>
      <w:r w:rsidRPr="006768E5">
        <w:t>Penalty:</w:t>
      </w:r>
      <w:r w:rsidRPr="006768E5">
        <w:tab/>
        <w:t>60 penalty units.</w:t>
      </w:r>
    </w:p>
    <w:p w:rsidR="00AE4C19" w:rsidRPr="006768E5" w:rsidRDefault="00AE4C19" w:rsidP="006768E5">
      <w:pPr>
        <w:pStyle w:val="SubsectionHead"/>
      </w:pPr>
      <w:r w:rsidRPr="006768E5">
        <w:t>Imputed knowledge</w:t>
      </w:r>
    </w:p>
    <w:p w:rsidR="00AE4C19" w:rsidRPr="006768E5" w:rsidRDefault="00AE4C19" w:rsidP="006768E5">
      <w:pPr>
        <w:pStyle w:val="subsection"/>
      </w:pPr>
      <w:r w:rsidRPr="006768E5">
        <w:tab/>
        <w:t>(5)</w:t>
      </w:r>
      <w:r w:rsidRPr="006768E5">
        <w:tab/>
        <w:t xml:space="preserve">For the purposes of establishing a contravention of </w:t>
      </w:r>
      <w:r w:rsidR="006768E5" w:rsidRPr="006768E5">
        <w:t>subsection (</w:t>
      </w:r>
      <w:r w:rsidRPr="006768E5">
        <w:t xml:space="preserve">3), the person is taken to have known that the food posed a risk to human health if the person ought reasonably to have known </w:t>
      </w:r>
      <w:r w:rsidR="00C25DC2" w:rsidRPr="006768E5">
        <w:t>that the food posed that risk</w:t>
      </w:r>
      <w:r w:rsidRPr="006768E5">
        <w:t>, having regard to:</w:t>
      </w:r>
    </w:p>
    <w:p w:rsidR="00AE4C19" w:rsidRPr="006768E5" w:rsidRDefault="00AE4C19" w:rsidP="006768E5">
      <w:pPr>
        <w:pStyle w:val="paragraph"/>
      </w:pPr>
      <w:r w:rsidRPr="006768E5">
        <w:tab/>
        <w:t>(a)</w:t>
      </w:r>
      <w:r w:rsidRPr="006768E5">
        <w:tab/>
        <w:t>the person’s abilities, experience, qualifications and other attributes; and</w:t>
      </w:r>
    </w:p>
    <w:p w:rsidR="00AE4C19" w:rsidRPr="006768E5" w:rsidRDefault="00AE4C19" w:rsidP="006768E5">
      <w:pPr>
        <w:pStyle w:val="paragraph"/>
      </w:pPr>
      <w:r w:rsidRPr="006768E5">
        <w:tab/>
        <w:t>(b)</w:t>
      </w:r>
      <w:r w:rsidRPr="006768E5">
        <w:tab/>
        <w:t>all the circumstances surrounding the alleged contravention.</w:t>
      </w:r>
    </w:p>
    <w:p w:rsidR="00A4564D" w:rsidRPr="006768E5" w:rsidRDefault="00A4564D" w:rsidP="006768E5">
      <w:pPr>
        <w:pStyle w:val="ActHead5"/>
      </w:pPr>
      <w:bookmarkStart w:id="21" w:name="_Toc525648674"/>
      <w:r w:rsidRPr="006768E5">
        <w:rPr>
          <w:rStyle w:val="CharSectno"/>
        </w:rPr>
        <w:t>8A</w:t>
      </w:r>
      <w:r w:rsidRPr="006768E5">
        <w:t xml:space="preserve">  Labelling offence</w:t>
      </w:r>
      <w:r w:rsidR="004E73F4" w:rsidRPr="006768E5">
        <w:t>s</w:t>
      </w:r>
      <w:bookmarkEnd w:id="21"/>
    </w:p>
    <w:p w:rsidR="004E73F4" w:rsidRPr="006768E5" w:rsidRDefault="004E73F4" w:rsidP="006768E5">
      <w:pPr>
        <w:pStyle w:val="SubsectionHead"/>
      </w:pPr>
      <w:r w:rsidRPr="006768E5">
        <w:t>Fault</w:t>
      </w:r>
      <w:r w:rsidR="00B96BD4">
        <w:noBreakHyphen/>
      </w:r>
      <w:r w:rsidRPr="006768E5">
        <w:t>based offence</w:t>
      </w:r>
    </w:p>
    <w:p w:rsidR="00904B52" w:rsidRPr="006768E5" w:rsidRDefault="00A4564D" w:rsidP="006768E5">
      <w:pPr>
        <w:pStyle w:val="subsection"/>
      </w:pPr>
      <w:r w:rsidRPr="006768E5">
        <w:tab/>
        <w:t>(1)</w:t>
      </w:r>
      <w:r w:rsidRPr="006768E5">
        <w:tab/>
        <w:t xml:space="preserve">A person </w:t>
      </w:r>
      <w:r w:rsidR="00904B52" w:rsidRPr="006768E5">
        <w:t>commits an offence if:</w:t>
      </w:r>
    </w:p>
    <w:p w:rsidR="00904B52" w:rsidRPr="006768E5" w:rsidRDefault="00904B52" w:rsidP="006768E5">
      <w:pPr>
        <w:pStyle w:val="paragraph"/>
      </w:pPr>
      <w:r w:rsidRPr="006768E5">
        <w:tab/>
        <w:t>(a)</w:t>
      </w:r>
      <w:r w:rsidRPr="006768E5">
        <w:tab/>
        <w:t>food is imported into Australia; and</w:t>
      </w:r>
    </w:p>
    <w:p w:rsidR="00904B52" w:rsidRPr="006768E5" w:rsidRDefault="00904B52" w:rsidP="006768E5">
      <w:pPr>
        <w:pStyle w:val="paragraph"/>
      </w:pPr>
      <w:r w:rsidRPr="006768E5">
        <w:tab/>
        <w:t>(b)</w:t>
      </w:r>
      <w:r w:rsidRPr="006768E5">
        <w:tab/>
        <w:t>this Act applies to the food; and</w:t>
      </w:r>
    </w:p>
    <w:p w:rsidR="00043C6D" w:rsidRPr="006768E5" w:rsidRDefault="00043C6D" w:rsidP="006768E5">
      <w:pPr>
        <w:pStyle w:val="paragraph"/>
      </w:pPr>
      <w:r w:rsidRPr="006768E5">
        <w:tab/>
        <w:t>(c)</w:t>
      </w:r>
      <w:r w:rsidRPr="006768E5">
        <w:tab/>
        <w:t>the person deals with the food; and</w:t>
      </w:r>
    </w:p>
    <w:p w:rsidR="00043C6D" w:rsidRPr="006768E5" w:rsidRDefault="00043C6D" w:rsidP="006768E5">
      <w:pPr>
        <w:pStyle w:val="paragraph"/>
      </w:pPr>
      <w:r w:rsidRPr="006768E5">
        <w:tab/>
        <w:t>(d)</w:t>
      </w:r>
      <w:r w:rsidRPr="006768E5">
        <w:tab/>
        <w:t>the food does not meet applicable standards relating to information on labels for packages containing food</w:t>
      </w:r>
      <w:r w:rsidR="00114403" w:rsidRPr="006768E5">
        <w:t>.</w:t>
      </w:r>
    </w:p>
    <w:p w:rsidR="00114403" w:rsidRPr="006768E5" w:rsidRDefault="00114403" w:rsidP="006768E5">
      <w:pPr>
        <w:pStyle w:val="Penalty"/>
      </w:pPr>
      <w:r w:rsidRPr="006768E5">
        <w:t>Penalty:</w:t>
      </w:r>
      <w:r w:rsidRPr="006768E5">
        <w:tab/>
        <w:t>Imprisonment for 10 years.</w:t>
      </w:r>
    </w:p>
    <w:p w:rsidR="00114403" w:rsidRPr="006768E5" w:rsidRDefault="00114403" w:rsidP="006768E5">
      <w:pPr>
        <w:pStyle w:val="SubsectionHead"/>
      </w:pPr>
      <w:r w:rsidRPr="006768E5">
        <w:t>Strict liability offence</w:t>
      </w:r>
    </w:p>
    <w:p w:rsidR="00114403" w:rsidRPr="006768E5" w:rsidRDefault="00114403" w:rsidP="006768E5">
      <w:pPr>
        <w:pStyle w:val="subsection"/>
      </w:pPr>
      <w:r w:rsidRPr="006768E5">
        <w:tab/>
        <w:t>(2)</w:t>
      </w:r>
      <w:r w:rsidRPr="006768E5">
        <w:tab/>
        <w:t>A person commits an offence of strict liability if:</w:t>
      </w:r>
    </w:p>
    <w:p w:rsidR="00114403" w:rsidRPr="006768E5" w:rsidRDefault="00114403" w:rsidP="006768E5">
      <w:pPr>
        <w:pStyle w:val="paragraph"/>
      </w:pPr>
      <w:r w:rsidRPr="006768E5">
        <w:tab/>
        <w:t>(a)</w:t>
      </w:r>
      <w:r w:rsidRPr="006768E5">
        <w:tab/>
        <w:t>food is imported into Australia; and</w:t>
      </w:r>
    </w:p>
    <w:p w:rsidR="00114403" w:rsidRPr="006768E5" w:rsidRDefault="00114403" w:rsidP="006768E5">
      <w:pPr>
        <w:pStyle w:val="paragraph"/>
      </w:pPr>
      <w:r w:rsidRPr="006768E5">
        <w:tab/>
        <w:t>(b)</w:t>
      </w:r>
      <w:r w:rsidRPr="006768E5">
        <w:tab/>
        <w:t>this Act applies to the food; and</w:t>
      </w:r>
    </w:p>
    <w:p w:rsidR="00114403" w:rsidRPr="006768E5" w:rsidRDefault="00114403" w:rsidP="006768E5">
      <w:pPr>
        <w:pStyle w:val="paragraph"/>
      </w:pPr>
      <w:r w:rsidRPr="006768E5">
        <w:tab/>
        <w:t>(c)</w:t>
      </w:r>
      <w:r w:rsidRPr="006768E5">
        <w:tab/>
        <w:t>the person deals with the food; and</w:t>
      </w:r>
    </w:p>
    <w:p w:rsidR="00114403" w:rsidRPr="006768E5" w:rsidRDefault="00114403" w:rsidP="006768E5">
      <w:pPr>
        <w:pStyle w:val="paragraph"/>
      </w:pPr>
      <w:r w:rsidRPr="006768E5">
        <w:tab/>
        <w:t>(d)</w:t>
      </w:r>
      <w:r w:rsidRPr="006768E5">
        <w:tab/>
        <w:t>the food does not meet applicable standards relating to information on labels for packages containing food.</w:t>
      </w:r>
    </w:p>
    <w:p w:rsidR="00114403" w:rsidRPr="006768E5" w:rsidRDefault="00114403" w:rsidP="006768E5">
      <w:pPr>
        <w:pStyle w:val="Penalty"/>
      </w:pPr>
      <w:r w:rsidRPr="006768E5">
        <w:t>Penalty:</w:t>
      </w:r>
      <w:r w:rsidRPr="006768E5">
        <w:tab/>
        <w:t>60 penalty units.</w:t>
      </w:r>
    </w:p>
    <w:p w:rsidR="00904B52" w:rsidRPr="006768E5" w:rsidRDefault="00114403" w:rsidP="006768E5">
      <w:pPr>
        <w:pStyle w:val="SubsectionHead"/>
      </w:pPr>
      <w:r w:rsidRPr="006768E5">
        <w:t>Exception</w:t>
      </w:r>
    </w:p>
    <w:p w:rsidR="00A4564D" w:rsidRPr="006768E5" w:rsidRDefault="00114403" w:rsidP="006768E5">
      <w:pPr>
        <w:pStyle w:val="subsection"/>
      </w:pPr>
      <w:r w:rsidRPr="006768E5">
        <w:tab/>
        <w:t>(3</w:t>
      </w:r>
      <w:r w:rsidR="00A4564D" w:rsidRPr="006768E5">
        <w:t>)</w:t>
      </w:r>
      <w:r w:rsidR="00A4564D" w:rsidRPr="006768E5">
        <w:tab/>
      </w:r>
      <w:r w:rsidR="006768E5" w:rsidRPr="006768E5">
        <w:t>Subsection (</w:t>
      </w:r>
      <w:r w:rsidR="00A4564D" w:rsidRPr="006768E5">
        <w:t xml:space="preserve">1) </w:t>
      </w:r>
      <w:r w:rsidRPr="006768E5">
        <w:t xml:space="preserve">or (2) </w:t>
      </w:r>
      <w:r w:rsidR="00A4564D" w:rsidRPr="006768E5">
        <w:t xml:space="preserve">does not apply to a dealing with food for the purpose of altering or replacing the label on the package containing the food in order to meet applicable standards </w:t>
      </w:r>
      <w:r w:rsidR="00655119" w:rsidRPr="006768E5">
        <w:t>relating to information on labels for packages containing food</w:t>
      </w:r>
      <w:r w:rsidR="00A4564D" w:rsidRPr="006768E5">
        <w:t>.</w:t>
      </w:r>
    </w:p>
    <w:p w:rsidR="00114403" w:rsidRPr="006768E5" w:rsidRDefault="00114403" w:rsidP="006768E5">
      <w:pPr>
        <w:pStyle w:val="notetext"/>
      </w:pPr>
      <w:r w:rsidRPr="006768E5">
        <w:t>Note:</w:t>
      </w:r>
      <w:r w:rsidRPr="006768E5">
        <w:tab/>
        <w:t xml:space="preserve">A defendant bears an evidential burden in relation to the matter in </w:t>
      </w:r>
      <w:r w:rsidR="002D5F71" w:rsidRPr="006768E5">
        <w:t xml:space="preserve">this </w:t>
      </w:r>
      <w:r w:rsidR="00DF531E" w:rsidRPr="006768E5">
        <w:t>subsection</w:t>
      </w:r>
      <w:r w:rsidRPr="006768E5">
        <w:t>: see subsection</w:t>
      </w:r>
      <w:r w:rsidR="006768E5" w:rsidRPr="006768E5">
        <w:t> </w:t>
      </w:r>
      <w:r w:rsidRPr="006768E5">
        <w:t xml:space="preserve">13.3(3) of the </w:t>
      </w:r>
      <w:r w:rsidRPr="006768E5">
        <w:rPr>
          <w:i/>
        </w:rPr>
        <w:t>Criminal Code</w:t>
      </w:r>
      <w:r w:rsidRPr="006768E5">
        <w:t>.</w:t>
      </w:r>
    </w:p>
    <w:p w:rsidR="00E20C39" w:rsidRPr="006768E5" w:rsidRDefault="00E20C39" w:rsidP="006768E5">
      <w:pPr>
        <w:pStyle w:val="ActHead5"/>
      </w:pPr>
      <w:bookmarkStart w:id="22" w:name="_Toc525648675"/>
      <w:r w:rsidRPr="006768E5">
        <w:rPr>
          <w:rStyle w:val="CharSectno"/>
        </w:rPr>
        <w:t>9</w:t>
      </w:r>
      <w:r w:rsidRPr="006768E5">
        <w:t xml:space="preserve">  Offences relating to dealing with examinable food</w:t>
      </w:r>
      <w:bookmarkEnd w:id="22"/>
    </w:p>
    <w:p w:rsidR="00E20C39" w:rsidRPr="006768E5" w:rsidRDefault="00E20C39" w:rsidP="006768E5">
      <w:pPr>
        <w:pStyle w:val="SubsectionHead"/>
      </w:pPr>
      <w:r w:rsidRPr="006768E5">
        <w:t>Dealing with food where no food control certificate</w:t>
      </w:r>
    </w:p>
    <w:p w:rsidR="00E20C39" w:rsidRPr="006768E5" w:rsidRDefault="00E20C39" w:rsidP="006768E5">
      <w:pPr>
        <w:pStyle w:val="subsection"/>
      </w:pPr>
      <w:r w:rsidRPr="006768E5">
        <w:tab/>
        <w:t>(1)</w:t>
      </w:r>
      <w:r w:rsidRPr="006768E5">
        <w:tab/>
        <w:t>A person commits an offence if:</w:t>
      </w:r>
    </w:p>
    <w:p w:rsidR="00E20C39" w:rsidRPr="006768E5" w:rsidRDefault="00E20C39" w:rsidP="006768E5">
      <w:pPr>
        <w:pStyle w:val="paragraph"/>
      </w:pPr>
      <w:r w:rsidRPr="006768E5">
        <w:tab/>
        <w:t>(a)</w:t>
      </w:r>
      <w:r w:rsidRPr="006768E5">
        <w:tab/>
        <w:t>the person deals with food in a particular manner; and</w:t>
      </w:r>
    </w:p>
    <w:p w:rsidR="00E20C39" w:rsidRPr="006768E5" w:rsidRDefault="00E20C39" w:rsidP="006768E5">
      <w:pPr>
        <w:pStyle w:val="paragraph"/>
      </w:pPr>
      <w:r w:rsidRPr="006768E5">
        <w:tab/>
        <w:t>(b)</w:t>
      </w:r>
      <w:r w:rsidRPr="006768E5">
        <w:tab/>
        <w:t>the food is examinable food; and</w:t>
      </w:r>
    </w:p>
    <w:p w:rsidR="00E20C39" w:rsidRPr="006768E5" w:rsidRDefault="00E20C39" w:rsidP="006768E5">
      <w:pPr>
        <w:pStyle w:val="paragraph"/>
      </w:pPr>
      <w:r w:rsidRPr="006768E5">
        <w:tab/>
        <w:t>(c)</w:t>
      </w:r>
      <w:r w:rsidRPr="006768E5">
        <w:tab/>
        <w:t>the person knows that the food has been imported into Australia; and</w:t>
      </w:r>
    </w:p>
    <w:p w:rsidR="00E20C39" w:rsidRPr="006768E5" w:rsidRDefault="00E20C39" w:rsidP="006768E5">
      <w:pPr>
        <w:pStyle w:val="paragraph"/>
      </w:pPr>
      <w:r w:rsidRPr="006768E5">
        <w:tab/>
        <w:t>(d)</w:t>
      </w:r>
      <w:r w:rsidRPr="006768E5">
        <w:tab/>
        <w:t>the person knows that a food control certificate has not been issued in respect of the food; and</w:t>
      </w:r>
    </w:p>
    <w:p w:rsidR="00E20C39" w:rsidRPr="006768E5" w:rsidRDefault="00E20C39" w:rsidP="006768E5">
      <w:pPr>
        <w:pStyle w:val="paragraph"/>
      </w:pPr>
      <w:r w:rsidRPr="006768E5">
        <w:tab/>
        <w:t>(e)</w:t>
      </w:r>
      <w:r w:rsidRPr="006768E5">
        <w:tab/>
        <w:t>the person has not obtained the approval of an authorised officer to deal with the food in that manner; and</w:t>
      </w:r>
    </w:p>
    <w:p w:rsidR="00E20C39" w:rsidRPr="006768E5" w:rsidRDefault="00E20C39" w:rsidP="006768E5">
      <w:pPr>
        <w:pStyle w:val="paragraph"/>
      </w:pPr>
      <w:r w:rsidRPr="006768E5">
        <w:tab/>
        <w:t>(f)</w:t>
      </w:r>
      <w:r w:rsidRPr="006768E5">
        <w:tab/>
        <w:t>the person is not dealing with the food in that manner in accordance with a compliance agreement; and</w:t>
      </w:r>
    </w:p>
    <w:p w:rsidR="00E20C39" w:rsidRPr="006768E5" w:rsidRDefault="00E20C39" w:rsidP="006768E5">
      <w:pPr>
        <w:pStyle w:val="paragraph"/>
      </w:pPr>
      <w:r w:rsidRPr="006768E5">
        <w:tab/>
        <w:t>(g)</w:t>
      </w:r>
      <w:r w:rsidRPr="006768E5">
        <w:tab/>
        <w:t>the person is neither an officer of Customs, nor an authorised officer, acting in the course of his or her duties.</w:t>
      </w:r>
    </w:p>
    <w:p w:rsidR="00E20C39" w:rsidRPr="006768E5" w:rsidRDefault="00E20C39" w:rsidP="006768E5">
      <w:pPr>
        <w:pStyle w:val="Penalty"/>
      </w:pPr>
      <w:r w:rsidRPr="006768E5">
        <w:t>Penalty:</w:t>
      </w:r>
      <w:r w:rsidRPr="006768E5">
        <w:tab/>
        <w:t>Imprisonment for 10 years.</w:t>
      </w:r>
    </w:p>
    <w:p w:rsidR="00E20C39" w:rsidRPr="006768E5" w:rsidRDefault="00E20C39" w:rsidP="006768E5">
      <w:pPr>
        <w:pStyle w:val="subsection"/>
      </w:pPr>
      <w:r w:rsidRPr="006768E5">
        <w:tab/>
        <w:t>(2)</w:t>
      </w:r>
      <w:r w:rsidRPr="006768E5">
        <w:tab/>
        <w:t>A person commits an offence of strict liability if:</w:t>
      </w:r>
    </w:p>
    <w:p w:rsidR="00E20C39" w:rsidRPr="006768E5" w:rsidRDefault="00E20C39" w:rsidP="006768E5">
      <w:pPr>
        <w:pStyle w:val="paragraph"/>
      </w:pPr>
      <w:r w:rsidRPr="006768E5">
        <w:tab/>
        <w:t>(a)</w:t>
      </w:r>
      <w:r w:rsidRPr="006768E5">
        <w:tab/>
        <w:t>the person deals with food in a particular manner; and</w:t>
      </w:r>
    </w:p>
    <w:p w:rsidR="00E20C39" w:rsidRPr="006768E5" w:rsidRDefault="00E20C39" w:rsidP="006768E5">
      <w:pPr>
        <w:pStyle w:val="paragraph"/>
      </w:pPr>
      <w:r w:rsidRPr="006768E5">
        <w:tab/>
        <w:t>(b)</w:t>
      </w:r>
      <w:r w:rsidRPr="006768E5">
        <w:tab/>
        <w:t>the food is examinable food; and</w:t>
      </w:r>
    </w:p>
    <w:p w:rsidR="00E20C39" w:rsidRPr="006768E5" w:rsidRDefault="00E20C39" w:rsidP="006768E5">
      <w:pPr>
        <w:pStyle w:val="paragraph"/>
      </w:pPr>
      <w:r w:rsidRPr="006768E5">
        <w:tab/>
        <w:t>(c)</w:t>
      </w:r>
      <w:r w:rsidRPr="006768E5">
        <w:tab/>
        <w:t>the food has been imported into Australia; and</w:t>
      </w:r>
    </w:p>
    <w:p w:rsidR="00E20C39" w:rsidRPr="006768E5" w:rsidRDefault="00E20C39" w:rsidP="006768E5">
      <w:pPr>
        <w:pStyle w:val="paragraph"/>
      </w:pPr>
      <w:r w:rsidRPr="006768E5">
        <w:tab/>
        <w:t>(d)</w:t>
      </w:r>
      <w:r w:rsidRPr="006768E5">
        <w:tab/>
        <w:t>a food control certificate has not been issued in respect of the food; and</w:t>
      </w:r>
    </w:p>
    <w:p w:rsidR="00E20C39" w:rsidRPr="006768E5" w:rsidRDefault="00E20C39" w:rsidP="006768E5">
      <w:pPr>
        <w:pStyle w:val="paragraph"/>
      </w:pPr>
      <w:r w:rsidRPr="006768E5">
        <w:tab/>
        <w:t>(e)</w:t>
      </w:r>
      <w:r w:rsidRPr="006768E5">
        <w:tab/>
        <w:t>the person has not obtained the approval of an authorised officer to deal with the food in that manner; and</w:t>
      </w:r>
    </w:p>
    <w:p w:rsidR="00E20C39" w:rsidRPr="006768E5" w:rsidRDefault="00E20C39" w:rsidP="006768E5">
      <w:pPr>
        <w:pStyle w:val="paragraph"/>
      </w:pPr>
      <w:r w:rsidRPr="006768E5">
        <w:tab/>
        <w:t>(f)</w:t>
      </w:r>
      <w:r w:rsidRPr="006768E5">
        <w:tab/>
        <w:t>the person is not dealing with the food in that manner in accordance with a compliance agreement; and</w:t>
      </w:r>
    </w:p>
    <w:p w:rsidR="00E20C39" w:rsidRPr="006768E5" w:rsidRDefault="00E20C39" w:rsidP="006768E5">
      <w:pPr>
        <w:pStyle w:val="paragraph"/>
      </w:pPr>
      <w:r w:rsidRPr="006768E5">
        <w:tab/>
        <w:t>(g)</w:t>
      </w:r>
      <w:r w:rsidRPr="006768E5">
        <w:tab/>
        <w:t>the person is neither an officer of Customs, nor an authorised officer, acting in the course of his or her duties.</w:t>
      </w:r>
    </w:p>
    <w:p w:rsidR="00E20C39" w:rsidRPr="006768E5" w:rsidRDefault="00E20C39" w:rsidP="006768E5">
      <w:pPr>
        <w:pStyle w:val="Penalty"/>
      </w:pPr>
      <w:r w:rsidRPr="006768E5">
        <w:t>Penalty:</w:t>
      </w:r>
      <w:r w:rsidRPr="006768E5">
        <w:tab/>
        <w:t>60 penalty units.</w:t>
      </w:r>
    </w:p>
    <w:p w:rsidR="00E20C39" w:rsidRPr="006768E5" w:rsidRDefault="00E20C39" w:rsidP="006768E5">
      <w:pPr>
        <w:pStyle w:val="SubsectionHead"/>
      </w:pPr>
      <w:r w:rsidRPr="006768E5">
        <w:t>Dealing with food where no imported food inspection advice</w:t>
      </w:r>
    </w:p>
    <w:p w:rsidR="00E20C39" w:rsidRPr="006768E5" w:rsidRDefault="00E20C39" w:rsidP="006768E5">
      <w:pPr>
        <w:pStyle w:val="subsection"/>
      </w:pPr>
      <w:r w:rsidRPr="006768E5">
        <w:tab/>
        <w:t>(3)</w:t>
      </w:r>
      <w:r w:rsidRPr="006768E5">
        <w:tab/>
        <w:t>A person commits an offence if:</w:t>
      </w:r>
    </w:p>
    <w:p w:rsidR="00E20C39" w:rsidRPr="006768E5" w:rsidRDefault="00E20C39" w:rsidP="006768E5">
      <w:pPr>
        <w:pStyle w:val="paragraph"/>
      </w:pPr>
      <w:r w:rsidRPr="006768E5">
        <w:tab/>
        <w:t>(a)</w:t>
      </w:r>
      <w:r w:rsidRPr="006768E5">
        <w:tab/>
        <w:t>the person deals with food in a particular manner; and</w:t>
      </w:r>
    </w:p>
    <w:p w:rsidR="00E20C39" w:rsidRPr="006768E5" w:rsidRDefault="00E20C39" w:rsidP="006768E5">
      <w:pPr>
        <w:pStyle w:val="paragraph"/>
      </w:pPr>
      <w:r w:rsidRPr="006768E5">
        <w:tab/>
        <w:t>(b)</w:t>
      </w:r>
      <w:r w:rsidRPr="006768E5">
        <w:tab/>
        <w:t>the food is examinable food; and</w:t>
      </w:r>
    </w:p>
    <w:p w:rsidR="00E20C39" w:rsidRPr="006768E5" w:rsidRDefault="00E20C39" w:rsidP="006768E5">
      <w:pPr>
        <w:pStyle w:val="paragraph"/>
      </w:pPr>
      <w:r w:rsidRPr="006768E5">
        <w:tab/>
        <w:t>(c)</w:t>
      </w:r>
      <w:r w:rsidRPr="006768E5">
        <w:tab/>
        <w:t>the person knows that the food has been imported into Australia; and</w:t>
      </w:r>
    </w:p>
    <w:p w:rsidR="00E20C39" w:rsidRPr="006768E5" w:rsidRDefault="00E20C39" w:rsidP="006768E5">
      <w:pPr>
        <w:pStyle w:val="paragraph"/>
      </w:pPr>
      <w:r w:rsidRPr="006768E5">
        <w:tab/>
        <w:t>(d)</w:t>
      </w:r>
      <w:r w:rsidRPr="006768E5">
        <w:tab/>
        <w:t>the person knows that a food control certificate has been issued in respect of the food; and</w:t>
      </w:r>
    </w:p>
    <w:p w:rsidR="00E1365A" w:rsidRPr="006768E5" w:rsidRDefault="00E1365A" w:rsidP="006768E5">
      <w:pPr>
        <w:pStyle w:val="paragraph"/>
      </w:pPr>
      <w:r w:rsidRPr="006768E5">
        <w:tab/>
        <w:t>(e)</w:t>
      </w:r>
      <w:r w:rsidRPr="006768E5">
        <w:tab/>
        <w:t>the person knows that an imported food inspection advice has not been issued in respect of the food; and</w:t>
      </w:r>
    </w:p>
    <w:p w:rsidR="00E20C39" w:rsidRPr="006768E5" w:rsidRDefault="00E20C39" w:rsidP="006768E5">
      <w:pPr>
        <w:pStyle w:val="paragraph"/>
      </w:pPr>
      <w:r w:rsidRPr="006768E5">
        <w:tab/>
      </w:r>
      <w:r w:rsidR="00E1365A" w:rsidRPr="006768E5">
        <w:t>(f</w:t>
      </w:r>
      <w:r w:rsidRPr="006768E5">
        <w:t>)</w:t>
      </w:r>
      <w:r w:rsidRPr="006768E5">
        <w:tab/>
        <w:t>the person has not obtained the approval of an authorised officer to deal with the food in that manner; and</w:t>
      </w:r>
    </w:p>
    <w:p w:rsidR="00E20C39" w:rsidRPr="006768E5" w:rsidRDefault="00E20C39" w:rsidP="006768E5">
      <w:pPr>
        <w:pStyle w:val="paragraph"/>
      </w:pPr>
      <w:r w:rsidRPr="006768E5">
        <w:tab/>
        <w:t>(</w:t>
      </w:r>
      <w:r w:rsidR="00E1365A" w:rsidRPr="006768E5">
        <w:t>g</w:t>
      </w:r>
      <w:r w:rsidRPr="006768E5">
        <w:t>)</w:t>
      </w:r>
      <w:r w:rsidRPr="006768E5">
        <w:tab/>
        <w:t>the person is not dealing with the food in that manner in accordance with a compliance agreement; and</w:t>
      </w:r>
    </w:p>
    <w:p w:rsidR="00E20C39" w:rsidRPr="006768E5" w:rsidRDefault="00E20C39" w:rsidP="006768E5">
      <w:pPr>
        <w:pStyle w:val="paragraph"/>
      </w:pPr>
      <w:r w:rsidRPr="006768E5">
        <w:tab/>
      </w:r>
      <w:r w:rsidR="00E1365A" w:rsidRPr="006768E5">
        <w:t>(h</w:t>
      </w:r>
      <w:r w:rsidRPr="006768E5">
        <w:t>)</w:t>
      </w:r>
      <w:r w:rsidRPr="006768E5">
        <w:tab/>
        <w:t>the person is neither an officer of Customs, nor an authorised officer, acting in the course of his or her duties.</w:t>
      </w:r>
    </w:p>
    <w:p w:rsidR="00E20C39" w:rsidRPr="006768E5" w:rsidRDefault="00E20C39" w:rsidP="006768E5">
      <w:pPr>
        <w:pStyle w:val="Penalty"/>
      </w:pPr>
      <w:r w:rsidRPr="006768E5">
        <w:t>Penalty:</w:t>
      </w:r>
      <w:r w:rsidRPr="006768E5">
        <w:tab/>
        <w:t>Imprisonment for 10 years.</w:t>
      </w:r>
    </w:p>
    <w:p w:rsidR="00E1365A" w:rsidRPr="006768E5" w:rsidRDefault="00E1365A" w:rsidP="006768E5">
      <w:pPr>
        <w:pStyle w:val="subsection"/>
      </w:pPr>
      <w:r w:rsidRPr="006768E5">
        <w:tab/>
        <w:t>(4)</w:t>
      </w:r>
      <w:r w:rsidRPr="006768E5">
        <w:tab/>
        <w:t>A person commits an offence of strict liability if:</w:t>
      </w:r>
    </w:p>
    <w:p w:rsidR="00E1365A" w:rsidRPr="006768E5" w:rsidRDefault="00E1365A" w:rsidP="006768E5">
      <w:pPr>
        <w:pStyle w:val="paragraph"/>
      </w:pPr>
      <w:r w:rsidRPr="006768E5">
        <w:tab/>
        <w:t>(a)</w:t>
      </w:r>
      <w:r w:rsidRPr="006768E5">
        <w:tab/>
        <w:t>the person deals with food in a particular manner; and</w:t>
      </w:r>
    </w:p>
    <w:p w:rsidR="00E1365A" w:rsidRPr="006768E5" w:rsidRDefault="00E1365A" w:rsidP="006768E5">
      <w:pPr>
        <w:pStyle w:val="paragraph"/>
      </w:pPr>
      <w:r w:rsidRPr="006768E5">
        <w:tab/>
        <w:t>(b)</w:t>
      </w:r>
      <w:r w:rsidRPr="006768E5">
        <w:tab/>
        <w:t>the food is examinable food; and</w:t>
      </w:r>
    </w:p>
    <w:p w:rsidR="00E1365A" w:rsidRPr="006768E5" w:rsidRDefault="00E1365A" w:rsidP="006768E5">
      <w:pPr>
        <w:pStyle w:val="paragraph"/>
      </w:pPr>
      <w:r w:rsidRPr="006768E5">
        <w:tab/>
        <w:t>(c)</w:t>
      </w:r>
      <w:r w:rsidRPr="006768E5">
        <w:tab/>
        <w:t>the food has been imported into Australia; and</w:t>
      </w:r>
    </w:p>
    <w:p w:rsidR="00E1365A" w:rsidRPr="006768E5" w:rsidRDefault="00E1365A" w:rsidP="006768E5">
      <w:pPr>
        <w:pStyle w:val="paragraph"/>
      </w:pPr>
      <w:r w:rsidRPr="006768E5">
        <w:tab/>
        <w:t>(d)</w:t>
      </w:r>
      <w:r w:rsidRPr="006768E5">
        <w:tab/>
        <w:t>a food control certificate has been issued in respect of the food; and</w:t>
      </w:r>
    </w:p>
    <w:p w:rsidR="00E1365A" w:rsidRPr="006768E5" w:rsidRDefault="00E1365A" w:rsidP="006768E5">
      <w:pPr>
        <w:pStyle w:val="paragraph"/>
      </w:pPr>
      <w:r w:rsidRPr="006768E5">
        <w:tab/>
        <w:t>(e)</w:t>
      </w:r>
      <w:r w:rsidRPr="006768E5">
        <w:tab/>
        <w:t>an imported food inspection advice has not been issued in respect of the food; and</w:t>
      </w:r>
    </w:p>
    <w:p w:rsidR="00E1365A" w:rsidRPr="006768E5" w:rsidRDefault="00E1365A" w:rsidP="006768E5">
      <w:pPr>
        <w:pStyle w:val="paragraph"/>
      </w:pPr>
      <w:r w:rsidRPr="006768E5">
        <w:tab/>
        <w:t>(f)</w:t>
      </w:r>
      <w:r w:rsidRPr="006768E5">
        <w:tab/>
        <w:t>the person has not obtained the approval of an authorised officer to deal with the food in that manner; and</w:t>
      </w:r>
    </w:p>
    <w:p w:rsidR="00E1365A" w:rsidRPr="006768E5" w:rsidRDefault="00E1365A" w:rsidP="006768E5">
      <w:pPr>
        <w:pStyle w:val="paragraph"/>
      </w:pPr>
      <w:r w:rsidRPr="006768E5">
        <w:tab/>
        <w:t>(g)</w:t>
      </w:r>
      <w:r w:rsidRPr="006768E5">
        <w:tab/>
        <w:t>the person is not dealing with the food in that manner in accordance with a compliance agreement; and</w:t>
      </w:r>
    </w:p>
    <w:p w:rsidR="00E1365A" w:rsidRPr="006768E5" w:rsidRDefault="00E1365A" w:rsidP="006768E5">
      <w:pPr>
        <w:pStyle w:val="paragraph"/>
      </w:pPr>
      <w:r w:rsidRPr="006768E5">
        <w:tab/>
        <w:t>(h)</w:t>
      </w:r>
      <w:r w:rsidRPr="006768E5">
        <w:tab/>
        <w:t>the person is neither an officer of Customs, nor an authorised officer, acting in the course of his or her duties.</w:t>
      </w:r>
    </w:p>
    <w:p w:rsidR="00E1365A" w:rsidRPr="006768E5" w:rsidRDefault="00E1365A" w:rsidP="006768E5">
      <w:pPr>
        <w:pStyle w:val="Penalty"/>
      </w:pPr>
      <w:r w:rsidRPr="006768E5">
        <w:t>Penalty:</w:t>
      </w:r>
      <w:r w:rsidRPr="006768E5">
        <w:tab/>
        <w:t>60 penalty units.</w:t>
      </w:r>
    </w:p>
    <w:p w:rsidR="00E20C39" w:rsidRPr="006768E5" w:rsidRDefault="00E20C39" w:rsidP="006768E5">
      <w:pPr>
        <w:pStyle w:val="subsection"/>
      </w:pPr>
      <w:r w:rsidRPr="006768E5">
        <w:tab/>
        <w:t>(</w:t>
      </w:r>
      <w:r w:rsidR="00E1365A" w:rsidRPr="006768E5">
        <w:t>5</w:t>
      </w:r>
      <w:r w:rsidRPr="006768E5">
        <w:t>)</w:t>
      </w:r>
      <w:r w:rsidRPr="006768E5">
        <w:tab/>
      </w:r>
      <w:r w:rsidR="006768E5" w:rsidRPr="006768E5">
        <w:t>Subsection (</w:t>
      </w:r>
      <w:r w:rsidR="00E1365A" w:rsidRPr="006768E5">
        <w:t>3</w:t>
      </w:r>
      <w:r w:rsidRPr="006768E5">
        <w:t xml:space="preserve">) </w:t>
      </w:r>
      <w:r w:rsidR="00E1365A" w:rsidRPr="006768E5">
        <w:t xml:space="preserve">or (4) </w:t>
      </w:r>
      <w:r w:rsidRPr="006768E5">
        <w:t>does not apply to a dealing with food for the purpose of altering or replacing the label on the package containing the food in order to meet applicable standards relating to information on labels for packages containing food.</w:t>
      </w:r>
    </w:p>
    <w:p w:rsidR="00E1365A" w:rsidRPr="006768E5" w:rsidRDefault="00E1365A" w:rsidP="006768E5">
      <w:pPr>
        <w:pStyle w:val="notetext"/>
      </w:pPr>
      <w:r w:rsidRPr="006768E5">
        <w:t>Note:</w:t>
      </w:r>
      <w:r w:rsidRPr="006768E5">
        <w:tab/>
        <w:t xml:space="preserve">A defendant bears an evidential burden in relation to the matter in </w:t>
      </w:r>
      <w:r w:rsidR="002D5F71" w:rsidRPr="006768E5">
        <w:t>this subsection</w:t>
      </w:r>
      <w:r w:rsidRPr="006768E5">
        <w:t>: see subsection</w:t>
      </w:r>
      <w:r w:rsidR="006768E5" w:rsidRPr="006768E5">
        <w:t> </w:t>
      </w:r>
      <w:r w:rsidRPr="006768E5">
        <w:t xml:space="preserve">13.3(3) of the </w:t>
      </w:r>
      <w:r w:rsidRPr="006768E5">
        <w:rPr>
          <w:i/>
        </w:rPr>
        <w:t>Criminal Code</w:t>
      </w:r>
      <w:r w:rsidRPr="006768E5">
        <w:t>.</w:t>
      </w:r>
    </w:p>
    <w:p w:rsidR="00A0035F" w:rsidRPr="006768E5" w:rsidRDefault="00A0035F" w:rsidP="006768E5">
      <w:pPr>
        <w:pStyle w:val="SubsectionHead"/>
      </w:pPr>
      <w:r w:rsidRPr="006768E5">
        <w:t>Dealing with failing food</w:t>
      </w:r>
    </w:p>
    <w:p w:rsidR="00A0035F" w:rsidRPr="006768E5" w:rsidRDefault="00A0035F" w:rsidP="006768E5">
      <w:pPr>
        <w:pStyle w:val="subsection"/>
      </w:pPr>
      <w:r w:rsidRPr="006768E5">
        <w:tab/>
        <w:t>(6)</w:t>
      </w:r>
      <w:r w:rsidRPr="006768E5">
        <w:tab/>
        <w:t>A person commits an offence if:</w:t>
      </w:r>
    </w:p>
    <w:p w:rsidR="00A0035F" w:rsidRPr="006768E5" w:rsidRDefault="00A0035F" w:rsidP="006768E5">
      <w:pPr>
        <w:pStyle w:val="paragraph"/>
      </w:pPr>
      <w:r w:rsidRPr="006768E5">
        <w:tab/>
        <w:t>(a)</w:t>
      </w:r>
      <w:r w:rsidRPr="006768E5">
        <w:tab/>
        <w:t>the person deals with food in a particular manner; and</w:t>
      </w:r>
    </w:p>
    <w:p w:rsidR="00A0035F" w:rsidRPr="006768E5" w:rsidRDefault="00A0035F" w:rsidP="006768E5">
      <w:pPr>
        <w:pStyle w:val="paragraph"/>
      </w:pPr>
      <w:r w:rsidRPr="006768E5">
        <w:tab/>
        <w:t>(b)</w:t>
      </w:r>
      <w:r w:rsidRPr="006768E5">
        <w:tab/>
        <w:t>the food is examinable food; and</w:t>
      </w:r>
    </w:p>
    <w:p w:rsidR="00A0035F" w:rsidRPr="006768E5" w:rsidRDefault="00A0035F" w:rsidP="006768E5">
      <w:pPr>
        <w:pStyle w:val="paragraph"/>
      </w:pPr>
      <w:r w:rsidRPr="006768E5">
        <w:tab/>
        <w:t>(c)</w:t>
      </w:r>
      <w:r w:rsidRPr="006768E5">
        <w:tab/>
        <w:t>the person knows that the food has been imported into Australia; and</w:t>
      </w:r>
    </w:p>
    <w:p w:rsidR="00A0035F" w:rsidRPr="006768E5" w:rsidRDefault="00A0035F" w:rsidP="006768E5">
      <w:pPr>
        <w:pStyle w:val="paragraph"/>
      </w:pPr>
      <w:r w:rsidRPr="006768E5">
        <w:tab/>
        <w:t>(d)</w:t>
      </w:r>
      <w:r w:rsidRPr="006768E5">
        <w:tab/>
        <w:t>the person knows that a food control certificate has been issued in respect of the food; and</w:t>
      </w:r>
    </w:p>
    <w:p w:rsidR="00A0035F" w:rsidRPr="006768E5" w:rsidRDefault="00A0035F" w:rsidP="006768E5">
      <w:pPr>
        <w:pStyle w:val="paragraph"/>
      </w:pPr>
      <w:r w:rsidRPr="006768E5">
        <w:tab/>
        <w:t>(e)</w:t>
      </w:r>
      <w:r w:rsidRPr="006768E5">
        <w:tab/>
        <w:t xml:space="preserve">the person knows that the food has been </w:t>
      </w:r>
      <w:r w:rsidR="00580DE7" w:rsidRPr="006768E5">
        <w:t>identified</w:t>
      </w:r>
      <w:r w:rsidRPr="006768E5">
        <w:t xml:space="preserve"> in an imported food inspection advice as failing food; and</w:t>
      </w:r>
    </w:p>
    <w:p w:rsidR="00A0035F" w:rsidRPr="006768E5" w:rsidRDefault="00A0035F" w:rsidP="006768E5">
      <w:pPr>
        <w:pStyle w:val="paragraph"/>
      </w:pPr>
      <w:r w:rsidRPr="006768E5">
        <w:tab/>
        <w:t>(f)</w:t>
      </w:r>
      <w:r w:rsidRPr="006768E5">
        <w:tab/>
        <w:t>the person has not obtained the approval of an authorised officer to deal with the food in that manner; and</w:t>
      </w:r>
    </w:p>
    <w:p w:rsidR="00A0035F" w:rsidRPr="006768E5" w:rsidRDefault="00A0035F" w:rsidP="006768E5">
      <w:pPr>
        <w:pStyle w:val="paragraph"/>
      </w:pPr>
      <w:r w:rsidRPr="006768E5">
        <w:tab/>
        <w:t>(g)</w:t>
      </w:r>
      <w:r w:rsidRPr="006768E5">
        <w:tab/>
        <w:t>the person is neither permitted nor required, in accordance with the imported food inspection advice, to deal with the food in that manner; and</w:t>
      </w:r>
    </w:p>
    <w:p w:rsidR="00A0035F" w:rsidRPr="006768E5" w:rsidRDefault="00A0035F" w:rsidP="006768E5">
      <w:pPr>
        <w:pStyle w:val="paragraph"/>
      </w:pPr>
      <w:r w:rsidRPr="006768E5">
        <w:tab/>
        <w:t>(h)</w:t>
      </w:r>
      <w:r w:rsidRPr="006768E5">
        <w:tab/>
        <w:t>the person is neither an officer of Customs, nor an authorised officer, acting in the course of his or her duties.</w:t>
      </w:r>
    </w:p>
    <w:p w:rsidR="00A0035F" w:rsidRPr="006768E5" w:rsidRDefault="00A0035F" w:rsidP="006768E5">
      <w:pPr>
        <w:pStyle w:val="Penalty"/>
      </w:pPr>
      <w:r w:rsidRPr="006768E5">
        <w:t>Penalty:</w:t>
      </w:r>
      <w:r w:rsidRPr="006768E5">
        <w:tab/>
        <w:t>Imprisonment for 10 years.</w:t>
      </w:r>
    </w:p>
    <w:p w:rsidR="00A0035F" w:rsidRPr="006768E5" w:rsidRDefault="00A0035F" w:rsidP="006768E5">
      <w:pPr>
        <w:pStyle w:val="subsection"/>
      </w:pPr>
      <w:r w:rsidRPr="006768E5">
        <w:tab/>
        <w:t>(7)</w:t>
      </w:r>
      <w:r w:rsidRPr="006768E5">
        <w:tab/>
        <w:t>A person commits an offence of strict liability if:</w:t>
      </w:r>
    </w:p>
    <w:p w:rsidR="00A0035F" w:rsidRPr="006768E5" w:rsidRDefault="00A0035F" w:rsidP="006768E5">
      <w:pPr>
        <w:pStyle w:val="paragraph"/>
      </w:pPr>
      <w:r w:rsidRPr="006768E5">
        <w:tab/>
        <w:t>(a)</w:t>
      </w:r>
      <w:r w:rsidRPr="006768E5">
        <w:tab/>
        <w:t>the person deals with food in a particular manner; and</w:t>
      </w:r>
    </w:p>
    <w:p w:rsidR="00A0035F" w:rsidRPr="006768E5" w:rsidRDefault="00A0035F" w:rsidP="006768E5">
      <w:pPr>
        <w:pStyle w:val="paragraph"/>
      </w:pPr>
      <w:r w:rsidRPr="006768E5">
        <w:tab/>
        <w:t>(b)</w:t>
      </w:r>
      <w:r w:rsidRPr="006768E5">
        <w:tab/>
        <w:t>the food is examinable food; and</w:t>
      </w:r>
    </w:p>
    <w:p w:rsidR="00A0035F" w:rsidRPr="006768E5" w:rsidRDefault="00A0035F" w:rsidP="006768E5">
      <w:pPr>
        <w:pStyle w:val="paragraph"/>
      </w:pPr>
      <w:r w:rsidRPr="006768E5">
        <w:tab/>
        <w:t>(c)</w:t>
      </w:r>
      <w:r w:rsidRPr="006768E5">
        <w:tab/>
        <w:t>the food has been imported into Australia; and</w:t>
      </w:r>
    </w:p>
    <w:p w:rsidR="00A0035F" w:rsidRPr="006768E5" w:rsidRDefault="00A0035F" w:rsidP="006768E5">
      <w:pPr>
        <w:pStyle w:val="paragraph"/>
      </w:pPr>
      <w:r w:rsidRPr="006768E5">
        <w:tab/>
        <w:t>(d)</w:t>
      </w:r>
      <w:r w:rsidRPr="006768E5">
        <w:tab/>
        <w:t>a food control certificate has been issued in respect of the food; and</w:t>
      </w:r>
    </w:p>
    <w:p w:rsidR="00A0035F" w:rsidRPr="006768E5" w:rsidRDefault="00A0035F" w:rsidP="006768E5">
      <w:pPr>
        <w:pStyle w:val="paragraph"/>
      </w:pPr>
      <w:r w:rsidRPr="006768E5">
        <w:tab/>
        <w:t>(e)</w:t>
      </w:r>
      <w:r w:rsidRPr="006768E5">
        <w:tab/>
        <w:t xml:space="preserve">the food has been </w:t>
      </w:r>
      <w:r w:rsidR="00580DE7" w:rsidRPr="006768E5">
        <w:t>identified</w:t>
      </w:r>
      <w:r w:rsidRPr="006768E5">
        <w:t xml:space="preserve"> in an imported food inspection advice as failing food; and</w:t>
      </w:r>
    </w:p>
    <w:p w:rsidR="00A0035F" w:rsidRPr="006768E5" w:rsidRDefault="00A0035F" w:rsidP="006768E5">
      <w:pPr>
        <w:pStyle w:val="paragraph"/>
      </w:pPr>
      <w:r w:rsidRPr="006768E5">
        <w:tab/>
        <w:t>(f)</w:t>
      </w:r>
      <w:r w:rsidRPr="006768E5">
        <w:tab/>
        <w:t>the person has not obtained the approval of an authorised officer to deal with the food in that manner; and</w:t>
      </w:r>
    </w:p>
    <w:p w:rsidR="00A0035F" w:rsidRPr="006768E5" w:rsidRDefault="00A0035F" w:rsidP="006768E5">
      <w:pPr>
        <w:pStyle w:val="paragraph"/>
      </w:pPr>
      <w:r w:rsidRPr="006768E5">
        <w:tab/>
        <w:t>(g)</w:t>
      </w:r>
      <w:r w:rsidRPr="006768E5">
        <w:tab/>
        <w:t xml:space="preserve">the person is neither permitted nor required, in accordance with </w:t>
      </w:r>
      <w:r w:rsidR="00344D0D" w:rsidRPr="006768E5">
        <w:t xml:space="preserve">the </w:t>
      </w:r>
      <w:r w:rsidRPr="006768E5">
        <w:t>imported food inspection advice, to deal with the food in that manner; and</w:t>
      </w:r>
    </w:p>
    <w:p w:rsidR="00A0035F" w:rsidRPr="006768E5" w:rsidRDefault="00A0035F" w:rsidP="006768E5">
      <w:pPr>
        <w:pStyle w:val="paragraph"/>
      </w:pPr>
      <w:r w:rsidRPr="006768E5">
        <w:tab/>
        <w:t>(h)</w:t>
      </w:r>
      <w:r w:rsidRPr="006768E5">
        <w:tab/>
        <w:t>the person is neither an officer of Customs, nor an authorised officer, acting in the course of his or her duties.</w:t>
      </w:r>
    </w:p>
    <w:p w:rsidR="00A0035F" w:rsidRPr="006768E5" w:rsidRDefault="00A0035F" w:rsidP="006768E5">
      <w:pPr>
        <w:pStyle w:val="Penalty"/>
      </w:pPr>
      <w:r w:rsidRPr="006768E5">
        <w:t>Penalty:</w:t>
      </w:r>
      <w:r w:rsidRPr="006768E5">
        <w:tab/>
        <w:t>60 penalty units.</w:t>
      </w:r>
    </w:p>
    <w:p w:rsidR="00FB3F74" w:rsidRPr="006768E5" w:rsidRDefault="00FB3F74" w:rsidP="006768E5">
      <w:pPr>
        <w:pStyle w:val="SubsectionHead"/>
      </w:pPr>
      <w:r w:rsidRPr="006768E5">
        <w:t>Imputed knowledge</w:t>
      </w:r>
    </w:p>
    <w:p w:rsidR="00FB3F74" w:rsidRPr="006768E5" w:rsidRDefault="00FB3F74" w:rsidP="006768E5">
      <w:pPr>
        <w:pStyle w:val="subsection"/>
      </w:pPr>
      <w:r w:rsidRPr="006768E5">
        <w:tab/>
        <w:t>(8)</w:t>
      </w:r>
      <w:r w:rsidRPr="006768E5">
        <w:tab/>
        <w:t xml:space="preserve">For the purposes of establishing a contravention of </w:t>
      </w:r>
      <w:r w:rsidR="006768E5" w:rsidRPr="006768E5">
        <w:t>subsection (</w:t>
      </w:r>
      <w:r w:rsidRPr="006768E5">
        <w:t xml:space="preserve">1), (3) or (6), the person is taken to have known of </w:t>
      </w:r>
      <w:r w:rsidR="005542E2" w:rsidRPr="006768E5">
        <w:t>the matter</w:t>
      </w:r>
      <w:r w:rsidRPr="006768E5">
        <w:t xml:space="preserve"> referred to in </w:t>
      </w:r>
      <w:r w:rsidR="006768E5" w:rsidRPr="006768E5">
        <w:t>paragraph (</w:t>
      </w:r>
      <w:r w:rsidR="005542E2" w:rsidRPr="006768E5">
        <w:t xml:space="preserve">1)(c) or (d), (3)(c), (d) or (e) or (6)(c), (d) or (e) </w:t>
      </w:r>
      <w:r w:rsidRPr="006768E5">
        <w:t xml:space="preserve">if the person ought reasonably to have known </w:t>
      </w:r>
      <w:r w:rsidR="005542E2" w:rsidRPr="006768E5">
        <w:t>of the matter</w:t>
      </w:r>
      <w:r w:rsidRPr="006768E5">
        <w:t>, having regard to:</w:t>
      </w:r>
    </w:p>
    <w:p w:rsidR="00FB3F74" w:rsidRPr="006768E5" w:rsidRDefault="00FB3F74" w:rsidP="006768E5">
      <w:pPr>
        <w:pStyle w:val="paragraph"/>
      </w:pPr>
      <w:r w:rsidRPr="006768E5">
        <w:tab/>
        <w:t>(a)</w:t>
      </w:r>
      <w:r w:rsidRPr="006768E5">
        <w:tab/>
        <w:t>the person’s abilities, experience, qualifications and other attributes; and</w:t>
      </w:r>
    </w:p>
    <w:p w:rsidR="00FB3F74" w:rsidRPr="006768E5" w:rsidRDefault="00FB3F74" w:rsidP="006768E5">
      <w:pPr>
        <w:pStyle w:val="paragraph"/>
      </w:pPr>
      <w:r w:rsidRPr="006768E5">
        <w:tab/>
        <w:t>(b)</w:t>
      </w:r>
      <w:r w:rsidRPr="006768E5">
        <w:tab/>
        <w:t>all the circumstances surrounding the alleged contravention.</w:t>
      </w:r>
    </w:p>
    <w:p w:rsidR="00205699" w:rsidRPr="006768E5" w:rsidRDefault="00141654" w:rsidP="006768E5">
      <w:pPr>
        <w:pStyle w:val="ItemHead"/>
      </w:pPr>
      <w:r w:rsidRPr="006768E5">
        <w:t>24</w:t>
      </w:r>
      <w:r w:rsidR="00205699" w:rsidRPr="006768E5">
        <w:t xml:space="preserve">  Before section</w:t>
      </w:r>
      <w:r w:rsidR="006768E5" w:rsidRPr="006768E5">
        <w:t> </w:t>
      </w:r>
      <w:r w:rsidR="00205699" w:rsidRPr="006768E5">
        <w:t>10</w:t>
      </w:r>
    </w:p>
    <w:p w:rsidR="00205699" w:rsidRPr="006768E5" w:rsidRDefault="00205699" w:rsidP="006768E5">
      <w:pPr>
        <w:pStyle w:val="Item"/>
      </w:pPr>
      <w:r w:rsidRPr="006768E5">
        <w:t>Insert:</w:t>
      </w:r>
    </w:p>
    <w:p w:rsidR="0023646B" w:rsidRPr="006768E5" w:rsidRDefault="0023646B" w:rsidP="006768E5">
      <w:pPr>
        <w:pStyle w:val="ActHead5"/>
      </w:pPr>
      <w:bookmarkStart w:id="23" w:name="_Toc525648676"/>
      <w:r w:rsidRPr="006768E5">
        <w:rPr>
          <w:rStyle w:val="CharSectno"/>
        </w:rPr>
        <w:t>9A</w:t>
      </w:r>
      <w:r w:rsidRPr="006768E5">
        <w:t xml:space="preserve">  Civil penalties relating to importing, labelling and dealing with food</w:t>
      </w:r>
      <w:bookmarkEnd w:id="23"/>
    </w:p>
    <w:p w:rsidR="0023646B" w:rsidRPr="006768E5" w:rsidRDefault="0023646B" w:rsidP="006768E5">
      <w:pPr>
        <w:pStyle w:val="SubsectionHead"/>
      </w:pPr>
      <w:r w:rsidRPr="006768E5">
        <w:t>Importing food</w:t>
      </w:r>
    </w:p>
    <w:p w:rsidR="0023646B" w:rsidRPr="006768E5" w:rsidRDefault="0023646B" w:rsidP="006768E5">
      <w:pPr>
        <w:pStyle w:val="subsection"/>
      </w:pPr>
      <w:r w:rsidRPr="006768E5">
        <w:tab/>
        <w:t>(1)</w:t>
      </w:r>
      <w:r w:rsidRPr="006768E5">
        <w:tab/>
        <w:t>A person is liable to a civil penalty if:</w:t>
      </w:r>
    </w:p>
    <w:p w:rsidR="00AE4C19" w:rsidRPr="006768E5" w:rsidRDefault="00AE4C19" w:rsidP="006768E5">
      <w:pPr>
        <w:pStyle w:val="paragraph"/>
      </w:pPr>
      <w:r w:rsidRPr="006768E5">
        <w:tab/>
        <w:t>(a)</w:t>
      </w:r>
      <w:r w:rsidRPr="006768E5">
        <w:tab/>
        <w:t>the person imports food into Australia; and</w:t>
      </w:r>
    </w:p>
    <w:p w:rsidR="00AE4C19" w:rsidRPr="006768E5" w:rsidRDefault="00AE4C19" w:rsidP="006768E5">
      <w:pPr>
        <w:pStyle w:val="paragraph"/>
      </w:pPr>
      <w:r w:rsidRPr="006768E5">
        <w:tab/>
        <w:t>(b)</w:t>
      </w:r>
      <w:r w:rsidRPr="006768E5">
        <w:tab/>
        <w:t>this Act applies to the food; and</w:t>
      </w:r>
    </w:p>
    <w:p w:rsidR="00AE4C19" w:rsidRPr="006768E5" w:rsidRDefault="00AE4C19" w:rsidP="006768E5">
      <w:pPr>
        <w:pStyle w:val="paragraph"/>
      </w:pPr>
      <w:r w:rsidRPr="006768E5">
        <w:tab/>
        <w:t>(c)</w:t>
      </w:r>
      <w:r w:rsidRPr="006768E5">
        <w:tab/>
        <w:t>the food does not meet applicable standards; and</w:t>
      </w:r>
    </w:p>
    <w:p w:rsidR="00AE4C19" w:rsidRPr="006768E5" w:rsidRDefault="00AE4C19" w:rsidP="006768E5">
      <w:pPr>
        <w:pStyle w:val="paragraph"/>
      </w:pPr>
      <w:r w:rsidRPr="006768E5">
        <w:tab/>
        <w:t>(d)</w:t>
      </w:r>
      <w:r w:rsidRPr="006768E5">
        <w:tab/>
        <w:t>those standards do not relate to information on labels for packages containing food.</w:t>
      </w:r>
    </w:p>
    <w:p w:rsidR="0023646B" w:rsidRPr="006768E5" w:rsidRDefault="0023646B" w:rsidP="006768E5">
      <w:pPr>
        <w:pStyle w:val="Penalty"/>
      </w:pPr>
      <w:r w:rsidRPr="006768E5">
        <w:t>Civil penalty:</w:t>
      </w:r>
      <w:r w:rsidRPr="006768E5">
        <w:tab/>
        <w:t>120 penalty units.</w:t>
      </w:r>
    </w:p>
    <w:p w:rsidR="00AE4C19" w:rsidRPr="006768E5" w:rsidRDefault="00AE4C19" w:rsidP="006768E5">
      <w:pPr>
        <w:pStyle w:val="subsection"/>
      </w:pPr>
      <w:r w:rsidRPr="006768E5">
        <w:tab/>
        <w:t>(2)</w:t>
      </w:r>
      <w:r w:rsidRPr="006768E5">
        <w:tab/>
        <w:t>A person is liable to a civil penalty if:</w:t>
      </w:r>
    </w:p>
    <w:p w:rsidR="00AE4C19" w:rsidRPr="006768E5" w:rsidRDefault="00AE4C19" w:rsidP="006768E5">
      <w:pPr>
        <w:pStyle w:val="paragraph"/>
      </w:pPr>
      <w:r w:rsidRPr="006768E5">
        <w:tab/>
        <w:t>(a)</w:t>
      </w:r>
      <w:r w:rsidRPr="006768E5">
        <w:tab/>
        <w:t>the person imports food into Australia; and</w:t>
      </w:r>
    </w:p>
    <w:p w:rsidR="00AE4C19" w:rsidRPr="006768E5" w:rsidRDefault="00AE4C19" w:rsidP="006768E5">
      <w:pPr>
        <w:pStyle w:val="paragraph"/>
      </w:pPr>
      <w:r w:rsidRPr="006768E5">
        <w:tab/>
        <w:t>(b)</w:t>
      </w:r>
      <w:r w:rsidRPr="006768E5">
        <w:tab/>
        <w:t>this Act applies to the food; and</w:t>
      </w:r>
    </w:p>
    <w:p w:rsidR="00AE4C19" w:rsidRPr="006768E5" w:rsidRDefault="00AE4C19" w:rsidP="006768E5">
      <w:pPr>
        <w:pStyle w:val="paragraph"/>
      </w:pPr>
      <w:r w:rsidRPr="006768E5">
        <w:tab/>
        <w:t>(c)</w:t>
      </w:r>
      <w:r w:rsidRPr="006768E5">
        <w:tab/>
        <w:t>the food poses a risk to human health.</w:t>
      </w:r>
    </w:p>
    <w:p w:rsidR="00AE4C19" w:rsidRPr="006768E5" w:rsidRDefault="00AE4C19" w:rsidP="006768E5">
      <w:pPr>
        <w:pStyle w:val="Penalty"/>
      </w:pPr>
      <w:r w:rsidRPr="006768E5">
        <w:t>Civil penalty:</w:t>
      </w:r>
      <w:r w:rsidRPr="006768E5">
        <w:tab/>
        <w:t>120 penalty units.</w:t>
      </w:r>
    </w:p>
    <w:p w:rsidR="0023646B" w:rsidRPr="006768E5" w:rsidRDefault="0023646B" w:rsidP="006768E5">
      <w:pPr>
        <w:pStyle w:val="SubsectionHead"/>
      </w:pPr>
      <w:r w:rsidRPr="006768E5">
        <w:t>Labelling of food</w:t>
      </w:r>
    </w:p>
    <w:p w:rsidR="0023646B" w:rsidRPr="006768E5" w:rsidRDefault="0023646B" w:rsidP="006768E5">
      <w:pPr>
        <w:pStyle w:val="subsection"/>
      </w:pPr>
      <w:r w:rsidRPr="006768E5">
        <w:tab/>
        <w:t>(3)</w:t>
      </w:r>
      <w:r w:rsidRPr="006768E5">
        <w:tab/>
        <w:t>A person is liable to a civil penalty if:</w:t>
      </w:r>
    </w:p>
    <w:p w:rsidR="0023646B" w:rsidRPr="006768E5" w:rsidRDefault="0023646B" w:rsidP="006768E5">
      <w:pPr>
        <w:pStyle w:val="paragraph"/>
      </w:pPr>
      <w:r w:rsidRPr="006768E5">
        <w:tab/>
        <w:t>(a)</w:t>
      </w:r>
      <w:r w:rsidRPr="006768E5">
        <w:tab/>
        <w:t>food is imported into Australia; and</w:t>
      </w:r>
    </w:p>
    <w:p w:rsidR="0023646B" w:rsidRPr="006768E5" w:rsidRDefault="0023646B" w:rsidP="006768E5">
      <w:pPr>
        <w:pStyle w:val="paragraph"/>
      </w:pPr>
      <w:r w:rsidRPr="006768E5">
        <w:tab/>
        <w:t>(b)</w:t>
      </w:r>
      <w:r w:rsidRPr="006768E5">
        <w:tab/>
        <w:t>this Act applies to the food; and</w:t>
      </w:r>
    </w:p>
    <w:p w:rsidR="0023646B" w:rsidRPr="006768E5" w:rsidRDefault="0023646B" w:rsidP="006768E5">
      <w:pPr>
        <w:pStyle w:val="paragraph"/>
      </w:pPr>
      <w:r w:rsidRPr="006768E5">
        <w:tab/>
        <w:t>(c)</w:t>
      </w:r>
      <w:r w:rsidRPr="006768E5">
        <w:tab/>
        <w:t>the person deals with the food; and</w:t>
      </w:r>
    </w:p>
    <w:p w:rsidR="0023646B" w:rsidRPr="006768E5" w:rsidRDefault="0023646B" w:rsidP="006768E5">
      <w:pPr>
        <w:pStyle w:val="paragraph"/>
      </w:pPr>
      <w:r w:rsidRPr="006768E5">
        <w:tab/>
        <w:t>(d)</w:t>
      </w:r>
      <w:r w:rsidRPr="006768E5">
        <w:tab/>
        <w:t>the food does not meet applicable standards relating to information on labels for packages containing food.</w:t>
      </w:r>
    </w:p>
    <w:p w:rsidR="0023646B" w:rsidRPr="006768E5" w:rsidRDefault="0023646B" w:rsidP="006768E5">
      <w:pPr>
        <w:pStyle w:val="Penalty"/>
      </w:pPr>
      <w:r w:rsidRPr="006768E5">
        <w:t>Civil penalty:</w:t>
      </w:r>
      <w:r w:rsidRPr="006768E5">
        <w:tab/>
        <w:t>120 penalty units.</w:t>
      </w:r>
    </w:p>
    <w:p w:rsidR="0023646B" w:rsidRPr="006768E5" w:rsidRDefault="0023646B" w:rsidP="006768E5">
      <w:pPr>
        <w:pStyle w:val="subsection"/>
      </w:pPr>
      <w:r w:rsidRPr="006768E5">
        <w:tab/>
        <w:t>(4)</w:t>
      </w:r>
      <w:r w:rsidRPr="006768E5">
        <w:tab/>
      </w:r>
      <w:r w:rsidR="006768E5" w:rsidRPr="006768E5">
        <w:t>Subsection (</w:t>
      </w:r>
      <w:r w:rsidRPr="006768E5">
        <w:t>3) does not apply to a dealing with food for the purpose of altering or replacing the label on the package containing the food in order to meet applicable standards relating to information on labels for packages containing food.</w:t>
      </w:r>
    </w:p>
    <w:p w:rsidR="00400DA8" w:rsidRPr="006768E5" w:rsidRDefault="00400DA8" w:rsidP="006768E5">
      <w:pPr>
        <w:pStyle w:val="notetext"/>
      </w:pPr>
      <w:r w:rsidRPr="006768E5">
        <w:t>Note:</w:t>
      </w:r>
      <w:r w:rsidRPr="006768E5">
        <w:tab/>
        <w:t xml:space="preserve">A person bears an evidential burden in relation to the matter in </w:t>
      </w:r>
      <w:r w:rsidR="002D5F71" w:rsidRPr="006768E5">
        <w:t>this subsection</w:t>
      </w:r>
      <w:r w:rsidRPr="006768E5">
        <w:t>: see section</w:t>
      </w:r>
      <w:r w:rsidR="006768E5" w:rsidRPr="006768E5">
        <w:t> </w:t>
      </w:r>
      <w:r w:rsidRPr="006768E5">
        <w:t>96 of the Regulatory Powers Act.</w:t>
      </w:r>
    </w:p>
    <w:p w:rsidR="0023646B" w:rsidRPr="006768E5" w:rsidRDefault="0023646B" w:rsidP="006768E5">
      <w:pPr>
        <w:pStyle w:val="SubsectionHead"/>
      </w:pPr>
      <w:r w:rsidRPr="006768E5">
        <w:t>Dealing with food</w:t>
      </w:r>
    </w:p>
    <w:p w:rsidR="0023646B" w:rsidRPr="006768E5" w:rsidRDefault="0023646B" w:rsidP="006768E5">
      <w:pPr>
        <w:pStyle w:val="subsection"/>
      </w:pPr>
      <w:r w:rsidRPr="006768E5">
        <w:tab/>
        <w:t>(5)</w:t>
      </w:r>
      <w:r w:rsidRPr="006768E5">
        <w:tab/>
        <w:t>A person is liable to a civil penalty if:</w:t>
      </w:r>
    </w:p>
    <w:p w:rsidR="0023646B" w:rsidRPr="006768E5" w:rsidRDefault="0023646B" w:rsidP="006768E5">
      <w:pPr>
        <w:pStyle w:val="paragraph"/>
      </w:pPr>
      <w:r w:rsidRPr="006768E5">
        <w:tab/>
        <w:t>(a)</w:t>
      </w:r>
      <w:r w:rsidRPr="006768E5">
        <w:tab/>
        <w:t>the person deals with food in a particular manner; and</w:t>
      </w:r>
    </w:p>
    <w:p w:rsidR="0023646B" w:rsidRPr="006768E5" w:rsidRDefault="0023646B" w:rsidP="006768E5">
      <w:pPr>
        <w:pStyle w:val="paragraph"/>
      </w:pPr>
      <w:r w:rsidRPr="006768E5">
        <w:tab/>
        <w:t>(b)</w:t>
      </w:r>
      <w:r w:rsidRPr="006768E5">
        <w:tab/>
        <w:t>the food is examinable food; and</w:t>
      </w:r>
    </w:p>
    <w:p w:rsidR="0023646B" w:rsidRPr="006768E5" w:rsidRDefault="0023646B" w:rsidP="006768E5">
      <w:pPr>
        <w:pStyle w:val="paragraph"/>
      </w:pPr>
      <w:r w:rsidRPr="006768E5">
        <w:tab/>
        <w:t>(c)</w:t>
      </w:r>
      <w:r w:rsidRPr="006768E5">
        <w:tab/>
        <w:t>the food has been imported into Australia; and</w:t>
      </w:r>
    </w:p>
    <w:p w:rsidR="0023646B" w:rsidRPr="006768E5" w:rsidRDefault="0023646B" w:rsidP="006768E5">
      <w:pPr>
        <w:pStyle w:val="paragraph"/>
      </w:pPr>
      <w:r w:rsidRPr="006768E5">
        <w:tab/>
        <w:t>(d)</w:t>
      </w:r>
      <w:r w:rsidRPr="006768E5">
        <w:tab/>
        <w:t>a food control certificate has not been issued in respect of the food; and</w:t>
      </w:r>
    </w:p>
    <w:p w:rsidR="0023646B" w:rsidRPr="006768E5" w:rsidRDefault="0023646B" w:rsidP="006768E5">
      <w:pPr>
        <w:pStyle w:val="paragraph"/>
      </w:pPr>
      <w:r w:rsidRPr="006768E5">
        <w:tab/>
        <w:t>(e)</w:t>
      </w:r>
      <w:r w:rsidRPr="006768E5">
        <w:tab/>
        <w:t>the person has not obtained the approval of an authorised officer to deal with the food in that manner; and</w:t>
      </w:r>
    </w:p>
    <w:p w:rsidR="0023646B" w:rsidRPr="006768E5" w:rsidRDefault="0023646B" w:rsidP="006768E5">
      <w:pPr>
        <w:pStyle w:val="paragraph"/>
      </w:pPr>
      <w:r w:rsidRPr="006768E5">
        <w:tab/>
        <w:t>(f)</w:t>
      </w:r>
      <w:r w:rsidRPr="006768E5">
        <w:tab/>
        <w:t>the person is not dealing with the food in that manner in accordance with a compliance agreement; and</w:t>
      </w:r>
    </w:p>
    <w:p w:rsidR="0023646B" w:rsidRPr="006768E5" w:rsidRDefault="0023646B" w:rsidP="006768E5">
      <w:pPr>
        <w:pStyle w:val="paragraph"/>
      </w:pPr>
      <w:r w:rsidRPr="006768E5">
        <w:tab/>
        <w:t>(g)</w:t>
      </w:r>
      <w:r w:rsidRPr="006768E5">
        <w:tab/>
        <w:t>the person is neither an officer of Customs, nor an authorised officer, acting in the course of his or her duties.</w:t>
      </w:r>
    </w:p>
    <w:p w:rsidR="0023646B" w:rsidRPr="006768E5" w:rsidRDefault="0023646B" w:rsidP="006768E5">
      <w:pPr>
        <w:pStyle w:val="Penalty"/>
      </w:pPr>
      <w:r w:rsidRPr="006768E5">
        <w:t>Civil penalty:</w:t>
      </w:r>
      <w:r w:rsidRPr="006768E5">
        <w:tab/>
        <w:t>120 penalty units.</w:t>
      </w:r>
    </w:p>
    <w:p w:rsidR="0023646B" w:rsidRPr="006768E5" w:rsidRDefault="0023646B" w:rsidP="006768E5">
      <w:pPr>
        <w:pStyle w:val="subsection"/>
      </w:pPr>
      <w:r w:rsidRPr="006768E5">
        <w:tab/>
        <w:t>(6)</w:t>
      </w:r>
      <w:r w:rsidRPr="006768E5">
        <w:tab/>
        <w:t>A person is liable to a civil penalty if:</w:t>
      </w:r>
    </w:p>
    <w:p w:rsidR="00205699" w:rsidRPr="006768E5" w:rsidRDefault="00205699" w:rsidP="006768E5">
      <w:pPr>
        <w:pStyle w:val="paragraph"/>
      </w:pPr>
      <w:r w:rsidRPr="006768E5">
        <w:tab/>
        <w:t>(a)</w:t>
      </w:r>
      <w:r w:rsidRPr="006768E5">
        <w:tab/>
        <w:t>the person deals with food in a particular manner; and</w:t>
      </w:r>
    </w:p>
    <w:p w:rsidR="00205699" w:rsidRPr="006768E5" w:rsidRDefault="00205699" w:rsidP="006768E5">
      <w:pPr>
        <w:pStyle w:val="paragraph"/>
      </w:pPr>
      <w:r w:rsidRPr="006768E5">
        <w:tab/>
        <w:t>(b)</w:t>
      </w:r>
      <w:r w:rsidRPr="006768E5">
        <w:tab/>
        <w:t>the food is examinable food; and</w:t>
      </w:r>
    </w:p>
    <w:p w:rsidR="00205699" w:rsidRPr="006768E5" w:rsidRDefault="00205699" w:rsidP="006768E5">
      <w:pPr>
        <w:pStyle w:val="paragraph"/>
      </w:pPr>
      <w:r w:rsidRPr="006768E5">
        <w:tab/>
        <w:t>(c)</w:t>
      </w:r>
      <w:r w:rsidRPr="006768E5">
        <w:tab/>
        <w:t>the food has been imported into Australia; and</w:t>
      </w:r>
    </w:p>
    <w:p w:rsidR="00205699" w:rsidRPr="006768E5" w:rsidRDefault="00205699" w:rsidP="006768E5">
      <w:pPr>
        <w:pStyle w:val="paragraph"/>
      </w:pPr>
      <w:r w:rsidRPr="006768E5">
        <w:tab/>
        <w:t>(d)</w:t>
      </w:r>
      <w:r w:rsidRPr="006768E5">
        <w:tab/>
        <w:t>a food control certificate has been issued in respect of the food; and</w:t>
      </w:r>
    </w:p>
    <w:p w:rsidR="00205699" w:rsidRPr="006768E5" w:rsidRDefault="00205699" w:rsidP="006768E5">
      <w:pPr>
        <w:pStyle w:val="paragraph"/>
      </w:pPr>
      <w:r w:rsidRPr="006768E5">
        <w:tab/>
        <w:t>(e)</w:t>
      </w:r>
      <w:r w:rsidRPr="006768E5">
        <w:tab/>
        <w:t>an imported food inspection advice has not been issued in respect of the food; and</w:t>
      </w:r>
    </w:p>
    <w:p w:rsidR="00205699" w:rsidRPr="006768E5" w:rsidRDefault="00205699" w:rsidP="006768E5">
      <w:pPr>
        <w:pStyle w:val="paragraph"/>
      </w:pPr>
      <w:r w:rsidRPr="006768E5">
        <w:tab/>
        <w:t>(f)</w:t>
      </w:r>
      <w:r w:rsidRPr="006768E5">
        <w:tab/>
        <w:t>the person has not obtained the approval of an authorised officer to deal with the food in that manner; and</w:t>
      </w:r>
    </w:p>
    <w:p w:rsidR="00205699" w:rsidRPr="006768E5" w:rsidRDefault="00205699" w:rsidP="006768E5">
      <w:pPr>
        <w:pStyle w:val="paragraph"/>
      </w:pPr>
      <w:r w:rsidRPr="006768E5">
        <w:tab/>
        <w:t>(g)</w:t>
      </w:r>
      <w:r w:rsidRPr="006768E5">
        <w:tab/>
        <w:t>the person is not dealing with the food in that manner in accordance with a compliance agreement; and</w:t>
      </w:r>
    </w:p>
    <w:p w:rsidR="00205699" w:rsidRPr="006768E5" w:rsidRDefault="00205699" w:rsidP="006768E5">
      <w:pPr>
        <w:pStyle w:val="paragraph"/>
      </w:pPr>
      <w:r w:rsidRPr="006768E5">
        <w:tab/>
        <w:t>(h)</w:t>
      </w:r>
      <w:r w:rsidRPr="006768E5">
        <w:tab/>
        <w:t>the person is neither an officer of Customs, nor an authorised officer, acting in the course of his or her duties.</w:t>
      </w:r>
    </w:p>
    <w:p w:rsidR="00205699" w:rsidRPr="006768E5" w:rsidRDefault="00205699" w:rsidP="006768E5">
      <w:pPr>
        <w:pStyle w:val="Penalty"/>
      </w:pPr>
      <w:r w:rsidRPr="006768E5">
        <w:t>Civil penalty:</w:t>
      </w:r>
      <w:r w:rsidRPr="006768E5">
        <w:tab/>
        <w:t>120 penalty units.</w:t>
      </w:r>
    </w:p>
    <w:p w:rsidR="00205699" w:rsidRPr="006768E5" w:rsidRDefault="00205699" w:rsidP="006768E5">
      <w:pPr>
        <w:pStyle w:val="subsection"/>
      </w:pPr>
      <w:r w:rsidRPr="006768E5">
        <w:tab/>
        <w:t>(7)</w:t>
      </w:r>
      <w:r w:rsidRPr="006768E5">
        <w:tab/>
      </w:r>
      <w:r w:rsidR="006768E5" w:rsidRPr="006768E5">
        <w:t>Subsection (</w:t>
      </w:r>
      <w:r w:rsidRPr="006768E5">
        <w:t>6) does not apply to a dealing with food for the purpose of altering or replacing the label on the package containing the food in order to meet applicable standards relating to information on labels for packages containing food.</w:t>
      </w:r>
    </w:p>
    <w:p w:rsidR="00400DA8" w:rsidRPr="006768E5" w:rsidRDefault="00400DA8" w:rsidP="006768E5">
      <w:pPr>
        <w:pStyle w:val="notetext"/>
      </w:pPr>
      <w:r w:rsidRPr="006768E5">
        <w:t>Note:</w:t>
      </w:r>
      <w:r w:rsidRPr="006768E5">
        <w:tab/>
        <w:t xml:space="preserve">A person bears an evidential burden in relation to the matter in </w:t>
      </w:r>
      <w:r w:rsidR="002D5F71" w:rsidRPr="006768E5">
        <w:t>this subsection</w:t>
      </w:r>
      <w:r w:rsidRPr="006768E5">
        <w:t>: see section</w:t>
      </w:r>
      <w:r w:rsidR="006768E5" w:rsidRPr="006768E5">
        <w:t> </w:t>
      </w:r>
      <w:r w:rsidRPr="006768E5">
        <w:t>96 of the Regulatory Powers Act.</w:t>
      </w:r>
    </w:p>
    <w:p w:rsidR="00205699" w:rsidRPr="006768E5" w:rsidRDefault="00205699" w:rsidP="006768E5">
      <w:pPr>
        <w:pStyle w:val="subsection"/>
      </w:pPr>
      <w:r w:rsidRPr="006768E5">
        <w:tab/>
        <w:t>(8)</w:t>
      </w:r>
      <w:r w:rsidRPr="006768E5">
        <w:tab/>
        <w:t>A person is liable to a civil penalty if:</w:t>
      </w:r>
    </w:p>
    <w:p w:rsidR="00205699" w:rsidRPr="006768E5" w:rsidRDefault="00205699" w:rsidP="006768E5">
      <w:pPr>
        <w:pStyle w:val="paragraph"/>
      </w:pPr>
      <w:r w:rsidRPr="006768E5">
        <w:tab/>
        <w:t>(a)</w:t>
      </w:r>
      <w:r w:rsidRPr="006768E5">
        <w:tab/>
        <w:t>the person deals with food in a particular manner; and</w:t>
      </w:r>
    </w:p>
    <w:p w:rsidR="00205699" w:rsidRPr="006768E5" w:rsidRDefault="00205699" w:rsidP="006768E5">
      <w:pPr>
        <w:pStyle w:val="paragraph"/>
      </w:pPr>
      <w:r w:rsidRPr="006768E5">
        <w:tab/>
        <w:t>(b)</w:t>
      </w:r>
      <w:r w:rsidRPr="006768E5">
        <w:tab/>
        <w:t>the food is examinable food; and</w:t>
      </w:r>
    </w:p>
    <w:p w:rsidR="00205699" w:rsidRPr="006768E5" w:rsidRDefault="00205699" w:rsidP="006768E5">
      <w:pPr>
        <w:pStyle w:val="paragraph"/>
      </w:pPr>
      <w:r w:rsidRPr="006768E5">
        <w:tab/>
        <w:t>(c)</w:t>
      </w:r>
      <w:r w:rsidRPr="006768E5">
        <w:tab/>
        <w:t>the food has been imported into Australia; and</w:t>
      </w:r>
    </w:p>
    <w:p w:rsidR="00205699" w:rsidRPr="006768E5" w:rsidRDefault="00205699" w:rsidP="006768E5">
      <w:pPr>
        <w:pStyle w:val="paragraph"/>
      </w:pPr>
      <w:r w:rsidRPr="006768E5">
        <w:tab/>
        <w:t>(d)</w:t>
      </w:r>
      <w:r w:rsidRPr="006768E5">
        <w:tab/>
        <w:t>a food control certificate has been issued in respect of the food; and</w:t>
      </w:r>
    </w:p>
    <w:p w:rsidR="00205699" w:rsidRPr="006768E5" w:rsidRDefault="00205699" w:rsidP="006768E5">
      <w:pPr>
        <w:pStyle w:val="paragraph"/>
      </w:pPr>
      <w:r w:rsidRPr="006768E5">
        <w:tab/>
        <w:t>(e)</w:t>
      </w:r>
      <w:r w:rsidRPr="006768E5">
        <w:tab/>
        <w:t>the food has been identified in an imported food inspection advice as failing food; and</w:t>
      </w:r>
    </w:p>
    <w:p w:rsidR="00205699" w:rsidRPr="006768E5" w:rsidRDefault="00205699" w:rsidP="006768E5">
      <w:pPr>
        <w:pStyle w:val="paragraph"/>
      </w:pPr>
      <w:r w:rsidRPr="006768E5">
        <w:tab/>
        <w:t>(f)</w:t>
      </w:r>
      <w:r w:rsidRPr="006768E5">
        <w:tab/>
        <w:t>the person has not obtained the approval of an authorised officer to deal with the food in that manner; and</w:t>
      </w:r>
    </w:p>
    <w:p w:rsidR="00205699" w:rsidRPr="006768E5" w:rsidRDefault="00205699" w:rsidP="006768E5">
      <w:pPr>
        <w:pStyle w:val="paragraph"/>
      </w:pPr>
      <w:r w:rsidRPr="006768E5">
        <w:tab/>
        <w:t>(g)</w:t>
      </w:r>
      <w:r w:rsidRPr="006768E5">
        <w:tab/>
        <w:t xml:space="preserve">the person is neither permitted nor required, in accordance with </w:t>
      </w:r>
      <w:r w:rsidR="00276C2C" w:rsidRPr="006768E5">
        <w:t xml:space="preserve">the </w:t>
      </w:r>
      <w:r w:rsidRPr="006768E5">
        <w:t>imported food inspection advice, to deal with the food in that manner; and</w:t>
      </w:r>
    </w:p>
    <w:p w:rsidR="00205699" w:rsidRPr="006768E5" w:rsidRDefault="00205699" w:rsidP="006768E5">
      <w:pPr>
        <w:pStyle w:val="paragraph"/>
      </w:pPr>
      <w:r w:rsidRPr="006768E5">
        <w:tab/>
        <w:t>(h)</w:t>
      </w:r>
      <w:r w:rsidRPr="006768E5">
        <w:tab/>
        <w:t>the person is neither an officer of Customs, nor an authorised officer, acting in the course of his or her duties.</w:t>
      </w:r>
    </w:p>
    <w:p w:rsidR="00205699" w:rsidRPr="006768E5" w:rsidRDefault="00205699" w:rsidP="006768E5">
      <w:pPr>
        <w:pStyle w:val="Penalty"/>
      </w:pPr>
      <w:r w:rsidRPr="006768E5">
        <w:t>Civil penalty:</w:t>
      </w:r>
      <w:r w:rsidRPr="006768E5">
        <w:tab/>
        <w:t>120 penalty units.</w:t>
      </w:r>
    </w:p>
    <w:p w:rsidR="00B744CA" w:rsidRPr="006768E5" w:rsidRDefault="00141654" w:rsidP="006768E5">
      <w:pPr>
        <w:pStyle w:val="ItemHead"/>
      </w:pPr>
      <w:r w:rsidRPr="006768E5">
        <w:t>25</w:t>
      </w:r>
      <w:r w:rsidR="00B744CA" w:rsidRPr="006768E5">
        <w:t xml:space="preserve">  Sections</w:t>
      </w:r>
      <w:r w:rsidR="006768E5" w:rsidRPr="006768E5">
        <w:t> </w:t>
      </w:r>
      <w:r w:rsidR="00B744CA" w:rsidRPr="006768E5">
        <w:t>21 to 32</w:t>
      </w:r>
    </w:p>
    <w:p w:rsidR="00B744CA" w:rsidRPr="006768E5" w:rsidRDefault="00B744CA" w:rsidP="006768E5">
      <w:pPr>
        <w:pStyle w:val="Item"/>
      </w:pPr>
      <w:r w:rsidRPr="006768E5">
        <w:t>Repeal the sections, substitute:</w:t>
      </w:r>
    </w:p>
    <w:p w:rsidR="00B744CA" w:rsidRPr="006768E5" w:rsidRDefault="00B744CA" w:rsidP="006768E5">
      <w:pPr>
        <w:pStyle w:val="ActHead3"/>
      </w:pPr>
      <w:bookmarkStart w:id="24" w:name="_Toc525648677"/>
      <w:r w:rsidRPr="006768E5">
        <w:rPr>
          <w:rStyle w:val="CharDivNo"/>
        </w:rPr>
        <w:t>Division</w:t>
      </w:r>
      <w:r w:rsidR="006768E5" w:rsidRPr="006768E5">
        <w:rPr>
          <w:rStyle w:val="CharDivNo"/>
        </w:rPr>
        <w:t> </w:t>
      </w:r>
      <w:r w:rsidRPr="006768E5">
        <w:rPr>
          <w:rStyle w:val="CharDivNo"/>
        </w:rPr>
        <w:t>1</w:t>
      </w:r>
      <w:r w:rsidRPr="006768E5">
        <w:t>—</w:t>
      </w:r>
      <w:r w:rsidRPr="006768E5">
        <w:rPr>
          <w:rStyle w:val="CharDivText"/>
        </w:rPr>
        <w:t>Introduction</w:t>
      </w:r>
      <w:bookmarkEnd w:id="24"/>
    </w:p>
    <w:p w:rsidR="00B744CA" w:rsidRPr="006768E5" w:rsidRDefault="00B744CA" w:rsidP="006768E5">
      <w:pPr>
        <w:pStyle w:val="ActHead5"/>
      </w:pPr>
      <w:bookmarkStart w:id="25" w:name="_Toc525648678"/>
      <w:r w:rsidRPr="006768E5">
        <w:rPr>
          <w:rStyle w:val="CharSectno"/>
        </w:rPr>
        <w:t>21</w:t>
      </w:r>
      <w:r w:rsidRPr="006768E5">
        <w:t xml:space="preserve">  Simplified outline of this Part</w:t>
      </w:r>
      <w:bookmarkEnd w:id="25"/>
    </w:p>
    <w:p w:rsidR="009440CD" w:rsidRPr="006768E5" w:rsidRDefault="005C6559" w:rsidP="006768E5">
      <w:pPr>
        <w:pStyle w:val="SOBullet"/>
      </w:pPr>
      <w:r w:rsidRPr="006768E5">
        <w:t>•</w:t>
      </w:r>
      <w:r w:rsidRPr="006768E5">
        <w:tab/>
      </w:r>
      <w:r w:rsidR="009440CD" w:rsidRPr="006768E5">
        <w:t xml:space="preserve">The Regulatory Powers Act is triggered to allow a range of enforcement </w:t>
      </w:r>
      <w:r w:rsidR="009235C5" w:rsidRPr="006768E5">
        <w:t>actions</w:t>
      </w:r>
      <w:r w:rsidR="009440CD" w:rsidRPr="006768E5">
        <w:t xml:space="preserve"> in relation to this Act.</w:t>
      </w:r>
    </w:p>
    <w:p w:rsidR="00FA35E7" w:rsidRPr="006768E5" w:rsidRDefault="009440CD" w:rsidP="006768E5">
      <w:pPr>
        <w:pStyle w:val="SOBullet"/>
      </w:pPr>
      <w:r w:rsidRPr="006768E5">
        <w:t>•</w:t>
      </w:r>
      <w:r w:rsidRPr="006768E5">
        <w:tab/>
        <w:t xml:space="preserve">Authorised officers are permitted to enter premises under a monitoring warrant or with consent of the occupier and to exercise monitoring powers under that Act </w:t>
      </w:r>
      <w:r w:rsidR="00FA35E7" w:rsidRPr="006768E5">
        <w:t>for the purposes of determining:</w:t>
      </w:r>
    </w:p>
    <w:p w:rsidR="009440CD" w:rsidRPr="006768E5" w:rsidRDefault="00FA35E7" w:rsidP="006768E5">
      <w:pPr>
        <w:pStyle w:val="SOPara"/>
      </w:pPr>
      <w:r w:rsidRPr="006768E5">
        <w:tab/>
        <w:t>(a)</w:t>
      </w:r>
      <w:r w:rsidRPr="006768E5">
        <w:tab/>
      </w:r>
      <w:r w:rsidR="009440CD" w:rsidRPr="006768E5">
        <w:t>whether this Act or a compliance agreement has been, or is being, complied with</w:t>
      </w:r>
      <w:r w:rsidRPr="006768E5">
        <w:t>; or</w:t>
      </w:r>
    </w:p>
    <w:p w:rsidR="00FA35E7" w:rsidRPr="006768E5" w:rsidRDefault="00FA35E7" w:rsidP="006768E5">
      <w:pPr>
        <w:pStyle w:val="SOPara"/>
      </w:pPr>
      <w:r w:rsidRPr="006768E5">
        <w:tab/>
        <w:t>(b)</w:t>
      </w:r>
      <w:r w:rsidRPr="006768E5">
        <w:tab/>
        <w:t>whether information given in compliance or purported compliance with this Act is correct.</w:t>
      </w:r>
    </w:p>
    <w:p w:rsidR="009440CD" w:rsidRPr="006768E5" w:rsidRDefault="009440CD" w:rsidP="006768E5">
      <w:pPr>
        <w:pStyle w:val="SOBullet"/>
      </w:pPr>
      <w:r w:rsidRPr="006768E5">
        <w:t>•</w:t>
      </w:r>
      <w:r w:rsidRPr="006768E5">
        <w:tab/>
        <w:t>Authorised officers are permitted to enter premises under an investigation warrant or with consent of the occupier and to exercise investigation powers under that Act for the purposes of gathering material relat</w:t>
      </w:r>
      <w:r w:rsidR="008E239A" w:rsidRPr="006768E5">
        <w:t>ing</w:t>
      </w:r>
      <w:r w:rsidRPr="006768E5">
        <w:t xml:space="preserve"> to the contravention of offence and civil penalty provisions in this Act.</w:t>
      </w:r>
    </w:p>
    <w:p w:rsidR="008E239A" w:rsidRPr="006768E5" w:rsidRDefault="008E239A" w:rsidP="006768E5">
      <w:pPr>
        <w:pStyle w:val="SOBullet"/>
      </w:pPr>
      <w:r w:rsidRPr="006768E5">
        <w:t>•</w:t>
      </w:r>
      <w:r w:rsidRPr="006768E5">
        <w:tab/>
      </w:r>
      <w:r w:rsidR="009235C5" w:rsidRPr="006768E5">
        <w:t>A</w:t>
      </w:r>
      <w:r w:rsidRPr="006768E5">
        <w:t xml:space="preserve"> civil penalty provision of this Act is enforceable under </w:t>
      </w:r>
      <w:r w:rsidR="009235C5" w:rsidRPr="006768E5">
        <w:t>that Act</w:t>
      </w:r>
      <w:r w:rsidRPr="006768E5">
        <w:t xml:space="preserve">. A relevant court may order a person contravening </w:t>
      </w:r>
      <w:r w:rsidR="009235C5" w:rsidRPr="006768E5">
        <w:t xml:space="preserve">such </w:t>
      </w:r>
      <w:r w:rsidRPr="006768E5">
        <w:t>a provision to pay to the Commonwealth a pecuniary penalty.</w:t>
      </w:r>
    </w:p>
    <w:p w:rsidR="00D80483" w:rsidRPr="006768E5" w:rsidRDefault="009440CD" w:rsidP="006768E5">
      <w:pPr>
        <w:pStyle w:val="SOBullet"/>
      </w:pPr>
      <w:r w:rsidRPr="006768E5">
        <w:t>•</w:t>
      </w:r>
      <w:r w:rsidRPr="006768E5">
        <w:tab/>
      </w:r>
      <w:r w:rsidR="00D80483" w:rsidRPr="006768E5">
        <w:t xml:space="preserve">Infringement notices may be issued for suspected contraventions of </w:t>
      </w:r>
      <w:r w:rsidR="00DF3F72" w:rsidRPr="006768E5">
        <w:t xml:space="preserve">strict liability </w:t>
      </w:r>
      <w:r w:rsidR="00F53A66" w:rsidRPr="006768E5">
        <w:t xml:space="preserve">offences </w:t>
      </w:r>
      <w:r w:rsidR="009235C5" w:rsidRPr="006768E5">
        <w:t xml:space="preserve">and civil penalty provisions </w:t>
      </w:r>
      <w:r w:rsidR="00F53A66" w:rsidRPr="006768E5">
        <w:t>under</w:t>
      </w:r>
      <w:r w:rsidR="00D80483" w:rsidRPr="006768E5">
        <w:t xml:space="preserve"> this Act. Such a notice allows a person to pay an amount as an alternative to having court proceedings brought against the person for the contravention.</w:t>
      </w:r>
    </w:p>
    <w:p w:rsidR="009235C5" w:rsidRPr="006768E5" w:rsidRDefault="009235C5" w:rsidP="006768E5">
      <w:pPr>
        <w:pStyle w:val="SOBullet"/>
      </w:pPr>
      <w:r w:rsidRPr="006768E5">
        <w:t>•</w:t>
      </w:r>
      <w:r w:rsidRPr="006768E5">
        <w:tab/>
        <w:t>Undertakings to comply with this Act may be accepted and enforced under that Act. If a person gives an undertaking, the undertaking may be enforced by a court order.</w:t>
      </w:r>
    </w:p>
    <w:p w:rsidR="00B744CA" w:rsidRPr="006768E5" w:rsidRDefault="00B744CA" w:rsidP="006768E5">
      <w:pPr>
        <w:pStyle w:val="ActHead3"/>
      </w:pPr>
      <w:bookmarkStart w:id="26" w:name="_Toc525648679"/>
      <w:r w:rsidRPr="006768E5">
        <w:rPr>
          <w:rStyle w:val="CharDivNo"/>
        </w:rPr>
        <w:t>Division</w:t>
      </w:r>
      <w:r w:rsidR="006768E5" w:rsidRPr="006768E5">
        <w:rPr>
          <w:rStyle w:val="CharDivNo"/>
        </w:rPr>
        <w:t> </w:t>
      </w:r>
      <w:r w:rsidRPr="006768E5">
        <w:rPr>
          <w:rStyle w:val="CharDivNo"/>
        </w:rPr>
        <w:t>2</w:t>
      </w:r>
      <w:r w:rsidRPr="006768E5">
        <w:t>—</w:t>
      </w:r>
      <w:r w:rsidRPr="006768E5">
        <w:rPr>
          <w:rStyle w:val="CharDivText"/>
        </w:rPr>
        <w:t>Monitoring</w:t>
      </w:r>
      <w:bookmarkEnd w:id="26"/>
    </w:p>
    <w:p w:rsidR="00B744CA" w:rsidRPr="006768E5" w:rsidRDefault="00B744CA" w:rsidP="006768E5">
      <w:pPr>
        <w:pStyle w:val="ActHead5"/>
      </w:pPr>
      <w:bookmarkStart w:id="27" w:name="_Toc525648680"/>
      <w:r w:rsidRPr="006768E5">
        <w:rPr>
          <w:rStyle w:val="CharSectno"/>
        </w:rPr>
        <w:t>22</w:t>
      </w:r>
      <w:r w:rsidRPr="006768E5">
        <w:t xml:space="preserve">  Monitoring powers</w:t>
      </w:r>
      <w:bookmarkEnd w:id="27"/>
    </w:p>
    <w:p w:rsidR="00B744CA" w:rsidRPr="006768E5" w:rsidRDefault="00B744CA" w:rsidP="006768E5">
      <w:pPr>
        <w:pStyle w:val="SubsectionHead"/>
      </w:pPr>
      <w:r w:rsidRPr="006768E5">
        <w:t>Provisions subject to monitoring</w:t>
      </w:r>
    </w:p>
    <w:p w:rsidR="00B744CA" w:rsidRPr="006768E5" w:rsidRDefault="00B744CA" w:rsidP="006768E5">
      <w:pPr>
        <w:pStyle w:val="subsection"/>
      </w:pPr>
      <w:r w:rsidRPr="006768E5">
        <w:tab/>
        <w:t>(1)</w:t>
      </w:r>
      <w:r w:rsidRPr="006768E5">
        <w:tab/>
        <w:t>A provision is subject to monitoring under Part</w:t>
      </w:r>
      <w:r w:rsidR="006768E5" w:rsidRPr="006768E5">
        <w:t> </w:t>
      </w:r>
      <w:r w:rsidRPr="006768E5">
        <w:t>2 of the Regulatory Powers Act i</w:t>
      </w:r>
      <w:r w:rsidR="004F2CFA" w:rsidRPr="006768E5">
        <w:t>f it is a provision of this Act</w:t>
      </w:r>
      <w:r w:rsidRPr="006768E5">
        <w:t>.</w:t>
      </w:r>
    </w:p>
    <w:p w:rsidR="00B744CA" w:rsidRPr="006768E5" w:rsidRDefault="00B744CA" w:rsidP="006768E5">
      <w:pPr>
        <w:pStyle w:val="notetext"/>
      </w:pPr>
      <w:r w:rsidRPr="006768E5">
        <w:t>Note:</w:t>
      </w:r>
      <w:r w:rsidRPr="006768E5">
        <w:tab/>
        <w:t>Part</w:t>
      </w:r>
      <w:r w:rsidR="006768E5" w:rsidRPr="006768E5">
        <w:t> </w:t>
      </w:r>
      <w:r w:rsidRPr="006768E5">
        <w:t xml:space="preserve">2 of the Regulatory Powers Act creates a framework for monitoring whether this Act </w:t>
      </w:r>
      <w:r w:rsidR="004F2CFA" w:rsidRPr="006768E5">
        <w:t xml:space="preserve">has </w:t>
      </w:r>
      <w:r w:rsidRPr="006768E5">
        <w:t>been complied with. It includes powers of entry and inspection.</w:t>
      </w:r>
    </w:p>
    <w:p w:rsidR="00B744CA" w:rsidRPr="006768E5" w:rsidRDefault="00B744CA" w:rsidP="006768E5">
      <w:pPr>
        <w:pStyle w:val="subsection"/>
      </w:pPr>
      <w:r w:rsidRPr="006768E5">
        <w:tab/>
        <w:t>(2)</w:t>
      </w:r>
      <w:r w:rsidRPr="006768E5">
        <w:tab/>
        <w:t>Despite section</w:t>
      </w:r>
      <w:r w:rsidR="006768E5" w:rsidRPr="006768E5">
        <w:t> </w:t>
      </w:r>
      <w:r w:rsidRPr="006768E5">
        <w:t>8 of the Regulatory Powers Act, a provision of a compliance agreement is also subject to monitoring under Part</w:t>
      </w:r>
      <w:r w:rsidR="006768E5" w:rsidRPr="006768E5">
        <w:t> </w:t>
      </w:r>
      <w:r w:rsidRPr="006768E5">
        <w:t>2 of th</w:t>
      </w:r>
      <w:r w:rsidR="00F572AA" w:rsidRPr="006768E5">
        <w:t>at</w:t>
      </w:r>
      <w:r w:rsidRPr="006768E5">
        <w:t xml:space="preserve"> Act.</w:t>
      </w:r>
    </w:p>
    <w:p w:rsidR="00FA35E7" w:rsidRPr="006768E5" w:rsidRDefault="00FA35E7" w:rsidP="006768E5">
      <w:pPr>
        <w:pStyle w:val="SubsectionHead"/>
      </w:pPr>
      <w:r w:rsidRPr="006768E5">
        <w:t>Information subject to monitoring</w:t>
      </w:r>
    </w:p>
    <w:p w:rsidR="00FA35E7" w:rsidRPr="006768E5" w:rsidRDefault="00FA35E7" w:rsidP="006768E5">
      <w:pPr>
        <w:pStyle w:val="subsection"/>
      </w:pPr>
      <w:r w:rsidRPr="006768E5">
        <w:tab/>
        <w:t>(</w:t>
      </w:r>
      <w:r w:rsidR="00DE7227" w:rsidRPr="006768E5">
        <w:t>3</w:t>
      </w:r>
      <w:r w:rsidRPr="006768E5">
        <w:t>)</w:t>
      </w:r>
      <w:r w:rsidRPr="006768E5">
        <w:tab/>
        <w:t>Information given in compliance or purported compliance with a provision of this Act is subject to monitoring under Part</w:t>
      </w:r>
      <w:r w:rsidR="006768E5" w:rsidRPr="006768E5">
        <w:t> </w:t>
      </w:r>
      <w:r w:rsidRPr="006768E5">
        <w:t>2 of the Regulatory Powers Act.</w:t>
      </w:r>
    </w:p>
    <w:p w:rsidR="00FA35E7" w:rsidRPr="006768E5" w:rsidRDefault="00FA35E7" w:rsidP="006768E5">
      <w:pPr>
        <w:pStyle w:val="notetext"/>
      </w:pPr>
      <w:r w:rsidRPr="006768E5">
        <w:t>Note:</w:t>
      </w:r>
      <w:r w:rsidRPr="006768E5">
        <w:tab/>
        <w:t>Part</w:t>
      </w:r>
      <w:r w:rsidR="006768E5" w:rsidRPr="006768E5">
        <w:t> </w:t>
      </w:r>
      <w:r w:rsidRPr="006768E5">
        <w:t>2 of the Regulatory Powers Act creates a framework for monitoring whether the information is correct. It includes powers of entry and inspection.</w:t>
      </w:r>
    </w:p>
    <w:p w:rsidR="00B744CA" w:rsidRPr="006768E5" w:rsidRDefault="00B744CA" w:rsidP="006768E5">
      <w:pPr>
        <w:pStyle w:val="SubsectionHead"/>
      </w:pPr>
      <w:r w:rsidRPr="006768E5">
        <w:t>Related provisions</w:t>
      </w:r>
    </w:p>
    <w:p w:rsidR="00B744CA" w:rsidRPr="006768E5" w:rsidRDefault="00B744CA" w:rsidP="006768E5">
      <w:pPr>
        <w:pStyle w:val="subsection"/>
      </w:pPr>
      <w:r w:rsidRPr="006768E5">
        <w:tab/>
        <w:t>(</w:t>
      </w:r>
      <w:r w:rsidR="00DE7227" w:rsidRPr="006768E5">
        <w:t>4</w:t>
      </w:r>
      <w:r w:rsidRPr="006768E5">
        <w:t>)</w:t>
      </w:r>
      <w:r w:rsidRPr="006768E5">
        <w:tab/>
        <w:t>For the purposes of Part</w:t>
      </w:r>
      <w:r w:rsidR="006768E5" w:rsidRPr="006768E5">
        <w:t> </w:t>
      </w:r>
      <w:r w:rsidRPr="006768E5">
        <w:t xml:space="preserve">2 of the Regulatory Powers Act, as that Part applies in relation to the provisions mentioned in </w:t>
      </w:r>
      <w:r w:rsidR="006768E5" w:rsidRPr="006768E5">
        <w:t>subsections (</w:t>
      </w:r>
      <w:r w:rsidRPr="006768E5">
        <w:t>1) and (2)</w:t>
      </w:r>
      <w:r w:rsidR="00FA35E7" w:rsidRPr="006768E5">
        <w:t xml:space="preserve"> and the information mentioned in </w:t>
      </w:r>
      <w:r w:rsidR="006768E5" w:rsidRPr="006768E5">
        <w:t>subsection (</w:t>
      </w:r>
      <w:r w:rsidR="00DE7227" w:rsidRPr="006768E5">
        <w:t>3</w:t>
      </w:r>
      <w:r w:rsidR="00FA35E7" w:rsidRPr="006768E5">
        <w:t>)</w:t>
      </w:r>
      <w:r w:rsidRPr="006768E5">
        <w:t>, there are no related provisions.</w:t>
      </w:r>
    </w:p>
    <w:p w:rsidR="00B744CA" w:rsidRPr="006768E5" w:rsidRDefault="00B744CA" w:rsidP="006768E5">
      <w:pPr>
        <w:pStyle w:val="SubsectionHead"/>
      </w:pPr>
      <w:r w:rsidRPr="006768E5">
        <w:t>Authorised applicant and authorised person</w:t>
      </w:r>
    </w:p>
    <w:p w:rsidR="00B744CA" w:rsidRPr="006768E5" w:rsidRDefault="00B744CA" w:rsidP="006768E5">
      <w:pPr>
        <w:pStyle w:val="subsection"/>
      </w:pPr>
      <w:r w:rsidRPr="006768E5">
        <w:tab/>
        <w:t>(</w:t>
      </w:r>
      <w:r w:rsidR="00DE7227" w:rsidRPr="006768E5">
        <w:t>5</w:t>
      </w:r>
      <w:r w:rsidRPr="006768E5">
        <w:t>)</w:t>
      </w:r>
      <w:r w:rsidRPr="006768E5">
        <w:tab/>
        <w:t>For the purposes of Part</w:t>
      </w:r>
      <w:r w:rsidR="006768E5" w:rsidRPr="006768E5">
        <w:t> </w:t>
      </w:r>
      <w:r w:rsidRPr="006768E5">
        <w:t xml:space="preserve">2 of the Regulatory Powers Act, an authorised officer is both an authorised applicant and an authorised person in relation to the provisions mentioned in </w:t>
      </w:r>
      <w:r w:rsidR="006768E5" w:rsidRPr="006768E5">
        <w:t>subsections (</w:t>
      </w:r>
      <w:r w:rsidRPr="006768E5">
        <w:t>1) and (2)</w:t>
      </w:r>
      <w:r w:rsidR="00FA35E7" w:rsidRPr="006768E5">
        <w:t xml:space="preserve"> and the information mentioned in </w:t>
      </w:r>
      <w:r w:rsidR="006768E5" w:rsidRPr="006768E5">
        <w:t>subsection (</w:t>
      </w:r>
      <w:r w:rsidR="00DE7227" w:rsidRPr="006768E5">
        <w:t>3</w:t>
      </w:r>
      <w:r w:rsidR="00FA35E7" w:rsidRPr="006768E5">
        <w:t>)</w:t>
      </w:r>
      <w:r w:rsidRPr="006768E5">
        <w:t>.</w:t>
      </w:r>
    </w:p>
    <w:p w:rsidR="00B744CA" w:rsidRPr="006768E5" w:rsidRDefault="00DE7227" w:rsidP="006768E5">
      <w:pPr>
        <w:pStyle w:val="subsection"/>
      </w:pPr>
      <w:r w:rsidRPr="006768E5">
        <w:tab/>
        <w:t>(6</w:t>
      </w:r>
      <w:r w:rsidR="00B744CA" w:rsidRPr="006768E5">
        <w:t>)</w:t>
      </w:r>
      <w:r w:rsidR="00B744CA" w:rsidRPr="006768E5">
        <w:tab/>
        <w:t>However, an authorised officer appointed under subsection</w:t>
      </w:r>
      <w:r w:rsidR="006768E5" w:rsidRPr="006768E5">
        <w:t> </w:t>
      </w:r>
      <w:r w:rsidR="00B744CA" w:rsidRPr="006768E5">
        <w:t>40(2) of this Act is not an authorised applicant or an authorised person for the purposes of section</w:t>
      </w:r>
      <w:r w:rsidR="006768E5" w:rsidRPr="006768E5">
        <w:t> </w:t>
      </w:r>
      <w:r w:rsidR="00B744CA" w:rsidRPr="006768E5">
        <w:t xml:space="preserve">24 or 32 of the Regulatory Powers Act, as that section applies in relation to the provisions mentioned in </w:t>
      </w:r>
      <w:r w:rsidR="006768E5" w:rsidRPr="006768E5">
        <w:t>subsections (</w:t>
      </w:r>
      <w:r w:rsidR="00B744CA" w:rsidRPr="006768E5">
        <w:t>1) and (2) of this section</w:t>
      </w:r>
      <w:r w:rsidR="00FA35E7" w:rsidRPr="006768E5">
        <w:t xml:space="preserve"> and the information mentioned in </w:t>
      </w:r>
      <w:r w:rsidR="006768E5" w:rsidRPr="006768E5">
        <w:t>subsection (</w:t>
      </w:r>
      <w:r w:rsidRPr="006768E5">
        <w:t>3</w:t>
      </w:r>
      <w:r w:rsidR="00FA35E7" w:rsidRPr="006768E5">
        <w:t>) of this section</w:t>
      </w:r>
      <w:r w:rsidR="00B744CA" w:rsidRPr="006768E5">
        <w:t>.</w:t>
      </w:r>
    </w:p>
    <w:p w:rsidR="00B744CA" w:rsidRPr="006768E5" w:rsidRDefault="00B744CA" w:rsidP="006768E5">
      <w:pPr>
        <w:pStyle w:val="SubsectionHead"/>
      </w:pPr>
      <w:r w:rsidRPr="006768E5">
        <w:t>Issuing officer</w:t>
      </w:r>
    </w:p>
    <w:p w:rsidR="00B744CA" w:rsidRPr="006768E5" w:rsidRDefault="00DE7227" w:rsidP="006768E5">
      <w:pPr>
        <w:pStyle w:val="subsection"/>
      </w:pPr>
      <w:r w:rsidRPr="006768E5">
        <w:tab/>
        <w:t>(7</w:t>
      </w:r>
      <w:r w:rsidR="00B744CA" w:rsidRPr="006768E5">
        <w:t>)</w:t>
      </w:r>
      <w:r w:rsidR="00B744CA" w:rsidRPr="006768E5">
        <w:tab/>
        <w:t>For the purposes of Part</w:t>
      </w:r>
      <w:r w:rsidR="006768E5" w:rsidRPr="006768E5">
        <w:t> </w:t>
      </w:r>
      <w:r w:rsidR="00B744CA" w:rsidRPr="006768E5">
        <w:t xml:space="preserve">2 of the Regulatory Powers Act, a magistrate is an issuing officer in relation to the provisions mentioned in </w:t>
      </w:r>
      <w:r w:rsidR="006768E5" w:rsidRPr="006768E5">
        <w:t>subsections (</w:t>
      </w:r>
      <w:r w:rsidR="00B744CA" w:rsidRPr="006768E5">
        <w:t>1) and (2)</w:t>
      </w:r>
      <w:r w:rsidR="00FA35E7" w:rsidRPr="006768E5">
        <w:t xml:space="preserve"> and the information mentioned in </w:t>
      </w:r>
      <w:r w:rsidR="006768E5" w:rsidRPr="006768E5">
        <w:t>subsection (</w:t>
      </w:r>
      <w:r w:rsidRPr="006768E5">
        <w:t>3</w:t>
      </w:r>
      <w:r w:rsidR="00FA35E7" w:rsidRPr="006768E5">
        <w:t>)</w:t>
      </w:r>
      <w:r w:rsidR="00B744CA" w:rsidRPr="006768E5">
        <w:t>.</w:t>
      </w:r>
    </w:p>
    <w:p w:rsidR="00B744CA" w:rsidRPr="006768E5" w:rsidRDefault="00B744CA" w:rsidP="006768E5">
      <w:pPr>
        <w:pStyle w:val="SubsectionHead"/>
      </w:pPr>
      <w:r w:rsidRPr="006768E5">
        <w:t>Relevant chief executive</w:t>
      </w:r>
    </w:p>
    <w:p w:rsidR="00B744CA" w:rsidRPr="006768E5" w:rsidRDefault="00B744CA" w:rsidP="006768E5">
      <w:pPr>
        <w:pStyle w:val="subsection"/>
      </w:pPr>
      <w:r w:rsidRPr="006768E5">
        <w:tab/>
        <w:t>(</w:t>
      </w:r>
      <w:r w:rsidR="00DE7227" w:rsidRPr="006768E5">
        <w:t>8</w:t>
      </w:r>
      <w:r w:rsidRPr="006768E5">
        <w:t>)</w:t>
      </w:r>
      <w:r w:rsidRPr="006768E5">
        <w:tab/>
        <w:t>For the purposes of Part</w:t>
      </w:r>
      <w:r w:rsidR="006768E5" w:rsidRPr="006768E5">
        <w:t> </w:t>
      </w:r>
      <w:r w:rsidRPr="006768E5">
        <w:t xml:space="preserve">2 of the Regulatory Powers Act, the Secretary is the relevant chief executive in relation to the provisions mentioned in </w:t>
      </w:r>
      <w:r w:rsidR="006768E5" w:rsidRPr="006768E5">
        <w:t>subsections (</w:t>
      </w:r>
      <w:r w:rsidRPr="006768E5">
        <w:t>1) and (2)</w:t>
      </w:r>
      <w:r w:rsidR="00FA35E7" w:rsidRPr="006768E5">
        <w:t xml:space="preserve"> and the information mentioned in </w:t>
      </w:r>
      <w:r w:rsidR="006768E5" w:rsidRPr="006768E5">
        <w:t>subsection (</w:t>
      </w:r>
      <w:r w:rsidR="00DE7227" w:rsidRPr="006768E5">
        <w:t>3</w:t>
      </w:r>
      <w:r w:rsidR="00FA35E7" w:rsidRPr="006768E5">
        <w:t>)</w:t>
      </w:r>
      <w:r w:rsidRPr="006768E5">
        <w:t>.</w:t>
      </w:r>
    </w:p>
    <w:p w:rsidR="00B744CA" w:rsidRPr="006768E5" w:rsidRDefault="00DE7227" w:rsidP="006768E5">
      <w:pPr>
        <w:pStyle w:val="subsection"/>
      </w:pPr>
      <w:r w:rsidRPr="006768E5">
        <w:tab/>
        <w:t>(9</w:t>
      </w:r>
      <w:r w:rsidR="00B744CA" w:rsidRPr="006768E5">
        <w:t>)</w:t>
      </w:r>
      <w:r w:rsidR="00B744CA" w:rsidRPr="006768E5">
        <w:tab/>
        <w:t xml:space="preserve">The Secretary may, in writing, delegate to an SES employee, or acting SES employee, in the Department the Secretary’s powers </w:t>
      </w:r>
      <w:r w:rsidR="00B63BA7" w:rsidRPr="006768E5">
        <w:t xml:space="preserve">and functions </w:t>
      </w:r>
      <w:r w:rsidR="00B744CA" w:rsidRPr="006768E5">
        <w:t>under Part</w:t>
      </w:r>
      <w:r w:rsidR="006768E5" w:rsidRPr="006768E5">
        <w:t> </w:t>
      </w:r>
      <w:r w:rsidR="00B744CA" w:rsidRPr="006768E5">
        <w:t xml:space="preserve">2 of the Regulatory Powers Act in relation to the provisions mentioned in </w:t>
      </w:r>
      <w:r w:rsidR="006768E5" w:rsidRPr="006768E5">
        <w:t>subsections (</w:t>
      </w:r>
      <w:r w:rsidR="00B744CA" w:rsidRPr="006768E5">
        <w:t>1) and (2)</w:t>
      </w:r>
      <w:r w:rsidR="00FA35E7" w:rsidRPr="006768E5">
        <w:t xml:space="preserve"> and the information mentioned in </w:t>
      </w:r>
      <w:r w:rsidR="006768E5" w:rsidRPr="006768E5">
        <w:t>subsection (</w:t>
      </w:r>
      <w:r w:rsidRPr="006768E5">
        <w:t>3</w:t>
      </w:r>
      <w:r w:rsidR="00FA35E7" w:rsidRPr="006768E5">
        <w:t>)</w:t>
      </w:r>
      <w:r w:rsidR="00B744CA" w:rsidRPr="006768E5">
        <w:t>.</w:t>
      </w:r>
    </w:p>
    <w:p w:rsidR="00B744CA" w:rsidRPr="006768E5" w:rsidRDefault="00B744CA" w:rsidP="006768E5">
      <w:pPr>
        <w:pStyle w:val="subsection"/>
      </w:pPr>
      <w:r w:rsidRPr="006768E5">
        <w:tab/>
        <w:t>(</w:t>
      </w:r>
      <w:r w:rsidR="00DE7227" w:rsidRPr="006768E5">
        <w:t>10</w:t>
      </w:r>
      <w:r w:rsidRPr="006768E5">
        <w:t>)</w:t>
      </w:r>
      <w:r w:rsidRPr="006768E5">
        <w:tab/>
        <w:t xml:space="preserve">A person exercising powers or </w:t>
      </w:r>
      <w:r w:rsidR="00B63BA7" w:rsidRPr="006768E5">
        <w:t xml:space="preserve">performing </w:t>
      </w:r>
      <w:r w:rsidRPr="006768E5">
        <w:t xml:space="preserve">functions under a delegation under </w:t>
      </w:r>
      <w:r w:rsidR="006768E5" w:rsidRPr="006768E5">
        <w:t>subsection (</w:t>
      </w:r>
      <w:r w:rsidR="00DE7227" w:rsidRPr="006768E5">
        <w:t>9</w:t>
      </w:r>
      <w:r w:rsidRPr="006768E5">
        <w:t>) must comply with any directions of the Secretary.</w:t>
      </w:r>
    </w:p>
    <w:p w:rsidR="00B744CA" w:rsidRPr="006768E5" w:rsidRDefault="00B744CA" w:rsidP="006768E5">
      <w:pPr>
        <w:pStyle w:val="SubsectionHead"/>
      </w:pPr>
      <w:r w:rsidRPr="006768E5">
        <w:t>Relevant court</w:t>
      </w:r>
    </w:p>
    <w:p w:rsidR="00B744CA" w:rsidRPr="006768E5" w:rsidRDefault="00B744CA" w:rsidP="006768E5">
      <w:pPr>
        <w:pStyle w:val="subsection"/>
      </w:pPr>
      <w:r w:rsidRPr="006768E5">
        <w:tab/>
        <w:t>(1</w:t>
      </w:r>
      <w:r w:rsidR="00DE7227" w:rsidRPr="006768E5">
        <w:t>1</w:t>
      </w:r>
      <w:r w:rsidRPr="006768E5">
        <w:t>)</w:t>
      </w:r>
      <w:r w:rsidRPr="006768E5">
        <w:tab/>
        <w:t>For the purposes of Part</w:t>
      </w:r>
      <w:r w:rsidR="006768E5" w:rsidRPr="006768E5">
        <w:t> </w:t>
      </w:r>
      <w:r w:rsidRPr="006768E5">
        <w:t xml:space="preserve">2 of the Regulatory Powers Act, each of the following courts is a relevant court in relation to the provisions mentioned in </w:t>
      </w:r>
      <w:r w:rsidR="006768E5" w:rsidRPr="006768E5">
        <w:t>subsections (</w:t>
      </w:r>
      <w:r w:rsidRPr="006768E5">
        <w:t xml:space="preserve">1) and </w:t>
      </w:r>
      <w:r w:rsidR="00DB4C42" w:rsidRPr="006768E5">
        <w:t>(</w:t>
      </w:r>
      <w:r w:rsidRPr="006768E5">
        <w:t>2)</w:t>
      </w:r>
      <w:r w:rsidR="00FA35E7" w:rsidRPr="006768E5">
        <w:t xml:space="preserve"> and the information mentioned in </w:t>
      </w:r>
      <w:r w:rsidR="006768E5" w:rsidRPr="006768E5">
        <w:t>subsection (</w:t>
      </w:r>
      <w:r w:rsidR="00DE7227" w:rsidRPr="006768E5">
        <w:t>3</w:t>
      </w:r>
      <w:r w:rsidR="00FA35E7" w:rsidRPr="006768E5">
        <w:t>)</w:t>
      </w:r>
      <w:r w:rsidRPr="006768E5">
        <w:t>:</w:t>
      </w:r>
    </w:p>
    <w:p w:rsidR="00B744CA" w:rsidRPr="006768E5" w:rsidRDefault="00B744CA" w:rsidP="006768E5">
      <w:pPr>
        <w:pStyle w:val="paragraph"/>
      </w:pPr>
      <w:r w:rsidRPr="006768E5">
        <w:tab/>
        <w:t>(a)</w:t>
      </w:r>
      <w:r w:rsidRPr="006768E5">
        <w:tab/>
        <w:t>the Federal Court of Australia;</w:t>
      </w:r>
    </w:p>
    <w:p w:rsidR="00B744CA" w:rsidRPr="006768E5" w:rsidRDefault="00B744CA" w:rsidP="006768E5">
      <w:pPr>
        <w:pStyle w:val="paragraph"/>
      </w:pPr>
      <w:r w:rsidRPr="006768E5">
        <w:tab/>
        <w:t>(b)</w:t>
      </w:r>
      <w:r w:rsidRPr="006768E5">
        <w:tab/>
        <w:t>the Federal Circuit Court of Australia</w:t>
      </w:r>
      <w:r w:rsidR="00321EBA" w:rsidRPr="006768E5">
        <w:t>;</w:t>
      </w:r>
    </w:p>
    <w:p w:rsidR="00321EBA" w:rsidRPr="006768E5" w:rsidRDefault="00321EBA" w:rsidP="006768E5">
      <w:pPr>
        <w:pStyle w:val="paragraph"/>
      </w:pPr>
      <w:r w:rsidRPr="006768E5">
        <w:tab/>
        <w:t>(c)</w:t>
      </w:r>
      <w:r w:rsidRPr="006768E5">
        <w:tab/>
        <w:t>a court of a State or Territory that has jurisdiction in relation to matters arising under this Act.</w:t>
      </w:r>
    </w:p>
    <w:p w:rsidR="00B744CA" w:rsidRPr="006768E5" w:rsidRDefault="00B744CA" w:rsidP="006768E5">
      <w:pPr>
        <w:pStyle w:val="SubsectionHead"/>
      </w:pPr>
      <w:r w:rsidRPr="006768E5">
        <w:t>Additional monitoring powers</w:t>
      </w:r>
    </w:p>
    <w:p w:rsidR="00FA35E7" w:rsidRPr="006768E5" w:rsidRDefault="00B744CA" w:rsidP="006768E5">
      <w:pPr>
        <w:pStyle w:val="subsection"/>
      </w:pPr>
      <w:r w:rsidRPr="006768E5">
        <w:tab/>
        <w:t>(1</w:t>
      </w:r>
      <w:r w:rsidR="00DE7227" w:rsidRPr="006768E5">
        <w:t>2</w:t>
      </w:r>
      <w:r w:rsidRPr="006768E5">
        <w:t>)</w:t>
      </w:r>
      <w:r w:rsidRPr="006768E5">
        <w:tab/>
        <w:t>For the purposes of Part</w:t>
      </w:r>
      <w:r w:rsidR="006768E5" w:rsidRPr="006768E5">
        <w:t> </w:t>
      </w:r>
      <w:r w:rsidRPr="006768E5">
        <w:t xml:space="preserve">2 of the Regulatory Powers Act, the additional powers mentioned in </w:t>
      </w:r>
      <w:r w:rsidR="006768E5" w:rsidRPr="006768E5">
        <w:t>subsection (</w:t>
      </w:r>
      <w:r w:rsidRPr="006768E5">
        <w:t>1</w:t>
      </w:r>
      <w:r w:rsidR="00DE7227" w:rsidRPr="006768E5">
        <w:t>3</w:t>
      </w:r>
      <w:r w:rsidRPr="006768E5">
        <w:t>) are also taken to be monitoring powers for the purposes of determining</w:t>
      </w:r>
      <w:r w:rsidR="00FA35E7" w:rsidRPr="006768E5">
        <w:t>:</w:t>
      </w:r>
    </w:p>
    <w:p w:rsidR="00B744CA" w:rsidRPr="006768E5" w:rsidRDefault="00FA35E7" w:rsidP="006768E5">
      <w:pPr>
        <w:pStyle w:val="paragraph"/>
      </w:pPr>
      <w:r w:rsidRPr="006768E5">
        <w:tab/>
        <w:t>(a)</w:t>
      </w:r>
      <w:r w:rsidRPr="006768E5">
        <w:tab/>
      </w:r>
      <w:r w:rsidR="00B744CA" w:rsidRPr="006768E5">
        <w:t xml:space="preserve">whether a provision mentioned in </w:t>
      </w:r>
      <w:r w:rsidR="006768E5" w:rsidRPr="006768E5">
        <w:t>subsection (</w:t>
      </w:r>
      <w:r w:rsidR="00B744CA" w:rsidRPr="006768E5">
        <w:t>1) or (2) has been, or is being, complied with</w:t>
      </w:r>
      <w:r w:rsidRPr="006768E5">
        <w:t>; or</w:t>
      </w:r>
    </w:p>
    <w:p w:rsidR="00FA35E7" w:rsidRPr="006768E5" w:rsidRDefault="00FA35E7" w:rsidP="006768E5">
      <w:pPr>
        <w:pStyle w:val="paragraph"/>
      </w:pPr>
      <w:r w:rsidRPr="006768E5">
        <w:tab/>
        <w:t>(b)</w:t>
      </w:r>
      <w:r w:rsidRPr="006768E5">
        <w:tab/>
        <w:t xml:space="preserve">the correctness of information mentioned in </w:t>
      </w:r>
      <w:r w:rsidR="006768E5" w:rsidRPr="006768E5">
        <w:t>subsection (</w:t>
      </w:r>
      <w:r w:rsidR="00DE7227" w:rsidRPr="006768E5">
        <w:t>3</w:t>
      </w:r>
      <w:r w:rsidRPr="006768E5">
        <w:t>).</w:t>
      </w:r>
    </w:p>
    <w:p w:rsidR="00B744CA" w:rsidRPr="006768E5" w:rsidRDefault="00B744CA" w:rsidP="006768E5">
      <w:pPr>
        <w:pStyle w:val="subsection"/>
      </w:pPr>
      <w:r w:rsidRPr="006768E5">
        <w:tab/>
        <w:t>(1</w:t>
      </w:r>
      <w:r w:rsidR="00DE7227" w:rsidRPr="006768E5">
        <w:t>3</w:t>
      </w:r>
      <w:r w:rsidRPr="006768E5">
        <w:t>)</w:t>
      </w:r>
      <w:r w:rsidRPr="006768E5">
        <w:tab/>
        <w:t>The additional monitoring powers are the powers to take and keep samples of any thing at any premises entered under section</w:t>
      </w:r>
      <w:r w:rsidR="006768E5" w:rsidRPr="006768E5">
        <w:t> </w:t>
      </w:r>
      <w:r w:rsidRPr="006768E5">
        <w:t xml:space="preserve">18 of the Regulatory Powers Act, as that section applies in relation to the provisions mentioned in </w:t>
      </w:r>
      <w:r w:rsidR="006768E5" w:rsidRPr="006768E5">
        <w:t>subsections (</w:t>
      </w:r>
      <w:r w:rsidRPr="006768E5">
        <w:t>1) and (2)</w:t>
      </w:r>
      <w:r w:rsidR="00FA35E7" w:rsidRPr="006768E5">
        <w:t xml:space="preserve"> or the information mentioned in </w:t>
      </w:r>
      <w:r w:rsidR="006768E5" w:rsidRPr="006768E5">
        <w:t>subsection (</w:t>
      </w:r>
      <w:r w:rsidR="00DE7227" w:rsidRPr="006768E5">
        <w:t>3</w:t>
      </w:r>
      <w:r w:rsidR="00FA35E7" w:rsidRPr="006768E5">
        <w:t>)</w:t>
      </w:r>
      <w:r w:rsidRPr="006768E5">
        <w:t>.</w:t>
      </w:r>
    </w:p>
    <w:p w:rsidR="00B744CA" w:rsidRPr="006768E5" w:rsidRDefault="00B744CA" w:rsidP="006768E5">
      <w:pPr>
        <w:pStyle w:val="SubsectionHead"/>
      </w:pPr>
      <w:r w:rsidRPr="006768E5">
        <w:t>Person assisting</w:t>
      </w:r>
    </w:p>
    <w:p w:rsidR="00B744CA" w:rsidRPr="006768E5" w:rsidRDefault="00B744CA" w:rsidP="006768E5">
      <w:pPr>
        <w:pStyle w:val="subsection"/>
      </w:pPr>
      <w:r w:rsidRPr="006768E5">
        <w:tab/>
        <w:t>(1</w:t>
      </w:r>
      <w:r w:rsidR="00DE7227" w:rsidRPr="006768E5">
        <w:t>4</w:t>
      </w:r>
      <w:r w:rsidRPr="006768E5">
        <w:t>)</w:t>
      </w:r>
      <w:r w:rsidRPr="006768E5">
        <w:tab/>
        <w:t>An authorised officer may be assisted by other persons in exercising powers or performing functions or duties under Part</w:t>
      </w:r>
      <w:r w:rsidR="006768E5" w:rsidRPr="006768E5">
        <w:t> </w:t>
      </w:r>
      <w:r w:rsidRPr="006768E5">
        <w:t xml:space="preserve">2 of the Regulatory Powers Act in relation to the provisions mentioned in </w:t>
      </w:r>
      <w:r w:rsidR="006768E5" w:rsidRPr="006768E5">
        <w:t>subsections (</w:t>
      </w:r>
      <w:r w:rsidRPr="006768E5">
        <w:t>1) and (2)</w:t>
      </w:r>
      <w:r w:rsidR="00FA35E7" w:rsidRPr="006768E5">
        <w:t xml:space="preserve"> and the information mentioned in </w:t>
      </w:r>
      <w:r w:rsidR="006768E5" w:rsidRPr="006768E5">
        <w:t>subsection (</w:t>
      </w:r>
      <w:r w:rsidR="00DE7227" w:rsidRPr="006768E5">
        <w:t>3</w:t>
      </w:r>
      <w:r w:rsidR="00FA35E7" w:rsidRPr="006768E5">
        <w:t>)</w:t>
      </w:r>
      <w:r w:rsidRPr="006768E5">
        <w:t>.</w:t>
      </w:r>
    </w:p>
    <w:p w:rsidR="00B744CA" w:rsidRPr="006768E5" w:rsidRDefault="00B744CA" w:rsidP="006768E5">
      <w:pPr>
        <w:pStyle w:val="SubsectionHead"/>
      </w:pPr>
      <w:r w:rsidRPr="006768E5">
        <w:t>Use of force in executing a warrant</w:t>
      </w:r>
    </w:p>
    <w:p w:rsidR="00B744CA" w:rsidRPr="006768E5" w:rsidRDefault="00B744CA" w:rsidP="006768E5">
      <w:pPr>
        <w:pStyle w:val="subsection"/>
      </w:pPr>
      <w:r w:rsidRPr="006768E5">
        <w:tab/>
        <w:t>(1</w:t>
      </w:r>
      <w:r w:rsidR="00DE7227" w:rsidRPr="006768E5">
        <w:t>5</w:t>
      </w:r>
      <w:r w:rsidRPr="006768E5">
        <w:t>)</w:t>
      </w:r>
      <w:r w:rsidRPr="006768E5">
        <w:tab/>
        <w:t>In executing a monitoring warrant under Part</w:t>
      </w:r>
      <w:r w:rsidR="006768E5" w:rsidRPr="006768E5">
        <w:t> </w:t>
      </w:r>
      <w:r w:rsidRPr="006768E5">
        <w:t>2 of the Regulatory Powers Act</w:t>
      </w:r>
      <w:r w:rsidR="00540218" w:rsidRPr="006768E5">
        <w:t>,</w:t>
      </w:r>
      <w:r w:rsidRPr="006768E5">
        <w:t xml:space="preserve"> as that Part applies in relation to the provisions mentioned in </w:t>
      </w:r>
      <w:r w:rsidR="006768E5" w:rsidRPr="006768E5">
        <w:t>subsections (</w:t>
      </w:r>
      <w:r w:rsidRPr="006768E5">
        <w:t>1) and (2)</w:t>
      </w:r>
      <w:r w:rsidR="00FA35E7" w:rsidRPr="006768E5">
        <w:t xml:space="preserve"> and the information mentioned in </w:t>
      </w:r>
      <w:r w:rsidR="006768E5" w:rsidRPr="006768E5">
        <w:t>subsection (</w:t>
      </w:r>
      <w:r w:rsidR="00DE7227" w:rsidRPr="006768E5">
        <w:t>3</w:t>
      </w:r>
      <w:r w:rsidR="00FA35E7" w:rsidRPr="006768E5">
        <w:t>)</w:t>
      </w:r>
      <w:r w:rsidRPr="006768E5">
        <w:t>:</w:t>
      </w:r>
    </w:p>
    <w:p w:rsidR="00B744CA" w:rsidRPr="006768E5" w:rsidRDefault="00B744CA" w:rsidP="006768E5">
      <w:pPr>
        <w:pStyle w:val="paragraph"/>
      </w:pPr>
      <w:r w:rsidRPr="006768E5">
        <w:tab/>
        <w:t>(a)</w:t>
      </w:r>
      <w:r w:rsidRPr="006768E5">
        <w:tab/>
        <w:t>an authorised officer may use such force against things as is necessary and reasonable in the circumstances; and</w:t>
      </w:r>
    </w:p>
    <w:p w:rsidR="00B744CA" w:rsidRPr="006768E5" w:rsidRDefault="00B744CA" w:rsidP="006768E5">
      <w:pPr>
        <w:pStyle w:val="paragraph"/>
      </w:pPr>
      <w:r w:rsidRPr="006768E5">
        <w:tab/>
        <w:t>(b)</w:t>
      </w:r>
      <w:r w:rsidRPr="006768E5">
        <w:tab/>
        <w:t>a person assisting an authorised officer may use such force against things as is necessary and reasonable in the circumstances.</w:t>
      </w:r>
    </w:p>
    <w:p w:rsidR="00B744CA" w:rsidRPr="006768E5" w:rsidRDefault="00B744CA" w:rsidP="006768E5">
      <w:pPr>
        <w:pStyle w:val="SubsectionHead"/>
      </w:pPr>
      <w:r w:rsidRPr="006768E5">
        <w:t>Extension to external Territories</w:t>
      </w:r>
    </w:p>
    <w:p w:rsidR="00B744CA" w:rsidRPr="006768E5" w:rsidRDefault="00B744CA" w:rsidP="006768E5">
      <w:pPr>
        <w:pStyle w:val="subsection"/>
      </w:pPr>
      <w:r w:rsidRPr="006768E5">
        <w:tab/>
        <w:t>(1</w:t>
      </w:r>
      <w:r w:rsidR="00DE7227" w:rsidRPr="006768E5">
        <w:t>6</w:t>
      </w:r>
      <w:r w:rsidRPr="006768E5">
        <w:t>)</w:t>
      </w:r>
      <w:r w:rsidRPr="006768E5">
        <w:tab/>
        <w:t>Part</w:t>
      </w:r>
      <w:r w:rsidR="006768E5" w:rsidRPr="006768E5">
        <w:t> </w:t>
      </w:r>
      <w:r w:rsidRPr="006768E5">
        <w:t xml:space="preserve">2 of the Regulatory Powers Act, as that Part applies in relation to the provisions mentioned in </w:t>
      </w:r>
      <w:r w:rsidR="006768E5" w:rsidRPr="006768E5">
        <w:t>subsections (</w:t>
      </w:r>
      <w:r w:rsidRPr="006768E5">
        <w:t>1)</w:t>
      </w:r>
      <w:r w:rsidRPr="006768E5">
        <w:rPr>
          <w:i/>
        </w:rPr>
        <w:t xml:space="preserve"> </w:t>
      </w:r>
      <w:r w:rsidRPr="006768E5">
        <w:t>and (2)</w:t>
      </w:r>
      <w:r w:rsidR="00FA35E7" w:rsidRPr="006768E5">
        <w:t xml:space="preserve"> and the information mentioned in </w:t>
      </w:r>
      <w:r w:rsidR="006768E5" w:rsidRPr="006768E5">
        <w:t>subsection (</w:t>
      </w:r>
      <w:r w:rsidR="00DE7227" w:rsidRPr="006768E5">
        <w:t>3</w:t>
      </w:r>
      <w:r w:rsidR="00FA35E7" w:rsidRPr="006768E5">
        <w:t>)</w:t>
      </w:r>
      <w:r w:rsidRPr="006768E5">
        <w:t xml:space="preserve">, extends to any external Territory to which this Act extends </w:t>
      </w:r>
      <w:r w:rsidR="003D37BC" w:rsidRPr="006768E5">
        <w:t>because of regulations made for the purpose of section</w:t>
      </w:r>
      <w:r w:rsidR="006768E5" w:rsidRPr="006768E5">
        <w:t> </w:t>
      </w:r>
      <w:r w:rsidR="003D37BC" w:rsidRPr="006768E5">
        <w:t>4</w:t>
      </w:r>
      <w:r w:rsidRPr="006768E5">
        <w:t>.</w:t>
      </w:r>
    </w:p>
    <w:p w:rsidR="00B744CA" w:rsidRPr="006768E5" w:rsidRDefault="00B744CA" w:rsidP="006768E5">
      <w:pPr>
        <w:pStyle w:val="ActHead3"/>
      </w:pPr>
      <w:bookmarkStart w:id="28" w:name="_Toc525648681"/>
      <w:r w:rsidRPr="006768E5">
        <w:rPr>
          <w:rStyle w:val="CharDivNo"/>
        </w:rPr>
        <w:t>Division</w:t>
      </w:r>
      <w:r w:rsidR="006768E5" w:rsidRPr="006768E5">
        <w:rPr>
          <w:rStyle w:val="CharDivNo"/>
        </w:rPr>
        <w:t> </w:t>
      </w:r>
      <w:r w:rsidRPr="006768E5">
        <w:rPr>
          <w:rStyle w:val="CharDivNo"/>
        </w:rPr>
        <w:t>3</w:t>
      </w:r>
      <w:r w:rsidRPr="006768E5">
        <w:t>—</w:t>
      </w:r>
      <w:r w:rsidRPr="006768E5">
        <w:rPr>
          <w:rStyle w:val="CharDivText"/>
        </w:rPr>
        <w:t>Investigation</w:t>
      </w:r>
      <w:bookmarkEnd w:id="28"/>
    </w:p>
    <w:p w:rsidR="00B744CA" w:rsidRPr="006768E5" w:rsidRDefault="00B744CA" w:rsidP="006768E5">
      <w:pPr>
        <w:pStyle w:val="ActHead5"/>
      </w:pPr>
      <w:bookmarkStart w:id="29" w:name="_Toc525648682"/>
      <w:r w:rsidRPr="006768E5">
        <w:rPr>
          <w:rStyle w:val="CharSectno"/>
        </w:rPr>
        <w:t>23</w:t>
      </w:r>
      <w:r w:rsidRPr="006768E5">
        <w:t xml:space="preserve">  Investigation powers</w:t>
      </w:r>
      <w:bookmarkEnd w:id="29"/>
    </w:p>
    <w:p w:rsidR="00B744CA" w:rsidRPr="006768E5" w:rsidRDefault="00B744CA" w:rsidP="006768E5">
      <w:pPr>
        <w:pStyle w:val="SubsectionHead"/>
      </w:pPr>
      <w:r w:rsidRPr="006768E5">
        <w:t>Provisions subject to investigation</w:t>
      </w:r>
    </w:p>
    <w:p w:rsidR="00B744CA" w:rsidRPr="006768E5" w:rsidRDefault="00B744CA" w:rsidP="006768E5">
      <w:pPr>
        <w:pStyle w:val="subsection"/>
      </w:pPr>
      <w:r w:rsidRPr="006768E5">
        <w:tab/>
        <w:t>(1)</w:t>
      </w:r>
      <w:r w:rsidRPr="006768E5">
        <w:tab/>
        <w:t>A provision is subject to investigation under Part</w:t>
      </w:r>
      <w:r w:rsidR="006768E5" w:rsidRPr="006768E5">
        <w:t> </w:t>
      </w:r>
      <w:r w:rsidRPr="006768E5">
        <w:t>3 of the Regulatory Powers Act if it is:</w:t>
      </w:r>
    </w:p>
    <w:p w:rsidR="00B744CA" w:rsidRPr="006768E5" w:rsidRDefault="00B744CA" w:rsidP="006768E5">
      <w:pPr>
        <w:pStyle w:val="paragraph"/>
      </w:pPr>
      <w:r w:rsidRPr="006768E5">
        <w:tab/>
        <w:t>(a)</w:t>
      </w:r>
      <w:r w:rsidRPr="006768E5">
        <w:tab/>
        <w:t>an offence against this Act; or</w:t>
      </w:r>
    </w:p>
    <w:p w:rsidR="00686A17" w:rsidRPr="006768E5" w:rsidRDefault="00686A17" w:rsidP="006768E5">
      <w:pPr>
        <w:pStyle w:val="paragraph"/>
      </w:pPr>
      <w:r w:rsidRPr="006768E5">
        <w:tab/>
        <w:t>(b)</w:t>
      </w:r>
      <w:r w:rsidRPr="006768E5">
        <w:tab/>
        <w:t>a civil penalty provision of this Act; or</w:t>
      </w:r>
    </w:p>
    <w:p w:rsidR="00B744CA" w:rsidRPr="006768E5" w:rsidRDefault="00686A17" w:rsidP="006768E5">
      <w:pPr>
        <w:pStyle w:val="paragraph"/>
      </w:pPr>
      <w:r w:rsidRPr="006768E5">
        <w:tab/>
        <w:t>(c</w:t>
      </w:r>
      <w:r w:rsidR="00B744CA" w:rsidRPr="006768E5">
        <w:t>)</w:t>
      </w:r>
      <w:r w:rsidR="00B744CA" w:rsidRPr="006768E5">
        <w:tab/>
        <w:t xml:space="preserve">an offence against the </w:t>
      </w:r>
      <w:r w:rsidR="00B744CA" w:rsidRPr="006768E5">
        <w:rPr>
          <w:i/>
        </w:rPr>
        <w:t>Crimes Act 1914</w:t>
      </w:r>
      <w:r w:rsidR="00B744CA" w:rsidRPr="006768E5">
        <w:t xml:space="preserve"> or the </w:t>
      </w:r>
      <w:r w:rsidR="00B744CA" w:rsidRPr="006768E5">
        <w:rPr>
          <w:i/>
        </w:rPr>
        <w:t>Criminal Code</w:t>
      </w:r>
      <w:r w:rsidR="00B744CA" w:rsidRPr="006768E5">
        <w:t xml:space="preserve"> that relates to this Act.</w:t>
      </w:r>
    </w:p>
    <w:p w:rsidR="00B744CA" w:rsidRPr="006768E5" w:rsidRDefault="00B744CA" w:rsidP="006768E5">
      <w:pPr>
        <w:pStyle w:val="notetext"/>
      </w:pPr>
      <w:r w:rsidRPr="006768E5">
        <w:t>Note:</w:t>
      </w:r>
      <w:r w:rsidRPr="006768E5">
        <w:tab/>
        <w:t>Part</w:t>
      </w:r>
      <w:r w:rsidR="006768E5" w:rsidRPr="006768E5">
        <w:t> </w:t>
      </w:r>
      <w:r w:rsidRPr="006768E5">
        <w:t>3 of the Regulatory Powers Act creates a framework for investigating whether a provision has been contravened. It includes powers of entry, search and seizure.</w:t>
      </w:r>
    </w:p>
    <w:p w:rsidR="00B744CA" w:rsidRPr="006768E5" w:rsidRDefault="00B744CA" w:rsidP="006768E5">
      <w:pPr>
        <w:pStyle w:val="SubsectionHead"/>
      </w:pPr>
      <w:r w:rsidRPr="006768E5">
        <w:t>Related provisions</w:t>
      </w:r>
    </w:p>
    <w:p w:rsidR="00B744CA" w:rsidRPr="006768E5" w:rsidRDefault="00B744CA" w:rsidP="006768E5">
      <w:pPr>
        <w:pStyle w:val="subsection"/>
      </w:pPr>
      <w:r w:rsidRPr="006768E5">
        <w:tab/>
        <w:t>(2)</w:t>
      </w:r>
      <w:r w:rsidRPr="006768E5">
        <w:tab/>
        <w:t>For the purposes of Part</w:t>
      </w:r>
      <w:r w:rsidR="006768E5" w:rsidRPr="006768E5">
        <w:t> </w:t>
      </w:r>
      <w:r w:rsidRPr="006768E5">
        <w:t xml:space="preserve">3 of the Regulatory Powers Act, as that Part applies in relation to evidential material that relates to a provision mentioned in </w:t>
      </w:r>
      <w:r w:rsidR="006768E5" w:rsidRPr="006768E5">
        <w:t>subsection (</w:t>
      </w:r>
      <w:r w:rsidRPr="006768E5">
        <w:t>1), there are no related provisions.</w:t>
      </w:r>
    </w:p>
    <w:p w:rsidR="00B744CA" w:rsidRPr="006768E5" w:rsidRDefault="00B744CA" w:rsidP="006768E5">
      <w:pPr>
        <w:pStyle w:val="SubsectionHead"/>
      </w:pPr>
      <w:r w:rsidRPr="006768E5">
        <w:t>Authorised applicant and authorised person</w:t>
      </w:r>
    </w:p>
    <w:p w:rsidR="00B744CA" w:rsidRPr="006768E5" w:rsidRDefault="00B744CA" w:rsidP="006768E5">
      <w:pPr>
        <w:pStyle w:val="subsection"/>
      </w:pPr>
      <w:r w:rsidRPr="006768E5">
        <w:tab/>
        <w:t>(3)</w:t>
      </w:r>
      <w:r w:rsidRPr="006768E5">
        <w:tab/>
        <w:t>For the purposes of Part</w:t>
      </w:r>
      <w:r w:rsidR="006768E5" w:rsidRPr="006768E5">
        <w:t> </w:t>
      </w:r>
      <w:r w:rsidRPr="006768E5">
        <w:t xml:space="preserve">3 of the Regulatory Powers Act, each of the following </w:t>
      </w:r>
      <w:r w:rsidR="000034EE" w:rsidRPr="006768E5">
        <w:t>authorised officers</w:t>
      </w:r>
      <w:r w:rsidRPr="006768E5">
        <w:t xml:space="preserve"> is both an authorised applicant and an authorised person in relation to evidential material that relates to a provision mentioned in </w:t>
      </w:r>
      <w:r w:rsidR="006768E5" w:rsidRPr="006768E5">
        <w:t>subsection (</w:t>
      </w:r>
      <w:r w:rsidRPr="006768E5">
        <w:t>1):</w:t>
      </w:r>
    </w:p>
    <w:p w:rsidR="00B744CA" w:rsidRPr="006768E5" w:rsidRDefault="00B744CA" w:rsidP="006768E5">
      <w:pPr>
        <w:pStyle w:val="paragraph"/>
      </w:pPr>
      <w:r w:rsidRPr="006768E5">
        <w:tab/>
        <w:t>(a)</w:t>
      </w:r>
      <w:r w:rsidRPr="006768E5">
        <w:tab/>
        <w:t>the Secretary;</w:t>
      </w:r>
    </w:p>
    <w:p w:rsidR="00B744CA" w:rsidRPr="006768E5" w:rsidRDefault="00B744CA" w:rsidP="006768E5">
      <w:pPr>
        <w:pStyle w:val="paragraph"/>
      </w:pPr>
      <w:r w:rsidRPr="006768E5">
        <w:tab/>
        <w:t>(b)</w:t>
      </w:r>
      <w:r w:rsidRPr="006768E5">
        <w:tab/>
        <w:t>an APS employee in the Department appointed by the Secretary under subsection</w:t>
      </w:r>
      <w:r w:rsidR="006768E5" w:rsidRPr="006768E5">
        <w:t> </w:t>
      </w:r>
      <w:r w:rsidRPr="006768E5">
        <w:t>40(1).</w:t>
      </w:r>
    </w:p>
    <w:p w:rsidR="00B744CA" w:rsidRPr="006768E5" w:rsidRDefault="00B744CA" w:rsidP="006768E5">
      <w:pPr>
        <w:pStyle w:val="SubsectionHead"/>
      </w:pPr>
      <w:r w:rsidRPr="006768E5">
        <w:t>Issuing officer</w:t>
      </w:r>
    </w:p>
    <w:p w:rsidR="00B744CA" w:rsidRPr="006768E5" w:rsidRDefault="00B744CA" w:rsidP="006768E5">
      <w:pPr>
        <w:pStyle w:val="subsection"/>
      </w:pPr>
      <w:r w:rsidRPr="006768E5">
        <w:tab/>
        <w:t>(4)</w:t>
      </w:r>
      <w:r w:rsidRPr="006768E5">
        <w:tab/>
        <w:t>For the purposes of Part</w:t>
      </w:r>
      <w:r w:rsidR="006768E5" w:rsidRPr="006768E5">
        <w:t> </w:t>
      </w:r>
      <w:r w:rsidRPr="006768E5">
        <w:t xml:space="preserve">3 of the Regulatory Powers Act, a magistrate is an issuing officer in relation to evidential material that relates to a provision mentioned in </w:t>
      </w:r>
      <w:r w:rsidR="006768E5" w:rsidRPr="006768E5">
        <w:t>subsection (</w:t>
      </w:r>
      <w:r w:rsidRPr="006768E5">
        <w:t>1).</w:t>
      </w:r>
    </w:p>
    <w:p w:rsidR="00B744CA" w:rsidRPr="006768E5" w:rsidRDefault="00B744CA" w:rsidP="006768E5">
      <w:pPr>
        <w:pStyle w:val="SubsectionHead"/>
      </w:pPr>
      <w:r w:rsidRPr="006768E5">
        <w:t>Relevant chief executive</w:t>
      </w:r>
    </w:p>
    <w:p w:rsidR="00B744CA" w:rsidRPr="006768E5" w:rsidRDefault="00B744CA" w:rsidP="006768E5">
      <w:pPr>
        <w:pStyle w:val="subsection"/>
      </w:pPr>
      <w:r w:rsidRPr="006768E5">
        <w:tab/>
        <w:t>(5)</w:t>
      </w:r>
      <w:r w:rsidRPr="006768E5">
        <w:tab/>
        <w:t>For the purposes of Part</w:t>
      </w:r>
      <w:r w:rsidR="006768E5" w:rsidRPr="006768E5">
        <w:t> </w:t>
      </w:r>
      <w:r w:rsidRPr="006768E5">
        <w:t xml:space="preserve">3 of the Regulatory Powers Act, the Secretary is the relevant chief executive in relation to evidential material that relates to a provision mentioned in </w:t>
      </w:r>
      <w:r w:rsidR="006768E5" w:rsidRPr="006768E5">
        <w:t>subsection (</w:t>
      </w:r>
      <w:r w:rsidRPr="006768E5">
        <w:t>1).</w:t>
      </w:r>
    </w:p>
    <w:p w:rsidR="00B744CA" w:rsidRPr="006768E5" w:rsidRDefault="00B744CA" w:rsidP="006768E5">
      <w:pPr>
        <w:pStyle w:val="subsection"/>
      </w:pPr>
      <w:r w:rsidRPr="006768E5">
        <w:tab/>
        <w:t>(6)</w:t>
      </w:r>
      <w:r w:rsidRPr="006768E5">
        <w:tab/>
        <w:t>The Secretary may, in writing, delegate to an SES employee, or acting SES employee, in the Department the Secretary’s powers and functions under Part</w:t>
      </w:r>
      <w:r w:rsidR="006768E5" w:rsidRPr="006768E5">
        <w:t> </w:t>
      </w:r>
      <w:r w:rsidRPr="006768E5">
        <w:t xml:space="preserve">3 of the Regulatory Powers Act in relation to evidential material that relates to a provision mentioned in </w:t>
      </w:r>
      <w:r w:rsidR="006768E5" w:rsidRPr="006768E5">
        <w:t>subsection (</w:t>
      </w:r>
      <w:r w:rsidRPr="006768E5">
        <w:t>1).</w:t>
      </w:r>
    </w:p>
    <w:p w:rsidR="00B744CA" w:rsidRPr="006768E5" w:rsidRDefault="00B744CA" w:rsidP="006768E5">
      <w:pPr>
        <w:pStyle w:val="subsection"/>
      </w:pPr>
      <w:r w:rsidRPr="006768E5">
        <w:tab/>
        <w:t>(7)</w:t>
      </w:r>
      <w:r w:rsidRPr="006768E5">
        <w:tab/>
        <w:t xml:space="preserve">A person exercising powers or </w:t>
      </w:r>
      <w:r w:rsidR="000034EE" w:rsidRPr="006768E5">
        <w:t xml:space="preserve">performing </w:t>
      </w:r>
      <w:r w:rsidRPr="006768E5">
        <w:t xml:space="preserve">functions under a delegation under </w:t>
      </w:r>
      <w:r w:rsidR="006768E5" w:rsidRPr="006768E5">
        <w:t>subsection (</w:t>
      </w:r>
      <w:r w:rsidRPr="006768E5">
        <w:t>6) must comply with any directions of the Secretary.</w:t>
      </w:r>
    </w:p>
    <w:p w:rsidR="00B744CA" w:rsidRPr="006768E5" w:rsidRDefault="00B744CA" w:rsidP="006768E5">
      <w:pPr>
        <w:pStyle w:val="SubsectionHead"/>
      </w:pPr>
      <w:r w:rsidRPr="006768E5">
        <w:t>Relevant court</w:t>
      </w:r>
    </w:p>
    <w:p w:rsidR="00B744CA" w:rsidRPr="006768E5" w:rsidRDefault="00B744CA" w:rsidP="006768E5">
      <w:pPr>
        <w:pStyle w:val="subsection"/>
      </w:pPr>
      <w:r w:rsidRPr="006768E5">
        <w:tab/>
        <w:t>(8)</w:t>
      </w:r>
      <w:r w:rsidRPr="006768E5">
        <w:tab/>
        <w:t>For the purposes of Part</w:t>
      </w:r>
      <w:r w:rsidR="006768E5" w:rsidRPr="006768E5">
        <w:t> </w:t>
      </w:r>
      <w:r w:rsidRPr="006768E5">
        <w:t xml:space="preserve">3 of the Regulatory Powers Act, each of the following courts is a relevant court in relation to evidential material that relates to a provision mentioned in </w:t>
      </w:r>
      <w:r w:rsidR="006768E5" w:rsidRPr="006768E5">
        <w:t>subsection (</w:t>
      </w:r>
      <w:r w:rsidRPr="006768E5">
        <w:t>1):</w:t>
      </w:r>
    </w:p>
    <w:p w:rsidR="00B744CA" w:rsidRPr="006768E5" w:rsidRDefault="00B744CA" w:rsidP="006768E5">
      <w:pPr>
        <w:pStyle w:val="paragraph"/>
      </w:pPr>
      <w:r w:rsidRPr="006768E5">
        <w:tab/>
        <w:t>(a)</w:t>
      </w:r>
      <w:r w:rsidRPr="006768E5">
        <w:tab/>
        <w:t>the Federal Court of Australia;</w:t>
      </w:r>
    </w:p>
    <w:p w:rsidR="00B744CA" w:rsidRPr="006768E5" w:rsidRDefault="00B744CA" w:rsidP="006768E5">
      <w:pPr>
        <w:pStyle w:val="paragraph"/>
      </w:pPr>
      <w:r w:rsidRPr="006768E5">
        <w:tab/>
        <w:t>(b)</w:t>
      </w:r>
      <w:r w:rsidRPr="006768E5">
        <w:tab/>
        <w:t>the Federal Circuit Court of Australia</w:t>
      </w:r>
      <w:r w:rsidR="00321EBA" w:rsidRPr="006768E5">
        <w:t>;</w:t>
      </w:r>
    </w:p>
    <w:p w:rsidR="00321EBA" w:rsidRPr="006768E5" w:rsidRDefault="00321EBA" w:rsidP="006768E5">
      <w:pPr>
        <w:pStyle w:val="paragraph"/>
      </w:pPr>
      <w:r w:rsidRPr="006768E5">
        <w:tab/>
        <w:t>(c)</w:t>
      </w:r>
      <w:r w:rsidRPr="006768E5">
        <w:tab/>
        <w:t>a court of a State or Territory that has jurisdiction in relation to matters arising under this Act.</w:t>
      </w:r>
    </w:p>
    <w:p w:rsidR="00B744CA" w:rsidRPr="006768E5" w:rsidRDefault="00B744CA" w:rsidP="006768E5">
      <w:pPr>
        <w:pStyle w:val="SubsectionHead"/>
      </w:pPr>
      <w:r w:rsidRPr="006768E5">
        <w:t>Additional investigation powers</w:t>
      </w:r>
    </w:p>
    <w:p w:rsidR="00B744CA" w:rsidRPr="006768E5" w:rsidRDefault="00B744CA" w:rsidP="006768E5">
      <w:pPr>
        <w:pStyle w:val="subsection"/>
      </w:pPr>
      <w:r w:rsidRPr="006768E5">
        <w:tab/>
        <w:t>(9)</w:t>
      </w:r>
      <w:r w:rsidRPr="006768E5">
        <w:tab/>
        <w:t>For the purposes of Part</w:t>
      </w:r>
      <w:r w:rsidR="006768E5" w:rsidRPr="006768E5">
        <w:t> </w:t>
      </w:r>
      <w:r w:rsidRPr="006768E5">
        <w:t xml:space="preserve">3 of the Regulatory Powers Act, the additional powers mentioned in </w:t>
      </w:r>
      <w:r w:rsidR="006768E5" w:rsidRPr="006768E5">
        <w:t>subsection (</w:t>
      </w:r>
      <w:r w:rsidRPr="006768E5">
        <w:t xml:space="preserve">10) are also taken to be investigation powers in relation to evidential material that relates to a provision mentioned in </w:t>
      </w:r>
      <w:r w:rsidR="006768E5" w:rsidRPr="006768E5">
        <w:t>subsection (</w:t>
      </w:r>
      <w:r w:rsidRPr="006768E5">
        <w:t>1).</w:t>
      </w:r>
    </w:p>
    <w:p w:rsidR="00B744CA" w:rsidRPr="006768E5" w:rsidRDefault="00B744CA" w:rsidP="006768E5">
      <w:pPr>
        <w:pStyle w:val="subsection"/>
      </w:pPr>
      <w:r w:rsidRPr="006768E5">
        <w:tab/>
        <w:t>(10)</w:t>
      </w:r>
      <w:r w:rsidRPr="006768E5">
        <w:tab/>
        <w:t>The additional investigation powers are the powers to take and keep samples of any thing at any premises entered under section</w:t>
      </w:r>
      <w:r w:rsidR="006768E5" w:rsidRPr="006768E5">
        <w:t> </w:t>
      </w:r>
      <w:r w:rsidRPr="006768E5">
        <w:t>48 of the Regulatory Powers Act</w:t>
      </w:r>
      <w:r w:rsidR="009135FB" w:rsidRPr="006768E5">
        <w:t>,</w:t>
      </w:r>
      <w:r w:rsidRPr="006768E5">
        <w:t xml:space="preserve"> as that section applies in relation to evidential material that relates to a provision mentioned in </w:t>
      </w:r>
      <w:r w:rsidR="006768E5" w:rsidRPr="006768E5">
        <w:t>subsection (</w:t>
      </w:r>
      <w:r w:rsidRPr="006768E5">
        <w:t>1).</w:t>
      </w:r>
    </w:p>
    <w:p w:rsidR="00DA1E11" w:rsidRPr="006768E5" w:rsidRDefault="00DA1E11" w:rsidP="006768E5">
      <w:pPr>
        <w:pStyle w:val="SubsectionHead"/>
      </w:pPr>
      <w:r w:rsidRPr="006768E5">
        <w:t>Person assisting</w:t>
      </w:r>
    </w:p>
    <w:p w:rsidR="00DA1E11" w:rsidRPr="006768E5" w:rsidRDefault="00DA1E11" w:rsidP="006768E5">
      <w:pPr>
        <w:pStyle w:val="subsection"/>
      </w:pPr>
      <w:r w:rsidRPr="006768E5">
        <w:tab/>
        <w:t>(11)</w:t>
      </w:r>
      <w:r w:rsidRPr="006768E5">
        <w:tab/>
        <w:t>An authorised officer may be assisted by other persons in exercising powers or performing functions or duties under Part</w:t>
      </w:r>
      <w:r w:rsidR="006768E5" w:rsidRPr="006768E5">
        <w:t> </w:t>
      </w:r>
      <w:r w:rsidRPr="006768E5">
        <w:t xml:space="preserve">3 of the Regulatory Powers Act in relation to evidential material that relates to a provision mentioned in </w:t>
      </w:r>
      <w:r w:rsidR="006768E5" w:rsidRPr="006768E5">
        <w:t>subsection (</w:t>
      </w:r>
      <w:r w:rsidRPr="006768E5">
        <w:t>1).</w:t>
      </w:r>
    </w:p>
    <w:p w:rsidR="00B744CA" w:rsidRPr="006768E5" w:rsidRDefault="00B744CA" w:rsidP="006768E5">
      <w:pPr>
        <w:pStyle w:val="SubsectionHead"/>
      </w:pPr>
      <w:r w:rsidRPr="006768E5">
        <w:t>Use of force in executing a warrant</w:t>
      </w:r>
    </w:p>
    <w:p w:rsidR="00B744CA" w:rsidRPr="006768E5" w:rsidRDefault="00B744CA" w:rsidP="006768E5">
      <w:pPr>
        <w:pStyle w:val="subsection"/>
      </w:pPr>
      <w:r w:rsidRPr="006768E5">
        <w:tab/>
        <w:t>(1</w:t>
      </w:r>
      <w:r w:rsidR="00DA1E11" w:rsidRPr="006768E5">
        <w:t>2</w:t>
      </w:r>
      <w:r w:rsidRPr="006768E5">
        <w:t>)</w:t>
      </w:r>
      <w:r w:rsidRPr="006768E5">
        <w:tab/>
        <w:t>In executing an investigation warrant under Part</w:t>
      </w:r>
      <w:r w:rsidR="006768E5" w:rsidRPr="006768E5">
        <w:t> </w:t>
      </w:r>
      <w:r w:rsidRPr="006768E5">
        <w:t xml:space="preserve">3 of the Regulatory Powers Act, as that Part applies in relation to evidential material that relates to a provision mentioned in </w:t>
      </w:r>
      <w:r w:rsidR="006768E5" w:rsidRPr="006768E5">
        <w:t>subsection (</w:t>
      </w:r>
      <w:r w:rsidRPr="006768E5">
        <w:t>1):</w:t>
      </w:r>
    </w:p>
    <w:p w:rsidR="00B744CA" w:rsidRPr="006768E5" w:rsidRDefault="00B744CA" w:rsidP="006768E5">
      <w:pPr>
        <w:pStyle w:val="paragraph"/>
      </w:pPr>
      <w:r w:rsidRPr="006768E5">
        <w:tab/>
        <w:t>(a)</w:t>
      </w:r>
      <w:r w:rsidRPr="006768E5">
        <w:tab/>
        <w:t>an authorised officer may use such force against things as is necessary and reasonable in the circumstances; and</w:t>
      </w:r>
    </w:p>
    <w:p w:rsidR="00B744CA" w:rsidRPr="006768E5" w:rsidRDefault="00B744CA" w:rsidP="006768E5">
      <w:pPr>
        <w:pStyle w:val="paragraph"/>
      </w:pPr>
      <w:r w:rsidRPr="006768E5">
        <w:tab/>
        <w:t>(b)</w:t>
      </w:r>
      <w:r w:rsidRPr="006768E5">
        <w:tab/>
        <w:t>a person assisting the authorised officer may use such force against things as is necessary and reasonable in the circumstances.</w:t>
      </w:r>
    </w:p>
    <w:p w:rsidR="00B744CA" w:rsidRPr="006768E5" w:rsidRDefault="00B744CA" w:rsidP="006768E5">
      <w:pPr>
        <w:pStyle w:val="SubsectionHead"/>
      </w:pPr>
      <w:r w:rsidRPr="006768E5">
        <w:t>Extension to external Territories</w:t>
      </w:r>
    </w:p>
    <w:p w:rsidR="00B744CA" w:rsidRPr="006768E5" w:rsidRDefault="00B744CA" w:rsidP="006768E5">
      <w:pPr>
        <w:pStyle w:val="subsection"/>
      </w:pPr>
      <w:r w:rsidRPr="006768E5">
        <w:tab/>
        <w:t>(13)</w:t>
      </w:r>
      <w:r w:rsidRPr="006768E5">
        <w:tab/>
        <w:t>Part</w:t>
      </w:r>
      <w:r w:rsidR="006768E5" w:rsidRPr="006768E5">
        <w:t> </w:t>
      </w:r>
      <w:r w:rsidRPr="006768E5">
        <w:t xml:space="preserve">3 of the Regulatory Powers Act, as that Part applies in relation to the provisions mentioned in </w:t>
      </w:r>
      <w:r w:rsidR="006768E5" w:rsidRPr="006768E5">
        <w:t>subsection (</w:t>
      </w:r>
      <w:r w:rsidRPr="006768E5">
        <w:t xml:space="preserve">1), extends to any external Territory to which this Act extends </w:t>
      </w:r>
      <w:r w:rsidR="003D37BC" w:rsidRPr="006768E5">
        <w:t>because of regulations made for the purpose of section</w:t>
      </w:r>
      <w:r w:rsidR="006768E5" w:rsidRPr="006768E5">
        <w:t> </w:t>
      </w:r>
      <w:r w:rsidR="003D37BC" w:rsidRPr="006768E5">
        <w:t>4</w:t>
      </w:r>
      <w:r w:rsidRPr="006768E5">
        <w:t>.</w:t>
      </w:r>
    </w:p>
    <w:p w:rsidR="00166F93" w:rsidRPr="006768E5" w:rsidRDefault="00166F93" w:rsidP="006768E5">
      <w:pPr>
        <w:pStyle w:val="ActHead3"/>
      </w:pPr>
      <w:bookmarkStart w:id="30" w:name="_Toc525648683"/>
      <w:r w:rsidRPr="006768E5">
        <w:rPr>
          <w:rStyle w:val="CharDivNo"/>
        </w:rPr>
        <w:t>Division</w:t>
      </w:r>
      <w:r w:rsidR="006768E5" w:rsidRPr="006768E5">
        <w:rPr>
          <w:rStyle w:val="CharDivNo"/>
        </w:rPr>
        <w:t> </w:t>
      </w:r>
      <w:r w:rsidRPr="006768E5">
        <w:rPr>
          <w:rStyle w:val="CharDivNo"/>
        </w:rPr>
        <w:t>4</w:t>
      </w:r>
      <w:r w:rsidRPr="006768E5">
        <w:t>—</w:t>
      </w:r>
      <w:r w:rsidRPr="006768E5">
        <w:rPr>
          <w:rStyle w:val="CharDivText"/>
        </w:rPr>
        <w:t>Civil penalties</w:t>
      </w:r>
      <w:bookmarkEnd w:id="30"/>
    </w:p>
    <w:p w:rsidR="00AE3B97" w:rsidRPr="006768E5" w:rsidRDefault="00AE3B97" w:rsidP="006768E5">
      <w:pPr>
        <w:pStyle w:val="ActHead5"/>
      </w:pPr>
      <w:bookmarkStart w:id="31" w:name="_Toc525648684"/>
      <w:r w:rsidRPr="006768E5">
        <w:rPr>
          <w:rStyle w:val="CharSectno"/>
        </w:rPr>
        <w:t>24</w:t>
      </w:r>
      <w:r w:rsidRPr="006768E5">
        <w:t xml:space="preserve">  Civil penalty provisions</w:t>
      </w:r>
      <w:bookmarkEnd w:id="31"/>
    </w:p>
    <w:p w:rsidR="003D37BC" w:rsidRPr="006768E5" w:rsidRDefault="003D37BC" w:rsidP="006768E5">
      <w:pPr>
        <w:pStyle w:val="SubsectionHead"/>
      </w:pPr>
      <w:r w:rsidRPr="006768E5">
        <w:t>Enforceable civil penalty provisions</w:t>
      </w:r>
    </w:p>
    <w:p w:rsidR="003D37BC" w:rsidRPr="006768E5" w:rsidRDefault="003D37BC" w:rsidP="006768E5">
      <w:pPr>
        <w:pStyle w:val="subsection"/>
      </w:pPr>
      <w:r w:rsidRPr="006768E5">
        <w:tab/>
        <w:t>(1)</w:t>
      </w:r>
      <w:r w:rsidRPr="006768E5">
        <w:tab/>
        <w:t>Each civil penalty provision of this Act is enforceable under Part</w:t>
      </w:r>
      <w:r w:rsidR="006768E5" w:rsidRPr="006768E5">
        <w:t> </w:t>
      </w:r>
      <w:r w:rsidRPr="006768E5">
        <w:t>4 of the Regulatory Powers Act.</w:t>
      </w:r>
    </w:p>
    <w:p w:rsidR="003D37BC" w:rsidRPr="006768E5" w:rsidRDefault="003D37BC" w:rsidP="006768E5">
      <w:pPr>
        <w:pStyle w:val="notetext"/>
      </w:pPr>
      <w:r w:rsidRPr="006768E5">
        <w:t>Note:</w:t>
      </w:r>
      <w:r w:rsidRPr="006768E5">
        <w:tab/>
        <w:t>Part</w:t>
      </w:r>
      <w:r w:rsidR="006768E5" w:rsidRPr="006768E5">
        <w:t> </w:t>
      </w:r>
      <w:r w:rsidRPr="006768E5">
        <w:t>4 of the Regulatory Powers Act allows a civil penalty provision to be enforced by obtaining an order for a person to pay a pecuniary penalty for the contravention of the provision.</w:t>
      </w:r>
    </w:p>
    <w:p w:rsidR="003D37BC" w:rsidRPr="006768E5" w:rsidRDefault="003D37BC" w:rsidP="006768E5">
      <w:pPr>
        <w:pStyle w:val="SubsectionHead"/>
      </w:pPr>
      <w:r w:rsidRPr="006768E5">
        <w:t>Authorised applicant</w:t>
      </w:r>
    </w:p>
    <w:p w:rsidR="003D37BC" w:rsidRPr="006768E5" w:rsidRDefault="003D37BC" w:rsidP="006768E5">
      <w:pPr>
        <w:pStyle w:val="subsection"/>
      </w:pPr>
      <w:r w:rsidRPr="006768E5">
        <w:tab/>
        <w:t>(2)</w:t>
      </w:r>
      <w:r w:rsidRPr="006768E5">
        <w:tab/>
        <w:t>For the purposes of Part</w:t>
      </w:r>
      <w:r w:rsidR="006768E5" w:rsidRPr="006768E5">
        <w:t> </w:t>
      </w:r>
      <w:r w:rsidRPr="006768E5">
        <w:t>4 of the Regulatory Powers Act, the Secretary is an authorised applicant in relation to the civil penalty provisions of this Act.</w:t>
      </w:r>
    </w:p>
    <w:p w:rsidR="003D37BC" w:rsidRPr="006768E5" w:rsidRDefault="003D37BC" w:rsidP="006768E5">
      <w:pPr>
        <w:pStyle w:val="SubsectionHead"/>
      </w:pPr>
      <w:r w:rsidRPr="006768E5">
        <w:t>Relevant court</w:t>
      </w:r>
    </w:p>
    <w:p w:rsidR="003D37BC" w:rsidRPr="006768E5" w:rsidRDefault="003D37BC" w:rsidP="006768E5">
      <w:pPr>
        <w:pStyle w:val="subsection"/>
      </w:pPr>
      <w:r w:rsidRPr="006768E5">
        <w:tab/>
        <w:t>(3)</w:t>
      </w:r>
      <w:r w:rsidRPr="006768E5">
        <w:tab/>
        <w:t>For the purposes of Part</w:t>
      </w:r>
      <w:r w:rsidR="006768E5" w:rsidRPr="006768E5">
        <w:t> </w:t>
      </w:r>
      <w:r w:rsidRPr="006768E5">
        <w:t>4 of the Regulatory Powers Act, each of the following courts is a relevant court in relation to the civil penalty provisions of this Act:</w:t>
      </w:r>
    </w:p>
    <w:p w:rsidR="003D37BC" w:rsidRPr="006768E5" w:rsidRDefault="003D37BC" w:rsidP="006768E5">
      <w:pPr>
        <w:pStyle w:val="paragraph"/>
      </w:pPr>
      <w:r w:rsidRPr="006768E5">
        <w:tab/>
        <w:t>(a)</w:t>
      </w:r>
      <w:r w:rsidRPr="006768E5">
        <w:tab/>
        <w:t>the Federal Court of Australia;</w:t>
      </w:r>
    </w:p>
    <w:p w:rsidR="003D37BC" w:rsidRPr="006768E5" w:rsidRDefault="003D37BC" w:rsidP="006768E5">
      <w:pPr>
        <w:pStyle w:val="paragraph"/>
      </w:pPr>
      <w:r w:rsidRPr="006768E5">
        <w:tab/>
        <w:t>(b)</w:t>
      </w:r>
      <w:r w:rsidRPr="006768E5">
        <w:tab/>
        <w:t>the Federal Circuit Court of Australia</w:t>
      </w:r>
      <w:r w:rsidR="00321EBA" w:rsidRPr="006768E5">
        <w:t>;</w:t>
      </w:r>
    </w:p>
    <w:p w:rsidR="00321EBA" w:rsidRPr="006768E5" w:rsidRDefault="00321EBA" w:rsidP="006768E5">
      <w:pPr>
        <w:pStyle w:val="paragraph"/>
      </w:pPr>
      <w:r w:rsidRPr="006768E5">
        <w:tab/>
        <w:t>(c)</w:t>
      </w:r>
      <w:r w:rsidRPr="006768E5">
        <w:tab/>
        <w:t>a court of a State or Territory that has jurisdiction in relation to matters arising under this Act.</w:t>
      </w:r>
    </w:p>
    <w:p w:rsidR="003D37BC" w:rsidRPr="006768E5" w:rsidRDefault="003D37BC" w:rsidP="006768E5">
      <w:pPr>
        <w:pStyle w:val="SubsectionHead"/>
      </w:pPr>
      <w:r w:rsidRPr="006768E5">
        <w:t>Extension to external Territories</w:t>
      </w:r>
    </w:p>
    <w:p w:rsidR="003D37BC" w:rsidRPr="006768E5" w:rsidRDefault="003D37BC" w:rsidP="006768E5">
      <w:pPr>
        <w:pStyle w:val="subsection"/>
      </w:pPr>
      <w:r w:rsidRPr="006768E5">
        <w:tab/>
        <w:t>(4)</w:t>
      </w:r>
      <w:r w:rsidRPr="006768E5">
        <w:tab/>
        <w:t>Part</w:t>
      </w:r>
      <w:r w:rsidR="006768E5" w:rsidRPr="006768E5">
        <w:t> </w:t>
      </w:r>
      <w:r w:rsidRPr="006768E5">
        <w:t>4 of the Regulatory Powers Act, as that Part applies in relation to the civil penalty provisions</w:t>
      </w:r>
      <w:r w:rsidRPr="006768E5">
        <w:rPr>
          <w:i/>
        </w:rPr>
        <w:t xml:space="preserve"> </w:t>
      </w:r>
      <w:r w:rsidRPr="006768E5">
        <w:t>of this Act, extends to any external Territory to which this Act extends because of regulations made for the purpose of section</w:t>
      </w:r>
      <w:r w:rsidR="006768E5" w:rsidRPr="006768E5">
        <w:t> </w:t>
      </w:r>
      <w:r w:rsidRPr="006768E5">
        <w:t>4.</w:t>
      </w:r>
    </w:p>
    <w:p w:rsidR="0014112C" w:rsidRPr="006768E5" w:rsidRDefault="0014112C" w:rsidP="006768E5">
      <w:pPr>
        <w:pStyle w:val="SubsectionHead"/>
      </w:pPr>
      <w:r w:rsidRPr="006768E5">
        <w:t>Liability of Crown</w:t>
      </w:r>
    </w:p>
    <w:p w:rsidR="0014112C" w:rsidRPr="006768E5" w:rsidRDefault="0014112C" w:rsidP="006768E5">
      <w:pPr>
        <w:pStyle w:val="subsection"/>
      </w:pPr>
      <w:r w:rsidRPr="006768E5">
        <w:tab/>
        <w:t>(5)</w:t>
      </w:r>
      <w:r w:rsidRPr="006768E5">
        <w:tab/>
        <w:t>Part</w:t>
      </w:r>
      <w:r w:rsidR="006768E5" w:rsidRPr="006768E5">
        <w:t> </w:t>
      </w:r>
      <w:r w:rsidRPr="006768E5">
        <w:t xml:space="preserve">4 of the Regulatory Powers Act, as that Part applies in relation to the civil penalty provisions </w:t>
      </w:r>
      <w:r w:rsidR="00174AB0" w:rsidRPr="006768E5">
        <w:t>of</w:t>
      </w:r>
      <w:r w:rsidRPr="006768E5">
        <w:t xml:space="preserve"> this Act, does not make the Crown liable to be subject to civil proceedings for a contravention of a civil penalty provision.</w:t>
      </w:r>
    </w:p>
    <w:p w:rsidR="00B744CA" w:rsidRPr="006768E5" w:rsidRDefault="00B744CA" w:rsidP="006768E5">
      <w:pPr>
        <w:pStyle w:val="ActHead3"/>
      </w:pPr>
      <w:bookmarkStart w:id="32" w:name="_Toc525648685"/>
      <w:r w:rsidRPr="006768E5">
        <w:rPr>
          <w:rStyle w:val="CharDivNo"/>
        </w:rPr>
        <w:t>Division</w:t>
      </w:r>
      <w:r w:rsidR="006768E5" w:rsidRPr="006768E5">
        <w:rPr>
          <w:rStyle w:val="CharDivNo"/>
        </w:rPr>
        <w:t> </w:t>
      </w:r>
      <w:r w:rsidR="00166F93" w:rsidRPr="006768E5">
        <w:rPr>
          <w:rStyle w:val="CharDivNo"/>
        </w:rPr>
        <w:t>5</w:t>
      </w:r>
      <w:r w:rsidRPr="006768E5">
        <w:t>—</w:t>
      </w:r>
      <w:r w:rsidRPr="006768E5">
        <w:rPr>
          <w:rStyle w:val="CharDivText"/>
        </w:rPr>
        <w:t>Infringement notices</w:t>
      </w:r>
      <w:bookmarkEnd w:id="32"/>
    </w:p>
    <w:p w:rsidR="00CE4EF9" w:rsidRPr="006768E5" w:rsidRDefault="00CE4EF9" w:rsidP="006768E5">
      <w:pPr>
        <w:pStyle w:val="ActHead5"/>
      </w:pPr>
      <w:bookmarkStart w:id="33" w:name="_Toc525648686"/>
      <w:r w:rsidRPr="006768E5">
        <w:rPr>
          <w:rStyle w:val="CharSectno"/>
        </w:rPr>
        <w:t>2</w:t>
      </w:r>
      <w:r w:rsidR="00AE3B97" w:rsidRPr="006768E5">
        <w:rPr>
          <w:rStyle w:val="CharSectno"/>
        </w:rPr>
        <w:t>5</w:t>
      </w:r>
      <w:r w:rsidRPr="006768E5">
        <w:t xml:space="preserve">  Infringement notices</w:t>
      </w:r>
      <w:bookmarkEnd w:id="33"/>
    </w:p>
    <w:p w:rsidR="00CE4EF9" w:rsidRPr="006768E5" w:rsidRDefault="00CE4EF9" w:rsidP="006768E5">
      <w:pPr>
        <w:pStyle w:val="SubsectionHead"/>
      </w:pPr>
      <w:r w:rsidRPr="006768E5">
        <w:t>Provisions subject to an infringement notice</w:t>
      </w:r>
    </w:p>
    <w:p w:rsidR="00686A17" w:rsidRPr="006768E5" w:rsidRDefault="00686A17" w:rsidP="006768E5">
      <w:pPr>
        <w:pStyle w:val="subsection"/>
      </w:pPr>
      <w:r w:rsidRPr="006768E5">
        <w:tab/>
        <w:t>(1)</w:t>
      </w:r>
      <w:r w:rsidRPr="006768E5">
        <w:tab/>
        <w:t>The following provisions are subject to an infringement notice under Part</w:t>
      </w:r>
      <w:r w:rsidR="006768E5" w:rsidRPr="006768E5">
        <w:t> </w:t>
      </w:r>
      <w:r w:rsidRPr="006768E5">
        <w:t>5 of the Regulatory Powers Act:</w:t>
      </w:r>
    </w:p>
    <w:p w:rsidR="00686A17" w:rsidRPr="006768E5" w:rsidRDefault="00686A17" w:rsidP="006768E5">
      <w:pPr>
        <w:pStyle w:val="paragraph"/>
      </w:pPr>
      <w:r w:rsidRPr="006768E5">
        <w:tab/>
        <w:t>(a)</w:t>
      </w:r>
      <w:r w:rsidRPr="006768E5">
        <w:tab/>
        <w:t>a strict liability offence against this Act;</w:t>
      </w:r>
    </w:p>
    <w:p w:rsidR="00686A17" w:rsidRPr="006768E5" w:rsidRDefault="00686A17" w:rsidP="006768E5">
      <w:pPr>
        <w:pStyle w:val="paragraph"/>
      </w:pPr>
      <w:r w:rsidRPr="006768E5">
        <w:tab/>
        <w:t>(b)</w:t>
      </w:r>
      <w:r w:rsidRPr="006768E5">
        <w:tab/>
        <w:t>a civil penalty provision of this Act.</w:t>
      </w:r>
    </w:p>
    <w:p w:rsidR="00CE4EF9" w:rsidRPr="006768E5" w:rsidRDefault="00CE4EF9" w:rsidP="006768E5">
      <w:pPr>
        <w:pStyle w:val="notetext"/>
      </w:pPr>
      <w:r w:rsidRPr="006768E5">
        <w:t>Note:</w:t>
      </w:r>
      <w:r w:rsidRPr="006768E5">
        <w:tab/>
        <w:t>Part</w:t>
      </w:r>
      <w:r w:rsidR="006768E5" w:rsidRPr="006768E5">
        <w:t> </w:t>
      </w:r>
      <w:r w:rsidRPr="006768E5">
        <w:t>5 of the Regulatory Powers Act creates a framework for using infringement notices in relation to provisions.</w:t>
      </w:r>
    </w:p>
    <w:p w:rsidR="00CE4EF9" w:rsidRPr="006768E5" w:rsidRDefault="00CE4EF9" w:rsidP="006768E5">
      <w:pPr>
        <w:pStyle w:val="SubsectionHead"/>
      </w:pPr>
      <w:r w:rsidRPr="006768E5">
        <w:t>Infringement officer</w:t>
      </w:r>
    </w:p>
    <w:p w:rsidR="00CE4EF9" w:rsidRPr="006768E5" w:rsidRDefault="00CE4EF9" w:rsidP="006768E5">
      <w:pPr>
        <w:pStyle w:val="subsection"/>
      </w:pPr>
      <w:r w:rsidRPr="006768E5">
        <w:tab/>
        <w:t>(2)</w:t>
      </w:r>
      <w:r w:rsidRPr="006768E5">
        <w:tab/>
        <w:t>For the purposes of Part</w:t>
      </w:r>
      <w:r w:rsidR="006768E5" w:rsidRPr="006768E5">
        <w:t> </w:t>
      </w:r>
      <w:r w:rsidRPr="006768E5">
        <w:t xml:space="preserve">5 of the Regulatory Powers Act, </w:t>
      </w:r>
      <w:r w:rsidR="000034EE" w:rsidRPr="006768E5">
        <w:t>each of the following authorised officers</w:t>
      </w:r>
      <w:r w:rsidRPr="006768E5">
        <w:t xml:space="preserve"> is an infringement officer in relation </w:t>
      </w:r>
      <w:r w:rsidR="0014112C" w:rsidRPr="006768E5">
        <w:t xml:space="preserve">to </w:t>
      </w:r>
      <w:r w:rsidRPr="006768E5">
        <w:t xml:space="preserve">the provisions mentioned in </w:t>
      </w:r>
      <w:r w:rsidR="006768E5" w:rsidRPr="006768E5">
        <w:t>subsection (</w:t>
      </w:r>
      <w:r w:rsidRPr="006768E5">
        <w:t>1)</w:t>
      </w:r>
      <w:r w:rsidR="000034EE" w:rsidRPr="006768E5">
        <w:t>:</w:t>
      </w:r>
    </w:p>
    <w:p w:rsidR="000034EE" w:rsidRPr="006768E5" w:rsidRDefault="000034EE" w:rsidP="006768E5">
      <w:pPr>
        <w:pStyle w:val="paragraph"/>
      </w:pPr>
      <w:r w:rsidRPr="006768E5">
        <w:tab/>
        <w:t>(a)</w:t>
      </w:r>
      <w:r w:rsidRPr="006768E5">
        <w:tab/>
        <w:t>the Secretary;</w:t>
      </w:r>
    </w:p>
    <w:p w:rsidR="000034EE" w:rsidRPr="006768E5" w:rsidRDefault="000034EE" w:rsidP="006768E5">
      <w:pPr>
        <w:pStyle w:val="paragraph"/>
      </w:pPr>
      <w:r w:rsidRPr="006768E5">
        <w:tab/>
        <w:t>(b)</w:t>
      </w:r>
      <w:r w:rsidRPr="006768E5">
        <w:tab/>
        <w:t>an APS employee in the Department appointed by the Secretary under subsection</w:t>
      </w:r>
      <w:r w:rsidR="006768E5" w:rsidRPr="006768E5">
        <w:t> </w:t>
      </w:r>
      <w:r w:rsidRPr="006768E5">
        <w:t>40(1).</w:t>
      </w:r>
    </w:p>
    <w:p w:rsidR="00CE4EF9" w:rsidRPr="006768E5" w:rsidRDefault="00CE4EF9" w:rsidP="006768E5">
      <w:pPr>
        <w:pStyle w:val="SubsectionHead"/>
      </w:pPr>
      <w:r w:rsidRPr="006768E5">
        <w:t>Relevant chief executive</w:t>
      </w:r>
    </w:p>
    <w:p w:rsidR="00CE4EF9" w:rsidRPr="006768E5" w:rsidRDefault="00CE4EF9" w:rsidP="006768E5">
      <w:pPr>
        <w:pStyle w:val="subsection"/>
      </w:pPr>
      <w:r w:rsidRPr="006768E5">
        <w:tab/>
        <w:t>(3)</w:t>
      </w:r>
      <w:r w:rsidRPr="006768E5">
        <w:tab/>
        <w:t>For the purposes of Part</w:t>
      </w:r>
      <w:r w:rsidR="006768E5" w:rsidRPr="006768E5">
        <w:t> </w:t>
      </w:r>
      <w:r w:rsidRPr="006768E5">
        <w:t xml:space="preserve">5 of the Regulatory Powers Act, the Secretary is the relevant chief executive in relation to the provisions mentioned in </w:t>
      </w:r>
      <w:r w:rsidR="006768E5" w:rsidRPr="006768E5">
        <w:t>subsection (</w:t>
      </w:r>
      <w:r w:rsidRPr="006768E5">
        <w:t>1).</w:t>
      </w:r>
    </w:p>
    <w:p w:rsidR="00CE4EF9" w:rsidRPr="006768E5" w:rsidRDefault="00CE4EF9" w:rsidP="006768E5">
      <w:pPr>
        <w:pStyle w:val="subsection"/>
      </w:pPr>
      <w:r w:rsidRPr="006768E5">
        <w:tab/>
        <w:t>(4)</w:t>
      </w:r>
      <w:r w:rsidRPr="006768E5">
        <w:tab/>
        <w:t xml:space="preserve">The Secretary may, in writing, delegate to an SES employee, or acting SES employee, in the Department the Secretary’s powers and functions </w:t>
      </w:r>
      <w:r w:rsidR="0099302B" w:rsidRPr="006768E5">
        <w:t>under Part</w:t>
      </w:r>
      <w:r w:rsidR="006768E5" w:rsidRPr="006768E5">
        <w:t> </w:t>
      </w:r>
      <w:r w:rsidR="0099302B" w:rsidRPr="006768E5">
        <w:t>5 of the Regulatory Powers Act</w:t>
      </w:r>
      <w:r w:rsidRPr="006768E5">
        <w:t xml:space="preserve"> in relation to the provisions mentioned in </w:t>
      </w:r>
      <w:r w:rsidR="006768E5" w:rsidRPr="006768E5">
        <w:t>subsection (</w:t>
      </w:r>
      <w:r w:rsidRPr="006768E5">
        <w:t>1).</w:t>
      </w:r>
    </w:p>
    <w:p w:rsidR="00CE4EF9" w:rsidRPr="006768E5" w:rsidRDefault="00CE4EF9" w:rsidP="006768E5">
      <w:pPr>
        <w:pStyle w:val="subsection"/>
      </w:pPr>
      <w:r w:rsidRPr="006768E5">
        <w:tab/>
        <w:t>(5)</w:t>
      </w:r>
      <w:r w:rsidRPr="006768E5">
        <w:tab/>
        <w:t xml:space="preserve">A person exercising powers or </w:t>
      </w:r>
      <w:r w:rsidR="0099302B" w:rsidRPr="006768E5">
        <w:t xml:space="preserve">performing </w:t>
      </w:r>
      <w:r w:rsidRPr="006768E5">
        <w:t xml:space="preserve">functions under a delegation under </w:t>
      </w:r>
      <w:r w:rsidR="006768E5" w:rsidRPr="006768E5">
        <w:t>subsection (</w:t>
      </w:r>
      <w:r w:rsidRPr="006768E5">
        <w:t>4) must comply with any directions of the Secretary.</w:t>
      </w:r>
    </w:p>
    <w:p w:rsidR="00CE4EF9" w:rsidRPr="006768E5" w:rsidRDefault="00CE4EF9" w:rsidP="006768E5">
      <w:pPr>
        <w:pStyle w:val="SubsectionHead"/>
      </w:pPr>
      <w:r w:rsidRPr="006768E5">
        <w:t>Extension to external Territories</w:t>
      </w:r>
    </w:p>
    <w:p w:rsidR="00CE4EF9" w:rsidRPr="006768E5" w:rsidRDefault="00CE4EF9" w:rsidP="006768E5">
      <w:pPr>
        <w:pStyle w:val="subsection"/>
      </w:pPr>
      <w:r w:rsidRPr="006768E5">
        <w:tab/>
        <w:t>(6)</w:t>
      </w:r>
      <w:r w:rsidRPr="006768E5">
        <w:tab/>
        <w:t>Part</w:t>
      </w:r>
      <w:r w:rsidR="006768E5" w:rsidRPr="006768E5">
        <w:t> </w:t>
      </w:r>
      <w:r w:rsidRPr="006768E5">
        <w:t xml:space="preserve">5 of the Regulatory Powers Act, as that Part applies in relation to the provisions mentioned in </w:t>
      </w:r>
      <w:r w:rsidR="006768E5" w:rsidRPr="006768E5">
        <w:t>subsection (</w:t>
      </w:r>
      <w:r w:rsidRPr="006768E5">
        <w:t xml:space="preserve">1), extends to any external Territory to which this Act extends </w:t>
      </w:r>
      <w:r w:rsidR="003D37BC" w:rsidRPr="006768E5">
        <w:t>because of regulations made for the purpose of section</w:t>
      </w:r>
      <w:r w:rsidR="006768E5" w:rsidRPr="006768E5">
        <w:t> </w:t>
      </w:r>
      <w:r w:rsidR="003D37BC" w:rsidRPr="006768E5">
        <w:t>4</w:t>
      </w:r>
      <w:r w:rsidRPr="006768E5">
        <w:t>.</w:t>
      </w:r>
    </w:p>
    <w:p w:rsidR="0014112C" w:rsidRPr="006768E5" w:rsidRDefault="0014112C" w:rsidP="006768E5">
      <w:pPr>
        <w:pStyle w:val="SubsectionHead"/>
      </w:pPr>
      <w:r w:rsidRPr="006768E5">
        <w:t>Liability of Crown</w:t>
      </w:r>
    </w:p>
    <w:p w:rsidR="0014112C" w:rsidRPr="006768E5" w:rsidRDefault="0014112C" w:rsidP="006768E5">
      <w:pPr>
        <w:pStyle w:val="subsection"/>
      </w:pPr>
      <w:r w:rsidRPr="006768E5">
        <w:tab/>
        <w:t>(7)</w:t>
      </w:r>
      <w:r w:rsidRPr="006768E5">
        <w:tab/>
        <w:t>Part</w:t>
      </w:r>
      <w:r w:rsidR="006768E5" w:rsidRPr="006768E5">
        <w:t> </w:t>
      </w:r>
      <w:r w:rsidRPr="006768E5">
        <w:t xml:space="preserve">5 of the Regulatory Powers Act, as that Part applies in relation to the provisions mentioned in </w:t>
      </w:r>
      <w:r w:rsidR="006768E5" w:rsidRPr="006768E5">
        <w:t>subsection (</w:t>
      </w:r>
      <w:r w:rsidRPr="006768E5">
        <w:t>1), does not make the Crown liable to be given an infringement notice.</w:t>
      </w:r>
    </w:p>
    <w:p w:rsidR="00166F93" w:rsidRPr="006768E5" w:rsidRDefault="00166F93" w:rsidP="006768E5">
      <w:pPr>
        <w:pStyle w:val="ActHead3"/>
      </w:pPr>
      <w:bookmarkStart w:id="34" w:name="_Toc525648687"/>
      <w:r w:rsidRPr="006768E5">
        <w:rPr>
          <w:rStyle w:val="CharDivNo"/>
        </w:rPr>
        <w:t>Division</w:t>
      </w:r>
      <w:r w:rsidR="006768E5" w:rsidRPr="006768E5">
        <w:rPr>
          <w:rStyle w:val="CharDivNo"/>
        </w:rPr>
        <w:t> </w:t>
      </w:r>
      <w:r w:rsidRPr="006768E5">
        <w:rPr>
          <w:rStyle w:val="CharDivNo"/>
        </w:rPr>
        <w:t>6</w:t>
      </w:r>
      <w:r w:rsidRPr="006768E5">
        <w:t>—</w:t>
      </w:r>
      <w:r w:rsidRPr="006768E5">
        <w:rPr>
          <w:rStyle w:val="CharDivText"/>
        </w:rPr>
        <w:t>Enforceable undertakings</w:t>
      </w:r>
      <w:bookmarkEnd w:id="34"/>
    </w:p>
    <w:p w:rsidR="00AE3B97" w:rsidRPr="006768E5" w:rsidRDefault="00AE3B97" w:rsidP="006768E5">
      <w:pPr>
        <w:pStyle w:val="ActHead5"/>
      </w:pPr>
      <w:bookmarkStart w:id="35" w:name="_Toc525648688"/>
      <w:r w:rsidRPr="006768E5">
        <w:rPr>
          <w:rStyle w:val="CharSectno"/>
        </w:rPr>
        <w:t>26</w:t>
      </w:r>
      <w:r w:rsidRPr="006768E5">
        <w:t xml:space="preserve">  Enforceable undertakings</w:t>
      </w:r>
      <w:bookmarkEnd w:id="35"/>
    </w:p>
    <w:p w:rsidR="003D37BC" w:rsidRPr="006768E5" w:rsidRDefault="003D37BC" w:rsidP="006768E5">
      <w:pPr>
        <w:pStyle w:val="SubsectionHead"/>
      </w:pPr>
      <w:r w:rsidRPr="006768E5">
        <w:t>Enforceable provisions</w:t>
      </w:r>
    </w:p>
    <w:p w:rsidR="003D37BC" w:rsidRPr="006768E5" w:rsidRDefault="003D37BC" w:rsidP="006768E5">
      <w:pPr>
        <w:pStyle w:val="subsection"/>
      </w:pPr>
      <w:r w:rsidRPr="006768E5">
        <w:tab/>
        <w:t>(1)</w:t>
      </w:r>
      <w:r w:rsidRPr="006768E5">
        <w:tab/>
        <w:t>A provision is enforceable under Part</w:t>
      </w:r>
      <w:r w:rsidR="006768E5" w:rsidRPr="006768E5">
        <w:t> </w:t>
      </w:r>
      <w:r w:rsidRPr="006768E5">
        <w:t>6 of the Regulatory Powers Act if it is:</w:t>
      </w:r>
    </w:p>
    <w:p w:rsidR="003D37BC" w:rsidRPr="006768E5" w:rsidRDefault="003D37BC" w:rsidP="006768E5">
      <w:pPr>
        <w:pStyle w:val="paragraph"/>
      </w:pPr>
      <w:r w:rsidRPr="006768E5">
        <w:tab/>
        <w:t>(a)</w:t>
      </w:r>
      <w:r w:rsidRPr="006768E5">
        <w:tab/>
        <w:t>an offence against this Act; or</w:t>
      </w:r>
    </w:p>
    <w:p w:rsidR="003D37BC" w:rsidRPr="006768E5" w:rsidRDefault="003D37BC" w:rsidP="006768E5">
      <w:pPr>
        <w:pStyle w:val="paragraph"/>
      </w:pPr>
      <w:r w:rsidRPr="006768E5">
        <w:tab/>
        <w:t>(b)</w:t>
      </w:r>
      <w:r w:rsidRPr="006768E5">
        <w:tab/>
        <w:t>a civil penalty provision of this Act.</w:t>
      </w:r>
    </w:p>
    <w:p w:rsidR="003D37BC" w:rsidRPr="006768E5" w:rsidRDefault="003D37BC" w:rsidP="006768E5">
      <w:pPr>
        <w:pStyle w:val="notetext"/>
      </w:pPr>
      <w:r w:rsidRPr="006768E5">
        <w:t>Note:</w:t>
      </w:r>
      <w:r w:rsidRPr="006768E5">
        <w:tab/>
        <w:t>Part</w:t>
      </w:r>
      <w:r w:rsidR="006768E5" w:rsidRPr="006768E5">
        <w:t> </w:t>
      </w:r>
      <w:r w:rsidRPr="006768E5">
        <w:t>6 of the Regulatory Powers Act creates a framework for accepting and enforcing undertakings relating to compliance with provisions.</w:t>
      </w:r>
    </w:p>
    <w:p w:rsidR="003D37BC" w:rsidRPr="006768E5" w:rsidRDefault="003D37BC" w:rsidP="006768E5">
      <w:pPr>
        <w:pStyle w:val="SubsectionHead"/>
      </w:pPr>
      <w:r w:rsidRPr="006768E5">
        <w:t>Authorised person</w:t>
      </w:r>
    </w:p>
    <w:p w:rsidR="003D37BC" w:rsidRPr="006768E5" w:rsidRDefault="003D37BC" w:rsidP="006768E5">
      <w:pPr>
        <w:pStyle w:val="subsection"/>
      </w:pPr>
      <w:r w:rsidRPr="006768E5">
        <w:tab/>
        <w:t>(2)</w:t>
      </w:r>
      <w:r w:rsidRPr="006768E5">
        <w:tab/>
        <w:t>For the purposes of Part</w:t>
      </w:r>
      <w:r w:rsidR="006768E5" w:rsidRPr="006768E5">
        <w:t> </w:t>
      </w:r>
      <w:r w:rsidRPr="006768E5">
        <w:t xml:space="preserve">6 of the Regulatory Powers Act, the Secretary is an authorised person in relation to the provisions mentioned in </w:t>
      </w:r>
      <w:r w:rsidR="006768E5" w:rsidRPr="006768E5">
        <w:t>subsection (</w:t>
      </w:r>
      <w:r w:rsidRPr="006768E5">
        <w:t>1).</w:t>
      </w:r>
    </w:p>
    <w:p w:rsidR="003D37BC" w:rsidRPr="006768E5" w:rsidRDefault="003D37BC" w:rsidP="006768E5">
      <w:pPr>
        <w:pStyle w:val="SubsectionHead"/>
      </w:pPr>
      <w:r w:rsidRPr="006768E5">
        <w:t>Relevant court</w:t>
      </w:r>
    </w:p>
    <w:p w:rsidR="003D37BC" w:rsidRPr="006768E5" w:rsidRDefault="003D37BC" w:rsidP="006768E5">
      <w:pPr>
        <w:pStyle w:val="subsection"/>
      </w:pPr>
      <w:r w:rsidRPr="006768E5">
        <w:tab/>
        <w:t>(3)</w:t>
      </w:r>
      <w:r w:rsidRPr="006768E5">
        <w:tab/>
        <w:t>For the purposes of Part</w:t>
      </w:r>
      <w:r w:rsidR="006768E5" w:rsidRPr="006768E5">
        <w:t> </w:t>
      </w:r>
      <w:r w:rsidRPr="006768E5">
        <w:t xml:space="preserve">6 of the Regulatory Powers Act, each of the following courts is a relevant court in relation to the provisions mentioned in </w:t>
      </w:r>
      <w:r w:rsidR="006768E5" w:rsidRPr="006768E5">
        <w:t>subsection (</w:t>
      </w:r>
      <w:r w:rsidRPr="006768E5">
        <w:t>1):</w:t>
      </w:r>
    </w:p>
    <w:p w:rsidR="003D37BC" w:rsidRPr="006768E5" w:rsidRDefault="003D37BC" w:rsidP="006768E5">
      <w:pPr>
        <w:pStyle w:val="paragraph"/>
      </w:pPr>
      <w:r w:rsidRPr="006768E5">
        <w:tab/>
        <w:t>(a)</w:t>
      </w:r>
      <w:r w:rsidRPr="006768E5">
        <w:tab/>
        <w:t>the Federal Court of Australia;</w:t>
      </w:r>
    </w:p>
    <w:p w:rsidR="003D37BC" w:rsidRPr="006768E5" w:rsidRDefault="003D37BC" w:rsidP="006768E5">
      <w:pPr>
        <w:pStyle w:val="paragraph"/>
      </w:pPr>
      <w:r w:rsidRPr="006768E5">
        <w:tab/>
        <w:t>(b)</w:t>
      </w:r>
      <w:r w:rsidRPr="006768E5">
        <w:tab/>
        <w:t>the Federal Circuit Court of Australia</w:t>
      </w:r>
      <w:r w:rsidR="00321EBA" w:rsidRPr="006768E5">
        <w:t>;</w:t>
      </w:r>
    </w:p>
    <w:p w:rsidR="00321EBA" w:rsidRPr="006768E5" w:rsidRDefault="00321EBA" w:rsidP="006768E5">
      <w:pPr>
        <w:pStyle w:val="paragraph"/>
      </w:pPr>
      <w:r w:rsidRPr="006768E5">
        <w:tab/>
        <w:t>(c)</w:t>
      </w:r>
      <w:r w:rsidRPr="006768E5">
        <w:tab/>
        <w:t>a court of a State or Territory that has jurisdiction in relation to matters arising under this Act.</w:t>
      </w:r>
    </w:p>
    <w:p w:rsidR="003D37BC" w:rsidRPr="006768E5" w:rsidRDefault="003D37BC" w:rsidP="006768E5">
      <w:pPr>
        <w:pStyle w:val="SubsectionHead"/>
      </w:pPr>
      <w:r w:rsidRPr="006768E5">
        <w:t>Extension to external Territories</w:t>
      </w:r>
    </w:p>
    <w:p w:rsidR="003D37BC" w:rsidRPr="006768E5" w:rsidRDefault="003D37BC" w:rsidP="006768E5">
      <w:pPr>
        <w:pStyle w:val="subsection"/>
      </w:pPr>
      <w:r w:rsidRPr="006768E5">
        <w:tab/>
        <w:t>(4)</w:t>
      </w:r>
      <w:r w:rsidRPr="006768E5">
        <w:tab/>
        <w:t>Part</w:t>
      </w:r>
      <w:r w:rsidR="006768E5" w:rsidRPr="006768E5">
        <w:t> </w:t>
      </w:r>
      <w:r w:rsidRPr="006768E5">
        <w:t xml:space="preserve">6 of the Regulatory Powers Act, as that Part applies in relation to the provisions mentioned in </w:t>
      </w:r>
      <w:r w:rsidR="006768E5" w:rsidRPr="006768E5">
        <w:t>subsection (</w:t>
      </w:r>
      <w:r w:rsidRPr="006768E5">
        <w:t>1), extends to any external Territory to which this Act extends because of regulations made for the purpose of section</w:t>
      </w:r>
      <w:r w:rsidR="006768E5" w:rsidRPr="006768E5">
        <w:t> </w:t>
      </w:r>
      <w:r w:rsidRPr="006768E5">
        <w:t>4.</w:t>
      </w:r>
    </w:p>
    <w:p w:rsidR="00B744CA" w:rsidRPr="006768E5" w:rsidRDefault="00141654" w:rsidP="006768E5">
      <w:pPr>
        <w:pStyle w:val="ItemHead"/>
      </w:pPr>
      <w:r w:rsidRPr="006768E5">
        <w:t>26</w:t>
      </w:r>
      <w:r w:rsidR="00B744CA" w:rsidRPr="006768E5">
        <w:t xml:space="preserve">  Before section</w:t>
      </w:r>
      <w:r w:rsidR="006768E5" w:rsidRPr="006768E5">
        <w:t> </w:t>
      </w:r>
      <w:r w:rsidR="00B744CA" w:rsidRPr="006768E5">
        <w:t>33</w:t>
      </w:r>
    </w:p>
    <w:p w:rsidR="00B744CA" w:rsidRPr="006768E5" w:rsidRDefault="00B744CA" w:rsidP="006768E5">
      <w:pPr>
        <w:pStyle w:val="Item"/>
      </w:pPr>
      <w:r w:rsidRPr="006768E5">
        <w:t>Insert:</w:t>
      </w:r>
    </w:p>
    <w:p w:rsidR="00B744CA" w:rsidRPr="006768E5" w:rsidRDefault="00B744CA" w:rsidP="006768E5">
      <w:pPr>
        <w:pStyle w:val="ActHead2"/>
      </w:pPr>
      <w:bookmarkStart w:id="36" w:name="f_Check_Lines_above"/>
      <w:bookmarkStart w:id="37" w:name="_Toc525648689"/>
      <w:bookmarkEnd w:id="36"/>
      <w:r w:rsidRPr="006768E5">
        <w:rPr>
          <w:rStyle w:val="CharPartNo"/>
        </w:rPr>
        <w:t>Part</w:t>
      </w:r>
      <w:r w:rsidR="006768E5" w:rsidRPr="006768E5">
        <w:rPr>
          <w:rStyle w:val="CharPartNo"/>
        </w:rPr>
        <w:t> </w:t>
      </w:r>
      <w:r w:rsidRPr="006768E5">
        <w:rPr>
          <w:rStyle w:val="CharPartNo"/>
        </w:rPr>
        <w:t>4</w:t>
      </w:r>
      <w:r w:rsidRPr="006768E5">
        <w:t>—</w:t>
      </w:r>
      <w:r w:rsidRPr="006768E5">
        <w:rPr>
          <w:rStyle w:val="CharPartText"/>
        </w:rPr>
        <w:t>Other matters</w:t>
      </w:r>
      <w:bookmarkEnd w:id="37"/>
    </w:p>
    <w:p w:rsidR="00B60456" w:rsidRPr="006768E5" w:rsidRDefault="00B60456" w:rsidP="006768E5">
      <w:pPr>
        <w:pStyle w:val="Header"/>
      </w:pPr>
      <w:r w:rsidRPr="006768E5">
        <w:rPr>
          <w:rStyle w:val="CharDivNo"/>
        </w:rPr>
        <w:t xml:space="preserve"> </w:t>
      </w:r>
      <w:r w:rsidRPr="006768E5">
        <w:rPr>
          <w:rStyle w:val="CharDivText"/>
        </w:rPr>
        <w:t xml:space="preserve"> </w:t>
      </w:r>
    </w:p>
    <w:p w:rsidR="00B744CA" w:rsidRPr="006768E5" w:rsidRDefault="00B744CA" w:rsidP="006768E5">
      <w:pPr>
        <w:pStyle w:val="ActHead5"/>
      </w:pPr>
      <w:bookmarkStart w:id="38" w:name="_Toc525648690"/>
      <w:r w:rsidRPr="006768E5">
        <w:rPr>
          <w:rStyle w:val="CharSectno"/>
        </w:rPr>
        <w:t>32</w:t>
      </w:r>
      <w:r w:rsidR="00792D4F" w:rsidRPr="006768E5">
        <w:rPr>
          <w:rStyle w:val="CharSectno"/>
        </w:rPr>
        <w:t>A</w:t>
      </w:r>
      <w:r w:rsidRPr="006768E5">
        <w:t xml:space="preserve">  Simplified outline of this Part</w:t>
      </w:r>
      <w:bookmarkEnd w:id="38"/>
    </w:p>
    <w:p w:rsidR="00B744CA" w:rsidRPr="006768E5" w:rsidRDefault="00B744CA" w:rsidP="006768E5">
      <w:pPr>
        <w:pStyle w:val="SOBullet"/>
      </w:pPr>
      <w:r w:rsidRPr="006768E5">
        <w:t>•</w:t>
      </w:r>
      <w:r w:rsidRPr="006768E5">
        <w:tab/>
        <w:t xml:space="preserve">This Part deals with </w:t>
      </w:r>
      <w:r w:rsidR="00B177AF" w:rsidRPr="006768E5">
        <w:t>various</w:t>
      </w:r>
      <w:r w:rsidRPr="006768E5">
        <w:t xml:space="preserve"> matters, such as </w:t>
      </w:r>
      <w:r w:rsidR="00B177AF" w:rsidRPr="006768E5">
        <w:t>evidence of analysts of food, the making of compliance agreements and the use, disclosure and publication of information obtained under this Act</w:t>
      </w:r>
      <w:r w:rsidRPr="006768E5">
        <w:t>.</w:t>
      </w:r>
    </w:p>
    <w:p w:rsidR="00681B1D" w:rsidRPr="006768E5" w:rsidRDefault="00141654" w:rsidP="006768E5">
      <w:pPr>
        <w:pStyle w:val="ItemHead"/>
      </w:pPr>
      <w:r w:rsidRPr="006768E5">
        <w:t>27</w:t>
      </w:r>
      <w:r w:rsidR="00681B1D" w:rsidRPr="006768E5">
        <w:t xml:space="preserve">  After section</w:t>
      </w:r>
      <w:r w:rsidR="006768E5" w:rsidRPr="006768E5">
        <w:t> </w:t>
      </w:r>
      <w:r w:rsidR="00681B1D" w:rsidRPr="006768E5">
        <w:t>34</w:t>
      </w:r>
    </w:p>
    <w:p w:rsidR="00681B1D" w:rsidRPr="006768E5" w:rsidRDefault="00681B1D" w:rsidP="006768E5">
      <w:pPr>
        <w:pStyle w:val="Item"/>
      </w:pPr>
      <w:r w:rsidRPr="006768E5">
        <w:t>Insert:</w:t>
      </w:r>
    </w:p>
    <w:p w:rsidR="00835977" w:rsidRPr="006768E5" w:rsidRDefault="00835977" w:rsidP="006768E5">
      <w:pPr>
        <w:pStyle w:val="ActHead5"/>
      </w:pPr>
      <w:bookmarkStart w:id="39" w:name="_Toc525648691"/>
      <w:r w:rsidRPr="006768E5">
        <w:rPr>
          <w:rStyle w:val="CharSectno"/>
        </w:rPr>
        <w:t>34A</w:t>
      </w:r>
      <w:r w:rsidRPr="006768E5">
        <w:t xml:space="preserve">  Power to require information or documents</w:t>
      </w:r>
      <w:bookmarkEnd w:id="39"/>
    </w:p>
    <w:p w:rsidR="002457ED" w:rsidRPr="006768E5" w:rsidRDefault="00835977" w:rsidP="006768E5">
      <w:pPr>
        <w:pStyle w:val="subsection"/>
      </w:pPr>
      <w:r w:rsidRPr="006768E5">
        <w:tab/>
        <w:t>(1)</w:t>
      </w:r>
      <w:r w:rsidRPr="006768E5">
        <w:tab/>
        <w:t>If the Secretary believes on reasonable grounds that a person has information or documents relevant to</w:t>
      </w:r>
      <w:r w:rsidR="003E6674" w:rsidRPr="006768E5">
        <w:t xml:space="preserve"> the operation of this Act, </w:t>
      </w:r>
      <w:r w:rsidRPr="006768E5">
        <w:t>the Secretary may, by written notice, require the person</w:t>
      </w:r>
      <w:r w:rsidR="002457ED" w:rsidRPr="006768E5">
        <w:t>:</w:t>
      </w:r>
    </w:p>
    <w:p w:rsidR="00835977" w:rsidRPr="006768E5" w:rsidRDefault="002457ED" w:rsidP="006768E5">
      <w:pPr>
        <w:pStyle w:val="paragraph"/>
      </w:pPr>
      <w:r w:rsidRPr="006768E5">
        <w:tab/>
        <w:t>(a)</w:t>
      </w:r>
      <w:r w:rsidRPr="006768E5">
        <w:tab/>
        <w:t xml:space="preserve">to </w:t>
      </w:r>
      <w:r w:rsidR="00835977" w:rsidRPr="006768E5">
        <w:t>give a</w:t>
      </w:r>
      <w:r w:rsidRPr="006768E5">
        <w:t>n authorised officer</w:t>
      </w:r>
      <w:r w:rsidR="00835977" w:rsidRPr="006768E5">
        <w:t xml:space="preserve"> specified in the notice the information specified in the notice within the period specified in the notice</w:t>
      </w:r>
      <w:r w:rsidRPr="006768E5">
        <w:t>; or</w:t>
      </w:r>
    </w:p>
    <w:p w:rsidR="002457ED" w:rsidRPr="006768E5" w:rsidRDefault="002457ED" w:rsidP="006768E5">
      <w:pPr>
        <w:pStyle w:val="paragraph"/>
      </w:pPr>
      <w:r w:rsidRPr="006768E5">
        <w:tab/>
        <w:t>(b)</w:t>
      </w:r>
      <w:r w:rsidRPr="006768E5">
        <w:tab/>
        <w:t>to produce to an authorised officer specified in the notice the documents specified in the notice within the period specified in the notice.</w:t>
      </w:r>
    </w:p>
    <w:p w:rsidR="00835977" w:rsidRPr="006768E5" w:rsidRDefault="00835977" w:rsidP="006768E5">
      <w:pPr>
        <w:pStyle w:val="subsection"/>
      </w:pPr>
      <w:r w:rsidRPr="006768E5">
        <w:tab/>
        <w:t>(2)</w:t>
      </w:r>
      <w:r w:rsidRPr="006768E5">
        <w:tab/>
        <w:t xml:space="preserve">The period specified in the notice must be at least 14 days after the notice is given under </w:t>
      </w:r>
      <w:r w:rsidR="006768E5" w:rsidRPr="006768E5">
        <w:t>subsection (</w:t>
      </w:r>
      <w:r w:rsidRPr="006768E5">
        <w:t>1).</w:t>
      </w:r>
    </w:p>
    <w:p w:rsidR="002457ED" w:rsidRPr="006768E5" w:rsidRDefault="002457ED" w:rsidP="006768E5">
      <w:pPr>
        <w:pStyle w:val="subsection"/>
      </w:pPr>
      <w:r w:rsidRPr="006768E5">
        <w:tab/>
        <w:t>(3)</w:t>
      </w:r>
      <w:r w:rsidRPr="006768E5">
        <w:tab/>
        <w:t>However, the Secretary may specify a shorter period if the Secretary considers it necessary to do so because the information or documents relate to food that the Secretary is satisfied may pose a risk to human health and the Secretary is satisfied that the risk is serious.</w:t>
      </w:r>
    </w:p>
    <w:p w:rsidR="0086078A" w:rsidRPr="006768E5" w:rsidRDefault="0086078A" w:rsidP="006768E5">
      <w:pPr>
        <w:pStyle w:val="subsection"/>
      </w:pPr>
      <w:r w:rsidRPr="006768E5">
        <w:tab/>
        <w:t>(4)</w:t>
      </w:r>
      <w:r w:rsidRPr="006768E5">
        <w:tab/>
        <w:t xml:space="preserve">A notice under </w:t>
      </w:r>
      <w:r w:rsidR="006768E5" w:rsidRPr="006768E5">
        <w:t>subsection (</w:t>
      </w:r>
      <w:r w:rsidRPr="006768E5">
        <w:t>1) must set out the effect of the following provisions:</w:t>
      </w:r>
    </w:p>
    <w:p w:rsidR="0086078A" w:rsidRPr="006768E5" w:rsidRDefault="0086078A" w:rsidP="006768E5">
      <w:pPr>
        <w:pStyle w:val="paragraph"/>
      </w:pPr>
      <w:r w:rsidRPr="006768E5">
        <w:tab/>
        <w:t>(a)</w:t>
      </w:r>
      <w:r w:rsidRPr="006768E5">
        <w:tab/>
      </w:r>
      <w:r w:rsidR="006768E5" w:rsidRPr="006768E5">
        <w:t>subsection (</w:t>
      </w:r>
      <w:r w:rsidRPr="006768E5">
        <w:t>5);</w:t>
      </w:r>
    </w:p>
    <w:p w:rsidR="0086078A" w:rsidRPr="006768E5" w:rsidRDefault="0086078A" w:rsidP="006768E5">
      <w:pPr>
        <w:pStyle w:val="paragraph"/>
      </w:pPr>
      <w:r w:rsidRPr="006768E5">
        <w:tab/>
        <w:t>(b)</w:t>
      </w:r>
      <w:r w:rsidRPr="006768E5">
        <w:tab/>
        <w:t>section</w:t>
      </w:r>
      <w:r w:rsidR="006768E5" w:rsidRPr="006768E5">
        <w:t> </w:t>
      </w:r>
      <w:r w:rsidRPr="006768E5">
        <w:t xml:space="preserve">137.1 of the </w:t>
      </w:r>
      <w:r w:rsidRPr="006768E5">
        <w:rPr>
          <w:i/>
        </w:rPr>
        <w:t xml:space="preserve">Criminal Code </w:t>
      </w:r>
      <w:r w:rsidRPr="006768E5">
        <w:t>(about giving false or misleading information);</w:t>
      </w:r>
    </w:p>
    <w:p w:rsidR="0086078A" w:rsidRPr="006768E5" w:rsidRDefault="0086078A" w:rsidP="006768E5">
      <w:pPr>
        <w:pStyle w:val="paragraph"/>
      </w:pPr>
      <w:r w:rsidRPr="006768E5">
        <w:tab/>
        <w:t>(c)</w:t>
      </w:r>
      <w:r w:rsidRPr="006768E5">
        <w:tab/>
        <w:t>section</w:t>
      </w:r>
      <w:r w:rsidR="006768E5" w:rsidRPr="006768E5">
        <w:t> </w:t>
      </w:r>
      <w:r w:rsidRPr="006768E5">
        <w:t xml:space="preserve">137.2 of the </w:t>
      </w:r>
      <w:r w:rsidRPr="006768E5">
        <w:rPr>
          <w:i/>
        </w:rPr>
        <w:t xml:space="preserve">Criminal Code </w:t>
      </w:r>
      <w:r w:rsidRPr="006768E5">
        <w:t>(about producing false or misleading documents).</w:t>
      </w:r>
    </w:p>
    <w:p w:rsidR="00835977" w:rsidRPr="006768E5" w:rsidRDefault="002457ED" w:rsidP="006768E5">
      <w:pPr>
        <w:pStyle w:val="subsection"/>
      </w:pPr>
      <w:r w:rsidRPr="006768E5">
        <w:tab/>
        <w:t>(</w:t>
      </w:r>
      <w:r w:rsidR="0086078A" w:rsidRPr="006768E5">
        <w:t>5</w:t>
      </w:r>
      <w:r w:rsidR="00835977" w:rsidRPr="006768E5">
        <w:t>)</w:t>
      </w:r>
      <w:r w:rsidR="00835977" w:rsidRPr="006768E5">
        <w:tab/>
        <w:t xml:space="preserve">A person commits an offence </w:t>
      </w:r>
      <w:r w:rsidRPr="006768E5">
        <w:t xml:space="preserve">of strict liability </w:t>
      </w:r>
      <w:r w:rsidR="00835977" w:rsidRPr="006768E5">
        <w:t>if:</w:t>
      </w:r>
    </w:p>
    <w:p w:rsidR="00835977" w:rsidRPr="006768E5" w:rsidRDefault="00835977" w:rsidP="006768E5">
      <w:pPr>
        <w:pStyle w:val="paragraph"/>
      </w:pPr>
      <w:r w:rsidRPr="006768E5">
        <w:tab/>
        <w:t>(a)</w:t>
      </w:r>
      <w:r w:rsidRPr="006768E5">
        <w:tab/>
        <w:t xml:space="preserve">the person is given a notice under </w:t>
      </w:r>
      <w:r w:rsidR="006768E5" w:rsidRPr="006768E5">
        <w:t>subsection (</w:t>
      </w:r>
      <w:r w:rsidRPr="006768E5">
        <w:t>1); and</w:t>
      </w:r>
    </w:p>
    <w:p w:rsidR="00835977" w:rsidRPr="006768E5" w:rsidRDefault="00835977" w:rsidP="006768E5">
      <w:pPr>
        <w:pStyle w:val="paragraph"/>
      </w:pPr>
      <w:r w:rsidRPr="006768E5">
        <w:tab/>
        <w:t>(b)</w:t>
      </w:r>
      <w:r w:rsidRPr="006768E5">
        <w:tab/>
        <w:t>the person fails to comply with the notice.</w:t>
      </w:r>
    </w:p>
    <w:p w:rsidR="00835977" w:rsidRPr="006768E5" w:rsidRDefault="00835977" w:rsidP="006768E5">
      <w:pPr>
        <w:pStyle w:val="Penalty"/>
      </w:pPr>
      <w:r w:rsidRPr="006768E5">
        <w:t>Penalty:</w:t>
      </w:r>
      <w:r w:rsidRPr="006768E5">
        <w:tab/>
      </w:r>
      <w:r w:rsidR="002457ED" w:rsidRPr="006768E5">
        <w:t>6</w:t>
      </w:r>
      <w:r w:rsidRPr="006768E5">
        <w:t>0 penalty units.</w:t>
      </w:r>
    </w:p>
    <w:p w:rsidR="00C55981" w:rsidRPr="006768E5" w:rsidRDefault="00C55981" w:rsidP="006768E5">
      <w:pPr>
        <w:pStyle w:val="SubsectionHead"/>
      </w:pPr>
      <w:r w:rsidRPr="006768E5">
        <w:t>Authorised officer may inspect and copy documents</w:t>
      </w:r>
    </w:p>
    <w:p w:rsidR="00C55981" w:rsidRPr="006768E5" w:rsidRDefault="00C55981" w:rsidP="006768E5">
      <w:pPr>
        <w:pStyle w:val="subsection"/>
      </w:pPr>
      <w:r w:rsidRPr="006768E5">
        <w:tab/>
        <w:t>(6)</w:t>
      </w:r>
      <w:r w:rsidRPr="006768E5">
        <w:tab/>
        <w:t>An authorised officer may:</w:t>
      </w:r>
    </w:p>
    <w:p w:rsidR="00C55981" w:rsidRPr="006768E5" w:rsidRDefault="00C55981" w:rsidP="006768E5">
      <w:pPr>
        <w:pStyle w:val="paragraph"/>
      </w:pPr>
      <w:r w:rsidRPr="006768E5">
        <w:tab/>
        <w:t>(a)</w:t>
      </w:r>
      <w:r w:rsidRPr="006768E5">
        <w:tab/>
        <w:t xml:space="preserve">inspect a document produced under </w:t>
      </w:r>
      <w:r w:rsidR="006768E5" w:rsidRPr="006768E5">
        <w:t>paragraph (</w:t>
      </w:r>
      <w:r w:rsidRPr="006768E5">
        <w:t>1)(b); and</w:t>
      </w:r>
    </w:p>
    <w:p w:rsidR="00C55981" w:rsidRPr="006768E5" w:rsidRDefault="00C55981" w:rsidP="006768E5">
      <w:pPr>
        <w:pStyle w:val="paragraph"/>
      </w:pPr>
      <w:r w:rsidRPr="006768E5">
        <w:tab/>
        <w:t>(b)</w:t>
      </w:r>
      <w:r w:rsidRPr="006768E5">
        <w:tab/>
        <w:t>make and retain copies of the whole or a part of the document.</w:t>
      </w:r>
    </w:p>
    <w:p w:rsidR="00C55981" w:rsidRPr="006768E5" w:rsidRDefault="00C55981" w:rsidP="006768E5">
      <w:pPr>
        <w:pStyle w:val="SubsectionHead"/>
      </w:pPr>
      <w:r w:rsidRPr="006768E5">
        <w:t>Authorised officer may retain documents</w:t>
      </w:r>
    </w:p>
    <w:p w:rsidR="00C55981" w:rsidRPr="006768E5" w:rsidRDefault="00C55981" w:rsidP="006768E5">
      <w:pPr>
        <w:pStyle w:val="subsection"/>
      </w:pPr>
      <w:r w:rsidRPr="006768E5">
        <w:tab/>
        <w:t>(7)</w:t>
      </w:r>
      <w:r w:rsidRPr="006768E5">
        <w:tab/>
        <w:t xml:space="preserve">An authorised officer may take, and retain for as long as is reasonably necessary, possession of a document produced under </w:t>
      </w:r>
      <w:r w:rsidR="006768E5" w:rsidRPr="006768E5">
        <w:t>paragraph (</w:t>
      </w:r>
      <w:r w:rsidRPr="006768E5">
        <w:t>1)(b).</w:t>
      </w:r>
    </w:p>
    <w:p w:rsidR="00C55981" w:rsidRPr="006768E5" w:rsidRDefault="00C55981" w:rsidP="006768E5">
      <w:pPr>
        <w:pStyle w:val="SubsectionHead"/>
      </w:pPr>
      <w:r w:rsidRPr="006768E5">
        <w:t>Certified copy of documents</w:t>
      </w:r>
    </w:p>
    <w:p w:rsidR="00C55981" w:rsidRPr="006768E5" w:rsidRDefault="00C55981" w:rsidP="006768E5">
      <w:pPr>
        <w:pStyle w:val="subsection"/>
      </w:pPr>
      <w:r w:rsidRPr="006768E5">
        <w:tab/>
        <w:t>(8)</w:t>
      </w:r>
      <w:r w:rsidRPr="006768E5">
        <w:tab/>
        <w:t xml:space="preserve">The person otherwise entitled to possession of a document produced under </w:t>
      </w:r>
      <w:r w:rsidR="006768E5" w:rsidRPr="006768E5">
        <w:t>paragraph (</w:t>
      </w:r>
      <w:r w:rsidRPr="006768E5">
        <w:t>1)(b) is entitled to be supplied, as soon as practicable, with a copy certified by the Secretary to be a true copy.</w:t>
      </w:r>
    </w:p>
    <w:p w:rsidR="00C55981" w:rsidRPr="006768E5" w:rsidRDefault="00C55981" w:rsidP="006768E5">
      <w:pPr>
        <w:pStyle w:val="subsection"/>
      </w:pPr>
      <w:r w:rsidRPr="006768E5">
        <w:tab/>
        <w:t>(9)</w:t>
      </w:r>
      <w:r w:rsidRPr="006768E5">
        <w:tab/>
        <w:t>The certified copy must be received in all courts and tribunals as evidence as if it were the original.</w:t>
      </w:r>
    </w:p>
    <w:p w:rsidR="00C55981" w:rsidRPr="006768E5" w:rsidRDefault="00C55981" w:rsidP="006768E5">
      <w:pPr>
        <w:pStyle w:val="subsection"/>
      </w:pPr>
      <w:r w:rsidRPr="006768E5">
        <w:tab/>
        <w:t>(10)</w:t>
      </w:r>
      <w:r w:rsidRPr="006768E5">
        <w:tab/>
        <w:t>Until a certified copy is supplied, the Secretary must, at such times and places as the Secretary thinks appropriate, permit the person otherwise entitled to possession of the document, or a person authorised by that person, to inspect and make copies of the document.</w:t>
      </w:r>
    </w:p>
    <w:p w:rsidR="00B177AF" w:rsidRPr="006768E5" w:rsidRDefault="00141654" w:rsidP="006768E5">
      <w:pPr>
        <w:pStyle w:val="ItemHead"/>
      </w:pPr>
      <w:r w:rsidRPr="006768E5">
        <w:t>28</w:t>
      </w:r>
      <w:r w:rsidR="00B177AF" w:rsidRPr="006768E5">
        <w:t xml:space="preserve">  Section</w:t>
      </w:r>
      <w:r w:rsidR="006768E5" w:rsidRPr="006768E5">
        <w:t> </w:t>
      </w:r>
      <w:r w:rsidR="00B177AF" w:rsidRPr="006768E5">
        <w:t>35 (heading)</w:t>
      </w:r>
    </w:p>
    <w:p w:rsidR="00B177AF" w:rsidRPr="006768E5" w:rsidRDefault="00B177AF" w:rsidP="006768E5">
      <w:pPr>
        <w:pStyle w:val="Item"/>
      </w:pPr>
      <w:r w:rsidRPr="006768E5">
        <w:t>Repeal the heading, substitute:</w:t>
      </w:r>
    </w:p>
    <w:p w:rsidR="00B177AF" w:rsidRPr="006768E5" w:rsidRDefault="00B177AF" w:rsidP="006768E5">
      <w:pPr>
        <w:pStyle w:val="ActHead5"/>
      </w:pPr>
      <w:bookmarkStart w:id="40" w:name="_Toc525648692"/>
      <w:r w:rsidRPr="006768E5">
        <w:rPr>
          <w:rStyle w:val="CharSectno"/>
        </w:rPr>
        <w:t>35</w:t>
      </w:r>
      <w:r w:rsidRPr="006768E5">
        <w:t xml:space="preserve">  Publishing of informatio</w:t>
      </w:r>
      <w:r w:rsidR="00B70D6A" w:rsidRPr="006768E5">
        <w:t>n</w:t>
      </w:r>
      <w:r w:rsidRPr="006768E5">
        <w:t xml:space="preserve"> about overseas food processing operations</w:t>
      </w:r>
      <w:bookmarkEnd w:id="40"/>
    </w:p>
    <w:p w:rsidR="00B744CA" w:rsidRPr="006768E5" w:rsidRDefault="00141654" w:rsidP="006768E5">
      <w:pPr>
        <w:pStyle w:val="ItemHead"/>
      </w:pPr>
      <w:r w:rsidRPr="006768E5">
        <w:t>29</w:t>
      </w:r>
      <w:r w:rsidR="00B744CA" w:rsidRPr="006768E5">
        <w:t xml:space="preserve">  Part</w:t>
      </w:r>
      <w:r w:rsidR="006768E5" w:rsidRPr="006768E5">
        <w:t> </w:t>
      </w:r>
      <w:r w:rsidR="00B744CA" w:rsidRPr="006768E5">
        <w:t>4 (heading)</w:t>
      </w:r>
    </w:p>
    <w:p w:rsidR="00B744CA" w:rsidRPr="006768E5" w:rsidRDefault="00B744CA" w:rsidP="006768E5">
      <w:pPr>
        <w:pStyle w:val="Item"/>
      </w:pPr>
      <w:r w:rsidRPr="006768E5">
        <w:t>Repeal the heading.</w:t>
      </w:r>
    </w:p>
    <w:p w:rsidR="00B744CA" w:rsidRPr="006768E5" w:rsidRDefault="00141654" w:rsidP="006768E5">
      <w:pPr>
        <w:pStyle w:val="ItemHead"/>
      </w:pPr>
      <w:r w:rsidRPr="006768E5">
        <w:t>30</w:t>
      </w:r>
      <w:r w:rsidR="00B744CA" w:rsidRPr="006768E5">
        <w:t xml:space="preserve">  Subsection</w:t>
      </w:r>
      <w:r w:rsidR="006768E5" w:rsidRPr="006768E5">
        <w:t> </w:t>
      </w:r>
      <w:r w:rsidR="00B744CA" w:rsidRPr="006768E5">
        <w:t>40(2)</w:t>
      </w:r>
    </w:p>
    <w:p w:rsidR="00B744CA" w:rsidRPr="006768E5" w:rsidRDefault="00B744CA" w:rsidP="006768E5">
      <w:pPr>
        <w:pStyle w:val="Item"/>
      </w:pPr>
      <w:r w:rsidRPr="006768E5">
        <w:t>Omit “all the provisions of this Act other than sections</w:t>
      </w:r>
      <w:r w:rsidR="006768E5" w:rsidRPr="006768E5">
        <w:t> </w:t>
      </w:r>
      <w:r w:rsidRPr="006768E5">
        <w:t>24, 25, 26, 27, 28, 29, 30 and 32”, substitute “this Act”.</w:t>
      </w:r>
    </w:p>
    <w:p w:rsidR="00043C6D" w:rsidRPr="006768E5" w:rsidRDefault="00141654" w:rsidP="006768E5">
      <w:pPr>
        <w:pStyle w:val="ItemHead"/>
      </w:pPr>
      <w:r w:rsidRPr="006768E5">
        <w:t>31</w:t>
      </w:r>
      <w:r w:rsidR="00043C6D" w:rsidRPr="006768E5">
        <w:t xml:space="preserve">  Application provision</w:t>
      </w:r>
      <w:r w:rsidR="00205699" w:rsidRPr="006768E5">
        <w:t>s</w:t>
      </w:r>
      <w:r w:rsidR="00043C6D" w:rsidRPr="006768E5">
        <w:t>—offences</w:t>
      </w:r>
      <w:r w:rsidR="00205699" w:rsidRPr="006768E5">
        <w:t xml:space="preserve"> and civil penalties</w:t>
      </w:r>
    </w:p>
    <w:p w:rsidR="00043C6D" w:rsidRPr="006768E5" w:rsidRDefault="00205699" w:rsidP="006768E5">
      <w:pPr>
        <w:pStyle w:val="Subitem"/>
      </w:pPr>
      <w:r w:rsidRPr="006768E5">
        <w:t>(1)</w:t>
      </w:r>
      <w:r w:rsidRPr="006768E5">
        <w:tab/>
      </w:r>
      <w:r w:rsidR="00043C6D" w:rsidRPr="006768E5">
        <w:t>The repeal and substitution of sections</w:t>
      </w:r>
      <w:r w:rsidR="006768E5" w:rsidRPr="006768E5">
        <w:t> </w:t>
      </w:r>
      <w:r w:rsidR="00043C6D" w:rsidRPr="006768E5">
        <w:t xml:space="preserve">8 to 9 of the </w:t>
      </w:r>
      <w:r w:rsidR="00043C6D" w:rsidRPr="006768E5">
        <w:rPr>
          <w:i/>
        </w:rPr>
        <w:t>Imported Food Control Act 1992</w:t>
      </w:r>
      <w:r w:rsidR="00043C6D" w:rsidRPr="006768E5">
        <w:t xml:space="preserve"> made by this Part applies in relation to food imported into Australia on or after the commencement of this Part.</w:t>
      </w:r>
    </w:p>
    <w:p w:rsidR="00205699" w:rsidRPr="006768E5" w:rsidRDefault="00205699" w:rsidP="006768E5">
      <w:pPr>
        <w:pStyle w:val="Subitem"/>
      </w:pPr>
      <w:r w:rsidRPr="006768E5">
        <w:t>(2)</w:t>
      </w:r>
      <w:r w:rsidRPr="006768E5">
        <w:tab/>
        <w:t>Section</w:t>
      </w:r>
      <w:r w:rsidR="006768E5" w:rsidRPr="006768E5">
        <w:t> </w:t>
      </w:r>
      <w:r w:rsidRPr="006768E5">
        <w:t xml:space="preserve">9A of the </w:t>
      </w:r>
      <w:r w:rsidRPr="006768E5">
        <w:rPr>
          <w:i/>
        </w:rPr>
        <w:t>Imported Food Control Act 1992</w:t>
      </w:r>
      <w:r w:rsidRPr="006768E5">
        <w:t xml:space="preserve">, as </w:t>
      </w:r>
      <w:r w:rsidR="00FE3E3E" w:rsidRPr="006768E5">
        <w:t>inserted</w:t>
      </w:r>
      <w:r w:rsidRPr="006768E5">
        <w:t xml:space="preserve"> by this Act, applies in relation to food imported into Australia on or after the commencement of this Part</w:t>
      </w:r>
      <w:r w:rsidR="003963E5" w:rsidRPr="006768E5">
        <w:t>.</w:t>
      </w:r>
    </w:p>
    <w:p w:rsidR="00B744CA" w:rsidRPr="006768E5" w:rsidRDefault="00141654" w:rsidP="006768E5">
      <w:pPr>
        <w:pStyle w:val="ItemHead"/>
      </w:pPr>
      <w:r w:rsidRPr="006768E5">
        <w:t>32</w:t>
      </w:r>
      <w:r w:rsidR="00B744CA" w:rsidRPr="006768E5">
        <w:t xml:space="preserve">  Saving provision—identity cards</w:t>
      </w:r>
    </w:p>
    <w:p w:rsidR="00B744CA" w:rsidRPr="006768E5" w:rsidRDefault="00B744CA" w:rsidP="006768E5">
      <w:pPr>
        <w:pStyle w:val="Subitem"/>
      </w:pPr>
      <w:r w:rsidRPr="006768E5">
        <w:tab/>
        <w:t>Despite the repeal of section</w:t>
      </w:r>
      <w:r w:rsidR="006768E5" w:rsidRPr="006768E5">
        <w:t> </w:t>
      </w:r>
      <w:r w:rsidRPr="006768E5">
        <w:t xml:space="preserve">22 of the </w:t>
      </w:r>
      <w:r w:rsidRPr="006768E5">
        <w:rPr>
          <w:i/>
        </w:rPr>
        <w:t>Imported Food Control Act 1992</w:t>
      </w:r>
      <w:r w:rsidRPr="006768E5">
        <w:t xml:space="preserve"> made by this Part, that section, as in force immediately before the commencement of this Part, continues to apply on and after that commencement in relation to a person who ceased to be an authorised officer before that commencement.</w:t>
      </w:r>
    </w:p>
    <w:p w:rsidR="00B744CA" w:rsidRPr="006768E5" w:rsidRDefault="00141654" w:rsidP="006768E5">
      <w:pPr>
        <w:pStyle w:val="ItemHead"/>
      </w:pPr>
      <w:r w:rsidRPr="006768E5">
        <w:t>33</w:t>
      </w:r>
      <w:r w:rsidR="00B744CA" w:rsidRPr="006768E5">
        <w:t xml:space="preserve">  Application and saving provision</w:t>
      </w:r>
      <w:r w:rsidR="00114403" w:rsidRPr="006768E5">
        <w:t>s</w:t>
      </w:r>
      <w:r w:rsidR="00B744CA" w:rsidRPr="006768E5">
        <w:t>—monitoring and investigation</w:t>
      </w:r>
    </w:p>
    <w:p w:rsidR="008A0E0A" w:rsidRPr="006768E5" w:rsidRDefault="00B744CA" w:rsidP="006768E5">
      <w:pPr>
        <w:pStyle w:val="Subitem"/>
      </w:pPr>
      <w:r w:rsidRPr="006768E5">
        <w:t>(1)</w:t>
      </w:r>
      <w:r w:rsidRPr="006768E5">
        <w:tab/>
        <w:t>Part</w:t>
      </w:r>
      <w:r w:rsidR="006768E5" w:rsidRPr="006768E5">
        <w:t> </w:t>
      </w:r>
      <w:r w:rsidRPr="006768E5">
        <w:t xml:space="preserve">2 of the </w:t>
      </w:r>
      <w:r w:rsidRPr="006768E5">
        <w:rPr>
          <w:i/>
        </w:rPr>
        <w:t>Regulatory Powers (Standard Provisions) Act 2014</w:t>
      </w:r>
      <w:r w:rsidRPr="006768E5">
        <w:t>, as that Part applies under Division</w:t>
      </w:r>
      <w:r w:rsidR="006768E5" w:rsidRPr="006768E5">
        <w:t> </w:t>
      </w:r>
      <w:r w:rsidRPr="006768E5">
        <w:t>2 of Part</w:t>
      </w:r>
      <w:r w:rsidR="006768E5" w:rsidRPr="006768E5">
        <w:t> </w:t>
      </w:r>
      <w:r w:rsidRPr="006768E5">
        <w:t xml:space="preserve">3 of the </w:t>
      </w:r>
      <w:r w:rsidRPr="006768E5">
        <w:rPr>
          <w:i/>
        </w:rPr>
        <w:t>Imported Food Control Act 1992</w:t>
      </w:r>
      <w:r w:rsidR="00E03797" w:rsidRPr="006768E5">
        <w:t>,</w:t>
      </w:r>
      <w:r w:rsidRPr="006768E5">
        <w:t xml:space="preserve"> applies in relation to</w:t>
      </w:r>
      <w:r w:rsidR="008A0E0A" w:rsidRPr="006768E5">
        <w:t>:</w:t>
      </w:r>
    </w:p>
    <w:p w:rsidR="00B744CA" w:rsidRPr="006768E5" w:rsidRDefault="008A0E0A" w:rsidP="006768E5">
      <w:pPr>
        <w:pStyle w:val="paragraph"/>
      </w:pPr>
      <w:r w:rsidRPr="006768E5">
        <w:tab/>
        <w:t>(a)</w:t>
      </w:r>
      <w:r w:rsidRPr="006768E5">
        <w:tab/>
      </w:r>
      <w:r w:rsidR="00B744CA" w:rsidRPr="006768E5">
        <w:t>determining whether a provision mentioned in subsection</w:t>
      </w:r>
      <w:r w:rsidR="006768E5" w:rsidRPr="006768E5">
        <w:t> </w:t>
      </w:r>
      <w:r w:rsidR="00B744CA" w:rsidRPr="006768E5">
        <w:t xml:space="preserve">22(1) or (2) of the </w:t>
      </w:r>
      <w:r w:rsidR="00B744CA" w:rsidRPr="006768E5">
        <w:rPr>
          <w:i/>
        </w:rPr>
        <w:t>Imported Food Control Act 1992</w:t>
      </w:r>
      <w:r w:rsidR="00B744CA" w:rsidRPr="006768E5">
        <w:t xml:space="preserve"> has been complied with before, on or after the commencement of this Part</w:t>
      </w:r>
      <w:r w:rsidRPr="006768E5">
        <w:t>; or</w:t>
      </w:r>
    </w:p>
    <w:p w:rsidR="008A0E0A" w:rsidRPr="006768E5" w:rsidRDefault="008A0E0A" w:rsidP="006768E5">
      <w:pPr>
        <w:pStyle w:val="paragraph"/>
      </w:pPr>
      <w:r w:rsidRPr="006768E5">
        <w:tab/>
        <w:t>(b)</w:t>
      </w:r>
      <w:r w:rsidRPr="006768E5">
        <w:tab/>
        <w:t xml:space="preserve">determining whether </w:t>
      </w:r>
      <w:r w:rsidR="00CE2552" w:rsidRPr="006768E5">
        <w:t>information mentioned in subsection</w:t>
      </w:r>
      <w:r w:rsidR="006768E5" w:rsidRPr="006768E5">
        <w:t> </w:t>
      </w:r>
      <w:r w:rsidR="00CE2552" w:rsidRPr="006768E5">
        <w:t>22(</w:t>
      </w:r>
      <w:r w:rsidR="003142F2" w:rsidRPr="006768E5">
        <w:t>3</w:t>
      </w:r>
      <w:r w:rsidR="00CE2552" w:rsidRPr="006768E5">
        <w:t xml:space="preserve">) of the </w:t>
      </w:r>
      <w:r w:rsidR="00CE2552" w:rsidRPr="006768E5">
        <w:rPr>
          <w:i/>
        </w:rPr>
        <w:t>Imported Food Control Act 1992</w:t>
      </w:r>
      <w:r w:rsidRPr="006768E5">
        <w:t xml:space="preserve"> given before, on or after the commencement of this </w:t>
      </w:r>
      <w:r w:rsidR="00CE2552" w:rsidRPr="006768E5">
        <w:t>Part</w:t>
      </w:r>
      <w:r w:rsidRPr="006768E5">
        <w:t xml:space="preserve"> is correct.</w:t>
      </w:r>
    </w:p>
    <w:p w:rsidR="00B744CA" w:rsidRPr="006768E5" w:rsidRDefault="00B744CA" w:rsidP="006768E5">
      <w:pPr>
        <w:pStyle w:val="Subitem"/>
      </w:pPr>
      <w:r w:rsidRPr="006768E5">
        <w:t>(2)</w:t>
      </w:r>
      <w:r w:rsidRPr="006768E5">
        <w:tab/>
        <w:t>Part</w:t>
      </w:r>
      <w:r w:rsidR="006768E5" w:rsidRPr="006768E5">
        <w:t> </w:t>
      </w:r>
      <w:r w:rsidRPr="006768E5">
        <w:t xml:space="preserve">3 of the </w:t>
      </w:r>
      <w:r w:rsidRPr="006768E5">
        <w:rPr>
          <w:i/>
        </w:rPr>
        <w:t>Regulatory Powers (Standard Provisions) Act 2014</w:t>
      </w:r>
      <w:r w:rsidRPr="006768E5">
        <w:t>, as that Part applies under Division</w:t>
      </w:r>
      <w:r w:rsidR="006768E5" w:rsidRPr="006768E5">
        <w:t> </w:t>
      </w:r>
      <w:r w:rsidRPr="006768E5">
        <w:t>3 of Part</w:t>
      </w:r>
      <w:r w:rsidR="006768E5" w:rsidRPr="006768E5">
        <w:t> </w:t>
      </w:r>
      <w:r w:rsidRPr="006768E5">
        <w:t xml:space="preserve">3 of the </w:t>
      </w:r>
      <w:r w:rsidRPr="006768E5">
        <w:rPr>
          <w:i/>
        </w:rPr>
        <w:t>Imported Food Control Act 1992</w:t>
      </w:r>
      <w:r w:rsidRPr="006768E5">
        <w:t>, applies in relation to evidential material that relates to a provision mentioned in subsection</w:t>
      </w:r>
      <w:r w:rsidR="006768E5" w:rsidRPr="006768E5">
        <w:t> </w:t>
      </w:r>
      <w:r w:rsidRPr="006768E5">
        <w:t xml:space="preserve">23(1) of the </w:t>
      </w:r>
      <w:r w:rsidRPr="006768E5">
        <w:rPr>
          <w:i/>
        </w:rPr>
        <w:t>Imported Food Control Act 1992</w:t>
      </w:r>
      <w:r w:rsidRPr="006768E5">
        <w:t xml:space="preserve">, if the suspected contravention of the provision occurred before, on or after the commencement of this </w:t>
      </w:r>
      <w:r w:rsidR="005F2689" w:rsidRPr="006768E5">
        <w:t>Part</w:t>
      </w:r>
      <w:r w:rsidRPr="006768E5">
        <w:t>.</w:t>
      </w:r>
    </w:p>
    <w:p w:rsidR="00B744CA" w:rsidRPr="006768E5" w:rsidRDefault="00B744CA" w:rsidP="006768E5">
      <w:pPr>
        <w:pStyle w:val="Subitem"/>
      </w:pPr>
      <w:r w:rsidRPr="006768E5">
        <w:t>(3)</w:t>
      </w:r>
      <w:r w:rsidRPr="006768E5">
        <w:tab/>
        <w:t>Part</w:t>
      </w:r>
      <w:r w:rsidR="006768E5" w:rsidRPr="006768E5">
        <w:t> </w:t>
      </w:r>
      <w:r w:rsidRPr="006768E5">
        <w:t xml:space="preserve">3 of the </w:t>
      </w:r>
      <w:r w:rsidRPr="006768E5">
        <w:rPr>
          <w:i/>
        </w:rPr>
        <w:t>Imported Food Control Act 1992</w:t>
      </w:r>
      <w:r w:rsidRPr="006768E5">
        <w:t>, as in force immediately before the commencement of this Part, continue</w:t>
      </w:r>
      <w:r w:rsidR="00785720" w:rsidRPr="006768E5">
        <w:t>s</w:t>
      </w:r>
      <w:r w:rsidRPr="006768E5">
        <w:t xml:space="preserve"> to apply on and after that commencement in relation to the following:</w:t>
      </w:r>
    </w:p>
    <w:p w:rsidR="00B744CA" w:rsidRPr="006768E5" w:rsidRDefault="00B744CA" w:rsidP="006768E5">
      <w:pPr>
        <w:pStyle w:val="paragraph"/>
      </w:pPr>
      <w:r w:rsidRPr="006768E5">
        <w:tab/>
        <w:t>(a)</w:t>
      </w:r>
      <w:r w:rsidRPr="006768E5">
        <w:tab/>
        <w:t>an application for a warrant made, but not decided, under that Part before the commencement of this Part;</w:t>
      </w:r>
    </w:p>
    <w:p w:rsidR="00B744CA" w:rsidRPr="006768E5" w:rsidRDefault="00B744CA" w:rsidP="006768E5">
      <w:pPr>
        <w:pStyle w:val="paragraph"/>
      </w:pPr>
      <w:r w:rsidRPr="006768E5">
        <w:tab/>
        <w:t>(b)</w:t>
      </w:r>
      <w:r w:rsidRPr="006768E5">
        <w:tab/>
        <w:t>a warrant issued, or completed and signed, under that Part before, on or after the commencement of this Part as a result of an application made before that commencement;</w:t>
      </w:r>
    </w:p>
    <w:p w:rsidR="00B744CA" w:rsidRPr="006768E5" w:rsidRDefault="00B744CA" w:rsidP="006768E5">
      <w:pPr>
        <w:pStyle w:val="paragraph"/>
      </w:pPr>
      <w:r w:rsidRPr="006768E5">
        <w:tab/>
        <w:t>(c)</w:t>
      </w:r>
      <w:r w:rsidRPr="006768E5">
        <w:tab/>
        <w:t>powers exercised, rights created and duties imposed, under that Part before, on or after the commencement of this Part in relation to:</w:t>
      </w:r>
    </w:p>
    <w:p w:rsidR="00B744CA" w:rsidRPr="006768E5" w:rsidRDefault="00B744CA" w:rsidP="006768E5">
      <w:pPr>
        <w:pStyle w:val="paragraphsub"/>
      </w:pPr>
      <w:r w:rsidRPr="006768E5">
        <w:tab/>
        <w:t>(i)</w:t>
      </w:r>
      <w:r w:rsidRPr="006768E5">
        <w:tab/>
        <w:t>an entry onto premises before that commencement with the consent of the occupier of the premises; or</w:t>
      </w:r>
    </w:p>
    <w:p w:rsidR="00B744CA" w:rsidRPr="006768E5" w:rsidRDefault="00B744CA" w:rsidP="006768E5">
      <w:pPr>
        <w:pStyle w:val="paragraphsub"/>
      </w:pPr>
      <w:r w:rsidRPr="006768E5">
        <w:tab/>
        <w:t>(ii)</w:t>
      </w:r>
      <w:r w:rsidRPr="006768E5">
        <w:tab/>
        <w:t xml:space="preserve">an entry onto premises before, on or after that commencement as a result of a warrant referred to in </w:t>
      </w:r>
      <w:r w:rsidR="006768E5" w:rsidRPr="006768E5">
        <w:t>paragraph (</w:t>
      </w:r>
      <w:r w:rsidRPr="006768E5">
        <w:t>b);</w:t>
      </w:r>
    </w:p>
    <w:p w:rsidR="00B744CA" w:rsidRPr="006768E5" w:rsidRDefault="00B744CA" w:rsidP="006768E5">
      <w:pPr>
        <w:pStyle w:val="paragraph"/>
      </w:pPr>
      <w:r w:rsidRPr="006768E5">
        <w:tab/>
        <w:t>(d)</w:t>
      </w:r>
      <w:r w:rsidRPr="006768E5">
        <w:tab/>
        <w:t>things secured or seized under that Part before, on or after the commencement of this Part;</w:t>
      </w:r>
    </w:p>
    <w:p w:rsidR="00B744CA" w:rsidRPr="006768E5" w:rsidRDefault="00B744CA" w:rsidP="006768E5">
      <w:pPr>
        <w:pStyle w:val="paragraph"/>
      </w:pPr>
      <w:r w:rsidRPr="006768E5">
        <w:tab/>
        <w:t>(e)</w:t>
      </w:r>
      <w:r w:rsidRPr="006768E5">
        <w:tab/>
        <w:t>a requirement made under section</w:t>
      </w:r>
      <w:r w:rsidR="006768E5" w:rsidRPr="006768E5">
        <w:t> </w:t>
      </w:r>
      <w:r w:rsidR="0021461E" w:rsidRPr="006768E5">
        <w:t>30</w:t>
      </w:r>
      <w:r w:rsidRPr="006768E5">
        <w:t xml:space="preserve"> of that Act before, on or after the commencement of this </w:t>
      </w:r>
      <w:r w:rsidR="0021461E" w:rsidRPr="006768E5">
        <w:t>Part;</w:t>
      </w:r>
    </w:p>
    <w:p w:rsidR="0021461E" w:rsidRPr="006768E5" w:rsidRDefault="0021461E" w:rsidP="006768E5">
      <w:pPr>
        <w:pStyle w:val="paragraph"/>
      </w:pPr>
      <w:r w:rsidRPr="006768E5">
        <w:tab/>
        <w:t>(f)</w:t>
      </w:r>
      <w:r w:rsidRPr="006768E5">
        <w:tab/>
        <w:t>a request made under section</w:t>
      </w:r>
      <w:r w:rsidR="006768E5" w:rsidRPr="006768E5">
        <w:t> </w:t>
      </w:r>
      <w:r w:rsidRPr="006768E5">
        <w:t>32 of that Act before, on or after the commencement of this Part.</w:t>
      </w:r>
    </w:p>
    <w:p w:rsidR="000E1747" w:rsidRPr="006768E5" w:rsidRDefault="00141654" w:rsidP="006768E5">
      <w:pPr>
        <w:pStyle w:val="ItemHead"/>
      </w:pPr>
      <w:r w:rsidRPr="006768E5">
        <w:t>34</w:t>
      </w:r>
      <w:r w:rsidR="000E1747" w:rsidRPr="006768E5">
        <w:t xml:space="preserve">  Application provision—civil penalties</w:t>
      </w:r>
    </w:p>
    <w:p w:rsidR="000E1747" w:rsidRPr="006768E5" w:rsidRDefault="000E1747" w:rsidP="006768E5">
      <w:pPr>
        <w:pStyle w:val="Item"/>
      </w:pPr>
      <w:r w:rsidRPr="006768E5">
        <w:t>Part</w:t>
      </w:r>
      <w:r w:rsidR="006768E5" w:rsidRPr="006768E5">
        <w:t> </w:t>
      </w:r>
      <w:r w:rsidRPr="006768E5">
        <w:t xml:space="preserve">4 of the </w:t>
      </w:r>
      <w:r w:rsidRPr="006768E5">
        <w:rPr>
          <w:i/>
        </w:rPr>
        <w:t>Regulatory Powers (Standard Provisions) Act 2014</w:t>
      </w:r>
      <w:r w:rsidRPr="006768E5">
        <w:t>, as that Part applies under Division</w:t>
      </w:r>
      <w:r w:rsidR="006768E5" w:rsidRPr="006768E5">
        <w:t> </w:t>
      </w:r>
      <w:r w:rsidRPr="006768E5">
        <w:t>4 of Part</w:t>
      </w:r>
      <w:r w:rsidR="006768E5" w:rsidRPr="006768E5">
        <w:t> </w:t>
      </w:r>
      <w:r w:rsidR="00106F64" w:rsidRPr="006768E5">
        <w:t>3</w:t>
      </w:r>
      <w:r w:rsidRPr="006768E5">
        <w:t xml:space="preserve"> of the </w:t>
      </w:r>
      <w:r w:rsidR="00106F64" w:rsidRPr="006768E5">
        <w:rPr>
          <w:i/>
        </w:rPr>
        <w:t>Imported Food Control Act 1992</w:t>
      </w:r>
      <w:r w:rsidRPr="006768E5">
        <w:t xml:space="preserve">, applies in relation to contraventions of civil penalty provisions occurring on or after the commencement of this </w:t>
      </w:r>
      <w:r w:rsidR="00106F64" w:rsidRPr="006768E5">
        <w:t>Part</w:t>
      </w:r>
      <w:r w:rsidRPr="006768E5">
        <w:t>.</w:t>
      </w:r>
    </w:p>
    <w:p w:rsidR="00017D37" w:rsidRPr="006768E5" w:rsidRDefault="00141654" w:rsidP="006768E5">
      <w:pPr>
        <w:pStyle w:val="ItemHead"/>
      </w:pPr>
      <w:r w:rsidRPr="006768E5">
        <w:t>35</w:t>
      </w:r>
      <w:r w:rsidR="00017D37" w:rsidRPr="006768E5">
        <w:t xml:space="preserve">  Application provision—infringement notices</w:t>
      </w:r>
    </w:p>
    <w:p w:rsidR="00017D37" w:rsidRPr="006768E5" w:rsidRDefault="00017D37" w:rsidP="006768E5">
      <w:pPr>
        <w:pStyle w:val="Item"/>
      </w:pPr>
      <w:r w:rsidRPr="006768E5">
        <w:t>Part</w:t>
      </w:r>
      <w:r w:rsidR="006768E5" w:rsidRPr="006768E5">
        <w:t> </w:t>
      </w:r>
      <w:r w:rsidRPr="006768E5">
        <w:t xml:space="preserve">5 of the </w:t>
      </w:r>
      <w:r w:rsidRPr="006768E5">
        <w:rPr>
          <w:i/>
        </w:rPr>
        <w:t>Regulatory Powers (Standard Provisions) Act 2014</w:t>
      </w:r>
      <w:r w:rsidRPr="006768E5">
        <w:t>, as that Part applies under Division</w:t>
      </w:r>
      <w:r w:rsidR="006768E5" w:rsidRPr="006768E5">
        <w:t> </w:t>
      </w:r>
      <w:r w:rsidR="00106F64" w:rsidRPr="006768E5">
        <w:t>5</w:t>
      </w:r>
      <w:r w:rsidRPr="006768E5">
        <w:t xml:space="preserve"> of Part</w:t>
      </w:r>
      <w:r w:rsidR="006768E5" w:rsidRPr="006768E5">
        <w:t> </w:t>
      </w:r>
      <w:r w:rsidRPr="006768E5">
        <w:t xml:space="preserve">3 of the </w:t>
      </w:r>
      <w:r w:rsidRPr="006768E5">
        <w:rPr>
          <w:i/>
        </w:rPr>
        <w:t>Imported Food Control Act 1992</w:t>
      </w:r>
      <w:r w:rsidRPr="006768E5">
        <w:t xml:space="preserve">, applies in relation to alleged contraventions of </w:t>
      </w:r>
      <w:r w:rsidR="00106F64" w:rsidRPr="006768E5">
        <w:t xml:space="preserve">provisions </w:t>
      </w:r>
      <w:r w:rsidRPr="006768E5">
        <w:t>mentioned in subsection</w:t>
      </w:r>
      <w:r w:rsidR="006768E5" w:rsidRPr="006768E5">
        <w:t> </w:t>
      </w:r>
      <w:r w:rsidRPr="006768E5">
        <w:t>2</w:t>
      </w:r>
      <w:r w:rsidR="00106F64" w:rsidRPr="006768E5">
        <w:t>5</w:t>
      </w:r>
      <w:r w:rsidRPr="006768E5">
        <w:t xml:space="preserve">(1) of the </w:t>
      </w:r>
      <w:r w:rsidRPr="006768E5">
        <w:rPr>
          <w:i/>
        </w:rPr>
        <w:t>Imported Food Control Act 1992</w:t>
      </w:r>
      <w:r w:rsidRPr="006768E5">
        <w:t xml:space="preserve"> occurring on or after the commencement of this Part.</w:t>
      </w:r>
    </w:p>
    <w:p w:rsidR="000C4A41" w:rsidRPr="006768E5" w:rsidRDefault="00141654" w:rsidP="006768E5">
      <w:pPr>
        <w:pStyle w:val="ItemHead"/>
      </w:pPr>
      <w:r w:rsidRPr="006768E5">
        <w:t>36</w:t>
      </w:r>
      <w:r w:rsidR="000C4A41" w:rsidRPr="006768E5">
        <w:t xml:space="preserve">  Application provision—enforceable undertakings</w:t>
      </w:r>
    </w:p>
    <w:p w:rsidR="000C4A41" w:rsidRPr="006768E5" w:rsidRDefault="000C4A41" w:rsidP="006768E5">
      <w:pPr>
        <w:pStyle w:val="Item"/>
        <w:rPr>
          <w:szCs w:val="22"/>
        </w:rPr>
      </w:pPr>
      <w:r w:rsidRPr="006768E5">
        <w:t>Part</w:t>
      </w:r>
      <w:r w:rsidR="006768E5" w:rsidRPr="006768E5">
        <w:t> </w:t>
      </w:r>
      <w:r w:rsidRPr="006768E5">
        <w:t xml:space="preserve">6 of the </w:t>
      </w:r>
      <w:r w:rsidRPr="006768E5">
        <w:rPr>
          <w:i/>
        </w:rPr>
        <w:t>Regulatory Powers (Standard Provisions) Act 2014</w:t>
      </w:r>
      <w:r w:rsidRPr="006768E5">
        <w:t>, as that Part applies under Division</w:t>
      </w:r>
      <w:r w:rsidR="006768E5" w:rsidRPr="006768E5">
        <w:t> </w:t>
      </w:r>
      <w:r w:rsidR="00D67CE5" w:rsidRPr="006768E5">
        <w:t>6</w:t>
      </w:r>
      <w:r w:rsidRPr="006768E5">
        <w:t xml:space="preserve"> of </w:t>
      </w:r>
      <w:r w:rsidR="00D67CE5" w:rsidRPr="006768E5">
        <w:t>Part</w:t>
      </w:r>
      <w:r w:rsidR="006768E5" w:rsidRPr="006768E5">
        <w:t> </w:t>
      </w:r>
      <w:r w:rsidR="00D67CE5" w:rsidRPr="006768E5">
        <w:t xml:space="preserve">3 of the </w:t>
      </w:r>
      <w:r w:rsidR="00D67CE5" w:rsidRPr="006768E5">
        <w:rPr>
          <w:i/>
        </w:rPr>
        <w:t>Imported Food Control Act 1992</w:t>
      </w:r>
      <w:r w:rsidRPr="006768E5">
        <w:t xml:space="preserve">, applies in relation to undertakings given on or after the commencement of this </w:t>
      </w:r>
      <w:r w:rsidR="00D67CE5" w:rsidRPr="006768E5">
        <w:t>Part</w:t>
      </w:r>
      <w:r w:rsidRPr="006768E5">
        <w:rPr>
          <w:szCs w:val="22"/>
        </w:rPr>
        <w:t>.</w:t>
      </w:r>
    </w:p>
    <w:p w:rsidR="007322B6" w:rsidRPr="006768E5" w:rsidRDefault="007322B6" w:rsidP="006768E5">
      <w:pPr>
        <w:pStyle w:val="ActHead7"/>
        <w:pageBreakBefore/>
      </w:pPr>
      <w:bookmarkStart w:id="41" w:name="_Toc525648693"/>
      <w:r w:rsidRPr="006768E5">
        <w:rPr>
          <w:rStyle w:val="CharAmPartNo"/>
        </w:rPr>
        <w:t>Part</w:t>
      </w:r>
      <w:r w:rsidR="006768E5" w:rsidRPr="006768E5">
        <w:rPr>
          <w:rStyle w:val="CharAmPartNo"/>
        </w:rPr>
        <w:t> </w:t>
      </w:r>
      <w:r w:rsidR="00B744CA" w:rsidRPr="006768E5">
        <w:rPr>
          <w:rStyle w:val="CharAmPartNo"/>
        </w:rPr>
        <w:t>6</w:t>
      </w:r>
      <w:r w:rsidRPr="006768E5">
        <w:t>—</w:t>
      </w:r>
      <w:r w:rsidRPr="006768E5">
        <w:rPr>
          <w:rStyle w:val="CharAmPartText"/>
        </w:rPr>
        <w:t>Record</w:t>
      </w:r>
      <w:r w:rsidR="00B96BD4">
        <w:rPr>
          <w:rStyle w:val="CharAmPartText"/>
        </w:rPr>
        <w:noBreakHyphen/>
      </w:r>
      <w:r w:rsidRPr="006768E5">
        <w:rPr>
          <w:rStyle w:val="CharAmPartText"/>
        </w:rPr>
        <w:t>keeping</w:t>
      </w:r>
      <w:bookmarkEnd w:id="41"/>
    </w:p>
    <w:p w:rsidR="007322B6" w:rsidRPr="006768E5" w:rsidRDefault="007322B6" w:rsidP="006768E5">
      <w:pPr>
        <w:pStyle w:val="ActHead9"/>
        <w:rPr>
          <w:i w:val="0"/>
        </w:rPr>
      </w:pPr>
      <w:bookmarkStart w:id="42" w:name="_Toc525648694"/>
      <w:r w:rsidRPr="006768E5">
        <w:t>Imported Food Control Act 1992</w:t>
      </w:r>
      <w:bookmarkEnd w:id="42"/>
    </w:p>
    <w:p w:rsidR="007322B6" w:rsidRPr="006768E5" w:rsidRDefault="00141654" w:rsidP="006768E5">
      <w:pPr>
        <w:pStyle w:val="ItemHead"/>
      </w:pPr>
      <w:r w:rsidRPr="006768E5">
        <w:t>37</w:t>
      </w:r>
      <w:r w:rsidR="007322B6" w:rsidRPr="006768E5">
        <w:t xml:space="preserve">  After Part</w:t>
      </w:r>
      <w:r w:rsidR="006768E5" w:rsidRPr="006768E5">
        <w:t> </w:t>
      </w:r>
      <w:r w:rsidR="007322B6" w:rsidRPr="006768E5">
        <w:t>3</w:t>
      </w:r>
    </w:p>
    <w:p w:rsidR="007322B6" w:rsidRPr="006768E5" w:rsidRDefault="007322B6" w:rsidP="006768E5">
      <w:pPr>
        <w:pStyle w:val="Item"/>
      </w:pPr>
      <w:r w:rsidRPr="006768E5">
        <w:t>Insert:</w:t>
      </w:r>
    </w:p>
    <w:p w:rsidR="007322B6" w:rsidRPr="006768E5" w:rsidRDefault="007322B6" w:rsidP="006768E5">
      <w:pPr>
        <w:pStyle w:val="ActHead2"/>
      </w:pPr>
      <w:bookmarkStart w:id="43" w:name="_Toc525648695"/>
      <w:r w:rsidRPr="006768E5">
        <w:rPr>
          <w:rStyle w:val="CharPartNo"/>
        </w:rPr>
        <w:t>Part</w:t>
      </w:r>
      <w:r w:rsidR="006768E5" w:rsidRPr="006768E5">
        <w:rPr>
          <w:rStyle w:val="CharPartNo"/>
        </w:rPr>
        <w:t> </w:t>
      </w:r>
      <w:r w:rsidRPr="006768E5">
        <w:rPr>
          <w:rStyle w:val="CharPartNo"/>
        </w:rPr>
        <w:t>3A</w:t>
      </w:r>
      <w:r w:rsidRPr="006768E5">
        <w:t>—</w:t>
      </w:r>
      <w:r w:rsidRPr="006768E5">
        <w:rPr>
          <w:rStyle w:val="CharPartText"/>
        </w:rPr>
        <w:t>Record</w:t>
      </w:r>
      <w:r w:rsidR="00B96BD4">
        <w:rPr>
          <w:rStyle w:val="CharPartText"/>
        </w:rPr>
        <w:noBreakHyphen/>
      </w:r>
      <w:r w:rsidRPr="006768E5">
        <w:rPr>
          <w:rStyle w:val="CharPartText"/>
        </w:rPr>
        <w:t>keeping</w:t>
      </w:r>
      <w:bookmarkEnd w:id="43"/>
    </w:p>
    <w:p w:rsidR="007322B6" w:rsidRPr="006768E5" w:rsidRDefault="007322B6" w:rsidP="006768E5">
      <w:pPr>
        <w:pStyle w:val="Header"/>
      </w:pPr>
      <w:r w:rsidRPr="006768E5">
        <w:rPr>
          <w:rStyle w:val="CharDivNo"/>
        </w:rPr>
        <w:t xml:space="preserve"> </w:t>
      </w:r>
      <w:r w:rsidRPr="006768E5">
        <w:rPr>
          <w:rStyle w:val="CharDivText"/>
        </w:rPr>
        <w:t xml:space="preserve"> </w:t>
      </w:r>
    </w:p>
    <w:p w:rsidR="007322B6" w:rsidRPr="006768E5" w:rsidRDefault="00B744CA" w:rsidP="006768E5">
      <w:pPr>
        <w:pStyle w:val="ActHead5"/>
      </w:pPr>
      <w:bookmarkStart w:id="44" w:name="_Toc525648696"/>
      <w:r w:rsidRPr="006768E5">
        <w:rPr>
          <w:rStyle w:val="CharSectno"/>
        </w:rPr>
        <w:t>2</w:t>
      </w:r>
      <w:r w:rsidR="00792D4F" w:rsidRPr="006768E5">
        <w:rPr>
          <w:rStyle w:val="CharSectno"/>
        </w:rPr>
        <w:t>7</w:t>
      </w:r>
      <w:r w:rsidR="007322B6" w:rsidRPr="006768E5">
        <w:t xml:space="preserve">  Simplified outline of this Part</w:t>
      </w:r>
      <w:bookmarkEnd w:id="44"/>
    </w:p>
    <w:p w:rsidR="005C6559" w:rsidRPr="006768E5" w:rsidRDefault="005C6559" w:rsidP="006768E5">
      <w:pPr>
        <w:pStyle w:val="SOBullet"/>
      </w:pPr>
      <w:r w:rsidRPr="006768E5">
        <w:t>•</w:t>
      </w:r>
      <w:r w:rsidRPr="006768E5">
        <w:tab/>
      </w:r>
      <w:r w:rsidR="008F0C9F" w:rsidRPr="006768E5">
        <w:t>If food to which this Act applies is imported into Australia, the owner of the food at the time of the importation must keep</w:t>
      </w:r>
      <w:r w:rsidRPr="006768E5">
        <w:t xml:space="preserve"> records of information determined by the Secretary.</w:t>
      </w:r>
    </w:p>
    <w:p w:rsidR="005C6559" w:rsidRPr="006768E5" w:rsidRDefault="005C6559" w:rsidP="006768E5">
      <w:pPr>
        <w:pStyle w:val="SOBullet"/>
      </w:pPr>
      <w:r w:rsidRPr="006768E5">
        <w:t>•</w:t>
      </w:r>
      <w:r w:rsidRPr="006768E5">
        <w:tab/>
        <w:t>Records must be retained for 5 years and may need to be produced to the Secretary.</w:t>
      </w:r>
    </w:p>
    <w:p w:rsidR="007322B6" w:rsidRPr="006768E5" w:rsidRDefault="00B744CA" w:rsidP="006768E5">
      <w:pPr>
        <w:pStyle w:val="ActHead5"/>
      </w:pPr>
      <w:bookmarkStart w:id="45" w:name="_Toc525648697"/>
      <w:r w:rsidRPr="006768E5">
        <w:rPr>
          <w:rStyle w:val="CharSectno"/>
        </w:rPr>
        <w:t>2</w:t>
      </w:r>
      <w:r w:rsidR="00792D4F" w:rsidRPr="006768E5">
        <w:rPr>
          <w:rStyle w:val="CharSectno"/>
        </w:rPr>
        <w:t>8</w:t>
      </w:r>
      <w:r w:rsidR="007322B6" w:rsidRPr="006768E5">
        <w:t xml:space="preserve">  Keeping and retaining records</w:t>
      </w:r>
      <w:bookmarkEnd w:id="45"/>
    </w:p>
    <w:p w:rsidR="007322B6" w:rsidRPr="006768E5" w:rsidRDefault="007322B6" w:rsidP="006768E5">
      <w:pPr>
        <w:pStyle w:val="SubsectionHead"/>
      </w:pPr>
      <w:r w:rsidRPr="006768E5">
        <w:t>Keeping of records</w:t>
      </w:r>
    </w:p>
    <w:p w:rsidR="007322B6" w:rsidRPr="006768E5" w:rsidRDefault="007322B6" w:rsidP="006768E5">
      <w:pPr>
        <w:pStyle w:val="subsection"/>
      </w:pPr>
      <w:r w:rsidRPr="006768E5">
        <w:tab/>
        <w:t>(1)</w:t>
      </w:r>
      <w:r w:rsidRPr="006768E5">
        <w:tab/>
      </w:r>
      <w:r w:rsidR="008F0C9F" w:rsidRPr="006768E5">
        <w:t>If food to which this Act applies is imported into Australia, the owner of the food at the time of the importation</w:t>
      </w:r>
      <w:r w:rsidRPr="006768E5">
        <w:t xml:space="preserve"> must keep records containing the information determined in an instrument under </w:t>
      </w:r>
      <w:r w:rsidR="006768E5" w:rsidRPr="006768E5">
        <w:t>subsection (</w:t>
      </w:r>
      <w:r w:rsidRPr="006768E5">
        <w:t>2).</w:t>
      </w:r>
    </w:p>
    <w:p w:rsidR="007322B6" w:rsidRPr="006768E5" w:rsidRDefault="007322B6" w:rsidP="006768E5">
      <w:pPr>
        <w:pStyle w:val="subsection"/>
      </w:pPr>
      <w:r w:rsidRPr="006768E5">
        <w:tab/>
        <w:t>(2)</w:t>
      </w:r>
      <w:r w:rsidRPr="006768E5">
        <w:tab/>
        <w:t xml:space="preserve">The Secretary may, by </w:t>
      </w:r>
      <w:r w:rsidR="008A0E0A" w:rsidRPr="006768E5">
        <w:t>legislative</w:t>
      </w:r>
      <w:r w:rsidRPr="006768E5">
        <w:t xml:space="preserve"> instrument, determine the information that must be contained in records under this section.</w:t>
      </w:r>
    </w:p>
    <w:p w:rsidR="007322B6" w:rsidRPr="006768E5" w:rsidRDefault="007322B6" w:rsidP="006768E5">
      <w:pPr>
        <w:pStyle w:val="SubsectionHead"/>
      </w:pPr>
      <w:r w:rsidRPr="006768E5">
        <w:t>Retention of records</w:t>
      </w:r>
    </w:p>
    <w:p w:rsidR="007322B6" w:rsidRPr="006768E5" w:rsidRDefault="007322B6" w:rsidP="006768E5">
      <w:pPr>
        <w:pStyle w:val="subsection"/>
      </w:pPr>
      <w:r w:rsidRPr="006768E5">
        <w:tab/>
        <w:t>(3)</w:t>
      </w:r>
      <w:r w:rsidRPr="006768E5">
        <w:tab/>
        <w:t>Th</w:t>
      </w:r>
      <w:r w:rsidR="008F0C9F" w:rsidRPr="006768E5">
        <w:t>e</w:t>
      </w:r>
      <w:r w:rsidRPr="006768E5">
        <w:t xml:space="preserve"> </w:t>
      </w:r>
      <w:r w:rsidR="008F0C9F" w:rsidRPr="006768E5">
        <w:t>owner</w:t>
      </w:r>
      <w:r w:rsidRPr="006768E5">
        <w:t xml:space="preserve"> must retain the records for a period of 5 years.</w:t>
      </w:r>
    </w:p>
    <w:p w:rsidR="007322B6" w:rsidRPr="006768E5" w:rsidRDefault="007322B6" w:rsidP="006768E5">
      <w:pPr>
        <w:pStyle w:val="SubsectionHead"/>
      </w:pPr>
      <w:r w:rsidRPr="006768E5">
        <w:t>Offence</w:t>
      </w:r>
    </w:p>
    <w:p w:rsidR="007322B6" w:rsidRPr="006768E5" w:rsidRDefault="007322B6" w:rsidP="006768E5">
      <w:pPr>
        <w:pStyle w:val="subsection"/>
      </w:pPr>
      <w:r w:rsidRPr="006768E5">
        <w:tab/>
        <w:t>(4)</w:t>
      </w:r>
      <w:r w:rsidRPr="006768E5">
        <w:tab/>
      </w:r>
      <w:r w:rsidR="00432B3E" w:rsidRPr="006768E5">
        <w:t>A person commits an offence of strict liability if</w:t>
      </w:r>
      <w:r w:rsidRPr="006768E5">
        <w:t>:</w:t>
      </w:r>
    </w:p>
    <w:p w:rsidR="007322B6" w:rsidRPr="006768E5" w:rsidRDefault="007322B6" w:rsidP="006768E5">
      <w:pPr>
        <w:pStyle w:val="paragraph"/>
      </w:pPr>
      <w:r w:rsidRPr="006768E5">
        <w:tab/>
        <w:t>(a)</w:t>
      </w:r>
      <w:r w:rsidRPr="006768E5">
        <w:tab/>
        <w:t>the person is subject to a requirement under this section; and</w:t>
      </w:r>
    </w:p>
    <w:p w:rsidR="007322B6" w:rsidRPr="006768E5" w:rsidRDefault="007322B6" w:rsidP="006768E5">
      <w:pPr>
        <w:pStyle w:val="paragraph"/>
      </w:pPr>
      <w:r w:rsidRPr="006768E5">
        <w:tab/>
        <w:t>(b)</w:t>
      </w:r>
      <w:r w:rsidRPr="006768E5">
        <w:tab/>
        <w:t>the person contravenes the requirement.</w:t>
      </w:r>
    </w:p>
    <w:p w:rsidR="007322B6" w:rsidRPr="006768E5" w:rsidRDefault="007322B6" w:rsidP="006768E5">
      <w:pPr>
        <w:pStyle w:val="Penalty"/>
      </w:pPr>
      <w:r w:rsidRPr="006768E5">
        <w:t>Penalty</w:t>
      </w:r>
      <w:r w:rsidR="00560F1C" w:rsidRPr="006768E5">
        <w:t xml:space="preserve"> for contravention of this subsection</w:t>
      </w:r>
      <w:r w:rsidRPr="006768E5">
        <w:t>:</w:t>
      </w:r>
      <w:r w:rsidRPr="006768E5">
        <w:tab/>
      </w:r>
      <w:r w:rsidR="00432B3E" w:rsidRPr="006768E5">
        <w:t>6</w:t>
      </w:r>
      <w:r w:rsidRPr="006768E5">
        <w:t>0 penalty units.</w:t>
      </w:r>
    </w:p>
    <w:p w:rsidR="007322B6" w:rsidRPr="006768E5" w:rsidRDefault="0076305F" w:rsidP="006768E5">
      <w:pPr>
        <w:pStyle w:val="ActHead5"/>
      </w:pPr>
      <w:bookmarkStart w:id="46" w:name="_Toc525648698"/>
      <w:r w:rsidRPr="006768E5">
        <w:rPr>
          <w:rStyle w:val="CharSectno"/>
        </w:rPr>
        <w:t>2</w:t>
      </w:r>
      <w:r w:rsidR="00792D4F" w:rsidRPr="006768E5">
        <w:rPr>
          <w:rStyle w:val="CharSectno"/>
        </w:rPr>
        <w:t>9</w:t>
      </w:r>
      <w:r w:rsidR="007322B6" w:rsidRPr="006768E5">
        <w:t xml:space="preserve">  Production of records</w:t>
      </w:r>
      <w:bookmarkEnd w:id="46"/>
    </w:p>
    <w:p w:rsidR="007322B6" w:rsidRPr="006768E5" w:rsidRDefault="007322B6" w:rsidP="006768E5">
      <w:pPr>
        <w:pStyle w:val="subsection"/>
      </w:pPr>
      <w:r w:rsidRPr="006768E5">
        <w:tab/>
        <w:t>(1)</w:t>
      </w:r>
      <w:r w:rsidRPr="006768E5">
        <w:tab/>
        <w:t xml:space="preserve">The Secretary may, by </w:t>
      </w:r>
      <w:r w:rsidR="001C2F9D" w:rsidRPr="006768E5">
        <w:t xml:space="preserve">written </w:t>
      </w:r>
      <w:r w:rsidRPr="006768E5">
        <w:t>notice given to a person who is required to keep records under section</w:t>
      </w:r>
      <w:r w:rsidR="006768E5" w:rsidRPr="006768E5">
        <w:t> </w:t>
      </w:r>
      <w:r w:rsidR="008F0C9F" w:rsidRPr="006768E5">
        <w:t>2</w:t>
      </w:r>
      <w:r w:rsidR="00792D4F" w:rsidRPr="006768E5">
        <w:t>8</w:t>
      </w:r>
      <w:r w:rsidRPr="006768E5">
        <w:t>, require the person to produce to the Secretary, within the period and in the manner specified in the notice, such of those records as are specified in the notice.</w:t>
      </w:r>
    </w:p>
    <w:p w:rsidR="00B25DA0" w:rsidRPr="006768E5" w:rsidRDefault="007322B6" w:rsidP="006768E5">
      <w:pPr>
        <w:pStyle w:val="subsection"/>
      </w:pPr>
      <w:r w:rsidRPr="006768E5">
        <w:tab/>
        <w:t>(2)</w:t>
      </w:r>
      <w:r w:rsidRPr="006768E5">
        <w:tab/>
        <w:t xml:space="preserve">The period specified in a notice given under </w:t>
      </w:r>
      <w:r w:rsidR="006768E5" w:rsidRPr="006768E5">
        <w:t>subsection (</w:t>
      </w:r>
      <w:r w:rsidRPr="006768E5">
        <w:t xml:space="preserve">1) must be at least </w:t>
      </w:r>
      <w:r w:rsidR="008D27D7" w:rsidRPr="006768E5">
        <w:t xml:space="preserve">14 days </w:t>
      </w:r>
      <w:r w:rsidRPr="006768E5">
        <w:t>after the notice is given.</w:t>
      </w:r>
    </w:p>
    <w:p w:rsidR="007322B6" w:rsidRPr="006768E5" w:rsidRDefault="00B25DA0" w:rsidP="006768E5">
      <w:pPr>
        <w:pStyle w:val="subsection"/>
      </w:pPr>
      <w:r w:rsidRPr="006768E5">
        <w:tab/>
        <w:t>(3)</w:t>
      </w:r>
      <w:r w:rsidRPr="006768E5">
        <w:tab/>
      </w:r>
      <w:r w:rsidR="008871EE" w:rsidRPr="006768E5">
        <w:t xml:space="preserve">However, the Secretary may specify a shorter period if the Secretary considers it necessary to do so because </w:t>
      </w:r>
      <w:r w:rsidR="00D40A37" w:rsidRPr="006768E5">
        <w:t xml:space="preserve">the records </w:t>
      </w:r>
      <w:r w:rsidR="002457ED" w:rsidRPr="006768E5">
        <w:t>relate</w:t>
      </w:r>
      <w:r w:rsidR="00D40A37" w:rsidRPr="006768E5">
        <w:t xml:space="preserve"> to food that the Secretary is satisfied may pose a risk to human health</w:t>
      </w:r>
      <w:r w:rsidR="00E07C1B" w:rsidRPr="006768E5">
        <w:t xml:space="preserve"> and the Secretary is satisfied that the risk is serious</w:t>
      </w:r>
      <w:r w:rsidR="00D40A37" w:rsidRPr="006768E5">
        <w:t>.</w:t>
      </w:r>
    </w:p>
    <w:p w:rsidR="007322B6" w:rsidRPr="006768E5" w:rsidRDefault="007322B6" w:rsidP="006768E5">
      <w:pPr>
        <w:pStyle w:val="subsection"/>
      </w:pPr>
      <w:r w:rsidRPr="006768E5">
        <w:tab/>
        <w:t>(</w:t>
      </w:r>
      <w:r w:rsidR="00B25DA0" w:rsidRPr="006768E5">
        <w:t>4</w:t>
      </w:r>
      <w:r w:rsidRPr="006768E5">
        <w:t>)</w:t>
      </w:r>
      <w:r w:rsidRPr="006768E5">
        <w:tab/>
        <w:t xml:space="preserve">A notice under </w:t>
      </w:r>
      <w:r w:rsidR="006768E5" w:rsidRPr="006768E5">
        <w:t>subsection (</w:t>
      </w:r>
      <w:r w:rsidRPr="006768E5">
        <w:t>1) must set out the effect of the following provisions:</w:t>
      </w:r>
    </w:p>
    <w:p w:rsidR="007322B6" w:rsidRPr="006768E5" w:rsidRDefault="007322B6" w:rsidP="006768E5">
      <w:pPr>
        <w:pStyle w:val="paragraph"/>
      </w:pPr>
      <w:r w:rsidRPr="006768E5">
        <w:tab/>
        <w:t>(a)</w:t>
      </w:r>
      <w:r w:rsidRPr="006768E5">
        <w:tab/>
      </w:r>
      <w:r w:rsidR="006768E5" w:rsidRPr="006768E5">
        <w:t>subsection (</w:t>
      </w:r>
      <w:r w:rsidR="00B25DA0" w:rsidRPr="006768E5">
        <w:t>5</w:t>
      </w:r>
      <w:r w:rsidRPr="006768E5">
        <w:t>);</w:t>
      </w:r>
    </w:p>
    <w:p w:rsidR="007322B6" w:rsidRPr="006768E5" w:rsidRDefault="007322B6" w:rsidP="006768E5">
      <w:pPr>
        <w:pStyle w:val="paragraph"/>
      </w:pPr>
      <w:r w:rsidRPr="006768E5">
        <w:tab/>
        <w:t>(b)</w:t>
      </w:r>
      <w:r w:rsidRPr="006768E5">
        <w:tab/>
        <w:t>section</w:t>
      </w:r>
      <w:r w:rsidR="006768E5" w:rsidRPr="006768E5">
        <w:t> </w:t>
      </w:r>
      <w:r w:rsidRPr="006768E5">
        <w:t xml:space="preserve">137.1 of the </w:t>
      </w:r>
      <w:r w:rsidRPr="006768E5">
        <w:rPr>
          <w:i/>
        </w:rPr>
        <w:t xml:space="preserve">Criminal Code </w:t>
      </w:r>
      <w:r w:rsidRPr="006768E5">
        <w:t>(about giving false or misleading information);</w:t>
      </w:r>
    </w:p>
    <w:p w:rsidR="007322B6" w:rsidRPr="006768E5" w:rsidRDefault="007322B6" w:rsidP="006768E5">
      <w:pPr>
        <w:pStyle w:val="paragraph"/>
      </w:pPr>
      <w:r w:rsidRPr="006768E5">
        <w:tab/>
        <w:t>(c)</w:t>
      </w:r>
      <w:r w:rsidRPr="006768E5">
        <w:tab/>
        <w:t>section</w:t>
      </w:r>
      <w:r w:rsidR="006768E5" w:rsidRPr="006768E5">
        <w:t> </w:t>
      </w:r>
      <w:r w:rsidRPr="006768E5">
        <w:t xml:space="preserve">137.2 of the </w:t>
      </w:r>
      <w:r w:rsidRPr="006768E5">
        <w:rPr>
          <w:i/>
        </w:rPr>
        <w:t xml:space="preserve">Criminal Code </w:t>
      </w:r>
      <w:r w:rsidRPr="006768E5">
        <w:t>(about producing false or misleading documents).</w:t>
      </w:r>
    </w:p>
    <w:p w:rsidR="007322B6" w:rsidRPr="006768E5" w:rsidRDefault="007322B6" w:rsidP="006768E5">
      <w:pPr>
        <w:pStyle w:val="SubsectionHead"/>
      </w:pPr>
      <w:r w:rsidRPr="006768E5">
        <w:t>Offence</w:t>
      </w:r>
    </w:p>
    <w:p w:rsidR="007322B6" w:rsidRPr="006768E5" w:rsidRDefault="00B25DA0" w:rsidP="006768E5">
      <w:pPr>
        <w:pStyle w:val="subsection"/>
      </w:pPr>
      <w:r w:rsidRPr="006768E5">
        <w:tab/>
        <w:t>(5</w:t>
      </w:r>
      <w:r w:rsidR="007322B6" w:rsidRPr="006768E5">
        <w:t>)</w:t>
      </w:r>
      <w:r w:rsidR="007322B6" w:rsidRPr="006768E5">
        <w:tab/>
        <w:t>A person commits an offence if:</w:t>
      </w:r>
    </w:p>
    <w:p w:rsidR="007322B6" w:rsidRPr="006768E5" w:rsidRDefault="007322B6" w:rsidP="006768E5">
      <w:pPr>
        <w:pStyle w:val="paragraph"/>
      </w:pPr>
      <w:r w:rsidRPr="006768E5">
        <w:tab/>
        <w:t>(a)</w:t>
      </w:r>
      <w:r w:rsidRPr="006768E5">
        <w:tab/>
        <w:t xml:space="preserve">the person is given a notice under </w:t>
      </w:r>
      <w:r w:rsidR="006768E5" w:rsidRPr="006768E5">
        <w:t>subsection (</w:t>
      </w:r>
      <w:r w:rsidRPr="006768E5">
        <w:t>1); and</w:t>
      </w:r>
    </w:p>
    <w:p w:rsidR="007322B6" w:rsidRPr="006768E5" w:rsidRDefault="007322B6" w:rsidP="006768E5">
      <w:pPr>
        <w:pStyle w:val="paragraph"/>
      </w:pPr>
      <w:r w:rsidRPr="006768E5">
        <w:tab/>
        <w:t>(b)</w:t>
      </w:r>
      <w:r w:rsidRPr="006768E5">
        <w:tab/>
        <w:t>the person fails to comply with the notice.</w:t>
      </w:r>
    </w:p>
    <w:p w:rsidR="007322B6" w:rsidRPr="006768E5" w:rsidRDefault="007322B6" w:rsidP="006768E5">
      <w:pPr>
        <w:pStyle w:val="Penalty"/>
        <w:rPr>
          <w:i/>
        </w:rPr>
      </w:pPr>
      <w:r w:rsidRPr="006768E5">
        <w:t>Penalty</w:t>
      </w:r>
      <w:r w:rsidR="001C2F9D" w:rsidRPr="006768E5">
        <w:t xml:space="preserve"> for contravention of this subsection</w:t>
      </w:r>
      <w:r w:rsidRPr="006768E5">
        <w:t>:</w:t>
      </w:r>
      <w:r w:rsidRPr="006768E5">
        <w:tab/>
      </w:r>
      <w:r w:rsidR="008D27D7" w:rsidRPr="006768E5">
        <w:t>Imprisonment for 6 months</w:t>
      </w:r>
      <w:r w:rsidRPr="006768E5">
        <w:t>.</w:t>
      </w:r>
    </w:p>
    <w:p w:rsidR="007322B6" w:rsidRPr="006768E5" w:rsidRDefault="00792D4F" w:rsidP="006768E5">
      <w:pPr>
        <w:pStyle w:val="ActHead5"/>
      </w:pPr>
      <w:bookmarkStart w:id="47" w:name="_Toc525648699"/>
      <w:r w:rsidRPr="006768E5">
        <w:rPr>
          <w:rStyle w:val="CharSectno"/>
        </w:rPr>
        <w:t>30</w:t>
      </w:r>
      <w:r w:rsidR="007322B6" w:rsidRPr="006768E5">
        <w:t xml:space="preserve">  Secretary may inspect and copy records</w:t>
      </w:r>
      <w:bookmarkEnd w:id="47"/>
    </w:p>
    <w:p w:rsidR="007322B6" w:rsidRPr="006768E5" w:rsidRDefault="007322B6" w:rsidP="006768E5">
      <w:pPr>
        <w:pStyle w:val="subsection"/>
      </w:pPr>
      <w:r w:rsidRPr="006768E5">
        <w:tab/>
      </w:r>
      <w:r w:rsidRPr="006768E5">
        <w:tab/>
        <w:t>The Secretary may inspect a record produced under this Part and may make and retain copies of the whole or a part of the record.</w:t>
      </w:r>
    </w:p>
    <w:p w:rsidR="007322B6" w:rsidRPr="006768E5" w:rsidRDefault="00792D4F" w:rsidP="006768E5">
      <w:pPr>
        <w:pStyle w:val="ActHead5"/>
      </w:pPr>
      <w:bookmarkStart w:id="48" w:name="_Toc525648700"/>
      <w:r w:rsidRPr="006768E5">
        <w:rPr>
          <w:rStyle w:val="CharSectno"/>
        </w:rPr>
        <w:t>31</w:t>
      </w:r>
      <w:r w:rsidR="007322B6" w:rsidRPr="006768E5">
        <w:t xml:space="preserve">  Secretary may retain records</w:t>
      </w:r>
      <w:bookmarkEnd w:id="48"/>
    </w:p>
    <w:p w:rsidR="007322B6" w:rsidRPr="006768E5" w:rsidRDefault="007322B6" w:rsidP="006768E5">
      <w:pPr>
        <w:pStyle w:val="subsection"/>
      </w:pPr>
      <w:r w:rsidRPr="006768E5">
        <w:tab/>
        <w:t>(1)</w:t>
      </w:r>
      <w:r w:rsidRPr="006768E5">
        <w:tab/>
        <w:t>The Secretary may take, and retain for as long as is reasonably necessary, possession of a record produced under this Part.</w:t>
      </w:r>
    </w:p>
    <w:p w:rsidR="007322B6" w:rsidRPr="006768E5" w:rsidRDefault="007322B6" w:rsidP="006768E5">
      <w:pPr>
        <w:pStyle w:val="subsection"/>
      </w:pPr>
      <w:r w:rsidRPr="006768E5">
        <w:tab/>
        <w:t>(2)</w:t>
      </w:r>
      <w:r w:rsidRPr="006768E5">
        <w:tab/>
        <w:t>The person otherwise entitled to possession of the record is entitled to be supplied, as soon as practicable, with a copy certified by the Secretary to be a true copy.</w:t>
      </w:r>
    </w:p>
    <w:p w:rsidR="007322B6" w:rsidRPr="006768E5" w:rsidRDefault="007322B6" w:rsidP="006768E5">
      <w:pPr>
        <w:pStyle w:val="subsection"/>
      </w:pPr>
      <w:r w:rsidRPr="006768E5">
        <w:tab/>
        <w:t>(3)</w:t>
      </w:r>
      <w:r w:rsidRPr="006768E5">
        <w:tab/>
        <w:t>The certified copy must be received in all courts and tribunals as evidence as if it were the original.</w:t>
      </w:r>
    </w:p>
    <w:p w:rsidR="007322B6" w:rsidRPr="006768E5" w:rsidRDefault="007322B6" w:rsidP="006768E5">
      <w:pPr>
        <w:pStyle w:val="subsection"/>
      </w:pPr>
      <w:r w:rsidRPr="006768E5">
        <w:tab/>
        <w:t>(4)</w:t>
      </w:r>
      <w:r w:rsidRPr="006768E5">
        <w:tab/>
        <w:t>Until a certified copy is supplied, the Secretary must, at such times and places as the Secretary thinks appropriate, permit the person otherwise entitled to possession of the record, or a person authorised by that person, to inspect and make copies of the record.</w:t>
      </w:r>
    </w:p>
    <w:p w:rsidR="00BB6C6C" w:rsidRPr="006768E5" w:rsidRDefault="00BB6C6C" w:rsidP="006768E5">
      <w:pPr>
        <w:pStyle w:val="ActHead5"/>
      </w:pPr>
      <w:bookmarkStart w:id="49" w:name="_Toc525648701"/>
      <w:r w:rsidRPr="006768E5">
        <w:rPr>
          <w:rStyle w:val="CharSectno"/>
        </w:rPr>
        <w:t>3</w:t>
      </w:r>
      <w:r w:rsidR="00792D4F" w:rsidRPr="006768E5">
        <w:rPr>
          <w:rStyle w:val="CharSectno"/>
        </w:rPr>
        <w:t>2</w:t>
      </w:r>
      <w:r w:rsidRPr="006768E5">
        <w:t xml:space="preserve">  Self</w:t>
      </w:r>
      <w:r w:rsidR="00B96BD4">
        <w:noBreakHyphen/>
      </w:r>
      <w:r w:rsidRPr="006768E5">
        <w:t>incrimination</w:t>
      </w:r>
      <w:bookmarkEnd w:id="49"/>
    </w:p>
    <w:p w:rsidR="00BB6C6C" w:rsidRPr="006768E5" w:rsidRDefault="00BB6C6C" w:rsidP="006768E5">
      <w:pPr>
        <w:pStyle w:val="subsection"/>
      </w:pPr>
      <w:r w:rsidRPr="006768E5">
        <w:tab/>
        <w:t>(1)</w:t>
      </w:r>
      <w:r w:rsidRPr="006768E5">
        <w:tab/>
        <w:t>A person is not excused from producing a record under this Part on the ground that the production of the record might tend to incriminate the person or expose the person to a penalty.</w:t>
      </w:r>
    </w:p>
    <w:p w:rsidR="00BB6C6C" w:rsidRPr="006768E5" w:rsidRDefault="00BB6C6C" w:rsidP="006768E5">
      <w:pPr>
        <w:pStyle w:val="subsection"/>
      </w:pPr>
      <w:r w:rsidRPr="006768E5">
        <w:tab/>
        <w:t>(2)</w:t>
      </w:r>
      <w:r w:rsidRPr="006768E5">
        <w:tab/>
        <w:t>However, in the case of an individual:</w:t>
      </w:r>
    </w:p>
    <w:p w:rsidR="00BB6C6C" w:rsidRPr="006768E5" w:rsidRDefault="00BB6C6C" w:rsidP="006768E5">
      <w:pPr>
        <w:pStyle w:val="paragraph"/>
      </w:pPr>
      <w:r w:rsidRPr="006768E5">
        <w:tab/>
        <w:t>(a)</w:t>
      </w:r>
      <w:r w:rsidRPr="006768E5">
        <w:tab/>
        <w:t>the record; and</w:t>
      </w:r>
    </w:p>
    <w:p w:rsidR="00BB6C6C" w:rsidRPr="006768E5" w:rsidRDefault="00BB6C6C" w:rsidP="006768E5">
      <w:pPr>
        <w:pStyle w:val="paragraph"/>
      </w:pPr>
      <w:r w:rsidRPr="006768E5">
        <w:tab/>
        <w:t>(b)</w:t>
      </w:r>
      <w:r w:rsidRPr="006768E5">
        <w:tab/>
        <w:t>producing the record; and</w:t>
      </w:r>
    </w:p>
    <w:p w:rsidR="00BB6C6C" w:rsidRPr="006768E5" w:rsidRDefault="00BB6C6C" w:rsidP="006768E5">
      <w:pPr>
        <w:pStyle w:val="paragraph"/>
      </w:pPr>
      <w:r w:rsidRPr="006768E5">
        <w:tab/>
        <w:t>(c)</w:t>
      </w:r>
      <w:r w:rsidRPr="006768E5">
        <w:tab/>
        <w:t>any information, document or thing obtained as a direct or indirect consequence of producing the record;</w:t>
      </w:r>
    </w:p>
    <w:p w:rsidR="00BB6C6C" w:rsidRPr="006768E5" w:rsidRDefault="00BB6C6C" w:rsidP="006768E5">
      <w:pPr>
        <w:pStyle w:val="subsection2"/>
      </w:pPr>
      <w:r w:rsidRPr="006768E5">
        <w:t>are not admissible in evidence against the individual in criminal proceedings other than:</w:t>
      </w:r>
    </w:p>
    <w:p w:rsidR="00BB6C6C" w:rsidRPr="006768E5" w:rsidRDefault="00BB6C6C" w:rsidP="006768E5">
      <w:pPr>
        <w:pStyle w:val="paragraph"/>
      </w:pPr>
      <w:r w:rsidRPr="006768E5">
        <w:tab/>
        <w:t>(d)</w:t>
      </w:r>
      <w:r w:rsidRPr="006768E5">
        <w:tab/>
        <w:t>proceedings for an offence against subsection</w:t>
      </w:r>
      <w:r w:rsidR="006768E5" w:rsidRPr="006768E5">
        <w:t> </w:t>
      </w:r>
      <w:r w:rsidR="0076305F" w:rsidRPr="006768E5">
        <w:t>2</w:t>
      </w:r>
      <w:r w:rsidR="005C6B46" w:rsidRPr="006768E5">
        <w:t>8</w:t>
      </w:r>
      <w:r w:rsidRPr="006768E5">
        <w:t xml:space="preserve">(4) or </w:t>
      </w:r>
      <w:r w:rsidR="0076305F" w:rsidRPr="006768E5">
        <w:t>2</w:t>
      </w:r>
      <w:r w:rsidR="005C6B46" w:rsidRPr="006768E5">
        <w:t>9</w:t>
      </w:r>
      <w:r w:rsidRPr="006768E5">
        <w:t>(</w:t>
      </w:r>
      <w:r w:rsidR="00253453" w:rsidRPr="006768E5">
        <w:t>5</w:t>
      </w:r>
      <w:r w:rsidRPr="006768E5">
        <w:t>); or</w:t>
      </w:r>
    </w:p>
    <w:p w:rsidR="00BB6C6C" w:rsidRPr="006768E5" w:rsidRDefault="00BB6C6C" w:rsidP="006768E5">
      <w:pPr>
        <w:pStyle w:val="paragraph"/>
      </w:pPr>
      <w:r w:rsidRPr="006768E5">
        <w:tab/>
        <w:t>(e)</w:t>
      </w:r>
      <w:r w:rsidRPr="006768E5">
        <w:tab/>
        <w:t>proceedings for an offence against section</w:t>
      </w:r>
      <w:r w:rsidR="006768E5" w:rsidRPr="006768E5">
        <w:t> </w:t>
      </w:r>
      <w:r w:rsidRPr="006768E5">
        <w:t xml:space="preserve">137.1 or 137.2 of the </w:t>
      </w:r>
      <w:r w:rsidRPr="006768E5">
        <w:rPr>
          <w:i/>
        </w:rPr>
        <w:t>Criminal Code</w:t>
      </w:r>
      <w:r w:rsidRPr="006768E5">
        <w:t xml:space="preserve"> that relates to this Part.</w:t>
      </w:r>
    </w:p>
    <w:p w:rsidR="008A0705" w:rsidRPr="006768E5" w:rsidRDefault="00141654" w:rsidP="006768E5">
      <w:pPr>
        <w:pStyle w:val="ItemHead"/>
      </w:pPr>
      <w:r w:rsidRPr="006768E5">
        <w:t>38</w:t>
      </w:r>
      <w:r w:rsidR="008A0705" w:rsidRPr="006768E5">
        <w:t xml:space="preserve">  Application provision</w:t>
      </w:r>
    </w:p>
    <w:p w:rsidR="008A0705" w:rsidRPr="006768E5" w:rsidRDefault="008A0705" w:rsidP="006768E5">
      <w:pPr>
        <w:pStyle w:val="Item"/>
      </w:pPr>
      <w:r w:rsidRPr="006768E5">
        <w:t>Section</w:t>
      </w:r>
      <w:r w:rsidR="006768E5" w:rsidRPr="006768E5">
        <w:t> </w:t>
      </w:r>
      <w:r w:rsidRPr="006768E5">
        <w:t>2</w:t>
      </w:r>
      <w:r w:rsidR="00792D4F" w:rsidRPr="006768E5">
        <w:t>8</w:t>
      </w:r>
      <w:r w:rsidRPr="006768E5">
        <w:t xml:space="preserve"> of the </w:t>
      </w:r>
      <w:r w:rsidRPr="006768E5">
        <w:rPr>
          <w:i/>
        </w:rPr>
        <w:t>Imported Food Control Act 1992</w:t>
      </w:r>
      <w:r w:rsidRPr="006768E5">
        <w:t>, as inserted by this Part, applies in relation to food imported into Australia on or after the commencement of this item.</w:t>
      </w:r>
    </w:p>
    <w:p w:rsidR="00672343" w:rsidRPr="006768E5" w:rsidRDefault="00672343" w:rsidP="006768E5">
      <w:pPr>
        <w:pStyle w:val="ActHead7"/>
        <w:pageBreakBefore/>
      </w:pPr>
      <w:bookmarkStart w:id="50" w:name="_Toc525648702"/>
      <w:r w:rsidRPr="006768E5">
        <w:rPr>
          <w:rStyle w:val="CharAmPartNo"/>
        </w:rPr>
        <w:t>Part</w:t>
      </w:r>
      <w:r w:rsidR="006768E5" w:rsidRPr="006768E5">
        <w:rPr>
          <w:rStyle w:val="CharAmPartNo"/>
        </w:rPr>
        <w:t> </w:t>
      </w:r>
      <w:r w:rsidRPr="006768E5">
        <w:rPr>
          <w:rStyle w:val="CharAmPartNo"/>
        </w:rPr>
        <w:t>7</w:t>
      </w:r>
      <w:r w:rsidRPr="006768E5">
        <w:t>—</w:t>
      </w:r>
      <w:r w:rsidRPr="006768E5">
        <w:rPr>
          <w:rStyle w:val="CharAmPartText"/>
        </w:rPr>
        <w:t>Making of orders</w:t>
      </w:r>
      <w:r w:rsidR="003F3CF9" w:rsidRPr="006768E5">
        <w:rPr>
          <w:rStyle w:val="CharAmPartText"/>
        </w:rPr>
        <w:t xml:space="preserve"> or determinations</w:t>
      </w:r>
      <w:bookmarkEnd w:id="50"/>
    </w:p>
    <w:p w:rsidR="00672343" w:rsidRPr="006768E5" w:rsidRDefault="00672343" w:rsidP="006768E5">
      <w:pPr>
        <w:pStyle w:val="ActHead9"/>
        <w:rPr>
          <w:i w:val="0"/>
        </w:rPr>
      </w:pPr>
      <w:bookmarkStart w:id="51" w:name="_Toc525648703"/>
      <w:r w:rsidRPr="006768E5">
        <w:t>Imported Food Control Act 1992</w:t>
      </w:r>
      <w:bookmarkEnd w:id="51"/>
    </w:p>
    <w:p w:rsidR="003E717C" w:rsidRPr="006768E5" w:rsidRDefault="00141654" w:rsidP="006768E5">
      <w:pPr>
        <w:pStyle w:val="ItemHead"/>
      </w:pPr>
      <w:r w:rsidRPr="006768E5">
        <w:t>39</w:t>
      </w:r>
      <w:r w:rsidR="003E717C" w:rsidRPr="006768E5">
        <w:t xml:space="preserve">  At the end of subsection</w:t>
      </w:r>
      <w:r w:rsidR="006768E5" w:rsidRPr="006768E5">
        <w:t> </w:t>
      </w:r>
      <w:r w:rsidR="003E717C" w:rsidRPr="006768E5">
        <w:t>18(1)</w:t>
      </w:r>
    </w:p>
    <w:p w:rsidR="003E717C" w:rsidRPr="006768E5" w:rsidRDefault="003E717C" w:rsidP="006768E5">
      <w:pPr>
        <w:pStyle w:val="Item"/>
      </w:pPr>
      <w:r w:rsidRPr="006768E5">
        <w:t>Add:</w:t>
      </w:r>
    </w:p>
    <w:p w:rsidR="003E717C" w:rsidRPr="006768E5" w:rsidRDefault="003E717C" w:rsidP="006768E5">
      <w:pPr>
        <w:pStyle w:val="notetext"/>
      </w:pPr>
      <w:r w:rsidRPr="006768E5">
        <w:t>Note:</w:t>
      </w:r>
      <w:r w:rsidRPr="006768E5">
        <w:tab/>
        <w:t>See section</w:t>
      </w:r>
      <w:r w:rsidR="006768E5" w:rsidRPr="006768E5">
        <w:t> </w:t>
      </w:r>
      <w:r w:rsidRPr="006768E5">
        <w:t>35B for how a</w:t>
      </w:r>
      <w:r w:rsidR="00AB6241" w:rsidRPr="006768E5">
        <w:t xml:space="preserve"> determination</w:t>
      </w:r>
      <w:r w:rsidRPr="006768E5">
        <w:t xml:space="preserve"> may refer to </w:t>
      </w:r>
      <w:r w:rsidR="003A78FB" w:rsidRPr="006768E5">
        <w:t xml:space="preserve">a kind of </w:t>
      </w:r>
      <w:r w:rsidRPr="006768E5">
        <w:t>food.</w:t>
      </w:r>
    </w:p>
    <w:p w:rsidR="00672343" w:rsidRPr="006768E5" w:rsidRDefault="00141654" w:rsidP="006768E5">
      <w:pPr>
        <w:pStyle w:val="ItemHead"/>
      </w:pPr>
      <w:r w:rsidRPr="006768E5">
        <w:t>40</w:t>
      </w:r>
      <w:r w:rsidR="00672343" w:rsidRPr="006768E5">
        <w:t xml:space="preserve">  After section</w:t>
      </w:r>
      <w:r w:rsidR="006768E5" w:rsidRPr="006768E5">
        <w:t> </w:t>
      </w:r>
      <w:r w:rsidR="00672343" w:rsidRPr="006768E5">
        <w:t>35A</w:t>
      </w:r>
    </w:p>
    <w:p w:rsidR="00672343" w:rsidRPr="006768E5" w:rsidRDefault="00672343" w:rsidP="006768E5">
      <w:pPr>
        <w:pStyle w:val="Item"/>
      </w:pPr>
      <w:r w:rsidRPr="006768E5">
        <w:t>Insert:</w:t>
      </w:r>
    </w:p>
    <w:p w:rsidR="00672343" w:rsidRPr="006768E5" w:rsidRDefault="00672343" w:rsidP="006768E5">
      <w:pPr>
        <w:pStyle w:val="ActHead5"/>
      </w:pPr>
      <w:bookmarkStart w:id="52" w:name="_Toc525648704"/>
      <w:r w:rsidRPr="006768E5">
        <w:rPr>
          <w:rStyle w:val="CharSectno"/>
        </w:rPr>
        <w:t>35B</w:t>
      </w:r>
      <w:r w:rsidRPr="006768E5">
        <w:t xml:space="preserve">  Making of orders</w:t>
      </w:r>
      <w:r w:rsidR="003F3CF9" w:rsidRPr="006768E5">
        <w:t xml:space="preserve"> or determinatio</w:t>
      </w:r>
      <w:r w:rsidR="00457B87" w:rsidRPr="006768E5">
        <w:t>n</w:t>
      </w:r>
      <w:r w:rsidR="003F3CF9" w:rsidRPr="006768E5">
        <w:t>s</w:t>
      </w:r>
      <w:bookmarkEnd w:id="52"/>
    </w:p>
    <w:p w:rsidR="00672343" w:rsidRPr="006768E5" w:rsidRDefault="00672343" w:rsidP="006768E5">
      <w:pPr>
        <w:pStyle w:val="subsection"/>
      </w:pPr>
      <w:r w:rsidRPr="006768E5">
        <w:tab/>
        <w:t>(1)</w:t>
      </w:r>
      <w:r w:rsidRPr="006768E5">
        <w:tab/>
        <w:t xml:space="preserve">An order </w:t>
      </w:r>
      <w:r w:rsidR="003F3CF9" w:rsidRPr="006768E5">
        <w:t xml:space="preserve">or determination </w:t>
      </w:r>
      <w:r w:rsidRPr="006768E5">
        <w:t xml:space="preserve">under this Act or the regulations may refer to </w:t>
      </w:r>
      <w:r w:rsidR="00C96148" w:rsidRPr="006768E5">
        <w:t xml:space="preserve">a kind of </w:t>
      </w:r>
      <w:r w:rsidRPr="006768E5">
        <w:t>food by reference to any one or more of the following:</w:t>
      </w:r>
    </w:p>
    <w:p w:rsidR="00672343" w:rsidRPr="006768E5" w:rsidRDefault="003F3CF9" w:rsidP="006768E5">
      <w:pPr>
        <w:pStyle w:val="paragraph"/>
      </w:pPr>
      <w:r w:rsidRPr="006768E5">
        <w:tab/>
        <w:t>(a)</w:t>
      </w:r>
      <w:r w:rsidRPr="006768E5">
        <w:tab/>
      </w:r>
      <w:r w:rsidR="00672343" w:rsidRPr="006768E5">
        <w:t>the country of origin of the food;</w:t>
      </w:r>
    </w:p>
    <w:p w:rsidR="00672343" w:rsidRPr="006768E5" w:rsidRDefault="003F3CF9" w:rsidP="006768E5">
      <w:pPr>
        <w:pStyle w:val="paragraph"/>
      </w:pPr>
      <w:r w:rsidRPr="006768E5">
        <w:tab/>
        <w:t>(b)</w:t>
      </w:r>
      <w:r w:rsidRPr="006768E5">
        <w:tab/>
      </w:r>
      <w:r w:rsidR="00672343" w:rsidRPr="006768E5">
        <w:t>the place of origin of the food;</w:t>
      </w:r>
    </w:p>
    <w:p w:rsidR="00542A24" w:rsidRPr="006768E5" w:rsidRDefault="003F3CF9" w:rsidP="006768E5">
      <w:pPr>
        <w:pStyle w:val="paragraph"/>
      </w:pPr>
      <w:r w:rsidRPr="006768E5">
        <w:tab/>
        <w:t>(c)</w:t>
      </w:r>
      <w:r w:rsidRPr="006768E5">
        <w:tab/>
      </w:r>
      <w:r w:rsidR="00542A24" w:rsidRPr="006768E5">
        <w:t xml:space="preserve">the manner in which the food has been produced, processed, manufactured, stored, </w:t>
      </w:r>
      <w:r w:rsidR="005D3311" w:rsidRPr="006768E5">
        <w:t xml:space="preserve">packed, </w:t>
      </w:r>
      <w:r w:rsidR="00542A24" w:rsidRPr="006768E5">
        <w:t>packaged, labelled or transported;</w:t>
      </w:r>
    </w:p>
    <w:p w:rsidR="00E52BC8" w:rsidRPr="006768E5" w:rsidRDefault="003F3CF9" w:rsidP="006768E5">
      <w:pPr>
        <w:pStyle w:val="paragraph"/>
      </w:pPr>
      <w:r w:rsidRPr="006768E5">
        <w:tab/>
        <w:t>(d)</w:t>
      </w:r>
      <w:r w:rsidRPr="006768E5">
        <w:tab/>
      </w:r>
      <w:r w:rsidR="00E52BC8" w:rsidRPr="006768E5">
        <w:t>the producer, processor, manufacturer, storer, packer</w:t>
      </w:r>
      <w:r w:rsidR="005D3311" w:rsidRPr="006768E5">
        <w:t>, packager,</w:t>
      </w:r>
      <w:r w:rsidR="00E52BC8" w:rsidRPr="006768E5">
        <w:t xml:space="preserve"> supplier </w:t>
      </w:r>
      <w:r w:rsidR="005D3311" w:rsidRPr="006768E5">
        <w:t xml:space="preserve">or transporter </w:t>
      </w:r>
      <w:r w:rsidR="00E52BC8" w:rsidRPr="006768E5">
        <w:t>of the food;</w:t>
      </w:r>
    </w:p>
    <w:p w:rsidR="00E52BC8" w:rsidRPr="006768E5" w:rsidRDefault="003F3CF9" w:rsidP="006768E5">
      <w:pPr>
        <w:pStyle w:val="paragraph"/>
      </w:pPr>
      <w:r w:rsidRPr="006768E5">
        <w:tab/>
        <w:t>(e)</w:t>
      </w:r>
      <w:r w:rsidRPr="006768E5">
        <w:tab/>
      </w:r>
      <w:r w:rsidR="00E52BC8" w:rsidRPr="006768E5">
        <w:t>the importer of the food;</w:t>
      </w:r>
    </w:p>
    <w:p w:rsidR="00E44507" w:rsidRPr="006768E5" w:rsidRDefault="00E44507" w:rsidP="006768E5">
      <w:pPr>
        <w:pStyle w:val="paragraph"/>
      </w:pPr>
      <w:r w:rsidRPr="006768E5">
        <w:tab/>
        <w:t>(f)</w:t>
      </w:r>
      <w:r w:rsidRPr="006768E5">
        <w:tab/>
        <w:t>the period within which the food is imported into Australia;</w:t>
      </w:r>
    </w:p>
    <w:p w:rsidR="000E0248" w:rsidRPr="006768E5" w:rsidRDefault="00E44507" w:rsidP="006768E5">
      <w:pPr>
        <w:pStyle w:val="paragraph"/>
      </w:pPr>
      <w:r w:rsidRPr="006768E5">
        <w:tab/>
        <w:t>(g</w:t>
      </w:r>
      <w:r w:rsidR="003F3CF9" w:rsidRPr="006768E5">
        <w:t>)</w:t>
      </w:r>
      <w:r w:rsidR="003F3CF9" w:rsidRPr="006768E5">
        <w:tab/>
      </w:r>
      <w:r w:rsidR="000E0248" w:rsidRPr="006768E5">
        <w:t>the physical properties of the food;</w:t>
      </w:r>
    </w:p>
    <w:p w:rsidR="000E0248" w:rsidRPr="006768E5" w:rsidRDefault="003F3CF9" w:rsidP="006768E5">
      <w:pPr>
        <w:pStyle w:val="paragraph"/>
      </w:pPr>
      <w:r w:rsidRPr="006768E5">
        <w:tab/>
        <w:t>(</w:t>
      </w:r>
      <w:r w:rsidR="00E44507" w:rsidRPr="006768E5">
        <w:t>h</w:t>
      </w:r>
      <w:r w:rsidRPr="006768E5">
        <w:t>)</w:t>
      </w:r>
      <w:r w:rsidRPr="006768E5">
        <w:tab/>
      </w:r>
      <w:r w:rsidR="000E0248" w:rsidRPr="006768E5">
        <w:t>the constituents of the food;</w:t>
      </w:r>
    </w:p>
    <w:p w:rsidR="00672343" w:rsidRPr="006768E5" w:rsidRDefault="003F3CF9" w:rsidP="006768E5">
      <w:pPr>
        <w:pStyle w:val="paragraph"/>
      </w:pPr>
      <w:r w:rsidRPr="006768E5">
        <w:tab/>
        <w:t>(</w:t>
      </w:r>
      <w:r w:rsidR="00E44507" w:rsidRPr="006768E5">
        <w:t>i</w:t>
      </w:r>
      <w:r w:rsidRPr="006768E5">
        <w:t>)</w:t>
      </w:r>
      <w:r w:rsidRPr="006768E5">
        <w:tab/>
      </w:r>
      <w:r w:rsidR="00E52BC8" w:rsidRPr="006768E5">
        <w:t>the brand name of the food</w:t>
      </w:r>
      <w:r w:rsidRPr="006768E5">
        <w:t>.</w:t>
      </w:r>
    </w:p>
    <w:p w:rsidR="003F3CF9" w:rsidRPr="006768E5" w:rsidRDefault="00672343" w:rsidP="006768E5">
      <w:pPr>
        <w:pStyle w:val="subsection"/>
      </w:pPr>
      <w:r w:rsidRPr="006768E5">
        <w:tab/>
        <w:t>(2)</w:t>
      </w:r>
      <w:r w:rsidRPr="006768E5">
        <w:tab/>
      </w:r>
      <w:r w:rsidR="006768E5" w:rsidRPr="006768E5">
        <w:t>Subsection (</w:t>
      </w:r>
      <w:r w:rsidRPr="006768E5">
        <w:t xml:space="preserve">1) does not limit the way in which an order </w:t>
      </w:r>
      <w:r w:rsidR="003F3CF9" w:rsidRPr="006768E5">
        <w:t xml:space="preserve">or determination </w:t>
      </w:r>
      <w:r w:rsidRPr="006768E5">
        <w:t xml:space="preserve">under this Act or the regulations may refer to </w:t>
      </w:r>
      <w:r w:rsidR="00C96148" w:rsidRPr="006768E5">
        <w:t>a kind of food</w:t>
      </w:r>
      <w:r w:rsidR="00E52BC8" w:rsidRPr="006768E5">
        <w:t>.</w:t>
      </w:r>
    </w:p>
    <w:p w:rsidR="00E52BC8" w:rsidRPr="006768E5" w:rsidRDefault="00141654" w:rsidP="006768E5">
      <w:pPr>
        <w:pStyle w:val="ItemHead"/>
      </w:pPr>
      <w:r w:rsidRPr="006768E5">
        <w:t>41</w:t>
      </w:r>
      <w:r w:rsidR="00FE152B" w:rsidRPr="006768E5">
        <w:t xml:space="preserve"> </w:t>
      </w:r>
      <w:r w:rsidR="00E52BC8" w:rsidRPr="006768E5">
        <w:t xml:space="preserve"> Application provision</w:t>
      </w:r>
    </w:p>
    <w:p w:rsidR="00E52BC8" w:rsidRPr="006768E5" w:rsidRDefault="00E52BC8" w:rsidP="006768E5">
      <w:pPr>
        <w:pStyle w:val="Item"/>
      </w:pPr>
      <w:r w:rsidRPr="006768E5">
        <w:t>Section</w:t>
      </w:r>
      <w:r w:rsidR="006768E5" w:rsidRPr="006768E5">
        <w:t> </w:t>
      </w:r>
      <w:r w:rsidRPr="006768E5">
        <w:t xml:space="preserve">35B of the </w:t>
      </w:r>
      <w:r w:rsidRPr="006768E5">
        <w:rPr>
          <w:i/>
        </w:rPr>
        <w:t>Imported Food Control Act 1992</w:t>
      </w:r>
      <w:r w:rsidRPr="006768E5">
        <w:t xml:space="preserve">, as inserted by this </w:t>
      </w:r>
      <w:r w:rsidR="0004224D" w:rsidRPr="006768E5">
        <w:t>Part</w:t>
      </w:r>
      <w:r w:rsidRPr="006768E5">
        <w:t xml:space="preserve">, applies in relation to an order </w:t>
      </w:r>
      <w:r w:rsidR="003F3CF9" w:rsidRPr="006768E5">
        <w:t xml:space="preserve">or determination </w:t>
      </w:r>
      <w:r w:rsidRPr="006768E5">
        <w:t>made on or after the commencement of this item.</w:t>
      </w:r>
    </w:p>
    <w:p w:rsidR="00A54191" w:rsidRPr="006768E5" w:rsidRDefault="00A54191" w:rsidP="006768E5">
      <w:pPr>
        <w:pStyle w:val="ActHead7"/>
        <w:pageBreakBefore/>
      </w:pPr>
      <w:bookmarkStart w:id="53" w:name="_Toc525648705"/>
      <w:r w:rsidRPr="006768E5">
        <w:rPr>
          <w:rStyle w:val="CharAmPartNo"/>
        </w:rPr>
        <w:t>Part</w:t>
      </w:r>
      <w:r w:rsidR="006768E5" w:rsidRPr="006768E5">
        <w:rPr>
          <w:rStyle w:val="CharAmPartNo"/>
        </w:rPr>
        <w:t> </w:t>
      </w:r>
      <w:r w:rsidR="00672343" w:rsidRPr="006768E5">
        <w:rPr>
          <w:rStyle w:val="CharAmPartNo"/>
        </w:rPr>
        <w:t>8</w:t>
      </w:r>
      <w:r w:rsidRPr="006768E5">
        <w:t>—</w:t>
      </w:r>
      <w:r w:rsidRPr="006768E5">
        <w:rPr>
          <w:rStyle w:val="CharAmPartText"/>
        </w:rPr>
        <w:t>Use and disclosure of information</w:t>
      </w:r>
      <w:bookmarkEnd w:id="53"/>
    </w:p>
    <w:p w:rsidR="00A54191" w:rsidRPr="006768E5" w:rsidRDefault="00A54191" w:rsidP="006768E5">
      <w:pPr>
        <w:pStyle w:val="ActHead9"/>
        <w:rPr>
          <w:i w:val="0"/>
        </w:rPr>
      </w:pPr>
      <w:bookmarkStart w:id="54" w:name="_Toc525648706"/>
      <w:r w:rsidRPr="006768E5">
        <w:t>Imported Food Control Act 1992</w:t>
      </w:r>
      <w:bookmarkEnd w:id="54"/>
    </w:p>
    <w:p w:rsidR="003F4E42" w:rsidRPr="006768E5" w:rsidRDefault="00141654" w:rsidP="006768E5">
      <w:pPr>
        <w:pStyle w:val="ItemHead"/>
      </w:pPr>
      <w:r w:rsidRPr="006768E5">
        <w:t>42</w:t>
      </w:r>
      <w:r w:rsidR="003F4E42" w:rsidRPr="006768E5">
        <w:t xml:space="preserve">  Section</w:t>
      </w:r>
      <w:r w:rsidR="006768E5" w:rsidRPr="006768E5">
        <w:t> </w:t>
      </w:r>
      <w:r w:rsidR="003F4E42" w:rsidRPr="006768E5">
        <w:t>41</w:t>
      </w:r>
    </w:p>
    <w:p w:rsidR="003F4E42" w:rsidRPr="006768E5" w:rsidRDefault="003F4E42" w:rsidP="006768E5">
      <w:pPr>
        <w:pStyle w:val="Item"/>
      </w:pPr>
      <w:r w:rsidRPr="006768E5">
        <w:t>After “this Act”, insert “(except the power under subsection</w:t>
      </w:r>
      <w:r w:rsidR="006768E5" w:rsidRPr="006768E5">
        <w:t> </w:t>
      </w:r>
      <w:r w:rsidRPr="006768E5">
        <w:t>42A(5))”.</w:t>
      </w:r>
    </w:p>
    <w:p w:rsidR="00A54191" w:rsidRPr="006768E5" w:rsidRDefault="00141654" w:rsidP="006768E5">
      <w:pPr>
        <w:pStyle w:val="ItemHead"/>
      </w:pPr>
      <w:r w:rsidRPr="006768E5">
        <w:t>43</w:t>
      </w:r>
      <w:r w:rsidR="00A54191" w:rsidRPr="006768E5">
        <w:t xml:space="preserve">  After section</w:t>
      </w:r>
      <w:r w:rsidR="006768E5" w:rsidRPr="006768E5">
        <w:t> </w:t>
      </w:r>
      <w:r w:rsidR="00A54191" w:rsidRPr="006768E5">
        <w:t>42</w:t>
      </w:r>
    </w:p>
    <w:p w:rsidR="00A54191" w:rsidRPr="006768E5" w:rsidRDefault="00A54191" w:rsidP="006768E5">
      <w:pPr>
        <w:pStyle w:val="Item"/>
      </w:pPr>
      <w:r w:rsidRPr="006768E5">
        <w:t>Insert:</w:t>
      </w:r>
    </w:p>
    <w:p w:rsidR="00A54191" w:rsidRPr="006768E5" w:rsidRDefault="00A54191" w:rsidP="006768E5">
      <w:pPr>
        <w:pStyle w:val="ActHead5"/>
      </w:pPr>
      <w:bookmarkStart w:id="55" w:name="_Toc525648707"/>
      <w:r w:rsidRPr="006768E5">
        <w:rPr>
          <w:rStyle w:val="CharSectno"/>
        </w:rPr>
        <w:t>42A</w:t>
      </w:r>
      <w:r w:rsidRPr="006768E5">
        <w:t xml:space="preserve">  Use and disclosure of information</w:t>
      </w:r>
      <w:bookmarkEnd w:id="55"/>
    </w:p>
    <w:p w:rsidR="00A54191" w:rsidRPr="006768E5" w:rsidRDefault="00A54191" w:rsidP="006768E5">
      <w:pPr>
        <w:pStyle w:val="SubsectionHead"/>
      </w:pPr>
      <w:r w:rsidRPr="006768E5">
        <w:t>Use of information</w:t>
      </w:r>
    </w:p>
    <w:p w:rsidR="00AF4BD4" w:rsidRPr="006768E5" w:rsidRDefault="00AF4BD4" w:rsidP="006768E5">
      <w:pPr>
        <w:pStyle w:val="subsection"/>
      </w:pPr>
      <w:r w:rsidRPr="006768E5">
        <w:tab/>
        <w:t>(1)</w:t>
      </w:r>
      <w:r w:rsidRPr="006768E5">
        <w:tab/>
      </w:r>
      <w:r w:rsidR="006D36CB" w:rsidRPr="006768E5">
        <w:t>An</w:t>
      </w:r>
      <w:r w:rsidR="00E95056" w:rsidRPr="006768E5">
        <w:t xml:space="preserve"> APS employee in the Department </w:t>
      </w:r>
      <w:r w:rsidRPr="006768E5">
        <w:t>may use information (including personal information) obtained under this Act for any purpose of this Act.</w:t>
      </w:r>
    </w:p>
    <w:p w:rsidR="00E46E94" w:rsidRPr="006768E5" w:rsidRDefault="00E46E94" w:rsidP="006768E5">
      <w:pPr>
        <w:pStyle w:val="SubsectionHead"/>
      </w:pPr>
      <w:r w:rsidRPr="006768E5">
        <w:t>Disclosure of information</w:t>
      </w:r>
    </w:p>
    <w:p w:rsidR="00855AF7" w:rsidRPr="006768E5" w:rsidRDefault="00E46E94" w:rsidP="006768E5">
      <w:pPr>
        <w:pStyle w:val="subsection"/>
      </w:pPr>
      <w:r w:rsidRPr="006768E5">
        <w:tab/>
        <w:t>(2)</w:t>
      </w:r>
      <w:r w:rsidRPr="006768E5">
        <w:tab/>
        <w:t>The Secretary may disclos</w:t>
      </w:r>
      <w:r w:rsidR="00046FB9" w:rsidRPr="006768E5">
        <w:t>e</w:t>
      </w:r>
      <w:r w:rsidRPr="006768E5">
        <w:t xml:space="preserve"> information (including personal information) obtained under this Act </w:t>
      </w:r>
      <w:r w:rsidR="008764ED" w:rsidRPr="006768E5">
        <w:t>to</w:t>
      </w:r>
      <w:r w:rsidR="00855AF7" w:rsidRPr="006768E5">
        <w:t>:</w:t>
      </w:r>
    </w:p>
    <w:p w:rsidR="006B04BC" w:rsidRPr="006768E5" w:rsidRDefault="00855AF7" w:rsidP="006768E5">
      <w:pPr>
        <w:pStyle w:val="paragraph"/>
      </w:pPr>
      <w:r w:rsidRPr="006768E5">
        <w:tab/>
        <w:t>(a)</w:t>
      </w:r>
      <w:r w:rsidRPr="006768E5">
        <w:tab/>
      </w:r>
      <w:r w:rsidR="006B04BC" w:rsidRPr="006768E5">
        <w:t>a department of the Commonwealth, a State or a Territory; or</w:t>
      </w:r>
    </w:p>
    <w:p w:rsidR="00855AF7" w:rsidRPr="006768E5" w:rsidRDefault="006B04BC" w:rsidP="006768E5">
      <w:pPr>
        <w:pStyle w:val="paragraph"/>
      </w:pPr>
      <w:r w:rsidRPr="006768E5">
        <w:tab/>
        <w:t>(b)</w:t>
      </w:r>
      <w:r w:rsidRPr="006768E5">
        <w:tab/>
        <w:t>an agency, authority or instrumentality of the Commonwealth, a State or a Territory; or</w:t>
      </w:r>
    </w:p>
    <w:p w:rsidR="00855AF7" w:rsidRPr="006768E5" w:rsidRDefault="00855AF7" w:rsidP="006768E5">
      <w:pPr>
        <w:pStyle w:val="paragraph"/>
      </w:pPr>
      <w:r w:rsidRPr="006768E5">
        <w:tab/>
        <w:t>(</w:t>
      </w:r>
      <w:r w:rsidR="006B04BC" w:rsidRPr="006768E5">
        <w:t>c</w:t>
      </w:r>
      <w:r w:rsidRPr="006768E5">
        <w:t>)</w:t>
      </w:r>
      <w:r w:rsidRPr="006768E5">
        <w:tab/>
        <w:t>a local government body;</w:t>
      </w:r>
    </w:p>
    <w:p w:rsidR="00E46E94" w:rsidRPr="006768E5" w:rsidRDefault="008764ED" w:rsidP="006768E5">
      <w:pPr>
        <w:pStyle w:val="subsection2"/>
      </w:pPr>
      <w:r w:rsidRPr="006768E5">
        <w:t xml:space="preserve">if the Secretary is satisfied </w:t>
      </w:r>
      <w:r w:rsidR="00F0479D" w:rsidRPr="006768E5">
        <w:t xml:space="preserve">that the disclosure of the information to that department, agency, authority, instrumentality or body is necessary for </w:t>
      </w:r>
      <w:r w:rsidRPr="006768E5">
        <w:t xml:space="preserve">that </w:t>
      </w:r>
      <w:r w:rsidR="006B04BC" w:rsidRPr="006768E5">
        <w:t>department</w:t>
      </w:r>
      <w:r w:rsidRPr="006768E5">
        <w:t>, agency</w:t>
      </w:r>
      <w:r w:rsidR="00855AF7" w:rsidRPr="006768E5">
        <w:t>,</w:t>
      </w:r>
      <w:r w:rsidRPr="006768E5">
        <w:t xml:space="preserve"> authority</w:t>
      </w:r>
      <w:r w:rsidR="006B04BC" w:rsidRPr="006768E5">
        <w:t>, instrumentality</w:t>
      </w:r>
      <w:r w:rsidRPr="006768E5">
        <w:t xml:space="preserve"> </w:t>
      </w:r>
      <w:r w:rsidR="00855AF7" w:rsidRPr="006768E5">
        <w:t xml:space="preserve">or body </w:t>
      </w:r>
      <w:r w:rsidRPr="006768E5">
        <w:t xml:space="preserve">to perform or exercise any of </w:t>
      </w:r>
      <w:r w:rsidR="005514E8" w:rsidRPr="006768E5">
        <w:t>its</w:t>
      </w:r>
      <w:r w:rsidRPr="006768E5">
        <w:t xml:space="preserve"> functions, duties or powers.</w:t>
      </w:r>
    </w:p>
    <w:p w:rsidR="006B04BC" w:rsidRPr="006768E5" w:rsidRDefault="006B04BC" w:rsidP="006768E5">
      <w:pPr>
        <w:pStyle w:val="subsection"/>
      </w:pPr>
      <w:r w:rsidRPr="006768E5">
        <w:tab/>
        <w:t>(3)</w:t>
      </w:r>
      <w:r w:rsidRPr="006768E5">
        <w:tab/>
        <w:t>The Secretary may disclos</w:t>
      </w:r>
      <w:r w:rsidR="00046FB9" w:rsidRPr="006768E5">
        <w:t>e</w:t>
      </w:r>
      <w:r w:rsidRPr="006768E5">
        <w:t xml:space="preserve"> information (including personal information) obtained under this Act to:</w:t>
      </w:r>
    </w:p>
    <w:p w:rsidR="006B04BC" w:rsidRPr="006768E5" w:rsidRDefault="006B04BC" w:rsidP="006768E5">
      <w:pPr>
        <w:pStyle w:val="paragraph"/>
      </w:pPr>
      <w:r w:rsidRPr="006768E5">
        <w:tab/>
        <w:t>(a)</w:t>
      </w:r>
      <w:r w:rsidRPr="006768E5">
        <w:tab/>
        <w:t>a department of the government of a foreign country; or</w:t>
      </w:r>
    </w:p>
    <w:p w:rsidR="006B04BC" w:rsidRPr="006768E5" w:rsidRDefault="006B04BC" w:rsidP="006768E5">
      <w:pPr>
        <w:pStyle w:val="paragraph"/>
      </w:pPr>
      <w:r w:rsidRPr="006768E5">
        <w:tab/>
        <w:t>(b)</w:t>
      </w:r>
      <w:r w:rsidRPr="006768E5">
        <w:tab/>
        <w:t>an agency, authority or instrumentality of the government of a foreign country;</w:t>
      </w:r>
    </w:p>
    <w:p w:rsidR="006B04BC" w:rsidRPr="006768E5" w:rsidRDefault="00F0479D" w:rsidP="006768E5">
      <w:pPr>
        <w:pStyle w:val="subsection2"/>
      </w:pPr>
      <w:r w:rsidRPr="006768E5">
        <w:t>if the Secretary is satisfied that the disclosure of the information to that department, agency, authority or instrumentality is necessary for</w:t>
      </w:r>
      <w:r w:rsidR="006B04BC" w:rsidRPr="006768E5">
        <w:t xml:space="preserve"> that department, agency, authority or instrumentality to perform or exercise any of its functions, duties or powers.</w:t>
      </w:r>
    </w:p>
    <w:p w:rsidR="00E64832" w:rsidRPr="006768E5" w:rsidRDefault="00E64832" w:rsidP="006768E5">
      <w:pPr>
        <w:pStyle w:val="subsection"/>
      </w:pPr>
      <w:r w:rsidRPr="006768E5">
        <w:tab/>
        <w:t>(</w:t>
      </w:r>
      <w:r w:rsidR="006B04BC" w:rsidRPr="006768E5">
        <w:t>4</w:t>
      </w:r>
      <w:r w:rsidRPr="006768E5">
        <w:t>)</w:t>
      </w:r>
      <w:r w:rsidRPr="006768E5">
        <w:tab/>
        <w:t xml:space="preserve">The Secretary </w:t>
      </w:r>
      <w:r w:rsidR="00AF4BD4" w:rsidRPr="006768E5">
        <w:t xml:space="preserve">must not </w:t>
      </w:r>
      <w:r w:rsidRPr="006768E5">
        <w:t xml:space="preserve">disclose information under </w:t>
      </w:r>
      <w:r w:rsidR="006768E5" w:rsidRPr="006768E5">
        <w:t>subsection (</w:t>
      </w:r>
      <w:r w:rsidR="006B04BC" w:rsidRPr="006768E5">
        <w:t>3</w:t>
      </w:r>
      <w:r w:rsidRPr="006768E5">
        <w:t xml:space="preserve">) </w:t>
      </w:r>
      <w:r w:rsidR="00AF4BD4" w:rsidRPr="006768E5">
        <w:t>unless the Secretary is satisfied that the</w:t>
      </w:r>
      <w:r w:rsidRPr="006768E5">
        <w:t xml:space="preserve"> disclosure is in connection with food imported into Australia </w:t>
      </w:r>
      <w:r w:rsidR="00AF4BD4" w:rsidRPr="006768E5">
        <w:t xml:space="preserve">that the </w:t>
      </w:r>
      <w:r w:rsidRPr="006768E5">
        <w:t>S</w:t>
      </w:r>
      <w:r w:rsidR="005514E8" w:rsidRPr="006768E5">
        <w:t>e</w:t>
      </w:r>
      <w:r w:rsidRPr="006768E5">
        <w:t>cretary is satisfied may pose a risk to human health.</w:t>
      </w:r>
    </w:p>
    <w:p w:rsidR="0070432E" w:rsidRPr="006768E5" w:rsidRDefault="0070432E" w:rsidP="006768E5">
      <w:pPr>
        <w:pStyle w:val="subsection"/>
      </w:pPr>
      <w:r w:rsidRPr="006768E5">
        <w:tab/>
        <w:t>(5)</w:t>
      </w:r>
      <w:r w:rsidRPr="006768E5">
        <w:tab/>
        <w:t xml:space="preserve">The Secretary must, in writing, make guidelines that the Secretary must have regard to before disclosing information under </w:t>
      </w:r>
      <w:r w:rsidR="006768E5" w:rsidRPr="006768E5">
        <w:t>subsection (</w:t>
      </w:r>
      <w:r w:rsidRPr="006768E5">
        <w:t>3).</w:t>
      </w:r>
    </w:p>
    <w:p w:rsidR="0070432E" w:rsidRPr="006768E5" w:rsidRDefault="0070432E" w:rsidP="006768E5">
      <w:pPr>
        <w:pStyle w:val="notetext"/>
      </w:pPr>
      <w:r w:rsidRPr="006768E5">
        <w:t>Note:</w:t>
      </w:r>
      <w:r w:rsidRPr="006768E5">
        <w:tab/>
        <w:t>For variation and revocation of the guidelines, see subsection</w:t>
      </w:r>
      <w:r w:rsidR="006768E5" w:rsidRPr="006768E5">
        <w:t> </w:t>
      </w:r>
      <w:r w:rsidRPr="006768E5">
        <w:t xml:space="preserve">33(3) of the </w:t>
      </w:r>
      <w:r w:rsidRPr="006768E5">
        <w:rPr>
          <w:i/>
        </w:rPr>
        <w:t>Acts Interpretation Act 1901</w:t>
      </w:r>
      <w:r w:rsidRPr="006768E5">
        <w:t>.</w:t>
      </w:r>
    </w:p>
    <w:p w:rsidR="0070432E" w:rsidRPr="006768E5" w:rsidRDefault="0070432E" w:rsidP="006768E5">
      <w:pPr>
        <w:pStyle w:val="subsection"/>
      </w:pPr>
      <w:r w:rsidRPr="006768E5">
        <w:tab/>
        <w:t>(6)</w:t>
      </w:r>
      <w:r w:rsidRPr="006768E5">
        <w:tab/>
        <w:t>Before making the guidelines, the Secretary must consult the Information Commissioner.</w:t>
      </w:r>
    </w:p>
    <w:p w:rsidR="0070432E" w:rsidRPr="006768E5" w:rsidRDefault="0070432E" w:rsidP="006768E5">
      <w:pPr>
        <w:pStyle w:val="subsection"/>
      </w:pPr>
      <w:r w:rsidRPr="006768E5">
        <w:tab/>
        <w:t>(7)</w:t>
      </w:r>
      <w:r w:rsidRPr="006768E5">
        <w:tab/>
        <w:t>The guidelines are not a legislative instrument.</w:t>
      </w:r>
    </w:p>
    <w:p w:rsidR="0070432E" w:rsidRPr="006768E5" w:rsidRDefault="0070432E" w:rsidP="006768E5">
      <w:pPr>
        <w:pStyle w:val="subsection"/>
      </w:pPr>
      <w:r w:rsidRPr="006768E5">
        <w:tab/>
        <w:t>(8)</w:t>
      </w:r>
      <w:r w:rsidRPr="006768E5">
        <w:tab/>
        <w:t>The Secretary must publish the guidelines on the Department’s website.</w:t>
      </w:r>
    </w:p>
    <w:p w:rsidR="00A54191" w:rsidRPr="006768E5" w:rsidRDefault="00A54191" w:rsidP="006768E5">
      <w:pPr>
        <w:pStyle w:val="SubsectionHead"/>
      </w:pPr>
      <w:r w:rsidRPr="006768E5">
        <w:t>Interpretation</w:t>
      </w:r>
    </w:p>
    <w:p w:rsidR="00996FF8" w:rsidRPr="006768E5" w:rsidRDefault="0070432E" w:rsidP="006768E5">
      <w:pPr>
        <w:pStyle w:val="subsection"/>
      </w:pPr>
      <w:r w:rsidRPr="006768E5">
        <w:tab/>
        <w:t>(9</w:t>
      </w:r>
      <w:r w:rsidR="00996FF8" w:rsidRPr="006768E5">
        <w:t>)</w:t>
      </w:r>
      <w:r w:rsidR="00996FF8" w:rsidRPr="006768E5">
        <w:tab/>
        <w:t xml:space="preserve">For the purposes of this section, if </w:t>
      </w:r>
      <w:r w:rsidR="00E46E94" w:rsidRPr="006768E5">
        <w:t>an application is taken to have been communicated to an authorised officer as mentioned in subsection</w:t>
      </w:r>
      <w:r w:rsidR="006768E5" w:rsidRPr="006768E5">
        <w:t> </w:t>
      </w:r>
      <w:r w:rsidR="00E46E94" w:rsidRPr="006768E5">
        <w:t>11(3), information contained in the application is taken to be information obtained under this Act.</w:t>
      </w:r>
    </w:p>
    <w:p w:rsidR="00666636" w:rsidRPr="006768E5" w:rsidRDefault="00666636" w:rsidP="006768E5">
      <w:pPr>
        <w:pStyle w:val="subsection"/>
      </w:pPr>
      <w:r w:rsidRPr="006768E5">
        <w:tab/>
      </w:r>
      <w:r w:rsidR="006B04BC" w:rsidRPr="006768E5">
        <w:t>(</w:t>
      </w:r>
      <w:r w:rsidR="0070432E" w:rsidRPr="006768E5">
        <w:t>10</w:t>
      </w:r>
      <w:r w:rsidRPr="006768E5">
        <w:t>)</w:t>
      </w:r>
      <w:r w:rsidRPr="006768E5">
        <w:tab/>
        <w:t>This section does not limit section</w:t>
      </w:r>
      <w:r w:rsidR="006768E5" w:rsidRPr="006768E5">
        <w:t> </w:t>
      </w:r>
      <w:r w:rsidRPr="006768E5">
        <w:t>35 (about publishing of information about overseas food processing operations).</w:t>
      </w:r>
    </w:p>
    <w:p w:rsidR="007D686D" w:rsidRPr="006768E5" w:rsidRDefault="007D686D" w:rsidP="006768E5">
      <w:pPr>
        <w:pStyle w:val="subsection"/>
      </w:pPr>
      <w:r w:rsidRPr="006768E5">
        <w:tab/>
        <w:t>(11)</w:t>
      </w:r>
      <w:r w:rsidRPr="006768E5">
        <w:tab/>
        <w:t>This section does not limit the use or disclosure of information (including personal information) obtained under this Act.</w:t>
      </w:r>
    </w:p>
    <w:p w:rsidR="00996FF8" w:rsidRPr="006768E5" w:rsidRDefault="00996FF8" w:rsidP="006768E5">
      <w:pPr>
        <w:pStyle w:val="subsection"/>
      </w:pPr>
      <w:r w:rsidRPr="006768E5">
        <w:tab/>
        <w:t>(</w:t>
      </w:r>
      <w:r w:rsidR="0070432E" w:rsidRPr="006768E5">
        <w:t>1</w:t>
      </w:r>
      <w:r w:rsidR="007D686D" w:rsidRPr="006768E5">
        <w:t>2</w:t>
      </w:r>
      <w:r w:rsidRPr="006768E5">
        <w:t>)</w:t>
      </w:r>
      <w:r w:rsidRPr="006768E5">
        <w:tab/>
        <w:t>In this section:</w:t>
      </w:r>
    </w:p>
    <w:p w:rsidR="00996FF8" w:rsidRPr="006768E5" w:rsidRDefault="00996FF8" w:rsidP="006768E5">
      <w:pPr>
        <w:pStyle w:val="Definition"/>
      </w:pPr>
      <w:r w:rsidRPr="006768E5">
        <w:rPr>
          <w:b/>
          <w:i/>
        </w:rPr>
        <w:t>personal information</w:t>
      </w:r>
      <w:r w:rsidRPr="006768E5">
        <w:t xml:space="preserve"> has the same meaning as in the </w:t>
      </w:r>
      <w:r w:rsidRPr="006768E5">
        <w:rPr>
          <w:i/>
        </w:rPr>
        <w:t>Privacy Act 1988</w:t>
      </w:r>
      <w:r w:rsidRPr="006768E5">
        <w:t>.</w:t>
      </w:r>
    </w:p>
    <w:p w:rsidR="0000469F" w:rsidRPr="006768E5" w:rsidRDefault="00141654" w:rsidP="006768E5">
      <w:pPr>
        <w:pStyle w:val="ItemHead"/>
      </w:pPr>
      <w:r w:rsidRPr="006768E5">
        <w:t>44</w:t>
      </w:r>
      <w:r w:rsidR="0000469F" w:rsidRPr="006768E5">
        <w:t xml:space="preserve">  Application provision</w:t>
      </w:r>
    </w:p>
    <w:p w:rsidR="0000469F" w:rsidRPr="006768E5" w:rsidRDefault="00672B32" w:rsidP="006768E5">
      <w:pPr>
        <w:pStyle w:val="Item"/>
      </w:pPr>
      <w:r w:rsidRPr="006768E5">
        <w:t>Section</w:t>
      </w:r>
      <w:r w:rsidR="006768E5" w:rsidRPr="006768E5">
        <w:t> </w:t>
      </w:r>
      <w:r w:rsidRPr="006768E5">
        <w:t xml:space="preserve">42A of the </w:t>
      </w:r>
      <w:r w:rsidRPr="006768E5">
        <w:rPr>
          <w:i/>
        </w:rPr>
        <w:t>Imported Food Control Act 1992</w:t>
      </w:r>
      <w:r w:rsidRPr="006768E5">
        <w:t xml:space="preserve">, as inserted by this </w:t>
      </w:r>
      <w:r w:rsidR="0004224D" w:rsidRPr="006768E5">
        <w:t>Part</w:t>
      </w:r>
      <w:r w:rsidRPr="006768E5">
        <w:t>, applies in relation to information obtained before, on or after the commencement of this item.</w:t>
      </w:r>
    </w:p>
    <w:p w:rsidR="00AB0848" w:rsidRPr="006768E5" w:rsidRDefault="00AB0848" w:rsidP="006768E5">
      <w:pPr>
        <w:pStyle w:val="ActHead7"/>
        <w:pageBreakBefore/>
      </w:pPr>
      <w:bookmarkStart w:id="56" w:name="_Toc525648708"/>
      <w:r w:rsidRPr="006768E5">
        <w:rPr>
          <w:rStyle w:val="CharAmPartNo"/>
        </w:rPr>
        <w:t>Part</w:t>
      </w:r>
      <w:r w:rsidR="006768E5" w:rsidRPr="006768E5">
        <w:rPr>
          <w:rStyle w:val="CharAmPartNo"/>
        </w:rPr>
        <w:t> </w:t>
      </w:r>
      <w:r w:rsidRPr="006768E5">
        <w:rPr>
          <w:rStyle w:val="CharAmPartNo"/>
        </w:rPr>
        <w:t>9</w:t>
      </w:r>
      <w:r w:rsidRPr="006768E5">
        <w:t>—</w:t>
      </w:r>
      <w:r w:rsidR="00162314" w:rsidRPr="006768E5">
        <w:rPr>
          <w:rStyle w:val="CharAmPartText"/>
        </w:rPr>
        <w:t>Other</w:t>
      </w:r>
      <w:r w:rsidRPr="006768E5">
        <w:rPr>
          <w:rStyle w:val="CharAmPartText"/>
        </w:rPr>
        <w:t xml:space="preserve"> amendments</w:t>
      </w:r>
      <w:bookmarkEnd w:id="56"/>
    </w:p>
    <w:p w:rsidR="00AB0848" w:rsidRPr="006768E5" w:rsidRDefault="00AB0848" w:rsidP="006768E5">
      <w:pPr>
        <w:pStyle w:val="ActHead9"/>
        <w:rPr>
          <w:i w:val="0"/>
        </w:rPr>
      </w:pPr>
      <w:bookmarkStart w:id="57" w:name="_Toc525648709"/>
      <w:r w:rsidRPr="006768E5">
        <w:t>Imported Food Control Act 1992</w:t>
      </w:r>
      <w:bookmarkEnd w:id="57"/>
    </w:p>
    <w:p w:rsidR="00162314" w:rsidRPr="006768E5" w:rsidRDefault="00141654" w:rsidP="006768E5">
      <w:pPr>
        <w:pStyle w:val="ItemHead"/>
      </w:pPr>
      <w:r w:rsidRPr="006768E5">
        <w:t>45</w:t>
      </w:r>
      <w:r w:rsidR="003B3D9C" w:rsidRPr="006768E5">
        <w:t xml:space="preserve">  </w:t>
      </w:r>
      <w:r w:rsidR="00C9579A" w:rsidRPr="006768E5">
        <w:t>Subsection</w:t>
      </w:r>
      <w:r w:rsidR="006768E5" w:rsidRPr="006768E5">
        <w:t> </w:t>
      </w:r>
      <w:r w:rsidR="00C9579A" w:rsidRPr="006768E5">
        <w:t xml:space="preserve">3(1) (definition of </w:t>
      </w:r>
      <w:r w:rsidR="00C9579A" w:rsidRPr="006768E5">
        <w:rPr>
          <w:i/>
        </w:rPr>
        <w:t>food</w:t>
      </w:r>
      <w:r w:rsidR="00C9579A" w:rsidRPr="006768E5">
        <w:t>)</w:t>
      </w:r>
    </w:p>
    <w:p w:rsidR="00C9579A" w:rsidRPr="006768E5" w:rsidRDefault="00C9579A" w:rsidP="006768E5">
      <w:pPr>
        <w:pStyle w:val="Item"/>
      </w:pPr>
      <w:r w:rsidRPr="006768E5">
        <w:t>Repeal the definition, substitute:</w:t>
      </w:r>
    </w:p>
    <w:p w:rsidR="00C9579A" w:rsidRPr="006768E5" w:rsidRDefault="00C9579A" w:rsidP="006768E5">
      <w:pPr>
        <w:pStyle w:val="Definition"/>
      </w:pPr>
      <w:r w:rsidRPr="006768E5">
        <w:rPr>
          <w:b/>
          <w:i/>
        </w:rPr>
        <w:t>food</w:t>
      </w:r>
      <w:r w:rsidRPr="006768E5">
        <w:t xml:space="preserve"> has the meaning given by section</w:t>
      </w:r>
      <w:r w:rsidR="006768E5" w:rsidRPr="006768E5">
        <w:t> </w:t>
      </w:r>
      <w:r w:rsidRPr="006768E5">
        <w:t>3A.</w:t>
      </w:r>
    </w:p>
    <w:p w:rsidR="004A2144" w:rsidRPr="006768E5" w:rsidRDefault="00141654" w:rsidP="006768E5">
      <w:pPr>
        <w:pStyle w:val="ItemHead"/>
      </w:pPr>
      <w:r w:rsidRPr="006768E5">
        <w:t>46</w:t>
      </w:r>
      <w:r w:rsidR="004A2144" w:rsidRPr="006768E5">
        <w:t xml:space="preserve">  Paragraph 3(2)(b)</w:t>
      </w:r>
    </w:p>
    <w:p w:rsidR="004A2144" w:rsidRPr="006768E5" w:rsidRDefault="00996CD7" w:rsidP="006768E5">
      <w:pPr>
        <w:pStyle w:val="Item"/>
      </w:pPr>
      <w:r w:rsidRPr="006768E5">
        <w:t>Omit “manufactured or transported”, substitute “produced, processed, manufactured, stored, packed, packaged or transported”.</w:t>
      </w:r>
    </w:p>
    <w:p w:rsidR="00C9579A" w:rsidRPr="006768E5" w:rsidRDefault="00141654" w:rsidP="006768E5">
      <w:pPr>
        <w:pStyle w:val="ItemHead"/>
      </w:pPr>
      <w:r w:rsidRPr="006768E5">
        <w:t>47</w:t>
      </w:r>
      <w:r w:rsidR="00C9579A" w:rsidRPr="006768E5">
        <w:t xml:space="preserve">  After section</w:t>
      </w:r>
      <w:r w:rsidR="006768E5" w:rsidRPr="006768E5">
        <w:t> </w:t>
      </w:r>
      <w:r w:rsidR="00C9579A" w:rsidRPr="006768E5">
        <w:t>3</w:t>
      </w:r>
    </w:p>
    <w:p w:rsidR="00C9579A" w:rsidRPr="006768E5" w:rsidRDefault="00C9579A" w:rsidP="006768E5">
      <w:pPr>
        <w:pStyle w:val="Item"/>
      </w:pPr>
      <w:r w:rsidRPr="006768E5">
        <w:t>Insert:</w:t>
      </w:r>
    </w:p>
    <w:p w:rsidR="00C9579A" w:rsidRPr="006768E5" w:rsidRDefault="00C9579A" w:rsidP="006768E5">
      <w:pPr>
        <w:pStyle w:val="ActHead5"/>
      </w:pPr>
      <w:bookmarkStart w:id="58" w:name="_Toc525648710"/>
      <w:r w:rsidRPr="006768E5">
        <w:rPr>
          <w:rStyle w:val="CharSectno"/>
        </w:rPr>
        <w:t>3A</w:t>
      </w:r>
      <w:r w:rsidRPr="006768E5">
        <w:t xml:space="preserve">  </w:t>
      </w:r>
      <w:r w:rsidR="004913C9" w:rsidRPr="006768E5">
        <w:t xml:space="preserve">Definition </w:t>
      </w:r>
      <w:r w:rsidRPr="006768E5">
        <w:t xml:space="preserve">of </w:t>
      </w:r>
      <w:r w:rsidRPr="006768E5">
        <w:rPr>
          <w:i/>
        </w:rPr>
        <w:t>food</w:t>
      </w:r>
      <w:bookmarkEnd w:id="58"/>
    </w:p>
    <w:p w:rsidR="00C9579A" w:rsidRPr="006768E5" w:rsidRDefault="00C9579A" w:rsidP="006768E5">
      <w:pPr>
        <w:pStyle w:val="subsection"/>
      </w:pPr>
      <w:r w:rsidRPr="006768E5">
        <w:tab/>
        <w:t>(1)</w:t>
      </w:r>
      <w:r w:rsidRPr="006768E5">
        <w:tab/>
      </w:r>
      <w:r w:rsidRPr="006768E5">
        <w:rPr>
          <w:b/>
          <w:i/>
        </w:rPr>
        <w:t>Food</w:t>
      </w:r>
      <w:r w:rsidRPr="006768E5">
        <w:t xml:space="preserve"> includes:</w:t>
      </w:r>
    </w:p>
    <w:p w:rsidR="00C9579A" w:rsidRPr="006768E5" w:rsidRDefault="00C9579A" w:rsidP="006768E5">
      <w:pPr>
        <w:pStyle w:val="paragraph"/>
      </w:pPr>
      <w:r w:rsidRPr="006768E5">
        <w:tab/>
        <w:t>(a)</w:t>
      </w:r>
      <w:r w:rsidRPr="006768E5">
        <w:tab/>
        <w:t>any substance or thing of a kind used, capable of being used, or represented as being for use, for human consumption (whether it is live, raw, prepared or partly prepared); and</w:t>
      </w:r>
    </w:p>
    <w:p w:rsidR="00C9579A" w:rsidRPr="006768E5" w:rsidRDefault="00C9579A" w:rsidP="006768E5">
      <w:pPr>
        <w:pStyle w:val="paragraph"/>
      </w:pPr>
      <w:r w:rsidRPr="006768E5">
        <w:tab/>
        <w:t>(b)</w:t>
      </w:r>
      <w:r w:rsidRPr="006768E5">
        <w:tab/>
        <w:t xml:space="preserve">any substance or thing of a kind used, capable of being used, or represented as being for use, as an ingredient or additive in a substance or thing referred to in </w:t>
      </w:r>
      <w:r w:rsidR="006768E5" w:rsidRPr="006768E5">
        <w:t>paragraph (</w:t>
      </w:r>
      <w:r w:rsidRPr="006768E5">
        <w:t>a); and</w:t>
      </w:r>
    </w:p>
    <w:p w:rsidR="00C9579A" w:rsidRPr="006768E5" w:rsidRDefault="00C9579A" w:rsidP="006768E5">
      <w:pPr>
        <w:pStyle w:val="paragraph"/>
      </w:pPr>
      <w:r w:rsidRPr="006768E5">
        <w:tab/>
        <w:t>(c)</w:t>
      </w:r>
      <w:r w:rsidRPr="006768E5">
        <w:tab/>
        <w:t xml:space="preserve">any substance used in preparing a substance or thing referred to in </w:t>
      </w:r>
      <w:r w:rsidR="006768E5" w:rsidRPr="006768E5">
        <w:t>paragraph (</w:t>
      </w:r>
      <w:r w:rsidRPr="006768E5">
        <w:t>a); and</w:t>
      </w:r>
    </w:p>
    <w:p w:rsidR="00C9579A" w:rsidRPr="006768E5" w:rsidRDefault="00C9579A" w:rsidP="006768E5">
      <w:pPr>
        <w:pStyle w:val="paragraph"/>
      </w:pPr>
      <w:r w:rsidRPr="006768E5">
        <w:tab/>
        <w:t>(d)</w:t>
      </w:r>
      <w:r w:rsidRPr="006768E5">
        <w:tab/>
        <w:t>chewing gum or an ingredient or additive in chewing gum, or any substance used in preparing chewing gum; and</w:t>
      </w:r>
    </w:p>
    <w:p w:rsidR="00C9579A" w:rsidRPr="006768E5" w:rsidRDefault="00C9579A" w:rsidP="006768E5">
      <w:pPr>
        <w:pStyle w:val="paragraph"/>
        <w:keepNext/>
      </w:pPr>
      <w:r w:rsidRPr="006768E5">
        <w:tab/>
        <w:t>(e)</w:t>
      </w:r>
      <w:r w:rsidRPr="006768E5">
        <w:tab/>
        <w:t>any substance or thing declared to be a food under a declaration in force under section</w:t>
      </w:r>
      <w:r w:rsidR="006768E5" w:rsidRPr="006768E5">
        <w:t> </w:t>
      </w:r>
      <w:r w:rsidRPr="006768E5">
        <w:t>6</w:t>
      </w:r>
      <w:r w:rsidR="005837BA" w:rsidRPr="006768E5">
        <w:t xml:space="preserve"> of the </w:t>
      </w:r>
      <w:r w:rsidR="005837BA" w:rsidRPr="006768E5">
        <w:rPr>
          <w:i/>
        </w:rPr>
        <w:t>Food Standards Australia New Zealand Act 1991</w:t>
      </w:r>
      <w:r w:rsidRPr="006768E5">
        <w:t>.</w:t>
      </w:r>
    </w:p>
    <w:p w:rsidR="00C9579A" w:rsidRPr="006768E5" w:rsidRDefault="00C9579A" w:rsidP="006768E5">
      <w:pPr>
        <w:pStyle w:val="subsection2"/>
      </w:pPr>
      <w:r w:rsidRPr="006768E5">
        <w:t>(It does not matter whether the substance, thing or chewing gum is in a condition fit for human consumption.)</w:t>
      </w:r>
    </w:p>
    <w:p w:rsidR="00C9579A" w:rsidRPr="006768E5" w:rsidRDefault="00C9579A" w:rsidP="006768E5">
      <w:pPr>
        <w:pStyle w:val="subsection"/>
      </w:pPr>
      <w:r w:rsidRPr="006768E5">
        <w:tab/>
        <w:t>(2)</w:t>
      </w:r>
      <w:r w:rsidRPr="006768E5">
        <w:tab/>
        <w:t xml:space="preserve">However, </w:t>
      </w:r>
      <w:r w:rsidRPr="006768E5">
        <w:rPr>
          <w:b/>
          <w:i/>
        </w:rPr>
        <w:t>food</w:t>
      </w:r>
      <w:r w:rsidRPr="006768E5">
        <w:t xml:space="preserve"> does not include a therapeutic good within the meaning of the </w:t>
      </w:r>
      <w:r w:rsidRPr="006768E5">
        <w:rPr>
          <w:i/>
        </w:rPr>
        <w:t>Therapeutic Goods Act 1989</w:t>
      </w:r>
      <w:r w:rsidRPr="006768E5">
        <w:t>.</w:t>
      </w:r>
    </w:p>
    <w:p w:rsidR="00C9579A" w:rsidRPr="006768E5" w:rsidRDefault="00C9579A" w:rsidP="006768E5">
      <w:pPr>
        <w:pStyle w:val="subsection"/>
      </w:pPr>
      <w:r w:rsidRPr="006768E5">
        <w:tab/>
        <w:t>(3)</w:t>
      </w:r>
      <w:r w:rsidRPr="006768E5">
        <w:tab/>
        <w:t xml:space="preserve">To avoid doubt, </w:t>
      </w:r>
      <w:r w:rsidRPr="006768E5">
        <w:rPr>
          <w:b/>
          <w:i/>
        </w:rPr>
        <w:t>food</w:t>
      </w:r>
      <w:r w:rsidRPr="006768E5">
        <w:t xml:space="preserve"> may include live animals and plants.</w:t>
      </w:r>
    </w:p>
    <w:p w:rsidR="00474EE2" w:rsidRPr="006768E5" w:rsidRDefault="00141654" w:rsidP="006768E5">
      <w:pPr>
        <w:pStyle w:val="ItemHead"/>
      </w:pPr>
      <w:r w:rsidRPr="006768E5">
        <w:t>48</w:t>
      </w:r>
      <w:r w:rsidR="00474EE2" w:rsidRPr="006768E5">
        <w:t xml:space="preserve">  Paragraph 7(3)(b)</w:t>
      </w:r>
    </w:p>
    <w:p w:rsidR="00474EE2" w:rsidRPr="006768E5" w:rsidRDefault="00474EE2" w:rsidP="006768E5">
      <w:pPr>
        <w:pStyle w:val="Item"/>
      </w:pPr>
      <w:r w:rsidRPr="006768E5">
        <w:t>After “person”, insert “(except a person carrying out the scientific or commercial evaluation)”.</w:t>
      </w:r>
    </w:p>
    <w:p w:rsidR="00E80A8F" w:rsidRPr="006768E5" w:rsidRDefault="00141654" w:rsidP="006768E5">
      <w:pPr>
        <w:pStyle w:val="ItemHead"/>
      </w:pPr>
      <w:r w:rsidRPr="006768E5">
        <w:t>49</w:t>
      </w:r>
      <w:r w:rsidR="00E80A8F" w:rsidRPr="006768E5">
        <w:t xml:space="preserve">  Before Division</w:t>
      </w:r>
      <w:r w:rsidR="006768E5" w:rsidRPr="006768E5">
        <w:t> </w:t>
      </w:r>
      <w:r w:rsidR="00E80A8F" w:rsidRPr="006768E5">
        <w:t>1 of Part</w:t>
      </w:r>
      <w:r w:rsidR="006768E5" w:rsidRPr="006768E5">
        <w:t> </w:t>
      </w:r>
      <w:r w:rsidR="00E80A8F" w:rsidRPr="006768E5">
        <w:t>2</w:t>
      </w:r>
    </w:p>
    <w:p w:rsidR="00E80A8F" w:rsidRPr="006768E5" w:rsidRDefault="00E80A8F" w:rsidP="006768E5">
      <w:pPr>
        <w:pStyle w:val="Item"/>
      </w:pPr>
      <w:r w:rsidRPr="006768E5">
        <w:t>Insert:</w:t>
      </w:r>
    </w:p>
    <w:p w:rsidR="00AC2F47" w:rsidRPr="006768E5" w:rsidRDefault="00AC2F47" w:rsidP="006768E5">
      <w:pPr>
        <w:pStyle w:val="ActHead3"/>
      </w:pPr>
      <w:bookmarkStart w:id="59" w:name="_Toc525648711"/>
      <w:r w:rsidRPr="006768E5">
        <w:rPr>
          <w:rStyle w:val="CharDivNo"/>
        </w:rPr>
        <w:t>Division</w:t>
      </w:r>
      <w:r w:rsidR="006768E5" w:rsidRPr="006768E5">
        <w:rPr>
          <w:rStyle w:val="CharDivNo"/>
        </w:rPr>
        <w:t> </w:t>
      </w:r>
      <w:r w:rsidRPr="006768E5">
        <w:rPr>
          <w:rStyle w:val="CharDivNo"/>
        </w:rPr>
        <w:t>1A</w:t>
      </w:r>
      <w:r w:rsidRPr="006768E5">
        <w:t>—</w:t>
      </w:r>
      <w:r w:rsidRPr="006768E5">
        <w:rPr>
          <w:rStyle w:val="CharDivText"/>
        </w:rPr>
        <w:t>Introduction</w:t>
      </w:r>
      <w:bookmarkEnd w:id="59"/>
    </w:p>
    <w:p w:rsidR="00AC2F47" w:rsidRPr="006768E5" w:rsidRDefault="00AC2F47" w:rsidP="006768E5">
      <w:pPr>
        <w:pStyle w:val="ActHead5"/>
      </w:pPr>
      <w:bookmarkStart w:id="60" w:name="_Toc525648712"/>
      <w:r w:rsidRPr="006768E5">
        <w:rPr>
          <w:rStyle w:val="CharSectno"/>
        </w:rPr>
        <w:t>7A</w:t>
      </w:r>
      <w:r w:rsidRPr="006768E5">
        <w:t xml:space="preserve">  Simplified outline of this Part</w:t>
      </w:r>
      <w:bookmarkEnd w:id="60"/>
    </w:p>
    <w:p w:rsidR="009F0E40" w:rsidRPr="006768E5" w:rsidRDefault="005C6559" w:rsidP="006768E5">
      <w:pPr>
        <w:pStyle w:val="SOBullet"/>
      </w:pPr>
      <w:r w:rsidRPr="006768E5">
        <w:t>•</w:t>
      </w:r>
      <w:r w:rsidRPr="006768E5">
        <w:tab/>
      </w:r>
      <w:r w:rsidR="005D1658" w:rsidRPr="006768E5">
        <w:t>Consistent with the object of this Act, t</w:t>
      </w:r>
      <w:r w:rsidR="00926B25" w:rsidRPr="006768E5">
        <w:t xml:space="preserve">here are </w:t>
      </w:r>
      <w:r w:rsidR="005D1658" w:rsidRPr="006768E5">
        <w:t xml:space="preserve">importation, labelling and dealing offences </w:t>
      </w:r>
      <w:r w:rsidR="0023646B" w:rsidRPr="006768E5">
        <w:t>and civil penalties in relation to</w:t>
      </w:r>
      <w:r w:rsidR="005D1658" w:rsidRPr="006768E5">
        <w:t xml:space="preserve"> food</w:t>
      </w:r>
      <w:r w:rsidR="00926B25" w:rsidRPr="006768E5">
        <w:t xml:space="preserve"> to which this Act applies.</w:t>
      </w:r>
    </w:p>
    <w:p w:rsidR="000E4191" w:rsidRPr="006768E5" w:rsidRDefault="000E4191" w:rsidP="006768E5">
      <w:pPr>
        <w:pStyle w:val="SOBullet"/>
      </w:pPr>
      <w:r w:rsidRPr="006768E5">
        <w:t>•</w:t>
      </w:r>
      <w:r w:rsidRPr="006768E5">
        <w:tab/>
        <w:t>Under the regulations, there is a food inspection scheme</w:t>
      </w:r>
      <w:r w:rsidR="005D1658" w:rsidRPr="006768E5">
        <w:t xml:space="preserve"> for food to which this Act applies</w:t>
      </w:r>
      <w:r w:rsidRPr="006768E5">
        <w:t>.</w:t>
      </w:r>
    </w:p>
    <w:p w:rsidR="007F4F05" w:rsidRPr="006768E5" w:rsidRDefault="007F4F05" w:rsidP="006768E5">
      <w:pPr>
        <w:pStyle w:val="SOBullet"/>
      </w:pPr>
      <w:r w:rsidRPr="006768E5">
        <w:t>•</w:t>
      </w:r>
      <w:r w:rsidRPr="006768E5">
        <w:tab/>
      </w:r>
      <w:r w:rsidR="00A1169C" w:rsidRPr="006768E5">
        <w:t>Food control certificates and imported food inspection advices are able to be issued by authorised officers.</w:t>
      </w:r>
    </w:p>
    <w:p w:rsidR="00A1169C" w:rsidRPr="006768E5" w:rsidRDefault="00A1169C" w:rsidP="006768E5">
      <w:pPr>
        <w:pStyle w:val="SOBullet"/>
      </w:pPr>
      <w:r w:rsidRPr="006768E5">
        <w:t>•</w:t>
      </w:r>
      <w:r w:rsidRPr="006768E5">
        <w:tab/>
        <w:t xml:space="preserve">The Secretary may make orders requiring food to be held at certain places if the Secretary considers </w:t>
      </w:r>
      <w:r w:rsidR="008222ED" w:rsidRPr="006768E5">
        <w:t xml:space="preserve">that </w:t>
      </w:r>
      <w:r w:rsidRPr="006768E5">
        <w:t xml:space="preserve">the food does not meet applicable standards or considers </w:t>
      </w:r>
      <w:r w:rsidR="008222ED" w:rsidRPr="006768E5">
        <w:t xml:space="preserve">that </w:t>
      </w:r>
      <w:r w:rsidRPr="006768E5">
        <w:t>the food poses a serious risk to human health.</w:t>
      </w:r>
    </w:p>
    <w:p w:rsidR="00A1169C" w:rsidRPr="006768E5" w:rsidRDefault="00A1169C" w:rsidP="006768E5">
      <w:pPr>
        <w:pStyle w:val="SOBullet"/>
      </w:pPr>
      <w:r w:rsidRPr="006768E5">
        <w:t>•</w:t>
      </w:r>
      <w:r w:rsidRPr="006768E5">
        <w:tab/>
        <w:t>Food identified as failing food may be required to be treated, destroyed or re</w:t>
      </w:r>
      <w:r w:rsidR="00B96BD4">
        <w:noBreakHyphen/>
      </w:r>
      <w:r w:rsidRPr="006768E5">
        <w:t>exported from Australia.</w:t>
      </w:r>
    </w:p>
    <w:p w:rsidR="004736B3" w:rsidRPr="006768E5" w:rsidRDefault="00141654" w:rsidP="006768E5">
      <w:pPr>
        <w:pStyle w:val="ItemHead"/>
      </w:pPr>
      <w:r w:rsidRPr="006768E5">
        <w:t>50</w:t>
      </w:r>
      <w:r w:rsidR="004736B3" w:rsidRPr="006768E5">
        <w:t xml:space="preserve">  Before subsection</w:t>
      </w:r>
      <w:r w:rsidR="006768E5" w:rsidRPr="006768E5">
        <w:t> </w:t>
      </w:r>
      <w:r w:rsidR="004736B3" w:rsidRPr="006768E5">
        <w:t>18(3)</w:t>
      </w:r>
    </w:p>
    <w:p w:rsidR="004736B3" w:rsidRPr="006768E5" w:rsidRDefault="004736B3" w:rsidP="006768E5">
      <w:pPr>
        <w:pStyle w:val="Item"/>
      </w:pPr>
      <w:r w:rsidRPr="006768E5">
        <w:t>Insert:</w:t>
      </w:r>
    </w:p>
    <w:p w:rsidR="004736B3" w:rsidRPr="006768E5" w:rsidRDefault="004736B3" w:rsidP="006768E5">
      <w:pPr>
        <w:pStyle w:val="SubsectionHead"/>
      </w:pPr>
      <w:r w:rsidRPr="006768E5">
        <w:t>Offence</w:t>
      </w:r>
    </w:p>
    <w:p w:rsidR="008A0705" w:rsidRPr="006768E5" w:rsidRDefault="00141654" w:rsidP="006768E5">
      <w:pPr>
        <w:pStyle w:val="ItemHead"/>
      </w:pPr>
      <w:r w:rsidRPr="006768E5">
        <w:t>51</w:t>
      </w:r>
      <w:r w:rsidR="008A0705" w:rsidRPr="006768E5">
        <w:t xml:space="preserve">  At the end of section</w:t>
      </w:r>
      <w:r w:rsidR="006768E5" w:rsidRPr="006768E5">
        <w:t> </w:t>
      </w:r>
      <w:r w:rsidR="008A0705" w:rsidRPr="006768E5">
        <w:t>18</w:t>
      </w:r>
    </w:p>
    <w:p w:rsidR="008A0705" w:rsidRPr="006768E5" w:rsidRDefault="008A0705" w:rsidP="006768E5">
      <w:pPr>
        <w:pStyle w:val="Item"/>
      </w:pPr>
      <w:r w:rsidRPr="006768E5">
        <w:t>Add:</w:t>
      </w:r>
    </w:p>
    <w:p w:rsidR="005130A0" w:rsidRPr="006768E5" w:rsidRDefault="005130A0" w:rsidP="006768E5">
      <w:pPr>
        <w:pStyle w:val="SubsectionHead"/>
      </w:pPr>
      <w:r w:rsidRPr="006768E5">
        <w:t>Status of instruments</w:t>
      </w:r>
    </w:p>
    <w:p w:rsidR="008A0705" w:rsidRPr="006768E5" w:rsidRDefault="008A0705" w:rsidP="006768E5">
      <w:pPr>
        <w:pStyle w:val="subsection"/>
      </w:pPr>
      <w:r w:rsidRPr="006768E5">
        <w:tab/>
        <w:t>(4)</w:t>
      </w:r>
      <w:r w:rsidRPr="006768E5">
        <w:tab/>
        <w:t xml:space="preserve">A determination under </w:t>
      </w:r>
      <w:r w:rsidR="006768E5" w:rsidRPr="006768E5">
        <w:t>subsection (</w:t>
      </w:r>
      <w:r w:rsidRPr="006768E5">
        <w:t>1)</w:t>
      </w:r>
      <w:r w:rsidR="005130A0" w:rsidRPr="006768E5">
        <w:t xml:space="preserve">, or </w:t>
      </w:r>
      <w:r w:rsidR="0058704C" w:rsidRPr="006768E5">
        <w:t xml:space="preserve">a </w:t>
      </w:r>
      <w:r w:rsidR="005130A0" w:rsidRPr="006768E5">
        <w:t xml:space="preserve">revocation under </w:t>
      </w:r>
      <w:r w:rsidR="006768E5" w:rsidRPr="006768E5">
        <w:t>subsection (</w:t>
      </w:r>
      <w:r w:rsidR="005130A0" w:rsidRPr="006768E5">
        <w:t>2),</w:t>
      </w:r>
      <w:r w:rsidRPr="006768E5">
        <w:t xml:space="preserve"> is not a legislative instrument.</w:t>
      </w:r>
    </w:p>
    <w:p w:rsidR="00066382" w:rsidRPr="006768E5" w:rsidRDefault="00066382" w:rsidP="006768E5">
      <w:pPr>
        <w:pStyle w:val="SubsectionHead"/>
      </w:pPr>
      <w:r w:rsidRPr="006768E5">
        <w:t>Definitions</w:t>
      </w:r>
    </w:p>
    <w:p w:rsidR="008A0705" w:rsidRPr="006768E5" w:rsidRDefault="008A0705" w:rsidP="006768E5">
      <w:pPr>
        <w:pStyle w:val="subsection"/>
      </w:pPr>
      <w:r w:rsidRPr="006768E5">
        <w:tab/>
        <w:t>(5)</w:t>
      </w:r>
      <w:r w:rsidRPr="006768E5">
        <w:tab/>
        <w:t xml:space="preserve">For the purposes of this section, </w:t>
      </w:r>
      <w:r w:rsidRPr="006768E5">
        <w:rPr>
          <w:b/>
          <w:i/>
        </w:rPr>
        <w:t>forge</w:t>
      </w:r>
      <w:r w:rsidRPr="006768E5">
        <w:t xml:space="preserve"> and </w:t>
      </w:r>
      <w:r w:rsidRPr="006768E5">
        <w:rPr>
          <w:b/>
          <w:i/>
        </w:rPr>
        <w:t>utter</w:t>
      </w:r>
      <w:r w:rsidRPr="006768E5">
        <w:t xml:space="preserve"> have the meanings given by section</w:t>
      </w:r>
      <w:r w:rsidR="006768E5" w:rsidRPr="006768E5">
        <w:t> </w:t>
      </w:r>
      <w:r w:rsidRPr="006768E5">
        <w:t>19A.</w:t>
      </w:r>
    </w:p>
    <w:p w:rsidR="004736B3" w:rsidRPr="006768E5" w:rsidRDefault="00141654" w:rsidP="006768E5">
      <w:pPr>
        <w:pStyle w:val="ItemHead"/>
      </w:pPr>
      <w:r w:rsidRPr="006768E5">
        <w:t>52</w:t>
      </w:r>
      <w:r w:rsidR="004736B3" w:rsidRPr="006768E5">
        <w:t xml:space="preserve">  Before subsection</w:t>
      </w:r>
      <w:r w:rsidR="006768E5" w:rsidRPr="006768E5">
        <w:t> </w:t>
      </w:r>
      <w:r w:rsidR="004736B3" w:rsidRPr="006768E5">
        <w:t>19(4)</w:t>
      </w:r>
    </w:p>
    <w:p w:rsidR="004736B3" w:rsidRPr="006768E5" w:rsidRDefault="004736B3" w:rsidP="006768E5">
      <w:pPr>
        <w:pStyle w:val="Item"/>
      </w:pPr>
      <w:r w:rsidRPr="006768E5">
        <w:t>Insert:</w:t>
      </w:r>
    </w:p>
    <w:p w:rsidR="004736B3" w:rsidRPr="006768E5" w:rsidRDefault="004736B3" w:rsidP="006768E5">
      <w:pPr>
        <w:pStyle w:val="SubsectionHead"/>
      </w:pPr>
      <w:r w:rsidRPr="006768E5">
        <w:t>Offence</w:t>
      </w:r>
    </w:p>
    <w:p w:rsidR="008A0705" w:rsidRPr="006768E5" w:rsidRDefault="00141654" w:rsidP="006768E5">
      <w:pPr>
        <w:pStyle w:val="ItemHead"/>
      </w:pPr>
      <w:r w:rsidRPr="006768E5">
        <w:t>53</w:t>
      </w:r>
      <w:r w:rsidR="008A0705" w:rsidRPr="006768E5">
        <w:t xml:space="preserve">  At the end of section</w:t>
      </w:r>
      <w:r w:rsidR="006768E5" w:rsidRPr="006768E5">
        <w:t> </w:t>
      </w:r>
      <w:r w:rsidR="008A0705" w:rsidRPr="006768E5">
        <w:t>19</w:t>
      </w:r>
    </w:p>
    <w:p w:rsidR="008A0705" w:rsidRPr="006768E5" w:rsidRDefault="008A0705" w:rsidP="006768E5">
      <w:pPr>
        <w:pStyle w:val="Item"/>
      </w:pPr>
      <w:r w:rsidRPr="006768E5">
        <w:t>Add:</w:t>
      </w:r>
    </w:p>
    <w:p w:rsidR="00934E02" w:rsidRPr="006768E5" w:rsidRDefault="00934E02" w:rsidP="006768E5">
      <w:pPr>
        <w:pStyle w:val="SubsectionHead"/>
      </w:pPr>
      <w:r w:rsidRPr="006768E5">
        <w:t>Status of instruments</w:t>
      </w:r>
    </w:p>
    <w:p w:rsidR="008A0705" w:rsidRPr="006768E5" w:rsidRDefault="008A0705" w:rsidP="006768E5">
      <w:pPr>
        <w:pStyle w:val="subsection"/>
      </w:pPr>
      <w:r w:rsidRPr="006768E5">
        <w:tab/>
        <w:t>(5)</w:t>
      </w:r>
      <w:r w:rsidRPr="006768E5">
        <w:tab/>
      </w:r>
      <w:r w:rsidR="00934E02" w:rsidRPr="006768E5">
        <w:t>The following are not</w:t>
      </w:r>
      <w:r w:rsidRPr="006768E5">
        <w:t xml:space="preserve"> legislative instrument</w:t>
      </w:r>
      <w:r w:rsidR="00934E02" w:rsidRPr="006768E5">
        <w:t>s:</w:t>
      </w:r>
    </w:p>
    <w:p w:rsidR="00934E02" w:rsidRPr="006768E5" w:rsidRDefault="00934E02" w:rsidP="006768E5">
      <w:pPr>
        <w:pStyle w:val="paragraph"/>
      </w:pPr>
      <w:r w:rsidRPr="006768E5">
        <w:tab/>
        <w:t>(a)</w:t>
      </w:r>
      <w:r w:rsidRPr="006768E5">
        <w:tab/>
        <w:t xml:space="preserve">an arrangement under </w:t>
      </w:r>
      <w:r w:rsidR="006768E5" w:rsidRPr="006768E5">
        <w:t>subsection (</w:t>
      </w:r>
      <w:r w:rsidRPr="006768E5">
        <w:t>1);</w:t>
      </w:r>
    </w:p>
    <w:p w:rsidR="00934E02" w:rsidRPr="006768E5" w:rsidRDefault="00934E02" w:rsidP="006768E5">
      <w:pPr>
        <w:pStyle w:val="paragraph"/>
      </w:pPr>
      <w:r w:rsidRPr="006768E5">
        <w:tab/>
        <w:t>(b)</w:t>
      </w:r>
      <w:r w:rsidRPr="006768E5">
        <w:tab/>
        <w:t xml:space="preserve">an approval, or a revocation, under </w:t>
      </w:r>
      <w:r w:rsidR="006768E5" w:rsidRPr="006768E5">
        <w:t>subsection (</w:t>
      </w:r>
      <w:r w:rsidRPr="006768E5">
        <w:t>1A);</w:t>
      </w:r>
    </w:p>
    <w:p w:rsidR="00934E02" w:rsidRPr="006768E5" w:rsidRDefault="00934E02" w:rsidP="006768E5">
      <w:pPr>
        <w:pStyle w:val="paragraph"/>
      </w:pPr>
      <w:r w:rsidRPr="006768E5">
        <w:tab/>
        <w:t>(c)</w:t>
      </w:r>
      <w:r w:rsidRPr="006768E5">
        <w:tab/>
        <w:t xml:space="preserve">a determination under </w:t>
      </w:r>
      <w:r w:rsidR="006768E5" w:rsidRPr="006768E5">
        <w:t>subsection (</w:t>
      </w:r>
      <w:r w:rsidRPr="006768E5">
        <w:t>2);</w:t>
      </w:r>
    </w:p>
    <w:p w:rsidR="00934E02" w:rsidRPr="006768E5" w:rsidRDefault="00934E02" w:rsidP="006768E5">
      <w:pPr>
        <w:pStyle w:val="paragraph"/>
      </w:pPr>
      <w:r w:rsidRPr="006768E5">
        <w:tab/>
        <w:t>(d)</w:t>
      </w:r>
      <w:r w:rsidRPr="006768E5">
        <w:tab/>
        <w:t xml:space="preserve">a revocation under </w:t>
      </w:r>
      <w:r w:rsidR="006768E5" w:rsidRPr="006768E5">
        <w:t>subsection (</w:t>
      </w:r>
      <w:r w:rsidRPr="006768E5">
        <w:t>3).</w:t>
      </w:r>
    </w:p>
    <w:p w:rsidR="00934E02" w:rsidRPr="006768E5" w:rsidRDefault="00934E02" w:rsidP="006768E5">
      <w:pPr>
        <w:pStyle w:val="SubsectionHead"/>
      </w:pPr>
      <w:r w:rsidRPr="006768E5">
        <w:t>Definitions</w:t>
      </w:r>
    </w:p>
    <w:p w:rsidR="008A0705" w:rsidRPr="006768E5" w:rsidRDefault="008A0705" w:rsidP="006768E5">
      <w:pPr>
        <w:pStyle w:val="subsection"/>
      </w:pPr>
      <w:r w:rsidRPr="006768E5">
        <w:tab/>
        <w:t>(6)</w:t>
      </w:r>
      <w:r w:rsidRPr="006768E5">
        <w:tab/>
        <w:t xml:space="preserve">For the purposes of this section, </w:t>
      </w:r>
      <w:r w:rsidRPr="006768E5">
        <w:rPr>
          <w:b/>
          <w:i/>
        </w:rPr>
        <w:t>forge</w:t>
      </w:r>
      <w:r w:rsidRPr="006768E5">
        <w:t xml:space="preserve"> and </w:t>
      </w:r>
      <w:r w:rsidRPr="006768E5">
        <w:rPr>
          <w:b/>
          <w:i/>
        </w:rPr>
        <w:t>utter</w:t>
      </w:r>
      <w:r w:rsidRPr="006768E5">
        <w:t xml:space="preserve"> have the meanings given by section</w:t>
      </w:r>
      <w:r w:rsidR="006768E5" w:rsidRPr="006768E5">
        <w:t> </w:t>
      </w:r>
      <w:r w:rsidRPr="006768E5">
        <w:t>19A.</w:t>
      </w:r>
    </w:p>
    <w:p w:rsidR="004913C9" w:rsidRPr="006768E5" w:rsidRDefault="00141654" w:rsidP="006768E5">
      <w:pPr>
        <w:pStyle w:val="ItemHead"/>
      </w:pPr>
      <w:r w:rsidRPr="006768E5">
        <w:t>54</w:t>
      </w:r>
      <w:r w:rsidR="004913C9" w:rsidRPr="006768E5">
        <w:t xml:space="preserve">  Application provision</w:t>
      </w:r>
    </w:p>
    <w:p w:rsidR="00B96BD4" w:rsidRDefault="004913C9" w:rsidP="006768E5">
      <w:pPr>
        <w:pStyle w:val="Item"/>
      </w:pPr>
      <w:r w:rsidRPr="006768E5">
        <w:t>The amendment of paragraph</w:t>
      </w:r>
      <w:r w:rsidR="006768E5" w:rsidRPr="006768E5">
        <w:t> </w:t>
      </w:r>
      <w:r w:rsidRPr="006768E5">
        <w:t xml:space="preserve">7(3)(b) of the </w:t>
      </w:r>
      <w:r w:rsidRPr="006768E5">
        <w:rPr>
          <w:i/>
        </w:rPr>
        <w:t>Imported Food Control Act 1992</w:t>
      </w:r>
      <w:r w:rsidRPr="006768E5">
        <w:t xml:space="preserve"> made by this Part applies in relation to food imported into Australia on or after the commencement of this item.</w:t>
      </w:r>
    </w:p>
    <w:p w:rsidR="00457FC8" w:rsidRDefault="00457FC8" w:rsidP="00457FC8">
      <w:pPr>
        <w:pStyle w:val="ItemHead"/>
        <w:sectPr w:rsidR="00457FC8" w:rsidSect="00457FC8">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pPr>
    </w:p>
    <w:p w:rsidR="007D5816" w:rsidRDefault="007D5816" w:rsidP="000C5962">
      <w:pPr>
        <w:pStyle w:val="2ndRd"/>
        <w:keepNext/>
        <w:spacing w:line="260" w:lineRule="atLeast"/>
        <w:rPr>
          <w:i/>
        </w:rPr>
      </w:pPr>
      <w:r>
        <w:t>[</w:t>
      </w:r>
      <w:r>
        <w:rPr>
          <w:i/>
        </w:rPr>
        <w:t>Minister’s second reading speech made in—</w:t>
      </w:r>
    </w:p>
    <w:p w:rsidR="007D5816" w:rsidRDefault="007D5816" w:rsidP="000C5962">
      <w:pPr>
        <w:pStyle w:val="2ndRd"/>
        <w:keepNext/>
        <w:spacing w:line="260" w:lineRule="atLeast"/>
        <w:rPr>
          <w:i/>
        </w:rPr>
      </w:pPr>
      <w:r>
        <w:rPr>
          <w:i/>
        </w:rPr>
        <w:t>House of Representatives on 1 June 2017</w:t>
      </w:r>
    </w:p>
    <w:p w:rsidR="007D5816" w:rsidRDefault="007D5816" w:rsidP="000C5962">
      <w:pPr>
        <w:pStyle w:val="2ndRd"/>
        <w:keepNext/>
        <w:spacing w:line="260" w:lineRule="atLeast"/>
        <w:rPr>
          <w:i/>
        </w:rPr>
      </w:pPr>
      <w:r>
        <w:rPr>
          <w:i/>
        </w:rPr>
        <w:t>Senate on 8 February 2018</w:t>
      </w:r>
      <w:r>
        <w:t>]</w:t>
      </w:r>
    </w:p>
    <w:p w:rsidR="007D5816" w:rsidRDefault="007D5816" w:rsidP="00CE15B6">
      <w:pPr>
        <w:framePr w:hSpace="180" w:wrap="around" w:vAnchor="text" w:hAnchor="page" w:x="2386" w:y="9575"/>
      </w:pPr>
      <w:r>
        <w:t>(112/17)</w:t>
      </w:r>
    </w:p>
    <w:p w:rsidR="007D5816" w:rsidRDefault="007D5816"/>
    <w:sectPr w:rsidR="007D5816" w:rsidSect="00457FC8">
      <w:headerReference w:type="even" r:id="rId29"/>
      <w:headerReference w:type="default" r:id="rId30"/>
      <w:footerReference w:type="even" r:id="rId31"/>
      <w:footerReference w:type="default" r:id="rId32"/>
      <w:headerReference w:type="first" r:id="rId33"/>
      <w:footerReference w:type="first" r:id="rId34"/>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E0A" w:rsidRDefault="008A0E0A" w:rsidP="0048364F">
      <w:pPr>
        <w:spacing w:line="240" w:lineRule="auto"/>
      </w:pPr>
      <w:r>
        <w:separator/>
      </w:r>
    </w:p>
  </w:endnote>
  <w:endnote w:type="continuationSeparator" w:id="0">
    <w:p w:rsidR="008A0E0A" w:rsidRDefault="008A0E0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0A" w:rsidRPr="005F1388" w:rsidRDefault="008A0E0A" w:rsidP="006768E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FC8" w:rsidRPr="00A961C4" w:rsidRDefault="00457FC8" w:rsidP="006768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57FC8" w:rsidTr="006768E5">
      <w:tc>
        <w:tcPr>
          <w:tcW w:w="1247" w:type="dxa"/>
        </w:tcPr>
        <w:p w:rsidR="00457FC8" w:rsidRDefault="00457FC8" w:rsidP="006A407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016AE">
            <w:rPr>
              <w:i/>
              <w:sz w:val="18"/>
            </w:rPr>
            <w:t>No. 108, 2018</w:t>
          </w:r>
          <w:r w:rsidRPr="007A1328">
            <w:rPr>
              <w:i/>
              <w:sz w:val="18"/>
            </w:rPr>
            <w:fldChar w:fldCharType="end"/>
          </w:r>
        </w:p>
      </w:tc>
      <w:tc>
        <w:tcPr>
          <w:tcW w:w="5387" w:type="dxa"/>
        </w:tcPr>
        <w:p w:rsidR="00457FC8" w:rsidRDefault="00457FC8" w:rsidP="005251D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016AE">
            <w:rPr>
              <w:i/>
              <w:sz w:val="18"/>
            </w:rPr>
            <w:t>Imported Food Control Amendment Act 2018</w:t>
          </w:r>
          <w:r w:rsidRPr="007A1328">
            <w:rPr>
              <w:i/>
              <w:sz w:val="18"/>
            </w:rPr>
            <w:fldChar w:fldCharType="end"/>
          </w:r>
        </w:p>
      </w:tc>
      <w:tc>
        <w:tcPr>
          <w:tcW w:w="669" w:type="dxa"/>
        </w:tcPr>
        <w:p w:rsidR="00457FC8" w:rsidRDefault="00457FC8" w:rsidP="005251D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D1722">
            <w:rPr>
              <w:i/>
              <w:noProof/>
              <w:sz w:val="18"/>
            </w:rPr>
            <w:t>45</w:t>
          </w:r>
          <w:r w:rsidRPr="007A1328">
            <w:rPr>
              <w:i/>
              <w:sz w:val="18"/>
            </w:rPr>
            <w:fldChar w:fldCharType="end"/>
          </w:r>
        </w:p>
      </w:tc>
    </w:tr>
  </w:tbl>
  <w:p w:rsidR="00457FC8" w:rsidRPr="00055B5C" w:rsidRDefault="00457FC8"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FC8" w:rsidRPr="00A961C4" w:rsidRDefault="00457FC8" w:rsidP="006768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57FC8" w:rsidTr="006768E5">
      <w:tc>
        <w:tcPr>
          <w:tcW w:w="1247" w:type="dxa"/>
        </w:tcPr>
        <w:p w:rsidR="00457FC8" w:rsidRDefault="00457FC8" w:rsidP="005251D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016AE">
            <w:rPr>
              <w:i/>
              <w:sz w:val="18"/>
            </w:rPr>
            <w:t>No. 108, 2018</w:t>
          </w:r>
          <w:r w:rsidRPr="007A1328">
            <w:rPr>
              <w:i/>
              <w:sz w:val="18"/>
            </w:rPr>
            <w:fldChar w:fldCharType="end"/>
          </w:r>
        </w:p>
      </w:tc>
      <w:tc>
        <w:tcPr>
          <w:tcW w:w="5387" w:type="dxa"/>
        </w:tcPr>
        <w:p w:rsidR="00457FC8" w:rsidRDefault="00457FC8" w:rsidP="005251D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016AE">
            <w:rPr>
              <w:i/>
              <w:sz w:val="18"/>
            </w:rPr>
            <w:t>Imported Food Control Amendment Act 2018</w:t>
          </w:r>
          <w:r w:rsidRPr="007A1328">
            <w:rPr>
              <w:i/>
              <w:sz w:val="18"/>
            </w:rPr>
            <w:fldChar w:fldCharType="end"/>
          </w:r>
        </w:p>
      </w:tc>
      <w:tc>
        <w:tcPr>
          <w:tcW w:w="669" w:type="dxa"/>
        </w:tcPr>
        <w:p w:rsidR="00457FC8" w:rsidRDefault="00457FC8" w:rsidP="005251D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016AE">
            <w:rPr>
              <w:i/>
              <w:noProof/>
              <w:sz w:val="18"/>
            </w:rPr>
            <w:t>42</w:t>
          </w:r>
          <w:r w:rsidRPr="007A1328">
            <w:rPr>
              <w:i/>
              <w:sz w:val="18"/>
            </w:rPr>
            <w:fldChar w:fldCharType="end"/>
          </w:r>
        </w:p>
      </w:tc>
    </w:tr>
  </w:tbl>
  <w:p w:rsidR="00457FC8" w:rsidRPr="00A961C4" w:rsidRDefault="00457FC8"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816" w:rsidRDefault="007D5816" w:rsidP="00CD12A5">
    <w:pPr>
      <w:pStyle w:val="ScalePlusRef"/>
    </w:pPr>
    <w:r>
      <w:t>Note: An electronic version of this Act is available on the Federal Register of Legislation (</w:t>
    </w:r>
    <w:hyperlink r:id="rId1" w:history="1">
      <w:r>
        <w:t>https://www.legislation.gov.au/</w:t>
      </w:r>
    </w:hyperlink>
    <w:r>
      <w:t>)</w:t>
    </w:r>
  </w:p>
  <w:p w:rsidR="007D5816" w:rsidRDefault="007D5816" w:rsidP="00CD12A5"/>
  <w:p w:rsidR="008A0E0A" w:rsidRDefault="008A0E0A" w:rsidP="006768E5">
    <w:pPr>
      <w:pStyle w:val="Footer"/>
      <w:spacing w:before="120"/>
    </w:pPr>
  </w:p>
  <w:p w:rsidR="008A0E0A" w:rsidRPr="005F1388" w:rsidRDefault="008A0E0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0A" w:rsidRPr="00ED79B6" w:rsidRDefault="008A0E0A" w:rsidP="006768E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0A" w:rsidRDefault="008A0E0A" w:rsidP="006768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A0E0A" w:rsidTr="005251DA">
      <w:tc>
        <w:tcPr>
          <w:tcW w:w="646" w:type="dxa"/>
        </w:tcPr>
        <w:p w:rsidR="008A0E0A" w:rsidRDefault="008A0E0A" w:rsidP="005251D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016AE">
            <w:rPr>
              <w:i/>
              <w:noProof/>
              <w:sz w:val="18"/>
            </w:rPr>
            <w:t>xlii</w:t>
          </w:r>
          <w:r w:rsidRPr="00ED79B6">
            <w:rPr>
              <w:i/>
              <w:sz w:val="18"/>
            </w:rPr>
            <w:fldChar w:fldCharType="end"/>
          </w:r>
        </w:p>
      </w:tc>
      <w:tc>
        <w:tcPr>
          <w:tcW w:w="5387" w:type="dxa"/>
        </w:tcPr>
        <w:p w:rsidR="008A0E0A" w:rsidRDefault="008A0E0A" w:rsidP="005251D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016AE">
            <w:rPr>
              <w:i/>
              <w:sz w:val="18"/>
            </w:rPr>
            <w:t>Imported Food Control Amendment Act 2018</w:t>
          </w:r>
          <w:r w:rsidRPr="00ED79B6">
            <w:rPr>
              <w:i/>
              <w:sz w:val="18"/>
            </w:rPr>
            <w:fldChar w:fldCharType="end"/>
          </w:r>
        </w:p>
      </w:tc>
      <w:tc>
        <w:tcPr>
          <w:tcW w:w="1270" w:type="dxa"/>
        </w:tcPr>
        <w:p w:rsidR="008A0E0A" w:rsidRDefault="008A0E0A" w:rsidP="005251D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016AE">
            <w:rPr>
              <w:i/>
              <w:sz w:val="18"/>
            </w:rPr>
            <w:t>No. 108, 2018</w:t>
          </w:r>
          <w:r w:rsidRPr="00ED79B6">
            <w:rPr>
              <w:i/>
              <w:sz w:val="18"/>
            </w:rPr>
            <w:fldChar w:fldCharType="end"/>
          </w:r>
        </w:p>
      </w:tc>
    </w:tr>
  </w:tbl>
  <w:p w:rsidR="008A0E0A" w:rsidRDefault="008A0E0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0A" w:rsidRDefault="008A0E0A" w:rsidP="006768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A0E0A" w:rsidTr="005251DA">
      <w:tc>
        <w:tcPr>
          <w:tcW w:w="1247" w:type="dxa"/>
        </w:tcPr>
        <w:p w:rsidR="008A0E0A" w:rsidRDefault="008A0E0A" w:rsidP="00B5323F">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016AE">
            <w:rPr>
              <w:i/>
              <w:sz w:val="18"/>
            </w:rPr>
            <w:t>No. 108, 2018</w:t>
          </w:r>
          <w:r w:rsidRPr="00ED79B6">
            <w:rPr>
              <w:i/>
              <w:sz w:val="18"/>
            </w:rPr>
            <w:fldChar w:fldCharType="end"/>
          </w:r>
        </w:p>
      </w:tc>
      <w:tc>
        <w:tcPr>
          <w:tcW w:w="5387" w:type="dxa"/>
        </w:tcPr>
        <w:p w:rsidR="008A0E0A" w:rsidRDefault="008A0E0A" w:rsidP="005251D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016AE">
            <w:rPr>
              <w:i/>
              <w:sz w:val="18"/>
            </w:rPr>
            <w:t>Imported Food Control Amendment Act 2018</w:t>
          </w:r>
          <w:r w:rsidRPr="00ED79B6">
            <w:rPr>
              <w:i/>
              <w:sz w:val="18"/>
            </w:rPr>
            <w:fldChar w:fldCharType="end"/>
          </w:r>
        </w:p>
      </w:tc>
      <w:tc>
        <w:tcPr>
          <w:tcW w:w="669" w:type="dxa"/>
        </w:tcPr>
        <w:p w:rsidR="008A0E0A" w:rsidRDefault="008A0E0A" w:rsidP="005251D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D1722">
            <w:rPr>
              <w:i/>
              <w:noProof/>
              <w:sz w:val="18"/>
            </w:rPr>
            <w:t>i</w:t>
          </w:r>
          <w:r w:rsidRPr="00ED79B6">
            <w:rPr>
              <w:i/>
              <w:sz w:val="18"/>
            </w:rPr>
            <w:fldChar w:fldCharType="end"/>
          </w:r>
        </w:p>
      </w:tc>
    </w:tr>
  </w:tbl>
  <w:p w:rsidR="008A0E0A" w:rsidRPr="00ED79B6" w:rsidRDefault="008A0E0A"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0A" w:rsidRPr="00A961C4" w:rsidRDefault="008A0E0A" w:rsidP="006768E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A0E0A" w:rsidTr="006768E5">
      <w:tc>
        <w:tcPr>
          <w:tcW w:w="646" w:type="dxa"/>
        </w:tcPr>
        <w:p w:rsidR="008A0E0A" w:rsidRDefault="008A0E0A" w:rsidP="005251D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D1722">
            <w:rPr>
              <w:i/>
              <w:noProof/>
              <w:sz w:val="18"/>
            </w:rPr>
            <w:t>2</w:t>
          </w:r>
          <w:r w:rsidRPr="007A1328">
            <w:rPr>
              <w:i/>
              <w:sz w:val="18"/>
            </w:rPr>
            <w:fldChar w:fldCharType="end"/>
          </w:r>
        </w:p>
      </w:tc>
      <w:tc>
        <w:tcPr>
          <w:tcW w:w="5387" w:type="dxa"/>
        </w:tcPr>
        <w:p w:rsidR="008A0E0A" w:rsidRDefault="008A0E0A" w:rsidP="005251D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016AE">
            <w:rPr>
              <w:i/>
              <w:sz w:val="18"/>
            </w:rPr>
            <w:t>Imported Food Control Amendment Act 2018</w:t>
          </w:r>
          <w:r w:rsidRPr="007A1328">
            <w:rPr>
              <w:i/>
              <w:sz w:val="18"/>
            </w:rPr>
            <w:fldChar w:fldCharType="end"/>
          </w:r>
        </w:p>
      </w:tc>
      <w:tc>
        <w:tcPr>
          <w:tcW w:w="1270" w:type="dxa"/>
        </w:tcPr>
        <w:p w:rsidR="008A0E0A" w:rsidRDefault="008A0E0A" w:rsidP="00B5323F">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016AE">
            <w:rPr>
              <w:i/>
              <w:sz w:val="18"/>
            </w:rPr>
            <w:t>No. 108, 2018</w:t>
          </w:r>
          <w:r w:rsidRPr="007A1328">
            <w:rPr>
              <w:i/>
              <w:sz w:val="18"/>
            </w:rPr>
            <w:fldChar w:fldCharType="end"/>
          </w:r>
        </w:p>
      </w:tc>
    </w:tr>
  </w:tbl>
  <w:p w:rsidR="008A0E0A" w:rsidRPr="00A961C4" w:rsidRDefault="008A0E0A"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0A" w:rsidRPr="00A961C4" w:rsidRDefault="008A0E0A" w:rsidP="006768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A0E0A" w:rsidTr="006768E5">
      <w:tc>
        <w:tcPr>
          <w:tcW w:w="1247" w:type="dxa"/>
        </w:tcPr>
        <w:p w:rsidR="008A0E0A" w:rsidRDefault="008A0E0A" w:rsidP="00B5323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016AE">
            <w:rPr>
              <w:i/>
              <w:sz w:val="18"/>
            </w:rPr>
            <w:t>No. 108, 2018</w:t>
          </w:r>
          <w:r w:rsidRPr="007A1328">
            <w:rPr>
              <w:i/>
              <w:sz w:val="18"/>
            </w:rPr>
            <w:fldChar w:fldCharType="end"/>
          </w:r>
        </w:p>
      </w:tc>
      <w:tc>
        <w:tcPr>
          <w:tcW w:w="5387" w:type="dxa"/>
        </w:tcPr>
        <w:p w:rsidR="008A0E0A" w:rsidRDefault="008A0E0A" w:rsidP="005251D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016AE">
            <w:rPr>
              <w:i/>
              <w:sz w:val="18"/>
            </w:rPr>
            <w:t>Imported Food Control Amendment Act 2018</w:t>
          </w:r>
          <w:r w:rsidRPr="007A1328">
            <w:rPr>
              <w:i/>
              <w:sz w:val="18"/>
            </w:rPr>
            <w:fldChar w:fldCharType="end"/>
          </w:r>
        </w:p>
      </w:tc>
      <w:tc>
        <w:tcPr>
          <w:tcW w:w="669" w:type="dxa"/>
        </w:tcPr>
        <w:p w:rsidR="008A0E0A" w:rsidRDefault="008A0E0A" w:rsidP="005251D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D1722">
            <w:rPr>
              <w:i/>
              <w:noProof/>
              <w:sz w:val="18"/>
            </w:rPr>
            <w:t>43</w:t>
          </w:r>
          <w:r w:rsidRPr="007A1328">
            <w:rPr>
              <w:i/>
              <w:sz w:val="18"/>
            </w:rPr>
            <w:fldChar w:fldCharType="end"/>
          </w:r>
        </w:p>
      </w:tc>
    </w:tr>
  </w:tbl>
  <w:p w:rsidR="008A0E0A" w:rsidRPr="00055B5C" w:rsidRDefault="008A0E0A"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0A" w:rsidRPr="00A961C4" w:rsidRDefault="008A0E0A" w:rsidP="006768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A0E0A" w:rsidTr="006768E5">
      <w:tc>
        <w:tcPr>
          <w:tcW w:w="1247" w:type="dxa"/>
        </w:tcPr>
        <w:p w:rsidR="008A0E0A" w:rsidRDefault="008A0E0A" w:rsidP="00B5323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016AE">
            <w:rPr>
              <w:i/>
              <w:sz w:val="18"/>
            </w:rPr>
            <w:t>No. 108, 2018</w:t>
          </w:r>
          <w:r w:rsidRPr="007A1328">
            <w:rPr>
              <w:i/>
              <w:sz w:val="18"/>
            </w:rPr>
            <w:fldChar w:fldCharType="end"/>
          </w:r>
        </w:p>
      </w:tc>
      <w:tc>
        <w:tcPr>
          <w:tcW w:w="5387" w:type="dxa"/>
        </w:tcPr>
        <w:p w:rsidR="008A0E0A" w:rsidRDefault="008A0E0A" w:rsidP="005251D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016AE">
            <w:rPr>
              <w:i/>
              <w:sz w:val="18"/>
            </w:rPr>
            <w:t>Imported Food Control Amendment Act 2018</w:t>
          </w:r>
          <w:r w:rsidRPr="007A1328">
            <w:rPr>
              <w:i/>
              <w:sz w:val="18"/>
            </w:rPr>
            <w:fldChar w:fldCharType="end"/>
          </w:r>
        </w:p>
      </w:tc>
      <w:tc>
        <w:tcPr>
          <w:tcW w:w="669" w:type="dxa"/>
        </w:tcPr>
        <w:p w:rsidR="008A0E0A" w:rsidRDefault="008A0E0A" w:rsidP="005251D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D1722">
            <w:rPr>
              <w:i/>
              <w:noProof/>
              <w:sz w:val="18"/>
            </w:rPr>
            <w:t>1</w:t>
          </w:r>
          <w:r w:rsidRPr="007A1328">
            <w:rPr>
              <w:i/>
              <w:sz w:val="18"/>
            </w:rPr>
            <w:fldChar w:fldCharType="end"/>
          </w:r>
        </w:p>
      </w:tc>
    </w:tr>
  </w:tbl>
  <w:p w:rsidR="008A0E0A" w:rsidRPr="00A961C4" w:rsidRDefault="008A0E0A"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FC8" w:rsidRPr="00A961C4" w:rsidRDefault="00457FC8" w:rsidP="006768E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57FC8" w:rsidTr="006768E5">
      <w:tc>
        <w:tcPr>
          <w:tcW w:w="646" w:type="dxa"/>
        </w:tcPr>
        <w:p w:rsidR="00457FC8" w:rsidRDefault="00457FC8" w:rsidP="005251D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016AE">
            <w:rPr>
              <w:i/>
              <w:noProof/>
              <w:sz w:val="18"/>
            </w:rPr>
            <w:t>42</w:t>
          </w:r>
          <w:r w:rsidRPr="007A1328">
            <w:rPr>
              <w:i/>
              <w:sz w:val="18"/>
            </w:rPr>
            <w:fldChar w:fldCharType="end"/>
          </w:r>
        </w:p>
      </w:tc>
      <w:tc>
        <w:tcPr>
          <w:tcW w:w="5387" w:type="dxa"/>
        </w:tcPr>
        <w:p w:rsidR="00457FC8" w:rsidRDefault="00457FC8" w:rsidP="005251D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016AE">
            <w:rPr>
              <w:i/>
              <w:sz w:val="18"/>
            </w:rPr>
            <w:t>Imported Food Control Amendment Act 2018</w:t>
          </w:r>
          <w:r w:rsidRPr="007A1328">
            <w:rPr>
              <w:i/>
              <w:sz w:val="18"/>
            </w:rPr>
            <w:fldChar w:fldCharType="end"/>
          </w:r>
        </w:p>
      </w:tc>
      <w:tc>
        <w:tcPr>
          <w:tcW w:w="1270" w:type="dxa"/>
        </w:tcPr>
        <w:p w:rsidR="00457FC8" w:rsidRDefault="00457FC8" w:rsidP="005251D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016AE">
            <w:rPr>
              <w:i/>
              <w:sz w:val="18"/>
            </w:rPr>
            <w:t>No. 108, 2018</w:t>
          </w:r>
          <w:r w:rsidRPr="007A1328">
            <w:rPr>
              <w:i/>
              <w:sz w:val="18"/>
            </w:rPr>
            <w:fldChar w:fldCharType="end"/>
          </w:r>
        </w:p>
      </w:tc>
    </w:tr>
  </w:tbl>
  <w:p w:rsidR="00457FC8" w:rsidRPr="00A961C4" w:rsidRDefault="00457FC8"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E0A" w:rsidRDefault="008A0E0A" w:rsidP="0048364F">
      <w:pPr>
        <w:spacing w:line="240" w:lineRule="auto"/>
      </w:pPr>
      <w:r>
        <w:separator/>
      </w:r>
    </w:p>
  </w:footnote>
  <w:footnote w:type="continuationSeparator" w:id="0">
    <w:p w:rsidR="008A0E0A" w:rsidRDefault="008A0E0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0A" w:rsidRPr="005F1388" w:rsidRDefault="008A0E0A"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FC8" w:rsidRPr="00A961C4" w:rsidRDefault="00457FC8" w:rsidP="0048364F">
    <w:pPr>
      <w:rPr>
        <w:b/>
        <w:sz w:val="20"/>
      </w:rPr>
    </w:pPr>
  </w:p>
  <w:p w:rsidR="00457FC8" w:rsidRPr="00A961C4" w:rsidRDefault="00457FC8" w:rsidP="0048364F">
    <w:pPr>
      <w:rPr>
        <w:b/>
        <w:sz w:val="20"/>
      </w:rPr>
    </w:pPr>
  </w:p>
  <w:p w:rsidR="00457FC8" w:rsidRPr="00A961C4" w:rsidRDefault="00457FC8"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FC8" w:rsidRPr="00A961C4" w:rsidRDefault="00457FC8" w:rsidP="0048364F">
    <w:pPr>
      <w:jc w:val="right"/>
      <w:rPr>
        <w:sz w:val="20"/>
      </w:rPr>
    </w:pPr>
  </w:p>
  <w:p w:rsidR="00457FC8" w:rsidRPr="00A961C4" w:rsidRDefault="00457FC8" w:rsidP="0048364F">
    <w:pPr>
      <w:jc w:val="right"/>
      <w:rPr>
        <w:b/>
        <w:sz w:val="20"/>
      </w:rPr>
    </w:pPr>
  </w:p>
  <w:p w:rsidR="00457FC8" w:rsidRPr="00A961C4" w:rsidRDefault="00457FC8"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FC8" w:rsidRPr="00A961C4" w:rsidRDefault="00457FC8"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0A" w:rsidRPr="005F1388" w:rsidRDefault="008A0E0A"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0A" w:rsidRPr="005F1388" w:rsidRDefault="008A0E0A"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0A" w:rsidRPr="00ED79B6" w:rsidRDefault="008A0E0A"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0A" w:rsidRPr="00ED79B6" w:rsidRDefault="008A0E0A"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0A" w:rsidRPr="00ED79B6" w:rsidRDefault="008A0E0A"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0A" w:rsidRPr="00A961C4" w:rsidRDefault="008A0E0A"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8A0E0A" w:rsidRPr="00A961C4" w:rsidRDefault="008A0E0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8A0E0A" w:rsidRPr="00A961C4" w:rsidRDefault="008A0E0A"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0A" w:rsidRPr="00A961C4" w:rsidRDefault="008A0E0A" w:rsidP="0048364F">
    <w:pPr>
      <w:jc w:val="right"/>
      <w:rPr>
        <w:sz w:val="20"/>
      </w:rPr>
    </w:pPr>
    <w:r w:rsidRPr="00A961C4">
      <w:rPr>
        <w:sz w:val="20"/>
      </w:rPr>
      <w:fldChar w:fldCharType="begin"/>
    </w:r>
    <w:r w:rsidRPr="00A961C4">
      <w:rPr>
        <w:sz w:val="20"/>
      </w:rPr>
      <w:instrText xml:space="preserve"> STYLEREF CharAmSchText </w:instrText>
    </w:r>
    <w:r w:rsidR="006D1722">
      <w:rPr>
        <w:sz w:val="20"/>
      </w:rPr>
      <w:fldChar w:fldCharType="separate"/>
    </w:r>
    <w:r w:rsidR="006D1722">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6D1722">
      <w:rPr>
        <w:b/>
        <w:sz w:val="20"/>
      </w:rPr>
      <w:fldChar w:fldCharType="separate"/>
    </w:r>
    <w:r w:rsidR="006D1722">
      <w:rPr>
        <w:b/>
        <w:noProof/>
        <w:sz w:val="20"/>
      </w:rPr>
      <w:t>Schedule 1</w:t>
    </w:r>
    <w:r>
      <w:rPr>
        <w:b/>
        <w:sz w:val="20"/>
      </w:rPr>
      <w:fldChar w:fldCharType="end"/>
    </w:r>
  </w:p>
  <w:p w:rsidR="008A0E0A" w:rsidRPr="00A961C4" w:rsidRDefault="008A0E0A" w:rsidP="0048364F">
    <w:pPr>
      <w:jc w:val="right"/>
      <w:rPr>
        <w:b/>
        <w:sz w:val="20"/>
      </w:rPr>
    </w:pPr>
    <w:r w:rsidRPr="00A961C4">
      <w:rPr>
        <w:sz w:val="20"/>
      </w:rPr>
      <w:fldChar w:fldCharType="begin"/>
    </w:r>
    <w:r w:rsidRPr="00A961C4">
      <w:rPr>
        <w:sz w:val="20"/>
      </w:rPr>
      <w:instrText xml:space="preserve"> STYLEREF CharAmPartText </w:instrText>
    </w:r>
    <w:r w:rsidR="006D1722">
      <w:rPr>
        <w:sz w:val="20"/>
      </w:rPr>
      <w:fldChar w:fldCharType="separate"/>
    </w:r>
    <w:r w:rsidR="006D1722">
      <w:rPr>
        <w:noProof/>
        <w:sz w:val="20"/>
      </w:rPr>
      <w:t>Other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6D1722">
      <w:rPr>
        <w:b/>
        <w:sz w:val="20"/>
      </w:rPr>
      <w:fldChar w:fldCharType="separate"/>
    </w:r>
    <w:r w:rsidR="006D1722">
      <w:rPr>
        <w:b/>
        <w:noProof/>
        <w:sz w:val="20"/>
      </w:rPr>
      <w:t>Part 9</w:t>
    </w:r>
    <w:r w:rsidRPr="00A961C4">
      <w:rPr>
        <w:b/>
        <w:sz w:val="20"/>
      </w:rPr>
      <w:fldChar w:fldCharType="end"/>
    </w:r>
  </w:p>
  <w:p w:rsidR="008A0E0A" w:rsidRPr="00A961C4" w:rsidRDefault="008A0E0A"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0A" w:rsidRPr="00A961C4" w:rsidRDefault="008A0E0A"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EAF"/>
    <w:rsid w:val="000034EE"/>
    <w:rsid w:val="0000469F"/>
    <w:rsid w:val="00006F2F"/>
    <w:rsid w:val="000113BC"/>
    <w:rsid w:val="00012AB3"/>
    <w:rsid w:val="000136AF"/>
    <w:rsid w:val="00015A1B"/>
    <w:rsid w:val="00017D37"/>
    <w:rsid w:val="00020D17"/>
    <w:rsid w:val="0002241C"/>
    <w:rsid w:val="0002580A"/>
    <w:rsid w:val="00025F1D"/>
    <w:rsid w:val="00026CF4"/>
    <w:rsid w:val="00033647"/>
    <w:rsid w:val="00033748"/>
    <w:rsid w:val="000417C9"/>
    <w:rsid w:val="0004224D"/>
    <w:rsid w:val="00042BDD"/>
    <w:rsid w:val="00043C6D"/>
    <w:rsid w:val="00046FB9"/>
    <w:rsid w:val="00054065"/>
    <w:rsid w:val="00055B5C"/>
    <w:rsid w:val="00056391"/>
    <w:rsid w:val="00060FF9"/>
    <w:rsid w:val="000614BF"/>
    <w:rsid w:val="00065BB5"/>
    <w:rsid w:val="00066382"/>
    <w:rsid w:val="000676C2"/>
    <w:rsid w:val="00077BA3"/>
    <w:rsid w:val="000816F3"/>
    <w:rsid w:val="00082E27"/>
    <w:rsid w:val="0008368D"/>
    <w:rsid w:val="000A320B"/>
    <w:rsid w:val="000B1769"/>
    <w:rsid w:val="000B1FD2"/>
    <w:rsid w:val="000B2519"/>
    <w:rsid w:val="000B36A8"/>
    <w:rsid w:val="000C4A41"/>
    <w:rsid w:val="000C6662"/>
    <w:rsid w:val="000C6FB4"/>
    <w:rsid w:val="000C7F30"/>
    <w:rsid w:val="000D05EF"/>
    <w:rsid w:val="000D0C08"/>
    <w:rsid w:val="000D17CD"/>
    <w:rsid w:val="000D267B"/>
    <w:rsid w:val="000D6115"/>
    <w:rsid w:val="000D6399"/>
    <w:rsid w:val="000E0248"/>
    <w:rsid w:val="000E1747"/>
    <w:rsid w:val="000E1DEF"/>
    <w:rsid w:val="000E4191"/>
    <w:rsid w:val="000F21C1"/>
    <w:rsid w:val="000F5EA4"/>
    <w:rsid w:val="000F69A7"/>
    <w:rsid w:val="00101D90"/>
    <w:rsid w:val="00102527"/>
    <w:rsid w:val="001025FA"/>
    <w:rsid w:val="00105D21"/>
    <w:rsid w:val="00106F64"/>
    <w:rsid w:val="001070B9"/>
    <w:rsid w:val="0010745C"/>
    <w:rsid w:val="00113BD1"/>
    <w:rsid w:val="00114403"/>
    <w:rsid w:val="00122206"/>
    <w:rsid w:val="00122A03"/>
    <w:rsid w:val="00124D7D"/>
    <w:rsid w:val="00135095"/>
    <w:rsid w:val="0014112C"/>
    <w:rsid w:val="00141654"/>
    <w:rsid w:val="001502D8"/>
    <w:rsid w:val="00152D38"/>
    <w:rsid w:val="00153E49"/>
    <w:rsid w:val="00153FB9"/>
    <w:rsid w:val="0015646E"/>
    <w:rsid w:val="00162314"/>
    <w:rsid w:val="001629D5"/>
    <w:rsid w:val="00162F2E"/>
    <w:rsid w:val="001643C9"/>
    <w:rsid w:val="001644D4"/>
    <w:rsid w:val="00165568"/>
    <w:rsid w:val="00166C2F"/>
    <w:rsid w:val="00166F93"/>
    <w:rsid w:val="001716C9"/>
    <w:rsid w:val="00172422"/>
    <w:rsid w:val="00173363"/>
    <w:rsid w:val="00173B94"/>
    <w:rsid w:val="00174AB0"/>
    <w:rsid w:val="00181F3E"/>
    <w:rsid w:val="001854B4"/>
    <w:rsid w:val="001903AF"/>
    <w:rsid w:val="001913A6"/>
    <w:rsid w:val="00191A67"/>
    <w:rsid w:val="00192373"/>
    <w:rsid w:val="001939E1"/>
    <w:rsid w:val="00195382"/>
    <w:rsid w:val="0019590F"/>
    <w:rsid w:val="001A3658"/>
    <w:rsid w:val="001A57BD"/>
    <w:rsid w:val="001A759A"/>
    <w:rsid w:val="001B59EF"/>
    <w:rsid w:val="001B68EC"/>
    <w:rsid w:val="001B7A5D"/>
    <w:rsid w:val="001C08B3"/>
    <w:rsid w:val="001C2418"/>
    <w:rsid w:val="001C2F9D"/>
    <w:rsid w:val="001C69C4"/>
    <w:rsid w:val="001C6B3C"/>
    <w:rsid w:val="001C6F97"/>
    <w:rsid w:val="001D060F"/>
    <w:rsid w:val="001D3DCF"/>
    <w:rsid w:val="001D3ED7"/>
    <w:rsid w:val="001D70D8"/>
    <w:rsid w:val="001D73F5"/>
    <w:rsid w:val="001E070C"/>
    <w:rsid w:val="001E1E88"/>
    <w:rsid w:val="001E3590"/>
    <w:rsid w:val="001E6E90"/>
    <w:rsid w:val="001E7407"/>
    <w:rsid w:val="001F0B0A"/>
    <w:rsid w:val="001F0CBB"/>
    <w:rsid w:val="00200A8B"/>
    <w:rsid w:val="00201D27"/>
    <w:rsid w:val="00202618"/>
    <w:rsid w:val="00204226"/>
    <w:rsid w:val="00205699"/>
    <w:rsid w:val="00212C35"/>
    <w:rsid w:val="0021461E"/>
    <w:rsid w:val="002219BA"/>
    <w:rsid w:val="002227AD"/>
    <w:rsid w:val="0023239D"/>
    <w:rsid w:val="0023646B"/>
    <w:rsid w:val="00240749"/>
    <w:rsid w:val="00241FD2"/>
    <w:rsid w:val="00243857"/>
    <w:rsid w:val="0024546C"/>
    <w:rsid w:val="002457ED"/>
    <w:rsid w:val="00253453"/>
    <w:rsid w:val="00260F0D"/>
    <w:rsid w:val="00262CCA"/>
    <w:rsid w:val="00263820"/>
    <w:rsid w:val="002727E8"/>
    <w:rsid w:val="00272ED8"/>
    <w:rsid w:val="00273BDD"/>
    <w:rsid w:val="00275197"/>
    <w:rsid w:val="00276C2C"/>
    <w:rsid w:val="00285249"/>
    <w:rsid w:val="0029102E"/>
    <w:rsid w:val="00293B89"/>
    <w:rsid w:val="002964F6"/>
    <w:rsid w:val="00296BF6"/>
    <w:rsid w:val="00297ECB"/>
    <w:rsid w:val="002A055F"/>
    <w:rsid w:val="002A3980"/>
    <w:rsid w:val="002A3AA8"/>
    <w:rsid w:val="002A4734"/>
    <w:rsid w:val="002B1D48"/>
    <w:rsid w:val="002B5A30"/>
    <w:rsid w:val="002B5B8B"/>
    <w:rsid w:val="002B699B"/>
    <w:rsid w:val="002C2291"/>
    <w:rsid w:val="002C4735"/>
    <w:rsid w:val="002C77AE"/>
    <w:rsid w:val="002D043A"/>
    <w:rsid w:val="002D145B"/>
    <w:rsid w:val="002D395A"/>
    <w:rsid w:val="002D5371"/>
    <w:rsid w:val="002D56AD"/>
    <w:rsid w:val="002D5F71"/>
    <w:rsid w:val="002D768E"/>
    <w:rsid w:val="002E26D5"/>
    <w:rsid w:val="002E5C46"/>
    <w:rsid w:val="002E60C6"/>
    <w:rsid w:val="002E64DA"/>
    <w:rsid w:val="002E6637"/>
    <w:rsid w:val="002F5E4B"/>
    <w:rsid w:val="002F635D"/>
    <w:rsid w:val="002F70F8"/>
    <w:rsid w:val="0030192D"/>
    <w:rsid w:val="00303EF6"/>
    <w:rsid w:val="003053F3"/>
    <w:rsid w:val="0030712A"/>
    <w:rsid w:val="00313DEC"/>
    <w:rsid w:val="003142F2"/>
    <w:rsid w:val="003172E0"/>
    <w:rsid w:val="0032173C"/>
    <w:rsid w:val="00321A48"/>
    <w:rsid w:val="00321EBA"/>
    <w:rsid w:val="00325428"/>
    <w:rsid w:val="00325736"/>
    <w:rsid w:val="00327B2A"/>
    <w:rsid w:val="0033402F"/>
    <w:rsid w:val="0033548B"/>
    <w:rsid w:val="00340B74"/>
    <w:rsid w:val="003415D3"/>
    <w:rsid w:val="00344D0D"/>
    <w:rsid w:val="003478B7"/>
    <w:rsid w:val="00347904"/>
    <w:rsid w:val="00350417"/>
    <w:rsid w:val="00352B0F"/>
    <w:rsid w:val="00353B49"/>
    <w:rsid w:val="00355C14"/>
    <w:rsid w:val="003563E5"/>
    <w:rsid w:val="00356F7A"/>
    <w:rsid w:val="00357C5E"/>
    <w:rsid w:val="00357CB3"/>
    <w:rsid w:val="00360F71"/>
    <w:rsid w:val="00363E6D"/>
    <w:rsid w:val="0037392B"/>
    <w:rsid w:val="00375C6C"/>
    <w:rsid w:val="00377E4A"/>
    <w:rsid w:val="00380651"/>
    <w:rsid w:val="00385B14"/>
    <w:rsid w:val="0038749A"/>
    <w:rsid w:val="00387B4B"/>
    <w:rsid w:val="003963E5"/>
    <w:rsid w:val="003A1B7D"/>
    <w:rsid w:val="003A4213"/>
    <w:rsid w:val="003A4ED5"/>
    <w:rsid w:val="003A53C2"/>
    <w:rsid w:val="003A78FB"/>
    <w:rsid w:val="003B0ECA"/>
    <w:rsid w:val="003B3D9C"/>
    <w:rsid w:val="003B7B46"/>
    <w:rsid w:val="003C3BD8"/>
    <w:rsid w:val="003C5F2B"/>
    <w:rsid w:val="003C6E23"/>
    <w:rsid w:val="003C7735"/>
    <w:rsid w:val="003D04D9"/>
    <w:rsid w:val="003D0AD0"/>
    <w:rsid w:val="003D0BFE"/>
    <w:rsid w:val="003D0CFA"/>
    <w:rsid w:val="003D1086"/>
    <w:rsid w:val="003D37BC"/>
    <w:rsid w:val="003D55C1"/>
    <w:rsid w:val="003D5700"/>
    <w:rsid w:val="003E514C"/>
    <w:rsid w:val="003E6674"/>
    <w:rsid w:val="003E717C"/>
    <w:rsid w:val="003F0E0B"/>
    <w:rsid w:val="003F1867"/>
    <w:rsid w:val="003F3CF9"/>
    <w:rsid w:val="003F4C8C"/>
    <w:rsid w:val="003F4E42"/>
    <w:rsid w:val="00400DA8"/>
    <w:rsid w:val="00405579"/>
    <w:rsid w:val="00405965"/>
    <w:rsid w:val="00406C0A"/>
    <w:rsid w:val="00407A5C"/>
    <w:rsid w:val="00410B8E"/>
    <w:rsid w:val="004116CD"/>
    <w:rsid w:val="004120A8"/>
    <w:rsid w:val="00413FCD"/>
    <w:rsid w:val="00414A0F"/>
    <w:rsid w:val="00416D37"/>
    <w:rsid w:val="0042091B"/>
    <w:rsid w:val="00420DE9"/>
    <w:rsid w:val="00421FC1"/>
    <w:rsid w:val="004229C7"/>
    <w:rsid w:val="00423FBE"/>
    <w:rsid w:val="00424CA9"/>
    <w:rsid w:val="004251EE"/>
    <w:rsid w:val="004261D1"/>
    <w:rsid w:val="00432B3E"/>
    <w:rsid w:val="00433459"/>
    <w:rsid w:val="004347C7"/>
    <w:rsid w:val="00436785"/>
    <w:rsid w:val="00436BD5"/>
    <w:rsid w:val="00436C02"/>
    <w:rsid w:val="00437827"/>
    <w:rsid w:val="00437E4B"/>
    <w:rsid w:val="0044291A"/>
    <w:rsid w:val="00450949"/>
    <w:rsid w:val="00452189"/>
    <w:rsid w:val="0045737E"/>
    <w:rsid w:val="00457B87"/>
    <w:rsid w:val="00457FC8"/>
    <w:rsid w:val="00461D96"/>
    <w:rsid w:val="00466327"/>
    <w:rsid w:val="004727EB"/>
    <w:rsid w:val="004736B3"/>
    <w:rsid w:val="00474EE2"/>
    <w:rsid w:val="004766B3"/>
    <w:rsid w:val="0048196B"/>
    <w:rsid w:val="0048364F"/>
    <w:rsid w:val="00485734"/>
    <w:rsid w:val="004913C9"/>
    <w:rsid w:val="00492821"/>
    <w:rsid w:val="00492B86"/>
    <w:rsid w:val="00492EE8"/>
    <w:rsid w:val="004958AC"/>
    <w:rsid w:val="00496F97"/>
    <w:rsid w:val="004A19DE"/>
    <w:rsid w:val="004A2144"/>
    <w:rsid w:val="004A4636"/>
    <w:rsid w:val="004B6A4B"/>
    <w:rsid w:val="004C53DB"/>
    <w:rsid w:val="004C7C8C"/>
    <w:rsid w:val="004D13EE"/>
    <w:rsid w:val="004D3E64"/>
    <w:rsid w:val="004D4894"/>
    <w:rsid w:val="004D7839"/>
    <w:rsid w:val="004E2A4A"/>
    <w:rsid w:val="004E358D"/>
    <w:rsid w:val="004E3BF0"/>
    <w:rsid w:val="004E5CD0"/>
    <w:rsid w:val="004E73F4"/>
    <w:rsid w:val="004E7624"/>
    <w:rsid w:val="004F0773"/>
    <w:rsid w:val="004F0D23"/>
    <w:rsid w:val="004F1FAC"/>
    <w:rsid w:val="004F2CFA"/>
    <w:rsid w:val="004F4A0E"/>
    <w:rsid w:val="004F6155"/>
    <w:rsid w:val="00500B1B"/>
    <w:rsid w:val="00503B20"/>
    <w:rsid w:val="00511BF3"/>
    <w:rsid w:val="005130A0"/>
    <w:rsid w:val="005151E3"/>
    <w:rsid w:val="005165D6"/>
    <w:rsid w:val="00516B8D"/>
    <w:rsid w:val="0052157C"/>
    <w:rsid w:val="005215EF"/>
    <w:rsid w:val="00521D02"/>
    <w:rsid w:val="00523E86"/>
    <w:rsid w:val="005251DA"/>
    <w:rsid w:val="00531BB2"/>
    <w:rsid w:val="005323EE"/>
    <w:rsid w:val="00537FBC"/>
    <w:rsid w:val="00540218"/>
    <w:rsid w:val="00541CBC"/>
    <w:rsid w:val="00542A24"/>
    <w:rsid w:val="00543469"/>
    <w:rsid w:val="005514E8"/>
    <w:rsid w:val="00551B54"/>
    <w:rsid w:val="005542E2"/>
    <w:rsid w:val="00554D72"/>
    <w:rsid w:val="00560AA1"/>
    <w:rsid w:val="00560F1C"/>
    <w:rsid w:val="00563B63"/>
    <w:rsid w:val="00566B29"/>
    <w:rsid w:val="005730A0"/>
    <w:rsid w:val="005758FC"/>
    <w:rsid w:val="0057750A"/>
    <w:rsid w:val="00580DE7"/>
    <w:rsid w:val="005828C6"/>
    <w:rsid w:val="005837BA"/>
    <w:rsid w:val="00584811"/>
    <w:rsid w:val="0058652D"/>
    <w:rsid w:val="0058704C"/>
    <w:rsid w:val="00592E09"/>
    <w:rsid w:val="00593AA6"/>
    <w:rsid w:val="00593CFF"/>
    <w:rsid w:val="00594161"/>
    <w:rsid w:val="00594749"/>
    <w:rsid w:val="00595F70"/>
    <w:rsid w:val="0059601B"/>
    <w:rsid w:val="00596886"/>
    <w:rsid w:val="005972A3"/>
    <w:rsid w:val="005A0D92"/>
    <w:rsid w:val="005A4088"/>
    <w:rsid w:val="005B402A"/>
    <w:rsid w:val="005B4067"/>
    <w:rsid w:val="005B6EAF"/>
    <w:rsid w:val="005C0F98"/>
    <w:rsid w:val="005C3F41"/>
    <w:rsid w:val="005C6559"/>
    <w:rsid w:val="005C6B46"/>
    <w:rsid w:val="005C6FDB"/>
    <w:rsid w:val="005D1658"/>
    <w:rsid w:val="005D3311"/>
    <w:rsid w:val="005D4B60"/>
    <w:rsid w:val="005E0BFC"/>
    <w:rsid w:val="005E152A"/>
    <w:rsid w:val="005E4243"/>
    <w:rsid w:val="005E75C7"/>
    <w:rsid w:val="005F15AC"/>
    <w:rsid w:val="005F2689"/>
    <w:rsid w:val="005F738A"/>
    <w:rsid w:val="00600219"/>
    <w:rsid w:val="00603635"/>
    <w:rsid w:val="00605E94"/>
    <w:rsid w:val="00616C1A"/>
    <w:rsid w:val="00617F82"/>
    <w:rsid w:val="0062012E"/>
    <w:rsid w:val="00625F4E"/>
    <w:rsid w:val="00626048"/>
    <w:rsid w:val="00631A93"/>
    <w:rsid w:val="006337DC"/>
    <w:rsid w:val="00641658"/>
    <w:rsid w:val="00641DE5"/>
    <w:rsid w:val="00644391"/>
    <w:rsid w:val="00644600"/>
    <w:rsid w:val="006473B4"/>
    <w:rsid w:val="006507B0"/>
    <w:rsid w:val="00655119"/>
    <w:rsid w:val="00656F0C"/>
    <w:rsid w:val="00666636"/>
    <w:rsid w:val="006715FF"/>
    <w:rsid w:val="00672343"/>
    <w:rsid w:val="00672B32"/>
    <w:rsid w:val="00673D01"/>
    <w:rsid w:val="006764DB"/>
    <w:rsid w:val="006768E5"/>
    <w:rsid w:val="00677CC2"/>
    <w:rsid w:val="00681B1D"/>
    <w:rsid w:val="00681F92"/>
    <w:rsid w:val="00681FF5"/>
    <w:rsid w:val="00682ABD"/>
    <w:rsid w:val="006842C2"/>
    <w:rsid w:val="00685039"/>
    <w:rsid w:val="00685F42"/>
    <w:rsid w:val="00686A17"/>
    <w:rsid w:val="00686B89"/>
    <w:rsid w:val="00686C6A"/>
    <w:rsid w:val="00691679"/>
    <w:rsid w:val="0069207B"/>
    <w:rsid w:val="00694570"/>
    <w:rsid w:val="006953C9"/>
    <w:rsid w:val="00696D94"/>
    <w:rsid w:val="006A06A3"/>
    <w:rsid w:val="006A407D"/>
    <w:rsid w:val="006A6805"/>
    <w:rsid w:val="006B04BC"/>
    <w:rsid w:val="006B0709"/>
    <w:rsid w:val="006B1685"/>
    <w:rsid w:val="006B30F7"/>
    <w:rsid w:val="006B784C"/>
    <w:rsid w:val="006C2874"/>
    <w:rsid w:val="006C7F8C"/>
    <w:rsid w:val="006D1722"/>
    <w:rsid w:val="006D1B85"/>
    <w:rsid w:val="006D2D46"/>
    <w:rsid w:val="006D36CB"/>
    <w:rsid w:val="006D380D"/>
    <w:rsid w:val="006D4224"/>
    <w:rsid w:val="006D5377"/>
    <w:rsid w:val="006D699D"/>
    <w:rsid w:val="006D7805"/>
    <w:rsid w:val="006E0135"/>
    <w:rsid w:val="006E303A"/>
    <w:rsid w:val="006F0030"/>
    <w:rsid w:val="006F2BF7"/>
    <w:rsid w:val="006F30CC"/>
    <w:rsid w:val="006F35C1"/>
    <w:rsid w:val="006F5A1A"/>
    <w:rsid w:val="006F7E19"/>
    <w:rsid w:val="00700B2C"/>
    <w:rsid w:val="007036F3"/>
    <w:rsid w:val="0070432E"/>
    <w:rsid w:val="00706976"/>
    <w:rsid w:val="00712D8D"/>
    <w:rsid w:val="00712F5E"/>
    <w:rsid w:val="00713084"/>
    <w:rsid w:val="00714B26"/>
    <w:rsid w:val="0071771E"/>
    <w:rsid w:val="00727D43"/>
    <w:rsid w:val="00731E00"/>
    <w:rsid w:val="007322B6"/>
    <w:rsid w:val="0073395E"/>
    <w:rsid w:val="00735E53"/>
    <w:rsid w:val="0073657B"/>
    <w:rsid w:val="00736F1B"/>
    <w:rsid w:val="00740550"/>
    <w:rsid w:val="00740CCF"/>
    <w:rsid w:val="007440B7"/>
    <w:rsid w:val="0074772A"/>
    <w:rsid w:val="00752922"/>
    <w:rsid w:val="00762EB2"/>
    <w:rsid w:val="0076305F"/>
    <w:rsid w:val="007634AD"/>
    <w:rsid w:val="00763B25"/>
    <w:rsid w:val="00764658"/>
    <w:rsid w:val="00764C1F"/>
    <w:rsid w:val="00764CBD"/>
    <w:rsid w:val="007714E0"/>
    <w:rsid w:val="007715C9"/>
    <w:rsid w:val="007717BB"/>
    <w:rsid w:val="0077243A"/>
    <w:rsid w:val="0077363F"/>
    <w:rsid w:val="00774EDD"/>
    <w:rsid w:val="007757EC"/>
    <w:rsid w:val="0077737D"/>
    <w:rsid w:val="00777E9A"/>
    <w:rsid w:val="00782334"/>
    <w:rsid w:val="00785720"/>
    <w:rsid w:val="007901ED"/>
    <w:rsid w:val="00792D4F"/>
    <w:rsid w:val="00794DB0"/>
    <w:rsid w:val="00796249"/>
    <w:rsid w:val="007A644F"/>
    <w:rsid w:val="007A711F"/>
    <w:rsid w:val="007B79D3"/>
    <w:rsid w:val="007C02B3"/>
    <w:rsid w:val="007C1518"/>
    <w:rsid w:val="007D0B7F"/>
    <w:rsid w:val="007D5816"/>
    <w:rsid w:val="007D686D"/>
    <w:rsid w:val="007D7D1F"/>
    <w:rsid w:val="007E6041"/>
    <w:rsid w:val="007E7D4A"/>
    <w:rsid w:val="007F1ADA"/>
    <w:rsid w:val="007F212A"/>
    <w:rsid w:val="007F325E"/>
    <w:rsid w:val="007F4F05"/>
    <w:rsid w:val="008006CC"/>
    <w:rsid w:val="00805925"/>
    <w:rsid w:val="00807C62"/>
    <w:rsid w:val="00807F18"/>
    <w:rsid w:val="008126A6"/>
    <w:rsid w:val="00812FE8"/>
    <w:rsid w:val="00813125"/>
    <w:rsid w:val="00814E92"/>
    <w:rsid w:val="008208C1"/>
    <w:rsid w:val="00821190"/>
    <w:rsid w:val="008222ED"/>
    <w:rsid w:val="008311DA"/>
    <w:rsid w:val="00831E8D"/>
    <w:rsid w:val="00833DEC"/>
    <w:rsid w:val="00834826"/>
    <w:rsid w:val="00835977"/>
    <w:rsid w:val="00842EF8"/>
    <w:rsid w:val="0084454D"/>
    <w:rsid w:val="00847589"/>
    <w:rsid w:val="008529F6"/>
    <w:rsid w:val="00855454"/>
    <w:rsid w:val="00855AF7"/>
    <w:rsid w:val="00856A31"/>
    <w:rsid w:val="00857D6B"/>
    <w:rsid w:val="0086078A"/>
    <w:rsid w:val="008663AD"/>
    <w:rsid w:val="008754D0"/>
    <w:rsid w:val="008764ED"/>
    <w:rsid w:val="00876751"/>
    <w:rsid w:val="00877248"/>
    <w:rsid w:val="00877D48"/>
    <w:rsid w:val="0088275A"/>
    <w:rsid w:val="00883781"/>
    <w:rsid w:val="008852E5"/>
    <w:rsid w:val="00885570"/>
    <w:rsid w:val="008863FD"/>
    <w:rsid w:val="008871EE"/>
    <w:rsid w:val="00887A0F"/>
    <w:rsid w:val="0089179F"/>
    <w:rsid w:val="00893958"/>
    <w:rsid w:val="008A0705"/>
    <w:rsid w:val="008A0E0A"/>
    <w:rsid w:val="008A2E77"/>
    <w:rsid w:val="008A326B"/>
    <w:rsid w:val="008A41B3"/>
    <w:rsid w:val="008C6F6F"/>
    <w:rsid w:val="008C718F"/>
    <w:rsid w:val="008D0EE0"/>
    <w:rsid w:val="008D27D7"/>
    <w:rsid w:val="008D3FF7"/>
    <w:rsid w:val="008D480E"/>
    <w:rsid w:val="008D76FF"/>
    <w:rsid w:val="008E239A"/>
    <w:rsid w:val="008E2AB1"/>
    <w:rsid w:val="008E551E"/>
    <w:rsid w:val="008E77BB"/>
    <w:rsid w:val="008F0C9F"/>
    <w:rsid w:val="008F267A"/>
    <w:rsid w:val="008F4F1C"/>
    <w:rsid w:val="008F6566"/>
    <w:rsid w:val="008F77C4"/>
    <w:rsid w:val="00901015"/>
    <w:rsid w:val="00903679"/>
    <w:rsid w:val="009042C7"/>
    <w:rsid w:val="00904B52"/>
    <w:rsid w:val="00904B8B"/>
    <w:rsid w:val="00905E75"/>
    <w:rsid w:val="0090602B"/>
    <w:rsid w:val="00910025"/>
    <w:rsid w:val="009103F3"/>
    <w:rsid w:val="00911882"/>
    <w:rsid w:val="009135FB"/>
    <w:rsid w:val="009235C5"/>
    <w:rsid w:val="00924C63"/>
    <w:rsid w:val="0092509F"/>
    <w:rsid w:val="00926B25"/>
    <w:rsid w:val="00932377"/>
    <w:rsid w:val="0093476A"/>
    <w:rsid w:val="00934E02"/>
    <w:rsid w:val="00941966"/>
    <w:rsid w:val="009440CD"/>
    <w:rsid w:val="009443BA"/>
    <w:rsid w:val="009557B0"/>
    <w:rsid w:val="00967042"/>
    <w:rsid w:val="00970E0C"/>
    <w:rsid w:val="009740B7"/>
    <w:rsid w:val="0098131C"/>
    <w:rsid w:val="0098255A"/>
    <w:rsid w:val="009845BE"/>
    <w:rsid w:val="0098503B"/>
    <w:rsid w:val="00986667"/>
    <w:rsid w:val="00992D9B"/>
    <w:rsid w:val="0099302B"/>
    <w:rsid w:val="00996052"/>
    <w:rsid w:val="009969C9"/>
    <w:rsid w:val="00996CD7"/>
    <w:rsid w:val="00996D9C"/>
    <w:rsid w:val="00996FF8"/>
    <w:rsid w:val="009977B6"/>
    <w:rsid w:val="00997936"/>
    <w:rsid w:val="009A1CDC"/>
    <w:rsid w:val="009B6112"/>
    <w:rsid w:val="009B65D9"/>
    <w:rsid w:val="009B718A"/>
    <w:rsid w:val="009C0FBD"/>
    <w:rsid w:val="009C3913"/>
    <w:rsid w:val="009D0842"/>
    <w:rsid w:val="009D4D31"/>
    <w:rsid w:val="009F069F"/>
    <w:rsid w:val="009F0E40"/>
    <w:rsid w:val="009F0EC4"/>
    <w:rsid w:val="009F22A1"/>
    <w:rsid w:val="009F4355"/>
    <w:rsid w:val="009F77F0"/>
    <w:rsid w:val="009F7D14"/>
    <w:rsid w:val="00A0035F"/>
    <w:rsid w:val="00A00EAF"/>
    <w:rsid w:val="00A0167D"/>
    <w:rsid w:val="00A016AE"/>
    <w:rsid w:val="00A03AEB"/>
    <w:rsid w:val="00A04641"/>
    <w:rsid w:val="00A0777F"/>
    <w:rsid w:val="00A10775"/>
    <w:rsid w:val="00A1169C"/>
    <w:rsid w:val="00A22FB6"/>
    <w:rsid w:val="00A231E2"/>
    <w:rsid w:val="00A27C51"/>
    <w:rsid w:val="00A27EF8"/>
    <w:rsid w:val="00A30221"/>
    <w:rsid w:val="00A32648"/>
    <w:rsid w:val="00A36C48"/>
    <w:rsid w:val="00A40AEF"/>
    <w:rsid w:val="00A41DA7"/>
    <w:rsid w:val="00A41E0B"/>
    <w:rsid w:val="00A44BE4"/>
    <w:rsid w:val="00A4564D"/>
    <w:rsid w:val="00A5133C"/>
    <w:rsid w:val="00A54191"/>
    <w:rsid w:val="00A55631"/>
    <w:rsid w:val="00A55D55"/>
    <w:rsid w:val="00A60CE5"/>
    <w:rsid w:val="00A61B35"/>
    <w:rsid w:val="00A63A3B"/>
    <w:rsid w:val="00A64912"/>
    <w:rsid w:val="00A661B4"/>
    <w:rsid w:val="00A70593"/>
    <w:rsid w:val="00A70A74"/>
    <w:rsid w:val="00A74EB3"/>
    <w:rsid w:val="00A76C48"/>
    <w:rsid w:val="00A76FF0"/>
    <w:rsid w:val="00A7746A"/>
    <w:rsid w:val="00A83FFA"/>
    <w:rsid w:val="00A85422"/>
    <w:rsid w:val="00A858A3"/>
    <w:rsid w:val="00A86C5E"/>
    <w:rsid w:val="00A87058"/>
    <w:rsid w:val="00A96FA0"/>
    <w:rsid w:val="00AA3795"/>
    <w:rsid w:val="00AA3861"/>
    <w:rsid w:val="00AA46F7"/>
    <w:rsid w:val="00AB0848"/>
    <w:rsid w:val="00AB5632"/>
    <w:rsid w:val="00AB6241"/>
    <w:rsid w:val="00AC180A"/>
    <w:rsid w:val="00AC1E75"/>
    <w:rsid w:val="00AC2F47"/>
    <w:rsid w:val="00AC4809"/>
    <w:rsid w:val="00AD5641"/>
    <w:rsid w:val="00AE1088"/>
    <w:rsid w:val="00AE2EFD"/>
    <w:rsid w:val="00AE3B97"/>
    <w:rsid w:val="00AE4C19"/>
    <w:rsid w:val="00AE5F80"/>
    <w:rsid w:val="00AF1207"/>
    <w:rsid w:val="00AF1BA4"/>
    <w:rsid w:val="00AF2485"/>
    <w:rsid w:val="00AF4BD4"/>
    <w:rsid w:val="00B032D8"/>
    <w:rsid w:val="00B10B7A"/>
    <w:rsid w:val="00B13D54"/>
    <w:rsid w:val="00B15FD4"/>
    <w:rsid w:val="00B177AF"/>
    <w:rsid w:val="00B25DA0"/>
    <w:rsid w:val="00B30447"/>
    <w:rsid w:val="00B30880"/>
    <w:rsid w:val="00B33B3C"/>
    <w:rsid w:val="00B40434"/>
    <w:rsid w:val="00B45743"/>
    <w:rsid w:val="00B5323F"/>
    <w:rsid w:val="00B556C3"/>
    <w:rsid w:val="00B55D6B"/>
    <w:rsid w:val="00B60456"/>
    <w:rsid w:val="00B6382D"/>
    <w:rsid w:val="00B63BA7"/>
    <w:rsid w:val="00B654DE"/>
    <w:rsid w:val="00B67007"/>
    <w:rsid w:val="00B70D6A"/>
    <w:rsid w:val="00B72A17"/>
    <w:rsid w:val="00B73BDD"/>
    <w:rsid w:val="00B744CA"/>
    <w:rsid w:val="00B74A8F"/>
    <w:rsid w:val="00B76838"/>
    <w:rsid w:val="00B76D39"/>
    <w:rsid w:val="00B876AC"/>
    <w:rsid w:val="00B96BD4"/>
    <w:rsid w:val="00BA031F"/>
    <w:rsid w:val="00BA5026"/>
    <w:rsid w:val="00BB0257"/>
    <w:rsid w:val="00BB40BF"/>
    <w:rsid w:val="00BB689B"/>
    <w:rsid w:val="00BB6C6C"/>
    <w:rsid w:val="00BB7EC6"/>
    <w:rsid w:val="00BC0768"/>
    <w:rsid w:val="00BC0A0F"/>
    <w:rsid w:val="00BC0CD1"/>
    <w:rsid w:val="00BC2CBE"/>
    <w:rsid w:val="00BC3919"/>
    <w:rsid w:val="00BC48EF"/>
    <w:rsid w:val="00BC7A45"/>
    <w:rsid w:val="00BE2B95"/>
    <w:rsid w:val="00BE3CAD"/>
    <w:rsid w:val="00BE719A"/>
    <w:rsid w:val="00BE720A"/>
    <w:rsid w:val="00BF0461"/>
    <w:rsid w:val="00BF10FE"/>
    <w:rsid w:val="00BF4944"/>
    <w:rsid w:val="00BF56D4"/>
    <w:rsid w:val="00C02009"/>
    <w:rsid w:val="00C04409"/>
    <w:rsid w:val="00C067E5"/>
    <w:rsid w:val="00C13066"/>
    <w:rsid w:val="00C16374"/>
    <w:rsid w:val="00C164CA"/>
    <w:rsid w:val="00C176CF"/>
    <w:rsid w:val="00C209AC"/>
    <w:rsid w:val="00C25DC2"/>
    <w:rsid w:val="00C2600A"/>
    <w:rsid w:val="00C339FB"/>
    <w:rsid w:val="00C3580D"/>
    <w:rsid w:val="00C359D3"/>
    <w:rsid w:val="00C40F57"/>
    <w:rsid w:val="00C42379"/>
    <w:rsid w:val="00C425B9"/>
    <w:rsid w:val="00C42BF8"/>
    <w:rsid w:val="00C460AE"/>
    <w:rsid w:val="00C46362"/>
    <w:rsid w:val="00C50043"/>
    <w:rsid w:val="00C51B56"/>
    <w:rsid w:val="00C54E84"/>
    <w:rsid w:val="00C5591D"/>
    <w:rsid w:val="00C55981"/>
    <w:rsid w:val="00C60647"/>
    <w:rsid w:val="00C607C4"/>
    <w:rsid w:val="00C61D8A"/>
    <w:rsid w:val="00C62063"/>
    <w:rsid w:val="00C65819"/>
    <w:rsid w:val="00C701B5"/>
    <w:rsid w:val="00C72158"/>
    <w:rsid w:val="00C73595"/>
    <w:rsid w:val="00C74C01"/>
    <w:rsid w:val="00C7573B"/>
    <w:rsid w:val="00C76CF3"/>
    <w:rsid w:val="00C80F9C"/>
    <w:rsid w:val="00C81188"/>
    <w:rsid w:val="00C81BAA"/>
    <w:rsid w:val="00C81D00"/>
    <w:rsid w:val="00C86A58"/>
    <w:rsid w:val="00C9579A"/>
    <w:rsid w:val="00C96148"/>
    <w:rsid w:val="00CA0DC3"/>
    <w:rsid w:val="00CA5E8E"/>
    <w:rsid w:val="00CB103F"/>
    <w:rsid w:val="00CB3059"/>
    <w:rsid w:val="00CB6EDD"/>
    <w:rsid w:val="00CC289B"/>
    <w:rsid w:val="00CD4F7E"/>
    <w:rsid w:val="00CD50F9"/>
    <w:rsid w:val="00CD6B07"/>
    <w:rsid w:val="00CD7175"/>
    <w:rsid w:val="00CE0404"/>
    <w:rsid w:val="00CE087E"/>
    <w:rsid w:val="00CE15B6"/>
    <w:rsid w:val="00CE1E31"/>
    <w:rsid w:val="00CE2552"/>
    <w:rsid w:val="00CE3F56"/>
    <w:rsid w:val="00CE4A4C"/>
    <w:rsid w:val="00CE4EF9"/>
    <w:rsid w:val="00CE64AD"/>
    <w:rsid w:val="00CE6BC2"/>
    <w:rsid w:val="00CF0BB2"/>
    <w:rsid w:val="00CF3AC3"/>
    <w:rsid w:val="00D00EAA"/>
    <w:rsid w:val="00D06086"/>
    <w:rsid w:val="00D13441"/>
    <w:rsid w:val="00D14826"/>
    <w:rsid w:val="00D21364"/>
    <w:rsid w:val="00D22763"/>
    <w:rsid w:val="00D243A3"/>
    <w:rsid w:val="00D313A1"/>
    <w:rsid w:val="00D349BB"/>
    <w:rsid w:val="00D3503D"/>
    <w:rsid w:val="00D40A37"/>
    <w:rsid w:val="00D44919"/>
    <w:rsid w:val="00D465AF"/>
    <w:rsid w:val="00D477C3"/>
    <w:rsid w:val="00D519E7"/>
    <w:rsid w:val="00D52838"/>
    <w:rsid w:val="00D52EFE"/>
    <w:rsid w:val="00D56B17"/>
    <w:rsid w:val="00D57279"/>
    <w:rsid w:val="00D636C2"/>
    <w:rsid w:val="00D63EF6"/>
    <w:rsid w:val="00D66C8B"/>
    <w:rsid w:val="00D67CE5"/>
    <w:rsid w:val="00D70DFB"/>
    <w:rsid w:val="00D73029"/>
    <w:rsid w:val="00D74933"/>
    <w:rsid w:val="00D766DF"/>
    <w:rsid w:val="00D80483"/>
    <w:rsid w:val="00D82C8E"/>
    <w:rsid w:val="00D84620"/>
    <w:rsid w:val="00D863D1"/>
    <w:rsid w:val="00DA1E11"/>
    <w:rsid w:val="00DA2039"/>
    <w:rsid w:val="00DA3889"/>
    <w:rsid w:val="00DA498C"/>
    <w:rsid w:val="00DA5783"/>
    <w:rsid w:val="00DB1841"/>
    <w:rsid w:val="00DB2BEB"/>
    <w:rsid w:val="00DB3C96"/>
    <w:rsid w:val="00DB40EA"/>
    <w:rsid w:val="00DB4C42"/>
    <w:rsid w:val="00DC27DF"/>
    <w:rsid w:val="00DE2002"/>
    <w:rsid w:val="00DE7227"/>
    <w:rsid w:val="00DF129B"/>
    <w:rsid w:val="00DF3F72"/>
    <w:rsid w:val="00DF417D"/>
    <w:rsid w:val="00DF531E"/>
    <w:rsid w:val="00DF7AE9"/>
    <w:rsid w:val="00E008CB"/>
    <w:rsid w:val="00E02410"/>
    <w:rsid w:val="00E030C5"/>
    <w:rsid w:val="00E03797"/>
    <w:rsid w:val="00E05704"/>
    <w:rsid w:val="00E06E38"/>
    <w:rsid w:val="00E07C1B"/>
    <w:rsid w:val="00E119DD"/>
    <w:rsid w:val="00E12FC5"/>
    <w:rsid w:val="00E1365A"/>
    <w:rsid w:val="00E20C39"/>
    <w:rsid w:val="00E21078"/>
    <w:rsid w:val="00E24D66"/>
    <w:rsid w:val="00E2506D"/>
    <w:rsid w:val="00E253ED"/>
    <w:rsid w:val="00E267C6"/>
    <w:rsid w:val="00E360B9"/>
    <w:rsid w:val="00E400B7"/>
    <w:rsid w:val="00E4307C"/>
    <w:rsid w:val="00E43169"/>
    <w:rsid w:val="00E4332E"/>
    <w:rsid w:val="00E44507"/>
    <w:rsid w:val="00E450C8"/>
    <w:rsid w:val="00E467E1"/>
    <w:rsid w:val="00E46E94"/>
    <w:rsid w:val="00E501A1"/>
    <w:rsid w:val="00E51718"/>
    <w:rsid w:val="00E52BC8"/>
    <w:rsid w:val="00E54292"/>
    <w:rsid w:val="00E56B3D"/>
    <w:rsid w:val="00E575FD"/>
    <w:rsid w:val="00E57C2A"/>
    <w:rsid w:val="00E64832"/>
    <w:rsid w:val="00E655A2"/>
    <w:rsid w:val="00E65F57"/>
    <w:rsid w:val="00E67992"/>
    <w:rsid w:val="00E71F18"/>
    <w:rsid w:val="00E74DC7"/>
    <w:rsid w:val="00E751AB"/>
    <w:rsid w:val="00E773F3"/>
    <w:rsid w:val="00E7747D"/>
    <w:rsid w:val="00E80A8F"/>
    <w:rsid w:val="00E815E2"/>
    <w:rsid w:val="00E81DE6"/>
    <w:rsid w:val="00E821E7"/>
    <w:rsid w:val="00E87699"/>
    <w:rsid w:val="00E87880"/>
    <w:rsid w:val="00E936FF"/>
    <w:rsid w:val="00E95056"/>
    <w:rsid w:val="00EA1AD9"/>
    <w:rsid w:val="00EA5434"/>
    <w:rsid w:val="00EA7AB7"/>
    <w:rsid w:val="00EB3BDD"/>
    <w:rsid w:val="00EB4049"/>
    <w:rsid w:val="00EC572D"/>
    <w:rsid w:val="00EC5745"/>
    <w:rsid w:val="00ED124A"/>
    <w:rsid w:val="00ED1B56"/>
    <w:rsid w:val="00ED492F"/>
    <w:rsid w:val="00EE238A"/>
    <w:rsid w:val="00EE4A2D"/>
    <w:rsid w:val="00EE7B7E"/>
    <w:rsid w:val="00EF029B"/>
    <w:rsid w:val="00EF0E79"/>
    <w:rsid w:val="00EF2E3A"/>
    <w:rsid w:val="00EF5AF0"/>
    <w:rsid w:val="00EF5B2F"/>
    <w:rsid w:val="00F01B75"/>
    <w:rsid w:val="00F034B4"/>
    <w:rsid w:val="00F0479D"/>
    <w:rsid w:val="00F047E2"/>
    <w:rsid w:val="00F078DC"/>
    <w:rsid w:val="00F13E86"/>
    <w:rsid w:val="00F14BBB"/>
    <w:rsid w:val="00F17480"/>
    <w:rsid w:val="00F17B00"/>
    <w:rsid w:val="00F17E90"/>
    <w:rsid w:val="00F225A2"/>
    <w:rsid w:val="00F334C2"/>
    <w:rsid w:val="00F379DB"/>
    <w:rsid w:val="00F40A44"/>
    <w:rsid w:val="00F50023"/>
    <w:rsid w:val="00F5037B"/>
    <w:rsid w:val="00F521DA"/>
    <w:rsid w:val="00F53A66"/>
    <w:rsid w:val="00F53A68"/>
    <w:rsid w:val="00F54597"/>
    <w:rsid w:val="00F54912"/>
    <w:rsid w:val="00F56046"/>
    <w:rsid w:val="00F572AA"/>
    <w:rsid w:val="00F60600"/>
    <w:rsid w:val="00F61ADA"/>
    <w:rsid w:val="00F677A9"/>
    <w:rsid w:val="00F70B1F"/>
    <w:rsid w:val="00F754E5"/>
    <w:rsid w:val="00F82E87"/>
    <w:rsid w:val="00F84CF5"/>
    <w:rsid w:val="00F92D35"/>
    <w:rsid w:val="00F94AC1"/>
    <w:rsid w:val="00FA35E7"/>
    <w:rsid w:val="00FA420B"/>
    <w:rsid w:val="00FB3F74"/>
    <w:rsid w:val="00FB71BA"/>
    <w:rsid w:val="00FC68E1"/>
    <w:rsid w:val="00FD1E13"/>
    <w:rsid w:val="00FD2C94"/>
    <w:rsid w:val="00FD7EB1"/>
    <w:rsid w:val="00FE08BD"/>
    <w:rsid w:val="00FE152B"/>
    <w:rsid w:val="00FE35A7"/>
    <w:rsid w:val="00FE3E3E"/>
    <w:rsid w:val="00FE41C9"/>
    <w:rsid w:val="00FE4269"/>
    <w:rsid w:val="00FE7708"/>
    <w:rsid w:val="00FE78F1"/>
    <w:rsid w:val="00FE7F93"/>
    <w:rsid w:val="00FF053B"/>
    <w:rsid w:val="00FF4CDD"/>
    <w:rsid w:val="00FF7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68E5"/>
    <w:pPr>
      <w:spacing w:line="260" w:lineRule="atLeast"/>
    </w:pPr>
    <w:rPr>
      <w:sz w:val="22"/>
    </w:rPr>
  </w:style>
  <w:style w:type="paragraph" w:styleId="Heading1">
    <w:name w:val="heading 1"/>
    <w:basedOn w:val="Normal"/>
    <w:next w:val="Normal"/>
    <w:link w:val="Heading1Char"/>
    <w:uiPriority w:val="9"/>
    <w:qFormat/>
    <w:rsid w:val="007736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736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7363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7363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7363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363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363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363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7363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768E5"/>
  </w:style>
  <w:style w:type="paragraph" w:customStyle="1" w:styleId="OPCParaBase">
    <w:name w:val="OPCParaBase"/>
    <w:link w:val="OPCParaBaseChar"/>
    <w:qFormat/>
    <w:rsid w:val="006768E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768E5"/>
    <w:pPr>
      <w:spacing w:line="240" w:lineRule="auto"/>
    </w:pPr>
    <w:rPr>
      <w:b/>
      <w:sz w:val="40"/>
    </w:rPr>
  </w:style>
  <w:style w:type="paragraph" w:customStyle="1" w:styleId="ActHead1">
    <w:name w:val="ActHead 1"/>
    <w:aliases w:val="c"/>
    <w:basedOn w:val="OPCParaBase"/>
    <w:next w:val="Normal"/>
    <w:qFormat/>
    <w:rsid w:val="006768E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768E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768E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768E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768E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768E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768E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768E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768E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768E5"/>
  </w:style>
  <w:style w:type="paragraph" w:customStyle="1" w:styleId="Blocks">
    <w:name w:val="Blocks"/>
    <w:aliases w:val="bb"/>
    <w:basedOn w:val="OPCParaBase"/>
    <w:qFormat/>
    <w:rsid w:val="006768E5"/>
    <w:pPr>
      <w:spacing w:line="240" w:lineRule="auto"/>
    </w:pPr>
    <w:rPr>
      <w:sz w:val="24"/>
    </w:rPr>
  </w:style>
  <w:style w:type="paragraph" w:customStyle="1" w:styleId="BoxText">
    <w:name w:val="BoxText"/>
    <w:aliases w:val="bt"/>
    <w:basedOn w:val="OPCParaBase"/>
    <w:qFormat/>
    <w:rsid w:val="006768E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768E5"/>
    <w:rPr>
      <w:b/>
    </w:rPr>
  </w:style>
  <w:style w:type="paragraph" w:customStyle="1" w:styleId="BoxHeadItalic">
    <w:name w:val="BoxHeadItalic"/>
    <w:aliases w:val="bhi"/>
    <w:basedOn w:val="BoxText"/>
    <w:next w:val="BoxStep"/>
    <w:qFormat/>
    <w:rsid w:val="006768E5"/>
    <w:rPr>
      <w:i/>
    </w:rPr>
  </w:style>
  <w:style w:type="paragraph" w:customStyle="1" w:styleId="BoxList">
    <w:name w:val="BoxList"/>
    <w:aliases w:val="bl"/>
    <w:basedOn w:val="BoxText"/>
    <w:qFormat/>
    <w:rsid w:val="006768E5"/>
    <w:pPr>
      <w:ind w:left="1559" w:hanging="425"/>
    </w:pPr>
  </w:style>
  <w:style w:type="paragraph" w:customStyle="1" w:styleId="BoxNote">
    <w:name w:val="BoxNote"/>
    <w:aliases w:val="bn"/>
    <w:basedOn w:val="BoxText"/>
    <w:qFormat/>
    <w:rsid w:val="006768E5"/>
    <w:pPr>
      <w:tabs>
        <w:tab w:val="left" w:pos="1985"/>
      </w:tabs>
      <w:spacing w:before="122" w:line="198" w:lineRule="exact"/>
      <w:ind w:left="2948" w:hanging="1814"/>
    </w:pPr>
    <w:rPr>
      <w:sz w:val="18"/>
    </w:rPr>
  </w:style>
  <w:style w:type="paragraph" w:customStyle="1" w:styleId="BoxPara">
    <w:name w:val="BoxPara"/>
    <w:aliases w:val="bp"/>
    <w:basedOn w:val="BoxText"/>
    <w:qFormat/>
    <w:rsid w:val="006768E5"/>
    <w:pPr>
      <w:tabs>
        <w:tab w:val="right" w:pos="2268"/>
      </w:tabs>
      <w:ind w:left="2552" w:hanging="1418"/>
    </w:pPr>
  </w:style>
  <w:style w:type="paragraph" w:customStyle="1" w:styleId="BoxStep">
    <w:name w:val="BoxStep"/>
    <w:aliases w:val="bs"/>
    <w:basedOn w:val="BoxText"/>
    <w:qFormat/>
    <w:rsid w:val="006768E5"/>
    <w:pPr>
      <w:ind w:left="1985" w:hanging="851"/>
    </w:pPr>
  </w:style>
  <w:style w:type="character" w:customStyle="1" w:styleId="CharAmPartNo">
    <w:name w:val="CharAmPartNo"/>
    <w:basedOn w:val="OPCCharBase"/>
    <w:qFormat/>
    <w:rsid w:val="006768E5"/>
  </w:style>
  <w:style w:type="character" w:customStyle="1" w:styleId="CharAmPartText">
    <w:name w:val="CharAmPartText"/>
    <w:basedOn w:val="OPCCharBase"/>
    <w:qFormat/>
    <w:rsid w:val="006768E5"/>
  </w:style>
  <w:style w:type="character" w:customStyle="1" w:styleId="CharAmSchNo">
    <w:name w:val="CharAmSchNo"/>
    <w:basedOn w:val="OPCCharBase"/>
    <w:qFormat/>
    <w:rsid w:val="006768E5"/>
  </w:style>
  <w:style w:type="character" w:customStyle="1" w:styleId="CharAmSchText">
    <w:name w:val="CharAmSchText"/>
    <w:basedOn w:val="OPCCharBase"/>
    <w:qFormat/>
    <w:rsid w:val="006768E5"/>
  </w:style>
  <w:style w:type="character" w:customStyle="1" w:styleId="CharBoldItalic">
    <w:name w:val="CharBoldItalic"/>
    <w:basedOn w:val="OPCCharBase"/>
    <w:uiPriority w:val="1"/>
    <w:qFormat/>
    <w:rsid w:val="006768E5"/>
    <w:rPr>
      <w:b/>
      <w:i/>
    </w:rPr>
  </w:style>
  <w:style w:type="character" w:customStyle="1" w:styleId="CharChapNo">
    <w:name w:val="CharChapNo"/>
    <w:basedOn w:val="OPCCharBase"/>
    <w:uiPriority w:val="1"/>
    <w:qFormat/>
    <w:rsid w:val="006768E5"/>
  </w:style>
  <w:style w:type="character" w:customStyle="1" w:styleId="CharChapText">
    <w:name w:val="CharChapText"/>
    <w:basedOn w:val="OPCCharBase"/>
    <w:uiPriority w:val="1"/>
    <w:qFormat/>
    <w:rsid w:val="006768E5"/>
  </w:style>
  <w:style w:type="character" w:customStyle="1" w:styleId="CharDivNo">
    <w:name w:val="CharDivNo"/>
    <w:basedOn w:val="OPCCharBase"/>
    <w:uiPriority w:val="1"/>
    <w:qFormat/>
    <w:rsid w:val="006768E5"/>
  </w:style>
  <w:style w:type="character" w:customStyle="1" w:styleId="CharDivText">
    <w:name w:val="CharDivText"/>
    <w:basedOn w:val="OPCCharBase"/>
    <w:uiPriority w:val="1"/>
    <w:qFormat/>
    <w:rsid w:val="006768E5"/>
  </w:style>
  <w:style w:type="character" w:customStyle="1" w:styleId="CharItalic">
    <w:name w:val="CharItalic"/>
    <w:basedOn w:val="OPCCharBase"/>
    <w:uiPriority w:val="1"/>
    <w:qFormat/>
    <w:rsid w:val="006768E5"/>
    <w:rPr>
      <w:i/>
    </w:rPr>
  </w:style>
  <w:style w:type="character" w:customStyle="1" w:styleId="CharPartNo">
    <w:name w:val="CharPartNo"/>
    <w:basedOn w:val="OPCCharBase"/>
    <w:uiPriority w:val="1"/>
    <w:qFormat/>
    <w:rsid w:val="006768E5"/>
  </w:style>
  <w:style w:type="character" w:customStyle="1" w:styleId="CharPartText">
    <w:name w:val="CharPartText"/>
    <w:basedOn w:val="OPCCharBase"/>
    <w:uiPriority w:val="1"/>
    <w:qFormat/>
    <w:rsid w:val="006768E5"/>
  </w:style>
  <w:style w:type="character" w:customStyle="1" w:styleId="CharSectno">
    <w:name w:val="CharSectno"/>
    <w:basedOn w:val="OPCCharBase"/>
    <w:qFormat/>
    <w:rsid w:val="006768E5"/>
  </w:style>
  <w:style w:type="character" w:customStyle="1" w:styleId="CharSubdNo">
    <w:name w:val="CharSubdNo"/>
    <w:basedOn w:val="OPCCharBase"/>
    <w:uiPriority w:val="1"/>
    <w:qFormat/>
    <w:rsid w:val="006768E5"/>
  </w:style>
  <w:style w:type="character" w:customStyle="1" w:styleId="CharSubdText">
    <w:name w:val="CharSubdText"/>
    <w:basedOn w:val="OPCCharBase"/>
    <w:uiPriority w:val="1"/>
    <w:qFormat/>
    <w:rsid w:val="006768E5"/>
  </w:style>
  <w:style w:type="paragraph" w:customStyle="1" w:styleId="CTA--">
    <w:name w:val="CTA --"/>
    <w:basedOn w:val="OPCParaBase"/>
    <w:next w:val="Normal"/>
    <w:rsid w:val="006768E5"/>
    <w:pPr>
      <w:spacing w:before="60" w:line="240" w:lineRule="atLeast"/>
      <w:ind w:left="142" w:hanging="142"/>
    </w:pPr>
    <w:rPr>
      <w:sz w:val="20"/>
    </w:rPr>
  </w:style>
  <w:style w:type="paragraph" w:customStyle="1" w:styleId="CTA-">
    <w:name w:val="CTA -"/>
    <w:basedOn w:val="OPCParaBase"/>
    <w:rsid w:val="006768E5"/>
    <w:pPr>
      <w:spacing w:before="60" w:line="240" w:lineRule="atLeast"/>
      <w:ind w:left="85" w:hanging="85"/>
    </w:pPr>
    <w:rPr>
      <w:sz w:val="20"/>
    </w:rPr>
  </w:style>
  <w:style w:type="paragraph" w:customStyle="1" w:styleId="CTA---">
    <w:name w:val="CTA ---"/>
    <w:basedOn w:val="OPCParaBase"/>
    <w:next w:val="Normal"/>
    <w:rsid w:val="006768E5"/>
    <w:pPr>
      <w:spacing w:before="60" w:line="240" w:lineRule="atLeast"/>
      <w:ind w:left="198" w:hanging="198"/>
    </w:pPr>
    <w:rPr>
      <w:sz w:val="20"/>
    </w:rPr>
  </w:style>
  <w:style w:type="paragraph" w:customStyle="1" w:styleId="CTA----">
    <w:name w:val="CTA ----"/>
    <w:basedOn w:val="OPCParaBase"/>
    <w:next w:val="Normal"/>
    <w:rsid w:val="006768E5"/>
    <w:pPr>
      <w:spacing w:before="60" w:line="240" w:lineRule="atLeast"/>
      <w:ind w:left="255" w:hanging="255"/>
    </w:pPr>
    <w:rPr>
      <w:sz w:val="20"/>
    </w:rPr>
  </w:style>
  <w:style w:type="paragraph" w:customStyle="1" w:styleId="CTA1a">
    <w:name w:val="CTA 1(a)"/>
    <w:basedOn w:val="OPCParaBase"/>
    <w:rsid w:val="006768E5"/>
    <w:pPr>
      <w:tabs>
        <w:tab w:val="right" w:pos="414"/>
      </w:tabs>
      <w:spacing w:before="40" w:line="240" w:lineRule="atLeast"/>
      <w:ind w:left="675" w:hanging="675"/>
    </w:pPr>
    <w:rPr>
      <w:sz w:val="20"/>
    </w:rPr>
  </w:style>
  <w:style w:type="paragraph" w:customStyle="1" w:styleId="CTA1ai">
    <w:name w:val="CTA 1(a)(i)"/>
    <w:basedOn w:val="OPCParaBase"/>
    <w:rsid w:val="006768E5"/>
    <w:pPr>
      <w:tabs>
        <w:tab w:val="right" w:pos="1004"/>
      </w:tabs>
      <w:spacing w:before="40" w:line="240" w:lineRule="atLeast"/>
      <w:ind w:left="1253" w:hanging="1253"/>
    </w:pPr>
    <w:rPr>
      <w:sz w:val="20"/>
    </w:rPr>
  </w:style>
  <w:style w:type="paragraph" w:customStyle="1" w:styleId="CTA2a">
    <w:name w:val="CTA 2(a)"/>
    <w:basedOn w:val="OPCParaBase"/>
    <w:rsid w:val="006768E5"/>
    <w:pPr>
      <w:tabs>
        <w:tab w:val="right" w:pos="482"/>
      </w:tabs>
      <w:spacing w:before="40" w:line="240" w:lineRule="atLeast"/>
      <w:ind w:left="748" w:hanging="748"/>
    </w:pPr>
    <w:rPr>
      <w:sz w:val="20"/>
    </w:rPr>
  </w:style>
  <w:style w:type="paragraph" w:customStyle="1" w:styleId="CTA2ai">
    <w:name w:val="CTA 2(a)(i)"/>
    <w:basedOn w:val="OPCParaBase"/>
    <w:rsid w:val="006768E5"/>
    <w:pPr>
      <w:tabs>
        <w:tab w:val="right" w:pos="1089"/>
      </w:tabs>
      <w:spacing w:before="40" w:line="240" w:lineRule="atLeast"/>
      <w:ind w:left="1327" w:hanging="1327"/>
    </w:pPr>
    <w:rPr>
      <w:sz w:val="20"/>
    </w:rPr>
  </w:style>
  <w:style w:type="paragraph" w:customStyle="1" w:styleId="CTA3a">
    <w:name w:val="CTA 3(a)"/>
    <w:basedOn w:val="OPCParaBase"/>
    <w:rsid w:val="006768E5"/>
    <w:pPr>
      <w:tabs>
        <w:tab w:val="right" w:pos="556"/>
      </w:tabs>
      <w:spacing w:before="40" w:line="240" w:lineRule="atLeast"/>
      <w:ind w:left="805" w:hanging="805"/>
    </w:pPr>
    <w:rPr>
      <w:sz w:val="20"/>
    </w:rPr>
  </w:style>
  <w:style w:type="paragraph" w:customStyle="1" w:styleId="CTA3ai">
    <w:name w:val="CTA 3(a)(i)"/>
    <w:basedOn w:val="OPCParaBase"/>
    <w:rsid w:val="006768E5"/>
    <w:pPr>
      <w:tabs>
        <w:tab w:val="right" w:pos="1140"/>
      </w:tabs>
      <w:spacing w:before="40" w:line="240" w:lineRule="atLeast"/>
      <w:ind w:left="1361" w:hanging="1361"/>
    </w:pPr>
    <w:rPr>
      <w:sz w:val="20"/>
    </w:rPr>
  </w:style>
  <w:style w:type="paragraph" w:customStyle="1" w:styleId="CTA4a">
    <w:name w:val="CTA 4(a)"/>
    <w:basedOn w:val="OPCParaBase"/>
    <w:rsid w:val="006768E5"/>
    <w:pPr>
      <w:tabs>
        <w:tab w:val="right" w:pos="624"/>
      </w:tabs>
      <w:spacing w:before="40" w:line="240" w:lineRule="atLeast"/>
      <w:ind w:left="873" w:hanging="873"/>
    </w:pPr>
    <w:rPr>
      <w:sz w:val="20"/>
    </w:rPr>
  </w:style>
  <w:style w:type="paragraph" w:customStyle="1" w:styleId="CTA4ai">
    <w:name w:val="CTA 4(a)(i)"/>
    <w:basedOn w:val="OPCParaBase"/>
    <w:rsid w:val="006768E5"/>
    <w:pPr>
      <w:tabs>
        <w:tab w:val="right" w:pos="1213"/>
      </w:tabs>
      <w:spacing w:before="40" w:line="240" w:lineRule="atLeast"/>
      <w:ind w:left="1452" w:hanging="1452"/>
    </w:pPr>
    <w:rPr>
      <w:sz w:val="20"/>
    </w:rPr>
  </w:style>
  <w:style w:type="paragraph" w:customStyle="1" w:styleId="CTACAPS">
    <w:name w:val="CTA CAPS"/>
    <w:basedOn w:val="OPCParaBase"/>
    <w:rsid w:val="006768E5"/>
    <w:pPr>
      <w:spacing w:before="60" w:line="240" w:lineRule="atLeast"/>
    </w:pPr>
    <w:rPr>
      <w:sz w:val="20"/>
    </w:rPr>
  </w:style>
  <w:style w:type="paragraph" w:customStyle="1" w:styleId="CTAright">
    <w:name w:val="CTA right"/>
    <w:basedOn w:val="OPCParaBase"/>
    <w:rsid w:val="006768E5"/>
    <w:pPr>
      <w:spacing w:before="60" w:line="240" w:lineRule="auto"/>
      <w:jc w:val="right"/>
    </w:pPr>
    <w:rPr>
      <w:sz w:val="20"/>
    </w:rPr>
  </w:style>
  <w:style w:type="paragraph" w:customStyle="1" w:styleId="subsection">
    <w:name w:val="subsection"/>
    <w:aliases w:val="ss"/>
    <w:basedOn w:val="OPCParaBase"/>
    <w:link w:val="subsectionChar"/>
    <w:rsid w:val="006768E5"/>
    <w:pPr>
      <w:tabs>
        <w:tab w:val="right" w:pos="1021"/>
      </w:tabs>
      <w:spacing w:before="180" w:line="240" w:lineRule="auto"/>
      <w:ind w:left="1134" w:hanging="1134"/>
    </w:pPr>
  </w:style>
  <w:style w:type="paragraph" w:customStyle="1" w:styleId="Definition">
    <w:name w:val="Definition"/>
    <w:aliases w:val="dd"/>
    <w:basedOn w:val="OPCParaBase"/>
    <w:rsid w:val="006768E5"/>
    <w:pPr>
      <w:spacing w:before="180" w:line="240" w:lineRule="auto"/>
      <w:ind w:left="1134"/>
    </w:pPr>
  </w:style>
  <w:style w:type="paragraph" w:customStyle="1" w:styleId="ETAsubitem">
    <w:name w:val="ETA(subitem)"/>
    <w:basedOn w:val="OPCParaBase"/>
    <w:rsid w:val="006768E5"/>
    <w:pPr>
      <w:tabs>
        <w:tab w:val="right" w:pos="340"/>
      </w:tabs>
      <w:spacing w:before="60" w:line="240" w:lineRule="auto"/>
      <w:ind w:left="454" w:hanging="454"/>
    </w:pPr>
    <w:rPr>
      <w:sz w:val="20"/>
    </w:rPr>
  </w:style>
  <w:style w:type="paragraph" w:customStyle="1" w:styleId="ETApara">
    <w:name w:val="ETA(para)"/>
    <w:basedOn w:val="OPCParaBase"/>
    <w:rsid w:val="006768E5"/>
    <w:pPr>
      <w:tabs>
        <w:tab w:val="right" w:pos="754"/>
      </w:tabs>
      <w:spacing w:before="60" w:line="240" w:lineRule="auto"/>
      <w:ind w:left="828" w:hanging="828"/>
    </w:pPr>
    <w:rPr>
      <w:sz w:val="20"/>
    </w:rPr>
  </w:style>
  <w:style w:type="paragraph" w:customStyle="1" w:styleId="ETAsubpara">
    <w:name w:val="ETA(subpara)"/>
    <w:basedOn w:val="OPCParaBase"/>
    <w:rsid w:val="006768E5"/>
    <w:pPr>
      <w:tabs>
        <w:tab w:val="right" w:pos="1083"/>
      </w:tabs>
      <w:spacing w:before="60" w:line="240" w:lineRule="auto"/>
      <w:ind w:left="1191" w:hanging="1191"/>
    </w:pPr>
    <w:rPr>
      <w:sz w:val="20"/>
    </w:rPr>
  </w:style>
  <w:style w:type="paragraph" w:customStyle="1" w:styleId="ETAsub-subpara">
    <w:name w:val="ETA(sub-subpara)"/>
    <w:basedOn w:val="OPCParaBase"/>
    <w:rsid w:val="006768E5"/>
    <w:pPr>
      <w:tabs>
        <w:tab w:val="right" w:pos="1412"/>
      </w:tabs>
      <w:spacing w:before="60" w:line="240" w:lineRule="auto"/>
      <w:ind w:left="1525" w:hanging="1525"/>
    </w:pPr>
    <w:rPr>
      <w:sz w:val="20"/>
    </w:rPr>
  </w:style>
  <w:style w:type="paragraph" w:customStyle="1" w:styleId="Formula">
    <w:name w:val="Formula"/>
    <w:basedOn w:val="OPCParaBase"/>
    <w:rsid w:val="006768E5"/>
    <w:pPr>
      <w:spacing w:line="240" w:lineRule="auto"/>
      <w:ind w:left="1134"/>
    </w:pPr>
    <w:rPr>
      <w:sz w:val="20"/>
    </w:rPr>
  </w:style>
  <w:style w:type="paragraph" w:styleId="Header">
    <w:name w:val="header"/>
    <w:basedOn w:val="OPCParaBase"/>
    <w:link w:val="HeaderChar"/>
    <w:unhideWhenUsed/>
    <w:rsid w:val="006768E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768E5"/>
    <w:rPr>
      <w:rFonts w:eastAsia="Times New Roman" w:cs="Times New Roman"/>
      <w:sz w:val="16"/>
      <w:lang w:eastAsia="en-AU"/>
    </w:rPr>
  </w:style>
  <w:style w:type="paragraph" w:customStyle="1" w:styleId="House">
    <w:name w:val="House"/>
    <w:basedOn w:val="OPCParaBase"/>
    <w:rsid w:val="006768E5"/>
    <w:pPr>
      <w:spacing w:line="240" w:lineRule="auto"/>
    </w:pPr>
    <w:rPr>
      <w:sz w:val="28"/>
    </w:rPr>
  </w:style>
  <w:style w:type="paragraph" w:customStyle="1" w:styleId="Item">
    <w:name w:val="Item"/>
    <w:aliases w:val="i"/>
    <w:basedOn w:val="OPCParaBase"/>
    <w:next w:val="ItemHead"/>
    <w:link w:val="ItemChar"/>
    <w:rsid w:val="006768E5"/>
    <w:pPr>
      <w:keepLines/>
      <w:spacing w:before="80" w:line="240" w:lineRule="auto"/>
      <w:ind w:left="709"/>
    </w:pPr>
  </w:style>
  <w:style w:type="paragraph" w:customStyle="1" w:styleId="ItemHead">
    <w:name w:val="ItemHead"/>
    <w:aliases w:val="ih"/>
    <w:basedOn w:val="OPCParaBase"/>
    <w:next w:val="Item"/>
    <w:link w:val="ItemHeadChar"/>
    <w:rsid w:val="006768E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768E5"/>
    <w:pPr>
      <w:spacing w:line="240" w:lineRule="auto"/>
    </w:pPr>
    <w:rPr>
      <w:b/>
      <w:sz w:val="32"/>
    </w:rPr>
  </w:style>
  <w:style w:type="paragraph" w:customStyle="1" w:styleId="notedraft">
    <w:name w:val="note(draft)"/>
    <w:aliases w:val="nd"/>
    <w:basedOn w:val="OPCParaBase"/>
    <w:rsid w:val="006768E5"/>
    <w:pPr>
      <w:spacing w:before="240" w:line="240" w:lineRule="auto"/>
      <w:ind w:left="284" w:hanging="284"/>
    </w:pPr>
    <w:rPr>
      <w:i/>
      <w:sz w:val="24"/>
    </w:rPr>
  </w:style>
  <w:style w:type="paragraph" w:customStyle="1" w:styleId="notemargin">
    <w:name w:val="note(margin)"/>
    <w:aliases w:val="nm"/>
    <w:basedOn w:val="OPCParaBase"/>
    <w:rsid w:val="006768E5"/>
    <w:pPr>
      <w:tabs>
        <w:tab w:val="left" w:pos="709"/>
      </w:tabs>
      <w:spacing w:before="122" w:line="198" w:lineRule="exact"/>
      <w:ind w:left="709" w:hanging="709"/>
    </w:pPr>
    <w:rPr>
      <w:sz w:val="18"/>
    </w:rPr>
  </w:style>
  <w:style w:type="paragraph" w:customStyle="1" w:styleId="noteToPara">
    <w:name w:val="noteToPara"/>
    <w:aliases w:val="ntp"/>
    <w:basedOn w:val="OPCParaBase"/>
    <w:rsid w:val="006768E5"/>
    <w:pPr>
      <w:spacing w:before="122" w:line="198" w:lineRule="exact"/>
      <w:ind w:left="2353" w:hanging="709"/>
    </w:pPr>
    <w:rPr>
      <w:sz w:val="18"/>
    </w:rPr>
  </w:style>
  <w:style w:type="paragraph" w:customStyle="1" w:styleId="noteParlAmend">
    <w:name w:val="note(ParlAmend)"/>
    <w:aliases w:val="npp"/>
    <w:basedOn w:val="OPCParaBase"/>
    <w:next w:val="ParlAmend"/>
    <w:rsid w:val="006768E5"/>
    <w:pPr>
      <w:spacing w:line="240" w:lineRule="auto"/>
      <w:jc w:val="right"/>
    </w:pPr>
    <w:rPr>
      <w:rFonts w:ascii="Arial" w:hAnsi="Arial"/>
      <w:b/>
      <w:i/>
    </w:rPr>
  </w:style>
  <w:style w:type="paragraph" w:customStyle="1" w:styleId="Page1">
    <w:name w:val="Page1"/>
    <w:basedOn w:val="OPCParaBase"/>
    <w:rsid w:val="006768E5"/>
    <w:pPr>
      <w:spacing w:before="400" w:line="240" w:lineRule="auto"/>
    </w:pPr>
    <w:rPr>
      <w:b/>
      <w:sz w:val="32"/>
    </w:rPr>
  </w:style>
  <w:style w:type="paragraph" w:customStyle="1" w:styleId="PageBreak">
    <w:name w:val="PageBreak"/>
    <w:aliases w:val="pb"/>
    <w:basedOn w:val="OPCParaBase"/>
    <w:rsid w:val="006768E5"/>
    <w:pPr>
      <w:spacing w:line="240" w:lineRule="auto"/>
    </w:pPr>
    <w:rPr>
      <w:sz w:val="20"/>
    </w:rPr>
  </w:style>
  <w:style w:type="paragraph" w:customStyle="1" w:styleId="paragraphsub">
    <w:name w:val="paragraph(sub)"/>
    <w:aliases w:val="aa"/>
    <w:basedOn w:val="OPCParaBase"/>
    <w:rsid w:val="006768E5"/>
    <w:pPr>
      <w:tabs>
        <w:tab w:val="right" w:pos="1985"/>
      </w:tabs>
      <w:spacing w:before="40" w:line="240" w:lineRule="auto"/>
      <w:ind w:left="2098" w:hanging="2098"/>
    </w:pPr>
  </w:style>
  <w:style w:type="paragraph" w:customStyle="1" w:styleId="paragraphsub-sub">
    <w:name w:val="paragraph(sub-sub)"/>
    <w:aliases w:val="aaa"/>
    <w:basedOn w:val="OPCParaBase"/>
    <w:rsid w:val="006768E5"/>
    <w:pPr>
      <w:tabs>
        <w:tab w:val="right" w:pos="2722"/>
      </w:tabs>
      <w:spacing w:before="40" w:line="240" w:lineRule="auto"/>
      <w:ind w:left="2835" w:hanging="2835"/>
    </w:pPr>
  </w:style>
  <w:style w:type="paragraph" w:customStyle="1" w:styleId="paragraph">
    <w:name w:val="paragraph"/>
    <w:aliases w:val="a"/>
    <w:basedOn w:val="OPCParaBase"/>
    <w:link w:val="paragraphChar"/>
    <w:rsid w:val="006768E5"/>
    <w:pPr>
      <w:tabs>
        <w:tab w:val="right" w:pos="1531"/>
      </w:tabs>
      <w:spacing w:before="40" w:line="240" w:lineRule="auto"/>
      <w:ind w:left="1644" w:hanging="1644"/>
    </w:pPr>
  </w:style>
  <w:style w:type="paragraph" w:customStyle="1" w:styleId="ParlAmend">
    <w:name w:val="ParlAmend"/>
    <w:aliases w:val="pp"/>
    <w:basedOn w:val="OPCParaBase"/>
    <w:rsid w:val="006768E5"/>
    <w:pPr>
      <w:spacing w:before="240" w:line="240" w:lineRule="atLeast"/>
      <w:ind w:hanging="567"/>
    </w:pPr>
    <w:rPr>
      <w:sz w:val="24"/>
    </w:rPr>
  </w:style>
  <w:style w:type="paragraph" w:customStyle="1" w:styleId="Penalty">
    <w:name w:val="Penalty"/>
    <w:basedOn w:val="OPCParaBase"/>
    <w:rsid w:val="006768E5"/>
    <w:pPr>
      <w:tabs>
        <w:tab w:val="left" w:pos="2977"/>
      </w:tabs>
      <w:spacing w:before="180" w:line="240" w:lineRule="auto"/>
      <w:ind w:left="1985" w:hanging="851"/>
    </w:pPr>
  </w:style>
  <w:style w:type="paragraph" w:customStyle="1" w:styleId="Portfolio">
    <w:name w:val="Portfolio"/>
    <w:basedOn w:val="OPCParaBase"/>
    <w:rsid w:val="006768E5"/>
    <w:pPr>
      <w:spacing w:line="240" w:lineRule="auto"/>
    </w:pPr>
    <w:rPr>
      <w:i/>
      <w:sz w:val="20"/>
    </w:rPr>
  </w:style>
  <w:style w:type="paragraph" w:customStyle="1" w:styleId="Preamble">
    <w:name w:val="Preamble"/>
    <w:basedOn w:val="OPCParaBase"/>
    <w:next w:val="Normal"/>
    <w:rsid w:val="006768E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768E5"/>
    <w:pPr>
      <w:spacing w:line="240" w:lineRule="auto"/>
    </w:pPr>
    <w:rPr>
      <w:i/>
      <w:sz w:val="20"/>
    </w:rPr>
  </w:style>
  <w:style w:type="paragraph" w:customStyle="1" w:styleId="Session">
    <w:name w:val="Session"/>
    <w:basedOn w:val="OPCParaBase"/>
    <w:rsid w:val="006768E5"/>
    <w:pPr>
      <w:spacing w:line="240" w:lineRule="auto"/>
    </w:pPr>
    <w:rPr>
      <w:sz w:val="28"/>
    </w:rPr>
  </w:style>
  <w:style w:type="paragraph" w:customStyle="1" w:styleId="Sponsor">
    <w:name w:val="Sponsor"/>
    <w:basedOn w:val="OPCParaBase"/>
    <w:rsid w:val="006768E5"/>
    <w:pPr>
      <w:spacing w:line="240" w:lineRule="auto"/>
    </w:pPr>
    <w:rPr>
      <w:i/>
    </w:rPr>
  </w:style>
  <w:style w:type="paragraph" w:customStyle="1" w:styleId="Subitem">
    <w:name w:val="Subitem"/>
    <w:aliases w:val="iss"/>
    <w:basedOn w:val="OPCParaBase"/>
    <w:rsid w:val="006768E5"/>
    <w:pPr>
      <w:spacing w:before="180" w:line="240" w:lineRule="auto"/>
      <w:ind w:left="709" w:hanging="709"/>
    </w:pPr>
  </w:style>
  <w:style w:type="paragraph" w:customStyle="1" w:styleId="SubitemHead">
    <w:name w:val="SubitemHead"/>
    <w:aliases w:val="issh"/>
    <w:basedOn w:val="OPCParaBase"/>
    <w:rsid w:val="006768E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768E5"/>
    <w:pPr>
      <w:spacing w:before="40" w:line="240" w:lineRule="auto"/>
      <w:ind w:left="1134"/>
    </w:pPr>
  </w:style>
  <w:style w:type="paragraph" w:customStyle="1" w:styleId="SubsectionHead">
    <w:name w:val="SubsectionHead"/>
    <w:aliases w:val="ssh"/>
    <w:basedOn w:val="OPCParaBase"/>
    <w:next w:val="subsection"/>
    <w:rsid w:val="006768E5"/>
    <w:pPr>
      <w:keepNext/>
      <w:keepLines/>
      <w:spacing w:before="240" w:line="240" w:lineRule="auto"/>
      <w:ind w:left="1134"/>
    </w:pPr>
    <w:rPr>
      <w:i/>
    </w:rPr>
  </w:style>
  <w:style w:type="paragraph" w:customStyle="1" w:styleId="Tablea">
    <w:name w:val="Table(a)"/>
    <w:aliases w:val="ta"/>
    <w:basedOn w:val="OPCParaBase"/>
    <w:rsid w:val="006768E5"/>
    <w:pPr>
      <w:spacing w:before="60" w:line="240" w:lineRule="auto"/>
      <w:ind w:left="284" w:hanging="284"/>
    </w:pPr>
    <w:rPr>
      <w:sz w:val="20"/>
    </w:rPr>
  </w:style>
  <w:style w:type="paragraph" w:customStyle="1" w:styleId="TableAA">
    <w:name w:val="Table(AA)"/>
    <w:aliases w:val="taaa"/>
    <w:basedOn w:val="OPCParaBase"/>
    <w:rsid w:val="006768E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768E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768E5"/>
    <w:pPr>
      <w:spacing w:before="60" w:line="240" w:lineRule="atLeast"/>
    </w:pPr>
    <w:rPr>
      <w:sz w:val="20"/>
    </w:rPr>
  </w:style>
  <w:style w:type="paragraph" w:customStyle="1" w:styleId="TLPBoxTextnote">
    <w:name w:val="TLPBoxText(note"/>
    <w:aliases w:val="right)"/>
    <w:basedOn w:val="OPCParaBase"/>
    <w:rsid w:val="006768E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768E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768E5"/>
    <w:pPr>
      <w:spacing w:before="122" w:line="198" w:lineRule="exact"/>
      <w:ind w:left="1985" w:hanging="851"/>
      <w:jc w:val="right"/>
    </w:pPr>
    <w:rPr>
      <w:sz w:val="18"/>
    </w:rPr>
  </w:style>
  <w:style w:type="paragraph" w:customStyle="1" w:styleId="TLPTableBullet">
    <w:name w:val="TLPTableBullet"/>
    <w:aliases w:val="ttb"/>
    <w:basedOn w:val="OPCParaBase"/>
    <w:rsid w:val="006768E5"/>
    <w:pPr>
      <w:spacing w:line="240" w:lineRule="exact"/>
      <w:ind w:left="284" w:hanging="284"/>
    </w:pPr>
    <w:rPr>
      <w:sz w:val="20"/>
    </w:rPr>
  </w:style>
  <w:style w:type="paragraph" w:styleId="TOC1">
    <w:name w:val="toc 1"/>
    <w:basedOn w:val="OPCParaBase"/>
    <w:next w:val="Normal"/>
    <w:uiPriority w:val="39"/>
    <w:semiHidden/>
    <w:unhideWhenUsed/>
    <w:rsid w:val="006768E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768E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768E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768E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768E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768E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768E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768E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768E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768E5"/>
    <w:pPr>
      <w:keepLines/>
      <w:spacing w:before="240" w:after="120" w:line="240" w:lineRule="auto"/>
      <w:ind w:left="794"/>
    </w:pPr>
    <w:rPr>
      <w:b/>
      <w:kern w:val="28"/>
      <w:sz w:val="20"/>
    </w:rPr>
  </w:style>
  <w:style w:type="paragraph" w:customStyle="1" w:styleId="TofSectsHeading">
    <w:name w:val="TofSects(Heading)"/>
    <w:basedOn w:val="OPCParaBase"/>
    <w:rsid w:val="006768E5"/>
    <w:pPr>
      <w:spacing w:before="240" w:after="120" w:line="240" w:lineRule="auto"/>
    </w:pPr>
    <w:rPr>
      <w:b/>
      <w:sz w:val="24"/>
    </w:rPr>
  </w:style>
  <w:style w:type="paragraph" w:customStyle="1" w:styleId="TofSectsSection">
    <w:name w:val="TofSects(Section)"/>
    <w:basedOn w:val="OPCParaBase"/>
    <w:rsid w:val="006768E5"/>
    <w:pPr>
      <w:keepLines/>
      <w:spacing w:before="40" w:line="240" w:lineRule="auto"/>
      <w:ind w:left="1588" w:hanging="794"/>
    </w:pPr>
    <w:rPr>
      <w:kern w:val="28"/>
      <w:sz w:val="18"/>
    </w:rPr>
  </w:style>
  <w:style w:type="paragraph" w:customStyle="1" w:styleId="TofSectsSubdiv">
    <w:name w:val="TofSects(Subdiv)"/>
    <w:basedOn w:val="OPCParaBase"/>
    <w:rsid w:val="006768E5"/>
    <w:pPr>
      <w:keepLines/>
      <w:spacing w:before="80" w:line="240" w:lineRule="auto"/>
      <w:ind w:left="1588" w:hanging="794"/>
    </w:pPr>
    <w:rPr>
      <w:kern w:val="28"/>
    </w:rPr>
  </w:style>
  <w:style w:type="paragraph" w:customStyle="1" w:styleId="WRStyle">
    <w:name w:val="WR Style"/>
    <w:aliases w:val="WR"/>
    <w:basedOn w:val="OPCParaBase"/>
    <w:rsid w:val="006768E5"/>
    <w:pPr>
      <w:spacing w:before="240" w:line="240" w:lineRule="auto"/>
      <w:ind w:left="284" w:hanging="284"/>
    </w:pPr>
    <w:rPr>
      <w:b/>
      <w:i/>
      <w:kern w:val="28"/>
      <w:sz w:val="24"/>
    </w:rPr>
  </w:style>
  <w:style w:type="paragraph" w:customStyle="1" w:styleId="notepara">
    <w:name w:val="note(para)"/>
    <w:aliases w:val="na"/>
    <w:basedOn w:val="OPCParaBase"/>
    <w:rsid w:val="006768E5"/>
    <w:pPr>
      <w:spacing w:before="40" w:line="198" w:lineRule="exact"/>
      <w:ind w:left="2354" w:hanging="369"/>
    </w:pPr>
    <w:rPr>
      <w:sz w:val="18"/>
    </w:rPr>
  </w:style>
  <w:style w:type="paragraph" w:styleId="Footer">
    <w:name w:val="footer"/>
    <w:link w:val="FooterChar"/>
    <w:rsid w:val="006768E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768E5"/>
    <w:rPr>
      <w:rFonts w:eastAsia="Times New Roman" w:cs="Times New Roman"/>
      <w:sz w:val="22"/>
      <w:szCs w:val="24"/>
      <w:lang w:eastAsia="en-AU"/>
    </w:rPr>
  </w:style>
  <w:style w:type="character" w:styleId="LineNumber">
    <w:name w:val="line number"/>
    <w:basedOn w:val="OPCCharBase"/>
    <w:uiPriority w:val="99"/>
    <w:semiHidden/>
    <w:unhideWhenUsed/>
    <w:rsid w:val="006768E5"/>
    <w:rPr>
      <w:sz w:val="16"/>
    </w:rPr>
  </w:style>
  <w:style w:type="table" w:customStyle="1" w:styleId="CFlag">
    <w:name w:val="CFlag"/>
    <w:basedOn w:val="TableNormal"/>
    <w:uiPriority w:val="99"/>
    <w:rsid w:val="006768E5"/>
    <w:rPr>
      <w:rFonts w:eastAsia="Times New Roman" w:cs="Times New Roman"/>
      <w:lang w:eastAsia="en-AU"/>
    </w:rPr>
    <w:tblPr/>
  </w:style>
  <w:style w:type="paragraph" w:customStyle="1" w:styleId="NotesHeading1">
    <w:name w:val="NotesHeading 1"/>
    <w:basedOn w:val="OPCParaBase"/>
    <w:next w:val="Normal"/>
    <w:rsid w:val="006768E5"/>
    <w:rPr>
      <w:b/>
      <w:sz w:val="28"/>
      <w:szCs w:val="28"/>
    </w:rPr>
  </w:style>
  <w:style w:type="paragraph" w:customStyle="1" w:styleId="NotesHeading2">
    <w:name w:val="NotesHeading 2"/>
    <w:basedOn w:val="OPCParaBase"/>
    <w:next w:val="Normal"/>
    <w:rsid w:val="006768E5"/>
    <w:rPr>
      <w:b/>
      <w:sz w:val="28"/>
      <w:szCs w:val="28"/>
    </w:rPr>
  </w:style>
  <w:style w:type="paragraph" w:customStyle="1" w:styleId="SignCoverPageEnd">
    <w:name w:val="SignCoverPageEnd"/>
    <w:basedOn w:val="OPCParaBase"/>
    <w:next w:val="Normal"/>
    <w:rsid w:val="006768E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768E5"/>
    <w:pPr>
      <w:pBdr>
        <w:top w:val="single" w:sz="4" w:space="1" w:color="auto"/>
      </w:pBdr>
      <w:spacing w:before="360"/>
      <w:ind w:right="397"/>
      <w:jc w:val="both"/>
    </w:pPr>
  </w:style>
  <w:style w:type="paragraph" w:customStyle="1" w:styleId="Paragraphsub-sub-sub">
    <w:name w:val="Paragraph(sub-sub-sub)"/>
    <w:aliases w:val="aaaa"/>
    <w:basedOn w:val="OPCParaBase"/>
    <w:rsid w:val="006768E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768E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768E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768E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768E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768E5"/>
    <w:pPr>
      <w:spacing w:before="120"/>
    </w:pPr>
  </w:style>
  <w:style w:type="paragraph" w:customStyle="1" w:styleId="TableTextEndNotes">
    <w:name w:val="TableTextEndNotes"/>
    <w:aliases w:val="Tten"/>
    <w:basedOn w:val="Normal"/>
    <w:rsid w:val="006768E5"/>
    <w:pPr>
      <w:spacing w:before="60" w:line="240" w:lineRule="auto"/>
    </w:pPr>
    <w:rPr>
      <w:rFonts w:cs="Arial"/>
      <w:sz w:val="20"/>
      <w:szCs w:val="22"/>
    </w:rPr>
  </w:style>
  <w:style w:type="paragraph" w:customStyle="1" w:styleId="TableHeading">
    <w:name w:val="TableHeading"/>
    <w:aliases w:val="th"/>
    <w:basedOn w:val="OPCParaBase"/>
    <w:next w:val="Tabletext"/>
    <w:rsid w:val="006768E5"/>
    <w:pPr>
      <w:keepNext/>
      <w:spacing w:before="60" w:line="240" w:lineRule="atLeast"/>
    </w:pPr>
    <w:rPr>
      <w:b/>
      <w:sz w:val="20"/>
    </w:rPr>
  </w:style>
  <w:style w:type="paragraph" w:customStyle="1" w:styleId="NoteToSubpara">
    <w:name w:val="NoteToSubpara"/>
    <w:aliases w:val="nts"/>
    <w:basedOn w:val="OPCParaBase"/>
    <w:rsid w:val="006768E5"/>
    <w:pPr>
      <w:spacing w:before="40" w:line="198" w:lineRule="exact"/>
      <w:ind w:left="2835" w:hanging="709"/>
    </w:pPr>
    <w:rPr>
      <w:sz w:val="18"/>
    </w:rPr>
  </w:style>
  <w:style w:type="paragraph" w:customStyle="1" w:styleId="ENoteTableHeading">
    <w:name w:val="ENoteTableHeading"/>
    <w:aliases w:val="enth"/>
    <w:basedOn w:val="OPCParaBase"/>
    <w:rsid w:val="006768E5"/>
    <w:pPr>
      <w:keepNext/>
      <w:spacing w:before="60" w:line="240" w:lineRule="atLeast"/>
    </w:pPr>
    <w:rPr>
      <w:rFonts w:ascii="Arial" w:hAnsi="Arial"/>
      <w:b/>
      <w:sz w:val="16"/>
    </w:rPr>
  </w:style>
  <w:style w:type="paragraph" w:customStyle="1" w:styleId="ENoteTTi">
    <w:name w:val="ENoteTTi"/>
    <w:aliases w:val="entti"/>
    <w:basedOn w:val="OPCParaBase"/>
    <w:rsid w:val="006768E5"/>
    <w:pPr>
      <w:keepNext/>
      <w:spacing w:before="60" w:line="240" w:lineRule="atLeast"/>
      <w:ind w:left="170"/>
    </w:pPr>
    <w:rPr>
      <w:sz w:val="16"/>
    </w:rPr>
  </w:style>
  <w:style w:type="paragraph" w:customStyle="1" w:styleId="ENotesHeading1">
    <w:name w:val="ENotesHeading 1"/>
    <w:aliases w:val="Enh1"/>
    <w:basedOn w:val="OPCParaBase"/>
    <w:next w:val="Normal"/>
    <w:rsid w:val="006768E5"/>
    <w:pPr>
      <w:spacing w:before="120"/>
      <w:outlineLvl w:val="1"/>
    </w:pPr>
    <w:rPr>
      <w:b/>
      <w:sz w:val="28"/>
      <w:szCs w:val="28"/>
    </w:rPr>
  </w:style>
  <w:style w:type="paragraph" w:customStyle="1" w:styleId="ENotesHeading2">
    <w:name w:val="ENotesHeading 2"/>
    <w:aliases w:val="Enh2"/>
    <w:basedOn w:val="OPCParaBase"/>
    <w:next w:val="Normal"/>
    <w:rsid w:val="006768E5"/>
    <w:pPr>
      <w:spacing w:before="120" w:after="120"/>
      <w:outlineLvl w:val="2"/>
    </w:pPr>
    <w:rPr>
      <w:b/>
      <w:sz w:val="24"/>
      <w:szCs w:val="28"/>
    </w:rPr>
  </w:style>
  <w:style w:type="paragraph" w:customStyle="1" w:styleId="ENoteTTIndentHeading">
    <w:name w:val="ENoteTTIndentHeading"/>
    <w:aliases w:val="enTTHi"/>
    <w:basedOn w:val="OPCParaBase"/>
    <w:rsid w:val="006768E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768E5"/>
    <w:pPr>
      <w:spacing w:before="60" w:line="240" w:lineRule="atLeast"/>
    </w:pPr>
    <w:rPr>
      <w:sz w:val="16"/>
    </w:rPr>
  </w:style>
  <w:style w:type="paragraph" w:customStyle="1" w:styleId="MadeunderText">
    <w:name w:val="MadeunderText"/>
    <w:basedOn w:val="OPCParaBase"/>
    <w:next w:val="Normal"/>
    <w:rsid w:val="006768E5"/>
    <w:pPr>
      <w:spacing w:before="240"/>
    </w:pPr>
    <w:rPr>
      <w:sz w:val="24"/>
      <w:szCs w:val="24"/>
    </w:rPr>
  </w:style>
  <w:style w:type="paragraph" w:customStyle="1" w:styleId="ENotesHeading3">
    <w:name w:val="ENotesHeading 3"/>
    <w:aliases w:val="Enh3"/>
    <w:basedOn w:val="OPCParaBase"/>
    <w:next w:val="Normal"/>
    <w:rsid w:val="006768E5"/>
    <w:pPr>
      <w:keepNext/>
      <w:spacing w:before="120" w:line="240" w:lineRule="auto"/>
      <w:outlineLvl w:val="4"/>
    </w:pPr>
    <w:rPr>
      <w:b/>
      <w:szCs w:val="24"/>
    </w:rPr>
  </w:style>
  <w:style w:type="paragraph" w:customStyle="1" w:styleId="SubPartCASA">
    <w:name w:val="SubPart(CASA)"/>
    <w:aliases w:val="csp"/>
    <w:basedOn w:val="OPCParaBase"/>
    <w:next w:val="ActHead3"/>
    <w:rsid w:val="006768E5"/>
    <w:pPr>
      <w:keepNext/>
      <w:keepLines/>
      <w:spacing w:before="280"/>
      <w:outlineLvl w:val="1"/>
    </w:pPr>
    <w:rPr>
      <w:b/>
      <w:kern w:val="28"/>
      <w:sz w:val="32"/>
    </w:rPr>
  </w:style>
  <w:style w:type="character" w:customStyle="1" w:styleId="CharSubPartTextCASA">
    <w:name w:val="CharSubPartText(CASA)"/>
    <w:basedOn w:val="OPCCharBase"/>
    <w:uiPriority w:val="1"/>
    <w:rsid w:val="006768E5"/>
  </w:style>
  <w:style w:type="character" w:customStyle="1" w:styleId="CharSubPartNoCASA">
    <w:name w:val="CharSubPartNo(CASA)"/>
    <w:basedOn w:val="OPCCharBase"/>
    <w:uiPriority w:val="1"/>
    <w:rsid w:val="006768E5"/>
  </w:style>
  <w:style w:type="paragraph" w:customStyle="1" w:styleId="ENoteTTIndentHeadingSub">
    <w:name w:val="ENoteTTIndentHeadingSub"/>
    <w:aliases w:val="enTTHis"/>
    <w:basedOn w:val="OPCParaBase"/>
    <w:rsid w:val="006768E5"/>
    <w:pPr>
      <w:keepNext/>
      <w:spacing w:before="60" w:line="240" w:lineRule="atLeast"/>
      <w:ind w:left="340"/>
    </w:pPr>
    <w:rPr>
      <w:b/>
      <w:sz w:val="16"/>
    </w:rPr>
  </w:style>
  <w:style w:type="paragraph" w:customStyle="1" w:styleId="ENoteTTiSub">
    <w:name w:val="ENoteTTiSub"/>
    <w:aliases w:val="enttis"/>
    <w:basedOn w:val="OPCParaBase"/>
    <w:rsid w:val="006768E5"/>
    <w:pPr>
      <w:keepNext/>
      <w:spacing w:before="60" w:line="240" w:lineRule="atLeast"/>
      <w:ind w:left="340"/>
    </w:pPr>
    <w:rPr>
      <w:sz w:val="16"/>
    </w:rPr>
  </w:style>
  <w:style w:type="paragraph" w:customStyle="1" w:styleId="SubDivisionMigration">
    <w:name w:val="SubDivisionMigration"/>
    <w:aliases w:val="sdm"/>
    <w:basedOn w:val="OPCParaBase"/>
    <w:rsid w:val="006768E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768E5"/>
    <w:pPr>
      <w:keepNext/>
      <w:keepLines/>
      <w:spacing w:before="240" w:line="240" w:lineRule="auto"/>
      <w:ind w:left="1134" w:hanging="1134"/>
    </w:pPr>
    <w:rPr>
      <w:b/>
      <w:sz w:val="28"/>
    </w:rPr>
  </w:style>
  <w:style w:type="table" w:styleId="TableGrid">
    <w:name w:val="Table Grid"/>
    <w:basedOn w:val="TableNormal"/>
    <w:uiPriority w:val="59"/>
    <w:rsid w:val="00676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768E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6768E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768E5"/>
    <w:rPr>
      <w:sz w:val="22"/>
    </w:rPr>
  </w:style>
  <w:style w:type="paragraph" w:customStyle="1" w:styleId="SOTextNote">
    <w:name w:val="SO TextNote"/>
    <w:aliases w:val="sont"/>
    <w:basedOn w:val="SOText"/>
    <w:qFormat/>
    <w:rsid w:val="006768E5"/>
    <w:pPr>
      <w:spacing w:before="122" w:line="198" w:lineRule="exact"/>
      <w:ind w:left="1843" w:hanging="709"/>
    </w:pPr>
    <w:rPr>
      <w:sz w:val="18"/>
    </w:rPr>
  </w:style>
  <w:style w:type="paragraph" w:customStyle="1" w:styleId="SOPara">
    <w:name w:val="SO Para"/>
    <w:aliases w:val="soa"/>
    <w:basedOn w:val="SOText"/>
    <w:link w:val="SOParaChar"/>
    <w:qFormat/>
    <w:rsid w:val="006768E5"/>
    <w:pPr>
      <w:tabs>
        <w:tab w:val="right" w:pos="1786"/>
      </w:tabs>
      <w:spacing w:before="40"/>
      <w:ind w:left="2070" w:hanging="936"/>
    </w:pPr>
  </w:style>
  <w:style w:type="character" w:customStyle="1" w:styleId="SOParaChar">
    <w:name w:val="SO Para Char"/>
    <w:aliases w:val="soa Char"/>
    <w:basedOn w:val="DefaultParagraphFont"/>
    <w:link w:val="SOPara"/>
    <w:rsid w:val="006768E5"/>
    <w:rPr>
      <w:sz w:val="22"/>
    </w:rPr>
  </w:style>
  <w:style w:type="paragraph" w:customStyle="1" w:styleId="FileName">
    <w:name w:val="FileName"/>
    <w:basedOn w:val="Normal"/>
    <w:rsid w:val="006768E5"/>
  </w:style>
  <w:style w:type="paragraph" w:customStyle="1" w:styleId="SOHeadBold">
    <w:name w:val="SO HeadBold"/>
    <w:aliases w:val="sohb"/>
    <w:basedOn w:val="SOText"/>
    <w:next w:val="SOText"/>
    <w:link w:val="SOHeadBoldChar"/>
    <w:qFormat/>
    <w:rsid w:val="006768E5"/>
    <w:rPr>
      <w:b/>
    </w:rPr>
  </w:style>
  <w:style w:type="character" w:customStyle="1" w:styleId="SOHeadBoldChar">
    <w:name w:val="SO HeadBold Char"/>
    <w:aliases w:val="sohb Char"/>
    <w:basedOn w:val="DefaultParagraphFont"/>
    <w:link w:val="SOHeadBold"/>
    <w:rsid w:val="006768E5"/>
    <w:rPr>
      <w:b/>
      <w:sz w:val="22"/>
    </w:rPr>
  </w:style>
  <w:style w:type="paragraph" w:customStyle="1" w:styleId="SOHeadItalic">
    <w:name w:val="SO HeadItalic"/>
    <w:aliases w:val="sohi"/>
    <w:basedOn w:val="SOText"/>
    <w:next w:val="SOText"/>
    <w:link w:val="SOHeadItalicChar"/>
    <w:qFormat/>
    <w:rsid w:val="006768E5"/>
    <w:rPr>
      <w:i/>
    </w:rPr>
  </w:style>
  <w:style w:type="character" w:customStyle="1" w:styleId="SOHeadItalicChar">
    <w:name w:val="SO HeadItalic Char"/>
    <w:aliases w:val="sohi Char"/>
    <w:basedOn w:val="DefaultParagraphFont"/>
    <w:link w:val="SOHeadItalic"/>
    <w:rsid w:val="006768E5"/>
    <w:rPr>
      <w:i/>
      <w:sz w:val="22"/>
    </w:rPr>
  </w:style>
  <w:style w:type="paragraph" w:customStyle="1" w:styleId="SOBullet">
    <w:name w:val="SO Bullet"/>
    <w:aliases w:val="sotb"/>
    <w:basedOn w:val="SOText"/>
    <w:link w:val="SOBulletChar"/>
    <w:qFormat/>
    <w:rsid w:val="006768E5"/>
    <w:pPr>
      <w:ind w:left="1559" w:hanging="425"/>
    </w:pPr>
  </w:style>
  <w:style w:type="character" w:customStyle="1" w:styleId="SOBulletChar">
    <w:name w:val="SO Bullet Char"/>
    <w:aliases w:val="sotb Char"/>
    <w:basedOn w:val="DefaultParagraphFont"/>
    <w:link w:val="SOBullet"/>
    <w:rsid w:val="006768E5"/>
    <w:rPr>
      <w:sz w:val="22"/>
    </w:rPr>
  </w:style>
  <w:style w:type="paragraph" w:customStyle="1" w:styleId="SOBulletNote">
    <w:name w:val="SO BulletNote"/>
    <w:aliases w:val="sonb"/>
    <w:basedOn w:val="SOTextNote"/>
    <w:link w:val="SOBulletNoteChar"/>
    <w:qFormat/>
    <w:rsid w:val="006768E5"/>
    <w:pPr>
      <w:tabs>
        <w:tab w:val="left" w:pos="1560"/>
      </w:tabs>
      <w:ind w:left="2268" w:hanging="1134"/>
    </w:pPr>
  </w:style>
  <w:style w:type="character" w:customStyle="1" w:styleId="SOBulletNoteChar">
    <w:name w:val="SO BulletNote Char"/>
    <w:aliases w:val="sonb Char"/>
    <w:basedOn w:val="DefaultParagraphFont"/>
    <w:link w:val="SOBulletNote"/>
    <w:rsid w:val="006768E5"/>
    <w:rPr>
      <w:sz w:val="18"/>
    </w:rPr>
  </w:style>
  <w:style w:type="paragraph" w:customStyle="1" w:styleId="SOText2">
    <w:name w:val="SO Text2"/>
    <w:aliases w:val="sot2"/>
    <w:basedOn w:val="Normal"/>
    <w:next w:val="SOText"/>
    <w:link w:val="SOText2Char"/>
    <w:rsid w:val="006768E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768E5"/>
    <w:rPr>
      <w:sz w:val="22"/>
    </w:rPr>
  </w:style>
  <w:style w:type="character" w:customStyle="1" w:styleId="subsectionChar">
    <w:name w:val="subsection Char"/>
    <w:aliases w:val="ss Char"/>
    <w:link w:val="subsection"/>
    <w:locked/>
    <w:rsid w:val="00A27EF8"/>
    <w:rPr>
      <w:rFonts w:eastAsia="Times New Roman" w:cs="Times New Roman"/>
      <w:sz w:val="22"/>
      <w:lang w:eastAsia="en-AU"/>
    </w:rPr>
  </w:style>
  <w:style w:type="character" w:customStyle="1" w:styleId="Heading1Char">
    <w:name w:val="Heading 1 Char"/>
    <w:basedOn w:val="DefaultParagraphFont"/>
    <w:link w:val="Heading1"/>
    <w:uiPriority w:val="9"/>
    <w:rsid w:val="007736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736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7363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7363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7363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7363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7363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7363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7363F"/>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7322B6"/>
    <w:rPr>
      <w:rFonts w:eastAsia="Times New Roman" w:cs="Times New Roman"/>
      <w:sz w:val="22"/>
      <w:lang w:eastAsia="en-AU"/>
    </w:rPr>
  </w:style>
  <w:style w:type="character" w:customStyle="1" w:styleId="ActHead5Char">
    <w:name w:val="ActHead 5 Char"/>
    <w:aliases w:val="s Char"/>
    <w:basedOn w:val="DefaultParagraphFont"/>
    <w:link w:val="ActHead5"/>
    <w:rsid w:val="001D73F5"/>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1D73F5"/>
    <w:rPr>
      <w:rFonts w:eastAsia="Times New Roman" w:cs="Times New Roman"/>
      <w:sz w:val="18"/>
      <w:lang w:eastAsia="en-AU"/>
    </w:rPr>
  </w:style>
  <w:style w:type="character" w:customStyle="1" w:styleId="ItemHeadChar">
    <w:name w:val="ItemHead Char"/>
    <w:aliases w:val="ih Char"/>
    <w:basedOn w:val="DefaultParagraphFont"/>
    <w:link w:val="ItemHead"/>
    <w:rsid w:val="001D73F5"/>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1D73F5"/>
    <w:rPr>
      <w:rFonts w:eastAsia="Times New Roman" w:cs="Times New Roman"/>
      <w:sz w:val="22"/>
      <w:lang w:eastAsia="en-AU"/>
    </w:rPr>
  </w:style>
  <w:style w:type="character" w:styleId="Hyperlink">
    <w:name w:val="Hyperlink"/>
    <w:basedOn w:val="DefaultParagraphFont"/>
    <w:uiPriority w:val="99"/>
    <w:semiHidden/>
    <w:unhideWhenUsed/>
    <w:rsid w:val="003A4ED5"/>
    <w:rPr>
      <w:color w:val="0000FF" w:themeColor="hyperlink"/>
      <w:u w:val="single"/>
    </w:rPr>
  </w:style>
  <w:style w:type="character" w:styleId="FollowedHyperlink">
    <w:name w:val="FollowedHyperlink"/>
    <w:basedOn w:val="DefaultParagraphFont"/>
    <w:uiPriority w:val="99"/>
    <w:semiHidden/>
    <w:unhideWhenUsed/>
    <w:rsid w:val="003A4ED5"/>
    <w:rPr>
      <w:color w:val="0000FF" w:themeColor="hyperlink"/>
      <w:u w:val="single"/>
    </w:rPr>
  </w:style>
  <w:style w:type="paragraph" w:customStyle="1" w:styleId="ShortTP1">
    <w:name w:val="ShortTP1"/>
    <w:basedOn w:val="ShortT"/>
    <w:link w:val="ShortTP1Char"/>
    <w:rsid w:val="00457FC8"/>
    <w:pPr>
      <w:spacing w:before="800"/>
    </w:pPr>
  </w:style>
  <w:style w:type="character" w:customStyle="1" w:styleId="OPCParaBaseChar">
    <w:name w:val="OPCParaBase Char"/>
    <w:basedOn w:val="DefaultParagraphFont"/>
    <w:link w:val="OPCParaBase"/>
    <w:rsid w:val="00457FC8"/>
    <w:rPr>
      <w:rFonts w:eastAsia="Times New Roman" w:cs="Times New Roman"/>
      <w:sz w:val="22"/>
      <w:lang w:eastAsia="en-AU"/>
    </w:rPr>
  </w:style>
  <w:style w:type="character" w:customStyle="1" w:styleId="ShortTChar">
    <w:name w:val="ShortT Char"/>
    <w:basedOn w:val="OPCParaBaseChar"/>
    <w:link w:val="ShortT"/>
    <w:rsid w:val="00457FC8"/>
    <w:rPr>
      <w:rFonts w:eastAsia="Times New Roman" w:cs="Times New Roman"/>
      <w:b/>
      <w:sz w:val="40"/>
      <w:lang w:eastAsia="en-AU"/>
    </w:rPr>
  </w:style>
  <w:style w:type="character" w:customStyle="1" w:styleId="ShortTP1Char">
    <w:name w:val="ShortTP1 Char"/>
    <w:basedOn w:val="ShortTChar"/>
    <w:link w:val="ShortTP1"/>
    <w:rsid w:val="00457FC8"/>
    <w:rPr>
      <w:rFonts w:eastAsia="Times New Roman" w:cs="Times New Roman"/>
      <w:b/>
      <w:sz w:val="40"/>
      <w:lang w:eastAsia="en-AU"/>
    </w:rPr>
  </w:style>
  <w:style w:type="paragraph" w:customStyle="1" w:styleId="ActNoP1">
    <w:name w:val="ActNoP1"/>
    <w:basedOn w:val="Actno"/>
    <w:link w:val="ActNoP1Char"/>
    <w:rsid w:val="00457FC8"/>
    <w:pPr>
      <w:spacing w:before="800"/>
    </w:pPr>
    <w:rPr>
      <w:sz w:val="28"/>
    </w:rPr>
  </w:style>
  <w:style w:type="character" w:customStyle="1" w:styleId="ActnoChar">
    <w:name w:val="Actno Char"/>
    <w:basedOn w:val="ShortTChar"/>
    <w:link w:val="Actno"/>
    <w:rsid w:val="00457FC8"/>
    <w:rPr>
      <w:rFonts w:eastAsia="Times New Roman" w:cs="Times New Roman"/>
      <w:b/>
      <w:sz w:val="40"/>
      <w:lang w:eastAsia="en-AU"/>
    </w:rPr>
  </w:style>
  <w:style w:type="character" w:customStyle="1" w:styleId="ActNoP1Char">
    <w:name w:val="ActNoP1 Char"/>
    <w:basedOn w:val="ActnoChar"/>
    <w:link w:val="ActNoP1"/>
    <w:rsid w:val="00457FC8"/>
    <w:rPr>
      <w:rFonts w:eastAsia="Times New Roman" w:cs="Times New Roman"/>
      <w:b/>
      <w:sz w:val="28"/>
      <w:lang w:eastAsia="en-AU"/>
    </w:rPr>
  </w:style>
  <w:style w:type="paragraph" w:customStyle="1" w:styleId="ShortTCP">
    <w:name w:val="ShortTCP"/>
    <w:basedOn w:val="ShortT"/>
    <w:link w:val="ShortTCPChar"/>
    <w:rsid w:val="00457FC8"/>
  </w:style>
  <w:style w:type="character" w:customStyle="1" w:styleId="ShortTCPChar">
    <w:name w:val="ShortTCP Char"/>
    <w:basedOn w:val="ShortTChar"/>
    <w:link w:val="ShortTCP"/>
    <w:rsid w:val="00457FC8"/>
    <w:rPr>
      <w:rFonts w:eastAsia="Times New Roman" w:cs="Times New Roman"/>
      <w:b/>
      <w:sz w:val="40"/>
      <w:lang w:eastAsia="en-AU"/>
    </w:rPr>
  </w:style>
  <w:style w:type="paragraph" w:customStyle="1" w:styleId="ActNoCP">
    <w:name w:val="ActNoCP"/>
    <w:basedOn w:val="Actno"/>
    <w:link w:val="ActNoCPChar"/>
    <w:rsid w:val="00457FC8"/>
    <w:pPr>
      <w:spacing w:before="400"/>
    </w:pPr>
  </w:style>
  <w:style w:type="character" w:customStyle="1" w:styleId="ActNoCPChar">
    <w:name w:val="ActNoCP Char"/>
    <w:basedOn w:val="ActnoChar"/>
    <w:link w:val="ActNoCP"/>
    <w:rsid w:val="00457FC8"/>
    <w:rPr>
      <w:rFonts w:eastAsia="Times New Roman" w:cs="Times New Roman"/>
      <w:b/>
      <w:sz w:val="40"/>
      <w:lang w:eastAsia="en-AU"/>
    </w:rPr>
  </w:style>
  <w:style w:type="paragraph" w:customStyle="1" w:styleId="AssentBk">
    <w:name w:val="AssentBk"/>
    <w:basedOn w:val="Normal"/>
    <w:rsid w:val="00457FC8"/>
    <w:pPr>
      <w:spacing w:line="240" w:lineRule="auto"/>
    </w:pPr>
    <w:rPr>
      <w:rFonts w:eastAsia="Times New Roman" w:cs="Times New Roman"/>
      <w:sz w:val="20"/>
      <w:lang w:eastAsia="en-AU"/>
    </w:rPr>
  </w:style>
  <w:style w:type="paragraph" w:customStyle="1" w:styleId="AssentDt">
    <w:name w:val="AssentDt"/>
    <w:basedOn w:val="Normal"/>
    <w:rsid w:val="007D5816"/>
    <w:pPr>
      <w:spacing w:line="240" w:lineRule="auto"/>
    </w:pPr>
    <w:rPr>
      <w:rFonts w:eastAsia="Times New Roman" w:cs="Times New Roman"/>
      <w:sz w:val="20"/>
      <w:lang w:eastAsia="en-AU"/>
    </w:rPr>
  </w:style>
  <w:style w:type="paragraph" w:customStyle="1" w:styleId="2ndRd">
    <w:name w:val="2ndRd"/>
    <w:basedOn w:val="Normal"/>
    <w:rsid w:val="007D5816"/>
    <w:pPr>
      <w:spacing w:line="240" w:lineRule="auto"/>
    </w:pPr>
    <w:rPr>
      <w:rFonts w:eastAsia="Times New Roman" w:cs="Times New Roman"/>
      <w:sz w:val="20"/>
      <w:lang w:eastAsia="en-AU"/>
    </w:rPr>
  </w:style>
  <w:style w:type="paragraph" w:customStyle="1" w:styleId="ScalePlusRef">
    <w:name w:val="ScalePlusRef"/>
    <w:basedOn w:val="Normal"/>
    <w:rsid w:val="007D5816"/>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68E5"/>
    <w:pPr>
      <w:spacing w:line="260" w:lineRule="atLeast"/>
    </w:pPr>
    <w:rPr>
      <w:sz w:val="22"/>
    </w:rPr>
  </w:style>
  <w:style w:type="paragraph" w:styleId="Heading1">
    <w:name w:val="heading 1"/>
    <w:basedOn w:val="Normal"/>
    <w:next w:val="Normal"/>
    <w:link w:val="Heading1Char"/>
    <w:uiPriority w:val="9"/>
    <w:qFormat/>
    <w:rsid w:val="007736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736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7363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7363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7363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363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363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363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7363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768E5"/>
  </w:style>
  <w:style w:type="paragraph" w:customStyle="1" w:styleId="OPCParaBase">
    <w:name w:val="OPCParaBase"/>
    <w:link w:val="OPCParaBaseChar"/>
    <w:qFormat/>
    <w:rsid w:val="006768E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768E5"/>
    <w:pPr>
      <w:spacing w:line="240" w:lineRule="auto"/>
    </w:pPr>
    <w:rPr>
      <w:b/>
      <w:sz w:val="40"/>
    </w:rPr>
  </w:style>
  <w:style w:type="paragraph" w:customStyle="1" w:styleId="ActHead1">
    <w:name w:val="ActHead 1"/>
    <w:aliases w:val="c"/>
    <w:basedOn w:val="OPCParaBase"/>
    <w:next w:val="Normal"/>
    <w:qFormat/>
    <w:rsid w:val="006768E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768E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768E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768E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768E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768E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768E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768E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768E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768E5"/>
  </w:style>
  <w:style w:type="paragraph" w:customStyle="1" w:styleId="Blocks">
    <w:name w:val="Blocks"/>
    <w:aliases w:val="bb"/>
    <w:basedOn w:val="OPCParaBase"/>
    <w:qFormat/>
    <w:rsid w:val="006768E5"/>
    <w:pPr>
      <w:spacing w:line="240" w:lineRule="auto"/>
    </w:pPr>
    <w:rPr>
      <w:sz w:val="24"/>
    </w:rPr>
  </w:style>
  <w:style w:type="paragraph" w:customStyle="1" w:styleId="BoxText">
    <w:name w:val="BoxText"/>
    <w:aliases w:val="bt"/>
    <w:basedOn w:val="OPCParaBase"/>
    <w:qFormat/>
    <w:rsid w:val="006768E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768E5"/>
    <w:rPr>
      <w:b/>
    </w:rPr>
  </w:style>
  <w:style w:type="paragraph" w:customStyle="1" w:styleId="BoxHeadItalic">
    <w:name w:val="BoxHeadItalic"/>
    <w:aliases w:val="bhi"/>
    <w:basedOn w:val="BoxText"/>
    <w:next w:val="BoxStep"/>
    <w:qFormat/>
    <w:rsid w:val="006768E5"/>
    <w:rPr>
      <w:i/>
    </w:rPr>
  </w:style>
  <w:style w:type="paragraph" w:customStyle="1" w:styleId="BoxList">
    <w:name w:val="BoxList"/>
    <w:aliases w:val="bl"/>
    <w:basedOn w:val="BoxText"/>
    <w:qFormat/>
    <w:rsid w:val="006768E5"/>
    <w:pPr>
      <w:ind w:left="1559" w:hanging="425"/>
    </w:pPr>
  </w:style>
  <w:style w:type="paragraph" w:customStyle="1" w:styleId="BoxNote">
    <w:name w:val="BoxNote"/>
    <w:aliases w:val="bn"/>
    <w:basedOn w:val="BoxText"/>
    <w:qFormat/>
    <w:rsid w:val="006768E5"/>
    <w:pPr>
      <w:tabs>
        <w:tab w:val="left" w:pos="1985"/>
      </w:tabs>
      <w:spacing w:before="122" w:line="198" w:lineRule="exact"/>
      <w:ind w:left="2948" w:hanging="1814"/>
    </w:pPr>
    <w:rPr>
      <w:sz w:val="18"/>
    </w:rPr>
  </w:style>
  <w:style w:type="paragraph" w:customStyle="1" w:styleId="BoxPara">
    <w:name w:val="BoxPara"/>
    <w:aliases w:val="bp"/>
    <w:basedOn w:val="BoxText"/>
    <w:qFormat/>
    <w:rsid w:val="006768E5"/>
    <w:pPr>
      <w:tabs>
        <w:tab w:val="right" w:pos="2268"/>
      </w:tabs>
      <w:ind w:left="2552" w:hanging="1418"/>
    </w:pPr>
  </w:style>
  <w:style w:type="paragraph" w:customStyle="1" w:styleId="BoxStep">
    <w:name w:val="BoxStep"/>
    <w:aliases w:val="bs"/>
    <w:basedOn w:val="BoxText"/>
    <w:qFormat/>
    <w:rsid w:val="006768E5"/>
    <w:pPr>
      <w:ind w:left="1985" w:hanging="851"/>
    </w:pPr>
  </w:style>
  <w:style w:type="character" w:customStyle="1" w:styleId="CharAmPartNo">
    <w:name w:val="CharAmPartNo"/>
    <w:basedOn w:val="OPCCharBase"/>
    <w:qFormat/>
    <w:rsid w:val="006768E5"/>
  </w:style>
  <w:style w:type="character" w:customStyle="1" w:styleId="CharAmPartText">
    <w:name w:val="CharAmPartText"/>
    <w:basedOn w:val="OPCCharBase"/>
    <w:qFormat/>
    <w:rsid w:val="006768E5"/>
  </w:style>
  <w:style w:type="character" w:customStyle="1" w:styleId="CharAmSchNo">
    <w:name w:val="CharAmSchNo"/>
    <w:basedOn w:val="OPCCharBase"/>
    <w:qFormat/>
    <w:rsid w:val="006768E5"/>
  </w:style>
  <w:style w:type="character" w:customStyle="1" w:styleId="CharAmSchText">
    <w:name w:val="CharAmSchText"/>
    <w:basedOn w:val="OPCCharBase"/>
    <w:qFormat/>
    <w:rsid w:val="006768E5"/>
  </w:style>
  <w:style w:type="character" w:customStyle="1" w:styleId="CharBoldItalic">
    <w:name w:val="CharBoldItalic"/>
    <w:basedOn w:val="OPCCharBase"/>
    <w:uiPriority w:val="1"/>
    <w:qFormat/>
    <w:rsid w:val="006768E5"/>
    <w:rPr>
      <w:b/>
      <w:i/>
    </w:rPr>
  </w:style>
  <w:style w:type="character" w:customStyle="1" w:styleId="CharChapNo">
    <w:name w:val="CharChapNo"/>
    <w:basedOn w:val="OPCCharBase"/>
    <w:uiPriority w:val="1"/>
    <w:qFormat/>
    <w:rsid w:val="006768E5"/>
  </w:style>
  <w:style w:type="character" w:customStyle="1" w:styleId="CharChapText">
    <w:name w:val="CharChapText"/>
    <w:basedOn w:val="OPCCharBase"/>
    <w:uiPriority w:val="1"/>
    <w:qFormat/>
    <w:rsid w:val="006768E5"/>
  </w:style>
  <w:style w:type="character" w:customStyle="1" w:styleId="CharDivNo">
    <w:name w:val="CharDivNo"/>
    <w:basedOn w:val="OPCCharBase"/>
    <w:uiPriority w:val="1"/>
    <w:qFormat/>
    <w:rsid w:val="006768E5"/>
  </w:style>
  <w:style w:type="character" w:customStyle="1" w:styleId="CharDivText">
    <w:name w:val="CharDivText"/>
    <w:basedOn w:val="OPCCharBase"/>
    <w:uiPriority w:val="1"/>
    <w:qFormat/>
    <w:rsid w:val="006768E5"/>
  </w:style>
  <w:style w:type="character" w:customStyle="1" w:styleId="CharItalic">
    <w:name w:val="CharItalic"/>
    <w:basedOn w:val="OPCCharBase"/>
    <w:uiPriority w:val="1"/>
    <w:qFormat/>
    <w:rsid w:val="006768E5"/>
    <w:rPr>
      <w:i/>
    </w:rPr>
  </w:style>
  <w:style w:type="character" w:customStyle="1" w:styleId="CharPartNo">
    <w:name w:val="CharPartNo"/>
    <w:basedOn w:val="OPCCharBase"/>
    <w:uiPriority w:val="1"/>
    <w:qFormat/>
    <w:rsid w:val="006768E5"/>
  </w:style>
  <w:style w:type="character" w:customStyle="1" w:styleId="CharPartText">
    <w:name w:val="CharPartText"/>
    <w:basedOn w:val="OPCCharBase"/>
    <w:uiPriority w:val="1"/>
    <w:qFormat/>
    <w:rsid w:val="006768E5"/>
  </w:style>
  <w:style w:type="character" w:customStyle="1" w:styleId="CharSectno">
    <w:name w:val="CharSectno"/>
    <w:basedOn w:val="OPCCharBase"/>
    <w:qFormat/>
    <w:rsid w:val="006768E5"/>
  </w:style>
  <w:style w:type="character" w:customStyle="1" w:styleId="CharSubdNo">
    <w:name w:val="CharSubdNo"/>
    <w:basedOn w:val="OPCCharBase"/>
    <w:uiPriority w:val="1"/>
    <w:qFormat/>
    <w:rsid w:val="006768E5"/>
  </w:style>
  <w:style w:type="character" w:customStyle="1" w:styleId="CharSubdText">
    <w:name w:val="CharSubdText"/>
    <w:basedOn w:val="OPCCharBase"/>
    <w:uiPriority w:val="1"/>
    <w:qFormat/>
    <w:rsid w:val="006768E5"/>
  </w:style>
  <w:style w:type="paragraph" w:customStyle="1" w:styleId="CTA--">
    <w:name w:val="CTA --"/>
    <w:basedOn w:val="OPCParaBase"/>
    <w:next w:val="Normal"/>
    <w:rsid w:val="006768E5"/>
    <w:pPr>
      <w:spacing w:before="60" w:line="240" w:lineRule="atLeast"/>
      <w:ind w:left="142" w:hanging="142"/>
    </w:pPr>
    <w:rPr>
      <w:sz w:val="20"/>
    </w:rPr>
  </w:style>
  <w:style w:type="paragraph" w:customStyle="1" w:styleId="CTA-">
    <w:name w:val="CTA -"/>
    <w:basedOn w:val="OPCParaBase"/>
    <w:rsid w:val="006768E5"/>
    <w:pPr>
      <w:spacing w:before="60" w:line="240" w:lineRule="atLeast"/>
      <w:ind w:left="85" w:hanging="85"/>
    </w:pPr>
    <w:rPr>
      <w:sz w:val="20"/>
    </w:rPr>
  </w:style>
  <w:style w:type="paragraph" w:customStyle="1" w:styleId="CTA---">
    <w:name w:val="CTA ---"/>
    <w:basedOn w:val="OPCParaBase"/>
    <w:next w:val="Normal"/>
    <w:rsid w:val="006768E5"/>
    <w:pPr>
      <w:spacing w:before="60" w:line="240" w:lineRule="atLeast"/>
      <w:ind w:left="198" w:hanging="198"/>
    </w:pPr>
    <w:rPr>
      <w:sz w:val="20"/>
    </w:rPr>
  </w:style>
  <w:style w:type="paragraph" w:customStyle="1" w:styleId="CTA----">
    <w:name w:val="CTA ----"/>
    <w:basedOn w:val="OPCParaBase"/>
    <w:next w:val="Normal"/>
    <w:rsid w:val="006768E5"/>
    <w:pPr>
      <w:spacing w:before="60" w:line="240" w:lineRule="atLeast"/>
      <w:ind w:left="255" w:hanging="255"/>
    </w:pPr>
    <w:rPr>
      <w:sz w:val="20"/>
    </w:rPr>
  </w:style>
  <w:style w:type="paragraph" w:customStyle="1" w:styleId="CTA1a">
    <w:name w:val="CTA 1(a)"/>
    <w:basedOn w:val="OPCParaBase"/>
    <w:rsid w:val="006768E5"/>
    <w:pPr>
      <w:tabs>
        <w:tab w:val="right" w:pos="414"/>
      </w:tabs>
      <w:spacing w:before="40" w:line="240" w:lineRule="atLeast"/>
      <w:ind w:left="675" w:hanging="675"/>
    </w:pPr>
    <w:rPr>
      <w:sz w:val="20"/>
    </w:rPr>
  </w:style>
  <w:style w:type="paragraph" w:customStyle="1" w:styleId="CTA1ai">
    <w:name w:val="CTA 1(a)(i)"/>
    <w:basedOn w:val="OPCParaBase"/>
    <w:rsid w:val="006768E5"/>
    <w:pPr>
      <w:tabs>
        <w:tab w:val="right" w:pos="1004"/>
      </w:tabs>
      <w:spacing w:before="40" w:line="240" w:lineRule="atLeast"/>
      <w:ind w:left="1253" w:hanging="1253"/>
    </w:pPr>
    <w:rPr>
      <w:sz w:val="20"/>
    </w:rPr>
  </w:style>
  <w:style w:type="paragraph" w:customStyle="1" w:styleId="CTA2a">
    <w:name w:val="CTA 2(a)"/>
    <w:basedOn w:val="OPCParaBase"/>
    <w:rsid w:val="006768E5"/>
    <w:pPr>
      <w:tabs>
        <w:tab w:val="right" w:pos="482"/>
      </w:tabs>
      <w:spacing w:before="40" w:line="240" w:lineRule="atLeast"/>
      <w:ind w:left="748" w:hanging="748"/>
    </w:pPr>
    <w:rPr>
      <w:sz w:val="20"/>
    </w:rPr>
  </w:style>
  <w:style w:type="paragraph" w:customStyle="1" w:styleId="CTA2ai">
    <w:name w:val="CTA 2(a)(i)"/>
    <w:basedOn w:val="OPCParaBase"/>
    <w:rsid w:val="006768E5"/>
    <w:pPr>
      <w:tabs>
        <w:tab w:val="right" w:pos="1089"/>
      </w:tabs>
      <w:spacing w:before="40" w:line="240" w:lineRule="atLeast"/>
      <w:ind w:left="1327" w:hanging="1327"/>
    </w:pPr>
    <w:rPr>
      <w:sz w:val="20"/>
    </w:rPr>
  </w:style>
  <w:style w:type="paragraph" w:customStyle="1" w:styleId="CTA3a">
    <w:name w:val="CTA 3(a)"/>
    <w:basedOn w:val="OPCParaBase"/>
    <w:rsid w:val="006768E5"/>
    <w:pPr>
      <w:tabs>
        <w:tab w:val="right" w:pos="556"/>
      </w:tabs>
      <w:spacing w:before="40" w:line="240" w:lineRule="atLeast"/>
      <w:ind w:left="805" w:hanging="805"/>
    </w:pPr>
    <w:rPr>
      <w:sz w:val="20"/>
    </w:rPr>
  </w:style>
  <w:style w:type="paragraph" w:customStyle="1" w:styleId="CTA3ai">
    <w:name w:val="CTA 3(a)(i)"/>
    <w:basedOn w:val="OPCParaBase"/>
    <w:rsid w:val="006768E5"/>
    <w:pPr>
      <w:tabs>
        <w:tab w:val="right" w:pos="1140"/>
      </w:tabs>
      <w:spacing w:before="40" w:line="240" w:lineRule="atLeast"/>
      <w:ind w:left="1361" w:hanging="1361"/>
    </w:pPr>
    <w:rPr>
      <w:sz w:val="20"/>
    </w:rPr>
  </w:style>
  <w:style w:type="paragraph" w:customStyle="1" w:styleId="CTA4a">
    <w:name w:val="CTA 4(a)"/>
    <w:basedOn w:val="OPCParaBase"/>
    <w:rsid w:val="006768E5"/>
    <w:pPr>
      <w:tabs>
        <w:tab w:val="right" w:pos="624"/>
      </w:tabs>
      <w:spacing w:before="40" w:line="240" w:lineRule="atLeast"/>
      <w:ind w:left="873" w:hanging="873"/>
    </w:pPr>
    <w:rPr>
      <w:sz w:val="20"/>
    </w:rPr>
  </w:style>
  <w:style w:type="paragraph" w:customStyle="1" w:styleId="CTA4ai">
    <w:name w:val="CTA 4(a)(i)"/>
    <w:basedOn w:val="OPCParaBase"/>
    <w:rsid w:val="006768E5"/>
    <w:pPr>
      <w:tabs>
        <w:tab w:val="right" w:pos="1213"/>
      </w:tabs>
      <w:spacing w:before="40" w:line="240" w:lineRule="atLeast"/>
      <w:ind w:left="1452" w:hanging="1452"/>
    </w:pPr>
    <w:rPr>
      <w:sz w:val="20"/>
    </w:rPr>
  </w:style>
  <w:style w:type="paragraph" w:customStyle="1" w:styleId="CTACAPS">
    <w:name w:val="CTA CAPS"/>
    <w:basedOn w:val="OPCParaBase"/>
    <w:rsid w:val="006768E5"/>
    <w:pPr>
      <w:spacing w:before="60" w:line="240" w:lineRule="atLeast"/>
    </w:pPr>
    <w:rPr>
      <w:sz w:val="20"/>
    </w:rPr>
  </w:style>
  <w:style w:type="paragraph" w:customStyle="1" w:styleId="CTAright">
    <w:name w:val="CTA right"/>
    <w:basedOn w:val="OPCParaBase"/>
    <w:rsid w:val="006768E5"/>
    <w:pPr>
      <w:spacing w:before="60" w:line="240" w:lineRule="auto"/>
      <w:jc w:val="right"/>
    </w:pPr>
    <w:rPr>
      <w:sz w:val="20"/>
    </w:rPr>
  </w:style>
  <w:style w:type="paragraph" w:customStyle="1" w:styleId="subsection">
    <w:name w:val="subsection"/>
    <w:aliases w:val="ss"/>
    <w:basedOn w:val="OPCParaBase"/>
    <w:link w:val="subsectionChar"/>
    <w:rsid w:val="006768E5"/>
    <w:pPr>
      <w:tabs>
        <w:tab w:val="right" w:pos="1021"/>
      </w:tabs>
      <w:spacing w:before="180" w:line="240" w:lineRule="auto"/>
      <w:ind w:left="1134" w:hanging="1134"/>
    </w:pPr>
  </w:style>
  <w:style w:type="paragraph" w:customStyle="1" w:styleId="Definition">
    <w:name w:val="Definition"/>
    <w:aliases w:val="dd"/>
    <w:basedOn w:val="OPCParaBase"/>
    <w:rsid w:val="006768E5"/>
    <w:pPr>
      <w:spacing w:before="180" w:line="240" w:lineRule="auto"/>
      <w:ind w:left="1134"/>
    </w:pPr>
  </w:style>
  <w:style w:type="paragraph" w:customStyle="1" w:styleId="ETAsubitem">
    <w:name w:val="ETA(subitem)"/>
    <w:basedOn w:val="OPCParaBase"/>
    <w:rsid w:val="006768E5"/>
    <w:pPr>
      <w:tabs>
        <w:tab w:val="right" w:pos="340"/>
      </w:tabs>
      <w:spacing w:before="60" w:line="240" w:lineRule="auto"/>
      <w:ind w:left="454" w:hanging="454"/>
    </w:pPr>
    <w:rPr>
      <w:sz w:val="20"/>
    </w:rPr>
  </w:style>
  <w:style w:type="paragraph" w:customStyle="1" w:styleId="ETApara">
    <w:name w:val="ETA(para)"/>
    <w:basedOn w:val="OPCParaBase"/>
    <w:rsid w:val="006768E5"/>
    <w:pPr>
      <w:tabs>
        <w:tab w:val="right" w:pos="754"/>
      </w:tabs>
      <w:spacing w:before="60" w:line="240" w:lineRule="auto"/>
      <w:ind w:left="828" w:hanging="828"/>
    </w:pPr>
    <w:rPr>
      <w:sz w:val="20"/>
    </w:rPr>
  </w:style>
  <w:style w:type="paragraph" w:customStyle="1" w:styleId="ETAsubpara">
    <w:name w:val="ETA(subpara)"/>
    <w:basedOn w:val="OPCParaBase"/>
    <w:rsid w:val="006768E5"/>
    <w:pPr>
      <w:tabs>
        <w:tab w:val="right" w:pos="1083"/>
      </w:tabs>
      <w:spacing w:before="60" w:line="240" w:lineRule="auto"/>
      <w:ind w:left="1191" w:hanging="1191"/>
    </w:pPr>
    <w:rPr>
      <w:sz w:val="20"/>
    </w:rPr>
  </w:style>
  <w:style w:type="paragraph" w:customStyle="1" w:styleId="ETAsub-subpara">
    <w:name w:val="ETA(sub-subpara)"/>
    <w:basedOn w:val="OPCParaBase"/>
    <w:rsid w:val="006768E5"/>
    <w:pPr>
      <w:tabs>
        <w:tab w:val="right" w:pos="1412"/>
      </w:tabs>
      <w:spacing w:before="60" w:line="240" w:lineRule="auto"/>
      <w:ind w:left="1525" w:hanging="1525"/>
    </w:pPr>
    <w:rPr>
      <w:sz w:val="20"/>
    </w:rPr>
  </w:style>
  <w:style w:type="paragraph" w:customStyle="1" w:styleId="Formula">
    <w:name w:val="Formula"/>
    <w:basedOn w:val="OPCParaBase"/>
    <w:rsid w:val="006768E5"/>
    <w:pPr>
      <w:spacing w:line="240" w:lineRule="auto"/>
      <w:ind w:left="1134"/>
    </w:pPr>
    <w:rPr>
      <w:sz w:val="20"/>
    </w:rPr>
  </w:style>
  <w:style w:type="paragraph" w:styleId="Header">
    <w:name w:val="header"/>
    <w:basedOn w:val="OPCParaBase"/>
    <w:link w:val="HeaderChar"/>
    <w:unhideWhenUsed/>
    <w:rsid w:val="006768E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768E5"/>
    <w:rPr>
      <w:rFonts w:eastAsia="Times New Roman" w:cs="Times New Roman"/>
      <w:sz w:val="16"/>
      <w:lang w:eastAsia="en-AU"/>
    </w:rPr>
  </w:style>
  <w:style w:type="paragraph" w:customStyle="1" w:styleId="House">
    <w:name w:val="House"/>
    <w:basedOn w:val="OPCParaBase"/>
    <w:rsid w:val="006768E5"/>
    <w:pPr>
      <w:spacing w:line="240" w:lineRule="auto"/>
    </w:pPr>
    <w:rPr>
      <w:sz w:val="28"/>
    </w:rPr>
  </w:style>
  <w:style w:type="paragraph" w:customStyle="1" w:styleId="Item">
    <w:name w:val="Item"/>
    <w:aliases w:val="i"/>
    <w:basedOn w:val="OPCParaBase"/>
    <w:next w:val="ItemHead"/>
    <w:link w:val="ItemChar"/>
    <w:rsid w:val="006768E5"/>
    <w:pPr>
      <w:keepLines/>
      <w:spacing w:before="80" w:line="240" w:lineRule="auto"/>
      <w:ind w:left="709"/>
    </w:pPr>
  </w:style>
  <w:style w:type="paragraph" w:customStyle="1" w:styleId="ItemHead">
    <w:name w:val="ItemHead"/>
    <w:aliases w:val="ih"/>
    <w:basedOn w:val="OPCParaBase"/>
    <w:next w:val="Item"/>
    <w:link w:val="ItemHeadChar"/>
    <w:rsid w:val="006768E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768E5"/>
    <w:pPr>
      <w:spacing w:line="240" w:lineRule="auto"/>
    </w:pPr>
    <w:rPr>
      <w:b/>
      <w:sz w:val="32"/>
    </w:rPr>
  </w:style>
  <w:style w:type="paragraph" w:customStyle="1" w:styleId="notedraft">
    <w:name w:val="note(draft)"/>
    <w:aliases w:val="nd"/>
    <w:basedOn w:val="OPCParaBase"/>
    <w:rsid w:val="006768E5"/>
    <w:pPr>
      <w:spacing w:before="240" w:line="240" w:lineRule="auto"/>
      <w:ind w:left="284" w:hanging="284"/>
    </w:pPr>
    <w:rPr>
      <w:i/>
      <w:sz w:val="24"/>
    </w:rPr>
  </w:style>
  <w:style w:type="paragraph" w:customStyle="1" w:styleId="notemargin">
    <w:name w:val="note(margin)"/>
    <w:aliases w:val="nm"/>
    <w:basedOn w:val="OPCParaBase"/>
    <w:rsid w:val="006768E5"/>
    <w:pPr>
      <w:tabs>
        <w:tab w:val="left" w:pos="709"/>
      </w:tabs>
      <w:spacing w:before="122" w:line="198" w:lineRule="exact"/>
      <w:ind w:left="709" w:hanging="709"/>
    </w:pPr>
    <w:rPr>
      <w:sz w:val="18"/>
    </w:rPr>
  </w:style>
  <w:style w:type="paragraph" w:customStyle="1" w:styleId="noteToPara">
    <w:name w:val="noteToPara"/>
    <w:aliases w:val="ntp"/>
    <w:basedOn w:val="OPCParaBase"/>
    <w:rsid w:val="006768E5"/>
    <w:pPr>
      <w:spacing w:before="122" w:line="198" w:lineRule="exact"/>
      <w:ind w:left="2353" w:hanging="709"/>
    </w:pPr>
    <w:rPr>
      <w:sz w:val="18"/>
    </w:rPr>
  </w:style>
  <w:style w:type="paragraph" w:customStyle="1" w:styleId="noteParlAmend">
    <w:name w:val="note(ParlAmend)"/>
    <w:aliases w:val="npp"/>
    <w:basedOn w:val="OPCParaBase"/>
    <w:next w:val="ParlAmend"/>
    <w:rsid w:val="006768E5"/>
    <w:pPr>
      <w:spacing w:line="240" w:lineRule="auto"/>
      <w:jc w:val="right"/>
    </w:pPr>
    <w:rPr>
      <w:rFonts w:ascii="Arial" w:hAnsi="Arial"/>
      <w:b/>
      <w:i/>
    </w:rPr>
  </w:style>
  <w:style w:type="paragraph" w:customStyle="1" w:styleId="Page1">
    <w:name w:val="Page1"/>
    <w:basedOn w:val="OPCParaBase"/>
    <w:rsid w:val="006768E5"/>
    <w:pPr>
      <w:spacing w:before="400" w:line="240" w:lineRule="auto"/>
    </w:pPr>
    <w:rPr>
      <w:b/>
      <w:sz w:val="32"/>
    </w:rPr>
  </w:style>
  <w:style w:type="paragraph" w:customStyle="1" w:styleId="PageBreak">
    <w:name w:val="PageBreak"/>
    <w:aliases w:val="pb"/>
    <w:basedOn w:val="OPCParaBase"/>
    <w:rsid w:val="006768E5"/>
    <w:pPr>
      <w:spacing w:line="240" w:lineRule="auto"/>
    </w:pPr>
    <w:rPr>
      <w:sz w:val="20"/>
    </w:rPr>
  </w:style>
  <w:style w:type="paragraph" w:customStyle="1" w:styleId="paragraphsub">
    <w:name w:val="paragraph(sub)"/>
    <w:aliases w:val="aa"/>
    <w:basedOn w:val="OPCParaBase"/>
    <w:rsid w:val="006768E5"/>
    <w:pPr>
      <w:tabs>
        <w:tab w:val="right" w:pos="1985"/>
      </w:tabs>
      <w:spacing w:before="40" w:line="240" w:lineRule="auto"/>
      <w:ind w:left="2098" w:hanging="2098"/>
    </w:pPr>
  </w:style>
  <w:style w:type="paragraph" w:customStyle="1" w:styleId="paragraphsub-sub">
    <w:name w:val="paragraph(sub-sub)"/>
    <w:aliases w:val="aaa"/>
    <w:basedOn w:val="OPCParaBase"/>
    <w:rsid w:val="006768E5"/>
    <w:pPr>
      <w:tabs>
        <w:tab w:val="right" w:pos="2722"/>
      </w:tabs>
      <w:spacing w:before="40" w:line="240" w:lineRule="auto"/>
      <w:ind w:left="2835" w:hanging="2835"/>
    </w:pPr>
  </w:style>
  <w:style w:type="paragraph" w:customStyle="1" w:styleId="paragraph">
    <w:name w:val="paragraph"/>
    <w:aliases w:val="a"/>
    <w:basedOn w:val="OPCParaBase"/>
    <w:link w:val="paragraphChar"/>
    <w:rsid w:val="006768E5"/>
    <w:pPr>
      <w:tabs>
        <w:tab w:val="right" w:pos="1531"/>
      </w:tabs>
      <w:spacing w:before="40" w:line="240" w:lineRule="auto"/>
      <w:ind w:left="1644" w:hanging="1644"/>
    </w:pPr>
  </w:style>
  <w:style w:type="paragraph" w:customStyle="1" w:styleId="ParlAmend">
    <w:name w:val="ParlAmend"/>
    <w:aliases w:val="pp"/>
    <w:basedOn w:val="OPCParaBase"/>
    <w:rsid w:val="006768E5"/>
    <w:pPr>
      <w:spacing w:before="240" w:line="240" w:lineRule="atLeast"/>
      <w:ind w:hanging="567"/>
    </w:pPr>
    <w:rPr>
      <w:sz w:val="24"/>
    </w:rPr>
  </w:style>
  <w:style w:type="paragraph" w:customStyle="1" w:styleId="Penalty">
    <w:name w:val="Penalty"/>
    <w:basedOn w:val="OPCParaBase"/>
    <w:rsid w:val="006768E5"/>
    <w:pPr>
      <w:tabs>
        <w:tab w:val="left" w:pos="2977"/>
      </w:tabs>
      <w:spacing w:before="180" w:line="240" w:lineRule="auto"/>
      <w:ind w:left="1985" w:hanging="851"/>
    </w:pPr>
  </w:style>
  <w:style w:type="paragraph" w:customStyle="1" w:styleId="Portfolio">
    <w:name w:val="Portfolio"/>
    <w:basedOn w:val="OPCParaBase"/>
    <w:rsid w:val="006768E5"/>
    <w:pPr>
      <w:spacing w:line="240" w:lineRule="auto"/>
    </w:pPr>
    <w:rPr>
      <w:i/>
      <w:sz w:val="20"/>
    </w:rPr>
  </w:style>
  <w:style w:type="paragraph" w:customStyle="1" w:styleId="Preamble">
    <w:name w:val="Preamble"/>
    <w:basedOn w:val="OPCParaBase"/>
    <w:next w:val="Normal"/>
    <w:rsid w:val="006768E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768E5"/>
    <w:pPr>
      <w:spacing w:line="240" w:lineRule="auto"/>
    </w:pPr>
    <w:rPr>
      <w:i/>
      <w:sz w:val="20"/>
    </w:rPr>
  </w:style>
  <w:style w:type="paragraph" w:customStyle="1" w:styleId="Session">
    <w:name w:val="Session"/>
    <w:basedOn w:val="OPCParaBase"/>
    <w:rsid w:val="006768E5"/>
    <w:pPr>
      <w:spacing w:line="240" w:lineRule="auto"/>
    </w:pPr>
    <w:rPr>
      <w:sz w:val="28"/>
    </w:rPr>
  </w:style>
  <w:style w:type="paragraph" w:customStyle="1" w:styleId="Sponsor">
    <w:name w:val="Sponsor"/>
    <w:basedOn w:val="OPCParaBase"/>
    <w:rsid w:val="006768E5"/>
    <w:pPr>
      <w:spacing w:line="240" w:lineRule="auto"/>
    </w:pPr>
    <w:rPr>
      <w:i/>
    </w:rPr>
  </w:style>
  <w:style w:type="paragraph" w:customStyle="1" w:styleId="Subitem">
    <w:name w:val="Subitem"/>
    <w:aliases w:val="iss"/>
    <w:basedOn w:val="OPCParaBase"/>
    <w:rsid w:val="006768E5"/>
    <w:pPr>
      <w:spacing w:before="180" w:line="240" w:lineRule="auto"/>
      <w:ind w:left="709" w:hanging="709"/>
    </w:pPr>
  </w:style>
  <w:style w:type="paragraph" w:customStyle="1" w:styleId="SubitemHead">
    <w:name w:val="SubitemHead"/>
    <w:aliases w:val="issh"/>
    <w:basedOn w:val="OPCParaBase"/>
    <w:rsid w:val="006768E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768E5"/>
    <w:pPr>
      <w:spacing w:before="40" w:line="240" w:lineRule="auto"/>
      <w:ind w:left="1134"/>
    </w:pPr>
  </w:style>
  <w:style w:type="paragraph" w:customStyle="1" w:styleId="SubsectionHead">
    <w:name w:val="SubsectionHead"/>
    <w:aliases w:val="ssh"/>
    <w:basedOn w:val="OPCParaBase"/>
    <w:next w:val="subsection"/>
    <w:rsid w:val="006768E5"/>
    <w:pPr>
      <w:keepNext/>
      <w:keepLines/>
      <w:spacing w:before="240" w:line="240" w:lineRule="auto"/>
      <w:ind w:left="1134"/>
    </w:pPr>
    <w:rPr>
      <w:i/>
    </w:rPr>
  </w:style>
  <w:style w:type="paragraph" w:customStyle="1" w:styleId="Tablea">
    <w:name w:val="Table(a)"/>
    <w:aliases w:val="ta"/>
    <w:basedOn w:val="OPCParaBase"/>
    <w:rsid w:val="006768E5"/>
    <w:pPr>
      <w:spacing w:before="60" w:line="240" w:lineRule="auto"/>
      <w:ind w:left="284" w:hanging="284"/>
    </w:pPr>
    <w:rPr>
      <w:sz w:val="20"/>
    </w:rPr>
  </w:style>
  <w:style w:type="paragraph" w:customStyle="1" w:styleId="TableAA">
    <w:name w:val="Table(AA)"/>
    <w:aliases w:val="taaa"/>
    <w:basedOn w:val="OPCParaBase"/>
    <w:rsid w:val="006768E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768E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768E5"/>
    <w:pPr>
      <w:spacing w:before="60" w:line="240" w:lineRule="atLeast"/>
    </w:pPr>
    <w:rPr>
      <w:sz w:val="20"/>
    </w:rPr>
  </w:style>
  <w:style w:type="paragraph" w:customStyle="1" w:styleId="TLPBoxTextnote">
    <w:name w:val="TLPBoxText(note"/>
    <w:aliases w:val="right)"/>
    <w:basedOn w:val="OPCParaBase"/>
    <w:rsid w:val="006768E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768E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768E5"/>
    <w:pPr>
      <w:spacing w:before="122" w:line="198" w:lineRule="exact"/>
      <w:ind w:left="1985" w:hanging="851"/>
      <w:jc w:val="right"/>
    </w:pPr>
    <w:rPr>
      <w:sz w:val="18"/>
    </w:rPr>
  </w:style>
  <w:style w:type="paragraph" w:customStyle="1" w:styleId="TLPTableBullet">
    <w:name w:val="TLPTableBullet"/>
    <w:aliases w:val="ttb"/>
    <w:basedOn w:val="OPCParaBase"/>
    <w:rsid w:val="006768E5"/>
    <w:pPr>
      <w:spacing w:line="240" w:lineRule="exact"/>
      <w:ind w:left="284" w:hanging="284"/>
    </w:pPr>
    <w:rPr>
      <w:sz w:val="20"/>
    </w:rPr>
  </w:style>
  <w:style w:type="paragraph" w:styleId="TOC1">
    <w:name w:val="toc 1"/>
    <w:basedOn w:val="OPCParaBase"/>
    <w:next w:val="Normal"/>
    <w:uiPriority w:val="39"/>
    <w:semiHidden/>
    <w:unhideWhenUsed/>
    <w:rsid w:val="006768E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768E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768E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768E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768E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768E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768E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768E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768E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768E5"/>
    <w:pPr>
      <w:keepLines/>
      <w:spacing w:before="240" w:after="120" w:line="240" w:lineRule="auto"/>
      <w:ind w:left="794"/>
    </w:pPr>
    <w:rPr>
      <w:b/>
      <w:kern w:val="28"/>
      <w:sz w:val="20"/>
    </w:rPr>
  </w:style>
  <w:style w:type="paragraph" w:customStyle="1" w:styleId="TofSectsHeading">
    <w:name w:val="TofSects(Heading)"/>
    <w:basedOn w:val="OPCParaBase"/>
    <w:rsid w:val="006768E5"/>
    <w:pPr>
      <w:spacing w:before="240" w:after="120" w:line="240" w:lineRule="auto"/>
    </w:pPr>
    <w:rPr>
      <w:b/>
      <w:sz w:val="24"/>
    </w:rPr>
  </w:style>
  <w:style w:type="paragraph" w:customStyle="1" w:styleId="TofSectsSection">
    <w:name w:val="TofSects(Section)"/>
    <w:basedOn w:val="OPCParaBase"/>
    <w:rsid w:val="006768E5"/>
    <w:pPr>
      <w:keepLines/>
      <w:spacing w:before="40" w:line="240" w:lineRule="auto"/>
      <w:ind w:left="1588" w:hanging="794"/>
    </w:pPr>
    <w:rPr>
      <w:kern w:val="28"/>
      <w:sz w:val="18"/>
    </w:rPr>
  </w:style>
  <w:style w:type="paragraph" w:customStyle="1" w:styleId="TofSectsSubdiv">
    <w:name w:val="TofSects(Subdiv)"/>
    <w:basedOn w:val="OPCParaBase"/>
    <w:rsid w:val="006768E5"/>
    <w:pPr>
      <w:keepLines/>
      <w:spacing w:before="80" w:line="240" w:lineRule="auto"/>
      <w:ind w:left="1588" w:hanging="794"/>
    </w:pPr>
    <w:rPr>
      <w:kern w:val="28"/>
    </w:rPr>
  </w:style>
  <w:style w:type="paragraph" w:customStyle="1" w:styleId="WRStyle">
    <w:name w:val="WR Style"/>
    <w:aliases w:val="WR"/>
    <w:basedOn w:val="OPCParaBase"/>
    <w:rsid w:val="006768E5"/>
    <w:pPr>
      <w:spacing w:before="240" w:line="240" w:lineRule="auto"/>
      <w:ind w:left="284" w:hanging="284"/>
    </w:pPr>
    <w:rPr>
      <w:b/>
      <w:i/>
      <w:kern w:val="28"/>
      <w:sz w:val="24"/>
    </w:rPr>
  </w:style>
  <w:style w:type="paragraph" w:customStyle="1" w:styleId="notepara">
    <w:name w:val="note(para)"/>
    <w:aliases w:val="na"/>
    <w:basedOn w:val="OPCParaBase"/>
    <w:rsid w:val="006768E5"/>
    <w:pPr>
      <w:spacing w:before="40" w:line="198" w:lineRule="exact"/>
      <w:ind w:left="2354" w:hanging="369"/>
    </w:pPr>
    <w:rPr>
      <w:sz w:val="18"/>
    </w:rPr>
  </w:style>
  <w:style w:type="paragraph" w:styleId="Footer">
    <w:name w:val="footer"/>
    <w:link w:val="FooterChar"/>
    <w:rsid w:val="006768E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768E5"/>
    <w:rPr>
      <w:rFonts w:eastAsia="Times New Roman" w:cs="Times New Roman"/>
      <w:sz w:val="22"/>
      <w:szCs w:val="24"/>
      <w:lang w:eastAsia="en-AU"/>
    </w:rPr>
  </w:style>
  <w:style w:type="character" w:styleId="LineNumber">
    <w:name w:val="line number"/>
    <w:basedOn w:val="OPCCharBase"/>
    <w:uiPriority w:val="99"/>
    <w:semiHidden/>
    <w:unhideWhenUsed/>
    <w:rsid w:val="006768E5"/>
    <w:rPr>
      <w:sz w:val="16"/>
    </w:rPr>
  </w:style>
  <w:style w:type="table" w:customStyle="1" w:styleId="CFlag">
    <w:name w:val="CFlag"/>
    <w:basedOn w:val="TableNormal"/>
    <w:uiPriority w:val="99"/>
    <w:rsid w:val="006768E5"/>
    <w:rPr>
      <w:rFonts w:eastAsia="Times New Roman" w:cs="Times New Roman"/>
      <w:lang w:eastAsia="en-AU"/>
    </w:rPr>
    <w:tblPr/>
  </w:style>
  <w:style w:type="paragraph" w:customStyle="1" w:styleId="NotesHeading1">
    <w:name w:val="NotesHeading 1"/>
    <w:basedOn w:val="OPCParaBase"/>
    <w:next w:val="Normal"/>
    <w:rsid w:val="006768E5"/>
    <w:rPr>
      <w:b/>
      <w:sz w:val="28"/>
      <w:szCs w:val="28"/>
    </w:rPr>
  </w:style>
  <w:style w:type="paragraph" w:customStyle="1" w:styleId="NotesHeading2">
    <w:name w:val="NotesHeading 2"/>
    <w:basedOn w:val="OPCParaBase"/>
    <w:next w:val="Normal"/>
    <w:rsid w:val="006768E5"/>
    <w:rPr>
      <w:b/>
      <w:sz w:val="28"/>
      <w:szCs w:val="28"/>
    </w:rPr>
  </w:style>
  <w:style w:type="paragraph" w:customStyle="1" w:styleId="SignCoverPageEnd">
    <w:name w:val="SignCoverPageEnd"/>
    <w:basedOn w:val="OPCParaBase"/>
    <w:next w:val="Normal"/>
    <w:rsid w:val="006768E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768E5"/>
    <w:pPr>
      <w:pBdr>
        <w:top w:val="single" w:sz="4" w:space="1" w:color="auto"/>
      </w:pBdr>
      <w:spacing w:before="360"/>
      <w:ind w:right="397"/>
      <w:jc w:val="both"/>
    </w:pPr>
  </w:style>
  <w:style w:type="paragraph" w:customStyle="1" w:styleId="Paragraphsub-sub-sub">
    <w:name w:val="Paragraph(sub-sub-sub)"/>
    <w:aliases w:val="aaaa"/>
    <w:basedOn w:val="OPCParaBase"/>
    <w:rsid w:val="006768E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768E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768E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768E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768E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768E5"/>
    <w:pPr>
      <w:spacing w:before="120"/>
    </w:pPr>
  </w:style>
  <w:style w:type="paragraph" w:customStyle="1" w:styleId="TableTextEndNotes">
    <w:name w:val="TableTextEndNotes"/>
    <w:aliases w:val="Tten"/>
    <w:basedOn w:val="Normal"/>
    <w:rsid w:val="006768E5"/>
    <w:pPr>
      <w:spacing w:before="60" w:line="240" w:lineRule="auto"/>
    </w:pPr>
    <w:rPr>
      <w:rFonts w:cs="Arial"/>
      <w:sz w:val="20"/>
      <w:szCs w:val="22"/>
    </w:rPr>
  </w:style>
  <w:style w:type="paragraph" w:customStyle="1" w:styleId="TableHeading">
    <w:name w:val="TableHeading"/>
    <w:aliases w:val="th"/>
    <w:basedOn w:val="OPCParaBase"/>
    <w:next w:val="Tabletext"/>
    <w:rsid w:val="006768E5"/>
    <w:pPr>
      <w:keepNext/>
      <w:spacing w:before="60" w:line="240" w:lineRule="atLeast"/>
    </w:pPr>
    <w:rPr>
      <w:b/>
      <w:sz w:val="20"/>
    </w:rPr>
  </w:style>
  <w:style w:type="paragraph" w:customStyle="1" w:styleId="NoteToSubpara">
    <w:name w:val="NoteToSubpara"/>
    <w:aliases w:val="nts"/>
    <w:basedOn w:val="OPCParaBase"/>
    <w:rsid w:val="006768E5"/>
    <w:pPr>
      <w:spacing w:before="40" w:line="198" w:lineRule="exact"/>
      <w:ind w:left="2835" w:hanging="709"/>
    </w:pPr>
    <w:rPr>
      <w:sz w:val="18"/>
    </w:rPr>
  </w:style>
  <w:style w:type="paragraph" w:customStyle="1" w:styleId="ENoteTableHeading">
    <w:name w:val="ENoteTableHeading"/>
    <w:aliases w:val="enth"/>
    <w:basedOn w:val="OPCParaBase"/>
    <w:rsid w:val="006768E5"/>
    <w:pPr>
      <w:keepNext/>
      <w:spacing w:before="60" w:line="240" w:lineRule="atLeast"/>
    </w:pPr>
    <w:rPr>
      <w:rFonts w:ascii="Arial" w:hAnsi="Arial"/>
      <w:b/>
      <w:sz w:val="16"/>
    </w:rPr>
  </w:style>
  <w:style w:type="paragraph" w:customStyle="1" w:styleId="ENoteTTi">
    <w:name w:val="ENoteTTi"/>
    <w:aliases w:val="entti"/>
    <w:basedOn w:val="OPCParaBase"/>
    <w:rsid w:val="006768E5"/>
    <w:pPr>
      <w:keepNext/>
      <w:spacing w:before="60" w:line="240" w:lineRule="atLeast"/>
      <w:ind w:left="170"/>
    </w:pPr>
    <w:rPr>
      <w:sz w:val="16"/>
    </w:rPr>
  </w:style>
  <w:style w:type="paragraph" w:customStyle="1" w:styleId="ENotesHeading1">
    <w:name w:val="ENotesHeading 1"/>
    <w:aliases w:val="Enh1"/>
    <w:basedOn w:val="OPCParaBase"/>
    <w:next w:val="Normal"/>
    <w:rsid w:val="006768E5"/>
    <w:pPr>
      <w:spacing w:before="120"/>
      <w:outlineLvl w:val="1"/>
    </w:pPr>
    <w:rPr>
      <w:b/>
      <w:sz w:val="28"/>
      <w:szCs w:val="28"/>
    </w:rPr>
  </w:style>
  <w:style w:type="paragraph" w:customStyle="1" w:styleId="ENotesHeading2">
    <w:name w:val="ENotesHeading 2"/>
    <w:aliases w:val="Enh2"/>
    <w:basedOn w:val="OPCParaBase"/>
    <w:next w:val="Normal"/>
    <w:rsid w:val="006768E5"/>
    <w:pPr>
      <w:spacing w:before="120" w:after="120"/>
      <w:outlineLvl w:val="2"/>
    </w:pPr>
    <w:rPr>
      <w:b/>
      <w:sz w:val="24"/>
      <w:szCs w:val="28"/>
    </w:rPr>
  </w:style>
  <w:style w:type="paragraph" w:customStyle="1" w:styleId="ENoteTTIndentHeading">
    <w:name w:val="ENoteTTIndentHeading"/>
    <w:aliases w:val="enTTHi"/>
    <w:basedOn w:val="OPCParaBase"/>
    <w:rsid w:val="006768E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768E5"/>
    <w:pPr>
      <w:spacing w:before="60" w:line="240" w:lineRule="atLeast"/>
    </w:pPr>
    <w:rPr>
      <w:sz w:val="16"/>
    </w:rPr>
  </w:style>
  <w:style w:type="paragraph" w:customStyle="1" w:styleId="MadeunderText">
    <w:name w:val="MadeunderText"/>
    <w:basedOn w:val="OPCParaBase"/>
    <w:next w:val="Normal"/>
    <w:rsid w:val="006768E5"/>
    <w:pPr>
      <w:spacing w:before="240"/>
    </w:pPr>
    <w:rPr>
      <w:sz w:val="24"/>
      <w:szCs w:val="24"/>
    </w:rPr>
  </w:style>
  <w:style w:type="paragraph" w:customStyle="1" w:styleId="ENotesHeading3">
    <w:name w:val="ENotesHeading 3"/>
    <w:aliases w:val="Enh3"/>
    <w:basedOn w:val="OPCParaBase"/>
    <w:next w:val="Normal"/>
    <w:rsid w:val="006768E5"/>
    <w:pPr>
      <w:keepNext/>
      <w:spacing w:before="120" w:line="240" w:lineRule="auto"/>
      <w:outlineLvl w:val="4"/>
    </w:pPr>
    <w:rPr>
      <w:b/>
      <w:szCs w:val="24"/>
    </w:rPr>
  </w:style>
  <w:style w:type="paragraph" w:customStyle="1" w:styleId="SubPartCASA">
    <w:name w:val="SubPart(CASA)"/>
    <w:aliases w:val="csp"/>
    <w:basedOn w:val="OPCParaBase"/>
    <w:next w:val="ActHead3"/>
    <w:rsid w:val="006768E5"/>
    <w:pPr>
      <w:keepNext/>
      <w:keepLines/>
      <w:spacing w:before="280"/>
      <w:outlineLvl w:val="1"/>
    </w:pPr>
    <w:rPr>
      <w:b/>
      <w:kern w:val="28"/>
      <w:sz w:val="32"/>
    </w:rPr>
  </w:style>
  <w:style w:type="character" w:customStyle="1" w:styleId="CharSubPartTextCASA">
    <w:name w:val="CharSubPartText(CASA)"/>
    <w:basedOn w:val="OPCCharBase"/>
    <w:uiPriority w:val="1"/>
    <w:rsid w:val="006768E5"/>
  </w:style>
  <w:style w:type="character" w:customStyle="1" w:styleId="CharSubPartNoCASA">
    <w:name w:val="CharSubPartNo(CASA)"/>
    <w:basedOn w:val="OPCCharBase"/>
    <w:uiPriority w:val="1"/>
    <w:rsid w:val="006768E5"/>
  </w:style>
  <w:style w:type="paragraph" w:customStyle="1" w:styleId="ENoteTTIndentHeadingSub">
    <w:name w:val="ENoteTTIndentHeadingSub"/>
    <w:aliases w:val="enTTHis"/>
    <w:basedOn w:val="OPCParaBase"/>
    <w:rsid w:val="006768E5"/>
    <w:pPr>
      <w:keepNext/>
      <w:spacing w:before="60" w:line="240" w:lineRule="atLeast"/>
      <w:ind w:left="340"/>
    </w:pPr>
    <w:rPr>
      <w:b/>
      <w:sz w:val="16"/>
    </w:rPr>
  </w:style>
  <w:style w:type="paragraph" w:customStyle="1" w:styleId="ENoteTTiSub">
    <w:name w:val="ENoteTTiSub"/>
    <w:aliases w:val="enttis"/>
    <w:basedOn w:val="OPCParaBase"/>
    <w:rsid w:val="006768E5"/>
    <w:pPr>
      <w:keepNext/>
      <w:spacing w:before="60" w:line="240" w:lineRule="atLeast"/>
      <w:ind w:left="340"/>
    </w:pPr>
    <w:rPr>
      <w:sz w:val="16"/>
    </w:rPr>
  </w:style>
  <w:style w:type="paragraph" w:customStyle="1" w:styleId="SubDivisionMigration">
    <w:name w:val="SubDivisionMigration"/>
    <w:aliases w:val="sdm"/>
    <w:basedOn w:val="OPCParaBase"/>
    <w:rsid w:val="006768E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768E5"/>
    <w:pPr>
      <w:keepNext/>
      <w:keepLines/>
      <w:spacing w:before="240" w:line="240" w:lineRule="auto"/>
      <w:ind w:left="1134" w:hanging="1134"/>
    </w:pPr>
    <w:rPr>
      <w:b/>
      <w:sz w:val="28"/>
    </w:rPr>
  </w:style>
  <w:style w:type="table" w:styleId="TableGrid">
    <w:name w:val="Table Grid"/>
    <w:basedOn w:val="TableNormal"/>
    <w:uiPriority w:val="59"/>
    <w:rsid w:val="00676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768E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6768E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768E5"/>
    <w:rPr>
      <w:sz w:val="22"/>
    </w:rPr>
  </w:style>
  <w:style w:type="paragraph" w:customStyle="1" w:styleId="SOTextNote">
    <w:name w:val="SO TextNote"/>
    <w:aliases w:val="sont"/>
    <w:basedOn w:val="SOText"/>
    <w:qFormat/>
    <w:rsid w:val="006768E5"/>
    <w:pPr>
      <w:spacing w:before="122" w:line="198" w:lineRule="exact"/>
      <w:ind w:left="1843" w:hanging="709"/>
    </w:pPr>
    <w:rPr>
      <w:sz w:val="18"/>
    </w:rPr>
  </w:style>
  <w:style w:type="paragraph" w:customStyle="1" w:styleId="SOPara">
    <w:name w:val="SO Para"/>
    <w:aliases w:val="soa"/>
    <w:basedOn w:val="SOText"/>
    <w:link w:val="SOParaChar"/>
    <w:qFormat/>
    <w:rsid w:val="006768E5"/>
    <w:pPr>
      <w:tabs>
        <w:tab w:val="right" w:pos="1786"/>
      </w:tabs>
      <w:spacing w:before="40"/>
      <w:ind w:left="2070" w:hanging="936"/>
    </w:pPr>
  </w:style>
  <w:style w:type="character" w:customStyle="1" w:styleId="SOParaChar">
    <w:name w:val="SO Para Char"/>
    <w:aliases w:val="soa Char"/>
    <w:basedOn w:val="DefaultParagraphFont"/>
    <w:link w:val="SOPara"/>
    <w:rsid w:val="006768E5"/>
    <w:rPr>
      <w:sz w:val="22"/>
    </w:rPr>
  </w:style>
  <w:style w:type="paragraph" w:customStyle="1" w:styleId="FileName">
    <w:name w:val="FileName"/>
    <w:basedOn w:val="Normal"/>
    <w:rsid w:val="006768E5"/>
  </w:style>
  <w:style w:type="paragraph" w:customStyle="1" w:styleId="SOHeadBold">
    <w:name w:val="SO HeadBold"/>
    <w:aliases w:val="sohb"/>
    <w:basedOn w:val="SOText"/>
    <w:next w:val="SOText"/>
    <w:link w:val="SOHeadBoldChar"/>
    <w:qFormat/>
    <w:rsid w:val="006768E5"/>
    <w:rPr>
      <w:b/>
    </w:rPr>
  </w:style>
  <w:style w:type="character" w:customStyle="1" w:styleId="SOHeadBoldChar">
    <w:name w:val="SO HeadBold Char"/>
    <w:aliases w:val="sohb Char"/>
    <w:basedOn w:val="DefaultParagraphFont"/>
    <w:link w:val="SOHeadBold"/>
    <w:rsid w:val="006768E5"/>
    <w:rPr>
      <w:b/>
      <w:sz w:val="22"/>
    </w:rPr>
  </w:style>
  <w:style w:type="paragraph" w:customStyle="1" w:styleId="SOHeadItalic">
    <w:name w:val="SO HeadItalic"/>
    <w:aliases w:val="sohi"/>
    <w:basedOn w:val="SOText"/>
    <w:next w:val="SOText"/>
    <w:link w:val="SOHeadItalicChar"/>
    <w:qFormat/>
    <w:rsid w:val="006768E5"/>
    <w:rPr>
      <w:i/>
    </w:rPr>
  </w:style>
  <w:style w:type="character" w:customStyle="1" w:styleId="SOHeadItalicChar">
    <w:name w:val="SO HeadItalic Char"/>
    <w:aliases w:val="sohi Char"/>
    <w:basedOn w:val="DefaultParagraphFont"/>
    <w:link w:val="SOHeadItalic"/>
    <w:rsid w:val="006768E5"/>
    <w:rPr>
      <w:i/>
      <w:sz w:val="22"/>
    </w:rPr>
  </w:style>
  <w:style w:type="paragraph" w:customStyle="1" w:styleId="SOBullet">
    <w:name w:val="SO Bullet"/>
    <w:aliases w:val="sotb"/>
    <w:basedOn w:val="SOText"/>
    <w:link w:val="SOBulletChar"/>
    <w:qFormat/>
    <w:rsid w:val="006768E5"/>
    <w:pPr>
      <w:ind w:left="1559" w:hanging="425"/>
    </w:pPr>
  </w:style>
  <w:style w:type="character" w:customStyle="1" w:styleId="SOBulletChar">
    <w:name w:val="SO Bullet Char"/>
    <w:aliases w:val="sotb Char"/>
    <w:basedOn w:val="DefaultParagraphFont"/>
    <w:link w:val="SOBullet"/>
    <w:rsid w:val="006768E5"/>
    <w:rPr>
      <w:sz w:val="22"/>
    </w:rPr>
  </w:style>
  <w:style w:type="paragraph" w:customStyle="1" w:styleId="SOBulletNote">
    <w:name w:val="SO BulletNote"/>
    <w:aliases w:val="sonb"/>
    <w:basedOn w:val="SOTextNote"/>
    <w:link w:val="SOBulletNoteChar"/>
    <w:qFormat/>
    <w:rsid w:val="006768E5"/>
    <w:pPr>
      <w:tabs>
        <w:tab w:val="left" w:pos="1560"/>
      </w:tabs>
      <w:ind w:left="2268" w:hanging="1134"/>
    </w:pPr>
  </w:style>
  <w:style w:type="character" w:customStyle="1" w:styleId="SOBulletNoteChar">
    <w:name w:val="SO BulletNote Char"/>
    <w:aliases w:val="sonb Char"/>
    <w:basedOn w:val="DefaultParagraphFont"/>
    <w:link w:val="SOBulletNote"/>
    <w:rsid w:val="006768E5"/>
    <w:rPr>
      <w:sz w:val="18"/>
    </w:rPr>
  </w:style>
  <w:style w:type="paragraph" w:customStyle="1" w:styleId="SOText2">
    <w:name w:val="SO Text2"/>
    <w:aliases w:val="sot2"/>
    <w:basedOn w:val="Normal"/>
    <w:next w:val="SOText"/>
    <w:link w:val="SOText2Char"/>
    <w:rsid w:val="006768E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768E5"/>
    <w:rPr>
      <w:sz w:val="22"/>
    </w:rPr>
  </w:style>
  <w:style w:type="character" w:customStyle="1" w:styleId="subsectionChar">
    <w:name w:val="subsection Char"/>
    <w:aliases w:val="ss Char"/>
    <w:link w:val="subsection"/>
    <w:locked/>
    <w:rsid w:val="00A27EF8"/>
    <w:rPr>
      <w:rFonts w:eastAsia="Times New Roman" w:cs="Times New Roman"/>
      <w:sz w:val="22"/>
      <w:lang w:eastAsia="en-AU"/>
    </w:rPr>
  </w:style>
  <w:style w:type="character" w:customStyle="1" w:styleId="Heading1Char">
    <w:name w:val="Heading 1 Char"/>
    <w:basedOn w:val="DefaultParagraphFont"/>
    <w:link w:val="Heading1"/>
    <w:uiPriority w:val="9"/>
    <w:rsid w:val="007736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736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7363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7363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7363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7363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7363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7363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7363F"/>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7322B6"/>
    <w:rPr>
      <w:rFonts w:eastAsia="Times New Roman" w:cs="Times New Roman"/>
      <w:sz w:val="22"/>
      <w:lang w:eastAsia="en-AU"/>
    </w:rPr>
  </w:style>
  <w:style w:type="character" w:customStyle="1" w:styleId="ActHead5Char">
    <w:name w:val="ActHead 5 Char"/>
    <w:aliases w:val="s Char"/>
    <w:basedOn w:val="DefaultParagraphFont"/>
    <w:link w:val="ActHead5"/>
    <w:rsid w:val="001D73F5"/>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1D73F5"/>
    <w:rPr>
      <w:rFonts w:eastAsia="Times New Roman" w:cs="Times New Roman"/>
      <w:sz w:val="18"/>
      <w:lang w:eastAsia="en-AU"/>
    </w:rPr>
  </w:style>
  <w:style w:type="character" w:customStyle="1" w:styleId="ItemHeadChar">
    <w:name w:val="ItemHead Char"/>
    <w:aliases w:val="ih Char"/>
    <w:basedOn w:val="DefaultParagraphFont"/>
    <w:link w:val="ItemHead"/>
    <w:rsid w:val="001D73F5"/>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1D73F5"/>
    <w:rPr>
      <w:rFonts w:eastAsia="Times New Roman" w:cs="Times New Roman"/>
      <w:sz w:val="22"/>
      <w:lang w:eastAsia="en-AU"/>
    </w:rPr>
  </w:style>
  <w:style w:type="character" w:styleId="Hyperlink">
    <w:name w:val="Hyperlink"/>
    <w:basedOn w:val="DefaultParagraphFont"/>
    <w:uiPriority w:val="99"/>
    <w:semiHidden/>
    <w:unhideWhenUsed/>
    <w:rsid w:val="003A4ED5"/>
    <w:rPr>
      <w:color w:val="0000FF" w:themeColor="hyperlink"/>
      <w:u w:val="single"/>
    </w:rPr>
  </w:style>
  <w:style w:type="character" w:styleId="FollowedHyperlink">
    <w:name w:val="FollowedHyperlink"/>
    <w:basedOn w:val="DefaultParagraphFont"/>
    <w:uiPriority w:val="99"/>
    <w:semiHidden/>
    <w:unhideWhenUsed/>
    <w:rsid w:val="003A4ED5"/>
    <w:rPr>
      <w:color w:val="0000FF" w:themeColor="hyperlink"/>
      <w:u w:val="single"/>
    </w:rPr>
  </w:style>
  <w:style w:type="paragraph" w:customStyle="1" w:styleId="ShortTP1">
    <w:name w:val="ShortTP1"/>
    <w:basedOn w:val="ShortT"/>
    <w:link w:val="ShortTP1Char"/>
    <w:rsid w:val="00457FC8"/>
    <w:pPr>
      <w:spacing w:before="800"/>
    </w:pPr>
  </w:style>
  <w:style w:type="character" w:customStyle="1" w:styleId="OPCParaBaseChar">
    <w:name w:val="OPCParaBase Char"/>
    <w:basedOn w:val="DefaultParagraphFont"/>
    <w:link w:val="OPCParaBase"/>
    <w:rsid w:val="00457FC8"/>
    <w:rPr>
      <w:rFonts w:eastAsia="Times New Roman" w:cs="Times New Roman"/>
      <w:sz w:val="22"/>
      <w:lang w:eastAsia="en-AU"/>
    </w:rPr>
  </w:style>
  <w:style w:type="character" w:customStyle="1" w:styleId="ShortTChar">
    <w:name w:val="ShortT Char"/>
    <w:basedOn w:val="OPCParaBaseChar"/>
    <w:link w:val="ShortT"/>
    <w:rsid w:val="00457FC8"/>
    <w:rPr>
      <w:rFonts w:eastAsia="Times New Roman" w:cs="Times New Roman"/>
      <w:b/>
      <w:sz w:val="40"/>
      <w:lang w:eastAsia="en-AU"/>
    </w:rPr>
  </w:style>
  <w:style w:type="character" w:customStyle="1" w:styleId="ShortTP1Char">
    <w:name w:val="ShortTP1 Char"/>
    <w:basedOn w:val="ShortTChar"/>
    <w:link w:val="ShortTP1"/>
    <w:rsid w:val="00457FC8"/>
    <w:rPr>
      <w:rFonts w:eastAsia="Times New Roman" w:cs="Times New Roman"/>
      <w:b/>
      <w:sz w:val="40"/>
      <w:lang w:eastAsia="en-AU"/>
    </w:rPr>
  </w:style>
  <w:style w:type="paragraph" w:customStyle="1" w:styleId="ActNoP1">
    <w:name w:val="ActNoP1"/>
    <w:basedOn w:val="Actno"/>
    <w:link w:val="ActNoP1Char"/>
    <w:rsid w:val="00457FC8"/>
    <w:pPr>
      <w:spacing w:before="800"/>
    </w:pPr>
    <w:rPr>
      <w:sz w:val="28"/>
    </w:rPr>
  </w:style>
  <w:style w:type="character" w:customStyle="1" w:styleId="ActnoChar">
    <w:name w:val="Actno Char"/>
    <w:basedOn w:val="ShortTChar"/>
    <w:link w:val="Actno"/>
    <w:rsid w:val="00457FC8"/>
    <w:rPr>
      <w:rFonts w:eastAsia="Times New Roman" w:cs="Times New Roman"/>
      <w:b/>
      <w:sz w:val="40"/>
      <w:lang w:eastAsia="en-AU"/>
    </w:rPr>
  </w:style>
  <w:style w:type="character" w:customStyle="1" w:styleId="ActNoP1Char">
    <w:name w:val="ActNoP1 Char"/>
    <w:basedOn w:val="ActnoChar"/>
    <w:link w:val="ActNoP1"/>
    <w:rsid w:val="00457FC8"/>
    <w:rPr>
      <w:rFonts w:eastAsia="Times New Roman" w:cs="Times New Roman"/>
      <w:b/>
      <w:sz w:val="28"/>
      <w:lang w:eastAsia="en-AU"/>
    </w:rPr>
  </w:style>
  <w:style w:type="paragraph" w:customStyle="1" w:styleId="ShortTCP">
    <w:name w:val="ShortTCP"/>
    <w:basedOn w:val="ShortT"/>
    <w:link w:val="ShortTCPChar"/>
    <w:rsid w:val="00457FC8"/>
  </w:style>
  <w:style w:type="character" w:customStyle="1" w:styleId="ShortTCPChar">
    <w:name w:val="ShortTCP Char"/>
    <w:basedOn w:val="ShortTChar"/>
    <w:link w:val="ShortTCP"/>
    <w:rsid w:val="00457FC8"/>
    <w:rPr>
      <w:rFonts w:eastAsia="Times New Roman" w:cs="Times New Roman"/>
      <w:b/>
      <w:sz w:val="40"/>
      <w:lang w:eastAsia="en-AU"/>
    </w:rPr>
  </w:style>
  <w:style w:type="paragraph" w:customStyle="1" w:styleId="ActNoCP">
    <w:name w:val="ActNoCP"/>
    <w:basedOn w:val="Actno"/>
    <w:link w:val="ActNoCPChar"/>
    <w:rsid w:val="00457FC8"/>
    <w:pPr>
      <w:spacing w:before="400"/>
    </w:pPr>
  </w:style>
  <w:style w:type="character" w:customStyle="1" w:styleId="ActNoCPChar">
    <w:name w:val="ActNoCP Char"/>
    <w:basedOn w:val="ActnoChar"/>
    <w:link w:val="ActNoCP"/>
    <w:rsid w:val="00457FC8"/>
    <w:rPr>
      <w:rFonts w:eastAsia="Times New Roman" w:cs="Times New Roman"/>
      <w:b/>
      <w:sz w:val="40"/>
      <w:lang w:eastAsia="en-AU"/>
    </w:rPr>
  </w:style>
  <w:style w:type="paragraph" w:customStyle="1" w:styleId="AssentBk">
    <w:name w:val="AssentBk"/>
    <w:basedOn w:val="Normal"/>
    <w:rsid w:val="00457FC8"/>
    <w:pPr>
      <w:spacing w:line="240" w:lineRule="auto"/>
    </w:pPr>
    <w:rPr>
      <w:rFonts w:eastAsia="Times New Roman" w:cs="Times New Roman"/>
      <w:sz w:val="20"/>
      <w:lang w:eastAsia="en-AU"/>
    </w:rPr>
  </w:style>
  <w:style w:type="paragraph" w:customStyle="1" w:styleId="AssentDt">
    <w:name w:val="AssentDt"/>
    <w:basedOn w:val="Normal"/>
    <w:rsid w:val="007D5816"/>
    <w:pPr>
      <w:spacing w:line="240" w:lineRule="auto"/>
    </w:pPr>
    <w:rPr>
      <w:rFonts w:eastAsia="Times New Roman" w:cs="Times New Roman"/>
      <w:sz w:val="20"/>
      <w:lang w:eastAsia="en-AU"/>
    </w:rPr>
  </w:style>
  <w:style w:type="paragraph" w:customStyle="1" w:styleId="2ndRd">
    <w:name w:val="2ndRd"/>
    <w:basedOn w:val="Normal"/>
    <w:rsid w:val="007D5816"/>
    <w:pPr>
      <w:spacing w:line="240" w:lineRule="auto"/>
    </w:pPr>
    <w:rPr>
      <w:rFonts w:eastAsia="Times New Roman" w:cs="Times New Roman"/>
      <w:sz w:val="20"/>
      <w:lang w:eastAsia="en-AU"/>
    </w:rPr>
  </w:style>
  <w:style w:type="paragraph" w:customStyle="1" w:styleId="ScalePlusRef">
    <w:name w:val="ScalePlusRef"/>
    <w:basedOn w:val="Normal"/>
    <w:rsid w:val="007D581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DD58F-2710-4D4D-97C6-4A38D62AE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49</Pages>
  <Words>10145</Words>
  <Characters>50323</Characters>
  <Application>Microsoft Office Word</Application>
  <DocSecurity>4</DocSecurity>
  <PresentationFormat/>
  <Lines>4193</Lines>
  <Paragraphs>1889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58579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2017-05-05T00:34:00Z</cp:lastPrinted>
  <dcterms:created xsi:type="dcterms:W3CDTF">2019-09-23T01:34:00Z</dcterms:created>
  <dcterms:modified xsi:type="dcterms:W3CDTF">2019-09-23T01:34:00Z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Imported Food Control Amendment Act 2018</vt:lpwstr>
  </property>
  <property fmtid="{D5CDD505-2E9C-101B-9397-08002B2CF9AE}" pid="5" name="ActNo">
    <vt:lpwstr>No. 108,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OPC5950</vt:lpwstr>
  </property>
  <property fmtid="{D5CDD505-2E9C-101B-9397-08002B2CF9AE}" pid="10" name="DoNotAsk">
    <vt:lpwstr>0</vt:lpwstr>
  </property>
  <property fmtid="{D5CDD505-2E9C-101B-9397-08002B2CF9AE}" pid="11" name="ChangedTitle">
    <vt:lpwstr/>
  </property>
  <property fmtid="{D5CDD505-2E9C-101B-9397-08002B2CF9AE}" pid="12" name="PreventSessionPrompt">
    <vt:lpwstr>Yes</vt:lpwstr>
  </property>
</Properties>
</file>