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8F" w:rsidRDefault="00813F8F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602068829" r:id="rId9"/>
        </w:object>
      </w:r>
    </w:p>
    <w:p w:rsidR="00813F8F" w:rsidRDefault="00813F8F"/>
    <w:p w:rsidR="00813F8F" w:rsidRDefault="00813F8F" w:rsidP="00813F8F">
      <w:pPr>
        <w:spacing w:line="240" w:lineRule="auto"/>
      </w:pPr>
    </w:p>
    <w:p w:rsidR="00813F8F" w:rsidRDefault="00813F8F" w:rsidP="00813F8F"/>
    <w:p w:rsidR="00813F8F" w:rsidRDefault="00813F8F" w:rsidP="00813F8F"/>
    <w:p w:rsidR="00813F8F" w:rsidRDefault="00813F8F" w:rsidP="00813F8F"/>
    <w:p w:rsidR="00813F8F" w:rsidRDefault="00813F8F" w:rsidP="00813F8F"/>
    <w:p w:rsidR="0048364F" w:rsidRPr="007E7D44" w:rsidRDefault="00157D3A" w:rsidP="0048364F">
      <w:pPr>
        <w:pStyle w:val="ShortT"/>
      </w:pPr>
      <w:r w:rsidRPr="007E7D44">
        <w:t>Customs Amendment (Collecting Tobacco Duties at the Border)</w:t>
      </w:r>
      <w:r w:rsidR="00C164CA" w:rsidRPr="007E7D44">
        <w:t xml:space="preserve"> </w:t>
      </w:r>
      <w:r w:rsidR="00813F8F">
        <w:t>Act</w:t>
      </w:r>
      <w:r w:rsidR="00C164CA" w:rsidRPr="007E7D44">
        <w:t xml:space="preserve"> 201</w:t>
      </w:r>
      <w:r w:rsidR="00E947C6" w:rsidRPr="007E7D44">
        <w:t>8</w:t>
      </w:r>
    </w:p>
    <w:p w:rsidR="0048364F" w:rsidRPr="007E7D44" w:rsidRDefault="0048364F" w:rsidP="0048364F"/>
    <w:p w:rsidR="0048364F" w:rsidRPr="007E7D44" w:rsidRDefault="00C164CA" w:rsidP="00813F8F">
      <w:pPr>
        <w:pStyle w:val="Actno"/>
        <w:spacing w:before="400"/>
      </w:pPr>
      <w:r w:rsidRPr="007E7D44">
        <w:t>No.</w:t>
      </w:r>
      <w:r w:rsidR="00940A43">
        <w:t xml:space="preserve"> 131</w:t>
      </w:r>
      <w:r w:rsidRPr="007E7D44">
        <w:t>, 201</w:t>
      </w:r>
      <w:r w:rsidR="00E947C6" w:rsidRPr="007E7D44">
        <w:t>8</w:t>
      </w:r>
    </w:p>
    <w:p w:rsidR="0048364F" w:rsidRPr="007E7D44" w:rsidRDefault="0048364F" w:rsidP="0048364F"/>
    <w:p w:rsidR="00813F8F" w:rsidRDefault="00813F8F" w:rsidP="00813F8F"/>
    <w:p w:rsidR="00813F8F" w:rsidRDefault="00813F8F" w:rsidP="00813F8F"/>
    <w:p w:rsidR="00813F8F" w:rsidRDefault="00813F8F" w:rsidP="00813F8F"/>
    <w:p w:rsidR="00813F8F" w:rsidRDefault="00813F8F" w:rsidP="00813F8F"/>
    <w:p w:rsidR="0048364F" w:rsidRPr="007E7D44" w:rsidRDefault="00813F8F" w:rsidP="0048364F">
      <w:pPr>
        <w:pStyle w:val="LongT"/>
      </w:pPr>
      <w:r>
        <w:t>An Act</w:t>
      </w:r>
      <w:r w:rsidR="0048364F" w:rsidRPr="007E7D44">
        <w:t xml:space="preserve"> to </w:t>
      </w:r>
      <w:r w:rsidR="00157D3A" w:rsidRPr="007E7D44">
        <w:t xml:space="preserve">amend the </w:t>
      </w:r>
      <w:r w:rsidR="00157D3A" w:rsidRPr="007E7D44">
        <w:rPr>
          <w:i/>
        </w:rPr>
        <w:t>Customs Act 1901</w:t>
      </w:r>
      <w:r w:rsidR="0048364F" w:rsidRPr="007E7D44">
        <w:t>, and for related purposes</w:t>
      </w:r>
    </w:p>
    <w:p w:rsidR="0048364F" w:rsidRPr="007E7D44" w:rsidRDefault="0048364F" w:rsidP="0048364F">
      <w:pPr>
        <w:pStyle w:val="Header"/>
        <w:tabs>
          <w:tab w:val="clear" w:pos="4150"/>
          <w:tab w:val="clear" w:pos="8307"/>
        </w:tabs>
      </w:pPr>
      <w:r w:rsidRPr="007E7D44">
        <w:rPr>
          <w:rStyle w:val="CharAmSchNo"/>
        </w:rPr>
        <w:t xml:space="preserve"> </w:t>
      </w:r>
      <w:r w:rsidRPr="007E7D44">
        <w:rPr>
          <w:rStyle w:val="CharAmSchText"/>
        </w:rPr>
        <w:t xml:space="preserve"> </w:t>
      </w:r>
    </w:p>
    <w:p w:rsidR="0048364F" w:rsidRPr="007E7D44" w:rsidRDefault="0048364F" w:rsidP="0048364F">
      <w:pPr>
        <w:pStyle w:val="Header"/>
        <w:tabs>
          <w:tab w:val="clear" w:pos="4150"/>
          <w:tab w:val="clear" w:pos="8307"/>
        </w:tabs>
      </w:pPr>
      <w:r w:rsidRPr="007E7D44">
        <w:rPr>
          <w:rStyle w:val="CharAmPartNo"/>
        </w:rPr>
        <w:t xml:space="preserve"> </w:t>
      </w:r>
      <w:r w:rsidRPr="007E7D44">
        <w:rPr>
          <w:rStyle w:val="CharAmPartText"/>
        </w:rPr>
        <w:t xml:space="preserve"> </w:t>
      </w:r>
    </w:p>
    <w:p w:rsidR="0048364F" w:rsidRPr="007E7D44" w:rsidRDefault="0048364F" w:rsidP="0048364F">
      <w:pPr>
        <w:sectPr w:rsidR="0048364F" w:rsidRPr="007E7D44" w:rsidSect="00813F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E7D44" w:rsidRDefault="0048364F" w:rsidP="00B80042">
      <w:pPr>
        <w:rPr>
          <w:sz w:val="36"/>
        </w:rPr>
      </w:pPr>
      <w:r w:rsidRPr="007E7D44">
        <w:rPr>
          <w:sz w:val="36"/>
        </w:rPr>
        <w:lastRenderedPageBreak/>
        <w:t>Contents</w:t>
      </w:r>
    </w:p>
    <w:p w:rsidR="007106AC" w:rsidRDefault="007106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106AC">
        <w:rPr>
          <w:noProof/>
        </w:rPr>
        <w:tab/>
      </w:r>
      <w:r w:rsidRPr="007106AC">
        <w:rPr>
          <w:noProof/>
        </w:rPr>
        <w:fldChar w:fldCharType="begin"/>
      </w:r>
      <w:r w:rsidRPr="007106AC">
        <w:rPr>
          <w:noProof/>
        </w:rPr>
        <w:instrText xml:space="preserve"> PAGEREF _Toc528326173 \h </w:instrText>
      </w:r>
      <w:r w:rsidRPr="007106AC">
        <w:rPr>
          <w:noProof/>
        </w:rPr>
      </w:r>
      <w:r w:rsidRPr="007106AC">
        <w:rPr>
          <w:noProof/>
        </w:rPr>
        <w:fldChar w:fldCharType="separate"/>
      </w:r>
      <w:r w:rsidR="00BF20C8">
        <w:rPr>
          <w:noProof/>
        </w:rPr>
        <w:t>1</w:t>
      </w:r>
      <w:r w:rsidRPr="007106AC">
        <w:rPr>
          <w:noProof/>
        </w:rPr>
        <w:fldChar w:fldCharType="end"/>
      </w:r>
    </w:p>
    <w:p w:rsidR="007106AC" w:rsidRDefault="007106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106AC">
        <w:rPr>
          <w:noProof/>
        </w:rPr>
        <w:tab/>
      </w:r>
      <w:r w:rsidRPr="007106AC">
        <w:rPr>
          <w:noProof/>
        </w:rPr>
        <w:fldChar w:fldCharType="begin"/>
      </w:r>
      <w:r w:rsidRPr="007106AC">
        <w:rPr>
          <w:noProof/>
        </w:rPr>
        <w:instrText xml:space="preserve"> PAGEREF _Toc528326174 \h </w:instrText>
      </w:r>
      <w:r w:rsidRPr="007106AC">
        <w:rPr>
          <w:noProof/>
        </w:rPr>
      </w:r>
      <w:r w:rsidRPr="007106AC">
        <w:rPr>
          <w:noProof/>
        </w:rPr>
        <w:fldChar w:fldCharType="separate"/>
      </w:r>
      <w:r w:rsidR="00BF20C8">
        <w:rPr>
          <w:noProof/>
        </w:rPr>
        <w:t>2</w:t>
      </w:r>
      <w:r w:rsidRPr="007106AC">
        <w:rPr>
          <w:noProof/>
        </w:rPr>
        <w:fldChar w:fldCharType="end"/>
      </w:r>
    </w:p>
    <w:p w:rsidR="007106AC" w:rsidRDefault="007106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106AC">
        <w:rPr>
          <w:noProof/>
        </w:rPr>
        <w:tab/>
      </w:r>
      <w:r w:rsidRPr="007106AC">
        <w:rPr>
          <w:noProof/>
        </w:rPr>
        <w:fldChar w:fldCharType="begin"/>
      </w:r>
      <w:r w:rsidRPr="007106AC">
        <w:rPr>
          <w:noProof/>
        </w:rPr>
        <w:instrText xml:space="preserve"> PAGEREF _Toc528326175 \h </w:instrText>
      </w:r>
      <w:r w:rsidRPr="007106AC">
        <w:rPr>
          <w:noProof/>
        </w:rPr>
      </w:r>
      <w:r w:rsidRPr="007106AC">
        <w:rPr>
          <w:noProof/>
        </w:rPr>
        <w:fldChar w:fldCharType="separate"/>
      </w:r>
      <w:r w:rsidR="00BF20C8">
        <w:rPr>
          <w:noProof/>
        </w:rPr>
        <w:t>2</w:t>
      </w:r>
      <w:r w:rsidRPr="007106AC">
        <w:rPr>
          <w:noProof/>
        </w:rPr>
        <w:fldChar w:fldCharType="end"/>
      </w:r>
    </w:p>
    <w:p w:rsidR="007106AC" w:rsidRDefault="007106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106AC">
        <w:rPr>
          <w:b w:val="0"/>
          <w:noProof/>
          <w:sz w:val="18"/>
        </w:rPr>
        <w:tab/>
      </w:r>
      <w:r w:rsidRPr="007106AC">
        <w:rPr>
          <w:b w:val="0"/>
          <w:noProof/>
          <w:sz w:val="18"/>
        </w:rPr>
        <w:fldChar w:fldCharType="begin"/>
      </w:r>
      <w:r w:rsidRPr="007106AC">
        <w:rPr>
          <w:b w:val="0"/>
          <w:noProof/>
          <w:sz w:val="18"/>
        </w:rPr>
        <w:instrText xml:space="preserve"> PAGEREF _Toc528326176 \h </w:instrText>
      </w:r>
      <w:r w:rsidRPr="007106AC">
        <w:rPr>
          <w:b w:val="0"/>
          <w:noProof/>
          <w:sz w:val="18"/>
        </w:rPr>
      </w:r>
      <w:r w:rsidRPr="007106AC">
        <w:rPr>
          <w:b w:val="0"/>
          <w:noProof/>
          <w:sz w:val="18"/>
        </w:rPr>
        <w:fldChar w:fldCharType="separate"/>
      </w:r>
      <w:r w:rsidR="00BF20C8">
        <w:rPr>
          <w:b w:val="0"/>
          <w:noProof/>
          <w:sz w:val="18"/>
        </w:rPr>
        <w:t>3</w:t>
      </w:r>
      <w:r w:rsidRPr="007106AC">
        <w:rPr>
          <w:b w:val="0"/>
          <w:noProof/>
          <w:sz w:val="18"/>
        </w:rPr>
        <w:fldChar w:fldCharType="end"/>
      </w:r>
    </w:p>
    <w:p w:rsidR="007106AC" w:rsidRDefault="007106A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7106AC">
        <w:rPr>
          <w:noProof/>
          <w:sz w:val="18"/>
        </w:rPr>
        <w:tab/>
      </w:r>
      <w:r w:rsidRPr="007106AC">
        <w:rPr>
          <w:noProof/>
          <w:sz w:val="18"/>
        </w:rPr>
        <w:fldChar w:fldCharType="begin"/>
      </w:r>
      <w:r w:rsidRPr="007106AC">
        <w:rPr>
          <w:noProof/>
          <w:sz w:val="18"/>
        </w:rPr>
        <w:instrText xml:space="preserve"> PAGEREF _Toc528326177 \h </w:instrText>
      </w:r>
      <w:r w:rsidRPr="007106AC">
        <w:rPr>
          <w:noProof/>
          <w:sz w:val="18"/>
        </w:rPr>
      </w:r>
      <w:r w:rsidRPr="007106AC">
        <w:rPr>
          <w:noProof/>
          <w:sz w:val="18"/>
        </w:rPr>
        <w:fldChar w:fldCharType="separate"/>
      </w:r>
      <w:r w:rsidR="00BF20C8">
        <w:rPr>
          <w:noProof/>
          <w:sz w:val="18"/>
        </w:rPr>
        <w:t>3</w:t>
      </w:r>
      <w:r w:rsidRPr="007106AC">
        <w:rPr>
          <w:noProof/>
          <w:sz w:val="18"/>
        </w:rPr>
        <w:fldChar w:fldCharType="end"/>
      </w:r>
    </w:p>
    <w:p w:rsidR="007106AC" w:rsidRDefault="007106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Act 1901</w:t>
      </w:r>
      <w:r w:rsidRPr="007106AC">
        <w:rPr>
          <w:i w:val="0"/>
          <w:noProof/>
          <w:sz w:val="18"/>
        </w:rPr>
        <w:tab/>
      </w:r>
      <w:r w:rsidRPr="007106AC">
        <w:rPr>
          <w:i w:val="0"/>
          <w:noProof/>
          <w:sz w:val="18"/>
        </w:rPr>
        <w:fldChar w:fldCharType="begin"/>
      </w:r>
      <w:r w:rsidRPr="007106AC">
        <w:rPr>
          <w:i w:val="0"/>
          <w:noProof/>
          <w:sz w:val="18"/>
        </w:rPr>
        <w:instrText xml:space="preserve"> PAGEREF _Toc528326178 \h </w:instrText>
      </w:r>
      <w:r w:rsidRPr="007106AC">
        <w:rPr>
          <w:i w:val="0"/>
          <w:noProof/>
          <w:sz w:val="18"/>
        </w:rPr>
      </w:r>
      <w:r w:rsidRPr="007106AC">
        <w:rPr>
          <w:i w:val="0"/>
          <w:noProof/>
          <w:sz w:val="18"/>
        </w:rPr>
        <w:fldChar w:fldCharType="separate"/>
      </w:r>
      <w:r w:rsidR="00BF20C8">
        <w:rPr>
          <w:i w:val="0"/>
          <w:noProof/>
          <w:sz w:val="18"/>
        </w:rPr>
        <w:t>3</w:t>
      </w:r>
      <w:r w:rsidRPr="007106AC">
        <w:rPr>
          <w:i w:val="0"/>
          <w:noProof/>
          <w:sz w:val="18"/>
        </w:rPr>
        <w:fldChar w:fldCharType="end"/>
      </w:r>
    </w:p>
    <w:p w:rsidR="007106AC" w:rsidRDefault="007106A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and transitional provisions</w:t>
      </w:r>
      <w:r w:rsidRPr="007106AC">
        <w:rPr>
          <w:noProof/>
          <w:sz w:val="18"/>
        </w:rPr>
        <w:tab/>
      </w:r>
      <w:r w:rsidRPr="007106AC">
        <w:rPr>
          <w:noProof/>
          <w:sz w:val="18"/>
        </w:rPr>
        <w:fldChar w:fldCharType="begin"/>
      </w:r>
      <w:r w:rsidRPr="007106AC">
        <w:rPr>
          <w:noProof/>
          <w:sz w:val="18"/>
        </w:rPr>
        <w:instrText xml:space="preserve"> PAGEREF _Toc528326180 \h </w:instrText>
      </w:r>
      <w:r w:rsidRPr="007106AC">
        <w:rPr>
          <w:noProof/>
          <w:sz w:val="18"/>
        </w:rPr>
      </w:r>
      <w:r w:rsidRPr="007106AC">
        <w:rPr>
          <w:noProof/>
          <w:sz w:val="18"/>
        </w:rPr>
        <w:fldChar w:fldCharType="separate"/>
      </w:r>
      <w:r w:rsidR="00BF20C8">
        <w:rPr>
          <w:noProof/>
          <w:sz w:val="18"/>
        </w:rPr>
        <w:t>5</w:t>
      </w:r>
      <w:r w:rsidRPr="007106AC">
        <w:rPr>
          <w:noProof/>
          <w:sz w:val="18"/>
        </w:rPr>
        <w:fldChar w:fldCharType="end"/>
      </w:r>
    </w:p>
    <w:p w:rsidR="00060FF9" w:rsidRPr="007E7D44" w:rsidRDefault="007106AC" w:rsidP="0048364F">
      <w:r>
        <w:fldChar w:fldCharType="end"/>
      </w:r>
    </w:p>
    <w:p w:rsidR="00FE7F93" w:rsidRPr="007E7D44" w:rsidRDefault="00FE7F93" w:rsidP="0048364F">
      <w:pPr>
        <w:sectPr w:rsidR="00FE7F93" w:rsidRPr="007E7D44" w:rsidSect="00813F8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13F8F" w:rsidRDefault="00813F8F">
      <w:r>
        <w:object w:dxaOrig="2146" w:dyaOrig="1561">
          <v:shape id="_x0000_i1027" type="#_x0000_t75" alt="Commonwealth Coat of Arms of Australia" style="width:111pt;height:81pt" o:ole="" fillcolor="window">
            <v:imagedata r:id="rId8" o:title=""/>
          </v:shape>
          <o:OLEObject Type="Embed" ProgID="Word.Picture.8" ShapeID="_x0000_i1027" DrawAspect="Content" ObjectID="_1602068830" r:id="rId21"/>
        </w:object>
      </w:r>
    </w:p>
    <w:p w:rsidR="00813F8F" w:rsidRDefault="00813F8F"/>
    <w:p w:rsidR="00813F8F" w:rsidRDefault="00813F8F" w:rsidP="00813F8F">
      <w:pPr>
        <w:spacing w:line="240" w:lineRule="auto"/>
      </w:pPr>
    </w:p>
    <w:p w:rsidR="00813F8F" w:rsidRDefault="00D3211F" w:rsidP="00813F8F">
      <w:pPr>
        <w:pStyle w:val="ShortTP1"/>
      </w:pPr>
      <w:fldSimple w:instr=" STYLEREF ShortT ">
        <w:r w:rsidR="00BF20C8">
          <w:rPr>
            <w:noProof/>
          </w:rPr>
          <w:t>Customs Amendment (Collecting Tobacco Duties at the Border) Act 2018</w:t>
        </w:r>
      </w:fldSimple>
    </w:p>
    <w:p w:rsidR="00813F8F" w:rsidRDefault="00D3211F" w:rsidP="00813F8F">
      <w:pPr>
        <w:pStyle w:val="ActNoP1"/>
      </w:pPr>
      <w:fldSimple w:instr=" STYLEREF Actno ">
        <w:r w:rsidR="00BF20C8">
          <w:rPr>
            <w:noProof/>
          </w:rPr>
          <w:t>No. 131, 2018</w:t>
        </w:r>
      </w:fldSimple>
    </w:p>
    <w:p w:rsidR="00813F8F" w:rsidRPr="009A0728" w:rsidRDefault="00813F8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13F8F" w:rsidRPr="009A0728" w:rsidRDefault="00813F8F" w:rsidP="009A0728">
      <w:pPr>
        <w:spacing w:line="40" w:lineRule="exact"/>
        <w:rPr>
          <w:rFonts w:eastAsia="Calibri"/>
          <w:b/>
          <w:sz w:val="28"/>
        </w:rPr>
      </w:pPr>
    </w:p>
    <w:p w:rsidR="00813F8F" w:rsidRPr="009A0728" w:rsidRDefault="00813F8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7E7D44" w:rsidRDefault="00813F8F" w:rsidP="007E7D44">
      <w:pPr>
        <w:pStyle w:val="Page1"/>
      </w:pPr>
      <w:r>
        <w:t>An Act</w:t>
      </w:r>
      <w:r w:rsidR="007E7D44" w:rsidRPr="007E7D44">
        <w:t xml:space="preserve"> to amend the </w:t>
      </w:r>
      <w:r w:rsidR="007E7D44" w:rsidRPr="007E7D44">
        <w:rPr>
          <w:i/>
        </w:rPr>
        <w:t>Customs Act 1901</w:t>
      </w:r>
      <w:r w:rsidR="007E7D44" w:rsidRPr="007E7D44">
        <w:t>, and for related purposes</w:t>
      </w:r>
    </w:p>
    <w:p w:rsidR="00940A43" w:rsidRDefault="00940A4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October 2018</w:t>
      </w:r>
      <w:r>
        <w:rPr>
          <w:sz w:val="24"/>
        </w:rPr>
        <w:t>]</w:t>
      </w:r>
      <w:bookmarkStart w:id="0" w:name="_GoBack"/>
      <w:bookmarkEnd w:id="0"/>
    </w:p>
    <w:p w:rsidR="0048364F" w:rsidRPr="007E7D44" w:rsidRDefault="0048364F" w:rsidP="007E7D44">
      <w:pPr>
        <w:spacing w:before="240" w:line="240" w:lineRule="auto"/>
        <w:rPr>
          <w:sz w:val="32"/>
        </w:rPr>
      </w:pPr>
      <w:r w:rsidRPr="007E7D44">
        <w:rPr>
          <w:sz w:val="32"/>
        </w:rPr>
        <w:t>The Parliament of Australia enacts:</w:t>
      </w:r>
    </w:p>
    <w:p w:rsidR="0048364F" w:rsidRPr="007E7D44" w:rsidRDefault="0048364F" w:rsidP="007E7D44">
      <w:pPr>
        <w:pStyle w:val="ActHead5"/>
      </w:pPr>
      <w:bookmarkStart w:id="1" w:name="_Toc528326173"/>
      <w:r w:rsidRPr="007E7D44">
        <w:rPr>
          <w:rStyle w:val="CharSectno"/>
        </w:rPr>
        <w:t>1</w:t>
      </w:r>
      <w:r w:rsidRPr="007E7D44">
        <w:t xml:space="preserve">  Short title</w:t>
      </w:r>
      <w:bookmarkEnd w:id="1"/>
    </w:p>
    <w:p w:rsidR="0048364F" w:rsidRPr="007E7D44" w:rsidRDefault="0048364F" w:rsidP="007E7D44">
      <w:pPr>
        <w:pStyle w:val="subsection"/>
      </w:pPr>
      <w:r w:rsidRPr="007E7D44">
        <w:tab/>
      </w:r>
      <w:r w:rsidRPr="007E7D44">
        <w:tab/>
        <w:t xml:space="preserve">This Act </w:t>
      </w:r>
      <w:r w:rsidR="00275197" w:rsidRPr="007E7D44">
        <w:t xml:space="preserve">is </w:t>
      </w:r>
      <w:r w:rsidRPr="007E7D44">
        <w:t xml:space="preserve">the </w:t>
      </w:r>
      <w:r w:rsidR="00157D3A" w:rsidRPr="007E7D44">
        <w:rPr>
          <w:i/>
        </w:rPr>
        <w:t>Customs Amend</w:t>
      </w:r>
      <w:r w:rsidR="00360696" w:rsidRPr="007E7D44">
        <w:rPr>
          <w:i/>
        </w:rPr>
        <w:t xml:space="preserve">ment (Collecting Tobacco Duties </w:t>
      </w:r>
      <w:r w:rsidR="00157D3A" w:rsidRPr="007E7D44">
        <w:rPr>
          <w:i/>
        </w:rPr>
        <w:t xml:space="preserve">at the Border) </w:t>
      </w:r>
      <w:r w:rsidR="00E947C6" w:rsidRPr="007E7D44">
        <w:rPr>
          <w:i/>
        </w:rPr>
        <w:t>Act 2018</w:t>
      </w:r>
      <w:r w:rsidRPr="007E7D44">
        <w:t>.</w:t>
      </w:r>
    </w:p>
    <w:p w:rsidR="0048364F" w:rsidRPr="007E7D44" w:rsidRDefault="0048364F" w:rsidP="007E7D44">
      <w:pPr>
        <w:pStyle w:val="ActHead5"/>
      </w:pPr>
      <w:bookmarkStart w:id="2" w:name="_Toc528326174"/>
      <w:r w:rsidRPr="007E7D44">
        <w:rPr>
          <w:rStyle w:val="CharSectno"/>
        </w:rPr>
        <w:t>2</w:t>
      </w:r>
      <w:r w:rsidRPr="007E7D44">
        <w:t xml:space="preserve">  Commencement</w:t>
      </w:r>
      <w:bookmarkEnd w:id="2"/>
    </w:p>
    <w:p w:rsidR="0048364F" w:rsidRPr="007E7D44" w:rsidRDefault="0048364F" w:rsidP="007E7D44">
      <w:pPr>
        <w:pStyle w:val="subsection"/>
      </w:pPr>
      <w:r w:rsidRPr="007E7D44">
        <w:tab/>
        <w:t>(1)</w:t>
      </w:r>
      <w:r w:rsidRPr="007E7D4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7E7D44" w:rsidRDefault="0048364F" w:rsidP="007E7D4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7E7D44" w:rsidTr="00915F0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7E7D44" w:rsidRDefault="0048364F" w:rsidP="007E7D44">
            <w:pPr>
              <w:pStyle w:val="TableHeading"/>
            </w:pPr>
            <w:r w:rsidRPr="007E7D44">
              <w:t>Commencement information</w:t>
            </w:r>
          </w:p>
        </w:tc>
      </w:tr>
      <w:tr w:rsidR="0048364F" w:rsidRPr="007E7D44" w:rsidTr="00915F0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E7D44" w:rsidRDefault="0048364F" w:rsidP="007E7D44">
            <w:pPr>
              <w:pStyle w:val="TableHeading"/>
            </w:pPr>
            <w:r w:rsidRPr="007E7D4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E7D44" w:rsidRDefault="0048364F" w:rsidP="007E7D44">
            <w:pPr>
              <w:pStyle w:val="TableHeading"/>
            </w:pPr>
            <w:r w:rsidRPr="007E7D4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E7D44" w:rsidRDefault="0048364F" w:rsidP="007E7D44">
            <w:pPr>
              <w:pStyle w:val="TableHeading"/>
            </w:pPr>
            <w:r w:rsidRPr="007E7D44">
              <w:t>Column 3</w:t>
            </w:r>
          </w:p>
        </w:tc>
      </w:tr>
      <w:tr w:rsidR="0048364F" w:rsidRPr="007E7D44" w:rsidTr="00915F0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E7D44" w:rsidRDefault="0048364F" w:rsidP="007E7D44">
            <w:pPr>
              <w:pStyle w:val="TableHeading"/>
            </w:pPr>
            <w:r w:rsidRPr="007E7D4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E7D44" w:rsidRDefault="0048364F" w:rsidP="007E7D44">
            <w:pPr>
              <w:pStyle w:val="TableHeading"/>
            </w:pPr>
            <w:r w:rsidRPr="007E7D4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E7D44" w:rsidRDefault="0048364F" w:rsidP="007E7D44">
            <w:pPr>
              <w:pStyle w:val="TableHeading"/>
            </w:pPr>
            <w:r w:rsidRPr="007E7D44">
              <w:t>Date/Details</w:t>
            </w:r>
          </w:p>
        </w:tc>
      </w:tr>
      <w:tr w:rsidR="0048364F" w:rsidRPr="007E7D44" w:rsidTr="00915F08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7E7D44" w:rsidRDefault="0048364F" w:rsidP="007E7D44">
            <w:pPr>
              <w:pStyle w:val="Tabletext"/>
            </w:pPr>
            <w:r w:rsidRPr="007E7D44">
              <w:t>1.  Sections</w:t>
            </w:r>
            <w:r w:rsidR="007E7D44" w:rsidRPr="007E7D44">
              <w:t> </w:t>
            </w:r>
            <w:r w:rsidRPr="007E7D44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7E7D44" w:rsidRDefault="0048364F" w:rsidP="007E7D44">
            <w:pPr>
              <w:pStyle w:val="Tabletext"/>
            </w:pPr>
            <w:r w:rsidRPr="007E7D44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7E7D44" w:rsidRDefault="00940A43" w:rsidP="007E7D44">
            <w:pPr>
              <w:pStyle w:val="Tabletext"/>
            </w:pPr>
            <w:r>
              <w:t>25 October 2018</w:t>
            </w:r>
          </w:p>
        </w:tc>
      </w:tr>
      <w:tr w:rsidR="0048364F" w:rsidRPr="007E7D44" w:rsidTr="00915F08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7E7D44" w:rsidRDefault="0048364F" w:rsidP="007E7D44">
            <w:pPr>
              <w:pStyle w:val="Tabletext"/>
            </w:pPr>
            <w:r w:rsidRPr="007E7D44">
              <w:t xml:space="preserve">2.  </w:t>
            </w:r>
            <w:r w:rsidR="009C083C" w:rsidRPr="007E7D44">
              <w:t>Schedule</w:t>
            </w:r>
            <w:r w:rsidR="007E7D44" w:rsidRPr="007E7D44">
              <w:t> </w:t>
            </w:r>
            <w:r w:rsidR="009C083C" w:rsidRPr="007E7D44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C4A9B" w:rsidRPr="007E7D44" w:rsidRDefault="008C4A9B" w:rsidP="007E7D44">
            <w:pPr>
              <w:pStyle w:val="Tabletext"/>
            </w:pPr>
            <w:r w:rsidRPr="007E7D44">
              <w:t>The later of:</w:t>
            </w:r>
          </w:p>
          <w:p w:rsidR="008C4A9B" w:rsidRPr="007E7D44" w:rsidRDefault="008C4A9B" w:rsidP="007E7D44">
            <w:pPr>
              <w:pStyle w:val="Tablea"/>
            </w:pPr>
            <w:r w:rsidRPr="007E7D44">
              <w:t>(a) 1</w:t>
            </w:r>
            <w:r w:rsidR="007E7D44" w:rsidRPr="007E7D44">
              <w:t> </w:t>
            </w:r>
            <w:r w:rsidRPr="007E7D44">
              <w:t>July 2019; and</w:t>
            </w:r>
          </w:p>
          <w:p w:rsidR="0048364F" w:rsidRPr="007E7D44" w:rsidRDefault="008C4A9B" w:rsidP="007E7D44">
            <w:pPr>
              <w:pStyle w:val="Tablea"/>
            </w:pPr>
            <w:r w:rsidRPr="007E7D44">
              <w:t>(b) 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Default="00940A43" w:rsidP="007E7D44">
            <w:pPr>
              <w:pStyle w:val="Tabletext"/>
            </w:pPr>
            <w:r>
              <w:t>1 July 2019</w:t>
            </w:r>
          </w:p>
          <w:p w:rsidR="00940A43" w:rsidRPr="007E7D44" w:rsidRDefault="00940A43" w:rsidP="007E7D44">
            <w:pPr>
              <w:pStyle w:val="Tabletext"/>
            </w:pPr>
            <w:r>
              <w:t>(paragraph (a) applies)</w:t>
            </w:r>
          </w:p>
        </w:tc>
      </w:tr>
    </w:tbl>
    <w:p w:rsidR="0048364F" w:rsidRPr="007E7D44" w:rsidRDefault="00201D27" w:rsidP="007E7D44">
      <w:pPr>
        <w:pStyle w:val="notetext"/>
      </w:pPr>
      <w:r w:rsidRPr="007E7D44">
        <w:t>Note:</w:t>
      </w:r>
      <w:r w:rsidRPr="007E7D44">
        <w:tab/>
        <w:t>This table relates only to the provisions of this Act as originally enacted. It will not be amended to deal with any later amendments of this Act.</w:t>
      </w:r>
    </w:p>
    <w:p w:rsidR="0048364F" w:rsidRPr="007E7D44" w:rsidRDefault="0048364F" w:rsidP="007E7D44">
      <w:pPr>
        <w:pStyle w:val="subsection"/>
      </w:pPr>
      <w:r w:rsidRPr="007E7D44">
        <w:tab/>
        <w:t>(2)</w:t>
      </w:r>
      <w:r w:rsidRPr="007E7D44">
        <w:tab/>
      </w:r>
      <w:r w:rsidR="00201D27" w:rsidRPr="007E7D44">
        <w:t xml:space="preserve">Any information in </w:t>
      </w:r>
      <w:r w:rsidR="00877D48" w:rsidRPr="007E7D44">
        <w:t>c</w:t>
      </w:r>
      <w:r w:rsidR="00201D27" w:rsidRPr="007E7D44">
        <w:t>olumn 3 of the table is not part of this Act. Information may be inserted in this column, or information in it may be edited, in any published version of this Act.</w:t>
      </w:r>
    </w:p>
    <w:p w:rsidR="0048364F" w:rsidRPr="007E7D44" w:rsidRDefault="0048364F" w:rsidP="007E7D44">
      <w:pPr>
        <w:pStyle w:val="ActHead5"/>
      </w:pPr>
      <w:bookmarkStart w:id="3" w:name="_Toc528326175"/>
      <w:r w:rsidRPr="007E7D44">
        <w:rPr>
          <w:rStyle w:val="CharSectno"/>
        </w:rPr>
        <w:t>3</w:t>
      </w:r>
      <w:r w:rsidRPr="007E7D44">
        <w:t xml:space="preserve">  Schedules</w:t>
      </w:r>
      <w:bookmarkEnd w:id="3"/>
    </w:p>
    <w:p w:rsidR="0048364F" w:rsidRPr="007E7D44" w:rsidRDefault="0048364F" w:rsidP="007E7D44">
      <w:pPr>
        <w:pStyle w:val="subsection"/>
      </w:pPr>
      <w:r w:rsidRPr="007E7D44">
        <w:tab/>
      </w:r>
      <w:r w:rsidRPr="007E7D44">
        <w:tab/>
      </w:r>
      <w:r w:rsidR="00202618" w:rsidRPr="007E7D4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7E7D44" w:rsidRDefault="0048364F" w:rsidP="007E7D44">
      <w:pPr>
        <w:pStyle w:val="ActHead6"/>
        <w:pageBreakBefore/>
      </w:pPr>
      <w:bookmarkStart w:id="4" w:name="opcAmSched"/>
      <w:bookmarkStart w:id="5" w:name="opcCurrentFind"/>
      <w:bookmarkStart w:id="6" w:name="_Toc528326176"/>
      <w:r w:rsidRPr="007E7D44">
        <w:rPr>
          <w:rStyle w:val="CharAmSchNo"/>
        </w:rPr>
        <w:t>Schedule</w:t>
      </w:r>
      <w:r w:rsidR="007E7D44" w:rsidRPr="007E7D44">
        <w:rPr>
          <w:rStyle w:val="CharAmSchNo"/>
        </w:rPr>
        <w:t> </w:t>
      </w:r>
      <w:r w:rsidRPr="007E7D44">
        <w:rPr>
          <w:rStyle w:val="CharAmSchNo"/>
        </w:rPr>
        <w:t>1</w:t>
      </w:r>
      <w:r w:rsidRPr="007E7D44">
        <w:t>—</w:t>
      </w:r>
      <w:r w:rsidR="00157D3A" w:rsidRPr="007E7D44">
        <w:rPr>
          <w:rStyle w:val="CharAmSchText"/>
        </w:rPr>
        <w:t>Amendments</w:t>
      </w:r>
      <w:bookmarkEnd w:id="6"/>
    </w:p>
    <w:p w:rsidR="00157D3A" w:rsidRPr="007E7D44" w:rsidRDefault="00D9614B" w:rsidP="007E7D44">
      <w:pPr>
        <w:pStyle w:val="ActHead7"/>
      </w:pPr>
      <w:bookmarkStart w:id="7" w:name="_Toc528326177"/>
      <w:bookmarkEnd w:id="4"/>
      <w:bookmarkEnd w:id="5"/>
      <w:r w:rsidRPr="007E7D44">
        <w:rPr>
          <w:rStyle w:val="CharAmPartNo"/>
        </w:rPr>
        <w:t>Part</w:t>
      </w:r>
      <w:r w:rsidR="007E7D44" w:rsidRPr="007E7D44">
        <w:rPr>
          <w:rStyle w:val="CharAmPartNo"/>
        </w:rPr>
        <w:t> </w:t>
      </w:r>
      <w:r w:rsidRPr="007E7D44">
        <w:rPr>
          <w:rStyle w:val="CharAmPartNo"/>
        </w:rPr>
        <w:t>1</w:t>
      </w:r>
      <w:r w:rsidRPr="007E7D44">
        <w:t>—</w:t>
      </w:r>
      <w:r w:rsidRPr="007E7D44">
        <w:rPr>
          <w:rStyle w:val="CharAmPartText"/>
        </w:rPr>
        <w:t>Main amendments</w:t>
      </w:r>
      <w:bookmarkEnd w:id="7"/>
    </w:p>
    <w:p w:rsidR="00157D3A" w:rsidRPr="007E7D44" w:rsidRDefault="00157D3A" w:rsidP="007E7D44">
      <w:pPr>
        <w:pStyle w:val="ActHead9"/>
        <w:rPr>
          <w:i w:val="0"/>
        </w:rPr>
      </w:pPr>
      <w:bookmarkStart w:id="8" w:name="_Toc528326178"/>
      <w:r w:rsidRPr="007E7D44">
        <w:t>Customs Act 1901</w:t>
      </w:r>
      <w:bookmarkEnd w:id="8"/>
    </w:p>
    <w:p w:rsidR="008871B3" w:rsidRPr="007E7D44" w:rsidRDefault="00CC6265" w:rsidP="007E7D44">
      <w:pPr>
        <w:pStyle w:val="ItemHead"/>
      </w:pPr>
      <w:r w:rsidRPr="007E7D44">
        <w:t>1</w:t>
      </w:r>
      <w:r w:rsidR="008871B3" w:rsidRPr="007E7D44">
        <w:t xml:space="preserve">  Subsection</w:t>
      </w:r>
      <w:r w:rsidR="007E7D44" w:rsidRPr="007E7D44">
        <w:t> </w:t>
      </w:r>
      <w:r w:rsidR="008871B3" w:rsidRPr="007E7D44">
        <w:t>4(1)</w:t>
      </w:r>
    </w:p>
    <w:p w:rsidR="008871B3" w:rsidRPr="007E7D44" w:rsidRDefault="008871B3" w:rsidP="007E7D44">
      <w:pPr>
        <w:pStyle w:val="Item"/>
      </w:pPr>
      <w:r w:rsidRPr="007E7D44">
        <w:t>Insert:</w:t>
      </w:r>
    </w:p>
    <w:p w:rsidR="008C4A9B" w:rsidRPr="007E7D44" w:rsidRDefault="00AC28CB" w:rsidP="007E7D44">
      <w:pPr>
        <w:pStyle w:val="Definition"/>
      </w:pPr>
      <w:r w:rsidRPr="007E7D44">
        <w:rPr>
          <w:b/>
          <w:i/>
        </w:rPr>
        <w:t>tobacco product</w:t>
      </w:r>
      <w:r w:rsidR="008871B3" w:rsidRPr="007E7D44">
        <w:rPr>
          <w:b/>
          <w:i/>
        </w:rPr>
        <w:t>s</w:t>
      </w:r>
      <w:r w:rsidR="008871B3" w:rsidRPr="007E7D44">
        <w:t xml:space="preserve"> </w:t>
      </w:r>
      <w:r w:rsidR="008C4A9B" w:rsidRPr="007E7D44">
        <w:t>means goods classified to heading 2401, 2402 or 2403 of Schedule</w:t>
      </w:r>
      <w:r w:rsidR="007E7D44" w:rsidRPr="007E7D44">
        <w:t> </w:t>
      </w:r>
      <w:r w:rsidR="008C4A9B" w:rsidRPr="007E7D44">
        <w:t xml:space="preserve">3 to the </w:t>
      </w:r>
      <w:r w:rsidR="008C4A9B" w:rsidRPr="007E7D44">
        <w:rPr>
          <w:i/>
        </w:rPr>
        <w:t>Customs Tariff Act 1995</w:t>
      </w:r>
      <w:r w:rsidR="008C4A9B" w:rsidRPr="007E7D44">
        <w:t xml:space="preserve"> (except goods classified to subheading 2402.90.00 or 2403.99.10 of that Schedule).</w:t>
      </w:r>
    </w:p>
    <w:p w:rsidR="00A67ED6" w:rsidRPr="007E7D44" w:rsidRDefault="00CC6265" w:rsidP="007E7D44">
      <w:pPr>
        <w:pStyle w:val="ItemHead"/>
      </w:pPr>
      <w:r w:rsidRPr="007E7D44">
        <w:t>2</w:t>
      </w:r>
      <w:r w:rsidR="00A67ED6" w:rsidRPr="007E7D44">
        <w:t xml:space="preserve">  Subsection</w:t>
      </w:r>
      <w:r w:rsidR="007E7D44" w:rsidRPr="007E7D44">
        <w:t> </w:t>
      </w:r>
      <w:r w:rsidR="00A67ED6" w:rsidRPr="007E7D44">
        <w:t>68(2)</w:t>
      </w:r>
    </w:p>
    <w:p w:rsidR="00A67ED6" w:rsidRPr="007E7D44" w:rsidRDefault="00A67ED6" w:rsidP="007E7D44">
      <w:pPr>
        <w:pStyle w:val="Item"/>
      </w:pPr>
      <w:r w:rsidRPr="007E7D44">
        <w:t>Omit “or for warehousing”, substitute “</w:t>
      </w:r>
      <w:r w:rsidR="00AC28CB" w:rsidRPr="007E7D44">
        <w:t>or</w:t>
      </w:r>
      <w:r w:rsidRPr="007E7D44">
        <w:t xml:space="preserve">, </w:t>
      </w:r>
      <w:r w:rsidR="00AC28CB" w:rsidRPr="007E7D44">
        <w:t>for goods other than tobacco products</w:t>
      </w:r>
      <w:r w:rsidRPr="007E7D44">
        <w:t>, enter the goods for warehousing”.</w:t>
      </w:r>
    </w:p>
    <w:p w:rsidR="00E33F5A" w:rsidRPr="007E7D44" w:rsidRDefault="00CC6265" w:rsidP="007E7D44">
      <w:pPr>
        <w:pStyle w:val="ItemHead"/>
      </w:pPr>
      <w:r w:rsidRPr="007E7D44">
        <w:t>3</w:t>
      </w:r>
      <w:r w:rsidR="00E33F5A" w:rsidRPr="007E7D44">
        <w:t xml:space="preserve">  At the end of subsection</w:t>
      </w:r>
      <w:r w:rsidR="007E7D44" w:rsidRPr="007E7D44">
        <w:t> </w:t>
      </w:r>
      <w:r w:rsidR="00E33F5A" w:rsidRPr="007E7D44">
        <w:t>68(2)</w:t>
      </w:r>
    </w:p>
    <w:p w:rsidR="00E33F5A" w:rsidRPr="007E7D44" w:rsidRDefault="00E33F5A" w:rsidP="007E7D44">
      <w:pPr>
        <w:pStyle w:val="Item"/>
      </w:pPr>
      <w:r w:rsidRPr="007E7D44">
        <w:t>Add:</w:t>
      </w:r>
    </w:p>
    <w:p w:rsidR="00E33F5A" w:rsidRPr="007E7D44" w:rsidRDefault="00E33F5A" w:rsidP="007E7D44">
      <w:pPr>
        <w:pStyle w:val="notetext"/>
      </w:pPr>
      <w:r w:rsidRPr="007E7D44">
        <w:t>Note:</w:t>
      </w:r>
      <w:r w:rsidRPr="007E7D44">
        <w:tab/>
        <w:t xml:space="preserve">Tobacco </w:t>
      </w:r>
      <w:r w:rsidR="00AC28CB" w:rsidRPr="007E7D44">
        <w:t>products</w:t>
      </w:r>
      <w:r w:rsidRPr="007E7D44">
        <w:t xml:space="preserve"> can</w:t>
      </w:r>
      <w:r w:rsidR="00B65685" w:rsidRPr="007E7D44">
        <w:t>not be entered for warehousing (s</w:t>
      </w:r>
      <w:r w:rsidRPr="007E7D44">
        <w:t>ee section</w:t>
      </w:r>
      <w:r w:rsidR="007E7D44" w:rsidRPr="007E7D44">
        <w:t> </w:t>
      </w:r>
      <w:r w:rsidRPr="007E7D44">
        <w:t>71DG</w:t>
      </w:r>
      <w:r w:rsidR="00B65685" w:rsidRPr="007E7D44">
        <w:t>)</w:t>
      </w:r>
      <w:r w:rsidRPr="007E7D44">
        <w:t>.</w:t>
      </w:r>
    </w:p>
    <w:p w:rsidR="002B4394" w:rsidRPr="007E7D44" w:rsidRDefault="00CC6265" w:rsidP="007E7D44">
      <w:pPr>
        <w:pStyle w:val="ItemHead"/>
      </w:pPr>
      <w:r w:rsidRPr="007E7D44">
        <w:t>4</w:t>
      </w:r>
      <w:r w:rsidR="002B4394" w:rsidRPr="007E7D44">
        <w:t xml:space="preserve">  Subsection</w:t>
      </w:r>
      <w:r w:rsidR="007E7D44" w:rsidRPr="007E7D44">
        <w:t> </w:t>
      </w:r>
      <w:r w:rsidR="002B4394" w:rsidRPr="007E7D44">
        <w:t>68(3)</w:t>
      </w:r>
    </w:p>
    <w:p w:rsidR="002B4394" w:rsidRPr="007E7D44" w:rsidRDefault="002B4394" w:rsidP="007E7D44">
      <w:pPr>
        <w:pStyle w:val="Item"/>
      </w:pPr>
      <w:r w:rsidRPr="007E7D44">
        <w:t xml:space="preserve">Omit all the words before </w:t>
      </w:r>
      <w:r w:rsidR="007E7D44" w:rsidRPr="007E7D44">
        <w:t>paragraph (</w:t>
      </w:r>
      <w:r w:rsidRPr="007E7D44">
        <w:t>a), substitute:</w:t>
      </w:r>
    </w:p>
    <w:p w:rsidR="00E27766" w:rsidRPr="007E7D44" w:rsidRDefault="002B4394" w:rsidP="007E7D44">
      <w:pPr>
        <w:pStyle w:val="subsection"/>
      </w:pPr>
      <w:r w:rsidRPr="007E7D44">
        <w:tab/>
        <w:t>(3)</w:t>
      </w:r>
      <w:r w:rsidRPr="007E7D44">
        <w:tab/>
        <w:t>If the owner of goods to which this section applies does not enter</w:t>
      </w:r>
      <w:r w:rsidR="00351AC1" w:rsidRPr="007E7D44">
        <w:t xml:space="preserve"> the goods under </w:t>
      </w:r>
      <w:r w:rsidR="007E7D44" w:rsidRPr="007E7D44">
        <w:t>subsection (</w:t>
      </w:r>
      <w:r w:rsidR="00351AC1" w:rsidRPr="007E7D44">
        <w:t>2), the owner must</w:t>
      </w:r>
      <w:r w:rsidR="005F132F" w:rsidRPr="007E7D44">
        <w:t xml:space="preserve"> </w:t>
      </w:r>
      <w:r w:rsidRPr="007E7D44">
        <w:t>enter the goods for home consumption</w:t>
      </w:r>
      <w:r w:rsidR="00DC2100" w:rsidRPr="007E7D44">
        <w:t xml:space="preserve"> or, </w:t>
      </w:r>
      <w:r w:rsidR="00AC28CB" w:rsidRPr="007E7D44">
        <w:t>for goods other than tobacco products</w:t>
      </w:r>
      <w:r w:rsidRPr="007E7D44">
        <w:t>, e</w:t>
      </w:r>
      <w:r w:rsidR="003335CE" w:rsidRPr="007E7D44">
        <w:t>nter the goods for warehousing:</w:t>
      </w:r>
    </w:p>
    <w:p w:rsidR="009C083C" w:rsidRPr="007E7D44" w:rsidRDefault="00CC6265" w:rsidP="007E7D44">
      <w:pPr>
        <w:pStyle w:val="ItemHead"/>
      </w:pPr>
      <w:r w:rsidRPr="007E7D44">
        <w:t>5</w:t>
      </w:r>
      <w:r w:rsidR="009C083C" w:rsidRPr="007E7D44">
        <w:t xml:space="preserve">  Subsection</w:t>
      </w:r>
      <w:r w:rsidR="007E7D44" w:rsidRPr="007E7D44">
        <w:t> </w:t>
      </w:r>
      <w:r w:rsidR="009C083C" w:rsidRPr="007E7D44">
        <w:t>68(3B)</w:t>
      </w:r>
    </w:p>
    <w:p w:rsidR="009C083C" w:rsidRPr="007E7D44" w:rsidRDefault="009C083C" w:rsidP="007E7D44">
      <w:pPr>
        <w:pStyle w:val="Item"/>
      </w:pPr>
      <w:r w:rsidRPr="007E7D44">
        <w:t>After “An entry of goods”, inse</w:t>
      </w:r>
      <w:r w:rsidR="00AC28CB" w:rsidRPr="007E7D44">
        <w:t>rt “(other than tobacco product</w:t>
      </w:r>
      <w:r w:rsidRPr="007E7D44">
        <w:t>s)”.</w:t>
      </w:r>
    </w:p>
    <w:p w:rsidR="008D3E94" w:rsidRPr="007E7D44" w:rsidRDefault="00CC6265" w:rsidP="007E7D44">
      <w:pPr>
        <w:pStyle w:val="ItemHead"/>
      </w:pPr>
      <w:r w:rsidRPr="007E7D44">
        <w:t>6</w:t>
      </w:r>
      <w:r w:rsidR="00157D3A" w:rsidRPr="007E7D44">
        <w:t xml:space="preserve">  </w:t>
      </w:r>
      <w:r w:rsidR="003335CE" w:rsidRPr="007E7D44">
        <w:t>Before</w:t>
      </w:r>
      <w:r w:rsidR="00213B89" w:rsidRPr="007E7D44">
        <w:t xml:space="preserve"> s</w:t>
      </w:r>
      <w:r w:rsidR="008871B3" w:rsidRPr="007E7D44">
        <w:t>ubsection</w:t>
      </w:r>
      <w:r w:rsidR="007E7D44" w:rsidRPr="007E7D44">
        <w:t> </w:t>
      </w:r>
      <w:r w:rsidR="008871B3" w:rsidRPr="007E7D44">
        <w:t>69(1)</w:t>
      </w:r>
    </w:p>
    <w:p w:rsidR="00213B89" w:rsidRPr="007E7D44" w:rsidRDefault="00213B89" w:rsidP="007E7D44">
      <w:pPr>
        <w:pStyle w:val="Item"/>
      </w:pPr>
      <w:r w:rsidRPr="007E7D44">
        <w:t>Insert:</w:t>
      </w:r>
    </w:p>
    <w:p w:rsidR="001E1254" w:rsidRPr="007E7D44" w:rsidRDefault="00213B89" w:rsidP="007E7D44">
      <w:pPr>
        <w:pStyle w:val="subsection"/>
      </w:pPr>
      <w:r w:rsidRPr="007E7D44">
        <w:tab/>
        <w:t>(1A)</w:t>
      </w:r>
      <w:r w:rsidRPr="007E7D44">
        <w:tab/>
      </w:r>
      <w:r w:rsidR="003335CE" w:rsidRPr="007E7D44">
        <w:t>This section</w:t>
      </w:r>
      <w:r w:rsidR="00AC28CB" w:rsidRPr="007E7D44">
        <w:t xml:space="preserve"> does not apply to tobacco product</w:t>
      </w:r>
      <w:r w:rsidR="001E1254" w:rsidRPr="007E7D44">
        <w:t>s.</w:t>
      </w:r>
    </w:p>
    <w:p w:rsidR="004E7551" w:rsidRPr="007E7D44" w:rsidRDefault="00CC6265" w:rsidP="007E7D44">
      <w:pPr>
        <w:pStyle w:val="ItemHead"/>
      </w:pPr>
      <w:r w:rsidRPr="007E7D44">
        <w:t>7</w:t>
      </w:r>
      <w:r w:rsidR="004E7551" w:rsidRPr="007E7D44">
        <w:t xml:space="preserve">  </w:t>
      </w:r>
      <w:r w:rsidR="00E33F5A" w:rsidRPr="007E7D44">
        <w:t xml:space="preserve">Before </w:t>
      </w:r>
      <w:r w:rsidR="004E7551" w:rsidRPr="007E7D44">
        <w:t>section</w:t>
      </w:r>
      <w:r w:rsidR="007E7D44" w:rsidRPr="007E7D44">
        <w:t> </w:t>
      </w:r>
      <w:r w:rsidR="00E33F5A" w:rsidRPr="007E7D44">
        <w:t>71DH</w:t>
      </w:r>
    </w:p>
    <w:p w:rsidR="004E7551" w:rsidRPr="007E7D44" w:rsidRDefault="00250ECE" w:rsidP="007E7D44">
      <w:pPr>
        <w:pStyle w:val="Item"/>
      </w:pPr>
      <w:r w:rsidRPr="007E7D44">
        <w:t>Insert</w:t>
      </w:r>
      <w:r w:rsidR="004E7551" w:rsidRPr="007E7D44">
        <w:t>:</w:t>
      </w:r>
    </w:p>
    <w:p w:rsidR="00250ECE" w:rsidRPr="007E7D44" w:rsidRDefault="00E33F5A" w:rsidP="007E7D44">
      <w:pPr>
        <w:pStyle w:val="ActHead5"/>
      </w:pPr>
      <w:bookmarkStart w:id="9" w:name="_Toc528326179"/>
      <w:r w:rsidRPr="007E7D44">
        <w:rPr>
          <w:rStyle w:val="CharSectno"/>
        </w:rPr>
        <w:t>71DG</w:t>
      </w:r>
      <w:r w:rsidRPr="007E7D44">
        <w:t xml:space="preserve">  Subdivision does not apply to tobacco </w:t>
      </w:r>
      <w:r w:rsidR="00AC28CB" w:rsidRPr="007E7D44">
        <w:t>product</w:t>
      </w:r>
      <w:r w:rsidRPr="007E7D44">
        <w:t>s</w:t>
      </w:r>
      <w:bookmarkEnd w:id="9"/>
    </w:p>
    <w:p w:rsidR="00E33F5A" w:rsidRPr="007E7D44" w:rsidRDefault="00E33F5A" w:rsidP="007E7D44">
      <w:pPr>
        <w:pStyle w:val="subsection"/>
      </w:pPr>
      <w:r w:rsidRPr="007E7D44">
        <w:tab/>
      </w:r>
      <w:r w:rsidRPr="007E7D44">
        <w:tab/>
        <w:t>This Subdivi</w:t>
      </w:r>
      <w:r w:rsidR="00AC28CB" w:rsidRPr="007E7D44">
        <w:t>sion does not apply to tobacco product</w:t>
      </w:r>
      <w:r w:rsidRPr="007E7D44">
        <w:t>s.</w:t>
      </w:r>
    </w:p>
    <w:p w:rsidR="00E33F5A" w:rsidRPr="007E7D44" w:rsidRDefault="00E33F5A" w:rsidP="007E7D44">
      <w:pPr>
        <w:pStyle w:val="notetext"/>
      </w:pPr>
      <w:r w:rsidRPr="007E7D44">
        <w:t>Note:</w:t>
      </w:r>
      <w:r w:rsidRPr="007E7D44">
        <w:tab/>
      </w:r>
      <w:r w:rsidR="004E5D48" w:rsidRPr="007E7D44">
        <w:t>T</w:t>
      </w:r>
      <w:r w:rsidR="00AC28CB" w:rsidRPr="007E7D44">
        <w:t>obacco product</w:t>
      </w:r>
      <w:r w:rsidRPr="007E7D44">
        <w:t>s cannot b</w:t>
      </w:r>
      <w:r w:rsidR="004E5D48" w:rsidRPr="007E7D44">
        <w:t xml:space="preserve">e warehoused </w:t>
      </w:r>
      <w:r w:rsidR="00007D25" w:rsidRPr="007E7D44">
        <w:t>(see subsections</w:t>
      </w:r>
      <w:r w:rsidR="007E7D44" w:rsidRPr="007E7D44">
        <w:t> </w:t>
      </w:r>
      <w:r w:rsidR="00007D25" w:rsidRPr="007E7D44">
        <w:t>68(2) and (3)</w:t>
      </w:r>
      <w:r w:rsidR="004E5D48" w:rsidRPr="007E7D44">
        <w:t>)</w:t>
      </w:r>
      <w:r w:rsidRPr="007E7D44">
        <w:t>.</w:t>
      </w:r>
    </w:p>
    <w:p w:rsidR="00556276" w:rsidRPr="007E7D44" w:rsidRDefault="00CC6265" w:rsidP="007E7D44">
      <w:pPr>
        <w:pStyle w:val="ItemHead"/>
      </w:pPr>
      <w:r w:rsidRPr="007E7D44">
        <w:t>8</w:t>
      </w:r>
      <w:r w:rsidR="00556276" w:rsidRPr="007E7D44">
        <w:t xml:space="preserve">  Section</w:t>
      </w:r>
      <w:r w:rsidR="007E7D44" w:rsidRPr="007E7D44">
        <w:t> </w:t>
      </w:r>
      <w:r w:rsidR="00556276" w:rsidRPr="007E7D44">
        <w:t>80</w:t>
      </w:r>
    </w:p>
    <w:p w:rsidR="00556276" w:rsidRPr="007E7D44" w:rsidRDefault="00556276" w:rsidP="007E7D44">
      <w:pPr>
        <w:pStyle w:val="Item"/>
      </w:pPr>
      <w:r w:rsidRPr="007E7D44">
        <w:t>Before “An application for”, insert “(1)”.</w:t>
      </w:r>
    </w:p>
    <w:p w:rsidR="00556276" w:rsidRPr="007E7D44" w:rsidRDefault="00CC6265" w:rsidP="007E7D44">
      <w:pPr>
        <w:pStyle w:val="ItemHead"/>
      </w:pPr>
      <w:r w:rsidRPr="007E7D44">
        <w:t>9</w:t>
      </w:r>
      <w:r w:rsidR="00556276" w:rsidRPr="007E7D44">
        <w:t xml:space="preserve">  At the end of section</w:t>
      </w:r>
      <w:r w:rsidR="007E7D44" w:rsidRPr="007E7D44">
        <w:t> </w:t>
      </w:r>
      <w:r w:rsidR="00556276" w:rsidRPr="007E7D44">
        <w:t>80</w:t>
      </w:r>
    </w:p>
    <w:p w:rsidR="00556276" w:rsidRPr="007E7D44" w:rsidRDefault="00556276" w:rsidP="007E7D44">
      <w:pPr>
        <w:pStyle w:val="Item"/>
      </w:pPr>
      <w:r w:rsidRPr="007E7D44">
        <w:t>Add:</w:t>
      </w:r>
    </w:p>
    <w:p w:rsidR="00556276" w:rsidRPr="007E7D44" w:rsidRDefault="00556276" w:rsidP="007E7D44">
      <w:pPr>
        <w:pStyle w:val="subsection"/>
      </w:pPr>
      <w:r w:rsidRPr="007E7D44">
        <w:tab/>
        <w:t>(2)</w:t>
      </w:r>
      <w:r w:rsidRPr="007E7D44">
        <w:tab/>
        <w:t xml:space="preserve">An application cannot be made under </w:t>
      </w:r>
      <w:r w:rsidR="007E7D44" w:rsidRPr="007E7D44">
        <w:t>subsection (</w:t>
      </w:r>
      <w:r w:rsidRPr="007E7D44">
        <w:t xml:space="preserve">1) to </w:t>
      </w:r>
      <w:r w:rsidR="00986090" w:rsidRPr="007E7D44">
        <w:t>use a place described in the application to warehouse tobacco products</w:t>
      </w:r>
      <w:r w:rsidRPr="007E7D44">
        <w:t>.</w:t>
      </w:r>
    </w:p>
    <w:p w:rsidR="00556276" w:rsidRPr="007E7D44" w:rsidRDefault="00CC6265" w:rsidP="007E7D44">
      <w:pPr>
        <w:pStyle w:val="ItemHead"/>
      </w:pPr>
      <w:r w:rsidRPr="007E7D44">
        <w:t>10</w:t>
      </w:r>
      <w:r w:rsidR="00556276" w:rsidRPr="007E7D44">
        <w:t xml:space="preserve">  After subsection</w:t>
      </w:r>
      <w:r w:rsidR="007E7D44" w:rsidRPr="007E7D44">
        <w:t> </w:t>
      </w:r>
      <w:r w:rsidR="00556276" w:rsidRPr="007E7D44">
        <w:t>82(1)</w:t>
      </w:r>
    </w:p>
    <w:p w:rsidR="00556276" w:rsidRPr="007E7D44" w:rsidRDefault="00556276" w:rsidP="007E7D44">
      <w:pPr>
        <w:pStyle w:val="Item"/>
      </w:pPr>
      <w:r w:rsidRPr="007E7D44">
        <w:t>Insert:</w:t>
      </w:r>
    </w:p>
    <w:p w:rsidR="00556276" w:rsidRPr="007E7D44" w:rsidRDefault="00556276" w:rsidP="007E7D44">
      <w:pPr>
        <w:pStyle w:val="subsection"/>
      </w:pPr>
      <w:r w:rsidRPr="007E7D44">
        <w:tab/>
        <w:t>(2)</w:t>
      </w:r>
      <w:r w:rsidRPr="007E7D44">
        <w:tab/>
        <w:t>A warehouse licence is subject to th</w:t>
      </w:r>
      <w:r w:rsidR="00F04943" w:rsidRPr="007E7D44">
        <w:t>e condition that no tobacco product</w:t>
      </w:r>
      <w:r w:rsidRPr="007E7D44">
        <w:t xml:space="preserve">s will be warehoused </w:t>
      </w:r>
      <w:r w:rsidR="00F35F91" w:rsidRPr="007E7D44">
        <w:t>in the warehouse</w:t>
      </w:r>
      <w:r w:rsidRPr="007E7D44">
        <w:t>.</w:t>
      </w:r>
    </w:p>
    <w:p w:rsidR="00AC28CB" w:rsidRPr="007E7D44" w:rsidRDefault="00CC6265" w:rsidP="007E7D44">
      <w:pPr>
        <w:pStyle w:val="ItemHead"/>
      </w:pPr>
      <w:r w:rsidRPr="007E7D44">
        <w:t>11</w:t>
      </w:r>
      <w:r w:rsidR="00AC28CB" w:rsidRPr="007E7D44">
        <w:t xml:space="preserve">  Subsection</w:t>
      </w:r>
      <w:r w:rsidR="007E7D44" w:rsidRPr="007E7D44">
        <w:t> </w:t>
      </w:r>
      <w:r w:rsidR="00AC28CB" w:rsidRPr="007E7D44">
        <w:t>233BABAD(7)</w:t>
      </w:r>
    </w:p>
    <w:p w:rsidR="008037AB" w:rsidRPr="007E7D44" w:rsidRDefault="00AC28CB" w:rsidP="007E7D44">
      <w:pPr>
        <w:pStyle w:val="Item"/>
      </w:pPr>
      <w:r w:rsidRPr="007E7D44">
        <w:t>Repeal the subsection.</w:t>
      </w:r>
    </w:p>
    <w:p w:rsidR="008D4242" w:rsidRPr="007E7D44" w:rsidRDefault="008D4242" w:rsidP="007E7D44">
      <w:pPr>
        <w:pStyle w:val="ActHead7"/>
        <w:pageBreakBefore/>
      </w:pPr>
      <w:bookmarkStart w:id="10" w:name="_Toc528326180"/>
      <w:r w:rsidRPr="007E7D44">
        <w:rPr>
          <w:rStyle w:val="CharAmPartNo"/>
        </w:rPr>
        <w:t>Part</w:t>
      </w:r>
      <w:r w:rsidR="007E7D44" w:rsidRPr="007E7D44">
        <w:rPr>
          <w:rStyle w:val="CharAmPartNo"/>
        </w:rPr>
        <w:t> </w:t>
      </w:r>
      <w:r w:rsidRPr="007E7D44">
        <w:rPr>
          <w:rStyle w:val="CharAmPartNo"/>
        </w:rPr>
        <w:t>2</w:t>
      </w:r>
      <w:r w:rsidRPr="007E7D44">
        <w:t>—</w:t>
      </w:r>
      <w:r w:rsidR="00556276" w:rsidRPr="007E7D44">
        <w:rPr>
          <w:rStyle w:val="CharAmPartText"/>
        </w:rPr>
        <w:t>Application and transitional provisions</w:t>
      </w:r>
      <w:bookmarkEnd w:id="10"/>
    </w:p>
    <w:p w:rsidR="001B5A60" w:rsidRPr="007E7D44" w:rsidRDefault="001B5A60" w:rsidP="007E7D44">
      <w:pPr>
        <w:pStyle w:val="Header"/>
      </w:pPr>
      <w:r w:rsidRPr="007E7D44">
        <w:t xml:space="preserve">  </w:t>
      </w:r>
    </w:p>
    <w:p w:rsidR="00F772A3" w:rsidRPr="007E7D44" w:rsidRDefault="00CC6265" w:rsidP="007E7D44">
      <w:pPr>
        <w:pStyle w:val="Transitional"/>
      </w:pPr>
      <w:r w:rsidRPr="007E7D44">
        <w:t>12</w:t>
      </w:r>
      <w:r w:rsidR="00E76291" w:rsidRPr="007E7D44">
        <w:t xml:space="preserve">  Application provision</w:t>
      </w:r>
    </w:p>
    <w:p w:rsidR="00273073" w:rsidRPr="007E7D44" w:rsidRDefault="00F772A3" w:rsidP="007E7D44">
      <w:pPr>
        <w:pStyle w:val="Subitem"/>
      </w:pPr>
      <w:r w:rsidRPr="007E7D44">
        <w:t>(1)</w:t>
      </w:r>
      <w:r w:rsidR="00E76291" w:rsidRPr="007E7D44">
        <w:tab/>
      </w:r>
      <w:r w:rsidR="007A4EF1" w:rsidRPr="007E7D44">
        <w:t>T</w:t>
      </w:r>
      <w:r w:rsidR="00E76291" w:rsidRPr="007E7D44">
        <w:t>he amendments made by items</w:t>
      </w:r>
      <w:r w:rsidR="007E7D44" w:rsidRPr="007E7D44">
        <w:t> </w:t>
      </w:r>
      <w:r w:rsidR="00E76291" w:rsidRPr="007E7D44">
        <w:t>2</w:t>
      </w:r>
      <w:r w:rsidR="00AC1A7F" w:rsidRPr="007E7D44">
        <w:t>, 3, 4, 5 and 7</w:t>
      </w:r>
      <w:r w:rsidR="00E76291" w:rsidRPr="007E7D44">
        <w:t xml:space="preserve"> of this Schedule apply in relati</w:t>
      </w:r>
      <w:r w:rsidR="00497B76" w:rsidRPr="007E7D44">
        <w:t>on to</w:t>
      </w:r>
      <w:r w:rsidR="00273073" w:rsidRPr="007E7D44">
        <w:t>:</w:t>
      </w:r>
    </w:p>
    <w:p w:rsidR="005D42CE" w:rsidRPr="007E7D44" w:rsidRDefault="005D42CE" w:rsidP="007E7D44">
      <w:pPr>
        <w:pStyle w:val="paragraph"/>
      </w:pPr>
      <w:r w:rsidRPr="007E7D44">
        <w:tab/>
        <w:t>(a)</w:t>
      </w:r>
      <w:r w:rsidRPr="007E7D44">
        <w:tab/>
      </w:r>
      <w:r w:rsidR="00497B76" w:rsidRPr="007E7D44">
        <w:t xml:space="preserve">tobacco products </w:t>
      </w:r>
      <w:r w:rsidRPr="007E7D44">
        <w:t>imported into Australia on or after the commencement of this item;</w:t>
      </w:r>
      <w:r w:rsidR="00497B76" w:rsidRPr="007E7D44">
        <w:t xml:space="preserve"> and</w:t>
      </w:r>
    </w:p>
    <w:p w:rsidR="00497B76" w:rsidRPr="007E7D44" w:rsidRDefault="005D42CE" w:rsidP="007E7D44">
      <w:pPr>
        <w:pStyle w:val="paragraph"/>
      </w:pPr>
      <w:r w:rsidRPr="007E7D44">
        <w:tab/>
        <w:t>(b)</w:t>
      </w:r>
      <w:r w:rsidRPr="007E7D44">
        <w:tab/>
      </w:r>
      <w:r w:rsidR="00497B76" w:rsidRPr="007E7D44">
        <w:t>tobacco products:</w:t>
      </w:r>
    </w:p>
    <w:p w:rsidR="00497B76" w:rsidRPr="007E7D44" w:rsidRDefault="00497B76" w:rsidP="007E7D44">
      <w:pPr>
        <w:pStyle w:val="paragraphsub"/>
      </w:pPr>
      <w:r w:rsidRPr="007E7D44">
        <w:tab/>
        <w:t>(</w:t>
      </w:r>
      <w:proofErr w:type="spellStart"/>
      <w:r w:rsidRPr="007E7D44">
        <w:t>i</w:t>
      </w:r>
      <w:proofErr w:type="spellEnd"/>
      <w:r w:rsidRPr="007E7D44">
        <w:t>)</w:t>
      </w:r>
      <w:r w:rsidRPr="007E7D44">
        <w:tab/>
      </w:r>
      <w:r w:rsidR="005D42CE" w:rsidRPr="007E7D44">
        <w:t>imported into Australia before</w:t>
      </w:r>
      <w:r w:rsidRPr="007E7D44">
        <w:t xml:space="preserve"> the commencement of this item; and</w:t>
      </w:r>
    </w:p>
    <w:p w:rsidR="00497B76" w:rsidRPr="007E7D44" w:rsidRDefault="00497B76" w:rsidP="007E7D44">
      <w:pPr>
        <w:pStyle w:val="paragraphsub"/>
      </w:pPr>
      <w:r w:rsidRPr="007E7D44">
        <w:tab/>
        <w:t>(ii)</w:t>
      </w:r>
      <w:r w:rsidRPr="007E7D44">
        <w:tab/>
        <w:t>not entered for home consumption or warehousing before the commencement of this item.</w:t>
      </w:r>
    </w:p>
    <w:p w:rsidR="007A4EF1" w:rsidRPr="007E7D44" w:rsidRDefault="00F772A3" w:rsidP="007E7D44">
      <w:pPr>
        <w:pStyle w:val="Subitem"/>
      </w:pPr>
      <w:r w:rsidRPr="007E7D44">
        <w:t>(2)</w:t>
      </w:r>
      <w:r w:rsidRPr="007E7D44">
        <w:tab/>
      </w:r>
      <w:r w:rsidR="007A4EF1" w:rsidRPr="007E7D44">
        <w:t>The amendments made by item</w:t>
      </w:r>
      <w:r w:rsidR="00DC2100" w:rsidRPr="007E7D44">
        <w:t>s</w:t>
      </w:r>
      <w:r w:rsidR="007E7D44" w:rsidRPr="007E7D44">
        <w:t> </w:t>
      </w:r>
      <w:r w:rsidR="00AC1A7F" w:rsidRPr="007E7D44">
        <w:t>6</w:t>
      </w:r>
      <w:r w:rsidR="00E55217" w:rsidRPr="007E7D44">
        <w:t xml:space="preserve">, </w:t>
      </w:r>
      <w:r w:rsidR="00AC1A7F" w:rsidRPr="007E7D44">
        <w:t>8</w:t>
      </w:r>
      <w:r w:rsidR="00E55217" w:rsidRPr="007E7D44">
        <w:t xml:space="preserve"> and </w:t>
      </w:r>
      <w:r w:rsidR="00AC1A7F" w:rsidRPr="007E7D44">
        <w:t>9</w:t>
      </w:r>
      <w:r w:rsidR="007A4EF1" w:rsidRPr="007E7D44">
        <w:t xml:space="preserve"> </w:t>
      </w:r>
      <w:r w:rsidR="00E55217" w:rsidRPr="007E7D44">
        <w:t xml:space="preserve">of this Schedule </w:t>
      </w:r>
      <w:r w:rsidR="007A4EF1" w:rsidRPr="007E7D44">
        <w:t>apply in relation to applications:</w:t>
      </w:r>
    </w:p>
    <w:p w:rsidR="007A4EF1" w:rsidRPr="007E7D44" w:rsidRDefault="007A4EF1" w:rsidP="007E7D44">
      <w:pPr>
        <w:pStyle w:val="paragraph"/>
      </w:pPr>
      <w:r w:rsidRPr="007E7D44">
        <w:tab/>
        <w:t>(a)</w:t>
      </w:r>
      <w:r w:rsidRPr="007E7D44">
        <w:tab/>
        <w:t>made on or after the commencement of this item; or</w:t>
      </w:r>
    </w:p>
    <w:p w:rsidR="007A4EF1" w:rsidRPr="007E7D44" w:rsidRDefault="007A4EF1" w:rsidP="007E7D44">
      <w:pPr>
        <w:pStyle w:val="paragraph"/>
      </w:pPr>
      <w:r w:rsidRPr="007E7D44">
        <w:tab/>
        <w:t>(b)</w:t>
      </w:r>
      <w:r w:rsidRPr="007E7D44">
        <w:tab/>
        <w:t>pending at the commencement of this item.</w:t>
      </w:r>
    </w:p>
    <w:p w:rsidR="007A4EF1" w:rsidRPr="007E7D44" w:rsidRDefault="00562F7E" w:rsidP="007E7D44">
      <w:pPr>
        <w:pStyle w:val="Subitem"/>
      </w:pPr>
      <w:r w:rsidRPr="007E7D44">
        <w:t>(</w:t>
      </w:r>
      <w:r w:rsidR="00714CE8" w:rsidRPr="007E7D44">
        <w:t>3</w:t>
      </w:r>
      <w:r w:rsidRPr="007E7D44">
        <w:t>)</w:t>
      </w:r>
      <w:r w:rsidRPr="007E7D44">
        <w:tab/>
      </w:r>
      <w:r w:rsidR="00F772A3" w:rsidRPr="007E7D44">
        <w:t>The amendments made by i</w:t>
      </w:r>
      <w:r w:rsidR="00AC1A7F" w:rsidRPr="007E7D44">
        <w:t>tem</w:t>
      </w:r>
      <w:r w:rsidR="007E7D44" w:rsidRPr="007E7D44">
        <w:t> </w:t>
      </w:r>
      <w:r w:rsidR="00AC1A7F" w:rsidRPr="007E7D44">
        <w:t>10</w:t>
      </w:r>
      <w:r w:rsidR="00714CE8" w:rsidRPr="007E7D44">
        <w:t xml:space="preserve"> of </w:t>
      </w:r>
      <w:r w:rsidR="00DC2100" w:rsidRPr="007E7D44">
        <w:t xml:space="preserve">this </w:t>
      </w:r>
      <w:r w:rsidR="00714CE8" w:rsidRPr="007E7D44">
        <w:t>Schedule apply</w:t>
      </w:r>
      <w:r w:rsidR="007A4EF1" w:rsidRPr="007E7D44">
        <w:t>:</w:t>
      </w:r>
    </w:p>
    <w:p w:rsidR="007A4EF1" w:rsidRPr="007E7D44" w:rsidRDefault="007A4EF1" w:rsidP="007E7D44">
      <w:pPr>
        <w:pStyle w:val="paragraph"/>
      </w:pPr>
      <w:r w:rsidRPr="007E7D44">
        <w:tab/>
        <w:t>(a)</w:t>
      </w:r>
      <w:r w:rsidRPr="007E7D44">
        <w:tab/>
        <w:t xml:space="preserve">in relation to a </w:t>
      </w:r>
      <w:r w:rsidR="00714CE8" w:rsidRPr="007E7D44">
        <w:t xml:space="preserve">licence for a </w:t>
      </w:r>
      <w:r w:rsidRPr="007E7D44">
        <w:t>warehouse other than a w</w:t>
      </w:r>
      <w:r w:rsidR="00F772A3" w:rsidRPr="007E7D44">
        <w:t xml:space="preserve">arehouse mentioned in </w:t>
      </w:r>
      <w:proofErr w:type="spellStart"/>
      <w:r w:rsidR="007E7D44" w:rsidRPr="007E7D44">
        <w:t>subitem</w:t>
      </w:r>
      <w:proofErr w:type="spellEnd"/>
      <w:r w:rsidR="007E7D44" w:rsidRPr="007E7D44">
        <w:t> (</w:t>
      </w:r>
      <w:r w:rsidR="00714CE8" w:rsidRPr="007E7D44">
        <w:t>4</w:t>
      </w:r>
      <w:r w:rsidRPr="007E7D44">
        <w:t>)—</w:t>
      </w:r>
      <w:r w:rsidR="00F23C8A" w:rsidRPr="007E7D44">
        <w:t xml:space="preserve">on and after the day </w:t>
      </w:r>
      <w:r w:rsidRPr="007E7D44">
        <w:t>after</w:t>
      </w:r>
      <w:r w:rsidR="00F23C8A" w:rsidRPr="007E7D44">
        <w:t xml:space="preserve"> the end of the period mentioned in </w:t>
      </w:r>
      <w:proofErr w:type="spellStart"/>
      <w:r w:rsidR="00F23C8A" w:rsidRPr="007E7D44">
        <w:t>subitem</w:t>
      </w:r>
      <w:proofErr w:type="spellEnd"/>
      <w:r w:rsidR="007E7D44" w:rsidRPr="007E7D44">
        <w:t> </w:t>
      </w:r>
      <w:r w:rsidR="00CC6265" w:rsidRPr="007E7D44">
        <w:t>1</w:t>
      </w:r>
      <w:r w:rsidR="00F23C8A" w:rsidRPr="007E7D44">
        <w:t>3(2)</w:t>
      </w:r>
      <w:r w:rsidRPr="007E7D44">
        <w:t>; or</w:t>
      </w:r>
    </w:p>
    <w:p w:rsidR="007A4EF1" w:rsidRPr="007E7D44" w:rsidRDefault="007A4EF1" w:rsidP="007E7D44">
      <w:pPr>
        <w:pStyle w:val="paragraph"/>
      </w:pPr>
      <w:r w:rsidRPr="007E7D44">
        <w:tab/>
        <w:t>(b)</w:t>
      </w:r>
      <w:r w:rsidRPr="007E7D44">
        <w:tab/>
        <w:t xml:space="preserve">in relation to a </w:t>
      </w:r>
      <w:r w:rsidR="00714CE8" w:rsidRPr="007E7D44">
        <w:t xml:space="preserve">licence for a </w:t>
      </w:r>
      <w:r w:rsidRPr="007E7D44">
        <w:t>w</w:t>
      </w:r>
      <w:r w:rsidR="00714CE8" w:rsidRPr="007E7D44">
        <w:t xml:space="preserve">arehouse mentioned in </w:t>
      </w:r>
      <w:proofErr w:type="spellStart"/>
      <w:r w:rsidR="007E7D44" w:rsidRPr="007E7D44">
        <w:t>subitem</w:t>
      </w:r>
      <w:proofErr w:type="spellEnd"/>
      <w:r w:rsidR="007E7D44" w:rsidRPr="007E7D44">
        <w:t> (</w:t>
      </w:r>
      <w:r w:rsidR="00714CE8" w:rsidRPr="007E7D44">
        <w:t>4</w:t>
      </w:r>
      <w:r w:rsidR="00273073" w:rsidRPr="007E7D44">
        <w:t>)—on and</w:t>
      </w:r>
      <w:r w:rsidRPr="007E7D44">
        <w:t xml:space="preserve"> after the day after the end of the 6 month period beginning the day this item commences;</w:t>
      </w:r>
    </w:p>
    <w:p w:rsidR="007A4EF1" w:rsidRPr="007E7D44" w:rsidRDefault="007A4EF1" w:rsidP="007E7D44">
      <w:pPr>
        <w:pStyle w:val="subsection2"/>
      </w:pPr>
      <w:r w:rsidRPr="007E7D44">
        <w:t>regardless of whether the licence was granted before, on or after the commencement of this item.</w:t>
      </w:r>
    </w:p>
    <w:p w:rsidR="00562F7E" w:rsidRPr="007E7D44" w:rsidRDefault="007A4EF1" w:rsidP="007E7D44">
      <w:pPr>
        <w:pStyle w:val="Subitem"/>
      </w:pPr>
      <w:r w:rsidRPr="007E7D44">
        <w:t>(</w:t>
      </w:r>
      <w:r w:rsidR="00714CE8" w:rsidRPr="007E7D44">
        <w:t>4</w:t>
      </w:r>
      <w:r w:rsidRPr="007E7D44">
        <w:t>)</w:t>
      </w:r>
      <w:r w:rsidR="00562F7E" w:rsidRPr="007E7D44">
        <w:tab/>
      </w:r>
      <w:r w:rsidR="00DC2100" w:rsidRPr="007E7D44">
        <w:t xml:space="preserve">For the purposes of </w:t>
      </w:r>
      <w:proofErr w:type="spellStart"/>
      <w:r w:rsidR="007E7D44" w:rsidRPr="007E7D44">
        <w:t>subitem</w:t>
      </w:r>
      <w:proofErr w:type="spellEnd"/>
      <w:r w:rsidR="007E7D44" w:rsidRPr="007E7D44">
        <w:t> (</w:t>
      </w:r>
      <w:r w:rsidR="00DC2100" w:rsidRPr="007E7D44">
        <w:t>3), t</w:t>
      </w:r>
      <w:r w:rsidR="00562F7E" w:rsidRPr="007E7D44">
        <w:t>he warehouses are the following:</w:t>
      </w:r>
    </w:p>
    <w:p w:rsidR="00562F7E" w:rsidRPr="007E7D44" w:rsidRDefault="007A4EF1" w:rsidP="007E7D44">
      <w:pPr>
        <w:pStyle w:val="paragraph"/>
      </w:pPr>
      <w:r w:rsidRPr="007E7D44">
        <w:tab/>
      </w:r>
      <w:r w:rsidR="00562F7E" w:rsidRPr="007E7D44">
        <w:t>(a)</w:t>
      </w:r>
      <w:r w:rsidR="00562F7E" w:rsidRPr="007E7D44">
        <w:tab/>
        <w:t>an outwards duty free shop (within the meaning of section</w:t>
      </w:r>
      <w:r w:rsidR="007E7D44" w:rsidRPr="007E7D44">
        <w:t> </w:t>
      </w:r>
      <w:r w:rsidR="00562F7E" w:rsidRPr="007E7D44">
        <w:t>96A</w:t>
      </w:r>
      <w:r w:rsidR="00F4568F" w:rsidRPr="007E7D44">
        <w:t xml:space="preserve"> of the </w:t>
      </w:r>
      <w:r w:rsidR="00F4568F" w:rsidRPr="007E7D44">
        <w:rPr>
          <w:i/>
        </w:rPr>
        <w:t>Customs Act 1901</w:t>
      </w:r>
      <w:r w:rsidR="00562F7E" w:rsidRPr="007E7D44">
        <w:t>);</w:t>
      </w:r>
    </w:p>
    <w:p w:rsidR="00562F7E" w:rsidRPr="007E7D44" w:rsidRDefault="00562F7E" w:rsidP="007E7D44">
      <w:pPr>
        <w:pStyle w:val="paragraph"/>
      </w:pPr>
      <w:r w:rsidRPr="007E7D44">
        <w:tab/>
        <w:t>(b)</w:t>
      </w:r>
      <w:r w:rsidRPr="007E7D44">
        <w:tab/>
        <w:t>an inwards duty free shop (within the meaning of section</w:t>
      </w:r>
      <w:r w:rsidR="007E7D44" w:rsidRPr="007E7D44">
        <w:t> </w:t>
      </w:r>
      <w:r w:rsidRPr="007E7D44">
        <w:t>96B</w:t>
      </w:r>
      <w:r w:rsidR="00F4568F" w:rsidRPr="007E7D44">
        <w:t xml:space="preserve"> of that Act</w:t>
      </w:r>
      <w:r w:rsidRPr="007E7D44">
        <w:t>);</w:t>
      </w:r>
    </w:p>
    <w:p w:rsidR="00F23C8A" w:rsidRPr="007E7D44" w:rsidRDefault="00562F7E" w:rsidP="007E7D44">
      <w:pPr>
        <w:pStyle w:val="paragraph"/>
      </w:pPr>
      <w:r w:rsidRPr="007E7D44">
        <w:tab/>
        <w:t>(c)</w:t>
      </w:r>
      <w:r w:rsidRPr="007E7D44">
        <w:tab/>
      </w:r>
      <w:r w:rsidR="00A23400" w:rsidRPr="007E7D44">
        <w:t xml:space="preserve">a </w:t>
      </w:r>
      <w:r w:rsidRPr="007E7D44">
        <w:t>warehouse</w:t>
      </w:r>
      <w:r w:rsidR="00A23400" w:rsidRPr="007E7D44">
        <w:t xml:space="preserve"> that </w:t>
      </w:r>
      <w:r w:rsidR="005C6B52" w:rsidRPr="007E7D44">
        <w:t xml:space="preserve">only </w:t>
      </w:r>
      <w:r w:rsidR="00A23400" w:rsidRPr="007E7D44">
        <w:t>warehouses</w:t>
      </w:r>
      <w:r w:rsidR="0007518A" w:rsidRPr="007E7D44">
        <w:t xml:space="preserve"> e</w:t>
      </w:r>
      <w:r w:rsidR="00F23C8A" w:rsidRPr="007E7D44">
        <w:t>ither or both of the following:</w:t>
      </w:r>
    </w:p>
    <w:p w:rsidR="00F23C8A" w:rsidRPr="007E7D44" w:rsidRDefault="00F23C8A" w:rsidP="007E7D44">
      <w:pPr>
        <w:pStyle w:val="paragraphsub"/>
      </w:pPr>
      <w:r w:rsidRPr="007E7D44">
        <w:tab/>
        <w:t>(</w:t>
      </w:r>
      <w:proofErr w:type="spellStart"/>
      <w:r w:rsidRPr="007E7D44">
        <w:t>i</w:t>
      </w:r>
      <w:proofErr w:type="spellEnd"/>
      <w:r w:rsidRPr="007E7D44">
        <w:t>)</w:t>
      </w:r>
      <w:r w:rsidRPr="007E7D44">
        <w:tab/>
      </w:r>
      <w:r w:rsidR="00562F7E" w:rsidRPr="007E7D44">
        <w:t>ship’s stores (within the meaning of section</w:t>
      </w:r>
      <w:r w:rsidR="007E7D44" w:rsidRPr="007E7D44">
        <w:t> </w:t>
      </w:r>
      <w:r w:rsidR="00562F7E" w:rsidRPr="007E7D44">
        <w:t>130C</w:t>
      </w:r>
      <w:r w:rsidR="00F4568F" w:rsidRPr="007E7D44">
        <w:t xml:space="preserve"> of that Act</w:t>
      </w:r>
      <w:r w:rsidR="00562F7E" w:rsidRPr="007E7D44">
        <w:t>);</w:t>
      </w:r>
    </w:p>
    <w:p w:rsidR="007A4EF1" w:rsidRPr="007E7D44" w:rsidRDefault="00F23C8A" w:rsidP="007E7D44">
      <w:pPr>
        <w:pStyle w:val="paragraphsub"/>
      </w:pPr>
      <w:r w:rsidRPr="007E7D44">
        <w:tab/>
        <w:t>(ii)</w:t>
      </w:r>
      <w:r w:rsidRPr="007E7D44">
        <w:tab/>
      </w:r>
      <w:r w:rsidR="00A23400" w:rsidRPr="007E7D44">
        <w:t>air</w:t>
      </w:r>
      <w:r w:rsidR="00562F7E" w:rsidRPr="007E7D44">
        <w:t>craft’s stores (within the meaning of section</w:t>
      </w:r>
      <w:r w:rsidR="007E7D44" w:rsidRPr="007E7D44">
        <w:t> </w:t>
      </w:r>
      <w:r w:rsidR="00562F7E" w:rsidRPr="007E7D44">
        <w:t>130C</w:t>
      </w:r>
      <w:r w:rsidR="00F4568F" w:rsidRPr="007E7D44">
        <w:t xml:space="preserve"> of that Act</w:t>
      </w:r>
      <w:r w:rsidR="005C6B52" w:rsidRPr="007E7D44">
        <w:t>)</w:t>
      </w:r>
      <w:r w:rsidRPr="007E7D44">
        <w:t>.</w:t>
      </w:r>
    </w:p>
    <w:p w:rsidR="00087E51" w:rsidRPr="007E7D44" w:rsidRDefault="00CC6265" w:rsidP="007E7D44">
      <w:pPr>
        <w:pStyle w:val="Transitional"/>
      </w:pPr>
      <w:r w:rsidRPr="007E7D44">
        <w:t>13</w:t>
      </w:r>
      <w:r w:rsidR="00087E51" w:rsidRPr="007E7D44">
        <w:t xml:space="preserve">  Transitional provision—tobac</w:t>
      </w:r>
      <w:r w:rsidR="00AC28CB" w:rsidRPr="007E7D44">
        <w:t>co products w</w:t>
      </w:r>
      <w:r w:rsidR="00087E51" w:rsidRPr="007E7D44">
        <w:t xml:space="preserve">arehoused at </w:t>
      </w:r>
      <w:r w:rsidR="00071CAC" w:rsidRPr="007E7D44">
        <w:t>commencement</w:t>
      </w:r>
    </w:p>
    <w:p w:rsidR="009736F2" w:rsidRPr="007E7D44" w:rsidRDefault="009736F2" w:rsidP="007E7D44">
      <w:pPr>
        <w:pStyle w:val="Subitem"/>
      </w:pPr>
      <w:r w:rsidRPr="007E7D44">
        <w:t>(1)</w:t>
      </w:r>
      <w:r w:rsidRPr="007E7D44">
        <w:tab/>
        <w:t xml:space="preserve">This item applies in relation to tobacco products that are warehoused </w:t>
      </w:r>
      <w:r w:rsidR="00FD55E9" w:rsidRPr="007E7D44">
        <w:t xml:space="preserve">immediately before </w:t>
      </w:r>
      <w:r w:rsidRPr="007E7D44">
        <w:t>the commencement of this item, other than tobacco products that are warehoused in any of the following:</w:t>
      </w:r>
    </w:p>
    <w:p w:rsidR="009736F2" w:rsidRPr="007E7D44" w:rsidRDefault="009736F2" w:rsidP="007E7D44">
      <w:pPr>
        <w:pStyle w:val="paragraph"/>
      </w:pPr>
      <w:r w:rsidRPr="007E7D44">
        <w:tab/>
        <w:t>(a)</w:t>
      </w:r>
      <w:r w:rsidRPr="007E7D44">
        <w:tab/>
        <w:t>an outwards duty free shop (within the meaning of section</w:t>
      </w:r>
      <w:r w:rsidR="007E7D44" w:rsidRPr="007E7D44">
        <w:t> </w:t>
      </w:r>
      <w:r w:rsidRPr="007E7D44">
        <w:t>96A</w:t>
      </w:r>
      <w:r w:rsidR="00F4568F" w:rsidRPr="007E7D44">
        <w:t xml:space="preserve"> of the </w:t>
      </w:r>
      <w:r w:rsidR="00F4568F" w:rsidRPr="007E7D44">
        <w:rPr>
          <w:i/>
        </w:rPr>
        <w:t>Customs Act 1901</w:t>
      </w:r>
      <w:r w:rsidRPr="007E7D44">
        <w:t>);</w:t>
      </w:r>
    </w:p>
    <w:p w:rsidR="009736F2" w:rsidRPr="007E7D44" w:rsidRDefault="009736F2" w:rsidP="007E7D44">
      <w:pPr>
        <w:pStyle w:val="paragraph"/>
      </w:pPr>
      <w:r w:rsidRPr="007E7D44">
        <w:tab/>
        <w:t>(b)</w:t>
      </w:r>
      <w:r w:rsidRPr="007E7D44">
        <w:tab/>
        <w:t>an inwards duty free shop (within the meaning of section</w:t>
      </w:r>
      <w:r w:rsidR="007E7D44" w:rsidRPr="007E7D44">
        <w:t> </w:t>
      </w:r>
      <w:r w:rsidRPr="007E7D44">
        <w:t>96B</w:t>
      </w:r>
      <w:r w:rsidR="00F4568F" w:rsidRPr="007E7D44">
        <w:t xml:space="preserve"> of that Act</w:t>
      </w:r>
      <w:r w:rsidRPr="007E7D44">
        <w:t>);</w:t>
      </w:r>
    </w:p>
    <w:p w:rsidR="00F23C8A" w:rsidRPr="007E7D44" w:rsidRDefault="00F23C8A" w:rsidP="007E7D44">
      <w:pPr>
        <w:pStyle w:val="paragraph"/>
      </w:pPr>
      <w:r w:rsidRPr="007E7D44">
        <w:tab/>
        <w:t>(c)</w:t>
      </w:r>
      <w:r w:rsidRPr="007E7D44">
        <w:tab/>
        <w:t>a warehouse that only warehouses either or both of the following:</w:t>
      </w:r>
    </w:p>
    <w:p w:rsidR="00F23C8A" w:rsidRPr="007E7D44" w:rsidRDefault="00F23C8A" w:rsidP="007E7D44">
      <w:pPr>
        <w:pStyle w:val="paragraphsub"/>
      </w:pPr>
      <w:r w:rsidRPr="007E7D44">
        <w:tab/>
        <w:t>(</w:t>
      </w:r>
      <w:proofErr w:type="spellStart"/>
      <w:r w:rsidRPr="007E7D44">
        <w:t>i</w:t>
      </w:r>
      <w:proofErr w:type="spellEnd"/>
      <w:r w:rsidRPr="007E7D44">
        <w:t>)</w:t>
      </w:r>
      <w:r w:rsidRPr="007E7D44">
        <w:tab/>
        <w:t>ship’s stores (within the meaning of section</w:t>
      </w:r>
      <w:r w:rsidR="007E7D44" w:rsidRPr="007E7D44">
        <w:t> </w:t>
      </w:r>
      <w:r w:rsidRPr="007E7D44">
        <w:t>130C of that Act);</w:t>
      </w:r>
    </w:p>
    <w:p w:rsidR="00F23C8A" w:rsidRPr="007E7D44" w:rsidRDefault="00F23C8A" w:rsidP="007E7D44">
      <w:pPr>
        <w:pStyle w:val="paragraphsub"/>
      </w:pPr>
      <w:r w:rsidRPr="007E7D44">
        <w:tab/>
        <w:t>(ii)</w:t>
      </w:r>
      <w:r w:rsidRPr="007E7D44">
        <w:tab/>
        <w:t>aircraft’s stores (within the meaning of section</w:t>
      </w:r>
      <w:r w:rsidR="007E7D44" w:rsidRPr="007E7D44">
        <w:t> </w:t>
      </w:r>
      <w:r w:rsidRPr="007E7D44">
        <w:t>130C of that Act).</w:t>
      </w:r>
    </w:p>
    <w:p w:rsidR="00141BA6" w:rsidRPr="007E7D44" w:rsidRDefault="00892093" w:rsidP="007E7D44">
      <w:pPr>
        <w:pStyle w:val="Subitem"/>
      </w:pPr>
      <w:r w:rsidRPr="007E7D44">
        <w:t>(2)</w:t>
      </w:r>
      <w:r w:rsidRPr="007E7D44">
        <w:tab/>
      </w:r>
      <w:r w:rsidR="00141BA6" w:rsidRPr="007E7D44">
        <w:t>Section</w:t>
      </w:r>
      <w:r w:rsidR="007E7D44" w:rsidRPr="007E7D44">
        <w:t> </w:t>
      </w:r>
      <w:r w:rsidR="00141BA6" w:rsidRPr="007E7D44">
        <w:t xml:space="preserve">72 of the </w:t>
      </w:r>
      <w:r w:rsidR="00141BA6" w:rsidRPr="007E7D44">
        <w:rPr>
          <w:i/>
        </w:rPr>
        <w:t>Customs Act 1901</w:t>
      </w:r>
      <w:r w:rsidR="00141BA6" w:rsidRPr="007E7D44">
        <w:t xml:space="preserve"> applies</w:t>
      </w:r>
      <w:r w:rsidR="00C05560" w:rsidRPr="007E7D44">
        <w:t>,</w:t>
      </w:r>
      <w:r w:rsidR="00141BA6" w:rsidRPr="007E7D44">
        <w:t xml:space="preserve"> on and after the commencement of this item</w:t>
      </w:r>
      <w:r w:rsidR="00C05560" w:rsidRPr="007E7D44">
        <w:t>,</w:t>
      </w:r>
      <w:r w:rsidR="00141BA6" w:rsidRPr="007E7D44">
        <w:t xml:space="preserve"> to the tobacco products as if:</w:t>
      </w:r>
    </w:p>
    <w:p w:rsidR="00141BA6" w:rsidRPr="007E7D44" w:rsidRDefault="00141BA6" w:rsidP="007E7D44">
      <w:pPr>
        <w:pStyle w:val="paragraph"/>
      </w:pPr>
      <w:r w:rsidRPr="007E7D44">
        <w:tab/>
        <w:t>(a)</w:t>
      </w:r>
      <w:r w:rsidRPr="007E7D44">
        <w:tab/>
        <w:t>the requirement in paragraph</w:t>
      </w:r>
      <w:r w:rsidR="007E7D44" w:rsidRPr="007E7D44">
        <w:t> </w:t>
      </w:r>
      <w:r w:rsidRPr="007E7D44">
        <w:t xml:space="preserve">72(1)(a) </w:t>
      </w:r>
      <w:r w:rsidR="00C05560" w:rsidRPr="007E7D44">
        <w:t>of that Act was</w:t>
      </w:r>
      <w:r w:rsidRPr="007E7D44">
        <w:t xml:space="preserve"> a requirement to enter the tobacco </w:t>
      </w:r>
      <w:r w:rsidR="00C05560" w:rsidRPr="007E7D44">
        <w:t>products</w:t>
      </w:r>
      <w:r w:rsidRPr="007E7D44">
        <w:t xml:space="preserve"> for home consumption; and</w:t>
      </w:r>
    </w:p>
    <w:p w:rsidR="00141BA6" w:rsidRPr="007E7D44" w:rsidRDefault="00141BA6" w:rsidP="007E7D44">
      <w:pPr>
        <w:pStyle w:val="paragraph"/>
      </w:pPr>
      <w:r w:rsidRPr="007E7D44">
        <w:tab/>
        <w:t>(b)</w:t>
      </w:r>
      <w:r w:rsidRPr="007E7D44">
        <w:tab/>
        <w:t>the period mentioned in paragraph</w:t>
      </w:r>
      <w:r w:rsidR="007E7D44" w:rsidRPr="007E7D44">
        <w:t> </w:t>
      </w:r>
      <w:r w:rsidRPr="007E7D44">
        <w:t>72(1)(b)</w:t>
      </w:r>
      <w:r w:rsidR="00C05560" w:rsidRPr="007E7D44">
        <w:t xml:space="preserve"> of that Act</w:t>
      </w:r>
      <w:r w:rsidRPr="007E7D44">
        <w:t xml:space="preserve"> </w:t>
      </w:r>
      <w:r w:rsidR="00C05560" w:rsidRPr="007E7D44">
        <w:t>was</w:t>
      </w:r>
      <w:r w:rsidRPr="007E7D44">
        <w:t xml:space="preserve"> the period of 7 days beginning on the day this item commences; and</w:t>
      </w:r>
    </w:p>
    <w:p w:rsidR="00141BA6" w:rsidRPr="007E7D44" w:rsidRDefault="00141BA6" w:rsidP="007E7D44">
      <w:pPr>
        <w:pStyle w:val="paragraph"/>
      </w:pPr>
      <w:r w:rsidRPr="007E7D44">
        <w:tab/>
        <w:t>(c)</w:t>
      </w:r>
      <w:r w:rsidRPr="007E7D44">
        <w:tab/>
        <w:t xml:space="preserve">the </w:t>
      </w:r>
      <w:r w:rsidR="00C05560" w:rsidRPr="007E7D44">
        <w:t>period for the purposes of paragraph</w:t>
      </w:r>
      <w:r w:rsidR="007E7D44" w:rsidRPr="007E7D44">
        <w:t> </w:t>
      </w:r>
      <w:r w:rsidR="00C05560" w:rsidRPr="007E7D44">
        <w:t>72(4)(b) of that Act was the period of 7 days beginning on the day this item commences.</w:t>
      </w:r>
    </w:p>
    <w:p w:rsidR="00F4568F" w:rsidRPr="007E7D44" w:rsidRDefault="00CC6265" w:rsidP="007E7D44">
      <w:pPr>
        <w:pStyle w:val="Transitional"/>
      </w:pPr>
      <w:r w:rsidRPr="007E7D44">
        <w:t>14</w:t>
      </w:r>
      <w:r w:rsidR="00F4568F" w:rsidRPr="007E7D44">
        <w:t xml:space="preserve">  Transitional provision—permissions under section</w:t>
      </w:r>
      <w:r w:rsidR="007E7D44" w:rsidRPr="007E7D44">
        <w:t> </w:t>
      </w:r>
      <w:r w:rsidR="00F4568F" w:rsidRPr="007E7D44">
        <w:t>69</w:t>
      </w:r>
      <w:r w:rsidR="004A22FC" w:rsidRPr="007E7D44">
        <w:t xml:space="preserve"> of the </w:t>
      </w:r>
      <w:r w:rsidR="004A22FC" w:rsidRPr="007E7D44">
        <w:rPr>
          <w:i/>
        </w:rPr>
        <w:t>Customs Act 1901</w:t>
      </w:r>
    </w:p>
    <w:p w:rsidR="00F4568F" w:rsidRPr="007E7D44" w:rsidRDefault="00F4568F" w:rsidP="007E7D44">
      <w:pPr>
        <w:pStyle w:val="Subitem"/>
      </w:pPr>
      <w:r w:rsidRPr="007E7D44">
        <w:t>(1)</w:t>
      </w:r>
      <w:r w:rsidRPr="007E7D44">
        <w:tab/>
        <w:t>This item applies if:</w:t>
      </w:r>
    </w:p>
    <w:p w:rsidR="00F4568F" w:rsidRPr="007E7D44" w:rsidRDefault="00F4568F" w:rsidP="007E7D44">
      <w:pPr>
        <w:pStyle w:val="paragraph"/>
      </w:pPr>
      <w:r w:rsidRPr="007E7D44">
        <w:tab/>
        <w:t>(a)</w:t>
      </w:r>
      <w:r w:rsidRPr="007E7D44">
        <w:tab/>
        <w:t>immediately before the commencement of this item, a permission under subsection</w:t>
      </w:r>
      <w:r w:rsidR="007E7D44" w:rsidRPr="007E7D44">
        <w:t> </w:t>
      </w:r>
      <w:r w:rsidRPr="007E7D44">
        <w:t xml:space="preserve">69(5) of the </w:t>
      </w:r>
      <w:r w:rsidRPr="007E7D44">
        <w:rPr>
          <w:i/>
        </w:rPr>
        <w:t>Customs Act 1901</w:t>
      </w:r>
      <w:r w:rsidRPr="007E7D44">
        <w:t xml:space="preserve"> is in force; and</w:t>
      </w:r>
    </w:p>
    <w:p w:rsidR="00F4568F" w:rsidRPr="007E7D44" w:rsidRDefault="00F4568F" w:rsidP="007E7D44">
      <w:pPr>
        <w:pStyle w:val="paragraph"/>
      </w:pPr>
      <w:r w:rsidRPr="007E7D44">
        <w:tab/>
        <w:t>(b)</w:t>
      </w:r>
      <w:r w:rsidRPr="007E7D44">
        <w:tab/>
        <w:t>the permission permits a person to deliver into home consumption goods that are tobacco products, without entering them for that purpose.</w:t>
      </w:r>
    </w:p>
    <w:p w:rsidR="00F23C8A" w:rsidRPr="007E7D44" w:rsidRDefault="00F4568F" w:rsidP="007E7D44">
      <w:pPr>
        <w:pStyle w:val="Subitem"/>
      </w:pPr>
      <w:r w:rsidRPr="007E7D44">
        <w:t>(</w:t>
      </w:r>
      <w:r w:rsidR="0007518A" w:rsidRPr="007E7D44">
        <w:t>2)</w:t>
      </w:r>
      <w:r w:rsidR="0007518A" w:rsidRPr="007E7D44">
        <w:tab/>
        <w:t>The permission has no effect, on and after the commencement of this item</w:t>
      </w:r>
      <w:r w:rsidR="00F23C8A" w:rsidRPr="007E7D44">
        <w:t>, to the extent that it permits the delivery into home consumption of tobacco products.</w:t>
      </w:r>
    </w:p>
    <w:p w:rsidR="00915F08" w:rsidRPr="007E7D44" w:rsidRDefault="00915F08" w:rsidP="007E7D44">
      <w:pPr>
        <w:pStyle w:val="Transitional"/>
      </w:pPr>
      <w:r w:rsidRPr="007E7D44">
        <w:t>15  Transitional provision—movement permissions under section</w:t>
      </w:r>
      <w:r w:rsidR="007E7D44" w:rsidRPr="007E7D44">
        <w:t> </w:t>
      </w:r>
      <w:r w:rsidRPr="007E7D44">
        <w:t xml:space="preserve">71E of the </w:t>
      </w:r>
      <w:r w:rsidRPr="007E7D44">
        <w:rPr>
          <w:i/>
        </w:rPr>
        <w:t>Customs Act 1901</w:t>
      </w:r>
    </w:p>
    <w:p w:rsidR="00915F08" w:rsidRPr="007E7D44" w:rsidRDefault="00915F08" w:rsidP="007E7D44">
      <w:pPr>
        <w:pStyle w:val="Subitem"/>
      </w:pPr>
      <w:r w:rsidRPr="007E7D44">
        <w:t>(1)</w:t>
      </w:r>
      <w:r w:rsidRPr="007E7D44">
        <w:tab/>
        <w:t>This item applies if:</w:t>
      </w:r>
    </w:p>
    <w:p w:rsidR="00915F08" w:rsidRPr="007E7D44" w:rsidRDefault="00915F08" w:rsidP="007E7D44">
      <w:pPr>
        <w:pStyle w:val="paragraph"/>
      </w:pPr>
      <w:r w:rsidRPr="007E7D44">
        <w:tab/>
        <w:t>(a)</w:t>
      </w:r>
      <w:r w:rsidRPr="007E7D44">
        <w:tab/>
        <w:t>immediately before the commencement of this item, a movement permission under section</w:t>
      </w:r>
      <w:r w:rsidR="007E7D44" w:rsidRPr="007E7D44">
        <w:t> </w:t>
      </w:r>
      <w:r w:rsidRPr="007E7D44">
        <w:t xml:space="preserve">71E of the </w:t>
      </w:r>
      <w:r w:rsidRPr="007E7D44">
        <w:rPr>
          <w:i/>
        </w:rPr>
        <w:t>Customs Act 1901</w:t>
      </w:r>
      <w:r w:rsidRPr="007E7D44">
        <w:t xml:space="preserve"> is in force; and</w:t>
      </w:r>
    </w:p>
    <w:p w:rsidR="00915F08" w:rsidRPr="007E7D44" w:rsidRDefault="00915F08" w:rsidP="007E7D44">
      <w:pPr>
        <w:pStyle w:val="paragraph"/>
      </w:pPr>
      <w:r w:rsidRPr="007E7D44">
        <w:tab/>
        <w:t>(b)</w:t>
      </w:r>
      <w:r w:rsidRPr="007E7D44">
        <w:tab/>
        <w:t>the permission permits the movement of tobacco products.</w:t>
      </w:r>
    </w:p>
    <w:p w:rsidR="00915F08" w:rsidRPr="007E7D44" w:rsidRDefault="00915F08" w:rsidP="007E7D44">
      <w:pPr>
        <w:pStyle w:val="Subitem"/>
      </w:pPr>
      <w:r w:rsidRPr="007E7D44">
        <w:t>(2)</w:t>
      </w:r>
      <w:r w:rsidRPr="007E7D44">
        <w:tab/>
        <w:t>The permission has no effect, on and after the commencement of this item, to the extent that it permits the movement of tobacco products to or from a warehouse.</w:t>
      </w:r>
    </w:p>
    <w:p w:rsidR="00F4568F" w:rsidRPr="007E7D44" w:rsidRDefault="00CC6265" w:rsidP="007E7D44">
      <w:pPr>
        <w:pStyle w:val="Transitional"/>
      </w:pPr>
      <w:r w:rsidRPr="007E7D44">
        <w:t>1</w:t>
      </w:r>
      <w:r w:rsidR="00915F08" w:rsidRPr="007E7D44">
        <w:t>6</w:t>
      </w:r>
      <w:r w:rsidR="00F4568F" w:rsidRPr="007E7D44">
        <w:t xml:space="preserve">  Transitional provision—</w:t>
      </w:r>
      <w:r w:rsidR="00CC1C15" w:rsidRPr="007E7D44">
        <w:t>warehouse licence renewals</w:t>
      </w:r>
    </w:p>
    <w:p w:rsidR="00F4568F" w:rsidRPr="007E7D44" w:rsidRDefault="00CC1C15" w:rsidP="007E7D44">
      <w:pPr>
        <w:pStyle w:val="Subitem"/>
      </w:pPr>
      <w:r w:rsidRPr="007E7D44">
        <w:t>(1)</w:t>
      </w:r>
      <w:r w:rsidRPr="007E7D44">
        <w:tab/>
        <w:t>This item applies to a warehouse licence that is in force under section</w:t>
      </w:r>
      <w:r w:rsidR="007E7D44" w:rsidRPr="007E7D44">
        <w:t> </w:t>
      </w:r>
      <w:r w:rsidRPr="007E7D44">
        <w:t xml:space="preserve">83 of the </w:t>
      </w:r>
      <w:r w:rsidRPr="007E7D44">
        <w:rPr>
          <w:i/>
        </w:rPr>
        <w:t>Customs Act 1901</w:t>
      </w:r>
      <w:r w:rsidRPr="007E7D44">
        <w:t xml:space="preserve"> immediately before the commencement of this item.</w:t>
      </w:r>
    </w:p>
    <w:p w:rsidR="008F30DE" w:rsidRDefault="00F4568F" w:rsidP="007E7D44">
      <w:pPr>
        <w:pStyle w:val="Subitem"/>
      </w:pPr>
      <w:r w:rsidRPr="007E7D44">
        <w:t>(2)</w:t>
      </w:r>
      <w:r w:rsidRPr="007E7D44">
        <w:tab/>
        <w:t>The Comptroller</w:t>
      </w:r>
      <w:r w:rsidR="008F30DE">
        <w:noBreakHyphen/>
      </w:r>
      <w:r w:rsidRPr="007E7D44">
        <w:t xml:space="preserve">General of Customs must not renew the warehouse licence </w:t>
      </w:r>
      <w:r w:rsidR="00273073" w:rsidRPr="007E7D44">
        <w:t>under section</w:t>
      </w:r>
      <w:r w:rsidR="007E7D44" w:rsidRPr="007E7D44">
        <w:t> </w:t>
      </w:r>
      <w:r w:rsidR="00273073" w:rsidRPr="007E7D44">
        <w:t xml:space="preserve">84 of that Act </w:t>
      </w:r>
      <w:r w:rsidRPr="007E7D44">
        <w:t xml:space="preserve">if the only goods that are warehoused </w:t>
      </w:r>
      <w:r w:rsidR="00F35F91" w:rsidRPr="007E7D44">
        <w:t xml:space="preserve">in the warehouse </w:t>
      </w:r>
      <w:r w:rsidRPr="007E7D44">
        <w:t>are tobacco products.</w:t>
      </w:r>
    </w:p>
    <w:p w:rsidR="00940A43" w:rsidRDefault="00940A43" w:rsidP="00940A43"/>
    <w:p w:rsidR="00940A43" w:rsidRDefault="00940A43" w:rsidP="00940A43">
      <w:pPr>
        <w:pStyle w:val="AssentBk"/>
        <w:keepNext/>
      </w:pPr>
    </w:p>
    <w:p w:rsidR="00940A43" w:rsidRDefault="00940A43" w:rsidP="00940A43">
      <w:pPr>
        <w:pStyle w:val="AssentBk"/>
        <w:keepNext/>
      </w:pPr>
    </w:p>
    <w:p w:rsidR="00940A43" w:rsidRDefault="00940A43" w:rsidP="00940A43">
      <w:pPr>
        <w:pStyle w:val="2ndRd"/>
        <w:keepNext/>
        <w:pBdr>
          <w:top w:val="single" w:sz="2" w:space="1" w:color="auto"/>
        </w:pBdr>
      </w:pPr>
    </w:p>
    <w:p w:rsidR="00940A43" w:rsidRDefault="00940A43" w:rsidP="00940A43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40A43" w:rsidRDefault="00940A43" w:rsidP="00940A43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19 September 2018</w:t>
      </w:r>
    </w:p>
    <w:p w:rsidR="00940A43" w:rsidRDefault="00940A43" w:rsidP="00940A43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October 2018</w:t>
      </w:r>
      <w:r>
        <w:t>]</w:t>
      </w:r>
    </w:p>
    <w:p w:rsidR="00940A43" w:rsidRDefault="00940A43" w:rsidP="00940A43">
      <w:pPr>
        <w:framePr w:hSpace="180" w:wrap="around" w:vAnchor="text" w:hAnchor="page" w:x="2371" w:y="1143"/>
      </w:pPr>
      <w:r>
        <w:t>(194/18)</w:t>
      </w:r>
    </w:p>
    <w:p w:rsidR="00940A43" w:rsidRDefault="00940A43" w:rsidP="00940A43"/>
    <w:p w:rsidR="00940A43" w:rsidRDefault="00940A43" w:rsidP="00940A43"/>
    <w:p w:rsidR="00940A43" w:rsidRDefault="00940A43" w:rsidP="00940A43">
      <w:pPr>
        <w:sectPr w:rsidR="00940A43" w:rsidSect="00813F8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940A43" w:rsidRDefault="00940A43" w:rsidP="00940A43"/>
    <w:sectPr w:rsidR="00940A43" w:rsidSect="00940A4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C3" w:rsidRDefault="008D11C3" w:rsidP="0048364F">
      <w:pPr>
        <w:spacing w:line="240" w:lineRule="auto"/>
      </w:pPr>
      <w:r>
        <w:separator/>
      </w:r>
    </w:p>
  </w:endnote>
  <w:endnote w:type="continuationSeparator" w:id="0">
    <w:p w:rsidR="008D11C3" w:rsidRDefault="008D11C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Pr="005F1388" w:rsidRDefault="008D11C3" w:rsidP="007E7D4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8F" w:rsidRPr="00A961C4" w:rsidRDefault="00813F8F" w:rsidP="007E7D4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13F8F" w:rsidTr="007E7D44">
      <w:tc>
        <w:tcPr>
          <w:tcW w:w="1247" w:type="dxa"/>
        </w:tcPr>
        <w:p w:rsidR="00813F8F" w:rsidRDefault="00813F8F" w:rsidP="007C4D1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No. 131,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13F8F" w:rsidRDefault="00813F8F" w:rsidP="007C4D1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Customs Amendment (Collecting Tobacco Duties at the Border)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13F8F" w:rsidRDefault="00813F8F" w:rsidP="007C4D1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13F8F" w:rsidRPr="00055B5C" w:rsidRDefault="00813F8F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8F" w:rsidRPr="00A961C4" w:rsidRDefault="00813F8F" w:rsidP="007E7D4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13F8F" w:rsidTr="007E7D44">
      <w:tc>
        <w:tcPr>
          <w:tcW w:w="1247" w:type="dxa"/>
        </w:tcPr>
        <w:p w:rsidR="00813F8F" w:rsidRDefault="00813F8F" w:rsidP="007C4D1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No. 131,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13F8F" w:rsidRDefault="00813F8F" w:rsidP="007C4D1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Customs Amendment (Collecting Tobacco Duties at the Border)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13F8F" w:rsidRDefault="00813F8F" w:rsidP="007C4D1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13F8F" w:rsidRPr="00A961C4" w:rsidRDefault="00813F8F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43" w:rsidRDefault="00940A4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940A43" w:rsidRDefault="00940A43" w:rsidP="00CD12A5"/>
  <w:p w:rsidR="008D11C3" w:rsidRDefault="008D11C3" w:rsidP="007E7D44">
    <w:pPr>
      <w:pStyle w:val="Footer"/>
      <w:spacing w:before="120"/>
    </w:pPr>
  </w:p>
  <w:p w:rsidR="008D11C3" w:rsidRPr="005F1388" w:rsidRDefault="008D11C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Pr="00ED79B6" w:rsidRDefault="008D11C3" w:rsidP="007E7D4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Default="008D11C3" w:rsidP="007E7D4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D11C3" w:rsidTr="007C4D1A">
      <w:tc>
        <w:tcPr>
          <w:tcW w:w="646" w:type="dxa"/>
        </w:tcPr>
        <w:p w:rsidR="008D11C3" w:rsidRDefault="008D11C3" w:rsidP="007C4D1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20C8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D11C3" w:rsidRDefault="008D11C3" w:rsidP="007C4D1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Customs Amendment (Collecting Tobacco Duties at the Border)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D11C3" w:rsidRDefault="008D11C3" w:rsidP="007C4D1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No. 131,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D11C3" w:rsidRDefault="008D11C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Default="008D11C3" w:rsidP="007E7D4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D11C3" w:rsidTr="007C4D1A">
      <w:tc>
        <w:tcPr>
          <w:tcW w:w="1247" w:type="dxa"/>
        </w:tcPr>
        <w:p w:rsidR="008D11C3" w:rsidRDefault="008D11C3" w:rsidP="007C4D1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No. 131,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D11C3" w:rsidRDefault="008D11C3" w:rsidP="007C4D1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Customs Amendment (Collecting Tobacco Duties at the Border)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D11C3" w:rsidRDefault="008D11C3" w:rsidP="007C4D1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20C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D11C3" w:rsidRPr="00ED79B6" w:rsidRDefault="008D11C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Pr="00A961C4" w:rsidRDefault="008D11C3" w:rsidP="007E7D4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D11C3" w:rsidTr="007E7D44">
      <w:tc>
        <w:tcPr>
          <w:tcW w:w="646" w:type="dxa"/>
        </w:tcPr>
        <w:p w:rsidR="008D11C3" w:rsidRDefault="008D11C3" w:rsidP="007C4D1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D11C3" w:rsidRDefault="008D11C3" w:rsidP="007C4D1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Customs Amendment (Collecting Tobacco Duties at the Border)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D11C3" w:rsidRDefault="008D11C3" w:rsidP="007C4D1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No. 131,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D11C3" w:rsidRPr="00A961C4" w:rsidRDefault="008D11C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Pr="00A961C4" w:rsidRDefault="008D11C3" w:rsidP="007E7D4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D11C3" w:rsidTr="007E7D44">
      <w:tc>
        <w:tcPr>
          <w:tcW w:w="1247" w:type="dxa"/>
        </w:tcPr>
        <w:p w:rsidR="008D11C3" w:rsidRDefault="008D11C3" w:rsidP="007C4D1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No. 131,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D11C3" w:rsidRDefault="008D11C3" w:rsidP="007C4D1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Customs Amendment (Collecting Tobacco Duties at the Border)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D11C3" w:rsidRDefault="008D11C3" w:rsidP="007C4D1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D11C3" w:rsidRPr="00055B5C" w:rsidRDefault="008D11C3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Pr="00A961C4" w:rsidRDefault="008D11C3" w:rsidP="007E7D4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D11C3" w:rsidTr="007E7D44">
      <w:tc>
        <w:tcPr>
          <w:tcW w:w="1247" w:type="dxa"/>
        </w:tcPr>
        <w:p w:rsidR="008D11C3" w:rsidRDefault="008D11C3" w:rsidP="007C4D1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No. 131,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D11C3" w:rsidRDefault="008D11C3" w:rsidP="007C4D1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Customs Amendment (Collecting Tobacco Duties at the Border)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D11C3" w:rsidRDefault="008D11C3" w:rsidP="007C4D1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D11C3" w:rsidRPr="00A961C4" w:rsidRDefault="008D11C3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8F" w:rsidRPr="00A961C4" w:rsidRDefault="00813F8F" w:rsidP="007E7D4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13F8F" w:rsidTr="007E7D44">
      <w:tc>
        <w:tcPr>
          <w:tcW w:w="646" w:type="dxa"/>
        </w:tcPr>
        <w:p w:rsidR="00813F8F" w:rsidRDefault="00813F8F" w:rsidP="007C4D1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13F8F" w:rsidRDefault="00813F8F" w:rsidP="007C4D1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Customs Amendment (Collecting Tobacco Duties at the Border)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13F8F" w:rsidRDefault="00813F8F" w:rsidP="007C4D1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F20C8">
            <w:rPr>
              <w:i/>
              <w:sz w:val="18"/>
            </w:rPr>
            <w:t>No. 131,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13F8F" w:rsidRPr="00A961C4" w:rsidRDefault="00813F8F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C3" w:rsidRDefault="008D11C3" w:rsidP="0048364F">
      <w:pPr>
        <w:spacing w:line="240" w:lineRule="auto"/>
      </w:pPr>
      <w:r>
        <w:separator/>
      </w:r>
    </w:p>
  </w:footnote>
  <w:footnote w:type="continuationSeparator" w:id="0">
    <w:p w:rsidR="008D11C3" w:rsidRDefault="008D11C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Pr="005F1388" w:rsidRDefault="008D11C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8F" w:rsidRPr="00A961C4" w:rsidRDefault="00813F8F" w:rsidP="0048364F">
    <w:pPr>
      <w:rPr>
        <w:b/>
        <w:sz w:val="20"/>
      </w:rPr>
    </w:pPr>
  </w:p>
  <w:p w:rsidR="00813F8F" w:rsidRPr="00A961C4" w:rsidRDefault="00813F8F" w:rsidP="0048364F">
    <w:pPr>
      <w:rPr>
        <w:b/>
        <w:sz w:val="20"/>
      </w:rPr>
    </w:pPr>
  </w:p>
  <w:p w:rsidR="00813F8F" w:rsidRPr="00A961C4" w:rsidRDefault="00813F8F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8F" w:rsidRPr="00A961C4" w:rsidRDefault="00813F8F" w:rsidP="0048364F">
    <w:pPr>
      <w:jc w:val="right"/>
      <w:rPr>
        <w:sz w:val="20"/>
      </w:rPr>
    </w:pPr>
  </w:p>
  <w:p w:rsidR="00813F8F" w:rsidRPr="00A961C4" w:rsidRDefault="00813F8F" w:rsidP="0048364F">
    <w:pPr>
      <w:jc w:val="right"/>
      <w:rPr>
        <w:b/>
        <w:sz w:val="20"/>
      </w:rPr>
    </w:pPr>
  </w:p>
  <w:p w:rsidR="00813F8F" w:rsidRPr="00A961C4" w:rsidRDefault="00813F8F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8F" w:rsidRPr="00A961C4" w:rsidRDefault="00813F8F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Pr="005F1388" w:rsidRDefault="008D11C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Pr="005F1388" w:rsidRDefault="008D11C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Pr="00ED79B6" w:rsidRDefault="008D11C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Pr="00ED79B6" w:rsidRDefault="008D11C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Pr="00ED79B6" w:rsidRDefault="008D11C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Pr="00A961C4" w:rsidRDefault="008D11C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8D11C3" w:rsidRPr="00A961C4" w:rsidRDefault="008D11C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D11C3" w:rsidRPr="00A961C4" w:rsidRDefault="008D11C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Pr="00A961C4" w:rsidRDefault="008D11C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F20C8">
      <w:rPr>
        <w:sz w:val="20"/>
      </w:rPr>
      <w:fldChar w:fldCharType="separate"/>
    </w:r>
    <w:r w:rsidR="00BF20C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F20C8">
      <w:rPr>
        <w:b/>
        <w:sz w:val="20"/>
      </w:rPr>
      <w:fldChar w:fldCharType="separate"/>
    </w:r>
    <w:r w:rsidR="00BF20C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D11C3" w:rsidRPr="00A961C4" w:rsidRDefault="008D11C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BF20C8">
      <w:rPr>
        <w:sz w:val="20"/>
      </w:rPr>
      <w:fldChar w:fldCharType="separate"/>
    </w:r>
    <w:r w:rsidR="00BF20C8">
      <w:rPr>
        <w:noProof/>
        <w:sz w:val="20"/>
      </w:rPr>
      <w:t>Application and 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BF20C8">
      <w:rPr>
        <w:b/>
        <w:sz w:val="20"/>
      </w:rPr>
      <w:fldChar w:fldCharType="separate"/>
    </w:r>
    <w:r w:rsidR="00BF20C8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8D11C3" w:rsidRPr="00A961C4" w:rsidRDefault="008D11C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C3" w:rsidRPr="00A961C4" w:rsidRDefault="008D11C3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B697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E47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4AE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86F8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66B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BEFA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EAE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AAF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2F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18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6925FC0"/>
    <w:multiLevelType w:val="hybridMultilevel"/>
    <w:tmpl w:val="1414A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44018"/>
    <w:multiLevelType w:val="hybridMultilevel"/>
    <w:tmpl w:val="4E884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3A"/>
    <w:rsid w:val="00006C3F"/>
    <w:rsid w:val="00007D25"/>
    <w:rsid w:val="000113BC"/>
    <w:rsid w:val="000136AF"/>
    <w:rsid w:val="0002561B"/>
    <w:rsid w:val="00034645"/>
    <w:rsid w:val="000417C9"/>
    <w:rsid w:val="00055B5C"/>
    <w:rsid w:val="00056391"/>
    <w:rsid w:val="00060FF9"/>
    <w:rsid w:val="000614BF"/>
    <w:rsid w:val="00064F7F"/>
    <w:rsid w:val="00071CAC"/>
    <w:rsid w:val="0007518A"/>
    <w:rsid w:val="00087E51"/>
    <w:rsid w:val="000A7319"/>
    <w:rsid w:val="000B0353"/>
    <w:rsid w:val="000B1FD2"/>
    <w:rsid w:val="000C34B8"/>
    <w:rsid w:val="000D05EF"/>
    <w:rsid w:val="000D6815"/>
    <w:rsid w:val="000E215D"/>
    <w:rsid w:val="000F21C1"/>
    <w:rsid w:val="00101D90"/>
    <w:rsid w:val="00106395"/>
    <w:rsid w:val="0010745C"/>
    <w:rsid w:val="00112887"/>
    <w:rsid w:val="0011295B"/>
    <w:rsid w:val="00113BD1"/>
    <w:rsid w:val="00122206"/>
    <w:rsid w:val="0012239A"/>
    <w:rsid w:val="0013330D"/>
    <w:rsid w:val="00135E78"/>
    <w:rsid w:val="00141BA6"/>
    <w:rsid w:val="0015646E"/>
    <w:rsid w:val="00157D3A"/>
    <w:rsid w:val="001643C9"/>
    <w:rsid w:val="00165568"/>
    <w:rsid w:val="00166C2F"/>
    <w:rsid w:val="00170939"/>
    <w:rsid w:val="00171463"/>
    <w:rsid w:val="001716C9"/>
    <w:rsid w:val="00173363"/>
    <w:rsid w:val="00173B94"/>
    <w:rsid w:val="001819D5"/>
    <w:rsid w:val="001854B4"/>
    <w:rsid w:val="001939E1"/>
    <w:rsid w:val="00195382"/>
    <w:rsid w:val="001A3658"/>
    <w:rsid w:val="001A759A"/>
    <w:rsid w:val="001B54A8"/>
    <w:rsid w:val="001B5A60"/>
    <w:rsid w:val="001B7A5D"/>
    <w:rsid w:val="001C2418"/>
    <w:rsid w:val="001C69C4"/>
    <w:rsid w:val="001C6B32"/>
    <w:rsid w:val="001E1254"/>
    <w:rsid w:val="001E3590"/>
    <w:rsid w:val="001E7407"/>
    <w:rsid w:val="00201D27"/>
    <w:rsid w:val="00202618"/>
    <w:rsid w:val="002060BE"/>
    <w:rsid w:val="00213B89"/>
    <w:rsid w:val="00221BDE"/>
    <w:rsid w:val="00240749"/>
    <w:rsid w:val="0024704E"/>
    <w:rsid w:val="002507B0"/>
    <w:rsid w:val="00250ECE"/>
    <w:rsid w:val="00263820"/>
    <w:rsid w:val="00273073"/>
    <w:rsid w:val="00275197"/>
    <w:rsid w:val="002854AE"/>
    <w:rsid w:val="00290D71"/>
    <w:rsid w:val="00293839"/>
    <w:rsid w:val="00293B89"/>
    <w:rsid w:val="00297ECB"/>
    <w:rsid w:val="002B4394"/>
    <w:rsid w:val="002B5A30"/>
    <w:rsid w:val="002B6A55"/>
    <w:rsid w:val="002D043A"/>
    <w:rsid w:val="002D395A"/>
    <w:rsid w:val="002F148C"/>
    <w:rsid w:val="002F4A04"/>
    <w:rsid w:val="0031582C"/>
    <w:rsid w:val="003335CE"/>
    <w:rsid w:val="003415D3"/>
    <w:rsid w:val="00342FBB"/>
    <w:rsid w:val="00350417"/>
    <w:rsid w:val="00351AC1"/>
    <w:rsid w:val="00352B0F"/>
    <w:rsid w:val="00360696"/>
    <w:rsid w:val="00366CA1"/>
    <w:rsid w:val="00375C6C"/>
    <w:rsid w:val="003864FC"/>
    <w:rsid w:val="003A23B7"/>
    <w:rsid w:val="003A5560"/>
    <w:rsid w:val="003A7B3C"/>
    <w:rsid w:val="003B3091"/>
    <w:rsid w:val="003B4E3D"/>
    <w:rsid w:val="003C5F2B"/>
    <w:rsid w:val="003D0BFE"/>
    <w:rsid w:val="003D36F0"/>
    <w:rsid w:val="003D5626"/>
    <w:rsid w:val="003D5700"/>
    <w:rsid w:val="00405579"/>
    <w:rsid w:val="00410B8E"/>
    <w:rsid w:val="004116CD"/>
    <w:rsid w:val="00414A61"/>
    <w:rsid w:val="00421FC1"/>
    <w:rsid w:val="004229C7"/>
    <w:rsid w:val="00424CA9"/>
    <w:rsid w:val="00436785"/>
    <w:rsid w:val="00436BD5"/>
    <w:rsid w:val="00437E4B"/>
    <w:rsid w:val="0044291A"/>
    <w:rsid w:val="00461683"/>
    <w:rsid w:val="00463E24"/>
    <w:rsid w:val="00464890"/>
    <w:rsid w:val="00471049"/>
    <w:rsid w:val="0048196B"/>
    <w:rsid w:val="00482EA9"/>
    <w:rsid w:val="0048364F"/>
    <w:rsid w:val="00496F97"/>
    <w:rsid w:val="00497B76"/>
    <w:rsid w:val="004A1F8E"/>
    <w:rsid w:val="004A22FC"/>
    <w:rsid w:val="004A3B27"/>
    <w:rsid w:val="004A3DD7"/>
    <w:rsid w:val="004B5195"/>
    <w:rsid w:val="004C7C8C"/>
    <w:rsid w:val="004D11A8"/>
    <w:rsid w:val="004E2A4A"/>
    <w:rsid w:val="004E5D48"/>
    <w:rsid w:val="004E7551"/>
    <w:rsid w:val="004F0D23"/>
    <w:rsid w:val="004F1FAC"/>
    <w:rsid w:val="004F270D"/>
    <w:rsid w:val="004F3D42"/>
    <w:rsid w:val="00516B8D"/>
    <w:rsid w:val="005217A4"/>
    <w:rsid w:val="00525A79"/>
    <w:rsid w:val="005335BB"/>
    <w:rsid w:val="0053650D"/>
    <w:rsid w:val="00537FBC"/>
    <w:rsid w:val="00543469"/>
    <w:rsid w:val="00551B54"/>
    <w:rsid w:val="00556276"/>
    <w:rsid w:val="00562F7E"/>
    <w:rsid w:val="005801B8"/>
    <w:rsid w:val="00584811"/>
    <w:rsid w:val="00585F65"/>
    <w:rsid w:val="005931A3"/>
    <w:rsid w:val="00593AA6"/>
    <w:rsid w:val="00594161"/>
    <w:rsid w:val="00594749"/>
    <w:rsid w:val="005A0D92"/>
    <w:rsid w:val="005A3CDA"/>
    <w:rsid w:val="005B4067"/>
    <w:rsid w:val="005B754A"/>
    <w:rsid w:val="005C3F41"/>
    <w:rsid w:val="005C4A85"/>
    <w:rsid w:val="005C6B52"/>
    <w:rsid w:val="005D42CE"/>
    <w:rsid w:val="005D64CD"/>
    <w:rsid w:val="005E152A"/>
    <w:rsid w:val="005E1CB2"/>
    <w:rsid w:val="005F132F"/>
    <w:rsid w:val="005F66E8"/>
    <w:rsid w:val="005F6CD9"/>
    <w:rsid w:val="00600219"/>
    <w:rsid w:val="00603720"/>
    <w:rsid w:val="00624419"/>
    <w:rsid w:val="006264DB"/>
    <w:rsid w:val="006370C2"/>
    <w:rsid w:val="00641DE5"/>
    <w:rsid w:val="00656F0C"/>
    <w:rsid w:val="00673AA1"/>
    <w:rsid w:val="00677CC2"/>
    <w:rsid w:val="00681F92"/>
    <w:rsid w:val="006842C2"/>
    <w:rsid w:val="00685F42"/>
    <w:rsid w:val="0069207B"/>
    <w:rsid w:val="006A4B23"/>
    <w:rsid w:val="006C22A9"/>
    <w:rsid w:val="006C2874"/>
    <w:rsid w:val="006C4FC6"/>
    <w:rsid w:val="006C78DC"/>
    <w:rsid w:val="006C7F8C"/>
    <w:rsid w:val="006D380D"/>
    <w:rsid w:val="006E0135"/>
    <w:rsid w:val="006E303A"/>
    <w:rsid w:val="006F0ACF"/>
    <w:rsid w:val="006F5E1C"/>
    <w:rsid w:val="006F7E19"/>
    <w:rsid w:val="00700367"/>
    <w:rsid w:val="00700B2C"/>
    <w:rsid w:val="007034F9"/>
    <w:rsid w:val="007106AC"/>
    <w:rsid w:val="00712D8D"/>
    <w:rsid w:val="00713084"/>
    <w:rsid w:val="00714B26"/>
    <w:rsid w:val="00714CE8"/>
    <w:rsid w:val="007211F3"/>
    <w:rsid w:val="00721D97"/>
    <w:rsid w:val="00731E00"/>
    <w:rsid w:val="007424D5"/>
    <w:rsid w:val="00743E59"/>
    <w:rsid w:val="007440B7"/>
    <w:rsid w:val="00750E2E"/>
    <w:rsid w:val="00754212"/>
    <w:rsid w:val="007634AD"/>
    <w:rsid w:val="007715C9"/>
    <w:rsid w:val="007716F7"/>
    <w:rsid w:val="00774EDD"/>
    <w:rsid w:val="007757EC"/>
    <w:rsid w:val="00790D8E"/>
    <w:rsid w:val="007913F3"/>
    <w:rsid w:val="00792B01"/>
    <w:rsid w:val="007A0BD3"/>
    <w:rsid w:val="007A4EF1"/>
    <w:rsid w:val="007A504E"/>
    <w:rsid w:val="007A7BF2"/>
    <w:rsid w:val="007C4D1A"/>
    <w:rsid w:val="007E755B"/>
    <w:rsid w:val="007E7D44"/>
    <w:rsid w:val="007E7D4A"/>
    <w:rsid w:val="007F3660"/>
    <w:rsid w:val="007F3A10"/>
    <w:rsid w:val="007F5A4F"/>
    <w:rsid w:val="008006CC"/>
    <w:rsid w:val="008037AB"/>
    <w:rsid w:val="00807F18"/>
    <w:rsid w:val="00813F8F"/>
    <w:rsid w:val="00824165"/>
    <w:rsid w:val="00831E8D"/>
    <w:rsid w:val="00831EF3"/>
    <w:rsid w:val="008320F5"/>
    <w:rsid w:val="008348FC"/>
    <w:rsid w:val="0085055D"/>
    <w:rsid w:val="00852193"/>
    <w:rsid w:val="008531DF"/>
    <w:rsid w:val="0085525E"/>
    <w:rsid w:val="00856A31"/>
    <w:rsid w:val="00857D6B"/>
    <w:rsid w:val="008754D0"/>
    <w:rsid w:val="00876A0B"/>
    <w:rsid w:val="00877D48"/>
    <w:rsid w:val="00883781"/>
    <w:rsid w:val="00885570"/>
    <w:rsid w:val="008871B3"/>
    <w:rsid w:val="00892093"/>
    <w:rsid w:val="00893958"/>
    <w:rsid w:val="008A2E77"/>
    <w:rsid w:val="008B76C1"/>
    <w:rsid w:val="008C4A9B"/>
    <w:rsid w:val="008C6F6F"/>
    <w:rsid w:val="008D0EE0"/>
    <w:rsid w:val="008D11C3"/>
    <w:rsid w:val="008D2A34"/>
    <w:rsid w:val="008D3E94"/>
    <w:rsid w:val="008D4242"/>
    <w:rsid w:val="008F30DE"/>
    <w:rsid w:val="008F4F1C"/>
    <w:rsid w:val="008F77C4"/>
    <w:rsid w:val="009000E3"/>
    <w:rsid w:val="0090453B"/>
    <w:rsid w:val="009103F3"/>
    <w:rsid w:val="00915682"/>
    <w:rsid w:val="00915F08"/>
    <w:rsid w:val="00932377"/>
    <w:rsid w:val="009409FB"/>
    <w:rsid w:val="00940A43"/>
    <w:rsid w:val="00955F78"/>
    <w:rsid w:val="0096370D"/>
    <w:rsid w:val="00967042"/>
    <w:rsid w:val="009736F2"/>
    <w:rsid w:val="009801EE"/>
    <w:rsid w:val="0098255A"/>
    <w:rsid w:val="009845BE"/>
    <w:rsid w:val="00986090"/>
    <w:rsid w:val="0098673C"/>
    <w:rsid w:val="00986BBB"/>
    <w:rsid w:val="009969C9"/>
    <w:rsid w:val="009A5D97"/>
    <w:rsid w:val="009C083C"/>
    <w:rsid w:val="009E3F0A"/>
    <w:rsid w:val="009F6584"/>
    <w:rsid w:val="009F7BD0"/>
    <w:rsid w:val="00A048FF"/>
    <w:rsid w:val="00A10775"/>
    <w:rsid w:val="00A142D9"/>
    <w:rsid w:val="00A1499B"/>
    <w:rsid w:val="00A231E2"/>
    <w:rsid w:val="00A23400"/>
    <w:rsid w:val="00A25CDB"/>
    <w:rsid w:val="00A30ACF"/>
    <w:rsid w:val="00A36C48"/>
    <w:rsid w:val="00A41E0B"/>
    <w:rsid w:val="00A55631"/>
    <w:rsid w:val="00A64912"/>
    <w:rsid w:val="00A673F0"/>
    <w:rsid w:val="00A67ED6"/>
    <w:rsid w:val="00A70A74"/>
    <w:rsid w:val="00A851C5"/>
    <w:rsid w:val="00A925C3"/>
    <w:rsid w:val="00AA2F92"/>
    <w:rsid w:val="00AA3795"/>
    <w:rsid w:val="00AB2A12"/>
    <w:rsid w:val="00AB6902"/>
    <w:rsid w:val="00AB7526"/>
    <w:rsid w:val="00AC1A7F"/>
    <w:rsid w:val="00AC1E75"/>
    <w:rsid w:val="00AC28CB"/>
    <w:rsid w:val="00AD0CAE"/>
    <w:rsid w:val="00AD5641"/>
    <w:rsid w:val="00AD5CF9"/>
    <w:rsid w:val="00AD6ED1"/>
    <w:rsid w:val="00AE1088"/>
    <w:rsid w:val="00AF00C8"/>
    <w:rsid w:val="00AF1BA4"/>
    <w:rsid w:val="00B032D8"/>
    <w:rsid w:val="00B237E9"/>
    <w:rsid w:val="00B33B3C"/>
    <w:rsid w:val="00B47878"/>
    <w:rsid w:val="00B52506"/>
    <w:rsid w:val="00B6382D"/>
    <w:rsid w:val="00B65685"/>
    <w:rsid w:val="00B80042"/>
    <w:rsid w:val="00B92326"/>
    <w:rsid w:val="00BA07C2"/>
    <w:rsid w:val="00BA5026"/>
    <w:rsid w:val="00BB40BF"/>
    <w:rsid w:val="00BC0364"/>
    <w:rsid w:val="00BC0CD1"/>
    <w:rsid w:val="00BC5678"/>
    <w:rsid w:val="00BE1C31"/>
    <w:rsid w:val="00BE341C"/>
    <w:rsid w:val="00BE719A"/>
    <w:rsid w:val="00BE720A"/>
    <w:rsid w:val="00BF0461"/>
    <w:rsid w:val="00BF20C8"/>
    <w:rsid w:val="00BF4944"/>
    <w:rsid w:val="00BF56D4"/>
    <w:rsid w:val="00C00E73"/>
    <w:rsid w:val="00C02D6C"/>
    <w:rsid w:val="00C02E36"/>
    <w:rsid w:val="00C04409"/>
    <w:rsid w:val="00C05560"/>
    <w:rsid w:val="00C067E5"/>
    <w:rsid w:val="00C06CD4"/>
    <w:rsid w:val="00C164CA"/>
    <w:rsid w:val="00C176CF"/>
    <w:rsid w:val="00C21973"/>
    <w:rsid w:val="00C34295"/>
    <w:rsid w:val="00C3670D"/>
    <w:rsid w:val="00C42BF8"/>
    <w:rsid w:val="00C43074"/>
    <w:rsid w:val="00C44D30"/>
    <w:rsid w:val="00C460AE"/>
    <w:rsid w:val="00C50043"/>
    <w:rsid w:val="00C54E84"/>
    <w:rsid w:val="00C55FF7"/>
    <w:rsid w:val="00C7573B"/>
    <w:rsid w:val="00C76CF3"/>
    <w:rsid w:val="00C80E1D"/>
    <w:rsid w:val="00C87518"/>
    <w:rsid w:val="00C904BE"/>
    <w:rsid w:val="00C949BD"/>
    <w:rsid w:val="00CA2B92"/>
    <w:rsid w:val="00CC135E"/>
    <w:rsid w:val="00CC1C15"/>
    <w:rsid w:val="00CC6265"/>
    <w:rsid w:val="00CE12DC"/>
    <w:rsid w:val="00CE1E31"/>
    <w:rsid w:val="00CE455E"/>
    <w:rsid w:val="00CF0BB2"/>
    <w:rsid w:val="00D00EAA"/>
    <w:rsid w:val="00D04694"/>
    <w:rsid w:val="00D13441"/>
    <w:rsid w:val="00D207BF"/>
    <w:rsid w:val="00D21FF2"/>
    <w:rsid w:val="00D243A3"/>
    <w:rsid w:val="00D31B35"/>
    <w:rsid w:val="00D3211F"/>
    <w:rsid w:val="00D45AB3"/>
    <w:rsid w:val="00D477C3"/>
    <w:rsid w:val="00D52ADD"/>
    <w:rsid w:val="00D52EFE"/>
    <w:rsid w:val="00D53B84"/>
    <w:rsid w:val="00D63EF6"/>
    <w:rsid w:val="00D70DFB"/>
    <w:rsid w:val="00D73029"/>
    <w:rsid w:val="00D766DF"/>
    <w:rsid w:val="00D9614B"/>
    <w:rsid w:val="00D973F6"/>
    <w:rsid w:val="00DC2100"/>
    <w:rsid w:val="00DE2002"/>
    <w:rsid w:val="00DF67A1"/>
    <w:rsid w:val="00DF7AE9"/>
    <w:rsid w:val="00E01F81"/>
    <w:rsid w:val="00E0511C"/>
    <w:rsid w:val="00E05704"/>
    <w:rsid w:val="00E07409"/>
    <w:rsid w:val="00E13987"/>
    <w:rsid w:val="00E24D66"/>
    <w:rsid w:val="00E25D0B"/>
    <w:rsid w:val="00E271EE"/>
    <w:rsid w:val="00E27398"/>
    <w:rsid w:val="00E27766"/>
    <w:rsid w:val="00E27FF8"/>
    <w:rsid w:val="00E33F5A"/>
    <w:rsid w:val="00E454DA"/>
    <w:rsid w:val="00E54292"/>
    <w:rsid w:val="00E55217"/>
    <w:rsid w:val="00E74DC7"/>
    <w:rsid w:val="00E76291"/>
    <w:rsid w:val="00E77F5A"/>
    <w:rsid w:val="00E835CA"/>
    <w:rsid w:val="00E83E9A"/>
    <w:rsid w:val="00E84EB9"/>
    <w:rsid w:val="00E87699"/>
    <w:rsid w:val="00E93760"/>
    <w:rsid w:val="00E94705"/>
    <w:rsid w:val="00E947C6"/>
    <w:rsid w:val="00E94913"/>
    <w:rsid w:val="00E95B75"/>
    <w:rsid w:val="00E97BF4"/>
    <w:rsid w:val="00EA40F2"/>
    <w:rsid w:val="00EB5050"/>
    <w:rsid w:val="00ED492F"/>
    <w:rsid w:val="00ED4DC8"/>
    <w:rsid w:val="00EE2B8F"/>
    <w:rsid w:val="00EE6589"/>
    <w:rsid w:val="00EF2E3A"/>
    <w:rsid w:val="00F047E2"/>
    <w:rsid w:val="00F04943"/>
    <w:rsid w:val="00F078DC"/>
    <w:rsid w:val="00F12A83"/>
    <w:rsid w:val="00F13E86"/>
    <w:rsid w:val="00F17B00"/>
    <w:rsid w:val="00F23C8A"/>
    <w:rsid w:val="00F27AC1"/>
    <w:rsid w:val="00F35F91"/>
    <w:rsid w:val="00F438C0"/>
    <w:rsid w:val="00F4568F"/>
    <w:rsid w:val="00F4789F"/>
    <w:rsid w:val="00F677A9"/>
    <w:rsid w:val="00F772A3"/>
    <w:rsid w:val="00F800BE"/>
    <w:rsid w:val="00F84CF5"/>
    <w:rsid w:val="00F92D35"/>
    <w:rsid w:val="00F94C01"/>
    <w:rsid w:val="00F94D69"/>
    <w:rsid w:val="00FA420B"/>
    <w:rsid w:val="00FC2051"/>
    <w:rsid w:val="00FD1E13"/>
    <w:rsid w:val="00FD55E9"/>
    <w:rsid w:val="00FD6A95"/>
    <w:rsid w:val="00FD740C"/>
    <w:rsid w:val="00FD7EB1"/>
    <w:rsid w:val="00FE3753"/>
    <w:rsid w:val="00FE41C9"/>
    <w:rsid w:val="00FE7F93"/>
    <w:rsid w:val="00FF2EC6"/>
    <w:rsid w:val="00FF31A0"/>
    <w:rsid w:val="00FF6B15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7D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8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8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8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8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8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8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8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7D44"/>
  </w:style>
  <w:style w:type="paragraph" w:customStyle="1" w:styleId="OPCParaBase">
    <w:name w:val="OPCParaBase"/>
    <w:link w:val="OPCParaBaseChar"/>
    <w:qFormat/>
    <w:rsid w:val="007E7D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E7D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7D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7D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7D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7D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E7D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7D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7D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7D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7D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E7D44"/>
  </w:style>
  <w:style w:type="paragraph" w:customStyle="1" w:styleId="Blocks">
    <w:name w:val="Blocks"/>
    <w:aliases w:val="bb"/>
    <w:basedOn w:val="OPCParaBase"/>
    <w:qFormat/>
    <w:rsid w:val="007E7D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7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7D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7D44"/>
    <w:rPr>
      <w:i/>
    </w:rPr>
  </w:style>
  <w:style w:type="paragraph" w:customStyle="1" w:styleId="BoxList">
    <w:name w:val="BoxList"/>
    <w:aliases w:val="bl"/>
    <w:basedOn w:val="BoxText"/>
    <w:qFormat/>
    <w:rsid w:val="007E7D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7D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7D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7D44"/>
    <w:pPr>
      <w:ind w:left="1985" w:hanging="851"/>
    </w:pPr>
  </w:style>
  <w:style w:type="character" w:customStyle="1" w:styleId="CharAmPartNo">
    <w:name w:val="CharAmPartNo"/>
    <w:basedOn w:val="OPCCharBase"/>
    <w:qFormat/>
    <w:rsid w:val="007E7D44"/>
  </w:style>
  <w:style w:type="character" w:customStyle="1" w:styleId="CharAmPartText">
    <w:name w:val="CharAmPartText"/>
    <w:basedOn w:val="OPCCharBase"/>
    <w:qFormat/>
    <w:rsid w:val="007E7D44"/>
  </w:style>
  <w:style w:type="character" w:customStyle="1" w:styleId="CharAmSchNo">
    <w:name w:val="CharAmSchNo"/>
    <w:basedOn w:val="OPCCharBase"/>
    <w:qFormat/>
    <w:rsid w:val="007E7D44"/>
  </w:style>
  <w:style w:type="character" w:customStyle="1" w:styleId="CharAmSchText">
    <w:name w:val="CharAmSchText"/>
    <w:basedOn w:val="OPCCharBase"/>
    <w:qFormat/>
    <w:rsid w:val="007E7D44"/>
  </w:style>
  <w:style w:type="character" w:customStyle="1" w:styleId="CharBoldItalic">
    <w:name w:val="CharBoldItalic"/>
    <w:basedOn w:val="OPCCharBase"/>
    <w:uiPriority w:val="1"/>
    <w:qFormat/>
    <w:rsid w:val="007E7D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7D44"/>
  </w:style>
  <w:style w:type="character" w:customStyle="1" w:styleId="CharChapText">
    <w:name w:val="CharChapText"/>
    <w:basedOn w:val="OPCCharBase"/>
    <w:uiPriority w:val="1"/>
    <w:qFormat/>
    <w:rsid w:val="007E7D44"/>
  </w:style>
  <w:style w:type="character" w:customStyle="1" w:styleId="CharDivNo">
    <w:name w:val="CharDivNo"/>
    <w:basedOn w:val="OPCCharBase"/>
    <w:uiPriority w:val="1"/>
    <w:qFormat/>
    <w:rsid w:val="007E7D44"/>
  </w:style>
  <w:style w:type="character" w:customStyle="1" w:styleId="CharDivText">
    <w:name w:val="CharDivText"/>
    <w:basedOn w:val="OPCCharBase"/>
    <w:uiPriority w:val="1"/>
    <w:qFormat/>
    <w:rsid w:val="007E7D44"/>
  </w:style>
  <w:style w:type="character" w:customStyle="1" w:styleId="CharItalic">
    <w:name w:val="CharItalic"/>
    <w:basedOn w:val="OPCCharBase"/>
    <w:uiPriority w:val="1"/>
    <w:qFormat/>
    <w:rsid w:val="007E7D44"/>
    <w:rPr>
      <w:i/>
    </w:rPr>
  </w:style>
  <w:style w:type="character" w:customStyle="1" w:styleId="CharPartNo">
    <w:name w:val="CharPartNo"/>
    <w:basedOn w:val="OPCCharBase"/>
    <w:uiPriority w:val="1"/>
    <w:qFormat/>
    <w:rsid w:val="007E7D44"/>
  </w:style>
  <w:style w:type="character" w:customStyle="1" w:styleId="CharPartText">
    <w:name w:val="CharPartText"/>
    <w:basedOn w:val="OPCCharBase"/>
    <w:uiPriority w:val="1"/>
    <w:qFormat/>
    <w:rsid w:val="007E7D44"/>
  </w:style>
  <w:style w:type="character" w:customStyle="1" w:styleId="CharSectno">
    <w:name w:val="CharSectno"/>
    <w:basedOn w:val="OPCCharBase"/>
    <w:qFormat/>
    <w:rsid w:val="007E7D44"/>
  </w:style>
  <w:style w:type="character" w:customStyle="1" w:styleId="CharSubdNo">
    <w:name w:val="CharSubdNo"/>
    <w:basedOn w:val="OPCCharBase"/>
    <w:uiPriority w:val="1"/>
    <w:qFormat/>
    <w:rsid w:val="007E7D44"/>
  </w:style>
  <w:style w:type="character" w:customStyle="1" w:styleId="CharSubdText">
    <w:name w:val="CharSubdText"/>
    <w:basedOn w:val="OPCCharBase"/>
    <w:uiPriority w:val="1"/>
    <w:qFormat/>
    <w:rsid w:val="007E7D44"/>
  </w:style>
  <w:style w:type="paragraph" w:customStyle="1" w:styleId="CTA--">
    <w:name w:val="CTA --"/>
    <w:basedOn w:val="OPCParaBase"/>
    <w:next w:val="Normal"/>
    <w:rsid w:val="007E7D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7D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7D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7D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7D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7D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7D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7D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7D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7D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7D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7D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7D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7D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E7D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7D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7D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7D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7D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7D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7D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7D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7D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7D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7E7D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7D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7D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7D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7D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7D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7D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7D4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7D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7D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7D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E7D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7D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7D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7D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7D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7D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7D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7D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7D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7D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7D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7D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7D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7D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7D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7D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7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7D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7D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7D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E7D4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E7D4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E7D4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E7D4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E7D4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E7D4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E7D4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E7D4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E7D4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E7D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7D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7D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7D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7D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7D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7D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7D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E7D44"/>
    <w:rPr>
      <w:sz w:val="16"/>
    </w:rPr>
  </w:style>
  <w:style w:type="table" w:customStyle="1" w:styleId="CFlag">
    <w:name w:val="CFlag"/>
    <w:basedOn w:val="TableNormal"/>
    <w:uiPriority w:val="99"/>
    <w:rsid w:val="007E7D4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E7D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7D4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E7D4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7D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E7D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7D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7D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7D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7D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E7D44"/>
    <w:pPr>
      <w:spacing w:before="120"/>
    </w:pPr>
  </w:style>
  <w:style w:type="paragraph" w:customStyle="1" w:styleId="TableTextEndNotes">
    <w:name w:val="TableTextEndNotes"/>
    <w:aliases w:val="Tten"/>
    <w:basedOn w:val="Normal"/>
    <w:rsid w:val="007E7D4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E7D4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E7D4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7D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7D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7D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7D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7D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7D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7D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7D4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E7D4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E7D44"/>
  </w:style>
  <w:style w:type="character" w:customStyle="1" w:styleId="CharSubPartNoCASA">
    <w:name w:val="CharSubPartNo(CASA)"/>
    <w:basedOn w:val="OPCCharBase"/>
    <w:uiPriority w:val="1"/>
    <w:rsid w:val="007E7D44"/>
  </w:style>
  <w:style w:type="paragraph" w:customStyle="1" w:styleId="ENoteTTIndentHeadingSub">
    <w:name w:val="ENoteTTIndentHeadingSub"/>
    <w:aliases w:val="enTTHis"/>
    <w:basedOn w:val="OPCParaBase"/>
    <w:rsid w:val="007E7D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7D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7D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7D4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E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E7D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7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7D44"/>
    <w:rPr>
      <w:sz w:val="22"/>
    </w:rPr>
  </w:style>
  <w:style w:type="paragraph" w:customStyle="1" w:styleId="SOTextNote">
    <w:name w:val="SO TextNote"/>
    <w:aliases w:val="sont"/>
    <w:basedOn w:val="SOText"/>
    <w:qFormat/>
    <w:rsid w:val="007E7D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7D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7D44"/>
    <w:rPr>
      <w:sz w:val="22"/>
    </w:rPr>
  </w:style>
  <w:style w:type="paragraph" w:customStyle="1" w:styleId="FileName">
    <w:name w:val="FileName"/>
    <w:basedOn w:val="Normal"/>
    <w:rsid w:val="007E7D4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7D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7D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7D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7D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7D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7D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7D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7D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7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7D4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E7D44"/>
  </w:style>
  <w:style w:type="character" w:customStyle="1" w:styleId="paragraphChar">
    <w:name w:val="paragraph Char"/>
    <w:aliases w:val="a Char"/>
    <w:link w:val="paragraph"/>
    <w:rsid w:val="009F6584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9F658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0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8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8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8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8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8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8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F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F81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813F8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13F8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13F8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13F8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13F8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13F8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13F8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13F8F"/>
  </w:style>
  <w:style w:type="character" w:customStyle="1" w:styleId="ShortTCPChar">
    <w:name w:val="ShortTCP Char"/>
    <w:basedOn w:val="ShortTChar"/>
    <w:link w:val="ShortTCP"/>
    <w:rsid w:val="00813F8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13F8F"/>
    <w:pPr>
      <w:spacing w:before="400"/>
    </w:pPr>
  </w:style>
  <w:style w:type="character" w:customStyle="1" w:styleId="ActNoCPChar">
    <w:name w:val="ActNoCP Char"/>
    <w:basedOn w:val="ActnoChar"/>
    <w:link w:val="ActNoCP"/>
    <w:rsid w:val="00813F8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13F8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40A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40A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40A4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7D4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8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8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8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8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8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8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8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7D44"/>
  </w:style>
  <w:style w:type="paragraph" w:customStyle="1" w:styleId="OPCParaBase">
    <w:name w:val="OPCParaBase"/>
    <w:link w:val="OPCParaBaseChar"/>
    <w:qFormat/>
    <w:rsid w:val="007E7D4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E7D4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7D4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7D4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7D4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7D4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E7D4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7D4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7D4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7D4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7D4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E7D44"/>
  </w:style>
  <w:style w:type="paragraph" w:customStyle="1" w:styleId="Blocks">
    <w:name w:val="Blocks"/>
    <w:aliases w:val="bb"/>
    <w:basedOn w:val="OPCParaBase"/>
    <w:qFormat/>
    <w:rsid w:val="007E7D4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7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7D4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7D44"/>
    <w:rPr>
      <w:i/>
    </w:rPr>
  </w:style>
  <w:style w:type="paragraph" w:customStyle="1" w:styleId="BoxList">
    <w:name w:val="BoxList"/>
    <w:aliases w:val="bl"/>
    <w:basedOn w:val="BoxText"/>
    <w:qFormat/>
    <w:rsid w:val="007E7D4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7D4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7D4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7D44"/>
    <w:pPr>
      <w:ind w:left="1985" w:hanging="851"/>
    </w:pPr>
  </w:style>
  <w:style w:type="character" w:customStyle="1" w:styleId="CharAmPartNo">
    <w:name w:val="CharAmPartNo"/>
    <w:basedOn w:val="OPCCharBase"/>
    <w:qFormat/>
    <w:rsid w:val="007E7D44"/>
  </w:style>
  <w:style w:type="character" w:customStyle="1" w:styleId="CharAmPartText">
    <w:name w:val="CharAmPartText"/>
    <w:basedOn w:val="OPCCharBase"/>
    <w:qFormat/>
    <w:rsid w:val="007E7D44"/>
  </w:style>
  <w:style w:type="character" w:customStyle="1" w:styleId="CharAmSchNo">
    <w:name w:val="CharAmSchNo"/>
    <w:basedOn w:val="OPCCharBase"/>
    <w:qFormat/>
    <w:rsid w:val="007E7D44"/>
  </w:style>
  <w:style w:type="character" w:customStyle="1" w:styleId="CharAmSchText">
    <w:name w:val="CharAmSchText"/>
    <w:basedOn w:val="OPCCharBase"/>
    <w:qFormat/>
    <w:rsid w:val="007E7D44"/>
  </w:style>
  <w:style w:type="character" w:customStyle="1" w:styleId="CharBoldItalic">
    <w:name w:val="CharBoldItalic"/>
    <w:basedOn w:val="OPCCharBase"/>
    <w:uiPriority w:val="1"/>
    <w:qFormat/>
    <w:rsid w:val="007E7D4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7D44"/>
  </w:style>
  <w:style w:type="character" w:customStyle="1" w:styleId="CharChapText">
    <w:name w:val="CharChapText"/>
    <w:basedOn w:val="OPCCharBase"/>
    <w:uiPriority w:val="1"/>
    <w:qFormat/>
    <w:rsid w:val="007E7D44"/>
  </w:style>
  <w:style w:type="character" w:customStyle="1" w:styleId="CharDivNo">
    <w:name w:val="CharDivNo"/>
    <w:basedOn w:val="OPCCharBase"/>
    <w:uiPriority w:val="1"/>
    <w:qFormat/>
    <w:rsid w:val="007E7D44"/>
  </w:style>
  <w:style w:type="character" w:customStyle="1" w:styleId="CharDivText">
    <w:name w:val="CharDivText"/>
    <w:basedOn w:val="OPCCharBase"/>
    <w:uiPriority w:val="1"/>
    <w:qFormat/>
    <w:rsid w:val="007E7D44"/>
  </w:style>
  <w:style w:type="character" w:customStyle="1" w:styleId="CharItalic">
    <w:name w:val="CharItalic"/>
    <w:basedOn w:val="OPCCharBase"/>
    <w:uiPriority w:val="1"/>
    <w:qFormat/>
    <w:rsid w:val="007E7D44"/>
    <w:rPr>
      <w:i/>
    </w:rPr>
  </w:style>
  <w:style w:type="character" w:customStyle="1" w:styleId="CharPartNo">
    <w:name w:val="CharPartNo"/>
    <w:basedOn w:val="OPCCharBase"/>
    <w:uiPriority w:val="1"/>
    <w:qFormat/>
    <w:rsid w:val="007E7D44"/>
  </w:style>
  <w:style w:type="character" w:customStyle="1" w:styleId="CharPartText">
    <w:name w:val="CharPartText"/>
    <w:basedOn w:val="OPCCharBase"/>
    <w:uiPriority w:val="1"/>
    <w:qFormat/>
    <w:rsid w:val="007E7D44"/>
  </w:style>
  <w:style w:type="character" w:customStyle="1" w:styleId="CharSectno">
    <w:name w:val="CharSectno"/>
    <w:basedOn w:val="OPCCharBase"/>
    <w:qFormat/>
    <w:rsid w:val="007E7D44"/>
  </w:style>
  <w:style w:type="character" w:customStyle="1" w:styleId="CharSubdNo">
    <w:name w:val="CharSubdNo"/>
    <w:basedOn w:val="OPCCharBase"/>
    <w:uiPriority w:val="1"/>
    <w:qFormat/>
    <w:rsid w:val="007E7D44"/>
  </w:style>
  <w:style w:type="character" w:customStyle="1" w:styleId="CharSubdText">
    <w:name w:val="CharSubdText"/>
    <w:basedOn w:val="OPCCharBase"/>
    <w:uiPriority w:val="1"/>
    <w:qFormat/>
    <w:rsid w:val="007E7D44"/>
  </w:style>
  <w:style w:type="paragraph" w:customStyle="1" w:styleId="CTA--">
    <w:name w:val="CTA --"/>
    <w:basedOn w:val="OPCParaBase"/>
    <w:next w:val="Normal"/>
    <w:rsid w:val="007E7D4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7D4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7D4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7D4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7D4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7D4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7D4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7D4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7D4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7D4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7D4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7D4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7D4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7D4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E7D4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7D4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7D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7D4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7D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7D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7D4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7D4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7D4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7D4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7E7D4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7D4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7D4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7D4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7D4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7D4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7D4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7D4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7D4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7D4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7D4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E7D4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7D4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7D4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7D4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7D4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7D4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7D4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7D4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7D4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7D4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7D4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7D4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7D4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7D4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7D4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7D4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7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7D4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7D4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7D4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E7D4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E7D4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E7D4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E7D4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E7D4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E7D4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E7D4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E7D4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E7D4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E7D4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7D4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7D4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7D4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7D4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7D4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7D4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7D4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E7D44"/>
    <w:rPr>
      <w:sz w:val="16"/>
    </w:rPr>
  </w:style>
  <w:style w:type="table" w:customStyle="1" w:styleId="CFlag">
    <w:name w:val="CFlag"/>
    <w:basedOn w:val="TableNormal"/>
    <w:uiPriority w:val="99"/>
    <w:rsid w:val="007E7D4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E7D4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7D4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E7D4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7D4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E7D4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7D4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7D4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7D4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7D4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E7D44"/>
    <w:pPr>
      <w:spacing w:before="120"/>
    </w:pPr>
  </w:style>
  <w:style w:type="paragraph" w:customStyle="1" w:styleId="TableTextEndNotes">
    <w:name w:val="TableTextEndNotes"/>
    <w:aliases w:val="Tten"/>
    <w:basedOn w:val="Normal"/>
    <w:rsid w:val="007E7D4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E7D4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E7D4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7D4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7D4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7D4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7D4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7D4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7D4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7D4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7D4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E7D4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E7D44"/>
  </w:style>
  <w:style w:type="character" w:customStyle="1" w:styleId="CharSubPartNoCASA">
    <w:name w:val="CharSubPartNo(CASA)"/>
    <w:basedOn w:val="OPCCharBase"/>
    <w:uiPriority w:val="1"/>
    <w:rsid w:val="007E7D44"/>
  </w:style>
  <w:style w:type="paragraph" w:customStyle="1" w:styleId="ENoteTTIndentHeadingSub">
    <w:name w:val="ENoteTTIndentHeadingSub"/>
    <w:aliases w:val="enTTHis"/>
    <w:basedOn w:val="OPCParaBase"/>
    <w:rsid w:val="007E7D4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7D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7D4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7D4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E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E7D4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7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7D44"/>
    <w:rPr>
      <w:sz w:val="22"/>
    </w:rPr>
  </w:style>
  <w:style w:type="paragraph" w:customStyle="1" w:styleId="SOTextNote">
    <w:name w:val="SO TextNote"/>
    <w:aliases w:val="sont"/>
    <w:basedOn w:val="SOText"/>
    <w:qFormat/>
    <w:rsid w:val="007E7D4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7D4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7D44"/>
    <w:rPr>
      <w:sz w:val="22"/>
    </w:rPr>
  </w:style>
  <w:style w:type="paragraph" w:customStyle="1" w:styleId="FileName">
    <w:name w:val="FileName"/>
    <w:basedOn w:val="Normal"/>
    <w:rsid w:val="007E7D4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7D4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7D4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7D4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7D4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7D4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7D4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7D4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7D4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7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7D4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E7D44"/>
  </w:style>
  <w:style w:type="character" w:customStyle="1" w:styleId="paragraphChar">
    <w:name w:val="paragraph Char"/>
    <w:aliases w:val="a Char"/>
    <w:link w:val="paragraph"/>
    <w:rsid w:val="009F6584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9F658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0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8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8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8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8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8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8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F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F81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813F8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13F8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13F8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13F8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13F8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13F8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13F8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13F8F"/>
  </w:style>
  <w:style w:type="character" w:customStyle="1" w:styleId="ShortTCPChar">
    <w:name w:val="ShortTCP Char"/>
    <w:basedOn w:val="ShortTChar"/>
    <w:link w:val="ShortTCP"/>
    <w:rsid w:val="00813F8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13F8F"/>
    <w:pPr>
      <w:spacing w:before="400"/>
    </w:pPr>
  </w:style>
  <w:style w:type="character" w:customStyle="1" w:styleId="ActNoCPChar">
    <w:name w:val="ActNoCP Char"/>
    <w:basedOn w:val="ActnoChar"/>
    <w:link w:val="ActNoCP"/>
    <w:rsid w:val="00813F8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13F8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40A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40A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40A4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1401</Words>
  <Characters>6742</Characters>
  <Application>Microsoft Office Word</Application>
  <DocSecurity>0</DocSecurity>
  <PresentationFormat/>
  <Lines>192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2018-08-07T02:42:00Z</cp:lastPrinted>
  <dcterms:created xsi:type="dcterms:W3CDTF">2018-10-26T01:57:00Z</dcterms:created>
  <dcterms:modified xsi:type="dcterms:W3CDTF">2018-10-26T03:18:00Z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Customs Amendment (Collecting Tobacco Duties at the Border) Act 2018</vt:lpwstr>
  </property>
  <property fmtid="{D5CDD505-2E9C-101B-9397-08002B2CF9AE}" pid="5" name="ActNo">
    <vt:lpwstr>No. 131, 2018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OPC6844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