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1A" w:rsidRDefault="0039501A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1pt;height:81pt" o:ole="" fillcolor="window">
            <v:imagedata r:id="rId8" o:title=""/>
          </v:shape>
          <o:OLEObject Type="Embed" ProgID="Word.Picture.8" ShapeID="_x0000_i1026" DrawAspect="Content" ObjectID="_1602074096" r:id="rId9"/>
        </w:object>
      </w:r>
    </w:p>
    <w:p w:rsidR="0039501A" w:rsidRDefault="0039501A"/>
    <w:p w:rsidR="0039501A" w:rsidRDefault="0039501A" w:rsidP="0039501A">
      <w:pPr>
        <w:spacing w:line="240" w:lineRule="auto"/>
      </w:pPr>
    </w:p>
    <w:p w:rsidR="0039501A" w:rsidRDefault="0039501A" w:rsidP="0039501A"/>
    <w:p w:rsidR="0039501A" w:rsidRDefault="0039501A" w:rsidP="0039501A"/>
    <w:p w:rsidR="0039501A" w:rsidRDefault="0039501A" w:rsidP="0039501A"/>
    <w:p w:rsidR="0039501A" w:rsidRDefault="0039501A" w:rsidP="0039501A"/>
    <w:p w:rsidR="0048364F" w:rsidRPr="009D15AA" w:rsidRDefault="009B480C" w:rsidP="0048364F">
      <w:pPr>
        <w:pStyle w:val="ShortT"/>
      </w:pPr>
      <w:r w:rsidRPr="009D15AA">
        <w:t xml:space="preserve">Veterans’ Affairs Legislation Amendment (Omnibus) </w:t>
      </w:r>
      <w:r w:rsidR="0039501A">
        <w:t>Act</w:t>
      </w:r>
      <w:r w:rsidRPr="009D15AA">
        <w:t xml:space="preserve"> 2018</w:t>
      </w:r>
    </w:p>
    <w:p w:rsidR="0048364F" w:rsidRPr="009D15AA" w:rsidRDefault="0048364F" w:rsidP="0048364F"/>
    <w:p w:rsidR="0048364F" w:rsidRPr="009D15AA" w:rsidRDefault="00C164CA" w:rsidP="0039501A">
      <w:pPr>
        <w:pStyle w:val="Actno"/>
        <w:spacing w:before="400"/>
      </w:pPr>
      <w:r w:rsidRPr="009D15AA">
        <w:t>No.</w:t>
      </w:r>
      <w:r w:rsidR="005A171E">
        <w:t xml:space="preserve"> 135</w:t>
      </w:r>
      <w:r w:rsidRPr="009D15AA">
        <w:t>, 201</w:t>
      </w:r>
      <w:r w:rsidR="00E947C6" w:rsidRPr="009D15AA">
        <w:t>8</w:t>
      </w:r>
    </w:p>
    <w:p w:rsidR="0048364F" w:rsidRPr="009D15AA" w:rsidRDefault="0048364F" w:rsidP="0048364F"/>
    <w:p w:rsidR="0039501A" w:rsidRDefault="0039501A" w:rsidP="0039501A"/>
    <w:p w:rsidR="0039501A" w:rsidRDefault="0039501A" w:rsidP="0039501A"/>
    <w:p w:rsidR="0039501A" w:rsidRDefault="0039501A" w:rsidP="0039501A"/>
    <w:p w:rsidR="0039501A" w:rsidRDefault="0039501A" w:rsidP="0039501A"/>
    <w:p w:rsidR="0048364F" w:rsidRPr="009D15AA" w:rsidRDefault="0039501A" w:rsidP="0048364F">
      <w:pPr>
        <w:pStyle w:val="LongT"/>
      </w:pPr>
      <w:r>
        <w:t>An Act</w:t>
      </w:r>
      <w:r w:rsidR="00094862" w:rsidRPr="009D15AA">
        <w:t xml:space="preserve"> to amend the law relating to veterans’ affairs and military rehabilitation and compensation, and for related purposes</w:t>
      </w:r>
    </w:p>
    <w:p w:rsidR="0048364F" w:rsidRPr="009D15AA" w:rsidRDefault="0048364F" w:rsidP="0048364F">
      <w:pPr>
        <w:pStyle w:val="Header"/>
        <w:tabs>
          <w:tab w:val="clear" w:pos="4150"/>
          <w:tab w:val="clear" w:pos="8307"/>
        </w:tabs>
      </w:pPr>
      <w:r w:rsidRPr="009D15AA">
        <w:rPr>
          <w:rStyle w:val="CharAmSchNo"/>
        </w:rPr>
        <w:t xml:space="preserve"> </w:t>
      </w:r>
      <w:r w:rsidRPr="009D15AA">
        <w:rPr>
          <w:rStyle w:val="CharAmSchText"/>
        </w:rPr>
        <w:t xml:space="preserve"> </w:t>
      </w:r>
    </w:p>
    <w:p w:rsidR="0048364F" w:rsidRPr="009D15AA" w:rsidRDefault="0048364F" w:rsidP="0048364F">
      <w:pPr>
        <w:pStyle w:val="Header"/>
        <w:tabs>
          <w:tab w:val="clear" w:pos="4150"/>
          <w:tab w:val="clear" w:pos="8307"/>
        </w:tabs>
      </w:pPr>
      <w:r w:rsidRPr="009D15AA">
        <w:rPr>
          <w:rStyle w:val="CharAmPartNo"/>
        </w:rPr>
        <w:t xml:space="preserve"> </w:t>
      </w:r>
      <w:r w:rsidRPr="009D15AA">
        <w:rPr>
          <w:rStyle w:val="CharAmPartText"/>
        </w:rPr>
        <w:t xml:space="preserve"> </w:t>
      </w:r>
    </w:p>
    <w:p w:rsidR="0048364F" w:rsidRPr="009D15AA" w:rsidRDefault="0048364F" w:rsidP="0048364F">
      <w:pPr>
        <w:sectPr w:rsidR="0048364F" w:rsidRPr="009D15AA" w:rsidSect="0039501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9D15AA" w:rsidRDefault="0048364F" w:rsidP="007B6642">
      <w:pPr>
        <w:rPr>
          <w:sz w:val="36"/>
        </w:rPr>
      </w:pPr>
      <w:r w:rsidRPr="009D15AA">
        <w:rPr>
          <w:sz w:val="36"/>
        </w:rPr>
        <w:lastRenderedPageBreak/>
        <w:t>Contents</w:t>
      </w:r>
    </w:p>
    <w:p w:rsidR="00411D2A" w:rsidRDefault="00411D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11D2A">
        <w:rPr>
          <w:noProof/>
        </w:rPr>
        <w:tab/>
      </w:r>
      <w:r w:rsidRPr="00411D2A">
        <w:rPr>
          <w:noProof/>
        </w:rPr>
        <w:fldChar w:fldCharType="begin"/>
      </w:r>
      <w:r w:rsidRPr="00411D2A">
        <w:rPr>
          <w:noProof/>
        </w:rPr>
        <w:instrText xml:space="preserve"> PAGEREF _Toc528331179 \h </w:instrText>
      </w:r>
      <w:r w:rsidRPr="00411D2A">
        <w:rPr>
          <w:noProof/>
        </w:rPr>
      </w:r>
      <w:r w:rsidRPr="00411D2A">
        <w:rPr>
          <w:noProof/>
        </w:rPr>
        <w:fldChar w:fldCharType="separate"/>
      </w:r>
      <w:r w:rsidR="00853C84">
        <w:rPr>
          <w:noProof/>
        </w:rPr>
        <w:t>1</w:t>
      </w:r>
      <w:r w:rsidRPr="00411D2A">
        <w:rPr>
          <w:noProof/>
        </w:rPr>
        <w:fldChar w:fldCharType="end"/>
      </w:r>
    </w:p>
    <w:p w:rsidR="00411D2A" w:rsidRDefault="00411D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11D2A">
        <w:rPr>
          <w:noProof/>
        </w:rPr>
        <w:tab/>
      </w:r>
      <w:r w:rsidRPr="00411D2A">
        <w:rPr>
          <w:noProof/>
        </w:rPr>
        <w:fldChar w:fldCharType="begin"/>
      </w:r>
      <w:r w:rsidRPr="00411D2A">
        <w:rPr>
          <w:noProof/>
        </w:rPr>
        <w:instrText xml:space="preserve"> PAGEREF _Toc528331180 \h </w:instrText>
      </w:r>
      <w:r w:rsidRPr="00411D2A">
        <w:rPr>
          <w:noProof/>
        </w:rPr>
      </w:r>
      <w:r w:rsidRPr="00411D2A">
        <w:rPr>
          <w:noProof/>
        </w:rPr>
        <w:fldChar w:fldCharType="separate"/>
      </w:r>
      <w:r w:rsidR="00853C84">
        <w:rPr>
          <w:noProof/>
        </w:rPr>
        <w:t>2</w:t>
      </w:r>
      <w:r w:rsidRPr="00411D2A">
        <w:rPr>
          <w:noProof/>
        </w:rPr>
        <w:fldChar w:fldCharType="end"/>
      </w:r>
    </w:p>
    <w:p w:rsidR="00411D2A" w:rsidRDefault="00411D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411D2A">
        <w:rPr>
          <w:noProof/>
        </w:rPr>
        <w:tab/>
      </w:r>
      <w:r w:rsidRPr="00411D2A">
        <w:rPr>
          <w:noProof/>
        </w:rPr>
        <w:fldChar w:fldCharType="begin"/>
      </w:r>
      <w:r w:rsidRPr="00411D2A">
        <w:rPr>
          <w:noProof/>
        </w:rPr>
        <w:instrText xml:space="preserve"> PAGEREF _Toc528331181 \h </w:instrText>
      </w:r>
      <w:r w:rsidRPr="00411D2A">
        <w:rPr>
          <w:noProof/>
        </w:rPr>
      </w:r>
      <w:r w:rsidRPr="00411D2A">
        <w:rPr>
          <w:noProof/>
        </w:rPr>
        <w:fldChar w:fldCharType="separate"/>
      </w:r>
      <w:r w:rsidR="00853C84">
        <w:rPr>
          <w:noProof/>
        </w:rPr>
        <w:t>2</w:t>
      </w:r>
      <w:r w:rsidRPr="00411D2A">
        <w:rPr>
          <w:noProof/>
        </w:rPr>
        <w:fldChar w:fldCharType="end"/>
      </w:r>
    </w:p>
    <w:p w:rsidR="00411D2A" w:rsidRDefault="00411D2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1—Claims by Chief of Defence Force on behalf of persons</w:t>
      </w:r>
      <w:r w:rsidRPr="00411D2A">
        <w:rPr>
          <w:b w:val="0"/>
          <w:noProof/>
          <w:sz w:val="18"/>
        </w:rPr>
        <w:tab/>
      </w:r>
      <w:r w:rsidRPr="00411D2A">
        <w:rPr>
          <w:b w:val="0"/>
          <w:noProof/>
          <w:sz w:val="18"/>
        </w:rPr>
        <w:fldChar w:fldCharType="begin"/>
      </w:r>
      <w:r w:rsidRPr="00411D2A">
        <w:rPr>
          <w:b w:val="0"/>
          <w:noProof/>
          <w:sz w:val="18"/>
        </w:rPr>
        <w:instrText xml:space="preserve"> PAGEREF _Toc528331182 \h </w:instrText>
      </w:r>
      <w:r w:rsidRPr="00411D2A">
        <w:rPr>
          <w:b w:val="0"/>
          <w:noProof/>
          <w:sz w:val="18"/>
        </w:rPr>
      </w:r>
      <w:r w:rsidRPr="00411D2A">
        <w:rPr>
          <w:b w:val="0"/>
          <w:noProof/>
          <w:sz w:val="18"/>
        </w:rPr>
        <w:fldChar w:fldCharType="separate"/>
      </w:r>
      <w:r w:rsidR="00853C84">
        <w:rPr>
          <w:b w:val="0"/>
          <w:noProof/>
          <w:sz w:val="18"/>
        </w:rPr>
        <w:t>3</w:t>
      </w:r>
      <w:r w:rsidRPr="00411D2A">
        <w:rPr>
          <w:b w:val="0"/>
          <w:noProof/>
          <w:sz w:val="18"/>
        </w:rPr>
        <w:fldChar w:fldCharType="end"/>
      </w:r>
    </w:p>
    <w:p w:rsidR="00411D2A" w:rsidRDefault="00411D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Military Rehabilitation and Compensation Act 2004</w:t>
      </w:r>
      <w:r w:rsidRPr="00411D2A">
        <w:rPr>
          <w:i w:val="0"/>
          <w:noProof/>
          <w:sz w:val="18"/>
        </w:rPr>
        <w:tab/>
      </w:r>
      <w:r w:rsidRPr="00411D2A">
        <w:rPr>
          <w:i w:val="0"/>
          <w:noProof/>
          <w:sz w:val="18"/>
        </w:rPr>
        <w:fldChar w:fldCharType="begin"/>
      </w:r>
      <w:r w:rsidRPr="00411D2A">
        <w:rPr>
          <w:i w:val="0"/>
          <w:noProof/>
          <w:sz w:val="18"/>
        </w:rPr>
        <w:instrText xml:space="preserve"> PAGEREF _Toc528331183 \h </w:instrText>
      </w:r>
      <w:r w:rsidRPr="00411D2A">
        <w:rPr>
          <w:i w:val="0"/>
          <w:noProof/>
          <w:sz w:val="18"/>
        </w:rPr>
      </w:r>
      <w:r w:rsidRPr="00411D2A">
        <w:rPr>
          <w:i w:val="0"/>
          <w:noProof/>
          <w:sz w:val="18"/>
        </w:rPr>
        <w:fldChar w:fldCharType="separate"/>
      </w:r>
      <w:r w:rsidR="00853C84">
        <w:rPr>
          <w:i w:val="0"/>
          <w:noProof/>
          <w:sz w:val="18"/>
        </w:rPr>
        <w:t>3</w:t>
      </w:r>
      <w:r w:rsidRPr="00411D2A">
        <w:rPr>
          <w:i w:val="0"/>
          <w:noProof/>
          <w:sz w:val="18"/>
        </w:rPr>
        <w:fldChar w:fldCharType="end"/>
      </w:r>
    </w:p>
    <w:p w:rsidR="00411D2A" w:rsidRDefault="00411D2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2—Obtaining information</w:t>
      </w:r>
      <w:r w:rsidRPr="00411D2A">
        <w:rPr>
          <w:b w:val="0"/>
          <w:noProof/>
          <w:sz w:val="18"/>
        </w:rPr>
        <w:tab/>
      </w:r>
      <w:r w:rsidRPr="00411D2A">
        <w:rPr>
          <w:b w:val="0"/>
          <w:noProof/>
          <w:sz w:val="18"/>
        </w:rPr>
        <w:fldChar w:fldCharType="begin"/>
      </w:r>
      <w:r w:rsidRPr="00411D2A">
        <w:rPr>
          <w:b w:val="0"/>
          <w:noProof/>
          <w:sz w:val="18"/>
        </w:rPr>
        <w:instrText xml:space="preserve"> PAGEREF _Toc528331184 \h </w:instrText>
      </w:r>
      <w:r w:rsidRPr="00411D2A">
        <w:rPr>
          <w:b w:val="0"/>
          <w:noProof/>
          <w:sz w:val="18"/>
        </w:rPr>
      </w:r>
      <w:r w:rsidRPr="00411D2A">
        <w:rPr>
          <w:b w:val="0"/>
          <w:noProof/>
          <w:sz w:val="18"/>
        </w:rPr>
        <w:fldChar w:fldCharType="separate"/>
      </w:r>
      <w:r w:rsidR="00853C84">
        <w:rPr>
          <w:b w:val="0"/>
          <w:noProof/>
          <w:sz w:val="18"/>
        </w:rPr>
        <w:t>4</w:t>
      </w:r>
      <w:r w:rsidRPr="00411D2A">
        <w:rPr>
          <w:b w:val="0"/>
          <w:noProof/>
          <w:sz w:val="18"/>
        </w:rPr>
        <w:fldChar w:fldCharType="end"/>
      </w:r>
    </w:p>
    <w:p w:rsidR="00411D2A" w:rsidRDefault="00411D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Safety, Rehabilitation and Compensation (Defence</w:t>
      </w:r>
      <w:r>
        <w:rPr>
          <w:noProof/>
        </w:rPr>
        <w:noBreakHyphen/>
        <w:t>related Claims) Act 1988</w:t>
      </w:r>
      <w:r w:rsidRPr="00411D2A">
        <w:rPr>
          <w:i w:val="0"/>
          <w:noProof/>
          <w:sz w:val="18"/>
        </w:rPr>
        <w:tab/>
      </w:r>
      <w:r w:rsidRPr="00411D2A">
        <w:rPr>
          <w:i w:val="0"/>
          <w:noProof/>
          <w:sz w:val="18"/>
        </w:rPr>
        <w:fldChar w:fldCharType="begin"/>
      </w:r>
      <w:r w:rsidRPr="00411D2A">
        <w:rPr>
          <w:i w:val="0"/>
          <w:noProof/>
          <w:sz w:val="18"/>
        </w:rPr>
        <w:instrText xml:space="preserve"> PAGEREF _Toc528331185 \h </w:instrText>
      </w:r>
      <w:r w:rsidRPr="00411D2A">
        <w:rPr>
          <w:i w:val="0"/>
          <w:noProof/>
          <w:sz w:val="18"/>
        </w:rPr>
      </w:r>
      <w:r w:rsidRPr="00411D2A">
        <w:rPr>
          <w:i w:val="0"/>
          <w:noProof/>
          <w:sz w:val="18"/>
        </w:rPr>
        <w:fldChar w:fldCharType="separate"/>
      </w:r>
      <w:r w:rsidR="00853C84">
        <w:rPr>
          <w:i w:val="0"/>
          <w:noProof/>
          <w:sz w:val="18"/>
        </w:rPr>
        <w:t>4</w:t>
      </w:r>
      <w:r w:rsidRPr="00411D2A">
        <w:rPr>
          <w:i w:val="0"/>
          <w:noProof/>
          <w:sz w:val="18"/>
        </w:rPr>
        <w:fldChar w:fldCharType="end"/>
      </w:r>
    </w:p>
    <w:p w:rsidR="00411D2A" w:rsidRDefault="00411D2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3—Exempt lump sums</w:t>
      </w:r>
      <w:r w:rsidRPr="00411D2A">
        <w:rPr>
          <w:b w:val="0"/>
          <w:noProof/>
          <w:sz w:val="18"/>
        </w:rPr>
        <w:tab/>
      </w:r>
      <w:r w:rsidRPr="00411D2A">
        <w:rPr>
          <w:b w:val="0"/>
          <w:noProof/>
          <w:sz w:val="18"/>
        </w:rPr>
        <w:fldChar w:fldCharType="begin"/>
      </w:r>
      <w:r w:rsidRPr="00411D2A">
        <w:rPr>
          <w:b w:val="0"/>
          <w:noProof/>
          <w:sz w:val="18"/>
        </w:rPr>
        <w:instrText xml:space="preserve"> PAGEREF _Toc528331188 \h </w:instrText>
      </w:r>
      <w:r w:rsidRPr="00411D2A">
        <w:rPr>
          <w:b w:val="0"/>
          <w:noProof/>
          <w:sz w:val="18"/>
        </w:rPr>
      </w:r>
      <w:r w:rsidRPr="00411D2A">
        <w:rPr>
          <w:b w:val="0"/>
          <w:noProof/>
          <w:sz w:val="18"/>
        </w:rPr>
        <w:fldChar w:fldCharType="separate"/>
      </w:r>
      <w:r w:rsidR="00853C84">
        <w:rPr>
          <w:b w:val="0"/>
          <w:noProof/>
          <w:sz w:val="18"/>
        </w:rPr>
        <w:t>7</w:t>
      </w:r>
      <w:r w:rsidRPr="00411D2A">
        <w:rPr>
          <w:b w:val="0"/>
          <w:noProof/>
          <w:sz w:val="18"/>
        </w:rPr>
        <w:fldChar w:fldCharType="end"/>
      </w:r>
    </w:p>
    <w:p w:rsidR="00411D2A" w:rsidRDefault="00411D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411D2A">
        <w:rPr>
          <w:i w:val="0"/>
          <w:noProof/>
          <w:sz w:val="18"/>
        </w:rPr>
        <w:tab/>
      </w:r>
      <w:r w:rsidRPr="00411D2A">
        <w:rPr>
          <w:i w:val="0"/>
          <w:noProof/>
          <w:sz w:val="18"/>
        </w:rPr>
        <w:fldChar w:fldCharType="begin"/>
      </w:r>
      <w:r w:rsidRPr="00411D2A">
        <w:rPr>
          <w:i w:val="0"/>
          <w:noProof/>
          <w:sz w:val="18"/>
        </w:rPr>
        <w:instrText xml:space="preserve"> PAGEREF _Toc528331189 \h </w:instrText>
      </w:r>
      <w:r w:rsidRPr="00411D2A">
        <w:rPr>
          <w:i w:val="0"/>
          <w:noProof/>
          <w:sz w:val="18"/>
        </w:rPr>
      </w:r>
      <w:r w:rsidRPr="00411D2A">
        <w:rPr>
          <w:i w:val="0"/>
          <w:noProof/>
          <w:sz w:val="18"/>
        </w:rPr>
        <w:fldChar w:fldCharType="separate"/>
      </w:r>
      <w:r w:rsidR="00853C84">
        <w:rPr>
          <w:i w:val="0"/>
          <w:noProof/>
          <w:sz w:val="18"/>
        </w:rPr>
        <w:t>7</w:t>
      </w:r>
      <w:r w:rsidRPr="00411D2A">
        <w:rPr>
          <w:i w:val="0"/>
          <w:noProof/>
          <w:sz w:val="18"/>
        </w:rPr>
        <w:fldChar w:fldCharType="end"/>
      </w:r>
    </w:p>
    <w:p w:rsidR="00060FF9" w:rsidRPr="009D15AA" w:rsidRDefault="00411D2A" w:rsidP="0048364F">
      <w:r>
        <w:fldChar w:fldCharType="end"/>
      </w:r>
    </w:p>
    <w:p w:rsidR="00FE7F93" w:rsidRPr="009D15AA" w:rsidRDefault="00FE7F93" w:rsidP="0048364F">
      <w:pPr>
        <w:sectPr w:rsidR="00FE7F93" w:rsidRPr="009D15AA" w:rsidSect="0039501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39501A" w:rsidRDefault="0039501A">
      <w:r>
        <w:object w:dxaOrig="2146" w:dyaOrig="1561">
          <v:shape id="_x0000_i1027" type="#_x0000_t75" alt="Commonwealth Coat of Arms of Australia" style="width:111pt;height:81pt" o:ole="" fillcolor="window">
            <v:imagedata r:id="rId8" o:title=""/>
          </v:shape>
          <o:OLEObject Type="Embed" ProgID="Word.Picture.8" ShapeID="_x0000_i1027" DrawAspect="Content" ObjectID="_1602074097" r:id="rId21"/>
        </w:object>
      </w:r>
    </w:p>
    <w:p w:rsidR="0039501A" w:rsidRDefault="0039501A"/>
    <w:p w:rsidR="0039501A" w:rsidRDefault="0039501A" w:rsidP="0039501A">
      <w:pPr>
        <w:spacing w:line="240" w:lineRule="auto"/>
      </w:pPr>
    </w:p>
    <w:p w:rsidR="0039501A" w:rsidRDefault="00853C84" w:rsidP="0039501A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Veterans’ Affairs Legislation Amendment (Omnibus) Act 2018</w:t>
      </w:r>
      <w:r>
        <w:rPr>
          <w:noProof/>
        </w:rPr>
        <w:fldChar w:fldCharType="end"/>
      </w:r>
    </w:p>
    <w:p w:rsidR="0039501A" w:rsidRDefault="00853C84" w:rsidP="0039501A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135, 2018</w:t>
      </w:r>
      <w:r>
        <w:rPr>
          <w:noProof/>
        </w:rPr>
        <w:fldChar w:fldCharType="end"/>
      </w:r>
    </w:p>
    <w:p w:rsidR="0039501A" w:rsidRPr="009A0728" w:rsidRDefault="0039501A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39501A" w:rsidRPr="009A0728" w:rsidRDefault="0039501A" w:rsidP="009A0728">
      <w:pPr>
        <w:spacing w:line="40" w:lineRule="exact"/>
        <w:rPr>
          <w:rFonts w:eastAsia="Calibri"/>
          <w:b/>
          <w:sz w:val="28"/>
        </w:rPr>
      </w:pPr>
    </w:p>
    <w:p w:rsidR="0039501A" w:rsidRPr="009A0728" w:rsidRDefault="0039501A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9D15AA" w:rsidRDefault="0039501A" w:rsidP="009D15AA">
      <w:pPr>
        <w:pStyle w:val="Page1"/>
      </w:pPr>
      <w:r>
        <w:t>An Act</w:t>
      </w:r>
      <w:r w:rsidR="009D15AA" w:rsidRPr="009D15AA">
        <w:t xml:space="preserve"> to amend the law relating to veterans’ affairs and military rehabilitation and compensation, and for related purposes</w:t>
      </w:r>
    </w:p>
    <w:p w:rsidR="005A171E" w:rsidRDefault="005A171E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25 October 2018</w:t>
      </w:r>
      <w:r>
        <w:rPr>
          <w:sz w:val="24"/>
        </w:rPr>
        <w:t>]</w:t>
      </w:r>
    </w:p>
    <w:p w:rsidR="0048364F" w:rsidRPr="009D15AA" w:rsidRDefault="0048364F" w:rsidP="009D15AA">
      <w:pPr>
        <w:spacing w:before="240" w:line="240" w:lineRule="auto"/>
        <w:rPr>
          <w:sz w:val="32"/>
        </w:rPr>
      </w:pPr>
      <w:bookmarkStart w:id="0" w:name="_GoBack"/>
      <w:bookmarkEnd w:id="0"/>
      <w:r w:rsidRPr="009D15AA">
        <w:rPr>
          <w:sz w:val="32"/>
        </w:rPr>
        <w:t>The Parliament of Australia enacts:</w:t>
      </w:r>
    </w:p>
    <w:p w:rsidR="0048364F" w:rsidRPr="009D15AA" w:rsidRDefault="0048364F" w:rsidP="009D15AA">
      <w:pPr>
        <w:pStyle w:val="ActHead5"/>
      </w:pPr>
      <w:bookmarkStart w:id="1" w:name="_Toc528331179"/>
      <w:r w:rsidRPr="009D15AA">
        <w:rPr>
          <w:rStyle w:val="CharSectno"/>
        </w:rPr>
        <w:t>1</w:t>
      </w:r>
      <w:r w:rsidRPr="009D15AA">
        <w:t xml:space="preserve">  Short title</w:t>
      </w:r>
      <w:bookmarkEnd w:id="1"/>
    </w:p>
    <w:p w:rsidR="0048364F" w:rsidRPr="009D15AA" w:rsidRDefault="0048364F" w:rsidP="009D15AA">
      <w:pPr>
        <w:pStyle w:val="subsection"/>
      </w:pPr>
      <w:r w:rsidRPr="009D15AA">
        <w:tab/>
      </w:r>
      <w:r w:rsidRPr="009D15AA">
        <w:tab/>
        <w:t xml:space="preserve">This Act </w:t>
      </w:r>
      <w:r w:rsidR="00275197" w:rsidRPr="009D15AA">
        <w:t xml:space="preserve">is </w:t>
      </w:r>
      <w:r w:rsidRPr="009D15AA">
        <w:t xml:space="preserve">the </w:t>
      </w:r>
      <w:r w:rsidR="005A373C" w:rsidRPr="009D15AA">
        <w:rPr>
          <w:i/>
        </w:rPr>
        <w:t>Veterans’ Affairs Legislation Amendment (Omnibus) Act 2018</w:t>
      </w:r>
      <w:r w:rsidRPr="009D15AA">
        <w:t>.</w:t>
      </w:r>
    </w:p>
    <w:p w:rsidR="0048364F" w:rsidRPr="009D15AA" w:rsidRDefault="0048364F" w:rsidP="009D15AA">
      <w:pPr>
        <w:pStyle w:val="ActHead5"/>
      </w:pPr>
      <w:bookmarkStart w:id="2" w:name="_Toc528331180"/>
      <w:r w:rsidRPr="009D15AA">
        <w:rPr>
          <w:rStyle w:val="CharSectno"/>
        </w:rPr>
        <w:t>2</w:t>
      </w:r>
      <w:r w:rsidRPr="009D15AA">
        <w:t xml:space="preserve">  Commencement</w:t>
      </w:r>
      <w:bookmarkEnd w:id="2"/>
    </w:p>
    <w:p w:rsidR="00245172" w:rsidRPr="009D15AA" w:rsidRDefault="00245172" w:rsidP="009D15AA">
      <w:pPr>
        <w:pStyle w:val="subsection"/>
      </w:pPr>
      <w:r w:rsidRPr="009D15AA">
        <w:tab/>
        <w:t>(1)</w:t>
      </w:r>
      <w:r w:rsidRPr="009D15AA">
        <w:tab/>
        <w:t xml:space="preserve">Each provision of this Act specified in column 1 of the table commences, or is taken to have commenced, in accordance with </w:t>
      </w:r>
      <w:r w:rsidRPr="009D15AA">
        <w:lastRenderedPageBreak/>
        <w:t>column 2 of the table. Any other statement in column 2 has effect according to its terms.</w:t>
      </w:r>
    </w:p>
    <w:p w:rsidR="00245172" w:rsidRPr="009D15AA" w:rsidRDefault="00245172" w:rsidP="009D15A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245172" w:rsidRPr="009D15AA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45172" w:rsidRPr="009D15AA" w:rsidRDefault="00245172" w:rsidP="009D15AA">
            <w:pPr>
              <w:pStyle w:val="TableHeading"/>
            </w:pPr>
            <w:r w:rsidRPr="009D15AA">
              <w:t>Commencement information</w:t>
            </w:r>
          </w:p>
        </w:tc>
      </w:tr>
      <w:tr w:rsidR="00245172" w:rsidRPr="009D15AA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45172" w:rsidRPr="009D15AA" w:rsidRDefault="00245172" w:rsidP="009D15AA">
            <w:pPr>
              <w:pStyle w:val="TableHeading"/>
            </w:pPr>
            <w:r w:rsidRPr="009D15AA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45172" w:rsidRPr="009D15AA" w:rsidRDefault="00245172" w:rsidP="009D15AA">
            <w:pPr>
              <w:pStyle w:val="TableHeading"/>
            </w:pPr>
            <w:r w:rsidRPr="009D15AA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45172" w:rsidRPr="009D15AA" w:rsidRDefault="00245172" w:rsidP="009D15AA">
            <w:pPr>
              <w:pStyle w:val="TableHeading"/>
            </w:pPr>
            <w:r w:rsidRPr="009D15AA">
              <w:t>Column 3</w:t>
            </w:r>
          </w:p>
        </w:tc>
      </w:tr>
      <w:tr w:rsidR="00245172" w:rsidRPr="009D15AA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45172" w:rsidRPr="009D15AA" w:rsidRDefault="00245172" w:rsidP="009D15AA">
            <w:pPr>
              <w:pStyle w:val="TableHeading"/>
            </w:pPr>
            <w:r w:rsidRPr="009D15AA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45172" w:rsidRPr="009D15AA" w:rsidRDefault="00245172" w:rsidP="009D15AA">
            <w:pPr>
              <w:pStyle w:val="TableHeading"/>
            </w:pPr>
            <w:r w:rsidRPr="009D15AA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45172" w:rsidRPr="009D15AA" w:rsidRDefault="00245172" w:rsidP="009D15AA">
            <w:pPr>
              <w:pStyle w:val="TableHeading"/>
            </w:pPr>
            <w:r w:rsidRPr="009D15AA">
              <w:t>Date/Details</w:t>
            </w:r>
          </w:p>
        </w:tc>
      </w:tr>
      <w:tr w:rsidR="00245172" w:rsidRPr="009D15AA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45172" w:rsidRPr="009D15AA" w:rsidRDefault="00245172" w:rsidP="009D15AA">
            <w:pPr>
              <w:pStyle w:val="Tabletext"/>
            </w:pPr>
            <w:r w:rsidRPr="009D15AA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45172" w:rsidRPr="009D15AA" w:rsidRDefault="00245172" w:rsidP="009D15AA">
            <w:pPr>
              <w:pStyle w:val="Tabletext"/>
            </w:pPr>
            <w:r w:rsidRPr="009D15AA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45172" w:rsidRPr="009D15AA" w:rsidRDefault="005A171E" w:rsidP="009D15AA">
            <w:pPr>
              <w:pStyle w:val="Tabletext"/>
            </w:pPr>
            <w:r>
              <w:t>26 October 2018</w:t>
            </w:r>
          </w:p>
        </w:tc>
      </w:tr>
    </w:tbl>
    <w:p w:rsidR="00245172" w:rsidRPr="009D15AA" w:rsidRDefault="00245172" w:rsidP="009D15AA">
      <w:pPr>
        <w:pStyle w:val="notetext"/>
      </w:pPr>
      <w:r w:rsidRPr="009D15AA">
        <w:rPr>
          <w:snapToGrid w:val="0"/>
          <w:lang w:eastAsia="en-US"/>
        </w:rPr>
        <w:t>Note:</w:t>
      </w:r>
      <w:r w:rsidRPr="009D15AA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245172" w:rsidRPr="009D15AA" w:rsidRDefault="00245172" w:rsidP="009D15AA">
      <w:pPr>
        <w:pStyle w:val="subsection"/>
      </w:pPr>
      <w:r w:rsidRPr="009D15AA">
        <w:tab/>
        <w:t>(2)</w:t>
      </w:r>
      <w:r w:rsidRPr="009D15AA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9D15AA" w:rsidRDefault="0048364F" w:rsidP="009D15AA">
      <w:pPr>
        <w:pStyle w:val="ActHead5"/>
      </w:pPr>
      <w:bookmarkStart w:id="3" w:name="_Toc528331181"/>
      <w:r w:rsidRPr="009D15AA">
        <w:rPr>
          <w:rStyle w:val="CharSectno"/>
        </w:rPr>
        <w:t>3</w:t>
      </w:r>
      <w:r w:rsidR="001176C8" w:rsidRPr="009D15AA">
        <w:t xml:space="preserve">  Schedu</w:t>
      </w:r>
      <w:r w:rsidRPr="009D15AA">
        <w:t>les</w:t>
      </w:r>
      <w:bookmarkEnd w:id="3"/>
    </w:p>
    <w:p w:rsidR="0048364F" w:rsidRPr="009D15AA" w:rsidRDefault="0048364F" w:rsidP="009D15AA">
      <w:pPr>
        <w:pStyle w:val="subsection"/>
      </w:pPr>
      <w:r w:rsidRPr="009D15AA">
        <w:tab/>
      </w:r>
      <w:r w:rsidRPr="009D15AA">
        <w:tab/>
      </w:r>
      <w:r w:rsidR="00202618" w:rsidRPr="009D15AA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EC040E" w:rsidRPr="009D15AA" w:rsidRDefault="00EC040E" w:rsidP="009D15AA">
      <w:pPr>
        <w:pStyle w:val="ActHead6"/>
        <w:pageBreakBefore/>
      </w:pPr>
      <w:bookmarkStart w:id="4" w:name="opcAmSched"/>
      <w:bookmarkStart w:id="5" w:name="_Toc528331182"/>
      <w:r w:rsidRPr="009D15AA">
        <w:rPr>
          <w:rStyle w:val="CharAmSchNo"/>
        </w:rPr>
        <w:lastRenderedPageBreak/>
        <w:t>Schedule</w:t>
      </w:r>
      <w:r w:rsidR="009D15AA" w:rsidRPr="009D15AA">
        <w:rPr>
          <w:rStyle w:val="CharAmSchNo"/>
        </w:rPr>
        <w:t> </w:t>
      </w:r>
      <w:r w:rsidRPr="009D15AA">
        <w:rPr>
          <w:rStyle w:val="CharAmSchNo"/>
        </w:rPr>
        <w:t>1</w:t>
      </w:r>
      <w:r w:rsidRPr="009D15AA">
        <w:t>—</w:t>
      </w:r>
      <w:r w:rsidR="00195B1C" w:rsidRPr="009D15AA">
        <w:rPr>
          <w:rStyle w:val="CharAmSchText"/>
        </w:rPr>
        <w:t>Claims by Chief of Defence Force on behalf of persons</w:t>
      </w:r>
      <w:bookmarkEnd w:id="5"/>
    </w:p>
    <w:bookmarkEnd w:id="4"/>
    <w:p w:rsidR="00263D26" w:rsidRPr="009D15AA" w:rsidRDefault="00263D26" w:rsidP="009D15AA">
      <w:pPr>
        <w:pStyle w:val="Header"/>
      </w:pPr>
      <w:r w:rsidRPr="009D15AA">
        <w:rPr>
          <w:rStyle w:val="CharAmPartNo"/>
        </w:rPr>
        <w:t xml:space="preserve"> </w:t>
      </w:r>
      <w:r w:rsidRPr="009D15AA">
        <w:rPr>
          <w:rStyle w:val="CharAmPartText"/>
        </w:rPr>
        <w:t xml:space="preserve"> </w:t>
      </w:r>
    </w:p>
    <w:p w:rsidR="00836DCD" w:rsidRPr="009D15AA" w:rsidRDefault="00836DCD" w:rsidP="009D15AA">
      <w:pPr>
        <w:pStyle w:val="ActHead9"/>
        <w:rPr>
          <w:i w:val="0"/>
        </w:rPr>
      </w:pPr>
      <w:bookmarkStart w:id="6" w:name="_Toc528331183"/>
      <w:r w:rsidRPr="009D15AA">
        <w:t>Military Rehabilitation and Compensation Act 2004</w:t>
      </w:r>
      <w:bookmarkEnd w:id="6"/>
    </w:p>
    <w:p w:rsidR="00CD1175" w:rsidRPr="009D15AA" w:rsidRDefault="00CD1175" w:rsidP="009D15AA">
      <w:pPr>
        <w:pStyle w:val="ItemHead"/>
      </w:pPr>
      <w:r w:rsidRPr="009D15AA">
        <w:t>1  Subsection</w:t>
      </w:r>
      <w:r w:rsidR="009D15AA" w:rsidRPr="009D15AA">
        <w:t> </w:t>
      </w:r>
      <w:r w:rsidRPr="009D15AA">
        <w:t>319(3)</w:t>
      </w:r>
    </w:p>
    <w:p w:rsidR="00CD1175" w:rsidRPr="009D15AA" w:rsidRDefault="00CD1175" w:rsidP="009D15AA">
      <w:pPr>
        <w:pStyle w:val="Item"/>
      </w:pPr>
      <w:r w:rsidRPr="009D15AA">
        <w:t>After “in respect of a person”, insert “(except a claim made by the Chief of the Defence Force on behalf of the person)”.</w:t>
      </w:r>
    </w:p>
    <w:p w:rsidR="00836DCD" w:rsidRPr="009D15AA" w:rsidRDefault="00CD1175" w:rsidP="009D15AA">
      <w:pPr>
        <w:pStyle w:val="ItemHead"/>
      </w:pPr>
      <w:r w:rsidRPr="009D15AA">
        <w:t>2</w:t>
      </w:r>
      <w:r w:rsidR="00836DCD" w:rsidRPr="009D15AA">
        <w:t xml:space="preserve">  </w:t>
      </w:r>
      <w:r w:rsidR="001176C8" w:rsidRPr="009D15AA">
        <w:t>After subsection</w:t>
      </w:r>
      <w:r w:rsidR="009D15AA" w:rsidRPr="009D15AA">
        <w:t> </w:t>
      </w:r>
      <w:r w:rsidR="001176C8" w:rsidRPr="009D15AA">
        <w:t>320(2)</w:t>
      </w:r>
    </w:p>
    <w:p w:rsidR="001176C8" w:rsidRPr="009D15AA" w:rsidRDefault="001176C8" w:rsidP="009D15AA">
      <w:pPr>
        <w:pStyle w:val="Item"/>
      </w:pPr>
      <w:r w:rsidRPr="009D15AA">
        <w:t>Insert:</w:t>
      </w:r>
    </w:p>
    <w:p w:rsidR="001176C8" w:rsidRPr="009D15AA" w:rsidRDefault="001176C8" w:rsidP="009D15AA">
      <w:pPr>
        <w:pStyle w:val="subsection"/>
      </w:pPr>
      <w:r w:rsidRPr="009D15AA">
        <w:tab/>
        <w:t>(2A)</w:t>
      </w:r>
      <w:r w:rsidRPr="009D15AA">
        <w:tab/>
        <w:t xml:space="preserve">Without limiting </w:t>
      </w:r>
      <w:r w:rsidR="009D15AA" w:rsidRPr="009D15AA">
        <w:t>paragraph (</w:t>
      </w:r>
      <w:r w:rsidRPr="009D15AA">
        <w:t>2)(a), the person may approve the Chief of the Defence Force mak</w:t>
      </w:r>
      <w:r w:rsidR="00507103" w:rsidRPr="009D15AA">
        <w:t>ing</w:t>
      </w:r>
      <w:r w:rsidRPr="009D15AA">
        <w:t xml:space="preserve"> a claim on behalf of the person if:</w:t>
      </w:r>
    </w:p>
    <w:p w:rsidR="001176C8" w:rsidRPr="009D15AA" w:rsidRDefault="001176C8" w:rsidP="009D15AA">
      <w:pPr>
        <w:pStyle w:val="paragraph"/>
      </w:pPr>
      <w:r w:rsidRPr="009D15AA">
        <w:tab/>
        <w:t>(a)</w:t>
      </w:r>
      <w:r w:rsidRPr="009D15AA">
        <w:tab/>
        <w:t>the person is a member of the Defence Force; and</w:t>
      </w:r>
    </w:p>
    <w:p w:rsidR="001176C8" w:rsidRPr="009D15AA" w:rsidRDefault="001176C8" w:rsidP="009D15AA">
      <w:pPr>
        <w:pStyle w:val="paragraph"/>
      </w:pPr>
      <w:r w:rsidRPr="009D15AA">
        <w:tab/>
        <w:t>(b)</w:t>
      </w:r>
      <w:r w:rsidRPr="009D15AA">
        <w:tab/>
        <w:t>the claim is for acceptance of liability by the Commission for a service injury sustained by the person or a service disease contracted by the person.</w:t>
      </w:r>
    </w:p>
    <w:p w:rsidR="00EB49D8" w:rsidRPr="009D15AA" w:rsidRDefault="00EB49D8" w:rsidP="009D15AA">
      <w:pPr>
        <w:pStyle w:val="subsection"/>
      </w:pPr>
      <w:r w:rsidRPr="009D15AA">
        <w:tab/>
        <w:t>(2B)</w:t>
      </w:r>
      <w:r w:rsidRPr="009D15AA">
        <w:tab/>
        <w:t xml:space="preserve">However, if the person approves the Chief of the Defence Force making a claim as mentioned in </w:t>
      </w:r>
      <w:r w:rsidR="009D15AA" w:rsidRPr="009D15AA">
        <w:t>subsection (</w:t>
      </w:r>
      <w:r w:rsidRPr="009D15AA">
        <w:t>2A), the Chief of the Defence Force is not required to make the claim on behalf of the person.</w:t>
      </w:r>
    </w:p>
    <w:p w:rsidR="00195B1C" w:rsidRPr="009D15AA" w:rsidRDefault="001D7273" w:rsidP="009D15AA">
      <w:pPr>
        <w:pStyle w:val="Transitional"/>
      </w:pPr>
      <w:r w:rsidRPr="009D15AA">
        <w:t>3</w:t>
      </w:r>
      <w:r w:rsidR="00195B1C" w:rsidRPr="009D15AA">
        <w:t xml:space="preserve">  Application provision</w:t>
      </w:r>
    </w:p>
    <w:p w:rsidR="00CD1175" w:rsidRPr="009D15AA" w:rsidRDefault="00CD1175" w:rsidP="009D15AA">
      <w:pPr>
        <w:pStyle w:val="Item"/>
      </w:pPr>
      <w:r w:rsidRPr="009D15AA">
        <w:t xml:space="preserve">The amendment </w:t>
      </w:r>
      <w:r w:rsidR="00507103" w:rsidRPr="009D15AA">
        <w:t>of section</w:t>
      </w:r>
      <w:r w:rsidR="009D15AA" w:rsidRPr="009D15AA">
        <w:t> </w:t>
      </w:r>
      <w:r w:rsidR="00507103" w:rsidRPr="009D15AA">
        <w:t xml:space="preserve">320 of the </w:t>
      </w:r>
      <w:r w:rsidR="00507103" w:rsidRPr="009D15AA">
        <w:rPr>
          <w:i/>
        </w:rPr>
        <w:t>Military Rehabilitation and Compensation Act 2004</w:t>
      </w:r>
      <w:r w:rsidR="00507103" w:rsidRPr="009D15AA">
        <w:t xml:space="preserve"> </w:t>
      </w:r>
      <w:r w:rsidRPr="009D15AA">
        <w:t>made by this Schedule appl</w:t>
      </w:r>
      <w:r w:rsidR="00507103" w:rsidRPr="009D15AA">
        <w:t>ies</w:t>
      </w:r>
      <w:r w:rsidRPr="009D15AA">
        <w:t xml:space="preserve"> in relation to a service injury sustained by the person</w:t>
      </w:r>
      <w:r w:rsidR="001D7273" w:rsidRPr="009D15AA">
        <w:t>,</w:t>
      </w:r>
      <w:r w:rsidRPr="009D15AA">
        <w:t xml:space="preserve"> or a service disease contracted by the person</w:t>
      </w:r>
      <w:r w:rsidR="001D7273" w:rsidRPr="009D15AA">
        <w:t>,</w:t>
      </w:r>
      <w:r w:rsidRPr="009D15AA">
        <w:t xml:space="preserve"> on or after the commencement of this item</w:t>
      </w:r>
      <w:r w:rsidR="001D7273" w:rsidRPr="009D15AA">
        <w:t>.</w:t>
      </w:r>
    </w:p>
    <w:p w:rsidR="008D3E94" w:rsidRPr="009D15AA" w:rsidRDefault="0048364F" w:rsidP="009D15AA">
      <w:pPr>
        <w:pStyle w:val="ActHead6"/>
        <w:pageBreakBefore/>
      </w:pPr>
      <w:bookmarkStart w:id="7" w:name="_Toc528331184"/>
      <w:r w:rsidRPr="009D15AA">
        <w:rPr>
          <w:rStyle w:val="CharAmSchNo"/>
        </w:rPr>
        <w:lastRenderedPageBreak/>
        <w:t>Schedule</w:t>
      </w:r>
      <w:r w:rsidR="009D15AA" w:rsidRPr="009D15AA">
        <w:rPr>
          <w:rStyle w:val="CharAmSchNo"/>
        </w:rPr>
        <w:t> </w:t>
      </w:r>
      <w:r w:rsidR="00117024" w:rsidRPr="009D15AA">
        <w:rPr>
          <w:rStyle w:val="CharAmSchNo"/>
        </w:rPr>
        <w:t>2</w:t>
      </w:r>
      <w:r w:rsidRPr="009D15AA">
        <w:t>—</w:t>
      </w:r>
      <w:r w:rsidR="005A373C" w:rsidRPr="009D15AA">
        <w:rPr>
          <w:rStyle w:val="CharAmSchText"/>
        </w:rPr>
        <w:t>Obtaining information</w:t>
      </w:r>
      <w:bookmarkEnd w:id="7"/>
    </w:p>
    <w:p w:rsidR="005A373C" w:rsidRPr="009D15AA" w:rsidRDefault="005A373C" w:rsidP="009D15AA">
      <w:pPr>
        <w:pStyle w:val="Header"/>
      </w:pPr>
      <w:r w:rsidRPr="009D15AA">
        <w:rPr>
          <w:rStyle w:val="CharAmPartNo"/>
        </w:rPr>
        <w:t xml:space="preserve"> </w:t>
      </w:r>
      <w:r w:rsidRPr="009D15AA">
        <w:rPr>
          <w:rStyle w:val="CharAmPartText"/>
        </w:rPr>
        <w:t xml:space="preserve"> </w:t>
      </w:r>
    </w:p>
    <w:p w:rsidR="005A373C" w:rsidRPr="009D15AA" w:rsidRDefault="005A373C" w:rsidP="009D15AA">
      <w:pPr>
        <w:pStyle w:val="ActHead9"/>
        <w:rPr>
          <w:i w:val="0"/>
        </w:rPr>
      </w:pPr>
      <w:bookmarkStart w:id="8" w:name="_Toc528331185"/>
      <w:r w:rsidRPr="009D15AA">
        <w:t>Safety, Rehabilitation and Compensation (Defence</w:t>
      </w:r>
      <w:r w:rsidR="00DB01EE">
        <w:noBreakHyphen/>
      </w:r>
      <w:r w:rsidRPr="009D15AA">
        <w:t>related Claims) Act 1988</w:t>
      </w:r>
      <w:bookmarkEnd w:id="8"/>
    </w:p>
    <w:p w:rsidR="005A373C" w:rsidRPr="009D15AA" w:rsidRDefault="003E3E5E" w:rsidP="009D15AA">
      <w:pPr>
        <w:pStyle w:val="ItemHead"/>
      </w:pPr>
      <w:r w:rsidRPr="009D15AA">
        <w:t>1</w:t>
      </w:r>
      <w:r w:rsidR="00BB0FA1" w:rsidRPr="009D15AA">
        <w:t xml:space="preserve">  Section</w:t>
      </w:r>
      <w:r w:rsidR="009D15AA" w:rsidRPr="009D15AA">
        <w:t> </w:t>
      </w:r>
      <w:r w:rsidR="00BB0FA1" w:rsidRPr="009D15AA">
        <w:t>151</w:t>
      </w:r>
    </w:p>
    <w:p w:rsidR="00BB0FA1" w:rsidRPr="009D15AA" w:rsidRDefault="00BB0FA1" w:rsidP="009D15AA">
      <w:pPr>
        <w:pStyle w:val="Item"/>
      </w:pPr>
      <w:r w:rsidRPr="009D15AA">
        <w:t>Repeal the section, substitute:</w:t>
      </w:r>
    </w:p>
    <w:p w:rsidR="003D7ED6" w:rsidRPr="009D15AA" w:rsidRDefault="007D0E96" w:rsidP="009D15AA">
      <w:pPr>
        <w:pStyle w:val="ActHead5"/>
      </w:pPr>
      <w:bookmarkStart w:id="9" w:name="_Toc528331186"/>
      <w:r w:rsidRPr="009D15AA">
        <w:rPr>
          <w:rStyle w:val="CharSectno"/>
        </w:rPr>
        <w:t>151</w:t>
      </w:r>
      <w:r w:rsidR="003D7ED6" w:rsidRPr="009D15AA">
        <w:t xml:space="preserve">  </w:t>
      </w:r>
      <w:r w:rsidR="00EB4162" w:rsidRPr="009D15AA">
        <w:t>MRCC</w:t>
      </w:r>
      <w:r w:rsidR="003D7ED6" w:rsidRPr="009D15AA">
        <w:t xml:space="preserve"> may obtain information etc.</w:t>
      </w:r>
      <w:bookmarkEnd w:id="9"/>
    </w:p>
    <w:p w:rsidR="003D7ED6" w:rsidRPr="009D15AA" w:rsidRDefault="003D7ED6" w:rsidP="009D15AA">
      <w:pPr>
        <w:pStyle w:val="subsection"/>
      </w:pPr>
      <w:r w:rsidRPr="009D15AA">
        <w:tab/>
        <w:t>(1)</w:t>
      </w:r>
      <w:r w:rsidRPr="009D15AA">
        <w:tab/>
        <w:t xml:space="preserve">The </w:t>
      </w:r>
      <w:r w:rsidR="00EB4162" w:rsidRPr="009D15AA">
        <w:t>MRCC</w:t>
      </w:r>
      <w:r w:rsidRPr="009D15AA">
        <w:t xml:space="preserve"> may give a written notice to any person requiring the person, for the purposes of this Act:</w:t>
      </w:r>
    </w:p>
    <w:p w:rsidR="003D7ED6" w:rsidRPr="009D15AA" w:rsidRDefault="003D7ED6" w:rsidP="009D15AA">
      <w:pPr>
        <w:pStyle w:val="paragraph"/>
      </w:pPr>
      <w:r w:rsidRPr="009D15AA">
        <w:tab/>
        <w:t>(a)</w:t>
      </w:r>
      <w:r w:rsidRPr="009D15AA">
        <w:tab/>
        <w:t xml:space="preserve">to provide the </w:t>
      </w:r>
      <w:r w:rsidR="00EB4162" w:rsidRPr="009D15AA">
        <w:t>MRCC</w:t>
      </w:r>
      <w:r w:rsidRPr="009D15AA">
        <w:t xml:space="preserve"> (or a specified staff member assisting the </w:t>
      </w:r>
      <w:r w:rsidR="00EB4162" w:rsidRPr="009D15AA">
        <w:t>MRCC</w:t>
      </w:r>
      <w:r w:rsidRPr="009D15AA">
        <w:t xml:space="preserve">) such information as the </w:t>
      </w:r>
      <w:r w:rsidR="00EB4162" w:rsidRPr="009D15AA">
        <w:t>MRCC</w:t>
      </w:r>
      <w:r w:rsidRPr="009D15AA">
        <w:t xml:space="preserve"> requires; or</w:t>
      </w:r>
    </w:p>
    <w:p w:rsidR="003D7ED6" w:rsidRPr="009D15AA" w:rsidRDefault="003D7ED6" w:rsidP="009D15AA">
      <w:pPr>
        <w:pStyle w:val="paragraph"/>
      </w:pPr>
      <w:r w:rsidRPr="009D15AA">
        <w:tab/>
        <w:t>(b)</w:t>
      </w:r>
      <w:r w:rsidRPr="009D15AA">
        <w:tab/>
        <w:t xml:space="preserve">to produce to the </w:t>
      </w:r>
      <w:r w:rsidR="00EB4162" w:rsidRPr="009D15AA">
        <w:t>MRCC</w:t>
      </w:r>
      <w:r w:rsidRPr="009D15AA">
        <w:t xml:space="preserve"> (or a specified staff member assisting the </w:t>
      </w:r>
      <w:r w:rsidR="00EB4162" w:rsidRPr="009D15AA">
        <w:t>MRCC</w:t>
      </w:r>
      <w:r w:rsidRPr="009D15AA">
        <w:t>) any documents in the custody or under the control of the person; or</w:t>
      </w:r>
    </w:p>
    <w:p w:rsidR="003D7ED6" w:rsidRPr="009D15AA" w:rsidRDefault="003D7ED6" w:rsidP="009D15AA">
      <w:pPr>
        <w:pStyle w:val="paragraph"/>
      </w:pPr>
      <w:r w:rsidRPr="009D15AA">
        <w:tab/>
        <w:t>(c)</w:t>
      </w:r>
      <w:r w:rsidRPr="009D15AA">
        <w:tab/>
        <w:t xml:space="preserve">to appear before a specified staff member assisting the </w:t>
      </w:r>
      <w:r w:rsidR="00EB4162" w:rsidRPr="009D15AA">
        <w:t>MRCC</w:t>
      </w:r>
      <w:r w:rsidRPr="009D15AA">
        <w:t xml:space="preserve"> to answer questions.</w:t>
      </w:r>
    </w:p>
    <w:p w:rsidR="00B02DD4" w:rsidRPr="009D15AA" w:rsidRDefault="003D7ED6" w:rsidP="009D15AA">
      <w:pPr>
        <w:pStyle w:val="subsection"/>
      </w:pPr>
      <w:r w:rsidRPr="009D15AA">
        <w:tab/>
        <w:t>(2)</w:t>
      </w:r>
      <w:r w:rsidRPr="009D15AA">
        <w:tab/>
        <w:t>To avoid doubt, the person given the notice may be</w:t>
      </w:r>
      <w:r w:rsidR="00B02DD4" w:rsidRPr="009D15AA">
        <w:t>:</w:t>
      </w:r>
    </w:p>
    <w:p w:rsidR="00B02DD4" w:rsidRPr="009D15AA" w:rsidRDefault="00B02DD4" w:rsidP="009D15AA">
      <w:pPr>
        <w:pStyle w:val="paragraph"/>
      </w:pPr>
      <w:r w:rsidRPr="009D15AA">
        <w:tab/>
        <w:t>(a)</w:t>
      </w:r>
      <w:r w:rsidRPr="009D15AA">
        <w:tab/>
        <w:t>the Secretary of the Defence Department; or</w:t>
      </w:r>
    </w:p>
    <w:p w:rsidR="00B02DD4" w:rsidRPr="009D15AA" w:rsidRDefault="00B02DD4" w:rsidP="009D15AA">
      <w:pPr>
        <w:pStyle w:val="paragraph"/>
      </w:pPr>
      <w:r w:rsidRPr="009D15AA">
        <w:tab/>
        <w:t>(b)</w:t>
      </w:r>
      <w:r w:rsidRPr="009D15AA">
        <w:tab/>
        <w:t>the Secretary of the Department; or</w:t>
      </w:r>
    </w:p>
    <w:p w:rsidR="00B02DD4" w:rsidRPr="009D15AA" w:rsidRDefault="00B02DD4" w:rsidP="009D15AA">
      <w:pPr>
        <w:pStyle w:val="paragraph"/>
      </w:pPr>
      <w:r w:rsidRPr="009D15AA">
        <w:tab/>
        <w:t>(c)</w:t>
      </w:r>
      <w:r w:rsidRPr="009D15AA">
        <w:tab/>
        <w:t>the Chief of the Defence Force; or</w:t>
      </w:r>
    </w:p>
    <w:p w:rsidR="00B02DD4" w:rsidRPr="009D15AA" w:rsidRDefault="00B02DD4" w:rsidP="009D15AA">
      <w:pPr>
        <w:pStyle w:val="paragraph"/>
      </w:pPr>
      <w:r w:rsidRPr="009D15AA">
        <w:tab/>
        <w:t>(d)</w:t>
      </w:r>
      <w:r w:rsidRPr="009D15AA">
        <w:tab/>
        <w:t>a person employed:</w:t>
      </w:r>
    </w:p>
    <w:p w:rsidR="003D7ED6" w:rsidRPr="009D15AA" w:rsidRDefault="00B02DD4" w:rsidP="009D15AA">
      <w:pPr>
        <w:pStyle w:val="paragraphsub"/>
      </w:pPr>
      <w:r w:rsidRPr="009D15AA">
        <w:tab/>
        <w:t>(i</w:t>
      </w:r>
      <w:r w:rsidR="003D7ED6" w:rsidRPr="009D15AA">
        <w:t>)</w:t>
      </w:r>
      <w:r w:rsidR="003D7ED6" w:rsidRPr="009D15AA">
        <w:tab/>
        <w:t>in or in connection with a Department of the Commonwealth, a State or Territory; or</w:t>
      </w:r>
    </w:p>
    <w:p w:rsidR="003D7ED6" w:rsidRPr="009D15AA" w:rsidRDefault="003D7ED6" w:rsidP="009D15AA">
      <w:pPr>
        <w:pStyle w:val="paragraphsub"/>
      </w:pPr>
      <w:r w:rsidRPr="009D15AA">
        <w:tab/>
        <w:t>(</w:t>
      </w:r>
      <w:r w:rsidR="00B02DD4" w:rsidRPr="009D15AA">
        <w:t>ii</w:t>
      </w:r>
      <w:r w:rsidRPr="009D15AA">
        <w:t>)</w:t>
      </w:r>
      <w:r w:rsidRPr="009D15AA">
        <w:tab/>
        <w:t>by any authority of the Commonwealth, a State or Territory.</w:t>
      </w:r>
    </w:p>
    <w:p w:rsidR="003D7ED6" w:rsidRPr="009D15AA" w:rsidRDefault="003D7ED6" w:rsidP="009D15AA">
      <w:pPr>
        <w:pStyle w:val="subsection"/>
      </w:pPr>
      <w:r w:rsidRPr="009D15AA">
        <w:tab/>
        <w:t>(3)</w:t>
      </w:r>
      <w:r w:rsidRPr="009D15AA">
        <w:tab/>
        <w:t>The notice must specify:</w:t>
      </w:r>
    </w:p>
    <w:p w:rsidR="003D7ED6" w:rsidRPr="009D15AA" w:rsidRDefault="003D7ED6" w:rsidP="009D15AA">
      <w:pPr>
        <w:pStyle w:val="paragraph"/>
      </w:pPr>
      <w:r w:rsidRPr="009D15AA">
        <w:tab/>
        <w:t>(a)</w:t>
      </w:r>
      <w:r w:rsidRPr="009D15AA">
        <w:tab/>
        <w:t xml:space="preserve">if </w:t>
      </w:r>
      <w:r w:rsidR="009D15AA" w:rsidRPr="009D15AA">
        <w:t>paragraph (</w:t>
      </w:r>
      <w:r w:rsidRPr="009D15AA">
        <w:t>1)(a) or (b) applies:</w:t>
      </w:r>
    </w:p>
    <w:p w:rsidR="003D7ED6" w:rsidRPr="009D15AA" w:rsidRDefault="003D7ED6" w:rsidP="009D15AA">
      <w:pPr>
        <w:pStyle w:val="paragraphsub"/>
      </w:pPr>
      <w:r w:rsidRPr="009D15AA">
        <w:tab/>
        <w:t>(i)</w:t>
      </w:r>
      <w:r w:rsidRPr="009D15AA">
        <w:tab/>
        <w:t>the period within which the person must comply with the notice; and</w:t>
      </w:r>
    </w:p>
    <w:p w:rsidR="003D7ED6" w:rsidRPr="009D15AA" w:rsidRDefault="003D7ED6" w:rsidP="009D15AA">
      <w:pPr>
        <w:pStyle w:val="paragraphsub"/>
      </w:pPr>
      <w:r w:rsidRPr="009D15AA">
        <w:tab/>
        <w:t>(ii)</w:t>
      </w:r>
      <w:r w:rsidRPr="009D15AA">
        <w:tab/>
        <w:t>the manner in which the person must comply with the notice; or</w:t>
      </w:r>
    </w:p>
    <w:p w:rsidR="003D7ED6" w:rsidRPr="009D15AA" w:rsidRDefault="003D7ED6" w:rsidP="009D15AA">
      <w:pPr>
        <w:pStyle w:val="paragraph"/>
      </w:pPr>
      <w:r w:rsidRPr="009D15AA">
        <w:tab/>
        <w:t>(b)</w:t>
      </w:r>
      <w:r w:rsidRPr="009D15AA">
        <w:tab/>
        <w:t xml:space="preserve">if </w:t>
      </w:r>
      <w:r w:rsidR="009D15AA" w:rsidRPr="009D15AA">
        <w:t>paragraph (</w:t>
      </w:r>
      <w:r w:rsidRPr="009D15AA">
        <w:t>1)(c) applies:</w:t>
      </w:r>
    </w:p>
    <w:p w:rsidR="003D7ED6" w:rsidRPr="009D15AA" w:rsidRDefault="003D7ED6" w:rsidP="009D15AA">
      <w:pPr>
        <w:pStyle w:val="paragraphsub"/>
      </w:pPr>
      <w:r w:rsidRPr="009D15AA">
        <w:tab/>
        <w:t>(i)</w:t>
      </w:r>
      <w:r w:rsidRPr="009D15AA">
        <w:tab/>
        <w:t>the time at which the person must appear before the staff member; and</w:t>
      </w:r>
    </w:p>
    <w:p w:rsidR="003D7ED6" w:rsidRPr="009D15AA" w:rsidRDefault="003D7ED6" w:rsidP="009D15AA">
      <w:pPr>
        <w:pStyle w:val="paragraphsub"/>
      </w:pPr>
      <w:r w:rsidRPr="009D15AA">
        <w:tab/>
        <w:t>(ii)</w:t>
      </w:r>
      <w:r w:rsidRPr="009D15AA">
        <w:tab/>
        <w:t>the place at which the person must appear before the staff member.</w:t>
      </w:r>
    </w:p>
    <w:p w:rsidR="003D7ED6" w:rsidRPr="009D15AA" w:rsidRDefault="003D7ED6" w:rsidP="009D15AA">
      <w:pPr>
        <w:pStyle w:val="subsection"/>
      </w:pPr>
      <w:r w:rsidRPr="009D15AA">
        <w:tab/>
        <w:t>(4)</w:t>
      </w:r>
      <w:r w:rsidRPr="009D15AA">
        <w:tab/>
        <w:t xml:space="preserve">The specified period or the specified time mentioned in </w:t>
      </w:r>
      <w:r w:rsidR="009D15AA" w:rsidRPr="009D15AA">
        <w:t>subsection (</w:t>
      </w:r>
      <w:r w:rsidRPr="009D15AA">
        <w:t>3) must be at least 14 days after the notice is given.</w:t>
      </w:r>
    </w:p>
    <w:p w:rsidR="003D7ED6" w:rsidRPr="009D15AA" w:rsidRDefault="003D7ED6" w:rsidP="009D15AA">
      <w:pPr>
        <w:pStyle w:val="subsection"/>
      </w:pPr>
      <w:r w:rsidRPr="009D15AA">
        <w:tab/>
        <w:t>(5)</w:t>
      </w:r>
      <w:r w:rsidRPr="009D15AA">
        <w:tab/>
        <w:t xml:space="preserve">The </w:t>
      </w:r>
      <w:r w:rsidR="00EB4162" w:rsidRPr="009D15AA">
        <w:t>MRCC</w:t>
      </w:r>
      <w:r w:rsidRPr="009D15AA">
        <w:t xml:space="preserve"> may require the information or answers to be verified by, or given on, oath or affirmation and either orally or in writing.</w:t>
      </w:r>
    </w:p>
    <w:p w:rsidR="003D7ED6" w:rsidRPr="009D15AA" w:rsidRDefault="003D7ED6" w:rsidP="009D15AA">
      <w:pPr>
        <w:pStyle w:val="subsection"/>
      </w:pPr>
      <w:r w:rsidRPr="009D15AA">
        <w:tab/>
        <w:t>(6)</w:t>
      </w:r>
      <w:r w:rsidRPr="009D15AA">
        <w:tab/>
        <w:t>A staff member to whom information or answers are verified or given may administer the oath or affirmation.</w:t>
      </w:r>
    </w:p>
    <w:p w:rsidR="003D7ED6" w:rsidRPr="009D15AA" w:rsidRDefault="003D7ED6" w:rsidP="009D15AA">
      <w:pPr>
        <w:pStyle w:val="subsection"/>
      </w:pPr>
      <w:r w:rsidRPr="009D15AA">
        <w:tab/>
        <w:t>(7)</w:t>
      </w:r>
      <w:r w:rsidRPr="009D15AA">
        <w:tab/>
        <w:t>This section does not require a person to give information, produce a document or give evidence to the extent that, in doing so, the person would contravene a law of the Commonwealth (not being a law of a Territory).</w:t>
      </w:r>
    </w:p>
    <w:p w:rsidR="003D7ED6" w:rsidRPr="009D15AA" w:rsidRDefault="003D7ED6" w:rsidP="009D15AA">
      <w:pPr>
        <w:pStyle w:val="notetext"/>
      </w:pPr>
      <w:r w:rsidRPr="009D15AA">
        <w:t>Note:</w:t>
      </w:r>
      <w:r w:rsidRPr="009D15AA">
        <w:tab/>
        <w:t>A law of a State or Territory cannot prevent a person from giving information, producing documents or giving evidence for the purposes of this Act (see section</w:t>
      </w:r>
      <w:r w:rsidR="009D15AA" w:rsidRPr="009D15AA">
        <w:t> </w:t>
      </w:r>
      <w:r w:rsidR="00EB4162" w:rsidRPr="009D15AA">
        <w:t>151A</w:t>
      </w:r>
      <w:r w:rsidRPr="009D15AA">
        <w:t>).</w:t>
      </w:r>
    </w:p>
    <w:p w:rsidR="003D7ED6" w:rsidRPr="009D15AA" w:rsidRDefault="003D7ED6" w:rsidP="009D15AA">
      <w:pPr>
        <w:pStyle w:val="subsection"/>
      </w:pPr>
      <w:r w:rsidRPr="009D15AA">
        <w:tab/>
        <w:t>(8)</w:t>
      </w:r>
      <w:r w:rsidRPr="009D15AA">
        <w:tab/>
        <w:t>This section binds the Crown in each of its capacities, but does not make the Crown liable to be prosecuted for an offence.</w:t>
      </w:r>
    </w:p>
    <w:p w:rsidR="003D7ED6" w:rsidRPr="009D15AA" w:rsidRDefault="003D7ED6" w:rsidP="009D15AA">
      <w:pPr>
        <w:pStyle w:val="subsection"/>
      </w:pPr>
      <w:r w:rsidRPr="009D15AA">
        <w:tab/>
        <w:t>(9)</w:t>
      </w:r>
      <w:r w:rsidRPr="009D15AA">
        <w:tab/>
        <w:t>A person commits an offence if the person fails to comply with a notice under this section.</w:t>
      </w:r>
    </w:p>
    <w:p w:rsidR="003D7ED6" w:rsidRPr="009D15AA" w:rsidRDefault="003D7ED6" w:rsidP="009D15AA">
      <w:pPr>
        <w:pStyle w:val="Penalty"/>
      </w:pPr>
      <w:r w:rsidRPr="009D15AA">
        <w:t>Penalty:</w:t>
      </w:r>
      <w:r w:rsidRPr="009D15AA">
        <w:tab/>
        <w:t>10 penalty units.</w:t>
      </w:r>
    </w:p>
    <w:p w:rsidR="003D7ED6" w:rsidRPr="009D15AA" w:rsidRDefault="003D7ED6" w:rsidP="009D15AA">
      <w:pPr>
        <w:pStyle w:val="subsection"/>
      </w:pPr>
      <w:r w:rsidRPr="009D15AA">
        <w:tab/>
        <w:t>(10)</w:t>
      </w:r>
      <w:r w:rsidRPr="009D15AA">
        <w:tab/>
        <w:t xml:space="preserve">An offence </w:t>
      </w:r>
      <w:r w:rsidR="0044705C" w:rsidRPr="009D15AA">
        <w:t>against</w:t>
      </w:r>
      <w:r w:rsidRPr="009D15AA">
        <w:t xml:space="preserve"> </w:t>
      </w:r>
      <w:r w:rsidR="009D15AA" w:rsidRPr="009D15AA">
        <w:t>subsection (</w:t>
      </w:r>
      <w:r w:rsidRPr="009D15AA">
        <w:t>9) is an offence of strict liability.</w:t>
      </w:r>
    </w:p>
    <w:p w:rsidR="003D7ED6" w:rsidRPr="009D15AA" w:rsidRDefault="003D7ED6" w:rsidP="009D15AA">
      <w:pPr>
        <w:pStyle w:val="subsection"/>
      </w:pPr>
      <w:r w:rsidRPr="009D15AA">
        <w:tab/>
        <w:t>(11)</w:t>
      </w:r>
      <w:r w:rsidRPr="009D15AA">
        <w:tab/>
      </w:r>
      <w:r w:rsidR="009D15AA" w:rsidRPr="009D15AA">
        <w:t>Subsection (</w:t>
      </w:r>
      <w:r w:rsidRPr="009D15AA">
        <w:t>9) does not apply to the extent that the person is not capable of complying with the notice.</w:t>
      </w:r>
    </w:p>
    <w:p w:rsidR="003D7ED6" w:rsidRPr="009D15AA" w:rsidRDefault="003D7ED6" w:rsidP="009D15AA">
      <w:pPr>
        <w:pStyle w:val="notetext"/>
      </w:pPr>
      <w:r w:rsidRPr="009D15AA">
        <w:t>Note:</w:t>
      </w:r>
      <w:r w:rsidRPr="009D15AA">
        <w:tab/>
        <w:t xml:space="preserve">The defendant bears an evidential burden in relation to the matter in </w:t>
      </w:r>
      <w:r w:rsidR="009D15AA" w:rsidRPr="009D15AA">
        <w:t>subsection (</w:t>
      </w:r>
      <w:r w:rsidRPr="009D15AA">
        <w:t>11) (see subsection</w:t>
      </w:r>
      <w:r w:rsidR="009D15AA" w:rsidRPr="009D15AA">
        <w:t> </w:t>
      </w:r>
      <w:r w:rsidRPr="009D15AA">
        <w:t xml:space="preserve">13.3(3) of the </w:t>
      </w:r>
      <w:r w:rsidRPr="009D15AA">
        <w:rPr>
          <w:i/>
        </w:rPr>
        <w:t>Criminal Code</w:t>
      </w:r>
      <w:r w:rsidRPr="009D15AA">
        <w:t>).</w:t>
      </w:r>
    </w:p>
    <w:p w:rsidR="003D7ED6" w:rsidRPr="009D15AA" w:rsidRDefault="00934E93" w:rsidP="009D15AA">
      <w:pPr>
        <w:pStyle w:val="ActHead5"/>
      </w:pPr>
      <w:bookmarkStart w:id="10" w:name="_Toc528331187"/>
      <w:r w:rsidRPr="009D15AA">
        <w:rPr>
          <w:rStyle w:val="CharSectno"/>
        </w:rPr>
        <w:t>151AA</w:t>
      </w:r>
      <w:r w:rsidR="003D7ED6" w:rsidRPr="009D15AA">
        <w:t xml:space="preserve">  Self</w:t>
      </w:r>
      <w:r w:rsidR="00DB01EE">
        <w:noBreakHyphen/>
      </w:r>
      <w:r w:rsidR="003D7ED6" w:rsidRPr="009D15AA">
        <w:t>incrimination</w:t>
      </w:r>
      <w:bookmarkEnd w:id="10"/>
    </w:p>
    <w:p w:rsidR="00DE7D29" w:rsidRPr="009D15AA" w:rsidRDefault="00DE7D29" w:rsidP="009D15AA">
      <w:pPr>
        <w:pStyle w:val="subsection"/>
      </w:pPr>
      <w:r w:rsidRPr="009D15AA">
        <w:tab/>
        <w:t>(1)</w:t>
      </w:r>
      <w:r w:rsidRPr="009D15AA">
        <w:tab/>
        <w:t>A</w:t>
      </w:r>
      <w:r w:rsidR="008E2111" w:rsidRPr="009D15AA">
        <w:t>n individual</w:t>
      </w:r>
      <w:r w:rsidRPr="009D15AA">
        <w:t xml:space="preserve"> is not excused from giving information</w:t>
      </w:r>
      <w:r w:rsidR="001014F8" w:rsidRPr="009D15AA">
        <w:t xml:space="preserve"> or evidence</w:t>
      </w:r>
      <w:r w:rsidRPr="009D15AA">
        <w:t>,</w:t>
      </w:r>
      <w:r w:rsidR="001014F8" w:rsidRPr="009D15AA">
        <w:t xml:space="preserve"> or </w:t>
      </w:r>
      <w:r w:rsidRPr="009D15AA">
        <w:t>producing a document</w:t>
      </w:r>
      <w:r w:rsidR="001014F8" w:rsidRPr="009D15AA">
        <w:t>,</w:t>
      </w:r>
      <w:r w:rsidR="008E2111" w:rsidRPr="009D15AA">
        <w:t xml:space="preserve"> under section</w:t>
      </w:r>
      <w:r w:rsidR="009D15AA" w:rsidRPr="009D15AA">
        <w:t> </w:t>
      </w:r>
      <w:r w:rsidR="008E2111" w:rsidRPr="009D15AA">
        <w:t>151</w:t>
      </w:r>
      <w:r w:rsidRPr="009D15AA">
        <w:t xml:space="preserve"> on the ground that the information</w:t>
      </w:r>
      <w:r w:rsidR="001014F8" w:rsidRPr="009D15AA">
        <w:t xml:space="preserve"> or evidence</w:t>
      </w:r>
      <w:r w:rsidRPr="009D15AA">
        <w:t xml:space="preserve">, </w:t>
      </w:r>
      <w:r w:rsidR="001014F8" w:rsidRPr="009D15AA">
        <w:t xml:space="preserve">or </w:t>
      </w:r>
      <w:r w:rsidR="008E2111" w:rsidRPr="009D15AA">
        <w:t xml:space="preserve">the </w:t>
      </w:r>
      <w:r w:rsidRPr="009D15AA">
        <w:t>production of the document</w:t>
      </w:r>
      <w:r w:rsidR="001014F8" w:rsidRPr="009D15AA">
        <w:t>,</w:t>
      </w:r>
      <w:r w:rsidR="008E2111" w:rsidRPr="009D15AA">
        <w:t xml:space="preserve"> </w:t>
      </w:r>
      <w:r w:rsidRPr="009D15AA">
        <w:t xml:space="preserve">might tend to incriminate </w:t>
      </w:r>
      <w:r w:rsidR="008E2111" w:rsidRPr="009D15AA">
        <w:t>the individual or expose the individual to a penalty</w:t>
      </w:r>
      <w:r w:rsidRPr="009D15AA">
        <w:t>.</w:t>
      </w:r>
    </w:p>
    <w:p w:rsidR="003D7ED6" w:rsidRPr="009D15AA" w:rsidRDefault="003D7ED6" w:rsidP="009D15AA">
      <w:pPr>
        <w:pStyle w:val="subsection"/>
      </w:pPr>
      <w:r w:rsidRPr="009D15AA">
        <w:tab/>
        <w:t>(2)</w:t>
      </w:r>
      <w:r w:rsidRPr="009D15AA">
        <w:tab/>
        <w:t>However:</w:t>
      </w:r>
    </w:p>
    <w:p w:rsidR="008E2111" w:rsidRPr="009D15AA" w:rsidRDefault="008E2111" w:rsidP="009D15AA">
      <w:pPr>
        <w:pStyle w:val="paragraph"/>
      </w:pPr>
      <w:r w:rsidRPr="009D15AA">
        <w:tab/>
        <w:t>(a)</w:t>
      </w:r>
      <w:r w:rsidRPr="009D15AA">
        <w:tab/>
        <w:t xml:space="preserve">the information </w:t>
      </w:r>
      <w:r w:rsidR="001014F8" w:rsidRPr="009D15AA">
        <w:t xml:space="preserve">or evidence </w:t>
      </w:r>
      <w:r w:rsidRPr="009D15AA">
        <w:t>given</w:t>
      </w:r>
      <w:r w:rsidR="001014F8" w:rsidRPr="009D15AA">
        <w:t xml:space="preserve"> or the document produced</w:t>
      </w:r>
      <w:r w:rsidRPr="009D15AA">
        <w:t xml:space="preserve">; </w:t>
      </w:r>
      <w:r w:rsidR="005B1131" w:rsidRPr="009D15AA">
        <w:t>and</w:t>
      </w:r>
    </w:p>
    <w:p w:rsidR="008E2111" w:rsidRPr="009D15AA" w:rsidRDefault="008E2111" w:rsidP="009D15AA">
      <w:pPr>
        <w:pStyle w:val="paragraph"/>
      </w:pPr>
      <w:r w:rsidRPr="009D15AA">
        <w:tab/>
        <w:t>(b)</w:t>
      </w:r>
      <w:r w:rsidRPr="009D15AA">
        <w:tab/>
        <w:t>giving the information</w:t>
      </w:r>
      <w:r w:rsidR="001014F8" w:rsidRPr="009D15AA">
        <w:t xml:space="preserve"> or evidence or</w:t>
      </w:r>
      <w:r w:rsidRPr="009D15AA">
        <w:t xml:space="preserve"> producing the document;</w:t>
      </w:r>
      <w:r w:rsidR="005B1131" w:rsidRPr="009D15AA">
        <w:t xml:space="preserve"> and</w:t>
      </w:r>
    </w:p>
    <w:p w:rsidR="005B1131" w:rsidRPr="009D15AA" w:rsidRDefault="005B1131" w:rsidP="009D15AA">
      <w:pPr>
        <w:pStyle w:val="paragraph"/>
      </w:pPr>
      <w:r w:rsidRPr="009D15AA">
        <w:tab/>
        <w:t>(c)</w:t>
      </w:r>
      <w:r w:rsidRPr="009D15AA">
        <w:tab/>
        <w:t>any information, document or thing obtained as a direct or indirect consequence of giving the information</w:t>
      </w:r>
      <w:r w:rsidR="001014F8" w:rsidRPr="009D15AA">
        <w:t xml:space="preserve"> or evidence or</w:t>
      </w:r>
      <w:r w:rsidRPr="009D15AA">
        <w:t xml:space="preserve"> producing the document;</w:t>
      </w:r>
    </w:p>
    <w:p w:rsidR="003D7ED6" w:rsidRPr="009D15AA" w:rsidRDefault="005B1131" w:rsidP="009D15AA">
      <w:pPr>
        <w:pStyle w:val="subsection2"/>
      </w:pPr>
      <w:r w:rsidRPr="009D15AA">
        <w:t>are</w:t>
      </w:r>
      <w:r w:rsidR="003D7ED6" w:rsidRPr="009D15AA">
        <w:t xml:space="preserve"> not admissible in evidence against the individual in any proceedings, other than proceedings for an offence </w:t>
      </w:r>
      <w:r w:rsidR="0044705C" w:rsidRPr="009D15AA">
        <w:t>against</w:t>
      </w:r>
      <w:r w:rsidR="003D7ED6" w:rsidRPr="009D15AA">
        <w:t xml:space="preserve"> section</w:t>
      </w:r>
      <w:r w:rsidR="009D15AA" w:rsidRPr="009D15AA">
        <w:t> </w:t>
      </w:r>
      <w:r w:rsidR="003D7ED6" w:rsidRPr="009D15AA">
        <w:t xml:space="preserve">137.1 or 137.2 of the </w:t>
      </w:r>
      <w:r w:rsidR="003D7ED6" w:rsidRPr="009D15AA">
        <w:rPr>
          <w:i/>
        </w:rPr>
        <w:t xml:space="preserve">Criminal Code </w:t>
      </w:r>
      <w:r w:rsidR="003D7ED6" w:rsidRPr="009D15AA">
        <w:t>that relates to this Act.</w:t>
      </w:r>
    </w:p>
    <w:p w:rsidR="000E627D" w:rsidRPr="009D15AA" w:rsidRDefault="003E3E5E" w:rsidP="009D15AA">
      <w:pPr>
        <w:pStyle w:val="ItemHead"/>
      </w:pPr>
      <w:r w:rsidRPr="009D15AA">
        <w:t>2</w:t>
      </w:r>
      <w:r w:rsidR="000E627D" w:rsidRPr="009D15AA">
        <w:t xml:space="preserve">  Before subsection</w:t>
      </w:r>
      <w:r w:rsidR="009D15AA" w:rsidRPr="009D15AA">
        <w:t> </w:t>
      </w:r>
      <w:r w:rsidR="000E627D" w:rsidRPr="009D15AA">
        <w:t>151A(1)</w:t>
      </w:r>
    </w:p>
    <w:p w:rsidR="000E627D" w:rsidRPr="009D15AA" w:rsidRDefault="000E627D" w:rsidP="009D15AA">
      <w:pPr>
        <w:pStyle w:val="Item"/>
      </w:pPr>
      <w:r w:rsidRPr="009D15AA">
        <w:t>Insert:</w:t>
      </w:r>
    </w:p>
    <w:p w:rsidR="000E627D" w:rsidRPr="009D15AA" w:rsidRDefault="000E627D" w:rsidP="009D15AA">
      <w:pPr>
        <w:pStyle w:val="subsection"/>
      </w:pPr>
      <w:r w:rsidRPr="009D15AA">
        <w:tab/>
        <w:t>(1AA)</w:t>
      </w:r>
      <w:r w:rsidRPr="009D15AA">
        <w:tab/>
        <w:t>Nothing in a law of a State or Territory operate</w:t>
      </w:r>
      <w:r w:rsidR="005B1131" w:rsidRPr="009D15AA">
        <w:t>s</w:t>
      </w:r>
      <w:r w:rsidRPr="009D15AA">
        <w:t xml:space="preserve"> to prevent a person from giving information, producing documents or giving evidence for the purposes of this Act.</w:t>
      </w:r>
    </w:p>
    <w:p w:rsidR="003E3E5E" w:rsidRPr="009D15AA" w:rsidRDefault="003E3E5E" w:rsidP="009D15AA">
      <w:pPr>
        <w:pStyle w:val="Transitional"/>
      </w:pPr>
      <w:r w:rsidRPr="009D15AA">
        <w:t>3  Application provision</w:t>
      </w:r>
    </w:p>
    <w:p w:rsidR="003E3E5E" w:rsidRPr="009D15AA" w:rsidRDefault="003E3E5E" w:rsidP="009D15AA">
      <w:pPr>
        <w:pStyle w:val="Item"/>
      </w:pPr>
      <w:r w:rsidRPr="009D15AA">
        <w:t>The amendments made by this Schedule apply in relation to a notice given under subsection</w:t>
      </w:r>
      <w:r w:rsidR="009D15AA" w:rsidRPr="009D15AA">
        <w:t> </w:t>
      </w:r>
      <w:r w:rsidRPr="009D15AA">
        <w:t xml:space="preserve">151(1) of the </w:t>
      </w:r>
      <w:r w:rsidRPr="009D15AA">
        <w:rPr>
          <w:i/>
        </w:rPr>
        <w:t>Safety, Rehabilitation and Compensation (Defence</w:t>
      </w:r>
      <w:r w:rsidR="00DB01EE">
        <w:rPr>
          <w:i/>
        </w:rPr>
        <w:noBreakHyphen/>
      </w:r>
      <w:r w:rsidRPr="009D15AA">
        <w:rPr>
          <w:i/>
        </w:rPr>
        <w:t>related Claims) Act 1988</w:t>
      </w:r>
      <w:r w:rsidRPr="009D15AA">
        <w:t xml:space="preserve"> on or after the commencement of this item.</w:t>
      </w:r>
    </w:p>
    <w:p w:rsidR="00C54537" w:rsidRPr="009D15AA" w:rsidRDefault="00C54537" w:rsidP="009D15AA">
      <w:pPr>
        <w:pStyle w:val="ActHead6"/>
        <w:pageBreakBefore/>
      </w:pPr>
      <w:bookmarkStart w:id="11" w:name="opcCurrentFind"/>
      <w:bookmarkStart w:id="12" w:name="_Toc528331188"/>
      <w:r w:rsidRPr="009D15AA">
        <w:rPr>
          <w:rStyle w:val="CharAmSchNo"/>
        </w:rPr>
        <w:t>Schedule</w:t>
      </w:r>
      <w:r w:rsidR="009D15AA" w:rsidRPr="009D15AA">
        <w:rPr>
          <w:rStyle w:val="CharAmSchNo"/>
        </w:rPr>
        <w:t> </w:t>
      </w:r>
      <w:r w:rsidR="00117024" w:rsidRPr="009D15AA">
        <w:rPr>
          <w:rStyle w:val="CharAmSchNo"/>
        </w:rPr>
        <w:t>3</w:t>
      </w:r>
      <w:r w:rsidRPr="009D15AA">
        <w:t>—</w:t>
      </w:r>
      <w:r w:rsidRPr="009D15AA">
        <w:rPr>
          <w:rStyle w:val="CharAmSchText"/>
        </w:rPr>
        <w:t>Exempt lump sums</w:t>
      </w:r>
      <w:bookmarkEnd w:id="12"/>
    </w:p>
    <w:bookmarkEnd w:id="11"/>
    <w:p w:rsidR="00C54537" w:rsidRPr="009D15AA" w:rsidRDefault="00C54537" w:rsidP="009D15AA">
      <w:pPr>
        <w:pStyle w:val="Header"/>
      </w:pPr>
      <w:r w:rsidRPr="009D15AA">
        <w:rPr>
          <w:rStyle w:val="CharAmPartNo"/>
        </w:rPr>
        <w:t xml:space="preserve"> </w:t>
      </w:r>
      <w:r w:rsidRPr="009D15AA">
        <w:rPr>
          <w:rStyle w:val="CharAmPartText"/>
        </w:rPr>
        <w:t xml:space="preserve"> </w:t>
      </w:r>
    </w:p>
    <w:p w:rsidR="00C54537" w:rsidRPr="009D15AA" w:rsidRDefault="00C54537" w:rsidP="009D15AA">
      <w:pPr>
        <w:pStyle w:val="ActHead9"/>
        <w:rPr>
          <w:i w:val="0"/>
        </w:rPr>
      </w:pPr>
      <w:bookmarkStart w:id="13" w:name="_Toc528331189"/>
      <w:r w:rsidRPr="009D15AA">
        <w:t>Veterans’ Entitlements Act 1986</w:t>
      </w:r>
      <w:bookmarkEnd w:id="13"/>
    </w:p>
    <w:p w:rsidR="00C54537" w:rsidRPr="009D15AA" w:rsidRDefault="00C54537" w:rsidP="009D15AA">
      <w:pPr>
        <w:pStyle w:val="ItemHead"/>
      </w:pPr>
      <w:r w:rsidRPr="009D15AA">
        <w:t>1  Subsection</w:t>
      </w:r>
      <w:r w:rsidR="009D15AA" w:rsidRPr="009D15AA">
        <w:t> </w:t>
      </w:r>
      <w:r w:rsidRPr="009D15AA">
        <w:t xml:space="preserve">5H(1) (definition of </w:t>
      </w:r>
      <w:r w:rsidRPr="009D15AA">
        <w:rPr>
          <w:i/>
        </w:rPr>
        <w:t>exempt lump sum</w:t>
      </w:r>
      <w:r w:rsidRPr="009D15AA">
        <w:t>)</w:t>
      </w:r>
    </w:p>
    <w:p w:rsidR="00C54537" w:rsidRPr="009D15AA" w:rsidRDefault="00C54537" w:rsidP="009D15AA">
      <w:pPr>
        <w:pStyle w:val="Item"/>
      </w:pPr>
      <w:r w:rsidRPr="009D15AA">
        <w:t>Omit “</w:t>
      </w:r>
      <w:r w:rsidR="009D15AA" w:rsidRPr="009D15AA">
        <w:t>subsection (</w:t>
      </w:r>
      <w:r w:rsidRPr="009D15AA">
        <w:t>12)”, substitute “</w:t>
      </w:r>
      <w:r w:rsidR="009D15AA" w:rsidRPr="009D15AA">
        <w:t>subsections (</w:t>
      </w:r>
      <w:r w:rsidRPr="009D15AA">
        <w:t>12) and (12A)”.</w:t>
      </w:r>
    </w:p>
    <w:p w:rsidR="00C54537" w:rsidRPr="009D15AA" w:rsidRDefault="00C54537" w:rsidP="009D15AA">
      <w:pPr>
        <w:pStyle w:val="ItemHead"/>
      </w:pPr>
      <w:r w:rsidRPr="009D15AA">
        <w:t>2  Subsection</w:t>
      </w:r>
      <w:r w:rsidR="009D15AA" w:rsidRPr="009D15AA">
        <w:t> </w:t>
      </w:r>
      <w:r w:rsidRPr="009D15AA">
        <w:t xml:space="preserve">5H(1) (note 1 to the definition of </w:t>
      </w:r>
      <w:r w:rsidRPr="009D15AA">
        <w:rPr>
          <w:i/>
        </w:rPr>
        <w:t>ordinary income</w:t>
      </w:r>
      <w:r w:rsidRPr="009D15AA">
        <w:t>)</w:t>
      </w:r>
    </w:p>
    <w:p w:rsidR="00C54537" w:rsidRPr="009D15AA" w:rsidRDefault="00C54537" w:rsidP="009D15AA">
      <w:pPr>
        <w:pStyle w:val="Item"/>
      </w:pPr>
      <w:r w:rsidRPr="009D15AA">
        <w:t>Omit “</w:t>
      </w:r>
      <w:r w:rsidR="009D15AA" w:rsidRPr="009D15AA">
        <w:t>subsection (</w:t>
      </w:r>
      <w:r w:rsidRPr="009D15AA">
        <w:t>12)”, substitute “</w:t>
      </w:r>
      <w:r w:rsidR="009D15AA" w:rsidRPr="009D15AA">
        <w:t>subsections (</w:t>
      </w:r>
      <w:r w:rsidRPr="009D15AA">
        <w:t>12) and (12A)”.</w:t>
      </w:r>
    </w:p>
    <w:p w:rsidR="00C54537" w:rsidRPr="009D15AA" w:rsidRDefault="00C54537" w:rsidP="009D15AA">
      <w:pPr>
        <w:pStyle w:val="ItemHead"/>
      </w:pPr>
      <w:r w:rsidRPr="009D15AA">
        <w:t>3  After subsection</w:t>
      </w:r>
      <w:r w:rsidR="009D15AA" w:rsidRPr="009D15AA">
        <w:t> </w:t>
      </w:r>
      <w:r w:rsidRPr="009D15AA">
        <w:t>5H(12)</w:t>
      </w:r>
    </w:p>
    <w:p w:rsidR="00C54537" w:rsidRPr="009D15AA" w:rsidRDefault="00C54537" w:rsidP="009D15AA">
      <w:pPr>
        <w:pStyle w:val="Item"/>
      </w:pPr>
      <w:r w:rsidRPr="009D15AA">
        <w:t>Insert:</w:t>
      </w:r>
    </w:p>
    <w:p w:rsidR="00C54537" w:rsidRPr="009D15AA" w:rsidRDefault="00C54537" w:rsidP="009D15AA">
      <w:pPr>
        <w:pStyle w:val="subsection"/>
      </w:pPr>
      <w:r w:rsidRPr="009D15AA">
        <w:tab/>
        <w:t>(12A)</w:t>
      </w:r>
      <w:r w:rsidRPr="009D15AA">
        <w:tab/>
        <w:t xml:space="preserve">An amount received by a person is also an </w:t>
      </w:r>
      <w:r w:rsidRPr="009D15AA">
        <w:rPr>
          <w:b/>
          <w:i/>
        </w:rPr>
        <w:t>exempt lump sum</w:t>
      </w:r>
      <w:r w:rsidRPr="009D15AA">
        <w:t xml:space="preserve"> if the amount is an exempt lump sum within the meaning of subsection</w:t>
      </w:r>
      <w:r w:rsidR="009D15AA" w:rsidRPr="009D15AA">
        <w:t> </w:t>
      </w:r>
      <w:r w:rsidRPr="009D15AA">
        <w:t xml:space="preserve">8(11) of the </w:t>
      </w:r>
      <w:r w:rsidRPr="009D15AA">
        <w:rPr>
          <w:i/>
        </w:rPr>
        <w:t>Social Security Act 1991</w:t>
      </w:r>
      <w:r w:rsidRPr="009D15AA">
        <w:t>.</w:t>
      </w:r>
    </w:p>
    <w:p w:rsidR="00C54537" w:rsidRPr="009D15AA" w:rsidRDefault="00C54537" w:rsidP="009D15AA">
      <w:pPr>
        <w:pStyle w:val="ItemHead"/>
      </w:pPr>
      <w:r w:rsidRPr="009D15AA">
        <w:t>4  Subsection</w:t>
      </w:r>
      <w:r w:rsidR="009D15AA" w:rsidRPr="009D15AA">
        <w:t> </w:t>
      </w:r>
      <w:r w:rsidRPr="009D15AA">
        <w:t xml:space="preserve">5Q(1) (definition of </w:t>
      </w:r>
      <w:r w:rsidRPr="009D15AA">
        <w:rPr>
          <w:i/>
        </w:rPr>
        <w:t>exempt lump sum</w:t>
      </w:r>
      <w:r w:rsidRPr="009D15AA">
        <w:t>)</w:t>
      </w:r>
    </w:p>
    <w:p w:rsidR="00C54537" w:rsidRPr="009D15AA" w:rsidRDefault="00C54537" w:rsidP="009D15AA">
      <w:pPr>
        <w:pStyle w:val="Item"/>
      </w:pPr>
      <w:r w:rsidRPr="009D15AA">
        <w:t>Omit “subsection</w:t>
      </w:r>
      <w:r w:rsidR="009D15AA" w:rsidRPr="009D15AA">
        <w:t> </w:t>
      </w:r>
      <w:r w:rsidRPr="009D15AA">
        <w:t>5H(12)”, substitute “subsections</w:t>
      </w:r>
      <w:r w:rsidR="009D15AA" w:rsidRPr="009D15AA">
        <w:t> </w:t>
      </w:r>
      <w:r w:rsidRPr="009D15AA">
        <w:t>5H(12) and (12A)”.</w:t>
      </w:r>
    </w:p>
    <w:p w:rsidR="00C54537" w:rsidRPr="009D15AA" w:rsidRDefault="00C54537" w:rsidP="009D15AA">
      <w:pPr>
        <w:pStyle w:val="ItemHead"/>
      </w:pPr>
      <w:r w:rsidRPr="009D15AA">
        <w:t>5  Subparagraph 52ZZM(1)(c)(iii)</w:t>
      </w:r>
    </w:p>
    <w:p w:rsidR="00C54537" w:rsidRPr="009D15AA" w:rsidRDefault="00C54537" w:rsidP="009D15AA">
      <w:pPr>
        <w:pStyle w:val="Item"/>
      </w:pPr>
      <w:r w:rsidRPr="009D15AA">
        <w:t>Repeal the subparagraph, substitute:</w:t>
      </w:r>
    </w:p>
    <w:p w:rsidR="00C54537" w:rsidRPr="009D15AA" w:rsidRDefault="00C54537" w:rsidP="009D15AA">
      <w:pPr>
        <w:pStyle w:val="paragraphsub"/>
      </w:pPr>
      <w:r w:rsidRPr="009D15AA">
        <w:tab/>
        <w:t>(iii)</w:t>
      </w:r>
      <w:r w:rsidRPr="009D15AA">
        <w:tab/>
        <w:t>subsections</w:t>
      </w:r>
      <w:r w:rsidR="009D15AA" w:rsidRPr="009D15AA">
        <w:t> </w:t>
      </w:r>
      <w:r w:rsidRPr="009D15AA">
        <w:t>5H(12) and (12A);</w:t>
      </w:r>
    </w:p>
    <w:p w:rsidR="00A4609B" w:rsidRPr="009D15AA" w:rsidRDefault="00A4609B" w:rsidP="009D15AA">
      <w:pPr>
        <w:pStyle w:val="ItemHead"/>
      </w:pPr>
      <w:r w:rsidRPr="009D15AA">
        <w:t>6  Subparagraph 52ZZZM(2)(c)(iii)</w:t>
      </w:r>
    </w:p>
    <w:p w:rsidR="00A4609B" w:rsidRPr="009D15AA" w:rsidRDefault="00A4609B" w:rsidP="009D15AA">
      <w:pPr>
        <w:pStyle w:val="Item"/>
      </w:pPr>
      <w:r w:rsidRPr="009D15AA">
        <w:t>Repeal the subparagraph, substitute:</w:t>
      </w:r>
    </w:p>
    <w:p w:rsidR="00A4609B" w:rsidRPr="009D15AA" w:rsidRDefault="00A4609B" w:rsidP="009D15AA">
      <w:pPr>
        <w:pStyle w:val="paragraphsub"/>
      </w:pPr>
      <w:r w:rsidRPr="009D15AA">
        <w:tab/>
        <w:t>(iii)</w:t>
      </w:r>
      <w:r w:rsidRPr="009D15AA">
        <w:tab/>
        <w:t>subsections</w:t>
      </w:r>
      <w:r w:rsidR="009D15AA" w:rsidRPr="009D15AA">
        <w:t> </w:t>
      </w:r>
      <w:r w:rsidRPr="009D15AA">
        <w:t>5H(12) and (12A);</w:t>
      </w:r>
    </w:p>
    <w:p w:rsidR="00B151A5" w:rsidRPr="009D15AA" w:rsidRDefault="00A4609B" w:rsidP="009D15AA">
      <w:pPr>
        <w:pStyle w:val="Transitional"/>
      </w:pPr>
      <w:r w:rsidRPr="009D15AA">
        <w:t>7</w:t>
      </w:r>
      <w:r w:rsidR="00B151A5" w:rsidRPr="009D15AA">
        <w:t xml:space="preserve">  Application provision</w:t>
      </w:r>
    </w:p>
    <w:p w:rsidR="00DB01EE" w:rsidRDefault="00B151A5" w:rsidP="009D15AA">
      <w:pPr>
        <w:pStyle w:val="Item"/>
      </w:pPr>
      <w:r w:rsidRPr="009D15AA">
        <w:t>The amendment</w:t>
      </w:r>
      <w:r w:rsidR="00A4609B" w:rsidRPr="009D15AA">
        <w:t>s</w:t>
      </w:r>
      <w:r w:rsidRPr="009D15AA">
        <w:t xml:space="preserve"> made by this Schedule appl</w:t>
      </w:r>
      <w:r w:rsidR="00A4609B" w:rsidRPr="009D15AA">
        <w:t>y</w:t>
      </w:r>
      <w:r w:rsidRPr="009D15AA">
        <w:t xml:space="preserve"> in relation to an amount received on or after the commencement of this item.</w:t>
      </w:r>
    </w:p>
    <w:p w:rsidR="0039501A" w:rsidRDefault="0039501A" w:rsidP="0039501A">
      <w:pPr>
        <w:pStyle w:val="ItemHead"/>
        <w:sectPr w:rsidR="0039501A" w:rsidSect="0039501A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5A171E" w:rsidRDefault="005A171E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A171E" w:rsidRDefault="005A171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20 September 2018</w:t>
      </w:r>
    </w:p>
    <w:p w:rsidR="005A171E" w:rsidRDefault="005A171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17 October 2018</w:t>
      </w:r>
      <w:r>
        <w:t>]</w:t>
      </w:r>
    </w:p>
    <w:p w:rsidR="005A171E" w:rsidRDefault="005A171E" w:rsidP="005A171E">
      <w:pPr>
        <w:framePr w:hSpace="180" w:wrap="around" w:vAnchor="text" w:hAnchor="page" w:x="2386" w:y="9635"/>
      </w:pPr>
      <w:r>
        <w:t>(205/18)</w:t>
      </w:r>
    </w:p>
    <w:p w:rsidR="005A171E" w:rsidRDefault="005A171E"/>
    <w:sectPr w:rsidR="005A171E" w:rsidSect="0039501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0C" w:rsidRDefault="009B480C" w:rsidP="0048364F">
      <w:pPr>
        <w:spacing w:line="240" w:lineRule="auto"/>
      </w:pPr>
      <w:r>
        <w:separator/>
      </w:r>
    </w:p>
  </w:endnote>
  <w:endnote w:type="continuationSeparator" w:id="0">
    <w:p w:rsidR="009B480C" w:rsidRDefault="009B480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9D15A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1A" w:rsidRPr="00A961C4" w:rsidRDefault="0039501A" w:rsidP="009D15A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9501A" w:rsidTr="009D15AA">
      <w:tc>
        <w:tcPr>
          <w:tcW w:w="1247" w:type="dxa"/>
        </w:tcPr>
        <w:p w:rsidR="0039501A" w:rsidRDefault="0039501A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53C84">
            <w:rPr>
              <w:i/>
              <w:sz w:val="18"/>
            </w:rPr>
            <w:t>No. 135,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9501A" w:rsidRDefault="0039501A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53C84">
            <w:rPr>
              <w:i/>
              <w:sz w:val="18"/>
            </w:rPr>
            <w:t>Veterans’ Affairs Legislation Amendment (Omnibus)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9501A" w:rsidRDefault="0039501A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53C84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9501A" w:rsidRPr="00055B5C" w:rsidRDefault="0039501A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1A" w:rsidRPr="00A961C4" w:rsidRDefault="0039501A" w:rsidP="009D15A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9501A" w:rsidTr="009D15AA">
      <w:tc>
        <w:tcPr>
          <w:tcW w:w="1247" w:type="dxa"/>
        </w:tcPr>
        <w:p w:rsidR="0039501A" w:rsidRDefault="0039501A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53C84">
            <w:rPr>
              <w:i/>
              <w:sz w:val="18"/>
            </w:rPr>
            <w:t>No. 135,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9501A" w:rsidRDefault="0039501A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53C84">
            <w:rPr>
              <w:i/>
              <w:sz w:val="18"/>
            </w:rPr>
            <w:t>Veterans’ Affairs Legislation Amendment (Omnibus)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9501A" w:rsidRDefault="0039501A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53C84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9501A" w:rsidRPr="00A961C4" w:rsidRDefault="0039501A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1E" w:rsidRDefault="005A171E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5A171E" w:rsidRDefault="005A171E" w:rsidP="00CD12A5"/>
  <w:p w:rsidR="00055B5C" w:rsidRDefault="00055B5C" w:rsidP="009D15AA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9D15A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9D15A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3C84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53C84">
            <w:rPr>
              <w:i/>
              <w:sz w:val="18"/>
            </w:rPr>
            <w:t>Veterans’ Affairs Legislation Amendment (Omnibus)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53C84">
            <w:rPr>
              <w:i/>
              <w:sz w:val="18"/>
            </w:rPr>
            <w:t>No. 135,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9D15A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343A1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53C84">
            <w:rPr>
              <w:i/>
              <w:sz w:val="18"/>
            </w:rPr>
            <w:t>No. 135,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53C84">
            <w:rPr>
              <w:i/>
              <w:sz w:val="18"/>
            </w:rPr>
            <w:t>Veterans’ Affairs Legislation Amendment (Omnibus)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3C8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D15A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9D15A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53C84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53C84">
            <w:rPr>
              <w:i/>
              <w:sz w:val="18"/>
            </w:rPr>
            <w:t>Veterans’ Affairs Legislation Amendment (Omnibus)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343A1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53C84">
            <w:rPr>
              <w:i/>
              <w:sz w:val="18"/>
            </w:rPr>
            <w:t>No. 135,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D15A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D15AA">
      <w:tc>
        <w:tcPr>
          <w:tcW w:w="1247" w:type="dxa"/>
        </w:tcPr>
        <w:p w:rsidR="00055B5C" w:rsidRDefault="00055B5C" w:rsidP="00343A1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53C84">
            <w:rPr>
              <w:i/>
              <w:sz w:val="18"/>
            </w:rPr>
            <w:t>No. 135,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53C84">
            <w:rPr>
              <w:i/>
              <w:sz w:val="18"/>
            </w:rPr>
            <w:t>Veterans’ Affairs Legislation Amendment (Omnibus)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53C84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D15A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D15AA">
      <w:tc>
        <w:tcPr>
          <w:tcW w:w="1247" w:type="dxa"/>
        </w:tcPr>
        <w:p w:rsidR="00055B5C" w:rsidRDefault="00055B5C" w:rsidP="00343A1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53C84">
            <w:rPr>
              <w:i/>
              <w:sz w:val="18"/>
            </w:rPr>
            <w:t>No. 135,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53C84">
            <w:rPr>
              <w:i/>
              <w:sz w:val="18"/>
            </w:rPr>
            <w:t>Veterans’ Affairs Legislation Amendment (Omnibus)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53C8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1A" w:rsidRPr="00A961C4" w:rsidRDefault="0039501A" w:rsidP="009D15A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9501A" w:rsidTr="009D15AA">
      <w:tc>
        <w:tcPr>
          <w:tcW w:w="646" w:type="dxa"/>
        </w:tcPr>
        <w:p w:rsidR="0039501A" w:rsidRDefault="0039501A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53C84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9501A" w:rsidRDefault="0039501A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53C84">
            <w:rPr>
              <w:i/>
              <w:sz w:val="18"/>
            </w:rPr>
            <w:t>Veterans’ Affairs Legislation Amendment (Omnibus)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39501A" w:rsidRDefault="0039501A" w:rsidP="00343A1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53C84">
            <w:rPr>
              <w:i/>
              <w:sz w:val="18"/>
            </w:rPr>
            <w:t>No. 135,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9501A" w:rsidRPr="00A961C4" w:rsidRDefault="0039501A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0C" w:rsidRDefault="009B480C" w:rsidP="0048364F">
      <w:pPr>
        <w:spacing w:line="240" w:lineRule="auto"/>
      </w:pPr>
      <w:r>
        <w:separator/>
      </w:r>
    </w:p>
  </w:footnote>
  <w:footnote w:type="continuationSeparator" w:id="0">
    <w:p w:rsidR="009B480C" w:rsidRDefault="009B480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1A" w:rsidRPr="00A961C4" w:rsidRDefault="0039501A" w:rsidP="0048364F">
    <w:pPr>
      <w:rPr>
        <w:b/>
        <w:sz w:val="20"/>
      </w:rPr>
    </w:pPr>
  </w:p>
  <w:p w:rsidR="0039501A" w:rsidRPr="00A961C4" w:rsidRDefault="0039501A" w:rsidP="0048364F">
    <w:pPr>
      <w:rPr>
        <w:b/>
        <w:sz w:val="20"/>
      </w:rPr>
    </w:pPr>
  </w:p>
  <w:p w:rsidR="0039501A" w:rsidRPr="00A961C4" w:rsidRDefault="0039501A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1A" w:rsidRPr="00A961C4" w:rsidRDefault="0039501A" w:rsidP="0048364F">
    <w:pPr>
      <w:jc w:val="right"/>
      <w:rPr>
        <w:sz w:val="20"/>
      </w:rPr>
    </w:pPr>
  </w:p>
  <w:p w:rsidR="0039501A" w:rsidRPr="00A961C4" w:rsidRDefault="0039501A" w:rsidP="0048364F">
    <w:pPr>
      <w:jc w:val="right"/>
      <w:rPr>
        <w:b/>
        <w:sz w:val="20"/>
      </w:rPr>
    </w:pPr>
  </w:p>
  <w:p w:rsidR="0039501A" w:rsidRPr="00A961C4" w:rsidRDefault="0039501A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1A" w:rsidRPr="00A961C4" w:rsidRDefault="0039501A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53C84">
      <w:rPr>
        <w:b/>
        <w:sz w:val="20"/>
      </w:rPr>
      <w:fldChar w:fldCharType="separate"/>
    </w:r>
    <w:r w:rsidR="00853C84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853C84">
      <w:rPr>
        <w:sz w:val="20"/>
      </w:rPr>
      <w:fldChar w:fldCharType="separate"/>
    </w:r>
    <w:r w:rsidR="00853C84">
      <w:rPr>
        <w:noProof/>
        <w:sz w:val="20"/>
      </w:rPr>
      <w:t>Obtaining information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853C84">
      <w:rPr>
        <w:sz w:val="20"/>
      </w:rPr>
      <w:fldChar w:fldCharType="separate"/>
    </w:r>
    <w:r w:rsidR="00853C84">
      <w:rPr>
        <w:noProof/>
        <w:sz w:val="20"/>
      </w:rPr>
      <w:t>Exempt lump sums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53C84">
      <w:rPr>
        <w:b/>
        <w:sz w:val="20"/>
      </w:rPr>
      <w:fldChar w:fldCharType="separate"/>
    </w:r>
    <w:r w:rsidR="00853C84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0C"/>
    <w:rsid w:val="00003E96"/>
    <w:rsid w:val="000113BC"/>
    <w:rsid w:val="000136AF"/>
    <w:rsid w:val="000218CA"/>
    <w:rsid w:val="0002315F"/>
    <w:rsid w:val="0004028C"/>
    <w:rsid w:val="000417C9"/>
    <w:rsid w:val="0004230A"/>
    <w:rsid w:val="00047825"/>
    <w:rsid w:val="00055B5C"/>
    <w:rsid w:val="00056391"/>
    <w:rsid w:val="00060FF9"/>
    <w:rsid w:val="000614BF"/>
    <w:rsid w:val="000661D4"/>
    <w:rsid w:val="00094862"/>
    <w:rsid w:val="000B1FD2"/>
    <w:rsid w:val="000B7F98"/>
    <w:rsid w:val="000D05EF"/>
    <w:rsid w:val="000E627D"/>
    <w:rsid w:val="000F21C1"/>
    <w:rsid w:val="001014F8"/>
    <w:rsid w:val="00101D90"/>
    <w:rsid w:val="0010745C"/>
    <w:rsid w:val="00113BD1"/>
    <w:rsid w:val="00117024"/>
    <w:rsid w:val="001176C8"/>
    <w:rsid w:val="00122206"/>
    <w:rsid w:val="0015646E"/>
    <w:rsid w:val="00161D02"/>
    <w:rsid w:val="00162941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95B1C"/>
    <w:rsid w:val="00195CF7"/>
    <w:rsid w:val="001A3658"/>
    <w:rsid w:val="001A759A"/>
    <w:rsid w:val="001B0C74"/>
    <w:rsid w:val="001B7A5D"/>
    <w:rsid w:val="001C2418"/>
    <w:rsid w:val="001C2BF6"/>
    <w:rsid w:val="001C69C4"/>
    <w:rsid w:val="001D7273"/>
    <w:rsid w:val="001E3590"/>
    <w:rsid w:val="001E7407"/>
    <w:rsid w:val="001F4525"/>
    <w:rsid w:val="00201D27"/>
    <w:rsid w:val="00202618"/>
    <w:rsid w:val="002134C6"/>
    <w:rsid w:val="00214D80"/>
    <w:rsid w:val="00240749"/>
    <w:rsid w:val="00245172"/>
    <w:rsid w:val="00253336"/>
    <w:rsid w:val="00263820"/>
    <w:rsid w:val="00263D26"/>
    <w:rsid w:val="00275197"/>
    <w:rsid w:val="00293B89"/>
    <w:rsid w:val="00297ECB"/>
    <w:rsid w:val="002A7AB9"/>
    <w:rsid w:val="002B5A30"/>
    <w:rsid w:val="002D043A"/>
    <w:rsid w:val="002D395A"/>
    <w:rsid w:val="00304272"/>
    <w:rsid w:val="003415D3"/>
    <w:rsid w:val="00343A17"/>
    <w:rsid w:val="00350417"/>
    <w:rsid w:val="00352B0F"/>
    <w:rsid w:val="00365BEE"/>
    <w:rsid w:val="0036784C"/>
    <w:rsid w:val="00375C6C"/>
    <w:rsid w:val="00386280"/>
    <w:rsid w:val="0039501A"/>
    <w:rsid w:val="003A2630"/>
    <w:rsid w:val="003A7B3C"/>
    <w:rsid w:val="003B4E3D"/>
    <w:rsid w:val="003C5F2B"/>
    <w:rsid w:val="003C6A1F"/>
    <w:rsid w:val="003D0BFE"/>
    <w:rsid w:val="003D5700"/>
    <w:rsid w:val="003D7ED6"/>
    <w:rsid w:val="003E3E5E"/>
    <w:rsid w:val="003F6EF6"/>
    <w:rsid w:val="00405579"/>
    <w:rsid w:val="00410B8E"/>
    <w:rsid w:val="004116CD"/>
    <w:rsid w:val="00411D2A"/>
    <w:rsid w:val="00421FC1"/>
    <w:rsid w:val="004229C7"/>
    <w:rsid w:val="004242BD"/>
    <w:rsid w:val="00424CA9"/>
    <w:rsid w:val="00436785"/>
    <w:rsid w:val="00436BD5"/>
    <w:rsid w:val="00437E4B"/>
    <w:rsid w:val="0044291A"/>
    <w:rsid w:val="0044705C"/>
    <w:rsid w:val="0048196B"/>
    <w:rsid w:val="0048364F"/>
    <w:rsid w:val="00496F97"/>
    <w:rsid w:val="004C7C8C"/>
    <w:rsid w:val="004E0888"/>
    <w:rsid w:val="004E2A4A"/>
    <w:rsid w:val="004F0D23"/>
    <w:rsid w:val="004F1FAC"/>
    <w:rsid w:val="00507103"/>
    <w:rsid w:val="00516B8D"/>
    <w:rsid w:val="00537FBC"/>
    <w:rsid w:val="00541E8A"/>
    <w:rsid w:val="00543469"/>
    <w:rsid w:val="00551B54"/>
    <w:rsid w:val="00581143"/>
    <w:rsid w:val="00584811"/>
    <w:rsid w:val="00593AA6"/>
    <w:rsid w:val="00594161"/>
    <w:rsid w:val="00594749"/>
    <w:rsid w:val="005A0D92"/>
    <w:rsid w:val="005A171E"/>
    <w:rsid w:val="005A373C"/>
    <w:rsid w:val="005B0597"/>
    <w:rsid w:val="005B1131"/>
    <w:rsid w:val="005B4067"/>
    <w:rsid w:val="005C3F41"/>
    <w:rsid w:val="005E152A"/>
    <w:rsid w:val="00600219"/>
    <w:rsid w:val="006201FE"/>
    <w:rsid w:val="00641DE5"/>
    <w:rsid w:val="00656F0C"/>
    <w:rsid w:val="00677CC2"/>
    <w:rsid w:val="00681F92"/>
    <w:rsid w:val="006842C2"/>
    <w:rsid w:val="00685F42"/>
    <w:rsid w:val="0069207B"/>
    <w:rsid w:val="006944F0"/>
    <w:rsid w:val="006A4B23"/>
    <w:rsid w:val="006C2874"/>
    <w:rsid w:val="006C7F8C"/>
    <w:rsid w:val="006D380D"/>
    <w:rsid w:val="006E0135"/>
    <w:rsid w:val="006E303A"/>
    <w:rsid w:val="006F0B1E"/>
    <w:rsid w:val="006F4FD1"/>
    <w:rsid w:val="006F52E4"/>
    <w:rsid w:val="006F7E19"/>
    <w:rsid w:val="00700B2C"/>
    <w:rsid w:val="00712D8D"/>
    <w:rsid w:val="00713084"/>
    <w:rsid w:val="00714B26"/>
    <w:rsid w:val="007238E0"/>
    <w:rsid w:val="0073053C"/>
    <w:rsid w:val="00731E00"/>
    <w:rsid w:val="007440B7"/>
    <w:rsid w:val="007634AD"/>
    <w:rsid w:val="007715C9"/>
    <w:rsid w:val="00774EDD"/>
    <w:rsid w:val="007757EC"/>
    <w:rsid w:val="007B6642"/>
    <w:rsid w:val="007D0E96"/>
    <w:rsid w:val="007E7D4A"/>
    <w:rsid w:val="008006CC"/>
    <w:rsid w:val="00807F18"/>
    <w:rsid w:val="00831E8D"/>
    <w:rsid w:val="00836DCD"/>
    <w:rsid w:val="00853C84"/>
    <w:rsid w:val="00856A31"/>
    <w:rsid w:val="00857D6B"/>
    <w:rsid w:val="00860C5E"/>
    <w:rsid w:val="008754D0"/>
    <w:rsid w:val="00877D48"/>
    <w:rsid w:val="008828DA"/>
    <w:rsid w:val="00883781"/>
    <w:rsid w:val="00885570"/>
    <w:rsid w:val="00893958"/>
    <w:rsid w:val="008A2E77"/>
    <w:rsid w:val="008B70A4"/>
    <w:rsid w:val="008C4243"/>
    <w:rsid w:val="008C6F6F"/>
    <w:rsid w:val="008D0EE0"/>
    <w:rsid w:val="008D3E94"/>
    <w:rsid w:val="008E2111"/>
    <w:rsid w:val="008F4F1C"/>
    <w:rsid w:val="008F77C4"/>
    <w:rsid w:val="009103F3"/>
    <w:rsid w:val="00932377"/>
    <w:rsid w:val="00934E93"/>
    <w:rsid w:val="00967042"/>
    <w:rsid w:val="0098255A"/>
    <w:rsid w:val="00983152"/>
    <w:rsid w:val="009845BE"/>
    <w:rsid w:val="009969C9"/>
    <w:rsid w:val="009B480C"/>
    <w:rsid w:val="009C17A2"/>
    <w:rsid w:val="009D15AA"/>
    <w:rsid w:val="009D6699"/>
    <w:rsid w:val="009E3F56"/>
    <w:rsid w:val="009F7BD0"/>
    <w:rsid w:val="00A048FF"/>
    <w:rsid w:val="00A10775"/>
    <w:rsid w:val="00A231E2"/>
    <w:rsid w:val="00A36C48"/>
    <w:rsid w:val="00A41E0B"/>
    <w:rsid w:val="00A4609B"/>
    <w:rsid w:val="00A55631"/>
    <w:rsid w:val="00A64912"/>
    <w:rsid w:val="00A70A74"/>
    <w:rsid w:val="00A758B4"/>
    <w:rsid w:val="00A80754"/>
    <w:rsid w:val="00AA3795"/>
    <w:rsid w:val="00AB7242"/>
    <w:rsid w:val="00AC1E75"/>
    <w:rsid w:val="00AD5641"/>
    <w:rsid w:val="00AE1088"/>
    <w:rsid w:val="00AF1BA4"/>
    <w:rsid w:val="00B02DD4"/>
    <w:rsid w:val="00B032D8"/>
    <w:rsid w:val="00B151A5"/>
    <w:rsid w:val="00B27A08"/>
    <w:rsid w:val="00B33B3C"/>
    <w:rsid w:val="00B60434"/>
    <w:rsid w:val="00B6382D"/>
    <w:rsid w:val="00B66FAB"/>
    <w:rsid w:val="00B754F0"/>
    <w:rsid w:val="00BA5026"/>
    <w:rsid w:val="00BB0FA1"/>
    <w:rsid w:val="00BB1438"/>
    <w:rsid w:val="00BB3A33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1B3F"/>
    <w:rsid w:val="00C164CA"/>
    <w:rsid w:val="00C176CF"/>
    <w:rsid w:val="00C42BF8"/>
    <w:rsid w:val="00C460AE"/>
    <w:rsid w:val="00C50043"/>
    <w:rsid w:val="00C54537"/>
    <w:rsid w:val="00C54E84"/>
    <w:rsid w:val="00C65922"/>
    <w:rsid w:val="00C7573B"/>
    <w:rsid w:val="00C76CF3"/>
    <w:rsid w:val="00CD1175"/>
    <w:rsid w:val="00CE1D23"/>
    <w:rsid w:val="00CE1E31"/>
    <w:rsid w:val="00CF0BB2"/>
    <w:rsid w:val="00D00EAA"/>
    <w:rsid w:val="00D13441"/>
    <w:rsid w:val="00D243A3"/>
    <w:rsid w:val="00D444AF"/>
    <w:rsid w:val="00D477C3"/>
    <w:rsid w:val="00D52EFE"/>
    <w:rsid w:val="00D63EF6"/>
    <w:rsid w:val="00D70DFB"/>
    <w:rsid w:val="00D73029"/>
    <w:rsid w:val="00D766DF"/>
    <w:rsid w:val="00D92C00"/>
    <w:rsid w:val="00DB01EE"/>
    <w:rsid w:val="00DE2002"/>
    <w:rsid w:val="00DE7D29"/>
    <w:rsid w:val="00DF7AE9"/>
    <w:rsid w:val="00E05704"/>
    <w:rsid w:val="00E24D66"/>
    <w:rsid w:val="00E44D59"/>
    <w:rsid w:val="00E54292"/>
    <w:rsid w:val="00E74DC7"/>
    <w:rsid w:val="00E87699"/>
    <w:rsid w:val="00E947C6"/>
    <w:rsid w:val="00EB3959"/>
    <w:rsid w:val="00EB4162"/>
    <w:rsid w:val="00EB49D8"/>
    <w:rsid w:val="00EC040E"/>
    <w:rsid w:val="00ED492F"/>
    <w:rsid w:val="00EE7BB3"/>
    <w:rsid w:val="00EF1F34"/>
    <w:rsid w:val="00EF2E3A"/>
    <w:rsid w:val="00F047E2"/>
    <w:rsid w:val="00F078DC"/>
    <w:rsid w:val="00F13E86"/>
    <w:rsid w:val="00F17B00"/>
    <w:rsid w:val="00F469B7"/>
    <w:rsid w:val="00F677A9"/>
    <w:rsid w:val="00F74350"/>
    <w:rsid w:val="00F7496F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15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C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C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C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C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C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C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C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C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D15AA"/>
  </w:style>
  <w:style w:type="paragraph" w:customStyle="1" w:styleId="OPCParaBase">
    <w:name w:val="OPCParaBase"/>
    <w:link w:val="OPCParaBaseChar"/>
    <w:qFormat/>
    <w:rsid w:val="009D15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D15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D15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D15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D15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D15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D15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D15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D15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D15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D15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D15AA"/>
  </w:style>
  <w:style w:type="paragraph" w:customStyle="1" w:styleId="Blocks">
    <w:name w:val="Blocks"/>
    <w:aliases w:val="bb"/>
    <w:basedOn w:val="OPCParaBase"/>
    <w:qFormat/>
    <w:rsid w:val="009D15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D15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D15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D15AA"/>
    <w:rPr>
      <w:i/>
    </w:rPr>
  </w:style>
  <w:style w:type="paragraph" w:customStyle="1" w:styleId="BoxList">
    <w:name w:val="BoxList"/>
    <w:aliases w:val="bl"/>
    <w:basedOn w:val="BoxText"/>
    <w:qFormat/>
    <w:rsid w:val="009D15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D15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D15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D15AA"/>
    <w:pPr>
      <w:ind w:left="1985" w:hanging="851"/>
    </w:pPr>
  </w:style>
  <w:style w:type="character" w:customStyle="1" w:styleId="CharAmPartNo">
    <w:name w:val="CharAmPartNo"/>
    <w:basedOn w:val="OPCCharBase"/>
    <w:qFormat/>
    <w:rsid w:val="009D15AA"/>
  </w:style>
  <w:style w:type="character" w:customStyle="1" w:styleId="CharAmPartText">
    <w:name w:val="CharAmPartText"/>
    <w:basedOn w:val="OPCCharBase"/>
    <w:qFormat/>
    <w:rsid w:val="009D15AA"/>
  </w:style>
  <w:style w:type="character" w:customStyle="1" w:styleId="CharAmSchNo">
    <w:name w:val="CharAmSchNo"/>
    <w:basedOn w:val="OPCCharBase"/>
    <w:qFormat/>
    <w:rsid w:val="009D15AA"/>
  </w:style>
  <w:style w:type="character" w:customStyle="1" w:styleId="CharAmSchText">
    <w:name w:val="CharAmSchText"/>
    <w:basedOn w:val="OPCCharBase"/>
    <w:qFormat/>
    <w:rsid w:val="009D15AA"/>
  </w:style>
  <w:style w:type="character" w:customStyle="1" w:styleId="CharBoldItalic">
    <w:name w:val="CharBoldItalic"/>
    <w:basedOn w:val="OPCCharBase"/>
    <w:uiPriority w:val="1"/>
    <w:qFormat/>
    <w:rsid w:val="009D15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9D15AA"/>
  </w:style>
  <w:style w:type="character" w:customStyle="1" w:styleId="CharChapText">
    <w:name w:val="CharChapText"/>
    <w:basedOn w:val="OPCCharBase"/>
    <w:uiPriority w:val="1"/>
    <w:qFormat/>
    <w:rsid w:val="009D15AA"/>
  </w:style>
  <w:style w:type="character" w:customStyle="1" w:styleId="CharDivNo">
    <w:name w:val="CharDivNo"/>
    <w:basedOn w:val="OPCCharBase"/>
    <w:uiPriority w:val="1"/>
    <w:qFormat/>
    <w:rsid w:val="009D15AA"/>
  </w:style>
  <w:style w:type="character" w:customStyle="1" w:styleId="CharDivText">
    <w:name w:val="CharDivText"/>
    <w:basedOn w:val="OPCCharBase"/>
    <w:uiPriority w:val="1"/>
    <w:qFormat/>
    <w:rsid w:val="009D15AA"/>
  </w:style>
  <w:style w:type="character" w:customStyle="1" w:styleId="CharItalic">
    <w:name w:val="CharItalic"/>
    <w:basedOn w:val="OPCCharBase"/>
    <w:uiPriority w:val="1"/>
    <w:qFormat/>
    <w:rsid w:val="009D15AA"/>
    <w:rPr>
      <w:i/>
    </w:rPr>
  </w:style>
  <w:style w:type="character" w:customStyle="1" w:styleId="CharPartNo">
    <w:name w:val="CharPartNo"/>
    <w:basedOn w:val="OPCCharBase"/>
    <w:uiPriority w:val="1"/>
    <w:qFormat/>
    <w:rsid w:val="009D15AA"/>
  </w:style>
  <w:style w:type="character" w:customStyle="1" w:styleId="CharPartText">
    <w:name w:val="CharPartText"/>
    <w:basedOn w:val="OPCCharBase"/>
    <w:uiPriority w:val="1"/>
    <w:qFormat/>
    <w:rsid w:val="009D15AA"/>
  </w:style>
  <w:style w:type="character" w:customStyle="1" w:styleId="CharSectno">
    <w:name w:val="CharSectno"/>
    <w:basedOn w:val="OPCCharBase"/>
    <w:qFormat/>
    <w:rsid w:val="009D15AA"/>
  </w:style>
  <w:style w:type="character" w:customStyle="1" w:styleId="CharSubdNo">
    <w:name w:val="CharSubdNo"/>
    <w:basedOn w:val="OPCCharBase"/>
    <w:uiPriority w:val="1"/>
    <w:qFormat/>
    <w:rsid w:val="009D15AA"/>
  </w:style>
  <w:style w:type="character" w:customStyle="1" w:styleId="CharSubdText">
    <w:name w:val="CharSubdText"/>
    <w:basedOn w:val="OPCCharBase"/>
    <w:uiPriority w:val="1"/>
    <w:qFormat/>
    <w:rsid w:val="009D15AA"/>
  </w:style>
  <w:style w:type="paragraph" w:customStyle="1" w:styleId="CTA--">
    <w:name w:val="CTA --"/>
    <w:basedOn w:val="OPCParaBase"/>
    <w:next w:val="Normal"/>
    <w:rsid w:val="009D15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D15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D15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D15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D15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D15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D15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D15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D15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D15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D15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D15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D15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D15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D15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D15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D15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D15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D15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D15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D15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D15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D15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D15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9D15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9D15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D15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D15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D15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D15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D15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D15A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D15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D15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D15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D15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D15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D15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D15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D15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D15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D15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D15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D15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D15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9D15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D15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D15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D15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D15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D15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D15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D15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D15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D15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D15A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D15A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D15A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D15A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D15A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D15A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D15A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D15A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D15A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D15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D15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D15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D15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D15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D15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D15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D15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D15AA"/>
    <w:rPr>
      <w:sz w:val="16"/>
    </w:rPr>
  </w:style>
  <w:style w:type="table" w:customStyle="1" w:styleId="CFlag">
    <w:name w:val="CFlag"/>
    <w:basedOn w:val="TableNormal"/>
    <w:uiPriority w:val="99"/>
    <w:rsid w:val="009D15A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D15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D15A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D15A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D15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D15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D15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D15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D15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D15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D15AA"/>
    <w:pPr>
      <w:spacing w:before="120"/>
    </w:pPr>
  </w:style>
  <w:style w:type="paragraph" w:customStyle="1" w:styleId="TableTextEndNotes">
    <w:name w:val="TableTextEndNotes"/>
    <w:aliases w:val="Tten"/>
    <w:basedOn w:val="Normal"/>
    <w:rsid w:val="009D15A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D15A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D15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D15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D15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D15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D15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D15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D15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D15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D15A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D15A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D15AA"/>
  </w:style>
  <w:style w:type="character" w:customStyle="1" w:styleId="CharSubPartNoCASA">
    <w:name w:val="CharSubPartNo(CASA)"/>
    <w:basedOn w:val="OPCCharBase"/>
    <w:uiPriority w:val="1"/>
    <w:rsid w:val="009D15AA"/>
  </w:style>
  <w:style w:type="paragraph" w:customStyle="1" w:styleId="ENoteTTIndentHeadingSub">
    <w:name w:val="ENoteTTIndentHeadingSub"/>
    <w:aliases w:val="enTTHis"/>
    <w:basedOn w:val="OPCParaBase"/>
    <w:rsid w:val="009D15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D15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D15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D15A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D1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9D15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D15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D15AA"/>
    <w:rPr>
      <w:sz w:val="22"/>
    </w:rPr>
  </w:style>
  <w:style w:type="paragraph" w:customStyle="1" w:styleId="SOTextNote">
    <w:name w:val="SO TextNote"/>
    <w:aliases w:val="sont"/>
    <w:basedOn w:val="SOText"/>
    <w:qFormat/>
    <w:rsid w:val="009D15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D15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D15AA"/>
    <w:rPr>
      <w:sz w:val="22"/>
    </w:rPr>
  </w:style>
  <w:style w:type="paragraph" w:customStyle="1" w:styleId="FileName">
    <w:name w:val="FileName"/>
    <w:basedOn w:val="Normal"/>
    <w:rsid w:val="009D15A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D15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D15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D15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D15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D15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D15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D15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D15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D15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D15AA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9D15AA"/>
  </w:style>
  <w:style w:type="character" w:customStyle="1" w:styleId="subsectionChar">
    <w:name w:val="subsection Char"/>
    <w:aliases w:val="ss Char"/>
    <w:link w:val="subsection"/>
    <w:rsid w:val="003D7ED6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3D7ED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3D7ED6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3D7ED6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2Char">
    <w:name w:val="subsection2 Char"/>
    <w:aliases w:val="ss2 Char"/>
    <w:link w:val="subsection2"/>
    <w:rsid w:val="003D7ED6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B0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C7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C7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C7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C7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C7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C7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basedOn w:val="DefaultParagraphFont"/>
    <w:link w:val="ItemHead"/>
    <w:rsid w:val="00161D02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161D02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39501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9501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9501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9501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9501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9501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9501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9501A"/>
  </w:style>
  <w:style w:type="character" w:customStyle="1" w:styleId="ShortTCPChar">
    <w:name w:val="ShortTCP Char"/>
    <w:basedOn w:val="ShortTChar"/>
    <w:link w:val="ShortTCP"/>
    <w:rsid w:val="0039501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9501A"/>
    <w:pPr>
      <w:spacing w:before="400"/>
    </w:pPr>
  </w:style>
  <w:style w:type="character" w:customStyle="1" w:styleId="ActNoCPChar">
    <w:name w:val="ActNoCP Char"/>
    <w:basedOn w:val="ActnoChar"/>
    <w:link w:val="ActNoCP"/>
    <w:rsid w:val="0039501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9501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B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BB3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5A171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A171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A171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15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C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C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C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C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C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C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C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C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D15AA"/>
  </w:style>
  <w:style w:type="paragraph" w:customStyle="1" w:styleId="OPCParaBase">
    <w:name w:val="OPCParaBase"/>
    <w:link w:val="OPCParaBaseChar"/>
    <w:qFormat/>
    <w:rsid w:val="009D15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D15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D15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D15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D15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D15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D15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D15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D15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D15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D15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D15AA"/>
  </w:style>
  <w:style w:type="paragraph" w:customStyle="1" w:styleId="Blocks">
    <w:name w:val="Blocks"/>
    <w:aliases w:val="bb"/>
    <w:basedOn w:val="OPCParaBase"/>
    <w:qFormat/>
    <w:rsid w:val="009D15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D15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D15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D15AA"/>
    <w:rPr>
      <w:i/>
    </w:rPr>
  </w:style>
  <w:style w:type="paragraph" w:customStyle="1" w:styleId="BoxList">
    <w:name w:val="BoxList"/>
    <w:aliases w:val="bl"/>
    <w:basedOn w:val="BoxText"/>
    <w:qFormat/>
    <w:rsid w:val="009D15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D15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D15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D15AA"/>
    <w:pPr>
      <w:ind w:left="1985" w:hanging="851"/>
    </w:pPr>
  </w:style>
  <w:style w:type="character" w:customStyle="1" w:styleId="CharAmPartNo">
    <w:name w:val="CharAmPartNo"/>
    <w:basedOn w:val="OPCCharBase"/>
    <w:qFormat/>
    <w:rsid w:val="009D15AA"/>
  </w:style>
  <w:style w:type="character" w:customStyle="1" w:styleId="CharAmPartText">
    <w:name w:val="CharAmPartText"/>
    <w:basedOn w:val="OPCCharBase"/>
    <w:qFormat/>
    <w:rsid w:val="009D15AA"/>
  </w:style>
  <w:style w:type="character" w:customStyle="1" w:styleId="CharAmSchNo">
    <w:name w:val="CharAmSchNo"/>
    <w:basedOn w:val="OPCCharBase"/>
    <w:qFormat/>
    <w:rsid w:val="009D15AA"/>
  </w:style>
  <w:style w:type="character" w:customStyle="1" w:styleId="CharAmSchText">
    <w:name w:val="CharAmSchText"/>
    <w:basedOn w:val="OPCCharBase"/>
    <w:qFormat/>
    <w:rsid w:val="009D15AA"/>
  </w:style>
  <w:style w:type="character" w:customStyle="1" w:styleId="CharBoldItalic">
    <w:name w:val="CharBoldItalic"/>
    <w:basedOn w:val="OPCCharBase"/>
    <w:uiPriority w:val="1"/>
    <w:qFormat/>
    <w:rsid w:val="009D15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9D15AA"/>
  </w:style>
  <w:style w:type="character" w:customStyle="1" w:styleId="CharChapText">
    <w:name w:val="CharChapText"/>
    <w:basedOn w:val="OPCCharBase"/>
    <w:uiPriority w:val="1"/>
    <w:qFormat/>
    <w:rsid w:val="009D15AA"/>
  </w:style>
  <w:style w:type="character" w:customStyle="1" w:styleId="CharDivNo">
    <w:name w:val="CharDivNo"/>
    <w:basedOn w:val="OPCCharBase"/>
    <w:uiPriority w:val="1"/>
    <w:qFormat/>
    <w:rsid w:val="009D15AA"/>
  </w:style>
  <w:style w:type="character" w:customStyle="1" w:styleId="CharDivText">
    <w:name w:val="CharDivText"/>
    <w:basedOn w:val="OPCCharBase"/>
    <w:uiPriority w:val="1"/>
    <w:qFormat/>
    <w:rsid w:val="009D15AA"/>
  </w:style>
  <w:style w:type="character" w:customStyle="1" w:styleId="CharItalic">
    <w:name w:val="CharItalic"/>
    <w:basedOn w:val="OPCCharBase"/>
    <w:uiPriority w:val="1"/>
    <w:qFormat/>
    <w:rsid w:val="009D15AA"/>
    <w:rPr>
      <w:i/>
    </w:rPr>
  </w:style>
  <w:style w:type="character" w:customStyle="1" w:styleId="CharPartNo">
    <w:name w:val="CharPartNo"/>
    <w:basedOn w:val="OPCCharBase"/>
    <w:uiPriority w:val="1"/>
    <w:qFormat/>
    <w:rsid w:val="009D15AA"/>
  </w:style>
  <w:style w:type="character" w:customStyle="1" w:styleId="CharPartText">
    <w:name w:val="CharPartText"/>
    <w:basedOn w:val="OPCCharBase"/>
    <w:uiPriority w:val="1"/>
    <w:qFormat/>
    <w:rsid w:val="009D15AA"/>
  </w:style>
  <w:style w:type="character" w:customStyle="1" w:styleId="CharSectno">
    <w:name w:val="CharSectno"/>
    <w:basedOn w:val="OPCCharBase"/>
    <w:qFormat/>
    <w:rsid w:val="009D15AA"/>
  </w:style>
  <w:style w:type="character" w:customStyle="1" w:styleId="CharSubdNo">
    <w:name w:val="CharSubdNo"/>
    <w:basedOn w:val="OPCCharBase"/>
    <w:uiPriority w:val="1"/>
    <w:qFormat/>
    <w:rsid w:val="009D15AA"/>
  </w:style>
  <w:style w:type="character" w:customStyle="1" w:styleId="CharSubdText">
    <w:name w:val="CharSubdText"/>
    <w:basedOn w:val="OPCCharBase"/>
    <w:uiPriority w:val="1"/>
    <w:qFormat/>
    <w:rsid w:val="009D15AA"/>
  </w:style>
  <w:style w:type="paragraph" w:customStyle="1" w:styleId="CTA--">
    <w:name w:val="CTA --"/>
    <w:basedOn w:val="OPCParaBase"/>
    <w:next w:val="Normal"/>
    <w:rsid w:val="009D15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D15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D15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D15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D15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D15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D15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D15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D15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D15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D15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D15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D15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D15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D15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D15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D15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D15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D15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D15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D15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D15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D15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D15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9D15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9D15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D15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D15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D15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D15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D15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D15A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D15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D15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D15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D15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D15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D15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D15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D15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D15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D15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D15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D15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D15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9D15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D15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D15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D15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D15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D15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D15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D15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D15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D15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D15A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D15A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D15A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D15A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D15A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D15A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D15A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D15A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D15A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D15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D15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D15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D15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D15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D15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D15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D15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D15AA"/>
    <w:rPr>
      <w:sz w:val="16"/>
    </w:rPr>
  </w:style>
  <w:style w:type="table" w:customStyle="1" w:styleId="CFlag">
    <w:name w:val="CFlag"/>
    <w:basedOn w:val="TableNormal"/>
    <w:uiPriority w:val="99"/>
    <w:rsid w:val="009D15A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D15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D15A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D15A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D15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D15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D15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D15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D15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D15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D15AA"/>
    <w:pPr>
      <w:spacing w:before="120"/>
    </w:pPr>
  </w:style>
  <w:style w:type="paragraph" w:customStyle="1" w:styleId="TableTextEndNotes">
    <w:name w:val="TableTextEndNotes"/>
    <w:aliases w:val="Tten"/>
    <w:basedOn w:val="Normal"/>
    <w:rsid w:val="009D15A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D15A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D15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D15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D15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D15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D15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D15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D15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D15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D15A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D15A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D15AA"/>
  </w:style>
  <w:style w:type="character" w:customStyle="1" w:styleId="CharSubPartNoCASA">
    <w:name w:val="CharSubPartNo(CASA)"/>
    <w:basedOn w:val="OPCCharBase"/>
    <w:uiPriority w:val="1"/>
    <w:rsid w:val="009D15AA"/>
  </w:style>
  <w:style w:type="paragraph" w:customStyle="1" w:styleId="ENoteTTIndentHeadingSub">
    <w:name w:val="ENoteTTIndentHeadingSub"/>
    <w:aliases w:val="enTTHis"/>
    <w:basedOn w:val="OPCParaBase"/>
    <w:rsid w:val="009D15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D15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D15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D15A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D1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9D15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D15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D15AA"/>
    <w:rPr>
      <w:sz w:val="22"/>
    </w:rPr>
  </w:style>
  <w:style w:type="paragraph" w:customStyle="1" w:styleId="SOTextNote">
    <w:name w:val="SO TextNote"/>
    <w:aliases w:val="sont"/>
    <w:basedOn w:val="SOText"/>
    <w:qFormat/>
    <w:rsid w:val="009D15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D15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D15AA"/>
    <w:rPr>
      <w:sz w:val="22"/>
    </w:rPr>
  </w:style>
  <w:style w:type="paragraph" w:customStyle="1" w:styleId="FileName">
    <w:name w:val="FileName"/>
    <w:basedOn w:val="Normal"/>
    <w:rsid w:val="009D15A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D15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D15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D15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D15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D15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D15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D15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D15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D15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D15AA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9D15AA"/>
  </w:style>
  <w:style w:type="character" w:customStyle="1" w:styleId="subsectionChar">
    <w:name w:val="subsection Char"/>
    <w:aliases w:val="ss Char"/>
    <w:link w:val="subsection"/>
    <w:rsid w:val="003D7ED6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3D7ED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3D7ED6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3D7ED6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2Char">
    <w:name w:val="subsection2 Char"/>
    <w:aliases w:val="ss2 Char"/>
    <w:link w:val="subsection2"/>
    <w:rsid w:val="003D7ED6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B0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C7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C7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C7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C7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C7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C7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basedOn w:val="DefaultParagraphFont"/>
    <w:link w:val="ItemHead"/>
    <w:rsid w:val="00161D02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161D02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39501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9501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9501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9501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9501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9501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9501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9501A"/>
  </w:style>
  <w:style w:type="character" w:customStyle="1" w:styleId="ShortTCPChar">
    <w:name w:val="ShortTCP Char"/>
    <w:basedOn w:val="ShortTChar"/>
    <w:link w:val="ShortTCP"/>
    <w:rsid w:val="0039501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9501A"/>
    <w:pPr>
      <w:spacing w:before="400"/>
    </w:pPr>
  </w:style>
  <w:style w:type="character" w:customStyle="1" w:styleId="ActNoCPChar">
    <w:name w:val="ActNoCP Char"/>
    <w:basedOn w:val="ActnoChar"/>
    <w:link w:val="ActNoCP"/>
    <w:rsid w:val="0039501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9501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B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BB3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5A171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A171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A171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12</Pages>
  <Words>1749</Words>
  <Characters>6839</Characters>
  <Application>Microsoft Office Word</Application>
  <DocSecurity>0</DocSecurity>
  <PresentationFormat/>
  <Lines>683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2018-06-27T04:33:00Z</cp:lastPrinted>
  <dcterms:created xsi:type="dcterms:W3CDTF">2018-10-26T04:25:00Z</dcterms:created>
  <dcterms:modified xsi:type="dcterms:W3CDTF">2018-10-26T04:46:00Z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Veterans’ Affairs Legislation Amendment (Omnibus) Act 2018</vt:lpwstr>
  </property>
  <property fmtid="{D5CDD505-2E9C-101B-9397-08002B2CF9AE}" pid="5" name="ActNo">
    <vt:lpwstr>No. 135,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OPC6871</vt:lpwstr>
  </property>
</Properties>
</file>