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A4" w:rsidRDefault="007A17A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9" o:title=""/>
          </v:shape>
          <o:OLEObject Type="Embed" ProgID="Word.Picture.8" ShapeID="_x0000_i1026" DrawAspect="Content" ObjectID="_1606119454" r:id="rId10"/>
        </w:object>
      </w:r>
    </w:p>
    <w:p w:rsidR="007A17A4" w:rsidRDefault="007A17A4"/>
    <w:p w:rsidR="007A17A4" w:rsidRDefault="007A17A4" w:rsidP="007A17A4">
      <w:pPr>
        <w:spacing w:line="240" w:lineRule="auto"/>
      </w:pPr>
    </w:p>
    <w:p w:rsidR="007A17A4" w:rsidRDefault="007A17A4" w:rsidP="007A17A4"/>
    <w:p w:rsidR="007A17A4" w:rsidRDefault="007A17A4" w:rsidP="007A17A4"/>
    <w:p w:rsidR="007A17A4" w:rsidRDefault="007A17A4" w:rsidP="007A17A4"/>
    <w:p w:rsidR="007A17A4" w:rsidRDefault="007A17A4" w:rsidP="007A17A4"/>
    <w:p w:rsidR="00DE77B1" w:rsidRPr="00783DE0" w:rsidRDefault="00DE77B1" w:rsidP="00DE77B1">
      <w:pPr>
        <w:pStyle w:val="ShortT"/>
      </w:pPr>
      <w:r w:rsidRPr="00783DE0">
        <w:t xml:space="preserve">Aged Care Quality and Safety Commission </w:t>
      </w:r>
      <w:r w:rsidR="007A17A4">
        <w:t>Act</w:t>
      </w:r>
      <w:r w:rsidRPr="00783DE0">
        <w:t xml:space="preserve"> 2018</w:t>
      </w:r>
    </w:p>
    <w:p w:rsidR="00DE77B1" w:rsidRPr="00783DE0" w:rsidRDefault="00DE77B1" w:rsidP="00DE77B1"/>
    <w:p w:rsidR="00DE77B1" w:rsidRPr="00783DE0" w:rsidRDefault="00DE77B1" w:rsidP="007A17A4">
      <w:pPr>
        <w:pStyle w:val="Actno"/>
        <w:spacing w:before="400"/>
      </w:pPr>
      <w:r w:rsidRPr="00783DE0">
        <w:t>No.</w:t>
      </w:r>
      <w:r w:rsidR="002620F3">
        <w:t xml:space="preserve"> 149</w:t>
      </w:r>
      <w:r w:rsidRPr="00783DE0">
        <w:t>, 2018</w:t>
      </w:r>
    </w:p>
    <w:p w:rsidR="00DE77B1" w:rsidRPr="00783DE0" w:rsidRDefault="00DE77B1" w:rsidP="00DE77B1"/>
    <w:p w:rsidR="007A17A4" w:rsidRDefault="007A17A4" w:rsidP="007A17A4"/>
    <w:p w:rsidR="007A17A4" w:rsidRDefault="007A17A4" w:rsidP="007A17A4"/>
    <w:p w:rsidR="007A17A4" w:rsidRDefault="007A17A4" w:rsidP="007A17A4">
      <w:bookmarkStart w:id="0" w:name="_GoBack"/>
      <w:bookmarkEnd w:id="0"/>
    </w:p>
    <w:p w:rsidR="007A17A4" w:rsidRDefault="007A17A4" w:rsidP="007A17A4"/>
    <w:p w:rsidR="00DE77B1" w:rsidRPr="00783DE0" w:rsidRDefault="007A17A4" w:rsidP="00DE77B1">
      <w:pPr>
        <w:pStyle w:val="LongT"/>
      </w:pPr>
      <w:r>
        <w:t>An Act</w:t>
      </w:r>
      <w:r w:rsidR="00DE77B1" w:rsidRPr="00783DE0">
        <w:t xml:space="preserve"> to establish the Aged Care Quality and Safety Commission, and for related purposes</w:t>
      </w:r>
    </w:p>
    <w:p w:rsidR="00DE77B1" w:rsidRPr="00783DE0" w:rsidRDefault="00DE77B1" w:rsidP="00DE77B1">
      <w:pPr>
        <w:pStyle w:val="Header"/>
        <w:tabs>
          <w:tab w:val="clear" w:pos="4150"/>
          <w:tab w:val="clear" w:pos="8307"/>
        </w:tabs>
      </w:pPr>
      <w:r w:rsidRPr="00783DE0">
        <w:rPr>
          <w:rStyle w:val="CharChapNo"/>
        </w:rPr>
        <w:t xml:space="preserve"> </w:t>
      </w:r>
      <w:r w:rsidRPr="00783DE0">
        <w:rPr>
          <w:rStyle w:val="CharChapText"/>
        </w:rPr>
        <w:t xml:space="preserve"> </w:t>
      </w:r>
    </w:p>
    <w:p w:rsidR="00DE77B1" w:rsidRPr="00783DE0" w:rsidRDefault="00DE77B1" w:rsidP="00DE77B1">
      <w:pPr>
        <w:pStyle w:val="Header"/>
        <w:tabs>
          <w:tab w:val="clear" w:pos="4150"/>
          <w:tab w:val="clear" w:pos="8307"/>
        </w:tabs>
      </w:pPr>
      <w:r w:rsidRPr="00783DE0">
        <w:rPr>
          <w:rStyle w:val="CharPartNo"/>
        </w:rPr>
        <w:t xml:space="preserve"> </w:t>
      </w:r>
      <w:r w:rsidRPr="00783DE0">
        <w:rPr>
          <w:rStyle w:val="CharPartText"/>
        </w:rPr>
        <w:t xml:space="preserve"> </w:t>
      </w:r>
    </w:p>
    <w:p w:rsidR="00DE77B1" w:rsidRPr="00783DE0" w:rsidRDefault="00DE77B1" w:rsidP="00DE77B1">
      <w:pPr>
        <w:pStyle w:val="Header"/>
        <w:tabs>
          <w:tab w:val="clear" w:pos="4150"/>
          <w:tab w:val="clear" w:pos="8307"/>
        </w:tabs>
      </w:pPr>
      <w:r w:rsidRPr="00783DE0">
        <w:rPr>
          <w:rStyle w:val="CharDivNo"/>
        </w:rPr>
        <w:t xml:space="preserve"> </w:t>
      </w:r>
      <w:r w:rsidRPr="00783DE0">
        <w:rPr>
          <w:rStyle w:val="CharDivText"/>
        </w:rPr>
        <w:t xml:space="preserve"> </w:t>
      </w:r>
    </w:p>
    <w:p w:rsidR="00DE77B1" w:rsidRPr="00783DE0" w:rsidRDefault="00DE77B1" w:rsidP="00DE77B1">
      <w:pPr>
        <w:sectPr w:rsidR="00DE77B1" w:rsidRPr="00783DE0" w:rsidSect="007A17A4">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DE77B1" w:rsidRPr="00783DE0" w:rsidRDefault="00DE77B1" w:rsidP="00DE77B1">
      <w:pPr>
        <w:rPr>
          <w:sz w:val="36"/>
        </w:rPr>
      </w:pPr>
      <w:r w:rsidRPr="00783DE0">
        <w:rPr>
          <w:sz w:val="36"/>
        </w:rPr>
        <w:lastRenderedPageBreak/>
        <w:t>Contents</w:t>
      </w:r>
    </w:p>
    <w:p w:rsidR="000E5A37" w:rsidRDefault="000E5A37">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0E5A37">
        <w:rPr>
          <w:b w:val="0"/>
          <w:noProof/>
          <w:sz w:val="18"/>
        </w:rPr>
        <w:tab/>
      </w:r>
      <w:r w:rsidRPr="000E5A37">
        <w:rPr>
          <w:b w:val="0"/>
          <w:noProof/>
          <w:sz w:val="18"/>
        </w:rPr>
        <w:fldChar w:fldCharType="begin"/>
      </w:r>
      <w:r w:rsidRPr="000E5A37">
        <w:rPr>
          <w:b w:val="0"/>
          <w:noProof/>
          <w:sz w:val="18"/>
        </w:rPr>
        <w:instrText xml:space="preserve"> PAGEREF _Toc532377132 \h </w:instrText>
      </w:r>
      <w:r w:rsidRPr="000E5A37">
        <w:rPr>
          <w:b w:val="0"/>
          <w:noProof/>
          <w:sz w:val="18"/>
        </w:rPr>
      </w:r>
      <w:r w:rsidRPr="000E5A37">
        <w:rPr>
          <w:b w:val="0"/>
          <w:noProof/>
          <w:sz w:val="18"/>
        </w:rPr>
        <w:fldChar w:fldCharType="separate"/>
      </w:r>
      <w:r w:rsidR="00B17DF3">
        <w:rPr>
          <w:b w:val="0"/>
          <w:noProof/>
          <w:sz w:val="18"/>
        </w:rPr>
        <w:t>2</w:t>
      </w:r>
      <w:r w:rsidRPr="000E5A37">
        <w:rPr>
          <w:b w:val="0"/>
          <w:noProof/>
          <w:sz w:val="18"/>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1—Preliminary</w:t>
      </w:r>
      <w:r w:rsidRPr="000E5A37">
        <w:rPr>
          <w:b w:val="0"/>
          <w:noProof/>
          <w:sz w:val="18"/>
        </w:rPr>
        <w:tab/>
      </w:r>
      <w:r w:rsidRPr="000E5A37">
        <w:rPr>
          <w:b w:val="0"/>
          <w:noProof/>
          <w:sz w:val="18"/>
        </w:rPr>
        <w:fldChar w:fldCharType="begin"/>
      </w:r>
      <w:r w:rsidRPr="000E5A37">
        <w:rPr>
          <w:b w:val="0"/>
          <w:noProof/>
          <w:sz w:val="18"/>
        </w:rPr>
        <w:instrText xml:space="preserve"> PAGEREF _Toc532377133 \h </w:instrText>
      </w:r>
      <w:r w:rsidRPr="000E5A37">
        <w:rPr>
          <w:b w:val="0"/>
          <w:noProof/>
          <w:sz w:val="18"/>
        </w:rPr>
      </w:r>
      <w:r w:rsidRPr="000E5A37">
        <w:rPr>
          <w:b w:val="0"/>
          <w:noProof/>
          <w:sz w:val="18"/>
        </w:rPr>
        <w:fldChar w:fldCharType="separate"/>
      </w:r>
      <w:r w:rsidR="00B17DF3">
        <w:rPr>
          <w:b w:val="0"/>
          <w:noProof/>
          <w:sz w:val="18"/>
        </w:rPr>
        <w:t>2</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w:t>
      </w:r>
      <w:r>
        <w:rPr>
          <w:noProof/>
        </w:rPr>
        <w:tab/>
        <w:t>Short title</w:t>
      </w:r>
      <w:r w:rsidRPr="000E5A37">
        <w:rPr>
          <w:noProof/>
        </w:rPr>
        <w:tab/>
      </w:r>
      <w:r w:rsidRPr="000E5A37">
        <w:rPr>
          <w:noProof/>
        </w:rPr>
        <w:fldChar w:fldCharType="begin"/>
      </w:r>
      <w:r w:rsidRPr="000E5A37">
        <w:rPr>
          <w:noProof/>
        </w:rPr>
        <w:instrText xml:space="preserve"> PAGEREF _Toc532377134 \h </w:instrText>
      </w:r>
      <w:r w:rsidRPr="000E5A37">
        <w:rPr>
          <w:noProof/>
        </w:rPr>
      </w:r>
      <w:r w:rsidRPr="000E5A37">
        <w:rPr>
          <w:noProof/>
        </w:rPr>
        <w:fldChar w:fldCharType="separate"/>
      </w:r>
      <w:r w:rsidR="00B17DF3">
        <w:rPr>
          <w:noProof/>
        </w:rPr>
        <w:t>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w:t>
      </w:r>
      <w:r>
        <w:rPr>
          <w:noProof/>
        </w:rPr>
        <w:tab/>
        <w:t>Commencement</w:t>
      </w:r>
      <w:r w:rsidRPr="000E5A37">
        <w:rPr>
          <w:noProof/>
        </w:rPr>
        <w:tab/>
      </w:r>
      <w:r w:rsidRPr="000E5A37">
        <w:rPr>
          <w:noProof/>
        </w:rPr>
        <w:fldChar w:fldCharType="begin"/>
      </w:r>
      <w:r w:rsidRPr="000E5A37">
        <w:rPr>
          <w:noProof/>
        </w:rPr>
        <w:instrText xml:space="preserve"> PAGEREF _Toc532377135 \h </w:instrText>
      </w:r>
      <w:r w:rsidRPr="000E5A37">
        <w:rPr>
          <w:noProof/>
        </w:rPr>
      </w:r>
      <w:r w:rsidRPr="000E5A37">
        <w:rPr>
          <w:noProof/>
        </w:rPr>
        <w:fldChar w:fldCharType="separate"/>
      </w:r>
      <w:r w:rsidR="00B17DF3">
        <w:rPr>
          <w:noProof/>
        </w:rPr>
        <w:t>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w:t>
      </w:r>
      <w:r>
        <w:rPr>
          <w:noProof/>
        </w:rPr>
        <w:tab/>
        <w:t>Act binds the Crown</w:t>
      </w:r>
      <w:r w:rsidRPr="000E5A37">
        <w:rPr>
          <w:noProof/>
        </w:rPr>
        <w:tab/>
      </w:r>
      <w:r w:rsidRPr="000E5A37">
        <w:rPr>
          <w:noProof/>
        </w:rPr>
        <w:fldChar w:fldCharType="begin"/>
      </w:r>
      <w:r w:rsidRPr="000E5A37">
        <w:rPr>
          <w:noProof/>
        </w:rPr>
        <w:instrText xml:space="preserve"> PAGEREF _Toc532377136 \h </w:instrText>
      </w:r>
      <w:r w:rsidRPr="000E5A37">
        <w:rPr>
          <w:noProof/>
        </w:rPr>
      </w:r>
      <w:r w:rsidRPr="000E5A37">
        <w:rPr>
          <w:noProof/>
        </w:rPr>
        <w:fldChar w:fldCharType="separate"/>
      </w:r>
      <w:r w:rsidR="00B17DF3">
        <w:rPr>
          <w:noProof/>
        </w:rPr>
        <w:t>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0E5A37">
        <w:rPr>
          <w:noProof/>
        </w:rPr>
        <w:tab/>
      </w:r>
      <w:r w:rsidRPr="000E5A37">
        <w:rPr>
          <w:noProof/>
        </w:rPr>
        <w:fldChar w:fldCharType="begin"/>
      </w:r>
      <w:r w:rsidRPr="000E5A37">
        <w:rPr>
          <w:noProof/>
        </w:rPr>
        <w:instrText xml:space="preserve"> PAGEREF _Toc532377137 \h </w:instrText>
      </w:r>
      <w:r w:rsidRPr="000E5A37">
        <w:rPr>
          <w:noProof/>
        </w:rPr>
      </w:r>
      <w:r w:rsidRPr="000E5A37">
        <w:rPr>
          <w:noProof/>
        </w:rPr>
        <w:fldChar w:fldCharType="separate"/>
      </w:r>
      <w:r w:rsidR="00B17DF3">
        <w:rPr>
          <w:noProof/>
        </w:rPr>
        <w:t>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w:t>
      </w:r>
      <w:r>
        <w:rPr>
          <w:noProof/>
        </w:rPr>
        <w:tab/>
        <w:t>Object of this Act</w:t>
      </w:r>
      <w:r w:rsidRPr="000E5A37">
        <w:rPr>
          <w:noProof/>
        </w:rPr>
        <w:tab/>
      </w:r>
      <w:r w:rsidRPr="000E5A37">
        <w:rPr>
          <w:noProof/>
        </w:rPr>
        <w:fldChar w:fldCharType="begin"/>
      </w:r>
      <w:r w:rsidRPr="000E5A37">
        <w:rPr>
          <w:noProof/>
        </w:rPr>
        <w:instrText xml:space="preserve"> PAGEREF _Toc532377138 \h </w:instrText>
      </w:r>
      <w:r w:rsidRPr="000E5A37">
        <w:rPr>
          <w:noProof/>
        </w:rPr>
      </w:r>
      <w:r w:rsidRPr="000E5A37">
        <w:rPr>
          <w:noProof/>
        </w:rPr>
        <w:fldChar w:fldCharType="separate"/>
      </w:r>
      <w:r w:rsidR="00B17DF3">
        <w:rPr>
          <w:noProof/>
        </w:rPr>
        <w:t>3</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w:t>
      </w:r>
      <w:r>
        <w:rPr>
          <w:noProof/>
        </w:rPr>
        <w:tab/>
        <w:t>Simplified outline of this Act</w:t>
      </w:r>
      <w:r w:rsidRPr="000E5A37">
        <w:rPr>
          <w:noProof/>
        </w:rPr>
        <w:tab/>
      </w:r>
      <w:r w:rsidRPr="000E5A37">
        <w:rPr>
          <w:noProof/>
        </w:rPr>
        <w:fldChar w:fldCharType="begin"/>
      </w:r>
      <w:r w:rsidRPr="000E5A37">
        <w:rPr>
          <w:noProof/>
        </w:rPr>
        <w:instrText xml:space="preserve"> PAGEREF _Toc532377139 \h </w:instrText>
      </w:r>
      <w:r w:rsidRPr="000E5A37">
        <w:rPr>
          <w:noProof/>
        </w:rPr>
      </w:r>
      <w:r w:rsidRPr="000E5A37">
        <w:rPr>
          <w:noProof/>
        </w:rPr>
        <w:fldChar w:fldCharType="separate"/>
      </w:r>
      <w:r w:rsidR="00B17DF3">
        <w:rPr>
          <w:noProof/>
        </w:rPr>
        <w:t>3</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2—Definitions</w:t>
      </w:r>
      <w:r w:rsidRPr="000E5A37">
        <w:rPr>
          <w:b w:val="0"/>
          <w:noProof/>
          <w:sz w:val="18"/>
        </w:rPr>
        <w:tab/>
      </w:r>
      <w:r w:rsidRPr="000E5A37">
        <w:rPr>
          <w:b w:val="0"/>
          <w:noProof/>
          <w:sz w:val="18"/>
        </w:rPr>
        <w:fldChar w:fldCharType="begin"/>
      </w:r>
      <w:r w:rsidRPr="000E5A37">
        <w:rPr>
          <w:b w:val="0"/>
          <w:noProof/>
          <w:sz w:val="18"/>
        </w:rPr>
        <w:instrText xml:space="preserve"> PAGEREF _Toc532377140 \h </w:instrText>
      </w:r>
      <w:r w:rsidRPr="000E5A37">
        <w:rPr>
          <w:b w:val="0"/>
          <w:noProof/>
          <w:sz w:val="18"/>
        </w:rPr>
      </w:r>
      <w:r w:rsidRPr="000E5A37">
        <w:rPr>
          <w:b w:val="0"/>
          <w:noProof/>
          <w:sz w:val="18"/>
        </w:rPr>
        <w:fldChar w:fldCharType="separate"/>
      </w:r>
      <w:r w:rsidR="00B17DF3">
        <w:rPr>
          <w:b w:val="0"/>
          <w:noProof/>
          <w:sz w:val="18"/>
        </w:rPr>
        <w:t>5</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w:t>
      </w:r>
      <w:r>
        <w:rPr>
          <w:noProof/>
        </w:rPr>
        <w:tab/>
        <w:t>Definitions</w:t>
      </w:r>
      <w:r w:rsidRPr="000E5A37">
        <w:rPr>
          <w:noProof/>
        </w:rPr>
        <w:tab/>
      </w:r>
      <w:r w:rsidRPr="000E5A37">
        <w:rPr>
          <w:noProof/>
        </w:rPr>
        <w:fldChar w:fldCharType="begin"/>
      </w:r>
      <w:r w:rsidRPr="000E5A37">
        <w:rPr>
          <w:noProof/>
        </w:rPr>
        <w:instrText xml:space="preserve"> PAGEREF _Toc532377141 \h </w:instrText>
      </w:r>
      <w:r w:rsidRPr="000E5A37">
        <w:rPr>
          <w:noProof/>
        </w:rPr>
      </w:r>
      <w:r w:rsidRPr="000E5A37">
        <w:rPr>
          <w:noProof/>
        </w:rPr>
        <w:fldChar w:fldCharType="separate"/>
      </w:r>
      <w:r w:rsidR="00B17DF3">
        <w:rPr>
          <w:noProof/>
        </w:rPr>
        <w:t>5</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8519B6">
        <w:rPr>
          <w:i/>
          <w:noProof/>
        </w:rPr>
        <w:t>Commonwealth</w:t>
      </w:r>
      <w:r w:rsidRPr="008519B6">
        <w:rPr>
          <w:i/>
          <w:noProof/>
        </w:rPr>
        <w:noBreakHyphen/>
        <w:t>funded aged care service</w:t>
      </w:r>
      <w:r>
        <w:rPr>
          <w:noProof/>
        </w:rPr>
        <w:t xml:space="preserve"> etc.</w:t>
      </w:r>
      <w:r w:rsidRPr="000E5A37">
        <w:rPr>
          <w:noProof/>
        </w:rPr>
        <w:tab/>
      </w:r>
      <w:r w:rsidRPr="000E5A37">
        <w:rPr>
          <w:noProof/>
        </w:rPr>
        <w:fldChar w:fldCharType="begin"/>
      </w:r>
      <w:r w:rsidRPr="000E5A37">
        <w:rPr>
          <w:noProof/>
        </w:rPr>
        <w:instrText xml:space="preserve"> PAGEREF _Toc532377142 \h </w:instrText>
      </w:r>
      <w:r w:rsidRPr="000E5A37">
        <w:rPr>
          <w:noProof/>
        </w:rPr>
      </w:r>
      <w:r w:rsidRPr="000E5A37">
        <w:rPr>
          <w:noProof/>
        </w:rPr>
        <w:fldChar w:fldCharType="separate"/>
      </w:r>
      <w:r w:rsidR="00B17DF3">
        <w:rPr>
          <w:noProof/>
        </w:rPr>
        <w:t>7</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9</w:t>
      </w:r>
      <w:r>
        <w:rPr>
          <w:noProof/>
        </w:rPr>
        <w:tab/>
        <w:t>Vacancy in the office of an Advisory Council member</w:t>
      </w:r>
      <w:r w:rsidRPr="000E5A37">
        <w:rPr>
          <w:noProof/>
        </w:rPr>
        <w:tab/>
      </w:r>
      <w:r w:rsidRPr="000E5A37">
        <w:rPr>
          <w:noProof/>
        </w:rPr>
        <w:fldChar w:fldCharType="begin"/>
      </w:r>
      <w:r w:rsidRPr="000E5A37">
        <w:rPr>
          <w:noProof/>
        </w:rPr>
        <w:instrText xml:space="preserve"> PAGEREF _Toc532377143 \h </w:instrText>
      </w:r>
      <w:r w:rsidRPr="000E5A37">
        <w:rPr>
          <w:noProof/>
        </w:rPr>
      </w:r>
      <w:r w:rsidRPr="000E5A37">
        <w:rPr>
          <w:noProof/>
        </w:rPr>
        <w:fldChar w:fldCharType="separate"/>
      </w:r>
      <w:r w:rsidR="00B17DF3">
        <w:rPr>
          <w:noProof/>
        </w:rPr>
        <w:t>7</w:t>
      </w:r>
      <w:r w:rsidRPr="000E5A37">
        <w:rPr>
          <w:noProof/>
        </w:rPr>
        <w:fldChar w:fldCharType="end"/>
      </w:r>
    </w:p>
    <w:p w:rsidR="000E5A37" w:rsidRDefault="000E5A37">
      <w:pPr>
        <w:pStyle w:val="TOC2"/>
        <w:rPr>
          <w:rFonts w:asciiTheme="minorHAnsi" w:eastAsiaTheme="minorEastAsia" w:hAnsiTheme="minorHAnsi" w:cstheme="minorBidi"/>
          <w:b w:val="0"/>
          <w:noProof/>
          <w:kern w:val="0"/>
          <w:sz w:val="22"/>
          <w:szCs w:val="22"/>
        </w:rPr>
      </w:pPr>
      <w:r>
        <w:rPr>
          <w:noProof/>
        </w:rPr>
        <w:t>Part 2—Aged Care Quality and Safety Commission</w:t>
      </w:r>
      <w:r w:rsidRPr="000E5A37">
        <w:rPr>
          <w:b w:val="0"/>
          <w:noProof/>
          <w:sz w:val="18"/>
        </w:rPr>
        <w:tab/>
      </w:r>
      <w:r w:rsidRPr="000E5A37">
        <w:rPr>
          <w:b w:val="0"/>
          <w:noProof/>
          <w:sz w:val="18"/>
        </w:rPr>
        <w:fldChar w:fldCharType="begin"/>
      </w:r>
      <w:r w:rsidRPr="000E5A37">
        <w:rPr>
          <w:b w:val="0"/>
          <w:noProof/>
          <w:sz w:val="18"/>
        </w:rPr>
        <w:instrText xml:space="preserve"> PAGEREF _Toc532377144 \h </w:instrText>
      </w:r>
      <w:r w:rsidRPr="000E5A37">
        <w:rPr>
          <w:b w:val="0"/>
          <w:noProof/>
          <w:sz w:val="18"/>
        </w:rPr>
      </w:r>
      <w:r w:rsidRPr="000E5A37">
        <w:rPr>
          <w:b w:val="0"/>
          <w:noProof/>
          <w:sz w:val="18"/>
        </w:rPr>
        <w:fldChar w:fldCharType="separate"/>
      </w:r>
      <w:r w:rsidR="00B17DF3">
        <w:rPr>
          <w:b w:val="0"/>
          <w:noProof/>
          <w:sz w:val="18"/>
        </w:rPr>
        <w:t>9</w:t>
      </w:r>
      <w:r w:rsidRPr="000E5A37">
        <w:rPr>
          <w:b w:val="0"/>
          <w:noProof/>
          <w:sz w:val="18"/>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1—Introduction</w:t>
      </w:r>
      <w:r w:rsidRPr="000E5A37">
        <w:rPr>
          <w:b w:val="0"/>
          <w:noProof/>
          <w:sz w:val="18"/>
        </w:rPr>
        <w:tab/>
      </w:r>
      <w:r w:rsidRPr="000E5A37">
        <w:rPr>
          <w:b w:val="0"/>
          <w:noProof/>
          <w:sz w:val="18"/>
        </w:rPr>
        <w:fldChar w:fldCharType="begin"/>
      </w:r>
      <w:r w:rsidRPr="000E5A37">
        <w:rPr>
          <w:b w:val="0"/>
          <w:noProof/>
          <w:sz w:val="18"/>
        </w:rPr>
        <w:instrText xml:space="preserve"> PAGEREF _Toc532377145 \h </w:instrText>
      </w:r>
      <w:r w:rsidRPr="000E5A37">
        <w:rPr>
          <w:b w:val="0"/>
          <w:noProof/>
          <w:sz w:val="18"/>
        </w:rPr>
      </w:r>
      <w:r w:rsidRPr="000E5A37">
        <w:rPr>
          <w:b w:val="0"/>
          <w:noProof/>
          <w:sz w:val="18"/>
        </w:rPr>
        <w:fldChar w:fldCharType="separate"/>
      </w:r>
      <w:r w:rsidR="00B17DF3">
        <w:rPr>
          <w:b w:val="0"/>
          <w:noProof/>
          <w:sz w:val="18"/>
        </w:rPr>
        <w:t>9</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10</w:t>
      </w:r>
      <w:r>
        <w:rPr>
          <w:noProof/>
        </w:rPr>
        <w:tab/>
        <w:t>Simplified outline of this Part</w:t>
      </w:r>
      <w:r w:rsidRPr="000E5A37">
        <w:rPr>
          <w:noProof/>
        </w:rPr>
        <w:tab/>
      </w:r>
      <w:r w:rsidRPr="000E5A37">
        <w:rPr>
          <w:noProof/>
        </w:rPr>
        <w:fldChar w:fldCharType="begin"/>
      </w:r>
      <w:r w:rsidRPr="000E5A37">
        <w:rPr>
          <w:noProof/>
        </w:rPr>
        <w:instrText xml:space="preserve"> PAGEREF _Toc532377146 \h </w:instrText>
      </w:r>
      <w:r w:rsidRPr="000E5A37">
        <w:rPr>
          <w:noProof/>
        </w:rPr>
      </w:r>
      <w:r w:rsidRPr="000E5A37">
        <w:rPr>
          <w:noProof/>
        </w:rPr>
        <w:fldChar w:fldCharType="separate"/>
      </w:r>
      <w:r w:rsidR="00B17DF3">
        <w:rPr>
          <w:noProof/>
        </w:rPr>
        <w:t>9</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2—Establishment etc. of the Commission</w:t>
      </w:r>
      <w:r w:rsidRPr="000E5A37">
        <w:rPr>
          <w:b w:val="0"/>
          <w:noProof/>
          <w:sz w:val="18"/>
        </w:rPr>
        <w:tab/>
      </w:r>
      <w:r w:rsidRPr="000E5A37">
        <w:rPr>
          <w:b w:val="0"/>
          <w:noProof/>
          <w:sz w:val="18"/>
        </w:rPr>
        <w:fldChar w:fldCharType="begin"/>
      </w:r>
      <w:r w:rsidRPr="000E5A37">
        <w:rPr>
          <w:b w:val="0"/>
          <w:noProof/>
          <w:sz w:val="18"/>
        </w:rPr>
        <w:instrText xml:space="preserve"> PAGEREF _Toc532377147 \h </w:instrText>
      </w:r>
      <w:r w:rsidRPr="000E5A37">
        <w:rPr>
          <w:b w:val="0"/>
          <w:noProof/>
          <w:sz w:val="18"/>
        </w:rPr>
      </w:r>
      <w:r w:rsidRPr="000E5A37">
        <w:rPr>
          <w:b w:val="0"/>
          <w:noProof/>
          <w:sz w:val="18"/>
        </w:rPr>
        <w:fldChar w:fldCharType="separate"/>
      </w:r>
      <w:r w:rsidR="00B17DF3">
        <w:rPr>
          <w:b w:val="0"/>
          <w:noProof/>
          <w:sz w:val="18"/>
        </w:rPr>
        <w:t>10</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11</w:t>
      </w:r>
      <w:r>
        <w:rPr>
          <w:noProof/>
        </w:rPr>
        <w:tab/>
        <w:t>Establishment of the Aged Care Quality and Safety Commission</w:t>
      </w:r>
      <w:r w:rsidRPr="000E5A37">
        <w:rPr>
          <w:noProof/>
        </w:rPr>
        <w:tab/>
      </w:r>
      <w:r w:rsidRPr="000E5A37">
        <w:rPr>
          <w:noProof/>
        </w:rPr>
        <w:fldChar w:fldCharType="begin"/>
      </w:r>
      <w:r w:rsidRPr="000E5A37">
        <w:rPr>
          <w:noProof/>
        </w:rPr>
        <w:instrText xml:space="preserve"> PAGEREF _Toc532377148 \h </w:instrText>
      </w:r>
      <w:r w:rsidRPr="000E5A37">
        <w:rPr>
          <w:noProof/>
        </w:rPr>
      </w:r>
      <w:r w:rsidRPr="000E5A37">
        <w:rPr>
          <w:noProof/>
        </w:rPr>
        <w:fldChar w:fldCharType="separate"/>
      </w:r>
      <w:r w:rsidR="00B17DF3">
        <w:rPr>
          <w:noProof/>
        </w:rPr>
        <w:t>10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12</w:t>
      </w:r>
      <w:r>
        <w:rPr>
          <w:noProof/>
        </w:rPr>
        <w:tab/>
        <w:t>Constitution of the Commission</w:t>
      </w:r>
      <w:r w:rsidRPr="000E5A37">
        <w:rPr>
          <w:noProof/>
        </w:rPr>
        <w:tab/>
      </w:r>
      <w:r w:rsidRPr="000E5A37">
        <w:rPr>
          <w:noProof/>
        </w:rPr>
        <w:fldChar w:fldCharType="begin"/>
      </w:r>
      <w:r w:rsidRPr="000E5A37">
        <w:rPr>
          <w:noProof/>
        </w:rPr>
        <w:instrText xml:space="preserve"> PAGEREF _Toc532377149 \h </w:instrText>
      </w:r>
      <w:r w:rsidRPr="000E5A37">
        <w:rPr>
          <w:noProof/>
        </w:rPr>
      </w:r>
      <w:r w:rsidRPr="000E5A37">
        <w:rPr>
          <w:noProof/>
        </w:rPr>
        <w:fldChar w:fldCharType="separate"/>
      </w:r>
      <w:r w:rsidR="00B17DF3">
        <w:rPr>
          <w:noProof/>
        </w:rPr>
        <w:t>10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13</w:t>
      </w:r>
      <w:r>
        <w:rPr>
          <w:noProof/>
        </w:rPr>
        <w:tab/>
        <w:t>Function of the Commission</w:t>
      </w:r>
      <w:r w:rsidRPr="000E5A37">
        <w:rPr>
          <w:noProof/>
        </w:rPr>
        <w:tab/>
      </w:r>
      <w:r w:rsidRPr="000E5A37">
        <w:rPr>
          <w:noProof/>
        </w:rPr>
        <w:fldChar w:fldCharType="begin"/>
      </w:r>
      <w:r w:rsidRPr="000E5A37">
        <w:rPr>
          <w:noProof/>
        </w:rPr>
        <w:instrText xml:space="preserve"> PAGEREF _Toc532377150 \h </w:instrText>
      </w:r>
      <w:r w:rsidRPr="000E5A37">
        <w:rPr>
          <w:noProof/>
        </w:rPr>
      </w:r>
      <w:r w:rsidRPr="000E5A37">
        <w:rPr>
          <w:noProof/>
        </w:rPr>
        <w:fldChar w:fldCharType="separate"/>
      </w:r>
      <w:r w:rsidR="00B17DF3">
        <w:rPr>
          <w:noProof/>
        </w:rPr>
        <w:t>10</w:t>
      </w:r>
      <w:r w:rsidRPr="000E5A37">
        <w:rPr>
          <w:noProof/>
        </w:rPr>
        <w:fldChar w:fldCharType="end"/>
      </w:r>
    </w:p>
    <w:p w:rsidR="000E5A37" w:rsidRDefault="000E5A37">
      <w:pPr>
        <w:pStyle w:val="TOC2"/>
        <w:rPr>
          <w:rFonts w:asciiTheme="minorHAnsi" w:eastAsiaTheme="minorEastAsia" w:hAnsiTheme="minorHAnsi" w:cstheme="minorBidi"/>
          <w:b w:val="0"/>
          <w:noProof/>
          <w:kern w:val="0"/>
          <w:sz w:val="22"/>
          <w:szCs w:val="22"/>
        </w:rPr>
      </w:pPr>
      <w:r>
        <w:rPr>
          <w:noProof/>
        </w:rPr>
        <w:t>Part 3—Commissioner</w:t>
      </w:r>
      <w:r w:rsidRPr="000E5A37">
        <w:rPr>
          <w:b w:val="0"/>
          <w:noProof/>
          <w:sz w:val="18"/>
        </w:rPr>
        <w:tab/>
      </w:r>
      <w:r w:rsidRPr="000E5A37">
        <w:rPr>
          <w:b w:val="0"/>
          <w:noProof/>
          <w:sz w:val="18"/>
        </w:rPr>
        <w:fldChar w:fldCharType="begin"/>
      </w:r>
      <w:r w:rsidRPr="000E5A37">
        <w:rPr>
          <w:b w:val="0"/>
          <w:noProof/>
          <w:sz w:val="18"/>
        </w:rPr>
        <w:instrText xml:space="preserve"> PAGEREF _Toc532377151 \h </w:instrText>
      </w:r>
      <w:r w:rsidRPr="000E5A37">
        <w:rPr>
          <w:b w:val="0"/>
          <w:noProof/>
          <w:sz w:val="18"/>
        </w:rPr>
      </w:r>
      <w:r w:rsidRPr="000E5A37">
        <w:rPr>
          <w:b w:val="0"/>
          <w:noProof/>
          <w:sz w:val="18"/>
        </w:rPr>
        <w:fldChar w:fldCharType="separate"/>
      </w:r>
      <w:r w:rsidR="00B17DF3">
        <w:rPr>
          <w:b w:val="0"/>
          <w:noProof/>
          <w:sz w:val="18"/>
        </w:rPr>
        <w:t>11</w:t>
      </w:r>
      <w:r w:rsidRPr="000E5A37">
        <w:rPr>
          <w:b w:val="0"/>
          <w:noProof/>
          <w:sz w:val="18"/>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1—Introduction</w:t>
      </w:r>
      <w:r w:rsidRPr="000E5A37">
        <w:rPr>
          <w:b w:val="0"/>
          <w:noProof/>
          <w:sz w:val="18"/>
        </w:rPr>
        <w:tab/>
      </w:r>
      <w:r w:rsidRPr="000E5A37">
        <w:rPr>
          <w:b w:val="0"/>
          <w:noProof/>
          <w:sz w:val="18"/>
        </w:rPr>
        <w:fldChar w:fldCharType="begin"/>
      </w:r>
      <w:r w:rsidRPr="000E5A37">
        <w:rPr>
          <w:b w:val="0"/>
          <w:noProof/>
          <w:sz w:val="18"/>
        </w:rPr>
        <w:instrText xml:space="preserve"> PAGEREF _Toc532377152 \h </w:instrText>
      </w:r>
      <w:r w:rsidRPr="000E5A37">
        <w:rPr>
          <w:b w:val="0"/>
          <w:noProof/>
          <w:sz w:val="18"/>
        </w:rPr>
      </w:r>
      <w:r w:rsidRPr="000E5A37">
        <w:rPr>
          <w:b w:val="0"/>
          <w:noProof/>
          <w:sz w:val="18"/>
        </w:rPr>
        <w:fldChar w:fldCharType="separate"/>
      </w:r>
      <w:r w:rsidR="00B17DF3">
        <w:rPr>
          <w:b w:val="0"/>
          <w:noProof/>
          <w:sz w:val="18"/>
        </w:rPr>
        <w:t>11</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14</w:t>
      </w:r>
      <w:r>
        <w:rPr>
          <w:noProof/>
        </w:rPr>
        <w:tab/>
        <w:t>Simplified outline of this Part</w:t>
      </w:r>
      <w:r w:rsidRPr="000E5A37">
        <w:rPr>
          <w:noProof/>
        </w:rPr>
        <w:tab/>
      </w:r>
      <w:r w:rsidRPr="000E5A37">
        <w:rPr>
          <w:noProof/>
        </w:rPr>
        <w:fldChar w:fldCharType="begin"/>
      </w:r>
      <w:r w:rsidRPr="000E5A37">
        <w:rPr>
          <w:noProof/>
        </w:rPr>
        <w:instrText xml:space="preserve"> PAGEREF _Toc532377153 \h </w:instrText>
      </w:r>
      <w:r w:rsidRPr="000E5A37">
        <w:rPr>
          <w:noProof/>
        </w:rPr>
      </w:r>
      <w:r w:rsidRPr="000E5A37">
        <w:rPr>
          <w:noProof/>
        </w:rPr>
        <w:fldChar w:fldCharType="separate"/>
      </w:r>
      <w:r w:rsidR="00B17DF3">
        <w:rPr>
          <w:noProof/>
        </w:rPr>
        <w:t>11</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2—Functions and powers of the Commissioner</w:t>
      </w:r>
      <w:r w:rsidRPr="000E5A37">
        <w:rPr>
          <w:b w:val="0"/>
          <w:noProof/>
          <w:sz w:val="18"/>
        </w:rPr>
        <w:tab/>
      </w:r>
      <w:r w:rsidRPr="000E5A37">
        <w:rPr>
          <w:b w:val="0"/>
          <w:noProof/>
          <w:sz w:val="18"/>
        </w:rPr>
        <w:fldChar w:fldCharType="begin"/>
      </w:r>
      <w:r w:rsidRPr="000E5A37">
        <w:rPr>
          <w:b w:val="0"/>
          <w:noProof/>
          <w:sz w:val="18"/>
        </w:rPr>
        <w:instrText xml:space="preserve"> PAGEREF _Toc532377154 \h </w:instrText>
      </w:r>
      <w:r w:rsidRPr="000E5A37">
        <w:rPr>
          <w:b w:val="0"/>
          <w:noProof/>
          <w:sz w:val="18"/>
        </w:rPr>
      </w:r>
      <w:r w:rsidRPr="000E5A37">
        <w:rPr>
          <w:b w:val="0"/>
          <w:noProof/>
          <w:sz w:val="18"/>
        </w:rPr>
        <w:fldChar w:fldCharType="separate"/>
      </w:r>
      <w:r w:rsidR="00B17DF3">
        <w:rPr>
          <w:b w:val="0"/>
          <w:noProof/>
          <w:sz w:val="18"/>
        </w:rPr>
        <w:t>12</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15</w:t>
      </w:r>
      <w:r>
        <w:rPr>
          <w:noProof/>
        </w:rPr>
        <w:tab/>
        <w:t>Commissioner</w:t>
      </w:r>
      <w:r w:rsidRPr="000E5A37">
        <w:rPr>
          <w:noProof/>
        </w:rPr>
        <w:tab/>
      </w:r>
      <w:r w:rsidRPr="000E5A37">
        <w:rPr>
          <w:noProof/>
        </w:rPr>
        <w:fldChar w:fldCharType="begin"/>
      </w:r>
      <w:r w:rsidRPr="000E5A37">
        <w:rPr>
          <w:noProof/>
        </w:rPr>
        <w:instrText xml:space="preserve"> PAGEREF _Toc532377155 \h </w:instrText>
      </w:r>
      <w:r w:rsidRPr="000E5A37">
        <w:rPr>
          <w:noProof/>
        </w:rPr>
      </w:r>
      <w:r w:rsidRPr="000E5A37">
        <w:rPr>
          <w:noProof/>
        </w:rPr>
        <w:fldChar w:fldCharType="separate"/>
      </w:r>
      <w:r w:rsidR="00B17DF3">
        <w:rPr>
          <w:noProof/>
        </w:rPr>
        <w:t>12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16</w:t>
      </w:r>
      <w:r>
        <w:rPr>
          <w:noProof/>
        </w:rPr>
        <w:tab/>
        <w:t>Functions of the Commissioner</w:t>
      </w:r>
      <w:r w:rsidRPr="000E5A37">
        <w:rPr>
          <w:noProof/>
        </w:rPr>
        <w:tab/>
      </w:r>
      <w:r w:rsidRPr="000E5A37">
        <w:rPr>
          <w:noProof/>
        </w:rPr>
        <w:fldChar w:fldCharType="begin"/>
      </w:r>
      <w:r w:rsidRPr="000E5A37">
        <w:rPr>
          <w:noProof/>
        </w:rPr>
        <w:instrText xml:space="preserve"> PAGEREF _Toc532377156 \h </w:instrText>
      </w:r>
      <w:r w:rsidRPr="000E5A37">
        <w:rPr>
          <w:noProof/>
        </w:rPr>
      </w:r>
      <w:r w:rsidRPr="000E5A37">
        <w:rPr>
          <w:noProof/>
        </w:rPr>
        <w:fldChar w:fldCharType="separate"/>
      </w:r>
      <w:r w:rsidR="00B17DF3">
        <w:rPr>
          <w:noProof/>
        </w:rPr>
        <w:t>12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17</w:t>
      </w:r>
      <w:r>
        <w:rPr>
          <w:noProof/>
        </w:rPr>
        <w:tab/>
        <w:t>Consumer engagement functions of the Commissioner</w:t>
      </w:r>
      <w:r w:rsidRPr="000E5A37">
        <w:rPr>
          <w:noProof/>
        </w:rPr>
        <w:tab/>
      </w:r>
      <w:r w:rsidRPr="000E5A37">
        <w:rPr>
          <w:noProof/>
        </w:rPr>
        <w:fldChar w:fldCharType="begin"/>
      </w:r>
      <w:r w:rsidRPr="000E5A37">
        <w:rPr>
          <w:noProof/>
        </w:rPr>
        <w:instrText xml:space="preserve"> PAGEREF _Toc532377157 \h </w:instrText>
      </w:r>
      <w:r w:rsidRPr="000E5A37">
        <w:rPr>
          <w:noProof/>
        </w:rPr>
      </w:r>
      <w:r w:rsidRPr="000E5A37">
        <w:rPr>
          <w:noProof/>
        </w:rPr>
        <w:fldChar w:fldCharType="separate"/>
      </w:r>
      <w:r w:rsidR="00B17DF3">
        <w:rPr>
          <w:noProof/>
        </w:rPr>
        <w:t>13</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18</w:t>
      </w:r>
      <w:r>
        <w:rPr>
          <w:noProof/>
        </w:rPr>
        <w:tab/>
        <w:t>Complaints functions of the Commissioner</w:t>
      </w:r>
      <w:r w:rsidRPr="000E5A37">
        <w:rPr>
          <w:noProof/>
        </w:rPr>
        <w:tab/>
      </w:r>
      <w:r w:rsidRPr="000E5A37">
        <w:rPr>
          <w:noProof/>
        </w:rPr>
        <w:fldChar w:fldCharType="begin"/>
      </w:r>
      <w:r w:rsidRPr="000E5A37">
        <w:rPr>
          <w:noProof/>
        </w:rPr>
        <w:instrText xml:space="preserve"> PAGEREF _Toc532377158 \h </w:instrText>
      </w:r>
      <w:r w:rsidRPr="000E5A37">
        <w:rPr>
          <w:noProof/>
        </w:rPr>
      </w:r>
      <w:r w:rsidRPr="000E5A37">
        <w:rPr>
          <w:noProof/>
        </w:rPr>
        <w:fldChar w:fldCharType="separate"/>
      </w:r>
      <w:r w:rsidR="00B17DF3">
        <w:rPr>
          <w:noProof/>
        </w:rPr>
        <w:t>13</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19</w:t>
      </w:r>
      <w:r>
        <w:rPr>
          <w:noProof/>
        </w:rPr>
        <w:tab/>
        <w:t>Regulatory functions of the Commissioner</w:t>
      </w:r>
      <w:r w:rsidRPr="000E5A37">
        <w:rPr>
          <w:noProof/>
        </w:rPr>
        <w:tab/>
      </w:r>
      <w:r w:rsidRPr="000E5A37">
        <w:rPr>
          <w:noProof/>
        </w:rPr>
        <w:fldChar w:fldCharType="begin"/>
      </w:r>
      <w:r w:rsidRPr="000E5A37">
        <w:rPr>
          <w:noProof/>
        </w:rPr>
        <w:instrText xml:space="preserve"> PAGEREF _Toc532377159 \h </w:instrText>
      </w:r>
      <w:r w:rsidRPr="000E5A37">
        <w:rPr>
          <w:noProof/>
        </w:rPr>
      </w:r>
      <w:r w:rsidRPr="000E5A37">
        <w:rPr>
          <w:noProof/>
        </w:rPr>
        <w:fldChar w:fldCharType="separate"/>
      </w:r>
      <w:r w:rsidR="00B17DF3">
        <w:rPr>
          <w:noProof/>
        </w:rPr>
        <w:t>13</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20</w:t>
      </w:r>
      <w:r>
        <w:rPr>
          <w:noProof/>
        </w:rPr>
        <w:tab/>
        <w:t>Education functions of the Commissioner</w:t>
      </w:r>
      <w:r w:rsidRPr="000E5A37">
        <w:rPr>
          <w:noProof/>
        </w:rPr>
        <w:tab/>
      </w:r>
      <w:r w:rsidRPr="000E5A37">
        <w:rPr>
          <w:noProof/>
        </w:rPr>
        <w:fldChar w:fldCharType="begin"/>
      </w:r>
      <w:r w:rsidRPr="000E5A37">
        <w:rPr>
          <w:noProof/>
        </w:rPr>
        <w:instrText xml:space="preserve"> PAGEREF _Toc532377160 \h </w:instrText>
      </w:r>
      <w:r w:rsidRPr="000E5A37">
        <w:rPr>
          <w:noProof/>
        </w:rPr>
      </w:r>
      <w:r w:rsidRPr="000E5A37">
        <w:rPr>
          <w:noProof/>
        </w:rPr>
        <w:fldChar w:fldCharType="separate"/>
      </w:r>
      <w:r w:rsidR="00B17DF3">
        <w:rPr>
          <w:noProof/>
        </w:rPr>
        <w:t>14</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21</w:t>
      </w:r>
      <w:r>
        <w:rPr>
          <w:noProof/>
        </w:rPr>
        <w:tab/>
        <w:t>Rules may make provision for, or in relation to, the performance of a function of the Commissioner</w:t>
      </w:r>
      <w:r w:rsidRPr="000E5A37">
        <w:rPr>
          <w:noProof/>
        </w:rPr>
        <w:tab/>
      </w:r>
      <w:r w:rsidRPr="000E5A37">
        <w:rPr>
          <w:noProof/>
        </w:rPr>
        <w:fldChar w:fldCharType="begin"/>
      </w:r>
      <w:r w:rsidRPr="000E5A37">
        <w:rPr>
          <w:noProof/>
        </w:rPr>
        <w:instrText xml:space="preserve"> PAGEREF _Toc532377161 \h </w:instrText>
      </w:r>
      <w:r w:rsidRPr="000E5A37">
        <w:rPr>
          <w:noProof/>
        </w:rPr>
      </w:r>
      <w:r w:rsidRPr="000E5A37">
        <w:rPr>
          <w:noProof/>
        </w:rPr>
        <w:fldChar w:fldCharType="separate"/>
      </w:r>
      <w:r w:rsidR="00B17DF3">
        <w:rPr>
          <w:noProof/>
        </w:rPr>
        <w:t>14</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22</w:t>
      </w:r>
      <w:r>
        <w:rPr>
          <w:noProof/>
        </w:rPr>
        <w:tab/>
        <w:t>Minister may give directions to the Commissioner</w:t>
      </w:r>
      <w:r w:rsidRPr="000E5A37">
        <w:rPr>
          <w:noProof/>
        </w:rPr>
        <w:tab/>
      </w:r>
      <w:r w:rsidRPr="000E5A37">
        <w:rPr>
          <w:noProof/>
        </w:rPr>
        <w:fldChar w:fldCharType="begin"/>
      </w:r>
      <w:r w:rsidRPr="000E5A37">
        <w:rPr>
          <w:noProof/>
        </w:rPr>
        <w:instrText xml:space="preserve"> PAGEREF _Toc532377162 \h </w:instrText>
      </w:r>
      <w:r w:rsidRPr="000E5A37">
        <w:rPr>
          <w:noProof/>
        </w:rPr>
      </w:r>
      <w:r w:rsidRPr="000E5A37">
        <w:rPr>
          <w:noProof/>
        </w:rPr>
        <w:fldChar w:fldCharType="separate"/>
      </w:r>
      <w:r w:rsidR="00B17DF3">
        <w:rPr>
          <w:noProof/>
        </w:rPr>
        <w:t>17</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23</w:t>
      </w:r>
      <w:r>
        <w:rPr>
          <w:noProof/>
        </w:rPr>
        <w:tab/>
        <w:t>Fees</w:t>
      </w:r>
      <w:r w:rsidRPr="000E5A37">
        <w:rPr>
          <w:noProof/>
        </w:rPr>
        <w:tab/>
      </w:r>
      <w:r w:rsidRPr="000E5A37">
        <w:rPr>
          <w:noProof/>
        </w:rPr>
        <w:fldChar w:fldCharType="begin"/>
      </w:r>
      <w:r w:rsidRPr="000E5A37">
        <w:rPr>
          <w:noProof/>
        </w:rPr>
        <w:instrText xml:space="preserve"> PAGEREF _Toc532377163 \h </w:instrText>
      </w:r>
      <w:r w:rsidRPr="000E5A37">
        <w:rPr>
          <w:noProof/>
        </w:rPr>
      </w:r>
      <w:r w:rsidRPr="000E5A37">
        <w:rPr>
          <w:noProof/>
        </w:rPr>
        <w:fldChar w:fldCharType="separate"/>
      </w:r>
      <w:r w:rsidR="00B17DF3">
        <w:rPr>
          <w:noProof/>
        </w:rPr>
        <w:t>17</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3—Appointment of the Commissioner</w:t>
      </w:r>
      <w:r w:rsidRPr="000E5A37">
        <w:rPr>
          <w:b w:val="0"/>
          <w:noProof/>
          <w:sz w:val="18"/>
        </w:rPr>
        <w:tab/>
      </w:r>
      <w:r w:rsidRPr="000E5A37">
        <w:rPr>
          <w:b w:val="0"/>
          <w:noProof/>
          <w:sz w:val="18"/>
        </w:rPr>
        <w:fldChar w:fldCharType="begin"/>
      </w:r>
      <w:r w:rsidRPr="000E5A37">
        <w:rPr>
          <w:b w:val="0"/>
          <w:noProof/>
          <w:sz w:val="18"/>
        </w:rPr>
        <w:instrText xml:space="preserve"> PAGEREF _Toc532377164 \h </w:instrText>
      </w:r>
      <w:r w:rsidRPr="000E5A37">
        <w:rPr>
          <w:b w:val="0"/>
          <w:noProof/>
          <w:sz w:val="18"/>
        </w:rPr>
      </w:r>
      <w:r w:rsidRPr="000E5A37">
        <w:rPr>
          <w:b w:val="0"/>
          <w:noProof/>
          <w:sz w:val="18"/>
        </w:rPr>
        <w:fldChar w:fldCharType="separate"/>
      </w:r>
      <w:r w:rsidR="00B17DF3">
        <w:rPr>
          <w:b w:val="0"/>
          <w:noProof/>
          <w:sz w:val="18"/>
        </w:rPr>
        <w:t>19</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24</w:t>
      </w:r>
      <w:r>
        <w:rPr>
          <w:noProof/>
        </w:rPr>
        <w:tab/>
        <w:t>Appointment</w:t>
      </w:r>
      <w:r w:rsidRPr="000E5A37">
        <w:rPr>
          <w:noProof/>
        </w:rPr>
        <w:tab/>
      </w:r>
      <w:r w:rsidRPr="000E5A37">
        <w:rPr>
          <w:noProof/>
        </w:rPr>
        <w:fldChar w:fldCharType="begin"/>
      </w:r>
      <w:r w:rsidRPr="000E5A37">
        <w:rPr>
          <w:noProof/>
        </w:rPr>
        <w:instrText xml:space="preserve"> PAGEREF _Toc532377165 \h </w:instrText>
      </w:r>
      <w:r w:rsidRPr="000E5A37">
        <w:rPr>
          <w:noProof/>
        </w:rPr>
      </w:r>
      <w:r w:rsidRPr="000E5A37">
        <w:rPr>
          <w:noProof/>
        </w:rPr>
        <w:fldChar w:fldCharType="separate"/>
      </w:r>
      <w:r w:rsidR="00B17DF3">
        <w:rPr>
          <w:noProof/>
        </w:rPr>
        <w:t>19</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25</w:t>
      </w:r>
      <w:r>
        <w:rPr>
          <w:noProof/>
        </w:rPr>
        <w:tab/>
        <w:t>Acting Commissioner</w:t>
      </w:r>
      <w:r w:rsidRPr="000E5A37">
        <w:rPr>
          <w:noProof/>
        </w:rPr>
        <w:tab/>
      </w:r>
      <w:r w:rsidRPr="000E5A37">
        <w:rPr>
          <w:noProof/>
        </w:rPr>
        <w:fldChar w:fldCharType="begin"/>
      </w:r>
      <w:r w:rsidRPr="000E5A37">
        <w:rPr>
          <w:noProof/>
        </w:rPr>
        <w:instrText xml:space="preserve"> PAGEREF _Toc532377166 \h </w:instrText>
      </w:r>
      <w:r w:rsidRPr="000E5A37">
        <w:rPr>
          <w:noProof/>
        </w:rPr>
      </w:r>
      <w:r w:rsidRPr="000E5A37">
        <w:rPr>
          <w:noProof/>
        </w:rPr>
        <w:fldChar w:fldCharType="separate"/>
      </w:r>
      <w:r w:rsidR="00B17DF3">
        <w:rPr>
          <w:noProof/>
        </w:rPr>
        <w:t>19</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4—Terms and conditions of appointment</w:t>
      </w:r>
      <w:r w:rsidRPr="000E5A37">
        <w:rPr>
          <w:b w:val="0"/>
          <w:noProof/>
          <w:sz w:val="18"/>
        </w:rPr>
        <w:tab/>
      </w:r>
      <w:r w:rsidRPr="000E5A37">
        <w:rPr>
          <w:b w:val="0"/>
          <w:noProof/>
          <w:sz w:val="18"/>
        </w:rPr>
        <w:fldChar w:fldCharType="begin"/>
      </w:r>
      <w:r w:rsidRPr="000E5A37">
        <w:rPr>
          <w:b w:val="0"/>
          <w:noProof/>
          <w:sz w:val="18"/>
        </w:rPr>
        <w:instrText xml:space="preserve"> PAGEREF _Toc532377167 \h </w:instrText>
      </w:r>
      <w:r w:rsidRPr="000E5A37">
        <w:rPr>
          <w:b w:val="0"/>
          <w:noProof/>
          <w:sz w:val="18"/>
        </w:rPr>
      </w:r>
      <w:r w:rsidRPr="000E5A37">
        <w:rPr>
          <w:b w:val="0"/>
          <w:noProof/>
          <w:sz w:val="18"/>
        </w:rPr>
        <w:fldChar w:fldCharType="separate"/>
      </w:r>
      <w:r w:rsidR="00B17DF3">
        <w:rPr>
          <w:b w:val="0"/>
          <w:noProof/>
          <w:sz w:val="18"/>
        </w:rPr>
        <w:t>20</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26</w:t>
      </w:r>
      <w:r>
        <w:rPr>
          <w:noProof/>
        </w:rPr>
        <w:tab/>
        <w:t>Remuneration and allowances</w:t>
      </w:r>
      <w:r w:rsidRPr="000E5A37">
        <w:rPr>
          <w:noProof/>
        </w:rPr>
        <w:tab/>
      </w:r>
      <w:r w:rsidRPr="000E5A37">
        <w:rPr>
          <w:noProof/>
        </w:rPr>
        <w:fldChar w:fldCharType="begin"/>
      </w:r>
      <w:r w:rsidRPr="000E5A37">
        <w:rPr>
          <w:noProof/>
        </w:rPr>
        <w:instrText xml:space="preserve"> PAGEREF _Toc532377168 \h </w:instrText>
      </w:r>
      <w:r w:rsidRPr="000E5A37">
        <w:rPr>
          <w:noProof/>
        </w:rPr>
      </w:r>
      <w:r w:rsidRPr="000E5A37">
        <w:rPr>
          <w:noProof/>
        </w:rPr>
        <w:fldChar w:fldCharType="separate"/>
      </w:r>
      <w:r w:rsidR="00B17DF3">
        <w:rPr>
          <w:noProof/>
        </w:rPr>
        <w:t>20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27</w:t>
      </w:r>
      <w:r>
        <w:rPr>
          <w:noProof/>
        </w:rPr>
        <w:tab/>
        <w:t>Leave of absence</w:t>
      </w:r>
      <w:r w:rsidRPr="000E5A37">
        <w:rPr>
          <w:noProof/>
        </w:rPr>
        <w:tab/>
      </w:r>
      <w:r w:rsidRPr="000E5A37">
        <w:rPr>
          <w:noProof/>
        </w:rPr>
        <w:fldChar w:fldCharType="begin"/>
      </w:r>
      <w:r w:rsidRPr="000E5A37">
        <w:rPr>
          <w:noProof/>
        </w:rPr>
        <w:instrText xml:space="preserve"> PAGEREF _Toc532377169 \h </w:instrText>
      </w:r>
      <w:r w:rsidRPr="000E5A37">
        <w:rPr>
          <w:noProof/>
        </w:rPr>
      </w:r>
      <w:r w:rsidRPr="000E5A37">
        <w:rPr>
          <w:noProof/>
        </w:rPr>
        <w:fldChar w:fldCharType="separate"/>
      </w:r>
      <w:r w:rsidR="00B17DF3">
        <w:rPr>
          <w:noProof/>
        </w:rPr>
        <w:t>20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28</w:t>
      </w:r>
      <w:r>
        <w:rPr>
          <w:noProof/>
        </w:rPr>
        <w:tab/>
        <w:t>Other paid work</w:t>
      </w:r>
      <w:r w:rsidRPr="000E5A37">
        <w:rPr>
          <w:noProof/>
        </w:rPr>
        <w:tab/>
      </w:r>
      <w:r w:rsidRPr="000E5A37">
        <w:rPr>
          <w:noProof/>
        </w:rPr>
        <w:fldChar w:fldCharType="begin"/>
      </w:r>
      <w:r w:rsidRPr="000E5A37">
        <w:rPr>
          <w:noProof/>
        </w:rPr>
        <w:instrText xml:space="preserve"> PAGEREF _Toc532377170 \h </w:instrText>
      </w:r>
      <w:r w:rsidRPr="000E5A37">
        <w:rPr>
          <w:noProof/>
        </w:rPr>
      </w:r>
      <w:r w:rsidRPr="000E5A37">
        <w:rPr>
          <w:noProof/>
        </w:rPr>
        <w:fldChar w:fldCharType="separate"/>
      </w:r>
      <w:r w:rsidR="00B17DF3">
        <w:rPr>
          <w:noProof/>
        </w:rPr>
        <w:t>20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29</w:t>
      </w:r>
      <w:r>
        <w:rPr>
          <w:noProof/>
        </w:rPr>
        <w:tab/>
        <w:t>Other terms and conditions</w:t>
      </w:r>
      <w:r w:rsidRPr="000E5A37">
        <w:rPr>
          <w:noProof/>
        </w:rPr>
        <w:tab/>
      </w:r>
      <w:r w:rsidRPr="000E5A37">
        <w:rPr>
          <w:noProof/>
        </w:rPr>
        <w:fldChar w:fldCharType="begin"/>
      </w:r>
      <w:r w:rsidRPr="000E5A37">
        <w:rPr>
          <w:noProof/>
        </w:rPr>
        <w:instrText xml:space="preserve"> PAGEREF _Toc532377171 \h </w:instrText>
      </w:r>
      <w:r w:rsidRPr="000E5A37">
        <w:rPr>
          <w:noProof/>
        </w:rPr>
      </w:r>
      <w:r w:rsidRPr="000E5A37">
        <w:rPr>
          <w:noProof/>
        </w:rPr>
        <w:fldChar w:fldCharType="separate"/>
      </w:r>
      <w:r w:rsidR="00B17DF3">
        <w:rPr>
          <w:noProof/>
        </w:rPr>
        <w:t>20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30</w:t>
      </w:r>
      <w:r>
        <w:rPr>
          <w:noProof/>
        </w:rPr>
        <w:tab/>
        <w:t>Resignation</w:t>
      </w:r>
      <w:r w:rsidRPr="000E5A37">
        <w:rPr>
          <w:noProof/>
        </w:rPr>
        <w:tab/>
      </w:r>
      <w:r w:rsidRPr="000E5A37">
        <w:rPr>
          <w:noProof/>
        </w:rPr>
        <w:fldChar w:fldCharType="begin"/>
      </w:r>
      <w:r w:rsidRPr="000E5A37">
        <w:rPr>
          <w:noProof/>
        </w:rPr>
        <w:instrText xml:space="preserve"> PAGEREF _Toc532377172 \h </w:instrText>
      </w:r>
      <w:r w:rsidRPr="000E5A37">
        <w:rPr>
          <w:noProof/>
        </w:rPr>
      </w:r>
      <w:r w:rsidRPr="000E5A37">
        <w:rPr>
          <w:noProof/>
        </w:rPr>
        <w:fldChar w:fldCharType="separate"/>
      </w:r>
      <w:r w:rsidR="00B17DF3">
        <w:rPr>
          <w:noProof/>
        </w:rPr>
        <w:t>20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31</w:t>
      </w:r>
      <w:r>
        <w:rPr>
          <w:noProof/>
        </w:rPr>
        <w:tab/>
        <w:t>Termination of appointment</w:t>
      </w:r>
      <w:r w:rsidRPr="000E5A37">
        <w:rPr>
          <w:noProof/>
        </w:rPr>
        <w:tab/>
      </w:r>
      <w:r w:rsidRPr="000E5A37">
        <w:rPr>
          <w:noProof/>
        </w:rPr>
        <w:fldChar w:fldCharType="begin"/>
      </w:r>
      <w:r w:rsidRPr="000E5A37">
        <w:rPr>
          <w:noProof/>
        </w:rPr>
        <w:instrText xml:space="preserve"> PAGEREF _Toc532377173 \h </w:instrText>
      </w:r>
      <w:r w:rsidRPr="000E5A37">
        <w:rPr>
          <w:noProof/>
        </w:rPr>
      </w:r>
      <w:r w:rsidRPr="000E5A37">
        <w:rPr>
          <w:noProof/>
        </w:rPr>
        <w:fldChar w:fldCharType="separate"/>
      </w:r>
      <w:r w:rsidR="00B17DF3">
        <w:rPr>
          <w:noProof/>
        </w:rPr>
        <w:t>21</w:t>
      </w:r>
      <w:r w:rsidRPr="000E5A37">
        <w:rPr>
          <w:noProof/>
        </w:rPr>
        <w:fldChar w:fldCharType="end"/>
      </w:r>
    </w:p>
    <w:p w:rsidR="000E5A37" w:rsidRDefault="000E5A37">
      <w:pPr>
        <w:pStyle w:val="TOC2"/>
        <w:rPr>
          <w:rFonts w:asciiTheme="minorHAnsi" w:eastAsiaTheme="minorEastAsia" w:hAnsiTheme="minorHAnsi" w:cstheme="minorBidi"/>
          <w:b w:val="0"/>
          <w:noProof/>
          <w:kern w:val="0"/>
          <w:sz w:val="22"/>
          <w:szCs w:val="22"/>
        </w:rPr>
      </w:pPr>
      <w:r>
        <w:rPr>
          <w:noProof/>
        </w:rPr>
        <w:t>Part 4—Staff of the Commission etc.</w:t>
      </w:r>
      <w:r w:rsidRPr="000E5A37">
        <w:rPr>
          <w:b w:val="0"/>
          <w:noProof/>
          <w:sz w:val="18"/>
        </w:rPr>
        <w:tab/>
      </w:r>
      <w:r w:rsidRPr="000E5A37">
        <w:rPr>
          <w:b w:val="0"/>
          <w:noProof/>
          <w:sz w:val="18"/>
        </w:rPr>
        <w:fldChar w:fldCharType="begin"/>
      </w:r>
      <w:r w:rsidRPr="000E5A37">
        <w:rPr>
          <w:b w:val="0"/>
          <w:noProof/>
          <w:sz w:val="18"/>
        </w:rPr>
        <w:instrText xml:space="preserve"> PAGEREF _Toc532377174 \h </w:instrText>
      </w:r>
      <w:r w:rsidRPr="000E5A37">
        <w:rPr>
          <w:b w:val="0"/>
          <w:noProof/>
          <w:sz w:val="18"/>
        </w:rPr>
      </w:r>
      <w:r w:rsidRPr="000E5A37">
        <w:rPr>
          <w:b w:val="0"/>
          <w:noProof/>
          <w:sz w:val="18"/>
        </w:rPr>
        <w:fldChar w:fldCharType="separate"/>
      </w:r>
      <w:r w:rsidR="00B17DF3">
        <w:rPr>
          <w:b w:val="0"/>
          <w:noProof/>
          <w:sz w:val="18"/>
        </w:rPr>
        <w:t>22</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32</w:t>
      </w:r>
      <w:r>
        <w:rPr>
          <w:noProof/>
        </w:rPr>
        <w:tab/>
        <w:t>Simplified outline of this Part</w:t>
      </w:r>
      <w:r w:rsidRPr="000E5A37">
        <w:rPr>
          <w:noProof/>
        </w:rPr>
        <w:tab/>
      </w:r>
      <w:r w:rsidRPr="000E5A37">
        <w:rPr>
          <w:noProof/>
        </w:rPr>
        <w:fldChar w:fldCharType="begin"/>
      </w:r>
      <w:r w:rsidRPr="000E5A37">
        <w:rPr>
          <w:noProof/>
        </w:rPr>
        <w:instrText xml:space="preserve"> PAGEREF _Toc532377175 \h </w:instrText>
      </w:r>
      <w:r w:rsidRPr="000E5A37">
        <w:rPr>
          <w:noProof/>
        </w:rPr>
      </w:r>
      <w:r w:rsidRPr="000E5A37">
        <w:rPr>
          <w:noProof/>
        </w:rPr>
        <w:fldChar w:fldCharType="separate"/>
      </w:r>
      <w:r w:rsidR="00B17DF3">
        <w:rPr>
          <w:noProof/>
        </w:rPr>
        <w:t>22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33</w:t>
      </w:r>
      <w:r>
        <w:rPr>
          <w:noProof/>
        </w:rPr>
        <w:tab/>
        <w:t>Staff</w:t>
      </w:r>
      <w:r w:rsidRPr="000E5A37">
        <w:rPr>
          <w:noProof/>
        </w:rPr>
        <w:tab/>
      </w:r>
      <w:r w:rsidRPr="000E5A37">
        <w:rPr>
          <w:noProof/>
        </w:rPr>
        <w:fldChar w:fldCharType="begin"/>
      </w:r>
      <w:r w:rsidRPr="000E5A37">
        <w:rPr>
          <w:noProof/>
        </w:rPr>
        <w:instrText xml:space="preserve"> PAGEREF _Toc532377176 \h </w:instrText>
      </w:r>
      <w:r w:rsidRPr="000E5A37">
        <w:rPr>
          <w:noProof/>
        </w:rPr>
      </w:r>
      <w:r w:rsidRPr="000E5A37">
        <w:rPr>
          <w:noProof/>
        </w:rPr>
        <w:fldChar w:fldCharType="separate"/>
      </w:r>
      <w:r w:rsidR="00B17DF3">
        <w:rPr>
          <w:noProof/>
        </w:rPr>
        <w:t>22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34</w:t>
      </w:r>
      <w:r>
        <w:rPr>
          <w:noProof/>
        </w:rPr>
        <w:tab/>
        <w:t>Persons assisting the Commissioner</w:t>
      </w:r>
      <w:r w:rsidRPr="000E5A37">
        <w:rPr>
          <w:noProof/>
        </w:rPr>
        <w:tab/>
      </w:r>
      <w:r w:rsidRPr="000E5A37">
        <w:rPr>
          <w:noProof/>
        </w:rPr>
        <w:fldChar w:fldCharType="begin"/>
      </w:r>
      <w:r w:rsidRPr="000E5A37">
        <w:rPr>
          <w:noProof/>
        </w:rPr>
        <w:instrText xml:space="preserve"> PAGEREF _Toc532377177 \h </w:instrText>
      </w:r>
      <w:r w:rsidRPr="000E5A37">
        <w:rPr>
          <w:noProof/>
        </w:rPr>
      </w:r>
      <w:r w:rsidRPr="000E5A37">
        <w:rPr>
          <w:noProof/>
        </w:rPr>
        <w:fldChar w:fldCharType="separate"/>
      </w:r>
      <w:r w:rsidR="00B17DF3">
        <w:rPr>
          <w:noProof/>
        </w:rPr>
        <w:t>22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35</w:t>
      </w:r>
      <w:r>
        <w:rPr>
          <w:noProof/>
        </w:rPr>
        <w:tab/>
        <w:t>Consultants</w:t>
      </w:r>
      <w:r w:rsidRPr="000E5A37">
        <w:rPr>
          <w:noProof/>
        </w:rPr>
        <w:tab/>
      </w:r>
      <w:r w:rsidRPr="000E5A37">
        <w:rPr>
          <w:noProof/>
        </w:rPr>
        <w:fldChar w:fldCharType="begin"/>
      </w:r>
      <w:r w:rsidRPr="000E5A37">
        <w:rPr>
          <w:noProof/>
        </w:rPr>
        <w:instrText xml:space="preserve"> PAGEREF _Toc532377178 \h </w:instrText>
      </w:r>
      <w:r w:rsidRPr="000E5A37">
        <w:rPr>
          <w:noProof/>
        </w:rPr>
      </w:r>
      <w:r w:rsidRPr="000E5A37">
        <w:rPr>
          <w:noProof/>
        </w:rPr>
        <w:fldChar w:fldCharType="separate"/>
      </w:r>
      <w:r w:rsidR="00B17DF3">
        <w:rPr>
          <w:noProof/>
        </w:rPr>
        <w:t>23</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35A</w:t>
      </w:r>
      <w:r>
        <w:rPr>
          <w:noProof/>
        </w:rPr>
        <w:tab/>
        <w:t>Chief Clinical Advisor</w:t>
      </w:r>
      <w:r w:rsidRPr="000E5A37">
        <w:rPr>
          <w:noProof/>
        </w:rPr>
        <w:tab/>
      </w:r>
      <w:r w:rsidRPr="000E5A37">
        <w:rPr>
          <w:noProof/>
        </w:rPr>
        <w:fldChar w:fldCharType="begin"/>
      </w:r>
      <w:r w:rsidRPr="000E5A37">
        <w:rPr>
          <w:noProof/>
        </w:rPr>
        <w:instrText xml:space="preserve"> PAGEREF _Toc532377179 \h </w:instrText>
      </w:r>
      <w:r w:rsidRPr="000E5A37">
        <w:rPr>
          <w:noProof/>
        </w:rPr>
      </w:r>
      <w:r w:rsidRPr="000E5A37">
        <w:rPr>
          <w:noProof/>
        </w:rPr>
        <w:fldChar w:fldCharType="separate"/>
      </w:r>
      <w:r w:rsidR="00B17DF3">
        <w:rPr>
          <w:noProof/>
        </w:rPr>
        <w:t>23</w:t>
      </w:r>
      <w:r w:rsidRPr="000E5A37">
        <w:rPr>
          <w:noProof/>
        </w:rPr>
        <w:fldChar w:fldCharType="end"/>
      </w:r>
    </w:p>
    <w:p w:rsidR="000E5A37" w:rsidRDefault="000E5A37">
      <w:pPr>
        <w:pStyle w:val="TOC2"/>
        <w:rPr>
          <w:rFonts w:asciiTheme="minorHAnsi" w:eastAsiaTheme="minorEastAsia" w:hAnsiTheme="minorHAnsi" w:cstheme="minorBidi"/>
          <w:b w:val="0"/>
          <w:noProof/>
          <w:kern w:val="0"/>
          <w:sz w:val="22"/>
          <w:szCs w:val="22"/>
        </w:rPr>
      </w:pPr>
      <w:r>
        <w:rPr>
          <w:noProof/>
        </w:rPr>
        <w:t>Part 5—Aged Care Quality and Safety Advisory Council</w:t>
      </w:r>
      <w:r w:rsidRPr="000E5A37">
        <w:rPr>
          <w:b w:val="0"/>
          <w:noProof/>
          <w:sz w:val="18"/>
        </w:rPr>
        <w:tab/>
      </w:r>
      <w:r w:rsidRPr="000E5A37">
        <w:rPr>
          <w:b w:val="0"/>
          <w:noProof/>
          <w:sz w:val="18"/>
        </w:rPr>
        <w:fldChar w:fldCharType="begin"/>
      </w:r>
      <w:r w:rsidRPr="000E5A37">
        <w:rPr>
          <w:b w:val="0"/>
          <w:noProof/>
          <w:sz w:val="18"/>
        </w:rPr>
        <w:instrText xml:space="preserve"> PAGEREF _Toc532377180 \h </w:instrText>
      </w:r>
      <w:r w:rsidRPr="000E5A37">
        <w:rPr>
          <w:b w:val="0"/>
          <w:noProof/>
          <w:sz w:val="18"/>
        </w:rPr>
      </w:r>
      <w:r w:rsidRPr="000E5A37">
        <w:rPr>
          <w:b w:val="0"/>
          <w:noProof/>
          <w:sz w:val="18"/>
        </w:rPr>
        <w:fldChar w:fldCharType="separate"/>
      </w:r>
      <w:r w:rsidR="00B17DF3">
        <w:rPr>
          <w:b w:val="0"/>
          <w:noProof/>
          <w:sz w:val="18"/>
        </w:rPr>
        <w:t>24</w:t>
      </w:r>
      <w:r w:rsidRPr="000E5A37">
        <w:rPr>
          <w:b w:val="0"/>
          <w:noProof/>
          <w:sz w:val="18"/>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1—Introduction</w:t>
      </w:r>
      <w:r w:rsidRPr="000E5A37">
        <w:rPr>
          <w:b w:val="0"/>
          <w:noProof/>
          <w:sz w:val="18"/>
        </w:rPr>
        <w:tab/>
      </w:r>
      <w:r w:rsidRPr="000E5A37">
        <w:rPr>
          <w:b w:val="0"/>
          <w:noProof/>
          <w:sz w:val="18"/>
        </w:rPr>
        <w:fldChar w:fldCharType="begin"/>
      </w:r>
      <w:r w:rsidRPr="000E5A37">
        <w:rPr>
          <w:b w:val="0"/>
          <w:noProof/>
          <w:sz w:val="18"/>
        </w:rPr>
        <w:instrText xml:space="preserve"> PAGEREF _Toc532377181 \h </w:instrText>
      </w:r>
      <w:r w:rsidRPr="000E5A37">
        <w:rPr>
          <w:b w:val="0"/>
          <w:noProof/>
          <w:sz w:val="18"/>
        </w:rPr>
      </w:r>
      <w:r w:rsidRPr="000E5A37">
        <w:rPr>
          <w:b w:val="0"/>
          <w:noProof/>
          <w:sz w:val="18"/>
        </w:rPr>
        <w:fldChar w:fldCharType="separate"/>
      </w:r>
      <w:r w:rsidR="00B17DF3">
        <w:rPr>
          <w:b w:val="0"/>
          <w:noProof/>
          <w:sz w:val="18"/>
        </w:rPr>
        <w:t>24</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36</w:t>
      </w:r>
      <w:r>
        <w:rPr>
          <w:noProof/>
        </w:rPr>
        <w:tab/>
        <w:t>Simplified outline of this Part</w:t>
      </w:r>
      <w:r w:rsidRPr="000E5A37">
        <w:rPr>
          <w:noProof/>
        </w:rPr>
        <w:tab/>
      </w:r>
      <w:r w:rsidRPr="000E5A37">
        <w:rPr>
          <w:noProof/>
        </w:rPr>
        <w:fldChar w:fldCharType="begin"/>
      </w:r>
      <w:r w:rsidRPr="000E5A37">
        <w:rPr>
          <w:noProof/>
        </w:rPr>
        <w:instrText xml:space="preserve"> PAGEREF _Toc532377182 \h </w:instrText>
      </w:r>
      <w:r w:rsidRPr="000E5A37">
        <w:rPr>
          <w:noProof/>
        </w:rPr>
      </w:r>
      <w:r w:rsidRPr="000E5A37">
        <w:rPr>
          <w:noProof/>
        </w:rPr>
        <w:fldChar w:fldCharType="separate"/>
      </w:r>
      <w:r w:rsidR="00B17DF3">
        <w:rPr>
          <w:noProof/>
        </w:rPr>
        <w:t>24</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2—Establishment and functions of the Advisory Council</w:t>
      </w:r>
      <w:r w:rsidRPr="000E5A37">
        <w:rPr>
          <w:b w:val="0"/>
          <w:noProof/>
          <w:sz w:val="18"/>
        </w:rPr>
        <w:tab/>
      </w:r>
      <w:r w:rsidRPr="000E5A37">
        <w:rPr>
          <w:b w:val="0"/>
          <w:noProof/>
          <w:sz w:val="18"/>
        </w:rPr>
        <w:fldChar w:fldCharType="begin"/>
      </w:r>
      <w:r w:rsidRPr="000E5A37">
        <w:rPr>
          <w:b w:val="0"/>
          <w:noProof/>
          <w:sz w:val="18"/>
        </w:rPr>
        <w:instrText xml:space="preserve"> PAGEREF _Toc532377183 \h </w:instrText>
      </w:r>
      <w:r w:rsidRPr="000E5A37">
        <w:rPr>
          <w:b w:val="0"/>
          <w:noProof/>
          <w:sz w:val="18"/>
        </w:rPr>
      </w:r>
      <w:r w:rsidRPr="000E5A37">
        <w:rPr>
          <w:b w:val="0"/>
          <w:noProof/>
          <w:sz w:val="18"/>
        </w:rPr>
        <w:fldChar w:fldCharType="separate"/>
      </w:r>
      <w:r w:rsidR="00B17DF3">
        <w:rPr>
          <w:b w:val="0"/>
          <w:noProof/>
          <w:sz w:val="18"/>
        </w:rPr>
        <w:t>25</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37</w:t>
      </w:r>
      <w:r>
        <w:rPr>
          <w:noProof/>
        </w:rPr>
        <w:tab/>
        <w:t>Establishment of the Aged Care Quality and Safety Advisory Council</w:t>
      </w:r>
      <w:r w:rsidRPr="000E5A37">
        <w:rPr>
          <w:noProof/>
        </w:rPr>
        <w:tab/>
      </w:r>
      <w:r w:rsidRPr="000E5A37">
        <w:rPr>
          <w:noProof/>
        </w:rPr>
        <w:fldChar w:fldCharType="begin"/>
      </w:r>
      <w:r w:rsidRPr="000E5A37">
        <w:rPr>
          <w:noProof/>
        </w:rPr>
        <w:instrText xml:space="preserve"> PAGEREF _Toc532377184 \h </w:instrText>
      </w:r>
      <w:r w:rsidRPr="000E5A37">
        <w:rPr>
          <w:noProof/>
        </w:rPr>
      </w:r>
      <w:r w:rsidRPr="000E5A37">
        <w:rPr>
          <w:noProof/>
        </w:rPr>
        <w:fldChar w:fldCharType="separate"/>
      </w:r>
      <w:r w:rsidR="00B17DF3">
        <w:rPr>
          <w:noProof/>
        </w:rPr>
        <w:t>25</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38</w:t>
      </w:r>
      <w:r>
        <w:rPr>
          <w:noProof/>
        </w:rPr>
        <w:tab/>
        <w:t>Functions of the Advisory Council</w:t>
      </w:r>
      <w:r w:rsidRPr="000E5A37">
        <w:rPr>
          <w:noProof/>
        </w:rPr>
        <w:tab/>
      </w:r>
      <w:r w:rsidRPr="000E5A37">
        <w:rPr>
          <w:noProof/>
        </w:rPr>
        <w:fldChar w:fldCharType="begin"/>
      </w:r>
      <w:r w:rsidRPr="000E5A37">
        <w:rPr>
          <w:noProof/>
        </w:rPr>
        <w:instrText xml:space="preserve"> PAGEREF _Toc532377185 \h </w:instrText>
      </w:r>
      <w:r w:rsidRPr="000E5A37">
        <w:rPr>
          <w:noProof/>
        </w:rPr>
      </w:r>
      <w:r w:rsidRPr="000E5A37">
        <w:rPr>
          <w:noProof/>
        </w:rPr>
        <w:fldChar w:fldCharType="separate"/>
      </w:r>
      <w:r w:rsidR="00B17DF3">
        <w:rPr>
          <w:noProof/>
        </w:rPr>
        <w:t>25</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39</w:t>
      </w:r>
      <w:r>
        <w:rPr>
          <w:noProof/>
        </w:rPr>
        <w:tab/>
        <w:t>Minister may give directions about the Advisory Council’s functions</w:t>
      </w:r>
      <w:r w:rsidRPr="000E5A37">
        <w:rPr>
          <w:noProof/>
        </w:rPr>
        <w:tab/>
      </w:r>
      <w:r w:rsidRPr="000E5A37">
        <w:rPr>
          <w:noProof/>
        </w:rPr>
        <w:fldChar w:fldCharType="begin"/>
      </w:r>
      <w:r w:rsidRPr="000E5A37">
        <w:rPr>
          <w:noProof/>
        </w:rPr>
        <w:instrText xml:space="preserve"> PAGEREF _Toc532377186 \h </w:instrText>
      </w:r>
      <w:r w:rsidRPr="000E5A37">
        <w:rPr>
          <w:noProof/>
        </w:rPr>
      </w:r>
      <w:r w:rsidRPr="000E5A37">
        <w:rPr>
          <w:noProof/>
        </w:rPr>
        <w:fldChar w:fldCharType="separate"/>
      </w:r>
      <w:r w:rsidR="00B17DF3">
        <w:rPr>
          <w:noProof/>
        </w:rPr>
        <w:t>25</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3—Membership of the Advisory Council</w:t>
      </w:r>
      <w:r w:rsidRPr="000E5A37">
        <w:rPr>
          <w:b w:val="0"/>
          <w:noProof/>
          <w:sz w:val="18"/>
        </w:rPr>
        <w:tab/>
      </w:r>
      <w:r w:rsidRPr="000E5A37">
        <w:rPr>
          <w:b w:val="0"/>
          <w:noProof/>
          <w:sz w:val="18"/>
        </w:rPr>
        <w:fldChar w:fldCharType="begin"/>
      </w:r>
      <w:r w:rsidRPr="000E5A37">
        <w:rPr>
          <w:b w:val="0"/>
          <w:noProof/>
          <w:sz w:val="18"/>
        </w:rPr>
        <w:instrText xml:space="preserve"> PAGEREF _Toc532377187 \h </w:instrText>
      </w:r>
      <w:r w:rsidRPr="000E5A37">
        <w:rPr>
          <w:b w:val="0"/>
          <w:noProof/>
          <w:sz w:val="18"/>
        </w:rPr>
      </w:r>
      <w:r w:rsidRPr="000E5A37">
        <w:rPr>
          <w:b w:val="0"/>
          <w:noProof/>
          <w:sz w:val="18"/>
        </w:rPr>
        <w:fldChar w:fldCharType="separate"/>
      </w:r>
      <w:r w:rsidR="00B17DF3">
        <w:rPr>
          <w:b w:val="0"/>
          <w:noProof/>
          <w:sz w:val="18"/>
        </w:rPr>
        <w:t>26</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40</w:t>
      </w:r>
      <w:r>
        <w:rPr>
          <w:noProof/>
        </w:rPr>
        <w:tab/>
        <w:t>Membership of the Advisory Council</w:t>
      </w:r>
      <w:r w:rsidRPr="000E5A37">
        <w:rPr>
          <w:noProof/>
        </w:rPr>
        <w:tab/>
      </w:r>
      <w:r w:rsidRPr="000E5A37">
        <w:rPr>
          <w:noProof/>
        </w:rPr>
        <w:fldChar w:fldCharType="begin"/>
      </w:r>
      <w:r w:rsidRPr="000E5A37">
        <w:rPr>
          <w:noProof/>
        </w:rPr>
        <w:instrText xml:space="preserve"> PAGEREF _Toc532377188 \h </w:instrText>
      </w:r>
      <w:r w:rsidRPr="000E5A37">
        <w:rPr>
          <w:noProof/>
        </w:rPr>
      </w:r>
      <w:r w:rsidRPr="000E5A37">
        <w:rPr>
          <w:noProof/>
        </w:rPr>
        <w:fldChar w:fldCharType="separate"/>
      </w:r>
      <w:r w:rsidR="00B17DF3">
        <w:rPr>
          <w:noProof/>
        </w:rPr>
        <w:t>26</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41</w:t>
      </w:r>
      <w:r>
        <w:rPr>
          <w:noProof/>
        </w:rPr>
        <w:tab/>
        <w:t>Appointment of Advisory Council members</w:t>
      </w:r>
      <w:r w:rsidRPr="000E5A37">
        <w:rPr>
          <w:noProof/>
        </w:rPr>
        <w:tab/>
      </w:r>
      <w:r w:rsidRPr="000E5A37">
        <w:rPr>
          <w:noProof/>
        </w:rPr>
        <w:fldChar w:fldCharType="begin"/>
      </w:r>
      <w:r w:rsidRPr="000E5A37">
        <w:rPr>
          <w:noProof/>
        </w:rPr>
        <w:instrText xml:space="preserve"> PAGEREF _Toc532377189 \h </w:instrText>
      </w:r>
      <w:r w:rsidRPr="000E5A37">
        <w:rPr>
          <w:noProof/>
        </w:rPr>
      </w:r>
      <w:r w:rsidRPr="000E5A37">
        <w:rPr>
          <w:noProof/>
        </w:rPr>
        <w:fldChar w:fldCharType="separate"/>
      </w:r>
      <w:r w:rsidR="00B17DF3">
        <w:rPr>
          <w:noProof/>
        </w:rPr>
        <w:t>26</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42</w:t>
      </w:r>
      <w:r>
        <w:rPr>
          <w:noProof/>
        </w:rPr>
        <w:tab/>
        <w:t>Acting appointments</w:t>
      </w:r>
      <w:r w:rsidRPr="000E5A37">
        <w:rPr>
          <w:noProof/>
        </w:rPr>
        <w:tab/>
      </w:r>
      <w:r w:rsidRPr="000E5A37">
        <w:rPr>
          <w:noProof/>
        </w:rPr>
        <w:fldChar w:fldCharType="begin"/>
      </w:r>
      <w:r w:rsidRPr="000E5A37">
        <w:rPr>
          <w:noProof/>
        </w:rPr>
        <w:instrText xml:space="preserve"> PAGEREF _Toc532377190 \h </w:instrText>
      </w:r>
      <w:r w:rsidRPr="000E5A37">
        <w:rPr>
          <w:noProof/>
        </w:rPr>
      </w:r>
      <w:r w:rsidRPr="000E5A37">
        <w:rPr>
          <w:noProof/>
        </w:rPr>
        <w:fldChar w:fldCharType="separate"/>
      </w:r>
      <w:r w:rsidR="00B17DF3">
        <w:rPr>
          <w:noProof/>
        </w:rPr>
        <w:t>27</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43</w:t>
      </w:r>
      <w:r>
        <w:rPr>
          <w:noProof/>
        </w:rPr>
        <w:tab/>
        <w:t>Remuneration and allowances</w:t>
      </w:r>
      <w:r w:rsidRPr="000E5A37">
        <w:rPr>
          <w:noProof/>
        </w:rPr>
        <w:tab/>
      </w:r>
      <w:r w:rsidRPr="000E5A37">
        <w:rPr>
          <w:noProof/>
        </w:rPr>
        <w:fldChar w:fldCharType="begin"/>
      </w:r>
      <w:r w:rsidRPr="000E5A37">
        <w:rPr>
          <w:noProof/>
        </w:rPr>
        <w:instrText xml:space="preserve"> PAGEREF _Toc532377191 \h </w:instrText>
      </w:r>
      <w:r w:rsidRPr="000E5A37">
        <w:rPr>
          <w:noProof/>
        </w:rPr>
      </w:r>
      <w:r w:rsidRPr="000E5A37">
        <w:rPr>
          <w:noProof/>
        </w:rPr>
        <w:fldChar w:fldCharType="separate"/>
      </w:r>
      <w:r w:rsidR="00B17DF3">
        <w:rPr>
          <w:noProof/>
        </w:rPr>
        <w:t>28</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44</w:t>
      </w:r>
      <w:r>
        <w:rPr>
          <w:noProof/>
        </w:rPr>
        <w:tab/>
        <w:t>Leave of absence</w:t>
      </w:r>
      <w:r w:rsidRPr="000E5A37">
        <w:rPr>
          <w:noProof/>
        </w:rPr>
        <w:tab/>
      </w:r>
      <w:r w:rsidRPr="000E5A37">
        <w:rPr>
          <w:noProof/>
        </w:rPr>
        <w:fldChar w:fldCharType="begin"/>
      </w:r>
      <w:r w:rsidRPr="000E5A37">
        <w:rPr>
          <w:noProof/>
        </w:rPr>
        <w:instrText xml:space="preserve"> PAGEREF _Toc532377192 \h </w:instrText>
      </w:r>
      <w:r w:rsidRPr="000E5A37">
        <w:rPr>
          <w:noProof/>
        </w:rPr>
      </w:r>
      <w:r w:rsidRPr="000E5A37">
        <w:rPr>
          <w:noProof/>
        </w:rPr>
        <w:fldChar w:fldCharType="separate"/>
      </w:r>
      <w:r w:rsidR="00B17DF3">
        <w:rPr>
          <w:noProof/>
        </w:rPr>
        <w:t>28</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45</w:t>
      </w:r>
      <w:r>
        <w:rPr>
          <w:noProof/>
        </w:rPr>
        <w:tab/>
        <w:t>Disclosure of interests to the Minister</w:t>
      </w:r>
      <w:r w:rsidRPr="000E5A37">
        <w:rPr>
          <w:noProof/>
        </w:rPr>
        <w:tab/>
      </w:r>
      <w:r w:rsidRPr="000E5A37">
        <w:rPr>
          <w:noProof/>
        </w:rPr>
        <w:fldChar w:fldCharType="begin"/>
      </w:r>
      <w:r w:rsidRPr="000E5A37">
        <w:rPr>
          <w:noProof/>
        </w:rPr>
        <w:instrText xml:space="preserve"> PAGEREF _Toc532377193 \h </w:instrText>
      </w:r>
      <w:r w:rsidRPr="000E5A37">
        <w:rPr>
          <w:noProof/>
        </w:rPr>
      </w:r>
      <w:r w:rsidRPr="000E5A37">
        <w:rPr>
          <w:noProof/>
        </w:rPr>
        <w:fldChar w:fldCharType="separate"/>
      </w:r>
      <w:r w:rsidR="00B17DF3">
        <w:rPr>
          <w:noProof/>
        </w:rPr>
        <w:t>29</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46</w:t>
      </w:r>
      <w:r>
        <w:rPr>
          <w:noProof/>
        </w:rPr>
        <w:tab/>
        <w:t>Disclosure of interests to the Advisory Council</w:t>
      </w:r>
      <w:r w:rsidRPr="000E5A37">
        <w:rPr>
          <w:noProof/>
        </w:rPr>
        <w:tab/>
      </w:r>
      <w:r w:rsidRPr="000E5A37">
        <w:rPr>
          <w:noProof/>
        </w:rPr>
        <w:fldChar w:fldCharType="begin"/>
      </w:r>
      <w:r w:rsidRPr="000E5A37">
        <w:rPr>
          <w:noProof/>
        </w:rPr>
        <w:instrText xml:space="preserve"> PAGEREF _Toc532377194 \h </w:instrText>
      </w:r>
      <w:r w:rsidRPr="000E5A37">
        <w:rPr>
          <w:noProof/>
        </w:rPr>
      </w:r>
      <w:r w:rsidRPr="000E5A37">
        <w:rPr>
          <w:noProof/>
        </w:rPr>
        <w:fldChar w:fldCharType="separate"/>
      </w:r>
      <w:r w:rsidR="00B17DF3">
        <w:rPr>
          <w:noProof/>
        </w:rPr>
        <w:t>29</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47</w:t>
      </w:r>
      <w:r>
        <w:rPr>
          <w:noProof/>
        </w:rPr>
        <w:tab/>
        <w:t>Resignation</w:t>
      </w:r>
      <w:r w:rsidRPr="000E5A37">
        <w:rPr>
          <w:noProof/>
        </w:rPr>
        <w:tab/>
      </w:r>
      <w:r w:rsidRPr="000E5A37">
        <w:rPr>
          <w:noProof/>
        </w:rPr>
        <w:fldChar w:fldCharType="begin"/>
      </w:r>
      <w:r w:rsidRPr="000E5A37">
        <w:rPr>
          <w:noProof/>
        </w:rPr>
        <w:instrText xml:space="preserve"> PAGEREF _Toc532377195 \h </w:instrText>
      </w:r>
      <w:r w:rsidRPr="000E5A37">
        <w:rPr>
          <w:noProof/>
        </w:rPr>
      </w:r>
      <w:r w:rsidRPr="000E5A37">
        <w:rPr>
          <w:noProof/>
        </w:rPr>
        <w:fldChar w:fldCharType="separate"/>
      </w:r>
      <w:r w:rsidR="00B17DF3">
        <w:rPr>
          <w:noProof/>
        </w:rPr>
        <w:t>29</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48</w:t>
      </w:r>
      <w:r>
        <w:rPr>
          <w:noProof/>
        </w:rPr>
        <w:tab/>
        <w:t>Termination of appointment</w:t>
      </w:r>
      <w:r w:rsidRPr="000E5A37">
        <w:rPr>
          <w:noProof/>
        </w:rPr>
        <w:tab/>
      </w:r>
      <w:r w:rsidRPr="000E5A37">
        <w:rPr>
          <w:noProof/>
        </w:rPr>
        <w:fldChar w:fldCharType="begin"/>
      </w:r>
      <w:r w:rsidRPr="000E5A37">
        <w:rPr>
          <w:noProof/>
        </w:rPr>
        <w:instrText xml:space="preserve"> PAGEREF _Toc532377196 \h </w:instrText>
      </w:r>
      <w:r w:rsidRPr="000E5A37">
        <w:rPr>
          <w:noProof/>
        </w:rPr>
      </w:r>
      <w:r w:rsidRPr="000E5A37">
        <w:rPr>
          <w:noProof/>
        </w:rPr>
        <w:fldChar w:fldCharType="separate"/>
      </w:r>
      <w:r w:rsidR="00B17DF3">
        <w:rPr>
          <w:noProof/>
        </w:rPr>
        <w:t>30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49</w:t>
      </w:r>
      <w:r>
        <w:rPr>
          <w:noProof/>
        </w:rPr>
        <w:tab/>
        <w:t>Other terms and conditions</w:t>
      </w:r>
      <w:r w:rsidRPr="000E5A37">
        <w:rPr>
          <w:noProof/>
        </w:rPr>
        <w:tab/>
      </w:r>
      <w:r w:rsidRPr="000E5A37">
        <w:rPr>
          <w:noProof/>
        </w:rPr>
        <w:fldChar w:fldCharType="begin"/>
      </w:r>
      <w:r w:rsidRPr="000E5A37">
        <w:rPr>
          <w:noProof/>
        </w:rPr>
        <w:instrText xml:space="preserve"> PAGEREF _Toc532377197 \h </w:instrText>
      </w:r>
      <w:r w:rsidRPr="000E5A37">
        <w:rPr>
          <w:noProof/>
        </w:rPr>
      </w:r>
      <w:r w:rsidRPr="000E5A37">
        <w:rPr>
          <w:noProof/>
        </w:rPr>
        <w:fldChar w:fldCharType="separate"/>
      </w:r>
      <w:r w:rsidR="00B17DF3">
        <w:rPr>
          <w:noProof/>
        </w:rPr>
        <w:t>30</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4—Procedures of the Advisory Council</w:t>
      </w:r>
      <w:r w:rsidRPr="000E5A37">
        <w:rPr>
          <w:b w:val="0"/>
          <w:noProof/>
          <w:sz w:val="18"/>
        </w:rPr>
        <w:tab/>
      </w:r>
      <w:r w:rsidRPr="000E5A37">
        <w:rPr>
          <w:b w:val="0"/>
          <w:noProof/>
          <w:sz w:val="18"/>
        </w:rPr>
        <w:fldChar w:fldCharType="begin"/>
      </w:r>
      <w:r w:rsidRPr="000E5A37">
        <w:rPr>
          <w:b w:val="0"/>
          <w:noProof/>
          <w:sz w:val="18"/>
        </w:rPr>
        <w:instrText xml:space="preserve"> PAGEREF _Toc532377198 \h </w:instrText>
      </w:r>
      <w:r w:rsidRPr="000E5A37">
        <w:rPr>
          <w:b w:val="0"/>
          <w:noProof/>
          <w:sz w:val="18"/>
        </w:rPr>
      </w:r>
      <w:r w:rsidRPr="000E5A37">
        <w:rPr>
          <w:b w:val="0"/>
          <w:noProof/>
          <w:sz w:val="18"/>
        </w:rPr>
        <w:fldChar w:fldCharType="separate"/>
      </w:r>
      <w:r w:rsidR="00B17DF3">
        <w:rPr>
          <w:b w:val="0"/>
          <w:noProof/>
          <w:sz w:val="18"/>
        </w:rPr>
        <w:t>31</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50</w:t>
      </w:r>
      <w:r>
        <w:rPr>
          <w:noProof/>
        </w:rPr>
        <w:tab/>
        <w:t>Procedures of the Advisory Council</w:t>
      </w:r>
      <w:r w:rsidRPr="000E5A37">
        <w:rPr>
          <w:noProof/>
        </w:rPr>
        <w:tab/>
      </w:r>
      <w:r w:rsidRPr="000E5A37">
        <w:rPr>
          <w:noProof/>
        </w:rPr>
        <w:fldChar w:fldCharType="begin"/>
      </w:r>
      <w:r w:rsidRPr="000E5A37">
        <w:rPr>
          <w:noProof/>
        </w:rPr>
        <w:instrText xml:space="preserve"> PAGEREF _Toc532377199 \h </w:instrText>
      </w:r>
      <w:r w:rsidRPr="000E5A37">
        <w:rPr>
          <w:noProof/>
        </w:rPr>
      </w:r>
      <w:r w:rsidRPr="000E5A37">
        <w:rPr>
          <w:noProof/>
        </w:rPr>
        <w:fldChar w:fldCharType="separate"/>
      </w:r>
      <w:r w:rsidR="00B17DF3">
        <w:rPr>
          <w:noProof/>
        </w:rPr>
        <w:t>31</w:t>
      </w:r>
      <w:r w:rsidRPr="000E5A37">
        <w:rPr>
          <w:noProof/>
        </w:rPr>
        <w:fldChar w:fldCharType="end"/>
      </w:r>
    </w:p>
    <w:p w:rsidR="000E5A37" w:rsidRDefault="000E5A37">
      <w:pPr>
        <w:pStyle w:val="TOC2"/>
        <w:rPr>
          <w:rFonts w:asciiTheme="minorHAnsi" w:eastAsiaTheme="minorEastAsia" w:hAnsiTheme="minorHAnsi" w:cstheme="minorBidi"/>
          <w:b w:val="0"/>
          <w:noProof/>
          <w:kern w:val="0"/>
          <w:sz w:val="22"/>
          <w:szCs w:val="22"/>
        </w:rPr>
      </w:pPr>
      <w:r>
        <w:rPr>
          <w:noProof/>
        </w:rPr>
        <w:t>Part 6—Reporting and planning</w:t>
      </w:r>
      <w:r w:rsidRPr="000E5A37">
        <w:rPr>
          <w:b w:val="0"/>
          <w:noProof/>
          <w:sz w:val="18"/>
        </w:rPr>
        <w:tab/>
      </w:r>
      <w:r w:rsidRPr="000E5A37">
        <w:rPr>
          <w:b w:val="0"/>
          <w:noProof/>
          <w:sz w:val="18"/>
        </w:rPr>
        <w:fldChar w:fldCharType="begin"/>
      </w:r>
      <w:r w:rsidRPr="000E5A37">
        <w:rPr>
          <w:b w:val="0"/>
          <w:noProof/>
          <w:sz w:val="18"/>
        </w:rPr>
        <w:instrText xml:space="preserve"> PAGEREF _Toc532377200 \h </w:instrText>
      </w:r>
      <w:r w:rsidRPr="000E5A37">
        <w:rPr>
          <w:b w:val="0"/>
          <w:noProof/>
          <w:sz w:val="18"/>
        </w:rPr>
      </w:r>
      <w:r w:rsidRPr="000E5A37">
        <w:rPr>
          <w:b w:val="0"/>
          <w:noProof/>
          <w:sz w:val="18"/>
        </w:rPr>
        <w:fldChar w:fldCharType="separate"/>
      </w:r>
      <w:r w:rsidR="00B17DF3">
        <w:rPr>
          <w:b w:val="0"/>
          <w:noProof/>
          <w:sz w:val="18"/>
        </w:rPr>
        <w:t>32</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51</w:t>
      </w:r>
      <w:r>
        <w:rPr>
          <w:noProof/>
        </w:rPr>
        <w:tab/>
        <w:t>Simplified outline of this Part</w:t>
      </w:r>
      <w:r w:rsidRPr="000E5A37">
        <w:rPr>
          <w:noProof/>
        </w:rPr>
        <w:tab/>
      </w:r>
      <w:r w:rsidRPr="000E5A37">
        <w:rPr>
          <w:noProof/>
        </w:rPr>
        <w:fldChar w:fldCharType="begin"/>
      </w:r>
      <w:r w:rsidRPr="000E5A37">
        <w:rPr>
          <w:noProof/>
        </w:rPr>
        <w:instrText xml:space="preserve"> PAGEREF _Toc532377201 \h </w:instrText>
      </w:r>
      <w:r w:rsidRPr="000E5A37">
        <w:rPr>
          <w:noProof/>
        </w:rPr>
      </w:r>
      <w:r w:rsidRPr="000E5A37">
        <w:rPr>
          <w:noProof/>
        </w:rPr>
        <w:fldChar w:fldCharType="separate"/>
      </w:r>
      <w:r w:rsidR="00B17DF3">
        <w:rPr>
          <w:noProof/>
        </w:rPr>
        <w:t>32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52</w:t>
      </w:r>
      <w:r>
        <w:rPr>
          <w:noProof/>
        </w:rPr>
        <w:tab/>
        <w:t>Annual report</w:t>
      </w:r>
      <w:r w:rsidRPr="000E5A37">
        <w:rPr>
          <w:noProof/>
        </w:rPr>
        <w:tab/>
      </w:r>
      <w:r w:rsidRPr="000E5A37">
        <w:rPr>
          <w:noProof/>
        </w:rPr>
        <w:fldChar w:fldCharType="begin"/>
      </w:r>
      <w:r w:rsidRPr="000E5A37">
        <w:rPr>
          <w:noProof/>
        </w:rPr>
        <w:instrText xml:space="preserve"> PAGEREF _Toc532377202 \h </w:instrText>
      </w:r>
      <w:r w:rsidRPr="000E5A37">
        <w:rPr>
          <w:noProof/>
        </w:rPr>
      </w:r>
      <w:r w:rsidRPr="000E5A37">
        <w:rPr>
          <w:noProof/>
        </w:rPr>
        <w:fldChar w:fldCharType="separate"/>
      </w:r>
      <w:r w:rsidR="00B17DF3">
        <w:rPr>
          <w:noProof/>
        </w:rPr>
        <w:t>32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53</w:t>
      </w:r>
      <w:r>
        <w:rPr>
          <w:noProof/>
        </w:rPr>
        <w:tab/>
        <w:t>Consulting on corporate plans</w:t>
      </w:r>
      <w:r w:rsidRPr="000E5A37">
        <w:rPr>
          <w:noProof/>
        </w:rPr>
        <w:tab/>
      </w:r>
      <w:r w:rsidRPr="000E5A37">
        <w:rPr>
          <w:noProof/>
        </w:rPr>
        <w:fldChar w:fldCharType="begin"/>
      </w:r>
      <w:r w:rsidRPr="000E5A37">
        <w:rPr>
          <w:noProof/>
        </w:rPr>
        <w:instrText xml:space="preserve"> PAGEREF _Toc532377203 \h </w:instrText>
      </w:r>
      <w:r w:rsidRPr="000E5A37">
        <w:rPr>
          <w:noProof/>
        </w:rPr>
      </w:r>
      <w:r w:rsidRPr="000E5A37">
        <w:rPr>
          <w:noProof/>
        </w:rPr>
        <w:fldChar w:fldCharType="separate"/>
      </w:r>
      <w:r w:rsidR="00B17DF3">
        <w:rPr>
          <w:noProof/>
        </w:rPr>
        <w:t>32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54</w:t>
      </w:r>
      <w:r>
        <w:rPr>
          <w:noProof/>
        </w:rPr>
        <w:tab/>
        <w:t>Annual operational plans</w:t>
      </w:r>
      <w:r w:rsidRPr="000E5A37">
        <w:rPr>
          <w:noProof/>
        </w:rPr>
        <w:tab/>
      </w:r>
      <w:r w:rsidRPr="000E5A37">
        <w:rPr>
          <w:noProof/>
        </w:rPr>
        <w:fldChar w:fldCharType="begin"/>
      </w:r>
      <w:r w:rsidRPr="000E5A37">
        <w:rPr>
          <w:noProof/>
        </w:rPr>
        <w:instrText xml:space="preserve"> PAGEREF _Toc532377204 \h </w:instrText>
      </w:r>
      <w:r w:rsidRPr="000E5A37">
        <w:rPr>
          <w:noProof/>
        </w:rPr>
      </w:r>
      <w:r w:rsidRPr="000E5A37">
        <w:rPr>
          <w:noProof/>
        </w:rPr>
        <w:fldChar w:fldCharType="separate"/>
      </w:r>
      <w:r w:rsidR="00B17DF3">
        <w:rPr>
          <w:noProof/>
        </w:rPr>
        <w:t>32</w:t>
      </w:r>
      <w:r w:rsidRPr="000E5A37">
        <w:rPr>
          <w:noProof/>
        </w:rPr>
        <w:fldChar w:fldCharType="end"/>
      </w:r>
    </w:p>
    <w:p w:rsidR="000E5A37" w:rsidRDefault="000E5A37">
      <w:pPr>
        <w:pStyle w:val="TOC2"/>
        <w:rPr>
          <w:rFonts w:asciiTheme="minorHAnsi" w:eastAsiaTheme="minorEastAsia" w:hAnsiTheme="minorHAnsi" w:cstheme="minorBidi"/>
          <w:b w:val="0"/>
          <w:noProof/>
          <w:kern w:val="0"/>
          <w:sz w:val="22"/>
          <w:szCs w:val="22"/>
        </w:rPr>
      </w:pPr>
      <w:r>
        <w:rPr>
          <w:noProof/>
        </w:rPr>
        <w:t>Part 7—Information sharing and confidentiality etc.</w:t>
      </w:r>
      <w:r w:rsidRPr="000E5A37">
        <w:rPr>
          <w:b w:val="0"/>
          <w:noProof/>
          <w:sz w:val="18"/>
        </w:rPr>
        <w:tab/>
      </w:r>
      <w:r w:rsidRPr="000E5A37">
        <w:rPr>
          <w:b w:val="0"/>
          <w:noProof/>
          <w:sz w:val="18"/>
        </w:rPr>
        <w:fldChar w:fldCharType="begin"/>
      </w:r>
      <w:r w:rsidRPr="000E5A37">
        <w:rPr>
          <w:b w:val="0"/>
          <w:noProof/>
          <w:sz w:val="18"/>
        </w:rPr>
        <w:instrText xml:space="preserve"> PAGEREF _Toc532377205 \h </w:instrText>
      </w:r>
      <w:r w:rsidRPr="000E5A37">
        <w:rPr>
          <w:b w:val="0"/>
          <w:noProof/>
          <w:sz w:val="18"/>
        </w:rPr>
      </w:r>
      <w:r w:rsidRPr="000E5A37">
        <w:rPr>
          <w:b w:val="0"/>
          <w:noProof/>
          <w:sz w:val="18"/>
        </w:rPr>
        <w:fldChar w:fldCharType="separate"/>
      </w:r>
      <w:r w:rsidR="00B17DF3">
        <w:rPr>
          <w:b w:val="0"/>
          <w:noProof/>
          <w:sz w:val="18"/>
        </w:rPr>
        <w:t>34</w:t>
      </w:r>
      <w:r w:rsidRPr="000E5A37">
        <w:rPr>
          <w:b w:val="0"/>
          <w:noProof/>
          <w:sz w:val="18"/>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1—Introduction</w:t>
      </w:r>
      <w:r w:rsidRPr="000E5A37">
        <w:rPr>
          <w:b w:val="0"/>
          <w:noProof/>
          <w:sz w:val="18"/>
        </w:rPr>
        <w:tab/>
      </w:r>
      <w:r w:rsidRPr="000E5A37">
        <w:rPr>
          <w:b w:val="0"/>
          <w:noProof/>
          <w:sz w:val="18"/>
        </w:rPr>
        <w:fldChar w:fldCharType="begin"/>
      </w:r>
      <w:r w:rsidRPr="000E5A37">
        <w:rPr>
          <w:b w:val="0"/>
          <w:noProof/>
          <w:sz w:val="18"/>
        </w:rPr>
        <w:instrText xml:space="preserve"> PAGEREF _Toc532377206 \h </w:instrText>
      </w:r>
      <w:r w:rsidRPr="000E5A37">
        <w:rPr>
          <w:b w:val="0"/>
          <w:noProof/>
          <w:sz w:val="18"/>
        </w:rPr>
      </w:r>
      <w:r w:rsidRPr="000E5A37">
        <w:rPr>
          <w:b w:val="0"/>
          <w:noProof/>
          <w:sz w:val="18"/>
        </w:rPr>
        <w:fldChar w:fldCharType="separate"/>
      </w:r>
      <w:r w:rsidR="00B17DF3">
        <w:rPr>
          <w:b w:val="0"/>
          <w:noProof/>
          <w:sz w:val="18"/>
        </w:rPr>
        <w:t>34</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55</w:t>
      </w:r>
      <w:r>
        <w:rPr>
          <w:noProof/>
        </w:rPr>
        <w:tab/>
        <w:t>Simplified outline of this Part</w:t>
      </w:r>
      <w:r w:rsidRPr="000E5A37">
        <w:rPr>
          <w:noProof/>
        </w:rPr>
        <w:tab/>
      </w:r>
      <w:r w:rsidRPr="000E5A37">
        <w:rPr>
          <w:noProof/>
        </w:rPr>
        <w:fldChar w:fldCharType="begin"/>
      </w:r>
      <w:r w:rsidRPr="000E5A37">
        <w:rPr>
          <w:noProof/>
        </w:rPr>
        <w:instrText xml:space="preserve"> PAGEREF _Toc532377207 \h </w:instrText>
      </w:r>
      <w:r w:rsidRPr="000E5A37">
        <w:rPr>
          <w:noProof/>
        </w:rPr>
      </w:r>
      <w:r w:rsidRPr="000E5A37">
        <w:rPr>
          <w:noProof/>
        </w:rPr>
        <w:fldChar w:fldCharType="separate"/>
      </w:r>
      <w:r w:rsidR="00B17DF3">
        <w:rPr>
          <w:noProof/>
        </w:rPr>
        <w:t>34</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2—Information sharing</w:t>
      </w:r>
      <w:r w:rsidRPr="000E5A37">
        <w:rPr>
          <w:b w:val="0"/>
          <w:noProof/>
          <w:sz w:val="18"/>
        </w:rPr>
        <w:tab/>
      </w:r>
      <w:r w:rsidRPr="000E5A37">
        <w:rPr>
          <w:b w:val="0"/>
          <w:noProof/>
          <w:sz w:val="18"/>
        </w:rPr>
        <w:fldChar w:fldCharType="begin"/>
      </w:r>
      <w:r w:rsidRPr="000E5A37">
        <w:rPr>
          <w:b w:val="0"/>
          <w:noProof/>
          <w:sz w:val="18"/>
        </w:rPr>
        <w:instrText xml:space="preserve"> PAGEREF _Toc532377208 \h </w:instrText>
      </w:r>
      <w:r w:rsidRPr="000E5A37">
        <w:rPr>
          <w:b w:val="0"/>
          <w:noProof/>
          <w:sz w:val="18"/>
        </w:rPr>
      </w:r>
      <w:r w:rsidRPr="000E5A37">
        <w:rPr>
          <w:b w:val="0"/>
          <w:noProof/>
          <w:sz w:val="18"/>
        </w:rPr>
        <w:fldChar w:fldCharType="separate"/>
      </w:r>
      <w:r w:rsidR="00B17DF3">
        <w:rPr>
          <w:b w:val="0"/>
          <w:noProof/>
          <w:sz w:val="18"/>
        </w:rPr>
        <w:t>35</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56</w:t>
      </w:r>
      <w:r>
        <w:rPr>
          <w:noProof/>
        </w:rPr>
        <w:tab/>
        <w:t>Commissioner must give information to the Secretary in certain circumstances</w:t>
      </w:r>
      <w:r w:rsidRPr="000E5A37">
        <w:rPr>
          <w:noProof/>
        </w:rPr>
        <w:tab/>
      </w:r>
      <w:r w:rsidRPr="000E5A37">
        <w:rPr>
          <w:noProof/>
        </w:rPr>
        <w:fldChar w:fldCharType="begin"/>
      </w:r>
      <w:r w:rsidRPr="000E5A37">
        <w:rPr>
          <w:noProof/>
        </w:rPr>
        <w:instrText xml:space="preserve"> PAGEREF _Toc532377209 \h </w:instrText>
      </w:r>
      <w:r w:rsidRPr="000E5A37">
        <w:rPr>
          <w:noProof/>
        </w:rPr>
      </w:r>
      <w:r w:rsidRPr="000E5A37">
        <w:rPr>
          <w:noProof/>
        </w:rPr>
        <w:fldChar w:fldCharType="separate"/>
      </w:r>
      <w:r w:rsidR="00B17DF3">
        <w:rPr>
          <w:noProof/>
        </w:rPr>
        <w:t>35</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57</w:t>
      </w:r>
      <w:r>
        <w:rPr>
          <w:noProof/>
        </w:rPr>
        <w:tab/>
        <w:t>Secretary must give information to the Commissioner on request</w:t>
      </w:r>
      <w:r w:rsidRPr="000E5A37">
        <w:rPr>
          <w:noProof/>
        </w:rPr>
        <w:tab/>
      </w:r>
      <w:r w:rsidRPr="000E5A37">
        <w:rPr>
          <w:noProof/>
        </w:rPr>
        <w:fldChar w:fldCharType="begin"/>
      </w:r>
      <w:r w:rsidRPr="000E5A37">
        <w:rPr>
          <w:noProof/>
        </w:rPr>
        <w:instrText xml:space="preserve"> PAGEREF _Toc532377210 \h </w:instrText>
      </w:r>
      <w:r w:rsidRPr="000E5A37">
        <w:rPr>
          <w:noProof/>
        </w:rPr>
      </w:r>
      <w:r w:rsidRPr="000E5A37">
        <w:rPr>
          <w:noProof/>
        </w:rPr>
        <w:fldChar w:fldCharType="separate"/>
      </w:r>
      <w:r w:rsidR="00B17DF3">
        <w:rPr>
          <w:noProof/>
        </w:rPr>
        <w:t>35</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58</w:t>
      </w:r>
      <w:r>
        <w:rPr>
          <w:noProof/>
        </w:rPr>
        <w:tab/>
        <w:t>Minister may require the Commissioner to prepare reports or give information</w:t>
      </w:r>
      <w:r w:rsidRPr="000E5A37">
        <w:rPr>
          <w:noProof/>
        </w:rPr>
        <w:tab/>
      </w:r>
      <w:r w:rsidRPr="000E5A37">
        <w:rPr>
          <w:noProof/>
        </w:rPr>
        <w:fldChar w:fldCharType="begin"/>
      </w:r>
      <w:r w:rsidRPr="000E5A37">
        <w:rPr>
          <w:noProof/>
        </w:rPr>
        <w:instrText xml:space="preserve"> PAGEREF _Toc532377211 \h </w:instrText>
      </w:r>
      <w:r w:rsidRPr="000E5A37">
        <w:rPr>
          <w:noProof/>
        </w:rPr>
      </w:r>
      <w:r w:rsidRPr="000E5A37">
        <w:rPr>
          <w:noProof/>
        </w:rPr>
        <w:fldChar w:fldCharType="separate"/>
      </w:r>
      <w:r w:rsidR="00B17DF3">
        <w:rPr>
          <w:noProof/>
        </w:rPr>
        <w:t>35</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3—Making information publicly available</w:t>
      </w:r>
      <w:r w:rsidRPr="000E5A37">
        <w:rPr>
          <w:b w:val="0"/>
          <w:noProof/>
          <w:sz w:val="18"/>
        </w:rPr>
        <w:tab/>
      </w:r>
      <w:r w:rsidRPr="000E5A37">
        <w:rPr>
          <w:b w:val="0"/>
          <w:noProof/>
          <w:sz w:val="18"/>
        </w:rPr>
        <w:fldChar w:fldCharType="begin"/>
      </w:r>
      <w:r w:rsidRPr="000E5A37">
        <w:rPr>
          <w:b w:val="0"/>
          <w:noProof/>
          <w:sz w:val="18"/>
        </w:rPr>
        <w:instrText xml:space="preserve"> PAGEREF _Toc532377212 \h </w:instrText>
      </w:r>
      <w:r w:rsidRPr="000E5A37">
        <w:rPr>
          <w:b w:val="0"/>
          <w:noProof/>
          <w:sz w:val="18"/>
        </w:rPr>
      </w:r>
      <w:r w:rsidRPr="000E5A37">
        <w:rPr>
          <w:b w:val="0"/>
          <w:noProof/>
          <w:sz w:val="18"/>
        </w:rPr>
        <w:fldChar w:fldCharType="separate"/>
      </w:r>
      <w:r w:rsidR="00B17DF3">
        <w:rPr>
          <w:b w:val="0"/>
          <w:noProof/>
          <w:sz w:val="18"/>
        </w:rPr>
        <w:t>37</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59</w:t>
      </w:r>
      <w:r>
        <w:rPr>
          <w:noProof/>
        </w:rPr>
        <w:tab/>
        <w:t>Information about an aged care service may be made publicly available</w:t>
      </w:r>
      <w:r w:rsidRPr="000E5A37">
        <w:rPr>
          <w:noProof/>
        </w:rPr>
        <w:tab/>
      </w:r>
      <w:r w:rsidRPr="000E5A37">
        <w:rPr>
          <w:noProof/>
        </w:rPr>
        <w:fldChar w:fldCharType="begin"/>
      </w:r>
      <w:r w:rsidRPr="000E5A37">
        <w:rPr>
          <w:noProof/>
        </w:rPr>
        <w:instrText xml:space="preserve"> PAGEREF _Toc532377213 \h </w:instrText>
      </w:r>
      <w:r w:rsidRPr="000E5A37">
        <w:rPr>
          <w:noProof/>
        </w:rPr>
      </w:r>
      <w:r w:rsidRPr="000E5A37">
        <w:rPr>
          <w:noProof/>
        </w:rPr>
        <w:fldChar w:fldCharType="separate"/>
      </w:r>
      <w:r w:rsidR="00B17DF3">
        <w:rPr>
          <w:noProof/>
        </w:rPr>
        <w:t>37</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59A</w:t>
      </w:r>
      <w:r>
        <w:rPr>
          <w:noProof/>
        </w:rPr>
        <w:tab/>
        <w:t>Information about Commonwealth</w:t>
      </w:r>
      <w:r>
        <w:rPr>
          <w:noProof/>
        </w:rPr>
        <w:noBreakHyphen/>
        <w:t>funded aged care service may be made publicly available</w:t>
      </w:r>
      <w:r w:rsidRPr="000E5A37">
        <w:rPr>
          <w:noProof/>
        </w:rPr>
        <w:tab/>
      </w:r>
      <w:r w:rsidRPr="000E5A37">
        <w:rPr>
          <w:noProof/>
        </w:rPr>
        <w:fldChar w:fldCharType="begin"/>
      </w:r>
      <w:r w:rsidRPr="000E5A37">
        <w:rPr>
          <w:noProof/>
        </w:rPr>
        <w:instrText xml:space="preserve"> PAGEREF _Toc532377214 \h </w:instrText>
      </w:r>
      <w:r w:rsidRPr="000E5A37">
        <w:rPr>
          <w:noProof/>
        </w:rPr>
      </w:r>
      <w:r w:rsidRPr="000E5A37">
        <w:rPr>
          <w:noProof/>
        </w:rPr>
        <w:fldChar w:fldCharType="separate"/>
      </w:r>
      <w:r w:rsidR="00B17DF3">
        <w:rPr>
          <w:noProof/>
        </w:rPr>
        <w:t>37</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4—Protected information</w:t>
      </w:r>
      <w:r w:rsidRPr="000E5A37">
        <w:rPr>
          <w:b w:val="0"/>
          <w:noProof/>
          <w:sz w:val="18"/>
        </w:rPr>
        <w:tab/>
      </w:r>
      <w:r w:rsidRPr="000E5A37">
        <w:rPr>
          <w:b w:val="0"/>
          <w:noProof/>
          <w:sz w:val="18"/>
        </w:rPr>
        <w:fldChar w:fldCharType="begin"/>
      </w:r>
      <w:r w:rsidRPr="000E5A37">
        <w:rPr>
          <w:b w:val="0"/>
          <w:noProof/>
          <w:sz w:val="18"/>
        </w:rPr>
        <w:instrText xml:space="preserve"> PAGEREF _Toc532377215 \h </w:instrText>
      </w:r>
      <w:r w:rsidRPr="000E5A37">
        <w:rPr>
          <w:b w:val="0"/>
          <w:noProof/>
          <w:sz w:val="18"/>
        </w:rPr>
      </w:r>
      <w:r w:rsidRPr="000E5A37">
        <w:rPr>
          <w:b w:val="0"/>
          <w:noProof/>
          <w:sz w:val="18"/>
        </w:rPr>
        <w:fldChar w:fldCharType="separate"/>
      </w:r>
      <w:r w:rsidR="00B17DF3">
        <w:rPr>
          <w:b w:val="0"/>
          <w:noProof/>
          <w:sz w:val="18"/>
        </w:rPr>
        <w:t>39</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60</w:t>
      </w:r>
      <w:r>
        <w:rPr>
          <w:noProof/>
        </w:rPr>
        <w:tab/>
        <w:t>Prohibition on use or disclosure etc. of protected information</w:t>
      </w:r>
      <w:r w:rsidRPr="000E5A37">
        <w:rPr>
          <w:noProof/>
        </w:rPr>
        <w:tab/>
      </w:r>
      <w:r w:rsidRPr="000E5A37">
        <w:rPr>
          <w:noProof/>
        </w:rPr>
        <w:fldChar w:fldCharType="begin"/>
      </w:r>
      <w:r w:rsidRPr="000E5A37">
        <w:rPr>
          <w:noProof/>
        </w:rPr>
        <w:instrText xml:space="preserve"> PAGEREF _Toc532377216 \h </w:instrText>
      </w:r>
      <w:r w:rsidRPr="000E5A37">
        <w:rPr>
          <w:noProof/>
        </w:rPr>
      </w:r>
      <w:r w:rsidRPr="000E5A37">
        <w:rPr>
          <w:noProof/>
        </w:rPr>
        <w:fldChar w:fldCharType="separate"/>
      </w:r>
      <w:r w:rsidR="00B17DF3">
        <w:rPr>
          <w:noProof/>
        </w:rPr>
        <w:t>39</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61</w:t>
      </w:r>
      <w:r>
        <w:rPr>
          <w:noProof/>
        </w:rPr>
        <w:tab/>
        <w:t>Permitted disclosures of protected information by Commissioner</w:t>
      </w:r>
      <w:r w:rsidRPr="000E5A37">
        <w:rPr>
          <w:noProof/>
        </w:rPr>
        <w:tab/>
      </w:r>
      <w:r w:rsidRPr="000E5A37">
        <w:rPr>
          <w:noProof/>
        </w:rPr>
        <w:fldChar w:fldCharType="begin"/>
      </w:r>
      <w:r w:rsidRPr="000E5A37">
        <w:rPr>
          <w:noProof/>
        </w:rPr>
        <w:instrText xml:space="preserve"> PAGEREF _Toc532377217 \h </w:instrText>
      </w:r>
      <w:r w:rsidRPr="000E5A37">
        <w:rPr>
          <w:noProof/>
        </w:rPr>
      </w:r>
      <w:r w:rsidRPr="000E5A37">
        <w:rPr>
          <w:noProof/>
        </w:rPr>
        <w:fldChar w:fldCharType="separate"/>
      </w:r>
      <w:r w:rsidR="00B17DF3">
        <w:rPr>
          <w:noProof/>
        </w:rPr>
        <w:t>40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62</w:t>
      </w:r>
      <w:r>
        <w:rPr>
          <w:noProof/>
        </w:rPr>
        <w:tab/>
        <w:t>Limits on use or disclosure etc. of protected information disclosed by the Commissioner</w:t>
      </w:r>
      <w:r w:rsidRPr="000E5A37">
        <w:rPr>
          <w:noProof/>
        </w:rPr>
        <w:tab/>
      </w:r>
      <w:r w:rsidRPr="000E5A37">
        <w:rPr>
          <w:noProof/>
        </w:rPr>
        <w:fldChar w:fldCharType="begin"/>
      </w:r>
      <w:r w:rsidRPr="000E5A37">
        <w:rPr>
          <w:noProof/>
        </w:rPr>
        <w:instrText xml:space="preserve"> PAGEREF _Toc532377218 \h </w:instrText>
      </w:r>
      <w:r w:rsidRPr="000E5A37">
        <w:rPr>
          <w:noProof/>
        </w:rPr>
      </w:r>
      <w:r w:rsidRPr="000E5A37">
        <w:rPr>
          <w:noProof/>
        </w:rPr>
        <w:fldChar w:fldCharType="separate"/>
      </w:r>
      <w:r w:rsidR="00B17DF3">
        <w:rPr>
          <w:noProof/>
        </w:rPr>
        <w:t>41</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63</w:t>
      </w:r>
      <w:r>
        <w:rPr>
          <w:noProof/>
        </w:rPr>
        <w:tab/>
        <w:t>Disclosure to court etc.</w:t>
      </w:r>
      <w:r w:rsidRPr="000E5A37">
        <w:rPr>
          <w:noProof/>
        </w:rPr>
        <w:tab/>
      </w:r>
      <w:r w:rsidRPr="000E5A37">
        <w:rPr>
          <w:noProof/>
        </w:rPr>
        <w:fldChar w:fldCharType="begin"/>
      </w:r>
      <w:r w:rsidRPr="000E5A37">
        <w:rPr>
          <w:noProof/>
        </w:rPr>
        <w:instrText xml:space="preserve"> PAGEREF _Toc532377219 \h </w:instrText>
      </w:r>
      <w:r w:rsidRPr="000E5A37">
        <w:rPr>
          <w:noProof/>
        </w:rPr>
      </w:r>
      <w:r w:rsidRPr="000E5A37">
        <w:rPr>
          <w:noProof/>
        </w:rPr>
        <w:fldChar w:fldCharType="separate"/>
      </w:r>
      <w:r w:rsidR="00B17DF3">
        <w:rPr>
          <w:noProof/>
        </w:rPr>
        <w:t>42</w:t>
      </w:r>
      <w:r w:rsidRPr="000E5A37">
        <w:rPr>
          <w:noProof/>
        </w:rPr>
        <w:fldChar w:fldCharType="end"/>
      </w:r>
    </w:p>
    <w:p w:rsidR="000E5A37" w:rsidRDefault="000E5A37">
      <w:pPr>
        <w:pStyle w:val="TOC2"/>
        <w:rPr>
          <w:rFonts w:asciiTheme="minorHAnsi" w:eastAsiaTheme="minorEastAsia" w:hAnsiTheme="minorHAnsi" w:cstheme="minorBidi"/>
          <w:b w:val="0"/>
          <w:noProof/>
          <w:kern w:val="0"/>
          <w:sz w:val="22"/>
          <w:szCs w:val="22"/>
        </w:rPr>
      </w:pPr>
      <w:r>
        <w:rPr>
          <w:noProof/>
        </w:rPr>
        <w:t>Part 8—Entry and search powers</w:t>
      </w:r>
      <w:r w:rsidRPr="000E5A37">
        <w:rPr>
          <w:b w:val="0"/>
          <w:noProof/>
          <w:sz w:val="18"/>
        </w:rPr>
        <w:tab/>
      </w:r>
      <w:r w:rsidRPr="000E5A37">
        <w:rPr>
          <w:b w:val="0"/>
          <w:noProof/>
          <w:sz w:val="18"/>
        </w:rPr>
        <w:fldChar w:fldCharType="begin"/>
      </w:r>
      <w:r w:rsidRPr="000E5A37">
        <w:rPr>
          <w:b w:val="0"/>
          <w:noProof/>
          <w:sz w:val="18"/>
        </w:rPr>
        <w:instrText xml:space="preserve"> PAGEREF _Toc532377220 \h </w:instrText>
      </w:r>
      <w:r w:rsidRPr="000E5A37">
        <w:rPr>
          <w:b w:val="0"/>
          <w:noProof/>
          <w:sz w:val="18"/>
        </w:rPr>
      </w:r>
      <w:r w:rsidRPr="000E5A37">
        <w:rPr>
          <w:b w:val="0"/>
          <w:noProof/>
          <w:sz w:val="18"/>
        </w:rPr>
        <w:fldChar w:fldCharType="separate"/>
      </w:r>
      <w:r w:rsidR="00B17DF3">
        <w:rPr>
          <w:b w:val="0"/>
          <w:noProof/>
          <w:sz w:val="18"/>
        </w:rPr>
        <w:t>43</w:t>
      </w:r>
      <w:r w:rsidRPr="000E5A37">
        <w:rPr>
          <w:b w:val="0"/>
          <w:noProof/>
          <w:sz w:val="18"/>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1—Introduction</w:t>
      </w:r>
      <w:r w:rsidRPr="000E5A37">
        <w:rPr>
          <w:b w:val="0"/>
          <w:noProof/>
          <w:sz w:val="18"/>
        </w:rPr>
        <w:tab/>
      </w:r>
      <w:r w:rsidRPr="000E5A37">
        <w:rPr>
          <w:b w:val="0"/>
          <w:noProof/>
          <w:sz w:val="18"/>
        </w:rPr>
        <w:fldChar w:fldCharType="begin"/>
      </w:r>
      <w:r w:rsidRPr="000E5A37">
        <w:rPr>
          <w:b w:val="0"/>
          <w:noProof/>
          <w:sz w:val="18"/>
        </w:rPr>
        <w:instrText xml:space="preserve"> PAGEREF _Toc532377221 \h </w:instrText>
      </w:r>
      <w:r w:rsidRPr="000E5A37">
        <w:rPr>
          <w:b w:val="0"/>
          <w:noProof/>
          <w:sz w:val="18"/>
        </w:rPr>
      </w:r>
      <w:r w:rsidRPr="000E5A37">
        <w:rPr>
          <w:b w:val="0"/>
          <w:noProof/>
          <w:sz w:val="18"/>
        </w:rPr>
        <w:fldChar w:fldCharType="separate"/>
      </w:r>
      <w:r w:rsidR="00B17DF3">
        <w:rPr>
          <w:b w:val="0"/>
          <w:noProof/>
          <w:sz w:val="18"/>
        </w:rPr>
        <w:t>43</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64</w:t>
      </w:r>
      <w:r>
        <w:rPr>
          <w:noProof/>
        </w:rPr>
        <w:tab/>
        <w:t>Simplified outline of this Part</w:t>
      </w:r>
      <w:r w:rsidRPr="000E5A37">
        <w:rPr>
          <w:noProof/>
        </w:rPr>
        <w:tab/>
      </w:r>
      <w:r w:rsidRPr="000E5A37">
        <w:rPr>
          <w:noProof/>
        </w:rPr>
        <w:fldChar w:fldCharType="begin"/>
      </w:r>
      <w:r w:rsidRPr="000E5A37">
        <w:rPr>
          <w:noProof/>
        </w:rPr>
        <w:instrText xml:space="preserve"> PAGEREF _Toc532377222 \h </w:instrText>
      </w:r>
      <w:r w:rsidRPr="000E5A37">
        <w:rPr>
          <w:noProof/>
        </w:rPr>
      </w:r>
      <w:r w:rsidRPr="000E5A37">
        <w:rPr>
          <w:noProof/>
        </w:rPr>
        <w:fldChar w:fldCharType="separate"/>
      </w:r>
      <w:r w:rsidR="00B17DF3">
        <w:rPr>
          <w:noProof/>
        </w:rPr>
        <w:t>43</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2—Powers of authorised complaints officers in relation to premises</w:t>
      </w:r>
      <w:r w:rsidRPr="000E5A37">
        <w:rPr>
          <w:b w:val="0"/>
          <w:noProof/>
          <w:sz w:val="18"/>
        </w:rPr>
        <w:tab/>
      </w:r>
      <w:r w:rsidRPr="000E5A37">
        <w:rPr>
          <w:b w:val="0"/>
          <w:noProof/>
          <w:sz w:val="18"/>
        </w:rPr>
        <w:fldChar w:fldCharType="begin"/>
      </w:r>
      <w:r w:rsidRPr="000E5A37">
        <w:rPr>
          <w:b w:val="0"/>
          <w:noProof/>
          <w:sz w:val="18"/>
        </w:rPr>
        <w:instrText xml:space="preserve"> PAGEREF _Toc532377223 \h </w:instrText>
      </w:r>
      <w:r w:rsidRPr="000E5A37">
        <w:rPr>
          <w:b w:val="0"/>
          <w:noProof/>
          <w:sz w:val="18"/>
        </w:rPr>
      </w:r>
      <w:r w:rsidRPr="000E5A37">
        <w:rPr>
          <w:b w:val="0"/>
          <w:noProof/>
          <w:sz w:val="18"/>
        </w:rPr>
        <w:fldChar w:fldCharType="separate"/>
      </w:r>
      <w:r w:rsidR="00B17DF3">
        <w:rPr>
          <w:b w:val="0"/>
          <w:noProof/>
          <w:sz w:val="18"/>
        </w:rPr>
        <w:t>44</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65</w:t>
      </w:r>
      <w:r>
        <w:rPr>
          <w:noProof/>
        </w:rPr>
        <w:tab/>
        <w:t>Power to enter premises and exercise search powers in relation to complaints etc.</w:t>
      </w:r>
      <w:r w:rsidRPr="000E5A37">
        <w:rPr>
          <w:noProof/>
        </w:rPr>
        <w:tab/>
      </w:r>
      <w:r w:rsidRPr="000E5A37">
        <w:rPr>
          <w:noProof/>
        </w:rPr>
        <w:fldChar w:fldCharType="begin"/>
      </w:r>
      <w:r w:rsidRPr="000E5A37">
        <w:rPr>
          <w:noProof/>
        </w:rPr>
        <w:instrText xml:space="preserve"> PAGEREF _Toc532377224 \h </w:instrText>
      </w:r>
      <w:r w:rsidRPr="000E5A37">
        <w:rPr>
          <w:noProof/>
        </w:rPr>
      </w:r>
      <w:r w:rsidRPr="000E5A37">
        <w:rPr>
          <w:noProof/>
        </w:rPr>
        <w:fldChar w:fldCharType="separate"/>
      </w:r>
      <w:r w:rsidR="00B17DF3">
        <w:rPr>
          <w:noProof/>
        </w:rPr>
        <w:t>44</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66</w:t>
      </w:r>
      <w:r>
        <w:rPr>
          <w:noProof/>
        </w:rPr>
        <w:tab/>
        <w:t>Consent</w:t>
      </w:r>
      <w:r w:rsidRPr="000E5A37">
        <w:rPr>
          <w:noProof/>
        </w:rPr>
        <w:tab/>
      </w:r>
      <w:r w:rsidRPr="000E5A37">
        <w:rPr>
          <w:noProof/>
        </w:rPr>
        <w:fldChar w:fldCharType="begin"/>
      </w:r>
      <w:r w:rsidRPr="000E5A37">
        <w:rPr>
          <w:noProof/>
        </w:rPr>
        <w:instrText xml:space="preserve"> PAGEREF _Toc532377225 \h </w:instrText>
      </w:r>
      <w:r w:rsidRPr="000E5A37">
        <w:rPr>
          <w:noProof/>
        </w:rPr>
      </w:r>
      <w:r w:rsidRPr="000E5A37">
        <w:rPr>
          <w:noProof/>
        </w:rPr>
        <w:fldChar w:fldCharType="separate"/>
      </w:r>
      <w:r w:rsidR="00B17DF3">
        <w:rPr>
          <w:noProof/>
        </w:rPr>
        <w:t>44</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67</w:t>
      </w:r>
      <w:r>
        <w:rPr>
          <w:noProof/>
        </w:rPr>
        <w:tab/>
        <w:t>Asking questions and seeking production of documents</w:t>
      </w:r>
      <w:r w:rsidRPr="000E5A37">
        <w:rPr>
          <w:noProof/>
        </w:rPr>
        <w:tab/>
      </w:r>
      <w:r w:rsidRPr="000E5A37">
        <w:rPr>
          <w:noProof/>
        </w:rPr>
        <w:fldChar w:fldCharType="begin"/>
      </w:r>
      <w:r w:rsidRPr="000E5A37">
        <w:rPr>
          <w:noProof/>
        </w:rPr>
        <w:instrText xml:space="preserve"> PAGEREF _Toc532377226 \h </w:instrText>
      </w:r>
      <w:r w:rsidRPr="000E5A37">
        <w:rPr>
          <w:noProof/>
        </w:rPr>
      </w:r>
      <w:r w:rsidRPr="000E5A37">
        <w:rPr>
          <w:noProof/>
        </w:rPr>
        <w:fldChar w:fldCharType="separate"/>
      </w:r>
      <w:r w:rsidR="00B17DF3">
        <w:rPr>
          <w:noProof/>
        </w:rPr>
        <w:t>45</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3—Powers of regulatory officials in relation to premises</w:t>
      </w:r>
      <w:r w:rsidRPr="000E5A37">
        <w:rPr>
          <w:b w:val="0"/>
          <w:noProof/>
          <w:sz w:val="18"/>
        </w:rPr>
        <w:tab/>
      </w:r>
      <w:r w:rsidRPr="000E5A37">
        <w:rPr>
          <w:b w:val="0"/>
          <w:noProof/>
          <w:sz w:val="18"/>
        </w:rPr>
        <w:fldChar w:fldCharType="begin"/>
      </w:r>
      <w:r w:rsidRPr="000E5A37">
        <w:rPr>
          <w:b w:val="0"/>
          <w:noProof/>
          <w:sz w:val="18"/>
        </w:rPr>
        <w:instrText xml:space="preserve"> PAGEREF _Toc532377227 \h </w:instrText>
      </w:r>
      <w:r w:rsidRPr="000E5A37">
        <w:rPr>
          <w:b w:val="0"/>
          <w:noProof/>
          <w:sz w:val="18"/>
        </w:rPr>
      </w:r>
      <w:r w:rsidRPr="000E5A37">
        <w:rPr>
          <w:b w:val="0"/>
          <w:noProof/>
          <w:sz w:val="18"/>
        </w:rPr>
        <w:fldChar w:fldCharType="separate"/>
      </w:r>
      <w:r w:rsidR="00B17DF3">
        <w:rPr>
          <w:b w:val="0"/>
          <w:noProof/>
          <w:sz w:val="18"/>
        </w:rPr>
        <w:t>47</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68</w:t>
      </w:r>
      <w:r>
        <w:rPr>
          <w:noProof/>
        </w:rPr>
        <w:tab/>
        <w:t>Power to enter premises and exercise search powers for regulatory purposes</w:t>
      </w:r>
      <w:r w:rsidRPr="000E5A37">
        <w:rPr>
          <w:noProof/>
        </w:rPr>
        <w:tab/>
      </w:r>
      <w:r w:rsidRPr="000E5A37">
        <w:rPr>
          <w:noProof/>
        </w:rPr>
        <w:fldChar w:fldCharType="begin"/>
      </w:r>
      <w:r w:rsidRPr="000E5A37">
        <w:rPr>
          <w:noProof/>
        </w:rPr>
        <w:instrText xml:space="preserve"> PAGEREF _Toc532377228 \h </w:instrText>
      </w:r>
      <w:r w:rsidRPr="000E5A37">
        <w:rPr>
          <w:noProof/>
        </w:rPr>
      </w:r>
      <w:r w:rsidRPr="000E5A37">
        <w:rPr>
          <w:noProof/>
        </w:rPr>
        <w:fldChar w:fldCharType="separate"/>
      </w:r>
      <w:r w:rsidR="00B17DF3">
        <w:rPr>
          <w:noProof/>
        </w:rPr>
        <w:t>47</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69</w:t>
      </w:r>
      <w:r>
        <w:rPr>
          <w:noProof/>
        </w:rPr>
        <w:tab/>
        <w:t>Consent</w:t>
      </w:r>
      <w:r w:rsidRPr="000E5A37">
        <w:rPr>
          <w:noProof/>
        </w:rPr>
        <w:tab/>
      </w:r>
      <w:r w:rsidRPr="000E5A37">
        <w:rPr>
          <w:noProof/>
        </w:rPr>
        <w:fldChar w:fldCharType="begin"/>
      </w:r>
      <w:r w:rsidRPr="000E5A37">
        <w:rPr>
          <w:noProof/>
        </w:rPr>
        <w:instrText xml:space="preserve"> PAGEREF _Toc532377229 \h </w:instrText>
      </w:r>
      <w:r w:rsidRPr="000E5A37">
        <w:rPr>
          <w:noProof/>
        </w:rPr>
      </w:r>
      <w:r w:rsidRPr="000E5A37">
        <w:rPr>
          <w:noProof/>
        </w:rPr>
        <w:fldChar w:fldCharType="separate"/>
      </w:r>
      <w:r w:rsidR="00B17DF3">
        <w:rPr>
          <w:noProof/>
        </w:rPr>
        <w:t>47</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70</w:t>
      </w:r>
      <w:r>
        <w:rPr>
          <w:noProof/>
        </w:rPr>
        <w:tab/>
        <w:t>Asking questions and seeking production of documents</w:t>
      </w:r>
      <w:r w:rsidRPr="000E5A37">
        <w:rPr>
          <w:noProof/>
        </w:rPr>
        <w:tab/>
      </w:r>
      <w:r w:rsidRPr="000E5A37">
        <w:rPr>
          <w:noProof/>
        </w:rPr>
        <w:fldChar w:fldCharType="begin"/>
      </w:r>
      <w:r w:rsidRPr="000E5A37">
        <w:rPr>
          <w:noProof/>
        </w:rPr>
        <w:instrText xml:space="preserve"> PAGEREF _Toc532377230 \h </w:instrText>
      </w:r>
      <w:r w:rsidRPr="000E5A37">
        <w:rPr>
          <w:noProof/>
        </w:rPr>
      </w:r>
      <w:r w:rsidRPr="000E5A37">
        <w:rPr>
          <w:noProof/>
        </w:rPr>
        <w:fldChar w:fldCharType="separate"/>
      </w:r>
      <w:r w:rsidR="00B17DF3">
        <w:rPr>
          <w:noProof/>
        </w:rPr>
        <w:t>48</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4—Search powers</w:t>
      </w:r>
      <w:r w:rsidRPr="000E5A37">
        <w:rPr>
          <w:b w:val="0"/>
          <w:noProof/>
          <w:sz w:val="18"/>
        </w:rPr>
        <w:tab/>
      </w:r>
      <w:r w:rsidRPr="000E5A37">
        <w:rPr>
          <w:b w:val="0"/>
          <w:noProof/>
          <w:sz w:val="18"/>
        </w:rPr>
        <w:fldChar w:fldCharType="begin"/>
      </w:r>
      <w:r w:rsidRPr="000E5A37">
        <w:rPr>
          <w:b w:val="0"/>
          <w:noProof/>
          <w:sz w:val="18"/>
        </w:rPr>
        <w:instrText xml:space="preserve"> PAGEREF _Toc532377231 \h </w:instrText>
      </w:r>
      <w:r w:rsidRPr="000E5A37">
        <w:rPr>
          <w:b w:val="0"/>
          <w:noProof/>
          <w:sz w:val="18"/>
        </w:rPr>
      </w:r>
      <w:r w:rsidRPr="000E5A37">
        <w:rPr>
          <w:b w:val="0"/>
          <w:noProof/>
          <w:sz w:val="18"/>
        </w:rPr>
        <w:fldChar w:fldCharType="separate"/>
      </w:r>
      <w:r w:rsidR="00B17DF3">
        <w:rPr>
          <w:b w:val="0"/>
          <w:noProof/>
          <w:sz w:val="18"/>
        </w:rPr>
        <w:t>50</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71</w:t>
      </w:r>
      <w:r>
        <w:rPr>
          <w:noProof/>
        </w:rPr>
        <w:tab/>
        <w:t>Search powers</w:t>
      </w:r>
      <w:r w:rsidRPr="000E5A37">
        <w:rPr>
          <w:noProof/>
        </w:rPr>
        <w:tab/>
      </w:r>
      <w:r w:rsidRPr="000E5A37">
        <w:rPr>
          <w:noProof/>
        </w:rPr>
        <w:fldChar w:fldCharType="begin"/>
      </w:r>
      <w:r w:rsidRPr="000E5A37">
        <w:rPr>
          <w:noProof/>
        </w:rPr>
        <w:instrText xml:space="preserve"> PAGEREF _Toc532377232 \h </w:instrText>
      </w:r>
      <w:r w:rsidRPr="000E5A37">
        <w:rPr>
          <w:noProof/>
        </w:rPr>
      </w:r>
      <w:r w:rsidRPr="000E5A37">
        <w:rPr>
          <w:noProof/>
        </w:rPr>
        <w:fldChar w:fldCharType="separate"/>
      </w:r>
      <w:r w:rsidR="00B17DF3">
        <w:rPr>
          <w:noProof/>
        </w:rPr>
        <w:t>50</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72</w:t>
      </w:r>
      <w:r>
        <w:rPr>
          <w:noProof/>
        </w:rPr>
        <w:tab/>
        <w:t>Operating electronic equipment</w:t>
      </w:r>
      <w:r w:rsidRPr="000E5A37">
        <w:rPr>
          <w:noProof/>
        </w:rPr>
        <w:tab/>
      </w:r>
      <w:r w:rsidRPr="000E5A37">
        <w:rPr>
          <w:noProof/>
        </w:rPr>
        <w:fldChar w:fldCharType="begin"/>
      </w:r>
      <w:r w:rsidRPr="000E5A37">
        <w:rPr>
          <w:noProof/>
        </w:rPr>
        <w:instrText xml:space="preserve"> PAGEREF _Toc532377233 \h </w:instrText>
      </w:r>
      <w:r w:rsidRPr="000E5A37">
        <w:rPr>
          <w:noProof/>
        </w:rPr>
      </w:r>
      <w:r w:rsidRPr="000E5A37">
        <w:rPr>
          <w:noProof/>
        </w:rPr>
        <w:fldChar w:fldCharType="separate"/>
      </w:r>
      <w:r w:rsidR="00B17DF3">
        <w:rPr>
          <w:noProof/>
        </w:rPr>
        <w:t>50</w:t>
      </w:r>
      <w:r w:rsidRPr="000E5A37">
        <w:rPr>
          <w:noProof/>
        </w:rPr>
        <w:fldChar w:fldCharType="end"/>
      </w:r>
    </w:p>
    <w:p w:rsidR="000E5A37" w:rsidRDefault="000E5A37">
      <w:pPr>
        <w:pStyle w:val="TOC3"/>
        <w:rPr>
          <w:rFonts w:asciiTheme="minorHAnsi" w:eastAsiaTheme="minorEastAsia" w:hAnsiTheme="minorHAnsi" w:cstheme="minorBidi"/>
          <w:b w:val="0"/>
          <w:noProof/>
          <w:kern w:val="0"/>
          <w:szCs w:val="22"/>
        </w:rPr>
      </w:pPr>
      <w:r>
        <w:rPr>
          <w:noProof/>
        </w:rPr>
        <w:t>Division 5—Appointment of authorised complaints officers etc.</w:t>
      </w:r>
      <w:r w:rsidRPr="000E5A37">
        <w:rPr>
          <w:b w:val="0"/>
          <w:noProof/>
          <w:sz w:val="18"/>
        </w:rPr>
        <w:tab/>
      </w:r>
      <w:r w:rsidRPr="000E5A37">
        <w:rPr>
          <w:b w:val="0"/>
          <w:noProof/>
          <w:sz w:val="18"/>
        </w:rPr>
        <w:fldChar w:fldCharType="begin"/>
      </w:r>
      <w:r w:rsidRPr="000E5A37">
        <w:rPr>
          <w:b w:val="0"/>
          <w:noProof/>
          <w:sz w:val="18"/>
        </w:rPr>
        <w:instrText xml:space="preserve"> PAGEREF _Toc532377234 \h </w:instrText>
      </w:r>
      <w:r w:rsidRPr="000E5A37">
        <w:rPr>
          <w:b w:val="0"/>
          <w:noProof/>
          <w:sz w:val="18"/>
        </w:rPr>
      </w:r>
      <w:r w:rsidRPr="000E5A37">
        <w:rPr>
          <w:b w:val="0"/>
          <w:noProof/>
          <w:sz w:val="18"/>
        </w:rPr>
        <w:fldChar w:fldCharType="separate"/>
      </w:r>
      <w:r w:rsidR="00B17DF3">
        <w:rPr>
          <w:b w:val="0"/>
          <w:noProof/>
          <w:sz w:val="18"/>
        </w:rPr>
        <w:t>52</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73</w:t>
      </w:r>
      <w:r>
        <w:rPr>
          <w:noProof/>
        </w:rPr>
        <w:tab/>
        <w:t>Appointment of authorised complaints officers</w:t>
      </w:r>
      <w:r w:rsidRPr="000E5A37">
        <w:rPr>
          <w:noProof/>
        </w:rPr>
        <w:tab/>
      </w:r>
      <w:r w:rsidRPr="000E5A37">
        <w:rPr>
          <w:noProof/>
        </w:rPr>
        <w:fldChar w:fldCharType="begin"/>
      </w:r>
      <w:r w:rsidRPr="000E5A37">
        <w:rPr>
          <w:noProof/>
        </w:rPr>
        <w:instrText xml:space="preserve"> PAGEREF _Toc532377235 \h </w:instrText>
      </w:r>
      <w:r w:rsidRPr="000E5A37">
        <w:rPr>
          <w:noProof/>
        </w:rPr>
      </w:r>
      <w:r w:rsidRPr="000E5A37">
        <w:rPr>
          <w:noProof/>
        </w:rPr>
        <w:fldChar w:fldCharType="separate"/>
      </w:r>
      <w:r w:rsidR="00B17DF3">
        <w:rPr>
          <w:noProof/>
        </w:rPr>
        <w:t>52</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74</w:t>
      </w:r>
      <w:r>
        <w:rPr>
          <w:noProof/>
        </w:rPr>
        <w:tab/>
        <w:t>Identity cards</w:t>
      </w:r>
      <w:r w:rsidRPr="000E5A37">
        <w:rPr>
          <w:noProof/>
        </w:rPr>
        <w:tab/>
      </w:r>
      <w:r w:rsidRPr="000E5A37">
        <w:rPr>
          <w:noProof/>
        </w:rPr>
        <w:fldChar w:fldCharType="begin"/>
      </w:r>
      <w:r w:rsidRPr="000E5A37">
        <w:rPr>
          <w:noProof/>
        </w:rPr>
        <w:instrText xml:space="preserve"> PAGEREF _Toc532377236 \h </w:instrText>
      </w:r>
      <w:r w:rsidRPr="000E5A37">
        <w:rPr>
          <w:noProof/>
        </w:rPr>
      </w:r>
      <w:r w:rsidRPr="000E5A37">
        <w:rPr>
          <w:noProof/>
        </w:rPr>
        <w:fldChar w:fldCharType="separate"/>
      </w:r>
      <w:r w:rsidR="00B17DF3">
        <w:rPr>
          <w:noProof/>
        </w:rPr>
        <w:t>52</w:t>
      </w:r>
      <w:r w:rsidRPr="000E5A37">
        <w:rPr>
          <w:noProof/>
        </w:rPr>
        <w:fldChar w:fldCharType="end"/>
      </w:r>
    </w:p>
    <w:p w:rsidR="000E5A37" w:rsidRDefault="000E5A37">
      <w:pPr>
        <w:pStyle w:val="TOC2"/>
        <w:rPr>
          <w:rFonts w:asciiTheme="minorHAnsi" w:eastAsiaTheme="minorEastAsia" w:hAnsiTheme="minorHAnsi" w:cstheme="minorBidi"/>
          <w:b w:val="0"/>
          <w:noProof/>
          <w:kern w:val="0"/>
          <w:sz w:val="22"/>
          <w:szCs w:val="22"/>
        </w:rPr>
      </w:pPr>
      <w:r>
        <w:rPr>
          <w:noProof/>
        </w:rPr>
        <w:t>Part 9—Miscellaneous</w:t>
      </w:r>
      <w:r w:rsidRPr="000E5A37">
        <w:rPr>
          <w:b w:val="0"/>
          <w:noProof/>
          <w:sz w:val="18"/>
        </w:rPr>
        <w:tab/>
      </w:r>
      <w:r w:rsidRPr="000E5A37">
        <w:rPr>
          <w:b w:val="0"/>
          <w:noProof/>
          <w:sz w:val="18"/>
        </w:rPr>
        <w:fldChar w:fldCharType="begin"/>
      </w:r>
      <w:r w:rsidRPr="000E5A37">
        <w:rPr>
          <w:b w:val="0"/>
          <w:noProof/>
          <w:sz w:val="18"/>
        </w:rPr>
        <w:instrText xml:space="preserve"> PAGEREF _Toc532377237 \h </w:instrText>
      </w:r>
      <w:r w:rsidRPr="000E5A37">
        <w:rPr>
          <w:b w:val="0"/>
          <w:noProof/>
          <w:sz w:val="18"/>
        </w:rPr>
      </w:r>
      <w:r w:rsidRPr="000E5A37">
        <w:rPr>
          <w:b w:val="0"/>
          <w:noProof/>
          <w:sz w:val="18"/>
        </w:rPr>
        <w:fldChar w:fldCharType="separate"/>
      </w:r>
      <w:r w:rsidR="00B17DF3">
        <w:rPr>
          <w:b w:val="0"/>
          <w:noProof/>
          <w:sz w:val="18"/>
        </w:rPr>
        <w:t>54</w:t>
      </w:r>
      <w:r w:rsidRPr="000E5A37">
        <w:rPr>
          <w:b w:val="0"/>
          <w:noProof/>
          <w:sz w:val="18"/>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75</w:t>
      </w:r>
      <w:r>
        <w:rPr>
          <w:noProof/>
        </w:rPr>
        <w:tab/>
        <w:t>Simplified outline of this Part</w:t>
      </w:r>
      <w:r w:rsidRPr="000E5A37">
        <w:rPr>
          <w:noProof/>
        </w:rPr>
        <w:tab/>
      </w:r>
      <w:r w:rsidRPr="000E5A37">
        <w:rPr>
          <w:noProof/>
        </w:rPr>
        <w:fldChar w:fldCharType="begin"/>
      </w:r>
      <w:r w:rsidRPr="000E5A37">
        <w:rPr>
          <w:noProof/>
        </w:rPr>
        <w:instrText xml:space="preserve"> PAGEREF _Toc532377238 \h </w:instrText>
      </w:r>
      <w:r w:rsidRPr="000E5A37">
        <w:rPr>
          <w:noProof/>
        </w:rPr>
      </w:r>
      <w:r w:rsidRPr="000E5A37">
        <w:rPr>
          <w:noProof/>
        </w:rPr>
        <w:fldChar w:fldCharType="separate"/>
      </w:r>
      <w:r w:rsidR="00B17DF3">
        <w:rPr>
          <w:noProof/>
        </w:rPr>
        <w:t>54</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76</w:t>
      </w:r>
      <w:r>
        <w:rPr>
          <w:noProof/>
        </w:rPr>
        <w:tab/>
        <w:t>Delegation by the Commissioner</w:t>
      </w:r>
      <w:r w:rsidRPr="000E5A37">
        <w:rPr>
          <w:noProof/>
        </w:rPr>
        <w:tab/>
      </w:r>
      <w:r w:rsidRPr="000E5A37">
        <w:rPr>
          <w:noProof/>
        </w:rPr>
        <w:fldChar w:fldCharType="begin"/>
      </w:r>
      <w:r w:rsidRPr="000E5A37">
        <w:rPr>
          <w:noProof/>
        </w:rPr>
        <w:instrText xml:space="preserve"> PAGEREF _Toc532377239 \h </w:instrText>
      </w:r>
      <w:r w:rsidRPr="000E5A37">
        <w:rPr>
          <w:noProof/>
        </w:rPr>
      </w:r>
      <w:r w:rsidRPr="000E5A37">
        <w:rPr>
          <w:noProof/>
        </w:rPr>
        <w:fldChar w:fldCharType="separate"/>
      </w:r>
      <w:r w:rsidR="00B17DF3">
        <w:rPr>
          <w:noProof/>
        </w:rPr>
        <w:t>54</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76A</w:t>
      </w:r>
      <w:r>
        <w:rPr>
          <w:noProof/>
        </w:rPr>
        <w:tab/>
        <w:t>Review of operation of this Act and the rules</w:t>
      </w:r>
      <w:r w:rsidRPr="000E5A37">
        <w:rPr>
          <w:noProof/>
        </w:rPr>
        <w:tab/>
      </w:r>
      <w:r w:rsidRPr="000E5A37">
        <w:rPr>
          <w:noProof/>
        </w:rPr>
        <w:fldChar w:fldCharType="begin"/>
      </w:r>
      <w:r w:rsidRPr="000E5A37">
        <w:rPr>
          <w:noProof/>
        </w:rPr>
        <w:instrText xml:space="preserve"> PAGEREF _Toc532377240 \h </w:instrText>
      </w:r>
      <w:r w:rsidRPr="000E5A37">
        <w:rPr>
          <w:noProof/>
        </w:rPr>
      </w:r>
      <w:r w:rsidRPr="000E5A37">
        <w:rPr>
          <w:noProof/>
        </w:rPr>
        <w:fldChar w:fldCharType="separate"/>
      </w:r>
      <w:r w:rsidR="00B17DF3">
        <w:rPr>
          <w:noProof/>
        </w:rPr>
        <w:t>54</w:t>
      </w:r>
      <w:r w:rsidRPr="000E5A37">
        <w:rPr>
          <w:noProof/>
        </w:rPr>
        <w:fldChar w:fldCharType="end"/>
      </w:r>
    </w:p>
    <w:p w:rsidR="000E5A37" w:rsidRDefault="000E5A37">
      <w:pPr>
        <w:pStyle w:val="TOC5"/>
        <w:rPr>
          <w:rFonts w:asciiTheme="minorHAnsi" w:eastAsiaTheme="minorEastAsia" w:hAnsiTheme="minorHAnsi" w:cstheme="minorBidi"/>
          <w:noProof/>
          <w:kern w:val="0"/>
          <w:sz w:val="22"/>
          <w:szCs w:val="22"/>
        </w:rPr>
      </w:pPr>
      <w:r>
        <w:rPr>
          <w:noProof/>
        </w:rPr>
        <w:t>77</w:t>
      </w:r>
      <w:r>
        <w:rPr>
          <w:noProof/>
        </w:rPr>
        <w:tab/>
        <w:t>Rules</w:t>
      </w:r>
      <w:r w:rsidRPr="000E5A37">
        <w:rPr>
          <w:noProof/>
        </w:rPr>
        <w:tab/>
      </w:r>
      <w:r w:rsidRPr="000E5A37">
        <w:rPr>
          <w:noProof/>
        </w:rPr>
        <w:fldChar w:fldCharType="begin"/>
      </w:r>
      <w:r w:rsidRPr="000E5A37">
        <w:rPr>
          <w:noProof/>
        </w:rPr>
        <w:instrText xml:space="preserve"> PAGEREF _Toc532377241 \h </w:instrText>
      </w:r>
      <w:r w:rsidRPr="000E5A37">
        <w:rPr>
          <w:noProof/>
        </w:rPr>
      </w:r>
      <w:r w:rsidRPr="000E5A37">
        <w:rPr>
          <w:noProof/>
        </w:rPr>
        <w:fldChar w:fldCharType="separate"/>
      </w:r>
      <w:r w:rsidR="00B17DF3">
        <w:rPr>
          <w:noProof/>
        </w:rPr>
        <w:t>54</w:t>
      </w:r>
      <w:r w:rsidRPr="000E5A37">
        <w:rPr>
          <w:noProof/>
        </w:rPr>
        <w:fldChar w:fldCharType="end"/>
      </w:r>
    </w:p>
    <w:p w:rsidR="00DE77B1" w:rsidRPr="00783DE0" w:rsidRDefault="000E5A37" w:rsidP="00DE77B1">
      <w:r>
        <w:fldChar w:fldCharType="end"/>
      </w:r>
    </w:p>
    <w:p w:rsidR="00DE77B1" w:rsidRPr="00783DE0" w:rsidRDefault="00DE77B1" w:rsidP="00DE77B1">
      <w:pPr>
        <w:sectPr w:rsidR="00DE77B1" w:rsidRPr="00783DE0" w:rsidSect="007A17A4">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7A17A4" w:rsidRDefault="007A17A4">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606119455" r:id="rId22"/>
        </w:object>
      </w:r>
    </w:p>
    <w:p w:rsidR="007A17A4" w:rsidRDefault="007A17A4"/>
    <w:p w:rsidR="007A17A4" w:rsidRDefault="007A17A4" w:rsidP="007A17A4">
      <w:pPr>
        <w:spacing w:line="240" w:lineRule="auto"/>
      </w:pPr>
    </w:p>
    <w:p w:rsidR="007A17A4" w:rsidRDefault="00B17DF3" w:rsidP="007A17A4">
      <w:pPr>
        <w:pStyle w:val="ShortTP1"/>
      </w:pPr>
      <w:r>
        <w:fldChar w:fldCharType="begin"/>
      </w:r>
      <w:r>
        <w:instrText xml:space="preserve"> STYLEREF ShortT </w:instrText>
      </w:r>
      <w:r>
        <w:fldChar w:fldCharType="separate"/>
      </w:r>
      <w:r>
        <w:rPr>
          <w:noProof/>
        </w:rPr>
        <w:t>Aged Care Quality and Safety Commission Act 2018</w:t>
      </w:r>
      <w:r>
        <w:rPr>
          <w:noProof/>
        </w:rPr>
        <w:fldChar w:fldCharType="end"/>
      </w:r>
    </w:p>
    <w:p w:rsidR="007A17A4" w:rsidRDefault="00B17DF3" w:rsidP="007A17A4">
      <w:pPr>
        <w:pStyle w:val="ActNoP1"/>
      </w:pPr>
      <w:r>
        <w:fldChar w:fldCharType="begin"/>
      </w:r>
      <w:r>
        <w:instrText xml:space="preserve"> STYLEREF Actno </w:instrText>
      </w:r>
      <w:r>
        <w:fldChar w:fldCharType="separate"/>
      </w:r>
      <w:r>
        <w:rPr>
          <w:noProof/>
        </w:rPr>
        <w:t>No. 149, 2018</w:t>
      </w:r>
      <w:r>
        <w:rPr>
          <w:noProof/>
        </w:rPr>
        <w:fldChar w:fldCharType="end"/>
      </w:r>
    </w:p>
    <w:p w:rsidR="007A17A4" w:rsidRPr="009A0728" w:rsidRDefault="007A17A4" w:rsidP="009A0728">
      <w:pPr>
        <w:pBdr>
          <w:bottom w:val="single" w:sz="6" w:space="0" w:color="auto"/>
        </w:pBdr>
        <w:spacing w:before="400" w:line="240" w:lineRule="auto"/>
        <w:rPr>
          <w:rFonts w:eastAsia="Times New Roman"/>
          <w:b/>
          <w:sz w:val="28"/>
        </w:rPr>
      </w:pPr>
    </w:p>
    <w:p w:rsidR="007A17A4" w:rsidRPr="009A0728" w:rsidRDefault="007A17A4" w:rsidP="009A0728">
      <w:pPr>
        <w:spacing w:line="40" w:lineRule="exact"/>
        <w:rPr>
          <w:rFonts w:eastAsia="Calibri"/>
          <w:b/>
          <w:sz w:val="28"/>
        </w:rPr>
      </w:pPr>
    </w:p>
    <w:p w:rsidR="007A17A4" w:rsidRPr="009A0728" w:rsidRDefault="007A17A4" w:rsidP="009A0728">
      <w:pPr>
        <w:pBdr>
          <w:top w:val="single" w:sz="12" w:space="0" w:color="auto"/>
        </w:pBdr>
        <w:spacing w:line="240" w:lineRule="auto"/>
        <w:rPr>
          <w:rFonts w:eastAsia="Times New Roman"/>
          <w:b/>
          <w:sz w:val="28"/>
        </w:rPr>
      </w:pPr>
    </w:p>
    <w:p w:rsidR="00DE77B1" w:rsidRPr="00783DE0" w:rsidRDefault="007A17A4" w:rsidP="00783DE0">
      <w:pPr>
        <w:pStyle w:val="Page1"/>
      </w:pPr>
      <w:r>
        <w:t>An Act</w:t>
      </w:r>
      <w:r w:rsidR="00783DE0" w:rsidRPr="00783DE0">
        <w:t xml:space="preserve"> to establish the Aged Care Quality and Safety Commission, and for related purposes</w:t>
      </w:r>
    </w:p>
    <w:p w:rsidR="002620F3" w:rsidRDefault="002620F3" w:rsidP="000C5962">
      <w:pPr>
        <w:pStyle w:val="AssentDt"/>
        <w:spacing w:before="240"/>
        <w:rPr>
          <w:sz w:val="24"/>
        </w:rPr>
      </w:pPr>
      <w:r>
        <w:rPr>
          <w:sz w:val="24"/>
        </w:rPr>
        <w:t>[</w:t>
      </w:r>
      <w:r>
        <w:rPr>
          <w:i/>
          <w:sz w:val="24"/>
        </w:rPr>
        <w:t>Assented to 10 December 2018</w:t>
      </w:r>
      <w:r>
        <w:rPr>
          <w:sz w:val="24"/>
        </w:rPr>
        <w:t>]</w:t>
      </w:r>
    </w:p>
    <w:p w:rsidR="00DE77B1" w:rsidRPr="00783DE0" w:rsidRDefault="00DE77B1" w:rsidP="00783DE0">
      <w:pPr>
        <w:spacing w:before="240" w:line="240" w:lineRule="auto"/>
        <w:rPr>
          <w:sz w:val="32"/>
        </w:rPr>
      </w:pPr>
      <w:r w:rsidRPr="00783DE0">
        <w:rPr>
          <w:sz w:val="32"/>
        </w:rPr>
        <w:t>The Parliament of Australia enacts:</w:t>
      </w:r>
    </w:p>
    <w:p w:rsidR="00E65DD1" w:rsidRPr="00783DE0" w:rsidRDefault="00DE77B1" w:rsidP="00783DE0">
      <w:pPr>
        <w:pStyle w:val="ActHead2"/>
      </w:pPr>
      <w:bookmarkStart w:id="1" w:name="_Toc532377132"/>
      <w:r w:rsidRPr="00783DE0">
        <w:rPr>
          <w:rStyle w:val="CharPartNo"/>
        </w:rPr>
        <w:t>Part</w:t>
      </w:r>
      <w:r w:rsidR="00783DE0" w:rsidRPr="00783DE0">
        <w:rPr>
          <w:rStyle w:val="CharPartNo"/>
        </w:rPr>
        <w:t> </w:t>
      </w:r>
      <w:r w:rsidRPr="00783DE0">
        <w:rPr>
          <w:rStyle w:val="CharPartNo"/>
        </w:rPr>
        <w:t>1</w:t>
      </w:r>
      <w:r w:rsidRPr="00783DE0">
        <w:t>—</w:t>
      </w:r>
      <w:r w:rsidRPr="00783DE0">
        <w:rPr>
          <w:rStyle w:val="CharPartText"/>
        </w:rPr>
        <w:t>Preliminary</w:t>
      </w:r>
      <w:bookmarkEnd w:id="1"/>
    </w:p>
    <w:p w:rsidR="00781859" w:rsidRPr="00783DE0" w:rsidRDefault="00781859" w:rsidP="00783DE0">
      <w:pPr>
        <w:pStyle w:val="ActHead3"/>
      </w:pPr>
      <w:bookmarkStart w:id="2" w:name="_Toc532377133"/>
      <w:r w:rsidRPr="00783DE0">
        <w:rPr>
          <w:rStyle w:val="CharDivNo"/>
        </w:rPr>
        <w:t>Division</w:t>
      </w:r>
      <w:r w:rsidR="00783DE0" w:rsidRPr="00783DE0">
        <w:rPr>
          <w:rStyle w:val="CharDivNo"/>
        </w:rPr>
        <w:t> </w:t>
      </w:r>
      <w:r w:rsidRPr="00783DE0">
        <w:rPr>
          <w:rStyle w:val="CharDivNo"/>
        </w:rPr>
        <w:t>1</w:t>
      </w:r>
      <w:r w:rsidRPr="00783DE0">
        <w:t>—</w:t>
      </w:r>
      <w:r w:rsidRPr="00783DE0">
        <w:rPr>
          <w:rStyle w:val="CharDivText"/>
        </w:rPr>
        <w:t>Preliminary</w:t>
      </w:r>
      <w:bookmarkEnd w:id="2"/>
    </w:p>
    <w:p w:rsidR="00DE77B1" w:rsidRPr="00783DE0" w:rsidRDefault="002B3625" w:rsidP="00783DE0">
      <w:pPr>
        <w:pStyle w:val="ActHead5"/>
      </w:pPr>
      <w:bookmarkStart w:id="3" w:name="_Toc532377134"/>
      <w:r w:rsidRPr="00783DE0">
        <w:rPr>
          <w:rStyle w:val="CharSectno"/>
        </w:rPr>
        <w:t>1</w:t>
      </w:r>
      <w:r w:rsidR="00DE77B1" w:rsidRPr="00783DE0">
        <w:t xml:space="preserve">  Short title</w:t>
      </w:r>
      <w:bookmarkEnd w:id="3"/>
    </w:p>
    <w:p w:rsidR="00DE77B1" w:rsidRPr="00783DE0" w:rsidRDefault="00DE77B1" w:rsidP="00783DE0">
      <w:pPr>
        <w:pStyle w:val="subsection"/>
      </w:pPr>
      <w:r w:rsidRPr="00783DE0">
        <w:tab/>
      </w:r>
      <w:r w:rsidRPr="00783DE0">
        <w:tab/>
        <w:t xml:space="preserve">This Act is the </w:t>
      </w:r>
      <w:r w:rsidRPr="00783DE0">
        <w:rPr>
          <w:i/>
        </w:rPr>
        <w:t>Aged Care Quality and Safety Commission Act 2018</w:t>
      </w:r>
      <w:r w:rsidRPr="00783DE0">
        <w:t>.</w:t>
      </w:r>
    </w:p>
    <w:p w:rsidR="00DE77B1" w:rsidRPr="00783DE0" w:rsidRDefault="002B3625" w:rsidP="00783DE0">
      <w:pPr>
        <w:pStyle w:val="ActHead5"/>
      </w:pPr>
      <w:bookmarkStart w:id="4" w:name="_Toc532377135"/>
      <w:r w:rsidRPr="00783DE0">
        <w:rPr>
          <w:rStyle w:val="CharSectno"/>
        </w:rPr>
        <w:t>2</w:t>
      </w:r>
      <w:r w:rsidR="00DE77B1" w:rsidRPr="00783DE0">
        <w:t xml:space="preserve">  Commencement</w:t>
      </w:r>
      <w:bookmarkEnd w:id="4"/>
    </w:p>
    <w:p w:rsidR="00DE77B1" w:rsidRPr="00783DE0" w:rsidRDefault="00DE77B1" w:rsidP="00783DE0">
      <w:pPr>
        <w:pStyle w:val="subsection"/>
      </w:pPr>
      <w:r w:rsidRPr="00783DE0">
        <w:tab/>
        <w:t>(1)</w:t>
      </w:r>
      <w:r w:rsidRPr="00783DE0">
        <w:tab/>
        <w:t>Each provision of this Act specified in column 1 of the table commences, or is taken to have commenced, in accordance with column 2 of the table. Any other statement in column 2 has effect according to its terms.</w:t>
      </w:r>
    </w:p>
    <w:p w:rsidR="00DE77B1" w:rsidRPr="00783DE0" w:rsidRDefault="00DE77B1" w:rsidP="00783DE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E77B1" w:rsidRPr="00783DE0" w:rsidTr="00F13A4B">
        <w:trPr>
          <w:tblHeader/>
        </w:trPr>
        <w:tc>
          <w:tcPr>
            <w:tcW w:w="7111" w:type="dxa"/>
            <w:gridSpan w:val="3"/>
            <w:tcBorders>
              <w:top w:val="single" w:sz="12" w:space="0" w:color="auto"/>
              <w:bottom w:val="single" w:sz="6" w:space="0" w:color="auto"/>
            </w:tcBorders>
            <w:shd w:val="clear" w:color="auto" w:fill="auto"/>
          </w:tcPr>
          <w:p w:rsidR="00DE77B1" w:rsidRPr="00783DE0" w:rsidRDefault="00DE77B1" w:rsidP="00783DE0">
            <w:pPr>
              <w:pStyle w:val="TableHeading"/>
            </w:pPr>
            <w:r w:rsidRPr="00783DE0">
              <w:t>Commencement information</w:t>
            </w:r>
          </w:p>
        </w:tc>
      </w:tr>
      <w:tr w:rsidR="00DE77B1" w:rsidRPr="00783DE0" w:rsidTr="00F13A4B">
        <w:trPr>
          <w:tblHeader/>
        </w:trPr>
        <w:tc>
          <w:tcPr>
            <w:tcW w:w="1701" w:type="dxa"/>
            <w:tcBorders>
              <w:top w:val="single" w:sz="6" w:space="0" w:color="auto"/>
              <w:bottom w:val="single" w:sz="6" w:space="0" w:color="auto"/>
            </w:tcBorders>
            <w:shd w:val="clear" w:color="auto" w:fill="auto"/>
          </w:tcPr>
          <w:p w:rsidR="00DE77B1" w:rsidRPr="00783DE0" w:rsidRDefault="00DE77B1" w:rsidP="00783DE0">
            <w:pPr>
              <w:pStyle w:val="TableHeading"/>
            </w:pPr>
            <w:r w:rsidRPr="00783DE0">
              <w:t>Column 1</w:t>
            </w:r>
          </w:p>
        </w:tc>
        <w:tc>
          <w:tcPr>
            <w:tcW w:w="3828" w:type="dxa"/>
            <w:tcBorders>
              <w:top w:val="single" w:sz="6" w:space="0" w:color="auto"/>
              <w:bottom w:val="single" w:sz="6" w:space="0" w:color="auto"/>
            </w:tcBorders>
            <w:shd w:val="clear" w:color="auto" w:fill="auto"/>
          </w:tcPr>
          <w:p w:rsidR="00DE77B1" w:rsidRPr="00783DE0" w:rsidRDefault="00DE77B1" w:rsidP="00783DE0">
            <w:pPr>
              <w:pStyle w:val="TableHeading"/>
            </w:pPr>
            <w:r w:rsidRPr="00783DE0">
              <w:t>Column 2</w:t>
            </w:r>
          </w:p>
        </w:tc>
        <w:tc>
          <w:tcPr>
            <w:tcW w:w="1582" w:type="dxa"/>
            <w:tcBorders>
              <w:top w:val="single" w:sz="6" w:space="0" w:color="auto"/>
              <w:bottom w:val="single" w:sz="6" w:space="0" w:color="auto"/>
            </w:tcBorders>
            <w:shd w:val="clear" w:color="auto" w:fill="auto"/>
          </w:tcPr>
          <w:p w:rsidR="00DE77B1" w:rsidRPr="00783DE0" w:rsidRDefault="00DE77B1" w:rsidP="00783DE0">
            <w:pPr>
              <w:pStyle w:val="TableHeading"/>
            </w:pPr>
            <w:r w:rsidRPr="00783DE0">
              <w:t>Column 3</w:t>
            </w:r>
          </w:p>
        </w:tc>
      </w:tr>
      <w:tr w:rsidR="00DE77B1" w:rsidRPr="00783DE0" w:rsidTr="00F13A4B">
        <w:trPr>
          <w:tblHeader/>
        </w:trPr>
        <w:tc>
          <w:tcPr>
            <w:tcW w:w="1701" w:type="dxa"/>
            <w:tcBorders>
              <w:top w:val="single" w:sz="6" w:space="0" w:color="auto"/>
              <w:bottom w:val="single" w:sz="12" w:space="0" w:color="auto"/>
            </w:tcBorders>
            <w:shd w:val="clear" w:color="auto" w:fill="auto"/>
          </w:tcPr>
          <w:p w:rsidR="00DE77B1" w:rsidRPr="00783DE0" w:rsidRDefault="00DE77B1" w:rsidP="00783DE0">
            <w:pPr>
              <w:pStyle w:val="TableHeading"/>
            </w:pPr>
            <w:r w:rsidRPr="00783DE0">
              <w:t>Provisions</w:t>
            </w:r>
          </w:p>
        </w:tc>
        <w:tc>
          <w:tcPr>
            <w:tcW w:w="3828" w:type="dxa"/>
            <w:tcBorders>
              <w:top w:val="single" w:sz="6" w:space="0" w:color="auto"/>
              <w:bottom w:val="single" w:sz="12" w:space="0" w:color="auto"/>
            </w:tcBorders>
            <w:shd w:val="clear" w:color="auto" w:fill="auto"/>
          </w:tcPr>
          <w:p w:rsidR="00DE77B1" w:rsidRPr="00783DE0" w:rsidRDefault="00DE77B1" w:rsidP="00783DE0">
            <w:pPr>
              <w:pStyle w:val="TableHeading"/>
            </w:pPr>
            <w:r w:rsidRPr="00783DE0">
              <w:t>Commencement</w:t>
            </w:r>
          </w:p>
        </w:tc>
        <w:tc>
          <w:tcPr>
            <w:tcW w:w="1582" w:type="dxa"/>
            <w:tcBorders>
              <w:top w:val="single" w:sz="6" w:space="0" w:color="auto"/>
              <w:bottom w:val="single" w:sz="12" w:space="0" w:color="auto"/>
            </w:tcBorders>
            <w:shd w:val="clear" w:color="auto" w:fill="auto"/>
          </w:tcPr>
          <w:p w:rsidR="00DE77B1" w:rsidRPr="00783DE0" w:rsidRDefault="00DE77B1" w:rsidP="00783DE0">
            <w:pPr>
              <w:pStyle w:val="TableHeading"/>
            </w:pPr>
            <w:r w:rsidRPr="00783DE0">
              <w:t>Date/Details</w:t>
            </w:r>
          </w:p>
        </w:tc>
      </w:tr>
      <w:tr w:rsidR="00DE77B1" w:rsidRPr="00783DE0" w:rsidTr="00F13A4B">
        <w:tc>
          <w:tcPr>
            <w:tcW w:w="1701" w:type="dxa"/>
            <w:tcBorders>
              <w:top w:val="single" w:sz="12" w:space="0" w:color="auto"/>
              <w:bottom w:val="single" w:sz="12" w:space="0" w:color="auto"/>
            </w:tcBorders>
            <w:shd w:val="clear" w:color="auto" w:fill="auto"/>
          </w:tcPr>
          <w:p w:rsidR="00DE77B1" w:rsidRPr="00783DE0" w:rsidRDefault="00DE77B1" w:rsidP="00783DE0">
            <w:pPr>
              <w:pStyle w:val="Tabletext"/>
            </w:pPr>
            <w:r w:rsidRPr="00783DE0">
              <w:t xml:space="preserve">1.  </w:t>
            </w:r>
            <w:r w:rsidR="00F13A4B" w:rsidRPr="00783DE0">
              <w:t>The whole of this Act</w:t>
            </w:r>
          </w:p>
        </w:tc>
        <w:tc>
          <w:tcPr>
            <w:tcW w:w="3828" w:type="dxa"/>
            <w:tcBorders>
              <w:top w:val="single" w:sz="12" w:space="0" w:color="auto"/>
              <w:bottom w:val="single" w:sz="12" w:space="0" w:color="auto"/>
            </w:tcBorders>
            <w:shd w:val="clear" w:color="auto" w:fill="auto"/>
          </w:tcPr>
          <w:p w:rsidR="00DE77B1" w:rsidRPr="00783DE0" w:rsidRDefault="00F13A4B" w:rsidP="00783DE0">
            <w:pPr>
              <w:pStyle w:val="Tabletext"/>
            </w:pPr>
            <w:r w:rsidRPr="00783DE0">
              <w:t>1</w:t>
            </w:r>
            <w:r w:rsidR="00783DE0" w:rsidRPr="00783DE0">
              <w:t> </w:t>
            </w:r>
            <w:r w:rsidRPr="00783DE0">
              <w:t>January 2019.</w:t>
            </w:r>
          </w:p>
        </w:tc>
        <w:tc>
          <w:tcPr>
            <w:tcW w:w="1582" w:type="dxa"/>
            <w:tcBorders>
              <w:top w:val="single" w:sz="12" w:space="0" w:color="auto"/>
              <w:bottom w:val="single" w:sz="12" w:space="0" w:color="auto"/>
            </w:tcBorders>
            <w:shd w:val="clear" w:color="auto" w:fill="auto"/>
          </w:tcPr>
          <w:p w:rsidR="00DE77B1" w:rsidRPr="00783DE0" w:rsidRDefault="00F13A4B" w:rsidP="00783DE0">
            <w:pPr>
              <w:pStyle w:val="Tabletext"/>
            </w:pPr>
            <w:r w:rsidRPr="00783DE0">
              <w:t>1</w:t>
            </w:r>
            <w:r w:rsidR="00783DE0" w:rsidRPr="00783DE0">
              <w:t> </w:t>
            </w:r>
            <w:r w:rsidRPr="00783DE0">
              <w:t>January 2019</w:t>
            </w:r>
          </w:p>
        </w:tc>
      </w:tr>
    </w:tbl>
    <w:p w:rsidR="00DE77B1" w:rsidRPr="00783DE0" w:rsidRDefault="00DE77B1" w:rsidP="00783DE0">
      <w:pPr>
        <w:pStyle w:val="notetext"/>
      </w:pPr>
      <w:r w:rsidRPr="00783DE0">
        <w:t>Note:</w:t>
      </w:r>
      <w:r w:rsidRPr="00783DE0">
        <w:tab/>
        <w:t>This table relates only to the provisions of this Act as originally enacted. It will not be amended to deal with any later amendments of this Act.</w:t>
      </w:r>
    </w:p>
    <w:p w:rsidR="00DE77B1" w:rsidRPr="00783DE0" w:rsidRDefault="00DE77B1" w:rsidP="00783DE0">
      <w:pPr>
        <w:pStyle w:val="subsection"/>
      </w:pPr>
      <w:r w:rsidRPr="00783DE0">
        <w:tab/>
        <w:t>(2)</w:t>
      </w:r>
      <w:r w:rsidRPr="00783DE0">
        <w:tab/>
        <w:t>Any information in column 3 of the table is not part of this Act. Information may be inserted in this column, or information in it may be edited, in any published version of this Act.</w:t>
      </w:r>
    </w:p>
    <w:p w:rsidR="00781859" w:rsidRPr="00783DE0" w:rsidRDefault="002B3625" w:rsidP="00783DE0">
      <w:pPr>
        <w:pStyle w:val="ActHead5"/>
      </w:pPr>
      <w:bookmarkStart w:id="5" w:name="_Toc532377136"/>
      <w:r w:rsidRPr="00783DE0">
        <w:rPr>
          <w:rStyle w:val="CharSectno"/>
        </w:rPr>
        <w:t>3</w:t>
      </w:r>
      <w:r w:rsidR="00781859" w:rsidRPr="00783DE0">
        <w:t xml:space="preserve">  Act binds the Crown</w:t>
      </w:r>
      <w:bookmarkEnd w:id="5"/>
    </w:p>
    <w:p w:rsidR="00781859" w:rsidRPr="00783DE0" w:rsidRDefault="00781859" w:rsidP="00783DE0">
      <w:pPr>
        <w:pStyle w:val="subsection"/>
      </w:pPr>
      <w:r w:rsidRPr="00783DE0">
        <w:tab/>
      </w:r>
      <w:r w:rsidRPr="00783DE0">
        <w:tab/>
        <w:t>This Act binds the Crown in each of its capacities.</w:t>
      </w:r>
    </w:p>
    <w:p w:rsidR="00781859" w:rsidRPr="00783DE0" w:rsidRDefault="002B3625" w:rsidP="00783DE0">
      <w:pPr>
        <w:pStyle w:val="ActHead5"/>
      </w:pPr>
      <w:bookmarkStart w:id="6" w:name="_Toc532377137"/>
      <w:r w:rsidRPr="00783DE0">
        <w:rPr>
          <w:rStyle w:val="CharSectno"/>
        </w:rPr>
        <w:t>4</w:t>
      </w:r>
      <w:r w:rsidR="00781859" w:rsidRPr="00783DE0">
        <w:t xml:space="preserve">  Extension to external Territories</w:t>
      </w:r>
      <w:bookmarkEnd w:id="6"/>
    </w:p>
    <w:p w:rsidR="00781859" w:rsidRPr="00783DE0" w:rsidRDefault="00781859" w:rsidP="00783DE0">
      <w:pPr>
        <w:pStyle w:val="subsection"/>
      </w:pPr>
      <w:r w:rsidRPr="00783DE0">
        <w:tab/>
      </w:r>
      <w:r w:rsidRPr="00783DE0">
        <w:tab/>
        <w:t>This Act extends to the external Territories other than the Territory of Ashmore and Cartier Islands.</w:t>
      </w:r>
    </w:p>
    <w:p w:rsidR="00BA5682" w:rsidRPr="00783DE0" w:rsidRDefault="002B3625" w:rsidP="00783DE0">
      <w:pPr>
        <w:pStyle w:val="ActHead5"/>
      </w:pPr>
      <w:bookmarkStart w:id="7" w:name="_Toc532377138"/>
      <w:r w:rsidRPr="00783DE0">
        <w:rPr>
          <w:rStyle w:val="CharSectno"/>
        </w:rPr>
        <w:t>5</w:t>
      </w:r>
      <w:r w:rsidR="00BA5682" w:rsidRPr="00783DE0">
        <w:t xml:space="preserve">  Object of this Act</w:t>
      </w:r>
      <w:bookmarkEnd w:id="7"/>
    </w:p>
    <w:p w:rsidR="00441EEE" w:rsidRPr="00783DE0" w:rsidRDefault="00BB5A18" w:rsidP="00783DE0">
      <w:pPr>
        <w:pStyle w:val="subsection"/>
      </w:pPr>
      <w:r w:rsidRPr="00783DE0">
        <w:tab/>
      </w:r>
      <w:r w:rsidR="006A6C15" w:rsidRPr="00783DE0">
        <w:t>(1)</w:t>
      </w:r>
      <w:r w:rsidR="000C6176" w:rsidRPr="00783DE0">
        <w:tab/>
        <w:t>The</w:t>
      </w:r>
      <w:r w:rsidR="00BA5682" w:rsidRPr="00783DE0">
        <w:t xml:space="preserve"> object of this Act is </w:t>
      </w:r>
      <w:r w:rsidR="00345E28" w:rsidRPr="00783DE0">
        <w:t>to e</w:t>
      </w:r>
      <w:r w:rsidR="00BA5682" w:rsidRPr="00783DE0">
        <w:t>stablish a regulatory framework</w:t>
      </w:r>
      <w:r w:rsidR="00441EEE" w:rsidRPr="00783DE0">
        <w:t xml:space="preserve"> that will:</w:t>
      </w:r>
    </w:p>
    <w:p w:rsidR="00BA5682" w:rsidRPr="00783DE0" w:rsidRDefault="00441EEE" w:rsidP="00783DE0">
      <w:pPr>
        <w:pStyle w:val="paragraph"/>
      </w:pPr>
      <w:r w:rsidRPr="00783DE0">
        <w:tab/>
        <w:t>(a)</w:t>
      </w:r>
      <w:r w:rsidRPr="00783DE0">
        <w:tab/>
        <w:t xml:space="preserve">protect </w:t>
      </w:r>
      <w:r w:rsidR="006A6C15" w:rsidRPr="00783DE0">
        <w:t>and enhanc</w:t>
      </w:r>
      <w:r w:rsidR="00345E28" w:rsidRPr="00783DE0">
        <w:t>e</w:t>
      </w:r>
      <w:r w:rsidR="00BB5A18" w:rsidRPr="00783DE0">
        <w:t xml:space="preserve"> </w:t>
      </w:r>
      <w:r w:rsidR="00BA5682" w:rsidRPr="00783DE0">
        <w:t xml:space="preserve">the </w:t>
      </w:r>
      <w:r w:rsidR="00BB5A18" w:rsidRPr="00783DE0">
        <w:t xml:space="preserve">safety, </w:t>
      </w:r>
      <w:r w:rsidR="00BA5682" w:rsidRPr="00783DE0">
        <w:t>health, well</w:t>
      </w:r>
      <w:r w:rsidR="00D525BE">
        <w:noBreakHyphen/>
      </w:r>
      <w:r w:rsidR="00A80A9E" w:rsidRPr="00783DE0">
        <w:t xml:space="preserve">being and </w:t>
      </w:r>
      <w:r w:rsidR="00BA5682" w:rsidRPr="00783DE0">
        <w:t>quality</w:t>
      </w:r>
      <w:r w:rsidR="0063161D" w:rsidRPr="00783DE0">
        <w:t xml:space="preserve"> of life </w:t>
      </w:r>
      <w:r w:rsidRPr="00783DE0">
        <w:t>of aged care consumers; and</w:t>
      </w:r>
    </w:p>
    <w:p w:rsidR="00CF59D3" w:rsidRPr="00783DE0" w:rsidRDefault="00441EEE" w:rsidP="00783DE0">
      <w:pPr>
        <w:pStyle w:val="paragraph"/>
      </w:pPr>
      <w:r w:rsidRPr="00783DE0">
        <w:tab/>
        <w:t>(b)</w:t>
      </w:r>
      <w:r w:rsidRPr="00783DE0">
        <w:tab/>
      </w:r>
      <w:r w:rsidR="007E6660" w:rsidRPr="00783DE0">
        <w:t>promote</w:t>
      </w:r>
      <w:r w:rsidR="00CF59D3" w:rsidRPr="00783DE0">
        <w:t xml:space="preserve"> aged care consumers’</w:t>
      </w:r>
      <w:r w:rsidRPr="00783DE0">
        <w:t xml:space="preserve"> </w:t>
      </w:r>
      <w:r w:rsidR="00CF59D3" w:rsidRPr="00783DE0">
        <w:t>confidence and trust in the provision of aged care services and Commonwealth</w:t>
      </w:r>
      <w:r w:rsidR="00D525BE">
        <w:noBreakHyphen/>
      </w:r>
      <w:r w:rsidR="00CF59D3" w:rsidRPr="00783DE0">
        <w:t>funded aged care services; and</w:t>
      </w:r>
    </w:p>
    <w:p w:rsidR="00CF59D3" w:rsidRPr="00783DE0" w:rsidRDefault="00CF59D3" w:rsidP="00783DE0">
      <w:pPr>
        <w:pStyle w:val="paragraph"/>
      </w:pPr>
      <w:r w:rsidRPr="00783DE0">
        <w:tab/>
        <w:t>(c)</w:t>
      </w:r>
      <w:r w:rsidRPr="00783DE0">
        <w:tab/>
        <w:t>promote engagement with aged care consumers about the quality of care and services provided by:</w:t>
      </w:r>
    </w:p>
    <w:p w:rsidR="00CF59D3" w:rsidRPr="00783DE0" w:rsidRDefault="00CF59D3" w:rsidP="00783DE0">
      <w:pPr>
        <w:pStyle w:val="paragraphsub"/>
      </w:pPr>
      <w:r w:rsidRPr="00783DE0">
        <w:tab/>
        <w:t>(</w:t>
      </w:r>
      <w:proofErr w:type="spellStart"/>
      <w:r w:rsidRPr="00783DE0">
        <w:t>i</w:t>
      </w:r>
      <w:proofErr w:type="spellEnd"/>
      <w:r w:rsidRPr="00783DE0">
        <w:t>)</w:t>
      </w:r>
      <w:r w:rsidRPr="00783DE0">
        <w:tab/>
        <w:t>approved providers of aged care services; and</w:t>
      </w:r>
    </w:p>
    <w:p w:rsidR="00CF59D3" w:rsidRPr="00783DE0" w:rsidRDefault="00CF59D3" w:rsidP="00783DE0">
      <w:pPr>
        <w:pStyle w:val="paragraphsub"/>
      </w:pPr>
      <w:r w:rsidRPr="00783DE0">
        <w:tab/>
        <w:t>(ii)</w:t>
      </w:r>
      <w:r w:rsidRPr="00783DE0">
        <w:tab/>
        <w:t>service providers of Commonwealth</w:t>
      </w:r>
      <w:r w:rsidR="00D525BE">
        <w:noBreakHyphen/>
      </w:r>
      <w:r w:rsidRPr="00783DE0">
        <w:t>funded aged care services.</w:t>
      </w:r>
    </w:p>
    <w:p w:rsidR="00306813" w:rsidRPr="00783DE0" w:rsidRDefault="006A6C15" w:rsidP="00783DE0">
      <w:pPr>
        <w:pStyle w:val="subsection"/>
      </w:pPr>
      <w:r w:rsidRPr="00783DE0">
        <w:tab/>
        <w:t>(2)</w:t>
      </w:r>
      <w:r w:rsidRPr="00783DE0">
        <w:tab/>
      </w:r>
      <w:r w:rsidR="00BF097C" w:rsidRPr="00783DE0">
        <w:t>It is Parliament’s intention to further the object of this Act by conferring, through future legislative change, additional functions on the Commissioner relating to</w:t>
      </w:r>
      <w:r w:rsidR="00B81762" w:rsidRPr="00783DE0">
        <w:t xml:space="preserve"> matters such as</w:t>
      </w:r>
      <w:r w:rsidR="00BF097C" w:rsidRPr="00783DE0">
        <w:t xml:space="preserve"> the approval of providers of aged care and compliance</w:t>
      </w:r>
      <w:r w:rsidR="0048711A" w:rsidRPr="00783DE0">
        <w:t>.</w:t>
      </w:r>
    </w:p>
    <w:p w:rsidR="00DE77B1" w:rsidRPr="00783DE0" w:rsidRDefault="002B3625" w:rsidP="00783DE0">
      <w:pPr>
        <w:pStyle w:val="ActHead5"/>
      </w:pPr>
      <w:bookmarkStart w:id="8" w:name="_Toc532377139"/>
      <w:r w:rsidRPr="00783DE0">
        <w:rPr>
          <w:rStyle w:val="CharSectno"/>
        </w:rPr>
        <w:t>6</w:t>
      </w:r>
      <w:r w:rsidR="00DE77B1" w:rsidRPr="00783DE0">
        <w:t xml:space="preserve">  Simplified outline of this Act</w:t>
      </w:r>
      <w:bookmarkEnd w:id="8"/>
    </w:p>
    <w:p w:rsidR="00781859" w:rsidRPr="00783DE0" w:rsidRDefault="00D07DCB" w:rsidP="00783DE0">
      <w:pPr>
        <w:pStyle w:val="SOText"/>
      </w:pPr>
      <w:r w:rsidRPr="00783DE0">
        <w:t>This Act establishes the Aged Care Quality and Safety Commission and provides for there to be a Commissioner of the Commission.</w:t>
      </w:r>
    </w:p>
    <w:p w:rsidR="00D07DCB" w:rsidRPr="00783DE0" w:rsidRDefault="00E65DD1" w:rsidP="00783DE0">
      <w:pPr>
        <w:pStyle w:val="SOText"/>
      </w:pPr>
      <w:r w:rsidRPr="00783DE0">
        <w:t>A number</w:t>
      </w:r>
      <w:r w:rsidR="00D07DCB" w:rsidRPr="00783DE0">
        <w:t xml:space="preserve"> of functions ar</w:t>
      </w:r>
      <w:r w:rsidR="00F21044" w:rsidRPr="00783DE0">
        <w:t xml:space="preserve">e conferred on the Commissioner, </w:t>
      </w:r>
      <w:r w:rsidR="00D07DCB" w:rsidRPr="00783DE0">
        <w:t>including:</w:t>
      </w:r>
    </w:p>
    <w:p w:rsidR="00D07DCB" w:rsidRPr="00783DE0" w:rsidRDefault="00D07DCB" w:rsidP="00783DE0">
      <w:pPr>
        <w:pStyle w:val="SOPara"/>
      </w:pPr>
      <w:r w:rsidRPr="00783DE0">
        <w:tab/>
        <w:t>(a)</w:t>
      </w:r>
      <w:r w:rsidRPr="00783DE0">
        <w:tab/>
      </w:r>
      <w:r w:rsidR="00F21044" w:rsidRPr="00783DE0">
        <w:t xml:space="preserve">the function of </w:t>
      </w:r>
      <w:r w:rsidRPr="00783DE0">
        <w:t>protecting and enhancing the safety, health, well</w:t>
      </w:r>
      <w:r w:rsidR="00D525BE">
        <w:noBreakHyphen/>
      </w:r>
      <w:r w:rsidRPr="00783DE0">
        <w:t>being and quality of life of aged care consumers;</w:t>
      </w:r>
      <w:r w:rsidR="00FF4557" w:rsidRPr="00783DE0">
        <w:t xml:space="preserve"> and</w:t>
      </w:r>
    </w:p>
    <w:p w:rsidR="00D07DCB" w:rsidRPr="00783DE0" w:rsidRDefault="00D07DCB" w:rsidP="00783DE0">
      <w:pPr>
        <w:pStyle w:val="SOPara"/>
      </w:pPr>
      <w:r w:rsidRPr="00783DE0">
        <w:tab/>
        <w:t>(b)</w:t>
      </w:r>
      <w:r w:rsidRPr="00783DE0">
        <w:tab/>
      </w:r>
      <w:r w:rsidR="00F21044" w:rsidRPr="00783DE0">
        <w:t xml:space="preserve">the function of </w:t>
      </w:r>
      <w:r w:rsidRPr="00783DE0">
        <w:t>promoting the provision of quality care and services by approved providers of aged care services and service providers of Commonwealth</w:t>
      </w:r>
      <w:r w:rsidR="00D525BE">
        <w:noBreakHyphen/>
      </w:r>
      <w:r w:rsidRPr="00783DE0">
        <w:t>funded aged care services; and</w:t>
      </w:r>
    </w:p>
    <w:p w:rsidR="00D07DCB" w:rsidRPr="00783DE0" w:rsidRDefault="00D07DCB" w:rsidP="00783DE0">
      <w:pPr>
        <w:pStyle w:val="SOPara"/>
      </w:pPr>
      <w:r w:rsidRPr="00783DE0">
        <w:tab/>
        <w:t>(c)</w:t>
      </w:r>
      <w:r w:rsidRPr="00783DE0">
        <w:tab/>
        <w:t>the consumer engagement functions; and</w:t>
      </w:r>
    </w:p>
    <w:p w:rsidR="00D07DCB" w:rsidRPr="00783DE0" w:rsidRDefault="00D07DCB" w:rsidP="00783DE0">
      <w:pPr>
        <w:pStyle w:val="SOPara"/>
      </w:pPr>
      <w:r w:rsidRPr="00783DE0">
        <w:tab/>
        <w:t>(d)</w:t>
      </w:r>
      <w:r w:rsidRPr="00783DE0">
        <w:tab/>
        <w:t>the complaints functions; and</w:t>
      </w:r>
    </w:p>
    <w:p w:rsidR="00D07DCB" w:rsidRPr="00783DE0" w:rsidRDefault="00D07DCB" w:rsidP="00783DE0">
      <w:pPr>
        <w:pStyle w:val="SOPara"/>
      </w:pPr>
      <w:r w:rsidRPr="00783DE0">
        <w:tab/>
        <w:t>(e)</w:t>
      </w:r>
      <w:r w:rsidRPr="00783DE0">
        <w:tab/>
        <w:t>the regulatory functions; and</w:t>
      </w:r>
    </w:p>
    <w:p w:rsidR="00D07DCB" w:rsidRPr="00783DE0" w:rsidRDefault="00D07DCB" w:rsidP="00783DE0">
      <w:pPr>
        <w:pStyle w:val="SOPara"/>
      </w:pPr>
      <w:r w:rsidRPr="00783DE0">
        <w:tab/>
        <w:t>(f)</w:t>
      </w:r>
      <w:r w:rsidRPr="00783DE0">
        <w:tab/>
        <w:t>the education functions.</w:t>
      </w:r>
    </w:p>
    <w:p w:rsidR="00F21044" w:rsidRPr="00783DE0" w:rsidRDefault="00F21044" w:rsidP="00783DE0">
      <w:pPr>
        <w:pStyle w:val="SOText"/>
      </w:pPr>
      <w:r w:rsidRPr="00783DE0">
        <w:t>The Aged Care Quality and Safety Advisory Council is also established and has specified functions relating to the giving of advice in relation to the Commissioner’s functions.</w:t>
      </w:r>
    </w:p>
    <w:p w:rsidR="00F21044" w:rsidRPr="00783DE0" w:rsidRDefault="00F21044" w:rsidP="00783DE0">
      <w:pPr>
        <w:pStyle w:val="SOText"/>
      </w:pPr>
      <w:r w:rsidRPr="00783DE0">
        <w:t>Th</w:t>
      </w:r>
      <w:r w:rsidR="00E65DD1" w:rsidRPr="00783DE0">
        <w:t>is</w:t>
      </w:r>
      <w:r w:rsidRPr="00783DE0">
        <w:t xml:space="preserve"> Act also deals with the sharing </w:t>
      </w:r>
      <w:r w:rsidR="003725B3" w:rsidRPr="00783DE0">
        <w:t xml:space="preserve">of </w:t>
      </w:r>
      <w:r w:rsidRPr="00783DE0">
        <w:t>information, confidentiality and powers to enter premises and exercise the search powers in relation to premises for certain purposes.</w:t>
      </w:r>
    </w:p>
    <w:p w:rsidR="00781859" w:rsidRPr="00783DE0" w:rsidRDefault="00781859" w:rsidP="00783DE0">
      <w:pPr>
        <w:pStyle w:val="ActHead3"/>
        <w:pageBreakBefore/>
      </w:pPr>
      <w:bookmarkStart w:id="9" w:name="_Toc532377140"/>
      <w:r w:rsidRPr="00783DE0">
        <w:rPr>
          <w:rStyle w:val="CharDivNo"/>
        </w:rPr>
        <w:t>Division</w:t>
      </w:r>
      <w:r w:rsidR="00783DE0" w:rsidRPr="00783DE0">
        <w:rPr>
          <w:rStyle w:val="CharDivNo"/>
        </w:rPr>
        <w:t> </w:t>
      </w:r>
      <w:r w:rsidRPr="00783DE0">
        <w:rPr>
          <w:rStyle w:val="CharDivNo"/>
        </w:rPr>
        <w:t>2</w:t>
      </w:r>
      <w:r w:rsidRPr="00783DE0">
        <w:t>—</w:t>
      </w:r>
      <w:r w:rsidRPr="00783DE0">
        <w:rPr>
          <w:rStyle w:val="CharDivText"/>
        </w:rPr>
        <w:t>Definitions</w:t>
      </w:r>
      <w:bookmarkEnd w:id="9"/>
    </w:p>
    <w:p w:rsidR="00DE77B1" w:rsidRPr="00783DE0" w:rsidRDefault="002B3625" w:rsidP="00783DE0">
      <w:pPr>
        <w:pStyle w:val="ActHead5"/>
      </w:pPr>
      <w:bookmarkStart w:id="10" w:name="_Toc532377141"/>
      <w:r w:rsidRPr="00783DE0">
        <w:rPr>
          <w:rStyle w:val="CharSectno"/>
        </w:rPr>
        <w:t>7</w:t>
      </w:r>
      <w:r w:rsidR="00DE77B1" w:rsidRPr="00783DE0">
        <w:t xml:space="preserve">  Definitions</w:t>
      </w:r>
      <w:bookmarkEnd w:id="10"/>
    </w:p>
    <w:p w:rsidR="00DE77B1" w:rsidRPr="00783DE0" w:rsidRDefault="00DE77B1" w:rsidP="00783DE0">
      <w:pPr>
        <w:pStyle w:val="subsection"/>
      </w:pPr>
      <w:r w:rsidRPr="00783DE0">
        <w:tab/>
      </w:r>
      <w:r w:rsidRPr="00783DE0">
        <w:tab/>
        <w:t>In this Act:</w:t>
      </w:r>
    </w:p>
    <w:p w:rsidR="0002738F" w:rsidRPr="00783DE0" w:rsidRDefault="0002738F" w:rsidP="00783DE0">
      <w:pPr>
        <w:pStyle w:val="Definition"/>
      </w:pPr>
      <w:r w:rsidRPr="00783DE0">
        <w:rPr>
          <w:b/>
          <w:bCs/>
          <w:i/>
          <w:iCs/>
        </w:rPr>
        <w:t xml:space="preserve">Advisory Council </w:t>
      </w:r>
      <w:r w:rsidRPr="00783DE0">
        <w:rPr>
          <w:bCs/>
          <w:iCs/>
        </w:rPr>
        <w:t xml:space="preserve">means the </w:t>
      </w:r>
      <w:r w:rsidRPr="00783DE0">
        <w:t>Aged Care Quality and Safety Advisory Council established by section</w:t>
      </w:r>
      <w:r w:rsidR="00783DE0" w:rsidRPr="00783DE0">
        <w:t> </w:t>
      </w:r>
      <w:r w:rsidR="002B3625" w:rsidRPr="00783DE0">
        <w:t>37</w:t>
      </w:r>
      <w:r w:rsidRPr="00783DE0">
        <w:t>.</w:t>
      </w:r>
    </w:p>
    <w:p w:rsidR="0002738F" w:rsidRPr="00783DE0" w:rsidRDefault="0002738F" w:rsidP="00783DE0">
      <w:pPr>
        <w:pStyle w:val="Definition"/>
      </w:pPr>
      <w:r w:rsidRPr="00783DE0">
        <w:rPr>
          <w:b/>
          <w:i/>
        </w:rPr>
        <w:t xml:space="preserve">Advisory </w:t>
      </w:r>
      <w:r w:rsidRPr="00783DE0">
        <w:rPr>
          <w:b/>
          <w:bCs/>
          <w:i/>
          <w:iCs/>
        </w:rPr>
        <w:t xml:space="preserve">Council </w:t>
      </w:r>
      <w:r w:rsidRPr="00783DE0">
        <w:rPr>
          <w:b/>
          <w:i/>
        </w:rPr>
        <w:t xml:space="preserve">member </w:t>
      </w:r>
      <w:r w:rsidRPr="00783DE0">
        <w:t>means a member of the Advisory</w:t>
      </w:r>
      <w:r w:rsidR="00B951C8" w:rsidRPr="00783DE0">
        <w:t xml:space="preserve"> Council and includes the Chair</w:t>
      </w:r>
      <w:r w:rsidR="00571B73" w:rsidRPr="00783DE0">
        <w:t>.</w:t>
      </w:r>
    </w:p>
    <w:p w:rsidR="00634CB4" w:rsidRPr="00783DE0" w:rsidRDefault="00634CB4" w:rsidP="00783DE0">
      <w:pPr>
        <w:pStyle w:val="Definition"/>
      </w:pPr>
      <w:r w:rsidRPr="00783DE0">
        <w:rPr>
          <w:b/>
          <w:i/>
        </w:rPr>
        <w:t>aged care</w:t>
      </w:r>
      <w:r w:rsidRPr="00783DE0">
        <w:t xml:space="preserve"> has the </w:t>
      </w:r>
      <w:r w:rsidR="00CE5F4A" w:rsidRPr="00783DE0">
        <w:t xml:space="preserve">same </w:t>
      </w:r>
      <w:r w:rsidRPr="00783DE0">
        <w:t xml:space="preserve">meaning </w:t>
      </w:r>
      <w:r w:rsidR="00CE5F4A" w:rsidRPr="00783DE0">
        <w:t>as in</w:t>
      </w:r>
      <w:r w:rsidRPr="00783DE0">
        <w:t xml:space="preserve"> the Aged Care Act.</w:t>
      </w:r>
    </w:p>
    <w:p w:rsidR="00B00F89" w:rsidRPr="00783DE0" w:rsidRDefault="00B00F89" w:rsidP="00783DE0">
      <w:pPr>
        <w:pStyle w:val="Definition"/>
      </w:pPr>
      <w:r w:rsidRPr="00783DE0">
        <w:rPr>
          <w:b/>
          <w:i/>
        </w:rPr>
        <w:t>Aged Care Act</w:t>
      </w:r>
      <w:r w:rsidRPr="00783DE0">
        <w:t xml:space="preserve"> means the </w:t>
      </w:r>
      <w:r w:rsidRPr="00783DE0">
        <w:rPr>
          <w:i/>
        </w:rPr>
        <w:t>Aged Care Act 1997</w:t>
      </w:r>
      <w:r w:rsidRPr="00783DE0">
        <w:t>.</w:t>
      </w:r>
    </w:p>
    <w:p w:rsidR="00B00F89" w:rsidRPr="00783DE0" w:rsidRDefault="00B00F89" w:rsidP="00783DE0">
      <w:pPr>
        <w:pStyle w:val="Definition"/>
      </w:pPr>
      <w:r w:rsidRPr="00783DE0">
        <w:rPr>
          <w:b/>
          <w:i/>
        </w:rPr>
        <w:t>aged care consumer</w:t>
      </w:r>
      <w:r w:rsidRPr="00783DE0">
        <w:t xml:space="preserve"> means:</w:t>
      </w:r>
    </w:p>
    <w:p w:rsidR="00B00F89" w:rsidRPr="00783DE0" w:rsidRDefault="00B00F89" w:rsidP="00783DE0">
      <w:pPr>
        <w:pStyle w:val="paragraph"/>
      </w:pPr>
      <w:r w:rsidRPr="00783DE0">
        <w:tab/>
        <w:t>(a)</w:t>
      </w:r>
      <w:r w:rsidRPr="00783DE0">
        <w:tab/>
        <w:t xml:space="preserve">a </w:t>
      </w:r>
      <w:r w:rsidR="00B951C8" w:rsidRPr="00783DE0">
        <w:t>care recipient</w:t>
      </w:r>
      <w:r w:rsidRPr="00783DE0">
        <w:t>; or</w:t>
      </w:r>
    </w:p>
    <w:p w:rsidR="00B00F89" w:rsidRPr="00783DE0" w:rsidRDefault="00B00F89" w:rsidP="00783DE0">
      <w:pPr>
        <w:pStyle w:val="paragraph"/>
      </w:pPr>
      <w:r w:rsidRPr="00783DE0">
        <w:tab/>
        <w:t>(b)</w:t>
      </w:r>
      <w:r w:rsidRPr="00783DE0">
        <w:tab/>
        <w:t>a person</w:t>
      </w:r>
      <w:r w:rsidR="00345E28" w:rsidRPr="00783DE0">
        <w:t xml:space="preserve"> w</w:t>
      </w:r>
      <w:r w:rsidRPr="00783DE0">
        <w:t>ho</w:t>
      </w:r>
      <w:r w:rsidR="00345E28" w:rsidRPr="00783DE0">
        <w:t xml:space="preserve"> is </w:t>
      </w:r>
      <w:r w:rsidR="00F913CA" w:rsidRPr="00783DE0">
        <w:t xml:space="preserve">a </w:t>
      </w:r>
      <w:r w:rsidR="00345E28" w:rsidRPr="00783DE0">
        <w:t>recipient of a</w:t>
      </w:r>
      <w:r w:rsidRPr="00783DE0">
        <w:t xml:space="preserve"> </w:t>
      </w:r>
      <w:r w:rsidR="00EE57B7" w:rsidRPr="00783DE0">
        <w:t>Commonwealth</w:t>
      </w:r>
      <w:r w:rsidR="00D525BE">
        <w:noBreakHyphen/>
      </w:r>
      <w:r w:rsidR="00EE57B7" w:rsidRPr="00783DE0">
        <w:t>funded</w:t>
      </w:r>
      <w:r w:rsidRPr="00783DE0">
        <w:t xml:space="preserve"> aged care service.</w:t>
      </w:r>
    </w:p>
    <w:p w:rsidR="00381190" w:rsidRPr="00783DE0" w:rsidRDefault="00381190" w:rsidP="00783DE0">
      <w:pPr>
        <w:pStyle w:val="Definition"/>
        <w:rPr>
          <w:b/>
          <w:i/>
        </w:rPr>
      </w:pPr>
      <w:r w:rsidRPr="00783DE0">
        <w:rPr>
          <w:b/>
          <w:i/>
        </w:rPr>
        <w:t>Aged Care Pricing Commissioner</w:t>
      </w:r>
      <w:r w:rsidRPr="00783DE0">
        <w:t xml:space="preserve"> has the same meaning as in the </w:t>
      </w:r>
      <w:r w:rsidR="00B00F89" w:rsidRPr="00783DE0">
        <w:t>Aged Care Act</w:t>
      </w:r>
      <w:r w:rsidRPr="00783DE0">
        <w:t>.</w:t>
      </w:r>
    </w:p>
    <w:p w:rsidR="002957AC" w:rsidRPr="00783DE0" w:rsidRDefault="002957AC" w:rsidP="00783DE0">
      <w:pPr>
        <w:pStyle w:val="Definition"/>
        <w:rPr>
          <w:b/>
          <w:i/>
        </w:rPr>
      </w:pPr>
      <w:r w:rsidRPr="00783DE0">
        <w:rPr>
          <w:b/>
          <w:i/>
        </w:rPr>
        <w:t>Aged Care Principles</w:t>
      </w:r>
      <w:r w:rsidRPr="00783DE0">
        <w:t xml:space="preserve"> means Principles made under section</w:t>
      </w:r>
      <w:r w:rsidR="00783DE0" w:rsidRPr="00783DE0">
        <w:t> </w:t>
      </w:r>
      <w:r w:rsidRPr="00783DE0">
        <w:t>96</w:t>
      </w:r>
      <w:r w:rsidR="00D525BE">
        <w:noBreakHyphen/>
      </w:r>
      <w:r w:rsidRPr="00783DE0">
        <w:t>1 of the Aged Care Act.</w:t>
      </w:r>
    </w:p>
    <w:p w:rsidR="00634CB4" w:rsidRPr="00783DE0" w:rsidRDefault="00634CB4" w:rsidP="00783DE0">
      <w:pPr>
        <w:pStyle w:val="Definition"/>
      </w:pPr>
      <w:r w:rsidRPr="00783DE0">
        <w:rPr>
          <w:b/>
          <w:i/>
        </w:rPr>
        <w:t xml:space="preserve">aged care service </w:t>
      </w:r>
      <w:r w:rsidR="00CE5F4A" w:rsidRPr="00783DE0">
        <w:t xml:space="preserve">has the same meaning as in the </w:t>
      </w:r>
      <w:r w:rsidR="00B00F89" w:rsidRPr="00783DE0">
        <w:t>Aged Care Act</w:t>
      </w:r>
      <w:r w:rsidRPr="00783DE0">
        <w:t>.</w:t>
      </w:r>
    </w:p>
    <w:p w:rsidR="003725B3" w:rsidRPr="00783DE0" w:rsidRDefault="003725B3" w:rsidP="00783DE0">
      <w:pPr>
        <w:pStyle w:val="Definition"/>
      </w:pPr>
      <w:r w:rsidRPr="00783DE0">
        <w:rPr>
          <w:b/>
          <w:i/>
        </w:rPr>
        <w:t>annual operational plan</w:t>
      </w:r>
      <w:r w:rsidRPr="00783DE0">
        <w:t xml:space="preserve"> means the annual operational plan given to the Minister under section</w:t>
      </w:r>
      <w:r w:rsidR="00783DE0" w:rsidRPr="00783DE0">
        <w:t> </w:t>
      </w:r>
      <w:r w:rsidR="002B3625" w:rsidRPr="00783DE0">
        <w:t>54</w:t>
      </w:r>
      <w:r w:rsidRPr="00783DE0">
        <w:t>.</w:t>
      </w:r>
    </w:p>
    <w:p w:rsidR="00634CB4" w:rsidRPr="00783DE0" w:rsidRDefault="00634CB4" w:rsidP="00783DE0">
      <w:pPr>
        <w:pStyle w:val="Definition"/>
      </w:pPr>
      <w:r w:rsidRPr="00783DE0">
        <w:rPr>
          <w:b/>
          <w:i/>
        </w:rPr>
        <w:t>approved provider</w:t>
      </w:r>
      <w:r w:rsidRPr="00783DE0">
        <w:t xml:space="preserve"> </w:t>
      </w:r>
      <w:r w:rsidR="00CE5F4A" w:rsidRPr="00783DE0">
        <w:t xml:space="preserve">has the same meaning as in the </w:t>
      </w:r>
      <w:r w:rsidR="00B00F89" w:rsidRPr="00783DE0">
        <w:t>Aged Care Act</w:t>
      </w:r>
      <w:r w:rsidRPr="00783DE0">
        <w:t>.</w:t>
      </w:r>
    </w:p>
    <w:p w:rsidR="00896563" w:rsidRPr="00783DE0" w:rsidRDefault="00896563" w:rsidP="00783DE0">
      <w:pPr>
        <w:pStyle w:val="Definition"/>
      </w:pPr>
      <w:r w:rsidRPr="00783DE0">
        <w:rPr>
          <w:b/>
          <w:i/>
        </w:rPr>
        <w:t>authorised complaints officer</w:t>
      </w:r>
      <w:r w:rsidRPr="00783DE0">
        <w:t xml:space="preserve"> means a person appointed under s</w:t>
      </w:r>
      <w:r w:rsidR="00021E44" w:rsidRPr="00783DE0">
        <w:t>ubs</w:t>
      </w:r>
      <w:r w:rsidRPr="00783DE0">
        <w:t>ection</w:t>
      </w:r>
      <w:r w:rsidR="00783DE0" w:rsidRPr="00783DE0">
        <w:t> </w:t>
      </w:r>
      <w:r w:rsidR="002B3625" w:rsidRPr="00783DE0">
        <w:t>73</w:t>
      </w:r>
      <w:r w:rsidR="00021E44" w:rsidRPr="00783DE0">
        <w:t>(1)</w:t>
      </w:r>
      <w:r w:rsidRPr="00783DE0">
        <w:t xml:space="preserve"> as an authorised complaints officer.</w:t>
      </w:r>
    </w:p>
    <w:p w:rsidR="001F42EE" w:rsidRPr="00783DE0" w:rsidRDefault="001F42EE" w:rsidP="00783DE0">
      <w:pPr>
        <w:pStyle w:val="Definition"/>
      </w:pPr>
      <w:r w:rsidRPr="00783DE0">
        <w:rPr>
          <w:b/>
          <w:i/>
        </w:rPr>
        <w:t>care</w:t>
      </w:r>
      <w:r w:rsidRPr="00783DE0">
        <w:t xml:space="preserve"> has the same meaning as in the Aged Care Act.</w:t>
      </w:r>
    </w:p>
    <w:p w:rsidR="00B951C8" w:rsidRPr="00783DE0" w:rsidRDefault="00B951C8" w:rsidP="00783DE0">
      <w:pPr>
        <w:pStyle w:val="Definition"/>
      </w:pPr>
      <w:r w:rsidRPr="00783DE0">
        <w:rPr>
          <w:b/>
          <w:i/>
        </w:rPr>
        <w:t xml:space="preserve">care recipient </w:t>
      </w:r>
      <w:r w:rsidRPr="00783DE0">
        <w:t>means a person approved under Part</w:t>
      </w:r>
      <w:r w:rsidR="00783DE0" w:rsidRPr="00783DE0">
        <w:t> </w:t>
      </w:r>
      <w:r w:rsidRPr="00783DE0">
        <w:t>2.3 of the Aged Care Act as a recipient of aged care.</w:t>
      </w:r>
    </w:p>
    <w:p w:rsidR="001B2760" w:rsidRPr="00783DE0" w:rsidRDefault="001B2760" w:rsidP="00783DE0">
      <w:pPr>
        <w:pStyle w:val="Definition"/>
      </w:pPr>
      <w:r w:rsidRPr="00783DE0">
        <w:rPr>
          <w:b/>
          <w:i/>
        </w:rPr>
        <w:t xml:space="preserve">Chair </w:t>
      </w:r>
      <w:r w:rsidRPr="00783DE0">
        <w:t xml:space="preserve">means the Chair of the Advisory </w:t>
      </w:r>
      <w:r w:rsidR="003E2D32" w:rsidRPr="00783DE0">
        <w:t>Council</w:t>
      </w:r>
      <w:r w:rsidRPr="00783DE0">
        <w:t>.</w:t>
      </w:r>
    </w:p>
    <w:p w:rsidR="000340ED" w:rsidRPr="00783DE0" w:rsidRDefault="000340ED" w:rsidP="00783DE0">
      <w:pPr>
        <w:pStyle w:val="Definition"/>
      </w:pPr>
      <w:r w:rsidRPr="00783DE0">
        <w:rPr>
          <w:b/>
          <w:i/>
        </w:rPr>
        <w:t>Commission</w:t>
      </w:r>
      <w:r w:rsidRPr="00783DE0">
        <w:t xml:space="preserve"> means the Aged Care </w:t>
      </w:r>
      <w:r w:rsidR="00ED1BF5" w:rsidRPr="00783DE0">
        <w:t>Quality and Safety Commission</w:t>
      </w:r>
      <w:r w:rsidRPr="00783DE0">
        <w:t xml:space="preserve"> established by section</w:t>
      </w:r>
      <w:r w:rsidR="00783DE0" w:rsidRPr="00783DE0">
        <w:t> </w:t>
      </w:r>
      <w:r w:rsidR="002B3625" w:rsidRPr="00783DE0">
        <w:t>11</w:t>
      </w:r>
      <w:r w:rsidRPr="00783DE0">
        <w:t>.</w:t>
      </w:r>
    </w:p>
    <w:p w:rsidR="000340ED" w:rsidRPr="00783DE0" w:rsidRDefault="000340ED" w:rsidP="00783DE0">
      <w:pPr>
        <w:pStyle w:val="Definition"/>
      </w:pPr>
      <w:r w:rsidRPr="00783DE0">
        <w:rPr>
          <w:b/>
          <w:i/>
        </w:rPr>
        <w:t>Commissioner</w:t>
      </w:r>
      <w:r w:rsidRPr="00783DE0">
        <w:t xml:space="preserve"> means the Commissioner of the Commission.</w:t>
      </w:r>
    </w:p>
    <w:p w:rsidR="00B00F89" w:rsidRPr="00783DE0" w:rsidRDefault="00EE57B7" w:rsidP="00783DE0">
      <w:pPr>
        <w:pStyle w:val="Definition"/>
      </w:pPr>
      <w:r w:rsidRPr="00783DE0">
        <w:rPr>
          <w:b/>
          <w:i/>
        </w:rPr>
        <w:t>Commonwealth</w:t>
      </w:r>
      <w:r w:rsidR="00D525BE">
        <w:rPr>
          <w:b/>
          <w:i/>
        </w:rPr>
        <w:noBreakHyphen/>
      </w:r>
      <w:r w:rsidRPr="00783DE0">
        <w:rPr>
          <w:b/>
          <w:i/>
        </w:rPr>
        <w:t>funded</w:t>
      </w:r>
      <w:r w:rsidR="00B00F89" w:rsidRPr="00783DE0">
        <w:rPr>
          <w:b/>
          <w:i/>
        </w:rPr>
        <w:t xml:space="preserve"> aged care service</w:t>
      </w:r>
      <w:r w:rsidR="00E50FD5" w:rsidRPr="00783DE0">
        <w:t>: see subsection</w:t>
      </w:r>
      <w:r w:rsidR="00783DE0" w:rsidRPr="00783DE0">
        <w:t> </w:t>
      </w:r>
      <w:r w:rsidR="002B3625" w:rsidRPr="00783DE0">
        <w:t>8</w:t>
      </w:r>
      <w:r w:rsidR="00E50FD5" w:rsidRPr="00783DE0">
        <w:t>(1)</w:t>
      </w:r>
      <w:r w:rsidR="00B00F89" w:rsidRPr="00783DE0">
        <w:t>.</w:t>
      </w:r>
    </w:p>
    <w:p w:rsidR="00B00F89" w:rsidRPr="00783DE0" w:rsidRDefault="00B00F89" w:rsidP="00783DE0">
      <w:pPr>
        <w:pStyle w:val="Definition"/>
      </w:pPr>
      <w:r w:rsidRPr="00783DE0">
        <w:rPr>
          <w:b/>
          <w:i/>
        </w:rPr>
        <w:t>complaints functions</w:t>
      </w:r>
      <w:r w:rsidR="00264D51" w:rsidRPr="00783DE0">
        <w:t>: see section</w:t>
      </w:r>
      <w:r w:rsidR="00783DE0" w:rsidRPr="00783DE0">
        <w:t> </w:t>
      </w:r>
      <w:r w:rsidR="002B3625" w:rsidRPr="00783DE0">
        <w:t>18</w:t>
      </w:r>
      <w:r w:rsidRPr="00783DE0">
        <w:t>.</w:t>
      </w:r>
    </w:p>
    <w:p w:rsidR="002427F1" w:rsidRPr="00783DE0" w:rsidRDefault="002427F1" w:rsidP="00783DE0">
      <w:pPr>
        <w:pStyle w:val="Definition"/>
      </w:pPr>
      <w:r w:rsidRPr="00783DE0">
        <w:rPr>
          <w:b/>
          <w:i/>
        </w:rPr>
        <w:t>consumer</w:t>
      </w:r>
      <w:r w:rsidR="007E6660" w:rsidRPr="00783DE0">
        <w:rPr>
          <w:b/>
          <w:i/>
        </w:rPr>
        <w:t xml:space="preserve"> engagement</w:t>
      </w:r>
      <w:r w:rsidRPr="00783DE0">
        <w:rPr>
          <w:b/>
          <w:i/>
        </w:rPr>
        <w:t xml:space="preserve"> functions</w:t>
      </w:r>
      <w:r w:rsidRPr="00783DE0">
        <w:t>: see section</w:t>
      </w:r>
      <w:r w:rsidR="00783DE0" w:rsidRPr="00783DE0">
        <w:t> </w:t>
      </w:r>
      <w:r w:rsidR="002B3625" w:rsidRPr="00783DE0">
        <w:t>17</w:t>
      </w:r>
      <w:r w:rsidRPr="00783DE0">
        <w:t>.</w:t>
      </w:r>
    </w:p>
    <w:p w:rsidR="00264D51" w:rsidRPr="00783DE0" w:rsidRDefault="00264D51" w:rsidP="00783DE0">
      <w:pPr>
        <w:pStyle w:val="Definition"/>
      </w:pPr>
      <w:r w:rsidRPr="00783DE0">
        <w:rPr>
          <w:b/>
          <w:i/>
        </w:rPr>
        <w:t>education functions</w:t>
      </w:r>
      <w:r w:rsidRPr="00783DE0">
        <w:t>: see section</w:t>
      </w:r>
      <w:r w:rsidR="00783DE0" w:rsidRPr="00783DE0">
        <w:t> </w:t>
      </w:r>
      <w:r w:rsidR="002B3625" w:rsidRPr="00783DE0">
        <w:t>20</w:t>
      </w:r>
      <w:r w:rsidRPr="00783DE0">
        <w:t>.</w:t>
      </w:r>
    </w:p>
    <w:p w:rsidR="00E50FD5" w:rsidRPr="00783DE0" w:rsidRDefault="00E50FD5" w:rsidP="00783DE0">
      <w:pPr>
        <w:pStyle w:val="Definition"/>
        <w:rPr>
          <w:b/>
          <w:i/>
        </w:rPr>
      </w:pPr>
      <w:r w:rsidRPr="00783DE0">
        <w:rPr>
          <w:b/>
          <w:i/>
        </w:rPr>
        <w:t>funding agreement</w:t>
      </w:r>
      <w:r w:rsidR="00BD2C78" w:rsidRPr="00783DE0">
        <w:t xml:space="preserve"> that relates to </w:t>
      </w:r>
      <w:r w:rsidR="00F913CA" w:rsidRPr="00783DE0">
        <w:t xml:space="preserve">a </w:t>
      </w:r>
      <w:r w:rsidR="00BD2C78" w:rsidRPr="00783DE0">
        <w:t>Commonwealth</w:t>
      </w:r>
      <w:r w:rsidR="00D525BE">
        <w:noBreakHyphen/>
      </w:r>
      <w:r w:rsidR="00BD2C78" w:rsidRPr="00783DE0">
        <w:t>funded aged care service</w:t>
      </w:r>
      <w:r w:rsidRPr="00783DE0">
        <w:t>: see subsection</w:t>
      </w:r>
      <w:r w:rsidR="00783DE0" w:rsidRPr="00783DE0">
        <w:t> </w:t>
      </w:r>
      <w:r w:rsidR="002B3625" w:rsidRPr="00783DE0">
        <w:t>8</w:t>
      </w:r>
      <w:r w:rsidRPr="00783DE0">
        <w:t>(2).</w:t>
      </w:r>
    </w:p>
    <w:p w:rsidR="00B00F89" w:rsidRPr="00783DE0" w:rsidRDefault="00634CB4" w:rsidP="00783DE0">
      <w:pPr>
        <w:pStyle w:val="Definition"/>
      </w:pPr>
      <w:r w:rsidRPr="00783DE0">
        <w:rPr>
          <w:b/>
          <w:i/>
        </w:rPr>
        <w:t>home care service</w:t>
      </w:r>
      <w:r w:rsidRPr="00783DE0">
        <w:t xml:space="preserve"> h</w:t>
      </w:r>
      <w:r w:rsidR="00CE5F4A" w:rsidRPr="00783DE0">
        <w:t xml:space="preserve">as the same meaning as in the </w:t>
      </w:r>
      <w:r w:rsidR="00B00F89" w:rsidRPr="00783DE0">
        <w:t>Aged Care Act</w:t>
      </w:r>
      <w:r w:rsidRPr="00783DE0">
        <w:t>.</w:t>
      </w:r>
    </w:p>
    <w:p w:rsidR="00E82CE0" w:rsidRPr="00783DE0" w:rsidRDefault="00E82CE0" w:rsidP="00783DE0">
      <w:pPr>
        <w:pStyle w:val="Definition"/>
        <w:rPr>
          <w:bCs/>
          <w:iCs/>
        </w:rPr>
      </w:pPr>
      <w:r w:rsidRPr="00783DE0">
        <w:rPr>
          <w:b/>
          <w:bCs/>
          <w:i/>
          <w:iCs/>
        </w:rPr>
        <w:t>identity card</w:t>
      </w:r>
      <w:r w:rsidRPr="00783DE0">
        <w:rPr>
          <w:bCs/>
          <w:iCs/>
        </w:rPr>
        <w:t xml:space="preserve"> means an identity card issued under subsection</w:t>
      </w:r>
      <w:r w:rsidR="00783DE0" w:rsidRPr="00783DE0">
        <w:rPr>
          <w:bCs/>
          <w:iCs/>
        </w:rPr>
        <w:t> </w:t>
      </w:r>
      <w:r w:rsidR="002B3625" w:rsidRPr="00783DE0">
        <w:rPr>
          <w:bCs/>
          <w:iCs/>
        </w:rPr>
        <w:t>74</w:t>
      </w:r>
      <w:r w:rsidRPr="00783DE0">
        <w:rPr>
          <w:bCs/>
          <w:iCs/>
        </w:rPr>
        <w:t>(1).</w:t>
      </w:r>
    </w:p>
    <w:p w:rsidR="00DE77B1" w:rsidRPr="00783DE0" w:rsidRDefault="00DE77B1" w:rsidP="00783DE0">
      <w:pPr>
        <w:pStyle w:val="Definition"/>
      </w:pPr>
      <w:r w:rsidRPr="00783DE0">
        <w:rPr>
          <w:b/>
          <w:bCs/>
          <w:i/>
          <w:iCs/>
        </w:rPr>
        <w:t>paid work</w:t>
      </w:r>
      <w:r w:rsidRPr="00783DE0">
        <w:t xml:space="preserve"> means work for financial gain or reward (whether as an employee, a self</w:t>
      </w:r>
      <w:r w:rsidR="00D525BE">
        <w:noBreakHyphen/>
      </w:r>
      <w:r w:rsidRPr="00783DE0">
        <w:t>employed person or otherwise).</w:t>
      </w:r>
    </w:p>
    <w:p w:rsidR="00175C2C" w:rsidRPr="00783DE0" w:rsidRDefault="00175C2C" w:rsidP="00783DE0">
      <w:pPr>
        <w:pStyle w:val="Definition"/>
      </w:pPr>
      <w:r w:rsidRPr="00783DE0">
        <w:rPr>
          <w:b/>
          <w:i/>
        </w:rPr>
        <w:t>people with special needs</w:t>
      </w:r>
      <w:r w:rsidRPr="00783DE0">
        <w:t xml:space="preserve"> has </w:t>
      </w:r>
      <w:r w:rsidR="003725B3" w:rsidRPr="00783DE0">
        <w:t>the same meaning as in the Aged Care Act</w:t>
      </w:r>
      <w:r w:rsidRPr="00783DE0">
        <w:t>.</w:t>
      </w:r>
    </w:p>
    <w:p w:rsidR="00AE3AAD" w:rsidRPr="00783DE0" w:rsidRDefault="00381190" w:rsidP="00783DE0">
      <w:pPr>
        <w:pStyle w:val="Definition"/>
      </w:pPr>
      <w:r w:rsidRPr="00783DE0">
        <w:rPr>
          <w:b/>
          <w:i/>
        </w:rPr>
        <w:t>personal information</w:t>
      </w:r>
      <w:r w:rsidRPr="00783DE0">
        <w:t xml:space="preserve"> </w:t>
      </w:r>
      <w:r w:rsidR="0048711A" w:rsidRPr="00783DE0">
        <w:t>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rsidR="007916F9" w:rsidRPr="00783DE0" w:rsidRDefault="007916F9" w:rsidP="00783DE0">
      <w:pPr>
        <w:pStyle w:val="Definition"/>
      </w:pPr>
      <w:r w:rsidRPr="00783DE0">
        <w:rPr>
          <w:b/>
          <w:i/>
        </w:rPr>
        <w:t>place</w:t>
      </w:r>
      <w:r w:rsidRPr="00783DE0">
        <w:t xml:space="preserve"> has the same meaning as in the Aged Care Act.</w:t>
      </w:r>
    </w:p>
    <w:p w:rsidR="00381190" w:rsidRPr="00783DE0" w:rsidRDefault="00381190" w:rsidP="00783DE0">
      <w:pPr>
        <w:pStyle w:val="Definition"/>
      </w:pPr>
      <w:r w:rsidRPr="00783DE0">
        <w:rPr>
          <w:b/>
          <w:i/>
        </w:rPr>
        <w:t>protected information</w:t>
      </w:r>
      <w:r w:rsidRPr="00783DE0">
        <w:t>: see subsection</w:t>
      </w:r>
      <w:r w:rsidR="00783DE0" w:rsidRPr="00783DE0">
        <w:t> </w:t>
      </w:r>
      <w:r w:rsidR="002B3625" w:rsidRPr="00783DE0">
        <w:t>60</w:t>
      </w:r>
      <w:r w:rsidRPr="00783DE0">
        <w:t>(2).</w:t>
      </w:r>
    </w:p>
    <w:p w:rsidR="00634CB4" w:rsidRPr="00783DE0" w:rsidRDefault="00634CB4" w:rsidP="00783DE0">
      <w:pPr>
        <w:pStyle w:val="Definition"/>
      </w:pPr>
      <w:r w:rsidRPr="00783DE0">
        <w:rPr>
          <w:b/>
          <w:i/>
        </w:rPr>
        <w:t>quality assessor</w:t>
      </w:r>
      <w:r w:rsidRPr="00783DE0">
        <w:t xml:space="preserve"> means a person registered as a quality assessor </w:t>
      </w:r>
      <w:r w:rsidR="00B951C8" w:rsidRPr="00783DE0">
        <w:t>under the rules</w:t>
      </w:r>
      <w:r w:rsidRPr="00783DE0">
        <w:t>.</w:t>
      </w:r>
    </w:p>
    <w:p w:rsidR="00B00F89" w:rsidRPr="00783DE0" w:rsidRDefault="00B00F89" w:rsidP="00783DE0">
      <w:pPr>
        <w:pStyle w:val="Definition"/>
      </w:pPr>
      <w:r w:rsidRPr="00783DE0">
        <w:rPr>
          <w:b/>
          <w:i/>
        </w:rPr>
        <w:t>regulatory functions</w:t>
      </w:r>
      <w:r w:rsidRPr="00783DE0">
        <w:t>: see section</w:t>
      </w:r>
      <w:r w:rsidR="00783DE0" w:rsidRPr="00783DE0">
        <w:t> </w:t>
      </w:r>
      <w:r w:rsidR="002B3625" w:rsidRPr="00783DE0">
        <w:t>19</w:t>
      </w:r>
      <w:r w:rsidRPr="00783DE0">
        <w:t>.</w:t>
      </w:r>
    </w:p>
    <w:p w:rsidR="00DF704F" w:rsidRPr="00783DE0" w:rsidRDefault="00DF704F" w:rsidP="00783DE0">
      <w:pPr>
        <w:pStyle w:val="Definition"/>
      </w:pPr>
      <w:r w:rsidRPr="00783DE0">
        <w:rPr>
          <w:b/>
          <w:i/>
        </w:rPr>
        <w:t>regulatory official</w:t>
      </w:r>
      <w:r w:rsidRPr="00783DE0">
        <w:t xml:space="preserve"> means the Commissioner or a quality assessor.</w:t>
      </w:r>
    </w:p>
    <w:p w:rsidR="00C65FAF" w:rsidRPr="00783DE0" w:rsidRDefault="00C65FAF" w:rsidP="00783DE0">
      <w:pPr>
        <w:pStyle w:val="Definition"/>
      </w:pPr>
      <w:r w:rsidRPr="00783DE0">
        <w:rPr>
          <w:b/>
          <w:i/>
        </w:rPr>
        <w:t>relevant data</w:t>
      </w:r>
      <w:r w:rsidR="009941D8" w:rsidRPr="00783DE0">
        <w:t>: see subsection</w:t>
      </w:r>
      <w:r w:rsidR="00783DE0" w:rsidRPr="00783DE0">
        <w:t> </w:t>
      </w:r>
      <w:r w:rsidR="002B3625" w:rsidRPr="00783DE0">
        <w:t>72</w:t>
      </w:r>
      <w:r w:rsidRPr="00783DE0">
        <w:t>(3).</w:t>
      </w:r>
    </w:p>
    <w:p w:rsidR="00C032E1" w:rsidRPr="00783DE0" w:rsidRDefault="00C032E1" w:rsidP="00783DE0">
      <w:pPr>
        <w:pStyle w:val="Definition"/>
      </w:pPr>
      <w:r w:rsidRPr="00783DE0">
        <w:rPr>
          <w:b/>
          <w:i/>
        </w:rPr>
        <w:t>residential care service</w:t>
      </w:r>
      <w:r w:rsidRPr="00783DE0">
        <w:t xml:space="preserve"> has </w:t>
      </w:r>
      <w:r w:rsidR="00ED1BF5" w:rsidRPr="00783DE0">
        <w:t>the same meaning as in the Aged Care Act</w:t>
      </w:r>
      <w:r w:rsidRPr="00783DE0">
        <w:t>.</w:t>
      </w:r>
    </w:p>
    <w:p w:rsidR="00B00F89" w:rsidRPr="00783DE0" w:rsidRDefault="00B00F89" w:rsidP="00783DE0">
      <w:pPr>
        <w:pStyle w:val="Definition"/>
      </w:pPr>
      <w:r w:rsidRPr="00783DE0">
        <w:rPr>
          <w:b/>
          <w:i/>
        </w:rPr>
        <w:t>rules</w:t>
      </w:r>
      <w:r w:rsidRPr="00783DE0">
        <w:t xml:space="preserve"> means the rules made under section</w:t>
      </w:r>
      <w:r w:rsidR="00783DE0" w:rsidRPr="00783DE0">
        <w:t> </w:t>
      </w:r>
      <w:r w:rsidR="002B3625" w:rsidRPr="00783DE0">
        <w:t>77</w:t>
      </w:r>
      <w:r w:rsidRPr="00783DE0">
        <w:t>.</w:t>
      </w:r>
    </w:p>
    <w:p w:rsidR="00C65FAF" w:rsidRPr="00783DE0" w:rsidRDefault="00C65FAF" w:rsidP="00783DE0">
      <w:pPr>
        <w:pStyle w:val="Definition"/>
      </w:pPr>
      <w:r w:rsidRPr="00783DE0">
        <w:rPr>
          <w:b/>
          <w:i/>
        </w:rPr>
        <w:t>search powers</w:t>
      </w:r>
      <w:r w:rsidRPr="00783DE0">
        <w:t>: see sections</w:t>
      </w:r>
      <w:r w:rsidR="00783DE0" w:rsidRPr="00783DE0">
        <w:t> </w:t>
      </w:r>
      <w:r w:rsidR="002B3625" w:rsidRPr="00783DE0">
        <w:t>71</w:t>
      </w:r>
      <w:r w:rsidR="009941D8" w:rsidRPr="00783DE0">
        <w:t xml:space="preserve"> and </w:t>
      </w:r>
      <w:r w:rsidR="002B3625" w:rsidRPr="00783DE0">
        <w:t>72</w:t>
      </w:r>
      <w:r w:rsidRPr="00783DE0">
        <w:t>.</w:t>
      </w:r>
    </w:p>
    <w:p w:rsidR="00634CB4" w:rsidRPr="00783DE0" w:rsidRDefault="00634CB4" w:rsidP="00783DE0">
      <w:pPr>
        <w:pStyle w:val="Definition"/>
      </w:pPr>
      <w:r w:rsidRPr="00783DE0">
        <w:rPr>
          <w:b/>
          <w:i/>
        </w:rPr>
        <w:t>Secretary</w:t>
      </w:r>
      <w:r w:rsidRPr="00783DE0">
        <w:t xml:space="preserve"> means the Secretary of the Department.</w:t>
      </w:r>
    </w:p>
    <w:p w:rsidR="00B00F89" w:rsidRPr="00783DE0" w:rsidRDefault="00B00F89" w:rsidP="00783DE0">
      <w:pPr>
        <w:pStyle w:val="Definition"/>
      </w:pPr>
      <w:r w:rsidRPr="00783DE0">
        <w:rPr>
          <w:b/>
          <w:i/>
        </w:rPr>
        <w:t>service provider</w:t>
      </w:r>
      <w:r w:rsidRPr="00783DE0">
        <w:t xml:space="preserve"> </w:t>
      </w:r>
      <w:r w:rsidR="00E50FD5" w:rsidRPr="00783DE0">
        <w:t xml:space="preserve">of a </w:t>
      </w:r>
      <w:r w:rsidR="009765AD" w:rsidRPr="00783DE0">
        <w:t>C</w:t>
      </w:r>
      <w:r w:rsidR="00EE57B7" w:rsidRPr="00783DE0">
        <w:t>ommonwealth</w:t>
      </w:r>
      <w:r w:rsidR="00D525BE">
        <w:noBreakHyphen/>
      </w:r>
      <w:r w:rsidR="00EE57B7" w:rsidRPr="00783DE0">
        <w:t>funded</w:t>
      </w:r>
      <w:r w:rsidR="00E50FD5" w:rsidRPr="00783DE0">
        <w:t xml:space="preserve"> aged care service: see subsection</w:t>
      </w:r>
      <w:r w:rsidR="00783DE0" w:rsidRPr="00783DE0">
        <w:t> </w:t>
      </w:r>
      <w:r w:rsidR="002B3625" w:rsidRPr="00783DE0">
        <w:t>8</w:t>
      </w:r>
      <w:r w:rsidR="00E50FD5" w:rsidRPr="00783DE0">
        <w:t>(3).</w:t>
      </w:r>
    </w:p>
    <w:p w:rsidR="001F4F51" w:rsidRPr="00783DE0" w:rsidRDefault="001F4F51" w:rsidP="00783DE0">
      <w:pPr>
        <w:pStyle w:val="Definition"/>
      </w:pPr>
      <w:r w:rsidRPr="00783DE0">
        <w:rPr>
          <w:b/>
          <w:i/>
        </w:rPr>
        <w:t>staff of the Commission</w:t>
      </w:r>
      <w:r w:rsidRPr="00783DE0">
        <w:t xml:space="preserve"> means the staff of the Commission referred to in section</w:t>
      </w:r>
      <w:r w:rsidR="00783DE0" w:rsidRPr="00783DE0">
        <w:t> </w:t>
      </w:r>
      <w:r w:rsidR="002B3625" w:rsidRPr="00783DE0">
        <w:t>33</w:t>
      </w:r>
      <w:r w:rsidRPr="00783DE0">
        <w:t>.</w:t>
      </w:r>
    </w:p>
    <w:p w:rsidR="009E278D" w:rsidRPr="00783DE0" w:rsidRDefault="009E278D" w:rsidP="00783DE0">
      <w:pPr>
        <w:pStyle w:val="Definition"/>
      </w:pPr>
      <w:r w:rsidRPr="00783DE0">
        <w:rPr>
          <w:b/>
          <w:i/>
        </w:rPr>
        <w:t>vacancy</w:t>
      </w:r>
      <w:r w:rsidRPr="00783DE0">
        <w:t>, in relation to the office of an Advisory Council member, has a meaning affected by section</w:t>
      </w:r>
      <w:r w:rsidR="00783DE0" w:rsidRPr="00783DE0">
        <w:t> </w:t>
      </w:r>
      <w:r w:rsidR="002B3625" w:rsidRPr="00783DE0">
        <w:t>9</w:t>
      </w:r>
      <w:r w:rsidRPr="00783DE0">
        <w:t>.</w:t>
      </w:r>
    </w:p>
    <w:p w:rsidR="009765AD" w:rsidRPr="00783DE0" w:rsidRDefault="002B3625" w:rsidP="00783DE0">
      <w:pPr>
        <w:pStyle w:val="ActHead5"/>
      </w:pPr>
      <w:bookmarkStart w:id="11" w:name="_Toc532377142"/>
      <w:r w:rsidRPr="00783DE0">
        <w:rPr>
          <w:rStyle w:val="CharSectno"/>
        </w:rPr>
        <w:t>8</w:t>
      </w:r>
      <w:r w:rsidR="009765AD" w:rsidRPr="00783DE0">
        <w:t xml:space="preserve">  </w:t>
      </w:r>
      <w:r w:rsidR="00E50FD5" w:rsidRPr="00783DE0">
        <w:t xml:space="preserve">Meaning of </w:t>
      </w:r>
      <w:r w:rsidR="009765AD" w:rsidRPr="00783DE0">
        <w:rPr>
          <w:i/>
        </w:rPr>
        <w:t>Commonwealth</w:t>
      </w:r>
      <w:r w:rsidR="00D525BE">
        <w:rPr>
          <w:i/>
        </w:rPr>
        <w:noBreakHyphen/>
      </w:r>
      <w:r w:rsidR="009765AD" w:rsidRPr="00783DE0">
        <w:rPr>
          <w:i/>
        </w:rPr>
        <w:t>funded aged care service</w:t>
      </w:r>
      <w:r w:rsidR="00E50FD5" w:rsidRPr="00783DE0">
        <w:t xml:space="preserve"> etc.</w:t>
      </w:r>
      <w:bookmarkEnd w:id="11"/>
    </w:p>
    <w:p w:rsidR="009765AD" w:rsidRPr="00783DE0" w:rsidRDefault="0087463F" w:rsidP="00783DE0">
      <w:pPr>
        <w:pStyle w:val="subsection"/>
      </w:pPr>
      <w:r w:rsidRPr="00783DE0">
        <w:tab/>
      </w:r>
      <w:r w:rsidR="009765AD" w:rsidRPr="00783DE0">
        <w:t>(1)</w:t>
      </w:r>
      <w:r w:rsidR="009765AD" w:rsidRPr="00783DE0">
        <w:tab/>
        <w:t xml:space="preserve">A </w:t>
      </w:r>
      <w:r w:rsidR="009765AD" w:rsidRPr="00783DE0">
        <w:rPr>
          <w:b/>
          <w:i/>
        </w:rPr>
        <w:t>Commonwealth</w:t>
      </w:r>
      <w:r w:rsidR="00D525BE">
        <w:rPr>
          <w:b/>
          <w:i/>
        </w:rPr>
        <w:noBreakHyphen/>
      </w:r>
      <w:r w:rsidR="009765AD" w:rsidRPr="00783DE0">
        <w:rPr>
          <w:b/>
          <w:i/>
        </w:rPr>
        <w:t>funded aged care service</w:t>
      </w:r>
      <w:r w:rsidR="009765AD" w:rsidRPr="00783DE0">
        <w:t xml:space="preserve"> is</w:t>
      </w:r>
      <w:r w:rsidR="00345E28" w:rsidRPr="00783DE0">
        <w:t xml:space="preserve"> a service </w:t>
      </w:r>
      <w:r w:rsidR="009765AD" w:rsidRPr="00783DE0">
        <w:t>provided under a program that is a program</w:t>
      </w:r>
      <w:r w:rsidR="00E50FD5" w:rsidRPr="00783DE0">
        <w:t xml:space="preserve"> (the </w:t>
      </w:r>
      <w:r w:rsidR="00E50FD5" w:rsidRPr="00783DE0">
        <w:rPr>
          <w:b/>
          <w:i/>
        </w:rPr>
        <w:t>funded program</w:t>
      </w:r>
      <w:r w:rsidR="00E50FD5" w:rsidRPr="00783DE0">
        <w:t xml:space="preserve">) </w:t>
      </w:r>
      <w:r w:rsidR="009765AD" w:rsidRPr="00783DE0">
        <w:t>of a kind specified in the rules for the purposes of this subsection.</w:t>
      </w:r>
    </w:p>
    <w:p w:rsidR="00E50FD5" w:rsidRPr="00783DE0" w:rsidRDefault="0087463F" w:rsidP="00783DE0">
      <w:pPr>
        <w:pStyle w:val="subsection"/>
      </w:pPr>
      <w:r w:rsidRPr="00783DE0">
        <w:tab/>
        <w:t>(</w:t>
      </w:r>
      <w:r w:rsidR="00E50FD5" w:rsidRPr="00783DE0">
        <w:t>2</w:t>
      </w:r>
      <w:r w:rsidRPr="00783DE0">
        <w:t>)</w:t>
      </w:r>
      <w:r w:rsidRPr="00783DE0">
        <w:tab/>
      </w:r>
      <w:r w:rsidR="00E50FD5" w:rsidRPr="00783DE0">
        <w:t xml:space="preserve">A </w:t>
      </w:r>
      <w:r w:rsidR="00E50FD5" w:rsidRPr="00783DE0">
        <w:rPr>
          <w:b/>
          <w:i/>
        </w:rPr>
        <w:t>f</w:t>
      </w:r>
      <w:r w:rsidRPr="00783DE0">
        <w:rPr>
          <w:b/>
          <w:i/>
        </w:rPr>
        <w:t>unding agreement</w:t>
      </w:r>
      <w:r w:rsidR="00BD2C78" w:rsidRPr="00783DE0">
        <w:t xml:space="preserve"> that relates</w:t>
      </w:r>
      <w:r w:rsidR="00E50FD5" w:rsidRPr="00783DE0">
        <w:t xml:space="preserve"> to a Commonwealth</w:t>
      </w:r>
      <w:r w:rsidR="00D525BE">
        <w:noBreakHyphen/>
      </w:r>
      <w:r w:rsidR="00E50FD5" w:rsidRPr="00783DE0">
        <w:t>funded aged care service is</w:t>
      </w:r>
      <w:r w:rsidR="00F913CA" w:rsidRPr="00783DE0">
        <w:t xml:space="preserve"> the</w:t>
      </w:r>
      <w:r w:rsidRPr="00783DE0">
        <w:t xml:space="preserve"> agreement between a person or body and t</w:t>
      </w:r>
      <w:r w:rsidR="00E50FD5" w:rsidRPr="00783DE0">
        <w:t>he Commonwealth that relates to a funded program under which the service is, or is to be, provided.</w:t>
      </w:r>
    </w:p>
    <w:p w:rsidR="00E50FD5" w:rsidRPr="00783DE0" w:rsidRDefault="00E50FD5" w:rsidP="00783DE0">
      <w:pPr>
        <w:pStyle w:val="subsection"/>
      </w:pPr>
      <w:r w:rsidRPr="00783DE0">
        <w:tab/>
        <w:t>(3)</w:t>
      </w:r>
      <w:r w:rsidRPr="00783DE0">
        <w:tab/>
        <w:t xml:space="preserve">A </w:t>
      </w:r>
      <w:r w:rsidRPr="00783DE0">
        <w:rPr>
          <w:b/>
          <w:i/>
        </w:rPr>
        <w:t>service provider</w:t>
      </w:r>
      <w:r w:rsidRPr="00783DE0">
        <w:t xml:space="preserve"> of a Commonwealth</w:t>
      </w:r>
      <w:r w:rsidR="00D525BE">
        <w:noBreakHyphen/>
      </w:r>
      <w:r w:rsidRPr="00783DE0">
        <w:t xml:space="preserve">funded aged care service is a person or body that is a party to the funding agreement </w:t>
      </w:r>
      <w:r w:rsidR="00F913CA" w:rsidRPr="00783DE0">
        <w:t xml:space="preserve">that relates </w:t>
      </w:r>
      <w:r w:rsidRPr="00783DE0">
        <w:t>to the service.</w:t>
      </w:r>
    </w:p>
    <w:p w:rsidR="0002293B" w:rsidRPr="00783DE0" w:rsidRDefault="002B3625" w:rsidP="00783DE0">
      <w:pPr>
        <w:pStyle w:val="ActHead5"/>
      </w:pPr>
      <w:bookmarkStart w:id="12" w:name="_Toc532377143"/>
      <w:r w:rsidRPr="00783DE0">
        <w:rPr>
          <w:rStyle w:val="CharSectno"/>
        </w:rPr>
        <w:t>9</w:t>
      </w:r>
      <w:r w:rsidR="0002293B" w:rsidRPr="00783DE0">
        <w:t xml:space="preserve">  Vacancy in the office of an Advisory Council member</w:t>
      </w:r>
      <w:bookmarkEnd w:id="12"/>
    </w:p>
    <w:p w:rsidR="0002293B" w:rsidRPr="00783DE0" w:rsidRDefault="0002293B" w:rsidP="00783DE0">
      <w:pPr>
        <w:pStyle w:val="subsection"/>
      </w:pPr>
      <w:r w:rsidRPr="00783DE0">
        <w:tab/>
      </w:r>
      <w:r w:rsidRPr="00783DE0">
        <w:tab/>
        <w:t>For the purposes of a reference in:</w:t>
      </w:r>
    </w:p>
    <w:p w:rsidR="0002293B" w:rsidRPr="00783DE0" w:rsidRDefault="0002293B" w:rsidP="00783DE0">
      <w:pPr>
        <w:pStyle w:val="paragraph"/>
      </w:pPr>
      <w:r w:rsidRPr="00783DE0">
        <w:tab/>
        <w:t>(a)</w:t>
      </w:r>
      <w:r w:rsidRPr="00783DE0">
        <w:tab/>
        <w:t xml:space="preserve">this Act to a </w:t>
      </w:r>
      <w:r w:rsidRPr="00783DE0">
        <w:rPr>
          <w:b/>
          <w:i/>
        </w:rPr>
        <w:t>vacancy</w:t>
      </w:r>
      <w:r w:rsidRPr="00783DE0">
        <w:t xml:space="preserve"> in the office of an Advisory Council member; or</w:t>
      </w:r>
    </w:p>
    <w:p w:rsidR="0002293B" w:rsidRPr="00783DE0" w:rsidRDefault="0002293B" w:rsidP="00783DE0">
      <w:pPr>
        <w:pStyle w:val="paragraph"/>
      </w:pPr>
      <w:r w:rsidRPr="00783DE0">
        <w:tab/>
        <w:t>(b)</w:t>
      </w:r>
      <w:r w:rsidRPr="00783DE0">
        <w:tab/>
        <w:t xml:space="preserve">the </w:t>
      </w:r>
      <w:r w:rsidRPr="00783DE0">
        <w:rPr>
          <w:i/>
        </w:rPr>
        <w:t>Acts Interpretation Act 1901</w:t>
      </w:r>
      <w:r w:rsidRPr="00783DE0">
        <w:t xml:space="preserve"> to a </w:t>
      </w:r>
      <w:r w:rsidRPr="00783DE0">
        <w:rPr>
          <w:b/>
          <w:i/>
        </w:rPr>
        <w:t>vacancy</w:t>
      </w:r>
      <w:r w:rsidRPr="00783DE0">
        <w:t xml:space="preserve"> in the membership of a body;</w:t>
      </w:r>
    </w:p>
    <w:p w:rsidR="0002293B" w:rsidRPr="00783DE0" w:rsidRDefault="0002293B" w:rsidP="00783DE0">
      <w:pPr>
        <w:pStyle w:val="subsection2"/>
      </w:pPr>
      <w:r w:rsidRPr="00783DE0">
        <w:t>there are taken to be 10 offices of Advisory Council members in addition to the Chair.</w:t>
      </w:r>
    </w:p>
    <w:p w:rsidR="00DE77B1" w:rsidRPr="00783DE0" w:rsidRDefault="00DE77B1" w:rsidP="00783DE0">
      <w:pPr>
        <w:pStyle w:val="ActHead2"/>
        <w:pageBreakBefore/>
      </w:pPr>
      <w:bookmarkStart w:id="13" w:name="_Toc532377144"/>
      <w:r w:rsidRPr="00783DE0">
        <w:rPr>
          <w:rStyle w:val="CharPartNo"/>
        </w:rPr>
        <w:t>Part</w:t>
      </w:r>
      <w:r w:rsidR="00783DE0" w:rsidRPr="00783DE0">
        <w:rPr>
          <w:rStyle w:val="CharPartNo"/>
        </w:rPr>
        <w:t> </w:t>
      </w:r>
      <w:r w:rsidRPr="00783DE0">
        <w:rPr>
          <w:rStyle w:val="CharPartNo"/>
        </w:rPr>
        <w:t>2</w:t>
      </w:r>
      <w:r w:rsidRPr="00783DE0">
        <w:t>—</w:t>
      </w:r>
      <w:r w:rsidRPr="00783DE0">
        <w:rPr>
          <w:rStyle w:val="CharPartText"/>
        </w:rPr>
        <w:t>Aged Care Quality and Safety Commission</w:t>
      </w:r>
      <w:bookmarkEnd w:id="13"/>
    </w:p>
    <w:p w:rsidR="00DE77B1" w:rsidRPr="00783DE0" w:rsidRDefault="00DE77B1" w:rsidP="00783DE0">
      <w:pPr>
        <w:pStyle w:val="ActHead3"/>
      </w:pPr>
      <w:bookmarkStart w:id="14" w:name="_Toc532377145"/>
      <w:r w:rsidRPr="00783DE0">
        <w:rPr>
          <w:rStyle w:val="CharDivNo"/>
        </w:rPr>
        <w:t>Division</w:t>
      </w:r>
      <w:r w:rsidR="00783DE0" w:rsidRPr="00783DE0">
        <w:rPr>
          <w:rStyle w:val="CharDivNo"/>
        </w:rPr>
        <w:t> </w:t>
      </w:r>
      <w:r w:rsidRPr="00783DE0">
        <w:rPr>
          <w:rStyle w:val="CharDivNo"/>
        </w:rPr>
        <w:t>1</w:t>
      </w:r>
      <w:r w:rsidRPr="00783DE0">
        <w:t>—</w:t>
      </w:r>
      <w:r w:rsidRPr="00783DE0">
        <w:rPr>
          <w:rStyle w:val="CharDivText"/>
        </w:rPr>
        <w:t>Introduction</w:t>
      </w:r>
      <w:bookmarkEnd w:id="14"/>
    </w:p>
    <w:p w:rsidR="00DE77B1" w:rsidRPr="00783DE0" w:rsidRDefault="002B3625" w:rsidP="00783DE0">
      <w:pPr>
        <w:pStyle w:val="ActHead5"/>
      </w:pPr>
      <w:bookmarkStart w:id="15" w:name="_Toc532377146"/>
      <w:r w:rsidRPr="00783DE0">
        <w:rPr>
          <w:rStyle w:val="CharSectno"/>
        </w:rPr>
        <w:t>10</w:t>
      </w:r>
      <w:r w:rsidR="00DE77B1" w:rsidRPr="00783DE0">
        <w:t xml:space="preserve">  Simplified outline of this Part</w:t>
      </w:r>
      <w:bookmarkEnd w:id="15"/>
    </w:p>
    <w:p w:rsidR="00237809" w:rsidRPr="00783DE0" w:rsidRDefault="00931354" w:rsidP="00783DE0">
      <w:pPr>
        <w:pStyle w:val="SOText"/>
      </w:pPr>
      <w:r w:rsidRPr="00783DE0">
        <w:t>This Part establishes t</w:t>
      </w:r>
      <w:r w:rsidR="00237809" w:rsidRPr="00783DE0">
        <w:t>he Commission.</w:t>
      </w:r>
    </w:p>
    <w:p w:rsidR="006E0456" w:rsidRPr="00783DE0" w:rsidRDefault="00237809" w:rsidP="00783DE0">
      <w:pPr>
        <w:pStyle w:val="SOText"/>
      </w:pPr>
      <w:r w:rsidRPr="00783DE0">
        <w:t>T</w:t>
      </w:r>
      <w:r w:rsidR="00910CA3" w:rsidRPr="00783DE0">
        <w:t>he Commission consists of the Commissioner</w:t>
      </w:r>
      <w:r w:rsidR="00931354" w:rsidRPr="00783DE0">
        <w:t xml:space="preserve"> and the staff of the Commission. It </w:t>
      </w:r>
      <w:r w:rsidRPr="00783DE0">
        <w:t>has the function of assisting</w:t>
      </w:r>
      <w:r w:rsidR="00910CA3" w:rsidRPr="00783DE0">
        <w:t xml:space="preserve"> the Commissioner in the performance of the Commissioner’s functions.</w:t>
      </w:r>
    </w:p>
    <w:p w:rsidR="00DE77B1" w:rsidRPr="00783DE0" w:rsidRDefault="00DE77B1" w:rsidP="00783DE0">
      <w:pPr>
        <w:pStyle w:val="ActHead3"/>
        <w:pageBreakBefore/>
      </w:pPr>
      <w:bookmarkStart w:id="16" w:name="_Toc532377147"/>
      <w:r w:rsidRPr="00783DE0">
        <w:rPr>
          <w:rStyle w:val="CharDivNo"/>
        </w:rPr>
        <w:t>Division</w:t>
      </w:r>
      <w:r w:rsidR="00783DE0" w:rsidRPr="00783DE0">
        <w:rPr>
          <w:rStyle w:val="CharDivNo"/>
        </w:rPr>
        <w:t> </w:t>
      </w:r>
      <w:r w:rsidRPr="00783DE0">
        <w:rPr>
          <w:rStyle w:val="CharDivNo"/>
        </w:rPr>
        <w:t>2</w:t>
      </w:r>
      <w:r w:rsidRPr="00783DE0">
        <w:t>—</w:t>
      </w:r>
      <w:r w:rsidR="001F4F51" w:rsidRPr="00783DE0">
        <w:rPr>
          <w:rStyle w:val="CharDivText"/>
        </w:rPr>
        <w:t>E</w:t>
      </w:r>
      <w:r w:rsidRPr="00783DE0">
        <w:rPr>
          <w:rStyle w:val="CharDivText"/>
        </w:rPr>
        <w:t>stablishment</w:t>
      </w:r>
      <w:r w:rsidR="00B55AA1" w:rsidRPr="00783DE0">
        <w:rPr>
          <w:rStyle w:val="CharDivText"/>
        </w:rPr>
        <w:t xml:space="preserve"> </w:t>
      </w:r>
      <w:r w:rsidR="001F4F51" w:rsidRPr="00783DE0">
        <w:rPr>
          <w:rStyle w:val="CharDivText"/>
        </w:rPr>
        <w:t>etc. of</w:t>
      </w:r>
      <w:r w:rsidR="001639F9" w:rsidRPr="00783DE0">
        <w:rPr>
          <w:rStyle w:val="CharDivText"/>
        </w:rPr>
        <w:t xml:space="preserve"> the</w:t>
      </w:r>
      <w:r w:rsidR="001F4F51" w:rsidRPr="00783DE0">
        <w:rPr>
          <w:rStyle w:val="CharDivText"/>
        </w:rPr>
        <w:t xml:space="preserve"> Commission</w:t>
      </w:r>
      <w:bookmarkEnd w:id="16"/>
    </w:p>
    <w:p w:rsidR="00DE77B1" w:rsidRPr="00783DE0" w:rsidRDefault="002B3625" w:rsidP="00783DE0">
      <w:pPr>
        <w:pStyle w:val="ActHead5"/>
      </w:pPr>
      <w:bookmarkStart w:id="17" w:name="_Toc532377148"/>
      <w:r w:rsidRPr="00783DE0">
        <w:rPr>
          <w:rStyle w:val="CharSectno"/>
        </w:rPr>
        <w:t>11</w:t>
      </w:r>
      <w:r w:rsidR="00DE77B1" w:rsidRPr="00783DE0">
        <w:t xml:space="preserve">  </w:t>
      </w:r>
      <w:r w:rsidR="00B55AA1" w:rsidRPr="00783DE0">
        <w:t xml:space="preserve">Establishment of the </w:t>
      </w:r>
      <w:r w:rsidR="00DE77B1" w:rsidRPr="00783DE0">
        <w:t>Aged Care Quality and Safety Commission</w:t>
      </w:r>
      <w:bookmarkEnd w:id="17"/>
    </w:p>
    <w:p w:rsidR="00DE77B1" w:rsidRPr="00783DE0" w:rsidRDefault="00DE77B1" w:rsidP="00783DE0">
      <w:pPr>
        <w:pStyle w:val="subsection"/>
      </w:pPr>
      <w:r w:rsidRPr="00783DE0">
        <w:tab/>
        <w:t>(1)</w:t>
      </w:r>
      <w:r w:rsidRPr="00783DE0">
        <w:tab/>
        <w:t>The Aged Care Quality and Safety Commission is established by this section.</w:t>
      </w:r>
    </w:p>
    <w:p w:rsidR="00DE77B1" w:rsidRPr="00783DE0" w:rsidRDefault="001F4F51" w:rsidP="00783DE0">
      <w:pPr>
        <w:pStyle w:val="subsection"/>
      </w:pPr>
      <w:r w:rsidRPr="00783DE0">
        <w:tab/>
        <w:t>(2</w:t>
      </w:r>
      <w:r w:rsidR="00DE77B1" w:rsidRPr="00783DE0">
        <w:t>)</w:t>
      </w:r>
      <w:r w:rsidR="00DE77B1" w:rsidRPr="00783DE0">
        <w:tab/>
        <w:t xml:space="preserve">For the purposes of the finance law (within the meaning of the </w:t>
      </w:r>
      <w:r w:rsidR="00DE77B1" w:rsidRPr="00783DE0">
        <w:rPr>
          <w:i/>
        </w:rPr>
        <w:t>Public Governance, Performance and Accountability Act 2013</w:t>
      </w:r>
      <w:r w:rsidR="00DE77B1" w:rsidRPr="00783DE0">
        <w:t>):</w:t>
      </w:r>
    </w:p>
    <w:p w:rsidR="00DE77B1" w:rsidRPr="00783DE0" w:rsidRDefault="00DE77B1" w:rsidP="00783DE0">
      <w:pPr>
        <w:pStyle w:val="paragraph"/>
      </w:pPr>
      <w:r w:rsidRPr="00783DE0">
        <w:tab/>
        <w:t>(a)</w:t>
      </w:r>
      <w:r w:rsidRPr="00783DE0">
        <w:tab/>
        <w:t>the Commission</w:t>
      </w:r>
      <w:r w:rsidRPr="00783DE0">
        <w:rPr>
          <w:i/>
        </w:rPr>
        <w:t xml:space="preserve"> </w:t>
      </w:r>
      <w:r w:rsidRPr="00783DE0">
        <w:t>is a listed entity; and</w:t>
      </w:r>
    </w:p>
    <w:p w:rsidR="00DE77B1" w:rsidRPr="00783DE0" w:rsidRDefault="00DE77B1" w:rsidP="00783DE0">
      <w:pPr>
        <w:pStyle w:val="paragraph"/>
      </w:pPr>
      <w:r w:rsidRPr="00783DE0">
        <w:tab/>
        <w:t>(b)</w:t>
      </w:r>
      <w:r w:rsidRPr="00783DE0">
        <w:tab/>
        <w:t>the Commissioner</w:t>
      </w:r>
      <w:r w:rsidRPr="00783DE0">
        <w:rPr>
          <w:i/>
        </w:rPr>
        <w:t xml:space="preserve"> </w:t>
      </w:r>
      <w:r w:rsidRPr="00783DE0">
        <w:t>is t</w:t>
      </w:r>
      <w:r w:rsidR="00470A7D" w:rsidRPr="00783DE0">
        <w:t xml:space="preserve">he accountable authority of the </w:t>
      </w:r>
      <w:r w:rsidRPr="00783DE0">
        <w:t>Commission; and</w:t>
      </w:r>
    </w:p>
    <w:p w:rsidR="00DE77B1" w:rsidRPr="00783DE0" w:rsidRDefault="00DE77B1" w:rsidP="00783DE0">
      <w:pPr>
        <w:pStyle w:val="paragraph"/>
      </w:pPr>
      <w:r w:rsidRPr="00783DE0">
        <w:tab/>
        <w:t>(c)</w:t>
      </w:r>
      <w:r w:rsidRPr="00783DE0">
        <w:tab/>
        <w:t>the following persons are officials of the Commission:</w:t>
      </w:r>
    </w:p>
    <w:p w:rsidR="00DE77B1" w:rsidRPr="00783DE0" w:rsidRDefault="00DE77B1" w:rsidP="00783DE0">
      <w:pPr>
        <w:pStyle w:val="paragraphsub"/>
      </w:pPr>
      <w:r w:rsidRPr="00783DE0">
        <w:tab/>
        <w:t>(</w:t>
      </w:r>
      <w:proofErr w:type="spellStart"/>
      <w:r w:rsidRPr="00783DE0">
        <w:t>i</w:t>
      </w:r>
      <w:proofErr w:type="spellEnd"/>
      <w:r w:rsidRPr="00783DE0">
        <w:t>)</w:t>
      </w:r>
      <w:r w:rsidRPr="00783DE0">
        <w:tab/>
        <w:t>the Commissioner;</w:t>
      </w:r>
    </w:p>
    <w:p w:rsidR="00DE77B1" w:rsidRPr="00783DE0" w:rsidRDefault="00DE77B1" w:rsidP="00783DE0">
      <w:pPr>
        <w:pStyle w:val="paragraphsub"/>
      </w:pPr>
      <w:r w:rsidRPr="00783DE0">
        <w:tab/>
        <w:t>(ii)</w:t>
      </w:r>
      <w:r w:rsidRPr="00783DE0">
        <w:tab/>
        <w:t>the staff of the Commission;</w:t>
      </w:r>
    </w:p>
    <w:p w:rsidR="00DE77B1" w:rsidRPr="00783DE0" w:rsidRDefault="00DE77B1" w:rsidP="00783DE0">
      <w:pPr>
        <w:pStyle w:val="paragraphsub"/>
      </w:pPr>
      <w:r w:rsidRPr="00783DE0">
        <w:tab/>
        <w:t>(iii)</w:t>
      </w:r>
      <w:r w:rsidRPr="00783DE0">
        <w:tab/>
        <w:t>persons assisting the Commissioner referred to in section</w:t>
      </w:r>
      <w:r w:rsidR="00783DE0" w:rsidRPr="00783DE0">
        <w:t> </w:t>
      </w:r>
      <w:r w:rsidR="002B3625" w:rsidRPr="00783DE0">
        <w:t>34</w:t>
      </w:r>
      <w:r w:rsidRPr="00783DE0">
        <w:t>;</w:t>
      </w:r>
    </w:p>
    <w:p w:rsidR="00DE77B1" w:rsidRPr="00783DE0" w:rsidRDefault="00DE77B1" w:rsidP="00783DE0">
      <w:pPr>
        <w:pStyle w:val="paragraphsub"/>
      </w:pPr>
      <w:r w:rsidRPr="00783DE0">
        <w:tab/>
        <w:t>(iv)</w:t>
      </w:r>
      <w:r w:rsidRPr="00783DE0">
        <w:tab/>
        <w:t>consultants engaged under section</w:t>
      </w:r>
      <w:r w:rsidR="00783DE0" w:rsidRPr="00783DE0">
        <w:t> </w:t>
      </w:r>
      <w:r w:rsidR="002B3625" w:rsidRPr="00783DE0">
        <w:t>35</w:t>
      </w:r>
      <w:r w:rsidRPr="00783DE0">
        <w:t>; and</w:t>
      </w:r>
    </w:p>
    <w:p w:rsidR="00DE77B1" w:rsidRPr="00783DE0" w:rsidRDefault="00DE77B1" w:rsidP="00783DE0">
      <w:pPr>
        <w:pStyle w:val="paragraph"/>
      </w:pPr>
      <w:r w:rsidRPr="00783DE0">
        <w:tab/>
        <w:t>(d)</w:t>
      </w:r>
      <w:r w:rsidRPr="00783DE0">
        <w:tab/>
        <w:t>the purposes of the Commission include:</w:t>
      </w:r>
    </w:p>
    <w:p w:rsidR="00DE77B1" w:rsidRPr="00783DE0" w:rsidRDefault="00DE77B1" w:rsidP="00783DE0">
      <w:pPr>
        <w:pStyle w:val="paragraphsub"/>
      </w:pPr>
      <w:r w:rsidRPr="00783DE0">
        <w:tab/>
        <w:t>(</w:t>
      </w:r>
      <w:proofErr w:type="spellStart"/>
      <w:r w:rsidRPr="00783DE0">
        <w:t>i</w:t>
      </w:r>
      <w:proofErr w:type="spellEnd"/>
      <w:r w:rsidRPr="00783DE0">
        <w:t>)</w:t>
      </w:r>
      <w:r w:rsidRPr="00783DE0">
        <w:tab/>
        <w:t>the function of the Commission</w:t>
      </w:r>
      <w:r w:rsidRPr="00783DE0">
        <w:rPr>
          <w:i/>
        </w:rPr>
        <w:t xml:space="preserve"> </w:t>
      </w:r>
      <w:r w:rsidRPr="00783DE0">
        <w:t>referred to in section</w:t>
      </w:r>
      <w:r w:rsidR="00783DE0" w:rsidRPr="00783DE0">
        <w:t> </w:t>
      </w:r>
      <w:r w:rsidR="002B3625" w:rsidRPr="00783DE0">
        <w:t>13</w:t>
      </w:r>
      <w:r w:rsidRPr="00783DE0">
        <w:t>; and</w:t>
      </w:r>
    </w:p>
    <w:p w:rsidR="00DE77B1" w:rsidRPr="00783DE0" w:rsidRDefault="00DE77B1" w:rsidP="00783DE0">
      <w:pPr>
        <w:pStyle w:val="paragraphsub"/>
      </w:pPr>
      <w:r w:rsidRPr="00783DE0">
        <w:tab/>
        <w:t>(ii)</w:t>
      </w:r>
      <w:r w:rsidRPr="00783DE0">
        <w:tab/>
        <w:t>the functions of the Commissioner</w:t>
      </w:r>
      <w:r w:rsidRPr="00783DE0">
        <w:rPr>
          <w:i/>
        </w:rPr>
        <w:t xml:space="preserve"> </w:t>
      </w:r>
      <w:r w:rsidRPr="00783DE0">
        <w:t>referred to in section</w:t>
      </w:r>
      <w:r w:rsidR="00783DE0" w:rsidRPr="00783DE0">
        <w:t> </w:t>
      </w:r>
      <w:r w:rsidR="002B3625" w:rsidRPr="00783DE0">
        <w:t>16</w:t>
      </w:r>
      <w:r w:rsidRPr="00783DE0">
        <w:t>.</w:t>
      </w:r>
    </w:p>
    <w:p w:rsidR="001F4F51" w:rsidRPr="00783DE0" w:rsidRDefault="002B3625" w:rsidP="00783DE0">
      <w:pPr>
        <w:pStyle w:val="ActHead5"/>
      </w:pPr>
      <w:bookmarkStart w:id="18" w:name="_Toc532377149"/>
      <w:r w:rsidRPr="00783DE0">
        <w:rPr>
          <w:rStyle w:val="CharSectno"/>
        </w:rPr>
        <w:t>12</w:t>
      </w:r>
      <w:r w:rsidR="001F4F51" w:rsidRPr="00783DE0">
        <w:t xml:space="preserve">  Constitution of</w:t>
      </w:r>
      <w:r w:rsidR="0078573A" w:rsidRPr="00783DE0">
        <w:t xml:space="preserve"> the</w:t>
      </w:r>
      <w:r w:rsidR="001F4F51" w:rsidRPr="00783DE0">
        <w:t xml:space="preserve"> Commission</w:t>
      </w:r>
      <w:bookmarkEnd w:id="18"/>
    </w:p>
    <w:p w:rsidR="001F4F51" w:rsidRPr="00783DE0" w:rsidRDefault="001F4F51" w:rsidP="00783DE0">
      <w:pPr>
        <w:pStyle w:val="subsection"/>
      </w:pPr>
      <w:r w:rsidRPr="00783DE0">
        <w:tab/>
      </w:r>
      <w:r w:rsidRPr="00783DE0">
        <w:tab/>
        <w:t>The Commission consists of:</w:t>
      </w:r>
    </w:p>
    <w:p w:rsidR="001F4F51" w:rsidRPr="00783DE0" w:rsidRDefault="001F4F51" w:rsidP="00783DE0">
      <w:pPr>
        <w:pStyle w:val="paragraph"/>
      </w:pPr>
      <w:r w:rsidRPr="00783DE0">
        <w:tab/>
        <w:t>(a)</w:t>
      </w:r>
      <w:r w:rsidRPr="00783DE0">
        <w:tab/>
        <w:t>the Commissioner; and</w:t>
      </w:r>
    </w:p>
    <w:p w:rsidR="001F4F51" w:rsidRPr="00783DE0" w:rsidRDefault="001F4F51" w:rsidP="00783DE0">
      <w:pPr>
        <w:pStyle w:val="paragraph"/>
      </w:pPr>
      <w:r w:rsidRPr="00783DE0">
        <w:tab/>
        <w:t>(b)</w:t>
      </w:r>
      <w:r w:rsidRPr="00783DE0">
        <w:tab/>
        <w:t>the staff of the Commission.</w:t>
      </w:r>
    </w:p>
    <w:p w:rsidR="00DE77B1" w:rsidRPr="00783DE0" w:rsidRDefault="002B3625" w:rsidP="00783DE0">
      <w:pPr>
        <w:pStyle w:val="ActHead5"/>
      </w:pPr>
      <w:bookmarkStart w:id="19" w:name="_Toc532377150"/>
      <w:r w:rsidRPr="00783DE0">
        <w:rPr>
          <w:rStyle w:val="CharSectno"/>
        </w:rPr>
        <w:t>13</w:t>
      </w:r>
      <w:r w:rsidR="00DE77B1" w:rsidRPr="00783DE0">
        <w:t xml:space="preserve">  </w:t>
      </w:r>
      <w:r w:rsidR="00C72C0C" w:rsidRPr="00783DE0">
        <w:t xml:space="preserve">Function of the </w:t>
      </w:r>
      <w:r w:rsidR="00DE77B1" w:rsidRPr="00783DE0">
        <w:t>Commission</w:t>
      </w:r>
      <w:bookmarkEnd w:id="19"/>
    </w:p>
    <w:p w:rsidR="00DE77B1" w:rsidRPr="00783DE0" w:rsidRDefault="00DE77B1" w:rsidP="00783DE0">
      <w:pPr>
        <w:pStyle w:val="subsection"/>
      </w:pPr>
      <w:r w:rsidRPr="00783DE0">
        <w:tab/>
      </w:r>
      <w:r w:rsidRPr="00783DE0">
        <w:tab/>
        <w:t>The Commission’s function is to assist the Commissioner in the performance of the Commissioner’s functions.</w:t>
      </w:r>
    </w:p>
    <w:p w:rsidR="00DE77B1" w:rsidRPr="00783DE0" w:rsidRDefault="00DE77B1" w:rsidP="00783DE0">
      <w:pPr>
        <w:pStyle w:val="ActHead2"/>
        <w:pageBreakBefore/>
      </w:pPr>
      <w:bookmarkStart w:id="20" w:name="_Toc532377151"/>
      <w:r w:rsidRPr="00783DE0">
        <w:rPr>
          <w:rStyle w:val="CharPartNo"/>
        </w:rPr>
        <w:t>Part</w:t>
      </w:r>
      <w:r w:rsidR="00783DE0" w:rsidRPr="00783DE0">
        <w:rPr>
          <w:rStyle w:val="CharPartNo"/>
        </w:rPr>
        <w:t> </w:t>
      </w:r>
      <w:r w:rsidRPr="00783DE0">
        <w:rPr>
          <w:rStyle w:val="CharPartNo"/>
        </w:rPr>
        <w:t>3</w:t>
      </w:r>
      <w:r w:rsidRPr="00783DE0">
        <w:t>—</w:t>
      </w:r>
      <w:r w:rsidRPr="00783DE0">
        <w:rPr>
          <w:rStyle w:val="CharPartText"/>
        </w:rPr>
        <w:t>Commissioner</w:t>
      </w:r>
      <w:bookmarkEnd w:id="20"/>
    </w:p>
    <w:p w:rsidR="00DE77B1" w:rsidRPr="00783DE0" w:rsidRDefault="00DE77B1" w:rsidP="00783DE0">
      <w:pPr>
        <w:pStyle w:val="ActHead3"/>
      </w:pPr>
      <w:bookmarkStart w:id="21" w:name="_Toc532377152"/>
      <w:r w:rsidRPr="00783DE0">
        <w:rPr>
          <w:rStyle w:val="CharDivNo"/>
        </w:rPr>
        <w:t>Division</w:t>
      </w:r>
      <w:r w:rsidR="00783DE0" w:rsidRPr="00783DE0">
        <w:rPr>
          <w:rStyle w:val="CharDivNo"/>
        </w:rPr>
        <w:t> </w:t>
      </w:r>
      <w:r w:rsidRPr="00783DE0">
        <w:rPr>
          <w:rStyle w:val="CharDivNo"/>
        </w:rPr>
        <w:t>1</w:t>
      </w:r>
      <w:r w:rsidRPr="00783DE0">
        <w:t>—</w:t>
      </w:r>
      <w:r w:rsidRPr="00783DE0">
        <w:rPr>
          <w:rStyle w:val="CharDivText"/>
        </w:rPr>
        <w:t>Introduction</w:t>
      </w:r>
      <w:bookmarkEnd w:id="21"/>
    </w:p>
    <w:p w:rsidR="00DE77B1" w:rsidRPr="00783DE0" w:rsidRDefault="002B3625" w:rsidP="00783DE0">
      <w:pPr>
        <w:pStyle w:val="ActHead5"/>
      </w:pPr>
      <w:bookmarkStart w:id="22" w:name="_Toc532377153"/>
      <w:r w:rsidRPr="00783DE0">
        <w:rPr>
          <w:rStyle w:val="CharSectno"/>
        </w:rPr>
        <w:t>14</w:t>
      </w:r>
      <w:r w:rsidR="00DE77B1" w:rsidRPr="00783DE0">
        <w:t xml:space="preserve">  Simplified outline of this Part</w:t>
      </w:r>
      <w:bookmarkEnd w:id="22"/>
    </w:p>
    <w:p w:rsidR="008A2749" w:rsidRPr="00783DE0" w:rsidRDefault="00910CA3" w:rsidP="00783DE0">
      <w:pPr>
        <w:pStyle w:val="SOText"/>
      </w:pPr>
      <w:r w:rsidRPr="00783DE0">
        <w:t>There is to be a</w:t>
      </w:r>
      <w:r w:rsidR="00237809" w:rsidRPr="00783DE0">
        <w:t xml:space="preserve"> Commissioner of the Commission</w:t>
      </w:r>
      <w:r w:rsidR="008A2749" w:rsidRPr="00783DE0">
        <w:t xml:space="preserve"> with functions that </w:t>
      </w:r>
      <w:r w:rsidR="00237809" w:rsidRPr="00783DE0">
        <w:t>include:</w:t>
      </w:r>
    </w:p>
    <w:p w:rsidR="00237809" w:rsidRPr="00783DE0" w:rsidRDefault="00237809" w:rsidP="00783DE0">
      <w:pPr>
        <w:pStyle w:val="SOPara"/>
      </w:pPr>
      <w:r w:rsidRPr="00783DE0">
        <w:tab/>
        <w:t>(a)</w:t>
      </w:r>
      <w:r w:rsidRPr="00783DE0">
        <w:tab/>
        <w:t>protecting and enhancing the safety, health, well</w:t>
      </w:r>
      <w:r w:rsidR="00D525BE">
        <w:noBreakHyphen/>
      </w:r>
      <w:r w:rsidRPr="00783DE0">
        <w:t>being and quality of life of aged care consumers; and</w:t>
      </w:r>
    </w:p>
    <w:p w:rsidR="008A2749" w:rsidRPr="00783DE0" w:rsidRDefault="00237809" w:rsidP="00783DE0">
      <w:pPr>
        <w:pStyle w:val="SOPara"/>
      </w:pPr>
      <w:r w:rsidRPr="00783DE0">
        <w:tab/>
        <w:t>(b)</w:t>
      </w:r>
      <w:r w:rsidRPr="00783DE0">
        <w:tab/>
        <w:t>promoting the provision of quality care and services by approved providers of aged care services</w:t>
      </w:r>
      <w:r w:rsidR="008A2749" w:rsidRPr="00783DE0">
        <w:t xml:space="preserve"> and </w:t>
      </w:r>
      <w:r w:rsidRPr="00783DE0">
        <w:t>service providers of Commonwealth</w:t>
      </w:r>
      <w:r w:rsidR="00D525BE">
        <w:noBreakHyphen/>
      </w:r>
      <w:r w:rsidRPr="00783DE0">
        <w:t>funded aged care services;</w:t>
      </w:r>
      <w:r w:rsidR="00931354" w:rsidRPr="00783DE0">
        <w:t xml:space="preserve"> and</w:t>
      </w:r>
    </w:p>
    <w:p w:rsidR="008A2749" w:rsidRPr="00783DE0" w:rsidRDefault="008A2749" w:rsidP="00783DE0">
      <w:pPr>
        <w:pStyle w:val="SOPara"/>
      </w:pPr>
      <w:r w:rsidRPr="00783DE0">
        <w:tab/>
        <w:t>(c)</w:t>
      </w:r>
      <w:r w:rsidRPr="00783DE0">
        <w:tab/>
        <w:t>the consumer engagement functions;</w:t>
      </w:r>
      <w:r w:rsidR="00931354" w:rsidRPr="00783DE0">
        <w:t xml:space="preserve"> and</w:t>
      </w:r>
    </w:p>
    <w:p w:rsidR="008A2749" w:rsidRPr="00783DE0" w:rsidRDefault="008A2749" w:rsidP="00783DE0">
      <w:pPr>
        <w:pStyle w:val="SOPara"/>
      </w:pPr>
      <w:r w:rsidRPr="00783DE0">
        <w:tab/>
        <w:t>(d)</w:t>
      </w:r>
      <w:r w:rsidRPr="00783DE0">
        <w:tab/>
        <w:t>the complaints functions;</w:t>
      </w:r>
      <w:r w:rsidR="00931354" w:rsidRPr="00783DE0">
        <w:t xml:space="preserve"> and</w:t>
      </w:r>
    </w:p>
    <w:p w:rsidR="008A2749" w:rsidRPr="00783DE0" w:rsidRDefault="008A2749" w:rsidP="00783DE0">
      <w:pPr>
        <w:pStyle w:val="SOPara"/>
      </w:pPr>
      <w:r w:rsidRPr="00783DE0">
        <w:tab/>
        <w:t>(e)</w:t>
      </w:r>
      <w:r w:rsidRPr="00783DE0">
        <w:tab/>
        <w:t>the regulatory functions;</w:t>
      </w:r>
      <w:r w:rsidR="00931354" w:rsidRPr="00783DE0">
        <w:t xml:space="preserve"> and</w:t>
      </w:r>
    </w:p>
    <w:p w:rsidR="008A2749" w:rsidRPr="00783DE0" w:rsidRDefault="008A2749" w:rsidP="00783DE0">
      <w:pPr>
        <w:pStyle w:val="SOPara"/>
      </w:pPr>
      <w:r w:rsidRPr="00783DE0">
        <w:tab/>
        <w:t>(f)</w:t>
      </w:r>
      <w:r w:rsidRPr="00783DE0">
        <w:tab/>
        <w:t>the education functions.</w:t>
      </w:r>
    </w:p>
    <w:p w:rsidR="008A2749" w:rsidRPr="00783DE0" w:rsidRDefault="008A2749" w:rsidP="00783DE0">
      <w:pPr>
        <w:pStyle w:val="SOText"/>
      </w:pPr>
      <w:r w:rsidRPr="00783DE0">
        <w:t>The Minister is to appoint the Commissioner and may give written directions about the performance of the Commissioner’s functions.</w:t>
      </w:r>
    </w:p>
    <w:p w:rsidR="00910CA3" w:rsidRPr="00783DE0" w:rsidRDefault="008A2749" w:rsidP="00783DE0">
      <w:pPr>
        <w:pStyle w:val="SOText"/>
      </w:pPr>
      <w:r w:rsidRPr="00783DE0">
        <w:t>The Commissioner may charge fees for services provided by the Commissioner in performing the Commissioner’s functions.</w:t>
      </w:r>
    </w:p>
    <w:p w:rsidR="00DE77B1" w:rsidRPr="00783DE0" w:rsidRDefault="00DE77B1" w:rsidP="00783DE0">
      <w:pPr>
        <w:pStyle w:val="ActHead3"/>
        <w:pageBreakBefore/>
      </w:pPr>
      <w:bookmarkStart w:id="23" w:name="_Toc532377154"/>
      <w:r w:rsidRPr="00783DE0">
        <w:rPr>
          <w:rStyle w:val="CharDivNo"/>
        </w:rPr>
        <w:t>Division</w:t>
      </w:r>
      <w:r w:rsidR="00783DE0" w:rsidRPr="00783DE0">
        <w:rPr>
          <w:rStyle w:val="CharDivNo"/>
        </w:rPr>
        <w:t> </w:t>
      </w:r>
      <w:r w:rsidRPr="00783DE0">
        <w:rPr>
          <w:rStyle w:val="CharDivNo"/>
        </w:rPr>
        <w:t>2</w:t>
      </w:r>
      <w:r w:rsidRPr="00783DE0">
        <w:t>—</w:t>
      </w:r>
      <w:r w:rsidRPr="00783DE0">
        <w:rPr>
          <w:rStyle w:val="CharDivText"/>
        </w:rPr>
        <w:t>Functions and powers of the Commissioner</w:t>
      </w:r>
      <w:bookmarkEnd w:id="23"/>
    </w:p>
    <w:p w:rsidR="00DE77B1" w:rsidRPr="00783DE0" w:rsidRDefault="002B3625" w:rsidP="00783DE0">
      <w:pPr>
        <w:pStyle w:val="ActHead5"/>
      </w:pPr>
      <w:bookmarkStart w:id="24" w:name="_Toc532377155"/>
      <w:r w:rsidRPr="00783DE0">
        <w:rPr>
          <w:rStyle w:val="CharSectno"/>
        </w:rPr>
        <w:t>15</w:t>
      </w:r>
      <w:r w:rsidR="00DE77B1" w:rsidRPr="00783DE0">
        <w:t xml:space="preserve">  Commissioner</w:t>
      </w:r>
      <w:bookmarkEnd w:id="24"/>
    </w:p>
    <w:p w:rsidR="00DE77B1" w:rsidRPr="00783DE0" w:rsidRDefault="00DE77B1" w:rsidP="00783DE0">
      <w:pPr>
        <w:pStyle w:val="subsection"/>
      </w:pPr>
      <w:r w:rsidRPr="00783DE0">
        <w:tab/>
      </w:r>
      <w:r w:rsidRPr="00783DE0">
        <w:tab/>
        <w:t>There is to be a Commissioner of the Commission.</w:t>
      </w:r>
    </w:p>
    <w:p w:rsidR="00C7054D" w:rsidRPr="00783DE0" w:rsidRDefault="002B3625" w:rsidP="00783DE0">
      <w:pPr>
        <w:pStyle w:val="ActHead5"/>
      </w:pPr>
      <w:bookmarkStart w:id="25" w:name="_Toc532377156"/>
      <w:r w:rsidRPr="00783DE0">
        <w:rPr>
          <w:rStyle w:val="CharSectno"/>
        </w:rPr>
        <w:t>16</w:t>
      </w:r>
      <w:r w:rsidR="00C7054D" w:rsidRPr="00783DE0">
        <w:t xml:space="preserve">  Functions of the Commissioner</w:t>
      </w:r>
      <w:bookmarkEnd w:id="25"/>
    </w:p>
    <w:p w:rsidR="00C7054D" w:rsidRPr="00783DE0" w:rsidRDefault="00C7054D" w:rsidP="00783DE0">
      <w:pPr>
        <w:pStyle w:val="subsection"/>
      </w:pPr>
      <w:r w:rsidRPr="00783DE0">
        <w:tab/>
        <w:t>(1)</w:t>
      </w:r>
      <w:r w:rsidRPr="00783DE0">
        <w:tab/>
        <w:t>The Commissioner has the following functions:</w:t>
      </w:r>
    </w:p>
    <w:p w:rsidR="009C6704" w:rsidRPr="00783DE0" w:rsidRDefault="009C6704" w:rsidP="00783DE0">
      <w:pPr>
        <w:pStyle w:val="paragraph"/>
      </w:pPr>
      <w:r w:rsidRPr="00783DE0">
        <w:tab/>
        <w:t>(a)</w:t>
      </w:r>
      <w:r w:rsidRPr="00783DE0">
        <w:tab/>
        <w:t>to protect and enhance the safety, health, well</w:t>
      </w:r>
      <w:r w:rsidR="00D525BE">
        <w:noBreakHyphen/>
      </w:r>
      <w:r w:rsidRPr="00783DE0">
        <w:t>being and quality of life of aged care consumers;</w:t>
      </w:r>
    </w:p>
    <w:p w:rsidR="00BD2C78" w:rsidRPr="00783DE0" w:rsidRDefault="009C6704" w:rsidP="00783DE0">
      <w:pPr>
        <w:pStyle w:val="paragraph"/>
      </w:pPr>
      <w:r w:rsidRPr="00783DE0">
        <w:tab/>
        <w:t>(b)</w:t>
      </w:r>
      <w:r w:rsidRPr="00783DE0">
        <w:tab/>
      </w:r>
      <w:r w:rsidR="00C7054D" w:rsidRPr="00783DE0">
        <w:t>to promote the provision of quality care and services</w:t>
      </w:r>
      <w:r w:rsidR="00BD2C78" w:rsidRPr="00783DE0">
        <w:t xml:space="preserve"> by:</w:t>
      </w:r>
    </w:p>
    <w:p w:rsidR="00BD2C78" w:rsidRPr="00783DE0" w:rsidRDefault="00BD2C78" w:rsidP="00783DE0">
      <w:pPr>
        <w:pStyle w:val="paragraphsub"/>
      </w:pPr>
      <w:r w:rsidRPr="00783DE0">
        <w:tab/>
        <w:t>(</w:t>
      </w:r>
      <w:proofErr w:type="spellStart"/>
      <w:r w:rsidRPr="00783DE0">
        <w:t>i</w:t>
      </w:r>
      <w:proofErr w:type="spellEnd"/>
      <w:r w:rsidRPr="00783DE0">
        <w:t>)</w:t>
      </w:r>
      <w:r w:rsidRPr="00783DE0">
        <w:tab/>
      </w:r>
      <w:r w:rsidR="00C7054D" w:rsidRPr="00783DE0">
        <w:t>approved providers of aged care services</w:t>
      </w:r>
      <w:r w:rsidRPr="00783DE0">
        <w:t>; and</w:t>
      </w:r>
    </w:p>
    <w:p w:rsidR="00C7054D" w:rsidRPr="00783DE0" w:rsidRDefault="00BD2C78" w:rsidP="00783DE0">
      <w:pPr>
        <w:pStyle w:val="paragraphsub"/>
      </w:pPr>
      <w:r w:rsidRPr="00783DE0">
        <w:tab/>
        <w:t>(ii)</w:t>
      </w:r>
      <w:r w:rsidRPr="00783DE0">
        <w:tab/>
      </w:r>
      <w:r w:rsidR="00C7054D" w:rsidRPr="00783DE0">
        <w:t>service providers of Commonwealth</w:t>
      </w:r>
      <w:r w:rsidR="00D525BE">
        <w:noBreakHyphen/>
      </w:r>
      <w:r w:rsidR="00C7054D" w:rsidRPr="00783DE0">
        <w:t>funded aged care services;</w:t>
      </w:r>
    </w:p>
    <w:p w:rsidR="00C7054D" w:rsidRPr="00783DE0" w:rsidRDefault="009C6704" w:rsidP="00783DE0">
      <w:pPr>
        <w:pStyle w:val="paragraph"/>
      </w:pPr>
      <w:r w:rsidRPr="00783DE0">
        <w:tab/>
        <w:t>(c)</w:t>
      </w:r>
      <w:r w:rsidRPr="00783DE0">
        <w:tab/>
      </w:r>
      <w:r w:rsidR="00E90AD7" w:rsidRPr="00783DE0">
        <w:t>the consumer</w:t>
      </w:r>
      <w:r w:rsidR="007E6660" w:rsidRPr="00783DE0">
        <w:t xml:space="preserve"> engagement</w:t>
      </w:r>
      <w:r w:rsidR="00C7054D" w:rsidRPr="00783DE0">
        <w:t xml:space="preserve"> functions;</w:t>
      </w:r>
    </w:p>
    <w:p w:rsidR="00C7054D" w:rsidRPr="00783DE0" w:rsidRDefault="009C6704" w:rsidP="00783DE0">
      <w:pPr>
        <w:pStyle w:val="paragraph"/>
      </w:pPr>
      <w:r w:rsidRPr="00783DE0">
        <w:tab/>
        <w:t>(d)</w:t>
      </w:r>
      <w:r w:rsidRPr="00783DE0">
        <w:tab/>
      </w:r>
      <w:r w:rsidR="00C7054D" w:rsidRPr="00783DE0">
        <w:t>the complaints functions;</w:t>
      </w:r>
    </w:p>
    <w:p w:rsidR="00C7054D" w:rsidRPr="00783DE0" w:rsidRDefault="009C6704" w:rsidP="00783DE0">
      <w:pPr>
        <w:pStyle w:val="paragraph"/>
      </w:pPr>
      <w:r w:rsidRPr="00783DE0">
        <w:tab/>
        <w:t>(e)</w:t>
      </w:r>
      <w:r w:rsidRPr="00783DE0">
        <w:tab/>
      </w:r>
      <w:r w:rsidR="00F16728" w:rsidRPr="00783DE0">
        <w:t>the regulatory</w:t>
      </w:r>
      <w:r w:rsidR="00C7054D" w:rsidRPr="00783DE0">
        <w:t xml:space="preserve"> functions;</w:t>
      </w:r>
    </w:p>
    <w:p w:rsidR="00C7054D" w:rsidRPr="00783DE0" w:rsidRDefault="009C6704" w:rsidP="00783DE0">
      <w:pPr>
        <w:pStyle w:val="paragraph"/>
      </w:pPr>
      <w:r w:rsidRPr="00783DE0">
        <w:tab/>
        <w:t>(f)</w:t>
      </w:r>
      <w:r w:rsidRPr="00783DE0">
        <w:tab/>
      </w:r>
      <w:r w:rsidR="002427F1" w:rsidRPr="00783DE0">
        <w:t>the education functions;</w:t>
      </w:r>
    </w:p>
    <w:p w:rsidR="00C7054D" w:rsidRPr="00783DE0" w:rsidRDefault="009C6704" w:rsidP="00783DE0">
      <w:pPr>
        <w:pStyle w:val="paragraph"/>
      </w:pPr>
      <w:r w:rsidRPr="00783DE0">
        <w:tab/>
        <w:t>(g)</w:t>
      </w:r>
      <w:r w:rsidRPr="00783DE0">
        <w:tab/>
      </w:r>
      <w:r w:rsidR="00C7054D" w:rsidRPr="00783DE0">
        <w:t>such other functions as are conferred on the Commissioner by:</w:t>
      </w:r>
    </w:p>
    <w:p w:rsidR="00C7054D" w:rsidRPr="00783DE0" w:rsidRDefault="00C7054D" w:rsidP="00783DE0">
      <w:pPr>
        <w:pStyle w:val="paragraphsub"/>
      </w:pPr>
      <w:r w:rsidRPr="00783DE0">
        <w:tab/>
        <w:t>(</w:t>
      </w:r>
      <w:proofErr w:type="spellStart"/>
      <w:r w:rsidRPr="00783DE0">
        <w:t>i</w:t>
      </w:r>
      <w:proofErr w:type="spellEnd"/>
      <w:r w:rsidRPr="00783DE0">
        <w:t>)</w:t>
      </w:r>
      <w:r w:rsidRPr="00783DE0">
        <w:tab/>
        <w:t>this Act or the rules; or</w:t>
      </w:r>
    </w:p>
    <w:p w:rsidR="00C7054D" w:rsidRPr="00783DE0" w:rsidRDefault="00C7054D" w:rsidP="00783DE0">
      <w:pPr>
        <w:pStyle w:val="paragraphsub"/>
      </w:pPr>
      <w:r w:rsidRPr="00783DE0">
        <w:tab/>
        <w:t>(ii)</w:t>
      </w:r>
      <w:r w:rsidRPr="00783DE0">
        <w:tab/>
        <w:t>the Aged Care Act or the Aged Care Principles; or</w:t>
      </w:r>
    </w:p>
    <w:p w:rsidR="00C7054D" w:rsidRPr="00783DE0" w:rsidRDefault="00C7054D" w:rsidP="00783DE0">
      <w:pPr>
        <w:pStyle w:val="paragraphsub"/>
      </w:pPr>
      <w:r w:rsidRPr="00783DE0">
        <w:tab/>
        <w:t>(iii)</w:t>
      </w:r>
      <w:r w:rsidRPr="00783DE0">
        <w:tab/>
        <w:t>any other law of the Commonwealth;</w:t>
      </w:r>
    </w:p>
    <w:p w:rsidR="00C7054D" w:rsidRPr="00783DE0" w:rsidRDefault="009C6704" w:rsidP="00783DE0">
      <w:pPr>
        <w:pStyle w:val="paragraph"/>
      </w:pPr>
      <w:r w:rsidRPr="00783DE0">
        <w:tab/>
        <w:t>(h)</w:t>
      </w:r>
      <w:r w:rsidRPr="00783DE0">
        <w:tab/>
      </w:r>
      <w:r w:rsidR="00C7054D" w:rsidRPr="00783DE0">
        <w:t xml:space="preserve">if the Commissioner considers it is appropriate to do so in particular circumstances—to seek and consider clinical advice </w:t>
      </w:r>
      <w:r w:rsidR="00F16728" w:rsidRPr="00783DE0">
        <w:t xml:space="preserve">that is </w:t>
      </w:r>
      <w:r w:rsidR="00C7054D" w:rsidRPr="00783DE0">
        <w:t>relevant to the performance of any of the above functions;</w:t>
      </w:r>
    </w:p>
    <w:p w:rsidR="00C7054D" w:rsidRPr="00783DE0" w:rsidRDefault="009C6704" w:rsidP="00783DE0">
      <w:pPr>
        <w:pStyle w:val="paragraph"/>
      </w:pPr>
      <w:r w:rsidRPr="00783DE0">
        <w:tab/>
        <w:t>(</w:t>
      </w:r>
      <w:proofErr w:type="spellStart"/>
      <w:r w:rsidRPr="00783DE0">
        <w:t>i</w:t>
      </w:r>
      <w:proofErr w:type="spellEnd"/>
      <w:r w:rsidRPr="00783DE0">
        <w:t>)</w:t>
      </w:r>
      <w:r w:rsidRPr="00783DE0">
        <w:tab/>
      </w:r>
      <w:r w:rsidR="00C7054D" w:rsidRPr="00783DE0">
        <w:t>to provide, at the request of the Minister, advice to the Minister in relation to any of the above functions;</w:t>
      </w:r>
    </w:p>
    <w:p w:rsidR="00C7054D" w:rsidRPr="00783DE0" w:rsidRDefault="009C6704" w:rsidP="00783DE0">
      <w:pPr>
        <w:pStyle w:val="paragraph"/>
      </w:pPr>
      <w:r w:rsidRPr="00783DE0">
        <w:tab/>
        <w:t>(j)</w:t>
      </w:r>
      <w:r w:rsidRPr="00783DE0">
        <w:tab/>
      </w:r>
      <w:r w:rsidR="00C7054D" w:rsidRPr="00783DE0">
        <w:t>to do anything incidental or conducive to the performance of any of the above functions.</w:t>
      </w:r>
    </w:p>
    <w:p w:rsidR="00C7054D" w:rsidRPr="00783DE0" w:rsidRDefault="00C7054D" w:rsidP="00783DE0">
      <w:pPr>
        <w:pStyle w:val="subsection"/>
      </w:pPr>
      <w:r w:rsidRPr="00783DE0">
        <w:tab/>
        <w:t>(2)</w:t>
      </w:r>
      <w:r w:rsidRPr="00783DE0">
        <w:tab/>
        <w:t>The Commissioner has the power to do all things necessary or convenient to be done for, or in connection with, the performance of the Commissioner’s functions.</w:t>
      </w:r>
    </w:p>
    <w:p w:rsidR="00C7054D" w:rsidRPr="00783DE0" w:rsidRDefault="002B3625" w:rsidP="00783DE0">
      <w:pPr>
        <w:pStyle w:val="ActHead5"/>
      </w:pPr>
      <w:bookmarkStart w:id="26" w:name="_Toc532377157"/>
      <w:r w:rsidRPr="00783DE0">
        <w:rPr>
          <w:rStyle w:val="CharSectno"/>
        </w:rPr>
        <w:t>17</w:t>
      </w:r>
      <w:r w:rsidR="00F16728" w:rsidRPr="00783DE0">
        <w:t xml:space="preserve">  </w:t>
      </w:r>
      <w:r w:rsidR="002427F1" w:rsidRPr="00783DE0">
        <w:t>C</w:t>
      </w:r>
      <w:r w:rsidR="00E90AD7" w:rsidRPr="00783DE0">
        <w:t>onsumer</w:t>
      </w:r>
      <w:r w:rsidR="007E6660" w:rsidRPr="00783DE0">
        <w:t xml:space="preserve"> engagement </w:t>
      </w:r>
      <w:r w:rsidR="00F16728" w:rsidRPr="00783DE0">
        <w:t>functions</w:t>
      </w:r>
      <w:r w:rsidR="00264D51" w:rsidRPr="00783DE0">
        <w:t xml:space="preserve"> of the Commissioner</w:t>
      </w:r>
      <w:bookmarkEnd w:id="26"/>
    </w:p>
    <w:p w:rsidR="00F16728" w:rsidRPr="00783DE0" w:rsidRDefault="00F16728" w:rsidP="00783DE0">
      <w:pPr>
        <w:pStyle w:val="subsection"/>
      </w:pPr>
      <w:r w:rsidRPr="00783DE0">
        <w:tab/>
      </w:r>
      <w:r w:rsidRPr="00783DE0">
        <w:tab/>
        <w:t xml:space="preserve">The </w:t>
      </w:r>
      <w:r w:rsidR="00E90AD7" w:rsidRPr="00783DE0">
        <w:rPr>
          <w:b/>
          <w:i/>
        </w:rPr>
        <w:t>consumer</w:t>
      </w:r>
      <w:r w:rsidR="007E6660" w:rsidRPr="00783DE0">
        <w:rPr>
          <w:b/>
          <w:i/>
        </w:rPr>
        <w:t xml:space="preserve"> engagement</w:t>
      </w:r>
      <w:r w:rsidRPr="00783DE0">
        <w:rPr>
          <w:b/>
          <w:i/>
        </w:rPr>
        <w:t xml:space="preserve"> functions</w:t>
      </w:r>
      <w:r w:rsidR="009C6704" w:rsidRPr="00783DE0">
        <w:t xml:space="preserve"> of the Commissioner are:</w:t>
      </w:r>
    </w:p>
    <w:p w:rsidR="00F16728" w:rsidRPr="00783DE0" w:rsidRDefault="00F16728" w:rsidP="00783DE0">
      <w:pPr>
        <w:pStyle w:val="paragraph"/>
      </w:pPr>
      <w:r w:rsidRPr="00783DE0">
        <w:tab/>
        <w:t>(</w:t>
      </w:r>
      <w:r w:rsidR="009C6704" w:rsidRPr="00783DE0">
        <w:t>a</w:t>
      </w:r>
      <w:r w:rsidRPr="00783DE0">
        <w:t>)</w:t>
      </w:r>
      <w:r w:rsidRPr="00783DE0">
        <w:tab/>
        <w:t>to develop, in consultation with aged care consumers</w:t>
      </w:r>
      <w:r w:rsidR="0062330D">
        <w:t xml:space="preserve"> </w:t>
      </w:r>
      <w:r w:rsidR="0062330D" w:rsidRPr="00D953A7">
        <w:t>and their representatives</w:t>
      </w:r>
      <w:r w:rsidRPr="00783DE0">
        <w:t>, best practice models for the engagement of approved providers of aged care</w:t>
      </w:r>
      <w:r w:rsidR="00F913CA" w:rsidRPr="00783DE0">
        <w:t xml:space="preserve"> services</w:t>
      </w:r>
      <w:r w:rsidRPr="00783DE0">
        <w:t>, and service providers of Commonwealth</w:t>
      </w:r>
      <w:r w:rsidR="00D525BE">
        <w:noBreakHyphen/>
      </w:r>
      <w:r w:rsidRPr="00783DE0">
        <w:t>funded aged care services, with their aged care consumers</w:t>
      </w:r>
      <w:r w:rsidR="0062330D">
        <w:t xml:space="preserve"> </w:t>
      </w:r>
      <w:r w:rsidR="0062330D" w:rsidRPr="00D953A7">
        <w:t>and the representatives of those consumers</w:t>
      </w:r>
      <w:r w:rsidRPr="00783DE0">
        <w:t>; and</w:t>
      </w:r>
    </w:p>
    <w:p w:rsidR="00F16728" w:rsidRPr="00783DE0" w:rsidRDefault="00F16728" w:rsidP="00783DE0">
      <w:pPr>
        <w:pStyle w:val="paragraph"/>
      </w:pPr>
      <w:r w:rsidRPr="00783DE0">
        <w:tab/>
        <w:t>(</w:t>
      </w:r>
      <w:r w:rsidR="009C6704" w:rsidRPr="00783DE0">
        <w:t>b</w:t>
      </w:r>
      <w:r w:rsidRPr="00783DE0">
        <w:t>)</w:t>
      </w:r>
      <w:r w:rsidRPr="00783DE0">
        <w:tab/>
        <w:t xml:space="preserve">to promote those best practice models to </w:t>
      </w:r>
      <w:r w:rsidR="00F913CA" w:rsidRPr="00783DE0">
        <w:t xml:space="preserve">such </w:t>
      </w:r>
      <w:r w:rsidRPr="00783DE0">
        <w:t xml:space="preserve">approved providers </w:t>
      </w:r>
      <w:r w:rsidR="00F913CA" w:rsidRPr="00783DE0">
        <w:t>and</w:t>
      </w:r>
      <w:r w:rsidRPr="00783DE0">
        <w:t xml:space="preserve"> service providers.</w:t>
      </w:r>
    </w:p>
    <w:p w:rsidR="00F16728" w:rsidRPr="00783DE0" w:rsidRDefault="002B3625" w:rsidP="00783DE0">
      <w:pPr>
        <w:pStyle w:val="ActHead5"/>
      </w:pPr>
      <w:bookmarkStart w:id="27" w:name="_Toc532377158"/>
      <w:r w:rsidRPr="00783DE0">
        <w:rPr>
          <w:rStyle w:val="CharSectno"/>
        </w:rPr>
        <w:t>18</w:t>
      </w:r>
      <w:r w:rsidR="00F16728" w:rsidRPr="00783DE0">
        <w:t xml:space="preserve">  Complaints functions of the Commissioner</w:t>
      </w:r>
      <w:bookmarkEnd w:id="27"/>
    </w:p>
    <w:p w:rsidR="00F16728" w:rsidRPr="00783DE0" w:rsidRDefault="00F16728" w:rsidP="00783DE0">
      <w:pPr>
        <w:pStyle w:val="subsection"/>
      </w:pPr>
      <w:r w:rsidRPr="00783DE0">
        <w:tab/>
      </w:r>
      <w:r w:rsidRPr="00783DE0">
        <w:tab/>
        <w:t xml:space="preserve">The </w:t>
      </w:r>
      <w:r w:rsidRPr="00783DE0">
        <w:rPr>
          <w:b/>
          <w:i/>
        </w:rPr>
        <w:t>complaints functions</w:t>
      </w:r>
      <w:r w:rsidRPr="00783DE0">
        <w:t xml:space="preserve"> of the Commissioner are</w:t>
      </w:r>
      <w:r w:rsidR="00981988" w:rsidRPr="00783DE0">
        <w:t xml:space="preserve"> to, in accordance with rules, deal with complaints made, or information given, to the Commissioner about the following matters</w:t>
      </w:r>
      <w:r w:rsidRPr="00783DE0">
        <w:t>:</w:t>
      </w:r>
    </w:p>
    <w:p w:rsidR="00981988" w:rsidRPr="00783DE0" w:rsidRDefault="00981988" w:rsidP="00783DE0">
      <w:pPr>
        <w:pStyle w:val="paragraph"/>
      </w:pPr>
      <w:r w:rsidRPr="00783DE0">
        <w:tab/>
        <w:t>(a)</w:t>
      </w:r>
      <w:r w:rsidRPr="00783DE0">
        <w:tab/>
        <w:t>an approved provider’s responsibilities under the Aged Care Act or the Aged Care Principles;</w:t>
      </w:r>
    </w:p>
    <w:p w:rsidR="00981988" w:rsidRPr="00783DE0" w:rsidRDefault="00981988" w:rsidP="00783DE0">
      <w:pPr>
        <w:pStyle w:val="paragraph"/>
      </w:pPr>
      <w:r w:rsidRPr="00783DE0">
        <w:tab/>
        <w:t>(b)</w:t>
      </w:r>
      <w:r w:rsidRPr="00783DE0">
        <w:tab/>
        <w:t>the responsibilities of a service provider of a Commonwealth</w:t>
      </w:r>
      <w:r w:rsidR="00D525BE">
        <w:noBreakHyphen/>
      </w:r>
      <w:r w:rsidRPr="00783DE0">
        <w:t>funded aged care service under the funding agreement that relates to the service.</w:t>
      </w:r>
    </w:p>
    <w:p w:rsidR="00B00F89" w:rsidRPr="00783DE0" w:rsidRDefault="002B3625" w:rsidP="00783DE0">
      <w:pPr>
        <w:pStyle w:val="ActHead5"/>
      </w:pPr>
      <w:bookmarkStart w:id="28" w:name="_Toc532377159"/>
      <w:r w:rsidRPr="00783DE0">
        <w:rPr>
          <w:rStyle w:val="CharSectno"/>
        </w:rPr>
        <w:t>19</w:t>
      </w:r>
      <w:r w:rsidR="00B00F89" w:rsidRPr="00783DE0">
        <w:t xml:space="preserve">  Regulatory functions of the Commissioner</w:t>
      </w:r>
      <w:bookmarkEnd w:id="28"/>
    </w:p>
    <w:p w:rsidR="00B00F89" w:rsidRPr="00783DE0" w:rsidRDefault="00B00F89" w:rsidP="00783DE0">
      <w:pPr>
        <w:pStyle w:val="subsection"/>
      </w:pPr>
      <w:r w:rsidRPr="00783DE0">
        <w:tab/>
      </w:r>
      <w:r w:rsidRPr="00783DE0">
        <w:tab/>
        <w:t xml:space="preserve">The </w:t>
      </w:r>
      <w:r w:rsidRPr="00783DE0">
        <w:rPr>
          <w:b/>
          <w:i/>
        </w:rPr>
        <w:t>regulatory functions</w:t>
      </w:r>
      <w:r w:rsidRPr="00783DE0">
        <w:t xml:space="preserve"> of the Commissioner are:</w:t>
      </w:r>
    </w:p>
    <w:p w:rsidR="00B00F89" w:rsidRPr="00783DE0" w:rsidRDefault="00B00F89" w:rsidP="00783DE0">
      <w:pPr>
        <w:pStyle w:val="paragraph"/>
      </w:pPr>
      <w:r w:rsidRPr="00783DE0">
        <w:tab/>
        <w:t>(a)</w:t>
      </w:r>
      <w:r w:rsidRPr="00783DE0">
        <w:tab/>
        <w:t>to accredit the following aged care services in accordance with the rules:</w:t>
      </w:r>
    </w:p>
    <w:p w:rsidR="00B00F89" w:rsidRPr="00783DE0" w:rsidRDefault="00B00F89" w:rsidP="00783DE0">
      <w:pPr>
        <w:pStyle w:val="paragraphsub"/>
      </w:pPr>
      <w:r w:rsidRPr="00783DE0">
        <w:tab/>
        <w:t>(</w:t>
      </w:r>
      <w:proofErr w:type="spellStart"/>
      <w:r w:rsidRPr="00783DE0">
        <w:t>i</w:t>
      </w:r>
      <w:proofErr w:type="spellEnd"/>
      <w:r w:rsidRPr="00783DE0">
        <w:t>)</w:t>
      </w:r>
      <w:r w:rsidRPr="00783DE0">
        <w:tab/>
        <w:t>residential care services;</w:t>
      </w:r>
    </w:p>
    <w:p w:rsidR="00B00F89" w:rsidRPr="00783DE0" w:rsidRDefault="0048711A" w:rsidP="00783DE0">
      <w:pPr>
        <w:pStyle w:val="paragraphsub"/>
      </w:pPr>
      <w:r w:rsidRPr="00783DE0">
        <w:tab/>
        <w:t>(ii)</w:t>
      </w:r>
      <w:r w:rsidR="00B00F89" w:rsidRPr="00783DE0">
        <w:tab/>
      </w:r>
      <w:r w:rsidR="003725B3" w:rsidRPr="00783DE0">
        <w:t xml:space="preserve">any </w:t>
      </w:r>
      <w:r w:rsidR="00B00F89" w:rsidRPr="00783DE0">
        <w:t>other aged care services of a kind specified in the rules;</w:t>
      </w:r>
      <w:r w:rsidR="00B951C8" w:rsidRPr="00783DE0">
        <w:t xml:space="preserve"> and</w:t>
      </w:r>
    </w:p>
    <w:p w:rsidR="00B00F89" w:rsidRPr="00783DE0" w:rsidRDefault="00B00F89" w:rsidP="00783DE0">
      <w:pPr>
        <w:pStyle w:val="paragraph"/>
      </w:pPr>
      <w:r w:rsidRPr="00783DE0">
        <w:tab/>
        <w:t>(b)</w:t>
      </w:r>
      <w:r w:rsidRPr="00783DE0">
        <w:tab/>
        <w:t>to conduct quality reviews of the following services in accordance with the rules:</w:t>
      </w:r>
    </w:p>
    <w:p w:rsidR="00B00F89" w:rsidRPr="00783DE0" w:rsidRDefault="00B00F89" w:rsidP="00783DE0">
      <w:pPr>
        <w:pStyle w:val="paragraphsub"/>
      </w:pPr>
      <w:r w:rsidRPr="00783DE0">
        <w:tab/>
        <w:t>(</w:t>
      </w:r>
      <w:proofErr w:type="spellStart"/>
      <w:r w:rsidRPr="00783DE0">
        <w:t>i</w:t>
      </w:r>
      <w:proofErr w:type="spellEnd"/>
      <w:r w:rsidRPr="00783DE0">
        <w:t>)</w:t>
      </w:r>
      <w:r w:rsidRPr="00783DE0">
        <w:tab/>
        <w:t>home care services;</w:t>
      </w:r>
    </w:p>
    <w:p w:rsidR="007E6660" w:rsidRPr="00783DE0" w:rsidRDefault="00B00F89" w:rsidP="00783DE0">
      <w:pPr>
        <w:pStyle w:val="paragraphsub"/>
      </w:pPr>
      <w:r w:rsidRPr="00783DE0">
        <w:tab/>
      </w:r>
      <w:r w:rsidR="007E6660" w:rsidRPr="00783DE0">
        <w:t>(ii)</w:t>
      </w:r>
      <w:r w:rsidR="007E6660" w:rsidRPr="00783DE0">
        <w:tab/>
      </w:r>
      <w:r w:rsidR="003725B3" w:rsidRPr="00783DE0">
        <w:t xml:space="preserve">any </w:t>
      </w:r>
      <w:r w:rsidR="007E6660" w:rsidRPr="00783DE0">
        <w:t>other aged care services of a kind specified in the rules;</w:t>
      </w:r>
    </w:p>
    <w:p w:rsidR="00B00F89" w:rsidRPr="00783DE0" w:rsidRDefault="007E6660" w:rsidP="00783DE0">
      <w:pPr>
        <w:pStyle w:val="paragraphsub"/>
      </w:pPr>
      <w:r w:rsidRPr="00783DE0">
        <w:tab/>
      </w:r>
      <w:r w:rsidR="00B00F89" w:rsidRPr="00783DE0">
        <w:t>(</w:t>
      </w:r>
      <w:r w:rsidRPr="00783DE0">
        <w:t>i</w:t>
      </w:r>
      <w:r w:rsidR="00B00F89" w:rsidRPr="00783DE0">
        <w:t>ii)</w:t>
      </w:r>
      <w:r w:rsidR="00B00F89" w:rsidRPr="00783DE0">
        <w:tab/>
      </w:r>
      <w:r w:rsidR="00ED0D54" w:rsidRPr="00783DE0">
        <w:t>Commonwealth</w:t>
      </w:r>
      <w:r w:rsidR="00D525BE">
        <w:noBreakHyphen/>
      </w:r>
      <w:r w:rsidR="00ED0D54" w:rsidRPr="00783DE0">
        <w:t>funded aged care services;</w:t>
      </w:r>
      <w:r w:rsidRPr="00783DE0">
        <w:t xml:space="preserve"> and</w:t>
      </w:r>
    </w:p>
    <w:p w:rsidR="00B00F89" w:rsidRPr="00783DE0" w:rsidRDefault="00B00F89" w:rsidP="00783DE0">
      <w:pPr>
        <w:pStyle w:val="paragraph"/>
      </w:pPr>
      <w:r w:rsidRPr="00783DE0">
        <w:tab/>
        <w:t>(c)</w:t>
      </w:r>
      <w:r w:rsidRPr="00783DE0">
        <w:tab/>
        <w:t>to monitor</w:t>
      </w:r>
      <w:r w:rsidR="003725B3" w:rsidRPr="00783DE0">
        <w:t>, in accordance with the rules,</w:t>
      </w:r>
      <w:r w:rsidR="00570570" w:rsidRPr="00783DE0">
        <w:t xml:space="preserve"> the quality of care</w:t>
      </w:r>
      <w:r w:rsidR="000B5B86" w:rsidRPr="00783DE0">
        <w:t xml:space="preserve"> and services</w:t>
      </w:r>
      <w:r w:rsidR="00570570" w:rsidRPr="00783DE0">
        <w:t xml:space="preserve"> provided by approved providers of</w:t>
      </w:r>
      <w:r w:rsidRPr="00783DE0">
        <w:t xml:space="preserve"> the following</w:t>
      </w:r>
      <w:r w:rsidR="000B5B86" w:rsidRPr="00783DE0">
        <w:t xml:space="preserve"> aged care </w:t>
      </w:r>
      <w:r w:rsidR="003725B3" w:rsidRPr="00783DE0">
        <w:t>services</w:t>
      </w:r>
      <w:r w:rsidRPr="00783DE0">
        <w:t>:</w:t>
      </w:r>
    </w:p>
    <w:p w:rsidR="00B00F89" w:rsidRPr="00783DE0" w:rsidRDefault="00B00F89" w:rsidP="00783DE0">
      <w:pPr>
        <w:pStyle w:val="paragraphsub"/>
      </w:pPr>
      <w:r w:rsidRPr="00783DE0">
        <w:tab/>
        <w:t>(</w:t>
      </w:r>
      <w:proofErr w:type="spellStart"/>
      <w:r w:rsidRPr="00783DE0">
        <w:t>i</w:t>
      </w:r>
      <w:proofErr w:type="spellEnd"/>
      <w:r w:rsidRPr="00783DE0">
        <w:t>)</w:t>
      </w:r>
      <w:r w:rsidRPr="00783DE0">
        <w:tab/>
      </w:r>
      <w:r w:rsidR="007E6660" w:rsidRPr="00783DE0">
        <w:t>residential care</w:t>
      </w:r>
      <w:r w:rsidRPr="00783DE0">
        <w:t xml:space="preserve"> services;</w:t>
      </w:r>
    </w:p>
    <w:p w:rsidR="00B00F89" w:rsidRPr="00783DE0" w:rsidRDefault="00B00F89" w:rsidP="00783DE0">
      <w:pPr>
        <w:pStyle w:val="paragraphsub"/>
      </w:pPr>
      <w:r w:rsidRPr="00783DE0">
        <w:tab/>
        <w:t>(ii)</w:t>
      </w:r>
      <w:r w:rsidRPr="00783DE0">
        <w:tab/>
        <w:t>home care services;</w:t>
      </w:r>
    </w:p>
    <w:p w:rsidR="00ED0D54" w:rsidRPr="00783DE0" w:rsidRDefault="00B00F89" w:rsidP="00783DE0">
      <w:pPr>
        <w:pStyle w:val="paragraphsub"/>
      </w:pPr>
      <w:r w:rsidRPr="00783DE0">
        <w:tab/>
        <w:t>(iii)</w:t>
      </w:r>
      <w:r w:rsidRPr="00783DE0">
        <w:tab/>
      </w:r>
      <w:r w:rsidR="003725B3" w:rsidRPr="00783DE0">
        <w:t xml:space="preserve">any </w:t>
      </w:r>
      <w:r w:rsidRPr="00783DE0">
        <w:t>other aged care services of a kind specified in the rules;</w:t>
      </w:r>
      <w:r w:rsidR="00B951C8" w:rsidRPr="00783DE0">
        <w:t xml:space="preserve"> and</w:t>
      </w:r>
    </w:p>
    <w:p w:rsidR="000B5B86" w:rsidRPr="00783DE0" w:rsidRDefault="000B5B86" w:rsidP="00783DE0">
      <w:pPr>
        <w:pStyle w:val="paragraph"/>
      </w:pPr>
      <w:r w:rsidRPr="00783DE0">
        <w:tab/>
        <w:t>(d)</w:t>
      </w:r>
      <w:r w:rsidRPr="00783DE0">
        <w:tab/>
        <w:t>to monitor</w:t>
      </w:r>
      <w:r w:rsidR="003725B3" w:rsidRPr="00783DE0">
        <w:t>, in accordance with the rules,</w:t>
      </w:r>
      <w:r w:rsidRPr="00783DE0">
        <w:t xml:space="preserve"> the quality of </w:t>
      </w:r>
      <w:r w:rsidR="0048711A" w:rsidRPr="00783DE0">
        <w:t xml:space="preserve">care and </w:t>
      </w:r>
      <w:r w:rsidRPr="00783DE0">
        <w:t>services provided by service providers of Commonwealth</w:t>
      </w:r>
      <w:r w:rsidR="00D525BE">
        <w:noBreakHyphen/>
      </w:r>
      <w:r w:rsidRPr="00783DE0">
        <w:t>funded aged care services; and</w:t>
      </w:r>
    </w:p>
    <w:p w:rsidR="00991013" w:rsidRPr="00783DE0" w:rsidRDefault="00B00F89" w:rsidP="00783DE0">
      <w:pPr>
        <w:pStyle w:val="paragraph"/>
      </w:pPr>
      <w:r w:rsidRPr="00783DE0">
        <w:tab/>
        <w:t>(</w:t>
      </w:r>
      <w:r w:rsidR="000B5B86" w:rsidRPr="00783DE0">
        <w:t>e</w:t>
      </w:r>
      <w:r w:rsidRPr="00783DE0">
        <w:t>)</w:t>
      </w:r>
      <w:r w:rsidRPr="00783DE0">
        <w:tab/>
        <w:t>to register, in accordance with the rules, persons as quality assessors for the purposes of performing functions, or exercising powe</w:t>
      </w:r>
      <w:r w:rsidR="00ED0D54" w:rsidRPr="00783DE0">
        <w:t>rs, under this Act or the rules</w:t>
      </w:r>
      <w:r w:rsidR="00991013" w:rsidRPr="00783DE0">
        <w:t>.</w:t>
      </w:r>
    </w:p>
    <w:p w:rsidR="00F16728" w:rsidRPr="00783DE0" w:rsidRDefault="002B3625" w:rsidP="00783DE0">
      <w:pPr>
        <w:pStyle w:val="ActHead5"/>
      </w:pPr>
      <w:bookmarkStart w:id="29" w:name="_Toc532377160"/>
      <w:r w:rsidRPr="00783DE0">
        <w:rPr>
          <w:rStyle w:val="CharSectno"/>
        </w:rPr>
        <w:t>20</w:t>
      </w:r>
      <w:r w:rsidR="00F16728" w:rsidRPr="00783DE0">
        <w:t xml:space="preserve">  Education functions of the Commissioner</w:t>
      </w:r>
      <w:bookmarkEnd w:id="29"/>
    </w:p>
    <w:p w:rsidR="00F16728" w:rsidRPr="00783DE0" w:rsidRDefault="00F16728" w:rsidP="00783DE0">
      <w:pPr>
        <w:pStyle w:val="subsection"/>
      </w:pPr>
      <w:r w:rsidRPr="00783DE0">
        <w:tab/>
      </w:r>
      <w:r w:rsidRPr="00783DE0">
        <w:tab/>
        <w:t xml:space="preserve">The </w:t>
      </w:r>
      <w:r w:rsidRPr="00783DE0">
        <w:rPr>
          <w:b/>
          <w:i/>
        </w:rPr>
        <w:t>education functions</w:t>
      </w:r>
      <w:r w:rsidRPr="00783DE0">
        <w:t xml:space="preserve"> of the Commissioner are:</w:t>
      </w:r>
    </w:p>
    <w:p w:rsidR="00F16728" w:rsidRPr="00783DE0" w:rsidRDefault="00F16728" w:rsidP="00783DE0">
      <w:pPr>
        <w:pStyle w:val="paragraph"/>
      </w:pPr>
      <w:r w:rsidRPr="00783DE0">
        <w:tab/>
        <w:t>(a)</w:t>
      </w:r>
      <w:r w:rsidRPr="00783DE0">
        <w:tab/>
        <w:t xml:space="preserve">to provide information and education about matters relating to </w:t>
      </w:r>
      <w:r w:rsidR="007E6660" w:rsidRPr="00783DE0">
        <w:t xml:space="preserve">any one or more of </w:t>
      </w:r>
      <w:r w:rsidR="009C6704" w:rsidRPr="00783DE0">
        <w:t>the Commissioner’s functions</w:t>
      </w:r>
      <w:r w:rsidR="001F6812" w:rsidRPr="00783DE0">
        <w:t xml:space="preserve"> </w:t>
      </w:r>
      <w:r w:rsidR="00021E44" w:rsidRPr="00783DE0">
        <w:t xml:space="preserve">referred to </w:t>
      </w:r>
      <w:r w:rsidR="007E6660" w:rsidRPr="00783DE0">
        <w:t>in section</w:t>
      </w:r>
      <w:r w:rsidR="00783DE0" w:rsidRPr="00783DE0">
        <w:t> </w:t>
      </w:r>
      <w:r w:rsidR="002B3625" w:rsidRPr="00783DE0">
        <w:t>16</w:t>
      </w:r>
      <w:r w:rsidR="007E6660" w:rsidRPr="00783DE0">
        <w:t xml:space="preserve"> </w:t>
      </w:r>
      <w:r w:rsidR="008D7FE8" w:rsidRPr="00783DE0">
        <w:t>to any or all of the following</w:t>
      </w:r>
      <w:r w:rsidRPr="00783DE0">
        <w:t>:</w:t>
      </w:r>
    </w:p>
    <w:p w:rsidR="00F16728" w:rsidRPr="00783DE0" w:rsidRDefault="00F16728" w:rsidP="00783DE0">
      <w:pPr>
        <w:pStyle w:val="paragraphsub"/>
      </w:pPr>
      <w:r w:rsidRPr="00783DE0">
        <w:tab/>
        <w:t>(</w:t>
      </w:r>
      <w:proofErr w:type="spellStart"/>
      <w:r w:rsidRPr="00783DE0">
        <w:t>i</w:t>
      </w:r>
      <w:proofErr w:type="spellEnd"/>
      <w:r w:rsidRPr="00783DE0">
        <w:t>)</w:t>
      </w:r>
      <w:r w:rsidRPr="00783DE0">
        <w:tab/>
        <w:t>approved providers;</w:t>
      </w:r>
    </w:p>
    <w:p w:rsidR="00F16728" w:rsidRPr="00783DE0" w:rsidRDefault="00F16728" w:rsidP="00783DE0">
      <w:pPr>
        <w:pStyle w:val="paragraphsub"/>
      </w:pPr>
      <w:r w:rsidRPr="00783DE0">
        <w:tab/>
        <w:t>(ii)</w:t>
      </w:r>
      <w:r w:rsidRPr="00783DE0">
        <w:tab/>
        <w:t>service providers of Commonwealth</w:t>
      </w:r>
      <w:r w:rsidR="00D525BE">
        <w:noBreakHyphen/>
      </w:r>
      <w:r w:rsidRPr="00783DE0">
        <w:t>funded aged care services;</w:t>
      </w:r>
    </w:p>
    <w:p w:rsidR="00F16728" w:rsidRPr="00783DE0" w:rsidRDefault="00F16728" w:rsidP="00783DE0">
      <w:pPr>
        <w:pStyle w:val="paragraphsub"/>
      </w:pPr>
      <w:r w:rsidRPr="00783DE0">
        <w:tab/>
        <w:t>(iii)</w:t>
      </w:r>
      <w:r w:rsidRPr="00783DE0">
        <w:tab/>
        <w:t>aged care consumers;</w:t>
      </w:r>
    </w:p>
    <w:p w:rsidR="00F16728" w:rsidRPr="00783DE0" w:rsidRDefault="00F16728" w:rsidP="00783DE0">
      <w:pPr>
        <w:pStyle w:val="paragraphsub"/>
      </w:pPr>
      <w:r w:rsidRPr="00783DE0">
        <w:tab/>
        <w:t>(iv)</w:t>
      </w:r>
      <w:r w:rsidRPr="00783DE0">
        <w:tab/>
        <w:t>representatives of aged care consumers;</w:t>
      </w:r>
    </w:p>
    <w:p w:rsidR="00421DD3" w:rsidRPr="00783DE0" w:rsidRDefault="00F16728" w:rsidP="00783DE0">
      <w:pPr>
        <w:pStyle w:val="paragraphsub"/>
      </w:pPr>
      <w:r w:rsidRPr="00783DE0">
        <w:tab/>
        <w:t>(v)</w:t>
      </w:r>
      <w:r w:rsidRPr="00783DE0">
        <w:tab/>
        <w:t>the public;</w:t>
      </w:r>
      <w:r w:rsidR="00421DD3" w:rsidRPr="00783DE0">
        <w:t xml:space="preserve"> and</w:t>
      </w:r>
    </w:p>
    <w:p w:rsidR="001F6812" w:rsidRPr="00783DE0" w:rsidRDefault="009C6704" w:rsidP="00783DE0">
      <w:pPr>
        <w:pStyle w:val="paragraph"/>
      </w:pPr>
      <w:r w:rsidRPr="00783DE0">
        <w:tab/>
        <w:t>(b)</w:t>
      </w:r>
      <w:r w:rsidRPr="00783DE0">
        <w:tab/>
      </w:r>
      <w:r w:rsidR="00421DD3" w:rsidRPr="00783DE0">
        <w:t>to collect, correlate, analyse and disseminate information relating to</w:t>
      </w:r>
      <w:r w:rsidR="007E6660" w:rsidRPr="00783DE0">
        <w:t xml:space="preserve"> any one or more of the Commissioner’s function</w:t>
      </w:r>
      <w:r w:rsidR="00096297" w:rsidRPr="00783DE0">
        <w:t>s</w:t>
      </w:r>
      <w:r w:rsidR="007E6660" w:rsidRPr="00783DE0">
        <w:t xml:space="preserve"> </w:t>
      </w:r>
      <w:r w:rsidR="00021E44" w:rsidRPr="00783DE0">
        <w:t>referred to</w:t>
      </w:r>
      <w:r w:rsidR="007E6660" w:rsidRPr="00783DE0">
        <w:t xml:space="preserve"> in section</w:t>
      </w:r>
      <w:r w:rsidR="00783DE0" w:rsidRPr="00783DE0">
        <w:t> </w:t>
      </w:r>
      <w:r w:rsidR="002B3625" w:rsidRPr="00783DE0">
        <w:t>16</w:t>
      </w:r>
      <w:r w:rsidR="00421DD3" w:rsidRPr="00783DE0">
        <w:t>.</w:t>
      </w:r>
    </w:p>
    <w:p w:rsidR="007800B3" w:rsidRPr="00783DE0" w:rsidRDefault="002B3625" w:rsidP="00783DE0">
      <w:pPr>
        <w:pStyle w:val="ActHead5"/>
      </w:pPr>
      <w:bookmarkStart w:id="30" w:name="_Toc532377161"/>
      <w:r w:rsidRPr="00783DE0">
        <w:rPr>
          <w:rStyle w:val="CharSectno"/>
        </w:rPr>
        <w:t>21</w:t>
      </w:r>
      <w:r w:rsidR="007800B3" w:rsidRPr="00783DE0">
        <w:t xml:space="preserve">  Rules may make provision for, or in relation to, the performance of </w:t>
      </w:r>
      <w:r w:rsidR="00570570" w:rsidRPr="00783DE0">
        <w:t xml:space="preserve">a function of </w:t>
      </w:r>
      <w:r w:rsidR="007800B3" w:rsidRPr="00783DE0">
        <w:t xml:space="preserve">the </w:t>
      </w:r>
      <w:r w:rsidR="00570570" w:rsidRPr="00783DE0">
        <w:t>Commissioner</w:t>
      </w:r>
      <w:bookmarkEnd w:id="30"/>
    </w:p>
    <w:p w:rsidR="007800B3" w:rsidRPr="00783DE0" w:rsidRDefault="00663855" w:rsidP="00783DE0">
      <w:pPr>
        <w:pStyle w:val="subsection"/>
      </w:pPr>
      <w:r w:rsidRPr="00783DE0">
        <w:tab/>
        <w:t>(1)</w:t>
      </w:r>
      <w:r w:rsidRPr="00783DE0">
        <w:tab/>
      </w:r>
      <w:r w:rsidR="007800B3" w:rsidRPr="00783DE0">
        <w:t>The rules may make provision for, or in relation to, the performance of a</w:t>
      </w:r>
      <w:r w:rsidR="00570570" w:rsidRPr="00783DE0">
        <w:t xml:space="preserve"> </w:t>
      </w:r>
      <w:r w:rsidR="007800B3" w:rsidRPr="00783DE0">
        <w:t xml:space="preserve">function </w:t>
      </w:r>
      <w:r w:rsidR="00570570" w:rsidRPr="00783DE0">
        <w:t xml:space="preserve">conferred on the </w:t>
      </w:r>
      <w:r w:rsidR="007800B3" w:rsidRPr="00783DE0">
        <w:t xml:space="preserve">Commissioner </w:t>
      </w:r>
      <w:r w:rsidR="00570570" w:rsidRPr="00783DE0">
        <w:t xml:space="preserve">by </w:t>
      </w:r>
      <w:r w:rsidR="007800B3" w:rsidRPr="00783DE0">
        <w:t>section</w:t>
      </w:r>
      <w:r w:rsidR="00783DE0" w:rsidRPr="00783DE0">
        <w:t> </w:t>
      </w:r>
      <w:r w:rsidR="002B3625" w:rsidRPr="00783DE0">
        <w:t>16</w:t>
      </w:r>
      <w:r w:rsidR="007800B3" w:rsidRPr="00783DE0">
        <w:t>.</w:t>
      </w:r>
    </w:p>
    <w:p w:rsidR="00663855" w:rsidRPr="00783DE0" w:rsidRDefault="00663855" w:rsidP="00783DE0">
      <w:pPr>
        <w:pStyle w:val="SubsectionHead"/>
      </w:pPr>
      <w:r w:rsidRPr="00783DE0">
        <w:t>Complaints functions</w:t>
      </w:r>
    </w:p>
    <w:p w:rsidR="00663855" w:rsidRPr="00783DE0" w:rsidRDefault="00663855" w:rsidP="00783DE0">
      <w:pPr>
        <w:pStyle w:val="subsection"/>
      </w:pPr>
      <w:r w:rsidRPr="00783DE0">
        <w:tab/>
        <w:t>(2)</w:t>
      </w:r>
      <w:r w:rsidRPr="00783DE0">
        <w:tab/>
        <w:t xml:space="preserve">Without limiting </w:t>
      </w:r>
      <w:r w:rsidR="00783DE0" w:rsidRPr="00783DE0">
        <w:t>subsection (</w:t>
      </w:r>
      <w:r w:rsidRPr="00783DE0">
        <w:t>1), the rules may establish a scheme for</w:t>
      </w:r>
      <w:r w:rsidR="005636E2" w:rsidRPr="00783DE0">
        <w:t xml:space="preserve"> dealing with complaints made, or information given, to the Commissioner about the following matters</w:t>
      </w:r>
      <w:r w:rsidRPr="00783DE0">
        <w:t>:</w:t>
      </w:r>
    </w:p>
    <w:p w:rsidR="00663855" w:rsidRPr="00783DE0" w:rsidRDefault="005636E2" w:rsidP="00783DE0">
      <w:pPr>
        <w:pStyle w:val="paragraph"/>
      </w:pPr>
      <w:r w:rsidRPr="00783DE0">
        <w:tab/>
        <w:t>(a</w:t>
      </w:r>
      <w:r w:rsidR="00663855" w:rsidRPr="00783DE0">
        <w:t>)</w:t>
      </w:r>
      <w:r w:rsidR="00663855" w:rsidRPr="00783DE0">
        <w:tab/>
        <w:t>an approved provider’s responsibilities under the Aged Care Act</w:t>
      </w:r>
      <w:r w:rsidRPr="00783DE0">
        <w:t xml:space="preserve"> or the Aged Care Principles;</w:t>
      </w:r>
    </w:p>
    <w:p w:rsidR="005636E2" w:rsidRPr="00783DE0" w:rsidRDefault="00663855" w:rsidP="00783DE0">
      <w:pPr>
        <w:pStyle w:val="paragraph"/>
      </w:pPr>
      <w:r w:rsidRPr="00783DE0">
        <w:tab/>
        <w:t>(</w:t>
      </w:r>
      <w:r w:rsidR="005636E2" w:rsidRPr="00783DE0">
        <w:t>b</w:t>
      </w:r>
      <w:r w:rsidRPr="00783DE0">
        <w:t>)</w:t>
      </w:r>
      <w:r w:rsidRPr="00783DE0">
        <w:tab/>
        <w:t>the responsibilities of a service provider of a Commonwealth</w:t>
      </w:r>
      <w:r w:rsidR="00D525BE">
        <w:noBreakHyphen/>
      </w:r>
      <w:r w:rsidRPr="00783DE0">
        <w:t>funded aged care service under the funding agreement that relates to the service</w:t>
      </w:r>
      <w:r w:rsidR="005636E2" w:rsidRPr="00783DE0">
        <w:t>.</w:t>
      </w:r>
    </w:p>
    <w:p w:rsidR="00663855" w:rsidRPr="00783DE0" w:rsidRDefault="00663855" w:rsidP="00783DE0">
      <w:pPr>
        <w:pStyle w:val="subsection"/>
      </w:pPr>
      <w:r w:rsidRPr="00783DE0">
        <w:tab/>
        <w:t>(3)</w:t>
      </w:r>
      <w:r w:rsidRPr="00783DE0">
        <w:tab/>
        <w:t xml:space="preserve">Without limiting </w:t>
      </w:r>
      <w:r w:rsidR="00783DE0" w:rsidRPr="00783DE0">
        <w:t>subsection (</w:t>
      </w:r>
      <w:r w:rsidRPr="00783DE0">
        <w:t>2), the rules may make provision in relation to any one or more of the following:</w:t>
      </w:r>
    </w:p>
    <w:p w:rsidR="00663855" w:rsidRPr="00783DE0" w:rsidRDefault="00663855" w:rsidP="00783DE0">
      <w:pPr>
        <w:pStyle w:val="paragraph"/>
      </w:pPr>
      <w:r w:rsidRPr="00783DE0">
        <w:tab/>
        <w:t>(a)</w:t>
      </w:r>
      <w:r w:rsidRPr="00783DE0">
        <w:tab/>
        <w:t xml:space="preserve">how complaints about a matter referred to in </w:t>
      </w:r>
      <w:r w:rsidR="005636E2" w:rsidRPr="00783DE0">
        <w:t xml:space="preserve">that subsection </w:t>
      </w:r>
      <w:r w:rsidRPr="00783DE0">
        <w:t xml:space="preserve">may be </w:t>
      </w:r>
      <w:r w:rsidR="005636E2" w:rsidRPr="00783DE0">
        <w:t>made</w:t>
      </w:r>
      <w:r w:rsidRPr="00783DE0">
        <w:t>, managed and resolved;</w:t>
      </w:r>
    </w:p>
    <w:p w:rsidR="00663855" w:rsidRPr="00783DE0" w:rsidRDefault="00663855" w:rsidP="00783DE0">
      <w:pPr>
        <w:pStyle w:val="paragraph"/>
      </w:pPr>
      <w:r w:rsidRPr="00783DE0">
        <w:tab/>
        <w:t>(b)</w:t>
      </w:r>
      <w:r w:rsidRPr="00783DE0">
        <w:tab/>
        <w:t xml:space="preserve">how information </w:t>
      </w:r>
      <w:r w:rsidR="005636E2" w:rsidRPr="00783DE0">
        <w:t xml:space="preserve">given to the Commissioner </w:t>
      </w:r>
      <w:r w:rsidRPr="00783DE0">
        <w:t xml:space="preserve">about a matter referred to </w:t>
      </w:r>
      <w:r w:rsidR="005636E2" w:rsidRPr="00783DE0">
        <w:t xml:space="preserve">in that subsection </w:t>
      </w:r>
      <w:r w:rsidRPr="00783DE0">
        <w:t>may be dealt with;</w:t>
      </w:r>
    </w:p>
    <w:p w:rsidR="00663855" w:rsidRPr="00783DE0" w:rsidRDefault="00663855" w:rsidP="00783DE0">
      <w:pPr>
        <w:pStyle w:val="paragraph"/>
      </w:pPr>
      <w:r w:rsidRPr="00783DE0">
        <w:tab/>
        <w:t>(c)</w:t>
      </w:r>
      <w:r w:rsidRPr="00783DE0">
        <w:tab/>
        <w:t>the roles, rights and responsibilities of complainants, approved providers, service providers of Commonwealth</w:t>
      </w:r>
      <w:r w:rsidR="00D525BE">
        <w:noBreakHyphen/>
      </w:r>
      <w:r w:rsidRPr="00783DE0">
        <w:t>funded aged care services and any other relevant persons;</w:t>
      </w:r>
    </w:p>
    <w:p w:rsidR="00663855" w:rsidRPr="00783DE0" w:rsidRDefault="00663855" w:rsidP="00783DE0">
      <w:pPr>
        <w:pStyle w:val="paragraph"/>
      </w:pPr>
      <w:r w:rsidRPr="00783DE0">
        <w:tab/>
        <w:t>(d)</w:t>
      </w:r>
      <w:r w:rsidRPr="00783DE0">
        <w:tab/>
        <w:t>the considerations relevant to resolving such complaints or dealing with such information;</w:t>
      </w:r>
    </w:p>
    <w:p w:rsidR="00663855" w:rsidRPr="00783DE0" w:rsidRDefault="00663855" w:rsidP="00783DE0">
      <w:pPr>
        <w:pStyle w:val="paragraph"/>
      </w:pPr>
      <w:r w:rsidRPr="00783DE0">
        <w:tab/>
        <w:t>(e)</w:t>
      </w:r>
      <w:r w:rsidRPr="00783DE0">
        <w:tab/>
        <w:t>the actions that may be taken to address such complaints, or to deal with such information, which may include requiring an approved provider or service provider of a Commonwealth</w:t>
      </w:r>
      <w:r w:rsidR="00D525BE">
        <w:noBreakHyphen/>
      </w:r>
      <w:r w:rsidRPr="00783DE0">
        <w:t>funded aged care service to do something;</w:t>
      </w:r>
    </w:p>
    <w:p w:rsidR="00663855" w:rsidRPr="00783DE0" w:rsidRDefault="00663855" w:rsidP="00783DE0">
      <w:pPr>
        <w:pStyle w:val="paragraph"/>
      </w:pPr>
      <w:r w:rsidRPr="00783DE0">
        <w:tab/>
        <w:t>(f)</w:t>
      </w:r>
      <w:r w:rsidRPr="00783DE0">
        <w:tab/>
        <w:t>the review or reconsideration of decisions made under the scheme.</w:t>
      </w:r>
    </w:p>
    <w:p w:rsidR="007800B3" w:rsidRPr="00783DE0" w:rsidRDefault="007800B3" w:rsidP="00783DE0">
      <w:pPr>
        <w:pStyle w:val="SubsectionHead"/>
      </w:pPr>
      <w:r w:rsidRPr="00783DE0">
        <w:t>Regulatory functions</w:t>
      </w:r>
    </w:p>
    <w:p w:rsidR="007800B3" w:rsidRPr="00783DE0" w:rsidRDefault="00663855" w:rsidP="00783DE0">
      <w:pPr>
        <w:pStyle w:val="subsection"/>
      </w:pPr>
      <w:r w:rsidRPr="00783DE0">
        <w:tab/>
        <w:t>(4)</w:t>
      </w:r>
      <w:r w:rsidRPr="00783DE0">
        <w:tab/>
      </w:r>
      <w:r w:rsidR="007800B3" w:rsidRPr="00783DE0">
        <w:t xml:space="preserve">Without limiting </w:t>
      </w:r>
      <w:r w:rsidR="00783DE0" w:rsidRPr="00783DE0">
        <w:t>subsection (</w:t>
      </w:r>
      <w:r w:rsidR="007800B3" w:rsidRPr="00783DE0">
        <w:t>1), the rules may make provision for or in relation to:</w:t>
      </w:r>
    </w:p>
    <w:p w:rsidR="007800B3" w:rsidRPr="00783DE0" w:rsidRDefault="007800B3" w:rsidP="00783DE0">
      <w:pPr>
        <w:pStyle w:val="paragraph"/>
      </w:pPr>
      <w:r w:rsidRPr="00783DE0">
        <w:tab/>
        <w:t>(a)</w:t>
      </w:r>
      <w:r w:rsidRPr="00783DE0">
        <w:tab/>
        <w:t>the accreditation of</w:t>
      </w:r>
      <w:r w:rsidR="00570570" w:rsidRPr="00783DE0">
        <w:t xml:space="preserve"> an</w:t>
      </w:r>
      <w:r w:rsidRPr="00783DE0">
        <w:t xml:space="preserve"> aged care service referred to in paragraph</w:t>
      </w:r>
      <w:r w:rsidR="00783DE0" w:rsidRPr="00783DE0">
        <w:t> </w:t>
      </w:r>
      <w:r w:rsidR="002B3625" w:rsidRPr="00783DE0">
        <w:t>19</w:t>
      </w:r>
      <w:r w:rsidRPr="00783DE0">
        <w:t>(a); and</w:t>
      </w:r>
    </w:p>
    <w:p w:rsidR="007800B3" w:rsidRPr="00783DE0" w:rsidRDefault="00570570" w:rsidP="00783DE0">
      <w:pPr>
        <w:pStyle w:val="paragraph"/>
      </w:pPr>
      <w:r w:rsidRPr="00783DE0">
        <w:tab/>
        <w:t>(b</w:t>
      </w:r>
      <w:r w:rsidR="00F913CA" w:rsidRPr="00783DE0">
        <w:t>)</w:t>
      </w:r>
      <w:r w:rsidR="00F913CA" w:rsidRPr="00783DE0">
        <w:tab/>
      </w:r>
      <w:r w:rsidRPr="00783DE0">
        <w:t xml:space="preserve">the circumstances in which an </w:t>
      </w:r>
      <w:r w:rsidR="007800B3" w:rsidRPr="00783DE0">
        <w:t>aged care service</w:t>
      </w:r>
      <w:r w:rsidRPr="00783DE0">
        <w:t xml:space="preserve"> is </w:t>
      </w:r>
      <w:r w:rsidR="007800B3" w:rsidRPr="00783DE0">
        <w:t xml:space="preserve">taken to be accredited </w:t>
      </w:r>
      <w:r w:rsidRPr="00783DE0">
        <w:t>for the purposes of the rules</w:t>
      </w:r>
      <w:r w:rsidR="007800B3" w:rsidRPr="00783DE0">
        <w:t>; and</w:t>
      </w:r>
    </w:p>
    <w:p w:rsidR="007800B3" w:rsidRPr="00783DE0" w:rsidRDefault="00570570" w:rsidP="00783DE0">
      <w:pPr>
        <w:pStyle w:val="paragraph"/>
      </w:pPr>
      <w:r w:rsidRPr="00783DE0">
        <w:tab/>
        <w:t>(c</w:t>
      </w:r>
      <w:r w:rsidR="007800B3" w:rsidRPr="00783DE0">
        <w:t>)</w:t>
      </w:r>
      <w:r w:rsidR="007800B3" w:rsidRPr="00783DE0">
        <w:tab/>
        <w:t xml:space="preserve">the conduct of quality reviews of </w:t>
      </w:r>
      <w:r w:rsidR="00F913CA" w:rsidRPr="00783DE0">
        <w:t>a</w:t>
      </w:r>
      <w:r w:rsidR="007800B3" w:rsidRPr="00783DE0">
        <w:t xml:space="preserve"> service referred to in paragraph</w:t>
      </w:r>
      <w:r w:rsidR="00783DE0" w:rsidRPr="00783DE0">
        <w:t> </w:t>
      </w:r>
      <w:r w:rsidR="002B3625" w:rsidRPr="00783DE0">
        <w:t>19</w:t>
      </w:r>
      <w:r w:rsidR="007800B3" w:rsidRPr="00783DE0">
        <w:t>(b); and</w:t>
      </w:r>
    </w:p>
    <w:p w:rsidR="007800B3" w:rsidRPr="00783DE0" w:rsidRDefault="007800B3" w:rsidP="00783DE0">
      <w:pPr>
        <w:pStyle w:val="paragraph"/>
      </w:pPr>
      <w:r w:rsidRPr="00783DE0">
        <w:tab/>
      </w:r>
      <w:r w:rsidR="00570570" w:rsidRPr="00783DE0">
        <w:t>(d</w:t>
      </w:r>
      <w:r w:rsidRPr="00783DE0">
        <w:t>)</w:t>
      </w:r>
      <w:r w:rsidRPr="00783DE0">
        <w:tab/>
        <w:t>the monitoring of the quality of care</w:t>
      </w:r>
      <w:r w:rsidR="00F913CA" w:rsidRPr="00783DE0">
        <w:t xml:space="preserve"> and services</w:t>
      </w:r>
      <w:r w:rsidRPr="00783DE0">
        <w:t xml:space="preserve"> provided</w:t>
      </w:r>
      <w:r w:rsidR="00663855" w:rsidRPr="00783DE0">
        <w:t xml:space="preserve"> by approved providers of</w:t>
      </w:r>
      <w:r w:rsidRPr="00783DE0">
        <w:t xml:space="preserve"> </w:t>
      </w:r>
      <w:r w:rsidR="00570570" w:rsidRPr="00783DE0">
        <w:t>an</w:t>
      </w:r>
      <w:r w:rsidR="00424D9D" w:rsidRPr="00783DE0">
        <w:t xml:space="preserve"> aged care service</w:t>
      </w:r>
      <w:r w:rsidRPr="00783DE0">
        <w:t xml:space="preserve"> referred to in paragraph</w:t>
      </w:r>
      <w:r w:rsidR="00783DE0" w:rsidRPr="00783DE0">
        <w:t> </w:t>
      </w:r>
      <w:r w:rsidR="002B3625" w:rsidRPr="00783DE0">
        <w:t>19</w:t>
      </w:r>
      <w:r w:rsidRPr="00783DE0">
        <w:t>(c); and</w:t>
      </w:r>
    </w:p>
    <w:p w:rsidR="00F913CA" w:rsidRPr="00783DE0" w:rsidRDefault="00F913CA" w:rsidP="00783DE0">
      <w:pPr>
        <w:pStyle w:val="paragraph"/>
      </w:pPr>
      <w:r w:rsidRPr="00783DE0">
        <w:tab/>
        <w:t>(e)</w:t>
      </w:r>
      <w:r w:rsidRPr="00783DE0">
        <w:tab/>
        <w:t xml:space="preserve">the monitoring of the quality of </w:t>
      </w:r>
      <w:r w:rsidR="00D6325B" w:rsidRPr="00783DE0">
        <w:t xml:space="preserve">care and </w:t>
      </w:r>
      <w:r w:rsidRPr="00783DE0">
        <w:t>services provided by service providers of</w:t>
      </w:r>
      <w:r w:rsidR="00663855" w:rsidRPr="00783DE0">
        <w:t xml:space="preserve"> </w:t>
      </w:r>
      <w:r w:rsidRPr="00783DE0">
        <w:t>Commonwealth</w:t>
      </w:r>
      <w:r w:rsidR="00D525BE">
        <w:noBreakHyphen/>
      </w:r>
      <w:r w:rsidRPr="00783DE0">
        <w:t>funded aged care services; and</w:t>
      </w:r>
    </w:p>
    <w:p w:rsidR="007800B3" w:rsidRPr="00783DE0" w:rsidRDefault="00F913CA" w:rsidP="00783DE0">
      <w:pPr>
        <w:pStyle w:val="paragraph"/>
      </w:pPr>
      <w:r w:rsidRPr="00783DE0">
        <w:tab/>
        <w:t>(f</w:t>
      </w:r>
      <w:r w:rsidR="007800B3" w:rsidRPr="00783DE0">
        <w:t>)</w:t>
      </w:r>
      <w:r w:rsidR="007800B3" w:rsidRPr="00783DE0">
        <w:tab/>
        <w:t>the registration of persons as quality assessors for the</w:t>
      </w:r>
      <w:r w:rsidR="00570570" w:rsidRPr="00783DE0">
        <w:t xml:space="preserve"> purposes of performing functions, or exercising powers, under this Act or </w:t>
      </w:r>
      <w:r w:rsidR="007800B3" w:rsidRPr="00783DE0">
        <w:t>the rules;</w:t>
      </w:r>
      <w:r w:rsidR="00570570" w:rsidRPr="00783DE0">
        <w:t xml:space="preserve"> and</w:t>
      </w:r>
    </w:p>
    <w:p w:rsidR="007800B3" w:rsidRPr="00783DE0" w:rsidRDefault="00F913CA" w:rsidP="00783DE0">
      <w:pPr>
        <w:pStyle w:val="paragraph"/>
      </w:pPr>
      <w:r w:rsidRPr="00783DE0">
        <w:tab/>
        <w:t>(g)</w:t>
      </w:r>
      <w:r w:rsidRPr="00783DE0">
        <w:tab/>
      </w:r>
      <w:r w:rsidR="00570570" w:rsidRPr="00783DE0">
        <w:t xml:space="preserve">the functions to be performed, or the </w:t>
      </w:r>
      <w:r w:rsidR="007800B3" w:rsidRPr="00783DE0">
        <w:t>powers</w:t>
      </w:r>
      <w:r w:rsidR="00732559" w:rsidRPr="00783DE0">
        <w:t xml:space="preserve"> to be exercised, by</w:t>
      </w:r>
      <w:r w:rsidR="009F3D3F" w:rsidRPr="00783DE0">
        <w:t xml:space="preserve"> quality assessors; and</w:t>
      </w:r>
    </w:p>
    <w:p w:rsidR="009F3D3F" w:rsidRPr="00783DE0" w:rsidRDefault="009F3D3F" w:rsidP="00783DE0">
      <w:pPr>
        <w:pStyle w:val="paragraph"/>
      </w:pPr>
      <w:r w:rsidRPr="00783DE0">
        <w:tab/>
        <w:t>(h)</w:t>
      </w:r>
      <w:r w:rsidRPr="00783DE0">
        <w:tab/>
        <w:t>the review or reconsideration of decisions relating to the accreditation of an aged care service or the registration of a quality assessor.</w:t>
      </w:r>
    </w:p>
    <w:p w:rsidR="00710486" w:rsidRPr="00783DE0" w:rsidRDefault="00663855" w:rsidP="00783DE0">
      <w:pPr>
        <w:pStyle w:val="subsection"/>
      </w:pPr>
      <w:r w:rsidRPr="00783DE0">
        <w:tab/>
        <w:t>(5)</w:t>
      </w:r>
      <w:r w:rsidRPr="00783DE0">
        <w:tab/>
      </w:r>
      <w:r w:rsidR="007800B3" w:rsidRPr="00783DE0">
        <w:t xml:space="preserve">Without limiting </w:t>
      </w:r>
      <w:r w:rsidR="00783DE0" w:rsidRPr="00783DE0">
        <w:t>paragraph (</w:t>
      </w:r>
      <w:r w:rsidRPr="00783DE0">
        <w:t>4</w:t>
      </w:r>
      <w:r w:rsidR="007800B3" w:rsidRPr="00783DE0">
        <w:t>)(</w:t>
      </w:r>
      <w:r w:rsidR="00EE57B7" w:rsidRPr="00783DE0">
        <w:t>d</w:t>
      </w:r>
      <w:r w:rsidR="007800B3" w:rsidRPr="00783DE0">
        <w:t xml:space="preserve">), the </w:t>
      </w:r>
      <w:r w:rsidR="00710486" w:rsidRPr="00783DE0">
        <w:t>rules may do any or all of the following:</w:t>
      </w:r>
    </w:p>
    <w:p w:rsidR="00710486" w:rsidRPr="00783DE0" w:rsidRDefault="00710486" w:rsidP="00783DE0">
      <w:pPr>
        <w:pStyle w:val="paragraph"/>
      </w:pPr>
      <w:r w:rsidRPr="00783DE0">
        <w:tab/>
        <w:t>(a)</w:t>
      </w:r>
      <w:r w:rsidRPr="00783DE0">
        <w:tab/>
        <w:t>require approved providers of aged care services to have a written plan for continuous improvement in the quality of care</w:t>
      </w:r>
      <w:r w:rsidR="00F913CA" w:rsidRPr="00783DE0">
        <w:t xml:space="preserve"> and services</w:t>
      </w:r>
      <w:r w:rsidRPr="00783DE0">
        <w:t xml:space="preserve"> they provide;</w:t>
      </w:r>
    </w:p>
    <w:p w:rsidR="009F3D3F" w:rsidRPr="00783DE0" w:rsidRDefault="009F3D3F" w:rsidP="00783DE0">
      <w:pPr>
        <w:pStyle w:val="paragraph"/>
      </w:pPr>
      <w:r w:rsidRPr="00783DE0">
        <w:tab/>
        <w:t>(b)</w:t>
      </w:r>
      <w:r w:rsidRPr="00783DE0">
        <w:tab/>
        <w:t>make provision in relation to the setting of timetables for improvement in the quality of care and services provided by approved providers of aged care services;</w:t>
      </w:r>
    </w:p>
    <w:p w:rsidR="00710486" w:rsidRPr="00783DE0" w:rsidRDefault="00710486" w:rsidP="00783DE0">
      <w:pPr>
        <w:pStyle w:val="paragraph"/>
      </w:pPr>
      <w:r w:rsidRPr="00783DE0">
        <w:tab/>
        <w:t>(</w:t>
      </w:r>
      <w:r w:rsidR="009F3D3F" w:rsidRPr="00783DE0">
        <w:t>c</w:t>
      </w:r>
      <w:r w:rsidRPr="00783DE0">
        <w:t>)</w:t>
      </w:r>
      <w:r w:rsidRPr="00783DE0">
        <w:tab/>
      </w:r>
      <w:r w:rsidR="00463B06" w:rsidRPr="00783DE0">
        <w:t xml:space="preserve">make provision </w:t>
      </w:r>
      <w:r w:rsidRPr="00783DE0">
        <w:t>in relation to forms of contact between approved providers of aged care services</w:t>
      </w:r>
      <w:r w:rsidR="00463B06" w:rsidRPr="00783DE0">
        <w:t>,</w:t>
      </w:r>
      <w:r w:rsidRPr="00783DE0">
        <w:t xml:space="preserve"> and the Commissioner or a quality assessor</w:t>
      </w:r>
      <w:r w:rsidR="00463B06" w:rsidRPr="00783DE0">
        <w:t>, for specified purposes</w:t>
      </w:r>
      <w:r w:rsidRPr="00783DE0">
        <w:t>;</w:t>
      </w:r>
    </w:p>
    <w:p w:rsidR="009F3D3F" w:rsidRPr="00783DE0" w:rsidRDefault="009F3D3F" w:rsidP="00783DE0">
      <w:pPr>
        <w:pStyle w:val="paragraph"/>
      </w:pPr>
      <w:r w:rsidRPr="00783DE0">
        <w:tab/>
        <w:t>(d</w:t>
      </w:r>
      <w:r w:rsidR="00710486" w:rsidRPr="00783DE0">
        <w:t>)</w:t>
      </w:r>
      <w:r w:rsidR="00710486" w:rsidRPr="00783DE0">
        <w:tab/>
      </w:r>
      <w:r w:rsidR="00463B06" w:rsidRPr="00783DE0">
        <w:t>provide for the conduct of audits of aged cares serv</w:t>
      </w:r>
      <w:r w:rsidRPr="00783DE0">
        <w:t>ices in specified circumstances.</w:t>
      </w:r>
    </w:p>
    <w:p w:rsidR="00F913CA" w:rsidRPr="00783DE0" w:rsidRDefault="00663855" w:rsidP="00783DE0">
      <w:pPr>
        <w:pStyle w:val="subsection"/>
      </w:pPr>
      <w:r w:rsidRPr="00783DE0">
        <w:tab/>
        <w:t>(6)</w:t>
      </w:r>
      <w:r w:rsidRPr="00783DE0">
        <w:tab/>
      </w:r>
      <w:r w:rsidR="00F913CA" w:rsidRPr="00783DE0">
        <w:t xml:space="preserve">Without limiting </w:t>
      </w:r>
      <w:r w:rsidR="00783DE0" w:rsidRPr="00783DE0">
        <w:t>paragraph (</w:t>
      </w:r>
      <w:r w:rsidRPr="00783DE0">
        <w:t>4</w:t>
      </w:r>
      <w:r w:rsidR="00F913CA" w:rsidRPr="00783DE0">
        <w:t>)(e), the rules may do any or all of the following:</w:t>
      </w:r>
    </w:p>
    <w:p w:rsidR="00F913CA" w:rsidRPr="00783DE0" w:rsidRDefault="00F913CA" w:rsidP="00783DE0">
      <w:pPr>
        <w:pStyle w:val="paragraph"/>
      </w:pPr>
      <w:r w:rsidRPr="00783DE0">
        <w:tab/>
        <w:t>(a)</w:t>
      </w:r>
      <w:r w:rsidRPr="00783DE0">
        <w:tab/>
        <w:t>require service providers of Commonwealth</w:t>
      </w:r>
      <w:r w:rsidR="00D525BE">
        <w:noBreakHyphen/>
      </w:r>
      <w:r w:rsidRPr="00783DE0">
        <w:t xml:space="preserve">funded aged care services to have a written plan for continuous improvement in the quality of </w:t>
      </w:r>
      <w:r w:rsidR="007E6660" w:rsidRPr="00783DE0">
        <w:t xml:space="preserve">care and </w:t>
      </w:r>
      <w:r w:rsidRPr="00783DE0">
        <w:t>services they provide;</w:t>
      </w:r>
    </w:p>
    <w:p w:rsidR="009F3D3F" w:rsidRPr="00783DE0" w:rsidRDefault="009F3D3F" w:rsidP="00783DE0">
      <w:pPr>
        <w:pStyle w:val="paragraph"/>
      </w:pPr>
      <w:r w:rsidRPr="00783DE0">
        <w:tab/>
        <w:t>(b)</w:t>
      </w:r>
      <w:r w:rsidRPr="00783DE0">
        <w:tab/>
        <w:t>make provision in relation to the setting of timetables for improvement in the quality of care and services provided by service providers of Commonwealth</w:t>
      </w:r>
      <w:r w:rsidR="00D525BE">
        <w:noBreakHyphen/>
      </w:r>
      <w:r w:rsidRPr="00783DE0">
        <w:t>funded aged care services;</w:t>
      </w:r>
    </w:p>
    <w:p w:rsidR="00F913CA" w:rsidRPr="00783DE0" w:rsidRDefault="00F913CA" w:rsidP="00783DE0">
      <w:pPr>
        <w:pStyle w:val="paragraph"/>
      </w:pPr>
      <w:r w:rsidRPr="00783DE0">
        <w:tab/>
        <w:t>(</w:t>
      </w:r>
      <w:r w:rsidR="009F3D3F" w:rsidRPr="00783DE0">
        <w:t>c</w:t>
      </w:r>
      <w:r w:rsidRPr="00783DE0">
        <w:t>)</w:t>
      </w:r>
      <w:r w:rsidRPr="00783DE0">
        <w:tab/>
        <w:t>make provision in relation to forms of contact between service providers of Commonwealth</w:t>
      </w:r>
      <w:r w:rsidR="00D525BE">
        <w:noBreakHyphen/>
      </w:r>
      <w:r w:rsidRPr="00783DE0">
        <w:t>funded aged care services, and the Commissioner or a quality assessor, for specified purposes;</w:t>
      </w:r>
    </w:p>
    <w:p w:rsidR="00F913CA" w:rsidRPr="00783DE0" w:rsidRDefault="009F3D3F" w:rsidP="00783DE0">
      <w:pPr>
        <w:pStyle w:val="paragraph"/>
      </w:pPr>
      <w:r w:rsidRPr="00783DE0">
        <w:tab/>
        <w:t>(d</w:t>
      </w:r>
      <w:r w:rsidR="00F913CA" w:rsidRPr="00783DE0">
        <w:t>)</w:t>
      </w:r>
      <w:r w:rsidR="00F913CA" w:rsidRPr="00783DE0">
        <w:tab/>
        <w:t>provide for the conduct of audits of Commonwealth</w:t>
      </w:r>
      <w:r w:rsidR="00D525BE">
        <w:noBreakHyphen/>
      </w:r>
      <w:r w:rsidR="00F913CA" w:rsidRPr="00783DE0">
        <w:t>funded aged care services in specified circumstances.</w:t>
      </w:r>
    </w:p>
    <w:p w:rsidR="00DE77B1" w:rsidRPr="00783DE0" w:rsidRDefault="002B3625" w:rsidP="00783DE0">
      <w:pPr>
        <w:pStyle w:val="ActHead5"/>
      </w:pPr>
      <w:bookmarkStart w:id="31" w:name="_Toc532377162"/>
      <w:r w:rsidRPr="00783DE0">
        <w:rPr>
          <w:rStyle w:val="CharSectno"/>
        </w:rPr>
        <w:t>22</w:t>
      </w:r>
      <w:r w:rsidR="00DE77B1" w:rsidRPr="00783DE0">
        <w:t xml:space="preserve">  Minister may give directions to the Commissioner</w:t>
      </w:r>
      <w:bookmarkEnd w:id="31"/>
    </w:p>
    <w:p w:rsidR="00DE77B1" w:rsidRPr="00783DE0" w:rsidRDefault="00DE77B1" w:rsidP="00783DE0">
      <w:pPr>
        <w:pStyle w:val="subsection"/>
      </w:pPr>
      <w:r w:rsidRPr="00783DE0">
        <w:tab/>
        <w:t>(1)</w:t>
      </w:r>
      <w:r w:rsidRPr="00783DE0">
        <w:tab/>
        <w:t>The Minister may, by legislative instrument, give written directions to the Commissioner about the performance of the Commissioner’s functions.</w:t>
      </w:r>
    </w:p>
    <w:p w:rsidR="00DE77B1" w:rsidRPr="00783DE0" w:rsidRDefault="00DE77B1" w:rsidP="00783DE0">
      <w:pPr>
        <w:pStyle w:val="notetext"/>
      </w:pPr>
      <w:r w:rsidRPr="00783DE0">
        <w:t>Note:</w:t>
      </w:r>
      <w:r w:rsidRPr="00783DE0">
        <w:tab/>
        <w:t>Section</w:t>
      </w:r>
      <w:r w:rsidR="00783DE0" w:rsidRPr="00783DE0">
        <w:t> </w:t>
      </w:r>
      <w:r w:rsidRPr="00783DE0">
        <w:t>42 (disallowance) and Part</w:t>
      </w:r>
      <w:r w:rsidR="00783DE0" w:rsidRPr="00783DE0">
        <w:t> </w:t>
      </w:r>
      <w:r w:rsidRPr="00783DE0">
        <w:t>4 of Chapter</w:t>
      </w:r>
      <w:r w:rsidR="00783DE0" w:rsidRPr="00783DE0">
        <w:t> </w:t>
      </w:r>
      <w:r w:rsidRPr="00783DE0">
        <w:t>3 (</w:t>
      </w:r>
      <w:proofErr w:type="spellStart"/>
      <w:r w:rsidRPr="00783DE0">
        <w:t>sunsetting</w:t>
      </w:r>
      <w:proofErr w:type="spellEnd"/>
      <w:r w:rsidRPr="00783DE0">
        <w:t xml:space="preserve">) of the </w:t>
      </w:r>
      <w:r w:rsidRPr="00783DE0">
        <w:rPr>
          <w:i/>
        </w:rPr>
        <w:t>Legislation Act 2003</w:t>
      </w:r>
      <w:r w:rsidRPr="00783DE0">
        <w:t xml:space="preserve"> do not apply to the directions (see regulations made for the purposes of paragraphs 44(2)(b) and 54(2)(b) of that Act).</w:t>
      </w:r>
    </w:p>
    <w:p w:rsidR="005D0B03" w:rsidRPr="00783DE0" w:rsidRDefault="00DE77B1" w:rsidP="00783DE0">
      <w:pPr>
        <w:pStyle w:val="subsection"/>
      </w:pPr>
      <w:r w:rsidRPr="00783DE0">
        <w:tab/>
      </w:r>
      <w:r w:rsidR="00584E69" w:rsidRPr="00783DE0">
        <w:t>(2)</w:t>
      </w:r>
      <w:r w:rsidR="00584E69" w:rsidRPr="00783DE0">
        <w:tab/>
        <w:t xml:space="preserve">A direction given by the Minister under </w:t>
      </w:r>
      <w:r w:rsidR="00783DE0" w:rsidRPr="00783DE0">
        <w:t>subsection (</w:t>
      </w:r>
      <w:r w:rsidR="00584E69" w:rsidRPr="00783DE0">
        <w:t>1)</w:t>
      </w:r>
      <w:r w:rsidR="005D0B03" w:rsidRPr="00783DE0">
        <w:t>:</w:t>
      </w:r>
    </w:p>
    <w:p w:rsidR="00584E69" w:rsidRPr="00783DE0" w:rsidRDefault="005D0B03" w:rsidP="00783DE0">
      <w:pPr>
        <w:pStyle w:val="paragraph"/>
      </w:pPr>
      <w:r w:rsidRPr="00783DE0">
        <w:tab/>
        <w:t>(a)</w:t>
      </w:r>
      <w:r w:rsidRPr="00783DE0">
        <w:tab/>
      </w:r>
      <w:r w:rsidR="00584E69" w:rsidRPr="00783DE0">
        <w:t>must be</w:t>
      </w:r>
      <w:r w:rsidRPr="00783DE0">
        <w:t xml:space="preserve"> of a general nature only; and</w:t>
      </w:r>
    </w:p>
    <w:p w:rsidR="005D0B03" w:rsidRPr="00783DE0" w:rsidRDefault="005D0B03" w:rsidP="00783DE0">
      <w:pPr>
        <w:pStyle w:val="paragraph"/>
      </w:pPr>
      <w:r w:rsidRPr="00783DE0">
        <w:tab/>
        <w:t>(b)</w:t>
      </w:r>
      <w:r w:rsidRPr="00783DE0">
        <w:tab/>
        <w:t>must not relate to a particular aged care consumer, approved provider or service provider of a Commonwealth</w:t>
      </w:r>
      <w:r w:rsidR="00D525BE">
        <w:noBreakHyphen/>
      </w:r>
      <w:r w:rsidRPr="00783DE0">
        <w:t>funded aged care service.</w:t>
      </w:r>
    </w:p>
    <w:p w:rsidR="00DE77B1" w:rsidRPr="00783DE0" w:rsidRDefault="00584E69" w:rsidP="00783DE0">
      <w:pPr>
        <w:pStyle w:val="subsection"/>
      </w:pPr>
      <w:r w:rsidRPr="00783DE0">
        <w:tab/>
      </w:r>
      <w:r w:rsidR="0078573A" w:rsidRPr="00783DE0">
        <w:t>(3</w:t>
      </w:r>
      <w:r w:rsidR="00DE77B1" w:rsidRPr="00783DE0">
        <w:t>)</w:t>
      </w:r>
      <w:r w:rsidR="00DE77B1" w:rsidRPr="00783DE0">
        <w:tab/>
        <w:t xml:space="preserve">The Commissioner must comply with a direction under </w:t>
      </w:r>
      <w:r w:rsidR="00783DE0" w:rsidRPr="00783DE0">
        <w:t>subsection (</w:t>
      </w:r>
      <w:r w:rsidR="00DE77B1" w:rsidRPr="00783DE0">
        <w:t>1).</w:t>
      </w:r>
    </w:p>
    <w:p w:rsidR="00DE77B1" w:rsidRPr="00783DE0" w:rsidRDefault="0078573A" w:rsidP="00783DE0">
      <w:pPr>
        <w:pStyle w:val="subsection"/>
      </w:pPr>
      <w:r w:rsidRPr="00783DE0">
        <w:tab/>
        <w:t>(4</w:t>
      </w:r>
      <w:r w:rsidR="00DE77B1" w:rsidRPr="00783DE0">
        <w:t>)</w:t>
      </w:r>
      <w:r w:rsidR="00DE77B1" w:rsidRPr="00783DE0">
        <w:tab/>
      </w:r>
      <w:r w:rsidR="00783DE0" w:rsidRPr="00783DE0">
        <w:t>Subsection (</w:t>
      </w:r>
      <w:r w:rsidRPr="00783DE0">
        <w:t>3</w:t>
      </w:r>
      <w:r w:rsidR="00DE77B1" w:rsidRPr="00783DE0">
        <w:t>) does not apply to the extent that the direction relates to the Commissioner’s performance of functions</w:t>
      </w:r>
      <w:r w:rsidR="003725B3" w:rsidRPr="00783DE0">
        <w:t>,</w:t>
      </w:r>
      <w:r w:rsidR="00DE77B1" w:rsidRPr="00783DE0">
        <w:t xml:space="preserve"> or exercise of powers</w:t>
      </w:r>
      <w:r w:rsidR="003725B3" w:rsidRPr="00783DE0">
        <w:t>,</w:t>
      </w:r>
      <w:r w:rsidR="00DE77B1" w:rsidRPr="00783DE0">
        <w:t xml:space="preserve"> under the following Acts in relation to the Commission:</w:t>
      </w:r>
    </w:p>
    <w:p w:rsidR="00DE77B1" w:rsidRPr="00783DE0" w:rsidRDefault="00DE77B1" w:rsidP="00783DE0">
      <w:pPr>
        <w:pStyle w:val="paragraph"/>
      </w:pPr>
      <w:r w:rsidRPr="00783DE0">
        <w:tab/>
        <w:t>(a)</w:t>
      </w:r>
      <w:r w:rsidRPr="00783DE0">
        <w:tab/>
        <w:t xml:space="preserve">the </w:t>
      </w:r>
      <w:r w:rsidRPr="00783DE0">
        <w:rPr>
          <w:i/>
        </w:rPr>
        <w:t>Public Service Act 1999</w:t>
      </w:r>
      <w:r w:rsidRPr="00783DE0">
        <w:t>;</w:t>
      </w:r>
    </w:p>
    <w:p w:rsidR="00DE77B1" w:rsidRPr="00783DE0" w:rsidRDefault="00DE77B1" w:rsidP="00783DE0">
      <w:pPr>
        <w:pStyle w:val="paragraph"/>
      </w:pPr>
      <w:r w:rsidRPr="00783DE0">
        <w:tab/>
        <w:t>(b)</w:t>
      </w:r>
      <w:r w:rsidRPr="00783DE0">
        <w:tab/>
        <w:t xml:space="preserve">the </w:t>
      </w:r>
      <w:r w:rsidRPr="00783DE0">
        <w:rPr>
          <w:i/>
        </w:rPr>
        <w:t>Public Governance, Performance and Accountability Act 2013</w:t>
      </w:r>
      <w:r w:rsidRPr="00783DE0">
        <w:t>.</w:t>
      </w:r>
    </w:p>
    <w:p w:rsidR="00DE77B1" w:rsidRPr="00783DE0" w:rsidRDefault="002B3625" w:rsidP="00783DE0">
      <w:pPr>
        <w:pStyle w:val="ActHead5"/>
      </w:pPr>
      <w:bookmarkStart w:id="32" w:name="_Toc532377163"/>
      <w:r w:rsidRPr="00783DE0">
        <w:rPr>
          <w:rStyle w:val="CharSectno"/>
        </w:rPr>
        <w:t>23</w:t>
      </w:r>
      <w:r w:rsidR="00DE77B1" w:rsidRPr="00783DE0">
        <w:t xml:space="preserve">  Fees</w:t>
      </w:r>
      <w:bookmarkEnd w:id="32"/>
    </w:p>
    <w:p w:rsidR="00DE77B1" w:rsidRPr="00783DE0" w:rsidRDefault="00DE77B1" w:rsidP="00783DE0">
      <w:pPr>
        <w:pStyle w:val="subsection"/>
      </w:pPr>
      <w:r w:rsidRPr="00783DE0">
        <w:tab/>
        <w:t>(1)</w:t>
      </w:r>
      <w:r w:rsidRPr="00783DE0">
        <w:tab/>
        <w:t>The Commissioner may charge fees for services provided by the Commissioner in performing the Commissioner’s functions.</w:t>
      </w:r>
    </w:p>
    <w:p w:rsidR="00B5452C" w:rsidRPr="00D953A7" w:rsidRDefault="00B5452C" w:rsidP="00B5452C">
      <w:pPr>
        <w:pStyle w:val="subsection"/>
      </w:pPr>
      <w:r w:rsidRPr="00D953A7">
        <w:tab/>
        <w:t>(1A)</w:t>
      </w:r>
      <w:r w:rsidRPr="00D953A7">
        <w:tab/>
        <w:t>However, the Commissioner must not charge:</w:t>
      </w:r>
    </w:p>
    <w:p w:rsidR="00B5452C" w:rsidRPr="00D953A7" w:rsidRDefault="00B5452C" w:rsidP="00B5452C">
      <w:pPr>
        <w:pStyle w:val="paragraph"/>
      </w:pPr>
      <w:r w:rsidRPr="00D953A7">
        <w:tab/>
        <w:t>(a)</w:t>
      </w:r>
      <w:r w:rsidRPr="00D953A7">
        <w:tab/>
        <w:t>an aged care consumer, or their representative, fees for services provided by the Commissioner in performing the consumer engagement functions; or</w:t>
      </w:r>
    </w:p>
    <w:p w:rsidR="00B5452C" w:rsidRPr="00D953A7" w:rsidRDefault="00B5452C" w:rsidP="00B5452C">
      <w:pPr>
        <w:pStyle w:val="paragraph"/>
      </w:pPr>
      <w:r w:rsidRPr="00D953A7">
        <w:tab/>
        <w:t>(b)</w:t>
      </w:r>
      <w:r w:rsidRPr="00D953A7">
        <w:tab/>
        <w:t>a complainant fees for services provided by the Commissioner in performing the complaints functions.</w:t>
      </w:r>
    </w:p>
    <w:p w:rsidR="00DE77B1" w:rsidRPr="00783DE0" w:rsidRDefault="00DE77B1" w:rsidP="00783DE0">
      <w:pPr>
        <w:pStyle w:val="subsection"/>
      </w:pPr>
      <w:r w:rsidRPr="00783DE0">
        <w:tab/>
        <w:t>(2)</w:t>
      </w:r>
      <w:r w:rsidRPr="00783DE0">
        <w:tab/>
        <w:t>A fee must not be such as to amount to taxation.</w:t>
      </w:r>
    </w:p>
    <w:p w:rsidR="00DE77B1" w:rsidRPr="00783DE0" w:rsidRDefault="00DE77B1" w:rsidP="00783DE0">
      <w:pPr>
        <w:pStyle w:val="ActHead3"/>
        <w:pageBreakBefore/>
      </w:pPr>
      <w:bookmarkStart w:id="33" w:name="_Toc532377164"/>
      <w:r w:rsidRPr="00783DE0">
        <w:rPr>
          <w:rStyle w:val="CharDivNo"/>
        </w:rPr>
        <w:t>Division</w:t>
      </w:r>
      <w:r w:rsidR="00783DE0" w:rsidRPr="00783DE0">
        <w:rPr>
          <w:rStyle w:val="CharDivNo"/>
        </w:rPr>
        <w:t> </w:t>
      </w:r>
      <w:r w:rsidRPr="00783DE0">
        <w:rPr>
          <w:rStyle w:val="CharDivNo"/>
        </w:rPr>
        <w:t>3</w:t>
      </w:r>
      <w:r w:rsidRPr="00783DE0">
        <w:t>—</w:t>
      </w:r>
      <w:r w:rsidRPr="00783DE0">
        <w:rPr>
          <w:rStyle w:val="CharDivText"/>
        </w:rPr>
        <w:t>Appointment of the Commissioner</w:t>
      </w:r>
      <w:bookmarkEnd w:id="33"/>
    </w:p>
    <w:p w:rsidR="00DE77B1" w:rsidRPr="00783DE0" w:rsidRDefault="002B3625" w:rsidP="00783DE0">
      <w:pPr>
        <w:pStyle w:val="ActHead5"/>
      </w:pPr>
      <w:bookmarkStart w:id="34" w:name="_Toc532377165"/>
      <w:r w:rsidRPr="00783DE0">
        <w:rPr>
          <w:rStyle w:val="CharSectno"/>
        </w:rPr>
        <w:t>24</w:t>
      </w:r>
      <w:r w:rsidR="00DE77B1" w:rsidRPr="00783DE0">
        <w:t xml:space="preserve">  Appointment</w:t>
      </w:r>
      <w:bookmarkEnd w:id="34"/>
    </w:p>
    <w:p w:rsidR="00DE77B1" w:rsidRPr="00783DE0" w:rsidRDefault="00DE77B1" w:rsidP="00783DE0">
      <w:pPr>
        <w:pStyle w:val="subsection"/>
      </w:pPr>
      <w:r w:rsidRPr="00783DE0">
        <w:tab/>
        <w:t>(1)</w:t>
      </w:r>
      <w:r w:rsidRPr="00783DE0">
        <w:tab/>
        <w:t>The Commissioner is to be appointed by the Minister by written instrument, on a full</w:t>
      </w:r>
      <w:r w:rsidR="00D525BE">
        <w:noBreakHyphen/>
      </w:r>
      <w:r w:rsidRPr="00783DE0">
        <w:t>time basis.</w:t>
      </w:r>
    </w:p>
    <w:p w:rsidR="00DE77B1" w:rsidRPr="00783DE0" w:rsidRDefault="00DE77B1" w:rsidP="00783DE0">
      <w:pPr>
        <w:pStyle w:val="notetext"/>
      </w:pPr>
      <w:r w:rsidRPr="00783DE0">
        <w:t>Note:</w:t>
      </w:r>
      <w:r w:rsidRPr="00783DE0">
        <w:tab/>
        <w:t>The Commissioner may be reappointed: see section</w:t>
      </w:r>
      <w:r w:rsidR="00783DE0" w:rsidRPr="00783DE0">
        <w:t> </w:t>
      </w:r>
      <w:r w:rsidRPr="00783DE0">
        <w:t xml:space="preserve">33AA of the </w:t>
      </w:r>
      <w:r w:rsidRPr="00783DE0">
        <w:rPr>
          <w:i/>
        </w:rPr>
        <w:t>Acts Interpretation Act 1901</w:t>
      </w:r>
      <w:r w:rsidRPr="00783DE0">
        <w:t>.</w:t>
      </w:r>
    </w:p>
    <w:p w:rsidR="00DE77B1" w:rsidRPr="00783DE0" w:rsidRDefault="00DE77B1" w:rsidP="00783DE0">
      <w:pPr>
        <w:pStyle w:val="subsection"/>
      </w:pPr>
      <w:r w:rsidRPr="00783DE0">
        <w:tab/>
        <w:t>(2)</w:t>
      </w:r>
      <w:r w:rsidRPr="00783DE0">
        <w:tab/>
        <w:t>The Commissioner holds office for the period specified in the instrument of appointment. The period must not exceed 5 years.</w:t>
      </w:r>
    </w:p>
    <w:p w:rsidR="00DE77B1" w:rsidRPr="00783DE0" w:rsidRDefault="002B3625" w:rsidP="00783DE0">
      <w:pPr>
        <w:pStyle w:val="ActHead5"/>
      </w:pPr>
      <w:bookmarkStart w:id="35" w:name="_Toc532377166"/>
      <w:r w:rsidRPr="00783DE0">
        <w:rPr>
          <w:rStyle w:val="CharSectno"/>
        </w:rPr>
        <w:t>25</w:t>
      </w:r>
      <w:r w:rsidR="00DE77B1" w:rsidRPr="00783DE0">
        <w:t xml:space="preserve">  Acting Commissioner</w:t>
      </w:r>
      <w:bookmarkEnd w:id="35"/>
    </w:p>
    <w:p w:rsidR="00DE77B1" w:rsidRPr="00783DE0" w:rsidRDefault="00DE77B1" w:rsidP="00783DE0">
      <w:pPr>
        <w:pStyle w:val="subsection"/>
      </w:pPr>
      <w:r w:rsidRPr="00783DE0">
        <w:tab/>
      </w:r>
      <w:r w:rsidRPr="00783DE0">
        <w:tab/>
        <w:t>The Minister may, by written instrument, appoint a person to act as the Commissioner:</w:t>
      </w:r>
    </w:p>
    <w:p w:rsidR="00DE77B1" w:rsidRPr="00783DE0" w:rsidRDefault="00DE77B1" w:rsidP="00783DE0">
      <w:pPr>
        <w:pStyle w:val="paragraph"/>
      </w:pPr>
      <w:r w:rsidRPr="00783DE0">
        <w:tab/>
        <w:t>(a)</w:t>
      </w:r>
      <w:r w:rsidRPr="00783DE0">
        <w:tab/>
        <w:t>during a vacancy in the office of the Commissioner (whether or not an appointment has previously been made to the office); or</w:t>
      </w:r>
    </w:p>
    <w:p w:rsidR="00DE77B1" w:rsidRPr="00783DE0" w:rsidRDefault="00DE77B1" w:rsidP="00783DE0">
      <w:pPr>
        <w:pStyle w:val="paragraph"/>
      </w:pPr>
      <w:r w:rsidRPr="00783DE0">
        <w:tab/>
        <w:t>(b)</w:t>
      </w:r>
      <w:r w:rsidRPr="00783DE0">
        <w:tab/>
        <w:t>during any period, or during all periods, when the Commissioner:</w:t>
      </w:r>
    </w:p>
    <w:p w:rsidR="00DE77B1" w:rsidRPr="00783DE0" w:rsidRDefault="00DE77B1" w:rsidP="00783DE0">
      <w:pPr>
        <w:pStyle w:val="paragraphsub"/>
      </w:pPr>
      <w:r w:rsidRPr="00783DE0">
        <w:tab/>
        <w:t>(</w:t>
      </w:r>
      <w:proofErr w:type="spellStart"/>
      <w:r w:rsidRPr="00783DE0">
        <w:t>i</w:t>
      </w:r>
      <w:proofErr w:type="spellEnd"/>
      <w:r w:rsidRPr="00783DE0">
        <w:t>)</w:t>
      </w:r>
      <w:r w:rsidRPr="00783DE0">
        <w:tab/>
        <w:t>is absent from duty or from Australia; or</w:t>
      </w:r>
    </w:p>
    <w:p w:rsidR="00DE77B1" w:rsidRPr="00783DE0" w:rsidRDefault="00DE77B1" w:rsidP="00783DE0">
      <w:pPr>
        <w:pStyle w:val="paragraphsub"/>
      </w:pPr>
      <w:r w:rsidRPr="00783DE0">
        <w:tab/>
        <w:t>(ii)</w:t>
      </w:r>
      <w:r w:rsidRPr="00783DE0">
        <w:tab/>
        <w:t>is, for any reason, unable to perform the duties of the office.</w:t>
      </w:r>
    </w:p>
    <w:p w:rsidR="00DE77B1" w:rsidRPr="00783DE0" w:rsidRDefault="00DE77B1" w:rsidP="00783DE0">
      <w:pPr>
        <w:pStyle w:val="notetext"/>
      </w:pPr>
      <w:r w:rsidRPr="00783DE0">
        <w:t>Note:</w:t>
      </w:r>
      <w:r w:rsidRPr="00783DE0">
        <w:tab/>
        <w:t>For rules that apply to acting appointments, see sections</w:t>
      </w:r>
      <w:r w:rsidR="00783DE0" w:rsidRPr="00783DE0">
        <w:t> </w:t>
      </w:r>
      <w:r w:rsidRPr="00783DE0">
        <w:t xml:space="preserve">33AB and 33A of the </w:t>
      </w:r>
      <w:r w:rsidRPr="00783DE0">
        <w:rPr>
          <w:i/>
        </w:rPr>
        <w:t>Acts Interpretation Act 1901</w:t>
      </w:r>
      <w:r w:rsidRPr="00783DE0">
        <w:t>.</w:t>
      </w:r>
    </w:p>
    <w:p w:rsidR="00DE77B1" w:rsidRPr="00783DE0" w:rsidRDefault="00DE77B1" w:rsidP="00783DE0">
      <w:pPr>
        <w:pStyle w:val="ActHead3"/>
        <w:pageBreakBefore/>
      </w:pPr>
      <w:bookmarkStart w:id="36" w:name="_Toc532377167"/>
      <w:r w:rsidRPr="00783DE0">
        <w:rPr>
          <w:rStyle w:val="CharDivNo"/>
        </w:rPr>
        <w:t>Division</w:t>
      </w:r>
      <w:r w:rsidR="00783DE0" w:rsidRPr="00783DE0">
        <w:rPr>
          <w:rStyle w:val="CharDivNo"/>
        </w:rPr>
        <w:t> </w:t>
      </w:r>
      <w:r w:rsidRPr="00783DE0">
        <w:rPr>
          <w:rStyle w:val="CharDivNo"/>
        </w:rPr>
        <w:t>4</w:t>
      </w:r>
      <w:r w:rsidRPr="00783DE0">
        <w:t>—</w:t>
      </w:r>
      <w:r w:rsidRPr="00783DE0">
        <w:rPr>
          <w:rStyle w:val="CharDivText"/>
        </w:rPr>
        <w:t>Terms and conditions of appointment</w:t>
      </w:r>
      <w:bookmarkEnd w:id="36"/>
    </w:p>
    <w:p w:rsidR="00DE77B1" w:rsidRPr="00783DE0" w:rsidRDefault="002B3625" w:rsidP="00783DE0">
      <w:pPr>
        <w:pStyle w:val="ActHead5"/>
      </w:pPr>
      <w:bookmarkStart w:id="37" w:name="_Toc532377168"/>
      <w:r w:rsidRPr="00783DE0">
        <w:rPr>
          <w:rStyle w:val="CharSectno"/>
        </w:rPr>
        <w:t>26</w:t>
      </w:r>
      <w:r w:rsidR="00DE77B1" w:rsidRPr="00783DE0">
        <w:t xml:space="preserve">  Remuneration and allowances</w:t>
      </w:r>
      <w:bookmarkEnd w:id="37"/>
    </w:p>
    <w:p w:rsidR="00DE77B1" w:rsidRPr="00783DE0" w:rsidRDefault="00DE77B1" w:rsidP="00783DE0">
      <w:pPr>
        <w:pStyle w:val="subsection"/>
      </w:pPr>
      <w:r w:rsidRPr="00783DE0">
        <w:tab/>
        <w:t>(1)</w:t>
      </w:r>
      <w:r w:rsidRPr="00783DE0">
        <w:tab/>
        <w:t xml:space="preserve">The Commissioner is to be paid the remuneration that is determined by the Remuneration Tribunal. If no determination of that remuneration by the Tribunal is in operation, the </w:t>
      </w:r>
      <w:r w:rsidR="00C63A6A" w:rsidRPr="00783DE0">
        <w:t>Commissioner</w:t>
      </w:r>
      <w:r w:rsidRPr="00783DE0">
        <w:t xml:space="preserve"> is to be paid the remuneration that is </w:t>
      </w:r>
      <w:r w:rsidR="008E5FB1" w:rsidRPr="00783DE0">
        <w:t>specified in the rules</w:t>
      </w:r>
      <w:r w:rsidRPr="00783DE0">
        <w:t>.</w:t>
      </w:r>
    </w:p>
    <w:p w:rsidR="00DE77B1" w:rsidRPr="00783DE0" w:rsidRDefault="00DE77B1" w:rsidP="00783DE0">
      <w:pPr>
        <w:pStyle w:val="subsection"/>
      </w:pPr>
      <w:r w:rsidRPr="00783DE0">
        <w:tab/>
        <w:t>(2)</w:t>
      </w:r>
      <w:r w:rsidRPr="00783DE0">
        <w:tab/>
        <w:t xml:space="preserve">The Commissioner is to be paid the </w:t>
      </w:r>
      <w:r w:rsidR="00771CC8" w:rsidRPr="00783DE0">
        <w:t xml:space="preserve">allowances that are </w:t>
      </w:r>
      <w:r w:rsidR="008E5FB1" w:rsidRPr="00783DE0">
        <w:t>specified in the rules</w:t>
      </w:r>
      <w:r w:rsidR="00835B74" w:rsidRPr="00783DE0">
        <w:t>.</w:t>
      </w:r>
    </w:p>
    <w:p w:rsidR="007E6B88" w:rsidRPr="00783DE0" w:rsidRDefault="00DE77B1" w:rsidP="00783DE0">
      <w:pPr>
        <w:pStyle w:val="subsection"/>
      </w:pPr>
      <w:r w:rsidRPr="00783DE0">
        <w:tab/>
        <w:t>(3)</w:t>
      </w:r>
      <w:r w:rsidRPr="00783DE0">
        <w:tab/>
        <w:t xml:space="preserve">This section has effect subject to the </w:t>
      </w:r>
      <w:r w:rsidRPr="00783DE0">
        <w:rPr>
          <w:i/>
        </w:rPr>
        <w:t>Remuneration Tribunal Act 1973</w:t>
      </w:r>
      <w:r w:rsidR="008E5FB1" w:rsidRPr="00783DE0">
        <w:t>.</w:t>
      </w:r>
    </w:p>
    <w:p w:rsidR="00DE77B1" w:rsidRPr="00783DE0" w:rsidRDefault="002B3625" w:rsidP="00783DE0">
      <w:pPr>
        <w:pStyle w:val="ActHead5"/>
      </w:pPr>
      <w:bookmarkStart w:id="38" w:name="_Toc532377169"/>
      <w:r w:rsidRPr="00783DE0">
        <w:rPr>
          <w:rStyle w:val="CharSectno"/>
        </w:rPr>
        <w:t>27</w:t>
      </w:r>
      <w:r w:rsidR="00DE77B1" w:rsidRPr="00783DE0">
        <w:t xml:space="preserve">  Leave of absence</w:t>
      </w:r>
      <w:bookmarkEnd w:id="38"/>
    </w:p>
    <w:p w:rsidR="00DE77B1" w:rsidRPr="00783DE0" w:rsidRDefault="00DE77B1" w:rsidP="00783DE0">
      <w:pPr>
        <w:pStyle w:val="subsection"/>
      </w:pPr>
      <w:r w:rsidRPr="00783DE0">
        <w:tab/>
        <w:t>(1)</w:t>
      </w:r>
      <w:r w:rsidRPr="00783DE0">
        <w:tab/>
        <w:t>The Commissioner has the recreation leave entitlements that are determined by the Remuneration Tribunal.</w:t>
      </w:r>
    </w:p>
    <w:p w:rsidR="00DE77B1" w:rsidRPr="00783DE0" w:rsidRDefault="00DE77B1" w:rsidP="00783DE0">
      <w:pPr>
        <w:pStyle w:val="subsection"/>
      </w:pPr>
      <w:r w:rsidRPr="00783DE0">
        <w:tab/>
        <w:t>(2)</w:t>
      </w:r>
      <w:r w:rsidRPr="00783DE0">
        <w:tab/>
        <w:t>The Minister may grant the Commissioner leave of absence, other than recreation leave, on the terms and conditions as to remuneration or otherwise that the Minister determines.</w:t>
      </w:r>
    </w:p>
    <w:p w:rsidR="00DE77B1" w:rsidRPr="00783DE0" w:rsidRDefault="002B3625" w:rsidP="00783DE0">
      <w:pPr>
        <w:pStyle w:val="ActHead5"/>
      </w:pPr>
      <w:bookmarkStart w:id="39" w:name="_Toc532377170"/>
      <w:r w:rsidRPr="00783DE0">
        <w:rPr>
          <w:rStyle w:val="CharSectno"/>
        </w:rPr>
        <w:t>28</w:t>
      </w:r>
      <w:r w:rsidR="00DE77B1" w:rsidRPr="00783DE0">
        <w:t xml:space="preserve">  Other paid work</w:t>
      </w:r>
      <w:bookmarkEnd w:id="39"/>
    </w:p>
    <w:p w:rsidR="00DE77B1" w:rsidRPr="00783DE0" w:rsidRDefault="00DE77B1" w:rsidP="00783DE0">
      <w:pPr>
        <w:pStyle w:val="subsection"/>
      </w:pPr>
      <w:r w:rsidRPr="00783DE0">
        <w:tab/>
      </w:r>
      <w:r w:rsidRPr="00783DE0">
        <w:tab/>
        <w:t>The Commissioner</w:t>
      </w:r>
      <w:r w:rsidRPr="00783DE0">
        <w:rPr>
          <w:i/>
        </w:rPr>
        <w:t xml:space="preserve"> </w:t>
      </w:r>
      <w:r w:rsidRPr="00783DE0">
        <w:t>must not engage in paid work outside the duties of the Commissioner’s office without the Minister’s approval.</w:t>
      </w:r>
    </w:p>
    <w:p w:rsidR="00DE77B1" w:rsidRPr="00783DE0" w:rsidRDefault="002B3625" w:rsidP="00783DE0">
      <w:pPr>
        <w:pStyle w:val="ActHead5"/>
      </w:pPr>
      <w:bookmarkStart w:id="40" w:name="_Toc532377171"/>
      <w:r w:rsidRPr="00783DE0">
        <w:rPr>
          <w:rStyle w:val="CharSectno"/>
        </w:rPr>
        <w:t>29</w:t>
      </w:r>
      <w:r w:rsidR="00DE77B1" w:rsidRPr="00783DE0">
        <w:t xml:space="preserve">  Other terms and conditions</w:t>
      </w:r>
      <w:bookmarkEnd w:id="40"/>
    </w:p>
    <w:p w:rsidR="00DE77B1" w:rsidRPr="00783DE0" w:rsidRDefault="00DE77B1" w:rsidP="00783DE0">
      <w:pPr>
        <w:pStyle w:val="subsection"/>
      </w:pPr>
      <w:r w:rsidRPr="00783DE0">
        <w:tab/>
      </w:r>
      <w:r w:rsidRPr="00783DE0">
        <w:tab/>
        <w:t>The Commissioner holds office on the terms and conditions (if any) in relation to matters not covered by this Act that are determined, in writing, by the Minister.</w:t>
      </w:r>
    </w:p>
    <w:p w:rsidR="00DE77B1" w:rsidRPr="00783DE0" w:rsidRDefault="002B3625" w:rsidP="00783DE0">
      <w:pPr>
        <w:pStyle w:val="ActHead5"/>
      </w:pPr>
      <w:bookmarkStart w:id="41" w:name="_Toc532377172"/>
      <w:r w:rsidRPr="00783DE0">
        <w:rPr>
          <w:rStyle w:val="CharSectno"/>
        </w:rPr>
        <w:t>30</w:t>
      </w:r>
      <w:r w:rsidR="00DE77B1" w:rsidRPr="00783DE0">
        <w:t xml:space="preserve">  Resignation</w:t>
      </w:r>
      <w:bookmarkEnd w:id="41"/>
    </w:p>
    <w:p w:rsidR="00DE77B1" w:rsidRPr="00783DE0" w:rsidRDefault="00DE77B1" w:rsidP="00783DE0">
      <w:pPr>
        <w:pStyle w:val="subsection"/>
      </w:pPr>
      <w:r w:rsidRPr="00783DE0">
        <w:tab/>
        <w:t>(1)</w:t>
      </w:r>
      <w:r w:rsidRPr="00783DE0">
        <w:tab/>
        <w:t xml:space="preserve">The Commissioner may resign </w:t>
      </w:r>
      <w:r w:rsidR="0073475F" w:rsidRPr="00783DE0">
        <w:t>the Commissioner’s</w:t>
      </w:r>
      <w:r w:rsidRPr="00783DE0">
        <w:t xml:space="preserve"> appointment by giving the Minister a written resignation.</w:t>
      </w:r>
    </w:p>
    <w:p w:rsidR="00DE77B1" w:rsidRPr="00783DE0" w:rsidRDefault="00DE77B1" w:rsidP="00783DE0">
      <w:pPr>
        <w:pStyle w:val="subsection"/>
      </w:pPr>
      <w:r w:rsidRPr="00783DE0">
        <w:tab/>
        <w:t>(2)</w:t>
      </w:r>
      <w:r w:rsidRPr="00783DE0">
        <w:tab/>
        <w:t>The resignation takes effect on the day it is received by the Minister or, if a later day is specified in the resignation, on that later day.</w:t>
      </w:r>
    </w:p>
    <w:p w:rsidR="00DE77B1" w:rsidRPr="00783DE0" w:rsidRDefault="002B3625" w:rsidP="00783DE0">
      <w:pPr>
        <w:pStyle w:val="ActHead5"/>
      </w:pPr>
      <w:bookmarkStart w:id="42" w:name="_Toc532377173"/>
      <w:r w:rsidRPr="00783DE0">
        <w:rPr>
          <w:rStyle w:val="CharSectno"/>
        </w:rPr>
        <w:t>31</w:t>
      </w:r>
      <w:r w:rsidR="00DE77B1" w:rsidRPr="00783DE0">
        <w:t xml:space="preserve">  Termination of appointment</w:t>
      </w:r>
      <w:bookmarkEnd w:id="42"/>
    </w:p>
    <w:p w:rsidR="00337BED" w:rsidRPr="00783DE0" w:rsidRDefault="00337BED" w:rsidP="00783DE0">
      <w:pPr>
        <w:pStyle w:val="subsection"/>
      </w:pPr>
      <w:r w:rsidRPr="00783DE0">
        <w:tab/>
        <w:t>(1)</w:t>
      </w:r>
      <w:r w:rsidRPr="00783DE0">
        <w:tab/>
        <w:t>The Minister may terminate the appointment of the Commissioner:</w:t>
      </w:r>
    </w:p>
    <w:p w:rsidR="00337BED" w:rsidRPr="00783DE0" w:rsidRDefault="00337BED" w:rsidP="00783DE0">
      <w:pPr>
        <w:pStyle w:val="paragraph"/>
      </w:pPr>
      <w:r w:rsidRPr="00783DE0">
        <w:tab/>
        <w:t>(a)</w:t>
      </w:r>
      <w:r w:rsidRPr="00783DE0">
        <w:tab/>
        <w:t>for misbehaviour; or</w:t>
      </w:r>
    </w:p>
    <w:p w:rsidR="00337BED" w:rsidRPr="00783DE0" w:rsidRDefault="00337BED" w:rsidP="00783DE0">
      <w:pPr>
        <w:pStyle w:val="paragraph"/>
      </w:pPr>
      <w:r w:rsidRPr="00783DE0">
        <w:tab/>
        <w:t>(b)</w:t>
      </w:r>
      <w:r w:rsidRPr="00783DE0">
        <w:tab/>
        <w:t xml:space="preserve">if the Commissioner is unable to perform the duties of </w:t>
      </w:r>
      <w:r w:rsidR="00F16EAB" w:rsidRPr="00783DE0">
        <w:t>the</w:t>
      </w:r>
      <w:r w:rsidRPr="00783DE0">
        <w:t xml:space="preserve"> office because of physical or mental incapacity.</w:t>
      </w:r>
    </w:p>
    <w:p w:rsidR="00337BED" w:rsidRPr="00783DE0" w:rsidRDefault="00337BED" w:rsidP="00783DE0">
      <w:pPr>
        <w:pStyle w:val="subsection"/>
      </w:pPr>
      <w:r w:rsidRPr="00783DE0">
        <w:tab/>
        <w:t>(2)</w:t>
      </w:r>
      <w:r w:rsidRPr="00783DE0">
        <w:tab/>
        <w:t xml:space="preserve">The Minister </w:t>
      </w:r>
      <w:r w:rsidR="002C0F6A" w:rsidRPr="00783DE0">
        <w:t xml:space="preserve">may </w:t>
      </w:r>
      <w:r w:rsidRPr="00783DE0">
        <w:t>terminate the appointment of the Commissioner if:</w:t>
      </w:r>
    </w:p>
    <w:p w:rsidR="00337BED" w:rsidRPr="00783DE0" w:rsidRDefault="00337BED" w:rsidP="00783DE0">
      <w:pPr>
        <w:pStyle w:val="paragraph"/>
      </w:pPr>
      <w:r w:rsidRPr="00783DE0">
        <w:tab/>
        <w:t>(a)</w:t>
      </w:r>
      <w:r w:rsidRPr="00783DE0">
        <w:tab/>
        <w:t>the Commissioner:</w:t>
      </w:r>
    </w:p>
    <w:p w:rsidR="00337BED" w:rsidRPr="00783DE0" w:rsidRDefault="00337BED" w:rsidP="00783DE0">
      <w:pPr>
        <w:pStyle w:val="paragraphsub"/>
      </w:pPr>
      <w:r w:rsidRPr="00783DE0">
        <w:tab/>
        <w:t>(</w:t>
      </w:r>
      <w:proofErr w:type="spellStart"/>
      <w:r w:rsidRPr="00783DE0">
        <w:t>i</w:t>
      </w:r>
      <w:proofErr w:type="spellEnd"/>
      <w:r w:rsidRPr="00783DE0">
        <w:t>)</w:t>
      </w:r>
      <w:r w:rsidRPr="00783DE0">
        <w:tab/>
        <w:t>becomes bankrupt; or</w:t>
      </w:r>
    </w:p>
    <w:p w:rsidR="00337BED" w:rsidRPr="00783DE0" w:rsidRDefault="00337BED" w:rsidP="00783DE0">
      <w:pPr>
        <w:pStyle w:val="paragraphsub"/>
      </w:pPr>
      <w:r w:rsidRPr="00783DE0">
        <w:tab/>
        <w:t>(ii)</w:t>
      </w:r>
      <w:r w:rsidRPr="00783DE0">
        <w:tab/>
        <w:t>applies to take the benefit of any law for the relief of bankrupt or insolvent debtors; or</w:t>
      </w:r>
    </w:p>
    <w:p w:rsidR="00337BED" w:rsidRPr="00783DE0" w:rsidRDefault="00337BED" w:rsidP="00783DE0">
      <w:pPr>
        <w:pStyle w:val="paragraphsub"/>
      </w:pPr>
      <w:r w:rsidRPr="00783DE0">
        <w:tab/>
        <w:t>(iii)</w:t>
      </w:r>
      <w:r w:rsidRPr="00783DE0">
        <w:tab/>
        <w:t xml:space="preserve">compounds with </w:t>
      </w:r>
      <w:r w:rsidR="0069790E" w:rsidRPr="00783DE0">
        <w:t>the Commissioner’s</w:t>
      </w:r>
      <w:r w:rsidRPr="00783DE0">
        <w:t xml:space="preserve"> creditors; or</w:t>
      </w:r>
    </w:p>
    <w:p w:rsidR="00337BED" w:rsidRPr="00783DE0" w:rsidRDefault="00337BED" w:rsidP="00783DE0">
      <w:pPr>
        <w:pStyle w:val="paragraphsub"/>
      </w:pPr>
      <w:r w:rsidRPr="00783DE0">
        <w:tab/>
        <w:t>(iv)</w:t>
      </w:r>
      <w:r w:rsidRPr="00783DE0">
        <w:tab/>
        <w:t xml:space="preserve">makes an assignment of </w:t>
      </w:r>
      <w:r w:rsidR="00C52D81" w:rsidRPr="00783DE0">
        <w:t xml:space="preserve">the </w:t>
      </w:r>
      <w:r w:rsidR="0069790E" w:rsidRPr="00783DE0">
        <w:t>Commissioner’s</w:t>
      </w:r>
      <w:r w:rsidRPr="00783DE0">
        <w:t xml:space="preserve"> remuneration for the benefit of </w:t>
      </w:r>
      <w:r w:rsidR="00C52D81" w:rsidRPr="00783DE0">
        <w:t xml:space="preserve">the </w:t>
      </w:r>
      <w:r w:rsidR="0069790E" w:rsidRPr="00783DE0">
        <w:t>Commissioner’s</w:t>
      </w:r>
      <w:r w:rsidRPr="00783DE0">
        <w:t xml:space="preserve"> creditors; or</w:t>
      </w:r>
    </w:p>
    <w:p w:rsidR="00337BED" w:rsidRPr="00783DE0" w:rsidRDefault="00337BED" w:rsidP="00783DE0">
      <w:pPr>
        <w:pStyle w:val="paragraph"/>
      </w:pPr>
      <w:r w:rsidRPr="00783DE0">
        <w:tab/>
        <w:t>(b)</w:t>
      </w:r>
      <w:r w:rsidRPr="00783DE0">
        <w:tab/>
        <w:t>the Commissioner is absent, except on leave of absence, for 14 consecutive days or for 28 days in any 12 months; or</w:t>
      </w:r>
    </w:p>
    <w:p w:rsidR="00337BED" w:rsidRPr="00783DE0" w:rsidRDefault="00337BED" w:rsidP="00783DE0">
      <w:pPr>
        <w:pStyle w:val="paragraph"/>
      </w:pPr>
      <w:r w:rsidRPr="00783DE0">
        <w:tab/>
        <w:t>(c)</w:t>
      </w:r>
      <w:r w:rsidRPr="00783DE0">
        <w:tab/>
        <w:t xml:space="preserve">the Commissioner engages, except with the Minister’s approval, in paid work outside the duties of </w:t>
      </w:r>
      <w:r w:rsidR="0069790E" w:rsidRPr="00783DE0">
        <w:t>the Commissioner’s</w:t>
      </w:r>
      <w:r w:rsidRPr="00783DE0">
        <w:t xml:space="preserve"> office (see section</w:t>
      </w:r>
      <w:r w:rsidR="00783DE0" w:rsidRPr="00783DE0">
        <w:t> </w:t>
      </w:r>
      <w:r w:rsidR="002B3625" w:rsidRPr="00783DE0">
        <w:t>28</w:t>
      </w:r>
      <w:r w:rsidRPr="00783DE0">
        <w:t>); or</w:t>
      </w:r>
    </w:p>
    <w:p w:rsidR="009E278D" w:rsidRPr="00783DE0" w:rsidRDefault="00337BED" w:rsidP="00783DE0">
      <w:pPr>
        <w:pStyle w:val="paragraph"/>
      </w:pPr>
      <w:r w:rsidRPr="00783DE0">
        <w:tab/>
        <w:t>(d)</w:t>
      </w:r>
      <w:r w:rsidRPr="00783DE0">
        <w:tab/>
        <w:t>fails, without reasonable excuse, to comply with section</w:t>
      </w:r>
      <w:r w:rsidR="00783DE0" w:rsidRPr="00783DE0">
        <w:t> </w:t>
      </w:r>
      <w:r w:rsidRPr="00783DE0">
        <w:t xml:space="preserve">29 of the </w:t>
      </w:r>
      <w:r w:rsidRPr="00783DE0">
        <w:rPr>
          <w:i/>
        </w:rPr>
        <w:t>Public Governance, Performance and Accountability Act 2013</w:t>
      </w:r>
      <w:r w:rsidRPr="00783DE0">
        <w:t xml:space="preserve"> (which deals with the duty to disclose interests) or rules made for the purposes of that section.</w:t>
      </w:r>
    </w:p>
    <w:p w:rsidR="00DE77B1" w:rsidRPr="00783DE0" w:rsidRDefault="0073475F" w:rsidP="00783DE0">
      <w:pPr>
        <w:pStyle w:val="ActHead2"/>
        <w:pageBreakBefore/>
      </w:pPr>
      <w:bookmarkStart w:id="43" w:name="_Toc532377174"/>
      <w:r w:rsidRPr="00783DE0">
        <w:rPr>
          <w:rStyle w:val="CharPartNo"/>
        </w:rPr>
        <w:t>Part</w:t>
      </w:r>
      <w:r w:rsidR="00783DE0" w:rsidRPr="00783DE0">
        <w:rPr>
          <w:rStyle w:val="CharPartNo"/>
        </w:rPr>
        <w:t> </w:t>
      </w:r>
      <w:r w:rsidRPr="00783DE0">
        <w:rPr>
          <w:rStyle w:val="CharPartNo"/>
        </w:rPr>
        <w:t>4</w:t>
      </w:r>
      <w:r w:rsidR="00DE77B1" w:rsidRPr="00783DE0">
        <w:t>—</w:t>
      </w:r>
      <w:r w:rsidR="00DE77B1" w:rsidRPr="00783DE0">
        <w:rPr>
          <w:rStyle w:val="CharPartText"/>
        </w:rPr>
        <w:t xml:space="preserve">Staff </w:t>
      </w:r>
      <w:r w:rsidRPr="00783DE0">
        <w:rPr>
          <w:rStyle w:val="CharPartText"/>
        </w:rPr>
        <w:t>of the Commission etc.</w:t>
      </w:r>
      <w:bookmarkEnd w:id="43"/>
    </w:p>
    <w:p w:rsidR="0080303F" w:rsidRPr="00783DE0" w:rsidRDefault="0080303F" w:rsidP="00783DE0">
      <w:pPr>
        <w:pStyle w:val="Header"/>
      </w:pPr>
      <w:r w:rsidRPr="00783DE0">
        <w:rPr>
          <w:rStyle w:val="CharDivNo"/>
        </w:rPr>
        <w:t xml:space="preserve"> </w:t>
      </w:r>
      <w:r w:rsidRPr="00783DE0">
        <w:rPr>
          <w:rStyle w:val="CharDivText"/>
        </w:rPr>
        <w:t xml:space="preserve"> </w:t>
      </w:r>
    </w:p>
    <w:p w:rsidR="001639F9" w:rsidRPr="00783DE0" w:rsidRDefault="002B3625" w:rsidP="00783DE0">
      <w:pPr>
        <w:pStyle w:val="ActHead5"/>
      </w:pPr>
      <w:bookmarkStart w:id="44" w:name="_Toc532377175"/>
      <w:r w:rsidRPr="00783DE0">
        <w:rPr>
          <w:rStyle w:val="CharSectno"/>
        </w:rPr>
        <w:t>32</w:t>
      </w:r>
      <w:r w:rsidR="001639F9" w:rsidRPr="00783DE0">
        <w:t xml:space="preserve">  Simplified outline of this Part</w:t>
      </w:r>
      <w:bookmarkEnd w:id="44"/>
    </w:p>
    <w:p w:rsidR="001639F9" w:rsidRPr="00783DE0" w:rsidRDefault="00D0571C" w:rsidP="00783DE0">
      <w:pPr>
        <w:pStyle w:val="SOText"/>
      </w:pPr>
      <w:r w:rsidRPr="00783DE0">
        <w:t xml:space="preserve">The staff of the Commission are to be persons engaged under the </w:t>
      </w:r>
      <w:r w:rsidRPr="00783DE0">
        <w:rPr>
          <w:i/>
        </w:rPr>
        <w:t>Public Service Act 1999</w:t>
      </w:r>
      <w:r w:rsidRPr="00783DE0">
        <w:t>.</w:t>
      </w:r>
    </w:p>
    <w:p w:rsidR="00D0571C" w:rsidRPr="00783DE0" w:rsidRDefault="00D0571C" w:rsidP="00783DE0">
      <w:pPr>
        <w:pStyle w:val="SOText"/>
      </w:pPr>
      <w:r w:rsidRPr="00783DE0">
        <w:t>The Commission</w:t>
      </w:r>
      <w:r w:rsidR="00931354" w:rsidRPr="00783DE0">
        <w:t>er</w:t>
      </w:r>
      <w:r w:rsidRPr="00783DE0">
        <w:t xml:space="preserve"> may also be assisted by certain </w:t>
      </w:r>
      <w:r w:rsidR="003725B3" w:rsidRPr="00783DE0">
        <w:t xml:space="preserve">other </w:t>
      </w:r>
      <w:r w:rsidRPr="00783DE0">
        <w:t>officers and employees.</w:t>
      </w:r>
    </w:p>
    <w:p w:rsidR="00D0571C" w:rsidRPr="00783DE0" w:rsidRDefault="00D0571C" w:rsidP="00783DE0">
      <w:pPr>
        <w:pStyle w:val="SOText"/>
      </w:pPr>
      <w:r w:rsidRPr="00783DE0">
        <w:t>The Commissioner may engage consultants to assist in the performance of the Commissioner’s functions.</w:t>
      </w:r>
    </w:p>
    <w:p w:rsidR="00DE77B1" w:rsidRPr="00783DE0" w:rsidRDefault="002B3625" w:rsidP="00783DE0">
      <w:pPr>
        <w:pStyle w:val="ActHead5"/>
      </w:pPr>
      <w:bookmarkStart w:id="45" w:name="_Toc532377176"/>
      <w:r w:rsidRPr="00783DE0">
        <w:rPr>
          <w:rStyle w:val="CharSectno"/>
        </w:rPr>
        <w:t>33</w:t>
      </w:r>
      <w:r w:rsidR="00DE77B1" w:rsidRPr="00783DE0">
        <w:t xml:space="preserve">  Staff</w:t>
      </w:r>
      <w:bookmarkEnd w:id="45"/>
    </w:p>
    <w:p w:rsidR="00DE77B1" w:rsidRPr="00783DE0" w:rsidRDefault="00DE77B1" w:rsidP="00783DE0">
      <w:pPr>
        <w:pStyle w:val="subsection"/>
      </w:pPr>
      <w:r w:rsidRPr="00783DE0">
        <w:tab/>
        <w:t>(1)</w:t>
      </w:r>
      <w:r w:rsidRPr="00783DE0">
        <w:tab/>
        <w:t xml:space="preserve">The staff of the Commission are to be persons engaged under the </w:t>
      </w:r>
      <w:r w:rsidRPr="00783DE0">
        <w:rPr>
          <w:i/>
        </w:rPr>
        <w:t>Public Service Act 1999</w:t>
      </w:r>
      <w:r w:rsidRPr="00783DE0">
        <w:t>.</w:t>
      </w:r>
    </w:p>
    <w:p w:rsidR="00DE77B1" w:rsidRPr="00783DE0" w:rsidRDefault="00DE77B1" w:rsidP="00783DE0">
      <w:pPr>
        <w:pStyle w:val="subsection"/>
      </w:pPr>
      <w:r w:rsidRPr="00783DE0">
        <w:tab/>
        <w:t>(2)</w:t>
      </w:r>
      <w:r w:rsidRPr="00783DE0">
        <w:tab/>
        <w:t xml:space="preserve">For the purposes of the </w:t>
      </w:r>
      <w:r w:rsidRPr="00783DE0">
        <w:rPr>
          <w:i/>
        </w:rPr>
        <w:t>Public Service Act 1999</w:t>
      </w:r>
      <w:r w:rsidRPr="00783DE0">
        <w:t>:</w:t>
      </w:r>
    </w:p>
    <w:p w:rsidR="00DE77B1" w:rsidRPr="00783DE0" w:rsidRDefault="00DE77B1" w:rsidP="00783DE0">
      <w:pPr>
        <w:pStyle w:val="paragraph"/>
      </w:pPr>
      <w:r w:rsidRPr="00783DE0">
        <w:tab/>
        <w:t>(a)</w:t>
      </w:r>
      <w:r w:rsidRPr="00783DE0">
        <w:tab/>
        <w:t>the Commissioner and the staff of the Commission together constitute a Statutory Agency; and</w:t>
      </w:r>
    </w:p>
    <w:p w:rsidR="00DE77B1" w:rsidRPr="00783DE0" w:rsidRDefault="00DE77B1" w:rsidP="00783DE0">
      <w:pPr>
        <w:pStyle w:val="paragraph"/>
      </w:pPr>
      <w:r w:rsidRPr="00783DE0">
        <w:tab/>
        <w:t>(b)</w:t>
      </w:r>
      <w:r w:rsidRPr="00783DE0">
        <w:tab/>
        <w:t>the Commissioner is the Head of that Statutory Agency.</w:t>
      </w:r>
    </w:p>
    <w:p w:rsidR="00DE77B1" w:rsidRPr="00783DE0" w:rsidRDefault="002B3625" w:rsidP="00783DE0">
      <w:pPr>
        <w:pStyle w:val="ActHead5"/>
      </w:pPr>
      <w:bookmarkStart w:id="46" w:name="_Toc532377177"/>
      <w:r w:rsidRPr="00783DE0">
        <w:rPr>
          <w:rStyle w:val="CharSectno"/>
        </w:rPr>
        <w:t>34</w:t>
      </w:r>
      <w:r w:rsidR="00DE77B1" w:rsidRPr="00783DE0">
        <w:t xml:space="preserve">  Persons assisting the Commissioner</w:t>
      </w:r>
      <w:bookmarkEnd w:id="46"/>
    </w:p>
    <w:p w:rsidR="00DE77B1" w:rsidRPr="00783DE0" w:rsidRDefault="007464B4" w:rsidP="00783DE0">
      <w:pPr>
        <w:pStyle w:val="subsection"/>
      </w:pPr>
      <w:r w:rsidRPr="00783DE0">
        <w:tab/>
      </w:r>
      <w:r w:rsidR="00DE77B1" w:rsidRPr="00783DE0">
        <w:t>(1)</w:t>
      </w:r>
      <w:r w:rsidR="00DE77B1" w:rsidRPr="00783DE0">
        <w:tab/>
        <w:t>The Commissioner may also be assisted by:</w:t>
      </w:r>
    </w:p>
    <w:p w:rsidR="00DE77B1" w:rsidRPr="00783DE0" w:rsidRDefault="00DE77B1" w:rsidP="00783DE0">
      <w:pPr>
        <w:pStyle w:val="paragraph"/>
      </w:pPr>
      <w:r w:rsidRPr="00783DE0">
        <w:tab/>
        <w:t>(a)</w:t>
      </w:r>
      <w:r w:rsidRPr="00783DE0">
        <w:tab/>
        <w:t xml:space="preserve">officers and employees of Agencies (within the meaning of the </w:t>
      </w:r>
      <w:r w:rsidRPr="00783DE0">
        <w:rPr>
          <w:i/>
        </w:rPr>
        <w:t>Public Service Act 1999</w:t>
      </w:r>
      <w:r w:rsidRPr="00783DE0">
        <w:t>), and of authorities of the Commonwealth, whose services are made available to the Commission</w:t>
      </w:r>
      <w:r w:rsidR="00A923B8" w:rsidRPr="00783DE0">
        <w:t>er</w:t>
      </w:r>
      <w:r w:rsidRPr="00783DE0">
        <w:t xml:space="preserve"> in connection with the performance of any of </w:t>
      </w:r>
      <w:r w:rsidR="00A923B8" w:rsidRPr="00783DE0">
        <w:t>the Commissioner’s</w:t>
      </w:r>
      <w:r w:rsidRPr="00783DE0">
        <w:t xml:space="preserve"> functions; and</w:t>
      </w:r>
    </w:p>
    <w:p w:rsidR="00DE77B1" w:rsidRPr="00783DE0" w:rsidRDefault="00DE77B1" w:rsidP="00783DE0">
      <w:pPr>
        <w:pStyle w:val="paragraph"/>
      </w:pPr>
      <w:r w:rsidRPr="00783DE0">
        <w:tab/>
        <w:t>(b</w:t>
      </w:r>
      <w:r w:rsidR="00C52D81" w:rsidRPr="00783DE0">
        <w:t>)</w:t>
      </w:r>
      <w:r w:rsidR="00C52D81" w:rsidRPr="00783DE0">
        <w:tab/>
        <w:t xml:space="preserve">persons whose services are </w:t>
      </w:r>
      <w:r w:rsidRPr="00783DE0">
        <w:t xml:space="preserve">made available under arrangements made under </w:t>
      </w:r>
      <w:r w:rsidR="00783DE0" w:rsidRPr="00783DE0">
        <w:t>subsection (</w:t>
      </w:r>
      <w:r w:rsidRPr="00783DE0">
        <w:t>2).</w:t>
      </w:r>
    </w:p>
    <w:p w:rsidR="00A923B8" w:rsidRPr="00783DE0" w:rsidRDefault="00DE77B1" w:rsidP="00783DE0">
      <w:pPr>
        <w:pStyle w:val="subsection"/>
      </w:pPr>
      <w:r w:rsidRPr="00783DE0">
        <w:tab/>
        <w:t>(2)</w:t>
      </w:r>
      <w:r w:rsidRPr="00783DE0">
        <w:tab/>
        <w:t>The Commissioner may, on behalf of the Commonwealth, make an arrangement with the appropriate authority or officer of</w:t>
      </w:r>
      <w:r w:rsidR="00A923B8" w:rsidRPr="00783DE0">
        <w:t>:</w:t>
      </w:r>
    </w:p>
    <w:p w:rsidR="00A923B8" w:rsidRPr="00783DE0" w:rsidRDefault="00A923B8" w:rsidP="00783DE0">
      <w:pPr>
        <w:pStyle w:val="paragraph"/>
      </w:pPr>
      <w:r w:rsidRPr="00783DE0">
        <w:tab/>
        <w:t>(a)</w:t>
      </w:r>
      <w:r w:rsidRPr="00783DE0">
        <w:tab/>
        <w:t>a State or Territory government; or</w:t>
      </w:r>
    </w:p>
    <w:p w:rsidR="00A923B8" w:rsidRPr="00783DE0" w:rsidRDefault="00A923B8" w:rsidP="00783DE0">
      <w:pPr>
        <w:pStyle w:val="paragraph"/>
      </w:pPr>
      <w:r w:rsidRPr="00783DE0">
        <w:tab/>
        <w:t>(b)</w:t>
      </w:r>
      <w:r w:rsidRPr="00783DE0">
        <w:tab/>
        <w:t xml:space="preserve">a State or Territory </w:t>
      </w:r>
      <w:r w:rsidR="00DE77B1" w:rsidRPr="00783DE0">
        <w:t>government authority</w:t>
      </w:r>
      <w:r w:rsidRPr="00783DE0">
        <w:t>;</w:t>
      </w:r>
    </w:p>
    <w:p w:rsidR="00DE77B1" w:rsidRPr="00783DE0" w:rsidRDefault="00DE77B1" w:rsidP="00783DE0">
      <w:pPr>
        <w:pStyle w:val="subsection2"/>
      </w:pPr>
      <w:r w:rsidRPr="00783DE0">
        <w:t>under which the government or authority makes officers or employees available to the Commissioner to perform services in connection with the performance of any of the Commissioner’s functions.</w:t>
      </w:r>
    </w:p>
    <w:p w:rsidR="00DE77B1" w:rsidRPr="00783DE0" w:rsidRDefault="00DE77B1" w:rsidP="00783DE0">
      <w:pPr>
        <w:pStyle w:val="subsection"/>
      </w:pPr>
      <w:r w:rsidRPr="00783DE0">
        <w:tab/>
        <w:t>(3)</w:t>
      </w:r>
      <w:r w:rsidRPr="00783DE0">
        <w:tab/>
        <w:t xml:space="preserve">An arrangement under </w:t>
      </w:r>
      <w:r w:rsidR="00783DE0" w:rsidRPr="00783DE0">
        <w:t>subsection (</w:t>
      </w:r>
      <w:r w:rsidRPr="00783DE0">
        <w:t>2) may provide for the Commonwealth to reimburse a State or Territory with respect to the services of a person or persons to whom the arrangement relates.</w:t>
      </w:r>
    </w:p>
    <w:p w:rsidR="00DE77B1" w:rsidRPr="00783DE0" w:rsidRDefault="00DE77B1" w:rsidP="00783DE0">
      <w:pPr>
        <w:pStyle w:val="subsection"/>
        <w:rPr>
          <w:i/>
        </w:rPr>
      </w:pPr>
      <w:r w:rsidRPr="00783DE0">
        <w:tab/>
        <w:t>(4)</w:t>
      </w:r>
      <w:r w:rsidRPr="00783DE0">
        <w:tab/>
        <w:t>When performing services for the Commissioner under this section, a person is subject to the directions of the Commissioner.</w:t>
      </w:r>
    </w:p>
    <w:p w:rsidR="00DE77B1" w:rsidRPr="00783DE0" w:rsidRDefault="002B3625" w:rsidP="00783DE0">
      <w:pPr>
        <w:pStyle w:val="ActHead5"/>
      </w:pPr>
      <w:bookmarkStart w:id="47" w:name="_Toc532377178"/>
      <w:r w:rsidRPr="00783DE0">
        <w:rPr>
          <w:rStyle w:val="CharSectno"/>
        </w:rPr>
        <w:t>35</w:t>
      </w:r>
      <w:r w:rsidR="00DE77B1" w:rsidRPr="00783DE0">
        <w:t xml:space="preserve">  Consultants</w:t>
      </w:r>
      <w:bookmarkEnd w:id="47"/>
    </w:p>
    <w:p w:rsidR="00DE77B1" w:rsidRPr="00783DE0" w:rsidRDefault="00DE77B1" w:rsidP="00783DE0">
      <w:pPr>
        <w:pStyle w:val="subsection"/>
      </w:pPr>
      <w:r w:rsidRPr="00783DE0">
        <w:tab/>
        <w:t>(1)</w:t>
      </w:r>
      <w:r w:rsidRPr="00783DE0">
        <w:tab/>
        <w:t>The</w:t>
      </w:r>
      <w:r w:rsidRPr="00783DE0">
        <w:rPr>
          <w:i/>
        </w:rPr>
        <w:t xml:space="preserve"> </w:t>
      </w:r>
      <w:r w:rsidRPr="00783DE0">
        <w:t>Commissioner</w:t>
      </w:r>
      <w:r w:rsidRPr="00783DE0">
        <w:rPr>
          <w:i/>
        </w:rPr>
        <w:t xml:space="preserve"> </w:t>
      </w:r>
      <w:r w:rsidRPr="00783DE0">
        <w:t>may, on behalf of the Commonwealth, engage consultants to assist in the performance of the Commission</w:t>
      </w:r>
      <w:r w:rsidR="00A923B8" w:rsidRPr="00783DE0">
        <w:t>er</w:t>
      </w:r>
      <w:r w:rsidRPr="00783DE0">
        <w:t>’s functions.</w:t>
      </w:r>
    </w:p>
    <w:p w:rsidR="00DE77B1" w:rsidRDefault="00DE77B1" w:rsidP="00783DE0">
      <w:pPr>
        <w:pStyle w:val="subsection"/>
      </w:pPr>
      <w:r w:rsidRPr="00783DE0">
        <w:tab/>
        <w:t>(2)</w:t>
      </w:r>
      <w:r w:rsidRPr="00783DE0">
        <w:tab/>
        <w:t>The consultants are to be engaged on the terms and conditions that the Commissioner determines in writing.</w:t>
      </w:r>
    </w:p>
    <w:p w:rsidR="00845A06" w:rsidRPr="00D953A7" w:rsidRDefault="00845A06" w:rsidP="00845A06">
      <w:pPr>
        <w:pStyle w:val="ActHead5"/>
      </w:pPr>
      <w:bookmarkStart w:id="48" w:name="_Toc532377179"/>
      <w:r w:rsidRPr="00D953A7">
        <w:rPr>
          <w:rStyle w:val="CharSectno"/>
        </w:rPr>
        <w:t>35A</w:t>
      </w:r>
      <w:r w:rsidRPr="00D953A7">
        <w:t xml:space="preserve">  Chief Clinical Advisor</w:t>
      </w:r>
      <w:bookmarkEnd w:id="48"/>
    </w:p>
    <w:p w:rsidR="00845A06" w:rsidRPr="00783DE0" w:rsidRDefault="00845A06" w:rsidP="00845A06">
      <w:pPr>
        <w:pStyle w:val="subsection"/>
      </w:pPr>
      <w:r w:rsidRPr="00D953A7">
        <w:tab/>
      </w:r>
      <w:r w:rsidRPr="00D953A7">
        <w:tab/>
        <w:t>The Commissioner must, in writing, appoint a person who is a member of the staff of the Commission, or a consultant engaged under section 35, as the Chief Clinical Advisor to assist the Commissioner in the performance of the Commissioner’s functions.</w:t>
      </w:r>
    </w:p>
    <w:p w:rsidR="00715A8E" w:rsidRPr="00783DE0" w:rsidRDefault="00715A8E" w:rsidP="00783DE0">
      <w:pPr>
        <w:pStyle w:val="ActHead2"/>
        <w:pageBreakBefore/>
      </w:pPr>
      <w:bookmarkStart w:id="49" w:name="_Toc532377180"/>
      <w:r w:rsidRPr="00783DE0">
        <w:rPr>
          <w:rStyle w:val="CharPartNo"/>
        </w:rPr>
        <w:t>Part</w:t>
      </w:r>
      <w:r w:rsidR="00783DE0" w:rsidRPr="00783DE0">
        <w:rPr>
          <w:rStyle w:val="CharPartNo"/>
        </w:rPr>
        <w:t> </w:t>
      </w:r>
      <w:r w:rsidRPr="00783DE0">
        <w:rPr>
          <w:rStyle w:val="CharPartNo"/>
        </w:rPr>
        <w:t>5</w:t>
      </w:r>
      <w:r w:rsidRPr="00783DE0">
        <w:t>—</w:t>
      </w:r>
      <w:r w:rsidRPr="00783DE0">
        <w:rPr>
          <w:rStyle w:val="CharPartText"/>
        </w:rPr>
        <w:t>Aged Care Quality and Safety Advisory Council</w:t>
      </w:r>
      <w:bookmarkEnd w:id="49"/>
    </w:p>
    <w:p w:rsidR="00715A8E" w:rsidRPr="00783DE0" w:rsidRDefault="00715A8E" w:rsidP="00783DE0">
      <w:pPr>
        <w:pStyle w:val="ActHead3"/>
      </w:pPr>
      <w:bookmarkStart w:id="50" w:name="_Toc532377181"/>
      <w:r w:rsidRPr="00783DE0">
        <w:rPr>
          <w:rStyle w:val="CharDivNo"/>
        </w:rPr>
        <w:t>Division</w:t>
      </w:r>
      <w:r w:rsidR="00783DE0" w:rsidRPr="00783DE0">
        <w:rPr>
          <w:rStyle w:val="CharDivNo"/>
        </w:rPr>
        <w:t> </w:t>
      </w:r>
      <w:r w:rsidRPr="00783DE0">
        <w:rPr>
          <w:rStyle w:val="CharDivNo"/>
        </w:rPr>
        <w:t>1</w:t>
      </w:r>
      <w:r w:rsidRPr="00783DE0">
        <w:t>—</w:t>
      </w:r>
      <w:r w:rsidRPr="00783DE0">
        <w:rPr>
          <w:rStyle w:val="CharDivText"/>
        </w:rPr>
        <w:t>Introduction</w:t>
      </w:r>
      <w:bookmarkEnd w:id="50"/>
    </w:p>
    <w:p w:rsidR="00715A8E" w:rsidRPr="00783DE0" w:rsidRDefault="002B3625" w:rsidP="00783DE0">
      <w:pPr>
        <w:pStyle w:val="ActHead5"/>
      </w:pPr>
      <w:bookmarkStart w:id="51" w:name="_Toc532377182"/>
      <w:r w:rsidRPr="00783DE0">
        <w:rPr>
          <w:rStyle w:val="CharSectno"/>
        </w:rPr>
        <w:t>36</w:t>
      </w:r>
      <w:r w:rsidR="00715A8E" w:rsidRPr="00783DE0">
        <w:t xml:space="preserve">  Simplified outline of this Part</w:t>
      </w:r>
      <w:bookmarkEnd w:id="51"/>
    </w:p>
    <w:p w:rsidR="00D0571C" w:rsidRPr="00783DE0" w:rsidRDefault="00931354" w:rsidP="00783DE0">
      <w:pPr>
        <w:pStyle w:val="SOText"/>
      </w:pPr>
      <w:r w:rsidRPr="00783DE0">
        <w:t>This Part establishes th</w:t>
      </w:r>
      <w:r w:rsidR="00D0571C" w:rsidRPr="00783DE0">
        <w:t>e Advisory Council</w:t>
      </w:r>
      <w:r w:rsidRPr="00783DE0">
        <w:t xml:space="preserve">. It has </w:t>
      </w:r>
      <w:r w:rsidR="00D0571C" w:rsidRPr="00783DE0">
        <w:t>the functions of providing:</w:t>
      </w:r>
    </w:p>
    <w:p w:rsidR="00D0571C" w:rsidRPr="00783DE0" w:rsidRDefault="00D0571C" w:rsidP="00783DE0">
      <w:pPr>
        <w:pStyle w:val="SOPara"/>
      </w:pPr>
      <w:r w:rsidRPr="00783DE0">
        <w:tab/>
        <w:t>(a)</w:t>
      </w:r>
      <w:r w:rsidRPr="00783DE0">
        <w:tab/>
        <w:t>on its own initiative or on request, advice to the Commissioner in relation to the Commissioner’s functions; and</w:t>
      </w:r>
    </w:p>
    <w:p w:rsidR="00D0571C" w:rsidRPr="00783DE0" w:rsidRDefault="00D0571C" w:rsidP="00783DE0">
      <w:pPr>
        <w:pStyle w:val="SOPara"/>
      </w:pPr>
      <w:r w:rsidRPr="00783DE0">
        <w:tab/>
        <w:t>(b)</w:t>
      </w:r>
      <w:r w:rsidRPr="00783DE0">
        <w:tab/>
        <w:t>on request, advice to the Minister about matters arising in relation to the performance of those functions.</w:t>
      </w:r>
    </w:p>
    <w:p w:rsidR="00D0571C" w:rsidRPr="00783DE0" w:rsidRDefault="00D0571C" w:rsidP="00783DE0">
      <w:pPr>
        <w:pStyle w:val="SOText"/>
      </w:pPr>
      <w:r w:rsidRPr="00783DE0">
        <w:t xml:space="preserve">The </w:t>
      </w:r>
      <w:r w:rsidR="00C7418E" w:rsidRPr="00783DE0">
        <w:t xml:space="preserve">Advisory Council </w:t>
      </w:r>
      <w:r w:rsidR="00931354" w:rsidRPr="00783DE0">
        <w:t xml:space="preserve">is to </w:t>
      </w:r>
      <w:r w:rsidR="00C7418E" w:rsidRPr="00783DE0">
        <w:t>consist of a Chair and at least 6, but not more than 10, other members. The members are to be appointed by the Minister and must have substantial experience or knowledge in a specified field.</w:t>
      </w:r>
    </w:p>
    <w:p w:rsidR="00C7418E" w:rsidRPr="00783DE0" w:rsidRDefault="00C7418E" w:rsidP="00783DE0">
      <w:pPr>
        <w:pStyle w:val="SOText"/>
      </w:pPr>
      <w:r w:rsidRPr="00783DE0">
        <w:t>The Minister may give written directions to the Advisory Council about the performance of its functions or the procedures to be followed in relation to its meetings.</w:t>
      </w:r>
    </w:p>
    <w:p w:rsidR="00715A8E" w:rsidRPr="00783DE0" w:rsidRDefault="00715A8E" w:rsidP="00783DE0">
      <w:pPr>
        <w:pStyle w:val="ActHead3"/>
        <w:pageBreakBefore/>
      </w:pPr>
      <w:bookmarkStart w:id="52" w:name="_Toc532377183"/>
      <w:r w:rsidRPr="00783DE0">
        <w:rPr>
          <w:rStyle w:val="CharDivNo"/>
        </w:rPr>
        <w:t>Division</w:t>
      </w:r>
      <w:r w:rsidR="00783DE0" w:rsidRPr="00783DE0">
        <w:rPr>
          <w:rStyle w:val="CharDivNo"/>
        </w:rPr>
        <w:t> </w:t>
      </w:r>
      <w:r w:rsidRPr="00783DE0">
        <w:rPr>
          <w:rStyle w:val="CharDivNo"/>
        </w:rPr>
        <w:t>2</w:t>
      </w:r>
      <w:r w:rsidRPr="00783DE0">
        <w:t>—</w:t>
      </w:r>
      <w:r w:rsidRPr="00783DE0">
        <w:rPr>
          <w:rStyle w:val="CharDivText"/>
        </w:rPr>
        <w:t>Establishment and functions of the Advisory Council</w:t>
      </w:r>
      <w:bookmarkEnd w:id="52"/>
    </w:p>
    <w:p w:rsidR="00715A8E" w:rsidRPr="00783DE0" w:rsidRDefault="002B3625" w:rsidP="00783DE0">
      <w:pPr>
        <w:pStyle w:val="ActHead5"/>
      </w:pPr>
      <w:bookmarkStart w:id="53" w:name="_Toc532377184"/>
      <w:r w:rsidRPr="00783DE0">
        <w:rPr>
          <w:rStyle w:val="CharSectno"/>
        </w:rPr>
        <w:t>37</w:t>
      </w:r>
      <w:r w:rsidR="00715A8E" w:rsidRPr="00783DE0">
        <w:t xml:space="preserve">  Establishment of the Aged Care Quality and Safety Advisory Council</w:t>
      </w:r>
      <w:bookmarkEnd w:id="53"/>
    </w:p>
    <w:p w:rsidR="00715A8E" w:rsidRPr="00783DE0" w:rsidRDefault="00715A8E" w:rsidP="00783DE0">
      <w:pPr>
        <w:pStyle w:val="subsection"/>
      </w:pPr>
      <w:r w:rsidRPr="00783DE0">
        <w:tab/>
      </w:r>
      <w:r w:rsidRPr="00783DE0">
        <w:tab/>
        <w:t>The Aged Care Quality and Safety Advisory Council is established by this section.</w:t>
      </w:r>
    </w:p>
    <w:p w:rsidR="00715A8E" w:rsidRPr="00783DE0" w:rsidRDefault="002B3625" w:rsidP="00783DE0">
      <w:pPr>
        <w:pStyle w:val="ActHead5"/>
      </w:pPr>
      <w:bookmarkStart w:id="54" w:name="_Toc532377185"/>
      <w:r w:rsidRPr="00783DE0">
        <w:rPr>
          <w:rStyle w:val="CharSectno"/>
        </w:rPr>
        <w:t>38</w:t>
      </w:r>
      <w:r w:rsidR="00715A8E" w:rsidRPr="00783DE0">
        <w:t xml:space="preserve">  Functions of the Advisory Council</w:t>
      </w:r>
      <w:bookmarkEnd w:id="54"/>
    </w:p>
    <w:p w:rsidR="00715A8E" w:rsidRPr="00783DE0" w:rsidRDefault="00715A8E" w:rsidP="00783DE0">
      <w:pPr>
        <w:pStyle w:val="subsection"/>
      </w:pPr>
      <w:r w:rsidRPr="00783DE0">
        <w:tab/>
      </w:r>
      <w:r w:rsidRPr="00783DE0">
        <w:tab/>
        <w:t xml:space="preserve">The </w:t>
      </w:r>
      <w:r w:rsidR="00337BED" w:rsidRPr="00783DE0">
        <w:t>functions of the Advisory Council</w:t>
      </w:r>
      <w:r w:rsidRPr="00783DE0">
        <w:t xml:space="preserve"> are:</w:t>
      </w:r>
    </w:p>
    <w:p w:rsidR="0002738F" w:rsidRPr="00783DE0" w:rsidRDefault="0002738F" w:rsidP="00783DE0">
      <w:pPr>
        <w:pStyle w:val="paragraph"/>
      </w:pPr>
      <w:r w:rsidRPr="00783DE0">
        <w:tab/>
        <w:t>(a)</w:t>
      </w:r>
      <w:r w:rsidRPr="00783DE0">
        <w:tab/>
      </w:r>
      <w:r w:rsidR="002C0F6A" w:rsidRPr="00783DE0">
        <w:t xml:space="preserve">on its own initiative or at the request of the Commissioner, </w:t>
      </w:r>
      <w:r w:rsidRPr="00783DE0">
        <w:t xml:space="preserve">to provide advice to the Commissioner in relation to the </w:t>
      </w:r>
      <w:r w:rsidR="002C5245" w:rsidRPr="00783DE0">
        <w:t>Commissioner</w:t>
      </w:r>
      <w:r w:rsidRPr="00783DE0">
        <w:t>’s functions; and</w:t>
      </w:r>
    </w:p>
    <w:p w:rsidR="0002738F" w:rsidRPr="00783DE0" w:rsidRDefault="0002738F" w:rsidP="00783DE0">
      <w:pPr>
        <w:pStyle w:val="paragraph"/>
      </w:pPr>
      <w:r w:rsidRPr="00783DE0">
        <w:tab/>
        <w:t>(b)</w:t>
      </w:r>
      <w:r w:rsidRPr="00783DE0">
        <w:tab/>
      </w:r>
      <w:r w:rsidR="00EE6E73" w:rsidRPr="00783DE0">
        <w:t xml:space="preserve">at </w:t>
      </w:r>
      <w:r w:rsidRPr="00783DE0">
        <w:t>the request of the Minister, to provide advice to the Minister</w:t>
      </w:r>
      <w:r w:rsidR="001F42EE" w:rsidRPr="00783DE0">
        <w:t xml:space="preserve"> about matters arising in relation to the </w:t>
      </w:r>
      <w:r w:rsidRPr="00783DE0">
        <w:t xml:space="preserve">performance of the </w:t>
      </w:r>
      <w:r w:rsidR="002C5245" w:rsidRPr="00783DE0">
        <w:t>Commissioner</w:t>
      </w:r>
      <w:r w:rsidRPr="00783DE0">
        <w:t>’s functions.</w:t>
      </w:r>
    </w:p>
    <w:p w:rsidR="0008738B" w:rsidRPr="00783DE0" w:rsidRDefault="002B3625" w:rsidP="00783DE0">
      <w:pPr>
        <w:pStyle w:val="ActHead5"/>
      </w:pPr>
      <w:bookmarkStart w:id="55" w:name="_Toc532377186"/>
      <w:r w:rsidRPr="00783DE0">
        <w:rPr>
          <w:rStyle w:val="CharSectno"/>
        </w:rPr>
        <w:t>39</w:t>
      </w:r>
      <w:r w:rsidR="0008738B" w:rsidRPr="00783DE0">
        <w:t xml:space="preserve">  Minister may give directions about the Advisory Council’s functions</w:t>
      </w:r>
      <w:bookmarkEnd w:id="55"/>
    </w:p>
    <w:p w:rsidR="0008738B" w:rsidRPr="00783DE0" w:rsidRDefault="0008738B" w:rsidP="00783DE0">
      <w:pPr>
        <w:pStyle w:val="subsection"/>
      </w:pPr>
      <w:r w:rsidRPr="00783DE0">
        <w:tab/>
        <w:t>(1)</w:t>
      </w:r>
      <w:r w:rsidRPr="00783DE0">
        <w:tab/>
        <w:t>The Minister may, by legislative instrument, give written directions to the Advisory Council about the performance of the Advisory Council’s functions.</w:t>
      </w:r>
    </w:p>
    <w:p w:rsidR="0008738B" w:rsidRPr="00783DE0" w:rsidRDefault="0008738B" w:rsidP="00783DE0">
      <w:pPr>
        <w:pStyle w:val="notetext"/>
      </w:pPr>
      <w:r w:rsidRPr="00783DE0">
        <w:t>Note:</w:t>
      </w:r>
      <w:r w:rsidRPr="00783DE0">
        <w:tab/>
        <w:t>Section</w:t>
      </w:r>
      <w:r w:rsidR="00783DE0" w:rsidRPr="00783DE0">
        <w:t> </w:t>
      </w:r>
      <w:r w:rsidRPr="00783DE0">
        <w:t>42 (disallowance) and Part</w:t>
      </w:r>
      <w:r w:rsidR="00783DE0" w:rsidRPr="00783DE0">
        <w:t> </w:t>
      </w:r>
      <w:r w:rsidRPr="00783DE0">
        <w:t>4 of Chapter</w:t>
      </w:r>
      <w:r w:rsidR="00783DE0" w:rsidRPr="00783DE0">
        <w:t> </w:t>
      </w:r>
      <w:r w:rsidRPr="00783DE0">
        <w:t>3 (</w:t>
      </w:r>
      <w:proofErr w:type="spellStart"/>
      <w:r w:rsidRPr="00783DE0">
        <w:t>sunsetting</w:t>
      </w:r>
      <w:proofErr w:type="spellEnd"/>
      <w:r w:rsidRPr="00783DE0">
        <w:t xml:space="preserve">) of the </w:t>
      </w:r>
      <w:r w:rsidRPr="00783DE0">
        <w:rPr>
          <w:i/>
        </w:rPr>
        <w:t>Legislation Act 2003</w:t>
      </w:r>
      <w:r w:rsidRPr="00783DE0">
        <w:t xml:space="preserve"> do not apply to the directions (see regulations made for the purposes of paragraphs 44(2)(b) and 54(2)(b) of that Act).</w:t>
      </w:r>
    </w:p>
    <w:p w:rsidR="005D0B03" w:rsidRPr="00783DE0" w:rsidRDefault="005D0B03" w:rsidP="00783DE0">
      <w:pPr>
        <w:pStyle w:val="subsection"/>
      </w:pPr>
      <w:r w:rsidRPr="00783DE0">
        <w:tab/>
        <w:t>(2)</w:t>
      </w:r>
      <w:r w:rsidRPr="00783DE0">
        <w:tab/>
        <w:t xml:space="preserve">A direction given by the Minister under </w:t>
      </w:r>
      <w:r w:rsidR="00783DE0" w:rsidRPr="00783DE0">
        <w:t>subsection (</w:t>
      </w:r>
      <w:r w:rsidRPr="00783DE0">
        <w:t>1):</w:t>
      </w:r>
    </w:p>
    <w:p w:rsidR="005D0B03" w:rsidRPr="00783DE0" w:rsidRDefault="005D0B03" w:rsidP="00783DE0">
      <w:pPr>
        <w:pStyle w:val="paragraph"/>
      </w:pPr>
      <w:r w:rsidRPr="00783DE0">
        <w:tab/>
        <w:t>(a)</w:t>
      </w:r>
      <w:r w:rsidRPr="00783DE0">
        <w:tab/>
        <w:t>must be of a general nature only; and</w:t>
      </w:r>
    </w:p>
    <w:p w:rsidR="005D0B03" w:rsidRPr="00783DE0" w:rsidRDefault="005D0B03" w:rsidP="00783DE0">
      <w:pPr>
        <w:pStyle w:val="paragraph"/>
      </w:pPr>
      <w:r w:rsidRPr="00783DE0">
        <w:tab/>
        <w:t>(b)</w:t>
      </w:r>
      <w:r w:rsidRPr="00783DE0">
        <w:tab/>
        <w:t>must not relate to a particular aged care consumer, approved provider or service provider of a Commonwealth</w:t>
      </w:r>
      <w:r w:rsidR="00D525BE">
        <w:noBreakHyphen/>
      </w:r>
      <w:r w:rsidRPr="00783DE0">
        <w:t>funded aged care service.</w:t>
      </w:r>
    </w:p>
    <w:p w:rsidR="0008738B" w:rsidRPr="00783DE0" w:rsidRDefault="0008738B" w:rsidP="00783DE0">
      <w:pPr>
        <w:pStyle w:val="subsection"/>
      </w:pPr>
      <w:r w:rsidRPr="00783DE0">
        <w:tab/>
        <w:t>(3)</w:t>
      </w:r>
      <w:r w:rsidRPr="00783DE0">
        <w:tab/>
        <w:t xml:space="preserve">The Advisory Council must comply with a direction under </w:t>
      </w:r>
      <w:r w:rsidR="00783DE0" w:rsidRPr="00783DE0">
        <w:t>subsection (</w:t>
      </w:r>
      <w:r w:rsidRPr="00783DE0">
        <w:t>1).</w:t>
      </w:r>
    </w:p>
    <w:p w:rsidR="00715A8E" w:rsidRPr="00783DE0" w:rsidRDefault="00715A8E" w:rsidP="00783DE0">
      <w:pPr>
        <w:pStyle w:val="ActHead3"/>
        <w:pageBreakBefore/>
      </w:pPr>
      <w:bookmarkStart w:id="56" w:name="_Toc532377187"/>
      <w:r w:rsidRPr="00783DE0">
        <w:rPr>
          <w:rStyle w:val="CharDivNo"/>
        </w:rPr>
        <w:t>Division</w:t>
      </w:r>
      <w:r w:rsidR="00783DE0" w:rsidRPr="00783DE0">
        <w:rPr>
          <w:rStyle w:val="CharDivNo"/>
        </w:rPr>
        <w:t> </w:t>
      </w:r>
      <w:r w:rsidRPr="00783DE0">
        <w:rPr>
          <w:rStyle w:val="CharDivNo"/>
        </w:rPr>
        <w:t>3</w:t>
      </w:r>
      <w:r w:rsidRPr="00783DE0">
        <w:t>—</w:t>
      </w:r>
      <w:r w:rsidRPr="00783DE0">
        <w:rPr>
          <w:rStyle w:val="CharDivText"/>
        </w:rPr>
        <w:t>Membership of the Advisory Council</w:t>
      </w:r>
      <w:bookmarkEnd w:id="56"/>
    </w:p>
    <w:p w:rsidR="00715A8E" w:rsidRPr="00783DE0" w:rsidRDefault="002B3625" w:rsidP="00783DE0">
      <w:pPr>
        <w:pStyle w:val="ActHead5"/>
      </w:pPr>
      <w:bookmarkStart w:id="57" w:name="_Toc532377188"/>
      <w:r w:rsidRPr="00783DE0">
        <w:rPr>
          <w:rStyle w:val="CharSectno"/>
        </w:rPr>
        <w:t>40</w:t>
      </w:r>
      <w:r w:rsidR="00715A8E" w:rsidRPr="00783DE0">
        <w:t xml:space="preserve">  Membership of the Advisory Council</w:t>
      </w:r>
      <w:bookmarkEnd w:id="57"/>
    </w:p>
    <w:p w:rsidR="00715A8E" w:rsidRPr="00783DE0" w:rsidRDefault="00715A8E" w:rsidP="00783DE0">
      <w:pPr>
        <w:pStyle w:val="subsection"/>
      </w:pPr>
      <w:r w:rsidRPr="00783DE0">
        <w:tab/>
      </w:r>
      <w:r w:rsidRPr="00783DE0">
        <w:tab/>
        <w:t>The Advisory Council consists of the following members:</w:t>
      </w:r>
    </w:p>
    <w:p w:rsidR="00715A8E" w:rsidRPr="00783DE0" w:rsidRDefault="00715A8E" w:rsidP="00783DE0">
      <w:pPr>
        <w:pStyle w:val="paragraph"/>
      </w:pPr>
      <w:r w:rsidRPr="00783DE0">
        <w:tab/>
        <w:t>(a)</w:t>
      </w:r>
      <w:r w:rsidRPr="00783DE0">
        <w:tab/>
        <w:t>a Chair;</w:t>
      </w:r>
    </w:p>
    <w:p w:rsidR="00715A8E" w:rsidRPr="00783DE0" w:rsidRDefault="00715A8E" w:rsidP="00783DE0">
      <w:pPr>
        <w:pStyle w:val="paragraph"/>
      </w:pPr>
      <w:r w:rsidRPr="00783DE0">
        <w:tab/>
        <w:t>(b)</w:t>
      </w:r>
      <w:r w:rsidRPr="00783DE0">
        <w:tab/>
        <w:t>at least 6, and not more than 10, other members.</w:t>
      </w:r>
    </w:p>
    <w:p w:rsidR="00715A8E" w:rsidRPr="00783DE0" w:rsidRDefault="002B3625" w:rsidP="00783DE0">
      <w:pPr>
        <w:pStyle w:val="ActHead5"/>
      </w:pPr>
      <w:bookmarkStart w:id="58" w:name="_Toc532377189"/>
      <w:r w:rsidRPr="00783DE0">
        <w:rPr>
          <w:rStyle w:val="CharSectno"/>
        </w:rPr>
        <w:t>41</w:t>
      </w:r>
      <w:r w:rsidR="00715A8E" w:rsidRPr="00783DE0">
        <w:t xml:space="preserve">  Appointment of Advisory Council members</w:t>
      </w:r>
      <w:bookmarkEnd w:id="58"/>
    </w:p>
    <w:p w:rsidR="00715A8E" w:rsidRPr="00783DE0" w:rsidRDefault="00715A8E" w:rsidP="00783DE0">
      <w:pPr>
        <w:pStyle w:val="subsection"/>
      </w:pPr>
      <w:r w:rsidRPr="00783DE0">
        <w:tab/>
        <w:t>(1)</w:t>
      </w:r>
      <w:r w:rsidRPr="00783DE0">
        <w:tab/>
        <w:t>Each Advisory Council</w:t>
      </w:r>
      <w:r w:rsidR="001A1C11" w:rsidRPr="00783DE0">
        <w:t xml:space="preserve"> </w:t>
      </w:r>
      <w:r w:rsidRPr="00783DE0">
        <w:t>member is to be appointed by the</w:t>
      </w:r>
      <w:r w:rsidR="0017351A" w:rsidRPr="00783DE0">
        <w:t xml:space="preserve"> Minister by written instrument, on a part</w:t>
      </w:r>
      <w:r w:rsidR="00D525BE">
        <w:noBreakHyphen/>
      </w:r>
      <w:r w:rsidR="0017351A" w:rsidRPr="00783DE0">
        <w:t>time basis.</w:t>
      </w:r>
    </w:p>
    <w:p w:rsidR="0017351A" w:rsidRPr="00783DE0" w:rsidRDefault="0017351A" w:rsidP="00783DE0">
      <w:pPr>
        <w:pStyle w:val="notetext"/>
      </w:pPr>
      <w:r w:rsidRPr="00783DE0">
        <w:t>Note:</w:t>
      </w:r>
      <w:r w:rsidRPr="00783DE0">
        <w:tab/>
        <w:t>An Advisory Council member</w:t>
      </w:r>
      <w:r w:rsidRPr="00783DE0">
        <w:rPr>
          <w:i/>
        </w:rPr>
        <w:t xml:space="preserve"> </w:t>
      </w:r>
      <w:r w:rsidRPr="00783DE0">
        <w:t>may be reappointed: see section</w:t>
      </w:r>
      <w:r w:rsidR="00783DE0" w:rsidRPr="00783DE0">
        <w:t> </w:t>
      </w:r>
      <w:r w:rsidRPr="00783DE0">
        <w:t xml:space="preserve">33AA of the </w:t>
      </w:r>
      <w:r w:rsidRPr="00783DE0">
        <w:rPr>
          <w:i/>
        </w:rPr>
        <w:t>Acts Interpretation Act 1901</w:t>
      </w:r>
      <w:r w:rsidRPr="00783DE0">
        <w:t>.</w:t>
      </w:r>
    </w:p>
    <w:p w:rsidR="00715A8E" w:rsidRPr="00783DE0" w:rsidRDefault="00715A8E" w:rsidP="00783DE0">
      <w:pPr>
        <w:pStyle w:val="subsection"/>
      </w:pPr>
      <w:r w:rsidRPr="00783DE0">
        <w:tab/>
        <w:t>(2)</w:t>
      </w:r>
      <w:r w:rsidRPr="00783DE0">
        <w:tab/>
        <w:t>An Advisory Council member holds office for the period specified in the instrument of appointment. The period must not exceed 3 years.</w:t>
      </w:r>
    </w:p>
    <w:p w:rsidR="00715A8E" w:rsidRPr="00783DE0" w:rsidRDefault="00715A8E" w:rsidP="00783DE0">
      <w:pPr>
        <w:pStyle w:val="subsection"/>
      </w:pPr>
      <w:r w:rsidRPr="00783DE0">
        <w:tab/>
        <w:t>(</w:t>
      </w:r>
      <w:r w:rsidR="0017351A" w:rsidRPr="00783DE0">
        <w:t>3)</w:t>
      </w:r>
      <w:r w:rsidRPr="00783DE0">
        <w:tab/>
        <w:t>A person is not eligible for appointment to the Advisory Council unless the Minister is satisfied that the person has substantial experience or knowledge in at least one of the following fields:</w:t>
      </w:r>
    </w:p>
    <w:p w:rsidR="00715A8E" w:rsidRPr="00783DE0" w:rsidRDefault="00715A8E" w:rsidP="00783DE0">
      <w:pPr>
        <w:pStyle w:val="paragraph"/>
      </w:pPr>
      <w:r w:rsidRPr="00783DE0">
        <w:tab/>
        <w:t>(a)</w:t>
      </w:r>
      <w:r w:rsidRPr="00783DE0">
        <w:tab/>
        <w:t>evaluation of quality management systems;</w:t>
      </w:r>
    </w:p>
    <w:p w:rsidR="00715A8E" w:rsidRPr="00783DE0" w:rsidRDefault="00715A8E" w:rsidP="00783DE0">
      <w:pPr>
        <w:pStyle w:val="paragraph"/>
      </w:pPr>
      <w:r w:rsidRPr="00783DE0">
        <w:tab/>
        <w:t>(b)</w:t>
      </w:r>
      <w:r w:rsidRPr="00783DE0">
        <w:tab/>
        <w:t>provision of care</w:t>
      </w:r>
      <w:r w:rsidR="00B1419C" w:rsidRPr="00783DE0">
        <w:t xml:space="preserve"> and services to aged care consumers</w:t>
      </w:r>
      <w:r w:rsidRPr="00783DE0">
        <w:t>, including provision of care</w:t>
      </w:r>
      <w:r w:rsidR="00B1419C" w:rsidRPr="00783DE0">
        <w:t xml:space="preserve"> and services</w:t>
      </w:r>
      <w:r w:rsidRPr="00783DE0">
        <w:t xml:space="preserve"> to people with special needs;</w:t>
      </w:r>
    </w:p>
    <w:p w:rsidR="006F212F" w:rsidRPr="00D953A7" w:rsidRDefault="006F212F" w:rsidP="006F212F">
      <w:pPr>
        <w:pStyle w:val="paragraph"/>
      </w:pPr>
      <w:r w:rsidRPr="00D953A7">
        <w:tab/>
        <w:t>(c)</w:t>
      </w:r>
      <w:r w:rsidRPr="00D953A7">
        <w:tab/>
        <w:t>issues affecting aged care consumers or their representatives;</w:t>
      </w:r>
    </w:p>
    <w:p w:rsidR="00715A8E" w:rsidRPr="00783DE0" w:rsidRDefault="00715A8E" w:rsidP="00783DE0">
      <w:pPr>
        <w:pStyle w:val="paragraph"/>
      </w:pPr>
      <w:r w:rsidRPr="00783DE0">
        <w:tab/>
        <w:t>(d)</w:t>
      </w:r>
      <w:r w:rsidRPr="00783DE0">
        <w:tab/>
        <w:t>geriatrics;</w:t>
      </w:r>
    </w:p>
    <w:p w:rsidR="00715A8E" w:rsidRPr="00783DE0" w:rsidRDefault="00715A8E" w:rsidP="00783DE0">
      <w:pPr>
        <w:pStyle w:val="paragraph"/>
      </w:pPr>
      <w:r w:rsidRPr="00783DE0">
        <w:tab/>
        <w:t>(e)</w:t>
      </w:r>
      <w:r w:rsidRPr="00783DE0">
        <w:tab/>
        <w:t>gerontology;</w:t>
      </w:r>
    </w:p>
    <w:p w:rsidR="00715A8E" w:rsidRPr="00783DE0" w:rsidRDefault="00715A8E" w:rsidP="00783DE0">
      <w:pPr>
        <w:pStyle w:val="paragraph"/>
      </w:pPr>
      <w:r w:rsidRPr="00783DE0">
        <w:tab/>
        <w:t>(f)</w:t>
      </w:r>
      <w:r w:rsidRPr="00783DE0">
        <w:tab/>
        <w:t>aged care nursing;</w:t>
      </w:r>
    </w:p>
    <w:p w:rsidR="00715A8E" w:rsidRPr="00783DE0" w:rsidRDefault="00715A8E" w:rsidP="00783DE0">
      <w:pPr>
        <w:pStyle w:val="paragraph"/>
      </w:pPr>
      <w:r w:rsidRPr="00783DE0">
        <w:tab/>
        <w:t>(g)</w:t>
      </w:r>
      <w:r w:rsidRPr="00783DE0">
        <w:tab/>
        <w:t>psychiatry of the older person;</w:t>
      </w:r>
    </w:p>
    <w:p w:rsidR="00715A8E" w:rsidRPr="00783DE0" w:rsidRDefault="00715A8E" w:rsidP="00783DE0">
      <w:pPr>
        <w:pStyle w:val="paragraph"/>
      </w:pPr>
      <w:r w:rsidRPr="00783DE0">
        <w:tab/>
        <w:t>(h)</w:t>
      </w:r>
      <w:r w:rsidRPr="00783DE0">
        <w:tab/>
        <w:t>adult education;</w:t>
      </w:r>
    </w:p>
    <w:p w:rsidR="00715A8E" w:rsidRPr="00783DE0" w:rsidRDefault="00715A8E" w:rsidP="00783DE0">
      <w:pPr>
        <w:pStyle w:val="paragraph"/>
      </w:pPr>
      <w:r w:rsidRPr="00783DE0">
        <w:tab/>
        <w:t>(</w:t>
      </w:r>
      <w:proofErr w:type="spellStart"/>
      <w:r w:rsidRPr="00783DE0">
        <w:t>i</w:t>
      </w:r>
      <w:proofErr w:type="spellEnd"/>
      <w:r w:rsidRPr="00783DE0">
        <w:t>)</w:t>
      </w:r>
      <w:r w:rsidRPr="00783DE0">
        <w:tab/>
        <w:t>public administration;</w:t>
      </w:r>
    </w:p>
    <w:p w:rsidR="00715A8E" w:rsidRPr="00783DE0" w:rsidRDefault="00715A8E" w:rsidP="00783DE0">
      <w:pPr>
        <w:pStyle w:val="paragraph"/>
      </w:pPr>
      <w:r w:rsidRPr="00783DE0">
        <w:tab/>
        <w:t>(j)</w:t>
      </w:r>
      <w:r w:rsidRPr="00783DE0">
        <w:tab/>
        <w:t>management</w:t>
      </w:r>
      <w:r w:rsidR="00B558DA" w:rsidRPr="00783DE0">
        <w:t>, including human resources management and information and data management</w:t>
      </w:r>
      <w:r w:rsidRPr="00783DE0">
        <w:t>;</w:t>
      </w:r>
    </w:p>
    <w:p w:rsidR="00715A8E" w:rsidRPr="00783DE0" w:rsidRDefault="00715A8E" w:rsidP="00783DE0">
      <w:pPr>
        <w:pStyle w:val="paragraph"/>
      </w:pPr>
      <w:r w:rsidRPr="00783DE0">
        <w:tab/>
        <w:t>(k)</w:t>
      </w:r>
      <w:r w:rsidRPr="00783DE0">
        <w:tab/>
        <w:t>law;</w:t>
      </w:r>
    </w:p>
    <w:p w:rsidR="00715A8E" w:rsidRPr="00783DE0" w:rsidRDefault="00715A8E" w:rsidP="00783DE0">
      <w:pPr>
        <w:pStyle w:val="paragraph"/>
      </w:pPr>
      <w:r w:rsidRPr="00783DE0">
        <w:tab/>
        <w:t>(l)</w:t>
      </w:r>
      <w:r w:rsidRPr="00783DE0">
        <w:tab/>
        <w:t>health consumer issues;</w:t>
      </w:r>
    </w:p>
    <w:p w:rsidR="00715A8E" w:rsidRPr="00783DE0" w:rsidRDefault="00B1419C" w:rsidP="00783DE0">
      <w:pPr>
        <w:pStyle w:val="paragraph"/>
      </w:pPr>
      <w:r w:rsidRPr="00783DE0">
        <w:tab/>
        <w:t>(m)</w:t>
      </w:r>
      <w:r w:rsidRPr="00783DE0">
        <w:tab/>
      </w:r>
      <w:r w:rsidR="00715A8E" w:rsidRPr="00783DE0">
        <w:t>any other appropriate field of expertise.</w:t>
      </w:r>
    </w:p>
    <w:p w:rsidR="00715A8E" w:rsidRPr="00783DE0" w:rsidRDefault="002B3625" w:rsidP="00783DE0">
      <w:pPr>
        <w:pStyle w:val="ActHead5"/>
      </w:pPr>
      <w:bookmarkStart w:id="59" w:name="_Toc532377190"/>
      <w:r w:rsidRPr="00783DE0">
        <w:rPr>
          <w:rStyle w:val="CharSectno"/>
        </w:rPr>
        <w:t>42</w:t>
      </w:r>
      <w:r w:rsidR="00715A8E" w:rsidRPr="00783DE0">
        <w:t xml:space="preserve">  Acting </w:t>
      </w:r>
      <w:r w:rsidR="0017351A" w:rsidRPr="00783DE0">
        <w:t>appointments</w:t>
      </w:r>
      <w:bookmarkEnd w:id="59"/>
    </w:p>
    <w:p w:rsidR="00715A8E" w:rsidRPr="00783DE0" w:rsidRDefault="0017351A" w:rsidP="00783DE0">
      <w:pPr>
        <w:pStyle w:val="SubsectionHead"/>
      </w:pPr>
      <w:r w:rsidRPr="00783DE0">
        <w:t>Chair</w:t>
      </w:r>
    </w:p>
    <w:p w:rsidR="00715A8E" w:rsidRPr="00783DE0" w:rsidRDefault="00715A8E" w:rsidP="00783DE0">
      <w:pPr>
        <w:pStyle w:val="subsection"/>
      </w:pPr>
      <w:r w:rsidRPr="00783DE0">
        <w:tab/>
      </w:r>
      <w:r w:rsidR="0017351A" w:rsidRPr="00783DE0">
        <w:t>(1)</w:t>
      </w:r>
      <w:r w:rsidR="0017351A" w:rsidRPr="00783DE0">
        <w:tab/>
        <w:t xml:space="preserve">The Minister may appoint a person </w:t>
      </w:r>
      <w:r w:rsidRPr="00783DE0">
        <w:t>to act as the Chair:</w:t>
      </w:r>
    </w:p>
    <w:p w:rsidR="00715A8E" w:rsidRPr="00783DE0" w:rsidRDefault="00715A8E" w:rsidP="00783DE0">
      <w:pPr>
        <w:pStyle w:val="paragraph"/>
      </w:pPr>
      <w:r w:rsidRPr="00783DE0">
        <w:tab/>
        <w:t>(a)</w:t>
      </w:r>
      <w:r w:rsidRPr="00783DE0">
        <w:tab/>
        <w:t>during a vac</w:t>
      </w:r>
      <w:r w:rsidR="0017351A" w:rsidRPr="00783DE0">
        <w:t>ancy in the office of the Chair</w:t>
      </w:r>
      <w:r w:rsidRPr="00783DE0">
        <w:t xml:space="preserve"> (whether or not an appointment has previously been made to the office); or</w:t>
      </w:r>
    </w:p>
    <w:p w:rsidR="00715A8E" w:rsidRPr="00783DE0" w:rsidRDefault="00715A8E" w:rsidP="00783DE0">
      <w:pPr>
        <w:pStyle w:val="paragraph"/>
      </w:pPr>
      <w:r w:rsidRPr="00783DE0">
        <w:tab/>
        <w:t>(b)</w:t>
      </w:r>
      <w:r w:rsidRPr="00783DE0">
        <w:tab/>
        <w:t>during any period, or during all periods, when the Chair:</w:t>
      </w:r>
    </w:p>
    <w:p w:rsidR="00715A8E" w:rsidRPr="00783DE0" w:rsidRDefault="00715A8E" w:rsidP="00783DE0">
      <w:pPr>
        <w:pStyle w:val="paragraphsub"/>
      </w:pPr>
      <w:r w:rsidRPr="00783DE0">
        <w:tab/>
        <w:t>(</w:t>
      </w:r>
      <w:proofErr w:type="spellStart"/>
      <w:r w:rsidRPr="00783DE0">
        <w:t>i</w:t>
      </w:r>
      <w:proofErr w:type="spellEnd"/>
      <w:r w:rsidRPr="00783DE0">
        <w:t>)</w:t>
      </w:r>
      <w:r w:rsidRPr="00783DE0">
        <w:tab/>
        <w:t>is absent from duty or from Australia; or</w:t>
      </w:r>
    </w:p>
    <w:p w:rsidR="00715A8E" w:rsidRPr="00783DE0" w:rsidRDefault="00715A8E" w:rsidP="00783DE0">
      <w:pPr>
        <w:pStyle w:val="paragraphsub"/>
      </w:pPr>
      <w:r w:rsidRPr="00783DE0">
        <w:tab/>
        <w:t>(ii)</w:t>
      </w:r>
      <w:r w:rsidRPr="00783DE0">
        <w:tab/>
        <w:t>is, for any reason, unable to perform the duties of the office.</w:t>
      </w:r>
    </w:p>
    <w:p w:rsidR="00715A8E" w:rsidRPr="00783DE0" w:rsidRDefault="0017351A" w:rsidP="00783DE0">
      <w:pPr>
        <w:pStyle w:val="SubsectionHead"/>
      </w:pPr>
      <w:r w:rsidRPr="00783DE0">
        <w:t>Other</w:t>
      </w:r>
      <w:r w:rsidR="00715A8E" w:rsidRPr="00783DE0">
        <w:t xml:space="preserve"> Advisory Council member</w:t>
      </w:r>
      <w:r w:rsidRPr="00783DE0">
        <w:t>s</w:t>
      </w:r>
    </w:p>
    <w:p w:rsidR="00715A8E" w:rsidRPr="00783DE0" w:rsidRDefault="00715A8E" w:rsidP="00783DE0">
      <w:pPr>
        <w:pStyle w:val="subsection"/>
      </w:pPr>
      <w:r w:rsidRPr="00783DE0">
        <w:tab/>
        <w:t>(2)</w:t>
      </w:r>
      <w:r w:rsidRPr="00783DE0">
        <w:tab/>
        <w:t>The Minister may appoint a person to act as an Advisory Council m</w:t>
      </w:r>
      <w:r w:rsidR="0017351A" w:rsidRPr="00783DE0">
        <w:t>ember (other than the Chair</w:t>
      </w:r>
      <w:r w:rsidRPr="00783DE0">
        <w:t>):</w:t>
      </w:r>
    </w:p>
    <w:p w:rsidR="00715A8E" w:rsidRPr="00783DE0" w:rsidRDefault="00715A8E" w:rsidP="00783DE0">
      <w:pPr>
        <w:pStyle w:val="paragraph"/>
      </w:pPr>
      <w:r w:rsidRPr="00783DE0">
        <w:tab/>
        <w:t>(a)</w:t>
      </w:r>
      <w:r w:rsidRPr="00783DE0">
        <w:tab/>
        <w:t>during a vacancy in the office of an Advisory Counc</w:t>
      </w:r>
      <w:r w:rsidR="0017351A" w:rsidRPr="00783DE0">
        <w:t>il member (other than the Chair</w:t>
      </w:r>
      <w:r w:rsidRPr="00783DE0">
        <w:t>), whether or not an appointment has previously been made to the office; or</w:t>
      </w:r>
    </w:p>
    <w:p w:rsidR="00715A8E" w:rsidRPr="00783DE0" w:rsidRDefault="00715A8E" w:rsidP="00783DE0">
      <w:pPr>
        <w:pStyle w:val="paragraph"/>
      </w:pPr>
      <w:r w:rsidRPr="00783DE0">
        <w:tab/>
        <w:t>(b)</w:t>
      </w:r>
      <w:r w:rsidRPr="00783DE0">
        <w:tab/>
        <w:t>during any period, or during all periods, when an Advisory Council member (other than the Chair):</w:t>
      </w:r>
    </w:p>
    <w:p w:rsidR="00715A8E" w:rsidRPr="00783DE0" w:rsidRDefault="00715A8E" w:rsidP="00783DE0">
      <w:pPr>
        <w:pStyle w:val="paragraphsub"/>
      </w:pPr>
      <w:r w:rsidRPr="00783DE0">
        <w:tab/>
        <w:t>(</w:t>
      </w:r>
      <w:proofErr w:type="spellStart"/>
      <w:r w:rsidRPr="00783DE0">
        <w:t>i</w:t>
      </w:r>
      <w:proofErr w:type="spellEnd"/>
      <w:r w:rsidRPr="00783DE0">
        <w:t>)</w:t>
      </w:r>
      <w:r w:rsidRPr="00783DE0">
        <w:tab/>
        <w:t>is absent from duty or</w:t>
      </w:r>
      <w:r w:rsidR="003725B3" w:rsidRPr="00783DE0">
        <w:t xml:space="preserve"> from</w:t>
      </w:r>
      <w:r w:rsidRPr="00783DE0">
        <w:t xml:space="preserve"> Australia; or</w:t>
      </w:r>
    </w:p>
    <w:p w:rsidR="00715A8E" w:rsidRPr="00783DE0" w:rsidRDefault="00715A8E" w:rsidP="00783DE0">
      <w:pPr>
        <w:pStyle w:val="paragraphsub"/>
      </w:pPr>
      <w:r w:rsidRPr="00783DE0">
        <w:tab/>
        <w:t>(ii)</w:t>
      </w:r>
      <w:r w:rsidRPr="00783DE0">
        <w:tab/>
        <w:t>is, for any reason, unable to perform the duties of the office.</w:t>
      </w:r>
    </w:p>
    <w:p w:rsidR="00715A8E" w:rsidRPr="00783DE0" w:rsidRDefault="00715A8E" w:rsidP="00783DE0">
      <w:pPr>
        <w:pStyle w:val="SubsectionHead"/>
      </w:pPr>
      <w:r w:rsidRPr="00783DE0">
        <w:t>Eligibility</w:t>
      </w:r>
    </w:p>
    <w:p w:rsidR="00715A8E" w:rsidRPr="00783DE0" w:rsidRDefault="00715A8E" w:rsidP="00783DE0">
      <w:pPr>
        <w:pStyle w:val="subsection"/>
      </w:pPr>
      <w:r w:rsidRPr="00783DE0">
        <w:tab/>
        <w:t>(3)</w:t>
      </w:r>
      <w:r w:rsidRPr="00783DE0">
        <w:tab/>
        <w:t xml:space="preserve">A person is not eligible for appointment </w:t>
      </w:r>
      <w:r w:rsidR="0017351A" w:rsidRPr="00783DE0">
        <w:t xml:space="preserve">under </w:t>
      </w:r>
      <w:r w:rsidR="00783DE0" w:rsidRPr="00783DE0">
        <w:t>subsection (</w:t>
      </w:r>
      <w:r w:rsidR="0017351A" w:rsidRPr="00783DE0">
        <w:t xml:space="preserve">1) or (2) </w:t>
      </w:r>
      <w:r w:rsidRPr="00783DE0">
        <w:t>unless the person is eligible for appointment as an Advisory Council member.</w:t>
      </w:r>
    </w:p>
    <w:p w:rsidR="00715A8E" w:rsidRPr="00783DE0" w:rsidRDefault="00715A8E" w:rsidP="00783DE0">
      <w:pPr>
        <w:pStyle w:val="notetext"/>
      </w:pPr>
      <w:r w:rsidRPr="00783DE0">
        <w:t>Note 1:</w:t>
      </w:r>
      <w:r w:rsidRPr="00783DE0">
        <w:tab/>
        <w:t>For eligibility to be appointed as an Advisory Council member, see subsection</w:t>
      </w:r>
      <w:r w:rsidR="00783DE0" w:rsidRPr="00783DE0">
        <w:t> </w:t>
      </w:r>
      <w:r w:rsidR="002B3625" w:rsidRPr="00783DE0">
        <w:t>41</w:t>
      </w:r>
      <w:r w:rsidRPr="00783DE0">
        <w:t>(</w:t>
      </w:r>
      <w:r w:rsidR="002C0F6A" w:rsidRPr="00783DE0">
        <w:t>3</w:t>
      </w:r>
      <w:r w:rsidRPr="00783DE0">
        <w:t>).</w:t>
      </w:r>
    </w:p>
    <w:p w:rsidR="00715A8E" w:rsidRPr="00783DE0" w:rsidRDefault="00715A8E" w:rsidP="00783DE0">
      <w:pPr>
        <w:pStyle w:val="notetext"/>
      </w:pPr>
      <w:r w:rsidRPr="00783DE0">
        <w:t>Note 2:</w:t>
      </w:r>
      <w:r w:rsidRPr="00783DE0">
        <w:tab/>
        <w:t>For rules that apply to acting appointments, see sections</w:t>
      </w:r>
      <w:r w:rsidR="00783DE0" w:rsidRPr="00783DE0">
        <w:t> </w:t>
      </w:r>
      <w:r w:rsidRPr="00783DE0">
        <w:t xml:space="preserve">33AB and 33A of the </w:t>
      </w:r>
      <w:r w:rsidRPr="00783DE0">
        <w:rPr>
          <w:i/>
        </w:rPr>
        <w:t>Acts Interpretation Act 1901</w:t>
      </w:r>
      <w:r w:rsidRPr="00783DE0">
        <w:t>.</w:t>
      </w:r>
    </w:p>
    <w:p w:rsidR="00715A8E" w:rsidRPr="00783DE0" w:rsidRDefault="002B3625" w:rsidP="00783DE0">
      <w:pPr>
        <w:pStyle w:val="ActHead5"/>
      </w:pPr>
      <w:bookmarkStart w:id="60" w:name="_Toc532377191"/>
      <w:r w:rsidRPr="00783DE0">
        <w:rPr>
          <w:rStyle w:val="CharSectno"/>
        </w:rPr>
        <w:t>43</w:t>
      </w:r>
      <w:r w:rsidR="00715A8E" w:rsidRPr="00783DE0">
        <w:t xml:space="preserve">  Remuneration and allowances</w:t>
      </w:r>
      <w:bookmarkEnd w:id="60"/>
    </w:p>
    <w:p w:rsidR="00715A8E" w:rsidRPr="00783DE0" w:rsidRDefault="00715A8E" w:rsidP="00783DE0">
      <w:pPr>
        <w:pStyle w:val="subsection"/>
      </w:pPr>
      <w:r w:rsidRPr="00783DE0">
        <w:tab/>
        <w:t>(1)</w:t>
      </w:r>
      <w:r w:rsidRPr="00783DE0">
        <w:tab/>
        <w:t xml:space="preserve">An Advisory Council member is to be paid the remuneration that is determined by the Remuneration Tribunal. </w:t>
      </w:r>
      <w:r w:rsidR="00835B74" w:rsidRPr="00783DE0">
        <w:t xml:space="preserve">If no determination of that remuneration by the Tribunal is in operation, the member </w:t>
      </w:r>
      <w:r w:rsidR="00047032" w:rsidRPr="00783DE0">
        <w:t xml:space="preserve">is to be paid the remuneration that is </w:t>
      </w:r>
      <w:r w:rsidR="00F74C73" w:rsidRPr="00783DE0">
        <w:t>specified in the rules</w:t>
      </w:r>
      <w:r w:rsidR="00835B74" w:rsidRPr="00783DE0">
        <w:t>.</w:t>
      </w:r>
    </w:p>
    <w:p w:rsidR="00715A8E" w:rsidRPr="00783DE0" w:rsidRDefault="00715A8E" w:rsidP="00783DE0">
      <w:pPr>
        <w:pStyle w:val="subsection"/>
      </w:pPr>
      <w:r w:rsidRPr="00783DE0">
        <w:tab/>
        <w:t>(2)</w:t>
      </w:r>
      <w:r w:rsidRPr="00783DE0">
        <w:tab/>
        <w:t>However, an Advisory Council member is not entitled to be paid remuneration if the member holds an office or appointment, or is otherwise employed, on a full</w:t>
      </w:r>
      <w:r w:rsidR="00D525BE">
        <w:noBreakHyphen/>
      </w:r>
      <w:r w:rsidRPr="00783DE0">
        <w:t>time basis in the service or employment of:</w:t>
      </w:r>
    </w:p>
    <w:p w:rsidR="00715A8E" w:rsidRPr="00783DE0" w:rsidRDefault="00715A8E" w:rsidP="00783DE0">
      <w:pPr>
        <w:pStyle w:val="paragraph"/>
      </w:pPr>
      <w:r w:rsidRPr="00783DE0">
        <w:tab/>
        <w:t>(a)</w:t>
      </w:r>
      <w:r w:rsidRPr="00783DE0">
        <w:tab/>
        <w:t>a State; or</w:t>
      </w:r>
    </w:p>
    <w:p w:rsidR="00715A8E" w:rsidRPr="00783DE0" w:rsidRDefault="00715A8E" w:rsidP="00783DE0">
      <w:pPr>
        <w:pStyle w:val="paragraph"/>
      </w:pPr>
      <w:r w:rsidRPr="00783DE0">
        <w:tab/>
        <w:t>(b)</w:t>
      </w:r>
      <w:r w:rsidRPr="00783DE0">
        <w:tab/>
        <w:t xml:space="preserve">a corporation (a </w:t>
      </w:r>
      <w:r w:rsidRPr="00783DE0">
        <w:rPr>
          <w:b/>
          <w:i/>
        </w:rPr>
        <w:t>public statutory corporation</w:t>
      </w:r>
      <w:r w:rsidRPr="00783DE0">
        <w:t>) that:</w:t>
      </w:r>
    </w:p>
    <w:p w:rsidR="00715A8E" w:rsidRPr="00783DE0" w:rsidRDefault="00715A8E" w:rsidP="00783DE0">
      <w:pPr>
        <w:pStyle w:val="paragraphsub"/>
      </w:pPr>
      <w:r w:rsidRPr="00783DE0">
        <w:tab/>
        <w:t>(</w:t>
      </w:r>
      <w:proofErr w:type="spellStart"/>
      <w:r w:rsidRPr="00783DE0">
        <w:t>i</w:t>
      </w:r>
      <w:proofErr w:type="spellEnd"/>
      <w:r w:rsidRPr="00783DE0">
        <w:t>)</w:t>
      </w:r>
      <w:r w:rsidRPr="00783DE0">
        <w:tab/>
        <w:t>is established for a public purpose by a law of a State; and</w:t>
      </w:r>
    </w:p>
    <w:p w:rsidR="00715A8E" w:rsidRPr="00783DE0" w:rsidRDefault="00715A8E" w:rsidP="00783DE0">
      <w:pPr>
        <w:pStyle w:val="paragraphsub"/>
      </w:pPr>
      <w:r w:rsidRPr="00783DE0">
        <w:tab/>
        <w:t>(ii)</w:t>
      </w:r>
      <w:r w:rsidRPr="00783DE0">
        <w:tab/>
        <w:t>is not a tertiary education institution; or</w:t>
      </w:r>
    </w:p>
    <w:p w:rsidR="00715A8E" w:rsidRPr="00783DE0" w:rsidRDefault="00715A8E" w:rsidP="00783DE0">
      <w:pPr>
        <w:pStyle w:val="paragraph"/>
      </w:pPr>
      <w:r w:rsidRPr="00783DE0">
        <w:tab/>
        <w:t>(c)</w:t>
      </w:r>
      <w:r w:rsidRPr="00783DE0">
        <w:tab/>
        <w:t>a company limited by guarantee, where the interests and rights of the members in or in relation to the company are beneficially owned by a State; or</w:t>
      </w:r>
    </w:p>
    <w:p w:rsidR="00715A8E" w:rsidRPr="00783DE0" w:rsidRDefault="00715A8E" w:rsidP="00783DE0">
      <w:pPr>
        <w:pStyle w:val="paragraph"/>
      </w:pPr>
      <w:r w:rsidRPr="00783DE0">
        <w:tab/>
        <w:t>(d)</w:t>
      </w:r>
      <w:r w:rsidRPr="00783DE0">
        <w:tab/>
        <w:t>a company in which all the stock or shares are beneficially owned by a State or by a public statutory corporation.</w:t>
      </w:r>
    </w:p>
    <w:p w:rsidR="00715A8E" w:rsidRPr="00783DE0" w:rsidRDefault="00715A8E" w:rsidP="00783DE0">
      <w:pPr>
        <w:pStyle w:val="notetext"/>
      </w:pPr>
      <w:r w:rsidRPr="00783DE0">
        <w:t>Note:</w:t>
      </w:r>
      <w:r w:rsidRPr="00783DE0">
        <w:tab/>
        <w:t>A similar rule applies to an Advisory Council member who has a similar relationship with the Commonwealth or a Territory: see subsection</w:t>
      </w:r>
      <w:r w:rsidR="00783DE0" w:rsidRPr="00783DE0">
        <w:t> </w:t>
      </w:r>
      <w:r w:rsidRPr="00783DE0">
        <w:t xml:space="preserve">7(11) of the </w:t>
      </w:r>
      <w:r w:rsidRPr="00783DE0">
        <w:rPr>
          <w:i/>
        </w:rPr>
        <w:t>Remuneration Tribunal Act 1973</w:t>
      </w:r>
      <w:r w:rsidRPr="00783DE0">
        <w:t>.</w:t>
      </w:r>
    </w:p>
    <w:p w:rsidR="00715A8E" w:rsidRPr="00783DE0" w:rsidRDefault="00047032" w:rsidP="00783DE0">
      <w:pPr>
        <w:pStyle w:val="subsection"/>
      </w:pPr>
      <w:r w:rsidRPr="00783DE0">
        <w:tab/>
        <w:t>(3)</w:t>
      </w:r>
      <w:r w:rsidRPr="00783DE0">
        <w:tab/>
        <w:t xml:space="preserve">An Advisory Council member is to be paid the allowances that are </w:t>
      </w:r>
      <w:r w:rsidR="00F74C73" w:rsidRPr="00783DE0">
        <w:t>specified in the rules</w:t>
      </w:r>
      <w:r w:rsidR="00715A8E" w:rsidRPr="00783DE0">
        <w:t>.</w:t>
      </w:r>
    </w:p>
    <w:p w:rsidR="00715A8E" w:rsidRPr="00783DE0" w:rsidRDefault="00715A8E" w:rsidP="00783DE0">
      <w:pPr>
        <w:pStyle w:val="subsection"/>
      </w:pPr>
      <w:r w:rsidRPr="00783DE0">
        <w:tab/>
        <w:t>(4)</w:t>
      </w:r>
      <w:r w:rsidRPr="00783DE0">
        <w:tab/>
        <w:t xml:space="preserve">This section (other than </w:t>
      </w:r>
      <w:r w:rsidR="00783DE0" w:rsidRPr="00783DE0">
        <w:t>subsection (</w:t>
      </w:r>
      <w:r w:rsidRPr="00783DE0">
        <w:t xml:space="preserve">2)) has effect subject to the </w:t>
      </w:r>
      <w:r w:rsidRPr="00783DE0">
        <w:rPr>
          <w:i/>
        </w:rPr>
        <w:t>Remuneration Tribunal Act 1973</w:t>
      </w:r>
      <w:r w:rsidRPr="00783DE0">
        <w:t>.</w:t>
      </w:r>
    </w:p>
    <w:p w:rsidR="00715A8E" w:rsidRPr="00783DE0" w:rsidRDefault="002B3625" w:rsidP="00783DE0">
      <w:pPr>
        <w:pStyle w:val="ActHead5"/>
      </w:pPr>
      <w:bookmarkStart w:id="61" w:name="_Toc532377192"/>
      <w:r w:rsidRPr="00783DE0">
        <w:rPr>
          <w:rStyle w:val="CharSectno"/>
        </w:rPr>
        <w:t>44</w:t>
      </w:r>
      <w:r w:rsidR="00715A8E" w:rsidRPr="00783DE0">
        <w:t xml:space="preserve">  Leave of absence</w:t>
      </w:r>
      <w:bookmarkEnd w:id="61"/>
    </w:p>
    <w:p w:rsidR="00715A8E" w:rsidRPr="00783DE0" w:rsidRDefault="00715A8E" w:rsidP="00783DE0">
      <w:pPr>
        <w:pStyle w:val="subsection"/>
      </w:pPr>
      <w:r w:rsidRPr="00783DE0">
        <w:tab/>
        <w:t>(1)</w:t>
      </w:r>
      <w:r w:rsidRPr="00783DE0">
        <w:tab/>
        <w:t>The Minister may grant leave of absence to the Chair on the terms and conditions that the Minister determines.</w:t>
      </w:r>
    </w:p>
    <w:p w:rsidR="00715A8E" w:rsidRPr="00783DE0" w:rsidRDefault="00715A8E" w:rsidP="00783DE0">
      <w:pPr>
        <w:pStyle w:val="subsection"/>
      </w:pPr>
      <w:r w:rsidRPr="00783DE0">
        <w:tab/>
        <w:t>(2)</w:t>
      </w:r>
      <w:r w:rsidRPr="00783DE0">
        <w:tab/>
        <w:t xml:space="preserve">The Chair may grant leave of absence to </w:t>
      </w:r>
      <w:r w:rsidR="00C70178" w:rsidRPr="00783DE0">
        <w:t>another</w:t>
      </w:r>
      <w:r w:rsidRPr="00783DE0">
        <w:t xml:space="preserve"> Advisory Council member on the terms and conditions that the Chair determines.</w:t>
      </w:r>
    </w:p>
    <w:p w:rsidR="00715A8E" w:rsidRPr="00783DE0" w:rsidRDefault="002B3625" w:rsidP="00783DE0">
      <w:pPr>
        <w:pStyle w:val="ActHead5"/>
      </w:pPr>
      <w:bookmarkStart w:id="62" w:name="_Toc532377193"/>
      <w:r w:rsidRPr="00783DE0">
        <w:rPr>
          <w:rStyle w:val="CharSectno"/>
        </w:rPr>
        <w:t>45</w:t>
      </w:r>
      <w:r w:rsidR="00715A8E" w:rsidRPr="00783DE0">
        <w:t xml:space="preserve">  Disclosure of interests to the Minister</w:t>
      </w:r>
      <w:bookmarkEnd w:id="62"/>
    </w:p>
    <w:p w:rsidR="00715A8E" w:rsidRPr="00783DE0" w:rsidRDefault="00715A8E" w:rsidP="00783DE0">
      <w:pPr>
        <w:pStyle w:val="subsection"/>
      </w:pPr>
      <w:r w:rsidRPr="00783DE0">
        <w:tab/>
      </w:r>
      <w:r w:rsidRPr="00783DE0">
        <w:tab/>
        <w:t>An Advisory Council member must give written notice to the Minister of all interests, pecuniary or otherwise, that the member has or acquires and that conflict or could conflict with the proper performance of the member’s functions.</w:t>
      </w:r>
    </w:p>
    <w:p w:rsidR="00715A8E" w:rsidRPr="00783DE0" w:rsidRDefault="002B3625" w:rsidP="00783DE0">
      <w:pPr>
        <w:pStyle w:val="ActHead5"/>
      </w:pPr>
      <w:bookmarkStart w:id="63" w:name="_Toc532377194"/>
      <w:r w:rsidRPr="00783DE0">
        <w:rPr>
          <w:rStyle w:val="CharSectno"/>
        </w:rPr>
        <w:t>46</w:t>
      </w:r>
      <w:r w:rsidR="00715A8E" w:rsidRPr="00783DE0">
        <w:t xml:space="preserve">  Disclosure of interests to the Advisory Council</w:t>
      </w:r>
      <w:bookmarkEnd w:id="63"/>
    </w:p>
    <w:p w:rsidR="00715A8E" w:rsidRPr="00783DE0" w:rsidRDefault="00715A8E" w:rsidP="00783DE0">
      <w:pPr>
        <w:pStyle w:val="subsection"/>
      </w:pPr>
      <w:r w:rsidRPr="00783DE0">
        <w:tab/>
        <w:t>(1)</w:t>
      </w:r>
      <w:r w:rsidRPr="00783DE0">
        <w:tab/>
        <w:t>An Advisory Council member who has an interest, pecuniary or otherwise, in a matter being considered or about to be considered by the Advisory Council must disclose the nature of the interest to a meeting of the Advisory Council.</w:t>
      </w:r>
    </w:p>
    <w:p w:rsidR="00715A8E" w:rsidRPr="00783DE0" w:rsidRDefault="00715A8E" w:rsidP="00783DE0">
      <w:pPr>
        <w:pStyle w:val="subsection"/>
      </w:pPr>
      <w:r w:rsidRPr="00783DE0">
        <w:tab/>
        <w:t>(2)</w:t>
      </w:r>
      <w:r w:rsidRPr="00783DE0">
        <w:tab/>
        <w:t>The disclosure must be made as soon as possible after the relevant facts have come to the</w:t>
      </w:r>
      <w:r w:rsidR="001C43A1" w:rsidRPr="00783DE0">
        <w:t xml:space="preserve"> Advisory Council</w:t>
      </w:r>
      <w:r w:rsidRPr="00783DE0">
        <w:t xml:space="preserve"> member’s knowledge.</w:t>
      </w:r>
    </w:p>
    <w:p w:rsidR="00715A8E" w:rsidRPr="00783DE0" w:rsidRDefault="00715A8E" w:rsidP="00783DE0">
      <w:pPr>
        <w:pStyle w:val="subsection"/>
      </w:pPr>
      <w:r w:rsidRPr="00783DE0">
        <w:tab/>
        <w:t>(3)</w:t>
      </w:r>
      <w:r w:rsidRPr="00783DE0">
        <w:tab/>
        <w:t>The disclosure must be recorded in the minutes of the meeting of the Advisory Council.</w:t>
      </w:r>
    </w:p>
    <w:p w:rsidR="00715A8E" w:rsidRPr="00783DE0" w:rsidRDefault="00715A8E" w:rsidP="00783DE0">
      <w:pPr>
        <w:pStyle w:val="subsection"/>
      </w:pPr>
      <w:r w:rsidRPr="00783DE0">
        <w:tab/>
        <w:t>(4)</w:t>
      </w:r>
      <w:r w:rsidRPr="00783DE0">
        <w:tab/>
        <w:t>Unless the Advisory Council otherwise determines, the Advisory Council member:</w:t>
      </w:r>
    </w:p>
    <w:p w:rsidR="00715A8E" w:rsidRPr="00783DE0" w:rsidRDefault="00715A8E" w:rsidP="00783DE0">
      <w:pPr>
        <w:pStyle w:val="paragraph"/>
      </w:pPr>
      <w:r w:rsidRPr="00783DE0">
        <w:tab/>
        <w:t>(a)</w:t>
      </w:r>
      <w:r w:rsidRPr="00783DE0">
        <w:tab/>
        <w:t>must not be present during any deliberation by the Advisory Council on the matter; and</w:t>
      </w:r>
    </w:p>
    <w:p w:rsidR="00715A8E" w:rsidRPr="00783DE0" w:rsidRDefault="00715A8E" w:rsidP="00783DE0">
      <w:pPr>
        <w:pStyle w:val="paragraph"/>
      </w:pPr>
      <w:r w:rsidRPr="00783DE0">
        <w:tab/>
        <w:t>(b)</w:t>
      </w:r>
      <w:r w:rsidRPr="00783DE0">
        <w:tab/>
        <w:t>must not take part in any decision of the Advisory Council with respect to the matter.</w:t>
      </w:r>
    </w:p>
    <w:p w:rsidR="00715A8E" w:rsidRPr="00783DE0" w:rsidRDefault="00715A8E" w:rsidP="00783DE0">
      <w:pPr>
        <w:pStyle w:val="subsection"/>
      </w:pPr>
      <w:r w:rsidRPr="00783DE0">
        <w:tab/>
        <w:t>(5)</w:t>
      </w:r>
      <w:r w:rsidRPr="00783DE0">
        <w:tab/>
        <w:t xml:space="preserve">For the purposes of making a determination under </w:t>
      </w:r>
      <w:r w:rsidR="00783DE0" w:rsidRPr="00783DE0">
        <w:t>subsection (</w:t>
      </w:r>
      <w:r w:rsidRPr="00783DE0">
        <w:t>4), the Advisory Council member:</w:t>
      </w:r>
    </w:p>
    <w:p w:rsidR="00715A8E" w:rsidRPr="00783DE0" w:rsidRDefault="00715A8E" w:rsidP="00783DE0">
      <w:pPr>
        <w:pStyle w:val="paragraph"/>
      </w:pPr>
      <w:r w:rsidRPr="00783DE0">
        <w:tab/>
        <w:t>(a)</w:t>
      </w:r>
      <w:r w:rsidRPr="00783DE0">
        <w:tab/>
        <w:t>must not be present during any deliberation of the Advisory Council for the purpose of making the determination; and</w:t>
      </w:r>
    </w:p>
    <w:p w:rsidR="00715A8E" w:rsidRPr="00783DE0" w:rsidRDefault="00715A8E" w:rsidP="00783DE0">
      <w:pPr>
        <w:pStyle w:val="paragraph"/>
      </w:pPr>
      <w:r w:rsidRPr="00783DE0">
        <w:tab/>
        <w:t>(b)</w:t>
      </w:r>
      <w:r w:rsidRPr="00783DE0">
        <w:tab/>
        <w:t>must not take part in making the determination.</w:t>
      </w:r>
    </w:p>
    <w:p w:rsidR="00715A8E" w:rsidRPr="00783DE0" w:rsidRDefault="00715A8E" w:rsidP="00783DE0">
      <w:pPr>
        <w:pStyle w:val="subsection"/>
      </w:pPr>
      <w:r w:rsidRPr="00783DE0">
        <w:tab/>
        <w:t>(6)</w:t>
      </w:r>
      <w:r w:rsidRPr="00783DE0">
        <w:tab/>
        <w:t xml:space="preserve">A determination under </w:t>
      </w:r>
      <w:r w:rsidR="00783DE0" w:rsidRPr="00783DE0">
        <w:t>subsection (</w:t>
      </w:r>
      <w:r w:rsidRPr="00783DE0">
        <w:t>4) must be recorded in the minutes of the meeting of the Advisory Council.</w:t>
      </w:r>
    </w:p>
    <w:p w:rsidR="00715A8E" w:rsidRPr="00783DE0" w:rsidRDefault="002B3625" w:rsidP="00783DE0">
      <w:pPr>
        <w:pStyle w:val="ActHead5"/>
      </w:pPr>
      <w:bookmarkStart w:id="64" w:name="_Toc532377195"/>
      <w:r w:rsidRPr="00783DE0">
        <w:rPr>
          <w:rStyle w:val="CharSectno"/>
        </w:rPr>
        <w:t>47</w:t>
      </w:r>
      <w:r w:rsidR="00715A8E" w:rsidRPr="00783DE0">
        <w:t xml:space="preserve">  Resignation</w:t>
      </w:r>
      <w:bookmarkEnd w:id="64"/>
    </w:p>
    <w:p w:rsidR="00715A8E" w:rsidRPr="00783DE0" w:rsidRDefault="00715A8E" w:rsidP="00783DE0">
      <w:pPr>
        <w:pStyle w:val="subsection"/>
      </w:pPr>
      <w:r w:rsidRPr="00783DE0">
        <w:tab/>
        <w:t>(1)</w:t>
      </w:r>
      <w:r w:rsidRPr="00783DE0">
        <w:tab/>
        <w:t>An Advisory</w:t>
      </w:r>
      <w:r w:rsidR="003725B3" w:rsidRPr="00783DE0">
        <w:t xml:space="preserve"> Council member may resign the member’s</w:t>
      </w:r>
      <w:r w:rsidRPr="00783DE0">
        <w:t xml:space="preserve"> appointment by giving the Minister a written resignation.</w:t>
      </w:r>
    </w:p>
    <w:p w:rsidR="00715A8E" w:rsidRPr="00783DE0" w:rsidRDefault="00715A8E" w:rsidP="00783DE0">
      <w:pPr>
        <w:pStyle w:val="subsection"/>
      </w:pPr>
      <w:r w:rsidRPr="00783DE0">
        <w:tab/>
        <w:t>(2)</w:t>
      </w:r>
      <w:r w:rsidRPr="00783DE0">
        <w:tab/>
        <w:t>The resignation takes effect on the day it is received by the Minister or, if a later day is specified in the resignation, on that later day.</w:t>
      </w:r>
    </w:p>
    <w:p w:rsidR="00715A8E" w:rsidRPr="00783DE0" w:rsidRDefault="002B3625" w:rsidP="00783DE0">
      <w:pPr>
        <w:pStyle w:val="ActHead5"/>
      </w:pPr>
      <w:bookmarkStart w:id="65" w:name="_Toc532377196"/>
      <w:r w:rsidRPr="00783DE0">
        <w:rPr>
          <w:rStyle w:val="CharSectno"/>
        </w:rPr>
        <w:t>48</w:t>
      </w:r>
      <w:r w:rsidR="00715A8E" w:rsidRPr="00783DE0">
        <w:t xml:space="preserve">  Termination of appointment</w:t>
      </w:r>
      <w:bookmarkEnd w:id="65"/>
    </w:p>
    <w:p w:rsidR="0069790E" w:rsidRPr="00783DE0" w:rsidRDefault="0069790E" w:rsidP="00783DE0">
      <w:pPr>
        <w:pStyle w:val="subsection"/>
      </w:pPr>
      <w:r w:rsidRPr="00783DE0">
        <w:tab/>
        <w:t>(1)</w:t>
      </w:r>
      <w:r w:rsidRPr="00783DE0">
        <w:tab/>
        <w:t>The Minister may terminate the appointment of an Advisory Council member:</w:t>
      </w:r>
    </w:p>
    <w:p w:rsidR="0069790E" w:rsidRPr="00783DE0" w:rsidRDefault="0069790E" w:rsidP="00783DE0">
      <w:pPr>
        <w:pStyle w:val="paragraph"/>
      </w:pPr>
      <w:r w:rsidRPr="00783DE0">
        <w:tab/>
        <w:t>(a)</w:t>
      </w:r>
      <w:r w:rsidRPr="00783DE0">
        <w:tab/>
        <w:t>for misbehaviour; or</w:t>
      </w:r>
    </w:p>
    <w:p w:rsidR="0069790E" w:rsidRPr="00783DE0" w:rsidRDefault="0069790E" w:rsidP="00783DE0">
      <w:pPr>
        <w:pStyle w:val="paragraph"/>
      </w:pPr>
      <w:r w:rsidRPr="00783DE0">
        <w:tab/>
        <w:t>(b)</w:t>
      </w:r>
      <w:r w:rsidRPr="00783DE0">
        <w:tab/>
        <w:t>if the Advisory Council member is unable to perform the duties of the office because of physical or mental incapacity.</w:t>
      </w:r>
    </w:p>
    <w:p w:rsidR="0069790E" w:rsidRPr="00783DE0" w:rsidRDefault="0069790E" w:rsidP="00783DE0">
      <w:pPr>
        <w:pStyle w:val="subsection"/>
      </w:pPr>
      <w:r w:rsidRPr="00783DE0">
        <w:tab/>
        <w:t>(2)</w:t>
      </w:r>
      <w:r w:rsidRPr="00783DE0">
        <w:tab/>
        <w:t>The Minister may terminate the appointment of the Advisory Council member if:</w:t>
      </w:r>
    </w:p>
    <w:p w:rsidR="0069790E" w:rsidRPr="00783DE0" w:rsidRDefault="0069790E" w:rsidP="00783DE0">
      <w:pPr>
        <w:pStyle w:val="paragraph"/>
      </w:pPr>
      <w:r w:rsidRPr="00783DE0">
        <w:tab/>
        <w:t>(a)</w:t>
      </w:r>
      <w:r w:rsidRPr="00783DE0">
        <w:tab/>
        <w:t>the Advisory Council member:</w:t>
      </w:r>
    </w:p>
    <w:p w:rsidR="0069790E" w:rsidRPr="00783DE0" w:rsidRDefault="0069790E" w:rsidP="00783DE0">
      <w:pPr>
        <w:pStyle w:val="paragraphsub"/>
      </w:pPr>
      <w:r w:rsidRPr="00783DE0">
        <w:tab/>
        <w:t>(</w:t>
      </w:r>
      <w:proofErr w:type="spellStart"/>
      <w:r w:rsidRPr="00783DE0">
        <w:t>i</w:t>
      </w:r>
      <w:proofErr w:type="spellEnd"/>
      <w:r w:rsidRPr="00783DE0">
        <w:t>)</w:t>
      </w:r>
      <w:r w:rsidRPr="00783DE0">
        <w:tab/>
        <w:t>becomes bankrupt; or</w:t>
      </w:r>
    </w:p>
    <w:p w:rsidR="0069790E" w:rsidRPr="00783DE0" w:rsidRDefault="0069790E" w:rsidP="00783DE0">
      <w:pPr>
        <w:pStyle w:val="paragraphsub"/>
      </w:pPr>
      <w:r w:rsidRPr="00783DE0">
        <w:tab/>
        <w:t>(ii)</w:t>
      </w:r>
      <w:r w:rsidRPr="00783DE0">
        <w:tab/>
        <w:t>applies to take the benefit of any law for the relief of bankrupt or insolvent debtors; or</w:t>
      </w:r>
    </w:p>
    <w:p w:rsidR="0069790E" w:rsidRPr="00783DE0" w:rsidRDefault="0069790E" w:rsidP="00783DE0">
      <w:pPr>
        <w:pStyle w:val="paragraphsub"/>
      </w:pPr>
      <w:r w:rsidRPr="00783DE0">
        <w:tab/>
        <w:t>(iii)</w:t>
      </w:r>
      <w:r w:rsidRPr="00783DE0">
        <w:tab/>
        <w:t>compounds with the member’s creditors; or</w:t>
      </w:r>
    </w:p>
    <w:p w:rsidR="0069790E" w:rsidRPr="00783DE0" w:rsidRDefault="0069790E" w:rsidP="00783DE0">
      <w:pPr>
        <w:pStyle w:val="paragraphsub"/>
      </w:pPr>
      <w:r w:rsidRPr="00783DE0">
        <w:tab/>
        <w:t>(iv)</w:t>
      </w:r>
      <w:r w:rsidRPr="00783DE0">
        <w:tab/>
        <w:t>makes an assignment of the member’s remuneration for the benefit of the member’s creditors; or</w:t>
      </w:r>
    </w:p>
    <w:p w:rsidR="0069790E" w:rsidRPr="00783DE0" w:rsidRDefault="0069790E" w:rsidP="00783DE0">
      <w:pPr>
        <w:pStyle w:val="paragraph"/>
      </w:pPr>
      <w:r w:rsidRPr="00783DE0">
        <w:tab/>
        <w:t>(b)</w:t>
      </w:r>
      <w:r w:rsidRPr="00783DE0">
        <w:tab/>
        <w:t xml:space="preserve">the Advisory Council member is absent, except on leave of absence, </w:t>
      </w:r>
      <w:r w:rsidR="002C0F6A" w:rsidRPr="00783DE0">
        <w:t>from 3 consecutive meetings of the Advisory Council</w:t>
      </w:r>
      <w:r w:rsidRPr="00783DE0">
        <w:t>; or</w:t>
      </w:r>
    </w:p>
    <w:p w:rsidR="0069790E" w:rsidRPr="00783DE0" w:rsidRDefault="0069790E" w:rsidP="00783DE0">
      <w:pPr>
        <w:pStyle w:val="paragraph"/>
      </w:pPr>
      <w:r w:rsidRPr="00783DE0">
        <w:tab/>
        <w:t>(</w:t>
      </w:r>
      <w:r w:rsidR="005D0B03" w:rsidRPr="00783DE0">
        <w:t>c</w:t>
      </w:r>
      <w:r w:rsidRPr="00783DE0">
        <w:t>)</w:t>
      </w:r>
      <w:r w:rsidRPr="00783DE0">
        <w:tab/>
        <w:t>fails, without reasonable excuse, to comply with section</w:t>
      </w:r>
      <w:r w:rsidR="00783DE0" w:rsidRPr="00783DE0">
        <w:t> </w:t>
      </w:r>
      <w:r w:rsidR="002B3625" w:rsidRPr="00783DE0">
        <w:t>45</w:t>
      </w:r>
      <w:r w:rsidRPr="00783DE0">
        <w:t xml:space="preserve"> or </w:t>
      </w:r>
      <w:r w:rsidR="002B3625" w:rsidRPr="00783DE0">
        <w:t>46</w:t>
      </w:r>
      <w:r w:rsidR="0084655B" w:rsidRPr="00783DE0">
        <w:t xml:space="preserve"> (which deal with the disclosure of interests)</w:t>
      </w:r>
      <w:r w:rsidRPr="00783DE0">
        <w:t>.</w:t>
      </w:r>
    </w:p>
    <w:p w:rsidR="00715A8E" w:rsidRPr="00783DE0" w:rsidRDefault="002B3625" w:rsidP="00783DE0">
      <w:pPr>
        <w:pStyle w:val="ActHead5"/>
      </w:pPr>
      <w:bookmarkStart w:id="66" w:name="_Toc532377197"/>
      <w:r w:rsidRPr="00783DE0">
        <w:rPr>
          <w:rStyle w:val="CharSectno"/>
        </w:rPr>
        <w:t>49</w:t>
      </w:r>
      <w:r w:rsidR="00715A8E" w:rsidRPr="00783DE0">
        <w:t xml:space="preserve">  Other terms and conditions</w:t>
      </w:r>
      <w:bookmarkEnd w:id="66"/>
    </w:p>
    <w:p w:rsidR="00715A8E" w:rsidRPr="00783DE0" w:rsidRDefault="00715A8E" w:rsidP="00783DE0">
      <w:pPr>
        <w:pStyle w:val="subsection"/>
      </w:pPr>
      <w:r w:rsidRPr="00783DE0">
        <w:tab/>
      </w:r>
      <w:r w:rsidRPr="00783DE0">
        <w:tab/>
        <w:t>An Advisory Council member holds office on the terms and conditions (if any) in relation to matters not covered by this Act that are determined, in writing, by the Minister.</w:t>
      </w:r>
    </w:p>
    <w:p w:rsidR="007136E4" w:rsidRPr="00783DE0" w:rsidRDefault="007136E4" w:rsidP="00783DE0">
      <w:pPr>
        <w:pStyle w:val="ActHead3"/>
        <w:pageBreakBefore/>
      </w:pPr>
      <w:bookmarkStart w:id="67" w:name="_Toc532377198"/>
      <w:r w:rsidRPr="00783DE0">
        <w:rPr>
          <w:rStyle w:val="CharDivNo"/>
        </w:rPr>
        <w:t>Division</w:t>
      </w:r>
      <w:r w:rsidR="00783DE0" w:rsidRPr="00783DE0">
        <w:rPr>
          <w:rStyle w:val="CharDivNo"/>
        </w:rPr>
        <w:t> </w:t>
      </w:r>
      <w:r w:rsidRPr="00783DE0">
        <w:rPr>
          <w:rStyle w:val="CharDivNo"/>
        </w:rPr>
        <w:t>4</w:t>
      </w:r>
      <w:r w:rsidRPr="00783DE0">
        <w:t>—</w:t>
      </w:r>
      <w:r w:rsidRPr="00783DE0">
        <w:rPr>
          <w:rStyle w:val="CharDivText"/>
        </w:rPr>
        <w:t>Procedures of the Advisory Council</w:t>
      </w:r>
      <w:bookmarkEnd w:id="67"/>
    </w:p>
    <w:p w:rsidR="007136E4" w:rsidRPr="00783DE0" w:rsidRDefault="002B3625" w:rsidP="00783DE0">
      <w:pPr>
        <w:pStyle w:val="ActHead5"/>
      </w:pPr>
      <w:bookmarkStart w:id="68" w:name="_Toc532377199"/>
      <w:r w:rsidRPr="00783DE0">
        <w:rPr>
          <w:rStyle w:val="CharSectno"/>
        </w:rPr>
        <w:t>50</w:t>
      </w:r>
      <w:r w:rsidR="007136E4" w:rsidRPr="00783DE0">
        <w:t xml:space="preserve">  Procedures of the Advisory Council</w:t>
      </w:r>
      <w:bookmarkEnd w:id="68"/>
    </w:p>
    <w:p w:rsidR="007136E4" w:rsidRPr="00783DE0" w:rsidRDefault="002C0F6A" w:rsidP="00783DE0">
      <w:pPr>
        <w:pStyle w:val="subsection"/>
      </w:pPr>
      <w:r w:rsidRPr="00783DE0">
        <w:tab/>
        <w:t>(1)</w:t>
      </w:r>
      <w:r w:rsidRPr="00783DE0">
        <w:tab/>
        <w:t>The Minister may</w:t>
      </w:r>
      <w:r w:rsidR="007136E4" w:rsidRPr="00783DE0">
        <w:t xml:space="preserve"> </w:t>
      </w:r>
      <w:r w:rsidRPr="00783DE0">
        <w:t xml:space="preserve">give </w:t>
      </w:r>
      <w:r w:rsidR="007136E4" w:rsidRPr="00783DE0">
        <w:t>the Advisory Council written directions about</w:t>
      </w:r>
      <w:r w:rsidRPr="00783DE0">
        <w:t xml:space="preserve"> the</w:t>
      </w:r>
      <w:r w:rsidR="007136E4" w:rsidRPr="00783DE0">
        <w:t xml:space="preserve"> procedures to be followed in relation to meetings</w:t>
      </w:r>
      <w:r w:rsidRPr="00783DE0">
        <w:t xml:space="preserve"> of the Advisory Council</w:t>
      </w:r>
      <w:r w:rsidR="00B2630B" w:rsidRPr="00783DE0">
        <w:t>.</w:t>
      </w:r>
    </w:p>
    <w:p w:rsidR="002C0F6A" w:rsidRPr="00783DE0" w:rsidRDefault="002C0F6A" w:rsidP="00783DE0">
      <w:pPr>
        <w:pStyle w:val="subsection"/>
      </w:pPr>
      <w:r w:rsidRPr="00783DE0">
        <w:tab/>
        <w:t>(2)</w:t>
      </w:r>
      <w:r w:rsidRPr="00783DE0">
        <w:tab/>
        <w:t xml:space="preserve">A direction given under </w:t>
      </w:r>
      <w:r w:rsidR="00783DE0" w:rsidRPr="00783DE0">
        <w:t>subsection (</w:t>
      </w:r>
      <w:r w:rsidRPr="00783DE0">
        <w:t>1) is not a legislative instrument.</w:t>
      </w:r>
    </w:p>
    <w:p w:rsidR="00715A8E" w:rsidRPr="00783DE0" w:rsidRDefault="00715A8E" w:rsidP="00783DE0">
      <w:pPr>
        <w:pStyle w:val="ActHead2"/>
        <w:pageBreakBefore/>
      </w:pPr>
      <w:bookmarkStart w:id="69" w:name="_Toc532377200"/>
      <w:r w:rsidRPr="00783DE0">
        <w:rPr>
          <w:rStyle w:val="CharPartNo"/>
        </w:rPr>
        <w:t>Part</w:t>
      </w:r>
      <w:r w:rsidR="00783DE0" w:rsidRPr="00783DE0">
        <w:rPr>
          <w:rStyle w:val="CharPartNo"/>
        </w:rPr>
        <w:t> </w:t>
      </w:r>
      <w:r w:rsidR="00C63A6A" w:rsidRPr="00783DE0">
        <w:rPr>
          <w:rStyle w:val="CharPartNo"/>
        </w:rPr>
        <w:t>6</w:t>
      </w:r>
      <w:r w:rsidRPr="00783DE0">
        <w:t>—</w:t>
      </w:r>
      <w:r w:rsidR="005D0B03" w:rsidRPr="00783DE0">
        <w:rPr>
          <w:rStyle w:val="CharPartText"/>
        </w:rPr>
        <w:t>Reporting and planning</w:t>
      </w:r>
      <w:bookmarkEnd w:id="69"/>
    </w:p>
    <w:p w:rsidR="00715A8E" w:rsidRPr="00783DE0" w:rsidRDefault="00715A8E" w:rsidP="00783DE0">
      <w:pPr>
        <w:pStyle w:val="Header"/>
      </w:pPr>
      <w:r w:rsidRPr="00783DE0">
        <w:rPr>
          <w:rStyle w:val="CharDivNo"/>
        </w:rPr>
        <w:t xml:space="preserve"> </w:t>
      </w:r>
      <w:r w:rsidRPr="00783DE0">
        <w:rPr>
          <w:rStyle w:val="CharDivText"/>
        </w:rPr>
        <w:t xml:space="preserve"> </w:t>
      </w:r>
    </w:p>
    <w:p w:rsidR="00715A8E" w:rsidRPr="00783DE0" w:rsidRDefault="002B3625" w:rsidP="00783DE0">
      <w:pPr>
        <w:pStyle w:val="ActHead5"/>
      </w:pPr>
      <w:bookmarkStart w:id="70" w:name="_Toc532377201"/>
      <w:r w:rsidRPr="00783DE0">
        <w:rPr>
          <w:rStyle w:val="CharSectno"/>
        </w:rPr>
        <w:t>51</w:t>
      </w:r>
      <w:r w:rsidR="00715A8E" w:rsidRPr="00783DE0">
        <w:t xml:space="preserve">  Simplified outline of this Part</w:t>
      </w:r>
      <w:bookmarkEnd w:id="70"/>
    </w:p>
    <w:p w:rsidR="00C7418E" w:rsidRPr="00783DE0" w:rsidRDefault="00C7418E" w:rsidP="00783DE0">
      <w:pPr>
        <w:pStyle w:val="SOText"/>
      </w:pPr>
      <w:r w:rsidRPr="00783DE0">
        <w:t xml:space="preserve">This Part makes provision in relation to the annual report and corporate plan </w:t>
      </w:r>
      <w:r w:rsidR="00931354" w:rsidRPr="00783DE0">
        <w:t>for the Commission</w:t>
      </w:r>
      <w:r w:rsidRPr="00783DE0">
        <w:t>.</w:t>
      </w:r>
    </w:p>
    <w:p w:rsidR="00C7418E" w:rsidRPr="00783DE0" w:rsidRDefault="00C7418E" w:rsidP="00783DE0">
      <w:pPr>
        <w:pStyle w:val="SOText"/>
      </w:pPr>
      <w:r w:rsidRPr="00783DE0">
        <w:t xml:space="preserve">The Commissioner is also </w:t>
      </w:r>
      <w:r w:rsidR="00E65DD1" w:rsidRPr="00783DE0">
        <w:t>required to give the Minister an</w:t>
      </w:r>
      <w:r w:rsidRPr="00783DE0">
        <w:t xml:space="preserve"> annual operational plan that meets the requirements of this Part.</w:t>
      </w:r>
    </w:p>
    <w:p w:rsidR="005D0B03" w:rsidRPr="00783DE0" w:rsidRDefault="002B3625" w:rsidP="00783DE0">
      <w:pPr>
        <w:pStyle w:val="ActHead5"/>
      </w:pPr>
      <w:bookmarkStart w:id="71" w:name="_Toc532377202"/>
      <w:r w:rsidRPr="00783DE0">
        <w:rPr>
          <w:rStyle w:val="CharSectno"/>
        </w:rPr>
        <w:t>52</w:t>
      </w:r>
      <w:r w:rsidR="005D0B03" w:rsidRPr="00783DE0">
        <w:t xml:space="preserve">  Annual report</w:t>
      </w:r>
      <w:bookmarkEnd w:id="71"/>
    </w:p>
    <w:p w:rsidR="005D0B03" w:rsidRPr="00783DE0" w:rsidRDefault="005D0B03" w:rsidP="00783DE0">
      <w:pPr>
        <w:pStyle w:val="subsection"/>
      </w:pPr>
      <w:r w:rsidRPr="00783DE0">
        <w:tab/>
      </w:r>
      <w:r w:rsidRPr="00783DE0">
        <w:tab/>
        <w:t>The annual report prepared by the Commissioner and given to the Minister under section</w:t>
      </w:r>
      <w:r w:rsidR="00783DE0" w:rsidRPr="00783DE0">
        <w:t> </w:t>
      </w:r>
      <w:r w:rsidRPr="00783DE0">
        <w:t xml:space="preserve">46 of the </w:t>
      </w:r>
      <w:r w:rsidRPr="00783DE0">
        <w:rPr>
          <w:i/>
        </w:rPr>
        <w:t>Public Governance, Performance and Accountability Act 2013</w:t>
      </w:r>
      <w:r w:rsidRPr="00783DE0">
        <w:t xml:space="preserve"> for a period must include:</w:t>
      </w:r>
    </w:p>
    <w:p w:rsidR="005D0B03" w:rsidRPr="00783DE0" w:rsidRDefault="005D0B03" w:rsidP="00783DE0">
      <w:pPr>
        <w:pStyle w:val="paragraph"/>
      </w:pPr>
      <w:r w:rsidRPr="00783DE0">
        <w:tab/>
        <w:t>(a)</w:t>
      </w:r>
      <w:r w:rsidRPr="00783DE0">
        <w:tab/>
        <w:t>an assessment of the extent to which the Commission’s operations during the period have contributed to the priorities set out in the annual operational plan for the period; and</w:t>
      </w:r>
    </w:p>
    <w:p w:rsidR="005D0B03" w:rsidRPr="00783DE0" w:rsidRDefault="005D0B03" w:rsidP="00783DE0">
      <w:pPr>
        <w:pStyle w:val="paragraph"/>
      </w:pPr>
      <w:r w:rsidRPr="00783DE0">
        <w:tab/>
        <w:t>(b)</w:t>
      </w:r>
      <w:r w:rsidRPr="00783DE0">
        <w:tab/>
        <w:t>particulars of any variations of the annual operational plan during the period; and</w:t>
      </w:r>
    </w:p>
    <w:p w:rsidR="005D0B03" w:rsidRPr="00783DE0" w:rsidRDefault="005D0B03" w:rsidP="00783DE0">
      <w:pPr>
        <w:pStyle w:val="paragraph"/>
      </w:pPr>
      <w:r w:rsidRPr="00783DE0">
        <w:tab/>
        <w:t>(c)</w:t>
      </w:r>
      <w:r w:rsidRPr="00783DE0">
        <w:tab/>
        <w:t>an evaluation of the Commission’s overall performance during the period against the performance indicators set out in the annual operational plan for the period.</w:t>
      </w:r>
    </w:p>
    <w:p w:rsidR="00715A8E" w:rsidRPr="00783DE0" w:rsidRDefault="002B3625" w:rsidP="00783DE0">
      <w:pPr>
        <w:pStyle w:val="ActHead5"/>
      </w:pPr>
      <w:bookmarkStart w:id="72" w:name="_Toc532377203"/>
      <w:r w:rsidRPr="00783DE0">
        <w:rPr>
          <w:rStyle w:val="CharSectno"/>
        </w:rPr>
        <w:t>53</w:t>
      </w:r>
      <w:r w:rsidR="00715A8E" w:rsidRPr="00783DE0">
        <w:t xml:space="preserve">  Consulting on corporate plans</w:t>
      </w:r>
      <w:bookmarkEnd w:id="72"/>
    </w:p>
    <w:p w:rsidR="00715A8E" w:rsidRPr="00783DE0" w:rsidRDefault="00715A8E" w:rsidP="00783DE0">
      <w:pPr>
        <w:pStyle w:val="subsection"/>
      </w:pPr>
      <w:r w:rsidRPr="00783DE0">
        <w:tab/>
      </w:r>
      <w:r w:rsidRPr="00783DE0">
        <w:tab/>
        <w:t>In preparing a corporate plan under section</w:t>
      </w:r>
      <w:r w:rsidR="00783DE0" w:rsidRPr="00783DE0">
        <w:t> </w:t>
      </w:r>
      <w:r w:rsidRPr="00783DE0">
        <w:t xml:space="preserve">35 of the </w:t>
      </w:r>
      <w:r w:rsidRPr="00783DE0">
        <w:rPr>
          <w:i/>
        </w:rPr>
        <w:t>Public Governance, Performance and Accountability Act 2013</w:t>
      </w:r>
      <w:r w:rsidRPr="00783DE0">
        <w:t>, the Commissioner must consult the Minister and the Advisory Council.</w:t>
      </w:r>
    </w:p>
    <w:p w:rsidR="00715A8E" w:rsidRPr="00783DE0" w:rsidRDefault="002B3625" w:rsidP="00783DE0">
      <w:pPr>
        <w:pStyle w:val="ActHead5"/>
      </w:pPr>
      <w:bookmarkStart w:id="73" w:name="_Toc532377204"/>
      <w:r w:rsidRPr="00783DE0">
        <w:rPr>
          <w:rStyle w:val="CharSectno"/>
        </w:rPr>
        <w:t>54</w:t>
      </w:r>
      <w:r w:rsidR="00715A8E" w:rsidRPr="00783DE0">
        <w:t xml:space="preserve">  Annual operational plans</w:t>
      </w:r>
      <w:bookmarkEnd w:id="73"/>
    </w:p>
    <w:p w:rsidR="00715A8E" w:rsidRPr="00783DE0" w:rsidRDefault="00715A8E" w:rsidP="00783DE0">
      <w:pPr>
        <w:pStyle w:val="subsection"/>
      </w:pPr>
      <w:r w:rsidRPr="00783DE0">
        <w:tab/>
        <w:t>(1)</w:t>
      </w:r>
      <w:r w:rsidRPr="00783DE0">
        <w:tab/>
        <w:t>The Commissioner must give the Minister a written annual operational plan for:</w:t>
      </w:r>
    </w:p>
    <w:p w:rsidR="00715A8E" w:rsidRPr="00783DE0" w:rsidRDefault="00715A8E" w:rsidP="00783DE0">
      <w:pPr>
        <w:pStyle w:val="paragraph"/>
      </w:pPr>
      <w:r w:rsidRPr="00783DE0">
        <w:tab/>
        <w:t>(a)</w:t>
      </w:r>
      <w:r w:rsidRPr="00783DE0">
        <w:tab/>
        <w:t>the period beginning on the day this Act commences and ending on 30</w:t>
      </w:r>
      <w:r w:rsidR="00783DE0" w:rsidRPr="00783DE0">
        <w:t> </w:t>
      </w:r>
      <w:r w:rsidRPr="00783DE0">
        <w:t>June 2019; and</w:t>
      </w:r>
    </w:p>
    <w:p w:rsidR="00715A8E" w:rsidRPr="00783DE0" w:rsidRDefault="00715A8E" w:rsidP="00783DE0">
      <w:pPr>
        <w:pStyle w:val="paragraph"/>
      </w:pPr>
      <w:r w:rsidRPr="00783DE0">
        <w:tab/>
        <w:t>(b)</w:t>
      </w:r>
      <w:r w:rsidRPr="00783DE0">
        <w:tab/>
      </w:r>
      <w:r w:rsidR="003725B3" w:rsidRPr="00783DE0">
        <w:t>the financial year starting on 1</w:t>
      </w:r>
      <w:r w:rsidR="00783DE0" w:rsidRPr="00783DE0">
        <w:t> </w:t>
      </w:r>
      <w:r w:rsidR="003725B3" w:rsidRPr="00783DE0">
        <w:t>July 2019 and each later financial year</w:t>
      </w:r>
      <w:r w:rsidRPr="00783DE0">
        <w:t>.</w:t>
      </w:r>
    </w:p>
    <w:p w:rsidR="00715A8E" w:rsidRPr="00783DE0" w:rsidRDefault="00715A8E" w:rsidP="00783DE0">
      <w:pPr>
        <w:pStyle w:val="subsection"/>
      </w:pPr>
      <w:r w:rsidRPr="00783DE0">
        <w:tab/>
        <w:t>(2)</w:t>
      </w:r>
      <w:r w:rsidRPr="00783DE0">
        <w:tab/>
        <w:t>The plan must:</w:t>
      </w:r>
    </w:p>
    <w:p w:rsidR="00715A8E" w:rsidRPr="00783DE0" w:rsidRDefault="00715A8E" w:rsidP="00783DE0">
      <w:pPr>
        <w:pStyle w:val="paragraph"/>
      </w:pPr>
      <w:r w:rsidRPr="00783DE0">
        <w:tab/>
        <w:t>(a)</w:t>
      </w:r>
      <w:r w:rsidRPr="00783DE0">
        <w:tab/>
        <w:t>set out particulars of the action that the Commissioner intends to take during the period to give effect to, or further, the objectives set out in the plan; and</w:t>
      </w:r>
    </w:p>
    <w:p w:rsidR="00715A8E" w:rsidRPr="00783DE0" w:rsidRDefault="00715A8E" w:rsidP="00783DE0">
      <w:pPr>
        <w:pStyle w:val="paragraph"/>
      </w:pPr>
      <w:r w:rsidRPr="00783DE0">
        <w:tab/>
        <w:t>(b)</w:t>
      </w:r>
      <w:r w:rsidRPr="00783DE0">
        <w:tab/>
        <w:t>set out the Commissioner’s priorities for work to be undertaken during the period; and</w:t>
      </w:r>
    </w:p>
    <w:p w:rsidR="00715A8E" w:rsidRPr="00783DE0" w:rsidRDefault="00715A8E" w:rsidP="00783DE0">
      <w:pPr>
        <w:pStyle w:val="paragraph"/>
      </w:pPr>
      <w:r w:rsidRPr="00783DE0">
        <w:tab/>
        <w:t>(c)</w:t>
      </w:r>
      <w:r w:rsidRPr="00783DE0">
        <w:tab/>
        <w:t>set out how the Commissioner will apply the resources of the Commission to achieve those objectives; and</w:t>
      </w:r>
    </w:p>
    <w:p w:rsidR="00715A8E" w:rsidRPr="00783DE0" w:rsidRDefault="00715A8E" w:rsidP="00783DE0">
      <w:pPr>
        <w:pStyle w:val="paragraph"/>
      </w:pPr>
      <w:r w:rsidRPr="00783DE0">
        <w:tab/>
        <w:t>(d)</w:t>
      </w:r>
      <w:r w:rsidRPr="00783DE0">
        <w:tab/>
        <w:t xml:space="preserve">include an assessment of risks faced by the </w:t>
      </w:r>
      <w:r w:rsidR="00844EE2" w:rsidRPr="00783DE0">
        <w:t>Commission</w:t>
      </w:r>
      <w:r w:rsidRPr="00783DE0">
        <w:t xml:space="preserve"> for the period together with a plan to manage those risks; and</w:t>
      </w:r>
    </w:p>
    <w:p w:rsidR="000F0565" w:rsidRPr="00783DE0" w:rsidRDefault="00715A8E" w:rsidP="00783DE0">
      <w:pPr>
        <w:pStyle w:val="paragraph"/>
      </w:pPr>
      <w:r w:rsidRPr="00783DE0">
        <w:tab/>
        <w:t>(e)</w:t>
      </w:r>
      <w:r w:rsidRPr="00783DE0">
        <w:tab/>
        <w:t xml:space="preserve">include such performance indicators as the Commissioner considers appropriate for assessing the performance of the </w:t>
      </w:r>
      <w:r w:rsidR="00B56518" w:rsidRPr="00783DE0">
        <w:t>Commissioner</w:t>
      </w:r>
      <w:r w:rsidRPr="00783DE0">
        <w:t xml:space="preserve"> during the period.</w:t>
      </w:r>
    </w:p>
    <w:p w:rsidR="00715A8E" w:rsidRPr="00783DE0" w:rsidRDefault="00715A8E" w:rsidP="00783DE0">
      <w:pPr>
        <w:pStyle w:val="subsection"/>
      </w:pPr>
      <w:r w:rsidRPr="00783DE0">
        <w:tab/>
        <w:t>(3)</w:t>
      </w:r>
      <w:r w:rsidRPr="00783DE0">
        <w:tab/>
        <w:t>In preparing the plan, the Commission</w:t>
      </w:r>
      <w:r w:rsidR="00F23684" w:rsidRPr="00783DE0">
        <w:t>er</w:t>
      </w:r>
      <w:r w:rsidRPr="00783DE0">
        <w:t xml:space="preserve"> must consult the Minister and the Advisory Council.</w:t>
      </w:r>
    </w:p>
    <w:p w:rsidR="00715A8E" w:rsidRPr="00783DE0" w:rsidRDefault="00715A8E" w:rsidP="00783DE0">
      <w:pPr>
        <w:pStyle w:val="subsection"/>
      </w:pPr>
      <w:r w:rsidRPr="00783DE0">
        <w:tab/>
        <w:t>(4)</w:t>
      </w:r>
      <w:r w:rsidRPr="00783DE0">
        <w:tab/>
        <w:t>The plan is not a legislative instrument.</w:t>
      </w:r>
    </w:p>
    <w:p w:rsidR="007E6660" w:rsidRPr="00783DE0" w:rsidRDefault="007E6660" w:rsidP="00783DE0">
      <w:pPr>
        <w:pStyle w:val="ActHead2"/>
        <w:pageBreakBefore/>
      </w:pPr>
      <w:bookmarkStart w:id="74" w:name="_Toc532377205"/>
      <w:r w:rsidRPr="00783DE0">
        <w:rPr>
          <w:rStyle w:val="CharPartNo"/>
        </w:rPr>
        <w:t>Part</w:t>
      </w:r>
      <w:r w:rsidR="00783DE0" w:rsidRPr="00783DE0">
        <w:rPr>
          <w:rStyle w:val="CharPartNo"/>
        </w:rPr>
        <w:t> </w:t>
      </w:r>
      <w:r w:rsidRPr="00783DE0">
        <w:rPr>
          <w:rStyle w:val="CharPartNo"/>
        </w:rPr>
        <w:t>7</w:t>
      </w:r>
      <w:r w:rsidRPr="00783DE0">
        <w:t>—</w:t>
      </w:r>
      <w:r w:rsidRPr="00783DE0">
        <w:rPr>
          <w:rStyle w:val="CharPartText"/>
        </w:rPr>
        <w:t>Information sharing and confidentiality etc.</w:t>
      </w:r>
      <w:bookmarkEnd w:id="74"/>
    </w:p>
    <w:p w:rsidR="007E6660" w:rsidRPr="00783DE0" w:rsidRDefault="007E6660" w:rsidP="00783DE0">
      <w:pPr>
        <w:pStyle w:val="ActHead3"/>
      </w:pPr>
      <w:bookmarkStart w:id="75" w:name="_Toc532377206"/>
      <w:r w:rsidRPr="00783DE0">
        <w:rPr>
          <w:rStyle w:val="CharDivNo"/>
        </w:rPr>
        <w:t>Division</w:t>
      </w:r>
      <w:r w:rsidR="00783DE0" w:rsidRPr="00783DE0">
        <w:rPr>
          <w:rStyle w:val="CharDivNo"/>
        </w:rPr>
        <w:t> </w:t>
      </w:r>
      <w:r w:rsidRPr="00783DE0">
        <w:rPr>
          <w:rStyle w:val="CharDivNo"/>
        </w:rPr>
        <w:t>1</w:t>
      </w:r>
      <w:r w:rsidRPr="00783DE0">
        <w:t>—</w:t>
      </w:r>
      <w:r w:rsidRPr="00783DE0">
        <w:rPr>
          <w:rStyle w:val="CharDivText"/>
        </w:rPr>
        <w:t>Introduction</w:t>
      </w:r>
      <w:bookmarkEnd w:id="75"/>
    </w:p>
    <w:p w:rsidR="007E6660" w:rsidRPr="00783DE0" w:rsidRDefault="002B3625" w:rsidP="00783DE0">
      <w:pPr>
        <w:pStyle w:val="ActHead5"/>
      </w:pPr>
      <w:bookmarkStart w:id="76" w:name="_Toc532377207"/>
      <w:r w:rsidRPr="00783DE0">
        <w:rPr>
          <w:rStyle w:val="CharSectno"/>
        </w:rPr>
        <w:t>55</w:t>
      </w:r>
      <w:r w:rsidR="007E6660" w:rsidRPr="00783DE0">
        <w:t xml:space="preserve">  Simplified outline of this Part</w:t>
      </w:r>
      <w:bookmarkEnd w:id="76"/>
    </w:p>
    <w:p w:rsidR="00D34ED1" w:rsidRPr="00783DE0" w:rsidRDefault="00D34ED1" w:rsidP="00783DE0">
      <w:pPr>
        <w:pStyle w:val="SOText"/>
      </w:pPr>
      <w:r w:rsidRPr="00783DE0">
        <w:t xml:space="preserve">Certain information must be shared by </w:t>
      </w:r>
      <w:r w:rsidR="00EA1FD2" w:rsidRPr="00783DE0">
        <w:t xml:space="preserve">the </w:t>
      </w:r>
      <w:r w:rsidRPr="00783DE0">
        <w:t>Commissioner and Secretary for the purposes of their functions or powers. The Commissioner may also be required by the Minister to prepare reports</w:t>
      </w:r>
      <w:r w:rsidR="000C579A" w:rsidRPr="00783DE0">
        <w:t>,</w:t>
      </w:r>
      <w:r w:rsidRPr="00783DE0">
        <w:t xml:space="preserve"> or give information</w:t>
      </w:r>
      <w:r w:rsidR="000C579A" w:rsidRPr="00783DE0">
        <w:t>,</w:t>
      </w:r>
      <w:r w:rsidRPr="00783DE0">
        <w:t xml:space="preserve"> about matters relating to the performance of the Commissioner’s functions.</w:t>
      </w:r>
    </w:p>
    <w:p w:rsidR="00D34ED1" w:rsidRPr="00783DE0" w:rsidRDefault="00D34ED1" w:rsidP="00783DE0">
      <w:pPr>
        <w:pStyle w:val="SOText"/>
      </w:pPr>
      <w:r w:rsidRPr="00783DE0">
        <w:t xml:space="preserve">The Commissioner </w:t>
      </w:r>
      <w:r w:rsidR="000C579A" w:rsidRPr="00783DE0">
        <w:t xml:space="preserve">may </w:t>
      </w:r>
      <w:r w:rsidRPr="00783DE0">
        <w:t xml:space="preserve">make specified information about an aged </w:t>
      </w:r>
      <w:r w:rsidR="000C579A" w:rsidRPr="00783DE0">
        <w:t>care service publicly available but that information must not include personal information.</w:t>
      </w:r>
    </w:p>
    <w:p w:rsidR="00D34ED1" w:rsidRPr="00783DE0" w:rsidRDefault="00D34ED1" w:rsidP="00783DE0">
      <w:pPr>
        <w:pStyle w:val="SOText"/>
      </w:pPr>
      <w:r w:rsidRPr="00783DE0">
        <w:t xml:space="preserve">Information acquired under, or for the purposes of, this Act or the rules will be protected information </w:t>
      </w:r>
      <w:r w:rsidR="00931354" w:rsidRPr="00783DE0">
        <w:t xml:space="preserve">under this Act </w:t>
      </w:r>
      <w:r w:rsidR="00C34413" w:rsidRPr="00783DE0">
        <w:t>if the information</w:t>
      </w:r>
      <w:r w:rsidRPr="00783DE0">
        <w:t>:</w:t>
      </w:r>
    </w:p>
    <w:p w:rsidR="00D34ED1" w:rsidRPr="00783DE0" w:rsidRDefault="00D34ED1" w:rsidP="00783DE0">
      <w:pPr>
        <w:pStyle w:val="SOPara"/>
      </w:pPr>
      <w:r w:rsidRPr="00783DE0">
        <w:tab/>
        <w:t>(a)</w:t>
      </w:r>
      <w:r w:rsidRPr="00783DE0">
        <w:tab/>
      </w:r>
      <w:r w:rsidR="00C34413" w:rsidRPr="00783DE0">
        <w:t xml:space="preserve">is </w:t>
      </w:r>
      <w:r w:rsidRPr="00783DE0">
        <w:t>personal information; or</w:t>
      </w:r>
    </w:p>
    <w:p w:rsidR="00D34ED1" w:rsidRPr="00783DE0" w:rsidRDefault="00D34ED1" w:rsidP="00783DE0">
      <w:pPr>
        <w:pStyle w:val="SOPara"/>
      </w:pPr>
      <w:r w:rsidRPr="00783DE0">
        <w:tab/>
        <w:t>(b)</w:t>
      </w:r>
      <w:r w:rsidRPr="00783DE0">
        <w:tab/>
        <w:t xml:space="preserve">relates </w:t>
      </w:r>
      <w:r w:rsidR="000C579A" w:rsidRPr="00783DE0">
        <w:t>to the affairs of an approved provider or service provider of a Commonwealth</w:t>
      </w:r>
      <w:r w:rsidR="00D525BE">
        <w:noBreakHyphen/>
      </w:r>
      <w:r w:rsidR="000C579A" w:rsidRPr="00783DE0">
        <w:t>funded aged care service.</w:t>
      </w:r>
    </w:p>
    <w:p w:rsidR="007E6660" w:rsidRPr="00783DE0" w:rsidRDefault="00931354" w:rsidP="00783DE0">
      <w:pPr>
        <w:pStyle w:val="SOText"/>
      </w:pPr>
      <w:r w:rsidRPr="00783DE0">
        <w:t xml:space="preserve">A person must not make a record of, or use or disclose, protected information </w:t>
      </w:r>
      <w:r w:rsidR="0098703D" w:rsidRPr="00783DE0">
        <w:t xml:space="preserve">except </w:t>
      </w:r>
      <w:r w:rsidRPr="00783DE0">
        <w:t>in accordance with Division</w:t>
      </w:r>
      <w:r w:rsidR="00783DE0" w:rsidRPr="00783DE0">
        <w:t> </w:t>
      </w:r>
      <w:r w:rsidRPr="00783DE0">
        <w:t>4 of this Part.</w:t>
      </w:r>
      <w:r w:rsidR="00E65DD1" w:rsidRPr="00783DE0">
        <w:t xml:space="preserve"> T</w:t>
      </w:r>
      <w:r w:rsidR="0098703D" w:rsidRPr="00783DE0">
        <w:t>he Commissioner is permitted to disclose protected information in certain circumstances.</w:t>
      </w:r>
    </w:p>
    <w:p w:rsidR="007E6660" w:rsidRPr="00783DE0" w:rsidRDefault="007E6660" w:rsidP="00783DE0">
      <w:pPr>
        <w:pStyle w:val="ActHead3"/>
        <w:pageBreakBefore/>
      </w:pPr>
      <w:bookmarkStart w:id="77" w:name="_Toc532377208"/>
      <w:r w:rsidRPr="00783DE0">
        <w:rPr>
          <w:rStyle w:val="CharDivNo"/>
        </w:rPr>
        <w:t>Division</w:t>
      </w:r>
      <w:r w:rsidR="00783DE0" w:rsidRPr="00783DE0">
        <w:rPr>
          <w:rStyle w:val="CharDivNo"/>
        </w:rPr>
        <w:t> </w:t>
      </w:r>
      <w:r w:rsidRPr="00783DE0">
        <w:rPr>
          <w:rStyle w:val="CharDivNo"/>
        </w:rPr>
        <w:t>2</w:t>
      </w:r>
      <w:r w:rsidRPr="00783DE0">
        <w:t>—</w:t>
      </w:r>
      <w:r w:rsidRPr="00783DE0">
        <w:rPr>
          <w:rStyle w:val="CharDivText"/>
        </w:rPr>
        <w:t>Information sharing</w:t>
      </w:r>
      <w:bookmarkEnd w:id="77"/>
    </w:p>
    <w:p w:rsidR="007E6660" w:rsidRPr="00783DE0" w:rsidRDefault="002B3625" w:rsidP="00783DE0">
      <w:pPr>
        <w:pStyle w:val="ActHead5"/>
      </w:pPr>
      <w:bookmarkStart w:id="78" w:name="_Toc532377209"/>
      <w:r w:rsidRPr="00783DE0">
        <w:rPr>
          <w:rStyle w:val="CharSectno"/>
        </w:rPr>
        <w:t>56</w:t>
      </w:r>
      <w:r w:rsidR="007E6660" w:rsidRPr="00783DE0">
        <w:t xml:space="preserve">  Commissioner must give information to the Secretary in certain circumstances</w:t>
      </w:r>
      <w:bookmarkEnd w:id="78"/>
    </w:p>
    <w:p w:rsidR="007E6660" w:rsidRPr="00783DE0" w:rsidRDefault="007E6660" w:rsidP="00783DE0">
      <w:pPr>
        <w:pStyle w:val="subsection"/>
      </w:pPr>
      <w:r w:rsidRPr="00783DE0">
        <w:tab/>
        <w:t>(1)</w:t>
      </w:r>
      <w:r w:rsidRPr="00783DE0">
        <w:tab/>
        <w:t>The Commissioner must, in circumstances specified in the rules, give information of a kind specified in the rules to the Secretary for the purposes of the Secretary’s functions or powers.</w:t>
      </w:r>
    </w:p>
    <w:p w:rsidR="007E6660" w:rsidRPr="00783DE0" w:rsidRDefault="007E6660" w:rsidP="00783DE0">
      <w:pPr>
        <w:pStyle w:val="subsection"/>
      </w:pPr>
      <w:r w:rsidRPr="00783DE0">
        <w:tab/>
        <w:t>(2)</w:t>
      </w:r>
      <w:r w:rsidRPr="00783DE0">
        <w:tab/>
        <w:t>If:</w:t>
      </w:r>
    </w:p>
    <w:p w:rsidR="007E6660" w:rsidRPr="00783DE0" w:rsidRDefault="007E6660" w:rsidP="00783DE0">
      <w:pPr>
        <w:pStyle w:val="paragraph"/>
      </w:pPr>
      <w:r w:rsidRPr="00783DE0">
        <w:tab/>
        <w:t>(a)</w:t>
      </w:r>
      <w:r w:rsidRPr="00783DE0">
        <w:tab/>
        <w:t>the Secretary requests the Commissioner to give the Secretary information that the Secretary requires for the purposes of the Secretary’s functions or powers; and</w:t>
      </w:r>
    </w:p>
    <w:p w:rsidR="007E6660" w:rsidRPr="00783DE0" w:rsidRDefault="007E6660" w:rsidP="00783DE0">
      <w:pPr>
        <w:pStyle w:val="paragraph"/>
      </w:pPr>
      <w:r w:rsidRPr="00783DE0">
        <w:tab/>
        <w:t>(b)</w:t>
      </w:r>
      <w:r w:rsidRPr="00783DE0">
        <w:tab/>
        <w:t>the information is available to the Commissioner;</w:t>
      </w:r>
    </w:p>
    <w:p w:rsidR="007E6660" w:rsidRPr="00783DE0" w:rsidRDefault="007E6660" w:rsidP="00783DE0">
      <w:pPr>
        <w:pStyle w:val="subsection2"/>
      </w:pPr>
      <w:r w:rsidRPr="00783DE0">
        <w:t>the Commissioner must give the information to the Secretary.</w:t>
      </w:r>
    </w:p>
    <w:p w:rsidR="00E65DD1" w:rsidRPr="00783DE0" w:rsidRDefault="00E65DD1" w:rsidP="00783DE0">
      <w:pPr>
        <w:pStyle w:val="subsection"/>
      </w:pPr>
      <w:r w:rsidRPr="00783DE0">
        <w:tab/>
        <w:t>(3)</w:t>
      </w:r>
      <w:r w:rsidRPr="00783DE0">
        <w:tab/>
      </w:r>
      <w:r w:rsidR="00783DE0" w:rsidRPr="00783DE0">
        <w:t>Subsection (</w:t>
      </w:r>
      <w:r w:rsidRPr="00783DE0">
        <w:t xml:space="preserve">1) does not limit the information that the Secretary may request under </w:t>
      </w:r>
      <w:r w:rsidR="00783DE0" w:rsidRPr="00783DE0">
        <w:t>subsection (</w:t>
      </w:r>
      <w:r w:rsidRPr="00783DE0">
        <w:t>2).</w:t>
      </w:r>
    </w:p>
    <w:p w:rsidR="007E6660" w:rsidRPr="00783DE0" w:rsidRDefault="002B3625" w:rsidP="00783DE0">
      <w:pPr>
        <w:pStyle w:val="ActHead5"/>
      </w:pPr>
      <w:bookmarkStart w:id="79" w:name="_Toc532377210"/>
      <w:r w:rsidRPr="00783DE0">
        <w:rPr>
          <w:rStyle w:val="CharSectno"/>
        </w:rPr>
        <w:t>57</w:t>
      </w:r>
      <w:r w:rsidR="007E6660" w:rsidRPr="00783DE0">
        <w:t xml:space="preserve">  Secretary must give information to the Commissioner on request</w:t>
      </w:r>
      <w:bookmarkEnd w:id="79"/>
    </w:p>
    <w:p w:rsidR="007E6660" w:rsidRPr="00783DE0" w:rsidRDefault="007E6660" w:rsidP="00783DE0">
      <w:pPr>
        <w:pStyle w:val="subsection"/>
      </w:pPr>
      <w:r w:rsidRPr="00783DE0">
        <w:tab/>
      </w:r>
      <w:r w:rsidRPr="00783DE0">
        <w:tab/>
        <w:t>If:</w:t>
      </w:r>
    </w:p>
    <w:p w:rsidR="007E6660" w:rsidRPr="00783DE0" w:rsidRDefault="007E6660" w:rsidP="00783DE0">
      <w:pPr>
        <w:pStyle w:val="paragraph"/>
      </w:pPr>
      <w:r w:rsidRPr="00783DE0">
        <w:tab/>
        <w:t>(a)</w:t>
      </w:r>
      <w:r w:rsidRPr="00783DE0">
        <w:tab/>
        <w:t>the Commissioner requests the Secretary to give the Commissioner information that the Commissioner requires for the purposes of the Commissioner’s functions or powers; and</w:t>
      </w:r>
    </w:p>
    <w:p w:rsidR="007E6660" w:rsidRPr="00783DE0" w:rsidRDefault="007E6660" w:rsidP="00783DE0">
      <w:pPr>
        <w:pStyle w:val="paragraph"/>
      </w:pPr>
      <w:r w:rsidRPr="00783DE0">
        <w:tab/>
        <w:t>(b)</w:t>
      </w:r>
      <w:r w:rsidRPr="00783DE0">
        <w:tab/>
        <w:t>the information is available to the Secretary;</w:t>
      </w:r>
    </w:p>
    <w:p w:rsidR="007E6660" w:rsidRPr="00783DE0" w:rsidRDefault="007E6660" w:rsidP="00783DE0">
      <w:pPr>
        <w:pStyle w:val="subsection2"/>
      </w:pPr>
      <w:r w:rsidRPr="00783DE0">
        <w:t>the Secretary must give the information to the Commissioner.</w:t>
      </w:r>
    </w:p>
    <w:p w:rsidR="007E6660" w:rsidRPr="00783DE0" w:rsidRDefault="002B3625" w:rsidP="00783DE0">
      <w:pPr>
        <w:pStyle w:val="ActHead5"/>
      </w:pPr>
      <w:bookmarkStart w:id="80" w:name="_Toc532377211"/>
      <w:r w:rsidRPr="00783DE0">
        <w:rPr>
          <w:rStyle w:val="CharSectno"/>
        </w:rPr>
        <w:t>58</w:t>
      </w:r>
      <w:r w:rsidR="007E6660" w:rsidRPr="00783DE0">
        <w:t xml:space="preserve">  Minister may require the Commissioner to prepare reports or give information</w:t>
      </w:r>
      <w:bookmarkEnd w:id="80"/>
    </w:p>
    <w:p w:rsidR="007E6660" w:rsidRPr="00783DE0" w:rsidRDefault="007E6660" w:rsidP="00783DE0">
      <w:pPr>
        <w:pStyle w:val="SubsectionHead"/>
      </w:pPr>
      <w:r w:rsidRPr="00783DE0">
        <w:t>Reports</w:t>
      </w:r>
    </w:p>
    <w:p w:rsidR="007E6660" w:rsidRPr="00783DE0" w:rsidRDefault="007E6660" w:rsidP="00783DE0">
      <w:pPr>
        <w:pStyle w:val="subsection"/>
      </w:pPr>
      <w:r w:rsidRPr="00783DE0">
        <w:tab/>
        <w:t>(1)</w:t>
      </w:r>
      <w:r w:rsidRPr="00783DE0">
        <w:tab/>
        <w:t>The Minister may, by written notice given to the Commissioner, require the Commissioner to:</w:t>
      </w:r>
    </w:p>
    <w:p w:rsidR="007E6660" w:rsidRPr="00783DE0" w:rsidRDefault="007E6660" w:rsidP="00783DE0">
      <w:pPr>
        <w:pStyle w:val="paragraph"/>
      </w:pPr>
      <w:r w:rsidRPr="00783DE0">
        <w:tab/>
        <w:t>(a)</w:t>
      </w:r>
      <w:r w:rsidRPr="00783DE0">
        <w:tab/>
        <w:t>prepare a report about one or more specified matters relating to the performance of the Commissioner’s functions; and</w:t>
      </w:r>
    </w:p>
    <w:p w:rsidR="007E6660" w:rsidRPr="00783DE0" w:rsidRDefault="00021E44" w:rsidP="00783DE0">
      <w:pPr>
        <w:pStyle w:val="paragraph"/>
      </w:pPr>
      <w:r w:rsidRPr="00783DE0">
        <w:tab/>
        <w:t>(b)</w:t>
      </w:r>
      <w:r w:rsidRPr="00783DE0">
        <w:tab/>
        <w:t>give</w:t>
      </w:r>
      <w:r w:rsidR="007E6660" w:rsidRPr="00783DE0">
        <w:t xml:space="preserve"> the report to the Minister within the period specified in the notice.</w:t>
      </w:r>
    </w:p>
    <w:p w:rsidR="007E6660" w:rsidRPr="00783DE0" w:rsidRDefault="007E6660" w:rsidP="00783DE0">
      <w:pPr>
        <w:pStyle w:val="SubsectionHead"/>
      </w:pPr>
      <w:r w:rsidRPr="00783DE0">
        <w:t>Information</w:t>
      </w:r>
    </w:p>
    <w:p w:rsidR="007E6660" w:rsidRPr="00783DE0" w:rsidRDefault="007E6660" w:rsidP="00783DE0">
      <w:pPr>
        <w:pStyle w:val="subsection"/>
      </w:pPr>
      <w:r w:rsidRPr="00783DE0">
        <w:tab/>
        <w:t>(2)</w:t>
      </w:r>
      <w:r w:rsidRPr="00783DE0">
        <w:tab/>
        <w:t>The Minister may, by written notice given to the Commissioner, require the Commissioner to:</w:t>
      </w:r>
    </w:p>
    <w:p w:rsidR="007E6660" w:rsidRPr="00783DE0" w:rsidRDefault="007E6660" w:rsidP="00783DE0">
      <w:pPr>
        <w:pStyle w:val="paragraph"/>
      </w:pPr>
      <w:r w:rsidRPr="00783DE0">
        <w:tab/>
        <w:t>(a)</w:t>
      </w:r>
      <w:r w:rsidRPr="00783DE0">
        <w:tab/>
        <w:t>prepare a document setting out specified information relating to the performance of the Commissioner’s functions; and</w:t>
      </w:r>
    </w:p>
    <w:p w:rsidR="007E6660" w:rsidRPr="00783DE0" w:rsidRDefault="007E6660" w:rsidP="00783DE0">
      <w:pPr>
        <w:pStyle w:val="paragraph"/>
      </w:pPr>
      <w:r w:rsidRPr="00783DE0">
        <w:tab/>
        <w:t>(b)</w:t>
      </w:r>
      <w:r w:rsidRPr="00783DE0">
        <w:tab/>
        <w:t>give the document to the Minister within the period specified in the notice.</w:t>
      </w:r>
    </w:p>
    <w:p w:rsidR="007E6660" w:rsidRPr="00783DE0" w:rsidRDefault="007E6660" w:rsidP="00783DE0">
      <w:pPr>
        <w:pStyle w:val="SubsectionHead"/>
      </w:pPr>
      <w:r w:rsidRPr="00783DE0">
        <w:t>Compliance</w:t>
      </w:r>
    </w:p>
    <w:p w:rsidR="007E6660" w:rsidRPr="00783DE0" w:rsidRDefault="007E6660" w:rsidP="00783DE0">
      <w:pPr>
        <w:pStyle w:val="subsection"/>
      </w:pPr>
      <w:r w:rsidRPr="00783DE0">
        <w:tab/>
        <w:t>(3)</w:t>
      </w:r>
      <w:r w:rsidRPr="00783DE0">
        <w:tab/>
        <w:t xml:space="preserve">The Commissioner must comply with a requirement under </w:t>
      </w:r>
      <w:r w:rsidR="00783DE0" w:rsidRPr="00783DE0">
        <w:t>subsection (</w:t>
      </w:r>
      <w:r w:rsidRPr="00783DE0">
        <w:t>1) or (2).</w:t>
      </w:r>
    </w:p>
    <w:p w:rsidR="007E6660" w:rsidRPr="00783DE0" w:rsidRDefault="007E6660" w:rsidP="00783DE0">
      <w:pPr>
        <w:pStyle w:val="SubsectionHead"/>
      </w:pPr>
      <w:r w:rsidRPr="00783DE0">
        <w:t>Publication of reports and documents</w:t>
      </w:r>
    </w:p>
    <w:p w:rsidR="007E6660" w:rsidRPr="00783DE0" w:rsidRDefault="007E6660" w:rsidP="00783DE0">
      <w:pPr>
        <w:pStyle w:val="subsection"/>
      </w:pPr>
      <w:r w:rsidRPr="00783DE0">
        <w:tab/>
        <w:t>(4)</w:t>
      </w:r>
      <w:r w:rsidRPr="00783DE0">
        <w:tab/>
        <w:t>The Minister may publish (whether on the internet or otherwise):</w:t>
      </w:r>
    </w:p>
    <w:p w:rsidR="007E6660" w:rsidRPr="00783DE0" w:rsidRDefault="007E6660" w:rsidP="00783DE0">
      <w:pPr>
        <w:pStyle w:val="paragraph"/>
      </w:pPr>
      <w:r w:rsidRPr="00783DE0">
        <w:tab/>
        <w:t>(a)</w:t>
      </w:r>
      <w:r w:rsidRPr="00783DE0">
        <w:tab/>
        <w:t>a report</w:t>
      </w:r>
      <w:r w:rsidR="003725B3" w:rsidRPr="00783DE0">
        <w:t xml:space="preserve"> given to the Minister</w:t>
      </w:r>
      <w:r w:rsidRPr="00783DE0">
        <w:t xml:space="preserve"> under </w:t>
      </w:r>
      <w:r w:rsidR="00783DE0" w:rsidRPr="00783DE0">
        <w:t>subsection (</w:t>
      </w:r>
      <w:r w:rsidRPr="00783DE0">
        <w:t>1); or</w:t>
      </w:r>
    </w:p>
    <w:p w:rsidR="007E6660" w:rsidRPr="00783DE0" w:rsidRDefault="007E6660" w:rsidP="00783DE0">
      <w:pPr>
        <w:pStyle w:val="paragraph"/>
      </w:pPr>
      <w:r w:rsidRPr="00783DE0">
        <w:tab/>
        <w:t>(b)</w:t>
      </w:r>
      <w:r w:rsidRPr="00783DE0">
        <w:tab/>
        <w:t xml:space="preserve">a document </w:t>
      </w:r>
      <w:r w:rsidR="003725B3" w:rsidRPr="00783DE0">
        <w:t>given to the Minister</w:t>
      </w:r>
      <w:r w:rsidRPr="00783DE0">
        <w:t xml:space="preserve"> under </w:t>
      </w:r>
      <w:r w:rsidR="00783DE0" w:rsidRPr="00783DE0">
        <w:t>subsection (</w:t>
      </w:r>
      <w:r w:rsidRPr="00783DE0">
        <w:t>2).</w:t>
      </w:r>
    </w:p>
    <w:p w:rsidR="007E6660" w:rsidRPr="00783DE0" w:rsidRDefault="007E6660" w:rsidP="00783DE0">
      <w:pPr>
        <w:pStyle w:val="ActHead3"/>
        <w:pageBreakBefore/>
      </w:pPr>
      <w:bookmarkStart w:id="81" w:name="_Toc532377212"/>
      <w:r w:rsidRPr="00783DE0">
        <w:rPr>
          <w:rStyle w:val="CharDivNo"/>
        </w:rPr>
        <w:t>Division</w:t>
      </w:r>
      <w:r w:rsidR="00783DE0" w:rsidRPr="00783DE0">
        <w:rPr>
          <w:rStyle w:val="CharDivNo"/>
        </w:rPr>
        <w:t> </w:t>
      </w:r>
      <w:r w:rsidRPr="00783DE0">
        <w:rPr>
          <w:rStyle w:val="CharDivNo"/>
        </w:rPr>
        <w:t>3</w:t>
      </w:r>
      <w:r w:rsidRPr="00783DE0">
        <w:t>—</w:t>
      </w:r>
      <w:r w:rsidRPr="00783DE0">
        <w:rPr>
          <w:rStyle w:val="CharDivText"/>
        </w:rPr>
        <w:t>Making information publicly available</w:t>
      </w:r>
      <w:bookmarkEnd w:id="81"/>
    </w:p>
    <w:p w:rsidR="007E6660" w:rsidRPr="00783DE0" w:rsidRDefault="002B3625" w:rsidP="00783DE0">
      <w:pPr>
        <w:pStyle w:val="ActHead5"/>
      </w:pPr>
      <w:bookmarkStart w:id="82" w:name="_Toc532377213"/>
      <w:r w:rsidRPr="00783DE0">
        <w:rPr>
          <w:rStyle w:val="CharSectno"/>
        </w:rPr>
        <w:t>59</w:t>
      </w:r>
      <w:r w:rsidR="007E6660" w:rsidRPr="00783DE0">
        <w:t xml:space="preserve">  Information about an aged care service</w:t>
      </w:r>
      <w:r w:rsidR="003725B3" w:rsidRPr="00783DE0">
        <w:t xml:space="preserve"> may be made publicly available</w:t>
      </w:r>
      <w:bookmarkEnd w:id="82"/>
    </w:p>
    <w:p w:rsidR="007E6660" w:rsidRPr="00783DE0" w:rsidRDefault="007E6660" w:rsidP="00783DE0">
      <w:pPr>
        <w:pStyle w:val="subsection"/>
      </w:pPr>
      <w:r w:rsidRPr="00783DE0">
        <w:tab/>
        <w:t>(1)</w:t>
      </w:r>
      <w:r w:rsidRPr="00783DE0">
        <w:tab/>
        <w:t>The Commissioner may make publicly available the following information about an aged care service:</w:t>
      </w:r>
    </w:p>
    <w:p w:rsidR="007E6660" w:rsidRPr="00783DE0" w:rsidRDefault="007E6660" w:rsidP="00783DE0">
      <w:pPr>
        <w:pStyle w:val="paragraph"/>
      </w:pPr>
      <w:r w:rsidRPr="00783DE0">
        <w:tab/>
        <w:t>(a)</w:t>
      </w:r>
      <w:r w:rsidRPr="00783DE0">
        <w:tab/>
        <w:t>the name and address of the service;</w:t>
      </w:r>
    </w:p>
    <w:p w:rsidR="007E6660" w:rsidRPr="00783DE0" w:rsidRDefault="007E6660" w:rsidP="00783DE0">
      <w:pPr>
        <w:pStyle w:val="paragraph"/>
      </w:pPr>
      <w:r w:rsidRPr="00783DE0">
        <w:tab/>
        <w:t>(b)</w:t>
      </w:r>
      <w:r w:rsidRPr="00783DE0">
        <w:tab/>
        <w:t>the number of places</w:t>
      </w:r>
      <w:r w:rsidR="004F1CDC">
        <w:t xml:space="preserve"> </w:t>
      </w:r>
      <w:r w:rsidR="004F1CDC" w:rsidRPr="00D953A7">
        <w:rPr>
          <w:color w:val="000000"/>
          <w:szCs w:val="22"/>
        </w:rPr>
        <w:t>(if any)</w:t>
      </w:r>
      <w:r w:rsidRPr="00783DE0">
        <w:t xml:space="preserve"> included in the service;</w:t>
      </w:r>
    </w:p>
    <w:p w:rsidR="00F0209D" w:rsidRPr="00D953A7" w:rsidRDefault="00F0209D" w:rsidP="00F0209D">
      <w:pPr>
        <w:pStyle w:val="paragraph"/>
      </w:pPr>
      <w:r w:rsidRPr="00D953A7">
        <w:tab/>
        <w:t>(</w:t>
      </w:r>
      <w:proofErr w:type="spellStart"/>
      <w:r w:rsidRPr="00D953A7">
        <w:t>ba</w:t>
      </w:r>
      <w:proofErr w:type="spellEnd"/>
      <w:r w:rsidRPr="00D953A7">
        <w:t>)</w:t>
      </w:r>
      <w:r w:rsidRPr="00D953A7">
        <w:tab/>
        <w:t>if the service is a home care service—the number of care recipients provided with care through the service;</w:t>
      </w:r>
    </w:p>
    <w:p w:rsidR="007E6660" w:rsidRPr="00783DE0" w:rsidRDefault="007E6660" w:rsidP="00783DE0">
      <w:pPr>
        <w:pStyle w:val="paragraph"/>
      </w:pPr>
      <w:r w:rsidRPr="00783DE0">
        <w:tab/>
        <w:t>(c)</w:t>
      </w:r>
      <w:r w:rsidRPr="00783DE0">
        <w:tab/>
        <w:t>the services provided by the service;</w:t>
      </w:r>
    </w:p>
    <w:p w:rsidR="007E6660" w:rsidRPr="00783DE0" w:rsidRDefault="007E6660" w:rsidP="00783DE0">
      <w:pPr>
        <w:pStyle w:val="paragraph"/>
      </w:pPr>
      <w:r w:rsidRPr="00783DE0">
        <w:tab/>
        <w:t>(d)</w:t>
      </w:r>
      <w:r w:rsidRPr="00783DE0">
        <w:tab/>
        <w:t>the facilities and activities available to care recipients receiving care through the service;</w:t>
      </w:r>
    </w:p>
    <w:p w:rsidR="007E6660" w:rsidRPr="00783DE0" w:rsidRDefault="007E6660" w:rsidP="00783DE0">
      <w:pPr>
        <w:pStyle w:val="paragraph"/>
      </w:pPr>
      <w:r w:rsidRPr="00783DE0">
        <w:tab/>
        <w:t>(e)</w:t>
      </w:r>
      <w:r w:rsidRPr="00783DE0">
        <w:tab/>
        <w:t>the name of the approved provider of the service;</w:t>
      </w:r>
    </w:p>
    <w:p w:rsidR="007E6660" w:rsidRPr="00783DE0" w:rsidRDefault="007E6660" w:rsidP="00783DE0">
      <w:pPr>
        <w:pStyle w:val="paragraph"/>
      </w:pPr>
      <w:r w:rsidRPr="00783DE0">
        <w:tab/>
        <w:t>(f)</w:t>
      </w:r>
      <w:r w:rsidRPr="00783DE0">
        <w:tab/>
        <w:t xml:space="preserve">information about the variety and type of service provided by </w:t>
      </w:r>
      <w:r w:rsidR="007916F9" w:rsidRPr="00783DE0">
        <w:t>the approved provider</w:t>
      </w:r>
      <w:r w:rsidRPr="00783DE0">
        <w:t>;</w:t>
      </w:r>
    </w:p>
    <w:p w:rsidR="007E6660" w:rsidRPr="00783DE0" w:rsidRDefault="007E6660" w:rsidP="00783DE0">
      <w:pPr>
        <w:pStyle w:val="paragraph"/>
      </w:pPr>
      <w:r w:rsidRPr="00783DE0">
        <w:tab/>
        <w:t>(g)</w:t>
      </w:r>
      <w:r w:rsidRPr="00783DE0">
        <w:tab/>
        <w:t>information about the service’s status under this Act or the Aged Care Act</w:t>
      </w:r>
      <w:r w:rsidRPr="00783DE0">
        <w:rPr>
          <w:i/>
        </w:rPr>
        <w:t xml:space="preserve"> </w:t>
      </w:r>
      <w:r w:rsidRPr="00783DE0">
        <w:t>(for example, the service’s accreditation record);</w:t>
      </w:r>
    </w:p>
    <w:p w:rsidR="007E6660" w:rsidRPr="00783DE0" w:rsidRDefault="007E6660" w:rsidP="00783DE0">
      <w:pPr>
        <w:pStyle w:val="paragraph"/>
      </w:pPr>
      <w:r w:rsidRPr="00783DE0">
        <w:tab/>
        <w:t>(h)</w:t>
      </w:r>
      <w:r w:rsidRPr="00783DE0">
        <w:tab/>
        <w:t>information about the approved provider’s performance in relation to</w:t>
      </w:r>
      <w:r w:rsidR="003725B3" w:rsidRPr="00783DE0">
        <w:t xml:space="preserve"> the provider’s</w:t>
      </w:r>
      <w:r w:rsidRPr="00783DE0">
        <w:t xml:space="preserve"> responsibilities under this Act or the Aged Care Act;</w:t>
      </w:r>
    </w:p>
    <w:p w:rsidR="007E6660" w:rsidRPr="00783DE0" w:rsidRDefault="007E6660" w:rsidP="00783DE0">
      <w:pPr>
        <w:pStyle w:val="paragraph"/>
      </w:pPr>
      <w:r w:rsidRPr="00783DE0">
        <w:tab/>
        <w:t>(</w:t>
      </w:r>
      <w:proofErr w:type="spellStart"/>
      <w:r w:rsidRPr="00783DE0">
        <w:t>i</w:t>
      </w:r>
      <w:proofErr w:type="spellEnd"/>
      <w:r w:rsidRPr="00783DE0">
        <w:t>)</w:t>
      </w:r>
      <w:r w:rsidRPr="00783DE0">
        <w:tab/>
        <w:t>any action taken, or intended to be taken, under this Act or the rules to protect the welfare of care recipients receiving care through the service, and the reasons for that action;</w:t>
      </w:r>
    </w:p>
    <w:p w:rsidR="007E6660" w:rsidRPr="00783DE0" w:rsidRDefault="007E6660" w:rsidP="00783DE0">
      <w:pPr>
        <w:pStyle w:val="paragraph"/>
        <w:keepNext/>
      </w:pPr>
      <w:r w:rsidRPr="00783DE0">
        <w:tab/>
        <w:t>(j)</w:t>
      </w:r>
      <w:r w:rsidRPr="00783DE0">
        <w:tab/>
        <w:t>any other information of a kind specified in the rules for the purposes of this paragraph.</w:t>
      </w:r>
    </w:p>
    <w:p w:rsidR="007E6660" w:rsidRDefault="007E6660" w:rsidP="00783DE0">
      <w:pPr>
        <w:pStyle w:val="subsection"/>
      </w:pPr>
      <w:r w:rsidRPr="00783DE0">
        <w:tab/>
        <w:t>(2)</w:t>
      </w:r>
      <w:r w:rsidRPr="00783DE0">
        <w:tab/>
        <w:t xml:space="preserve">Information disclosed under </w:t>
      </w:r>
      <w:r w:rsidR="00783DE0" w:rsidRPr="00783DE0">
        <w:t>subsection (</w:t>
      </w:r>
      <w:r w:rsidRPr="00783DE0">
        <w:t>1) must not include personal information.</w:t>
      </w:r>
    </w:p>
    <w:p w:rsidR="00E76EEA" w:rsidRPr="00D953A7" w:rsidRDefault="00E76EEA" w:rsidP="00E76EEA">
      <w:pPr>
        <w:pStyle w:val="ActHead5"/>
      </w:pPr>
      <w:bookmarkStart w:id="83" w:name="_Toc532377214"/>
      <w:r w:rsidRPr="00D953A7">
        <w:rPr>
          <w:rStyle w:val="CharSectno"/>
        </w:rPr>
        <w:t>59A</w:t>
      </w:r>
      <w:r w:rsidRPr="00D953A7">
        <w:t xml:space="preserve">  Information about Commonwealth</w:t>
      </w:r>
      <w:r w:rsidR="00D525BE">
        <w:noBreakHyphen/>
      </w:r>
      <w:r w:rsidRPr="00D953A7">
        <w:t>funded aged care service may be made publicly available</w:t>
      </w:r>
      <w:bookmarkEnd w:id="83"/>
    </w:p>
    <w:p w:rsidR="00E76EEA" w:rsidRPr="00D953A7" w:rsidRDefault="00E76EEA" w:rsidP="00E76EEA">
      <w:pPr>
        <w:pStyle w:val="subsection"/>
      </w:pPr>
      <w:r w:rsidRPr="00D953A7">
        <w:tab/>
        <w:t>(1)</w:t>
      </w:r>
      <w:r w:rsidRPr="00D953A7">
        <w:tab/>
        <w:t>The Commissioner may make publicly available the following information about a Commonwealth</w:t>
      </w:r>
      <w:r w:rsidR="00D525BE">
        <w:noBreakHyphen/>
      </w:r>
      <w:r w:rsidRPr="00D953A7">
        <w:t>funded aged care service:</w:t>
      </w:r>
    </w:p>
    <w:p w:rsidR="00E76EEA" w:rsidRPr="00D953A7" w:rsidRDefault="00E76EEA" w:rsidP="00E76EEA">
      <w:pPr>
        <w:pStyle w:val="paragraph"/>
      </w:pPr>
      <w:r w:rsidRPr="00D953A7">
        <w:tab/>
        <w:t>(a)</w:t>
      </w:r>
      <w:r w:rsidRPr="00D953A7">
        <w:tab/>
        <w:t>the name and address of the service;</w:t>
      </w:r>
    </w:p>
    <w:p w:rsidR="00E76EEA" w:rsidRPr="00D953A7" w:rsidRDefault="00E76EEA" w:rsidP="00E76EEA">
      <w:pPr>
        <w:pStyle w:val="paragraph"/>
      </w:pPr>
      <w:r w:rsidRPr="00D953A7">
        <w:tab/>
        <w:t>(b)</w:t>
      </w:r>
      <w:r w:rsidRPr="00D953A7">
        <w:tab/>
        <w:t>the number of persons who are recipients of the service;</w:t>
      </w:r>
    </w:p>
    <w:p w:rsidR="00E76EEA" w:rsidRPr="00D953A7" w:rsidRDefault="00E76EEA" w:rsidP="00E76EEA">
      <w:pPr>
        <w:pStyle w:val="paragraph"/>
      </w:pPr>
      <w:r w:rsidRPr="00D953A7">
        <w:tab/>
        <w:t>(c)</w:t>
      </w:r>
      <w:r w:rsidRPr="00D953A7">
        <w:tab/>
        <w:t>the services provided by the service;</w:t>
      </w:r>
    </w:p>
    <w:p w:rsidR="00E76EEA" w:rsidRPr="00D953A7" w:rsidRDefault="00E76EEA" w:rsidP="00E76EEA">
      <w:pPr>
        <w:pStyle w:val="paragraph"/>
      </w:pPr>
      <w:r w:rsidRPr="00D953A7">
        <w:tab/>
        <w:t>(d)</w:t>
      </w:r>
      <w:r w:rsidRPr="00D953A7">
        <w:tab/>
        <w:t>the facilities and activities available to persons who are recipients of the service;</w:t>
      </w:r>
    </w:p>
    <w:p w:rsidR="00E76EEA" w:rsidRPr="00D953A7" w:rsidRDefault="00E76EEA" w:rsidP="00E76EEA">
      <w:pPr>
        <w:pStyle w:val="paragraph"/>
      </w:pPr>
      <w:r w:rsidRPr="00D953A7">
        <w:tab/>
        <w:t>(e)</w:t>
      </w:r>
      <w:r w:rsidRPr="00D953A7">
        <w:tab/>
        <w:t>the name of the service provider of the service;</w:t>
      </w:r>
    </w:p>
    <w:p w:rsidR="00E76EEA" w:rsidRPr="00D953A7" w:rsidRDefault="00E76EEA" w:rsidP="00E76EEA">
      <w:pPr>
        <w:pStyle w:val="paragraph"/>
      </w:pPr>
      <w:r w:rsidRPr="00D953A7">
        <w:tab/>
        <w:t>(f)</w:t>
      </w:r>
      <w:r w:rsidRPr="00D953A7">
        <w:tab/>
        <w:t>information about the variety and type of service provided by the service provider;</w:t>
      </w:r>
    </w:p>
    <w:p w:rsidR="00E76EEA" w:rsidRPr="00D953A7" w:rsidRDefault="00E76EEA" w:rsidP="00E76EEA">
      <w:pPr>
        <w:pStyle w:val="paragraph"/>
      </w:pPr>
      <w:r w:rsidRPr="00D953A7">
        <w:tab/>
        <w:t>(g)</w:t>
      </w:r>
      <w:r w:rsidRPr="00D953A7">
        <w:tab/>
        <w:t>information about the service provider’s performance in relation to the provider’s responsibilities under the funding agreement that relates to the service;</w:t>
      </w:r>
    </w:p>
    <w:p w:rsidR="00E76EEA" w:rsidRPr="00D953A7" w:rsidRDefault="00E76EEA" w:rsidP="00E76EEA">
      <w:pPr>
        <w:pStyle w:val="paragraph"/>
      </w:pPr>
      <w:r w:rsidRPr="00D953A7">
        <w:tab/>
        <w:t>(h)</w:t>
      </w:r>
      <w:r w:rsidRPr="00D953A7">
        <w:tab/>
        <w:t>any action taken, or intended to be taken, under this Act or the rules to protect the welfare of persons who are recipients of the service, and the reasons for that action;</w:t>
      </w:r>
    </w:p>
    <w:p w:rsidR="00E76EEA" w:rsidRPr="00D953A7" w:rsidRDefault="00E76EEA" w:rsidP="00E76EEA">
      <w:pPr>
        <w:pStyle w:val="paragraph"/>
      </w:pPr>
      <w:r w:rsidRPr="00D953A7">
        <w:tab/>
        <w:t>(</w:t>
      </w:r>
      <w:proofErr w:type="spellStart"/>
      <w:r w:rsidRPr="00D953A7">
        <w:t>i</w:t>
      </w:r>
      <w:proofErr w:type="spellEnd"/>
      <w:r w:rsidRPr="00D953A7">
        <w:t>)</w:t>
      </w:r>
      <w:r w:rsidRPr="00D953A7">
        <w:tab/>
        <w:t>any other information of a kind specified in the rules for the purposes of this paragraph.</w:t>
      </w:r>
    </w:p>
    <w:p w:rsidR="00E76EEA" w:rsidRPr="00783DE0" w:rsidRDefault="00E76EEA" w:rsidP="00E76EEA">
      <w:pPr>
        <w:pStyle w:val="subsection"/>
      </w:pPr>
      <w:r w:rsidRPr="00D953A7">
        <w:tab/>
        <w:t>(2)</w:t>
      </w:r>
      <w:r w:rsidRPr="00D953A7">
        <w:tab/>
        <w:t>Information disclosed under subsection (1) must not include personal information.</w:t>
      </w:r>
    </w:p>
    <w:p w:rsidR="007E6660" w:rsidRPr="00783DE0" w:rsidRDefault="007E6660" w:rsidP="00783DE0">
      <w:pPr>
        <w:pStyle w:val="ActHead3"/>
        <w:pageBreakBefore/>
      </w:pPr>
      <w:bookmarkStart w:id="84" w:name="_Toc532377215"/>
      <w:r w:rsidRPr="00783DE0">
        <w:rPr>
          <w:rStyle w:val="CharDivNo"/>
        </w:rPr>
        <w:t>Division</w:t>
      </w:r>
      <w:r w:rsidR="00783DE0" w:rsidRPr="00783DE0">
        <w:rPr>
          <w:rStyle w:val="CharDivNo"/>
        </w:rPr>
        <w:t> </w:t>
      </w:r>
      <w:r w:rsidRPr="00783DE0">
        <w:rPr>
          <w:rStyle w:val="CharDivNo"/>
        </w:rPr>
        <w:t>4</w:t>
      </w:r>
      <w:r w:rsidRPr="00783DE0">
        <w:t>—</w:t>
      </w:r>
      <w:r w:rsidRPr="00783DE0">
        <w:rPr>
          <w:rStyle w:val="CharDivText"/>
        </w:rPr>
        <w:t>Protected information</w:t>
      </w:r>
      <w:bookmarkEnd w:id="84"/>
    </w:p>
    <w:p w:rsidR="007E6660" w:rsidRPr="00783DE0" w:rsidRDefault="002B3625" w:rsidP="00783DE0">
      <w:pPr>
        <w:pStyle w:val="ActHead5"/>
      </w:pPr>
      <w:bookmarkStart w:id="85" w:name="_Toc532377216"/>
      <w:r w:rsidRPr="00783DE0">
        <w:rPr>
          <w:rStyle w:val="CharSectno"/>
        </w:rPr>
        <w:t>60</w:t>
      </w:r>
      <w:r w:rsidR="003725B3" w:rsidRPr="00783DE0">
        <w:t xml:space="preserve">  Prohibition on </w:t>
      </w:r>
      <w:r w:rsidR="007E6660" w:rsidRPr="00783DE0">
        <w:t>use or disclosure etc. of protected information</w:t>
      </w:r>
      <w:bookmarkEnd w:id="85"/>
    </w:p>
    <w:p w:rsidR="007E6660" w:rsidRPr="00783DE0" w:rsidRDefault="007E6660" w:rsidP="00783DE0">
      <w:pPr>
        <w:pStyle w:val="SubsectionHead"/>
      </w:pPr>
      <w:r w:rsidRPr="00783DE0">
        <w:t>Offence</w:t>
      </w:r>
    </w:p>
    <w:p w:rsidR="007E6660" w:rsidRPr="00783DE0" w:rsidRDefault="007E6660" w:rsidP="00783DE0">
      <w:pPr>
        <w:pStyle w:val="subsection"/>
      </w:pPr>
      <w:r w:rsidRPr="00783DE0">
        <w:tab/>
        <w:t>(1)</w:t>
      </w:r>
      <w:r w:rsidRPr="00783DE0">
        <w:tab/>
        <w:t>A person commits an offence if:</w:t>
      </w:r>
    </w:p>
    <w:p w:rsidR="007E6660" w:rsidRPr="00783DE0" w:rsidRDefault="007E6660" w:rsidP="00783DE0">
      <w:pPr>
        <w:pStyle w:val="paragraph"/>
      </w:pPr>
      <w:r w:rsidRPr="00783DE0">
        <w:tab/>
        <w:t>(a)</w:t>
      </w:r>
      <w:r w:rsidRPr="00783DE0">
        <w:tab/>
        <w:t>the person obtains information in the course of performing functions, or exercising powers, under</w:t>
      </w:r>
      <w:r w:rsidR="009F3D3F" w:rsidRPr="00783DE0">
        <w:t xml:space="preserve"> or for the purposes of</w:t>
      </w:r>
      <w:r w:rsidRPr="00783DE0">
        <w:t xml:space="preserve"> this Act or the rules; and</w:t>
      </w:r>
    </w:p>
    <w:p w:rsidR="007E6660" w:rsidRPr="00783DE0" w:rsidRDefault="007E6660" w:rsidP="00783DE0">
      <w:pPr>
        <w:pStyle w:val="paragraph"/>
      </w:pPr>
      <w:r w:rsidRPr="00783DE0">
        <w:tab/>
        <w:t>(b)</w:t>
      </w:r>
      <w:r w:rsidRPr="00783DE0">
        <w:tab/>
        <w:t>the information is protected information; and</w:t>
      </w:r>
    </w:p>
    <w:p w:rsidR="007E6660" w:rsidRPr="00783DE0" w:rsidRDefault="007E6660" w:rsidP="00783DE0">
      <w:pPr>
        <w:pStyle w:val="paragraph"/>
      </w:pPr>
      <w:r w:rsidRPr="00783DE0">
        <w:tab/>
        <w:t>(c)</w:t>
      </w:r>
      <w:r w:rsidRPr="00783DE0">
        <w:tab/>
        <w:t>the person:</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t>makes a record of the information; or</w:t>
      </w:r>
    </w:p>
    <w:p w:rsidR="007E6660" w:rsidRPr="00783DE0" w:rsidRDefault="007E6660" w:rsidP="00783DE0">
      <w:pPr>
        <w:pStyle w:val="paragraphsub"/>
      </w:pPr>
      <w:r w:rsidRPr="00783DE0">
        <w:tab/>
        <w:t>(ii)</w:t>
      </w:r>
      <w:r w:rsidRPr="00783DE0">
        <w:tab/>
        <w:t>uses the information; or</w:t>
      </w:r>
    </w:p>
    <w:p w:rsidR="007E6660" w:rsidRPr="00783DE0" w:rsidRDefault="007E6660" w:rsidP="00783DE0">
      <w:pPr>
        <w:pStyle w:val="paragraphsub"/>
      </w:pPr>
      <w:r w:rsidRPr="00783DE0">
        <w:tab/>
        <w:t>(iii)</w:t>
      </w:r>
      <w:r w:rsidRPr="00783DE0">
        <w:tab/>
        <w:t>discloses the information to another person.</w:t>
      </w:r>
    </w:p>
    <w:p w:rsidR="007E6660" w:rsidRPr="00783DE0" w:rsidRDefault="007E6660" w:rsidP="00783DE0">
      <w:pPr>
        <w:pStyle w:val="Penalty"/>
        <w:keepNext/>
      </w:pPr>
      <w:r w:rsidRPr="00783DE0">
        <w:t>Penalty:</w:t>
      </w:r>
      <w:r w:rsidRPr="00783DE0">
        <w:tab/>
        <w:t>Imprisonment for 2 years.</w:t>
      </w:r>
    </w:p>
    <w:p w:rsidR="007E6660" w:rsidRPr="00783DE0" w:rsidRDefault="007E6660" w:rsidP="00783DE0">
      <w:pPr>
        <w:pStyle w:val="subsection"/>
      </w:pPr>
      <w:r w:rsidRPr="00783DE0">
        <w:tab/>
        <w:t>(2)</w:t>
      </w:r>
      <w:r w:rsidRPr="00783DE0">
        <w:tab/>
      </w:r>
      <w:r w:rsidRPr="00783DE0">
        <w:rPr>
          <w:b/>
          <w:i/>
        </w:rPr>
        <w:t>Protected information</w:t>
      </w:r>
      <w:r w:rsidRPr="00783DE0">
        <w:t xml:space="preserve"> is information acquired under, or for the purposes of, this Act or the rules that:</w:t>
      </w:r>
    </w:p>
    <w:p w:rsidR="007E6660" w:rsidRPr="00783DE0" w:rsidRDefault="007E6660" w:rsidP="00783DE0">
      <w:pPr>
        <w:pStyle w:val="paragraph"/>
      </w:pPr>
      <w:r w:rsidRPr="00783DE0">
        <w:tab/>
        <w:t>(a)</w:t>
      </w:r>
      <w:r w:rsidRPr="00783DE0">
        <w:tab/>
        <w:t>is personal information; or</w:t>
      </w:r>
    </w:p>
    <w:p w:rsidR="007E6660" w:rsidRPr="00783DE0" w:rsidRDefault="007E6660" w:rsidP="00783DE0">
      <w:pPr>
        <w:pStyle w:val="paragraph"/>
      </w:pPr>
      <w:r w:rsidRPr="00783DE0">
        <w:tab/>
        <w:t>(b)</w:t>
      </w:r>
      <w:r w:rsidRPr="00783DE0">
        <w:tab/>
        <w:t>relates to the affairs of an approved provider or a service provider of a Commonwealth</w:t>
      </w:r>
      <w:r w:rsidR="00D525BE">
        <w:noBreakHyphen/>
      </w:r>
      <w:r w:rsidRPr="00783DE0">
        <w:t>funded aged care service.</w:t>
      </w:r>
    </w:p>
    <w:p w:rsidR="007E6660" w:rsidRPr="00783DE0" w:rsidRDefault="007E6660" w:rsidP="00783DE0">
      <w:pPr>
        <w:pStyle w:val="SubsectionHead"/>
      </w:pPr>
      <w:r w:rsidRPr="00783DE0">
        <w:t>Exceptions</w:t>
      </w:r>
    </w:p>
    <w:p w:rsidR="007E6660" w:rsidRPr="00783DE0" w:rsidRDefault="007E6660" w:rsidP="00783DE0">
      <w:pPr>
        <w:pStyle w:val="subsection"/>
      </w:pPr>
      <w:r w:rsidRPr="00783DE0">
        <w:tab/>
        <w:t>(3)</w:t>
      </w:r>
      <w:r w:rsidRPr="00783DE0">
        <w:tab/>
      </w:r>
      <w:r w:rsidR="00783DE0" w:rsidRPr="00783DE0">
        <w:t>Subsection (</w:t>
      </w:r>
      <w:r w:rsidRPr="00783DE0">
        <w:t>1) does not apply if:</w:t>
      </w:r>
    </w:p>
    <w:p w:rsidR="007E6660" w:rsidRPr="00783DE0" w:rsidRDefault="007E6660" w:rsidP="00783DE0">
      <w:pPr>
        <w:pStyle w:val="paragraph"/>
      </w:pPr>
      <w:r w:rsidRPr="00783DE0">
        <w:tab/>
        <w:t>(a)</w:t>
      </w:r>
      <w:r w:rsidRPr="00783DE0">
        <w:tab/>
        <w:t>the person makes the record of, or uses or discloses</w:t>
      </w:r>
      <w:r w:rsidR="00021E44" w:rsidRPr="00783DE0">
        <w:t>, the information</w:t>
      </w:r>
      <w:r w:rsidRPr="00783DE0">
        <w:t xml:space="preserve"> in the course of performing functions, </w:t>
      </w:r>
      <w:r w:rsidR="009F3D3F" w:rsidRPr="00783DE0">
        <w:t>or exercising powers, under or in relation to</w:t>
      </w:r>
      <w:r w:rsidRPr="00783DE0">
        <w:t>:</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t>this Act or the rules; or</w:t>
      </w:r>
    </w:p>
    <w:p w:rsidR="007E6660" w:rsidRPr="00783DE0" w:rsidRDefault="009F3D3F" w:rsidP="00783DE0">
      <w:pPr>
        <w:pStyle w:val="paragraphsub"/>
      </w:pPr>
      <w:r w:rsidRPr="00783DE0">
        <w:tab/>
        <w:t>(ii)</w:t>
      </w:r>
      <w:r w:rsidRPr="00783DE0">
        <w:tab/>
        <w:t xml:space="preserve">the Aged Care Act </w:t>
      </w:r>
      <w:r w:rsidR="007E6660" w:rsidRPr="00783DE0">
        <w:t>or the Aged Care Principles; or</w:t>
      </w:r>
    </w:p>
    <w:p w:rsidR="007E6660" w:rsidRPr="00783DE0" w:rsidRDefault="007E6660" w:rsidP="00783DE0">
      <w:pPr>
        <w:pStyle w:val="paragraph"/>
      </w:pPr>
      <w:r w:rsidRPr="00783DE0">
        <w:tab/>
        <w:t>(</w:t>
      </w:r>
      <w:r w:rsidR="009F3D3F" w:rsidRPr="00783DE0">
        <w:t>b</w:t>
      </w:r>
      <w:r w:rsidRPr="00783DE0">
        <w:t>)</w:t>
      </w:r>
      <w:r w:rsidRPr="00783DE0">
        <w:tab/>
        <w:t>the conduct is authorised by the person or body to whom the information relates; or</w:t>
      </w:r>
    </w:p>
    <w:p w:rsidR="007E6660" w:rsidRPr="00783DE0" w:rsidRDefault="009F3D3F" w:rsidP="00783DE0">
      <w:pPr>
        <w:pStyle w:val="paragraph"/>
        <w:keepNext/>
      </w:pPr>
      <w:r w:rsidRPr="00783DE0">
        <w:tab/>
        <w:t>(c</w:t>
      </w:r>
      <w:r w:rsidR="007E6660" w:rsidRPr="00783DE0">
        <w:t>)</w:t>
      </w:r>
      <w:r w:rsidR="007E6660" w:rsidRPr="00783DE0">
        <w:tab/>
        <w:t>the conduct is otherwise authorised under this Act, the rules or any other Act.</w:t>
      </w:r>
    </w:p>
    <w:p w:rsidR="007E6660" w:rsidRPr="00783DE0" w:rsidRDefault="007E6660" w:rsidP="00783DE0">
      <w:pPr>
        <w:pStyle w:val="notetext"/>
      </w:pPr>
      <w:r w:rsidRPr="00783DE0">
        <w:t>Note:</w:t>
      </w:r>
      <w:r w:rsidRPr="00783DE0">
        <w:tab/>
        <w:t xml:space="preserve">A defendant bears an evidential burden in relation to the matters in </w:t>
      </w:r>
      <w:r w:rsidR="00783DE0" w:rsidRPr="00783DE0">
        <w:t>subsection (</w:t>
      </w:r>
      <w:r w:rsidRPr="00783DE0">
        <w:t>3) (see subsection</w:t>
      </w:r>
      <w:r w:rsidR="00783DE0" w:rsidRPr="00783DE0">
        <w:t> </w:t>
      </w:r>
      <w:r w:rsidRPr="00783DE0">
        <w:t xml:space="preserve">13.3(3) of the </w:t>
      </w:r>
      <w:r w:rsidRPr="00783DE0">
        <w:rPr>
          <w:i/>
        </w:rPr>
        <w:t>Criminal Code</w:t>
      </w:r>
      <w:r w:rsidRPr="00783DE0">
        <w:t>).</w:t>
      </w:r>
    </w:p>
    <w:p w:rsidR="007E6660" w:rsidRPr="00783DE0" w:rsidRDefault="007E6660" w:rsidP="00783DE0">
      <w:pPr>
        <w:pStyle w:val="subsection"/>
      </w:pPr>
      <w:r w:rsidRPr="00783DE0">
        <w:tab/>
        <w:t>(4)</w:t>
      </w:r>
      <w:r w:rsidRPr="00783DE0">
        <w:tab/>
      </w:r>
      <w:r w:rsidR="00783DE0" w:rsidRPr="00783DE0">
        <w:t>Subsection (</w:t>
      </w:r>
      <w:r w:rsidRPr="00783DE0">
        <w:t>1) does not apply to a disclosure of information if:</w:t>
      </w:r>
    </w:p>
    <w:p w:rsidR="007E6660" w:rsidRPr="00783DE0" w:rsidRDefault="007E6660" w:rsidP="00783DE0">
      <w:pPr>
        <w:pStyle w:val="paragraph"/>
      </w:pPr>
      <w:r w:rsidRPr="00783DE0">
        <w:tab/>
        <w:t>(a)</w:t>
      </w:r>
      <w:r w:rsidRPr="00783DE0">
        <w:tab/>
        <w:t>the disclosure is to the person or body to whom the information relates; or</w:t>
      </w:r>
    </w:p>
    <w:p w:rsidR="007E6660" w:rsidRPr="00783DE0" w:rsidRDefault="007E6660" w:rsidP="00783DE0">
      <w:pPr>
        <w:pStyle w:val="paragraph"/>
      </w:pPr>
      <w:r w:rsidRPr="00783DE0">
        <w:tab/>
        <w:t>(b)</w:t>
      </w:r>
      <w:r w:rsidRPr="00783DE0">
        <w:tab/>
        <w:t>the disclosure is to the Minister</w:t>
      </w:r>
      <w:r w:rsidR="009F3D3F" w:rsidRPr="00783DE0">
        <w:t xml:space="preserve"> or the Secretary</w:t>
      </w:r>
      <w:r w:rsidRPr="00783DE0">
        <w:t>.</w:t>
      </w:r>
    </w:p>
    <w:p w:rsidR="007E6660" w:rsidRPr="00783DE0" w:rsidRDefault="007E6660" w:rsidP="00783DE0">
      <w:pPr>
        <w:pStyle w:val="notetext"/>
      </w:pPr>
      <w:r w:rsidRPr="00783DE0">
        <w:t>Note:</w:t>
      </w:r>
      <w:r w:rsidRPr="00783DE0">
        <w:tab/>
        <w:t xml:space="preserve">A defendant bears an evidential burden in relation to the matters in </w:t>
      </w:r>
      <w:r w:rsidR="00783DE0" w:rsidRPr="00783DE0">
        <w:t>subsection (</w:t>
      </w:r>
      <w:r w:rsidRPr="00783DE0">
        <w:t>4) (see subsection</w:t>
      </w:r>
      <w:r w:rsidR="00783DE0" w:rsidRPr="00783DE0">
        <w:t> </w:t>
      </w:r>
      <w:r w:rsidRPr="00783DE0">
        <w:t xml:space="preserve">13.3(3) of the </w:t>
      </w:r>
      <w:r w:rsidRPr="00783DE0">
        <w:rPr>
          <w:i/>
        </w:rPr>
        <w:t>Criminal Code</w:t>
      </w:r>
      <w:r w:rsidRPr="00783DE0">
        <w:t>).</w:t>
      </w:r>
    </w:p>
    <w:p w:rsidR="007E6660" w:rsidRPr="00783DE0" w:rsidRDefault="002B3625" w:rsidP="00783DE0">
      <w:pPr>
        <w:pStyle w:val="ActHead5"/>
      </w:pPr>
      <w:bookmarkStart w:id="86" w:name="_Toc532377217"/>
      <w:r w:rsidRPr="00783DE0">
        <w:rPr>
          <w:rStyle w:val="CharSectno"/>
        </w:rPr>
        <w:t>61</w:t>
      </w:r>
      <w:r w:rsidR="007E6660" w:rsidRPr="00783DE0">
        <w:t xml:space="preserve">  Permitted disclosure</w:t>
      </w:r>
      <w:r w:rsidR="003725B3" w:rsidRPr="00783DE0">
        <w:t>s</w:t>
      </w:r>
      <w:r w:rsidR="007E6660" w:rsidRPr="00783DE0">
        <w:t xml:space="preserve"> of protected information by Commissioner</w:t>
      </w:r>
      <w:bookmarkEnd w:id="86"/>
    </w:p>
    <w:p w:rsidR="007E6660" w:rsidRPr="00783DE0" w:rsidRDefault="007E6660" w:rsidP="00783DE0">
      <w:pPr>
        <w:pStyle w:val="subsection"/>
      </w:pPr>
      <w:r w:rsidRPr="00783DE0">
        <w:tab/>
        <w:t>(1)</w:t>
      </w:r>
      <w:r w:rsidRPr="00783DE0">
        <w:tab/>
        <w:t>The Commissioner may disclose protected information:</w:t>
      </w:r>
    </w:p>
    <w:p w:rsidR="007E6660" w:rsidRPr="00783DE0" w:rsidRDefault="007E6660" w:rsidP="00783DE0">
      <w:pPr>
        <w:pStyle w:val="paragraph"/>
      </w:pPr>
      <w:r w:rsidRPr="00783DE0">
        <w:tab/>
        <w:t>(a)</w:t>
      </w:r>
      <w:r w:rsidRPr="00783DE0">
        <w:tab/>
        <w:t xml:space="preserve">if the Commissioner </w:t>
      </w:r>
      <w:r w:rsidR="003725B3" w:rsidRPr="00783DE0">
        <w:t>determines</w:t>
      </w:r>
      <w:r w:rsidRPr="00783DE0">
        <w:t>, in writing, that it is necessary in the public interest to disclose the information in a particular case—to such persons and for such purposes as the Commissioner determines; and</w:t>
      </w:r>
    </w:p>
    <w:p w:rsidR="007E6660" w:rsidRPr="00783DE0" w:rsidRDefault="007E6660" w:rsidP="00783DE0">
      <w:pPr>
        <w:pStyle w:val="paragraph"/>
      </w:pPr>
      <w:r w:rsidRPr="00783DE0">
        <w:tab/>
        <w:t>(b)</w:t>
      </w:r>
      <w:r w:rsidRPr="00783DE0">
        <w:tab/>
        <w:t>to a person who is, in the opinion of the Commissioner, expressly or impliedly authorised by the person or body to whom the information relates to obtain it; and</w:t>
      </w:r>
    </w:p>
    <w:p w:rsidR="007E6660" w:rsidRPr="00783DE0" w:rsidRDefault="007E6660" w:rsidP="00783DE0">
      <w:pPr>
        <w:pStyle w:val="paragraph"/>
      </w:pPr>
      <w:r w:rsidRPr="00783DE0">
        <w:tab/>
        <w:t>(c)</w:t>
      </w:r>
      <w:r w:rsidRPr="00783DE0">
        <w:tab/>
        <w:t>to the Secretary to assist in the performance of the functions, or the exercise of the powers, of the Secretary; and</w:t>
      </w:r>
    </w:p>
    <w:p w:rsidR="007E6660" w:rsidRPr="00783DE0" w:rsidRDefault="007E6660" w:rsidP="00783DE0">
      <w:pPr>
        <w:pStyle w:val="paragraph"/>
      </w:pPr>
      <w:r w:rsidRPr="00783DE0">
        <w:tab/>
        <w:t>(d)</w:t>
      </w:r>
      <w:r w:rsidRPr="00783DE0">
        <w:tab/>
        <w:t>to the Chief Executive Medicare for the purposes of payment of subsidies under the Aged Care Act; and</w:t>
      </w:r>
    </w:p>
    <w:p w:rsidR="007E6660" w:rsidRPr="00783DE0" w:rsidRDefault="007E6660" w:rsidP="00783DE0">
      <w:pPr>
        <w:pStyle w:val="paragraph"/>
      </w:pPr>
      <w:r w:rsidRPr="00783DE0">
        <w:tab/>
        <w:t>(e)</w:t>
      </w:r>
      <w:r w:rsidRPr="00783DE0">
        <w:tab/>
        <w:t>if the Commissioner believes, on reasonable grounds, that the disclosure is necessary to prevent or lessen a serious risk to the safety, health or well</w:t>
      </w:r>
      <w:r w:rsidR="00D525BE">
        <w:noBreakHyphen/>
      </w:r>
      <w:r w:rsidRPr="00783DE0">
        <w:t>being of an aged care consumer—to such persons as the Commissioner determines, for the purpose of preventing or lessening the risk; and</w:t>
      </w:r>
    </w:p>
    <w:p w:rsidR="007E6660" w:rsidRPr="00783DE0" w:rsidRDefault="007E6660" w:rsidP="00783DE0">
      <w:pPr>
        <w:pStyle w:val="paragraph"/>
        <w:keepNext/>
      </w:pPr>
      <w:r w:rsidRPr="00783DE0">
        <w:tab/>
        <w:t>(f)</w:t>
      </w:r>
      <w:r w:rsidRPr="00783DE0">
        <w:tab/>
        <w:t>if the Commissioner believes, on reasonable grounds, that:</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t>a person’s conduct breaches the standards of professional conduct of a profession of which the person is a member; and</w:t>
      </w:r>
    </w:p>
    <w:p w:rsidR="007E6660" w:rsidRPr="00783DE0" w:rsidRDefault="007E6660" w:rsidP="00783DE0">
      <w:pPr>
        <w:pStyle w:val="paragraphsub"/>
        <w:keepNext/>
      </w:pPr>
      <w:r w:rsidRPr="00783DE0">
        <w:tab/>
        <w:t>(ii)</w:t>
      </w:r>
      <w:r w:rsidRPr="00783DE0">
        <w:tab/>
        <w:t>the person should be reported to a body responsible for standards of conduct in the profession;</w:t>
      </w:r>
    </w:p>
    <w:p w:rsidR="007E6660" w:rsidRPr="00783DE0" w:rsidRDefault="007E6660" w:rsidP="00783DE0">
      <w:pPr>
        <w:pStyle w:val="paragraph"/>
      </w:pPr>
      <w:r w:rsidRPr="00783DE0">
        <w:tab/>
      </w:r>
      <w:r w:rsidRPr="00783DE0">
        <w:tab/>
        <w:t>to that body, for the purposes of maintaining standards of professional conduct in the profession; and</w:t>
      </w:r>
    </w:p>
    <w:p w:rsidR="007E6660" w:rsidRPr="00783DE0" w:rsidRDefault="007E6660" w:rsidP="00783DE0">
      <w:pPr>
        <w:pStyle w:val="paragraph"/>
      </w:pPr>
      <w:r w:rsidRPr="00783DE0">
        <w:tab/>
        <w:t>(g)</w:t>
      </w:r>
      <w:r w:rsidRPr="00783DE0">
        <w:tab/>
        <w:t>if a person has temporarily taken over the provision of care through a particular service to aged care consumers—to the person for the purposes of enabling the person to properly provide that care; and</w:t>
      </w:r>
    </w:p>
    <w:p w:rsidR="007E6660" w:rsidRPr="00783DE0" w:rsidRDefault="007E6660" w:rsidP="00783DE0">
      <w:pPr>
        <w:pStyle w:val="paragraph"/>
        <w:keepNext/>
      </w:pPr>
      <w:r w:rsidRPr="00783DE0">
        <w:tab/>
        <w:t>(h)</w:t>
      </w:r>
      <w:r w:rsidRPr="00783DE0">
        <w:tab/>
        <w:t>if the Commissioner believes, on reasonable grounds, that disclosure of the information is necessary for:</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r>
      <w:r w:rsidR="00021E44" w:rsidRPr="00783DE0">
        <w:t xml:space="preserve">the </w:t>
      </w:r>
      <w:r w:rsidRPr="00783DE0">
        <w:t>enforcement of the criminal law; or</w:t>
      </w:r>
    </w:p>
    <w:p w:rsidR="007E6660" w:rsidRPr="00783DE0" w:rsidRDefault="007E6660" w:rsidP="00783DE0">
      <w:pPr>
        <w:pStyle w:val="paragraphsub"/>
      </w:pPr>
      <w:r w:rsidRPr="00783DE0">
        <w:tab/>
        <w:t>(ii)</w:t>
      </w:r>
      <w:r w:rsidRPr="00783DE0">
        <w:tab/>
      </w:r>
      <w:r w:rsidR="00021E44" w:rsidRPr="00783DE0">
        <w:t xml:space="preserve">the </w:t>
      </w:r>
      <w:r w:rsidRPr="00783DE0">
        <w:t>enforcement of a law imposing a pecuniary penalty; or</w:t>
      </w:r>
    </w:p>
    <w:p w:rsidR="007E6660" w:rsidRPr="00783DE0" w:rsidRDefault="007E6660" w:rsidP="00783DE0">
      <w:pPr>
        <w:pStyle w:val="paragraphsub"/>
      </w:pPr>
      <w:r w:rsidRPr="00783DE0">
        <w:tab/>
        <w:t>(iii)</w:t>
      </w:r>
      <w:r w:rsidRPr="00783DE0">
        <w:tab/>
      </w:r>
      <w:r w:rsidR="00021E44" w:rsidRPr="00783DE0">
        <w:t xml:space="preserve">the </w:t>
      </w:r>
      <w:r w:rsidRPr="00783DE0">
        <w:t>protection of the public revenue;</w:t>
      </w:r>
    </w:p>
    <w:p w:rsidR="007E6660" w:rsidRPr="00783DE0" w:rsidRDefault="007E6660" w:rsidP="00783DE0">
      <w:pPr>
        <w:pStyle w:val="paragraph"/>
      </w:pPr>
      <w:r w:rsidRPr="00783DE0">
        <w:tab/>
      </w:r>
      <w:r w:rsidRPr="00783DE0">
        <w:tab/>
        <w:t>to an agency whose functions include that enforcement or protection, for the purposes of that enforcement or protection; and</w:t>
      </w:r>
    </w:p>
    <w:p w:rsidR="007E6660" w:rsidRPr="00783DE0" w:rsidRDefault="007E6660" w:rsidP="00783DE0">
      <w:pPr>
        <w:pStyle w:val="paragraph"/>
      </w:pPr>
      <w:r w:rsidRPr="00783DE0">
        <w:tab/>
        <w:t>(</w:t>
      </w:r>
      <w:proofErr w:type="spellStart"/>
      <w:r w:rsidRPr="00783DE0">
        <w:t>i</w:t>
      </w:r>
      <w:proofErr w:type="spellEnd"/>
      <w:r w:rsidRPr="00783DE0">
        <w:t>)</w:t>
      </w:r>
      <w:r w:rsidRPr="00783DE0">
        <w:tab/>
        <w:t>to the Aged Care Pricing Commissioner to assist in the performance of the Aged Care Pricing Commissioner’s functions under the Aged Care Act; and</w:t>
      </w:r>
    </w:p>
    <w:p w:rsidR="007E6660" w:rsidRPr="00783DE0" w:rsidRDefault="007E6660" w:rsidP="00783DE0">
      <w:pPr>
        <w:pStyle w:val="paragraph"/>
      </w:pPr>
      <w:r w:rsidRPr="00783DE0">
        <w:tab/>
        <w:t>(j)</w:t>
      </w:r>
      <w:r w:rsidRPr="00783DE0">
        <w:tab/>
        <w:t>to a person of a kind specified in the rules, for the purposes specified in the rules in relation to persons of that kind.</w:t>
      </w:r>
    </w:p>
    <w:p w:rsidR="007E6660" w:rsidRPr="00783DE0" w:rsidRDefault="007E6660" w:rsidP="00783DE0">
      <w:pPr>
        <w:pStyle w:val="subsection"/>
      </w:pPr>
      <w:r w:rsidRPr="00783DE0">
        <w:tab/>
        <w:t>(2)</w:t>
      </w:r>
      <w:r w:rsidRPr="00783DE0">
        <w:tab/>
        <w:t xml:space="preserve">If a determination under </w:t>
      </w:r>
      <w:r w:rsidR="00783DE0" w:rsidRPr="00783DE0">
        <w:t>paragraph (</w:t>
      </w:r>
      <w:r w:rsidRPr="00783DE0">
        <w:t>1)(a) or (e) is made in writing, the determination is not a legislative instrument.</w:t>
      </w:r>
    </w:p>
    <w:p w:rsidR="007E6660" w:rsidRPr="00783DE0" w:rsidRDefault="002B3625" w:rsidP="00783DE0">
      <w:pPr>
        <w:pStyle w:val="ActHead5"/>
      </w:pPr>
      <w:bookmarkStart w:id="87" w:name="_Toc532377218"/>
      <w:r w:rsidRPr="00783DE0">
        <w:rPr>
          <w:rStyle w:val="CharSectno"/>
        </w:rPr>
        <w:t>62</w:t>
      </w:r>
      <w:r w:rsidR="007E6660" w:rsidRPr="00783DE0">
        <w:t xml:space="preserve">  Limits on use or disclosure etc. of protected information disclosed by the Commissioner</w:t>
      </w:r>
      <w:bookmarkEnd w:id="87"/>
    </w:p>
    <w:p w:rsidR="007E6660" w:rsidRPr="00783DE0" w:rsidRDefault="007E6660" w:rsidP="00783DE0">
      <w:pPr>
        <w:pStyle w:val="subsection"/>
      </w:pPr>
      <w:r w:rsidRPr="00783DE0">
        <w:tab/>
      </w:r>
      <w:r w:rsidRPr="00783DE0">
        <w:tab/>
        <w:t>A person commits an offence if:</w:t>
      </w:r>
    </w:p>
    <w:p w:rsidR="007E6660" w:rsidRPr="00783DE0" w:rsidRDefault="007E6660" w:rsidP="00783DE0">
      <w:pPr>
        <w:pStyle w:val="paragraph"/>
      </w:pPr>
      <w:r w:rsidRPr="00783DE0">
        <w:tab/>
        <w:t>(a)</w:t>
      </w:r>
      <w:r w:rsidRPr="00783DE0">
        <w:tab/>
        <w:t xml:space="preserve">the person makes a record of, </w:t>
      </w:r>
      <w:r w:rsidR="003725B3" w:rsidRPr="00783DE0">
        <w:t xml:space="preserve">or uses or </w:t>
      </w:r>
      <w:r w:rsidRPr="00783DE0">
        <w:t>discloses</w:t>
      </w:r>
      <w:r w:rsidR="003725B3" w:rsidRPr="00783DE0">
        <w:t>,</w:t>
      </w:r>
      <w:r w:rsidRPr="00783DE0">
        <w:t xml:space="preserve"> information; and</w:t>
      </w:r>
    </w:p>
    <w:p w:rsidR="007E6660" w:rsidRPr="00783DE0" w:rsidRDefault="007E6660" w:rsidP="00783DE0">
      <w:pPr>
        <w:pStyle w:val="paragraph"/>
      </w:pPr>
      <w:r w:rsidRPr="00783DE0">
        <w:tab/>
        <w:t>(b)</w:t>
      </w:r>
      <w:r w:rsidRPr="00783DE0">
        <w:tab/>
        <w:t>the information is information that was disclosed to the person under section</w:t>
      </w:r>
      <w:r w:rsidR="00783DE0" w:rsidRPr="00783DE0">
        <w:t> </w:t>
      </w:r>
      <w:r w:rsidR="002B3625" w:rsidRPr="00783DE0">
        <w:t>61</w:t>
      </w:r>
      <w:r w:rsidRPr="00783DE0">
        <w:t>; and</w:t>
      </w:r>
    </w:p>
    <w:p w:rsidR="007E6660" w:rsidRPr="00783DE0" w:rsidRDefault="007E6660" w:rsidP="00783DE0">
      <w:pPr>
        <w:pStyle w:val="paragraph"/>
        <w:keepNext/>
      </w:pPr>
      <w:r w:rsidRPr="00783DE0">
        <w:tab/>
        <w:t>(c)</w:t>
      </w:r>
      <w:r w:rsidRPr="00783DE0">
        <w:tab/>
        <w:t>the purpose for which the</w:t>
      </w:r>
      <w:r w:rsidR="003725B3" w:rsidRPr="00783DE0">
        <w:t xml:space="preserve"> person makes the</w:t>
      </w:r>
      <w:r w:rsidRPr="00783DE0">
        <w:t xml:space="preserve"> record of, </w:t>
      </w:r>
      <w:r w:rsidR="003725B3" w:rsidRPr="00783DE0">
        <w:t xml:space="preserve">or uses or </w:t>
      </w:r>
      <w:r w:rsidRPr="00783DE0">
        <w:t>discloses</w:t>
      </w:r>
      <w:r w:rsidR="003725B3" w:rsidRPr="00783DE0">
        <w:t>,</w:t>
      </w:r>
      <w:r w:rsidRPr="00783DE0">
        <w:t xml:space="preserve"> the information is not the purpose for which the information was disclosed</w:t>
      </w:r>
      <w:r w:rsidR="003725B3" w:rsidRPr="00783DE0">
        <w:t xml:space="preserve"> under that section</w:t>
      </w:r>
      <w:r w:rsidRPr="00783DE0">
        <w:t>.</w:t>
      </w:r>
    </w:p>
    <w:p w:rsidR="007E6660" w:rsidRPr="00783DE0" w:rsidRDefault="007E6660" w:rsidP="00783DE0">
      <w:pPr>
        <w:pStyle w:val="Penalty"/>
        <w:keepNext/>
      </w:pPr>
      <w:r w:rsidRPr="00783DE0">
        <w:t>Penalty:</w:t>
      </w:r>
      <w:r w:rsidRPr="00783DE0">
        <w:tab/>
        <w:t>Imprisonment for 2 years.</w:t>
      </w:r>
    </w:p>
    <w:p w:rsidR="007E6660" w:rsidRPr="00783DE0" w:rsidRDefault="002B3625" w:rsidP="00783DE0">
      <w:pPr>
        <w:pStyle w:val="ActHead5"/>
      </w:pPr>
      <w:bookmarkStart w:id="88" w:name="_Toc532377219"/>
      <w:r w:rsidRPr="00783DE0">
        <w:rPr>
          <w:rStyle w:val="CharSectno"/>
        </w:rPr>
        <w:t>63</w:t>
      </w:r>
      <w:r w:rsidR="007E6660" w:rsidRPr="00783DE0">
        <w:t xml:space="preserve">  Disclosure to court</w:t>
      </w:r>
      <w:r w:rsidR="003725B3" w:rsidRPr="00783DE0">
        <w:t xml:space="preserve"> etc.</w:t>
      </w:r>
      <w:bookmarkEnd w:id="88"/>
    </w:p>
    <w:p w:rsidR="007E6660" w:rsidRPr="00783DE0" w:rsidRDefault="007E6660" w:rsidP="00783DE0">
      <w:pPr>
        <w:pStyle w:val="subsection"/>
      </w:pPr>
      <w:r w:rsidRPr="00783DE0">
        <w:tab/>
      </w:r>
      <w:r w:rsidRPr="00783DE0">
        <w:tab/>
        <w:t>A court, or any other body or person that has power to require the production of documents or the answering of questions, may require a person or body to disclose protected information only if one of the following applies:</w:t>
      </w:r>
    </w:p>
    <w:p w:rsidR="007E6660" w:rsidRPr="00783DE0" w:rsidRDefault="007E6660" w:rsidP="00783DE0">
      <w:pPr>
        <w:pStyle w:val="paragraph"/>
      </w:pPr>
      <w:r w:rsidRPr="00783DE0">
        <w:tab/>
        <w:t>(a)</w:t>
      </w:r>
      <w:r w:rsidRPr="00783DE0">
        <w:tab/>
        <w:t>the disclosure is required for the purposes of:</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t>this Act or the rules; or</w:t>
      </w:r>
    </w:p>
    <w:p w:rsidR="007E6660" w:rsidRPr="00783DE0" w:rsidRDefault="007E6660" w:rsidP="00783DE0">
      <w:pPr>
        <w:pStyle w:val="paragraphsub"/>
      </w:pPr>
      <w:r w:rsidRPr="00783DE0">
        <w:tab/>
        <w:t>(ii)</w:t>
      </w:r>
      <w:r w:rsidRPr="00783DE0">
        <w:tab/>
        <w:t>the Aged Care Act or the Aged Care Principles;</w:t>
      </w:r>
    </w:p>
    <w:p w:rsidR="007E6660" w:rsidRPr="00783DE0" w:rsidRDefault="007E6660" w:rsidP="00783DE0">
      <w:pPr>
        <w:pStyle w:val="paragraph"/>
      </w:pPr>
      <w:r w:rsidRPr="00783DE0">
        <w:tab/>
        <w:t>(b)</w:t>
      </w:r>
      <w:r w:rsidRPr="00783DE0">
        <w:tab/>
        <w:t>the information was originally disclosed to the person or body under section</w:t>
      </w:r>
      <w:r w:rsidR="00783DE0" w:rsidRPr="00783DE0">
        <w:t> </w:t>
      </w:r>
      <w:r w:rsidR="002B3625" w:rsidRPr="00783DE0">
        <w:t>61</w:t>
      </w:r>
      <w:r w:rsidRPr="00783DE0">
        <w:t xml:space="preserve"> of this Act and the disclosure is required for the purpose for which it was disclosed under that section;</w:t>
      </w:r>
    </w:p>
    <w:p w:rsidR="007E6660" w:rsidRPr="00783DE0" w:rsidRDefault="007E6660" w:rsidP="00783DE0">
      <w:pPr>
        <w:pStyle w:val="paragraph"/>
      </w:pPr>
      <w:r w:rsidRPr="00783DE0">
        <w:tab/>
        <w:t>(c)</w:t>
      </w:r>
      <w:r w:rsidRPr="00783DE0">
        <w:tab/>
        <w:t>the person or body to whom the information relates has consented, in writing, to the disclosure.</w:t>
      </w:r>
    </w:p>
    <w:p w:rsidR="007E6660" w:rsidRPr="00783DE0" w:rsidRDefault="007E6660" w:rsidP="00783DE0">
      <w:pPr>
        <w:pStyle w:val="ActHead2"/>
        <w:pageBreakBefore/>
      </w:pPr>
      <w:bookmarkStart w:id="89" w:name="f_Check_Lines_above"/>
      <w:bookmarkStart w:id="90" w:name="_Toc532377220"/>
      <w:bookmarkEnd w:id="89"/>
      <w:r w:rsidRPr="00783DE0">
        <w:rPr>
          <w:rStyle w:val="CharPartNo"/>
        </w:rPr>
        <w:t>Part</w:t>
      </w:r>
      <w:r w:rsidR="00783DE0" w:rsidRPr="00783DE0">
        <w:rPr>
          <w:rStyle w:val="CharPartNo"/>
        </w:rPr>
        <w:t> </w:t>
      </w:r>
      <w:r w:rsidR="00F0317C" w:rsidRPr="00783DE0">
        <w:rPr>
          <w:rStyle w:val="CharPartNo"/>
        </w:rPr>
        <w:t>8</w:t>
      </w:r>
      <w:r w:rsidRPr="00783DE0">
        <w:t>—</w:t>
      </w:r>
      <w:r w:rsidRPr="00783DE0">
        <w:rPr>
          <w:rStyle w:val="CharPartText"/>
        </w:rPr>
        <w:t>Entry and search powers</w:t>
      </w:r>
      <w:bookmarkEnd w:id="90"/>
    </w:p>
    <w:p w:rsidR="007E6660" w:rsidRPr="00783DE0" w:rsidRDefault="007E6660" w:rsidP="00783DE0">
      <w:pPr>
        <w:pStyle w:val="ActHead3"/>
      </w:pPr>
      <w:bookmarkStart w:id="91" w:name="_Toc532377221"/>
      <w:r w:rsidRPr="00783DE0">
        <w:rPr>
          <w:rStyle w:val="CharDivNo"/>
        </w:rPr>
        <w:t>Division</w:t>
      </w:r>
      <w:r w:rsidR="00783DE0" w:rsidRPr="00783DE0">
        <w:rPr>
          <w:rStyle w:val="CharDivNo"/>
        </w:rPr>
        <w:t> </w:t>
      </w:r>
      <w:r w:rsidRPr="00783DE0">
        <w:rPr>
          <w:rStyle w:val="CharDivNo"/>
        </w:rPr>
        <w:t>1</w:t>
      </w:r>
      <w:r w:rsidRPr="00783DE0">
        <w:t>—</w:t>
      </w:r>
      <w:r w:rsidRPr="00783DE0">
        <w:rPr>
          <w:rStyle w:val="CharDivText"/>
        </w:rPr>
        <w:t>Introduction</w:t>
      </w:r>
      <w:bookmarkEnd w:id="91"/>
    </w:p>
    <w:p w:rsidR="007E6660" w:rsidRPr="00783DE0" w:rsidRDefault="002B3625" w:rsidP="00783DE0">
      <w:pPr>
        <w:pStyle w:val="ActHead5"/>
      </w:pPr>
      <w:bookmarkStart w:id="92" w:name="_Toc532377222"/>
      <w:r w:rsidRPr="00783DE0">
        <w:rPr>
          <w:rStyle w:val="CharSectno"/>
        </w:rPr>
        <w:t>64</w:t>
      </w:r>
      <w:r w:rsidR="007E6660" w:rsidRPr="00783DE0">
        <w:t xml:space="preserve">  Simplified outline of this Part</w:t>
      </w:r>
      <w:bookmarkEnd w:id="92"/>
    </w:p>
    <w:p w:rsidR="007E6660" w:rsidRPr="00783DE0" w:rsidRDefault="008A2749" w:rsidP="00783DE0">
      <w:pPr>
        <w:pStyle w:val="SOText"/>
      </w:pPr>
      <w:r w:rsidRPr="00783DE0">
        <w:t>This Part deals with the powers of authorised complaints officers, and regulatory officials, to enter premises and</w:t>
      </w:r>
      <w:r w:rsidR="00931354" w:rsidRPr="00783DE0">
        <w:t xml:space="preserve"> to</w:t>
      </w:r>
      <w:r w:rsidRPr="00783DE0">
        <w:t xml:space="preserve"> exercise </w:t>
      </w:r>
      <w:r w:rsidR="00931354" w:rsidRPr="00783DE0">
        <w:t xml:space="preserve">the </w:t>
      </w:r>
      <w:r w:rsidRPr="00783DE0">
        <w:t>search powers in relation to</w:t>
      </w:r>
      <w:r w:rsidR="00C34413" w:rsidRPr="00783DE0">
        <w:t xml:space="preserve"> the</w:t>
      </w:r>
      <w:r w:rsidRPr="00783DE0">
        <w:t xml:space="preserve"> premises.</w:t>
      </w:r>
    </w:p>
    <w:p w:rsidR="008A2749" w:rsidRPr="00783DE0" w:rsidRDefault="008A2749" w:rsidP="00783DE0">
      <w:pPr>
        <w:pStyle w:val="SOText"/>
      </w:pPr>
      <w:r w:rsidRPr="00783DE0">
        <w:t>Premises may only be entered with the consent of the occupier of the premises and only for specified purposes.</w:t>
      </w:r>
    </w:p>
    <w:p w:rsidR="008A2749" w:rsidRPr="00783DE0" w:rsidRDefault="008A2749" w:rsidP="00783DE0">
      <w:pPr>
        <w:pStyle w:val="SOText"/>
      </w:pPr>
      <w:r w:rsidRPr="00783DE0">
        <w:t xml:space="preserve">The Commissioner </w:t>
      </w:r>
      <w:r w:rsidR="00931354" w:rsidRPr="00783DE0">
        <w:t>is to appoint</w:t>
      </w:r>
      <w:r w:rsidRPr="00783DE0">
        <w:t xml:space="preserve"> authorised complaints officer</w:t>
      </w:r>
      <w:r w:rsidR="00931354" w:rsidRPr="00783DE0">
        <w:t>s</w:t>
      </w:r>
      <w:r w:rsidRPr="00783DE0">
        <w:t>. The Commissioner must also ensure that identity cards are issue</w:t>
      </w:r>
      <w:r w:rsidR="00931354" w:rsidRPr="00783DE0">
        <w:t>d</w:t>
      </w:r>
      <w:r w:rsidRPr="00783DE0">
        <w:t xml:space="preserve"> to authorised complaints officers and quality assessors.</w:t>
      </w:r>
    </w:p>
    <w:p w:rsidR="007E6660" w:rsidRPr="00783DE0" w:rsidRDefault="007E6660" w:rsidP="00783DE0">
      <w:pPr>
        <w:pStyle w:val="ActHead3"/>
        <w:pageBreakBefore/>
      </w:pPr>
      <w:bookmarkStart w:id="93" w:name="_Toc532377223"/>
      <w:r w:rsidRPr="00783DE0">
        <w:rPr>
          <w:rStyle w:val="CharDivNo"/>
        </w:rPr>
        <w:t>Division</w:t>
      </w:r>
      <w:r w:rsidR="00783DE0" w:rsidRPr="00783DE0">
        <w:rPr>
          <w:rStyle w:val="CharDivNo"/>
        </w:rPr>
        <w:t> </w:t>
      </w:r>
      <w:r w:rsidRPr="00783DE0">
        <w:rPr>
          <w:rStyle w:val="CharDivNo"/>
        </w:rPr>
        <w:t>2</w:t>
      </w:r>
      <w:r w:rsidRPr="00783DE0">
        <w:t>—</w:t>
      </w:r>
      <w:r w:rsidRPr="00783DE0">
        <w:rPr>
          <w:rStyle w:val="CharDivText"/>
        </w:rPr>
        <w:t xml:space="preserve">Powers of authorised complaints officers in relation to </w:t>
      </w:r>
      <w:r w:rsidR="000B77FB" w:rsidRPr="00783DE0">
        <w:rPr>
          <w:rStyle w:val="CharDivText"/>
        </w:rPr>
        <w:t>premises</w:t>
      </w:r>
      <w:bookmarkEnd w:id="93"/>
    </w:p>
    <w:p w:rsidR="007E6660" w:rsidRPr="00783DE0" w:rsidRDefault="002B3625" w:rsidP="00783DE0">
      <w:pPr>
        <w:pStyle w:val="ActHead5"/>
      </w:pPr>
      <w:bookmarkStart w:id="94" w:name="_Toc532377224"/>
      <w:r w:rsidRPr="00783DE0">
        <w:rPr>
          <w:rStyle w:val="CharSectno"/>
        </w:rPr>
        <w:t>65</w:t>
      </w:r>
      <w:r w:rsidR="007E6660" w:rsidRPr="00783DE0">
        <w:t xml:space="preserve">  Power to enter premises and exercise search powers in relation to complaints etc.</w:t>
      </w:r>
      <w:bookmarkEnd w:id="94"/>
    </w:p>
    <w:p w:rsidR="007E6660" w:rsidRPr="00783DE0" w:rsidRDefault="007E6660" w:rsidP="00783DE0">
      <w:pPr>
        <w:pStyle w:val="subsection"/>
      </w:pPr>
      <w:r w:rsidRPr="00783DE0">
        <w:tab/>
        <w:t>(1)</w:t>
      </w:r>
      <w:r w:rsidRPr="00783DE0">
        <w:tab/>
        <w:t>This section applies if:</w:t>
      </w:r>
    </w:p>
    <w:p w:rsidR="007E6660" w:rsidRPr="00783DE0" w:rsidRDefault="007E6660" w:rsidP="00783DE0">
      <w:pPr>
        <w:pStyle w:val="paragraph"/>
      </w:pPr>
      <w:r w:rsidRPr="00783DE0">
        <w:tab/>
        <w:t>(a)</w:t>
      </w:r>
      <w:r w:rsidRPr="00783DE0">
        <w:tab/>
        <w:t>in accordance with the rules, the Commissioner is dealing with a complaint or information about:</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t>an approved provider’s responsibilities under the Aged Care Act or the Aged Care Principles; or</w:t>
      </w:r>
    </w:p>
    <w:p w:rsidR="007E6660" w:rsidRPr="00783DE0" w:rsidRDefault="007E6660" w:rsidP="00783DE0">
      <w:pPr>
        <w:pStyle w:val="paragraphsub"/>
      </w:pPr>
      <w:r w:rsidRPr="00783DE0">
        <w:tab/>
        <w:t>(ii)</w:t>
      </w:r>
      <w:r w:rsidRPr="00783DE0">
        <w:tab/>
        <w:t>the responsibilities of a service provider of a Commonwealth</w:t>
      </w:r>
      <w:r w:rsidR="00D525BE">
        <w:noBreakHyphen/>
      </w:r>
      <w:r w:rsidRPr="00783DE0">
        <w:t>funded aged care service under the funding agreement that relates to the service; and</w:t>
      </w:r>
    </w:p>
    <w:p w:rsidR="007E6660" w:rsidRPr="00783DE0" w:rsidRDefault="007E6660" w:rsidP="00783DE0">
      <w:pPr>
        <w:pStyle w:val="paragraph"/>
      </w:pPr>
      <w:r w:rsidRPr="00783DE0">
        <w:tab/>
        <w:t>(b)</w:t>
      </w:r>
      <w:r w:rsidRPr="00783DE0">
        <w:tab/>
        <w:t>the Commissioner considers that, for the purposes of resolving the complaint or dealing with the information, it is necessary for an authorised complaints officer to exercise powers under this Division.</w:t>
      </w:r>
    </w:p>
    <w:p w:rsidR="007E6660" w:rsidRPr="00783DE0" w:rsidRDefault="007E6660" w:rsidP="00783DE0">
      <w:pPr>
        <w:pStyle w:val="subsection"/>
      </w:pPr>
      <w:r w:rsidRPr="00783DE0">
        <w:tab/>
        <w:t>(2)</w:t>
      </w:r>
      <w:r w:rsidRPr="00783DE0">
        <w:tab/>
        <w:t>An authorised complaints officer may:</w:t>
      </w:r>
    </w:p>
    <w:p w:rsidR="007E6660" w:rsidRPr="00783DE0" w:rsidRDefault="007E6660" w:rsidP="00783DE0">
      <w:pPr>
        <w:pStyle w:val="paragraph"/>
      </w:pPr>
      <w:r w:rsidRPr="00783DE0">
        <w:tab/>
        <w:t>(a)</w:t>
      </w:r>
      <w:r w:rsidRPr="00783DE0">
        <w:tab/>
        <w:t>enter any premises; and</w:t>
      </w:r>
    </w:p>
    <w:p w:rsidR="007E6660" w:rsidRPr="00783DE0" w:rsidRDefault="007E6660" w:rsidP="00783DE0">
      <w:pPr>
        <w:pStyle w:val="paragraph"/>
      </w:pPr>
      <w:r w:rsidRPr="00783DE0">
        <w:tab/>
        <w:t>(b)</w:t>
      </w:r>
      <w:r w:rsidRPr="00783DE0">
        <w:tab/>
        <w:t>exercise the search powers in relation to the premises;</w:t>
      </w:r>
    </w:p>
    <w:p w:rsidR="007E6660" w:rsidRPr="00783DE0" w:rsidRDefault="007E6660" w:rsidP="00783DE0">
      <w:pPr>
        <w:pStyle w:val="subsection2"/>
      </w:pPr>
      <w:r w:rsidRPr="00783DE0">
        <w:t>for the purposes of the Commissioner resolving the complaint or dealing with the information.</w:t>
      </w:r>
    </w:p>
    <w:p w:rsidR="007E6660" w:rsidRPr="00783DE0" w:rsidRDefault="007E6660" w:rsidP="00783DE0">
      <w:pPr>
        <w:pStyle w:val="subsection"/>
      </w:pPr>
      <w:r w:rsidRPr="00783DE0">
        <w:tab/>
        <w:t>(3)</w:t>
      </w:r>
      <w:r w:rsidRPr="00783DE0">
        <w:tab/>
        <w:t>However, an authorised complaints officer is not authorised to enter premises unless the occupier of the premises has consented to the entry.</w:t>
      </w:r>
    </w:p>
    <w:p w:rsidR="007E6660" w:rsidRPr="00783DE0" w:rsidRDefault="007E6660" w:rsidP="00783DE0">
      <w:pPr>
        <w:pStyle w:val="notetext"/>
      </w:pPr>
      <w:r w:rsidRPr="00783DE0">
        <w:t>Note:</w:t>
      </w:r>
      <w:r w:rsidRPr="00783DE0">
        <w:tab/>
        <w:t>An authorised complaints officer must leave the premises if the consent ceases to have effect (see section</w:t>
      </w:r>
      <w:r w:rsidR="00783DE0" w:rsidRPr="00783DE0">
        <w:t> </w:t>
      </w:r>
      <w:r w:rsidR="002B3625" w:rsidRPr="00783DE0">
        <w:t>66</w:t>
      </w:r>
      <w:r w:rsidRPr="00783DE0">
        <w:t>).</w:t>
      </w:r>
    </w:p>
    <w:p w:rsidR="007E6660" w:rsidRPr="00783DE0" w:rsidRDefault="002B3625" w:rsidP="00783DE0">
      <w:pPr>
        <w:pStyle w:val="ActHead5"/>
      </w:pPr>
      <w:bookmarkStart w:id="95" w:name="_Toc532377225"/>
      <w:r w:rsidRPr="00783DE0">
        <w:rPr>
          <w:rStyle w:val="CharSectno"/>
        </w:rPr>
        <w:t>66</w:t>
      </w:r>
      <w:r w:rsidR="007E6660" w:rsidRPr="00783DE0">
        <w:t xml:space="preserve">  Consent</w:t>
      </w:r>
      <w:bookmarkEnd w:id="95"/>
    </w:p>
    <w:p w:rsidR="007E6660" w:rsidRPr="00783DE0" w:rsidRDefault="007E6660" w:rsidP="00783DE0">
      <w:pPr>
        <w:pStyle w:val="subsection"/>
      </w:pPr>
      <w:r w:rsidRPr="00783DE0">
        <w:tab/>
        <w:t>(1)</w:t>
      </w:r>
      <w:r w:rsidRPr="00783DE0">
        <w:tab/>
        <w:t>Before obtaining the consent of an occupier of premises for the purposes of subsection</w:t>
      </w:r>
      <w:r w:rsidR="00783DE0" w:rsidRPr="00783DE0">
        <w:t> </w:t>
      </w:r>
      <w:r w:rsidR="002B3625" w:rsidRPr="00783DE0">
        <w:t>65</w:t>
      </w:r>
      <w:r w:rsidRPr="00783DE0">
        <w:t>(3), an authorised complaints officer must:</w:t>
      </w:r>
    </w:p>
    <w:p w:rsidR="007E6660" w:rsidRPr="00783DE0" w:rsidRDefault="007E6660" w:rsidP="00783DE0">
      <w:pPr>
        <w:pStyle w:val="paragraph"/>
      </w:pPr>
      <w:r w:rsidRPr="00783DE0">
        <w:tab/>
        <w:t>(a)</w:t>
      </w:r>
      <w:r w:rsidRPr="00783DE0">
        <w:tab/>
        <w:t>inform the occupier that the occup</w:t>
      </w:r>
      <w:r w:rsidR="00842991" w:rsidRPr="00783DE0">
        <w:t xml:space="preserve">ier may refuse to give consent </w:t>
      </w:r>
      <w:r w:rsidRPr="00783DE0">
        <w:t>or</w:t>
      </w:r>
      <w:r w:rsidR="00C34413" w:rsidRPr="00783DE0">
        <w:t xml:space="preserve"> may</w:t>
      </w:r>
      <w:r w:rsidRPr="00783DE0">
        <w:t xml:space="preserve"> withdraw consent; and</w:t>
      </w:r>
    </w:p>
    <w:p w:rsidR="007E6660" w:rsidRPr="00783DE0" w:rsidRDefault="007E6660" w:rsidP="00783DE0">
      <w:pPr>
        <w:pStyle w:val="paragraph"/>
      </w:pPr>
      <w:r w:rsidRPr="00783DE0">
        <w:tab/>
        <w:t>(b)</w:t>
      </w:r>
      <w:r w:rsidRPr="00783DE0">
        <w:tab/>
        <w:t>if the occupier is an approved provider—inform the occupier that the occup</w:t>
      </w:r>
      <w:r w:rsidR="00842991" w:rsidRPr="00783DE0">
        <w:t xml:space="preserve">ier has a responsibility under </w:t>
      </w:r>
      <w:r w:rsidRPr="00783DE0">
        <w:t>paragraph</w:t>
      </w:r>
      <w:r w:rsidR="00783DE0" w:rsidRPr="00783DE0">
        <w:t> </w:t>
      </w:r>
      <w:r w:rsidRPr="00783DE0">
        <w:t>63</w:t>
      </w:r>
      <w:r w:rsidR="00D525BE">
        <w:noBreakHyphen/>
      </w:r>
      <w:r w:rsidRPr="00783DE0">
        <w:t>1</w:t>
      </w:r>
      <w:r w:rsidR="000C076C" w:rsidRPr="00783DE0">
        <w:t>(1)</w:t>
      </w:r>
      <w:r w:rsidRPr="00783DE0">
        <w:t>(</w:t>
      </w:r>
      <w:proofErr w:type="spellStart"/>
      <w:r w:rsidRPr="00783DE0">
        <w:t>ba</w:t>
      </w:r>
      <w:proofErr w:type="spellEnd"/>
      <w:r w:rsidRPr="00783DE0">
        <w:t>) of the Aged Care Ac</w:t>
      </w:r>
      <w:r w:rsidR="00842991" w:rsidRPr="00783DE0">
        <w:t xml:space="preserve">t to </w:t>
      </w:r>
      <w:r w:rsidRPr="00783DE0">
        <w:t xml:space="preserve">cooperate with </w:t>
      </w:r>
      <w:r w:rsidR="00842991" w:rsidRPr="00783DE0">
        <w:t xml:space="preserve">a person who is </w:t>
      </w:r>
      <w:r w:rsidRPr="00783DE0">
        <w:t xml:space="preserve">exercising powers under this </w:t>
      </w:r>
      <w:r w:rsidR="00842991" w:rsidRPr="00783DE0">
        <w:t>Part</w:t>
      </w:r>
      <w:r w:rsidRPr="00783DE0">
        <w:t>.</w:t>
      </w:r>
    </w:p>
    <w:p w:rsidR="007E6660" w:rsidRPr="00783DE0" w:rsidRDefault="007E6660" w:rsidP="00783DE0">
      <w:pPr>
        <w:pStyle w:val="notetext"/>
      </w:pPr>
      <w:r w:rsidRPr="00783DE0">
        <w:t>Note:</w:t>
      </w:r>
      <w:r w:rsidRPr="00783DE0">
        <w:tab/>
        <w:t>Failure to comply with that responsibility may result in a sanction being imposed on the approved provider under Part</w:t>
      </w:r>
      <w:r w:rsidR="00783DE0" w:rsidRPr="00783DE0">
        <w:t> </w:t>
      </w:r>
      <w:r w:rsidRPr="00783DE0">
        <w:t>4.4 of the Aged Care Act.</w:t>
      </w:r>
    </w:p>
    <w:p w:rsidR="007E6660" w:rsidRPr="00783DE0" w:rsidRDefault="007E6660" w:rsidP="00783DE0">
      <w:pPr>
        <w:pStyle w:val="subsection"/>
      </w:pPr>
      <w:r w:rsidRPr="00783DE0">
        <w:tab/>
        <w:t>(2)</w:t>
      </w:r>
      <w:r w:rsidRPr="00783DE0">
        <w:tab/>
        <w:t>A consent has no effect unless the consent is voluntary.</w:t>
      </w:r>
    </w:p>
    <w:p w:rsidR="007E6660" w:rsidRPr="00783DE0" w:rsidRDefault="007E6660" w:rsidP="00783DE0">
      <w:pPr>
        <w:pStyle w:val="subsection"/>
      </w:pPr>
      <w:r w:rsidRPr="00783DE0">
        <w:tab/>
        <w:t>(3)</w:t>
      </w:r>
      <w:r w:rsidRPr="00783DE0">
        <w:tab/>
        <w:t>A consent may be expressed to be limited to entry during a particular period. If so, the consent has effect for that period unless the consent is withdrawn before the end of that period.</w:t>
      </w:r>
    </w:p>
    <w:p w:rsidR="007E6660" w:rsidRPr="00783DE0" w:rsidRDefault="007E6660" w:rsidP="00783DE0">
      <w:pPr>
        <w:pStyle w:val="subsection"/>
      </w:pPr>
      <w:r w:rsidRPr="00783DE0">
        <w:tab/>
        <w:t>(4)</w:t>
      </w:r>
      <w:r w:rsidRPr="00783DE0">
        <w:tab/>
        <w:t xml:space="preserve">A consent that is not limited as mentioned in </w:t>
      </w:r>
      <w:r w:rsidR="00783DE0" w:rsidRPr="00783DE0">
        <w:t>subsection (</w:t>
      </w:r>
      <w:r w:rsidRPr="00783DE0">
        <w:t>3) has effect until the consent is withdrawn.</w:t>
      </w:r>
    </w:p>
    <w:p w:rsidR="007E6660" w:rsidRPr="00783DE0" w:rsidRDefault="007E6660" w:rsidP="00783DE0">
      <w:pPr>
        <w:pStyle w:val="subsection"/>
      </w:pPr>
      <w:r w:rsidRPr="00783DE0">
        <w:tab/>
        <w:t>(5)</w:t>
      </w:r>
      <w:r w:rsidRPr="00783DE0">
        <w:tab/>
        <w:t>If an authorised complaints officer entered premises because of the consent of the occupier of the premises, the officer must leave the premises if the consent ceases to have effect.</w:t>
      </w:r>
    </w:p>
    <w:p w:rsidR="007E6660" w:rsidRPr="00783DE0" w:rsidRDefault="007E6660" w:rsidP="00783DE0">
      <w:pPr>
        <w:pStyle w:val="subsection"/>
      </w:pPr>
      <w:r w:rsidRPr="00783DE0">
        <w:tab/>
        <w:t>(6)</w:t>
      </w:r>
      <w:r w:rsidRPr="00783DE0">
        <w:tab/>
        <w:t>If:</w:t>
      </w:r>
    </w:p>
    <w:p w:rsidR="007E6660" w:rsidRPr="00783DE0" w:rsidRDefault="007E6660" w:rsidP="00783DE0">
      <w:pPr>
        <w:pStyle w:val="paragraph"/>
      </w:pPr>
      <w:r w:rsidRPr="00783DE0">
        <w:tab/>
        <w:t>(a)</w:t>
      </w:r>
      <w:r w:rsidRPr="00783DE0">
        <w:tab/>
        <w:t>an authorised complaint officer enters premises because of the consent of the occupier of the premises; and</w:t>
      </w:r>
    </w:p>
    <w:p w:rsidR="007E6660" w:rsidRPr="00783DE0" w:rsidRDefault="007E6660" w:rsidP="00783DE0">
      <w:pPr>
        <w:pStyle w:val="paragraph"/>
      </w:pPr>
      <w:r w:rsidRPr="00783DE0">
        <w:tab/>
        <w:t>(b)</w:t>
      </w:r>
      <w:r w:rsidRPr="00783DE0">
        <w:tab/>
        <w:t>the officer has not shown the occupier the officer’s identity card before entering the premises;</w:t>
      </w:r>
    </w:p>
    <w:p w:rsidR="007E6660" w:rsidRPr="00783DE0" w:rsidRDefault="007E6660" w:rsidP="00783DE0">
      <w:pPr>
        <w:pStyle w:val="subsection2"/>
      </w:pPr>
      <w:r w:rsidRPr="00783DE0">
        <w:t>the officer must do so on, or as soon as is reasonably practicable after, entering the premises.</w:t>
      </w:r>
    </w:p>
    <w:p w:rsidR="007E6660" w:rsidRPr="00783DE0" w:rsidRDefault="002B3625" w:rsidP="00783DE0">
      <w:pPr>
        <w:pStyle w:val="ActHead5"/>
      </w:pPr>
      <w:bookmarkStart w:id="96" w:name="_Toc532377226"/>
      <w:r w:rsidRPr="00783DE0">
        <w:rPr>
          <w:rStyle w:val="CharSectno"/>
        </w:rPr>
        <w:t>67</w:t>
      </w:r>
      <w:r w:rsidR="007E6660" w:rsidRPr="00783DE0">
        <w:t xml:space="preserve">  Asking questions and seeking production of documents</w:t>
      </w:r>
      <w:bookmarkEnd w:id="96"/>
    </w:p>
    <w:p w:rsidR="007E6660" w:rsidRPr="00783DE0" w:rsidRDefault="007E6660" w:rsidP="00783DE0">
      <w:pPr>
        <w:pStyle w:val="subsection"/>
      </w:pPr>
      <w:r w:rsidRPr="00783DE0">
        <w:tab/>
        <w:t>(1)</w:t>
      </w:r>
      <w:r w:rsidRPr="00783DE0">
        <w:tab/>
        <w:t>If an authorised complaints officer enters premises in accordance with section</w:t>
      </w:r>
      <w:r w:rsidR="00783DE0" w:rsidRPr="00783DE0">
        <w:t> </w:t>
      </w:r>
      <w:r w:rsidR="002B3625" w:rsidRPr="00783DE0">
        <w:t>65</w:t>
      </w:r>
      <w:r w:rsidRPr="00783DE0">
        <w:t>, the officer may request a person at the premises:</w:t>
      </w:r>
    </w:p>
    <w:p w:rsidR="007E6660" w:rsidRPr="00783DE0" w:rsidRDefault="007E6660" w:rsidP="00783DE0">
      <w:pPr>
        <w:pStyle w:val="paragraph"/>
        <w:keepNext/>
        <w:keepLines/>
      </w:pPr>
      <w:r w:rsidRPr="00783DE0">
        <w:tab/>
        <w:t>(a)</w:t>
      </w:r>
      <w:r w:rsidRPr="00783DE0">
        <w:tab/>
        <w:t>to answer any questions put by the officer; and</w:t>
      </w:r>
    </w:p>
    <w:p w:rsidR="007E6660" w:rsidRPr="00783DE0" w:rsidRDefault="007E6660" w:rsidP="00783DE0">
      <w:pPr>
        <w:pStyle w:val="paragraph"/>
      </w:pPr>
      <w:r w:rsidRPr="00783DE0">
        <w:tab/>
        <w:t>(b)</w:t>
      </w:r>
      <w:r w:rsidRPr="00783DE0">
        <w:tab/>
        <w:t>to produce any documents or records requested by the officer.</w:t>
      </w:r>
    </w:p>
    <w:p w:rsidR="007E6660" w:rsidRPr="00783DE0" w:rsidRDefault="007E6660" w:rsidP="00783DE0">
      <w:pPr>
        <w:pStyle w:val="subsection"/>
      </w:pPr>
      <w:r w:rsidRPr="00783DE0">
        <w:tab/>
        <w:t>(2)</w:t>
      </w:r>
      <w:r w:rsidRPr="00783DE0">
        <w:tab/>
        <w:t xml:space="preserve">Before the authorised complaints officer makes a request of an approved provider under </w:t>
      </w:r>
      <w:r w:rsidR="00783DE0" w:rsidRPr="00783DE0">
        <w:t>subsection (</w:t>
      </w:r>
      <w:r w:rsidRPr="00783DE0">
        <w:t xml:space="preserve">1), the officer must inform the provider that the provider has a responsibility under </w:t>
      </w:r>
      <w:r w:rsidR="00842991" w:rsidRPr="00783DE0">
        <w:t>paragraph</w:t>
      </w:r>
      <w:r w:rsidR="00783DE0" w:rsidRPr="00783DE0">
        <w:t> </w:t>
      </w:r>
      <w:r w:rsidR="00842991" w:rsidRPr="00783DE0">
        <w:t>63</w:t>
      </w:r>
      <w:r w:rsidR="00D525BE">
        <w:noBreakHyphen/>
      </w:r>
      <w:r w:rsidR="00842991" w:rsidRPr="00783DE0">
        <w:t>1(1)(</w:t>
      </w:r>
      <w:proofErr w:type="spellStart"/>
      <w:r w:rsidR="00842991" w:rsidRPr="00783DE0">
        <w:t>ba</w:t>
      </w:r>
      <w:proofErr w:type="spellEnd"/>
      <w:r w:rsidR="00842991" w:rsidRPr="00783DE0">
        <w:t>) of the Aged Care Act to cooperate with a person who is exercising powers under this Part</w:t>
      </w:r>
      <w:r w:rsidRPr="00783DE0">
        <w:t>.</w:t>
      </w:r>
    </w:p>
    <w:p w:rsidR="007E6660" w:rsidRPr="00783DE0" w:rsidRDefault="007E6660" w:rsidP="00783DE0">
      <w:pPr>
        <w:pStyle w:val="notetext"/>
      </w:pPr>
      <w:r w:rsidRPr="00783DE0">
        <w:t>Note:</w:t>
      </w:r>
      <w:r w:rsidRPr="00783DE0">
        <w:tab/>
        <w:t>Failure to comply with that responsibility may result in a sanction being imposed on the approved provider under Part</w:t>
      </w:r>
      <w:r w:rsidR="00783DE0" w:rsidRPr="00783DE0">
        <w:t> </w:t>
      </w:r>
      <w:r w:rsidRPr="00783DE0">
        <w:t>4.4 of the Aged Care Act.</w:t>
      </w:r>
    </w:p>
    <w:p w:rsidR="007E6660" w:rsidRPr="00783DE0" w:rsidRDefault="007E6660" w:rsidP="00783DE0">
      <w:pPr>
        <w:pStyle w:val="subsection"/>
      </w:pPr>
      <w:r w:rsidRPr="00783DE0">
        <w:tab/>
        <w:t>(3)</w:t>
      </w:r>
      <w:r w:rsidRPr="00783DE0">
        <w:tab/>
        <w:t xml:space="preserve">A person is not required to comply with a request made under </w:t>
      </w:r>
      <w:r w:rsidR="00783DE0" w:rsidRPr="00783DE0">
        <w:t>subsection (</w:t>
      </w:r>
      <w:r w:rsidRPr="00783DE0">
        <w:t>1).</w:t>
      </w:r>
    </w:p>
    <w:p w:rsidR="007E6660" w:rsidRPr="00783DE0" w:rsidRDefault="007E6660" w:rsidP="00783DE0">
      <w:pPr>
        <w:pStyle w:val="ActHead3"/>
        <w:pageBreakBefore/>
      </w:pPr>
      <w:bookmarkStart w:id="97" w:name="_Toc532377227"/>
      <w:r w:rsidRPr="00783DE0">
        <w:rPr>
          <w:rStyle w:val="CharDivNo"/>
        </w:rPr>
        <w:t>Division</w:t>
      </w:r>
      <w:r w:rsidR="00783DE0" w:rsidRPr="00783DE0">
        <w:rPr>
          <w:rStyle w:val="CharDivNo"/>
        </w:rPr>
        <w:t> </w:t>
      </w:r>
      <w:r w:rsidR="00F0317C" w:rsidRPr="00783DE0">
        <w:rPr>
          <w:rStyle w:val="CharDivNo"/>
        </w:rPr>
        <w:t>3</w:t>
      </w:r>
      <w:r w:rsidRPr="00783DE0">
        <w:t>—</w:t>
      </w:r>
      <w:r w:rsidRPr="00783DE0">
        <w:rPr>
          <w:rStyle w:val="CharDivText"/>
        </w:rPr>
        <w:t>Powers</w:t>
      </w:r>
      <w:r w:rsidR="0052671A" w:rsidRPr="00783DE0">
        <w:rPr>
          <w:rStyle w:val="CharDivText"/>
        </w:rPr>
        <w:t xml:space="preserve"> of</w:t>
      </w:r>
      <w:r w:rsidR="00400D84" w:rsidRPr="00783DE0">
        <w:rPr>
          <w:rStyle w:val="CharDivText"/>
        </w:rPr>
        <w:t xml:space="preserve"> </w:t>
      </w:r>
      <w:r w:rsidR="000C076C" w:rsidRPr="00783DE0">
        <w:rPr>
          <w:rStyle w:val="CharDivText"/>
        </w:rPr>
        <w:t>regulatory officials</w:t>
      </w:r>
      <w:r w:rsidRPr="00783DE0">
        <w:rPr>
          <w:rStyle w:val="CharDivText"/>
        </w:rPr>
        <w:t xml:space="preserve"> in relation to premises</w:t>
      </w:r>
      <w:bookmarkEnd w:id="97"/>
    </w:p>
    <w:p w:rsidR="007E6660" w:rsidRPr="00783DE0" w:rsidRDefault="002B3625" w:rsidP="00783DE0">
      <w:pPr>
        <w:pStyle w:val="ActHead5"/>
      </w:pPr>
      <w:bookmarkStart w:id="98" w:name="_Toc532377228"/>
      <w:r w:rsidRPr="00783DE0">
        <w:rPr>
          <w:rStyle w:val="CharSectno"/>
        </w:rPr>
        <w:t>68</w:t>
      </w:r>
      <w:r w:rsidR="007E6660" w:rsidRPr="00783DE0">
        <w:t xml:space="preserve">  Power to enter premises </w:t>
      </w:r>
      <w:r w:rsidR="002C3F9E" w:rsidRPr="00783DE0">
        <w:t xml:space="preserve">and exercise search powers </w:t>
      </w:r>
      <w:r w:rsidR="00400D84" w:rsidRPr="00783DE0">
        <w:t>for regulatory purposes</w:t>
      </w:r>
      <w:bookmarkEnd w:id="98"/>
    </w:p>
    <w:p w:rsidR="00F7582D" w:rsidRPr="00783DE0" w:rsidRDefault="00F7582D" w:rsidP="00783DE0">
      <w:pPr>
        <w:pStyle w:val="subsection"/>
      </w:pPr>
      <w:r w:rsidRPr="00783DE0">
        <w:tab/>
        <w:t>(1)</w:t>
      </w:r>
      <w:r w:rsidRPr="00783DE0">
        <w:tab/>
        <w:t xml:space="preserve">This section applies if the Commissioner </w:t>
      </w:r>
      <w:r w:rsidR="000B77FB" w:rsidRPr="00783DE0">
        <w:t>c</w:t>
      </w:r>
      <w:r w:rsidR="00400D84" w:rsidRPr="00783DE0">
        <w:t>onsiders</w:t>
      </w:r>
      <w:r w:rsidRPr="00783DE0">
        <w:t xml:space="preserve"> that it is necessary for </w:t>
      </w:r>
      <w:r w:rsidR="000C076C" w:rsidRPr="00783DE0">
        <w:t xml:space="preserve">a regulatory official </w:t>
      </w:r>
      <w:r w:rsidRPr="00783DE0">
        <w:t xml:space="preserve">to exercise powers under this Division for a purpose (the </w:t>
      </w:r>
      <w:r w:rsidRPr="00783DE0">
        <w:rPr>
          <w:b/>
          <w:i/>
        </w:rPr>
        <w:t>regulatory purpose</w:t>
      </w:r>
      <w:r w:rsidR="00400D84" w:rsidRPr="00783DE0">
        <w:t xml:space="preserve">) </w:t>
      </w:r>
      <w:r w:rsidRPr="00783DE0">
        <w:t>relating to:</w:t>
      </w:r>
    </w:p>
    <w:p w:rsidR="00F7582D" w:rsidRPr="00783DE0" w:rsidRDefault="00F7582D" w:rsidP="00783DE0">
      <w:pPr>
        <w:pStyle w:val="paragraph"/>
      </w:pPr>
      <w:r w:rsidRPr="00783DE0">
        <w:tab/>
        <w:t>(a)</w:t>
      </w:r>
      <w:r w:rsidRPr="00783DE0">
        <w:tab/>
        <w:t>the accreditation of an aged care service; or</w:t>
      </w:r>
    </w:p>
    <w:p w:rsidR="00F7582D" w:rsidRPr="00783DE0" w:rsidRDefault="00F7582D" w:rsidP="00783DE0">
      <w:pPr>
        <w:pStyle w:val="paragraph"/>
      </w:pPr>
      <w:r w:rsidRPr="00783DE0">
        <w:tab/>
        <w:t>(b)</w:t>
      </w:r>
      <w:r w:rsidRPr="00783DE0">
        <w:tab/>
        <w:t>a quality review of an aged care service or a Commonwealth</w:t>
      </w:r>
      <w:r w:rsidR="00D525BE">
        <w:noBreakHyphen/>
      </w:r>
      <w:r w:rsidRPr="00783DE0">
        <w:t>funded aged care service; or</w:t>
      </w:r>
    </w:p>
    <w:p w:rsidR="00F7582D" w:rsidRPr="00783DE0" w:rsidRDefault="00F7582D" w:rsidP="00783DE0">
      <w:pPr>
        <w:pStyle w:val="paragraph"/>
      </w:pPr>
      <w:r w:rsidRPr="00783DE0">
        <w:tab/>
        <w:t>(c)</w:t>
      </w:r>
      <w:r w:rsidRPr="00783DE0">
        <w:tab/>
        <w:t>the monitoring of the quality of care and services provided by an approved provider of an aged care service; or</w:t>
      </w:r>
    </w:p>
    <w:p w:rsidR="00F7582D" w:rsidRPr="00783DE0" w:rsidRDefault="00F7582D" w:rsidP="00783DE0">
      <w:pPr>
        <w:pStyle w:val="paragraph"/>
      </w:pPr>
      <w:r w:rsidRPr="00783DE0">
        <w:tab/>
        <w:t>(d)</w:t>
      </w:r>
      <w:r w:rsidRPr="00783DE0">
        <w:tab/>
        <w:t>the monitoring of the quality of care and services provided by a service provider of a Commonwealth</w:t>
      </w:r>
      <w:r w:rsidR="00D525BE">
        <w:noBreakHyphen/>
      </w:r>
      <w:r w:rsidRPr="00783DE0">
        <w:t>funded aged care service.</w:t>
      </w:r>
    </w:p>
    <w:p w:rsidR="00400D84" w:rsidRPr="00783DE0" w:rsidRDefault="00400D84" w:rsidP="00783DE0">
      <w:pPr>
        <w:pStyle w:val="subsection"/>
      </w:pPr>
      <w:r w:rsidRPr="00783DE0">
        <w:tab/>
        <w:t>(2)</w:t>
      </w:r>
      <w:r w:rsidRPr="00783DE0">
        <w:tab/>
        <w:t>The</w:t>
      </w:r>
      <w:r w:rsidR="000C076C" w:rsidRPr="00783DE0">
        <w:t xml:space="preserve"> regulatory official</w:t>
      </w:r>
      <w:r w:rsidRPr="00783DE0">
        <w:t xml:space="preserve"> may do the following for the regulatory purpose:</w:t>
      </w:r>
    </w:p>
    <w:p w:rsidR="00400D84" w:rsidRPr="00783DE0" w:rsidRDefault="000B77FB" w:rsidP="00783DE0">
      <w:pPr>
        <w:pStyle w:val="paragraph"/>
      </w:pPr>
      <w:r w:rsidRPr="00783DE0">
        <w:tab/>
        <w:t>(a)</w:t>
      </w:r>
      <w:r w:rsidRPr="00783DE0">
        <w:tab/>
        <w:t xml:space="preserve">enter </w:t>
      </w:r>
      <w:r w:rsidR="00400D84" w:rsidRPr="00783DE0">
        <w:t>any premises;</w:t>
      </w:r>
    </w:p>
    <w:p w:rsidR="00400D84" w:rsidRPr="00783DE0" w:rsidRDefault="00400D84" w:rsidP="00783DE0">
      <w:pPr>
        <w:pStyle w:val="paragraph"/>
      </w:pPr>
      <w:r w:rsidRPr="00783DE0">
        <w:tab/>
        <w:t>(b)</w:t>
      </w:r>
      <w:r w:rsidRPr="00783DE0">
        <w:tab/>
        <w:t>exercise the search powers in relation to the premises.</w:t>
      </w:r>
    </w:p>
    <w:p w:rsidR="00400D84" w:rsidRPr="00783DE0" w:rsidRDefault="00400D84" w:rsidP="00783DE0">
      <w:pPr>
        <w:pStyle w:val="subsection"/>
      </w:pPr>
      <w:r w:rsidRPr="00783DE0">
        <w:tab/>
        <w:t>(3)</w:t>
      </w:r>
      <w:r w:rsidRPr="00783DE0">
        <w:tab/>
        <w:t xml:space="preserve">However, the </w:t>
      </w:r>
      <w:r w:rsidR="000C076C" w:rsidRPr="00783DE0">
        <w:t>regulatory official</w:t>
      </w:r>
      <w:r w:rsidRPr="00783DE0">
        <w:t xml:space="preserve"> is not authorised to enter premises unless the occupier of the premises has consented to the entry.</w:t>
      </w:r>
    </w:p>
    <w:p w:rsidR="00400D84" w:rsidRPr="00783DE0" w:rsidRDefault="00400D84" w:rsidP="00783DE0">
      <w:pPr>
        <w:pStyle w:val="notetext"/>
      </w:pPr>
      <w:r w:rsidRPr="00783DE0">
        <w:t>Note:</w:t>
      </w:r>
      <w:r w:rsidRPr="00783DE0">
        <w:tab/>
      </w:r>
      <w:r w:rsidR="000C076C" w:rsidRPr="00783DE0">
        <w:t>The regulatory official</w:t>
      </w:r>
      <w:r w:rsidRPr="00783DE0">
        <w:t xml:space="preserve"> must leave the premises if the consent ceases to have effect (see section</w:t>
      </w:r>
      <w:r w:rsidR="00783DE0" w:rsidRPr="00783DE0">
        <w:t> </w:t>
      </w:r>
      <w:r w:rsidR="002B3625" w:rsidRPr="00783DE0">
        <w:t>69</w:t>
      </w:r>
      <w:r w:rsidRPr="00783DE0">
        <w:t>).</w:t>
      </w:r>
    </w:p>
    <w:p w:rsidR="00400D84" w:rsidRPr="00783DE0" w:rsidRDefault="002B3625" w:rsidP="00783DE0">
      <w:pPr>
        <w:pStyle w:val="ActHead5"/>
      </w:pPr>
      <w:bookmarkStart w:id="99" w:name="_Toc532377229"/>
      <w:r w:rsidRPr="00783DE0">
        <w:rPr>
          <w:rStyle w:val="CharSectno"/>
        </w:rPr>
        <w:t>69</w:t>
      </w:r>
      <w:r w:rsidR="00400D84" w:rsidRPr="00783DE0">
        <w:t xml:space="preserve">  Consent</w:t>
      </w:r>
      <w:bookmarkEnd w:id="99"/>
    </w:p>
    <w:p w:rsidR="00400D84" w:rsidRPr="00783DE0" w:rsidRDefault="00400D84" w:rsidP="00783DE0">
      <w:pPr>
        <w:pStyle w:val="subsection"/>
      </w:pPr>
      <w:r w:rsidRPr="00783DE0">
        <w:tab/>
        <w:t>(1)</w:t>
      </w:r>
      <w:r w:rsidRPr="00783DE0">
        <w:tab/>
        <w:t>Before obtaining the consent of an occupier of premises for the purposes of subsection</w:t>
      </w:r>
      <w:r w:rsidR="00783DE0" w:rsidRPr="00783DE0">
        <w:t> </w:t>
      </w:r>
      <w:r w:rsidR="002B3625" w:rsidRPr="00783DE0">
        <w:t>68</w:t>
      </w:r>
      <w:r w:rsidRPr="00783DE0">
        <w:t xml:space="preserve">(3), </w:t>
      </w:r>
      <w:r w:rsidR="000C076C" w:rsidRPr="00783DE0">
        <w:t xml:space="preserve">a regulatory official </w:t>
      </w:r>
      <w:r w:rsidRPr="00783DE0">
        <w:t>must:</w:t>
      </w:r>
    </w:p>
    <w:p w:rsidR="00400D84" w:rsidRPr="00783DE0" w:rsidRDefault="00400D84" w:rsidP="00783DE0">
      <w:pPr>
        <w:pStyle w:val="paragraph"/>
      </w:pPr>
      <w:r w:rsidRPr="00783DE0">
        <w:tab/>
        <w:t>(a)</w:t>
      </w:r>
      <w:r w:rsidRPr="00783DE0">
        <w:tab/>
        <w:t>inform the occupier that the occupier may refuse to give consent or</w:t>
      </w:r>
      <w:r w:rsidR="00C34413" w:rsidRPr="00783DE0">
        <w:t xml:space="preserve"> may</w:t>
      </w:r>
      <w:r w:rsidRPr="00783DE0">
        <w:t xml:space="preserve"> withdraw consent; and</w:t>
      </w:r>
    </w:p>
    <w:p w:rsidR="00400D84" w:rsidRPr="00783DE0" w:rsidRDefault="00400D84" w:rsidP="00783DE0">
      <w:pPr>
        <w:pStyle w:val="paragraph"/>
      </w:pPr>
      <w:r w:rsidRPr="00783DE0">
        <w:tab/>
        <w:t>(b)</w:t>
      </w:r>
      <w:r w:rsidRPr="00783DE0">
        <w:tab/>
        <w:t xml:space="preserve">if the occupier is an approved provider—inform the occupier that the occupier has a responsibility under </w:t>
      </w:r>
      <w:r w:rsidR="00842991" w:rsidRPr="00783DE0">
        <w:t>paragraph</w:t>
      </w:r>
      <w:r w:rsidR="00783DE0" w:rsidRPr="00783DE0">
        <w:t> </w:t>
      </w:r>
      <w:r w:rsidR="00842991" w:rsidRPr="00783DE0">
        <w:t>63</w:t>
      </w:r>
      <w:r w:rsidR="00D525BE">
        <w:noBreakHyphen/>
      </w:r>
      <w:r w:rsidR="00842991" w:rsidRPr="00783DE0">
        <w:t>1(1)(</w:t>
      </w:r>
      <w:proofErr w:type="spellStart"/>
      <w:r w:rsidR="00842991" w:rsidRPr="00783DE0">
        <w:t>ba</w:t>
      </w:r>
      <w:proofErr w:type="spellEnd"/>
      <w:r w:rsidR="00842991" w:rsidRPr="00783DE0">
        <w:t>) of the Aged Care Act to cooperate with a person who is exercising powers under this Part</w:t>
      </w:r>
      <w:r w:rsidRPr="00783DE0">
        <w:t>.</w:t>
      </w:r>
    </w:p>
    <w:p w:rsidR="00400D84" w:rsidRPr="00783DE0" w:rsidRDefault="00400D84" w:rsidP="00783DE0">
      <w:pPr>
        <w:pStyle w:val="notetext"/>
      </w:pPr>
      <w:r w:rsidRPr="00783DE0">
        <w:t>Note:</w:t>
      </w:r>
      <w:r w:rsidRPr="00783DE0">
        <w:tab/>
        <w:t>Failure to comply with that responsibility may result in a sanction being imposed on the approved provider under Part</w:t>
      </w:r>
      <w:r w:rsidR="00783DE0" w:rsidRPr="00783DE0">
        <w:t> </w:t>
      </w:r>
      <w:r w:rsidRPr="00783DE0">
        <w:t>4.4 of the Aged Care Act.</w:t>
      </w:r>
    </w:p>
    <w:p w:rsidR="00400D84" w:rsidRPr="00783DE0" w:rsidRDefault="00400D84" w:rsidP="00783DE0">
      <w:pPr>
        <w:pStyle w:val="subsection"/>
      </w:pPr>
      <w:r w:rsidRPr="00783DE0">
        <w:tab/>
        <w:t>(2)</w:t>
      </w:r>
      <w:r w:rsidRPr="00783DE0">
        <w:tab/>
        <w:t>A consent has no effect unless the consent is voluntary.</w:t>
      </w:r>
    </w:p>
    <w:p w:rsidR="00400D84" w:rsidRPr="00783DE0" w:rsidRDefault="00400D84" w:rsidP="00783DE0">
      <w:pPr>
        <w:pStyle w:val="subsection"/>
      </w:pPr>
      <w:r w:rsidRPr="00783DE0">
        <w:tab/>
        <w:t>(3)</w:t>
      </w:r>
      <w:r w:rsidRPr="00783DE0">
        <w:tab/>
        <w:t>A consent may be expressed to be limited to entry during a particular period. If so, the consent has effect for that period unless the consent is withdrawn before the end of that period.</w:t>
      </w:r>
    </w:p>
    <w:p w:rsidR="00400D84" w:rsidRPr="00783DE0" w:rsidRDefault="00400D84" w:rsidP="00783DE0">
      <w:pPr>
        <w:pStyle w:val="subsection"/>
      </w:pPr>
      <w:r w:rsidRPr="00783DE0">
        <w:tab/>
        <w:t>(4)</w:t>
      </w:r>
      <w:r w:rsidRPr="00783DE0">
        <w:tab/>
        <w:t xml:space="preserve">A consent that is not limited as mentioned in </w:t>
      </w:r>
      <w:r w:rsidR="00783DE0" w:rsidRPr="00783DE0">
        <w:t>subsection (</w:t>
      </w:r>
      <w:r w:rsidRPr="00783DE0">
        <w:t>3) has effect until the consent is withdrawn.</w:t>
      </w:r>
    </w:p>
    <w:p w:rsidR="00400D84" w:rsidRPr="00783DE0" w:rsidRDefault="00400D84" w:rsidP="00783DE0">
      <w:pPr>
        <w:pStyle w:val="subsection"/>
      </w:pPr>
      <w:r w:rsidRPr="00783DE0">
        <w:tab/>
        <w:t>(5)</w:t>
      </w:r>
      <w:r w:rsidRPr="00783DE0">
        <w:tab/>
        <w:t xml:space="preserve">If </w:t>
      </w:r>
      <w:r w:rsidR="000C076C" w:rsidRPr="00783DE0">
        <w:t>a regulatory official</w:t>
      </w:r>
      <w:r w:rsidRPr="00783DE0">
        <w:t xml:space="preserve"> entered premises because of the consent of the</w:t>
      </w:r>
      <w:r w:rsidR="000C076C" w:rsidRPr="00783DE0">
        <w:t xml:space="preserve"> occupier of the premises, the official</w:t>
      </w:r>
      <w:r w:rsidRPr="00783DE0">
        <w:t xml:space="preserve"> must leave the premises if the consent ceases to have effect.</w:t>
      </w:r>
    </w:p>
    <w:p w:rsidR="00E82CE0" w:rsidRPr="00783DE0" w:rsidRDefault="00400D84" w:rsidP="00783DE0">
      <w:pPr>
        <w:pStyle w:val="subsection"/>
      </w:pPr>
      <w:r w:rsidRPr="00783DE0">
        <w:tab/>
      </w:r>
      <w:r w:rsidR="00E82CE0" w:rsidRPr="00783DE0">
        <w:t>(6)</w:t>
      </w:r>
      <w:r w:rsidR="00E82CE0" w:rsidRPr="00783DE0">
        <w:tab/>
        <w:t>If:</w:t>
      </w:r>
    </w:p>
    <w:p w:rsidR="00E82CE0" w:rsidRPr="00783DE0" w:rsidRDefault="00E82CE0" w:rsidP="00783DE0">
      <w:pPr>
        <w:pStyle w:val="paragraph"/>
      </w:pPr>
      <w:r w:rsidRPr="00783DE0">
        <w:tab/>
        <w:t>(a)</w:t>
      </w:r>
      <w:r w:rsidRPr="00783DE0">
        <w:tab/>
        <w:t>the Commissioner enters premises because of the consent of the occupier of the premises; and</w:t>
      </w:r>
    </w:p>
    <w:p w:rsidR="00E82CE0" w:rsidRPr="00783DE0" w:rsidRDefault="00E82CE0" w:rsidP="00783DE0">
      <w:pPr>
        <w:pStyle w:val="paragraph"/>
      </w:pPr>
      <w:r w:rsidRPr="00783DE0">
        <w:tab/>
        <w:t>(b)</w:t>
      </w:r>
      <w:r w:rsidRPr="00783DE0">
        <w:tab/>
        <w:t>the Commissioner has not shown the occupier evidence of the Commissioner’s identity before entering the premises;</w:t>
      </w:r>
    </w:p>
    <w:p w:rsidR="00E82CE0" w:rsidRPr="00783DE0" w:rsidRDefault="00E82CE0" w:rsidP="00783DE0">
      <w:pPr>
        <w:pStyle w:val="subsection2"/>
      </w:pPr>
      <w:r w:rsidRPr="00783DE0">
        <w:t>the Commissioner must do so on, or as soon as is reasonably practicable after, entering the premises.</w:t>
      </w:r>
    </w:p>
    <w:p w:rsidR="00400D84" w:rsidRPr="00783DE0" w:rsidRDefault="00E82CE0" w:rsidP="00783DE0">
      <w:pPr>
        <w:pStyle w:val="subsection"/>
      </w:pPr>
      <w:r w:rsidRPr="00783DE0">
        <w:tab/>
      </w:r>
      <w:r w:rsidR="00400D84" w:rsidRPr="00783DE0">
        <w:t>(</w:t>
      </w:r>
      <w:r w:rsidRPr="00783DE0">
        <w:t>7</w:t>
      </w:r>
      <w:r w:rsidR="00400D84" w:rsidRPr="00783DE0">
        <w:t>)</w:t>
      </w:r>
      <w:r w:rsidR="00400D84" w:rsidRPr="00783DE0">
        <w:tab/>
        <w:t>If:</w:t>
      </w:r>
    </w:p>
    <w:p w:rsidR="00400D84" w:rsidRPr="00783DE0" w:rsidRDefault="00400D84" w:rsidP="00783DE0">
      <w:pPr>
        <w:pStyle w:val="paragraph"/>
      </w:pPr>
      <w:r w:rsidRPr="00783DE0">
        <w:tab/>
        <w:t>(a)</w:t>
      </w:r>
      <w:r w:rsidRPr="00783DE0">
        <w:tab/>
        <w:t xml:space="preserve">a </w:t>
      </w:r>
      <w:r w:rsidR="00E82CE0" w:rsidRPr="00783DE0">
        <w:t>quality</w:t>
      </w:r>
      <w:r w:rsidR="00E65DD1" w:rsidRPr="00783DE0">
        <w:t xml:space="preserve"> assessor</w:t>
      </w:r>
      <w:r w:rsidR="000C076C" w:rsidRPr="00783DE0">
        <w:t xml:space="preserve"> </w:t>
      </w:r>
      <w:r w:rsidRPr="00783DE0">
        <w:t>enters premises because of the consent of the occupier of the premises; and</w:t>
      </w:r>
    </w:p>
    <w:p w:rsidR="00400D84" w:rsidRPr="00783DE0" w:rsidRDefault="00400D84" w:rsidP="00783DE0">
      <w:pPr>
        <w:pStyle w:val="paragraph"/>
      </w:pPr>
      <w:r w:rsidRPr="00783DE0">
        <w:tab/>
        <w:t>(b)</w:t>
      </w:r>
      <w:r w:rsidRPr="00783DE0">
        <w:tab/>
        <w:t xml:space="preserve">the </w:t>
      </w:r>
      <w:r w:rsidR="00E82CE0" w:rsidRPr="00783DE0">
        <w:t>assessor</w:t>
      </w:r>
      <w:r w:rsidR="000C076C" w:rsidRPr="00783DE0">
        <w:t xml:space="preserve"> </w:t>
      </w:r>
      <w:r w:rsidRPr="00783DE0">
        <w:t xml:space="preserve">has not shown the occupier the </w:t>
      </w:r>
      <w:r w:rsidR="00E82CE0" w:rsidRPr="00783DE0">
        <w:t>assessor</w:t>
      </w:r>
      <w:r w:rsidR="00842991" w:rsidRPr="00783DE0">
        <w:t xml:space="preserve">’s </w:t>
      </w:r>
      <w:r w:rsidRPr="00783DE0">
        <w:t>identity card before entering the premises;</w:t>
      </w:r>
    </w:p>
    <w:p w:rsidR="00400D84" w:rsidRPr="00783DE0" w:rsidRDefault="000C076C" w:rsidP="00783DE0">
      <w:pPr>
        <w:pStyle w:val="subsection2"/>
      </w:pPr>
      <w:r w:rsidRPr="00783DE0">
        <w:t xml:space="preserve">the </w:t>
      </w:r>
      <w:r w:rsidR="00E82CE0" w:rsidRPr="00783DE0">
        <w:t>assessor</w:t>
      </w:r>
      <w:r w:rsidR="00400D84" w:rsidRPr="00783DE0">
        <w:t xml:space="preserve"> must do so on, or as soon as is reasonably practicable after, entering the premises.</w:t>
      </w:r>
    </w:p>
    <w:p w:rsidR="00DF704F" w:rsidRPr="00783DE0" w:rsidRDefault="002B3625" w:rsidP="00783DE0">
      <w:pPr>
        <w:pStyle w:val="ActHead5"/>
      </w:pPr>
      <w:bookmarkStart w:id="100" w:name="_Toc532377230"/>
      <w:r w:rsidRPr="00783DE0">
        <w:rPr>
          <w:rStyle w:val="CharSectno"/>
        </w:rPr>
        <w:t>70</w:t>
      </w:r>
      <w:r w:rsidR="00DF704F" w:rsidRPr="00783DE0">
        <w:t xml:space="preserve">  Asking questions and seeking production of documents</w:t>
      </w:r>
      <w:bookmarkEnd w:id="100"/>
    </w:p>
    <w:p w:rsidR="00DF704F" w:rsidRPr="00783DE0" w:rsidRDefault="00DF704F" w:rsidP="00783DE0">
      <w:pPr>
        <w:pStyle w:val="subsection"/>
      </w:pPr>
      <w:r w:rsidRPr="00783DE0">
        <w:tab/>
        <w:t>(1)</w:t>
      </w:r>
      <w:r w:rsidRPr="00783DE0">
        <w:tab/>
        <w:t>If a regulatory official enters premises in accordance with section</w:t>
      </w:r>
      <w:r w:rsidR="00783DE0" w:rsidRPr="00783DE0">
        <w:t> </w:t>
      </w:r>
      <w:r w:rsidR="002B3625" w:rsidRPr="00783DE0">
        <w:t>68</w:t>
      </w:r>
      <w:r w:rsidRPr="00783DE0">
        <w:t>, the official may request a person at the premises:</w:t>
      </w:r>
    </w:p>
    <w:p w:rsidR="00DF704F" w:rsidRPr="00783DE0" w:rsidRDefault="00DF704F" w:rsidP="00783DE0">
      <w:pPr>
        <w:pStyle w:val="paragraph"/>
        <w:keepNext/>
        <w:keepLines/>
      </w:pPr>
      <w:r w:rsidRPr="00783DE0">
        <w:tab/>
        <w:t>(a)</w:t>
      </w:r>
      <w:r w:rsidRPr="00783DE0">
        <w:tab/>
        <w:t>to answer any questions put by the official; and</w:t>
      </w:r>
    </w:p>
    <w:p w:rsidR="00DF704F" w:rsidRPr="00783DE0" w:rsidRDefault="00DF704F" w:rsidP="00783DE0">
      <w:pPr>
        <w:pStyle w:val="paragraph"/>
      </w:pPr>
      <w:r w:rsidRPr="00783DE0">
        <w:tab/>
        <w:t>(b)</w:t>
      </w:r>
      <w:r w:rsidRPr="00783DE0">
        <w:tab/>
        <w:t>to produce any documents or records requested by the official.</w:t>
      </w:r>
    </w:p>
    <w:p w:rsidR="00DF704F" w:rsidRPr="00783DE0" w:rsidRDefault="00DF704F" w:rsidP="00783DE0">
      <w:pPr>
        <w:pStyle w:val="subsection"/>
      </w:pPr>
      <w:r w:rsidRPr="00783DE0">
        <w:tab/>
        <w:t>(2)</w:t>
      </w:r>
      <w:r w:rsidRPr="00783DE0">
        <w:tab/>
        <w:t xml:space="preserve">Before the regulatory official makes a request of an approved provider under </w:t>
      </w:r>
      <w:r w:rsidR="00783DE0" w:rsidRPr="00783DE0">
        <w:t>subsection (</w:t>
      </w:r>
      <w:r w:rsidRPr="00783DE0">
        <w:t xml:space="preserve">1), the official must inform the provider that the provider has a responsibility under </w:t>
      </w:r>
      <w:r w:rsidR="000379E7" w:rsidRPr="00783DE0">
        <w:t>paragraph</w:t>
      </w:r>
      <w:r w:rsidR="00783DE0" w:rsidRPr="00783DE0">
        <w:t> </w:t>
      </w:r>
      <w:r w:rsidR="000379E7" w:rsidRPr="00783DE0">
        <w:t>63</w:t>
      </w:r>
      <w:r w:rsidR="00D525BE">
        <w:noBreakHyphen/>
      </w:r>
      <w:r w:rsidR="000379E7" w:rsidRPr="00783DE0">
        <w:t>1(1)(</w:t>
      </w:r>
      <w:proofErr w:type="spellStart"/>
      <w:r w:rsidR="000379E7" w:rsidRPr="00783DE0">
        <w:t>ba</w:t>
      </w:r>
      <w:proofErr w:type="spellEnd"/>
      <w:r w:rsidR="000379E7" w:rsidRPr="00783DE0">
        <w:t>) of the Aged Care Act to cooperate with a person who is exercising powers under this Part</w:t>
      </w:r>
      <w:r w:rsidRPr="00783DE0">
        <w:t>.</w:t>
      </w:r>
    </w:p>
    <w:p w:rsidR="00DF704F" w:rsidRPr="00783DE0" w:rsidRDefault="00DF704F" w:rsidP="00783DE0">
      <w:pPr>
        <w:pStyle w:val="notetext"/>
      </w:pPr>
      <w:r w:rsidRPr="00783DE0">
        <w:t>Note:</w:t>
      </w:r>
      <w:r w:rsidRPr="00783DE0">
        <w:tab/>
        <w:t>Failure to comply with that responsibility may result in a sanction being imposed on the approved provider under Part</w:t>
      </w:r>
      <w:r w:rsidR="00783DE0" w:rsidRPr="00783DE0">
        <w:t> </w:t>
      </w:r>
      <w:r w:rsidRPr="00783DE0">
        <w:t>4.4 of the Aged Care Act.</w:t>
      </w:r>
    </w:p>
    <w:p w:rsidR="00DF704F" w:rsidRPr="00783DE0" w:rsidRDefault="00DF704F" w:rsidP="00783DE0">
      <w:pPr>
        <w:pStyle w:val="subsection"/>
      </w:pPr>
      <w:r w:rsidRPr="00783DE0">
        <w:tab/>
        <w:t>(3)</w:t>
      </w:r>
      <w:r w:rsidRPr="00783DE0">
        <w:tab/>
        <w:t xml:space="preserve">A person is not required to comply with a request made under </w:t>
      </w:r>
      <w:r w:rsidR="00783DE0" w:rsidRPr="00783DE0">
        <w:t>subsection (</w:t>
      </w:r>
      <w:r w:rsidRPr="00783DE0">
        <w:t>1).</w:t>
      </w:r>
    </w:p>
    <w:p w:rsidR="007E6660" w:rsidRPr="00783DE0" w:rsidRDefault="007E6660" w:rsidP="00783DE0">
      <w:pPr>
        <w:pStyle w:val="ActHead3"/>
        <w:pageBreakBefore/>
      </w:pPr>
      <w:bookmarkStart w:id="101" w:name="_Toc532377231"/>
      <w:r w:rsidRPr="00783DE0">
        <w:rPr>
          <w:rStyle w:val="CharDivNo"/>
        </w:rPr>
        <w:t>Division</w:t>
      </w:r>
      <w:r w:rsidR="00783DE0" w:rsidRPr="00783DE0">
        <w:rPr>
          <w:rStyle w:val="CharDivNo"/>
        </w:rPr>
        <w:t> </w:t>
      </w:r>
      <w:r w:rsidR="00F0317C" w:rsidRPr="00783DE0">
        <w:rPr>
          <w:rStyle w:val="CharDivNo"/>
        </w:rPr>
        <w:t>4</w:t>
      </w:r>
      <w:r w:rsidRPr="00783DE0">
        <w:t>—</w:t>
      </w:r>
      <w:r w:rsidRPr="00783DE0">
        <w:rPr>
          <w:rStyle w:val="CharDivText"/>
        </w:rPr>
        <w:t>Search powers</w:t>
      </w:r>
      <w:bookmarkEnd w:id="101"/>
    </w:p>
    <w:p w:rsidR="007E6660" w:rsidRPr="00783DE0" w:rsidRDefault="002B3625" w:rsidP="00783DE0">
      <w:pPr>
        <w:pStyle w:val="ActHead5"/>
      </w:pPr>
      <w:bookmarkStart w:id="102" w:name="_Toc532377232"/>
      <w:r w:rsidRPr="00783DE0">
        <w:rPr>
          <w:rStyle w:val="CharSectno"/>
        </w:rPr>
        <w:t>71</w:t>
      </w:r>
      <w:r w:rsidR="007E6660" w:rsidRPr="00783DE0">
        <w:t xml:space="preserve">  Search powers</w:t>
      </w:r>
      <w:bookmarkEnd w:id="102"/>
    </w:p>
    <w:p w:rsidR="007E6660" w:rsidRPr="00783DE0" w:rsidRDefault="007E6660" w:rsidP="00783DE0">
      <w:pPr>
        <w:pStyle w:val="subsection"/>
      </w:pPr>
      <w:r w:rsidRPr="00783DE0">
        <w:tab/>
        <w:t>(1)</w:t>
      </w:r>
      <w:r w:rsidRPr="00783DE0">
        <w:tab/>
        <w:t>This section applies if:</w:t>
      </w:r>
    </w:p>
    <w:p w:rsidR="007E6660" w:rsidRPr="00783DE0" w:rsidRDefault="007E6660" w:rsidP="00783DE0">
      <w:pPr>
        <w:pStyle w:val="paragraph"/>
      </w:pPr>
      <w:r w:rsidRPr="00783DE0">
        <w:tab/>
        <w:t>(a)</w:t>
      </w:r>
      <w:r w:rsidRPr="00783DE0">
        <w:tab/>
        <w:t>an authorised complaints officer enters premises in accordance with section</w:t>
      </w:r>
      <w:r w:rsidR="00783DE0" w:rsidRPr="00783DE0">
        <w:t> </w:t>
      </w:r>
      <w:r w:rsidR="002B3625" w:rsidRPr="00783DE0">
        <w:t>65</w:t>
      </w:r>
      <w:r w:rsidRPr="00783DE0">
        <w:t>; or</w:t>
      </w:r>
    </w:p>
    <w:p w:rsidR="007E6660" w:rsidRPr="00783DE0" w:rsidRDefault="007E6660" w:rsidP="00783DE0">
      <w:pPr>
        <w:pStyle w:val="paragraph"/>
      </w:pPr>
      <w:r w:rsidRPr="00783DE0">
        <w:tab/>
        <w:t>(b)</w:t>
      </w:r>
      <w:r w:rsidRPr="00783DE0">
        <w:tab/>
        <w:t xml:space="preserve">a </w:t>
      </w:r>
      <w:r w:rsidR="000B77FB" w:rsidRPr="00783DE0">
        <w:t>regulatory official</w:t>
      </w:r>
      <w:r w:rsidRPr="00783DE0">
        <w:t xml:space="preserve"> enters premises in accordance with section</w:t>
      </w:r>
      <w:r w:rsidR="00783DE0" w:rsidRPr="00783DE0">
        <w:t> </w:t>
      </w:r>
      <w:r w:rsidR="002B3625" w:rsidRPr="00783DE0">
        <w:t>68</w:t>
      </w:r>
      <w:r w:rsidRPr="00783DE0">
        <w:t>.</w:t>
      </w:r>
    </w:p>
    <w:p w:rsidR="007E6660" w:rsidRPr="00783DE0" w:rsidRDefault="007E6660" w:rsidP="00783DE0">
      <w:pPr>
        <w:pStyle w:val="subsection"/>
      </w:pPr>
      <w:r w:rsidRPr="00783DE0">
        <w:tab/>
        <w:t>(2)</w:t>
      </w:r>
      <w:r w:rsidRPr="00783DE0">
        <w:tab/>
        <w:t xml:space="preserve">The following are the </w:t>
      </w:r>
      <w:r w:rsidRPr="00783DE0">
        <w:rPr>
          <w:b/>
          <w:i/>
        </w:rPr>
        <w:t>search powers</w:t>
      </w:r>
      <w:r w:rsidRPr="00783DE0">
        <w:t xml:space="preserve"> that the authorised compl</w:t>
      </w:r>
      <w:r w:rsidR="000B77FB" w:rsidRPr="00783DE0">
        <w:t>aints officer or regulatory official</w:t>
      </w:r>
      <w:r w:rsidRPr="00783DE0">
        <w:t xml:space="preserve"> may exercise in relation to the premises:</w:t>
      </w:r>
    </w:p>
    <w:p w:rsidR="007E6660" w:rsidRPr="00783DE0" w:rsidRDefault="007E6660" w:rsidP="00783DE0">
      <w:pPr>
        <w:pStyle w:val="paragraph"/>
      </w:pPr>
      <w:r w:rsidRPr="00783DE0">
        <w:tab/>
        <w:t>(a)</w:t>
      </w:r>
      <w:r w:rsidRPr="00783DE0">
        <w:tab/>
        <w:t xml:space="preserve">the power to search the premises and </w:t>
      </w:r>
      <w:proofErr w:type="spellStart"/>
      <w:r w:rsidRPr="00783DE0">
        <w:t>any thing</w:t>
      </w:r>
      <w:proofErr w:type="spellEnd"/>
      <w:r w:rsidRPr="00783DE0">
        <w:t xml:space="preserve"> on the premises;</w:t>
      </w:r>
    </w:p>
    <w:p w:rsidR="007E6660" w:rsidRPr="00783DE0" w:rsidRDefault="007E6660" w:rsidP="00783DE0">
      <w:pPr>
        <w:pStyle w:val="paragraph"/>
      </w:pPr>
      <w:r w:rsidRPr="00783DE0">
        <w:tab/>
        <w:t>(b)</w:t>
      </w:r>
      <w:r w:rsidRPr="00783DE0">
        <w:tab/>
        <w:t>the power to examine or observe any activity conducted on the premises;</w:t>
      </w:r>
    </w:p>
    <w:p w:rsidR="007E6660" w:rsidRPr="00783DE0" w:rsidRDefault="007E6660" w:rsidP="00783DE0">
      <w:pPr>
        <w:pStyle w:val="paragraph"/>
      </w:pPr>
      <w:r w:rsidRPr="00783DE0">
        <w:tab/>
        <w:t>(c)</w:t>
      </w:r>
      <w:r w:rsidRPr="00783DE0">
        <w:tab/>
        <w:t xml:space="preserve">the power to inspect, examine, take measurements of or conduct tests on </w:t>
      </w:r>
      <w:proofErr w:type="spellStart"/>
      <w:r w:rsidRPr="00783DE0">
        <w:t>any thing</w:t>
      </w:r>
      <w:proofErr w:type="spellEnd"/>
      <w:r w:rsidRPr="00783DE0">
        <w:t xml:space="preserve"> on the premises;</w:t>
      </w:r>
    </w:p>
    <w:p w:rsidR="007E6660" w:rsidRPr="00783DE0" w:rsidRDefault="007E6660" w:rsidP="00783DE0">
      <w:pPr>
        <w:pStyle w:val="paragraph"/>
      </w:pPr>
      <w:r w:rsidRPr="00783DE0">
        <w:tab/>
        <w:t>(d)</w:t>
      </w:r>
      <w:r w:rsidRPr="00783DE0">
        <w:tab/>
        <w:t xml:space="preserve">the power to make any still or moving image or any recording of the premises or </w:t>
      </w:r>
      <w:proofErr w:type="spellStart"/>
      <w:r w:rsidRPr="00783DE0">
        <w:t>any thing</w:t>
      </w:r>
      <w:proofErr w:type="spellEnd"/>
      <w:r w:rsidRPr="00783DE0">
        <w:t xml:space="preserve"> on the premises;</w:t>
      </w:r>
    </w:p>
    <w:p w:rsidR="007E6660" w:rsidRPr="00783DE0" w:rsidRDefault="007E6660" w:rsidP="00783DE0">
      <w:pPr>
        <w:pStyle w:val="paragraph"/>
      </w:pPr>
      <w:r w:rsidRPr="00783DE0">
        <w:tab/>
        <w:t>(e)</w:t>
      </w:r>
      <w:r w:rsidRPr="00783DE0">
        <w:tab/>
        <w:t>the power to inspect any document on the premises;</w:t>
      </w:r>
    </w:p>
    <w:p w:rsidR="007E6660" w:rsidRPr="00783DE0" w:rsidRDefault="007E6660" w:rsidP="00783DE0">
      <w:pPr>
        <w:pStyle w:val="paragraph"/>
      </w:pPr>
      <w:r w:rsidRPr="00783DE0">
        <w:tab/>
        <w:t>(f)</w:t>
      </w:r>
      <w:r w:rsidRPr="00783DE0">
        <w:tab/>
        <w:t>the power to take extracts from, or make copies of, any such document;</w:t>
      </w:r>
    </w:p>
    <w:p w:rsidR="007E6660" w:rsidRPr="00783DE0" w:rsidRDefault="007E6660" w:rsidP="00783DE0">
      <w:pPr>
        <w:pStyle w:val="paragraph"/>
      </w:pPr>
      <w:r w:rsidRPr="00783DE0">
        <w:tab/>
        <w:t>(g)</w:t>
      </w:r>
      <w:r w:rsidRPr="00783DE0">
        <w:tab/>
        <w:t xml:space="preserve">the power to take onto the premises such equipment and materials as the officer or </w:t>
      </w:r>
      <w:r w:rsidR="00D85792" w:rsidRPr="00783DE0">
        <w:t>official</w:t>
      </w:r>
      <w:r w:rsidRPr="00783DE0">
        <w:t xml:space="preserve"> (as the case may be) requires for the purpose of exercising powers in relation to the premises;</w:t>
      </w:r>
    </w:p>
    <w:p w:rsidR="007E6660" w:rsidRPr="00783DE0" w:rsidRDefault="007E6660" w:rsidP="00783DE0">
      <w:pPr>
        <w:pStyle w:val="paragraph"/>
      </w:pPr>
      <w:r w:rsidRPr="00783DE0">
        <w:tab/>
        <w:t>(h)</w:t>
      </w:r>
      <w:r w:rsidRPr="00783DE0">
        <w:tab/>
        <w:t>the powers set out in subsections</w:t>
      </w:r>
      <w:r w:rsidR="00783DE0" w:rsidRPr="00783DE0">
        <w:t> </w:t>
      </w:r>
      <w:r w:rsidR="002B3625" w:rsidRPr="00783DE0">
        <w:t>72</w:t>
      </w:r>
      <w:r w:rsidRPr="00783DE0">
        <w:t>(1) and (4).</w:t>
      </w:r>
    </w:p>
    <w:p w:rsidR="007E6660" w:rsidRPr="00783DE0" w:rsidRDefault="002B3625" w:rsidP="00783DE0">
      <w:pPr>
        <w:pStyle w:val="ActHead5"/>
      </w:pPr>
      <w:bookmarkStart w:id="103" w:name="_Toc532377233"/>
      <w:r w:rsidRPr="00783DE0">
        <w:rPr>
          <w:rStyle w:val="CharSectno"/>
        </w:rPr>
        <w:t>72</w:t>
      </w:r>
      <w:r w:rsidR="007E6660" w:rsidRPr="00783DE0">
        <w:t xml:space="preserve">  Operating electronic equipment</w:t>
      </w:r>
      <w:bookmarkEnd w:id="103"/>
    </w:p>
    <w:p w:rsidR="007E6660" w:rsidRPr="00783DE0" w:rsidRDefault="007E6660" w:rsidP="00783DE0">
      <w:pPr>
        <w:pStyle w:val="subsection"/>
      </w:pPr>
      <w:r w:rsidRPr="00783DE0">
        <w:tab/>
        <w:t>(1)</w:t>
      </w:r>
      <w:r w:rsidRPr="00783DE0">
        <w:tab/>
        <w:t xml:space="preserve">The </w:t>
      </w:r>
      <w:r w:rsidRPr="00783DE0">
        <w:rPr>
          <w:b/>
          <w:i/>
        </w:rPr>
        <w:t>search powers</w:t>
      </w:r>
      <w:r w:rsidRPr="00783DE0">
        <w:t xml:space="preserve"> include the power to:</w:t>
      </w:r>
    </w:p>
    <w:p w:rsidR="007E6660" w:rsidRPr="00783DE0" w:rsidRDefault="007E6660" w:rsidP="00783DE0">
      <w:pPr>
        <w:pStyle w:val="paragraph"/>
      </w:pPr>
      <w:r w:rsidRPr="00783DE0">
        <w:tab/>
        <w:t>(a)</w:t>
      </w:r>
      <w:r w:rsidRPr="00783DE0">
        <w:tab/>
        <w:t>operate electronic equipment on the premises entered in accordance with section</w:t>
      </w:r>
      <w:r w:rsidR="00783DE0" w:rsidRPr="00783DE0">
        <w:t> </w:t>
      </w:r>
      <w:r w:rsidR="002B3625" w:rsidRPr="00783DE0">
        <w:t>65</w:t>
      </w:r>
      <w:r w:rsidRPr="00783DE0">
        <w:t xml:space="preserve"> or </w:t>
      </w:r>
      <w:r w:rsidR="002B3625" w:rsidRPr="00783DE0">
        <w:t>68</w:t>
      </w:r>
      <w:r w:rsidRPr="00783DE0">
        <w:t>; and</w:t>
      </w:r>
    </w:p>
    <w:p w:rsidR="007E6660" w:rsidRPr="00783DE0" w:rsidRDefault="007E6660" w:rsidP="00783DE0">
      <w:pPr>
        <w:pStyle w:val="paragraph"/>
      </w:pPr>
      <w:r w:rsidRPr="00783DE0">
        <w:tab/>
        <w:t>(b)</w:t>
      </w:r>
      <w:r w:rsidRPr="00783DE0">
        <w:tab/>
        <w:t>use a disk, tape or other storage device that:</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t>is on the premises; and</w:t>
      </w:r>
    </w:p>
    <w:p w:rsidR="007E6660" w:rsidRPr="00783DE0" w:rsidRDefault="007E6660" w:rsidP="00783DE0">
      <w:pPr>
        <w:pStyle w:val="paragraphsub"/>
      </w:pPr>
      <w:r w:rsidRPr="00783DE0">
        <w:tab/>
        <w:t>(ii)</w:t>
      </w:r>
      <w:r w:rsidRPr="00783DE0">
        <w:tab/>
        <w:t>can be used with the equipment or is associated with it.</w:t>
      </w:r>
    </w:p>
    <w:p w:rsidR="007E6660" w:rsidRPr="00783DE0" w:rsidRDefault="007E6660" w:rsidP="00783DE0">
      <w:pPr>
        <w:pStyle w:val="subsection"/>
      </w:pPr>
      <w:r w:rsidRPr="00783DE0">
        <w:tab/>
        <w:t>(2)</w:t>
      </w:r>
      <w:r w:rsidRPr="00783DE0">
        <w:tab/>
        <w:t xml:space="preserve">The </w:t>
      </w:r>
      <w:r w:rsidRPr="00783DE0">
        <w:rPr>
          <w:b/>
          <w:i/>
        </w:rPr>
        <w:t>search powers</w:t>
      </w:r>
      <w:r w:rsidRPr="00783DE0">
        <w:t xml:space="preserve"> include the powers referred to in </w:t>
      </w:r>
      <w:r w:rsidR="00783DE0" w:rsidRPr="00783DE0">
        <w:t>subsection (</w:t>
      </w:r>
      <w:r w:rsidRPr="00783DE0">
        <w:t xml:space="preserve">4) if relevant data is found in the exercise of the power under </w:t>
      </w:r>
      <w:r w:rsidR="00783DE0" w:rsidRPr="00783DE0">
        <w:t>subsection (</w:t>
      </w:r>
      <w:r w:rsidRPr="00783DE0">
        <w:t>1).</w:t>
      </w:r>
    </w:p>
    <w:p w:rsidR="007E6660" w:rsidRPr="00783DE0" w:rsidRDefault="00784FE7" w:rsidP="00783DE0">
      <w:pPr>
        <w:pStyle w:val="subsection"/>
      </w:pPr>
      <w:r w:rsidRPr="00783DE0">
        <w:tab/>
        <w:t>(3)</w:t>
      </w:r>
      <w:r w:rsidRPr="00783DE0">
        <w:tab/>
      </w:r>
      <w:r w:rsidR="007E6660" w:rsidRPr="00783DE0">
        <w:rPr>
          <w:b/>
          <w:i/>
        </w:rPr>
        <w:t>Relevant data</w:t>
      </w:r>
      <w:r w:rsidR="007E6660" w:rsidRPr="00783DE0">
        <w:t xml:space="preserve"> means:</w:t>
      </w:r>
    </w:p>
    <w:p w:rsidR="007E6660" w:rsidRPr="00783DE0" w:rsidRDefault="007E6660" w:rsidP="00783DE0">
      <w:pPr>
        <w:pStyle w:val="paragraph"/>
      </w:pPr>
      <w:r w:rsidRPr="00783DE0">
        <w:tab/>
        <w:t>(a)</w:t>
      </w:r>
      <w:r w:rsidRPr="00783DE0">
        <w:tab/>
        <w:t>if an authorised complaints officer entered the premises in accordance with section</w:t>
      </w:r>
      <w:r w:rsidR="00783DE0" w:rsidRPr="00783DE0">
        <w:t> </w:t>
      </w:r>
      <w:r w:rsidR="002B3625" w:rsidRPr="00783DE0">
        <w:t>65</w:t>
      </w:r>
      <w:r w:rsidRPr="00783DE0">
        <w:t>—information that is relevant to the purposes for which the premises were so entered; or</w:t>
      </w:r>
    </w:p>
    <w:p w:rsidR="007E6660" w:rsidRPr="00783DE0" w:rsidRDefault="00D85792" w:rsidP="00783DE0">
      <w:pPr>
        <w:pStyle w:val="paragraph"/>
      </w:pPr>
      <w:r w:rsidRPr="00783DE0">
        <w:tab/>
        <w:t>(b</w:t>
      </w:r>
      <w:r w:rsidR="007E6660" w:rsidRPr="00783DE0">
        <w:t>)</w:t>
      </w:r>
      <w:r w:rsidR="007E6660" w:rsidRPr="00783DE0">
        <w:tab/>
        <w:t xml:space="preserve">if a </w:t>
      </w:r>
      <w:r w:rsidR="000B77FB" w:rsidRPr="00783DE0">
        <w:t>regulatory official</w:t>
      </w:r>
      <w:r w:rsidR="007E6660" w:rsidRPr="00783DE0">
        <w:t xml:space="preserve"> entered premises in accordance with section</w:t>
      </w:r>
      <w:r w:rsidR="00783DE0" w:rsidRPr="00783DE0">
        <w:t> </w:t>
      </w:r>
      <w:r w:rsidR="002B3625" w:rsidRPr="00783DE0">
        <w:t>68</w:t>
      </w:r>
      <w:r w:rsidR="007E6660" w:rsidRPr="00783DE0">
        <w:t>—information that is relevant to the purposes for which the premises were so entered.</w:t>
      </w:r>
    </w:p>
    <w:p w:rsidR="007E6660" w:rsidRPr="00783DE0" w:rsidRDefault="007E6660" w:rsidP="00783DE0">
      <w:pPr>
        <w:pStyle w:val="subsection"/>
      </w:pPr>
      <w:r w:rsidRPr="00783DE0">
        <w:tab/>
        <w:t>(4)</w:t>
      </w:r>
      <w:r w:rsidRPr="00783DE0">
        <w:tab/>
        <w:t>The powers are as follows:</w:t>
      </w:r>
    </w:p>
    <w:p w:rsidR="007E6660" w:rsidRPr="00783DE0" w:rsidRDefault="007E6660" w:rsidP="00783DE0">
      <w:pPr>
        <w:pStyle w:val="paragraph"/>
      </w:pPr>
      <w:r w:rsidRPr="00783DE0">
        <w:tab/>
        <w:t>(a)</w:t>
      </w:r>
      <w:r w:rsidRPr="00783DE0">
        <w:tab/>
        <w:t>the power to operate electronic equipment on the premises to put the relevant data in documentary form and remove the documents so produced from the premises;</w:t>
      </w:r>
    </w:p>
    <w:p w:rsidR="007E6660" w:rsidRPr="00783DE0" w:rsidRDefault="007E6660" w:rsidP="00783DE0">
      <w:pPr>
        <w:pStyle w:val="paragraph"/>
      </w:pPr>
      <w:r w:rsidRPr="00783DE0">
        <w:tab/>
        <w:t>(b)</w:t>
      </w:r>
      <w:r w:rsidRPr="00783DE0">
        <w:tab/>
        <w:t>the power to operate electronic equipment on the premises to transfer the relevant data to a disk, tape or other storage device that:</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t>is brought to the premises for the exercise of the power; or</w:t>
      </w:r>
    </w:p>
    <w:p w:rsidR="007E6660" w:rsidRPr="00783DE0" w:rsidRDefault="007E6660" w:rsidP="00783DE0">
      <w:pPr>
        <w:pStyle w:val="paragraphsub"/>
      </w:pPr>
      <w:r w:rsidRPr="00783DE0">
        <w:tab/>
        <w:t>(ii)</w:t>
      </w:r>
      <w:r w:rsidRPr="00783DE0">
        <w:tab/>
        <w:t>is on the premises and the use of which for that purpose has been agreed in writing by the occupier of the premises;</w:t>
      </w:r>
    </w:p>
    <w:p w:rsidR="007E6660" w:rsidRPr="00783DE0" w:rsidRDefault="007E6660" w:rsidP="00783DE0">
      <w:pPr>
        <w:pStyle w:val="paragraph"/>
      </w:pPr>
      <w:r w:rsidRPr="00783DE0">
        <w:rPr>
          <w:kern w:val="28"/>
        </w:rPr>
        <w:tab/>
      </w:r>
      <w:r w:rsidRPr="00783DE0">
        <w:rPr>
          <w:kern w:val="28"/>
        </w:rPr>
        <w:tab/>
        <w:t xml:space="preserve">and remove </w:t>
      </w:r>
      <w:r w:rsidRPr="00783DE0">
        <w:t>the disk, tape or other storage device from the premises.</w:t>
      </w:r>
    </w:p>
    <w:p w:rsidR="007E6660" w:rsidRPr="00783DE0" w:rsidRDefault="007E6660" w:rsidP="00783DE0">
      <w:pPr>
        <w:pStyle w:val="subsection"/>
      </w:pPr>
      <w:r w:rsidRPr="00783DE0">
        <w:tab/>
        <w:t>(5)</w:t>
      </w:r>
      <w:r w:rsidRPr="00783DE0">
        <w:tab/>
        <w:t xml:space="preserve">An authorised complaints officer or </w:t>
      </w:r>
      <w:r w:rsidR="00FF3EC1" w:rsidRPr="00783DE0">
        <w:t>regulatory official</w:t>
      </w:r>
      <w:r w:rsidRPr="00783DE0">
        <w:t xml:space="preserve"> may operate electronic equipment as mentioned in </w:t>
      </w:r>
      <w:r w:rsidR="00783DE0" w:rsidRPr="00783DE0">
        <w:t>subsection (</w:t>
      </w:r>
      <w:r w:rsidRPr="00783DE0">
        <w:t xml:space="preserve">1) or (4) only if the officer or </w:t>
      </w:r>
      <w:r w:rsidR="00FF3EC1" w:rsidRPr="00783DE0">
        <w:t>official</w:t>
      </w:r>
      <w:r w:rsidRPr="00783DE0">
        <w:t xml:space="preserve"> (as the case may be) believes on reasonable grounds that the operation of the equipment can be carried out w</w:t>
      </w:r>
      <w:r w:rsidR="000379E7" w:rsidRPr="00783DE0">
        <w:t>ithout damage to the equipment.</w:t>
      </w:r>
    </w:p>
    <w:p w:rsidR="007E6660" w:rsidRPr="00783DE0" w:rsidRDefault="007E6660" w:rsidP="00783DE0">
      <w:pPr>
        <w:pStyle w:val="ActHead3"/>
        <w:pageBreakBefore/>
      </w:pPr>
      <w:bookmarkStart w:id="104" w:name="_Toc532377234"/>
      <w:r w:rsidRPr="00783DE0">
        <w:rPr>
          <w:rStyle w:val="CharDivNo"/>
        </w:rPr>
        <w:t>Division</w:t>
      </w:r>
      <w:r w:rsidR="00783DE0" w:rsidRPr="00783DE0">
        <w:rPr>
          <w:rStyle w:val="CharDivNo"/>
        </w:rPr>
        <w:t> </w:t>
      </w:r>
      <w:r w:rsidR="00F0317C" w:rsidRPr="00783DE0">
        <w:rPr>
          <w:rStyle w:val="CharDivNo"/>
        </w:rPr>
        <w:t>5</w:t>
      </w:r>
      <w:r w:rsidRPr="00783DE0">
        <w:t>—</w:t>
      </w:r>
      <w:r w:rsidRPr="00783DE0">
        <w:rPr>
          <w:rStyle w:val="CharDivText"/>
        </w:rPr>
        <w:t>Appointment of authorised complaints officers</w:t>
      </w:r>
      <w:r w:rsidR="00E82CE0" w:rsidRPr="00783DE0">
        <w:rPr>
          <w:rStyle w:val="CharDivText"/>
        </w:rPr>
        <w:t xml:space="preserve"> etc.</w:t>
      </w:r>
      <w:bookmarkEnd w:id="104"/>
    </w:p>
    <w:p w:rsidR="007E6660" w:rsidRPr="00783DE0" w:rsidRDefault="002B3625" w:rsidP="00783DE0">
      <w:pPr>
        <w:pStyle w:val="ActHead5"/>
      </w:pPr>
      <w:bookmarkStart w:id="105" w:name="_Toc532377235"/>
      <w:r w:rsidRPr="00783DE0">
        <w:rPr>
          <w:rStyle w:val="CharSectno"/>
        </w:rPr>
        <w:t>73</w:t>
      </w:r>
      <w:r w:rsidR="007E6660" w:rsidRPr="00783DE0">
        <w:t xml:space="preserve">  Appointment of authorised complaints officers</w:t>
      </w:r>
      <w:bookmarkEnd w:id="105"/>
    </w:p>
    <w:p w:rsidR="007E6660" w:rsidRPr="00783DE0" w:rsidRDefault="007E6660" w:rsidP="00783DE0">
      <w:pPr>
        <w:pStyle w:val="subsection"/>
      </w:pPr>
      <w:r w:rsidRPr="00783DE0">
        <w:tab/>
        <w:t>(1)</w:t>
      </w:r>
      <w:r w:rsidRPr="00783DE0">
        <w:tab/>
        <w:t xml:space="preserve">The Commissioner may, in writing, appoint a person who is </w:t>
      </w:r>
      <w:r w:rsidR="003725B3" w:rsidRPr="00783DE0">
        <w:t xml:space="preserve">a </w:t>
      </w:r>
      <w:r w:rsidRPr="00783DE0">
        <w:t>member of the staff of the Commission as an authorised complaints officer for either or both of the following purposes:</w:t>
      </w:r>
    </w:p>
    <w:p w:rsidR="007E6660" w:rsidRPr="00783DE0" w:rsidRDefault="007E6660" w:rsidP="00783DE0">
      <w:pPr>
        <w:pStyle w:val="paragraph"/>
      </w:pPr>
      <w:r w:rsidRPr="00783DE0">
        <w:tab/>
        <w:t>(a)</w:t>
      </w:r>
      <w:r w:rsidRPr="00783DE0">
        <w:tab/>
        <w:t>the purposes of Divisions</w:t>
      </w:r>
      <w:r w:rsidR="00783DE0" w:rsidRPr="00783DE0">
        <w:t> </w:t>
      </w:r>
      <w:r w:rsidRPr="00783DE0">
        <w:t xml:space="preserve">2 and </w:t>
      </w:r>
      <w:r w:rsidR="003725B3" w:rsidRPr="00783DE0">
        <w:t>4</w:t>
      </w:r>
      <w:r w:rsidRPr="00783DE0">
        <w:t xml:space="preserve"> of this Part;</w:t>
      </w:r>
    </w:p>
    <w:p w:rsidR="007E6660" w:rsidRPr="00783DE0" w:rsidRDefault="007E6660" w:rsidP="00783DE0">
      <w:pPr>
        <w:pStyle w:val="paragraph"/>
      </w:pPr>
      <w:r w:rsidRPr="00783DE0">
        <w:tab/>
        <w:t xml:space="preserve">(b) </w:t>
      </w:r>
      <w:r w:rsidRPr="00783DE0">
        <w:tab/>
        <w:t>the purposes of the rules.</w:t>
      </w:r>
    </w:p>
    <w:p w:rsidR="007E6660" w:rsidRPr="00783DE0" w:rsidRDefault="007E6660" w:rsidP="00783DE0">
      <w:pPr>
        <w:pStyle w:val="subsection"/>
        <w:rPr>
          <w:i/>
        </w:rPr>
      </w:pPr>
      <w:r w:rsidRPr="00783DE0">
        <w:tab/>
        <w:t>(2)</w:t>
      </w:r>
      <w:r w:rsidRPr="00783DE0">
        <w:tab/>
        <w:t xml:space="preserve">The Commissioner must not appoint a person as an authorised complaints officer under </w:t>
      </w:r>
      <w:r w:rsidR="00783DE0" w:rsidRPr="00783DE0">
        <w:t>subsection (</w:t>
      </w:r>
      <w:r w:rsidRPr="00783DE0">
        <w:t>1) unless the Commissioner is satisfied that the person has suitable training or experience to properly</w:t>
      </w:r>
      <w:r w:rsidR="00847432" w:rsidRPr="00783DE0">
        <w:t xml:space="preserve"> perform the functions, or</w:t>
      </w:r>
      <w:r w:rsidRPr="00783DE0">
        <w:t xml:space="preserve"> exercise the powers</w:t>
      </w:r>
      <w:r w:rsidR="00847432" w:rsidRPr="00783DE0">
        <w:t>,</w:t>
      </w:r>
      <w:r w:rsidRPr="00783DE0">
        <w:t xml:space="preserve"> of an authorised complaints officer.</w:t>
      </w:r>
    </w:p>
    <w:p w:rsidR="007E6660" w:rsidRPr="00783DE0" w:rsidRDefault="007E6660" w:rsidP="00783DE0">
      <w:pPr>
        <w:pStyle w:val="subsection"/>
      </w:pPr>
      <w:r w:rsidRPr="00783DE0">
        <w:rPr>
          <w:i/>
        </w:rPr>
        <w:tab/>
      </w:r>
      <w:r w:rsidRPr="00783DE0">
        <w:t>(3)</w:t>
      </w:r>
      <w:r w:rsidRPr="00783DE0">
        <w:tab/>
        <w:t>An authorised complaints officer must, in</w:t>
      </w:r>
      <w:r w:rsidR="00847432" w:rsidRPr="00783DE0">
        <w:t xml:space="preserve"> performing the officer’s functions or</w:t>
      </w:r>
      <w:r w:rsidR="003725B3" w:rsidRPr="00783DE0">
        <w:t xml:space="preserve"> </w:t>
      </w:r>
      <w:r w:rsidRPr="00783DE0">
        <w:t>exercising the officer’s powers, comply with any directions of the Commissioner.</w:t>
      </w:r>
    </w:p>
    <w:p w:rsidR="007E6660" w:rsidRPr="00783DE0" w:rsidRDefault="007E6660" w:rsidP="00783DE0">
      <w:pPr>
        <w:pStyle w:val="subsection"/>
      </w:pPr>
      <w:r w:rsidRPr="00783DE0">
        <w:tab/>
        <w:t>(4)</w:t>
      </w:r>
      <w:r w:rsidRPr="00783DE0">
        <w:tab/>
        <w:t xml:space="preserve">If a direction is given under </w:t>
      </w:r>
      <w:r w:rsidR="00783DE0" w:rsidRPr="00783DE0">
        <w:t>subsection (</w:t>
      </w:r>
      <w:r w:rsidRPr="00783DE0">
        <w:t>3) in writing, the direction is not a legislative instrument.</w:t>
      </w:r>
    </w:p>
    <w:p w:rsidR="007E6660" w:rsidRPr="00783DE0" w:rsidRDefault="002B3625" w:rsidP="00783DE0">
      <w:pPr>
        <w:pStyle w:val="ActHead5"/>
      </w:pPr>
      <w:bookmarkStart w:id="106" w:name="_Toc532377236"/>
      <w:r w:rsidRPr="00783DE0">
        <w:rPr>
          <w:rStyle w:val="CharSectno"/>
        </w:rPr>
        <w:t>74</w:t>
      </w:r>
      <w:r w:rsidR="007E6660" w:rsidRPr="00783DE0">
        <w:t xml:space="preserve">  Identity cards</w:t>
      </w:r>
      <w:bookmarkEnd w:id="106"/>
    </w:p>
    <w:p w:rsidR="00E82CE0" w:rsidRPr="00783DE0" w:rsidRDefault="007E6660" w:rsidP="00783DE0">
      <w:pPr>
        <w:pStyle w:val="subsection"/>
      </w:pPr>
      <w:r w:rsidRPr="00783DE0">
        <w:tab/>
        <w:t>(1)</w:t>
      </w:r>
      <w:r w:rsidRPr="00783DE0">
        <w:tab/>
        <w:t>The Commissioner must cause an identity card to be issued to</w:t>
      </w:r>
      <w:r w:rsidR="00E82CE0" w:rsidRPr="00783DE0">
        <w:t xml:space="preserve"> a person who is:</w:t>
      </w:r>
    </w:p>
    <w:p w:rsidR="00E82CE0" w:rsidRPr="00783DE0" w:rsidRDefault="00E82CE0" w:rsidP="00783DE0">
      <w:pPr>
        <w:pStyle w:val="paragraph"/>
      </w:pPr>
      <w:r w:rsidRPr="00783DE0">
        <w:tab/>
        <w:t>(a)</w:t>
      </w:r>
      <w:r w:rsidRPr="00783DE0">
        <w:tab/>
      </w:r>
      <w:r w:rsidR="007E6660" w:rsidRPr="00783DE0">
        <w:t xml:space="preserve"> a</w:t>
      </w:r>
      <w:r w:rsidRPr="00783DE0">
        <w:t>n authorised complaints officer; or</w:t>
      </w:r>
    </w:p>
    <w:p w:rsidR="00E82CE0" w:rsidRPr="00783DE0" w:rsidRDefault="00E82CE0" w:rsidP="00783DE0">
      <w:pPr>
        <w:pStyle w:val="paragraph"/>
      </w:pPr>
      <w:r w:rsidRPr="00783DE0">
        <w:tab/>
        <w:t>(b)</w:t>
      </w:r>
      <w:r w:rsidRPr="00783DE0">
        <w:tab/>
        <w:t>a quality assessor.</w:t>
      </w:r>
    </w:p>
    <w:p w:rsidR="007E6660" w:rsidRPr="00783DE0" w:rsidRDefault="007E6660" w:rsidP="00783DE0">
      <w:pPr>
        <w:pStyle w:val="SubsectionHead"/>
      </w:pPr>
      <w:r w:rsidRPr="00783DE0">
        <w:t>Form of identity card</w:t>
      </w:r>
    </w:p>
    <w:p w:rsidR="007E6660" w:rsidRPr="00783DE0" w:rsidRDefault="007E6660" w:rsidP="00783DE0">
      <w:pPr>
        <w:pStyle w:val="subsection"/>
      </w:pPr>
      <w:r w:rsidRPr="00783DE0">
        <w:tab/>
        <w:t>(2)</w:t>
      </w:r>
      <w:r w:rsidRPr="00783DE0">
        <w:tab/>
        <w:t>The identity card must:</w:t>
      </w:r>
    </w:p>
    <w:p w:rsidR="007E6660" w:rsidRPr="00783DE0" w:rsidRDefault="007E6660" w:rsidP="00783DE0">
      <w:pPr>
        <w:pStyle w:val="paragraph"/>
      </w:pPr>
      <w:r w:rsidRPr="00783DE0">
        <w:tab/>
        <w:t>(a)</w:t>
      </w:r>
      <w:r w:rsidRPr="00783DE0">
        <w:tab/>
        <w:t>be in the form prescribed by the rules; and</w:t>
      </w:r>
    </w:p>
    <w:p w:rsidR="007E6660" w:rsidRPr="00783DE0" w:rsidRDefault="00021E44" w:rsidP="00783DE0">
      <w:pPr>
        <w:pStyle w:val="paragraph"/>
      </w:pPr>
      <w:r w:rsidRPr="00783DE0">
        <w:tab/>
        <w:t>(b)</w:t>
      </w:r>
      <w:r w:rsidRPr="00783DE0">
        <w:tab/>
        <w:t>include</w:t>
      </w:r>
      <w:r w:rsidR="007E6660" w:rsidRPr="00783DE0">
        <w:t xml:space="preserve"> a photograph </w:t>
      </w:r>
      <w:r w:rsidR="0052671A" w:rsidRPr="00783DE0">
        <w:t xml:space="preserve">of the </w:t>
      </w:r>
      <w:r w:rsidR="00E82CE0" w:rsidRPr="00783DE0">
        <w:t>person</w:t>
      </w:r>
      <w:r w:rsidR="0052671A" w:rsidRPr="00783DE0">
        <w:t xml:space="preserve"> </w:t>
      </w:r>
      <w:r w:rsidR="007E6660" w:rsidRPr="00783DE0">
        <w:t>t</w:t>
      </w:r>
      <w:r w:rsidR="0052671A" w:rsidRPr="00783DE0">
        <w:t>hat is no more than 5 years old</w:t>
      </w:r>
      <w:r w:rsidR="007E6660" w:rsidRPr="00783DE0">
        <w:t>.</w:t>
      </w:r>
    </w:p>
    <w:p w:rsidR="007E6660" w:rsidRPr="00783DE0" w:rsidRDefault="007E6660" w:rsidP="00783DE0">
      <w:pPr>
        <w:pStyle w:val="SubsectionHead"/>
      </w:pPr>
      <w:r w:rsidRPr="00783DE0">
        <w:t>Offence</w:t>
      </w:r>
    </w:p>
    <w:p w:rsidR="007E6660" w:rsidRPr="00783DE0" w:rsidRDefault="007E6660" w:rsidP="00783DE0">
      <w:pPr>
        <w:pStyle w:val="subsection"/>
      </w:pPr>
      <w:r w:rsidRPr="00783DE0">
        <w:tab/>
        <w:t>(3)</w:t>
      </w:r>
      <w:r w:rsidRPr="00783DE0">
        <w:tab/>
        <w:t>A person commits an offence if:</w:t>
      </w:r>
    </w:p>
    <w:p w:rsidR="007E6660" w:rsidRPr="00783DE0" w:rsidRDefault="007E6660" w:rsidP="00783DE0">
      <w:pPr>
        <w:pStyle w:val="paragraph"/>
      </w:pPr>
      <w:r w:rsidRPr="00783DE0">
        <w:tab/>
        <w:t>(a)</w:t>
      </w:r>
      <w:r w:rsidRPr="00783DE0">
        <w:tab/>
        <w:t>the person has been issued with an identity card; and</w:t>
      </w:r>
    </w:p>
    <w:p w:rsidR="007E6660" w:rsidRPr="00783DE0" w:rsidRDefault="007E6660" w:rsidP="00783DE0">
      <w:pPr>
        <w:pStyle w:val="paragraph"/>
      </w:pPr>
      <w:r w:rsidRPr="00783DE0">
        <w:tab/>
        <w:t>(b)</w:t>
      </w:r>
      <w:r w:rsidRPr="00783DE0">
        <w:tab/>
        <w:t>the person ceases to be an authorised complaints officer; and</w:t>
      </w:r>
    </w:p>
    <w:p w:rsidR="007E6660" w:rsidRPr="00783DE0" w:rsidRDefault="007E6660" w:rsidP="00783DE0">
      <w:pPr>
        <w:pStyle w:val="paragraph"/>
      </w:pPr>
      <w:r w:rsidRPr="00783DE0">
        <w:tab/>
        <w:t>(c)</w:t>
      </w:r>
      <w:r w:rsidRPr="00783DE0">
        <w:tab/>
        <w:t>the person does not return the identity card to the Commissioner within 14 days after ceasing to be an authorised complaints officer.</w:t>
      </w:r>
    </w:p>
    <w:p w:rsidR="007E6660" w:rsidRPr="00783DE0" w:rsidRDefault="007E6660" w:rsidP="00783DE0">
      <w:pPr>
        <w:pStyle w:val="Penalty"/>
      </w:pPr>
      <w:r w:rsidRPr="00783DE0">
        <w:t>Penalty:</w:t>
      </w:r>
      <w:r w:rsidRPr="00783DE0">
        <w:tab/>
        <w:t>1 penalty unit.</w:t>
      </w:r>
    </w:p>
    <w:p w:rsidR="00E82CE0" w:rsidRPr="00783DE0" w:rsidRDefault="00E82CE0" w:rsidP="00783DE0">
      <w:pPr>
        <w:pStyle w:val="subsection"/>
      </w:pPr>
      <w:r w:rsidRPr="00783DE0">
        <w:tab/>
        <w:t>(4)</w:t>
      </w:r>
      <w:r w:rsidRPr="00783DE0">
        <w:tab/>
        <w:t>A person commits an offence if:</w:t>
      </w:r>
    </w:p>
    <w:p w:rsidR="00E82CE0" w:rsidRPr="00783DE0" w:rsidRDefault="00E82CE0" w:rsidP="00783DE0">
      <w:pPr>
        <w:pStyle w:val="paragraph"/>
      </w:pPr>
      <w:r w:rsidRPr="00783DE0">
        <w:tab/>
        <w:t>(a)</w:t>
      </w:r>
      <w:r w:rsidRPr="00783DE0">
        <w:tab/>
        <w:t>the person has been issued with an identity card; and</w:t>
      </w:r>
    </w:p>
    <w:p w:rsidR="00E82CE0" w:rsidRPr="00783DE0" w:rsidRDefault="00E82CE0" w:rsidP="00783DE0">
      <w:pPr>
        <w:pStyle w:val="paragraph"/>
      </w:pPr>
      <w:r w:rsidRPr="00783DE0">
        <w:tab/>
        <w:t>(b)</w:t>
      </w:r>
      <w:r w:rsidRPr="00783DE0">
        <w:tab/>
        <w:t>the person ceases to be a quality assessor; and</w:t>
      </w:r>
    </w:p>
    <w:p w:rsidR="00E82CE0" w:rsidRPr="00783DE0" w:rsidRDefault="00E82CE0" w:rsidP="00783DE0">
      <w:pPr>
        <w:pStyle w:val="paragraph"/>
      </w:pPr>
      <w:r w:rsidRPr="00783DE0">
        <w:tab/>
        <w:t>(c)</w:t>
      </w:r>
      <w:r w:rsidRPr="00783DE0">
        <w:tab/>
        <w:t>the person does not return the identity card to the Commissioner within 14 days after ceasing to be a quality assessor.</w:t>
      </w:r>
    </w:p>
    <w:p w:rsidR="00E82CE0" w:rsidRPr="00783DE0" w:rsidRDefault="00E82CE0" w:rsidP="00783DE0">
      <w:pPr>
        <w:pStyle w:val="Penalty"/>
      </w:pPr>
      <w:r w:rsidRPr="00783DE0">
        <w:t>Penalty:</w:t>
      </w:r>
      <w:r w:rsidRPr="00783DE0">
        <w:tab/>
        <w:t>1 penalty unit.</w:t>
      </w:r>
    </w:p>
    <w:p w:rsidR="007E6660" w:rsidRPr="00783DE0" w:rsidRDefault="007E6660" w:rsidP="00783DE0">
      <w:pPr>
        <w:pStyle w:val="subsection"/>
      </w:pPr>
      <w:r w:rsidRPr="00783DE0">
        <w:tab/>
        <w:t>(</w:t>
      </w:r>
      <w:r w:rsidR="00E82CE0" w:rsidRPr="00783DE0">
        <w:t>5</w:t>
      </w:r>
      <w:r w:rsidRPr="00783DE0">
        <w:t>)</w:t>
      </w:r>
      <w:r w:rsidRPr="00783DE0">
        <w:tab/>
        <w:t xml:space="preserve">An offence against </w:t>
      </w:r>
      <w:r w:rsidR="00783DE0" w:rsidRPr="00783DE0">
        <w:t>subsection (</w:t>
      </w:r>
      <w:r w:rsidRPr="00783DE0">
        <w:t xml:space="preserve">3) </w:t>
      </w:r>
      <w:r w:rsidR="00E82CE0" w:rsidRPr="00783DE0">
        <w:t xml:space="preserve">or (4) </w:t>
      </w:r>
      <w:r w:rsidRPr="00783DE0">
        <w:t>is an offence of strict liability.</w:t>
      </w:r>
    </w:p>
    <w:p w:rsidR="007E6660" w:rsidRPr="00783DE0" w:rsidRDefault="007E6660" w:rsidP="00783DE0">
      <w:pPr>
        <w:pStyle w:val="subsection"/>
      </w:pPr>
      <w:r w:rsidRPr="00783DE0">
        <w:tab/>
        <w:t>(</w:t>
      </w:r>
      <w:r w:rsidR="003725B3" w:rsidRPr="00783DE0">
        <w:t>6</w:t>
      </w:r>
      <w:r w:rsidRPr="00783DE0">
        <w:t>)</w:t>
      </w:r>
      <w:r w:rsidRPr="00783DE0">
        <w:tab/>
      </w:r>
      <w:r w:rsidR="00783DE0" w:rsidRPr="00783DE0">
        <w:t>Subsections (</w:t>
      </w:r>
      <w:r w:rsidRPr="00783DE0">
        <w:t>3)</w:t>
      </w:r>
      <w:r w:rsidR="00E82CE0" w:rsidRPr="00783DE0">
        <w:t xml:space="preserve"> and (4)</w:t>
      </w:r>
      <w:r w:rsidRPr="00783DE0">
        <w:t xml:space="preserve"> do not apply if the identity card was lost or destroyed.</w:t>
      </w:r>
    </w:p>
    <w:p w:rsidR="007E6660" w:rsidRPr="00783DE0" w:rsidRDefault="007E6660" w:rsidP="00783DE0">
      <w:pPr>
        <w:pStyle w:val="notetext"/>
      </w:pPr>
      <w:r w:rsidRPr="00783DE0">
        <w:t>Note:</w:t>
      </w:r>
      <w:r w:rsidRPr="00783DE0">
        <w:tab/>
        <w:t>A defendant bears an evidential burden in relation to the matter in this subsection: see subsection</w:t>
      </w:r>
      <w:r w:rsidR="00783DE0" w:rsidRPr="00783DE0">
        <w:t> </w:t>
      </w:r>
      <w:r w:rsidRPr="00783DE0">
        <w:t xml:space="preserve">13.3(3) of the </w:t>
      </w:r>
      <w:r w:rsidRPr="00783DE0">
        <w:rPr>
          <w:i/>
        </w:rPr>
        <w:t>Criminal Code</w:t>
      </w:r>
      <w:r w:rsidRPr="00783DE0">
        <w:t>.</w:t>
      </w:r>
    </w:p>
    <w:p w:rsidR="007E6660" w:rsidRPr="00783DE0" w:rsidRDefault="00E65DD1" w:rsidP="00783DE0">
      <w:pPr>
        <w:pStyle w:val="SubsectionHead"/>
      </w:pPr>
      <w:r w:rsidRPr="00783DE0">
        <w:t>Requirement to</w:t>
      </w:r>
      <w:r w:rsidR="007E6660" w:rsidRPr="00783DE0">
        <w:t xml:space="preserve"> carry identity card</w:t>
      </w:r>
    </w:p>
    <w:p w:rsidR="007E6660" w:rsidRPr="00783DE0" w:rsidRDefault="003725B3" w:rsidP="00783DE0">
      <w:pPr>
        <w:pStyle w:val="subsection"/>
      </w:pPr>
      <w:r w:rsidRPr="00783DE0">
        <w:tab/>
        <w:t>(7</w:t>
      </w:r>
      <w:r w:rsidR="007E6660" w:rsidRPr="00783DE0">
        <w:t>)</w:t>
      </w:r>
      <w:r w:rsidR="007E6660" w:rsidRPr="00783DE0">
        <w:tab/>
        <w:t>An authorised complaints officer must carry the officer’s i</w:t>
      </w:r>
      <w:r w:rsidR="00847432" w:rsidRPr="00783DE0">
        <w:t>dentity card at all times when performing functions, or exercising powers,</w:t>
      </w:r>
      <w:r w:rsidR="007E6660" w:rsidRPr="00783DE0">
        <w:t xml:space="preserve"> as an authorised complaints officer.</w:t>
      </w:r>
    </w:p>
    <w:p w:rsidR="00E82CE0" w:rsidRPr="00783DE0" w:rsidRDefault="00847432" w:rsidP="00783DE0">
      <w:pPr>
        <w:pStyle w:val="subsection"/>
      </w:pPr>
      <w:r w:rsidRPr="00783DE0">
        <w:tab/>
        <w:t>(8</w:t>
      </w:r>
      <w:r w:rsidR="00E82CE0" w:rsidRPr="00783DE0">
        <w:t>)</w:t>
      </w:r>
      <w:r w:rsidR="00E82CE0" w:rsidRPr="00783DE0">
        <w:tab/>
        <w:t>A quality assessor must carry the assessor’s identity card at all times when performing functions, or exercising powers, as a quality assessor.</w:t>
      </w:r>
    </w:p>
    <w:p w:rsidR="007E6660" w:rsidRPr="00783DE0" w:rsidRDefault="007E6660" w:rsidP="00783DE0">
      <w:pPr>
        <w:pStyle w:val="ActHead2"/>
        <w:pageBreakBefore/>
      </w:pPr>
      <w:bookmarkStart w:id="107" w:name="_Toc532377237"/>
      <w:r w:rsidRPr="00783DE0">
        <w:rPr>
          <w:rStyle w:val="CharPartNo"/>
        </w:rPr>
        <w:t>Part</w:t>
      </w:r>
      <w:r w:rsidR="00783DE0" w:rsidRPr="00783DE0">
        <w:rPr>
          <w:rStyle w:val="CharPartNo"/>
        </w:rPr>
        <w:t> </w:t>
      </w:r>
      <w:r w:rsidR="00F0317C" w:rsidRPr="00783DE0">
        <w:rPr>
          <w:rStyle w:val="CharPartNo"/>
        </w:rPr>
        <w:t>9</w:t>
      </w:r>
      <w:r w:rsidRPr="00783DE0">
        <w:t>—</w:t>
      </w:r>
      <w:r w:rsidRPr="00783DE0">
        <w:rPr>
          <w:rStyle w:val="CharPartText"/>
        </w:rPr>
        <w:t>Miscellaneous</w:t>
      </w:r>
      <w:bookmarkEnd w:id="107"/>
    </w:p>
    <w:p w:rsidR="007E6660" w:rsidRPr="00783DE0" w:rsidRDefault="007E6660" w:rsidP="00783DE0">
      <w:pPr>
        <w:pStyle w:val="Header"/>
      </w:pPr>
      <w:r w:rsidRPr="00783DE0">
        <w:rPr>
          <w:rStyle w:val="CharDivNo"/>
        </w:rPr>
        <w:t xml:space="preserve"> </w:t>
      </w:r>
      <w:r w:rsidRPr="00783DE0">
        <w:rPr>
          <w:rStyle w:val="CharDivText"/>
        </w:rPr>
        <w:t xml:space="preserve"> </w:t>
      </w:r>
    </w:p>
    <w:p w:rsidR="0020733C" w:rsidRPr="00783DE0" w:rsidRDefault="002B3625" w:rsidP="00783DE0">
      <w:pPr>
        <w:pStyle w:val="ActHead5"/>
      </w:pPr>
      <w:bookmarkStart w:id="108" w:name="_Toc532377238"/>
      <w:r w:rsidRPr="00783DE0">
        <w:rPr>
          <w:rStyle w:val="CharSectno"/>
        </w:rPr>
        <w:t>75</w:t>
      </w:r>
      <w:r w:rsidR="0020733C" w:rsidRPr="00783DE0">
        <w:t xml:space="preserve">  Simplified outline of this Part</w:t>
      </w:r>
      <w:bookmarkEnd w:id="108"/>
    </w:p>
    <w:p w:rsidR="0020733C" w:rsidRPr="00783DE0" w:rsidRDefault="0020733C" w:rsidP="00783DE0">
      <w:pPr>
        <w:pStyle w:val="SOText"/>
      </w:pPr>
      <w:r w:rsidRPr="00783DE0">
        <w:t>This Part deals with miscellaneous matters such as delegations</w:t>
      </w:r>
      <w:r w:rsidR="00931354" w:rsidRPr="00783DE0">
        <w:t xml:space="preserve"> </w:t>
      </w:r>
      <w:r w:rsidRPr="00783DE0">
        <w:t>and the making of rules.</w:t>
      </w:r>
    </w:p>
    <w:p w:rsidR="007E6660" w:rsidRPr="00783DE0" w:rsidRDefault="002B3625" w:rsidP="00783DE0">
      <w:pPr>
        <w:pStyle w:val="ActHead5"/>
      </w:pPr>
      <w:bookmarkStart w:id="109" w:name="_Toc532377239"/>
      <w:r w:rsidRPr="00783DE0">
        <w:rPr>
          <w:rStyle w:val="CharSectno"/>
        </w:rPr>
        <w:t>76</w:t>
      </w:r>
      <w:r w:rsidR="007E6660" w:rsidRPr="00783DE0">
        <w:t xml:space="preserve">  Delegation by the Commissioner</w:t>
      </w:r>
      <w:bookmarkEnd w:id="109"/>
    </w:p>
    <w:p w:rsidR="007E6660" w:rsidRPr="00783DE0" w:rsidRDefault="007E6660" w:rsidP="00783DE0">
      <w:pPr>
        <w:pStyle w:val="subsection"/>
      </w:pPr>
      <w:r w:rsidRPr="00783DE0">
        <w:tab/>
        <w:t>(1)</w:t>
      </w:r>
      <w:r w:rsidRPr="00783DE0">
        <w:tab/>
        <w:t>The Commissioner may, in writing, delegate to a member of the staff of the Commission all or any of the Commissioner’s functions or powers under this Act or the rules.</w:t>
      </w:r>
    </w:p>
    <w:p w:rsidR="007E6660" w:rsidRPr="00783DE0" w:rsidRDefault="007E6660" w:rsidP="00783DE0">
      <w:pPr>
        <w:pStyle w:val="notetext"/>
      </w:pPr>
      <w:r w:rsidRPr="00783DE0">
        <w:t>Note:</w:t>
      </w:r>
      <w:r w:rsidRPr="00783DE0">
        <w:tab/>
        <w:t>Sections</w:t>
      </w:r>
      <w:r w:rsidR="00783DE0" w:rsidRPr="00783DE0">
        <w:t> </w:t>
      </w:r>
      <w:r w:rsidRPr="00783DE0">
        <w:t xml:space="preserve">34AA to 34A of the </w:t>
      </w:r>
      <w:r w:rsidRPr="00783DE0">
        <w:rPr>
          <w:i/>
        </w:rPr>
        <w:t>Acts Interpretation Act 1901</w:t>
      </w:r>
      <w:r w:rsidRPr="00783DE0">
        <w:t xml:space="preserve"> contain provisions relating to delegations.</w:t>
      </w:r>
    </w:p>
    <w:p w:rsidR="007E6660" w:rsidRPr="00783DE0" w:rsidRDefault="007E6660" w:rsidP="00783DE0">
      <w:pPr>
        <w:pStyle w:val="subsection"/>
      </w:pPr>
      <w:r w:rsidRPr="00783DE0">
        <w:tab/>
        <w:t>(2)</w:t>
      </w:r>
      <w:r w:rsidRPr="00783DE0">
        <w:tab/>
        <w:t>In performing a delegated function or exercising a delegated power, the delegate must comply with any written directions of the Commissioner.</w:t>
      </w:r>
    </w:p>
    <w:p w:rsidR="006961EA" w:rsidRPr="00D953A7" w:rsidRDefault="006961EA" w:rsidP="006961EA">
      <w:pPr>
        <w:pStyle w:val="ActHead5"/>
      </w:pPr>
      <w:bookmarkStart w:id="110" w:name="_Toc532377240"/>
      <w:r w:rsidRPr="00D953A7">
        <w:rPr>
          <w:rStyle w:val="CharSectno"/>
        </w:rPr>
        <w:t>76A</w:t>
      </w:r>
      <w:r w:rsidRPr="00D953A7">
        <w:t xml:space="preserve">  Review of operation of this Act and the rules</w:t>
      </w:r>
      <w:bookmarkEnd w:id="110"/>
    </w:p>
    <w:p w:rsidR="006961EA" w:rsidRPr="00D953A7" w:rsidRDefault="006961EA" w:rsidP="006961EA">
      <w:pPr>
        <w:pStyle w:val="subsection"/>
      </w:pPr>
      <w:r w:rsidRPr="00D953A7">
        <w:tab/>
        <w:t>(1)</w:t>
      </w:r>
      <w:r w:rsidRPr="00D953A7">
        <w:tab/>
        <w:t>The Minister must cause an independent review of the operation of this Act and the rules to be conducted within 6 months after the fifth anniversary of the commencement of this Act.</w:t>
      </w:r>
    </w:p>
    <w:p w:rsidR="006961EA" w:rsidRPr="00D953A7" w:rsidRDefault="006961EA" w:rsidP="006961EA">
      <w:pPr>
        <w:pStyle w:val="subsection"/>
      </w:pPr>
      <w:r w:rsidRPr="00D953A7">
        <w:tab/>
        <w:t>(2)</w:t>
      </w:r>
      <w:r w:rsidRPr="00D953A7">
        <w:tab/>
        <w:t>The persons who conduct the review must give the Minister a written report of the review.</w:t>
      </w:r>
    </w:p>
    <w:p w:rsidR="006961EA" w:rsidRPr="00D953A7" w:rsidRDefault="006961EA" w:rsidP="006961EA">
      <w:pPr>
        <w:pStyle w:val="subsection"/>
      </w:pPr>
      <w:r w:rsidRPr="00D953A7">
        <w:tab/>
        <w:t>(3)</w:t>
      </w:r>
      <w:r w:rsidRPr="00D953A7">
        <w:tab/>
        <w:t>The Minister must cause a copy of the report to be tabled in each House of the Parliament within 15 sitting days of that House after the report is given to the Minister.</w:t>
      </w:r>
    </w:p>
    <w:p w:rsidR="007E6660" w:rsidRPr="00783DE0" w:rsidRDefault="002B3625" w:rsidP="00783DE0">
      <w:pPr>
        <w:pStyle w:val="ActHead5"/>
      </w:pPr>
      <w:bookmarkStart w:id="111" w:name="_Toc532377241"/>
      <w:r w:rsidRPr="00783DE0">
        <w:rPr>
          <w:rStyle w:val="CharSectno"/>
        </w:rPr>
        <w:t>77</w:t>
      </w:r>
      <w:r w:rsidR="007E6660" w:rsidRPr="00783DE0">
        <w:t xml:space="preserve">  Rules</w:t>
      </w:r>
      <w:bookmarkEnd w:id="111"/>
    </w:p>
    <w:p w:rsidR="007E6660" w:rsidRPr="00783DE0" w:rsidRDefault="007E6660" w:rsidP="00783DE0">
      <w:pPr>
        <w:pStyle w:val="subsection"/>
      </w:pPr>
      <w:r w:rsidRPr="00783DE0">
        <w:tab/>
        <w:t>(1)</w:t>
      </w:r>
      <w:r w:rsidRPr="00783DE0">
        <w:tab/>
        <w:t>The Minister may, by legislative instrument, make rules prescribing matters:</w:t>
      </w:r>
    </w:p>
    <w:p w:rsidR="007E6660" w:rsidRPr="00783DE0" w:rsidRDefault="007E6660" w:rsidP="00783DE0">
      <w:pPr>
        <w:pStyle w:val="paragraph"/>
      </w:pPr>
      <w:r w:rsidRPr="00783DE0">
        <w:tab/>
        <w:t>(a)</w:t>
      </w:r>
      <w:r w:rsidRPr="00783DE0">
        <w:tab/>
        <w:t xml:space="preserve">required or permitted by this Act to be </w:t>
      </w:r>
      <w:r w:rsidRPr="00783DE0">
        <w:rPr>
          <w:bCs/>
        </w:rPr>
        <w:t>prescribed by the rules</w:t>
      </w:r>
      <w:r w:rsidRPr="00783DE0">
        <w:t>; or</w:t>
      </w:r>
    </w:p>
    <w:p w:rsidR="007E6660" w:rsidRPr="00783DE0" w:rsidRDefault="007E6660" w:rsidP="00783DE0">
      <w:pPr>
        <w:pStyle w:val="paragraph"/>
      </w:pPr>
      <w:r w:rsidRPr="00783DE0">
        <w:tab/>
        <w:t>(b)</w:t>
      </w:r>
      <w:r w:rsidRPr="00783DE0">
        <w:tab/>
        <w:t xml:space="preserve">necessary or convenient to be </w:t>
      </w:r>
      <w:r w:rsidRPr="00783DE0">
        <w:rPr>
          <w:bCs/>
        </w:rPr>
        <w:t>prescribed</w:t>
      </w:r>
      <w:r w:rsidRPr="00783DE0">
        <w:t xml:space="preserve"> for carrying out or giving effect to this Act.</w:t>
      </w:r>
    </w:p>
    <w:p w:rsidR="007E6660" w:rsidRPr="00783DE0" w:rsidRDefault="007E6660" w:rsidP="00783DE0">
      <w:pPr>
        <w:pStyle w:val="subsection"/>
      </w:pPr>
      <w:r w:rsidRPr="00783DE0">
        <w:tab/>
        <w:t>(2)</w:t>
      </w:r>
      <w:r w:rsidRPr="00783DE0">
        <w:tab/>
        <w:t>To avoid doubt, the rules may not do the following:</w:t>
      </w:r>
    </w:p>
    <w:p w:rsidR="007E6660" w:rsidRPr="00783DE0" w:rsidRDefault="007E6660" w:rsidP="00783DE0">
      <w:pPr>
        <w:pStyle w:val="paragraph"/>
      </w:pPr>
      <w:r w:rsidRPr="00783DE0">
        <w:tab/>
        <w:t>(a)</w:t>
      </w:r>
      <w:r w:rsidRPr="00783DE0">
        <w:tab/>
        <w:t>create an offence or civil penalty;</w:t>
      </w:r>
    </w:p>
    <w:p w:rsidR="007E6660" w:rsidRPr="00783DE0" w:rsidRDefault="007E6660" w:rsidP="00783DE0">
      <w:pPr>
        <w:pStyle w:val="paragraph"/>
      </w:pPr>
      <w:r w:rsidRPr="00783DE0">
        <w:tab/>
        <w:t>(b)</w:t>
      </w:r>
      <w:r w:rsidRPr="00783DE0">
        <w:tab/>
        <w:t>provide powers of:</w:t>
      </w:r>
    </w:p>
    <w:p w:rsidR="007E6660" w:rsidRPr="00783DE0" w:rsidRDefault="007E6660" w:rsidP="00783DE0">
      <w:pPr>
        <w:pStyle w:val="paragraphsub"/>
      </w:pPr>
      <w:r w:rsidRPr="00783DE0">
        <w:tab/>
        <w:t>(</w:t>
      </w:r>
      <w:proofErr w:type="spellStart"/>
      <w:r w:rsidRPr="00783DE0">
        <w:t>i</w:t>
      </w:r>
      <w:proofErr w:type="spellEnd"/>
      <w:r w:rsidRPr="00783DE0">
        <w:t>)</w:t>
      </w:r>
      <w:r w:rsidRPr="00783DE0">
        <w:tab/>
        <w:t>arrest or detention; or</w:t>
      </w:r>
    </w:p>
    <w:p w:rsidR="007E6660" w:rsidRPr="00783DE0" w:rsidRDefault="007E6660" w:rsidP="00783DE0">
      <w:pPr>
        <w:pStyle w:val="paragraphsub"/>
      </w:pPr>
      <w:r w:rsidRPr="00783DE0">
        <w:tab/>
        <w:t>(ii)</w:t>
      </w:r>
      <w:r w:rsidRPr="00783DE0">
        <w:tab/>
        <w:t>entry, search or seizure;</w:t>
      </w:r>
    </w:p>
    <w:p w:rsidR="007E6660" w:rsidRPr="00783DE0" w:rsidRDefault="007E6660" w:rsidP="00783DE0">
      <w:pPr>
        <w:pStyle w:val="paragraph"/>
      </w:pPr>
      <w:r w:rsidRPr="00783DE0">
        <w:tab/>
        <w:t>(c)</w:t>
      </w:r>
      <w:r w:rsidRPr="00783DE0">
        <w:tab/>
        <w:t>impose a tax;</w:t>
      </w:r>
    </w:p>
    <w:p w:rsidR="007E6660" w:rsidRPr="00783DE0" w:rsidRDefault="007E6660" w:rsidP="00783DE0">
      <w:pPr>
        <w:pStyle w:val="paragraph"/>
      </w:pPr>
      <w:r w:rsidRPr="00783DE0">
        <w:tab/>
        <w:t>(d)</w:t>
      </w:r>
      <w:r w:rsidRPr="00783DE0">
        <w:tab/>
        <w:t>set an amount to be appropriated from the Consolidated Revenue Fund under an appropriation in this Act;</w:t>
      </w:r>
    </w:p>
    <w:p w:rsidR="007E6660" w:rsidRPr="00783DE0" w:rsidRDefault="007E6660" w:rsidP="00783DE0">
      <w:pPr>
        <w:pStyle w:val="paragraph"/>
      </w:pPr>
      <w:r w:rsidRPr="00783DE0">
        <w:tab/>
        <w:t>(e)</w:t>
      </w:r>
      <w:r w:rsidRPr="00783DE0">
        <w:tab/>
        <w:t>directly amend the text of this Act.</w:t>
      </w:r>
    </w:p>
    <w:p w:rsidR="00D525BE" w:rsidRDefault="007E6660" w:rsidP="00783DE0">
      <w:pPr>
        <w:pStyle w:val="subsection"/>
      </w:pPr>
      <w:r w:rsidRPr="00783DE0">
        <w:tab/>
        <w:t>(3)</w:t>
      </w:r>
      <w:r w:rsidRPr="00783DE0">
        <w:tab/>
        <w:t>Despite subsection</w:t>
      </w:r>
      <w:r w:rsidR="00783DE0" w:rsidRPr="00783DE0">
        <w:t> </w:t>
      </w:r>
      <w:r w:rsidRPr="00783DE0">
        <w:t xml:space="preserve">14(2) of the </w:t>
      </w:r>
      <w:r w:rsidRPr="00783DE0">
        <w:rPr>
          <w:i/>
        </w:rPr>
        <w:t>Legislation Act 2003</w:t>
      </w:r>
      <w:r w:rsidRPr="00783DE0">
        <w:t>, the rules may make provision in relation to a matter by applying, adopting or incorporating, with or without modification, any matter contained in any other instrument or other writing as in force or existing from time to time.</w:t>
      </w:r>
    </w:p>
    <w:p w:rsidR="002620F3" w:rsidRDefault="002620F3" w:rsidP="002620F3"/>
    <w:p w:rsidR="002620F3" w:rsidRDefault="002620F3" w:rsidP="002620F3">
      <w:pPr>
        <w:pStyle w:val="AssentBk"/>
        <w:keepNext/>
      </w:pPr>
    </w:p>
    <w:p w:rsidR="002620F3" w:rsidRDefault="002620F3" w:rsidP="002620F3">
      <w:pPr>
        <w:pStyle w:val="AssentBk"/>
        <w:keepNext/>
      </w:pPr>
    </w:p>
    <w:p w:rsidR="002620F3" w:rsidRDefault="002620F3" w:rsidP="002620F3">
      <w:pPr>
        <w:pStyle w:val="2ndRd"/>
        <w:keepNext/>
        <w:pBdr>
          <w:top w:val="single" w:sz="2" w:space="1" w:color="auto"/>
        </w:pBdr>
      </w:pPr>
    </w:p>
    <w:p w:rsidR="002620F3" w:rsidRDefault="002620F3" w:rsidP="000C5962">
      <w:pPr>
        <w:pStyle w:val="2ndRd"/>
        <w:keepNext/>
        <w:spacing w:line="260" w:lineRule="atLeast"/>
        <w:rPr>
          <w:i/>
        </w:rPr>
      </w:pPr>
      <w:r>
        <w:t>[</w:t>
      </w:r>
      <w:r>
        <w:rPr>
          <w:i/>
        </w:rPr>
        <w:t>Minister’s second reading speech made in—</w:t>
      </w:r>
    </w:p>
    <w:p w:rsidR="002620F3" w:rsidRDefault="002620F3" w:rsidP="000C5962">
      <w:pPr>
        <w:pStyle w:val="2ndRd"/>
        <w:keepNext/>
        <w:spacing w:line="260" w:lineRule="atLeast"/>
        <w:rPr>
          <w:i/>
        </w:rPr>
      </w:pPr>
      <w:r>
        <w:rPr>
          <w:i/>
        </w:rPr>
        <w:t>House of Representatives on 12 September 2018</w:t>
      </w:r>
    </w:p>
    <w:p w:rsidR="002620F3" w:rsidRDefault="002620F3" w:rsidP="000C5962">
      <w:pPr>
        <w:pStyle w:val="2ndRd"/>
        <w:keepNext/>
        <w:spacing w:line="260" w:lineRule="atLeast"/>
        <w:rPr>
          <w:i/>
        </w:rPr>
      </w:pPr>
      <w:r>
        <w:rPr>
          <w:i/>
        </w:rPr>
        <w:t>Senate on 17 October 2018</w:t>
      </w:r>
      <w:r>
        <w:t>]</w:t>
      </w:r>
    </w:p>
    <w:p w:rsidR="002620F3" w:rsidRDefault="002620F3" w:rsidP="000C5962"/>
    <w:p w:rsidR="007A17A4" w:rsidRPr="002620F3" w:rsidRDefault="002620F3" w:rsidP="002620F3">
      <w:pPr>
        <w:framePr w:hSpace="180" w:wrap="around" w:vAnchor="text" w:hAnchor="page" w:x="2401" w:y="2716"/>
      </w:pPr>
      <w:r>
        <w:t>(187/18)</w:t>
      </w:r>
    </w:p>
    <w:p w:rsidR="002620F3" w:rsidRDefault="002620F3"/>
    <w:sectPr w:rsidR="002620F3" w:rsidSect="007A17A4">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12" w:rsidRDefault="00615C12" w:rsidP="00715914">
      <w:pPr>
        <w:spacing w:line="240" w:lineRule="auto"/>
      </w:pPr>
      <w:r>
        <w:separator/>
      </w:r>
    </w:p>
  </w:endnote>
  <w:endnote w:type="continuationSeparator" w:id="0">
    <w:p w:rsidR="00615C12" w:rsidRDefault="00615C1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5F1388" w:rsidRDefault="00615C12" w:rsidP="00783DE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F3" w:rsidRDefault="002620F3" w:rsidP="00CD12A5">
    <w:pPr>
      <w:pStyle w:val="ScalePlusRef"/>
    </w:pPr>
    <w:r>
      <w:t>Note: An electronic version of this Act is available on the Federal Register of Legislation (</w:t>
    </w:r>
    <w:hyperlink r:id="rId1" w:history="1">
      <w:r>
        <w:t>https://www.legislation.gov.au/</w:t>
      </w:r>
    </w:hyperlink>
    <w:r>
      <w:t>)</w:t>
    </w:r>
  </w:p>
  <w:p w:rsidR="002620F3" w:rsidRDefault="002620F3" w:rsidP="00CD12A5"/>
  <w:p w:rsidR="00615C12" w:rsidRDefault="00615C12" w:rsidP="00783DE0">
    <w:pPr>
      <w:pStyle w:val="Footer"/>
      <w:spacing w:before="120"/>
    </w:pPr>
  </w:p>
  <w:p w:rsidR="00615C12" w:rsidRPr="005F1388" w:rsidRDefault="00615C12"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ED79B6" w:rsidRDefault="00615C12" w:rsidP="00783DE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Default="00615C12" w:rsidP="00783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15C12" w:rsidTr="00AC4BB2">
      <w:tc>
        <w:tcPr>
          <w:tcW w:w="646" w:type="dxa"/>
        </w:tcPr>
        <w:p w:rsidR="00615C12" w:rsidRDefault="00615C1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7DF3">
            <w:rPr>
              <w:i/>
              <w:noProof/>
              <w:sz w:val="18"/>
            </w:rPr>
            <w:t>iv</w:t>
          </w:r>
          <w:r w:rsidRPr="00ED79B6">
            <w:rPr>
              <w:i/>
              <w:sz w:val="18"/>
            </w:rPr>
            <w:fldChar w:fldCharType="end"/>
          </w:r>
        </w:p>
      </w:tc>
      <w:tc>
        <w:tcPr>
          <w:tcW w:w="5387" w:type="dxa"/>
        </w:tcPr>
        <w:p w:rsidR="00615C12" w:rsidRDefault="00615C1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17DF3">
            <w:rPr>
              <w:i/>
              <w:sz w:val="18"/>
            </w:rPr>
            <w:t>Aged Care Quality and Safety Commission Act 2018</w:t>
          </w:r>
          <w:r w:rsidRPr="00ED79B6">
            <w:rPr>
              <w:i/>
              <w:sz w:val="18"/>
            </w:rPr>
            <w:fldChar w:fldCharType="end"/>
          </w:r>
        </w:p>
      </w:tc>
      <w:tc>
        <w:tcPr>
          <w:tcW w:w="1270" w:type="dxa"/>
        </w:tcPr>
        <w:p w:rsidR="00615C12" w:rsidRDefault="00615C1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17DF3">
            <w:rPr>
              <w:i/>
              <w:sz w:val="18"/>
            </w:rPr>
            <w:t>No. 149, 2018</w:t>
          </w:r>
          <w:r w:rsidRPr="00ED79B6">
            <w:rPr>
              <w:i/>
              <w:sz w:val="18"/>
            </w:rPr>
            <w:fldChar w:fldCharType="end"/>
          </w:r>
        </w:p>
      </w:tc>
    </w:tr>
  </w:tbl>
  <w:p w:rsidR="00615C12" w:rsidRPr="00ED79B6" w:rsidRDefault="00615C12"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ED79B6" w:rsidRDefault="00615C12" w:rsidP="00783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15C12" w:rsidTr="00340F07">
      <w:tc>
        <w:tcPr>
          <w:tcW w:w="1247" w:type="dxa"/>
        </w:tcPr>
        <w:p w:rsidR="00615C12" w:rsidRDefault="00615C12"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17DF3">
            <w:rPr>
              <w:i/>
              <w:sz w:val="18"/>
            </w:rPr>
            <w:t>No. 149, 2018</w:t>
          </w:r>
          <w:r w:rsidRPr="00ED79B6">
            <w:rPr>
              <w:i/>
              <w:sz w:val="18"/>
            </w:rPr>
            <w:fldChar w:fldCharType="end"/>
          </w:r>
        </w:p>
      </w:tc>
      <w:tc>
        <w:tcPr>
          <w:tcW w:w="5387" w:type="dxa"/>
        </w:tcPr>
        <w:p w:rsidR="00615C12" w:rsidRDefault="00615C12"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17DF3">
            <w:rPr>
              <w:i/>
              <w:sz w:val="18"/>
            </w:rPr>
            <w:t>Aged Care Quality and Safety Commission Act 2018</w:t>
          </w:r>
          <w:r w:rsidRPr="00ED79B6">
            <w:rPr>
              <w:i/>
              <w:sz w:val="18"/>
            </w:rPr>
            <w:fldChar w:fldCharType="end"/>
          </w:r>
        </w:p>
      </w:tc>
      <w:tc>
        <w:tcPr>
          <w:tcW w:w="669" w:type="dxa"/>
        </w:tcPr>
        <w:p w:rsidR="00615C12" w:rsidRDefault="00615C12" w:rsidP="001B04E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7DF3">
            <w:rPr>
              <w:i/>
              <w:noProof/>
              <w:sz w:val="18"/>
            </w:rPr>
            <w:t>iii</w:t>
          </w:r>
          <w:r w:rsidRPr="00ED79B6">
            <w:rPr>
              <w:i/>
              <w:sz w:val="18"/>
            </w:rPr>
            <w:fldChar w:fldCharType="end"/>
          </w:r>
        </w:p>
      </w:tc>
    </w:tr>
  </w:tbl>
  <w:p w:rsidR="00615C12" w:rsidRPr="00ED79B6" w:rsidRDefault="00615C12"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Default="00615C12" w:rsidP="00783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15C12" w:rsidTr="00783DE0">
      <w:tc>
        <w:tcPr>
          <w:tcW w:w="646" w:type="dxa"/>
        </w:tcPr>
        <w:p w:rsidR="00615C12" w:rsidRDefault="00615C12"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7DF3">
            <w:rPr>
              <w:i/>
              <w:noProof/>
              <w:sz w:val="18"/>
            </w:rPr>
            <w:t>54</w:t>
          </w:r>
          <w:r w:rsidRPr="007A1328">
            <w:rPr>
              <w:i/>
              <w:sz w:val="18"/>
            </w:rPr>
            <w:fldChar w:fldCharType="end"/>
          </w:r>
        </w:p>
      </w:tc>
      <w:tc>
        <w:tcPr>
          <w:tcW w:w="5387" w:type="dxa"/>
        </w:tcPr>
        <w:p w:rsidR="00615C12" w:rsidRDefault="00615C1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7DF3">
            <w:rPr>
              <w:i/>
              <w:sz w:val="18"/>
            </w:rPr>
            <w:t>Aged Care Quality and Safety Commission Act 2018</w:t>
          </w:r>
          <w:r w:rsidRPr="007A1328">
            <w:rPr>
              <w:i/>
              <w:sz w:val="18"/>
            </w:rPr>
            <w:fldChar w:fldCharType="end"/>
          </w:r>
        </w:p>
      </w:tc>
      <w:tc>
        <w:tcPr>
          <w:tcW w:w="1270" w:type="dxa"/>
        </w:tcPr>
        <w:p w:rsidR="00615C12" w:rsidRDefault="00615C12"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7DF3">
            <w:rPr>
              <w:i/>
              <w:sz w:val="18"/>
            </w:rPr>
            <w:t>No. 149, 2018</w:t>
          </w:r>
          <w:r w:rsidRPr="007A1328">
            <w:rPr>
              <w:i/>
              <w:sz w:val="18"/>
            </w:rPr>
            <w:fldChar w:fldCharType="end"/>
          </w:r>
        </w:p>
      </w:tc>
    </w:tr>
  </w:tbl>
  <w:p w:rsidR="00615C12" w:rsidRPr="007A1328" w:rsidRDefault="00615C12"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Default="00615C12" w:rsidP="00783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15C12" w:rsidTr="00783DE0">
      <w:tc>
        <w:tcPr>
          <w:tcW w:w="1247" w:type="dxa"/>
        </w:tcPr>
        <w:p w:rsidR="00615C12" w:rsidRDefault="00615C12"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7DF3">
            <w:rPr>
              <w:i/>
              <w:sz w:val="18"/>
            </w:rPr>
            <w:t>No. 149, 2018</w:t>
          </w:r>
          <w:r w:rsidRPr="007A1328">
            <w:rPr>
              <w:i/>
              <w:sz w:val="18"/>
            </w:rPr>
            <w:fldChar w:fldCharType="end"/>
          </w:r>
        </w:p>
      </w:tc>
      <w:tc>
        <w:tcPr>
          <w:tcW w:w="5387" w:type="dxa"/>
        </w:tcPr>
        <w:p w:rsidR="00615C12" w:rsidRDefault="00615C1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7DF3">
            <w:rPr>
              <w:i/>
              <w:sz w:val="18"/>
            </w:rPr>
            <w:t>Aged Care Quality and Safety Commission Act 2018</w:t>
          </w:r>
          <w:r w:rsidRPr="007A1328">
            <w:rPr>
              <w:i/>
              <w:sz w:val="18"/>
            </w:rPr>
            <w:fldChar w:fldCharType="end"/>
          </w:r>
        </w:p>
      </w:tc>
      <w:tc>
        <w:tcPr>
          <w:tcW w:w="669" w:type="dxa"/>
        </w:tcPr>
        <w:p w:rsidR="00615C12" w:rsidRDefault="00615C12"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7DF3">
            <w:rPr>
              <w:i/>
              <w:noProof/>
              <w:sz w:val="18"/>
            </w:rPr>
            <w:t>55</w:t>
          </w:r>
          <w:r w:rsidRPr="007A1328">
            <w:rPr>
              <w:i/>
              <w:sz w:val="18"/>
            </w:rPr>
            <w:fldChar w:fldCharType="end"/>
          </w:r>
        </w:p>
      </w:tc>
    </w:tr>
  </w:tbl>
  <w:p w:rsidR="00615C12" w:rsidRPr="007A1328" w:rsidRDefault="00615C12"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Default="00615C12" w:rsidP="00783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15C12" w:rsidTr="00783DE0">
      <w:tc>
        <w:tcPr>
          <w:tcW w:w="1247" w:type="dxa"/>
        </w:tcPr>
        <w:p w:rsidR="00615C12" w:rsidRDefault="00615C12"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7DF3">
            <w:rPr>
              <w:i/>
              <w:sz w:val="18"/>
            </w:rPr>
            <w:t>No. 149, 2018</w:t>
          </w:r>
          <w:r w:rsidRPr="007A1328">
            <w:rPr>
              <w:i/>
              <w:sz w:val="18"/>
            </w:rPr>
            <w:fldChar w:fldCharType="end"/>
          </w:r>
        </w:p>
      </w:tc>
      <w:tc>
        <w:tcPr>
          <w:tcW w:w="5387" w:type="dxa"/>
        </w:tcPr>
        <w:p w:rsidR="00615C12" w:rsidRDefault="00615C12"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7DF3">
            <w:rPr>
              <w:i/>
              <w:sz w:val="18"/>
            </w:rPr>
            <w:t>Aged Care Quality and Safety Commission Act 2018</w:t>
          </w:r>
          <w:r w:rsidRPr="007A1328">
            <w:rPr>
              <w:i/>
              <w:sz w:val="18"/>
            </w:rPr>
            <w:fldChar w:fldCharType="end"/>
          </w:r>
        </w:p>
      </w:tc>
      <w:tc>
        <w:tcPr>
          <w:tcW w:w="669" w:type="dxa"/>
        </w:tcPr>
        <w:p w:rsidR="00615C12" w:rsidRDefault="00615C12"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7DF3">
            <w:rPr>
              <w:i/>
              <w:noProof/>
              <w:sz w:val="18"/>
            </w:rPr>
            <w:t>1</w:t>
          </w:r>
          <w:r w:rsidRPr="007A1328">
            <w:rPr>
              <w:i/>
              <w:sz w:val="18"/>
            </w:rPr>
            <w:fldChar w:fldCharType="end"/>
          </w:r>
        </w:p>
      </w:tc>
    </w:tr>
  </w:tbl>
  <w:p w:rsidR="00615C12" w:rsidRPr="007A1328" w:rsidRDefault="00615C12" w:rsidP="00212DD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12" w:rsidRDefault="00615C12" w:rsidP="00715914">
      <w:pPr>
        <w:spacing w:line="240" w:lineRule="auto"/>
      </w:pPr>
      <w:r>
        <w:separator/>
      </w:r>
    </w:p>
  </w:footnote>
  <w:footnote w:type="continuationSeparator" w:id="0">
    <w:p w:rsidR="00615C12" w:rsidRDefault="00615C1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5F1388" w:rsidRDefault="00615C12" w:rsidP="00EB1780">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5F1388" w:rsidRDefault="00615C12"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5F1388" w:rsidRDefault="00615C12"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ED79B6" w:rsidRDefault="00615C12"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ED79B6" w:rsidRDefault="00615C12"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ED79B6" w:rsidRDefault="00615C1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Default="00615C1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15C12" w:rsidRDefault="00615C12" w:rsidP="00715914">
    <w:pPr>
      <w:rPr>
        <w:sz w:val="20"/>
      </w:rPr>
    </w:pPr>
    <w:r w:rsidRPr="007A1328">
      <w:rPr>
        <w:b/>
        <w:sz w:val="20"/>
      </w:rPr>
      <w:fldChar w:fldCharType="begin"/>
    </w:r>
    <w:r w:rsidRPr="007A1328">
      <w:rPr>
        <w:b/>
        <w:sz w:val="20"/>
      </w:rPr>
      <w:instrText xml:space="preserve"> STYLEREF CharPartNo </w:instrText>
    </w:r>
    <w:r w:rsidR="00B17DF3">
      <w:rPr>
        <w:b/>
        <w:sz w:val="20"/>
      </w:rPr>
      <w:fldChar w:fldCharType="separate"/>
    </w:r>
    <w:r w:rsidR="00B17DF3">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17DF3">
      <w:rPr>
        <w:sz w:val="20"/>
      </w:rPr>
      <w:fldChar w:fldCharType="separate"/>
    </w:r>
    <w:r w:rsidR="00B17DF3">
      <w:rPr>
        <w:noProof/>
        <w:sz w:val="20"/>
      </w:rPr>
      <w:t>Miscellaneous</w:t>
    </w:r>
    <w:r>
      <w:rPr>
        <w:sz w:val="20"/>
      </w:rPr>
      <w:fldChar w:fldCharType="end"/>
    </w:r>
  </w:p>
  <w:p w:rsidR="00615C12" w:rsidRPr="007A1328" w:rsidRDefault="00615C1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15C12" w:rsidRPr="007A1328" w:rsidRDefault="00615C12" w:rsidP="00715914">
    <w:pPr>
      <w:rPr>
        <w:b/>
        <w:sz w:val="24"/>
      </w:rPr>
    </w:pPr>
  </w:p>
  <w:p w:rsidR="00615C12" w:rsidRPr="007A1328" w:rsidRDefault="00615C12"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7DF3">
      <w:rPr>
        <w:noProof/>
        <w:sz w:val="24"/>
      </w:rPr>
      <w:t>75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7A1328" w:rsidRDefault="00615C1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15C12" w:rsidRPr="007A1328" w:rsidRDefault="00615C12" w:rsidP="00715914">
    <w:pPr>
      <w:jc w:val="right"/>
      <w:rPr>
        <w:sz w:val="20"/>
      </w:rPr>
    </w:pPr>
    <w:r w:rsidRPr="007A1328">
      <w:rPr>
        <w:sz w:val="20"/>
      </w:rPr>
      <w:fldChar w:fldCharType="begin"/>
    </w:r>
    <w:r w:rsidRPr="007A1328">
      <w:rPr>
        <w:sz w:val="20"/>
      </w:rPr>
      <w:instrText xml:space="preserve"> STYLEREF CharPartText </w:instrText>
    </w:r>
    <w:r w:rsidR="00B17DF3">
      <w:rPr>
        <w:sz w:val="20"/>
      </w:rPr>
      <w:fldChar w:fldCharType="separate"/>
    </w:r>
    <w:r w:rsidR="00B17DF3">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17DF3">
      <w:rPr>
        <w:b/>
        <w:sz w:val="20"/>
      </w:rPr>
      <w:fldChar w:fldCharType="separate"/>
    </w:r>
    <w:r w:rsidR="00B17DF3">
      <w:rPr>
        <w:b/>
        <w:noProof/>
        <w:sz w:val="20"/>
      </w:rPr>
      <w:t>Part 9</w:t>
    </w:r>
    <w:r>
      <w:rPr>
        <w:b/>
        <w:sz w:val="20"/>
      </w:rPr>
      <w:fldChar w:fldCharType="end"/>
    </w:r>
  </w:p>
  <w:p w:rsidR="00615C12" w:rsidRPr="007A1328" w:rsidRDefault="00615C1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15C12" w:rsidRPr="007A1328" w:rsidRDefault="00615C12" w:rsidP="00715914">
    <w:pPr>
      <w:jc w:val="right"/>
      <w:rPr>
        <w:b/>
        <w:sz w:val="24"/>
      </w:rPr>
    </w:pPr>
  </w:p>
  <w:p w:rsidR="00615C12" w:rsidRPr="007A1328" w:rsidRDefault="00615C12"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7DF3">
      <w:rPr>
        <w:noProof/>
        <w:sz w:val="24"/>
      </w:rPr>
      <w:t>77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12" w:rsidRPr="007A1328" w:rsidRDefault="00615C12"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2754E0C"/>
    <w:multiLevelType w:val="hybridMultilevel"/>
    <w:tmpl w:val="57A4A8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9882C90"/>
    <w:multiLevelType w:val="hybridMultilevel"/>
    <w:tmpl w:val="BCA6A6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D4057A8"/>
    <w:multiLevelType w:val="hybridMultilevel"/>
    <w:tmpl w:val="27426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90847C1"/>
    <w:multiLevelType w:val="hybridMultilevel"/>
    <w:tmpl w:val="7B167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4962B4D"/>
    <w:multiLevelType w:val="hybridMultilevel"/>
    <w:tmpl w:val="B55E59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035F1C"/>
    <w:multiLevelType w:val="hybridMultilevel"/>
    <w:tmpl w:val="16A64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F6413A0"/>
    <w:multiLevelType w:val="hybridMultilevel"/>
    <w:tmpl w:val="37705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9330FA"/>
    <w:multiLevelType w:val="hybridMultilevel"/>
    <w:tmpl w:val="2F44C6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6E57E62"/>
    <w:multiLevelType w:val="hybridMultilevel"/>
    <w:tmpl w:val="7B04E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0230E0"/>
    <w:multiLevelType w:val="hybridMultilevel"/>
    <w:tmpl w:val="6B647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7D2476"/>
    <w:multiLevelType w:val="hybridMultilevel"/>
    <w:tmpl w:val="E8246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6EC6630"/>
    <w:multiLevelType w:val="hybridMultilevel"/>
    <w:tmpl w:val="F2542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FF4284"/>
    <w:multiLevelType w:val="hybridMultilevel"/>
    <w:tmpl w:val="4CB897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8B90672"/>
    <w:multiLevelType w:val="hybridMultilevel"/>
    <w:tmpl w:val="D7D80C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06B302B"/>
    <w:multiLevelType w:val="hybridMultilevel"/>
    <w:tmpl w:val="337EC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8125928"/>
    <w:multiLevelType w:val="hybridMultilevel"/>
    <w:tmpl w:val="CEE6F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DDB3919"/>
    <w:multiLevelType w:val="hybridMultilevel"/>
    <w:tmpl w:val="DD2A39A0"/>
    <w:lvl w:ilvl="0" w:tplc="0CE4FDC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62F344B"/>
    <w:multiLevelType w:val="hybridMultilevel"/>
    <w:tmpl w:val="60BC8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C953E26"/>
    <w:multiLevelType w:val="hybridMultilevel"/>
    <w:tmpl w:val="F28ED4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28"/>
  </w:num>
  <w:num w:numId="15">
    <w:abstractNumId w:val="26"/>
  </w:num>
  <w:num w:numId="16">
    <w:abstractNumId w:val="14"/>
  </w:num>
  <w:num w:numId="17">
    <w:abstractNumId w:val="24"/>
  </w:num>
  <w:num w:numId="18">
    <w:abstractNumId w:val="16"/>
  </w:num>
  <w:num w:numId="19">
    <w:abstractNumId w:val="27"/>
  </w:num>
  <w:num w:numId="20">
    <w:abstractNumId w:val="20"/>
  </w:num>
  <w:num w:numId="21">
    <w:abstractNumId w:val="12"/>
  </w:num>
  <w:num w:numId="22">
    <w:abstractNumId w:val="30"/>
  </w:num>
  <w:num w:numId="23">
    <w:abstractNumId w:val="11"/>
  </w:num>
  <w:num w:numId="24">
    <w:abstractNumId w:val="23"/>
  </w:num>
  <w:num w:numId="25">
    <w:abstractNumId w:val="19"/>
  </w:num>
  <w:num w:numId="26">
    <w:abstractNumId w:val="25"/>
  </w:num>
  <w:num w:numId="27">
    <w:abstractNumId w:val="21"/>
  </w:num>
  <w:num w:numId="28">
    <w:abstractNumId w:val="22"/>
  </w:num>
  <w:num w:numId="29">
    <w:abstractNumId w:val="15"/>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8B"/>
    <w:rsid w:val="00006DE3"/>
    <w:rsid w:val="000136AF"/>
    <w:rsid w:val="00014A4A"/>
    <w:rsid w:val="00021E44"/>
    <w:rsid w:val="0002293B"/>
    <w:rsid w:val="000266F4"/>
    <w:rsid w:val="0002738F"/>
    <w:rsid w:val="0003377B"/>
    <w:rsid w:val="000340ED"/>
    <w:rsid w:val="0003517F"/>
    <w:rsid w:val="000379E7"/>
    <w:rsid w:val="00040A67"/>
    <w:rsid w:val="00041107"/>
    <w:rsid w:val="00043392"/>
    <w:rsid w:val="00045C23"/>
    <w:rsid w:val="000464E3"/>
    <w:rsid w:val="00047032"/>
    <w:rsid w:val="00047777"/>
    <w:rsid w:val="00052671"/>
    <w:rsid w:val="00052B45"/>
    <w:rsid w:val="00053423"/>
    <w:rsid w:val="000542FC"/>
    <w:rsid w:val="000614BF"/>
    <w:rsid w:val="00070458"/>
    <w:rsid w:val="000727C7"/>
    <w:rsid w:val="00072A5F"/>
    <w:rsid w:val="00075990"/>
    <w:rsid w:val="00077BAB"/>
    <w:rsid w:val="0008172D"/>
    <w:rsid w:val="0008230F"/>
    <w:rsid w:val="0008738B"/>
    <w:rsid w:val="00087D46"/>
    <w:rsid w:val="000919CD"/>
    <w:rsid w:val="00096297"/>
    <w:rsid w:val="000A1438"/>
    <w:rsid w:val="000A4A2F"/>
    <w:rsid w:val="000A4ECF"/>
    <w:rsid w:val="000A556A"/>
    <w:rsid w:val="000B2688"/>
    <w:rsid w:val="000B5B86"/>
    <w:rsid w:val="000B77FB"/>
    <w:rsid w:val="000C076C"/>
    <w:rsid w:val="000C579A"/>
    <w:rsid w:val="000C6176"/>
    <w:rsid w:val="000D05EF"/>
    <w:rsid w:val="000D0EB7"/>
    <w:rsid w:val="000D14E0"/>
    <w:rsid w:val="000D3C44"/>
    <w:rsid w:val="000D4A63"/>
    <w:rsid w:val="000D53F5"/>
    <w:rsid w:val="000E2261"/>
    <w:rsid w:val="000E36C3"/>
    <w:rsid w:val="000E3F92"/>
    <w:rsid w:val="000E5A37"/>
    <w:rsid w:val="000F0565"/>
    <w:rsid w:val="000F0BD5"/>
    <w:rsid w:val="000F21C1"/>
    <w:rsid w:val="000F63DE"/>
    <w:rsid w:val="000F7236"/>
    <w:rsid w:val="00100A73"/>
    <w:rsid w:val="001052F4"/>
    <w:rsid w:val="0010745C"/>
    <w:rsid w:val="001211E1"/>
    <w:rsid w:val="00122FE1"/>
    <w:rsid w:val="00123EE6"/>
    <w:rsid w:val="00124E43"/>
    <w:rsid w:val="0013072E"/>
    <w:rsid w:val="001307B2"/>
    <w:rsid w:val="0013232B"/>
    <w:rsid w:val="00134628"/>
    <w:rsid w:val="00135A8F"/>
    <w:rsid w:val="001406F3"/>
    <w:rsid w:val="00140A8E"/>
    <w:rsid w:val="001447C6"/>
    <w:rsid w:val="0014553E"/>
    <w:rsid w:val="001464BD"/>
    <w:rsid w:val="00152940"/>
    <w:rsid w:val="00156708"/>
    <w:rsid w:val="00157E4F"/>
    <w:rsid w:val="001639F9"/>
    <w:rsid w:val="00166C2F"/>
    <w:rsid w:val="001671E9"/>
    <w:rsid w:val="0017351A"/>
    <w:rsid w:val="00174FC4"/>
    <w:rsid w:val="00175C2C"/>
    <w:rsid w:val="00182BC2"/>
    <w:rsid w:val="00185413"/>
    <w:rsid w:val="00191276"/>
    <w:rsid w:val="00191BDA"/>
    <w:rsid w:val="001939E1"/>
    <w:rsid w:val="00195382"/>
    <w:rsid w:val="001A1C11"/>
    <w:rsid w:val="001A45D5"/>
    <w:rsid w:val="001A750C"/>
    <w:rsid w:val="001B04E5"/>
    <w:rsid w:val="001B06A1"/>
    <w:rsid w:val="001B2760"/>
    <w:rsid w:val="001B30E3"/>
    <w:rsid w:val="001B7607"/>
    <w:rsid w:val="001B782B"/>
    <w:rsid w:val="001C43A1"/>
    <w:rsid w:val="001C69C4"/>
    <w:rsid w:val="001D11E9"/>
    <w:rsid w:val="001D3096"/>
    <w:rsid w:val="001D37EF"/>
    <w:rsid w:val="001D77F0"/>
    <w:rsid w:val="001E03AB"/>
    <w:rsid w:val="001E261E"/>
    <w:rsid w:val="001E3590"/>
    <w:rsid w:val="001E4532"/>
    <w:rsid w:val="001E7407"/>
    <w:rsid w:val="001E7F6E"/>
    <w:rsid w:val="001F02F0"/>
    <w:rsid w:val="001F1672"/>
    <w:rsid w:val="001F42EE"/>
    <w:rsid w:val="001F4F51"/>
    <w:rsid w:val="001F5D5E"/>
    <w:rsid w:val="001F6080"/>
    <w:rsid w:val="001F6219"/>
    <w:rsid w:val="001F6812"/>
    <w:rsid w:val="001F6C1B"/>
    <w:rsid w:val="00200F7B"/>
    <w:rsid w:val="00205031"/>
    <w:rsid w:val="002059CA"/>
    <w:rsid w:val="002065DA"/>
    <w:rsid w:val="0020733C"/>
    <w:rsid w:val="002114D6"/>
    <w:rsid w:val="00212DDD"/>
    <w:rsid w:val="00220895"/>
    <w:rsid w:val="00224EA0"/>
    <w:rsid w:val="00226B30"/>
    <w:rsid w:val="00230E7F"/>
    <w:rsid w:val="00237404"/>
    <w:rsid w:val="00237809"/>
    <w:rsid w:val="0024010F"/>
    <w:rsid w:val="00240485"/>
    <w:rsid w:val="00240749"/>
    <w:rsid w:val="00242764"/>
    <w:rsid w:val="002427F1"/>
    <w:rsid w:val="00244198"/>
    <w:rsid w:val="002564A4"/>
    <w:rsid w:val="0025687A"/>
    <w:rsid w:val="002620F3"/>
    <w:rsid w:val="00262C04"/>
    <w:rsid w:val="00264D51"/>
    <w:rsid w:val="00273B2F"/>
    <w:rsid w:val="00277EAE"/>
    <w:rsid w:val="002803B7"/>
    <w:rsid w:val="00282DB5"/>
    <w:rsid w:val="00285E27"/>
    <w:rsid w:val="002957AC"/>
    <w:rsid w:val="002970A6"/>
    <w:rsid w:val="00297ECB"/>
    <w:rsid w:val="002A0A12"/>
    <w:rsid w:val="002A12DF"/>
    <w:rsid w:val="002B1C4C"/>
    <w:rsid w:val="002B3625"/>
    <w:rsid w:val="002B45C0"/>
    <w:rsid w:val="002C0F6A"/>
    <w:rsid w:val="002C1E01"/>
    <w:rsid w:val="002C3F9E"/>
    <w:rsid w:val="002C5245"/>
    <w:rsid w:val="002D043A"/>
    <w:rsid w:val="002D1446"/>
    <w:rsid w:val="002D6224"/>
    <w:rsid w:val="002D67FC"/>
    <w:rsid w:val="002E13E5"/>
    <w:rsid w:val="002E2431"/>
    <w:rsid w:val="002F06DF"/>
    <w:rsid w:val="002F1381"/>
    <w:rsid w:val="00305629"/>
    <w:rsid w:val="00306813"/>
    <w:rsid w:val="003158E9"/>
    <w:rsid w:val="003203FC"/>
    <w:rsid w:val="003213F0"/>
    <w:rsid w:val="00324BDF"/>
    <w:rsid w:val="0032591D"/>
    <w:rsid w:val="00325EA3"/>
    <w:rsid w:val="00327217"/>
    <w:rsid w:val="003304A9"/>
    <w:rsid w:val="00337BED"/>
    <w:rsid w:val="00340F07"/>
    <w:rsid w:val="003415D3"/>
    <w:rsid w:val="00341FC4"/>
    <w:rsid w:val="0034382B"/>
    <w:rsid w:val="00345E28"/>
    <w:rsid w:val="00350FEF"/>
    <w:rsid w:val="00352B0F"/>
    <w:rsid w:val="003546DB"/>
    <w:rsid w:val="003547B8"/>
    <w:rsid w:val="00355469"/>
    <w:rsid w:val="00355680"/>
    <w:rsid w:val="00356A93"/>
    <w:rsid w:val="00356B3D"/>
    <w:rsid w:val="00360459"/>
    <w:rsid w:val="00363C9C"/>
    <w:rsid w:val="00364357"/>
    <w:rsid w:val="00364EFF"/>
    <w:rsid w:val="00365868"/>
    <w:rsid w:val="00366936"/>
    <w:rsid w:val="00367475"/>
    <w:rsid w:val="0037179A"/>
    <w:rsid w:val="003725B3"/>
    <w:rsid w:val="00374B0A"/>
    <w:rsid w:val="00377EF1"/>
    <w:rsid w:val="0038022C"/>
    <w:rsid w:val="00381190"/>
    <w:rsid w:val="00385519"/>
    <w:rsid w:val="003B5FE7"/>
    <w:rsid w:val="003C21D1"/>
    <w:rsid w:val="003C3B70"/>
    <w:rsid w:val="003D0BFE"/>
    <w:rsid w:val="003D5700"/>
    <w:rsid w:val="003D62B2"/>
    <w:rsid w:val="003D7E8E"/>
    <w:rsid w:val="003E2D32"/>
    <w:rsid w:val="003E462E"/>
    <w:rsid w:val="003F0DBC"/>
    <w:rsid w:val="003F4CBE"/>
    <w:rsid w:val="003F600D"/>
    <w:rsid w:val="00400D84"/>
    <w:rsid w:val="004037EE"/>
    <w:rsid w:val="004056F7"/>
    <w:rsid w:val="00410A84"/>
    <w:rsid w:val="004116CD"/>
    <w:rsid w:val="00412219"/>
    <w:rsid w:val="004123DC"/>
    <w:rsid w:val="00414C8B"/>
    <w:rsid w:val="00415007"/>
    <w:rsid w:val="004167FC"/>
    <w:rsid w:val="00417EB9"/>
    <w:rsid w:val="00421DD3"/>
    <w:rsid w:val="00424CA9"/>
    <w:rsid w:val="00424D9D"/>
    <w:rsid w:val="00426BF5"/>
    <w:rsid w:val="00427919"/>
    <w:rsid w:val="00431A1F"/>
    <w:rsid w:val="00431CCF"/>
    <w:rsid w:val="00440181"/>
    <w:rsid w:val="00441EEE"/>
    <w:rsid w:val="0044291A"/>
    <w:rsid w:val="004449CC"/>
    <w:rsid w:val="004511D0"/>
    <w:rsid w:val="00451EDA"/>
    <w:rsid w:val="00453454"/>
    <w:rsid w:val="0045512D"/>
    <w:rsid w:val="00461DBF"/>
    <w:rsid w:val="00463B06"/>
    <w:rsid w:val="00463EC0"/>
    <w:rsid w:val="00467551"/>
    <w:rsid w:val="00470A7D"/>
    <w:rsid w:val="00477FB9"/>
    <w:rsid w:val="00481861"/>
    <w:rsid w:val="00483C5F"/>
    <w:rsid w:val="0048585C"/>
    <w:rsid w:val="00485BE7"/>
    <w:rsid w:val="0048711A"/>
    <w:rsid w:val="00487DED"/>
    <w:rsid w:val="00490C0F"/>
    <w:rsid w:val="00496F97"/>
    <w:rsid w:val="004975E3"/>
    <w:rsid w:val="004A4247"/>
    <w:rsid w:val="004A6A61"/>
    <w:rsid w:val="004A7136"/>
    <w:rsid w:val="004B380B"/>
    <w:rsid w:val="004B38C1"/>
    <w:rsid w:val="004B677C"/>
    <w:rsid w:val="004B7AAF"/>
    <w:rsid w:val="004C7921"/>
    <w:rsid w:val="004E2773"/>
    <w:rsid w:val="004E27C0"/>
    <w:rsid w:val="004E2FD3"/>
    <w:rsid w:val="004E464E"/>
    <w:rsid w:val="004E7BEC"/>
    <w:rsid w:val="004F1CDC"/>
    <w:rsid w:val="00502192"/>
    <w:rsid w:val="00503C22"/>
    <w:rsid w:val="00505339"/>
    <w:rsid w:val="0051402B"/>
    <w:rsid w:val="00515C0F"/>
    <w:rsid w:val="00516B8D"/>
    <w:rsid w:val="00520DA4"/>
    <w:rsid w:val="00523C4B"/>
    <w:rsid w:val="005266C6"/>
    <w:rsid w:val="0052671A"/>
    <w:rsid w:val="00527B32"/>
    <w:rsid w:val="005338CC"/>
    <w:rsid w:val="00535EA3"/>
    <w:rsid w:val="00537B72"/>
    <w:rsid w:val="00537FBC"/>
    <w:rsid w:val="00542801"/>
    <w:rsid w:val="00542D73"/>
    <w:rsid w:val="00543AD1"/>
    <w:rsid w:val="00544469"/>
    <w:rsid w:val="00544776"/>
    <w:rsid w:val="00546BE1"/>
    <w:rsid w:val="00552704"/>
    <w:rsid w:val="0056102D"/>
    <w:rsid w:val="00561B02"/>
    <w:rsid w:val="00562F78"/>
    <w:rsid w:val="00563336"/>
    <w:rsid w:val="005636E2"/>
    <w:rsid w:val="00567048"/>
    <w:rsid w:val="00570570"/>
    <w:rsid w:val="00571B73"/>
    <w:rsid w:val="00576B47"/>
    <w:rsid w:val="00580B11"/>
    <w:rsid w:val="00582A7B"/>
    <w:rsid w:val="00584811"/>
    <w:rsid w:val="00584E69"/>
    <w:rsid w:val="00585583"/>
    <w:rsid w:val="00585DEC"/>
    <w:rsid w:val="005922BC"/>
    <w:rsid w:val="00593AA6"/>
    <w:rsid w:val="00594161"/>
    <w:rsid w:val="00594749"/>
    <w:rsid w:val="005A0E72"/>
    <w:rsid w:val="005A3E81"/>
    <w:rsid w:val="005A56D9"/>
    <w:rsid w:val="005A6928"/>
    <w:rsid w:val="005B19EB"/>
    <w:rsid w:val="005B4067"/>
    <w:rsid w:val="005B616F"/>
    <w:rsid w:val="005B7169"/>
    <w:rsid w:val="005C27BB"/>
    <w:rsid w:val="005C3D32"/>
    <w:rsid w:val="005C3F41"/>
    <w:rsid w:val="005D0B03"/>
    <w:rsid w:val="005D3471"/>
    <w:rsid w:val="005D4589"/>
    <w:rsid w:val="005D4663"/>
    <w:rsid w:val="005D5234"/>
    <w:rsid w:val="005D7042"/>
    <w:rsid w:val="005D74DB"/>
    <w:rsid w:val="005D7AAC"/>
    <w:rsid w:val="005E697E"/>
    <w:rsid w:val="005E71C8"/>
    <w:rsid w:val="005F0A35"/>
    <w:rsid w:val="005F1988"/>
    <w:rsid w:val="005F4A6C"/>
    <w:rsid w:val="00600219"/>
    <w:rsid w:val="00601309"/>
    <w:rsid w:val="00602388"/>
    <w:rsid w:val="00606C72"/>
    <w:rsid w:val="006150B1"/>
    <w:rsid w:val="00615C12"/>
    <w:rsid w:val="0062330D"/>
    <w:rsid w:val="0063161D"/>
    <w:rsid w:val="00634CB4"/>
    <w:rsid w:val="00647922"/>
    <w:rsid w:val="00650FE8"/>
    <w:rsid w:val="00651C06"/>
    <w:rsid w:val="00653AAE"/>
    <w:rsid w:val="00663855"/>
    <w:rsid w:val="00670B0A"/>
    <w:rsid w:val="006725B7"/>
    <w:rsid w:val="00677CC2"/>
    <w:rsid w:val="0068348B"/>
    <w:rsid w:val="0068629C"/>
    <w:rsid w:val="006905DE"/>
    <w:rsid w:val="0069207B"/>
    <w:rsid w:val="0069210F"/>
    <w:rsid w:val="00692DED"/>
    <w:rsid w:val="006961EA"/>
    <w:rsid w:val="006963AA"/>
    <w:rsid w:val="00696C76"/>
    <w:rsid w:val="0069790E"/>
    <w:rsid w:val="006A1888"/>
    <w:rsid w:val="006A27BF"/>
    <w:rsid w:val="006A6C15"/>
    <w:rsid w:val="006A7A23"/>
    <w:rsid w:val="006B6E88"/>
    <w:rsid w:val="006C2748"/>
    <w:rsid w:val="006C75D3"/>
    <w:rsid w:val="006C7F8C"/>
    <w:rsid w:val="006D0EB9"/>
    <w:rsid w:val="006D5DF1"/>
    <w:rsid w:val="006E0456"/>
    <w:rsid w:val="006E2073"/>
    <w:rsid w:val="006E2643"/>
    <w:rsid w:val="006F212F"/>
    <w:rsid w:val="006F318F"/>
    <w:rsid w:val="006F6D10"/>
    <w:rsid w:val="00700B2C"/>
    <w:rsid w:val="00701EF4"/>
    <w:rsid w:val="00704A62"/>
    <w:rsid w:val="00710486"/>
    <w:rsid w:val="00713084"/>
    <w:rsid w:val="007136E4"/>
    <w:rsid w:val="00715914"/>
    <w:rsid w:val="00715A8E"/>
    <w:rsid w:val="007303C3"/>
    <w:rsid w:val="00730B2A"/>
    <w:rsid w:val="00731E00"/>
    <w:rsid w:val="00732559"/>
    <w:rsid w:val="0073475F"/>
    <w:rsid w:val="007430AA"/>
    <w:rsid w:val="007440B7"/>
    <w:rsid w:val="007464B4"/>
    <w:rsid w:val="00746C1A"/>
    <w:rsid w:val="0075140B"/>
    <w:rsid w:val="007578E1"/>
    <w:rsid w:val="007715C9"/>
    <w:rsid w:val="00771CC8"/>
    <w:rsid w:val="00774EDD"/>
    <w:rsid w:val="007757EC"/>
    <w:rsid w:val="007800B3"/>
    <w:rsid w:val="00781859"/>
    <w:rsid w:val="00783DE0"/>
    <w:rsid w:val="00784AD5"/>
    <w:rsid w:val="00784FE7"/>
    <w:rsid w:val="0078573A"/>
    <w:rsid w:val="007916F9"/>
    <w:rsid w:val="007924FC"/>
    <w:rsid w:val="00792E11"/>
    <w:rsid w:val="007958FF"/>
    <w:rsid w:val="007A17A4"/>
    <w:rsid w:val="007A53E3"/>
    <w:rsid w:val="007B75F4"/>
    <w:rsid w:val="007B7A4E"/>
    <w:rsid w:val="007C03E3"/>
    <w:rsid w:val="007C73F0"/>
    <w:rsid w:val="007D1F4F"/>
    <w:rsid w:val="007E6660"/>
    <w:rsid w:val="007E6B88"/>
    <w:rsid w:val="007E7152"/>
    <w:rsid w:val="007F2C18"/>
    <w:rsid w:val="007F4AD3"/>
    <w:rsid w:val="007F684E"/>
    <w:rsid w:val="0080303F"/>
    <w:rsid w:val="008215A8"/>
    <w:rsid w:val="00821A60"/>
    <w:rsid w:val="008308E2"/>
    <w:rsid w:val="00831E8C"/>
    <w:rsid w:val="00835B74"/>
    <w:rsid w:val="008422C3"/>
    <w:rsid w:val="00842991"/>
    <w:rsid w:val="0084395C"/>
    <w:rsid w:val="00844EE2"/>
    <w:rsid w:val="00845A06"/>
    <w:rsid w:val="0084655B"/>
    <w:rsid w:val="00847432"/>
    <w:rsid w:val="00847F8F"/>
    <w:rsid w:val="0085473A"/>
    <w:rsid w:val="00856A31"/>
    <w:rsid w:val="008745E9"/>
    <w:rsid w:val="0087463F"/>
    <w:rsid w:val="008754D0"/>
    <w:rsid w:val="0087736B"/>
    <w:rsid w:val="00881B8F"/>
    <w:rsid w:val="00887215"/>
    <w:rsid w:val="0089107B"/>
    <w:rsid w:val="00892657"/>
    <w:rsid w:val="00892DD3"/>
    <w:rsid w:val="0089393E"/>
    <w:rsid w:val="00896563"/>
    <w:rsid w:val="00896761"/>
    <w:rsid w:val="008A2462"/>
    <w:rsid w:val="008A2749"/>
    <w:rsid w:val="008A4585"/>
    <w:rsid w:val="008C4B33"/>
    <w:rsid w:val="008D0EE0"/>
    <w:rsid w:val="008D165D"/>
    <w:rsid w:val="008D2DF7"/>
    <w:rsid w:val="008D7FE8"/>
    <w:rsid w:val="008E0B62"/>
    <w:rsid w:val="008E5FB1"/>
    <w:rsid w:val="008F54E7"/>
    <w:rsid w:val="009017B4"/>
    <w:rsid w:val="009029A8"/>
    <w:rsid w:val="00903422"/>
    <w:rsid w:val="00904A28"/>
    <w:rsid w:val="00910CA3"/>
    <w:rsid w:val="00913EEB"/>
    <w:rsid w:val="00914E38"/>
    <w:rsid w:val="009156BE"/>
    <w:rsid w:val="009213B7"/>
    <w:rsid w:val="00925397"/>
    <w:rsid w:val="009265BF"/>
    <w:rsid w:val="00931354"/>
    <w:rsid w:val="00932377"/>
    <w:rsid w:val="00940885"/>
    <w:rsid w:val="009445F7"/>
    <w:rsid w:val="00944870"/>
    <w:rsid w:val="0094644A"/>
    <w:rsid w:val="009474C2"/>
    <w:rsid w:val="00947D5A"/>
    <w:rsid w:val="009532A5"/>
    <w:rsid w:val="00966DB5"/>
    <w:rsid w:val="00971431"/>
    <w:rsid w:val="00971FBD"/>
    <w:rsid w:val="009765AD"/>
    <w:rsid w:val="00981988"/>
    <w:rsid w:val="009851AC"/>
    <w:rsid w:val="009868E9"/>
    <w:rsid w:val="0098703D"/>
    <w:rsid w:val="00990ED3"/>
    <w:rsid w:val="00991013"/>
    <w:rsid w:val="009941D8"/>
    <w:rsid w:val="00994C5C"/>
    <w:rsid w:val="009A2AAC"/>
    <w:rsid w:val="009A4979"/>
    <w:rsid w:val="009B1589"/>
    <w:rsid w:val="009C1E83"/>
    <w:rsid w:val="009C534A"/>
    <w:rsid w:val="009C550C"/>
    <w:rsid w:val="009C6470"/>
    <w:rsid w:val="009C6704"/>
    <w:rsid w:val="009D006B"/>
    <w:rsid w:val="009D5826"/>
    <w:rsid w:val="009E278D"/>
    <w:rsid w:val="009E4A71"/>
    <w:rsid w:val="009F374D"/>
    <w:rsid w:val="009F3D3F"/>
    <w:rsid w:val="009F6246"/>
    <w:rsid w:val="009F7A25"/>
    <w:rsid w:val="00A01848"/>
    <w:rsid w:val="00A01FCB"/>
    <w:rsid w:val="00A03D83"/>
    <w:rsid w:val="00A03DF4"/>
    <w:rsid w:val="00A11B4A"/>
    <w:rsid w:val="00A15C98"/>
    <w:rsid w:val="00A15EB9"/>
    <w:rsid w:val="00A209E1"/>
    <w:rsid w:val="00A221A0"/>
    <w:rsid w:val="00A22C98"/>
    <w:rsid w:val="00A231E2"/>
    <w:rsid w:val="00A34D30"/>
    <w:rsid w:val="00A4281F"/>
    <w:rsid w:val="00A50D2F"/>
    <w:rsid w:val="00A6440E"/>
    <w:rsid w:val="00A64912"/>
    <w:rsid w:val="00A70A74"/>
    <w:rsid w:val="00A73BA4"/>
    <w:rsid w:val="00A75169"/>
    <w:rsid w:val="00A7628E"/>
    <w:rsid w:val="00A76FA1"/>
    <w:rsid w:val="00A80A9E"/>
    <w:rsid w:val="00A81C46"/>
    <w:rsid w:val="00A8581B"/>
    <w:rsid w:val="00A9207A"/>
    <w:rsid w:val="00A923B8"/>
    <w:rsid w:val="00A930F1"/>
    <w:rsid w:val="00AB0A6F"/>
    <w:rsid w:val="00AB0CD1"/>
    <w:rsid w:val="00AC4BB2"/>
    <w:rsid w:val="00AC719E"/>
    <w:rsid w:val="00AD0355"/>
    <w:rsid w:val="00AD244D"/>
    <w:rsid w:val="00AD2C1C"/>
    <w:rsid w:val="00AD3AFF"/>
    <w:rsid w:val="00AD4AC8"/>
    <w:rsid w:val="00AD4C51"/>
    <w:rsid w:val="00AD5641"/>
    <w:rsid w:val="00AE15C1"/>
    <w:rsid w:val="00AE299A"/>
    <w:rsid w:val="00AE2F0A"/>
    <w:rsid w:val="00AE3AAD"/>
    <w:rsid w:val="00AE5CA2"/>
    <w:rsid w:val="00AF06CF"/>
    <w:rsid w:val="00AF2732"/>
    <w:rsid w:val="00AF2FA5"/>
    <w:rsid w:val="00AF6B16"/>
    <w:rsid w:val="00B00F89"/>
    <w:rsid w:val="00B02B2D"/>
    <w:rsid w:val="00B1419C"/>
    <w:rsid w:val="00B17AA2"/>
    <w:rsid w:val="00B17C34"/>
    <w:rsid w:val="00B17DF3"/>
    <w:rsid w:val="00B20224"/>
    <w:rsid w:val="00B2023D"/>
    <w:rsid w:val="00B2630B"/>
    <w:rsid w:val="00B33B3C"/>
    <w:rsid w:val="00B34FD4"/>
    <w:rsid w:val="00B3516F"/>
    <w:rsid w:val="00B41A1B"/>
    <w:rsid w:val="00B449B8"/>
    <w:rsid w:val="00B4717E"/>
    <w:rsid w:val="00B53480"/>
    <w:rsid w:val="00B5452C"/>
    <w:rsid w:val="00B558DA"/>
    <w:rsid w:val="00B559D7"/>
    <w:rsid w:val="00B55AA1"/>
    <w:rsid w:val="00B56439"/>
    <w:rsid w:val="00B56518"/>
    <w:rsid w:val="00B63834"/>
    <w:rsid w:val="00B646E3"/>
    <w:rsid w:val="00B70A60"/>
    <w:rsid w:val="00B80199"/>
    <w:rsid w:val="00B81762"/>
    <w:rsid w:val="00B8176D"/>
    <w:rsid w:val="00B83813"/>
    <w:rsid w:val="00B86142"/>
    <w:rsid w:val="00B86188"/>
    <w:rsid w:val="00B93F3D"/>
    <w:rsid w:val="00B951C8"/>
    <w:rsid w:val="00B9706F"/>
    <w:rsid w:val="00BA220B"/>
    <w:rsid w:val="00BA5682"/>
    <w:rsid w:val="00BB3DF1"/>
    <w:rsid w:val="00BB5A18"/>
    <w:rsid w:val="00BC435B"/>
    <w:rsid w:val="00BC4C72"/>
    <w:rsid w:val="00BC6C67"/>
    <w:rsid w:val="00BD03D5"/>
    <w:rsid w:val="00BD2017"/>
    <w:rsid w:val="00BD2C78"/>
    <w:rsid w:val="00BD4F67"/>
    <w:rsid w:val="00BE192C"/>
    <w:rsid w:val="00BE719A"/>
    <w:rsid w:val="00BE720A"/>
    <w:rsid w:val="00BE7F59"/>
    <w:rsid w:val="00BF097C"/>
    <w:rsid w:val="00BF11A1"/>
    <w:rsid w:val="00BF3282"/>
    <w:rsid w:val="00BF3563"/>
    <w:rsid w:val="00BF3CAC"/>
    <w:rsid w:val="00BF6832"/>
    <w:rsid w:val="00BF6BCB"/>
    <w:rsid w:val="00C0161D"/>
    <w:rsid w:val="00C032E1"/>
    <w:rsid w:val="00C122FF"/>
    <w:rsid w:val="00C166EC"/>
    <w:rsid w:val="00C23BA8"/>
    <w:rsid w:val="00C25299"/>
    <w:rsid w:val="00C25AA7"/>
    <w:rsid w:val="00C26D85"/>
    <w:rsid w:val="00C320B0"/>
    <w:rsid w:val="00C32E36"/>
    <w:rsid w:val="00C34413"/>
    <w:rsid w:val="00C42BF8"/>
    <w:rsid w:val="00C47875"/>
    <w:rsid w:val="00C47940"/>
    <w:rsid w:val="00C50043"/>
    <w:rsid w:val="00C52D81"/>
    <w:rsid w:val="00C5509A"/>
    <w:rsid w:val="00C573E2"/>
    <w:rsid w:val="00C60A25"/>
    <w:rsid w:val="00C63A6A"/>
    <w:rsid w:val="00C65FAF"/>
    <w:rsid w:val="00C70178"/>
    <w:rsid w:val="00C7054D"/>
    <w:rsid w:val="00C72C0C"/>
    <w:rsid w:val="00C7418E"/>
    <w:rsid w:val="00C74FD3"/>
    <w:rsid w:val="00C7573B"/>
    <w:rsid w:val="00C75E79"/>
    <w:rsid w:val="00C775A1"/>
    <w:rsid w:val="00C807F7"/>
    <w:rsid w:val="00C86119"/>
    <w:rsid w:val="00C87980"/>
    <w:rsid w:val="00C97A0C"/>
    <w:rsid w:val="00CA5C1C"/>
    <w:rsid w:val="00CB322F"/>
    <w:rsid w:val="00CB668E"/>
    <w:rsid w:val="00CD2F7E"/>
    <w:rsid w:val="00CD55E0"/>
    <w:rsid w:val="00CD7144"/>
    <w:rsid w:val="00CE5F4A"/>
    <w:rsid w:val="00CF0BB2"/>
    <w:rsid w:val="00CF3EE8"/>
    <w:rsid w:val="00CF59D3"/>
    <w:rsid w:val="00D02861"/>
    <w:rsid w:val="00D0571C"/>
    <w:rsid w:val="00D066C2"/>
    <w:rsid w:val="00D07DCB"/>
    <w:rsid w:val="00D13141"/>
    <w:rsid w:val="00D13441"/>
    <w:rsid w:val="00D204B1"/>
    <w:rsid w:val="00D21434"/>
    <w:rsid w:val="00D256F3"/>
    <w:rsid w:val="00D3437E"/>
    <w:rsid w:val="00D34ED1"/>
    <w:rsid w:val="00D40692"/>
    <w:rsid w:val="00D408C0"/>
    <w:rsid w:val="00D425E5"/>
    <w:rsid w:val="00D433B3"/>
    <w:rsid w:val="00D473B5"/>
    <w:rsid w:val="00D507F9"/>
    <w:rsid w:val="00D525BE"/>
    <w:rsid w:val="00D6325B"/>
    <w:rsid w:val="00D64CAB"/>
    <w:rsid w:val="00D70DFB"/>
    <w:rsid w:val="00D74249"/>
    <w:rsid w:val="00D766DF"/>
    <w:rsid w:val="00D8280A"/>
    <w:rsid w:val="00D82BC1"/>
    <w:rsid w:val="00D85792"/>
    <w:rsid w:val="00D87E52"/>
    <w:rsid w:val="00DA078F"/>
    <w:rsid w:val="00DA6185"/>
    <w:rsid w:val="00DC3C54"/>
    <w:rsid w:val="00DC4F88"/>
    <w:rsid w:val="00DD18A7"/>
    <w:rsid w:val="00DD51EA"/>
    <w:rsid w:val="00DE23B6"/>
    <w:rsid w:val="00DE77B1"/>
    <w:rsid w:val="00DE7FF7"/>
    <w:rsid w:val="00DF2145"/>
    <w:rsid w:val="00DF61D8"/>
    <w:rsid w:val="00DF704F"/>
    <w:rsid w:val="00E01337"/>
    <w:rsid w:val="00E05704"/>
    <w:rsid w:val="00E118B9"/>
    <w:rsid w:val="00E13A14"/>
    <w:rsid w:val="00E159D1"/>
    <w:rsid w:val="00E16ADF"/>
    <w:rsid w:val="00E17108"/>
    <w:rsid w:val="00E2581F"/>
    <w:rsid w:val="00E2650C"/>
    <w:rsid w:val="00E30F31"/>
    <w:rsid w:val="00E30FCA"/>
    <w:rsid w:val="00E338EF"/>
    <w:rsid w:val="00E3489D"/>
    <w:rsid w:val="00E47EE1"/>
    <w:rsid w:val="00E50FD5"/>
    <w:rsid w:val="00E60AC8"/>
    <w:rsid w:val="00E65DD1"/>
    <w:rsid w:val="00E74629"/>
    <w:rsid w:val="00E74DC7"/>
    <w:rsid w:val="00E75AEA"/>
    <w:rsid w:val="00E76EEA"/>
    <w:rsid w:val="00E77693"/>
    <w:rsid w:val="00E82CE0"/>
    <w:rsid w:val="00E8541E"/>
    <w:rsid w:val="00E86620"/>
    <w:rsid w:val="00E90AD7"/>
    <w:rsid w:val="00E9363F"/>
    <w:rsid w:val="00E94D5E"/>
    <w:rsid w:val="00EA1FD2"/>
    <w:rsid w:val="00EA6F7B"/>
    <w:rsid w:val="00EA7100"/>
    <w:rsid w:val="00EB1780"/>
    <w:rsid w:val="00EB7AC1"/>
    <w:rsid w:val="00EC3721"/>
    <w:rsid w:val="00EC4ECE"/>
    <w:rsid w:val="00ED0D54"/>
    <w:rsid w:val="00ED1BF5"/>
    <w:rsid w:val="00EE41D1"/>
    <w:rsid w:val="00EE5272"/>
    <w:rsid w:val="00EE57B7"/>
    <w:rsid w:val="00EE6E73"/>
    <w:rsid w:val="00EF2E3A"/>
    <w:rsid w:val="00EF75AF"/>
    <w:rsid w:val="00F0209D"/>
    <w:rsid w:val="00F0228A"/>
    <w:rsid w:val="00F0317C"/>
    <w:rsid w:val="00F072A7"/>
    <w:rsid w:val="00F078DC"/>
    <w:rsid w:val="00F12083"/>
    <w:rsid w:val="00F13A4B"/>
    <w:rsid w:val="00F16728"/>
    <w:rsid w:val="00F16EAB"/>
    <w:rsid w:val="00F21044"/>
    <w:rsid w:val="00F22DE5"/>
    <w:rsid w:val="00F23684"/>
    <w:rsid w:val="00F2617A"/>
    <w:rsid w:val="00F31094"/>
    <w:rsid w:val="00F3299C"/>
    <w:rsid w:val="00F51A10"/>
    <w:rsid w:val="00F51A7C"/>
    <w:rsid w:val="00F51B8E"/>
    <w:rsid w:val="00F52330"/>
    <w:rsid w:val="00F573E7"/>
    <w:rsid w:val="00F640B0"/>
    <w:rsid w:val="00F71650"/>
    <w:rsid w:val="00F73BD6"/>
    <w:rsid w:val="00F74C73"/>
    <w:rsid w:val="00F7582D"/>
    <w:rsid w:val="00F83989"/>
    <w:rsid w:val="00F85C9A"/>
    <w:rsid w:val="00F861D4"/>
    <w:rsid w:val="00F913CA"/>
    <w:rsid w:val="00F91403"/>
    <w:rsid w:val="00F95A47"/>
    <w:rsid w:val="00F9668A"/>
    <w:rsid w:val="00FA7E4E"/>
    <w:rsid w:val="00FB40BA"/>
    <w:rsid w:val="00FB787D"/>
    <w:rsid w:val="00FC1A35"/>
    <w:rsid w:val="00FC4573"/>
    <w:rsid w:val="00FC6E0E"/>
    <w:rsid w:val="00FD53C3"/>
    <w:rsid w:val="00FD55D5"/>
    <w:rsid w:val="00FE03D4"/>
    <w:rsid w:val="00FE6714"/>
    <w:rsid w:val="00FF00F1"/>
    <w:rsid w:val="00FF05B5"/>
    <w:rsid w:val="00FF3EC1"/>
    <w:rsid w:val="00FF3F28"/>
    <w:rsid w:val="00FF4557"/>
    <w:rsid w:val="00FF487B"/>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3DE0"/>
    <w:pPr>
      <w:spacing w:line="260" w:lineRule="atLeast"/>
    </w:pPr>
    <w:rPr>
      <w:sz w:val="22"/>
    </w:rPr>
  </w:style>
  <w:style w:type="paragraph" w:styleId="Heading1">
    <w:name w:val="heading 1"/>
    <w:basedOn w:val="Normal"/>
    <w:next w:val="Normal"/>
    <w:link w:val="Heading1Char"/>
    <w:uiPriority w:val="9"/>
    <w:qFormat/>
    <w:rsid w:val="002C0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0F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0F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F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C0F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F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F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F6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C0F6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83DE0"/>
  </w:style>
  <w:style w:type="paragraph" w:customStyle="1" w:styleId="OPCParaBase">
    <w:name w:val="OPCParaBase"/>
    <w:link w:val="OPCParaBaseChar"/>
    <w:qFormat/>
    <w:rsid w:val="00783DE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83DE0"/>
    <w:pPr>
      <w:spacing w:line="240" w:lineRule="auto"/>
    </w:pPr>
    <w:rPr>
      <w:b/>
      <w:sz w:val="40"/>
    </w:rPr>
  </w:style>
  <w:style w:type="paragraph" w:customStyle="1" w:styleId="ActHead1">
    <w:name w:val="ActHead 1"/>
    <w:aliases w:val="c"/>
    <w:basedOn w:val="OPCParaBase"/>
    <w:next w:val="Normal"/>
    <w:qFormat/>
    <w:rsid w:val="00783DE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783DE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3DE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3DE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83DE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3DE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3DE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3DE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3DE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83DE0"/>
  </w:style>
  <w:style w:type="paragraph" w:customStyle="1" w:styleId="Blocks">
    <w:name w:val="Blocks"/>
    <w:aliases w:val="bb"/>
    <w:basedOn w:val="OPCParaBase"/>
    <w:qFormat/>
    <w:rsid w:val="00783DE0"/>
    <w:pPr>
      <w:spacing w:line="240" w:lineRule="auto"/>
    </w:pPr>
    <w:rPr>
      <w:sz w:val="24"/>
    </w:rPr>
  </w:style>
  <w:style w:type="paragraph" w:customStyle="1" w:styleId="BoxText">
    <w:name w:val="BoxText"/>
    <w:aliases w:val="bt"/>
    <w:basedOn w:val="OPCParaBase"/>
    <w:qFormat/>
    <w:rsid w:val="00783DE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3DE0"/>
    <w:rPr>
      <w:b/>
    </w:rPr>
  </w:style>
  <w:style w:type="paragraph" w:customStyle="1" w:styleId="BoxHeadItalic">
    <w:name w:val="BoxHeadItalic"/>
    <w:aliases w:val="bhi"/>
    <w:basedOn w:val="BoxText"/>
    <w:next w:val="BoxStep"/>
    <w:qFormat/>
    <w:rsid w:val="00783DE0"/>
    <w:rPr>
      <w:i/>
    </w:rPr>
  </w:style>
  <w:style w:type="paragraph" w:customStyle="1" w:styleId="BoxList">
    <w:name w:val="BoxList"/>
    <w:aliases w:val="bl"/>
    <w:basedOn w:val="BoxText"/>
    <w:qFormat/>
    <w:rsid w:val="00783DE0"/>
    <w:pPr>
      <w:ind w:left="1559" w:hanging="425"/>
    </w:pPr>
  </w:style>
  <w:style w:type="paragraph" w:customStyle="1" w:styleId="BoxNote">
    <w:name w:val="BoxNote"/>
    <w:aliases w:val="bn"/>
    <w:basedOn w:val="BoxText"/>
    <w:qFormat/>
    <w:rsid w:val="00783DE0"/>
    <w:pPr>
      <w:tabs>
        <w:tab w:val="left" w:pos="1985"/>
      </w:tabs>
      <w:spacing w:before="122" w:line="198" w:lineRule="exact"/>
      <w:ind w:left="2948" w:hanging="1814"/>
    </w:pPr>
    <w:rPr>
      <w:sz w:val="18"/>
    </w:rPr>
  </w:style>
  <w:style w:type="paragraph" w:customStyle="1" w:styleId="BoxPara">
    <w:name w:val="BoxPara"/>
    <w:aliases w:val="bp"/>
    <w:basedOn w:val="BoxText"/>
    <w:qFormat/>
    <w:rsid w:val="00783DE0"/>
    <w:pPr>
      <w:tabs>
        <w:tab w:val="right" w:pos="2268"/>
      </w:tabs>
      <w:ind w:left="2552" w:hanging="1418"/>
    </w:pPr>
  </w:style>
  <w:style w:type="paragraph" w:customStyle="1" w:styleId="BoxStep">
    <w:name w:val="BoxStep"/>
    <w:aliases w:val="bs"/>
    <w:basedOn w:val="BoxText"/>
    <w:qFormat/>
    <w:rsid w:val="00783DE0"/>
    <w:pPr>
      <w:ind w:left="1985" w:hanging="851"/>
    </w:pPr>
  </w:style>
  <w:style w:type="character" w:customStyle="1" w:styleId="CharAmPartNo">
    <w:name w:val="CharAmPartNo"/>
    <w:basedOn w:val="OPCCharBase"/>
    <w:qFormat/>
    <w:rsid w:val="00783DE0"/>
  </w:style>
  <w:style w:type="character" w:customStyle="1" w:styleId="CharAmPartText">
    <w:name w:val="CharAmPartText"/>
    <w:basedOn w:val="OPCCharBase"/>
    <w:qFormat/>
    <w:rsid w:val="00783DE0"/>
  </w:style>
  <w:style w:type="character" w:customStyle="1" w:styleId="CharAmSchNo">
    <w:name w:val="CharAmSchNo"/>
    <w:basedOn w:val="OPCCharBase"/>
    <w:qFormat/>
    <w:rsid w:val="00783DE0"/>
  </w:style>
  <w:style w:type="character" w:customStyle="1" w:styleId="CharAmSchText">
    <w:name w:val="CharAmSchText"/>
    <w:basedOn w:val="OPCCharBase"/>
    <w:qFormat/>
    <w:rsid w:val="00783DE0"/>
  </w:style>
  <w:style w:type="character" w:customStyle="1" w:styleId="CharBoldItalic">
    <w:name w:val="CharBoldItalic"/>
    <w:basedOn w:val="OPCCharBase"/>
    <w:uiPriority w:val="1"/>
    <w:qFormat/>
    <w:rsid w:val="00783DE0"/>
    <w:rPr>
      <w:b/>
      <w:i/>
    </w:rPr>
  </w:style>
  <w:style w:type="character" w:customStyle="1" w:styleId="CharChapNo">
    <w:name w:val="CharChapNo"/>
    <w:basedOn w:val="OPCCharBase"/>
    <w:uiPriority w:val="1"/>
    <w:qFormat/>
    <w:rsid w:val="00783DE0"/>
  </w:style>
  <w:style w:type="character" w:customStyle="1" w:styleId="CharChapText">
    <w:name w:val="CharChapText"/>
    <w:basedOn w:val="OPCCharBase"/>
    <w:uiPriority w:val="1"/>
    <w:qFormat/>
    <w:rsid w:val="00783DE0"/>
  </w:style>
  <w:style w:type="character" w:customStyle="1" w:styleId="CharDivNo">
    <w:name w:val="CharDivNo"/>
    <w:basedOn w:val="OPCCharBase"/>
    <w:uiPriority w:val="1"/>
    <w:qFormat/>
    <w:rsid w:val="00783DE0"/>
  </w:style>
  <w:style w:type="character" w:customStyle="1" w:styleId="CharDivText">
    <w:name w:val="CharDivText"/>
    <w:basedOn w:val="OPCCharBase"/>
    <w:uiPriority w:val="1"/>
    <w:qFormat/>
    <w:rsid w:val="00783DE0"/>
  </w:style>
  <w:style w:type="character" w:customStyle="1" w:styleId="CharItalic">
    <w:name w:val="CharItalic"/>
    <w:basedOn w:val="OPCCharBase"/>
    <w:uiPriority w:val="1"/>
    <w:qFormat/>
    <w:rsid w:val="00783DE0"/>
    <w:rPr>
      <w:i/>
    </w:rPr>
  </w:style>
  <w:style w:type="character" w:customStyle="1" w:styleId="CharPartNo">
    <w:name w:val="CharPartNo"/>
    <w:basedOn w:val="OPCCharBase"/>
    <w:uiPriority w:val="1"/>
    <w:qFormat/>
    <w:rsid w:val="00783DE0"/>
  </w:style>
  <w:style w:type="character" w:customStyle="1" w:styleId="CharPartText">
    <w:name w:val="CharPartText"/>
    <w:basedOn w:val="OPCCharBase"/>
    <w:uiPriority w:val="1"/>
    <w:qFormat/>
    <w:rsid w:val="00783DE0"/>
  </w:style>
  <w:style w:type="character" w:customStyle="1" w:styleId="CharSectno">
    <w:name w:val="CharSectno"/>
    <w:basedOn w:val="OPCCharBase"/>
    <w:qFormat/>
    <w:rsid w:val="00783DE0"/>
  </w:style>
  <w:style w:type="character" w:customStyle="1" w:styleId="CharSubdNo">
    <w:name w:val="CharSubdNo"/>
    <w:basedOn w:val="OPCCharBase"/>
    <w:uiPriority w:val="1"/>
    <w:qFormat/>
    <w:rsid w:val="00783DE0"/>
  </w:style>
  <w:style w:type="character" w:customStyle="1" w:styleId="CharSubdText">
    <w:name w:val="CharSubdText"/>
    <w:basedOn w:val="OPCCharBase"/>
    <w:uiPriority w:val="1"/>
    <w:qFormat/>
    <w:rsid w:val="00783DE0"/>
  </w:style>
  <w:style w:type="paragraph" w:customStyle="1" w:styleId="CTA--">
    <w:name w:val="CTA --"/>
    <w:basedOn w:val="OPCParaBase"/>
    <w:next w:val="Normal"/>
    <w:rsid w:val="00783DE0"/>
    <w:pPr>
      <w:spacing w:before="60" w:line="240" w:lineRule="atLeast"/>
      <w:ind w:left="142" w:hanging="142"/>
    </w:pPr>
    <w:rPr>
      <w:sz w:val="20"/>
    </w:rPr>
  </w:style>
  <w:style w:type="paragraph" w:customStyle="1" w:styleId="CTA-">
    <w:name w:val="CTA -"/>
    <w:basedOn w:val="OPCParaBase"/>
    <w:rsid w:val="00783DE0"/>
    <w:pPr>
      <w:spacing w:before="60" w:line="240" w:lineRule="atLeast"/>
      <w:ind w:left="85" w:hanging="85"/>
    </w:pPr>
    <w:rPr>
      <w:sz w:val="20"/>
    </w:rPr>
  </w:style>
  <w:style w:type="paragraph" w:customStyle="1" w:styleId="CTA---">
    <w:name w:val="CTA ---"/>
    <w:basedOn w:val="OPCParaBase"/>
    <w:next w:val="Normal"/>
    <w:rsid w:val="00783DE0"/>
    <w:pPr>
      <w:spacing w:before="60" w:line="240" w:lineRule="atLeast"/>
      <w:ind w:left="198" w:hanging="198"/>
    </w:pPr>
    <w:rPr>
      <w:sz w:val="20"/>
    </w:rPr>
  </w:style>
  <w:style w:type="paragraph" w:customStyle="1" w:styleId="CTA----">
    <w:name w:val="CTA ----"/>
    <w:basedOn w:val="OPCParaBase"/>
    <w:next w:val="Normal"/>
    <w:rsid w:val="00783DE0"/>
    <w:pPr>
      <w:spacing w:before="60" w:line="240" w:lineRule="atLeast"/>
      <w:ind w:left="255" w:hanging="255"/>
    </w:pPr>
    <w:rPr>
      <w:sz w:val="20"/>
    </w:rPr>
  </w:style>
  <w:style w:type="paragraph" w:customStyle="1" w:styleId="CTA1a">
    <w:name w:val="CTA 1(a)"/>
    <w:basedOn w:val="OPCParaBase"/>
    <w:rsid w:val="00783DE0"/>
    <w:pPr>
      <w:tabs>
        <w:tab w:val="right" w:pos="414"/>
      </w:tabs>
      <w:spacing w:before="40" w:line="240" w:lineRule="atLeast"/>
      <w:ind w:left="675" w:hanging="675"/>
    </w:pPr>
    <w:rPr>
      <w:sz w:val="20"/>
    </w:rPr>
  </w:style>
  <w:style w:type="paragraph" w:customStyle="1" w:styleId="CTA1ai">
    <w:name w:val="CTA 1(a)(i)"/>
    <w:basedOn w:val="OPCParaBase"/>
    <w:rsid w:val="00783DE0"/>
    <w:pPr>
      <w:tabs>
        <w:tab w:val="right" w:pos="1004"/>
      </w:tabs>
      <w:spacing w:before="40" w:line="240" w:lineRule="atLeast"/>
      <w:ind w:left="1253" w:hanging="1253"/>
    </w:pPr>
    <w:rPr>
      <w:sz w:val="20"/>
    </w:rPr>
  </w:style>
  <w:style w:type="paragraph" w:customStyle="1" w:styleId="CTA2a">
    <w:name w:val="CTA 2(a)"/>
    <w:basedOn w:val="OPCParaBase"/>
    <w:rsid w:val="00783DE0"/>
    <w:pPr>
      <w:tabs>
        <w:tab w:val="right" w:pos="482"/>
      </w:tabs>
      <w:spacing w:before="40" w:line="240" w:lineRule="atLeast"/>
      <w:ind w:left="748" w:hanging="748"/>
    </w:pPr>
    <w:rPr>
      <w:sz w:val="20"/>
    </w:rPr>
  </w:style>
  <w:style w:type="paragraph" w:customStyle="1" w:styleId="CTA2ai">
    <w:name w:val="CTA 2(a)(i)"/>
    <w:basedOn w:val="OPCParaBase"/>
    <w:rsid w:val="00783DE0"/>
    <w:pPr>
      <w:tabs>
        <w:tab w:val="right" w:pos="1089"/>
      </w:tabs>
      <w:spacing w:before="40" w:line="240" w:lineRule="atLeast"/>
      <w:ind w:left="1327" w:hanging="1327"/>
    </w:pPr>
    <w:rPr>
      <w:sz w:val="20"/>
    </w:rPr>
  </w:style>
  <w:style w:type="paragraph" w:customStyle="1" w:styleId="CTA3a">
    <w:name w:val="CTA 3(a)"/>
    <w:basedOn w:val="OPCParaBase"/>
    <w:rsid w:val="00783DE0"/>
    <w:pPr>
      <w:tabs>
        <w:tab w:val="right" w:pos="556"/>
      </w:tabs>
      <w:spacing w:before="40" w:line="240" w:lineRule="atLeast"/>
      <w:ind w:left="805" w:hanging="805"/>
    </w:pPr>
    <w:rPr>
      <w:sz w:val="20"/>
    </w:rPr>
  </w:style>
  <w:style w:type="paragraph" w:customStyle="1" w:styleId="CTA3ai">
    <w:name w:val="CTA 3(a)(i)"/>
    <w:basedOn w:val="OPCParaBase"/>
    <w:rsid w:val="00783DE0"/>
    <w:pPr>
      <w:tabs>
        <w:tab w:val="right" w:pos="1140"/>
      </w:tabs>
      <w:spacing w:before="40" w:line="240" w:lineRule="atLeast"/>
      <w:ind w:left="1361" w:hanging="1361"/>
    </w:pPr>
    <w:rPr>
      <w:sz w:val="20"/>
    </w:rPr>
  </w:style>
  <w:style w:type="paragraph" w:customStyle="1" w:styleId="CTA4a">
    <w:name w:val="CTA 4(a)"/>
    <w:basedOn w:val="OPCParaBase"/>
    <w:rsid w:val="00783DE0"/>
    <w:pPr>
      <w:tabs>
        <w:tab w:val="right" w:pos="624"/>
      </w:tabs>
      <w:spacing w:before="40" w:line="240" w:lineRule="atLeast"/>
      <w:ind w:left="873" w:hanging="873"/>
    </w:pPr>
    <w:rPr>
      <w:sz w:val="20"/>
    </w:rPr>
  </w:style>
  <w:style w:type="paragraph" w:customStyle="1" w:styleId="CTA4ai">
    <w:name w:val="CTA 4(a)(i)"/>
    <w:basedOn w:val="OPCParaBase"/>
    <w:rsid w:val="00783DE0"/>
    <w:pPr>
      <w:tabs>
        <w:tab w:val="right" w:pos="1213"/>
      </w:tabs>
      <w:spacing w:before="40" w:line="240" w:lineRule="atLeast"/>
      <w:ind w:left="1452" w:hanging="1452"/>
    </w:pPr>
    <w:rPr>
      <w:sz w:val="20"/>
    </w:rPr>
  </w:style>
  <w:style w:type="paragraph" w:customStyle="1" w:styleId="CTACAPS">
    <w:name w:val="CTA CAPS"/>
    <w:basedOn w:val="OPCParaBase"/>
    <w:rsid w:val="00783DE0"/>
    <w:pPr>
      <w:spacing w:before="60" w:line="240" w:lineRule="atLeast"/>
    </w:pPr>
    <w:rPr>
      <w:sz w:val="20"/>
    </w:rPr>
  </w:style>
  <w:style w:type="paragraph" w:customStyle="1" w:styleId="CTAright">
    <w:name w:val="CTA right"/>
    <w:basedOn w:val="OPCParaBase"/>
    <w:rsid w:val="00783DE0"/>
    <w:pPr>
      <w:spacing w:before="60" w:line="240" w:lineRule="auto"/>
      <w:jc w:val="right"/>
    </w:pPr>
    <w:rPr>
      <w:sz w:val="20"/>
    </w:rPr>
  </w:style>
  <w:style w:type="paragraph" w:customStyle="1" w:styleId="subsection">
    <w:name w:val="subsection"/>
    <w:aliases w:val="ss"/>
    <w:basedOn w:val="OPCParaBase"/>
    <w:link w:val="subsectionChar"/>
    <w:rsid w:val="00783DE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83DE0"/>
    <w:pPr>
      <w:spacing w:before="180" w:line="240" w:lineRule="auto"/>
      <w:ind w:left="1134"/>
    </w:pPr>
  </w:style>
  <w:style w:type="paragraph" w:customStyle="1" w:styleId="Formula">
    <w:name w:val="Formula"/>
    <w:basedOn w:val="OPCParaBase"/>
    <w:rsid w:val="00783DE0"/>
    <w:pPr>
      <w:spacing w:line="240" w:lineRule="auto"/>
      <w:ind w:left="1134"/>
    </w:pPr>
    <w:rPr>
      <w:sz w:val="20"/>
    </w:rPr>
  </w:style>
  <w:style w:type="paragraph" w:styleId="Header">
    <w:name w:val="header"/>
    <w:basedOn w:val="OPCParaBase"/>
    <w:link w:val="HeaderChar"/>
    <w:unhideWhenUsed/>
    <w:rsid w:val="00783DE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83DE0"/>
    <w:rPr>
      <w:rFonts w:eastAsia="Times New Roman" w:cs="Times New Roman"/>
      <w:sz w:val="16"/>
      <w:lang w:eastAsia="en-AU"/>
    </w:rPr>
  </w:style>
  <w:style w:type="paragraph" w:customStyle="1" w:styleId="House">
    <w:name w:val="House"/>
    <w:basedOn w:val="OPCParaBase"/>
    <w:rsid w:val="00783DE0"/>
    <w:pPr>
      <w:spacing w:line="240" w:lineRule="auto"/>
    </w:pPr>
    <w:rPr>
      <w:sz w:val="28"/>
    </w:rPr>
  </w:style>
  <w:style w:type="paragraph" w:customStyle="1" w:styleId="Item">
    <w:name w:val="Item"/>
    <w:aliases w:val="i"/>
    <w:basedOn w:val="OPCParaBase"/>
    <w:next w:val="ItemHead"/>
    <w:rsid w:val="00783DE0"/>
    <w:pPr>
      <w:keepLines/>
      <w:spacing w:before="80" w:line="240" w:lineRule="auto"/>
      <w:ind w:left="709"/>
    </w:pPr>
  </w:style>
  <w:style w:type="paragraph" w:customStyle="1" w:styleId="ItemHead">
    <w:name w:val="ItemHead"/>
    <w:aliases w:val="ih"/>
    <w:basedOn w:val="OPCParaBase"/>
    <w:next w:val="Item"/>
    <w:rsid w:val="00783DE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83DE0"/>
    <w:pPr>
      <w:spacing w:line="240" w:lineRule="auto"/>
    </w:pPr>
    <w:rPr>
      <w:b/>
      <w:sz w:val="32"/>
    </w:rPr>
  </w:style>
  <w:style w:type="paragraph" w:customStyle="1" w:styleId="notedraft">
    <w:name w:val="note(draft)"/>
    <w:aliases w:val="nd"/>
    <w:basedOn w:val="OPCParaBase"/>
    <w:rsid w:val="00783DE0"/>
    <w:pPr>
      <w:spacing w:before="240" w:line="240" w:lineRule="auto"/>
      <w:ind w:left="284" w:hanging="284"/>
    </w:pPr>
    <w:rPr>
      <w:i/>
      <w:sz w:val="24"/>
    </w:rPr>
  </w:style>
  <w:style w:type="paragraph" w:customStyle="1" w:styleId="notemargin">
    <w:name w:val="note(margin)"/>
    <w:aliases w:val="nm"/>
    <w:basedOn w:val="OPCParaBase"/>
    <w:rsid w:val="00783DE0"/>
    <w:pPr>
      <w:tabs>
        <w:tab w:val="left" w:pos="709"/>
      </w:tabs>
      <w:spacing w:before="122" w:line="198" w:lineRule="exact"/>
      <w:ind w:left="709" w:hanging="709"/>
    </w:pPr>
    <w:rPr>
      <w:sz w:val="18"/>
    </w:rPr>
  </w:style>
  <w:style w:type="paragraph" w:customStyle="1" w:styleId="noteToPara">
    <w:name w:val="noteToPara"/>
    <w:aliases w:val="ntp"/>
    <w:basedOn w:val="OPCParaBase"/>
    <w:rsid w:val="00783DE0"/>
    <w:pPr>
      <w:spacing w:before="122" w:line="198" w:lineRule="exact"/>
      <w:ind w:left="2353" w:hanging="709"/>
    </w:pPr>
    <w:rPr>
      <w:sz w:val="18"/>
    </w:rPr>
  </w:style>
  <w:style w:type="paragraph" w:customStyle="1" w:styleId="noteParlAmend">
    <w:name w:val="note(ParlAmend)"/>
    <w:aliases w:val="npp"/>
    <w:basedOn w:val="OPCParaBase"/>
    <w:next w:val="ParlAmend"/>
    <w:rsid w:val="00783DE0"/>
    <w:pPr>
      <w:spacing w:line="240" w:lineRule="auto"/>
      <w:jc w:val="right"/>
    </w:pPr>
    <w:rPr>
      <w:rFonts w:ascii="Arial" w:hAnsi="Arial"/>
      <w:b/>
      <w:i/>
    </w:rPr>
  </w:style>
  <w:style w:type="paragraph" w:customStyle="1" w:styleId="Page1">
    <w:name w:val="Page1"/>
    <w:basedOn w:val="OPCParaBase"/>
    <w:rsid w:val="00783DE0"/>
    <w:pPr>
      <w:spacing w:before="400" w:line="240" w:lineRule="auto"/>
    </w:pPr>
    <w:rPr>
      <w:b/>
      <w:sz w:val="32"/>
    </w:rPr>
  </w:style>
  <w:style w:type="paragraph" w:customStyle="1" w:styleId="PageBreak">
    <w:name w:val="PageBreak"/>
    <w:aliases w:val="pb"/>
    <w:basedOn w:val="OPCParaBase"/>
    <w:rsid w:val="00783DE0"/>
    <w:pPr>
      <w:spacing w:line="240" w:lineRule="auto"/>
    </w:pPr>
    <w:rPr>
      <w:sz w:val="20"/>
    </w:rPr>
  </w:style>
  <w:style w:type="paragraph" w:customStyle="1" w:styleId="paragraphsub">
    <w:name w:val="paragraph(sub)"/>
    <w:aliases w:val="aa"/>
    <w:basedOn w:val="OPCParaBase"/>
    <w:rsid w:val="00783DE0"/>
    <w:pPr>
      <w:tabs>
        <w:tab w:val="right" w:pos="1985"/>
      </w:tabs>
      <w:spacing w:before="40" w:line="240" w:lineRule="auto"/>
      <w:ind w:left="2098" w:hanging="2098"/>
    </w:pPr>
  </w:style>
  <w:style w:type="paragraph" w:customStyle="1" w:styleId="paragraphsub-sub">
    <w:name w:val="paragraph(sub-sub)"/>
    <w:aliases w:val="aaa"/>
    <w:basedOn w:val="OPCParaBase"/>
    <w:rsid w:val="00783DE0"/>
    <w:pPr>
      <w:tabs>
        <w:tab w:val="right" w:pos="2722"/>
      </w:tabs>
      <w:spacing w:before="40" w:line="240" w:lineRule="auto"/>
      <w:ind w:left="2835" w:hanging="2835"/>
    </w:pPr>
  </w:style>
  <w:style w:type="paragraph" w:customStyle="1" w:styleId="paragraph">
    <w:name w:val="paragraph"/>
    <w:aliases w:val="a"/>
    <w:basedOn w:val="OPCParaBase"/>
    <w:link w:val="paragraphChar"/>
    <w:rsid w:val="00783DE0"/>
    <w:pPr>
      <w:tabs>
        <w:tab w:val="right" w:pos="1531"/>
      </w:tabs>
      <w:spacing w:before="40" w:line="240" w:lineRule="auto"/>
      <w:ind w:left="1644" w:hanging="1644"/>
    </w:pPr>
  </w:style>
  <w:style w:type="paragraph" w:customStyle="1" w:styleId="ParlAmend">
    <w:name w:val="ParlAmend"/>
    <w:aliases w:val="pp"/>
    <w:basedOn w:val="OPCParaBase"/>
    <w:rsid w:val="00783DE0"/>
    <w:pPr>
      <w:spacing w:before="240" w:line="240" w:lineRule="atLeast"/>
      <w:ind w:hanging="567"/>
    </w:pPr>
    <w:rPr>
      <w:sz w:val="24"/>
    </w:rPr>
  </w:style>
  <w:style w:type="paragraph" w:customStyle="1" w:styleId="Penalty">
    <w:name w:val="Penalty"/>
    <w:basedOn w:val="OPCParaBase"/>
    <w:rsid w:val="00783DE0"/>
    <w:pPr>
      <w:tabs>
        <w:tab w:val="left" w:pos="2977"/>
      </w:tabs>
      <w:spacing w:before="180" w:line="240" w:lineRule="auto"/>
      <w:ind w:left="1985" w:hanging="851"/>
    </w:pPr>
  </w:style>
  <w:style w:type="paragraph" w:customStyle="1" w:styleId="Portfolio">
    <w:name w:val="Portfolio"/>
    <w:basedOn w:val="OPCParaBase"/>
    <w:rsid w:val="00783DE0"/>
    <w:pPr>
      <w:spacing w:line="240" w:lineRule="auto"/>
    </w:pPr>
    <w:rPr>
      <w:i/>
      <w:sz w:val="20"/>
    </w:rPr>
  </w:style>
  <w:style w:type="paragraph" w:customStyle="1" w:styleId="Preamble">
    <w:name w:val="Preamble"/>
    <w:basedOn w:val="OPCParaBase"/>
    <w:next w:val="Normal"/>
    <w:rsid w:val="00783DE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3DE0"/>
    <w:pPr>
      <w:spacing w:line="240" w:lineRule="auto"/>
    </w:pPr>
    <w:rPr>
      <w:i/>
      <w:sz w:val="20"/>
    </w:rPr>
  </w:style>
  <w:style w:type="paragraph" w:customStyle="1" w:styleId="Session">
    <w:name w:val="Session"/>
    <w:basedOn w:val="OPCParaBase"/>
    <w:rsid w:val="00783DE0"/>
    <w:pPr>
      <w:spacing w:line="240" w:lineRule="auto"/>
    </w:pPr>
    <w:rPr>
      <w:sz w:val="28"/>
    </w:rPr>
  </w:style>
  <w:style w:type="paragraph" w:customStyle="1" w:styleId="Sponsor">
    <w:name w:val="Sponsor"/>
    <w:basedOn w:val="OPCParaBase"/>
    <w:rsid w:val="00783DE0"/>
    <w:pPr>
      <w:spacing w:line="240" w:lineRule="auto"/>
    </w:pPr>
    <w:rPr>
      <w:i/>
    </w:rPr>
  </w:style>
  <w:style w:type="paragraph" w:customStyle="1" w:styleId="Subitem">
    <w:name w:val="Subitem"/>
    <w:aliases w:val="iss"/>
    <w:basedOn w:val="OPCParaBase"/>
    <w:rsid w:val="00783DE0"/>
    <w:pPr>
      <w:spacing w:before="180" w:line="240" w:lineRule="auto"/>
      <w:ind w:left="709" w:hanging="709"/>
    </w:pPr>
  </w:style>
  <w:style w:type="paragraph" w:customStyle="1" w:styleId="SubitemHead">
    <w:name w:val="SubitemHead"/>
    <w:aliases w:val="issh"/>
    <w:basedOn w:val="OPCParaBase"/>
    <w:rsid w:val="00783DE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3DE0"/>
    <w:pPr>
      <w:spacing w:before="40" w:line="240" w:lineRule="auto"/>
      <w:ind w:left="1134"/>
    </w:pPr>
  </w:style>
  <w:style w:type="paragraph" w:customStyle="1" w:styleId="SubsectionHead">
    <w:name w:val="SubsectionHead"/>
    <w:aliases w:val="ssh"/>
    <w:basedOn w:val="OPCParaBase"/>
    <w:next w:val="subsection"/>
    <w:rsid w:val="00783DE0"/>
    <w:pPr>
      <w:keepNext/>
      <w:keepLines/>
      <w:spacing w:before="240" w:line="240" w:lineRule="auto"/>
      <w:ind w:left="1134"/>
    </w:pPr>
    <w:rPr>
      <w:i/>
    </w:rPr>
  </w:style>
  <w:style w:type="paragraph" w:customStyle="1" w:styleId="Tablea">
    <w:name w:val="Table(a)"/>
    <w:aliases w:val="ta"/>
    <w:basedOn w:val="OPCParaBase"/>
    <w:rsid w:val="00783DE0"/>
    <w:pPr>
      <w:spacing w:before="60" w:line="240" w:lineRule="auto"/>
      <w:ind w:left="284" w:hanging="284"/>
    </w:pPr>
    <w:rPr>
      <w:sz w:val="20"/>
    </w:rPr>
  </w:style>
  <w:style w:type="paragraph" w:customStyle="1" w:styleId="TableAA">
    <w:name w:val="Table(AA)"/>
    <w:aliases w:val="taaa"/>
    <w:basedOn w:val="OPCParaBase"/>
    <w:rsid w:val="00783DE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83DE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83DE0"/>
    <w:pPr>
      <w:spacing w:before="60" w:line="240" w:lineRule="atLeast"/>
    </w:pPr>
    <w:rPr>
      <w:sz w:val="20"/>
    </w:rPr>
  </w:style>
  <w:style w:type="paragraph" w:customStyle="1" w:styleId="TLPBoxTextnote">
    <w:name w:val="TLPBoxText(note"/>
    <w:aliases w:val="right)"/>
    <w:basedOn w:val="OPCParaBase"/>
    <w:rsid w:val="00783DE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3D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3DE0"/>
    <w:pPr>
      <w:spacing w:before="122" w:line="198" w:lineRule="exact"/>
      <w:ind w:left="1985" w:hanging="851"/>
      <w:jc w:val="right"/>
    </w:pPr>
    <w:rPr>
      <w:sz w:val="18"/>
    </w:rPr>
  </w:style>
  <w:style w:type="paragraph" w:customStyle="1" w:styleId="TLPTableBullet">
    <w:name w:val="TLPTableBullet"/>
    <w:aliases w:val="ttb"/>
    <w:basedOn w:val="OPCParaBase"/>
    <w:rsid w:val="00783DE0"/>
    <w:pPr>
      <w:spacing w:line="240" w:lineRule="exact"/>
      <w:ind w:left="284" w:hanging="284"/>
    </w:pPr>
    <w:rPr>
      <w:sz w:val="20"/>
    </w:rPr>
  </w:style>
  <w:style w:type="paragraph" w:styleId="TOC1">
    <w:name w:val="toc 1"/>
    <w:basedOn w:val="OPCParaBase"/>
    <w:next w:val="Normal"/>
    <w:uiPriority w:val="39"/>
    <w:semiHidden/>
    <w:unhideWhenUsed/>
    <w:rsid w:val="00783DE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83DE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83DE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83DE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83DE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83DE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83DE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83DE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83DE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3DE0"/>
    <w:pPr>
      <w:keepLines/>
      <w:spacing w:before="240" w:after="120" w:line="240" w:lineRule="auto"/>
      <w:ind w:left="794"/>
    </w:pPr>
    <w:rPr>
      <w:b/>
      <w:kern w:val="28"/>
      <w:sz w:val="20"/>
    </w:rPr>
  </w:style>
  <w:style w:type="paragraph" w:customStyle="1" w:styleId="TofSectsHeading">
    <w:name w:val="TofSects(Heading)"/>
    <w:basedOn w:val="OPCParaBase"/>
    <w:rsid w:val="00783DE0"/>
    <w:pPr>
      <w:spacing w:before="240" w:after="120" w:line="240" w:lineRule="auto"/>
    </w:pPr>
    <w:rPr>
      <w:b/>
      <w:sz w:val="24"/>
    </w:rPr>
  </w:style>
  <w:style w:type="paragraph" w:customStyle="1" w:styleId="TofSectsSection">
    <w:name w:val="TofSects(Section)"/>
    <w:basedOn w:val="OPCParaBase"/>
    <w:rsid w:val="00783DE0"/>
    <w:pPr>
      <w:keepLines/>
      <w:spacing w:before="40" w:line="240" w:lineRule="auto"/>
      <w:ind w:left="1588" w:hanging="794"/>
    </w:pPr>
    <w:rPr>
      <w:kern w:val="28"/>
      <w:sz w:val="18"/>
    </w:rPr>
  </w:style>
  <w:style w:type="paragraph" w:customStyle="1" w:styleId="TofSectsSubdiv">
    <w:name w:val="TofSects(Subdiv)"/>
    <w:basedOn w:val="OPCParaBase"/>
    <w:rsid w:val="00783DE0"/>
    <w:pPr>
      <w:keepLines/>
      <w:spacing w:before="80" w:line="240" w:lineRule="auto"/>
      <w:ind w:left="1588" w:hanging="794"/>
    </w:pPr>
    <w:rPr>
      <w:kern w:val="28"/>
    </w:rPr>
  </w:style>
  <w:style w:type="paragraph" w:customStyle="1" w:styleId="WRStyle">
    <w:name w:val="WR Style"/>
    <w:aliases w:val="WR"/>
    <w:basedOn w:val="OPCParaBase"/>
    <w:rsid w:val="00783DE0"/>
    <w:pPr>
      <w:spacing w:before="240" w:line="240" w:lineRule="auto"/>
      <w:ind w:left="284" w:hanging="284"/>
    </w:pPr>
    <w:rPr>
      <w:b/>
      <w:i/>
      <w:kern w:val="28"/>
      <w:sz w:val="24"/>
    </w:rPr>
  </w:style>
  <w:style w:type="paragraph" w:customStyle="1" w:styleId="notepara">
    <w:name w:val="note(para)"/>
    <w:aliases w:val="na"/>
    <w:basedOn w:val="OPCParaBase"/>
    <w:rsid w:val="00783DE0"/>
    <w:pPr>
      <w:spacing w:before="40" w:line="198" w:lineRule="exact"/>
      <w:ind w:left="2354" w:hanging="369"/>
    </w:pPr>
    <w:rPr>
      <w:sz w:val="18"/>
    </w:rPr>
  </w:style>
  <w:style w:type="paragraph" w:styleId="Footer">
    <w:name w:val="footer"/>
    <w:link w:val="FooterChar"/>
    <w:rsid w:val="00783DE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83DE0"/>
    <w:rPr>
      <w:rFonts w:eastAsia="Times New Roman" w:cs="Times New Roman"/>
      <w:sz w:val="22"/>
      <w:szCs w:val="24"/>
      <w:lang w:eastAsia="en-AU"/>
    </w:rPr>
  </w:style>
  <w:style w:type="character" w:styleId="LineNumber">
    <w:name w:val="line number"/>
    <w:basedOn w:val="OPCCharBase"/>
    <w:uiPriority w:val="99"/>
    <w:semiHidden/>
    <w:unhideWhenUsed/>
    <w:rsid w:val="00783DE0"/>
    <w:rPr>
      <w:sz w:val="16"/>
    </w:rPr>
  </w:style>
  <w:style w:type="table" w:customStyle="1" w:styleId="CFlag">
    <w:name w:val="CFlag"/>
    <w:basedOn w:val="TableNormal"/>
    <w:uiPriority w:val="99"/>
    <w:rsid w:val="00783DE0"/>
    <w:rPr>
      <w:rFonts w:eastAsia="Times New Roman" w:cs="Times New Roman"/>
      <w:lang w:eastAsia="en-AU"/>
    </w:rPr>
    <w:tblPr/>
  </w:style>
  <w:style w:type="paragraph" w:customStyle="1" w:styleId="SignCoverPageEnd">
    <w:name w:val="SignCoverPageEnd"/>
    <w:basedOn w:val="OPCParaBase"/>
    <w:next w:val="Normal"/>
    <w:rsid w:val="00783DE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3DE0"/>
    <w:pPr>
      <w:pBdr>
        <w:top w:val="single" w:sz="4" w:space="1" w:color="auto"/>
      </w:pBdr>
      <w:spacing w:before="360"/>
      <w:ind w:right="397"/>
      <w:jc w:val="both"/>
    </w:pPr>
  </w:style>
  <w:style w:type="paragraph" w:customStyle="1" w:styleId="CompiledActNo">
    <w:name w:val="CompiledActNo"/>
    <w:basedOn w:val="OPCParaBase"/>
    <w:next w:val="Normal"/>
    <w:rsid w:val="00783DE0"/>
    <w:rPr>
      <w:b/>
      <w:sz w:val="24"/>
      <w:szCs w:val="24"/>
    </w:rPr>
  </w:style>
  <w:style w:type="paragraph" w:customStyle="1" w:styleId="ENotesText">
    <w:name w:val="ENotesText"/>
    <w:aliases w:val="Ent"/>
    <w:basedOn w:val="OPCParaBase"/>
    <w:next w:val="Normal"/>
    <w:rsid w:val="00783DE0"/>
    <w:pPr>
      <w:spacing w:before="120"/>
    </w:pPr>
  </w:style>
  <w:style w:type="paragraph" w:customStyle="1" w:styleId="CompiledMadeUnder">
    <w:name w:val="CompiledMadeUnder"/>
    <w:basedOn w:val="OPCParaBase"/>
    <w:next w:val="Normal"/>
    <w:rsid w:val="00783DE0"/>
    <w:rPr>
      <w:i/>
      <w:sz w:val="24"/>
      <w:szCs w:val="24"/>
    </w:rPr>
  </w:style>
  <w:style w:type="paragraph" w:customStyle="1" w:styleId="Paragraphsub-sub-sub">
    <w:name w:val="Paragraph(sub-sub-sub)"/>
    <w:aliases w:val="aaaa"/>
    <w:basedOn w:val="OPCParaBase"/>
    <w:rsid w:val="00783DE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3DE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3DE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3DE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3DE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83DE0"/>
    <w:pPr>
      <w:spacing w:before="60" w:line="240" w:lineRule="auto"/>
    </w:pPr>
    <w:rPr>
      <w:rFonts w:cs="Arial"/>
      <w:sz w:val="20"/>
      <w:szCs w:val="22"/>
    </w:rPr>
  </w:style>
  <w:style w:type="paragraph" w:customStyle="1" w:styleId="TableHeading">
    <w:name w:val="TableHeading"/>
    <w:aliases w:val="th"/>
    <w:basedOn w:val="OPCParaBase"/>
    <w:next w:val="Tabletext"/>
    <w:rsid w:val="00783DE0"/>
    <w:pPr>
      <w:keepNext/>
      <w:spacing w:before="60" w:line="240" w:lineRule="atLeast"/>
    </w:pPr>
    <w:rPr>
      <w:b/>
      <w:sz w:val="20"/>
    </w:rPr>
  </w:style>
  <w:style w:type="paragraph" w:customStyle="1" w:styleId="NoteToSubpara">
    <w:name w:val="NoteToSubpara"/>
    <w:aliases w:val="nts"/>
    <w:basedOn w:val="OPCParaBase"/>
    <w:rsid w:val="00783DE0"/>
    <w:pPr>
      <w:spacing w:before="40" w:line="198" w:lineRule="exact"/>
      <w:ind w:left="2835" w:hanging="709"/>
    </w:pPr>
    <w:rPr>
      <w:sz w:val="18"/>
    </w:rPr>
  </w:style>
  <w:style w:type="paragraph" w:customStyle="1" w:styleId="ENoteTableHeading">
    <w:name w:val="ENoteTableHeading"/>
    <w:aliases w:val="enth"/>
    <w:basedOn w:val="OPCParaBase"/>
    <w:rsid w:val="00783DE0"/>
    <w:pPr>
      <w:keepNext/>
      <w:spacing w:before="60" w:line="240" w:lineRule="atLeast"/>
    </w:pPr>
    <w:rPr>
      <w:rFonts w:ascii="Arial" w:hAnsi="Arial"/>
      <w:b/>
      <w:sz w:val="16"/>
    </w:rPr>
  </w:style>
  <w:style w:type="paragraph" w:customStyle="1" w:styleId="ENoteTableText">
    <w:name w:val="ENoteTableText"/>
    <w:aliases w:val="entt"/>
    <w:basedOn w:val="OPCParaBase"/>
    <w:rsid w:val="00783DE0"/>
    <w:pPr>
      <w:spacing w:before="60" w:line="240" w:lineRule="atLeast"/>
    </w:pPr>
    <w:rPr>
      <w:sz w:val="16"/>
    </w:rPr>
  </w:style>
  <w:style w:type="paragraph" w:customStyle="1" w:styleId="ENoteTTi">
    <w:name w:val="ENoteTTi"/>
    <w:aliases w:val="entti"/>
    <w:basedOn w:val="OPCParaBase"/>
    <w:rsid w:val="00783DE0"/>
    <w:pPr>
      <w:keepNext/>
      <w:spacing w:before="60" w:line="240" w:lineRule="atLeast"/>
      <w:ind w:left="170"/>
    </w:pPr>
    <w:rPr>
      <w:sz w:val="16"/>
    </w:rPr>
  </w:style>
  <w:style w:type="paragraph" w:customStyle="1" w:styleId="ENoteTTIndentHeading">
    <w:name w:val="ENoteTTIndentHeading"/>
    <w:aliases w:val="enTTHi"/>
    <w:basedOn w:val="OPCParaBase"/>
    <w:rsid w:val="00783DE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783DE0"/>
    <w:pPr>
      <w:spacing w:before="120"/>
      <w:outlineLvl w:val="1"/>
    </w:pPr>
    <w:rPr>
      <w:b/>
      <w:sz w:val="28"/>
      <w:szCs w:val="28"/>
    </w:rPr>
  </w:style>
  <w:style w:type="paragraph" w:customStyle="1" w:styleId="ENotesHeading2">
    <w:name w:val="ENotesHeading 2"/>
    <w:aliases w:val="Enh2"/>
    <w:basedOn w:val="OPCParaBase"/>
    <w:next w:val="Normal"/>
    <w:rsid w:val="00783DE0"/>
    <w:pPr>
      <w:spacing w:before="120" w:after="120"/>
      <w:outlineLvl w:val="2"/>
    </w:pPr>
    <w:rPr>
      <w:b/>
      <w:sz w:val="24"/>
      <w:szCs w:val="28"/>
    </w:rPr>
  </w:style>
  <w:style w:type="paragraph" w:customStyle="1" w:styleId="MadeunderText">
    <w:name w:val="MadeunderText"/>
    <w:basedOn w:val="OPCParaBase"/>
    <w:next w:val="Normal"/>
    <w:rsid w:val="00783DE0"/>
    <w:pPr>
      <w:spacing w:before="240"/>
    </w:pPr>
    <w:rPr>
      <w:sz w:val="24"/>
      <w:szCs w:val="24"/>
    </w:rPr>
  </w:style>
  <w:style w:type="paragraph" w:customStyle="1" w:styleId="ENotesHeading3">
    <w:name w:val="ENotesHeading 3"/>
    <w:aliases w:val="Enh3"/>
    <w:basedOn w:val="OPCParaBase"/>
    <w:next w:val="Normal"/>
    <w:rsid w:val="00783DE0"/>
    <w:pPr>
      <w:keepNext/>
      <w:spacing w:before="120" w:line="240" w:lineRule="auto"/>
      <w:outlineLvl w:val="4"/>
    </w:pPr>
    <w:rPr>
      <w:b/>
      <w:szCs w:val="24"/>
    </w:rPr>
  </w:style>
  <w:style w:type="character" w:customStyle="1" w:styleId="CharSubPartNoCASA">
    <w:name w:val="CharSubPartNo(CASA)"/>
    <w:basedOn w:val="OPCCharBase"/>
    <w:uiPriority w:val="1"/>
    <w:rsid w:val="00783DE0"/>
  </w:style>
  <w:style w:type="character" w:customStyle="1" w:styleId="CharSubPartTextCASA">
    <w:name w:val="CharSubPartText(CASA)"/>
    <w:basedOn w:val="OPCCharBase"/>
    <w:uiPriority w:val="1"/>
    <w:rsid w:val="00783DE0"/>
  </w:style>
  <w:style w:type="paragraph" w:customStyle="1" w:styleId="SubPartCASA">
    <w:name w:val="SubPart(CASA)"/>
    <w:aliases w:val="csp"/>
    <w:basedOn w:val="OPCParaBase"/>
    <w:next w:val="ActHead3"/>
    <w:rsid w:val="00783DE0"/>
    <w:pPr>
      <w:keepNext/>
      <w:keepLines/>
      <w:spacing w:before="280"/>
      <w:outlineLvl w:val="1"/>
    </w:pPr>
    <w:rPr>
      <w:b/>
      <w:kern w:val="28"/>
      <w:sz w:val="32"/>
    </w:rPr>
  </w:style>
  <w:style w:type="paragraph" w:customStyle="1" w:styleId="ENoteTTIndentHeadingSub">
    <w:name w:val="ENoteTTIndentHeadingSub"/>
    <w:aliases w:val="enTTHis"/>
    <w:basedOn w:val="OPCParaBase"/>
    <w:rsid w:val="00783DE0"/>
    <w:pPr>
      <w:keepNext/>
      <w:spacing w:before="60" w:line="240" w:lineRule="atLeast"/>
      <w:ind w:left="340"/>
    </w:pPr>
    <w:rPr>
      <w:b/>
      <w:sz w:val="16"/>
    </w:rPr>
  </w:style>
  <w:style w:type="paragraph" w:customStyle="1" w:styleId="ENoteTTiSub">
    <w:name w:val="ENoteTTiSub"/>
    <w:aliases w:val="enttis"/>
    <w:basedOn w:val="OPCParaBase"/>
    <w:rsid w:val="00783DE0"/>
    <w:pPr>
      <w:keepNext/>
      <w:spacing w:before="60" w:line="240" w:lineRule="atLeast"/>
      <w:ind w:left="340"/>
    </w:pPr>
    <w:rPr>
      <w:sz w:val="16"/>
    </w:rPr>
  </w:style>
  <w:style w:type="paragraph" w:customStyle="1" w:styleId="SubDivisionMigration">
    <w:name w:val="SubDivisionMigration"/>
    <w:aliases w:val="sdm"/>
    <w:basedOn w:val="OPCParaBase"/>
    <w:rsid w:val="00783DE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3DE0"/>
    <w:pPr>
      <w:keepNext/>
      <w:keepLines/>
      <w:spacing w:before="240" w:line="240" w:lineRule="auto"/>
      <w:ind w:left="1134" w:hanging="1134"/>
    </w:pPr>
    <w:rPr>
      <w:b/>
      <w:sz w:val="28"/>
    </w:rPr>
  </w:style>
  <w:style w:type="table" w:styleId="TableGrid">
    <w:name w:val="Table Grid"/>
    <w:basedOn w:val="TableNormal"/>
    <w:uiPriority w:val="59"/>
    <w:rsid w:val="0078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83DE0"/>
    <w:pPr>
      <w:spacing w:before="122" w:line="240" w:lineRule="auto"/>
      <w:ind w:left="1985" w:hanging="851"/>
    </w:pPr>
    <w:rPr>
      <w:sz w:val="18"/>
    </w:rPr>
  </w:style>
  <w:style w:type="paragraph" w:customStyle="1" w:styleId="FreeForm">
    <w:name w:val="FreeForm"/>
    <w:rsid w:val="008215A8"/>
    <w:rPr>
      <w:rFonts w:ascii="Arial" w:hAnsi="Arial"/>
      <w:sz w:val="22"/>
    </w:rPr>
  </w:style>
  <w:style w:type="paragraph" w:customStyle="1" w:styleId="SOText">
    <w:name w:val="SO Text"/>
    <w:aliases w:val="sot"/>
    <w:link w:val="SOTextChar"/>
    <w:rsid w:val="00783DE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83DE0"/>
    <w:rPr>
      <w:sz w:val="22"/>
    </w:rPr>
  </w:style>
  <w:style w:type="paragraph" w:customStyle="1" w:styleId="SOTextNote">
    <w:name w:val="SO TextNote"/>
    <w:aliases w:val="sont"/>
    <w:basedOn w:val="SOText"/>
    <w:qFormat/>
    <w:rsid w:val="00783DE0"/>
    <w:pPr>
      <w:spacing w:before="122" w:line="198" w:lineRule="exact"/>
      <w:ind w:left="1843" w:hanging="709"/>
    </w:pPr>
    <w:rPr>
      <w:sz w:val="18"/>
    </w:rPr>
  </w:style>
  <w:style w:type="paragraph" w:customStyle="1" w:styleId="SOPara">
    <w:name w:val="SO Para"/>
    <w:aliases w:val="soa"/>
    <w:basedOn w:val="SOText"/>
    <w:link w:val="SOParaChar"/>
    <w:qFormat/>
    <w:rsid w:val="00783DE0"/>
    <w:pPr>
      <w:tabs>
        <w:tab w:val="right" w:pos="1786"/>
      </w:tabs>
      <w:spacing w:before="40"/>
      <w:ind w:left="2070" w:hanging="936"/>
    </w:pPr>
  </w:style>
  <w:style w:type="character" w:customStyle="1" w:styleId="SOParaChar">
    <w:name w:val="SO Para Char"/>
    <w:aliases w:val="soa Char"/>
    <w:basedOn w:val="DefaultParagraphFont"/>
    <w:link w:val="SOPara"/>
    <w:rsid w:val="00783DE0"/>
    <w:rPr>
      <w:sz w:val="22"/>
    </w:rPr>
  </w:style>
  <w:style w:type="paragraph" w:customStyle="1" w:styleId="SOBullet">
    <w:name w:val="SO Bullet"/>
    <w:aliases w:val="sotb"/>
    <w:basedOn w:val="SOText"/>
    <w:link w:val="SOBulletChar"/>
    <w:qFormat/>
    <w:rsid w:val="00783DE0"/>
    <w:pPr>
      <w:ind w:left="1559" w:hanging="425"/>
    </w:pPr>
  </w:style>
  <w:style w:type="character" w:customStyle="1" w:styleId="SOBulletChar">
    <w:name w:val="SO Bullet Char"/>
    <w:aliases w:val="sotb Char"/>
    <w:basedOn w:val="DefaultParagraphFont"/>
    <w:link w:val="SOBullet"/>
    <w:rsid w:val="00783DE0"/>
    <w:rPr>
      <w:sz w:val="22"/>
    </w:rPr>
  </w:style>
  <w:style w:type="paragraph" w:customStyle="1" w:styleId="SOBulletNote">
    <w:name w:val="SO BulletNote"/>
    <w:aliases w:val="sonb"/>
    <w:basedOn w:val="SOTextNote"/>
    <w:link w:val="SOBulletNoteChar"/>
    <w:qFormat/>
    <w:rsid w:val="00783DE0"/>
    <w:pPr>
      <w:tabs>
        <w:tab w:val="left" w:pos="1560"/>
      </w:tabs>
      <w:ind w:left="2268" w:hanging="1134"/>
    </w:pPr>
  </w:style>
  <w:style w:type="character" w:customStyle="1" w:styleId="SOBulletNoteChar">
    <w:name w:val="SO BulletNote Char"/>
    <w:aliases w:val="sonb Char"/>
    <w:basedOn w:val="DefaultParagraphFont"/>
    <w:link w:val="SOBulletNote"/>
    <w:rsid w:val="00783DE0"/>
    <w:rPr>
      <w:sz w:val="18"/>
    </w:rPr>
  </w:style>
  <w:style w:type="paragraph" w:customStyle="1" w:styleId="FileName">
    <w:name w:val="FileName"/>
    <w:basedOn w:val="Normal"/>
    <w:rsid w:val="00783DE0"/>
  </w:style>
  <w:style w:type="paragraph" w:customStyle="1" w:styleId="SOHeadBold">
    <w:name w:val="SO HeadBold"/>
    <w:aliases w:val="sohb"/>
    <w:basedOn w:val="SOText"/>
    <w:next w:val="SOText"/>
    <w:link w:val="SOHeadBoldChar"/>
    <w:qFormat/>
    <w:rsid w:val="00783DE0"/>
    <w:rPr>
      <w:b/>
    </w:rPr>
  </w:style>
  <w:style w:type="character" w:customStyle="1" w:styleId="SOHeadBoldChar">
    <w:name w:val="SO HeadBold Char"/>
    <w:aliases w:val="sohb Char"/>
    <w:basedOn w:val="DefaultParagraphFont"/>
    <w:link w:val="SOHeadBold"/>
    <w:rsid w:val="00783DE0"/>
    <w:rPr>
      <w:b/>
      <w:sz w:val="22"/>
    </w:rPr>
  </w:style>
  <w:style w:type="paragraph" w:customStyle="1" w:styleId="SOHeadItalic">
    <w:name w:val="SO HeadItalic"/>
    <w:aliases w:val="sohi"/>
    <w:basedOn w:val="SOText"/>
    <w:next w:val="SOText"/>
    <w:link w:val="SOHeadItalicChar"/>
    <w:qFormat/>
    <w:rsid w:val="00783DE0"/>
    <w:rPr>
      <w:i/>
    </w:rPr>
  </w:style>
  <w:style w:type="character" w:customStyle="1" w:styleId="SOHeadItalicChar">
    <w:name w:val="SO HeadItalic Char"/>
    <w:aliases w:val="sohi Char"/>
    <w:basedOn w:val="DefaultParagraphFont"/>
    <w:link w:val="SOHeadItalic"/>
    <w:rsid w:val="00783DE0"/>
    <w:rPr>
      <w:i/>
      <w:sz w:val="22"/>
    </w:rPr>
  </w:style>
  <w:style w:type="paragraph" w:customStyle="1" w:styleId="SOText2">
    <w:name w:val="SO Text2"/>
    <w:aliases w:val="sot2"/>
    <w:basedOn w:val="Normal"/>
    <w:next w:val="SOText"/>
    <w:link w:val="SOText2Char"/>
    <w:rsid w:val="00783DE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83DE0"/>
    <w:rPr>
      <w:sz w:val="22"/>
    </w:rPr>
  </w:style>
  <w:style w:type="paragraph" w:customStyle="1" w:styleId="ETAsubitem">
    <w:name w:val="ETA(subitem)"/>
    <w:basedOn w:val="OPCParaBase"/>
    <w:rsid w:val="00783DE0"/>
    <w:pPr>
      <w:tabs>
        <w:tab w:val="right" w:pos="340"/>
      </w:tabs>
      <w:spacing w:before="60" w:line="240" w:lineRule="auto"/>
      <w:ind w:left="454" w:hanging="454"/>
    </w:pPr>
    <w:rPr>
      <w:sz w:val="20"/>
    </w:rPr>
  </w:style>
  <w:style w:type="paragraph" w:customStyle="1" w:styleId="ETApara">
    <w:name w:val="ETA(para)"/>
    <w:basedOn w:val="OPCParaBase"/>
    <w:rsid w:val="00783DE0"/>
    <w:pPr>
      <w:tabs>
        <w:tab w:val="right" w:pos="754"/>
      </w:tabs>
      <w:spacing w:before="60" w:line="240" w:lineRule="auto"/>
      <w:ind w:left="828" w:hanging="828"/>
    </w:pPr>
    <w:rPr>
      <w:sz w:val="20"/>
    </w:rPr>
  </w:style>
  <w:style w:type="paragraph" w:customStyle="1" w:styleId="ETAsubpara">
    <w:name w:val="ETA(subpara)"/>
    <w:basedOn w:val="OPCParaBase"/>
    <w:rsid w:val="00783DE0"/>
    <w:pPr>
      <w:tabs>
        <w:tab w:val="right" w:pos="1083"/>
      </w:tabs>
      <w:spacing w:before="60" w:line="240" w:lineRule="auto"/>
      <w:ind w:left="1191" w:hanging="1191"/>
    </w:pPr>
    <w:rPr>
      <w:sz w:val="20"/>
    </w:rPr>
  </w:style>
  <w:style w:type="paragraph" w:customStyle="1" w:styleId="ETAsub-subpara">
    <w:name w:val="ETA(sub-subpara)"/>
    <w:basedOn w:val="OPCParaBase"/>
    <w:rsid w:val="00783DE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83DE0"/>
    <w:rPr>
      <w:b/>
      <w:sz w:val="28"/>
      <w:szCs w:val="28"/>
    </w:rPr>
  </w:style>
  <w:style w:type="paragraph" w:customStyle="1" w:styleId="NotesHeading2">
    <w:name w:val="NotesHeading 2"/>
    <w:basedOn w:val="OPCParaBase"/>
    <w:next w:val="Normal"/>
    <w:rsid w:val="00783DE0"/>
    <w:rPr>
      <w:b/>
      <w:sz w:val="28"/>
      <w:szCs w:val="28"/>
    </w:rPr>
  </w:style>
  <w:style w:type="paragraph" w:customStyle="1" w:styleId="Transitional">
    <w:name w:val="Transitional"/>
    <w:aliases w:val="tr"/>
    <w:basedOn w:val="ItemHead"/>
    <w:next w:val="Item"/>
    <w:rsid w:val="00783DE0"/>
  </w:style>
  <w:style w:type="character" w:customStyle="1" w:styleId="subsectionChar">
    <w:name w:val="subsection Char"/>
    <w:aliases w:val="ss Char"/>
    <w:link w:val="subsection"/>
    <w:rsid w:val="005922BC"/>
    <w:rPr>
      <w:rFonts w:eastAsia="Times New Roman" w:cs="Times New Roman"/>
      <w:sz w:val="22"/>
      <w:lang w:eastAsia="en-AU"/>
    </w:rPr>
  </w:style>
  <w:style w:type="character" w:customStyle="1" w:styleId="paragraphChar">
    <w:name w:val="paragraph Char"/>
    <w:aliases w:val="a Char"/>
    <w:basedOn w:val="DefaultParagraphFont"/>
    <w:link w:val="paragraph"/>
    <w:rsid w:val="00647922"/>
    <w:rPr>
      <w:rFonts w:eastAsia="Times New Roman" w:cs="Times New Roman"/>
      <w:sz w:val="22"/>
      <w:lang w:eastAsia="en-AU"/>
    </w:rPr>
  </w:style>
  <w:style w:type="character" w:customStyle="1" w:styleId="notetextChar">
    <w:name w:val="note(text) Char"/>
    <w:aliases w:val="n Char"/>
    <w:link w:val="notetext"/>
    <w:rsid w:val="00052B45"/>
    <w:rPr>
      <w:rFonts w:eastAsia="Times New Roman" w:cs="Times New Roman"/>
      <w:sz w:val="18"/>
      <w:lang w:eastAsia="en-AU"/>
    </w:rPr>
  </w:style>
  <w:style w:type="character" w:customStyle="1" w:styleId="ActHead5Char">
    <w:name w:val="ActHead 5 Char"/>
    <w:aliases w:val="s Char"/>
    <w:link w:val="ActHead5"/>
    <w:rsid w:val="006D0EB9"/>
    <w:rPr>
      <w:rFonts w:eastAsia="Times New Roman" w:cs="Times New Roman"/>
      <w:b/>
      <w:kern w:val="28"/>
      <w:sz w:val="24"/>
      <w:lang w:eastAsia="en-AU"/>
    </w:rPr>
  </w:style>
  <w:style w:type="character" w:customStyle="1" w:styleId="DefinitionChar">
    <w:name w:val="Definition Char"/>
    <w:aliases w:val="dd Char"/>
    <w:link w:val="Definition"/>
    <w:rsid w:val="007430AA"/>
    <w:rPr>
      <w:rFonts w:eastAsia="Times New Roman" w:cs="Times New Roman"/>
      <w:sz w:val="22"/>
      <w:lang w:eastAsia="en-AU"/>
    </w:rPr>
  </w:style>
  <w:style w:type="character" w:customStyle="1" w:styleId="ActHead2Char">
    <w:name w:val="ActHead 2 Char"/>
    <w:aliases w:val="p Char"/>
    <w:link w:val="ActHead2"/>
    <w:rsid w:val="00D425E5"/>
    <w:rPr>
      <w:rFonts w:eastAsia="Times New Roman" w:cs="Times New Roman"/>
      <w:b/>
      <w:kern w:val="28"/>
      <w:sz w:val="32"/>
      <w:lang w:eastAsia="en-AU"/>
    </w:rPr>
  </w:style>
  <w:style w:type="paragraph" w:styleId="BalloonText">
    <w:name w:val="Balloon Text"/>
    <w:basedOn w:val="Normal"/>
    <w:link w:val="BalloonTextChar"/>
    <w:uiPriority w:val="99"/>
    <w:semiHidden/>
    <w:unhideWhenUsed/>
    <w:rsid w:val="000229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93B"/>
    <w:rPr>
      <w:rFonts w:ascii="Tahoma" w:hAnsi="Tahoma" w:cs="Tahoma"/>
      <w:sz w:val="16"/>
      <w:szCs w:val="16"/>
    </w:rPr>
  </w:style>
  <w:style w:type="character" w:customStyle="1" w:styleId="Heading1Char">
    <w:name w:val="Heading 1 Char"/>
    <w:basedOn w:val="DefaultParagraphFont"/>
    <w:link w:val="Heading1"/>
    <w:uiPriority w:val="9"/>
    <w:rsid w:val="002C0F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0F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0F6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C0F6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2C0F6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C0F6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C0F6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C0F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C0F6A"/>
    <w:rPr>
      <w:rFonts w:asciiTheme="majorHAnsi" w:eastAsiaTheme="majorEastAsia" w:hAnsiTheme="majorHAnsi" w:cstheme="majorBidi"/>
      <w:i/>
      <w:iCs/>
      <w:color w:val="404040" w:themeColor="text1" w:themeTint="BF"/>
    </w:rPr>
  </w:style>
  <w:style w:type="paragraph" w:styleId="PlainText">
    <w:name w:val="Plain Text"/>
    <w:basedOn w:val="Normal"/>
    <w:link w:val="PlainTextChar"/>
    <w:uiPriority w:val="99"/>
    <w:semiHidden/>
    <w:unhideWhenUsed/>
    <w:rsid w:val="008D7FE8"/>
    <w:pPr>
      <w:spacing w:line="240" w:lineRule="auto"/>
    </w:pPr>
    <w:rPr>
      <w:rFonts w:ascii="Calibri" w:eastAsia="Times New Roman" w:hAnsi="Calibri" w:cs="Times New Roman"/>
      <w:sz w:val="20"/>
      <w:lang w:eastAsia="en-AU"/>
    </w:rPr>
  </w:style>
  <w:style w:type="character" w:customStyle="1" w:styleId="PlainTextChar">
    <w:name w:val="Plain Text Char"/>
    <w:basedOn w:val="DefaultParagraphFont"/>
    <w:link w:val="PlainText"/>
    <w:uiPriority w:val="99"/>
    <w:semiHidden/>
    <w:rsid w:val="008D7FE8"/>
    <w:rPr>
      <w:rFonts w:ascii="Calibri" w:eastAsia="Times New Roman" w:hAnsi="Calibri" w:cs="Times New Roman"/>
      <w:lang w:eastAsia="en-AU"/>
    </w:rPr>
  </w:style>
  <w:style w:type="character" w:styleId="Hyperlink">
    <w:name w:val="Hyperlink"/>
    <w:basedOn w:val="DefaultParagraphFont"/>
    <w:uiPriority w:val="99"/>
    <w:semiHidden/>
    <w:unhideWhenUsed/>
    <w:rsid w:val="0062330D"/>
    <w:rPr>
      <w:color w:val="0000FF" w:themeColor="hyperlink"/>
      <w:u w:val="single"/>
    </w:rPr>
  </w:style>
  <w:style w:type="character" w:styleId="FollowedHyperlink">
    <w:name w:val="FollowedHyperlink"/>
    <w:basedOn w:val="DefaultParagraphFont"/>
    <w:uiPriority w:val="99"/>
    <w:semiHidden/>
    <w:unhideWhenUsed/>
    <w:rsid w:val="0062330D"/>
    <w:rPr>
      <w:color w:val="0000FF" w:themeColor="hyperlink"/>
      <w:u w:val="single"/>
    </w:rPr>
  </w:style>
  <w:style w:type="paragraph" w:customStyle="1" w:styleId="ShortTP1">
    <w:name w:val="ShortTP1"/>
    <w:basedOn w:val="ShortT"/>
    <w:link w:val="ShortTP1Char"/>
    <w:rsid w:val="007A17A4"/>
    <w:pPr>
      <w:spacing w:before="800"/>
    </w:pPr>
  </w:style>
  <w:style w:type="character" w:customStyle="1" w:styleId="OPCParaBaseChar">
    <w:name w:val="OPCParaBase Char"/>
    <w:basedOn w:val="DefaultParagraphFont"/>
    <w:link w:val="OPCParaBase"/>
    <w:rsid w:val="007A17A4"/>
    <w:rPr>
      <w:rFonts w:eastAsia="Times New Roman" w:cs="Times New Roman"/>
      <w:sz w:val="22"/>
      <w:lang w:eastAsia="en-AU"/>
    </w:rPr>
  </w:style>
  <w:style w:type="character" w:customStyle="1" w:styleId="ShortTChar">
    <w:name w:val="ShortT Char"/>
    <w:basedOn w:val="OPCParaBaseChar"/>
    <w:link w:val="ShortT"/>
    <w:rsid w:val="007A17A4"/>
    <w:rPr>
      <w:rFonts w:eastAsia="Times New Roman" w:cs="Times New Roman"/>
      <w:b/>
      <w:sz w:val="40"/>
      <w:lang w:eastAsia="en-AU"/>
    </w:rPr>
  </w:style>
  <w:style w:type="character" w:customStyle="1" w:styleId="ShortTP1Char">
    <w:name w:val="ShortTP1 Char"/>
    <w:basedOn w:val="ShortTChar"/>
    <w:link w:val="ShortTP1"/>
    <w:rsid w:val="007A17A4"/>
    <w:rPr>
      <w:rFonts w:eastAsia="Times New Roman" w:cs="Times New Roman"/>
      <w:b/>
      <w:sz w:val="40"/>
      <w:lang w:eastAsia="en-AU"/>
    </w:rPr>
  </w:style>
  <w:style w:type="paragraph" w:customStyle="1" w:styleId="ActNoP1">
    <w:name w:val="ActNoP1"/>
    <w:basedOn w:val="Actno"/>
    <w:link w:val="ActNoP1Char"/>
    <w:rsid w:val="007A17A4"/>
    <w:pPr>
      <w:spacing w:before="800"/>
    </w:pPr>
    <w:rPr>
      <w:sz w:val="28"/>
    </w:rPr>
  </w:style>
  <w:style w:type="character" w:customStyle="1" w:styleId="ActnoChar">
    <w:name w:val="Actno Char"/>
    <w:basedOn w:val="ShortTChar"/>
    <w:link w:val="Actno"/>
    <w:rsid w:val="007A17A4"/>
    <w:rPr>
      <w:rFonts w:eastAsia="Times New Roman" w:cs="Times New Roman"/>
      <w:b/>
      <w:sz w:val="40"/>
      <w:lang w:eastAsia="en-AU"/>
    </w:rPr>
  </w:style>
  <w:style w:type="character" w:customStyle="1" w:styleId="ActNoP1Char">
    <w:name w:val="ActNoP1 Char"/>
    <w:basedOn w:val="ActnoChar"/>
    <w:link w:val="ActNoP1"/>
    <w:rsid w:val="007A17A4"/>
    <w:rPr>
      <w:rFonts w:eastAsia="Times New Roman" w:cs="Times New Roman"/>
      <w:b/>
      <w:sz w:val="28"/>
      <w:lang w:eastAsia="en-AU"/>
    </w:rPr>
  </w:style>
  <w:style w:type="paragraph" w:customStyle="1" w:styleId="ShortTCP">
    <w:name w:val="ShortTCP"/>
    <w:basedOn w:val="ShortT"/>
    <w:link w:val="ShortTCPChar"/>
    <w:rsid w:val="007A17A4"/>
  </w:style>
  <w:style w:type="character" w:customStyle="1" w:styleId="ShortTCPChar">
    <w:name w:val="ShortTCP Char"/>
    <w:basedOn w:val="ShortTChar"/>
    <w:link w:val="ShortTCP"/>
    <w:rsid w:val="007A17A4"/>
    <w:rPr>
      <w:rFonts w:eastAsia="Times New Roman" w:cs="Times New Roman"/>
      <w:b/>
      <w:sz w:val="40"/>
      <w:lang w:eastAsia="en-AU"/>
    </w:rPr>
  </w:style>
  <w:style w:type="paragraph" w:customStyle="1" w:styleId="ActNoCP">
    <w:name w:val="ActNoCP"/>
    <w:basedOn w:val="Actno"/>
    <w:link w:val="ActNoCPChar"/>
    <w:rsid w:val="007A17A4"/>
    <w:pPr>
      <w:spacing w:before="400"/>
    </w:pPr>
  </w:style>
  <w:style w:type="character" w:customStyle="1" w:styleId="ActNoCPChar">
    <w:name w:val="ActNoCP Char"/>
    <w:basedOn w:val="ActnoChar"/>
    <w:link w:val="ActNoCP"/>
    <w:rsid w:val="007A17A4"/>
    <w:rPr>
      <w:rFonts w:eastAsia="Times New Roman" w:cs="Times New Roman"/>
      <w:b/>
      <w:sz w:val="40"/>
      <w:lang w:eastAsia="en-AU"/>
    </w:rPr>
  </w:style>
  <w:style w:type="paragraph" w:customStyle="1" w:styleId="AssentBk">
    <w:name w:val="AssentBk"/>
    <w:basedOn w:val="Normal"/>
    <w:rsid w:val="007A17A4"/>
    <w:pPr>
      <w:spacing w:line="240" w:lineRule="auto"/>
    </w:pPr>
    <w:rPr>
      <w:rFonts w:eastAsia="Times New Roman" w:cs="Times New Roman"/>
      <w:sz w:val="20"/>
      <w:lang w:eastAsia="en-AU"/>
    </w:rPr>
  </w:style>
  <w:style w:type="paragraph" w:customStyle="1" w:styleId="AssentDt">
    <w:name w:val="AssentDt"/>
    <w:basedOn w:val="Normal"/>
    <w:rsid w:val="002620F3"/>
    <w:pPr>
      <w:spacing w:line="240" w:lineRule="auto"/>
    </w:pPr>
    <w:rPr>
      <w:rFonts w:eastAsia="Times New Roman" w:cs="Times New Roman"/>
      <w:sz w:val="20"/>
      <w:lang w:eastAsia="en-AU"/>
    </w:rPr>
  </w:style>
  <w:style w:type="paragraph" w:customStyle="1" w:styleId="2ndRd">
    <w:name w:val="2ndRd"/>
    <w:basedOn w:val="Normal"/>
    <w:rsid w:val="002620F3"/>
    <w:pPr>
      <w:spacing w:line="240" w:lineRule="auto"/>
    </w:pPr>
    <w:rPr>
      <w:rFonts w:eastAsia="Times New Roman" w:cs="Times New Roman"/>
      <w:sz w:val="20"/>
      <w:lang w:eastAsia="en-AU"/>
    </w:rPr>
  </w:style>
  <w:style w:type="paragraph" w:customStyle="1" w:styleId="ScalePlusRef">
    <w:name w:val="ScalePlusRef"/>
    <w:basedOn w:val="Normal"/>
    <w:rsid w:val="002620F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3DE0"/>
    <w:pPr>
      <w:spacing w:line="260" w:lineRule="atLeast"/>
    </w:pPr>
    <w:rPr>
      <w:sz w:val="22"/>
    </w:rPr>
  </w:style>
  <w:style w:type="paragraph" w:styleId="Heading1">
    <w:name w:val="heading 1"/>
    <w:basedOn w:val="Normal"/>
    <w:next w:val="Normal"/>
    <w:link w:val="Heading1Char"/>
    <w:uiPriority w:val="9"/>
    <w:qFormat/>
    <w:rsid w:val="002C0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0F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0F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F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C0F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F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F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F6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C0F6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83DE0"/>
  </w:style>
  <w:style w:type="paragraph" w:customStyle="1" w:styleId="OPCParaBase">
    <w:name w:val="OPCParaBase"/>
    <w:link w:val="OPCParaBaseChar"/>
    <w:qFormat/>
    <w:rsid w:val="00783DE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83DE0"/>
    <w:pPr>
      <w:spacing w:line="240" w:lineRule="auto"/>
    </w:pPr>
    <w:rPr>
      <w:b/>
      <w:sz w:val="40"/>
    </w:rPr>
  </w:style>
  <w:style w:type="paragraph" w:customStyle="1" w:styleId="ActHead1">
    <w:name w:val="ActHead 1"/>
    <w:aliases w:val="c"/>
    <w:basedOn w:val="OPCParaBase"/>
    <w:next w:val="Normal"/>
    <w:qFormat/>
    <w:rsid w:val="00783DE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783DE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3DE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3DE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83DE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3DE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3DE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3DE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3DE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83DE0"/>
  </w:style>
  <w:style w:type="paragraph" w:customStyle="1" w:styleId="Blocks">
    <w:name w:val="Blocks"/>
    <w:aliases w:val="bb"/>
    <w:basedOn w:val="OPCParaBase"/>
    <w:qFormat/>
    <w:rsid w:val="00783DE0"/>
    <w:pPr>
      <w:spacing w:line="240" w:lineRule="auto"/>
    </w:pPr>
    <w:rPr>
      <w:sz w:val="24"/>
    </w:rPr>
  </w:style>
  <w:style w:type="paragraph" w:customStyle="1" w:styleId="BoxText">
    <w:name w:val="BoxText"/>
    <w:aliases w:val="bt"/>
    <w:basedOn w:val="OPCParaBase"/>
    <w:qFormat/>
    <w:rsid w:val="00783DE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3DE0"/>
    <w:rPr>
      <w:b/>
    </w:rPr>
  </w:style>
  <w:style w:type="paragraph" w:customStyle="1" w:styleId="BoxHeadItalic">
    <w:name w:val="BoxHeadItalic"/>
    <w:aliases w:val="bhi"/>
    <w:basedOn w:val="BoxText"/>
    <w:next w:val="BoxStep"/>
    <w:qFormat/>
    <w:rsid w:val="00783DE0"/>
    <w:rPr>
      <w:i/>
    </w:rPr>
  </w:style>
  <w:style w:type="paragraph" w:customStyle="1" w:styleId="BoxList">
    <w:name w:val="BoxList"/>
    <w:aliases w:val="bl"/>
    <w:basedOn w:val="BoxText"/>
    <w:qFormat/>
    <w:rsid w:val="00783DE0"/>
    <w:pPr>
      <w:ind w:left="1559" w:hanging="425"/>
    </w:pPr>
  </w:style>
  <w:style w:type="paragraph" w:customStyle="1" w:styleId="BoxNote">
    <w:name w:val="BoxNote"/>
    <w:aliases w:val="bn"/>
    <w:basedOn w:val="BoxText"/>
    <w:qFormat/>
    <w:rsid w:val="00783DE0"/>
    <w:pPr>
      <w:tabs>
        <w:tab w:val="left" w:pos="1985"/>
      </w:tabs>
      <w:spacing w:before="122" w:line="198" w:lineRule="exact"/>
      <w:ind w:left="2948" w:hanging="1814"/>
    </w:pPr>
    <w:rPr>
      <w:sz w:val="18"/>
    </w:rPr>
  </w:style>
  <w:style w:type="paragraph" w:customStyle="1" w:styleId="BoxPara">
    <w:name w:val="BoxPara"/>
    <w:aliases w:val="bp"/>
    <w:basedOn w:val="BoxText"/>
    <w:qFormat/>
    <w:rsid w:val="00783DE0"/>
    <w:pPr>
      <w:tabs>
        <w:tab w:val="right" w:pos="2268"/>
      </w:tabs>
      <w:ind w:left="2552" w:hanging="1418"/>
    </w:pPr>
  </w:style>
  <w:style w:type="paragraph" w:customStyle="1" w:styleId="BoxStep">
    <w:name w:val="BoxStep"/>
    <w:aliases w:val="bs"/>
    <w:basedOn w:val="BoxText"/>
    <w:qFormat/>
    <w:rsid w:val="00783DE0"/>
    <w:pPr>
      <w:ind w:left="1985" w:hanging="851"/>
    </w:pPr>
  </w:style>
  <w:style w:type="character" w:customStyle="1" w:styleId="CharAmPartNo">
    <w:name w:val="CharAmPartNo"/>
    <w:basedOn w:val="OPCCharBase"/>
    <w:qFormat/>
    <w:rsid w:val="00783DE0"/>
  </w:style>
  <w:style w:type="character" w:customStyle="1" w:styleId="CharAmPartText">
    <w:name w:val="CharAmPartText"/>
    <w:basedOn w:val="OPCCharBase"/>
    <w:qFormat/>
    <w:rsid w:val="00783DE0"/>
  </w:style>
  <w:style w:type="character" w:customStyle="1" w:styleId="CharAmSchNo">
    <w:name w:val="CharAmSchNo"/>
    <w:basedOn w:val="OPCCharBase"/>
    <w:qFormat/>
    <w:rsid w:val="00783DE0"/>
  </w:style>
  <w:style w:type="character" w:customStyle="1" w:styleId="CharAmSchText">
    <w:name w:val="CharAmSchText"/>
    <w:basedOn w:val="OPCCharBase"/>
    <w:qFormat/>
    <w:rsid w:val="00783DE0"/>
  </w:style>
  <w:style w:type="character" w:customStyle="1" w:styleId="CharBoldItalic">
    <w:name w:val="CharBoldItalic"/>
    <w:basedOn w:val="OPCCharBase"/>
    <w:uiPriority w:val="1"/>
    <w:qFormat/>
    <w:rsid w:val="00783DE0"/>
    <w:rPr>
      <w:b/>
      <w:i/>
    </w:rPr>
  </w:style>
  <w:style w:type="character" w:customStyle="1" w:styleId="CharChapNo">
    <w:name w:val="CharChapNo"/>
    <w:basedOn w:val="OPCCharBase"/>
    <w:uiPriority w:val="1"/>
    <w:qFormat/>
    <w:rsid w:val="00783DE0"/>
  </w:style>
  <w:style w:type="character" w:customStyle="1" w:styleId="CharChapText">
    <w:name w:val="CharChapText"/>
    <w:basedOn w:val="OPCCharBase"/>
    <w:uiPriority w:val="1"/>
    <w:qFormat/>
    <w:rsid w:val="00783DE0"/>
  </w:style>
  <w:style w:type="character" w:customStyle="1" w:styleId="CharDivNo">
    <w:name w:val="CharDivNo"/>
    <w:basedOn w:val="OPCCharBase"/>
    <w:uiPriority w:val="1"/>
    <w:qFormat/>
    <w:rsid w:val="00783DE0"/>
  </w:style>
  <w:style w:type="character" w:customStyle="1" w:styleId="CharDivText">
    <w:name w:val="CharDivText"/>
    <w:basedOn w:val="OPCCharBase"/>
    <w:uiPriority w:val="1"/>
    <w:qFormat/>
    <w:rsid w:val="00783DE0"/>
  </w:style>
  <w:style w:type="character" w:customStyle="1" w:styleId="CharItalic">
    <w:name w:val="CharItalic"/>
    <w:basedOn w:val="OPCCharBase"/>
    <w:uiPriority w:val="1"/>
    <w:qFormat/>
    <w:rsid w:val="00783DE0"/>
    <w:rPr>
      <w:i/>
    </w:rPr>
  </w:style>
  <w:style w:type="character" w:customStyle="1" w:styleId="CharPartNo">
    <w:name w:val="CharPartNo"/>
    <w:basedOn w:val="OPCCharBase"/>
    <w:uiPriority w:val="1"/>
    <w:qFormat/>
    <w:rsid w:val="00783DE0"/>
  </w:style>
  <w:style w:type="character" w:customStyle="1" w:styleId="CharPartText">
    <w:name w:val="CharPartText"/>
    <w:basedOn w:val="OPCCharBase"/>
    <w:uiPriority w:val="1"/>
    <w:qFormat/>
    <w:rsid w:val="00783DE0"/>
  </w:style>
  <w:style w:type="character" w:customStyle="1" w:styleId="CharSectno">
    <w:name w:val="CharSectno"/>
    <w:basedOn w:val="OPCCharBase"/>
    <w:qFormat/>
    <w:rsid w:val="00783DE0"/>
  </w:style>
  <w:style w:type="character" w:customStyle="1" w:styleId="CharSubdNo">
    <w:name w:val="CharSubdNo"/>
    <w:basedOn w:val="OPCCharBase"/>
    <w:uiPriority w:val="1"/>
    <w:qFormat/>
    <w:rsid w:val="00783DE0"/>
  </w:style>
  <w:style w:type="character" w:customStyle="1" w:styleId="CharSubdText">
    <w:name w:val="CharSubdText"/>
    <w:basedOn w:val="OPCCharBase"/>
    <w:uiPriority w:val="1"/>
    <w:qFormat/>
    <w:rsid w:val="00783DE0"/>
  </w:style>
  <w:style w:type="paragraph" w:customStyle="1" w:styleId="CTA--">
    <w:name w:val="CTA --"/>
    <w:basedOn w:val="OPCParaBase"/>
    <w:next w:val="Normal"/>
    <w:rsid w:val="00783DE0"/>
    <w:pPr>
      <w:spacing w:before="60" w:line="240" w:lineRule="atLeast"/>
      <w:ind w:left="142" w:hanging="142"/>
    </w:pPr>
    <w:rPr>
      <w:sz w:val="20"/>
    </w:rPr>
  </w:style>
  <w:style w:type="paragraph" w:customStyle="1" w:styleId="CTA-">
    <w:name w:val="CTA -"/>
    <w:basedOn w:val="OPCParaBase"/>
    <w:rsid w:val="00783DE0"/>
    <w:pPr>
      <w:spacing w:before="60" w:line="240" w:lineRule="atLeast"/>
      <w:ind w:left="85" w:hanging="85"/>
    </w:pPr>
    <w:rPr>
      <w:sz w:val="20"/>
    </w:rPr>
  </w:style>
  <w:style w:type="paragraph" w:customStyle="1" w:styleId="CTA---">
    <w:name w:val="CTA ---"/>
    <w:basedOn w:val="OPCParaBase"/>
    <w:next w:val="Normal"/>
    <w:rsid w:val="00783DE0"/>
    <w:pPr>
      <w:spacing w:before="60" w:line="240" w:lineRule="atLeast"/>
      <w:ind w:left="198" w:hanging="198"/>
    </w:pPr>
    <w:rPr>
      <w:sz w:val="20"/>
    </w:rPr>
  </w:style>
  <w:style w:type="paragraph" w:customStyle="1" w:styleId="CTA----">
    <w:name w:val="CTA ----"/>
    <w:basedOn w:val="OPCParaBase"/>
    <w:next w:val="Normal"/>
    <w:rsid w:val="00783DE0"/>
    <w:pPr>
      <w:spacing w:before="60" w:line="240" w:lineRule="atLeast"/>
      <w:ind w:left="255" w:hanging="255"/>
    </w:pPr>
    <w:rPr>
      <w:sz w:val="20"/>
    </w:rPr>
  </w:style>
  <w:style w:type="paragraph" w:customStyle="1" w:styleId="CTA1a">
    <w:name w:val="CTA 1(a)"/>
    <w:basedOn w:val="OPCParaBase"/>
    <w:rsid w:val="00783DE0"/>
    <w:pPr>
      <w:tabs>
        <w:tab w:val="right" w:pos="414"/>
      </w:tabs>
      <w:spacing w:before="40" w:line="240" w:lineRule="atLeast"/>
      <w:ind w:left="675" w:hanging="675"/>
    </w:pPr>
    <w:rPr>
      <w:sz w:val="20"/>
    </w:rPr>
  </w:style>
  <w:style w:type="paragraph" w:customStyle="1" w:styleId="CTA1ai">
    <w:name w:val="CTA 1(a)(i)"/>
    <w:basedOn w:val="OPCParaBase"/>
    <w:rsid w:val="00783DE0"/>
    <w:pPr>
      <w:tabs>
        <w:tab w:val="right" w:pos="1004"/>
      </w:tabs>
      <w:spacing w:before="40" w:line="240" w:lineRule="atLeast"/>
      <w:ind w:left="1253" w:hanging="1253"/>
    </w:pPr>
    <w:rPr>
      <w:sz w:val="20"/>
    </w:rPr>
  </w:style>
  <w:style w:type="paragraph" w:customStyle="1" w:styleId="CTA2a">
    <w:name w:val="CTA 2(a)"/>
    <w:basedOn w:val="OPCParaBase"/>
    <w:rsid w:val="00783DE0"/>
    <w:pPr>
      <w:tabs>
        <w:tab w:val="right" w:pos="482"/>
      </w:tabs>
      <w:spacing w:before="40" w:line="240" w:lineRule="atLeast"/>
      <w:ind w:left="748" w:hanging="748"/>
    </w:pPr>
    <w:rPr>
      <w:sz w:val="20"/>
    </w:rPr>
  </w:style>
  <w:style w:type="paragraph" w:customStyle="1" w:styleId="CTA2ai">
    <w:name w:val="CTA 2(a)(i)"/>
    <w:basedOn w:val="OPCParaBase"/>
    <w:rsid w:val="00783DE0"/>
    <w:pPr>
      <w:tabs>
        <w:tab w:val="right" w:pos="1089"/>
      </w:tabs>
      <w:spacing w:before="40" w:line="240" w:lineRule="atLeast"/>
      <w:ind w:left="1327" w:hanging="1327"/>
    </w:pPr>
    <w:rPr>
      <w:sz w:val="20"/>
    </w:rPr>
  </w:style>
  <w:style w:type="paragraph" w:customStyle="1" w:styleId="CTA3a">
    <w:name w:val="CTA 3(a)"/>
    <w:basedOn w:val="OPCParaBase"/>
    <w:rsid w:val="00783DE0"/>
    <w:pPr>
      <w:tabs>
        <w:tab w:val="right" w:pos="556"/>
      </w:tabs>
      <w:spacing w:before="40" w:line="240" w:lineRule="atLeast"/>
      <w:ind w:left="805" w:hanging="805"/>
    </w:pPr>
    <w:rPr>
      <w:sz w:val="20"/>
    </w:rPr>
  </w:style>
  <w:style w:type="paragraph" w:customStyle="1" w:styleId="CTA3ai">
    <w:name w:val="CTA 3(a)(i)"/>
    <w:basedOn w:val="OPCParaBase"/>
    <w:rsid w:val="00783DE0"/>
    <w:pPr>
      <w:tabs>
        <w:tab w:val="right" w:pos="1140"/>
      </w:tabs>
      <w:spacing w:before="40" w:line="240" w:lineRule="atLeast"/>
      <w:ind w:left="1361" w:hanging="1361"/>
    </w:pPr>
    <w:rPr>
      <w:sz w:val="20"/>
    </w:rPr>
  </w:style>
  <w:style w:type="paragraph" w:customStyle="1" w:styleId="CTA4a">
    <w:name w:val="CTA 4(a)"/>
    <w:basedOn w:val="OPCParaBase"/>
    <w:rsid w:val="00783DE0"/>
    <w:pPr>
      <w:tabs>
        <w:tab w:val="right" w:pos="624"/>
      </w:tabs>
      <w:spacing w:before="40" w:line="240" w:lineRule="atLeast"/>
      <w:ind w:left="873" w:hanging="873"/>
    </w:pPr>
    <w:rPr>
      <w:sz w:val="20"/>
    </w:rPr>
  </w:style>
  <w:style w:type="paragraph" w:customStyle="1" w:styleId="CTA4ai">
    <w:name w:val="CTA 4(a)(i)"/>
    <w:basedOn w:val="OPCParaBase"/>
    <w:rsid w:val="00783DE0"/>
    <w:pPr>
      <w:tabs>
        <w:tab w:val="right" w:pos="1213"/>
      </w:tabs>
      <w:spacing w:before="40" w:line="240" w:lineRule="atLeast"/>
      <w:ind w:left="1452" w:hanging="1452"/>
    </w:pPr>
    <w:rPr>
      <w:sz w:val="20"/>
    </w:rPr>
  </w:style>
  <w:style w:type="paragraph" w:customStyle="1" w:styleId="CTACAPS">
    <w:name w:val="CTA CAPS"/>
    <w:basedOn w:val="OPCParaBase"/>
    <w:rsid w:val="00783DE0"/>
    <w:pPr>
      <w:spacing w:before="60" w:line="240" w:lineRule="atLeast"/>
    </w:pPr>
    <w:rPr>
      <w:sz w:val="20"/>
    </w:rPr>
  </w:style>
  <w:style w:type="paragraph" w:customStyle="1" w:styleId="CTAright">
    <w:name w:val="CTA right"/>
    <w:basedOn w:val="OPCParaBase"/>
    <w:rsid w:val="00783DE0"/>
    <w:pPr>
      <w:spacing w:before="60" w:line="240" w:lineRule="auto"/>
      <w:jc w:val="right"/>
    </w:pPr>
    <w:rPr>
      <w:sz w:val="20"/>
    </w:rPr>
  </w:style>
  <w:style w:type="paragraph" w:customStyle="1" w:styleId="subsection">
    <w:name w:val="subsection"/>
    <w:aliases w:val="ss"/>
    <w:basedOn w:val="OPCParaBase"/>
    <w:link w:val="subsectionChar"/>
    <w:rsid w:val="00783DE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83DE0"/>
    <w:pPr>
      <w:spacing w:before="180" w:line="240" w:lineRule="auto"/>
      <w:ind w:left="1134"/>
    </w:pPr>
  </w:style>
  <w:style w:type="paragraph" w:customStyle="1" w:styleId="Formula">
    <w:name w:val="Formula"/>
    <w:basedOn w:val="OPCParaBase"/>
    <w:rsid w:val="00783DE0"/>
    <w:pPr>
      <w:spacing w:line="240" w:lineRule="auto"/>
      <w:ind w:left="1134"/>
    </w:pPr>
    <w:rPr>
      <w:sz w:val="20"/>
    </w:rPr>
  </w:style>
  <w:style w:type="paragraph" w:styleId="Header">
    <w:name w:val="header"/>
    <w:basedOn w:val="OPCParaBase"/>
    <w:link w:val="HeaderChar"/>
    <w:unhideWhenUsed/>
    <w:rsid w:val="00783DE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83DE0"/>
    <w:rPr>
      <w:rFonts w:eastAsia="Times New Roman" w:cs="Times New Roman"/>
      <w:sz w:val="16"/>
      <w:lang w:eastAsia="en-AU"/>
    </w:rPr>
  </w:style>
  <w:style w:type="paragraph" w:customStyle="1" w:styleId="House">
    <w:name w:val="House"/>
    <w:basedOn w:val="OPCParaBase"/>
    <w:rsid w:val="00783DE0"/>
    <w:pPr>
      <w:spacing w:line="240" w:lineRule="auto"/>
    </w:pPr>
    <w:rPr>
      <w:sz w:val="28"/>
    </w:rPr>
  </w:style>
  <w:style w:type="paragraph" w:customStyle="1" w:styleId="Item">
    <w:name w:val="Item"/>
    <w:aliases w:val="i"/>
    <w:basedOn w:val="OPCParaBase"/>
    <w:next w:val="ItemHead"/>
    <w:rsid w:val="00783DE0"/>
    <w:pPr>
      <w:keepLines/>
      <w:spacing w:before="80" w:line="240" w:lineRule="auto"/>
      <w:ind w:left="709"/>
    </w:pPr>
  </w:style>
  <w:style w:type="paragraph" w:customStyle="1" w:styleId="ItemHead">
    <w:name w:val="ItemHead"/>
    <w:aliases w:val="ih"/>
    <w:basedOn w:val="OPCParaBase"/>
    <w:next w:val="Item"/>
    <w:rsid w:val="00783DE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83DE0"/>
    <w:pPr>
      <w:spacing w:line="240" w:lineRule="auto"/>
    </w:pPr>
    <w:rPr>
      <w:b/>
      <w:sz w:val="32"/>
    </w:rPr>
  </w:style>
  <w:style w:type="paragraph" w:customStyle="1" w:styleId="notedraft">
    <w:name w:val="note(draft)"/>
    <w:aliases w:val="nd"/>
    <w:basedOn w:val="OPCParaBase"/>
    <w:rsid w:val="00783DE0"/>
    <w:pPr>
      <w:spacing w:before="240" w:line="240" w:lineRule="auto"/>
      <w:ind w:left="284" w:hanging="284"/>
    </w:pPr>
    <w:rPr>
      <w:i/>
      <w:sz w:val="24"/>
    </w:rPr>
  </w:style>
  <w:style w:type="paragraph" w:customStyle="1" w:styleId="notemargin">
    <w:name w:val="note(margin)"/>
    <w:aliases w:val="nm"/>
    <w:basedOn w:val="OPCParaBase"/>
    <w:rsid w:val="00783DE0"/>
    <w:pPr>
      <w:tabs>
        <w:tab w:val="left" w:pos="709"/>
      </w:tabs>
      <w:spacing w:before="122" w:line="198" w:lineRule="exact"/>
      <w:ind w:left="709" w:hanging="709"/>
    </w:pPr>
    <w:rPr>
      <w:sz w:val="18"/>
    </w:rPr>
  </w:style>
  <w:style w:type="paragraph" w:customStyle="1" w:styleId="noteToPara">
    <w:name w:val="noteToPara"/>
    <w:aliases w:val="ntp"/>
    <w:basedOn w:val="OPCParaBase"/>
    <w:rsid w:val="00783DE0"/>
    <w:pPr>
      <w:spacing w:before="122" w:line="198" w:lineRule="exact"/>
      <w:ind w:left="2353" w:hanging="709"/>
    </w:pPr>
    <w:rPr>
      <w:sz w:val="18"/>
    </w:rPr>
  </w:style>
  <w:style w:type="paragraph" w:customStyle="1" w:styleId="noteParlAmend">
    <w:name w:val="note(ParlAmend)"/>
    <w:aliases w:val="npp"/>
    <w:basedOn w:val="OPCParaBase"/>
    <w:next w:val="ParlAmend"/>
    <w:rsid w:val="00783DE0"/>
    <w:pPr>
      <w:spacing w:line="240" w:lineRule="auto"/>
      <w:jc w:val="right"/>
    </w:pPr>
    <w:rPr>
      <w:rFonts w:ascii="Arial" w:hAnsi="Arial"/>
      <w:b/>
      <w:i/>
    </w:rPr>
  </w:style>
  <w:style w:type="paragraph" w:customStyle="1" w:styleId="Page1">
    <w:name w:val="Page1"/>
    <w:basedOn w:val="OPCParaBase"/>
    <w:rsid w:val="00783DE0"/>
    <w:pPr>
      <w:spacing w:before="400" w:line="240" w:lineRule="auto"/>
    </w:pPr>
    <w:rPr>
      <w:b/>
      <w:sz w:val="32"/>
    </w:rPr>
  </w:style>
  <w:style w:type="paragraph" w:customStyle="1" w:styleId="PageBreak">
    <w:name w:val="PageBreak"/>
    <w:aliases w:val="pb"/>
    <w:basedOn w:val="OPCParaBase"/>
    <w:rsid w:val="00783DE0"/>
    <w:pPr>
      <w:spacing w:line="240" w:lineRule="auto"/>
    </w:pPr>
    <w:rPr>
      <w:sz w:val="20"/>
    </w:rPr>
  </w:style>
  <w:style w:type="paragraph" w:customStyle="1" w:styleId="paragraphsub">
    <w:name w:val="paragraph(sub)"/>
    <w:aliases w:val="aa"/>
    <w:basedOn w:val="OPCParaBase"/>
    <w:rsid w:val="00783DE0"/>
    <w:pPr>
      <w:tabs>
        <w:tab w:val="right" w:pos="1985"/>
      </w:tabs>
      <w:spacing w:before="40" w:line="240" w:lineRule="auto"/>
      <w:ind w:left="2098" w:hanging="2098"/>
    </w:pPr>
  </w:style>
  <w:style w:type="paragraph" w:customStyle="1" w:styleId="paragraphsub-sub">
    <w:name w:val="paragraph(sub-sub)"/>
    <w:aliases w:val="aaa"/>
    <w:basedOn w:val="OPCParaBase"/>
    <w:rsid w:val="00783DE0"/>
    <w:pPr>
      <w:tabs>
        <w:tab w:val="right" w:pos="2722"/>
      </w:tabs>
      <w:spacing w:before="40" w:line="240" w:lineRule="auto"/>
      <w:ind w:left="2835" w:hanging="2835"/>
    </w:pPr>
  </w:style>
  <w:style w:type="paragraph" w:customStyle="1" w:styleId="paragraph">
    <w:name w:val="paragraph"/>
    <w:aliases w:val="a"/>
    <w:basedOn w:val="OPCParaBase"/>
    <w:link w:val="paragraphChar"/>
    <w:rsid w:val="00783DE0"/>
    <w:pPr>
      <w:tabs>
        <w:tab w:val="right" w:pos="1531"/>
      </w:tabs>
      <w:spacing w:before="40" w:line="240" w:lineRule="auto"/>
      <w:ind w:left="1644" w:hanging="1644"/>
    </w:pPr>
  </w:style>
  <w:style w:type="paragraph" w:customStyle="1" w:styleId="ParlAmend">
    <w:name w:val="ParlAmend"/>
    <w:aliases w:val="pp"/>
    <w:basedOn w:val="OPCParaBase"/>
    <w:rsid w:val="00783DE0"/>
    <w:pPr>
      <w:spacing w:before="240" w:line="240" w:lineRule="atLeast"/>
      <w:ind w:hanging="567"/>
    </w:pPr>
    <w:rPr>
      <w:sz w:val="24"/>
    </w:rPr>
  </w:style>
  <w:style w:type="paragraph" w:customStyle="1" w:styleId="Penalty">
    <w:name w:val="Penalty"/>
    <w:basedOn w:val="OPCParaBase"/>
    <w:rsid w:val="00783DE0"/>
    <w:pPr>
      <w:tabs>
        <w:tab w:val="left" w:pos="2977"/>
      </w:tabs>
      <w:spacing w:before="180" w:line="240" w:lineRule="auto"/>
      <w:ind w:left="1985" w:hanging="851"/>
    </w:pPr>
  </w:style>
  <w:style w:type="paragraph" w:customStyle="1" w:styleId="Portfolio">
    <w:name w:val="Portfolio"/>
    <w:basedOn w:val="OPCParaBase"/>
    <w:rsid w:val="00783DE0"/>
    <w:pPr>
      <w:spacing w:line="240" w:lineRule="auto"/>
    </w:pPr>
    <w:rPr>
      <w:i/>
      <w:sz w:val="20"/>
    </w:rPr>
  </w:style>
  <w:style w:type="paragraph" w:customStyle="1" w:styleId="Preamble">
    <w:name w:val="Preamble"/>
    <w:basedOn w:val="OPCParaBase"/>
    <w:next w:val="Normal"/>
    <w:rsid w:val="00783DE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3DE0"/>
    <w:pPr>
      <w:spacing w:line="240" w:lineRule="auto"/>
    </w:pPr>
    <w:rPr>
      <w:i/>
      <w:sz w:val="20"/>
    </w:rPr>
  </w:style>
  <w:style w:type="paragraph" w:customStyle="1" w:styleId="Session">
    <w:name w:val="Session"/>
    <w:basedOn w:val="OPCParaBase"/>
    <w:rsid w:val="00783DE0"/>
    <w:pPr>
      <w:spacing w:line="240" w:lineRule="auto"/>
    </w:pPr>
    <w:rPr>
      <w:sz w:val="28"/>
    </w:rPr>
  </w:style>
  <w:style w:type="paragraph" w:customStyle="1" w:styleId="Sponsor">
    <w:name w:val="Sponsor"/>
    <w:basedOn w:val="OPCParaBase"/>
    <w:rsid w:val="00783DE0"/>
    <w:pPr>
      <w:spacing w:line="240" w:lineRule="auto"/>
    </w:pPr>
    <w:rPr>
      <w:i/>
    </w:rPr>
  </w:style>
  <w:style w:type="paragraph" w:customStyle="1" w:styleId="Subitem">
    <w:name w:val="Subitem"/>
    <w:aliases w:val="iss"/>
    <w:basedOn w:val="OPCParaBase"/>
    <w:rsid w:val="00783DE0"/>
    <w:pPr>
      <w:spacing w:before="180" w:line="240" w:lineRule="auto"/>
      <w:ind w:left="709" w:hanging="709"/>
    </w:pPr>
  </w:style>
  <w:style w:type="paragraph" w:customStyle="1" w:styleId="SubitemHead">
    <w:name w:val="SubitemHead"/>
    <w:aliases w:val="issh"/>
    <w:basedOn w:val="OPCParaBase"/>
    <w:rsid w:val="00783DE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3DE0"/>
    <w:pPr>
      <w:spacing w:before="40" w:line="240" w:lineRule="auto"/>
      <w:ind w:left="1134"/>
    </w:pPr>
  </w:style>
  <w:style w:type="paragraph" w:customStyle="1" w:styleId="SubsectionHead">
    <w:name w:val="SubsectionHead"/>
    <w:aliases w:val="ssh"/>
    <w:basedOn w:val="OPCParaBase"/>
    <w:next w:val="subsection"/>
    <w:rsid w:val="00783DE0"/>
    <w:pPr>
      <w:keepNext/>
      <w:keepLines/>
      <w:spacing w:before="240" w:line="240" w:lineRule="auto"/>
      <w:ind w:left="1134"/>
    </w:pPr>
    <w:rPr>
      <w:i/>
    </w:rPr>
  </w:style>
  <w:style w:type="paragraph" w:customStyle="1" w:styleId="Tablea">
    <w:name w:val="Table(a)"/>
    <w:aliases w:val="ta"/>
    <w:basedOn w:val="OPCParaBase"/>
    <w:rsid w:val="00783DE0"/>
    <w:pPr>
      <w:spacing w:before="60" w:line="240" w:lineRule="auto"/>
      <w:ind w:left="284" w:hanging="284"/>
    </w:pPr>
    <w:rPr>
      <w:sz w:val="20"/>
    </w:rPr>
  </w:style>
  <w:style w:type="paragraph" w:customStyle="1" w:styleId="TableAA">
    <w:name w:val="Table(AA)"/>
    <w:aliases w:val="taaa"/>
    <w:basedOn w:val="OPCParaBase"/>
    <w:rsid w:val="00783DE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83DE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83DE0"/>
    <w:pPr>
      <w:spacing w:before="60" w:line="240" w:lineRule="atLeast"/>
    </w:pPr>
    <w:rPr>
      <w:sz w:val="20"/>
    </w:rPr>
  </w:style>
  <w:style w:type="paragraph" w:customStyle="1" w:styleId="TLPBoxTextnote">
    <w:name w:val="TLPBoxText(note"/>
    <w:aliases w:val="right)"/>
    <w:basedOn w:val="OPCParaBase"/>
    <w:rsid w:val="00783DE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3D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3DE0"/>
    <w:pPr>
      <w:spacing w:before="122" w:line="198" w:lineRule="exact"/>
      <w:ind w:left="1985" w:hanging="851"/>
      <w:jc w:val="right"/>
    </w:pPr>
    <w:rPr>
      <w:sz w:val="18"/>
    </w:rPr>
  </w:style>
  <w:style w:type="paragraph" w:customStyle="1" w:styleId="TLPTableBullet">
    <w:name w:val="TLPTableBullet"/>
    <w:aliases w:val="ttb"/>
    <w:basedOn w:val="OPCParaBase"/>
    <w:rsid w:val="00783DE0"/>
    <w:pPr>
      <w:spacing w:line="240" w:lineRule="exact"/>
      <w:ind w:left="284" w:hanging="284"/>
    </w:pPr>
    <w:rPr>
      <w:sz w:val="20"/>
    </w:rPr>
  </w:style>
  <w:style w:type="paragraph" w:styleId="TOC1">
    <w:name w:val="toc 1"/>
    <w:basedOn w:val="OPCParaBase"/>
    <w:next w:val="Normal"/>
    <w:uiPriority w:val="39"/>
    <w:semiHidden/>
    <w:unhideWhenUsed/>
    <w:rsid w:val="00783DE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83DE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83DE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83DE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83DE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83DE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83DE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83DE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83DE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83DE0"/>
    <w:pPr>
      <w:keepLines/>
      <w:spacing w:before="240" w:after="120" w:line="240" w:lineRule="auto"/>
      <w:ind w:left="794"/>
    </w:pPr>
    <w:rPr>
      <w:b/>
      <w:kern w:val="28"/>
      <w:sz w:val="20"/>
    </w:rPr>
  </w:style>
  <w:style w:type="paragraph" w:customStyle="1" w:styleId="TofSectsHeading">
    <w:name w:val="TofSects(Heading)"/>
    <w:basedOn w:val="OPCParaBase"/>
    <w:rsid w:val="00783DE0"/>
    <w:pPr>
      <w:spacing w:before="240" w:after="120" w:line="240" w:lineRule="auto"/>
    </w:pPr>
    <w:rPr>
      <w:b/>
      <w:sz w:val="24"/>
    </w:rPr>
  </w:style>
  <w:style w:type="paragraph" w:customStyle="1" w:styleId="TofSectsSection">
    <w:name w:val="TofSects(Section)"/>
    <w:basedOn w:val="OPCParaBase"/>
    <w:rsid w:val="00783DE0"/>
    <w:pPr>
      <w:keepLines/>
      <w:spacing w:before="40" w:line="240" w:lineRule="auto"/>
      <w:ind w:left="1588" w:hanging="794"/>
    </w:pPr>
    <w:rPr>
      <w:kern w:val="28"/>
      <w:sz w:val="18"/>
    </w:rPr>
  </w:style>
  <w:style w:type="paragraph" w:customStyle="1" w:styleId="TofSectsSubdiv">
    <w:name w:val="TofSects(Subdiv)"/>
    <w:basedOn w:val="OPCParaBase"/>
    <w:rsid w:val="00783DE0"/>
    <w:pPr>
      <w:keepLines/>
      <w:spacing w:before="80" w:line="240" w:lineRule="auto"/>
      <w:ind w:left="1588" w:hanging="794"/>
    </w:pPr>
    <w:rPr>
      <w:kern w:val="28"/>
    </w:rPr>
  </w:style>
  <w:style w:type="paragraph" w:customStyle="1" w:styleId="WRStyle">
    <w:name w:val="WR Style"/>
    <w:aliases w:val="WR"/>
    <w:basedOn w:val="OPCParaBase"/>
    <w:rsid w:val="00783DE0"/>
    <w:pPr>
      <w:spacing w:before="240" w:line="240" w:lineRule="auto"/>
      <w:ind w:left="284" w:hanging="284"/>
    </w:pPr>
    <w:rPr>
      <w:b/>
      <w:i/>
      <w:kern w:val="28"/>
      <w:sz w:val="24"/>
    </w:rPr>
  </w:style>
  <w:style w:type="paragraph" w:customStyle="1" w:styleId="notepara">
    <w:name w:val="note(para)"/>
    <w:aliases w:val="na"/>
    <w:basedOn w:val="OPCParaBase"/>
    <w:rsid w:val="00783DE0"/>
    <w:pPr>
      <w:spacing w:before="40" w:line="198" w:lineRule="exact"/>
      <w:ind w:left="2354" w:hanging="369"/>
    </w:pPr>
    <w:rPr>
      <w:sz w:val="18"/>
    </w:rPr>
  </w:style>
  <w:style w:type="paragraph" w:styleId="Footer">
    <w:name w:val="footer"/>
    <w:link w:val="FooterChar"/>
    <w:rsid w:val="00783DE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83DE0"/>
    <w:rPr>
      <w:rFonts w:eastAsia="Times New Roman" w:cs="Times New Roman"/>
      <w:sz w:val="22"/>
      <w:szCs w:val="24"/>
      <w:lang w:eastAsia="en-AU"/>
    </w:rPr>
  </w:style>
  <w:style w:type="character" w:styleId="LineNumber">
    <w:name w:val="line number"/>
    <w:basedOn w:val="OPCCharBase"/>
    <w:uiPriority w:val="99"/>
    <w:semiHidden/>
    <w:unhideWhenUsed/>
    <w:rsid w:val="00783DE0"/>
    <w:rPr>
      <w:sz w:val="16"/>
    </w:rPr>
  </w:style>
  <w:style w:type="table" w:customStyle="1" w:styleId="CFlag">
    <w:name w:val="CFlag"/>
    <w:basedOn w:val="TableNormal"/>
    <w:uiPriority w:val="99"/>
    <w:rsid w:val="00783DE0"/>
    <w:rPr>
      <w:rFonts w:eastAsia="Times New Roman" w:cs="Times New Roman"/>
      <w:lang w:eastAsia="en-AU"/>
    </w:rPr>
    <w:tblPr/>
  </w:style>
  <w:style w:type="paragraph" w:customStyle="1" w:styleId="SignCoverPageEnd">
    <w:name w:val="SignCoverPageEnd"/>
    <w:basedOn w:val="OPCParaBase"/>
    <w:next w:val="Normal"/>
    <w:rsid w:val="00783DE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3DE0"/>
    <w:pPr>
      <w:pBdr>
        <w:top w:val="single" w:sz="4" w:space="1" w:color="auto"/>
      </w:pBdr>
      <w:spacing w:before="360"/>
      <w:ind w:right="397"/>
      <w:jc w:val="both"/>
    </w:pPr>
  </w:style>
  <w:style w:type="paragraph" w:customStyle="1" w:styleId="CompiledActNo">
    <w:name w:val="CompiledActNo"/>
    <w:basedOn w:val="OPCParaBase"/>
    <w:next w:val="Normal"/>
    <w:rsid w:val="00783DE0"/>
    <w:rPr>
      <w:b/>
      <w:sz w:val="24"/>
      <w:szCs w:val="24"/>
    </w:rPr>
  </w:style>
  <w:style w:type="paragraph" w:customStyle="1" w:styleId="ENotesText">
    <w:name w:val="ENotesText"/>
    <w:aliases w:val="Ent"/>
    <w:basedOn w:val="OPCParaBase"/>
    <w:next w:val="Normal"/>
    <w:rsid w:val="00783DE0"/>
    <w:pPr>
      <w:spacing w:before="120"/>
    </w:pPr>
  </w:style>
  <w:style w:type="paragraph" w:customStyle="1" w:styleId="CompiledMadeUnder">
    <w:name w:val="CompiledMadeUnder"/>
    <w:basedOn w:val="OPCParaBase"/>
    <w:next w:val="Normal"/>
    <w:rsid w:val="00783DE0"/>
    <w:rPr>
      <w:i/>
      <w:sz w:val="24"/>
      <w:szCs w:val="24"/>
    </w:rPr>
  </w:style>
  <w:style w:type="paragraph" w:customStyle="1" w:styleId="Paragraphsub-sub-sub">
    <w:name w:val="Paragraph(sub-sub-sub)"/>
    <w:aliases w:val="aaaa"/>
    <w:basedOn w:val="OPCParaBase"/>
    <w:rsid w:val="00783DE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3DE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3DE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3DE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3DE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83DE0"/>
    <w:pPr>
      <w:spacing w:before="60" w:line="240" w:lineRule="auto"/>
    </w:pPr>
    <w:rPr>
      <w:rFonts w:cs="Arial"/>
      <w:sz w:val="20"/>
      <w:szCs w:val="22"/>
    </w:rPr>
  </w:style>
  <w:style w:type="paragraph" w:customStyle="1" w:styleId="TableHeading">
    <w:name w:val="TableHeading"/>
    <w:aliases w:val="th"/>
    <w:basedOn w:val="OPCParaBase"/>
    <w:next w:val="Tabletext"/>
    <w:rsid w:val="00783DE0"/>
    <w:pPr>
      <w:keepNext/>
      <w:spacing w:before="60" w:line="240" w:lineRule="atLeast"/>
    </w:pPr>
    <w:rPr>
      <w:b/>
      <w:sz w:val="20"/>
    </w:rPr>
  </w:style>
  <w:style w:type="paragraph" w:customStyle="1" w:styleId="NoteToSubpara">
    <w:name w:val="NoteToSubpara"/>
    <w:aliases w:val="nts"/>
    <w:basedOn w:val="OPCParaBase"/>
    <w:rsid w:val="00783DE0"/>
    <w:pPr>
      <w:spacing w:before="40" w:line="198" w:lineRule="exact"/>
      <w:ind w:left="2835" w:hanging="709"/>
    </w:pPr>
    <w:rPr>
      <w:sz w:val="18"/>
    </w:rPr>
  </w:style>
  <w:style w:type="paragraph" w:customStyle="1" w:styleId="ENoteTableHeading">
    <w:name w:val="ENoteTableHeading"/>
    <w:aliases w:val="enth"/>
    <w:basedOn w:val="OPCParaBase"/>
    <w:rsid w:val="00783DE0"/>
    <w:pPr>
      <w:keepNext/>
      <w:spacing w:before="60" w:line="240" w:lineRule="atLeast"/>
    </w:pPr>
    <w:rPr>
      <w:rFonts w:ascii="Arial" w:hAnsi="Arial"/>
      <w:b/>
      <w:sz w:val="16"/>
    </w:rPr>
  </w:style>
  <w:style w:type="paragraph" w:customStyle="1" w:styleId="ENoteTableText">
    <w:name w:val="ENoteTableText"/>
    <w:aliases w:val="entt"/>
    <w:basedOn w:val="OPCParaBase"/>
    <w:rsid w:val="00783DE0"/>
    <w:pPr>
      <w:spacing w:before="60" w:line="240" w:lineRule="atLeast"/>
    </w:pPr>
    <w:rPr>
      <w:sz w:val="16"/>
    </w:rPr>
  </w:style>
  <w:style w:type="paragraph" w:customStyle="1" w:styleId="ENoteTTi">
    <w:name w:val="ENoteTTi"/>
    <w:aliases w:val="entti"/>
    <w:basedOn w:val="OPCParaBase"/>
    <w:rsid w:val="00783DE0"/>
    <w:pPr>
      <w:keepNext/>
      <w:spacing w:before="60" w:line="240" w:lineRule="atLeast"/>
      <w:ind w:left="170"/>
    </w:pPr>
    <w:rPr>
      <w:sz w:val="16"/>
    </w:rPr>
  </w:style>
  <w:style w:type="paragraph" w:customStyle="1" w:styleId="ENoteTTIndentHeading">
    <w:name w:val="ENoteTTIndentHeading"/>
    <w:aliases w:val="enTTHi"/>
    <w:basedOn w:val="OPCParaBase"/>
    <w:rsid w:val="00783DE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783DE0"/>
    <w:pPr>
      <w:spacing w:before="120"/>
      <w:outlineLvl w:val="1"/>
    </w:pPr>
    <w:rPr>
      <w:b/>
      <w:sz w:val="28"/>
      <w:szCs w:val="28"/>
    </w:rPr>
  </w:style>
  <w:style w:type="paragraph" w:customStyle="1" w:styleId="ENotesHeading2">
    <w:name w:val="ENotesHeading 2"/>
    <w:aliases w:val="Enh2"/>
    <w:basedOn w:val="OPCParaBase"/>
    <w:next w:val="Normal"/>
    <w:rsid w:val="00783DE0"/>
    <w:pPr>
      <w:spacing w:before="120" w:after="120"/>
      <w:outlineLvl w:val="2"/>
    </w:pPr>
    <w:rPr>
      <w:b/>
      <w:sz w:val="24"/>
      <w:szCs w:val="28"/>
    </w:rPr>
  </w:style>
  <w:style w:type="paragraph" w:customStyle="1" w:styleId="MadeunderText">
    <w:name w:val="MadeunderText"/>
    <w:basedOn w:val="OPCParaBase"/>
    <w:next w:val="Normal"/>
    <w:rsid w:val="00783DE0"/>
    <w:pPr>
      <w:spacing w:before="240"/>
    </w:pPr>
    <w:rPr>
      <w:sz w:val="24"/>
      <w:szCs w:val="24"/>
    </w:rPr>
  </w:style>
  <w:style w:type="paragraph" w:customStyle="1" w:styleId="ENotesHeading3">
    <w:name w:val="ENotesHeading 3"/>
    <w:aliases w:val="Enh3"/>
    <w:basedOn w:val="OPCParaBase"/>
    <w:next w:val="Normal"/>
    <w:rsid w:val="00783DE0"/>
    <w:pPr>
      <w:keepNext/>
      <w:spacing w:before="120" w:line="240" w:lineRule="auto"/>
      <w:outlineLvl w:val="4"/>
    </w:pPr>
    <w:rPr>
      <w:b/>
      <w:szCs w:val="24"/>
    </w:rPr>
  </w:style>
  <w:style w:type="character" w:customStyle="1" w:styleId="CharSubPartNoCASA">
    <w:name w:val="CharSubPartNo(CASA)"/>
    <w:basedOn w:val="OPCCharBase"/>
    <w:uiPriority w:val="1"/>
    <w:rsid w:val="00783DE0"/>
  </w:style>
  <w:style w:type="character" w:customStyle="1" w:styleId="CharSubPartTextCASA">
    <w:name w:val="CharSubPartText(CASA)"/>
    <w:basedOn w:val="OPCCharBase"/>
    <w:uiPriority w:val="1"/>
    <w:rsid w:val="00783DE0"/>
  </w:style>
  <w:style w:type="paragraph" w:customStyle="1" w:styleId="SubPartCASA">
    <w:name w:val="SubPart(CASA)"/>
    <w:aliases w:val="csp"/>
    <w:basedOn w:val="OPCParaBase"/>
    <w:next w:val="ActHead3"/>
    <w:rsid w:val="00783DE0"/>
    <w:pPr>
      <w:keepNext/>
      <w:keepLines/>
      <w:spacing w:before="280"/>
      <w:outlineLvl w:val="1"/>
    </w:pPr>
    <w:rPr>
      <w:b/>
      <w:kern w:val="28"/>
      <w:sz w:val="32"/>
    </w:rPr>
  </w:style>
  <w:style w:type="paragraph" w:customStyle="1" w:styleId="ENoteTTIndentHeadingSub">
    <w:name w:val="ENoteTTIndentHeadingSub"/>
    <w:aliases w:val="enTTHis"/>
    <w:basedOn w:val="OPCParaBase"/>
    <w:rsid w:val="00783DE0"/>
    <w:pPr>
      <w:keepNext/>
      <w:spacing w:before="60" w:line="240" w:lineRule="atLeast"/>
      <w:ind w:left="340"/>
    </w:pPr>
    <w:rPr>
      <w:b/>
      <w:sz w:val="16"/>
    </w:rPr>
  </w:style>
  <w:style w:type="paragraph" w:customStyle="1" w:styleId="ENoteTTiSub">
    <w:name w:val="ENoteTTiSub"/>
    <w:aliases w:val="enttis"/>
    <w:basedOn w:val="OPCParaBase"/>
    <w:rsid w:val="00783DE0"/>
    <w:pPr>
      <w:keepNext/>
      <w:spacing w:before="60" w:line="240" w:lineRule="atLeast"/>
      <w:ind w:left="340"/>
    </w:pPr>
    <w:rPr>
      <w:sz w:val="16"/>
    </w:rPr>
  </w:style>
  <w:style w:type="paragraph" w:customStyle="1" w:styleId="SubDivisionMigration">
    <w:name w:val="SubDivisionMigration"/>
    <w:aliases w:val="sdm"/>
    <w:basedOn w:val="OPCParaBase"/>
    <w:rsid w:val="00783DE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3DE0"/>
    <w:pPr>
      <w:keepNext/>
      <w:keepLines/>
      <w:spacing w:before="240" w:line="240" w:lineRule="auto"/>
      <w:ind w:left="1134" w:hanging="1134"/>
    </w:pPr>
    <w:rPr>
      <w:b/>
      <w:sz w:val="28"/>
    </w:rPr>
  </w:style>
  <w:style w:type="table" w:styleId="TableGrid">
    <w:name w:val="Table Grid"/>
    <w:basedOn w:val="TableNormal"/>
    <w:uiPriority w:val="59"/>
    <w:rsid w:val="0078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83DE0"/>
    <w:pPr>
      <w:spacing w:before="122" w:line="240" w:lineRule="auto"/>
      <w:ind w:left="1985" w:hanging="851"/>
    </w:pPr>
    <w:rPr>
      <w:sz w:val="18"/>
    </w:rPr>
  </w:style>
  <w:style w:type="paragraph" w:customStyle="1" w:styleId="FreeForm">
    <w:name w:val="FreeForm"/>
    <w:rsid w:val="008215A8"/>
    <w:rPr>
      <w:rFonts w:ascii="Arial" w:hAnsi="Arial"/>
      <w:sz w:val="22"/>
    </w:rPr>
  </w:style>
  <w:style w:type="paragraph" w:customStyle="1" w:styleId="SOText">
    <w:name w:val="SO Text"/>
    <w:aliases w:val="sot"/>
    <w:link w:val="SOTextChar"/>
    <w:rsid w:val="00783DE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83DE0"/>
    <w:rPr>
      <w:sz w:val="22"/>
    </w:rPr>
  </w:style>
  <w:style w:type="paragraph" w:customStyle="1" w:styleId="SOTextNote">
    <w:name w:val="SO TextNote"/>
    <w:aliases w:val="sont"/>
    <w:basedOn w:val="SOText"/>
    <w:qFormat/>
    <w:rsid w:val="00783DE0"/>
    <w:pPr>
      <w:spacing w:before="122" w:line="198" w:lineRule="exact"/>
      <w:ind w:left="1843" w:hanging="709"/>
    </w:pPr>
    <w:rPr>
      <w:sz w:val="18"/>
    </w:rPr>
  </w:style>
  <w:style w:type="paragraph" w:customStyle="1" w:styleId="SOPara">
    <w:name w:val="SO Para"/>
    <w:aliases w:val="soa"/>
    <w:basedOn w:val="SOText"/>
    <w:link w:val="SOParaChar"/>
    <w:qFormat/>
    <w:rsid w:val="00783DE0"/>
    <w:pPr>
      <w:tabs>
        <w:tab w:val="right" w:pos="1786"/>
      </w:tabs>
      <w:spacing w:before="40"/>
      <w:ind w:left="2070" w:hanging="936"/>
    </w:pPr>
  </w:style>
  <w:style w:type="character" w:customStyle="1" w:styleId="SOParaChar">
    <w:name w:val="SO Para Char"/>
    <w:aliases w:val="soa Char"/>
    <w:basedOn w:val="DefaultParagraphFont"/>
    <w:link w:val="SOPara"/>
    <w:rsid w:val="00783DE0"/>
    <w:rPr>
      <w:sz w:val="22"/>
    </w:rPr>
  </w:style>
  <w:style w:type="paragraph" w:customStyle="1" w:styleId="SOBullet">
    <w:name w:val="SO Bullet"/>
    <w:aliases w:val="sotb"/>
    <w:basedOn w:val="SOText"/>
    <w:link w:val="SOBulletChar"/>
    <w:qFormat/>
    <w:rsid w:val="00783DE0"/>
    <w:pPr>
      <w:ind w:left="1559" w:hanging="425"/>
    </w:pPr>
  </w:style>
  <w:style w:type="character" w:customStyle="1" w:styleId="SOBulletChar">
    <w:name w:val="SO Bullet Char"/>
    <w:aliases w:val="sotb Char"/>
    <w:basedOn w:val="DefaultParagraphFont"/>
    <w:link w:val="SOBullet"/>
    <w:rsid w:val="00783DE0"/>
    <w:rPr>
      <w:sz w:val="22"/>
    </w:rPr>
  </w:style>
  <w:style w:type="paragraph" w:customStyle="1" w:styleId="SOBulletNote">
    <w:name w:val="SO BulletNote"/>
    <w:aliases w:val="sonb"/>
    <w:basedOn w:val="SOTextNote"/>
    <w:link w:val="SOBulletNoteChar"/>
    <w:qFormat/>
    <w:rsid w:val="00783DE0"/>
    <w:pPr>
      <w:tabs>
        <w:tab w:val="left" w:pos="1560"/>
      </w:tabs>
      <w:ind w:left="2268" w:hanging="1134"/>
    </w:pPr>
  </w:style>
  <w:style w:type="character" w:customStyle="1" w:styleId="SOBulletNoteChar">
    <w:name w:val="SO BulletNote Char"/>
    <w:aliases w:val="sonb Char"/>
    <w:basedOn w:val="DefaultParagraphFont"/>
    <w:link w:val="SOBulletNote"/>
    <w:rsid w:val="00783DE0"/>
    <w:rPr>
      <w:sz w:val="18"/>
    </w:rPr>
  </w:style>
  <w:style w:type="paragraph" w:customStyle="1" w:styleId="FileName">
    <w:name w:val="FileName"/>
    <w:basedOn w:val="Normal"/>
    <w:rsid w:val="00783DE0"/>
  </w:style>
  <w:style w:type="paragraph" w:customStyle="1" w:styleId="SOHeadBold">
    <w:name w:val="SO HeadBold"/>
    <w:aliases w:val="sohb"/>
    <w:basedOn w:val="SOText"/>
    <w:next w:val="SOText"/>
    <w:link w:val="SOHeadBoldChar"/>
    <w:qFormat/>
    <w:rsid w:val="00783DE0"/>
    <w:rPr>
      <w:b/>
    </w:rPr>
  </w:style>
  <w:style w:type="character" w:customStyle="1" w:styleId="SOHeadBoldChar">
    <w:name w:val="SO HeadBold Char"/>
    <w:aliases w:val="sohb Char"/>
    <w:basedOn w:val="DefaultParagraphFont"/>
    <w:link w:val="SOHeadBold"/>
    <w:rsid w:val="00783DE0"/>
    <w:rPr>
      <w:b/>
      <w:sz w:val="22"/>
    </w:rPr>
  </w:style>
  <w:style w:type="paragraph" w:customStyle="1" w:styleId="SOHeadItalic">
    <w:name w:val="SO HeadItalic"/>
    <w:aliases w:val="sohi"/>
    <w:basedOn w:val="SOText"/>
    <w:next w:val="SOText"/>
    <w:link w:val="SOHeadItalicChar"/>
    <w:qFormat/>
    <w:rsid w:val="00783DE0"/>
    <w:rPr>
      <w:i/>
    </w:rPr>
  </w:style>
  <w:style w:type="character" w:customStyle="1" w:styleId="SOHeadItalicChar">
    <w:name w:val="SO HeadItalic Char"/>
    <w:aliases w:val="sohi Char"/>
    <w:basedOn w:val="DefaultParagraphFont"/>
    <w:link w:val="SOHeadItalic"/>
    <w:rsid w:val="00783DE0"/>
    <w:rPr>
      <w:i/>
      <w:sz w:val="22"/>
    </w:rPr>
  </w:style>
  <w:style w:type="paragraph" w:customStyle="1" w:styleId="SOText2">
    <w:name w:val="SO Text2"/>
    <w:aliases w:val="sot2"/>
    <w:basedOn w:val="Normal"/>
    <w:next w:val="SOText"/>
    <w:link w:val="SOText2Char"/>
    <w:rsid w:val="00783DE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83DE0"/>
    <w:rPr>
      <w:sz w:val="22"/>
    </w:rPr>
  </w:style>
  <w:style w:type="paragraph" w:customStyle="1" w:styleId="ETAsubitem">
    <w:name w:val="ETA(subitem)"/>
    <w:basedOn w:val="OPCParaBase"/>
    <w:rsid w:val="00783DE0"/>
    <w:pPr>
      <w:tabs>
        <w:tab w:val="right" w:pos="340"/>
      </w:tabs>
      <w:spacing w:before="60" w:line="240" w:lineRule="auto"/>
      <w:ind w:left="454" w:hanging="454"/>
    </w:pPr>
    <w:rPr>
      <w:sz w:val="20"/>
    </w:rPr>
  </w:style>
  <w:style w:type="paragraph" w:customStyle="1" w:styleId="ETApara">
    <w:name w:val="ETA(para)"/>
    <w:basedOn w:val="OPCParaBase"/>
    <w:rsid w:val="00783DE0"/>
    <w:pPr>
      <w:tabs>
        <w:tab w:val="right" w:pos="754"/>
      </w:tabs>
      <w:spacing w:before="60" w:line="240" w:lineRule="auto"/>
      <w:ind w:left="828" w:hanging="828"/>
    </w:pPr>
    <w:rPr>
      <w:sz w:val="20"/>
    </w:rPr>
  </w:style>
  <w:style w:type="paragraph" w:customStyle="1" w:styleId="ETAsubpara">
    <w:name w:val="ETA(subpara)"/>
    <w:basedOn w:val="OPCParaBase"/>
    <w:rsid w:val="00783DE0"/>
    <w:pPr>
      <w:tabs>
        <w:tab w:val="right" w:pos="1083"/>
      </w:tabs>
      <w:spacing w:before="60" w:line="240" w:lineRule="auto"/>
      <w:ind w:left="1191" w:hanging="1191"/>
    </w:pPr>
    <w:rPr>
      <w:sz w:val="20"/>
    </w:rPr>
  </w:style>
  <w:style w:type="paragraph" w:customStyle="1" w:styleId="ETAsub-subpara">
    <w:name w:val="ETA(sub-subpara)"/>
    <w:basedOn w:val="OPCParaBase"/>
    <w:rsid w:val="00783DE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83DE0"/>
    <w:rPr>
      <w:b/>
      <w:sz w:val="28"/>
      <w:szCs w:val="28"/>
    </w:rPr>
  </w:style>
  <w:style w:type="paragraph" w:customStyle="1" w:styleId="NotesHeading2">
    <w:name w:val="NotesHeading 2"/>
    <w:basedOn w:val="OPCParaBase"/>
    <w:next w:val="Normal"/>
    <w:rsid w:val="00783DE0"/>
    <w:rPr>
      <w:b/>
      <w:sz w:val="28"/>
      <w:szCs w:val="28"/>
    </w:rPr>
  </w:style>
  <w:style w:type="paragraph" w:customStyle="1" w:styleId="Transitional">
    <w:name w:val="Transitional"/>
    <w:aliases w:val="tr"/>
    <w:basedOn w:val="ItemHead"/>
    <w:next w:val="Item"/>
    <w:rsid w:val="00783DE0"/>
  </w:style>
  <w:style w:type="character" w:customStyle="1" w:styleId="subsectionChar">
    <w:name w:val="subsection Char"/>
    <w:aliases w:val="ss Char"/>
    <w:link w:val="subsection"/>
    <w:rsid w:val="005922BC"/>
    <w:rPr>
      <w:rFonts w:eastAsia="Times New Roman" w:cs="Times New Roman"/>
      <w:sz w:val="22"/>
      <w:lang w:eastAsia="en-AU"/>
    </w:rPr>
  </w:style>
  <w:style w:type="character" w:customStyle="1" w:styleId="paragraphChar">
    <w:name w:val="paragraph Char"/>
    <w:aliases w:val="a Char"/>
    <w:basedOn w:val="DefaultParagraphFont"/>
    <w:link w:val="paragraph"/>
    <w:rsid w:val="00647922"/>
    <w:rPr>
      <w:rFonts w:eastAsia="Times New Roman" w:cs="Times New Roman"/>
      <w:sz w:val="22"/>
      <w:lang w:eastAsia="en-AU"/>
    </w:rPr>
  </w:style>
  <w:style w:type="character" w:customStyle="1" w:styleId="notetextChar">
    <w:name w:val="note(text) Char"/>
    <w:aliases w:val="n Char"/>
    <w:link w:val="notetext"/>
    <w:rsid w:val="00052B45"/>
    <w:rPr>
      <w:rFonts w:eastAsia="Times New Roman" w:cs="Times New Roman"/>
      <w:sz w:val="18"/>
      <w:lang w:eastAsia="en-AU"/>
    </w:rPr>
  </w:style>
  <w:style w:type="character" w:customStyle="1" w:styleId="ActHead5Char">
    <w:name w:val="ActHead 5 Char"/>
    <w:aliases w:val="s Char"/>
    <w:link w:val="ActHead5"/>
    <w:rsid w:val="006D0EB9"/>
    <w:rPr>
      <w:rFonts w:eastAsia="Times New Roman" w:cs="Times New Roman"/>
      <w:b/>
      <w:kern w:val="28"/>
      <w:sz w:val="24"/>
      <w:lang w:eastAsia="en-AU"/>
    </w:rPr>
  </w:style>
  <w:style w:type="character" w:customStyle="1" w:styleId="DefinitionChar">
    <w:name w:val="Definition Char"/>
    <w:aliases w:val="dd Char"/>
    <w:link w:val="Definition"/>
    <w:rsid w:val="007430AA"/>
    <w:rPr>
      <w:rFonts w:eastAsia="Times New Roman" w:cs="Times New Roman"/>
      <w:sz w:val="22"/>
      <w:lang w:eastAsia="en-AU"/>
    </w:rPr>
  </w:style>
  <w:style w:type="character" w:customStyle="1" w:styleId="ActHead2Char">
    <w:name w:val="ActHead 2 Char"/>
    <w:aliases w:val="p Char"/>
    <w:link w:val="ActHead2"/>
    <w:rsid w:val="00D425E5"/>
    <w:rPr>
      <w:rFonts w:eastAsia="Times New Roman" w:cs="Times New Roman"/>
      <w:b/>
      <w:kern w:val="28"/>
      <w:sz w:val="32"/>
      <w:lang w:eastAsia="en-AU"/>
    </w:rPr>
  </w:style>
  <w:style w:type="paragraph" w:styleId="BalloonText">
    <w:name w:val="Balloon Text"/>
    <w:basedOn w:val="Normal"/>
    <w:link w:val="BalloonTextChar"/>
    <w:uiPriority w:val="99"/>
    <w:semiHidden/>
    <w:unhideWhenUsed/>
    <w:rsid w:val="000229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93B"/>
    <w:rPr>
      <w:rFonts w:ascii="Tahoma" w:hAnsi="Tahoma" w:cs="Tahoma"/>
      <w:sz w:val="16"/>
      <w:szCs w:val="16"/>
    </w:rPr>
  </w:style>
  <w:style w:type="character" w:customStyle="1" w:styleId="Heading1Char">
    <w:name w:val="Heading 1 Char"/>
    <w:basedOn w:val="DefaultParagraphFont"/>
    <w:link w:val="Heading1"/>
    <w:uiPriority w:val="9"/>
    <w:rsid w:val="002C0F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0F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0F6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C0F6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2C0F6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C0F6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C0F6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C0F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C0F6A"/>
    <w:rPr>
      <w:rFonts w:asciiTheme="majorHAnsi" w:eastAsiaTheme="majorEastAsia" w:hAnsiTheme="majorHAnsi" w:cstheme="majorBidi"/>
      <w:i/>
      <w:iCs/>
      <w:color w:val="404040" w:themeColor="text1" w:themeTint="BF"/>
    </w:rPr>
  </w:style>
  <w:style w:type="paragraph" w:styleId="PlainText">
    <w:name w:val="Plain Text"/>
    <w:basedOn w:val="Normal"/>
    <w:link w:val="PlainTextChar"/>
    <w:uiPriority w:val="99"/>
    <w:semiHidden/>
    <w:unhideWhenUsed/>
    <w:rsid w:val="008D7FE8"/>
    <w:pPr>
      <w:spacing w:line="240" w:lineRule="auto"/>
    </w:pPr>
    <w:rPr>
      <w:rFonts w:ascii="Calibri" w:eastAsia="Times New Roman" w:hAnsi="Calibri" w:cs="Times New Roman"/>
      <w:sz w:val="20"/>
      <w:lang w:eastAsia="en-AU"/>
    </w:rPr>
  </w:style>
  <w:style w:type="character" w:customStyle="1" w:styleId="PlainTextChar">
    <w:name w:val="Plain Text Char"/>
    <w:basedOn w:val="DefaultParagraphFont"/>
    <w:link w:val="PlainText"/>
    <w:uiPriority w:val="99"/>
    <w:semiHidden/>
    <w:rsid w:val="008D7FE8"/>
    <w:rPr>
      <w:rFonts w:ascii="Calibri" w:eastAsia="Times New Roman" w:hAnsi="Calibri" w:cs="Times New Roman"/>
      <w:lang w:eastAsia="en-AU"/>
    </w:rPr>
  </w:style>
  <w:style w:type="character" w:styleId="Hyperlink">
    <w:name w:val="Hyperlink"/>
    <w:basedOn w:val="DefaultParagraphFont"/>
    <w:uiPriority w:val="99"/>
    <w:semiHidden/>
    <w:unhideWhenUsed/>
    <w:rsid w:val="0062330D"/>
    <w:rPr>
      <w:color w:val="0000FF" w:themeColor="hyperlink"/>
      <w:u w:val="single"/>
    </w:rPr>
  </w:style>
  <w:style w:type="character" w:styleId="FollowedHyperlink">
    <w:name w:val="FollowedHyperlink"/>
    <w:basedOn w:val="DefaultParagraphFont"/>
    <w:uiPriority w:val="99"/>
    <w:semiHidden/>
    <w:unhideWhenUsed/>
    <w:rsid w:val="0062330D"/>
    <w:rPr>
      <w:color w:val="0000FF" w:themeColor="hyperlink"/>
      <w:u w:val="single"/>
    </w:rPr>
  </w:style>
  <w:style w:type="paragraph" w:customStyle="1" w:styleId="ShortTP1">
    <w:name w:val="ShortTP1"/>
    <w:basedOn w:val="ShortT"/>
    <w:link w:val="ShortTP1Char"/>
    <w:rsid w:val="007A17A4"/>
    <w:pPr>
      <w:spacing w:before="800"/>
    </w:pPr>
  </w:style>
  <w:style w:type="character" w:customStyle="1" w:styleId="OPCParaBaseChar">
    <w:name w:val="OPCParaBase Char"/>
    <w:basedOn w:val="DefaultParagraphFont"/>
    <w:link w:val="OPCParaBase"/>
    <w:rsid w:val="007A17A4"/>
    <w:rPr>
      <w:rFonts w:eastAsia="Times New Roman" w:cs="Times New Roman"/>
      <w:sz w:val="22"/>
      <w:lang w:eastAsia="en-AU"/>
    </w:rPr>
  </w:style>
  <w:style w:type="character" w:customStyle="1" w:styleId="ShortTChar">
    <w:name w:val="ShortT Char"/>
    <w:basedOn w:val="OPCParaBaseChar"/>
    <w:link w:val="ShortT"/>
    <w:rsid w:val="007A17A4"/>
    <w:rPr>
      <w:rFonts w:eastAsia="Times New Roman" w:cs="Times New Roman"/>
      <w:b/>
      <w:sz w:val="40"/>
      <w:lang w:eastAsia="en-AU"/>
    </w:rPr>
  </w:style>
  <w:style w:type="character" w:customStyle="1" w:styleId="ShortTP1Char">
    <w:name w:val="ShortTP1 Char"/>
    <w:basedOn w:val="ShortTChar"/>
    <w:link w:val="ShortTP1"/>
    <w:rsid w:val="007A17A4"/>
    <w:rPr>
      <w:rFonts w:eastAsia="Times New Roman" w:cs="Times New Roman"/>
      <w:b/>
      <w:sz w:val="40"/>
      <w:lang w:eastAsia="en-AU"/>
    </w:rPr>
  </w:style>
  <w:style w:type="paragraph" w:customStyle="1" w:styleId="ActNoP1">
    <w:name w:val="ActNoP1"/>
    <w:basedOn w:val="Actno"/>
    <w:link w:val="ActNoP1Char"/>
    <w:rsid w:val="007A17A4"/>
    <w:pPr>
      <w:spacing w:before="800"/>
    </w:pPr>
    <w:rPr>
      <w:sz w:val="28"/>
    </w:rPr>
  </w:style>
  <w:style w:type="character" w:customStyle="1" w:styleId="ActnoChar">
    <w:name w:val="Actno Char"/>
    <w:basedOn w:val="ShortTChar"/>
    <w:link w:val="Actno"/>
    <w:rsid w:val="007A17A4"/>
    <w:rPr>
      <w:rFonts w:eastAsia="Times New Roman" w:cs="Times New Roman"/>
      <w:b/>
      <w:sz w:val="40"/>
      <w:lang w:eastAsia="en-AU"/>
    </w:rPr>
  </w:style>
  <w:style w:type="character" w:customStyle="1" w:styleId="ActNoP1Char">
    <w:name w:val="ActNoP1 Char"/>
    <w:basedOn w:val="ActnoChar"/>
    <w:link w:val="ActNoP1"/>
    <w:rsid w:val="007A17A4"/>
    <w:rPr>
      <w:rFonts w:eastAsia="Times New Roman" w:cs="Times New Roman"/>
      <w:b/>
      <w:sz w:val="28"/>
      <w:lang w:eastAsia="en-AU"/>
    </w:rPr>
  </w:style>
  <w:style w:type="paragraph" w:customStyle="1" w:styleId="ShortTCP">
    <w:name w:val="ShortTCP"/>
    <w:basedOn w:val="ShortT"/>
    <w:link w:val="ShortTCPChar"/>
    <w:rsid w:val="007A17A4"/>
  </w:style>
  <w:style w:type="character" w:customStyle="1" w:styleId="ShortTCPChar">
    <w:name w:val="ShortTCP Char"/>
    <w:basedOn w:val="ShortTChar"/>
    <w:link w:val="ShortTCP"/>
    <w:rsid w:val="007A17A4"/>
    <w:rPr>
      <w:rFonts w:eastAsia="Times New Roman" w:cs="Times New Roman"/>
      <w:b/>
      <w:sz w:val="40"/>
      <w:lang w:eastAsia="en-AU"/>
    </w:rPr>
  </w:style>
  <w:style w:type="paragraph" w:customStyle="1" w:styleId="ActNoCP">
    <w:name w:val="ActNoCP"/>
    <w:basedOn w:val="Actno"/>
    <w:link w:val="ActNoCPChar"/>
    <w:rsid w:val="007A17A4"/>
    <w:pPr>
      <w:spacing w:before="400"/>
    </w:pPr>
  </w:style>
  <w:style w:type="character" w:customStyle="1" w:styleId="ActNoCPChar">
    <w:name w:val="ActNoCP Char"/>
    <w:basedOn w:val="ActnoChar"/>
    <w:link w:val="ActNoCP"/>
    <w:rsid w:val="007A17A4"/>
    <w:rPr>
      <w:rFonts w:eastAsia="Times New Roman" w:cs="Times New Roman"/>
      <w:b/>
      <w:sz w:val="40"/>
      <w:lang w:eastAsia="en-AU"/>
    </w:rPr>
  </w:style>
  <w:style w:type="paragraph" w:customStyle="1" w:styleId="AssentBk">
    <w:name w:val="AssentBk"/>
    <w:basedOn w:val="Normal"/>
    <w:rsid w:val="007A17A4"/>
    <w:pPr>
      <w:spacing w:line="240" w:lineRule="auto"/>
    </w:pPr>
    <w:rPr>
      <w:rFonts w:eastAsia="Times New Roman" w:cs="Times New Roman"/>
      <w:sz w:val="20"/>
      <w:lang w:eastAsia="en-AU"/>
    </w:rPr>
  </w:style>
  <w:style w:type="paragraph" w:customStyle="1" w:styleId="AssentDt">
    <w:name w:val="AssentDt"/>
    <w:basedOn w:val="Normal"/>
    <w:rsid w:val="002620F3"/>
    <w:pPr>
      <w:spacing w:line="240" w:lineRule="auto"/>
    </w:pPr>
    <w:rPr>
      <w:rFonts w:eastAsia="Times New Roman" w:cs="Times New Roman"/>
      <w:sz w:val="20"/>
      <w:lang w:eastAsia="en-AU"/>
    </w:rPr>
  </w:style>
  <w:style w:type="paragraph" w:customStyle="1" w:styleId="2ndRd">
    <w:name w:val="2ndRd"/>
    <w:basedOn w:val="Normal"/>
    <w:rsid w:val="002620F3"/>
    <w:pPr>
      <w:spacing w:line="240" w:lineRule="auto"/>
    </w:pPr>
    <w:rPr>
      <w:rFonts w:eastAsia="Times New Roman" w:cs="Times New Roman"/>
      <w:sz w:val="20"/>
      <w:lang w:eastAsia="en-AU"/>
    </w:rPr>
  </w:style>
  <w:style w:type="paragraph" w:customStyle="1" w:styleId="ScalePlusRef">
    <w:name w:val="ScalePlusRef"/>
    <w:basedOn w:val="Normal"/>
    <w:rsid w:val="002620F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170D-2AE6-4DC0-8741-E659B73C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61</Pages>
  <Words>12034</Words>
  <Characters>59449</Characters>
  <Application>Microsoft Office Word</Application>
  <DocSecurity>0</DocSecurity>
  <PresentationFormat/>
  <Lines>4954</Lines>
  <Paragraphs>2233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2018-08-24T00:10:00Z</cp:lastPrinted>
  <dcterms:created xsi:type="dcterms:W3CDTF">2018-12-11T23:25:00Z</dcterms:created>
  <dcterms:modified xsi:type="dcterms:W3CDTF">2018-12-12T00:27:00Z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Aged Care Quality and Safety Commission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OPC6839</vt:lpwstr>
  </property>
  <property fmtid="{D5CDD505-2E9C-101B-9397-08002B2CF9AE}" pid="8" name="ActNo">
    <vt:lpwstr>No. 149, 2018</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