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92" w:rsidRDefault="008E009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8" o:title=""/>
          </v:shape>
          <o:OLEObject Type="Embed" ProgID="Word.Picture.8" ShapeID="_x0000_i1026" DrawAspect="Content" ObjectID="_1606120445" r:id="rId9"/>
        </w:object>
      </w:r>
    </w:p>
    <w:p w:rsidR="008E0092" w:rsidRDefault="008E0092"/>
    <w:p w:rsidR="008E0092" w:rsidRDefault="008E0092" w:rsidP="008E0092">
      <w:pPr>
        <w:spacing w:line="240" w:lineRule="auto"/>
      </w:pPr>
    </w:p>
    <w:p w:rsidR="008E0092" w:rsidRDefault="008E0092" w:rsidP="008E0092"/>
    <w:p w:rsidR="008E0092" w:rsidRDefault="008E0092" w:rsidP="008E0092"/>
    <w:p w:rsidR="008E0092" w:rsidRDefault="008E0092" w:rsidP="008E0092"/>
    <w:p w:rsidR="008E0092" w:rsidRDefault="008E0092" w:rsidP="008E0092"/>
    <w:p w:rsidR="0048364F" w:rsidRPr="00FC4F6D" w:rsidRDefault="009726DE" w:rsidP="0048364F">
      <w:pPr>
        <w:pStyle w:val="ShortT"/>
      </w:pPr>
      <w:r w:rsidRPr="00FC4F6D">
        <w:t>Aged Care Quality and Safety Commission (Consequential Amendments and Transitional Provisions)</w:t>
      </w:r>
      <w:r w:rsidR="00C164CA" w:rsidRPr="00FC4F6D">
        <w:t xml:space="preserve"> </w:t>
      </w:r>
      <w:r w:rsidR="008E0092">
        <w:t>Act</w:t>
      </w:r>
      <w:r w:rsidR="00C164CA" w:rsidRPr="00FC4F6D">
        <w:t xml:space="preserve"> 201</w:t>
      </w:r>
      <w:r w:rsidR="00E947C6" w:rsidRPr="00FC4F6D">
        <w:t>8</w:t>
      </w:r>
      <w:bookmarkStart w:id="0" w:name="_GoBack"/>
      <w:bookmarkEnd w:id="0"/>
    </w:p>
    <w:p w:rsidR="0048364F" w:rsidRPr="00FC4F6D" w:rsidRDefault="0048364F" w:rsidP="0048364F"/>
    <w:p w:rsidR="0048364F" w:rsidRPr="00FC4F6D" w:rsidRDefault="00C164CA" w:rsidP="008E0092">
      <w:pPr>
        <w:pStyle w:val="Actno"/>
        <w:spacing w:before="400"/>
      </w:pPr>
      <w:r w:rsidRPr="00FC4F6D">
        <w:t>No.</w:t>
      </w:r>
      <w:r w:rsidR="00DD69EA">
        <w:t xml:space="preserve"> 150</w:t>
      </w:r>
      <w:r w:rsidRPr="00FC4F6D">
        <w:t>, 201</w:t>
      </w:r>
      <w:r w:rsidR="00E947C6" w:rsidRPr="00FC4F6D">
        <w:t>8</w:t>
      </w:r>
    </w:p>
    <w:p w:rsidR="0048364F" w:rsidRPr="00FC4F6D" w:rsidRDefault="0048364F" w:rsidP="0048364F"/>
    <w:p w:rsidR="008E0092" w:rsidRDefault="008E0092" w:rsidP="008E0092"/>
    <w:p w:rsidR="008E0092" w:rsidRDefault="008E0092" w:rsidP="008E0092"/>
    <w:p w:rsidR="008E0092" w:rsidRDefault="008E0092" w:rsidP="008E0092"/>
    <w:p w:rsidR="008E0092" w:rsidRDefault="008E0092" w:rsidP="008E0092"/>
    <w:p w:rsidR="0048364F" w:rsidRPr="00FC4F6D" w:rsidRDefault="008E0092" w:rsidP="0048364F">
      <w:pPr>
        <w:pStyle w:val="LongT"/>
      </w:pPr>
      <w:r>
        <w:t>An Act</w:t>
      </w:r>
      <w:r w:rsidR="0048364F" w:rsidRPr="00FC4F6D">
        <w:t xml:space="preserve"> to</w:t>
      </w:r>
      <w:r w:rsidR="009726DE" w:rsidRPr="00FC4F6D">
        <w:t xml:space="preserve"> deal with consequential and transitional matters arising from the enactment of the </w:t>
      </w:r>
      <w:r w:rsidR="009726DE" w:rsidRPr="00FC4F6D">
        <w:rPr>
          <w:i/>
        </w:rPr>
        <w:t>Aged Care Quality and Safety Commission Act 2018</w:t>
      </w:r>
      <w:r w:rsidR="0048364F" w:rsidRPr="00FC4F6D">
        <w:t>, and for related purposes</w:t>
      </w:r>
    </w:p>
    <w:p w:rsidR="0048364F" w:rsidRPr="00FC4F6D" w:rsidRDefault="0048364F" w:rsidP="0048364F">
      <w:pPr>
        <w:pStyle w:val="Header"/>
        <w:tabs>
          <w:tab w:val="clear" w:pos="4150"/>
          <w:tab w:val="clear" w:pos="8307"/>
        </w:tabs>
      </w:pPr>
      <w:r w:rsidRPr="00FC4F6D">
        <w:rPr>
          <w:rStyle w:val="CharAmSchNo"/>
        </w:rPr>
        <w:t xml:space="preserve"> </w:t>
      </w:r>
      <w:r w:rsidRPr="00FC4F6D">
        <w:rPr>
          <w:rStyle w:val="CharAmSchText"/>
        </w:rPr>
        <w:t xml:space="preserve"> </w:t>
      </w:r>
    </w:p>
    <w:p w:rsidR="0048364F" w:rsidRPr="00FC4F6D" w:rsidRDefault="0048364F" w:rsidP="0048364F">
      <w:pPr>
        <w:pStyle w:val="Header"/>
        <w:tabs>
          <w:tab w:val="clear" w:pos="4150"/>
          <w:tab w:val="clear" w:pos="8307"/>
        </w:tabs>
      </w:pPr>
      <w:r w:rsidRPr="00FC4F6D">
        <w:rPr>
          <w:rStyle w:val="CharAmPartNo"/>
        </w:rPr>
        <w:t xml:space="preserve"> </w:t>
      </w:r>
      <w:r w:rsidRPr="00FC4F6D">
        <w:rPr>
          <w:rStyle w:val="CharAmPartText"/>
        </w:rPr>
        <w:t xml:space="preserve"> </w:t>
      </w:r>
    </w:p>
    <w:p w:rsidR="0048364F" w:rsidRPr="00FC4F6D" w:rsidRDefault="0048364F" w:rsidP="0048364F">
      <w:pPr>
        <w:sectPr w:rsidR="0048364F" w:rsidRPr="00FC4F6D" w:rsidSect="008E009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C4F6D" w:rsidRDefault="0048364F" w:rsidP="00705ED9">
      <w:pPr>
        <w:rPr>
          <w:sz w:val="36"/>
        </w:rPr>
      </w:pPr>
      <w:r w:rsidRPr="00FC4F6D">
        <w:rPr>
          <w:sz w:val="36"/>
        </w:rPr>
        <w:lastRenderedPageBreak/>
        <w:t>Contents</w:t>
      </w:r>
    </w:p>
    <w:p w:rsidR="0073778F" w:rsidRDefault="0073778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3778F">
        <w:rPr>
          <w:noProof/>
        </w:rPr>
        <w:tab/>
      </w:r>
      <w:r w:rsidRPr="0073778F">
        <w:rPr>
          <w:noProof/>
        </w:rPr>
        <w:fldChar w:fldCharType="begin"/>
      </w:r>
      <w:r w:rsidRPr="0073778F">
        <w:rPr>
          <w:noProof/>
        </w:rPr>
        <w:instrText xml:space="preserve"> PAGEREF _Toc532378013 \h </w:instrText>
      </w:r>
      <w:r w:rsidRPr="0073778F">
        <w:rPr>
          <w:noProof/>
        </w:rPr>
      </w:r>
      <w:r w:rsidRPr="0073778F">
        <w:rPr>
          <w:noProof/>
        </w:rPr>
        <w:fldChar w:fldCharType="separate"/>
      </w:r>
      <w:r w:rsidR="00893E37">
        <w:rPr>
          <w:noProof/>
        </w:rPr>
        <w:t>2</w:t>
      </w:r>
      <w:r w:rsidRPr="0073778F">
        <w:rPr>
          <w:noProof/>
        </w:rPr>
        <w:fldChar w:fldCharType="end"/>
      </w:r>
    </w:p>
    <w:p w:rsidR="0073778F" w:rsidRDefault="0073778F">
      <w:pPr>
        <w:pStyle w:val="TOC5"/>
        <w:rPr>
          <w:rFonts w:asciiTheme="minorHAnsi" w:eastAsiaTheme="minorEastAsia" w:hAnsiTheme="minorHAnsi" w:cstheme="minorBidi"/>
          <w:noProof/>
          <w:kern w:val="0"/>
          <w:sz w:val="22"/>
          <w:szCs w:val="22"/>
        </w:rPr>
      </w:pPr>
      <w:r>
        <w:rPr>
          <w:noProof/>
        </w:rPr>
        <w:t>2</w:t>
      </w:r>
      <w:r>
        <w:rPr>
          <w:noProof/>
        </w:rPr>
        <w:tab/>
        <w:t>Commencement</w:t>
      </w:r>
      <w:r w:rsidRPr="0073778F">
        <w:rPr>
          <w:noProof/>
        </w:rPr>
        <w:tab/>
      </w:r>
      <w:r w:rsidRPr="0073778F">
        <w:rPr>
          <w:noProof/>
        </w:rPr>
        <w:fldChar w:fldCharType="begin"/>
      </w:r>
      <w:r w:rsidRPr="0073778F">
        <w:rPr>
          <w:noProof/>
        </w:rPr>
        <w:instrText xml:space="preserve"> PAGEREF _Toc532378014 \h </w:instrText>
      </w:r>
      <w:r w:rsidRPr="0073778F">
        <w:rPr>
          <w:noProof/>
        </w:rPr>
      </w:r>
      <w:r w:rsidRPr="0073778F">
        <w:rPr>
          <w:noProof/>
        </w:rPr>
        <w:fldChar w:fldCharType="separate"/>
      </w:r>
      <w:r w:rsidR="00893E37">
        <w:rPr>
          <w:noProof/>
        </w:rPr>
        <w:t>2</w:t>
      </w:r>
      <w:r w:rsidRPr="0073778F">
        <w:rPr>
          <w:noProof/>
        </w:rPr>
        <w:fldChar w:fldCharType="end"/>
      </w:r>
    </w:p>
    <w:p w:rsidR="0073778F" w:rsidRDefault="0073778F">
      <w:pPr>
        <w:pStyle w:val="TOC5"/>
        <w:rPr>
          <w:rFonts w:asciiTheme="minorHAnsi" w:eastAsiaTheme="minorEastAsia" w:hAnsiTheme="minorHAnsi" w:cstheme="minorBidi"/>
          <w:noProof/>
          <w:kern w:val="0"/>
          <w:sz w:val="22"/>
          <w:szCs w:val="22"/>
        </w:rPr>
      </w:pPr>
      <w:r>
        <w:rPr>
          <w:noProof/>
        </w:rPr>
        <w:t>3</w:t>
      </w:r>
      <w:r>
        <w:rPr>
          <w:noProof/>
        </w:rPr>
        <w:tab/>
        <w:t>Schedules</w:t>
      </w:r>
      <w:r w:rsidRPr="0073778F">
        <w:rPr>
          <w:noProof/>
        </w:rPr>
        <w:tab/>
      </w:r>
      <w:r w:rsidRPr="0073778F">
        <w:rPr>
          <w:noProof/>
        </w:rPr>
        <w:fldChar w:fldCharType="begin"/>
      </w:r>
      <w:r w:rsidRPr="0073778F">
        <w:rPr>
          <w:noProof/>
        </w:rPr>
        <w:instrText xml:space="preserve"> PAGEREF _Toc532378015 \h </w:instrText>
      </w:r>
      <w:r w:rsidRPr="0073778F">
        <w:rPr>
          <w:noProof/>
        </w:rPr>
      </w:r>
      <w:r w:rsidRPr="0073778F">
        <w:rPr>
          <w:noProof/>
        </w:rPr>
        <w:fldChar w:fldCharType="separate"/>
      </w:r>
      <w:r w:rsidR="00893E37">
        <w:rPr>
          <w:noProof/>
        </w:rPr>
        <w:t>3</w:t>
      </w:r>
      <w:r w:rsidRPr="0073778F">
        <w:rPr>
          <w:noProof/>
        </w:rPr>
        <w:fldChar w:fldCharType="end"/>
      </w:r>
    </w:p>
    <w:p w:rsidR="0073778F" w:rsidRDefault="0073778F">
      <w:pPr>
        <w:pStyle w:val="TOC6"/>
        <w:rPr>
          <w:rFonts w:asciiTheme="minorHAnsi" w:eastAsiaTheme="minorEastAsia" w:hAnsiTheme="minorHAnsi" w:cstheme="minorBidi"/>
          <w:b w:val="0"/>
          <w:noProof/>
          <w:kern w:val="0"/>
          <w:sz w:val="22"/>
          <w:szCs w:val="22"/>
        </w:rPr>
      </w:pPr>
      <w:r>
        <w:rPr>
          <w:noProof/>
        </w:rPr>
        <w:t>Schedule 1—Repeals and amendments</w:t>
      </w:r>
      <w:r w:rsidRPr="0073778F">
        <w:rPr>
          <w:b w:val="0"/>
          <w:noProof/>
          <w:sz w:val="18"/>
        </w:rPr>
        <w:tab/>
      </w:r>
      <w:r w:rsidRPr="0073778F">
        <w:rPr>
          <w:b w:val="0"/>
          <w:noProof/>
          <w:sz w:val="18"/>
        </w:rPr>
        <w:fldChar w:fldCharType="begin"/>
      </w:r>
      <w:r w:rsidRPr="0073778F">
        <w:rPr>
          <w:b w:val="0"/>
          <w:noProof/>
          <w:sz w:val="18"/>
        </w:rPr>
        <w:instrText xml:space="preserve"> PAGEREF _Toc532378016 \h </w:instrText>
      </w:r>
      <w:r w:rsidRPr="0073778F">
        <w:rPr>
          <w:b w:val="0"/>
          <w:noProof/>
          <w:sz w:val="18"/>
        </w:rPr>
      </w:r>
      <w:r w:rsidRPr="0073778F">
        <w:rPr>
          <w:b w:val="0"/>
          <w:noProof/>
          <w:sz w:val="18"/>
        </w:rPr>
        <w:fldChar w:fldCharType="separate"/>
      </w:r>
      <w:r w:rsidR="00893E37">
        <w:rPr>
          <w:b w:val="0"/>
          <w:noProof/>
          <w:sz w:val="18"/>
        </w:rPr>
        <w:t>4</w:t>
      </w:r>
      <w:r w:rsidRPr="0073778F">
        <w:rPr>
          <w:b w:val="0"/>
          <w:noProof/>
          <w:sz w:val="18"/>
        </w:rPr>
        <w:fldChar w:fldCharType="end"/>
      </w:r>
    </w:p>
    <w:p w:rsidR="0073778F" w:rsidRDefault="0073778F">
      <w:pPr>
        <w:pStyle w:val="TOC7"/>
        <w:rPr>
          <w:rFonts w:asciiTheme="minorHAnsi" w:eastAsiaTheme="minorEastAsia" w:hAnsiTheme="minorHAnsi" w:cstheme="minorBidi"/>
          <w:noProof/>
          <w:kern w:val="0"/>
          <w:sz w:val="22"/>
          <w:szCs w:val="22"/>
        </w:rPr>
      </w:pPr>
      <w:r>
        <w:rPr>
          <w:noProof/>
        </w:rPr>
        <w:t>Part 1—Repeals</w:t>
      </w:r>
      <w:r w:rsidRPr="0073778F">
        <w:rPr>
          <w:noProof/>
          <w:sz w:val="18"/>
        </w:rPr>
        <w:tab/>
      </w:r>
      <w:r w:rsidRPr="0073778F">
        <w:rPr>
          <w:noProof/>
          <w:sz w:val="18"/>
        </w:rPr>
        <w:fldChar w:fldCharType="begin"/>
      </w:r>
      <w:r w:rsidRPr="0073778F">
        <w:rPr>
          <w:noProof/>
          <w:sz w:val="18"/>
        </w:rPr>
        <w:instrText xml:space="preserve"> PAGEREF _Toc532378017 \h </w:instrText>
      </w:r>
      <w:r w:rsidRPr="0073778F">
        <w:rPr>
          <w:noProof/>
          <w:sz w:val="18"/>
        </w:rPr>
      </w:r>
      <w:r w:rsidRPr="0073778F">
        <w:rPr>
          <w:noProof/>
          <w:sz w:val="18"/>
        </w:rPr>
        <w:fldChar w:fldCharType="separate"/>
      </w:r>
      <w:r w:rsidR="00893E37">
        <w:rPr>
          <w:noProof/>
          <w:sz w:val="18"/>
        </w:rPr>
        <w:t>4</w:t>
      </w:r>
      <w:r w:rsidRPr="0073778F">
        <w:rPr>
          <w:noProof/>
          <w:sz w:val="18"/>
        </w:rPr>
        <w:fldChar w:fldCharType="end"/>
      </w:r>
    </w:p>
    <w:p w:rsidR="0073778F" w:rsidRDefault="0073778F">
      <w:pPr>
        <w:pStyle w:val="TOC9"/>
        <w:rPr>
          <w:rFonts w:asciiTheme="minorHAnsi" w:eastAsiaTheme="minorEastAsia" w:hAnsiTheme="minorHAnsi" w:cstheme="minorBidi"/>
          <w:i w:val="0"/>
          <w:noProof/>
          <w:kern w:val="0"/>
          <w:sz w:val="22"/>
          <w:szCs w:val="22"/>
        </w:rPr>
      </w:pPr>
      <w:r>
        <w:rPr>
          <w:noProof/>
        </w:rPr>
        <w:t>Australian Aged Care Quality Agency Act 2013</w:t>
      </w:r>
      <w:r w:rsidRPr="0073778F">
        <w:rPr>
          <w:i w:val="0"/>
          <w:noProof/>
          <w:sz w:val="18"/>
        </w:rPr>
        <w:tab/>
      </w:r>
      <w:r w:rsidRPr="0073778F">
        <w:rPr>
          <w:i w:val="0"/>
          <w:noProof/>
          <w:sz w:val="18"/>
        </w:rPr>
        <w:fldChar w:fldCharType="begin"/>
      </w:r>
      <w:r w:rsidRPr="0073778F">
        <w:rPr>
          <w:i w:val="0"/>
          <w:noProof/>
          <w:sz w:val="18"/>
        </w:rPr>
        <w:instrText xml:space="preserve"> PAGEREF _Toc532378018 \h </w:instrText>
      </w:r>
      <w:r w:rsidRPr="0073778F">
        <w:rPr>
          <w:i w:val="0"/>
          <w:noProof/>
          <w:sz w:val="18"/>
        </w:rPr>
      </w:r>
      <w:r w:rsidRPr="0073778F">
        <w:rPr>
          <w:i w:val="0"/>
          <w:noProof/>
          <w:sz w:val="18"/>
        </w:rPr>
        <w:fldChar w:fldCharType="separate"/>
      </w:r>
      <w:r w:rsidR="00893E37">
        <w:rPr>
          <w:i w:val="0"/>
          <w:noProof/>
          <w:sz w:val="18"/>
        </w:rPr>
        <w:t>4</w:t>
      </w:r>
      <w:r w:rsidRPr="0073778F">
        <w:rPr>
          <w:i w:val="0"/>
          <w:noProof/>
          <w:sz w:val="18"/>
        </w:rPr>
        <w:fldChar w:fldCharType="end"/>
      </w:r>
    </w:p>
    <w:p w:rsidR="0073778F" w:rsidRDefault="0073778F">
      <w:pPr>
        <w:pStyle w:val="TOC9"/>
        <w:rPr>
          <w:rFonts w:asciiTheme="minorHAnsi" w:eastAsiaTheme="minorEastAsia" w:hAnsiTheme="minorHAnsi" w:cstheme="minorBidi"/>
          <w:i w:val="0"/>
          <w:noProof/>
          <w:kern w:val="0"/>
          <w:sz w:val="22"/>
          <w:szCs w:val="22"/>
        </w:rPr>
      </w:pPr>
      <w:r>
        <w:rPr>
          <w:noProof/>
        </w:rPr>
        <w:t>Australian Aged Care Quality Agency (Transitional Provisions) Act 2013</w:t>
      </w:r>
      <w:r w:rsidRPr="0073778F">
        <w:rPr>
          <w:i w:val="0"/>
          <w:noProof/>
          <w:sz w:val="18"/>
        </w:rPr>
        <w:tab/>
      </w:r>
      <w:r w:rsidRPr="0073778F">
        <w:rPr>
          <w:i w:val="0"/>
          <w:noProof/>
          <w:sz w:val="18"/>
        </w:rPr>
        <w:fldChar w:fldCharType="begin"/>
      </w:r>
      <w:r w:rsidRPr="0073778F">
        <w:rPr>
          <w:i w:val="0"/>
          <w:noProof/>
          <w:sz w:val="18"/>
        </w:rPr>
        <w:instrText xml:space="preserve"> PAGEREF _Toc532378019 \h </w:instrText>
      </w:r>
      <w:r w:rsidRPr="0073778F">
        <w:rPr>
          <w:i w:val="0"/>
          <w:noProof/>
          <w:sz w:val="18"/>
        </w:rPr>
      </w:r>
      <w:r w:rsidRPr="0073778F">
        <w:rPr>
          <w:i w:val="0"/>
          <w:noProof/>
          <w:sz w:val="18"/>
        </w:rPr>
        <w:fldChar w:fldCharType="separate"/>
      </w:r>
      <w:r w:rsidR="00893E37">
        <w:rPr>
          <w:i w:val="0"/>
          <w:noProof/>
          <w:sz w:val="18"/>
        </w:rPr>
        <w:t>4</w:t>
      </w:r>
      <w:r w:rsidRPr="0073778F">
        <w:rPr>
          <w:i w:val="0"/>
          <w:noProof/>
          <w:sz w:val="18"/>
        </w:rPr>
        <w:fldChar w:fldCharType="end"/>
      </w:r>
    </w:p>
    <w:p w:rsidR="0073778F" w:rsidRDefault="0073778F">
      <w:pPr>
        <w:pStyle w:val="TOC7"/>
        <w:rPr>
          <w:rFonts w:asciiTheme="minorHAnsi" w:eastAsiaTheme="minorEastAsia" w:hAnsiTheme="minorHAnsi" w:cstheme="minorBidi"/>
          <w:noProof/>
          <w:kern w:val="0"/>
          <w:sz w:val="22"/>
          <w:szCs w:val="22"/>
        </w:rPr>
      </w:pPr>
      <w:r>
        <w:rPr>
          <w:noProof/>
        </w:rPr>
        <w:t>Part 2—Consequential amendments</w:t>
      </w:r>
      <w:r w:rsidRPr="0073778F">
        <w:rPr>
          <w:noProof/>
          <w:sz w:val="18"/>
        </w:rPr>
        <w:tab/>
      </w:r>
      <w:r w:rsidRPr="0073778F">
        <w:rPr>
          <w:noProof/>
          <w:sz w:val="18"/>
        </w:rPr>
        <w:fldChar w:fldCharType="begin"/>
      </w:r>
      <w:r w:rsidRPr="0073778F">
        <w:rPr>
          <w:noProof/>
          <w:sz w:val="18"/>
        </w:rPr>
        <w:instrText xml:space="preserve"> PAGEREF _Toc532378020 \h </w:instrText>
      </w:r>
      <w:r w:rsidRPr="0073778F">
        <w:rPr>
          <w:noProof/>
          <w:sz w:val="18"/>
        </w:rPr>
      </w:r>
      <w:r w:rsidRPr="0073778F">
        <w:rPr>
          <w:noProof/>
          <w:sz w:val="18"/>
        </w:rPr>
        <w:fldChar w:fldCharType="separate"/>
      </w:r>
      <w:r w:rsidR="00893E37">
        <w:rPr>
          <w:noProof/>
          <w:sz w:val="18"/>
        </w:rPr>
        <w:t>5</w:t>
      </w:r>
      <w:r w:rsidRPr="0073778F">
        <w:rPr>
          <w:noProof/>
          <w:sz w:val="18"/>
        </w:rPr>
        <w:fldChar w:fldCharType="end"/>
      </w:r>
    </w:p>
    <w:p w:rsidR="0073778F" w:rsidRDefault="0073778F">
      <w:pPr>
        <w:pStyle w:val="TOC9"/>
        <w:rPr>
          <w:rFonts w:asciiTheme="minorHAnsi" w:eastAsiaTheme="minorEastAsia" w:hAnsiTheme="minorHAnsi" w:cstheme="minorBidi"/>
          <w:i w:val="0"/>
          <w:noProof/>
          <w:kern w:val="0"/>
          <w:sz w:val="22"/>
          <w:szCs w:val="22"/>
        </w:rPr>
      </w:pPr>
      <w:r>
        <w:rPr>
          <w:noProof/>
        </w:rPr>
        <w:t>Aged Care Act 1997</w:t>
      </w:r>
      <w:r w:rsidRPr="0073778F">
        <w:rPr>
          <w:i w:val="0"/>
          <w:noProof/>
          <w:sz w:val="18"/>
        </w:rPr>
        <w:tab/>
      </w:r>
      <w:r w:rsidRPr="0073778F">
        <w:rPr>
          <w:i w:val="0"/>
          <w:noProof/>
          <w:sz w:val="18"/>
        </w:rPr>
        <w:fldChar w:fldCharType="begin"/>
      </w:r>
      <w:r w:rsidRPr="0073778F">
        <w:rPr>
          <w:i w:val="0"/>
          <w:noProof/>
          <w:sz w:val="18"/>
        </w:rPr>
        <w:instrText xml:space="preserve"> PAGEREF _Toc532378021 \h </w:instrText>
      </w:r>
      <w:r w:rsidRPr="0073778F">
        <w:rPr>
          <w:i w:val="0"/>
          <w:noProof/>
          <w:sz w:val="18"/>
        </w:rPr>
      </w:r>
      <w:r w:rsidRPr="0073778F">
        <w:rPr>
          <w:i w:val="0"/>
          <w:noProof/>
          <w:sz w:val="18"/>
        </w:rPr>
        <w:fldChar w:fldCharType="separate"/>
      </w:r>
      <w:r w:rsidR="00893E37">
        <w:rPr>
          <w:i w:val="0"/>
          <w:noProof/>
          <w:sz w:val="18"/>
        </w:rPr>
        <w:t>5</w:t>
      </w:r>
      <w:r w:rsidRPr="0073778F">
        <w:rPr>
          <w:i w:val="0"/>
          <w:noProof/>
          <w:sz w:val="18"/>
        </w:rPr>
        <w:fldChar w:fldCharType="end"/>
      </w:r>
    </w:p>
    <w:p w:rsidR="0073778F" w:rsidRDefault="0073778F">
      <w:pPr>
        <w:pStyle w:val="TOC9"/>
        <w:rPr>
          <w:rFonts w:asciiTheme="minorHAnsi" w:eastAsiaTheme="minorEastAsia" w:hAnsiTheme="minorHAnsi" w:cstheme="minorBidi"/>
          <w:i w:val="0"/>
          <w:noProof/>
          <w:kern w:val="0"/>
          <w:sz w:val="22"/>
          <w:szCs w:val="22"/>
        </w:rPr>
      </w:pPr>
      <w:r>
        <w:rPr>
          <w:noProof/>
        </w:rPr>
        <w:t>Aged Care (Transitional Provisions) Act 1997</w:t>
      </w:r>
      <w:r w:rsidRPr="0073778F">
        <w:rPr>
          <w:i w:val="0"/>
          <w:noProof/>
          <w:sz w:val="18"/>
        </w:rPr>
        <w:tab/>
      </w:r>
      <w:r w:rsidRPr="0073778F">
        <w:rPr>
          <w:i w:val="0"/>
          <w:noProof/>
          <w:sz w:val="18"/>
        </w:rPr>
        <w:fldChar w:fldCharType="begin"/>
      </w:r>
      <w:r w:rsidRPr="0073778F">
        <w:rPr>
          <w:i w:val="0"/>
          <w:noProof/>
          <w:sz w:val="18"/>
        </w:rPr>
        <w:instrText xml:space="preserve"> PAGEREF _Toc532378022 \h </w:instrText>
      </w:r>
      <w:r w:rsidRPr="0073778F">
        <w:rPr>
          <w:i w:val="0"/>
          <w:noProof/>
          <w:sz w:val="18"/>
        </w:rPr>
      </w:r>
      <w:r w:rsidRPr="0073778F">
        <w:rPr>
          <w:i w:val="0"/>
          <w:noProof/>
          <w:sz w:val="18"/>
        </w:rPr>
        <w:fldChar w:fldCharType="separate"/>
      </w:r>
      <w:r w:rsidR="00893E37">
        <w:rPr>
          <w:i w:val="0"/>
          <w:noProof/>
          <w:sz w:val="18"/>
        </w:rPr>
        <w:t>8</w:t>
      </w:r>
      <w:r w:rsidRPr="0073778F">
        <w:rPr>
          <w:i w:val="0"/>
          <w:noProof/>
          <w:sz w:val="18"/>
        </w:rPr>
        <w:fldChar w:fldCharType="end"/>
      </w:r>
    </w:p>
    <w:p w:rsidR="0073778F" w:rsidRDefault="0073778F">
      <w:pPr>
        <w:pStyle w:val="TOC7"/>
        <w:rPr>
          <w:rFonts w:asciiTheme="minorHAnsi" w:eastAsiaTheme="minorEastAsia" w:hAnsiTheme="minorHAnsi" w:cstheme="minorBidi"/>
          <w:noProof/>
          <w:kern w:val="0"/>
          <w:sz w:val="22"/>
          <w:szCs w:val="22"/>
        </w:rPr>
      </w:pPr>
      <w:r>
        <w:rPr>
          <w:noProof/>
        </w:rPr>
        <w:t>Part 3—Contingent amendments</w:t>
      </w:r>
      <w:r w:rsidRPr="0073778F">
        <w:rPr>
          <w:noProof/>
          <w:sz w:val="18"/>
        </w:rPr>
        <w:tab/>
      </w:r>
      <w:r w:rsidRPr="0073778F">
        <w:rPr>
          <w:noProof/>
          <w:sz w:val="18"/>
        </w:rPr>
        <w:fldChar w:fldCharType="begin"/>
      </w:r>
      <w:r w:rsidRPr="0073778F">
        <w:rPr>
          <w:noProof/>
          <w:sz w:val="18"/>
        </w:rPr>
        <w:instrText xml:space="preserve"> PAGEREF _Toc532378023 \h </w:instrText>
      </w:r>
      <w:r w:rsidRPr="0073778F">
        <w:rPr>
          <w:noProof/>
          <w:sz w:val="18"/>
        </w:rPr>
      </w:r>
      <w:r w:rsidRPr="0073778F">
        <w:rPr>
          <w:noProof/>
          <w:sz w:val="18"/>
        </w:rPr>
        <w:fldChar w:fldCharType="separate"/>
      </w:r>
      <w:r w:rsidR="00893E37">
        <w:rPr>
          <w:noProof/>
          <w:sz w:val="18"/>
        </w:rPr>
        <w:t>9</w:t>
      </w:r>
      <w:r w:rsidRPr="0073778F">
        <w:rPr>
          <w:noProof/>
          <w:sz w:val="18"/>
        </w:rPr>
        <w:fldChar w:fldCharType="end"/>
      </w:r>
    </w:p>
    <w:p w:rsidR="0073778F" w:rsidRDefault="0073778F">
      <w:pPr>
        <w:pStyle w:val="TOC9"/>
        <w:rPr>
          <w:rFonts w:asciiTheme="minorHAnsi" w:eastAsiaTheme="minorEastAsia" w:hAnsiTheme="minorHAnsi" w:cstheme="minorBidi"/>
          <w:i w:val="0"/>
          <w:noProof/>
          <w:kern w:val="0"/>
          <w:sz w:val="22"/>
          <w:szCs w:val="22"/>
        </w:rPr>
      </w:pPr>
      <w:r>
        <w:rPr>
          <w:noProof/>
        </w:rPr>
        <w:t>Aged Care Act 1997</w:t>
      </w:r>
      <w:r w:rsidRPr="0073778F">
        <w:rPr>
          <w:i w:val="0"/>
          <w:noProof/>
          <w:sz w:val="18"/>
        </w:rPr>
        <w:tab/>
      </w:r>
      <w:r w:rsidRPr="0073778F">
        <w:rPr>
          <w:i w:val="0"/>
          <w:noProof/>
          <w:sz w:val="18"/>
        </w:rPr>
        <w:fldChar w:fldCharType="begin"/>
      </w:r>
      <w:r w:rsidRPr="0073778F">
        <w:rPr>
          <w:i w:val="0"/>
          <w:noProof/>
          <w:sz w:val="18"/>
        </w:rPr>
        <w:instrText xml:space="preserve"> PAGEREF _Toc532378024 \h </w:instrText>
      </w:r>
      <w:r w:rsidRPr="0073778F">
        <w:rPr>
          <w:i w:val="0"/>
          <w:noProof/>
          <w:sz w:val="18"/>
        </w:rPr>
      </w:r>
      <w:r w:rsidRPr="0073778F">
        <w:rPr>
          <w:i w:val="0"/>
          <w:noProof/>
          <w:sz w:val="18"/>
        </w:rPr>
        <w:fldChar w:fldCharType="separate"/>
      </w:r>
      <w:r w:rsidR="00893E37">
        <w:rPr>
          <w:i w:val="0"/>
          <w:noProof/>
          <w:sz w:val="18"/>
        </w:rPr>
        <w:t>9</w:t>
      </w:r>
      <w:r w:rsidRPr="0073778F">
        <w:rPr>
          <w:i w:val="0"/>
          <w:noProof/>
          <w:sz w:val="18"/>
        </w:rPr>
        <w:fldChar w:fldCharType="end"/>
      </w:r>
    </w:p>
    <w:p w:rsidR="0073778F" w:rsidRDefault="0073778F">
      <w:pPr>
        <w:pStyle w:val="TOC9"/>
        <w:rPr>
          <w:rFonts w:asciiTheme="minorHAnsi" w:eastAsiaTheme="minorEastAsia" w:hAnsiTheme="minorHAnsi" w:cstheme="minorBidi"/>
          <w:i w:val="0"/>
          <w:noProof/>
          <w:kern w:val="0"/>
          <w:sz w:val="22"/>
          <w:szCs w:val="22"/>
        </w:rPr>
      </w:pPr>
      <w:r>
        <w:rPr>
          <w:noProof/>
        </w:rPr>
        <w:t>Freedom of Information Act 1982</w:t>
      </w:r>
      <w:r w:rsidRPr="0073778F">
        <w:rPr>
          <w:i w:val="0"/>
          <w:noProof/>
          <w:sz w:val="18"/>
        </w:rPr>
        <w:tab/>
      </w:r>
      <w:r w:rsidRPr="0073778F">
        <w:rPr>
          <w:i w:val="0"/>
          <w:noProof/>
          <w:sz w:val="18"/>
        </w:rPr>
        <w:fldChar w:fldCharType="begin"/>
      </w:r>
      <w:r w:rsidRPr="0073778F">
        <w:rPr>
          <w:i w:val="0"/>
          <w:noProof/>
          <w:sz w:val="18"/>
        </w:rPr>
        <w:instrText xml:space="preserve"> PAGEREF _Toc532378025 \h </w:instrText>
      </w:r>
      <w:r w:rsidRPr="0073778F">
        <w:rPr>
          <w:i w:val="0"/>
          <w:noProof/>
          <w:sz w:val="18"/>
        </w:rPr>
      </w:r>
      <w:r w:rsidRPr="0073778F">
        <w:rPr>
          <w:i w:val="0"/>
          <w:noProof/>
          <w:sz w:val="18"/>
        </w:rPr>
        <w:fldChar w:fldCharType="separate"/>
      </w:r>
      <w:r w:rsidR="00893E37">
        <w:rPr>
          <w:i w:val="0"/>
          <w:noProof/>
          <w:sz w:val="18"/>
        </w:rPr>
        <w:t>9</w:t>
      </w:r>
      <w:r w:rsidRPr="0073778F">
        <w:rPr>
          <w:i w:val="0"/>
          <w:noProof/>
          <w:sz w:val="18"/>
        </w:rPr>
        <w:fldChar w:fldCharType="end"/>
      </w:r>
    </w:p>
    <w:p w:rsidR="0073778F" w:rsidRDefault="0073778F">
      <w:pPr>
        <w:pStyle w:val="TOC6"/>
        <w:rPr>
          <w:rFonts w:asciiTheme="minorHAnsi" w:eastAsiaTheme="minorEastAsia" w:hAnsiTheme="minorHAnsi" w:cstheme="minorBidi"/>
          <w:b w:val="0"/>
          <w:noProof/>
          <w:kern w:val="0"/>
          <w:sz w:val="22"/>
          <w:szCs w:val="22"/>
        </w:rPr>
      </w:pPr>
      <w:r>
        <w:rPr>
          <w:noProof/>
        </w:rPr>
        <w:t>Schedule 2—Application and transitional provisions</w:t>
      </w:r>
      <w:r w:rsidRPr="0073778F">
        <w:rPr>
          <w:b w:val="0"/>
          <w:noProof/>
          <w:sz w:val="18"/>
        </w:rPr>
        <w:tab/>
      </w:r>
      <w:r w:rsidRPr="0073778F">
        <w:rPr>
          <w:b w:val="0"/>
          <w:noProof/>
          <w:sz w:val="18"/>
        </w:rPr>
        <w:fldChar w:fldCharType="begin"/>
      </w:r>
      <w:r w:rsidRPr="0073778F">
        <w:rPr>
          <w:b w:val="0"/>
          <w:noProof/>
          <w:sz w:val="18"/>
        </w:rPr>
        <w:instrText xml:space="preserve"> PAGEREF _Toc532378026 \h </w:instrText>
      </w:r>
      <w:r w:rsidRPr="0073778F">
        <w:rPr>
          <w:b w:val="0"/>
          <w:noProof/>
          <w:sz w:val="18"/>
        </w:rPr>
      </w:r>
      <w:r w:rsidRPr="0073778F">
        <w:rPr>
          <w:b w:val="0"/>
          <w:noProof/>
          <w:sz w:val="18"/>
        </w:rPr>
        <w:fldChar w:fldCharType="separate"/>
      </w:r>
      <w:r w:rsidR="00893E37">
        <w:rPr>
          <w:b w:val="0"/>
          <w:noProof/>
          <w:sz w:val="18"/>
        </w:rPr>
        <w:t>10</w:t>
      </w:r>
      <w:r w:rsidRPr="0073778F">
        <w:rPr>
          <w:b w:val="0"/>
          <w:noProof/>
          <w:sz w:val="18"/>
        </w:rPr>
        <w:fldChar w:fldCharType="end"/>
      </w:r>
    </w:p>
    <w:p w:rsidR="00060FF9" w:rsidRPr="00FC4F6D" w:rsidRDefault="0073778F" w:rsidP="0048364F">
      <w:r>
        <w:fldChar w:fldCharType="end"/>
      </w:r>
    </w:p>
    <w:p w:rsidR="00FE7F93" w:rsidRPr="00FC4F6D" w:rsidRDefault="00FE7F93" w:rsidP="0048364F">
      <w:pPr>
        <w:sectPr w:rsidR="00FE7F93" w:rsidRPr="00FC4F6D" w:rsidSect="008E009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E0092" w:rsidRDefault="008E0092">
      <w:r>
        <w:object w:dxaOrig="2146" w:dyaOrig="1561">
          <v:shape id="_x0000_i1027" type="#_x0000_t75" alt="Commonwealth Coat of Arms of Australia" style="width:111pt;height:81pt" o:ole="" fillcolor="window">
            <v:imagedata r:id="rId8" o:title=""/>
          </v:shape>
          <o:OLEObject Type="Embed" ProgID="Word.Picture.8" ShapeID="_x0000_i1027" DrawAspect="Content" ObjectID="_1606120446" r:id="rId21"/>
        </w:object>
      </w:r>
    </w:p>
    <w:p w:rsidR="008E0092" w:rsidRDefault="008E0092"/>
    <w:p w:rsidR="008E0092" w:rsidRDefault="008E0092" w:rsidP="008E0092">
      <w:pPr>
        <w:spacing w:line="240" w:lineRule="auto"/>
      </w:pPr>
    </w:p>
    <w:p w:rsidR="008E0092" w:rsidRDefault="00893E37" w:rsidP="008E0092">
      <w:pPr>
        <w:pStyle w:val="ShortTP1"/>
      </w:pPr>
      <w:r>
        <w:fldChar w:fldCharType="begin"/>
      </w:r>
      <w:r>
        <w:instrText xml:space="preserve"> STYLEREF ShortT </w:instrText>
      </w:r>
      <w:r>
        <w:fldChar w:fldCharType="separate"/>
      </w:r>
      <w:r>
        <w:rPr>
          <w:noProof/>
        </w:rPr>
        <w:t>Aged Care Quality and Safety Commission (Consequential Amendments and Transitional Provisions) Act 2018</w:t>
      </w:r>
      <w:r>
        <w:rPr>
          <w:noProof/>
        </w:rPr>
        <w:fldChar w:fldCharType="end"/>
      </w:r>
    </w:p>
    <w:p w:rsidR="008E0092" w:rsidRDefault="00893E37" w:rsidP="008E0092">
      <w:pPr>
        <w:pStyle w:val="ActNoP1"/>
      </w:pPr>
      <w:r>
        <w:fldChar w:fldCharType="begin"/>
      </w:r>
      <w:r>
        <w:instrText xml:space="preserve"> STYLEREF Actno </w:instrText>
      </w:r>
      <w:r>
        <w:fldChar w:fldCharType="separate"/>
      </w:r>
      <w:r>
        <w:rPr>
          <w:noProof/>
        </w:rPr>
        <w:t>No. 150, 2018</w:t>
      </w:r>
      <w:r>
        <w:rPr>
          <w:noProof/>
        </w:rPr>
        <w:fldChar w:fldCharType="end"/>
      </w:r>
    </w:p>
    <w:p w:rsidR="008E0092" w:rsidRPr="009A0728" w:rsidRDefault="008E0092" w:rsidP="009A0728">
      <w:pPr>
        <w:pBdr>
          <w:bottom w:val="single" w:sz="6" w:space="0" w:color="auto"/>
        </w:pBdr>
        <w:spacing w:before="400" w:line="240" w:lineRule="auto"/>
        <w:rPr>
          <w:rFonts w:eastAsia="Times New Roman"/>
          <w:b/>
          <w:sz w:val="28"/>
        </w:rPr>
      </w:pPr>
    </w:p>
    <w:p w:rsidR="008E0092" w:rsidRPr="009A0728" w:rsidRDefault="008E0092" w:rsidP="009A0728">
      <w:pPr>
        <w:spacing w:line="40" w:lineRule="exact"/>
        <w:rPr>
          <w:rFonts w:eastAsia="Calibri"/>
          <w:b/>
          <w:sz w:val="28"/>
        </w:rPr>
      </w:pPr>
    </w:p>
    <w:p w:rsidR="008E0092" w:rsidRPr="009A0728" w:rsidRDefault="008E0092" w:rsidP="009A0728">
      <w:pPr>
        <w:pBdr>
          <w:top w:val="single" w:sz="12" w:space="0" w:color="auto"/>
        </w:pBdr>
        <w:spacing w:line="240" w:lineRule="auto"/>
        <w:rPr>
          <w:rFonts w:eastAsia="Times New Roman"/>
          <w:b/>
          <w:sz w:val="28"/>
        </w:rPr>
      </w:pPr>
    </w:p>
    <w:p w:rsidR="0048364F" w:rsidRPr="00FC4F6D" w:rsidRDefault="008E0092" w:rsidP="00FC4F6D">
      <w:pPr>
        <w:pStyle w:val="Page1"/>
      </w:pPr>
      <w:r>
        <w:t>An Act</w:t>
      </w:r>
      <w:r w:rsidR="00FC4F6D" w:rsidRPr="00FC4F6D">
        <w:t xml:space="preserve"> to deal with consequential and transitional matters arising from the enactment of the </w:t>
      </w:r>
      <w:r w:rsidR="00FC4F6D" w:rsidRPr="00FC4F6D">
        <w:rPr>
          <w:i/>
        </w:rPr>
        <w:t>Aged Care Quality and Safety Commission Act 2018</w:t>
      </w:r>
      <w:r w:rsidR="00FC4F6D" w:rsidRPr="00FC4F6D">
        <w:t>, and for related purposes</w:t>
      </w:r>
    </w:p>
    <w:p w:rsidR="00DD69EA" w:rsidRDefault="00DD69EA" w:rsidP="000C5962">
      <w:pPr>
        <w:pStyle w:val="AssentDt"/>
        <w:spacing w:before="240"/>
        <w:rPr>
          <w:sz w:val="24"/>
        </w:rPr>
      </w:pPr>
      <w:r>
        <w:rPr>
          <w:sz w:val="24"/>
        </w:rPr>
        <w:t>[</w:t>
      </w:r>
      <w:r>
        <w:rPr>
          <w:i/>
          <w:sz w:val="24"/>
        </w:rPr>
        <w:t>Assented to 10 December 2018</w:t>
      </w:r>
      <w:r>
        <w:rPr>
          <w:sz w:val="24"/>
        </w:rPr>
        <w:t>]</w:t>
      </w:r>
    </w:p>
    <w:p w:rsidR="0048364F" w:rsidRPr="00FC4F6D" w:rsidRDefault="0048364F" w:rsidP="00FC4F6D">
      <w:pPr>
        <w:spacing w:before="240" w:line="240" w:lineRule="auto"/>
        <w:rPr>
          <w:sz w:val="32"/>
        </w:rPr>
      </w:pPr>
      <w:r w:rsidRPr="00FC4F6D">
        <w:rPr>
          <w:sz w:val="32"/>
        </w:rPr>
        <w:t>The Parliament of Australia enacts:</w:t>
      </w:r>
    </w:p>
    <w:p w:rsidR="0048364F" w:rsidRPr="00FC4F6D" w:rsidRDefault="0048364F" w:rsidP="00FC4F6D">
      <w:pPr>
        <w:pStyle w:val="ActHead5"/>
      </w:pPr>
      <w:bookmarkStart w:id="1" w:name="_Toc532378013"/>
      <w:r w:rsidRPr="00FC4F6D">
        <w:rPr>
          <w:rStyle w:val="CharSectno"/>
        </w:rPr>
        <w:t>1</w:t>
      </w:r>
      <w:r w:rsidRPr="00FC4F6D">
        <w:t xml:space="preserve">  Short title</w:t>
      </w:r>
      <w:bookmarkEnd w:id="1"/>
    </w:p>
    <w:p w:rsidR="0048364F" w:rsidRPr="00FC4F6D" w:rsidRDefault="0048364F" w:rsidP="00FC4F6D">
      <w:pPr>
        <w:pStyle w:val="subsection"/>
      </w:pPr>
      <w:r w:rsidRPr="00FC4F6D">
        <w:tab/>
      </w:r>
      <w:r w:rsidRPr="00FC4F6D">
        <w:tab/>
        <w:t xml:space="preserve">This Act </w:t>
      </w:r>
      <w:r w:rsidR="00275197" w:rsidRPr="00FC4F6D">
        <w:t xml:space="preserve">is </w:t>
      </w:r>
      <w:r w:rsidRPr="00FC4F6D">
        <w:t xml:space="preserve">the </w:t>
      </w:r>
      <w:r w:rsidR="009726DE" w:rsidRPr="00FC4F6D">
        <w:rPr>
          <w:i/>
        </w:rPr>
        <w:t>Aged Care Quality and Safety Commission (Consequential Amendments and Transitional Provisions)</w:t>
      </w:r>
      <w:r w:rsidR="00E947C6" w:rsidRPr="00FC4F6D">
        <w:rPr>
          <w:i/>
        </w:rPr>
        <w:t xml:space="preserve"> Act 2018</w:t>
      </w:r>
      <w:r w:rsidRPr="00FC4F6D">
        <w:t>.</w:t>
      </w:r>
    </w:p>
    <w:p w:rsidR="0048364F" w:rsidRPr="00FC4F6D" w:rsidRDefault="0048364F" w:rsidP="00FC4F6D">
      <w:pPr>
        <w:pStyle w:val="ActHead5"/>
      </w:pPr>
      <w:bookmarkStart w:id="2" w:name="_Toc532378014"/>
      <w:r w:rsidRPr="00FC4F6D">
        <w:rPr>
          <w:rStyle w:val="CharSectno"/>
        </w:rPr>
        <w:t>2</w:t>
      </w:r>
      <w:r w:rsidRPr="00FC4F6D">
        <w:t xml:space="preserve">  Commencement</w:t>
      </w:r>
      <w:bookmarkEnd w:id="2"/>
    </w:p>
    <w:p w:rsidR="0048364F" w:rsidRPr="00FC4F6D" w:rsidRDefault="0048364F" w:rsidP="00FC4F6D">
      <w:pPr>
        <w:pStyle w:val="subsection"/>
      </w:pPr>
      <w:r w:rsidRPr="00FC4F6D">
        <w:tab/>
        <w:t>(1)</w:t>
      </w:r>
      <w:r w:rsidRPr="00FC4F6D">
        <w:tab/>
        <w:t>Each provision of this Act specified in column 1 of the table commences, or is taken to have commenced, in accordance with column 2 of the table. Any other statement in column 2 has effect according to its terms.</w:t>
      </w:r>
    </w:p>
    <w:p w:rsidR="0048364F" w:rsidRPr="00FC4F6D" w:rsidRDefault="0048364F" w:rsidP="00FC4F6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C4F6D" w:rsidTr="009726DE">
        <w:trPr>
          <w:tblHeader/>
        </w:trPr>
        <w:tc>
          <w:tcPr>
            <w:tcW w:w="7111" w:type="dxa"/>
            <w:gridSpan w:val="3"/>
            <w:tcBorders>
              <w:top w:val="single" w:sz="12" w:space="0" w:color="auto"/>
              <w:bottom w:val="single" w:sz="6" w:space="0" w:color="auto"/>
            </w:tcBorders>
            <w:shd w:val="clear" w:color="auto" w:fill="auto"/>
          </w:tcPr>
          <w:p w:rsidR="0048364F" w:rsidRPr="00FC4F6D" w:rsidRDefault="0048364F" w:rsidP="00FC4F6D">
            <w:pPr>
              <w:pStyle w:val="TableHeading"/>
            </w:pPr>
            <w:r w:rsidRPr="00FC4F6D">
              <w:t>Commencement information</w:t>
            </w:r>
          </w:p>
        </w:tc>
      </w:tr>
      <w:tr w:rsidR="0048364F" w:rsidRPr="00FC4F6D" w:rsidTr="009726DE">
        <w:trPr>
          <w:tblHeader/>
        </w:trPr>
        <w:tc>
          <w:tcPr>
            <w:tcW w:w="1701" w:type="dxa"/>
            <w:tcBorders>
              <w:top w:val="single" w:sz="6" w:space="0" w:color="auto"/>
              <w:bottom w:val="single" w:sz="6" w:space="0" w:color="auto"/>
            </w:tcBorders>
            <w:shd w:val="clear" w:color="auto" w:fill="auto"/>
          </w:tcPr>
          <w:p w:rsidR="0048364F" w:rsidRPr="00FC4F6D" w:rsidRDefault="0048364F" w:rsidP="00FC4F6D">
            <w:pPr>
              <w:pStyle w:val="TableHeading"/>
            </w:pPr>
            <w:r w:rsidRPr="00FC4F6D">
              <w:t>Column 1</w:t>
            </w:r>
          </w:p>
        </w:tc>
        <w:tc>
          <w:tcPr>
            <w:tcW w:w="3828" w:type="dxa"/>
            <w:tcBorders>
              <w:top w:val="single" w:sz="6" w:space="0" w:color="auto"/>
              <w:bottom w:val="single" w:sz="6" w:space="0" w:color="auto"/>
            </w:tcBorders>
            <w:shd w:val="clear" w:color="auto" w:fill="auto"/>
          </w:tcPr>
          <w:p w:rsidR="0048364F" w:rsidRPr="00FC4F6D" w:rsidRDefault="0048364F" w:rsidP="00FC4F6D">
            <w:pPr>
              <w:pStyle w:val="TableHeading"/>
            </w:pPr>
            <w:r w:rsidRPr="00FC4F6D">
              <w:t>Column 2</w:t>
            </w:r>
          </w:p>
        </w:tc>
        <w:tc>
          <w:tcPr>
            <w:tcW w:w="1582" w:type="dxa"/>
            <w:tcBorders>
              <w:top w:val="single" w:sz="6" w:space="0" w:color="auto"/>
              <w:bottom w:val="single" w:sz="6" w:space="0" w:color="auto"/>
            </w:tcBorders>
            <w:shd w:val="clear" w:color="auto" w:fill="auto"/>
          </w:tcPr>
          <w:p w:rsidR="0048364F" w:rsidRPr="00FC4F6D" w:rsidRDefault="0048364F" w:rsidP="00FC4F6D">
            <w:pPr>
              <w:pStyle w:val="TableHeading"/>
            </w:pPr>
            <w:r w:rsidRPr="00FC4F6D">
              <w:t>Column 3</w:t>
            </w:r>
          </w:p>
        </w:tc>
      </w:tr>
      <w:tr w:rsidR="0048364F" w:rsidRPr="00FC4F6D" w:rsidTr="009726DE">
        <w:trPr>
          <w:tblHeader/>
        </w:trPr>
        <w:tc>
          <w:tcPr>
            <w:tcW w:w="1701" w:type="dxa"/>
            <w:tcBorders>
              <w:top w:val="single" w:sz="6" w:space="0" w:color="auto"/>
              <w:bottom w:val="single" w:sz="12" w:space="0" w:color="auto"/>
            </w:tcBorders>
            <w:shd w:val="clear" w:color="auto" w:fill="auto"/>
          </w:tcPr>
          <w:p w:rsidR="0048364F" w:rsidRPr="00FC4F6D" w:rsidRDefault="0048364F" w:rsidP="00FC4F6D">
            <w:pPr>
              <w:pStyle w:val="TableHeading"/>
            </w:pPr>
            <w:r w:rsidRPr="00FC4F6D">
              <w:t>Provisions</w:t>
            </w:r>
          </w:p>
        </w:tc>
        <w:tc>
          <w:tcPr>
            <w:tcW w:w="3828" w:type="dxa"/>
            <w:tcBorders>
              <w:top w:val="single" w:sz="6" w:space="0" w:color="auto"/>
              <w:bottom w:val="single" w:sz="12" w:space="0" w:color="auto"/>
            </w:tcBorders>
            <w:shd w:val="clear" w:color="auto" w:fill="auto"/>
          </w:tcPr>
          <w:p w:rsidR="0048364F" w:rsidRPr="00FC4F6D" w:rsidRDefault="0048364F" w:rsidP="00FC4F6D">
            <w:pPr>
              <w:pStyle w:val="TableHeading"/>
            </w:pPr>
            <w:r w:rsidRPr="00FC4F6D">
              <w:t>Commencement</w:t>
            </w:r>
          </w:p>
        </w:tc>
        <w:tc>
          <w:tcPr>
            <w:tcW w:w="1582" w:type="dxa"/>
            <w:tcBorders>
              <w:top w:val="single" w:sz="6" w:space="0" w:color="auto"/>
              <w:bottom w:val="single" w:sz="12" w:space="0" w:color="auto"/>
            </w:tcBorders>
            <w:shd w:val="clear" w:color="auto" w:fill="auto"/>
          </w:tcPr>
          <w:p w:rsidR="0048364F" w:rsidRPr="00FC4F6D" w:rsidRDefault="0048364F" w:rsidP="00FC4F6D">
            <w:pPr>
              <w:pStyle w:val="TableHeading"/>
            </w:pPr>
            <w:r w:rsidRPr="00FC4F6D">
              <w:t>Date/Details</w:t>
            </w:r>
          </w:p>
        </w:tc>
      </w:tr>
      <w:tr w:rsidR="0048364F" w:rsidRPr="00FC4F6D" w:rsidTr="009726DE">
        <w:tc>
          <w:tcPr>
            <w:tcW w:w="1701" w:type="dxa"/>
            <w:tcBorders>
              <w:top w:val="single" w:sz="12" w:space="0" w:color="auto"/>
              <w:bottom w:val="single" w:sz="2" w:space="0" w:color="auto"/>
            </w:tcBorders>
            <w:shd w:val="clear" w:color="auto" w:fill="auto"/>
          </w:tcPr>
          <w:p w:rsidR="0048364F" w:rsidRPr="00FC4F6D" w:rsidRDefault="0048364F" w:rsidP="00FC4F6D">
            <w:pPr>
              <w:pStyle w:val="Tabletext"/>
            </w:pPr>
            <w:r w:rsidRPr="00FC4F6D">
              <w:t>1.  Sections</w:t>
            </w:r>
            <w:r w:rsidR="00FC4F6D" w:rsidRPr="00FC4F6D">
              <w:t> </w:t>
            </w:r>
            <w:r w:rsidRPr="00FC4F6D">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FC4F6D" w:rsidRDefault="0048364F" w:rsidP="00FC4F6D">
            <w:pPr>
              <w:pStyle w:val="Tabletext"/>
            </w:pPr>
            <w:r w:rsidRPr="00FC4F6D">
              <w:t>The day this Act receives the Royal Assent.</w:t>
            </w:r>
          </w:p>
        </w:tc>
        <w:tc>
          <w:tcPr>
            <w:tcW w:w="1582" w:type="dxa"/>
            <w:tcBorders>
              <w:top w:val="single" w:sz="12" w:space="0" w:color="auto"/>
              <w:bottom w:val="single" w:sz="2" w:space="0" w:color="auto"/>
            </w:tcBorders>
            <w:shd w:val="clear" w:color="auto" w:fill="auto"/>
          </w:tcPr>
          <w:p w:rsidR="0048364F" w:rsidRPr="00FC4F6D" w:rsidRDefault="00DD69EA" w:rsidP="00FC4F6D">
            <w:pPr>
              <w:pStyle w:val="Tabletext"/>
            </w:pPr>
            <w:r>
              <w:t>10 December 2018</w:t>
            </w:r>
          </w:p>
        </w:tc>
      </w:tr>
      <w:tr w:rsidR="0048364F" w:rsidRPr="00FC4F6D" w:rsidTr="000B26C1">
        <w:tc>
          <w:tcPr>
            <w:tcW w:w="1701" w:type="dxa"/>
            <w:tcBorders>
              <w:top w:val="single" w:sz="2" w:space="0" w:color="auto"/>
              <w:bottom w:val="single" w:sz="2" w:space="0" w:color="auto"/>
            </w:tcBorders>
            <w:shd w:val="clear" w:color="auto" w:fill="auto"/>
          </w:tcPr>
          <w:p w:rsidR="0048364F" w:rsidRPr="00FC4F6D" w:rsidRDefault="0048364F" w:rsidP="00FC4F6D">
            <w:pPr>
              <w:pStyle w:val="Tabletext"/>
            </w:pPr>
            <w:r w:rsidRPr="00FC4F6D">
              <w:t xml:space="preserve">2.  </w:t>
            </w:r>
            <w:r w:rsidR="000B26C1" w:rsidRPr="00FC4F6D">
              <w:t>Schedule</w:t>
            </w:r>
            <w:r w:rsidR="00FC4F6D" w:rsidRPr="00FC4F6D">
              <w:t> </w:t>
            </w:r>
            <w:r w:rsidR="009726DE" w:rsidRPr="00FC4F6D">
              <w:t>1</w:t>
            </w:r>
            <w:r w:rsidR="000B26C1" w:rsidRPr="00FC4F6D">
              <w:t>, Parts</w:t>
            </w:r>
            <w:r w:rsidR="00FC4F6D" w:rsidRPr="00FC4F6D">
              <w:t> </w:t>
            </w:r>
            <w:r w:rsidR="000B26C1" w:rsidRPr="00FC4F6D">
              <w:t>1</w:t>
            </w:r>
            <w:r w:rsidR="009726DE" w:rsidRPr="00FC4F6D">
              <w:t xml:space="preserve"> and 2</w:t>
            </w:r>
          </w:p>
        </w:tc>
        <w:tc>
          <w:tcPr>
            <w:tcW w:w="3828" w:type="dxa"/>
            <w:tcBorders>
              <w:top w:val="single" w:sz="2" w:space="0" w:color="auto"/>
              <w:bottom w:val="single" w:sz="2" w:space="0" w:color="auto"/>
            </w:tcBorders>
            <w:shd w:val="clear" w:color="auto" w:fill="auto"/>
          </w:tcPr>
          <w:p w:rsidR="009726DE" w:rsidRPr="00FC4F6D" w:rsidRDefault="009726DE" w:rsidP="00FC4F6D">
            <w:pPr>
              <w:pStyle w:val="Tabletext"/>
            </w:pPr>
            <w:r w:rsidRPr="00FC4F6D">
              <w:t>The later of:</w:t>
            </w:r>
          </w:p>
          <w:p w:rsidR="009726DE" w:rsidRPr="00FC4F6D" w:rsidRDefault="009726DE" w:rsidP="00FC4F6D">
            <w:pPr>
              <w:pStyle w:val="Tablea"/>
            </w:pPr>
            <w:r w:rsidRPr="00FC4F6D">
              <w:t>(a) the start of the day after this Act receives the Royal Assent; and</w:t>
            </w:r>
          </w:p>
          <w:p w:rsidR="009726DE" w:rsidRPr="00FC4F6D" w:rsidRDefault="009726DE" w:rsidP="00FC4F6D">
            <w:pPr>
              <w:pStyle w:val="Tablea"/>
            </w:pPr>
            <w:r w:rsidRPr="00FC4F6D">
              <w:t xml:space="preserve">(b) immediately after the commencement of the </w:t>
            </w:r>
            <w:r w:rsidRPr="00FC4F6D">
              <w:rPr>
                <w:i/>
              </w:rPr>
              <w:t>Aged Care Quality and Safety Commission Act 2018</w:t>
            </w:r>
            <w:r w:rsidRPr="00FC4F6D">
              <w:t>.</w:t>
            </w:r>
          </w:p>
          <w:p w:rsidR="0048364F" w:rsidRPr="00FC4F6D" w:rsidRDefault="009726DE" w:rsidP="00FC4F6D">
            <w:pPr>
              <w:pStyle w:val="Tabletext"/>
            </w:pPr>
            <w:r w:rsidRPr="00FC4F6D">
              <w:t xml:space="preserve">However, the provisions do not commence at all if the event mentioned in </w:t>
            </w:r>
            <w:r w:rsidR="00FC4F6D" w:rsidRPr="00FC4F6D">
              <w:t>paragraph (</w:t>
            </w:r>
            <w:r w:rsidRPr="00FC4F6D">
              <w:t>b) does not occur.</w:t>
            </w:r>
          </w:p>
        </w:tc>
        <w:tc>
          <w:tcPr>
            <w:tcW w:w="1582" w:type="dxa"/>
            <w:tcBorders>
              <w:top w:val="single" w:sz="2" w:space="0" w:color="auto"/>
              <w:bottom w:val="single" w:sz="2" w:space="0" w:color="auto"/>
            </w:tcBorders>
            <w:shd w:val="clear" w:color="auto" w:fill="auto"/>
          </w:tcPr>
          <w:p w:rsidR="0048364F" w:rsidRDefault="00DD69EA" w:rsidP="00FC4F6D">
            <w:pPr>
              <w:pStyle w:val="Tabletext"/>
            </w:pPr>
            <w:r>
              <w:t>1 January 2019</w:t>
            </w:r>
          </w:p>
          <w:p w:rsidR="00DD69EA" w:rsidRPr="00FC4F6D" w:rsidRDefault="00DD69EA" w:rsidP="00FC4F6D">
            <w:pPr>
              <w:pStyle w:val="Tabletext"/>
            </w:pPr>
            <w:r>
              <w:t>(paragraph (b) applies)</w:t>
            </w:r>
          </w:p>
        </w:tc>
      </w:tr>
      <w:tr w:rsidR="000B26C1" w:rsidRPr="00FC4F6D" w:rsidTr="000B26C1">
        <w:tc>
          <w:tcPr>
            <w:tcW w:w="1701" w:type="dxa"/>
            <w:tcBorders>
              <w:top w:val="single" w:sz="2" w:space="0" w:color="auto"/>
              <w:bottom w:val="single" w:sz="2" w:space="0" w:color="auto"/>
            </w:tcBorders>
            <w:shd w:val="clear" w:color="auto" w:fill="auto"/>
          </w:tcPr>
          <w:p w:rsidR="000B26C1" w:rsidRPr="00FC4F6D" w:rsidRDefault="000B26C1" w:rsidP="00FC4F6D">
            <w:pPr>
              <w:pStyle w:val="Tabletext"/>
            </w:pPr>
            <w:r w:rsidRPr="00FC4F6D">
              <w:t>3.  Schedule</w:t>
            </w:r>
            <w:r w:rsidR="00FC4F6D" w:rsidRPr="00FC4F6D">
              <w:t> </w:t>
            </w:r>
            <w:r w:rsidRPr="00FC4F6D">
              <w:t>1, Part</w:t>
            </w:r>
            <w:r w:rsidR="00FC4F6D" w:rsidRPr="00FC4F6D">
              <w:t> </w:t>
            </w:r>
            <w:r w:rsidRPr="00FC4F6D">
              <w:t>3</w:t>
            </w:r>
          </w:p>
        </w:tc>
        <w:tc>
          <w:tcPr>
            <w:tcW w:w="3828" w:type="dxa"/>
            <w:tcBorders>
              <w:top w:val="single" w:sz="2" w:space="0" w:color="auto"/>
              <w:bottom w:val="single" w:sz="2" w:space="0" w:color="auto"/>
            </w:tcBorders>
            <w:shd w:val="clear" w:color="auto" w:fill="auto"/>
          </w:tcPr>
          <w:p w:rsidR="00200A62" w:rsidRPr="00FC4F6D" w:rsidRDefault="00200A62" w:rsidP="00FC4F6D">
            <w:pPr>
              <w:pStyle w:val="Tabletext"/>
            </w:pPr>
            <w:r w:rsidRPr="00FC4F6D">
              <w:t xml:space="preserve">Immediately after the commencement of the </w:t>
            </w:r>
            <w:r w:rsidRPr="00FC4F6D">
              <w:rPr>
                <w:i/>
              </w:rPr>
              <w:t>Aged Care (Single Quality Framework) Reform Act 2018</w:t>
            </w:r>
            <w:r w:rsidRPr="00FC4F6D">
              <w:t>.</w:t>
            </w:r>
          </w:p>
          <w:p w:rsidR="000B26C1" w:rsidRPr="00FC4F6D" w:rsidRDefault="00200A62" w:rsidP="00FC4F6D">
            <w:pPr>
              <w:pStyle w:val="Tabletext"/>
            </w:pPr>
            <w:r w:rsidRPr="00FC4F6D">
              <w:t>However, the provisions do not commence at all if that Act does not commence</w:t>
            </w:r>
            <w:r w:rsidR="00FE63EA" w:rsidRPr="00FC4F6D">
              <w:t>.</w:t>
            </w:r>
          </w:p>
        </w:tc>
        <w:tc>
          <w:tcPr>
            <w:tcW w:w="1582" w:type="dxa"/>
            <w:tcBorders>
              <w:top w:val="single" w:sz="2" w:space="0" w:color="auto"/>
              <w:bottom w:val="single" w:sz="2" w:space="0" w:color="auto"/>
            </w:tcBorders>
            <w:shd w:val="clear" w:color="auto" w:fill="auto"/>
          </w:tcPr>
          <w:p w:rsidR="000B26C1" w:rsidRPr="00FC4F6D" w:rsidRDefault="00DD69EA" w:rsidP="00FC4F6D">
            <w:pPr>
              <w:pStyle w:val="Tabletext"/>
            </w:pPr>
            <w:r>
              <w:t>1 July 2019</w:t>
            </w:r>
          </w:p>
        </w:tc>
      </w:tr>
      <w:tr w:rsidR="000B26C1" w:rsidRPr="00FC4F6D" w:rsidTr="009726DE">
        <w:tc>
          <w:tcPr>
            <w:tcW w:w="1701" w:type="dxa"/>
            <w:tcBorders>
              <w:top w:val="single" w:sz="2" w:space="0" w:color="auto"/>
              <w:bottom w:val="single" w:sz="12" w:space="0" w:color="auto"/>
            </w:tcBorders>
            <w:shd w:val="clear" w:color="auto" w:fill="auto"/>
          </w:tcPr>
          <w:p w:rsidR="000B26C1" w:rsidRPr="00FC4F6D" w:rsidRDefault="000B26C1" w:rsidP="00FC4F6D">
            <w:pPr>
              <w:pStyle w:val="Tabletext"/>
            </w:pPr>
            <w:r w:rsidRPr="00FC4F6D">
              <w:t>4.  Schedule</w:t>
            </w:r>
            <w:r w:rsidR="00FC4F6D" w:rsidRPr="00FC4F6D">
              <w:t> </w:t>
            </w:r>
            <w:r w:rsidRPr="00FC4F6D">
              <w:t>2</w:t>
            </w:r>
          </w:p>
        </w:tc>
        <w:tc>
          <w:tcPr>
            <w:tcW w:w="3828" w:type="dxa"/>
            <w:tcBorders>
              <w:top w:val="single" w:sz="2" w:space="0" w:color="auto"/>
              <w:bottom w:val="single" w:sz="12" w:space="0" w:color="auto"/>
            </w:tcBorders>
            <w:shd w:val="clear" w:color="auto" w:fill="auto"/>
          </w:tcPr>
          <w:p w:rsidR="00206DDC" w:rsidRPr="00FC4F6D" w:rsidRDefault="00206DDC" w:rsidP="00FC4F6D">
            <w:pPr>
              <w:pStyle w:val="Tabletext"/>
            </w:pPr>
            <w:r w:rsidRPr="00FC4F6D">
              <w:t>The later of:</w:t>
            </w:r>
          </w:p>
          <w:p w:rsidR="00206DDC" w:rsidRPr="00FC4F6D" w:rsidRDefault="00206DDC" w:rsidP="00FC4F6D">
            <w:pPr>
              <w:pStyle w:val="Tablea"/>
            </w:pPr>
            <w:r w:rsidRPr="00FC4F6D">
              <w:t>(a) the start of the day after this Act receives the Royal Assent; and</w:t>
            </w:r>
          </w:p>
          <w:p w:rsidR="00206DDC" w:rsidRPr="00FC4F6D" w:rsidRDefault="00206DDC" w:rsidP="00FC4F6D">
            <w:pPr>
              <w:pStyle w:val="Tablea"/>
            </w:pPr>
            <w:r w:rsidRPr="00FC4F6D">
              <w:t xml:space="preserve">(b) immediately after the commencement of the </w:t>
            </w:r>
            <w:r w:rsidRPr="00FC4F6D">
              <w:rPr>
                <w:i/>
              </w:rPr>
              <w:t>Aged Care Quality and Safety Commission Act 2018</w:t>
            </w:r>
            <w:r w:rsidRPr="00FC4F6D">
              <w:t>.</w:t>
            </w:r>
          </w:p>
          <w:p w:rsidR="000B26C1" w:rsidRPr="00FC4F6D" w:rsidRDefault="00206DDC" w:rsidP="00FC4F6D">
            <w:pPr>
              <w:pStyle w:val="Tabletext"/>
            </w:pPr>
            <w:r w:rsidRPr="00FC4F6D">
              <w:t xml:space="preserve">However, the provisions do not commence at all if the event mentioned in </w:t>
            </w:r>
            <w:r w:rsidR="00FC4F6D" w:rsidRPr="00FC4F6D">
              <w:t>paragraph (</w:t>
            </w:r>
            <w:r w:rsidRPr="00FC4F6D">
              <w:t>b) does not occur.</w:t>
            </w:r>
          </w:p>
        </w:tc>
        <w:tc>
          <w:tcPr>
            <w:tcW w:w="1582" w:type="dxa"/>
            <w:tcBorders>
              <w:top w:val="single" w:sz="2" w:space="0" w:color="auto"/>
              <w:bottom w:val="single" w:sz="12" w:space="0" w:color="auto"/>
            </w:tcBorders>
            <w:shd w:val="clear" w:color="auto" w:fill="auto"/>
          </w:tcPr>
          <w:p w:rsidR="00DD69EA" w:rsidRDefault="00DD69EA" w:rsidP="00DD69EA">
            <w:pPr>
              <w:pStyle w:val="Tabletext"/>
            </w:pPr>
            <w:r>
              <w:t>1 January 2019</w:t>
            </w:r>
          </w:p>
          <w:p w:rsidR="000B26C1" w:rsidRPr="00FC4F6D" w:rsidRDefault="00DD69EA" w:rsidP="00DD69EA">
            <w:pPr>
              <w:pStyle w:val="Tabletext"/>
            </w:pPr>
            <w:r>
              <w:t>(paragraph (b) applies)</w:t>
            </w:r>
          </w:p>
        </w:tc>
      </w:tr>
    </w:tbl>
    <w:p w:rsidR="0048364F" w:rsidRPr="00FC4F6D" w:rsidRDefault="00201D27" w:rsidP="00FC4F6D">
      <w:pPr>
        <w:pStyle w:val="notetext"/>
      </w:pPr>
      <w:r w:rsidRPr="00FC4F6D">
        <w:t>Note:</w:t>
      </w:r>
      <w:r w:rsidRPr="00FC4F6D">
        <w:tab/>
        <w:t>This table relates only to the provisions of this Act as originally enacted. It will not be amended to deal with any later amendments of this Act.</w:t>
      </w:r>
    </w:p>
    <w:p w:rsidR="0048364F" w:rsidRPr="00FC4F6D" w:rsidRDefault="0048364F" w:rsidP="00FC4F6D">
      <w:pPr>
        <w:pStyle w:val="subsection"/>
      </w:pPr>
      <w:r w:rsidRPr="00FC4F6D">
        <w:tab/>
        <w:t>(2)</w:t>
      </w:r>
      <w:r w:rsidRPr="00FC4F6D">
        <w:tab/>
      </w:r>
      <w:r w:rsidR="00201D27" w:rsidRPr="00FC4F6D">
        <w:t xml:space="preserve">Any information in </w:t>
      </w:r>
      <w:r w:rsidR="00877D48" w:rsidRPr="00FC4F6D">
        <w:t>c</w:t>
      </w:r>
      <w:r w:rsidR="00201D27" w:rsidRPr="00FC4F6D">
        <w:t>olumn 3 of the table is not part of this Act. Information may be inserted in this column, or information in it may be edited, in any published version of this Act.</w:t>
      </w:r>
    </w:p>
    <w:p w:rsidR="0048364F" w:rsidRPr="00FC4F6D" w:rsidRDefault="0048364F" w:rsidP="00FC4F6D">
      <w:pPr>
        <w:pStyle w:val="ActHead5"/>
      </w:pPr>
      <w:bookmarkStart w:id="3" w:name="_Toc532378015"/>
      <w:r w:rsidRPr="00FC4F6D">
        <w:rPr>
          <w:rStyle w:val="CharSectno"/>
        </w:rPr>
        <w:t>3</w:t>
      </w:r>
      <w:r w:rsidRPr="00FC4F6D">
        <w:t xml:space="preserve">  Schedules</w:t>
      </w:r>
      <w:bookmarkEnd w:id="3"/>
    </w:p>
    <w:p w:rsidR="0048364F" w:rsidRPr="00FC4F6D" w:rsidRDefault="0048364F" w:rsidP="00FC4F6D">
      <w:pPr>
        <w:pStyle w:val="subsection"/>
      </w:pPr>
      <w:r w:rsidRPr="00FC4F6D">
        <w:tab/>
      </w:r>
      <w:r w:rsidRPr="00FC4F6D">
        <w:tab/>
      </w:r>
      <w:r w:rsidR="00202618" w:rsidRPr="00FC4F6D">
        <w:t>Legislation that is specified in a Schedule to this Act is amended or repealed as set out in the applicable items in the Schedule concerned, and any other item in a Schedule to this Act has effect according to its terms.</w:t>
      </w:r>
    </w:p>
    <w:p w:rsidR="008D3E94" w:rsidRPr="00FC4F6D" w:rsidRDefault="0048364F" w:rsidP="00FC4F6D">
      <w:pPr>
        <w:pStyle w:val="ActHead6"/>
        <w:pageBreakBefore/>
      </w:pPr>
      <w:bookmarkStart w:id="4" w:name="opcAmSched"/>
      <w:bookmarkStart w:id="5" w:name="_Toc532378016"/>
      <w:r w:rsidRPr="00FC4F6D">
        <w:rPr>
          <w:rStyle w:val="CharAmSchNo"/>
        </w:rPr>
        <w:t>Schedule</w:t>
      </w:r>
      <w:r w:rsidR="00FC4F6D" w:rsidRPr="00FC4F6D">
        <w:rPr>
          <w:rStyle w:val="CharAmSchNo"/>
        </w:rPr>
        <w:t> </w:t>
      </w:r>
      <w:r w:rsidRPr="00FC4F6D">
        <w:rPr>
          <w:rStyle w:val="CharAmSchNo"/>
        </w:rPr>
        <w:t>1</w:t>
      </w:r>
      <w:r w:rsidRPr="00FC4F6D">
        <w:t>—</w:t>
      </w:r>
      <w:r w:rsidR="009726DE" w:rsidRPr="00FC4F6D">
        <w:rPr>
          <w:rStyle w:val="CharAmSchText"/>
        </w:rPr>
        <w:t>Repeals and amendments</w:t>
      </w:r>
      <w:bookmarkEnd w:id="5"/>
    </w:p>
    <w:p w:rsidR="004E2E49" w:rsidRPr="00FC4F6D" w:rsidRDefault="009726DE" w:rsidP="00FC4F6D">
      <w:pPr>
        <w:pStyle w:val="ActHead7"/>
      </w:pPr>
      <w:bookmarkStart w:id="6" w:name="_Toc532378017"/>
      <w:bookmarkEnd w:id="4"/>
      <w:r w:rsidRPr="00FC4F6D">
        <w:rPr>
          <w:rStyle w:val="CharAmPartNo"/>
        </w:rPr>
        <w:t>Part</w:t>
      </w:r>
      <w:r w:rsidR="00FC4F6D" w:rsidRPr="00FC4F6D">
        <w:rPr>
          <w:rStyle w:val="CharAmPartNo"/>
        </w:rPr>
        <w:t> </w:t>
      </w:r>
      <w:r w:rsidRPr="00FC4F6D">
        <w:rPr>
          <w:rStyle w:val="CharAmPartNo"/>
        </w:rPr>
        <w:t>1</w:t>
      </w:r>
      <w:r w:rsidRPr="00FC4F6D">
        <w:t>—</w:t>
      </w:r>
      <w:r w:rsidRPr="00FC4F6D">
        <w:rPr>
          <w:rStyle w:val="CharAmPartText"/>
        </w:rPr>
        <w:t>Repeals</w:t>
      </w:r>
      <w:bookmarkEnd w:id="6"/>
    </w:p>
    <w:p w:rsidR="009726DE" w:rsidRPr="00FC4F6D" w:rsidRDefault="009726DE" w:rsidP="00FC4F6D">
      <w:pPr>
        <w:pStyle w:val="ActHead9"/>
        <w:rPr>
          <w:i w:val="0"/>
        </w:rPr>
      </w:pPr>
      <w:bookmarkStart w:id="7" w:name="_Toc532378018"/>
      <w:r w:rsidRPr="00FC4F6D">
        <w:t>Australian Aged Care Quality Agency Act 2013</w:t>
      </w:r>
      <w:bookmarkEnd w:id="7"/>
    </w:p>
    <w:p w:rsidR="009726DE" w:rsidRPr="00FC4F6D" w:rsidRDefault="007E5BAB" w:rsidP="00FC4F6D">
      <w:pPr>
        <w:pStyle w:val="ItemHead"/>
      </w:pPr>
      <w:r w:rsidRPr="00FC4F6D">
        <w:t>1</w:t>
      </w:r>
      <w:r w:rsidR="009726DE" w:rsidRPr="00FC4F6D">
        <w:t xml:space="preserve">  The whole of the Act</w:t>
      </w:r>
    </w:p>
    <w:p w:rsidR="009726DE" w:rsidRPr="00FC4F6D" w:rsidRDefault="009726DE" w:rsidP="00FC4F6D">
      <w:pPr>
        <w:pStyle w:val="Item"/>
      </w:pPr>
      <w:r w:rsidRPr="00FC4F6D">
        <w:t>Repeal the Act.</w:t>
      </w:r>
    </w:p>
    <w:p w:rsidR="00612FED" w:rsidRPr="00FC4F6D" w:rsidRDefault="00612FED" w:rsidP="00FC4F6D">
      <w:pPr>
        <w:pStyle w:val="ActHead9"/>
        <w:rPr>
          <w:i w:val="0"/>
        </w:rPr>
      </w:pPr>
      <w:bookmarkStart w:id="8" w:name="_Toc532378019"/>
      <w:r w:rsidRPr="00FC4F6D">
        <w:t>Australian Aged Care Quality Agency (Transitional Provisions) Act 2013</w:t>
      </w:r>
      <w:bookmarkEnd w:id="8"/>
    </w:p>
    <w:p w:rsidR="009726DE" w:rsidRPr="00FC4F6D" w:rsidRDefault="007E5BAB" w:rsidP="00FC4F6D">
      <w:pPr>
        <w:pStyle w:val="ItemHead"/>
      </w:pPr>
      <w:r w:rsidRPr="00FC4F6D">
        <w:t>2</w:t>
      </w:r>
      <w:r w:rsidR="009726DE" w:rsidRPr="00FC4F6D">
        <w:t xml:space="preserve">  The whole of the Act</w:t>
      </w:r>
    </w:p>
    <w:p w:rsidR="009726DE" w:rsidRPr="00FC4F6D" w:rsidRDefault="009726DE" w:rsidP="00FC4F6D">
      <w:pPr>
        <w:pStyle w:val="Item"/>
      </w:pPr>
      <w:bookmarkStart w:id="9" w:name="bkCheck17_1"/>
      <w:r w:rsidRPr="00FC4F6D">
        <w:t>Repeal the Act</w:t>
      </w:r>
      <w:bookmarkEnd w:id="9"/>
      <w:r w:rsidRPr="00FC4F6D">
        <w:t>.</w:t>
      </w:r>
    </w:p>
    <w:p w:rsidR="009726DE" w:rsidRPr="00FC4F6D" w:rsidRDefault="009726DE" w:rsidP="00FC4F6D">
      <w:pPr>
        <w:pStyle w:val="ActHead7"/>
        <w:pageBreakBefore/>
      </w:pPr>
      <w:bookmarkStart w:id="10" w:name="_Toc532378020"/>
      <w:r w:rsidRPr="00FC4F6D">
        <w:rPr>
          <w:rStyle w:val="CharAmPartNo"/>
        </w:rPr>
        <w:t>Part</w:t>
      </w:r>
      <w:r w:rsidR="00FC4F6D" w:rsidRPr="00FC4F6D">
        <w:rPr>
          <w:rStyle w:val="CharAmPartNo"/>
        </w:rPr>
        <w:t> </w:t>
      </w:r>
      <w:r w:rsidRPr="00FC4F6D">
        <w:rPr>
          <w:rStyle w:val="CharAmPartNo"/>
        </w:rPr>
        <w:t>2</w:t>
      </w:r>
      <w:r w:rsidRPr="00FC4F6D">
        <w:t>—</w:t>
      </w:r>
      <w:r w:rsidRPr="00FC4F6D">
        <w:rPr>
          <w:rStyle w:val="CharAmPartText"/>
        </w:rPr>
        <w:t>Consequential amendments</w:t>
      </w:r>
      <w:bookmarkEnd w:id="10"/>
    </w:p>
    <w:p w:rsidR="009726DE" w:rsidRPr="00FC4F6D" w:rsidRDefault="00E60440" w:rsidP="00FC4F6D">
      <w:pPr>
        <w:pStyle w:val="ActHead9"/>
        <w:rPr>
          <w:i w:val="0"/>
        </w:rPr>
      </w:pPr>
      <w:bookmarkStart w:id="11" w:name="_Toc532378021"/>
      <w:r w:rsidRPr="00FC4F6D">
        <w:t>Aged Care Act 1997</w:t>
      </w:r>
      <w:bookmarkEnd w:id="11"/>
    </w:p>
    <w:p w:rsidR="002F725E" w:rsidRPr="00FC4F6D" w:rsidRDefault="007E5BAB" w:rsidP="00FC4F6D">
      <w:pPr>
        <w:pStyle w:val="ItemHead"/>
      </w:pPr>
      <w:r w:rsidRPr="00FC4F6D">
        <w:t>3</w:t>
      </w:r>
      <w:r w:rsidR="00E60440" w:rsidRPr="00FC4F6D">
        <w:t xml:space="preserve">  Paragraph 42</w:t>
      </w:r>
      <w:r w:rsidR="0082164C">
        <w:noBreakHyphen/>
      </w:r>
      <w:r w:rsidR="00E60440" w:rsidRPr="00FC4F6D">
        <w:t>4(a)</w:t>
      </w:r>
    </w:p>
    <w:p w:rsidR="00E60440" w:rsidRPr="00FC4F6D" w:rsidRDefault="00E60440" w:rsidP="00FC4F6D">
      <w:pPr>
        <w:pStyle w:val="Item"/>
      </w:pPr>
      <w:r w:rsidRPr="00FC4F6D">
        <w:t>Omit “</w:t>
      </w:r>
      <w:r w:rsidR="00FC4F6D" w:rsidRPr="00FC4F6D">
        <w:rPr>
          <w:position w:val="6"/>
          <w:sz w:val="16"/>
        </w:rPr>
        <w:t>*</w:t>
      </w:r>
      <w:r w:rsidRPr="00FC4F6D">
        <w:t>CEO of the Quality Agency”, substitute “</w:t>
      </w:r>
      <w:r w:rsidR="00FC4F6D" w:rsidRPr="00FC4F6D">
        <w:rPr>
          <w:position w:val="6"/>
          <w:sz w:val="16"/>
        </w:rPr>
        <w:t>*</w:t>
      </w:r>
      <w:r w:rsidRPr="00FC4F6D">
        <w:t>Quality and Safety Commissioner”.</w:t>
      </w:r>
    </w:p>
    <w:p w:rsidR="00676618" w:rsidRPr="00FC4F6D" w:rsidRDefault="007E5BAB" w:rsidP="00FC4F6D">
      <w:pPr>
        <w:pStyle w:val="ItemHead"/>
      </w:pPr>
      <w:r w:rsidRPr="00FC4F6D">
        <w:t>4</w:t>
      </w:r>
      <w:r w:rsidR="00676618" w:rsidRPr="00FC4F6D">
        <w:t xml:space="preserve">  Paragraph 56</w:t>
      </w:r>
      <w:r w:rsidR="0082164C">
        <w:noBreakHyphen/>
      </w:r>
      <w:r w:rsidR="00676618" w:rsidRPr="00FC4F6D">
        <w:t>4(1)(d)</w:t>
      </w:r>
    </w:p>
    <w:p w:rsidR="00676618" w:rsidRPr="00FC4F6D" w:rsidRDefault="00676618" w:rsidP="00FC4F6D">
      <w:pPr>
        <w:pStyle w:val="Item"/>
      </w:pPr>
      <w:r w:rsidRPr="00FC4F6D">
        <w:t>Repeal the paragraph.</w:t>
      </w:r>
    </w:p>
    <w:p w:rsidR="006255F3" w:rsidRPr="00FC4F6D" w:rsidRDefault="007E5BAB" w:rsidP="00FC4F6D">
      <w:pPr>
        <w:pStyle w:val="ItemHead"/>
      </w:pPr>
      <w:r w:rsidRPr="00FC4F6D">
        <w:t>5</w:t>
      </w:r>
      <w:r w:rsidR="006255F3" w:rsidRPr="00FC4F6D">
        <w:t xml:space="preserve">  Paragraph 56</w:t>
      </w:r>
      <w:r w:rsidR="0082164C">
        <w:noBreakHyphen/>
      </w:r>
      <w:r w:rsidR="006255F3" w:rsidRPr="00FC4F6D">
        <w:t>4(1)(</w:t>
      </w:r>
      <w:r w:rsidR="0049071C" w:rsidRPr="00FC4F6D">
        <w:t>e</w:t>
      </w:r>
      <w:r w:rsidR="006255F3" w:rsidRPr="00FC4F6D">
        <w:t>)</w:t>
      </w:r>
    </w:p>
    <w:p w:rsidR="006255F3" w:rsidRPr="00FC4F6D" w:rsidRDefault="006255F3" w:rsidP="00FC4F6D">
      <w:pPr>
        <w:pStyle w:val="Item"/>
      </w:pPr>
      <w:r w:rsidRPr="00FC4F6D">
        <w:t>Omit “</w:t>
      </w:r>
      <w:r w:rsidR="00F749B3" w:rsidRPr="00FC4F6D">
        <w:t xml:space="preserve">the </w:t>
      </w:r>
      <w:r w:rsidRPr="00FC4F6D">
        <w:t>Complaints Principles”, substitute “</w:t>
      </w:r>
      <w:r w:rsidR="0049071C" w:rsidRPr="00FC4F6D">
        <w:t>rules made</w:t>
      </w:r>
      <w:r w:rsidR="000B26C1" w:rsidRPr="00FC4F6D">
        <w:t xml:space="preserve"> for</w:t>
      </w:r>
      <w:r w:rsidR="001928FC" w:rsidRPr="00FC4F6D">
        <w:t xml:space="preserve"> the purposes of subsection</w:t>
      </w:r>
      <w:r w:rsidR="00FC4F6D" w:rsidRPr="00FC4F6D">
        <w:t> </w:t>
      </w:r>
      <w:r w:rsidR="001928FC" w:rsidRPr="00FC4F6D">
        <w:t>21</w:t>
      </w:r>
      <w:r w:rsidR="000B26C1" w:rsidRPr="00FC4F6D">
        <w:t>(2) of</w:t>
      </w:r>
      <w:r w:rsidR="00F749B3" w:rsidRPr="00FC4F6D">
        <w:t xml:space="preserve"> the</w:t>
      </w:r>
      <w:r w:rsidR="000B26C1" w:rsidRPr="00FC4F6D">
        <w:t xml:space="preserve"> </w:t>
      </w:r>
      <w:r w:rsidR="00FC4F6D" w:rsidRPr="00FC4F6D">
        <w:rPr>
          <w:position w:val="6"/>
          <w:sz w:val="16"/>
        </w:rPr>
        <w:t>*</w:t>
      </w:r>
      <w:r w:rsidR="00F749B3" w:rsidRPr="00FC4F6D">
        <w:t>Quality and Safety Commission Act</w:t>
      </w:r>
      <w:r w:rsidRPr="00FC4F6D">
        <w:t>”.</w:t>
      </w:r>
    </w:p>
    <w:p w:rsidR="00676618" w:rsidRPr="00FC4F6D" w:rsidRDefault="007E5BAB" w:rsidP="00FC4F6D">
      <w:pPr>
        <w:pStyle w:val="ItemHead"/>
      </w:pPr>
      <w:r w:rsidRPr="00FC4F6D">
        <w:t>6</w:t>
      </w:r>
      <w:r w:rsidR="00676618" w:rsidRPr="00FC4F6D">
        <w:t xml:space="preserve">  Paragraph 63</w:t>
      </w:r>
      <w:r w:rsidR="0082164C">
        <w:noBreakHyphen/>
      </w:r>
      <w:r w:rsidR="00676618" w:rsidRPr="00FC4F6D">
        <w:t>1(1)(ba)</w:t>
      </w:r>
    </w:p>
    <w:p w:rsidR="00676618" w:rsidRPr="00FC4F6D" w:rsidRDefault="00676618" w:rsidP="00FC4F6D">
      <w:pPr>
        <w:pStyle w:val="Item"/>
      </w:pPr>
      <w:r w:rsidRPr="00FC4F6D">
        <w:t>Omit “Division</w:t>
      </w:r>
      <w:r w:rsidR="00FC4F6D" w:rsidRPr="00FC4F6D">
        <w:t> </w:t>
      </w:r>
      <w:r w:rsidRPr="00FC4F6D">
        <w:t>94B”, substitute “Part</w:t>
      </w:r>
      <w:r w:rsidR="00FC4F6D" w:rsidRPr="00FC4F6D">
        <w:t> </w:t>
      </w:r>
      <w:r w:rsidR="001928FC" w:rsidRPr="00FC4F6D">
        <w:t>8</w:t>
      </w:r>
      <w:r w:rsidRPr="00FC4F6D">
        <w:t xml:space="preserve"> of the </w:t>
      </w:r>
      <w:r w:rsidR="00FC4F6D" w:rsidRPr="00FC4F6D">
        <w:rPr>
          <w:position w:val="6"/>
          <w:sz w:val="16"/>
        </w:rPr>
        <w:t>*</w:t>
      </w:r>
      <w:r w:rsidRPr="00FC4F6D">
        <w:t>Quality and Safety Commission Act”.</w:t>
      </w:r>
    </w:p>
    <w:p w:rsidR="00676618" w:rsidRPr="00FC4F6D" w:rsidRDefault="007E5BAB" w:rsidP="00FC4F6D">
      <w:pPr>
        <w:pStyle w:val="ItemHead"/>
      </w:pPr>
      <w:r w:rsidRPr="00FC4F6D">
        <w:t>7</w:t>
      </w:r>
      <w:r w:rsidR="00676618" w:rsidRPr="00FC4F6D">
        <w:t xml:space="preserve">  Paragraph 63</w:t>
      </w:r>
      <w:r w:rsidR="0082164C">
        <w:noBreakHyphen/>
      </w:r>
      <w:r w:rsidR="00676618" w:rsidRPr="00FC4F6D">
        <w:t>1(1)(l)</w:t>
      </w:r>
    </w:p>
    <w:p w:rsidR="00676618" w:rsidRPr="00FC4F6D" w:rsidRDefault="00676618" w:rsidP="00FC4F6D">
      <w:pPr>
        <w:pStyle w:val="Item"/>
      </w:pPr>
      <w:r w:rsidRPr="00FC4F6D">
        <w:t>Repeal the paragraph.</w:t>
      </w:r>
    </w:p>
    <w:p w:rsidR="000B26C1" w:rsidRPr="00FC4F6D" w:rsidRDefault="007E5BAB" w:rsidP="00FC4F6D">
      <w:pPr>
        <w:pStyle w:val="ItemHead"/>
      </w:pPr>
      <w:r w:rsidRPr="00FC4F6D">
        <w:t>8</w:t>
      </w:r>
      <w:r w:rsidR="000B26C1" w:rsidRPr="00FC4F6D">
        <w:t xml:space="preserve">  Subsection</w:t>
      </w:r>
      <w:r w:rsidR="00FC4F6D" w:rsidRPr="00FC4F6D">
        <w:t> </w:t>
      </w:r>
      <w:r w:rsidR="000B26C1" w:rsidRPr="00FC4F6D">
        <w:t>65</w:t>
      </w:r>
      <w:r w:rsidR="0082164C">
        <w:noBreakHyphen/>
      </w:r>
      <w:r w:rsidR="000B26C1" w:rsidRPr="00FC4F6D">
        <w:t>1A(1)</w:t>
      </w:r>
    </w:p>
    <w:p w:rsidR="000B26C1" w:rsidRPr="00FC4F6D" w:rsidRDefault="000B26C1" w:rsidP="00FC4F6D">
      <w:pPr>
        <w:pStyle w:val="Item"/>
      </w:pPr>
      <w:r w:rsidRPr="00FC4F6D">
        <w:t>Omit “(1)”.</w:t>
      </w:r>
    </w:p>
    <w:p w:rsidR="008C3911" w:rsidRPr="00FC4F6D" w:rsidRDefault="007E5BAB" w:rsidP="00FC4F6D">
      <w:pPr>
        <w:pStyle w:val="ItemHead"/>
      </w:pPr>
      <w:r w:rsidRPr="00FC4F6D">
        <w:t>9</w:t>
      </w:r>
      <w:r w:rsidR="00904D1E" w:rsidRPr="00FC4F6D">
        <w:t xml:space="preserve">  Paragraph </w:t>
      </w:r>
      <w:r w:rsidR="008C3911" w:rsidRPr="00FC4F6D">
        <w:t>65</w:t>
      </w:r>
      <w:r w:rsidR="0082164C">
        <w:noBreakHyphen/>
      </w:r>
      <w:r w:rsidR="008C3911" w:rsidRPr="00FC4F6D">
        <w:t>1A(1)(a)</w:t>
      </w:r>
    </w:p>
    <w:p w:rsidR="000B26C1" w:rsidRPr="00FC4F6D" w:rsidRDefault="000B26C1" w:rsidP="00FC4F6D">
      <w:pPr>
        <w:pStyle w:val="Item"/>
      </w:pPr>
      <w:r w:rsidRPr="00FC4F6D">
        <w:t>Repeal the paragraph, substitute:</w:t>
      </w:r>
    </w:p>
    <w:p w:rsidR="000B26C1" w:rsidRPr="00FC4F6D" w:rsidRDefault="000B26C1" w:rsidP="00FC4F6D">
      <w:pPr>
        <w:pStyle w:val="paragraph"/>
      </w:pPr>
      <w:r w:rsidRPr="00FC4F6D">
        <w:tab/>
        <w:t>(a)</w:t>
      </w:r>
      <w:r w:rsidRPr="00FC4F6D">
        <w:tab/>
        <w:t xml:space="preserve">any information provided by the </w:t>
      </w:r>
      <w:r w:rsidR="00FC4F6D" w:rsidRPr="00FC4F6D">
        <w:rPr>
          <w:position w:val="6"/>
          <w:sz w:val="16"/>
        </w:rPr>
        <w:t>*</w:t>
      </w:r>
      <w:r w:rsidRPr="00FC4F6D">
        <w:t xml:space="preserve">Quality and Safety Commissioner in accordance with the </w:t>
      </w:r>
      <w:r w:rsidR="00FC4F6D" w:rsidRPr="00FC4F6D">
        <w:rPr>
          <w:position w:val="6"/>
          <w:sz w:val="16"/>
        </w:rPr>
        <w:t>*</w:t>
      </w:r>
      <w:r w:rsidRPr="00FC4F6D">
        <w:t>Quality and Safety Commission Act or rules made under that Act; and</w:t>
      </w:r>
    </w:p>
    <w:p w:rsidR="002F725E" w:rsidRPr="00FC4F6D" w:rsidRDefault="007E5BAB" w:rsidP="00FC4F6D">
      <w:pPr>
        <w:pStyle w:val="ItemHead"/>
      </w:pPr>
      <w:r w:rsidRPr="00FC4F6D">
        <w:t>10</w:t>
      </w:r>
      <w:r w:rsidR="002F725E" w:rsidRPr="00FC4F6D">
        <w:t xml:space="preserve">  Subsection</w:t>
      </w:r>
      <w:r w:rsidR="00FC4F6D" w:rsidRPr="00FC4F6D">
        <w:t> </w:t>
      </w:r>
      <w:r w:rsidR="002F725E" w:rsidRPr="00FC4F6D">
        <w:t>65</w:t>
      </w:r>
      <w:r w:rsidR="0082164C">
        <w:noBreakHyphen/>
      </w:r>
      <w:r w:rsidR="002F725E" w:rsidRPr="00FC4F6D">
        <w:t>1A(2)</w:t>
      </w:r>
    </w:p>
    <w:p w:rsidR="002F725E" w:rsidRPr="00FC4F6D" w:rsidRDefault="000B26C1" w:rsidP="00FC4F6D">
      <w:pPr>
        <w:pStyle w:val="Item"/>
      </w:pPr>
      <w:r w:rsidRPr="00FC4F6D">
        <w:t xml:space="preserve">Repeal the </w:t>
      </w:r>
      <w:r w:rsidR="00FC4F6D" w:rsidRPr="00FC4F6D">
        <w:t>subsection (</w:t>
      </w:r>
      <w:r w:rsidR="009A3616" w:rsidRPr="00FC4F6D">
        <w:t>including the note)</w:t>
      </w:r>
      <w:r w:rsidRPr="00FC4F6D">
        <w:t>.</w:t>
      </w:r>
    </w:p>
    <w:p w:rsidR="002926EA" w:rsidRPr="00FC4F6D" w:rsidRDefault="007E5BAB" w:rsidP="00FC4F6D">
      <w:pPr>
        <w:pStyle w:val="ItemHead"/>
      </w:pPr>
      <w:r w:rsidRPr="00FC4F6D">
        <w:t>11</w:t>
      </w:r>
      <w:r w:rsidR="002926EA" w:rsidRPr="00FC4F6D">
        <w:t xml:space="preserve">  Section</w:t>
      </w:r>
      <w:r w:rsidR="00FC4F6D" w:rsidRPr="00FC4F6D">
        <w:t> </w:t>
      </w:r>
      <w:r w:rsidR="002926EA" w:rsidRPr="00FC4F6D">
        <w:t>84</w:t>
      </w:r>
      <w:r w:rsidR="0082164C">
        <w:noBreakHyphen/>
      </w:r>
      <w:r w:rsidR="002926EA" w:rsidRPr="00FC4F6D">
        <w:t>1</w:t>
      </w:r>
    </w:p>
    <w:p w:rsidR="002926EA" w:rsidRPr="00FC4F6D" w:rsidRDefault="00140D56" w:rsidP="00FC4F6D">
      <w:pPr>
        <w:pStyle w:val="Item"/>
      </w:pPr>
      <w:r w:rsidRPr="00FC4F6D">
        <w:t>Omit</w:t>
      </w:r>
      <w:r w:rsidR="002926EA" w:rsidRPr="00FC4F6D">
        <w:t>:</w:t>
      </w:r>
    </w:p>
    <w:p w:rsidR="002926EA" w:rsidRPr="00FC4F6D" w:rsidRDefault="002926EA" w:rsidP="00FC4F6D">
      <w:pPr>
        <w:pStyle w:val="SOPara"/>
      </w:pPr>
      <w:r w:rsidRPr="00FC4F6D">
        <w:tab/>
        <w:t>(e)</w:t>
      </w:r>
      <w:r w:rsidRPr="00FC4F6D">
        <w:tab/>
        <w:t>the management and resolution of complaints and other concerns about the provision of aged care services, and powers of authorised complaints officers (see Part</w:t>
      </w:r>
      <w:r w:rsidR="00FC4F6D" w:rsidRPr="00FC4F6D">
        <w:t> </w:t>
      </w:r>
      <w:r w:rsidRPr="00FC4F6D">
        <w:t>6.4A);</w:t>
      </w:r>
    </w:p>
    <w:p w:rsidR="007A06DC" w:rsidRPr="00FC4F6D" w:rsidRDefault="007A06DC" w:rsidP="00FC4F6D">
      <w:pPr>
        <w:pStyle w:val="SOPara"/>
      </w:pPr>
      <w:r w:rsidRPr="00FC4F6D">
        <w:tab/>
        <w:t>(f)</w:t>
      </w:r>
      <w:r w:rsidRPr="00FC4F6D">
        <w:tab/>
        <w:t>recovery of overpayments by the Commonwealth (see Part</w:t>
      </w:r>
      <w:r w:rsidR="00FC4F6D" w:rsidRPr="00FC4F6D">
        <w:t> </w:t>
      </w:r>
      <w:r w:rsidRPr="00FC4F6D">
        <w:t>6.5);</w:t>
      </w:r>
    </w:p>
    <w:p w:rsidR="007A06DC" w:rsidRPr="00FC4F6D" w:rsidRDefault="007A06DC" w:rsidP="00FC4F6D">
      <w:pPr>
        <w:pStyle w:val="SOPara"/>
      </w:pPr>
      <w:r w:rsidRPr="00FC4F6D">
        <w:tab/>
        <w:t>(g)</w:t>
      </w:r>
      <w:r w:rsidRPr="00FC4F6D">
        <w:tab/>
        <w:t>the Aged Care Complaints Commissioner, whose functions include those relating to complaints and other concerns conferred on the Commissioner by the Complaints Principles (see Part</w:t>
      </w:r>
      <w:r w:rsidR="00FC4F6D" w:rsidRPr="00FC4F6D">
        <w:t> </w:t>
      </w:r>
      <w:r w:rsidRPr="00FC4F6D">
        <w:t>6.6);</w:t>
      </w:r>
    </w:p>
    <w:p w:rsidR="007A06DC" w:rsidRPr="00FC4F6D" w:rsidRDefault="007A06DC" w:rsidP="00FC4F6D">
      <w:pPr>
        <w:pStyle w:val="Item"/>
      </w:pPr>
      <w:r w:rsidRPr="00FC4F6D">
        <w:t>substitute:</w:t>
      </w:r>
    </w:p>
    <w:p w:rsidR="0031084E" w:rsidRPr="00FC4F6D" w:rsidRDefault="007A06DC" w:rsidP="00FC4F6D">
      <w:pPr>
        <w:pStyle w:val="SOPara"/>
      </w:pPr>
      <w:r w:rsidRPr="00FC4F6D">
        <w:tab/>
        <w:t>(e)</w:t>
      </w:r>
      <w:r w:rsidRPr="00FC4F6D">
        <w:tab/>
        <w:t>recovery of overpayments by the Commonwealth (see Part</w:t>
      </w:r>
      <w:r w:rsidR="00FC4F6D" w:rsidRPr="00FC4F6D">
        <w:t> </w:t>
      </w:r>
      <w:r w:rsidRPr="00FC4F6D">
        <w:t>6.5);</w:t>
      </w:r>
    </w:p>
    <w:p w:rsidR="00925A33" w:rsidRPr="00FC4F6D" w:rsidRDefault="007E5BAB" w:rsidP="00FC4F6D">
      <w:pPr>
        <w:pStyle w:val="ItemHead"/>
      </w:pPr>
      <w:r w:rsidRPr="00FC4F6D">
        <w:t>12</w:t>
      </w:r>
      <w:r w:rsidR="00925A33" w:rsidRPr="00FC4F6D">
        <w:t xml:space="preserve">  After paragraph</w:t>
      </w:r>
      <w:r w:rsidR="00FC4F6D" w:rsidRPr="00FC4F6D">
        <w:t> </w:t>
      </w:r>
      <w:r w:rsidR="00925A33" w:rsidRPr="00FC4F6D">
        <w:t>86</w:t>
      </w:r>
      <w:r w:rsidR="0082164C">
        <w:noBreakHyphen/>
      </w:r>
      <w:r w:rsidR="00925A33" w:rsidRPr="00FC4F6D">
        <w:t>3(1)(b)</w:t>
      </w:r>
    </w:p>
    <w:p w:rsidR="00925A33" w:rsidRPr="00FC4F6D" w:rsidRDefault="00925A33" w:rsidP="00FC4F6D">
      <w:pPr>
        <w:pStyle w:val="Item"/>
      </w:pPr>
      <w:r w:rsidRPr="00FC4F6D">
        <w:t>Insert:</w:t>
      </w:r>
    </w:p>
    <w:p w:rsidR="000B26C1" w:rsidRPr="00FC4F6D" w:rsidRDefault="00925A33" w:rsidP="00FC4F6D">
      <w:pPr>
        <w:pStyle w:val="paragraph"/>
      </w:pPr>
      <w:r w:rsidRPr="00FC4F6D">
        <w:tab/>
        <w:t>(ba)</w:t>
      </w:r>
      <w:r w:rsidRPr="00FC4F6D">
        <w:tab/>
        <w:t xml:space="preserve">to the </w:t>
      </w:r>
      <w:r w:rsidR="00FC4F6D" w:rsidRPr="00FC4F6D">
        <w:rPr>
          <w:position w:val="6"/>
          <w:sz w:val="16"/>
        </w:rPr>
        <w:t>*</w:t>
      </w:r>
      <w:r w:rsidRPr="00FC4F6D">
        <w:t xml:space="preserve">Quality and Safety Commissioner </w:t>
      </w:r>
      <w:r w:rsidR="000B26C1" w:rsidRPr="00FC4F6D">
        <w:t xml:space="preserve">to assist in the performance of the functions, or the exercise of the powers, of the Commissioner under the </w:t>
      </w:r>
      <w:r w:rsidR="00FC4F6D" w:rsidRPr="00FC4F6D">
        <w:rPr>
          <w:position w:val="6"/>
          <w:sz w:val="16"/>
        </w:rPr>
        <w:t>*</w:t>
      </w:r>
      <w:r w:rsidR="000B26C1" w:rsidRPr="00FC4F6D">
        <w:t>Quality and Safety Commission Act or rules made under that Act; and</w:t>
      </w:r>
    </w:p>
    <w:p w:rsidR="00925A33" w:rsidRPr="00FC4F6D" w:rsidRDefault="007E5BAB" w:rsidP="00FC4F6D">
      <w:pPr>
        <w:pStyle w:val="ItemHead"/>
      </w:pPr>
      <w:r w:rsidRPr="00FC4F6D">
        <w:t>13</w:t>
      </w:r>
      <w:r w:rsidR="00925A33" w:rsidRPr="00FC4F6D">
        <w:t xml:space="preserve">  Subsection</w:t>
      </w:r>
      <w:r w:rsidR="00FC4F6D" w:rsidRPr="00FC4F6D">
        <w:t> </w:t>
      </w:r>
      <w:r w:rsidR="00925A33" w:rsidRPr="00FC4F6D">
        <w:t>86</w:t>
      </w:r>
      <w:r w:rsidR="0082164C">
        <w:noBreakHyphen/>
      </w:r>
      <w:r w:rsidR="00925A33" w:rsidRPr="00FC4F6D">
        <w:t>3(2)</w:t>
      </w:r>
    </w:p>
    <w:p w:rsidR="00925A33" w:rsidRPr="00FC4F6D" w:rsidRDefault="00925A33" w:rsidP="00FC4F6D">
      <w:pPr>
        <w:pStyle w:val="Item"/>
      </w:pPr>
      <w:r w:rsidRPr="00FC4F6D">
        <w:t>Repeal the subsection.</w:t>
      </w:r>
    </w:p>
    <w:p w:rsidR="00925A33" w:rsidRPr="00FC4F6D" w:rsidRDefault="007E5BAB" w:rsidP="00FC4F6D">
      <w:pPr>
        <w:pStyle w:val="ItemHead"/>
      </w:pPr>
      <w:r w:rsidRPr="00FC4F6D">
        <w:t>14</w:t>
      </w:r>
      <w:r w:rsidR="00925A33" w:rsidRPr="00FC4F6D">
        <w:t xml:space="preserve">  Paragraph 86</w:t>
      </w:r>
      <w:r w:rsidR="0082164C">
        <w:noBreakHyphen/>
      </w:r>
      <w:r w:rsidR="00925A33" w:rsidRPr="00FC4F6D">
        <w:t>3(3)(a)</w:t>
      </w:r>
    </w:p>
    <w:p w:rsidR="00925A33" w:rsidRPr="00FC4F6D" w:rsidRDefault="00925A33" w:rsidP="00FC4F6D">
      <w:pPr>
        <w:pStyle w:val="Item"/>
      </w:pPr>
      <w:r w:rsidRPr="00FC4F6D">
        <w:t>Omit “or (2)(a)”.</w:t>
      </w:r>
    </w:p>
    <w:p w:rsidR="00925A33" w:rsidRPr="00FC4F6D" w:rsidRDefault="007E5BAB" w:rsidP="00FC4F6D">
      <w:pPr>
        <w:pStyle w:val="ItemHead"/>
      </w:pPr>
      <w:r w:rsidRPr="00FC4F6D">
        <w:t>15</w:t>
      </w:r>
      <w:r w:rsidR="00925A33" w:rsidRPr="00FC4F6D">
        <w:t xml:space="preserve">  Paragraph 86</w:t>
      </w:r>
      <w:r w:rsidR="0082164C">
        <w:noBreakHyphen/>
      </w:r>
      <w:r w:rsidR="00925A33" w:rsidRPr="00FC4F6D">
        <w:t>3(3)(b)</w:t>
      </w:r>
    </w:p>
    <w:p w:rsidR="00925A33" w:rsidRPr="00FC4F6D" w:rsidRDefault="00925A33" w:rsidP="00FC4F6D">
      <w:pPr>
        <w:pStyle w:val="Item"/>
      </w:pPr>
      <w:r w:rsidRPr="00FC4F6D">
        <w:t>Omit “or (2)(a) or (c)”.</w:t>
      </w:r>
    </w:p>
    <w:p w:rsidR="007E6B6D" w:rsidRPr="00FC4F6D" w:rsidRDefault="007E5BAB" w:rsidP="00FC4F6D">
      <w:pPr>
        <w:pStyle w:val="ItemHead"/>
      </w:pPr>
      <w:r w:rsidRPr="00FC4F6D">
        <w:t>16</w:t>
      </w:r>
      <w:r w:rsidR="007E6B6D" w:rsidRPr="00FC4F6D">
        <w:t xml:space="preserve">  Parts</w:t>
      </w:r>
      <w:r w:rsidR="00FC4F6D" w:rsidRPr="00FC4F6D">
        <w:t> </w:t>
      </w:r>
      <w:r w:rsidR="007E6B6D" w:rsidRPr="00FC4F6D">
        <w:t>6.4A and 6.6</w:t>
      </w:r>
    </w:p>
    <w:p w:rsidR="007E6B6D" w:rsidRPr="00FC4F6D" w:rsidRDefault="007E6B6D" w:rsidP="00FC4F6D">
      <w:pPr>
        <w:pStyle w:val="Item"/>
      </w:pPr>
      <w:r w:rsidRPr="00FC4F6D">
        <w:t>Repeal the Parts.</w:t>
      </w:r>
    </w:p>
    <w:p w:rsidR="00294772" w:rsidRPr="00FC4F6D" w:rsidRDefault="007E5BAB" w:rsidP="00FC4F6D">
      <w:pPr>
        <w:pStyle w:val="ItemHead"/>
      </w:pPr>
      <w:r w:rsidRPr="00FC4F6D">
        <w:t>17</w:t>
      </w:r>
      <w:r w:rsidR="003C5723" w:rsidRPr="00FC4F6D">
        <w:t xml:space="preserve">  Section</w:t>
      </w:r>
      <w:r w:rsidR="00FC4F6D" w:rsidRPr="00FC4F6D">
        <w:t> </w:t>
      </w:r>
      <w:r w:rsidR="003C5723" w:rsidRPr="00FC4F6D">
        <w:t>96</w:t>
      </w:r>
      <w:r w:rsidR="0082164C">
        <w:noBreakHyphen/>
      </w:r>
      <w:r w:rsidR="003C5723" w:rsidRPr="00FC4F6D">
        <w:t>1 (table item</w:t>
      </w:r>
      <w:r w:rsidR="00FC4F6D" w:rsidRPr="00FC4F6D">
        <w:t> </w:t>
      </w:r>
      <w:r w:rsidR="003C5723" w:rsidRPr="00FC4F6D">
        <w:t>9A)</w:t>
      </w:r>
    </w:p>
    <w:p w:rsidR="003C5723" w:rsidRPr="00FC4F6D" w:rsidRDefault="003C5723" w:rsidP="00FC4F6D">
      <w:pPr>
        <w:pStyle w:val="Item"/>
      </w:pPr>
      <w:r w:rsidRPr="00FC4F6D">
        <w:t>Omit “Divisions</w:t>
      </w:r>
      <w:r w:rsidR="00FC4F6D" w:rsidRPr="00FC4F6D">
        <w:t> </w:t>
      </w:r>
      <w:r w:rsidRPr="00FC4F6D">
        <w:t>95A and”, substitute “Division”.</w:t>
      </w:r>
    </w:p>
    <w:p w:rsidR="002926EA" w:rsidRPr="00FC4F6D" w:rsidRDefault="007E5BAB" w:rsidP="00FC4F6D">
      <w:pPr>
        <w:pStyle w:val="ItemHead"/>
      </w:pPr>
      <w:r w:rsidRPr="00FC4F6D">
        <w:t>18</w:t>
      </w:r>
      <w:r w:rsidR="002926EA" w:rsidRPr="00FC4F6D">
        <w:t xml:space="preserve">  Section</w:t>
      </w:r>
      <w:r w:rsidR="00FC4F6D" w:rsidRPr="00FC4F6D">
        <w:t> </w:t>
      </w:r>
      <w:r w:rsidR="002926EA" w:rsidRPr="00FC4F6D">
        <w:t>96</w:t>
      </w:r>
      <w:r w:rsidR="0082164C">
        <w:noBreakHyphen/>
      </w:r>
      <w:r w:rsidR="002926EA" w:rsidRPr="00FC4F6D">
        <w:t>1 (table item</w:t>
      </w:r>
      <w:r w:rsidR="0026758F" w:rsidRPr="00FC4F6D">
        <w:t>s</w:t>
      </w:r>
      <w:r w:rsidR="00FC4F6D" w:rsidRPr="00FC4F6D">
        <w:t> </w:t>
      </w:r>
      <w:r w:rsidR="002926EA" w:rsidRPr="00FC4F6D">
        <w:t>13A</w:t>
      </w:r>
      <w:r w:rsidR="0026758F" w:rsidRPr="00FC4F6D">
        <w:t xml:space="preserve"> and 17A</w:t>
      </w:r>
      <w:r w:rsidR="002926EA" w:rsidRPr="00FC4F6D">
        <w:t>)</w:t>
      </w:r>
    </w:p>
    <w:p w:rsidR="002926EA" w:rsidRPr="00FC4F6D" w:rsidRDefault="002926EA" w:rsidP="00FC4F6D">
      <w:pPr>
        <w:pStyle w:val="Item"/>
      </w:pPr>
      <w:r w:rsidRPr="00FC4F6D">
        <w:t>Repeal the item</w:t>
      </w:r>
      <w:r w:rsidR="0026758F" w:rsidRPr="00FC4F6D">
        <w:t>s</w:t>
      </w:r>
      <w:r w:rsidRPr="00FC4F6D">
        <w:t>.</w:t>
      </w:r>
    </w:p>
    <w:p w:rsidR="00A41DB9" w:rsidRPr="00FC4F6D" w:rsidRDefault="007E5BAB" w:rsidP="00FC4F6D">
      <w:pPr>
        <w:pStyle w:val="ItemHead"/>
      </w:pPr>
      <w:r w:rsidRPr="00FC4F6D">
        <w:t>19</w:t>
      </w:r>
      <w:r w:rsidR="00A41DB9" w:rsidRPr="00FC4F6D">
        <w:t xml:space="preserve">  Subsection</w:t>
      </w:r>
      <w:r w:rsidR="00FC4F6D" w:rsidRPr="00FC4F6D">
        <w:t> </w:t>
      </w:r>
      <w:r w:rsidR="00A41DB9" w:rsidRPr="00FC4F6D">
        <w:t>96</w:t>
      </w:r>
      <w:r w:rsidR="0082164C">
        <w:noBreakHyphen/>
      </w:r>
      <w:r w:rsidR="00A41DB9" w:rsidRPr="00FC4F6D">
        <w:t>2(2)</w:t>
      </w:r>
    </w:p>
    <w:p w:rsidR="00A41DB9" w:rsidRPr="00FC4F6D" w:rsidRDefault="00A41DB9" w:rsidP="00FC4F6D">
      <w:pPr>
        <w:pStyle w:val="Item"/>
      </w:pPr>
      <w:r w:rsidRPr="00FC4F6D">
        <w:t>Repeal the subsection, substitute:</w:t>
      </w:r>
    </w:p>
    <w:p w:rsidR="00A41DB9" w:rsidRPr="00FC4F6D" w:rsidRDefault="00A41DB9" w:rsidP="00FC4F6D">
      <w:pPr>
        <w:pStyle w:val="SubsectionHead"/>
      </w:pPr>
      <w:r w:rsidRPr="00FC4F6D">
        <w:t>Quality and Safety Commissioner</w:t>
      </w:r>
    </w:p>
    <w:p w:rsidR="00D55E5E" w:rsidRPr="00FC4F6D" w:rsidRDefault="00A41DB9" w:rsidP="00FC4F6D">
      <w:pPr>
        <w:pStyle w:val="subsection"/>
      </w:pPr>
      <w:r w:rsidRPr="00FC4F6D">
        <w:tab/>
        <w:t>(2)</w:t>
      </w:r>
      <w:r w:rsidRPr="00FC4F6D">
        <w:tab/>
        <w:t xml:space="preserve">The Secretary may, in writing, delegate to the </w:t>
      </w:r>
      <w:r w:rsidR="00FC4F6D" w:rsidRPr="00FC4F6D">
        <w:rPr>
          <w:position w:val="6"/>
          <w:sz w:val="16"/>
        </w:rPr>
        <w:t>*</w:t>
      </w:r>
      <w:r w:rsidRPr="00FC4F6D">
        <w:t xml:space="preserve">Quality and Safety Commissioner </w:t>
      </w:r>
      <w:r w:rsidR="00D55E5E" w:rsidRPr="00FC4F6D">
        <w:t xml:space="preserve">the powers and functions of the Secretary that the Secretary considers necessary for the Commissioner to perform the Commissioner’s functions under the </w:t>
      </w:r>
      <w:r w:rsidR="00FC4F6D" w:rsidRPr="00FC4F6D">
        <w:rPr>
          <w:position w:val="6"/>
          <w:sz w:val="16"/>
        </w:rPr>
        <w:t>*</w:t>
      </w:r>
      <w:r w:rsidR="00D55E5E" w:rsidRPr="00FC4F6D">
        <w:t>Quality and Safety Commission Act or rules made under that Act.</w:t>
      </w:r>
    </w:p>
    <w:p w:rsidR="00EB025D" w:rsidRPr="00FC4F6D" w:rsidRDefault="00EB025D" w:rsidP="00FC4F6D">
      <w:pPr>
        <w:pStyle w:val="subsection"/>
      </w:pPr>
      <w:r w:rsidRPr="00FC4F6D">
        <w:tab/>
        <w:t>(2A)</w:t>
      </w:r>
      <w:r w:rsidRPr="00FC4F6D">
        <w:tab/>
        <w:t xml:space="preserve">If, under </w:t>
      </w:r>
      <w:r w:rsidR="00FC4F6D" w:rsidRPr="00FC4F6D">
        <w:t>subsection (</w:t>
      </w:r>
      <w:r w:rsidRPr="00FC4F6D">
        <w:t xml:space="preserve">2), the Secretary delegates a power or function to the </w:t>
      </w:r>
      <w:r w:rsidR="00FC4F6D" w:rsidRPr="00FC4F6D">
        <w:rPr>
          <w:position w:val="6"/>
          <w:sz w:val="16"/>
        </w:rPr>
        <w:t>*</w:t>
      </w:r>
      <w:r w:rsidRPr="00FC4F6D">
        <w:t>Quality and Safety Commissioner, the Commissioner may, in writing, sub</w:t>
      </w:r>
      <w:r w:rsidR="0082164C">
        <w:noBreakHyphen/>
      </w:r>
      <w:r w:rsidRPr="00FC4F6D">
        <w:t xml:space="preserve">delegate the power or function to a member of the staff of the </w:t>
      </w:r>
      <w:r w:rsidR="00FC4F6D" w:rsidRPr="00FC4F6D">
        <w:rPr>
          <w:position w:val="6"/>
          <w:sz w:val="16"/>
        </w:rPr>
        <w:t>*</w:t>
      </w:r>
      <w:r w:rsidRPr="00FC4F6D">
        <w:t>Quality and Safety Comm</w:t>
      </w:r>
      <w:r w:rsidR="001928FC" w:rsidRPr="00FC4F6D">
        <w:t>ission referred to in section</w:t>
      </w:r>
      <w:r w:rsidR="00FC4F6D" w:rsidRPr="00FC4F6D">
        <w:t> </w:t>
      </w:r>
      <w:r w:rsidR="001928FC" w:rsidRPr="00FC4F6D">
        <w:t>33</w:t>
      </w:r>
      <w:r w:rsidRPr="00FC4F6D">
        <w:t xml:space="preserve"> of the </w:t>
      </w:r>
      <w:r w:rsidR="00FC4F6D" w:rsidRPr="00FC4F6D">
        <w:rPr>
          <w:position w:val="6"/>
          <w:sz w:val="16"/>
        </w:rPr>
        <w:t>*</w:t>
      </w:r>
      <w:r w:rsidRPr="00FC4F6D">
        <w:t>Quality and Safety Commission Act.</w:t>
      </w:r>
    </w:p>
    <w:p w:rsidR="00A41DB9" w:rsidRPr="00FC4F6D" w:rsidRDefault="007E5BAB" w:rsidP="00FC4F6D">
      <w:pPr>
        <w:pStyle w:val="ItemHead"/>
      </w:pPr>
      <w:r w:rsidRPr="00FC4F6D">
        <w:t>20</w:t>
      </w:r>
      <w:r w:rsidR="00A41DB9" w:rsidRPr="00FC4F6D">
        <w:t xml:space="preserve">  Subsection</w:t>
      </w:r>
      <w:r w:rsidR="00FC4F6D" w:rsidRPr="00FC4F6D">
        <w:t> </w:t>
      </w:r>
      <w:r w:rsidR="00A41DB9" w:rsidRPr="00FC4F6D">
        <w:t>96</w:t>
      </w:r>
      <w:r w:rsidR="0082164C">
        <w:noBreakHyphen/>
      </w:r>
      <w:r w:rsidR="00A41DB9" w:rsidRPr="00FC4F6D">
        <w:t>2(15)</w:t>
      </w:r>
    </w:p>
    <w:p w:rsidR="000D649C" w:rsidRPr="00FC4F6D" w:rsidRDefault="000D649C" w:rsidP="00FC4F6D">
      <w:pPr>
        <w:pStyle w:val="Item"/>
      </w:pPr>
      <w:r w:rsidRPr="00FC4F6D">
        <w:t>Repeal the subsection.</w:t>
      </w:r>
    </w:p>
    <w:p w:rsidR="0031084E" w:rsidRPr="00FC4F6D" w:rsidRDefault="007E5BAB" w:rsidP="00FC4F6D">
      <w:pPr>
        <w:pStyle w:val="ItemHead"/>
      </w:pPr>
      <w:r w:rsidRPr="00FC4F6D">
        <w:t>21</w:t>
      </w:r>
      <w:r w:rsidR="0031084E" w:rsidRPr="00FC4F6D">
        <w:t xml:space="preserve">  Clause</w:t>
      </w:r>
      <w:r w:rsidR="00FC4F6D" w:rsidRPr="00FC4F6D">
        <w:t> </w:t>
      </w:r>
      <w:r w:rsidR="0031084E" w:rsidRPr="00FC4F6D">
        <w:t>1 of Schedule</w:t>
      </w:r>
      <w:r w:rsidR="00FC4F6D" w:rsidRPr="00FC4F6D">
        <w:t> </w:t>
      </w:r>
      <w:r w:rsidR="0031084E" w:rsidRPr="00FC4F6D">
        <w:t>1</w:t>
      </w:r>
    </w:p>
    <w:p w:rsidR="009A3616" w:rsidRPr="00FC4F6D" w:rsidRDefault="0031084E" w:rsidP="00FC4F6D">
      <w:pPr>
        <w:pStyle w:val="Item"/>
      </w:pPr>
      <w:r w:rsidRPr="00FC4F6D">
        <w:t xml:space="preserve">Repeal the </w:t>
      </w:r>
      <w:r w:rsidR="009A3616" w:rsidRPr="00FC4F6D">
        <w:t xml:space="preserve">following </w:t>
      </w:r>
      <w:r w:rsidRPr="00FC4F6D">
        <w:t>definition</w:t>
      </w:r>
      <w:r w:rsidR="009A3616" w:rsidRPr="00FC4F6D">
        <w:t>s:</w:t>
      </w:r>
    </w:p>
    <w:p w:rsidR="0031084E" w:rsidRPr="00FC4F6D" w:rsidRDefault="009A3616" w:rsidP="00FC4F6D">
      <w:pPr>
        <w:pStyle w:val="paragraph"/>
      </w:pPr>
      <w:r w:rsidRPr="00FC4F6D">
        <w:tab/>
        <w:t>(a)</w:t>
      </w:r>
      <w:r w:rsidRPr="00FC4F6D">
        <w:tab/>
        <w:t xml:space="preserve">definition of </w:t>
      </w:r>
      <w:r w:rsidRPr="00FC4F6D">
        <w:rPr>
          <w:b/>
          <w:i/>
        </w:rPr>
        <w:t>Aged Care Complaints Commissioner</w:t>
      </w:r>
      <w:r w:rsidRPr="00FC4F6D">
        <w:t>;</w:t>
      </w:r>
    </w:p>
    <w:p w:rsidR="009A3616" w:rsidRPr="00FC4F6D" w:rsidRDefault="009A3616" w:rsidP="00FC4F6D">
      <w:pPr>
        <w:pStyle w:val="paragraph"/>
      </w:pPr>
      <w:r w:rsidRPr="00FC4F6D">
        <w:tab/>
        <w:t>(b)</w:t>
      </w:r>
      <w:r w:rsidRPr="00FC4F6D">
        <w:tab/>
        <w:t xml:space="preserve">definition of </w:t>
      </w:r>
      <w:r w:rsidRPr="00FC4F6D">
        <w:rPr>
          <w:b/>
          <w:i/>
        </w:rPr>
        <w:t>authorised complaints officer</w:t>
      </w:r>
      <w:r w:rsidRPr="00FC4F6D">
        <w:t>;</w:t>
      </w:r>
    </w:p>
    <w:p w:rsidR="009A3616" w:rsidRPr="00FC4F6D" w:rsidRDefault="009A3616" w:rsidP="00FC4F6D">
      <w:pPr>
        <w:pStyle w:val="paragraph"/>
      </w:pPr>
      <w:r w:rsidRPr="00FC4F6D">
        <w:tab/>
        <w:t>(c)</w:t>
      </w:r>
      <w:r w:rsidRPr="00FC4F6D">
        <w:tab/>
        <w:t xml:space="preserve">definition of </w:t>
      </w:r>
      <w:r w:rsidRPr="00FC4F6D">
        <w:rPr>
          <w:b/>
          <w:i/>
        </w:rPr>
        <w:t>CEO of the Quality Agency</w:t>
      </w:r>
      <w:r w:rsidRPr="00FC4F6D">
        <w:t>;</w:t>
      </w:r>
    </w:p>
    <w:p w:rsidR="009A3616" w:rsidRPr="00FC4F6D" w:rsidRDefault="009A3616" w:rsidP="00FC4F6D">
      <w:pPr>
        <w:pStyle w:val="paragraph"/>
      </w:pPr>
      <w:r w:rsidRPr="00FC4F6D">
        <w:tab/>
        <w:t>(d)</w:t>
      </w:r>
      <w:r w:rsidRPr="00FC4F6D">
        <w:tab/>
        <w:t xml:space="preserve">definition of </w:t>
      </w:r>
      <w:r w:rsidRPr="00FC4F6D">
        <w:rPr>
          <w:b/>
          <w:i/>
        </w:rPr>
        <w:t>complaints powers</w:t>
      </w:r>
      <w:r w:rsidRPr="00FC4F6D">
        <w:t>.</w:t>
      </w:r>
    </w:p>
    <w:p w:rsidR="00E60440" w:rsidRPr="00FC4F6D" w:rsidRDefault="007E5BAB" w:rsidP="00FC4F6D">
      <w:pPr>
        <w:pStyle w:val="ItemHead"/>
      </w:pPr>
      <w:r w:rsidRPr="00FC4F6D">
        <w:t>22</w:t>
      </w:r>
      <w:r w:rsidR="00E60440" w:rsidRPr="00FC4F6D">
        <w:t xml:space="preserve">  Clause</w:t>
      </w:r>
      <w:r w:rsidR="00FC4F6D" w:rsidRPr="00FC4F6D">
        <w:t> </w:t>
      </w:r>
      <w:r w:rsidR="00E60440" w:rsidRPr="00FC4F6D">
        <w:t>1 of Schedule</w:t>
      </w:r>
      <w:r w:rsidR="00FC4F6D" w:rsidRPr="00FC4F6D">
        <w:t> </w:t>
      </w:r>
      <w:r w:rsidR="00E60440" w:rsidRPr="00FC4F6D">
        <w:t>1</w:t>
      </w:r>
    </w:p>
    <w:p w:rsidR="00E60440" w:rsidRPr="00FC4F6D" w:rsidRDefault="00E60440" w:rsidP="00FC4F6D">
      <w:pPr>
        <w:pStyle w:val="Item"/>
      </w:pPr>
      <w:r w:rsidRPr="00FC4F6D">
        <w:t>Insert:</w:t>
      </w:r>
    </w:p>
    <w:p w:rsidR="00EB025D" w:rsidRPr="00FC4F6D" w:rsidRDefault="00EB025D" w:rsidP="00FC4F6D">
      <w:pPr>
        <w:pStyle w:val="Definition"/>
        <w:rPr>
          <w:b/>
          <w:i/>
        </w:rPr>
      </w:pPr>
      <w:r w:rsidRPr="00FC4F6D">
        <w:rPr>
          <w:b/>
          <w:i/>
        </w:rPr>
        <w:t xml:space="preserve">Quality and Safety Commission </w:t>
      </w:r>
      <w:r w:rsidRPr="00FC4F6D">
        <w:t>means the Aged Care Quality and Safety Commission</w:t>
      </w:r>
      <w:r w:rsidR="00206DDC" w:rsidRPr="00FC4F6D">
        <w:t xml:space="preserve"> established by</w:t>
      </w:r>
      <w:r w:rsidR="001928FC" w:rsidRPr="00FC4F6D">
        <w:t xml:space="preserve"> section</w:t>
      </w:r>
      <w:r w:rsidR="00FC4F6D" w:rsidRPr="00FC4F6D">
        <w:t> </w:t>
      </w:r>
      <w:r w:rsidR="001928FC" w:rsidRPr="00FC4F6D">
        <w:t>11</w:t>
      </w:r>
      <w:r w:rsidRPr="00FC4F6D">
        <w:t xml:space="preserve"> of the </w:t>
      </w:r>
      <w:r w:rsidR="00FC4F6D" w:rsidRPr="00FC4F6D">
        <w:rPr>
          <w:position w:val="6"/>
          <w:sz w:val="16"/>
        </w:rPr>
        <w:t>*</w:t>
      </w:r>
      <w:r w:rsidRPr="00FC4F6D">
        <w:t>Quality and Safety Commission Act</w:t>
      </w:r>
      <w:r w:rsidRPr="00FC4F6D">
        <w:rPr>
          <w:i/>
        </w:rPr>
        <w:t>.</w:t>
      </w:r>
    </w:p>
    <w:p w:rsidR="008A00FE" w:rsidRPr="00FC4F6D" w:rsidRDefault="008A00FE" w:rsidP="00FC4F6D">
      <w:pPr>
        <w:pStyle w:val="Definition"/>
      </w:pPr>
      <w:r w:rsidRPr="00FC4F6D">
        <w:rPr>
          <w:b/>
          <w:i/>
        </w:rPr>
        <w:t>Quality and Safety Commission Act</w:t>
      </w:r>
      <w:r w:rsidRPr="00FC4F6D">
        <w:t xml:space="preserve"> means the </w:t>
      </w:r>
      <w:r w:rsidRPr="00FC4F6D">
        <w:rPr>
          <w:i/>
        </w:rPr>
        <w:t>Aged Care Quality and Safety Commission Act 2018</w:t>
      </w:r>
      <w:r w:rsidRPr="00FC4F6D">
        <w:t>.</w:t>
      </w:r>
    </w:p>
    <w:p w:rsidR="00E60440" w:rsidRPr="00FC4F6D" w:rsidRDefault="00E60440" w:rsidP="00FC4F6D">
      <w:pPr>
        <w:pStyle w:val="Definition"/>
      </w:pPr>
      <w:r w:rsidRPr="00FC4F6D">
        <w:rPr>
          <w:b/>
          <w:i/>
        </w:rPr>
        <w:t>Quality and Safety Commissioner</w:t>
      </w:r>
      <w:r w:rsidRPr="00FC4F6D">
        <w:t xml:space="preserve"> means the </w:t>
      </w:r>
      <w:r w:rsidR="002F725E" w:rsidRPr="00FC4F6D">
        <w:t xml:space="preserve">Commissioner of the </w:t>
      </w:r>
      <w:r w:rsidR="00FC4F6D" w:rsidRPr="00FC4F6D">
        <w:rPr>
          <w:position w:val="6"/>
          <w:sz w:val="16"/>
        </w:rPr>
        <w:t>*</w:t>
      </w:r>
      <w:r w:rsidR="002F725E" w:rsidRPr="00FC4F6D">
        <w:t>Quality and Safety Commission.</w:t>
      </w:r>
    </w:p>
    <w:p w:rsidR="00D343CA" w:rsidRPr="00FC4F6D" w:rsidRDefault="00D343CA" w:rsidP="00FC4F6D">
      <w:pPr>
        <w:pStyle w:val="ActHead9"/>
        <w:rPr>
          <w:i w:val="0"/>
        </w:rPr>
      </w:pPr>
      <w:bookmarkStart w:id="12" w:name="_Toc532378022"/>
      <w:r w:rsidRPr="00FC4F6D">
        <w:t>Aged Care (Transitional Provisions) Act 1997</w:t>
      </w:r>
      <w:bookmarkEnd w:id="12"/>
    </w:p>
    <w:p w:rsidR="00D343CA" w:rsidRPr="00FC4F6D" w:rsidRDefault="007E5BAB" w:rsidP="00FC4F6D">
      <w:pPr>
        <w:pStyle w:val="ItemHead"/>
      </w:pPr>
      <w:r w:rsidRPr="00FC4F6D">
        <w:t>23</w:t>
      </w:r>
      <w:r w:rsidR="00D343CA" w:rsidRPr="00FC4F6D">
        <w:t xml:space="preserve">  Clause</w:t>
      </w:r>
      <w:r w:rsidR="00FC4F6D" w:rsidRPr="00FC4F6D">
        <w:t> </w:t>
      </w:r>
      <w:r w:rsidR="00D343CA" w:rsidRPr="00FC4F6D">
        <w:t>1 of Schedule</w:t>
      </w:r>
      <w:r w:rsidR="00FC4F6D" w:rsidRPr="00FC4F6D">
        <w:t> </w:t>
      </w:r>
      <w:r w:rsidR="00D343CA" w:rsidRPr="00FC4F6D">
        <w:t xml:space="preserve">1 (definition of </w:t>
      </w:r>
      <w:r w:rsidR="00D343CA" w:rsidRPr="00FC4F6D">
        <w:rPr>
          <w:i/>
        </w:rPr>
        <w:t>CEO of the Quality Agency</w:t>
      </w:r>
      <w:r w:rsidR="00D343CA" w:rsidRPr="00FC4F6D">
        <w:t>)</w:t>
      </w:r>
    </w:p>
    <w:p w:rsidR="00D343CA" w:rsidRPr="00FC4F6D" w:rsidRDefault="00D343CA" w:rsidP="00FC4F6D">
      <w:pPr>
        <w:pStyle w:val="Item"/>
      </w:pPr>
      <w:r w:rsidRPr="00FC4F6D">
        <w:t>Repeal the definition.</w:t>
      </w:r>
    </w:p>
    <w:p w:rsidR="000B26C1" w:rsidRPr="00FC4F6D" w:rsidRDefault="000B26C1" w:rsidP="00FC4F6D">
      <w:pPr>
        <w:pStyle w:val="ActHead7"/>
        <w:pageBreakBefore/>
      </w:pPr>
      <w:bookmarkStart w:id="13" w:name="_Toc532378023"/>
      <w:r w:rsidRPr="00FC4F6D">
        <w:rPr>
          <w:rStyle w:val="CharAmPartNo"/>
        </w:rPr>
        <w:t>Part</w:t>
      </w:r>
      <w:r w:rsidR="00FC4F6D" w:rsidRPr="00FC4F6D">
        <w:rPr>
          <w:rStyle w:val="CharAmPartNo"/>
        </w:rPr>
        <w:t> </w:t>
      </w:r>
      <w:r w:rsidRPr="00FC4F6D">
        <w:rPr>
          <w:rStyle w:val="CharAmPartNo"/>
        </w:rPr>
        <w:t>3</w:t>
      </w:r>
      <w:r w:rsidRPr="00FC4F6D">
        <w:t>—</w:t>
      </w:r>
      <w:r w:rsidRPr="00FC4F6D">
        <w:rPr>
          <w:rStyle w:val="CharAmPartText"/>
        </w:rPr>
        <w:t>Contingent amendments</w:t>
      </w:r>
      <w:bookmarkEnd w:id="13"/>
    </w:p>
    <w:p w:rsidR="007F126A" w:rsidRPr="00FC4F6D" w:rsidRDefault="007F126A" w:rsidP="00FC4F6D">
      <w:pPr>
        <w:pStyle w:val="ActHead9"/>
        <w:rPr>
          <w:i w:val="0"/>
        </w:rPr>
      </w:pPr>
      <w:bookmarkStart w:id="14" w:name="_Toc532378024"/>
      <w:r w:rsidRPr="00FC4F6D">
        <w:t>Aged Care Act 1997</w:t>
      </w:r>
      <w:bookmarkEnd w:id="14"/>
    </w:p>
    <w:p w:rsidR="007F126A" w:rsidRPr="00FC4F6D" w:rsidRDefault="007E5BAB" w:rsidP="00FC4F6D">
      <w:pPr>
        <w:pStyle w:val="ItemHead"/>
      </w:pPr>
      <w:r w:rsidRPr="00FC4F6D">
        <w:t>24</w:t>
      </w:r>
      <w:r w:rsidR="007F126A" w:rsidRPr="00FC4F6D">
        <w:t xml:space="preserve">  Paragraph 86</w:t>
      </w:r>
      <w:r w:rsidR="0082164C">
        <w:noBreakHyphen/>
      </w:r>
      <w:r w:rsidR="007F126A" w:rsidRPr="00FC4F6D">
        <w:t>9(1)(k)</w:t>
      </w:r>
    </w:p>
    <w:p w:rsidR="007F126A" w:rsidRPr="00FC4F6D" w:rsidRDefault="007F126A" w:rsidP="00FC4F6D">
      <w:pPr>
        <w:pStyle w:val="Item"/>
      </w:pPr>
      <w:r w:rsidRPr="00FC4F6D">
        <w:t>Omit “</w:t>
      </w:r>
      <w:r w:rsidRPr="00FC4F6D">
        <w:rPr>
          <w:i/>
        </w:rPr>
        <w:t>Australian Aged Care Quality Agency Act 2013</w:t>
      </w:r>
      <w:r w:rsidRPr="00FC4F6D">
        <w:t>”, substitute “</w:t>
      </w:r>
      <w:r w:rsidR="00FC4F6D" w:rsidRPr="00FC4F6D">
        <w:rPr>
          <w:position w:val="6"/>
          <w:sz w:val="16"/>
        </w:rPr>
        <w:t>*</w:t>
      </w:r>
      <w:r w:rsidRPr="00FC4F6D">
        <w:t>Quality and Safety Commission Act”.</w:t>
      </w:r>
    </w:p>
    <w:p w:rsidR="00FE63EA" w:rsidRPr="00FC4F6D" w:rsidRDefault="00FE63EA" w:rsidP="00FC4F6D">
      <w:pPr>
        <w:pStyle w:val="ActHead9"/>
        <w:rPr>
          <w:i w:val="0"/>
        </w:rPr>
      </w:pPr>
      <w:bookmarkStart w:id="15" w:name="_Toc532378025"/>
      <w:r w:rsidRPr="00FC4F6D">
        <w:t>Freedom of Information Act 1982</w:t>
      </w:r>
      <w:bookmarkEnd w:id="15"/>
    </w:p>
    <w:p w:rsidR="00FE63EA" w:rsidRPr="00FC4F6D" w:rsidRDefault="007E5BAB" w:rsidP="00FC4F6D">
      <w:pPr>
        <w:pStyle w:val="ItemHead"/>
      </w:pPr>
      <w:r w:rsidRPr="00FC4F6D">
        <w:t>25</w:t>
      </w:r>
      <w:r w:rsidR="00FE63EA" w:rsidRPr="00FC4F6D">
        <w:t xml:space="preserve">  Schedule</w:t>
      </w:r>
      <w:r w:rsidR="00FC4F6D" w:rsidRPr="00FC4F6D">
        <w:t> </w:t>
      </w:r>
      <w:r w:rsidR="00FE63EA" w:rsidRPr="00FC4F6D">
        <w:t>3</w:t>
      </w:r>
    </w:p>
    <w:p w:rsidR="00FE63EA" w:rsidRPr="00FC4F6D" w:rsidRDefault="00FE63EA" w:rsidP="00FC4F6D">
      <w:pPr>
        <w:pStyle w:val="Item"/>
      </w:pPr>
      <w:r w:rsidRPr="00FC4F6D">
        <w:t>Omit:</w:t>
      </w:r>
    </w:p>
    <w:tbl>
      <w:tblPr>
        <w:tblW w:w="0" w:type="auto"/>
        <w:tblInd w:w="1242" w:type="dxa"/>
        <w:tblLayout w:type="fixed"/>
        <w:tblLook w:val="0000" w:firstRow="0" w:lastRow="0" w:firstColumn="0" w:lastColumn="0" w:noHBand="0" w:noVBand="0"/>
      </w:tblPr>
      <w:tblGrid>
        <w:gridCol w:w="6054"/>
      </w:tblGrid>
      <w:tr w:rsidR="00FE63EA" w:rsidRPr="00FC4F6D" w:rsidTr="00AD2397">
        <w:trPr>
          <w:trHeight w:val="516"/>
        </w:trPr>
        <w:tc>
          <w:tcPr>
            <w:tcW w:w="6054" w:type="dxa"/>
          </w:tcPr>
          <w:p w:rsidR="00FE63EA" w:rsidRPr="00FC4F6D" w:rsidRDefault="00FE63EA" w:rsidP="00FC4F6D">
            <w:pPr>
              <w:pStyle w:val="Tabletext"/>
              <w:spacing w:line="240" w:lineRule="auto"/>
            </w:pPr>
            <w:r w:rsidRPr="00FC4F6D">
              <w:rPr>
                <w:i/>
              </w:rPr>
              <w:t>Australian Aged Care Quality Agency Act 2013</w:t>
            </w:r>
            <w:r w:rsidRPr="00FC4F6D">
              <w:t>, subsection</w:t>
            </w:r>
            <w:r w:rsidR="00FC4F6D" w:rsidRPr="00FC4F6D">
              <w:t> </w:t>
            </w:r>
            <w:r w:rsidRPr="00FC4F6D">
              <w:t>48(1) and section</w:t>
            </w:r>
            <w:r w:rsidR="00FC4F6D" w:rsidRPr="00FC4F6D">
              <w:t> </w:t>
            </w:r>
            <w:r w:rsidRPr="00FC4F6D">
              <w:t>50</w:t>
            </w:r>
          </w:p>
        </w:tc>
      </w:tr>
    </w:tbl>
    <w:p w:rsidR="00FE63EA" w:rsidRPr="00FC4F6D" w:rsidRDefault="00FE63EA" w:rsidP="00FC4F6D">
      <w:pPr>
        <w:pStyle w:val="Item"/>
      </w:pPr>
      <w:r w:rsidRPr="00FC4F6D">
        <w:t>substitute:</w:t>
      </w:r>
    </w:p>
    <w:tbl>
      <w:tblPr>
        <w:tblW w:w="0" w:type="auto"/>
        <w:tblInd w:w="1242" w:type="dxa"/>
        <w:tblLayout w:type="fixed"/>
        <w:tblLook w:val="0000" w:firstRow="0" w:lastRow="0" w:firstColumn="0" w:lastColumn="0" w:noHBand="0" w:noVBand="0"/>
      </w:tblPr>
      <w:tblGrid>
        <w:gridCol w:w="6054"/>
      </w:tblGrid>
      <w:tr w:rsidR="00FE63EA" w:rsidRPr="00FC4F6D" w:rsidTr="00AD2397">
        <w:trPr>
          <w:trHeight w:val="516"/>
        </w:trPr>
        <w:tc>
          <w:tcPr>
            <w:tcW w:w="6054" w:type="dxa"/>
          </w:tcPr>
          <w:p w:rsidR="00B21BA8" w:rsidRPr="00FC4F6D" w:rsidRDefault="00FE63EA" w:rsidP="00FC4F6D">
            <w:pPr>
              <w:pStyle w:val="Tabletext"/>
              <w:spacing w:line="240" w:lineRule="auto"/>
            </w:pPr>
            <w:r w:rsidRPr="00FC4F6D">
              <w:rPr>
                <w:i/>
              </w:rPr>
              <w:t>Aged Care Quality and Safety Commission Act 2018</w:t>
            </w:r>
            <w:r w:rsidRPr="00FC4F6D">
              <w:t>, subsection</w:t>
            </w:r>
            <w:r w:rsidR="00FC4F6D" w:rsidRPr="00FC4F6D">
              <w:t> </w:t>
            </w:r>
            <w:r w:rsidR="001928FC" w:rsidRPr="00FC4F6D">
              <w:t>60</w:t>
            </w:r>
            <w:r w:rsidRPr="00FC4F6D">
              <w:t>(1) and section</w:t>
            </w:r>
            <w:r w:rsidR="00FC4F6D" w:rsidRPr="00FC4F6D">
              <w:t> </w:t>
            </w:r>
            <w:r w:rsidR="001928FC" w:rsidRPr="00FC4F6D">
              <w:t>62</w:t>
            </w:r>
          </w:p>
        </w:tc>
      </w:tr>
    </w:tbl>
    <w:p w:rsidR="009726DE" w:rsidRPr="00FC4F6D" w:rsidRDefault="009726DE" w:rsidP="00FC4F6D">
      <w:pPr>
        <w:pStyle w:val="ActHead6"/>
        <w:pageBreakBefore/>
      </w:pPr>
      <w:bookmarkStart w:id="16" w:name="opcCurrentFind"/>
      <w:bookmarkStart w:id="17" w:name="_Toc532378026"/>
      <w:r w:rsidRPr="00FC4F6D">
        <w:rPr>
          <w:rStyle w:val="CharAmSchNo"/>
        </w:rPr>
        <w:t>Schedule</w:t>
      </w:r>
      <w:r w:rsidR="00FC4F6D" w:rsidRPr="00FC4F6D">
        <w:rPr>
          <w:rStyle w:val="CharAmSchNo"/>
        </w:rPr>
        <w:t> </w:t>
      </w:r>
      <w:r w:rsidRPr="00FC4F6D">
        <w:rPr>
          <w:rStyle w:val="CharAmSchNo"/>
        </w:rPr>
        <w:t>2</w:t>
      </w:r>
      <w:r w:rsidRPr="00FC4F6D">
        <w:t>—</w:t>
      </w:r>
      <w:r w:rsidRPr="00FC4F6D">
        <w:rPr>
          <w:rStyle w:val="CharAmSchText"/>
        </w:rPr>
        <w:t>Application and transitional provisions</w:t>
      </w:r>
      <w:bookmarkEnd w:id="17"/>
    </w:p>
    <w:bookmarkEnd w:id="16"/>
    <w:p w:rsidR="00612FED" w:rsidRPr="00FC4F6D" w:rsidRDefault="00612FED" w:rsidP="00FC4F6D">
      <w:pPr>
        <w:pStyle w:val="Header"/>
      </w:pPr>
      <w:r w:rsidRPr="00FC4F6D">
        <w:rPr>
          <w:rStyle w:val="CharAmPartNo"/>
        </w:rPr>
        <w:t xml:space="preserve"> </w:t>
      </w:r>
      <w:r w:rsidRPr="00FC4F6D">
        <w:rPr>
          <w:rStyle w:val="CharAmPartText"/>
        </w:rPr>
        <w:t xml:space="preserve"> </w:t>
      </w:r>
    </w:p>
    <w:p w:rsidR="00AC1439" w:rsidRPr="00FC4F6D" w:rsidRDefault="007E5BAB" w:rsidP="00FC4F6D">
      <w:pPr>
        <w:pStyle w:val="Transitional"/>
      </w:pPr>
      <w:r w:rsidRPr="00FC4F6D">
        <w:t>1</w:t>
      </w:r>
      <w:r w:rsidR="00AC1439" w:rsidRPr="00FC4F6D">
        <w:t xml:space="preserve">  Definitions</w:t>
      </w:r>
    </w:p>
    <w:p w:rsidR="007C70F5" w:rsidRPr="00FC4F6D" w:rsidRDefault="00AC1439" w:rsidP="00FC4F6D">
      <w:pPr>
        <w:pStyle w:val="Item"/>
      </w:pPr>
      <w:r w:rsidRPr="00FC4F6D">
        <w:t>In this Schedule:</w:t>
      </w:r>
    </w:p>
    <w:p w:rsidR="007C70F5" w:rsidRPr="00FC4F6D" w:rsidRDefault="007C70F5" w:rsidP="00FC4F6D">
      <w:pPr>
        <w:pStyle w:val="Item"/>
      </w:pPr>
      <w:r w:rsidRPr="00FC4F6D">
        <w:rPr>
          <w:b/>
          <w:i/>
        </w:rPr>
        <w:t>Aged Care Act</w:t>
      </w:r>
      <w:r w:rsidRPr="00FC4F6D">
        <w:t xml:space="preserve"> means the </w:t>
      </w:r>
      <w:r w:rsidRPr="00FC4F6D">
        <w:rPr>
          <w:i/>
        </w:rPr>
        <w:t>Aged Care Act 1997</w:t>
      </w:r>
      <w:r w:rsidRPr="00FC4F6D">
        <w:t>.</w:t>
      </w:r>
    </w:p>
    <w:p w:rsidR="007C70F5" w:rsidRPr="00FC4F6D" w:rsidRDefault="007C70F5" w:rsidP="00FC4F6D">
      <w:pPr>
        <w:pStyle w:val="Item"/>
      </w:pPr>
      <w:r w:rsidRPr="00FC4F6D">
        <w:rPr>
          <w:b/>
          <w:i/>
        </w:rPr>
        <w:t>CEO</w:t>
      </w:r>
      <w:r w:rsidRPr="00FC4F6D">
        <w:t xml:space="preserve"> means the Chief Executive Officer of the Quality Agency appointed under section</w:t>
      </w:r>
      <w:r w:rsidR="00FC4F6D" w:rsidRPr="00FC4F6D">
        <w:t> </w:t>
      </w:r>
      <w:r w:rsidRPr="00FC4F6D">
        <w:t>16 of the Quality Agency Act.</w:t>
      </w:r>
    </w:p>
    <w:p w:rsidR="007C70F5" w:rsidRPr="00FC4F6D" w:rsidRDefault="007C70F5" w:rsidP="00FC4F6D">
      <w:pPr>
        <w:pStyle w:val="Item"/>
        <w:rPr>
          <w:rFonts w:eastAsia="Calibri"/>
        </w:rPr>
      </w:pPr>
      <w:r w:rsidRPr="00FC4F6D">
        <w:rPr>
          <w:rFonts w:eastAsia="Calibri"/>
          <w:b/>
          <w:i/>
        </w:rPr>
        <w:t>Complaints Commissioner</w:t>
      </w:r>
      <w:r w:rsidRPr="00FC4F6D">
        <w:rPr>
          <w:rFonts w:eastAsia="Calibri"/>
        </w:rPr>
        <w:t xml:space="preserve"> means the Aged Care Complaints Commissioner appointed under section</w:t>
      </w:r>
      <w:r w:rsidR="00FC4F6D" w:rsidRPr="00FC4F6D">
        <w:rPr>
          <w:rFonts w:eastAsia="Calibri"/>
        </w:rPr>
        <w:t> </w:t>
      </w:r>
      <w:r w:rsidRPr="00FC4F6D">
        <w:rPr>
          <w:rFonts w:eastAsia="Calibri"/>
        </w:rPr>
        <w:t>95A</w:t>
      </w:r>
      <w:r w:rsidR="0082164C">
        <w:rPr>
          <w:rFonts w:eastAsia="Calibri"/>
        </w:rPr>
        <w:noBreakHyphen/>
      </w:r>
      <w:r w:rsidRPr="00FC4F6D">
        <w:rPr>
          <w:rFonts w:eastAsia="Calibri"/>
        </w:rPr>
        <w:t>2 of the Aged Care Act, as in force immediately before the transition time.</w:t>
      </w:r>
    </w:p>
    <w:p w:rsidR="008377B6" w:rsidRPr="00FC4F6D" w:rsidRDefault="008377B6" w:rsidP="00FC4F6D">
      <w:pPr>
        <w:pStyle w:val="Item"/>
        <w:rPr>
          <w:rFonts w:eastAsia="Calibri"/>
        </w:rPr>
      </w:pPr>
      <w:r w:rsidRPr="00FC4F6D">
        <w:rPr>
          <w:rFonts w:eastAsia="Calibri"/>
          <w:b/>
          <w:i/>
        </w:rPr>
        <w:t>instrument</w:t>
      </w:r>
      <w:r w:rsidRPr="00FC4F6D">
        <w:rPr>
          <w:rFonts w:eastAsia="Calibri"/>
        </w:rPr>
        <w:t xml:space="preserve"> includes:</w:t>
      </w:r>
    </w:p>
    <w:p w:rsidR="008377B6" w:rsidRPr="00FC4F6D" w:rsidRDefault="008377B6" w:rsidP="00FC4F6D">
      <w:pPr>
        <w:pStyle w:val="paragraph"/>
        <w:rPr>
          <w:rFonts w:eastAsia="Calibri"/>
        </w:rPr>
      </w:pPr>
      <w:r w:rsidRPr="00FC4F6D">
        <w:rPr>
          <w:rFonts w:eastAsia="Calibri"/>
        </w:rPr>
        <w:tab/>
        <w:t>(a)</w:t>
      </w:r>
      <w:r w:rsidRPr="00FC4F6D">
        <w:rPr>
          <w:rFonts w:eastAsia="Calibri"/>
        </w:rPr>
        <w:tab/>
        <w:t>a contract, deed, undertaking, arrangement or agreement; and</w:t>
      </w:r>
    </w:p>
    <w:p w:rsidR="008377B6" w:rsidRPr="00FC4F6D" w:rsidRDefault="008377B6" w:rsidP="00FC4F6D">
      <w:pPr>
        <w:pStyle w:val="paragraph"/>
        <w:rPr>
          <w:rFonts w:eastAsia="Calibri"/>
        </w:rPr>
      </w:pPr>
      <w:r w:rsidRPr="00FC4F6D">
        <w:rPr>
          <w:rFonts w:eastAsia="Calibri"/>
        </w:rPr>
        <w:tab/>
        <w:t>(b)</w:t>
      </w:r>
      <w:r w:rsidRPr="00FC4F6D">
        <w:rPr>
          <w:rFonts w:eastAsia="Calibri"/>
        </w:rPr>
        <w:tab/>
        <w:t>a notice, authority, order or instruction; and</w:t>
      </w:r>
    </w:p>
    <w:p w:rsidR="008377B6" w:rsidRPr="00FC4F6D" w:rsidRDefault="008377B6" w:rsidP="00FC4F6D">
      <w:pPr>
        <w:pStyle w:val="paragraph"/>
        <w:rPr>
          <w:rFonts w:eastAsia="Calibri"/>
        </w:rPr>
      </w:pPr>
      <w:r w:rsidRPr="00FC4F6D">
        <w:rPr>
          <w:rFonts w:eastAsia="Calibri"/>
        </w:rPr>
        <w:tab/>
        <w:t>(c)</w:t>
      </w:r>
      <w:r w:rsidRPr="00FC4F6D">
        <w:rPr>
          <w:rFonts w:eastAsia="Calibri"/>
        </w:rPr>
        <w:tab/>
        <w:t>an instrument made under an Act or regulation.</w:t>
      </w:r>
    </w:p>
    <w:p w:rsidR="006B099A" w:rsidRPr="00FC4F6D" w:rsidRDefault="006B099A" w:rsidP="00FC4F6D">
      <w:pPr>
        <w:pStyle w:val="Item"/>
      </w:pPr>
      <w:r w:rsidRPr="00FC4F6D">
        <w:rPr>
          <w:b/>
          <w:i/>
        </w:rPr>
        <w:t>Quality Agency</w:t>
      </w:r>
      <w:r w:rsidRPr="00FC4F6D">
        <w:t xml:space="preserve"> means the Australian Aged Care Quality Agency established by section</w:t>
      </w:r>
      <w:r w:rsidR="00FC4F6D" w:rsidRPr="00FC4F6D">
        <w:t> </w:t>
      </w:r>
      <w:r w:rsidRPr="00FC4F6D">
        <w:t>7 of the Quality Agency Act.</w:t>
      </w:r>
    </w:p>
    <w:p w:rsidR="007C70F5" w:rsidRPr="00FC4F6D" w:rsidRDefault="007C70F5" w:rsidP="00FC4F6D">
      <w:pPr>
        <w:pStyle w:val="Item"/>
      </w:pPr>
      <w:r w:rsidRPr="00FC4F6D">
        <w:rPr>
          <w:b/>
          <w:i/>
        </w:rPr>
        <w:t>Quality Agency Act</w:t>
      </w:r>
      <w:r w:rsidRPr="00FC4F6D">
        <w:t xml:space="preserve"> means the </w:t>
      </w:r>
      <w:r w:rsidRPr="00FC4F6D">
        <w:rPr>
          <w:i/>
        </w:rPr>
        <w:t>Australian Aged Care Quality Agency Act 2013</w:t>
      </w:r>
      <w:r w:rsidRPr="00FC4F6D">
        <w:t>, as in force immediately before the transition time.</w:t>
      </w:r>
    </w:p>
    <w:p w:rsidR="00F749B3" w:rsidRPr="00FC4F6D" w:rsidRDefault="00F749B3" w:rsidP="00FC4F6D">
      <w:pPr>
        <w:pStyle w:val="Item"/>
      </w:pPr>
      <w:r w:rsidRPr="00FC4F6D">
        <w:rPr>
          <w:rFonts w:eastAsia="Calibri"/>
          <w:b/>
          <w:i/>
        </w:rPr>
        <w:t xml:space="preserve">Quality and Safety </w:t>
      </w:r>
      <w:r w:rsidRPr="00FC4F6D">
        <w:rPr>
          <w:b/>
          <w:i/>
        </w:rPr>
        <w:t>Commission</w:t>
      </w:r>
      <w:r w:rsidRPr="00FC4F6D">
        <w:t xml:space="preserve"> means the Aged Care Quality and Safety Comm</w:t>
      </w:r>
      <w:r w:rsidR="001928FC" w:rsidRPr="00FC4F6D">
        <w:t>ission established by section</w:t>
      </w:r>
      <w:r w:rsidR="00FC4F6D" w:rsidRPr="00FC4F6D">
        <w:t> </w:t>
      </w:r>
      <w:r w:rsidR="001928FC" w:rsidRPr="00FC4F6D">
        <w:t>11</w:t>
      </w:r>
      <w:r w:rsidRPr="00FC4F6D">
        <w:t xml:space="preserve"> of the </w:t>
      </w:r>
      <w:r w:rsidRPr="00FC4F6D">
        <w:rPr>
          <w:rFonts w:eastAsia="Calibri"/>
        </w:rPr>
        <w:t>Quality and Safety</w:t>
      </w:r>
      <w:r w:rsidRPr="00FC4F6D">
        <w:t xml:space="preserve"> Commission Act.</w:t>
      </w:r>
    </w:p>
    <w:p w:rsidR="00F749B3" w:rsidRPr="00FC4F6D" w:rsidRDefault="00F749B3" w:rsidP="00FC4F6D">
      <w:pPr>
        <w:pStyle w:val="Item"/>
        <w:rPr>
          <w:rFonts w:eastAsia="Calibri"/>
        </w:rPr>
      </w:pPr>
      <w:r w:rsidRPr="00FC4F6D">
        <w:rPr>
          <w:rFonts w:eastAsia="Calibri"/>
          <w:b/>
          <w:i/>
        </w:rPr>
        <w:t xml:space="preserve">Quality and Safety </w:t>
      </w:r>
      <w:r w:rsidRPr="00FC4F6D">
        <w:rPr>
          <w:b/>
          <w:i/>
        </w:rPr>
        <w:t>Commission Act</w:t>
      </w:r>
      <w:r w:rsidRPr="00FC4F6D">
        <w:t xml:space="preserve"> means the </w:t>
      </w:r>
      <w:r w:rsidRPr="00FC4F6D">
        <w:rPr>
          <w:rFonts w:eastAsia="Calibri"/>
          <w:i/>
        </w:rPr>
        <w:t>Aged Care Quality and Safety Commission Act 2018</w:t>
      </w:r>
      <w:r w:rsidRPr="00FC4F6D">
        <w:rPr>
          <w:rFonts w:eastAsia="Calibri"/>
        </w:rPr>
        <w:t>.</w:t>
      </w:r>
    </w:p>
    <w:p w:rsidR="003D44F3" w:rsidRPr="00FC4F6D" w:rsidRDefault="003D44F3" w:rsidP="00FC4F6D">
      <w:pPr>
        <w:pStyle w:val="Item"/>
        <w:rPr>
          <w:rFonts w:eastAsia="Calibri"/>
        </w:rPr>
      </w:pPr>
      <w:r w:rsidRPr="00FC4F6D">
        <w:rPr>
          <w:rFonts w:eastAsia="Calibri"/>
          <w:b/>
          <w:i/>
        </w:rPr>
        <w:t>Quality and Safety Commissioner</w:t>
      </w:r>
      <w:r w:rsidRPr="00FC4F6D">
        <w:rPr>
          <w:rFonts w:eastAsia="Calibri"/>
        </w:rPr>
        <w:t xml:space="preserve"> means the Commissioner of the </w:t>
      </w:r>
      <w:r w:rsidR="00F749B3" w:rsidRPr="00FC4F6D">
        <w:rPr>
          <w:rFonts w:eastAsia="Calibri"/>
        </w:rPr>
        <w:t xml:space="preserve">Quality and Safety </w:t>
      </w:r>
      <w:r w:rsidRPr="00FC4F6D">
        <w:rPr>
          <w:rFonts w:eastAsia="Calibri"/>
        </w:rPr>
        <w:t>Commi</w:t>
      </w:r>
      <w:r w:rsidR="001928FC" w:rsidRPr="00FC4F6D">
        <w:rPr>
          <w:rFonts w:eastAsia="Calibri"/>
        </w:rPr>
        <w:t>ssion appointed under section</w:t>
      </w:r>
      <w:r w:rsidR="00FC4F6D" w:rsidRPr="00FC4F6D">
        <w:rPr>
          <w:rFonts w:eastAsia="Calibri"/>
        </w:rPr>
        <w:t> </w:t>
      </w:r>
      <w:r w:rsidR="001928FC" w:rsidRPr="00FC4F6D">
        <w:rPr>
          <w:rFonts w:eastAsia="Calibri"/>
        </w:rPr>
        <w:t>24</w:t>
      </w:r>
      <w:r w:rsidRPr="00FC4F6D">
        <w:rPr>
          <w:rFonts w:eastAsia="Calibri"/>
        </w:rPr>
        <w:t xml:space="preserve"> of the </w:t>
      </w:r>
      <w:r w:rsidR="00F749B3" w:rsidRPr="00FC4F6D">
        <w:rPr>
          <w:rFonts w:eastAsia="Calibri"/>
        </w:rPr>
        <w:t xml:space="preserve">Quality and Safety </w:t>
      </w:r>
      <w:r w:rsidRPr="00FC4F6D">
        <w:rPr>
          <w:rFonts w:eastAsia="Calibri"/>
        </w:rPr>
        <w:t>Commission Act.</w:t>
      </w:r>
    </w:p>
    <w:p w:rsidR="009D7669" w:rsidRPr="00FC4F6D" w:rsidRDefault="009D7669" w:rsidP="00FC4F6D">
      <w:pPr>
        <w:pStyle w:val="Item"/>
      </w:pPr>
      <w:r w:rsidRPr="00FC4F6D">
        <w:rPr>
          <w:b/>
          <w:i/>
        </w:rPr>
        <w:t>transition time</w:t>
      </w:r>
      <w:r w:rsidRPr="00FC4F6D">
        <w:t xml:space="preserve"> means the commencement of </w:t>
      </w:r>
      <w:r w:rsidR="006B099A" w:rsidRPr="00FC4F6D">
        <w:t>the</w:t>
      </w:r>
      <w:r w:rsidR="00F749B3" w:rsidRPr="00FC4F6D">
        <w:t xml:space="preserve"> Quality and Safety</w:t>
      </w:r>
      <w:r w:rsidR="006B099A" w:rsidRPr="00FC4F6D">
        <w:t xml:space="preserve"> Commission Act</w:t>
      </w:r>
      <w:r w:rsidR="00F04978" w:rsidRPr="00FC4F6D">
        <w:t>.</w:t>
      </w:r>
    </w:p>
    <w:p w:rsidR="007C70F5" w:rsidRPr="00FC4F6D" w:rsidRDefault="007E5BAB" w:rsidP="00FC4F6D">
      <w:pPr>
        <w:pStyle w:val="Transitional"/>
      </w:pPr>
      <w:r w:rsidRPr="00FC4F6D">
        <w:t>2</w:t>
      </w:r>
      <w:r w:rsidR="007C70F5" w:rsidRPr="00FC4F6D">
        <w:t xml:space="preserve">  Things done by, or in relation to, the CEO or Complaints Commissioner</w:t>
      </w:r>
    </w:p>
    <w:p w:rsidR="007C70F5" w:rsidRPr="00FC4F6D" w:rsidRDefault="007C70F5" w:rsidP="00FC4F6D">
      <w:pPr>
        <w:pStyle w:val="Subitem"/>
      </w:pPr>
      <w:r w:rsidRPr="00FC4F6D">
        <w:t>(1)</w:t>
      </w:r>
      <w:r w:rsidRPr="00FC4F6D">
        <w:tab/>
        <w:t>If, before the transition time, a thing was done by, or in relation to, the CEO for the purposes of the Quality Agency Act</w:t>
      </w:r>
      <w:r w:rsidR="00EB025D" w:rsidRPr="00FC4F6D">
        <w:t xml:space="preserve"> </w:t>
      </w:r>
      <w:r w:rsidR="00F749B3" w:rsidRPr="00FC4F6D">
        <w:t>or the Aged Care Act</w:t>
      </w:r>
      <w:r w:rsidRPr="00FC4F6D">
        <w:t>, then the thing has effect, after that time, as if it had been done by, or in relation to</w:t>
      </w:r>
      <w:r w:rsidR="007E5BAB" w:rsidRPr="00FC4F6D">
        <w:t>,</w:t>
      </w:r>
      <w:r w:rsidRPr="00FC4F6D">
        <w:t xml:space="preserve"> the </w:t>
      </w:r>
      <w:r w:rsidR="003D44F3" w:rsidRPr="00FC4F6D">
        <w:t xml:space="preserve">Quality and Safety </w:t>
      </w:r>
      <w:r w:rsidRPr="00FC4F6D">
        <w:t>Commissioner for the purposes of the</w:t>
      </w:r>
      <w:r w:rsidR="00F749B3" w:rsidRPr="00FC4F6D">
        <w:t xml:space="preserve"> </w:t>
      </w:r>
      <w:r w:rsidR="00F749B3" w:rsidRPr="00FC4F6D">
        <w:rPr>
          <w:rFonts w:eastAsia="Calibri"/>
        </w:rPr>
        <w:t>Quality and Safety</w:t>
      </w:r>
      <w:r w:rsidRPr="00FC4F6D">
        <w:t xml:space="preserve"> Commission Act.</w:t>
      </w:r>
    </w:p>
    <w:p w:rsidR="007C70F5" w:rsidRPr="00FC4F6D" w:rsidRDefault="007C70F5" w:rsidP="00FC4F6D">
      <w:pPr>
        <w:pStyle w:val="Subitem"/>
      </w:pPr>
      <w:r w:rsidRPr="00FC4F6D">
        <w:t>(2)</w:t>
      </w:r>
      <w:r w:rsidRPr="00FC4F6D">
        <w:tab/>
        <w:t>If, before the transition time, a thing was done by, or in relation to, the Complaints Commissioner for the purposes of the Aged Care Act, then the thing has effect, after that time, as if it had been done by, or in relation to</w:t>
      </w:r>
      <w:r w:rsidR="007E5BAB" w:rsidRPr="00FC4F6D">
        <w:t>,</w:t>
      </w:r>
      <w:r w:rsidRPr="00FC4F6D">
        <w:t xml:space="preserve"> the </w:t>
      </w:r>
      <w:r w:rsidR="003D44F3" w:rsidRPr="00FC4F6D">
        <w:t xml:space="preserve">Quality and Safety </w:t>
      </w:r>
      <w:r w:rsidRPr="00FC4F6D">
        <w:t>Commissioner for the purposes of the</w:t>
      </w:r>
      <w:r w:rsidR="00F749B3" w:rsidRPr="00FC4F6D">
        <w:t xml:space="preserve"> </w:t>
      </w:r>
      <w:r w:rsidR="00F749B3" w:rsidRPr="00FC4F6D">
        <w:rPr>
          <w:rFonts w:eastAsia="Calibri"/>
        </w:rPr>
        <w:t>Quality and Safety</w:t>
      </w:r>
      <w:r w:rsidRPr="00FC4F6D">
        <w:t xml:space="preserve"> Commission Act.</w:t>
      </w:r>
    </w:p>
    <w:p w:rsidR="00EB2BD4" w:rsidRPr="00FC4F6D" w:rsidRDefault="00EB2BD4" w:rsidP="00FC4F6D">
      <w:pPr>
        <w:pStyle w:val="Subitem"/>
        <w:rPr>
          <w:i/>
        </w:rPr>
      </w:pPr>
      <w:r w:rsidRPr="00FC4F6D">
        <w:t>(3)</w:t>
      </w:r>
      <w:r w:rsidRPr="00FC4F6D">
        <w:tab/>
        <w:t>The rules may provide that</w:t>
      </w:r>
      <w:r w:rsidR="007E5BAB" w:rsidRPr="00FC4F6D">
        <w:t xml:space="preserve"> </w:t>
      </w:r>
      <w:r w:rsidR="00FC4F6D" w:rsidRPr="00FC4F6D">
        <w:t>subitem (</w:t>
      </w:r>
      <w:r w:rsidRPr="00FC4F6D">
        <w:t>1) or (2) does not apply in relation to a specified thing done by, or in relation to, the CEO</w:t>
      </w:r>
      <w:r w:rsidR="00D00209" w:rsidRPr="00FC4F6D">
        <w:t xml:space="preserve"> or the Complaints Commissioner</w:t>
      </w:r>
      <w:r w:rsidRPr="00FC4F6D">
        <w:t>.</w:t>
      </w:r>
    </w:p>
    <w:p w:rsidR="009726DE" w:rsidRPr="00FC4F6D" w:rsidRDefault="007E5BAB" w:rsidP="00FC4F6D">
      <w:pPr>
        <w:pStyle w:val="Transitional"/>
      </w:pPr>
      <w:r w:rsidRPr="00FC4F6D">
        <w:t>3</w:t>
      </w:r>
      <w:r w:rsidR="00556CB0" w:rsidRPr="00FC4F6D">
        <w:t xml:space="preserve">  Advisory Council</w:t>
      </w:r>
      <w:r w:rsidR="002F6EDD" w:rsidRPr="00FC4F6D">
        <w:t xml:space="preserve"> members</w:t>
      </w:r>
    </w:p>
    <w:p w:rsidR="007C70F5" w:rsidRPr="00FC4F6D" w:rsidRDefault="006344D2" w:rsidP="00FC4F6D">
      <w:pPr>
        <w:pStyle w:val="Subitem"/>
      </w:pPr>
      <w:r w:rsidRPr="00FC4F6D">
        <w:t>(1)</w:t>
      </w:r>
      <w:r w:rsidRPr="00FC4F6D">
        <w:tab/>
        <w:t>This item applies to a person who, immediately before the transition time, was an Advisory Council member within the meaning of the Quality Agency Act.</w:t>
      </w:r>
    </w:p>
    <w:p w:rsidR="006344D2" w:rsidRPr="00FC4F6D" w:rsidRDefault="002F6EDD" w:rsidP="00FC4F6D">
      <w:pPr>
        <w:pStyle w:val="Subitem"/>
      </w:pPr>
      <w:r w:rsidRPr="00FC4F6D">
        <w:t>(2)</w:t>
      </w:r>
      <w:r w:rsidRPr="00FC4F6D">
        <w:tab/>
        <w:t>The person is taken, after the transition time, to have been appointed under section</w:t>
      </w:r>
      <w:r w:rsidR="00FC4F6D" w:rsidRPr="00FC4F6D">
        <w:t> </w:t>
      </w:r>
      <w:r w:rsidR="001928FC" w:rsidRPr="00FC4F6D">
        <w:t>41</w:t>
      </w:r>
      <w:r w:rsidRPr="00FC4F6D">
        <w:t xml:space="preserve"> of the </w:t>
      </w:r>
      <w:r w:rsidR="00F749B3" w:rsidRPr="00FC4F6D">
        <w:rPr>
          <w:rFonts w:eastAsia="Calibri"/>
        </w:rPr>
        <w:t xml:space="preserve">Quality and Safety </w:t>
      </w:r>
      <w:r w:rsidRPr="00FC4F6D">
        <w:t>Commission Act as an Advisory Council member within the meaning of that Act:</w:t>
      </w:r>
    </w:p>
    <w:p w:rsidR="002F6EDD" w:rsidRPr="00FC4F6D" w:rsidRDefault="002F6EDD" w:rsidP="00FC4F6D">
      <w:pPr>
        <w:pStyle w:val="paragraph"/>
      </w:pPr>
      <w:r w:rsidRPr="00FC4F6D">
        <w:tab/>
        <w:t>(a)</w:t>
      </w:r>
      <w:r w:rsidRPr="00FC4F6D">
        <w:tab/>
        <w:t>for the balance of the person’s term of appointment that remained immediately before that time; and</w:t>
      </w:r>
    </w:p>
    <w:p w:rsidR="002F6EDD" w:rsidRPr="00FC4F6D" w:rsidRDefault="002F6EDD" w:rsidP="00FC4F6D">
      <w:pPr>
        <w:pStyle w:val="paragraph"/>
      </w:pPr>
      <w:r w:rsidRPr="00FC4F6D">
        <w:tab/>
        <w:t>(b)</w:t>
      </w:r>
      <w:r w:rsidRPr="00FC4F6D">
        <w:tab/>
        <w:t>on the same terms and conditions as applied to the person immediately before that time.</w:t>
      </w:r>
    </w:p>
    <w:p w:rsidR="002F6EDD" w:rsidRPr="00FC4F6D" w:rsidRDefault="002F6EDD" w:rsidP="00FC4F6D">
      <w:pPr>
        <w:pStyle w:val="Subitem"/>
      </w:pPr>
      <w:r w:rsidRPr="00FC4F6D">
        <w:t>(3)</w:t>
      </w:r>
      <w:r w:rsidRPr="00FC4F6D">
        <w:tab/>
        <w:t>This item does not prevent those terms and conditions being varied after the transition time.</w:t>
      </w:r>
    </w:p>
    <w:p w:rsidR="00B21BA8" w:rsidRPr="00FC4F6D" w:rsidRDefault="007E5BAB" w:rsidP="00FC4F6D">
      <w:pPr>
        <w:pStyle w:val="Transitional"/>
      </w:pPr>
      <w:r w:rsidRPr="00FC4F6D">
        <w:t>4</w:t>
      </w:r>
      <w:r w:rsidR="00B21BA8" w:rsidRPr="00FC4F6D">
        <w:t xml:space="preserve">  Consultants</w:t>
      </w:r>
    </w:p>
    <w:p w:rsidR="00B21BA8" w:rsidRPr="00FC4F6D" w:rsidRDefault="00B21BA8" w:rsidP="00FC4F6D">
      <w:pPr>
        <w:pStyle w:val="Subitem"/>
      </w:pPr>
      <w:r w:rsidRPr="00FC4F6D">
        <w:t>(1)</w:t>
      </w:r>
      <w:r w:rsidRPr="00FC4F6D">
        <w:tab/>
        <w:t>This item applies to a person if:</w:t>
      </w:r>
    </w:p>
    <w:p w:rsidR="00B21BA8" w:rsidRPr="00FC4F6D" w:rsidRDefault="00B21BA8" w:rsidP="00FC4F6D">
      <w:pPr>
        <w:pStyle w:val="paragraph"/>
      </w:pPr>
      <w:r w:rsidRPr="00FC4F6D">
        <w:tab/>
        <w:t>(a)</w:t>
      </w:r>
      <w:r w:rsidRPr="00FC4F6D">
        <w:tab/>
        <w:t>before the transition time, the person was engaged as a consultant under section</w:t>
      </w:r>
      <w:r w:rsidR="00FC4F6D" w:rsidRPr="00FC4F6D">
        <w:t> </w:t>
      </w:r>
      <w:r w:rsidRPr="00FC4F6D">
        <w:t>28 of the Quality Agency Act; and</w:t>
      </w:r>
    </w:p>
    <w:p w:rsidR="00B21BA8" w:rsidRPr="00FC4F6D" w:rsidRDefault="00B21BA8" w:rsidP="00FC4F6D">
      <w:pPr>
        <w:pStyle w:val="paragraph"/>
      </w:pPr>
      <w:r w:rsidRPr="00FC4F6D">
        <w:tab/>
        <w:t>(b)</w:t>
      </w:r>
      <w:r w:rsidRPr="00FC4F6D">
        <w:tab/>
        <w:t>the engagement was in effect immediately before that time.</w:t>
      </w:r>
    </w:p>
    <w:p w:rsidR="00B21BA8" w:rsidRPr="00FC4F6D" w:rsidRDefault="00B21BA8" w:rsidP="00FC4F6D">
      <w:pPr>
        <w:pStyle w:val="Subitem"/>
      </w:pPr>
      <w:r w:rsidRPr="00FC4F6D">
        <w:t>(2)</w:t>
      </w:r>
      <w:r w:rsidRPr="00FC4F6D">
        <w:tab/>
        <w:t>The person is taken, after the transition time, to be engaged as a consultant under section</w:t>
      </w:r>
      <w:r w:rsidR="00FC4F6D" w:rsidRPr="00FC4F6D">
        <w:t> </w:t>
      </w:r>
      <w:r w:rsidR="001928FC" w:rsidRPr="00FC4F6D">
        <w:t>35</w:t>
      </w:r>
      <w:r w:rsidRPr="00FC4F6D">
        <w:t xml:space="preserve"> of the </w:t>
      </w:r>
      <w:r w:rsidRPr="00FC4F6D">
        <w:rPr>
          <w:rFonts w:eastAsia="Calibri"/>
        </w:rPr>
        <w:t xml:space="preserve">Quality and Safety </w:t>
      </w:r>
      <w:r w:rsidRPr="00FC4F6D">
        <w:t>Commission Act on the same terms and conditions that applied to the person’s engagement immediately before that time.</w:t>
      </w:r>
    </w:p>
    <w:p w:rsidR="00B21BA8" w:rsidRPr="00FC4F6D" w:rsidRDefault="00B21BA8" w:rsidP="00FC4F6D">
      <w:pPr>
        <w:pStyle w:val="Subitem"/>
      </w:pPr>
      <w:r w:rsidRPr="00FC4F6D">
        <w:t>(3)</w:t>
      </w:r>
      <w:r w:rsidRPr="00FC4F6D">
        <w:tab/>
        <w:t>This item does not prevent those terms and conditions being varied after the transition time.</w:t>
      </w:r>
    </w:p>
    <w:p w:rsidR="00B04BFC" w:rsidRPr="00FC4F6D" w:rsidRDefault="007E5BAB" w:rsidP="00FC4F6D">
      <w:pPr>
        <w:pStyle w:val="Transitional"/>
      </w:pPr>
      <w:r w:rsidRPr="00FC4F6D">
        <w:t>5</w:t>
      </w:r>
      <w:r w:rsidR="00B04BFC" w:rsidRPr="00FC4F6D">
        <w:t xml:space="preserve">  </w:t>
      </w:r>
      <w:r w:rsidR="001604D1" w:rsidRPr="00FC4F6D">
        <w:t>Authorised complaints officers</w:t>
      </w:r>
    </w:p>
    <w:p w:rsidR="001604D1" w:rsidRPr="00FC4F6D" w:rsidRDefault="001604D1" w:rsidP="00FC4F6D">
      <w:pPr>
        <w:pStyle w:val="Subitem"/>
      </w:pPr>
      <w:r w:rsidRPr="00FC4F6D">
        <w:t>(1)</w:t>
      </w:r>
      <w:r w:rsidRPr="00FC4F6D">
        <w:tab/>
        <w:t xml:space="preserve">This item applies to a person who was, </w:t>
      </w:r>
      <w:r w:rsidR="002F6EDD" w:rsidRPr="00FC4F6D">
        <w:t xml:space="preserve">immediately </w:t>
      </w:r>
      <w:r w:rsidRPr="00FC4F6D">
        <w:t xml:space="preserve">before the transition time, appointed </w:t>
      </w:r>
      <w:r w:rsidR="003D44F3" w:rsidRPr="00FC4F6D">
        <w:t>under subsection</w:t>
      </w:r>
      <w:r w:rsidR="00FC4F6D" w:rsidRPr="00FC4F6D">
        <w:t> </w:t>
      </w:r>
      <w:r w:rsidR="003D44F3" w:rsidRPr="00FC4F6D">
        <w:t>94B</w:t>
      </w:r>
      <w:r w:rsidR="0082164C">
        <w:noBreakHyphen/>
      </w:r>
      <w:r w:rsidR="003D44F3" w:rsidRPr="00FC4F6D">
        <w:t xml:space="preserve">1(1) </w:t>
      </w:r>
      <w:r w:rsidR="002F6EDD" w:rsidRPr="00FC4F6D">
        <w:t xml:space="preserve">of the Aged Care Act as </w:t>
      </w:r>
      <w:r w:rsidRPr="00FC4F6D">
        <w:t>an authorised complaints officer</w:t>
      </w:r>
      <w:r w:rsidR="002F6EDD" w:rsidRPr="00FC4F6D">
        <w:t>.</w:t>
      </w:r>
    </w:p>
    <w:p w:rsidR="002F6EDD" w:rsidRPr="00FC4F6D" w:rsidRDefault="001604D1" w:rsidP="00FC4F6D">
      <w:pPr>
        <w:pStyle w:val="Subitem"/>
      </w:pPr>
      <w:r w:rsidRPr="00FC4F6D">
        <w:t>(2)</w:t>
      </w:r>
      <w:r w:rsidRPr="00FC4F6D">
        <w:tab/>
        <w:t>The person is taken, after t</w:t>
      </w:r>
      <w:r w:rsidR="009A3616" w:rsidRPr="00FC4F6D">
        <w:t>he transition time, to</w:t>
      </w:r>
      <w:r w:rsidRPr="00FC4F6D">
        <w:t xml:space="preserve"> have been appointed</w:t>
      </w:r>
      <w:r w:rsidR="002F6EDD" w:rsidRPr="00FC4F6D">
        <w:t xml:space="preserve"> under</w:t>
      </w:r>
      <w:r w:rsidR="001928FC" w:rsidRPr="00FC4F6D">
        <w:t xml:space="preserve"> subsection</w:t>
      </w:r>
      <w:r w:rsidR="00FC4F6D" w:rsidRPr="00FC4F6D">
        <w:t> </w:t>
      </w:r>
      <w:r w:rsidR="001928FC" w:rsidRPr="00FC4F6D">
        <w:t>73</w:t>
      </w:r>
      <w:r w:rsidR="009F4D39" w:rsidRPr="00FC4F6D">
        <w:t xml:space="preserve">(1) of the </w:t>
      </w:r>
      <w:r w:rsidR="00F749B3" w:rsidRPr="00FC4F6D">
        <w:rPr>
          <w:rFonts w:eastAsia="Calibri"/>
        </w:rPr>
        <w:t xml:space="preserve">Quality and Safety </w:t>
      </w:r>
      <w:r w:rsidR="009F4D39" w:rsidRPr="00FC4F6D">
        <w:t>Commission A</w:t>
      </w:r>
      <w:r w:rsidR="002F6EDD" w:rsidRPr="00FC4F6D">
        <w:t>ct as an authorised complaints officer</w:t>
      </w:r>
      <w:r w:rsidR="009F4D39" w:rsidRPr="00FC4F6D">
        <w:t xml:space="preserve"> for the purposes referred to in that subsection.</w:t>
      </w:r>
    </w:p>
    <w:p w:rsidR="001D2F8C" w:rsidRPr="00FC4F6D" w:rsidRDefault="001D2F8C" w:rsidP="00FC4F6D">
      <w:pPr>
        <w:pStyle w:val="Subitem"/>
      </w:pPr>
      <w:r w:rsidRPr="00FC4F6D">
        <w:t>(3)</w:t>
      </w:r>
      <w:r w:rsidRPr="00FC4F6D">
        <w:tab/>
        <w:t>An identity card issued to the person under subsection</w:t>
      </w:r>
      <w:r w:rsidR="00FC4F6D" w:rsidRPr="00FC4F6D">
        <w:t> </w:t>
      </w:r>
      <w:r w:rsidRPr="00FC4F6D">
        <w:t>94B</w:t>
      </w:r>
      <w:r w:rsidR="0082164C">
        <w:noBreakHyphen/>
      </w:r>
      <w:r w:rsidRPr="00FC4F6D">
        <w:t xml:space="preserve">1(2) of the Aged Care Act before the transition time is taken, after that time, to have </w:t>
      </w:r>
      <w:r w:rsidR="001928FC" w:rsidRPr="00FC4F6D">
        <w:t>been issued under subsection</w:t>
      </w:r>
      <w:r w:rsidR="00FC4F6D" w:rsidRPr="00FC4F6D">
        <w:t> </w:t>
      </w:r>
      <w:r w:rsidR="001928FC" w:rsidRPr="00FC4F6D">
        <w:t>74</w:t>
      </w:r>
      <w:r w:rsidRPr="00FC4F6D">
        <w:t>(1) of the Quality and Safety Commission Act.</w:t>
      </w:r>
    </w:p>
    <w:p w:rsidR="009F4D39" w:rsidRPr="00FC4F6D" w:rsidRDefault="007E5BAB" w:rsidP="00FC4F6D">
      <w:pPr>
        <w:pStyle w:val="Transitional"/>
      </w:pPr>
      <w:r w:rsidRPr="00FC4F6D">
        <w:t>6</w:t>
      </w:r>
      <w:r w:rsidR="009F4D39" w:rsidRPr="00FC4F6D">
        <w:t xml:space="preserve">  Transfer of records</w:t>
      </w:r>
    </w:p>
    <w:p w:rsidR="009F4D39" w:rsidRPr="00FC4F6D" w:rsidRDefault="009F4D39" w:rsidP="00FC4F6D">
      <w:pPr>
        <w:pStyle w:val="Subitem"/>
      </w:pPr>
      <w:r w:rsidRPr="00FC4F6D">
        <w:t>(1)</w:t>
      </w:r>
      <w:r w:rsidRPr="00FC4F6D">
        <w:tab/>
        <w:t>This item applies to any records or documents that were in the possession of the following immediately before the transition time:</w:t>
      </w:r>
    </w:p>
    <w:p w:rsidR="009F4D39" w:rsidRPr="00FC4F6D" w:rsidRDefault="009F4D39" w:rsidP="00FC4F6D">
      <w:pPr>
        <w:pStyle w:val="paragraph"/>
      </w:pPr>
      <w:r w:rsidRPr="00FC4F6D">
        <w:tab/>
        <w:t>(a)</w:t>
      </w:r>
      <w:r w:rsidRPr="00FC4F6D">
        <w:tab/>
        <w:t>the CEO;</w:t>
      </w:r>
    </w:p>
    <w:p w:rsidR="009F4D39" w:rsidRPr="00FC4F6D" w:rsidRDefault="009F4D39" w:rsidP="00FC4F6D">
      <w:pPr>
        <w:pStyle w:val="paragraph"/>
      </w:pPr>
      <w:r w:rsidRPr="00FC4F6D">
        <w:tab/>
        <w:t>(b)</w:t>
      </w:r>
      <w:r w:rsidRPr="00FC4F6D">
        <w:tab/>
        <w:t>the Quality Agency;</w:t>
      </w:r>
    </w:p>
    <w:p w:rsidR="009F4D39" w:rsidRPr="00FC4F6D" w:rsidRDefault="009F4D39" w:rsidP="00FC4F6D">
      <w:pPr>
        <w:pStyle w:val="paragraph"/>
      </w:pPr>
      <w:r w:rsidRPr="00FC4F6D">
        <w:tab/>
      </w:r>
      <w:r w:rsidR="00EB025D" w:rsidRPr="00FC4F6D">
        <w:t>(c)</w:t>
      </w:r>
      <w:r w:rsidR="00EB025D" w:rsidRPr="00FC4F6D">
        <w:tab/>
        <w:t>the Complaints Commissioner;</w:t>
      </w:r>
    </w:p>
    <w:p w:rsidR="00EB025D" w:rsidRPr="00FC4F6D" w:rsidRDefault="00EB025D" w:rsidP="00FC4F6D">
      <w:pPr>
        <w:pStyle w:val="paragraph"/>
      </w:pPr>
      <w:r w:rsidRPr="00FC4F6D">
        <w:tab/>
        <w:t>(d)</w:t>
      </w:r>
      <w:r w:rsidRPr="00FC4F6D">
        <w:tab/>
        <w:t>an APS</w:t>
      </w:r>
      <w:r w:rsidR="00E214D4" w:rsidRPr="00FC4F6D">
        <w:t xml:space="preserve"> employee of the Department who, before that time, </w:t>
      </w:r>
      <w:r w:rsidRPr="00FC4F6D">
        <w:t>was assisting the Complaints Commissioner in the performance of the Commissioner’s functions</w:t>
      </w:r>
      <w:r w:rsidR="00E214D4" w:rsidRPr="00FC4F6D">
        <w:t xml:space="preserve"> under the Aged Care Act</w:t>
      </w:r>
      <w:r w:rsidRPr="00FC4F6D">
        <w:t>.</w:t>
      </w:r>
    </w:p>
    <w:p w:rsidR="009F4D39" w:rsidRPr="00FC4F6D" w:rsidRDefault="009F4D39" w:rsidP="00FC4F6D">
      <w:pPr>
        <w:pStyle w:val="Subitem"/>
      </w:pPr>
      <w:r w:rsidRPr="00FC4F6D">
        <w:t>(2)</w:t>
      </w:r>
      <w:r w:rsidRPr="00FC4F6D">
        <w:tab/>
        <w:t xml:space="preserve">The records and documents are to be transferred to the </w:t>
      </w:r>
      <w:r w:rsidR="003D44F3" w:rsidRPr="00FC4F6D">
        <w:t xml:space="preserve">Quality and Safety </w:t>
      </w:r>
      <w:r w:rsidR="006B099A" w:rsidRPr="00FC4F6D">
        <w:t>Commissioner</w:t>
      </w:r>
      <w:r w:rsidRPr="00FC4F6D">
        <w:t xml:space="preserve"> after the transition time.</w:t>
      </w:r>
    </w:p>
    <w:p w:rsidR="009F4D39" w:rsidRPr="00FC4F6D" w:rsidRDefault="009F4D39" w:rsidP="00FC4F6D">
      <w:pPr>
        <w:pStyle w:val="notemargin"/>
      </w:pPr>
      <w:r w:rsidRPr="00FC4F6D">
        <w:t>Note:</w:t>
      </w:r>
      <w:r w:rsidRPr="00FC4F6D">
        <w:tab/>
        <w:t xml:space="preserve">The records and documents are Commonwealth records for the purposes of the </w:t>
      </w:r>
      <w:r w:rsidRPr="00FC4F6D">
        <w:rPr>
          <w:i/>
        </w:rPr>
        <w:t>Archives Act 1983</w:t>
      </w:r>
      <w:r w:rsidRPr="00FC4F6D">
        <w:t>.</w:t>
      </w:r>
    </w:p>
    <w:p w:rsidR="003D44F3" w:rsidRPr="00FC4F6D" w:rsidRDefault="007E5BAB" w:rsidP="00FC4F6D">
      <w:pPr>
        <w:pStyle w:val="Transitional"/>
      </w:pPr>
      <w:r w:rsidRPr="00FC4F6D">
        <w:t>7</w:t>
      </w:r>
      <w:r w:rsidR="005A602E" w:rsidRPr="00FC4F6D">
        <w:t xml:space="preserve">  Protected information</w:t>
      </w:r>
    </w:p>
    <w:p w:rsidR="00F00A7A" w:rsidRPr="00FC4F6D" w:rsidRDefault="005A602E" w:rsidP="00FC4F6D">
      <w:pPr>
        <w:pStyle w:val="Subitem"/>
      </w:pPr>
      <w:r w:rsidRPr="00FC4F6D">
        <w:t>(1)</w:t>
      </w:r>
      <w:r w:rsidRPr="00FC4F6D">
        <w:tab/>
        <w:t>This item applies to</w:t>
      </w:r>
      <w:r w:rsidR="007E5BAB" w:rsidRPr="00FC4F6D">
        <w:t xml:space="preserve"> the following information</w:t>
      </w:r>
      <w:r w:rsidR="00F00A7A" w:rsidRPr="00FC4F6D">
        <w:t>:</w:t>
      </w:r>
    </w:p>
    <w:p w:rsidR="005A602E" w:rsidRPr="00FC4F6D" w:rsidRDefault="00F00A7A" w:rsidP="00FC4F6D">
      <w:pPr>
        <w:pStyle w:val="paragraph"/>
      </w:pPr>
      <w:r w:rsidRPr="00FC4F6D">
        <w:tab/>
        <w:t>(a)</w:t>
      </w:r>
      <w:r w:rsidRPr="00FC4F6D">
        <w:tab/>
        <w:t>information that, immediately before the transition time, was protected information within the meani</w:t>
      </w:r>
      <w:r w:rsidR="007E5BAB" w:rsidRPr="00FC4F6D">
        <w:t>ng of the Quality Agency Act;</w:t>
      </w:r>
    </w:p>
    <w:p w:rsidR="00F00A7A" w:rsidRPr="00FC4F6D" w:rsidRDefault="00F00A7A" w:rsidP="00FC4F6D">
      <w:pPr>
        <w:pStyle w:val="paragraph"/>
      </w:pPr>
      <w:r w:rsidRPr="00FC4F6D">
        <w:tab/>
        <w:t>(b)</w:t>
      </w:r>
      <w:r w:rsidRPr="00FC4F6D">
        <w:tab/>
        <w:t>information that:</w:t>
      </w:r>
    </w:p>
    <w:p w:rsidR="00F00A7A" w:rsidRPr="00FC4F6D" w:rsidRDefault="00F00A7A" w:rsidP="00FC4F6D">
      <w:pPr>
        <w:pStyle w:val="paragraphsub"/>
      </w:pPr>
      <w:r w:rsidRPr="00FC4F6D">
        <w:tab/>
        <w:t>(i)</w:t>
      </w:r>
      <w:r w:rsidRPr="00FC4F6D">
        <w:tab/>
        <w:t>immediately before the transition time, was protected information within the meaning of the Aged Care Act; and</w:t>
      </w:r>
    </w:p>
    <w:p w:rsidR="00F00A7A" w:rsidRPr="00FC4F6D" w:rsidRDefault="00F00A7A" w:rsidP="00FC4F6D">
      <w:pPr>
        <w:pStyle w:val="paragraphsub"/>
      </w:pPr>
      <w:r w:rsidRPr="00FC4F6D">
        <w:tab/>
        <w:t>(ii)</w:t>
      </w:r>
      <w:r w:rsidRPr="00FC4F6D">
        <w:tab/>
        <w:t>related to the functions of the Complaints Commissioner under that Act.</w:t>
      </w:r>
    </w:p>
    <w:p w:rsidR="00F00A7A" w:rsidRPr="00FC4F6D" w:rsidRDefault="00F00A7A" w:rsidP="00FC4F6D">
      <w:pPr>
        <w:pStyle w:val="Subitem"/>
      </w:pPr>
      <w:r w:rsidRPr="00FC4F6D">
        <w:t>(2)</w:t>
      </w:r>
      <w:r w:rsidRPr="00FC4F6D">
        <w:tab/>
        <w:t xml:space="preserve">For the purposes of the </w:t>
      </w:r>
      <w:r w:rsidR="00F749B3" w:rsidRPr="00FC4F6D">
        <w:rPr>
          <w:rFonts w:eastAsia="Calibri"/>
        </w:rPr>
        <w:t xml:space="preserve">Quality and Safety </w:t>
      </w:r>
      <w:r w:rsidRPr="00FC4F6D">
        <w:t xml:space="preserve">Commission Act, the information is taken, after the transition time, to be protected information within the meaning of </w:t>
      </w:r>
      <w:r w:rsidR="00F749B3" w:rsidRPr="00FC4F6D">
        <w:t>that</w:t>
      </w:r>
      <w:r w:rsidRPr="00FC4F6D">
        <w:t xml:space="preserve"> Act.</w:t>
      </w:r>
    </w:p>
    <w:p w:rsidR="00F00A7A" w:rsidRPr="00FC4F6D" w:rsidRDefault="007E5BAB" w:rsidP="00FC4F6D">
      <w:pPr>
        <w:pStyle w:val="Transitional"/>
      </w:pPr>
      <w:r w:rsidRPr="00FC4F6D">
        <w:t>8</w:t>
      </w:r>
      <w:r w:rsidR="00F00A7A" w:rsidRPr="00FC4F6D">
        <w:t xml:space="preserve">  References to the CEO etc. in instruments</w:t>
      </w:r>
    </w:p>
    <w:p w:rsidR="00F00A7A" w:rsidRPr="00FC4F6D" w:rsidRDefault="00F00A7A" w:rsidP="00FC4F6D">
      <w:pPr>
        <w:pStyle w:val="Subitem"/>
      </w:pPr>
      <w:r w:rsidRPr="00FC4F6D">
        <w:t>(1)</w:t>
      </w:r>
      <w:r w:rsidRPr="00FC4F6D">
        <w:tab/>
        <w:t>This item applies to an instrument if:</w:t>
      </w:r>
    </w:p>
    <w:p w:rsidR="00F00A7A" w:rsidRPr="00FC4F6D" w:rsidRDefault="00F00A7A" w:rsidP="00FC4F6D">
      <w:pPr>
        <w:pStyle w:val="paragraph"/>
      </w:pPr>
      <w:r w:rsidRPr="00FC4F6D">
        <w:tab/>
        <w:t>(a)</w:t>
      </w:r>
      <w:r w:rsidRPr="00FC4F6D">
        <w:tab/>
        <w:t xml:space="preserve">the instrument was in force immediately before the </w:t>
      </w:r>
      <w:r w:rsidR="008377B6" w:rsidRPr="00FC4F6D">
        <w:t>transition time</w:t>
      </w:r>
      <w:r w:rsidRPr="00FC4F6D">
        <w:t>; and</w:t>
      </w:r>
    </w:p>
    <w:p w:rsidR="008377B6" w:rsidRPr="00FC4F6D" w:rsidRDefault="00F00A7A" w:rsidP="00FC4F6D">
      <w:pPr>
        <w:pStyle w:val="paragraph"/>
      </w:pPr>
      <w:r w:rsidRPr="00FC4F6D">
        <w:tab/>
        <w:t>(</w:t>
      </w:r>
      <w:r w:rsidR="008377B6" w:rsidRPr="00FC4F6D">
        <w:t>b</w:t>
      </w:r>
      <w:r w:rsidRPr="00FC4F6D">
        <w:t>)</w:t>
      </w:r>
      <w:r w:rsidRPr="00FC4F6D">
        <w:tab/>
        <w:t>the instrument contains a reference to</w:t>
      </w:r>
      <w:r w:rsidR="008377B6" w:rsidRPr="00FC4F6D">
        <w:t>:</w:t>
      </w:r>
    </w:p>
    <w:p w:rsidR="008377B6" w:rsidRPr="00FC4F6D" w:rsidRDefault="008377B6" w:rsidP="00FC4F6D">
      <w:pPr>
        <w:pStyle w:val="paragraphsub"/>
      </w:pPr>
      <w:r w:rsidRPr="00FC4F6D">
        <w:tab/>
        <w:t>(i)</w:t>
      </w:r>
      <w:r w:rsidRPr="00FC4F6D">
        <w:tab/>
        <w:t>the CEO; or</w:t>
      </w:r>
    </w:p>
    <w:p w:rsidR="008377B6" w:rsidRPr="00FC4F6D" w:rsidRDefault="008377B6" w:rsidP="00FC4F6D">
      <w:pPr>
        <w:pStyle w:val="paragraphsub"/>
      </w:pPr>
      <w:r w:rsidRPr="00FC4F6D">
        <w:tab/>
        <w:t>(ii)</w:t>
      </w:r>
      <w:r w:rsidRPr="00FC4F6D">
        <w:tab/>
        <w:t>the Quality Agency; or</w:t>
      </w:r>
    </w:p>
    <w:p w:rsidR="008377B6" w:rsidRPr="00FC4F6D" w:rsidRDefault="008377B6" w:rsidP="00FC4F6D">
      <w:pPr>
        <w:pStyle w:val="paragraphsub"/>
      </w:pPr>
      <w:r w:rsidRPr="00FC4F6D">
        <w:tab/>
        <w:t>(iii)</w:t>
      </w:r>
      <w:r w:rsidRPr="00FC4F6D">
        <w:tab/>
        <w:t>the Complaints Commissioner.</w:t>
      </w:r>
    </w:p>
    <w:p w:rsidR="008377B6" w:rsidRPr="00FC4F6D" w:rsidRDefault="00F00A7A" w:rsidP="00FC4F6D">
      <w:pPr>
        <w:pStyle w:val="Subitem"/>
      </w:pPr>
      <w:r w:rsidRPr="00FC4F6D">
        <w:t>(2)</w:t>
      </w:r>
      <w:r w:rsidRPr="00FC4F6D">
        <w:tab/>
        <w:t xml:space="preserve">The instrument has effect, after the </w:t>
      </w:r>
      <w:r w:rsidR="008377B6" w:rsidRPr="00FC4F6D">
        <w:t>transition time, as if:</w:t>
      </w:r>
    </w:p>
    <w:p w:rsidR="00F00A7A" w:rsidRPr="00FC4F6D" w:rsidRDefault="008377B6" w:rsidP="00FC4F6D">
      <w:pPr>
        <w:pStyle w:val="paragraph"/>
      </w:pPr>
      <w:r w:rsidRPr="00FC4F6D">
        <w:tab/>
        <w:t>(a)</w:t>
      </w:r>
      <w:r w:rsidRPr="00FC4F6D">
        <w:tab/>
        <w:t>a reference in the instrument to the CEO or Complaints Commissioner were a reference to the</w:t>
      </w:r>
      <w:r w:rsidR="00F00A7A" w:rsidRPr="00FC4F6D">
        <w:t xml:space="preserve"> </w:t>
      </w:r>
      <w:r w:rsidRPr="00FC4F6D">
        <w:t>Quality and Safety Commissioner; and</w:t>
      </w:r>
    </w:p>
    <w:p w:rsidR="008377B6" w:rsidRPr="00FC4F6D" w:rsidRDefault="008377B6" w:rsidP="00FC4F6D">
      <w:pPr>
        <w:pStyle w:val="paragraph"/>
      </w:pPr>
      <w:r w:rsidRPr="00FC4F6D">
        <w:tab/>
        <w:t>(b)</w:t>
      </w:r>
      <w:r w:rsidRPr="00FC4F6D">
        <w:tab/>
        <w:t xml:space="preserve">a reference in the instrument to the Quality Agency were a reference to the </w:t>
      </w:r>
      <w:r w:rsidR="00F749B3" w:rsidRPr="00FC4F6D">
        <w:rPr>
          <w:rFonts w:eastAsia="Calibri"/>
        </w:rPr>
        <w:t xml:space="preserve">Quality and Safety </w:t>
      </w:r>
      <w:r w:rsidRPr="00FC4F6D">
        <w:t>Commission.</w:t>
      </w:r>
    </w:p>
    <w:p w:rsidR="00F00A7A" w:rsidRPr="00FC4F6D" w:rsidRDefault="00F00A7A" w:rsidP="00FC4F6D">
      <w:pPr>
        <w:pStyle w:val="Subitem"/>
      </w:pPr>
      <w:r w:rsidRPr="00FC4F6D">
        <w:t>(3)</w:t>
      </w:r>
      <w:r w:rsidRPr="00FC4F6D">
        <w:tab/>
        <w:t xml:space="preserve">The </w:t>
      </w:r>
      <w:r w:rsidR="0095035B" w:rsidRPr="00FC4F6D">
        <w:t>rules may provide t</w:t>
      </w:r>
      <w:r w:rsidRPr="00FC4F6D">
        <w:t xml:space="preserve">hat </w:t>
      </w:r>
      <w:r w:rsidR="00FC4F6D" w:rsidRPr="00FC4F6D">
        <w:t>subitem (</w:t>
      </w:r>
      <w:r w:rsidRPr="00FC4F6D">
        <w:t>2) does not apply in relation to a specified instrument.</w:t>
      </w:r>
    </w:p>
    <w:p w:rsidR="00F00A7A" w:rsidRPr="00FC4F6D" w:rsidRDefault="00F00A7A" w:rsidP="00FC4F6D">
      <w:pPr>
        <w:pStyle w:val="Subitem"/>
      </w:pPr>
      <w:r w:rsidRPr="00FC4F6D">
        <w:t>(</w:t>
      </w:r>
      <w:r w:rsidR="0095035B" w:rsidRPr="00FC4F6D">
        <w:t>4</w:t>
      </w:r>
      <w:r w:rsidRPr="00FC4F6D">
        <w:t>)</w:t>
      </w:r>
      <w:r w:rsidRPr="00FC4F6D">
        <w:tab/>
        <w:t xml:space="preserve">This item does not prevent the instrument from being </w:t>
      </w:r>
      <w:r w:rsidR="00BA22E4" w:rsidRPr="00FC4F6D">
        <w:t>amended or repealed after the transition time.</w:t>
      </w:r>
    </w:p>
    <w:p w:rsidR="00755F3B" w:rsidRPr="00FC4F6D" w:rsidRDefault="007E5BAB" w:rsidP="00FC4F6D">
      <w:pPr>
        <w:pStyle w:val="Transitional"/>
      </w:pPr>
      <w:r w:rsidRPr="00FC4F6D">
        <w:t>9</w:t>
      </w:r>
      <w:r w:rsidR="00373BB0" w:rsidRPr="00FC4F6D">
        <w:t xml:space="preserve">  </w:t>
      </w:r>
      <w:r w:rsidR="00755F3B" w:rsidRPr="00FC4F6D">
        <w:t>Legal proceedings</w:t>
      </w:r>
    </w:p>
    <w:p w:rsidR="00755F3B" w:rsidRPr="00FC4F6D" w:rsidRDefault="00B21BA8" w:rsidP="00FC4F6D">
      <w:pPr>
        <w:pStyle w:val="Subitem"/>
      </w:pPr>
      <w:r w:rsidRPr="00FC4F6D">
        <w:t>(1)</w:t>
      </w:r>
      <w:r w:rsidRPr="00FC4F6D">
        <w:tab/>
      </w:r>
      <w:r w:rsidR="00755F3B" w:rsidRPr="00FC4F6D">
        <w:t>If an</w:t>
      </w:r>
      <w:r w:rsidRPr="00FC4F6D">
        <w:t>y proceedings to which the CEO is</w:t>
      </w:r>
      <w:r w:rsidR="00755F3B" w:rsidRPr="00FC4F6D">
        <w:t xml:space="preserve"> a party </w:t>
      </w:r>
      <w:r w:rsidRPr="00FC4F6D">
        <w:t>are</w:t>
      </w:r>
      <w:r w:rsidR="00755F3B" w:rsidRPr="00FC4F6D">
        <w:t xml:space="preserve"> pending in any court or tribunal immediately before the transition time, the Quality and Safety Commissi</w:t>
      </w:r>
      <w:r w:rsidRPr="00FC4F6D">
        <w:t>oner is substituted for the CEO</w:t>
      </w:r>
      <w:r w:rsidR="00755F3B" w:rsidRPr="00FC4F6D">
        <w:t>, from that time, as a party to those proceedings.</w:t>
      </w:r>
    </w:p>
    <w:p w:rsidR="00B21BA8" w:rsidRPr="00FC4F6D" w:rsidRDefault="00B21BA8" w:rsidP="00FC4F6D">
      <w:pPr>
        <w:pStyle w:val="Subitem"/>
      </w:pPr>
      <w:r w:rsidRPr="00FC4F6D">
        <w:t>(2)</w:t>
      </w:r>
      <w:r w:rsidRPr="00FC4F6D">
        <w:tab/>
        <w:t>If any proceedings to which the Complaints Commissioner is a party are pending in any court or tribunal immediately before the transition time, the Quality and Safety Commissioner is substituted for the Complaints Commissioner, from that time, as a party to those proceedings.</w:t>
      </w:r>
    </w:p>
    <w:p w:rsidR="00C771B1" w:rsidRPr="00FC4F6D" w:rsidRDefault="007E5BAB" w:rsidP="00FC4F6D">
      <w:pPr>
        <w:pStyle w:val="Transitional"/>
      </w:pPr>
      <w:r w:rsidRPr="00FC4F6D">
        <w:t>10</w:t>
      </w:r>
      <w:r w:rsidR="00C771B1" w:rsidRPr="00FC4F6D">
        <w:t xml:space="preserve">  </w:t>
      </w:r>
      <w:r w:rsidR="00115CAF" w:rsidRPr="00FC4F6D">
        <w:t>Rules</w:t>
      </w:r>
    </w:p>
    <w:p w:rsidR="0095035B" w:rsidRPr="00FC4F6D" w:rsidRDefault="0095035B" w:rsidP="00FC4F6D">
      <w:pPr>
        <w:pStyle w:val="Subitem"/>
      </w:pPr>
      <w:r w:rsidRPr="00FC4F6D">
        <w:t>(1)</w:t>
      </w:r>
      <w:r w:rsidRPr="00FC4F6D">
        <w:tab/>
        <w:t>The Minister may, by legislative instrument, make rules prescribing matters:</w:t>
      </w:r>
    </w:p>
    <w:p w:rsidR="0095035B" w:rsidRPr="00FC4F6D" w:rsidRDefault="0095035B" w:rsidP="00FC4F6D">
      <w:pPr>
        <w:pStyle w:val="paragraph"/>
      </w:pPr>
      <w:r w:rsidRPr="00FC4F6D">
        <w:tab/>
        <w:t>(a)</w:t>
      </w:r>
      <w:r w:rsidRPr="00FC4F6D">
        <w:tab/>
        <w:t xml:space="preserve">required or permitted by this Act to be </w:t>
      </w:r>
      <w:r w:rsidRPr="00FC4F6D">
        <w:rPr>
          <w:bCs/>
        </w:rPr>
        <w:t>prescribed by the rules</w:t>
      </w:r>
      <w:r w:rsidRPr="00FC4F6D">
        <w:t>; or</w:t>
      </w:r>
    </w:p>
    <w:p w:rsidR="0095035B" w:rsidRPr="00FC4F6D" w:rsidRDefault="0095035B" w:rsidP="00FC4F6D">
      <w:pPr>
        <w:pStyle w:val="paragraph"/>
      </w:pPr>
      <w:r w:rsidRPr="00FC4F6D">
        <w:tab/>
        <w:t>(b)</w:t>
      </w:r>
      <w:r w:rsidRPr="00FC4F6D">
        <w:tab/>
        <w:t xml:space="preserve">necessary or convenient to be </w:t>
      </w:r>
      <w:r w:rsidRPr="00FC4F6D">
        <w:rPr>
          <w:bCs/>
        </w:rPr>
        <w:t>prescribed</w:t>
      </w:r>
      <w:r w:rsidRPr="00FC4F6D">
        <w:t xml:space="preserve"> for carrying out or giving effect to this Act.</w:t>
      </w:r>
    </w:p>
    <w:p w:rsidR="00C771B1" w:rsidRPr="00FC4F6D" w:rsidRDefault="00C771B1" w:rsidP="00FC4F6D">
      <w:pPr>
        <w:pStyle w:val="Subitem"/>
        <w:rPr>
          <w:rFonts w:eastAsia="Calibri"/>
        </w:rPr>
      </w:pPr>
      <w:r w:rsidRPr="00FC4F6D">
        <w:rPr>
          <w:rFonts w:eastAsia="Calibri"/>
        </w:rPr>
        <w:t>(</w:t>
      </w:r>
      <w:r w:rsidR="0095035B" w:rsidRPr="00FC4F6D">
        <w:rPr>
          <w:rFonts w:eastAsia="Calibri"/>
        </w:rPr>
        <w:t>2</w:t>
      </w:r>
      <w:r w:rsidRPr="00FC4F6D">
        <w:rPr>
          <w:rFonts w:eastAsia="Calibri"/>
        </w:rPr>
        <w:t>)</w:t>
      </w:r>
      <w:r w:rsidRPr="00FC4F6D">
        <w:rPr>
          <w:rFonts w:eastAsia="Calibri"/>
        </w:rPr>
        <w:tab/>
      </w:r>
      <w:r w:rsidR="0095035B" w:rsidRPr="00FC4F6D">
        <w:rPr>
          <w:rFonts w:eastAsia="Calibri"/>
        </w:rPr>
        <w:t xml:space="preserve">Without limiting </w:t>
      </w:r>
      <w:r w:rsidR="00FC4F6D" w:rsidRPr="00FC4F6D">
        <w:rPr>
          <w:rFonts w:eastAsia="Calibri"/>
        </w:rPr>
        <w:t>subitem (</w:t>
      </w:r>
      <w:r w:rsidR="0095035B" w:rsidRPr="00FC4F6D">
        <w:rPr>
          <w:rFonts w:eastAsia="Calibri"/>
        </w:rPr>
        <w:t>1), the rules may prescribe</w:t>
      </w:r>
      <w:r w:rsidRPr="00FC4F6D">
        <w:rPr>
          <w:rFonts w:eastAsia="Calibri"/>
        </w:rPr>
        <w:t xml:space="preserve"> matters of a transitional nature (including prescribing any saving or application provisions) relating to:</w:t>
      </w:r>
    </w:p>
    <w:p w:rsidR="00C771B1" w:rsidRPr="00FC4F6D" w:rsidRDefault="00C771B1" w:rsidP="00FC4F6D">
      <w:pPr>
        <w:pStyle w:val="paragraph"/>
        <w:rPr>
          <w:rFonts w:eastAsia="Calibri"/>
        </w:rPr>
      </w:pPr>
      <w:r w:rsidRPr="00FC4F6D">
        <w:rPr>
          <w:rFonts w:eastAsia="Calibri"/>
        </w:rPr>
        <w:tab/>
        <w:t>(a)</w:t>
      </w:r>
      <w:r w:rsidRPr="00FC4F6D">
        <w:rPr>
          <w:rFonts w:eastAsia="Calibri"/>
        </w:rPr>
        <w:tab/>
        <w:t>the amendments or repeals made by this Act; or</w:t>
      </w:r>
    </w:p>
    <w:p w:rsidR="00C771B1" w:rsidRPr="00FC4F6D" w:rsidRDefault="00C771B1" w:rsidP="00FC4F6D">
      <w:pPr>
        <w:pStyle w:val="paragraph"/>
        <w:rPr>
          <w:rFonts w:eastAsia="Calibri"/>
        </w:rPr>
      </w:pPr>
      <w:r w:rsidRPr="00FC4F6D">
        <w:rPr>
          <w:rFonts w:eastAsia="Calibri"/>
        </w:rPr>
        <w:tab/>
        <w:t>(b)</w:t>
      </w:r>
      <w:r w:rsidRPr="00FC4F6D">
        <w:rPr>
          <w:rFonts w:eastAsia="Calibri"/>
        </w:rPr>
        <w:tab/>
        <w:t xml:space="preserve">the enactment of this Act or the </w:t>
      </w:r>
      <w:r w:rsidR="00F749B3" w:rsidRPr="00FC4F6D">
        <w:rPr>
          <w:rFonts w:eastAsia="Calibri"/>
        </w:rPr>
        <w:t xml:space="preserve">Quality and Safety </w:t>
      </w:r>
      <w:r w:rsidRPr="00FC4F6D">
        <w:rPr>
          <w:rFonts w:eastAsia="Calibri"/>
        </w:rPr>
        <w:t>Commission Act.</w:t>
      </w:r>
    </w:p>
    <w:p w:rsidR="00C771B1" w:rsidRPr="00FC4F6D" w:rsidRDefault="00C771B1" w:rsidP="00FC4F6D">
      <w:pPr>
        <w:pStyle w:val="Subitem"/>
      </w:pPr>
      <w:r w:rsidRPr="00FC4F6D">
        <w:t>(</w:t>
      </w:r>
      <w:r w:rsidR="00115CAF" w:rsidRPr="00FC4F6D">
        <w:t>3</w:t>
      </w:r>
      <w:r w:rsidRPr="00FC4F6D">
        <w:t>)</w:t>
      </w:r>
      <w:r w:rsidRPr="00FC4F6D">
        <w:tab/>
        <w:t>To avoid doubt, the rules may not do the following:</w:t>
      </w:r>
    </w:p>
    <w:p w:rsidR="00C771B1" w:rsidRPr="00FC4F6D" w:rsidRDefault="00C771B1" w:rsidP="00FC4F6D">
      <w:pPr>
        <w:pStyle w:val="paragraph"/>
      </w:pPr>
      <w:r w:rsidRPr="00FC4F6D">
        <w:tab/>
        <w:t>(a)</w:t>
      </w:r>
      <w:r w:rsidRPr="00FC4F6D">
        <w:tab/>
        <w:t>create an offence or civil penalty;</w:t>
      </w:r>
    </w:p>
    <w:p w:rsidR="00C771B1" w:rsidRPr="00FC4F6D" w:rsidRDefault="00C771B1" w:rsidP="00FC4F6D">
      <w:pPr>
        <w:pStyle w:val="paragraph"/>
      </w:pPr>
      <w:r w:rsidRPr="00FC4F6D">
        <w:tab/>
        <w:t>(b)</w:t>
      </w:r>
      <w:r w:rsidRPr="00FC4F6D">
        <w:tab/>
        <w:t>provide powers of:</w:t>
      </w:r>
    </w:p>
    <w:p w:rsidR="00C771B1" w:rsidRPr="00FC4F6D" w:rsidRDefault="00C771B1" w:rsidP="00FC4F6D">
      <w:pPr>
        <w:pStyle w:val="paragraphsub"/>
      </w:pPr>
      <w:r w:rsidRPr="00FC4F6D">
        <w:tab/>
        <w:t>(i)</w:t>
      </w:r>
      <w:r w:rsidRPr="00FC4F6D">
        <w:tab/>
        <w:t>arrest or detention; or</w:t>
      </w:r>
    </w:p>
    <w:p w:rsidR="00C771B1" w:rsidRPr="00FC4F6D" w:rsidRDefault="00C771B1" w:rsidP="00FC4F6D">
      <w:pPr>
        <w:pStyle w:val="paragraphsub"/>
      </w:pPr>
      <w:r w:rsidRPr="00FC4F6D">
        <w:tab/>
        <w:t>(ii)</w:t>
      </w:r>
      <w:r w:rsidRPr="00FC4F6D">
        <w:tab/>
        <w:t>entry, search or seizure;</w:t>
      </w:r>
    </w:p>
    <w:p w:rsidR="00C771B1" w:rsidRPr="00FC4F6D" w:rsidRDefault="00C771B1" w:rsidP="00FC4F6D">
      <w:pPr>
        <w:pStyle w:val="paragraph"/>
      </w:pPr>
      <w:r w:rsidRPr="00FC4F6D">
        <w:tab/>
        <w:t>(c)</w:t>
      </w:r>
      <w:r w:rsidRPr="00FC4F6D">
        <w:tab/>
        <w:t>impose a tax;</w:t>
      </w:r>
    </w:p>
    <w:p w:rsidR="00C771B1" w:rsidRPr="00FC4F6D" w:rsidRDefault="00C771B1" w:rsidP="00FC4F6D">
      <w:pPr>
        <w:pStyle w:val="paragraph"/>
      </w:pPr>
      <w:r w:rsidRPr="00FC4F6D">
        <w:tab/>
        <w:t>(d)</w:t>
      </w:r>
      <w:r w:rsidRPr="00FC4F6D">
        <w:tab/>
        <w:t xml:space="preserve">set an amount to be appropriated from the Consolidated Revenue Fund under an appropriation in this Act or the </w:t>
      </w:r>
      <w:r w:rsidR="00F749B3" w:rsidRPr="00FC4F6D">
        <w:rPr>
          <w:rFonts w:eastAsia="Calibri"/>
        </w:rPr>
        <w:t xml:space="preserve">Quality and Safety </w:t>
      </w:r>
      <w:r w:rsidRPr="00FC4F6D">
        <w:rPr>
          <w:rFonts w:eastAsia="Calibri"/>
        </w:rPr>
        <w:t>Commission Act</w:t>
      </w:r>
      <w:r w:rsidRPr="00FC4F6D">
        <w:t>;</w:t>
      </w:r>
    </w:p>
    <w:p w:rsidR="00C771B1" w:rsidRPr="00FC4F6D" w:rsidRDefault="00C771B1" w:rsidP="00FC4F6D">
      <w:pPr>
        <w:pStyle w:val="paragraph"/>
      </w:pPr>
      <w:r w:rsidRPr="00FC4F6D">
        <w:tab/>
        <w:t>(e)</w:t>
      </w:r>
      <w:r w:rsidRPr="00FC4F6D">
        <w:tab/>
        <w:t xml:space="preserve">directly amend the text of this Act or the </w:t>
      </w:r>
      <w:r w:rsidR="00F749B3" w:rsidRPr="00FC4F6D">
        <w:rPr>
          <w:rFonts w:eastAsia="Calibri"/>
        </w:rPr>
        <w:t xml:space="preserve">Quality and Safety </w:t>
      </w:r>
      <w:r w:rsidRPr="00FC4F6D">
        <w:rPr>
          <w:rFonts w:eastAsia="Calibri"/>
        </w:rPr>
        <w:t>Commission Act</w:t>
      </w:r>
      <w:r w:rsidRPr="00FC4F6D">
        <w:t>.</w:t>
      </w:r>
    </w:p>
    <w:p w:rsidR="00DD69EA" w:rsidRDefault="00C771B1" w:rsidP="00FC4F6D">
      <w:pPr>
        <w:pStyle w:val="Subitem"/>
        <w:rPr>
          <w:rFonts w:eastAsia="Calibri"/>
        </w:rPr>
      </w:pPr>
      <w:r w:rsidRPr="00FC4F6D">
        <w:rPr>
          <w:rFonts w:eastAsia="Calibri"/>
        </w:rPr>
        <w:t>(</w:t>
      </w:r>
      <w:r w:rsidR="00115CAF" w:rsidRPr="00FC4F6D">
        <w:rPr>
          <w:rFonts w:eastAsia="Calibri"/>
        </w:rPr>
        <w:t>4</w:t>
      </w:r>
      <w:r w:rsidRPr="00FC4F6D">
        <w:rPr>
          <w:rFonts w:eastAsia="Calibri"/>
        </w:rPr>
        <w:t>)</w:t>
      </w:r>
      <w:r w:rsidRPr="00FC4F6D">
        <w:rPr>
          <w:rFonts w:eastAsia="Calibri"/>
        </w:rPr>
        <w:tab/>
        <w:t xml:space="preserve">This Schedule </w:t>
      </w:r>
      <w:r w:rsidRPr="00FC4F6D">
        <w:rPr>
          <w:rFonts w:eastAsia="Calibri"/>
          <w:iCs/>
        </w:rPr>
        <w:t xml:space="preserve">(other than </w:t>
      </w:r>
      <w:r w:rsidR="00FC4F6D" w:rsidRPr="00FC4F6D">
        <w:rPr>
          <w:rFonts w:eastAsia="Calibri"/>
          <w:iCs/>
        </w:rPr>
        <w:t>subitem (</w:t>
      </w:r>
      <w:r w:rsidR="00115CAF" w:rsidRPr="00FC4F6D">
        <w:rPr>
          <w:rFonts w:eastAsia="Calibri"/>
          <w:iCs/>
        </w:rPr>
        <w:t>3</w:t>
      </w:r>
      <w:r w:rsidRPr="00FC4F6D">
        <w:rPr>
          <w:rFonts w:eastAsia="Calibri"/>
          <w:iCs/>
        </w:rPr>
        <w:t>))</w:t>
      </w:r>
      <w:r w:rsidRPr="00FC4F6D">
        <w:rPr>
          <w:rFonts w:eastAsia="Calibri"/>
        </w:rPr>
        <w:t xml:space="preserve"> does not limit the rules that may be made for the purposes of </w:t>
      </w:r>
      <w:proofErr w:type="spellStart"/>
      <w:r w:rsidR="00FC4F6D" w:rsidRPr="00FC4F6D">
        <w:rPr>
          <w:rFonts w:eastAsia="Calibri"/>
        </w:rPr>
        <w:t>subitems</w:t>
      </w:r>
      <w:proofErr w:type="spellEnd"/>
      <w:r w:rsidR="00FC4F6D" w:rsidRPr="00FC4F6D">
        <w:rPr>
          <w:rFonts w:eastAsia="Calibri"/>
        </w:rPr>
        <w:t> (</w:t>
      </w:r>
      <w:r w:rsidRPr="00FC4F6D">
        <w:rPr>
          <w:rFonts w:eastAsia="Calibri"/>
        </w:rPr>
        <w:t>1)</w:t>
      </w:r>
      <w:r w:rsidR="00115CAF" w:rsidRPr="00FC4F6D">
        <w:rPr>
          <w:rFonts w:eastAsia="Calibri"/>
        </w:rPr>
        <w:t xml:space="preserve"> and (2)</w:t>
      </w:r>
      <w:r w:rsidRPr="00FC4F6D">
        <w:rPr>
          <w:rFonts w:eastAsia="Calibri"/>
        </w:rPr>
        <w:t>.</w:t>
      </w:r>
    </w:p>
    <w:p w:rsidR="008E0092" w:rsidRDefault="008E0092" w:rsidP="00FC4F6D">
      <w:pPr>
        <w:pStyle w:val="Subitem"/>
        <w:rPr>
          <w:rFonts w:eastAsia="Calibri"/>
        </w:rPr>
        <w:sectPr w:rsidR="008E0092" w:rsidSect="008E0092">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DD69EA" w:rsidRDefault="00DD69EA" w:rsidP="000C5962">
      <w:pPr>
        <w:pStyle w:val="2ndRd"/>
        <w:keepNext/>
        <w:spacing w:line="260" w:lineRule="atLeast"/>
        <w:rPr>
          <w:i/>
        </w:rPr>
      </w:pPr>
      <w:r>
        <w:t>[</w:t>
      </w:r>
      <w:r>
        <w:rPr>
          <w:i/>
        </w:rPr>
        <w:t>Minister’s second reading speech made in—</w:t>
      </w:r>
    </w:p>
    <w:p w:rsidR="00DD69EA" w:rsidRDefault="00DD69EA" w:rsidP="000C5962">
      <w:pPr>
        <w:pStyle w:val="2ndRd"/>
        <w:keepNext/>
        <w:spacing w:line="260" w:lineRule="atLeast"/>
        <w:rPr>
          <w:i/>
        </w:rPr>
      </w:pPr>
      <w:r>
        <w:rPr>
          <w:i/>
        </w:rPr>
        <w:t>House of Representatives on 12 September 2018</w:t>
      </w:r>
    </w:p>
    <w:p w:rsidR="00DD69EA" w:rsidRDefault="00DD69EA" w:rsidP="000C5962">
      <w:pPr>
        <w:pStyle w:val="2ndRd"/>
        <w:keepNext/>
        <w:spacing w:line="260" w:lineRule="atLeast"/>
        <w:rPr>
          <w:i/>
        </w:rPr>
      </w:pPr>
      <w:r>
        <w:rPr>
          <w:i/>
        </w:rPr>
        <w:t>Senate on 17 October 2018</w:t>
      </w:r>
      <w:r>
        <w:t>]</w:t>
      </w:r>
    </w:p>
    <w:p w:rsidR="00DD69EA" w:rsidRDefault="00DD69EA" w:rsidP="00DD69EA">
      <w:pPr>
        <w:framePr w:hSpace="180" w:wrap="around" w:vAnchor="text" w:hAnchor="page" w:x="2386" w:y="9425"/>
      </w:pPr>
      <w:r>
        <w:t>(186/18)</w:t>
      </w:r>
    </w:p>
    <w:p w:rsidR="00DD69EA" w:rsidRDefault="00DD69EA"/>
    <w:sectPr w:rsidR="00DD69EA" w:rsidSect="008E0092">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F7" w:rsidRDefault="00E86FF7" w:rsidP="0048364F">
      <w:pPr>
        <w:spacing w:line="240" w:lineRule="auto"/>
      </w:pPr>
      <w:r>
        <w:separator/>
      </w:r>
    </w:p>
  </w:endnote>
  <w:endnote w:type="continuationSeparator" w:id="0">
    <w:p w:rsidR="00E86FF7" w:rsidRDefault="00E86FF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5F1388" w:rsidRDefault="00E86FF7" w:rsidP="00FC4F6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92" w:rsidRPr="00A961C4" w:rsidRDefault="008E0092" w:rsidP="00FC4F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E0092" w:rsidTr="00FC4F6D">
      <w:tc>
        <w:tcPr>
          <w:tcW w:w="1247" w:type="dxa"/>
        </w:tcPr>
        <w:p w:rsidR="008E0092" w:rsidRDefault="008E0092" w:rsidP="00DA66B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3E37">
            <w:rPr>
              <w:i/>
              <w:sz w:val="18"/>
            </w:rPr>
            <w:t>No. 150, 2018</w:t>
          </w:r>
          <w:r w:rsidRPr="007A1328">
            <w:rPr>
              <w:i/>
              <w:sz w:val="18"/>
            </w:rPr>
            <w:fldChar w:fldCharType="end"/>
          </w:r>
        </w:p>
      </w:tc>
      <w:tc>
        <w:tcPr>
          <w:tcW w:w="5387" w:type="dxa"/>
        </w:tcPr>
        <w:p w:rsidR="008E0092" w:rsidRDefault="008E0092" w:rsidP="00DA66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3E37">
            <w:rPr>
              <w:i/>
              <w:sz w:val="18"/>
            </w:rPr>
            <w:t>Aged Care Quality and Safety Commission (Consequential Amendments and Transitional Provisions) Act 2018</w:t>
          </w:r>
          <w:r w:rsidRPr="007A1328">
            <w:rPr>
              <w:i/>
              <w:sz w:val="18"/>
            </w:rPr>
            <w:fldChar w:fldCharType="end"/>
          </w:r>
        </w:p>
      </w:tc>
      <w:tc>
        <w:tcPr>
          <w:tcW w:w="669" w:type="dxa"/>
        </w:tcPr>
        <w:p w:rsidR="008E0092" w:rsidRDefault="008E0092" w:rsidP="00DA66B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93E37">
            <w:rPr>
              <w:i/>
              <w:noProof/>
              <w:sz w:val="18"/>
            </w:rPr>
            <w:t>15</w:t>
          </w:r>
          <w:r w:rsidRPr="007A1328">
            <w:rPr>
              <w:i/>
              <w:sz w:val="18"/>
            </w:rPr>
            <w:fldChar w:fldCharType="end"/>
          </w:r>
        </w:p>
      </w:tc>
    </w:tr>
  </w:tbl>
  <w:p w:rsidR="008E0092" w:rsidRPr="00055B5C" w:rsidRDefault="008E0092"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92" w:rsidRPr="00A961C4" w:rsidRDefault="008E0092" w:rsidP="00FC4F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E0092" w:rsidTr="00FC4F6D">
      <w:tc>
        <w:tcPr>
          <w:tcW w:w="1247" w:type="dxa"/>
        </w:tcPr>
        <w:p w:rsidR="008E0092" w:rsidRDefault="008E0092" w:rsidP="00DA66B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3E37">
            <w:rPr>
              <w:i/>
              <w:sz w:val="18"/>
            </w:rPr>
            <w:t>No. 150, 2018</w:t>
          </w:r>
          <w:r w:rsidRPr="007A1328">
            <w:rPr>
              <w:i/>
              <w:sz w:val="18"/>
            </w:rPr>
            <w:fldChar w:fldCharType="end"/>
          </w:r>
        </w:p>
      </w:tc>
      <w:tc>
        <w:tcPr>
          <w:tcW w:w="5387" w:type="dxa"/>
        </w:tcPr>
        <w:p w:rsidR="008E0092" w:rsidRDefault="008E0092" w:rsidP="00DA66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3E37">
            <w:rPr>
              <w:i/>
              <w:sz w:val="18"/>
            </w:rPr>
            <w:t>Aged Care Quality and Safety Commission (Consequential Amendments and Transitional Provisions) Act 2018</w:t>
          </w:r>
          <w:r w:rsidRPr="007A1328">
            <w:rPr>
              <w:i/>
              <w:sz w:val="18"/>
            </w:rPr>
            <w:fldChar w:fldCharType="end"/>
          </w:r>
        </w:p>
      </w:tc>
      <w:tc>
        <w:tcPr>
          <w:tcW w:w="669" w:type="dxa"/>
        </w:tcPr>
        <w:p w:rsidR="008E0092" w:rsidRDefault="008E0092" w:rsidP="00DA66B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93E37">
            <w:rPr>
              <w:i/>
              <w:noProof/>
              <w:sz w:val="18"/>
            </w:rPr>
            <w:t>10</w:t>
          </w:r>
          <w:r w:rsidRPr="007A1328">
            <w:rPr>
              <w:i/>
              <w:sz w:val="18"/>
            </w:rPr>
            <w:fldChar w:fldCharType="end"/>
          </w:r>
        </w:p>
      </w:tc>
    </w:tr>
  </w:tbl>
  <w:p w:rsidR="008E0092" w:rsidRPr="00A961C4" w:rsidRDefault="008E0092"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9EA" w:rsidRDefault="00DD69EA" w:rsidP="00CD12A5">
    <w:pPr>
      <w:pStyle w:val="ScalePlusRef"/>
    </w:pPr>
    <w:r>
      <w:t>Note: An electronic version of this Act is available on the Federal Register of Legislation (</w:t>
    </w:r>
    <w:hyperlink r:id="rId1" w:history="1">
      <w:r>
        <w:t>https://www.legislation.gov.au/</w:t>
      </w:r>
    </w:hyperlink>
    <w:r>
      <w:t>)</w:t>
    </w:r>
  </w:p>
  <w:p w:rsidR="00DD69EA" w:rsidRDefault="00DD69EA" w:rsidP="00CD12A5"/>
  <w:p w:rsidR="00E86FF7" w:rsidRDefault="00E86FF7" w:rsidP="00FC4F6D">
    <w:pPr>
      <w:pStyle w:val="Footer"/>
      <w:spacing w:before="120"/>
    </w:pPr>
  </w:p>
  <w:p w:rsidR="00E86FF7" w:rsidRPr="005F1388" w:rsidRDefault="00E86FF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ED79B6" w:rsidRDefault="00E86FF7" w:rsidP="00FC4F6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Default="00E86FF7" w:rsidP="00FC4F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86FF7" w:rsidTr="00DA66B8">
      <w:tc>
        <w:tcPr>
          <w:tcW w:w="646" w:type="dxa"/>
        </w:tcPr>
        <w:p w:rsidR="00E86FF7" w:rsidRDefault="00E86FF7" w:rsidP="00DA66B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3E37">
            <w:rPr>
              <w:i/>
              <w:noProof/>
              <w:sz w:val="18"/>
            </w:rPr>
            <w:t>x</w:t>
          </w:r>
          <w:r w:rsidRPr="00ED79B6">
            <w:rPr>
              <w:i/>
              <w:sz w:val="18"/>
            </w:rPr>
            <w:fldChar w:fldCharType="end"/>
          </w:r>
        </w:p>
      </w:tc>
      <w:tc>
        <w:tcPr>
          <w:tcW w:w="5387" w:type="dxa"/>
        </w:tcPr>
        <w:p w:rsidR="00E86FF7" w:rsidRDefault="00E86FF7" w:rsidP="00DA66B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93E37">
            <w:rPr>
              <w:i/>
              <w:sz w:val="18"/>
            </w:rPr>
            <w:t>Aged Care Quality and Safety Commission (Consequential Amendments and Transitional Provisions) Act 2018</w:t>
          </w:r>
          <w:r w:rsidRPr="00ED79B6">
            <w:rPr>
              <w:i/>
              <w:sz w:val="18"/>
            </w:rPr>
            <w:fldChar w:fldCharType="end"/>
          </w:r>
        </w:p>
      </w:tc>
      <w:tc>
        <w:tcPr>
          <w:tcW w:w="1270" w:type="dxa"/>
        </w:tcPr>
        <w:p w:rsidR="00E86FF7" w:rsidRDefault="00E86FF7" w:rsidP="00DA66B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93E37">
            <w:rPr>
              <w:i/>
              <w:sz w:val="18"/>
            </w:rPr>
            <w:t>No. 150, 2018</w:t>
          </w:r>
          <w:r w:rsidRPr="00ED79B6">
            <w:rPr>
              <w:i/>
              <w:sz w:val="18"/>
            </w:rPr>
            <w:fldChar w:fldCharType="end"/>
          </w:r>
        </w:p>
      </w:tc>
    </w:tr>
  </w:tbl>
  <w:p w:rsidR="00E86FF7" w:rsidRDefault="00E86F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Default="00E86FF7" w:rsidP="00FC4F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86FF7" w:rsidTr="00DA66B8">
      <w:tc>
        <w:tcPr>
          <w:tcW w:w="1247" w:type="dxa"/>
        </w:tcPr>
        <w:p w:rsidR="00E86FF7" w:rsidRDefault="00E86FF7" w:rsidP="00DA66B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93E37">
            <w:rPr>
              <w:i/>
              <w:sz w:val="18"/>
            </w:rPr>
            <w:t>No. 150, 2018</w:t>
          </w:r>
          <w:r w:rsidRPr="00ED79B6">
            <w:rPr>
              <w:i/>
              <w:sz w:val="18"/>
            </w:rPr>
            <w:fldChar w:fldCharType="end"/>
          </w:r>
        </w:p>
      </w:tc>
      <w:tc>
        <w:tcPr>
          <w:tcW w:w="5387" w:type="dxa"/>
        </w:tcPr>
        <w:p w:rsidR="00E86FF7" w:rsidRDefault="00E86FF7" w:rsidP="00DA66B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93E37">
            <w:rPr>
              <w:i/>
              <w:sz w:val="18"/>
            </w:rPr>
            <w:t>Aged Care Quality and Safety Commission (Consequential Amendments and Transitional Provisions) Act 2018</w:t>
          </w:r>
          <w:r w:rsidRPr="00ED79B6">
            <w:rPr>
              <w:i/>
              <w:sz w:val="18"/>
            </w:rPr>
            <w:fldChar w:fldCharType="end"/>
          </w:r>
        </w:p>
      </w:tc>
      <w:tc>
        <w:tcPr>
          <w:tcW w:w="669" w:type="dxa"/>
        </w:tcPr>
        <w:p w:rsidR="00E86FF7" w:rsidRDefault="00E86FF7" w:rsidP="00DA66B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3E37">
            <w:rPr>
              <w:i/>
              <w:noProof/>
              <w:sz w:val="18"/>
            </w:rPr>
            <w:t>i</w:t>
          </w:r>
          <w:r w:rsidRPr="00ED79B6">
            <w:rPr>
              <w:i/>
              <w:sz w:val="18"/>
            </w:rPr>
            <w:fldChar w:fldCharType="end"/>
          </w:r>
        </w:p>
      </w:tc>
    </w:tr>
  </w:tbl>
  <w:p w:rsidR="00E86FF7" w:rsidRPr="00ED79B6" w:rsidRDefault="00E86FF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A961C4" w:rsidRDefault="00E86FF7" w:rsidP="00FC4F6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86FF7" w:rsidTr="00FC4F6D">
      <w:tc>
        <w:tcPr>
          <w:tcW w:w="646" w:type="dxa"/>
        </w:tcPr>
        <w:p w:rsidR="00E86FF7" w:rsidRDefault="00E86FF7" w:rsidP="00DA66B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93E37">
            <w:rPr>
              <w:i/>
              <w:noProof/>
              <w:sz w:val="18"/>
            </w:rPr>
            <w:t>14</w:t>
          </w:r>
          <w:r w:rsidRPr="007A1328">
            <w:rPr>
              <w:i/>
              <w:sz w:val="18"/>
            </w:rPr>
            <w:fldChar w:fldCharType="end"/>
          </w:r>
        </w:p>
      </w:tc>
      <w:tc>
        <w:tcPr>
          <w:tcW w:w="5387" w:type="dxa"/>
        </w:tcPr>
        <w:p w:rsidR="00E86FF7" w:rsidRDefault="00E86FF7" w:rsidP="00DA66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3E37">
            <w:rPr>
              <w:i/>
              <w:sz w:val="18"/>
            </w:rPr>
            <w:t>Aged Care Quality and Safety Commission (Consequential Amendments and Transitional Provisions) Act 2018</w:t>
          </w:r>
          <w:r w:rsidRPr="007A1328">
            <w:rPr>
              <w:i/>
              <w:sz w:val="18"/>
            </w:rPr>
            <w:fldChar w:fldCharType="end"/>
          </w:r>
        </w:p>
      </w:tc>
      <w:tc>
        <w:tcPr>
          <w:tcW w:w="1270" w:type="dxa"/>
        </w:tcPr>
        <w:p w:rsidR="00E86FF7" w:rsidRDefault="00E86FF7" w:rsidP="00DA66B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3E37">
            <w:rPr>
              <w:i/>
              <w:sz w:val="18"/>
            </w:rPr>
            <w:t>No. 150, 2018</w:t>
          </w:r>
          <w:r w:rsidRPr="007A1328">
            <w:rPr>
              <w:i/>
              <w:sz w:val="18"/>
            </w:rPr>
            <w:fldChar w:fldCharType="end"/>
          </w:r>
        </w:p>
      </w:tc>
    </w:tr>
  </w:tbl>
  <w:p w:rsidR="00E86FF7" w:rsidRPr="00A961C4" w:rsidRDefault="00E86FF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A961C4" w:rsidRDefault="00E86FF7" w:rsidP="00FC4F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86FF7" w:rsidTr="00FC4F6D">
      <w:tc>
        <w:tcPr>
          <w:tcW w:w="1247" w:type="dxa"/>
        </w:tcPr>
        <w:p w:rsidR="00E86FF7" w:rsidRDefault="00E86FF7" w:rsidP="00DA66B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3E37">
            <w:rPr>
              <w:i/>
              <w:sz w:val="18"/>
            </w:rPr>
            <w:t>No. 150, 2018</w:t>
          </w:r>
          <w:r w:rsidRPr="007A1328">
            <w:rPr>
              <w:i/>
              <w:sz w:val="18"/>
            </w:rPr>
            <w:fldChar w:fldCharType="end"/>
          </w:r>
        </w:p>
      </w:tc>
      <w:tc>
        <w:tcPr>
          <w:tcW w:w="5387" w:type="dxa"/>
        </w:tcPr>
        <w:p w:rsidR="00E86FF7" w:rsidRDefault="00E86FF7" w:rsidP="00DA66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3E37">
            <w:rPr>
              <w:i/>
              <w:sz w:val="18"/>
            </w:rPr>
            <w:t>Aged Care Quality and Safety Commission (Consequential Amendments and Transitional Provisions) Act 2018</w:t>
          </w:r>
          <w:r w:rsidRPr="007A1328">
            <w:rPr>
              <w:i/>
              <w:sz w:val="18"/>
            </w:rPr>
            <w:fldChar w:fldCharType="end"/>
          </w:r>
        </w:p>
      </w:tc>
      <w:tc>
        <w:tcPr>
          <w:tcW w:w="669" w:type="dxa"/>
        </w:tcPr>
        <w:p w:rsidR="00E86FF7" w:rsidRDefault="00E86FF7" w:rsidP="00DA66B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93E37">
            <w:rPr>
              <w:i/>
              <w:noProof/>
              <w:sz w:val="18"/>
            </w:rPr>
            <w:t>13</w:t>
          </w:r>
          <w:r w:rsidRPr="007A1328">
            <w:rPr>
              <w:i/>
              <w:sz w:val="18"/>
            </w:rPr>
            <w:fldChar w:fldCharType="end"/>
          </w:r>
        </w:p>
      </w:tc>
    </w:tr>
  </w:tbl>
  <w:p w:rsidR="00E86FF7" w:rsidRPr="00055B5C" w:rsidRDefault="00E86FF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A961C4" w:rsidRDefault="00E86FF7" w:rsidP="00FC4F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86FF7" w:rsidTr="00FC4F6D">
      <w:tc>
        <w:tcPr>
          <w:tcW w:w="1247" w:type="dxa"/>
        </w:tcPr>
        <w:p w:rsidR="00E86FF7" w:rsidRDefault="00E86FF7" w:rsidP="00DA66B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3E37">
            <w:rPr>
              <w:i/>
              <w:sz w:val="18"/>
            </w:rPr>
            <w:t>No. 150, 2018</w:t>
          </w:r>
          <w:r w:rsidRPr="007A1328">
            <w:rPr>
              <w:i/>
              <w:sz w:val="18"/>
            </w:rPr>
            <w:fldChar w:fldCharType="end"/>
          </w:r>
        </w:p>
      </w:tc>
      <w:tc>
        <w:tcPr>
          <w:tcW w:w="5387" w:type="dxa"/>
        </w:tcPr>
        <w:p w:rsidR="00E86FF7" w:rsidRDefault="00E86FF7" w:rsidP="00DA66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3E37">
            <w:rPr>
              <w:i/>
              <w:sz w:val="18"/>
            </w:rPr>
            <w:t>Aged Care Quality and Safety Commission (Consequential Amendments and Transitional Provisions) Act 2018</w:t>
          </w:r>
          <w:r w:rsidRPr="007A1328">
            <w:rPr>
              <w:i/>
              <w:sz w:val="18"/>
            </w:rPr>
            <w:fldChar w:fldCharType="end"/>
          </w:r>
        </w:p>
      </w:tc>
      <w:tc>
        <w:tcPr>
          <w:tcW w:w="669" w:type="dxa"/>
        </w:tcPr>
        <w:p w:rsidR="00E86FF7" w:rsidRDefault="00E86FF7" w:rsidP="00DA66B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93E37">
            <w:rPr>
              <w:i/>
              <w:noProof/>
              <w:sz w:val="18"/>
            </w:rPr>
            <w:t>1</w:t>
          </w:r>
          <w:r w:rsidRPr="007A1328">
            <w:rPr>
              <w:i/>
              <w:sz w:val="18"/>
            </w:rPr>
            <w:fldChar w:fldCharType="end"/>
          </w:r>
        </w:p>
      </w:tc>
    </w:tr>
  </w:tbl>
  <w:p w:rsidR="00E86FF7" w:rsidRPr="00A961C4" w:rsidRDefault="00E86FF7"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92" w:rsidRPr="00A961C4" w:rsidRDefault="008E0092" w:rsidP="00FC4F6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E0092" w:rsidTr="00FC4F6D">
      <w:tc>
        <w:tcPr>
          <w:tcW w:w="646" w:type="dxa"/>
        </w:tcPr>
        <w:p w:rsidR="008E0092" w:rsidRDefault="008E0092" w:rsidP="00DA66B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93E37">
            <w:rPr>
              <w:i/>
              <w:noProof/>
              <w:sz w:val="18"/>
            </w:rPr>
            <w:t>10</w:t>
          </w:r>
          <w:r w:rsidRPr="007A1328">
            <w:rPr>
              <w:i/>
              <w:sz w:val="18"/>
            </w:rPr>
            <w:fldChar w:fldCharType="end"/>
          </w:r>
        </w:p>
      </w:tc>
      <w:tc>
        <w:tcPr>
          <w:tcW w:w="5387" w:type="dxa"/>
        </w:tcPr>
        <w:p w:rsidR="008E0092" w:rsidRDefault="008E0092" w:rsidP="00DA66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93E37">
            <w:rPr>
              <w:i/>
              <w:sz w:val="18"/>
            </w:rPr>
            <w:t>Aged Care Quality and Safety Commission (Consequential Amendments and Transitional Provisions) Act 2018</w:t>
          </w:r>
          <w:r w:rsidRPr="007A1328">
            <w:rPr>
              <w:i/>
              <w:sz w:val="18"/>
            </w:rPr>
            <w:fldChar w:fldCharType="end"/>
          </w:r>
        </w:p>
      </w:tc>
      <w:tc>
        <w:tcPr>
          <w:tcW w:w="1270" w:type="dxa"/>
        </w:tcPr>
        <w:p w:rsidR="008E0092" w:rsidRDefault="008E0092" w:rsidP="00DA66B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93E37">
            <w:rPr>
              <w:i/>
              <w:sz w:val="18"/>
            </w:rPr>
            <w:t>No. 150, 2018</w:t>
          </w:r>
          <w:r w:rsidRPr="007A1328">
            <w:rPr>
              <w:i/>
              <w:sz w:val="18"/>
            </w:rPr>
            <w:fldChar w:fldCharType="end"/>
          </w:r>
        </w:p>
      </w:tc>
    </w:tr>
  </w:tbl>
  <w:p w:rsidR="008E0092" w:rsidRPr="00A961C4" w:rsidRDefault="008E0092"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F7" w:rsidRDefault="00E86FF7" w:rsidP="0048364F">
      <w:pPr>
        <w:spacing w:line="240" w:lineRule="auto"/>
      </w:pPr>
      <w:r>
        <w:separator/>
      </w:r>
    </w:p>
  </w:footnote>
  <w:footnote w:type="continuationSeparator" w:id="0">
    <w:p w:rsidR="00E86FF7" w:rsidRDefault="00E86FF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5F1388" w:rsidRDefault="00E86FF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92" w:rsidRPr="00A961C4" w:rsidRDefault="008E0092" w:rsidP="0048364F">
    <w:pPr>
      <w:rPr>
        <w:b/>
        <w:sz w:val="20"/>
      </w:rPr>
    </w:pPr>
  </w:p>
  <w:p w:rsidR="008E0092" w:rsidRPr="00A961C4" w:rsidRDefault="008E0092" w:rsidP="0048364F">
    <w:pPr>
      <w:rPr>
        <w:b/>
        <w:sz w:val="20"/>
      </w:rPr>
    </w:pPr>
  </w:p>
  <w:p w:rsidR="008E0092" w:rsidRPr="00A961C4" w:rsidRDefault="008E0092"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92" w:rsidRPr="00A961C4" w:rsidRDefault="008E0092" w:rsidP="0048364F">
    <w:pPr>
      <w:jc w:val="right"/>
      <w:rPr>
        <w:sz w:val="20"/>
      </w:rPr>
    </w:pPr>
  </w:p>
  <w:p w:rsidR="008E0092" w:rsidRPr="00A961C4" w:rsidRDefault="008E0092" w:rsidP="0048364F">
    <w:pPr>
      <w:jc w:val="right"/>
      <w:rPr>
        <w:b/>
        <w:sz w:val="20"/>
      </w:rPr>
    </w:pPr>
  </w:p>
  <w:p w:rsidR="008E0092" w:rsidRPr="00A961C4" w:rsidRDefault="008E0092"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92" w:rsidRPr="00A961C4" w:rsidRDefault="008E0092"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5F1388" w:rsidRDefault="00E86FF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5F1388" w:rsidRDefault="00E86FF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ED79B6" w:rsidRDefault="00E86FF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ED79B6" w:rsidRDefault="00E86FF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ED79B6" w:rsidRDefault="00E86FF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A961C4" w:rsidRDefault="00E86FF7" w:rsidP="0048364F">
    <w:pPr>
      <w:rPr>
        <w:b/>
        <w:sz w:val="20"/>
      </w:rPr>
    </w:pPr>
    <w:r>
      <w:rPr>
        <w:b/>
        <w:sz w:val="20"/>
      </w:rPr>
      <w:fldChar w:fldCharType="begin"/>
    </w:r>
    <w:r>
      <w:rPr>
        <w:b/>
        <w:sz w:val="20"/>
      </w:rPr>
      <w:instrText xml:space="preserve"> STYLEREF CharAmSchNo </w:instrText>
    </w:r>
    <w:r w:rsidR="00893E37">
      <w:rPr>
        <w:b/>
        <w:sz w:val="20"/>
      </w:rPr>
      <w:fldChar w:fldCharType="separate"/>
    </w:r>
    <w:r w:rsidR="00893E37">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93E37">
      <w:rPr>
        <w:sz w:val="20"/>
      </w:rPr>
      <w:fldChar w:fldCharType="separate"/>
    </w:r>
    <w:r w:rsidR="00893E37">
      <w:rPr>
        <w:noProof/>
        <w:sz w:val="20"/>
      </w:rPr>
      <w:t>Application and transitional provisions</w:t>
    </w:r>
    <w:r>
      <w:rPr>
        <w:sz w:val="20"/>
      </w:rPr>
      <w:fldChar w:fldCharType="end"/>
    </w:r>
  </w:p>
  <w:p w:rsidR="00E86FF7" w:rsidRPr="00A961C4" w:rsidRDefault="00E86FF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86FF7" w:rsidRPr="00A961C4" w:rsidRDefault="00E86FF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A961C4" w:rsidRDefault="00E86FF7" w:rsidP="0048364F">
    <w:pPr>
      <w:jc w:val="right"/>
      <w:rPr>
        <w:sz w:val="20"/>
      </w:rPr>
    </w:pPr>
    <w:r w:rsidRPr="00A961C4">
      <w:rPr>
        <w:sz w:val="20"/>
      </w:rPr>
      <w:fldChar w:fldCharType="begin"/>
    </w:r>
    <w:r w:rsidRPr="00A961C4">
      <w:rPr>
        <w:sz w:val="20"/>
      </w:rPr>
      <w:instrText xml:space="preserve"> STYLEREF CharAmSchText </w:instrText>
    </w:r>
    <w:r w:rsidR="00893E37">
      <w:rPr>
        <w:sz w:val="20"/>
      </w:rPr>
      <w:fldChar w:fldCharType="separate"/>
    </w:r>
    <w:r w:rsidR="00893E37">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93E37">
      <w:rPr>
        <w:b/>
        <w:sz w:val="20"/>
      </w:rPr>
      <w:fldChar w:fldCharType="separate"/>
    </w:r>
    <w:r w:rsidR="00893E37">
      <w:rPr>
        <w:b/>
        <w:noProof/>
        <w:sz w:val="20"/>
      </w:rPr>
      <w:t>Schedule 2</w:t>
    </w:r>
    <w:r>
      <w:rPr>
        <w:b/>
        <w:sz w:val="20"/>
      </w:rPr>
      <w:fldChar w:fldCharType="end"/>
    </w:r>
  </w:p>
  <w:p w:rsidR="00E86FF7" w:rsidRPr="00A961C4" w:rsidRDefault="00E86FF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86FF7" w:rsidRPr="00A961C4" w:rsidRDefault="00E86FF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7" w:rsidRPr="00A961C4" w:rsidRDefault="00E86FF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5C45FA5"/>
    <w:multiLevelType w:val="hybridMultilevel"/>
    <w:tmpl w:val="1B4C9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DE"/>
    <w:rsid w:val="000113BC"/>
    <w:rsid w:val="000136AF"/>
    <w:rsid w:val="000417C9"/>
    <w:rsid w:val="000519CE"/>
    <w:rsid w:val="00055B5C"/>
    <w:rsid w:val="00056391"/>
    <w:rsid w:val="00060FF9"/>
    <w:rsid w:val="000614A3"/>
    <w:rsid w:val="000614BF"/>
    <w:rsid w:val="000926DF"/>
    <w:rsid w:val="00092F5C"/>
    <w:rsid w:val="000A134A"/>
    <w:rsid w:val="000B1FD2"/>
    <w:rsid w:val="000B26C1"/>
    <w:rsid w:val="000C0578"/>
    <w:rsid w:val="000D05EF"/>
    <w:rsid w:val="000D649C"/>
    <w:rsid w:val="000E2C15"/>
    <w:rsid w:val="000E58F3"/>
    <w:rsid w:val="000F21C1"/>
    <w:rsid w:val="00101D90"/>
    <w:rsid w:val="0010745C"/>
    <w:rsid w:val="00113BD1"/>
    <w:rsid w:val="00115CAF"/>
    <w:rsid w:val="001175A8"/>
    <w:rsid w:val="00122206"/>
    <w:rsid w:val="00135EEE"/>
    <w:rsid w:val="00137DC5"/>
    <w:rsid w:val="00140D56"/>
    <w:rsid w:val="00152E42"/>
    <w:rsid w:val="0015646E"/>
    <w:rsid w:val="001604D1"/>
    <w:rsid w:val="001643C9"/>
    <w:rsid w:val="00165568"/>
    <w:rsid w:val="00166C2F"/>
    <w:rsid w:val="001716C9"/>
    <w:rsid w:val="00173363"/>
    <w:rsid w:val="00173B94"/>
    <w:rsid w:val="001854B4"/>
    <w:rsid w:val="00185BA9"/>
    <w:rsid w:val="001928FC"/>
    <w:rsid w:val="001939E1"/>
    <w:rsid w:val="00195382"/>
    <w:rsid w:val="001A3658"/>
    <w:rsid w:val="001A4BF6"/>
    <w:rsid w:val="001A759A"/>
    <w:rsid w:val="001B7A5D"/>
    <w:rsid w:val="001C2418"/>
    <w:rsid w:val="001C69C4"/>
    <w:rsid w:val="001D2F8C"/>
    <w:rsid w:val="001E3590"/>
    <w:rsid w:val="001E3807"/>
    <w:rsid w:val="001E6B5A"/>
    <w:rsid w:val="001E7407"/>
    <w:rsid w:val="001F6330"/>
    <w:rsid w:val="00200A62"/>
    <w:rsid w:val="00201D27"/>
    <w:rsid w:val="00202618"/>
    <w:rsid w:val="00206DDC"/>
    <w:rsid w:val="00236831"/>
    <w:rsid w:val="00240749"/>
    <w:rsid w:val="00247391"/>
    <w:rsid w:val="00263820"/>
    <w:rsid w:val="0026628C"/>
    <w:rsid w:val="0026758F"/>
    <w:rsid w:val="00275197"/>
    <w:rsid w:val="002926EA"/>
    <w:rsid w:val="00293B89"/>
    <w:rsid w:val="00294772"/>
    <w:rsid w:val="00297ECB"/>
    <w:rsid w:val="002A4A71"/>
    <w:rsid w:val="002A56DC"/>
    <w:rsid w:val="002B5A30"/>
    <w:rsid w:val="002C0011"/>
    <w:rsid w:val="002C2DED"/>
    <w:rsid w:val="002D043A"/>
    <w:rsid w:val="002D0631"/>
    <w:rsid w:val="002D395A"/>
    <w:rsid w:val="002F6EDD"/>
    <w:rsid w:val="002F725E"/>
    <w:rsid w:val="0031084E"/>
    <w:rsid w:val="003415D3"/>
    <w:rsid w:val="00350417"/>
    <w:rsid w:val="00352B0F"/>
    <w:rsid w:val="00364362"/>
    <w:rsid w:val="003730B5"/>
    <w:rsid w:val="00373BB0"/>
    <w:rsid w:val="00375C6C"/>
    <w:rsid w:val="003A7B3C"/>
    <w:rsid w:val="003B4E3D"/>
    <w:rsid w:val="003C5171"/>
    <w:rsid w:val="003C5723"/>
    <w:rsid w:val="003C5F2B"/>
    <w:rsid w:val="003D0BFE"/>
    <w:rsid w:val="003D44F3"/>
    <w:rsid w:val="003D5700"/>
    <w:rsid w:val="00405579"/>
    <w:rsid w:val="00410B8E"/>
    <w:rsid w:val="004116CD"/>
    <w:rsid w:val="00421FC1"/>
    <w:rsid w:val="004229C7"/>
    <w:rsid w:val="00424CA9"/>
    <w:rsid w:val="0043027A"/>
    <w:rsid w:val="00436785"/>
    <w:rsid w:val="00436BD5"/>
    <w:rsid w:val="00437E4B"/>
    <w:rsid w:val="0044291A"/>
    <w:rsid w:val="0044470B"/>
    <w:rsid w:val="00450392"/>
    <w:rsid w:val="0045053F"/>
    <w:rsid w:val="0048196B"/>
    <w:rsid w:val="0048364F"/>
    <w:rsid w:val="0049071C"/>
    <w:rsid w:val="00492A14"/>
    <w:rsid w:val="00496F97"/>
    <w:rsid w:val="004B1CC0"/>
    <w:rsid w:val="004C5948"/>
    <w:rsid w:val="004C7C8C"/>
    <w:rsid w:val="004E2A4A"/>
    <w:rsid w:val="004E2E49"/>
    <w:rsid w:val="004F0D23"/>
    <w:rsid w:val="004F1FAC"/>
    <w:rsid w:val="005053FD"/>
    <w:rsid w:val="00516B8D"/>
    <w:rsid w:val="00537FBC"/>
    <w:rsid w:val="00543469"/>
    <w:rsid w:val="00551B54"/>
    <w:rsid w:val="00556CB0"/>
    <w:rsid w:val="00564D3E"/>
    <w:rsid w:val="00584811"/>
    <w:rsid w:val="00593AA6"/>
    <w:rsid w:val="00594161"/>
    <w:rsid w:val="00594749"/>
    <w:rsid w:val="005A0D92"/>
    <w:rsid w:val="005A3F15"/>
    <w:rsid w:val="005A602E"/>
    <w:rsid w:val="005B4067"/>
    <w:rsid w:val="005B5053"/>
    <w:rsid w:val="005C3F41"/>
    <w:rsid w:val="005D390E"/>
    <w:rsid w:val="005E152A"/>
    <w:rsid w:val="00600219"/>
    <w:rsid w:val="00612FED"/>
    <w:rsid w:val="006255F3"/>
    <w:rsid w:val="00632399"/>
    <w:rsid w:val="006344D2"/>
    <w:rsid w:val="00641DE5"/>
    <w:rsid w:val="00650B34"/>
    <w:rsid w:val="00656F0C"/>
    <w:rsid w:val="00676618"/>
    <w:rsid w:val="00677CC2"/>
    <w:rsid w:val="00681F92"/>
    <w:rsid w:val="006842C2"/>
    <w:rsid w:val="00685F42"/>
    <w:rsid w:val="0069207B"/>
    <w:rsid w:val="006A4B23"/>
    <w:rsid w:val="006B099A"/>
    <w:rsid w:val="006C2874"/>
    <w:rsid w:val="006C7F8C"/>
    <w:rsid w:val="006D380D"/>
    <w:rsid w:val="006E0135"/>
    <w:rsid w:val="006E303A"/>
    <w:rsid w:val="006E4AF9"/>
    <w:rsid w:val="006F7E19"/>
    <w:rsid w:val="00700B2C"/>
    <w:rsid w:val="00703FF0"/>
    <w:rsid w:val="00705ED9"/>
    <w:rsid w:val="00712D8D"/>
    <w:rsid w:val="00713084"/>
    <w:rsid w:val="00714B26"/>
    <w:rsid w:val="00730D5C"/>
    <w:rsid w:val="00731E00"/>
    <w:rsid w:val="0073778F"/>
    <w:rsid w:val="007440B7"/>
    <w:rsid w:val="00752400"/>
    <w:rsid w:val="00755B24"/>
    <w:rsid w:val="00755F3B"/>
    <w:rsid w:val="007634AD"/>
    <w:rsid w:val="007715C9"/>
    <w:rsid w:val="00774EDD"/>
    <w:rsid w:val="007757EC"/>
    <w:rsid w:val="00782999"/>
    <w:rsid w:val="00782F93"/>
    <w:rsid w:val="007976EA"/>
    <w:rsid w:val="007A06DC"/>
    <w:rsid w:val="007B65FB"/>
    <w:rsid w:val="007C5792"/>
    <w:rsid w:val="007C70F5"/>
    <w:rsid w:val="007E5BAB"/>
    <w:rsid w:val="007E6B6D"/>
    <w:rsid w:val="007E7D4A"/>
    <w:rsid w:val="007F126A"/>
    <w:rsid w:val="008006CC"/>
    <w:rsid w:val="0080514C"/>
    <w:rsid w:val="00807F18"/>
    <w:rsid w:val="0082164C"/>
    <w:rsid w:val="00831E8D"/>
    <w:rsid w:val="008377B6"/>
    <w:rsid w:val="00844313"/>
    <w:rsid w:val="00856A31"/>
    <w:rsid w:val="00857D6B"/>
    <w:rsid w:val="008602A8"/>
    <w:rsid w:val="00865613"/>
    <w:rsid w:val="008754D0"/>
    <w:rsid w:val="00876317"/>
    <w:rsid w:val="00877D48"/>
    <w:rsid w:val="008812D9"/>
    <w:rsid w:val="00883781"/>
    <w:rsid w:val="00885570"/>
    <w:rsid w:val="00893958"/>
    <w:rsid w:val="00893E37"/>
    <w:rsid w:val="008A00FE"/>
    <w:rsid w:val="008A28D9"/>
    <w:rsid w:val="008A2E77"/>
    <w:rsid w:val="008B3AC8"/>
    <w:rsid w:val="008C3911"/>
    <w:rsid w:val="008C6F6F"/>
    <w:rsid w:val="008D0EE0"/>
    <w:rsid w:val="008D3E94"/>
    <w:rsid w:val="008E0092"/>
    <w:rsid w:val="008F4F1C"/>
    <w:rsid w:val="008F77C4"/>
    <w:rsid w:val="00901878"/>
    <w:rsid w:val="00904D1E"/>
    <w:rsid w:val="009103F3"/>
    <w:rsid w:val="00925A33"/>
    <w:rsid w:val="00932377"/>
    <w:rsid w:val="00940FD1"/>
    <w:rsid w:val="0095035B"/>
    <w:rsid w:val="00953CA0"/>
    <w:rsid w:val="00954D1D"/>
    <w:rsid w:val="00967042"/>
    <w:rsid w:val="009726DE"/>
    <w:rsid w:val="0098255A"/>
    <w:rsid w:val="009845BE"/>
    <w:rsid w:val="009969C9"/>
    <w:rsid w:val="009A3616"/>
    <w:rsid w:val="009C67A7"/>
    <w:rsid w:val="009D7669"/>
    <w:rsid w:val="009E7E33"/>
    <w:rsid w:val="009F4D39"/>
    <w:rsid w:val="009F7BD0"/>
    <w:rsid w:val="009F7C73"/>
    <w:rsid w:val="00A048FF"/>
    <w:rsid w:val="00A10775"/>
    <w:rsid w:val="00A1660F"/>
    <w:rsid w:val="00A231E2"/>
    <w:rsid w:val="00A36C48"/>
    <w:rsid w:val="00A41119"/>
    <w:rsid w:val="00A41DB9"/>
    <w:rsid w:val="00A41E0B"/>
    <w:rsid w:val="00A55631"/>
    <w:rsid w:val="00A64912"/>
    <w:rsid w:val="00A70A74"/>
    <w:rsid w:val="00AA3795"/>
    <w:rsid w:val="00AA6749"/>
    <w:rsid w:val="00AC1439"/>
    <w:rsid w:val="00AC1E75"/>
    <w:rsid w:val="00AC2B80"/>
    <w:rsid w:val="00AD2397"/>
    <w:rsid w:val="00AD5641"/>
    <w:rsid w:val="00AE1088"/>
    <w:rsid w:val="00AF1BA4"/>
    <w:rsid w:val="00B032D8"/>
    <w:rsid w:val="00B04BFC"/>
    <w:rsid w:val="00B21BA8"/>
    <w:rsid w:val="00B3287F"/>
    <w:rsid w:val="00B33B3C"/>
    <w:rsid w:val="00B6382D"/>
    <w:rsid w:val="00B80EFB"/>
    <w:rsid w:val="00BA22E4"/>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22B7"/>
    <w:rsid w:val="00C54E84"/>
    <w:rsid w:val="00C5731F"/>
    <w:rsid w:val="00C7573B"/>
    <w:rsid w:val="00C76CF3"/>
    <w:rsid w:val="00C771B1"/>
    <w:rsid w:val="00CB1212"/>
    <w:rsid w:val="00CE1E31"/>
    <w:rsid w:val="00CF0BB2"/>
    <w:rsid w:val="00D00209"/>
    <w:rsid w:val="00D00EAA"/>
    <w:rsid w:val="00D13441"/>
    <w:rsid w:val="00D243A3"/>
    <w:rsid w:val="00D339AC"/>
    <w:rsid w:val="00D343CA"/>
    <w:rsid w:val="00D42E01"/>
    <w:rsid w:val="00D477C3"/>
    <w:rsid w:val="00D52EFE"/>
    <w:rsid w:val="00D55E5E"/>
    <w:rsid w:val="00D63EF6"/>
    <w:rsid w:val="00D70DFB"/>
    <w:rsid w:val="00D73029"/>
    <w:rsid w:val="00D766DF"/>
    <w:rsid w:val="00D80EC0"/>
    <w:rsid w:val="00D94637"/>
    <w:rsid w:val="00DA66B8"/>
    <w:rsid w:val="00DD69EA"/>
    <w:rsid w:val="00DE2002"/>
    <w:rsid w:val="00DF6115"/>
    <w:rsid w:val="00DF7AE9"/>
    <w:rsid w:val="00E05704"/>
    <w:rsid w:val="00E214D4"/>
    <w:rsid w:val="00E24D66"/>
    <w:rsid w:val="00E33FE9"/>
    <w:rsid w:val="00E42E1F"/>
    <w:rsid w:val="00E54292"/>
    <w:rsid w:val="00E60440"/>
    <w:rsid w:val="00E67CA2"/>
    <w:rsid w:val="00E74DC7"/>
    <w:rsid w:val="00E838CD"/>
    <w:rsid w:val="00E86FF7"/>
    <w:rsid w:val="00E87699"/>
    <w:rsid w:val="00E947C6"/>
    <w:rsid w:val="00EB025D"/>
    <w:rsid w:val="00EB2BD4"/>
    <w:rsid w:val="00EC699A"/>
    <w:rsid w:val="00ED492F"/>
    <w:rsid w:val="00EE2AA0"/>
    <w:rsid w:val="00EF2E3A"/>
    <w:rsid w:val="00F00A7A"/>
    <w:rsid w:val="00F047E2"/>
    <w:rsid w:val="00F04978"/>
    <w:rsid w:val="00F078DC"/>
    <w:rsid w:val="00F12569"/>
    <w:rsid w:val="00F13E86"/>
    <w:rsid w:val="00F17B00"/>
    <w:rsid w:val="00F20BDE"/>
    <w:rsid w:val="00F677A9"/>
    <w:rsid w:val="00F749B3"/>
    <w:rsid w:val="00F828EE"/>
    <w:rsid w:val="00F84CF5"/>
    <w:rsid w:val="00F92D35"/>
    <w:rsid w:val="00FA420B"/>
    <w:rsid w:val="00FA63E5"/>
    <w:rsid w:val="00FA7C24"/>
    <w:rsid w:val="00FB26FB"/>
    <w:rsid w:val="00FC4F6D"/>
    <w:rsid w:val="00FD1E13"/>
    <w:rsid w:val="00FD7EB1"/>
    <w:rsid w:val="00FE41C9"/>
    <w:rsid w:val="00FE63EA"/>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4F6D"/>
    <w:pPr>
      <w:spacing w:line="260" w:lineRule="atLeast"/>
    </w:pPr>
    <w:rPr>
      <w:sz w:val="22"/>
    </w:rPr>
  </w:style>
  <w:style w:type="paragraph" w:styleId="Heading1">
    <w:name w:val="heading 1"/>
    <w:basedOn w:val="Normal"/>
    <w:next w:val="Normal"/>
    <w:link w:val="Heading1Char"/>
    <w:uiPriority w:val="9"/>
    <w:qFormat/>
    <w:rsid w:val="00D55E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5E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5E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5E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5E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5E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5E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5E5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55E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4F6D"/>
  </w:style>
  <w:style w:type="paragraph" w:customStyle="1" w:styleId="OPCParaBase">
    <w:name w:val="OPCParaBase"/>
    <w:link w:val="OPCParaBaseChar"/>
    <w:qFormat/>
    <w:rsid w:val="00FC4F6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C4F6D"/>
    <w:pPr>
      <w:spacing w:line="240" w:lineRule="auto"/>
    </w:pPr>
    <w:rPr>
      <w:b/>
      <w:sz w:val="40"/>
    </w:rPr>
  </w:style>
  <w:style w:type="paragraph" w:customStyle="1" w:styleId="ActHead1">
    <w:name w:val="ActHead 1"/>
    <w:aliases w:val="c"/>
    <w:basedOn w:val="OPCParaBase"/>
    <w:next w:val="Normal"/>
    <w:qFormat/>
    <w:rsid w:val="00FC4F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4F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4F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4F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4F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4F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4F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4F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4F6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4F6D"/>
  </w:style>
  <w:style w:type="paragraph" w:customStyle="1" w:styleId="Blocks">
    <w:name w:val="Blocks"/>
    <w:aliases w:val="bb"/>
    <w:basedOn w:val="OPCParaBase"/>
    <w:qFormat/>
    <w:rsid w:val="00FC4F6D"/>
    <w:pPr>
      <w:spacing w:line="240" w:lineRule="auto"/>
    </w:pPr>
    <w:rPr>
      <w:sz w:val="24"/>
    </w:rPr>
  </w:style>
  <w:style w:type="paragraph" w:customStyle="1" w:styleId="BoxText">
    <w:name w:val="BoxText"/>
    <w:aliases w:val="bt"/>
    <w:basedOn w:val="OPCParaBase"/>
    <w:qFormat/>
    <w:rsid w:val="00FC4F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4F6D"/>
    <w:rPr>
      <w:b/>
    </w:rPr>
  </w:style>
  <w:style w:type="paragraph" w:customStyle="1" w:styleId="BoxHeadItalic">
    <w:name w:val="BoxHeadItalic"/>
    <w:aliases w:val="bhi"/>
    <w:basedOn w:val="BoxText"/>
    <w:next w:val="BoxStep"/>
    <w:qFormat/>
    <w:rsid w:val="00FC4F6D"/>
    <w:rPr>
      <w:i/>
    </w:rPr>
  </w:style>
  <w:style w:type="paragraph" w:customStyle="1" w:styleId="BoxList">
    <w:name w:val="BoxList"/>
    <w:aliases w:val="bl"/>
    <w:basedOn w:val="BoxText"/>
    <w:qFormat/>
    <w:rsid w:val="00FC4F6D"/>
    <w:pPr>
      <w:ind w:left="1559" w:hanging="425"/>
    </w:pPr>
  </w:style>
  <w:style w:type="paragraph" w:customStyle="1" w:styleId="BoxNote">
    <w:name w:val="BoxNote"/>
    <w:aliases w:val="bn"/>
    <w:basedOn w:val="BoxText"/>
    <w:qFormat/>
    <w:rsid w:val="00FC4F6D"/>
    <w:pPr>
      <w:tabs>
        <w:tab w:val="left" w:pos="1985"/>
      </w:tabs>
      <w:spacing w:before="122" w:line="198" w:lineRule="exact"/>
      <w:ind w:left="2948" w:hanging="1814"/>
    </w:pPr>
    <w:rPr>
      <w:sz w:val="18"/>
    </w:rPr>
  </w:style>
  <w:style w:type="paragraph" w:customStyle="1" w:styleId="BoxPara">
    <w:name w:val="BoxPara"/>
    <w:aliases w:val="bp"/>
    <w:basedOn w:val="BoxText"/>
    <w:qFormat/>
    <w:rsid w:val="00FC4F6D"/>
    <w:pPr>
      <w:tabs>
        <w:tab w:val="right" w:pos="2268"/>
      </w:tabs>
      <w:ind w:left="2552" w:hanging="1418"/>
    </w:pPr>
  </w:style>
  <w:style w:type="paragraph" w:customStyle="1" w:styleId="BoxStep">
    <w:name w:val="BoxStep"/>
    <w:aliases w:val="bs"/>
    <w:basedOn w:val="BoxText"/>
    <w:qFormat/>
    <w:rsid w:val="00FC4F6D"/>
    <w:pPr>
      <w:ind w:left="1985" w:hanging="851"/>
    </w:pPr>
  </w:style>
  <w:style w:type="character" w:customStyle="1" w:styleId="CharAmPartNo">
    <w:name w:val="CharAmPartNo"/>
    <w:basedOn w:val="OPCCharBase"/>
    <w:qFormat/>
    <w:rsid w:val="00FC4F6D"/>
  </w:style>
  <w:style w:type="character" w:customStyle="1" w:styleId="CharAmPartText">
    <w:name w:val="CharAmPartText"/>
    <w:basedOn w:val="OPCCharBase"/>
    <w:qFormat/>
    <w:rsid w:val="00FC4F6D"/>
  </w:style>
  <w:style w:type="character" w:customStyle="1" w:styleId="CharAmSchNo">
    <w:name w:val="CharAmSchNo"/>
    <w:basedOn w:val="OPCCharBase"/>
    <w:qFormat/>
    <w:rsid w:val="00FC4F6D"/>
  </w:style>
  <w:style w:type="character" w:customStyle="1" w:styleId="CharAmSchText">
    <w:name w:val="CharAmSchText"/>
    <w:basedOn w:val="OPCCharBase"/>
    <w:qFormat/>
    <w:rsid w:val="00FC4F6D"/>
  </w:style>
  <w:style w:type="character" w:customStyle="1" w:styleId="CharBoldItalic">
    <w:name w:val="CharBoldItalic"/>
    <w:basedOn w:val="OPCCharBase"/>
    <w:uiPriority w:val="1"/>
    <w:qFormat/>
    <w:rsid w:val="00FC4F6D"/>
    <w:rPr>
      <w:b/>
      <w:i/>
    </w:rPr>
  </w:style>
  <w:style w:type="character" w:customStyle="1" w:styleId="CharChapNo">
    <w:name w:val="CharChapNo"/>
    <w:basedOn w:val="OPCCharBase"/>
    <w:uiPriority w:val="1"/>
    <w:qFormat/>
    <w:rsid w:val="00FC4F6D"/>
  </w:style>
  <w:style w:type="character" w:customStyle="1" w:styleId="CharChapText">
    <w:name w:val="CharChapText"/>
    <w:basedOn w:val="OPCCharBase"/>
    <w:uiPriority w:val="1"/>
    <w:qFormat/>
    <w:rsid w:val="00FC4F6D"/>
  </w:style>
  <w:style w:type="character" w:customStyle="1" w:styleId="CharDivNo">
    <w:name w:val="CharDivNo"/>
    <w:basedOn w:val="OPCCharBase"/>
    <w:uiPriority w:val="1"/>
    <w:qFormat/>
    <w:rsid w:val="00FC4F6D"/>
  </w:style>
  <w:style w:type="character" w:customStyle="1" w:styleId="CharDivText">
    <w:name w:val="CharDivText"/>
    <w:basedOn w:val="OPCCharBase"/>
    <w:uiPriority w:val="1"/>
    <w:qFormat/>
    <w:rsid w:val="00FC4F6D"/>
  </w:style>
  <w:style w:type="character" w:customStyle="1" w:styleId="CharItalic">
    <w:name w:val="CharItalic"/>
    <w:basedOn w:val="OPCCharBase"/>
    <w:uiPriority w:val="1"/>
    <w:qFormat/>
    <w:rsid w:val="00FC4F6D"/>
    <w:rPr>
      <w:i/>
    </w:rPr>
  </w:style>
  <w:style w:type="character" w:customStyle="1" w:styleId="CharPartNo">
    <w:name w:val="CharPartNo"/>
    <w:basedOn w:val="OPCCharBase"/>
    <w:uiPriority w:val="1"/>
    <w:qFormat/>
    <w:rsid w:val="00FC4F6D"/>
  </w:style>
  <w:style w:type="character" w:customStyle="1" w:styleId="CharPartText">
    <w:name w:val="CharPartText"/>
    <w:basedOn w:val="OPCCharBase"/>
    <w:uiPriority w:val="1"/>
    <w:qFormat/>
    <w:rsid w:val="00FC4F6D"/>
  </w:style>
  <w:style w:type="character" w:customStyle="1" w:styleId="CharSectno">
    <w:name w:val="CharSectno"/>
    <w:basedOn w:val="OPCCharBase"/>
    <w:qFormat/>
    <w:rsid w:val="00FC4F6D"/>
  </w:style>
  <w:style w:type="character" w:customStyle="1" w:styleId="CharSubdNo">
    <w:name w:val="CharSubdNo"/>
    <w:basedOn w:val="OPCCharBase"/>
    <w:uiPriority w:val="1"/>
    <w:qFormat/>
    <w:rsid w:val="00FC4F6D"/>
  </w:style>
  <w:style w:type="character" w:customStyle="1" w:styleId="CharSubdText">
    <w:name w:val="CharSubdText"/>
    <w:basedOn w:val="OPCCharBase"/>
    <w:uiPriority w:val="1"/>
    <w:qFormat/>
    <w:rsid w:val="00FC4F6D"/>
  </w:style>
  <w:style w:type="paragraph" w:customStyle="1" w:styleId="CTA--">
    <w:name w:val="CTA --"/>
    <w:basedOn w:val="OPCParaBase"/>
    <w:next w:val="Normal"/>
    <w:rsid w:val="00FC4F6D"/>
    <w:pPr>
      <w:spacing w:before="60" w:line="240" w:lineRule="atLeast"/>
      <w:ind w:left="142" w:hanging="142"/>
    </w:pPr>
    <w:rPr>
      <w:sz w:val="20"/>
    </w:rPr>
  </w:style>
  <w:style w:type="paragraph" w:customStyle="1" w:styleId="CTA-">
    <w:name w:val="CTA -"/>
    <w:basedOn w:val="OPCParaBase"/>
    <w:rsid w:val="00FC4F6D"/>
    <w:pPr>
      <w:spacing w:before="60" w:line="240" w:lineRule="atLeast"/>
      <w:ind w:left="85" w:hanging="85"/>
    </w:pPr>
    <w:rPr>
      <w:sz w:val="20"/>
    </w:rPr>
  </w:style>
  <w:style w:type="paragraph" w:customStyle="1" w:styleId="CTA---">
    <w:name w:val="CTA ---"/>
    <w:basedOn w:val="OPCParaBase"/>
    <w:next w:val="Normal"/>
    <w:rsid w:val="00FC4F6D"/>
    <w:pPr>
      <w:spacing w:before="60" w:line="240" w:lineRule="atLeast"/>
      <w:ind w:left="198" w:hanging="198"/>
    </w:pPr>
    <w:rPr>
      <w:sz w:val="20"/>
    </w:rPr>
  </w:style>
  <w:style w:type="paragraph" w:customStyle="1" w:styleId="CTA----">
    <w:name w:val="CTA ----"/>
    <w:basedOn w:val="OPCParaBase"/>
    <w:next w:val="Normal"/>
    <w:rsid w:val="00FC4F6D"/>
    <w:pPr>
      <w:spacing w:before="60" w:line="240" w:lineRule="atLeast"/>
      <w:ind w:left="255" w:hanging="255"/>
    </w:pPr>
    <w:rPr>
      <w:sz w:val="20"/>
    </w:rPr>
  </w:style>
  <w:style w:type="paragraph" w:customStyle="1" w:styleId="CTA1a">
    <w:name w:val="CTA 1(a)"/>
    <w:basedOn w:val="OPCParaBase"/>
    <w:rsid w:val="00FC4F6D"/>
    <w:pPr>
      <w:tabs>
        <w:tab w:val="right" w:pos="414"/>
      </w:tabs>
      <w:spacing w:before="40" w:line="240" w:lineRule="atLeast"/>
      <w:ind w:left="675" w:hanging="675"/>
    </w:pPr>
    <w:rPr>
      <w:sz w:val="20"/>
    </w:rPr>
  </w:style>
  <w:style w:type="paragraph" w:customStyle="1" w:styleId="CTA1ai">
    <w:name w:val="CTA 1(a)(i)"/>
    <w:basedOn w:val="OPCParaBase"/>
    <w:rsid w:val="00FC4F6D"/>
    <w:pPr>
      <w:tabs>
        <w:tab w:val="right" w:pos="1004"/>
      </w:tabs>
      <w:spacing w:before="40" w:line="240" w:lineRule="atLeast"/>
      <w:ind w:left="1253" w:hanging="1253"/>
    </w:pPr>
    <w:rPr>
      <w:sz w:val="20"/>
    </w:rPr>
  </w:style>
  <w:style w:type="paragraph" w:customStyle="1" w:styleId="CTA2a">
    <w:name w:val="CTA 2(a)"/>
    <w:basedOn w:val="OPCParaBase"/>
    <w:rsid w:val="00FC4F6D"/>
    <w:pPr>
      <w:tabs>
        <w:tab w:val="right" w:pos="482"/>
      </w:tabs>
      <w:spacing w:before="40" w:line="240" w:lineRule="atLeast"/>
      <w:ind w:left="748" w:hanging="748"/>
    </w:pPr>
    <w:rPr>
      <w:sz w:val="20"/>
    </w:rPr>
  </w:style>
  <w:style w:type="paragraph" w:customStyle="1" w:styleId="CTA2ai">
    <w:name w:val="CTA 2(a)(i)"/>
    <w:basedOn w:val="OPCParaBase"/>
    <w:rsid w:val="00FC4F6D"/>
    <w:pPr>
      <w:tabs>
        <w:tab w:val="right" w:pos="1089"/>
      </w:tabs>
      <w:spacing w:before="40" w:line="240" w:lineRule="atLeast"/>
      <w:ind w:left="1327" w:hanging="1327"/>
    </w:pPr>
    <w:rPr>
      <w:sz w:val="20"/>
    </w:rPr>
  </w:style>
  <w:style w:type="paragraph" w:customStyle="1" w:styleId="CTA3a">
    <w:name w:val="CTA 3(a)"/>
    <w:basedOn w:val="OPCParaBase"/>
    <w:rsid w:val="00FC4F6D"/>
    <w:pPr>
      <w:tabs>
        <w:tab w:val="right" w:pos="556"/>
      </w:tabs>
      <w:spacing w:before="40" w:line="240" w:lineRule="atLeast"/>
      <w:ind w:left="805" w:hanging="805"/>
    </w:pPr>
    <w:rPr>
      <w:sz w:val="20"/>
    </w:rPr>
  </w:style>
  <w:style w:type="paragraph" w:customStyle="1" w:styleId="CTA3ai">
    <w:name w:val="CTA 3(a)(i)"/>
    <w:basedOn w:val="OPCParaBase"/>
    <w:rsid w:val="00FC4F6D"/>
    <w:pPr>
      <w:tabs>
        <w:tab w:val="right" w:pos="1140"/>
      </w:tabs>
      <w:spacing w:before="40" w:line="240" w:lineRule="atLeast"/>
      <w:ind w:left="1361" w:hanging="1361"/>
    </w:pPr>
    <w:rPr>
      <w:sz w:val="20"/>
    </w:rPr>
  </w:style>
  <w:style w:type="paragraph" w:customStyle="1" w:styleId="CTA4a">
    <w:name w:val="CTA 4(a)"/>
    <w:basedOn w:val="OPCParaBase"/>
    <w:rsid w:val="00FC4F6D"/>
    <w:pPr>
      <w:tabs>
        <w:tab w:val="right" w:pos="624"/>
      </w:tabs>
      <w:spacing w:before="40" w:line="240" w:lineRule="atLeast"/>
      <w:ind w:left="873" w:hanging="873"/>
    </w:pPr>
    <w:rPr>
      <w:sz w:val="20"/>
    </w:rPr>
  </w:style>
  <w:style w:type="paragraph" w:customStyle="1" w:styleId="CTA4ai">
    <w:name w:val="CTA 4(a)(i)"/>
    <w:basedOn w:val="OPCParaBase"/>
    <w:rsid w:val="00FC4F6D"/>
    <w:pPr>
      <w:tabs>
        <w:tab w:val="right" w:pos="1213"/>
      </w:tabs>
      <w:spacing w:before="40" w:line="240" w:lineRule="atLeast"/>
      <w:ind w:left="1452" w:hanging="1452"/>
    </w:pPr>
    <w:rPr>
      <w:sz w:val="20"/>
    </w:rPr>
  </w:style>
  <w:style w:type="paragraph" w:customStyle="1" w:styleId="CTACAPS">
    <w:name w:val="CTA CAPS"/>
    <w:basedOn w:val="OPCParaBase"/>
    <w:rsid w:val="00FC4F6D"/>
    <w:pPr>
      <w:spacing w:before="60" w:line="240" w:lineRule="atLeast"/>
    </w:pPr>
    <w:rPr>
      <w:sz w:val="20"/>
    </w:rPr>
  </w:style>
  <w:style w:type="paragraph" w:customStyle="1" w:styleId="CTAright">
    <w:name w:val="CTA right"/>
    <w:basedOn w:val="OPCParaBase"/>
    <w:rsid w:val="00FC4F6D"/>
    <w:pPr>
      <w:spacing w:before="60" w:line="240" w:lineRule="auto"/>
      <w:jc w:val="right"/>
    </w:pPr>
    <w:rPr>
      <w:sz w:val="20"/>
    </w:rPr>
  </w:style>
  <w:style w:type="paragraph" w:customStyle="1" w:styleId="subsection">
    <w:name w:val="subsection"/>
    <w:aliases w:val="ss"/>
    <w:basedOn w:val="OPCParaBase"/>
    <w:link w:val="subsectionChar"/>
    <w:rsid w:val="00FC4F6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C4F6D"/>
    <w:pPr>
      <w:spacing w:before="180" w:line="240" w:lineRule="auto"/>
      <w:ind w:left="1134"/>
    </w:pPr>
  </w:style>
  <w:style w:type="paragraph" w:customStyle="1" w:styleId="ETAsubitem">
    <w:name w:val="ETA(subitem)"/>
    <w:basedOn w:val="OPCParaBase"/>
    <w:rsid w:val="00FC4F6D"/>
    <w:pPr>
      <w:tabs>
        <w:tab w:val="right" w:pos="340"/>
      </w:tabs>
      <w:spacing w:before="60" w:line="240" w:lineRule="auto"/>
      <w:ind w:left="454" w:hanging="454"/>
    </w:pPr>
    <w:rPr>
      <w:sz w:val="20"/>
    </w:rPr>
  </w:style>
  <w:style w:type="paragraph" w:customStyle="1" w:styleId="ETApara">
    <w:name w:val="ETA(para)"/>
    <w:basedOn w:val="OPCParaBase"/>
    <w:rsid w:val="00FC4F6D"/>
    <w:pPr>
      <w:tabs>
        <w:tab w:val="right" w:pos="754"/>
      </w:tabs>
      <w:spacing w:before="60" w:line="240" w:lineRule="auto"/>
      <w:ind w:left="828" w:hanging="828"/>
    </w:pPr>
    <w:rPr>
      <w:sz w:val="20"/>
    </w:rPr>
  </w:style>
  <w:style w:type="paragraph" w:customStyle="1" w:styleId="ETAsubpara">
    <w:name w:val="ETA(subpara)"/>
    <w:basedOn w:val="OPCParaBase"/>
    <w:rsid w:val="00FC4F6D"/>
    <w:pPr>
      <w:tabs>
        <w:tab w:val="right" w:pos="1083"/>
      </w:tabs>
      <w:spacing w:before="60" w:line="240" w:lineRule="auto"/>
      <w:ind w:left="1191" w:hanging="1191"/>
    </w:pPr>
    <w:rPr>
      <w:sz w:val="20"/>
    </w:rPr>
  </w:style>
  <w:style w:type="paragraph" w:customStyle="1" w:styleId="ETAsub-subpara">
    <w:name w:val="ETA(sub-subpara)"/>
    <w:basedOn w:val="OPCParaBase"/>
    <w:rsid w:val="00FC4F6D"/>
    <w:pPr>
      <w:tabs>
        <w:tab w:val="right" w:pos="1412"/>
      </w:tabs>
      <w:spacing w:before="60" w:line="240" w:lineRule="auto"/>
      <w:ind w:left="1525" w:hanging="1525"/>
    </w:pPr>
    <w:rPr>
      <w:sz w:val="20"/>
    </w:rPr>
  </w:style>
  <w:style w:type="paragraph" w:customStyle="1" w:styleId="Formula">
    <w:name w:val="Formula"/>
    <w:basedOn w:val="OPCParaBase"/>
    <w:rsid w:val="00FC4F6D"/>
    <w:pPr>
      <w:spacing w:line="240" w:lineRule="auto"/>
      <w:ind w:left="1134"/>
    </w:pPr>
    <w:rPr>
      <w:sz w:val="20"/>
    </w:rPr>
  </w:style>
  <w:style w:type="paragraph" w:styleId="Header">
    <w:name w:val="header"/>
    <w:basedOn w:val="OPCParaBase"/>
    <w:link w:val="HeaderChar"/>
    <w:unhideWhenUsed/>
    <w:rsid w:val="00FC4F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4F6D"/>
    <w:rPr>
      <w:rFonts w:eastAsia="Times New Roman" w:cs="Times New Roman"/>
      <w:sz w:val="16"/>
      <w:lang w:eastAsia="en-AU"/>
    </w:rPr>
  </w:style>
  <w:style w:type="paragraph" w:customStyle="1" w:styleId="House">
    <w:name w:val="House"/>
    <w:basedOn w:val="OPCParaBase"/>
    <w:rsid w:val="00FC4F6D"/>
    <w:pPr>
      <w:spacing w:line="240" w:lineRule="auto"/>
    </w:pPr>
    <w:rPr>
      <w:sz w:val="28"/>
    </w:rPr>
  </w:style>
  <w:style w:type="paragraph" w:customStyle="1" w:styleId="Item">
    <w:name w:val="Item"/>
    <w:aliases w:val="i"/>
    <w:basedOn w:val="OPCParaBase"/>
    <w:next w:val="ItemHead"/>
    <w:rsid w:val="00FC4F6D"/>
    <w:pPr>
      <w:keepLines/>
      <w:spacing w:before="80" w:line="240" w:lineRule="auto"/>
      <w:ind w:left="709"/>
    </w:pPr>
  </w:style>
  <w:style w:type="paragraph" w:customStyle="1" w:styleId="ItemHead">
    <w:name w:val="ItemHead"/>
    <w:aliases w:val="ih"/>
    <w:basedOn w:val="OPCParaBase"/>
    <w:next w:val="Item"/>
    <w:rsid w:val="00FC4F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4F6D"/>
    <w:pPr>
      <w:spacing w:line="240" w:lineRule="auto"/>
    </w:pPr>
    <w:rPr>
      <w:b/>
      <w:sz w:val="32"/>
    </w:rPr>
  </w:style>
  <w:style w:type="paragraph" w:customStyle="1" w:styleId="notedraft">
    <w:name w:val="note(draft)"/>
    <w:aliases w:val="nd"/>
    <w:basedOn w:val="OPCParaBase"/>
    <w:rsid w:val="00FC4F6D"/>
    <w:pPr>
      <w:spacing w:before="240" w:line="240" w:lineRule="auto"/>
      <w:ind w:left="284" w:hanging="284"/>
    </w:pPr>
    <w:rPr>
      <w:i/>
      <w:sz w:val="24"/>
    </w:rPr>
  </w:style>
  <w:style w:type="paragraph" w:customStyle="1" w:styleId="notemargin">
    <w:name w:val="note(margin)"/>
    <w:aliases w:val="nm"/>
    <w:basedOn w:val="OPCParaBase"/>
    <w:rsid w:val="00FC4F6D"/>
    <w:pPr>
      <w:tabs>
        <w:tab w:val="left" w:pos="709"/>
      </w:tabs>
      <w:spacing w:before="122" w:line="198" w:lineRule="exact"/>
      <w:ind w:left="709" w:hanging="709"/>
    </w:pPr>
    <w:rPr>
      <w:sz w:val="18"/>
    </w:rPr>
  </w:style>
  <w:style w:type="paragraph" w:customStyle="1" w:styleId="noteToPara">
    <w:name w:val="noteToPara"/>
    <w:aliases w:val="ntp"/>
    <w:basedOn w:val="OPCParaBase"/>
    <w:rsid w:val="00FC4F6D"/>
    <w:pPr>
      <w:spacing w:before="122" w:line="198" w:lineRule="exact"/>
      <w:ind w:left="2353" w:hanging="709"/>
    </w:pPr>
    <w:rPr>
      <w:sz w:val="18"/>
    </w:rPr>
  </w:style>
  <w:style w:type="paragraph" w:customStyle="1" w:styleId="noteParlAmend">
    <w:name w:val="note(ParlAmend)"/>
    <w:aliases w:val="npp"/>
    <w:basedOn w:val="OPCParaBase"/>
    <w:next w:val="ParlAmend"/>
    <w:rsid w:val="00FC4F6D"/>
    <w:pPr>
      <w:spacing w:line="240" w:lineRule="auto"/>
      <w:jc w:val="right"/>
    </w:pPr>
    <w:rPr>
      <w:rFonts w:ascii="Arial" w:hAnsi="Arial"/>
      <w:b/>
      <w:i/>
    </w:rPr>
  </w:style>
  <w:style w:type="paragraph" w:customStyle="1" w:styleId="Page1">
    <w:name w:val="Page1"/>
    <w:basedOn w:val="OPCParaBase"/>
    <w:rsid w:val="00FC4F6D"/>
    <w:pPr>
      <w:spacing w:before="400" w:line="240" w:lineRule="auto"/>
    </w:pPr>
    <w:rPr>
      <w:b/>
      <w:sz w:val="32"/>
    </w:rPr>
  </w:style>
  <w:style w:type="paragraph" w:customStyle="1" w:styleId="PageBreak">
    <w:name w:val="PageBreak"/>
    <w:aliases w:val="pb"/>
    <w:basedOn w:val="OPCParaBase"/>
    <w:rsid w:val="00FC4F6D"/>
    <w:pPr>
      <w:spacing w:line="240" w:lineRule="auto"/>
    </w:pPr>
    <w:rPr>
      <w:sz w:val="20"/>
    </w:rPr>
  </w:style>
  <w:style w:type="paragraph" w:customStyle="1" w:styleId="paragraphsub">
    <w:name w:val="paragraph(sub)"/>
    <w:aliases w:val="aa"/>
    <w:basedOn w:val="OPCParaBase"/>
    <w:rsid w:val="00FC4F6D"/>
    <w:pPr>
      <w:tabs>
        <w:tab w:val="right" w:pos="1985"/>
      </w:tabs>
      <w:spacing w:before="40" w:line="240" w:lineRule="auto"/>
      <w:ind w:left="2098" w:hanging="2098"/>
    </w:pPr>
  </w:style>
  <w:style w:type="paragraph" w:customStyle="1" w:styleId="paragraphsub-sub">
    <w:name w:val="paragraph(sub-sub)"/>
    <w:aliases w:val="aaa"/>
    <w:basedOn w:val="OPCParaBase"/>
    <w:rsid w:val="00FC4F6D"/>
    <w:pPr>
      <w:tabs>
        <w:tab w:val="right" w:pos="2722"/>
      </w:tabs>
      <w:spacing w:before="40" w:line="240" w:lineRule="auto"/>
      <w:ind w:left="2835" w:hanging="2835"/>
    </w:pPr>
  </w:style>
  <w:style w:type="paragraph" w:customStyle="1" w:styleId="paragraph">
    <w:name w:val="paragraph"/>
    <w:aliases w:val="a"/>
    <w:basedOn w:val="OPCParaBase"/>
    <w:link w:val="paragraphChar"/>
    <w:rsid w:val="00FC4F6D"/>
    <w:pPr>
      <w:tabs>
        <w:tab w:val="right" w:pos="1531"/>
      </w:tabs>
      <w:spacing w:before="40" w:line="240" w:lineRule="auto"/>
      <w:ind w:left="1644" w:hanging="1644"/>
    </w:pPr>
  </w:style>
  <w:style w:type="paragraph" w:customStyle="1" w:styleId="ParlAmend">
    <w:name w:val="ParlAmend"/>
    <w:aliases w:val="pp"/>
    <w:basedOn w:val="OPCParaBase"/>
    <w:rsid w:val="00FC4F6D"/>
    <w:pPr>
      <w:spacing w:before="240" w:line="240" w:lineRule="atLeast"/>
      <w:ind w:hanging="567"/>
    </w:pPr>
    <w:rPr>
      <w:sz w:val="24"/>
    </w:rPr>
  </w:style>
  <w:style w:type="paragraph" w:customStyle="1" w:styleId="Penalty">
    <w:name w:val="Penalty"/>
    <w:basedOn w:val="OPCParaBase"/>
    <w:rsid w:val="00FC4F6D"/>
    <w:pPr>
      <w:tabs>
        <w:tab w:val="left" w:pos="2977"/>
      </w:tabs>
      <w:spacing w:before="180" w:line="240" w:lineRule="auto"/>
      <w:ind w:left="1985" w:hanging="851"/>
    </w:pPr>
  </w:style>
  <w:style w:type="paragraph" w:customStyle="1" w:styleId="Portfolio">
    <w:name w:val="Portfolio"/>
    <w:basedOn w:val="OPCParaBase"/>
    <w:rsid w:val="00FC4F6D"/>
    <w:pPr>
      <w:spacing w:line="240" w:lineRule="auto"/>
    </w:pPr>
    <w:rPr>
      <w:i/>
      <w:sz w:val="20"/>
    </w:rPr>
  </w:style>
  <w:style w:type="paragraph" w:customStyle="1" w:styleId="Preamble">
    <w:name w:val="Preamble"/>
    <w:basedOn w:val="OPCParaBase"/>
    <w:next w:val="Normal"/>
    <w:rsid w:val="00FC4F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4F6D"/>
    <w:pPr>
      <w:spacing w:line="240" w:lineRule="auto"/>
    </w:pPr>
    <w:rPr>
      <w:i/>
      <w:sz w:val="20"/>
    </w:rPr>
  </w:style>
  <w:style w:type="paragraph" w:customStyle="1" w:styleId="Session">
    <w:name w:val="Session"/>
    <w:basedOn w:val="OPCParaBase"/>
    <w:rsid w:val="00FC4F6D"/>
    <w:pPr>
      <w:spacing w:line="240" w:lineRule="auto"/>
    </w:pPr>
    <w:rPr>
      <w:sz w:val="28"/>
    </w:rPr>
  </w:style>
  <w:style w:type="paragraph" w:customStyle="1" w:styleId="Sponsor">
    <w:name w:val="Sponsor"/>
    <w:basedOn w:val="OPCParaBase"/>
    <w:rsid w:val="00FC4F6D"/>
    <w:pPr>
      <w:spacing w:line="240" w:lineRule="auto"/>
    </w:pPr>
    <w:rPr>
      <w:i/>
    </w:rPr>
  </w:style>
  <w:style w:type="paragraph" w:customStyle="1" w:styleId="Subitem">
    <w:name w:val="Subitem"/>
    <w:aliases w:val="iss"/>
    <w:basedOn w:val="OPCParaBase"/>
    <w:rsid w:val="00FC4F6D"/>
    <w:pPr>
      <w:spacing w:before="180" w:line="240" w:lineRule="auto"/>
      <w:ind w:left="709" w:hanging="709"/>
    </w:pPr>
  </w:style>
  <w:style w:type="paragraph" w:customStyle="1" w:styleId="SubitemHead">
    <w:name w:val="SubitemHead"/>
    <w:aliases w:val="issh"/>
    <w:basedOn w:val="OPCParaBase"/>
    <w:rsid w:val="00FC4F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4F6D"/>
    <w:pPr>
      <w:spacing w:before="40" w:line="240" w:lineRule="auto"/>
      <w:ind w:left="1134"/>
    </w:pPr>
  </w:style>
  <w:style w:type="paragraph" w:customStyle="1" w:styleId="SubsectionHead">
    <w:name w:val="SubsectionHead"/>
    <w:aliases w:val="ssh"/>
    <w:basedOn w:val="OPCParaBase"/>
    <w:next w:val="subsection"/>
    <w:rsid w:val="00FC4F6D"/>
    <w:pPr>
      <w:keepNext/>
      <w:keepLines/>
      <w:spacing w:before="240" w:line="240" w:lineRule="auto"/>
      <w:ind w:left="1134"/>
    </w:pPr>
    <w:rPr>
      <w:i/>
    </w:rPr>
  </w:style>
  <w:style w:type="paragraph" w:customStyle="1" w:styleId="Tablea">
    <w:name w:val="Table(a)"/>
    <w:aliases w:val="ta"/>
    <w:basedOn w:val="OPCParaBase"/>
    <w:rsid w:val="00FC4F6D"/>
    <w:pPr>
      <w:spacing w:before="60" w:line="240" w:lineRule="auto"/>
      <w:ind w:left="284" w:hanging="284"/>
    </w:pPr>
    <w:rPr>
      <w:sz w:val="20"/>
    </w:rPr>
  </w:style>
  <w:style w:type="paragraph" w:customStyle="1" w:styleId="TableAA">
    <w:name w:val="Table(AA)"/>
    <w:aliases w:val="taaa"/>
    <w:basedOn w:val="OPCParaBase"/>
    <w:rsid w:val="00FC4F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4F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4F6D"/>
    <w:pPr>
      <w:spacing w:before="60" w:line="240" w:lineRule="atLeast"/>
    </w:pPr>
    <w:rPr>
      <w:sz w:val="20"/>
    </w:rPr>
  </w:style>
  <w:style w:type="paragraph" w:customStyle="1" w:styleId="TLPBoxTextnote">
    <w:name w:val="TLPBoxText(note"/>
    <w:aliases w:val="right)"/>
    <w:basedOn w:val="OPCParaBase"/>
    <w:rsid w:val="00FC4F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4F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4F6D"/>
    <w:pPr>
      <w:spacing w:before="122" w:line="198" w:lineRule="exact"/>
      <w:ind w:left="1985" w:hanging="851"/>
      <w:jc w:val="right"/>
    </w:pPr>
    <w:rPr>
      <w:sz w:val="18"/>
    </w:rPr>
  </w:style>
  <w:style w:type="paragraph" w:customStyle="1" w:styleId="TLPTableBullet">
    <w:name w:val="TLPTableBullet"/>
    <w:aliases w:val="ttb"/>
    <w:basedOn w:val="OPCParaBase"/>
    <w:rsid w:val="00FC4F6D"/>
    <w:pPr>
      <w:spacing w:line="240" w:lineRule="exact"/>
      <w:ind w:left="284" w:hanging="284"/>
    </w:pPr>
    <w:rPr>
      <w:sz w:val="20"/>
    </w:rPr>
  </w:style>
  <w:style w:type="paragraph" w:styleId="TOC1">
    <w:name w:val="toc 1"/>
    <w:basedOn w:val="OPCParaBase"/>
    <w:next w:val="Normal"/>
    <w:uiPriority w:val="39"/>
    <w:semiHidden/>
    <w:unhideWhenUsed/>
    <w:rsid w:val="00FC4F6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C4F6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4F6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4F6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C4F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4F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4F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4F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4F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4F6D"/>
    <w:pPr>
      <w:keepLines/>
      <w:spacing w:before="240" w:after="120" w:line="240" w:lineRule="auto"/>
      <w:ind w:left="794"/>
    </w:pPr>
    <w:rPr>
      <w:b/>
      <w:kern w:val="28"/>
      <w:sz w:val="20"/>
    </w:rPr>
  </w:style>
  <w:style w:type="paragraph" w:customStyle="1" w:styleId="TofSectsHeading">
    <w:name w:val="TofSects(Heading)"/>
    <w:basedOn w:val="OPCParaBase"/>
    <w:rsid w:val="00FC4F6D"/>
    <w:pPr>
      <w:spacing w:before="240" w:after="120" w:line="240" w:lineRule="auto"/>
    </w:pPr>
    <w:rPr>
      <w:b/>
      <w:sz w:val="24"/>
    </w:rPr>
  </w:style>
  <w:style w:type="paragraph" w:customStyle="1" w:styleId="TofSectsSection">
    <w:name w:val="TofSects(Section)"/>
    <w:basedOn w:val="OPCParaBase"/>
    <w:rsid w:val="00FC4F6D"/>
    <w:pPr>
      <w:keepLines/>
      <w:spacing w:before="40" w:line="240" w:lineRule="auto"/>
      <w:ind w:left="1588" w:hanging="794"/>
    </w:pPr>
    <w:rPr>
      <w:kern w:val="28"/>
      <w:sz w:val="18"/>
    </w:rPr>
  </w:style>
  <w:style w:type="paragraph" w:customStyle="1" w:styleId="TofSectsSubdiv">
    <w:name w:val="TofSects(Subdiv)"/>
    <w:basedOn w:val="OPCParaBase"/>
    <w:rsid w:val="00FC4F6D"/>
    <w:pPr>
      <w:keepLines/>
      <w:spacing w:before="80" w:line="240" w:lineRule="auto"/>
      <w:ind w:left="1588" w:hanging="794"/>
    </w:pPr>
    <w:rPr>
      <w:kern w:val="28"/>
    </w:rPr>
  </w:style>
  <w:style w:type="paragraph" w:customStyle="1" w:styleId="WRStyle">
    <w:name w:val="WR Style"/>
    <w:aliases w:val="WR"/>
    <w:basedOn w:val="OPCParaBase"/>
    <w:rsid w:val="00FC4F6D"/>
    <w:pPr>
      <w:spacing w:before="240" w:line="240" w:lineRule="auto"/>
      <w:ind w:left="284" w:hanging="284"/>
    </w:pPr>
    <w:rPr>
      <w:b/>
      <w:i/>
      <w:kern w:val="28"/>
      <w:sz w:val="24"/>
    </w:rPr>
  </w:style>
  <w:style w:type="paragraph" w:customStyle="1" w:styleId="notepara">
    <w:name w:val="note(para)"/>
    <w:aliases w:val="na"/>
    <w:basedOn w:val="OPCParaBase"/>
    <w:rsid w:val="00FC4F6D"/>
    <w:pPr>
      <w:spacing w:before="40" w:line="198" w:lineRule="exact"/>
      <w:ind w:left="2354" w:hanging="369"/>
    </w:pPr>
    <w:rPr>
      <w:sz w:val="18"/>
    </w:rPr>
  </w:style>
  <w:style w:type="paragraph" w:styleId="Footer">
    <w:name w:val="footer"/>
    <w:link w:val="FooterChar"/>
    <w:rsid w:val="00FC4F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4F6D"/>
    <w:rPr>
      <w:rFonts w:eastAsia="Times New Roman" w:cs="Times New Roman"/>
      <w:sz w:val="22"/>
      <w:szCs w:val="24"/>
      <w:lang w:eastAsia="en-AU"/>
    </w:rPr>
  </w:style>
  <w:style w:type="character" w:styleId="LineNumber">
    <w:name w:val="line number"/>
    <w:basedOn w:val="OPCCharBase"/>
    <w:uiPriority w:val="99"/>
    <w:semiHidden/>
    <w:unhideWhenUsed/>
    <w:rsid w:val="00FC4F6D"/>
    <w:rPr>
      <w:sz w:val="16"/>
    </w:rPr>
  </w:style>
  <w:style w:type="table" w:customStyle="1" w:styleId="CFlag">
    <w:name w:val="CFlag"/>
    <w:basedOn w:val="TableNormal"/>
    <w:uiPriority w:val="99"/>
    <w:rsid w:val="00FC4F6D"/>
    <w:rPr>
      <w:rFonts w:eastAsia="Times New Roman" w:cs="Times New Roman"/>
      <w:lang w:eastAsia="en-AU"/>
    </w:rPr>
    <w:tblPr/>
  </w:style>
  <w:style w:type="paragraph" w:customStyle="1" w:styleId="NotesHeading1">
    <w:name w:val="NotesHeading 1"/>
    <w:basedOn w:val="OPCParaBase"/>
    <w:next w:val="Normal"/>
    <w:rsid w:val="00FC4F6D"/>
    <w:rPr>
      <w:b/>
      <w:sz w:val="28"/>
      <w:szCs w:val="28"/>
    </w:rPr>
  </w:style>
  <w:style w:type="paragraph" w:customStyle="1" w:styleId="NotesHeading2">
    <w:name w:val="NotesHeading 2"/>
    <w:basedOn w:val="OPCParaBase"/>
    <w:next w:val="Normal"/>
    <w:rsid w:val="00FC4F6D"/>
    <w:rPr>
      <w:b/>
      <w:sz w:val="28"/>
      <w:szCs w:val="28"/>
    </w:rPr>
  </w:style>
  <w:style w:type="paragraph" w:customStyle="1" w:styleId="SignCoverPageEnd">
    <w:name w:val="SignCoverPageEnd"/>
    <w:basedOn w:val="OPCParaBase"/>
    <w:next w:val="Normal"/>
    <w:rsid w:val="00FC4F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4F6D"/>
    <w:pPr>
      <w:pBdr>
        <w:top w:val="single" w:sz="4" w:space="1" w:color="auto"/>
      </w:pBdr>
      <w:spacing w:before="360"/>
      <w:ind w:right="397"/>
      <w:jc w:val="both"/>
    </w:pPr>
  </w:style>
  <w:style w:type="paragraph" w:customStyle="1" w:styleId="Paragraphsub-sub-sub">
    <w:name w:val="Paragraph(sub-sub-sub)"/>
    <w:aliases w:val="aaaa"/>
    <w:basedOn w:val="OPCParaBase"/>
    <w:rsid w:val="00FC4F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4F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4F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4F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4F6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4F6D"/>
    <w:pPr>
      <w:spacing w:before="120"/>
    </w:pPr>
  </w:style>
  <w:style w:type="paragraph" w:customStyle="1" w:styleId="TableTextEndNotes">
    <w:name w:val="TableTextEndNotes"/>
    <w:aliases w:val="Tten"/>
    <w:basedOn w:val="Normal"/>
    <w:rsid w:val="00FC4F6D"/>
    <w:pPr>
      <w:spacing w:before="60" w:line="240" w:lineRule="auto"/>
    </w:pPr>
    <w:rPr>
      <w:rFonts w:cs="Arial"/>
      <w:sz w:val="20"/>
      <w:szCs w:val="22"/>
    </w:rPr>
  </w:style>
  <w:style w:type="paragraph" w:customStyle="1" w:styleId="TableHeading">
    <w:name w:val="TableHeading"/>
    <w:aliases w:val="th"/>
    <w:basedOn w:val="OPCParaBase"/>
    <w:next w:val="Tabletext"/>
    <w:rsid w:val="00FC4F6D"/>
    <w:pPr>
      <w:keepNext/>
      <w:spacing w:before="60" w:line="240" w:lineRule="atLeast"/>
    </w:pPr>
    <w:rPr>
      <w:b/>
      <w:sz w:val="20"/>
    </w:rPr>
  </w:style>
  <w:style w:type="paragraph" w:customStyle="1" w:styleId="NoteToSubpara">
    <w:name w:val="NoteToSubpara"/>
    <w:aliases w:val="nts"/>
    <w:basedOn w:val="OPCParaBase"/>
    <w:rsid w:val="00FC4F6D"/>
    <w:pPr>
      <w:spacing w:before="40" w:line="198" w:lineRule="exact"/>
      <w:ind w:left="2835" w:hanging="709"/>
    </w:pPr>
    <w:rPr>
      <w:sz w:val="18"/>
    </w:rPr>
  </w:style>
  <w:style w:type="paragraph" w:customStyle="1" w:styleId="ENoteTableHeading">
    <w:name w:val="ENoteTableHeading"/>
    <w:aliases w:val="enth"/>
    <w:basedOn w:val="OPCParaBase"/>
    <w:rsid w:val="00FC4F6D"/>
    <w:pPr>
      <w:keepNext/>
      <w:spacing w:before="60" w:line="240" w:lineRule="atLeast"/>
    </w:pPr>
    <w:rPr>
      <w:rFonts w:ascii="Arial" w:hAnsi="Arial"/>
      <w:b/>
      <w:sz w:val="16"/>
    </w:rPr>
  </w:style>
  <w:style w:type="paragraph" w:customStyle="1" w:styleId="ENoteTTi">
    <w:name w:val="ENoteTTi"/>
    <w:aliases w:val="entti"/>
    <w:basedOn w:val="OPCParaBase"/>
    <w:rsid w:val="00FC4F6D"/>
    <w:pPr>
      <w:keepNext/>
      <w:spacing w:before="60" w:line="240" w:lineRule="atLeast"/>
      <w:ind w:left="170"/>
    </w:pPr>
    <w:rPr>
      <w:sz w:val="16"/>
    </w:rPr>
  </w:style>
  <w:style w:type="paragraph" w:customStyle="1" w:styleId="ENotesHeading1">
    <w:name w:val="ENotesHeading 1"/>
    <w:aliases w:val="Enh1"/>
    <w:basedOn w:val="OPCParaBase"/>
    <w:next w:val="Normal"/>
    <w:rsid w:val="00FC4F6D"/>
    <w:pPr>
      <w:spacing w:before="120"/>
      <w:outlineLvl w:val="1"/>
    </w:pPr>
    <w:rPr>
      <w:b/>
      <w:sz w:val="28"/>
      <w:szCs w:val="28"/>
    </w:rPr>
  </w:style>
  <w:style w:type="paragraph" w:customStyle="1" w:styleId="ENotesHeading2">
    <w:name w:val="ENotesHeading 2"/>
    <w:aliases w:val="Enh2"/>
    <w:basedOn w:val="OPCParaBase"/>
    <w:next w:val="Normal"/>
    <w:rsid w:val="00FC4F6D"/>
    <w:pPr>
      <w:spacing w:before="120" w:after="120"/>
      <w:outlineLvl w:val="2"/>
    </w:pPr>
    <w:rPr>
      <w:b/>
      <w:sz w:val="24"/>
      <w:szCs w:val="28"/>
    </w:rPr>
  </w:style>
  <w:style w:type="paragraph" w:customStyle="1" w:styleId="ENoteTTIndentHeading">
    <w:name w:val="ENoteTTIndentHeading"/>
    <w:aliases w:val="enTTHi"/>
    <w:basedOn w:val="OPCParaBase"/>
    <w:rsid w:val="00FC4F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4F6D"/>
    <w:pPr>
      <w:spacing w:before="60" w:line="240" w:lineRule="atLeast"/>
    </w:pPr>
    <w:rPr>
      <w:sz w:val="16"/>
    </w:rPr>
  </w:style>
  <w:style w:type="paragraph" w:customStyle="1" w:styleId="MadeunderText">
    <w:name w:val="MadeunderText"/>
    <w:basedOn w:val="OPCParaBase"/>
    <w:next w:val="Normal"/>
    <w:rsid w:val="00FC4F6D"/>
    <w:pPr>
      <w:spacing w:before="240"/>
    </w:pPr>
    <w:rPr>
      <w:sz w:val="24"/>
      <w:szCs w:val="24"/>
    </w:rPr>
  </w:style>
  <w:style w:type="paragraph" w:customStyle="1" w:styleId="ENotesHeading3">
    <w:name w:val="ENotesHeading 3"/>
    <w:aliases w:val="Enh3"/>
    <w:basedOn w:val="OPCParaBase"/>
    <w:next w:val="Normal"/>
    <w:rsid w:val="00FC4F6D"/>
    <w:pPr>
      <w:keepNext/>
      <w:spacing w:before="120" w:line="240" w:lineRule="auto"/>
      <w:outlineLvl w:val="4"/>
    </w:pPr>
    <w:rPr>
      <w:b/>
      <w:szCs w:val="24"/>
    </w:rPr>
  </w:style>
  <w:style w:type="paragraph" w:customStyle="1" w:styleId="SubPartCASA">
    <w:name w:val="SubPart(CASA)"/>
    <w:aliases w:val="csp"/>
    <w:basedOn w:val="OPCParaBase"/>
    <w:next w:val="ActHead3"/>
    <w:rsid w:val="00FC4F6D"/>
    <w:pPr>
      <w:keepNext/>
      <w:keepLines/>
      <w:spacing w:before="280"/>
      <w:outlineLvl w:val="1"/>
    </w:pPr>
    <w:rPr>
      <w:b/>
      <w:kern w:val="28"/>
      <w:sz w:val="32"/>
    </w:rPr>
  </w:style>
  <w:style w:type="character" w:customStyle="1" w:styleId="CharSubPartTextCASA">
    <w:name w:val="CharSubPartText(CASA)"/>
    <w:basedOn w:val="OPCCharBase"/>
    <w:uiPriority w:val="1"/>
    <w:rsid w:val="00FC4F6D"/>
  </w:style>
  <w:style w:type="character" w:customStyle="1" w:styleId="CharSubPartNoCASA">
    <w:name w:val="CharSubPartNo(CASA)"/>
    <w:basedOn w:val="OPCCharBase"/>
    <w:uiPriority w:val="1"/>
    <w:rsid w:val="00FC4F6D"/>
  </w:style>
  <w:style w:type="paragraph" w:customStyle="1" w:styleId="ENoteTTIndentHeadingSub">
    <w:name w:val="ENoteTTIndentHeadingSub"/>
    <w:aliases w:val="enTTHis"/>
    <w:basedOn w:val="OPCParaBase"/>
    <w:rsid w:val="00FC4F6D"/>
    <w:pPr>
      <w:keepNext/>
      <w:spacing w:before="60" w:line="240" w:lineRule="atLeast"/>
      <w:ind w:left="340"/>
    </w:pPr>
    <w:rPr>
      <w:b/>
      <w:sz w:val="16"/>
    </w:rPr>
  </w:style>
  <w:style w:type="paragraph" w:customStyle="1" w:styleId="ENoteTTiSub">
    <w:name w:val="ENoteTTiSub"/>
    <w:aliases w:val="enttis"/>
    <w:basedOn w:val="OPCParaBase"/>
    <w:rsid w:val="00FC4F6D"/>
    <w:pPr>
      <w:keepNext/>
      <w:spacing w:before="60" w:line="240" w:lineRule="atLeast"/>
      <w:ind w:left="340"/>
    </w:pPr>
    <w:rPr>
      <w:sz w:val="16"/>
    </w:rPr>
  </w:style>
  <w:style w:type="paragraph" w:customStyle="1" w:styleId="SubDivisionMigration">
    <w:name w:val="SubDivisionMigration"/>
    <w:aliases w:val="sdm"/>
    <w:basedOn w:val="OPCParaBase"/>
    <w:rsid w:val="00FC4F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4F6D"/>
    <w:pPr>
      <w:keepNext/>
      <w:keepLines/>
      <w:spacing w:before="240" w:line="240" w:lineRule="auto"/>
      <w:ind w:left="1134" w:hanging="1134"/>
    </w:pPr>
    <w:rPr>
      <w:b/>
      <w:sz w:val="28"/>
    </w:rPr>
  </w:style>
  <w:style w:type="table" w:styleId="TableGrid">
    <w:name w:val="Table Grid"/>
    <w:basedOn w:val="TableNormal"/>
    <w:uiPriority w:val="59"/>
    <w:rsid w:val="00FC4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C4F6D"/>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FC4F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4F6D"/>
    <w:rPr>
      <w:sz w:val="22"/>
    </w:rPr>
  </w:style>
  <w:style w:type="paragraph" w:customStyle="1" w:styleId="SOTextNote">
    <w:name w:val="SO TextNote"/>
    <w:aliases w:val="sont"/>
    <w:basedOn w:val="SOText"/>
    <w:qFormat/>
    <w:rsid w:val="00FC4F6D"/>
    <w:pPr>
      <w:spacing w:before="122" w:line="198" w:lineRule="exact"/>
      <w:ind w:left="1843" w:hanging="709"/>
    </w:pPr>
    <w:rPr>
      <w:sz w:val="18"/>
    </w:rPr>
  </w:style>
  <w:style w:type="paragraph" w:customStyle="1" w:styleId="SOPara">
    <w:name w:val="SO Para"/>
    <w:aliases w:val="soa"/>
    <w:basedOn w:val="SOText"/>
    <w:link w:val="SOParaChar"/>
    <w:qFormat/>
    <w:rsid w:val="00FC4F6D"/>
    <w:pPr>
      <w:tabs>
        <w:tab w:val="right" w:pos="1786"/>
      </w:tabs>
      <w:spacing w:before="40"/>
      <w:ind w:left="2070" w:hanging="936"/>
    </w:pPr>
  </w:style>
  <w:style w:type="character" w:customStyle="1" w:styleId="SOParaChar">
    <w:name w:val="SO Para Char"/>
    <w:aliases w:val="soa Char"/>
    <w:basedOn w:val="DefaultParagraphFont"/>
    <w:link w:val="SOPara"/>
    <w:rsid w:val="00FC4F6D"/>
    <w:rPr>
      <w:sz w:val="22"/>
    </w:rPr>
  </w:style>
  <w:style w:type="paragraph" w:customStyle="1" w:styleId="FileName">
    <w:name w:val="FileName"/>
    <w:basedOn w:val="Normal"/>
    <w:rsid w:val="00FC4F6D"/>
  </w:style>
  <w:style w:type="paragraph" w:customStyle="1" w:styleId="SOHeadBold">
    <w:name w:val="SO HeadBold"/>
    <w:aliases w:val="sohb"/>
    <w:basedOn w:val="SOText"/>
    <w:next w:val="SOText"/>
    <w:link w:val="SOHeadBoldChar"/>
    <w:qFormat/>
    <w:rsid w:val="00FC4F6D"/>
    <w:rPr>
      <w:b/>
    </w:rPr>
  </w:style>
  <w:style w:type="character" w:customStyle="1" w:styleId="SOHeadBoldChar">
    <w:name w:val="SO HeadBold Char"/>
    <w:aliases w:val="sohb Char"/>
    <w:basedOn w:val="DefaultParagraphFont"/>
    <w:link w:val="SOHeadBold"/>
    <w:rsid w:val="00FC4F6D"/>
    <w:rPr>
      <w:b/>
      <w:sz w:val="22"/>
    </w:rPr>
  </w:style>
  <w:style w:type="paragraph" w:customStyle="1" w:styleId="SOHeadItalic">
    <w:name w:val="SO HeadItalic"/>
    <w:aliases w:val="sohi"/>
    <w:basedOn w:val="SOText"/>
    <w:next w:val="SOText"/>
    <w:link w:val="SOHeadItalicChar"/>
    <w:qFormat/>
    <w:rsid w:val="00FC4F6D"/>
    <w:rPr>
      <w:i/>
    </w:rPr>
  </w:style>
  <w:style w:type="character" w:customStyle="1" w:styleId="SOHeadItalicChar">
    <w:name w:val="SO HeadItalic Char"/>
    <w:aliases w:val="sohi Char"/>
    <w:basedOn w:val="DefaultParagraphFont"/>
    <w:link w:val="SOHeadItalic"/>
    <w:rsid w:val="00FC4F6D"/>
    <w:rPr>
      <w:i/>
      <w:sz w:val="22"/>
    </w:rPr>
  </w:style>
  <w:style w:type="paragraph" w:customStyle="1" w:styleId="SOBullet">
    <w:name w:val="SO Bullet"/>
    <w:aliases w:val="sotb"/>
    <w:basedOn w:val="SOText"/>
    <w:link w:val="SOBulletChar"/>
    <w:qFormat/>
    <w:rsid w:val="00FC4F6D"/>
    <w:pPr>
      <w:ind w:left="1559" w:hanging="425"/>
    </w:pPr>
  </w:style>
  <w:style w:type="character" w:customStyle="1" w:styleId="SOBulletChar">
    <w:name w:val="SO Bullet Char"/>
    <w:aliases w:val="sotb Char"/>
    <w:basedOn w:val="DefaultParagraphFont"/>
    <w:link w:val="SOBullet"/>
    <w:rsid w:val="00FC4F6D"/>
    <w:rPr>
      <w:sz w:val="22"/>
    </w:rPr>
  </w:style>
  <w:style w:type="paragraph" w:customStyle="1" w:styleId="SOBulletNote">
    <w:name w:val="SO BulletNote"/>
    <w:aliases w:val="sonb"/>
    <w:basedOn w:val="SOTextNote"/>
    <w:link w:val="SOBulletNoteChar"/>
    <w:qFormat/>
    <w:rsid w:val="00FC4F6D"/>
    <w:pPr>
      <w:tabs>
        <w:tab w:val="left" w:pos="1560"/>
      </w:tabs>
      <w:ind w:left="2268" w:hanging="1134"/>
    </w:pPr>
  </w:style>
  <w:style w:type="character" w:customStyle="1" w:styleId="SOBulletNoteChar">
    <w:name w:val="SO BulletNote Char"/>
    <w:aliases w:val="sonb Char"/>
    <w:basedOn w:val="DefaultParagraphFont"/>
    <w:link w:val="SOBulletNote"/>
    <w:rsid w:val="00FC4F6D"/>
    <w:rPr>
      <w:sz w:val="18"/>
    </w:rPr>
  </w:style>
  <w:style w:type="paragraph" w:customStyle="1" w:styleId="SOText2">
    <w:name w:val="SO Text2"/>
    <w:aliases w:val="sot2"/>
    <w:basedOn w:val="Normal"/>
    <w:next w:val="SOText"/>
    <w:link w:val="SOText2Char"/>
    <w:rsid w:val="00FC4F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4F6D"/>
    <w:rPr>
      <w:sz w:val="22"/>
    </w:rPr>
  </w:style>
  <w:style w:type="paragraph" w:customStyle="1" w:styleId="Transitional">
    <w:name w:val="Transitional"/>
    <w:aliases w:val="tr"/>
    <w:basedOn w:val="ItemHead"/>
    <w:next w:val="Item"/>
    <w:rsid w:val="00FC4F6D"/>
  </w:style>
  <w:style w:type="paragraph" w:styleId="BalloonText">
    <w:name w:val="Balloon Text"/>
    <w:basedOn w:val="Normal"/>
    <w:link w:val="BalloonTextChar"/>
    <w:uiPriority w:val="99"/>
    <w:semiHidden/>
    <w:unhideWhenUsed/>
    <w:rsid w:val="00705E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ED9"/>
    <w:rPr>
      <w:rFonts w:ascii="Tahoma" w:hAnsi="Tahoma" w:cs="Tahoma"/>
      <w:sz w:val="16"/>
      <w:szCs w:val="16"/>
    </w:rPr>
  </w:style>
  <w:style w:type="character" w:customStyle="1" w:styleId="Heading1Char">
    <w:name w:val="Heading 1 Char"/>
    <w:basedOn w:val="DefaultParagraphFont"/>
    <w:link w:val="Heading1"/>
    <w:uiPriority w:val="9"/>
    <w:rsid w:val="00D55E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5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5E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55E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55E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5E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5E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5E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E5E"/>
    <w:rPr>
      <w:rFonts w:asciiTheme="majorHAnsi" w:eastAsiaTheme="majorEastAsia" w:hAnsiTheme="majorHAnsi" w:cstheme="majorBidi"/>
      <w:i/>
      <w:iCs/>
      <w:color w:val="404040" w:themeColor="text1" w:themeTint="BF"/>
    </w:rPr>
  </w:style>
  <w:style w:type="character" w:customStyle="1" w:styleId="DefinitionChar">
    <w:name w:val="Definition Char"/>
    <w:aliases w:val="dd Char"/>
    <w:link w:val="Definition"/>
    <w:rsid w:val="007C70F5"/>
    <w:rPr>
      <w:rFonts w:eastAsia="Times New Roman" w:cs="Times New Roman"/>
      <w:sz w:val="22"/>
      <w:lang w:eastAsia="en-AU"/>
    </w:rPr>
  </w:style>
  <w:style w:type="character" w:customStyle="1" w:styleId="subsectionChar">
    <w:name w:val="subsection Char"/>
    <w:aliases w:val="ss Char"/>
    <w:link w:val="subsection"/>
    <w:rsid w:val="00C771B1"/>
    <w:rPr>
      <w:rFonts w:eastAsia="Times New Roman" w:cs="Times New Roman"/>
      <w:sz w:val="22"/>
      <w:lang w:eastAsia="en-AU"/>
    </w:rPr>
  </w:style>
  <w:style w:type="character" w:customStyle="1" w:styleId="paragraphChar">
    <w:name w:val="paragraph Char"/>
    <w:aliases w:val="a Char"/>
    <w:basedOn w:val="DefaultParagraphFont"/>
    <w:link w:val="paragraph"/>
    <w:rsid w:val="00C771B1"/>
    <w:rPr>
      <w:rFonts w:eastAsia="Times New Roman" w:cs="Times New Roman"/>
      <w:sz w:val="22"/>
      <w:lang w:eastAsia="en-AU"/>
    </w:rPr>
  </w:style>
  <w:style w:type="character" w:styleId="Hyperlink">
    <w:name w:val="Hyperlink"/>
    <w:basedOn w:val="DefaultParagraphFont"/>
    <w:uiPriority w:val="99"/>
    <w:semiHidden/>
    <w:unhideWhenUsed/>
    <w:rsid w:val="0080514C"/>
    <w:rPr>
      <w:color w:val="0000FF" w:themeColor="hyperlink"/>
      <w:u w:val="single"/>
    </w:rPr>
  </w:style>
  <w:style w:type="character" w:styleId="FollowedHyperlink">
    <w:name w:val="FollowedHyperlink"/>
    <w:basedOn w:val="DefaultParagraphFont"/>
    <w:uiPriority w:val="99"/>
    <w:semiHidden/>
    <w:unhideWhenUsed/>
    <w:rsid w:val="0080514C"/>
    <w:rPr>
      <w:color w:val="0000FF" w:themeColor="hyperlink"/>
      <w:u w:val="single"/>
    </w:rPr>
  </w:style>
  <w:style w:type="paragraph" w:customStyle="1" w:styleId="ShortTP1">
    <w:name w:val="ShortTP1"/>
    <w:basedOn w:val="ShortT"/>
    <w:link w:val="ShortTP1Char"/>
    <w:rsid w:val="008E0092"/>
    <w:pPr>
      <w:spacing w:before="800"/>
    </w:pPr>
  </w:style>
  <w:style w:type="character" w:customStyle="1" w:styleId="OPCParaBaseChar">
    <w:name w:val="OPCParaBase Char"/>
    <w:basedOn w:val="DefaultParagraphFont"/>
    <w:link w:val="OPCParaBase"/>
    <w:rsid w:val="008E0092"/>
    <w:rPr>
      <w:rFonts w:eastAsia="Times New Roman" w:cs="Times New Roman"/>
      <w:sz w:val="22"/>
      <w:lang w:eastAsia="en-AU"/>
    </w:rPr>
  </w:style>
  <w:style w:type="character" w:customStyle="1" w:styleId="ShortTChar">
    <w:name w:val="ShortT Char"/>
    <w:basedOn w:val="OPCParaBaseChar"/>
    <w:link w:val="ShortT"/>
    <w:rsid w:val="008E0092"/>
    <w:rPr>
      <w:rFonts w:eastAsia="Times New Roman" w:cs="Times New Roman"/>
      <w:b/>
      <w:sz w:val="40"/>
      <w:lang w:eastAsia="en-AU"/>
    </w:rPr>
  </w:style>
  <w:style w:type="character" w:customStyle="1" w:styleId="ShortTP1Char">
    <w:name w:val="ShortTP1 Char"/>
    <w:basedOn w:val="ShortTChar"/>
    <w:link w:val="ShortTP1"/>
    <w:rsid w:val="008E0092"/>
    <w:rPr>
      <w:rFonts w:eastAsia="Times New Roman" w:cs="Times New Roman"/>
      <w:b/>
      <w:sz w:val="40"/>
      <w:lang w:eastAsia="en-AU"/>
    </w:rPr>
  </w:style>
  <w:style w:type="paragraph" w:customStyle="1" w:styleId="ActNoP1">
    <w:name w:val="ActNoP1"/>
    <w:basedOn w:val="Actno"/>
    <w:link w:val="ActNoP1Char"/>
    <w:rsid w:val="008E0092"/>
    <w:pPr>
      <w:spacing w:before="800"/>
    </w:pPr>
    <w:rPr>
      <w:sz w:val="28"/>
    </w:rPr>
  </w:style>
  <w:style w:type="character" w:customStyle="1" w:styleId="ActnoChar">
    <w:name w:val="Actno Char"/>
    <w:basedOn w:val="ShortTChar"/>
    <w:link w:val="Actno"/>
    <w:rsid w:val="008E0092"/>
    <w:rPr>
      <w:rFonts w:eastAsia="Times New Roman" w:cs="Times New Roman"/>
      <w:b/>
      <w:sz w:val="40"/>
      <w:lang w:eastAsia="en-AU"/>
    </w:rPr>
  </w:style>
  <w:style w:type="character" w:customStyle="1" w:styleId="ActNoP1Char">
    <w:name w:val="ActNoP1 Char"/>
    <w:basedOn w:val="ActnoChar"/>
    <w:link w:val="ActNoP1"/>
    <w:rsid w:val="008E0092"/>
    <w:rPr>
      <w:rFonts w:eastAsia="Times New Roman" w:cs="Times New Roman"/>
      <w:b/>
      <w:sz w:val="28"/>
      <w:lang w:eastAsia="en-AU"/>
    </w:rPr>
  </w:style>
  <w:style w:type="paragraph" w:customStyle="1" w:styleId="ShortTCP">
    <w:name w:val="ShortTCP"/>
    <w:basedOn w:val="ShortT"/>
    <w:link w:val="ShortTCPChar"/>
    <w:rsid w:val="008E0092"/>
  </w:style>
  <w:style w:type="character" w:customStyle="1" w:styleId="ShortTCPChar">
    <w:name w:val="ShortTCP Char"/>
    <w:basedOn w:val="ShortTChar"/>
    <w:link w:val="ShortTCP"/>
    <w:rsid w:val="008E0092"/>
    <w:rPr>
      <w:rFonts w:eastAsia="Times New Roman" w:cs="Times New Roman"/>
      <w:b/>
      <w:sz w:val="40"/>
      <w:lang w:eastAsia="en-AU"/>
    </w:rPr>
  </w:style>
  <w:style w:type="paragraph" w:customStyle="1" w:styleId="ActNoCP">
    <w:name w:val="ActNoCP"/>
    <w:basedOn w:val="Actno"/>
    <w:link w:val="ActNoCPChar"/>
    <w:rsid w:val="008E0092"/>
    <w:pPr>
      <w:spacing w:before="400"/>
    </w:pPr>
  </w:style>
  <w:style w:type="character" w:customStyle="1" w:styleId="ActNoCPChar">
    <w:name w:val="ActNoCP Char"/>
    <w:basedOn w:val="ActnoChar"/>
    <w:link w:val="ActNoCP"/>
    <w:rsid w:val="008E0092"/>
    <w:rPr>
      <w:rFonts w:eastAsia="Times New Roman" w:cs="Times New Roman"/>
      <w:b/>
      <w:sz w:val="40"/>
      <w:lang w:eastAsia="en-AU"/>
    </w:rPr>
  </w:style>
  <w:style w:type="paragraph" w:customStyle="1" w:styleId="AssentBk">
    <w:name w:val="AssentBk"/>
    <w:basedOn w:val="Normal"/>
    <w:rsid w:val="008E0092"/>
    <w:pPr>
      <w:spacing w:line="240" w:lineRule="auto"/>
    </w:pPr>
    <w:rPr>
      <w:rFonts w:eastAsia="Times New Roman" w:cs="Times New Roman"/>
      <w:sz w:val="20"/>
      <w:lang w:eastAsia="en-AU"/>
    </w:rPr>
  </w:style>
  <w:style w:type="paragraph" w:customStyle="1" w:styleId="AssentDt">
    <w:name w:val="AssentDt"/>
    <w:basedOn w:val="Normal"/>
    <w:rsid w:val="00DD69EA"/>
    <w:pPr>
      <w:spacing w:line="240" w:lineRule="auto"/>
    </w:pPr>
    <w:rPr>
      <w:rFonts w:eastAsia="Times New Roman" w:cs="Times New Roman"/>
      <w:sz w:val="20"/>
      <w:lang w:eastAsia="en-AU"/>
    </w:rPr>
  </w:style>
  <w:style w:type="paragraph" w:customStyle="1" w:styleId="2ndRd">
    <w:name w:val="2ndRd"/>
    <w:basedOn w:val="Normal"/>
    <w:rsid w:val="00DD69EA"/>
    <w:pPr>
      <w:spacing w:line="240" w:lineRule="auto"/>
    </w:pPr>
    <w:rPr>
      <w:rFonts w:eastAsia="Times New Roman" w:cs="Times New Roman"/>
      <w:sz w:val="20"/>
      <w:lang w:eastAsia="en-AU"/>
    </w:rPr>
  </w:style>
  <w:style w:type="paragraph" w:customStyle="1" w:styleId="ScalePlusRef">
    <w:name w:val="ScalePlusRef"/>
    <w:basedOn w:val="Normal"/>
    <w:rsid w:val="00DD69E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4F6D"/>
    <w:pPr>
      <w:spacing w:line="260" w:lineRule="atLeast"/>
    </w:pPr>
    <w:rPr>
      <w:sz w:val="22"/>
    </w:rPr>
  </w:style>
  <w:style w:type="paragraph" w:styleId="Heading1">
    <w:name w:val="heading 1"/>
    <w:basedOn w:val="Normal"/>
    <w:next w:val="Normal"/>
    <w:link w:val="Heading1Char"/>
    <w:uiPriority w:val="9"/>
    <w:qFormat/>
    <w:rsid w:val="00D55E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5E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5E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5E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5E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5E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5E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5E5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55E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4F6D"/>
  </w:style>
  <w:style w:type="paragraph" w:customStyle="1" w:styleId="OPCParaBase">
    <w:name w:val="OPCParaBase"/>
    <w:link w:val="OPCParaBaseChar"/>
    <w:qFormat/>
    <w:rsid w:val="00FC4F6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C4F6D"/>
    <w:pPr>
      <w:spacing w:line="240" w:lineRule="auto"/>
    </w:pPr>
    <w:rPr>
      <w:b/>
      <w:sz w:val="40"/>
    </w:rPr>
  </w:style>
  <w:style w:type="paragraph" w:customStyle="1" w:styleId="ActHead1">
    <w:name w:val="ActHead 1"/>
    <w:aliases w:val="c"/>
    <w:basedOn w:val="OPCParaBase"/>
    <w:next w:val="Normal"/>
    <w:qFormat/>
    <w:rsid w:val="00FC4F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4F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4F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4F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4F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4F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4F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4F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4F6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4F6D"/>
  </w:style>
  <w:style w:type="paragraph" w:customStyle="1" w:styleId="Blocks">
    <w:name w:val="Blocks"/>
    <w:aliases w:val="bb"/>
    <w:basedOn w:val="OPCParaBase"/>
    <w:qFormat/>
    <w:rsid w:val="00FC4F6D"/>
    <w:pPr>
      <w:spacing w:line="240" w:lineRule="auto"/>
    </w:pPr>
    <w:rPr>
      <w:sz w:val="24"/>
    </w:rPr>
  </w:style>
  <w:style w:type="paragraph" w:customStyle="1" w:styleId="BoxText">
    <w:name w:val="BoxText"/>
    <w:aliases w:val="bt"/>
    <w:basedOn w:val="OPCParaBase"/>
    <w:qFormat/>
    <w:rsid w:val="00FC4F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4F6D"/>
    <w:rPr>
      <w:b/>
    </w:rPr>
  </w:style>
  <w:style w:type="paragraph" w:customStyle="1" w:styleId="BoxHeadItalic">
    <w:name w:val="BoxHeadItalic"/>
    <w:aliases w:val="bhi"/>
    <w:basedOn w:val="BoxText"/>
    <w:next w:val="BoxStep"/>
    <w:qFormat/>
    <w:rsid w:val="00FC4F6D"/>
    <w:rPr>
      <w:i/>
    </w:rPr>
  </w:style>
  <w:style w:type="paragraph" w:customStyle="1" w:styleId="BoxList">
    <w:name w:val="BoxList"/>
    <w:aliases w:val="bl"/>
    <w:basedOn w:val="BoxText"/>
    <w:qFormat/>
    <w:rsid w:val="00FC4F6D"/>
    <w:pPr>
      <w:ind w:left="1559" w:hanging="425"/>
    </w:pPr>
  </w:style>
  <w:style w:type="paragraph" w:customStyle="1" w:styleId="BoxNote">
    <w:name w:val="BoxNote"/>
    <w:aliases w:val="bn"/>
    <w:basedOn w:val="BoxText"/>
    <w:qFormat/>
    <w:rsid w:val="00FC4F6D"/>
    <w:pPr>
      <w:tabs>
        <w:tab w:val="left" w:pos="1985"/>
      </w:tabs>
      <w:spacing w:before="122" w:line="198" w:lineRule="exact"/>
      <w:ind w:left="2948" w:hanging="1814"/>
    </w:pPr>
    <w:rPr>
      <w:sz w:val="18"/>
    </w:rPr>
  </w:style>
  <w:style w:type="paragraph" w:customStyle="1" w:styleId="BoxPara">
    <w:name w:val="BoxPara"/>
    <w:aliases w:val="bp"/>
    <w:basedOn w:val="BoxText"/>
    <w:qFormat/>
    <w:rsid w:val="00FC4F6D"/>
    <w:pPr>
      <w:tabs>
        <w:tab w:val="right" w:pos="2268"/>
      </w:tabs>
      <w:ind w:left="2552" w:hanging="1418"/>
    </w:pPr>
  </w:style>
  <w:style w:type="paragraph" w:customStyle="1" w:styleId="BoxStep">
    <w:name w:val="BoxStep"/>
    <w:aliases w:val="bs"/>
    <w:basedOn w:val="BoxText"/>
    <w:qFormat/>
    <w:rsid w:val="00FC4F6D"/>
    <w:pPr>
      <w:ind w:left="1985" w:hanging="851"/>
    </w:pPr>
  </w:style>
  <w:style w:type="character" w:customStyle="1" w:styleId="CharAmPartNo">
    <w:name w:val="CharAmPartNo"/>
    <w:basedOn w:val="OPCCharBase"/>
    <w:qFormat/>
    <w:rsid w:val="00FC4F6D"/>
  </w:style>
  <w:style w:type="character" w:customStyle="1" w:styleId="CharAmPartText">
    <w:name w:val="CharAmPartText"/>
    <w:basedOn w:val="OPCCharBase"/>
    <w:qFormat/>
    <w:rsid w:val="00FC4F6D"/>
  </w:style>
  <w:style w:type="character" w:customStyle="1" w:styleId="CharAmSchNo">
    <w:name w:val="CharAmSchNo"/>
    <w:basedOn w:val="OPCCharBase"/>
    <w:qFormat/>
    <w:rsid w:val="00FC4F6D"/>
  </w:style>
  <w:style w:type="character" w:customStyle="1" w:styleId="CharAmSchText">
    <w:name w:val="CharAmSchText"/>
    <w:basedOn w:val="OPCCharBase"/>
    <w:qFormat/>
    <w:rsid w:val="00FC4F6D"/>
  </w:style>
  <w:style w:type="character" w:customStyle="1" w:styleId="CharBoldItalic">
    <w:name w:val="CharBoldItalic"/>
    <w:basedOn w:val="OPCCharBase"/>
    <w:uiPriority w:val="1"/>
    <w:qFormat/>
    <w:rsid w:val="00FC4F6D"/>
    <w:rPr>
      <w:b/>
      <w:i/>
    </w:rPr>
  </w:style>
  <w:style w:type="character" w:customStyle="1" w:styleId="CharChapNo">
    <w:name w:val="CharChapNo"/>
    <w:basedOn w:val="OPCCharBase"/>
    <w:uiPriority w:val="1"/>
    <w:qFormat/>
    <w:rsid w:val="00FC4F6D"/>
  </w:style>
  <w:style w:type="character" w:customStyle="1" w:styleId="CharChapText">
    <w:name w:val="CharChapText"/>
    <w:basedOn w:val="OPCCharBase"/>
    <w:uiPriority w:val="1"/>
    <w:qFormat/>
    <w:rsid w:val="00FC4F6D"/>
  </w:style>
  <w:style w:type="character" w:customStyle="1" w:styleId="CharDivNo">
    <w:name w:val="CharDivNo"/>
    <w:basedOn w:val="OPCCharBase"/>
    <w:uiPriority w:val="1"/>
    <w:qFormat/>
    <w:rsid w:val="00FC4F6D"/>
  </w:style>
  <w:style w:type="character" w:customStyle="1" w:styleId="CharDivText">
    <w:name w:val="CharDivText"/>
    <w:basedOn w:val="OPCCharBase"/>
    <w:uiPriority w:val="1"/>
    <w:qFormat/>
    <w:rsid w:val="00FC4F6D"/>
  </w:style>
  <w:style w:type="character" w:customStyle="1" w:styleId="CharItalic">
    <w:name w:val="CharItalic"/>
    <w:basedOn w:val="OPCCharBase"/>
    <w:uiPriority w:val="1"/>
    <w:qFormat/>
    <w:rsid w:val="00FC4F6D"/>
    <w:rPr>
      <w:i/>
    </w:rPr>
  </w:style>
  <w:style w:type="character" w:customStyle="1" w:styleId="CharPartNo">
    <w:name w:val="CharPartNo"/>
    <w:basedOn w:val="OPCCharBase"/>
    <w:uiPriority w:val="1"/>
    <w:qFormat/>
    <w:rsid w:val="00FC4F6D"/>
  </w:style>
  <w:style w:type="character" w:customStyle="1" w:styleId="CharPartText">
    <w:name w:val="CharPartText"/>
    <w:basedOn w:val="OPCCharBase"/>
    <w:uiPriority w:val="1"/>
    <w:qFormat/>
    <w:rsid w:val="00FC4F6D"/>
  </w:style>
  <w:style w:type="character" w:customStyle="1" w:styleId="CharSectno">
    <w:name w:val="CharSectno"/>
    <w:basedOn w:val="OPCCharBase"/>
    <w:qFormat/>
    <w:rsid w:val="00FC4F6D"/>
  </w:style>
  <w:style w:type="character" w:customStyle="1" w:styleId="CharSubdNo">
    <w:name w:val="CharSubdNo"/>
    <w:basedOn w:val="OPCCharBase"/>
    <w:uiPriority w:val="1"/>
    <w:qFormat/>
    <w:rsid w:val="00FC4F6D"/>
  </w:style>
  <w:style w:type="character" w:customStyle="1" w:styleId="CharSubdText">
    <w:name w:val="CharSubdText"/>
    <w:basedOn w:val="OPCCharBase"/>
    <w:uiPriority w:val="1"/>
    <w:qFormat/>
    <w:rsid w:val="00FC4F6D"/>
  </w:style>
  <w:style w:type="paragraph" w:customStyle="1" w:styleId="CTA--">
    <w:name w:val="CTA --"/>
    <w:basedOn w:val="OPCParaBase"/>
    <w:next w:val="Normal"/>
    <w:rsid w:val="00FC4F6D"/>
    <w:pPr>
      <w:spacing w:before="60" w:line="240" w:lineRule="atLeast"/>
      <w:ind w:left="142" w:hanging="142"/>
    </w:pPr>
    <w:rPr>
      <w:sz w:val="20"/>
    </w:rPr>
  </w:style>
  <w:style w:type="paragraph" w:customStyle="1" w:styleId="CTA-">
    <w:name w:val="CTA -"/>
    <w:basedOn w:val="OPCParaBase"/>
    <w:rsid w:val="00FC4F6D"/>
    <w:pPr>
      <w:spacing w:before="60" w:line="240" w:lineRule="atLeast"/>
      <w:ind w:left="85" w:hanging="85"/>
    </w:pPr>
    <w:rPr>
      <w:sz w:val="20"/>
    </w:rPr>
  </w:style>
  <w:style w:type="paragraph" w:customStyle="1" w:styleId="CTA---">
    <w:name w:val="CTA ---"/>
    <w:basedOn w:val="OPCParaBase"/>
    <w:next w:val="Normal"/>
    <w:rsid w:val="00FC4F6D"/>
    <w:pPr>
      <w:spacing w:before="60" w:line="240" w:lineRule="atLeast"/>
      <w:ind w:left="198" w:hanging="198"/>
    </w:pPr>
    <w:rPr>
      <w:sz w:val="20"/>
    </w:rPr>
  </w:style>
  <w:style w:type="paragraph" w:customStyle="1" w:styleId="CTA----">
    <w:name w:val="CTA ----"/>
    <w:basedOn w:val="OPCParaBase"/>
    <w:next w:val="Normal"/>
    <w:rsid w:val="00FC4F6D"/>
    <w:pPr>
      <w:spacing w:before="60" w:line="240" w:lineRule="atLeast"/>
      <w:ind w:left="255" w:hanging="255"/>
    </w:pPr>
    <w:rPr>
      <w:sz w:val="20"/>
    </w:rPr>
  </w:style>
  <w:style w:type="paragraph" w:customStyle="1" w:styleId="CTA1a">
    <w:name w:val="CTA 1(a)"/>
    <w:basedOn w:val="OPCParaBase"/>
    <w:rsid w:val="00FC4F6D"/>
    <w:pPr>
      <w:tabs>
        <w:tab w:val="right" w:pos="414"/>
      </w:tabs>
      <w:spacing w:before="40" w:line="240" w:lineRule="atLeast"/>
      <w:ind w:left="675" w:hanging="675"/>
    </w:pPr>
    <w:rPr>
      <w:sz w:val="20"/>
    </w:rPr>
  </w:style>
  <w:style w:type="paragraph" w:customStyle="1" w:styleId="CTA1ai">
    <w:name w:val="CTA 1(a)(i)"/>
    <w:basedOn w:val="OPCParaBase"/>
    <w:rsid w:val="00FC4F6D"/>
    <w:pPr>
      <w:tabs>
        <w:tab w:val="right" w:pos="1004"/>
      </w:tabs>
      <w:spacing w:before="40" w:line="240" w:lineRule="atLeast"/>
      <w:ind w:left="1253" w:hanging="1253"/>
    </w:pPr>
    <w:rPr>
      <w:sz w:val="20"/>
    </w:rPr>
  </w:style>
  <w:style w:type="paragraph" w:customStyle="1" w:styleId="CTA2a">
    <w:name w:val="CTA 2(a)"/>
    <w:basedOn w:val="OPCParaBase"/>
    <w:rsid w:val="00FC4F6D"/>
    <w:pPr>
      <w:tabs>
        <w:tab w:val="right" w:pos="482"/>
      </w:tabs>
      <w:spacing w:before="40" w:line="240" w:lineRule="atLeast"/>
      <w:ind w:left="748" w:hanging="748"/>
    </w:pPr>
    <w:rPr>
      <w:sz w:val="20"/>
    </w:rPr>
  </w:style>
  <w:style w:type="paragraph" w:customStyle="1" w:styleId="CTA2ai">
    <w:name w:val="CTA 2(a)(i)"/>
    <w:basedOn w:val="OPCParaBase"/>
    <w:rsid w:val="00FC4F6D"/>
    <w:pPr>
      <w:tabs>
        <w:tab w:val="right" w:pos="1089"/>
      </w:tabs>
      <w:spacing w:before="40" w:line="240" w:lineRule="atLeast"/>
      <w:ind w:left="1327" w:hanging="1327"/>
    </w:pPr>
    <w:rPr>
      <w:sz w:val="20"/>
    </w:rPr>
  </w:style>
  <w:style w:type="paragraph" w:customStyle="1" w:styleId="CTA3a">
    <w:name w:val="CTA 3(a)"/>
    <w:basedOn w:val="OPCParaBase"/>
    <w:rsid w:val="00FC4F6D"/>
    <w:pPr>
      <w:tabs>
        <w:tab w:val="right" w:pos="556"/>
      </w:tabs>
      <w:spacing w:before="40" w:line="240" w:lineRule="atLeast"/>
      <w:ind w:left="805" w:hanging="805"/>
    </w:pPr>
    <w:rPr>
      <w:sz w:val="20"/>
    </w:rPr>
  </w:style>
  <w:style w:type="paragraph" w:customStyle="1" w:styleId="CTA3ai">
    <w:name w:val="CTA 3(a)(i)"/>
    <w:basedOn w:val="OPCParaBase"/>
    <w:rsid w:val="00FC4F6D"/>
    <w:pPr>
      <w:tabs>
        <w:tab w:val="right" w:pos="1140"/>
      </w:tabs>
      <w:spacing w:before="40" w:line="240" w:lineRule="atLeast"/>
      <w:ind w:left="1361" w:hanging="1361"/>
    </w:pPr>
    <w:rPr>
      <w:sz w:val="20"/>
    </w:rPr>
  </w:style>
  <w:style w:type="paragraph" w:customStyle="1" w:styleId="CTA4a">
    <w:name w:val="CTA 4(a)"/>
    <w:basedOn w:val="OPCParaBase"/>
    <w:rsid w:val="00FC4F6D"/>
    <w:pPr>
      <w:tabs>
        <w:tab w:val="right" w:pos="624"/>
      </w:tabs>
      <w:spacing w:before="40" w:line="240" w:lineRule="atLeast"/>
      <w:ind w:left="873" w:hanging="873"/>
    </w:pPr>
    <w:rPr>
      <w:sz w:val="20"/>
    </w:rPr>
  </w:style>
  <w:style w:type="paragraph" w:customStyle="1" w:styleId="CTA4ai">
    <w:name w:val="CTA 4(a)(i)"/>
    <w:basedOn w:val="OPCParaBase"/>
    <w:rsid w:val="00FC4F6D"/>
    <w:pPr>
      <w:tabs>
        <w:tab w:val="right" w:pos="1213"/>
      </w:tabs>
      <w:spacing w:before="40" w:line="240" w:lineRule="atLeast"/>
      <w:ind w:left="1452" w:hanging="1452"/>
    </w:pPr>
    <w:rPr>
      <w:sz w:val="20"/>
    </w:rPr>
  </w:style>
  <w:style w:type="paragraph" w:customStyle="1" w:styleId="CTACAPS">
    <w:name w:val="CTA CAPS"/>
    <w:basedOn w:val="OPCParaBase"/>
    <w:rsid w:val="00FC4F6D"/>
    <w:pPr>
      <w:spacing w:before="60" w:line="240" w:lineRule="atLeast"/>
    </w:pPr>
    <w:rPr>
      <w:sz w:val="20"/>
    </w:rPr>
  </w:style>
  <w:style w:type="paragraph" w:customStyle="1" w:styleId="CTAright">
    <w:name w:val="CTA right"/>
    <w:basedOn w:val="OPCParaBase"/>
    <w:rsid w:val="00FC4F6D"/>
    <w:pPr>
      <w:spacing w:before="60" w:line="240" w:lineRule="auto"/>
      <w:jc w:val="right"/>
    </w:pPr>
    <w:rPr>
      <w:sz w:val="20"/>
    </w:rPr>
  </w:style>
  <w:style w:type="paragraph" w:customStyle="1" w:styleId="subsection">
    <w:name w:val="subsection"/>
    <w:aliases w:val="ss"/>
    <w:basedOn w:val="OPCParaBase"/>
    <w:link w:val="subsectionChar"/>
    <w:rsid w:val="00FC4F6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C4F6D"/>
    <w:pPr>
      <w:spacing w:before="180" w:line="240" w:lineRule="auto"/>
      <w:ind w:left="1134"/>
    </w:pPr>
  </w:style>
  <w:style w:type="paragraph" w:customStyle="1" w:styleId="ETAsubitem">
    <w:name w:val="ETA(subitem)"/>
    <w:basedOn w:val="OPCParaBase"/>
    <w:rsid w:val="00FC4F6D"/>
    <w:pPr>
      <w:tabs>
        <w:tab w:val="right" w:pos="340"/>
      </w:tabs>
      <w:spacing w:before="60" w:line="240" w:lineRule="auto"/>
      <w:ind w:left="454" w:hanging="454"/>
    </w:pPr>
    <w:rPr>
      <w:sz w:val="20"/>
    </w:rPr>
  </w:style>
  <w:style w:type="paragraph" w:customStyle="1" w:styleId="ETApara">
    <w:name w:val="ETA(para)"/>
    <w:basedOn w:val="OPCParaBase"/>
    <w:rsid w:val="00FC4F6D"/>
    <w:pPr>
      <w:tabs>
        <w:tab w:val="right" w:pos="754"/>
      </w:tabs>
      <w:spacing w:before="60" w:line="240" w:lineRule="auto"/>
      <w:ind w:left="828" w:hanging="828"/>
    </w:pPr>
    <w:rPr>
      <w:sz w:val="20"/>
    </w:rPr>
  </w:style>
  <w:style w:type="paragraph" w:customStyle="1" w:styleId="ETAsubpara">
    <w:name w:val="ETA(subpara)"/>
    <w:basedOn w:val="OPCParaBase"/>
    <w:rsid w:val="00FC4F6D"/>
    <w:pPr>
      <w:tabs>
        <w:tab w:val="right" w:pos="1083"/>
      </w:tabs>
      <w:spacing w:before="60" w:line="240" w:lineRule="auto"/>
      <w:ind w:left="1191" w:hanging="1191"/>
    </w:pPr>
    <w:rPr>
      <w:sz w:val="20"/>
    </w:rPr>
  </w:style>
  <w:style w:type="paragraph" w:customStyle="1" w:styleId="ETAsub-subpara">
    <w:name w:val="ETA(sub-subpara)"/>
    <w:basedOn w:val="OPCParaBase"/>
    <w:rsid w:val="00FC4F6D"/>
    <w:pPr>
      <w:tabs>
        <w:tab w:val="right" w:pos="1412"/>
      </w:tabs>
      <w:spacing w:before="60" w:line="240" w:lineRule="auto"/>
      <w:ind w:left="1525" w:hanging="1525"/>
    </w:pPr>
    <w:rPr>
      <w:sz w:val="20"/>
    </w:rPr>
  </w:style>
  <w:style w:type="paragraph" w:customStyle="1" w:styleId="Formula">
    <w:name w:val="Formula"/>
    <w:basedOn w:val="OPCParaBase"/>
    <w:rsid w:val="00FC4F6D"/>
    <w:pPr>
      <w:spacing w:line="240" w:lineRule="auto"/>
      <w:ind w:left="1134"/>
    </w:pPr>
    <w:rPr>
      <w:sz w:val="20"/>
    </w:rPr>
  </w:style>
  <w:style w:type="paragraph" w:styleId="Header">
    <w:name w:val="header"/>
    <w:basedOn w:val="OPCParaBase"/>
    <w:link w:val="HeaderChar"/>
    <w:unhideWhenUsed/>
    <w:rsid w:val="00FC4F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4F6D"/>
    <w:rPr>
      <w:rFonts w:eastAsia="Times New Roman" w:cs="Times New Roman"/>
      <w:sz w:val="16"/>
      <w:lang w:eastAsia="en-AU"/>
    </w:rPr>
  </w:style>
  <w:style w:type="paragraph" w:customStyle="1" w:styleId="House">
    <w:name w:val="House"/>
    <w:basedOn w:val="OPCParaBase"/>
    <w:rsid w:val="00FC4F6D"/>
    <w:pPr>
      <w:spacing w:line="240" w:lineRule="auto"/>
    </w:pPr>
    <w:rPr>
      <w:sz w:val="28"/>
    </w:rPr>
  </w:style>
  <w:style w:type="paragraph" w:customStyle="1" w:styleId="Item">
    <w:name w:val="Item"/>
    <w:aliases w:val="i"/>
    <w:basedOn w:val="OPCParaBase"/>
    <w:next w:val="ItemHead"/>
    <w:rsid w:val="00FC4F6D"/>
    <w:pPr>
      <w:keepLines/>
      <w:spacing w:before="80" w:line="240" w:lineRule="auto"/>
      <w:ind w:left="709"/>
    </w:pPr>
  </w:style>
  <w:style w:type="paragraph" w:customStyle="1" w:styleId="ItemHead">
    <w:name w:val="ItemHead"/>
    <w:aliases w:val="ih"/>
    <w:basedOn w:val="OPCParaBase"/>
    <w:next w:val="Item"/>
    <w:rsid w:val="00FC4F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4F6D"/>
    <w:pPr>
      <w:spacing w:line="240" w:lineRule="auto"/>
    </w:pPr>
    <w:rPr>
      <w:b/>
      <w:sz w:val="32"/>
    </w:rPr>
  </w:style>
  <w:style w:type="paragraph" w:customStyle="1" w:styleId="notedraft">
    <w:name w:val="note(draft)"/>
    <w:aliases w:val="nd"/>
    <w:basedOn w:val="OPCParaBase"/>
    <w:rsid w:val="00FC4F6D"/>
    <w:pPr>
      <w:spacing w:before="240" w:line="240" w:lineRule="auto"/>
      <w:ind w:left="284" w:hanging="284"/>
    </w:pPr>
    <w:rPr>
      <w:i/>
      <w:sz w:val="24"/>
    </w:rPr>
  </w:style>
  <w:style w:type="paragraph" w:customStyle="1" w:styleId="notemargin">
    <w:name w:val="note(margin)"/>
    <w:aliases w:val="nm"/>
    <w:basedOn w:val="OPCParaBase"/>
    <w:rsid w:val="00FC4F6D"/>
    <w:pPr>
      <w:tabs>
        <w:tab w:val="left" w:pos="709"/>
      </w:tabs>
      <w:spacing w:before="122" w:line="198" w:lineRule="exact"/>
      <w:ind w:left="709" w:hanging="709"/>
    </w:pPr>
    <w:rPr>
      <w:sz w:val="18"/>
    </w:rPr>
  </w:style>
  <w:style w:type="paragraph" w:customStyle="1" w:styleId="noteToPara">
    <w:name w:val="noteToPara"/>
    <w:aliases w:val="ntp"/>
    <w:basedOn w:val="OPCParaBase"/>
    <w:rsid w:val="00FC4F6D"/>
    <w:pPr>
      <w:spacing w:before="122" w:line="198" w:lineRule="exact"/>
      <w:ind w:left="2353" w:hanging="709"/>
    </w:pPr>
    <w:rPr>
      <w:sz w:val="18"/>
    </w:rPr>
  </w:style>
  <w:style w:type="paragraph" w:customStyle="1" w:styleId="noteParlAmend">
    <w:name w:val="note(ParlAmend)"/>
    <w:aliases w:val="npp"/>
    <w:basedOn w:val="OPCParaBase"/>
    <w:next w:val="ParlAmend"/>
    <w:rsid w:val="00FC4F6D"/>
    <w:pPr>
      <w:spacing w:line="240" w:lineRule="auto"/>
      <w:jc w:val="right"/>
    </w:pPr>
    <w:rPr>
      <w:rFonts w:ascii="Arial" w:hAnsi="Arial"/>
      <w:b/>
      <w:i/>
    </w:rPr>
  </w:style>
  <w:style w:type="paragraph" w:customStyle="1" w:styleId="Page1">
    <w:name w:val="Page1"/>
    <w:basedOn w:val="OPCParaBase"/>
    <w:rsid w:val="00FC4F6D"/>
    <w:pPr>
      <w:spacing w:before="400" w:line="240" w:lineRule="auto"/>
    </w:pPr>
    <w:rPr>
      <w:b/>
      <w:sz w:val="32"/>
    </w:rPr>
  </w:style>
  <w:style w:type="paragraph" w:customStyle="1" w:styleId="PageBreak">
    <w:name w:val="PageBreak"/>
    <w:aliases w:val="pb"/>
    <w:basedOn w:val="OPCParaBase"/>
    <w:rsid w:val="00FC4F6D"/>
    <w:pPr>
      <w:spacing w:line="240" w:lineRule="auto"/>
    </w:pPr>
    <w:rPr>
      <w:sz w:val="20"/>
    </w:rPr>
  </w:style>
  <w:style w:type="paragraph" w:customStyle="1" w:styleId="paragraphsub">
    <w:name w:val="paragraph(sub)"/>
    <w:aliases w:val="aa"/>
    <w:basedOn w:val="OPCParaBase"/>
    <w:rsid w:val="00FC4F6D"/>
    <w:pPr>
      <w:tabs>
        <w:tab w:val="right" w:pos="1985"/>
      </w:tabs>
      <w:spacing w:before="40" w:line="240" w:lineRule="auto"/>
      <w:ind w:left="2098" w:hanging="2098"/>
    </w:pPr>
  </w:style>
  <w:style w:type="paragraph" w:customStyle="1" w:styleId="paragraphsub-sub">
    <w:name w:val="paragraph(sub-sub)"/>
    <w:aliases w:val="aaa"/>
    <w:basedOn w:val="OPCParaBase"/>
    <w:rsid w:val="00FC4F6D"/>
    <w:pPr>
      <w:tabs>
        <w:tab w:val="right" w:pos="2722"/>
      </w:tabs>
      <w:spacing w:before="40" w:line="240" w:lineRule="auto"/>
      <w:ind w:left="2835" w:hanging="2835"/>
    </w:pPr>
  </w:style>
  <w:style w:type="paragraph" w:customStyle="1" w:styleId="paragraph">
    <w:name w:val="paragraph"/>
    <w:aliases w:val="a"/>
    <w:basedOn w:val="OPCParaBase"/>
    <w:link w:val="paragraphChar"/>
    <w:rsid w:val="00FC4F6D"/>
    <w:pPr>
      <w:tabs>
        <w:tab w:val="right" w:pos="1531"/>
      </w:tabs>
      <w:spacing w:before="40" w:line="240" w:lineRule="auto"/>
      <w:ind w:left="1644" w:hanging="1644"/>
    </w:pPr>
  </w:style>
  <w:style w:type="paragraph" w:customStyle="1" w:styleId="ParlAmend">
    <w:name w:val="ParlAmend"/>
    <w:aliases w:val="pp"/>
    <w:basedOn w:val="OPCParaBase"/>
    <w:rsid w:val="00FC4F6D"/>
    <w:pPr>
      <w:spacing w:before="240" w:line="240" w:lineRule="atLeast"/>
      <w:ind w:hanging="567"/>
    </w:pPr>
    <w:rPr>
      <w:sz w:val="24"/>
    </w:rPr>
  </w:style>
  <w:style w:type="paragraph" w:customStyle="1" w:styleId="Penalty">
    <w:name w:val="Penalty"/>
    <w:basedOn w:val="OPCParaBase"/>
    <w:rsid w:val="00FC4F6D"/>
    <w:pPr>
      <w:tabs>
        <w:tab w:val="left" w:pos="2977"/>
      </w:tabs>
      <w:spacing w:before="180" w:line="240" w:lineRule="auto"/>
      <w:ind w:left="1985" w:hanging="851"/>
    </w:pPr>
  </w:style>
  <w:style w:type="paragraph" w:customStyle="1" w:styleId="Portfolio">
    <w:name w:val="Portfolio"/>
    <w:basedOn w:val="OPCParaBase"/>
    <w:rsid w:val="00FC4F6D"/>
    <w:pPr>
      <w:spacing w:line="240" w:lineRule="auto"/>
    </w:pPr>
    <w:rPr>
      <w:i/>
      <w:sz w:val="20"/>
    </w:rPr>
  </w:style>
  <w:style w:type="paragraph" w:customStyle="1" w:styleId="Preamble">
    <w:name w:val="Preamble"/>
    <w:basedOn w:val="OPCParaBase"/>
    <w:next w:val="Normal"/>
    <w:rsid w:val="00FC4F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4F6D"/>
    <w:pPr>
      <w:spacing w:line="240" w:lineRule="auto"/>
    </w:pPr>
    <w:rPr>
      <w:i/>
      <w:sz w:val="20"/>
    </w:rPr>
  </w:style>
  <w:style w:type="paragraph" w:customStyle="1" w:styleId="Session">
    <w:name w:val="Session"/>
    <w:basedOn w:val="OPCParaBase"/>
    <w:rsid w:val="00FC4F6D"/>
    <w:pPr>
      <w:spacing w:line="240" w:lineRule="auto"/>
    </w:pPr>
    <w:rPr>
      <w:sz w:val="28"/>
    </w:rPr>
  </w:style>
  <w:style w:type="paragraph" w:customStyle="1" w:styleId="Sponsor">
    <w:name w:val="Sponsor"/>
    <w:basedOn w:val="OPCParaBase"/>
    <w:rsid w:val="00FC4F6D"/>
    <w:pPr>
      <w:spacing w:line="240" w:lineRule="auto"/>
    </w:pPr>
    <w:rPr>
      <w:i/>
    </w:rPr>
  </w:style>
  <w:style w:type="paragraph" w:customStyle="1" w:styleId="Subitem">
    <w:name w:val="Subitem"/>
    <w:aliases w:val="iss"/>
    <w:basedOn w:val="OPCParaBase"/>
    <w:rsid w:val="00FC4F6D"/>
    <w:pPr>
      <w:spacing w:before="180" w:line="240" w:lineRule="auto"/>
      <w:ind w:left="709" w:hanging="709"/>
    </w:pPr>
  </w:style>
  <w:style w:type="paragraph" w:customStyle="1" w:styleId="SubitemHead">
    <w:name w:val="SubitemHead"/>
    <w:aliases w:val="issh"/>
    <w:basedOn w:val="OPCParaBase"/>
    <w:rsid w:val="00FC4F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4F6D"/>
    <w:pPr>
      <w:spacing w:before="40" w:line="240" w:lineRule="auto"/>
      <w:ind w:left="1134"/>
    </w:pPr>
  </w:style>
  <w:style w:type="paragraph" w:customStyle="1" w:styleId="SubsectionHead">
    <w:name w:val="SubsectionHead"/>
    <w:aliases w:val="ssh"/>
    <w:basedOn w:val="OPCParaBase"/>
    <w:next w:val="subsection"/>
    <w:rsid w:val="00FC4F6D"/>
    <w:pPr>
      <w:keepNext/>
      <w:keepLines/>
      <w:spacing w:before="240" w:line="240" w:lineRule="auto"/>
      <w:ind w:left="1134"/>
    </w:pPr>
    <w:rPr>
      <w:i/>
    </w:rPr>
  </w:style>
  <w:style w:type="paragraph" w:customStyle="1" w:styleId="Tablea">
    <w:name w:val="Table(a)"/>
    <w:aliases w:val="ta"/>
    <w:basedOn w:val="OPCParaBase"/>
    <w:rsid w:val="00FC4F6D"/>
    <w:pPr>
      <w:spacing w:before="60" w:line="240" w:lineRule="auto"/>
      <w:ind w:left="284" w:hanging="284"/>
    </w:pPr>
    <w:rPr>
      <w:sz w:val="20"/>
    </w:rPr>
  </w:style>
  <w:style w:type="paragraph" w:customStyle="1" w:styleId="TableAA">
    <w:name w:val="Table(AA)"/>
    <w:aliases w:val="taaa"/>
    <w:basedOn w:val="OPCParaBase"/>
    <w:rsid w:val="00FC4F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4F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4F6D"/>
    <w:pPr>
      <w:spacing w:before="60" w:line="240" w:lineRule="atLeast"/>
    </w:pPr>
    <w:rPr>
      <w:sz w:val="20"/>
    </w:rPr>
  </w:style>
  <w:style w:type="paragraph" w:customStyle="1" w:styleId="TLPBoxTextnote">
    <w:name w:val="TLPBoxText(note"/>
    <w:aliases w:val="right)"/>
    <w:basedOn w:val="OPCParaBase"/>
    <w:rsid w:val="00FC4F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4F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4F6D"/>
    <w:pPr>
      <w:spacing w:before="122" w:line="198" w:lineRule="exact"/>
      <w:ind w:left="1985" w:hanging="851"/>
      <w:jc w:val="right"/>
    </w:pPr>
    <w:rPr>
      <w:sz w:val="18"/>
    </w:rPr>
  </w:style>
  <w:style w:type="paragraph" w:customStyle="1" w:styleId="TLPTableBullet">
    <w:name w:val="TLPTableBullet"/>
    <w:aliases w:val="ttb"/>
    <w:basedOn w:val="OPCParaBase"/>
    <w:rsid w:val="00FC4F6D"/>
    <w:pPr>
      <w:spacing w:line="240" w:lineRule="exact"/>
      <w:ind w:left="284" w:hanging="284"/>
    </w:pPr>
    <w:rPr>
      <w:sz w:val="20"/>
    </w:rPr>
  </w:style>
  <w:style w:type="paragraph" w:styleId="TOC1">
    <w:name w:val="toc 1"/>
    <w:basedOn w:val="OPCParaBase"/>
    <w:next w:val="Normal"/>
    <w:uiPriority w:val="39"/>
    <w:semiHidden/>
    <w:unhideWhenUsed/>
    <w:rsid w:val="00FC4F6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C4F6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4F6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4F6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C4F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4F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4F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4F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4F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4F6D"/>
    <w:pPr>
      <w:keepLines/>
      <w:spacing w:before="240" w:after="120" w:line="240" w:lineRule="auto"/>
      <w:ind w:left="794"/>
    </w:pPr>
    <w:rPr>
      <w:b/>
      <w:kern w:val="28"/>
      <w:sz w:val="20"/>
    </w:rPr>
  </w:style>
  <w:style w:type="paragraph" w:customStyle="1" w:styleId="TofSectsHeading">
    <w:name w:val="TofSects(Heading)"/>
    <w:basedOn w:val="OPCParaBase"/>
    <w:rsid w:val="00FC4F6D"/>
    <w:pPr>
      <w:spacing w:before="240" w:after="120" w:line="240" w:lineRule="auto"/>
    </w:pPr>
    <w:rPr>
      <w:b/>
      <w:sz w:val="24"/>
    </w:rPr>
  </w:style>
  <w:style w:type="paragraph" w:customStyle="1" w:styleId="TofSectsSection">
    <w:name w:val="TofSects(Section)"/>
    <w:basedOn w:val="OPCParaBase"/>
    <w:rsid w:val="00FC4F6D"/>
    <w:pPr>
      <w:keepLines/>
      <w:spacing w:before="40" w:line="240" w:lineRule="auto"/>
      <w:ind w:left="1588" w:hanging="794"/>
    </w:pPr>
    <w:rPr>
      <w:kern w:val="28"/>
      <w:sz w:val="18"/>
    </w:rPr>
  </w:style>
  <w:style w:type="paragraph" w:customStyle="1" w:styleId="TofSectsSubdiv">
    <w:name w:val="TofSects(Subdiv)"/>
    <w:basedOn w:val="OPCParaBase"/>
    <w:rsid w:val="00FC4F6D"/>
    <w:pPr>
      <w:keepLines/>
      <w:spacing w:before="80" w:line="240" w:lineRule="auto"/>
      <w:ind w:left="1588" w:hanging="794"/>
    </w:pPr>
    <w:rPr>
      <w:kern w:val="28"/>
    </w:rPr>
  </w:style>
  <w:style w:type="paragraph" w:customStyle="1" w:styleId="WRStyle">
    <w:name w:val="WR Style"/>
    <w:aliases w:val="WR"/>
    <w:basedOn w:val="OPCParaBase"/>
    <w:rsid w:val="00FC4F6D"/>
    <w:pPr>
      <w:spacing w:before="240" w:line="240" w:lineRule="auto"/>
      <w:ind w:left="284" w:hanging="284"/>
    </w:pPr>
    <w:rPr>
      <w:b/>
      <w:i/>
      <w:kern w:val="28"/>
      <w:sz w:val="24"/>
    </w:rPr>
  </w:style>
  <w:style w:type="paragraph" w:customStyle="1" w:styleId="notepara">
    <w:name w:val="note(para)"/>
    <w:aliases w:val="na"/>
    <w:basedOn w:val="OPCParaBase"/>
    <w:rsid w:val="00FC4F6D"/>
    <w:pPr>
      <w:spacing w:before="40" w:line="198" w:lineRule="exact"/>
      <w:ind w:left="2354" w:hanging="369"/>
    </w:pPr>
    <w:rPr>
      <w:sz w:val="18"/>
    </w:rPr>
  </w:style>
  <w:style w:type="paragraph" w:styleId="Footer">
    <w:name w:val="footer"/>
    <w:link w:val="FooterChar"/>
    <w:rsid w:val="00FC4F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4F6D"/>
    <w:rPr>
      <w:rFonts w:eastAsia="Times New Roman" w:cs="Times New Roman"/>
      <w:sz w:val="22"/>
      <w:szCs w:val="24"/>
      <w:lang w:eastAsia="en-AU"/>
    </w:rPr>
  </w:style>
  <w:style w:type="character" w:styleId="LineNumber">
    <w:name w:val="line number"/>
    <w:basedOn w:val="OPCCharBase"/>
    <w:uiPriority w:val="99"/>
    <w:semiHidden/>
    <w:unhideWhenUsed/>
    <w:rsid w:val="00FC4F6D"/>
    <w:rPr>
      <w:sz w:val="16"/>
    </w:rPr>
  </w:style>
  <w:style w:type="table" w:customStyle="1" w:styleId="CFlag">
    <w:name w:val="CFlag"/>
    <w:basedOn w:val="TableNormal"/>
    <w:uiPriority w:val="99"/>
    <w:rsid w:val="00FC4F6D"/>
    <w:rPr>
      <w:rFonts w:eastAsia="Times New Roman" w:cs="Times New Roman"/>
      <w:lang w:eastAsia="en-AU"/>
    </w:rPr>
    <w:tblPr/>
  </w:style>
  <w:style w:type="paragraph" w:customStyle="1" w:styleId="NotesHeading1">
    <w:name w:val="NotesHeading 1"/>
    <w:basedOn w:val="OPCParaBase"/>
    <w:next w:val="Normal"/>
    <w:rsid w:val="00FC4F6D"/>
    <w:rPr>
      <w:b/>
      <w:sz w:val="28"/>
      <w:szCs w:val="28"/>
    </w:rPr>
  </w:style>
  <w:style w:type="paragraph" w:customStyle="1" w:styleId="NotesHeading2">
    <w:name w:val="NotesHeading 2"/>
    <w:basedOn w:val="OPCParaBase"/>
    <w:next w:val="Normal"/>
    <w:rsid w:val="00FC4F6D"/>
    <w:rPr>
      <w:b/>
      <w:sz w:val="28"/>
      <w:szCs w:val="28"/>
    </w:rPr>
  </w:style>
  <w:style w:type="paragraph" w:customStyle="1" w:styleId="SignCoverPageEnd">
    <w:name w:val="SignCoverPageEnd"/>
    <w:basedOn w:val="OPCParaBase"/>
    <w:next w:val="Normal"/>
    <w:rsid w:val="00FC4F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4F6D"/>
    <w:pPr>
      <w:pBdr>
        <w:top w:val="single" w:sz="4" w:space="1" w:color="auto"/>
      </w:pBdr>
      <w:spacing w:before="360"/>
      <w:ind w:right="397"/>
      <w:jc w:val="both"/>
    </w:pPr>
  </w:style>
  <w:style w:type="paragraph" w:customStyle="1" w:styleId="Paragraphsub-sub-sub">
    <w:name w:val="Paragraph(sub-sub-sub)"/>
    <w:aliases w:val="aaaa"/>
    <w:basedOn w:val="OPCParaBase"/>
    <w:rsid w:val="00FC4F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4F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4F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4F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4F6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4F6D"/>
    <w:pPr>
      <w:spacing w:before="120"/>
    </w:pPr>
  </w:style>
  <w:style w:type="paragraph" w:customStyle="1" w:styleId="TableTextEndNotes">
    <w:name w:val="TableTextEndNotes"/>
    <w:aliases w:val="Tten"/>
    <w:basedOn w:val="Normal"/>
    <w:rsid w:val="00FC4F6D"/>
    <w:pPr>
      <w:spacing w:before="60" w:line="240" w:lineRule="auto"/>
    </w:pPr>
    <w:rPr>
      <w:rFonts w:cs="Arial"/>
      <w:sz w:val="20"/>
      <w:szCs w:val="22"/>
    </w:rPr>
  </w:style>
  <w:style w:type="paragraph" w:customStyle="1" w:styleId="TableHeading">
    <w:name w:val="TableHeading"/>
    <w:aliases w:val="th"/>
    <w:basedOn w:val="OPCParaBase"/>
    <w:next w:val="Tabletext"/>
    <w:rsid w:val="00FC4F6D"/>
    <w:pPr>
      <w:keepNext/>
      <w:spacing w:before="60" w:line="240" w:lineRule="atLeast"/>
    </w:pPr>
    <w:rPr>
      <w:b/>
      <w:sz w:val="20"/>
    </w:rPr>
  </w:style>
  <w:style w:type="paragraph" w:customStyle="1" w:styleId="NoteToSubpara">
    <w:name w:val="NoteToSubpara"/>
    <w:aliases w:val="nts"/>
    <w:basedOn w:val="OPCParaBase"/>
    <w:rsid w:val="00FC4F6D"/>
    <w:pPr>
      <w:spacing w:before="40" w:line="198" w:lineRule="exact"/>
      <w:ind w:left="2835" w:hanging="709"/>
    </w:pPr>
    <w:rPr>
      <w:sz w:val="18"/>
    </w:rPr>
  </w:style>
  <w:style w:type="paragraph" w:customStyle="1" w:styleId="ENoteTableHeading">
    <w:name w:val="ENoteTableHeading"/>
    <w:aliases w:val="enth"/>
    <w:basedOn w:val="OPCParaBase"/>
    <w:rsid w:val="00FC4F6D"/>
    <w:pPr>
      <w:keepNext/>
      <w:spacing w:before="60" w:line="240" w:lineRule="atLeast"/>
    </w:pPr>
    <w:rPr>
      <w:rFonts w:ascii="Arial" w:hAnsi="Arial"/>
      <w:b/>
      <w:sz w:val="16"/>
    </w:rPr>
  </w:style>
  <w:style w:type="paragraph" w:customStyle="1" w:styleId="ENoteTTi">
    <w:name w:val="ENoteTTi"/>
    <w:aliases w:val="entti"/>
    <w:basedOn w:val="OPCParaBase"/>
    <w:rsid w:val="00FC4F6D"/>
    <w:pPr>
      <w:keepNext/>
      <w:spacing w:before="60" w:line="240" w:lineRule="atLeast"/>
      <w:ind w:left="170"/>
    </w:pPr>
    <w:rPr>
      <w:sz w:val="16"/>
    </w:rPr>
  </w:style>
  <w:style w:type="paragraph" w:customStyle="1" w:styleId="ENotesHeading1">
    <w:name w:val="ENotesHeading 1"/>
    <w:aliases w:val="Enh1"/>
    <w:basedOn w:val="OPCParaBase"/>
    <w:next w:val="Normal"/>
    <w:rsid w:val="00FC4F6D"/>
    <w:pPr>
      <w:spacing w:before="120"/>
      <w:outlineLvl w:val="1"/>
    </w:pPr>
    <w:rPr>
      <w:b/>
      <w:sz w:val="28"/>
      <w:szCs w:val="28"/>
    </w:rPr>
  </w:style>
  <w:style w:type="paragraph" w:customStyle="1" w:styleId="ENotesHeading2">
    <w:name w:val="ENotesHeading 2"/>
    <w:aliases w:val="Enh2"/>
    <w:basedOn w:val="OPCParaBase"/>
    <w:next w:val="Normal"/>
    <w:rsid w:val="00FC4F6D"/>
    <w:pPr>
      <w:spacing w:before="120" w:after="120"/>
      <w:outlineLvl w:val="2"/>
    </w:pPr>
    <w:rPr>
      <w:b/>
      <w:sz w:val="24"/>
      <w:szCs w:val="28"/>
    </w:rPr>
  </w:style>
  <w:style w:type="paragraph" w:customStyle="1" w:styleId="ENoteTTIndentHeading">
    <w:name w:val="ENoteTTIndentHeading"/>
    <w:aliases w:val="enTTHi"/>
    <w:basedOn w:val="OPCParaBase"/>
    <w:rsid w:val="00FC4F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4F6D"/>
    <w:pPr>
      <w:spacing w:before="60" w:line="240" w:lineRule="atLeast"/>
    </w:pPr>
    <w:rPr>
      <w:sz w:val="16"/>
    </w:rPr>
  </w:style>
  <w:style w:type="paragraph" w:customStyle="1" w:styleId="MadeunderText">
    <w:name w:val="MadeunderText"/>
    <w:basedOn w:val="OPCParaBase"/>
    <w:next w:val="Normal"/>
    <w:rsid w:val="00FC4F6D"/>
    <w:pPr>
      <w:spacing w:before="240"/>
    </w:pPr>
    <w:rPr>
      <w:sz w:val="24"/>
      <w:szCs w:val="24"/>
    </w:rPr>
  </w:style>
  <w:style w:type="paragraph" w:customStyle="1" w:styleId="ENotesHeading3">
    <w:name w:val="ENotesHeading 3"/>
    <w:aliases w:val="Enh3"/>
    <w:basedOn w:val="OPCParaBase"/>
    <w:next w:val="Normal"/>
    <w:rsid w:val="00FC4F6D"/>
    <w:pPr>
      <w:keepNext/>
      <w:spacing w:before="120" w:line="240" w:lineRule="auto"/>
      <w:outlineLvl w:val="4"/>
    </w:pPr>
    <w:rPr>
      <w:b/>
      <w:szCs w:val="24"/>
    </w:rPr>
  </w:style>
  <w:style w:type="paragraph" w:customStyle="1" w:styleId="SubPartCASA">
    <w:name w:val="SubPart(CASA)"/>
    <w:aliases w:val="csp"/>
    <w:basedOn w:val="OPCParaBase"/>
    <w:next w:val="ActHead3"/>
    <w:rsid w:val="00FC4F6D"/>
    <w:pPr>
      <w:keepNext/>
      <w:keepLines/>
      <w:spacing w:before="280"/>
      <w:outlineLvl w:val="1"/>
    </w:pPr>
    <w:rPr>
      <w:b/>
      <w:kern w:val="28"/>
      <w:sz w:val="32"/>
    </w:rPr>
  </w:style>
  <w:style w:type="character" w:customStyle="1" w:styleId="CharSubPartTextCASA">
    <w:name w:val="CharSubPartText(CASA)"/>
    <w:basedOn w:val="OPCCharBase"/>
    <w:uiPriority w:val="1"/>
    <w:rsid w:val="00FC4F6D"/>
  </w:style>
  <w:style w:type="character" w:customStyle="1" w:styleId="CharSubPartNoCASA">
    <w:name w:val="CharSubPartNo(CASA)"/>
    <w:basedOn w:val="OPCCharBase"/>
    <w:uiPriority w:val="1"/>
    <w:rsid w:val="00FC4F6D"/>
  </w:style>
  <w:style w:type="paragraph" w:customStyle="1" w:styleId="ENoteTTIndentHeadingSub">
    <w:name w:val="ENoteTTIndentHeadingSub"/>
    <w:aliases w:val="enTTHis"/>
    <w:basedOn w:val="OPCParaBase"/>
    <w:rsid w:val="00FC4F6D"/>
    <w:pPr>
      <w:keepNext/>
      <w:spacing w:before="60" w:line="240" w:lineRule="atLeast"/>
      <w:ind w:left="340"/>
    </w:pPr>
    <w:rPr>
      <w:b/>
      <w:sz w:val="16"/>
    </w:rPr>
  </w:style>
  <w:style w:type="paragraph" w:customStyle="1" w:styleId="ENoteTTiSub">
    <w:name w:val="ENoteTTiSub"/>
    <w:aliases w:val="enttis"/>
    <w:basedOn w:val="OPCParaBase"/>
    <w:rsid w:val="00FC4F6D"/>
    <w:pPr>
      <w:keepNext/>
      <w:spacing w:before="60" w:line="240" w:lineRule="atLeast"/>
      <w:ind w:left="340"/>
    </w:pPr>
    <w:rPr>
      <w:sz w:val="16"/>
    </w:rPr>
  </w:style>
  <w:style w:type="paragraph" w:customStyle="1" w:styleId="SubDivisionMigration">
    <w:name w:val="SubDivisionMigration"/>
    <w:aliases w:val="sdm"/>
    <w:basedOn w:val="OPCParaBase"/>
    <w:rsid w:val="00FC4F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4F6D"/>
    <w:pPr>
      <w:keepNext/>
      <w:keepLines/>
      <w:spacing w:before="240" w:line="240" w:lineRule="auto"/>
      <w:ind w:left="1134" w:hanging="1134"/>
    </w:pPr>
    <w:rPr>
      <w:b/>
      <w:sz w:val="28"/>
    </w:rPr>
  </w:style>
  <w:style w:type="table" w:styleId="TableGrid">
    <w:name w:val="Table Grid"/>
    <w:basedOn w:val="TableNormal"/>
    <w:uiPriority w:val="59"/>
    <w:rsid w:val="00FC4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C4F6D"/>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FC4F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4F6D"/>
    <w:rPr>
      <w:sz w:val="22"/>
    </w:rPr>
  </w:style>
  <w:style w:type="paragraph" w:customStyle="1" w:styleId="SOTextNote">
    <w:name w:val="SO TextNote"/>
    <w:aliases w:val="sont"/>
    <w:basedOn w:val="SOText"/>
    <w:qFormat/>
    <w:rsid w:val="00FC4F6D"/>
    <w:pPr>
      <w:spacing w:before="122" w:line="198" w:lineRule="exact"/>
      <w:ind w:left="1843" w:hanging="709"/>
    </w:pPr>
    <w:rPr>
      <w:sz w:val="18"/>
    </w:rPr>
  </w:style>
  <w:style w:type="paragraph" w:customStyle="1" w:styleId="SOPara">
    <w:name w:val="SO Para"/>
    <w:aliases w:val="soa"/>
    <w:basedOn w:val="SOText"/>
    <w:link w:val="SOParaChar"/>
    <w:qFormat/>
    <w:rsid w:val="00FC4F6D"/>
    <w:pPr>
      <w:tabs>
        <w:tab w:val="right" w:pos="1786"/>
      </w:tabs>
      <w:spacing w:before="40"/>
      <w:ind w:left="2070" w:hanging="936"/>
    </w:pPr>
  </w:style>
  <w:style w:type="character" w:customStyle="1" w:styleId="SOParaChar">
    <w:name w:val="SO Para Char"/>
    <w:aliases w:val="soa Char"/>
    <w:basedOn w:val="DefaultParagraphFont"/>
    <w:link w:val="SOPara"/>
    <w:rsid w:val="00FC4F6D"/>
    <w:rPr>
      <w:sz w:val="22"/>
    </w:rPr>
  </w:style>
  <w:style w:type="paragraph" w:customStyle="1" w:styleId="FileName">
    <w:name w:val="FileName"/>
    <w:basedOn w:val="Normal"/>
    <w:rsid w:val="00FC4F6D"/>
  </w:style>
  <w:style w:type="paragraph" w:customStyle="1" w:styleId="SOHeadBold">
    <w:name w:val="SO HeadBold"/>
    <w:aliases w:val="sohb"/>
    <w:basedOn w:val="SOText"/>
    <w:next w:val="SOText"/>
    <w:link w:val="SOHeadBoldChar"/>
    <w:qFormat/>
    <w:rsid w:val="00FC4F6D"/>
    <w:rPr>
      <w:b/>
    </w:rPr>
  </w:style>
  <w:style w:type="character" w:customStyle="1" w:styleId="SOHeadBoldChar">
    <w:name w:val="SO HeadBold Char"/>
    <w:aliases w:val="sohb Char"/>
    <w:basedOn w:val="DefaultParagraphFont"/>
    <w:link w:val="SOHeadBold"/>
    <w:rsid w:val="00FC4F6D"/>
    <w:rPr>
      <w:b/>
      <w:sz w:val="22"/>
    </w:rPr>
  </w:style>
  <w:style w:type="paragraph" w:customStyle="1" w:styleId="SOHeadItalic">
    <w:name w:val="SO HeadItalic"/>
    <w:aliases w:val="sohi"/>
    <w:basedOn w:val="SOText"/>
    <w:next w:val="SOText"/>
    <w:link w:val="SOHeadItalicChar"/>
    <w:qFormat/>
    <w:rsid w:val="00FC4F6D"/>
    <w:rPr>
      <w:i/>
    </w:rPr>
  </w:style>
  <w:style w:type="character" w:customStyle="1" w:styleId="SOHeadItalicChar">
    <w:name w:val="SO HeadItalic Char"/>
    <w:aliases w:val="sohi Char"/>
    <w:basedOn w:val="DefaultParagraphFont"/>
    <w:link w:val="SOHeadItalic"/>
    <w:rsid w:val="00FC4F6D"/>
    <w:rPr>
      <w:i/>
      <w:sz w:val="22"/>
    </w:rPr>
  </w:style>
  <w:style w:type="paragraph" w:customStyle="1" w:styleId="SOBullet">
    <w:name w:val="SO Bullet"/>
    <w:aliases w:val="sotb"/>
    <w:basedOn w:val="SOText"/>
    <w:link w:val="SOBulletChar"/>
    <w:qFormat/>
    <w:rsid w:val="00FC4F6D"/>
    <w:pPr>
      <w:ind w:left="1559" w:hanging="425"/>
    </w:pPr>
  </w:style>
  <w:style w:type="character" w:customStyle="1" w:styleId="SOBulletChar">
    <w:name w:val="SO Bullet Char"/>
    <w:aliases w:val="sotb Char"/>
    <w:basedOn w:val="DefaultParagraphFont"/>
    <w:link w:val="SOBullet"/>
    <w:rsid w:val="00FC4F6D"/>
    <w:rPr>
      <w:sz w:val="22"/>
    </w:rPr>
  </w:style>
  <w:style w:type="paragraph" w:customStyle="1" w:styleId="SOBulletNote">
    <w:name w:val="SO BulletNote"/>
    <w:aliases w:val="sonb"/>
    <w:basedOn w:val="SOTextNote"/>
    <w:link w:val="SOBulletNoteChar"/>
    <w:qFormat/>
    <w:rsid w:val="00FC4F6D"/>
    <w:pPr>
      <w:tabs>
        <w:tab w:val="left" w:pos="1560"/>
      </w:tabs>
      <w:ind w:left="2268" w:hanging="1134"/>
    </w:pPr>
  </w:style>
  <w:style w:type="character" w:customStyle="1" w:styleId="SOBulletNoteChar">
    <w:name w:val="SO BulletNote Char"/>
    <w:aliases w:val="sonb Char"/>
    <w:basedOn w:val="DefaultParagraphFont"/>
    <w:link w:val="SOBulletNote"/>
    <w:rsid w:val="00FC4F6D"/>
    <w:rPr>
      <w:sz w:val="18"/>
    </w:rPr>
  </w:style>
  <w:style w:type="paragraph" w:customStyle="1" w:styleId="SOText2">
    <w:name w:val="SO Text2"/>
    <w:aliases w:val="sot2"/>
    <w:basedOn w:val="Normal"/>
    <w:next w:val="SOText"/>
    <w:link w:val="SOText2Char"/>
    <w:rsid w:val="00FC4F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4F6D"/>
    <w:rPr>
      <w:sz w:val="22"/>
    </w:rPr>
  </w:style>
  <w:style w:type="paragraph" w:customStyle="1" w:styleId="Transitional">
    <w:name w:val="Transitional"/>
    <w:aliases w:val="tr"/>
    <w:basedOn w:val="ItemHead"/>
    <w:next w:val="Item"/>
    <w:rsid w:val="00FC4F6D"/>
  </w:style>
  <w:style w:type="paragraph" w:styleId="BalloonText">
    <w:name w:val="Balloon Text"/>
    <w:basedOn w:val="Normal"/>
    <w:link w:val="BalloonTextChar"/>
    <w:uiPriority w:val="99"/>
    <w:semiHidden/>
    <w:unhideWhenUsed/>
    <w:rsid w:val="00705E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ED9"/>
    <w:rPr>
      <w:rFonts w:ascii="Tahoma" w:hAnsi="Tahoma" w:cs="Tahoma"/>
      <w:sz w:val="16"/>
      <w:szCs w:val="16"/>
    </w:rPr>
  </w:style>
  <w:style w:type="character" w:customStyle="1" w:styleId="Heading1Char">
    <w:name w:val="Heading 1 Char"/>
    <w:basedOn w:val="DefaultParagraphFont"/>
    <w:link w:val="Heading1"/>
    <w:uiPriority w:val="9"/>
    <w:rsid w:val="00D55E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5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5E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55E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55E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5E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5E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5E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E5E"/>
    <w:rPr>
      <w:rFonts w:asciiTheme="majorHAnsi" w:eastAsiaTheme="majorEastAsia" w:hAnsiTheme="majorHAnsi" w:cstheme="majorBidi"/>
      <w:i/>
      <w:iCs/>
      <w:color w:val="404040" w:themeColor="text1" w:themeTint="BF"/>
    </w:rPr>
  </w:style>
  <w:style w:type="character" w:customStyle="1" w:styleId="DefinitionChar">
    <w:name w:val="Definition Char"/>
    <w:aliases w:val="dd Char"/>
    <w:link w:val="Definition"/>
    <w:rsid w:val="007C70F5"/>
    <w:rPr>
      <w:rFonts w:eastAsia="Times New Roman" w:cs="Times New Roman"/>
      <w:sz w:val="22"/>
      <w:lang w:eastAsia="en-AU"/>
    </w:rPr>
  </w:style>
  <w:style w:type="character" w:customStyle="1" w:styleId="subsectionChar">
    <w:name w:val="subsection Char"/>
    <w:aliases w:val="ss Char"/>
    <w:link w:val="subsection"/>
    <w:rsid w:val="00C771B1"/>
    <w:rPr>
      <w:rFonts w:eastAsia="Times New Roman" w:cs="Times New Roman"/>
      <w:sz w:val="22"/>
      <w:lang w:eastAsia="en-AU"/>
    </w:rPr>
  </w:style>
  <w:style w:type="character" w:customStyle="1" w:styleId="paragraphChar">
    <w:name w:val="paragraph Char"/>
    <w:aliases w:val="a Char"/>
    <w:basedOn w:val="DefaultParagraphFont"/>
    <w:link w:val="paragraph"/>
    <w:rsid w:val="00C771B1"/>
    <w:rPr>
      <w:rFonts w:eastAsia="Times New Roman" w:cs="Times New Roman"/>
      <w:sz w:val="22"/>
      <w:lang w:eastAsia="en-AU"/>
    </w:rPr>
  </w:style>
  <w:style w:type="character" w:styleId="Hyperlink">
    <w:name w:val="Hyperlink"/>
    <w:basedOn w:val="DefaultParagraphFont"/>
    <w:uiPriority w:val="99"/>
    <w:semiHidden/>
    <w:unhideWhenUsed/>
    <w:rsid w:val="0080514C"/>
    <w:rPr>
      <w:color w:val="0000FF" w:themeColor="hyperlink"/>
      <w:u w:val="single"/>
    </w:rPr>
  </w:style>
  <w:style w:type="character" w:styleId="FollowedHyperlink">
    <w:name w:val="FollowedHyperlink"/>
    <w:basedOn w:val="DefaultParagraphFont"/>
    <w:uiPriority w:val="99"/>
    <w:semiHidden/>
    <w:unhideWhenUsed/>
    <w:rsid w:val="0080514C"/>
    <w:rPr>
      <w:color w:val="0000FF" w:themeColor="hyperlink"/>
      <w:u w:val="single"/>
    </w:rPr>
  </w:style>
  <w:style w:type="paragraph" w:customStyle="1" w:styleId="ShortTP1">
    <w:name w:val="ShortTP1"/>
    <w:basedOn w:val="ShortT"/>
    <w:link w:val="ShortTP1Char"/>
    <w:rsid w:val="008E0092"/>
    <w:pPr>
      <w:spacing w:before="800"/>
    </w:pPr>
  </w:style>
  <w:style w:type="character" w:customStyle="1" w:styleId="OPCParaBaseChar">
    <w:name w:val="OPCParaBase Char"/>
    <w:basedOn w:val="DefaultParagraphFont"/>
    <w:link w:val="OPCParaBase"/>
    <w:rsid w:val="008E0092"/>
    <w:rPr>
      <w:rFonts w:eastAsia="Times New Roman" w:cs="Times New Roman"/>
      <w:sz w:val="22"/>
      <w:lang w:eastAsia="en-AU"/>
    </w:rPr>
  </w:style>
  <w:style w:type="character" w:customStyle="1" w:styleId="ShortTChar">
    <w:name w:val="ShortT Char"/>
    <w:basedOn w:val="OPCParaBaseChar"/>
    <w:link w:val="ShortT"/>
    <w:rsid w:val="008E0092"/>
    <w:rPr>
      <w:rFonts w:eastAsia="Times New Roman" w:cs="Times New Roman"/>
      <w:b/>
      <w:sz w:val="40"/>
      <w:lang w:eastAsia="en-AU"/>
    </w:rPr>
  </w:style>
  <w:style w:type="character" w:customStyle="1" w:styleId="ShortTP1Char">
    <w:name w:val="ShortTP1 Char"/>
    <w:basedOn w:val="ShortTChar"/>
    <w:link w:val="ShortTP1"/>
    <w:rsid w:val="008E0092"/>
    <w:rPr>
      <w:rFonts w:eastAsia="Times New Roman" w:cs="Times New Roman"/>
      <w:b/>
      <w:sz w:val="40"/>
      <w:lang w:eastAsia="en-AU"/>
    </w:rPr>
  </w:style>
  <w:style w:type="paragraph" w:customStyle="1" w:styleId="ActNoP1">
    <w:name w:val="ActNoP1"/>
    <w:basedOn w:val="Actno"/>
    <w:link w:val="ActNoP1Char"/>
    <w:rsid w:val="008E0092"/>
    <w:pPr>
      <w:spacing w:before="800"/>
    </w:pPr>
    <w:rPr>
      <w:sz w:val="28"/>
    </w:rPr>
  </w:style>
  <w:style w:type="character" w:customStyle="1" w:styleId="ActnoChar">
    <w:name w:val="Actno Char"/>
    <w:basedOn w:val="ShortTChar"/>
    <w:link w:val="Actno"/>
    <w:rsid w:val="008E0092"/>
    <w:rPr>
      <w:rFonts w:eastAsia="Times New Roman" w:cs="Times New Roman"/>
      <w:b/>
      <w:sz w:val="40"/>
      <w:lang w:eastAsia="en-AU"/>
    </w:rPr>
  </w:style>
  <w:style w:type="character" w:customStyle="1" w:styleId="ActNoP1Char">
    <w:name w:val="ActNoP1 Char"/>
    <w:basedOn w:val="ActnoChar"/>
    <w:link w:val="ActNoP1"/>
    <w:rsid w:val="008E0092"/>
    <w:rPr>
      <w:rFonts w:eastAsia="Times New Roman" w:cs="Times New Roman"/>
      <w:b/>
      <w:sz w:val="28"/>
      <w:lang w:eastAsia="en-AU"/>
    </w:rPr>
  </w:style>
  <w:style w:type="paragraph" w:customStyle="1" w:styleId="ShortTCP">
    <w:name w:val="ShortTCP"/>
    <w:basedOn w:val="ShortT"/>
    <w:link w:val="ShortTCPChar"/>
    <w:rsid w:val="008E0092"/>
  </w:style>
  <w:style w:type="character" w:customStyle="1" w:styleId="ShortTCPChar">
    <w:name w:val="ShortTCP Char"/>
    <w:basedOn w:val="ShortTChar"/>
    <w:link w:val="ShortTCP"/>
    <w:rsid w:val="008E0092"/>
    <w:rPr>
      <w:rFonts w:eastAsia="Times New Roman" w:cs="Times New Roman"/>
      <w:b/>
      <w:sz w:val="40"/>
      <w:lang w:eastAsia="en-AU"/>
    </w:rPr>
  </w:style>
  <w:style w:type="paragraph" w:customStyle="1" w:styleId="ActNoCP">
    <w:name w:val="ActNoCP"/>
    <w:basedOn w:val="Actno"/>
    <w:link w:val="ActNoCPChar"/>
    <w:rsid w:val="008E0092"/>
    <w:pPr>
      <w:spacing w:before="400"/>
    </w:pPr>
  </w:style>
  <w:style w:type="character" w:customStyle="1" w:styleId="ActNoCPChar">
    <w:name w:val="ActNoCP Char"/>
    <w:basedOn w:val="ActnoChar"/>
    <w:link w:val="ActNoCP"/>
    <w:rsid w:val="008E0092"/>
    <w:rPr>
      <w:rFonts w:eastAsia="Times New Roman" w:cs="Times New Roman"/>
      <w:b/>
      <w:sz w:val="40"/>
      <w:lang w:eastAsia="en-AU"/>
    </w:rPr>
  </w:style>
  <w:style w:type="paragraph" w:customStyle="1" w:styleId="AssentBk">
    <w:name w:val="AssentBk"/>
    <w:basedOn w:val="Normal"/>
    <w:rsid w:val="008E0092"/>
    <w:pPr>
      <w:spacing w:line="240" w:lineRule="auto"/>
    </w:pPr>
    <w:rPr>
      <w:rFonts w:eastAsia="Times New Roman" w:cs="Times New Roman"/>
      <w:sz w:val="20"/>
      <w:lang w:eastAsia="en-AU"/>
    </w:rPr>
  </w:style>
  <w:style w:type="paragraph" w:customStyle="1" w:styleId="AssentDt">
    <w:name w:val="AssentDt"/>
    <w:basedOn w:val="Normal"/>
    <w:rsid w:val="00DD69EA"/>
    <w:pPr>
      <w:spacing w:line="240" w:lineRule="auto"/>
    </w:pPr>
    <w:rPr>
      <w:rFonts w:eastAsia="Times New Roman" w:cs="Times New Roman"/>
      <w:sz w:val="20"/>
      <w:lang w:eastAsia="en-AU"/>
    </w:rPr>
  </w:style>
  <w:style w:type="paragraph" w:customStyle="1" w:styleId="2ndRd">
    <w:name w:val="2ndRd"/>
    <w:basedOn w:val="Normal"/>
    <w:rsid w:val="00DD69EA"/>
    <w:pPr>
      <w:spacing w:line="240" w:lineRule="auto"/>
    </w:pPr>
    <w:rPr>
      <w:rFonts w:eastAsia="Times New Roman" w:cs="Times New Roman"/>
      <w:sz w:val="20"/>
      <w:lang w:eastAsia="en-AU"/>
    </w:rPr>
  </w:style>
  <w:style w:type="paragraph" w:customStyle="1" w:styleId="ScalePlusRef">
    <w:name w:val="ScalePlusRef"/>
    <w:basedOn w:val="Normal"/>
    <w:rsid w:val="00DD69E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3334</Words>
  <Characters>12505</Characters>
  <Application>Microsoft Office Word</Application>
  <DocSecurity>0</DocSecurity>
  <PresentationFormat/>
  <Lines>4168</Lines>
  <Paragraphs>1979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2018-08-29T02:06:00Z</cp:lastPrinted>
  <dcterms:created xsi:type="dcterms:W3CDTF">2018-12-11T23:25:00Z</dcterms:created>
  <dcterms:modified xsi:type="dcterms:W3CDTF">2018-12-12T00:43:00Z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Aged Care Quality and Safety Commission (Consequential Amendments and Transitional Provisions) Act 2018</vt:lpwstr>
  </property>
  <property fmtid="{D5CDD505-2E9C-101B-9397-08002B2CF9AE}" pid="5" name="ActNo">
    <vt:lpwstr>No. 150,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OPC6893</vt:lpwstr>
  </property>
</Properties>
</file>