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BA" w:rsidRDefault="003D50B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6819770" r:id="rId10"/>
        </w:object>
      </w:r>
    </w:p>
    <w:p w:rsidR="003D50BA" w:rsidRDefault="003D50BA"/>
    <w:p w:rsidR="003D50BA" w:rsidRDefault="003D50BA" w:rsidP="003D50BA">
      <w:pPr>
        <w:spacing w:line="240" w:lineRule="auto"/>
      </w:pPr>
    </w:p>
    <w:p w:rsidR="003D50BA" w:rsidRDefault="003D50BA" w:rsidP="003D50BA"/>
    <w:p w:rsidR="003D50BA" w:rsidRDefault="003D50BA" w:rsidP="003D50BA"/>
    <w:p w:rsidR="003D50BA" w:rsidRDefault="003D50BA" w:rsidP="003D50BA"/>
    <w:p w:rsidR="003D50BA" w:rsidRDefault="003D50BA" w:rsidP="003D50BA"/>
    <w:p w:rsidR="0048364F" w:rsidRPr="00621210" w:rsidRDefault="0036514D" w:rsidP="0048364F">
      <w:pPr>
        <w:pStyle w:val="ShortT"/>
      </w:pPr>
      <w:r w:rsidRPr="00621210">
        <w:t>Office of National Intelligence (Consequential and Transitional Provisions)</w:t>
      </w:r>
      <w:r w:rsidR="00C164CA" w:rsidRPr="00621210">
        <w:t xml:space="preserve"> </w:t>
      </w:r>
      <w:r w:rsidR="003D50BA">
        <w:t>Act</w:t>
      </w:r>
      <w:r w:rsidR="00C164CA" w:rsidRPr="00621210">
        <w:t xml:space="preserve"> 201</w:t>
      </w:r>
      <w:r w:rsidR="00E947C6" w:rsidRPr="00621210">
        <w:t>8</w:t>
      </w:r>
    </w:p>
    <w:p w:rsidR="0048364F" w:rsidRPr="00621210" w:rsidRDefault="0048364F" w:rsidP="0048364F"/>
    <w:p w:rsidR="0048364F" w:rsidRPr="00621210" w:rsidRDefault="00C164CA" w:rsidP="003D50BA">
      <w:pPr>
        <w:pStyle w:val="Actno"/>
        <w:spacing w:before="400"/>
      </w:pPr>
      <w:r w:rsidRPr="00621210">
        <w:t>No.</w:t>
      </w:r>
      <w:r w:rsidR="00E317B0">
        <w:t xml:space="preserve"> 156</w:t>
      </w:r>
      <w:r w:rsidRPr="00621210">
        <w:t>, 201</w:t>
      </w:r>
      <w:r w:rsidR="00E947C6" w:rsidRPr="00621210">
        <w:t>8</w:t>
      </w:r>
    </w:p>
    <w:p w:rsidR="0048364F" w:rsidRPr="00621210" w:rsidRDefault="0048364F" w:rsidP="0048364F"/>
    <w:p w:rsidR="003D50BA" w:rsidRDefault="003D50BA" w:rsidP="003D50BA"/>
    <w:p w:rsidR="003D50BA" w:rsidRDefault="003D50BA" w:rsidP="003D50BA"/>
    <w:p w:rsidR="003D50BA" w:rsidRDefault="003D50BA" w:rsidP="003D50BA"/>
    <w:p w:rsidR="003D50BA" w:rsidRDefault="003D50BA" w:rsidP="003D50BA"/>
    <w:p w:rsidR="0048364F" w:rsidRPr="00621210" w:rsidRDefault="003D50BA" w:rsidP="0048364F">
      <w:pPr>
        <w:pStyle w:val="LongT"/>
      </w:pPr>
      <w:r>
        <w:t>An Act</w:t>
      </w:r>
      <w:r w:rsidR="0036514D" w:rsidRPr="00621210">
        <w:t xml:space="preserve"> to</w:t>
      </w:r>
      <w:r w:rsidR="00981B78" w:rsidRPr="00621210">
        <w:t xml:space="preserve"> deal with consequential and transitional matters in connection with the </w:t>
      </w:r>
      <w:r w:rsidR="00981B78" w:rsidRPr="00621210">
        <w:rPr>
          <w:i/>
        </w:rPr>
        <w:t>Office of National Intelligence Act 2018</w:t>
      </w:r>
      <w:r w:rsidR="0048364F" w:rsidRPr="00621210">
        <w:t>, and for related purposes</w:t>
      </w:r>
    </w:p>
    <w:p w:rsidR="0048364F" w:rsidRPr="00621210" w:rsidRDefault="0048364F" w:rsidP="0048364F">
      <w:pPr>
        <w:pStyle w:val="Header"/>
        <w:tabs>
          <w:tab w:val="clear" w:pos="4150"/>
          <w:tab w:val="clear" w:pos="8307"/>
        </w:tabs>
      </w:pPr>
      <w:r w:rsidRPr="00621210">
        <w:rPr>
          <w:rStyle w:val="CharAmSchNo"/>
        </w:rPr>
        <w:t xml:space="preserve"> </w:t>
      </w:r>
      <w:r w:rsidRPr="00621210">
        <w:rPr>
          <w:rStyle w:val="CharAmSchText"/>
        </w:rPr>
        <w:t xml:space="preserve"> </w:t>
      </w:r>
    </w:p>
    <w:p w:rsidR="0048364F" w:rsidRPr="00621210" w:rsidRDefault="0048364F" w:rsidP="0048364F">
      <w:pPr>
        <w:pStyle w:val="Header"/>
        <w:tabs>
          <w:tab w:val="clear" w:pos="4150"/>
          <w:tab w:val="clear" w:pos="8307"/>
        </w:tabs>
      </w:pPr>
      <w:r w:rsidRPr="00621210">
        <w:rPr>
          <w:rStyle w:val="CharAmPartNo"/>
        </w:rPr>
        <w:t xml:space="preserve"> </w:t>
      </w:r>
      <w:r w:rsidRPr="00621210">
        <w:rPr>
          <w:rStyle w:val="CharAmPartText"/>
        </w:rPr>
        <w:t xml:space="preserve"> </w:t>
      </w:r>
    </w:p>
    <w:p w:rsidR="0048364F" w:rsidRPr="00621210" w:rsidRDefault="0048364F" w:rsidP="0048364F">
      <w:pPr>
        <w:sectPr w:rsidR="0048364F" w:rsidRPr="00621210" w:rsidSect="003D50BA">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621210" w:rsidRDefault="0048364F" w:rsidP="00C81D5B">
      <w:pPr>
        <w:rPr>
          <w:sz w:val="36"/>
        </w:rPr>
      </w:pPr>
      <w:r w:rsidRPr="00621210">
        <w:rPr>
          <w:sz w:val="36"/>
        </w:rPr>
        <w:lastRenderedPageBreak/>
        <w:t>Contents</w:t>
      </w:r>
    </w:p>
    <w:p w:rsidR="007958DA" w:rsidRDefault="007958D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958DA">
        <w:rPr>
          <w:noProof/>
        </w:rPr>
        <w:tab/>
      </w:r>
      <w:r w:rsidRPr="007958DA">
        <w:rPr>
          <w:noProof/>
        </w:rPr>
        <w:fldChar w:fldCharType="begin"/>
      </w:r>
      <w:r w:rsidRPr="007958DA">
        <w:rPr>
          <w:noProof/>
        </w:rPr>
        <w:instrText xml:space="preserve"> PAGEREF _Toc532398185 \h </w:instrText>
      </w:r>
      <w:r w:rsidRPr="007958DA">
        <w:rPr>
          <w:noProof/>
        </w:rPr>
      </w:r>
      <w:r w:rsidRPr="007958DA">
        <w:rPr>
          <w:noProof/>
        </w:rPr>
        <w:fldChar w:fldCharType="separate"/>
      </w:r>
      <w:r w:rsidR="00FF1309">
        <w:rPr>
          <w:noProof/>
        </w:rPr>
        <w:t>2</w:t>
      </w:r>
      <w:r w:rsidRPr="007958DA">
        <w:rPr>
          <w:noProof/>
        </w:rPr>
        <w:fldChar w:fldCharType="end"/>
      </w:r>
    </w:p>
    <w:p w:rsidR="007958DA" w:rsidRDefault="007958DA">
      <w:pPr>
        <w:pStyle w:val="TOC5"/>
        <w:rPr>
          <w:rFonts w:asciiTheme="minorHAnsi" w:eastAsiaTheme="minorEastAsia" w:hAnsiTheme="minorHAnsi" w:cstheme="minorBidi"/>
          <w:noProof/>
          <w:kern w:val="0"/>
          <w:sz w:val="22"/>
          <w:szCs w:val="22"/>
        </w:rPr>
      </w:pPr>
      <w:r>
        <w:rPr>
          <w:noProof/>
        </w:rPr>
        <w:t>2</w:t>
      </w:r>
      <w:r>
        <w:rPr>
          <w:noProof/>
        </w:rPr>
        <w:tab/>
        <w:t>Commencement</w:t>
      </w:r>
      <w:r w:rsidRPr="007958DA">
        <w:rPr>
          <w:noProof/>
        </w:rPr>
        <w:tab/>
      </w:r>
      <w:r w:rsidRPr="007958DA">
        <w:rPr>
          <w:noProof/>
        </w:rPr>
        <w:fldChar w:fldCharType="begin"/>
      </w:r>
      <w:r w:rsidRPr="007958DA">
        <w:rPr>
          <w:noProof/>
        </w:rPr>
        <w:instrText xml:space="preserve"> PAGEREF _Toc532398186 \h </w:instrText>
      </w:r>
      <w:r w:rsidRPr="007958DA">
        <w:rPr>
          <w:noProof/>
        </w:rPr>
      </w:r>
      <w:r w:rsidRPr="007958DA">
        <w:rPr>
          <w:noProof/>
        </w:rPr>
        <w:fldChar w:fldCharType="separate"/>
      </w:r>
      <w:r w:rsidR="00FF1309">
        <w:rPr>
          <w:noProof/>
        </w:rPr>
        <w:t>2</w:t>
      </w:r>
      <w:r w:rsidRPr="007958DA">
        <w:rPr>
          <w:noProof/>
        </w:rPr>
        <w:fldChar w:fldCharType="end"/>
      </w:r>
    </w:p>
    <w:p w:rsidR="007958DA" w:rsidRDefault="007958DA">
      <w:pPr>
        <w:pStyle w:val="TOC5"/>
        <w:rPr>
          <w:rFonts w:asciiTheme="minorHAnsi" w:eastAsiaTheme="minorEastAsia" w:hAnsiTheme="minorHAnsi" w:cstheme="minorBidi"/>
          <w:noProof/>
          <w:kern w:val="0"/>
          <w:sz w:val="22"/>
          <w:szCs w:val="22"/>
        </w:rPr>
      </w:pPr>
      <w:r>
        <w:rPr>
          <w:noProof/>
        </w:rPr>
        <w:t>3</w:t>
      </w:r>
      <w:r>
        <w:rPr>
          <w:noProof/>
        </w:rPr>
        <w:tab/>
        <w:t>Schedules</w:t>
      </w:r>
      <w:r w:rsidRPr="007958DA">
        <w:rPr>
          <w:noProof/>
        </w:rPr>
        <w:tab/>
      </w:r>
      <w:r w:rsidRPr="007958DA">
        <w:rPr>
          <w:noProof/>
        </w:rPr>
        <w:fldChar w:fldCharType="begin"/>
      </w:r>
      <w:r w:rsidRPr="007958DA">
        <w:rPr>
          <w:noProof/>
        </w:rPr>
        <w:instrText xml:space="preserve"> PAGEREF _Toc532398187 \h </w:instrText>
      </w:r>
      <w:r w:rsidRPr="007958DA">
        <w:rPr>
          <w:noProof/>
        </w:rPr>
      </w:r>
      <w:r w:rsidRPr="007958DA">
        <w:rPr>
          <w:noProof/>
        </w:rPr>
        <w:fldChar w:fldCharType="separate"/>
      </w:r>
      <w:r w:rsidR="00FF1309">
        <w:rPr>
          <w:noProof/>
        </w:rPr>
        <w:t>3</w:t>
      </w:r>
      <w:r w:rsidRPr="007958DA">
        <w:rPr>
          <w:noProof/>
        </w:rPr>
        <w:fldChar w:fldCharType="end"/>
      </w:r>
    </w:p>
    <w:p w:rsidR="007958DA" w:rsidRDefault="007958DA">
      <w:pPr>
        <w:pStyle w:val="TOC6"/>
        <w:rPr>
          <w:rFonts w:asciiTheme="minorHAnsi" w:eastAsiaTheme="minorEastAsia" w:hAnsiTheme="minorHAnsi" w:cstheme="minorBidi"/>
          <w:b w:val="0"/>
          <w:noProof/>
          <w:kern w:val="0"/>
          <w:sz w:val="22"/>
          <w:szCs w:val="22"/>
        </w:rPr>
      </w:pPr>
      <w:r>
        <w:rPr>
          <w:noProof/>
        </w:rPr>
        <w:t>Schedule 1—Repeal of the Office of National Assessments Act 1977</w:t>
      </w:r>
      <w:r w:rsidRPr="007958DA">
        <w:rPr>
          <w:b w:val="0"/>
          <w:noProof/>
          <w:sz w:val="18"/>
        </w:rPr>
        <w:tab/>
      </w:r>
      <w:r w:rsidRPr="007958DA">
        <w:rPr>
          <w:b w:val="0"/>
          <w:noProof/>
          <w:sz w:val="18"/>
        </w:rPr>
        <w:fldChar w:fldCharType="begin"/>
      </w:r>
      <w:r w:rsidRPr="007958DA">
        <w:rPr>
          <w:b w:val="0"/>
          <w:noProof/>
          <w:sz w:val="18"/>
        </w:rPr>
        <w:instrText xml:space="preserve"> PAGEREF _Toc532398188 \h </w:instrText>
      </w:r>
      <w:r w:rsidRPr="007958DA">
        <w:rPr>
          <w:b w:val="0"/>
          <w:noProof/>
          <w:sz w:val="18"/>
        </w:rPr>
      </w:r>
      <w:r w:rsidRPr="007958DA">
        <w:rPr>
          <w:b w:val="0"/>
          <w:noProof/>
          <w:sz w:val="18"/>
        </w:rPr>
        <w:fldChar w:fldCharType="separate"/>
      </w:r>
      <w:r w:rsidR="00FF1309">
        <w:rPr>
          <w:b w:val="0"/>
          <w:noProof/>
          <w:sz w:val="18"/>
        </w:rPr>
        <w:t>4</w:t>
      </w:r>
      <w:r w:rsidRPr="007958DA">
        <w:rPr>
          <w:b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Office of National Assessments Act 1977</w:t>
      </w:r>
      <w:r w:rsidRPr="007958DA">
        <w:rPr>
          <w:i w:val="0"/>
          <w:noProof/>
          <w:sz w:val="18"/>
        </w:rPr>
        <w:tab/>
      </w:r>
      <w:r w:rsidRPr="007958DA">
        <w:rPr>
          <w:i w:val="0"/>
          <w:noProof/>
          <w:sz w:val="18"/>
        </w:rPr>
        <w:fldChar w:fldCharType="begin"/>
      </w:r>
      <w:r w:rsidRPr="007958DA">
        <w:rPr>
          <w:i w:val="0"/>
          <w:noProof/>
          <w:sz w:val="18"/>
        </w:rPr>
        <w:instrText xml:space="preserve"> PAGEREF _Toc532398189 \h </w:instrText>
      </w:r>
      <w:r w:rsidRPr="007958DA">
        <w:rPr>
          <w:i w:val="0"/>
          <w:noProof/>
          <w:sz w:val="18"/>
        </w:rPr>
      </w:r>
      <w:r w:rsidRPr="007958DA">
        <w:rPr>
          <w:i w:val="0"/>
          <w:noProof/>
          <w:sz w:val="18"/>
        </w:rPr>
        <w:fldChar w:fldCharType="separate"/>
      </w:r>
      <w:r w:rsidR="00FF1309">
        <w:rPr>
          <w:i w:val="0"/>
          <w:noProof/>
          <w:sz w:val="18"/>
        </w:rPr>
        <w:t>4</w:t>
      </w:r>
      <w:r w:rsidRPr="007958DA">
        <w:rPr>
          <w:i w:val="0"/>
          <w:noProof/>
          <w:sz w:val="18"/>
        </w:rPr>
        <w:fldChar w:fldCharType="end"/>
      </w:r>
    </w:p>
    <w:p w:rsidR="007958DA" w:rsidRDefault="007958DA">
      <w:pPr>
        <w:pStyle w:val="TOC6"/>
        <w:rPr>
          <w:rFonts w:asciiTheme="minorHAnsi" w:eastAsiaTheme="minorEastAsia" w:hAnsiTheme="minorHAnsi" w:cstheme="minorBidi"/>
          <w:b w:val="0"/>
          <w:noProof/>
          <w:kern w:val="0"/>
          <w:sz w:val="22"/>
          <w:szCs w:val="22"/>
        </w:rPr>
      </w:pPr>
      <w:r>
        <w:rPr>
          <w:noProof/>
        </w:rPr>
        <w:t>Schedule 2—Consequential amendments</w:t>
      </w:r>
      <w:r w:rsidRPr="007958DA">
        <w:rPr>
          <w:b w:val="0"/>
          <w:noProof/>
          <w:sz w:val="18"/>
        </w:rPr>
        <w:tab/>
      </w:r>
      <w:r w:rsidRPr="007958DA">
        <w:rPr>
          <w:b w:val="0"/>
          <w:noProof/>
          <w:sz w:val="18"/>
        </w:rPr>
        <w:fldChar w:fldCharType="begin"/>
      </w:r>
      <w:r w:rsidRPr="007958DA">
        <w:rPr>
          <w:b w:val="0"/>
          <w:noProof/>
          <w:sz w:val="18"/>
        </w:rPr>
        <w:instrText xml:space="preserve"> PAGEREF _Toc532398190 \h </w:instrText>
      </w:r>
      <w:r w:rsidRPr="007958DA">
        <w:rPr>
          <w:b w:val="0"/>
          <w:noProof/>
          <w:sz w:val="18"/>
        </w:rPr>
      </w:r>
      <w:r w:rsidRPr="007958DA">
        <w:rPr>
          <w:b w:val="0"/>
          <w:noProof/>
          <w:sz w:val="18"/>
        </w:rPr>
        <w:fldChar w:fldCharType="separate"/>
      </w:r>
      <w:r w:rsidR="00FF1309">
        <w:rPr>
          <w:b w:val="0"/>
          <w:noProof/>
          <w:sz w:val="18"/>
        </w:rPr>
        <w:t>5</w:t>
      </w:r>
      <w:r w:rsidRPr="007958DA">
        <w:rPr>
          <w:b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Acts Interpretation Act 1901</w:t>
      </w:r>
      <w:bookmarkStart w:id="0" w:name="_GoBack"/>
      <w:bookmarkEnd w:id="0"/>
      <w:r w:rsidRPr="007958DA">
        <w:rPr>
          <w:i w:val="0"/>
          <w:noProof/>
          <w:sz w:val="18"/>
        </w:rPr>
        <w:tab/>
      </w:r>
      <w:r w:rsidRPr="007958DA">
        <w:rPr>
          <w:i w:val="0"/>
          <w:noProof/>
          <w:sz w:val="18"/>
        </w:rPr>
        <w:fldChar w:fldCharType="begin"/>
      </w:r>
      <w:r w:rsidRPr="007958DA">
        <w:rPr>
          <w:i w:val="0"/>
          <w:noProof/>
          <w:sz w:val="18"/>
        </w:rPr>
        <w:instrText xml:space="preserve"> PAGEREF _Toc532398191 \h </w:instrText>
      </w:r>
      <w:r w:rsidRPr="007958DA">
        <w:rPr>
          <w:i w:val="0"/>
          <w:noProof/>
          <w:sz w:val="18"/>
        </w:rPr>
      </w:r>
      <w:r w:rsidRPr="007958DA">
        <w:rPr>
          <w:i w:val="0"/>
          <w:noProof/>
          <w:sz w:val="18"/>
        </w:rPr>
        <w:fldChar w:fldCharType="separate"/>
      </w:r>
      <w:r w:rsidR="00FF1309">
        <w:rPr>
          <w:i w:val="0"/>
          <w:noProof/>
          <w:sz w:val="18"/>
        </w:rPr>
        <w:t>5</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Age Discrimination Act 2004</w:t>
      </w:r>
      <w:r w:rsidRPr="007958DA">
        <w:rPr>
          <w:i w:val="0"/>
          <w:noProof/>
          <w:sz w:val="18"/>
        </w:rPr>
        <w:tab/>
      </w:r>
      <w:r w:rsidRPr="007958DA">
        <w:rPr>
          <w:i w:val="0"/>
          <w:noProof/>
          <w:sz w:val="18"/>
        </w:rPr>
        <w:fldChar w:fldCharType="begin"/>
      </w:r>
      <w:r w:rsidRPr="007958DA">
        <w:rPr>
          <w:i w:val="0"/>
          <w:noProof/>
          <w:sz w:val="18"/>
        </w:rPr>
        <w:instrText xml:space="preserve"> PAGEREF _Toc532398192 \h </w:instrText>
      </w:r>
      <w:r w:rsidRPr="007958DA">
        <w:rPr>
          <w:i w:val="0"/>
          <w:noProof/>
          <w:sz w:val="18"/>
        </w:rPr>
      </w:r>
      <w:r w:rsidRPr="007958DA">
        <w:rPr>
          <w:i w:val="0"/>
          <w:noProof/>
          <w:sz w:val="18"/>
        </w:rPr>
        <w:fldChar w:fldCharType="separate"/>
      </w:r>
      <w:r w:rsidR="00FF1309">
        <w:rPr>
          <w:i w:val="0"/>
          <w:noProof/>
          <w:sz w:val="18"/>
        </w:rPr>
        <w:t>5</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7958DA">
        <w:rPr>
          <w:i w:val="0"/>
          <w:noProof/>
          <w:sz w:val="18"/>
        </w:rPr>
        <w:tab/>
      </w:r>
      <w:r w:rsidRPr="007958DA">
        <w:rPr>
          <w:i w:val="0"/>
          <w:noProof/>
          <w:sz w:val="18"/>
        </w:rPr>
        <w:fldChar w:fldCharType="begin"/>
      </w:r>
      <w:r w:rsidRPr="007958DA">
        <w:rPr>
          <w:i w:val="0"/>
          <w:noProof/>
          <w:sz w:val="18"/>
        </w:rPr>
        <w:instrText xml:space="preserve"> PAGEREF _Toc532398193 \h </w:instrText>
      </w:r>
      <w:r w:rsidRPr="007958DA">
        <w:rPr>
          <w:i w:val="0"/>
          <w:noProof/>
          <w:sz w:val="18"/>
        </w:rPr>
      </w:r>
      <w:r w:rsidRPr="007958DA">
        <w:rPr>
          <w:i w:val="0"/>
          <w:noProof/>
          <w:sz w:val="18"/>
        </w:rPr>
        <w:fldChar w:fldCharType="separate"/>
      </w:r>
      <w:r w:rsidR="00FF1309">
        <w:rPr>
          <w:i w:val="0"/>
          <w:noProof/>
          <w:sz w:val="18"/>
        </w:rPr>
        <w:t>5</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Archives Act 1983</w:t>
      </w:r>
      <w:r w:rsidRPr="007958DA">
        <w:rPr>
          <w:i w:val="0"/>
          <w:noProof/>
          <w:sz w:val="18"/>
        </w:rPr>
        <w:tab/>
      </w:r>
      <w:r w:rsidRPr="007958DA">
        <w:rPr>
          <w:i w:val="0"/>
          <w:noProof/>
          <w:sz w:val="18"/>
        </w:rPr>
        <w:fldChar w:fldCharType="begin"/>
      </w:r>
      <w:r w:rsidRPr="007958DA">
        <w:rPr>
          <w:i w:val="0"/>
          <w:noProof/>
          <w:sz w:val="18"/>
        </w:rPr>
        <w:instrText xml:space="preserve"> PAGEREF _Toc532398194 \h </w:instrText>
      </w:r>
      <w:r w:rsidRPr="007958DA">
        <w:rPr>
          <w:i w:val="0"/>
          <w:noProof/>
          <w:sz w:val="18"/>
        </w:rPr>
      </w:r>
      <w:r w:rsidRPr="007958DA">
        <w:rPr>
          <w:i w:val="0"/>
          <w:noProof/>
          <w:sz w:val="18"/>
        </w:rPr>
        <w:fldChar w:fldCharType="separate"/>
      </w:r>
      <w:r w:rsidR="00FF1309">
        <w:rPr>
          <w:i w:val="0"/>
          <w:noProof/>
          <w:sz w:val="18"/>
        </w:rPr>
        <w:t>7</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Australian Border Force Act 2015</w:t>
      </w:r>
      <w:r w:rsidRPr="007958DA">
        <w:rPr>
          <w:i w:val="0"/>
          <w:noProof/>
          <w:sz w:val="18"/>
        </w:rPr>
        <w:tab/>
      </w:r>
      <w:r w:rsidRPr="007958DA">
        <w:rPr>
          <w:i w:val="0"/>
          <w:noProof/>
          <w:sz w:val="18"/>
        </w:rPr>
        <w:fldChar w:fldCharType="begin"/>
      </w:r>
      <w:r w:rsidRPr="007958DA">
        <w:rPr>
          <w:i w:val="0"/>
          <w:noProof/>
          <w:sz w:val="18"/>
        </w:rPr>
        <w:instrText xml:space="preserve"> PAGEREF _Toc532398195 \h </w:instrText>
      </w:r>
      <w:r w:rsidRPr="007958DA">
        <w:rPr>
          <w:i w:val="0"/>
          <w:noProof/>
          <w:sz w:val="18"/>
        </w:rPr>
      </w:r>
      <w:r w:rsidRPr="007958DA">
        <w:rPr>
          <w:i w:val="0"/>
          <w:noProof/>
          <w:sz w:val="18"/>
        </w:rPr>
        <w:fldChar w:fldCharType="separate"/>
      </w:r>
      <w:r w:rsidR="00FF1309">
        <w:rPr>
          <w:i w:val="0"/>
          <w:noProof/>
          <w:sz w:val="18"/>
        </w:rPr>
        <w:t>7</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Australian Crime Commission Act 2002</w:t>
      </w:r>
      <w:r w:rsidRPr="007958DA">
        <w:rPr>
          <w:i w:val="0"/>
          <w:noProof/>
          <w:sz w:val="18"/>
        </w:rPr>
        <w:tab/>
      </w:r>
      <w:r w:rsidRPr="007958DA">
        <w:rPr>
          <w:i w:val="0"/>
          <w:noProof/>
          <w:sz w:val="18"/>
        </w:rPr>
        <w:fldChar w:fldCharType="begin"/>
      </w:r>
      <w:r w:rsidRPr="007958DA">
        <w:rPr>
          <w:i w:val="0"/>
          <w:noProof/>
          <w:sz w:val="18"/>
        </w:rPr>
        <w:instrText xml:space="preserve"> PAGEREF _Toc532398196 \h </w:instrText>
      </w:r>
      <w:r w:rsidRPr="007958DA">
        <w:rPr>
          <w:i w:val="0"/>
          <w:noProof/>
          <w:sz w:val="18"/>
        </w:rPr>
      </w:r>
      <w:r w:rsidRPr="007958DA">
        <w:rPr>
          <w:i w:val="0"/>
          <w:noProof/>
          <w:sz w:val="18"/>
        </w:rPr>
        <w:fldChar w:fldCharType="separate"/>
      </w:r>
      <w:r w:rsidR="00FF1309">
        <w:rPr>
          <w:i w:val="0"/>
          <w:noProof/>
          <w:sz w:val="18"/>
        </w:rPr>
        <w:t>8</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Australian Human Rights Commission Act 1986</w:t>
      </w:r>
      <w:r w:rsidRPr="007958DA">
        <w:rPr>
          <w:i w:val="0"/>
          <w:noProof/>
          <w:sz w:val="18"/>
        </w:rPr>
        <w:tab/>
      </w:r>
      <w:r w:rsidRPr="007958DA">
        <w:rPr>
          <w:i w:val="0"/>
          <w:noProof/>
          <w:sz w:val="18"/>
        </w:rPr>
        <w:fldChar w:fldCharType="begin"/>
      </w:r>
      <w:r w:rsidRPr="007958DA">
        <w:rPr>
          <w:i w:val="0"/>
          <w:noProof/>
          <w:sz w:val="18"/>
        </w:rPr>
        <w:instrText xml:space="preserve"> PAGEREF _Toc532398197 \h </w:instrText>
      </w:r>
      <w:r w:rsidRPr="007958DA">
        <w:rPr>
          <w:i w:val="0"/>
          <w:noProof/>
          <w:sz w:val="18"/>
        </w:rPr>
      </w:r>
      <w:r w:rsidRPr="007958DA">
        <w:rPr>
          <w:i w:val="0"/>
          <w:noProof/>
          <w:sz w:val="18"/>
        </w:rPr>
        <w:fldChar w:fldCharType="separate"/>
      </w:r>
      <w:r w:rsidR="00FF1309">
        <w:rPr>
          <w:i w:val="0"/>
          <w:noProof/>
          <w:sz w:val="18"/>
        </w:rPr>
        <w:t>8</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7958DA">
        <w:rPr>
          <w:i w:val="0"/>
          <w:noProof/>
          <w:sz w:val="18"/>
        </w:rPr>
        <w:tab/>
      </w:r>
      <w:r w:rsidRPr="007958DA">
        <w:rPr>
          <w:i w:val="0"/>
          <w:noProof/>
          <w:sz w:val="18"/>
        </w:rPr>
        <w:fldChar w:fldCharType="begin"/>
      </w:r>
      <w:r w:rsidRPr="007958DA">
        <w:rPr>
          <w:i w:val="0"/>
          <w:noProof/>
          <w:sz w:val="18"/>
        </w:rPr>
        <w:instrText xml:space="preserve"> PAGEREF _Toc532398198 \h </w:instrText>
      </w:r>
      <w:r w:rsidRPr="007958DA">
        <w:rPr>
          <w:i w:val="0"/>
          <w:noProof/>
          <w:sz w:val="18"/>
        </w:rPr>
      </w:r>
      <w:r w:rsidRPr="007958DA">
        <w:rPr>
          <w:i w:val="0"/>
          <w:noProof/>
          <w:sz w:val="18"/>
        </w:rPr>
        <w:fldChar w:fldCharType="separate"/>
      </w:r>
      <w:r w:rsidR="00FF1309">
        <w:rPr>
          <w:i w:val="0"/>
          <w:noProof/>
          <w:sz w:val="18"/>
        </w:rPr>
        <w:t>8</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Crimes Act 1914</w:t>
      </w:r>
      <w:r w:rsidRPr="007958DA">
        <w:rPr>
          <w:i w:val="0"/>
          <w:noProof/>
          <w:sz w:val="18"/>
        </w:rPr>
        <w:tab/>
      </w:r>
      <w:r w:rsidRPr="007958DA">
        <w:rPr>
          <w:i w:val="0"/>
          <w:noProof/>
          <w:sz w:val="18"/>
        </w:rPr>
        <w:fldChar w:fldCharType="begin"/>
      </w:r>
      <w:r w:rsidRPr="007958DA">
        <w:rPr>
          <w:i w:val="0"/>
          <w:noProof/>
          <w:sz w:val="18"/>
        </w:rPr>
        <w:instrText xml:space="preserve"> PAGEREF _Toc532398199 \h </w:instrText>
      </w:r>
      <w:r w:rsidRPr="007958DA">
        <w:rPr>
          <w:i w:val="0"/>
          <w:noProof/>
          <w:sz w:val="18"/>
        </w:rPr>
      </w:r>
      <w:r w:rsidRPr="007958DA">
        <w:rPr>
          <w:i w:val="0"/>
          <w:noProof/>
          <w:sz w:val="18"/>
        </w:rPr>
        <w:fldChar w:fldCharType="separate"/>
      </w:r>
      <w:r w:rsidR="00FF1309">
        <w:rPr>
          <w:i w:val="0"/>
          <w:noProof/>
          <w:sz w:val="18"/>
        </w:rPr>
        <w:t>9</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Criminal Code Act 1995</w:t>
      </w:r>
      <w:r w:rsidRPr="007958DA">
        <w:rPr>
          <w:i w:val="0"/>
          <w:noProof/>
          <w:sz w:val="18"/>
        </w:rPr>
        <w:tab/>
      </w:r>
      <w:r w:rsidRPr="007958DA">
        <w:rPr>
          <w:i w:val="0"/>
          <w:noProof/>
          <w:sz w:val="18"/>
        </w:rPr>
        <w:fldChar w:fldCharType="begin"/>
      </w:r>
      <w:r w:rsidRPr="007958DA">
        <w:rPr>
          <w:i w:val="0"/>
          <w:noProof/>
          <w:sz w:val="18"/>
        </w:rPr>
        <w:instrText xml:space="preserve"> PAGEREF _Toc532398200 \h </w:instrText>
      </w:r>
      <w:r w:rsidRPr="007958DA">
        <w:rPr>
          <w:i w:val="0"/>
          <w:noProof/>
          <w:sz w:val="18"/>
        </w:rPr>
      </w:r>
      <w:r w:rsidRPr="007958DA">
        <w:rPr>
          <w:i w:val="0"/>
          <w:noProof/>
          <w:sz w:val="18"/>
        </w:rPr>
        <w:fldChar w:fldCharType="separate"/>
      </w:r>
      <w:r w:rsidR="00FF1309">
        <w:rPr>
          <w:i w:val="0"/>
          <w:noProof/>
          <w:sz w:val="18"/>
        </w:rPr>
        <w:t>12</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Defence Act 1903</w:t>
      </w:r>
      <w:r w:rsidRPr="007958DA">
        <w:rPr>
          <w:i w:val="0"/>
          <w:noProof/>
          <w:sz w:val="18"/>
        </w:rPr>
        <w:tab/>
      </w:r>
      <w:r w:rsidRPr="007958DA">
        <w:rPr>
          <w:i w:val="0"/>
          <w:noProof/>
          <w:sz w:val="18"/>
        </w:rPr>
        <w:fldChar w:fldCharType="begin"/>
      </w:r>
      <w:r w:rsidRPr="007958DA">
        <w:rPr>
          <w:i w:val="0"/>
          <w:noProof/>
          <w:sz w:val="18"/>
        </w:rPr>
        <w:instrText xml:space="preserve"> PAGEREF _Toc532398201 \h </w:instrText>
      </w:r>
      <w:r w:rsidRPr="007958DA">
        <w:rPr>
          <w:i w:val="0"/>
          <w:noProof/>
          <w:sz w:val="18"/>
        </w:rPr>
      </w:r>
      <w:r w:rsidRPr="007958DA">
        <w:rPr>
          <w:i w:val="0"/>
          <w:noProof/>
          <w:sz w:val="18"/>
        </w:rPr>
        <w:fldChar w:fldCharType="separate"/>
      </w:r>
      <w:r w:rsidR="00FF1309">
        <w:rPr>
          <w:i w:val="0"/>
          <w:noProof/>
          <w:sz w:val="18"/>
        </w:rPr>
        <w:t>12</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Freedom of Information Act 1982</w:t>
      </w:r>
      <w:r w:rsidRPr="007958DA">
        <w:rPr>
          <w:i w:val="0"/>
          <w:noProof/>
          <w:sz w:val="18"/>
        </w:rPr>
        <w:tab/>
      </w:r>
      <w:r w:rsidRPr="007958DA">
        <w:rPr>
          <w:i w:val="0"/>
          <w:noProof/>
          <w:sz w:val="18"/>
        </w:rPr>
        <w:fldChar w:fldCharType="begin"/>
      </w:r>
      <w:r w:rsidRPr="007958DA">
        <w:rPr>
          <w:i w:val="0"/>
          <w:noProof/>
          <w:sz w:val="18"/>
        </w:rPr>
        <w:instrText xml:space="preserve"> PAGEREF _Toc532398202 \h </w:instrText>
      </w:r>
      <w:r w:rsidRPr="007958DA">
        <w:rPr>
          <w:i w:val="0"/>
          <w:noProof/>
          <w:sz w:val="18"/>
        </w:rPr>
      </w:r>
      <w:r w:rsidRPr="007958DA">
        <w:rPr>
          <w:i w:val="0"/>
          <w:noProof/>
          <w:sz w:val="18"/>
        </w:rPr>
        <w:fldChar w:fldCharType="separate"/>
      </w:r>
      <w:r w:rsidR="00FF1309">
        <w:rPr>
          <w:i w:val="0"/>
          <w:noProof/>
          <w:sz w:val="18"/>
        </w:rPr>
        <w:t>12</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7958DA">
        <w:rPr>
          <w:i w:val="0"/>
          <w:noProof/>
          <w:sz w:val="18"/>
        </w:rPr>
        <w:tab/>
      </w:r>
      <w:r w:rsidRPr="007958DA">
        <w:rPr>
          <w:i w:val="0"/>
          <w:noProof/>
          <w:sz w:val="18"/>
        </w:rPr>
        <w:fldChar w:fldCharType="begin"/>
      </w:r>
      <w:r w:rsidRPr="007958DA">
        <w:rPr>
          <w:i w:val="0"/>
          <w:noProof/>
          <w:sz w:val="18"/>
        </w:rPr>
        <w:instrText xml:space="preserve"> PAGEREF _Toc532398203 \h </w:instrText>
      </w:r>
      <w:r w:rsidRPr="007958DA">
        <w:rPr>
          <w:i w:val="0"/>
          <w:noProof/>
          <w:sz w:val="18"/>
        </w:rPr>
      </w:r>
      <w:r w:rsidRPr="007958DA">
        <w:rPr>
          <w:i w:val="0"/>
          <w:noProof/>
          <w:sz w:val="18"/>
        </w:rPr>
        <w:fldChar w:fldCharType="separate"/>
      </w:r>
      <w:r w:rsidR="00FF1309">
        <w:rPr>
          <w:i w:val="0"/>
          <w:noProof/>
          <w:sz w:val="18"/>
        </w:rPr>
        <w:t>13</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7958DA">
        <w:rPr>
          <w:i w:val="0"/>
          <w:noProof/>
          <w:sz w:val="18"/>
        </w:rPr>
        <w:tab/>
      </w:r>
      <w:r w:rsidRPr="007958DA">
        <w:rPr>
          <w:i w:val="0"/>
          <w:noProof/>
          <w:sz w:val="18"/>
        </w:rPr>
        <w:fldChar w:fldCharType="begin"/>
      </w:r>
      <w:r w:rsidRPr="007958DA">
        <w:rPr>
          <w:i w:val="0"/>
          <w:noProof/>
          <w:sz w:val="18"/>
        </w:rPr>
        <w:instrText xml:space="preserve"> PAGEREF _Toc532398204 \h </w:instrText>
      </w:r>
      <w:r w:rsidRPr="007958DA">
        <w:rPr>
          <w:i w:val="0"/>
          <w:noProof/>
          <w:sz w:val="18"/>
        </w:rPr>
      </w:r>
      <w:r w:rsidRPr="007958DA">
        <w:rPr>
          <w:i w:val="0"/>
          <w:noProof/>
          <w:sz w:val="18"/>
        </w:rPr>
        <w:fldChar w:fldCharType="separate"/>
      </w:r>
      <w:r w:rsidR="00FF1309">
        <w:rPr>
          <w:i w:val="0"/>
          <w:noProof/>
          <w:sz w:val="18"/>
        </w:rPr>
        <w:t>13</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Intelligence Services Act 2001</w:t>
      </w:r>
      <w:r w:rsidRPr="007958DA">
        <w:rPr>
          <w:i w:val="0"/>
          <w:noProof/>
          <w:sz w:val="18"/>
        </w:rPr>
        <w:tab/>
      </w:r>
      <w:r w:rsidRPr="007958DA">
        <w:rPr>
          <w:i w:val="0"/>
          <w:noProof/>
          <w:sz w:val="18"/>
        </w:rPr>
        <w:fldChar w:fldCharType="begin"/>
      </w:r>
      <w:r w:rsidRPr="007958DA">
        <w:rPr>
          <w:i w:val="0"/>
          <w:noProof/>
          <w:sz w:val="18"/>
        </w:rPr>
        <w:instrText xml:space="preserve"> PAGEREF _Toc532398205 \h </w:instrText>
      </w:r>
      <w:r w:rsidRPr="007958DA">
        <w:rPr>
          <w:i w:val="0"/>
          <w:noProof/>
          <w:sz w:val="18"/>
        </w:rPr>
      </w:r>
      <w:r w:rsidRPr="007958DA">
        <w:rPr>
          <w:i w:val="0"/>
          <w:noProof/>
          <w:sz w:val="18"/>
        </w:rPr>
        <w:fldChar w:fldCharType="separate"/>
      </w:r>
      <w:r w:rsidR="00FF1309">
        <w:rPr>
          <w:i w:val="0"/>
          <w:noProof/>
          <w:sz w:val="18"/>
        </w:rPr>
        <w:t>15</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Privacy Act 1988</w:t>
      </w:r>
      <w:r w:rsidRPr="007958DA">
        <w:rPr>
          <w:i w:val="0"/>
          <w:noProof/>
          <w:sz w:val="18"/>
        </w:rPr>
        <w:tab/>
      </w:r>
      <w:r w:rsidRPr="007958DA">
        <w:rPr>
          <w:i w:val="0"/>
          <w:noProof/>
          <w:sz w:val="18"/>
        </w:rPr>
        <w:fldChar w:fldCharType="begin"/>
      </w:r>
      <w:r w:rsidRPr="007958DA">
        <w:rPr>
          <w:i w:val="0"/>
          <w:noProof/>
          <w:sz w:val="18"/>
        </w:rPr>
        <w:instrText xml:space="preserve"> PAGEREF _Toc532398206 \h </w:instrText>
      </w:r>
      <w:r w:rsidRPr="007958DA">
        <w:rPr>
          <w:i w:val="0"/>
          <w:noProof/>
          <w:sz w:val="18"/>
        </w:rPr>
      </w:r>
      <w:r w:rsidRPr="007958DA">
        <w:rPr>
          <w:i w:val="0"/>
          <w:noProof/>
          <w:sz w:val="18"/>
        </w:rPr>
        <w:fldChar w:fldCharType="separate"/>
      </w:r>
      <w:r w:rsidR="00FF1309">
        <w:rPr>
          <w:i w:val="0"/>
          <w:noProof/>
          <w:sz w:val="18"/>
        </w:rPr>
        <w:t>18</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Public Interest Disclosure Act 2013</w:t>
      </w:r>
      <w:r w:rsidRPr="007958DA">
        <w:rPr>
          <w:i w:val="0"/>
          <w:noProof/>
          <w:sz w:val="18"/>
        </w:rPr>
        <w:tab/>
      </w:r>
      <w:r w:rsidRPr="007958DA">
        <w:rPr>
          <w:i w:val="0"/>
          <w:noProof/>
          <w:sz w:val="18"/>
        </w:rPr>
        <w:fldChar w:fldCharType="begin"/>
      </w:r>
      <w:r w:rsidRPr="007958DA">
        <w:rPr>
          <w:i w:val="0"/>
          <w:noProof/>
          <w:sz w:val="18"/>
        </w:rPr>
        <w:instrText xml:space="preserve"> PAGEREF _Toc532398207 \h </w:instrText>
      </w:r>
      <w:r w:rsidRPr="007958DA">
        <w:rPr>
          <w:i w:val="0"/>
          <w:noProof/>
          <w:sz w:val="18"/>
        </w:rPr>
      </w:r>
      <w:r w:rsidRPr="007958DA">
        <w:rPr>
          <w:i w:val="0"/>
          <w:noProof/>
          <w:sz w:val="18"/>
        </w:rPr>
        <w:fldChar w:fldCharType="separate"/>
      </w:r>
      <w:r w:rsidR="00FF1309">
        <w:rPr>
          <w:i w:val="0"/>
          <w:noProof/>
          <w:sz w:val="18"/>
        </w:rPr>
        <w:t>18</w:t>
      </w:r>
      <w:r w:rsidRPr="007958DA">
        <w:rPr>
          <w:i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Remuneration and Allowances Act 1990</w:t>
      </w:r>
      <w:r w:rsidRPr="007958DA">
        <w:rPr>
          <w:i w:val="0"/>
          <w:noProof/>
          <w:sz w:val="18"/>
        </w:rPr>
        <w:tab/>
      </w:r>
      <w:r w:rsidRPr="007958DA">
        <w:rPr>
          <w:i w:val="0"/>
          <w:noProof/>
          <w:sz w:val="18"/>
        </w:rPr>
        <w:fldChar w:fldCharType="begin"/>
      </w:r>
      <w:r w:rsidRPr="007958DA">
        <w:rPr>
          <w:i w:val="0"/>
          <w:noProof/>
          <w:sz w:val="18"/>
        </w:rPr>
        <w:instrText xml:space="preserve"> PAGEREF _Toc532398208 \h </w:instrText>
      </w:r>
      <w:r w:rsidRPr="007958DA">
        <w:rPr>
          <w:i w:val="0"/>
          <w:noProof/>
          <w:sz w:val="18"/>
        </w:rPr>
      </w:r>
      <w:r w:rsidRPr="007958DA">
        <w:rPr>
          <w:i w:val="0"/>
          <w:noProof/>
          <w:sz w:val="18"/>
        </w:rPr>
        <w:fldChar w:fldCharType="separate"/>
      </w:r>
      <w:r w:rsidR="00FF1309">
        <w:rPr>
          <w:i w:val="0"/>
          <w:noProof/>
          <w:sz w:val="18"/>
        </w:rPr>
        <w:t>19</w:t>
      </w:r>
      <w:r w:rsidRPr="007958DA">
        <w:rPr>
          <w:i w:val="0"/>
          <w:noProof/>
          <w:sz w:val="18"/>
        </w:rPr>
        <w:fldChar w:fldCharType="end"/>
      </w:r>
    </w:p>
    <w:p w:rsidR="007958DA" w:rsidRDefault="007958DA">
      <w:pPr>
        <w:pStyle w:val="TOC6"/>
        <w:rPr>
          <w:rFonts w:asciiTheme="minorHAnsi" w:eastAsiaTheme="minorEastAsia" w:hAnsiTheme="minorHAnsi" w:cstheme="minorBidi"/>
          <w:b w:val="0"/>
          <w:noProof/>
          <w:kern w:val="0"/>
          <w:sz w:val="22"/>
          <w:szCs w:val="22"/>
        </w:rPr>
      </w:pPr>
      <w:r>
        <w:rPr>
          <w:noProof/>
        </w:rPr>
        <w:t>Schedule 3—Amendments contingent on the National Security Legislation Amendment (Espionage and Foreign Interference) Act 2018</w:t>
      </w:r>
      <w:r w:rsidRPr="007958DA">
        <w:rPr>
          <w:b w:val="0"/>
          <w:noProof/>
          <w:sz w:val="18"/>
        </w:rPr>
        <w:tab/>
      </w:r>
      <w:r w:rsidRPr="007958DA">
        <w:rPr>
          <w:b w:val="0"/>
          <w:noProof/>
          <w:sz w:val="18"/>
        </w:rPr>
        <w:fldChar w:fldCharType="begin"/>
      </w:r>
      <w:r w:rsidRPr="007958DA">
        <w:rPr>
          <w:b w:val="0"/>
          <w:noProof/>
          <w:sz w:val="18"/>
        </w:rPr>
        <w:instrText xml:space="preserve"> PAGEREF _Toc532398209 \h </w:instrText>
      </w:r>
      <w:r w:rsidRPr="007958DA">
        <w:rPr>
          <w:b w:val="0"/>
          <w:noProof/>
          <w:sz w:val="18"/>
        </w:rPr>
      </w:r>
      <w:r w:rsidRPr="007958DA">
        <w:rPr>
          <w:b w:val="0"/>
          <w:noProof/>
          <w:sz w:val="18"/>
        </w:rPr>
        <w:fldChar w:fldCharType="separate"/>
      </w:r>
      <w:r w:rsidR="00FF1309">
        <w:rPr>
          <w:b w:val="0"/>
          <w:noProof/>
          <w:sz w:val="18"/>
        </w:rPr>
        <w:t>20</w:t>
      </w:r>
      <w:r w:rsidRPr="007958DA">
        <w:rPr>
          <w:b w:val="0"/>
          <w:noProof/>
          <w:sz w:val="18"/>
        </w:rPr>
        <w:fldChar w:fldCharType="end"/>
      </w:r>
    </w:p>
    <w:p w:rsidR="007958DA" w:rsidRDefault="007958DA">
      <w:pPr>
        <w:pStyle w:val="TOC9"/>
        <w:rPr>
          <w:rFonts w:asciiTheme="minorHAnsi" w:eastAsiaTheme="minorEastAsia" w:hAnsiTheme="minorHAnsi" w:cstheme="minorBidi"/>
          <w:i w:val="0"/>
          <w:noProof/>
          <w:kern w:val="0"/>
          <w:sz w:val="22"/>
          <w:szCs w:val="22"/>
        </w:rPr>
      </w:pPr>
      <w:r>
        <w:rPr>
          <w:noProof/>
        </w:rPr>
        <w:t>Criminal Code Act 1995</w:t>
      </w:r>
      <w:r w:rsidRPr="007958DA">
        <w:rPr>
          <w:i w:val="0"/>
          <w:noProof/>
          <w:sz w:val="18"/>
        </w:rPr>
        <w:tab/>
      </w:r>
      <w:r w:rsidRPr="007958DA">
        <w:rPr>
          <w:i w:val="0"/>
          <w:noProof/>
          <w:sz w:val="18"/>
        </w:rPr>
        <w:fldChar w:fldCharType="begin"/>
      </w:r>
      <w:r w:rsidRPr="007958DA">
        <w:rPr>
          <w:i w:val="0"/>
          <w:noProof/>
          <w:sz w:val="18"/>
        </w:rPr>
        <w:instrText xml:space="preserve"> PAGEREF _Toc532398210 \h </w:instrText>
      </w:r>
      <w:r w:rsidRPr="007958DA">
        <w:rPr>
          <w:i w:val="0"/>
          <w:noProof/>
          <w:sz w:val="18"/>
        </w:rPr>
      </w:r>
      <w:r w:rsidRPr="007958DA">
        <w:rPr>
          <w:i w:val="0"/>
          <w:noProof/>
          <w:sz w:val="18"/>
        </w:rPr>
        <w:fldChar w:fldCharType="separate"/>
      </w:r>
      <w:r w:rsidR="00FF1309">
        <w:rPr>
          <w:i w:val="0"/>
          <w:noProof/>
          <w:sz w:val="18"/>
        </w:rPr>
        <w:t>20</w:t>
      </w:r>
      <w:r w:rsidRPr="007958DA">
        <w:rPr>
          <w:i w:val="0"/>
          <w:noProof/>
          <w:sz w:val="18"/>
        </w:rPr>
        <w:fldChar w:fldCharType="end"/>
      </w:r>
    </w:p>
    <w:p w:rsidR="007958DA" w:rsidRDefault="007958DA">
      <w:pPr>
        <w:pStyle w:val="TOC6"/>
        <w:rPr>
          <w:rFonts w:asciiTheme="minorHAnsi" w:eastAsiaTheme="minorEastAsia" w:hAnsiTheme="minorHAnsi" w:cstheme="minorBidi"/>
          <w:b w:val="0"/>
          <w:noProof/>
          <w:kern w:val="0"/>
          <w:sz w:val="22"/>
          <w:szCs w:val="22"/>
        </w:rPr>
      </w:pPr>
      <w:r>
        <w:rPr>
          <w:noProof/>
        </w:rPr>
        <w:t>Schedule 4—Transitional provisions</w:t>
      </w:r>
      <w:r w:rsidRPr="007958DA">
        <w:rPr>
          <w:b w:val="0"/>
          <w:noProof/>
          <w:sz w:val="18"/>
        </w:rPr>
        <w:tab/>
      </w:r>
      <w:r w:rsidRPr="007958DA">
        <w:rPr>
          <w:b w:val="0"/>
          <w:noProof/>
          <w:sz w:val="18"/>
        </w:rPr>
        <w:fldChar w:fldCharType="begin"/>
      </w:r>
      <w:r w:rsidRPr="007958DA">
        <w:rPr>
          <w:b w:val="0"/>
          <w:noProof/>
          <w:sz w:val="18"/>
        </w:rPr>
        <w:instrText xml:space="preserve"> PAGEREF _Toc532398211 \h </w:instrText>
      </w:r>
      <w:r w:rsidRPr="007958DA">
        <w:rPr>
          <w:b w:val="0"/>
          <w:noProof/>
          <w:sz w:val="18"/>
        </w:rPr>
      </w:r>
      <w:r w:rsidRPr="007958DA">
        <w:rPr>
          <w:b w:val="0"/>
          <w:noProof/>
          <w:sz w:val="18"/>
        </w:rPr>
        <w:fldChar w:fldCharType="separate"/>
      </w:r>
      <w:r w:rsidR="00FF1309">
        <w:rPr>
          <w:b w:val="0"/>
          <w:noProof/>
          <w:sz w:val="18"/>
        </w:rPr>
        <w:t>21</w:t>
      </w:r>
      <w:r w:rsidRPr="007958DA">
        <w:rPr>
          <w:b w:val="0"/>
          <w:noProof/>
          <w:sz w:val="18"/>
        </w:rPr>
        <w:fldChar w:fldCharType="end"/>
      </w:r>
    </w:p>
    <w:p w:rsidR="007958DA" w:rsidRDefault="007958DA">
      <w:pPr>
        <w:pStyle w:val="TOC7"/>
        <w:rPr>
          <w:rFonts w:asciiTheme="minorHAnsi" w:eastAsiaTheme="minorEastAsia" w:hAnsiTheme="minorHAnsi" w:cstheme="minorBidi"/>
          <w:noProof/>
          <w:kern w:val="0"/>
          <w:sz w:val="22"/>
          <w:szCs w:val="22"/>
        </w:rPr>
      </w:pPr>
      <w:r>
        <w:rPr>
          <w:noProof/>
        </w:rPr>
        <w:lastRenderedPageBreak/>
        <w:t>Part 1—Definitions</w:t>
      </w:r>
      <w:r w:rsidRPr="007958DA">
        <w:rPr>
          <w:noProof/>
          <w:sz w:val="18"/>
        </w:rPr>
        <w:tab/>
      </w:r>
      <w:r w:rsidRPr="007958DA">
        <w:rPr>
          <w:noProof/>
          <w:sz w:val="18"/>
        </w:rPr>
        <w:fldChar w:fldCharType="begin"/>
      </w:r>
      <w:r w:rsidRPr="007958DA">
        <w:rPr>
          <w:noProof/>
          <w:sz w:val="18"/>
        </w:rPr>
        <w:instrText xml:space="preserve"> PAGEREF _Toc532398212 \h </w:instrText>
      </w:r>
      <w:r w:rsidRPr="007958DA">
        <w:rPr>
          <w:noProof/>
          <w:sz w:val="18"/>
        </w:rPr>
      </w:r>
      <w:r w:rsidRPr="007958DA">
        <w:rPr>
          <w:noProof/>
          <w:sz w:val="18"/>
        </w:rPr>
        <w:fldChar w:fldCharType="separate"/>
      </w:r>
      <w:r w:rsidR="00FF1309">
        <w:rPr>
          <w:noProof/>
          <w:sz w:val="18"/>
        </w:rPr>
        <w:t>21</w:t>
      </w:r>
      <w:r w:rsidRPr="007958DA">
        <w:rPr>
          <w:noProof/>
          <w:sz w:val="18"/>
        </w:rPr>
        <w:fldChar w:fldCharType="end"/>
      </w:r>
    </w:p>
    <w:p w:rsidR="007958DA" w:rsidRDefault="007958DA">
      <w:pPr>
        <w:pStyle w:val="TOC7"/>
        <w:rPr>
          <w:rFonts w:asciiTheme="minorHAnsi" w:eastAsiaTheme="minorEastAsia" w:hAnsiTheme="minorHAnsi" w:cstheme="minorBidi"/>
          <w:noProof/>
          <w:kern w:val="0"/>
          <w:sz w:val="22"/>
          <w:szCs w:val="22"/>
        </w:rPr>
      </w:pPr>
      <w:r>
        <w:rPr>
          <w:noProof/>
        </w:rPr>
        <w:t>Part 2—Director</w:t>
      </w:r>
      <w:r>
        <w:rPr>
          <w:noProof/>
        </w:rPr>
        <w:noBreakHyphen/>
        <w:t>General’s continued appointment</w:t>
      </w:r>
      <w:r w:rsidRPr="007958DA">
        <w:rPr>
          <w:noProof/>
          <w:sz w:val="18"/>
        </w:rPr>
        <w:tab/>
      </w:r>
      <w:r w:rsidRPr="007958DA">
        <w:rPr>
          <w:noProof/>
          <w:sz w:val="18"/>
        </w:rPr>
        <w:fldChar w:fldCharType="begin"/>
      </w:r>
      <w:r w:rsidRPr="007958DA">
        <w:rPr>
          <w:noProof/>
          <w:sz w:val="18"/>
        </w:rPr>
        <w:instrText xml:space="preserve"> PAGEREF _Toc532398213 \h </w:instrText>
      </w:r>
      <w:r w:rsidRPr="007958DA">
        <w:rPr>
          <w:noProof/>
          <w:sz w:val="18"/>
        </w:rPr>
      </w:r>
      <w:r w:rsidRPr="007958DA">
        <w:rPr>
          <w:noProof/>
          <w:sz w:val="18"/>
        </w:rPr>
        <w:fldChar w:fldCharType="separate"/>
      </w:r>
      <w:r w:rsidR="00FF1309">
        <w:rPr>
          <w:noProof/>
          <w:sz w:val="18"/>
        </w:rPr>
        <w:t>22</w:t>
      </w:r>
      <w:r w:rsidRPr="007958DA">
        <w:rPr>
          <w:noProof/>
          <w:sz w:val="18"/>
        </w:rPr>
        <w:fldChar w:fldCharType="end"/>
      </w:r>
    </w:p>
    <w:p w:rsidR="007958DA" w:rsidRDefault="007958DA">
      <w:pPr>
        <w:pStyle w:val="TOC7"/>
        <w:rPr>
          <w:rFonts w:asciiTheme="minorHAnsi" w:eastAsiaTheme="minorEastAsia" w:hAnsiTheme="minorHAnsi" w:cstheme="minorBidi"/>
          <w:noProof/>
          <w:kern w:val="0"/>
          <w:sz w:val="22"/>
          <w:szCs w:val="22"/>
        </w:rPr>
      </w:pPr>
      <w:r>
        <w:rPr>
          <w:noProof/>
        </w:rPr>
        <w:t>Part 3—References to, and things done by or in relation to, ONA or the Director</w:t>
      </w:r>
      <w:r>
        <w:rPr>
          <w:noProof/>
        </w:rPr>
        <w:noBreakHyphen/>
        <w:t>General</w:t>
      </w:r>
      <w:r w:rsidRPr="007958DA">
        <w:rPr>
          <w:noProof/>
          <w:sz w:val="18"/>
        </w:rPr>
        <w:tab/>
      </w:r>
      <w:r w:rsidRPr="007958DA">
        <w:rPr>
          <w:noProof/>
          <w:sz w:val="18"/>
        </w:rPr>
        <w:fldChar w:fldCharType="begin"/>
      </w:r>
      <w:r w:rsidRPr="007958DA">
        <w:rPr>
          <w:noProof/>
          <w:sz w:val="18"/>
        </w:rPr>
        <w:instrText xml:space="preserve"> PAGEREF _Toc532398214 \h </w:instrText>
      </w:r>
      <w:r w:rsidRPr="007958DA">
        <w:rPr>
          <w:noProof/>
          <w:sz w:val="18"/>
        </w:rPr>
      </w:r>
      <w:r w:rsidRPr="007958DA">
        <w:rPr>
          <w:noProof/>
          <w:sz w:val="18"/>
        </w:rPr>
        <w:fldChar w:fldCharType="separate"/>
      </w:r>
      <w:r w:rsidR="00FF1309">
        <w:rPr>
          <w:noProof/>
          <w:sz w:val="18"/>
        </w:rPr>
        <w:t>23</w:t>
      </w:r>
      <w:r w:rsidRPr="007958DA">
        <w:rPr>
          <w:noProof/>
          <w:sz w:val="18"/>
        </w:rPr>
        <w:fldChar w:fldCharType="end"/>
      </w:r>
    </w:p>
    <w:p w:rsidR="007958DA" w:rsidRDefault="007958DA">
      <w:pPr>
        <w:pStyle w:val="TOC7"/>
        <w:rPr>
          <w:rFonts w:asciiTheme="minorHAnsi" w:eastAsiaTheme="minorEastAsia" w:hAnsiTheme="minorHAnsi" w:cstheme="minorBidi"/>
          <w:noProof/>
          <w:kern w:val="0"/>
          <w:sz w:val="22"/>
          <w:szCs w:val="22"/>
        </w:rPr>
      </w:pPr>
      <w:r>
        <w:rPr>
          <w:noProof/>
        </w:rPr>
        <w:t>Part 4—Miscellaneous</w:t>
      </w:r>
      <w:r w:rsidRPr="007958DA">
        <w:rPr>
          <w:noProof/>
          <w:sz w:val="18"/>
        </w:rPr>
        <w:tab/>
      </w:r>
      <w:r w:rsidRPr="007958DA">
        <w:rPr>
          <w:noProof/>
          <w:sz w:val="18"/>
        </w:rPr>
        <w:fldChar w:fldCharType="begin"/>
      </w:r>
      <w:r w:rsidRPr="007958DA">
        <w:rPr>
          <w:noProof/>
          <w:sz w:val="18"/>
        </w:rPr>
        <w:instrText xml:space="preserve"> PAGEREF _Toc532398215 \h </w:instrText>
      </w:r>
      <w:r w:rsidRPr="007958DA">
        <w:rPr>
          <w:noProof/>
          <w:sz w:val="18"/>
        </w:rPr>
      </w:r>
      <w:r w:rsidRPr="007958DA">
        <w:rPr>
          <w:noProof/>
          <w:sz w:val="18"/>
        </w:rPr>
        <w:fldChar w:fldCharType="separate"/>
      </w:r>
      <w:r w:rsidR="00FF1309">
        <w:rPr>
          <w:noProof/>
          <w:sz w:val="18"/>
        </w:rPr>
        <w:t>24</w:t>
      </w:r>
      <w:r w:rsidRPr="007958DA">
        <w:rPr>
          <w:noProof/>
          <w:sz w:val="18"/>
        </w:rPr>
        <w:fldChar w:fldCharType="end"/>
      </w:r>
    </w:p>
    <w:p w:rsidR="00060FF9" w:rsidRPr="00621210" w:rsidRDefault="007958DA" w:rsidP="0048364F">
      <w:r>
        <w:fldChar w:fldCharType="end"/>
      </w:r>
    </w:p>
    <w:p w:rsidR="00FE7F93" w:rsidRPr="00621210" w:rsidRDefault="00FE7F93" w:rsidP="0048364F">
      <w:pPr>
        <w:sectPr w:rsidR="00FE7F93" w:rsidRPr="00621210" w:rsidSect="003D50BA">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3D50BA" w:rsidRDefault="003D50BA">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06819771" r:id="rId22"/>
        </w:object>
      </w:r>
    </w:p>
    <w:p w:rsidR="003D50BA" w:rsidRDefault="003D50BA"/>
    <w:p w:rsidR="003D50BA" w:rsidRDefault="003D50BA" w:rsidP="003D50BA">
      <w:pPr>
        <w:spacing w:line="240" w:lineRule="auto"/>
      </w:pPr>
    </w:p>
    <w:p w:rsidR="003D50BA" w:rsidRDefault="00123F71" w:rsidP="003D50BA">
      <w:pPr>
        <w:pStyle w:val="ShortTP1"/>
      </w:pPr>
      <w:fldSimple w:instr=" STYLEREF ShortT ">
        <w:r w:rsidR="00FF1309">
          <w:rPr>
            <w:noProof/>
          </w:rPr>
          <w:t>Office of National Intelligence (Consequential and Transitional Provisions) Act 2018</w:t>
        </w:r>
      </w:fldSimple>
    </w:p>
    <w:p w:rsidR="003D50BA" w:rsidRDefault="00123F71" w:rsidP="003D50BA">
      <w:pPr>
        <w:pStyle w:val="ActNoP1"/>
      </w:pPr>
      <w:fldSimple w:instr=" STYLEREF Actno ">
        <w:r w:rsidR="00FF1309">
          <w:rPr>
            <w:noProof/>
          </w:rPr>
          <w:t>No. 156, 2018</w:t>
        </w:r>
      </w:fldSimple>
    </w:p>
    <w:p w:rsidR="003D50BA" w:rsidRPr="009A0728" w:rsidRDefault="003D50BA" w:rsidP="009A0728">
      <w:pPr>
        <w:pBdr>
          <w:bottom w:val="single" w:sz="6" w:space="0" w:color="auto"/>
        </w:pBdr>
        <w:spacing w:before="400" w:line="240" w:lineRule="auto"/>
        <w:rPr>
          <w:rFonts w:eastAsia="Times New Roman"/>
          <w:b/>
          <w:sz w:val="28"/>
        </w:rPr>
      </w:pPr>
    </w:p>
    <w:p w:rsidR="003D50BA" w:rsidRPr="009A0728" w:rsidRDefault="003D50BA" w:rsidP="009A0728">
      <w:pPr>
        <w:spacing w:line="40" w:lineRule="exact"/>
        <w:rPr>
          <w:rFonts w:eastAsia="Calibri"/>
          <w:b/>
          <w:sz w:val="28"/>
        </w:rPr>
      </w:pPr>
    </w:p>
    <w:p w:rsidR="003D50BA" w:rsidRPr="009A0728" w:rsidRDefault="003D50BA" w:rsidP="009A0728">
      <w:pPr>
        <w:pBdr>
          <w:top w:val="single" w:sz="12" w:space="0" w:color="auto"/>
        </w:pBdr>
        <w:spacing w:line="240" w:lineRule="auto"/>
        <w:rPr>
          <w:rFonts w:eastAsia="Times New Roman"/>
          <w:b/>
          <w:sz w:val="28"/>
        </w:rPr>
      </w:pPr>
    </w:p>
    <w:p w:rsidR="0048364F" w:rsidRPr="00621210" w:rsidRDefault="003D50BA" w:rsidP="00621210">
      <w:pPr>
        <w:pStyle w:val="Page1"/>
      </w:pPr>
      <w:r>
        <w:t>An Act</w:t>
      </w:r>
      <w:r w:rsidR="00621210" w:rsidRPr="00621210">
        <w:t xml:space="preserve"> to deal with consequential and transitional matters in connection with the </w:t>
      </w:r>
      <w:r w:rsidR="00621210" w:rsidRPr="00621210">
        <w:rPr>
          <w:i/>
        </w:rPr>
        <w:t>Office of National Intelligence Act 2018</w:t>
      </w:r>
      <w:r w:rsidR="00621210" w:rsidRPr="00621210">
        <w:t>, and for related purposes</w:t>
      </w:r>
    </w:p>
    <w:p w:rsidR="00E317B0" w:rsidRDefault="00E317B0" w:rsidP="000C5962">
      <w:pPr>
        <w:pStyle w:val="AssentDt"/>
        <w:spacing w:before="240"/>
        <w:rPr>
          <w:sz w:val="24"/>
        </w:rPr>
      </w:pPr>
      <w:r>
        <w:rPr>
          <w:sz w:val="24"/>
        </w:rPr>
        <w:t>[</w:t>
      </w:r>
      <w:r>
        <w:rPr>
          <w:i/>
          <w:sz w:val="24"/>
        </w:rPr>
        <w:t>Assented to 10 December 2018</w:t>
      </w:r>
      <w:r>
        <w:rPr>
          <w:sz w:val="24"/>
        </w:rPr>
        <w:t>]</w:t>
      </w:r>
    </w:p>
    <w:p w:rsidR="0048364F" w:rsidRPr="00621210" w:rsidRDefault="0048364F" w:rsidP="00621210">
      <w:pPr>
        <w:spacing w:before="240" w:line="240" w:lineRule="auto"/>
        <w:rPr>
          <w:sz w:val="32"/>
        </w:rPr>
      </w:pPr>
      <w:r w:rsidRPr="00621210">
        <w:rPr>
          <w:sz w:val="32"/>
        </w:rPr>
        <w:t>The Parliament of Australia enacts:</w:t>
      </w:r>
    </w:p>
    <w:p w:rsidR="0048364F" w:rsidRPr="00621210" w:rsidRDefault="0048364F" w:rsidP="00621210">
      <w:pPr>
        <w:pStyle w:val="ActHead5"/>
      </w:pPr>
      <w:bookmarkStart w:id="1" w:name="_Toc532398185"/>
      <w:r w:rsidRPr="00621210">
        <w:rPr>
          <w:rStyle w:val="CharSectno"/>
        </w:rPr>
        <w:lastRenderedPageBreak/>
        <w:t>1</w:t>
      </w:r>
      <w:r w:rsidRPr="00621210">
        <w:t xml:space="preserve">  Short title</w:t>
      </w:r>
      <w:bookmarkEnd w:id="1"/>
    </w:p>
    <w:p w:rsidR="0048364F" w:rsidRPr="00621210" w:rsidRDefault="0048364F" w:rsidP="00621210">
      <w:pPr>
        <w:pStyle w:val="subsection"/>
      </w:pPr>
      <w:r w:rsidRPr="00621210">
        <w:tab/>
      </w:r>
      <w:r w:rsidRPr="00621210">
        <w:tab/>
        <w:t xml:space="preserve">This Act </w:t>
      </w:r>
      <w:r w:rsidR="00275197" w:rsidRPr="00621210">
        <w:t xml:space="preserve">is </w:t>
      </w:r>
      <w:r w:rsidRPr="00621210">
        <w:t xml:space="preserve">the </w:t>
      </w:r>
      <w:r w:rsidR="00981B78" w:rsidRPr="00621210">
        <w:rPr>
          <w:i/>
        </w:rPr>
        <w:t>Office of National Intelligence (Consequential and Transitional Provisions)</w:t>
      </w:r>
      <w:r w:rsidR="00E947C6" w:rsidRPr="00621210">
        <w:rPr>
          <w:i/>
        </w:rPr>
        <w:t xml:space="preserve"> Act 2018</w:t>
      </w:r>
      <w:r w:rsidRPr="00621210">
        <w:t>.</w:t>
      </w:r>
    </w:p>
    <w:p w:rsidR="0048364F" w:rsidRPr="00621210" w:rsidRDefault="0048364F" w:rsidP="00621210">
      <w:pPr>
        <w:pStyle w:val="ActHead5"/>
      </w:pPr>
      <w:bookmarkStart w:id="2" w:name="_Toc532398186"/>
      <w:r w:rsidRPr="00621210">
        <w:rPr>
          <w:rStyle w:val="CharSectno"/>
        </w:rPr>
        <w:t>2</w:t>
      </w:r>
      <w:r w:rsidRPr="00621210">
        <w:t xml:space="preserve">  Commencement</w:t>
      </w:r>
      <w:bookmarkEnd w:id="2"/>
    </w:p>
    <w:p w:rsidR="0048364F" w:rsidRPr="00621210" w:rsidRDefault="0048364F" w:rsidP="00621210">
      <w:pPr>
        <w:pStyle w:val="subsection"/>
      </w:pPr>
      <w:r w:rsidRPr="00621210">
        <w:tab/>
        <w:t>(1)</w:t>
      </w:r>
      <w:r w:rsidRPr="00621210">
        <w:tab/>
        <w:t>Each provision of this Act specified in column 1 of the table commences, or is taken to have commenced, in accordance with column 2 of the table. Any other statement in column 2 has effect according to its terms.</w:t>
      </w:r>
    </w:p>
    <w:p w:rsidR="0048364F" w:rsidRPr="00621210" w:rsidRDefault="0048364F" w:rsidP="0062121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21210" w:rsidTr="009F17BA">
        <w:trPr>
          <w:tblHeader/>
        </w:trPr>
        <w:tc>
          <w:tcPr>
            <w:tcW w:w="7111" w:type="dxa"/>
            <w:gridSpan w:val="3"/>
            <w:tcBorders>
              <w:top w:val="single" w:sz="12" w:space="0" w:color="auto"/>
              <w:bottom w:val="single" w:sz="6" w:space="0" w:color="auto"/>
            </w:tcBorders>
            <w:shd w:val="clear" w:color="auto" w:fill="auto"/>
          </w:tcPr>
          <w:p w:rsidR="0048364F" w:rsidRPr="00621210" w:rsidRDefault="0048364F" w:rsidP="00621210">
            <w:pPr>
              <w:pStyle w:val="TableHeading"/>
            </w:pPr>
            <w:r w:rsidRPr="00621210">
              <w:t>Commencement information</w:t>
            </w:r>
          </w:p>
        </w:tc>
      </w:tr>
      <w:tr w:rsidR="0048364F" w:rsidRPr="00621210" w:rsidTr="009F17BA">
        <w:trPr>
          <w:tblHeader/>
        </w:trPr>
        <w:tc>
          <w:tcPr>
            <w:tcW w:w="1701" w:type="dxa"/>
            <w:tcBorders>
              <w:top w:val="single" w:sz="6" w:space="0" w:color="auto"/>
              <w:bottom w:val="single" w:sz="6" w:space="0" w:color="auto"/>
            </w:tcBorders>
            <w:shd w:val="clear" w:color="auto" w:fill="auto"/>
          </w:tcPr>
          <w:p w:rsidR="0048364F" w:rsidRPr="00621210" w:rsidRDefault="0048364F" w:rsidP="00621210">
            <w:pPr>
              <w:pStyle w:val="TableHeading"/>
            </w:pPr>
            <w:r w:rsidRPr="00621210">
              <w:t>Column 1</w:t>
            </w:r>
          </w:p>
        </w:tc>
        <w:tc>
          <w:tcPr>
            <w:tcW w:w="3828" w:type="dxa"/>
            <w:tcBorders>
              <w:top w:val="single" w:sz="6" w:space="0" w:color="auto"/>
              <w:bottom w:val="single" w:sz="6" w:space="0" w:color="auto"/>
            </w:tcBorders>
            <w:shd w:val="clear" w:color="auto" w:fill="auto"/>
          </w:tcPr>
          <w:p w:rsidR="0048364F" w:rsidRPr="00621210" w:rsidRDefault="0048364F" w:rsidP="00621210">
            <w:pPr>
              <w:pStyle w:val="TableHeading"/>
            </w:pPr>
            <w:r w:rsidRPr="00621210">
              <w:t>Column 2</w:t>
            </w:r>
          </w:p>
        </w:tc>
        <w:tc>
          <w:tcPr>
            <w:tcW w:w="1582" w:type="dxa"/>
            <w:tcBorders>
              <w:top w:val="single" w:sz="6" w:space="0" w:color="auto"/>
              <w:bottom w:val="single" w:sz="6" w:space="0" w:color="auto"/>
            </w:tcBorders>
            <w:shd w:val="clear" w:color="auto" w:fill="auto"/>
          </w:tcPr>
          <w:p w:rsidR="0048364F" w:rsidRPr="00621210" w:rsidRDefault="0048364F" w:rsidP="00621210">
            <w:pPr>
              <w:pStyle w:val="TableHeading"/>
            </w:pPr>
            <w:r w:rsidRPr="00621210">
              <w:t>Column 3</w:t>
            </w:r>
          </w:p>
        </w:tc>
      </w:tr>
      <w:tr w:rsidR="0048364F" w:rsidRPr="00621210" w:rsidTr="009F17BA">
        <w:trPr>
          <w:tblHeader/>
        </w:trPr>
        <w:tc>
          <w:tcPr>
            <w:tcW w:w="1701" w:type="dxa"/>
            <w:tcBorders>
              <w:top w:val="single" w:sz="6" w:space="0" w:color="auto"/>
              <w:bottom w:val="single" w:sz="12" w:space="0" w:color="auto"/>
            </w:tcBorders>
            <w:shd w:val="clear" w:color="auto" w:fill="auto"/>
          </w:tcPr>
          <w:p w:rsidR="0048364F" w:rsidRPr="00621210" w:rsidRDefault="0048364F" w:rsidP="00621210">
            <w:pPr>
              <w:pStyle w:val="TableHeading"/>
            </w:pPr>
            <w:r w:rsidRPr="00621210">
              <w:t>Provisions</w:t>
            </w:r>
          </w:p>
        </w:tc>
        <w:tc>
          <w:tcPr>
            <w:tcW w:w="3828" w:type="dxa"/>
            <w:tcBorders>
              <w:top w:val="single" w:sz="6" w:space="0" w:color="auto"/>
              <w:bottom w:val="single" w:sz="12" w:space="0" w:color="auto"/>
            </w:tcBorders>
            <w:shd w:val="clear" w:color="auto" w:fill="auto"/>
          </w:tcPr>
          <w:p w:rsidR="0048364F" w:rsidRPr="00621210" w:rsidRDefault="0048364F" w:rsidP="00621210">
            <w:pPr>
              <w:pStyle w:val="TableHeading"/>
            </w:pPr>
            <w:r w:rsidRPr="00621210">
              <w:t>Commencement</w:t>
            </w:r>
          </w:p>
        </w:tc>
        <w:tc>
          <w:tcPr>
            <w:tcW w:w="1582" w:type="dxa"/>
            <w:tcBorders>
              <w:top w:val="single" w:sz="6" w:space="0" w:color="auto"/>
              <w:bottom w:val="single" w:sz="12" w:space="0" w:color="auto"/>
            </w:tcBorders>
            <w:shd w:val="clear" w:color="auto" w:fill="auto"/>
          </w:tcPr>
          <w:p w:rsidR="0048364F" w:rsidRPr="00621210" w:rsidRDefault="0048364F" w:rsidP="00621210">
            <w:pPr>
              <w:pStyle w:val="TableHeading"/>
            </w:pPr>
            <w:r w:rsidRPr="00621210">
              <w:t>Date/Details</w:t>
            </w:r>
          </w:p>
        </w:tc>
      </w:tr>
      <w:tr w:rsidR="0048364F" w:rsidRPr="00621210" w:rsidTr="009F17BA">
        <w:tc>
          <w:tcPr>
            <w:tcW w:w="1701" w:type="dxa"/>
            <w:tcBorders>
              <w:top w:val="single" w:sz="12" w:space="0" w:color="auto"/>
            </w:tcBorders>
            <w:shd w:val="clear" w:color="auto" w:fill="auto"/>
          </w:tcPr>
          <w:p w:rsidR="0048364F" w:rsidRPr="00621210" w:rsidRDefault="0048364F" w:rsidP="00621210">
            <w:pPr>
              <w:pStyle w:val="Tabletext"/>
            </w:pPr>
            <w:r w:rsidRPr="00621210">
              <w:t>1.  Sections</w:t>
            </w:r>
            <w:r w:rsidR="00621210" w:rsidRPr="00621210">
              <w:t> </w:t>
            </w:r>
            <w:r w:rsidRPr="00621210">
              <w:t>1 to 3 and anything in this Act not elsewhere covered by this table</w:t>
            </w:r>
          </w:p>
        </w:tc>
        <w:tc>
          <w:tcPr>
            <w:tcW w:w="3828" w:type="dxa"/>
            <w:tcBorders>
              <w:top w:val="single" w:sz="12" w:space="0" w:color="auto"/>
            </w:tcBorders>
            <w:shd w:val="clear" w:color="auto" w:fill="auto"/>
          </w:tcPr>
          <w:p w:rsidR="0048364F" w:rsidRPr="00621210" w:rsidRDefault="0048364F" w:rsidP="00621210">
            <w:pPr>
              <w:pStyle w:val="Tabletext"/>
            </w:pPr>
            <w:r w:rsidRPr="00621210">
              <w:t>The day this Act receives the Royal Assent.</w:t>
            </w:r>
          </w:p>
        </w:tc>
        <w:tc>
          <w:tcPr>
            <w:tcW w:w="1582" w:type="dxa"/>
            <w:tcBorders>
              <w:top w:val="single" w:sz="12" w:space="0" w:color="auto"/>
            </w:tcBorders>
            <w:shd w:val="clear" w:color="auto" w:fill="auto"/>
          </w:tcPr>
          <w:p w:rsidR="0048364F" w:rsidRPr="00621210" w:rsidRDefault="00E317B0" w:rsidP="00621210">
            <w:pPr>
              <w:pStyle w:val="Tabletext"/>
            </w:pPr>
            <w:r>
              <w:t>10 December 2018</w:t>
            </w:r>
          </w:p>
        </w:tc>
      </w:tr>
      <w:tr w:rsidR="0048364F" w:rsidRPr="00621210" w:rsidTr="009F17BA">
        <w:tc>
          <w:tcPr>
            <w:tcW w:w="1701" w:type="dxa"/>
            <w:shd w:val="clear" w:color="auto" w:fill="auto"/>
          </w:tcPr>
          <w:p w:rsidR="0048364F" w:rsidRPr="00621210" w:rsidRDefault="0048364F" w:rsidP="00621210">
            <w:pPr>
              <w:pStyle w:val="Tabletext"/>
            </w:pPr>
            <w:r w:rsidRPr="00621210">
              <w:t xml:space="preserve">2.  </w:t>
            </w:r>
            <w:r w:rsidR="00981B78" w:rsidRPr="00621210">
              <w:t>Schedule</w:t>
            </w:r>
            <w:r w:rsidR="009F17BA" w:rsidRPr="00621210">
              <w:t>s</w:t>
            </w:r>
            <w:r w:rsidR="00621210" w:rsidRPr="00621210">
              <w:t> </w:t>
            </w:r>
            <w:r w:rsidR="00981B78" w:rsidRPr="00621210">
              <w:t>1</w:t>
            </w:r>
            <w:r w:rsidR="009F17BA" w:rsidRPr="00621210">
              <w:t xml:space="preserve"> and 2</w:t>
            </w:r>
          </w:p>
        </w:tc>
        <w:tc>
          <w:tcPr>
            <w:tcW w:w="3828" w:type="dxa"/>
            <w:shd w:val="clear" w:color="auto" w:fill="auto"/>
          </w:tcPr>
          <w:p w:rsidR="0048364F" w:rsidRPr="00621210" w:rsidRDefault="003B53F7" w:rsidP="00621210">
            <w:pPr>
              <w:pStyle w:val="Tabletext"/>
            </w:pPr>
            <w:r w:rsidRPr="00621210">
              <w:t>At the same time as section</w:t>
            </w:r>
            <w:r w:rsidR="00621210" w:rsidRPr="00621210">
              <w:t> </w:t>
            </w:r>
            <w:r w:rsidRPr="00621210">
              <w:t xml:space="preserve">3 of the </w:t>
            </w:r>
            <w:r w:rsidRPr="00621210">
              <w:rPr>
                <w:i/>
              </w:rPr>
              <w:t xml:space="preserve">Office </w:t>
            </w:r>
            <w:r w:rsidR="00A46709" w:rsidRPr="00621210">
              <w:rPr>
                <w:i/>
              </w:rPr>
              <w:t>of</w:t>
            </w:r>
            <w:r w:rsidRPr="00621210">
              <w:rPr>
                <w:i/>
              </w:rPr>
              <w:t xml:space="preserve"> National Intelligence Act 2018</w:t>
            </w:r>
            <w:r w:rsidR="004B57AE" w:rsidRPr="00621210">
              <w:t xml:space="preserve"> commences</w:t>
            </w:r>
            <w:r w:rsidRPr="00621210">
              <w:t>.</w:t>
            </w:r>
          </w:p>
          <w:p w:rsidR="00ED42A4" w:rsidRPr="00621210" w:rsidRDefault="00ED42A4" w:rsidP="00621210">
            <w:pPr>
              <w:pStyle w:val="Tabletext"/>
            </w:pPr>
            <w:r w:rsidRPr="00621210">
              <w:t>However, the provisions do not commence at all if that section does not commence.</w:t>
            </w:r>
          </w:p>
        </w:tc>
        <w:tc>
          <w:tcPr>
            <w:tcW w:w="1582" w:type="dxa"/>
            <w:shd w:val="clear" w:color="auto" w:fill="auto"/>
          </w:tcPr>
          <w:p w:rsidR="0048364F" w:rsidRPr="00621210" w:rsidRDefault="00B85C6F" w:rsidP="00B85C6F">
            <w:pPr>
              <w:pStyle w:val="Tabletext"/>
            </w:pPr>
            <w:r>
              <w:t>20 December 2018</w:t>
            </w:r>
          </w:p>
        </w:tc>
      </w:tr>
      <w:tr w:rsidR="00FC5EF7" w:rsidRPr="00621210" w:rsidTr="009F17BA">
        <w:tc>
          <w:tcPr>
            <w:tcW w:w="1701" w:type="dxa"/>
            <w:tcBorders>
              <w:bottom w:val="single" w:sz="2" w:space="0" w:color="auto"/>
            </w:tcBorders>
            <w:shd w:val="clear" w:color="auto" w:fill="auto"/>
          </w:tcPr>
          <w:p w:rsidR="00FC5EF7" w:rsidRPr="00621210" w:rsidRDefault="009F17BA" w:rsidP="00621210">
            <w:pPr>
              <w:pStyle w:val="Tabletext"/>
            </w:pPr>
            <w:r w:rsidRPr="00621210">
              <w:t>3</w:t>
            </w:r>
            <w:r w:rsidR="00FC5EF7" w:rsidRPr="00621210">
              <w:t>.  Schedule</w:t>
            </w:r>
            <w:r w:rsidR="00621210" w:rsidRPr="00621210">
              <w:t> </w:t>
            </w:r>
            <w:r w:rsidR="000B58C4" w:rsidRPr="00621210">
              <w:t>3</w:t>
            </w:r>
          </w:p>
        </w:tc>
        <w:tc>
          <w:tcPr>
            <w:tcW w:w="3828" w:type="dxa"/>
            <w:tcBorders>
              <w:bottom w:val="single" w:sz="2" w:space="0" w:color="auto"/>
            </w:tcBorders>
            <w:shd w:val="clear" w:color="auto" w:fill="auto"/>
          </w:tcPr>
          <w:p w:rsidR="00FC5EF7" w:rsidRPr="00621210" w:rsidRDefault="00FC5EF7" w:rsidP="00621210">
            <w:pPr>
              <w:pStyle w:val="Tabletext"/>
            </w:pPr>
            <w:r w:rsidRPr="00621210">
              <w:t>The later of:</w:t>
            </w:r>
          </w:p>
          <w:p w:rsidR="00FC5EF7" w:rsidRPr="00621210" w:rsidRDefault="00FC5EF7" w:rsidP="00621210">
            <w:pPr>
              <w:pStyle w:val="Tablea"/>
            </w:pPr>
            <w:r w:rsidRPr="00621210">
              <w:t>(a) the commencement of section</w:t>
            </w:r>
            <w:r w:rsidR="00621210" w:rsidRPr="00621210">
              <w:t> </w:t>
            </w:r>
            <w:r w:rsidRPr="00621210">
              <w:t xml:space="preserve">3 of the </w:t>
            </w:r>
            <w:r w:rsidRPr="00621210">
              <w:rPr>
                <w:i/>
              </w:rPr>
              <w:t>Office of National Intelligence Act 2018</w:t>
            </w:r>
            <w:r w:rsidRPr="00621210">
              <w:t>; and</w:t>
            </w:r>
          </w:p>
          <w:p w:rsidR="00FC5EF7" w:rsidRPr="00621210" w:rsidRDefault="00FC5EF7" w:rsidP="00621210">
            <w:pPr>
              <w:pStyle w:val="Tablea"/>
            </w:pPr>
            <w:r w:rsidRPr="00621210">
              <w:t>(b) immediately after the commencement of Schedule</w:t>
            </w:r>
            <w:r w:rsidR="00621210" w:rsidRPr="00621210">
              <w:t> </w:t>
            </w:r>
            <w:r w:rsidRPr="00621210">
              <w:t xml:space="preserve">2 to the </w:t>
            </w:r>
            <w:r w:rsidRPr="00621210">
              <w:rPr>
                <w:i/>
              </w:rPr>
              <w:t>National Security Legislation Amendment (Espionage and Foreign Interference) Act 2018</w:t>
            </w:r>
            <w:r w:rsidRPr="00621210">
              <w:t>.</w:t>
            </w:r>
          </w:p>
          <w:p w:rsidR="00FC5EF7" w:rsidRPr="00621210" w:rsidRDefault="00FC5EF7" w:rsidP="00621210">
            <w:pPr>
              <w:pStyle w:val="Tabletext"/>
            </w:pPr>
            <w:r w:rsidRPr="00621210">
              <w:t xml:space="preserve">However, the provisions do not commence at all unless both of the events mentioned in </w:t>
            </w:r>
            <w:r w:rsidR="00621210" w:rsidRPr="00621210">
              <w:t>paragraphs (</w:t>
            </w:r>
            <w:r w:rsidRPr="00621210">
              <w:t>a) and (b) occur.</w:t>
            </w:r>
          </w:p>
        </w:tc>
        <w:tc>
          <w:tcPr>
            <w:tcW w:w="1582" w:type="dxa"/>
            <w:tcBorders>
              <w:bottom w:val="single" w:sz="2" w:space="0" w:color="auto"/>
            </w:tcBorders>
            <w:shd w:val="clear" w:color="auto" w:fill="auto"/>
          </w:tcPr>
          <w:p w:rsidR="00FC5EF7" w:rsidRDefault="00FF1309" w:rsidP="00621210">
            <w:pPr>
              <w:pStyle w:val="Tabletext"/>
            </w:pPr>
            <w:r>
              <w:t>29</w:t>
            </w:r>
            <w:r>
              <w:t> December 2018</w:t>
            </w:r>
          </w:p>
          <w:p w:rsidR="00FF1309" w:rsidRPr="00621210" w:rsidRDefault="00FF1309" w:rsidP="00FF1309">
            <w:pPr>
              <w:pStyle w:val="Tabletext"/>
            </w:pPr>
            <w:r>
              <w:t>(paragraph (b) applies)</w:t>
            </w:r>
          </w:p>
        </w:tc>
      </w:tr>
      <w:tr w:rsidR="00FC5EF7" w:rsidRPr="00621210" w:rsidTr="009F17BA">
        <w:tc>
          <w:tcPr>
            <w:tcW w:w="1701" w:type="dxa"/>
            <w:tcBorders>
              <w:top w:val="single" w:sz="2" w:space="0" w:color="auto"/>
              <w:bottom w:val="single" w:sz="12" w:space="0" w:color="auto"/>
            </w:tcBorders>
            <w:shd w:val="clear" w:color="auto" w:fill="auto"/>
          </w:tcPr>
          <w:p w:rsidR="00FC5EF7" w:rsidRPr="00621210" w:rsidRDefault="009F17BA" w:rsidP="00621210">
            <w:pPr>
              <w:pStyle w:val="Tabletext"/>
            </w:pPr>
            <w:r w:rsidRPr="00621210">
              <w:t>4</w:t>
            </w:r>
            <w:r w:rsidR="00FC5EF7" w:rsidRPr="00621210">
              <w:t>.  Schedule</w:t>
            </w:r>
            <w:r w:rsidR="00621210" w:rsidRPr="00621210">
              <w:t> </w:t>
            </w:r>
            <w:r w:rsidR="00FC5EF7" w:rsidRPr="00621210">
              <w:t>4</w:t>
            </w:r>
          </w:p>
        </w:tc>
        <w:tc>
          <w:tcPr>
            <w:tcW w:w="3828" w:type="dxa"/>
            <w:tcBorders>
              <w:top w:val="single" w:sz="2" w:space="0" w:color="auto"/>
              <w:bottom w:val="single" w:sz="12" w:space="0" w:color="auto"/>
            </w:tcBorders>
            <w:shd w:val="clear" w:color="auto" w:fill="auto"/>
          </w:tcPr>
          <w:p w:rsidR="00FC5EF7" w:rsidRPr="00621210" w:rsidRDefault="00FC5EF7" w:rsidP="00621210">
            <w:pPr>
              <w:pStyle w:val="Tabletext"/>
            </w:pPr>
            <w:r w:rsidRPr="00621210">
              <w:t>Immediately after the commencement of section</w:t>
            </w:r>
            <w:r w:rsidR="00621210" w:rsidRPr="00621210">
              <w:t> </w:t>
            </w:r>
            <w:r w:rsidRPr="00621210">
              <w:t xml:space="preserve">3 of the </w:t>
            </w:r>
            <w:r w:rsidRPr="00621210">
              <w:rPr>
                <w:i/>
              </w:rPr>
              <w:t>Office of National Intelligence Act 2018</w:t>
            </w:r>
            <w:r w:rsidRPr="00621210">
              <w:t>.</w:t>
            </w:r>
          </w:p>
        </w:tc>
        <w:tc>
          <w:tcPr>
            <w:tcW w:w="1582" w:type="dxa"/>
            <w:tcBorders>
              <w:top w:val="single" w:sz="2" w:space="0" w:color="auto"/>
              <w:bottom w:val="single" w:sz="12" w:space="0" w:color="auto"/>
            </w:tcBorders>
            <w:shd w:val="clear" w:color="auto" w:fill="auto"/>
          </w:tcPr>
          <w:p w:rsidR="00FC5EF7" w:rsidRPr="00621210" w:rsidRDefault="00B85C6F" w:rsidP="00621210">
            <w:pPr>
              <w:pStyle w:val="Tabletext"/>
            </w:pPr>
            <w:r>
              <w:t>20 December 2018</w:t>
            </w:r>
          </w:p>
        </w:tc>
      </w:tr>
    </w:tbl>
    <w:p w:rsidR="0048364F" w:rsidRPr="00621210" w:rsidRDefault="00201D27" w:rsidP="00621210">
      <w:pPr>
        <w:pStyle w:val="notetext"/>
      </w:pPr>
      <w:r w:rsidRPr="00621210">
        <w:lastRenderedPageBreak/>
        <w:t>Note:</w:t>
      </w:r>
      <w:r w:rsidRPr="00621210">
        <w:tab/>
        <w:t>This table relates only to the provisions of this Act as originally enacted. It will not be amended to deal with any later amendments of this Act.</w:t>
      </w:r>
    </w:p>
    <w:p w:rsidR="0048364F" w:rsidRPr="00621210" w:rsidRDefault="0048364F" w:rsidP="00621210">
      <w:pPr>
        <w:pStyle w:val="subsection"/>
      </w:pPr>
      <w:r w:rsidRPr="00621210">
        <w:tab/>
        <w:t>(2)</w:t>
      </w:r>
      <w:r w:rsidRPr="00621210">
        <w:tab/>
      </w:r>
      <w:r w:rsidR="00201D27" w:rsidRPr="00621210">
        <w:t xml:space="preserve">Any information in </w:t>
      </w:r>
      <w:r w:rsidR="00877D48" w:rsidRPr="00621210">
        <w:t>c</w:t>
      </w:r>
      <w:r w:rsidR="00201D27" w:rsidRPr="00621210">
        <w:t>olumn 3 of the table is not part of this Act. Information may be inserted in this column, or information in it may be edited, in any published version of this Act.</w:t>
      </w:r>
    </w:p>
    <w:p w:rsidR="0048364F" w:rsidRPr="00621210" w:rsidRDefault="0048364F" w:rsidP="00621210">
      <w:pPr>
        <w:pStyle w:val="ActHead5"/>
      </w:pPr>
      <w:bookmarkStart w:id="3" w:name="_Toc532398187"/>
      <w:r w:rsidRPr="00621210">
        <w:rPr>
          <w:rStyle w:val="CharSectno"/>
        </w:rPr>
        <w:t>3</w:t>
      </w:r>
      <w:r w:rsidRPr="00621210">
        <w:t xml:space="preserve">  Schedules</w:t>
      </w:r>
      <w:bookmarkEnd w:id="3"/>
    </w:p>
    <w:p w:rsidR="0048364F" w:rsidRPr="00621210" w:rsidRDefault="0048364F" w:rsidP="00621210">
      <w:pPr>
        <w:pStyle w:val="subsection"/>
      </w:pPr>
      <w:r w:rsidRPr="00621210">
        <w:tab/>
      </w:r>
      <w:r w:rsidRPr="00621210">
        <w:tab/>
      </w:r>
      <w:r w:rsidR="00202618" w:rsidRPr="00621210">
        <w:t>Legislation that is specified in a Schedule to this Act is amended or repealed as set out in the applicable items in the Schedule concerned, and any other item in a Schedule to this Act has effect according to its terms.</w:t>
      </w:r>
    </w:p>
    <w:p w:rsidR="0048364F" w:rsidRPr="00621210" w:rsidRDefault="0048364F" w:rsidP="00621210">
      <w:pPr>
        <w:pStyle w:val="ActHead6"/>
        <w:pageBreakBefore/>
      </w:pPr>
      <w:bookmarkStart w:id="4" w:name="_Toc532398188"/>
      <w:bookmarkStart w:id="5" w:name="opcAmSched"/>
      <w:r w:rsidRPr="00621210">
        <w:rPr>
          <w:rStyle w:val="CharAmSchNo"/>
        </w:rPr>
        <w:lastRenderedPageBreak/>
        <w:t>Schedule</w:t>
      </w:r>
      <w:r w:rsidR="00621210" w:rsidRPr="00621210">
        <w:rPr>
          <w:rStyle w:val="CharAmSchNo"/>
        </w:rPr>
        <w:t> </w:t>
      </w:r>
      <w:r w:rsidRPr="00621210">
        <w:rPr>
          <w:rStyle w:val="CharAmSchNo"/>
        </w:rPr>
        <w:t>1</w:t>
      </w:r>
      <w:r w:rsidRPr="00621210">
        <w:t>—</w:t>
      </w:r>
      <w:r w:rsidR="00981B78" w:rsidRPr="00621210">
        <w:rPr>
          <w:rStyle w:val="CharAmSchText"/>
        </w:rPr>
        <w:t>Repeal of the Office of National Assessments Act 1977</w:t>
      </w:r>
      <w:bookmarkEnd w:id="4"/>
    </w:p>
    <w:bookmarkEnd w:id="5"/>
    <w:p w:rsidR="00981B78" w:rsidRPr="00621210" w:rsidRDefault="00981B78" w:rsidP="00621210">
      <w:pPr>
        <w:pStyle w:val="Header"/>
      </w:pPr>
      <w:r w:rsidRPr="00621210">
        <w:rPr>
          <w:rStyle w:val="CharAmPartNo"/>
        </w:rPr>
        <w:t xml:space="preserve"> </w:t>
      </w:r>
      <w:r w:rsidRPr="00621210">
        <w:rPr>
          <w:rStyle w:val="CharAmPartText"/>
        </w:rPr>
        <w:t xml:space="preserve"> </w:t>
      </w:r>
    </w:p>
    <w:p w:rsidR="00981B78" w:rsidRPr="00621210" w:rsidRDefault="00981B78" w:rsidP="00621210">
      <w:pPr>
        <w:pStyle w:val="ActHead9"/>
        <w:rPr>
          <w:i w:val="0"/>
        </w:rPr>
      </w:pPr>
      <w:bookmarkStart w:id="6" w:name="_Toc532398189"/>
      <w:r w:rsidRPr="00621210">
        <w:t>Office of National Assessments Act 1977</w:t>
      </w:r>
      <w:bookmarkEnd w:id="6"/>
    </w:p>
    <w:p w:rsidR="00981B78" w:rsidRPr="00621210" w:rsidRDefault="00981B78" w:rsidP="00621210">
      <w:pPr>
        <w:pStyle w:val="ItemHead"/>
      </w:pPr>
      <w:r w:rsidRPr="00621210">
        <w:t>1  The whole of the Act</w:t>
      </w:r>
    </w:p>
    <w:p w:rsidR="00981B78" w:rsidRPr="00621210" w:rsidRDefault="00981B78" w:rsidP="00621210">
      <w:pPr>
        <w:pStyle w:val="Item"/>
      </w:pPr>
      <w:bookmarkStart w:id="7" w:name="bkCheck17_1"/>
      <w:r w:rsidRPr="00621210">
        <w:t>Repeal the Act</w:t>
      </w:r>
      <w:bookmarkEnd w:id="7"/>
      <w:r w:rsidRPr="00621210">
        <w:t>.</w:t>
      </w:r>
    </w:p>
    <w:p w:rsidR="0048364F" w:rsidRPr="00621210" w:rsidRDefault="00981B78" w:rsidP="00621210">
      <w:pPr>
        <w:pStyle w:val="ActHead6"/>
        <w:pageBreakBefore/>
      </w:pPr>
      <w:bookmarkStart w:id="8" w:name="_Toc532398190"/>
      <w:r w:rsidRPr="00621210">
        <w:rPr>
          <w:rStyle w:val="CharAmSchNo"/>
        </w:rPr>
        <w:lastRenderedPageBreak/>
        <w:t>Schedule</w:t>
      </w:r>
      <w:r w:rsidR="00621210" w:rsidRPr="00621210">
        <w:rPr>
          <w:rStyle w:val="CharAmSchNo"/>
        </w:rPr>
        <w:t> </w:t>
      </w:r>
      <w:r w:rsidRPr="00621210">
        <w:rPr>
          <w:rStyle w:val="CharAmSchNo"/>
        </w:rPr>
        <w:t>2</w:t>
      </w:r>
      <w:r w:rsidRPr="00621210">
        <w:t>—</w:t>
      </w:r>
      <w:r w:rsidRPr="00621210">
        <w:rPr>
          <w:rStyle w:val="CharAmSchText"/>
        </w:rPr>
        <w:t>Consequential amendments</w:t>
      </w:r>
      <w:bookmarkEnd w:id="8"/>
    </w:p>
    <w:p w:rsidR="00981B78" w:rsidRPr="00621210" w:rsidRDefault="00F03168" w:rsidP="00621210">
      <w:pPr>
        <w:pStyle w:val="Header"/>
      </w:pPr>
      <w:r w:rsidRPr="00621210">
        <w:rPr>
          <w:rStyle w:val="CharAmPartNo"/>
        </w:rPr>
        <w:t xml:space="preserve"> </w:t>
      </w:r>
      <w:r w:rsidRPr="00621210">
        <w:rPr>
          <w:rStyle w:val="CharAmPartText"/>
        </w:rPr>
        <w:t xml:space="preserve"> </w:t>
      </w:r>
    </w:p>
    <w:p w:rsidR="002C4F3B" w:rsidRPr="00621210" w:rsidRDefault="002C4F3B" w:rsidP="00621210">
      <w:pPr>
        <w:pStyle w:val="ActHead9"/>
        <w:rPr>
          <w:i w:val="0"/>
        </w:rPr>
      </w:pPr>
      <w:bookmarkStart w:id="9" w:name="_Toc532398191"/>
      <w:r w:rsidRPr="00621210">
        <w:t>Acts Interpretation Act 1901</w:t>
      </w:r>
      <w:bookmarkEnd w:id="9"/>
    </w:p>
    <w:p w:rsidR="007E22FF" w:rsidRPr="00621210" w:rsidRDefault="003E0328" w:rsidP="00621210">
      <w:pPr>
        <w:pStyle w:val="ItemHead"/>
      </w:pPr>
      <w:r w:rsidRPr="00621210">
        <w:t>1</w:t>
      </w:r>
      <w:r w:rsidR="007E22FF" w:rsidRPr="00621210">
        <w:t xml:space="preserve">  After subsection</w:t>
      </w:r>
      <w:r w:rsidR="00621210" w:rsidRPr="00621210">
        <w:t> </w:t>
      </w:r>
      <w:r w:rsidR="007E22FF" w:rsidRPr="00621210">
        <w:t>34C(7)</w:t>
      </w:r>
    </w:p>
    <w:p w:rsidR="007E22FF" w:rsidRPr="00621210" w:rsidRDefault="007E22FF" w:rsidP="00621210">
      <w:pPr>
        <w:pStyle w:val="Item"/>
      </w:pPr>
      <w:r w:rsidRPr="00621210">
        <w:t>Insert:</w:t>
      </w:r>
    </w:p>
    <w:p w:rsidR="007E22FF" w:rsidRPr="00621210" w:rsidRDefault="007E22FF" w:rsidP="00621210">
      <w:pPr>
        <w:pStyle w:val="subsection"/>
      </w:pPr>
      <w:r w:rsidRPr="00621210">
        <w:tab/>
        <w:t>(7A)</w:t>
      </w:r>
      <w:r w:rsidRPr="00621210">
        <w:tab/>
        <w:t>This section applies to the</w:t>
      </w:r>
      <w:r w:rsidR="00F00F53" w:rsidRPr="00621210">
        <w:t xml:space="preserve"> Australian Security Intelligence Organisation</w:t>
      </w:r>
      <w:r w:rsidR="00154C24" w:rsidRPr="00621210">
        <w:t>,</w:t>
      </w:r>
      <w:r w:rsidR="00F00F53" w:rsidRPr="00621210">
        <w:t xml:space="preserve"> </w:t>
      </w:r>
      <w:r w:rsidR="00154C24" w:rsidRPr="00621210">
        <w:t xml:space="preserve">the Australian Signals Directorate </w:t>
      </w:r>
      <w:r w:rsidR="00F00F53" w:rsidRPr="00621210">
        <w:t>and the</w:t>
      </w:r>
      <w:r w:rsidRPr="00621210">
        <w:t xml:space="preserve"> Office of National Intelligence in the following way:</w:t>
      </w:r>
    </w:p>
    <w:p w:rsidR="007E22FF" w:rsidRPr="00621210" w:rsidRDefault="007E22FF" w:rsidP="00621210">
      <w:pPr>
        <w:pStyle w:val="paragraph"/>
      </w:pPr>
      <w:r w:rsidRPr="00621210">
        <w:tab/>
        <w:t>(a)</w:t>
      </w:r>
      <w:r w:rsidRPr="00621210">
        <w:tab/>
      </w:r>
      <w:r w:rsidR="00621210" w:rsidRPr="00621210">
        <w:t>subsection (</w:t>
      </w:r>
      <w:r w:rsidR="005A1385" w:rsidRPr="00621210">
        <w:t>3) does not apply;</w:t>
      </w:r>
    </w:p>
    <w:p w:rsidR="007E22FF" w:rsidRPr="00621210" w:rsidRDefault="007E22FF" w:rsidP="00621210">
      <w:pPr>
        <w:pStyle w:val="paragraph"/>
      </w:pPr>
      <w:r w:rsidRPr="00621210">
        <w:tab/>
        <w:t>(b)</w:t>
      </w:r>
      <w:r w:rsidRPr="00621210">
        <w:tab/>
        <w:t xml:space="preserve">if an extension is granted under </w:t>
      </w:r>
      <w:r w:rsidR="00621210" w:rsidRPr="00621210">
        <w:t>subsection (</w:t>
      </w:r>
      <w:r w:rsidRPr="00621210">
        <w:t xml:space="preserve">5), then for the purpose of </w:t>
      </w:r>
      <w:r w:rsidR="00621210" w:rsidRPr="00621210">
        <w:t>subsection (</w:t>
      </w:r>
      <w:r w:rsidRPr="00621210">
        <w:t xml:space="preserve">6), </w:t>
      </w:r>
      <w:r w:rsidR="00621210" w:rsidRPr="00621210">
        <w:t>paragraph (</w:t>
      </w:r>
      <w:r w:rsidRPr="00621210">
        <w:t>6)(c) is to be disregarded.</w:t>
      </w:r>
    </w:p>
    <w:p w:rsidR="00E12EBE" w:rsidRPr="00621210" w:rsidRDefault="003E0328" w:rsidP="00621210">
      <w:pPr>
        <w:pStyle w:val="ItemHead"/>
      </w:pPr>
      <w:r w:rsidRPr="00621210">
        <w:t>2</w:t>
      </w:r>
      <w:r w:rsidR="002C4F3B" w:rsidRPr="00621210">
        <w:t xml:space="preserve">  Subsection</w:t>
      </w:r>
      <w:r w:rsidR="00621210" w:rsidRPr="00621210">
        <w:t> </w:t>
      </w:r>
      <w:r w:rsidR="00BF60BC" w:rsidRPr="00621210">
        <w:t>34C(8)</w:t>
      </w:r>
    </w:p>
    <w:p w:rsidR="00BF60BC" w:rsidRPr="00621210" w:rsidRDefault="00F00F53" w:rsidP="00621210">
      <w:pPr>
        <w:pStyle w:val="Item"/>
      </w:pPr>
      <w:r w:rsidRPr="00621210">
        <w:t>Repeal the subsection, substitute:</w:t>
      </w:r>
    </w:p>
    <w:p w:rsidR="00F00F53" w:rsidRPr="00621210" w:rsidRDefault="00F00F53" w:rsidP="00621210">
      <w:pPr>
        <w:pStyle w:val="subsection"/>
      </w:pPr>
      <w:r w:rsidRPr="00621210">
        <w:tab/>
        <w:t>(8)</w:t>
      </w:r>
      <w:r w:rsidRPr="00621210">
        <w:tab/>
        <w:t>This section does not apply in relation to the Australian Secret Intelligence Service.</w:t>
      </w:r>
    </w:p>
    <w:p w:rsidR="002C4F3B" w:rsidRPr="00621210" w:rsidRDefault="002C4F3B" w:rsidP="00621210">
      <w:pPr>
        <w:pStyle w:val="ActHead9"/>
        <w:rPr>
          <w:i w:val="0"/>
        </w:rPr>
      </w:pPr>
      <w:bookmarkStart w:id="10" w:name="_Toc532398192"/>
      <w:r w:rsidRPr="00621210">
        <w:t>Age Discrimination Act 2004</w:t>
      </w:r>
      <w:bookmarkEnd w:id="10"/>
    </w:p>
    <w:p w:rsidR="002C4F3B" w:rsidRPr="00621210" w:rsidRDefault="003E0328" w:rsidP="00621210">
      <w:pPr>
        <w:pStyle w:val="ItemHead"/>
      </w:pPr>
      <w:r w:rsidRPr="00621210">
        <w:t>3</w:t>
      </w:r>
      <w:r w:rsidR="002C4F3B" w:rsidRPr="00621210">
        <w:t xml:space="preserve">  Schedule</w:t>
      </w:r>
      <w:r w:rsidR="00621210" w:rsidRPr="00621210">
        <w:t> </w:t>
      </w:r>
      <w:r w:rsidR="002C4F3B" w:rsidRPr="00621210">
        <w:t>1 (table item</w:t>
      </w:r>
      <w:r w:rsidR="00621210" w:rsidRPr="00621210">
        <w:t> </w:t>
      </w:r>
      <w:r w:rsidR="002C4F3B" w:rsidRPr="00621210">
        <w:t>35)</w:t>
      </w:r>
    </w:p>
    <w:p w:rsidR="002C4F3B" w:rsidRPr="00621210" w:rsidRDefault="002C4F3B" w:rsidP="00621210">
      <w:pPr>
        <w:pStyle w:val="Item"/>
      </w:pPr>
      <w:r w:rsidRPr="00621210">
        <w:t>Repeal the item</w:t>
      </w:r>
      <w:r w:rsidR="00C17502" w:rsidRPr="00621210">
        <w:t>.</w:t>
      </w:r>
    </w:p>
    <w:p w:rsidR="003A7E35" w:rsidRPr="00621210" w:rsidRDefault="003A7E35" w:rsidP="00621210">
      <w:pPr>
        <w:pStyle w:val="ActHead9"/>
        <w:rPr>
          <w:i w:val="0"/>
        </w:rPr>
      </w:pPr>
      <w:bookmarkStart w:id="11" w:name="_Toc532398193"/>
      <w:r w:rsidRPr="00621210">
        <w:t>Anti</w:t>
      </w:r>
      <w:r w:rsidR="00AD170B">
        <w:noBreakHyphen/>
      </w:r>
      <w:r w:rsidRPr="00621210">
        <w:t>Money Laundering and Counter</w:t>
      </w:r>
      <w:r w:rsidR="00AD170B">
        <w:noBreakHyphen/>
      </w:r>
      <w:r w:rsidRPr="00621210">
        <w:t>Terrorism Financing Act 2006</w:t>
      </w:r>
      <w:bookmarkEnd w:id="11"/>
    </w:p>
    <w:p w:rsidR="00AB658C" w:rsidRPr="00621210" w:rsidRDefault="003E0328" w:rsidP="00621210">
      <w:pPr>
        <w:pStyle w:val="ItemHead"/>
      </w:pPr>
      <w:r w:rsidRPr="00621210">
        <w:t>4</w:t>
      </w:r>
      <w:r w:rsidR="00AB658C" w:rsidRPr="00621210">
        <w:t xml:space="preserve">  Section</w:t>
      </w:r>
      <w:r w:rsidR="00621210" w:rsidRPr="00621210">
        <w:t> </w:t>
      </w:r>
      <w:r w:rsidR="00AB658C" w:rsidRPr="00621210">
        <w:t>5 (</w:t>
      </w:r>
      <w:r w:rsidR="00621210" w:rsidRPr="00621210">
        <w:t>paragraph (</w:t>
      </w:r>
      <w:r w:rsidR="00AB658C" w:rsidRPr="00621210">
        <w:t xml:space="preserve">ge) of the definition of </w:t>
      </w:r>
      <w:r w:rsidR="00AB658C" w:rsidRPr="00621210">
        <w:rPr>
          <w:i/>
        </w:rPr>
        <w:t>designated agency</w:t>
      </w:r>
      <w:r w:rsidR="00AB658C" w:rsidRPr="00621210">
        <w:t>)</w:t>
      </w:r>
    </w:p>
    <w:p w:rsidR="00AB658C" w:rsidRPr="00621210" w:rsidRDefault="00AB658C" w:rsidP="00621210">
      <w:pPr>
        <w:pStyle w:val="Item"/>
      </w:pPr>
      <w:r w:rsidRPr="00621210">
        <w:t>Repeal the paragraph, substitute:</w:t>
      </w:r>
    </w:p>
    <w:p w:rsidR="00AB658C" w:rsidRPr="00621210" w:rsidRDefault="00AB658C" w:rsidP="00621210">
      <w:pPr>
        <w:pStyle w:val="paragraph"/>
      </w:pPr>
      <w:r w:rsidRPr="00621210">
        <w:tab/>
        <w:t>(ge)</w:t>
      </w:r>
      <w:r w:rsidRPr="00621210">
        <w:tab/>
        <w:t>ONI; or</w:t>
      </w:r>
    </w:p>
    <w:p w:rsidR="00AB658C" w:rsidRPr="00621210" w:rsidRDefault="003E0328" w:rsidP="00621210">
      <w:pPr>
        <w:pStyle w:val="ItemHead"/>
      </w:pPr>
      <w:r w:rsidRPr="00621210">
        <w:t>5</w:t>
      </w:r>
      <w:r w:rsidR="00AB658C" w:rsidRPr="00621210">
        <w:t xml:space="preserve">  Section</w:t>
      </w:r>
      <w:r w:rsidR="00621210" w:rsidRPr="00621210">
        <w:t> </w:t>
      </w:r>
      <w:r w:rsidR="00AB658C" w:rsidRPr="00621210">
        <w:t>5</w:t>
      </w:r>
    </w:p>
    <w:p w:rsidR="00AB658C" w:rsidRPr="00621210" w:rsidRDefault="00AB658C" w:rsidP="00621210">
      <w:pPr>
        <w:pStyle w:val="Item"/>
      </w:pPr>
      <w:r w:rsidRPr="00621210">
        <w:t>Insert:</w:t>
      </w:r>
    </w:p>
    <w:p w:rsidR="00AB658C" w:rsidRPr="00621210" w:rsidRDefault="00AB658C" w:rsidP="00621210">
      <w:pPr>
        <w:pStyle w:val="Definition"/>
      </w:pPr>
      <w:r w:rsidRPr="00621210">
        <w:rPr>
          <w:b/>
          <w:i/>
        </w:rPr>
        <w:lastRenderedPageBreak/>
        <w:t>Director</w:t>
      </w:r>
      <w:r w:rsidR="00AD170B">
        <w:rPr>
          <w:b/>
          <w:i/>
        </w:rPr>
        <w:noBreakHyphen/>
      </w:r>
      <w:r w:rsidRPr="00621210">
        <w:rPr>
          <w:b/>
          <w:i/>
        </w:rPr>
        <w:t>General of National Intelligence</w:t>
      </w:r>
      <w:r w:rsidRPr="00621210">
        <w:t xml:space="preserve"> means the Director</w:t>
      </w:r>
      <w:r w:rsidR="00AD170B">
        <w:noBreakHyphen/>
      </w:r>
      <w:r w:rsidRPr="00621210">
        <w:t xml:space="preserve">General of National Intelligence holding office under the </w:t>
      </w:r>
      <w:r w:rsidRPr="00621210">
        <w:rPr>
          <w:i/>
        </w:rPr>
        <w:t>Office of National Intelligence Act 2018</w:t>
      </w:r>
      <w:r w:rsidRPr="00621210">
        <w:t>.</w:t>
      </w:r>
    </w:p>
    <w:p w:rsidR="003A7E35" w:rsidRPr="00621210" w:rsidRDefault="003E0328" w:rsidP="00621210">
      <w:pPr>
        <w:pStyle w:val="ItemHead"/>
      </w:pPr>
      <w:r w:rsidRPr="00621210">
        <w:t>6</w:t>
      </w:r>
      <w:r w:rsidR="003A7E35" w:rsidRPr="00621210">
        <w:t xml:space="preserve">  Section</w:t>
      </w:r>
      <w:r w:rsidR="00621210" w:rsidRPr="00621210">
        <w:t> </w:t>
      </w:r>
      <w:r w:rsidR="003A7E35" w:rsidRPr="00621210">
        <w:t xml:space="preserve">5 (definition of </w:t>
      </w:r>
      <w:r w:rsidR="003A7E35" w:rsidRPr="00621210">
        <w:rPr>
          <w:i/>
        </w:rPr>
        <w:t>ONA</w:t>
      </w:r>
      <w:r w:rsidR="003A7E35" w:rsidRPr="00621210">
        <w:t>)</w:t>
      </w:r>
    </w:p>
    <w:p w:rsidR="003A7E35" w:rsidRPr="00621210" w:rsidRDefault="003A7E35" w:rsidP="00621210">
      <w:pPr>
        <w:pStyle w:val="Item"/>
      </w:pPr>
      <w:r w:rsidRPr="00621210">
        <w:t>Repeal the definition.</w:t>
      </w:r>
    </w:p>
    <w:p w:rsidR="003A7E35" w:rsidRPr="00621210" w:rsidRDefault="003E0328" w:rsidP="00621210">
      <w:pPr>
        <w:pStyle w:val="ItemHead"/>
      </w:pPr>
      <w:r w:rsidRPr="00621210">
        <w:t>7</w:t>
      </w:r>
      <w:r w:rsidR="003A7E35" w:rsidRPr="00621210">
        <w:t xml:space="preserve">  Section</w:t>
      </w:r>
      <w:r w:rsidR="00621210" w:rsidRPr="00621210">
        <w:t> </w:t>
      </w:r>
      <w:r w:rsidR="003A7E35" w:rsidRPr="00621210">
        <w:t>5</w:t>
      </w:r>
    </w:p>
    <w:p w:rsidR="003A7E35" w:rsidRPr="00621210" w:rsidRDefault="003A7E35" w:rsidP="00621210">
      <w:pPr>
        <w:pStyle w:val="Item"/>
      </w:pPr>
      <w:r w:rsidRPr="00621210">
        <w:t>Insert:</w:t>
      </w:r>
    </w:p>
    <w:p w:rsidR="003A7E35" w:rsidRPr="00621210" w:rsidRDefault="003A7E35" w:rsidP="00621210">
      <w:pPr>
        <w:pStyle w:val="Definition"/>
      </w:pPr>
      <w:r w:rsidRPr="00621210">
        <w:rPr>
          <w:b/>
          <w:i/>
        </w:rPr>
        <w:t>ONI</w:t>
      </w:r>
      <w:r w:rsidRPr="00621210">
        <w:t xml:space="preserve"> means the Office of National Intelligence</w:t>
      </w:r>
      <w:r w:rsidR="00003F63" w:rsidRPr="00621210">
        <w:t>.</w:t>
      </w:r>
    </w:p>
    <w:p w:rsidR="003A7E35" w:rsidRPr="00621210" w:rsidRDefault="003E0328" w:rsidP="00621210">
      <w:pPr>
        <w:pStyle w:val="ItemHead"/>
      </w:pPr>
      <w:r w:rsidRPr="00621210">
        <w:t>8</w:t>
      </w:r>
      <w:r w:rsidR="003A7E35" w:rsidRPr="00621210">
        <w:t xml:space="preserve">  Subsection</w:t>
      </w:r>
      <w:r w:rsidR="00621210" w:rsidRPr="00621210">
        <w:t> </w:t>
      </w:r>
      <w:r w:rsidR="003A7E35" w:rsidRPr="00621210">
        <w:t>128(13C) (heading)</w:t>
      </w:r>
    </w:p>
    <w:p w:rsidR="003A7E35" w:rsidRPr="00621210" w:rsidRDefault="00DE1FD4" w:rsidP="00621210">
      <w:pPr>
        <w:pStyle w:val="Item"/>
      </w:pPr>
      <w:r w:rsidRPr="00621210">
        <w:t>Repeal the heading, substitute:</w:t>
      </w:r>
    </w:p>
    <w:p w:rsidR="00DE1FD4" w:rsidRPr="00621210" w:rsidRDefault="00DE1FD4" w:rsidP="00621210">
      <w:pPr>
        <w:pStyle w:val="SubsectionHead"/>
      </w:pPr>
      <w:r w:rsidRPr="00621210">
        <w:t>ONI officials</w:t>
      </w:r>
    </w:p>
    <w:p w:rsidR="003A7E35" w:rsidRPr="00621210" w:rsidRDefault="003E0328" w:rsidP="00621210">
      <w:pPr>
        <w:pStyle w:val="ItemHead"/>
      </w:pPr>
      <w:r w:rsidRPr="00621210">
        <w:t>9</w:t>
      </w:r>
      <w:r w:rsidR="003A7E35" w:rsidRPr="00621210">
        <w:t xml:space="preserve">  Subsection</w:t>
      </w:r>
      <w:r w:rsidR="00621210" w:rsidRPr="00621210">
        <w:t> </w:t>
      </w:r>
      <w:r w:rsidR="003A7E35" w:rsidRPr="00621210">
        <w:t>128(13C)</w:t>
      </w:r>
    </w:p>
    <w:p w:rsidR="003A7E35" w:rsidRPr="00621210" w:rsidRDefault="003A7E35" w:rsidP="00621210">
      <w:pPr>
        <w:pStyle w:val="Item"/>
      </w:pPr>
      <w:r w:rsidRPr="00621210">
        <w:t>Omit “ONA” (wherever occurring), substitute “ONI”.</w:t>
      </w:r>
    </w:p>
    <w:p w:rsidR="003A7E35" w:rsidRPr="00621210" w:rsidRDefault="003E0328" w:rsidP="00621210">
      <w:pPr>
        <w:pStyle w:val="ItemHead"/>
      </w:pPr>
      <w:r w:rsidRPr="00621210">
        <w:t>10</w:t>
      </w:r>
      <w:r w:rsidR="003A7E35" w:rsidRPr="00621210">
        <w:t xml:space="preserve">  Subparagraph 128(19)(a)(iv)</w:t>
      </w:r>
    </w:p>
    <w:p w:rsidR="003A7E35" w:rsidRPr="00621210" w:rsidRDefault="003A7E35" w:rsidP="00621210">
      <w:pPr>
        <w:pStyle w:val="Item"/>
      </w:pPr>
      <w:r w:rsidRPr="00621210">
        <w:t>Omit “ONA”, substitute “ONI”.</w:t>
      </w:r>
    </w:p>
    <w:p w:rsidR="008B0F25" w:rsidRPr="00621210" w:rsidRDefault="003E0328" w:rsidP="00621210">
      <w:pPr>
        <w:pStyle w:val="ItemHead"/>
      </w:pPr>
      <w:r w:rsidRPr="00621210">
        <w:t>11</w:t>
      </w:r>
      <w:r w:rsidR="008B0F25" w:rsidRPr="00621210">
        <w:t xml:space="preserve">  Section</w:t>
      </w:r>
      <w:r w:rsidR="00621210" w:rsidRPr="00621210">
        <w:t> </w:t>
      </w:r>
      <w:r w:rsidR="008B0F25" w:rsidRPr="00621210">
        <w:t>133C (heading)</w:t>
      </w:r>
    </w:p>
    <w:p w:rsidR="008B0F25" w:rsidRPr="00621210" w:rsidRDefault="008B0F25" w:rsidP="00621210">
      <w:pPr>
        <w:pStyle w:val="Item"/>
      </w:pPr>
      <w:r w:rsidRPr="00621210">
        <w:t>Omit “</w:t>
      </w:r>
      <w:r w:rsidRPr="00621210">
        <w:rPr>
          <w:b/>
        </w:rPr>
        <w:t>Director</w:t>
      </w:r>
      <w:r w:rsidR="00AD170B">
        <w:rPr>
          <w:b/>
        </w:rPr>
        <w:noBreakHyphen/>
      </w:r>
      <w:r w:rsidRPr="00621210">
        <w:rPr>
          <w:b/>
        </w:rPr>
        <w:t>General of ONA</w:t>
      </w:r>
      <w:r w:rsidRPr="00621210">
        <w:t>”, substitute “</w:t>
      </w:r>
      <w:r w:rsidRPr="00621210">
        <w:rPr>
          <w:b/>
        </w:rPr>
        <w:t>Director</w:t>
      </w:r>
      <w:r w:rsidR="00AD170B">
        <w:rPr>
          <w:b/>
        </w:rPr>
        <w:noBreakHyphen/>
      </w:r>
      <w:r w:rsidRPr="00621210">
        <w:rPr>
          <w:b/>
        </w:rPr>
        <w:t>General of National Intelligence</w:t>
      </w:r>
      <w:r w:rsidRPr="00621210">
        <w:t>”.</w:t>
      </w:r>
    </w:p>
    <w:p w:rsidR="008B0F25" w:rsidRPr="00621210" w:rsidRDefault="003E0328" w:rsidP="00621210">
      <w:pPr>
        <w:pStyle w:val="ItemHead"/>
      </w:pPr>
      <w:r w:rsidRPr="00621210">
        <w:t>12</w:t>
      </w:r>
      <w:r w:rsidR="008B0F25" w:rsidRPr="00621210">
        <w:t xml:space="preserve">  Subsection</w:t>
      </w:r>
      <w:r w:rsidR="00621210" w:rsidRPr="00621210">
        <w:t> </w:t>
      </w:r>
      <w:r w:rsidR="008B0F25" w:rsidRPr="00621210">
        <w:t>133C(1)</w:t>
      </w:r>
    </w:p>
    <w:p w:rsidR="008B0F25" w:rsidRPr="00621210" w:rsidRDefault="008B0F25" w:rsidP="00621210">
      <w:pPr>
        <w:pStyle w:val="Item"/>
      </w:pPr>
      <w:r w:rsidRPr="00621210">
        <w:t>Omit “Director</w:t>
      </w:r>
      <w:r w:rsidR="00AD170B">
        <w:noBreakHyphen/>
      </w:r>
      <w:r w:rsidRPr="00621210">
        <w:t>General of ONA”, substitute “Director</w:t>
      </w:r>
      <w:r w:rsidR="00AD170B">
        <w:noBreakHyphen/>
      </w:r>
      <w:r w:rsidRPr="00621210">
        <w:t>General of National Intelligence”.</w:t>
      </w:r>
    </w:p>
    <w:p w:rsidR="008B0F25" w:rsidRPr="00621210" w:rsidRDefault="003E0328" w:rsidP="00621210">
      <w:pPr>
        <w:pStyle w:val="ItemHead"/>
      </w:pPr>
      <w:r w:rsidRPr="00621210">
        <w:t>13</w:t>
      </w:r>
      <w:r w:rsidR="008B0F25" w:rsidRPr="00621210">
        <w:t xml:space="preserve">  Subsection</w:t>
      </w:r>
      <w:r w:rsidR="00621210" w:rsidRPr="00621210">
        <w:t> </w:t>
      </w:r>
      <w:r w:rsidR="008B0F25" w:rsidRPr="00621210">
        <w:t>133C(2)</w:t>
      </w:r>
    </w:p>
    <w:p w:rsidR="00DE1FD4" w:rsidRPr="00621210" w:rsidRDefault="00DE1FD4" w:rsidP="00621210">
      <w:pPr>
        <w:pStyle w:val="Item"/>
      </w:pPr>
      <w:r w:rsidRPr="00621210">
        <w:t xml:space="preserve">Repeal the </w:t>
      </w:r>
      <w:r w:rsidR="00621210" w:rsidRPr="00621210">
        <w:t>subsection (</w:t>
      </w:r>
      <w:r w:rsidRPr="00621210">
        <w:t>not including the note), substitute:</w:t>
      </w:r>
    </w:p>
    <w:p w:rsidR="00DE1FD4" w:rsidRPr="00621210" w:rsidRDefault="00DE1FD4" w:rsidP="00621210">
      <w:pPr>
        <w:pStyle w:val="subsection"/>
      </w:pPr>
      <w:r w:rsidRPr="00621210">
        <w:tab/>
        <w:t>(2)</w:t>
      </w:r>
      <w:r w:rsidRPr="00621210">
        <w:tab/>
        <w:t>The Director</w:t>
      </w:r>
      <w:r w:rsidR="00AD170B">
        <w:noBreakHyphen/>
      </w:r>
      <w:r w:rsidRPr="00621210">
        <w:t>General of National Intelligence may, in writing, authorise an official of ONI to access the AUSTRAC information and communicate it to the foreign intelligence agency on the Director</w:t>
      </w:r>
      <w:r w:rsidR="00AD170B">
        <w:noBreakHyphen/>
      </w:r>
      <w:r w:rsidRPr="00621210">
        <w:t>General’s behalf.</w:t>
      </w:r>
    </w:p>
    <w:p w:rsidR="001C30C1" w:rsidRPr="00621210" w:rsidRDefault="003E0328" w:rsidP="00621210">
      <w:pPr>
        <w:pStyle w:val="ItemHead"/>
      </w:pPr>
      <w:r w:rsidRPr="00621210">
        <w:lastRenderedPageBreak/>
        <w:t>14</w:t>
      </w:r>
      <w:r w:rsidR="001C30C1" w:rsidRPr="00621210">
        <w:t xml:space="preserve">  Saving of authorisations</w:t>
      </w:r>
    </w:p>
    <w:p w:rsidR="001C30C1" w:rsidRPr="00621210" w:rsidRDefault="001C30C1" w:rsidP="00621210">
      <w:pPr>
        <w:pStyle w:val="Item"/>
      </w:pPr>
      <w:r w:rsidRPr="00621210">
        <w:t>An authorisation by the AUSTRAC CEO under subsection</w:t>
      </w:r>
      <w:r w:rsidR="00621210" w:rsidRPr="00621210">
        <w:t> </w:t>
      </w:r>
      <w:r w:rsidRPr="00621210">
        <w:t xml:space="preserve">126(1) of the </w:t>
      </w:r>
      <w:r w:rsidRPr="00621210">
        <w:rPr>
          <w:i/>
        </w:rPr>
        <w:t>Anti</w:t>
      </w:r>
      <w:r w:rsidR="00AD170B">
        <w:rPr>
          <w:i/>
        </w:rPr>
        <w:noBreakHyphen/>
      </w:r>
      <w:r w:rsidRPr="00621210">
        <w:rPr>
          <w:i/>
        </w:rPr>
        <w:t>Money Laundering and Counter</w:t>
      </w:r>
      <w:r w:rsidR="00AD170B">
        <w:rPr>
          <w:i/>
        </w:rPr>
        <w:noBreakHyphen/>
      </w:r>
      <w:r w:rsidRPr="00621210">
        <w:rPr>
          <w:i/>
        </w:rPr>
        <w:t>Terrorism Financing Act 2006</w:t>
      </w:r>
      <w:r w:rsidRPr="00621210">
        <w:t xml:space="preserve"> that:</w:t>
      </w:r>
    </w:p>
    <w:p w:rsidR="009F17BA" w:rsidRPr="00621210" w:rsidRDefault="001C30C1" w:rsidP="00621210">
      <w:pPr>
        <w:pStyle w:val="paragraph"/>
      </w:pPr>
      <w:r w:rsidRPr="00621210">
        <w:tab/>
        <w:t>(a)</w:t>
      </w:r>
      <w:r w:rsidRPr="00621210">
        <w:tab/>
        <w:t>relates to a</w:t>
      </w:r>
      <w:r w:rsidR="009F17BA" w:rsidRPr="00621210">
        <w:t>:</w:t>
      </w:r>
    </w:p>
    <w:p w:rsidR="009F17BA" w:rsidRPr="00621210" w:rsidRDefault="009F17BA" w:rsidP="00621210">
      <w:pPr>
        <w:pStyle w:val="paragraphsub"/>
      </w:pPr>
      <w:r w:rsidRPr="00621210">
        <w:tab/>
        <w:t>(i)</w:t>
      </w:r>
      <w:r w:rsidRPr="00621210">
        <w:tab/>
      </w:r>
      <w:r w:rsidR="001C30C1" w:rsidRPr="00621210">
        <w:t xml:space="preserve">specified official of the Office of National Assessments or ONA; </w:t>
      </w:r>
      <w:r w:rsidRPr="00621210">
        <w:t>or</w:t>
      </w:r>
    </w:p>
    <w:p w:rsidR="001C30C1" w:rsidRPr="00621210" w:rsidRDefault="009F17BA" w:rsidP="00621210">
      <w:pPr>
        <w:pStyle w:val="paragraphsub"/>
      </w:pPr>
      <w:r w:rsidRPr="00621210">
        <w:tab/>
        <w:t>(ii)</w:t>
      </w:r>
      <w:r w:rsidRPr="00621210">
        <w:tab/>
        <w:t xml:space="preserve">a specified class of officials of the Office of National Assessments or ONA; </w:t>
      </w:r>
      <w:r w:rsidR="001C30C1" w:rsidRPr="00621210">
        <w:t>and</w:t>
      </w:r>
    </w:p>
    <w:p w:rsidR="001C30C1" w:rsidRPr="00621210" w:rsidRDefault="001C30C1" w:rsidP="00621210">
      <w:pPr>
        <w:pStyle w:val="paragraph"/>
      </w:pPr>
      <w:r w:rsidRPr="00621210">
        <w:tab/>
        <w:t>(b)</w:t>
      </w:r>
      <w:r w:rsidRPr="00621210">
        <w:tab/>
        <w:t>is in force immediately before the day this item commences;</w:t>
      </w:r>
    </w:p>
    <w:p w:rsidR="001C30C1" w:rsidRPr="00621210" w:rsidRDefault="001C30C1" w:rsidP="00621210">
      <w:pPr>
        <w:pStyle w:val="Item"/>
      </w:pPr>
      <w:r w:rsidRPr="00621210">
        <w:t>continues in force on and after that day as if it were an authorisation by the AUSTRAC CEO under that subsection in relation to the specified official</w:t>
      </w:r>
      <w:r w:rsidR="009F17BA" w:rsidRPr="00621210">
        <w:t>, or specified class of officials,</w:t>
      </w:r>
      <w:r w:rsidRPr="00621210">
        <w:t xml:space="preserve"> of the Office of National Intelligence or ONI.</w:t>
      </w:r>
    </w:p>
    <w:p w:rsidR="008B0F25" w:rsidRPr="00621210" w:rsidRDefault="00B127BB" w:rsidP="00621210">
      <w:pPr>
        <w:pStyle w:val="ActHead9"/>
        <w:rPr>
          <w:i w:val="0"/>
        </w:rPr>
      </w:pPr>
      <w:bookmarkStart w:id="12" w:name="_Toc532398194"/>
      <w:r w:rsidRPr="00621210">
        <w:t>Archives Act 1983</w:t>
      </w:r>
      <w:bookmarkEnd w:id="12"/>
    </w:p>
    <w:p w:rsidR="00B127BB" w:rsidRPr="00621210" w:rsidRDefault="003E0328" w:rsidP="00621210">
      <w:pPr>
        <w:pStyle w:val="ItemHead"/>
      </w:pPr>
      <w:r w:rsidRPr="00621210">
        <w:t>15</w:t>
      </w:r>
      <w:r w:rsidR="00B127BB" w:rsidRPr="00621210">
        <w:t xml:space="preserve">  Paragraph 29(8)(e)</w:t>
      </w:r>
    </w:p>
    <w:p w:rsidR="00DE1FD4" w:rsidRPr="00621210" w:rsidRDefault="00DE1FD4" w:rsidP="00621210">
      <w:pPr>
        <w:pStyle w:val="Item"/>
      </w:pPr>
      <w:r w:rsidRPr="00621210">
        <w:t>Repeal the paragraph, substitute:</w:t>
      </w:r>
    </w:p>
    <w:p w:rsidR="00B127BB" w:rsidRPr="00621210" w:rsidRDefault="00DE1FD4" w:rsidP="00621210">
      <w:pPr>
        <w:pStyle w:val="paragraph"/>
      </w:pPr>
      <w:r w:rsidRPr="00621210">
        <w:tab/>
        <w:t>(e)</w:t>
      </w:r>
      <w:r w:rsidRPr="00621210">
        <w:tab/>
      </w:r>
      <w:r w:rsidR="00CD3512" w:rsidRPr="00621210">
        <w:t xml:space="preserve">the </w:t>
      </w:r>
      <w:r w:rsidRPr="00621210">
        <w:t>Offi</w:t>
      </w:r>
      <w:r w:rsidR="000D3BC9" w:rsidRPr="00621210">
        <w:t>ce of National Intelligence;</w:t>
      </w:r>
    </w:p>
    <w:p w:rsidR="00B127BB" w:rsidRPr="00621210" w:rsidRDefault="00B127BB" w:rsidP="00621210">
      <w:pPr>
        <w:pStyle w:val="ActHead9"/>
        <w:rPr>
          <w:i w:val="0"/>
        </w:rPr>
      </w:pPr>
      <w:bookmarkStart w:id="13" w:name="_Toc532398195"/>
      <w:r w:rsidRPr="00621210">
        <w:t>Australian Border Force Act 2015</w:t>
      </w:r>
      <w:bookmarkEnd w:id="13"/>
    </w:p>
    <w:p w:rsidR="00B127BB" w:rsidRPr="00621210" w:rsidRDefault="003E0328" w:rsidP="00621210">
      <w:pPr>
        <w:pStyle w:val="ItemHead"/>
      </w:pPr>
      <w:r w:rsidRPr="00621210">
        <w:t>16</w:t>
      </w:r>
      <w:r w:rsidR="00B127BB" w:rsidRPr="00621210">
        <w:t xml:space="preserve">  Subsection</w:t>
      </w:r>
      <w:r w:rsidR="00621210" w:rsidRPr="00621210">
        <w:t> </w:t>
      </w:r>
      <w:r w:rsidR="00B127BB" w:rsidRPr="00621210">
        <w:t>4(1) (</w:t>
      </w:r>
      <w:r w:rsidR="00621210" w:rsidRPr="00621210">
        <w:t>paragraph (</w:t>
      </w:r>
      <w:r w:rsidR="00B127BB" w:rsidRPr="00621210">
        <w:t xml:space="preserve">f) of the definition of </w:t>
      </w:r>
      <w:r w:rsidR="00B127BB" w:rsidRPr="00621210">
        <w:rPr>
          <w:i/>
        </w:rPr>
        <w:t>intelligence agency</w:t>
      </w:r>
      <w:r w:rsidR="00B127BB" w:rsidRPr="00621210">
        <w:t>)</w:t>
      </w:r>
    </w:p>
    <w:p w:rsidR="006E7592" w:rsidRPr="00621210" w:rsidRDefault="006E7592" w:rsidP="00621210">
      <w:pPr>
        <w:pStyle w:val="Item"/>
      </w:pPr>
      <w:r w:rsidRPr="00621210">
        <w:t>Repeal the paragraph, substitute:</w:t>
      </w:r>
    </w:p>
    <w:p w:rsidR="00B127BB" w:rsidRPr="00621210" w:rsidRDefault="006E7592" w:rsidP="00621210">
      <w:pPr>
        <w:pStyle w:val="paragraph"/>
      </w:pPr>
      <w:r w:rsidRPr="00621210">
        <w:tab/>
        <w:t>(f)</w:t>
      </w:r>
      <w:r w:rsidRPr="00621210">
        <w:tab/>
        <w:t>the Office of National Intelligence; or</w:t>
      </w:r>
    </w:p>
    <w:p w:rsidR="00200CB2" w:rsidRPr="00621210" w:rsidRDefault="003E0328" w:rsidP="00621210">
      <w:pPr>
        <w:pStyle w:val="ItemHead"/>
      </w:pPr>
      <w:r w:rsidRPr="00621210">
        <w:t>17</w:t>
      </w:r>
      <w:r w:rsidR="00200CB2" w:rsidRPr="00621210">
        <w:t xml:space="preserve">  After paragraph</w:t>
      </w:r>
      <w:r w:rsidR="00621210" w:rsidRPr="00621210">
        <w:t> </w:t>
      </w:r>
      <w:r w:rsidR="00200CB2" w:rsidRPr="00621210">
        <w:t>46(l)</w:t>
      </w:r>
    </w:p>
    <w:p w:rsidR="00200CB2" w:rsidRPr="00621210" w:rsidRDefault="00200CB2" w:rsidP="00621210">
      <w:pPr>
        <w:pStyle w:val="Item"/>
      </w:pPr>
      <w:r w:rsidRPr="00621210">
        <w:t>Insert:</w:t>
      </w:r>
    </w:p>
    <w:p w:rsidR="00200CB2" w:rsidRPr="00621210" w:rsidRDefault="00200CB2" w:rsidP="00621210">
      <w:pPr>
        <w:pStyle w:val="paragraph"/>
      </w:pPr>
      <w:r w:rsidRPr="00621210">
        <w:tab/>
        <w:t>(la)</w:t>
      </w:r>
      <w:r w:rsidRPr="00621210">
        <w:tab/>
        <w:t xml:space="preserve">a purpose relating to the performance of functions </w:t>
      </w:r>
      <w:r w:rsidR="00C7719C" w:rsidRPr="00621210">
        <w:t>under</w:t>
      </w:r>
      <w:r w:rsidRPr="00621210">
        <w:t xml:space="preserve"> section</w:t>
      </w:r>
      <w:r w:rsidR="00621210" w:rsidRPr="00621210">
        <w:t> </w:t>
      </w:r>
      <w:r w:rsidRPr="00621210">
        <w:t xml:space="preserve">7 of the </w:t>
      </w:r>
      <w:r w:rsidRPr="00621210">
        <w:rPr>
          <w:i/>
        </w:rPr>
        <w:t>Office of National Intelligence Act 2018</w:t>
      </w:r>
      <w:r w:rsidRPr="00621210">
        <w:t>;</w:t>
      </w:r>
    </w:p>
    <w:p w:rsidR="007E1A5E" w:rsidRPr="00621210" w:rsidRDefault="007E1A5E" w:rsidP="00621210">
      <w:pPr>
        <w:pStyle w:val="ActHead9"/>
        <w:rPr>
          <w:i w:val="0"/>
        </w:rPr>
      </w:pPr>
      <w:bookmarkStart w:id="14" w:name="_Toc532398196"/>
      <w:r w:rsidRPr="00621210">
        <w:lastRenderedPageBreak/>
        <w:t>Australian Crime Commission Act 2002</w:t>
      </w:r>
      <w:bookmarkEnd w:id="14"/>
    </w:p>
    <w:p w:rsidR="008D0156" w:rsidRPr="00621210" w:rsidRDefault="003E0328" w:rsidP="00621210">
      <w:pPr>
        <w:pStyle w:val="ItemHead"/>
      </w:pPr>
      <w:r w:rsidRPr="00621210">
        <w:t>18</w:t>
      </w:r>
      <w:r w:rsidR="008D0156" w:rsidRPr="00621210">
        <w:t xml:space="preserve">  Subsection</w:t>
      </w:r>
      <w:r w:rsidR="00621210" w:rsidRPr="00621210">
        <w:t> </w:t>
      </w:r>
      <w:r w:rsidR="008D0156" w:rsidRPr="00621210">
        <w:t>4(1)</w:t>
      </w:r>
    </w:p>
    <w:p w:rsidR="008D0156" w:rsidRPr="00621210" w:rsidRDefault="008D0156" w:rsidP="00621210">
      <w:pPr>
        <w:pStyle w:val="Item"/>
      </w:pPr>
      <w:r w:rsidRPr="00621210">
        <w:t>Insert:</w:t>
      </w:r>
    </w:p>
    <w:p w:rsidR="008D0156" w:rsidRPr="00621210" w:rsidRDefault="008D0156" w:rsidP="00621210">
      <w:pPr>
        <w:pStyle w:val="Definition"/>
      </w:pPr>
      <w:r w:rsidRPr="00621210">
        <w:rPr>
          <w:b/>
          <w:i/>
        </w:rPr>
        <w:t>ONI</w:t>
      </w:r>
      <w:r w:rsidRPr="00621210">
        <w:t xml:space="preserve"> means the Office of National Intelligence.</w:t>
      </w:r>
    </w:p>
    <w:p w:rsidR="007E1A5E" w:rsidRPr="00621210" w:rsidRDefault="003E0328" w:rsidP="00621210">
      <w:pPr>
        <w:pStyle w:val="ItemHead"/>
      </w:pPr>
      <w:r w:rsidRPr="00621210">
        <w:t>19</w:t>
      </w:r>
      <w:r w:rsidR="007E1A5E" w:rsidRPr="00621210">
        <w:t xml:space="preserve">  </w:t>
      </w:r>
      <w:r w:rsidR="00FB1C45" w:rsidRPr="00621210">
        <w:t>Before</w:t>
      </w:r>
      <w:r w:rsidR="007E1A5E" w:rsidRPr="00621210">
        <w:t xml:space="preserve"> subsection</w:t>
      </w:r>
      <w:r w:rsidR="00621210" w:rsidRPr="00621210">
        <w:t> </w:t>
      </w:r>
      <w:r w:rsidR="007E1A5E" w:rsidRPr="00621210">
        <w:t>59AA</w:t>
      </w:r>
      <w:r w:rsidR="00FB1C45" w:rsidRPr="00621210">
        <w:t>(3</w:t>
      </w:r>
      <w:r w:rsidR="007E1A5E" w:rsidRPr="00621210">
        <w:t>)</w:t>
      </w:r>
    </w:p>
    <w:p w:rsidR="007E1A5E" w:rsidRPr="00621210" w:rsidRDefault="007E1A5E" w:rsidP="00621210">
      <w:pPr>
        <w:pStyle w:val="Item"/>
      </w:pPr>
      <w:r w:rsidRPr="00621210">
        <w:t>Insert:</w:t>
      </w:r>
    </w:p>
    <w:p w:rsidR="007E1A5E" w:rsidRPr="00621210" w:rsidRDefault="007E1A5E" w:rsidP="00621210">
      <w:pPr>
        <w:pStyle w:val="SubsectionHead"/>
      </w:pPr>
      <w:r w:rsidRPr="00621210">
        <w:t>ONI</w:t>
      </w:r>
    </w:p>
    <w:p w:rsidR="007E1A5E" w:rsidRPr="00621210" w:rsidRDefault="007E1A5E" w:rsidP="00621210">
      <w:pPr>
        <w:pStyle w:val="subsection"/>
      </w:pPr>
      <w:r w:rsidRPr="00621210">
        <w:tab/>
        <w:t>(2</w:t>
      </w:r>
      <w:r w:rsidR="00FB1C45" w:rsidRPr="00621210">
        <w:t>B</w:t>
      </w:r>
      <w:r w:rsidRPr="00621210">
        <w:t>)</w:t>
      </w:r>
      <w:r w:rsidRPr="00621210">
        <w:tab/>
        <w:t xml:space="preserve">The CEO may disclose ACC information to </w:t>
      </w:r>
      <w:r w:rsidR="008D0156" w:rsidRPr="00621210">
        <w:t>ONI</w:t>
      </w:r>
      <w:r w:rsidRPr="00621210">
        <w:t xml:space="preserve"> if:</w:t>
      </w:r>
    </w:p>
    <w:p w:rsidR="007E1A5E" w:rsidRPr="00621210" w:rsidRDefault="007E1A5E" w:rsidP="00621210">
      <w:pPr>
        <w:pStyle w:val="paragraph"/>
      </w:pPr>
      <w:r w:rsidRPr="00621210">
        <w:tab/>
        <w:t>(a)</w:t>
      </w:r>
      <w:r w:rsidRPr="00621210">
        <w:tab/>
        <w:t>the CEO considers it appropriate to do so; and</w:t>
      </w:r>
    </w:p>
    <w:p w:rsidR="007E1A5E" w:rsidRPr="00621210" w:rsidRDefault="007E1A5E" w:rsidP="00621210">
      <w:pPr>
        <w:pStyle w:val="paragraph"/>
      </w:pPr>
      <w:r w:rsidRPr="00621210">
        <w:tab/>
        <w:t>(b)</w:t>
      </w:r>
      <w:r w:rsidRPr="00621210">
        <w:tab/>
        <w:t>the information is relevant to the performance of ONI’s functions</w:t>
      </w:r>
      <w:r w:rsidR="00FB1C45" w:rsidRPr="00621210">
        <w:t xml:space="preserve"> under</w:t>
      </w:r>
      <w:r w:rsidRPr="00621210">
        <w:t xml:space="preserve"> section</w:t>
      </w:r>
      <w:r w:rsidR="00621210" w:rsidRPr="00621210">
        <w:t> </w:t>
      </w:r>
      <w:r w:rsidRPr="00621210">
        <w:t xml:space="preserve">7 of the </w:t>
      </w:r>
      <w:r w:rsidRPr="00621210">
        <w:rPr>
          <w:i/>
        </w:rPr>
        <w:t>Office of National Intelligence Act 2018</w:t>
      </w:r>
      <w:r w:rsidRPr="00621210">
        <w:t>; and</w:t>
      </w:r>
    </w:p>
    <w:p w:rsidR="007E1A5E" w:rsidRPr="00621210" w:rsidRDefault="007E1A5E" w:rsidP="00621210">
      <w:pPr>
        <w:pStyle w:val="paragraph"/>
      </w:pPr>
      <w:r w:rsidRPr="00621210">
        <w:tab/>
        <w:t>(c)</w:t>
      </w:r>
      <w:r w:rsidRPr="00621210">
        <w:tab/>
        <w:t>disclosing the ACC information would not be contrary to a law of the Commonwealth, a State or a Territory that would otherwise apply.</w:t>
      </w:r>
    </w:p>
    <w:p w:rsidR="00B127BB" w:rsidRPr="00621210" w:rsidRDefault="00B127BB" w:rsidP="00621210">
      <w:pPr>
        <w:pStyle w:val="ActHead9"/>
        <w:rPr>
          <w:i w:val="0"/>
        </w:rPr>
      </w:pPr>
      <w:bookmarkStart w:id="15" w:name="_Toc532398197"/>
      <w:r w:rsidRPr="00621210">
        <w:t>Australian Human Rights Commission Act 1986</w:t>
      </w:r>
      <w:bookmarkEnd w:id="15"/>
    </w:p>
    <w:p w:rsidR="00B127BB" w:rsidRPr="00621210" w:rsidRDefault="003E0328" w:rsidP="00621210">
      <w:pPr>
        <w:pStyle w:val="ItemHead"/>
      </w:pPr>
      <w:r w:rsidRPr="00621210">
        <w:t>20</w:t>
      </w:r>
      <w:r w:rsidR="00B127BB" w:rsidRPr="00621210">
        <w:t xml:space="preserve">  Subsection</w:t>
      </w:r>
      <w:r w:rsidR="00621210" w:rsidRPr="00621210">
        <w:t> </w:t>
      </w:r>
      <w:r w:rsidR="00B127BB" w:rsidRPr="00621210">
        <w:t>11(4)</w:t>
      </w:r>
    </w:p>
    <w:p w:rsidR="00B127BB" w:rsidRPr="00621210" w:rsidRDefault="00B127BB" w:rsidP="00621210">
      <w:pPr>
        <w:pStyle w:val="Item"/>
      </w:pPr>
      <w:r w:rsidRPr="00621210">
        <w:t>Omit “Office of National Assessments”, substitute “Office of National Intelligence”.</w:t>
      </w:r>
    </w:p>
    <w:p w:rsidR="00B127BB" w:rsidRPr="00621210" w:rsidRDefault="003E0328" w:rsidP="00621210">
      <w:pPr>
        <w:pStyle w:val="ItemHead"/>
      </w:pPr>
      <w:r w:rsidRPr="00621210">
        <w:t>21</w:t>
      </w:r>
      <w:r w:rsidR="00B127BB" w:rsidRPr="00621210">
        <w:t xml:space="preserve">  Subsection</w:t>
      </w:r>
      <w:r w:rsidR="00621210" w:rsidRPr="00621210">
        <w:t> </w:t>
      </w:r>
      <w:r w:rsidR="00B127BB" w:rsidRPr="00621210">
        <w:t>21(3)</w:t>
      </w:r>
    </w:p>
    <w:p w:rsidR="00B127BB" w:rsidRPr="00621210" w:rsidRDefault="00B127BB" w:rsidP="00621210">
      <w:pPr>
        <w:pStyle w:val="Item"/>
      </w:pPr>
      <w:r w:rsidRPr="00621210">
        <w:t>Omit “Office of National Assessments”, substitute “Office of National Intelligence”.</w:t>
      </w:r>
    </w:p>
    <w:p w:rsidR="00B127BB" w:rsidRPr="00621210" w:rsidRDefault="00B127BB" w:rsidP="00621210">
      <w:pPr>
        <w:pStyle w:val="ActHead9"/>
        <w:rPr>
          <w:i w:val="0"/>
        </w:rPr>
      </w:pPr>
      <w:bookmarkStart w:id="16" w:name="_Toc532398198"/>
      <w:r w:rsidRPr="00621210">
        <w:t>Australian Security Intelligence Organisation Act 1979</w:t>
      </w:r>
      <w:bookmarkEnd w:id="16"/>
    </w:p>
    <w:p w:rsidR="00B127BB" w:rsidRPr="00621210" w:rsidRDefault="003E0328" w:rsidP="00621210">
      <w:pPr>
        <w:pStyle w:val="ItemHead"/>
      </w:pPr>
      <w:r w:rsidRPr="00621210">
        <w:t>22</w:t>
      </w:r>
      <w:r w:rsidR="00B127BB" w:rsidRPr="00621210">
        <w:t xml:space="preserve">  Section</w:t>
      </w:r>
      <w:r w:rsidR="00621210" w:rsidRPr="00621210">
        <w:t> </w:t>
      </w:r>
      <w:r w:rsidR="00B127BB" w:rsidRPr="00621210">
        <w:t>4 (</w:t>
      </w:r>
      <w:r w:rsidR="00621210" w:rsidRPr="00621210">
        <w:t>paragraph (</w:t>
      </w:r>
      <w:r w:rsidR="00B127BB" w:rsidRPr="00621210">
        <w:t xml:space="preserve">b) of the definition of </w:t>
      </w:r>
      <w:r w:rsidR="00B127BB" w:rsidRPr="00621210">
        <w:rPr>
          <w:i/>
        </w:rPr>
        <w:t>intelligence or security agency</w:t>
      </w:r>
      <w:r w:rsidR="00B127BB" w:rsidRPr="00621210">
        <w:t>)</w:t>
      </w:r>
    </w:p>
    <w:p w:rsidR="006E7592" w:rsidRPr="00621210" w:rsidRDefault="006E7592" w:rsidP="00621210">
      <w:pPr>
        <w:pStyle w:val="Item"/>
      </w:pPr>
      <w:r w:rsidRPr="00621210">
        <w:t>Repeal the paragraph, substitute:</w:t>
      </w:r>
    </w:p>
    <w:p w:rsidR="00B127BB" w:rsidRPr="00621210" w:rsidRDefault="006E7592" w:rsidP="00621210">
      <w:pPr>
        <w:pStyle w:val="paragraph"/>
      </w:pPr>
      <w:r w:rsidRPr="00621210">
        <w:tab/>
        <w:t>(b)</w:t>
      </w:r>
      <w:r w:rsidRPr="00621210">
        <w:tab/>
        <w:t>the Office of National Intelligence;</w:t>
      </w:r>
    </w:p>
    <w:p w:rsidR="00E03471" w:rsidRPr="00621210" w:rsidRDefault="003E0328" w:rsidP="00621210">
      <w:pPr>
        <w:pStyle w:val="ItemHead"/>
      </w:pPr>
      <w:r w:rsidRPr="00621210">
        <w:lastRenderedPageBreak/>
        <w:t>23</w:t>
      </w:r>
      <w:r w:rsidR="00E03471" w:rsidRPr="00621210">
        <w:t xml:space="preserve">  Section</w:t>
      </w:r>
      <w:r w:rsidR="00621210" w:rsidRPr="00621210">
        <w:t> </w:t>
      </w:r>
      <w:r w:rsidR="00E03471" w:rsidRPr="00621210">
        <w:t>4</w:t>
      </w:r>
    </w:p>
    <w:p w:rsidR="00E03471" w:rsidRPr="00621210" w:rsidRDefault="00E03471" w:rsidP="00621210">
      <w:pPr>
        <w:pStyle w:val="Item"/>
      </w:pPr>
      <w:r w:rsidRPr="00621210">
        <w:t>Insert:</w:t>
      </w:r>
    </w:p>
    <w:p w:rsidR="00E03471" w:rsidRPr="00621210" w:rsidRDefault="00E03471" w:rsidP="00621210">
      <w:pPr>
        <w:pStyle w:val="Definition"/>
      </w:pPr>
      <w:r w:rsidRPr="00621210">
        <w:rPr>
          <w:b/>
          <w:i/>
        </w:rPr>
        <w:t>ONI</w:t>
      </w:r>
      <w:r w:rsidRPr="00621210">
        <w:t xml:space="preserve"> </w:t>
      </w:r>
      <w:r w:rsidR="001876A4" w:rsidRPr="00621210">
        <w:t>means the Office of National Intelligence</w:t>
      </w:r>
      <w:r w:rsidRPr="00621210">
        <w:t>.</w:t>
      </w:r>
    </w:p>
    <w:p w:rsidR="002322A8" w:rsidRPr="00621210" w:rsidRDefault="003E0328" w:rsidP="00621210">
      <w:pPr>
        <w:pStyle w:val="ItemHead"/>
      </w:pPr>
      <w:r w:rsidRPr="00621210">
        <w:t>24</w:t>
      </w:r>
      <w:r w:rsidR="002322A8" w:rsidRPr="00621210">
        <w:t xml:space="preserve">  </w:t>
      </w:r>
      <w:r w:rsidR="00D37C8A" w:rsidRPr="00621210">
        <w:t>After paragraph</w:t>
      </w:r>
      <w:r w:rsidR="00621210" w:rsidRPr="00621210">
        <w:t> </w:t>
      </w:r>
      <w:r w:rsidR="00D37C8A" w:rsidRPr="00621210">
        <w:t>19</w:t>
      </w:r>
      <w:r w:rsidR="008B217D" w:rsidRPr="00621210">
        <w:t>A</w:t>
      </w:r>
      <w:r w:rsidR="00D37C8A" w:rsidRPr="00621210">
        <w:t>(1)(c)</w:t>
      </w:r>
    </w:p>
    <w:p w:rsidR="00D37C8A" w:rsidRPr="00621210" w:rsidRDefault="00D37C8A" w:rsidP="00621210">
      <w:pPr>
        <w:pStyle w:val="Item"/>
      </w:pPr>
      <w:r w:rsidRPr="00621210">
        <w:t>Insert:</w:t>
      </w:r>
    </w:p>
    <w:p w:rsidR="00D37C8A" w:rsidRPr="00621210" w:rsidRDefault="00D37C8A" w:rsidP="00621210">
      <w:pPr>
        <w:pStyle w:val="paragraph"/>
      </w:pPr>
      <w:r w:rsidRPr="00621210">
        <w:tab/>
        <w:t>(ca)</w:t>
      </w:r>
      <w:r w:rsidRPr="00621210">
        <w:tab/>
      </w:r>
      <w:r w:rsidR="00E03471" w:rsidRPr="00621210">
        <w:t>ONI</w:t>
      </w:r>
      <w:r w:rsidRPr="00621210">
        <w:t>;</w:t>
      </w:r>
    </w:p>
    <w:p w:rsidR="00B127BB" w:rsidRPr="00621210" w:rsidRDefault="003E0328" w:rsidP="00621210">
      <w:pPr>
        <w:pStyle w:val="ItemHead"/>
      </w:pPr>
      <w:r w:rsidRPr="00621210">
        <w:t>25</w:t>
      </w:r>
      <w:r w:rsidR="00B127BB" w:rsidRPr="00621210">
        <w:t xml:space="preserve">  Subsection</w:t>
      </w:r>
      <w:r w:rsidR="00621210" w:rsidRPr="00621210">
        <w:t> </w:t>
      </w:r>
      <w:r w:rsidR="00B127BB" w:rsidRPr="00621210">
        <w:t>35(1) (</w:t>
      </w:r>
      <w:r w:rsidR="00621210" w:rsidRPr="00621210">
        <w:t>paragraph (</w:t>
      </w:r>
      <w:r w:rsidR="00B127BB" w:rsidRPr="00621210">
        <w:t xml:space="preserve">c) of the definition of </w:t>
      </w:r>
      <w:r w:rsidR="00B127BB" w:rsidRPr="00621210">
        <w:rPr>
          <w:i/>
        </w:rPr>
        <w:t>agency head</w:t>
      </w:r>
      <w:r w:rsidR="00B127BB" w:rsidRPr="00621210">
        <w:t>)</w:t>
      </w:r>
    </w:p>
    <w:p w:rsidR="00B127BB" w:rsidRPr="00621210" w:rsidRDefault="00B127BB" w:rsidP="00621210">
      <w:pPr>
        <w:pStyle w:val="Item"/>
      </w:pPr>
      <w:r w:rsidRPr="00621210">
        <w:t>Repeal the paragraph, substitute:</w:t>
      </w:r>
    </w:p>
    <w:p w:rsidR="00B127BB" w:rsidRPr="00621210" w:rsidRDefault="00B127BB" w:rsidP="00621210">
      <w:pPr>
        <w:pStyle w:val="paragraph"/>
      </w:pPr>
      <w:r w:rsidRPr="00621210">
        <w:tab/>
        <w:t>(c)</w:t>
      </w:r>
      <w:r w:rsidRPr="00621210">
        <w:tab/>
        <w:t>the Director</w:t>
      </w:r>
      <w:r w:rsidR="00AD170B">
        <w:noBreakHyphen/>
      </w:r>
      <w:r w:rsidRPr="00621210">
        <w:t>General of National Intelligence; or</w:t>
      </w:r>
    </w:p>
    <w:p w:rsidR="00C94076" w:rsidRPr="00621210" w:rsidRDefault="00C94076" w:rsidP="00621210">
      <w:pPr>
        <w:pStyle w:val="ActHead9"/>
        <w:rPr>
          <w:i w:val="0"/>
        </w:rPr>
      </w:pPr>
      <w:bookmarkStart w:id="17" w:name="_Toc532398199"/>
      <w:r w:rsidRPr="00621210">
        <w:t>Crimes Act 1914</w:t>
      </w:r>
      <w:bookmarkEnd w:id="17"/>
    </w:p>
    <w:p w:rsidR="008534F4" w:rsidRPr="00621210" w:rsidRDefault="003E0328" w:rsidP="00621210">
      <w:pPr>
        <w:pStyle w:val="ItemHead"/>
      </w:pPr>
      <w:r w:rsidRPr="00621210">
        <w:t>26</w:t>
      </w:r>
      <w:r w:rsidR="008534F4" w:rsidRPr="00621210">
        <w:t xml:space="preserve">  Section</w:t>
      </w:r>
      <w:r w:rsidR="00621210" w:rsidRPr="00621210">
        <w:t> </w:t>
      </w:r>
      <w:r w:rsidR="008534F4" w:rsidRPr="00621210">
        <w:t>15K (</w:t>
      </w:r>
      <w:r w:rsidR="00621210" w:rsidRPr="00621210">
        <w:t>subparagraph (</w:t>
      </w:r>
      <w:r w:rsidR="008534F4" w:rsidRPr="00621210">
        <w:t xml:space="preserve">a)(ii) of the definition of </w:t>
      </w:r>
      <w:r w:rsidR="008534F4" w:rsidRPr="00621210">
        <w:rPr>
          <w:i/>
        </w:rPr>
        <w:t>chief officer</w:t>
      </w:r>
      <w:r w:rsidR="008534F4" w:rsidRPr="00621210">
        <w:t>)</w:t>
      </w:r>
    </w:p>
    <w:p w:rsidR="008534F4" w:rsidRPr="00621210" w:rsidRDefault="008534F4" w:rsidP="00621210">
      <w:pPr>
        <w:pStyle w:val="Item"/>
      </w:pPr>
      <w:r w:rsidRPr="00621210">
        <w:t>Omit “and”.</w:t>
      </w:r>
    </w:p>
    <w:p w:rsidR="008534F4" w:rsidRPr="00621210" w:rsidRDefault="003E0328" w:rsidP="00621210">
      <w:pPr>
        <w:pStyle w:val="ItemHead"/>
      </w:pPr>
      <w:r w:rsidRPr="00621210">
        <w:t>27</w:t>
      </w:r>
      <w:r w:rsidR="008534F4" w:rsidRPr="00621210">
        <w:t xml:space="preserve">  Section</w:t>
      </w:r>
      <w:r w:rsidR="00621210" w:rsidRPr="00621210">
        <w:t> </w:t>
      </w:r>
      <w:r w:rsidR="008534F4" w:rsidRPr="00621210">
        <w:t xml:space="preserve">15K (at the end of </w:t>
      </w:r>
      <w:r w:rsidR="00621210" w:rsidRPr="00621210">
        <w:t>paragraph (</w:t>
      </w:r>
      <w:r w:rsidR="008534F4" w:rsidRPr="00621210">
        <w:t xml:space="preserve">a) of the definition of </w:t>
      </w:r>
      <w:r w:rsidR="008534F4" w:rsidRPr="00621210">
        <w:rPr>
          <w:i/>
        </w:rPr>
        <w:t>chief officer</w:t>
      </w:r>
      <w:r w:rsidR="008534F4" w:rsidRPr="00621210">
        <w:t>)</w:t>
      </w:r>
    </w:p>
    <w:p w:rsidR="008534F4" w:rsidRPr="00621210" w:rsidRDefault="008534F4" w:rsidP="00621210">
      <w:pPr>
        <w:pStyle w:val="Item"/>
      </w:pPr>
      <w:r w:rsidRPr="00621210">
        <w:t>Add:</w:t>
      </w:r>
    </w:p>
    <w:p w:rsidR="008534F4" w:rsidRPr="00621210" w:rsidRDefault="008534F4" w:rsidP="00621210">
      <w:pPr>
        <w:pStyle w:val="paragraphsub"/>
      </w:pPr>
      <w:r w:rsidRPr="00621210">
        <w:tab/>
        <w:t>(iii)</w:t>
      </w:r>
      <w:r w:rsidRPr="00621210">
        <w:tab/>
        <w:t>in relation to the Office of National Intelligence—the Director</w:t>
      </w:r>
      <w:r w:rsidR="00AD170B">
        <w:noBreakHyphen/>
      </w:r>
      <w:r w:rsidR="00851846" w:rsidRPr="00621210">
        <w:t xml:space="preserve">General of </w:t>
      </w:r>
      <w:r w:rsidRPr="00621210">
        <w:t>National Intelligence; and</w:t>
      </w:r>
    </w:p>
    <w:p w:rsidR="008534F4" w:rsidRPr="00621210" w:rsidRDefault="003E0328" w:rsidP="00621210">
      <w:pPr>
        <w:pStyle w:val="ItemHead"/>
      </w:pPr>
      <w:r w:rsidRPr="00621210">
        <w:t>28</w:t>
      </w:r>
      <w:r w:rsidR="008534F4" w:rsidRPr="00621210">
        <w:t xml:space="preserve">  Section</w:t>
      </w:r>
      <w:r w:rsidR="00621210" w:rsidRPr="00621210">
        <w:t> </w:t>
      </w:r>
      <w:r w:rsidR="008534F4" w:rsidRPr="00621210">
        <w:t xml:space="preserve">15K (at the end of </w:t>
      </w:r>
      <w:r w:rsidR="00621210" w:rsidRPr="00621210">
        <w:t>paragraph (</w:t>
      </w:r>
      <w:r w:rsidR="008534F4" w:rsidRPr="00621210">
        <w:t xml:space="preserve">a) of the definition of </w:t>
      </w:r>
      <w:r w:rsidR="008534F4" w:rsidRPr="00621210">
        <w:rPr>
          <w:i/>
        </w:rPr>
        <w:t>intelligence agency</w:t>
      </w:r>
      <w:r w:rsidR="008534F4" w:rsidRPr="00621210">
        <w:t>)</w:t>
      </w:r>
    </w:p>
    <w:p w:rsidR="008534F4" w:rsidRPr="00621210" w:rsidRDefault="008534F4" w:rsidP="00621210">
      <w:pPr>
        <w:pStyle w:val="Item"/>
      </w:pPr>
      <w:r w:rsidRPr="00621210">
        <w:t>Add “or”.</w:t>
      </w:r>
    </w:p>
    <w:p w:rsidR="008534F4" w:rsidRPr="00621210" w:rsidRDefault="003E0328" w:rsidP="00621210">
      <w:pPr>
        <w:pStyle w:val="ItemHead"/>
      </w:pPr>
      <w:r w:rsidRPr="00621210">
        <w:t>29</w:t>
      </w:r>
      <w:r w:rsidR="008534F4" w:rsidRPr="00621210">
        <w:t xml:space="preserve">  Section</w:t>
      </w:r>
      <w:r w:rsidR="00621210" w:rsidRPr="00621210">
        <w:t> </w:t>
      </w:r>
      <w:r w:rsidR="008534F4" w:rsidRPr="00621210">
        <w:t xml:space="preserve">15K (at the end of the definition of </w:t>
      </w:r>
      <w:r w:rsidR="008534F4" w:rsidRPr="00621210">
        <w:rPr>
          <w:i/>
        </w:rPr>
        <w:t>intelligence agency</w:t>
      </w:r>
      <w:r w:rsidR="008534F4" w:rsidRPr="00621210">
        <w:t>)</w:t>
      </w:r>
    </w:p>
    <w:p w:rsidR="008534F4" w:rsidRPr="00621210" w:rsidRDefault="008534F4" w:rsidP="00621210">
      <w:pPr>
        <w:pStyle w:val="Item"/>
      </w:pPr>
      <w:r w:rsidRPr="00621210">
        <w:t>Add:</w:t>
      </w:r>
    </w:p>
    <w:p w:rsidR="008534F4" w:rsidRPr="00621210" w:rsidRDefault="008534F4" w:rsidP="00621210">
      <w:pPr>
        <w:pStyle w:val="paragraph"/>
      </w:pPr>
      <w:r w:rsidRPr="00621210">
        <w:tab/>
        <w:t>; or (c)</w:t>
      </w:r>
      <w:r w:rsidRPr="00621210">
        <w:tab/>
        <w:t>the Office of National Intelligence.</w:t>
      </w:r>
    </w:p>
    <w:p w:rsidR="008534F4" w:rsidRPr="00621210" w:rsidRDefault="003E0328" w:rsidP="00621210">
      <w:pPr>
        <w:pStyle w:val="ItemHead"/>
      </w:pPr>
      <w:r w:rsidRPr="00621210">
        <w:lastRenderedPageBreak/>
        <w:t>30</w:t>
      </w:r>
      <w:r w:rsidR="008534F4" w:rsidRPr="00621210">
        <w:t xml:space="preserve">  Section</w:t>
      </w:r>
      <w:r w:rsidR="00621210" w:rsidRPr="00621210">
        <w:t> </w:t>
      </w:r>
      <w:r w:rsidR="008534F4" w:rsidRPr="00621210">
        <w:t xml:space="preserve">15K (at the end of </w:t>
      </w:r>
      <w:r w:rsidR="00621210" w:rsidRPr="00621210">
        <w:t>paragraph (</w:t>
      </w:r>
      <w:r w:rsidR="008534F4" w:rsidRPr="00621210">
        <w:t xml:space="preserve">b) of the definition of </w:t>
      </w:r>
      <w:r w:rsidR="008534F4" w:rsidRPr="00621210">
        <w:rPr>
          <w:i/>
        </w:rPr>
        <w:t>intelligence officer</w:t>
      </w:r>
      <w:r w:rsidR="008534F4" w:rsidRPr="00621210">
        <w:t>)</w:t>
      </w:r>
    </w:p>
    <w:p w:rsidR="008534F4" w:rsidRPr="00621210" w:rsidRDefault="008534F4" w:rsidP="00621210">
      <w:pPr>
        <w:pStyle w:val="Item"/>
      </w:pPr>
      <w:r w:rsidRPr="00621210">
        <w:t>Add “and”.</w:t>
      </w:r>
    </w:p>
    <w:p w:rsidR="008534F4" w:rsidRPr="00621210" w:rsidRDefault="003E0328" w:rsidP="00621210">
      <w:pPr>
        <w:pStyle w:val="ItemHead"/>
      </w:pPr>
      <w:r w:rsidRPr="00621210">
        <w:t>31</w:t>
      </w:r>
      <w:r w:rsidR="008534F4" w:rsidRPr="00621210">
        <w:t xml:space="preserve">  Section</w:t>
      </w:r>
      <w:r w:rsidR="00621210" w:rsidRPr="00621210">
        <w:t> </w:t>
      </w:r>
      <w:r w:rsidR="008534F4" w:rsidRPr="00621210">
        <w:t xml:space="preserve">15K (after </w:t>
      </w:r>
      <w:r w:rsidR="00621210" w:rsidRPr="00621210">
        <w:t>paragraph (</w:t>
      </w:r>
      <w:r w:rsidR="008534F4" w:rsidRPr="00621210">
        <w:t xml:space="preserve">b) of the definition of </w:t>
      </w:r>
      <w:r w:rsidR="008534F4" w:rsidRPr="00621210">
        <w:rPr>
          <w:i/>
        </w:rPr>
        <w:t>intelligence officer</w:t>
      </w:r>
      <w:r w:rsidR="008534F4" w:rsidRPr="00621210">
        <w:t>)</w:t>
      </w:r>
    </w:p>
    <w:p w:rsidR="008534F4" w:rsidRPr="00621210" w:rsidRDefault="008534F4" w:rsidP="00621210">
      <w:pPr>
        <w:pStyle w:val="Item"/>
      </w:pPr>
      <w:r w:rsidRPr="00621210">
        <w:t>Insert:</w:t>
      </w:r>
    </w:p>
    <w:p w:rsidR="008534F4" w:rsidRPr="00621210" w:rsidRDefault="008534F4" w:rsidP="00621210">
      <w:pPr>
        <w:pStyle w:val="paragraph"/>
      </w:pPr>
      <w:r w:rsidRPr="00621210">
        <w:tab/>
        <w:t>(c)</w:t>
      </w:r>
      <w:r w:rsidRPr="00621210">
        <w:tab/>
        <w:t>in relation to the Office of National Intelligence—a staff member of the Office of National Intelligence;</w:t>
      </w:r>
    </w:p>
    <w:p w:rsidR="008534F4" w:rsidRPr="00621210" w:rsidRDefault="003E0328" w:rsidP="00621210">
      <w:pPr>
        <w:pStyle w:val="ItemHead"/>
      </w:pPr>
      <w:r w:rsidRPr="00621210">
        <w:t>32</w:t>
      </w:r>
      <w:r w:rsidR="008534F4" w:rsidRPr="00621210">
        <w:t xml:space="preserve">  After subsection</w:t>
      </w:r>
      <w:r w:rsidR="00621210" w:rsidRPr="00621210">
        <w:t> </w:t>
      </w:r>
      <w:r w:rsidR="008534F4" w:rsidRPr="00621210">
        <w:t>15KA(3)</w:t>
      </w:r>
    </w:p>
    <w:p w:rsidR="008534F4" w:rsidRPr="00621210" w:rsidRDefault="008534F4" w:rsidP="00621210">
      <w:pPr>
        <w:pStyle w:val="Item"/>
      </w:pPr>
      <w:r w:rsidRPr="00621210">
        <w:t>Insert:</w:t>
      </w:r>
    </w:p>
    <w:p w:rsidR="0087369A" w:rsidRPr="00621210" w:rsidRDefault="0087369A" w:rsidP="00621210">
      <w:pPr>
        <w:pStyle w:val="subsection"/>
      </w:pPr>
      <w:r w:rsidRPr="00621210">
        <w:tab/>
        <w:t>(3A)</w:t>
      </w:r>
      <w:r w:rsidRPr="00621210">
        <w:tab/>
        <w:t xml:space="preserve">An application may only be made under </w:t>
      </w:r>
      <w:r w:rsidR="00621210" w:rsidRPr="00621210">
        <w:t>subsection (</w:t>
      </w:r>
      <w:r w:rsidRPr="00621210">
        <w:t xml:space="preserve">3) by an intelligence officer of the Office of National Intelligence </w:t>
      </w:r>
      <w:r w:rsidR="002901D3" w:rsidRPr="00621210">
        <w:t>(</w:t>
      </w:r>
      <w:r w:rsidR="002901D3" w:rsidRPr="00621210">
        <w:rPr>
          <w:b/>
          <w:i/>
        </w:rPr>
        <w:t>ONI</w:t>
      </w:r>
      <w:r w:rsidR="002901D3" w:rsidRPr="00621210">
        <w:t xml:space="preserve">) </w:t>
      </w:r>
      <w:r w:rsidRPr="00621210">
        <w:t>f</w:t>
      </w:r>
      <w:r w:rsidR="008534F4" w:rsidRPr="00621210">
        <w:t>or the purpose of ONI carrying ou</w:t>
      </w:r>
      <w:r w:rsidRPr="00621210">
        <w:t>t its function under paragraph</w:t>
      </w:r>
      <w:r w:rsidR="00621210" w:rsidRPr="00621210">
        <w:t> </w:t>
      </w:r>
      <w:r w:rsidR="008534F4" w:rsidRPr="00621210">
        <w:t xml:space="preserve">7(1)(g) of the </w:t>
      </w:r>
      <w:r w:rsidRPr="00621210">
        <w:rPr>
          <w:i/>
        </w:rPr>
        <w:t>Office of National Intelligence Act 2018</w:t>
      </w:r>
      <w:r w:rsidRPr="00621210">
        <w:t>.</w:t>
      </w:r>
    </w:p>
    <w:p w:rsidR="008534F4" w:rsidRPr="00621210" w:rsidRDefault="003E0328" w:rsidP="00621210">
      <w:pPr>
        <w:pStyle w:val="ItemHead"/>
      </w:pPr>
      <w:r w:rsidRPr="00621210">
        <w:t>33</w:t>
      </w:r>
      <w:r w:rsidR="008534F4" w:rsidRPr="00621210">
        <w:t xml:space="preserve">  At the end of subsection</w:t>
      </w:r>
      <w:r w:rsidR="00621210" w:rsidRPr="00621210">
        <w:t> </w:t>
      </w:r>
      <w:r w:rsidR="008534F4" w:rsidRPr="00621210">
        <w:t>15KB(4)</w:t>
      </w:r>
    </w:p>
    <w:p w:rsidR="008534F4" w:rsidRPr="00621210" w:rsidRDefault="008534F4" w:rsidP="00621210">
      <w:pPr>
        <w:pStyle w:val="Item"/>
      </w:pPr>
      <w:r w:rsidRPr="00621210">
        <w:t>Add:</w:t>
      </w:r>
    </w:p>
    <w:p w:rsidR="008534F4" w:rsidRPr="00621210" w:rsidRDefault="008534F4" w:rsidP="00621210">
      <w:pPr>
        <w:pStyle w:val="paragraph"/>
      </w:pPr>
      <w:r w:rsidRPr="00621210">
        <w:tab/>
        <w:t>; or (h)</w:t>
      </w:r>
      <w:r w:rsidRPr="00621210">
        <w:tab/>
        <w:t>in the case of the Office of National Intelligence—a person who holds the position, or performs the duties, of an APS Executive Officer Level 1 position, or an equivalent or higher position, in the Office of National Intelligence.</w:t>
      </w:r>
    </w:p>
    <w:p w:rsidR="008534F4" w:rsidRPr="00621210" w:rsidRDefault="003E0328" w:rsidP="00621210">
      <w:pPr>
        <w:pStyle w:val="ItemHead"/>
      </w:pPr>
      <w:r w:rsidRPr="00621210">
        <w:t>34</w:t>
      </w:r>
      <w:r w:rsidR="008534F4" w:rsidRPr="00621210">
        <w:t xml:space="preserve">  Paragraph 15KG(b)</w:t>
      </w:r>
    </w:p>
    <w:p w:rsidR="008534F4" w:rsidRPr="00621210" w:rsidRDefault="008534F4" w:rsidP="00621210">
      <w:pPr>
        <w:pStyle w:val="Item"/>
      </w:pPr>
      <w:r w:rsidRPr="00621210">
        <w:t>After “agency”, insert “(other than the Office of National Intelligence)”.</w:t>
      </w:r>
    </w:p>
    <w:p w:rsidR="008534F4" w:rsidRPr="00621210" w:rsidRDefault="003E0328" w:rsidP="00621210">
      <w:pPr>
        <w:pStyle w:val="ItemHead"/>
      </w:pPr>
      <w:r w:rsidRPr="00621210">
        <w:t>35</w:t>
      </w:r>
      <w:r w:rsidR="008534F4" w:rsidRPr="00621210">
        <w:t xml:space="preserve">  Subsection</w:t>
      </w:r>
      <w:r w:rsidR="00621210" w:rsidRPr="00621210">
        <w:t> </w:t>
      </w:r>
      <w:r w:rsidR="008534F4" w:rsidRPr="00621210">
        <w:t>15KH(2)</w:t>
      </w:r>
    </w:p>
    <w:p w:rsidR="008534F4" w:rsidRPr="00621210" w:rsidRDefault="008534F4" w:rsidP="00621210">
      <w:pPr>
        <w:pStyle w:val="Item"/>
      </w:pPr>
      <w:r w:rsidRPr="00621210">
        <w:t>After “chief officer”, insert “of a law enforcement agency or an intelligence agency (other than the Office of National Intelligence)”.</w:t>
      </w:r>
    </w:p>
    <w:p w:rsidR="008534F4" w:rsidRPr="00621210" w:rsidRDefault="003E0328" w:rsidP="00621210">
      <w:pPr>
        <w:pStyle w:val="ItemHead"/>
      </w:pPr>
      <w:r w:rsidRPr="00621210">
        <w:t>36</w:t>
      </w:r>
      <w:r w:rsidR="008534F4" w:rsidRPr="00621210">
        <w:t xml:space="preserve">  Subsection</w:t>
      </w:r>
      <w:r w:rsidR="00621210" w:rsidRPr="00621210">
        <w:t> </w:t>
      </w:r>
      <w:r w:rsidR="008534F4" w:rsidRPr="00621210">
        <w:t>15KI(2)</w:t>
      </w:r>
    </w:p>
    <w:p w:rsidR="008534F4" w:rsidRPr="00621210" w:rsidRDefault="008534F4" w:rsidP="00621210">
      <w:pPr>
        <w:pStyle w:val="Item"/>
      </w:pPr>
      <w:r w:rsidRPr="00621210">
        <w:t xml:space="preserve">Omit “chief officer of a law enforcement agency or an intelligence agency who grants the authority”, substitute “person specified in </w:t>
      </w:r>
      <w:r w:rsidR="00621210" w:rsidRPr="00621210">
        <w:t>subsection (</w:t>
      </w:r>
      <w:r w:rsidRPr="00621210">
        <w:t>2A)”.</w:t>
      </w:r>
    </w:p>
    <w:p w:rsidR="008534F4" w:rsidRPr="00621210" w:rsidRDefault="003E0328" w:rsidP="00621210">
      <w:pPr>
        <w:pStyle w:val="ItemHead"/>
      </w:pPr>
      <w:r w:rsidRPr="00621210">
        <w:lastRenderedPageBreak/>
        <w:t>37</w:t>
      </w:r>
      <w:r w:rsidR="008534F4" w:rsidRPr="00621210">
        <w:t xml:space="preserve">  After subsection</w:t>
      </w:r>
      <w:r w:rsidR="00621210" w:rsidRPr="00621210">
        <w:t> </w:t>
      </w:r>
      <w:r w:rsidR="008534F4" w:rsidRPr="00621210">
        <w:t>15KI(2)</w:t>
      </w:r>
    </w:p>
    <w:p w:rsidR="008534F4" w:rsidRPr="00621210" w:rsidRDefault="008534F4" w:rsidP="00621210">
      <w:pPr>
        <w:pStyle w:val="Item"/>
      </w:pPr>
      <w:r w:rsidRPr="00621210">
        <w:t>Insert:</w:t>
      </w:r>
    </w:p>
    <w:p w:rsidR="008534F4" w:rsidRPr="00621210" w:rsidRDefault="008534F4" w:rsidP="00621210">
      <w:pPr>
        <w:pStyle w:val="subsection"/>
      </w:pPr>
      <w:r w:rsidRPr="00621210">
        <w:tab/>
        <w:t>(2A)</w:t>
      </w:r>
      <w:r w:rsidRPr="00621210">
        <w:tab/>
        <w:t xml:space="preserve">For the purposes of </w:t>
      </w:r>
      <w:r w:rsidR="00621210" w:rsidRPr="00621210">
        <w:t>subsection (</w:t>
      </w:r>
      <w:r w:rsidRPr="00621210">
        <w:t>2), the person who may make the request is:</w:t>
      </w:r>
    </w:p>
    <w:p w:rsidR="008534F4" w:rsidRPr="00621210" w:rsidRDefault="008534F4" w:rsidP="00621210">
      <w:pPr>
        <w:pStyle w:val="paragraph"/>
      </w:pPr>
      <w:r w:rsidRPr="00621210">
        <w:tab/>
        <w:t>(a)</w:t>
      </w:r>
      <w:r w:rsidRPr="00621210">
        <w:tab/>
        <w:t>the chief officer of a law enforcement agency who granted the authority; or</w:t>
      </w:r>
    </w:p>
    <w:p w:rsidR="008534F4" w:rsidRPr="00621210" w:rsidRDefault="008534F4" w:rsidP="00621210">
      <w:pPr>
        <w:pStyle w:val="paragraph"/>
      </w:pPr>
      <w:r w:rsidRPr="00621210">
        <w:tab/>
        <w:t>(b)</w:t>
      </w:r>
      <w:r w:rsidRPr="00621210">
        <w:tab/>
        <w:t>the chief officer of an intelligence agency (other than the Office of National Intelligence) who granted the authority; or</w:t>
      </w:r>
    </w:p>
    <w:p w:rsidR="008534F4" w:rsidRPr="00621210" w:rsidRDefault="008534F4" w:rsidP="00621210">
      <w:pPr>
        <w:pStyle w:val="paragraph"/>
      </w:pPr>
      <w:r w:rsidRPr="00621210">
        <w:tab/>
        <w:t>(c)</w:t>
      </w:r>
      <w:r w:rsidRPr="00621210">
        <w:tab/>
        <w:t>if the chief officer of the Office of National Intelligence granted the authority—the chief officer of another intelligence agency.</w:t>
      </w:r>
    </w:p>
    <w:p w:rsidR="008534F4" w:rsidRPr="00621210" w:rsidRDefault="003E0328" w:rsidP="00621210">
      <w:pPr>
        <w:pStyle w:val="ItemHead"/>
      </w:pPr>
      <w:r w:rsidRPr="00621210">
        <w:t>38</w:t>
      </w:r>
      <w:r w:rsidR="008534F4" w:rsidRPr="00621210">
        <w:t xml:space="preserve">  Subsection</w:t>
      </w:r>
      <w:r w:rsidR="00621210" w:rsidRPr="00621210">
        <w:t> </w:t>
      </w:r>
      <w:r w:rsidR="008534F4" w:rsidRPr="00621210">
        <w:t>15KX(2)</w:t>
      </w:r>
    </w:p>
    <w:p w:rsidR="008534F4" w:rsidRPr="00621210" w:rsidRDefault="008534F4" w:rsidP="00621210">
      <w:pPr>
        <w:pStyle w:val="Item"/>
      </w:pPr>
      <w:r w:rsidRPr="00621210">
        <w:t xml:space="preserve">Omit “chief officer of a law enforcement agency or an intelligence agency who grants the authority”, substitute “person specified in </w:t>
      </w:r>
      <w:r w:rsidR="00621210" w:rsidRPr="00621210">
        <w:t>subsection (</w:t>
      </w:r>
      <w:r w:rsidRPr="00621210">
        <w:t>2A)”.</w:t>
      </w:r>
    </w:p>
    <w:p w:rsidR="008534F4" w:rsidRPr="00621210" w:rsidRDefault="003E0328" w:rsidP="00621210">
      <w:pPr>
        <w:pStyle w:val="ItemHead"/>
      </w:pPr>
      <w:r w:rsidRPr="00621210">
        <w:t>39</w:t>
      </w:r>
      <w:r w:rsidR="008534F4" w:rsidRPr="00621210">
        <w:t xml:space="preserve">  Subsection</w:t>
      </w:r>
      <w:r w:rsidR="00621210" w:rsidRPr="00621210">
        <w:t> </w:t>
      </w:r>
      <w:r w:rsidR="008534F4" w:rsidRPr="00621210">
        <w:t>15KX(2) (note 1)</w:t>
      </w:r>
    </w:p>
    <w:p w:rsidR="008534F4" w:rsidRPr="00621210" w:rsidRDefault="008534F4" w:rsidP="00621210">
      <w:pPr>
        <w:pStyle w:val="Item"/>
      </w:pPr>
      <w:r w:rsidRPr="00621210">
        <w:t>Repeal the note.</w:t>
      </w:r>
    </w:p>
    <w:p w:rsidR="008534F4" w:rsidRPr="00621210" w:rsidRDefault="003E0328" w:rsidP="00621210">
      <w:pPr>
        <w:pStyle w:val="ItemHead"/>
      </w:pPr>
      <w:r w:rsidRPr="00621210">
        <w:t>40</w:t>
      </w:r>
      <w:r w:rsidR="008534F4" w:rsidRPr="00621210">
        <w:t xml:space="preserve">  Subsection</w:t>
      </w:r>
      <w:r w:rsidR="00621210" w:rsidRPr="00621210">
        <w:t> </w:t>
      </w:r>
      <w:r w:rsidR="008534F4" w:rsidRPr="00621210">
        <w:t>15KX(2) (note 2)</w:t>
      </w:r>
    </w:p>
    <w:p w:rsidR="008534F4" w:rsidRPr="00621210" w:rsidRDefault="008534F4" w:rsidP="00621210">
      <w:pPr>
        <w:pStyle w:val="Item"/>
      </w:pPr>
      <w:r w:rsidRPr="00621210">
        <w:t>Omit “Note 2”, substitute “Note”.</w:t>
      </w:r>
    </w:p>
    <w:p w:rsidR="008534F4" w:rsidRPr="00621210" w:rsidRDefault="003E0328" w:rsidP="00621210">
      <w:pPr>
        <w:pStyle w:val="ItemHead"/>
      </w:pPr>
      <w:r w:rsidRPr="00621210">
        <w:t>41</w:t>
      </w:r>
      <w:r w:rsidR="008534F4" w:rsidRPr="00621210">
        <w:t xml:space="preserve">  After subsection</w:t>
      </w:r>
      <w:r w:rsidR="00621210" w:rsidRPr="00621210">
        <w:t> </w:t>
      </w:r>
      <w:r w:rsidR="008534F4" w:rsidRPr="00621210">
        <w:t>15KX(2)</w:t>
      </w:r>
    </w:p>
    <w:p w:rsidR="008534F4" w:rsidRPr="00621210" w:rsidRDefault="008534F4" w:rsidP="00621210">
      <w:pPr>
        <w:pStyle w:val="Item"/>
      </w:pPr>
      <w:r w:rsidRPr="00621210">
        <w:t>Insert:</w:t>
      </w:r>
    </w:p>
    <w:p w:rsidR="008534F4" w:rsidRPr="00621210" w:rsidRDefault="008534F4" w:rsidP="00621210">
      <w:pPr>
        <w:pStyle w:val="subsection"/>
      </w:pPr>
      <w:r w:rsidRPr="00621210">
        <w:tab/>
        <w:t>(2A)</w:t>
      </w:r>
      <w:r w:rsidRPr="00621210">
        <w:tab/>
        <w:t xml:space="preserve">For the purposes of </w:t>
      </w:r>
      <w:r w:rsidR="00621210" w:rsidRPr="00621210">
        <w:t>subsection (</w:t>
      </w:r>
      <w:r w:rsidRPr="00621210">
        <w:t>2), the person who may make the request is:</w:t>
      </w:r>
    </w:p>
    <w:p w:rsidR="008534F4" w:rsidRPr="00621210" w:rsidRDefault="008534F4" w:rsidP="00621210">
      <w:pPr>
        <w:pStyle w:val="paragraph"/>
      </w:pPr>
      <w:r w:rsidRPr="00621210">
        <w:tab/>
        <w:t>(a)</w:t>
      </w:r>
      <w:r w:rsidRPr="00621210">
        <w:tab/>
        <w:t>the chief officer of a law enforcement agency who granted the authority; or</w:t>
      </w:r>
    </w:p>
    <w:p w:rsidR="008534F4" w:rsidRPr="00621210" w:rsidRDefault="008534F4" w:rsidP="00621210">
      <w:pPr>
        <w:pStyle w:val="paragraph"/>
      </w:pPr>
      <w:r w:rsidRPr="00621210">
        <w:tab/>
        <w:t>(b)</w:t>
      </w:r>
      <w:r w:rsidRPr="00621210">
        <w:tab/>
        <w:t>the chief officer of an intelligence agency (other than the Office of National Intelligence) who granted the authority; or</w:t>
      </w:r>
    </w:p>
    <w:p w:rsidR="008534F4" w:rsidRPr="00621210" w:rsidRDefault="008534F4" w:rsidP="00621210">
      <w:pPr>
        <w:pStyle w:val="paragraph"/>
      </w:pPr>
      <w:r w:rsidRPr="00621210">
        <w:tab/>
        <w:t>(c)</w:t>
      </w:r>
      <w:r w:rsidRPr="00621210">
        <w:tab/>
        <w:t>if the chief officer of the Office of National Intelligence granted the authority—the chief officer of another intelligence agency.</w:t>
      </w:r>
    </w:p>
    <w:p w:rsidR="008534F4" w:rsidRPr="00621210" w:rsidRDefault="008534F4" w:rsidP="00621210">
      <w:pPr>
        <w:pStyle w:val="notetext"/>
      </w:pPr>
      <w:r w:rsidRPr="00621210">
        <w:t>Note:</w:t>
      </w:r>
      <w:r w:rsidRPr="00621210">
        <w:tab/>
        <w:t>The chief officer may delegate functions under this section—see section</w:t>
      </w:r>
      <w:r w:rsidR="00621210" w:rsidRPr="00621210">
        <w:t> </w:t>
      </w:r>
      <w:r w:rsidRPr="00621210">
        <w:t>15LH.</w:t>
      </w:r>
    </w:p>
    <w:p w:rsidR="008534F4" w:rsidRPr="00621210" w:rsidRDefault="003E0328" w:rsidP="00621210">
      <w:pPr>
        <w:pStyle w:val="ItemHead"/>
      </w:pPr>
      <w:r w:rsidRPr="00621210">
        <w:lastRenderedPageBreak/>
        <w:t>42</w:t>
      </w:r>
      <w:r w:rsidR="008534F4" w:rsidRPr="00621210">
        <w:t xml:space="preserve">  Paragraph 15KY(3)(a)</w:t>
      </w:r>
    </w:p>
    <w:p w:rsidR="008534F4" w:rsidRPr="00621210" w:rsidRDefault="008534F4" w:rsidP="00621210">
      <w:pPr>
        <w:pStyle w:val="Item"/>
      </w:pPr>
      <w:r w:rsidRPr="00621210">
        <w:t>After “agency”, insert “(other than the Office of National Intelligence)”.</w:t>
      </w:r>
    </w:p>
    <w:p w:rsidR="008534F4" w:rsidRPr="00621210" w:rsidRDefault="003E0328" w:rsidP="00621210">
      <w:pPr>
        <w:pStyle w:val="ItemHead"/>
      </w:pPr>
      <w:r w:rsidRPr="00621210">
        <w:t>43</w:t>
      </w:r>
      <w:r w:rsidR="008534F4" w:rsidRPr="00621210">
        <w:t xml:space="preserve">  Subsection</w:t>
      </w:r>
      <w:r w:rsidR="00621210" w:rsidRPr="00621210">
        <w:t> </w:t>
      </w:r>
      <w:r w:rsidR="008534F4" w:rsidRPr="00621210">
        <w:t xml:space="preserve">15LH(3) (after </w:t>
      </w:r>
      <w:r w:rsidR="00621210" w:rsidRPr="00621210">
        <w:t>paragraph (</w:t>
      </w:r>
      <w:r w:rsidR="008534F4" w:rsidRPr="00621210">
        <w:t xml:space="preserve">g) of the definition of </w:t>
      </w:r>
      <w:r w:rsidR="008534F4" w:rsidRPr="00621210">
        <w:rPr>
          <w:i/>
        </w:rPr>
        <w:t>senior officer</w:t>
      </w:r>
      <w:r w:rsidR="008534F4" w:rsidRPr="00621210">
        <w:t>)</w:t>
      </w:r>
    </w:p>
    <w:p w:rsidR="008534F4" w:rsidRPr="00621210" w:rsidRDefault="008534F4" w:rsidP="00621210">
      <w:pPr>
        <w:pStyle w:val="Item"/>
      </w:pPr>
      <w:r w:rsidRPr="00621210">
        <w:t>Insert:</w:t>
      </w:r>
    </w:p>
    <w:p w:rsidR="008534F4" w:rsidRPr="00621210" w:rsidRDefault="008534F4" w:rsidP="00621210">
      <w:pPr>
        <w:pStyle w:val="paragraph"/>
      </w:pPr>
      <w:r w:rsidRPr="00621210">
        <w:tab/>
        <w:t>(ga)</w:t>
      </w:r>
      <w:r w:rsidRPr="00621210">
        <w:tab/>
        <w:t>in relation to the Office of National Intelligence—an SES employee in the Office of National Intelligence, or a person occupying an equivalent or higher position in the Office of National Intelligence; and</w:t>
      </w:r>
    </w:p>
    <w:p w:rsidR="00C94076" w:rsidRPr="00621210" w:rsidRDefault="003E0328" w:rsidP="00621210">
      <w:pPr>
        <w:pStyle w:val="ItemHead"/>
      </w:pPr>
      <w:r w:rsidRPr="00621210">
        <w:t>44</w:t>
      </w:r>
      <w:r w:rsidR="00C94076" w:rsidRPr="00621210">
        <w:t xml:space="preserve">  Section</w:t>
      </w:r>
      <w:r w:rsidR="00621210" w:rsidRPr="00621210">
        <w:t> </w:t>
      </w:r>
      <w:r w:rsidR="00C94076" w:rsidRPr="00621210">
        <w:t>85ZL (</w:t>
      </w:r>
      <w:r w:rsidR="00621210" w:rsidRPr="00621210">
        <w:t>paragraph (</w:t>
      </w:r>
      <w:r w:rsidR="00C94076" w:rsidRPr="00621210">
        <w:t xml:space="preserve">c) of the definition of </w:t>
      </w:r>
      <w:r w:rsidR="00C94076" w:rsidRPr="00621210">
        <w:rPr>
          <w:i/>
        </w:rPr>
        <w:t>intelligence or security agency</w:t>
      </w:r>
      <w:r w:rsidR="00C94076" w:rsidRPr="00621210">
        <w:t>)</w:t>
      </w:r>
    </w:p>
    <w:p w:rsidR="006E7592" w:rsidRPr="00621210" w:rsidRDefault="006E7592" w:rsidP="00621210">
      <w:pPr>
        <w:pStyle w:val="Item"/>
      </w:pPr>
      <w:r w:rsidRPr="00621210">
        <w:t>Repeal the paragraph, substitute:</w:t>
      </w:r>
    </w:p>
    <w:p w:rsidR="00C94076" w:rsidRPr="00621210" w:rsidRDefault="006E7592" w:rsidP="00621210">
      <w:pPr>
        <w:pStyle w:val="paragraph"/>
      </w:pPr>
      <w:r w:rsidRPr="00621210">
        <w:tab/>
        <w:t>(c)</w:t>
      </w:r>
      <w:r w:rsidRPr="00621210">
        <w:tab/>
        <w:t xml:space="preserve">the </w:t>
      </w:r>
      <w:r w:rsidR="00C94076" w:rsidRPr="00621210">
        <w:t>O</w:t>
      </w:r>
      <w:r w:rsidRPr="00621210">
        <w:t>ffice of National Intelligence; or</w:t>
      </w:r>
    </w:p>
    <w:p w:rsidR="00C94076" w:rsidRPr="00621210" w:rsidRDefault="00C94076" w:rsidP="00621210">
      <w:pPr>
        <w:pStyle w:val="ActHead9"/>
        <w:rPr>
          <w:i w:val="0"/>
        </w:rPr>
      </w:pPr>
      <w:bookmarkStart w:id="18" w:name="_Toc532398200"/>
      <w:r w:rsidRPr="00621210">
        <w:t>Criminal Code Act 1995</w:t>
      </w:r>
      <w:bookmarkEnd w:id="18"/>
    </w:p>
    <w:p w:rsidR="00C94076" w:rsidRPr="00621210" w:rsidRDefault="003E0328" w:rsidP="00621210">
      <w:pPr>
        <w:pStyle w:val="ItemHead"/>
      </w:pPr>
      <w:r w:rsidRPr="00621210">
        <w:t>45</w:t>
      </w:r>
      <w:r w:rsidR="00AA13A1" w:rsidRPr="00621210">
        <w:t xml:space="preserve">  Section</w:t>
      </w:r>
      <w:r w:rsidR="00621210" w:rsidRPr="00621210">
        <w:t> </w:t>
      </w:r>
      <w:r w:rsidR="00AA13A1" w:rsidRPr="00621210">
        <w:t xml:space="preserve">473.1 of the </w:t>
      </w:r>
      <w:r w:rsidR="00AA13A1" w:rsidRPr="00621210">
        <w:rPr>
          <w:i/>
        </w:rPr>
        <w:t>Criminal Code</w:t>
      </w:r>
      <w:r w:rsidR="00AA13A1" w:rsidRPr="00621210">
        <w:t xml:space="preserve"> (</w:t>
      </w:r>
      <w:r w:rsidR="00621210" w:rsidRPr="00621210">
        <w:t>paragraph (</w:t>
      </w:r>
      <w:r w:rsidR="00AA13A1" w:rsidRPr="00621210">
        <w:t xml:space="preserve">c) of the definition of </w:t>
      </w:r>
      <w:r w:rsidR="00AA13A1" w:rsidRPr="00621210">
        <w:rPr>
          <w:i/>
        </w:rPr>
        <w:t>intelligence or security officer</w:t>
      </w:r>
      <w:r w:rsidR="00AA13A1" w:rsidRPr="00621210">
        <w:t>)</w:t>
      </w:r>
    </w:p>
    <w:p w:rsidR="006E7592" w:rsidRPr="00621210" w:rsidRDefault="006E7592" w:rsidP="00621210">
      <w:pPr>
        <w:pStyle w:val="Item"/>
      </w:pPr>
      <w:r w:rsidRPr="00621210">
        <w:t>Repeal the paragraph, substitute:</w:t>
      </w:r>
    </w:p>
    <w:p w:rsidR="006E7592" w:rsidRPr="00621210" w:rsidRDefault="006E7592" w:rsidP="00621210">
      <w:pPr>
        <w:pStyle w:val="paragraph"/>
      </w:pPr>
      <w:r w:rsidRPr="00621210">
        <w:tab/>
        <w:t>(c)</w:t>
      </w:r>
      <w:r w:rsidRPr="00621210">
        <w:tab/>
        <w:t>the Office of National Intelligence; or</w:t>
      </w:r>
    </w:p>
    <w:p w:rsidR="00AA13A1" w:rsidRPr="00621210" w:rsidRDefault="00AA13A1" w:rsidP="00621210">
      <w:pPr>
        <w:pStyle w:val="ActHead9"/>
        <w:rPr>
          <w:i w:val="0"/>
        </w:rPr>
      </w:pPr>
      <w:bookmarkStart w:id="19" w:name="_Toc532398201"/>
      <w:r w:rsidRPr="00621210">
        <w:t>Defence Act 1903</w:t>
      </w:r>
      <w:bookmarkEnd w:id="19"/>
    </w:p>
    <w:p w:rsidR="00AA13A1" w:rsidRPr="00621210" w:rsidRDefault="003E0328" w:rsidP="00621210">
      <w:pPr>
        <w:pStyle w:val="ItemHead"/>
      </w:pPr>
      <w:r w:rsidRPr="00621210">
        <w:t>46</w:t>
      </w:r>
      <w:r w:rsidR="00AA13A1" w:rsidRPr="00621210">
        <w:t xml:space="preserve">  Subsection</w:t>
      </w:r>
      <w:r w:rsidR="00621210" w:rsidRPr="00621210">
        <w:t> </w:t>
      </w:r>
      <w:r w:rsidR="00AA13A1" w:rsidRPr="00621210">
        <w:t>71A(1) (</w:t>
      </w:r>
      <w:r w:rsidR="00621210" w:rsidRPr="00621210">
        <w:t>paragraph (</w:t>
      </w:r>
      <w:r w:rsidR="00AA13A1" w:rsidRPr="00621210">
        <w:t xml:space="preserve">c) of the definition of </w:t>
      </w:r>
      <w:r w:rsidR="00AA13A1" w:rsidRPr="00621210">
        <w:rPr>
          <w:i/>
        </w:rPr>
        <w:t>intelligence or security agency</w:t>
      </w:r>
      <w:r w:rsidR="00AA13A1" w:rsidRPr="00621210">
        <w:t>)</w:t>
      </w:r>
    </w:p>
    <w:p w:rsidR="006E7592" w:rsidRPr="00621210" w:rsidRDefault="006E7592" w:rsidP="00621210">
      <w:pPr>
        <w:pStyle w:val="Item"/>
      </w:pPr>
      <w:r w:rsidRPr="00621210">
        <w:t>Repeal the paragraph, substitute:</w:t>
      </w:r>
    </w:p>
    <w:p w:rsidR="00AA13A1" w:rsidRPr="00621210" w:rsidRDefault="006E7592" w:rsidP="00621210">
      <w:pPr>
        <w:pStyle w:val="paragraph"/>
      </w:pPr>
      <w:r w:rsidRPr="00621210">
        <w:tab/>
        <w:t>(c)</w:t>
      </w:r>
      <w:r w:rsidRPr="00621210">
        <w:tab/>
        <w:t>the Office of National Intelligence.</w:t>
      </w:r>
    </w:p>
    <w:p w:rsidR="00F03168" w:rsidRPr="00621210" w:rsidRDefault="00F03168" w:rsidP="00621210">
      <w:pPr>
        <w:pStyle w:val="ActHead9"/>
        <w:rPr>
          <w:i w:val="0"/>
        </w:rPr>
      </w:pPr>
      <w:bookmarkStart w:id="20" w:name="_Toc532398202"/>
      <w:r w:rsidRPr="00621210">
        <w:t>Freedom of Information Act 1982</w:t>
      </w:r>
      <w:bookmarkEnd w:id="20"/>
    </w:p>
    <w:p w:rsidR="00955F1B" w:rsidRPr="00621210" w:rsidRDefault="003E0328" w:rsidP="00621210">
      <w:pPr>
        <w:pStyle w:val="ItemHead"/>
      </w:pPr>
      <w:r w:rsidRPr="00621210">
        <w:t>47</w:t>
      </w:r>
      <w:r w:rsidR="00955F1B" w:rsidRPr="00621210">
        <w:t xml:space="preserve">  Subparagraph 7(2A)(a)(iv)</w:t>
      </w:r>
    </w:p>
    <w:p w:rsidR="00955F1B" w:rsidRPr="00621210" w:rsidRDefault="00955F1B" w:rsidP="00621210">
      <w:pPr>
        <w:pStyle w:val="Item"/>
      </w:pPr>
      <w:r w:rsidRPr="00621210">
        <w:t>Repeal the subparagraph, substitute:</w:t>
      </w:r>
    </w:p>
    <w:p w:rsidR="00955F1B" w:rsidRPr="00621210" w:rsidRDefault="00955F1B" w:rsidP="00621210">
      <w:pPr>
        <w:pStyle w:val="paragraphsub"/>
      </w:pPr>
      <w:r w:rsidRPr="00621210">
        <w:tab/>
        <w:t>(iv)</w:t>
      </w:r>
      <w:r w:rsidRPr="00621210">
        <w:tab/>
        <w:t>the Office of National Intelligence;</w:t>
      </w:r>
    </w:p>
    <w:p w:rsidR="00F03168" w:rsidRPr="00621210" w:rsidRDefault="003E0328" w:rsidP="00621210">
      <w:pPr>
        <w:pStyle w:val="ItemHead"/>
      </w:pPr>
      <w:r w:rsidRPr="00621210">
        <w:lastRenderedPageBreak/>
        <w:t>48</w:t>
      </w:r>
      <w:r w:rsidR="00F03168" w:rsidRPr="00621210">
        <w:t xml:space="preserve">  Division</w:t>
      </w:r>
      <w:r w:rsidR="00621210" w:rsidRPr="00621210">
        <w:t> </w:t>
      </w:r>
      <w:r w:rsidR="00F03168" w:rsidRPr="00621210">
        <w:t>1 of Part</w:t>
      </w:r>
      <w:r w:rsidR="00621210" w:rsidRPr="00621210">
        <w:t> </w:t>
      </w:r>
      <w:r w:rsidR="00F03168" w:rsidRPr="00621210">
        <w:t>I of Schedule</w:t>
      </w:r>
      <w:r w:rsidR="00621210" w:rsidRPr="00621210">
        <w:t> </w:t>
      </w:r>
      <w:r w:rsidR="00F03168" w:rsidRPr="00621210">
        <w:t>2</w:t>
      </w:r>
      <w:r w:rsidR="006E7592" w:rsidRPr="00621210">
        <w:t xml:space="preserve"> (table item dealing with Office of National Asses</w:t>
      </w:r>
      <w:r w:rsidR="00AE3136" w:rsidRPr="00621210">
        <w:t>s</w:t>
      </w:r>
      <w:r w:rsidR="006E7592" w:rsidRPr="00621210">
        <w:t>ments)</w:t>
      </w:r>
    </w:p>
    <w:p w:rsidR="00F03168" w:rsidRPr="00621210" w:rsidRDefault="006E7592" w:rsidP="00621210">
      <w:pPr>
        <w:pStyle w:val="Item"/>
      </w:pPr>
      <w:r w:rsidRPr="00621210">
        <w:t>Repeal the item, substitute:</w:t>
      </w:r>
    </w:p>
    <w:tbl>
      <w:tblPr>
        <w:tblW w:w="0" w:type="auto"/>
        <w:tblInd w:w="817" w:type="dxa"/>
        <w:tblLayout w:type="fixed"/>
        <w:tblLook w:val="0000" w:firstRow="0" w:lastRow="0" w:firstColumn="0" w:lastColumn="0" w:noHBand="0" w:noVBand="0"/>
      </w:tblPr>
      <w:tblGrid>
        <w:gridCol w:w="5812"/>
      </w:tblGrid>
      <w:tr w:rsidR="006E7592" w:rsidRPr="00621210" w:rsidTr="006E7592">
        <w:trPr>
          <w:trHeight w:val="277"/>
        </w:trPr>
        <w:tc>
          <w:tcPr>
            <w:tcW w:w="5812" w:type="dxa"/>
            <w:shd w:val="clear" w:color="auto" w:fill="auto"/>
          </w:tcPr>
          <w:p w:rsidR="006E7592" w:rsidRPr="00621210" w:rsidRDefault="006E7592" w:rsidP="00621210">
            <w:pPr>
              <w:pStyle w:val="Tabletext"/>
            </w:pPr>
            <w:r w:rsidRPr="00621210">
              <w:t>Office of National Intelligence</w:t>
            </w:r>
          </w:p>
        </w:tc>
      </w:tr>
    </w:tbl>
    <w:p w:rsidR="00AA13A1" w:rsidRPr="00621210" w:rsidRDefault="00AA13A1" w:rsidP="00621210">
      <w:pPr>
        <w:pStyle w:val="ActHead9"/>
        <w:rPr>
          <w:i w:val="0"/>
        </w:rPr>
      </w:pPr>
      <w:bookmarkStart w:id="21" w:name="_Toc532398203"/>
      <w:r w:rsidRPr="00621210">
        <w:t>Independent National Security Legislation Monitor Act 2010</w:t>
      </w:r>
      <w:bookmarkEnd w:id="21"/>
    </w:p>
    <w:p w:rsidR="00AA13A1" w:rsidRPr="00621210" w:rsidRDefault="003E0328" w:rsidP="00621210">
      <w:pPr>
        <w:pStyle w:val="ItemHead"/>
      </w:pPr>
      <w:r w:rsidRPr="00621210">
        <w:t>49</w:t>
      </w:r>
      <w:r w:rsidR="00AA13A1" w:rsidRPr="00621210">
        <w:t xml:space="preserve">  Section</w:t>
      </w:r>
      <w:r w:rsidR="00621210" w:rsidRPr="00621210">
        <w:t> </w:t>
      </w:r>
      <w:r w:rsidR="00AA13A1" w:rsidRPr="00621210">
        <w:t>4 (</w:t>
      </w:r>
      <w:r w:rsidR="00621210" w:rsidRPr="00621210">
        <w:t>paragraph (</w:t>
      </w:r>
      <w:r w:rsidR="00AA13A1" w:rsidRPr="00621210">
        <w:t xml:space="preserve">j) of the definition of </w:t>
      </w:r>
      <w:r w:rsidR="00AA13A1" w:rsidRPr="00621210">
        <w:rPr>
          <w:i/>
        </w:rPr>
        <w:t>head</w:t>
      </w:r>
      <w:r w:rsidR="00AA13A1" w:rsidRPr="00621210">
        <w:t>)</w:t>
      </w:r>
    </w:p>
    <w:p w:rsidR="00AA13A1" w:rsidRPr="00621210" w:rsidRDefault="00AA13A1" w:rsidP="00621210">
      <w:pPr>
        <w:pStyle w:val="Item"/>
      </w:pPr>
      <w:r w:rsidRPr="00621210">
        <w:t>Repeal the paragraph, substitute:</w:t>
      </w:r>
    </w:p>
    <w:p w:rsidR="00AA13A1" w:rsidRPr="00621210" w:rsidRDefault="00AA13A1" w:rsidP="00621210">
      <w:pPr>
        <w:pStyle w:val="paragraph"/>
      </w:pPr>
      <w:r w:rsidRPr="00621210">
        <w:tab/>
        <w:t>(j)</w:t>
      </w:r>
      <w:r w:rsidRPr="00621210">
        <w:tab/>
        <w:t>in relation to the Office of National Intelligence—the Director</w:t>
      </w:r>
      <w:r w:rsidR="00AD170B">
        <w:noBreakHyphen/>
      </w:r>
      <w:r w:rsidRPr="00621210">
        <w:t>General of National Intelligence; or</w:t>
      </w:r>
    </w:p>
    <w:p w:rsidR="00AA13A1" w:rsidRPr="00621210" w:rsidRDefault="003E0328" w:rsidP="00621210">
      <w:pPr>
        <w:pStyle w:val="ItemHead"/>
      </w:pPr>
      <w:r w:rsidRPr="00621210">
        <w:t>50</w:t>
      </w:r>
      <w:r w:rsidR="00AA13A1" w:rsidRPr="00621210">
        <w:t xml:space="preserve">  Section</w:t>
      </w:r>
      <w:r w:rsidR="00621210" w:rsidRPr="00621210">
        <w:t> </w:t>
      </w:r>
      <w:r w:rsidR="00AA13A1" w:rsidRPr="00621210">
        <w:t>4 (</w:t>
      </w:r>
      <w:r w:rsidR="00621210" w:rsidRPr="00621210">
        <w:t>paragraph (</w:t>
      </w:r>
      <w:r w:rsidR="00AA13A1" w:rsidRPr="00621210">
        <w:t xml:space="preserve">j) of the definition of </w:t>
      </w:r>
      <w:r w:rsidR="00AA13A1" w:rsidRPr="00621210">
        <w:rPr>
          <w:i/>
        </w:rPr>
        <w:t>law enforcement or security agency</w:t>
      </w:r>
      <w:r w:rsidR="00C84A1A" w:rsidRPr="00621210">
        <w:t>)</w:t>
      </w:r>
    </w:p>
    <w:p w:rsidR="00C84A1A" w:rsidRPr="00621210" w:rsidRDefault="00C84A1A" w:rsidP="00621210">
      <w:pPr>
        <w:pStyle w:val="Item"/>
      </w:pPr>
      <w:r w:rsidRPr="00621210">
        <w:t>Repeal the paragraph, substitute:</w:t>
      </w:r>
    </w:p>
    <w:p w:rsidR="00C84A1A" w:rsidRPr="00621210" w:rsidRDefault="00C84A1A" w:rsidP="00621210">
      <w:pPr>
        <w:pStyle w:val="paragraph"/>
      </w:pPr>
      <w:r w:rsidRPr="00621210">
        <w:tab/>
        <w:t>(j)</w:t>
      </w:r>
      <w:r w:rsidRPr="00621210">
        <w:tab/>
        <w:t>the Office of National Intelligence;</w:t>
      </w:r>
    </w:p>
    <w:p w:rsidR="00C84A1A" w:rsidRPr="00621210" w:rsidRDefault="00C84A1A" w:rsidP="00621210">
      <w:pPr>
        <w:pStyle w:val="ActHead9"/>
        <w:rPr>
          <w:i w:val="0"/>
        </w:rPr>
      </w:pPr>
      <w:bookmarkStart w:id="22" w:name="_Toc532398204"/>
      <w:r w:rsidRPr="00621210">
        <w:t>Inspector</w:t>
      </w:r>
      <w:r w:rsidR="00AD170B">
        <w:noBreakHyphen/>
      </w:r>
      <w:r w:rsidRPr="00621210">
        <w:t>General of Intelligence and Security Act 1986</w:t>
      </w:r>
      <w:bookmarkEnd w:id="22"/>
    </w:p>
    <w:p w:rsidR="00AB658C" w:rsidRPr="00621210" w:rsidRDefault="003E0328" w:rsidP="00621210">
      <w:pPr>
        <w:pStyle w:val="ItemHead"/>
      </w:pPr>
      <w:r w:rsidRPr="00621210">
        <w:t>51</w:t>
      </w:r>
      <w:r w:rsidR="00AB658C" w:rsidRPr="00621210">
        <w:t xml:space="preserve">  Subsection</w:t>
      </w:r>
      <w:r w:rsidR="00621210" w:rsidRPr="00621210">
        <w:t> </w:t>
      </w:r>
      <w:r w:rsidR="00AB658C" w:rsidRPr="00621210">
        <w:t>3(1) (</w:t>
      </w:r>
      <w:r w:rsidR="00621210" w:rsidRPr="00621210">
        <w:t>paragraph (</w:t>
      </w:r>
      <w:r w:rsidR="00AB658C" w:rsidRPr="00621210">
        <w:t xml:space="preserve">f) of the definition of </w:t>
      </w:r>
      <w:r w:rsidR="00AB658C" w:rsidRPr="00621210">
        <w:rPr>
          <w:i/>
        </w:rPr>
        <w:t>head</w:t>
      </w:r>
      <w:r w:rsidR="00AB658C" w:rsidRPr="00621210">
        <w:t>)</w:t>
      </w:r>
    </w:p>
    <w:p w:rsidR="00AB658C" w:rsidRPr="00621210" w:rsidRDefault="00AB658C" w:rsidP="00621210">
      <w:pPr>
        <w:pStyle w:val="Item"/>
      </w:pPr>
      <w:r w:rsidRPr="00621210">
        <w:t>Repeal the paragraph, substitute:</w:t>
      </w:r>
    </w:p>
    <w:p w:rsidR="00AB658C" w:rsidRPr="00621210" w:rsidRDefault="00AB658C" w:rsidP="00621210">
      <w:pPr>
        <w:pStyle w:val="paragraph"/>
      </w:pPr>
      <w:r w:rsidRPr="00621210">
        <w:tab/>
        <w:t>(f)</w:t>
      </w:r>
      <w:r w:rsidRPr="00621210">
        <w:tab/>
        <w:t>in relation to ONI—the Director</w:t>
      </w:r>
      <w:r w:rsidR="00AD170B">
        <w:noBreakHyphen/>
      </w:r>
      <w:r w:rsidRPr="00621210">
        <w:t>G</w:t>
      </w:r>
      <w:r w:rsidR="00BF1271" w:rsidRPr="00621210">
        <w:t>eneral of National Intelligence</w:t>
      </w:r>
      <w:r w:rsidRPr="00621210">
        <w:t>; or</w:t>
      </w:r>
    </w:p>
    <w:p w:rsidR="00D35E26" w:rsidRPr="00621210" w:rsidRDefault="003E0328" w:rsidP="00621210">
      <w:pPr>
        <w:pStyle w:val="ItemHead"/>
      </w:pPr>
      <w:r w:rsidRPr="00621210">
        <w:t>52</w:t>
      </w:r>
      <w:r w:rsidR="00D35E26" w:rsidRPr="00621210">
        <w:t xml:space="preserve">  Subsection</w:t>
      </w:r>
      <w:r w:rsidR="00621210" w:rsidRPr="00621210">
        <w:t> </w:t>
      </w:r>
      <w:r w:rsidR="00D35E26" w:rsidRPr="00621210">
        <w:t xml:space="preserve">3(1) (definition of </w:t>
      </w:r>
      <w:r w:rsidR="00D35E26" w:rsidRPr="00621210">
        <w:rPr>
          <w:i/>
        </w:rPr>
        <w:t>intelligence agency</w:t>
      </w:r>
      <w:r w:rsidR="00D35E26" w:rsidRPr="00621210">
        <w:t>)</w:t>
      </w:r>
    </w:p>
    <w:p w:rsidR="00D35E26" w:rsidRPr="00621210" w:rsidRDefault="00D35E26" w:rsidP="00621210">
      <w:pPr>
        <w:pStyle w:val="Item"/>
      </w:pPr>
      <w:r w:rsidRPr="00621210">
        <w:t>Omit “ONA”, substitute “ONI”.</w:t>
      </w:r>
    </w:p>
    <w:p w:rsidR="00C84A1A" w:rsidRPr="00621210" w:rsidRDefault="003E0328" w:rsidP="00621210">
      <w:pPr>
        <w:pStyle w:val="ItemHead"/>
      </w:pPr>
      <w:r w:rsidRPr="00621210">
        <w:t>53</w:t>
      </w:r>
      <w:r w:rsidR="00C84A1A" w:rsidRPr="00621210">
        <w:t xml:space="preserve">  Subsection</w:t>
      </w:r>
      <w:r w:rsidR="00621210" w:rsidRPr="00621210">
        <w:t> </w:t>
      </w:r>
      <w:r w:rsidR="00C84A1A" w:rsidRPr="00621210">
        <w:t xml:space="preserve">3(1) (definition of </w:t>
      </w:r>
      <w:r w:rsidR="00C84A1A" w:rsidRPr="00621210">
        <w:rPr>
          <w:i/>
        </w:rPr>
        <w:t>ONA</w:t>
      </w:r>
      <w:r w:rsidR="00C84A1A" w:rsidRPr="00621210">
        <w:t>)</w:t>
      </w:r>
    </w:p>
    <w:p w:rsidR="00D35E26" w:rsidRPr="00621210" w:rsidRDefault="00C84A1A" w:rsidP="00621210">
      <w:pPr>
        <w:pStyle w:val="Item"/>
      </w:pPr>
      <w:r w:rsidRPr="00621210">
        <w:t>Repeal th</w:t>
      </w:r>
      <w:r w:rsidR="00D35E26" w:rsidRPr="00621210">
        <w:t>e definition.</w:t>
      </w:r>
    </w:p>
    <w:p w:rsidR="00C84A1A" w:rsidRPr="00621210" w:rsidRDefault="003E0328" w:rsidP="00621210">
      <w:pPr>
        <w:pStyle w:val="ItemHead"/>
      </w:pPr>
      <w:r w:rsidRPr="00621210">
        <w:t>54</w:t>
      </w:r>
      <w:r w:rsidR="00C84A1A" w:rsidRPr="00621210">
        <w:t xml:space="preserve">  Subsection</w:t>
      </w:r>
      <w:r w:rsidR="00621210" w:rsidRPr="00621210">
        <w:t> </w:t>
      </w:r>
      <w:r w:rsidR="00C84A1A" w:rsidRPr="00621210">
        <w:t>3(1)</w:t>
      </w:r>
    </w:p>
    <w:p w:rsidR="00C84A1A" w:rsidRPr="00621210" w:rsidRDefault="00C84A1A" w:rsidP="00621210">
      <w:pPr>
        <w:pStyle w:val="Item"/>
      </w:pPr>
      <w:r w:rsidRPr="00621210">
        <w:t>Insert:</w:t>
      </w:r>
    </w:p>
    <w:p w:rsidR="00C84A1A" w:rsidRPr="00621210" w:rsidRDefault="00C84A1A" w:rsidP="00621210">
      <w:pPr>
        <w:pStyle w:val="Definition"/>
      </w:pPr>
      <w:r w:rsidRPr="00621210">
        <w:rPr>
          <w:b/>
          <w:i/>
        </w:rPr>
        <w:t>ONI</w:t>
      </w:r>
      <w:r w:rsidRPr="00621210">
        <w:t xml:space="preserve"> means the Office of National Intelligence.</w:t>
      </w:r>
    </w:p>
    <w:p w:rsidR="00D35E26" w:rsidRPr="00621210" w:rsidRDefault="003E0328" w:rsidP="00621210">
      <w:pPr>
        <w:pStyle w:val="ItemHead"/>
      </w:pPr>
      <w:r w:rsidRPr="00621210">
        <w:t>55</w:t>
      </w:r>
      <w:r w:rsidR="00D35E26" w:rsidRPr="00621210">
        <w:t xml:space="preserve">  Subsection</w:t>
      </w:r>
      <w:r w:rsidR="00621210" w:rsidRPr="00621210">
        <w:t> </w:t>
      </w:r>
      <w:r w:rsidR="00D35E26" w:rsidRPr="00621210">
        <w:t>8(3)</w:t>
      </w:r>
    </w:p>
    <w:p w:rsidR="00D35E26" w:rsidRPr="00621210" w:rsidRDefault="00D35E26" w:rsidP="00621210">
      <w:pPr>
        <w:pStyle w:val="Item"/>
      </w:pPr>
      <w:r w:rsidRPr="00621210">
        <w:t>Omit “ONA” (</w:t>
      </w:r>
      <w:r w:rsidR="00A215C1" w:rsidRPr="00621210">
        <w:t>first</w:t>
      </w:r>
      <w:r w:rsidRPr="00621210">
        <w:t xml:space="preserve"> occurring), substitute “ONI”.</w:t>
      </w:r>
    </w:p>
    <w:p w:rsidR="00A215C1" w:rsidRPr="00621210" w:rsidRDefault="003E0328" w:rsidP="00621210">
      <w:pPr>
        <w:pStyle w:val="ItemHead"/>
      </w:pPr>
      <w:r w:rsidRPr="00621210">
        <w:lastRenderedPageBreak/>
        <w:t>56</w:t>
      </w:r>
      <w:r w:rsidR="00A215C1" w:rsidRPr="00621210">
        <w:t xml:space="preserve">  After subparagraph</w:t>
      </w:r>
      <w:r w:rsidR="00621210" w:rsidRPr="00621210">
        <w:t> </w:t>
      </w:r>
      <w:r w:rsidR="00A215C1" w:rsidRPr="00621210">
        <w:t>8(3)(a)(i)</w:t>
      </w:r>
    </w:p>
    <w:p w:rsidR="00A215C1" w:rsidRPr="00621210" w:rsidRDefault="00A215C1" w:rsidP="00621210">
      <w:pPr>
        <w:pStyle w:val="Item"/>
      </w:pPr>
      <w:r w:rsidRPr="00621210">
        <w:t>Insert:</w:t>
      </w:r>
    </w:p>
    <w:p w:rsidR="00A215C1" w:rsidRPr="00621210" w:rsidRDefault="00A215C1" w:rsidP="00621210">
      <w:pPr>
        <w:pStyle w:val="paragraphsub"/>
      </w:pPr>
      <w:r w:rsidRPr="00621210">
        <w:tab/>
        <w:t>(ia)</w:t>
      </w:r>
      <w:r w:rsidRPr="00621210">
        <w:tab/>
        <w:t>in the case of ONI—the compliance by ONI with directions given to ONI by the responsible Minister; or</w:t>
      </w:r>
    </w:p>
    <w:p w:rsidR="00DD7396" w:rsidRPr="00621210" w:rsidRDefault="003E0328" w:rsidP="00621210">
      <w:pPr>
        <w:pStyle w:val="ItemHead"/>
      </w:pPr>
      <w:r w:rsidRPr="00621210">
        <w:t>57</w:t>
      </w:r>
      <w:r w:rsidR="00DD7396" w:rsidRPr="00621210">
        <w:t xml:space="preserve">  Paragraph 8(3)(c)</w:t>
      </w:r>
    </w:p>
    <w:p w:rsidR="00DD7396" w:rsidRPr="00621210" w:rsidRDefault="00DD7396" w:rsidP="00621210">
      <w:pPr>
        <w:pStyle w:val="Item"/>
      </w:pPr>
      <w:r w:rsidRPr="00621210">
        <w:t>Omit “ONA”, substitute “ONI”.</w:t>
      </w:r>
    </w:p>
    <w:p w:rsidR="00D35E26" w:rsidRPr="00621210" w:rsidRDefault="003E0328" w:rsidP="00621210">
      <w:pPr>
        <w:pStyle w:val="ItemHead"/>
      </w:pPr>
      <w:r w:rsidRPr="00621210">
        <w:t>58</w:t>
      </w:r>
      <w:r w:rsidR="00D35E26" w:rsidRPr="00621210">
        <w:t xml:space="preserve">  Subsection</w:t>
      </w:r>
      <w:r w:rsidR="00621210" w:rsidRPr="00621210">
        <w:t> </w:t>
      </w:r>
      <w:r w:rsidR="00D35E26" w:rsidRPr="00621210">
        <w:t>8(5)</w:t>
      </w:r>
    </w:p>
    <w:p w:rsidR="00D35E26" w:rsidRPr="00621210" w:rsidRDefault="00D35E26" w:rsidP="00621210">
      <w:pPr>
        <w:pStyle w:val="Item"/>
      </w:pPr>
      <w:r w:rsidRPr="00621210">
        <w:t>Omit “ONA”</w:t>
      </w:r>
      <w:r w:rsidR="00673784" w:rsidRPr="00621210">
        <w:t>,</w:t>
      </w:r>
      <w:r w:rsidRPr="00621210">
        <w:t xml:space="preserve"> substitute “ONI”.</w:t>
      </w:r>
    </w:p>
    <w:p w:rsidR="00D35E26" w:rsidRPr="00621210" w:rsidRDefault="003E0328" w:rsidP="00621210">
      <w:pPr>
        <w:pStyle w:val="ItemHead"/>
      </w:pPr>
      <w:r w:rsidRPr="00621210">
        <w:t>59</w:t>
      </w:r>
      <w:r w:rsidR="00D35E26" w:rsidRPr="00621210">
        <w:t xml:space="preserve">  Paragraph 8A(4)(b)</w:t>
      </w:r>
    </w:p>
    <w:p w:rsidR="00D35E26" w:rsidRPr="00621210" w:rsidRDefault="00D35E26" w:rsidP="00621210">
      <w:pPr>
        <w:pStyle w:val="Item"/>
      </w:pPr>
      <w:r w:rsidRPr="00621210">
        <w:t>Omit “ONA”, substitute “ONI”.</w:t>
      </w:r>
    </w:p>
    <w:p w:rsidR="0006711D" w:rsidRPr="00621210" w:rsidRDefault="003E0328" w:rsidP="00621210">
      <w:pPr>
        <w:pStyle w:val="ItemHead"/>
      </w:pPr>
      <w:r w:rsidRPr="00621210">
        <w:t>60</w:t>
      </w:r>
      <w:r w:rsidR="0006711D" w:rsidRPr="00621210">
        <w:t xml:space="preserve">  Paragraph 15(3)(a)</w:t>
      </w:r>
    </w:p>
    <w:p w:rsidR="0006711D" w:rsidRPr="00621210" w:rsidRDefault="0006711D" w:rsidP="00621210">
      <w:pPr>
        <w:pStyle w:val="Item"/>
      </w:pPr>
      <w:r w:rsidRPr="00621210">
        <w:t>Omit “ONA” (wherever occurring), substitute “ONI”.</w:t>
      </w:r>
    </w:p>
    <w:p w:rsidR="0006711D" w:rsidRPr="00621210" w:rsidRDefault="003E0328" w:rsidP="00621210">
      <w:pPr>
        <w:pStyle w:val="ItemHead"/>
      </w:pPr>
      <w:r w:rsidRPr="00621210">
        <w:t>61</w:t>
      </w:r>
      <w:r w:rsidR="003F3F43" w:rsidRPr="00621210">
        <w:t xml:space="preserve">  Paragraph 21(1B</w:t>
      </w:r>
      <w:r w:rsidR="006E7592" w:rsidRPr="00621210">
        <w:t>)</w:t>
      </w:r>
      <w:r w:rsidR="003F3F43" w:rsidRPr="00621210">
        <w:t>(a)</w:t>
      </w:r>
    </w:p>
    <w:p w:rsidR="003F3F43" w:rsidRPr="00621210" w:rsidRDefault="003F3F43" w:rsidP="00621210">
      <w:pPr>
        <w:pStyle w:val="Item"/>
      </w:pPr>
      <w:r w:rsidRPr="00621210">
        <w:t>Omit “ONA” (wherever occurring), substitute “ONI”.</w:t>
      </w:r>
    </w:p>
    <w:p w:rsidR="003F3F43" w:rsidRPr="00621210" w:rsidRDefault="003E0328" w:rsidP="00621210">
      <w:pPr>
        <w:pStyle w:val="ItemHead"/>
      </w:pPr>
      <w:r w:rsidRPr="00621210">
        <w:t>62</w:t>
      </w:r>
      <w:r w:rsidR="003F3F43" w:rsidRPr="00621210">
        <w:t xml:space="preserve">  Paragraph 32A(1)(c)</w:t>
      </w:r>
    </w:p>
    <w:p w:rsidR="00003F63" w:rsidRPr="00621210" w:rsidRDefault="00E13F1D" w:rsidP="00621210">
      <w:pPr>
        <w:pStyle w:val="Item"/>
      </w:pPr>
      <w:r w:rsidRPr="00621210">
        <w:t>Repeal the paragraph, substitute:</w:t>
      </w:r>
    </w:p>
    <w:p w:rsidR="00E13F1D" w:rsidRPr="00621210" w:rsidRDefault="00003F63" w:rsidP="00621210">
      <w:pPr>
        <w:pStyle w:val="paragraph"/>
      </w:pPr>
      <w:r w:rsidRPr="00621210">
        <w:tab/>
        <w:t>(c)</w:t>
      </w:r>
      <w:r w:rsidRPr="00621210">
        <w:tab/>
        <w:t xml:space="preserve">in the case of ONI—a report </w:t>
      </w:r>
      <w:r w:rsidR="00E13F1D" w:rsidRPr="00621210">
        <w:t>given</w:t>
      </w:r>
      <w:r w:rsidRPr="00621210">
        <w:t xml:space="preserve"> to</w:t>
      </w:r>
      <w:r w:rsidR="00E13F1D" w:rsidRPr="00621210">
        <w:t xml:space="preserve"> the Minister under section</w:t>
      </w:r>
      <w:r w:rsidR="00621210" w:rsidRPr="00621210">
        <w:t> </w:t>
      </w:r>
      <w:r w:rsidR="00E13F1D" w:rsidRPr="00621210">
        <w:t xml:space="preserve">46 of the </w:t>
      </w:r>
      <w:r w:rsidR="00E13F1D" w:rsidRPr="00621210">
        <w:rPr>
          <w:i/>
        </w:rPr>
        <w:t>Public Governance, Performance and Accountability Act 2013</w:t>
      </w:r>
      <w:r w:rsidR="00E13F1D" w:rsidRPr="00621210">
        <w:t>;</w:t>
      </w:r>
    </w:p>
    <w:p w:rsidR="003F3F43" w:rsidRPr="00621210" w:rsidRDefault="003E0328" w:rsidP="00621210">
      <w:pPr>
        <w:pStyle w:val="ItemHead"/>
      </w:pPr>
      <w:r w:rsidRPr="00621210">
        <w:t>63</w:t>
      </w:r>
      <w:r w:rsidR="003F3F43" w:rsidRPr="00621210">
        <w:t xml:space="preserve">  Paragraph 32A(5)(a)</w:t>
      </w:r>
    </w:p>
    <w:p w:rsidR="003F3F43" w:rsidRPr="00621210" w:rsidRDefault="003F3F43" w:rsidP="00621210">
      <w:pPr>
        <w:pStyle w:val="Item"/>
      </w:pPr>
      <w:r w:rsidRPr="00621210">
        <w:t>Omit “ONA”, substitute “ONI”.</w:t>
      </w:r>
    </w:p>
    <w:p w:rsidR="00A215C1" w:rsidRPr="00621210" w:rsidRDefault="003E0328" w:rsidP="00621210">
      <w:pPr>
        <w:pStyle w:val="ItemHead"/>
      </w:pPr>
      <w:r w:rsidRPr="00621210">
        <w:t>64</w:t>
      </w:r>
      <w:r w:rsidR="00A215C1" w:rsidRPr="00621210">
        <w:t xml:space="preserve">  Subsection</w:t>
      </w:r>
      <w:r w:rsidR="00621210" w:rsidRPr="00621210">
        <w:t> </w:t>
      </w:r>
      <w:r w:rsidR="00A215C1" w:rsidRPr="00621210">
        <w:t>32B(1)</w:t>
      </w:r>
    </w:p>
    <w:p w:rsidR="00A215C1" w:rsidRPr="00621210" w:rsidRDefault="00A215C1" w:rsidP="00621210">
      <w:pPr>
        <w:pStyle w:val="Item"/>
      </w:pPr>
      <w:r w:rsidRPr="00621210">
        <w:t>Omit “or ASD”, substitute “, ASD or ONI”.</w:t>
      </w:r>
    </w:p>
    <w:p w:rsidR="00CB1911" w:rsidRPr="00621210" w:rsidRDefault="003E0328" w:rsidP="00621210">
      <w:pPr>
        <w:pStyle w:val="ItemHead"/>
      </w:pPr>
      <w:r w:rsidRPr="00621210">
        <w:t>65</w:t>
      </w:r>
      <w:r w:rsidR="00CB1911" w:rsidRPr="00621210">
        <w:t xml:space="preserve">  After subsection</w:t>
      </w:r>
      <w:r w:rsidR="00621210" w:rsidRPr="00621210">
        <w:t> </w:t>
      </w:r>
      <w:r w:rsidR="00CB1911" w:rsidRPr="00621210">
        <w:t>35(2B)</w:t>
      </w:r>
    </w:p>
    <w:p w:rsidR="00CB1911" w:rsidRPr="00621210" w:rsidRDefault="00CB1911" w:rsidP="00621210">
      <w:pPr>
        <w:pStyle w:val="Item"/>
      </w:pPr>
      <w:r w:rsidRPr="00621210">
        <w:t>Insert:</w:t>
      </w:r>
    </w:p>
    <w:p w:rsidR="00CB1911" w:rsidRPr="00621210" w:rsidRDefault="00CB1911" w:rsidP="00621210">
      <w:pPr>
        <w:pStyle w:val="subsection"/>
      </w:pPr>
      <w:r w:rsidRPr="00621210">
        <w:tab/>
        <w:t>(2C)</w:t>
      </w:r>
      <w:r w:rsidRPr="00621210">
        <w:tab/>
        <w:t>The Inspector</w:t>
      </w:r>
      <w:r w:rsidR="00AD170B">
        <w:noBreakHyphen/>
      </w:r>
      <w:r w:rsidRPr="00621210">
        <w:t xml:space="preserve">General must include in a report referred to in </w:t>
      </w:r>
      <w:r w:rsidR="00621210" w:rsidRPr="00621210">
        <w:t>subsection (</w:t>
      </w:r>
      <w:r w:rsidRPr="00621210">
        <w:t>2) the Inspector</w:t>
      </w:r>
      <w:r w:rsidR="00AD170B">
        <w:noBreakHyphen/>
      </w:r>
      <w:r w:rsidRPr="00621210">
        <w:t xml:space="preserve">General’s comments on the extent of compliance by ONI, during the period to which the report relates, </w:t>
      </w:r>
      <w:r w:rsidRPr="00621210">
        <w:lastRenderedPageBreak/>
        <w:t>with privacy rules made under section</w:t>
      </w:r>
      <w:r w:rsidR="00621210" w:rsidRPr="00621210">
        <w:t> </w:t>
      </w:r>
      <w:r w:rsidRPr="00621210">
        <w:t xml:space="preserve">53 of the </w:t>
      </w:r>
      <w:r w:rsidRPr="00621210">
        <w:rPr>
          <w:i/>
        </w:rPr>
        <w:t>Office of National Intelligence Act 2018</w:t>
      </w:r>
      <w:r w:rsidRPr="00621210">
        <w:t>.</w:t>
      </w:r>
    </w:p>
    <w:p w:rsidR="00CB1911" w:rsidRPr="00621210" w:rsidRDefault="00CB1911" w:rsidP="00621210">
      <w:pPr>
        <w:pStyle w:val="notetext"/>
      </w:pPr>
      <w:r w:rsidRPr="00621210">
        <w:t>Note:</w:t>
      </w:r>
      <w:r w:rsidRPr="00621210">
        <w:tab/>
        <w:t xml:space="preserve">The rules referred to in </w:t>
      </w:r>
      <w:r w:rsidR="00621210" w:rsidRPr="00621210">
        <w:t>subsection (</w:t>
      </w:r>
      <w:r w:rsidRPr="00621210">
        <w:t>2C) regulate the communication and retention of i</w:t>
      </w:r>
      <w:r w:rsidR="00AD2385" w:rsidRPr="00621210">
        <w:t>dentifiable i</w:t>
      </w:r>
      <w:r w:rsidRPr="00621210">
        <w:t>nformation</w:t>
      </w:r>
      <w:r w:rsidR="00AD2385" w:rsidRPr="00621210">
        <w:t xml:space="preserve"> (within the meaning of the </w:t>
      </w:r>
      <w:r w:rsidR="00AD2385" w:rsidRPr="00621210">
        <w:rPr>
          <w:i/>
        </w:rPr>
        <w:t>Office of National Intelligence Act 2018</w:t>
      </w:r>
      <w:r w:rsidR="00AD2385" w:rsidRPr="00621210">
        <w:t>)</w:t>
      </w:r>
      <w:r w:rsidRPr="00621210">
        <w:t>.</w:t>
      </w:r>
    </w:p>
    <w:p w:rsidR="003F3F43" w:rsidRPr="00621210" w:rsidRDefault="003F3F43" w:rsidP="00621210">
      <w:pPr>
        <w:pStyle w:val="ActHead9"/>
        <w:rPr>
          <w:i w:val="0"/>
        </w:rPr>
      </w:pPr>
      <w:bookmarkStart w:id="23" w:name="_Toc532398205"/>
      <w:r w:rsidRPr="00621210">
        <w:t>Intelligence Services Act 2001</w:t>
      </w:r>
      <w:bookmarkEnd w:id="23"/>
    </w:p>
    <w:p w:rsidR="005915ED" w:rsidRPr="00621210" w:rsidRDefault="003E0328" w:rsidP="00621210">
      <w:pPr>
        <w:pStyle w:val="ItemHead"/>
      </w:pPr>
      <w:r w:rsidRPr="00621210">
        <w:t>66</w:t>
      </w:r>
      <w:r w:rsidR="005915ED" w:rsidRPr="00621210">
        <w:t xml:space="preserve">  Section</w:t>
      </w:r>
      <w:r w:rsidR="00621210" w:rsidRPr="00621210">
        <w:t> </w:t>
      </w:r>
      <w:r w:rsidR="005915ED" w:rsidRPr="00621210">
        <w:t>3</w:t>
      </w:r>
    </w:p>
    <w:p w:rsidR="005915ED" w:rsidRPr="00621210" w:rsidRDefault="005915ED" w:rsidP="00621210">
      <w:pPr>
        <w:pStyle w:val="Item"/>
      </w:pPr>
      <w:r w:rsidRPr="00621210">
        <w:t>Insert:</w:t>
      </w:r>
    </w:p>
    <w:p w:rsidR="005915ED" w:rsidRPr="00621210" w:rsidRDefault="005915ED" w:rsidP="00621210">
      <w:pPr>
        <w:pStyle w:val="Definition"/>
      </w:pPr>
      <w:r w:rsidRPr="00621210">
        <w:rPr>
          <w:b/>
          <w:i/>
        </w:rPr>
        <w:t>Director</w:t>
      </w:r>
      <w:r w:rsidR="00AD170B">
        <w:rPr>
          <w:b/>
          <w:i/>
        </w:rPr>
        <w:noBreakHyphen/>
      </w:r>
      <w:r w:rsidRPr="00621210">
        <w:rPr>
          <w:b/>
          <w:i/>
        </w:rPr>
        <w:t>General of National Intelligence</w:t>
      </w:r>
      <w:r w:rsidRPr="00621210">
        <w:t xml:space="preserve"> means the Director</w:t>
      </w:r>
      <w:r w:rsidR="00AD170B">
        <w:noBreakHyphen/>
      </w:r>
      <w:r w:rsidRPr="00621210">
        <w:t>General of National Intelligence</w:t>
      </w:r>
      <w:r w:rsidR="00554944" w:rsidRPr="00621210">
        <w:t xml:space="preserve"> holding office under the </w:t>
      </w:r>
      <w:r w:rsidR="00554944" w:rsidRPr="00621210">
        <w:rPr>
          <w:i/>
        </w:rPr>
        <w:t>Office of National Intelligence Act 2018</w:t>
      </w:r>
      <w:r w:rsidR="00285958" w:rsidRPr="00621210">
        <w:t>.</w:t>
      </w:r>
    </w:p>
    <w:p w:rsidR="003F3F43" w:rsidRPr="00621210" w:rsidRDefault="003E0328" w:rsidP="00621210">
      <w:pPr>
        <w:pStyle w:val="ItemHead"/>
      </w:pPr>
      <w:r w:rsidRPr="00621210">
        <w:t>67</w:t>
      </w:r>
      <w:r w:rsidR="003F3F43" w:rsidRPr="00621210">
        <w:t xml:space="preserve">  Section</w:t>
      </w:r>
      <w:r w:rsidR="00621210" w:rsidRPr="00621210">
        <w:t> </w:t>
      </w:r>
      <w:r w:rsidR="003F3F43" w:rsidRPr="00621210">
        <w:t xml:space="preserve">3 (definition of </w:t>
      </w:r>
      <w:r w:rsidR="003F3F43" w:rsidRPr="00621210">
        <w:rPr>
          <w:i/>
        </w:rPr>
        <w:t>ONA</w:t>
      </w:r>
      <w:r w:rsidR="003F3F43" w:rsidRPr="00621210">
        <w:t>)</w:t>
      </w:r>
    </w:p>
    <w:p w:rsidR="003F3F43" w:rsidRPr="00621210" w:rsidRDefault="003F3F43" w:rsidP="00621210">
      <w:pPr>
        <w:pStyle w:val="Item"/>
      </w:pPr>
      <w:r w:rsidRPr="00621210">
        <w:t>Repeal the definition.</w:t>
      </w:r>
    </w:p>
    <w:p w:rsidR="003F3F43" w:rsidRPr="00621210" w:rsidRDefault="003E0328" w:rsidP="00621210">
      <w:pPr>
        <w:pStyle w:val="ItemHead"/>
      </w:pPr>
      <w:r w:rsidRPr="00621210">
        <w:t>68</w:t>
      </w:r>
      <w:r w:rsidR="003F3F43" w:rsidRPr="00621210">
        <w:t xml:space="preserve">  Section</w:t>
      </w:r>
      <w:r w:rsidR="00621210" w:rsidRPr="00621210">
        <w:t> </w:t>
      </w:r>
      <w:r w:rsidR="003F3F43" w:rsidRPr="00621210">
        <w:t>3</w:t>
      </w:r>
    </w:p>
    <w:p w:rsidR="003F3F43" w:rsidRPr="00621210" w:rsidRDefault="003F3F43" w:rsidP="00621210">
      <w:pPr>
        <w:pStyle w:val="Item"/>
      </w:pPr>
      <w:r w:rsidRPr="00621210">
        <w:t>Insert:</w:t>
      </w:r>
    </w:p>
    <w:p w:rsidR="003F3F43" w:rsidRPr="00621210" w:rsidRDefault="003F3F43" w:rsidP="00621210">
      <w:pPr>
        <w:pStyle w:val="Definition"/>
      </w:pPr>
      <w:r w:rsidRPr="00621210">
        <w:rPr>
          <w:b/>
          <w:i/>
        </w:rPr>
        <w:t>ONI</w:t>
      </w:r>
      <w:r w:rsidRPr="00621210">
        <w:t xml:space="preserve"> means the Office of National Intelligence</w:t>
      </w:r>
      <w:r w:rsidR="00003F63" w:rsidRPr="00621210">
        <w:t>.</w:t>
      </w:r>
    </w:p>
    <w:p w:rsidR="005915ED" w:rsidRPr="00621210" w:rsidRDefault="003E0328" w:rsidP="00621210">
      <w:pPr>
        <w:pStyle w:val="ItemHead"/>
      </w:pPr>
      <w:r w:rsidRPr="00621210">
        <w:t>69</w:t>
      </w:r>
      <w:r w:rsidR="005915ED" w:rsidRPr="00621210">
        <w:t xml:space="preserve">  Section</w:t>
      </w:r>
      <w:r w:rsidR="00621210" w:rsidRPr="00621210">
        <w:t> </w:t>
      </w:r>
      <w:r w:rsidR="005915ED" w:rsidRPr="00621210">
        <w:t>3 (</w:t>
      </w:r>
      <w:r w:rsidR="00621210" w:rsidRPr="00621210">
        <w:t>paragraph (</w:t>
      </w:r>
      <w:r w:rsidR="005915ED" w:rsidRPr="00621210">
        <w:t xml:space="preserve">c) of the definition of </w:t>
      </w:r>
      <w:r w:rsidR="005915ED" w:rsidRPr="00621210">
        <w:rPr>
          <w:i/>
        </w:rPr>
        <w:t>responsible Minister</w:t>
      </w:r>
      <w:r w:rsidR="005915ED" w:rsidRPr="00621210">
        <w:t>)</w:t>
      </w:r>
    </w:p>
    <w:p w:rsidR="005915ED" w:rsidRPr="00621210" w:rsidRDefault="005915ED" w:rsidP="00621210">
      <w:pPr>
        <w:pStyle w:val="Item"/>
      </w:pPr>
      <w:r w:rsidRPr="00621210">
        <w:t>Repeal the paragraph, substitute:</w:t>
      </w:r>
    </w:p>
    <w:p w:rsidR="005915ED" w:rsidRPr="00621210" w:rsidRDefault="005915ED" w:rsidP="00621210">
      <w:pPr>
        <w:pStyle w:val="paragraph"/>
      </w:pPr>
      <w:r w:rsidRPr="00621210">
        <w:tab/>
        <w:t>(c)</w:t>
      </w:r>
      <w:r w:rsidRPr="00621210">
        <w:tab/>
        <w:t>in relation to ONI—the Minister responsible for ONI.</w:t>
      </w:r>
    </w:p>
    <w:p w:rsidR="00002403" w:rsidRPr="00621210" w:rsidRDefault="003E0328" w:rsidP="00621210">
      <w:pPr>
        <w:pStyle w:val="ItemHead"/>
      </w:pPr>
      <w:r w:rsidRPr="00621210">
        <w:t>70</w:t>
      </w:r>
      <w:r w:rsidR="00002403" w:rsidRPr="00621210">
        <w:t xml:space="preserve">  After paragraph</w:t>
      </w:r>
      <w:r w:rsidR="00621210" w:rsidRPr="00621210">
        <w:t> </w:t>
      </w:r>
      <w:r w:rsidR="00002403" w:rsidRPr="00621210">
        <w:t>13A</w:t>
      </w:r>
      <w:r w:rsidR="004B5961" w:rsidRPr="00621210">
        <w:t>(1)</w:t>
      </w:r>
      <w:r w:rsidR="00002403" w:rsidRPr="00621210">
        <w:t>(b)</w:t>
      </w:r>
    </w:p>
    <w:p w:rsidR="00002403" w:rsidRPr="00621210" w:rsidRDefault="00002403" w:rsidP="00621210">
      <w:pPr>
        <w:pStyle w:val="Item"/>
      </w:pPr>
      <w:r w:rsidRPr="00621210">
        <w:t>Insert:</w:t>
      </w:r>
    </w:p>
    <w:p w:rsidR="00002403" w:rsidRPr="00621210" w:rsidRDefault="00002403" w:rsidP="00621210">
      <w:pPr>
        <w:pStyle w:val="paragraph"/>
      </w:pPr>
      <w:r w:rsidRPr="00621210">
        <w:tab/>
        <w:t>(ba)</w:t>
      </w:r>
      <w:r w:rsidRPr="00621210">
        <w:tab/>
        <w:t>ONI;</w:t>
      </w:r>
    </w:p>
    <w:p w:rsidR="005915ED" w:rsidRPr="00621210" w:rsidRDefault="003E0328" w:rsidP="00621210">
      <w:pPr>
        <w:pStyle w:val="ItemHead"/>
      </w:pPr>
      <w:r w:rsidRPr="00621210">
        <w:t>71</w:t>
      </w:r>
      <w:r w:rsidR="005915ED" w:rsidRPr="00621210">
        <w:t xml:space="preserve">  Paragraphs 29(1)(a) and (b)</w:t>
      </w:r>
    </w:p>
    <w:p w:rsidR="005915ED" w:rsidRPr="00621210" w:rsidRDefault="005915ED" w:rsidP="00621210">
      <w:pPr>
        <w:pStyle w:val="Item"/>
      </w:pPr>
      <w:r w:rsidRPr="00621210">
        <w:t>Omit “ONA” (wherever occurring), substitute “ON</w:t>
      </w:r>
      <w:r w:rsidR="0094468A" w:rsidRPr="00621210">
        <w:t>I</w:t>
      </w:r>
      <w:r w:rsidRPr="00621210">
        <w:t>”.</w:t>
      </w:r>
    </w:p>
    <w:p w:rsidR="005915ED" w:rsidRPr="00621210" w:rsidRDefault="003E0328" w:rsidP="00621210">
      <w:pPr>
        <w:pStyle w:val="ItemHead"/>
      </w:pPr>
      <w:r w:rsidRPr="00621210">
        <w:t>72</w:t>
      </w:r>
      <w:r w:rsidR="005915ED" w:rsidRPr="00621210">
        <w:t xml:space="preserve">  Subsection</w:t>
      </w:r>
      <w:r w:rsidR="00621210" w:rsidRPr="00621210">
        <w:t> </w:t>
      </w:r>
      <w:r w:rsidR="005915ED" w:rsidRPr="00621210">
        <w:t>29(2)</w:t>
      </w:r>
    </w:p>
    <w:p w:rsidR="005915ED" w:rsidRPr="00621210" w:rsidRDefault="005915ED" w:rsidP="00621210">
      <w:pPr>
        <w:pStyle w:val="Item"/>
      </w:pPr>
      <w:r w:rsidRPr="00621210">
        <w:t>Omit “ONA”, substitute “ONI”.</w:t>
      </w:r>
    </w:p>
    <w:p w:rsidR="003F1005" w:rsidRPr="00621210" w:rsidRDefault="003E0328" w:rsidP="00621210">
      <w:pPr>
        <w:pStyle w:val="ItemHead"/>
      </w:pPr>
      <w:r w:rsidRPr="00621210">
        <w:lastRenderedPageBreak/>
        <w:t>73</w:t>
      </w:r>
      <w:r w:rsidR="003F1005" w:rsidRPr="00621210">
        <w:t xml:space="preserve">  </w:t>
      </w:r>
      <w:r w:rsidR="00FC0A77" w:rsidRPr="00621210">
        <w:t>Before</w:t>
      </w:r>
      <w:r w:rsidR="003F1005" w:rsidRPr="00621210">
        <w:t xml:space="preserve"> paragraph</w:t>
      </w:r>
      <w:r w:rsidR="00621210" w:rsidRPr="00621210">
        <w:t> </w:t>
      </w:r>
      <w:r w:rsidR="003F1005" w:rsidRPr="00621210">
        <w:t>29(3)(a)</w:t>
      </w:r>
    </w:p>
    <w:p w:rsidR="003F1005" w:rsidRPr="00621210" w:rsidRDefault="003F1005" w:rsidP="00621210">
      <w:pPr>
        <w:pStyle w:val="Item"/>
      </w:pPr>
      <w:r w:rsidRPr="00621210">
        <w:t>Insert:</w:t>
      </w:r>
    </w:p>
    <w:p w:rsidR="00803176" w:rsidRPr="00621210" w:rsidRDefault="003F1005" w:rsidP="00621210">
      <w:pPr>
        <w:pStyle w:val="paragraph"/>
      </w:pPr>
      <w:r w:rsidRPr="00621210">
        <w:tab/>
        <w:t>(aa)</w:t>
      </w:r>
      <w:r w:rsidRPr="00621210">
        <w:tab/>
        <w:t>reviewing anything done by ONI in its leadership of the national intelligence community, to the extent that it involves prioritising national intelligence priorities and requirements, and allocating resources accordingly, in relation to</w:t>
      </w:r>
      <w:r w:rsidR="00803176" w:rsidRPr="00621210">
        <w:t>:</w:t>
      </w:r>
    </w:p>
    <w:p w:rsidR="003F1005" w:rsidRPr="00621210" w:rsidRDefault="00803176" w:rsidP="00621210">
      <w:pPr>
        <w:pStyle w:val="paragraphsub"/>
      </w:pPr>
      <w:r w:rsidRPr="00621210">
        <w:tab/>
        <w:t>(i)</w:t>
      </w:r>
      <w:r w:rsidRPr="00621210">
        <w:tab/>
      </w:r>
      <w:r w:rsidR="003F1005" w:rsidRPr="00621210">
        <w:t xml:space="preserve">an </w:t>
      </w:r>
      <w:r w:rsidR="00B0075F" w:rsidRPr="00621210">
        <w:t xml:space="preserve">intelligence </w:t>
      </w:r>
      <w:r w:rsidR="003F1005" w:rsidRPr="00621210">
        <w:t xml:space="preserve">agency </w:t>
      </w:r>
      <w:r w:rsidR="00B0075F" w:rsidRPr="00621210">
        <w:t>(as defined by subsection</w:t>
      </w:r>
      <w:r w:rsidR="00621210" w:rsidRPr="00621210">
        <w:t> </w:t>
      </w:r>
      <w:r w:rsidR="00B0075F" w:rsidRPr="00621210">
        <w:t xml:space="preserve">4(1) of the </w:t>
      </w:r>
      <w:r w:rsidR="00B0075F" w:rsidRPr="00621210">
        <w:rPr>
          <w:i/>
        </w:rPr>
        <w:t>Office of National Intelligence Act 2018</w:t>
      </w:r>
      <w:r w:rsidR="00B0075F" w:rsidRPr="00621210">
        <w:t>)</w:t>
      </w:r>
      <w:r w:rsidR="003F1005" w:rsidRPr="00621210">
        <w:t>; or</w:t>
      </w:r>
    </w:p>
    <w:p w:rsidR="00803176" w:rsidRPr="00621210" w:rsidRDefault="00803176" w:rsidP="00621210">
      <w:pPr>
        <w:pStyle w:val="paragraphsub"/>
      </w:pPr>
      <w:r w:rsidRPr="00621210">
        <w:tab/>
        <w:t>(ii)</w:t>
      </w:r>
      <w:r w:rsidRPr="00621210">
        <w:tab/>
        <w:t>an agency with an intelligence role or function (as defined by subsection</w:t>
      </w:r>
      <w:r w:rsidR="00621210" w:rsidRPr="00621210">
        <w:t> </w:t>
      </w:r>
      <w:r w:rsidRPr="00621210">
        <w:t>4(1) of th</w:t>
      </w:r>
      <w:r w:rsidR="00B0075F" w:rsidRPr="00621210">
        <w:t>at Act</w:t>
      </w:r>
      <w:r w:rsidRPr="00621210">
        <w:t>); or</w:t>
      </w:r>
    </w:p>
    <w:p w:rsidR="00FC0A77" w:rsidRPr="00621210" w:rsidRDefault="00FC0A77" w:rsidP="00621210">
      <w:pPr>
        <w:pStyle w:val="paragraph"/>
      </w:pPr>
      <w:r w:rsidRPr="00621210">
        <w:tab/>
        <w:t>(ab)</w:t>
      </w:r>
      <w:r w:rsidRPr="00621210">
        <w:tab/>
        <w:t>reviewing anything done by ONI in its leadership of the national intelligence community, to the extent that it relates to:</w:t>
      </w:r>
    </w:p>
    <w:p w:rsidR="00FC0A77" w:rsidRPr="00621210" w:rsidRDefault="00FC0A77" w:rsidP="00621210">
      <w:pPr>
        <w:pStyle w:val="paragraphsub"/>
      </w:pPr>
      <w:r w:rsidRPr="00621210">
        <w:tab/>
        <w:t>(i)</w:t>
      </w:r>
      <w:r w:rsidRPr="00621210">
        <w:tab/>
      </w:r>
      <w:r w:rsidR="00B0075F" w:rsidRPr="00621210">
        <w:t>an intelligence agency (as defined by subsection</w:t>
      </w:r>
      <w:r w:rsidR="00621210" w:rsidRPr="00621210">
        <w:t> </w:t>
      </w:r>
      <w:r w:rsidR="00B0075F" w:rsidRPr="00621210">
        <w:t xml:space="preserve">4(1) of the </w:t>
      </w:r>
      <w:r w:rsidR="00B0075F" w:rsidRPr="00621210">
        <w:rPr>
          <w:i/>
        </w:rPr>
        <w:t>Office of National Intelligence Act 2018</w:t>
      </w:r>
      <w:r w:rsidR="00B0075F" w:rsidRPr="00621210">
        <w:t xml:space="preserve">) </w:t>
      </w:r>
      <w:r w:rsidRPr="00621210">
        <w:t xml:space="preserve">and a matter that would otherwise be covered by any of the </w:t>
      </w:r>
      <w:r w:rsidR="00EF5B7A">
        <w:t>f</w:t>
      </w:r>
      <w:r w:rsidR="00EF5B7A" w:rsidRPr="007D1CA9">
        <w:t>ollowing paragraphs of this subsection</w:t>
      </w:r>
      <w:r w:rsidRPr="00621210">
        <w:t>; or</w:t>
      </w:r>
    </w:p>
    <w:p w:rsidR="00FC0A77" w:rsidRPr="00621210" w:rsidRDefault="00FC0A77" w:rsidP="00621210">
      <w:pPr>
        <w:pStyle w:val="paragraphsub"/>
      </w:pPr>
      <w:r w:rsidRPr="00621210">
        <w:tab/>
        <w:t>(ii)</w:t>
      </w:r>
      <w:r w:rsidRPr="00621210">
        <w:tab/>
        <w:t>an agency with an intelligence role or function (as defined by subsection</w:t>
      </w:r>
      <w:r w:rsidR="00621210" w:rsidRPr="00621210">
        <w:t> </w:t>
      </w:r>
      <w:r w:rsidRPr="00621210">
        <w:t>4(1) of th</w:t>
      </w:r>
      <w:r w:rsidR="00B0075F" w:rsidRPr="00621210">
        <w:t>at Act</w:t>
      </w:r>
      <w:r w:rsidRPr="00621210">
        <w:t xml:space="preserve">) and a matter that would otherwise be covered by any of the </w:t>
      </w:r>
      <w:r w:rsidR="00EF5B7A" w:rsidRPr="007D1CA9">
        <w:t>following paragraphs of this subsection</w:t>
      </w:r>
      <w:r w:rsidRPr="00621210">
        <w:t xml:space="preserve"> if those paragraphs applied to the agency; or</w:t>
      </w:r>
    </w:p>
    <w:p w:rsidR="00FC0A77" w:rsidRPr="00621210" w:rsidRDefault="003E0328" w:rsidP="00621210">
      <w:pPr>
        <w:pStyle w:val="ItemHead"/>
      </w:pPr>
      <w:r w:rsidRPr="00621210">
        <w:t>74</w:t>
      </w:r>
      <w:r w:rsidR="00FC0A77" w:rsidRPr="00621210">
        <w:t xml:space="preserve">  Paragraphs 29(3)(a), (b) and (e)</w:t>
      </w:r>
    </w:p>
    <w:p w:rsidR="00FC0A77" w:rsidRPr="00621210" w:rsidRDefault="00FC0A77" w:rsidP="00621210">
      <w:pPr>
        <w:pStyle w:val="Item"/>
      </w:pPr>
      <w:r w:rsidRPr="00621210">
        <w:t>Omit “ONA”, substitute “ONI”.</w:t>
      </w:r>
    </w:p>
    <w:p w:rsidR="00A75BDF" w:rsidRPr="00621210" w:rsidRDefault="003E0328" w:rsidP="00621210">
      <w:pPr>
        <w:pStyle w:val="ItemHead"/>
      </w:pPr>
      <w:r w:rsidRPr="00621210">
        <w:t>75</w:t>
      </w:r>
      <w:r w:rsidR="00A75BDF" w:rsidRPr="00621210">
        <w:t xml:space="preserve">  After paragraph</w:t>
      </w:r>
      <w:r w:rsidR="00621210" w:rsidRPr="00621210">
        <w:t> </w:t>
      </w:r>
      <w:r w:rsidR="00A75BDF" w:rsidRPr="00621210">
        <w:t>29(3)(f)</w:t>
      </w:r>
    </w:p>
    <w:p w:rsidR="00A75BDF" w:rsidRPr="00621210" w:rsidRDefault="00A75BDF" w:rsidP="00621210">
      <w:pPr>
        <w:pStyle w:val="Item"/>
      </w:pPr>
      <w:r w:rsidRPr="00621210">
        <w:t>Insert:</w:t>
      </w:r>
    </w:p>
    <w:p w:rsidR="00A75BDF" w:rsidRPr="00621210" w:rsidRDefault="00A75BDF" w:rsidP="00621210">
      <w:pPr>
        <w:pStyle w:val="paragraph"/>
      </w:pPr>
      <w:r w:rsidRPr="00621210">
        <w:tab/>
        <w:t>(fa)</w:t>
      </w:r>
      <w:r w:rsidRPr="00621210">
        <w:tab/>
        <w:t>reviewing the</w:t>
      </w:r>
      <w:r w:rsidR="00813BFB" w:rsidRPr="00621210">
        <w:t xml:space="preserve"> privacy</w:t>
      </w:r>
      <w:r w:rsidRPr="00621210">
        <w:t xml:space="preserve"> rules made under section</w:t>
      </w:r>
      <w:r w:rsidR="00621210" w:rsidRPr="00621210">
        <w:t> </w:t>
      </w:r>
      <w:r w:rsidR="00833FED" w:rsidRPr="00621210">
        <w:t>5</w:t>
      </w:r>
      <w:r w:rsidRPr="00621210">
        <w:t xml:space="preserve">3 of the </w:t>
      </w:r>
      <w:r w:rsidRPr="00621210">
        <w:rPr>
          <w:i/>
        </w:rPr>
        <w:t>Office of National Intelligence Act 2018</w:t>
      </w:r>
      <w:r w:rsidRPr="00621210">
        <w:t>; or</w:t>
      </w:r>
    </w:p>
    <w:p w:rsidR="00A75BDF" w:rsidRPr="00621210" w:rsidRDefault="003E0328" w:rsidP="00621210">
      <w:pPr>
        <w:pStyle w:val="ItemHead"/>
      </w:pPr>
      <w:r w:rsidRPr="00621210">
        <w:t>76</w:t>
      </w:r>
      <w:r w:rsidR="00A75BDF" w:rsidRPr="00621210">
        <w:t xml:space="preserve">  Paragraphs 29(3)(g) and (h)</w:t>
      </w:r>
    </w:p>
    <w:p w:rsidR="00A75BDF" w:rsidRPr="00621210" w:rsidRDefault="00A75BDF" w:rsidP="00621210">
      <w:pPr>
        <w:pStyle w:val="Item"/>
      </w:pPr>
      <w:r w:rsidRPr="00621210">
        <w:t>Omit “ONA”, substitute “ONI”.</w:t>
      </w:r>
    </w:p>
    <w:p w:rsidR="00A75BDF" w:rsidRPr="00621210" w:rsidRDefault="003E0328" w:rsidP="00621210">
      <w:pPr>
        <w:pStyle w:val="ItemHead"/>
      </w:pPr>
      <w:r w:rsidRPr="00621210">
        <w:t>77</w:t>
      </w:r>
      <w:r w:rsidR="00A75BDF" w:rsidRPr="00621210">
        <w:t xml:space="preserve"> </w:t>
      </w:r>
      <w:r w:rsidR="00AB532A" w:rsidRPr="00621210">
        <w:t xml:space="preserve"> </w:t>
      </w:r>
      <w:r w:rsidR="00A75BDF" w:rsidRPr="00621210">
        <w:t>Paragraph 29(3)(i)</w:t>
      </w:r>
    </w:p>
    <w:p w:rsidR="00A75BDF" w:rsidRPr="00621210" w:rsidRDefault="00A75BDF" w:rsidP="00621210">
      <w:pPr>
        <w:pStyle w:val="Item"/>
      </w:pPr>
      <w:r w:rsidRPr="00621210">
        <w:t>Repeal the paragraph, substitute:</w:t>
      </w:r>
    </w:p>
    <w:p w:rsidR="00A75BDF" w:rsidRPr="00621210" w:rsidRDefault="00A75BDF" w:rsidP="00621210">
      <w:pPr>
        <w:pStyle w:val="paragraph"/>
      </w:pPr>
      <w:r w:rsidRPr="00621210">
        <w:lastRenderedPageBreak/>
        <w:tab/>
        <w:t>(i)</w:t>
      </w:r>
      <w:r w:rsidRPr="00621210">
        <w:tab/>
        <w:t xml:space="preserve">reviewing anything done by ONI in carrying out the evaluation </w:t>
      </w:r>
      <w:r w:rsidR="00AB532A" w:rsidRPr="00621210">
        <w:t>functions mentioned in section</w:t>
      </w:r>
      <w:r w:rsidR="00621210" w:rsidRPr="00621210">
        <w:t> </w:t>
      </w:r>
      <w:r w:rsidRPr="00621210">
        <w:t xml:space="preserve">9 of the </w:t>
      </w:r>
      <w:r w:rsidRPr="00621210">
        <w:rPr>
          <w:i/>
        </w:rPr>
        <w:t>Office of National Intelligence Act 2018</w:t>
      </w:r>
      <w:r w:rsidRPr="00621210">
        <w:t>; or</w:t>
      </w:r>
    </w:p>
    <w:p w:rsidR="005915ED" w:rsidRPr="00621210" w:rsidRDefault="003E0328" w:rsidP="00621210">
      <w:pPr>
        <w:pStyle w:val="ItemHead"/>
      </w:pPr>
      <w:r w:rsidRPr="00621210">
        <w:t>78</w:t>
      </w:r>
      <w:r w:rsidR="005915ED" w:rsidRPr="00621210">
        <w:t xml:space="preserve">  Paragraph 30(bb)</w:t>
      </w:r>
    </w:p>
    <w:p w:rsidR="005915ED" w:rsidRPr="00621210" w:rsidRDefault="005915ED" w:rsidP="00621210">
      <w:pPr>
        <w:pStyle w:val="Item"/>
      </w:pPr>
      <w:r w:rsidRPr="00621210">
        <w:t>Repeal the paragraph, substitute:</w:t>
      </w:r>
    </w:p>
    <w:p w:rsidR="005915ED" w:rsidRPr="00621210" w:rsidRDefault="005915ED" w:rsidP="00621210">
      <w:pPr>
        <w:pStyle w:val="paragraph"/>
      </w:pPr>
      <w:r w:rsidRPr="00621210">
        <w:tab/>
        <w:t>(bb)</w:t>
      </w:r>
      <w:r w:rsidRPr="00621210">
        <w:tab/>
        <w:t>the Director</w:t>
      </w:r>
      <w:r w:rsidR="00AD170B">
        <w:noBreakHyphen/>
      </w:r>
      <w:r w:rsidRPr="00621210">
        <w:t>General of National Intelligence;</w:t>
      </w:r>
    </w:p>
    <w:p w:rsidR="00AF40D4" w:rsidRPr="00621210" w:rsidRDefault="003E0328" w:rsidP="00621210">
      <w:pPr>
        <w:pStyle w:val="ItemHead"/>
      </w:pPr>
      <w:r w:rsidRPr="00621210">
        <w:t>79</w:t>
      </w:r>
      <w:r w:rsidR="00AF40D4" w:rsidRPr="00621210">
        <w:t xml:space="preserve">  Section</w:t>
      </w:r>
      <w:r w:rsidR="001876A4" w:rsidRPr="00621210">
        <w:t>s</w:t>
      </w:r>
      <w:r w:rsidR="00621210" w:rsidRPr="00621210">
        <w:t> </w:t>
      </w:r>
      <w:r w:rsidR="000A558D" w:rsidRPr="00621210">
        <w:t xml:space="preserve">40A, </w:t>
      </w:r>
      <w:r w:rsidR="00002403" w:rsidRPr="00621210">
        <w:t>40J</w:t>
      </w:r>
      <w:r w:rsidR="001876A4" w:rsidRPr="00621210">
        <w:t xml:space="preserve"> and 40K</w:t>
      </w:r>
    </w:p>
    <w:p w:rsidR="00002403" w:rsidRPr="00621210" w:rsidRDefault="00002403" w:rsidP="00621210">
      <w:pPr>
        <w:pStyle w:val="Item"/>
      </w:pPr>
      <w:r w:rsidRPr="00621210">
        <w:t>Repeal the section</w:t>
      </w:r>
      <w:r w:rsidR="001876A4" w:rsidRPr="00621210">
        <w:t>s</w:t>
      </w:r>
      <w:r w:rsidRPr="00621210">
        <w:t>.</w:t>
      </w:r>
    </w:p>
    <w:p w:rsidR="00002403" w:rsidRPr="00621210" w:rsidRDefault="003E0328" w:rsidP="00621210">
      <w:pPr>
        <w:pStyle w:val="ItemHead"/>
      </w:pPr>
      <w:r w:rsidRPr="00621210">
        <w:t>80</w:t>
      </w:r>
      <w:r w:rsidR="00002403" w:rsidRPr="00621210">
        <w:t xml:space="preserve">  Subsection</w:t>
      </w:r>
      <w:r w:rsidR="00621210" w:rsidRPr="00621210">
        <w:t> </w:t>
      </w:r>
      <w:r w:rsidR="00002403" w:rsidRPr="00621210">
        <w:t xml:space="preserve">41B(3) (definition of </w:t>
      </w:r>
      <w:r w:rsidR="00002403" w:rsidRPr="00621210">
        <w:rPr>
          <w:i/>
        </w:rPr>
        <w:t>information offence provision</w:t>
      </w:r>
      <w:r w:rsidR="00002403" w:rsidRPr="00621210">
        <w:t>)</w:t>
      </w:r>
    </w:p>
    <w:p w:rsidR="000A558D" w:rsidRPr="00621210" w:rsidRDefault="000A558D" w:rsidP="00621210">
      <w:pPr>
        <w:pStyle w:val="Item"/>
      </w:pPr>
      <w:r w:rsidRPr="00621210">
        <w:t>Repeal the definition, substitute:</w:t>
      </w:r>
    </w:p>
    <w:p w:rsidR="000A558D" w:rsidRPr="00621210" w:rsidRDefault="000A558D" w:rsidP="00621210">
      <w:pPr>
        <w:pStyle w:val="Definition"/>
      </w:pPr>
      <w:r w:rsidRPr="00621210">
        <w:rPr>
          <w:b/>
          <w:i/>
        </w:rPr>
        <w:t>information offence provision</w:t>
      </w:r>
      <w:r w:rsidRPr="00621210">
        <w:t xml:space="preserve"> means subsection</w:t>
      </w:r>
      <w:r w:rsidR="00621210" w:rsidRPr="00621210">
        <w:t> </w:t>
      </w:r>
      <w:r w:rsidRPr="00621210">
        <w:t>39(1), 39A(1), 40(1), 40B(1), 40C(1), 40D(1), 40E(1), 40F(1), 40G(1), 40H(1), 40L(1) or 40M(1).</w:t>
      </w:r>
    </w:p>
    <w:p w:rsidR="00AF40D4" w:rsidRPr="00621210" w:rsidRDefault="003E0328" w:rsidP="00621210">
      <w:pPr>
        <w:pStyle w:val="ItemHead"/>
      </w:pPr>
      <w:r w:rsidRPr="00621210">
        <w:t>81</w:t>
      </w:r>
      <w:r w:rsidR="00AF40D4" w:rsidRPr="00621210">
        <w:t xml:space="preserve">  Clause</w:t>
      </w:r>
      <w:r w:rsidR="00621210" w:rsidRPr="00621210">
        <w:t> </w:t>
      </w:r>
      <w:r w:rsidR="00AF40D4" w:rsidRPr="00621210">
        <w:t>1A of Schedule</w:t>
      </w:r>
      <w:r w:rsidR="00621210" w:rsidRPr="00621210">
        <w:t> </w:t>
      </w:r>
      <w:r w:rsidR="00AF40D4" w:rsidRPr="00621210">
        <w:t xml:space="preserve">1 (definition of </w:t>
      </w:r>
      <w:r w:rsidR="00AF40D4" w:rsidRPr="00621210">
        <w:rPr>
          <w:i/>
        </w:rPr>
        <w:t>agency</w:t>
      </w:r>
      <w:r w:rsidR="00AF40D4" w:rsidRPr="00621210">
        <w:t>)</w:t>
      </w:r>
    </w:p>
    <w:p w:rsidR="00AF40D4" w:rsidRPr="00621210" w:rsidRDefault="00AF40D4" w:rsidP="00621210">
      <w:pPr>
        <w:pStyle w:val="Item"/>
      </w:pPr>
      <w:r w:rsidRPr="00621210">
        <w:t>Omit “ONA”, substitute “ONI”.</w:t>
      </w:r>
    </w:p>
    <w:p w:rsidR="00AF40D4" w:rsidRPr="00621210" w:rsidRDefault="003E0328" w:rsidP="00621210">
      <w:pPr>
        <w:pStyle w:val="ItemHead"/>
      </w:pPr>
      <w:r w:rsidRPr="00621210">
        <w:t>82</w:t>
      </w:r>
      <w:r w:rsidR="00AF40D4" w:rsidRPr="00621210">
        <w:t xml:space="preserve">  Clause</w:t>
      </w:r>
      <w:r w:rsidR="00621210" w:rsidRPr="00621210">
        <w:t> </w:t>
      </w:r>
      <w:r w:rsidR="00AF40D4" w:rsidRPr="00621210">
        <w:t>1A of Schedule</w:t>
      </w:r>
      <w:r w:rsidR="00621210" w:rsidRPr="00621210">
        <w:t> </w:t>
      </w:r>
      <w:r w:rsidR="00AF40D4" w:rsidRPr="00621210">
        <w:t>1 (</w:t>
      </w:r>
      <w:r w:rsidR="00621210" w:rsidRPr="00621210">
        <w:t>paragraph (</w:t>
      </w:r>
      <w:r w:rsidR="002D708F" w:rsidRPr="00621210">
        <w:t xml:space="preserve">d) of the </w:t>
      </w:r>
      <w:r w:rsidR="00AF40D4" w:rsidRPr="00621210">
        <w:t xml:space="preserve">definition of </w:t>
      </w:r>
      <w:r w:rsidR="00AF40D4" w:rsidRPr="00621210">
        <w:rPr>
          <w:i/>
        </w:rPr>
        <w:t>agency head</w:t>
      </w:r>
      <w:r w:rsidR="00AF40D4" w:rsidRPr="00621210">
        <w:t>)</w:t>
      </w:r>
    </w:p>
    <w:p w:rsidR="00AF40D4" w:rsidRPr="00621210" w:rsidRDefault="002D708F" w:rsidP="00621210">
      <w:pPr>
        <w:pStyle w:val="Item"/>
      </w:pPr>
      <w:r w:rsidRPr="00621210">
        <w:t>Repeal the paragraph, substitute:</w:t>
      </w:r>
    </w:p>
    <w:p w:rsidR="002D708F" w:rsidRPr="00621210" w:rsidRDefault="002D708F" w:rsidP="00621210">
      <w:pPr>
        <w:pStyle w:val="paragraph"/>
      </w:pPr>
      <w:r w:rsidRPr="00621210">
        <w:tab/>
        <w:t>(d)</w:t>
      </w:r>
      <w:r w:rsidRPr="00621210">
        <w:tab/>
        <w:t>the Director</w:t>
      </w:r>
      <w:r w:rsidR="00AD170B">
        <w:noBreakHyphen/>
      </w:r>
      <w:r w:rsidRPr="00621210">
        <w:t>General of National Intelligence; or</w:t>
      </w:r>
    </w:p>
    <w:p w:rsidR="002D708F" w:rsidRPr="00621210" w:rsidRDefault="003E0328" w:rsidP="00621210">
      <w:pPr>
        <w:pStyle w:val="ItemHead"/>
      </w:pPr>
      <w:r w:rsidRPr="00621210">
        <w:t>83</w:t>
      </w:r>
      <w:r w:rsidR="002D708F" w:rsidRPr="00621210">
        <w:t xml:space="preserve">  Clause</w:t>
      </w:r>
      <w:r w:rsidR="00621210" w:rsidRPr="00621210">
        <w:t> </w:t>
      </w:r>
      <w:r w:rsidR="002D708F" w:rsidRPr="00621210">
        <w:t>1A of Schedule</w:t>
      </w:r>
      <w:r w:rsidR="00621210" w:rsidRPr="00621210">
        <w:t> </w:t>
      </w:r>
      <w:r w:rsidR="002D708F" w:rsidRPr="00621210">
        <w:t>1 (</w:t>
      </w:r>
      <w:r w:rsidR="00621210" w:rsidRPr="00621210">
        <w:t>paragraph (</w:t>
      </w:r>
      <w:r w:rsidR="002D708F" w:rsidRPr="00621210">
        <w:t xml:space="preserve">a) of the definition of </w:t>
      </w:r>
      <w:r w:rsidR="002D708F" w:rsidRPr="00621210">
        <w:rPr>
          <w:i/>
        </w:rPr>
        <w:t>operationally sensitive information</w:t>
      </w:r>
      <w:r w:rsidR="002D708F" w:rsidRPr="00621210">
        <w:t>)</w:t>
      </w:r>
    </w:p>
    <w:p w:rsidR="002D708F" w:rsidRPr="00621210" w:rsidRDefault="002D708F" w:rsidP="00621210">
      <w:pPr>
        <w:pStyle w:val="Item"/>
      </w:pPr>
      <w:r w:rsidRPr="00621210">
        <w:t>Omit “ONA”, substitute “ONI”.</w:t>
      </w:r>
    </w:p>
    <w:p w:rsidR="002D708F" w:rsidRPr="00621210" w:rsidRDefault="003E0328" w:rsidP="00621210">
      <w:pPr>
        <w:pStyle w:val="ItemHead"/>
      </w:pPr>
      <w:r w:rsidRPr="00621210">
        <w:t>84</w:t>
      </w:r>
      <w:r w:rsidR="002D708F" w:rsidRPr="00621210">
        <w:t xml:space="preserve">  Paragraph 20(2)(d) of Schedule</w:t>
      </w:r>
      <w:r w:rsidR="00621210" w:rsidRPr="00621210">
        <w:t> </w:t>
      </w:r>
      <w:r w:rsidR="002D708F" w:rsidRPr="00621210">
        <w:t>1</w:t>
      </w:r>
    </w:p>
    <w:p w:rsidR="002D708F" w:rsidRPr="00621210" w:rsidRDefault="002D708F" w:rsidP="00621210">
      <w:pPr>
        <w:pStyle w:val="Item"/>
      </w:pPr>
      <w:r w:rsidRPr="00621210">
        <w:t>Omit “ONA”, substitute “ONI”.</w:t>
      </w:r>
    </w:p>
    <w:p w:rsidR="00981B78" w:rsidRPr="00621210" w:rsidRDefault="00601B14" w:rsidP="00621210">
      <w:pPr>
        <w:pStyle w:val="ActHead9"/>
        <w:rPr>
          <w:i w:val="0"/>
        </w:rPr>
      </w:pPr>
      <w:bookmarkStart w:id="24" w:name="_Toc532398206"/>
      <w:r w:rsidRPr="00621210">
        <w:lastRenderedPageBreak/>
        <w:t>Privacy Act 1988</w:t>
      </w:r>
      <w:bookmarkEnd w:id="24"/>
    </w:p>
    <w:p w:rsidR="00601B14" w:rsidRPr="00621210" w:rsidRDefault="003E0328" w:rsidP="00621210">
      <w:pPr>
        <w:pStyle w:val="ItemHead"/>
      </w:pPr>
      <w:r w:rsidRPr="00621210">
        <w:t>85</w:t>
      </w:r>
      <w:r w:rsidR="00601B14" w:rsidRPr="00621210">
        <w:t xml:space="preserve">  Subsection</w:t>
      </w:r>
      <w:r w:rsidR="00621210" w:rsidRPr="00621210">
        <w:t> </w:t>
      </w:r>
      <w:r w:rsidR="00601B14" w:rsidRPr="00621210">
        <w:t>6(1) (</w:t>
      </w:r>
      <w:r w:rsidR="00621210" w:rsidRPr="00621210">
        <w:t>paragraph (</w:t>
      </w:r>
      <w:r w:rsidR="00601B14" w:rsidRPr="00621210">
        <w:t xml:space="preserve">c) of the definition of </w:t>
      </w:r>
      <w:r w:rsidR="00601B14" w:rsidRPr="00621210">
        <w:rPr>
          <w:i/>
        </w:rPr>
        <w:t>intelligence agency</w:t>
      </w:r>
      <w:r w:rsidR="00601B14" w:rsidRPr="00621210">
        <w:t>)</w:t>
      </w:r>
    </w:p>
    <w:p w:rsidR="00601B14" w:rsidRPr="00621210" w:rsidRDefault="00601B14" w:rsidP="00621210">
      <w:pPr>
        <w:pStyle w:val="Item"/>
      </w:pPr>
      <w:r w:rsidRPr="00621210">
        <w:t>Repeal the paragraph, substitute:</w:t>
      </w:r>
    </w:p>
    <w:p w:rsidR="00601B14" w:rsidRPr="00621210" w:rsidRDefault="00601B14" w:rsidP="00621210">
      <w:pPr>
        <w:pStyle w:val="paragraph"/>
      </w:pPr>
      <w:r w:rsidRPr="00621210">
        <w:tab/>
        <w:t>(c)</w:t>
      </w:r>
      <w:r w:rsidRPr="00621210">
        <w:tab/>
        <w:t>the Office of National Intelligence.</w:t>
      </w:r>
    </w:p>
    <w:p w:rsidR="00913C9C" w:rsidRPr="00621210" w:rsidRDefault="003E0328" w:rsidP="00621210">
      <w:pPr>
        <w:pStyle w:val="ItemHead"/>
      </w:pPr>
      <w:r w:rsidRPr="00621210">
        <w:t>86</w:t>
      </w:r>
      <w:r w:rsidR="00913C9C" w:rsidRPr="00621210">
        <w:t xml:space="preserve">  After subsection</w:t>
      </w:r>
      <w:r w:rsidR="00621210" w:rsidRPr="00621210">
        <w:t> </w:t>
      </w:r>
      <w:r w:rsidR="00913C9C" w:rsidRPr="00621210">
        <w:t>7(1A)</w:t>
      </w:r>
    </w:p>
    <w:p w:rsidR="00913C9C" w:rsidRPr="00621210" w:rsidRDefault="00913C9C" w:rsidP="00621210">
      <w:pPr>
        <w:pStyle w:val="Item"/>
      </w:pPr>
      <w:r w:rsidRPr="00621210">
        <w:t>Insert:</w:t>
      </w:r>
    </w:p>
    <w:p w:rsidR="00913C9C" w:rsidRPr="00621210" w:rsidRDefault="00913C9C" w:rsidP="00621210">
      <w:pPr>
        <w:pStyle w:val="subsection"/>
      </w:pPr>
      <w:r w:rsidRPr="00621210">
        <w:tab/>
        <w:t>(1B)</w:t>
      </w:r>
      <w:r w:rsidRPr="00621210">
        <w:tab/>
        <w:t xml:space="preserve">Despite </w:t>
      </w:r>
      <w:r w:rsidR="00621210" w:rsidRPr="00621210">
        <w:t>subsections (</w:t>
      </w:r>
      <w:r w:rsidRPr="00621210">
        <w:t>1) and (2), a reference in this Act (other than section</w:t>
      </w:r>
      <w:r w:rsidR="00621210" w:rsidRPr="00621210">
        <w:t> </w:t>
      </w:r>
      <w:r w:rsidRPr="00621210">
        <w:t xml:space="preserve">8) to an act or to a practice does not include a reference to the act or practice by an agency with an intelligence role or function (within the meaning of the </w:t>
      </w:r>
      <w:r w:rsidRPr="00621210">
        <w:rPr>
          <w:i/>
        </w:rPr>
        <w:t>Office of National Intelligence Act 2018</w:t>
      </w:r>
      <w:r w:rsidRPr="00621210">
        <w:t>) so far as it involves the disclosure of personal information to the Office of National Intelligence.</w:t>
      </w:r>
    </w:p>
    <w:p w:rsidR="00991851" w:rsidRPr="00621210" w:rsidRDefault="003E0328" w:rsidP="00621210">
      <w:pPr>
        <w:pStyle w:val="ItemHead"/>
      </w:pPr>
      <w:r w:rsidRPr="00621210">
        <w:t>87</w:t>
      </w:r>
      <w:r w:rsidR="00991851" w:rsidRPr="00621210">
        <w:t xml:space="preserve">  Subsection</w:t>
      </w:r>
      <w:r w:rsidR="00621210" w:rsidRPr="00621210">
        <w:t> </w:t>
      </w:r>
      <w:r w:rsidR="00991851" w:rsidRPr="00621210">
        <w:t>80P(7) (</w:t>
      </w:r>
      <w:r w:rsidR="00621210" w:rsidRPr="00621210">
        <w:t>paragraph (</w:t>
      </w:r>
      <w:r w:rsidR="00991851" w:rsidRPr="00621210">
        <w:t xml:space="preserve">c) of the definition of </w:t>
      </w:r>
      <w:r w:rsidR="00991851" w:rsidRPr="00621210">
        <w:rPr>
          <w:i/>
        </w:rPr>
        <w:t>designated secrecy provision</w:t>
      </w:r>
      <w:r w:rsidR="00991851" w:rsidRPr="00621210">
        <w:t>)</w:t>
      </w:r>
    </w:p>
    <w:p w:rsidR="00991851" w:rsidRPr="00621210" w:rsidRDefault="00991851" w:rsidP="00621210">
      <w:pPr>
        <w:pStyle w:val="Item"/>
      </w:pPr>
      <w:r w:rsidRPr="00621210">
        <w:t>Omit “40A</w:t>
      </w:r>
      <w:r w:rsidR="00FB4527" w:rsidRPr="00621210">
        <w:t xml:space="preserve"> to 40M</w:t>
      </w:r>
      <w:r w:rsidRPr="00621210">
        <w:t>”, substitute “40B</w:t>
      </w:r>
      <w:r w:rsidR="00FB4527" w:rsidRPr="00621210">
        <w:t xml:space="preserve"> to 40</w:t>
      </w:r>
      <w:r w:rsidR="000D1320" w:rsidRPr="00621210">
        <w:t>H</w:t>
      </w:r>
      <w:r w:rsidR="00FB4527" w:rsidRPr="00621210">
        <w:t>, 40L, 40M</w:t>
      </w:r>
      <w:r w:rsidRPr="00621210">
        <w:t>”.</w:t>
      </w:r>
    </w:p>
    <w:p w:rsidR="00FB4527" w:rsidRPr="00621210" w:rsidRDefault="003E0328" w:rsidP="00621210">
      <w:pPr>
        <w:pStyle w:val="ItemHead"/>
      </w:pPr>
      <w:r w:rsidRPr="00621210">
        <w:t>88</w:t>
      </w:r>
      <w:r w:rsidR="00FB4527" w:rsidRPr="00621210">
        <w:t xml:space="preserve">  Subsection</w:t>
      </w:r>
      <w:r w:rsidR="00621210" w:rsidRPr="00621210">
        <w:t> </w:t>
      </w:r>
      <w:r w:rsidR="00FB4527" w:rsidRPr="00621210">
        <w:t xml:space="preserve">80P(7) (after </w:t>
      </w:r>
      <w:r w:rsidR="00621210" w:rsidRPr="00621210">
        <w:t>paragraph (</w:t>
      </w:r>
      <w:r w:rsidR="00FB4527" w:rsidRPr="00621210">
        <w:t xml:space="preserve">c) of the definition of </w:t>
      </w:r>
      <w:r w:rsidR="00FB4527" w:rsidRPr="00621210">
        <w:rPr>
          <w:i/>
        </w:rPr>
        <w:t>designated secrecy provision</w:t>
      </w:r>
      <w:r w:rsidR="00FB4527" w:rsidRPr="00621210">
        <w:t>)</w:t>
      </w:r>
    </w:p>
    <w:p w:rsidR="00FB4527" w:rsidRPr="00621210" w:rsidRDefault="00FB4527" w:rsidP="00621210">
      <w:pPr>
        <w:pStyle w:val="Item"/>
      </w:pPr>
      <w:r w:rsidRPr="00621210">
        <w:t>Insert:</w:t>
      </w:r>
    </w:p>
    <w:p w:rsidR="00FB4527" w:rsidRPr="00621210" w:rsidRDefault="00FB4527" w:rsidP="00621210">
      <w:pPr>
        <w:pStyle w:val="paragraph"/>
      </w:pPr>
      <w:r w:rsidRPr="00621210">
        <w:tab/>
        <w:t>(ca)</w:t>
      </w:r>
      <w:r w:rsidRPr="00621210">
        <w:tab/>
        <w:t>sections</w:t>
      </w:r>
      <w:r w:rsidR="00621210" w:rsidRPr="00621210">
        <w:t> </w:t>
      </w:r>
      <w:r w:rsidRPr="00621210">
        <w:t xml:space="preserve">42 </w:t>
      </w:r>
      <w:r w:rsidR="000E7A6C" w:rsidRPr="00621210">
        <w:t>to</w:t>
      </w:r>
      <w:r w:rsidRPr="00621210">
        <w:t xml:space="preserve"> 4</w:t>
      </w:r>
      <w:r w:rsidR="00AF7076" w:rsidRPr="00621210">
        <w:t>4</w:t>
      </w:r>
      <w:r w:rsidRPr="00621210">
        <w:t xml:space="preserve"> of the </w:t>
      </w:r>
      <w:r w:rsidRPr="00621210">
        <w:rPr>
          <w:i/>
        </w:rPr>
        <w:t>Office of National Intelligence Act 2018</w:t>
      </w:r>
      <w:r w:rsidRPr="00621210">
        <w:t>;</w:t>
      </w:r>
    </w:p>
    <w:p w:rsidR="003F3F43" w:rsidRPr="00621210" w:rsidRDefault="003F3F43" w:rsidP="00621210">
      <w:pPr>
        <w:pStyle w:val="ActHead9"/>
        <w:rPr>
          <w:i w:val="0"/>
        </w:rPr>
      </w:pPr>
      <w:bookmarkStart w:id="25" w:name="_Toc532398207"/>
      <w:r w:rsidRPr="00621210">
        <w:t>Public Interest Disclosure Act 2013</w:t>
      </w:r>
      <w:bookmarkEnd w:id="25"/>
    </w:p>
    <w:p w:rsidR="003F3F43" w:rsidRPr="00621210" w:rsidRDefault="003E0328" w:rsidP="00621210">
      <w:pPr>
        <w:pStyle w:val="ItemHead"/>
      </w:pPr>
      <w:r w:rsidRPr="00621210">
        <w:t>89</w:t>
      </w:r>
      <w:r w:rsidR="003F3F43" w:rsidRPr="00621210">
        <w:t xml:space="preserve">  Section</w:t>
      </w:r>
      <w:r w:rsidR="00621210" w:rsidRPr="00621210">
        <w:t> </w:t>
      </w:r>
      <w:r w:rsidR="003F3F43" w:rsidRPr="00621210">
        <w:t>8 (</w:t>
      </w:r>
      <w:r w:rsidR="00621210" w:rsidRPr="00621210">
        <w:t>paragraph (</w:t>
      </w:r>
      <w:r w:rsidR="003F3F43" w:rsidRPr="00621210">
        <w:t xml:space="preserve">f) of the definition of </w:t>
      </w:r>
      <w:r w:rsidR="003F3F43" w:rsidRPr="00621210">
        <w:rPr>
          <w:i/>
        </w:rPr>
        <w:t>intelligence agency</w:t>
      </w:r>
      <w:r w:rsidR="003F3F43" w:rsidRPr="00621210">
        <w:t>)</w:t>
      </w:r>
    </w:p>
    <w:p w:rsidR="003F3F43" w:rsidRPr="00621210" w:rsidRDefault="003F3F43" w:rsidP="00621210">
      <w:pPr>
        <w:pStyle w:val="Item"/>
      </w:pPr>
      <w:r w:rsidRPr="00621210">
        <w:t>Repeal the paragraph, substitute:</w:t>
      </w:r>
    </w:p>
    <w:p w:rsidR="003F3F43" w:rsidRPr="00621210" w:rsidRDefault="00AE32F4" w:rsidP="00621210">
      <w:pPr>
        <w:pStyle w:val="paragraph"/>
      </w:pPr>
      <w:r w:rsidRPr="00621210">
        <w:tab/>
        <w:t>(f)</w:t>
      </w:r>
      <w:r w:rsidRPr="00621210">
        <w:tab/>
        <w:t>the Office of National Intelligence.</w:t>
      </w:r>
    </w:p>
    <w:p w:rsidR="00F01B4B" w:rsidRPr="00621210" w:rsidRDefault="003E0328" w:rsidP="00621210">
      <w:pPr>
        <w:pStyle w:val="ItemHead"/>
      </w:pPr>
      <w:r w:rsidRPr="00621210">
        <w:t>90</w:t>
      </w:r>
      <w:r w:rsidR="00F01B4B" w:rsidRPr="00621210">
        <w:t xml:space="preserve">  Paragraph 72(1)(j)</w:t>
      </w:r>
    </w:p>
    <w:p w:rsidR="00285958" w:rsidRPr="00621210" w:rsidRDefault="00285958" w:rsidP="00621210">
      <w:pPr>
        <w:pStyle w:val="Item"/>
      </w:pPr>
      <w:r w:rsidRPr="00621210">
        <w:t>Repeal the paragraph, substitute:</w:t>
      </w:r>
    </w:p>
    <w:p w:rsidR="00F01B4B" w:rsidRPr="00621210" w:rsidRDefault="00285958" w:rsidP="00621210">
      <w:pPr>
        <w:pStyle w:val="paragraph"/>
      </w:pPr>
      <w:r w:rsidRPr="00621210">
        <w:tab/>
        <w:t>(j)</w:t>
      </w:r>
      <w:r w:rsidRPr="00621210">
        <w:tab/>
        <w:t>the Office of National Intelligence; or</w:t>
      </w:r>
    </w:p>
    <w:p w:rsidR="00161446" w:rsidRPr="00621210" w:rsidRDefault="00161446" w:rsidP="00621210">
      <w:pPr>
        <w:pStyle w:val="ActHead9"/>
        <w:rPr>
          <w:i w:val="0"/>
        </w:rPr>
      </w:pPr>
      <w:bookmarkStart w:id="26" w:name="_Toc532398208"/>
      <w:r w:rsidRPr="00621210">
        <w:lastRenderedPageBreak/>
        <w:t>Remuneration and Allowances Act 1990</w:t>
      </w:r>
      <w:bookmarkEnd w:id="26"/>
    </w:p>
    <w:p w:rsidR="00161446" w:rsidRPr="00621210" w:rsidRDefault="003E0328" w:rsidP="00621210">
      <w:pPr>
        <w:pStyle w:val="ItemHead"/>
      </w:pPr>
      <w:r w:rsidRPr="00621210">
        <w:t>91</w:t>
      </w:r>
      <w:r w:rsidR="00161446" w:rsidRPr="00621210">
        <w:t xml:space="preserve">  Part</w:t>
      </w:r>
      <w:r w:rsidR="00621210" w:rsidRPr="00621210">
        <w:t> </w:t>
      </w:r>
      <w:r w:rsidR="00161446" w:rsidRPr="00621210">
        <w:t>3 of Schedule</w:t>
      </w:r>
      <w:r w:rsidR="00621210" w:rsidRPr="00621210">
        <w:t> </w:t>
      </w:r>
      <w:r w:rsidR="00161446" w:rsidRPr="00621210">
        <w:t>2 (table item dealing with Director</w:t>
      </w:r>
      <w:r w:rsidR="00AD170B">
        <w:noBreakHyphen/>
      </w:r>
      <w:r w:rsidR="00161446" w:rsidRPr="00621210">
        <w:t>General, Office of National Assessments)</w:t>
      </w:r>
    </w:p>
    <w:p w:rsidR="00161446" w:rsidRPr="00621210" w:rsidRDefault="00285958" w:rsidP="00621210">
      <w:pPr>
        <w:pStyle w:val="Item"/>
      </w:pPr>
      <w:r w:rsidRPr="00621210">
        <w:t>Omit “Director</w:t>
      </w:r>
      <w:r w:rsidR="00AD170B">
        <w:noBreakHyphen/>
      </w:r>
      <w:r w:rsidRPr="00621210">
        <w:t>General, Office of National Assessments”, substitute “Director</w:t>
      </w:r>
      <w:r w:rsidR="00AD170B">
        <w:noBreakHyphen/>
      </w:r>
      <w:r w:rsidRPr="00621210">
        <w:t>General of National Intelligence”.</w:t>
      </w:r>
    </w:p>
    <w:p w:rsidR="003177FE" w:rsidRPr="00621210" w:rsidRDefault="003177FE" w:rsidP="00621210">
      <w:pPr>
        <w:pStyle w:val="ActHead6"/>
        <w:pageBreakBefore/>
      </w:pPr>
      <w:bookmarkStart w:id="27" w:name="_Toc532398209"/>
      <w:r w:rsidRPr="00621210">
        <w:rPr>
          <w:rStyle w:val="CharAmSchNo"/>
        </w:rPr>
        <w:lastRenderedPageBreak/>
        <w:t>Schedule</w:t>
      </w:r>
      <w:r w:rsidR="00621210" w:rsidRPr="00621210">
        <w:rPr>
          <w:rStyle w:val="CharAmSchNo"/>
        </w:rPr>
        <w:t> </w:t>
      </w:r>
      <w:r w:rsidRPr="00621210">
        <w:rPr>
          <w:rStyle w:val="CharAmSchNo"/>
        </w:rPr>
        <w:t>3</w:t>
      </w:r>
      <w:r w:rsidRPr="00621210">
        <w:t>—</w:t>
      </w:r>
      <w:r w:rsidRPr="00621210">
        <w:rPr>
          <w:rStyle w:val="CharAmSchText"/>
        </w:rPr>
        <w:t>Amendments contingent on the National Security Legislation Amendment (Espionage and Foreign Interference) Act 2018</w:t>
      </w:r>
      <w:bookmarkEnd w:id="27"/>
    </w:p>
    <w:p w:rsidR="0085213B" w:rsidRPr="00621210" w:rsidRDefault="0085213B" w:rsidP="00621210">
      <w:pPr>
        <w:pStyle w:val="Header"/>
      </w:pPr>
      <w:r w:rsidRPr="00621210">
        <w:rPr>
          <w:rStyle w:val="CharAmPartNo"/>
        </w:rPr>
        <w:t xml:space="preserve"> </w:t>
      </w:r>
      <w:r w:rsidRPr="00621210">
        <w:rPr>
          <w:rStyle w:val="CharAmPartText"/>
        </w:rPr>
        <w:t xml:space="preserve"> </w:t>
      </w:r>
    </w:p>
    <w:p w:rsidR="003177FE" w:rsidRPr="00621210" w:rsidRDefault="003177FE" w:rsidP="00621210">
      <w:pPr>
        <w:pStyle w:val="ActHead9"/>
        <w:rPr>
          <w:i w:val="0"/>
        </w:rPr>
      </w:pPr>
      <w:bookmarkStart w:id="28" w:name="_Toc532398210"/>
      <w:r w:rsidRPr="00621210">
        <w:t>Criminal Code Act 1995</w:t>
      </w:r>
      <w:bookmarkEnd w:id="28"/>
    </w:p>
    <w:p w:rsidR="003177FE" w:rsidRPr="00621210" w:rsidRDefault="003177FE" w:rsidP="00621210">
      <w:pPr>
        <w:pStyle w:val="ItemHead"/>
      </w:pPr>
      <w:r w:rsidRPr="00621210">
        <w:t>1  Subsection</w:t>
      </w:r>
      <w:r w:rsidR="00621210" w:rsidRPr="00621210">
        <w:t> </w:t>
      </w:r>
      <w:r w:rsidRPr="00621210">
        <w:t xml:space="preserve">121.1(1) of the </w:t>
      </w:r>
      <w:r w:rsidRPr="00621210">
        <w:rPr>
          <w:i/>
        </w:rPr>
        <w:t xml:space="preserve">Criminal Code </w:t>
      </w:r>
      <w:r w:rsidRPr="00621210">
        <w:t>(</w:t>
      </w:r>
      <w:r w:rsidR="00621210" w:rsidRPr="00621210">
        <w:t>paragraph (</w:t>
      </w:r>
      <w:r w:rsidRPr="00621210">
        <w:t xml:space="preserve">f) of the definition of </w:t>
      </w:r>
      <w:r w:rsidRPr="00621210">
        <w:rPr>
          <w:i/>
        </w:rPr>
        <w:t>domestic intelligence agency</w:t>
      </w:r>
      <w:r w:rsidRPr="00621210">
        <w:t>)</w:t>
      </w:r>
    </w:p>
    <w:p w:rsidR="003177FE" w:rsidRPr="00621210" w:rsidRDefault="003177FE" w:rsidP="00621210">
      <w:pPr>
        <w:pStyle w:val="Item"/>
      </w:pPr>
      <w:r w:rsidRPr="00621210">
        <w:t>Repeal the paragraph, substitute:</w:t>
      </w:r>
    </w:p>
    <w:p w:rsidR="003177FE" w:rsidRPr="00621210" w:rsidRDefault="003177FE" w:rsidP="00621210">
      <w:pPr>
        <w:pStyle w:val="paragraph"/>
      </w:pPr>
      <w:r w:rsidRPr="00621210">
        <w:tab/>
        <w:t>(f)</w:t>
      </w:r>
      <w:r w:rsidRPr="00621210">
        <w:tab/>
        <w:t>the Office of National Intelligence.</w:t>
      </w:r>
    </w:p>
    <w:p w:rsidR="00981B78" w:rsidRPr="00621210" w:rsidRDefault="00981B78" w:rsidP="00621210">
      <w:pPr>
        <w:pStyle w:val="ActHead6"/>
        <w:pageBreakBefore/>
      </w:pPr>
      <w:bookmarkStart w:id="29" w:name="_Toc532398211"/>
      <w:bookmarkStart w:id="30" w:name="opcCurrentFind"/>
      <w:r w:rsidRPr="00621210">
        <w:rPr>
          <w:rStyle w:val="CharAmSchNo"/>
        </w:rPr>
        <w:lastRenderedPageBreak/>
        <w:t>Schedule</w:t>
      </w:r>
      <w:r w:rsidR="00621210" w:rsidRPr="00621210">
        <w:rPr>
          <w:rStyle w:val="CharAmSchNo"/>
        </w:rPr>
        <w:t> </w:t>
      </w:r>
      <w:r w:rsidR="00AE3136" w:rsidRPr="00621210">
        <w:rPr>
          <w:rStyle w:val="CharAmSchNo"/>
        </w:rPr>
        <w:t>4</w:t>
      </w:r>
      <w:r w:rsidRPr="00621210">
        <w:t>—</w:t>
      </w:r>
      <w:r w:rsidRPr="00621210">
        <w:rPr>
          <w:rStyle w:val="CharAmSchText"/>
        </w:rPr>
        <w:t>Transitional provisions</w:t>
      </w:r>
      <w:bookmarkEnd w:id="29"/>
    </w:p>
    <w:p w:rsidR="00457B29" w:rsidRPr="00621210" w:rsidRDefault="00457B29" w:rsidP="00621210">
      <w:pPr>
        <w:pStyle w:val="ActHead7"/>
      </w:pPr>
      <w:bookmarkStart w:id="31" w:name="_Toc532398212"/>
      <w:bookmarkEnd w:id="30"/>
      <w:r w:rsidRPr="00621210">
        <w:rPr>
          <w:rStyle w:val="CharAmPartNo"/>
        </w:rPr>
        <w:t>Part</w:t>
      </w:r>
      <w:r w:rsidR="00621210" w:rsidRPr="00621210">
        <w:rPr>
          <w:rStyle w:val="CharAmPartNo"/>
        </w:rPr>
        <w:t> </w:t>
      </w:r>
      <w:r w:rsidRPr="00621210">
        <w:rPr>
          <w:rStyle w:val="CharAmPartNo"/>
        </w:rPr>
        <w:t>1</w:t>
      </w:r>
      <w:r w:rsidRPr="00621210">
        <w:t>—</w:t>
      </w:r>
      <w:r w:rsidRPr="00621210">
        <w:rPr>
          <w:rStyle w:val="CharAmPartText"/>
        </w:rPr>
        <w:t>Definitions</w:t>
      </w:r>
      <w:bookmarkEnd w:id="31"/>
    </w:p>
    <w:p w:rsidR="008A4256" w:rsidRPr="00621210" w:rsidRDefault="00684B42" w:rsidP="00621210">
      <w:pPr>
        <w:pStyle w:val="ItemHead"/>
      </w:pPr>
      <w:r w:rsidRPr="00621210">
        <w:t>1</w:t>
      </w:r>
      <w:r w:rsidR="008A4256" w:rsidRPr="00621210">
        <w:t xml:space="preserve">  Definitions</w:t>
      </w:r>
    </w:p>
    <w:p w:rsidR="008A4256" w:rsidRPr="00621210" w:rsidRDefault="001D1CCF" w:rsidP="00621210">
      <w:pPr>
        <w:pStyle w:val="Subitem"/>
      </w:pPr>
      <w:r w:rsidRPr="00621210">
        <w:t>(1)</w:t>
      </w:r>
      <w:r w:rsidRPr="00621210">
        <w:tab/>
      </w:r>
      <w:r w:rsidR="008A4256" w:rsidRPr="00621210">
        <w:t>In this Schedule:</w:t>
      </w:r>
    </w:p>
    <w:p w:rsidR="00307669" w:rsidRPr="00621210" w:rsidRDefault="0035297D" w:rsidP="00621210">
      <w:pPr>
        <w:pStyle w:val="Item"/>
      </w:pPr>
      <w:r w:rsidRPr="00621210">
        <w:rPr>
          <w:b/>
          <w:i/>
        </w:rPr>
        <w:t>c</w:t>
      </w:r>
      <w:r w:rsidR="00307669" w:rsidRPr="00621210">
        <w:rPr>
          <w:b/>
          <w:i/>
        </w:rPr>
        <w:t>ommencement</w:t>
      </w:r>
      <w:r w:rsidR="00307669" w:rsidRPr="00621210">
        <w:t xml:space="preserve"> means the day that this Schedule commences.</w:t>
      </w:r>
    </w:p>
    <w:p w:rsidR="00E17D28" w:rsidRPr="00621210" w:rsidRDefault="00E04F85" w:rsidP="00621210">
      <w:pPr>
        <w:pStyle w:val="Item"/>
      </w:pPr>
      <w:r w:rsidRPr="00621210">
        <w:rPr>
          <w:b/>
          <w:i/>
        </w:rPr>
        <w:t>Director</w:t>
      </w:r>
      <w:r w:rsidR="00AD170B">
        <w:rPr>
          <w:b/>
          <w:i/>
        </w:rPr>
        <w:noBreakHyphen/>
      </w:r>
      <w:r w:rsidRPr="00621210">
        <w:rPr>
          <w:b/>
          <w:i/>
        </w:rPr>
        <w:t>General of ONA</w:t>
      </w:r>
      <w:r w:rsidRPr="00621210">
        <w:t xml:space="preserve"> means the </w:t>
      </w:r>
      <w:r w:rsidR="00334B69" w:rsidRPr="00621210">
        <w:t>Director</w:t>
      </w:r>
      <w:r w:rsidR="00AD170B">
        <w:noBreakHyphen/>
      </w:r>
      <w:r w:rsidR="00334B69" w:rsidRPr="00621210">
        <w:t>General of ONA holding office</w:t>
      </w:r>
      <w:r w:rsidRPr="00621210">
        <w:t xml:space="preserve"> under section</w:t>
      </w:r>
      <w:r w:rsidR="00621210" w:rsidRPr="00621210">
        <w:t> </w:t>
      </w:r>
      <w:r w:rsidRPr="00621210">
        <w:t>10 of the</w:t>
      </w:r>
      <w:r w:rsidR="00E17D28" w:rsidRPr="00621210">
        <w:t xml:space="preserve"> old law.</w:t>
      </w:r>
    </w:p>
    <w:p w:rsidR="0035297D" w:rsidRPr="00621210" w:rsidRDefault="0035297D" w:rsidP="00621210">
      <w:pPr>
        <w:pStyle w:val="Item"/>
      </w:pPr>
      <w:r w:rsidRPr="00621210">
        <w:rPr>
          <w:b/>
          <w:i/>
        </w:rPr>
        <w:t>new law</w:t>
      </w:r>
      <w:r w:rsidRPr="00621210">
        <w:t xml:space="preserve"> means the </w:t>
      </w:r>
      <w:r w:rsidRPr="00621210">
        <w:rPr>
          <w:i/>
        </w:rPr>
        <w:t>Office of National Intelligence Act 2018</w:t>
      </w:r>
      <w:r w:rsidRPr="00621210">
        <w:t>.</w:t>
      </w:r>
    </w:p>
    <w:p w:rsidR="00307669" w:rsidRPr="00621210" w:rsidRDefault="0035297D" w:rsidP="00621210">
      <w:pPr>
        <w:pStyle w:val="Item"/>
      </w:pPr>
      <w:r w:rsidRPr="00621210">
        <w:rPr>
          <w:b/>
          <w:i/>
        </w:rPr>
        <w:t>o</w:t>
      </w:r>
      <w:r w:rsidR="00307669" w:rsidRPr="00621210">
        <w:rPr>
          <w:b/>
          <w:i/>
        </w:rPr>
        <w:t>ld law</w:t>
      </w:r>
      <w:r w:rsidR="00307669" w:rsidRPr="00621210">
        <w:t xml:space="preserve"> means the </w:t>
      </w:r>
      <w:r w:rsidR="00307669" w:rsidRPr="00621210">
        <w:rPr>
          <w:i/>
        </w:rPr>
        <w:t>Office of National Assessments Act 1977</w:t>
      </w:r>
      <w:r w:rsidR="00307669" w:rsidRPr="00621210">
        <w:t>, as in force immediately before commencement.</w:t>
      </w:r>
    </w:p>
    <w:p w:rsidR="00E04F85" w:rsidRPr="00621210" w:rsidRDefault="008A4256" w:rsidP="00621210">
      <w:pPr>
        <w:pStyle w:val="Item"/>
      </w:pPr>
      <w:r w:rsidRPr="00621210">
        <w:rPr>
          <w:b/>
          <w:i/>
        </w:rPr>
        <w:t>ONA</w:t>
      </w:r>
      <w:r w:rsidRPr="00621210">
        <w:t xml:space="preserve"> means the Office of National Ass</w:t>
      </w:r>
      <w:r w:rsidR="00F72927" w:rsidRPr="00621210">
        <w:t>essments established by section</w:t>
      </w:r>
      <w:r w:rsidR="00621210" w:rsidRPr="00621210">
        <w:t> </w:t>
      </w:r>
      <w:r w:rsidRPr="00621210">
        <w:t>4 of the</w:t>
      </w:r>
      <w:r w:rsidR="00E17D28" w:rsidRPr="00621210">
        <w:t xml:space="preserve"> old law</w:t>
      </w:r>
      <w:r w:rsidRPr="00621210">
        <w:t>.</w:t>
      </w:r>
    </w:p>
    <w:p w:rsidR="001D1CCF" w:rsidRPr="00621210" w:rsidRDefault="001D1CCF" w:rsidP="00621210">
      <w:pPr>
        <w:pStyle w:val="Subitem"/>
      </w:pPr>
      <w:r w:rsidRPr="00621210">
        <w:t>(2)</w:t>
      </w:r>
      <w:r w:rsidRPr="00621210">
        <w:tab/>
        <w:t>An expression used in this Schedule that is also used in the new law has the same meaning in this Schedule as it has in the new law.</w:t>
      </w:r>
    </w:p>
    <w:p w:rsidR="00457B29" w:rsidRPr="00621210" w:rsidRDefault="00457B29" w:rsidP="00621210">
      <w:pPr>
        <w:pStyle w:val="ActHead7"/>
        <w:pageBreakBefore/>
      </w:pPr>
      <w:bookmarkStart w:id="32" w:name="_Toc532398213"/>
      <w:r w:rsidRPr="00621210">
        <w:rPr>
          <w:rStyle w:val="CharAmPartNo"/>
        </w:rPr>
        <w:lastRenderedPageBreak/>
        <w:t>Part</w:t>
      </w:r>
      <w:r w:rsidR="00621210" w:rsidRPr="00621210">
        <w:rPr>
          <w:rStyle w:val="CharAmPartNo"/>
        </w:rPr>
        <w:t> </w:t>
      </w:r>
      <w:r w:rsidRPr="00621210">
        <w:rPr>
          <w:rStyle w:val="CharAmPartNo"/>
        </w:rPr>
        <w:t>2</w:t>
      </w:r>
      <w:r w:rsidRPr="00621210">
        <w:t>—</w:t>
      </w:r>
      <w:r w:rsidR="007840A6" w:rsidRPr="00621210">
        <w:rPr>
          <w:rStyle w:val="CharAmPartText"/>
        </w:rPr>
        <w:t>Director</w:t>
      </w:r>
      <w:r w:rsidR="00AD170B">
        <w:rPr>
          <w:rStyle w:val="CharAmPartText"/>
        </w:rPr>
        <w:noBreakHyphen/>
      </w:r>
      <w:r w:rsidR="007840A6" w:rsidRPr="00621210">
        <w:rPr>
          <w:rStyle w:val="CharAmPartText"/>
        </w:rPr>
        <w:t>General’s continued appointment</w:t>
      </w:r>
      <w:bookmarkEnd w:id="32"/>
    </w:p>
    <w:p w:rsidR="00457B29" w:rsidRPr="00621210" w:rsidRDefault="00684B42" w:rsidP="00621210">
      <w:pPr>
        <w:pStyle w:val="ItemHead"/>
      </w:pPr>
      <w:r w:rsidRPr="00621210">
        <w:t>2</w:t>
      </w:r>
      <w:r w:rsidR="00457B29" w:rsidRPr="00621210">
        <w:t xml:space="preserve">  Director</w:t>
      </w:r>
      <w:r w:rsidR="00AD170B">
        <w:noBreakHyphen/>
      </w:r>
      <w:r w:rsidR="00457B29" w:rsidRPr="00621210">
        <w:t>General of ONA continues as Director</w:t>
      </w:r>
      <w:r w:rsidR="00AD170B">
        <w:noBreakHyphen/>
      </w:r>
      <w:r w:rsidR="00457B29" w:rsidRPr="00621210">
        <w:t>General of National Intelligence</w:t>
      </w:r>
    </w:p>
    <w:p w:rsidR="00F13067" w:rsidRPr="00621210" w:rsidRDefault="00457B29" w:rsidP="00621210">
      <w:pPr>
        <w:pStyle w:val="Item"/>
      </w:pPr>
      <w:r w:rsidRPr="00621210">
        <w:t xml:space="preserve">The person who </w:t>
      </w:r>
      <w:r w:rsidR="00DA0DEC" w:rsidRPr="00621210">
        <w:t>held</w:t>
      </w:r>
      <w:r w:rsidRPr="00621210">
        <w:t xml:space="preserve"> office as the Director</w:t>
      </w:r>
      <w:r w:rsidR="00AD170B">
        <w:noBreakHyphen/>
      </w:r>
      <w:r w:rsidRPr="00621210">
        <w:t xml:space="preserve">General of ONA immediately before </w:t>
      </w:r>
      <w:r w:rsidR="0016782B" w:rsidRPr="00621210">
        <w:t>commencement</w:t>
      </w:r>
      <w:r w:rsidRPr="00621210">
        <w:t xml:space="preserve"> is taken to have been appointed as the Director</w:t>
      </w:r>
      <w:r w:rsidR="00AD170B">
        <w:noBreakHyphen/>
      </w:r>
      <w:r w:rsidR="001D1CCF" w:rsidRPr="00621210">
        <w:t>General of National Intelligence</w:t>
      </w:r>
      <w:r w:rsidRPr="00621210">
        <w:t xml:space="preserve"> by the Governor</w:t>
      </w:r>
      <w:r w:rsidR="00AD170B">
        <w:noBreakHyphen/>
      </w:r>
      <w:r w:rsidRPr="00621210">
        <w:t>General under section</w:t>
      </w:r>
      <w:r w:rsidR="00621210" w:rsidRPr="00621210">
        <w:t> </w:t>
      </w:r>
      <w:r w:rsidRPr="00621210">
        <w:t>2</w:t>
      </w:r>
      <w:r w:rsidR="00F13067" w:rsidRPr="00621210">
        <w:t>4</w:t>
      </w:r>
      <w:r w:rsidRPr="00621210">
        <w:t xml:space="preserve"> of the</w:t>
      </w:r>
      <w:r w:rsidR="001D1CCF" w:rsidRPr="00621210">
        <w:t xml:space="preserve"> new law</w:t>
      </w:r>
      <w:r w:rsidR="00F13067" w:rsidRPr="00621210">
        <w:t>:</w:t>
      </w:r>
    </w:p>
    <w:p w:rsidR="00F13067" w:rsidRPr="00621210" w:rsidRDefault="00F13067" w:rsidP="00621210">
      <w:pPr>
        <w:pStyle w:val="paragraph"/>
      </w:pPr>
      <w:r w:rsidRPr="00621210">
        <w:tab/>
        <w:t>(a)</w:t>
      </w:r>
      <w:r w:rsidRPr="00621210">
        <w:tab/>
        <w:t>for the balance of the person’s term of appointment that remained immediately before commencement; and</w:t>
      </w:r>
    </w:p>
    <w:p w:rsidR="00F13067" w:rsidRPr="00621210" w:rsidRDefault="00F13067" w:rsidP="00621210">
      <w:pPr>
        <w:pStyle w:val="paragraph"/>
      </w:pPr>
      <w:r w:rsidRPr="00621210">
        <w:tab/>
        <w:t>(b)</w:t>
      </w:r>
      <w:r w:rsidRPr="00621210">
        <w:tab/>
        <w:t>in relation to remuneration and allowances—on the same terms and conditions as applied to the person before commencement; and</w:t>
      </w:r>
    </w:p>
    <w:p w:rsidR="00457B29" w:rsidRPr="00621210" w:rsidRDefault="00F13067" w:rsidP="00621210">
      <w:pPr>
        <w:pStyle w:val="paragraph"/>
      </w:pPr>
      <w:r w:rsidRPr="00621210">
        <w:tab/>
        <w:t>(c)</w:t>
      </w:r>
      <w:r w:rsidRPr="00621210">
        <w:tab/>
        <w:t xml:space="preserve">in relation to any other </w:t>
      </w:r>
      <w:r w:rsidR="00B83D53" w:rsidRPr="00621210">
        <w:t>term and condition of appointment</w:t>
      </w:r>
      <w:r w:rsidRPr="00621210">
        <w:t>—on the terms and conditions provided for by Division</w:t>
      </w:r>
      <w:r w:rsidR="00621210" w:rsidRPr="00621210">
        <w:t> </w:t>
      </w:r>
      <w:r w:rsidRPr="00621210">
        <w:t>3 of Part</w:t>
      </w:r>
      <w:r w:rsidR="00621210" w:rsidRPr="00621210">
        <w:t> </w:t>
      </w:r>
      <w:r w:rsidRPr="00621210">
        <w:t>3 of the new law</w:t>
      </w:r>
      <w:r w:rsidR="007840A6" w:rsidRPr="00621210">
        <w:t>.</w:t>
      </w:r>
    </w:p>
    <w:p w:rsidR="00457B29" w:rsidRPr="00621210" w:rsidRDefault="00457B29" w:rsidP="00621210">
      <w:pPr>
        <w:pStyle w:val="ActHead7"/>
        <w:pageBreakBefore/>
      </w:pPr>
      <w:bookmarkStart w:id="33" w:name="_Toc532398214"/>
      <w:r w:rsidRPr="00621210">
        <w:rPr>
          <w:rStyle w:val="CharAmPartNo"/>
        </w:rPr>
        <w:lastRenderedPageBreak/>
        <w:t>Part</w:t>
      </w:r>
      <w:r w:rsidR="00621210" w:rsidRPr="00621210">
        <w:rPr>
          <w:rStyle w:val="CharAmPartNo"/>
        </w:rPr>
        <w:t> </w:t>
      </w:r>
      <w:r w:rsidRPr="00621210">
        <w:rPr>
          <w:rStyle w:val="CharAmPartNo"/>
        </w:rPr>
        <w:t>3</w:t>
      </w:r>
      <w:r w:rsidRPr="00621210">
        <w:t>—</w:t>
      </w:r>
      <w:r w:rsidRPr="00621210">
        <w:rPr>
          <w:rStyle w:val="CharAmPartText"/>
        </w:rPr>
        <w:t>References to, and things done by or in relation to, ONA or the Director</w:t>
      </w:r>
      <w:r w:rsidR="00AD170B">
        <w:rPr>
          <w:rStyle w:val="CharAmPartText"/>
        </w:rPr>
        <w:noBreakHyphen/>
      </w:r>
      <w:r w:rsidRPr="00621210">
        <w:rPr>
          <w:rStyle w:val="CharAmPartText"/>
        </w:rPr>
        <w:t>General</w:t>
      </w:r>
      <w:bookmarkEnd w:id="33"/>
    </w:p>
    <w:p w:rsidR="008A4256" w:rsidRPr="00621210" w:rsidRDefault="00684B42" w:rsidP="00621210">
      <w:pPr>
        <w:pStyle w:val="ItemHead"/>
      </w:pPr>
      <w:r w:rsidRPr="00621210">
        <w:t>3</w:t>
      </w:r>
      <w:r w:rsidR="008A4256" w:rsidRPr="00621210">
        <w:t xml:space="preserve">  Things done by, or in relation to, ONA</w:t>
      </w:r>
    </w:p>
    <w:p w:rsidR="008A4256" w:rsidRPr="00621210" w:rsidRDefault="008A4256" w:rsidP="00621210">
      <w:pPr>
        <w:pStyle w:val="Subitem"/>
      </w:pPr>
      <w:r w:rsidRPr="00621210">
        <w:t>(1)</w:t>
      </w:r>
      <w:r w:rsidRPr="00621210">
        <w:tab/>
        <w:t>If a thing was done by, or in relation to, ONA, then the thing is taken, for the purposes of the operation of any law</w:t>
      </w:r>
      <w:r w:rsidR="00E04F85" w:rsidRPr="00621210">
        <w:t xml:space="preserve"> on and after </w:t>
      </w:r>
      <w:r w:rsidR="005670F4" w:rsidRPr="00621210">
        <w:t>commencement</w:t>
      </w:r>
      <w:r w:rsidR="00E04F85" w:rsidRPr="00621210">
        <w:t>, to have been done by, or in relation to, ONI.</w:t>
      </w:r>
    </w:p>
    <w:p w:rsidR="00E04F85" w:rsidRPr="00621210" w:rsidRDefault="00E04F85" w:rsidP="00621210">
      <w:pPr>
        <w:pStyle w:val="Subitem"/>
      </w:pPr>
      <w:r w:rsidRPr="00621210">
        <w:t>(2)</w:t>
      </w:r>
      <w:r w:rsidRPr="00621210">
        <w:tab/>
        <w:t xml:space="preserve">The Prime Minister may, in writing, determine that </w:t>
      </w:r>
      <w:r w:rsidR="00621210" w:rsidRPr="00621210">
        <w:t>subitem (</w:t>
      </w:r>
      <w:r w:rsidRPr="00621210">
        <w:t>1) does not apply in relation to a specified thing done by, or in relation to, ON</w:t>
      </w:r>
      <w:r w:rsidR="00B52C85" w:rsidRPr="00621210">
        <w:t>A</w:t>
      </w:r>
      <w:r w:rsidRPr="00621210">
        <w:t>.</w:t>
      </w:r>
    </w:p>
    <w:p w:rsidR="00E04F85" w:rsidRPr="00621210" w:rsidRDefault="00E04F85" w:rsidP="00621210">
      <w:pPr>
        <w:pStyle w:val="Subitem"/>
      </w:pPr>
      <w:r w:rsidRPr="00621210">
        <w:t>(3)</w:t>
      </w:r>
      <w:r w:rsidRPr="00621210">
        <w:tab/>
        <w:t>To avoid doubt, doing a thing includes making an instrument.</w:t>
      </w:r>
    </w:p>
    <w:p w:rsidR="00E04F85" w:rsidRPr="00621210" w:rsidRDefault="00E04F85" w:rsidP="00621210">
      <w:pPr>
        <w:pStyle w:val="Subitem"/>
      </w:pPr>
      <w:r w:rsidRPr="00621210">
        <w:t>(4)</w:t>
      </w:r>
      <w:r w:rsidRPr="00621210">
        <w:tab/>
        <w:t xml:space="preserve">A determination under </w:t>
      </w:r>
      <w:r w:rsidR="00621210" w:rsidRPr="00621210">
        <w:t>subitem (</w:t>
      </w:r>
      <w:r w:rsidRPr="00621210">
        <w:t>2) is not a legislative instrument.</w:t>
      </w:r>
    </w:p>
    <w:p w:rsidR="00E04F85" w:rsidRPr="00621210" w:rsidRDefault="00684B42" w:rsidP="00621210">
      <w:pPr>
        <w:pStyle w:val="ItemHead"/>
      </w:pPr>
      <w:r w:rsidRPr="00621210">
        <w:t>4</w:t>
      </w:r>
      <w:r w:rsidR="00E04F85" w:rsidRPr="00621210">
        <w:t xml:space="preserve">  Things done by, or in relation to, the Director</w:t>
      </w:r>
      <w:r w:rsidR="00AD170B">
        <w:noBreakHyphen/>
      </w:r>
      <w:r w:rsidR="00E04F85" w:rsidRPr="00621210">
        <w:t>General of ONA</w:t>
      </w:r>
    </w:p>
    <w:p w:rsidR="00E04F85" w:rsidRPr="00621210" w:rsidRDefault="00E04F85" w:rsidP="00621210">
      <w:pPr>
        <w:pStyle w:val="Subitem"/>
      </w:pPr>
      <w:r w:rsidRPr="00621210">
        <w:t>(1)</w:t>
      </w:r>
      <w:r w:rsidRPr="00621210">
        <w:tab/>
        <w:t>If a thing was done by, or in relation to, the Director</w:t>
      </w:r>
      <w:r w:rsidR="00AD170B">
        <w:noBreakHyphen/>
      </w:r>
      <w:r w:rsidRPr="00621210">
        <w:t xml:space="preserve">General of ONA, then the thing is taken, for the purposes of the operation of any law on and after </w:t>
      </w:r>
      <w:r w:rsidR="005670F4" w:rsidRPr="00621210">
        <w:t>commencement</w:t>
      </w:r>
      <w:r w:rsidRPr="00621210">
        <w:t>, to have been done by, or in rel</w:t>
      </w:r>
      <w:r w:rsidR="00D823A0" w:rsidRPr="00621210">
        <w:t>ation to, the Director</w:t>
      </w:r>
      <w:r w:rsidR="00AD170B">
        <w:noBreakHyphen/>
      </w:r>
      <w:r w:rsidR="00D823A0" w:rsidRPr="00621210">
        <w:t xml:space="preserve">General </w:t>
      </w:r>
      <w:r w:rsidR="00C02A94" w:rsidRPr="00621210">
        <w:t xml:space="preserve">of </w:t>
      </w:r>
      <w:r w:rsidR="00D823A0" w:rsidRPr="00621210">
        <w:t>National Intelligence</w:t>
      </w:r>
      <w:r w:rsidRPr="00621210">
        <w:t>.</w:t>
      </w:r>
    </w:p>
    <w:p w:rsidR="00E04F85" w:rsidRPr="00621210" w:rsidRDefault="00E04F85" w:rsidP="00621210">
      <w:pPr>
        <w:pStyle w:val="Subitem"/>
      </w:pPr>
      <w:r w:rsidRPr="00621210">
        <w:t>(2)</w:t>
      </w:r>
      <w:r w:rsidRPr="00621210">
        <w:tab/>
        <w:t xml:space="preserve">The Prime Minister may, in writing, determine that </w:t>
      </w:r>
      <w:r w:rsidR="00621210" w:rsidRPr="00621210">
        <w:t>subitem (</w:t>
      </w:r>
      <w:r w:rsidRPr="00621210">
        <w:t>1) does not apply in relation to a specified thing done by, or in relation to, the Director</w:t>
      </w:r>
      <w:r w:rsidR="00AD170B">
        <w:noBreakHyphen/>
      </w:r>
      <w:r w:rsidRPr="00621210">
        <w:t>General of ONA.</w:t>
      </w:r>
    </w:p>
    <w:p w:rsidR="00E04F85" w:rsidRPr="00621210" w:rsidRDefault="00E04F85" w:rsidP="00621210">
      <w:pPr>
        <w:pStyle w:val="Subitem"/>
      </w:pPr>
      <w:r w:rsidRPr="00621210">
        <w:t>(3)</w:t>
      </w:r>
      <w:r w:rsidRPr="00621210">
        <w:tab/>
        <w:t>To avoid doubt, doing a thing includes making an instrument.</w:t>
      </w:r>
    </w:p>
    <w:p w:rsidR="00E04F85" w:rsidRPr="00621210" w:rsidRDefault="00E04F85" w:rsidP="00621210">
      <w:pPr>
        <w:pStyle w:val="Subitem"/>
      </w:pPr>
      <w:r w:rsidRPr="00621210">
        <w:t>(4)</w:t>
      </w:r>
      <w:r w:rsidRPr="00621210">
        <w:tab/>
        <w:t xml:space="preserve">A determination under </w:t>
      </w:r>
      <w:r w:rsidR="00621210" w:rsidRPr="00621210">
        <w:t>subitem (</w:t>
      </w:r>
      <w:r w:rsidRPr="00621210">
        <w:t>2) is not a legislative instrument.</w:t>
      </w:r>
    </w:p>
    <w:p w:rsidR="00457B29" w:rsidRPr="00621210" w:rsidRDefault="00457B29" w:rsidP="00621210">
      <w:pPr>
        <w:pStyle w:val="ActHead7"/>
        <w:pageBreakBefore/>
      </w:pPr>
      <w:bookmarkStart w:id="34" w:name="_Toc532398215"/>
      <w:r w:rsidRPr="00621210">
        <w:rPr>
          <w:rStyle w:val="CharAmPartNo"/>
        </w:rPr>
        <w:lastRenderedPageBreak/>
        <w:t>Part</w:t>
      </w:r>
      <w:r w:rsidR="00621210" w:rsidRPr="00621210">
        <w:rPr>
          <w:rStyle w:val="CharAmPartNo"/>
        </w:rPr>
        <w:t> </w:t>
      </w:r>
      <w:r w:rsidRPr="00621210">
        <w:rPr>
          <w:rStyle w:val="CharAmPartNo"/>
        </w:rPr>
        <w:t>4</w:t>
      </w:r>
      <w:r w:rsidRPr="00621210">
        <w:t>—</w:t>
      </w:r>
      <w:r w:rsidRPr="00621210">
        <w:rPr>
          <w:rStyle w:val="CharAmPartText"/>
        </w:rPr>
        <w:t>Miscellaneous</w:t>
      </w:r>
      <w:bookmarkEnd w:id="34"/>
    </w:p>
    <w:p w:rsidR="00E95978" w:rsidRPr="00621210" w:rsidRDefault="00684B42" w:rsidP="00621210">
      <w:pPr>
        <w:pStyle w:val="ItemHead"/>
      </w:pPr>
      <w:r w:rsidRPr="00621210">
        <w:t>5</w:t>
      </w:r>
      <w:r w:rsidR="00E95978" w:rsidRPr="00621210">
        <w:t xml:space="preserve">  Requests for reports or assessments</w:t>
      </w:r>
    </w:p>
    <w:p w:rsidR="00E95978" w:rsidRPr="00621210" w:rsidRDefault="00E95978" w:rsidP="00621210">
      <w:pPr>
        <w:pStyle w:val="Item"/>
      </w:pPr>
      <w:r w:rsidRPr="00621210">
        <w:t>If, before commencement:</w:t>
      </w:r>
    </w:p>
    <w:p w:rsidR="00E95978" w:rsidRPr="00621210" w:rsidRDefault="00E95978" w:rsidP="00621210">
      <w:pPr>
        <w:pStyle w:val="paragraph"/>
      </w:pPr>
      <w:r w:rsidRPr="00621210">
        <w:tab/>
        <w:t>(a)</w:t>
      </w:r>
      <w:r w:rsidRPr="00621210">
        <w:tab/>
        <w:t>a request had been made under subsection</w:t>
      </w:r>
      <w:r w:rsidR="00621210" w:rsidRPr="00621210">
        <w:t> </w:t>
      </w:r>
      <w:r w:rsidRPr="00621210">
        <w:t>5(2) of the old law</w:t>
      </w:r>
      <w:r w:rsidR="00A72E65" w:rsidRPr="00621210">
        <w:t xml:space="preserve"> for a report or an assessment</w:t>
      </w:r>
      <w:r w:rsidRPr="00621210">
        <w:t>; and</w:t>
      </w:r>
    </w:p>
    <w:p w:rsidR="00E95978" w:rsidRPr="00621210" w:rsidRDefault="00E95978" w:rsidP="00621210">
      <w:pPr>
        <w:pStyle w:val="paragraph"/>
      </w:pPr>
      <w:r w:rsidRPr="00621210">
        <w:tab/>
        <w:t>(b)</w:t>
      </w:r>
      <w:r w:rsidRPr="00621210">
        <w:tab/>
      </w:r>
      <w:r w:rsidR="00A72E65" w:rsidRPr="00621210">
        <w:t>the</w:t>
      </w:r>
      <w:r w:rsidRPr="00621210">
        <w:t xml:space="preserve"> report </w:t>
      </w:r>
      <w:r w:rsidR="00A72E65" w:rsidRPr="00621210">
        <w:t xml:space="preserve">had not been prepared or the </w:t>
      </w:r>
      <w:r w:rsidRPr="00621210">
        <w:t>assessment</w:t>
      </w:r>
      <w:r w:rsidR="00A72E65" w:rsidRPr="00621210">
        <w:t xml:space="preserve"> made;</w:t>
      </w:r>
    </w:p>
    <w:p w:rsidR="00A72E65" w:rsidRPr="00621210" w:rsidRDefault="00A72E65" w:rsidP="00621210">
      <w:pPr>
        <w:pStyle w:val="Item"/>
      </w:pPr>
      <w:r w:rsidRPr="00621210">
        <w:t>then, the request is treated as if it had been made under section</w:t>
      </w:r>
      <w:r w:rsidR="00621210" w:rsidRPr="00621210">
        <w:t> </w:t>
      </w:r>
      <w:r w:rsidRPr="00621210">
        <w:t>2</w:t>
      </w:r>
      <w:r w:rsidR="00F13067" w:rsidRPr="00621210">
        <w:t>2</w:t>
      </w:r>
      <w:r w:rsidRPr="00621210">
        <w:t xml:space="preserve"> of the new law.</w:t>
      </w:r>
    </w:p>
    <w:p w:rsidR="00A72E65" w:rsidRPr="00621210" w:rsidRDefault="00A72E65" w:rsidP="00621210">
      <w:pPr>
        <w:pStyle w:val="notemargin"/>
      </w:pPr>
      <w:r w:rsidRPr="00621210">
        <w:t>Note:</w:t>
      </w:r>
      <w:r w:rsidRPr="00621210">
        <w:tab/>
        <w:t>The Director</w:t>
      </w:r>
      <w:r w:rsidR="00AD170B">
        <w:noBreakHyphen/>
      </w:r>
      <w:r w:rsidRPr="00621210">
        <w:t>General</w:t>
      </w:r>
      <w:r w:rsidR="001D1CCF" w:rsidRPr="00621210">
        <w:t xml:space="preserve"> of National Intelligence</w:t>
      </w:r>
      <w:r w:rsidRPr="00621210">
        <w:t xml:space="preserve"> must endeavour to respond to requests u</w:t>
      </w:r>
      <w:r w:rsidR="008C1BC6" w:rsidRPr="00621210">
        <w:t>nder section</w:t>
      </w:r>
      <w:r w:rsidR="00621210" w:rsidRPr="00621210">
        <w:t> </w:t>
      </w:r>
      <w:r w:rsidR="008C1BC6" w:rsidRPr="00621210">
        <w:t>2</w:t>
      </w:r>
      <w:r w:rsidR="00B83D53" w:rsidRPr="00621210">
        <w:t>2</w:t>
      </w:r>
      <w:r w:rsidR="008C1BC6" w:rsidRPr="00621210">
        <w:t xml:space="preserve"> of the new law:</w:t>
      </w:r>
      <w:r w:rsidRPr="00621210">
        <w:t xml:space="preserve"> see paragraph</w:t>
      </w:r>
      <w:r w:rsidR="00621210" w:rsidRPr="00621210">
        <w:t> </w:t>
      </w:r>
      <w:r w:rsidRPr="00621210">
        <w:t>16(1)(</w:t>
      </w:r>
      <w:r w:rsidR="00B83D53" w:rsidRPr="00621210">
        <w:t>c</w:t>
      </w:r>
      <w:r w:rsidRPr="00621210">
        <w:t>) of the new law.</w:t>
      </w:r>
    </w:p>
    <w:p w:rsidR="00E17D28" w:rsidRPr="00621210" w:rsidRDefault="00684B42" w:rsidP="00621210">
      <w:pPr>
        <w:pStyle w:val="ItemHead"/>
      </w:pPr>
      <w:r w:rsidRPr="00621210">
        <w:t>6</w:t>
      </w:r>
      <w:r w:rsidR="00E17D28" w:rsidRPr="00621210">
        <w:t xml:space="preserve">  National Assessments Board</w:t>
      </w:r>
    </w:p>
    <w:p w:rsidR="00E17D28" w:rsidRPr="00621210" w:rsidRDefault="00E17D28" w:rsidP="00621210">
      <w:pPr>
        <w:pStyle w:val="SubitemHead"/>
      </w:pPr>
      <w:r w:rsidRPr="00621210">
        <w:t>Membership of the Board</w:t>
      </w:r>
    </w:p>
    <w:p w:rsidR="00E17D28" w:rsidRPr="00621210" w:rsidRDefault="00E17D28" w:rsidP="00621210">
      <w:pPr>
        <w:pStyle w:val="Subitem"/>
      </w:pPr>
      <w:r w:rsidRPr="00621210">
        <w:t>(1)</w:t>
      </w:r>
      <w:r w:rsidRPr="00621210">
        <w:tab/>
      </w:r>
      <w:r w:rsidR="00252C74" w:rsidRPr="00621210">
        <w:t>If, immediately before commencement, a person was a member of the National Assessments Board, then the person continues to be a member of the Board on and after commencement until the person’s membership of the Board ceases due to a vari</w:t>
      </w:r>
      <w:r w:rsidR="000E2D75" w:rsidRPr="00621210">
        <w:t xml:space="preserve">ation </w:t>
      </w:r>
      <w:r w:rsidR="00863EAB" w:rsidRPr="00621210">
        <w:t>in</w:t>
      </w:r>
      <w:r w:rsidR="000E2D75" w:rsidRPr="00621210">
        <w:t xml:space="preserve"> the membership of the Board</w:t>
      </w:r>
      <w:r w:rsidR="00252C74" w:rsidRPr="00621210">
        <w:t xml:space="preserve"> by the Director</w:t>
      </w:r>
      <w:r w:rsidR="00AD170B">
        <w:noBreakHyphen/>
      </w:r>
      <w:r w:rsidR="00252C74" w:rsidRPr="00621210">
        <w:t xml:space="preserve">General </w:t>
      </w:r>
      <w:r w:rsidR="001D1CCF" w:rsidRPr="00621210">
        <w:t xml:space="preserve">of National Intelligence </w:t>
      </w:r>
      <w:r w:rsidR="002D529A" w:rsidRPr="00621210">
        <w:t xml:space="preserve">under </w:t>
      </w:r>
      <w:r w:rsidR="00F13067" w:rsidRPr="00621210">
        <w:t>section</w:t>
      </w:r>
      <w:r w:rsidR="00621210" w:rsidRPr="00621210">
        <w:t> </w:t>
      </w:r>
      <w:r w:rsidR="00F13067" w:rsidRPr="00621210">
        <w:t>4</w:t>
      </w:r>
      <w:r w:rsidR="00B83D53" w:rsidRPr="00621210">
        <w:t>8</w:t>
      </w:r>
      <w:r w:rsidR="00252C74" w:rsidRPr="00621210">
        <w:t xml:space="preserve"> of the new law.</w:t>
      </w:r>
    </w:p>
    <w:p w:rsidR="00E17D28" w:rsidRPr="00621210" w:rsidRDefault="00E17D28" w:rsidP="00621210">
      <w:pPr>
        <w:pStyle w:val="SubitemHead"/>
      </w:pPr>
      <w:r w:rsidRPr="00621210">
        <w:t>Board</w:t>
      </w:r>
      <w:r w:rsidR="00C17AB4" w:rsidRPr="00621210">
        <w:t>’s consideration of national assessments</w:t>
      </w:r>
    </w:p>
    <w:p w:rsidR="00684B42" w:rsidRPr="00621210" w:rsidRDefault="00E17D28" w:rsidP="00621210">
      <w:pPr>
        <w:pStyle w:val="Subitem"/>
      </w:pPr>
      <w:r w:rsidRPr="00621210">
        <w:t>(</w:t>
      </w:r>
      <w:r w:rsidR="00C17AB4" w:rsidRPr="00621210">
        <w:t>2</w:t>
      </w:r>
      <w:r w:rsidRPr="00621210">
        <w:t>)</w:t>
      </w:r>
      <w:r w:rsidRPr="00621210">
        <w:tab/>
      </w:r>
      <w:r w:rsidR="00684B42" w:rsidRPr="00621210">
        <w:t>If:</w:t>
      </w:r>
    </w:p>
    <w:p w:rsidR="00684B42" w:rsidRPr="00621210" w:rsidRDefault="00684B42" w:rsidP="00621210">
      <w:pPr>
        <w:pStyle w:val="paragraph"/>
      </w:pPr>
      <w:r w:rsidRPr="00621210">
        <w:tab/>
        <w:t>(a)</w:t>
      </w:r>
      <w:r w:rsidRPr="00621210">
        <w:tab/>
        <w:t>an assessment was prepared before commencement; and</w:t>
      </w:r>
    </w:p>
    <w:p w:rsidR="00C17AB4" w:rsidRPr="00621210" w:rsidRDefault="00684B42" w:rsidP="00621210">
      <w:pPr>
        <w:pStyle w:val="paragraph"/>
      </w:pPr>
      <w:r w:rsidRPr="00621210">
        <w:tab/>
        <w:t>(b)</w:t>
      </w:r>
      <w:r w:rsidRPr="00621210">
        <w:tab/>
        <w:t>at commencement, t</w:t>
      </w:r>
      <w:r w:rsidR="00E17D28" w:rsidRPr="00621210">
        <w:t xml:space="preserve">he National Assessments Board </w:t>
      </w:r>
      <w:r w:rsidRPr="00621210">
        <w:t>had not completed its consideration of the assessment;</w:t>
      </w:r>
    </w:p>
    <w:p w:rsidR="00684B42" w:rsidRPr="00621210" w:rsidRDefault="00684B42" w:rsidP="00621210">
      <w:pPr>
        <w:pStyle w:val="Item"/>
      </w:pPr>
      <w:r w:rsidRPr="00621210">
        <w:t xml:space="preserve">then, despite the repeal of the </w:t>
      </w:r>
      <w:r w:rsidRPr="00621210">
        <w:rPr>
          <w:i/>
        </w:rPr>
        <w:t>Office of National Assessments Act 1977</w:t>
      </w:r>
      <w:r w:rsidRPr="00621210">
        <w:t>, the Board must complete its consideration of the assessment, and the Director</w:t>
      </w:r>
      <w:r w:rsidR="00AD170B">
        <w:noBreakHyphen/>
      </w:r>
      <w:r w:rsidRPr="00621210">
        <w:t>General must deal with the assessment, in accordance with the old law.</w:t>
      </w:r>
    </w:p>
    <w:p w:rsidR="00B52C85" w:rsidRPr="00621210" w:rsidRDefault="00684B42" w:rsidP="00621210">
      <w:pPr>
        <w:pStyle w:val="ItemHead"/>
      </w:pPr>
      <w:r w:rsidRPr="00621210">
        <w:t>7</w:t>
      </w:r>
      <w:r w:rsidR="00B52C85" w:rsidRPr="00621210">
        <w:t xml:space="preserve">  Continuation of existing inquiries under the </w:t>
      </w:r>
      <w:r w:rsidR="00B52C85" w:rsidRPr="00621210">
        <w:rPr>
          <w:i/>
        </w:rPr>
        <w:t>Inspector</w:t>
      </w:r>
      <w:r w:rsidR="00AD170B">
        <w:rPr>
          <w:i/>
        </w:rPr>
        <w:noBreakHyphen/>
      </w:r>
      <w:r w:rsidR="00B52C85" w:rsidRPr="00621210">
        <w:rPr>
          <w:i/>
        </w:rPr>
        <w:t>General of Intelligence and Security Act 1986</w:t>
      </w:r>
    </w:p>
    <w:p w:rsidR="00B52C85" w:rsidRPr="00621210" w:rsidRDefault="00B52C85" w:rsidP="00621210">
      <w:pPr>
        <w:pStyle w:val="Subitem"/>
      </w:pPr>
      <w:r w:rsidRPr="00621210">
        <w:tab/>
        <w:t>If the Inspector</w:t>
      </w:r>
      <w:r w:rsidR="00AD170B">
        <w:noBreakHyphen/>
      </w:r>
      <w:r w:rsidRPr="00621210">
        <w:t>General of Intelligence and Security had begun</w:t>
      </w:r>
      <w:r w:rsidR="005670F4" w:rsidRPr="00621210">
        <w:t>, but not completed,</w:t>
      </w:r>
      <w:r w:rsidRPr="00621210">
        <w:t xml:space="preserve"> an inquiry in relation to ONA under section</w:t>
      </w:r>
      <w:r w:rsidR="00621210" w:rsidRPr="00621210">
        <w:t> </w:t>
      </w:r>
      <w:r w:rsidRPr="00621210">
        <w:t xml:space="preserve">8 of the </w:t>
      </w:r>
      <w:r w:rsidRPr="00621210">
        <w:rPr>
          <w:i/>
        </w:rPr>
        <w:lastRenderedPageBreak/>
        <w:t>Inspector</w:t>
      </w:r>
      <w:r w:rsidR="00AD170B">
        <w:rPr>
          <w:i/>
        </w:rPr>
        <w:noBreakHyphen/>
      </w:r>
      <w:r w:rsidRPr="00621210">
        <w:rPr>
          <w:i/>
        </w:rPr>
        <w:t>General of Intelligence and Security Act 1986</w:t>
      </w:r>
      <w:r w:rsidRPr="00621210">
        <w:t xml:space="preserve"> before </w:t>
      </w:r>
      <w:r w:rsidR="001678AA" w:rsidRPr="00621210">
        <w:t>commence</w:t>
      </w:r>
      <w:r w:rsidR="005670F4" w:rsidRPr="00621210">
        <w:t>ment</w:t>
      </w:r>
      <w:r w:rsidRPr="00621210">
        <w:t>, then, for the purposes of completing that inquiry:</w:t>
      </w:r>
    </w:p>
    <w:p w:rsidR="00B52C85" w:rsidRPr="00621210" w:rsidRDefault="00B52C85" w:rsidP="00621210">
      <w:pPr>
        <w:pStyle w:val="paragraph"/>
      </w:pPr>
      <w:r w:rsidRPr="00621210">
        <w:tab/>
        <w:t>(a)</w:t>
      </w:r>
      <w:r w:rsidRPr="00621210">
        <w:tab/>
        <w:t xml:space="preserve">the </w:t>
      </w:r>
      <w:r w:rsidRPr="00621210">
        <w:rPr>
          <w:i/>
        </w:rPr>
        <w:t>Inspector</w:t>
      </w:r>
      <w:r w:rsidR="00AD170B">
        <w:rPr>
          <w:i/>
        </w:rPr>
        <w:noBreakHyphen/>
      </w:r>
      <w:r w:rsidRPr="00621210">
        <w:rPr>
          <w:i/>
        </w:rPr>
        <w:t>General of Intelligence and Security Act 1986</w:t>
      </w:r>
      <w:r w:rsidRPr="00621210">
        <w:t xml:space="preserve">, as in force on the day that the inquiry began, continues in force </w:t>
      </w:r>
      <w:r w:rsidR="001678AA" w:rsidRPr="00621210">
        <w:t>despite the amendments made by</w:t>
      </w:r>
      <w:r w:rsidR="00616AC5" w:rsidRPr="00621210">
        <w:t xml:space="preserve"> this Act and</w:t>
      </w:r>
      <w:r w:rsidR="001678AA" w:rsidRPr="00621210">
        <w:t xml:space="preserve"> </w:t>
      </w:r>
      <w:r w:rsidR="00616AC5" w:rsidRPr="00621210">
        <w:t xml:space="preserve">the </w:t>
      </w:r>
      <w:r w:rsidR="00E473A8" w:rsidRPr="00621210">
        <w:t>enactment of the new law</w:t>
      </w:r>
      <w:r w:rsidRPr="00621210">
        <w:t>; and</w:t>
      </w:r>
    </w:p>
    <w:p w:rsidR="00B52C85" w:rsidRPr="00621210" w:rsidRDefault="00B52C85" w:rsidP="00621210">
      <w:pPr>
        <w:pStyle w:val="paragraph"/>
      </w:pPr>
      <w:r w:rsidRPr="00621210">
        <w:tab/>
        <w:t>(b)</w:t>
      </w:r>
      <w:r w:rsidRPr="00621210">
        <w:tab/>
        <w:t xml:space="preserve">any other Act amended by this </w:t>
      </w:r>
      <w:r w:rsidR="001678AA" w:rsidRPr="00621210">
        <w:t>Act</w:t>
      </w:r>
      <w:r w:rsidRPr="00621210">
        <w:t xml:space="preserve">, as in force on the day that the inquiry began, continues in force despite the amendments made by </w:t>
      </w:r>
      <w:r w:rsidR="001678AA" w:rsidRPr="00621210">
        <w:t>this Act</w:t>
      </w:r>
      <w:r w:rsidRPr="00621210">
        <w:t>.</w:t>
      </w:r>
    </w:p>
    <w:p w:rsidR="00B52C85" w:rsidRPr="00621210" w:rsidRDefault="00B52C85" w:rsidP="00621210">
      <w:pPr>
        <w:pStyle w:val="notemargin"/>
      </w:pPr>
      <w:r w:rsidRPr="00621210">
        <w:t>Note:</w:t>
      </w:r>
      <w:r w:rsidRPr="00621210">
        <w:tab/>
        <w:t>This means, for example, that a person who was given a notice under section</w:t>
      </w:r>
      <w:r w:rsidR="00621210" w:rsidRPr="00621210">
        <w:t> </w:t>
      </w:r>
      <w:r w:rsidRPr="00621210">
        <w:t xml:space="preserve">18 of the </w:t>
      </w:r>
      <w:r w:rsidRPr="00621210">
        <w:rPr>
          <w:i/>
        </w:rPr>
        <w:t>Inspector</w:t>
      </w:r>
      <w:r w:rsidR="00AD170B">
        <w:rPr>
          <w:i/>
        </w:rPr>
        <w:noBreakHyphen/>
      </w:r>
      <w:r w:rsidRPr="00621210">
        <w:rPr>
          <w:i/>
        </w:rPr>
        <w:t>General of Intelligence and Security Act 1986</w:t>
      </w:r>
      <w:r w:rsidR="001678AA" w:rsidRPr="00621210">
        <w:t xml:space="preserve"> before commence</w:t>
      </w:r>
      <w:r w:rsidR="00ED7621" w:rsidRPr="00621210">
        <w:t>ment</w:t>
      </w:r>
      <w:r w:rsidRPr="00621210">
        <w:t xml:space="preserve"> in relation to an inquiry is still required to comply with the notice af</w:t>
      </w:r>
      <w:r w:rsidR="00FE0FE2" w:rsidRPr="00621210">
        <w:t xml:space="preserve">ter that date if the person has not </w:t>
      </w:r>
      <w:r w:rsidRPr="00621210">
        <w:t>done so.</w:t>
      </w:r>
    </w:p>
    <w:p w:rsidR="00B52C85" w:rsidRPr="00621210" w:rsidRDefault="00684B42" w:rsidP="00621210">
      <w:pPr>
        <w:pStyle w:val="ItemHead"/>
      </w:pPr>
      <w:r w:rsidRPr="00621210">
        <w:t>8</w:t>
      </w:r>
      <w:r w:rsidR="003077B7" w:rsidRPr="00621210">
        <w:t xml:space="preserve">  Transitional rules</w:t>
      </w:r>
    </w:p>
    <w:p w:rsidR="00B52C85" w:rsidRPr="00621210" w:rsidRDefault="00B52C85" w:rsidP="00621210">
      <w:pPr>
        <w:pStyle w:val="Subitem"/>
      </w:pPr>
      <w:r w:rsidRPr="00621210">
        <w:t>(1)</w:t>
      </w:r>
      <w:r w:rsidRPr="00621210">
        <w:tab/>
        <w:t>The</w:t>
      </w:r>
      <w:r w:rsidR="00260BA0" w:rsidRPr="00621210">
        <w:t xml:space="preserve"> Prime</w:t>
      </w:r>
      <w:r w:rsidRPr="00621210">
        <w:t xml:space="preserve"> Minister may, by legislative instrument, make rules prescribing matters</w:t>
      </w:r>
      <w:r w:rsidR="00BA3D9B" w:rsidRPr="00621210">
        <w:t xml:space="preserve"> of a transitional nature (including prescribing any saving or application provisions) relating to</w:t>
      </w:r>
      <w:r w:rsidRPr="00621210">
        <w:t>:</w:t>
      </w:r>
    </w:p>
    <w:p w:rsidR="00B52C85" w:rsidRPr="00621210" w:rsidRDefault="00B52C85" w:rsidP="00621210">
      <w:pPr>
        <w:pStyle w:val="paragraph"/>
      </w:pPr>
      <w:r w:rsidRPr="00621210">
        <w:tab/>
        <w:t>(a)</w:t>
      </w:r>
      <w:r w:rsidRPr="00621210">
        <w:tab/>
      </w:r>
      <w:r w:rsidR="00BA3D9B" w:rsidRPr="00621210">
        <w:t>the amendments or repeals made by this Act</w:t>
      </w:r>
      <w:r w:rsidRPr="00621210">
        <w:t>; or</w:t>
      </w:r>
    </w:p>
    <w:p w:rsidR="00B52C85" w:rsidRPr="00621210" w:rsidRDefault="00B52C85" w:rsidP="00621210">
      <w:pPr>
        <w:pStyle w:val="paragraph"/>
      </w:pPr>
      <w:r w:rsidRPr="00621210">
        <w:tab/>
        <w:t>(b)</w:t>
      </w:r>
      <w:r w:rsidRPr="00621210">
        <w:tab/>
      </w:r>
      <w:r w:rsidR="00BA3D9B" w:rsidRPr="00621210">
        <w:t xml:space="preserve">the enactment of this Act or the </w:t>
      </w:r>
      <w:r w:rsidR="00E473A8" w:rsidRPr="00621210">
        <w:t>new law</w:t>
      </w:r>
      <w:r w:rsidRPr="00621210">
        <w:t>.</w:t>
      </w:r>
    </w:p>
    <w:p w:rsidR="00B52C85" w:rsidRPr="00621210" w:rsidRDefault="00B52C85" w:rsidP="00621210">
      <w:pPr>
        <w:pStyle w:val="Subitem"/>
      </w:pPr>
      <w:r w:rsidRPr="00621210">
        <w:t>(</w:t>
      </w:r>
      <w:r w:rsidR="00260BA0" w:rsidRPr="00621210">
        <w:t>2</w:t>
      </w:r>
      <w:r w:rsidRPr="00621210">
        <w:t>)</w:t>
      </w:r>
      <w:r w:rsidRPr="00621210">
        <w:tab/>
        <w:t>To avoid doubt, the rules may not do the following:</w:t>
      </w:r>
    </w:p>
    <w:p w:rsidR="00B52C85" w:rsidRPr="00621210" w:rsidRDefault="00B52C85" w:rsidP="00621210">
      <w:pPr>
        <w:pStyle w:val="paragraph"/>
      </w:pPr>
      <w:r w:rsidRPr="00621210">
        <w:tab/>
        <w:t>(a)</w:t>
      </w:r>
      <w:r w:rsidRPr="00621210">
        <w:tab/>
        <w:t>create an offence or civil penalty;</w:t>
      </w:r>
    </w:p>
    <w:p w:rsidR="00B52C85" w:rsidRPr="00621210" w:rsidRDefault="00B52C85" w:rsidP="00621210">
      <w:pPr>
        <w:pStyle w:val="paragraph"/>
      </w:pPr>
      <w:r w:rsidRPr="00621210">
        <w:tab/>
        <w:t>(b)</w:t>
      </w:r>
      <w:r w:rsidRPr="00621210">
        <w:tab/>
        <w:t>provide powers of:</w:t>
      </w:r>
    </w:p>
    <w:p w:rsidR="00B52C85" w:rsidRPr="00621210" w:rsidRDefault="00B52C85" w:rsidP="00621210">
      <w:pPr>
        <w:pStyle w:val="paragraphsub"/>
      </w:pPr>
      <w:r w:rsidRPr="00621210">
        <w:tab/>
        <w:t>(i)</w:t>
      </w:r>
      <w:r w:rsidRPr="00621210">
        <w:tab/>
        <w:t>arrest or detention; or</w:t>
      </w:r>
    </w:p>
    <w:p w:rsidR="00B52C85" w:rsidRPr="00621210" w:rsidRDefault="00B52C85" w:rsidP="00621210">
      <w:pPr>
        <w:pStyle w:val="paragraphsub"/>
      </w:pPr>
      <w:r w:rsidRPr="00621210">
        <w:tab/>
        <w:t>(ii)</w:t>
      </w:r>
      <w:r w:rsidRPr="00621210">
        <w:tab/>
        <w:t>entry, search or seizure;</w:t>
      </w:r>
    </w:p>
    <w:p w:rsidR="00B52C85" w:rsidRPr="00621210" w:rsidRDefault="00B52C85" w:rsidP="00621210">
      <w:pPr>
        <w:pStyle w:val="paragraph"/>
      </w:pPr>
      <w:r w:rsidRPr="00621210">
        <w:tab/>
        <w:t>(c)</w:t>
      </w:r>
      <w:r w:rsidRPr="00621210">
        <w:tab/>
        <w:t>impose a tax;</w:t>
      </w:r>
    </w:p>
    <w:p w:rsidR="00B52C85" w:rsidRPr="00621210" w:rsidRDefault="00B52C85" w:rsidP="00621210">
      <w:pPr>
        <w:pStyle w:val="paragraph"/>
      </w:pPr>
      <w:r w:rsidRPr="00621210">
        <w:tab/>
        <w:t>(d)</w:t>
      </w:r>
      <w:r w:rsidRPr="00621210">
        <w:tab/>
        <w:t>set an amount to be appropriated from the Consolidated Revenue Fund under an appropriation in this Act;</w:t>
      </w:r>
    </w:p>
    <w:p w:rsidR="00D823A0" w:rsidRPr="00621210" w:rsidRDefault="00B52C85" w:rsidP="00621210">
      <w:pPr>
        <w:pStyle w:val="paragraph"/>
      </w:pPr>
      <w:r w:rsidRPr="00621210">
        <w:tab/>
        <w:t>(e)</w:t>
      </w:r>
      <w:r w:rsidRPr="00621210">
        <w:tab/>
        <w:t>directly amend the text of this Act.</w:t>
      </w:r>
    </w:p>
    <w:p w:rsidR="0034579A" w:rsidRDefault="00BA3D9B" w:rsidP="00621210">
      <w:pPr>
        <w:pStyle w:val="Subitem"/>
      </w:pPr>
      <w:r w:rsidRPr="00621210">
        <w:t>(3)</w:t>
      </w:r>
      <w:r w:rsidRPr="00621210">
        <w:tab/>
        <w:t xml:space="preserve">This Act (other than </w:t>
      </w:r>
      <w:r w:rsidR="00621210" w:rsidRPr="00621210">
        <w:t>subitem (</w:t>
      </w:r>
      <w:r w:rsidRPr="00621210">
        <w:t xml:space="preserve">2)) does not limit the rules that may be made for the purposes of </w:t>
      </w:r>
      <w:r w:rsidR="00621210" w:rsidRPr="00621210">
        <w:t>subitem (</w:t>
      </w:r>
      <w:r w:rsidRPr="00621210">
        <w:t>1).</w:t>
      </w:r>
    </w:p>
    <w:p w:rsidR="003D50BA" w:rsidRDefault="003D50BA" w:rsidP="00621210">
      <w:pPr>
        <w:pStyle w:val="Subitem"/>
        <w:sectPr w:rsidR="003D50BA" w:rsidSect="003D50BA">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E317B0" w:rsidRDefault="00E317B0" w:rsidP="000C5962">
      <w:pPr>
        <w:pStyle w:val="2ndRd"/>
        <w:keepNext/>
        <w:spacing w:line="260" w:lineRule="atLeast"/>
        <w:rPr>
          <w:i/>
        </w:rPr>
      </w:pPr>
      <w:r>
        <w:lastRenderedPageBreak/>
        <w:t>[</w:t>
      </w:r>
      <w:r>
        <w:rPr>
          <w:i/>
        </w:rPr>
        <w:t>Minister’s second reading speech made in—</w:t>
      </w:r>
    </w:p>
    <w:p w:rsidR="00E317B0" w:rsidRDefault="00E317B0" w:rsidP="000C5962">
      <w:pPr>
        <w:pStyle w:val="2ndRd"/>
        <w:keepNext/>
        <w:spacing w:line="260" w:lineRule="atLeast"/>
        <w:rPr>
          <w:i/>
        </w:rPr>
      </w:pPr>
      <w:r>
        <w:rPr>
          <w:i/>
        </w:rPr>
        <w:t>House of Representatives on 28 June 2018</w:t>
      </w:r>
    </w:p>
    <w:p w:rsidR="00E317B0" w:rsidRDefault="00E317B0" w:rsidP="000C5962">
      <w:pPr>
        <w:pStyle w:val="2ndRd"/>
        <w:keepNext/>
        <w:spacing w:line="260" w:lineRule="atLeast"/>
        <w:rPr>
          <w:i/>
        </w:rPr>
      </w:pPr>
      <w:r>
        <w:rPr>
          <w:i/>
        </w:rPr>
        <w:t>Senate on 29 November 2018</w:t>
      </w:r>
      <w:r>
        <w:t>]</w:t>
      </w:r>
    </w:p>
    <w:p w:rsidR="00E317B0" w:rsidRDefault="00E317B0" w:rsidP="00AB4373">
      <w:pPr>
        <w:framePr w:hSpace="180" w:wrap="around" w:vAnchor="text" w:hAnchor="page" w:x="2401" w:y="9425"/>
      </w:pPr>
      <w:r>
        <w:t>(132/18)</w:t>
      </w:r>
    </w:p>
    <w:p w:rsidR="00E317B0" w:rsidRDefault="00E317B0"/>
    <w:sectPr w:rsidR="00E317B0" w:rsidSect="003D50BA">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16" w:rsidRDefault="008F2916" w:rsidP="0048364F">
      <w:pPr>
        <w:spacing w:line="240" w:lineRule="auto"/>
      </w:pPr>
      <w:r>
        <w:separator/>
      </w:r>
    </w:p>
  </w:endnote>
  <w:endnote w:type="continuationSeparator" w:id="0">
    <w:p w:rsidR="008F2916" w:rsidRDefault="008F291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5F1388" w:rsidRDefault="008F2916" w:rsidP="0062121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BA" w:rsidRPr="00A961C4" w:rsidRDefault="003D50BA" w:rsidP="006212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D50BA" w:rsidTr="00621210">
      <w:tc>
        <w:tcPr>
          <w:tcW w:w="1247" w:type="dxa"/>
        </w:tcPr>
        <w:p w:rsidR="003D50BA" w:rsidRDefault="003D50BA" w:rsidP="00D35E2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1309">
            <w:rPr>
              <w:i/>
              <w:sz w:val="18"/>
            </w:rPr>
            <w:t>No. 156, 2018</w:t>
          </w:r>
          <w:r w:rsidRPr="007A1328">
            <w:rPr>
              <w:i/>
              <w:sz w:val="18"/>
            </w:rPr>
            <w:fldChar w:fldCharType="end"/>
          </w:r>
        </w:p>
      </w:tc>
      <w:tc>
        <w:tcPr>
          <w:tcW w:w="5387" w:type="dxa"/>
        </w:tcPr>
        <w:p w:rsidR="003D50BA" w:rsidRDefault="003D50BA" w:rsidP="00D35E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1309">
            <w:rPr>
              <w:i/>
              <w:sz w:val="18"/>
            </w:rPr>
            <w:t>Office of National Intelligence (Consequential and Transitional Provisions) Act 2018</w:t>
          </w:r>
          <w:r w:rsidRPr="007A1328">
            <w:rPr>
              <w:i/>
              <w:sz w:val="18"/>
            </w:rPr>
            <w:fldChar w:fldCharType="end"/>
          </w:r>
        </w:p>
      </w:tc>
      <w:tc>
        <w:tcPr>
          <w:tcW w:w="669" w:type="dxa"/>
        </w:tcPr>
        <w:p w:rsidR="003D50BA" w:rsidRDefault="003D50BA" w:rsidP="00D35E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4035">
            <w:rPr>
              <w:i/>
              <w:noProof/>
              <w:sz w:val="18"/>
            </w:rPr>
            <w:t>24</w:t>
          </w:r>
          <w:r w:rsidRPr="007A1328">
            <w:rPr>
              <w:i/>
              <w:sz w:val="18"/>
            </w:rPr>
            <w:fldChar w:fldCharType="end"/>
          </w:r>
        </w:p>
      </w:tc>
    </w:tr>
  </w:tbl>
  <w:p w:rsidR="003D50BA" w:rsidRPr="00055B5C" w:rsidRDefault="003D50BA"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BA" w:rsidRPr="00A961C4" w:rsidRDefault="003D50BA" w:rsidP="006212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D50BA" w:rsidTr="00621210">
      <w:tc>
        <w:tcPr>
          <w:tcW w:w="1247" w:type="dxa"/>
        </w:tcPr>
        <w:p w:rsidR="003D50BA" w:rsidRDefault="003D50BA" w:rsidP="00D35E2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1309">
            <w:rPr>
              <w:i/>
              <w:sz w:val="18"/>
            </w:rPr>
            <w:t>No. 156, 2018</w:t>
          </w:r>
          <w:r w:rsidRPr="007A1328">
            <w:rPr>
              <w:i/>
              <w:sz w:val="18"/>
            </w:rPr>
            <w:fldChar w:fldCharType="end"/>
          </w:r>
        </w:p>
      </w:tc>
      <w:tc>
        <w:tcPr>
          <w:tcW w:w="5387" w:type="dxa"/>
        </w:tcPr>
        <w:p w:rsidR="003D50BA" w:rsidRDefault="003D50BA" w:rsidP="00D35E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1309">
            <w:rPr>
              <w:i/>
              <w:sz w:val="18"/>
            </w:rPr>
            <w:t>Office of National Intelligence (Consequential and Transitional Provisions) Act 2018</w:t>
          </w:r>
          <w:r w:rsidRPr="007A1328">
            <w:rPr>
              <w:i/>
              <w:sz w:val="18"/>
            </w:rPr>
            <w:fldChar w:fldCharType="end"/>
          </w:r>
        </w:p>
      </w:tc>
      <w:tc>
        <w:tcPr>
          <w:tcW w:w="669" w:type="dxa"/>
        </w:tcPr>
        <w:p w:rsidR="003D50BA" w:rsidRDefault="003D50BA" w:rsidP="00D35E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4035">
            <w:rPr>
              <w:i/>
              <w:noProof/>
              <w:sz w:val="18"/>
            </w:rPr>
            <w:t>24</w:t>
          </w:r>
          <w:r w:rsidRPr="007A1328">
            <w:rPr>
              <w:i/>
              <w:sz w:val="18"/>
            </w:rPr>
            <w:fldChar w:fldCharType="end"/>
          </w:r>
        </w:p>
      </w:tc>
    </w:tr>
  </w:tbl>
  <w:p w:rsidR="003D50BA" w:rsidRPr="00A961C4" w:rsidRDefault="003D50BA"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B0" w:rsidRDefault="00E317B0" w:rsidP="00CD12A5">
    <w:pPr>
      <w:pStyle w:val="ScalePlusRef"/>
    </w:pPr>
    <w:r>
      <w:t>Note: An electronic version of this Act is available on the Federal Register of Legislation (</w:t>
    </w:r>
    <w:hyperlink r:id="rId1" w:history="1">
      <w:r>
        <w:t>https://www.legislation.gov.au/</w:t>
      </w:r>
    </w:hyperlink>
    <w:r>
      <w:t>)</w:t>
    </w:r>
  </w:p>
  <w:p w:rsidR="00E317B0" w:rsidRDefault="00E317B0" w:rsidP="00CD12A5"/>
  <w:p w:rsidR="008F2916" w:rsidRDefault="008F2916" w:rsidP="00621210">
    <w:pPr>
      <w:pStyle w:val="Footer"/>
      <w:spacing w:before="120"/>
    </w:pPr>
  </w:p>
  <w:p w:rsidR="008F2916" w:rsidRPr="005F1388" w:rsidRDefault="008F291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ED79B6" w:rsidRDefault="008F2916" w:rsidP="0062121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Default="008F2916" w:rsidP="006212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F2916" w:rsidTr="00D35E26">
      <w:tc>
        <w:tcPr>
          <w:tcW w:w="646" w:type="dxa"/>
        </w:tcPr>
        <w:p w:rsidR="008F2916" w:rsidRDefault="008F2916" w:rsidP="00D35E2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1309">
            <w:rPr>
              <w:i/>
              <w:noProof/>
              <w:sz w:val="18"/>
            </w:rPr>
            <w:t>ii</w:t>
          </w:r>
          <w:r w:rsidRPr="00ED79B6">
            <w:rPr>
              <w:i/>
              <w:sz w:val="18"/>
            </w:rPr>
            <w:fldChar w:fldCharType="end"/>
          </w:r>
        </w:p>
      </w:tc>
      <w:tc>
        <w:tcPr>
          <w:tcW w:w="5387" w:type="dxa"/>
        </w:tcPr>
        <w:p w:rsidR="008F2916" w:rsidRDefault="008F2916" w:rsidP="00D35E2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F1309">
            <w:rPr>
              <w:i/>
              <w:sz w:val="18"/>
            </w:rPr>
            <w:t>Office of National Intelligence (Consequential and Transitional Provisions) Act 2018</w:t>
          </w:r>
          <w:r w:rsidRPr="00ED79B6">
            <w:rPr>
              <w:i/>
              <w:sz w:val="18"/>
            </w:rPr>
            <w:fldChar w:fldCharType="end"/>
          </w:r>
        </w:p>
      </w:tc>
      <w:tc>
        <w:tcPr>
          <w:tcW w:w="1270" w:type="dxa"/>
        </w:tcPr>
        <w:p w:rsidR="008F2916" w:rsidRDefault="008F2916" w:rsidP="00E317B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F1309">
            <w:rPr>
              <w:i/>
              <w:sz w:val="18"/>
            </w:rPr>
            <w:t>No. 156, 2018</w:t>
          </w:r>
          <w:r w:rsidRPr="00ED79B6">
            <w:rPr>
              <w:i/>
              <w:sz w:val="18"/>
            </w:rPr>
            <w:fldChar w:fldCharType="end"/>
          </w:r>
        </w:p>
      </w:tc>
    </w:tr>
  </w:tbl>
  <w:p w:rsidR="008F2916" w:rsidRDefault="008F291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Default="008F2916" w:rsidP="006212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F2916" w:rsidTr="00D35E26">
      <w:tc>
        <w:tcPr>
          <w:tcW w:w="1247" w:type="dxa"/>
        </w:tcPr>
        <w:p w:rsidR="008F2916" w:rsidRDefault="008F2916" w:rsidP="00E317B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F1309">
            <w:rPr>
              <w:i/>
              <w:sz w:val="18"/>
            </w:rPr>
            <w:t>No. 156, 2018</w:t>
          </w:r>
          <w:r w:rsidRPr="00ED79B6">
            <w:rPr>
              <w:i/>
              <w:sz w:val="18"/>
            </w:rPr>
            <w:fldChar w:fldCharType="end"/>
          </w:r>
        </w:p>
      </w:tc>
      <w:tc>
        <w:tcPr>
          <w:tcW w:w="5387" w:type="dxa"/>
        </w:tcPr>
        <w:p w:rsidR="008F2916" w:rsidRDefault="008F2916" w:rsidP="00D35E2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F1309">
            <w:rPr>
              <w:i/>
              <w:sz w:val="18"/>
            </w:rPr>
            <w:t>Office of National Intelligence (Consequential and Transitional Provisions) Act 2018</w:t>
          </w:r>
          <w:r w:rsidRPr="00ED79B6">
            <w:rPr>
              <w:i/>
              <w:sz w:val="18"/>
            </w:rPr>
            <w:fldChar w:fldCharType="end"/>
          </w:r>
        </w:p>
      </w:tc>
      <w:tc>
        <w:tcPr>
          <w:tcW w:w="669" w:type="dxa"/>
        </w:tcPr>
        <w:p w:rsidR="008F2916" w:rsidRDefault="008F2916" w:rsidP="00D35E2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1309">
            <w:rPr>
              <w:i/>
              <w:noProof/>
              <w:sz w:val="18"/>
            </w:rPr>
            <w:t>i</w:t>
          </w:r>
          <w:r w:rsidRPr="00ED79B6">
            <w:rPr>
              <w:i/>
              <w:sz w:val="18"/>
            </w:rPr>
            <w:fldChar w:fldCharType="end"/>
          </w:r>
        </w:p>
      </w:tc>
    </w:tr>
  </w:tbl>
  <w:p w:rsidR="008F2916" w:rsidRPr="00ED79B6" w:rsidRDefault="008F291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A961C4" w:rsidRDefault="008F2916" w:rsidP="0062121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F2916" w:rsidTr="00621210">
      <w:tc>
        <w:tcPr>
          <w:tcW w:w="646" w:type="dxa"/>
        </w:tcPr>
        <w:p w:rsidR="008F2916" w:rsidRDefault="008F2916" w:rsidP="00D35E2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F1309">
            <w:rPr>
              <w:i/>
              <w:noProof/>
              <w:sz w:val="18"/>
            </w:rPr>
            <w:t>24</w:t>
          </w:r>
          <w:r w:rsidRPr="007A1328">
            <w:rPr>
              <w:i/>
              <w:sz w:val="18"/>
            </w:rPr>
            <w:fldChar w:fldCharType="end"/>
          </w:r>
        </w:p>
      </w:tc>
      <w:tc>
        <w:tcPr>
          <w:tcW w:w="5387" w:type="dxa"/>
        </w:tcPr>
        <w:p w:rsidR="008F2916" w:rsidRDefault="008F2916" w:rsidP="00D35E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1309">
            <w:rPr>
              <w:i/>
              <w:sz w:val="18"/>
            </w:rPr>
            <w:t>Office of National Intelligence (Consequential and Transitional Provisions) Act 2018</w:t>
          </w:r>
          <w:r w:rsidRPr="007A1328">
            <w:rPr>
              <w:i/>
              <w:sz w:val="18"/>
            </w:rPr>
            <w:fldChar w:fldCharType="end"/>
          </w:r>
        </w:p>
      </w:tc>
      <w:tc>
        <w:tcPr>
          <w:tcW w:w="1270" w:type="dxa"/>
        </w:tcPr>
        <w:p w:rsidR="008F2916" w:rsidRDefault="008F2916" w:rsidP="00E317B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1309">
            <w:rPr>
              <w:i/>
              <w:sz w:val="18"/>
            </w:rPr>
            <w:t>No. 156, 2018</w:t>
          </w:r>
          <w:r w:rsidRPr="007A1328">
            <w:rPr>
              <w:i/>
              <w:sz w:val="18"/>
            </w:rPr>
            <w:fldChar w:fldCharType="end"/>
          </w:r>
        </w:p>
      </w:tc>
    </w:tr>
  </w:tbl>
  <w:p w:rsidR="008F2916" w:rsidRPr="00A961C4" w:rsidRDefault="008F291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A961C4" w:rsidRDefault="008F2916" w:rsidP="006212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F2916" w:rsidTr="00621210">
      <w:tc>
        <w:tcPr>
          <w:tcW w:w="1247" w:type="dxa"/>
        </w:tcPr>
        <w:p w:rsidR="008F2916" w:rsidRDefault="008F2916" w:rsidP="00E317B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1309">
            <w:rPr>
              <w:i/>
              <w:sz w:val="18"/>
            </w:rPr>
            <w:t>No. 156, 2018</w:t>
          </w:r>
          <w:r w:rsidRPr="007A1328">
            <w:rPr>
              <w:i/>
              <w:sz w:val="18"/>
            </w:rPr>
            <w:fldChar w:fldCharType="end"/>
          </w:r>
        </w:p>
      </w:tc>
      <w:tc>
        <w:tcPr>
          <w:tcW w:w="5387" w:type="dxa"/>
        </w:tcPr>
        <w:p w:rsidR="008F2916" w:rsidRDefault="008F2916" w:rsidP="00D35E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1309">
            <w:rPr>
              <w:i/>
              <w:sz w:val="18"/>
            </w:rPr>
            <w:t>Office of National Intelligence (Consequential and Transitional Provisions) Act 2018</w:t>
          </w:r>
          <w:r w:rsidRPr="007A1328">
            <w:rPr>
              <w:i/>
              <w:sz w:val="18"/>
            </w:rPr>
            <w:fldChar w:fldCharType="end"/>
          </w:r>
        </w:p>
      </w:tc>
      <w:tc>
        <w:tcPr>
          <w:tcW w:w="669" w:type="dxa"/>
        </w:tcPr>
        <w:p w:rsidR="008F2916" w:rsidRDefault="008F2916" w:rsidP="00D35E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F1309">
            <w:rPr>
              <w:i/>
              <w:noProof/>
              <w:sz w:val="18"/>
            </w:rPr>
            <w:t>25</w:t>
          </w:r>
          <w:r w:rsidRPr="007A1328">
            <w:rPr>
              <w:i/>
              <w:sz w:val="18"/>
            </w:rPr>
            <w:fldChar w:fldCharType="end"/>
          </w:r>
        </w:p>
      </w:tc>
    </w:tr>
  </w:tbl>
  <w:p w:rsidR="008F2916" w:rsidRPr="00055B5C" w:rsidRDefault="008F291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A961C4" w:rsidRDefault="008F2916" w:rsidP="006212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F2916" w:rsidTr="00621210">
      <w:tc>
        <w:tcPr>
          <w:tcW w:w="1247" w:type="dxa"/>
        </w:tcPr>
        <w:p w:rsidR="008F2916" w:rsidRDefault="008F2916" w:rsidP="00E317B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1309">
            <w:rPr>
              <w:i/>
              <w:sz w:val="18"/>
            </w:rPr>
            <w:t>No. 156, 2018</w:t>
          </w:r>
          <w:r w:rsidRPr="007A1328">
            <w:rPr>
              <w:i/>
              <w:sz w:val="18"/>
            </w:rPr>
            <w:fldChar w:fldCharType="end"/>
          </w:r>
        </w:p>
      </w:tc>
      <w:tc>
        <w:tcPr>
          <w:tcW w:w="5387" w:type="dxa"/>
        </w:tcPr>
        <w:p w:rsidR="008F2916" w:rsidRDefault="008F2916" w:rsidP="00D35E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1309">
            <w:rPr>
              <w:i/>
              <w:sz w:val="18"/>
            </w:rPr>
            <w:t>Office of National Intelligence (Consequential and Transitional Provisions) Act 2018</w:t>
          </w:r>
          <w:r w:rsidRPr="007A1328">
            <w:rPr>
              <w:i/>
              <w:sz w:val="18"/>
            </w:rPr>
            <w:fldChar w:fldCharType="end"/>
          </w:r>
        </w:p>
      </w:tc>
      <w:tc>
        <w:tcPr>
          <w:tcW w:w="669" w:type="dxa"/>
        </w:tcPr>
        <w:p w:rsidR="008F2916" w:rsidRDefault="008F2916" w:rsidP="00D35E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F1309">
            <w:rPr>
              <w:i/>
              <w:noProof/>
              <w:sz w:val="18"/>
            </w:rPr>
            <w:t>1</w:t>
          </w:r>
          <w:r w:rsidRPr="007A1328">
            <w:rPr>
              <w:i/>
              <w:sz w:val="18"/>
            </w:rPr>
            <w:fldChar w:fldCharType="end"/>
          </w:r>
        </w:p>
      </w:tc>
    </w:tr>
  </w:tbl>
  <w:p w:rsidR="008F2916" w:rsidRPr="00A961C4" w:rsidRDefault="008F2916"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BA" w:rsidRPr="00A961C4" w:rsidRDefault="003D50BA" w:rsidP="0062121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D50BA" w:rsidTr="00621210">
      <w:tc>
        <w:tcPr>
          <w:tcW w:w="646" w:type="dxa"/>
        </w:tcPr>
        <w:p w:rsidR="003D50BA" w:rsidRDefault="003D50BA" w:rsidP="00D35E2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F1309">
            <w:rPr>
              <w:i/>
              <w:noProof/>
              <w:sz w:val="18"/>
            </w:rPr>
            <w:t>26</w:t>
          </w:r>
          <w:r w:rsidRPr="007A1328">
            <w:rPr>
              <w:i/>
              <w:sz w:val="18"/>
            </w:rPr>
            <w:fldChar w:fldCharType="end"/>
          </w:r>
        </w:p>
      </w:tc>
      <w:tc>
        <w:tcPr>
          <w:tcW w:w="5387" w:type="dxa"/>
        </w:tcPr>
        <w:p w:rsidR="003D50BA" w:rsidRDefault="003D50BA" w:rsidP="00D35E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1309">
            <w:rPr>
              <w:i/>
              <w:sz w:val="18"/>
            </w:rPr>
            <w:t>Office of National Intelligence (Consequential and Transitional Provisions) Act 2018</w:t>
          </w:r>
          <w:r w:rsidRPr="007A1328">
            <w:rPr>
              <w:i/>
              <w:sz w:val="18"/>
            </w:rPr>
            <w:fldChar w:fldCharType="end"/>
          </w:r>
        </w:p>
      </w:tc>
      <w:tc>
        <w:tcPr>
          <w:tcW w:w="1270" w:type="dxa"/>
        </w:tcPr>
        <w:p w:rsidR="003D50BA" w:rsidRDefault="003D50BA" w:rsidP="00E317B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1309">
            <w:rPr>
              <w:i/>
              <w:sz w:val="18"/>
            </w:rPr>
            <w:t>No. 156, 2018</w:t>
          </w:r>
          <w:r w:rsidRPr="007A1328">
            <w:rPr>
              <w:i/>
              <w:sz w:val="18"/>
            </w:rPr>
            <w:fldChar w:fldCharType="end"/>
          </w:r>
        </w:p>
      </w:tc>
    </w:tr>
  </w:tbl>
  <w:p w:rsidR="003D50BA" w:rsidRPr="00A961C4" w:rsidRDefault="003D50BA"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16" w:rsidRDefault="008F2916" w:rsidP="0048364F">
      <w:pPr>
        <w:spacing w:line="240" w:lineRule="auto"/>
      </w:pPr>
      <w:r>
        <w:separator/>
      </w:r>
    </w:p>
  </w:footnote>
  <w:footnote w:type="continuationSeparator" w:id="0">
    <w:p w:rsidR="008F2916" w:rsidRDefault="008F291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5F1388" w:rsidRDefault="008F2916"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BA" w:rsidRPr="00A961C4" w:rsidRDefault="003D50BA" w:rsidP="0048364F">
    <w:pPr>
      <w:rPr>
        <w:b/>
        <w:sz w:val="20"/>
      </w:rPr>
    </w:pPr>
  </w:p>
  <w:p w:rsidR="003D50BA" w:rsidRPr="00A961C4" w:rsidRDefault="003D50BA" w:rsidP="0048364F">
    <w:pPr>
      <w:rPr>
        <w:b/>
        <w:sz w:val="20"/>
      </w:rPr>
    </w:pPr>
  </w:p>
  <w:p w:rsidR="003D50BA" w:rsidRPr="00A961C4" w:rsidRDefault="003D50BA"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BA" w:rsidRPr="00A961C4" w:rsidRDefault="003D50BA" w:rsidP="0048364F">
    <w:pPr>
      <w:jc w:val="right"/>
      <w:rPr>
        <w:sz w:val="20"/>
      </w:rPr>
    </w:pPr>
  </w:p>
  <w:p w:rsidR="003D50BA" w:rsidRPr="00A961C4" w:rsidRDefault="003D50BA" w:rsidP="0048364F">
    <w:pPr>
      <w:jc w:val="right"/>
      <w:rPr>
        <w:b/>
        <w:sz w:val="20"/>
      </w:rPr>
    </w:pPr>
  </w:p>
  <w:p w:rsidR="003D50BA" w:rsidRPr="00A961C4" w:rsidRDefault="003D50BA"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BA" w:rsidRPr="00A961C4" w:rsidRDefault="003D50BA"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5F1388" w:rsidRDefault="008F291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5F1388" w:rsidRDefault="008F291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ED79B6" w:rsidRDefault="008F291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ED79B6" w:rsidRDefault="008F291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ED79B6" w:rsidRDefault="008F291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A961C4" w:rsidRDefault="008F2916" w:rsidP="0048364F">
    <w:pPr>
      <w:rPr>
        <w:b/>
        <w:sz w:val="20"/>
      </w:rPr>
    </w:pPr>
    <w:r>
      <w:rPr>
        <w:b/>
        <w:sz w:val="20"/>
      </w:rPr>
      <w:fldChar w:fldCharType="begin"/>
    </w:r>
    <w:r>
      <w:rPr>
        <w:b/>
        <w:sz w:val="20"/>
      </w:rPr>
      <w:instrText xml:space="preserve"> STYLEREF CharAmSchNo </w:instrText>
    </w:r>
    <w:r w:rsidR="00FF1309">
      <w:rPr>
        <w:b/>
        <w:sz w:val="20"/>
      </w:rPr>
      <w:fldChar w:fldCharType="separate"/>
    </w:r>
    <w:r w:rsidR="00FF1309">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F1309">
      <w:rPr>
        <w:sz w:val="20"/>
      </w:rPr>
      <w:fldChar w:fldCharType="separate"/>
    </w:r>
    <w:r w:rsidR="00FF1309">
      <w:rPr>
        <w:noProof/>
        <w:sz w:val="20"/>
      </w:rPr>
      <w:t>Transitional provisions</w:t>
    </w:r>
    <w:r>
      <w:rPr>
        <w:sz w:val="20"/>
      </w:rPr>
      <w:fldChar w:fldCharType="end"/>
    </w:r>
  </w:p>
  <w:p w:rsidR="008F2916" w:rsidRPr="00A961C4" w:rsidRDefault="008F2916" w:rsidP="0048364F">
    <w:pPr>
      <w:rPr>
        <w:b/>
        <w:sz w:val="20"/>
      </w:rPr>
    </w:pPr>
    <w:r>
      <w:rPr>
        <w:b/>
        <w:sz w:val="20"/>
      </w:rPr>
      <w:fldChar w:fldCharType="begin"/>
    </w:r>
    <w:r>
      <w:rPr>
        <w:b/>
        <w:sz w:val="20"/>
      </w:rPr>
      <w:instrText xml:space="preserve"> STYLEREF CharAmPartNo </w:instrText>
    </w:r>
    <w:r w:rsidR="00FF1309">
      <w:rPr>
        <w:b/>
        <w:sz w:val="20"/>
      </w:rPr>
      <w:fldChar w:fldCharType="separate"/>
    </w:r>
    <w:r w:rsidR="00FF1309">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F1309">
      <w:rPr>
        <w:sz w:val="20"/>
      </w:rPr>
      <w:fldChar w:fldCharType="separate"/>
    </w:r>
    <w:r w:rsidR="00FF1309">
      <w:rPr>
        <w:noProof/>
        <w:sz w:val="20"/>
      </w:rPr>
      <w:t>Miscellaneous</w:t>
    </w:r>
    <w:r>
      <w:rPr>
        <w:sz w:val="20"/>
      </w:rPr>
      <w:fldChar w:fldCharType="end"/>
    </w:r>
  </w:p>
  <w:p w:rsidR="008F2916" w:rsidRPr="00A961C4" w:rsidRDefault="008F291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A961C4" w:rsidRDefault="008F2916" w:rsidP="0048364F">
    <w:pPr>
      <w:jc w:val="right"/>
      <w:rPr>
        <w:sz w:val="20"/>
      </w:rPr>
    </w:pPr>
    <w:r w:rsidRPr="00A961C4">
      <w:rPr>
        <w:sz w:val="20"/>
      </w:rPr>
      <w:fldChar w:fldCharType="begin"/>
    </w:r>
    <w:r w:rsidRPr="00A961C4">
      <w:rPr>
        <w:sz w:val="20"/>
      </w:rPr>
      <w:instrText xml:space="preserve"> STYLEREF CharAmSchText </w:instrText>
    </w:r>
    <w:r w:rsidR="00FF1309">
      <w:rPr>
        <w:sz w:val="20"/>
      </w:rPr>
      <w:fldChar w:fldCharType="separate"/>
    </w:r>
    <w:r w:rsidR="00FF1309">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F1309">
      <w:rPr>
        <w:b/>
        <w:sz w:val="20"/>
      </w:rPr>
      <w:fldChar w:fldCharType="separate"/>
    </w:r>
    <w:r w:rsidR="00FF1309">
      <w:rPr>
        <w:b/>
        <w:noProof/>
        <w:sz w:val="20"/>
      </w:rPr>
      <w:t>Schedule 4</w:t>
    </w:r>
    <w:r>
      <w:rPr>
        <w:b/>
        <w:sz w:val="20"/>
      </w:rPr>
      <w:fldChar w:fldCharType="end"/>
    </w:r>
  </w:p>
  <w:p w:rsidR="008F2916" w:rsidRPr="00A961C4" w:rsidRDefault="008F2916" w:rsidP="0048364F">
    <w:pPr>
      <w:jc w:val="right"/>
      <w:rPr>
        <w:b/>
        <w:sz w:val="20"/>
      </w:rPr>
    </w:pPr>
    <w:r w:rsidRPr="00A961C4">
      <w:rPr>
        <w:sz w:val="20"/>
      </w:rPr>
      <w:fldChar w:fldCharType="begin"/>
    </w:r>
    <w:r w:rsidRPr="00A961C4">
      <w:rPr>
        <w:sz w:val="20"/>
      </w:rPr>
      <w:instrText xml:space="preserve"> STYLEREF CharAmPartText </w:instrText>
    </w:r>
    <w:r w:rsidR="00FF1309">
      <w:rPr>
        <w:sz w:val="20"/>
      </w:rPr>
      <w:fldChar w:fldCharType="separate"/>
    </w:r>
    <w:r w:rsidR="00FF1309">
      <w:rPr>
        <w:noProof/>
        <w:sz w:val="20"/>
      </w:rPr>
      <w:t>Miscellaneous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F1309">
      <w:rPr>
        <w:b/>
        <w:sz w:val="20"/>
      </w:rPr>
      <w:fldChar w:fldCharType="separate"/>
    </w:r>
    <w:r w:rsidR="00FF1309">
      <w:rPr>
        <w:b/>
        <w:noProof/>
        <w:sz w:val="20"/>
      </w:rPr>
      <w:t>Part 4</w:t>
    </w:r>
    <w:r w:rsidRPr="00A961C4">
      <w:rPr>
        <w:b/>
        <w:sz w:val="20"/>
      </w:rPr>
      <w:fldChar w:fldCharType="end"/>
    </w:r>
  </w:p>
  <w:p w:rsidR="008F2916" w:rsidRPr="00A961C4" w:rsidRDefault="008F291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16" w:rsidRPr="00A961C4" w:rsidRDefault="008F291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4D"/>
    <w:rsid w:val="000000A7"/>
    <w:rsid w:val="0000234F"/>
    <w:rsid w:val="00002403"/>
    <w:rsid w:val="00003F63"/>
    <w:rsid w:val="000113BC"/>
    <w:rsid w:val="000136AF"/>
    <w:rsid w:val="0002300F"/>
    <w:rsid w:val="000316D5"/>
    <w:rsid w:val="000417C9"/>
    <w:rsid w:val="00050E2C"/>
    <w:rsid w:val="00055B5C"/>
    <w:rsid w:val="00056391"/>
    <w:rsid w:val="00060FF9"/>
    <w:rsid w:val="000614BF"/>
    <w:rsid w:val="0006711D"/>
    <w:rsid w:val="00082251"/>
    <w:rsid w:val="00086E44"/>
    <w:rsid w:val="00091DAB"/>
    <w:rsid w:val="000A558D"/>
    <w:rsid w:val="000B1FD2"/>
    <w:rsid w:val="000B58C4"/>
    <w:rsid w:val="000B629B"/>
    <w:rsid w:val="000B7211"/>
    <w:rsid w:val="000D05EF"/>
    <w:rsid w:val="000D1320"/>
    <w:rsid w:val="000D1B32"/>
    <w:rsid w:val="000D3891"/>
    <w:rsid w:val="000D3BC9"/>
    <w:rsid w:val="000E2D75"/>
    <w:rsid w:val="000E4709"/>
    <w:rsid w:val="000E7A6C"/>
    <w:rsid w:val="000F21C1"/>
    <w:rsid w:val="00101D90"/>
    <w:rsid w:val="0010745C"/>
    <w:rsid w:val="00112883"/>
    <w:rsid w:val="00113BD1"/>
    <w:rsid w:val="00122206"/>
    <w:rsid w:val="00123F71"/>
    <w:rsid w:val="00124150"/>
    <w:rsid w:val="001333E2"/>
    <w:rsid w:val="0013573B"/>
    <w:rsid w:val="00141450"/>
    <w:rsid w:val="00154C24"/>
    <w:rsid w:val="0015646E"/>
    <w:rsid w:val="00161446"/>
    <w:rsid w:val="001643C9"/>
    <w:rsid w:val="00165568"/>
    <w:rsid w:val="00166C2F"/>
    <w:rsid w:val="0016782B"/>
    <w:rsid w:val="001678AA"/>
    <w:rsid w:val="001716C9"/>
    <w:rsid w:val="00173363"/>
    <w:rsid w:val="00173B94"/>
    <w:rsid w:val="001854B4"/>
    <w:rsid w:val="001876A4"/>
    <w:rsid w:val="00187A6F"/>
    <w:rsid w:val="001939E1"/>
    <w:rsid w:val="00195382"/>
    <w:rsid w:val="001A0B0E"/>
    <w:rsid w:val="001A100D"/>
    <w:rsid w:val="001A3658"/>
    <w:rsid w:val="001A3C8A"/>
    <w:rsid w:val="001A5D7B"/>
    <w:rsid w:val="001A62DA"/>
    <w:rsid w:val="001A6C5F"/>
    <w:rsid w:val="001A759A"/>
    <w:rsid w:val="001B7A5D"/>
    <w:rsid w:val="001C2418"/>
    <w:rsid w:val="001C30C1"/>
    <w:rsid w:val="001C69C4"/>
    <w:rsid w:val="001C7659"/>
    <w:rsid w:val="001D1CCF"/>
    <w:rsid w:val="001E3590"/>
    <w:rsid w:val="001E7407"/>
    <w:rsid w:val="001F462A"/>
    <w:rsid w:val="00200CB2"/>
    <w:rsid w:val="00201D27"/>
    <w:rsid w:val="00202618"/>
    <w:rsid w:val="00211C33"/>
    <w:rsid w:val="002322A8"/>
    <w:rsid w:val="00233038"/>
    <w:rsid w:val="00240749"/>
    <w:rsid w:val="002476BC"/>
    <w:rsid w:val="00252C74"/>
    <w:rsid w:val="00260BA0"/>
    <w:rsid w:val="00263820"/>
    <w:rsid w:val="00264AB9"/>
    <w:rsid w:val="00275197"/>
    <w:rsid w:val="0027590A"/>
    <w:rsid w:val="00285958"/>
    <w:rsid w:val="002901D3"/>
    <w:rsid w:val="00292AEF"/>
    <w:rsid w:val="0029382D"/>
    <w:rsid w:val="00293861"/>
    <w:rsid w:val="00293B89"/>
    <w:rsid w:val="00295F0C"/>
    <w:rsid w:val="00297ECB"/>
    <w:rsid w:val="002B5A30"/>
    <w:rsid w:val="002C2BAE"/>
    <w:rsid w:val="002C2BD2"/>
    <w:rsid w:val="002C4F3B"/>
    <w:rsid w:val="002D043A"/>
    <w:rsid w:val="002D0F78"/>
    <w:rsid w:val="002D23F8"/>
    <w:rsid w:val="002D395A"/>
    <w:rsid w:val="002D529A"/>
    <w:rsid w:val="002D708F"/>
    <w:rsid w:val="002F30A6"/>
    <w:rsid w:val="002F3FCA"/>
    <w:rsid w:val="002F7136"/>
    <w:rsid w:val="003042F1"/>
    <w:rsid w:val="00307669"/>
    <w:rsid w:val="003077B7"/>
    <w:rsid w:val="00313DF3"/>
    <w:rsid w:val="003177FE"/>
    <w:rsid w:val="0032056B"/>
    <w:rsid w:val="00334B69"/>
    <w:rsid w:val="00335B3C"/>
    <w:rsid w:val="00336523"/>
    <w:rsid w:val="003415D3"/>
    <w:rsid w:val="0034579A"/>
    <w:rsid w:val="00350417"/>
    <w:rsid w:val="0035297D"/>
    <w:rsid w:val="00352B0F"/>
    <w:rsid w:val="0036514D"/>
    <w:rsid w:val="00373465"/>
    <w:rsid w:val="003754D4"/>
    <w:rsid w:val="00375C6C"/>
    <w:rsid w:val="003806D8"/>
    <w:rsid w:val="003A7B3C"/>
    <w:rsid w:val="003A7E35"/>
    <w:rsid w:val="003B0357"/>
    <w:rsid w:val="003B10F7"/>
    <w:rsid w:val="003B110F"/>
    <w:rsid w:val="003B4336"/>
    <w:rsid w:val="003B53F7"/>
    <w:rsid w:val="003C3632"/>
    <w:rsid w:val="003C5F2B"/>
    <w:rsid w:val="003C78AD"/>
    <w:rsid w:val="003D0BFE"/>
    <w:rsid w:val="003D4BC9"/>
    <w:rsid w:val="003D50BA"/>
    <w:rsid w:val="003D5700"/>
    <w:rsid w:val="003E0328"/>
    <w:rsid w:val="003E7D08"/>
    <w:rsid w:val="003F1005"/>
    <w:rsid w:val="003F3F43"/>
    <w:rsid w:val="00405579"/>
    <w:rsid w:val="00410A93"/>
    <w:rsid w:val="00410B8E"/>
    <w:rsid w:val="004116CD"/>
    <w:rsid w:val="00416E71"/>
    <w:rsid w:val="00421FC1"/>
    <w:rsid w:val="004229C7"/>
    <w:rsid w:val="00424CA9"/>
    <w:rsid w:val="00426602"/>
    <w:rsid w:val="00431CFF"/>
    <w:rsid w:val="00436785"/>
    <w:rsid w:val="00436BD5"/>
    <w:rsid w:val="00437E4B"/>
    <w:rsid w:val="0044291A"/>
    <w:rsid w:val="00457B29"/>
    <w:rsid w:val="0048196B"/>
    <w:rsid w:val="0048364F"/>
    <w:rsid w:val="00496F97"/>
    <w:rsid w:val="004A5602"/>
    <w:rsid w:val="004B4C83"/>
    <w:rsid w:val="004B57AE"/>
    <w:rsid w:val="004B5961"/>
    <w:rsid w:val="004C7C8C"/>
    <w:rsid w:val="004E2A4A"/>
    <w:rsid w:val="004F0D23"/>
    <w:rsid w:val="004F1FAC"/>
    <w:rsid w:val="00500F10"/>
    <w:rsid w:val="00501D1D"/>
    <w:rsid w:val="005030CC"/>
    <w:rsid w:val="00516B8D"/>
    <w:rsid w:val="00536DBB"/>
    <w:rsid w:val="00537FBC"/>
    <w:rsid w:val="00543469"/>
    <w:rsid w:val="00551B54"/>
    <w:rsid w:val="0055308E"/>
    <w:rsid w:val="00554944"/>
    <w:rsid w:val="00561989"/>
    <w:rsid w:val="00564035"/>
    <w:rsid w:val="005670F4"/>
    <w:rsid w:val="0057276B"/>
    <w:rsid w:val="00584811"/>
    <w:rsid w:val="00590ADD"/>
    <w:rsid w:val="005915ED"/>
    <w:rsid w:val="00593AA6"/>
    <w:rsid w:val="00594161"/>
    <w:rsid w:val="00594749"/>
    <w:rsid w:val="005972DE"/>
    <w:rsid w:val="005A0D92"/>
    <w:rsid w:val="005A1385"/>
    <w:rsid w:val="005B4067"/>
    <w:rsid w:val="005B51E5"/>
    <w:rsid w:val="005C3F41"/>
    <w:rsid w:val="005D1A8C"/>
    <w:rsid w:val="005E152A"/>
    <w:rsid w:val="005F32F7"/>
    <w:rsid w:val="005F3F95"/>
    <w:rsid w:val="00600219"/>
    <w:rsid w:val="006017BB"/>
    <w:rsid w:val="00601B14"/>
    <w:rsid w:val="0061079F"/>
    <w:rsid w:val="00616AC5"/>
    <w:rsid w:val="00621210"/>
    <w:rsid w:val="00634ED5"/>
    <w:rsid w:val="006400DD"/>
    <w:rsid w:val="00641DE5"/>
    <w:rsid w:val="00651D28"/>
    <w:rsid w:val="006547C9"/>
    <w:rsid w:val="00656F0C"/>
    <w:rsid w:val="00673784"/>
    <w:rsid w:val="006738C4"/>
    <w:rsid w:val="00677CC2"/>
    <w:rsid w:val="00681F92"/>
    <w:rsid w:val="006821E4"/>
    <w:rsid w:val="00682AD8"/>
    <w:rsid w:val="006842C2"/>
    <w:rsid w:val="00684B42"/>
    <w:rsid w:val="00685F42"/>
    <w:rsid w:val="00686444"/>
    <w:rsid w:val="0069207B"/>
    <w:rsid w:val="006A4999"/>
    <w:rsid w:val="006A5AF4"/>
    <w:rsid w:val="006C2874"/>
    <w:rsid w:val="006C7F8C"/>
    <w:rsid w:val="006D2633"/>
    <w:rsid w:val="006D380D"/>
    <w:rsid w:val="006D4BCF"/>
    <w:rsid w:val="006D5649"/>
    <w:rsid w:val="006E0135"/>
    <w:rsid w:val="006E303A"/>
    <w:rsid w:val="006E7592"/>
    <w:rsid w:val="006F7E19"/>
    <w:rsid w:val="00700B2C"/>
    <w:rsid w:val="00705858"/>
    <w:rsid w:val="00712D8D"/>
    <w:rsid w:val="00713084"/>
    <w:rsid w:val="00714B26"/>
    <w:rsid w:val="00717477"/>
    <w:rsid w:val="00723BD6"/>
    <w:rsid w:val="00731E00"/>
    <w:rsid w:val="00735212"/>
    <w:rsid w:val="007354FC"/>
    <w:rsid w:val="007440B7"/>
    <w:rsid w:val="007634AD"/>
    <w:rsid w:val="007715C9"/>
    <w:rsid w:val="00774EDD"/>
    <w:rsid w:val="00775476"/>
    <w:rsid w:val="007757EC"/>
    <w:rsid w:val="007840A6"/>
    <w:rsid w:val="007958DA"/>
    <w:rsid w:val="007A543C"/>
    <w:rsid w:val="007A6200"/>
    <w:rsid w:val="007B5CDC"/>
    <w:rsid w:val="007E1210"/>
    <w:rsid w:val="007E1A5E"/>
    <w:rsid w:val="007E22FF"/>
    <w:rsid w:val="007E77BE"/>
    <w:rsid w:val="007E7D4A"/>
    <w:rsid w:val="007F59B2"/>
    <w:rsid w:val="008006CC"/>
    <w:rsid w:val="00803176"/>
    <w:rsid w:val="00807F18"/>
    <w:rsid w:val="00813BFB"/>
    <w:rsid w:val="00816FB7"/>
    <w:rsid w:val="0082053F"/>
    <w:rsid w:val="00831E8D"/>
    <w:rsid w:val="00833684"/>
    <w:rsid w:val="00833FED"/>
    <w:rsid w:val="008352ED"/>
    <w:rsid w:val="00846E33"/>
    <w:rsid w:val="00847129"/>
    <w:rsid w:val="00851846"/>
    <w:rsid w:val="0085213B"/>
    <w:rsid w:val="008534F4"/>
    <w:rsid w:val="00856A31"/>
    <w:rsid w:val="00857D6B"/>
    <w:rsid w:val="00857ECB"/>
    <w:rsid w:val="00863EAB"/>
    <w:rsid w:val="008701A6"/>
    <w:rsid w:val="0087369A"/>
    <w:rsid w:val="008754D0"/>
    <w:rsid w:val="00876100"/>
    <w:rsid w:val="00877D48"/>
    <w:rsid w:val="00883781"/>
    <w:rsid w:val="00884541"/>
    <w:rsid w:val="00885570"/>
    <w:rsid w:val="00893958"/>
    <w:rsid w:val="008A2E77"/>
    <w:rsid w:val="008A4256"/>
    <w:rsid w:val="008A7F1A"/>
    <w:rsid w:val="008B0F25"/>
    <w:rsid w:val="008B217D"/>
    <w:rsid w:val="008C1BC6"/>
    <w:rsid w:val="008C6F6F"/>
    <w:rsid w:val="008D0156"/>
    <w:rsid w:val="008D0EE0"/>
    <w:rsid w:val="008F2916"/>
    <w:rsid w:val="008F4F1C"/>
    <w:rsid w:val="008F77C4"/>
    <w:rsid w:val="009103F3"/>
    <w:rsid w:val="00912421"/>
    <w:rsid w:val="00913C9C"/>
    <w:rsid w:val="009141B2"/>
    <w:rsid w:val="009204D3"/>
    <w:rsid w:val="00932377"/>
    <w:rsid w:val="0094468A"/>
    <w:rsid w:val="00950F3F"/>
    <w:rsid w:val="00955F1B"/>
    <w:rsid w:val="00967042"/>
    <w:rsid w:val="00981B78"/>
    <w:rsid w:val="0098255A"/>
    <w:rsid w:val="00982AF5"/>
    <w:rsid w:val="009845BE"/>
    <w:rsid w:val="00984666"/>
    <w:rsid w:val="00991851"/>
    <w:rsid w:val="00991A01"/>
    <w:rsid w:val="009969C9"/>
    <w:rsid w:val="009B303F"/>
    <w:rsid w:val="009D2267"/>
    <w:rsid w:val="009F17BA"/>
    <w:rsid w:val="00A048FF"/>
    <w:rsid w:val="00A0585D"/>
    <w:rsid w:val="00A10775"/>
    <w:rsid w:val="00A215C1"/>
    <w:rsid w:val="00A231E2"/>
    <w:rsid w:val="00A306AB"/>
    <w:rsid w:val="00A307DC"/>
    <w:rsid w:val="00A357B9"/>
    <w:rsid w:val="00A36C48"/>
    <w:rsid w:val="00A37415"/>
    <w:rsid w:val="00A414C6"/>
    <w:rsid w:val="00A41E0B"/>
    <w:rsid w:val="00A44220"/>
    <w:rsid w:val="00A46709"/>
    <w:rsid w:val="00A55631"/>
    <w:rsid w:val="00A64912"/>
    <w:rsid w:val="00A65593"/>
    <w:rsid w:val="00A70A74"/>
    <w:rsid w:val="00A71C93"/>
    <w:rsid w:val="00A72E65"/>
    <w:rsid w:val="00A754F8"/>
    <w:rsid w:val="00A75BDF"/>
    <w:rsid w:val="00A97B31"/>
    <w:rsid w:val="00AA13A1"/>
    <w:rsid w:val="00AA3795"/>
    <w:rsid w:val="00AB3A4B"/>
    <w:rsid w:val="00AB4373"/>
    <w:rsid w:val="00AB532A"/>
    <w:rsid w:val="00AB658C"/>
    <w:rsid w:val="00AC1E75"/>
    <w:rsid w:val="00AD170B"/>
    <w:rsid w:val="00AD2385"/>
    <w:rsid w:val="00AD5641"/>
    <w:rsid w:val="00AD6D2A"/>
    <w:rsid w:val="00AD7FC1"/>
    <w:rsid w:val="00AE1088"/>
    <w:rsid w:val="00AE3136"/>
    <w:rsid w:val="00AE32F4"/>
    <w:rsid w:val="00AF1BA4"/>
    <w:rsid w:val="00AF40D4"/>
    <w:rsid w:val="00AF7076"/>
    <w:rsid w:val="00B0075F"/>
    <w:rsid w:val="00B032D8"/>
    <w:rsid w:val="00B116E7"/>
    <w:rsid w:val="00B127BB"/>
    <w:rsid w:val="00B2640F"/>
    <w:rsid w:val="00B33B3C"/>
    <w:rsid w:val="00B46FBD"/>
    <w:rsid w:val="00B52C85"/>
    <w:rsid w:val="00B54B1D"/>
    <w:rsid w:val="00B6382D"/>
    <w:rsid w:val="00B751BA"/>
    <w:rsid w:val="00B76830"/>
    <w:rsid w:val="00B77879"/>
    <w:rsid w:val="00B81C14"/>
    <w:rsid w:val="00B83D53"/>
    <w:rsid w:val="00B85C6F"/>
    <w:rsid w:val="00BA3D9B"/>
    <w:rsid w:val="00BA5026"/>
    <w:rsid w:val="00BB1B2D"/>
    <w:rsid w:val="00BB40BF"/>
    <w:rsid w:val="00BC0CD1"/>
    <w:rsid w:val="00BC116B"/>
    <w:rsid w:val="00BC6D21"/>
    <w:rsid w:val="00BD6023"/>
    <w:rsid w:val="00BE719A"/>
    <w:rsid w:val="00BE720A"/>
    <w:rsid w:val="00BF0461"/>
    <w:rsid w:val="00BF1271"/>
    <w:rsid w:val="00BF4944"/>
    <w:rsid w:val="00BF56D4"/>
    <w:rsid w:val="00BF60BC"/>
    <w:rsid w:val="00C00AF4"/>
    <w:rsid w:val="00C02A94"/>
    <w:rsid w:val="00C04409"/>
    <w:rsid w:val="00C067E5"/>
    <w:rsid w:val="00C139B2"/>
    <w:rsid w:val="00C164CA"/>
    <w:rsid w:val="00C16FB4"/>
    <w:rsid w:val="00C17502"/>
    <w:rsid w:val="00C176CF"/>
    <w:rsid w:val="00C17AB4"/>
    <w:rsid w:val="00C42BF8"/>
    <w:rsid w:val="00C44F89"/>
    <w:rsid w:val="00C460AE"/>
    <w:rsid w:val="00C50043"/>
    <w:rsid w:val="00C50D63"/>
    <w:rsid w:val="00C54E84"/>
    <w:rsid w:val="00C646F8"/>
    <w:rsid w:val="00C66A94"/>
    <w:rsid w:val="00C700E4"/>
    <w:rsid w:val="00C7573B"/>
    <w:rsid w:val="00C76CF3"/>
    <w:rsid w:val="00C7719C"/>
    <w:rsid w:val="00C81D5B"/>
    <w:rsid w:val="00C84A1A"/>
    <w:rsid w:val="00C91B43"/>
    <w:rsid w:val="00C93EC1"/>
    <w:rsid w:val="00C94076"/>
    <w:rsid w:val="00CA192E"/>
    <w:rsid w:val="00CA34CA"/>
    <w:rsid w:val="00CA6E87"/>
    <w:rsid w:val="00CA7D60"/>
    <w:rsid w:val="00CB1911"/>
    <w:rsid w:val="00CC0DB4"/>
    <w:rsid w:val="00CD3512"/>
    <w:rsid w:val="00CD7B3D"/>
    <w:rsid w:val="00CE1E31"/>
    <w:rsid w:val="00CE5AE6"/>
    <w:rsid w:val="00CF0BB2"/>
    <w:rsid w:val="00D00EAA"/>
    <w:rsid w:val="00D03FC3"/>
    <w:rsid w:val="00D13441"/>
    <w:rsid w:val="00D13458"/>
    <w:rsid w:val="00D21F25"/>
    <w:rsid w:val="00D243A3"/>
    <w:rsid w:val="00D338B0"/>
    <w:rsid w:val="00D35E26"/>
    <w:rsid w:val="00D37C8A"/>
    <w:rsid w:val="00D477C3"/>
    <w:rsid w:val="00D52EFE"/>
    <w:rsid w:val="00D626B0"/>
    <w:rsid w:val="00D63EF6"/>
    <w:rsid w:val="00D70DFB"/>
    <w:rsid w:val="00D72119"/>
    <w:rsid w:val="00D73029"/>
    <w:rsid w:val="00D766DF"/>
    <w:rsid w:val="00D823A0"/>
    <w:rsid w:val="00D93D48"/>
    <w:rsid w:val="00DA0DEC"/>
    <w:rsid w:val="00DB4984"/>
    <w:rsid w:val="00DB66DB"/>
    <w:rsid w:val="00DD64AD"/>
    <w:rsid w:val="00DD7396"/>
    <w:rsid w:val="00DE1FD4"/>
    <w:rsid w:val="00DE2002"/>
    <w:rsid w:val="00DE4B8B"/>
    <w:rsid w:val="00DF7AE9"/>
    <w:rsid w:val="00E00F28"/>
    <w:rsid w:val="00E03471"/>
    <w:rsid w:val="00E0429D"/>
    <w:rsid w:val="00E04F85"/>
    <w:rsid w:val="00E05704"/>
    <w:rsid w:val="00E07870"/>
    <w:rsid w:val="00E12EBE"/>
    <w:rsid w:val="00E13F1D"/>
    <w:rsid w:val="00E17D28"/>
    <w:rsid w:val="00E23984"/>
    <w:rsid w:val="00E24D66"/>
    <w:rsid w:val="00E317B0"/>
    <w:rsid w:val="00E36F12"/>
    <w:rsid w:val="00E45A54"/>
    <w:rsid w:val="00E473A8"/>
    <w:rsid w:val="00E54292"/>
    <w:rsid w:val="00E63FC3"/>
    <w:rsid w:val="00E74DC7"/>
    <w:rsid w:val="00E83DE8"/>
    <w:rsid w:val="00E85776"/>
    <w:rsid w:val="00E85E8C"/>
    <w:rsid w:val="00E87699"/>
    <w:rsid w:val="00E9328E"/>
    <w:rsid w:val="00E93EA6"/>
    <w:rsid w:val="00E940CE"/>
    <w:rsid w:val="00E947C6"/>
    <w:rsid w:val="00E95978"/>
    <w:rsid w:val="00EA474B"/>
    <w:rsid w:val="00EB1D14"/>
    <w:rsid w:val="00ED42A4"/>
    <w:rsid w:val="00ED492F"/>
    <w:rsid w:val="00ED7621"/>
    <w:rsid w:val="00EE3A0E"/>
    <w:rsid w:val="00EF1336"/>
    <w:rsid w:val="00EF2E3A"/>
    <w:rsid w:val="00EF5B7A"/>
    <w:rsid w:val="00F00F53"/>
    <w:rsid w:val="00F01B4B"/>
    <w:rsid w:val="00F01F68"/>
    <w:rsid w:val="00F03168"/>
    <w:rsid w:val="00F047E2"/>
    <w:rsid w:val="00F05873"/>
    <w:rsid w:val="00F078DC"/>
    <w:rsid w:val="00F13067"/>
    <w:rsid w:val="00F13E86"/>
    <w:rsid w:val="00F17B00"/>
    <w:rsid w:val="00F30AFF"/>
    <w:rsid w:val="00F44227"/>
    <w:rsid w:val="00F53435"/>
    <w:rsid w:val="00F550ED"/>
    <w:rsid w:val="00F55E29"/>
    <w:rsid w:val="00F677A9"/>
    <w:rsid w:val="00F72927"/>
    <w:rsid w:val="00F80814"/>
    <w:rsid w:val="00F84CF5"/>
    <w:rsid w:val="00F87DA8"/>
    <w:rsid w:val="00F92D35"/>
    <w:rsid w:val="00F934F3"/>
    <w:rsid w:val="00FA420B"/>
    <w:rsid w:val="00FB1C45"/>
    <w:rsid w:val="00FB4527"/>
    <w:rsid w:val="00FB603E"/>
    <w:rsid w:val="00FC0A77"/>
    <w:rsid w:val="00FC5EF7"/>
    <w:rsid w:val="00FD1E13"/>
    <w:rsid w:val="00FD7EB1"/>
    <w:rsid w:val="00FE0CEE"/>
    <w:rsid w:val="00FE0FE2"/>
    <w:rsid w:val="00FE41C9"/>
    <w:rsid w:val="00FE7F93"/>
    <w:rsid w:val="00FF1309"/>
    <w:rsid w:val="00FF2F8F"/>
    <w:rsid w:val="00FF7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1210"/>
    <w:pPr>
      <w:spacing w:line="260" w:lineRule="atLeast"/>
    </w:pPr>
    <w:rPr>
      <w:sz w:val="22"/>
    </w:rPr>
  </w:style>
  <w:style w:type="paragraph" w:styleId="Heading1">
    <w:name w:val="heading 1"/>
    <w:basedOn w:val="Normal"/>
    <w:next w:val="Normal"/>
    <w:link w:val="Heading1Char"/>
    <w:uiPriority w:val="9"/>
    <w:qFormat/>
    <w:rsid w:val="003B53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53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53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53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53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53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53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53F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B53F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1210"/>
  </w:style>
  <w:style w:type="paragraph" w:customStyle="1" w:styleId="OPCParaBase">
    <w:name w:val="OPCParaBase"/>
    <w:link w:val="OPCParaBaseChar"/>
    <w:qFormat/>
    <w:rsid w:val="0062121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21210"/>
    <w:pPr>
      <w:spacing w:line="240" w:lineRule="auto"/>
    </w:pPr>
    <w:rPr>
      <w:b/>
      <w:sz w:val="40"/>
    </w:rPr>
  </w:style>
  <w:style w:type="paragraph" w:customStyle="1" w:styleId="ActHead1">
    <w:name w:val="ActHead 1"/>
    <w:aliases w:val="c"/>
    <w:basedOn w:val="OPCParaBase"/>
    <w:next w:val="Normal"/>
    <w:qFormat/>
    <w:rsid w:val="006212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12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12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12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12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12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12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12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121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21210"/>
  </w:style>
  <w:style w:type="paragraph" w:customStyle="1" w:styleId="Blocks">
    <w:name w:val="Blocks"/>
    <w:aliases w:val="bb"/>
    <w:basedOn w:val="OPCParaBase"/>
    <w:qFormat/>
    <w:rsid w:val="00621210"/>
    <w:pPr>
      <w:spacing w:line="240" w:lineRule="auto"/>
    </w:pPr>
    <w:rPr>
      <w:sz w:val="24"/>
    </w:rPr>
  </w:style>
  <w:style w:type="paragraph" w:customStyle="1" w:styleId="BoxText">
    <w:name w:val="BoxText"/>
    <w:aliases w:val="bt"/>
    <w:basedOn w:val="OPCParaBase"/>
    <w:qFormat/>
    <w:rsid w:val="006212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1210"/>
    <w:rPr>
      <w:b/>
    </w:rPr>
  </w:style>
  <w:style w:type="paragraph" w:customStyle="1" w:styleId="BoxHeadItalic">
    <w:name w:val="BoxHeadItalic"/>
    <w:aliases w:val="bhi"/>
    <w:basedOn w:val="BoxText"/>
    <w:next w:val="BoxStep"/>
    <w:qFormat/>
    <w:rsid w:val="00621210"/>
    <w:rPr>
      <w:i/>
    </w:rPr>
  </w:style>
  <w:style w:type="paragraph" w:customStyle="1" w:styleId="BoxList">
    <w:name w:val="BoxList"/>
    <w:aliases w:val="bl"/>
    <w:basedOn w:val="BoxText"/>
    <w:qFormat/>
    <w:rsid w:val="00621210"/>
    <w:pPr>
      <w:ind w:left="1559" w:hanging="425"/>
    </w:pPr>
  </w:style>
  <w:style w:type="paragraph" w:customStyle="1" w:styleId="BoxNote">
    <w:name w:val="BoxNote"/>
    <w:aliases w:val="bn"/>
    <w:basedOn w:val="BoxText"/>
    <w:qFormat/>
    <w:rsid w:val="00621210"/>
    <w:pPr>
      <w:tabs>
        <w:tab w:val="left" w:pos="1985"/>
      </w:tabs>
      <w:spacing w:before="122" w:line="198" w:lineRule="exact"/>
      <w:ind w:left="2948" w:hanging="1814"/>
    </w:pPr>
    <w:rPr>
      <w:sz w:val="18"/>
    </w:rPr>
  </w:style>
  <w:style w:type="paragraph" w:customStyle="1" w:styleId="BoxPara">
    <w:name w:val="BoxPara"/>
    <w:aliases w:val="bp"/>
    <w:basedOn w:val="BoxText"/>
    <w:qFormat/>
    <w:rsid w:val="00621210"/>
    <w:pPr>
      <w:tabs>
        <w:tab w:val="right" w:pos="2268"/>
      </w:tabs>
      <w:ind w:left="2552" w:hanging="1418"/>
    </w:pPr>
  </w:style>
  <w:style w:type="paragraph" w:customStyle="1" w:styleId="BoxStep">
    <w:name w:val="BoxStep"/>
    <w:aliases w:val="bs"/>
    <w:basedOn w:val="BoxText"/>
    <w:qFormat/>
    <w:rsid w:val="00621210"/>
    <w:pPr>
      <w:ind w:left="1985" w:hanging="851"/>
    </w:pPr>
  </w:style>
  <w:style w:type="character" w:customStyle="1" w:styleId="CharAmPartNo">
    <w:name w:val="CharAmPartNo"/>
    <w:basedOn w:val="OPCCharBase"/>
    <w:qFormat/>
    <w:rsid w:val="00621210"/>
  </w:style>
  <w:style w:type="character" w:customStyle="1" w:styleId="CharAmPartText">
    <w:name w:val="CharAmPartText"/>
    <w:basedOn w:val="OPCCharBase"/>
    <w:qFormat/>
    <w:rsid w:val="00621210"/>
  </w:style>
  <w:style w:type="character" w:customStyle="1" w:styleId="CharAmSchNo">
    <w:name w:val="CharAmSchNo"/>
    <w:basedOn w:val="OPCCharBase"/>
    <w:qFormat/>
    <w:rsid w:val="00621210"/>
  </w:style>
  <w:style w:type="character" w:customStyle="1" w:styleId="CharAmSchText">
    <w:name w:val="CharAmSchText"/>
    <w:basedOn w:val="OPCCharBase"/>
    <w:qFormat/>
    <w:rsid w:val="00621210"/>
  </w:style>
  <w:style w:type="character" w:customStyle="1" w:styleId="CharBoldItalic">
    <w:name w:val="CharBoldItalic"/>
    <w:basedOn w:val="OPCCharBase"/>
    <w:uiPriority w:val="1"/>
    <w:qFormat/>
    <w:rsid w:val="00621210"/>
    <w:rPr>
      <w:b/>
      <w:i/>
    </w:rPr>
  </w:style>
  <w:style w:type="character" w:customStyle="1" w:styleId="CharChapNo">
    <w:name w:val="CharChapNo"/>
    <w:basedOn w:val="OPCCharBase"/>
    <w:uiPriority w:val="1"/>
    <w:qFormat/>
    <w:rsid w:val="00621210"/>
  </w:style>
  <w:style w:type="character" w:customStyle="1" w:styleId="CharChapText">
    <w:name w:val="CharChapText"/>
    <w:basedOn w:val="OPCCharBase"/>
    <w:uiPriority w:val="1"/>
    <w:qFormat/>
    <w:rsid w:val="00621210"/>
  </w:style>
  <w:style w:type="character" w:customStyle="1" w:styleId="CharDivNo">
    <w:name w:val="CharDivNo"/>
    <w:basedOn w:val="OPCCharBase"/>
    <w:uiPriority w:val="1"/>
    <w:qFormat/>
    <w:rsid w:val="00621210"/>
  </w:style>
  <w:style w:type="character" w:customStyle="1" w:styleId="CharDivText">
    <w:name w:val="CharDivText"/>
    <w:basedOn w:val="OPCCharBase"/>
    <w:uiPriority w:val="1"/>
    <w:qFormat/>
    <w:rsid w:val="00621210"/>
  </w:style>
  <w:style w:type="character" w:customStyle="1" w:styleId="CharItalic">
    <w:name w:val="CharItalic"/>
    <w:basedOn w:val="OPCCharBase"/>
    <w:uiPriority w:val="1"/>
    <w:qFormat/>
    <w:rsid w:val="00621210"/>
    <w:rPr>
      <w:i/>
    </w:rPr>
  </w:style>
  <w:style w:type="character" w:customStyle="1" w:styleId="CharPartNo">
    <w:name w:val="CharPartNo"/>
    <w:basedOn w:val="OPCCharBase"/>
    <w:uiPriority w:val="1"/>
    <w:qFormat/>
    <w:rsid w:val="00621210"/>
  </w:style>
  <w:style w:type="character" w:customStyle="1" w:styleId="CharPartText">
    <w:name w:val="CharPartText"/>
    <w:basedOn w:val="OPCCharBase"/>
    <w:uiPriority w:val="1"/>
    <w:qFormat/>
    <w:rsid w:val="00621210"/>
  </w:style>
  <w:style w:type="character" w:customStyle="1" w:styleId="CharSectno">
    <w:name w:val="CharSectno"/>
    <w:basedOn w:val="OPCCharBase"/>
    <w:qFormat/>
    <w:rsid w:val="00621210"/>
  </w:style>
  <w:style w:type="character" w:customStyle="1" w:styleId="CharSubdNo">
    <w:name w:val="CharSubdNo"/>
    <w:basedOn w:val="OPCCharBase"/>
    <w:uiPriority w:val="1"/>
    <w:qFormat/>
    <w:rsid w:val="00621210"/>
  </w:style>
  <w:style w:type="character" w:customStyle="1" w:styleId="CharSubdText">
    <w:name w:val="CharSubdText"/>
    <w:basedOn w:val="OPCCharBase"/>
    <w:uiPriority w:val="1"/>
    <w:qFormat/>
    <w:rsid w:val="00621210"/>
  </w:style>
  <w:style w:type="paragraph" w:customStyle="1" w:styleId="CTA--">
    <w:name w:val="CTA --"/>
    <w:basedOn w:val="OPCParaBase"/>
    <w:next w:val="Normal"/>
    <w:rsid w:val="00621210"/>
    <w:pPr>
      <w:spacing w:before="60" w:line="240" w:lineRule="atLeast"/>
      <w:ind w:left="142" w:hanging="142"/>
    </w:pPr>
    <w:rPr>
      <w:sz w:val="20"/>
    </w:rPr>
  </w:style>
  <w:style w:type="paragraph" w:customStyle="1" w:styleId="CTA-">
    <w:name w:val="CTA -"/>
    <w:basedOn w:val="OPCParaBase"/>
    <w:rsid w:val="00621210"/>
    <w:pPr>
      <w:spacing w:before="60" w:line="240" w:lineRule="atLeast"/>
      <w:ind w:left="85" w:hanging="85"/>
    </w:pPr>
    <w:rPr>
      <w:sz w:val="20"/>
    </w:rPr>
  </w:style>
  <w:style w:type="paragraph" w:customStyle="1" w:styleId="CTA---">
    <w:name w:val="CTA ---"/>
    <w:basedOn w:val="OPCParaBase"/>
    <w:next w:val="Normal"/>
    <w:rsid w:val="00621210"/>
    <w:pPr>
      <w:spacing w:before="60" w:line="240" w:lineRule="atLeast"/>
      <w:ind w:left="198" w:hanging="198"/>
    </w:pPr>
    <w:rPr>
      <w:sz w:val="20"/>
    </w:rPr>
  </w:style>
  <w:style w:type="paragraph" w:customStyle="1" w:styleId="CTA----">
    <w:name w:val="CTA ----"/>
    <w:basedOn w:val="OPCParaBase"/>
    <w:next w:val="Normal"/>
    <w:rsid w:val="00621210"/>
    <w:pPr>
      <w:spacing w:before="60" w:line="240" w:lineRule="atLeast"/>
      <w:ind w:left="255" w:hanging="255"/>
    </w:pPr>
    <w:rPr>
      <w:sz w:val="20"/>
    </w:rPr>
  </w:style>
  <w:style w:type="paragraph" w:customStyle="1" w:styleId="CTA1a">
    <w:name w:val="CTA 1(a)"/>
    <w:basedOn w:val="OPCParaBase"/>
    <w:rsid w:val="00621210"/>
    <w:pPr>
      <w:tabs>
        <w:tab w:val="right" w:pos="414"/>
      </w:tabs>
      <w:spacing w:before="40" w:line="240" w:lineRule="atLeast"/>
      <w:ind w:left="675" w:hanging="675"/>
    </w:pPr>
    <w:rPr>
      <w:sz w:val="20"/>
    </w:rPr>
  </w:style>
  <w:style w:type="paragraph" w:customStyle="1" w:styleId="CTA1ai">
    <w:name w:val="CTA 1(a)(i)"/>
    <w:basedOn w:val="OPCParaBase"/>
    <w:rsid w:val="00621210"/>
    <w:pPr>
      <w:tabs>
        <w:tab w:val="right" w:pos="1004"/>
      </w:tabs>
      <w:spacing w:before="40" w:line="240" w:lineRule="atLeast"/>
      <w:ind w:left="1253" w:hanging="1253"/>
    </w:pPr>
    <w:rPr>
      <w:sz w:val="20"/>
    </w:rPr>
  </w:style>
  <w:style w:type="paragraph" w:customStyle="1" w:styleId="CTA2a">
    <w:name w:val="CTA 2(a)"/>
    <w:basedOn w:val="OPCParaBase"/>
    <w:rsid w:val="00621210"/>
    <w:pPr>
      <w:tabs>
        <w:tab w:val="right" w:pos="482"/>
      </w:tabs>
      <w:spacing w:before="40" w:line="240" w:lineRule="atLeast"/>
      <w:ind w:left="748" w:hanging="748"/>
    </w:pPr>
    <w:rPr>
      <w:sz w:val="20"/>
    </w:rPr>
  </w:style>
  <w:style w:type="paragraph" w:customStyle="1" w:styleId="CTA2ai">
    <w:name w:val="CTA 2(a)(i)"/>
    <w:basedOn w:val="OPCParaBase"/>
    <w:rsid w:val="00621210"/>
    <w:pPr>
      <w:tabs>
        <w:tab w:val="right" w:pos="1089"/>
      </w:tabs>
      <w:spacing w:before="40" w:line="240" w:lineRule="atLeast"/>
      <w:ind w:left="1327" w:hanging="1327"/>
    </w:pPr>
    <w:rPr>
      <w:sz w:val="20"/>
    </w:rPr>
  </w:style>
  <w:style w:type="paragraph" w:customStyle="1" w:styleId="CTA3a">
    <w:name w:val="CTA 3(a)"/>
    <w:basedOn w:val="OPCParaBase"/>
    <w:rsid w:val="00621210"/>
    <w:pPr>
      <w:tabs>
        <w:tab w:val="right" w:pos="556"/>
      </w:tabs>
      <w:spacing w:before="40" w:line="240" w:lineRule="atLeast"/>
      <w:ind w:left="805" w:hanging="805"/>
    </w:pPr>
    <w:rPr>
      <w:sz w:val="20"/>
    </w:rPr>
  </w:style>
  <w:style w:type="paragraph" w:customStyle="1" w:styleId="CTA3ai">
    <w:name w:val="CTA 3(a)(i)"/>
    <w:basedOn w:val="OPCParaBase"/>
    <w:rsid w:val="00621210"/>
    <w:pPr>
      <w:tabs>
        <w:tab w:val="right" w:pos="1140"/>
      </w:tabs>
      <w:spacing w:before="40" w:line="240" w:lineRule="atLeast"/>
      <w:ind w:left="1361" w:hanging="1361"/>
    </w:pPr>
    <w:rPr>
      <w:sz w:val="20"/>
    </w:rPr>
  </w:style>
  <w:style w:type="paragraph" w:customStyle="1" w:styleId="CTA4a">
    <w:name w:val="CTA 4(a)"/>
    <w:basedOn w:val="OPCParaBase"/>
    <w:rsid w:val="00621210"/>
    <w:pPr>
      <w:tabs>
        <w:tab w:val="right" w:pos="624"/>
      </w:tabs>
      <w:spacing w:before="40" w:line="240" w:lineRule="atLeast"/>
      <w:ind w:left="873" w:hanging="873"/>
    </w:pPr>
    <w:rPr>
      <w:sz w:val="20"/>
    </w:rPr>
  </w:style>
  <w:style w:type="paragraph" w:customStyle="1" w:styleId="CTA4ai">
    <w:name w:val="CTA 4(a)(i)"/>
    <w:basedOn w:val="OPCParaBase"/>
    <w:rsid w:val="00621210"/>
    <w:pPr>
      <w:tabs>
        <w:tab w:val="right" w:pos="1213"/>
      </w:tabs>
      <w:spacing w:before="40" w:line="240" w:lineRule="atLeast"/>
      <w:ind w:left="1452" w:hanging="1452"/>
    </w:pPr>
    <w:rPr>
      <w:sz w:val="20"/>
    </w:rPr>
  </w:style>
  <w:style w:type="paragraph" w:customStyle="1" w:styleId="CTACAPS">
    <w:name w:val="CTA CAPS"/>
    <w:basedOn w:val="OPCParaBase"/>
    <w:rsid w:val="00621210"/>
    <w:pPr>
      <w:spacing w:before="60" w:line="240" w:lineRule="atLeast"/>
    </w:pPr>
    <w:rPr>
      <w:sz w:val="20"/>
    </w:rPr>
  </w:style>
  <w:style w:type="paragraph" w:customStyle="1" w:styleId="CTAright">
    <w:name w:val="CTA right"/>
    <w:basedOn w:val="OPCParaBase"/>
    <w:rsid w:val="00621210"/>
    <w:pPr>
      <w:spacing w:before="60" w:line="240" w:lineRule="auto"/>
      <w:jc w:val="right"/>
    </w:pPr>
    <w:rPr>
      <w:sz w:val="20"/>
    </w:rPr>
  </w:style>
  <w:style w:type="paragraph" w:customStyle="1" w:styleId="subsection">
    <w:name w:val="subsection"/>
    <w:aliases w:val="ss"/>
    <w:basedOn w:val="OPCParaBase"/>
    <w:link w:val="subsectionChar"/>
    <w:rsid w:val="00621210"/>
    <w:pPr>
      <w:tabs>
        <w:tab w:val="right" w:pos="1021"/>
      </w:tabs>
      <w:spacing w:before="180" w:line="240" w:lineRule="auto"/>
      <w:ind w:left="1134" w:hanging="1134"/>
    </w:pPr>
  </w:style>
  <w:style w:type="paragraph" w:customStyle="1" w:styleId="Definition">
    <w:name w:val="Definition"/>
    <w:aliases w:val="dd"/>
    <w:basedOn w:val="OPCParaBase"/>
    <w:rsid w:val="00621210"/>
    <w:pPr>
      <w:spacing w:before="180" w:line="240" w:lineRule="auto"/>
      <w:ind w:left="1134"/>
    </w:pPr>
  </w:style>
  <w:style w:type="paragraph" w:customStyle="1" w:styleId="ETAsubitem">
    <w:name w:val="ETA(subitem)"/>
    <w:basedOn w:val="OPCParaBase"/>
    <w:rsid w:val="00621210"/>
    <w:pPr>
      <w:tabs>
        <w:tab w:val="right" w:pos="340"/>
      </w:tabs>
      <w:spacing w:before="60" w:line="240" w:lineRule="auto"/>
      <w:ind w:left="454" w:hanging="454"/>
    </w:pPr>
    <w:rPr>
      <w:sz w:val="20"/>
    </w:rPr>
  </w:style>
  <w:style w:type="paragraph" w:customStyle="1" w:styleId="ETApara">
    <w:name w:val="ETA(para)"/>
    <w:basedOn w:val="OPCParaBase"/>
    <w:rsid w:val="00621210"/>
    <w:pPr>
      <w:tabs>
        <w:tab w:val="right" w:pos="754"/>
      </w:tabs>
      <w:spacing w:before="60" w:line="240" w:lineRule="auto"/>
      <w:ind w:left="828" w:hanging="828"/>
    </w:pPr>
    <w:rPr>
      <w:sz w:val="20"/>
    </w:rPr>
  </w:style>
  <w:style w:type="paragraph" w:customStyle="1" w:styleId="ETAsubpara">
    <w:name w:val="ETA(subpara)"/>
    <w:basedOn w:val="OPCParaBase"/>
    <w:rsid w:val="00621210"/>
    <w:pPr>
      <w:tabs>
        <w:tab w:val="right" w:pos="1083"/>
      </w:tabs>
      <w:spacing w:before="60" w:line="240" w:lineRule="auto"/>
      <w:ind w:left="1191" w:hanging="1191"/>
    </w:pPr>
    <w:rPr>
      <w:sz w:val="20"/>
    </w:rPr>
  </w:style>
  <w:style w:type="paragraph" w:customStyle="1" w:styleId="ETAsub-subpara">
    <w:name w:val="ETA(sub-subpara)"/>
    <w:basedOn w:val="OPCParaBase"/>
    <w:rsid w:val="00621210"/>
    <w:pPr>
      <w:tabs>
        <w:tab w:val="right" w:pos="1412"/>
      </w:tabs>
      <w:spacing w:before="60" w:line="240" w:lineRule="auto"/>
      <w:ind w:left="1525" w:hanging="1525"/>
    </w:pPr>
    <w:rPr>
      <w:sz w:val="20"/>
    </w:rPr>
  </w:style>
  <w:style w:type="paragraph" w:customStyle="1" w:styleId="Formula">
    <w:name w:val="Formula"/>
    <w:basedOn w:val="OPCParaBase"/>
    <w:rsid w:val="00621210"/>
    <w:pPr>
      <w:spacing w:line="240" w:lineRule="auto"/>
      <w:ind w:left="1134"/>
    </w:pPr>
    <w:rPr>
      <w:sz w:val="20"/>
    </w:rPr>
  </w:style>
  <w:style w:type="paragraph" w:styleId="Header">
    <w:name w:val="header"/>
    <w:basedOn w:val="OPCParaBase"/>
    <w:link w:val="HeaderChar"/>
    <w:unhideWhenUsed/>
    <w:rsid w:val="006212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1210"/>
    <w:rPr>
      <w:rFonts w:eastAsia="Times New Roman" w:cs="Times New Roman"/>
      <w:sz w:val="16"/>
      <w:lang w:eastAsia="en-AU"/>
    </w:rPr>
  </w:style>
  <w:style w:type="paragraph" w:customStyle="1" w:styleId="House">
    <w:name w:val="House"/>
    <w:basedOn w:val="OPCParaBase"/>
    <w:rsid w:val="00621210"/>
    <w:pPr>
      <w:spacing w:line="240" w:lineRule="auto"/>
    </w:pPr>
    <w:rPr>
      <w:sz w:val="28"/>
    </w:rPr>
  </w:style>
  <w:style w:type="paragraph" w:customStyle="1" w:styleId="Item">
    <w:name w:val="Item"/>
    <w:aliases w:val="i"/>
    <w:basedOn w:val="OPCParaBase"/>
    <w:next w:val="ItemHead"/>
    <w:link w:val="ItemChar"/>
    <w:rsid w:val="00621210"/>
    <w:pPr>
      <w:keepLines/>
      <w:spacing w:before="80" w:line="240" w:lineRule="auto"/>
      <w:ind w:left="709"/>
    </w:pPr>
  </w:style>
  <w:style w:type="paragraph" w:customStyle="1" w:styleId="ItemHead">
    <w:name w:val="ItemHead"/>
    <w:aliases w:val="ih"/>
    <w:basedOn w:val="OPCParaBase"/>
    <w:next w:val="Item"/>
    <w:link w:val="ItemHeadChar"/>
    <w:rsid w:val="006212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1210"/>
    <w:pPr>
      <w:spacing w:line="240" w:lineRule="auto"/>
    </w:pPr>
    <w:rPr>
      <w:b/>
      <w:sz w:val="32"/>
    </w:rPr>
  </w:style>
  <w:style w:type="paragraph" w:customStyle="1" w:styleId="notedraft">
    <w:name w:val="note(draft)"/>
    <w:aliases w:val="nd"/>
    <w:basedOn w:val="OPCParaBase"/>
    <w:rsid w:val="00621210"/>
    <w:pPr>
      <w:spacing w:before="240" w:line="240" w:lineRule="auto"/>
      <w:ind w:left="284" w:hanging="284"/>
    </w:pPr>
    <w:rPr>
      <w:i/>
      <w:sz w:val="24"/>
    </w:rPr>
  </w:style>
  <w:style w:type="paragraph" w:customStyle="1" w:styleId="notemargin">
    <w:name w:val="note(margin)"/>
    <w:aliases w:val="nm"/>
    <w:basedOn w:val="OPCParaBase"/>
    <w:rsid w:val="00621210"/>
    <w:pPr>
      <w:tabs>
        <w:tab w:val="left" w:pos="709"/>
      </w:tabs>
      <w:spacing w:before="122" w:line="198" w:lineRule="exact"/>
      <w:ind w:left="709" w:hanging="709"/>
    </w:pPr>
    <w:rPr>
      <w:sz w:val="18"/>
    </w:rPr>
  </w:style>
  <w:style w:type="paragraph" w:customStyle="1" w:styleId="noteToPara">
    <w:name w:val="noteToPara"/>
    <w:aliases w:val="ntp"/>
    <w:basedOn w:val="OPCParaBase"/>
    <w:rsid w:val="00621210"/>
    <w:pPr>
      <w:spacing w:before="122" w:line="198" w:lineRule="exact"/>
      <w:ind w:left="2353" w:hanging="709"/>
    </w:pPr>
    <w:rPr>
      <w:sz w:val="18"/>
    </w:rPr>
  </w:style>
  <w:style w:type="paragraph" w:customStyle="1" w:styleId="noteParlAmend">
    <w:name w:val="note(ParlAmend)"/>
    <w:aliases w:val="npp"/>
    <w:basedOn w:val="OPCParaBase"/>
    <w:next w:val="ParlAmend"/>
    <w:rsid w:val="00621210"/>
    <w:pPr>
      <w:spacing w:line="240" w:lineRule="auto"/>
      <w:jc w:val="right"/>
    </w:pPr>
    <w:rPr>
      <w:rFonts w:ascii="Arial" w:hAnsi="Arial"/>
      <w:b/>
      <w:i/>
    </w:rPr>
  </w:style>
  <w:style w:type="paragraph" w:customStyle="1" w:styleId="Page1">
    <w:name w:val="Page1"/>
    <w:basedOn w:val="OPCParaBase"/>
    <w:rsid w:val="00621210"/>
    <w:pPr>
      <w:spacing w:before="400" w:line="240" w:lineRule="auto"/>
    </w:pPr>
    <w:rPr>
      <w:b/>
      <w:sz w:val="32"/>
    </w:rPr>
  </w:style>
  <w:style w:type="paragraph" w:customStyle="1" w:styleId="PageBreak">
    <w:name w:val="PageBreak"/>
    <w:aliases w:val="pb"/>
    <w:basedOn w:val="OPCParaBase"/>
    <w:rsid w:val="00621210"/>
    <w:pPr>
      <w:spacing w:line="240" w:lineRule="auto"/>
    </w:pPr>
    <w:rPr>
      <w:sz w:val="20"/>
    </w:rPr>
  </w:style>
  <w:style w:type="paragraph" w:customStyle="1" w:styleId="paragraphsub">
    <w:name w:val="paragraph(sub)"/>
    <w:aliases w:val="aa"/>
    <w:basedOn w:val="OPCParaBase"/>
    <w:rsid w:val="00621210"/>
    <w:pPr>
      <w:tabs>
        <w:tab w:val="right" w:pos="1985"/>
      </w:tabs>
      <w:spacing w:before="40" w:line="240" w:lineRule="auto"/>
      <w:ind w:left="2098" w:hanging="2098"/>
    </w:pPr>
  </w:style>
  <w:style w:type="paragraph" w:customStyle="1" w:styleId="paragraphsub-sub">
    <w:name w:val="paragraph(sub-sub)"/>
    <w:aliases w:val="aaa"/>
    <w:basedOn w:val="OPCParaBase"/>
    <w:rsid w:val="00621210"/>
    <w:pPr>
      <w:tabs>
        <w:tab w:val="right" w:pos="2722"/>
      </w:tabs>
      <w:spacing w:before="40" w:line="240" w:lineRule="auto"/>
      <w:ind w:left="2835" w:hanging="2835"/>
    </w:pPr>
  </w:style>
  <w:style w:type="paragraph" w:customStyle="1" w:styleId="paragraph">
    <w:name w:val="paragraph"/>
    <w:aliases w:val="a"/>
    <w:basedOn w:val="OPCParaBase"/>
    <w:link w:val="paragraphChar"/>
    <w:rsid w:val="00621210"/>
    <w:pPr>
      <w:tabs>
        <w:tab w:val="right" w:pos="1531"/>
      </w:tabs>
      <w:spacing w:before="40" w:line="240" w:lineRule="auto"/>
      <w:ind w:left="1644" w:hanging="1644"/>
    </w:pPr>
  </w:style>
  <w:style w:type="paragraph" w:customStyle="1" w:styleId="ParlAmend">
    <w:name w:val="ParlAmend"/>
    <w:aliases w:val="pp"/>
    <w:basedOn w:val="OPCParaBase"/>
    <w:rsid w:val="00621210"/>
    <w:pPr>
      <w:spacing w:before="240" w:line="240" w:lineRule="atLeast"/>
      <w:ind w:hanging="567"/>
    </w:pPr>
    <w:rPr>
      <w:sz w:val="24"/>
    </w:rPr>
  </w:style>
  <w:style w:type="paragraph" w:customStyle="1" w:styleId="Penalty">
    <w:name w:val="Penalty"/>
    <w:basedOn w:val="OPCParaBase"/>
    <w:rsid w:val="00621210"/>
    <w:pPr>
      <w:tabs>
        <w:tab w:val="left" w:pos="2977"/>
      </w:tabs>
      <w:spacing w:before="180" w:line="240" w:lineRule="auto"/>
      <w:ind w:left="1985" w:hanging="851"/>
    </w:pPr>
  </w:style>
  <w:style w:type="paragraph" w:customStyle="1" w:styleId="Portfolio">
    <w:name w:val="Portfolio"/>
    <w:basedOn w:val="OPCParaBase"/>
    <w:rsid w:val="00621210"/>
    <w:pPr>
      <w:spacing w:line="240" w:lineRule="auto"/>
    </w:pPr>
    <w:rPr>
      <w:i/>
      <w:sz w:val="20"/>
    </w:rPr>
  </w:style>
  <w:style w:type="paragraph" w:customStyle="1" w:styleId="Preamble">
    <w:name w:val="Preamble"/>
    <w:basedOn w:val="OPCParaBase"/>
    <w:next w:val="Normal"/>
    <w:rsid w:val="006212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1210"/>
    <w:pPr>
      <w:spacing w:line="240" w:lineRule="auto"/>
    </w:pPr>
    <w:rPr>
      <w:i/>
      <w:sz w:val="20"/>
    </w:rPr>
  </w:style>
  <w:style w:type="paragraph" w:customStyle="1" w:styleId="Session">
    <w:name w:val="Session"/>
    <w:basedOn w:val="OPCParaBase"/>
    <w:rsid w:val="00621210"/>
    <w:pPr>
      <w:spacing w:line="240" w:lineRule="auto"/>
    </w:pPr>
    <w:rPr>
      <w:sz w:val="28"/>
    </w:rPr>
  </w:style>
  <w:style w:type="paragraph" w:customStyle="1" w:styleId="Sponsor">
    <w:name w:val="Sponsor"/>
    <w:basedOn w:val="OPCParaBase"/>
    <w:rsid w:val="00621210"/>
    <w:pPr>
      <w:spacing w:line="240" w:lineRule="auto"/>
    </w:pPr>
    <w:rPr>
      <w:i/>
    </w:rPr>
  </w:style>
  <w:style w:type="paragraph" w:customStyle="1" w:styleId="Subitem">
    <w:name w:val="Subitem"/>
    <w:aliases w:val="iss"/>
    <w:basedOn w:val="OPCParaBase"/>
    <w:rsid w:val="00621210"/>
    <w:pPr>
      <w:spacing w:before="180" w:line="240" w:lineRule="auto"/>
      <w:ind w:left="709" w:hanging="709"/>
    </w:pPr>
  </w:style>
  <w:style w:type="paragraph" w:customStyle="1" w:styleId="SubitemHead">
    <w:name w:val="SubitemHead"/>
    <w:aliases w:val="issh"/>
    <w:basedOn w:val="OPCParaBase"/>
    <w:rsid w:val="006212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1210"/>
    <w:pPr>
      <w:spacing w:before="40" w:line="240" w:lineRule="auto"/>
      <w:ind w:left="1134"/>
    </w:pPr>
  </w:style>
  <w:style w:type="paragraph" w:customStyle="1" w:styleId="SubsectionHead">
    <w:name w:val="SubsectionHead"/>
    <w:aliases w:val="ssh"/>
    <w:basedOn w:val="OPCParaBase"/>
    <w:next w:val="subsection"/>
    <w:rsid w:val="00621210"/>
    <w:pPr>
      <w:keepNext/>
      <w:keepLines/>
      <w:spacing w:before="240" w:line="240" w:lineRule="auto"/>
      <w:ind w:left="1134"/>
    </w:pPr>
    <w:rPr>
      <w:i/>
    </w:rPr>
  </w:style>
  <w:style w:type="paragraph" w:customStyle="1" w:styleId="Tablea">
    <w:name w:val="Table(a)"/>
    <w:aliases w:val="ta"/>
    <w:basedOn w:val="OPCParaBase"/>
    <w:rsid w:val="00621210"/>
    <w:pPr>
      <w:spacing w:before="60" w:line="240" w:lineRule="auto"/>
      <w:ind w:left="284" w:hanging="284"/>
    </w:pPr>
    <w:rPr>
      <w:sz w:val="20"/>
    </w:rPr>
  </w:style>
  <w:style w:type="paragraph" w:customStyle="1" w:styleId="TableAA">
    <w:name w:val="Table(AA)"/>
    <w:aliases w:val="taaa"/>
    <w:basedOn w:val="OPCParaBase"/>
    <w:rsid w:val="006212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12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1210"/>
    <w:pPr>
      <w:spacing w:before="60" w:line="240" w:lineRule="atLeast"/>
    </w:pPr>
    <w:rPr>
      <w:sz w:val="20"/>
    </w:rPr>
  </w:style>
  <w:style w:type="paragraph" w:customStyle="1" w:styleId="TLPBoxTextnote">
    <w:name w:val="TLPBoxText(note"/>
    <w:aliases w:val="right)"/>
    <w:basedOn w:val="OPCParaBase"/>
    <w:rsid w:val="006212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12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1210"/>
    <w:pPr>
      <w:spacing w:before="122" w:line="198" w:lineRule="exact"/>
      <w:ind w:left="1985" w:hanging="851"/>
      <w:jc w:val="right"/>
    </w:pPr>
    <w:rPr>
      <w:sz w:val="18"/>
    </w:rPr>
  </w:style>
  <w:style w:type="paragraph" w:customStyle="1" w:styleId="TLPTableBullet">
    <w:name w:val="TLPTableBullet"/>
    <w:aliases w:val="ttb"/>
    <w:basedOn w:val="OPCParaBase"/>
    <w:rsid w:val="00621210"/>
    <w:pPr>
      <w:spacing w:line="240" w:lineRule="exact"/>
      <w:ind w:left="284" w:hanging="284"/>
    </w:pPr>
    <w:rPr>
      <w:sz w:val="20"/>
    </w:rPr>
  </w:style>
  <w:style w:type="paragraph" w:styleId="TOC1">
    <w:name w:val="toc 1"/>
    <w:basedOn w:val="OPCParaBase"/>
    <w:next w:val="Normal"/>
    <w:uiPriority w:val="39"/>
    <w:semiHidden/>
    <w:unhideWhenUsed/>
    <w:rsid w:val="0062121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2121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2121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2121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212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12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12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212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121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1210"/>
    <w:pPr>
      <w:keepLines/>
      <w:spacing w:before="240" w:after="120" w:line="240" w:lineRule="auto"/>
      <w:ind w:left="794"/>
    </w:pPr>
    <w:rPr>
      <w:b/>
      <w:kern w:val="28"/>
      <w:sz w:val="20"/>
    </w:rPr>
  </w:style>
  <w:style w:type="paragraph" w:customStyle="1" w:styleId="TofSectsHeading">
    <w:name w:val="TofSects(Heading)"/>
    <w:basedOn w:val="OPCParaBase"/>
    <w:rsid w:val="00621210"/>
    <w:pPr>
      <w:spacing w:before="240" w:after="120" w:line="240" w:lineRule="auto"/>
    </w:pPr>
    <w:rPr>
      <w:b/>
      <w:sz w:val="24"/>
    </w:rPr>
  </w:style>
  <w:style w:type="paragraph" w:customStyle="1" w:styleId="TofSectsSection">
    <w:name w:val="TofSects(Section)"/>
    <w:basedOn w:val="OPCParaBase"/>
    <w:rsid w:val="00621210"/>
    <w:pPr>
      <w:keepLines/>
      <w:spacing w:before="40" w:line="240" w:lineRule="auto"/>
      <w:ind w:left="1588" w:hanging="794"/>
    </w:pPr>
    <w:rPr>
      <w:kern w:val="28"/>
      <w:sz w:val="18"/>
    </w:rPr>
  </w:style>
  <w:style w:type="paragraph" w:customStyle="1" w:styleId="TofSectsSubdiv">
    <w:name w:val="TofSects(Subdiv)"/>
    <w:basedOn w:val="OPCParaBase"/>
    <w:rsid w:val="00621210"/>
    <w:pPr>
      <w:keepLines/>
      <w:spacing w:before="80" w:line="240" w:lineRule="auto"/>
      <w:ind w:left="1588" w:hanging="794"/>
    </w:pPr>
    <w:rPr>
      <w:kern w:val="28"/>
    </w:rPr>
  </w:style>
  <w:style w:type="paragraph" w:customStyle="1" w:styleId="WRStyle">
    <w:name w:val="WR Style"/>
    <w:aliases w:val="WR"/>
    <w:basedOn w:val="OPCParaBase"/>
    <w:rsid w:val="00621210"/>
    <w:pPr>
      <w:spacing w:before="240" w:line="240" w:lineRule="auto"/>
      <w:ind w:left="284" w:hanging="284"/>
    </w:pPr>
    <w:rPr>
      <w:b/>
      <w:i/>
      <w:kern w:val="28"/>
      <w:sz w:val="24"/>
    </w:rPr>
  </w:style>
  <w:style w:type="paragraph" w:customStyle="1" w:styleId="notepara">
    <w:name w:val="note(para)"/>
    <w:aliases w:val="na"/>
    <w:basedOn w:val="OPCParaBase"/>
    <w:rsid w:val="00621210"/>
    <w:pPr>
      <w:spacing w:before="40" w:line="198" w:lineRule="exact"/>
      <w:ind w:left="2354" w:hanging="369"/>
    </w:pPr>
    <w:rPr>
      <w:sz w:val="18"/>
    </w:rPr>
  </w:style>
  <w:style w:type="paragraph" w:styleId="Footer">
    <w:name w:val="footer"/>
    <w:link w:val="FooterChar"/>
    <w:rsid w:val="006212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1210"/>
    <w:rPr>
      <w:rFonts w:eastAsia="Times New Roman" w:cs="Times New Roman"/>
      <w:sz w:val="22"/>
      <w:szCs w:val="24"/>
      <w:lang w:eastAsia="en-AU"/>
    </w:rPr>
  </w:style>
  <w:style w:type="character" w:styleId="LineNumber">
    <w:name w:val="line number"/>
    <w:basedOn w:val="OPCCharBase"/>
    <w:uiPriority w:val="99"/>
    <w:semiHidden/>
    <w:unhideWhenUsed/>
    <w:rsid w:val="00621210"/>
    <w:rPr>
      <w:sz w:val="16"/>
    </w:rPr>
  </w:style>
  <w:style w:type="table" w:customStyle="1" w:styleId="CFlag">
    <w:name w:val="CFlag"/>
    <w:basedOn w:val="TableNormal"/>
    <w:uiPriority w:val="99"/>
    <w:rsid w:val="00621210"/>
    <w:rPr>
      <w:rFonts w:eastAsia="Times New Roman" w:cs="Times New Roman"/>
      <w:lang w:eastAsia="en-AU"/>
    </w:rPr>
    <w:tblPr/>
  </w:style>
  <w:style w:type="paragraph" w:customStyle="1" w:styleId="NotesHeading1">
    <w:name w:val="NotesHeading 1"/>
    <w:basedOn w:val="OPCParaBase"/>
    <w:next w:val="Normal"/>
    <w:rsid w:val="00621210"/>
    <w:rPr>
      <w:b/>
      <w:sz w:val="28"/>
      <w:szCs w:val="28"/>
    </w:rPr>
  </w:style>
  <w:style w:type="paragraph" w:customStyle="1" w:styleId="NotesHeading2">
    <w:name w:val="NotesHeading 2"/>
    <w:basedOn w:val="OPCParaBase"/>
    <w:next w:val="Normal"/>
    <w:rsid w:val="00621210"/>
    <w:rPr>
      <w:b/>
      <w:sz w:val="28"/>
      <w:szCs w:val="28"/>
    </w:rPr>
  </w:style>
  <w:style w:type="paragraph" w:customStyle="1" w:styleId="SignCoverPageEnd">
    <w:name w:val="SignCoverPageEnd"/>
    <w:basedOn w:val="OPCParaBase"/>
    <w:next w:val="Normal"/>
    <w:rsid w:val="006212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1210"/>
    <w:pPr>
      <w:pBdr>
        <w:top w:val="single" w:sz="4" w:space="1" w:color="auto"/>
      </w:pBdr>
      <w:spacing w:before="360"/>
      <w:ind w:right="397"/>
      <w:jc w:val="both"/>
    </w:pPr>
  </w:style>
  <w:style w:type="paragraph" w:customStyle="1" w:styleId="Paragraphsub-sub-sub">
    <w:name w:val="Paragraph(sub-sub-sub)"/>
    <w:aliases w:val="aaaa"/>
    <w:basedOn w:val="OPCParaBase"/>
    <w:rsid w:val="006212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12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12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12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121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21210"/>
    <w:pPr>
      <w:spacing w:before="120"/>
    </w:pPr>
  </w:style>
  <w:style w:type="paragraph" w:customStyle="1" w:styleId="TableTextEndNotes">
    <w:name w:val="TableTextEndNotes"/>
    <w:aliases w:val="Tten"/>
    <w:basedOn w:val="Normal"/>
    <w:rsid w:val="00621210"/>
    <w:pPr>
      <w:spacing w:before="60" w:line="240" w:lineRule="auto"/>
    </w:pPr>
    <w:rPr>
      <w:rFonts w:cs="Arial"/>
      <w:sz w:val="20"/>
      <w:szCs w:val="22"/>
    </w:rPr>
  </w:style>
  <w:style w:type="paragraph" w:customStyle="1" w:styleId="TableHeading">
    <w:name w:val="TableHeading"/>
    <w:aliases w:val="th"/>
    <w:basedOn w:val="OPCParaBase"/>
    <w:next w:val="Tabletext"/>
    <w:rsid w:val="00621210"/>
    <w:pPr>
      <w:keepNext/>
      <w:spacing w:before="60" w:line="240" w:lineRule="atLeast"/>
    </w:pPr>
    <w:rPr>
      <w:b/>
      <w:sz w:val="20"/>
    </w:rPr>
  </w:style>
  <w:style w:type="paragraph" w:customStyle="1" w:styleId="NoteToSubpara">
    <w:name w:val="NoteToSubpara"/>
    <w:aliases w:val="nts"/>
    <w:basedOn w:val="OPCParaBase"/>
    <w:rsid w:val="00621210"/>
    <w:pPr>
      <w:spacing w:before="40" w:line="198" w:lineRule="exact"/>
      <w:ind w:left="2835" w:hanging="709"/>
    </w:pPr>
    <w:rPr>
      <w:sz w:val="18"/>
    </w:rPr>
  </w:style>
  <w:style w:type="paragraph" w:customStyle="1" w:styleId="ENoteTableHeading">
    <w:name w:val="ENoteTableHeading"/>
    <w:aliases w:val="enth"/>
    <w:basedOn w:val="OPCParaBase"/>
    <w:rsid w:val="00621210"/>
    <w:pPr>
      <w:keepNext/>
      <w:spacing w:before="60" w:line="240" w:lineRule="atLeast"/>
    </w:pPr>
    <w:rPr>
      <w:rFonts w:ascii="Arial" w:hAnsi="Arial"/>
      <w:b/>
      <w:sz w:val="16"/>
    </w:rPr>
  </w:style>
  <w:style w:type="paragraph" w:customStyle="1" w:styleId="ENoteTTi">
    <w:name w:val="ENoteTTi"/>
    <w:aliases w:val="entti"/>
    <w:basedOn w:val="OPCParaBase"/>
    <w:rsid w:val="00621210"/>
    <w:pPr>
      <w:keepNext/>
      <w:spacing w:before="60" w:line="240" w:lineRule="atLeast"/>
      <w:ind w:left="170"/>
    </w:pPr>
    <w:rPr>
      <w:sz w:val="16"/>
    </w:rPr>
  </w:style>
  <w:style w:type="paragraph" w:customStyle="1" w:styleId="ENotesHeading1">
    <w:name w:val="ENotesHeading 1"/>
    <w:aliases w:val="Enh1"/>
    <w:basedOn w:val="OPCParaBase"/>
    <w:next w:val="Normal"/>
    <w:rsid w:val="00621210"/>
    <w:pPr>
      <w:spacing w:before="120"/>
      <w:outlineLvl w:val="1"/>
    </w:pPr>
    <w:rPr>
      <w:b/>
      <w:sz w:val="28"/>
      <w:szCs w:val="28"/>
    </w:rPr>
  </w:style>
  <w:style w:type="paragraph" w:customStyle="1" w:styleId="ENotesHeading2">
    <w:name w:val="ENotesHeading 2"/>
    <w:aliases w:val="Enh2"/>
    <w:basedOn w:val="OPCParaBase"/>
    <w:next w:val="Normal"/>
    <w:rsid w:val="00621210"/>
    <w:pPr>
      <w:spacing w:before="120" w:after="120"/>
      <w:outlineLvl w:val="2"/>
    </w:pPr>
    <w:rPr>
      <w:b/>
      <w:sz w:val="24"/>
      <w:szCs w:val="28"/>
    </w:rPr>
  </w:style>
  <w:style w:type="paragraph" w:customStyle="1" w:styleId="ENoteTTIndentHeading">
    <w:name w:val="ENoteTTIndentHeading"/>
    <w:aliases w:val="enTTHi"/>
    <w:basedOn w:val="OPCParaBase"/>
    <w:rsid w:val="006212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1210"/>
    <w:pPr>
      <w:spacing w:before="60" w:line="240" w:lineRule="atLeast"/>
    </w:pPr>
    <w:rPr>
      <w:sz w:val="16"/>
    </w:rPr>
  </w:style>
  <w:style w:type="paragraph" w:customStyle="1" w:styleId="MadeunderText">
    <w:name w:val="MadeunderText"/>
    <w:basedOn w:val="OPCParaBase"/>
    <w:next w:val="Normal"/>
    <w:rsid w:val="00621210"/>
    <w:pPr>
      <w:spacing w:before="240"/>
    </w:pPr>
    <w:rPr>
      <w:sz w:val="24"/>
      <w:szCs w:val="24"/>
    </w:rPr>
  </w:style>
  <w:style w:type="paragraph" w:customStyle="1" w:styleId="ENotesHeading3">
    <w:name w:val="ENotesHeading 3"/>
    <w:aliases w:val="Enh3"/>
    <w:basedOn w:val="OPCParaBase"/>
    <w:next w:val="Normal"/>
    <w:rsid w:val="00621210"/>
    <w:pPr>
      <w:keepNext/>
      <w:spacing w:before="120" w:line="240" w:lineRule="auto"/>
      <w:outlineLvl w:val="4"/>
    </w:pPr>
    <w:rPr>
      <w:b/>
      <w:szCs w:val="24"/>
    </w:rPr>
  </w:style>
  <w:style w:type="paragraph" w:customStyle="1" w:styleId="SubPartCASA">
    <w:name w:val="SubPart(CASA)"/>
    <w:aliases w:val="csp"/>
    <w:basedOn w:val="OPCParaBase"/>
    <w:next w:val="ActHead3"/>
    <w:rsid w:val="00621210"/>
    <w:pPr>
      <w:keepNext/>
      <w:keepLines/>
      <w:spacing w:before="280"/>
      <w:outlineLvl w:val="1"/>
    </w:pPr>
    <w:rPr>
      <w:b/>
      <w:kern w:val="28"/>
      <w:sz w:val="32"/>
    </w:rPr>
  </w:style>
  <w:style w:type="character" w:customStyle="1" w:styleId="CharSubPartTextCASA">
    <w:name w:val="CharSubPartText(CASA)"/>
    <w:basedOn w:val="OPCCharBase"/>
    <w:uiPriority w:val="1"/>
    <w:rsid w:val="00621210"/>
  </w:style>
  <w:style w:type="character" w:customStyle="1" w:styleId="CharSubPartNoCASA">
    <w:name w:val="CharSubPartNo(CASA)"/>
    <w:basedOn w:val="OPCCharBase"/>
    <w:uiPriority w:val="1"/>
    <w:rsid w:val="00621210"/>
  </w:style>
  <w:style w:type="paragraph" w:customStyle="1" w:styleId="ENoteTTIndentHeadingSub">
    <w:name w:val="ENoteTTIndentHeadingSub"/>
    <w:aliases w:val="enTTHis"/>
    <w:basedOn w:val="OPCParaBase"/>
    <w:rsid w:val="00621210"/>
    <w:pPr>
      <w:keepNext/>
      <w:spacing w:before="60" w:line="240" w:lineRule="atLeast"/>
      <w:ind w:left="340"/>
    </w:pPr>
    <w:rPr>
      <w:b/>
      <w:sz w:val="16"/>
    </w:rPr>
  </w:style>
  <w:style w:type="paragraph" w:customStyle="1" w:styleId="ENoteTTiSub">
    <w:name w:val="ENoteTTiSub"/>
    <w:aliases w:val="enttis"/>
    <w:basedOn w:val="OPCParaBase"/>
    <w:rsid w:val="00621210"/>
    <w:pPr>
      <w:keepNext/>
      <w:spacing w:before="60" w:line="240" w:lineRule="atLeast"/>
      <w:ind w:left="340"/>
    </w:pPr>
    <w:rPr>
      <w:sz w:val="16"/>
    </w:rPr>
  </w:style>
  <w:style w:type="paragraph" w:customStyle="1" w:styleId="SubDivisionMigration">
    <w:name w:val="SubDivisionMigration"/>
    <w:aliases w:val="sdm"/>
    <w:basedOn w:val="OPCParaBase"/>
    <w:rsid w:val="006212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1210"/>
    <w:pPr>
      <w:keepNext/>
      <w:keepLines/>
      <w:spacing w:before="240" w:line="240" w:lineRule="auto"/>
      <w:ind w:left="1134" w:hanging="1134"/>
    </w:pPr>
    <w:rPr>
      <w:b/>
      <w:sz w:val="28"/>
    </w:rPr>
  </w:style>
  <w:style w:type="table" w:styleId="TableGrid">
    <w:name w:val="Table Grid"/>
    <w:basedOn w:val="TableNormal"/>
    <w:uiPriority w:val="59"/>
    <w:rsid w:val="0062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2121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212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1210"/>
    <w:rPr>
      <w:sz w:val="22"/>
    </w:rPr>
  </w:style>
  <w:style w:type="paragraph" w:customStyle="1" w:styleId="SOTextNote">
    <w:name w:val="SO TextNote"/>
    <w:aliases w:val="sont"/>
    <w:basedOn w:val="SOText"/>
    <w:qFormat/>
    <w:rsid w:val="00621210"/>
    <w:pPr>
      <w:spacing w:before="122" w:line="198" w:lineRule="exact"/>
      <w:ind w:left="1843" w:hanging="709"/>
    </w:pPr>
    <w:rPr>
      <w:sz w:val="18"/>
    </w:rPr>
  </w:style>
  <w:style w:type="paragraph" w:customStyle="1" w:styleId="SOPara">
    <w:name w:val="SO Para"/>
    <w:aliases w:val="soa"/>
    <w:basedOn w:val="SOText"/>
    <w:link w:val="SOParaChar"/>
    <w:qFormat/>
    <w:rsid w:val="00621210"/>
    <w:pPr>
      <w:tabs>
        <w:tab w:val="right" w:pos="1786"/>
      </w:tabs>
      <w:spacing w:before="40"/>
      <w:ind w:left="2070" w:hanging="936"/>
    </w:pPr>
  </w:style>
  <w:style w:type="character" w:customStyle="1" w:styleId="SOParaChar">
    <w:name w:val="SO Para Char"/>
    <w:aliases w:val="soa Char"/>
    <w:basedOn w:val="DefaultParagraphFont"/>
    <w:link w:val="SOPara"/>
    <w:rsid w:val="00621210"/>
    <w:rPr>
      <w:sz w:val="22"/>
    </w:rPr>
  </w:style>
  <w:style w:type="paragraph" w:customStyle="1" w:styleId="FileName">
    <w:name w:val="FileName"/>
    <w:basedOn w:val="Normal"/>
    <w:rsid w:val="00621210"/>
  </w:style>
  <w:style w:type="paragraph" w:customStyle="1" w:styleId="SOHeadBold">
    <w:name w:val="SO HeadBold"/>
    <w:aliases w:val="sohb"/>
    <w:basedOn w:val="SOText"/>
    <w:next w:val="SOText"/>
    <w:link w:val="SOHeadBoldChar"/>
    <w:qFormat/>
    <w:rsid w:val="00621210"/>
    <w:rPr>
      <w:b/>
    </w:rPr>
  </w:style>
  <w:style w:type="character" w:customStyle="1" w:styleId="SOHeadBoldChar">
    <w:name w:val="SO HeadBold Char"/>
    <w:aliases w:val="sohb Char"/>
    <w:basedOn w:val="DefaultParagraphFont"/>
    <w:link w:val="SOHeadBold"/>
    <w:rsid w:val="00621210"/>
    <w:rPr>
      <w:b/>
      <w:sz w:val="22"/>
    </w:rPr>
  </w:style>
  <w:style w:type="paragraph" w:customStyle="1" w:styleId="SOHeadItalic">
    <w:name w:val="SO HeadItalic"/>
    <w:aliases w:val="sohi"/>
    <w:basedOn w:val="SOText"/>
    <w:next w:val="SOText"/>
    <w:link w:val="SOHeadItalicChar"/>
    <w:qFormat/>
    <w:rsid w:val="00621210"/>
    <w:rPr>
      <w:i/>
    </w:rPr>
  </w:style>
  <w:style w:type="character" w:customStyle="1" w:styleId="SOHeadItalicChar">
    <w:name w:val="SO HeadItalic Char"/>
    <w:aliases w:val="sohi Char"/>
    <w:basedOn w:val="DefaultParagraphFont"/>
    <w:link w:val="SOHeadItalic"/>
    <w:rsid w:val="00621210"/>
    <w:rPr>
      <w:i/>
      <w:sz w:val="22"/>
    </w:rPr>
  </w:style>
  <w:style w:type="paragraph" w:customStyle="1" w:styleId="SOBullet">
    <w:name w:val="SO Bullet"/>
    <w:aliases w:val="sotb"/>
    <w:basedOn w:val="SOText"/>
    <w:link w:val="SOBulletChar"/>
    <w:qFormat/>
    <w:rsid w:val="00621210"/>
    <w:pPr>
      <w:ind w:left="1559" w:hanging="425"/>
    </w:pPr>
  </w:style>
  <w:style w:type="character" w:customStyle="1" w:styleId="SOBulletChar">
    <w:name w:val="SO Bullet Char"/>
    <w:aliases w:val="sotb Char"/>
    <w:basedOn w:val="DefaultParagraphFont"/>
    <w:link w:val="SOBullet"/>
    <w:rsid w:val="00621210"/>
    <w:rPr>
      <w:sz w:val="22"/>
    </w:rPr>
  </w:style>
  <w:style w:type="paragraph" w:customStyle="1" w:styleId="SOBulletNote">
    <w:name w:val="SO BulletNote"/>
    <w:aliases w:val="sonb"/>
    <w:basedOn w:val="SOTextNote"/>
    <w:link w:val="SOBulletNoteChar"/>
    <w:qFormat/>
    <w:rsid w:val="00621210"/>
    <w:pPr>
      <w:tabs>
        <w:tab w:val="left" w:pos="1560"/>
      </w:tabs>
      <w:ind w:left="2268" w:hanging="1134"/>
    </w:pPr>
  </w:style>
  <w:style w:type="character" w:customStyle="1" w:styleId="SOBulletNoteChar">
    <w:name w:val="SO BulletNote Char"/>
    <w:aliases w:val="sonb Char"/>
    <w:basedOn w:val="DefaultParagraphFont"/>
    <w:link w:val="SOBulletNote"/>
    <w:rsid w:val="00621210"/>
    <w:rPr>
      <w:sz w:val="18"/>
    </w:rPr>
  </w:style>
  <w:style w:type="paragraph" w:customStyle="1" w:styleId="SOText2">
    <w:name w:val="SO Text2"/>
    <w:aliases w:val="sot2"/>
    <w:basedOn w:val="Normal"/>
    <w:next w:val="SOText"/>
    <w:link w:val="SOText2Char"/>
    <w:rsid w:val="006212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1210"/>
    <w:rPr>
      <w:sz w:val="22"/>
    </w:rPr>
  </w:style>
  <w:style w:type="character" w:customStyle="1" w:styleId="Heading1Char">
    <w:name w:val="Heading 1 Char"/>
    <w:basedOn w:val="DefaultParagraphFont"/>
    <w:link w:val="Heading1"/>
    <w:uiPriority w:val="9"/>
    <w:rsid w:val="003B53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53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53F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B53F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B53F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B53F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B53F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B53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B53F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D823A0"/>
    <w:rPr>
      <w:rFonts w:eastAsia="Times New Roman" w:cs="Times New Roman"/>
      <w:sz w:val="22"/>
      <w:lang w:eastAsia="en-AU"/>
    </w:rPr>
  </w:style>
  <w:style w:type="character" w:customStyle="1" w:styleId="ItemHeadChar">
    <w:name w:val="ItemHead Char"/>
    <w:aliases w:val="ih Char"/>
    <w:link w:val="ItemHead"/>
    <w:rsid w:val="00D823A0"/>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DB66DB"/>
    <w:rPr>
      <w:rFonts w:eastAsia="Times New Roman" w:cs="Times New Roman"/>
      <w:sz w:val="22"/>
      <w:lang w:eastAsia="en-AU"/>
    </w:rPr>
  </w:style>
  <w:style w:type="paragraph" w:styleId="BalloonText">
    <w:name w:val="Balloon Text"/>
    <w:basedOn w:val="Normal"/>
    <w:link w:val="BalloonTextChar"/>
    <w:uiPriority w:val="99"/>
    <w:semiHidden/>
    <w:unhideWhenUsed/>
    <w:rsid w:val="00E13F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F1D"/>
    <w:rPr>
      <w:rFonts w:ascii="Tahoma" w:hAnsi="Tahoma" w:cs="Tahoma"/>
      <w:sz w:val="16"/>
      <w:szCs w:val="16"/>
    </w:rPr>
  </w:style>
  <w:style w:type="character" w:customStyle="1" w:styleId="ItemChar">
    <w:name w:val="Item Char"/>
    <w:aliases w:val="i Char"/>
    <w:basedOn w:val="DefaultParagraphFont"/>
    <w:link w:val="Item"/>
    <w:locked/>
    <w:rsid w:val="00A75BDF"/>
    <w:rPr>
      <w:rFonts w:eastAsia="Times New Roman" w:cs="Times New Roman"/>
      <w:sz w:val="22"/>
      <w:lang w:eastAsia="en-AU"/>
    </w:rPr>
  </w:style>
  <w:style w:type="character" w:styleId="Hyperlink">
    <w:name w:val="Hyperlink"/>
    <w:basedOn w:val="DefaultParagraphFont"/>
    <w:uiPriority w:val="99"/>
    <w:semiHidden/>
    <w:unhideWhenUsed/>
    <w:rsid w:val="00EF5B7A"/>
    <w:rPr>
      <w:color w:val="0000FF" w:themeColor="hyperlink"/>
      <w:u w:val="single"/>
    </w:rPr>
  </w:style>
  <w:style w:type="character" w:styleId="FollowedHyperlink">
    <w:name w:val="FollowedHyperlink"/>
    <w:basedOn w:val="DefaultParagraphFont"/>
    <w:uiPriority w:val="99"/>
    <w:semiHidden/>
    <w:unhideWhenUsed/>
    <w:rsid w:val="00EF5B7A"/>
    <w:rPr>
      <w:color w:val="0000FF" w:themeColor="hyperlink"/>
      <w:u w:val="single"/>
    </w:rPr>
  </w:style>
  <w:style w:type="paragraph" w:customStyle="1" w:styleId="ClerkBlock">
    <w:name w:val="ClerkBlock"/>
    <w:basedOn w:val="Normal"/>
    <w:rsid w:val="0034579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3D50BA"/>
    <w:pPr>
      <w:spacing w:before="800"/>
    </w:pPr>
  </w:style>
  <w:style w:type="character" w:customStyle="1" w:styleId="OPCParaBaseChar">
    <w:name w:val="OPCParaBase Char"/>
    <w:basedOn w:val="DefaultParagraphFont"/>
    <w:link w:val="OPCParaBase"/>
    <w:rsid w:val="003D50BA"/>
    <w:rPr>
      <w:rFonts w:eastAsia="Times New Roman" w:cs="Times New Roman"/>
      <w:sz w:val="22"/>
      <w:lang w:eastAsia="en-AU"/>
    </w:rPr>
  </w:style>
  <w:style w:type="character" w:customStyle="1" w:styleId="ShortTChar">
    <w:name w:val="ShortT Char"/>
    <w:basedOn w:val="OPCParaBaseChar"/>
    <w:link w:val="ShortT"/>
    <w:rsid w:val="003D50BA"/>
    <w:rPr>
      <w:rFonts w:eastAsia="Times New Roman" w:cs="Times New Roman"/>
      <w:b/>
      <w:sz w:val="40"/>
      <w:lang w:eastAsia="en-AU"/>
    </w:rPr>
  </w:style>
  <w:style w:type="character" w:customStyle="1" w:styleId="ShortTP1Char">
    <w:name w:val="ShortTP1 Char"/>
    <w:basedOn w:val="ShortTChar"/>
    <w:link w:val="ShortTP1"/>
    <w:rsid w:val="003D50BA"/>
    <w:rPr>
      <w:rFonts w:eastAsia="Times New Roman" w:cs="Times New Roman"/>
      <w:b/>
      <w:sz w:val="40"/>
      <w:lang w:eastAsia="en-AU"/>
    </w:rPr>
  </w:style>
  <w:style w:type="paragraph" w:customStyle="1" w:styleId="ActNoP1">
    <w:name w:val="ActNoP1"/>
    <w:basedOn w:val="Actno"/>
    <w:link w:val="ActNoP1Char"/>
    <w:rsid w:val="003D50BA"/>
    <w:pPr>
      <w:spacing w:before="800"/>
    </w:pPr>
    <w:rPr>
      <w:sz w:val="28"/>
    </w:rPr>
  </w:style>
  <w:style w:type="character" w:customStyle="1" w:styleId="ActnoChar">
    <w:name w:val="Actno Char"/>
    <w:basedOn w:val="ShortTChar"/>
    <w:link w:val="Actno"/>
    <w:rsid w:val="003D50BA"/>
    <w:rPr>
      <w:rFonts w:eastAsia="Times New Roman" w:cs="Times New Roman"/>
      <w:b/>
      <w:sz w:val="40"/>
      <w:lang w:eastAsia="en-AU"/>
    </w:rPr>
  </w:style>
  <w:style w:type="character" w:customStyle="1" w:styleId="ActNoP1Char">
    <w:name w:val="ActNoP1 Char"/>
    <w:basedOn w:val="ActnoChar"/>
    <w:link w:val="ActNoP1"/>
    <w:rsid w:val="003D50BA"/>
    <w:rPr>
      <w:rFonts w:eastAsia="Times New Roman" w:cs="Times New Roman"/>
      <w:b/>
      <w:sz w:val="28"/>
      <w:lang w:eastAsia="en-AU"/>
    </w:rPr>
  </w:style>
  <w:style w:type="paragraph" w:customStyle="1" w:styleId="ShortTCP">
    <w:name w:val="ShortTCP"/>
    <w:basedOn w:val="ShortT"/>
    <w:link w:val="ShortTCPChar"/>
    <w:rsid w:val="003D50BA"/>
  </w:style>
  <w:style w:type="character" w:customStyle="1" w:styleId="ShortTCPChar">
    <w:name w:val="ShortTCP Char"/>
    <w:basedOn w:val="ShortTChar"/>
    <w:link w:val="ShortTCP"/>
    <w:rsid w:val="003D50BA"/>
    <w:rPr>
      <w:rFonts w:eastAsia="Times New Roman" w:cs="Times New Roman"/>
      <w:b/>
      <w:sz w:val="40"/>
      <w:lang w:eastAsia="en-AU"/>
    </w:rPr>
  </w:style>
  <w:style w:type="paragraph" w:customStyle="1" w:styleId="ActNoCP">
    <w:name w:val="ActNoCP"/>
    <w:basedOn w:val="Actno"/>
    <w:link w:val="ActNoCPChar"/>
    <w:rsid w:val="003D50BA"/>
    <w:pPr>
      <w:spacing w:before="400"/>
    </w:pPr>
  </w:style>
  <w:style w:type="character" w:customStyle="1" w:styleId="ActNoCPChar">
    <w:name w:val="ActNoCP Char"/>
    <w:basedOn w:val="ActnoChar"/>
    <w:link w:val="ActNoCP"/>
    <w:rsid w:val="003D50BA"/>
    <w:rPr>
      <w:rFonts w:eastAsia="Times New Roman" w:cs="Times New Roman"/>
      <w:b/>
      <w:sz w:val="40"/>
      <w:lang w:eastAsia="en-AU"/>
    </w:rPr>
  </w:style>
  <w:style w:type="paragraph" w:customStyle="1" w:styleId="AssentBk">
    <w:name w:val="AssentBk"/>
    <w:basedOn w:val="Normal"/>
    <w:rsid w:val="003D50BA"/>
    <w:pPr>
      <w:spacing w:line="240" w:lineRule="auto"/>
    </w:pPr>
    <w:rPr>
      <w:rFonts w:eastAsia="Times New Roman" w:cs="Times New Roman"/>
      <w:sz w:val="20"/>
      <w:lang w:eastAsia="en-AU"/>
    </w:rPr>
  </w:style>
  <w:style w:type="paragraph" w:customStyle="1" w:styleId="AssentDt">
    <w:name w:val="AssentDt"/>
    <w:basedOn w:val="Normal"/>
    <w:rsid w:val="00E317B0"/>
    <w:pPr>
      <w:spacing w:line="240" w:lineRule="auto"/>
    </w:pPr>
    <w:rPr>
      <w:rFonts w:eastAsia="Times New Roman" w:cs="Times New Roman"/>
      <w:sz w:val="20"/>
      <w:lang w:eastAsia="en-AU"/>
    </w:rPr>
  </w:style>
  <w:style w:type="paragraph" w:customStyle="1" w:styleId="2ndRd">
    <w:name w:val="2ndRd"/>
    <w:basedOn w:val="Normal"/>
    <w:rsid w:val="00E317B0"/>
    <w:pPr>
      <w:spacing w:line="240" w:lineRule="auto"/>
    </w:pPr>
    <w:rPr>
      <w:rFonts w:eastAsia="Times New Roman" w:cs="Times New Roman"/>
      <w:sz w:val="20"/>
      <w:lang w:eastAsia="en-AU"/>
    </w:rPr>
  </w:style>
  <w:style w:type="paragraph" w:customStyle="1" w:styleId="ScalePlusRef">
    <w:name w:val="ScalePlusRef"/>
    <w:basedOn w:val="Normal"/>
    <w:rsid w:val="00E317B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1210"/>
    <w:pPr>
      <w:spacing w:line="260" w:lineRule="atLeast"/>
    </w:pPr>
    <w:rPr>
      <w:sz w:val="22"/>
    </w:rPr>
  </w:style>
  <w:style w:type="paragraph" w:styleId="Heading1">
    <w:name w:val="heading 1"/>
    <w:basedOn w:val="Normal"/>
    <w:next w:val="Normal"/>
    <w:link w:val="Heading1Char"/>
    <w:uiPriority w:val="9"/>
    <w:qFormat/>
    <w:rsid w:val="003B53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53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53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53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53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53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53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53F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B53F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1210"/>
  </w:style>
  <w:style w:type="paragraph" w:customStyle="1" w:styleId="OPCParaBase">
    <w:name w:val="OPCParaBase"/>
    <w:link w:val="OPCParaBaseChar"/>
    <w:qFormat/>
    <w:rsid w:val="0062121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21210"/>
    <w:pPr>
      <w:spacing w:line="240" w:lineRule="auto"/>
    </w:pPr>
    <w:rPr>
      <w:b/>
      <w:sz w:val="40"/>
    </w:rPr>
  </w:style>
  <w:style w:type="paragraph" w:customStyle="1" w:styleId="ActHead1">
    <w:name w:val="ActHead 1"/>
    <w:aliases w:val="c"/>
    <w:basedOn w:val="OPCParaBase"/>
    <w:next w:val="Normal"/>
    <w:qFormat/>
    <w:rsid w:val="006212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12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12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12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12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12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12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12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121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21210"/>
  </w:style>
  <w:style w:type="paragraph" w:customStyle="1" w:styleId="Blocks">
    <w:name w:val="Blocks"/>
    <w:aliases w:val="bb"/>
    <w:basedOn w:val="OPCParaBase"/>
    <w:qFormat/>
    <w:rsid w:val="00621210"/>
    <w:pPr>
      <w:spacing w:line="240" w:lineRule="auto"/>
    </w:pPr>
    <w:rPr>
      <w:sz w:val="24"/>
    </w:rPr>
  </w:style>
  <w:style w:type="paragraph" w:customStyle="1" w:styleId="BoxText">
    <w:name w:val="BoxText"/>
    <w:aliases w:val="bt"/>
    <w:basedOn w:val="OPCParaBase"/>
    <w:qFormat/>
    <w:rsid w:val="006212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1210"/>
    <w:rPr>
      <w:b/>
    </w:rPr>
  </w:style>
  <w:style w:type="paragraph" w:customStyle="1" w:styleId="BoxHeadItalic">
    <w:name w:val="BoxHeadItalic"/>
    <w:aliases w:val="bhi"/>
    <w:basedOn w:val="BoxText"/>
    <w:next w:val="BoxStep"/>
    <w:qFormat/>
    <w:rsid w:val="00621210"/>
    <w:rPr>
      <w:i/>
    </w:rPr>
  </w:style>
  <w:style w:type="paragraph" w:customStyle="1" w:styleId="BoxList">
    <w:name w:val="BoxList"/>
    <w:aliases w:val="bl"/>
    <w:basedOn w:val="BoxText"/>
    <w:qFormat/>
    <w:rsid w:val="00621210"/>
    <w:pPr>
      <w:ind w:left="1559" w:hanging="425"/>
    </w:pPr>
  </w:style>
  <w:style w:type="paragraph" w:customStyle="1" w:styleId="BoxNote">
    <w:name w:val="BoxNote"/>
    <w:aliases w:val="bn"/>
    <w:basedOn w:val="BoxText"/>
    <w:qFormat/>
    <w:rsid w:val="00621210"/>
    <w:pPr>
      <w:tabs>
        <w:tab w:val="left" w:pos="1985"/>
      </w:tabs>
      <w:spacing w:before="122" w:line="198" w:lineRule="exact"/>
      <w:ind w:left="2948" w:hanging="1814"/>
    </w:pPr>
    <w:rPr>
      <w:sz w:val="18"/>
    </w:rPr>
  </w:style>
  <w:style w:type="paragraph" w:customStyle="1" w:styleId="BoxPara">
    <w:name w:val="BoxPara"/>
    <w:aliases w:val="bp"/>
    <w:basedOn w:val="BoxText"/>
    <w:qFormat/>
    <w:rsid w:val="00621210"/>
    <w:pPr>
      <w:tabs>
        <w:tab w:val="right" w:pos="2268"/>
      </w:tabs>
      <w:ind w:left="2552" w:hanging="1418"/>
    </w:pPr>
  </w:style>
  <w:style w:type="paragraph" w:customStyle="1" w:styleId="BoxStep">
    <w:name w:val="BoxStep"/>
    <w:aliases w:val="bs"/>
    <w:basedOn w:val="BoxText"/>
    <w:qFormat/>
    <w:rsid w:val="00621210"/>
    <w:pPr>
      <w:ind w:left="1985" w:hanging="851"/>
    </w:pPr>
  </w:style>
  <w:style w:type="character" w:customStyle="1" w:styleId="CharAmPartNo">
    <w:name w:val="CharAmPartNo"/>
    <w:basedOn w:val="OPCCharBase"/>
    <w:qFormat/>
    <w:rsid w:val="00621210"/>
  </w:style>
  <w:style w:type="character" w:customStyle="1" w:styleId="CharAmPartText">
    <w:name w:val="CharAmPartText"/>
    <w:basedOn w:val="OPCCharBase"/>
    <w:qFormat/>
    <w:rsid w:val="00621210"/>
  </w:style>
  <w:style w:type="character" w:customStyle="1" w:styleId="CharAmSchNo">
    <w:name w:val="CharAmSchNo"/>
    <w:basedOn w:val="OPCCharBase"/>
    <w:qFormat/>
    <w:rsid w:val="00621210"/>
  </w:style>
  <w:style w:type="character" w:customStyle="1" w:styleId="CharAmSchText">
    <w:name w:val="CharAmSchText"/>
    <w:basedOn w:val="OPCCharBase"/>
    <w:qFormat/>
    <w:rsid w:val="00621210"/>
  </w:style>
  <w:style w:type="character" w:customStyle="1" w:styleId="CharBoldItalic">
    <w:name w:val="CharBoldItalic"/>
    <w:basedOn w:val="OPCCharBase"/>
    <w:uiPriority w:val="1"/>
    <w:qFormat/>
    <w:rsid w:val="00621210"/>
    <w:rPr>
      <w:b/>
      <w:i/>
    </w:rPr>
  </w:style>
  <w:style w:type="character" w:customStyle="1" w:styleId="CharChapNo">
    <w:name w:val="CharChapNo"/>
    <w:basedOn w:val="OPCCharBase"/>
    <w:uiPriority w:val="1"/>
    <w:qFormat/>
    <w:rsid w:val="00621210"/>
  </w:style>
  <w:style w:type="character" w:customStyle="1" w:styleId="CharChapText">
    <w:name w:val="CharChapText"/>
    <w:basedOn w:val="OPCCharBase"/>
    <w:uiPriority w:val="1"/>
    <w:qFormat/>
    <w:rsid w:val="00621210"/>
  </w:style>
  <w:style w:type="character" w:customStyle="1" w:styleId="CharDivNo">
    <w:name w:val="CharDivNo"/>
    <w:basedOn w:val="OPCCharBase"/>
    <w:uiPriority w:val="1"/>
    <w:qFormat/>
    <w:rsid w:val="00621210"/>
  </w:style>
  <w:style w:type="character" w:customStyle="1" w:styleId="CharDivText">
    <w:name w:val="CharDivText"/>
    <w:basedOn w:val="OPCCharBase"/>
    <w:uiPriority w:val="1"/>
    <w:qFormat/>
    <w:rsid w:val="00621210"/>
  </w:style>
  <w:style w:type="character" w:customStyle="1" w:styleId="CharItalic">
    <w:name w:val="CharItalic"/>
    <w:basedOn w:val="OPCCharBase"/>
    <w:uiPriority w:val="1"/>
    <w:qFormat/>
    <w:rsid w:val="00621210"/>
    <w:rPr>
      <w:i/>
    </w:rPr>
  </w:style>
  <w:style w:type="character" w:customStyle="1" w:styleId="CharPartNo">
    <w:name w:val="CharPartNo"/>
    <w:basedOn w:val="OPCCharBase"/>
    <w:uiPriority w:val="1"/>
    <w:qFormat/>
    <w:rsid w:val="00621210"/>
  </w:style>
  <w:style w:type="character" w:customStyle="1" w:styleId="CharPartText">
    <w:name w:val="CharPartText"/>
    <w:basedOn w:val="OPCCharBase"/>
    <w:uiPriority w:val="1"/>
    <w:qFormat/>
    <w:rsid w:val="00621210"/>
  </w:style>
  <w:style w:type="character" w:customStyle="1" w:styleId="CharSectno">
    <w:name w:val="CharSectno"/>
    <w:basedOn w:val="OPCCharBase"/>
    <w:qFormat/>
    <w:rsid w:val="00621210"/>
  </w:style>
  <w:style w:type="character" w:customStyle="1" w:styleId="CharSubdNo">
    <w:name w:val="CharSubdNo"/>
    <w:basedOn w:val="OPCCharBase"/>
    <w:uiPriority w:val="1"/>
    <w:qFormat/>
    <w:rsid w:val="00621210"/>
  </w:style>
  <w:style w:type="character" w:customStyle="1" w:styleId="CharSubdText">
    <w:name w:val="CharSubdText"/>
    <w:basedOn w:val="OPCCharBase"/>
    <w:uiPriority w:val="1"/>
    <w:qFormat/>
    <w:rsid w:val="00621210"/>
  </w:style>
  <w:style w:type="paragraph" w:customStyle="1" w:styleId="CTA--">
    <w:name w:val="CTA --"/>
    <w:basedOn w:val="OPCParaBase"/>
    <w:next w:val="Normal"/>
    <w:rsid w:val="00621210"/>
    <w:pPr>
      <w:spacing w:before="60" w:line="240" w:lineRule="atLeast"/>
      <w:ind w:left="142" w:hanging="142"/>
    </w:pPr>
    <w:rPr>
      <w:sz w:val="20"/>
    </w:rPr>
  </w:style>
  <w:style w:type="paragraph" w:customStyle="1" w:styleId="CTA-">
    <w:name w:val="CTA -"/>
    <w:basedOn w:val="OPCParaBase"/>
    <w:rsid w:val="00621210"/>
    <w:pPr>
      <w:spacing w:before="60" w:line="240" w:lineRule="atLeast"/>
      <w:ind w:left="85" w:hanging="85"/>
    </w:pPr>
    <w:rPr>
      <w:sz w:val="20"/>
    </w:rPr>
  </w:style>
  <w:style w:type="paragraph" w:customStyle="1" w:styleId="CTA---">
    <w:name w:val="CTA ---"/>
    <w:basedOn w:val="OPCParaBase"/>
    <w:next w:val="Normal"/>
    <w:rsid w:val="00621210"/>
    <w:pPr>
      <w:spacing w:before="60" w:line="240" w:lineRule="atLeast"/>
      <w:ind w:left="198" w:hanging="198"/>
    </w:pPr>
    <w:rPr>
      <w:sz w:val="20"/>
    </w:rPr>
  </w:style>
  <w:style w:type="paragraph" w:customStyle="1" w:styleId="CTA----">
    <w:name w:val="CTA ----"/>
    <w:basedOn w:val="OPCParaBase"/>
    <w:next w:val="Normal"/>
    <w:rsid w:val="00621210"/>
    <w:pPr>
      <w:spacing w:before="60" w:line="240" w:lineRule="atLeast"/>
      <w:ind w:left="255" w:hanging="255"/>
    </w:pPr>
    <w:rPr>
      <w:sz w:val="20"/>
    </w:rPr>
  </w:style>
  <w:style w:type="paragraph" w:customStyle="1" w:styleId="CTA1a">
    <w:name w:val="CTA 1(a)"/>
    <w:basedOn w:val="OPCParaBase"/>
    <w:rsid w:val="00621210"/>
    <w:pPr>
      <w:tabs>
        <w:tab w:val="right" w:pos="414"/>
      </w:tabs>
      <w:spacing w:before="40" w:line="240" w:lineRule="atLeast"/>
      <w:ind w:left="675" w:hanging="675"/>
    </w:pPr>
    <w:rPr>
      <w:sz w:val="20"/>
    </w:rPr>
  </w:style>
  <w:style w:type="paragraph" w:customStyle="1" w:styleId="CTA1ai">
    <w:name w:val="CTA 1(a)(i)"/>
    <w:basedOn w:val="OPCParaBase"/>
    <w:rsid w:val="00621210"/>
    <w:pPr>
      <w:tabs>
        <w:tab w:val="right" w:pos="1004"/>
      </w:tabs>
      <w:spacing w:before="40" w:line="240" w:lineRule="atLeast"/>
      <w:ind w:left="1253" w:hanging="1253"/>
    </w:pPr>
    <w:rPr>
      <w:sz w:val="20"/>
    </w:rPr>
  </w:style>
  <w:style w:type="paragraph" w:customStyle="1" w:styleId="CTA2a">
    <w:name w:val="CTA 2(a)"/>
    <w:basedOn w:val="OPCParaBase"/>
    <w:rsid w:val="00621210"/>
    <w:pPr>
      <w:tabs>
        <w:tab w:val="right" w:pos="482"/>
      </w:tabs>
      <w:spacing w:before="40" w:line="240" w:lineRule="atLeast"/>
      <w:ind w:left="748" w:hanging="748"/>
    </w:pPr>
    <w:rPr>
      <w:sz w:val="20"/>
    </w:rPr>
  </w:style>
  <w:style w:type="paragraph" w:customStyle="1" w:styleId="CTA2ai">
    <w:name w:val="CTA 2(a)(i)"/>
    <w:basedOn w:val="OPCParaBase"/>
    <w:rsid w:val="00621210"/>
    <w:pPr>
      <w:tabs>
        <w:tab w:val="right" w:pos="1089"/>
      </w:tabs>
      <w:spacing w:before="40" w:line="240" w:lineRule="atLeast"/>
      <w:ind w:left="1327" w:hanging="1327"/>
    </w:pPr>
    <w:rPr>
      <w:sz w:val="20"/>
    </w:rPr>
  </w:style>
  <w:style w:type="paragraph" w:customStyle="1" w:styleId="CTA3a">
    <w:name w:val="CTA 3(a)"/>
    <w:basedOn w:val="OPCParaBase"/>
    <w:rsid w:val="00621210"/>
    <w:pPr>
      <w:tabs>
        <w:tab w:val="right" w:pos="556"/>
      </w:tabs>
      <w:spacing w:before="40" w:line="240" w:lineRule="atLeast"/>
      <w:ind w:left="805" w:hanging="805"/>
    </w:pPr>
    <w:rPr>
      <w:sz w:val="20"/>
    </w:rPr>
  </w:style>
  <w:style w:type="paragraph" w:customStyle="1" w:styleId="CTA3ai">
    <w:name w:val="CTA 3(a)(i)"/>
    <w:basedOn w:val="OPCParaBase"/>
    <w:rsid w:val="00621210"/>
    <w:pPr>
      <w:tabs>
        <w:tab w:val="right" w:pos="1140"/>
      </w:tabs>
      <w:spacing w:before="40" w:line="240" w:lineRule="atLeast"/>
      <w:ind w:left="1361" w:hanging="1361"/>
    </w:pPr>
    <w:rPr>
      <w:sz w:val="20"/>
    </w:rPr>
  </w:style>
  <w:style w:type="paragraph" w:customStyle="1" w:styleId="CTA4a">
    <w:name w:val="CTA 4(a)"/>
    <w:basedOn w:val="OPCParaBase"/>
    <w:rsid w:val="00621210"/>
    <w:pPr>
      <w:tabs>
        <w:tab w:val="right" w:pos="624"/>
      </w:tabs>
      <w:spacing w:before="40" w:line="240" w:lineRule="atLeast"/>
      <w:ind w:left="873" w:hanging="873"/>
    </w:pPr>
    <w:rPr>
      <w:sz w:val="20"/>
    </w:rPr>
  </w:style>
  <w:style w:type="paragraph" w:customStyle="1" w:styleId="CTA4ai">
    <w:name w:val="CTA 4(a)(i)"/>
    <w:basedOn w:val="OPCParaBase"/>
    <w:rsid w:val="00621210"/>
    <w:pPr>
      <w:tabs>
        <w:tab w:val="right" w:pos="1213"/>
      </w:tabs>
      <w:spacing w:before="40" w:line="240" w:lineRule="atLeast"/>
      <w:ind w:left="1452" w:hanging="1452"/>
    </w:pPr>
    <w:rPr>
      <w:sz w:val="20"/>
    </w:rPr>
  </w:style>
  <w:style w:type="paragraph" w:customStyle="1" w:styleId="CTACAPS">
    <w:name w:val="CTA CAPS"/>
    <w:basedOn w:val="OPCParaBase"/>
    <w:rsid w:val="00621210"/>
    <w:pPr>
      <w:spacing w:before="60" w:line="240" w:lineRule="atLeast"/>
    </w:pPr>
    <w:rPr>
      <w:sz w:val="20"/>
    </w:rPr>
  </w:style>
  <w:style w:type="paragraph" w:customStyle="1" w:styleId="CTAright">
    <w:name w:val="CTA right"/>
    <w:basedOn w:val="OPCParaBase"/>
    <w:rsid w:val="00621210"/>
    <w:pPr>
      <w:spacing w:before="60" w:line="240" w:lineRule="auto"/>
      <w:jc w:val="right"/>
    </w:pPr>
    <w:rPr>
      <w:sz w:val="20"/>
    </w:rPr>
  </w:style>
  <w:style w:type="paragraph" w:customStyle="1" w:styleId="subsection">
    <w:name w:val="subsection"/>
    <w:aliases w:val="ss"/>
    <w:basedOn w:val="OPCParaBase"/>
    <w:link w:val="subsectionChar"/>
    <w:rsid w:val="00621210"/>
    <w:pPr>
      <w:tabs>
        <w:tab w:val="right" w:pos="1021"/>
      </w:tabs>
      <w:spacing w:before="180" w:line="240" w:lineRule="auto"/>
      <w:ind w:left="1134" w:hanging="1134"/>
    </w:pPr>
  </w:style>
  <w:style w:type="paragraph" w:customStyle="1" w:styleId="Definition">
    <w:name w:val="Definition"/>
    <w:aliases w:val="dd"/>
    <w:basedOn w:val="OPCParaBase"/>
    <w:rsid w:val="00621210"/>
    <w:pPr>
      <w:spacing w:before="180" w:line="240" w:lineRule="auto"/>
      <w:ind w:left="1134"/>
    </w:pPr>
  </w:style>
  <w:style w:type="paragraph" w:customStyle="1" w:styleId="ETAsubitem">
    <w:name w:val="ETA(subitem)"/>
    <w:basedOn w:val="OPCParaBase"/>
    <w:rsid w:val="00621210"/>
    <w:pPr>
      <w:tabs>
        <w:tab w:val="right" w:pos="340"/>
      </w:tabs>
      <w:spacing w:before="60" w:line="240" w:lineRule="auto"/>
      <w:ind w:left="454" w:hanging="454"/>
    </w:pPr>
    <w:rPr>
      <w:sz w:val="20"/>
    </w:rPr>
  </w:style>
  <w:style w:type="paragraph" w:customStyle="1" w:styleId="ETApara">
    <w:name w:val="ETA(para)"/>
    <w:basedOn w:val="OPCParaBase"/>
    <w:rsid w:val="00621210"/>
    <w:pPr>
      <w:tabs>
        <w:tab w:val="right" w:pos="754"/>
      </w:tabs>
      <w:spacing w:before="60" w:line="240" w:lineRule="auto"/>
      <w:ind w:left="828" w:hanging="828"/>
    </w:pPr>
    <w:rPr>
      <w:sz w:val="20"/>
    </w:rPr>
  </w:style>
  <w:style w:type="paragraph" w:customStyle="1" w:styleId="ETAsubpara">
    <w:name w:val="ETA(subpara)"/>
    <w:basedOn w:val="OPCParaBase"/>
    <w:rsid w:val="00621210"/>
    <w:pPr>
      <w:tabs>
        <w:tab w:val="right" w:pos="1083"/>
      </w:tabs>
      <w:spacing w:before="60" w:line="240" w:lineRule="auto"/>
      <w:ind w:left="1191" w:hanging="1191"/>
    </w:pPr>
    <w:rPr>
      <w:sz w:val="20"/>
    </w:rPr>
  </w:style>
  <w:style w:type="paragraph" w:customStyle="1" w:styleId="ETAsub-subpara">
    <w:name w:val="ETA(sub-subpara)"/>
    <w:basedOn w:val="OPCParaBase"/>
    <w:rsid w:val="00621210"/>
    <w:pPr>
      <w:tabs>
        <w:tab w:val="right" w:pos="1412"/>
      </w:tabs>
      <w:spacing w:before="60" w:line="240" w:lineRule="auto"/>
      <w:ind w:left="1525" w:hanging="1525"/>
    </w:pPr>
    <w:rPr>
      <w:sz w:val="20"/>
    </w:rPr>
  </w:style>
  <w:style w:type="paragraph" w:customStyle="1" w:styleId="Formula">
    <w:name w:val="Formula"/>
    <w:basedOn w:val="OPCParaBase"/>
    <w:rsid w:val="00621210"/>
    <w:pPr>
      <w:spacing w:line="240" w:lineRule="auto"/>
      <w:ind w:left="1134"/>
    </w:pPr>
    <w:rPr>
      <w:sz w:val="20"/>
    </w:rPr>
  </w:style>
  <w:style w:type="paragraph" w:styleId="Header">
    <w:name w:val="header"/>
    <w:basedOn w:val="OPCParaBase"/>
    <w:link w:val="HeaderChar"/>
    <w:unhideWhenUsed/>
    <w:rsid w:val="006212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1210"/>
    <w:rPr>
      <w:rFonts w:eastAsia="Times New Roman" w:cs="Times New Roman"/>
      <w:sz w:val="16"/>
      <w:lang w:eastAsia="en-AU"/>
    </w:rPr>
  </w:style>
  <w:style w:type="paragraph" w:customStyle="1" w:styleId="House">
    <w:name w:val="House"/>
    <w:basedOn w:val="OPCParaBase"/>
    <w:rsid w:val="00621210"/>
    <w:pPr>
      <w:spacing w:line="240" w:lineRule="auto"/>
    </w:pPr>
    <w:rPr>
      <w:sz w:val="28"/>
    </w:rPr>
  </w:style>
  <w:style w:type="paragraph" w:customStyle="1" w:styleId="Item">
    <w:name w:val="Item"/>
    <w:aliases w:val="i"/>
    <w:basedOn w:val="OPCParaBase"/>
    <w:next w:val="ItemHead"/>
    <w:link w:val="ItemChar"/>
    <w:rsid w:val="00621210"/>
    <w:pPr>
      <w:keepLines/>
      <w:spacing w:before="80" w:line="240" w:lineRule="auto"/>
      <w:ind w:left="709"/>
    </w:pPr>
  </w:style>
  <w:style w:type="paragraph" w:customStyle="1" w:styleId="ItemHead">
    <w:name w:val="ItemHead"/>
    <w:aliases w:val="ih"/>
    <w:basedOn w:val="OPCParaBase"/>
    <w:next w:val="Item"/>
    <w:link w:val="ItemHeadChar"/>
    <w:rsid w:val="006212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1210"/>
    <w:pPr>
      <w:spacing w:line="240" w:lineRule="auto"/>
    </w:pPr>
    <w:rPr>
      <w:b/>
      <w:sz w:val="32"/>
    </w:rPr>
  </w:style>
  <w:style w:type="paragraph" w:customStyle="1" w:styleId="notedraft">
    <w:name w:val="note(draft)"/>
    <w:aliases w:val="nd"/>
    <w:basedOn w:val="OPCParaBase"/>
    <w:rsid w:val="00621210"/>
    <w:pPr>
      <w:spacing w:before="240" w:line="240" w:lineRule="auto"/>
      <w:ind w:left="284" w:hanging="284"/>
    </w:pPr>
    <w:rPr>
      <w:i/>
      <w:sz w:val="24"/>
    </w:rPr>
  </w:style>
  <w:style w:type="paragraph" w:customStyle="1" w:styleId="notemargin">
    <w:name w:val="note(margin)"/>
    <w:aliases w:val="nm"/>
    <w:basedOn w:val="OPCParaBase"/>
    <w:rsid w:val="00621210"/>
    <w:pPr>
      <w:tabs>
        <w:tab w:val="left" w:pos="709"/>
      </w:tabs>
      <w:spacing w:before="122" w:line="198" w:lineRule="exact"/>
      <w:ind w:left="709" w:hanging="709"/>
    </w:pPr>
    <w:rPr>
      <w:sz w:val="18"/>
    </w:rPr>
  </w:style>
  <w:style w:type="paragraph" w:customStyle="1" w:styleId="noteToPara">
    <w:name w:val="noteToPara"/>
    <w:aliases w:val="ntp"/>
    <w:basedOn w:val="OPCParaBase"/>
    <w:rsid w:val="00621210"/>
    <w:pPr>
      <w:spacing w:before="122" w:line="198" w:lineRule="exact"/>
      <w:ind w:left="2353" w:hanging="709"/>
    </w:pPr>
    <w:rPr>
      <w:sz w:val="18"/>
    </w:rPr>
  </w:style>
  <w:style w:type="paragraph" w:customStyle="1" w:styleId="noteParlAmend">
    <w:name w:val="note(ParlAmend)"/>
    <w:aliases w:val="npp"/>
    <w:basedOn w:val="OPCParaBase"/>
    <w:next w:val="ParlAmend"/>
    <w:rsid w:val="00621210"/>
    <w:pPr>
      <w:spacing w:line="240" w:lineRule="auto"/>
      <w:jc w:val="right"/>
    </w:pPr>
    <w:rPr>
      <w:rFonts w:ascii="Arial" w:hAnsi="Arial"/>
      <w:b/>
      <w:i/>
    </w:rPr>
  </w:style>
  <w:style w:type="paragraph" w:customStyle="1" w:styleId="Page1">
    <w:name w:val="Page1"/>
    <w:basedOn w:val="OPCParaBase"/>
    <w:rsid w:val="00621210"/>
    <w:pPr>
      <w:spacing w:before="400" w:line="240" w:lineRule="auto"/>
    </w:pPr>
    <w:rPr>
      <w:b/>
      <w:sz w:val="32"/>
    </w:rPr>
  </w:style>
  <w:style w:type="paragraph" w:customStyle="1" w:styleId="PageBreak">
    <w:name w:val="PageBreak"/>
    <w:aliases w:val="pb"/>
    <w:basedOn w:val="OPCParaBase"/>
    <w:rsid w:val="00621210"/>
    <w:pPr>
      <w:spacing w:line="240" w:lineRule="auto"/>
    </w:pPr>
    <w:rPr>
      <w:sz w:val="20"/>
    </w:rPr>
  </w:style>
  <w:style w:type="paragraph" w:customStyle="1" w:styleId="paragraphsub">
    <w:name w:val="paragraph(sub)"/>
    <w:aliases w:val="aa"/>
    <w:basedOn w:val="OPCParaBase"/>
    <w:rsid w:val="00621210"/>
    <w:pPr>
      <w:tabs>
        <w:tab w:val="right" w:pos="1985"/>
      </w:tabs>
      <w:spacing w:before="40" w:line="240" w:lineRule="auto"/>
      <w:ind w:left="2098" w:hanging="2098"/>
    </w:pPr>
  </w:style>
  <w:style w:type="paragraph" w:customStyle="1" w:styleId="paragraphsub-sub">
    <w:name w:val="paragraph(sub-sub)"/>
    <w:aliases w:val="aaa"/>
    <w:basedOn w:val="OPCParaBase"/>
    <w:rsid w:val="00621210"/>
    <w:pPr>
      <w:tabs>
        <w:tab w:val="right" w:pos="2722"/>
      </w:tabs>
      <w:spacing w:before="40" w:line="240" w:lineRule="auto"/>
      <w:ind w:left="2835" w:hanging="2835"/>
    </w:pPr>
  </w:style>
  <w:style w:type="paragraph" w:customStyle="1" w:styleId="paragraph">
    <w:name w:val="paragraph"/>
    <w:aliases w:val="a"/>
    <w:basedOn w:val="OPCParaBase"/>
    <w:link w:val="paragraphChar"/>
    <w:rsid w:val="00621210"/>
    <w:pPr>
      <w:tabs>
        <w:tab w:val="right" w:pos="1531"/>
      </w:tabs>
      <w:spacing w:before="40" w:line="240" w:lineRule="auto"/>
      <w:ind w:left="1644" w:hanging="1644"/>
    </w:pPr>
  </w:style>
  <w:style w:type="paragraph" w:customStyle="1" w:styleId="ParlAmend">
    <w:name w:val="ParlAmend"/>
    <w:aliases w:val="pp"/>
    <w:basedOn w:val="OPCParaBase"/>
    <w:rsid w:val="00621210"/>
    <w:pPr>
      <w:spacing w:before="240" w:line="240" w:lineRule="atLeast"/>
      <w:ind w:hanging="567"/>
    </w:pPr>
    <w:rPr>
      <w:sz w:val="24"/>
    </w:rPr>
  </w:style>
  <w:style w:type="paragraph" w:customStyle="1" w:styleId="Penalty">
    <w:name w:val="Penalty"/>
    <w:basedOn w:val="OPCParaBase"/>
    <w:rsid w:val="00621210"/>
    <w:pPr>
      <w:tabs>
        <w:tab w:val="left" w:pos="2977"/>
      </w:tabs>
      <w:spacing w:before="180" w:line="240" w:lineRule="auto"/>
      <w:ind w:left="1985" w:hanging="851"/>
    </w:pPr>
  </w:style>
  <w:style w:type="paragraph" w:customStyle="1" w:styleId="Portfolio">
    <w:name w:val="Portfolio"/>
    <w:basedOn w:val="OPCParaBase"/>
    <w:rsid w:val="00621210"/>
    <w:pPr>
      <w:spacing w:line="240" w:lineRule="auto"/>
    </w:pPr>
    <w:rPr>
      <w:i/>
      <w:sz w:val="20"/>
    </w:rPr>
  </w:style>
  <w:style w:type="paragraph" w:customStyle="1" w:styleId="Preamble">
    <w:name w:val="Preamble"/>
    <w:basedOn w:val="OPCParaBase"/>
    <w:next w:val="Normal"/>
    <w:rsid w:val="006212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1210"/>
    <w:pPr>
      <w:spacing w:line="240" w:lineRule="auto"/>
    </w:pPr>
    <w:rPr>
      <w:i/>
      <w:sz w:val="20"/>
    </w:rPr>
  </w:style>
  <w:style w:type="paragraph" w:customStyle="1" w:styleId="Session">
    <w:name w:val="Session"/>
    <w:basedOn w:val="OPCParaBase"/>
    <w:rsid w:val="00621210"/>
    <w:pPr>
      <w:spacing w:line="240" w:lineRule="auto"/>
    </w:pPr>
    <w:rPr>
      <w:sz w:val="28"/>
    </w:rPr>
  </w:style>
  <w:style w:type="paragraph" w:customStyle="1" w:styleId="Sponsor">
    <w:name w:val="Sponsor"/>
    <w:basedOn w:val="OPCParaBase"/>
    <w:rsid w:val="00621210"/>
    <w:pPr>
      <w:spacing w:line="240" w:lineRule="auto"/>
    </w:pPr>
    <w:rPr>
      <w:i/>
    </w:rPr>
  </w:style>
  <w:style w:type="paragraph" w:customStyle="1" w:styleId="Subitem">
    <w:name w:val="Subitem"/>
    <w:aliases w:val="iss"/>
    <w:basedOn w:val="OPCParaBase"/>
    <w:rsid w:val="00621210"/>
    <w:pPr>
      <w:spacing w:before="180" w:line="240" w:lineRule="auto"/>
      <w:ind w:left="709" w:hanging="709"/>
    </w:pPr>
  </w:style>
  <w:style w:type="paragraph" w:customStyle="1" w:styleId="SubitemHead">
    <w:name w:val="SubitemHead"/>
    <w:aliases w:val="issh"/>
    <w:basedOn w:val="OPCParaBase"/>
    <w:rsid w:val="006212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1210"/>
    <w:pPr>
      <w:spacing w:before="40" w:line="240" w:lineRule="auto"/>
      <w:ind w:left="1134"/>
    </w:pPr>
  </w:style>
  <w:style w:type="paragraph" w:customStyle="1" w:styleId="SubsectionHead">
    <w:name w:val="SubsectionHead"/>
    <w:aliases w:val="ssh"/>
    <w:basedOn w:val="OPCParaBase"/>
    <w:next w:val="subsection"/>
    <w:rsid w:val="00621210"/>
    <w:pPr>
      <w:keepNext/>
      <w:keepLines/>
      <w:spacing w:before="240" w:line="240" w:lineRule="auto"/>
      <w:ind w:left="1134"/>
    </w:pPr>
    <w:rPr>
      <w:i/>
    </w:rPr>
  </w:style>
  <w:style w:type="paragraph" w:customStyle="1" w:styleId="Tablea">
    <w:name w:val="Table(a)"/>
    <w:aliases w:val="ta"/>
    <w:basedOn w:val="OPCParaBase"/>
    <w:rsid w:val="00621210"/>
    <w:pPr>
      <w:spacing w:before="60" w:line="240" w:lineRule="auto"/>
      <w:ind w:left="284" w:hanging="284"/>
    </w:pPr>
    <w:rPr>
      <w:sz w:val="20"/>
    </w:rPr>
  </w:style>
  <w:style w:type="paragraph" w:customStyle="1" w:styleId="TableAA">
    <w:name w:val="Table(AA)"/>
    <w:aliases w:val="taaa"/>
    <w:basedOn w:val="OPCParaBase"/>
    <w:rsid w:val="006212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12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1210"/>
    <w:pPr>
      <w:spacing w:before="60" w:line="240" w:lineRule="atLeast"/>
    </w:pPr>
    <w:rPr>
      <w:sz w:val="20"/>
    </w:rPr>
  </w:style>
  <w:style w:type="paragraph" w:customStyle="1" w:styleId="TLPBoxTextnote">
    <w:name w:val="TLPBoxText(note"/>
    <w:aliases w:val="right)"/>
    <w:basedOn w:val="OPCParaBase"/>
    <w:rsid w:val="006212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12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1210"/>
    <w:pPr>
      <w:spacing w:before="122" w:line="198" w:lineRule="exact"/>
      <w:ind w:left="1985" w:hanging="851"/>
      <w:jc w:val="right"/>
    </w:pPr>
    <w:rPr>
      <w:sz w:val="18"/>
    </w:rPr>
  </w:style>
  <w:style w:type="paragraph" w:customStyle="1" w:styleId="TLPTableBullet">
    <w:name w:val="TLPTableBullet"/>
    <w:aliases w:val="ttb"/>
    <w:basedOn w:val="OPCParaBase"/>
    <w:rsid w:val="00621210"/>
    <w:pPr>
      <w:spacing w:line="240" w:lineRule="exact"/>
      <w:ind w:left="284" w:hanging="284"/>
    </w:pPr>
    <w:rPr>
      <w:sz w:val="20"/>
    </w:rPr>
  </w:style>
  <w:style w:type="paragraph" w:styleId="TOC1">
    <w:name w:val="toc 1"/>
    <w:basedOn w:val="OPCParaBase"/>
    <w:next w:val="Normal"/>
    <w:uiPriority w:val="39"/>
    <w:semiHidden/>
    <w:unhideWhenUsed/>
    <w:rsid w:val="0062121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2121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2121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2121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212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12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12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212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121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1210"/>
    <w:pPr>
      <w:keepLines/>
      <w:spacing w:before="240" w:after="120" w:line="240" w:lineRule="auto"/>
      <w:ind w:left="794"/>
    </w:pPr>
    <w:rPr>
      <w:b/>
      <w:kern w:val="28"/>
      <w:sz w:val="20"/>
    </w:rPr>
  </w:style>
  <w:style w:type="paragraph" w:customStyle="1" w:styleId="TofSectsHeading">
    <w:name w:val="TofSects(Heading)"/>
    <w:basedOn w:val="OPCParaBase"/>
    <w:rsid w:val="00621210"/>
    <w:pPr>
      <w:spacing w:before="240" w:after="120" w:line="240" w:lineRule="auto"/>
    </w:pPr>
    <w:rPr>
      <w:b/>
      <w:sz w:val="24"/>
    </w:rPr>
  </w:style>
  <w:style w:type="paragraph" w:customStyle="1" w:styleId="TofSectsSection">
    <w:name w:val="TofSects(Section)"/>
    <w:basedOn w:val="OPCParaBase"/>
    <w:rsid w:val="00621210"/>
    <w:pPr>
      <w:keepLines/>
      <w:spacing w:before="40" w:line="240" w:lineRule="auto"/>
      <w:ind w:left="1588" w:hanging="794"/>
    </w:pPr>
    <w:rPr>
      <w:kern w:val="28"/>
      <w:sz w:val="18"/>
    </w:rPr>
  </w:style>
  <w:style w:type="paragraph" w:customStyle="1" w:styleId="TofSectsSubdiv">
    <w:name w:val="TofSects(Subdiv)"/>
    <w:basedOn w:val="OPCParaBase"/>
    <w:rsid w:val="00621210"/>
    <w:pPr>
      <w:keepLines/>
      <w:spacing w:before="80" w:line="240" w:lineRule="auto"/>
      <w:ind w:left="1588" w:hanging="794"/>
    </w:pPr>
    <w:rPr>
      <w:kern w:val="28"/>
    </w:rPr>
  </w:style>
  <w:style w:type="paragraph" w:customStyle="1" w:styleId="WRStyle">
    <w:name w:val="WR Style"/>
    <w:aliases w:val="WR"/>
    <w:basedOn w:val="OPCParaBase"/>
    <w:rsid w:val="00621210"/>
    <w:pPr>
      <w:spacing w:before="240" w:line="240" w:lineRule="auto"/>
      <w:ind w:left="284" w:hanging="284"/>
    </w:pPr>
    <w:rPr>
      <w:b/>
      <w:i/>
      <w:kern w:val="28"/>
      <w:sz w:val="24"/>
    </w:rPr>
  </w:style>
  <w:style w:type="paragraph" w:customStyle="1" w:styleId="notepara">
    <w:name w:val="note(para)"/>
    <w:aliases w:val="na"/>
    <w:basedOn w:val="OPCParaBase"/>
    <w:rsid w:val="00621210"/>
    <w:pPr>
      <w:spacing w:before="40" w:line="198" w:lineRule="exact"/>
      <w:ind w:left="2354" w:hanging="369"/>
    </w:pPr>
    <w:rPr>
      <w:sz w:val="18"/>
    </w:rPr>
  </w:style>
  <w:style w:type="paragraph" w:styleId="Footer">
    <w:name w:val="footer"/>
    <w:link w:val="FooterChar"/>
    <w:rsid w:val="006212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1210"/>
    <w:rPr>
      <w:rFonts w:eastAsia="Times New Roman" w:cs="Times New Roman"/>
      <w:sz w:val="22"/>
      <w:szCs w:val="24"/>
      <w:lang w:eastAsia="en-AU"/>
    </w:rPr>
  </w:style>
  <w:style w:type="character" w:styleId="LineNumber">
    <w:name w:val="line number"/>
    <w:basedOn w:val="OPCCharBase"/>
    <w:uiPriority w:val="99"/>
    <w:semiHidden/>
    <w:unhideWhenUsed/>
    <w:rsid w:val="00621210"/>
    <w:rPr>
      <w:sz w:val="16"/>
    </w:rPr>
  </w:style>
  <w:style w:type="table" w:customStyle="1" w:styleId="CFlag">
    <w:name w:val="CFlag"/>
    <w:basedOn w:val="TableNormal"/>
    <w:uiPriority w:val="99"/>
    <w:rsid w:val="00621210"/>
    <w:rPr>
      <w:rFonts w:eastAsia="Times New Roman" w:cs="Times New Roman"/>
      <w:lang w:eastAsia="en-AU"/>
    </w:rPr>
    <w:tblPr/>
  </w:style>
  <w:style w:type="paragraph" w:customStyle="1" w:styleId="NotesHeading1">
    <w:name w:val="NotesHeading 1"/>
    <w:basedOn w:val="OPCParaBase"/>
    <w:next w:val="Normal"/>
    <w:rsid w:val="00621210"/>
    <w:rPr>
      <w:b/>
      <w:sz w:val="28"/>
      <w:szCs w:val="28"/>
    </w:rPr>
  </w:style>
  <w:style w:type="paragraph" w:customStyle="1" w:styleId="NotesHeading2">
    <w:name w:val="NotesHeading 2"/>
    <w:basedOn w:val="OPCParaBase"/>
    <w:next w:val="Normal"/>
    <w:rsid w:val="00621210"/>
    <w:rPr>
      <w:b/>
      <w:sz w:val="28"/>
      <w:szCs w:val="28"/>
    </w:rPr>
  </w:style>
  <w:style w:type="paragraph" w:customStyle="1" w:styleId="SignCoverPageEnd">
    <w:name w:val="SignCoverPageEnd"/>
    <w:basedOn w:val="OPCParaBase"/>
    <w:next w:val="Normal"/>
    <w:rsid w:val="006212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1210"/>
    <w:pPr>
      <w:pBdr>
        <w:top w:val="single" w:sz="4" w:space="1" w:color="auto"/>
      </w:pBdr>
      <w:spacing w:before="360"/>
      <w:ind w:right="397"/>
      <w:jc w:val="both"/>
    </w:pPr>
  </w:style>
  <w:style w:type="paragraph" w:customStyle="1" w:styleId="Paragraphsub-sub-sub">
    <w:name w:val="Paragraph(sub-sub-sub)"/>
    <w:aliases w:val="aaaa"/>
    <w:basedOn w:val="OPCParaBase"/>
    <w:rsid w:val="006212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12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12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12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121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21210"/>
    <w:pPr>
      <w:spacing w:before="120"/>
    </w:pPr>
  </w:style>
  <w:style w:type="paragraph" w:customStyle="1" w:styleId="TableTextEndNotes">
    <w:name w:val="TableTextEndNotes"/>
    <w:aliases w:val="Tten"/>
    <w:basedOn w:val="Normal"/>
    <w:rsid w:val="00621210"/>
    <w:pPr>
      <w:spacing w:before="60" w:line="240" w:lineRule="auto"/>
    </w:pPr>
    <w:rPr>
      <w:rFonts w:cs="Arial"/>
      <w:sz w:val="20"/>
      <w:szCs w:val="22"/>
    </w:rPr>
  </w:style>
  <w:style w:type="paragraph" w:customStyle="1" w:styleId="TableHeading">
    <w:name w:val="TableHeading"/>
    <w:aliases w:val="th"/>
    <w:basedOn w:val="OPCParaBase"/>
    <w:next w:val="Tabletext"/>
    <w:rsid w:val="00621210"/>
    <w:pPr>
      <w:keepNext/>
      <w:spacing w:before="60" w:line="240" w:lineRule="atLeast"/>
    </w:pPr>
    <w:rPr>
      <w:b/>
      <w:sz w:val="20"/>
    </w:rPr>
  </w:style>
  <w:style w:type="paragraph" w:customStyle="1" w:styleId="NoteToSubpara">
    <w:name w:val="NoteToSubpara"/>
    <w:aliases w:val="nts"/>
    <w:basedOn w:val="OPCParaBase"/>
    <w:rsid w:val="00621210"/>
    <w:pPr>
      <w:spacing w:before="40" w:line="198" w:lineRule="exact"/>
      <w:ind w:left="2835" w:hanging="709"/>
    </w:pPr>
    <w:rPr>
      <w:sz w:val="18"/>
    </w:rPr>
  </w:style>
  <w:style w:type="paragraph" w:customStyle="1" w:styleId="ENoteTableHeading">
    <w:name w:val="ENoteTableHeading"/>
    <w:aliases w:val="enth"/>
    <w:basedOn w:val="OPCParaBase"/>
    <w:rsid w:val="00621210"/>
    <w:pPr>
      <w:keepNext/>
      <w:spacing w:before="60" w:line="240" w:lineRule="atLeast"/>
    </w:pPr>
    <w:rPr>
      <w:rFonts w:ascii="Arial" w:hAnsi="Arial"/>
      <w:b/>
      <w:sz w:val="16"/>
    </w:rPr>
  </w:style>
  <w:style w:type="paragraph" w:customStyle="1" w:styleId="ENoteTTi">
    <w:name w:val="ENoteTTi"/>
    <w:aliases w:val="entti"/>
    <w:basedOn w:val="OPCParaBase"/>
    <w:rsid w:val="00621210"/>
    <w:pPr>
      <w:keepNext/>
      <w:spacing w:before="60" w:line="240" w:lineRule="atLeast"/>
      <w:ind w:left="170"/>
    </w:pPr>
    <w:rPr>
      <w:sz w:val="16"/>
    </w:rPr>
  </w:style>
  <w:style w:type="paragraph" w:customStyle="1" w:styleId="ENotesHeading1">
    <w:name w:val="ENotesHeading 1"/>
    <w:aliases w:val="Enh1"/>
    <w:basedOn w:val="OPCParaBase"/>
    <w:next w:val="Normal"/>
    <w:rsid w:val="00621210"/>
    <w:pPr>
      <w:spacing w:before="120"/>
      <w:outlineLvl w:val="1"/>
    </w:pPr>
    <w:rPr>
      <w:b/>
      <w:sz w:val="28"/>
      <w:szCs w:val="28"/>
    </w:rPr>
  </w:style>
  <w:style w:type="paragraph" w:customStyle="1" w:styleId="ENotesHeading2">
    <w:name w:val="ENotesHeading 2"/>
    <w:aliases w:val="Enh2"/>
    <w:basedOn w:val="OPCParaBase"/>
    <w:next w:val="Normal"/>
    <w:rsid w:val="00621210"/>
    <w:pPr>
      <w:spacing w:before="120" w:after="120"/>
      <w:outlineLvl w:val="2"/>
    </w:pPr>
    <w:rPr>
      <w:b/>
      <w:sz w:val="24"/>
      <w:szCs w:val="28"/>
    </w:rPr>
  </w:style>
  <w:style w:type="paragraph" w:customStyle="1" w:styleId="ENoteTTIndentHeading">
    <w:name w:val="ENoteTTIndentHeading"/>
    <w:aliases w:val="enTTHi"/>
    <w:basedOn w:val="OPCParaBase"/>
    <w:rsid w:val="006212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1210"/>
    <w:pPr>
      <w:spacing w:before="60" w:line="240" w:lineRule="atLeast"/>
    </w:pPr>
    <w:rPr>
      <w:sz w:val="16"/>
    </w:rPr>
  </w:style>
  <w:style w:type="paragraph" w:customStyle="1" w:styleId="MadeunderText">
    <w:name w:val="MadeunderText"/>
    <w:basedOn w:val="OPCParaBase"/>
    <w:next w:val="Normal"/>
    <w:rsid w:val="00621210"/>
    <w:pPr>
      <w:spacing w:before="240"/>
    </w:pPr>
    <w:rPr>
      <w:sz w:val="24"/>
      <w:szCs w:val="24"/>
    </w:rPr>
  </w:style>
  <w:style w:type="paragraph" w:customStyle="1" w:styleId="ENotesHeading3">
    <w:name w:val="ENotesHeading 3"/>
    <w:aliases w:val="Enh3"/>
    <w:basedOn w:val="OPCParaBase"/>
    <w:next w:val="Normal"/>
    <w:rsid w:val="00621210"/>
    <w:pPr>
      <w:keepNext/>
      <w:spacing w:before="120" w:line="240" w:lineRule="auto"/>
      <w:outlineLvl w:val="4"/>
    </w:pPr>
    <w:rPr>
      <w:b/>
      <w:szCs w:val="24"/>
    </w:rPr>
  </w:style>
  <w:style w:type="paragraph" w:customStyle="1" w:styleId="SubPartCASA">
    <w:name w:val="SubPart(CASA)"/>
    <w:aliases w:val="csp"/>
    <w:basedOn w:val="OPCParaBase"/>
    <w:next w:val="ActHead3"/>
    <w:rsid w:val="00621210"/>
    <w:pPr>
      <w:keepNext/>
      <w:keepLines/>
      <w:spacing w:before="280"/>
      <w:outlineLvl w:val="1"/>
    </w:pPr>
    <w:rPr>
      <w:b/>
      <w:kern w:val="28"/>
      <w:sz w:val="32"/>
    </w:rPr>
  </w:style>
  <w:style w:type="character" w:customStyle="1" w:styleId="CharSubPartTextCASA">
    <w:name w:val="CharSubPartText(CASA)"/>
    <w:basedOn w:val="OPCCharBase"/>
    <w:uiPriority w:val="1"/>
    <w:rsid w:val="00621210"/>
  </w:style>
  <w:style w:type="character" w:customStyle="1" w:styleId="CharSubPartNoCASA">
    <w:name w:val="CharSubPartNo(CASA)"/>
    <w:basedOn w:val="OPCCharBase"/>
    <w:uiPriority w:val="1"/>
    <w:rsid w:val="00621210"/>
  </w:style>
  <w:style w:type="paragraph" w:customStyle="1" w:styleId="ENoteTTIndentHeadingSub">
    <w:name w:val="ENoteTTIndentHeadingSub"/>
    <w:aliases w:val="enTTHis"/>
    <w:basedOn w:val="OPCParaBase"/>
    <w:rsid w:val="00621210"/>
    <w:pPr>
      <w:keepNext/>
      <w:spacing w:before="60" w:line="240" w:lineRule="atLeast"/>
      <w:ind w:left="340"/>
    </w:pPr>
    <w:rPr>
      <w:b/>
      <w:sz w:val="16"/>
    </w:rPr>
  </w:style>
  <w:style w:type="paragraph" w:customStyle="1" w:styleId="ENoteTTiSub">
    <w:name w:val="ENoteTTiSub"/>
    <w:aliases w:val="enttis"/>
    <w:basedOn w:val="OPCParaBase"/>
    <w:rsid w:val="00621210"/>
    <w:pPr>
      <w:keepNext/>
      <w:spacing w:before="60" w:line="240" w:lineRule="atLeast"/>
      <w:ind w:left="340"/>
    </w:pPr>
    <w:rPr>
      <w:sz w:val="16"/>
    </w:rPr>
  </w:style>
  <w:style w:type="paragraph" w:customStyle="1" w:styleId="SubDivisionMigration">
    <w:name w:val="SubDivisionMigration"/>
    <w:aliases w:val="sdm"/>
    <w:basedOn w:val="OPCParaBase"/>
    <w:rsid w:val="006212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1210"/>
    <w:pPr>
      <w:keepNext/>
      <w:keepLines/>
      <w:spacing w:before="240" w:line="240" w:lineRule="auto"/>
      <w:ind w:left="1134" w:hanging="1134"/>
    </w:pPr>
    <w:rPr>
      <w:b/>
      <w:sz w:val="28"/>
    </w:rPr>
  </w:style>
  <w:style w:type="table" w:styleId="TableGrid">
    <w:name w:val="Table Grid"/>
    <w:basedOn w:val="TableNormal"/>
    <w:uiPriority w:val="59"/>
    <w:rsid w:val="0062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2121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212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1210"/>
    <w:rPr>
      <w:sz w:val="22"/>
    </w:rPr>
  </w:style>
  <w:style w:type="paragraph" w:customStyle="1" w:styleId="SOTextNote">
    <w:name w:val="SO TextNote"/>
    <w:aliases w:val="sont"/>
    <w:basedOn w:val="SOText"/>
    <w:qFormat/>
    <w:rsid w:val="00621210"/>
    <w:pPr>
      <w:spacing w:before="122" w:line="198" w:lineRule="exact"/>
      <w:ind w:left="1843" w:hanging="709"/>
    </w:pPr>
    <w:rPr>
      <w:sz w:val="18"/>
    </w:rPr>
  </w:style>
  <w:style w:type="paragraph" w:customStyle="1" w:styleId="SOPara">
    <w:name w:val="SO Para"/>
    <w:aliases w:val="soa"/>
    <w:basedOn w:val="SOText"/>
    <w:link w:val="SOParaChar"/>
    <w:qFormat/>
    <w:rsid w:val="00621210"/>
    <w:pPr>
      <w:tabs>
        <w:tab w:val="right" w:pos="1786"/>
      </w:tabs>
      <w:spacing w:before="40"/>
      <w:ind w:left="2070" w:hanging="936"/>
    </w:pPr>
  </w:style>
  <w:style w:type="character" w:customStyle="1" w:styleId="SOParaChar">
    <w:name w:val="SO Para Char"/>
    <w:aliases w:val="soa Char"/>
    <w:basedOn w:val="DefaultParagraphFont"/>
    <w:link w:val="SOPara"/>
    <w:rsid w:val="00621210"/>
    <w:rPr>
      <w:sz w:val="22"/>
    </w:rPr>
  </w:style>
  <w:style w:type="paragraph" w:customStyle="1" w:styleId="FileName">
    <w:name w:val="FileName"/>
    <w:basedOn w:val="Normal"/>
    <w:rsid w:val="00621210"/>
  </w:style>
  <w:style w:type="paragraph" w:customStyle="1" w:styleId="SOHeadBold">
    <w:name w:val="SO HeadBold"/>
    <w:aliases w:val="sohb"/>
    <w:basedOn w:val="SOText"/>
    <w:next w:val="SOText"/>
    <w:link w:val="SOHeadBoldChar"/>
    <w:qFormat/>
    <w:rsid w:val="00621210"/>
    <w:rPr>
      <w:b/>
    </w:rPr>
  </w:style>
  <w:style w:type="character" w:customStyle="1" w:styleId="SOHeadBoldChar">
    <w:name w:val="SO HeadBold Char"/>
    <w:aliases w:val="sohb Char"/>
    <w:basedOn w:val="DefaultParagraphFont"/>
    <w:link w:val="SOHeadBold"/>
    <w:rsid w:val="00621210"/>
    <w:rPr>
      <w:b/>
      <w:sz w:val="22"/>
    </w:rPr>
  </w:style>
  <w:style w:type="paragraph" w:customStyle="1" w:styleId="SOHeadItalic">
    <w:name w:val="SO HeadItalic"/>
    <w:aliases w:val="sohi"/>
    <w:basedOn w:val="SOText"/>
    <w:next w:val="SOText"/>
    <w:link w:val="SOHeadItalicChar"/>
    <w:qFormat/>
    <w:rsid w:val="00621210"/>
    <w:rPr>
      <w:i/>
    </w:rPr>
  </w:style>
  <w:style w:type="character" w:customStyle="1" w:styleId="SOHeadItalicChar">
    <w:name w:val="SO HeadItalic Char"/>
    <w:aliases w:val="sohi Char"/>
    <w:basedOn w:val="DefaultParagraphFont"/>
    <w:link w:val="SOHeadItalic"/>
    <w:rsid w:val="00621210"/>
    <w:rPr>
      <w:i/>
      <w:sz w:val="22"/>
    </w:rPr>
  </w:style>
  <w:style w:type="paragraph" w:customStyle="1" w:styleId="SOBullet">
    <w:name w:val="SO Bullet"/>
    <w:aliases w:val="sotb"/>
    <w:basedOn w:val="SOText"/>
    <w:link w:val="SOBulletChar"/>
    <w:qFormat/>
    <w:rsid w:val="00621210"/>
    <w:pPr>
      <w:ind w:left="1559" w:hanging="425"/>
    </w:pPr>
  </w:style>
  <w:style w:type="character" w:customStyle="1" w:styleId="SOBulletChar">
    <w:name w:val="SO Bullet Char"/>
    <w:aliases w:val="sotb Char"/>
    <w:basedOn w:val="DefaultParagraphFont"/>
    <w:link w:val="SOBullet"/>
    <w:rsid w:val="00621210"/>
    <w:rPr>
      <w:sz w:val="22"/>
    </w:rPr>
  </w:style>
  <w:style w:type="paragraph" w:customStyle="1" w:styleId="SOBulletNote">
    <w:name w:val="SO BulletNote"/>
    <w:aliases w:val="sonb"/>
    <w:basedOn w:val="SOTextNote"/>
    <w:link w:val="SOBulletNoteChar"/>
    <w:qFormat/>
    <w:rsid w:val="00621210"/>
    <w:pPr>
      <w:tabs>
        <w:tab w:val="left" w:pos="1560"/>
      </w:tabs>
      <w:ind w:left="2268" w:hanging="1134"/>
    </w:pPr>
  </w:style>
  <w:style w:type="character" w:customStyle="1" w:styleId="SOBulletNoteChar">
    <w:name w:val="SO BulletNote Char"/>
    <w:aliases w:val="sonb Char"/>
    <w:basedOn w:val="DefaultParagraphFont"/>
    <w:link w:val="SOBulletNote"/>
    <w:rsid w:val="00621210"/>
    <w:rPr>
      <w:sz w:val="18"/>
    </w:rPr>
  </w:style>
  <w:style w:type="paragraph" w:customStyle="1" w:styleId="SOText2">
    <w:name w:val="SO Text2"/>
    <w:aliases w:val="sot2"/>
    <w:basedOn w:val="Normal"/>
    <w:next w:val="SOText"/>
    <w:link w:val="SOText2Char"/>
    <w:rsid w:val="006212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1210"/>
    <w:rPr>
      <w:sz w:val="22"/>
    </w:rPr>
  </w:style>
  <w:style w:type="character" w:customStyle="1" w:styleId="Heading1Char">
    <w:name w:val="Heading 1 Char"/>
    <w:basedOn w:val="DefaultParagraphFont"/>
    <w:link w:val="Heading1"/>
    <w:uiPriority w:val="9"/>
    <w:rsid w:val="003B53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53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53F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B53F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B53F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B53F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B53F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B53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B53F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D823A0"/>
    <w:rPr>
      <w:rFonts w:eastAsia="Times New Roman" w:cs="Times New Roman"/>
      <w:sz w:val="22"/>
      <w:lang w:eastAsia="en-AU"/>
    </w:rPr>
  </w:style>
  <w:style w:type="character" w:customStyle="1" w:styleId="ItemHeadChar">
    <w:name w:val="ItemHead Char"/>
    <w:aliases w:val="ih Char"/>
    <w:link w:val="ItemHead"/>
    <w:rsid w:val="00D823A0"/>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DB66DB"/>
    <w:rPr>
      <w:rFonts w:eastAsia="Times New Roman" w:cs="Times New Roman"/>
      <w:sz w:val="22"/>
      <w:lang w:eastAsia="en-AU"/>
    </w:rPr>
  </w:style>
  <w:style w:type="paragraph" w:styleId="BalloonText">
    <w:name w:val="Balloon Text"/>
    <w:basedOn w:val="Normal"/>
    <w:link w:val="BalloonTextChar"/>
    <w:uiPriority w:val="99"/>
    <w:semiHidden/>
    <w:unhideWhenUsed/>
    <w:rsid w:val="00E13F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F1D"/>
    <w:rPr>
      <w:rFonts w:ascii="Tahoma" w:hAnsi="Tahoma" w:cs="Tahoma"/>
      <w:sz w:val="16"/>
      <w:szCs w:val="16"/>
    </w:rPr>
  </w:style>
  <w:style w:type="character" w:customStyle="1" w:styleId="ItemChar">
    <w:name w:val="Item Char"/>
    <w:aliases w:val="i Char"/>
    <w:basedOn w:val="DefaultParagraphFont"/>
    <w:link w:val="Item"/>
    <w:locked/>
    <w:rsid w:val="00A75BDF"/>
    <w:rPr>
      <w:rFonts w:eastAsia="Times New Roman" w:cs="Times New Roman"/>
      <w:sz w:val="22"/>
      <w:lang w:eastAsia="en-AU"/>
    </w:rPr>
  </w:style>
  <w:style w:type="character" w:styleId="Hyperlink">
    <w:name w:val="Hyperlink"/>
    <w:basedOn w:val="DefaultParagraphFont"/>
    <w:uiPriority w:val="99"/>
    <w:semiHidden/>
    <w:unhideWhenUsed/>
    <w:rsid w:val="00EF5B7A"/>
    <w:rPr>
      <w:color w:val="0000FF" w:themeColor="hyperlink"/>
      <w:u w:val="single"/>
    </w:rPr>
  </w:style>
  <w:style w:type="character" w:styleId="FollowedHyperlink">
    <w:name w:val="FollowedHyperlink"/>
    <w:basedOn w:val="DefaultParagraphFont"/>
    <w:uiPriority w:val="99"/>
    <w:semiHidden/>
    <w:unhideWhenUsed/>
    <w:rsid w:val="00EF5B7A"/>
    <w:rPr>
      <w:color w:val="0000FF" w:themeColor="hyperlink"/>
      <w:u w:val="single"/>
    </w:rPr>
  </w:style>
  <w:style w:type="paragraph" w:customStyle="1" w:styleId="ClerkBlock">
    <w:name w:val="ClerkBlock"/>
    <w:basedOn w:val="Normal"/>
    <w:rsid w:val="0034579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3D50BA"/>
    <w:pPr>
      <w:spacing w:before="800"/>
    </w:pPr>
  </w:style>
  <w:style w:type="character" w:customStyle="1" w:styleId="OPCParaBaseChar">
    <w:name w:val="OPCParaBase Char"/>
    <w:basedOn w:val="DefaultParagraphFont"/>
    <w:link w:val="OPCParaBase"/>
    <w:rsid w:val="003D50BA"/>
    <w:rPr>
      <w:rFonts w:eastAsia="Times New Roman" w:cs="Times New Roman"/>
      <w:sz w:val="22"/>
      <w:lang w:eastAsia="en-AU"/>
    </w:rPr>
  </w:style>
  <w:style w:type="character" w:customStyle="1" w:styleId="ShortTChar">
    <w:name w:val="ShortT Char"/>
    <w:basedOn w:val="OPCParaBaseChar"/>
    <w:link w:val="ShortT"/>
    <w:rsid w:val="003D50BA"/>
    <w:rPr>
      <w:rFonts w:eastAsia="Times New Roman" w:cs="Times New Roman"/>
      <w:b/>
      <w:sz w:val="40"/>
      <w:lang w:eastAsia="en-AU"/>
    </w:rPr>
  </w:style>
  <w:style w:type="character" w:customStyle="1" w:styleId="ShortTP1Char">
    <w:name w:val="ShortTP1 Char"/>
    <w:basedOn w:val="ShortTChar"/>
    <w:link w:val="ShortTP1"/>
    <w:rsid w:val="003D50BA"/>
    <w:rPr>
      <w:rFonts w:eastAsia="Times New Roman" w:cs="Times New Roman"/>
      <w:b/>
      <w:sz w:val="40"/>
      <w:lang w:eastAsia="en-AU"/>
    </w:rPr>
  </w:style>
  <w:style w:type="paragraph" w:customStyle="1" w:styleId="ActNoP1">
    <w:name w:val="ActNoP1"/>
    <w:basedOn w:val="Actno"/>
    <w:link w:val="ActNoP1Char"/>
    <w:rsid w:val="003D50BA"/>
    <w:pPr>
      <w:spacing w:before="800"/>
    </w:pPr>
    <w:rPr>
      <w:sz w:val="28"/>
    </w:rPr>
  </w:style>
  <w:style w:type="character" w:customStyle="1" w:styleId="ActnoChar">
    <w:name w:val="Actno Char"/>
    <w:basedOn w:val="ShortTChar"/>
    <w:link w:val="Actno"/>
    <w:rsid w:val="003D50BA"/>
    <w:rPr>
      <w:rFonts w:eastAsia="Times New Roman" w:cs="Times New Roman"/>
      <w:b/>
      <w:sz w:val="40"/>
      <w:lang w:eastAsia="en-AU"/>
    </w:rPr>
  </w:style>
  <w:style w:type="character" w:customStyle="1" w:styleId="ActNoP1Char">
    <w:name w:val="ActNoP1 Char"/>
    <w:basedOn w:val="ActnoChar"/>
    <w:link w:val="ActNoP1"/>
    <w:rsid w:val="003D50BA"/>
    <w:rPr>
      <w:rFonts w:eastAsia="Times New Roman" w:cs="Times New Roman"/>
      <w:b/>
      <w:sz w:val="28"/>
      <w:lang w:eastAsia="en-AU"/>
    </w:rPr>
  </w:style>
  <w:style w:type="paragraph" w:customStyle="1" w:styleId="ShortTCP">
    <w:name w:val="ShortTCP"/>
    <w:basedOn w:val="ShortT"/>
    <w:link w:val="ShortTCPChar"/>
    <w:rsid w:val="003D50BA"/>
  </w:style>
  <w:style w:type="character" w:customStyle="1" w:styleId="ShortTCPChar">
    <w:name w:val="ShortTCP Char"/>
    <w:basedOn w:val="ShortTChar"/>
    <w:link w:val="ShortTCP"/>
    <w:rsid w:val="003D50BA"/>
    <w:rPr>
      <w:rFonts w:eastAsia="Times New Roman" w:cs="Times New Roman"/>
      <w:b/>
      <w:sz w:val="40"/>
      <w:lang w:eastAsia="en-AU"/>
    </w:rPr>
  </w:style>
  <w:style w:type="paragraph" w:customStyle="1" w:styleId="ActNoCP">
    <w:name w:val="ActNoCP"/>
    <w:basedOn w:val="Actno"/>
    <w:link w:val="ActNoCPChar"/>
    <w:rsid w:val="003D50BA"/>
    <w:pPr>
      <w:spacing w:before="400"/>
    </w:pPr>
  </w:style>
  <w:style w:type="character" w:customStyle="1" w:styleId="ActNoCPChar">
    <w:name w:val="ActNoCP Char"/>
    <w:basedOn w:val="ActnoChar"/>
    <w:link w:val="ActNoCP"/>
    <w:rsid w:val="003D50BA"/>
    <w:rPr>
      <w:rFonts w:eastAsia="Times New Roman" w:cs="Times New Roman"/>
      <w:b/>
      <w:sz w:val="40"/>
      <w:lang w:eastAsia="en-AU"/>
    </w:rPr>
  </w:style>
  <w:style w:type="paragraph" w:customStyle="1" w:styleId="AssentBk">
    <w:name w:val="AssentBk"/>
    <w:basedOn w:val="Normal"/>
    <w:rsid w:val="003D50BA"/>
    <w:pPr>
      <w:spacing w:line="240" w:lineRule="auto"/>
    </w:pPr>
    <w:rPr>
      <w:rFonts w:eastAsia="Times New Roman" w:cs="Times New Roman"/>
      <w:sz w:val="20"/>
      <w:lang w:eastAsia="en-AU"/>
    </w:rPr>
  </w:style>
  <w:style w:type="paragraph" w:customStyle="1" w:styleId="AssentDt">
    <w:name w:val="AssentDt"/>
    <w:basedOn w:val="Normal"/>
    <w:rsid w:val="00E317B0"/>
    <w:pPr>
      <w:spacing w:line="240" w:lineRule="auto"/>
    </w:pPr>
    <w:rPr>
      <w:rFonts w:eastAsia="Times New Roman" w:cs="Times New Roman"/>
      <w:sz w:val="20"/>
      <w:lang w:eastAsia="en-AU"/>
    </w:rPr>
  </w:style>
  <w:style w:type="paragraph" w:customStyle="1" w:styleId="2ndRd">
    <w:name w:val="2ndRd"/>
    <w:basedOn w:val="Normal"/>
    <w:rsid w:val="00E317B0"/>
    <w:pPr>
      <w:spacing w:line="240" w:lineRule="auto"/>
    </w:pPr>
    <w:rPr>
      <w:rFonts w:eastAsia="Times New Roman" w:cs="Times New Roman"/>
      <w:sz w:val="20"/>
      <w:lang w:eastAsia="en-AU"/>
    </w:rPr>
  </w:style>
  <w:style w:type="paragraph" w:customStyle="1" w:styleId="ScalePlusRef">
    <w:name w:val="ScalePlusRef"/>
    <w:basedOn w:val="Normal"/>
    <w:rsid w:val="00E317B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020F-D366-40B0-A11C-971B9B98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30</Pages>
  <Words>4384</Words>
  <Characters>22232</Characters>
  <Application>Microsoft Office Word</Application>
  <DocSecurity>0</DocSecurity>
  <PresentationFormat/>
  <Lines>570</Lines>
  <Paragraphs>332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2018-06-07T01:03:00Z</cp:lastPrinted>
  <dcterms:created xsi:type="dcterms:W3CDTF">2018-12-20T02:51:00Z</dcterms:created>
  <dcterms:modified xsi:type="dcterms:W3CDTF">2018-12-20T02:56:00Z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Office of National Intelligence (Consequential and Transitional Provisions) Act 2018</vt:lpwstr>
  </property>
  <property fmtid="{D5CDD505-2E9C-101B-9397-08002B2CF9AE}" pid="5" name="ActNo">
    <vt:lpwstr>No. 156, 2018</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OPC6691</vt:lpwstr>
  </property>
</Properties>
</file>