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5D" w:rsidRDefault="0083615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06280966" r:id="rId9"/>
        </w:object>
      </w:r>
    </w:p>
    <w:p w:rsidR="0083615D" w:rsidRDefault="0083615D"/>
    <w:p w:rsidR="0083615D" w:rsidRDefault="0083615D" w:rsidP="0083615D">
      <w:pPr>
        <w:spacing w:line="240" w:lineRule="auto"/>
      </w:pPr>
    </w:p>
    <w:p w:rsidR="0083615D" w:rsidRDefault="0083615D" w:rsidP="0083615D"/>
    <w:p w:rsidR="0083615D" w:rsidRDefault="0083615D" w:rsidP="0083615D"/>
    <w:p w:rsidR="0083615D" w:rsidRDefault="0083615D" w:rsidP="0083615D"/>
    <w:p w:rsidR="0083615D" w:rsidRDefault="0083615D" w:rsidP="0083615D"/>
    <w:p w:rsidR="0048364F" w:rsidRPr="00C70C71" w:rsidRDefault="004E3B09" w:rsidP="0048364F">
      <w:pPr>
        <w:pStyle w:val="ShortT"/>
      </w:pPr>
      <w:r w:rsidRPr="00C70C71">
        <w:t>Copyright Amendment (Online Infringement)</w:t>
      </w:r>
      <w:r w:rsidR="00C164CA" w:rsidRPr="00C70C71">
        <w:t xml:space="preserve"> </w:t>
      </w:r>
      <w:r w:rsidR="0083615D">
        <w:t>Act</w:t>
      </w:r>
      <w:r w:rsidR="00C164CA" w:rsidRPr="00C70C71">
        <w:t xml:space="preserve"> 201</w:t>
      </w:r>
      <w:r w:rsidR="00E947C6" w:rsidRPr="00C70C71">
        <w:t>8</w:t>
      </w:r>
    </w:p>
    <w:p w:rsidR="0048364F" w:rsidRPr="00C70C71" w:rsidRDefault="0048364F" w:rsidP="0048364F"/>
    <w:p w:rsidR="0048364F" w:rsidRPr="00C70C71" w:rsidRDefault="00C164CA" w:rsidP="0083615D">
      <w:pPr>
        <w:pStyle w:val="Actno"/>
        <w:spacing w:before="400"/>
      </w:pPr>
      <w:r w:rsidRPr="00C70C71">
        <w:t>No.</w:t>
      </w:r>
      <w:r w:rsidR="00512DE0">
        <w:t xml:space="preserve"> 157</w:t>
      </w:r>
      <w:r w:rsidRPr="00C70C71">
        <w:t>, 201</w:t>
      </w:r>
      <w:r w:rsidR="00E947C6" w:rsidRPr="00C70C71">
        <w:t>8</w:t>
      </w:r>
    </w:p>
    <w:p w:rsidR="0048364F" w:rsidRPr="00C70C71" w:rsidRDefault="0048364F" w:rsidP="0048364F"/>
    <w:p w:rsidR="0083615D" w:rsidRDefault="0083615D" w:rsidP="0083615D"/>
    <w:p w:rsidR="0083615D" w:rsidRDefault="0083615D" w:rsidP="0083615D"/>
    <w:p w:rsidR="0083615D" w:rsidRDefault="0083615D" w:rsidP="0083615D"/>
    <w:p w:rsidR="0083615D" w:rsidRDefault="0083615D" w:rsidP="0083615D"/>
    <w:p w:rsidR="0048364F" w:rsidRPr="00C70C71" w:rsidRDefault="0083615D" w:rsidP="0048364F">
      <w:pPr>
        <w:pStyle w:val="LongT"/>
      </w:pPr>
      <w:r>
        <w:t>An Act</w:t>
      </w:r>
      <w:r w:rsidR="0048364F" w:rsidRPr="00C70C71">
        <w:t xml:space="preserve"> to </w:t>
      </w:r>
      <w:r w:rsidR="008331EE" w:rsidRPr="00C70C71">
        <w:t xml:space="preserve">amend the </w:t>
      </w:r>
      <w:r w:rsidR="008331EE" w:rsidRPr="00C70C71">
        <w:rPr>
          <w:i/>
        </w:rPr>
        <w:t>Copyright Act 1968</w:t>
      </w:r>
      <w:r w:rsidR="0048364F" w:rsidRPr="00C70C71">
        <w:t>, and for related purposes</w:t>
      </w:r>
    </w:p>
    <w:p w:rsidR="0048364F" w:rsidRPr="00C70C71" w:rsidRDefault="0048364F" w:rsidP="0048364F">
      <w:pPr>
        <w:pStyle w:val="Header"/>
        <w:tabs>
          <w:tab w:val="clear" w:pos="4150"/>
          <w:tab w:val="clear" w:pos="8307"/>
        </w:tabs>
      </w:pPr>
      <w:r w:rsidRPr="00C70C71">
        <w:rPr>
          <w:rStyle w:val="CharAmSchNo"/>
        </w:rPr>
        <w:t xml:space="preserve"> </w:t>
      </w:r>
      <w:r w:rsidRPr="00C70C71">
        <w:rPr>
          <w:rStyle w:val="CharAmSchText"/>
        </w:rPr>
        <w:t xml:space="preserve"> </w:t>
      </w:r>
    </w:p>
    <w:p w:rsidR="0048364F" w:rsidRPr="00C70C71" w:rsidRDefault="0048364F" w:rsidP="0048364F">
      <w:pPr>
        <w:pStyle w:val="Header"/>
        <w:tabs>
          <w:tab w:val="clear" w:pos="4150"/>
          <w:tab w:val="clear" w:pos="8307"/>
        </w:tabs>
      </w:pPr>
      <w:r w:rsidRPr="00C70C71">
        <w:rPr>
          <w:rStyle w:val="CharAmPartNo"/>
        </w:rPr>
        <w:t xml:space="preserve"> </w:t>
      </w:r>
      <w:r w:rsidRPr="00C70C71">
        <w:rPr>
          <w:rStyle w:val="CharAmPartText"/>
        </w:rPr>
        <w:t xml:space="preserve"> </w:t>
      </w:r>
    </w:p>
    <w:p w:rsidR="0048364F" w:rsidRPr="00C70C71" w:rsidRDefault="0048364F" w:rsidP="0048364F">
      <w:pPr>
        <w:sectPr w:rsidR="0048364F" w:rsidRPr="00C70C71" w:rsidSect="0083615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C70C71" w:rsidRDefault="0048364F" w:rsidP="00BA7C81">
      <w:pPr>
        <w:rPr>
          <w:sz w:val="36"/>
        </w:rPr>
      </w:pPr>
      <w:r w:rsidRPr="00C70C71">
        <w:rPr>
          <w:sz w:val="36"/>
        </w:rPr>
        <w:lastRenderedPageBreak/>
        <w:t>Contents</w:t>
      </w:r>
    </w:p>
    <w:p w:rsidR="00512DE0" w:rsidRDefault="00512DE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12DE0">
        <w:rPr>
          <w:noProof/>
        </w:rPr>
        <w:tab/>
      </w:r>
      <w:r w:rsidRPr="00512DE0">
        <w:rPr>
          <w:noProof/>
        </w:rPr>
        <w:fldChar w:fldCharType="begin"/>
      </w:r>
      <w:r w:rsidRPr="00512DE0">
        <w:rPr>
          <w:noProof/>
        </w:rPr>
        <w:instrText xml:space="preserve"> PAGEREF _Toc532538693 \h </w:instrText>
      </w:r>
      <w:r w:rsidRPr="00512DE0">
        <w:rPr>
          <w:noProof/>
        </w:rPr>
      </w:r>
      <w:r w:rsidRPr="00512DE0">
        <w:rPr>
          <w:noProof/>
        </w:rPr>
        <w:fldChar w:fldCharType="separate"/>
      </w:r>
      <w:r w:rsidR="00A63C24">
        <w:rPr>
          <w:noProof/>
        </w:rPr>
        <w:t>1</w:t>
      </w:r>
      <w:r w:rsidRPr="00512DE0">
        <w:rPr>
          <w:noProof/>
        </w:rPr>
        <w:fldChar w:fldCharType="end"/>
      </w:r>
    </w:p>
    <w:p w:rsidR="00512DE0" w:rsidRDefault="00512DE0">
      <w:pPr>
        <w:pStyle w:val="TOC5"/>
        <w:rPr>
          <w:rFonts w:asciiTheme="minorHAnsi" w:eastAsiaTheme="minorEastAsia" w:hAnsiTheme="minorHAnsi" w:cstheme="minorBidi"/>
          <w:noProof/>
          <w:kern w:val="0"/>
          <w:sz w:val="22"/>
          <w:szCs w:val="22"/>
        </w:rPr>
      </w:pPr>
      <w:r>
        <w:rPr>
          <w:noProof/>
        </w:rPr>
        <w:t>2</w:t>
      </w:r>
      <w:r>
        <w:rPr>
          <w:noProof/>
        </w:rPr>
        <w:tab/>
        <w:t>Co</w:t>
      </w:r>
      <w:bookmarkStart w:id="0" w:name="_GoBack"/>
      <w:bookmarkEnd w:id="0"/>
      <w:r>
        <w:rPr>
          <w:noProof/>
        </w:rPr>
        <w:t>mmencement</w:t>
      </w:r>
      <w:r w:rsidRPr="00512DE0">
        <w:rPr>
          <w:noProof/>
        </w:rPr>
        <w:tab/>
      </w:r>
      <w:r w:rsidRPr="00512DE0">
        <w:rPr>
          <w:noProof/>
        </w:rPr>
        <w:fldChar w:fldCharType="begin"/>
      </w:r>
      <w:r w:rsidRPr="00512DE0">
        <w:rPr>
          <w:noProof/>
        </w:rPr>
        <w:instrText xml:space="preserve"> PAGEREF _Toc532538694 \h </w:instrText>
      </w:r>
      <w:r w:rsidRPr="00512DE0">
        <w:rPr>
          <w:noProof/>
        </w:rPr>
      </w:r>
      <w:r w:rsidRPr="00512DE0">
        <w:rPr>
          <w:noProof/>
        </w:rPr>
        <w:fldChar w:fldCharType="separate"/>
      </w:r>
      <w:r w:rsidR="00A63C24">
        <w:rPr>
          <w:noProof/>
        </w:rPr>
        <w:t>2</w:t>
      </w:r>
      <w:r w:rsidRPr="00512DE0">
        <w:rPr>
          <w:noProof/>
        </w:rPr>
        <w:fldChar w:fldCharType="end"/>
      </w:r>
    </w:p>
    <w:p w:rsidR="00512DE0" w:rsidRDefault="00512DE0">
      <w:pPr>
        <w:pStyle w:val="TOC5"/>
        <w:rPr>
          <w:rFonts w:asciiTheme="minorHAnsi" w:eastAsiaTheme="minorEastAsia" w:hAnsiTheme="minorHAnsi" w:cstheme="minorBidi"/>
          <w:noProof/>
          <w:kern w:val="0"/>
          <w:sz w:val="22"/>
          <w:szCs w:val="22"/>
        </w:rPr>
      </w:pPr>
      <w:r>
        <w:rPr>
          <w:noProof/>
        </w:rPr>
        <w:t>3</w:t>
      </w:r>
      <w:r>
        <w:rPr>
          <w:noProof/>
        </w:rPr>
        <w:tab/>
        <w:t>Schedules</w:t>
      </w:r>
      <w:r w:rsidRPr="00512DE0">
        <w:rPr>
          <w:noProof/>
        </w:rPr>
        <w:tab/>
      </w:r>
      <w:r w:rsidRPr="00512DE0">
        <w:rPr>
          <w:noProof/>
        </w:rPr>
        <w:fldChar w:fldCharType="begin"/>
      </w:r>
      <w:r w:rsidRPr="00512DE0">
        <w:rPr>
          <w:noProof/>
        </w:rPr>
        <w:instrText xml:space="preserve"> PAGEREF _Toc532538695 \h </w:instrText>
      </w:r>
      <w:r w:rsidRPr="00512DE0">
        <w:rPr>
          <w:noProof/>
        </w:rPr>
      </w:r>
      <w:r w:rsidRPr="00512DE0">
        <w:rPr>
          <w:noProof/>
        </w:rPr>
        <w:fldChar w:fldCharType="separate"/>
      </w:r>
      <w:r w:rsidR="00A63C24">
        <w:rPr>
          <w:noProof/>
        </w:rPr>
        <w:t>2</w:t>
      </w:r>
      <w:r w:rsidRPr="00512DE0">
        <w:rPr>
          <w:noProof/>
        </w:rPr>
        <w:fldChar w:fldCharType="end"/>
      </w:r>
    </w:p>
    <w:p w:rsidR="00512DE0" w:rsidRDefault="00512DE0">
      <w:pPr>
        <w:pStyle w:val="TOC6"/>
        <w:rPr>
          <w:rFonts w:asciiTheme="minorHAnsi" w:eastAsiaTheme="minorEastAsia" w:hAnsiTheme="minorHAnsi" w:cstheme="minorBidi"/>
          <w:b w:val="0"/>
          <w:noProof/>
          <w:kern w:val="0"/>
          <w:sz w:val="22"/>
          <w:szCs w:val="22"/>
        </w:rPr>
      </w:pPr>
      <w:r>
        <w:rPr>
          <w:noProof/>
        </w:rPr>
        <w:t>Schedule 1—Amendments</w:t>
      </w:r>
      <w:r w:rsidRPr="00512DE0">
        <w:rPr>
          <w:b w:val="0"/>
          <w:noProof/>
          <w:sz w:val="18"/>
        </w:rPr>
        <w:tab/>
      </w:r>
      <w:r w:rsidRPr="00512DE0">
        <w:rPr>
          <w:b w:val="0"/>
          <w:noProof/>
          <w:sz w:val="18"/>
        </w:rPr>
        <w:fldChar w:fldCharType="begin"/>
      </w:r>
      <w:r w:rsidRPr="00512DE0">
        <w:rPr>
          <w:b w:val="0"/>
          <w:noProof/>
          <w:sz w:val="18"/>
        </w:rPr>
        <w:instrText xml:space="preserve"> PAGEREF _Toc532538696 \h </w:instrText>
      </w:r>
      <w:r w:rsidRPr="00512DE0">
        <w:rPr>
          <w:b w:val="0"/>
          <w:noProof/>
          <w:sz w:val="18"/>
        </w:rPr>
      </w:r>
      <w:r w:rsidRPr="00512DE0">
        <w:rPr>
          <w:b w:val="0"/>
          <w:noProof/>
          <w:sz w:val="18"/>
        </w:rPr>
        <w:fldChar w:fldCharType="separate"/>
      </w:r>
      <w:r w:rsidR="00A63C24">
        <w:rPr>
          <w:b w:val="0"/>
          <w:noProof/>
          <w:sz w:val="18"/>
        </w:rPr>
        <w:t>3</w:t>
      </w:r>
      <w:r w:rsidRPr="00512DE0">
        <w:rPr>
          <w:b w:val="0"/>
          <w:noProof/>
          <w:sz w:val="18"/>
        </w:rPr>
        <w:fldChar w:fldCharType="end"/>
      </w:r>
    </w:p>
    <w:p w:rsidR="00512DE0" w:rsidRDefault="00512DE0">
      <w:pPr>
        <w:pStyle w:val="TOC9"/>
        <w:rPr>
          <w:rFonts w:asciiTheme="minorHAnsi" w:eastAsiaTheme="minorEastAsia" w:hAnsiTheme="minorHAnsi" w:cstheme="minorBidi"/>
          <w:i w:val="0"/>
          <w:noProof/>
          <w:kern w:val="0"/>
          <w:sz w:val="22"/>
          <w:szCs w:val="22"/>
        </w:rPr>
      </w:pPr>
      <w:r>
        <w:rPr>
          <w:noProof/>
        </w:rPr>
        <w:t>Copyright Act 1968</w:t>
      </w:r>
      <w:r w:rsidRPr="00512DE0">
        <w:rPr>
          <w:i w:val="0"/>
          <w:noProof/>
          <w:sz w:val="18"/>
        </w:rPr>
        <w:tab/>
      </w:r>
      <w:r w:rsidRPr="00512DE0">
        <w:rPr>
          <w:i w:val="0"/>
          <w:noProof/>
          <w:sz w:val="18"/>
        </w:rPr>
        <w:fldChar w:fldCharType="begin"/>
      </w:r>
      <w:r w:rsidRPr="00512DE0">
        <w:rPr>
          <w:i w:val="0"/>
          <w:noProof/>
          <w:sz w:val="18"/>
        </w:rPr>
        <w:instrText xml:space="preserve"> PAGEREF _Toc532538697 \h </w:instrText>
      </w:r>
      <w:r w:rsidRPr="00512DE0">
        <w:rPr>
          <w:i w:val="0"/>
          <w:noProof/>
          <w:sz w:val="18"/>
        </w:rPr>
      </w:r>
      <w:r w:rsidRPr="00512DE0">
        <w:rPr>
          <w:i w:val="0"/>
          <w:noProof/>
          <w:sz w:val="18"/>
        </w:rPr>
        <w:fldChar w:fldCharType="separate"/>
      </w:r>
      <w:r w:rsidR="00A63C24">
        <w:rPr>
          <w:i w:val="0"/>
          <w:noProof/>
          <w:sz w:val="18"/>
        </w:rPr>
        <w:t>3</w:t>
      </w:r>
      <w:r w:rsidRPr="00512DE0">
        <w:rPr>
          <w:i w:val="0"/>
          <w:noProof/>
          <w:sz w:val="18"/>
        </w:rPr>
        <w:fldChar w:fldCharType="end"/>
      </w:r>
    </w:p>
    <w:p w:rsidR="00055B5C" w:rsidRPr="00C70C71" w:rsidRDefault="00512DE0" w:rsidP="0048364F">
      <w:r>
        <w:fldChar w:fldCharType="end"/>
      </w:r>
    </w:p>
    <w:p w:rsidR="00FE7F93" w:rsidRPr="00C70C71" w:rsidRDefault="00FE7F93" w:rsidP="0048364F">
      <w:pPr>
        <w:sectPr w:rsidR="00FE7F93" w:rsidRPr="00C70C71" w:rsidSect="0083615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3615D" w:rsidRDefault="0083615D">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06280967" r:id="rId21"/>
        </w:object>
      </w:r>
    </w:p>
    <w:p w:rsidR="0083615D" w:rsidRDefault="0083615D"/>
    <w:p w:rsidR="0083615D" w:rsidRDefault="0083615D" w:rsidP="0083615D">
      <w:pPr>
        <w:spacing w:line="240" w:lineRule="auto"/>
      </w:pPr>
    </w:p>
    <w:p w:rsidR="0083615D" w:rsidRDefault="00A63C24" w:rsidP="0083615D">
      <w:pPr>
        <w:pStyle w:val="ShortTP1"/>
      </w:pPr>
      <w:r>
        <w:fldChar w:fldCharType="begin"/>
      </w:r>
      <w:r>
        <w:instrText xml:space="preserve"> STYLEREF ShortT </w:instrText>
      </w:r>
      <w:r>
        <w:fldChar w:fldCharType="separate"/>
      </w:r>
      <w:r>
        <w:rPr>
          <w:noProof/>
        </w:rPr>
        <w:t>Copyright Amendment (Online Infringement) Act 2018</w:t>
      </w:r>
      <w:r>
        <w:rPr>
          <w:noProof/>
        </w:rPr>
        <w:fldChar w:fldCharType="end"/>
      </w:r>
    </w:p>
    <w:p w:rsidR="0083615D" w:rsidRDefault="00A63C24" w:rsidP="0083615D">
      <w:pPr>
        <w:pStyle w:val="ActNoP1"/>
      </w:pPr>
      <w:r>
        <w:fldChar w:fldCharType="begin"/>
      </w:r>
      <w:r>
        <w:instrText xml:space="preserve"> STYLEREF Actno </w:instrText>
      </w:r>
      <w:r>
        <w:fldChar w:fldCharType="separate"/>
      </w:r>
      <w:r>
        <w:rPr>
          <w:noProof/>
        </w:rPr>
        <w:t>No. 157, 2018</w:t>
      </w:r>
      <w:r>
        <w:rPr>
          <w:noProof/>
        </w:rPr>
        <w:fldChar w:fldCharType="end"/>
      </w:r>
    </w:p>
    <w:p w:rsidR="0083615D" w:rsidRPr="009A0728" w:rsidRDefault="0083615D" w:rsidP="009A0728">
      <w:pPr>
        <w:pBdr>
          <w:bottom w:val="single" w:sz="6" w:space="0" w:color="auto"/>
        </w:pBdr>
        <w:spacing w:before="400" w:line="240" w:lineRule="auto"/>
        <w:rPr>
          <w:rFonts w:eastAsia="Times New Roman"/>
          <w:b/>
          <w:sz w:val="28"/>
        </w:rPr>
      </w:pPr>
    </w:p>
    <w:p w:rsidR="0083615D" w:rsidRPr="009A0728" w:rsidRDefault="0083615D" w:rsidP="009A0728">
      <w:pPr>
        <w:spacing w:line="40" w:lineRule="exact"/>
        <w:rPr>
          <w:rFonts w:eastAsia="Calibri"/>
          <w:b/>
          <w:sz w:val="28"/>
        </w:rPr>
      </w:pPr>
    </w:p>
    <w:p w:rsidR="0083615D" w:rsidRPr="009A0728" w:rsidRDefault="0083615D" w:rsidP="009A0728">
      <w:pPr>
        <w:pBdr>
          <w:top w:val="single" w:sz="12" w:space="0" w:color="auto"/>
        </w:pBdr>
        <w:spacing w:line="240" w:lineRule="auto"/>
        <w:rPr>
          <w:rFonts w:eastAsia="Times New Roman"/>
          <w:b/>
          <w:sz w:val="28"/>
        </w:rPr>
      </w:pPr>
    </w:p>
    <w:p w:rsidR="0048364F" w:rsidRPr="00C70C71" w:rsidRDefault="0083615D" w:rsidP="00C70C71">
      <w:pPr>
        <w:pStyle w:val="Page1"/>
      </w:pPr>
      <w:r>
        <w:t>An Act</w:t>
      </w:r>
      <w:r w:rsidR="00C70C71" w:rsidRPr="00C70C71">
        <w:t xml:space="preserve"> to amend the </w:t>
      </w:r>
      <w:r w:rsidR="00C70C71" w:rsidRPr="00C70C71">
        <w:rPr>
          <w:i/>
        </w:rPr>
        <w:t>Copyright Act 1968</w:t>
      </w:r>
      <w:r w:rsidR="00C70C71" w:rsidRPr="00C70C71">
        <w:t>, and for related purposes</w:t>
      </w:r>
    </w:p>
    <w:p w:rsidR="00512DE0" w:rsidRDefault="00512DE0" w:rsidP="000C5962">
      <w:pPr>
        <w:pStyle w:val="AssentDt"/>
        <w:spacing w:before="240"/>
        <w:rPr>
          <w:sz w:val="24"/>
        </w:rPr>
      </w:pPr>
      <w:r>
        <w:rPr>
          <w:sz w:val="24"/>
        </w:rPr>
        <w:t>[</w:t>
      </w:r>
      <w:r>
        <w:rPr>
          <w:i/>
          <w:sz w:val="24"/>
        </w:rPr>
        <w:t>Assented to 10 December 2018</w:t>
      </w:r>
      <w:r>
        <w:rPr>
          <w:sz w:val="24"/>
        </w:rPr>
        <w:t>]</w:t>
      </w:r>
    </w:p>
    <w:p w:rsidR="0048364F" w:rsidRPr="00C70C71" w:rsidRDefault="0048364F" w:rsidP="00C70C71">
      <w:pPr>
        <w:spacing w:before="240" w:line="240" w:lineRule="auto"/>
        <w:rPr>
          <w:sz w:val="32"/>
        </w:rPr>
      </w:pPr>
      <w:r w:rsidRPr="00C70C71">
        <w:rPr>
          <w:sz w:val="32"/>
        </w:rPr>
        <w:t>The Parliament of Australia enacts:</w:t>
      </w:r>
    </w:p>
    <w:p w:rsidR="0048364F" w:rsidRPr="00C70C71" w:rsidRDefault="0048364F" w:rsidP="00C70C71">
      <w:pPr>
        <w:pStyle w:val="ActHead5"/>
      </w:pPr>
      <w:bookmarkStart w:id="1" w:name="_Toc532538693"/>
      <w:r w:rsidRPr="00C70C71">
        <w:rPr>
          <w:rStyle w:val="CharSectno"/>
        </w:rPr>
        <w:t>1</w:t>
      </w:r>
      <w:r w:rsidRPr="00C70C71">
        <w:t xml:space="preserve">  Short title</w:t>
      </w:r>
      <w:bookmarkEnd w:id="1"/>
    </w:p>
    <w:p w:rsidR="0048364F" w:rsidRPr="00C70C71" w:rsidRDefault="0048364F" w:rsidP="00C70C71">
      <w:pPr>
        <w:pStyle w:val="subsection"/>
      </w:pPr>
      <w:r w:rsidRPr="00C70C71">
        <w:tab/>
      </w:r>
      <w:r w:rsidRPr="00C70C71">
        <w:tab/>
        <w:t xml:space="preserve">This Act </w:t>
      </w:r>
      <w:r w:rsidR="00275197" w:rsidRPr="00C70C71">
        <w:t xml:space="preserve">is </w:t>
      </w:r>
      <w:r w:rsidRPr="00C70C71">
        <w:t xml:space="preserve">the </w:t>
      </w:r>
      <w:r w:rsidR="00C60213" w:rsidRPr="00C70C71">
        <w:rPr>
          <w:i/>
        </w:rPr>
        <w:t>Copyright Amendment (Online Infringement)</w:t>
      </w:r>
      <w:r w:rsidR="00E947C6" w:rsidRPr="00C70C71">
        <w:rPr>
          <w:i/>
        </w:rPr>
        <w:t xml:space="preserve"> Act 2018</w:t>
      </w:r>
      <w:r w:rsidRPr="00C70C71">
        <w:t>.</w:t>
      </w:r>
    </w:p>
    <w:p w:rsidR="0048364F" w:rsidRPr="00C70C71" w:rsidRDefault="0048364F" w:rsidP="00C70C71">
      <w:pPr>
        <w:pStyle w:val="ActHead5"/>
      </w:pPr>
      <w:bookmarkStart w:id="2" w:name="_Toc532538694"/>
      <w:r w:rsidRPr="00C70C71">
        <w:rPr>
          <w:rStyle w:val="CharSectno"/>
        </w:rPr>
        <w:lastRenderedPageBreak/>
        <w:t>2</w:t>
      </w:r>
      <w:r w:rsidRPr="00C70C71">
        <w:t xml:space="preserve">  Commencement</w:t>
      </w:r>
      <w:bookmarkEnd w:id="2"/>
    </w:p>
    <w:p w:rsidR="0048364F" w:rsidRPr="00C70C71" w:rsidRDefault="0048364F" w:rsidP="00C70C71">
      <w:pPr>
        <w:pStyle w:val="subsection"/>
      </w:pPr>
      <w:r w:rsidRPr="00C70C71">
        <w:tab/>
        <w:t>(1)</w:t>
      </w:r>
      <w:r w:rsidRPr="00C70C71">
        <w:tab/>
        <w:t>Each provision of this Act specified in column 1 of the table commences, or is taken to have commenced, in accordance with column 2 of the table. Any other statement in column 2 has effect according to its terms.</w:t>
      </w:r>
    </w:p>
    <w:p w:rsidR="0048364F" w:rsidRPr="00C70C71" w:rsidRDefault="0048364F" w:rsidP="00C70C7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70C71" w:rsidTr="00261596">
        <w:trPr>
          <w:tblHeader/>
        </w:trPr>
        <w:tc>
          <w:tcPr>
            <w:tcW w:w="7111" w:type="dxa"/>
            <w:gridSpan w:val="3"/>
            <w:tcBorders>
              <w:top w:val="single" w:sz="12" w:space="0" w:color="auto"/>
              <w:bottom w:val="single" w:sz="6" w:space="0" w:color="auto"/>
            </w:tcBorders>
            <w:shd w:val="clear" w:color="auto" w:fill="auto"/>
          </w:tcPr>
          <w:p w:rsidR="0048364F" w:rsidRPr="00C70C71" w:rsidRDefault="0048364F" w:rsidP="00C70C71">
            <w:pPr>
              <w:pStyle w:val="TableHeading"/>
            </w:pPr>
            <w:r w:rsidRPr="00C70C71">
              <w:t>Commencement information</w:t>
            </w:r>
          </w:p>
        </w:tc>
      </w:tr>
      <w:tr w:rsidR="0048364F" w:rsidRPr="00C70C71" w:rsidTr="00261596">
        <w:trPr>
          <w:tblHeader/>
        </w:trPr>
        <w:tc>
          <w:tcPr>
            <w:tcW w:w="1701" w:type="dxa"/>
            <w:tcBorders>
              <w:top w:val="single" w:sz="6" w:space="0" w:color="auto"/>
              <w:bottom w:val="single" w:sz="6" w:space="0" w:color="auto"/>
            </w:tcBorders>
            <w:shd w:val="clear" w:color="auto" w:fill="auto"/>
          </w:tcPr>
          <w:p w:rsidR="0048364F" w:rsidRPr="00C70C71" w:rsidRDefault="0048364F" w:rsidP="00C70C71">
            <w:pPr>
              <w:pStyle w:val="TableHeading"/>
            </w:pPr>
            <w:r w:rsidRPr="00C70C71">
              <w:t>Column 1</w:t>
            </w:r>
          </w:p>
        </w:tc>
        <w:tc>
          <w:tcPr>
            <w:tcW w:w="3828" w:type="dxa"/>
            <w:tcBorders>
              <w:top w:val="single" w:sz="6" w:space="0" w:color="auto"/>
              <w:bottom w:val="single" w:sz="6" w:space="0" w:color="auto"/>
            </w:tcBorders>
            <w:shd w:val="clear" w:color="auto" w:fill="auto"/>
          </w:tcPr>
          <w:p w:rsidR="0048364F" w:rsidRPr="00C70C71" w:rsidRDefault="0048364F" w:rsidP="00C70C71">
            <w:pPr>
              <w:pStyle w:val="TableHeading"/>
            </w:pPr>
            <w:r w:rsidRPr="00C70C71">
              <w:t>Column 2</w:t>
            </w:r>
          </w:p>
        </w:tc>
        <w:tc>
          <w:tcPr>
            <w:tcW w:w="1582" w:type="dxa"/>
            <w:tcBorders>
              <w:top w:val="single" w:sz="6" w:space="0" w:color="auto"/>
              <w:bottom w:val="single" w:sz="6" w:space="0" w:color="auto"/>
            </w:tcBorders>
            <w:shd w:val="clear" w:color="auto" w:fill="auto"/>
          </w:tcPr>
          <w:p w:rsidR="0048364F" w:rsidRPr="00C70C71" w:rsidRDefault="0048364F" w:rsidP="00C70C71">
            <w:pPr>
              <w:pStyle w:val="TableHeading"/>
            </w:pPr>
            <w:r w:rsidRPr="00C70C71">
              <w:t>Column 3</w:t>
            </w:r>
          </w:p>
        </w:tc>
      </w:tr>
      <w:tr w:rsidR="0048364F" w:rsidRPr="00C70C71" w:rsidTr="00261596">
        <w:trPr>
          <w:tblHeader/>
        </w:trPr>
        <w:tc>
          <w:tcPr>
            <w:tcW w:w="1701" w:type="dxa"/>
            <w:tcBorders>
              <w:top w:val="single" w:sz="6" w:space="0" w:color="auto"/>
              <w:bottom w:val="single" w:sz="12" w:space="0" w:color="auto"/>
            </w:tcBorders>
            <w:shd w:val="clear" w:color="auto" w:fill="auto"/>
          </w:tcPr>
          <w:p w:rsidR="0048364F" w:rsidRPr="00C70C71" w:rsidRDefault="0048364F" w:rsidP="00C70C71">
            <w:pPr>
              <w:pStyle w:val="TableHeading"/>
            </w:pPr>
            <w:r w:rsidRPr="00C70C71">
              <w:t>Provisions</w:t>
            </w:r>
          </w:p>
        </w:tc>
        <w:tc>
          <w:tcPr>
            <w:tcW w:w="3828" w:type="dxa"/>
            <w:tcBorders>
              <w:top w:val="single" w:sz="6" w:space="0" w:color="auto"/>
              <w:bottom w:val="single" w:sz="12" w:space="0" w:color="auto"/>
            </w:tcBorders>
            <w:shd w:val="clear" w:color="auto" w:fill="auto"/>
          </w:tcPr>
          <w:p w:rsidR="0048364F" w:rsidRPr="00C70C71" w:rsidRDefault="0048364F" w:rsidP="00C70C71">
            <w:pPr>
              <w:pStyle w:val="TableHeading"/>
            </w:pPr>
            <w:r w:rsidRPr="00C70C71">
              <w:t>Commencement</w:t>
            </w:r>
          </w:p>
        </w:tc>
        <w:tc>
          <w:tcPr>
            <w:tcW w:w="1582" w:type="dxa"/>
            <w:tcBorders>
              <w:top w:val="single" w:sz="6" w:space="0" w:color="auto"/>
              <w:bottom w:val="single" w:sz="12" w:space="0" w:color="auto"/>
            </w:tcBorders>
            <w:shd w:val="clear" w:color="auto" w:fill="auto"/>
          </w:tcPr>
          <w:p w:rsidR="0048364F" w:rsidRPr="00C70C71" w:rsidRDefault="0048364F" w:rsidP="00C70C71">
            <w:pPr>
              <w:pStyle w:val="TableHeading"/>
            </w:pPr>
            <w:r w:rsidRPr="00C70C71">
              <w:t>Date/Details</w:t>
            </w:r>
          </w:p>
        </w:tc>
      </w:tr>
      <w:tr w:rsidR="0048364F" w:rsidRPr="00C70C71" w:rsidTr="00261596">
        <w:tc>
          <w:tcPr>
            <w:tcW w:w="1701" w:type="dxa"/>
            <w:tcBorders>
              <w:top w:val="single" w:sz="12" w:space="0" w:color="auto"/>
              <w:bottom w:val="single" w:sz="12" w:space="0" w:color="auto"/>
            </w:tcBorders>
            <w:shd w:val="clear" w:color="auto" w:fill="auto"/>
          </w:tcPr>
          <w:p w:rsidR="0048364F" w:rsidRPr="00C70C71" w:rsidRDefault="0048364F" w:rsidP="00C70C71">
            <w:pPr>
              <w:pStyle w:val="Tabletext"/>
            </w:pPr>
            <w:r w:rsidRPr="00C70C71">
              <w:t xml:space="preserve">1.  </w:t>
            </w:r>
            <w:r w:rsidR="00D82890" w:rsidRPr="00C70C71">
              <w:t>The whole of this Act</w:t>
            </w:r>
          </w:p>
        </w:tc>
        <w:tc>
          <w:tcPr>
            <w:tcW w:w="3828" w:type="dxa"/>
            <w:tcBorders>
              <w:top w:val="single" w:sz="12" w:space="0" w:color="auto"/>
              <w:bottom w:val="single" w:sz="12" w:space="0" w:color="auto"/>
            </w:tcBorders>
            <w:shd w:val="clear" w:color="auto" w:fill="auto"/>
          </w:tcPr>
          <w:p w:rsidR="0048364F" w:rsidRPr="00C70C71" w:rsidRDefault="0048364F" w:rsidP="00C70C71">
            <w:pPr>
              <w:pStyle w:val="Tabletext"/>
            </w:pPr>
            <w:r w:rsidRPr="00C70C71">
              <w:t xml:space="preserve">The day </w:t>
            </w:r>
            <w:r w:rsidR="00D82890" w:rsidRPr="00C70C71">
              <w:t xml:space="preserve">after </w:t>
            </w:r>
            <w:r w:rsidRPr="00C70C71">
              <w:t>this Act receives the Royal Assent.</w:t>
            </w:r>
          </w:p>
        </w:tc>
        <w:tc>
          <w:tcPr>
            <w:tcW w:w="1582" w:type="dxa"/>
            <w:tcBorders>
              <w:top w:val="single" w:sz="12" w:space="0" w:color="auto"/>
              <w:bottom w:val="single" w:sz="12" w:space="0" w:color="auto"/>
            </w:tcBorders>
            <w:shd w:val="clear" w:color="auto" w:fill="auto"/>
          </w:tcPr>
          <w:p w:rsidR="0048364F" w:rsidRPr="00C70C71" w:rsidRDefault="00512DE0" w:rsidP="00512DE0">
            <w:pPr>
              <w:pStyle w:val="Tabletext"/>
            </w:pPr>
            <w:r>
              <w:t>11 December 2018</w:t>
            </w:r>
          </w:p>
        </w:tc>
      </w:tr>
    </w:tbl>
    <w:p w:rsidR="0048364F" w:rsidRPr="00C70C71" w:rsidRDefault="00201D27" w:rsidP="00C70C71">
      <w:pPr>
        <w:pStyle w:val="notetext"/>
      </w:pPr>
      <w:r w:rsidRPr="00C70C71">
        <w:t>Note:</w:t>
      </w:r>
      <w:r w:rsidRPr="00C70C71">
        <w:tab/>
        <w:t>This table relates only to the provisions of this Act as originally enacted. It will not be amended to deal with any later amendments of this Act.</w:t>
      </w:r>
    </w:p>
    <w:p w:rsidR="0048364F" w:rsidRPr="00C70C71" w:rsidRDefault="0048364F" w:rsidP="00C70C71">
      <w:pPr>
        <w:pStyle w:val="subsection"/>
      </w:pPr>
      <w:r w:rsidRPr="00C70C71">
        <w:tab/>
        <w:t>(2)</w:t>
      </w:r>
      <w:r w:rsidRPr="00C70C71">
        <w:tab/>
      </w:r>
      <w:r w:rsidR="00201D27" w:rsidRPr="00C70C71">
        <w:t xml:space="preserve">Any information in </w:t>
      </w:r>
      <w:r w:rsidR="00877D48" w:rsidRPr="00C70C71">
        <w:t>c</w:t>
      </w:r>
      <w:r w:rsidR="00201D27" w:rsidRPr="00C70C71">
        <w:t>olumn 3 of the table is not part of this Act. Information may be inserted in this column, or information in it may be edited, in any published version of this Act.</w:t>
      </w:r>
    </w:p>
    <w:p w:rsidR="0048364F" w:rsidRPr="00C70C71" w:rsidRDefault="0048364F" w:rsidP="00C70C71">
      <w:pPr>
        <w:pStyle w:val="ActHead5"/>
      </w:pPr>
      <w:bookmarkStart w:id="3" w:name="_Toc532538695"/>
      <w:r w:rsidRPr="00C70C71">
        <w:rPr>
          <w:rStyle w:val="CharSectno"/>
        </w:rPr>
        <w:t>3</w:t>
      </w:r>
      <w:r w:rsidRPr="00C70C71">
        <w:t xml:space="preserve">  Schedules</w:t>
      </w:r>
      <w:bookmarkEnd w:id="3"/>
    </w:p>
    <w:p w:rsidR="0048364F" w:rsidRPr="00C70C71" w:rsidRDefault="0048364F" w:rsidP="00C70C71">
      <w:pPr>
        <w:pStyle w:val="subsection"/>
      </w:pPr>
      <w:r w:rsidRPr="00C70C71">
        <w:tab/>
      </w:r>
      <w:r w:rsidRPr="00C70C71">
        <w:tab/>
      </w:r>
      <w:r w:rsidR="00202618" w:rsidRPr="00C70C71">
        <w:t>Legislation that is specified in a Schedule to this Act is amended or repealed as set out in the applicable items in the Schedule concerned, and any other item in a Schedule to this Act has effect according to its terms.</w:t>
      </w:r>
    </w:p>
    <w:p w:rsidR="00544211" w:rsidRPr="00C70C71" w:rsidRDefault="00544211" w:rsidP="00C70C71">
      <w:pPr>
        <w:pStyle w:val="ActHead6"/>
        <w:pageBreakBefore/>
      </w:pPr>
      <w:bookmarkStart w:id="4" w:name="_Toc532538696"/>
      <w:bookmarkStart w:id="5" w:name="opcAmSched"/>
      <w:bookmarkStart w:id="6" w:name="opcCurrentFind"/>
      <w:r w:rsidRPr="00C70C71">
        <w:rPr>
          <w:rStyle w:val="CharAmSchNo"/>
        </w:rPr>
        <w:lastRenderedPageBreak/>
        <w:t>Schedule</w:t>
      </w:r>
      <w:r w:rsidR="00C70C71" w:rsidRPr="00C70C71">
        <w:rPr>
          <w:rStyle w:val="CharAmSchNo"/>
        </w:rPr>
        <w:t> </w:t>
      </w:r>
      <w:r w:rsidRPr="00C70C71">
        <w:rPr>
          <w:rStyle w:val="CharAmSchNo"/>
        </w:rPr>
        <w:t>1</w:t>
      </w:r>
      <w:r w:rsidRPr="00C70C71">
        <w:t>—</w:t>
      </w:r>
      <w:r w:rsidRPr="00C70C71">
        <w:rPr>
          <w:rStyle w:val="CharAmSchText"/>
        </w:rPr>
        <w:t>Amendments</w:t>
      </w:r>
      <w:bookmarkEnd w:id="4"/>
    </w:p>
    <w:bookmarkEnd w:id="5"/>
    <w:bookmarkEnd w:id="6"/>
    <w:p w:rsidR="00544211" w:rsidRPr="00C70C71" w:rsidRDefault="00544211" w:rsidP="00C70C71">
      <w:pPr>
        <w:pStyle w:val="Header"/>
      </w:pPr>
      <w:r w:rsidRPr="00C70C71">
        <w:rPr>
          <w:rStyle w:val="CharAmPartNo"/>
        </w:rPr>
        <w:t xml:space="preserve"> </w:t>
      </w:r>
      <w:r w:rsidRPr="00C70C71">
        <w:rPr>
          <w:rStyle w:val="CharAmPartText"/>
        </w:rPr>
        <w:t xml:space="preserve"> </w:t>
      </w:r>
    </w:p>
    <w:p w:rsidR="00544211" w:rsidRPr="00C70C71" w:rsidRDefault="00544211" w:rsidP="00C70C71">
      <w:pPr>
        <w:pStyle w:val="ActHead9"/>
        <w:rPr>
          <w:i w:val="0"/>
        </w:rPr>
      </w:pPr>
      <w:bookmarkStart w:id="7" w:name="_Toc532538697"/>
      <w:r w:rsidRPr="00C70C71">
        <w:t>Copyright Act 1968</w:t>
      </w:r>
      <w:bookmarkEnd w:id="7"/>
    </w:p>
    <w:p w:rsidR="00544211" w:rsidRPr="00C70C71" w:rsidRDefault="005F2FA9" w:rsidP="00C70C71">
      <w:pPr>
        <w:pStyle w:val="ItemHead"/>
      </w:pPr>
      <w:r w:rsidRPr="00C70C71">
        <w:t>1</w:t>
      </w:r>
      <w:r w:rsidR="00544211" w:rsidRPr="00C70C71">
        <w:t xml:space="preserve">  Section</w:t>
      </w:r>
      <w:r w:rsidR="00C70C71" w:rsidRPr="00C70C71">
        <w:t> </w:t>
      </w:r>
      <w:r w:rsidR="00544211" w:rsidRPr="00C70C71">
        <w:t>115A (heading)</w:t>
      </w:r>
    </w:p>
    <w:p w:rsidR="00544211" w:rsidRPr="00C70C71" w:rsidRDefault="00544211" w:rsidP="00C70C71">
      <w:pPr>
        <w:pStyle w:val="Item"/>
      </w:pPr>
      <w:r w:rsidRPr="00C70C71">
        <w:t>Repeal the heading, substitute:</w:t>
      </w:r>
    </w:p>
    <w:p w:rsidR="00544211" w:rsidRPr="00C70C71" w:rsidRDefault="00544211" w:rsidP="00C70C71">
      <w:pPr>
        <w:pStyle w:val="ActHead5"/>
      </w:pPr>
      <w:bookmarkStart w:id="8" w:name="_Toc532538698"/>
      <w:r w:rsidRPr="00C70C71">
        <w:rPr>
          <w:rStyle w:val="CharSectno"/>
        </w:rPr>
        <w:t>115A</w:t>
      </w:r>
      <w:r w:rsidRPr="00C70C71">
        <w:t xml:space="preserve">  Injunctions relating to online locations outside Australia</w:t>
      </w:r>
      <w:bookmarkEnd w:id="8"/>
    </w:p>
    <w:p w:rsidR="00544211" w:rsidRPr="00C70C71" w:rsidRDefault="005F2FA9" w:rsidP="00C70C71">
      <w:pPr>
        <w:pStyle w:val="ItemHead"/>
      </w:pPr>
      <w:r w:rsidRPr="00C70C71">
        <w:t>2</w:t>
      </w:r>
      <w:r w:rsidR="00544211" w:rsidRPr="00C70C71">
        <w:t xml:space="preserve">  Subsections</w:t>
      </w:r>
      <w:r w:rsidR="00C70C71" w:rsidRPr="00C70C71">
        <w:t> </w:t>
      </w:r>
      <w:r w:rsidR="00544211" w:rsidRPr="00C70C71">
        <w:t>115A(1) and (2)</w:t>
      </w:r>
    </w:p>
    <w:p w:rsidR="00544211" w:rsidRPr="00C70C71" w:rsidRDefault="00544211" w:rsidP="00C70C71">
      <w:pPr>
        <w:pStyle w:val="Item"/>
      </w:pPr>
      <w:r w:rsidRPr="00C70C71">
        <w:t>Repeal the subsections, substitute:</w:t>
      </w:r>
    </w:p>
    <w:p w:rsidR="007D10C5" w:rsidRPr="00C70C71" w:rsidRDefault="007D10C5" w:rsidP="00C70C71">
      <w:pPr>
        <w:pStyle w:val="SubsectionHead"/>
      </w:pPr>
      <w:r w:rsidRPr="00C70C71">
        <w:t>Application for an injunction</w:t>
      </w:r>
    </w:p>
    <w:p w:rsidR="00544211" w:rsidRPr="00C70C71" w:rsidRDefault="00544211" w:rsidP="00C70C71">
      <w:pPr>
        <w:pStyle w:val="subsection"/>
      </w:pPr>
      <w:r w:rsidRPr="00C70C71">
        <w:tab/>
        <w:t>(1)</w:t>
      </w:r>
      <w:r w:rsidRPr="00C70C71">
        <w:tab/>
        <w:t>The owner of a copyright may apply to the Federal Court of Australia to grant an injunction that requires a carriage service provider to take such steps as the Court considers reasonable to disable access to an online location outside Australia that:</w:t>
      </w:r>
    </w:p>
    <w:p w:rsidR="00544211" w:rsidRPr="00C70C71" w:rsidRDefault="00544211" w:rsidP="00C70C71">
      <w:pPr>
        <w:pStyle w:val="paragraph"/>
      </w:pPr>
      <w:r w:rsidRPr="00C70C71">
        <w:tab/>
        <w:t>(a)</w:t>
      </w:r>
      <w:r w:rsidRPr="00C70C71">
        <w:tab/>
        <w:t>infringes, or facilitates an infringement, of the copyright; and</w:t>
      </w:r>
    </w:p>
    <w:p w:rsidR="00544211" w:rsidRPr="00C70C71" w:rsidRDefault="00544211" w:rsidP="00C70C71">
      <w:pPr>
        <w:pStyle w:val="paragraph"/>
      </w:pPr>
      <w:r w:rsidRPr="00C70C71">
        <w:tab/>
        <w:t>(b)</w:t>
      </w:r>
      <w:r w:rsidRPr="00C70C71">
        <w:tab/>
        <w:t>has the primary purpose or the primary effect of infringing, or facilitating an infringement, of copyright (whether or not in Australia).</w:t>
      </w:r>
    </w:p>
    <w:p w:rsidR="00544211" w:rsidRPr="00C70C71" w:rsidRDefault="00544211" w:rsidP="00C70C71">
      <w:pPr>
        <w:pStyle w:val="subsection"/>
      </w:pPr>
      <w:r w:rsidRPr="00C70C71">
        <w:tab/>
        <w:t>(2)</w:t>
      </w:r>
      <w:r w:rsidRPr="00C70C71">
        <w:tab/>
        <w:t xml:space="preserve">The application under </w:t>
      </w:r>
      <w:r w:rsidR="00C70C71" w:rsidRPr="00C70C71">
        <w:t>subsection (</w:t>
      </w:r>
      <w:r w:rsidRPr="00C70C71">
        <w:t xml:space="preserve">1) may also request that the injunction require an online search engine provider </w:t>
      </w:r>
      <w:r w:rsidR="00D37173" w:rsidRPr="00C70C71">
        <w:t xml:space="preserve">(other than a provider </w:t>
      </w:r>
      <w:r w:rsidR="00261D6A" w:rsidRPr="00C70C71">
        <w:t xml:space="preserve">that is covered by a declaration </w:t>
      </w:r>
      <w:r w:rsidR="00D37173" w:rsidRPr="00C70C71">
        <w:t xml:space="preserve">under </w:t>
      </w:r>
      <w:r w:rsidR="00C70C71" w:rsidRPr="00C70C71">
        <w:t>subsection (</w:t>
      </w:r>
      <w:r w:rsidR="00D04BE3" w:rsidRPr="00C70C71">
        <w:t>8</w:t>
      </w:r>
      <w:r w:rsidR="005F2FA9" w:rsidRPr="00C70C71">
        <w:t>B</w:t>
      </w:r>
      <w:r w:rsidR="00D37173" w:rsidRPr="00C70C71">
        <w:t xml:space="preserve">)) </w:t>
      </w:r>
      <w:r w:rsidRPr="00C70C71">
        <w:t>to take such steps as the Court considers reasonable so as not to provide a search result that refers users to the online location.</w:t>
      </w:r>
    </w:p>
    <w:p w:rsidR="007D10C5" w:rsidRPr="00C70C71" w:rsidRDefault="007D10C5" w:rsidP="00C70C71">
      <w:pPr>
        <w:pStyle w:val="SubsectionHead"/>
      </w:pPr>
      <w:r w:rsidRPr="00C70C71">
        <w:t>Granting the injunction</w:t>
      </w:r>
    </w:p>
    <w:p w:rsidR="00544211" w:rsidRPr="00C70C71" w:rsidRDefault="00544211" w:rsidP="00C70C71">
      <w:pPr>
        <w:pStyle w:val="subsection"/>
      </w:pPr>
      <w:r w:rsidRPr="00C70C71">
        <w:tab/>
        <w:t>(2A)</w:t>
      </w:r>
      <w:r w:rsidRPr="00C70C71">
        <w:tab/>
        <w:t>The Court may grant the injunction in the terms, and subject to the conditions, that the Court considers appropriate.</w:t>
      </w:r>
    </w:p>
    <w:p w:rsidR="00544211" w:rsidRPr="00C70C71" w:rsidRDefault="00544211" w:rsidP="00C70C71">
      <w:pPr>
        <w:pStyle w:val="notetext"/>
      </w:pPr>
      <w:r w:rsidRPr="00C70C71">
        <w:t>Note 1:</w:t>
      </w:r>
      <w:r w:rsidRPr="00C70C71">
        <w:tab/>
        <w:t xml:space="preserve">For the matters that the Court may take into account when determining whether to grant the injunction, see </w:t>
      </w:r>
      <w:r w:rsidR="00C70C71" w:rsidRPr="00C70C71">
        <w:t>subsection (</w:t>
      </w:r>
      <w:r w:rsidRPr="00C70C71">
        <w:t>5).</w:t>
      </w:r>
    </w:p>
    <w:p w:rsidR="00544211" w:rsidRPr="00C70C71" w:rsidRDefault="00544211" w:rsidP="00C70C71">
      <w:pPr>
        <w:pStyle w:val="notetext"/>
      </w:pPr>
      <w:r w:rsidRPr="00C70C71">
        <w:t>Note 2:</w:t>
      </w:r>
      <w:r w:rsidRPr="00C70C71">
        <w:tab/>
        <w:t xml:space="preserve">The terms and conditions of the injunction that apply to a carriage service provider under </w:t>
      </w:r>
      <w:r w:rsidR="00C70C71" w:rsidRPr="00C70C71">
        <w:t>subsection (</w:t>
      </w:r>
      <w:r w:rsidRPr="00C70C71">
        <w:t xml:space="preserve">1) may be different from those that apply to an online search engine provider under </w:t>
      </w:r>
      <w:r w:rsidR="00C70C71" w:rsidRPr="00C70C71">
        <w:t>subsection (</w:t>
      </w:r>
      <w:r w:rsidRPr="00C70C71">
        <w:t>2).</w:t>
      </w:r>
    </w:p>
    <w:p w:rsidR="00DD274A" w:rsidRPr="00C70C71" w:rsidRDefault="007D10C5" w:rsidP="00C70C71">
      <w:pPr>
        <w:pStyle w:val="subsection"/>
      </w:pPr>
      <w:r w:rsidRPr="00C70C71">
        <w:tab/>
        <w:t>(2B)</w:t>
      </w:r>
      <w:r w:rsidRPr="00C70C71">
        <w:tab/>
        <w:t xml:space="preserve">Without limiting </w:t>
      </w:r>
      <w:r w:rsidR="00C70C71" w:rsidRPr="00C70C71">
        <w:t>subsection (</w:t>
      </w:r>
      <w:r w:rsidRPr="00C70C71">
        <w:t>2A), the injunction</w:t>
      </w:r>
      <w:r w:rsidR="00DD274A" w:rsidRPr="00C70C71">
        <w:t xml:space="preserve"> may:</w:t>
      </w:r>
    </w:p>
    <w:p w:rsidR="007D10C5" w:rsidRPr="00C70C71" w:rsidRDefault="00DD274A" w:rsidP="00C70C71">
      <w:pPr>
        <w:pStyle w:val="paragraph"/>
      </w:pPr>
      <w:r w:rsidRPr="00C70C71">
        <w:lastRenderedPageBreak/>
        <w:tab/>
        <w:t>(a)</w:t>
      </w:r>
      <w:r w:rsidRPr="00C70C71">
        <w:tab/>
        <w:t>require the carriage service provider to take reasonable steps to do either or both of the following:</w:t>
      </w:r>
    </w:p>
    <w:p w:rsidR="00DD274A" w:rsidRPr="00C70C71" w:rsidRDefault="00DD274A" w:rsidP="00C70C71">
      <w:pPr>
        <w:pStyle w:val="paragraphsub"/>
      </w:pPr>
      <w:r w:rsidRPr="00C70C71">
        <w:tab/>
        <w:t>(</w:t>
      </w:r>
      <w:proofErr w:type="spellStart"/>
      <w:r w:rsidRPr="00C70C71">
        <w:t>i</w:t>
      </w:r>
      <w:proofErr w:type="spellEnd"/>
      <w:r w:rsidRPr="00C70C71">
        <w:t>)</w:t>
      </w:r>
      <w:r w:rsidRPr="00C70C71">
        <w:tab/>
        <w:t xml:space="preserve">block domain names, URLs and IP addresses that provide access to the online location and </w:t>
      </w:r>
      <w:r w:rsidR="00C50AC8" w:rsidRPr="00C70C71">
        <w:t xml:space="preserve">that </w:t>
      </w:r>
      <w:r w:rsidRPr="00C70C71">
        <w:t>are specified in the injunction;</w:t>
      </w:r>
    </w:p>
    <w:p w:rsidR="00DD274A" w:rsidRPr="00C70C71" w:rsidRDefault="00DD274A" w:rsidP="00C70C71">
      <w:pPr>
        <w:pStyle w:val="paragraphsub"/>
      </w:pPr>
      <w:r w:rsidRPr="00C70C71">
        <w:tab/>
        <w:t>(ii)</w:t>
      </w:r>
      <w:r w:rsidRPr="00C70C71">
        <w:tab/>
        <w:t>block domain names, URLs and IP addresses that the carriage service provider and the owner of the copyright agree, in writing, have started to provide access to the online location after the injunction is made; and</w:t>
      </w:r>
    </w:p>
    <w:p w:rsidR="00DD274A" w:rsidRPr="00C70C71" w:rsidRDefault="00DD274A" w:rsidP="00C70C71">
      <w:pPr>
        <w:pStyle w:val="paragraph"/>
      </w:pPr>
      <w:r w:rsidRPr="00C70C71">
        <w:tab/>
        <w:t>(b)</w:t>
      </w:r>
      <w:r w:rsidRPr="00C70C71">
        <w:tab/>
        <w:t>require the online search engine provider to take reasonable steps to do either or both of the following:</w:t>
      </w:r>
    </w:p>
    <w:p w:rsidR="00DD274A" w:rsidRPr="00C70C71" w:rsidRDefault="00DD274A" w:rsidP="00C70C71">
      <w:pPr>
        <w:pStyle w:val="paragraphsub"/>
      </w:pPr>
      <w:r w:rsidRPr="00C70C71">
        <w:tab/>
        <w:t>(</w:t>
      </w:r>
      <w:proofErr w:type="spellStart"/>
      <w:r w:rsidRPr="00C70C71">
        <w:t>i</w:t>
      </w:r>
      <w:proofErr w:type="spellEnd"/>
      <w:r w:rsidRPr="00C70C71">
        <w:t>)</w:t>
      </w:r>
      <w:r w:rsidRPr="00C70C71">
        <w:tab/>
      </w:r>
      <w:r w:rsidR="00C50AC8" w:rsidRPr="00C70C71">
        <w:t>not provide search results that include</w:t>
      </w:r>
      <w:r w:rsidRPr="00C70C71">
        <w:t xml:space="preserve"> domain names, URLs and IP addresses that provide access to the online location and </w:t>
      </w:r>
      <w:r w:rsidR="00C50AC8" w:rsidRPr="00C70C71">
        <w:t xml:space="preserve">that </w:t>
      </w:r>
      <w:r w:rsidRPr="00C70C71">
        <w:t>are specified in the injunction;</w:t>
      </w:r>
    </w:p>
    <w:p w:rsidR="00DD274A" w:rsidRPr="00C70C71" w:rsidRDefault="00DD274A" w:rsidP="00C70C71">
      <w:pPr>
        <w:pStyle w:val="paragraphsub"/>
      </w:pPr>
      <w:r w:rsidRPr="00C70C71">
        <w:tab/>
        <w:t>(ii)</w:t>
      </w:r>
      <w:r w:rsidRPr="00C70C71">
        <w:tab/>
      </w:r>
      <w:r w:rsidR="00C50AC8" w:rsidRPr="00C70C71">
        <w:t>not provide search results that include</w:t>
      </w:r>
      <w:r w:rsidRPr="00C70C71">
        <w:t xml:space="preserve"> domain names, URLs and IP addresses that the </w:t>
      </w:r>
      <w:r w:rsidR="00BF36E4" w:rsidRPr="00C70C71">
        <w:t xml:space="preserve">online search engine </w:t>
      </w:r>
      <w:r w:rsidRPr="00C70C71">
        <w:t>provider and the owner of the copyright agree, in writing, have started to provide access to the online location after the injunction is made</w:t>
      </w:r>
      <w:r w:rsidR="00C50AC8" w:rsidRPr="00C70C71">
        <w:t>.</w:t>
      </w:r>
    </w:p>
    <w:p w:rsidR="00544211" w:rsidRPr="00C70C71" w:rsidRDefault="005F2FA9" w:rsidP="00C70C71">
      <w:pPr>
        <w:pStyle w:val="ItemHead"/>
      </w:pPr>
      <w:r w:rsidRPr="00C70C71">
        <w:t>3</w:t>
      </w:r>
      <w:r w:rsidR="00544211" w:rsidRPr="00C70C71">
        <w:t xml:space="preserve">  After paragraph</w:t>
      </w:r>
      <w:r w:rsidR="00C70C71" w:rsidRPr="00C70C71">
        <w:t> </w:t>
      </w:r>
      <w:r w:rsidR="00544211" w:rsidRPr="00C70C71">
        <w:t>115A(3)(b)</w:t>
      </w:r>
    </w:p>
    <w:p w:rsidR="00544211" w:rsidRPr="00C70C71" w:rsidRDefault="00544211" w:rsidP="00C70C71">
      <w:pPr>
        <w:pStyle w:val="Item"/>
      </w:pPr>
      <w:r w:rsidRPr="00C70C71">
        <w:t>Insert:</w:t>
      </w:r>
    </w:p>
    <w:p w:rsidR="00544211" w:rsidRPr="00C70C71" w:rsidRDefault="00544211" w:rsidP="00C70C71">
      <w:pPr>
        <w:pStyle w:val="paragraph"/>
      </w:pPr>
      <w:r w:rsidRPr="00C70C71">
        <w:tab/>
        <w:t>(</w:t>
      </w:r>
      <w:proofErr w:type="spellStart"/>
      <w:r w:rsidRPr="00C70C71">
        <w:t>ba</w:t>
      </w:r>
      <w:proofErr w:type="spellEnd"/>
      <w:r w:rsidRPr="00C70C71">
        <w:t>)</w:t>
      </w:r>
      <w:r w:rsidRPr="00C70C71">
        <w:tab/>
        <w:t xml:space="preserve">if the application under </w:t>
      </w:r>
      <w:r w:rsidR="00C70C71" w:rsidRPr="00C70C71">
        <w:t>subsection (</w:t>
      </w:r>
      <w:r w:rsidRPr="00C70C71">
        <w:t>1) also sought for the injunction to apply against an online search engine provider—the online search engine provider; and</w:t>
      </w:r>
    </w:p>
    <w:p w:rsidR="00544211" w:rsidRPr="00C70C71" w:rsidRDefault="005F2FA9" w:rsidP="00C70C71">
      <w:pPr>
        <w:pStyle w:val="ItemHead"/>
      </w:pPr>
      <w:r w:rsidRPr="00C70C71">
        <w:t>4</w:t>
      </w:r>
      <w:r w:rsidR="00544211" w:rsidRPr="00C70C71">
        <w:t xml:space="preserve">  After paragraph</w:t>
      </w:r>
      <w:r w:rsidR="00C70C71" w:rsidRPr="00C70C71">
        <w:t> </w:t>
      </w:r>
      <w:r w:rsidR="00544211" w:rsidRPr="00C70C71">
        <w:t>115A(4)(a)</w:t>
      </w:r>
    </w:p>
    <w:p w:rsidR="00544211" w:rsidRPr="00C70C71" w:rsidRDefault="00544211" w:rsidP="00C70C71">
      <w:pPr>
        <w:pStyle w:val="Item"/>
      </w:pPr>
      <w:r w:rsidRPr="00C70C71">
        <w:t>Insert:</w:t>
      </w:r>
    </w:p>
    <w:p w:rsidR="00544211" w:rsidRPr="00C70C71" w:rsidRDefault="00544211" w:rsidP="00C70C71">
      <w:pPr>
        <w:pStyle w:val="paragraph"/>
      </w:pPr>
      <w:r w:rsidRPr="00C70C71">
        <w:tab/>
        <w:t>(aa)</w:t>
      </w:r>
      <w:r w:rsidRPr="00C70C71">
        <w:tab/>
        <w:t xml:space="preserve">if the application under </w:t>
      </w:r>
      <w:r w:rsidR="00C70C71" w:rsidRPr="00C70C71">
        <w:t>subsection (</w:t>
      </w:r>
      <w:r w:rsidRPr="00C70C71">
        <w:t>1) also sought for the injunction to apply against an online search engine provider—the online search engine provider; and</w:t>
      </w:r>
    </w:p>
    <w:p w:rsidR="00544211" w:rsidRPr="00C70C71" w:rsidRDefault="005F2FA9" w:rsidP="00C70C71">
      <w:pPr>
        <w:pStyle w:val="ItemHead"/>
      </w:pPr>
      <w:r w:rsidRPr="00C70C71">
        <w:t>5</w:t>
      </w:r>
      <w:r w:rsidR="00544211" w:rsidRPr="00C70C71">
        <w:t xml:space="preserve">  Paragraph 115A(5)(a)</w:t>
      </w:r>
    </w:p>
    <w:p w:rsidR="00544211" w:rsidRPr="00C70C71" w:rsidRDefault="00544211" w:rsidP="00C70C71">
      <w:pPr>
        <w:pStyle w:val="Item"/>
      </w:pPr>
      <w:r w:rsidRPr="00C70C71">
        <w:t>Omit “(1)(c)”, substitute “(1)(b)”.</w:t>
      </w:r>
    </w:p>
    <w:p w:rsidR="00544211" w:rsidRPr="00C70C71" w:rsidRDefault="005F2FA9" w:rsidP="00C70C71">
      <w:pPr>
        <w:pStyle w:val="ItemHead"/>
      </w:pPr>
      <w:r w:rsidRPr="00C70C71">
        <w:t>6</w:t>
      </w:r>
      <w:r w:rsidR="00544211" w:rsidRPr="00C70C71">
        <w:t xml:space="preserve">  After paragraph</w:t>
      </w:r>
      <w:r w:rsidR="00C70C71" w:rsidRPr="00C70C71">
        <w:t> </w:t>
      </w:r>
      <w:r w:rsidR="00544211" w:rsidRPr="00C70C71">
        <w:t>115A(5)(e)</w:t>
      </w:r>
    </w:p>
    <w:p w:rsidR="00544211" w:rsidRPr="00C70C71" w:rsidRDefault="00544211" w:rsidP="00C70C71">
      <w:pPr>
        <w:pStyle w:val="Item"/>
      </w:pPr>
      <w:r w:rsidRPr="00C70C71">
        <w:t>Insert:</w:t>
      </w:r>
    </w:p>
    <w:p w:rsidR="00544211" w:rsidRPr="00C70C71" w:rsidRDefault="00544211" w:rsidP="00C70C71">
      <w:pPr>
        <w:pStyle w:val="paragraph"/>
      </w:pPr>
      <w:r w:rsidRPr="00C70C71">
        <w:tab/>
        <w:t>(</w:t>
      </w:r>
      <w:proofErr w:type="spellStart"/>
      <w:r w:rsidRPr="00C70C71">
        <w:t>ea</w:t>
      </w:r>
      <w:proofErr w:type="spellEnd"/>
      <w:r w:rsidRPr="00C70C71">
        <w:t>)</w:t>
      </w:r>
      <w:r w:rsidRPr="00C70C71">
        <w:tab/>
        <w:t xml:space="preserve">if the application under </w:t>
      </w:r>
      <w:r w:rsidR="00C70C71" w:rsidRPr="00C70C71">
        <w:t>subsection (</w:t>
      </w:r>
      <w:r w:rsidRPr="00C70C71">
        <w:t xml:space="preserve">1) also sought for the injunction to apply against an online search engine </w:t>
      </w:r>
      <w:r w:rsidRPr="00C70C71">
        <w:lastRenderedPageBreak/>
        <w:t>provider—whether not providing search results that refer users to the online location is a proportionate response in the circumstances;</w:t>
      </w:r>
    </w:p>
    <w:p w:rsidR="00544211" w:rsidRPr="00C70C71" w:rsidRDefault="005F2FA9" w:rsidP="00C70C71">
      <w:pPr>
        <w:pStyle w:val="ItemHead"/>
      </w:pPr>
      <w:r w:rsidRPr="00C70C71">
        <w:t>7</w:t>
      </w:r>
      <w:r w:rsidR="00544211" w:rsidRPr="00C70C71">
        <w:t xml:space="preserve">  After paragraph</w:t>
      </w:r>
      <w:r w:rsidR="00C70C71" w:rsidRPr="00C70C71">
        <w:t> </w:t>
      </w:r>
      <w:r w:rsidR="00544211" w:rsidRPr="00C70C71">
        <w:t>115A(5)(g)</w:t>
      </w:r>
    </w:p>
    <w:p w:rsidR="00544211" w:rsidRPr="00C70C71" w:rsidRDefault="00544211" w:rsidP="00C70C71">
      <w:pPr>
        <w:pStyle w:val="Item"/>
      </w:pPr>
      <w:r w:rsidRPr="00C70C71">
        <w:t>Insert:</w:t>
      </w:r>
    </w:p>
    <w:p w:rsidR="00544211" w:rsidRPr="00C70C71" w:rsidRDefault="00544211" w:rsidP="00C70C71">
      <w:pPr>
        <w:pStyle w:val="paragraph"/>
      </w:pPr>
      <w:r w:rsidRPr="00C70C71">
        <w:tab/>
        <w:t>(</w:t>
      </w:r>
      <w:proofErr w:type="spellStart"/>
      <w:r w:rsidRPr="00C70C71">
        <w:t>ga</w:t>
      </w:r>
      <w:proofErr w:type="spellEnd"/>
      <w:r w:rsidRPr="00C70C71">
        <w:t>)</w:t>
      </w:r>
      <w:r w:rsidRPr="00C70C71">
        <w:tab/>
        <w:t xml:space="preserve">if the application under </w:t>
      </w:r>
      <w:r w:rsidR="00C70C71" w:rsidRPr="00C70C71">
        <w:t>subsection (</w:t>
      </w:r>
      <w:r w:rsidRPr="00C70C71">
        <w:t>1) also sought for the injunction to apply against an online search engine provider—whether it is in the public interest not to provide search results that refer users to the online location;</w:t>
      </w:r>
    </w:p>
    <w:p w:rsidR="00544211" w:rsidRPr="00C70C71" w:rsidRDefault="005F2FA9" w:rsidP="00C70C71">
      <w:pPr>
        <w:pStyle w:val="ItemHead"/>
      </w:pPr>
      <w:r w:rsidRPr="00C70C71">
        <w:t>8</w:t>
      </w:r>
      <w:r w:rsidR="00544211" w:rsidRPr="00C70C71">
        <w:t xml:space="preserve">  After subsection</w:t>
      </w:r>
      <w:r w:rsidR="00C70C71" w:rsidRPr="00C70C71">
        <w:t> </w:t>
      </w:r>
      <w:r w:rsidR="00544211" w:rsidRPr="00C70C71">
        <w:t>115A(5)</w:t>
      </w:r>
    </w:p>
    <w:p w:rsidR="00544211" w:rsidRPr="00C70C71" w:rsidRDefault="00544211" w:rsidP="00C70C71">
      <w:pPr>
        <w:pStyle w:val="Item"/>
      </w:pPr>
      <w:r w:rsidRPr="00C70C71">
        <w:t>Insert:</w:t>
      </w:r>
    </w:p>
    <w:p w:rsidR="00544211" w:rsidRPr="00C70C71" w:rsidRDefault="00544211" w:rsidP="00C70C71">
      <w:pPr>
        <w:pStyle w:val="SubsectionHead"/>
      </w:pPr>
      <w:r w:rsidRPr="00C70C71">
        <w:t>Presumption that the online location is outside Australia</w:t>
      </w:r>
    </w:p>
    <w:p w:rsidR="00544211" w:rsidRPr="00C70C71" w:rsidRDefault="00500450" w:rsidP="00C70C71">
      <w:pPr>
        <w:pStyle w:val="subsection"/>
      </w:pPr>
      <w:r w:rsidRPr="00C70C71">
        <w:tab/>
        <w:t>(5A</w:t>
      </w:r>
      <w:r w:rsidR="00544211" w:rsidRPr="00C70C71">
        <w:t>)</w:t>
      </w:r>
      <w:r w:rsidR="00544211" w:rsidRPr="00C70C71">
        <w:tab/>
        <w:t>For the purposes of the proceedings, the online location is presumed to be outside Australia, unless the contrary is established.</w:t>
      </w:r>
    </w:p>
    <w:p w:rsidR="00D04BE3" w:rsidRPr="00C70C71" w:rsidRDefault="005F2FA9" w:rsidP="00C70C71">
      <w:pPr>
        <w:pStyle w:val="ItemHead"/>
      </w:pPr>
      <w:r w:rsidRPr="00C70C71">
        <w:t>9</w:t>
      </w:r>
      <w:r w:rsidR="00D04BE3" w:rsidRPr="00C70C71">
        <w:t xml:space="preserve">  After subsection</w:t>
      </w:r>
      <w:r w:rsidR="00C70C71" w:rsidRPr="00C70C71">
        <w:t> </w:t>
      </w:r>
      <w:r w:rsidR="00D04BE3" w:rsidRPr="00C70C71">
        <w:t>115A(8)</w:t>
      </w:r>
    </w:p>
    <w:p w:rsidR="00D04BE3" w:rsidRPr="00C70C71" w:rsidRDefault="00D04BE3" w:rsidP="00C70C71">
      <w:pPr>
        <w:pStyle w:val="Item"/>
      </w:pPr>
      <w:r w:rsidRPr="00C70C71">
        <w:t>Insert:</w:t>
      </w:r>
    </w:p>
    <w:p w:rsidR="004C4A65" w:rsidRPr="00C70C71" w:rsidRDefault="004C4A65" w:rsidP="00C70C71">
      <w:pPr>
        <w:pStyle w:val="subsection"/>
      </w:pPr>
      <w:r w:rsidRPr="00C70C71">
        <w:tab/>
        <w:t>(8A)</w:t>
      </w:r>
      <w:r w:rsidRPr="00C70C71">
        <w:tab/>
        <w:t xml:space="preserve">An application under </w:t>
      </w:r>
      <w:r w:rsidR="00C70C71" w:rsidRPr="00C70C71">
        <w:t>subsection (</w:t>
      </w:r>
      <w:r w:rsidRPr="00C70C71">
        <w:t>7) m</w:t>
      </w:r>
      <w:r w:rsidR="005F2FA9" w:rsidRPr="00C70C71">
        <w:t>ust</w:t>
      </w:r>
      <w:r w:rsidRPr="00C70C71">
        <w:t xml:space="preserve"> not request</w:t>
      </w:r>
      <w:r w:rsidR="005F2FA9" w:rsidRPr="00C70C71">
        <w:t xml:space="preserve"> the Court to </w:t>
      </w:r>
      <w:r w:rsidRPr="00C70C71">
        <w:t>var</w:t>
      </w:r>
      <w:r w:rsidR="005F2FA9" w:rsidRPr="00C70C71">
        <w:t>y</w:t>
      </w:r>
      <w:r w:rsidRPr="00C70C71">
        <w:t xml:space="preserve"> the injunction so that </w:t>
      </w:r>
      <w:r w:rsidR="005F2FA9" w:rsidRPr="00C70C71">
        <w:t>it</w:t>
      </w:r>
      <w:r w:rsidRPr="00C70C71">
        <w:t xml:space="preserve"> appl</w:t>
      </w:r>
      <w:r w:rsidR="005F2FA9" w:rsidRPr="00C70C71">
        <w:t>ies</w:t>
      </w:r>
      <w:r w:rsidRPr="00C70C71">
        <w:t xml:space="preserve"> to an online search engine provider </w:t>
      </w:r>
      <w:r w:rsidR="00261D6A" w:rsidRPr="00C70C71">
        <w:t>that is covered by a declaration</w:t>
      </w:r>
      <w:r w:rsidR="005F2FA9" w:rsidRPr="00C70C71">
        <w:t xml:space="preserve"> under </w:t>
      </w:r>
      <w:r w:rsidR="00C70C71" w:rsidRPr="00C70C71">
        <w:t>subsection (</w:t>
      </w:r>
      <w:r w:rsidR="005F2FA9" w:rsidRPr="00C70C71">
        <w:t>8B</w:t>
      </w:r>
      <w:r w:rsidRPr="00C70C71">
        <w:t>).</w:t>
      </w:r>
    </w:p>
    <w:p w:rsidR="00D04BE3" w:rsidRPr="00C70C71" w:rsidRDefault="00D04BE3" w:rsidP="00C70C71">
      <w:pPr>
        <w:pStyle w:val="SubsectionHead"/>
      </w:pPr>
      <w:r w:rsidRPr="00C70C71">
        <w:t>Declarations excluding online search engine providers</w:t>
      </w:r>
    </w:p>
    <w:p w:rsidR="00261D6A" w:rsidRPr="00C70C71" w:rsidRDefault="00D04BE3" w:rsidP="00C70C71">
      <w:pPr>
        <w:pStyle w:val="subsection"/>
      </w:pPr>
      <w:r w:rsidRPr="00C70C71">
        <w:tab/>
        <w:t>(8</w:t>
      </w:r>
      <w:r w:rsidR="004C4A65" w:rsidRPr="00C70C71">
        <w:t>B</w:t>
      </w:r>
      <w:r w:rsidRPr="00C70C71">
        <w:t>)</w:t>
      </w:r>
      <w:r w:rsidRPr="00C70C71">
        <w:tab/>
        <w:t>The Minister may, by legislative instrument, declare that</w:t>
      </w:r>
      <w:r w:rsidR="00261D6A" w:rsidRPr="00C70C71">
        <w:t>:</w:t>
      </w:r>
    </w:p>
    <w:p w:rsidR="00261D6A" w:rsidRPr="00C70C71" w:rsidRDefault="00261D6A" w:rsidP="00C70C71">
      <w:pPr>
        <w:pStyle w:val="paragraph"/>
      </w:pPr>
      <w:r w:rsidRPr="00C70C71">
        <w:tab/>
        <w:t>(a)</w:t>
      </w:r>
      <w:r w:rsidRPr="00C70C71">
        <w:tab/>
        <w:t>a</w:t>
      </w:r>
      <w:r w:rsidR="00D04BE3" w:rsidRPr="00C70C71">
        <w:t xml:space="preserve"> </w:t>
      </w:r>
      <w:r w:rsidRPr="00C70C71">
        <w:t xml:space="preserve">particular </w:t>
      </w:r>
      <w:r w:rsidR="00D04BE3" w:rsidRPr="00C70C71">
        <w:t>online search engine provider</w:t>
      </w:r>
      <w:r w:rsidRPr="00C70C71">
        <w:t>; or</w:t>
      </w:r>
    </w:p>
    <w:p w:rsidR="00261D6A" w:rsidRPr="00C70C71" w:rsidRDefault="00261D6A" w:rsidP="00C70C71">
      <w:pPr>
        <w:pStyle w:val="paragraph"/>
      </w:pPr>
      <w:r w:rsidRPr="00C70C71">
        <w:tab/>
        <w:t>(b)</w:t>
      </w:r>
      <w:r w:rsidRPr="00C70C71">
        <w:tab/>
        <w:t>an online search engine provider that is a member of a particular class;</w:t>
      </w:r>
    </w:p>
    <w:p w:rsidR="00D04BE3" w:rsidRPr="00C70C71" w:rsidRDefault="00D04BE3" w:rsidP="00C70C71">
      <w:pPr>
        <w:pStyle w:val="subsection2"/>
      </w:pPr>
      <w:r w:rsidRPr="00C70C71">
        <w:t>m</w:t>
      </w:r>
      <w:r w:rsidR="005F2FA9" w:rsidRPr="00C70C71">
        <w:t>ust</w:t>
      </w:r>
      <w:r w:rsidRPr="00C70C71">
        <w:t xml:space="preserve"> not be specified in an application under </w:t>
      </w:r>
      <w:r w:rsidR="00C70C71" w:rsidRPr="00C70C71">
        <w:t>subsection (</w:t>
      </w:r>
      <w:r w:rsidRPr="00C70C71">
        <w:t>1) or (7).</w:t>
      </w:r>
    </w:p>
    <w:p w:rsidR="00544211" w:rsidRPr="00C70C71" w:rsidRDefault="005F2FA9" w:rsidP="00C70C71">
      <w:pPr>
        <w:pStyle w:val="ItemHead"/>
      </w:pPr>
      <w:r w:rsidRPr="00C70C71">
        <w:t>10</w:t>
      </w:r>
      <w:r w:rsidR="00544211" w:rsidRPr="00C70C71">
        <w:t xml:space="preserve">  Subsection</w:t>
      </w:r>
      <w:r w:rsidR="00C70C71" w:rsidRPr="00C70C71">
        <w:t> </w:t>
      </w:r>
      <w:r w:rsidR="00544211" w:rsidRPr="00C70C71">
        <w:t>115A(9)</w:t>
      </w:r>
    </w:p>
    <w:p w:rsidR="00544211" w:rsidRPr="00C70C71" w:rsidRDefault="00D04BE3" w:rsidP="00C70C71">
      <w:pPr>
        <w:pStyle w:val="Item"/>
      </w:pPr>
      <w:r w:rsidRPr="00C70C71">
        <w:t>Omit</w:t>
      </w:r>
      <w:r w:rsidR="00544211" w:rsidRPr="00C70C71">
        <w:t xml:space="preserve"> “</w:t>
      </w:r>
      <w:r w:rsidRPr="00C70C71">
        <w:t xml:space="preserve">The </w:t>
      </w:r>
      <w:r w:rsidR="00544211" w:rsidRPr="00C70C71">
        <w:t xml:space="preserve">carriage service provider”, </w:t>
      </w:r>
      <w:r w:rsidRPr="00C70C71">
        <w:t>substitute</w:t>
      </w:r>
      <w:r w:rsidR="00544211" w:rsidRPr="00C70C71">
        <w:t xml:space="preserve"> “</w:t>
      </w:r>
      <w:r w:rsidRPr="00C70C71">
        <w:t xml:space="preserve">A carriage service provider </w:t>
      </w:r>
      <w:r w:rsidR="00544211" w:rsidRPr="00C70C71">
        <w:t xml:space="preserve">or, if applicable, </w:t>
      </w:r>
      <w:r w:rsidRPr="00C70C71">
        <w:t>an</w:t>
      </w:r>
      <w:r w:rsidR="00544211" w:rsidRPr="00C70C71">
        <w:t xml:space="preserve"> online search engine provider”.</w:t>
      </w:r>
    </w:p>
    <w:p w:rsidR="00544211" w:rsidRPr="00C70C71" w:rsidRDefault="005F2FA9" w:rsidP="00C70C71">
      <w:pPr>
        <w:pStyle w:val="ItemHead"/>
      </w:pPr>
      <w:r w:rsidRPr="00C70C71">
        <w:lastRenderedPageBreak/>
        <w:t>11</w:t>
      </w:r>
      <w:r w:rsidR="00544211" w:rsidRPr="00C70C71">
        <w:t xml:space="preserve">  Subsection</w:t>
      </w:r>
      <w:r w:rsidR="00C70C71" w:rsidRPr="00C70C71">
        <w:t> </w:t>
      </w:r>
      <w:r w:rsidR="00544211" w:rsidRPr="00C70C71">
        <w:t>131A(2)</w:t>
      </w:r>
    </w:p>
    <w:p w:rsidR="00544211" w:rsidRPr="00C70C71" w:rsidRDefault="00544211" w:rsidP="00C70C71">
      <w:pPr>
        <w:pStyle w:val="Item"/>
      </w:pPr>
      <w:r w:rsidRPr="00C70C71">
        <w:t>Omit “against carriage service providers providing access”, substitute “relating”.</w:t>
      </w:r>
    </w:p>
    <w:p w:rsidR="00544211" w:rsidRPr="00C70C71" w:rsidRDefault="005F2FA9" w:rsidP="00C70C71">
      <w:pPr>
        <w:pStyle w:val="Transitional"/>
      </w:pPr>
      <w:r w:rsidRPr="00C70C71">
        <w:t>12</w:t>
      </w:r>
      <w:r w:rsidR="00544211" w:rsidRPr="00C70C71">
        <w:t xml:space="preserve">  Application of amendments</w:t>
      </w:r>
    </w:p>
    <w:p w:rsidR="00544211" w:rsidRPr="00C70C71" w:rsidRDefault="00544211" w:rsidP="00C70C71">
      <w:pPr>
        <w:pStyle w:val="Item"/>
      </w:pPr>
      <w:r w:rsidRPr="00C70C71">
        <w:t>The amendments made by this Schedule apply to applications under section</w:t>
      </w:r>
      <w:r w:rsidR="00C70C71" w:rsidRPr="00C70C71">
        <w:t> </w:t>
      </w:r>
      <w:r w:rsidRPr="00C70C71">
        <w:t xml:space="preserve">115A of the </w:t>
      </w:r>
      <w:r w:rsidRPr="00C70C71">
        <w:rPr>
          <w:i/>
        </w:rPr>
        <w:t xml:space="preserve">Copyright Act 1968 </w:t>
      </w:r>
      <w:r w:rsidRPr="00C70C71">
        <w:t>that are made on and after the commencement of this Schedule for:</w:t>
      </w:r>
    </w:p>
    <w:p w:rsidR="00544211" w:rsidRPr="00C70C71" w:rsidRDefault="00544211" w:rsidP="00C70C71">
      <w:pPr>
        <w:pStyle w:val="paragraph"/>
      </w:pPr>
      <w:r w:rsidRPr="00C70C71">
        <w:tab/>
        <w:t>(a)</w:t>
      </w:r>
      <w:r w:rsidRPr="00C70C71">
        <w:tab/>
        <w:t>the making of an injunction under that section after that commencement; or</w:t>
      </w:r>
    </w:p>
    <w:p w:rsidR="007F3368" w:rsidRDefault="00544211" w:rsidP="00C70C71">
      <w:pPr>
        <w:pStyle w:val="paragraph"/>
      </w:pPr>
      <w:r w:rsidRPr="00C70C71">
        <w:tab/>
        <w:t>(b)</w:t>
      </w:r>
      <w:r w:rsidRPr="00C70C71">
        <w:tab/>
        <w:t xml:space="preserve">the varying or rescinding of an injunction </w:t>
      </w:r>
      <w:r w:rsidR="00D04BE3" w:rsidRPr="00C70C71">
        <w:t xml:space="preserve">that is </w:t>
      </w:r>
      <w:r w:rsidRPr="00C70C71">
        <w:t>made under that section before or after that commencement.</w:t>
      </w:r>
    </w:p>
    <w:p w:rsidR="00512DE0" w:rsidRDefault="00512DE0" w:rsidP="00512DE0"/>
    <w:p w:rsidR="00512DE0" w:rsidRDefault="00512DE0" w:rsidP="00512DE0">
      <w:pPr>
        <w:pStyle w:val="AssentBk"/>
        <w:keepNext/>
      </w:pPr>
    </w:p>
    <w:p w:rsidR="00512DE0" w:rsidRDefault="00512DE0" w:rsidP="00512DE0">
      <w:pPr>
        <w:pStyle w:val="AssentBk"/>
        <w:keepNext/>
      </w:pPr>
    </w:p>
    <w:p w:rsidR="00512DE0" w:rsidRDefault="00512DE0" w:rsidP="00512DE0">
      <w:pPr>
        <w:pStyle w:val="2ndRd"/>
        <w:keepNext/>
        <w:pBdr>
          <w:top w:val="single" w:sz="2" w:space="1" w:color="auto"/>
        </w:pBdr>
      </w:pPr>
    </w:p>
    <w:p w:rsidR="00512DE0" w:rsidRDefault="00512DE0" w:rsidP="000C5962">
      <w:pPr>
        <w:pStyle w:val="2ndRd"/>
        <w:keepNext/>
        <w:spacing w:line="260" w:lineRule="atLeast"/>
        <w:rPr>
          <w:i/>
        </w:rPr>
      </w:pPr>
      <w:r>
        <w:t>[</w:t>
      </w:r>
      <w:r>
        <w:rPr>
          <w:i/>
        </w:rPr>
        <w:t>Minister’s second reading speech made in—</w:t>
      </w:r>
    </w:p>
    <w:p w:rsidR="00512DE0" w:rsidRDefault="00512DE0" w:rsidP="000C5962">
      <w:pPr>
        <w:pStyle w:val="2ndRd"/>
        <w:keepNext/>
        <w:spacing w:line="260" w:lineRule="atLeast"/>
        <w:rPr>
          <w:i/>
        </w:rPr>
      </w:pPr>
      <w:r>
        <w:rPr>
          <w:i/>
        </w:rPr>
        <w:t>House of Representatives on 18 October 2018</w:t>
      </w:r>
    </w:p>
    <w:p w:rsidR="00512DE0" w:rsidRDefault="00512DE0" w:rsidP="000C5962">
      <w:pPr>
        <w:pStyle w:val="2ndRd"/>
        <w:keepNext/>
        <w:spacing w:line="260" w:lineRule="atLeast"/>
        <w:rPr>
          <w:i/>
        </w:rPr>
      </w:pPr>
      <w:r>
        <w:rPr>
          <w:i/>
        </w:rPr>
        <w:t>Senate on 12 November 2018</w:t>
      </w:r>
      <w:r>
        <w:t>]</w:t>
      </w:r>
    </w:p>
    <w:p w:rsidR="00512DE0" w:rsidRDefault="00512DE0" w:rsidP="000C5962"/>
    <w:p w:rsidR="0083615D" w:rsidRPr="00512DE0" w:rsidRDefault="00512DE0" w:rsidP="00512DE0">
      <w:pPr>
        <w:framePr w:hSpace="180" w:wrap="around" w:vAnchor="text" w:hAnchor="page" w:x="2410" w:y="5121"/>
      </w:pPr>
      <w:r>
        <w:t>(217/18)</w:t>
      </w:r>
    </w:p>
    <w:p w:rsidR="00512DE0" w:rsidRDefault="00512DE0"/>
    <w:sectPr w:rsidR="00512DE0" w:rsidSect="0083615D">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C55" w:rsidRDefault="00FC1C55" w:rsidP="0048364F">
      <w:pPr>
        <w:spacing w:line="240" w:lineRule="auto"/>
      </w:pPr>
      <w:r>
        <w:separator/>
      </w:r>
    </w:p>
  </w:endnote>
  <w:endnote w:type="continuationSeparator" w:id="0">
    <w:p w:rsidR="00FC1C55" w:rsidRDefault="00FC1C5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5F1388" w:rsidRDefault="00FC1C55" w:rsidP="00C70C7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E0" w:rsidRDefault="00512DE0" w:rsidP="00CD12A5">
    <w:pPr>
      <w:pStyle w:val="ScalePlusRef"/>
    </w:pPr>
    <w:r>
      <w:t>Note: An electronic version of this Act is available on the Federal Register of Legislation (</w:t>
    </w:r>
    <w:hyperlink r:id="rId1" w:history="1">
      <w:r>
        <w:t>https://www.legislation.gov.au/</w:t>
      </w:r>
    </w:hyperlink>
    <w:r>
      <w:t>)</w:t>
    </w:r>
  </w:p>
  <w:p w:rsidR="00512DE0" w:rsidRDefault="00512DE0" w:rsidP="00CD12A5"/>
  <w:p w:rsidR="00FC1C55" w:rsidRDefault="00FC1C55" w:rsidP="00C70C71">
    <w:pPr>
      <w:pStyle w:val="Footer"/>
      <w:spacing w:before="120"/>
    </w:pPr>
  </w:p>
  <w:p w:rsidR="00FC1C55" w:rsidRPr="005F1388" w:rsidRDefault="00FC1C5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ED79B6" w:rsidRDefault="00FC1C55" w:rsidP="00C70C7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Default="00FC1C55" w:rsidP="00C70C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1C55" w:rsidTr="009C1F8B">
      <w:tc>
        <w:tcPr>
          <w:tcW w:w="646" w:type="dxa"/>
        </w:tcPr>
        <w:p w:rsidR="00FC1C55" w:rsidRDefault="00FC1C55" w:rsidP="009C1F8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3C24">
            <w:rPr>
              <w:i/>
              <w:noProof/>
              <w:sz w:val="18"/>
            </w:rPr>
            <w:t>iii</w:t>
          </w:r>
          <w:r w:rsidRPr="00ED79B6">
            <w:rPr>
              <w:i/>
              <w:sz w:val="18"/>
            </w:rPr>
            <w:fldChar w:fldCharType="end"/>
          </w:r>
        </w:p>
      </w:tc>
      <w:tc>
        <w:tcPr>
          <w:tcW w:w="5387" w:type="dxa"/>
        </w:tcPr>
        <w:p w:rsidR="00FC1C55" w:rsidRDefault="00FC1C55" w:rsidP="009C1F8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3C24">
            <w:rPr>
              <w:i/>
              <w:sz w:val="18"/>
            </w:rPr>
            <w:t>Copyright Amendment (Online Infringement) Act 2018</w:t>
          </w:r>
          <w:r w:rsidRPr="00ED79B6">
            <w:rPr>
              <w:i/>
              <w:sz w:val="18"/>
            </w:rPr>
            <w:fldChar w:fldCharType="end"/>
          </w:r>
        </w:p>
      </w:tc>
      <w:tc>
        <w:tcPr>
          <w:tcW w:w="1270" w:type="dxa"/>
        </w:tcPr>
        <w:p w:rsidR="00FC1C55" w:rsidRDefault="00FC1C55" w:rsidP="009C1F8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3C24">
            <w:rPr>
              <w:i/>
              <w:sz w:val="18"/>
            </w:rPr>
            <w:t>No. 157, 2018</w:t>
          </w:r>
          <w:r w:rsidRPr="00ED79B6">
            <w:rPr>
              <w:i/>
              <w:sz w:val="18"/>
            </w:rPr>
            <w:fldChar w:fldCharType="end"/>
          </w:r>
        </w:p>
      </w:tc>
    </w:tr>
  </w:tbl>
  <w:p w:rsidR="00FC1C55" w:rsidRDefault="00FC1C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Default="00FC1C55" w:rsidP="00C70C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1C55" w:rsidTr="009C1F8B">
      <w:tc>
        <w:tcPr>
          <w:tcW w:w="1247" w:type="dxa"/>
        </w:tcPr>
        <w:p w:rsidR="00FC1C55" w:rsidRDefault="00FC1C55" w:rsidP="009C1F8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3C24">
            <w:rPr>
              <w:i/>
              <w:sz w:val="18"/>
            </w:rPr>
            <w:t>No. 157, 2018</w:t>
          </w:r>
          <w:r w:rsidRPr="00ED79B6">
            <w:rPr>
              <w:i/>
              <w:sz w:val="18"/>
            </w:rPr>
            <w:fldChar w:fldCharType="end"/>
          </w:r>
        </w:p>
      </w:tc>
      <w:tc>
        <w:tcPr>
          <w:tcW w:w="5387" w:type="dxa"/>
        </w:tcPr>
        <w:p w:rsidR="00FC1C55" w:rsidRDefault="00FC1C55" w:rsidP="009C1F8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3C24">
            <w:rPr>
              <w:i/>
              <w:sz w:val="18"/>
            </w:rPr>
            <w:t>Copyright Amendment (Online Infringement) Act 2018</w:t>
          </w:r>
          <w:r w:rsidRPr="00ED79B6">
            <w:rPr>
              <w:i/>
              <w:sz w:val="18"/>
            </w:rPr>
            <w:fldChar w:fldCharType="end"/>
          </w:r>
        </w:p>
      </w:tc>
      <w:tc>
        <w:tcPr>
          <w:tcW w:w="669" w:type="dxa"/>
        </w:tcPr>
        <w:p w:rsidR="00FC1C55" w:rsidRDefault="00FC1C55" w:rsidP="009C1F8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3C24">
            <w:rPr>
              <w:i/>
              <w:noProof/>
              <w:sz w:val="18"/>
            </w:rPr>
            <w:t>i</w:t>
          </w:r>
          <w:r w:rsidRPr="00ED79B6">
            <w:rPr>
              <w:i/>
              <w:sz w:val="18"/>
            </w:rPr>
            <w:fldChar w:fldCharType="end"/>
          </w:r>
        </w:p>
      </w:tc>
    </w:tr>
  </w:tbl>
  <w:p w:rsidR="00FC1C55" w:rsidRPr="00ED79B6" w:rsidRDefault="00FC1C5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A961C4" w:rsidRDefault="00FC1C55" w:rsidP="00C70C7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1C55" w:rsidTr="00C70C71">
      <w:tc>
        <w:tcPr>
          <w:tcW w:w="646" w:type="dxa"/>
        </w:tcPr>
        <w:p w:rsidR="00FC1C55" w:rsidRDefault="00FC1C55" w:rsidP="009C1F8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3C24">
            <w:rPr>
              <w:i/>
              <w:noProof/>
              <w:sz w:val="18"/>
            </w:rPr>
            <w:t>6</w:t>
          </w:r>
          <w:r w:rsidRPr="007A1328">
            <w:rPr>
              <w:i/>
              <w:sz w:val="18"/>
            </w:rPr>
            <w:fldChar w:fldCharType="end"/>
          </w:r>
        </w:p>
      </w:tc>
      <w:tc>
        <w:tcPr>
          <w:tcW w:w="5387" w:type="dxa"/>
        </w:tcPr>
        <w:p w:rsidR="00FC1C55" w:rsidRDefault="00FC1C55" w:rsidP="009C1F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3C24">
            <w:rPr>
              <w:i/>
              <w:sz w:val="18"/>
            </w:rPr>
            <w:t>Copyright Amendment (Online Infringement) Act 2018</w:t>
          </w:r>
          <w:r w:rsidRPr="007A1328">
            <w:rPr>
              <w:i/>
              <w:sz w:val="18"/>
            </w:rPr>
            <w:fldChar w:fldCharType="end"/>
          </w:r>
        </w:p>
      </w:tc>
      <w:tc>
        <w:tcPr>
          <w:tcW w:w="1270" w:type="dxa"/>
        </w:tcPr>
        <w:p w:rsidR="00FC1C55" w:rsidRDefault="00FC1C55" w:rsidP="009C1F8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3C24">
            <w:rPr>
              <w:i/>
              <w:sz w:val="18"/>
            </w:rPr>
            <w:t>No. 157, 2018</w:t>
          </w:r>
          <w:r w:rsidRPr="007A1328">
            <w:rPr>
              <w:i/>
              <w:sz w:val="18"/>
            </w:rPr>
            <w:fldChar w:fldCharType="end"/>
          </w:r>
        </w:p>
      </w:tc>
    </w:tr>
  </w:tbl>
  <w:p w:rsidR="00FC1C55" w:rsidRPr="00A961C4" w:rsidRDefault="00FC1C5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A961C4" w:rsidRDefault="00FC1C55" w:rsidP="00C70C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1C55" w:rsidTr="00C70C71">
      <w:tc>
        <w:tcPr>
          <w:tcW w:w="1247" w:type="dxa"/>
        </w:tcPr>
        <w:p w:rsidR="00FC1C55" w:rsidRDefault="00FC1C55" w:rsidP="009C1F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3C24">
            <w:rPr>
              <w:i/>
              <w:sz w:val="18"/>
            </w:rPr>
            <w:t>No. 157, 2018</w:t>
          </w:r>
          <w:r w:rsidRPr="007A1328">
            <w:rPr>
              <w:i/>
              <w:sz w:val="18"/>
            </w:rPr>
            <w:fldChar w:fldCharType="end"/>
          </w:r>
        </w:p>
      </w:tc>
      <w:tc>
        <w:tcPr>
          <w:tcW w:w="5387" w:type="dxa"/>
        </w:tcPr>
        <w:p w:rsidR="00FC1C55" w:rsidRDefault="00FC1C55" w:rsidP="009C1F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3C24">
            <w:rPr>
              <w:i/>
              <w:sz w:val="18"/>
            </w:rPr>
            <w:t>Copyright Amendment (Online Infringement) Act 2018</w:t>
          </w:r>
          <w:r w:rsidRPr="007A1328">
            <w:rPr>
              <w:i/>
              <w:sz w:val="18"/>
            </w:rPr>
            <w:fldChar w:fldCharType="end"/>
          </w:r>
        </w:p>
      </w:tc>
      <w:tc>
        <w:tcPr>
          <w:tcW w:w="669" w:type="dxa"/>
        </w:tcPr>
        <w:p w:rsidR="00FC1C55" w:rsidRDefault="00FC1C55" w:rsidP="009C1F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3C24">
            <w:rPr>
              <w:i/>
              <w:noProof/>
              <w:sz w:val="18"/>
            </w:rPr>
            <w:t>5</w:t>
          </w:r>
          <w:r w:rsidRPr="007A1328">
            <w:rPr>
              <w:i/>
              <w:sz w:val="18"/>
            </w:rPr>
            <w:fldChar w:fldCharType="end"/>
          </w:r>
        </w:p>
      </w:tc>
    </w:tr>
  </w:tbl>
  <w:p w:rsidR="00FC1C55" w:rsidRPr="00055B5C" w:rsidRDefault="00FC1C5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A961C4" w:rsidRDefault="00FC1C55" w:rsidP="00C70C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C1C55" w:rsidTr="00C70C71">
      <w:tc>
        <w:tcPr>
          <w:tcW w:w="1247" w:type="dxa"/>
        </w:tcPr>
        <w:p w:rsidR="00FC1C55" w:rsidRDefault="00FC1C55" w:rsidP="009C1F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3C24">
            <w:rPr>
              <w:i/>
              <w:sz w:val="18"/>
            </w:rPr>
            <w:t>No. 157, 2018</w:t>
          </w:r>
          <w:r w:rsidRPr="007A1328">
            <w:rPr>
              <w:i/>
              <w:sz w:val="18"/>
            </w:rPr>
            <w:fldChar w:fldCharType="end"/>
          </w:r>
        </w:p>
      </w:tc>
      <w:tc>
        <w:tcPr>
          <w:tcW w:w="5387" w:type="dxa"/>
        </w:tcPr>
        <w:p w:rsidR="00FC1C55" w:rsidRDefault="00FC1C55" w:rsidP="009C1F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3C24">
            <w:rPr>
              <w:i/>
              <w:sz w:val="18"/>
            </w:rPr>
            <w:t>Copyright Amendment (Online Infringement) Act 2018</w:t>
          </w:r>
          <w:r w:rsidRPr="007A1328">
            <w:rPr>
              <w:i/>
              <w:sz w:val="18"/>
            </w:rPr>
            <w:fldChar w:fldCharType="end"/>
          </w:r>
        </w:p>
      </w:tc>
      <w:tc>
        <w:tcPr>
          <w:tcW w:w="669" w:type="dxa"/>
        </w:tcPr>
        <w:p w:rsidR="00FC1C55" w:rsidRDefault="00FC1C55" w:rsidP="009C1F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3C24">
            <w:rPr>
              <w:i/>
              <w:noProof/>
              <w:sz w:val="18"/>
            </w:rPr>
            <w:t>1</w:t>
          </w:r>
          <w:r w:rsidRPr="007A1328">
            <w:rPr>
              <w:i/>
              <w:sz w:val="18"/>
            </w:rPr>
            <w:fldChar w:fldCharType="end"/>
          </w:r>
        </w:p>
      </w:tc>
    </w:tr>
  </w:tbl>
  <w:p w:rsidR="00FC1C55" w:rsidRPr="00A961C4" w:rsidRDefault="00FC1C5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C55" w:rsidRDefault="00FC1C55" w:rsidP="0048364F">
      <w:pPr>
        <w:spacing w:line="240" w:lineRule="auto"/>
      </w:pPr>
      <w:r>
        <w:separator/>
      </w:r>
    </w:p>
  </w:footnote>
  <w:footnote w:type="continuationSeparator" w:id="0">
    <w:p w:rsidR="00FC1C55" w:rsidRDefault="00FC1C5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5F1388" w:rsidRDefault="00FC1C5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5F1388" w:rsidRDefault="00FC1C5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5F1388" w:rsidRDefault="00FC1C5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ED79B6" w:rsidRDefault="00FC1C5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ED79B6" w:rsidRDefault="00FC1C5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ED79B6" w:rsidRDefault="00FC1C5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A961C4" w:rsidRDefault="00FC1C55" w:rsidP="0048364F">
    <w:pPr>
      <w:rPr>
        <w:b/>
        <w:sz w:val="20"/>
      </w:rPr>
    </w:pPr>
    <w:r>
      <w:rPr>
        <w:b/>
        <w:sz w:val="20"/>
      </w:rPr>
      <w:fldChar w:fldCharType="begin"/>
    </w:r>
    <w:r>
      <w:rPr>
        <w:b/>
        <w:sz w:val="20"/>
      </w:rPr>
      <w:instrText xml:space="preserve"> STYLEREF CharAmSchNo </w:instrText>
    </w:r>
    <w:r w:rsidR="00A63C24">
      <w:rPr>
        <w:b/>
        <w:sz w:val="20"/>
      </w:rPr>
      <w:fldChar w:fldCharType="separate"/>
    </w:r>
    <w:r w:rsidR="00A63C2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63C24">
      <w:rPr>
        <w:sz w:val="20"/>
      </w:rPr>
      <w:fldChar w:fldCharType="separate"/>
    </w:r>
    <w:r w:rsidR="00A63C24">
      <w:rPr>
        <w:noProof/>
        <w:sz w:val="20"/>
      </w:rPr>
      <w:t>Amendments</w:t>
    </w:r>
    <w:r>
      <w:rPr>
        <w:sz w:val="20"/>
      </w:rPr>
      <w:fldChar w:fldCharType="end"/>
    </w:r>
  </w:p>
  <w:p w:rsidR="00FC1C55" w:rsidRPr="00A961C4" w:rsidRDefault="00FC1C5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C1C55" w:rsidRPr="00A961C4" w:rsidRDefault="00FC1C5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A961C4" w:rsidRDefault="00FC1C55" w:rsidP="0048364F">
    <w:pPr>
      <w:jc w:val="right"/>
      <w:rPr>
        <w:sz w:val="20"/>
      </w:rPr>
    </w:pPr>
    <w:r w:rsidRPr="00A961C4">
      <w:rPr>
        <w:sz w:val="20"/>
      </w:rPr>
      <w:fldChar w:fldCharType="begin"/>
    </w:r>
    <w:r w:rsidRPr="00A961C4">
      <w:rPr>
        <w:sz w:val="20"/>
      </w:rPr>
      <w:instrText xml:space="preserve"> STYLEREF CharAmSchText </w:instrText>
    </w:r>
    <w:r w:rsidR="00A63C24">
      <w:rPr>
        <w:sz w:val="20"/>
      </w:rPr>
      <w:fldChar w:fldCharType="separate"/>
    </w:r>
    <w:r w:rsidR="00A63C2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63C24">
      <w:rPr>
        <w:b/>
        <w:sz w:val="20"/>
      </w:rPr>
      <w:fldChar w:fldCharType="separate"/>
    </w:r>
    <w:r w:rsidR="00A63C24">
      <w:rPr>
        <w:b/>
        <w:noProof/>
        <w:sz w:val="20"/>
      </w:rPr>
      <w:t>Schedule 1</w:t>
    </w:r>
    <w:r>
      <w:rPr>
        <w:b/>
        <w:sz w:val="20"/>
      </w:rPr>
      <w:fldChar w:fldCharType="end"/>
    </w:r>
  </w:p>
  <w:p w:rsidR="00FC1C55" w:rsidRPr="00A961C4" w:rsidRDefault="00FC1C5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C1C55" w:rsidRPr="00A961C4" w:rsidRDefault="00FC1C5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5" w:rsidRPr="00A961C4" w:rsidRDefault="00FC1C5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09"/>
    <w:rsid w:val="000113BC"/>
    <w:rsid w:val="000136AF"/>
    <w:rsid w:val="000417C9"/>
    <w:rsid w:val="00055B5C"/>
    <w:rsid w:val="00056391"/>
    <w:rsid w:val="00060FF9"/>
    <w:rsid w:val="000614BF"/>
    <w:rsid w:val="00071DFC"/>
    <w:rsid w:val="000B1FD2"/>
    <w:rsid w:val="000B48C9"/>
    <w:rsid w:val="000C752D"/>
    <w:rsid w:val="000D05EF"/>
    <w:rsid w:val="000F21C1"/>
    <w:rsid w:val="00101D90"/>
    <w:rsid w:val="001052B6"/>
    <w:rsid w:val="0010745C"/>
    <w:rsid w:val="00113BD1"/>
    <w:rsid w:val="00122206"/>
    <w:rsid w:val="001379B2"/>
    <w:rsid w:val="00145727"/>
    <w:rsid w:val="0015115F"/>
    <w:rsid w:val="0015646E"/>
    <w:rsid w:val="001643C9"/>
    <w:rsid w:val="00165568"/>
    <w:rsid w:val="00166C2F"/>
    <w:rsid w:val="00167278"/>
    <w:rsid w:val="001716C9"/>
    <w:rsid w:val="00173363"/>
    <w:rsid w:val="00173B94"/>
    <w:rsid w:val="001854B4"/>
    <w:rsid w:val="001939E1"/>
    <w:rsid w:val="00195382"/>
    <w:rsid w:val="001A3658"/>
    <w:rsid w:val="001A759A"/>
    <w:rsid w:val="001B7A5D"/>
    <w:rsid w:val="001C091F"/>
    <w:rsid w:val="001C2418"/>
    <w:rsid w:val="001C69C4"/>
    <w:rsid w:val="001E3590"/>
    <w:rsid w:val="001E7407"/>
    <w:rsid w:val="00201D27"/>
    <w:rsid w:val="00202618"/>
    <w:rsid w:val="002112F5"/>
    <w:rsid w:val="00225099"/>
    <w:rsid w:val="00240749"/>
    <w:rsid w:val="00241E58"/>
    <w:rsid w:val="00261596"/>
    <w:rsid w:val="00261D6A"/>
    <w:rsid w:val="00263820"/>
    <w:rsid w:val="00266BF4"/>
    <w:rsid w:val="0027113D"/>
    <w:rsid w:val="00275197"/>
    <w:rsid w:val="002753DB"/>
    <w:rsid w:val="00293B89"/>
    <w:rsid w:val="00297ECB"/>
    <w:rsid w:val="002A3F4D"/>
    <w:rsid w:val="002B5A30"/>
    <w:rsid w:val="002C48C6"/>
    <w:rsid w:val="002C6B4F"/>
    <w:rsid w:val="002D043A"/>
    <w:rsid w:val="002D395A"/>
    <w:rsid w:val="002F5FD5"/>
    <w:rsid w:val="00305DF3"/>
    <w:rsid w:val="0031689F"/>
    <w:rsid w:val="003415D3"/>
    <w:rsid w:val="00350417"/>
    <w:rsid w:val="00352B0F"/>
    <w:rsid w:val="0036395A"/>
    <w:rsid w:val="00375C6C"/>
    <w:rsid w:val="0039311C"/>
    <w:rsid w:val="003A7B3C"/>
    <w:rsid w:val="003B4E3D"/>
    <w:rsid w:val="003B7838"/>
    <w:rsid w:val="003C5F2B"/>
    <w:rsid w:val="003D0BFE"/>
    <w:rsid w:val="003D5700"/>
    <w:rsid w:val="003F5660"/>
    <w:rsid w:val="00405579"/>
    <w:rsid w:val="00410835"/>
    <w:rsid w:val="00410B8E"/>
    <w:rsid w:val="004116CD"/>
    <w:rsid w:val="00421FC1"/>
    <w:rsid w:val="004229C7"/>
    <w:rsid w:val="00424CA9"/>
    <w:rsid w:val="00436785"/>
    <w:rsid w:val="00436BD5"/>
    <w:rsid w:val="00437E4B"/>
    <w:rsid w:val="0044291A"/>
    <w:rsid w:val="00466DC4"/>
    <w:rsid w:val="004754CE"/>
    <w:rsid w:val="0048196B"/>
    <w:rsid w:val="0048364F"/>
    <w:rsid w:val="00496F97"/>
    <w:rsid w:val="004971FD"/>
    <w:rsid w:val="004A3B45"/>
    <w:rsid w:val="004B3CE0"/>
    <w:rsid w:val="004B6657"/>
    <w:rsid w:val="004C4A65"/>
    <w:rsid w:val="004C7C8C"/>
    <w:rsid w:val="004E2A4A"/>
    <w:rsid w:val="004E3B09"/>
    <w:rsid w:val="004F02FC"/>
    <w:rsid w:val="004F0D23"/>
    <w:rsid w:val="004F1FAC"/>
    <w:rsid w:val="004F74A4"/>
    <w:rsid w:val="00500450"/>
    <w:rsid w:val="0050730D"/>
    <w:rsid w:val="00512DE0"/>
    <w:rsid w:val="005163A0"/>
    <w:rsid w:val="00516B8D"/>
    <w:rsid w:val="00537FBC"/>
    <w:rsid w:val="00543469"/>
    <w:rsid w:val="00544211"/>
    <w:rsid w:val="00551B54"/>
    <w:rsid w:val="00567F74"/>
    <w:rsid w:val="0057732D"/>
    <w:rsid w:val="00584811"/>
    <w:rsid w:val="005879FC"/>
    <w:rsid w:val="00593AA6"/>
    <w:rsid w:val="00594161"/>
    <w:rsid w:val="00594749"/>
    <w:rsid w:val="005969CB"/>
    <w:rsid w:val="005A0D92"/>
    <w:rsid w:val="005A3A7D"/>
    <w:rsid w:val="005B4067"/>
    <w:rsid w:val="005C3F41"/>
    <w:rsid w:val="005C6D0C"/>
    <w:rsid w:val="005E152A"/>
    <w:rsid w:val="005F2FA9"/>
    <w:rsid w:val="00600219"/>
    <w:rsid w:val="00614BA4"/>
    <w:rsid w:val="006376FB"/>
    <w:rsid w:val="00641DE5"/>
    <w:rsid w:val="00654145"/>
    <w:rsid w:val="00655C91"/>
    <w:rsid w:val="00656F0C"/>
    <w:rsid w:val="00666170"/>
    <w:rsid w:val="00677CC2"/>
    <w:rsid w:val="00681F92"/>
    <w:rsid w:val="006842C2"/>
    <w:rsid w:val="00685F42"/>
    <w:rsid w:val="0069002F"/>
    <w:rsid w:val="0069207B"/>
    <w:rsid w:val="006A4B23"/>
    <w:rsid w:val="006B1110"/>
    <w:rsid w:val="006B5908"/>
    <w:rsid w:val="006C0B3D"/>
    <w:rsid w:val="006C2874"/>
    <w:rsid w:val="006C7F8C"/>
    <w:rsid w:val="006D380D"/>
    <w:rsid w:val="006E0135"/>
    <w:rsid w:val="006E303A"/>
    <w:rsid w:val="006F7E19"/>
    <w:rsid w:val="00700B2C"/>
    <w:rsid w:val="00712D8D"/>
    <w:rsid w:val="00713084"/>
    <w:rsid w:val="00714B26"/>
    <w:rsid w:val="00731E00"/>
    <w:rsid w:val="00735FE4"/>
    <w:rsid w:val="007440B7"/>
    <w:rsid w:val="00752795"/>
    <w:rsid w:val="00756907"/>
    <w:rsid w:val="007634AD"/>
    <w:rsid w:val="007715C9"/>
    <w:rsid w:val="00774EDD"/>
    <w:rsid w:val="007757EC"/>
    <w:rsid w:val="00775EA1"/>
    <w:rsid w:val="007A74B8"/>
    <w:rsid w:val="007B4CB8"/>
    <w:rsid w:val="007D10C5"/>
    <w:rsid w:val="007E7D4A"/>
    <w:rsid w:val="007F0D95"/>
    <w:rsid w:val="007F3368"/>
    <w:rsid w:val="008006CC"/>
    <w:rsid w:val="00807F18"/>
    <w:rsid w:val="00831E8D"/>
    <w:rsid w:val="00831F69"/>
    <w:rsid w:val="008331EE"/>
    <w:rsid w:val="0083615D"/>
    <w:rsid w:val="00843DBC"/>
    <w:rsid w:val="00847641"/>
    <w:rsid w:val="00854BEF"/>
    <w:rsid w:val="00856A31"/>
    <w:rsid w:val="00857D6B"/>
    <w:rsid w:val="00871232"/>
    <w:rsid w:val="008754D0"/>
    <w:rsid w:val="008779AA"/>
    <w:rsid w:val="00877D48"/>
    <w:rsid w:val="00883781"/>
    <w:rsid w:val="00884CC3"/>
    <w:rsid w:val="00885570"/>
    <w:rsid w:val="00893958"/>
    <w:rsid w:val="008A2E77"/>
    <w:rsid w:val="008B1CC9"/>
    <w:rsid w:val="008B3DB5"/>
    <w:rsid w:val="008B4A81"/>
    <w:rsid w:val="008B6655"/>
    <w:rsid w:val="008C6F6F"/>
    <w:rsid w:val="008D0EE0"/>
    <w:rsid w:val="008D3E94"/>
    <w:rsid w:val="008F4F1C"/>
    <w:rsid w:val="008F55E5"/>
    <w:rsid w:val="008F77C4"/>
    <w:rsid w:val="0090086D"/>
    <w:rsid w:val="00903209"/>
    <w:rsid w:val="009103F3"/>
    <w:rsid w:val="00932377"/>
    <w:rsid w:val="00943820"/>
    <w:rsid w:val="00967042"/>
    <w:rsid w:val="00971B57"/>
    <w:rsid w:val="009746C2"/>
    <w:rsid w:val="009823C5"/>
    <w:rsid w:val="0098255A"/>
    <w:rsid w:val="009845BE"/>
    <w:rsid w:val="009969C9"/>
    <w:rsid w:val="009C1F8B"/>
    <w:rsid w:val="009D0558"/>
    <w:rsid w:val="009E2A54"/>
    <w:rsid w:val="009F3DE3"/>
    <w:rsid w:val="009F7BD0"/>
    <w:rsid w:val="00A048FF"/>
    <w:rsid w:val="00A10775"/>
    <w:rsid w:val="00A231E2"/>
    <w:rsid w:val="00A26F49"/>
    <w:rsid w:val="00A36C48"/>
    <w:rsid w:val="00A41E0B"/>
    <w:rsid w:val="00A55631"/>
    <w:rsid w:val="00A62255"/>
    <w:rsid w:val="00A63C24"/>
    <w:rsid w:val="00A64912"/>
    <w:rsid w:val="00A66119"/>
    <w:rsid w:val="00A70A74"/>
    <w:rsid w:val="00A75880"/>
    <w:rsid w:val="00AA3795"/>
    <w:rsid w:val="00AB6F9F"/>
    <w:rsid w:val="00AC1E75"/>
    <w:rsid w:val="00AD5641"/>
    <w:rsid w:val="00AE1088"/>
    <w:rsid w:val="00AE2279"/>
    <w:rsid w:val="00AF1BA4"/>
    <w:rsid w:val="00AF6A6C"/>
    <w:rsid w:val="00B032D8"/>
    <w:rsid w:val="00B22853"/>
    <w:rsid w:val="00B33B3C"/>
    <w:rsid w:val="00B6382D"/>
    <w:rsid w:val="00B73B3E"/>
    <w:rsid w:val="00B77635"/>
    <w:rsid w:val="00B92C32"/>
    <w:rsid w:val="00BA5026"/>
    <w:rsid w:val="00BA7C81"/>
    <w:rsid w:val="00BB40BF"/>
    <w:rsid w:val="00BC0CD1"/>
    <w:rsid w:val="00BC5960"/>
    <w:rsid w:val="00BD35F8"/>
    <w:rsid w:val="00BE719A"/>
    <w:rsid w:val="00BE720A"/>
    <w:rsid w:val="00BF0461"/>
    <w:rsid w:val="00BF36E4"/>
    <w:rsid w:val="00BF4944"/>
    <w:rsid w:val="00BF5486"/>
    <w:rsid w:val="00BF55DA"/>
    <w:rsid w:val="00BF56D4"/>
    <w:rsid w:val="00C04409"/>
    <w:rsid w:val="00C067E5"/>
    <w:rsid w:val="00C14BFB"/>
    <w:rsid w:val="00C164CA"/>
    <w:rsid w:val="00C16E2D"/>
    <w:rsid w:val="00C176CF"/>
    <w:rsid w:val="00C253E6"/>
    <w:rsid w:val="00C33B54"/>
    <w:rsid w:val="00C413A6"/>
    <w:rsid w:val="00C42BF8"/>
    <w:rsid w:val="00C460AE"/>
    <w:rsid w:val="00C50043"/>
    <w:rsid w:val="00C50AC8"/>
    <w:rsid w:val="00C54E84"/>
    <w:rsid w:val="00C60213"/>
    <w:rsid w:val="00C70459"/>
    <w:rsid w:val="00C70C71"/>
    <w:rsid w:val="00C7573B"/>
    <w:rsid w:val="00C76CF3"/>
    <w:rsid w:val="00C86D64"/>
    <w:rsid w:val="00C963D2"/>
    <w:rsid w:val="00CA68EE"/>
    <w:rsid w:val="00CB6F60"/>
    <w:rsid w:val="00CC4C9C"/>
    <w:rsid w:val="00CC7A3C"/>
    <w:rsid w:val="00CE1E31"/>
    <w:rsid w:val="00CE3B84"/>
    <w:rsid w:val="00CF0BB2"/>
    <w:rsid w:val="00CF1181"/>
    <w:rsid w:val="00D00EAA"/>
    <w:rsid w:val="00D04BE3"/>
    <w:rsid w:val="00D13441"/>
    <w:rsid w:val="00D243A3"/>
    <w:rsid w:val="00D3482F"/>
    <w:rsid w:val="00D37173"/>
    <w:rsid w:val="00D477C3"/>
    <w:rsid w:val="00D52EFE"/>
    <w:rsid w:val="00D63EF6"/>
    <w:rsid w:val="00D70DFB"/>
    <w:rsid w:val="00D73029"/>
    <w:rsid w:val="00D766DF"/>
    <w:rsid w:val="00D82890"/>
    <w:rsid w:val="00DA7550"/>
    <w:rsid w:val="00DC6264"/>
    <w:rsid w:val="00DD274A"/>
    <w:rsid w:val="00DE2002"/>
    <w:rsid w:val="00DF7AE9"/>
    <w:rsid w:val="00E05704"/>
    <w:rsid w:val="00E20146"/>
    <w:rsid w:val="00E24D66"/>
    <w:rsid w:val="00E345E6"/>
    <w:rsid w:val="00E54292"/>
    <w:rsid w:val="00E74DC7"/>
    <w:rsid w:val="00E87699"/>
    <w:rsid w:val="00E947C6"/>
    <w:rsid w:val="00ED492F"/>
    <w:rsid w:val="00EF2E3A"/>
    <w:rsid w:val="00EF6952"/>
    <w:rsid w:val="00F047E2"/>
    <w:rsid w:val="00F078DC"/>
    <w:rsid w:val="00F11E36"/>
    <w:rsid w:val="00F13E86"/>
    <w:rsid w:val="00F17B00"/>
    <w:rsid w:val="00F50F80"/>
    <w:rsid w:val="00F514ED"/>
    <w:rsid w:val="00F52FD9"/>
    <w:rsid w:val="00F677A9"/>
    <w:rsid w:val="00F73692"/>
    <w:rsid w:val="00F778B1"/>
    <w:rsid w:val="00F83497"/>
    <w:rsid w:val="00F84CF5"/>
    <w:rsid w:val="00F92D35"/>
    <w:rsid w:val="00FA1E32"/>
    <w:rsid w:val="00FA420B"/>
    <w:rsid w:val="00FC1C55"/>
    <w:rsid w:val="00FC5560"/>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0C71"/>
    <w:pPr>
      <w:spacing w:line="260" w:lineRule="atLeast"/>
    </w:pPr>
    <w:rPr>
      <w:sz w:val="22"/>
    </w:rPr>
  </w:style>
  <w:style w:type="paragraph" w:styleId="Heading1">
    <w:name w:val="heading 1"/>
    <w:basedOn w:val="Normal"/>
    <w:next w:val="Normal"/>
    <w:link w:val="Heading1Char"/>
    <w:uiPriority w:val="9"/>
    <w:qFormat/>
    <w:rsid w:val="008361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6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61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61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61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61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61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61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361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0C71"/>
  </w:style>
  <w:style w:type="paragraph" w:customStyle="1" w:styleId="OPCParaBase">
    <w:name w:val="OPCParaBase"/>
    <w:link w:val="OPCParaBaseChar"/>
    <w:qFormat/>
    <w:rsid w:val="00C70C7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70C71"/>
    <w:pPr>
      <w:spacing w:line="240" w:lineRule="auto"/>
    </w:pPr>
    <w:rPr>
      <w:b/>
      <w:sz w:val="40"/>
    </w:rPr>
  </w:style>
  <w:style w:type="paragraph" w:customStyle="1" w:styleId="ActHead1">
    <w:name w:val="ActHead 1"/>
    <w:aliases w:val="c"/>
    <w:basedOn w:val="OPCParaBase"/>
    <w:next w:val="Normal"/>
    <w:qFormat/>
    <w:rsid w:val="00C70C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0C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0C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0C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0C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0C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0C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0C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0C7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70C71"/>
  </w:style>
  <w:style w:type="paragraph" w:customStyle="1" w:styleId="Blocks">
    <w:name w:val="Blocks"/>
    <w:aliases w:val="bb"/>
    <w:basedOn w:val="OPCParaBase"/>
    <w:qFormat/>
    <w:rsid w:val="00C70C71"/>
    <w:pPr>
      <w:spacing w:line="240" w:lineRule="auto"/>
    </w:pPr>
    <w:rPr>
      <w:sz w:val="24"/>
    </w:rPr>
  </w:style>
  <w:style w:type="paragraph" w:customStyle="1" w:styleId="BoxText">
    <w:name w:val="BoxText"/>
    <w:aliases w:val="bt"/>
    <w:basedOn w:val="OPCParaBase"/>
    <w:qFormat/>
    <w:rsid w:val="00C70C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0C71"/>
    <w:rPr>
      <w:b/>
    </w:rPr>
  </w:style>
  <w:style w:type="paragraph" w:customStyle="1" w:styleId="BoxHeadItalic">
    <w:name w:val="BoxHeadItalic"/>
    <w:aliases w:val="bhi"/>
    <w:basedOn w:val="BoxText"/>
    <w:next w:val="BoxStep"/>
    <w:qFormat/>
    <w:rsid w:val="00C70C71"/>
    <w:rPr>
      <w:i/>
    </w:rPr>
  </w:style>
  <w:style w:type="paragraph" w:customStyle="1" w:styleId="BoxList">
    <w:name w:val="BoxList"/>
    <w:aliases w:val="bl"/>
    <w:basedOn w:val="BoxText"/>
    <w:qFormat/>
    <w:rsid w:val="00C70C71"/>
    <w:pPr>
      <w:ind w:left="1559" w:hanging="425"/>
    </w:pPr>
  </w:style>
  <w:style w:type="paragraph" w:customStyle="1" w:styleId="BoxNote">
    <w:name w:val="BoxNote"/>
    <w:aliases w:val="bn"/>
    <w:basedOn w:val="BoxText"/>
    <w:qFormat/>
    <w:rsid w:val="00C70C71"/>
    <w:pPr>
      <w:tabs>
        <w:tab w:val="left" w:pos="1985"/>
      </w:tabs>
      <w:spacing w:before="122" w:line="198" w:lineRule="exact"/>
      <w:ind w:left="2948" w:hanging="1814"/>
    </w:pPr>
    <w:rPr>
      <w:sz w:val="18"/>
    </w:rPr>
  </w:style>
  <w:style w:type="paragraph" w:customStyle="1" w:styleId="BoxPara">
    <w:name w:val="BoxPara"/>
    <w:aliases w:val="bp"/>
    <w:basedOn w:val="BoxText"/>
    <w:qFormat/>
    <w:rsid w:val="00C70C71"/>
    <w:pPr>
      <w:tabs>
        <w:tab w:val="right" w:pos="2268"/>
      </w:tabs>
      <w:ind w:left="2552" w:hanging="1418"/>
    </w:pPr>
  </w:style>
  <w:style w:type="paragraph" w:customStyle="1" w:styleId="BoxStep">
    <w:name w:val="BoxStep"/>
    <w:aliases w:val="bs"/>
    <w:basedOn w:val="BoxText"/>
    <w:qFormat/>
    <w:rsid w:val="00C70C71"/>
    <w:pPr>
      <w:ind w:left="1985" w:hanging="851"/>
    </w:pPr>
  </w:style>
  <w:style w:type="character" w:customStyle="1" w:styleId="CharAmPartNo">
    <w:name w:val="CharAmPartNo"/>
    <w:basedOn w:val="OPCCharBase"/>
    <w:qFormat/>
    <w:rsid w:val="00C70C71"/>
  </w:style>
  <w:style w:type="character" w:customStyle="1" w:styleId="CharAmPartText">
    <w:name w:val="CharAmPartText"/>
    <w:basedOn w:val="OPCCharBase"/>
    <w:qFormat/>
    <w:rsid w:val="00C70C71"/>
  </w:style>
  <w:style w:type="character" w:customStyle="1" w:styleId="CharAmSchNo">
    <w:name w:val="CharAmSchNo"/>
    <w:basedOn w:val="OPCCharBase"/>
    <w:qFormat/>
    <w:rsid w:val="00C70C71"/>
  </w:style>
  <w:style w:type="character" w:customStyle="1" w:styleId="CharAmSchText">
    <w:name w:val="CharAmSchText"/>
    <w:basedOn w:val="OPCCharBase"/>
    <w:qFormat/>
    <w:rsid w:val="00C70C71"/>
  </w:style>
  <w:style w:type="character" w:customStyle="1" w:styleId="CharBoldItalic">
    <w:name w:val="CharBoldItalic"/>
    <w:basedOn w:val="OPCCharBase"/>
    <w:uiPriority w:val="1"/>
    <w:qFormat/>
    <w:rsid w:val="00C70C71"/>
    <w:rPr>
      <w:b/>
      <w:i/>
    </w:rPr>
  </w:style>
  <w:style w:type="character" w:customStyle="1" w:styleId="CharChapNo">
    <w:name w:val="CharChapNo"/>
    <w:basedOn w:val="OPCCharBase"/>
    <w:uiPriority w:val="1"/>
    <w:qFormat/>
    <w:rsid w:val="00C70C71"/>
  </w:style>
  <w:style w:type="character" w:customStyle="1" w:styleId="CharChapText">
    <w:name w:val="CharChapText"/>
    <w:basedOn w:val="OPCCharBase"/>
    <w:uiPriority w:val="1"/>
    <w:qFormat/>
    <w:rsid w:val="00C70C71"/>
  </w:style>
  <w:style w:type="character" w:customStyle="1" w:styleId="CharDivNo">
    <w:name w:val="CharDivNo"/>
    <w:basedOn w:val="OPCCharBase"/>
    <w:uiPriority w:val="1"/>
    <w:qFormat/>
    <w:rsid w:val="00C70C71"/>
  </w:style>
  <w:style w:type="character" w:customStyle="1" w:styleId="CharDivText">
    <w:name w:val="CharDivText"/>
    <w:basedOn w:val="OPCCharBase"/>
    <w:uiPriority w:val="1"/>
    <w:qFormat/>
    <w:rsid w:val="00C70C71"/>
  </w:style>
  <w:style w:type="character" w:customStyle="1" w:styleId="CharItalic">
    <w:name w:val="CharItalic"/>
    <w:basedOn w:val="OPCCharBase"/>
    <w:uiPriority w:val="1"/>
    <w:qFormat/>
    <w:rsid w:val="00C70C71"/>
    <w:rPr>
      <w:i/>
    </w:rPr>
  </w:style>
  <w:style w:type="character" w:customStyle="1" w:styleId="CharPartNo">
    <w:name w:val="CharPartNo"/>
    <w:basedOn w:val="OPCCharBase"/>
    <w:uiPriority w:val="1"/>
    <w:qFormat/>
    <w:rsid w:val="00C70C71"/>
  </w:style>
  <w:style w:type="character" w:customStyle="1" w:styleId="CharPartText">
    <w:name w:val="CharPartText"/>
    <w:basedOn w:val="OPCCharBase"/>
    <w:uiPriority w:val="1"/>
    <w:qFormat/>
    <w:rsid w:val="00C70C71"/>
  </w:style>
  <w:style w:type="character" w:customStyle="1" w:styleId="CharSectno">
    <w:name w:val="CharSectno"/>
    <w:basedOn w:val="OPCCharBase"/>
    <w:qFormat/>
    <w:rsid w:val="00C70C71"/>
  </w:style>
  <w:style w:type="character" w:customStyle="1" w:styleId="CharSubdNo">
    <w:name w:val="CharSubdNo"/>
    <w:basedOn w:val="OPCCharBase"/>
    <w:uiPriority w:val="1"/>
    <w:qFormat/>
    <w:rsid w:val="00C70C71"/>
  </w:style>
  <w:style w:type="character" w:customStyle="1" w:styleId="CharSubdText">
    <w:name w:val="CharSubdText"/>
    <w:basedOn w:val="OPCCharBase"/>
    <w:uiPriority w:val="1"/>
    <w:qFormat/>
    <w:rsid w:val="00C70C71"/>
  </w:style>
  <w:style w:type="paragraph" w:customStyle="1" w:styleId="CTA--">
    <w:name w:val="CTA --"/>
    <w:basedOn w:val="OPCParaBase"/>
    <w:next w:val="Normal"/>
    <w:rsid w:val="00C70C71"/>
    <w:pPr>
      <w:spacing w:before="60" w:line="240" w:lineRule="atLeast"/>
      <w:ind w:left="142" w:hanging="142"/>
    </w:pPr>
    <w:rPr>
      <w:sz w:val="20"/>
    </w:rPr>
  </w:style>
  <w:style w:type="paragraph" w:customStyle="1" w:styleId="CTA-">
    <w:name w:val="CTA -"/>
    <w:basedOn w:val="OPCParaBase"/>
    <w:rsid w:val="00C70C71"/>
    <w:pPr>
      <w:spacing w:before="60" w:line="240" w:lineRule="atLeast"/>
      <w:ind w:left="85" w:hanging="85"/>
    </w:pPr>
    <w:rPr>
      <w:sz w:val="20"/>
    </w:rPr>
  </w:style>
  <w:style w:type="paragraph" w:customStyle="1" w:styleId="CTA---">
    <w:name w:val="CTA ---"/>
    <w:basedOn w:val="OPCParaBase"/>
    <w:next w:val="Normal"/>
    <w:rsid w:val="00C70C71"/>
    <w:pPr>
      <w:spacing w:before="60" w:line="240" w:lineRule="atLeast"/>
      <w:ind w:left="198" w:hanging="198"/>
    </w:pPr>
    <w:rPr>
      <w:sz w:val="20"/>
    </w:rPr>
  </w:style>
  <w:style w:type="paragraph" w:customStyle="1" w:styleId="CTA----">
    <w:name w:val="CTA ----"/>
    <w:basedOn w:val="OPCParaBase"/>
    <w:next w:val="Normal"/>
    <w:rsid w:val="00C70C71"/>
    <w:pPr>
      <w:spacing w:before="60" w:line="240" w:lineRule="atLeast"/>
      <w:ind w:left="255" w:hanging="255"/>
    </w:pPr>
    <w:rPr>
      <w:sz w:val="20"/>
    </w:rPr>
  </w:style>
  <w:style w:type="paragraph" w:customStyle="1" w:styleId="CTA1a">
    <w:name w:val="CTA 1(a)"/>
    <w:basedOn w:val="OPCParaBase"/>
    <w:rsid w:val="00C70C71"/>
    <w:pPr>
      <w:tabs>
        <w:tab w:val="right" w:pos="414"/>
      </w:tabs>
      <w:spacing w:before="40" w:line="240" w:lineRule="atLeast"/>
      <w:ind w:left="675" w:hanging="675"/>
    </w:pPr>
    <w:rPr>
      <w:sz w:val="20"/>
    </w:rPr>
  </w:style>
  <w:style w:type="paragraph" w:customStyle="1" w:styleId="CTA1ai">
    <w:name w:val="CTA 1(a)(i)"/>
    <w:basedOn w:val="OPCParaBase"/>
    <w:rsid w:val="00C70C71"/>
    <w:pPr>
      <w:tabs>
        <w:tab w:val="right" w:pos="1004"/>
      </w:tabs>
      <w:spacing w:before="40" w:line="240" w:lineRule="atLeast"/>
      <w:ind w:left="1253" w:hanging="1253"/>
    </w:pPr>
    <w:rPr>
      <w:sz w:val="20"/>
    </w:rPr>
  </w:style>
  <w:style w:type="paragraph" w:customStyle="1" w:styleId="CTA2a">
    <w:name w:val="CTA 2(a)"/>
    <w:basedOn w:val="OPCParaBase"/>
    <w:rsid w:val="00C70C71"/>
    <w:pPr>
      <w:tabs>
        <w:tab w:val="right" w:pos="482"/>
      </w:tabs>
      <w:spacing w:before="40" w:line="240" w:lineRule="atLeast"/>
      <w:ind w:left="748" w:hanging="748"/>
    </w:pPr>
    <w:rPr>
      <w:sz w:val="20"/>
    </w:rPr>
  </w:style>
  <w:style w:type="paragraph" w:customStyle="1" w:styleId="CTA2ai">
    <w:name w:val="CTA 2(a)(i)"/>
    <w:basedOn w:val="OPCParaBase"/>
    <w:rsid w:val="00C70C71"/>
    <w:pPr>
      <w:tabs>
        <w:tab w:val="right" w:pos="1089"/>
      </w:tabs>
      <w:spacing w:before="40" w:line="240" w:lineRule="atLeast"/>
      <w:ind w:left="1327" w:hanging="1327"/>
    </w:pPr>
    <w:rPr>
      <w:sz w:val="20"/>
    </w:rPr>
  </w:style>
  <w:style w:type="paragraph" w:customStyle="1" w:styleId="CTA3a">
    <w:name w:val="CTA 3(a)"/>
    <w:basedOn w:val="OPCParaBase"/>
    <w:rsid w:val="00C70C71"/>
    <w:pPr>
      <w:tabs>
        <w:tab w:val="right" w:pos="556"/>
      </w:tabs>
      <w:spacing w:before="40" w:line="240" w:lineRule="atLeast"/>
      <w:ind w:left="805" w:hanging="805"/>
    </w:pPr>
    <w:rPr>
      <w:sz w:val="20"/>
    </w:rPr>
  </w:style>
  <w:style w:type="paragraph" w:customStyle="1" w:styleId="CTA3ai">
    <w:name w:val="CTA 3(a)(i)"/>
    <w:basedOn w:val="OPCParaBase"/>
    <w:rsid w:val="00C70C71"/>
    <w:pPr>
      <w:tabs>
        <w:tab w:val="right" w:pos="1140"/>
      </w:tabs>
      <w:spacing w:before="40" w:line="240" w:lineRule="atLeast"/>
      <w:ind w:left="1361" w:hanging="1361"/>
    </w:pPr>
    <w:rPr>
      <w:sz w:val="20"/>
    </w:rPr>
  </w:style>
  <w:style w:type="paragraph" w:customStyle="1" w:styleId="CTA4a">
    <w:name w:val="CTA 4(a)"/>
    <w:basedOn w:val="OPCParaBase"/>
    <w:rsid w:val="00C70C71"/>
    <w:pPr>
      <w:tabs>
        <w:tab w:val="right" w:pos="624"/>
      </w:tabs>
      <w:spacing w:before="40" w:line="240" w:lineRule="atLeast"/>
      <w:ind w:left="873" w:hanging="873"/>
    </w:pPr>
    <w:rPr>
      <w:sz w:val="20"/>
    </w:rPr>
  </w:style>
  <w:style w:type="paragraph" w:customStyle="1" w:styleId="CTA4ai">
    <w:name w:val="CTA 4(a)(i)"/>
    <w:basedOn w:val="OPCParaBase"/>
    <w:rsid w:val="00C70C71"/>
    <w:pPr>
      <w:tabs>
        <w:tab w:val="right" w:pos="1213"/>
      </w:tabs>
      <w:spacing w:before="40" w:line="240" w:lineRule="atLeast"/>
      <w:ind w:left="1452" w:hanging="1452"/>
    </w:pPr>
    <w:rPr>
      <w:sz w:val="20"/>
    </w:rPr>
  </w:style>
  <w:style w:type="paragraph" w:customStyle="1" w:styleId="CTACAPS">
    <w:name w:val="CTA CAPS"/>
    <w:basedOn w:val="OPCParaBase"/>
    <w:rsid w:val="00C70C71"/>
    <w:pPr>
      <w:spacing w:before="60" w:line="240" w:lineRule="atLeast"/>
    </w:pPr>
    <w:rPr>
      <w:sz w:val="20"/>
    </w:rPr>
  </w:style>
  <w:style w:type="paragraph" w:customStyle="1" w:styleId="CTAright">
    <w:name w:val="CTA right"/>
    <w:basedOn w:val="OPCParaBase"/>
    <w:rsid w:val="00C70C71"/>
    <w:pPr>
      <w:spacing w:before="60" w:line="240" w:lineRule="auto"/>
      <w:jc w:val="right"/>
    </w:pPr>
    <w:rPr>
      <w:sz w:val="20"/>
    </w:rPr>
  </w:style>
  <w:style w:type="paragraph" w:customStyle="1" w:styleId="subsection">
    <w:name w:val="subsection"/>
    <w:aliases w:val="ss"/>
    <w:basedOn w:val="OPCParaBase"/>
    <w:rsid w:val="00C70C71"/>
    <w:pPr>
      <w:tabs>
        <w:tab w:val="right" w:pos="1021"/>
      </w:tabs>
      <w:spacing w:before="180" w:line="240" w:lineRule="auto"/>
      <w:ind w:left="1134" w:hanging="1134"/>
    </w:pPr>
  </w:style>
  <w:style w:type="paragraph" w:customStyle="1" w:styleId="Definition">
    <w:name w:val="Definition"/>
    <w:aliases w:val="dd"/>
    <w:basedOn w:val="OPCParaBase"/>
    <w:rsid w:val="00C70C71"/>
    <w:pPr>
      <w:spacing w:before="180" w:line="240" w:lineRule="auto"/>
      <w:ind w:left="1134"/>
    </w:pPr>
  </w:style>
  <w:style w:type="paragraph" w:customStyle="1" w:styleId="ETAsubitem">
    <w:name w:val="ETA(subitem)"/>
    <w:basedOn w:val="OPCParaBase"/>
    <w:rsid w:val="00C70C71"/>
    <w:pPr>
      <w:tabs>
        <w:tab w:val="right" w:pos="340"/>
      </w:tabs>
      <w:spacing w:before="60" w:line="240" w:lineRule="auto"/>
      <w:ind w:left="454" w:hanging="454"/>
    </w:pPr>
    <w:rPr>
      <w:sz w:val="20"/>
    </w:rPr>
  </w:style>
  <w:style w:type="paragraph" w:customStyle="1" w:styleId="ETApara">
    <w:name w:val="ETA(para)"/>
    <w:basedOn w:val="OPCParaBase"/>
    <w:rsid w:val="00C70C71"/>
    <w:pPr>
      <w:tabs>
        <w:tab w:val="right" w:pos="754"/>
      </w:tabs>
      <w:spacing w:before="60" w:line="240" w:lineRule="auto"/>
      <w:ind w:left="828" w:hanging="828"/>
    </w:pPr>
    <w:rPr>
      <w:sz w:val="20"/>
    </w:rPr>
  </w:style>
  <w:style w:type="paragraph" w:customStyle="1" w:styleId="ETAsubpara">
    <w:name w:val="ETA(subpara)"/>
    <w:basedOn w:val="OPCParaBase"/>
    <w:rsid w:val="00C70C71"/>
    <w:pPr>
      <w:tabs>
        <w:tab w:val="right" w:pos="1083"/>
      </w:tabs>
      <w:spacing w:before="60" w:line="240" w:lineRule="auto"/>
      <w:ind w:left="1191" w:hanging="1191"/>
    </w:pPr>
    <w:rPr>
      <w:sz w:val="20"/>
    </w:rPr>
  </w:style>
  <w:style w:type="paragraph" w:customStyle="1" w:styleId="ETAsub-subpara">
    <w:name w:val="ETA(sub-subpara)"/>
    <w:basedOn w:val="OPCParaBase"/>
    <w:rsid w:val="00C70C71"/>
    <w:pPr>
      <w:tabs>
        <w:tab w:val="right" w:pos="1412"/>
      </w:tabs>
      <w:spacing w:before="60" w:line="240" w:lineRule="auto"/>
      <w:ind w:left="1525" w:hanging="1525"/>
    </w:pPr>
    <w:rPr>
      <w:sz w:val="20"/>
    </w:rPr>
  </w:style>
  <w:style w:type="paragraph" w:customStyle="1" w:styleId="Formula">
    <w:name w:val="Formula"/>
    <w:basedOn w:val="OPCParaBase"/>
    <w:rsid w:val="00C70C71"/>
    <w:pPr>
      <w:spacing w:line="240" w:lineRule="auto"/>
      <w:ind w:left="1134"/>
    </w:pPr>
    <w:rPr>
      <w:sz w:val="20"/>
    </w:rPr>
  </w:style>
  <w:style w:type="paragraph" w:styleId="Header">
    <w:name w:val="header"/>
    <w:basedOn w:val="OPCParaBase"/>
    <w:link w:val="HeaderChar"/>
    <w:unhideWhenUsed/>
    <w:rsid w:val="00C70C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0C71"/>
    <w:rPr>
      <w:rFonts w:eastAsia="Times New Roman" w:cs="Times New Roman"/>
      <w:sz w:val="16"/>
      <w:lang w:eastAsia="en-AU"/>
    </w:rPr>
  </w:style>
  <w:style w:type="paragraph" w:customStyle="1" w:styleId="House">
    <w:name w:val="House"/>
    <w:basedOn w:val="OPCParaBase"/>
    <w:rsid w:val="00C70C71"/>
    <w:pPr>
      <w:spacing w:line="240" w:lineRule="auto"/>
    </w:pPr>
    <w:rPr>
      <w:sz w:val="28"/>
    </w:rPr>
  </w:style>
  <w:style w:type="paragraph" w:customStyle="1" w:styleId="Item">
    <w:name w:val="Item"/>
    <w:aliases w:val="i"/>
    <w:basedOn w:val="OPCParaBase"/>
    <w:next w:val="ItemHead"/>
    <w:rsid w:val="00C70C71"/>
    <w:pPr>
      <w:keepLines/>
      <w:spacing w:before="80" w:line="240" w:lineRule="auto"/>
      <w:ind w:left="709"/>
    </w:pPr>
  </w:style>
  <w:style w:type="paragraph" w:customStyle="1" w:styleId="ItemHead">
    <w:name w:val="ItemHead"/>
    <w:aliases w:val="ih"/>
    <w:basedOn w:val="OPCParaBase"/>
    <w:next w:val="Item"/>
    <w:rsid w:val="00C70C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0C71"/>
    <w:pPr>
      <w:spacing w:line="240" w:lineRule="auto"/>
    </w:pPr>
    <w:rPr>
      <w:b/>
      <w:sz w:val="32"/>
    </w:rPr>
  </w:style>
  <w:style w:type="paragraph" w:customStyle="1" w:styleId="notedraft">
    <w:name w:val="note(draft)"/>
    <w:aliases w:val="nd"/>
    <w:basedOn w:val="OPCParaBase"/>
    <w:rsid w:val="00C70C71"/>
    <w:pPr>
      <w:spacing w:before="240" w:line="240" w:lineRule="auto"/>
      <w:ind w:left="284" w:hanging="284"/>
    </w:pPr>
    <w:rPr>
      <w:i/>
      <w:sz w:val="24"/>
    </w:rPr>
  </w:style>
  <w:style w:type="paragraph" w:customStyle="1" w:styleId="notemargin">
    <w:name w:val="note(margin)"/>
    <w:aliases w:val="nm"/>
    <w:basedOn w:val="OPCParaBase"/>
    <w:rsid w:val="00C70C71"/>
    <w:pPr>
      <w:tabs>
        <w:tab w:val="left" w:pos="709"/>
      </w:tabs>
      <w:spacing w:before="122" w:line="198" w:lineRule="exact"/>
      <w:ind w:left="709" w:hanging="709"/>
    </w:pPr>
    <w:rPr>
      <w:sz w:val="18"/>
    </w:rPr>
  </w:style>
  <w:style w:type="paragraph" w:customStyle="1" w:styleId="noteToPara">
    <w:name w:val="noteToPara"/>
    <w:aliases w:val="ntp"/>
    <w:basedOn w:val="OPCParaBase"/>
    <w:rsid w:val="00C70C71"/>
    <w:pPr>
      <w:spacing w:before="122" w:line="198" w:lineRule="exact"/>
      <w:ind w:left="2353" w:hanging="709"/>
    </w:pPr>
    <w:rPr>
      <w:sz w:val="18"/>
    </w:rPr>
  </w:style>
  <w:style w:type="paragraph" w:customStyle="1" w:styleId="noteParlAmend">
    <w:name w:val="note(ParlAmend)"/>
    <w:aliases w:val="npp"/>
    <w:basedOn w:val="OPCParaBase"/>
    <w:next w:val="ParlAmend"/>
    <w:rsid w:val="00C70C71"/>
    <w:pPr>
      <w:spacing w:line="240" w:lineRule="auto"/>
      <w:jc w:val="right"/>
    </w:pPr>
    <w:rPr>
      <w:rFonts w:ascii="Arial" w:hAnsi="Arial"/>
      <w:b/>
      <w:i/>
    </w:rPr>
  </w:style>
  <w:style w:type="paragraph" w:customStyle="1" w:styleId="Page1">
    <w:name w:val="Page1"/>
    <w:basedOn w:val="OPCParaBase"/>
    <w:rsid w:val="00C70C71"/>
    <w:pPr>
      <w:spacing w:before="400" w:line="240" w:lineRule="auto"/>
    </w:pPr>
    <w:rPr>
      <w:b/>
      <w:sz w:val="32"/>
    </w:rPr>
  </w:style>
  <w:style w:type="paragraph" w:customStyle="1" w:styleId="PageBreak">
    <w:name w:val="PageBreak"/>
    <w:aliases w:val="pb"/>
    <w:basedOn w:val="OPCParaBase"/>
    <w:rsid w:val="00C70C71"/>
    <w:pPr>
      <w:spacing w:line="240" w:lineRule="auto"/>
    </w:pPr>
    <w:rPr>
      <w:sz w:val="20"/>
    </w:rPr>
  </w:style>
  <w:style w:type="paragraph" w:customStyle="1" w:styleId="paragraphsub">
    <w:name w:val="paragraph(sub)"/>
    <w:aliases w:val="aa"/>
    <w:basedOn w:val="OPCParaBase"/>
    <w:rsid w:val="00C70C71"/>
    <w:pPr>
      <w:tabs>
        <w:tab w:val="right" w:pos="1985"/>
      </w:tabs>
      <w:spacing w:before="40" w:line="240" w:lineRule="auto"/>
      <w:ind w:left="2098" w:hanging="2098"/>
    </w:pPr>
  </w:style>
  <w:style w:type="paragraph" w:customStyle="1" w:styleId="paragraphsub-sub">
    <w:name w:val="paragraph(sub-sub)"/>
    <w:aliases w:val="aaa"/>
    <w:basedOn w:val="OPCParaBase"/>
    <w:rsid w:val="00C70C71"/>
    <w:pPr>
      <w:tabs>
        <w:tab w:val="right" w:pos="2722"/>
      </w:tabs>
      <w:spacing w:before="40" w:line="240" w:lineRule="auto"/>
      <w:ind w:left="2835" w:hanging="2835"/>
    </w:pPr>
  </w:style>
  <w:style w:type="paragraph" w:customStyle="1" w:styleId="paragraph">
    <w:name w:val="paragraph"/>
    <w:aliases w:val="a"/>
    <w:basedOn w:val="OPCParaBase"/>
    <w:rsid w:val="00C70C71"/>
    <w:pPr>
      <w:tabs>
        <w:tab w:val="right" w:pos="1531"/>
      </w:tabs>
      <w:spacing w:before="40" w:line="240" w:lineRule="auto"/>
      <w:ind w:left="1644" w:hanging="1644"/>
    </w:pPr>
  </w:style>
  <w:style w:type="paragraph" w:customStyle="1" w:styleId="ParlAmend">
    <w:name w:val="ParlAmend"/>
    <w:aliases w:val="pp"/>
    <w:basedOn w:val="OPCParaBase"/>
    <w:rsid w:val="00C70C71"/>
    <w:pPr>
      <w:spacing w:before="240" w:line="240" w:lineRule="atLeast"/>
      <w:ind w:hanging="567"/>
    </w:pPr>
    <w:rPr>
      <w:sz w:val="24"/>
    </w:rPr>
  </w:style>
  <w:style w:type="paragraph" w:customStyle="1" w:styleId="Penalty">
    <w:name w:val="Penalty"/>
    <w:basedOn w:val="OPCParaBase"/>
    <w:rsid w:val="00C70C71"/>
    <w:pPr>
      <w:tabs>
        <w:tab w:val="left" w:pos="2977"/>
      </w:tabs>
      <w:spacing w:before="180" w:line="240" w:lineRule="auto"/>
      <w:ind w:left="1985" w:hanging="851"/>
    </w:pPr>
  </w:style>
  <w:style w:type="paragraph" w:customStyle="1" w:styleId="Portfolio">
    <w:name w:val="Portfolio"/>
    <w:basedOn w:val="OPCParaBase"/>
    <w:rsid w:val="00C70C71"/>
    <w:pPr>
      <w:spacing w:line="240" w:lineRule="auto"/>
    </w:pPr>
    <w:rPr>
      <w:i/>
      <w:sz w:val="20"/>
    </w:rPr>
  </w:style>
  <w:style w:type="paragraph" w:customStyle="1" w:styleId="Preamble">
    <w:name w:val="Preamble"/>
    <w:basedOn w:val="OPCParaBase"/>
    <w:next w:val="Normal"/>
    <w:rsid w:val="00C70C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0C71"/>
    <w:pPr>
      <w:spacing w:line="240" w:lineRule="auto"/>
    </w:pPr>
    <w:rPr>
      <w:i/>
      <w:sz w:val="20"/>
    </w:rPr>
  </w:style>
  <w:style w:type="paragraph" w:customStyle="1" w:styleId="Session">
    <w:name w:val="Session"/>
    <w:basedOn w:val="OPCParaBase"/>
    <w:rsid w:val="00C70C71"/>
    <w:pPr>
      <w:spacing w:line="240" w:lineRule="auto"/>
    </w:pPr>
    <w:rPr>
      <w:sz w:val="28"/>
    </w:rPr>
  </w:style>
  <w:style w:type="paragraph" w:customStyle="1" w:styleId="Sponsor">
    <w:name w:val="Sponsor"/>
    <w:basedOn w:val="OPCParaBase"/>
    <w:rsid w:val="00C70C71"/>
    <w:pPr>
      <w:spacing w:line="240" w:lineRule="auto"/>
    </w:pPr>
    <w:rPr>
      <w:i/>
    </w:rPr>
  </w:style>
  <w:style w:type="paragraph" w:customStyle="1" w:styleId="Subitem">
    <w:name w:val="Subitem"/>
    <w:aliases w:val="iss"/>
    <w:basedOn w:val="OPCParaBase"/>
    <w:rsid w:val="00C70C71"/>
    <w:pPr>
      <w:spacing w:before="180" w:line="240" w:lineRule="auto"/>
      <w:ind w:left="709" w:hanging="709"/>
    </w:pPr>
  </w:style>
  <w:style w:type="paragraph" w:customStyle="1" w:styleId="SubitemHead">
    <w:name w:val="SubitemHead"/>
    <w:aliases w:val="issh"/>
    <w:basedOn w:val="OPCParaBase"/>
    <w:rsid w:val="00C70C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0C71"/>
    <w:pPr>
      <w:spacing w:before="40" w:line="240" w:lineRule="auto"/>
      <w:ind w:left="1134"/>
    </w:pPr>
  </w:style>
  <w:style w:type="paragraph" w:customStyle="1" w:styleId="SubsectionHead">
    <w:name w:val="SubsectionHead"/>
    <w:aliases w:val="ssh"/>
    <w:basedOn w:val="OPCParaBase"/>
    <w:next w:val="subsection"/>
    <w:rsid w:val="00C70C71"/>
    <w:pPr>
      <w:keepNext/>
      <w:keepLines/>
      <w:spacing w:before="240" w:line="240" w:lineRule="auto"/>
      <w:ind w:left="1134"/>
    </w:pPr>
    <w:rPr>
      <w:i/>
    </w:rPr>
  </w:style>
  <w:style w:type="paragraph" w:customStyle="1" w:styleId="Tablea">
    <w:name w:val="Table(a)"/>
    <w:aliases w:val="ta"/>
    <w:basedOn w:val="OPCParaBase"/>
    <w:rsid w:val="00C70C71"/>
    <w:pPr>
      <w:spacing w:before="60" w:line="240" w:lineRule="auto"/>
      <w:ind w:left="284" w:hanging="284"/>
    </w:pPr>
    <w:rPr>
      <w:sz w:val="20"/>
    </w:rPr>
  </w:style>
  <w:style w:type="paragraph" w:customStyle="1" w:styleId="TableAA">
    <w:name w:val="Table(AA)"/>
    <w:aliases w:val="taaa"/>
    <w:basedOn w:val="OPCParaBase"/>
    <w:rsid w:val="00C70C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0C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0C71"/>
    <w:pPr>
      <w:spacing w:before="60" w:line="240" w:lineRule="atLeast"/>
    </w:pPr>
    <w:rPr>
      <w:sz w:val="20"/>
    </w:rPr>
  </w:style>
  <w:style w:type="paragraph" w:customStyle="1" w:styleId="TLPBoxTextnote">
    <w:name w:val="TLPBoxText(note"/>
    <w:aliases w:val="right)"/>
    <w:basedOn w:val="OPCParaBase"/>
    <w:rsid w:val="00C70C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0C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0C71"/>
    <w:pPr>
      <w:spacing w:before="122" w:line="198" w:lineRule="exact"/>
      <w:ind w:left="1985" w:hanging="851"/>
      <w:jc w:val="right"/>
    </w:pPr>
    <w:rPr>
      <w:sz w:val="18"/>
    </w:rPr>
  </w:style>
  <w:style w:type="paragraph" w:customStyle="1" w:styleId="TLPTableBullet">
    <w:name w:val="TLPTableBullet"/>
    <w:aliases w:val="ttb"/>
    <w:basedOn w:val="OPCParaBase"/>
    <w:rsid w:val="00C70C71"/>
    <w:pPr>
      <w:spacing w:line="240" w:lineRule="exact"/>
      <w:ind w:left="284" w:hanging="284"/>
    </w:pPr>
    <w:rPr>
      <w:sz w:val="20"/>
    </w:rPr>
  </w:style>
  <w:style w:type="paragraph" w:styleId="TOC1">
    <w:name w:val="toc 1"/>
    <w:basedOn w:val="OPCParaBase"/>
    <w:next w:val="Normal"/>
    <w:uiPriority w:val="39"/>
    <w:semiHidden/>
    <w:unhideWhenUsed/>
    <w:rsid w:val="00C70C7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70C7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70C7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0C7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70C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0C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70C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70C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0C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0C71"/>
    <w:pPr>
      <w:keepLines/>
      <w:spacing w:before="240" w:after="120" w:line="240" w:lineRule="auto"/>
      <w:ind w:left="794"/>
    </w:pPr>
    <w:rPr>
      <w:b/>
      <w:kern w:val="28"/>
      <w:sz w:val="20"/>
    </w:rPr>
  </w:style>
  <w:style w:type="paragraph" w:customStyle="1" w:styleId="TofSectsHeading">
    <w:name w:val="TofSects(Heading)"/>
    <w:basedOn w:val="OPCParaBase"/>
    <w:rsid w:val="00C70C71"/>
    <w:pPr>
      <w:spacing w:before="240" w:after="120" w:line="240" w:lineRule="auto"/>
    </w:pPr>
    <w:rPr>
      <w:b/>
      <w:sz w:val="24"/>
    </w:rPr>
  </w:style>
  <w:style w:type="paragraph" w:customStyle="1" w:styleId="TofSectsSection">
    <w:name w:val="TofSects(Section)"/>
    <w:basedOn w:val="OPCParaBase"/>
    <w:rsid w:val="00C70C71"/>
    <w:pPr>
      <w:keepLines/>
      <w:spacing w:before="40" w:line="240" w:lineRule="auto"/>
      <w:ind w:left="1588" w:hanging="794"/>
    </w:pPr>
    <w:rPr>
      <w:kern w:val="28"/>
      <w:sz w:val="18"/>
    </w:rPr>
  </w:style>
  <w:style w:type="paragraph" w:customStyle="1" w:styleId="TofSectsSubdiv">
    <w:name w:val="TofSects(Subdiv)"/>
    <w:basedOn w:val="OPCParaBase"/>
    <w:rsid w:val="00C70C71"/>
    <w:pPr>
      <w:keepLines/>
      <w:spacing w:before="80" w:line="240" w:lineRule="auto"/>
      <w:ind w:left="1588" w:hanging="794"/>
    </w:pPr>
    <w:rPr>
      <w:kern w:val="28"/>
    </w:rPr>
  </w:style>
  <w:style w:type="paragraph" w:customStyle="1" w:styleId="WRStyle">
    <w:name w:val="WR Style"/>
    <w:aliases w:val="WR"/>
    <w:basedOn w:val="OPCParaBase"/>
    <w:rsid w:val="00C70C71"/>
    <w:pPr>
      <w:spacing w:before="240" w:line="240" w:lineRule="auto"/>
      <w:ind w:left="284" w:hanging="284"/>
    </w:pPr>
    <w:rPr>
      <w:b/>
      <w:i/>
      <w:kern w:val="28"/>
      <w:sz w:val="24"/>
    </w:rPr>
  </w:style>
  <w:style w:type="paragraph" w:customStyle="1" w:styleId="notepara">
    <w:name w:val="note(para)"/>
    <w:aliases w:val="na"/>
    <w:basedOn w:val="OPCParaBase"/>
    <w:rsid w:val="00C70C71"/>
    <w:pPr>
      <w:spacing w:before="40" w:line="198" w:lineRule="exact"/>
      <w:ind w:left="2354" w:hanging="369"/>
    </w:pPr>
    <w:rPr>
      <w:sz w:val="18"/>
    </w:rPr>
  </w:style>
  <w:style w:type="paragraph" w:styleId="Footer">
    <w:name w:val="footer"/>
    <w:link w:val="FooterChar"/>
    <w:rsid w:val="00C70C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0C71"/>
    <w:rPr>
      <w:rFonts w:eastAsia="Times New Roman" w:cs="Times New Roman"/>
      <w:sz w:val="22"/>
      <w:szCs w:val="24"/>
      <w:lang w:eastAsia="en-AU"/>
    </w:rPr>
  </w:style>
  <w:style w:type="character" w:styleId="LineNumber">
    <w:name w:val="line number"/>
    <w:basedOn w:val="OPCCharBase"/>
    <w:uiPriority w:val="99"/>
    <w:semiHidden/>
    <w:unhideWhenUsed/>
    <w:rsid w:val="00C70C71"/>
    <w:rPr>
      <w:sz w:val="16"/>
    </w:rPr>
  </w:style>
  <w:style w:type="table" w:customStyle="1" w:styleId="CFlag">
    <w:name w:val="CFlag"/>
    <w:basedOn w:val="TableNormal"/>
    <w:uiPriority w:val="99"/>
    <w:rsid w:val="00C70C71"/>
    <w:rPr>
      <w:rFonts w:eastAsia="Times New Roman" w:cs="Times New Roman"/>
      <w:lang w:eastAsia="en-AU"/>
    </w:rPr>
    <w:tblPr/>
  </w:style>
  <w:style w:type="paragraph" w:customStyle="1" w:styleId="NotesHeading1">
    <w:name w:val="NotesHeading 1"/>
    <w:basedOn w:val="OPCParaBase"/>
    <w:next w:val="Normal"/>
    <w:rsid w:val="00C70C71"/>
    <w:rPr>
      <w:b/>
      <w:sz w:val="28"/>
      <w:szCs w:val="28"/>
    </w:rPr>
  </w:style>
  <w:style w:type="paragraph" w:customStyle="1" w:styleId="NotesHeading2">
    <w:name w:val="NotesHeading 2"/>
    <w:basedOn w:val="OPCParaBase"/>
    <w:next w:val="Normal"/>
    <w:rsid w:val="00C70C71"/>
    <w:rPr>
      <w:b/>
      <w:sz w:val="28"/>
      <w:szCs w:val="28"/>
    </w:rPr>
  </w:style>
  <w:style w:type="paragraph" w:customStyle="1" w:styleId="SignCoverPageEnd">
    <w:name w:val="SignCoverPageEnd"/>
    <w:basedOn w:val="OPCParaBase"/>
    <w:next w:val="Normal"/>
    <w:rsid w:val="00C70C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0C71"/>
    <w:pPr>
      <w:pBdr>
        <w:top w:val="single" w:sz="4" w:space="1" w:color="auto"/>
      </w:pBdr>
      <w:spacing w:before="360"/>
      <w:ind w:right="397"/>
      <w:jc w:val="both"/>
    </w:pPr>
  </w:style>
  <w:style w:type="paragraph" w:customStyle="1" w:styleId="Paragraphsub-sub-sub">
    <w:name w:val="Paragraph(sub-sub-sub)"/>
    <w:aliases w:val="aaaa"/>
    <w:basedOn w:val="OPCParaBase"/>
    <w:rsid w:val="00C70C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0C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0C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0C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0C7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70C71"/>
    <w:pPr>
      <w:spacing w:before="120"/>
    </w:pPr>
  </w:style>
  <w:style w:type="paragraph" w:customStyle="1" w:styleId="TableTextEndNotes">
    <w:name w:val="TableTextEndNotes"/>
    <w:aliases w:val="Tten"/>
    <w:basedOn w:val="Normal"/>
    <w:rsid w:val="00C70C71"/>
    <w:pPr>
      <w:spacing w:before="60" w:line="240" w:lineRule="auto"/>
    </w:pPr>
    <w:rPr>
      <w:rFonts w:cs="Arial"/>
      <w:sz w:val="20"/>
      <w:szCs w:val="22"/>
    </w:rPr>
  </w:style>
  <w:style w:type="paragraph" w:customStyle="1" w:styleId="TableHeading">
    <w:name w:val="TableHeading"/>
    <w:aliases w:val="th"/>
    <w:basedOn w:val="OPCParaBase"/>
    <w:next w:val="Tabletext"/>
    <w:rsid w:val="00C70C71"/>
    <w:pPr>
      <w:keepNext/>
      <w:spacing w:before="60" w:line="240" w:lineRule="atLeast"/>
    </w:pPr>
    <w:rPr>
      <w:b/>
      <w:sz w:val="20"/>
    </w:rPr>
  </w:style>
  <w:style w:type="paragraph" w:customStyle="1" w:styleId="NoteToSubpara">
    <w:name w:val="NoteToSubpara"/>
    <w:aliases w:val="nts"/>
    <w:basedOn w:val="OPCParaBase"/>
    <w:rsid w:val="00C70C71"/>
    <w:pPr>
      <w:spacing w:before="40" w:line="198" w:lineRule="exact"/>
      <w:ind w:left="2835" w:hanging="709"/>
    </w:pPr>
    <w:rPr>
      <w:sz w:val="18"/>
    </w:rPr>
  </w:style>
  <w:style w:type="paragraph" w:customStyle="1" w:styleId="ENoteTableHeading">
    <w:name w:val="ENoteTableHeading"/>
    <w:aliases w:val="enth"/>
    <w:basedOn w:val="OPCParaBase"/>
    <w:rsid w:val="00C70C71"/>
    <w:pPr>
      <w:keepNext/>
      <w:spacing w:before="60" w:line="240" w:lineRule="atLeast"/>
    </w:pPr>
    <w:rPr>
      <w:rFonts w:ascii="Arial" w:hAnsi="Arial"/>
      <w:b/>
      <w:sz w:val="16"/>
    </w:rPr>
  </w:style>
  <w:style w:type="paragraph" w:customStyle="1" w:styleId="ENoteTTi">
    <w:name w:val="ENoteTTi"/>
    <w:aliases w:val="entti"/>
    <w:basedOn w:val="OPCParaBase"/>
    <w:rsid w:val="00C70C71"/>
    <w:pPr>
      <w:keepNext/>
      <w:spacing w:before="60" w:line="240" w:lineRule="atLeast"/>
      <w:ind w:left="170"/>
    </w:pPr>
    <w:rPr>
      <w:sz w:val="16"/>
    </w:rPr>
  </w:style>
  <w:style w:type="paragraph" w:customStyle="1" w:styleId="ENotesHeading1">
    <w:name w:val="ENotesHeading 1"/>
    <w:aliases w:val="Enh1"/>
    <w:basedOn w:val="OPCParaBase"/>
    <w:next w:val="Normal"/>
    <w:rsid w:val="00C70C71"/>
    <w:pPr>
      <w:spacing w:before="120"/>
      <w:outlineLvl w:val="1"/>
    </w:pPr>
    <w:rPr>
      <w:b/>
      <w:sz w:val="28"/>
      <w:szCs w:val="28"/>
    </w:rPr>
  </w:style>
  <w:style w:type="paragraph" w:customStyle="1" w:styleId="ENotesHeading2">
    <w:name w:val="ENotesHeading 2"/>
    <w:aliases w:val="Enh2"/>
    <w:basedOn w:val="OPCParaBase"/>
    <w:next w:val="Normal"/>
    <w:rsid w:val="00C70C71"/>
    <w:pPr>
      <w:spacing w:before="120" w:after="120"/>
      <w:outlineLvl w:val="2"/>
    </w:pPr>
    <w:rPr>
      <w:b/>
      <w:sz w:val="24"/>
      <w:szCs w:val="28"/>
    </w:rPr>
  </w:style>
  <w:style w:type="paragraph" w:customStyle="1" w:styleId="ENoteTTIndentHeading">
    <w:name w:val="ENoteTTIndentHeading"/>
    <w:aliases w:val="enTTHi"/>
    <w:basedOn w:val="OPCParaBase"/>
    <w:rsid w:val="00C70C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0C71"/>
    <w:pPr>
      <w:spacing w:before="60" w:line="240" w:lineRule="atLeast"/>
    </w:pPr>
    <w:rPr>
      <w:sz w:val="16"/>
    </w:rPr>
  </w:style>
  <w:style w:type="paragraph" w:customStyle="1" w:styleId="MadeunderText">
    <w:name w:val="MadeunderText"/>
    <w:basedOn w:val="OPCParaBase"/>
    <w:next w:val="Normal"/>
    <w:rsid w:val="00C70C71"/>
    <w:pPr>
      <w:spacing w:before="240"/>
    </w:pPr>
    <w:rPr>
      <w:sz w:val="24"/>
      <w:szCs w:val="24"/>
    </w:rPr>
  </w:style>
  <w:style w:type="paragraph" w:customStyle="1" w:styleId="ENotesHeading3">
    <w:name w:val="ENotesHeading 3"/>
    <w:aliases w:val="Enh3"/>
    <w:basedOn w:val="OPCParaBase"/>
    <w:next w:val="Normal"/>
    <w:rsid w:val="00C70C71"/>
    <w:pPr>
      <w:keepNext/>
      <w:spacing w:before="120" w:line="240" w:lineRule="auto"/>
      <w:outlineLvl w:val="4"/>
    </w:pPr>
    <w:rPr>
      <w:b/>
      <w:szCs w:val="24"/>
    </w:rPr>
  </w:style>
  <w:style w:type="paragraph" w:customStyle="1" w:styleId="SubPartCASA">
    <w:name w:val="SubPart(CASA)"/>
    <w:aliases w:val="csp"/>
    <w:basedOn w:val="OPCParaBase"/>
    <w:next w:val="ActHead3"/>
    <w:rsid w:val="00C70C71"/>
    <w:pPr>
      <w:keepNext/>
      <w:keepLines/>
      <w:spacing w:before="280"/>
      <w:outlineLvl w:val="1"/>
    </w:pPr>
    <w:rPr>
      <w:b/>
      <w:kern w:val="28"/>
      <w:sz w:val="32"/>
    </w:rPr>
  </w:style>
  <w:style w:type="character" w:customStyle="1" w:styleId="CharSubPartTextCASA">
    <w:name w:val="CharSubPartText(CASA)"/>
    <w:basedOn w:val="OPCCharBase"/>
    <w:uiPriority w:val="1"/>
    <w:rsid w:val="00C70C71"/>
  </w:style>
  <w:style w:type="character" w:customStyle="1" w:styleId="CharSubPartNoCASA">
    <w:name w:val="CharSubPartNo(CASA)"/>
    <w:basedOn w:val="OPCCharBase"/>
    <w:uiPriority w:val="1"/>
    <w:rsid w:val="00C70C71"/>
  </w:style>
  <w:style w:type="paragraph" w:customStyle="1" w:styleId="ENoteTTIndentHeadingSub">
    <w:name w:val="ENoteTTIndentHeadingSub"/>
    <w:aliases w:val="enTTHis"/>
    <w:basedOn w:val="OPCParaBase"/>
    <w:rsid w:val="00C70C71"/>
    <w:pPr>
      <w:keepNext/>
      <w:spacing w:before="60" w:line="240" w:lineRule="atLeast"/>
      <w:ind w:left="340"/>
    </w:pPr>
    <w:rPr>
      <w:b/>
      <w:sz w:val="16"/>
    </w:rPr>
  </w:style>
  <w:style w:type="paragraph" w:customStyle="1" w:styleId="ENoteTTiSub">
    <w:name w:val="ENoteTTiSub"/>
    <w:aliases w:val="enttis"/>
    <w:basedOn w:val="OPCParaBase"/>
    <w:rsid w:val="00C70C71"/>
    <w:pPr>
      <w:keepNext/>
      <w:spacing w:before="60" w:line="240" w:lineRule="atLeast"/>
      <w:ind w:left="340"/>
    </w:pPr>
    <w:rPr>
      <w:sz w:val="16"/>
    </w:rPr>
  </w:style>
  <w:style w:type="paragraph" w:customStyle="1" w:styleId="SubDivisionMigration">
    <w:name w:val="SubDivisionMigration"/>
    <w:aliases w:val="sdm"/>
    <w:basedOn w:val="OPCParaBase"/>
    <w:rsid w:val="00C70C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0C71"/>
    <w:pPr>
      <w:keepNext/>
      <w:keepLines/>
      <w:spacing w:before="240" w:line="240" w:lineRule="auto"/>
      <w:ind w:left="1134" w:hanging="1134"/>
    </w:pPr>
    <w:rPr>
      <w:b/>
      <w:sz w:val="28"/>
    </w:rPr>
  </w:style>
  <w:style w:type="table" w:styleId="TableGrid">
    <w:name w:val="Table Grid"/>
    <w:basedOn w:val="TableNormal"/>
    <w:uiPriority w:val="59"/>
    <w:rsid w:val="00C7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70C7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70C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0C71"/>
    <w:rPr>
      <w:sz w:val="22"/>
    </w:rPr>
  </w:style>
  <w:style w:type="paragraph" w:customStyle="1" w:styleId="SOTextNote">
    <w:name w:val="SO TextNote"/>
    <w:aliases w:val="sont"/>
    <w:basedOn w:val="SOText"/>
    <w:qFormat/>
    <w:rsid w:val="00C70C71"/>
    <w:pPr>
      <w:spacing w:before="122" w:line="198" w:lineRule="exact"/>
      <w:ind w:left="1843" w:hanging="709"/>
    </w:pPr>
    <w:rPr>
      <w:sz w:val="18"/>
    </w:rPr>
  </w:style>
  <w:style w:type="paragraph" w:customStyle="1" w:styleId="SOPara">
    <w:name w:val="SO Para"/>
    <w:aliases w:val="soa"/>
    <w:basedOn w:val="SOText"/>
    <w:link w:val="SOParaChar"/>
    <w:qFormat/>
    <w:rsid w:val="00C70C71"/>
    <w:pPr>
      <w:tabs>
        <w:tab w:val="right" w:pos="1786"/>
      </w:tabs>
      <w:spacing w:before="40"/>
      <w:ind w:left="2070" w:hanging="936"/>
    </w:pPr>
  </w:style>
  <w:style w:type="character" w:customStyle="1" w:styleId="SOParaChar">
    <w:name w:val="SO Para Char"/>
    <w:aliases w:val="soa Char"/>
    <w:basedOn w:val="DefaultParagraphFont"/>
    <w:link w:val="SOPara"/>
    <w:rsid w:val="00C70C71"/>
    <w:rPr>
      <w:sz w:val="22"/>
    </w:rPr>
  </w:style>
  <w:style w:type="paragraph" w:customStyle="1" w:styleId="FileName">
    <w:name w:val="FileName"/>
    <w:basedOn w:val="Normal"/>
    <w:rsid w:val="00C70C71"/>
  </w:style>
  <w:style w:type="paragraph" w:customStyle="1" w:styleId="SOHeadBold">
    <w:name w:val="SO HeadBold"/>
    <w:aliases w:val="sohb"/>
    <w:basedOn w:val="SOText"/>
    <w:next w:val="SOText"/>
    <w:link w:val="SOHeadBoldChar"/>
    <w:qFormat/>
    <w:rsid w:val="00C70C71"/>
    <w:rPr>
      <w:b/>
    </w:rPr>
  </w:style>
  <w:style w:type="character" w:customStyle="1" w:styleId="SOHeadBoldChar">
    <w:name w:val="SO HeadBold Char"/>
    <w:aliases w:val="sohb Char"/>
    <w:basedOn w:val="DefaultParagraphFont"/>
    <w:link w:val="SOHeadBold"/>
    <w:rsid w:val="00C70C71"/>
    <w:rPr>
      <w:b/>
      <w:sz w:val="22"/>
    </w:rPr>
  </w:style>
  <w:style w:type="paragraph" w:customStyle="1" w:styleId="SOHeadItalic">
    <w:name w:val="SO HeadItalic"/>
    <w:aliases w:val="sohi"/>
    <w:basedOn w:val="SOText"/>
    <w:next w:val="SOText"/>
    <w:link w:val="SOHeadItalicChar"/>
    <w:qFormat/>
    <w:rsid w:val="00C70C71"/>
    <w:rPr>
      <w:i/>
    </w:rPr>
  </w:style>
  <w:style w:type="character" w:customStyle="1" w:styleId="SOHeadItalicChar">
    <w:name w:val="SO HeadItalic Char"/>
    <w:aliases w:val="sohi Char"/>
    <w:basedOn w:val="DefaultParagraphFont"/>
    <w:link w:val="SOHeadItalic"/>
    <w:rsid w:val="00C70C71"/>
    <w:rPr>
      <w:i/>
      <w:sz w:val="22"/>
    </w:rPr>
  </w:style>
  <w:style w:type="paragraph" w:customStyle="1" w:styleId="SOBullet">
    <w:name w:val="SO Bullet"/>
    <w:aliases w:val="sotb"/>
    <w:basedOn w:val="SOText"/>
    <w:link w:val="SOBulletChar"/>
    <w:qFormat/>
    <w:rsid w:val="00C70C71"/>
    <w:pPr>
      <w:ind w:left="1559" w:hanging="425"/>
    </w:pPr>
  </w:style>
  <w:style w:type="character" w:customStyle="1" w:styleId="SOBulletChar">
    <w:name w:val="SO Bullet Char"/>
    <w:aliases w:val="sotb Char"/>
    <w:basedOn w:val="DefaultParagraphFont"/>
    <w:link w:val="SOBullet"/>
    <w:rsid w:val="00C70C71"/>
    <w:rPr>
      <w:sz w:val="22"/>
    </w:rPr>
  </w:style>
  <w:style w:type="paragraph" w:customStyle="1" w:styleId="SOBulletNote">
    <w:name w:val="SO BulletNote"/>
    <w:aliases w:val="sonb"/>
    <w:basedOn w:val="SOTextNote"/>
    <w:link w:val="SOBulletNoteChar"/>
    <w:qFormat/>
    <w:rsid w:val="00C70C71"/>
    <w:pPr>
      <w:tabs>
        <w:tab w:val="left" w:pos="1560"/>
      </w:tabs>
      <w:ind w:left="2268" w:hanging="1134"/>
    </w:pPr>
  </w:style>
  <w:style w:type="character" w:customStyle="1" w:styleId="SOBulletNoteChar">
    <w:name w:val="SO BulletNote Char"/>
    <w:aliases w:val="sonb Char"/>
    <w:basedOn w:val="DefaultParagraphFont"/>
    <w:link w:val="SOBulletNote"/>
    <w:rsid w:val="00C70C71"/>
    <w:rPr>
      <w:sz w:val="18"/>
    </w:rPr>
  </w:style>
  <w:style w:type="paragraph" w:customStyle="1" w:styleId="SOText2">
    <w:name w:val="SO Text2"/>
    <w:aliases w:val="sot2"/>
    <w:basedOn w:val="Normal"/>
    <w:next w:val="SOText"/>
    <w:link w:val="SOText2Char"/>
    <w:rsid w:val="00C70C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0C71"/>
    <w:rPr>
      <w:sz w:val="22"/>
    </w:rPr>
  </w:style>
  <w:style w:type="paragraph" w:customStyle="1" w:styleId="Transitional">
    <w:name w:val="Transitional"/>
    <w:aliases w:val="tr"/>
    <w:basedOn w:val="ItemHead"/>
    <w:next w:val="Item"/>
    <w:rsid w:val="00C70C71"/>
  </w:style>
  <w:style w:type="paragraph" w:styleId="BalloonText">
    <w:name w:val="Balloon Text"/>
    <w:basedOn w:val="Normal"/>
    <w:link w:val="BalloonTextChar"/>
    <w:uiPriority w:val="99"/>
    <w:semiHidden/>
    <w:unhideWhenUsed/>
    <w:rsid w:val="005879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FC"/>
    <w:rPr>
      <w:rFonts w:ascii="Tahoma" w:hAnsi="Tahoma" w:cs="Tahoma"/>
      <w:sz w:val="16"/>
      <w:szCs w:val="16"/>
    </w:rPr>
  </w:style>
  <w:style w:type="character" w:styleId="Hyperlink">
    <w:name w:val="Hyperlink"/>
    <w:basedOn w:val="DefaultParagraphFont"/>
    <w:uiPriority w:val="99"/>
    <w:semiHidden/>
    <w:unhideWhenUsed/>
    <w:rsid w:val="003B7838"/>
    <w:rPr>
      <w:color w:val="0000FF" w:themeColor="hyperlink"/>
      <w:u w:val="single"/>
    </w:rPr>
  </w:style>
  <w:style w:type="character" w:styleId="FollowedHyperlink">
    <w:name w:val="FollowedHyperlink"/>
    <w:basedOn w:val="DefaultParagraphFont"/>
    <w:uiPriority w:val="99"/>
    <w:semiHidden/>
    <w:unhideWhenUsed/>
    <w:rsid w:val="003B7838"/>
    <w:rPr>
      <w:color w:val="0000FF" w:themeColor="hyperlink"/>
      <w:u w:val="single"/>
    </w:rPr>
  </w:style>
  <w:style w:type="character" w:customStyle="1" w:styleId="Heading1Char">
    <w:name w:val="Heading 1 Char"/>
    <w:basedOn w:val="DefaultParagraphFont"/>
    <w:link w:val="Heading1"/>
    <w:uiPriority w:val="9"/>
    <w:rsid w:val="008361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361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61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361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361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361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361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361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3615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3615D"/>
    <w:pPr>
      <w:spacing w:before="800"/>
    </w:pPr>
  </w:style>
  <w:style w:type="character" w:customStyle="1" w:styleId="OPCParaBaseChar">
    <w:name w:val="OPCParaBase Char"/>
    <w:basedOn w:val="DefaultParagraphFont"/>
    <w:link w:val="OPCParaBase"/>
    <w:rsid w:val="0083615D"/>
    <w:rPr>
      <w:rFonts w:eastAsia="Times New Roman" w:cs="Times New Roman"/>
      <w:sz w:val="22"/>
      <w:lang w:eastAsia="en-AU"/>
    </w:rPr>
  </w:style>
  <w:style w:type="character" w:customStyle="1" w:styleId="ShortTChar">
    <w:name w:val="ShortT Char"/>
    <w:basedOn w:val="OPCParaBaseChar"/>
    <w:link w:val="ShortT"/>
    <w:rsid w:val="0083615D"/>
    <w:rPr>
      <w:rFonts w:eastAsia="Times New Roman" w:cs="Times New Roman"/>
      <w:b/>
      <w:sz w:val="40"/>
      <w:lang w:eastAsia="en-AU"/>
    </w:rPr>
  </w:style>
  <w:style w:type="character" w:customStyle="1" w:styleId="ShortTP1Char">
    <w:name w:val="ShortTP1 Char"/>
    <w:basedOn w:val="ShortTChar"/>
    <w:link w:val="ShortTP1"/>
    <w:rsid w:val="0083615D"/>
    <w:rPr>
      <w:rFonts w:eastAsia="Times New Roman" w:cs="Times New Roman"/>
      <w:b/>
      <w:sz w:val="40"/>
      <w:lang w:eastAsia="en-AU"/>
    </w:rPr>
  </w:style>
  <w:style w:type="paragraph" w:customStyle="1" w:styleId="ActNoP1">
    <w:name w:val="ActNoP1"/>
    <w:basedOn w:val="Actno"/>
    <w:link w:val="ActNoP1Char"/>
    <w:rsid w:val="0083615D"/>
    <w:pPr>
      <w:spacing w:before="800"/>
    </w:pPr>
    <w:rPr>
      <w:sz w:val="28"/>
    </w:rPr>
  </w:style>
  <w:style w:type="character" w:customStyle="1" w:styleId="ActnoChar">
    <w:name w:val="Actno Char"/>
    <w:basedOn w:val="ShortTChar"/>
    <w:link w:val="Actno"/>
    <w:rsid w:val="0083615D"/>
    <w:rPr>
      <w:rFonts w:eastAsia="Times New Roman" w:cs="Times New Roman"/>
      <w:b/>
      <w:sz w:val="40"/>
      <w:lang w:eastAsia="en-AU"/>
    </w:rPr>
  </w:style>
  <w:style w:type="character" w:customStyle="1" w:styleId="ActNoP1Char">
    <w:name w:val="ActNoP1 Char"/>
    <w:basedOn w:val="ActnoChar"/>
    <w:link w:val="ActNoP1"/>
    <w:rsid w:val="0083615D"/>
    <w:rPr>
      <w:rFonts w:eastAsia="Times New Roman" w:cs="Times New Roman"/>
      <w:b/>
      <w:sz w:val="28"/>
      <w:lang w:eastAsia="en-AU"/>
    </w:rPr>
  </w:style>
  <w:style w:type="paragraph" w:customStyle="1" w:styleId="ShortTCP">
    <w:name w:val="ShortTCP"/>
    <w:basedOn w:val="ShortT"/>
    <w:link w:val="ShortTCPChar"/>
    <w:rsid w:val="0083615D"/>
  </w:style>
  <w:style w:type="character" w:customStyle="1" w:styleId="ShortTCPChar">
    <w:name w:val="ShortTCP Char"/>
    <w:basedOn w:val="ShortTChar"/>
    <w:link w:val="ShortTCP"/>
    <w:rsid w:val="0083615D"/>
    <w:rPr>
      <w:rFonts w:eastAsia="Times New Roman" w:cs="Times New Roman"/>
      <w:b/>
      <w:sz w:val="40"/>
      <w:lang w:eastAsia="en-AU"/>
    </w:rPr>
  </w:style>
  <w:style w:type="paragraph" w:customStyle="1" w:styleId="ActNoCP">
    <w:name w:val="ActNoCP"/>
    <w:basedOn w:val="Actno"/>
    <w:link w:val="ActNoCPChar"/>
    <w:rsid w:val="0083615D"/>
    <w:pPr>
      <w:spacing w:before="400"/>
    </w:pPr>
  </w:style>
  <w:style w:type="character" w:customStyle="1" w:styleId="ActNoCPChar">
    <w:name w:val="ActNoCP Char"/>
    <w:basedOn w:val="ActnoChar"/>
    <w:link w:val="ActNoCP"/>
    <w:rsid w:val="0083615D"/>
    <w:rPr>
      <w:rFonts w:eastAsia="Times New Roman" w:cs="Times New Roman"/>
      <w:b/>
      <w:sz w:val="40"/>
      <w:lang w:eastAsia="en-AU"/>
    </w:rPr>
  </w:style>
  <w:style w:type="paragraph" w:customStyle="1" w:styleId="AssentBk">
    <w:name w:val="AssentBk"/>
    <w:basedOn w:val="Normal"/>
    <w:rsid w:val="0083615D"/>
    <w:pPr>
      <w:spacing w:line="240" w:lineRule="auto"/>
    </w:pPr>
    <w:rPr>
      <w:rFonts w:eastAsia="Times New Roman" w:cs="Times New Roman"/>
      <w:sz w:val="20"/>
      <w:lang w:eastAsia="en-AU"/>
    </w:rPr>
  </w:style>
  <w:style w:type="paragraph" w:customStyle="1" w:styleId="AssentDt">
    <w:name w:val="AssentDt"/>
    <w:basedOn w:val="Normal"/>
    <w:rsid w:val="00512DE0"/>
    <w:pPr>
      <w:spacing w:line="240" w:lineRule="auto"/>
    </w:pPr>
    <w:rPr>
      <w:rFonts w:eastAsia="Times New Roman" w:cs="Times New Roman"/>
      <w:sz w:val="20"/>
      <w:lang w:eastAsia="en-AU"/>
    </w:rPr>
  </w:style>
  <w:style w:type="paragraph" w:customStyle="1" w:styleId="2ndRd">
    <w:name w:val="2ndRd"/>
    <w:basedOn w:val="Normal"/>
    <w:rsid w:val="00512DE0"/>
    <w:pPr>
      <w:spacing w:line="240" w:lineRule="auto"/>
    </w:pPr>
    <w:rPr>
      <w:rFonts w:eastAsia="Times New Roman" w:cs="Times New Roman"/>
      <w:sz w:val="20"/>
      <w:lang w:eastAsia="en-AU"/>
    </w:rPr>
  </w:style>
  <w:style w:type="paragraph" w:customStyle="1" w:styleId="ScalePlusRef">
    <w:name w:val="ScalePlusRef"/>
    <w:basedOn w:val="Normal"/>
    <w:rsid w:val="00512DE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0C71"/>
    <w:pPr>
      <w:spacing w:line="260" w:lineRule="atLeast"/>
    </w:pPr>
    <w:rPr>
      <w:sz w:val="22"/>
    </w:rPr>
  </w:style>
  <w:style w:type="paragraph" w:styleId="Heading1">
    <w:name w:val="heading 1"/>
    <w:basedOn w:val="Normal"/>
    <w:next w:val="Normal"/>
    <w:link w:val="Heading1Char"/>
    <w:uiPriority w:val="9"/>
    <w:qFormat/>
    <w:rsid w:val="008361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6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61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61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61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61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61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61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361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0C71"/>
  </w:style>
  <w:style w:type="paragraph" w:customStyle="1" w:styleId="OPCParaBase">
    <w:name w:val="OPCParaBase"/>
    <w:link w:val="OPCParaBaseChar"/>
    <w:qFormat/>
    <w:rsid w:val="00C70C7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70C71"/>
    <w:pPr>
      <w:spacing w:line="240" w:lineRule="auto"/>
    </w:pPr>
    <w:rPr>
      <w:b/>
      <w:sz w:val="40"/>
    </w:rPr>
  </w:style>
  <w:style w:type="paragraph" w:customStyle="1" w:styleId="ActHead1">
    <w:name w:val="ActHead 1"/>
    <w:aliases w:val="c"/>
    <w:basedOn w:val="OPCParaBase"/>
    <w:next w:val="Normal"/>
    <w:qFormat/>
    <w:rsid w:val="00C70C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0C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0C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0C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0C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0C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0C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0C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0C7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70C71"/>
  </w:style>
  <w:style w:type="paragraph" w:customStyle="1" w:styleId="Blocks">
    <w:name w:val="Blocks"/>
    <w:aliases w:val="bb"/>
    <w:basedOn w:val="OPCParaBase"/>
    <w:qFormat/>
    <w:rsid w:val="00C70C71"/>
    <w:pPr>
      <w:spacing w:line="240" w:lineRule="auto"/>
    </w:pPr>
    <w:rPr>
      <w:sz w:val="24"/>
    </w:rPr>
  </w:style>
  <w:style w:type="paragraph" w:customStyle="1" w:styleId="BoxText">
    <w:name w:val="BoxText"/>
    <w:aliases w:val="bt"/>
    <w:basedOn w:val="OPCParaBase"/>
    <w:qFormat/>
    <w:rsid w:val="00C70C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0C71"/>
    <w:rPr>
      <w:b/>
    </w:rPr>
  </w:style>
  <w:style w:type="paragraph" w:customStyle="1" w:styleId="BoxHeadItalic">
    <w:name w:val="BoxHeadItalic"/>
    <w:aliases w:val="bhi"/>
    <w:basedOn w:val="BoxText"/>
    <w:next w:val="BoxStep"/>
    <w:qFormat/>
    <w:rsid w:val="00C70C71"/>
    <w:rPr>
      <w:i/>
    </w:rPr>
  </w:style>
  <w:style w:type="paragraph" w:customStyle="1" w:styleId="BoxList">
    <w:name w:val="BoxList"/>
    <w:aliases w:val="bl"/>
    <w:basedOn w:val="BoxText"/>
    <w:qFormat/>
    <w:rsid w:val="00C70C71"/>
    <w:pPr>
      <w:ind w:left="1559" w:hanging="425"/>
    </w:pPr>
  </w:style>
  <w:style w:type="paragraph" w:customStyle="1" w:styleId="BoxNote">
    <w:name w:val="BoxNote"/>
    <w:aliases w:val="bn"/>
    <w:basedOn w:val="BoxText"/>
    <w:qFormat/>
    <w:rsid w:val="00C70C71"/>
    <w:pPr>
      <w:tabs>
        <w:tab w:val="left" w:pos="1985"/>
      </w:tabs>
      <w:spacing w:before="122" w:line="198" w:lineRule="exact"/>
      <w:ind w:left="2948" w:hanging="1814"/>
    </w:pPr>
    <w:rPr>
      <w:sz w:val="18"/>
    </w:rPr>
  </w:style>
  <w:style w:type="paragraph" w:customStyle="1" w:styleId="BoxPara">
    <w:name w:val="BoxPara"/>
    <w:aliases w:val="bp"/>
    <w:basedOn w:val="BoxText"/>
    <w:qFormat/>
    <w:rsid w:val="00C70C71"/>
    <w:pPr>
      <w:tabs>
        <w:tab w:val="right" w:pos="2268"/>
      </w:tabs>
      <w:ind w:left="2552" w:hanging="1418"/>
    </w:pPr>
  </w:style>
  <w:style w:type="paragraph" w:customStyle="1" w:styleId="BoxStep">
    <w:name w:val="BoxStep"/>
    <w:aliases w:val="bs"/>
    <w:basedOn w:val="BoxText"/>
    <w:qFormat/>
    <w:rsid w:val="00C70C71"/>
    <w:pPr>
      <w:ind w:left="1985" w:hanging="851"/>
    </w:pPr>
  </w:style>
  <w:style w:type="character" w:customStyle="1" w:styleId="CharAmPartNo">
    <w:name w:val="CharAmPartNo"/>
    <w:basedOn w:val="OPCCharBase"/>
    <w:qFormat/>
    <w:rsid w:val="00C70C71"/>
  </w:style>
  <w:style w:type="character" w:customStyle="1" w:styleId="CharAmPartText">
    <w:name w:val="CharAmPartText"/>
    <w:basedOn w:val="OPCCharBase"/>
    <w:qFormat/>
    <w:rsid w:val="00C70C71"/>
  </w:style>
  <w:style w:type="character" w:customStyle="1" w:styleId="CharAmSchNo">
    <w:name w:val="CharAmSchNo"/>
    <w:basedOn w:val="OPCCharBase"/>
    <w:qFormat/>
    <w:rsid w:val="00C70C71"/>
  </w:style>
  <w:style w:type="character" w:customStyle="1" w:styleId="CharAmSchText">
    <w:name w:val="CharAmSchText"/>
    <w:basedOn w:val="OPCCharBase"/>
    <w:qFormat/>
    <w:rsid w:val="00C70C71"/>
  </w:style>
  <w:style w:type="character" w:customStyle="1" w:styleId="CharBoldItalic">
    <w:name w:val="CharBoldItalic"/>
    <w:basedOn w:val="OPCCharBase"/>
    <w:uiPriority w:val="1"/>
    <w:qFormat/>
    <w:rsid w:val="00C70C71"/>
    <w:rPr>
      <w:b/>
      <w:i/>
    </w:rPr>
  </w:style>
  <w:style w:type="character" w:customStyle="1" w:styleId="CharChapNo">
    <w:name w:val="CharChapNo"/>
    <w:basedOn w:val="OPCCharBase"/>
    <w:uiPriority w:val="1"/>
    <w:qFormat/>
    <w:rsid w:val="00C70C71"/>
  </w:style>
  <w:style w:type="character" w:customStyle="1" w:styleId="CharChapText">
    <w:name w:val="CharChapText"/>
    <w:basedOn w:val="OPCCharBase"/>
    <w:uiPriority w:val="1"/>
    <w:qFormat/>
    <w:rsid w:val="00C70C71"/>
  </w:style>
  <w:style w:type="character" w:customStyle="1" w:styleId="CharDivNo">
    <w:name w:val="CharDivNo"/>
    <w:basedOn w:val="OPCCharBase"/>
    <w:uiPriority w:val="1"/>
    <w:qFormat/>
    <w:rsid w:val="00C70C71"/>
  </w:style>
  <w:style w:type="character" w:customStyle="1" w:styleId="CharDivText">
    <w:name w:val="CharDivText"/>
    <w:basedOn w:val="OPCCharBase"/>
    <w:uiPriority w:val="1"/>
    <w:qFormat/>
    <w:rsid w:val="00C70C71"/>
  </w:style>
  <w:style w:type="character" w:customStyle="1" w:styleId="CharItalic">
    <w:name w:val="CharItalic"/>
    <w:basedOn w:val="OPCCharBase"/>
    <w:uiPriority w:val="1"/>
    <w:qFormat/>
    <w:rsid w:val="00C70C71"/>
    <w:rPr>
      <w:i/>
    </w:rPr>
  </w:style>
  <w:style w:type="character" w:customStyle="1" w:styleId="CharPartNo">
    <w:name w:val="CharPartNo"/>
    <w:basedOn w:val="OPCCharBase"/>
    <w:uiPriority w:val="1"/>
    <w:qFormat/>
    <w:rsid w:val="00C70C71"/>
  </w:style>
  <w:style w:type="character" w:customStyle="1" w:styleId="CharPartText">
    <w:name w:val="CharPartText"/>
    <w:basedOn w:val="OPCCharBase"/>
    <w:uiPriority w:val="1"/>
    <w:qFormat/>
    <w:rsid w:val="00C70C71"/>
  </w:style>
  <w:style w:type="character" w:customStyle="1" w:styleId="CharSectno">
    <w:name w:val="CharSectno"/>
    <w:basedOn w:val="OPCCharBase"/>
    <w:qFormat/>
    <w:rsid w:val="00C70C71"/>
  </w:style>
  <w:style w:type="character" w:customStyle="1" w:styleId="CharSubdNo">
    <w:name w:val="CharSubdNo"/>
    <w:basedOn w:val="OPCCharBase"/>
    <w:uiPriority w:val="1"/>
    <w:qFormat/>
    <w:rsid w:val="00C70C71"/>
  </w:style>
  <w:style w:type="character" w:customStyle="1" w:styleId="CharSubdText">
    <w:name w:val="CharSubdText"/>
    <w:basedOn w:val="OPCCharBase"/>
    <w:uiPriority w:val="1"/>
    <w:qFormat/>
    <w:rsid w:val="00C70C71"/>
  </w:style>
  <w:style w:type="paragraph" w:customStyle="1" w:styleId="CTA--">
    <w:name w:val="CTA --"/>
    <w:basedOn w:val="OPCParaBase"/>
    <w:next w:val="Normal"/>
    <w:rsid w:val="00C70C71"/>
    <w:pPr>
      <w:spacing w:before="60" w:line="240" w:lineRule="atLeast"/>
      <w:ind w:left="142" w:hanging="142"/>
    </w:pPr>
    <w:rPr>
      <w:sz w:val="20"/>
    </w:rPr>
  </w:style>
  <w:style w:type="paragraph" w:customStyle="1" w:styleId="CTA-">
    <w:name w:val="CTA -"/>
    <w:basedOn w:val="OPCParaBase"/>
    <w:rsid w:val="00C70C71"/>
    <w:pPr>
      <w:spacing w:before="60" w:line="240" w:lineRule="atLeast"/>
      <w:ind w:left="85" w:hanging="85"/>
    </w:pPr>
    <w:rPr>
      <w:sz w:val="20"/>
    </w:rPr>
  </w:style>
  <w:style w:type="paragraph" w:customStyle="1" w:styleId="CTA---">
    <w:name w:val="CTA ---"/>
    <w:basedOn w:val="OPCParaBase"/>
    <w:next w:val="Normal"/>
    <w:rsid w:val="00C70C71"/>
    <w:pPr>
      <w:spacing w:before="60" w:line="240" w:lineRule="atLeast"/>
      <w:ind w:left="198" w:hanging="198"/>
    </w:pPr>
    <w:rPr>
      <w:sz w:val="20"/>
    </w:rPr>
  </w:style>
  <w:style w:type="paragraph" w:customStyle="1" w:styleId="CTA----">
    <w:name w:val="CTA ----"/>
    <w:basedOn w:val="OPCParaBase"/>
    <w:next w:val="Normal"/>
    <w:rsid w:val="00C70C71"/>
    <w:pPr>
      <w:spacing w:before="60" w:line="240" w:lineRule="atLeast"/>
      <w:ind w:left="255" w:hanging="255"/>
    </w:pPr>
    <w:rPr>
      <w:sz w:val="20"/>
    </w:rPr>
  </w:style>
  <w:style w:type="paragraph" w:customStyle="1" w:styleId="CTA1a">
    <w:name w:val="CTA 1(a)"/>
    <w:basedOn w:val="OPCParaBase"/>
    <w:rsid w:val="00C70C71"/>
    <w:pPr>
      <w:tabs>
        <w:tab w:val="right" w:pos="414"/>
      </w:tabs>
      <w:spacing w:before="40" w:line="240" w:lineRule="atLeast"/>
      <w:ind w:left="675" w:hanging="675"/>
    </w:pPr>
    <w:rPr>
      <w:sz w:val="20"/>
    </w:rPr>
  </w:style>
  <w:style w:type="paragraph" w:customStyle="1" w:styleId="CTA1ai">
    <w:name w:val="CTA 1(a)(i)"/>
    <w:basedOn w:val="OPCParaBase"/>
    <w:rsid w:val="00C70C71"/>
    <w:pPr>
      <w:tabs>
        <w:tab w:val="right" w:pos="1004"/>
      </w:tabs>
      <w:spacing w:before="40" w:line="240" w:lineRule="atLeast"/>
      <w:ind w:left="1253" w:hanging="1253"/>
    </w:pPr>
    <w:rPr>
      <w:sz w:val="20"/>
    </w:rPr>
  </w:style>
  <w:style w:type="paragraph" w:customStyle="1" w:styleId="CTA2a">
    <w:name w:val="CTA 2(a)"/>
    <w:basedOn w:val="OPCParaBase"/>
    <w:rsid w:val="00C70C71"/>
    <w:pPr>
      <w:tabs>
        <w:tab w:val="right" w:pos="482"/>
      </w:tabs>
      <w:spacing w:before="40" w:line="240" w:lineRule="atLeast"/>
      <w:ind w:left="748" w:hanging="748"/>
    </w:pPr>
    <w:rPr>
      <w:sz w:val="20"/>
    </w:rPr>
  </w:style>
  <w:style w:type="paragraph" w:customStyle="1" w:styleId="CTA2ai">
    <w:name w:val="CTA 2(a)(i)"/>
    <w:basedOn w:val="OPCParaBase"/>
    <w:rsid w:val="00C70C71"/>
    <w:pPr>
      <w:tabs>
        <w:tab w:val="right" w:pos="1089"/>
      </w:tabs>
      <w:spacing w:before="40" w:line="240" w:lineRule="atLeast"/>
      <w:ind w:left="1327" w:hanging="1327"/>
    </w:pPr>
    <w:rPr>
      <w:sz w:val="20"/>
    </w:rPr>
  </w:style>
  <w:style w:type="paragraph" w:customStyle="1" w:styleId="CTA3a">
    <w:name w:val="CTA 3(a)"/>
    <w:basedOn w:val="OPCParaBase"/>
    <w:rsid w:val="00C70C71"/>
    <w:pPr>
      <w:tabs>
        <w:tab w:val="right" w:pos="556"/>
      </w:tabs>
      <w:spacing w:before="40" w:line="240" w:lineRule="atLeast"/>
      <w:ind w:left="805" w:hanging="805"/>
    </w:pPr>
    <w:rPr>
      <w:sz w:val="20"/>
    </w:rPr>
  </w:style>
  <w:style w:type="paragraph" w:customStyle="1" w:styleId="CTA3ai">
    <w:name w:val="CTA 3(a)(i)"/>
    <w:basedOn w:val="OPCParaBase"/>
    <w:rsid w:val="00C70C71"/>
    <w:pPr>
      <w:tabs>
        <w:tab w:val="right" w:pos="1140"/>
      </w:tabs>
      <w:spacing w:before="40" w:line="240" w:lineRule="atLeast"/>
      <w:ind w:left="1361" w:hanging="1361"/>
    </w:pPr>
    <w:rPr>
      <w:sz w:val="20"/>
    </w:rPr>
  </w:style>
  <w:style w:type="paragraph" w:customStyle="1" w:styleId="CTA4a">
    <w:name w:val="CTA 4(a)"/>
    <w:basedOn w:val="OPCParaBase"/>
    <w:rsid w:val="00C70C71"/>
    <w:pPr>
      <w:tabs>
        <w:tab w:val="right" w:pos="624"/>
      </w:tabs>
      <w:spacing w:before="40" w:line="240" w:lineRule="atLeast"/>
      <w:ind w:left="873" w:hanging="873"/>
    </w:pPr>
    <w:rPr>
      <w:sz w:val="20"/>
    </w:rPr>
  </w:style>
  <w:style w:type="paragraph" w:customStyle="1" w:styleId="CTA4ai">
    <w:name w:val="CTA 4(a)(i)"/>
    <w:basedOn w:val="OPCParaBase"/>
    <w:rsid w:val="00C70C71"/>
    <w:pPr>
      <w:tabs>
        <w:tab w:val="right" w:pos="1213"/>
      </w:tabs>
      <w:spacing w:before="40" w:line="240" w:lineRule="atLeast"/>
      <w:ind w:left="1452" w:hanging="1452"/>
    </w:pPr>
    <w:rPr>
      <w:sz w:val="20"/>
    </w:rPr>
  </w:style>
  <w:style w:type="paragraph" w:customStyle="1" w:styleId="CTACAPS">
    <w:name w:val="CTA CAPS"/>
    <w:basedOn w:val="OPCParaBase"/>
    <w:rsid w:val="00C70C71"/>
    <w:pPr>
      <w:spacing w:before="60" w:line="240" w:lineRule="atLeast"/>
    </w:pPr>
    <w:rPr>
      <w:sz w:val="20"/>
    </w:rPr>
  </w:style>
  <w:style w:type="paragraph" w:customStyle="1" w:styleId="CTAright">
    <w:name w:val="CTA right"/>
    <w:basedOn w:val="OPCParaBase"/>
    <w:rsid w:val="00C70C71"/>
    <w:pPr>
      <w:spacing w:before="60" w:line="240" w:lineRule="auto"/>
      <w:jc w:val="right"/>
    </w:pPr>
    <w:rPr>
      <w:sz w:val="20"/>
    </w:rPr>
  </w:style>
  <w:style w:type="paragraph" w:customStyle="1" w:styleId="subsection">
    <w:name w:val="subsection"/>
    <w:aliases w:val="ss"/>
    <w:basedOn w:val="OPCParaBase"/>
    <w:rsid w:val="00C70C71"/>
    <w:pPr>
      <w:tabs>
        <w:tab w:val="right" w:pos="1021"/>
      </w:tabs>
      <w:spacing w:before="180" w:line="240" w:lineRule="auto"/>
      <w:ind w:left="1134" w:hanging="1134"/>
    </w:pPr>
  </w:style>
  <w:style w:type="paragraph" w:customStyle="1" w:styleId="Definition">
    <w:name w:val="Definition"/>
    <w:aliases w:val="dd"/>
    <w:basedOn w:val="OPCParaBase"/>
    <w:rsid w:val="00C70C71"/>
    <w:pPr>
      <w:spacing w:before="180" w:line="240" w:lineRule="auto"/>
      <w:ind w:left="1134"/>
    </w:pPr>
  </w:style>
  <w:style w:type="paragraph" w:customStyle="1" w:styleId="ETAsubitem">
    <w:name w:val="ETA(subitem)"/>
    <w:basedOn w:val="OPCParaBase"/>
    <w:rsid w:val="00C70C71"/>
    <w:pPr>
      <w:tabs>
        <w:tab w:val="right" w:pos="340"/>
      </w:tabs>
      <w:spacing w:before="60" w:line="240" w:lineRule="auto"/>
      <w:ind w:left="454" w:hanging="454"/>
    </w:pPr>
    <w:rPr>
      <w:sz w:val="20"/>
    </w:rPr>
  </w:style>
  <w:style w:type="paragraph" w:customStyle="1" w:styleId="ETApara">
    <w:name w:val="ETA(para)"/>
    <w:basedOn w:val="OPCParaBase"/>
    <w:rsid w:val="00C70C71"/>
    <w:pPr>
      <w:tabs>
        <w:tab w:val="right" w:pos="754"/>
      </w:tabs>
      <w:spacing w:before="60" w:line="240" w:lineRule="auto"/>
      <w:ind w:left="828" w:hanging="828"/>
    </w:pPr>
    <w:rPr>
      <w:sz w:val="20"/>
    </w:rPr>
  </w:style>
  <w:style w:type="paragraph" w:customStyle="1" w:styleId="ETAsubpara">
    <w:name w:val="ETA(subpara)"/>
    <w:basedOn w:val="OPCParaBase"/>
    <w:rsid w:val="00C70C71"/>
    <w:pPr>
      <w:tabs>
        <w:tab w:val="right" w:pos="1083"/>
      </w:tabs>
      <w:spacing w:before="60" w:line="240" w:lineRule="auto"/>
      <w:ind w:left="1191" w:hanging="1191"/>
    </w:pPr>
    <w:rPr>
      <w:sz w:val="20"/>
    </w:rPr>
  </w:style>
  <w:style w:type="paragraph" w:customStyle="1" w:styleId="ETAsub-subpara">
    <w:name w:val="ETA(sub-subpara)"/>
    <w:basedOn w:val="OPCParaBase"/>
    <w:rsid w:val="00C70C71"/>
    <w:pPr>
      <w:tabs>
        <w:tab w:val="right" w:pos="1412"/>
      </w:tabs>
      <w:spacing w:before="60" w:line="240" w:lineRule="auto"/>
      <w:ind w:left="1525" w:hanging="1525"/>
    </w:pPr>
    <w:rPr>
      <w:sz w:val="20"/>
    </w:rPr>
  </w:style>
  <w:style w:type="paragraph" w:customStyle="1" w:styleId="Formula">
    <w:name w:val="Formula"/>
    <w:basedOn w:val="OPCParaBase"/>
    <w:rsid w:val="00C70C71"/>
    <w:pPr>
      <w:spacing w:line="240" w:lineRule="auto"/>
      <w:ind w:left="1134"/>
    </w:pPr>
    <w:rPr>
      <w:sz w:val="20"/>
    </w:rPr>
  </w:style>
  <w:style w:type="paragraph" w:styleId="Header">
    <w:name w:val="header"/>
    <w:basedOn w:val="OPCParaBase"/>
    <w:link w:val="HeaderChar"/>
    <w:unhideWhenUsed/>
    <w:rsid w:val="00C70C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0C71"/>
    <w:rPr>
      <w:rFonts w:eastAsia="Times New Roman" w:cs="Times New Roman"/>
      <w:sz w:val="16"/>
      <w:lang w:eastAsia="en-AU"/>
    </w:rPr>
  </w:style>
  <w:style w:type="paragraph" w:customStyle="1" w:styleId="House">
    <w:name w:val="House"/>
    <w:basedOn w:val="OPCParaBase"/>
    <w:rsid w:val="00C70C71"/>
    <w:pPr>
      <w:spacing w:line="240" w:lineRule="auto"/>
    </w:pPr>
    <w:rPr>
      <w:sz w:val="28"/>
    </w:rPr>
  </w:style>
  <w:style w:type="paragraph" w:customStyle="1" w:styleId="Item">
    <w:name w:val="Item"/>
    <w:aliases w:val="i"/>
    <w:basedOn w:val="OPCParaBase"/>
    <w:next w:val="ItemHead"/>
    <w:rsid w:val="00C70C71"/>
    <w:pPr>
      <w:keepLines/>
      <w:spacing w:before="80" w:line="240" w:lineRule="auto"/>
      <w:ind w:left="709"/>
    </w:pPr>
  </w:style>
  <w:style w:type="paragraph" w:customStyle="1" w:styleId="ItemHead">
    <w:name w:val="ItemHead"/>
    <w:aliases w:val="ih"/>
    <w:basedOn w:val="OPCParaBase"/>
    <w:next w:val="Item"/>
    <w:rsid w:val="00C70C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0C71"/>
    <w:pPr>
      <w:spacing w:line="240" w:lineRule="auto"/>
    </w:pPr>
    <w:rPr>
      <w:b/>
      <w:sz w:val="32"/>
    </w:rPr>
  </w:style>
  <w:style w:type="paragraph" w:customStyle="1" w:styleId="notedraft">
    <w:name w:val="note(draft)"/>
    <w:aliases w:val="nd"/>
    <w:basedOn w:val="OPCParaBase"/>
    <w:rsid w:val="00C70C71"/>
    <w:pPr>
      <w:spacing w:before="240" w:line="240" w:lineRule="auto"/>
      <w:ind w:left="284" w:hanging="284"/>
    </w:pPr>
    <w:rPr>
      <w:i/>
      <w:sz w:val="24"/>
    </w:rPr>
  </w:style>
  <w:style w:type="paragraph" w:customStyle="1" w:styleId="notemargin">
    <w:name w:val="note(margin)"/>
    <w:aliases w:val="nm"/>
    <w:basedOn w:val="OPCParaBase"/>
    <w:rsid w:val="00C70C71"/>
    <w:pPr>
      <w:tabs>
        <w:tab w:val="left" w:pos="709"/>
      </w:tabs>
      <w:spacing w:before="122" w:line="198" w:lineRule="exact"/>
      <w:ind w:left="709" w:hanging="709"/>
    </w:pPr>
    <w:rPr>
      <w:sz w:val="18"/>
    </w:rPr>
  </w:style>
  <w:style w:type="paragraph" w:customStyle="1" w:styleId="noteToPara">
    <w:name w:val="noteToPara"/>
    <w:aliases w:val="ntp"/>
    <w:basedOn w:val="OPCParaBase"/>
    <w:rsid w:val="00C70C71"/>
    <w:pPr>
      <w:spacing w:before="122" w:line="198" w:lineRule="exact"/>
      <w:ind w:left="2353" w:hanging="709"/>
    </w:pPr>
    <w:rPr>
      <w:sz w:val="18"/>
    </w:rPr>
  </w:style>
  <w:style w:type="paragraph" w:customStyle="1" w:styleId="noteParlAmend">
    <w:name w:val="note(ParlAmend)"/>
    <w:aliases w:val="npp"/>
    <w:basedOn w:val="OPCParaBase"/>
    <w:next w:val="ParlAmend"/>
    <w:rsid w:val="00C70C71"/>
    <w:pPr>
      <w:spacing w:line="240" w:lineRule="auto"/>
      <w:jc w:val="right"/>
    </w:pPr>
    <w:rPr>
      <w:rFonts w:ascii="Arial" w:hAnsi="Arial"/>
      <w:b/>
      <w:i/>
    </w:rPr>
  </w:style>
  <w:style w:type="paragraph" w:customStyle="1" w:styleId="Page1">
    <w:name w:val="Page1"/>
    <w:basedOn w:val="OPCParaBase"/>
    <w:rsid w:val="00C70C71"/>
    <w:pPr>
      <w:spacing w:before="400" w:line="240" w:lineRule="auto"/>
    </w:pPr>
    <w:rPr>
      <w:b/>
      <w:sz w:val="32"/>
    </w:rPr>
  </w:style>
  <w:style w:type="paragraph" w:customStyle="1" w:styleId="PageBreak">
    <w:name w:val="PageBreak"/>
    <w:aliases w:val="pb"/>
    <w:basedOn w:val="OPCParaBase"/>
    <w:rsid w:val="00C70C71"/>
    <w:pPr>
      <w:spacing w:line="240" w:lineRule="auto"/>
    </w:pPr>
    <w:rPr>
      <w:sz w:val="20"/>
    </w:rPr>
  </w:style>
  <w:style w:type="paragraph" w:customStyle="1" w:styleId="paragraphsub">
    <w:name w:val="paragraph(sub)"/>
    <w:aliases w:val="aa"/>
    <w:basedOn w:val="OPCParaBase"/>
    <w:rsid w:val="00C70C71"/>
    <w:pPr>
      <w:tabs>
        <w:tab w:val="right" w:pos="1985"/>
      </w:tabs>
      <w:spacing w:before="40" w:line="240" w:lineRule="auto"/>
      <w:ind w:left="2098" w:hanging="2098"/>
    </w:pPr>
  </w:style>
  <w:style w:type="paragraph" w:customStyle="1" w:styleId="paragraphsub-sub">
    <w:name w:val="paragraph(sub-sub)"/>
    <w:aliases w:val="aaa"/>
    <w:basedOn w:val="OPCParaBase"/>
    <w:rsid w:val="00C70C71"/>
    <w:pPr>
      <w:tabs>
        <w:tab w:val="right" w:pos="2722"/>
      </w:tabs>
      <w:spacing w:before="40" w:line="240" w:lineRule="auto"/>
      <w:ind w:left="2835" w:hanging="2835"/>
    </w:pPr>
  </w:style>
  <w:style w:type="paragraph" w:customStyle="1" w:styleId="paragraph">
    <w:name w:val="paragraph"/>
    <w:aliases w:val="a"/>
    <w:basedOn w:val="OPCParaBase"/>
    <w:rsid w:val="00C70C71"/>
    <w:pPr>
      <w:tabs>
        <w:tab w:val="right" w:pos="1531"/>
      </w:tabs>
      <w:spacing w:before="40" w:line="240" w:lineRule="auto"/>
      <w:ind w:left="1644" w:hanging="1644"/>
    </w:pPr>
  </w:style>
  <w:style w:type="paragraph" w:customStyle="1" w:styleId="ParlAmend">
    <w:name w:val="ParlAmend"/>
    <w:aliases w:val="pp"/>
    <w:basedOn w:val="OPCParaBase"/>
    <w:rsid w:val="00C70C71"/>
    <w:pPr>
      <w:spacing w:before="240" w:line="240" w:lineRule="atLeast"/>
      <w:ind w:hanging="567"/>
    </w:pPr>
    <w:rPr>
      <w:sz w:val="24"/>
    </w:rPr>
  </w:style>
  <w:style w:type="paragraph" w:customStyle="1" w:styleId="Penalty">
    <w:name w:val="Penalty"/>
    <w:basedOn w:val="OPCParaBase"/>
    <w:rsid w:val="00C70C71"/>
    <w:pPr>
      <w:tabs>
        <w:tab w:val="left" w:pos="2977"/>
      </w:tabs>
      <w:spacing w:before="180" w:line="240" w:lineRule="auto"/>
      <w:ind w:left="1985" w:hanging="851"/>
    </w:pPr>
  </w:style>
  <w:style w:type="paragraph" w:customStyle="1" w:styleId="Portfolio">
    <w:name w:val="Portfolio"/>
    <w:basedOn w:val="OPCParaBase"/>
    <w:rsid w:val="00C70C71"/>
    <w:pPr>
      <w:spacing w:line="240" w:lineRule="auto"/>
    </w:pPr>
    <w:rPr>
      <w:i/>
      <w:sz w:val="20"/>
    </w:rPr>
  </w:style>
  <w:style w:type="paragraph" w:customStyle="1" w:styleId="Preamble">
    <w:name w:val="Preamble"/>
    <w:basedOn w:val="OPCParaBase"/>
    <w:next w:val="Normal"/>
    <w:rsid w:val="00C70C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0C71"/>
    <w:pPr>
      <w:spacing w:line="240" w:lineRule="auto"/>
    </w:pPr>
    <w:rPr>
      <w:i/>
      <w:sz w:val="20"/>
    </w:rPr>
  </w:style>
  <w:style w:type="paragraph" w:customStyle="1" w:styleId="Session">
    <w:name w:val="Session"/>
    <w:basedOn w:val="OPCParaBase"/>
    <w:rsid w:val="00C70C71"/>
    <w:pPr>
      <w:spacing w:line="240" w:lineRule="auto"/>
    </w:pPr>
    <w:rPr>
      <w:sz w:val="28"/>
    </w:rPr>
  </w:style>
  <w:style w:type="paragraph" w:customStyle="1" w:styleId="Sponsor">
    <w:name w:val="Sponsor"/>
    <w:basedOn w:val="OPCParaBase"/>
    <w:rsid w:val="00C70C71"/>
    <w:pPr>
      <w:spacing w:line="240" w:lineRule="auto"/>
    </w:pPr>
    <w:rPr>
      <w:i/>
    </w:rPr>
  </w:style>
  <w:style w:type="paragraph" w:customStyle="1" w:styleId="Subitem">
    <w:name w:val="Subitem"/>
    <w:aliases w:val="iss"/>
    <w:basedOn w:val="OPCParaBase"/>
    <w:rsid w:val="00C70C71"/>
    <w:pPr>
      <w:spacing w:before="180" w:line="240" w:lineRule="auto"/>
      <w:ind w:left="709" w:hanging="709"/>
    </w:pPr>
  </w:style>
  <w:style w:type="paragraph" w:customStyle="1" w:styleId="SubitemHead">
    <w:name w:val="SubitemHead"/>
    <w:aliases w:val="issh"/>
    <w:basedOn w:val="OPCParaBase"/>
    <w:rsid w:val="00C70C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0C71"/>
    <w:pPr>
      <w:spacing w:before="40" w:line="240" w:lineRule="auto"/>
      <w:ind w:left="1134"/>
    </w:pPr>
  </w:style>
  <w:style w:type="paragraph" w:customStyle="1" w:styleId="SubsectionHead">
    <w:name w:val="SubsectionHead"/>
    <w:aliases w:val="ssh"/>
    <w:basedOn w:val="OPCParaBase"/>
    <w:next w:val="subsection"/>
    <w:rsid w:val="00C70C71"/>
    <w:pPr>
      <w:keepNext/>
      <w:keepLines/>
      <w:spacing w:before="240" w:line="240" w:lineRule="auto"/>
      <w:ind w:left="1134"/>
    </w:pPr>
    <w:rPr>
      <w:i/>
    </w:rPr>
  </w:style>
  <w:style w:type="paragraph" w:customStyle="1" w:styleId="Tablea">
    <w:name w:val="Table(a)"/>
    <w:aliases w:val="ta"/>
    <w:basedOn w:val="OPCParaBase"/>
    <w:rsid w:val="00C70C71"/>
    <w:pPr>
      <w:spacing w:before="60" w:line="240" w:lineRule="auto"/>
      <w:ind w:left="284" w:hanging="284"/>
    </w:pPr>
    <w:rPr>
      <w:sz w:val="20"/>
    </w:rPr>
  </w:style>
  <w:style w:type="paragraph" w:customStyle="1" w:styleId="TableAA">
    <w:name w:val="Table(AA)"/>
    <w:aliases w:val="taaa"/>
    <w:basedOn w:val="OPCParaBase"/>
    <w:rsid w:val="00C70C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0C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0C71"/>
    <w:pPr>
      <w:spacing w:before="60" w:line="240" w:lineRule="atLeast"/>
    </w:pPr>
    <w:rPr>
      <w:sz w:val="20"/>
    </w:rPr>
  </w:style>
  <w:style w:type="paragraph" w:customStyle="1" w:styleId="TLPBoxTextnote">
    <w:name w:val="TLPBoxText(note"/>
    <w:aliases w:val="right)"/>
    <w:basedOn w:val="OPCParaBase"/>
    <w:rsid w:val="00C70C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0C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0C71"/>
    <w:pPr>
      <w:spacing w:before="122" w:line="198" w:lineRule="exact"/>
      <w:ind w:left="1985" w:hanging="851"/>
      <w:jc w:val="right"/>
    </w:pPr>
    <w:rPr>
      <w:sz w:val="18"/>
    </w:rPr>
  </w:style>
  <w:style w:type="paragraph" w:customStyle="1" w:styleId="TLPTableBullet">
    <w:name w:val="TLPTableBullet"/>
    <w:aliases w:val="ttb"/>
    <w:basedOn w:val="OPCParaBase"/>
    <w:rsid w:val="00C70C71"/>
    <w:pPr>
      <w:spacing w:line="240" w:lineRule="exact"/>
      <w:ind w:left="284" w:hanging="284"/>
    </w:pPr>
    <w:rPr>
      <w:sz w:val="20"/>
    </w:rPr>
  </w:style>
  <w:style w:type="paragraph" w:styleId="TOC1">
    <w:name w:val="toc 1"/>
    <w:basedOn w:val="OPCParaBase"/>
    <w:next w:val="Normal"/>
    <w:uiPriority w:val="39"/>
    <w:semiHidden/>
    <w:unhideWhenUsed/>
    <w:rsid w:val="00C70C7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70C7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70C7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70C7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70C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70C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70C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70C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0C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0C71"/>
    <w:pPr>
      <w:keepLines/>
      <w:spacing w:before="240" w:after="120" w:line="240" w:lineRule="auto"/>
      <w:ind w:left="794"/>
    </w:pPr>
    <w:rPr>
      <w:b/>
      <w:kern w:val="28"/>
      <w:sz w:val="20"/>
    </w:rPr>
  </w:style>
  <w:style w:type="paragraph" w:customStyle="1" w:styleId="TofSectsHeading">
    <w:name w:val="TofSects(Heading)"/>
    <w:basedOn w:val="OPCParaBase"/>
    <w:rsid w:val="00C70C71"/>
    <w:pPr>
      <w:spacing w:before="240" w:after="120" w:line="240" w:lineRule="auto"/>
    </w:pPr>
    <w:rPr>
      <w:b/>
      <w:sz w:val="24"/>
    </w:rPr>
  </w:style>
  <w:style w:type="paragraph" w:customStyle="1" w:styleId="TofSectsSection">
    <w:name w:val="TofSects(Section)"/>
    <w:basedOn w:val="OPCParaBase"/>
    <w:rsid w:val="00C70C71"/>
    <w:pPr>
      <w:keepLines/>
      <w:spacing w:before="40" w:line="240" w:lineRule="auto"/>
      <w:ind w:left="1588" w:hanging="794"/>
    </w:pPr>
    <w:rPr>
      <w:kern w:val="28"/>
      <w:sz w:val="18"/>
    </w:rPr>
  </w:style>
  <w:style w:type="paragraph" w:customStyle="1" w:styleId="TofSectsSubdiv">
    <w:name w:val="TofSects(Subdiv)"/>
    <w:basedOn w:val="OPCParaBase"/>
    <w:rsid w:val="00C70C71"/>
    <w:pPr>
      <w:keepLines/>
      <w:spacing w:before="80" w:line="240" w:lineRule="auto"/>
      <w:ind w:left="1588" w:hanging="794"/>
    </w:pPr>
    <w:rPr>
      <w:kern w:val="28"/>
    </w:rPr>
  </w:style>
  <w:style w:type="paragraph" w:customStyle="1" w:styleId="WRStyle">
    <w:name w:val="WR Style"/>
    <w:aliases w:val="WR"/>
    <w:basedOn w:val="OPCParaBase"/>
    <w:rsid w:val="00C70C71"/>
    <w:pPr>
      <w:spacing w:before="240" w:line="240" w:lineRule="auto"/>
      <w:ind w:left="284" w:hanging="284"/>
    </w:pPr>
    <w:rPr>
      <w:b/>
      <w:i/>
      <w:kern w:val="28"/>
      <w:sz w:val="24"/>
    </w:rPr>
  </w:style>
  <w:style w:type="paragraph" w:customStyle="1" w:styleId="notepara">
    <w:name w:val="note(para)"/>
    <w:aliases w:val="na"/>
    <w:basedOn w:val="OPCParaBase"/>
    <w:rsid w:val="00C70C71"/>
    <w:pPr>
      <w:spacing w:before="40" w:line="198" w:lineRule="exact"/>
      <w:ind w:left="2354" w:hanging="369"/>
    </w:pPr>
    <w:rPr>
      <w:sz w:val="18"/>
    </w:rPr>
  </w:style>
  <w:style w:type="paragraph" w:styleId="Footer">
    <w:name w:val="footer"/>
    <w:link w:val="FooterChar"/>
    <w:rsid w:val="00C70C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0C71"/>
    <w:rPr>
      <w:rFonts w:eastAsia="Times New Roman" w:cs="Times New Roman"/>
      <w:sz w:val="22"/>
      <w:szCs w:val="24"/>
      <w:lang w:eastAsia="en-AU"/>
    </w:rPr>
  </w:style>
  <w:style w:type="character" w:styleId="LineNumber">
    <w:name w:val="line number"/>
    <w:basedOn w:val="OPCCharBase"/>
    <w:uiPriority w:val="99"/>
    <w:semiHidden/>
    <w:unhideWhenUsed/>
    <w:rsid w:val="00C70C71"/>
    <w:rPr>
      <w:sz w:val="16"/>
    </w:rPr>
  </w:style>
  <w:style w:type="table" w:customStyle="1" w:styleId="CFlag">
    <w:name w:val="CFlag"/>
    <w:basedOn w:val="TableNormal"/>
    <w:uiPriority w:val="99"/>
    <w:rsid w:val="00C70C71"/>
    <w:rPr>
      <w:rFonts w:eastAsia="Times New Roman" w:cs="Times New Roman"/>
      <w:lang w:eastAsia="en-AU"/>
    </w:rPr>
    <w:tblPr/>
  </w:style>
  <w:style w:type="paragraph" w:customStyle="1" w:styleId="NotesHeading1">
    <w:name w:val="NotesHeading 1"/>
    <w:basedOn w:val="OPCParaBase"/>
    <w:next w:val="Normal"/>
    <w:rsid w:val="00C70C71"/>
    <w:rPr>
      <w:b/>
      <w:sz w:val="28"/>
      <w:szCs w:val="28"/>
    </w:rPr>
  </w:style>
  <w:style w:type="paragraph" w:customStyle="1" w:styleId="NotesHeading2">
    <w:name w:val="NotesHeading 2"/>
    <w:basedOn w:val="OPCParaBase"/>
    <w:next w:val="Normal"/>
    <w:rsid w:val="00C70C71"/>
    <w:rPr>
      <w:b/>
      <w:sz w:val="28"/>
      <w:szCs w:val="28"/>
    </w:rPr>
  </w:style>
  <w:style w:type="paragraph" w:customStyle="1" w:styleId="SignCoverPageEnd">
    <w:name w:val="SignCoverPageEnd"/>
    <w:basedOn w:val="OPCParaBase"/>
    <w:next w:val="Normal"/>
    <w:rsid w:val="00C70C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0C71"/>
    <w:pPr>
      <w:pBdr>
        <w:top w:val="single" w:sz="4" w:space="1" w:color="auto"/>
      </w:pBdr>
      <w:spacing w:before="360"/>
      <w:ind w:right="397"/>
      <w:jc w:val="both"/>
    </w:pPr>
  </w:style>
  <w:style w:type="paragraph" w:customStyle="1" w:styleId="Paragraphsub-sub-sub">
    <w:name w:val="Paragraph(sub-sub-sub)"/>
    <w:aliases w:val="aaaa"/>
    <w:basedOn w:val="OPCParaBase"/>
    <w:rsid w:val="00C70C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0C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0C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0C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0C7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70C71"/>
    <w:pPr>
      <w:spacing w:before="120"/>
    </w:pPr>
  </w:style>
  <w:style w:type="paragraph" w:customStyle="1" w:styleId="TableTextEndNotes">
    <w:name w:val="TableTextEndNotes"/>
    <w:aliases w:val="Tten"/>
    <w:basedOn w:val="Normal"/>
    <w:rsid w:val="00C70C71"/>
    <w:pPr>
      <w:spacing w:before="60" w:line="240" w:lineRule="auto"/>
    </w:pPr>
    <w:rPr>
      <w:rFonts w:cs="Arial"/>
      <w:sz w:val="20"/>
      <w:szCs w:val="22"/>
    </w:rPr>
  </w:style>
  <w:style w:type="paragraph" w:customStyle="1" w:styleId="TableHeading">
    <w:name w:val="TableHeading"/>
    <w:aliases w:val="th"/>
    <w:basedOn w:val="OPCParaBase"/>
    <w:next w:val="Tabletext"/>
    <w:rsid w:val="00C70C71"/>
    <w:pPr>
      <w:keepNext/>
      <w:spacing w:before="60" w:line="240" w:lineRule="atLeast"/>
    </w:pPr>
    <w:rPr>
      <w:b/>
      <w:sz w:val="20"/>
    </w:rPr>
  </w:style>
  <w:style w:type="paragraph" w:customStyle="1" w:styleId="NoteToSubpara">
    <w:name w:val="NoteToSubpara"/>
    <w:aliases w:val="nts"/>
    <w:basedOn w:val="OPCParaBase"/>
    <w:rsid w:val="00C70C71"/>
    <w:pPr>
      <w:spacing w:before="40" w:line="198" w:lineRule="exact"/>
      <w:ind w:left="2835" w:hanging="709"/>
    </w:pPr>
    <w:rPr>
      <w:sz w:val="18"/>
    </w:rPr>
  </w:style>
  <w:style w:type="paragraph" w:customStyle="1" w:styleId="ENoteTableHeading">
    <w:name w:val="ENoteTableHeading"/>
    <w:aliases w:val="enth"/>
    <w:basedOn w:val="OPCParaBase"/>
    <w:rsid w:val="00C70C71"/>
    <w:pPr>
      <w:keepNext/>
      <w:spacing w:before="60" w:line="240" w:lineRule="atLeast"/>
    </w:pPr>
    <w:rPr>
      <w:rFonts w:ascii="Arial" w:hAnsi="Arial"/>
      <w:b/>
      <w:sz w:val="16"/>
    </w:rPr>
  </w:style>
  <w:style w:type="paragraph" w:customStyle="1" w:styleId="ENoteTTi">
    <w:name w:val="ENoteTTi"/>
    <w:aliases w:val="entti"/>
    <w:basedOn w:val="OPCParaBase"/>
    <w:rsid w:val="00C70C71"/>
    <w:pPr>
      <w:keepNext/>
      <w:spacing w:before="60" w:line="240" w:lineRule="atLeast"/>
      <w:ind w:left="170"/>
    </w:pPr>
    <w:rPr>
      <w:sz w:val="16"/>
    </w:rPr>
  </w:style>
  <w:style w:type="paragraph" w:customStyle="1" w:styleId="ENotesHeading1">
    <w:name w:val="ENotesHeading 1"/>
    <w:aliases w:val="Enh1"/>
    <w:basedOn w:val="OPCParaBase"/>
    <w:next w:val="Normal"/>
    <w:rsid w:val="00C70C71"/>
    <w:pPr>
      <w:spacing w:before="120"/>
      <w:outlineLvl w:val="1"/>
    </w:pPr>
    <w:rPr>
      <w:b/>
      <w:sz w:val="28"/>
      <w:szCs w:val="28"/>
    </w:rPr>
  </w:style>
  <w:style w:type="paragraph" w:customStyle="1" w:styleId="ENotesHeading2">
    <w:name w:val="ENotesHeading 2"/>
    <w:aliases w:val="Enh2"/>
    <w:basedOn w:val="OPCParaBase"/>
    <w:next w:val="Normal"/>
    <w:rsid w:val="00C70C71"/>
    <w:pPr>
      <w:spacing w:before="120" w:after="120"/>
      <w:outlineLvl w:val="2"/>
    </w:pPr>
    <w:rPr>
      <w:b/>
      <w:sz w:val="24"/>
      <w:szCs w:val="28"/>
    </w:rPr>
  </w:style>
  <w:style w:type="paragraph" w:customStyle="1" w:styleId="ENoteTTIndentHeading">
    <w:name w:val="ENoteTTIndentHeading"/>
    <w:aliases w:val="enTTHi"/>
    <w:basedOn w:val="OPCParaBase"/>
    <w:rsid w:val="00C70C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0C71"/>
    <w:pPr>
      <w:spacing w:before="60" w:line="240" w:lineRule="atLeast"/>
    </w:pPr>
    <w:rPr>
      <w:sz w:val="16"/>
    </w:rPr>
  </w:style>
  <w:style w:type="paragraph" w:customStyle="1" w:styleId="MadeunderText">
    <w:name w:val="MadeunderText"/>
    <w:basedOn w:val="OPCParaBase"/>
    <w:next w:val="Normal"/>
    <w:rsid w:val="00C70C71"/>
    <w:pPr>
      <w:spacing w:before="240"/>
    </w:pPr>
    <w:rPr>
      <w:sz w:val="24"/>
      <w:szCs w:val="24"/>
    </w:rPr>
  </w:style>
  <w:style w:type="paragraph" w:customStyle="1" w:styleId="ENotesHeading3">
    <w:name w:val="ENotesHeading 3"/>
    <w:aliases w:val="Enh3"/>
    <w:basedOn w:val="OPCParaBase"/>
    <w:next w:val="Normal"/>
    <w:rsid w:val="00C70C71"/>
    <w:pPr>
      <w:keepNext/>
      <w:spacing w:before="120" w:line="240" w:lineRule="auto"/>
      <w:outlineLvl w:val="4"/>
    </w:pPr>
    <w:rPr>
      <w:b/>
      <w:szCs w:val="24"/>
    </w:rPr>
  </w:style>
  <w:style w:type="paragraph" w:customStyle="1" w:styleId="SubPartCASA">
    <w:name w:val="SubPart(CASA)"/>
    <w:aliases w:val="csp"/>
    <w:basedOn w:val="OPCParaBase"/>
    <w:next w:val="ActHead3"/>
    <w:rsid w:val="00C70C71"/>
    <w:pPr>
      <w:keepNext/>
      <w:keepLines/>
      <w:spacing w:before="280"/>
      <w:outlineLvl w:val="1"/>
    </w:pPr>
    <w:rPr>
      <w:b/>
      <w:kern w:val="28"/>
      <w:sz w:val="32"/>
    </w:rPr>
  </w:style>
  <w:style w:type="character" w:customStyle="1" w:styleId="CharSubPartTextCASA">
    <w:name w:val="CharSubPartText(CASA)"/>
    <w:basedOn w:val="OPCCharBase"/>
    <w:uiPriority w:val="1"/>
    <w:rsid w:val="00C70C71"/>
  </w:style>
  <w:style w:type="character" w:customStyle="1" w:styleId="CharSubPartNoCASA">
    <w:name w:val="CharSubPartNo(CASA)"/>
    <w:basedOn w:val="OPCCharBase"/>
    <w:uiPriority w:val="1"/>
    <w:rsid w:val="00C70C71"/>
  </w:style>
  <w:style w:type="paragraph" w:customStyle="1" w:styleId="ENoteTTIndentHeadingSub">
    <w:name w:val="ENoteTTIndentHeadingSub"/>
    <w:aliases w:val="enTTHis"/>
    <w:basedOn w:val="OPCParaBase"/>
    <w:rsid w:val="00C70C71"/>
    <w:pPr>
      <w:keepNext/>
      <w:spacing w:before="60" w:line="240" w:lineRule="atLeast"/>
      <w:ind w:left="340"/>
    </w:pPr>
    <w:rPr>
      <w:b/>
      <w:sz w:val="16"/>
    </w:rPr>
  </w:style>
  <w:style w:type="paragraph" w:customStyle="1" w:styleId="ENoteTTiSub">
    <w:name w:val="ENoteTTiSub"/>
    <w:aliases w:val="enttis"/>
    <w:basedOn w:val="OPCParaBase"/>
    <w:rsid w:val="00C70C71"/>
    <w:pPr>
      <w:keepNext/>
      <w:spacing w:before="60" w:line="240" w:lineRule="atLeast"/>
      <w:ind w:left="340"/>
    </w:pPr>
    <w:rPr>
      <w:sz w:val="16"/>
    </w:rPr>
  </w:style>
  <w:style w:type="paragraph" w:customStyle="1" w:styleId="SubDivisionMigration">
    <w:name w:val="SubDivisionMigration"/>
    <w:aliases w:val="sdm"/>
    <w:basedOn w:val="OPCParaBase"/>
    <w:rsid w:val="00C70C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0C71"/>
    <w:pPr>
      <w:keepNext/>
      <w:keepLines/>
      <w:spacing w:before="240" w:line="240" w:lineRule="auto"/>
      <w:ind w:left="1134" w:hanging="1134"/>
    </w:pPr>
    <w:rPr>
      <w:b/>
      <w:sz w:val="28"/>
    </w:rPr>
  </w:style>
  <w:style w:type="table" w:styleId="TableGrid">
    <w:name w:val="Table Grid"/>
    <w:basedOn w:val="TableNormal"/>
    <w:uiPriority w:val="59"/>
    <w:rsid w:val="00C7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70C7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70C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0C71"/>
    <w:rPr>
      <w:sz w:val="22"/>
    </w:rPr>
  </w:style>
  <w:style w:type="paragraph" w:customStyle="1" w:styleId="SOTextNote">
    <w:name w:val="SO TextNote"/>
    <w:aliases w:val="sont"/>
    <w:basedOn w:val="SOText"/>
    <w:qFormat/>
    <w:rsid w:val="00C70C71"/>
    <w:pPr>
      <w:spacing w:before="122" w:line="198" w:lineRule="exact"/>
      <w:ind w:left="1843" w:hanging="709"/>
    </w:pPr>
    <w:rPr>
      <w:sz w:val="18"/>
    </w:rPr>
  </w:style>
  <w:style w:type="paragraph" w:customStyle="1" w:styleId="SOPara">
    <w:name w:val="SO Para"/>
    <w:aliases w:val="soa"/>
    <w:basedOn w:val="SOText"/>
    <w:link w:val="SOParaChar"/>
    <w:qFormat/>
    <w:rsid w:val="00C70C71"/>
    <w:pPr>
      <w:tabs>
        <w:tab w:val="right" w:pos="1786"/>
      </w:tabs>
      <w:spacing w:before="40"/>
      <w:ind w:left="2070" w:hanging="936"/>
    </w:pPr>
  </w:style>
  <w:style w:type="character" w:customStyle="1" w:styleId="SOParaChar">
    <w:name w:val="SO Para Char"/>
    <w:aliases w:val="soa Char"/>
    <w:basedOn w:val="DefaultParagraphFont"/>
    <w:link w:val="SOPara"/>
    <w:rsid w:val="00C70C71"/>
    <w:rPr>
      <w:sz w:val="22"/>
    </w:rPr>
  </w:style>
  <w:style w:type="paragraph" w:customStyle="1" w:styleId="FileName">
    <w:name w:val="FileName"/>
    <w:basedOn w:val="Normal"/>
    <w:rsid w:val="00C70C71"/>
  </w:style>
  <w:style w:type="paragraph" w:customStyle="1" w:styleId="SOHeadBold">
    <w:name w:val="SO HeadBold"/>
    <w:aliases w:val="sohb"/>
    <w:basedOn w:val="SOText"/>
    <w:next w:val="SOText"/>
    <w:link w:val="SOHeadBoldChar"/>
    <w:qFormat/>
    <w:rsid w:val="00C70C71"/>
    <w:rPr>
      <w:b/>
    </w:rPr>
  </w:style>
  <w:style w:type="character" w:customStyle="1" w:styleId="SOHeadBoldChar">
    <w:name w:val="SO HeadBold Char"/>
    <w:aliases w:val="sohb Char"/>
    <w:basedOn w:val="DefaultParagraphFont"/>
    <w:link w:val="SOHeadBold"/>
    <w:rsid w:val="00C70C71"/>
    <w:rPr>
      <w:b/>
      <w:sz w:val="22"/>
    </w:rPr>
  </w:style>
  <w:style w:type="paragraph" w:customStyle="1" w:styleId="SOHeadItalic">
    <w:name w:val="SO HeadItalic"/>
    <w:aliases w:val="sohi"/>
    <w:basedOn w:val="SOText"/>
    <w:next w:val="SOText"/>
    <w:link w:val="SOHeadItalicChar"/>
    <w:qFormat/>
    <w:rsid w:val="00C70C71"/>
    <w:rPr>
      <w:i/>
    </w:rPr>
  </w:style>
  <w:style w:type="character" w:customStyle="1" w:styleId="SOHeadItalicChar">
    <w:name w:val="SO HeadItalic Char"/>
    <w:aliases w:val="sohi Char"/>
    <w:basedOn w:val="DefaultParagraphFont"/>
    <w:link w:val="SOHeadItalic"/>
    <w:rsid w:val="00C70C71"/>
    <w:rPr>
      <w:i/>
      <w:sz w:val="22"/>
    </w:rPr>
  </w:style>
  <w:style w:type="paragraph" w:customStyle="1" w:styleId="SOBullet">
    <w:name w:val="SO Bullet"/>
    <w:aliases w:val="sotb"/>
    <w:basedOn w:val="SOText"/>
    <w:link w:val="SOBulletChar"/>
    <w:qFormat/>
    <w:rsid w:val="00C70C71"/>
    <w:pPr>
      <w:ind w:left="1559" w:hanging="425"/>
    </w:pPr>
  </w:style>
  <w:style w:type="character" w:customStyle="1" w:styleId="SOBulletChar">
    <w:name w:val="SO Bullet Char"/>
    <w:aliases w:val="sotb Char"/>
    <w:basedOn w:val="DefaultParagraphFont"/>
    <w:link w:val="SOBullet"/>
    <w:rsid w:val="00C70C71"/>
    <w:rPr>
      <w:sz w:val="22"/>
    </w:rPr>
  </w:style>
  <w:style w:type="paragraph" w:customStyle="1" w:styleId="SOBulletNote">
    <w:name w:val="SO BulletNote"/>
    <w:aliases w:val="sonb"/>
    <w:basedOn w:val="SOTextNote"/>
    <w:link w:val="SOBulletNoteChar"/>
    <w:qFormat/>
    <w:rsid w:val="00C70C71"/>
    <w:pPr>
      <w:tabs>
        <w:tab w:val="left" w:pos="1560"/>
      </w:tabs>
      <w:ind w:left="2268" w:hanging="1134"/>
    </w:pPr>
  </w:style>
  <w:style w:type="character" w:customStyle="1" w:styleId="SOBulletNoteChar">
    <w:name w:val="SO BulletNote Char"/>
    <w:aliases w:val="sonb Char"/>
    <w:basedOn w:val="DefaultParagraphFont"/>
    <w:link w:val="SOBulletNote"/>
    <w:rsid w:val="00C70C71"/>
    <w:rPr>
      <w:sz w:val="18"/>
    </w:rPr>
  </w:style>
  <w:style w:type="paragraph" w:customStyle="1" w:styleId="SOText2">
    <w:name w:val="SO Text2"/>
    <w:aliases w:val="sot2"/>
    <w:basedOn w:val="Normal"/>
    <w:next w:val="SOText"/>
    <w:link w:val="SOText2Char"/>
    <w:rsid w:val="00C70C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0C71"/>
    <w:rPr>
      <w:sz w:val="22"/>
    </w:rPr>
  </w:style>
  <w:style w:type="paragraph" w:customStyle="1" w:styleId="Transitional">
    <w:name w:val="Transitional"/>
    <w:aliases w:val="tr"/>
    <w:basedOn w:val="ItemHead"/>
    <w:next w:val="Item"/>
    <w:rsid w:val="00C70C71"/>
  </w:style>
  <w:style w:type="paragraph" w:styleId="BalloonText">
    <w:name w:val="Balloon Text"/>
    <w:basedOn w:val="Normal"/>
    <w:link w:val="BalloonTextChar"/>
    <w:uiPriority w:val="99"/>
    <w:semiHidden/>
    <w:unhideWhenUsed/>
    <w:rsid w:val="005879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FC"/>
    <w:rPr>
      <w:rFonts w:ascii="Tahoma" w:hAnsi="Tahoma" w:cs="Tahoma"/>
      <w:sz w:val="16"/>
      <w:szCs w:val="16"/>
    </w:rPr>
  </w:style>
  <w:style w:type="character" w:styleId="Hyperlink">
    <w:name w:val="Hyperlink"/>
    <w:basedOn w:val="DefaultParagraphFont"/>
    <w:uiPriority w:val="99"/>
    <w:semiHidden/>
    <w:unhideWhenUsed/>
    <w:rsid w:val="003B7838"/>
    <w:rPr>
      <w:color w:val="0000FF" w:themeColor="hyperlink"/>
      <w:u w:val="single"/>
    </w:rPr>
  </w:style>
  <w:style w:type="character" w:styleId="FollowedHyperlink">
    <w:name w:val="FollowedHyperlink"/>
    <w:basedOn w:val="DefaultParagraphFont"/>
    <w:uiPriority w:val="99"/>
    <w:semiHidden/>
    <w:unhideWhenUsed/>
    <w:rsid w:val="003B7838"/>
    <w:rPr>
      <w:color w:val="0000FF" w:themeColor="hyperlink"/>
      <w:u w:val="single"/>
    </w:rPr>
  </w:style>
  <w:style w:type="character" w:customStyle="1" w:styleId="Heading1Char">
    <w:name w:val="Heading 1 Char"/>
    <w:basedOn w:val="DefaultParagraphFont"/>
    <w:link w:val="Heading1"/>
    <w:uiPriority w:val="9"/>
    <w:rsid w:val="008361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361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61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361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361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361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361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361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3615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3615D"/>
    <w:pPr>
      <w:spacing w:before="800"/>
    </w:pPr>
  </w:style>
  <w:style w:type="character" w:customStyle="1" w:styleId="OPCParaBaseChar">
    <w:name w:val="OPCParaBase Char"/>
    <w:basedOn w:val="DefaultParagraphFont"/>
    <w:link w:val="OPCParaBase"/>
    <w:rsid w:val="0083615D"/>
    <w:rPr>
      <w:rFonts w:eastAsia="Times New Roman" w:cs="Times New Roman"/>
      <w:sz w:val="22"/>
      <w:lang w:eastAsia="en-AU"/>
    </w:rPr>
  </w:style>
  <w:style w:type="character" w:customStyle="1" w:styleId="ShortTChar">
    <w:name w:val="ShortT Char"/>
    <w:basedOn w:val="OPCParaBaseChar"/>
    <w:link w:val="ShortT"/>
    <w:rsid w:val="0083615D"/>
    <w:rPr>
      <w:rFonts w:eastAsia="Times New Roman" w:cs="Times New Roman"/>
      <w:b/>
      <w:sz w:val="40"/>
      <w:lang w:eastAsia="en-AU"/>
    </w:rPr>
  </w:style>
  <w:style w:type="character" w:customStyle="1" w:styleId="ShortTP1Char">
    <w:name w:val="ShortTP1 Char"/>
    <w:basedOn w:val="ShortTChar"/>
    <w:link w:val="ShortTP1"/>
    <w:rsid w:val="0083615D"/>
    <w:rPr>
      <w:rFonts w:eastAsia="Times New Roman" w:cs="Times New Roman"/>
      <w:b/>
      <w:sz w:val="40"/>
      <w:lang w:eastAsia="en-AU"/>
    </w:rPr>
  </w:style>
  <w:style w:type="paragraph" w:customStyle="1" w:styleId="ActNoP1">
    <w:name w:val="ActNoP1"/>
    <w:basedOn w:val="Actno"/>
    <w:link w:val="ActNoP1Char"/>
    <w:rsid w:val="0083615D"/>
    <w:pPr>
      <w:spacing w:before="800"/>
    </w:pPr>
    <w:rPr>
      <w:sz w:val="28"/>
    </w:rPr>
  </w:style>
  <w:style w:type="character" w:customStyle="1" w:styleId="ActnoChar">
    <w:name w:val="Actno Char"/>
    <w:basedOn w:val="ShortTChar"/>
    <w:link w:val="Actno"/>
    <w:rsid w:val="0083615D"/>
    <w:rPr>
      <w:rFonts w:eastAsia="Times New Roman" w:cs="Times New Roman"/>
      <w:b/>
      <w:sz w:val="40"/>
      <w:lang w:eastAsia="en-AU"/>
    </w:rPr>
  </w:style>
  <w:style w:type="character" w:customStyle="1" w:styleId="ActNoP1Char">
    <w:name w:val="ActNoP1 Char"/>
    <w:basedOn w:val="ActnoChar"/>
    <w:link w:val="ActNoP1"/>
    <w:rsid w:val="0083615D"/>
    <w:rPr>
      <w:rFonts w:eastAsia="Times New Roman" w:cs="Times New Roman"/>
      <w:b/>
      <w:sz w:val="28"/>
      <w:lang w:eastAsia="en-AU"/>
    </w:rPr>
  </w:style>
  <w:style w:type="paragraph" w:customStyle="1" w:styleId="ShortTCP">
    <w:name w:val="ShortTCP"/>
    <w:basedOn w:val="ShortT"/>
    <w:link w:val="ShortTCPChar"/>
    <w:rsid w:val="0083615D"/>
  </w:style>
  <w:style w:type="character" w:customStyle="1" w:styleId="ShortTCPChar">
    <w:name w:val="ShortTCP Char"/>
    <w:basedOn w:val="ShortTChar"/>
    <w:link w:val="ShortTCP"/>
    <w:rsid w:val="0083615D"/>
    <w:rPr>
      <w:rFonts w:eastAsia="Times New Roman" w:cs="Times New Roman"/>
      <w:b/>
      <w:sz w:val="40"/>
      <w:lang w:eastAsia="en-AU"/>
    </w:rPr>
  </w:style>
  <w:style w:type="paragraph" w:customStyle="1" w:styleId="ActNoCP">
    <w:name w:val="ActNoCP"/>
    <w:basedOn w:val="Actno"/>
    <w:link w:val="ActNoCPChar"/>
    <w:rsid w:val="0083615D"/>
    <w:pPr>
      <w:spacing w:before="400"/>
    </w:pPr>
  </w:style>
  <w:style w:type="character" w:customStyle="1" w:styleId="ActNoCPChar">
    <w:name w:val="ActNoCP Char"/>
    <w:basedOn w:val="ActnoChar"/>
    <w:link w:val="ActNoCP"/>
    <w:rsid w:val="0083615D"/>
    <w:rPr>
      <w:rFonts w:eastAsia="Times New Roman" w:cs="Times New Roman"/>
      <w:b/>
      <w:sz w:val="40"/>
      <w:lang w:eastAsia="en-AU"/>
    </w:rPr>
  </w:style>
  <w:style w:type="paragraph" w:customStyle="1" w:styleId="AssentBk">
    <w:name w:val="AssentBk"/>
    <w:basedOn w:val="Normal"/>
    <w:rsid w:val="0083615D"/>
    <w:pPr>
      <w:spacing w:line="240" w:lineRule="auto"/>
    </w:pPr>
    <w:rPr>
      <w:rFonts w:eastAsia="Times New Roman" w:cs="Times New Roman"/>
      <w:sz w:val="20"/>
      <w:lang w:eastAsia="en-AU"/>
    </w:rPr>
  </w:style>
  <w:style w:type="paragraph" w:customStyle="1" w:styleId="AssentDt">
    <w:name w:val="AssentDt"/>
    <w:basedOn w:val="Normal"/>
    <w:rsid w:val="00512DE0"/>
    <w:pPr>
      <w:spacing w:line="240" w:lineRule="auto"/>
    </w:pPr>
    <w:rPr>
      <w:rFonts w:eastAsia="Times New Roman" w:cs="Times New Roman"/>
      <w:sz w:val="20"/>
      <w:lang w:eastAsia="en-AU"/>
    </w:rPr>
  </w:style>
  <w:style w:type="paragraph" w:customStyle="1" w:styleId="2ndRd">
    <w:name w:val="2ndRd"/>
    <w:basedOn w:val="Normal"/>
    <w:rsid w:val="00512DE0"/>
    <w:pPr>
      <w:spacing w:line="240" w:lineRule="auto"/>
    </w:pPr>
    <w:rPr>
      <w:rFonts w:eastAsia="Times New Roman" w:cs="Times New Roman"/>
      <w:sz w:val="20"/>
      <w:lang w:eastAsia="en-AU"/>
    </w:rPr>
  </w:style>
  <w:style w:type="paragraph" w:customStyle="1" w:styleId="ScalePlusRef">
    <w:name w:val="ScalePlusRef"/>
    <w:basedOn w:val="Normal"/>
    <w:rsid w:val="00512DE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930</Words>
  <Characters>6080</Characters>
  <Application>Microsoft Office Word</Application>
  <DocSecurity>0</DocSecurity>
  <PresentationFormat/>
  <Lines>196</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2018-08-01T03:36:00Z</cp:lastPrinted>
  <dcterms:created xsi:type="dcterms:W3CDTF">2018-12-13T21:06:00Z</dcterms:created>
  <dcterms:modified xsi:type="dcterms:W3CDTF">2018-12-13T21:21:00Z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Copyright Amendment (Online Infringement) Act 2018</vt:lpwstr>
  </property>
  <property fmtid="{D5CDD505-2E9C-101B-9397-08002B2CF9AE}" pid="5" name="ActNo">
    <vt:lpwstr>No. 157,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OPC6827</vt:lpwstr>
  </property>
</Properties>
</file>