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68B" w:rsidRDefault="00DF168B">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21749101" r:id="rId10"/>
        </w:object>
      </w:r>
    </w:p>
    <w:p w:rsidR="00DF168B" w:rsidRDefault="00DF168B"/>
    <w:p w:rsidR="00DF168B" w:rsidRDefault="00DF168B" w:rsidP="00DF168B">
      <w:pPr>
        <w:spacing w:line="240" w:lineRule="auto"/>
      </w:pPr>
    </w:p>
    <w:p w:rsidR="00DF168B" w:rsidRDefault="00DF168B" w:rsidP="00DF168B"/>
    <w:p w:rsidR="00DF168B" w:rsidRDefault="00DF168B" w:rsidP="00DF168B"/>
    <w:p w:rsidR="00DF168B" w:rsidRDefault="00DF168B" w:rsidP="00DF168B"/>
    <w:p w:rsidR="00DF168B" w:rsidRDefault="00DF168B" w:rsidP="00DF168B"/>
    <w:p w:rsidR="0048364F" w:rsidRPr="003C1629" w:rsidRDefault="00977216" w:rsidP="0048364F">
      <w:pPr>
        <w:pStyle w:val="ShortT"/>
      </w:pPr>
      <w:r w:rsidRPr="003C1629">
        <w:t xml:space="preserve">Defence Amendment (Call Out of the Australian Defence Force) </w:t>
      </w:r>
      <w:r w:rsidR="00DF168B">
        <w:t>Act</w:t>
      </w:r>
      <w:r w:rsidR="00C164CA" w:rsidRPr="003C1629">
        <w:t xml:space="preserve"> 201</w:t>
      </w:r>
      <w:r w:rsidR="00763A63" w:rsidRPr="003C1629">
        <w:t>8</w:t>
      </w:r>
    </w:p>
    <w:p w:rsidR="0048364F" w:rsidRPr="003C1629" w:rsidRDefault="0048364F" w:rsidP="0048364F"/>
    <w:p w:rsidR="0048364F" w:rsidRPr="003C1629" w:rsidRDefault="00C164CA" w:rsidP="00DF168B">
      <w:pPr>
        <w:pStyle w:val="Actno"/>
        <w:spacing w:before="400"/>
      </w:pPr>
      <w:r w:rsidRPr="003C1629">
        <w:t>No</w:t>
      </w:r>
      <w:r w:rsidR="00D562AD" w:rsidRPr="003C1629">
        <w:t>.</w:t>
      </w:r>
      <w:r w:rsidR="00ED5E71">
        <w:t xml:space="preserve"> 158</w:t>
      </w:r>
      <w:r w:rsidRPr="003C1629">
        <w:t>, 201</w:t>
      </w:r>
      <w:r w:rsidR="00E947C6" w:rsidRPr="003C1629">
        <w:t>8</w:t>
      </w:r>
    </w:p>
    <w:p w:rsidR="0048364F" w:rsidRPr="003C1629" w:rsidRDefault="0048364F" w:rsidP="0048364F"/>
    <w:p w:rsidR="00DF168B" w:rsidRDefault="00DF168B" w:rsidP="00DF168B"/>
    <w:p w:rsidR="00DF168B" w:rsidRDefault="00DF168B" w:rsidP="00DF168B"/>
    <w:p w:rsidR="00DF168B" w:rsidRDefault="00DF168B" w:rsidP="00DF168B"/>
    <w:p w:rsidR="00DF168B" w:rsidRDefault="00DF168B" w:rsidP="00DF168B"/>
    <w:p w:rsidR="0048364F" w:rsidRPr="003C1629" w:rsidRDefault="00DF168B" w:rsidP="0048364F">
      <w:pPr>
        <w:pStyle w:val="LongT"/>
      </w:pPr>
      <w:r>
        <w:t>An Act</w:t>
      </w:r>
      <w:r w:rsidR="0048364F" w:rsidRPr="003C1629">
        <w:t xml:space="preserve"> to </w:t>
      </w:r>
      <w:r w:rsidR="00977216" w:rsidRPr="003C1629">
        <w:t xml:space="preserve">amend the </w:t>
      </w:r>
      <w:r w:rsidR="00977216" w:rsidRPr="003C1629">
        <w:rPr>
          <w:i/>
        </w:rPr>
        <w:t>Defence Act 1903</w:t>
      </w:r>
      <w:r w:rsidR="0048364F" w:rsidRPr="003C1629">
        <w:t>, and for related purposes</w:t>
      </w:r>
    </w:p>
    <w:p w:rsidR="0048364F" w:rsidRPr="003C1629" w:rsidRDefault="0048364F" w:rsidP="0048364F">
      <w:pPr>
        <w:pStyle w:val="Header"/>
        <w:tabs>
          <w:tab w:val="clear" w:pos="4150"/>
          <w:tab w:val="clear" w:pos="8307"/>
        </w:tabs>
      </w:pPr>
      <w:r w:rsidRPr="003C1629">
        <w:rPr>
          <w:rStyle w:val="CharAmSchNo"/>
        </w:rPr>
        <w:t xml:space="preserve"> </w:t>
      </w:r>
      <w:r w:rsidRPr="003C1629">
        <w:rPr>
          <w:rStyle w:val="CharAmSchText"/>
        </w:rPr>
        <w:t xml:space="preserve"> </w:t>
      </w:r>
    </w:p>
    <w:p w:rsidR="0048364F" w:rsidRPr="003C1629" w:rsidRDefault="0048364F" w:rsidP="0048364F">
      <w:pPr>
        <w:pStyle w:val="Header"/>
        <w:tabs>
          <w:tab w:val="clear" w:pos="4150"/>
          <w:tab w:val="clear" w:pos="8307"/>
        </w:tabs>
      </w:pPr>
      <w:r w:rsidRPr="003C1629">
        <w:rPr>
          <w:rStyle w:val="CharAmPartNo"/>
        </w:rPr>
        <w:t xml:space="preserve"> </w:t>
      </w:r>
      <w:r w:rsidRPr="003C1629">
        <w:rPr>
          <w:rStyle w:val="CharAmPartText"/>
        </w:rPr>
        <w:t xml:space="preserve"> </w:t>
      </w:r>
    </w:p>
    <w:p w:rsidR="0048364F" w:rsidRPr="003C1629" w:rsidRDefault="0048364F" w:rsidP="0048364F">
      <w:pPr>
        <w:sectPr w:rsidR="0048364F" w:rsidRPr="003C1629" w:rsidSect="00DF168B">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3C1629" w:rsidRDefault="0048364F" w:rsidP="004459DB">
      <w:pPr>
        <w:rPr>
          <w:sz w:val="36"/>
        </w:rPr>
      </w:pPr>
      <w:r w:rsidRPr="003C1629">
        <w:rPr>
          <w:sz w:val="36"/>
        </w:rPr>
        <w:lastRenderedPageBreak/>
        <w:t>Contents</w:t>
      </w:r>
    </w:p>
    <w:p w:rsidR="00ED5E71" w:rsidRDefault="00ED5E7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D5E71">
        <w:rPr>
          <w:noProof/>
        </w:rPr>
        <w:tab/>
      </w:r>
      <w:r w:rsidRPr="00ED5E71">
        <w:rPr>
          <w:noProof/>
        </w:rPr>
        <w:fldChar w:fldCharType="begin"/>
      </w:r>
      <w:r w:rsidRPr="00ED5E71">
        <w:rPr>
          <w:noProof/>
        </w:rPr>
        <w:instrText xml:space="preserve"> PAGEREF _Toc532540437 \h </w:instrText>
      </w:r>
      <w:r w:rsidRPr="00ED5E71">
        <w:rPr>
          <w:noProof/>
        </w:rPr>
      </w:r>
      <w:r w:rsidRPr="00ED5E71">
        <w:rPr>
          <w:noProof/>
        </w:rPr>
        <w:fldChar w:fldCharType="separate"/>
      </w:r>
      <w:r w:rsidR="00A92AFA">
        <w:rPr>
          <w:noProof/>
        </w:rPr>
        <w:t>1</w:t>
      </w:r>
      <w:r w:rsidRPr="00ED5E71">
        <w:rPr>
          <w:noProof/>
        </w:rPr>
        <w:fldChar w:fldCharType="end"/>
      </w:r>
    </w:p>
    <w:p w:rsidR="00ED5E71" w:rsidRDefault="00ED5E71">
      <w:pPr>
        <w:pStyle w:val="TOC5"/>
        <w:rPr>
          <w:rFonts w:asciiTheme="minorHAnsi" w:eastAsiaTheme="minorEastAsia" w:hAnsiTheme="minorHAnsi" w:cstheme="minorBidi"/>
          <w:noProof/>
          <w:kern w:val="0"/>
          <w:sz w:val="22"/>
          <w:szCs w:val="22"/>
        </w:rPr>
      </w:pPr>
      <w:r>
        <w:rPr>
          <w:noProof/>
        </w:rPr>
        <w:t>2</w:t>
      </w:r>
      <w:r>
        <w:rPr>
          <w:noProof/>
        </w:rPr>
        <w:tab/>
        <w:t>Commencement</w:t>
      </w:r>
      <w:r w:rsidRPr="00ED5E71">
        <w:rPr>
          <w:noProof/>
        </w:rPr>
        <w:tab/>
      </w:r>
      <w:r w:rsidRPr="00ED5E71">
        <w:rPr>
          <w:noProof/>
        </w:rPr>
        <w:fldChar w:fldCharType="begin"/>
      </w:r>
      <w:r w:rsidRPr="00ED5E71">
        <w:rPr>
          <w:noProof/>
        </w:rPr>
        <w:instrText xml:space="preserve"> PAGEREF _Toc532540438 \h </w:instrText>
      </w:r>
      <w:r w:rsidRPr="00ED5E71">
        <w:rPr>
          <w:noProof/>
        </w:rPr>
      </w:r>
      <w:r w:rsidRPr="00ED5E71">
        <w:rPr>
          <w:noProof/>
        </w:rPr>
        <w:fldChar w:fldCharType="separate"/>
      </w:r>
      <w:r w:rsidR="00A92AFA">
        <w:rPr>
          <w:noProof/>
        </w:rPr>
        <w:t>2</w:t>
      </w:r>
      <w:r w:rsidRPr="00ED5E71">
        <w:rPr>
          <w:noProof/>
        </w:rPr>
        <w:fldChar w:fldCharType="end"/>
      </w:r>
    </w:p>
    <w:p w:rsidR="00ED5E71" w:rsidRDefault="00ED5E71">
      <w:pPr>
        <w:pStyle w:val="TOC5"/>
        <w:rPr>
          <w:rFonts w:asciiTheme="minorHAnsi" w:eastAsiaTheme="minorEastAsia" w:hAnsiTheme="minorHAnsi" w:cstheme="minorBidi"/>
          <w:noProof/>
          <w:kern w:val="0"/>
          <w:sz w:val="22"/>
          <w:szCs w:val="22"/>
        </w:rPr>
      </w:pPr>
      <w:r>
        <w:rPr>
          <w:noProof/>
        </w:rPr>
        <w:t>3</w:t>
      </w:r>
      <w:r>
        <w:rPr>
          <w:noProof/>
        </w:rPr>
        <w:tab/>
        <w:t>Schedules</w:t>
      </w:r>
      <w:bookmarkStart w:id="0" w:name="_GoBack"/>
      <w:bookmarkEnd w:id="0"/>
      <w:r w:rsidRPr="00ED5E71">
        <w:rPr>
          <w:noProof/>
        </w:rPr>
        <w:tab/>
      </w:r>
      <w:r w:rsidRPr="00ED5E71">
        <w:rPr>
          <w:noProof/>
        </w:rPr>
        <w:fldChar w:fldCharType="begin"/>
      </w:r>
      <w:r w:rsidRPr="00ED5E71">
        <w:rPr>
          <w:noProof/>
        </w:rPr>
        <w:instrText xml:space="preserve"> PAGEREF _Toc532540439 \h </w:instrText>
      </w:r>
      <w:r w:rsidRPr="00ED5E71">
        <w:rPr>
          <w:noProof/>
        </w:rPr>
      </w:r>
      <w:r w:rsidRPr="00ED5E71">
        <w:rPr>
          <w:noProof/>
        </w:rPr>
        <w:fldChar w:fldCharType="separate"/>
      </w:r>
      <w:r w:rsidR="00A92AFA">
        <w:rPr>
          <w:noProof/>
        </w:rPr>
        <w:t>2</w:t>
      </w:r>
      <w:r w:rsidRPr="00ED5E71">
        <w:rPr>
          <w:noProof/>
        </w:rPr>
        <w:fldChar w:fldCharType="end"/>
      </w:r>
    </w:p>
    <w:p w:rsidR="00ED5E71" w:rsidRDefault="00ED5E71">
      <w:pPr>
        <w:pStyle w:val="TOC6"/>
        <w:rPr>
          <w:rFonts w:asciiTheme="minorHAnsi" w:eastAsiaTheme="minorEastAsia" w:hAnsiTheme="minorHAnsi" w:cstheme="minorBidi"/>
          <w:b w:val="0"/>
          <w:noProof/>
          <w:kern w:val="0"/>
          <w:sz w:val="22"/>
          <w:szCs w:val="22"/>
        </w:rPr>
      </w:pPr>
      <w:r>
        <w:rPr>
          <w:noProof/>
        </w:rPr>
        <w:t>Schedule 1—Amendments</w:t>
      </w:r>
      <w:r w:rsidRPr="00ED5E71">
        <w:rPr>
          <w:b w:val="0"/>
          <w:noProof/>
          <w:sz w:val="18"/>
        </w:rPr>
        <w:tab/>
      </w:r>
      <w:r w:rsidRPr="00ED5E71">
        <w:rPr>
          <w:b w:val="0"/>
          <w:noProof/>
          <w:sz w:val="18"/>
        </w:rPr>
        <w:fldChar w:fldCharType="begin"/>
      </w:r>
      <w:r w:rsidRPr="00ED5E71">
        <w:rPr>
          <w:b w:val="0"/>
          <w:noProof/>
          <w:sz w:val="18"/>
        </w:rPr>
        <w:instrText xml:space="preserve"> PAGEREF _Toc532540440 \h </w:instrText>
      </w:r>
      <w:r w:rsidRPr="00ED5E71">
        <w:rPr>
          <w:b w:val="0"/>
          <w:noProof/>
          <w:sz w:val="18"/>
        </w:rPr>
      </w:r>
      <w:r w:rsidRPr="00ED5E71">
        <w:rPr>
          <w:b w:val="0"/>
          <w:noProof/>
          <w:sz w:val="18"/>
        </w:rPr>
        <w:fldChar w:fldCharType="separate"/>
      </w:r>
      <w:r w:rsidR="00A92AFA">
        <w:rPr>
          <w:b w:val="0"/>
          <w:noProof/>
          <w:sz w:val="18"/>
        </w:rPr>
        <w:t>3</w:t>
      </w:r>
      <w:r w:rsidRPr="00ED5E71">
        <w:rPr>
          <w:b w:val="0"/>
          <w:noProof/>
          <w:sz w:val="18"/>
        </w:rPr>
        <w:fldChar w:fldCharType="end"/>
      </w:r>
    </w:p>
    <w:p w:rsidR="00ED5E71" w:rsidRDefault="00ED5E71">
      <w:pPr>
        <w:pStyle w:val="TOC7"/>
        <w:rPr>
          <w:rFonts w:asciiTheme="minorHAnsi" w:eastAsiaTheme="minorEastAsia" w:hAnsiTheme="minorHAnsi" w:cstheme="minorBidi"/>
          <w:noProof/>
          <w:kern w:val="0"/>
          <w:sz w:val="22"/>
          <w:szCs w:val="22"/>
        </w:rPr>
      </w:pPr>
      <w:r>
        <w:rPr>
          <w:noProof/>
        </w:rPr>
        <w:t>Part 1—Amendments</w:t>
      </w:r>
      <w:r w:rsidRPr="00ED5E71">
        <w:rPr>
          <w:noProof/>
          <w:sz w:val="18"/>
        </w:rPr>
        <w:tab/>
      </w:r>
      <w:r w:rsidRPr="00ED5E71">
        <w:rPr>
          <w:noProof/>
          <w:sz w:val="18"/>
        </w:rPr>
        <w:fldChar w:fldCharType="begin"/>
      </w:r>
      <w:r w:rsidRPr="00ED5E71">
        <w:rPr>
          <w:noProof/>
          <w:sz w:val="18"/>
        </w:rPr>
        <w:instrText xml:space="preserve"> PAGEREF _Toc532540441 \h </w:instrText>
      </w:r>
      <w:r w:rsidRPr="00ED5E71">
        <w:rPr>
          <w:noProof/>
          <w:sz w:val="18"/>
        </w:rPr>
      </w:r>
      <w:r w:rsidRPr="00ED5E71">
        <w:rPr>
          <w:noProof/>
          <w:sz w:val="18"/>
        </w:rPr>
        <w:fldChar w:fldCharType="separate"/>
      </w:r>
      <w:r w:rsidR="00A92AFA">
        <w:rPr>
          <w:noProof/>
          <w:sz w:val="18"/>
        </w:rPr>
        <w:t>3</w:t>
      </w:r>
      <w:r w:rsidRPr="00ED5E71">
        <w:rPr>
          <w:noProof/>
          <w:sz w:val="18"/>
        </w:rPr>
        <w:fldChar w:fldCharType="end"/>
      </w:r>
    </w:p>
    <w:p w:rsidR="00ED5E71" w:rsidRDefault="00ED5E71">
      <w:pPr>
        <w:pStyle w:val="TOC9"/>
        <w:rPr>
          <w:rFonts w:asciiTheme="minorHAnsi" w:eastAsiaTheme="minorEastAsia" w:hAnsiTheme="minorHAnsi" w:cstheme="minorBidi"/>
          <w:i w:val="0"/>
          <w:noProof/>
          <w:kern w:val="0"/>
          <w:sz w:val="22"/>
          <w:szCs w:val="22"/>
        </w:rPr>
      </w:pPr>
      <w:r>
        <w:rPr>
          <w:noProof/>
        </w:rPr>
        <w:t>Defence Act 1903</w:t>
      </w:r>
      <w:r w:rsidRPr="00ED5E71">
        <w:rPr>
          <w:i w:val="0"/>
          <w:noProof/>
          <w:sz w:val="18"/>
        </w:rPr>
        <w:tab/>
      </w:r>
      <w:r w:rsidRPr="00ED5E71">
        <w:rPr>
          <w:i w:val="0"/>
          <w:noProof/>
          <w:sz w:val="18"/>
        </w:rPr>
        <w:fldChar w:fldCharType="begin"/>
      </w:r>
      <w:r w:rsidRPr="00ED5E71">
        <w:rPr>
          <w:i w:val="0"/>
          <w:noProof/>
          <w:sz w:val="18"/>
        </w:rPr>
        <w:instrText xml:space="preserve"> PAGEREF _Toc532540442 \h </w:instrText>
      </w:r>
      <w:r w:rsidRPr="00ED5E71">
        <w:rPr>
          <w:i w:val="0"/>
          <w:noProof/>
          <w:sz w:val="18"/>
        </w:rPr>
      </w:r>
      <w:r w:rsidRPr="00ED5E71">
        <w:rPr>
          <w:i w:val="0"/>
          <w:noProof/>
          <w:sz w:val="18"/>
        </w:rPr>
        <w:fldChar w:fldCharType="separate"/>
      </w:r>
      <w:r w:rsidR="00A92AFA">
        <w:rPr>
          <w:i w:val="0"/>
          <w:noProof/>
          <w:sz w:val="18"/>
        </w:rPr>
        <w:t>3</w:t>
      </w:r>
      <w:r w:rsidRPr="00ED5E71">
        <w:rPr>
          <w:i w:val="0"/>
          <w:noProof/>
          <w:sz w:val="18"/>
        </w:rPr>
        <w:fldChar w:fldCharType="end"/>
      </w:r>
    </w:p>
    <w:p w:rsidR="00ED5E71" w:rsidRDefault="00ED5E71">
      <w:pPr>
        <w:pStyle w:val="TOC9"/>
        <w:rPr>
          <w:rFonts w:asciiTheme="minorHAnsi" w:eastAsiaTheme="minorEastAsia" w:hAnsiTheme="minorHAnsi" w:cstheme="minorBidi"/>
          <w:i w:val="0"/>
          <w:noProof/>
          <w:kern w:val="0"/>
          <w:sz w:val="22"/>
          <w:szCs w:val="22"/>
        </w:rPr>
      </w:pPr>
      <w:r>
        <w:rPr>
          <w:noProof/>
        </w:rPr>
        <w:t>Defence Reserve Service (Protection) Act 2001</w:t>
      </w:r>
      <w:r w:rsidRPr="00ED5E71">
        <w:rPr>
          <w:i w:val="0"/>
          <w:noProof/>
          <w:sz w:val="18"/>
        </w:rPr>
        <w:tab/>
      </w:r>
      <w:r w:rsidRPr="00ED5E71">
        <w:rPr>
          <w:i w:val="0"/>
          <w:noProof/>
          <w:sz w:val="18"/>
        </w:rPr>
        <w:fldChar w:fldCharType="begin"/>
      </w:r>
      <w:r w:rsidRPr="00ED5E71">
        <w:rPr>
          <w:i w:val="0"/>
          <w:noProof/>
          <w:sz w:val="18"/>
        </w:rPr>
        <w:instrText xml:space="preserve"> PAGEREF _Toc532540518 \h </w:instrText>
      </w:r>
      <w:r w:rsidRPr="00ED5E71">
        <w:rPr>
          <w:i w:val="0"/>
          <w:noProof/>
          <w:sz w:val="18"/>
        </w:rPr>
      </w:r>
      <w:r w:rsidRPr="00ED5E71">
        <w:rPr>
          <w:i w:val="0"/>
          <w:noProof/>
          <w:sz w:val="18"/>
        </w:rPr>
        <w:fldChar w:fldCharType="separate"/>
      </w:r>
      <w:r w:rsidR="00A92AFA">
        <w:rPr>
          <w:i w:val="0"/>
          <w:noProof/>
          <w:sz w:val="18"/>
        </w:rPr>
        <w:t>58</w:t>
      </w:r>
      <w:r w:rsidRPr="00ED5E71">
        <w:rPr>
          <w:i w:val="0"/>
          <w:noProof/>
          <w:sz w:val="18"/>
        </w:rPr>
        <w:fldChar w:fldCharType="end"/>
      </w:r>
    </w:p>
    <w:p w:rsidR="00ED5E71" w:rsidRDefault="00ED5E71">
      <w:pPr>
        <w:pStyle w:val="TOC7"/>
        <w:rPr>
          <w:rFonts w:asciiTheme="minorHAnsi" w:eastAsiaTheme="minorEastAsia" w:hAnsiTheme="minorHAnsi" w:cstheme="minorBidi"/>
          <w:noProof/>
          <w:kern w:val="0"/>
          <w:sz w:val="22"/>
          <w:szCs w:val="22"/>
        </w:rPr>
      </w:pPr>
      <w:r>
        <w:rPr>
          <w:noProof/>
        </w:rPr>
        <w:t>Part 2—Application of amendments</w:t>
      </w:r>
      <w:r w:rsidRPr="00ED5E71">
        <w:rPr>
          <w:noProof/>
          <w:sz w:val="18"/>
        </w:rPr>
        <w:tab/>
      </w:r>
      <w:r w:rsidRPr="00ED5E71">
        <w:rPr>
          <w:noProof/>
          <w:sz w:val="18"/>
        </w:rPr>
        <w:fldChar w:fldCharType="begin"/>
      </w:r>
      <w:r w:rsidRPr="00ED5E71">
        <w:rPr>
          <w:noProof/>
          <w:sz w:val="18"/>
        </w:rPr>
        <w:instrText xml:space="preserve"> PAGEREF _Toc532540519 \h </w:instrText>
      </w:r>
      <w:r w:rsidRPr="00ED5E71">
        <w:rPr>
          <w:noProof/>
          <w:sz w:val="18"/>
        </w:rPr>
      </w:r>
      <w:r w:rsidRPr="00ED5E71">
        <w:rPr>
          <w:noProof/>
          <w:sz w:val="18"/>
        </w:rPr>
        <w:fldChar w:fldCharType="separate"/>
      </w:r>
      <w:r w:rsidR="00A92AFA">
        <w:rPr>
          <w:noProof/>
          <w:sz w:val="18"/>
        </w:rPr>
        <w:t>59</w:t>
      </w:r>
      <w:r w:rsidRPr="00ED5E71">
        <w:rPr>
          <w:noProof/>
          <w:sz w:val="18"/>
        </w:rPr>
        <w:fldChar w:fldCharType="end"/>
      </w:r>
    </w:p>
    <w:p w:rsidR="00060FF9" w:rsidRPr="003C1629" w:rsidRDefault="00ED5E71" w:rsidP="0048364F">
      <w:r>
        <w:fldChar w:fldCharType="end"/>
      </w:r>
    </w:p>
    <w:p w:rsidR="00FE7F93" w:rsidRPr="003C1629" w:rsidRDefault="00FE7F93" w:rsidP="0048364F">
      <w:pPr>
        <w:sectPr w:rsidR="00FE7F93" w:rsidRPr="003C1629" w:rsidSect="00DF168B">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DF168B" w:rsidRDefault="00DF168B">
      <w:r>
        <w:object w:dxaOrig="2146" w:dyaOrig="1561">
          <v:shape id="_x0000_i1026" type="#_x0000_t75" alt="Commonwealth Coat of Arms of Australia" style="width:111pt;height:81pt" o:ole="" fillcolor="window">
            <v:imagedata r:id="rId9" o:title=""/>
          </v:shape>
          <o:OLEObject Type="Embed" ProgID="Word.Picture.8" ShapeID="_x0000_i1026" DrawAspect="Content" ObjectID="_1621749102" r:id="rId22"/>
        </w:object>
      </w:r>
    </w:p>
    <w:p w:rsidR="00DF168B" w:rsidRDefault="00DF168B"/>
    <w:p w:rsidR="00DF168B" w:rsidRDefault="00DF168B" w:rsidP="00DF168B">
      <w:pPr>
        <w:spacing w:line="240" w:lineRule="auto"/>
      </w:pPr>
    </w:p>
    <w:p w:rsidR="00DF168B" w:rsidRDefault="00A92AFA" w:rsidP="00DF168B">
      <w:pPr>
        <w:pStyle w:val="ShortTP1"/>
      </w:pPr>
      <w:r>
        <w:fldChar w:fldCharType="begin"/>
      </w:r>
      <w:r>
        <w:instrText xml:space="preserve"> STYLEREF ShortT </w:instrText>
      </w:r>
      <w:r>
        <w:fldChar w:fldCharType="separate"/>
      </w:r>
      <w:r>
        <w:rPr>
          <w:noProof/>
        </w:rPr>
        <w:t>Defence Amendment (Call Out of the Australian Defence Force) Act 2018</w:t>
      </w:r>
      <w:r>
        <w:rPr>
          <w:noProof/>
        </w:rPr>
        <w:fldChar w:fldCharType="end"/>
      </w:r>
    </w:p>
    <w:p w:rsidR="00DF168B" w:rsidRDefault="00A92AFA" w:rsidP="00DF168B">
      <w:pPr>
        <w:pStyle w:val="ActNoP1"/>
      </w:pPr>
      <w:r>
        <w:fldChar w:fldCharType="begin"/>
      </w:r>
      <w:r>
        <w:instrText xml:space="preserve"> STYLEREF Actno </w:instrText>
      </w:r>
      <w:r>
        <w:fldChar w:fldCharType="separate"/>
      </w:r>
      <w:r>
        <w:rPr>
          <w:noProof/>
        </w:rPr>
        <w:t>No. 158, 2018</w:t>
      </w:r>
      <w:r>
        <w:rPr>
          <w:noProof/>
        </w:rPr>
        <w:fldChar w:fldCharType="end"/>
      </w:r>
    </w:p>
    <w:p w:rsidR="00DF168B" w:rsidRPr="009A0728" w:rsidRDefault="00DF168B" w:rsidP="009A0728">
      <w:pPr>
        <w:pBdr>
          <w:bottom w:val="single" w:sz="6" w:space="0" w:color="auto"/>
        </w:pBdr>
        <w:spacing w:before="400" w:line="240" w:lineRule="auto"/>
        <w:rPr>
          <w:rFonts w:eastAsia="Times New Roman"/>
          <w:b/>
          <w:sz w:val="28"/>
        </w:rPr>
      </w:pPr>
    </w:p>
    <w:p w:rsidR="00DF168B" w:rsidRPr="009A0728" w:rsidRDefault="00DF168B" w:rsidP="009A0728">
      <w:pPr>
        <w:spacing w:line="40" w:lineRule="exact"/>
        <w:rPr>
          <w:rFonts w:eastAsia="Calibri"/>
          <w:b/>
          <w:sz w:val="28"/>
        </w:rPr>
      </w:pPr>
    </w:p>
    <w:p w:rsidR="00DF168B" w:rsidRPr="009A0728" w:rsidRDefault="00DF168B" w:rsidP="009A0728">
      <w:pPr>
        <w:pBdr>
          <w:top w:val="single" w:sz="12" w:space="0" w:color="auto"/>
        </w:pBdr>
        <w:spacing w:line="240" w:lineRule="auto"/>
        <w:rPr>
          <w:rFonts w:eastAsia="Times New Roman"/>
          <w:b/>
          <w:sz w:val="28"/>
        </w:rPr>
      </w:pPr>
    </w:p>
    <w:p w:rsidR="0048364F" w:rsidRPr="003C1629" w:rsidRDefault="00DF168B" w:rsidP="003C1629">
      <w:pPr>
        <w:pStyle w:val="Page1"/>
      </w:pPr>
      <w:r>
        <w:t>An Act</w:t>
      </w:r>
      <w:r w:rsidR="003C1629" w:rsidRPr="003C1629">
        <w:t xml:space="preserve"> to amend the </w:t>
      </w:r>
      <w:r w:rsidR="003C1629" w:rsidRPr="003C1629">
        <w:rPr>
          <w:i/>
        </w:rPr>
        <w:t>Defence Act 1903</w:t>
      </w:r>
      <w:r w:rsidR="003C1629" w:rsidRPr="003C1629">
        <w:t>, and for related purposes</w:t>
      </w:r>
    </w:p>
    <w:p w:rsidR="00ED5E71" w:rsidRDefault="00ED5E71" w:rsidP="000C5962">
      <w:pPr>
        <w:pStyle w:val="AssentDt"/>
        <w:spacing w:before="240"/>
        <w:rPr>
          <w:sz w:val="24"/>
        </w:rPr>
      </w:pPr>
      <w:r>
        <w:rPr>
          <w:sz w:val="24"/>
        </w:rPr>
        <w:t>[</w:t>
      </w:r>
      <w:r>
        <w:rPr>
          <w:i/>
          <w:sz w:val="24"/>
        </w:rPr>
        <w:t>Assented to 10 December 2018</w:t>
      </w:r>
      <w:r>
        <w:rPr>
          <w:sz w:val="24"/>
        </w:rPr>
        <w:t>]</w:t>
      </w:r>
    </w:p>
    <w:p w:rsidR="0048364F" w:rsidRPr="003C1629" w:rsidRDefault="0048364F" w:rsidP="003C1629">
      <w:pPr>
        <w:spacing w:before="240" w:line="240" w:lineRule="auto"/>
        <w:rPr>
          <w:sz w:val="32"/>
        </w:rPr>
      </w:pPr>
      <w:r w:rsidRPr="003C1629">
        <w:rPr>
          <w:sz w:val="32"/>
        </w:rPr>
        <w:t>The Parliament of Australia enacts:</w:t>
      </w:r>
    </w:p>
    <w:p w:rsidR="0048364F" w:rsidRPr="003C1629" w:rsidRDefault="0048364F" w:rsidP="003C1629">
      <w:pPr>
        <w:pStyle w:val="ActHead5"/>
      </w:pPr>
      <w:bookmarkStart w:id="1" w:name="_Toc532540437"/>
      <w:r w:rsidRPr="003C1629">
        <w:rPr>
          <w:rStyle w:val="CharSectno"/>
        </w:rPr>
        <w:t>1</w:t>
      </w:r>
      <w:r w:rsidRPr="003C1629">
        <w:t xml:space="preserve">  Short title</w:t>
      </w:r>
      <w:bookmarkEnd w:id="1"/>
    </w:p>
    <w:p w:rsidR="0048364F" w:rsidRPr="003C1629" w:rsidRDefault="0048364F" w:rsidP="003C1629">
      <w:pPr>
        <w:pStyle w:val="subsection"/>
      </w:pPr>
      <w:r w:rsidRPr="003C1629">
        <w:tab/>
      </w:r>
      <w:r w:rsidRPr="003C1629">
        <w:tab/>
        <w:t xml:space="preserve">This Act </w:t>
      </w:r>
      <w:r w:rsidR="00275197" w:rsidRPr="003C1629">
        <w:t xml:space="preserve">is </w:t>
      </w:r>
      <w:r w:rsidRPr="003C1629">
        <w:t xml:space="preserve">the </w:t>
      </w:r>
      <w:r w:rsidR="00977216" w:rsidRPr="003C1629">
        <w:rPr>
          <w:i/>
        </w:rPr>
        <w:t>Defence Amendment (Call Out of the Australian Defence Force)</w:t>
      </w:r>
      <w:r w:rsidR="00E947C6" w:rsidRPr="003C1629">
        <w:rPr>
          <w:i/>
        </w:rPr>
        <w:t xml:space="preserve"> Act 2018</w:t>
      </w:r>
      <w:r w:rsidR="00D562AD" w:rsidRPr="003C1629">
        <w:t>.</w:t>
      </w:r>
    </w:p>
    <w:p w:rsidR="0048364F" w:rsidRPr="003C1629" w:rsidRDefault="0048364F" w:rsidP="003C1629">
      <w:pPr>
        <w:pStyle w:val="ActHead5"/>
      </w:pPr>
      <w:bookmarkStart w:id="2" w:name="_Toc532540438"/>
      <w:r w:rsidRPr="003C1629">
        <w:rPr>
          <w:rStyle w:val="CharSectno"/>
        </w:rPr>
        <w:lastRenderedPageBreak/>
        <w:t>2</w:t>
      </w:r>
      <w:r w:rsidRPr="003C1629">
        <w:t xml:space="preserve">  Commencement</w:t>
      </w:r>
      <w:bookmarkEnd w:id="2"/>
    </w:p>
    <w:p w:rsidR="00FB239A" w:rsidRPr="003C1629" w:rsidRDefault="00FB239A" w:rsidP="003C1629">
      <w:pPr>
        <w:pStyle w:val="subsection"/>
      </w:pPr>
      <w:r w:rsidRPr="003C1629">
        <w:tab/>
        <w:t>(1)</w:t>
      </w:r>
      <w:r w:rsidRPr="003C1629">
        <w:tab/>
        <w:t>Each provision of this Act specified in column 1 of the table commences, or is taken to have commenced, in accordance with column 2 of the table</w:t>
      </w:r>
      <w:r w:rsidR="00D562AD" w:rsidRPr="003C1629">
        <w:t>.</w:t>
      </w:r>
      <w:r w:rsidRPr="003C1629">
        <w:t xml:space="preserve"> Any other statement in column 2 has effect according to its terms</w:t>
      </w:r>
      <w:r w:rsidR="00D562AD" w:rsidRPr="003C1629">
        <w:t>.</w:t>
      </w:r>
    </w:p>
    <w:p w:rsidR="00FB239A" w:rsidRPr="003C1629" w:rsidRDefault="00FB239A" w:rsidP="003C1629">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FB239A" w:rsidRPr="003C1629" w:rsidTr="00AA1C80">
        <w:trPr>
          <w:tblHeader/>
        </w:trPr>
        <w:tc>
          <w:tcPr>
            <w:tcW w:w="7111" w:type="dxa"/>
            <w:gridSpan w:val="3"/>
            <w:tcBorders>
              <w:top w:val="single" w:sz="12" w:space="0" w:color="auto"/>
              <w:bottom w:val="single" w:sz="2" w:space="0" w:color="auto"/>
            </w:tcBorders>
            <w:shd w:val="clear" w:color="auto" w:fill="auto"/>
            <w:hideMark/>
          </w:tcPr>
          <w:p w:rsidR="00FB239A" w:rsidRPr="003C1629" w:rsidRDefault="00FB239A" w:rsidP="003C1629">
            <w:pPr>
              <w:pStyle w:val="TableHeading"/>
            </w:pPr>
            <w:r w:rsidRPr="003C1629">
              <w:t>Commencement information</w:t>
            </w:r>
          </w:p>
        </w:tc>
      </w:tr>
      <w:tr w:rsidR="00FB239A" w:rsidRPr="003C1629" w:rsidTr="00AA1C80">
        <w:trPr>
          <w:tblHeader/>
        </w:trPr>
        <w:tc>
          <w:tcPr>
            <w:tcW w:w="1701" w:type="dxa"/>
            <w:tcBorders>
              <w:top w:val="single" w:sz="2" w:space="0" w:color="auto"/>
              <w:bottom w:val="single" w:sz="2" w:space="0" w:color="auto"/>
            </w:tcBorders>
            <w:shd w:val="clear" w:color="auto" w:fill="auto"/>
            <w:hideMark/>
          </w:tcPr>
          <w:p w:rsidR="00FB239A" w:rsidRPr="003C1629" w:rsidRDefault="00FB239A" w:rsidP="003C1629">
            <w:pPr>
              <w:pStyle w:val="TableHeading"/>
            </w:pPr>
            <w:r w:rsidRPr="003C1629">
              <w:t>Column 1</w:t>
            </w:r>
          </w:p>
        </w:tc>
        <w:tc>
          <w:tcPr>
            <w:tcW w:w="3828" w:type="dxa"/>
            <w:tcBorders>
              <w:top w:val="single" w:sz="2" w:space="0" w:color="auto"/>
              <w:bottom w:val="single" w:sz="2" w:space="0" w:color="auto"/>
            </w:tcBorders>
            <w:shd w:val="clear" w:color="auto" w:fill="auto"/>
            <w:hideMark/>
          </w:tcPr>
          <w:p w:rsidR="00FB239A" w:rsidRPr="003C1629" w:rsidRDefault="00FB239A" w:rsidP="003C1629">
            <w:pPr>
              <w:pStyle w:val="TableHeading"/>
            </w:pPr>
            <w:r w:rsidRPr="003C1629">
              <w:t>Column 2</w:t>
            </w:r>
          </w:p>
        </w:tc>
        <w:tc>
          <w:tcPr>
            <w:tcW w:w="1582" w:type="dxa"/>
            <w:tcBorders>
              <w:top w:val="single" w:sz="2" w:space="0" w:color="auto"/>
              <w:bottom w:val="single" w:sz="2" w:space="0" w:color="auto"/>
            </w:tcBorders>
            <w:shd w:val="clear" w:color="auto" w:fill="auto"/>
            <w:hideMark/>
          </w:tcPr>
          <w:p w:rsidR="00FB239A" w:rsidRPr="003C1629" w:rsidRDefault="00FB239A" w:rsidP="003C1629">
            <w:pPr>
              <w:pStyle w:val="TableHeading"/>
            </w:pPr>
            <w:r w:rsidRPr="003C1629">
              <w:t>Column 3</w:t>
            </w:r>
          </w:p>
        </w:tc>
      </w:tr>
      <w:tr w:rsidR="00FB239A" w:rsidRPr="003C1629" w:rsidTr="00AA1C80">
        <w:trPr>
          <w:tblHeader/>
        </w:trPr>
        <w:tc>
          <w:tcPr>
            <w:tcW w:w="1701" w:type="dxa"/>
            <w:tcBorders>
              <w:top w:val="single" w:sz="2" w:space="0" w:color="auto"/>
              <w:bottom w:val="single" w:sz="12" w:space="0" w:color="auto"/>
            </w:tcBorders>
            <w:shd w:val="clear" w:color="auto" w:fill="auto"/>
            <w:hideMark/>
          </w:tcPr>
          <w:p w:rsidR="00FB239A" w:rsidRPr="003C1629" w:rsidRDefault="00FB239A" w:rsidP="003C1629">
            <w:pPr>
              <w:pStyle w:val="TableHeading"/>
            </w:pPr>
            <w:r w:rsidRPr="003C1629">
              <w:t>Provisions</w:t>
            </w:r>
          </w:p>
        </w:tc>
        <w:tc>
          <w:tcPr>
            <w:tcW w:w="3828" w:type="dxa"/>
            <w:tcBorders>
              <w:top w:val="single" w:sz="2" w:space="0" w:color="auto"/>
              <w:bottom w:val="single" w:sz="12" w:space="0" w:color="auto"/>
            </w:tcBorders>
            <w:shd w:val="clear" w:color="auto" w:fill="auto"/>
            <w:hideMark/>
          </w:tcPr>
          <w:p w:rsidR="00FB239A" w:rsidRPr="003C1629" w:rsidRDefault="00FB239A" w:rsidP="003C1629">
            <w:pPr>
              <w:pStyle w:val="TableHeading"/>
            </w:pPr>
            <w:r w:rsidRPr="003C1629">
              <w:t>Commencement</w:t>
            </w:r>
          </w:p>
        </w:tc>
        <w:tc>
          <w:tcPr>
            <w:tcW w:w="1582" w:type="dxa"/>
            <w:tcBorders>
              <w:top w:val="single" w:sz="2" w:space="0" w:color="auto"/>
              <w:bottom w:val="single" w:sz="12" w:space="0" w:color="auto"/>
            </w:tcBorders>
            <w:shd w:val="clear" w:color="auto" w:fill="auto"/>
            <w:hideMark/>
          </w:tcPr>
          <w:p w:rsidR="00FB239A" w:rsidRPr="003C1629" w:rsidRDefault="00FB239A" w:rsidP="003C1629">
            <w:pPr>
              <w:pStyle w:val="TableHeading"/>
            </w:pPr>
            <w:r w:rsidRPr="003C1629">
              <w:t>Date/Details</w:t>
            </w:r>
          </w:p>
        </w:tc>
      </w:tr>
      <w:tr w:rsidR="00FB239A" w:rsidRPr="003C1629" w:rsidTr="00AA1C80">
        <w:tc>
          <w:tcPr>
            <w:tcW w:w="1701" w:type="dxa"/>
            <w:tcBorders>
              <w:top w:val="single" w:sz="12" w:space="0" w:color="auto"/>
              <w:bottom w:val="single" w:sz="12" w:space="0" w:color="auto"/>
            </w:tcBorders>
            <w:shd w:val="clear" w:color="auto" w:fill="auto"/>
            <w:hideMark/>
          </w:tcPr>
          <w:p w:rsidR="00FB239A" w:rsidRPr="003C1629" w:rsidRDefault="00FB239A" w:rsidP="003C1629">
            <w:pPr>
              <w:pStyle w:val="Tabletext"/>
            </w:pPr>
            <w:r w:rsidRPr="003C1629">
              <w:t>1</w:t>
            </w:r>
            <w:r w:rsidR="00D562AD" w:rsidRPr="003C1629">
              <w:t>.</w:t>
            </w:r>
            <w:r w:rsidRPr="003C1629">
              <w:t xml:space="preserve">  The whole of this Act</w:t>
            </w:r>
          </w:p>
        </w:tc>
        <w:tc>
          <w:tcPr>
            <w:tcW w:w="3828" w:type="dxa"/>
            <w:tcBorders>
              <w:top w:val="single" w:sz="12" w:space="0" w:color="auto"/>
              <w:bottom w:val="single" w:sz="12" w:space="0" w:color="auto"/>
            </w:tcBorders>
            <w:shd w:val="clear" w:color="auto" w:fill="auto"/>
            <w:hideMark/>
          </w:tcPr>
          <w:p w:rsidR="009C3D7F" w:rsidRPr="003C1629" w:rsidRDefault="009C3D7F" w:rsidP="003C1629">
            <w:pPr>
              <w:pStyle w:val="Tabletext"/>
            </w:pPr>
            <w:r w:rsidRPr="003C1629">
              <w:t>A single day to be fixed by Proclamation</w:t>
            </w:r>
            <w:r w:rsidR="00D562AD" w:rsidRPr="003C1629">
              <w:t>.</w:t>
            </w:r>
          </w:p>
          <w:p w:rsidR="00FB239A" w:rsidRPr="003C1629" w:rsidRDefault="009C3D7F" w:rsidP="003C1629">
            <w:pPr>
              <w:pStyle w:val="Tabletext"/>
            </w:pPr>
            <w:r w:rsidRPr="003C1629">
              <w:t>However, if the provisions do not commence within the period of 6 months beginning on the day this Act receives the Royal Assent, they commence on the day after the end of that period</w:t>
            </w:r>
            <w:r w:rsidR="00D562AD" w:rsidRPr="003C1629">
              <w:t>.</w:t>
            </w:r>
          </w:p>
        </w:tc>
        <w:tc>
          <w:tcPr>
            <w:tcW w:w="1582" w:type="dxa"/>
            <w:tcBorders>
              <w:top w:val="single" w:sz="12" w:space="0" w:color="auto"/>
              <w:bottom w:val="single" w:sz="12" w:space="0" w:color="auto"/>
            </w:tcBorders>
            <w:shd w:val="clear" w:color="auto" w:fill="auto"/>
          </w:tcPr>
          <w:p w:rsidR="00FB239A" w:rsidRPr="003C1629" w:rsidRDefault="00A92AFA" w:rsidP="003C1629">
            <w:pPr>
              <w:pStyle w:val="Tabletext"/>
            </w:pPr>
            <w:r>
              <w:t>10 June 2019</w:t>
            </w:r>
          </w:p>
        </w:tc>
      </w:tr>
    </w:tbl>
    <w:p w:rsidR="00FB239A" w:rsidRPr="003C1629" w:rsidRDefault="00FB239A" w:rsidP="003C1629">
      <w:pPr>
        <w:pStyle w:val="notetext"/>
      </w:pPr>
      <w:r w:rsidRPr="003C1629">
        <w:rPr>
          <w:snapToGrid w:val="0"/>
          <w:lang w:eastAsia="en-US"/>
        </w:rPr>
        <w:t>Note:</w:t>
      </w:r>
      <w:r w:rsidRPr="003C1629">
        <w:rPr>
          <w:snapToGrid w:val="0"/>
          <w:lang w:eastAsia="en-US"/>
        </w:rPr>
        <w:tab/>
        <w:t>This table relates only to the provisions of this Act as originally enacted</w:t>
      </w:r>
      <w:r w:rsidR="00D562AD" w:rsidRPr="003C1629">
        <w:rPr>
          <w:snapToGrid w:val="0"/>
          <w:lang w:eastAsia="en-US"/>
        </w:rPr>
        <w:t>.</w:t>
      </w:r>
      <w:r w:rsidRPr="003C1629">
        <w:rPr>
          <w:snapToGrid w:val="0"/>
          <w:lang w:eastAsia="en-US"/>
        </w:rPr>
        <w:t xml:space="preserve"> It will not be amended to deal with any later amendments of this Act</w:t>
      </w:r>
      <w:r w:rsidR="00D562AD" w:rsidRPr="003C1629">
        <w:rPr>
          <w:snapToGrid w:val="0"/>
          <w:lang w:eastAsia="en-US"/>
        </w:rPr>
        <w:t>.</w:t>
      </w:r>
    </w:p>
    <w:p w:rsidR="00FB239A" w:rsidRPr="003C1629" w:rsidRDefault="00FB239A" w:rsidP="003C1629">
      <w:pPr>
        <w:pStyle w:val="subsection"/>
      </w:pPr>
      <w:r w:rsidRPr="003C1629">
        <w:tab/>
        <w:t>(2)</w:t>
      </w:r>
      <w:r w:rsidRPr="003C1629">
        <w:tab/>
        <w:t>Any information in column 3 of the table is not part of this Act</w:t>
      </w:r>
      <w:r w:rsidR="00D562AD" w:rsidRPr="003C1629">
        <w:t>.</w:t>
      </w:r>
      <w:r w:rsidRPr="003C1629">
        <w:t xml:space="preserve"> Information may be inserted in this column, or information in it may be edited, in any published version of this Act</w:t>
      </w:r>
      <w:r w:rsidR="00D562AD" w:rsidRPr="003C1629">
        <w:t>.</w:t>
      </w:r>
    </w:p>
    <w:p w:rsidR="0048364F" w:rsidRPr="003C1629" w:rsidRDefault="0048364F" w:rsidP="003C1629">
      <w:pPr>
        <w:pStyle w:val="ActHead5"/>
      </w:pPr>
      <w:bookmarkStart w:id="3" w:name="_Toc532540439"/>
      <w:r w:rsidRPr="003C1629">
        <w:rPr>
          <w:rStyle w:val="CharSectno"/>
        </w:rPr>
        <w:t>3</w:t>
      </w:r>
      <w:r w:rsidRPr="003C1629">
        <w:t xml:space="preserve">  Schedules</w:t>
      </w:r>
      <w:bookmarkEnd w:id="3"/>
    </w:p>
    <w:p w:rsidR="0048364F" w:rsidRPr="003C1629" w:rsidRDefault="0048364F" w:rsidP="003C1629">
      <w:pPr>
        <w:pStyle w:val="subsection"/>
      </w:pPr>
      <w:r w:rsidRPr="003C1629">
        <w:tab/>
      </w:r>
      <w:r w:rsidRPr="003C1629">
        <w:tab/>
      </w:r>
      <w:r w:rsidR="00202618" w:rsidRPr="003C1629">
        <w:t>Legislation that is specified in a Schedule to this Act is amended or repealed as set out in the applicable items in the Schedule concerned, and any other item in a Schedule to this Act has effect according to its terms</w:t>
      </w:r>
      <w:r w:rsidR="00D562AD" w:rsidRPr="003C1629">
        <w:t>.</w:t>
      </w:r>
    </w:p>
    <w:p w:rsidR="00611B3B" w:rsidRPr="003C1629" w:rsidRDefault="0048364F" w:rsidP="003C1629">
      <w:pPr>
        <w:pStyle w:val="ActHead6"/>
        <w:pageBreakBefore/>
      </w:pPr>
      <w:bookmarkStart w:id="4" w:name="_Toc532540440"/>
      <w:bookmarkStart w:id="5" w:name="opcAmSched"/>
      <w:bookmarkStart w:id="6" w:name="opcCurrentFind"/>
      <w:r w:rsidRPr="003C1629">
        <w:rPr>
          <w:rStyle w:val="CharAmSchNo"/>
        </w:rPr>
        <w:lastRenderedPageBreak/>
        <w:t>Schedule</w:t>
      </w:r>
      <w:r w:rsidR="003C1629" w:rsidRPr="003C1629">
        <w:rPr>
          <w:rStyle w:val="CharAmSchNo"/>
        </w:rPr>
        <w:t> </w:t>
      </w:r>
      <w:r w:rsidRPr="003C1629">
        <w:rPr>
          <w:rStyle w:val="CharAmSchNo"/>
        </w:rPr>
        <w:t>1</w:t>
      </w:r>
      <w:r w:rsidRPr="003C1629">
        <w:t>—</w:t>
      </w:r>
      <w:r w:rsidR="00FB239A" w:rsidRPr="003C1629">
        <w:rPr>
          <w:rStyle w:val="CharAmSchText"/>
        </w:rPr>
        <w:t>Amendments</w:t>
      </w:r>
      <w:bookmarkEnd w:id="4"/>
    </w:p>
    <w:p w:rsidR="00611B3B" w:rsidRPr="003C1629" w:rsidRDefault="00611B3B" w:rsidP="003C1629">
      <w:pPr>
        <w:pStyle w:val="ActHead7"/>
      </w:pPr>
      <w:bookmarkStart w:id="7" w:name="_Toc532540441"/>
      <w:bookmarkEnd w:id="5"/>
      <w:bookmarkEnd w:id="6"/>
      <w:r w:rsidRPr="003C1629">
        <w:rPr>
          <w:rStyle w:val="CharAmPartNo"/>
        </w:rPr>
        <w:t>Part</w:t>
      </w:r>
      <w:r w:rsidR="003C1629" w:rsidRPr="003C1629">
        <w:rPr>
          <w:rStyle w:val="CharAmPartNo"/>
        </w:rPr>
        <w:t> </w:t>
      </w:r>
      <w:r w:rsidRPr="003C1629">
        <w:rPr>
          <w:rStyle w:val="CharAmPartNo"/>
        </w:rPr>
        <w:t>1</w:t>
      </w:r>
      <w:r w:rsidRPr="003C1629">
        <w:t>—</w:t>
      </w:r>
      <w:r w:rsidRPr="003C1629">
        <w:rPr>
          <w:rStyle w:val="CharAmPartText"/>
        </w:rPr>
        <w:t>Amendments</w:t>
      </w:r>
      <w:bookmarkEnd w:id="7"/>
    </w:p>
    <w:p w:rsidR="00FB239A" w:rsidRPr="003C1629" w:rsidRDefault="00FB239A" w:rsidP="003C1629">
      <w:pPr>
        <w:pStyle w:val="ActHead9"/>
        <w:rPr>
          <w:i w:val="0"/>
        </w:rPr>
      </w:pPr>
      <w:bookmarkStart w:id="8" w:name="_Toc532540442"/>
      <w:r w:rsidRPr="003C1629">
        <w:t>Defence Act 1903</w:t>
      </w:r>
      <w:bookmarkEnd w:id="8"/>
    </w:p>
    <w:p w:rsidR="001E6FA8" w:rsidRPr="003C1629" w:rsidRDefault="00B52341" w:rsidP="003C1629">
      <w:pPr>
        <w:pStyle w:val="ItemHead"/>
      </w:pPr>
      <w:r w:rsidRPr="003C1629">
        <w:t>1</w:t>
      </w:r>
      <w:r w:rsidR="001E6FA8" w:rsidRPr="003C1629">
        <w:t xml:space="preserve">  Subsection</w:t>
      </w:r>
      <w:r w:rsidR="003C1629" w:rsidRPr="003C1629">
        <w:t> </w:t>
      </w:r>
      <w:r w:rsidR="001E6FA8" w:rsidRPr="003C1629">
        <w:t xml:space="preserve">4(1) (definition of </w:t>
      </w:r>
      <w:r w:rsidR="001E6FA8" w:rsidRPr="003C1629">
        <w:rPr>
          <w:i/>
        </w:rPr>
        <w:t>call out order</w:t>
      </w:r>
      <w:r w:rsidR="001E6FA8" w:rsidRPr="003C1629">
        <w:t>)</w:t>
      </w:r>
    </w:p>
    <w:p w:rsidR="001E6FA8" w:rsidRPr="003C1629" w:rsidRDefault="001E6FA8" w:rsidP="003C1629">
      <w:pPr>
        <w:pStyle w:val="Item"/>
      </w:pPr>
      <w:r w:rsidRPr="003C1629">
        <w:t>Repeal the definition, substitute:</w:t>
      </w:r>
    </w:p>
    <w:p w:rsidR="001E6FA8" w:rsidRPr="003C1629" w:rsidRDefault="001E6FA8" w:rsidP="003C1629">
      <w:pPr>
        <w:pStyle w:val="Definition"/>
      </w:pPr>
      <w:r w:rsidRPr="003C1629">
        <w:rPr>
          <w:b/>
          <w:i/>
        </w:rPr>
        <w:t>call out order</w:t>
      </w:r>
      <w:r w:rsidRPr="003C1629">
        <w:t>:</w:t>
      </w:r>
    </w:p>
    <w:p w:rsidR="001E6FA8" w:rsidRPr="003C1629" w:rsidRDefault="001E6FA8" w:rsidP="003C1629">
      <w:pPr>
        <w:pStyle w:val="paragraph"/>
      </w:pPr>
      <w:r w:rsidRPr="003C1629">
        <w:tab/>
        <w:t>(a)</w:t>
      </w:r>
      <w:r w:rsidRPr="003C1629">
        <w:tab/>
        <w:t>in Division</w:t>
      </w:r>
      <w:r w:rsidR="003C1629" w:rsidRPr="003C1629">
        <w:t> </w:t>
      </w:r>
      <w:r w:rsidRPr="003C1629">
        <w:t>3 of Part</w:t>
      </w:r>
      <w:r w:rsidR="003C1629" w:rsidRPr="003C1629">
        <w:t> </w:t>
      </w:r>
      <w:r w:rsidRPr="003C1629">
        <w:t>III—</w:t>
      </w:r>
      <w:r w:rsidR="00A539DB" w:rsidRPr="003C1629">
        <w:t xml:space="preserve">has the meaning given by </w:t>
      </w:r>
      <w:r w:rsidRPr="003C1629">
        <w:t>subsection</w:t>
      </w:r>
      <w:r w:rsidR="003C1629" w:rsidRPr="003C1629">
        <w:t> </w:t>
      </w:r>
      <w:r w:rsidRPr="003C1629">
        <w:t>28(1); and</w:t>
      </w:r>
    </w:p>
    <w:p w:rsidR="001E6FA8" w:rsidRPr="003C1629" w:rsidRDefault="001E6FA8" w:rsidP="003C1629">
      <w:pPr>
        <w:pStyle w:val="paragraph"/>
      </w:pPr>
      <w:r w:rsidRPr="003C1629">
        <w:tab/>
        <w:t>(b)</w:t>
      </w:r>
      <w:r w:rsidRPr="003C1629">
        <w:tab/>
        <w:t>in Part</w:t>
      </w:r>
      <w:r w:rsidR="003C1629" w:rsidRPr="003C1629">
        <w:t> </w:t>
      </w:r>
      <w:r w:rsidRPr="003C1629">
        <w:t>IIIAAA—</w:t>
      </w:r>
      <w:r w:rsidR="00A539DB" w:rsidRPr="003C1629">
        <w:t xml:space="preserve">has the meaning given by </w:t>
      </w:r>
      <w:r w:rsidRPr="003C1629">
        <w:t>section</w:t>
      </w:r>
      <w:r w:rsidR="003C1629" w:rsidRPr="003C1629">
        <w:t> </w:t>
      </w:r>
      <w:r w:rsidR="00D562AD" w:rsidRPr="003C1629">
        <w:t>31.</w:t>
      </w:r>
    </w:p>
    <w:p w:rsidR="00136D1E" w:rsidRPr="003C1629" w:rsidRDefault="00B52341" w:rsidP="003C1629">
      <w:pPr>
        <w:pStyle w:val="ItemHead"/>
      </w:pPr>
      <w:r w:rsidRPr="003C1629">
        <w:t>2</w:t>
      </w:r>
      <w:r w:rsidR="00660A02" w:rsidRPr="003C1629">
        <w:t xml:space="preserve">  </w:t>
      </w:r>
      <w:r w:rsidR="00136D1E" w:rsidRPr="003C1629">
        <w:t>Part</w:t>
      </w:r>
      <w:r w:rsidR="003C1629" w:rsidRPr="003C1629">
        <w:t> </w:t>
      </w:r>
      <w:r w:rsidR="00136D1E" w:rsidRPr="003C1629">
        <w:t>IIIAAA</w:t>
      </w:r>
    </w:p>
    <w:p w:rsidR="00136D1E" w:rsidRPr="003C1629" w:rsidRDefault="00136D1E" w:rsidP="003C1629">
      <w:pPr>
        <w:pStyle w:val="Item"/>
      </w:pPr>
      <w:r w:rsidRPr="003C1629">
        <w:t>Repeal the Part, substitute:</w:t>
      </w:r>
    </w:p>
    <w:p w:rsidR="00136D1E" w:rsidRPr="003C1629" w:rsidRDefault="00136D1E" w:rsidP="003C1629">
      <w:pPr>
        <w:pStyle w:val="ActHead2"/>
      </w:pPr>
      <w:bookmarkStart w:id="9" w:name="_Toc532540443"/>
      <w:r w:rsidRPr="003C1629">
        <w:rPr>
          <w:rStyle w:val="CharPartNo"/>
        </w:rPr>
        <w:t>Part</w:t>
      </w:r>
      <w:r w:rsidR="003C1629" w:rsidRPr="003C1629">
        <w:rPr>
          <w:rStyle w:val="CharPartNo"/>
        </w:rPr>
        <w:t> </w:t>
      </w:r>
      <w:r w:rsidRPr="003C1629">
        <w:rPr>
          <w:rStyle w:val="CharPartNo"/>
        </w:rPr>
        <w:t>IIIAAA</w:t>
      </w:r>
      <w:r w:rsidRPr="003C1629">
        <w:t>—</w:t>
      </w:r>
      <w:r w:rsidR="00126420" w:rsidRPr="003C1629">
        <w:rPr>
          <w:rStyle w:val="CharPartText"/>
        </w:rPr>
        <w:t xml:space="preserve">Calling out the </w:t>
      </w:r>
      <w:r w:rsidRPr="003C1629">
        <w:rPr>
          <w:rStyle w:val="CharPartText"/>
        </w:rPr>
        <w:t>Defence Force to protect Commonwealth interests</w:t>
      </w:r>
      <w:r w:rsidR="00126420" w:rsidRPr="003C1629">
        <w:rPr>
          <w:rStyle w:val="CharPartText"/>
        </w:rPr>
        <w:t>,</w:t>
      </w:r>
      <w:r w:rsidRPr="003C1629">
        <w:rPr>
          <w:rStyle w:val="CharPartText"/>
        </w:rPr>
        <w:t xml:space="preserve"> States and self</w:t>
      </w:r>
      <w:r w:rsidR="00A073F0">
        <w:rPr>
          <w:rStyle w:val="CharPartText"/>
        </w:rPr>
        <w:noBreakHyphen/>
      </w:r>
      <w:r w:rsidRPr="003C1629">
        <w:rPr>
          <w:rStyle w:val="CharPartText"/>
        </w:rPr>
        <w:t>governing Territories</w:t>
      </w:r>
      <w:bookmarkEnd w:id="9"/>
    </w:p>
    <w:p w:rsidR="00136D1E" w:rsidRPr="003C1629" w:rsidRDefault="00136D1E" w:rsidP="003C1629">
      <w:pPr>
        <w:pStyle w:val="ActHead3"/>
      </w:pPr>
      <w:bookmarkStart w:id="10" w:name="_Toc532540444"/>
      <w:r w:rsidRPr="003C1629">
        <w:rPr>
          <w:rStyle w:val="CharDivNo"/>
        </w:rPr>
        <w:t>Division</w:t>
      </w:r>
      <w:r w:rsidR="003C1629" w:rsidRPr="003C1629">
        <w:rPr>
          <w:rStyle w:val="CharDivNo"/>
        </w:rPr>
        <w:t> </w:t>
      </w:r>
      <w:r w:rsidRPr="003C1629">
        <w:rPr>
          <w:rStyle w:val="CharDivNo"/>
        </w:rPr>
        <w:t>1</w:t>
      </w:r>
      <w:r w:rsidRPr="003C1629">
        <w:t>—</w:t>
      </w:r>
      <w:r w:rsidR="00B022FF" w:rsidRPr="003C1629">
        <w:rPr>
          <w:rStyle w:val="CharDivText"/>
        </w:rPr>
        <w:t>Introduction</w:t>
      </w:r>
      <w:bookmarkEnd w:id="10"/>
    </w:p>
    <w:p w:rsidR="00136D1E" w:rsidRPr="003C1629" w:rsidRDefault="00D562AD" w:rsidP="003C1629">
      <w:pPr>
        <w:pStyle w:val="ActHead5"/>
      </w:pPr>
      <w:bookmarkStart w:id="11" w:name="_Toc532540445"/>
      <w:r w:rsidRPr="003C1629">
        <w:rPr>
          <w:rStyle w:val="CharSectno"/>
        </w:rPr>
        <w:t>30</w:t>
      </w:r>
      <w:r w:rsidR="00136D1E" w:rsidRPr="003C1629">
        <w:t xml:space="preserve">  Simplified outline of this Part</w:t>
      </w:r>
      <w:bookmarkEnd w:id="11"/>
    </w:p>
    <w:p w:rsidR="008A5355" w:rsidRPr="003C1629" w:rsidRDefault="00DA3774" w:rsidP="003C1629">
      <w:pPr>
        <w:pStyle w:val="SOText"/>
      </w:pPr>
      <w:r w:rsidRPr="003C1629">
        <w:t>The Defence Force can be called out under</w:t>
      </w:r>
      <w:r w:rsidR="00EE7811" w:rsidRPr="003C1629">
        <w:t xml:space="preserve"> a call out order made</w:t>
      </w:r>
      <w:r w:rsidR="007E6E2B" w:rsidRPr="003C1629">
        <w:t xml:space="preserve"> under this Part</w:t>
      </w:r>
      <w:r w:rsidR="00D562AD" w:rsidRPr="003C1629">
        <w:t>.</w:t>
      </w:r>
      <w:r w:rsidR="007E6E2B" w:rsidRPr="003C1629">
        <w:t xml:space="preserve"> A call out order is made</w:t>
      </w:r>
      <w:r w:rsidR="00EE7811" w:rsidRPr="003C1629">
        <w:t xml:space="preserve"> by the Governor</w:t>
      </w:r>
      <w:r w:rsidR="00A073F0">
        <w:noBreakHyphen/>
      </w:r>
      <w:r w:rsidR="00EE7811" w:rsidRPr="003C1629">
        <w:t xml:space="preserve">General </w:t>
      </w:r>
      <w:r w:rsidR="00857623" w:rsidRPr="003C1629">
        <w:t>if the Prime Minister, the Minister and the Attorney</w:t>
      </w:r>
      <w:r w:rsidR="00A073F0">
        <w:noBreakHyphen/>
      </w:r>
      <w:r w:rsidR="00857623" w:rsidRPr="003C1629">
        <w:t xml:space="preserve">General </w:t>
      </w:r>
      <w:r w:rsidR="008A5355" w:rsidRPr="003C1629">
        <w:t xml:space="preserve">(who are called the authorising Ministers) </w:t>
      </w:r>
      <w:r w:rsidR="00857623" w:rsidRPr="003C1629">
        <w:t>are satisfied of various matters</w:t>
      </w:r>
      <w:r w:rsidR="00D562AD" w:rsidRPr="003C1629">
        <w:t>.</w:t>
      </w:r>
    </w:p>
    <w:p w:rsidR="00EE7811" w:rsidRPr="003C1629" w:rsidRDefault="00CA1C5E" w:rsidP="003C1629">
      <w:pPr>
        <w:pStyle w:val="SOText"/>
      </w:pPr>
      <w:r w:rsidRPr="003C1629">
        <w:t>There are 2 general kinds of call out orders: Commonwealth interests orders and State protection orders</w:t>
      </w:r>
      <w:r w:rsidR="00D562AD" w:rsidRPr="003C1629">
        <w:t>.</w:t>
      </w:r>
      <w:r w:rsidR="008A5355" w:rsidRPr="003C1629">
        <w:t xml:space="preserve"> </w:t>
      </w:r>
      <w:r w:rsidR="006C5393" w:rsidRPr="003C1629">
        <w:t>For both kinds of call out orders, t</w:t>
      </w:r>
      <w:r w:rsidR="008A5355" w:rsidRPr="003C1629">
        <w:t>he Defence Force can be called out immediately or, under a contingent call out order, if specified circumstances arise</w:t>
      </w:r>
      <w:r w:rsidR="00D562AD" w:rsidRPr="003C1629">
        <w:t>.</w:t>
      </w:r>
    </w:p>
    <w:p w:rsidR="00EE7811" w:rsidRPr="003C1629" w:rsidRDefault="00EE7811" w:rsidP="003C1629">
      <w:pPr>
        <w:pStyle w:val="SOText"/>
      </w:pPr>
      <w:r w:rsidRPr="003C1629">
        <w:lastRenderedPageBreak/>
        <w:t xml:space="preserve">Under a </w:t>
      </w:r>
      <w:r w:rsidR="00DA3774" w:rsidRPr="003C1629">
        <w:t>Commonwealth interest</w:t>
      </w:r>
      <w:r w:rsidRPr="003C1629">
        <w:t>s</w:t>
      </w:r>
      <w:r w:rsidR="00DA3774" w:rsidRPr="003C1629">
        <w:t xml:space="preserve"> order</w:t>
      </w:r>
      <w:r w:rsidRPr="003C1629">
        <w:t>, the Defence Force is called out</w:t>
      </w:r>
      <w:r w:rsidR="00DA3774" w:rsidRPr="003C1629">
        <w:t xml:space="preserve"> to protect Commonwealth interests in Australia </w:t>
      </w:r>
      <w:r w:rsidR="00832EEE" w:rsidRPr="003C1629">
        <w:t>or</w:t>
      </w:r>
      <w:r w:rsidR="00DA3774" w:rsidRPr="003C1629">
        <w:t xml:space="preserve"> the Australian offshore area</w:t>
      </w:r>
      <w:r w:rsidR="00D562AD" w:rsidRPr="003C1629">
        <w:t>.</w:t>
      </w:r>
      <w:r w:rsidRPr="003C1629">
        <w:t xml:space="preserve"> </w:t>
      </w:r>
      <w:r w:rsidR="00D241B2" w:rsidRPr="003C1629">
        <w:t>The order might apply in a State or Territory, or in the Australian offshore area, or in more than one of those places</w:t>
      </w:r>
      <w:r w:rsidR="00D562AD" w:rsidRPr="003C1629">
        <w:t>.</w:t>
      </w:r>
      <w:r w:rsidR="00D241B2" w:rsidRPr="003C1629">
        <w:t xml:space="preserve"> Each</w:t>
      </w:r>
      <w:r w:rsidRPr="003C1629">
        <w:t xml:space="preserve"> State or self</w:t>
      </w:r>
      <w:r w:rsidR="00A073F0">
        <w:noBreakHyphen/>
      </w:r>
      <w:r w:rsidRPr="003C1629">
        <w:t>governing Territory in which domestic violence is</w:t>
      </w:r>
      <w:r w:rsidR="00832EEE" w:rsidRPr="003C1629">
        <w:t xml:space="preserve"> occurring</w:t>
      </w:r>
      <w:r w:rsidRPr="003C1629">
        <w:t xml:space="preserve">, </w:t>
      </w:r>
      <w:r w:rsidR="00832EEE" w:rsidRPr="003C1629">
        <w:t xml:space="preserve">or </w:t>
      </w:r>
      <w:r w:rsidRPr="003C1629">
        <w:t>is likely to</w:t>
      </w:r>
      <w:r w:rsidR="000518F1" w:rsidRPr="003C1629">
        <w:t xml:space="preserve"> occur</w:t>
      </w:r>
      <w:r w:rsidR="00CA1C5E" w:rsidRPr="003C1629">
        <w:t>,</w:t>
      </w:r>
      <w:r w:rsidRPr="003C1629">
        <w:t xml:space="preserve"> must generally be consulted before the Governor</w:t>
      </w:r>
      <w:r w:rsidR="00A073F0">
        <w:noBreakHyphen/>
      </w:r>
      <w:r w:rsidRPr="003C1629">
        <w:t xml:space="preserve">General makes </w:t>
      </w:r>
      <w:r w:rsidR="005B4665" w:rsidRPr="003C1629">
        <w:t>a Commonwealth interests</w:t>
      </w:r>
      <w:r w:rsidRPr="003C1629">
        <w:t xml:space="preserve"> order</w:t>
      </w:r>
      <w:r w:rsidR="00D562AD" w:rsidRPr="003C1629">
        <w:t>.</w:t>
      </w:r>
    </w:p>
    <w:p w:rsidR="00DA3774" w:rsidRPr="003C1629" w:rsidRDefault="00EE7811" w:rsidP="003C1629">
      <w:pPr>
        <w:pStyle w:val="SOText"/>
      </w:pPr>
      <w:r w:rsidRPr="003C1629">
        <w:t>A State or self</w:t>
      </w:r>
      <w:r w:rsidR="00A073F0">
        <w:noBreakHyphen/>
      </w:r>
      <w:r w:rsidRPr="003C1629">
        <w:t xml:space="preserve">governing Territory can apply for a </w:t>
      </w:r>
      <w:r w:rsidR="00DA3774" w:rsidRPr="003C1629">
        <w:t xml:space="preserve">State protection order to protect </w:t>
      </w:r>
      <w:r w:rsidRPr="003C1629">
        <w:t xml:space="preserve">the </w:t>
      </w:r>
      <w:r w:rsidR="00DA3774" w:rsidRPr="003C1629">
        <w:t xml:space="preserve">State or </w:t>
      </w:r>
      <w:r w:rsidRPr="003C1629">
        <w:t xml:space="preserve">Territory </w:t>
      </w:r>
      <w:r w:rsidR="00DA3774" w:rsidRPr="003C1629">
        <w:t>from domestic violence</w:t>
      </w:r>
      <w:r w:rsidR="00D562AD" w:rsidRPr="003C1629">
        <w:t>.</w:t>
      </w:r>
    </w:p>
    <w:p w:rsidR="00544DD0" w:rsidRPr="003C1629" w:rsidRDefault="00544DD0" w:rsidP="003C1629">
      <w:pPr>
        <w:pStyle w:val="SOText"/>
      </w:pPr>
      <w:r w:rsidRPr="003C1629">
        <w:t>A power under a call out order may be exercised in a State or Territory either because the State or Territory is specified in the order or because the power is exercised in the State or Territory for a purpose specified in the order</w:t>
      </w:r>
      <w:r w:rsidR="00D562AD" w:rsidRPr="003C1629">
        <w:t>.</w:t>
      </w:r>
    </w:p>
    <w:p w:rsidR="00EE7811" w:rsidRPr="003C1629" w:rsidRDefault="00EE7811" w:rsidP="003C1629">
      <w:pPr>
        <w:pStyle w:val="SOText"/>
      </w:pPr>
      <w:r w:rsidRPr="003C1629">
        <w:t>As far as reasonably practicable, the Chief of the Defence Force must assist, and cooperate with</w:t>
      </w:r>
      <w:r w:rsidR="009E319D" w:rsidRPr="003C1629">
        <w:t>,</w:t>
      </w:r>
      <w:r w:rsidRPr="003C1629">
        <w:t xml:space="preserve"> the police force of a State or Territory that is affected by </w:t>
      </w:r>
      <w:r w:rsidR="007E6E2B" w:rsidRPr="003C1629">
        <w:t>a</w:t>
      </w:r>
      <w:r w:rsidRPr="003C1629">
        <w:t xml:space="preserve"> call out</w:t>
      </w:r>
      <w:r w:rsidR="007E6E2B" w:rsidRPr="003C1629">
        <w:t xml:space="preserve"> of the Defence Force</w:t>
      </w:r>
      <w:r w:rsidR="00D562AD" w:rsidRPr="003C1629">
        <w:t>.</w:t>
      </w:r>
    </w:p>
    <w:p w:rsidR="00EE7811" w:rsidRPr="003C1629" w:rsidRDefault="00EE7811" w:rsidP="003C1629">
      <w:pPr>
        <w:pStyle w:val="SOText"/>
      </w:pPr>
      <w:r w:rsidRPr="003C1629">
        <w:t>Members of the Defence Force can exercise certain powers if the Defence Force is called out under a call out order</w:t>
      </w:r>
      <w:r w:rsidR="00D562AD" w:rsidRPr="003C1629">
        <w:t>.</w:t>
      </w:r>
      <w:r w:rsidRPr="003C1629">
        <w:t xml:space="preserve"> There are </w:t>
      </w:r>
      <w:r w:rsidR="00546648" w:rsidRPr="003C1629">
        <w:t>3</w:t>
      </w:r>
      <w:r w:rsidRPr="003C1629">
        <w:t xml:space="preserve"> categories of powers:</w:t>
      </w:r>
    </w:p>
    <w:p w:rsidR="00EE7811" w:rsidRPr="003C1629" w:rsidRDefault="00EE7811" w:rsidP="003C1629">
      <w:pPr>
        <w:pStyle w:val="SOPara"/>
      </w:pPr>
      <w:r w:rsidRPr="003C1629">
        <w:tab/>
        <w:t>(a)</w:t>
      </w:r>
      <w:r w:rsidRPr="003C1629">
        <w:tab/>
        <w:t>powers that generally can be exercised only if authorised by an authorising Minister; and</w:t>
      </w:r>
    </w:p>
    <w:p w:rsidR="00EE7811" w:rsidRPr="003C1629" w:rsidRDefault="00EE7811" w:rsidP="003C1629">
      <w:pPr>
        <w:pStyle w:val="SOPara"/>
      </w:pPr>
      <w:r w:rsidRPr="003C1629">
        <w:tab/>
        <w:t>(b)</w:t>
      </w:r>
      <w:r w:rsidRPr="003C1629">
        <w:tab/>
        <w:t xml:space="preserve">powers that can be exercised in an area that has been declared </w:t>
      </w:r>
      <w:r w:rsidR="008A5355" w:rsidRPr="003C1629">
        <w:t>by the authorising Ministers</w:t>
      </w:r>
      <w:r w:rsidRPr="003C1629">
        <w:t>; and</w:t>
      </w:r>
    </w:p>
    <w:p w:rsidR="00857623" w:rsidRPr="003C1629" w:rsidRDefault="00EE7811" w:rsidP="003C1629">
      <w:pPr>
        <w:pStyle w:val="SOPara"/>
      </w:pPr>
      <w:r w:rsidRPr="003C1629">
        <w:tab/>
        <w:t>(c)</w:t>
      </w:r>
      <w:r w:rsidRPr="003C1629">
        <w:tab/>
        <w:t xml:space="preserve">powers </w:t>
      </w:r>
      <w:r w:rsidR="00857623" w:rsidRPr="003C1629">
        <w:t xml:space="preserve">for protecting infrastructure that has been declared </w:t>
      </w:r>
      <w:r w:rsidR="008A5355" w:rsidRPr="003C1629">
        <w:t>by the authorising Ministers</w:t>
      </w:r>
      <w:r w:rsidR="00D562AD" w:rsidRPr="003C1629">
        <w:rPr>
          <w:i/>
        </w:rPr>
        <w:t>.</w:t>
      </w:r>
    </w:p>
    <w:p w:rsidR="00EE7811" w:rsidRPr="003C1629" w:rsidRDefault="007E6E2B" w:rsidP="003C1629">
      <w:pPr>
        <w:pStyle w:val="SOText"/>
      </w:pPr>
      <w:r w:rsidRPr="003C1629">
        <w:t>Expedited c</w:t>
      </w:r>
      <w:r w:rsidR="00857623" w:rsidRPr="003C1629">
        <w:t xml:space="preserve">all out orders, specified area declarations and infrastructure declarations can be made </w:t>
      </w:r>
      <w:r w:rsidR="008A5355" w:rsidRPr="003C1629">
        <w:t xml:space="preserve">by the authorising Ministers or </w:t>
      </w:r>
      <w:r w:rsidR="00857623" w:rsidRPr="003C1629">
        <w:t>other Ministers in sudden and extraordinary emergencies</w:t>
      </w:r>
      <w:r w:rsidR="00D562AD" w:rsidRPr="003C1629">
        <w:t>.</w:t>
      </w:r>
    </w:p>
    <w:p w:rsidR="00857623" w:rsidRPr="003C1629" w:rsidRDefault="00857623" w:rsidP="003C1629">
      <w:pPr>
        <w:pStyle w:val="SOText"/>
      </w:pPr>
      <w:r w:rsidRPr="003C1629">
        <w:t xml:space="preserve">Call out orders, specified area declarations and infrastructure declarations are all provided to the Presiding Officers for tabling in </w:t>
      </w:r>
      <w:r w:rsidR="009E319D" w:rsidRPr="003C1629">
        <w:t xml:space="preserve">each House of the </w:t>
      </w:r>
      <w:r w:rsidRPr="003C1629">
        <w:t>Parliament</w:t>
      </w:r>
      <w:r w:rsidR="00D562AD" w:rsidRPr="003C1629">
        <w:t>.</w:t>
      </w:r>
    </w:p>
    <w:p w:rsidR="00857623" w:rsidRPr="003C1629" w:rsidRDefault="00D661FB" w:rsidP="003C1629">
      <w:pPr>
        <w:pStyle w:val="SOText"/>
      </w:pPr>
      <w:r w:rsidRPr="003C1629">
        <w:lastRenderedPageBreak/>
        <w:t xml:space="preserve">An independent review of </w:t>
      </w:r>
      <w:r w:rsidR="00857623" w:rsidRPr="003C1629">
        <w:t xml:space="preserve">this Part is to be </w:t>
      </w:r>
      <w:r w:rsidR="00C91E65" w:rsidRPr="003C1629">
        <w:t>commenced</w:t>
      </w:r>
      <w:r w:rsidRPr="003C1629">
        <w:t xml:space="preserve"> </w:t>
      </w:r>
      <w:r w:rsidR="00857623" w:rsidRPr="003C1629">
        <w:t xml:space="preserve">at least every </w:t>
      </w:r>
      <w:r w:rsidR="00FE12B8" w:rsidRPr="003C1629">
        <w:t>5</w:t>
      </w:r>
      <w:r w:rsidR="00857623" w:rsidRPr="003C1629">
        <w:t xml:space="preserve"> years</w:t>
      </w:r>
      <w:r w:rsidR="00D562AD" w:rsidRPr="003C1629">
        <w:t>.</w:t>
      </w:r>
      <w:r w:rsidR="00EF093E" w:rsidRPr="003C1629">
        <w:t xml:space="preserve"> The operation, effectiveness and implications of this Part can also be reviewed on the initiative of the Independent National Security Legislation Monitor under the </w:t>
      </w:r>
      <w:r w:rsidR="00EF093E" w:rsidRPr="003C1629">
        <w:rPr>
          <w:i/>
        </w:rPr>
        <w:t>Independent National Security Legislation Monitor Act 2010</w:t>
      </w:r>
      <w:r w:rsidR="00D562AD" w:rsidRPr="003C1629">
        <w:t>.</w:t>
      </w:r>
    </w:p>
    <w:p w:rsidR="00136D1E" w:rsidRPr="003C1629" w:rsidRDefault="00D562AD" w:rsidP="003C1629">
      <w:pPr>
        <w:pStyle w:val="ActHead5"/>
      </w:pPr>
      <w:bookmarkStart w:id="12" w:name="_Toc532540446"/>
      <w:r w:rsidRPr="003C1629">
        <w:rPr>
          <w:rStyle w:val="CharSectno"/>
        </w:rPr>
        <w:t>31</w:t>
      </w:r>
      <w:r w:rsidR="00136D1E" w:rsidRPr="003C1629">
        <w:t xml:space="preserve">  </w:t>
      </w:r>
      <w:r w:rsidR="00B022FF" w:rsidRPr="003C1629">
        <w:t>Definitions</w:t>
      </w:r>
      <w:bookmarkEnd w:id="12"/>
    </w:p>
    <w:p w:rsidR="00136D1E" w:rsidRPr="003C1629" w:rsidRDefault="00136D1E" w:rsidP="003C1629">
      <w:pPr>
        <w:pStyle w:val="subsection"/>
      </w:pPr>
      <w:r w:rsidRPr="003C1629">
        <w:tab/>
      </w:r>
      <w:r w:rsidRPr="003C1629">
        <w:tab/>
        <w:t>In this Part:</w:t>
      </w:r>
    </w:p>
    <w:p w:rsidR="00136D1E" w:rsidRPr="003C1629" w:rsidRDefault="00136D1E" w:rsidP="003C1629">
      <w:pPr>
        <w:pStyle w:val="Definition"/>
      </w:pPr>
      <w:r w:rsidRPr="003C1629">
        <w:rPr>
          <w:b/>
          <w:i/>
        </w:rPr>
        <w:t>Australian offshore area</w:t>
      </w:r>
      <w:r w:rsidRPr="003C1629">
        <w:t xml:space="preserve"> means:</w:t>
      </w:r>
    </w:p>
    <w:p w:rsidR="00136D1E" w:rsidRPr="003C1629" w:rsidRDefault="00136D1E" w:rsidP="003C1629">
      <w:pPr>
        <w:pStyle w:val="paragraph"/>
      </w:pPr>
      <w:r w:rsidRPr="003C1629">
        <w:tab/>
        <w:t>(a)</w:t>
      </w:r>
      <w:r w:rsidRPr="003C1629">
        <w:tab/>
        <w:t>Australian waters; or</w:t>
      </w:r>
    </w:p>
    <w:p w:rsidR="00136D1E" w:rsidRPr="003C1629" w:rsidRDefault="00136D1E" w:rsidP="003C1629">
      <w:pPr>
        <w:pStyle w:val="paragraph"/>
      </w:pPr>
      <w:r w:rsidRPr="003C1629">
        <w:tab/>
        <w:t>(b)</w:t>
      </w:r>
      <w:r w:rsidRPr="003C1629">
        <w:tab/>
        <w:t xml:space="preserve">the exclusive economic zone </w:t>
      </w:r>
      <w:r w:rsidR="00955DD1" w:rsidRPr="003C1629">
        <w:t xml:space="preserve">adjacent to the coast </w:t>
      </w:r>
      <w:r w:rsidRPr="003C1629">
        <w:t>of Australia; or</w:t>
      </w:r>
    </w:p>
    <w:p w:rsidR="00136D1E" w:rsidRPr="003C1629" w:rsidRDefault="00136D1E" w:rsidP="003C1629">
      <w:pPr>
        <w:pStyle w:val="paragraph"/>
      </w:pPr>
      <w:r w:rsidRPr="003C1629">
        <w:tab/>
        <w:t>(c)</w:t>
      </w:r>
      <w:r w:rsidRPr="003C1629">
        <w:tab/>
        <w:t>the sea over the continental shelf</w:t>
      </w:r>
      <w:r w:rsidR="008A19AD" w:rsidRPr="003C1629">
        <w:t xml:space="preserve"> of Australia;</w:t>
      </w:r>
    </w:p>
    <w:p w:rsidR="00136D1E" w:rsidRPr="003C1629" w:rsidRDefault="00136D1E" w:rsidP="003C1629">
      <w:pPr>
        <w:pStyle w:val="subsection2"/>
      </w:pPr>
      <w:r w:rsidRPr="003C1629">
        <w:t xml:space="preserve">and includes the airspace over an area covered by </w:t>
      </w:r>
      <w:r w:rsidR="003C1629" w:rsidRPr="003C1629">
        <w:t>paragraph (</w:t>
      </w:r>
      <w:r w:rsidRPr="003C1629">
        <w:t>a), (b)</w:t>
      </w:r>
      <w:r w:rsidR="008D31B9" w:rsidRPr="003C1629">
        <w:t xml:space="preserve"> or</w:t>
      </w:r>
      <w:r w:rsidRPr="003C1629">
        <w:t xml:space="preserve"> (c)</w:t>
      </w:r>
      <w:r w:rsidR="00D562AD" w:rsidRPr="003C1629">
        <w:t>.</w:t>
      </w:r>
    </w:p>
    <w:p w:rsidR="009C3D7F" w:rsidRPr="003C1629" w:rsidRDefault="009C3D7F" w:rsidP="003C1629">
      <w:pPr>
        <w:pStyle w:val="notetext"/>
      </w:pPr>
      <w:r w:rsidRPr="003C1629">
        <w:t>Note:</w:t>
      </w:r>
      <w:r w:rsidRPr="003C1629">
        <w:tab/>
        <w:t>The exclusive economic zone adjacent to the coast of an external Territory</w:t>
      </w:r>
      <w:r w:rsidR="00546648" w:rsidRPr="003C1629">
        <w:t>,</w:t>
      </w:r>
      <w:r w:rsidRPr="003C1629">
        <w:t xml:space="preserve"> and the sea over the continental shelf of an external Territory</w:t>
      </w:r>
      <w:r w:rsidR="00546648" w:rsidRPr="003C1629">
        <w:t>,</w:t>
      </w:r>
      <w:r w:rsidRPr="003C1629">
        <w:t xml:space="preserve"> a</w:t>
      </w:r>
      <w:r w:rsidR="00546648" w:rsidRPr="003C1629">
        <w:t>re</w:t>
      </w:r>
      <w:r w:rsidRPr="003C1629">
        <w:t xml:space="preserve"> part of the Australian offshore area</w:t>
      </w:r>
      <w:r w:rsidR="00546648" w:rsidRPr="003C1629">
        <w:t xml:space="preserve"> (s</w:t>
      </w:r>
      <w:r w:rsidRPr="003C1629">
        <w:t xml:space="preserve">ee the definition of </w:t>
      </w:r>
      <w:r w:rsidRPr="003C1629">
        <w:rPr>
          <w:b/>
          <w:i/>
        </w:rPr>
        <w:t>Australia</w:t>
      </w:r>
      <w:r w:rsidRPr="003C1629">
        <w:t xml:space="preserve"> in section</w:t>
      </w:r>
      <w:r w:rsidR="003C1629" w:rsidRPr="003C1629">
        <w:t> </w:t>
      </w:r>
      <w:r w:rsidR="00213636" w:rsidRPr="003C1629">
        <w:t>4</w:t>
      </w:r>
      <w:r w:rsidR="00546648" w:rsidRPr="003C1629">
        <w:t>)</w:t>
      </w:r>
      <w:r w:rsidR="00D562AD" w:rsidRPr="003C1629">
        <w:t>.</w:t>
      </w:r>
    </w:p>
    <w:p w:rsidR="00136D1E" w:rsidRPr="003C1629" w:rsidRDefault="00136D1E" w:rsidP="003C1629">
      <w:pPr>
        <w:pStyle w:val="Definition"/>
      </w:pPr>
      <w:r w:rsidRPr="003C1629">
        <w:rPr>
          <w:b/>
          <w:i/>
        </w:rPr>
        <w:t>Australian waters</w:t>
      </w:r>
      <w:r w:rsidRPr="003C1629">
        <w:t xml:space="preserve"> </w:t>
      </w:r>
      <w:r w:rsidR="009E319D" w:rsidRPr="003C1629">
        <w:t>means</w:t>
      </w:r>
      <w:r w:rsidRPr="003C1629">
        <w:t>:</w:t>
      </w:r>
    </w:p>
    <w:p w:rsidR="00136D1E" w:rsidRPr="003C1629" w:rsidRDefault="00136D1E" w:rsidP="003C1629">
      <w:pPr>
        <w:pStyle w:val="paragraph"/>
      </w:pPr>
      <w:r w:rsidRPr="003C1629">
        <w:tab/>
        <w:t>(a)</w:t>
      </w:r>
      <w:r w:rsidRPr="003C1629">
        <w:tab/>
        <w:t xml:space="preserve">the territorial sea of Australia; </w:t>
      </w:r>
      <w:r w:rsidR="009E319D" w:rsidRPr="003C1629">
        <w:t>or</w:t>
      </w:r>
    </w:p>
    <w:p w:rsidR="00136D1E" w:rsidRPr="003C1629" w:rsidRDefault="00136D1E" w:rsidP="003C1629">
      <w:pPr>
        <w:pStyle w:val="paragraph"/>
      </w:pPr>
      <w:r w:rsidRPr="003C1629">
        <w:tab/>
        <w:t>(b)</w:t>
      </w:r>
      <w:r w:rsidRPr="003C1629">
        <w:tab/>
        <w:t>the waters of the sea on the landward side of the territorial sea of Australia</w:t>
      </w:r>
      <w:r w:rsidR="009C3D7F" w:rsidRPr="003C1629">
        <w:t>;</w:t>
      </w:r>
    </w:p>
    <w:p w:rsidR="00136D1E" w:rsidRPr="003C1629" w:rsidRDefault="00136D1E" w:rsidP="003C1629">
      <w:pPr>
        <w:pStyle w:val="subsection2"/>
      </w:pPr>
      <w:r w:rsidRPr="003C1629">
        <w:t>but does not include the internal waters of a State or self</w:t>
      </w:r>
      <w:r w:rsidR="00A073F0">
        <w:noBreakHyphen/>
      </w:r>
      <w:r w:rsidRPr="003C1629">
        <w:t>governing Territory</w:t>
      </w:r>
      <w:r w:rsidR="00D562AD" w:rsidRPr="003C1629">
        <w:t>.</w:t>
      </w:r>
    </w:p>
    <w:p w:rsidR="009C3D7F" w:rsidRPr="003C1629" w:rsidRDefault="009C3D7F" w:rsidP="003C1629">
      <w:pPr>
        <w:pStyle w:val="notetext"/>
      </w:pPr>
      <w:r w:rsidRPr="003C1629">
        <w:t>Note:</w:t>
      </w:r>
      <w:r w:rsidRPr="003C1629">
        <w:tab/>
        <w:t>The territorial sea of an external Territory</w:t>
      </w:r>
      <w:r w:rsidR="00546648" w:rsidRPr="003C1629">
        <w:t>,</w:t>
      </w:r>
      <w:r w:rsidRPr="003C1629">
        <w:t xml:space="preserve"> and the waters of the sea on the landward side of the territorial sea of an external Territory</w:t>
      </w:r>
      <w:r w:rsidR="00546648" w:rsidRPr="003C1629">
        <w:t>,</w:t>
      </w:r>
      <w:r w:rsidRPr="003C1629">
        <w:t xml:space="preserve"> are part of Australian waters</w:t>
      </w:r>
      <w:r w:rsidR="00546648" w:rsidRPr="003C1629">
        <w:t xml:space="preserve"> (s</w:t>
      </w:r>
      <w:r w:rsidRPr="003C1629">
        <w:t xml:space="preserve">ee the definition of </w:t>
      </w:r>
      <w:r w:rsidRPr="003C1629">
        <w:rPr>
          <w:b/>
          <w:i/>
        </w:rPr>
        <w:t>Australia</w:t>
      </w:r>
      <w:r w:rsidRPr="003C1629">
        <w:t xml:space="preserve"> in section</w:t>
      </w:r>
      <w:r w:rsidR="003C1629" w:rsidRPr="003C1629">
        <w:t> </w:t>
      </w:r>
      <w:r w:rsidR="00213636" w:rsidRPr="003C1629">
        <w:t>4</w:t>
      </w:r>
      <w:r w:rsidR="00546648" w:rsidRPr="003C1629">
        <w:t>)</w:t>
      </w:r>
      <w:r w:rsidR="00D562AD" w:rsidRPr="003C1629">
        <w:t>.</w:t>
      </w:r>
    </w:p>
    <w:p w:rsidR="009C5440" w:rsidRPr="003C1629" w:rsidRDefault="009C5440" w:rsidP="003C1629">
      <w:pPr>
        <w:pStyle w:val="Definition"/>
      </w:pPr>
      <w:r w:rsidRPr="003C1629">
        <w:rPr>
          <w:b/>
          <w:i/>
        </w:rPr>
        <w:t>authorised Defence officer</w:t>
      </w:r>
      <w:r w:rsidRPr="003C1629">
        <w:t xml:space="preserve"> means:</w:t>
      </w:r>
    </w:p>
    <w:p w:rsidR="009C5440" w:rsidRPr="003C1629" w:rsidRDefault="009C5440" w:rsidP="003C1629">
      <w:pPr>
        <w:pStyle w:val="paragraph"/>
      </w:pPr>
      <w:r w:rsidRPr="003C1629">
        <w:tab/>
        <w:t>(a)</w:t>
      </w:r>
      <w:r w:rsidRPr="003C1629">
        <w:tab/>
        <w:t>an officer; or</w:t>
      </w:r>
    </w:p>
    <w:p w:rsidR="009C5440" w:rsidRPr="003C1629" w:rsidRDefault="009C5440" w:rsidP="003C1629">
      <w:pPr>
        <w:pStyle w:val="paragraph"/>
      </w:pPr>
      <w:r w:rsidRPr="003C1629">
        <w:tab/>
        <w:t>(b)</w:t>
      </w:r>
      <w:r w:rsidRPr="003C1629">
        <w:tab/>
        <w:t>an officer in a class of officers;</w:t>
      </w:r>
    </w:p>
    <w:p w:rsidR="009C5440" w:rsidRPr="003C1629" w:rsidRDefault="009C5440" w:rsidP="003C1629">
      <w:pPr>
        <w:pStyle w:val="subsection2"/>
      </w:pPr>
      <w:r w:rsidRPr="003C1629">
        <w:t>authorised</w:t>
      </w:r>
      <w:r w:rsidR="001B5ECA" w:rsidRPr="003C1629">
        <w:t xml:space="preserve">, by the Chief of the Defence Force </w:t>
      </w:r>
      <w:r w:rsidR="00AA09FF" w:rsidRPr="003C1629">
        <w:t>under subsection</w:t>
      </w:r>
      <w:r w:rsidR="003C1629" w:rsidRPr="003C1629">
        <w:t> </w:t>
      </w:r>
      <w:r w:rsidR="00D562AD" w:rsidRPr="003C1629">
        <w:t>51A</w:t>
      </w:r>
      <w:r w:rsidR="00AA09FF" w:rsidRPr="003C1629">
        <w:t>(</w:t>
      </w:r>
      <w:r w:rsidR="00524CCB" w:rsidRPr="003C1629">
        <w:t>6</w:t>
      </w:r>
      <w:r w:rsidR="00AA09FF" w:rsidRPr="003C1629">
        <w:t>)</w:t>
      </w:r>
      <w:r w:rsidR="001B5ECA" w:rsidRPr="003C1629">
        <w:t>,</w:t>
      </w:r>
      <w:r w:rsidR="00AA09FF" w:rsidRPr="003C1629">
        <w:t xml:space="preserve"> </w:t>
      </w:r>
      <w:r w:rsidR="000339D9" w:rsidRPr="003C1629">
        <w:t>to be an authorised Defence officer</w:t>
      </w:r>
      <w:r w:rsidR="00D562AD" w:rsidRPr="003C1629">
        <w:t>.</w:t>
      </w:r>
    </w:p>
    <w:p w:rsidR="00136D1E" w:rsidRPr="003C1629" w:rsidRDefault="00136D1E" w:rsidP="003C1629">
      <w:pPr>
        <w:pStyle w:val="Definition"/>
      </w:pPr>
      <w:r w:rsidRPr="003C1629">
        <w:rPr>
          <w:b/>
          <w:i/>
        </w:rPr>
        <w:t xml:space="preserve">authorising Ministers </w:t>
      </w:r>
      <w:r w:rsidRPr="003C1629">
        <w:t>means the Prime Minister, the Minister and the Attorney</w:t>
      </w:r>
      <w:r w:rsidR="00A073F0">
        <w:noBreakHyphen/>
      </w:r>
      <w:r w:rsidRPr="003C1629">
        <w:t>General</w:t>
      </w:r>
      <w:r w:rsidR="00D562AD" w:rsidRPr="003C1629">
        <w:t>.</w:t>
      </w:r>
    </w:p>
    <w:p w:rsidR="00704ECB" w:rsidRPr="003C1629" w:rsidRDefault="006047F8" w:rsidP="003C1629">
      <w:pPr>
        <w:pStyle w:val="Definition"/>
      </w:pPr>
      <w:r w:rsidRPr="003C1629">
        <w:rPr>
          <w:b/>
          <w:i/>
        </w:rPr>
        <w:lastRenderedPageBreak/>
        <w:t>call out</w:t>
      </w:r>
      <w:r w:rsidR="00704ECB" w:rsidRPr="003C1629">
        <w:rPr>
          <w:b/>
          <w:i/>
        </w:rPr>
        <w:t xml:space="preserve"> order</w:t>
      </w:r>
      <w:r w:rsidR="00704ECB" w:rsidRPr="003C1629">
        <w:t xml:space="preserve"> means an order </w:t>
      </w:r>
      <w:r w:rsidR="00E06C02" w:rsidRPr="003C1629">
        <w:t xml:space="preserve">made </w:t>
      </w:r>
      <w:r w:rsidR="00704ECB" w:rsidRPr="003C1629">
        <w:t>under section</w:t>
      </w:r>
      <w:r w:rsidR="003C1629" w:rsidRPr="003C1629">
        <w:t> </w:t>
      </w:r>
      <w:r w:rsidR="00D562AD" w:rsidRPr="003C1629">
        <w:t>33</w:t>
      </w:r>
      <w:r w:rsidR="00704ECB" w:rsidRPr="003C1629">
        <w:t xml:space="preserve">, </w:t>
      </w:r>
      <w:r w:rsidR="00D562AD" w:rsidRPr="003C1629">
        <w:t>34</w:t>
      </w:r>
      <w:r w:rsidR="00704ECB" w:rsidRPr="003C1629">
        <w:t xml:space="preserve">, </w:t>
      </w:r>
      <w:r w:rsidR="00D562AD" w:rsidRPr="003C1629">
        <w:t>35</w:t>
      </w:r>
      <w:r w:rsidR="00126420" w:rsidRPr="003C1629">
        <w:t xml:space="preserve"> or </w:t>
      </w:r>
      <w:r w:rsidR="00D562AD" w:rsidRPr="003C1629">
        <w:t>36.</w:t>
      </w:r>
    </w:p>
    <w:p w:rsidR="00685FB4" w:rsidRPr="003C1629" w:rsidRDefault="00685FB4" w:rsidP="003C1629">
      <w:pPr>
        <w:pStyle w:val="Definition"/>
      </w:pPr>
      <w:r w:rsidRPr="003C1629">
        <w:rPr>
          <w:b/>
          <w:i/>
        </w:rPr>
        <w:t>Commonwealth interests order</w:t>
      </w:r>
      <w:r w:rsidRPr="003C1629">
        <w:t xml:space="preserve"> means a call out order made under section</w:t>
      </w:r>
      <w:r w:rsidR="003C1629" w:rsidRPr="003C1629">
        <w:t> </w:t>
      </w:r>
      <w:r w:rsidR="00D562AD" w:rsidRPr="003C1629">
        <w:t>33</w:t>
      </w:r>
      <w:r w:rsidRPr="003C1629">
        <w:t xml:space="preserve"> or </w:t>
      </w:r>
      <w:r w:rsidR="00D562AD" w:rsidRPr="003C1629">
        <w:t>34.</w:t>
      </w:r>
    </w:p>
    <w:p w:rsidR="00797778" w:rsidRPr="003C1629" w:rsidRDefault="00797778" w:rsidP="003C1629">
      <w:pPr>
        <w:pStyle w:val="Definition"/>
      </w:pPr>
      <w:r w:rsidRPr="003C1629">
        <w:rPr>
          <w:b/>
          <w:i/>
        </w:rPr>
        <w:t>contingent call out order</w:t>
      </w:r>
      <w:r w:rsidRPr="003C1629">
        <w:t xml:space="preserve"> means a</w:t>
      </w:r>
      <w:r w:rsidR="00B97963" w:rsidRPr="003C1629">
        <w:t xml:space="preserve"> call out</w:t>
      </w:r>
      <w:r w:rsidRPr="003C1629">
        <w:t xml:space="preserve"> order</w:t>
      </w:r>
      <w:r w:rsidR="00E06C02" w:rsidRPr="003C1629">
        <w:t xml:space="preserve"> made </w:t>
      </w:r>
      <w:r w:rsidRPr="003C1629">
        <w:t>under section</w:t>
      </w:r>
      <w:r w:rsidR="003C1629" w:rsidRPr="003C1629">
        <w:t> </w:t>
      </w:r>
      <w:r w:rsidR="00D562AD" w:rsidRPr="003C1629">
        <w:t>34</w:t>
      </w:r>
      <w:r w:rsidRPr="003C1629">
        <w:t xml:space="preserve"> or </w:t>
      </w:r>
      <w:r w:rsidR="00D562AD" w:rsidRPr="003C1629">
        <w:t>36.</w:t>
      </w:r>
    </w:p>
    <w:p w:rsidR="00136D1E" w:rsidRPr="003C1629" w:rsidRDefault="00136D1E" w:rsidP="003C1629">
      <w:pPr>
        <w:pStyle w:val="Definition"/>
      </w:pPr>
      <w:r w:rsidRPr="003C1629">
        <w:rPr>
          <w:b/>
          <w:i/>
        </w:rPr>
        <w:t>criminal act</w:t>
      </w:r>
      <w:r w:rsidRPr="003C1629">
        <w:t xml:space="preserve"> means an act or omission that would, if done or omitted to be done in the Jervis Bay Territory, contravene the substantive criminal law of the Jervis Bay Territory</w:t>
      </w:r>
      <w:r w:rsidR="00D562AD" w:rsidRPr="003C1629">
        <w:t>.</w:t>
      </w:r>
    </w:p>
    <w:p w:rsidR="00B022FF" w:rsidRPr="003C1629" w:rsidRDefault="00B022FF" w:rsidP="003C1629">
      <w:pPr>
        <w:pStyle w:val="Definition"/>
      </w:pPr>
      <w:r w:rsidRPr="003C1629">
        <w:rPr>
          <w:b/>
          <w:i/>
        </w:rPr>
        <w:t>declared infrastructure</w:t>
      </w:r>
      <w:r w:rsidRPr="003C1629">
        <w:t xml:space="preserve"> means infrastructure, or a part of infrastructure, that is declared under section</w:t>
      </w:r>
      <w:r w:rsidR="003C1629" w:rsidRPr="003C1629">
        <w:t> </w:t>
      </w:r>
      <w:r w:rsidR="00D562AD" w:rsidRPr="003C1629">
        <w:t>51H.</w:t>
      </w:r>
    </w:p>
    <w:p w:rsidR="00136D1E" w:rsidRPr="003C1629" w:rsidRDefault="00136D1E" w:rsidP="003C1629">
      <w:pPr>
        <w:pStyle w:val="Definition"/>
      </w:pPr>
      <w:r w:rsidRPr="003C1629">
        <w:rPr>
          <w:b/>
          <w:i/>
        </w:rPr>
        <w:t>domestic violence</w:t>
      </w:r>
      <w:r w:rsidRPr="003C1629">
        <w:t xml:space="preserve"> has the same meaning as in section</w:t>
      </w:r>
      <w:r w:rsidR="003C1629" w:rsidRPr="003C1629">
        <w:t> </w:t>
      </w:r>
      <w:r w:rsidRPr="003C1629">
        <w:t>119 of the Constitution</w:t>
      </w:r>
      <w:r w:rsidR="00D562AD" w:rsidRPr="003C1629">
        <w:t>.</w:t>
      </w:r>
    </w:p>
    <w:p w:rsidR="00C447D3" w:rsidRPr="003C1629" w:rsidRDefault="00C447D3" w:rsidP="003C1629">
      <w:pPr>
        <w:pStyle w:val="Definition"/>
      </w:pPr>
      <w:r w:rsidRPr="003C1629">
        <w:rPr>
          <w:b/>
          <w:i/>
        </w:rPr>
        <w:t>expedited order</w:t>
      </w:r>
      <w:r w:rsidRPr="003C1629">
        <w:t xml:space="preserve"> means an order made under section</w:t>
      </w:r>
      <w:r w:rsidR="003C1629" w:rsidRPr="003C1629">
        <w:t> </w:t>
      </w:r>
      <w:r w:rsidR="00D562AD" w:rsidRPr="003C1629">
        <w:t>51U.</w:t>
      </w:r>
    </w:p>
    <w:p w:rsidR="00B77611" w:rsidRPr="003C1629" w:rsidRDefault="00B77611" w:rsidP="003C1629">
      <w:pPr>
        <w:pStyle w:val="Definition"/>
      </w:pPr>
      <w:r w:rsidRPr="003C1629">
        <w:rPr>
          <w:b/>
          <w:i/>
        </w:rPr>
        <w:t>expedited order or declaration</w:t>
      </w:r>
      <w:r w:rsidRPr="003C1629">
        <w:t xml:space="preserve"> means an order or declaration made under section</w:t>
      </w:r>
      <w:r w:rsidR="003C1629" w:rsidRPr="003C1629">
        <w:t> </w:t>
      </w:r>
      <w:r w:rsidR="00D562AD" w:rsidRPr="003C1629">
        <w:t>51U.</w:t>
      </w:r>
    </w:p>
    <w:p w:rsidR="00E46773" w:rsidRPr="003C1629" w:rsidRDefault="00E46773" w:rsidP="003C1629">
      <w:pPr>
        <w:pStyle w:val="Definition"/>
      </w:pPr>
      <w:r w:rsidRPr="003C1629">
        <w:rPr>
          <w:b/>
          <w:i/>
        </w:rPr>
        <w:t xml:space="preserve">facility </w:t>
      </w:r>
      <w:r w:rsidRPr="003C1629">
        <w:t>includes a fixed or floating structure</w:t>
      </w:r>
      <w:r w:rsidR="005E3901" w:rsidRPr="003C1629">
        <w:t xml:space="preserve"> </w:t>
      </w:r>
      <w:r w:rsidRPr="003C1629">
        <w:t>or installation of any kind</w:t>
      </w:r>
      <w:r w:rsidR="005E3901" w:rsidRPr="003C1629">
        <w:t xml:space="preserve"> (but </w:t>
      </w:r>
      <w:r w:rsidR="001D66D9" w:rsidRPr="003C1629">
        <w:t xml:space="preserve">does </w:t>
      </w:r>
      <w:r w:rsidR="005E3901" w:rsidRPr="003C1629">
        <w:t>not includ</w:t>
      </w:r>
      <w:r w:rsidR="001D66D9" w:rsidRPr="003C1629">
        <w:t>e</w:t>
      </w:r>
      <w:r w:rsidR="005E3901" w:rsidRPr="003C1629">
        <w:t xml:space="preserve"> a means of transport)</w:t>
      </w:r>
      <w:r w:rsidR="00D562AD" w:rsidRPr="003C1629">
        <w:t>.</w:t>
      </w:r>
    </w:p>
    <w:p w:rsidR="00136D1E" w:rsidRPr="003C1629" w:rsidRDefault="00136D1E" w:rsidP="003C1629">
      <w:pPr>
        <w:pStyle w:val="Definition"/>
        <w:rPr>
          <w:iCs/>
          <w:szCs w:val="22"/>
        </w:rPr>
      </w:pPr>
      <w:r w:rsidRPr="003C1629">
        <w:rPr>
          <w:b/>
          <w:i/>
        </w:rPr>
        <w:t>infrastructure</w:t>
      </w:r>
      <w:r w:rsidRPr="003C1629">
        <w:t xml:space="preserve"> includes </w:t>
      </w:r>
      <w:r w:rsidRPr="003C1629">
        <w:rPr>
          <w:iCs/>
          <w:szCs w:val="22"/>
        </w:rPr>
        <w:t>physical facilities, supply chains, information technologies and communication networks or systems</w:t>
      </w:r>
      <w:r w:rsidR="00D562AD" w:rsidRPr="003C1629">
        <w:rPr>
          <w:iCs/>
          <w:szCs w:val="22"/>
        </w:rPr>
        <w:t>.</w:t>
      </w:r>
    </w:p>
    <w:p w:rsidR="00704ECB" w:rsidRPr="003C1629" w:rsidRDefault="00704ECB" w:rsidP="003C1629">
      <w:pPr>
        <w:pStyle w:val="Definition"/>
      </w:pPr>
      <w:r w:rsidRPr="003C1629">
        <w:rPr>
          <w:b/>
          <w:i/>
        </w:rPr>
        <w:t>infrastructure declaration</w:t>
      </w:r>
      <w:r w:rsidRPr="003C1629">
        <w:t xml:space="preserve"> means a declaration </w:t>
      </w:r>
      <w:r w:rsidR="00AA2F4C" w:rsidRPr="003C1629">
        <w:t xml:space="preserve">made </w:t>
      </w:r>
      <w:r w:rsidRPr="003C1629">
        <w:t>under section</w:t>
      </w:r>
      <w:r w:rsidR="003C1629" w:rsidRPr="003C1629">
        <w:t> </w:t>
      </w:r>
      <w:r w:rsidR="00D562AD" w:rsidRPr="003C1629">
        <w:t>51H.</w:t>
      </w:r>
    </w:p>
    <w:p w:rsidR="00D241B2" w:rsidRPr="003C1629" w:rsidRDefault="00136D1E" w:rsidP="003C1629">
      <w:pPr>
        <w:pStyle w:val="Definition"/>
      </w:pPr>
      <w:r w:rsidRPr="003C1629">
        <w:rPr>
          <w:b/>
          <w:i/>
        </w:rPr>
        <w:t>internal waters</w:t>
      </w:r>
      <w:r w:rsidR="00685FB4" w:rsidRPr="003C1629">
        <w:rPr>
          <w:b/>
          <w:i/>
        </w:rPr>
        <w:t xml:space="preserve"> </w:t>
      </w:r>
      <w:r w:rsidR="00685FB4" w:rsidRPr="003C1629">
        <w:t xml:space="preserve">of </w:t>
      </w:r>
      <w:r w:rsidRPr="003C1629">
        <w:t>a State or self</w:t>
      </w:r>
      <w:r w:rsidR="00A073F0">
        <w:noBreakHyphen/>
      </w:r>
      <w:r w:rsidRPr="003C1629">
        <w:t>governing Territory</w:t>
      </w:r>
      <w:r w:rsidR="00D241B2" w:rsidRPr="003C1629">
        <w:t>:</w:t>
      </w:r>
    </w:p>
    <w:p w:rsidR="00D241B2" w:rsidRPr="003C1629" w:rsidRDefault="00D241B2" w:rsidP="003C1629">
      <w:pPr>
        <w:pStyle w:val="paragraph"/>
      </w:pPr>
      <w:r w:rsidRPr="003C1629">
        <w:tab/>
        <w:t>(a)</w:t>
      </w:r>
      <w:r w:rsidRPr="003C1629">
        <w:tab/>
      </w:r>
      <w:r w:rsidR="00136D1E" w:rsidRPr="003C1629">
        <w:t>means the waters of the sea within the limits of the State or Territory</w:t>
      </w:r>
      <w:r w:rsidRPr="003C1629">
        <w:t>;</w:t>
      </w:r>
      <w:r w:rsidR="00136D1E" w:rsidRPr="003C1629">
        <w:t xml:space="preserve"> and</w:t>
      </w:r>
    </w:p>
    <w:p w:rsidR="00136D1E" w:rsidRPr="003C1629" w:rsidRDefault="00D241B2" w:rsidP="003C1629">
      <w:pPr>
        <w:pStyle w:val="paragraph"/>
      </w:pPr>
      <w:r w:rsidRPr="003C1629">
        <w:tab/>
        <w:t>(b)</w:t>
      </w:r>
      <w:r w:rsidRPr="003C1629">
        <w:tab/>
      </w:r>
      <w:r w:rsidR="00136D1E" w:rsidRPr="003C1629">
        <w:t>includes the airspace over those waters</w:t>
      </w:r>
      <w:r w:rsidR="00D562AD" w:rsidRPr="003C1629">
        <w:t>.</w:t>
      </w:r>
    </w:p>
    <w:p w:rsidR="00B022FF" w:rsidRPr="003C1629" w:rsidRDefault="00B022FF" w:rsidP="003C1629">
      <w:pPr>
        <w:pStyle w:val="Definition"/>
      </w:pPr>
      <w:r w:rsidRPr="003C1629">
        <w:rPr>
          <w:b/>
          <w:i/>
        </w:rPr>
        <w:t>location</w:t>
      </w:r>
      <w:r w:rsidRPr="003C1629">
        <w:t xml:space="preserve"> includes any premises or place</w:t>
      </w:r>
      <w:r w:rsidR="00D562AD" w:rsidRPr="003C1629">
        <w:t>.</w:t>
      </w:r>
    </w:p>
    <w:p w:rsidR="00136D1E" w:rsidRPr="003C1629" w:rsidRDefault="00136D1E" w:rsidP="003C1629">
      <w:pPr>
        <w:pStyle w:val="Definition"/>
      </w:pPr>
      <w:r w:rsidRPr="003C1629">
        <w:rPr>
          <w:b/>
          <w:i/>
        </w:rPr>
        <w:t>means of transport</w:t>
      </w:r>
      <w:r w:rsidRPr="003C1629">
        <w:t xml:space="preserve"> means a vehicle, vessel, aircraft, train or other means of transporting persons or goods</w:t>
      </w:r>
      <w:r w:rsidR="00ED7ED7" w:rsidRPr="003C1629">
        <w:t xml:space="preserve"> (whether or not manned)</w:t>
      </w:r>
      <w:r w:rsidR="00D562AD" w:rsidRPr="003C1629">
        <w:t>.</w:t>
      </w:r>
    </w:p>
    <w:p w:rsidR="00B022FF" w:rsidRPr="003C1629" w:rsidRDefault="00B022FF" w:rsidP="003C1629">
      <w:pPr>
        <w:pStyle w:val="Definition"/>
      </w:pPr>
      <w:r w:rsidRPr="003C1629">
        <w:rPr>
          <w:b/>
          <w:i/>
        </w:rPr>
        <w:t>member of the police force</w:t>
      </w:r>
      <w:r w:rsidRPr="003C1629">
        <w:t xml:space="preserve">, of </w:t>
      </w:r>
      <w:r w:rsidR="00DF02EC" w:rsidRPr="003C1629">
        <w:t>a</w:t>
      </w:r>
      <w:r w:rsidRPr="003C1629">
        <w:t xml:space="preserve"> Territory for which the Australian Federal Police provides police services, means a member or special </w:t>
      </w:r>
      <w:r w:rsidRPr="003C1629">
        <w:lastRenderedPageBreak/>
        <w:t xml:space="preserve">member of the Australian Federal Police providing police services </w:t>
      </w:r>
      <w:r w:rsidR="00C447D3" w:rsidRPr="003C1629">
        <w:t xml:space="preserve">for </w:t>
      </w:r>
      <w:r w:rsidRPr="003C1629">
        <w:t>the Territory</w:t>
      </w:r>
      <w:r w:rsidR="00D562AD" w:rsidRPr="003C1629">
        <w:t>.</w:t>
      </w:r>
    </w:p>
    <w:p w:rsidR="00B022FF" w:rsidRPr="003C1629" w:rsidRDefault="00B022FF" w:rsidP="003C1629">
      <w:pPr>
        <w:pStyle w:val="Definition"/>
      </w:pPr>
      <w:r w:rsidRPr="003C1629">
        <w:rPr>
          <w:b/>
          <w:i/>
        </w:rPr>
        <w:t>Minister for Home Affairs</w:t>
      </w:r>
      <w:r w:rsidRPr="003C1629">
        <w:t xml:space="preserve"> means the Minister who administers the </w:t>
      </w:r>
      <w:r w:rsidR="007710D5" w:rsidRPr="003C1629">
        <w:rPr>
          <w:i/>
        </w:rPr>
        <w:t>Australian Federal Police Act 1979</w:t>
      </w:r>
      <w:r w:rsidR="00D562AD" w:rsidRPr="003C1629">
        <w:t>.</w:t>
      </w:r>
    </w:p>
    <w:p w:rsidR="00DD2FC1" w:rsidRPr="003C1629" w:rsidRDefault="00DD2FC1" w:rsidP="003C1629">
      <w:pPr>
        <w:pStyle w:val="Definition"/>
      </w:pPr>
      <w:r w:rsidRPr="003C1629">
        <w:rPr>
          <w:b/>
          <w:i/>
        </w:rPr>
        <w:t>person who may be detained</w:t>
      </w:r>
      <w:r w:rsidRPr="003C1629">
        <w:t>, in relation to a call out order, means a p</w:t>
      </w:r>
      <w:r w:rsidR="00D25F2D" w:rsidRPr="003C1629">
        <w:t>erson</w:t>
      </w:r>
      <w:r w:rsidRPr="003C1629">
        <w:t>:</w:t>
      </w:r>
    </w:p>
    <w:p w:rsidR="00DD2FC1" w:rsidRPr="003C1629" w:rsidRDefault="00DD2FC1" w:rsidP="003C1629">
      <w:pPr>
        <w:pStyle w:val="paragraph"/>
      </w:pPr>
      <w:r w:rsidRPr="003C1629">
        <w:tab/>
        <w:t>(a)</w:t>
      </w:r>
      <w:r w:rsidRPr="003C1629">
        <w:tab/>
      </w:r>
      <w:r w:rsidR="00D25F2D" w:rsidRPr="003C1629">
        <w:t xml:space="preserve">who </w:t>
      </w:r>
      <w:r w:rsidRPr="003C1629">
        <w:t>is likely to pose a threat to any person</w:t>
      </w:r>
      <w:r w:rsidR="001E6FA8" w:rsidRPr="003C1629">
        <w:t>’</w:t>
      </w:r>
      <w:r w:rsidRPr="003C1629">
        <w:t>s life, health or safety, or to public health or public safety; or</w:t>
      </w:r>
    </w:p>
    <w:p w:rsidR="00D25F2D" w:rsidRPr="003C1629" w:rsidRDefault="00DD2FC1" w:rsidP="003C1629">
      <w:pPr>
        <w:pStyle w:val="paragraph"/>
      </w:pPr>
      <w:r w:rsidRPr="003C1629">
        <w:tab/>
        <w:t>(b)</w:t>
      </w:r>
      <w:r w:rsidRPr="003C1629">
        <w:tab/>
      </w:r>
      <w:r w:rsidR="00D25F2D" w:rsidRPr="003C1629">
        <w:t>both:</w:t>
      </w:r>
    </w:p>
    <w:p w:rsidR="00D25F2D" w:rsidRPr="003C1629" w:rsidRDefault="00D25F2D" w:rsidP="003C1629">
      <w:pPr>
        <w:pStyle w:val="paragraphsub"/>
      </w:pPr>
      <w:r w:rsidRPr="003C1629">
        <w:tab/>
        <w:t>(i)</w:t>
      </w:r>
      <w:r w:rsidRPr="003C1629">
        <w:tab/>
      </w:r>
      <w:r w:rsidR="00B52DF3" w:rsidRPr="003C1629">
        <w:t xml:space="preserve">who </w:t>
      </w:r>
      <w:r w:rsidRPr="003C1629">
        <w:t xml:space="preserve">has committed an offence, against a law of the Commonwealth, a State or a Territory, that </w:t>
      </w:r>
      <w:r w:rsidR="00DD2FC1" w:rsidRPr="003C1629">
        <w:t xml:space="preserve">is </w:t>
      </w:r>
      <w:r w:rsidR="000518F1" w:rsidRPr="003C1629">
        <w:t>related to</w:t>
      </w:r>
      <w:r w:rsidR="00900317" w:rsidRPr="003C1629">
        <w:t xml:space="preserve"> the domestic violence</w:t>
      </w:r>
      <w:r w:rsidR="00DD2FC1" w:rsidRPr="003C1629">
        <w:t xml:space="preserve"> or threat specified in the call out order</w:t>
      </w:r>
      <w:r w:rsidRPr="003C1629">
        <w:t>;</w:t>
      </w:r>
      <w:r w:rsidR="00DD2FC1" w:rsidRPr="003C1629">
        <w:t xml:space="preserve"> and</w:t>
      </w:r>
    </w:p>
    <w:p w:rsidR="00DD2FC1" w:rsidRPr="003C1629" w:rsidRDefault="00D25F2D" w:rsidP="003C1629">
      <w:pPr>
        <w:pStyle w:val="paragraphsub"/>
      </w:pPr>
      <w:r w:rsidRPr="003C1629">
        <w:tab/>
        <w:t>(ii)</w:t>
      </w:r>
      <w:r w:rsidRPr="003C1629">
        <w:tab/>
      </w:r>
      <w:r w:rsidR="00DD2FC1" w:rsidRPr="003C1629">
        <w:t>who</w:t>
      </w:r>
      <w:r w:rsidRPr="003C1629">
        <w:t>m</w:t>
      </w:r>
      <w:r w:rsidR="00DD2FC1" w:rsidRPr="003C1629">
        <w:t xml:space="preserve"> it is necessary, as a matter of urgency, to detain</w:t>
      </w:r>
      <w:r w:rsidR="00D562AD" w:rsidRPr="003C1629">
        <w:t>.</w:t>
      </w:r>
    </w:p>
    <w:p w:rsidR="00C91E65" w:rsidRPr="003C1629" w:rsidRDefault="00C91E65" w:rsidP="003C1629">
      <w:pPr>
        <w:pStyle w:val="notetext"/>
      </w:pPr>
      <w:r w:rsidRPr="003C1629">
        <w:t>Note:</w:t>
      </w:r>
      <w:r w:rsidRPr="003C1629">
        <w:tab/>
        <w:t xml:space="preserve">For </w:t>
      </w:r>
      <w:r w:rsidR="003C1629" w:rsidRPr="003C1629">
        <w:t>paragraph (</w:t>
      </w:r>
      <w:r w:rsidRPr="003C1629">
        <w:t xml:space="preserve">b), </w:t>
      </w:r>
      <w:r w:rsidR="005B4665" w:rsidRPr="003C1629">
        <w:t xml:space="preserve">in order to detain a person, </w:t>
      </w:r>
      <w:r w:rsidRPr="003C1629">
        <w:t xml:space="preserve">a member of the Defence Force </w:t>
      </w:r>
      <w:r w:rsidR="005B4665" w:rsidRPr="003C1629">
        <w:t xml:space="preserve">must </w:t>
      </w:r>
      <w:r w:rsidRPr="003C1629">
        <w:t>believe on reasonable grounds that</w:t>
      </w:r>
      <w:r w:rsidR="00D241B2" w:rsidRPr="003C1629">
        <w:t xml:space="preserve"> the conditions in that paragraph have been met</w:t>
      </w:r>
      <w:r w:rsidR="00D562AD" w:rsidRPr="003C1629">
        <w:t>.</w:t>
      </w:r>
    </w:p>
    <w:p w:rsidR="00B022FF" w:rsidRPr="003C1629" w:rsidRDefault="00B022FF" w:rsidP="003C1629">
      <w:pPr>
        <w:pStyle w:val="Definition"/>
      </w:pPr>
      <w:r w:rsidRPr="003C1629">
        <w:rPr>
          <w:b/>
          <w:i/>
        </w:rPr>
        <w:t>police force</w:t>
      </w:r>
      <w:r w:rsidRPr="003C1629">
        <w:t>,</w:t>
      </w:r>
      <w:r w:rsidRPr="003C1629">
        <w:rPr>
          <w:b/>
        </w:rPr>
        <w:t xml:space="preserve"> </w:t>
      </w:r>
      <w:r w:rsidRPr="003C1629">
        <w:t xml:space="preserve">of a Territory for which the Australian Federal Police provides police services, means the Australian Federal Police, </w:t>
      </w:r>
      <w:r w:rsidR="00206FC5" w:rsidRPr="003C1629">
        <w:t xml:space="preserve">to the extent that </w:t>
      </w:r>
      <w:r w:rsidRPr="003C1629">
        <w:t xml:space="preserve">it provides police services </w:t>
      </w:r>
      <w:r w:rsidR="00C447D3" w:rsidRPr="003C1629">
        <w:t xml:space="preserve">for </w:t>
      </w:r>
      <w:r w:rsidRPr="003C1629">
        <w:t>the Territory</w:t>
      </w:r>
      <w:r w:rsidR="00D562AD" w:rsidRPr="003C1629">
        <w:t>.</w:t>
      </w:r>
    </w:p>
    <w:p w:rsidR="00E46773" w:rsidRPr="003C1629" w:rsidRDefault="00136D1E" w:rsidP="003C1629">
      <w:pPr>
        <w:pStyle w:val="Definition"/>
      </w:pPr>
      <w:r w:rsidRPr="003C1629">
        <w:rPr>
          <w:b/>
          <w:i/>
        </w:rPr>
        <w:t>premises</w:t>
      </w:r>
      <w:r w:rsidRPr="003C1629">
        <w:t xml:space="preserve"> includes</w:t>
      </w:r>
      <w:r w:rsidR="00E46773" w:rsidRPr="003C1629">
        <w:t>:</w:t>
      </w:r>
    </w:p>
    <w:p w:rsidR="00E46773" w:rsidRPr="003C1629" w:rsidRDefault="00E46773" w:rsidP="003C1629">
      <w:pPr>
        <w:pStyle w:val="paragraph"/>
      </w:pPr>
      <w:r w:rsidRPr="003C1629">
        <w:tab/>
        <w:t>(a)</w:t>
      </w:r>
      <w:r w:rsidRPr="003C1629">
        <w:tab/>
      </w:r>
      <w:r w:rsidR="00136D1E" w:rsidRPr="003C1629">
        <w:t>a place that is private property</w:t>
      </w:r>
      <w:r w:rsidRPr="003C1629">
        <w:t>; and</w:t>
      </w:r>
    </w:p>
    <w:p w:rsidR="00136D1E" w:rsidRPr="003C1629" w:rsidRDefault="00E46773" w:rsidP="003C1629">
      <w:pPr>
        <w:pStyle w:val="paragraph"/>
      </w:pPr>
      <w:r w:rsidRPr="003C1629">
        <w:tab/>
        <w:t>(b)</w:t>
      </w:r>
      <w:r w:rsidRPr="003C1629">
        <w:tab/>
        <w:t xml:space="preserve">in the </w:t>
      </w:r>
      <w:r w:rsidR="00C722D0" w:rsidRPr="003C1629">
        <w:t xml:space="preserve">Australian </w:t>
      </w:r>
      <w:r w:rsidRPr="003C1629">
        <w:t>offshore area—a facility</w:t>
      </w:r>
      <w:r w:rsidR="00D562AD" w:rsidRPr="003C1629">
        <w:t>.</w:t>
      </w:r>
    </w:p>
    <w:p w:rsidR="00136D1E" w:rsidRPr="003C1629" w:rsidRDefault="00136D1E" w:rsidP="003C1629">
      <w:pPr>
        <w:pStyle w:val="Definition"/>
      </w:pPr>
      <w:r w:rsidRPr="003C1629">
        <w:rPr>
          <w:b/>
          <w:i/>
        </w:rPr>
        <w:t>Presiding Officer</w:t>
      </w:r>
      <w:r w:rsidRPr="003C1629">
        <w:t xml:space="preserve"> means the President of the Senate or the Speaker of the House of Representatives</w:t>
      </w:r>
      <w:r w:rsidR="00D562AD" w:rsidRPr="003C1629">
        <w:t>.</w:t>
      </w:r>
    </w:p>
    <w:p w:rsidR="00136D1E" w:rsidRPr="003C1629" w:rsidRDefault="00136D1E" w:rsidP="003C1629">
      <w:pPr>
        <w:pStyle w:val="Definition"/>
      </w:pPr>
      <w:r w:rsidRPr="003C1629">
        <w:rPr>
          <w:b/>
          <w:i/>
        </w:rPr>
        <w:t>search</w:t>
      </w:r>
      <w:r w:rsidRPr="003C1629">
        <w:t xml:space="preserve"> of a person means:</w:t>
      </w:r>
    </w:p>
    <w:p w:rsidR="00136D1E" w:rsidRPr="003C1629" w:rsidRDefault="00136D1E" w:rsidP="003C1629">
      <w:pPr>
        <w:pStyle w:val="paragraph"/>
      </w:pPr>
      <w:r w:rsidRPr="003C1629">
        <w:tab/>
        <w:t>(a)</w:t>
      </w:r>
      <w:r w:rsidRPr="003C1629">
        <w:tab/>
        <w:t xml:space="preserve">a search of </w:t>
      </w:r>
      <w:r w:rsidR="00C447D3" w:rsidRPr="003C1629">
        <w:t>the</w:t>
      </w:r>
      <w:r w:rsidRPr="003C1629">
        <w:t xml:space="preserve"> person or of things in the possession of </w:t>
      </w:r>
      <w:r w:rsidR="00C447D3" w:rsidRPr="003C1629">
        <w:t>the</w:t>
      </w:r>
      <w:r w:rsidRPr="003C1629">
        <w:t xml:space="preserve"> person that may include:</w:t>
      </w:r>
    </w:p>
    <w:p w:rsidR="00136D1E" w:rsidRPr="003C1629" w:rsidRDefault="00136D1E" w:rsidP="003C1629">
      <w:pPr>
        <w:pStyle w:val="paragraphsub"/>
      </w:pPr>
      <w:r w:rsidRPr="003C1629">
        <w:tab/>
        <w:t>(i)</w:t>
      </w:r>
      <w:r w:rsidRPr="003C1629">
        <w:tab/>
        <w:t xml:space="preserve">requiring the person to remove </w:t>
      </w:r>
      <w:r w:rsidR="007C4AAE" w:rsidRPr="003C1629">
        <w:t xml:space="preserve">the person’s </w:t>
      </w:r>
      <w:r w:rsidRPr="003C1629">
        <w:t>overcoat, coat or jacket and any gloves, shoes and hat; and</w:t>
      </w:r>
    </w:p>
    <w:p w:rsidR="00136D1E" w:rsidRPr="003C1629" w:rsidRDefault="00136D1E" w:rsidP="003C1629">
      <w:pPr>
        <w:pStyle w:val="paragraphsub"/>
      </w:pPr>
      <w:r w:rsidRPr="003C1629">
        <w:tab/>
        <w:t>(ii)</w:t>
      </w:r>
      <w:r w:rsidRPr="003C1629">
        <w:tab/>
        <w:t>an examination of those items; or</w:t>
      </w:r>
    </w:p>
    <w:p w:rsidR="00136D1E" w:rsidRPr="003C1629" w:rsidRDefault="00136D1E" w:rsidP="003C1629">
      <w:pPr>
        <w:pStyle w:val="paragraph"/>
      </w:pPr>
      <w:r w:rsidRPr="003C1629">
        <w:tab/>
        <w:t>(b)</w:t>
      </w:r>
      <w:r w:rsidRPr="003C1629">
        <w:tab/>
        <w:t xml:space="preserve">a search of </w:t>
      </w:r>
      <w:r w:rsidR="00C447D3" w:rsidRPr="003C1629">
        <w:t>the</w:t>
      </w:r>
      <w:r w:rsidRPr="003C1629">
        <w:t xml:space="preserve"> person conducted by quickly running the hands over the person</w:t>
      </w:r>
      <w:r w:rsidR="001E6FA8" w:rsidRPr="003C1629">
        <w:t>’</w:t>
      </w:r>
      <w:r w:rsidRPr="003C1629">
        <w:t>s outer garments and an examination of anything worn or carried by the person that is conveniently and voluntarily removed by the person;</w:t>
      </w:r>
    </w:p>
    <w:p w:rsidR="00136D1E" w:rsidRPr="003C1629" w:rsidRDefault="00136D1E" w:rsidP="003C1629">
      <w:pPr>
        <w:pStyle w:val="subsection2"/>
      </w:pPr>
      <w:r w:rsidRPr="003C1629">
        <w:lastRenderedPageBreak/>
        <w:t>but does not include:</w:t>
      </w:r>
    </w:p>
    <w:p w:rsidR="00136D1E" w:rsidRPr="003C1629" w:rsidRDefault="00136D1E" w:rsidP="003C1629">
      <w:pPr>
        <w:pStyle w:val="paragraph"/>
      </w:pPr>
      <w:r w:rsidRPr="003C1629">
        <w:tab/>
        <w:t>(c)</w:t>
      </w:r>
      <w:r w:rsidRPr="003C1629">
        <w:tab/>
        <w:t xml:space="preserve">requiring the person to remove all of </w:t>
      </w:r>
      <w:r w:rsidR="007C4AAE" w:rsidRPr="003C1629">
        <w:t xml:space="preserve">the person’s </w:t>
      </w:r>
      <w:r w:rsidRPr="003C1629">
        <w:t>garments; or</w:t>
      </w:r>
    </w:p>
    <w:p w:rsidR="00136D1E" w:rsidRPr="003C1629" w:rsidRDefault="00136D1E" w:rsidP="003C1629">
      <w:pPr>
        <w:pStyle w:val="paragraph"/>
      </w:pPr>
      <w:r w:rsidRPr="003C1629">
        <w:tab/>
        <w:t>(d)</w:t>
      </w:r>
      <w:r w:rsidRPr="003C1629">
        <w:tab/>
        <w:t>an examination of the person</w:t>
      </w:r>
      <w:r w:rsidR="001E6FA8" w:rsidRPr="003C1629">
        <w:t>’</w:t>
      </w:r>
      <w:r w:rsidRPr="003C1629">
        <w:t>s body cavities</w:t>
      </w:r>
      <w:r w:rsidR="00D562AD" w:rsidRPr="003C1629">
        <w:t>.</w:t>
      </w:r>
    </w:p>
    <w:p w:rsidR="00136D1E" w:rsidRPr="003C1629" w:rsidRDefault="00136D1E" w:rsidP="003C1629">
      <w:pPr>
        <w:pStyle w:val="Definition"/>
      </w:pPr>
      <w:r w:rsidRPr="003C1629">
        <w:rPr>
          <w:b/>
          <w:i/>
        </w:rPr>
        <w:t>search authorisation</w:t>
      </w:r>
      <w:r w:rsidRPr="003C1629">
        <w:t xml:space="preserve"> </w:t>
      </w:r>
      <w:r w:rsidR="00AD30D7" w:rsidRPr="003C1629">
        <w:t>has the meaning given by sub</w:t>
      </w:r>
      <w:r w:rsidRPr="003C1629">
        <w:t>section</w:t>
      </w:r>
      <w:r w:rsidR="003C1629" w:rsidRPr="003C1629">
        <w:t> </w:t>
      </w:r>
      <w:r w:rsidR="00D562AD" w:rsidRPr="003C1629">
        <w:t>51A</w:t>
      </w:r>
      <w:r w:rsidR="00AD30D7" w:rsidRPr="003C1629">
        <w:t>(1)</w:t>
      </w:r>
      <w:r w:rsidR="00D562AD" w:rsidRPr="003C1629">
        <w:t>.</w:t>
      </w:r>
    </w:p>
    <w:p w:rsidR="00136D1E" w:rsidRPr="003C1629" w:rsidRDefault="00136D1E" w:rsidP="003C1629">
      <w:pPr>
        <w:pStyle w:val="Definition"/>
      </w:pPr>
      <w:r w:rsidRPr="003C1629">
        <w:rPr>
          <w:b/>
          <w:i/>
        </w:rPr>
        <w:t>self</w:t>
      </w:r>
      <w:r w:rsidR="00A073F0">
        <w:rPr>
          <w:b/>
          <w:i/>
        </w:rPr>
        <w:noBreakHyphen/>
      </w:r>
      <w:r w:rsidRPr="003C1629">
        <w:rPr>
          <w:b/>
          <w:i/>
        </w:rPr>
        <w:t>governing Territory</w:t>
      </w:r>
      <w:r w:rsidRPr="003C1629">
        <w:t xml:space="preserve"> means:</w:t>
      </w:r>
    </w:p>
    <w:p w:rsidR="00136D1E" w:rsidRPr="003C1629" w:rsidRDefault="00136D1E" w:rsidP="003C1629">
      <w:pPr>
        <w:pStyle w:val="paragraph"/>
      </w:pPr>
      <w:r w:rsidRPr="003C1629">
        <w:tab/>
        <w:t>(a)</w:t>
      </w:r>
      <w:r w:rsidRPr="003C1629">
        <w:tab/>
        <w:t>the Australian Capital Territory; or</w:t>
      </w:r>
    </w:p>
    <w:p w:rsidR="00E54C6F" w:rsidRPr="003C1629" w:rsidRDefault="00136D1E" w:rsidP="003C1629">
      <w:pPr>
        <w:pStyle w:val="paragraph"/>
      </w:pPr>
      <w:r w:rsidRPr="003C1629">
        <w:tab/>
        <w:t>(b)</w:t>
      </w:r>
      <w:r w:rsidRPr="003C1629">
        <w:tab/>
        <w:t>the Northern Territory</w:t>
      </w:r>
      <w:r w:rsidR="00321FF8" w:rsidRPr="003C1629">
        <w:t xml:space="preserve"> </w:t>
      </w:r>
      <w:r w:rsidR="00E54C6F" w:rsidRPr="003C1629">
        <w:t xml:space="preserve">and </w:t>
      </w:r>
      <w:r w:rsidR="002B611B" w:rsidRPr="003C1629">
        <w:t xml:space="preserve">its </w:t>
      </w:r>
      <w:r w:rsidR="00E54C6F" w:rsidRPr="003C1629">
        <w:t>internal waters</w:t>
      </w:r>
      <w:r w:rsidR="00D562AD" w:rsidRPr="003C1629">
        <w:t>.</w:t>
      </w:r>
    </w:p>
    <w:p w:rsidR="00B022FF" w:rsidRPr="003C1629" w:rsidRDefault="00B022FF" w:rsidP="003C1629">
      <w:pPr>
        <w:pStyle w:val="Definition"/>
      </w:pPr>
      <w:r w:rsidRPr="003C1629">
        <w:rPr>
          <w:b/>
          <w:i/>
        </w:rPr>
        <w:t>specified area</w:t>
      </w:r>
      <w:r w:rsidRPr="003C1629">
        <w:t xml:space="preserve"> means </w:t>
      </w:r>
      <w:r w:rsidR="00AD30D7" w:rsidRPr="003C1629">
        <w:t>an</w:t>
      </w:r>
      <w:r w:rsidRPr="003C1629">
        <w:t xml:space="preserve"> area that is declared to be a specified area in a declaration </w:t>
      </w:r>
      <w:r w:rsidR="00A27AD0" w:rsidRPr="003C1629">
        <w:t xml:space="preserve">that is in force </w:t>
      </w:r>
      <w:r w:rsidRPr="003C1629">
        <w:t>under section</w:t>
      </w:r>
      <w:r w:rsidR="003C1629" w:rsidRPr="003C1629">
        <w:t> </w:t>
      </w:r>
      <w:r w:rsidR="00D562AD" w:rsidRPr="003C1629">
        <w:t>51.</w:t>
      </w:r>
    </w:p>
    <w:p w:rsidR="009D1E8D" w:rsidRPr="003C1629" w:rsidRDefault="009D1E8D" w:rsidP="003C1629">
      <w:pPr>
        <w:pStyle w:val="Definition"/>
      </w:pPr>
      <w:r w:rsidRPr="003C1629">
        <w:rPr>
          <w:b/>
          <w:i/>
        </w:rPr>
        <w:t>specified area declaration</w:t>
      </w:r>
      <w:r w:rsidRPr="003C1629">
        <w:t xml:space="preserve"> means a declaration in force under section</w:t>
      </w:r>
      <w:r w:rsidR="003C1629" w:rsidRPr="003C1629">
        <w:t> </w:t>
      </w:r>
      <w:r w:rsidR="00D562AD" w:rsidRPr="003C1629">
        <w:t>51.</w:t>
      </w:r>
    </w:p>
    <w:p w:rsidR="00E54C6F" w:rsidRPr="003C1629" w:rsidRDefault="00E54C6F" w:rsidP="003C1629">
      <w:pPr>
        <w:pStyle w:val="Definition"/>
      </w:pPr>
      <w:r w:rsidRPr="003C1629">
        <w:rPr>
          <w:b/>
          <w:i/>
        </w:rPr>
        <w:t xml:space="preserve">State </w:t>
      </w:r>
      <w:r w:rsidRPr="003C1629">
        <w:t>includes the internal waters of the State</w:t>
      </w:r>
      <w:r w:rsidR="00D562AD" w:rsidRPr="003C1629">
        <w:t>.</w:t>
      </w:r>
    </w:p>
    <w:p w:rsidR="00206FC5" w:rsidRPr="003C1629" w:rsidRDefault="00206FC5" w:rsidP="003C1629">
      <w:pPr>
        <w:pStyle w:val="Definition"/>
      </w:pPr>
      <w:r w:rsidRPr="003C1629">
        <w:rPr>
          <w:b/>
          <w:i/>
        </w:rPr>
        <w:t>State protection order</w:t>
      </w:r>
      <w:r w:rsidRPr="003C1629">
        <w:t xml:space="preserve"> means a call out order made under section</w:t>
      </w:r>
      <w:r w:rsidR="003C1629" w:rsidRPr="003C1629">
        <w:t> </w:t>
      </w:r>
      <w:r w:rsidR="00D562AD" w:rsidRPr="003C1629">
        <w:t>35</w:t>
      </w:r>
      <w:r w:rsidRPr="003C1629">
        <w:t xml:space="preserve"> or </w:t>
      </w:r>
      <w:r w:rsidR="00D562AD" w:rsidRPr="003C1629">
        <w:t>36.</w:t>
      </w:r>
    </w:p>
    <w:p w:rsidR="00136D1E" w:rsidRPr="003C1629" w:rsidRDefault="00136D1E" w:rsidP="003C1629">
      <w:pPr>
        <w:pStyle w:val="Definition"/>
      </w:pPr>
      <w:r w:rsidRPr="003C1629">
        <w:rPr>
          <w:b/>
          <w:i/>
        </w:rPr>
        <w:t xml:space="preserve">substantive criminal law </w:t>
      </w:r>
      <w:r w:rsidRPr="003C1629">
        <w:t>means law (including unwritten law):</w:t>
      </w:r>
    </w:p>
    <w:p w:rsidR="00136D1E" w:rsidRPr="003C1629" w:rsidRDefault="00136D1E" w:rsidP="003C1629">
      <w:pPr>
        <w:pStyle w:val="paragraph"/>
      </w:pPr>
      <w:r w:rsidRPr="003C1629">
        <w:tab/>
        <w:t>(a)</w:t>
      </w:r>
      <w:r w:rsidRPr="003C1629">
        <w:tab/>
        <w:t>creating offences or imposing criminal liability for offences; or</w:t>
      </w:r>
    </w:p>
    <w:p w:rsidR="00136D1E" w:rsidRPr="003C1629" w:rsidRDefault="00136D1E" w:rsidP="003C1629">
      <w:pPr>
        <w:pStyle w:val="paragraph"/>
      </w:pPr>
      <w:r w:rsidRPr="003C1629">
        <w:tab/>
        <w:t>(b)</w:t>
      </w:r>
      <w:r w:rsidRPr="003C1629">
        <w:tab/>
        <w:t>dealing with capacity to incur criminal liability; or</w:t>
      </w:r>
    </w:p>
    <w:p w:rsidR="00136D1E" w:rsidRPr="003C1629" w:rsidRDefault="00136D1E" w:rsidP="003C1629">
      <w:pPr>
        <w:pStyle w:val="paragraph"/>
      </w:pPr>
      <w:r w:rsidRPr="003C1629">
        <w:tab/>
        <w:t>(c)</w:t>
      </w:r>
      <w:r w:rsidRPr="003C1629">
        <w:tab/>
        <w:t>providing a defence or providing for the reduction of the degree of criminal liability; or</w:t>
      </w:r>
    </w:p>
    <w:p w:rsidR="00136D1E" w:rsidRPr="003C1629" w:rsidRDefault="00136D1E" w:rsidP="003C1629">
      <w:pPr>
        <w:pStyle w:val="paragraph"/>
      </w:pPr>
      <w:r w:rsidRPr="003C1629">
        <w:tab/>
        <w:t>(d)</w:t>
      </w:r>
      <w:r w:rsidRPr="003C1629">
        <w:tab/>
        <w:t>providing for the confiscation of property used in, or derived from, the commission of an offence; or</w:t>
      </w:r>
    </w:p>
    <w:p w:rsidR="00136D1E" w:rsidRPr="003C1629" w:rsidRDefault="00136D1E" w:rsidP="003C1629">
      <w:pPr>
        <w:pStyle w:val="paragraph"/>
      </w:pPr>
      <w:r w:rsidRPr="003C1629">
        <w:tab/>
        <w:t>(e)</w:t>
      </w:r>
      <w:r w:rsidRPr="003C1629">
        <w:tab/>
        <w:t>dealing with other subjects declared by</w:t>
      </w:r>
      <w:r w:rsidR="00FA728A" w:rsidRPr="003C1629">
        <w:t xml:space="preserve"> the</w:t>
      </w:r>
      <w:r w:rsidRPr="003C1629">
        <w:t xml:space="preserve"> regulation</w:t>
      </w:r>
      <w:r w:rsidR="00FA728A" w:rsidRPr="003C1629">
        <w:t>s</w:t>
      </w:r>
      <w:r w:rsidRPr="003C1629">
        <w:t xml:space="preserve"> to be within the ambit of the substantive criminal law of the Jervis Bay Territory; or</w:t>
      </w:r>
    </w:p>
    <w:p w:rsidR="00136D1E" w:rsidRPr="003C1629" w:rsidRDefault="00136D1E" w:rsidP="003C1629">
      <w:pPr>
        <w:pStyle w:val="paragraph"/>
      </w:pPr>
      <w:r w:rsidRPr="003C1629">
        <w:tab/>
        <w:t>(f)</w:t>
      </w:r>
      <w:r w:rsidRPr="003C1629">
        <w:tab/>
        <w:t>providing for the interpretation of laws of the kinds mentioned above</w:t>
      </w:r>
      <w:r w:rsidR="00D562AD" w:rsidRPr="003C1629">
        <w:t>.</w:t>
      </w:r>
    </w:p>
    <w:p w:rsidR="00B022FF" w:rsidRPr="003C1629" w:rsidRDefault="00B022FF" w:rsidP="003C1629">
      <w:pPr>
        <w:pStyle w:val="Definition"/>
      </w:pPr>
      <w:r w:rsidRPr="003C1629">
        <w:rPr>
          <w:b/>
          <w:i/>
        </w:rPr>
        <w:t xml:space="preserve">thing </w:t>
      </w:r>
      <w:r w:rsidRPr="003C1629">
        <w:t>includes</w:t>
      </w:r>
      <w:r w:rsidR="005F4B9D" w:rsidRPr="003C1629">
        <w:t xml:space="preserve"> </w:t>
      </w:r>
      <w:r w:rsidRPr="003C1629">
        <w:t>any means of transport</w:t>
      </w:r>
      <w:r w:rsidR="00D562AD" w:rsidRPr="003C1629">
        <w:t>.</w:t>
      </w:r>
    </w:p>
    <w:p w:rsidR="0054465C" w:rsidRPr="003C1629" w:rsidRDefault="0054465C" w:rsidP="003C1629">
      <w:pPr>
        <w:pStyle w:val="Definition"/>
      </w:pPr>
      <w:r w:rsidRPr="003C1629">
        <w:rPr>
          <w:b/>
          <w:i/>
        </w:rPr>
        <w:t>thing that may be seized</w:t>
      </w:r>
      <w:r w:rsidRPr="003C1629">
        <w:t>, in relation to a call out order, means a thing that:</w:t>
      </w:r>
    </w:p>
    <w:p w:rsidR="0054465C" w:rsidRPr="003C1629" w:rsidRDefault="0054465C" w:rsidP="003C1629">
      <w:pPr>
        <w:pStyle w:val="paragraph"/>
      </w:pPr>
      <w:r w:rsidRPr="003C1629">
        <w:lastRenderedPageBreak/>
        <w:tab/>
        <w:t>(a)</w:t>
      </w:r>
      <w:r w:rsidRPr="003C1629">
        <w:tab/>
      </w:r>
      <w:r w:rsidR="00AA2F4C" w:rsidRPr="003C1629">
        <w:t xml:space="preserve">is likely to </w:t>
      </w:r>
      <w:r w:rsidRPr="003C1629">
        <w:t>pose a threat to a</w:t>
      </w:r>
      <w:r w:rsidR="00B43080" w:rsidRPr="003C1629">
        <w:t>ny</w:t>
      </w:r>
      <w:r w:rsidRPr="003C1629">
        <w:t xml:space="preserve"> person</w:t>
      </w:r>
      <w:r w:rsidR="001E6FA8" w:rsidRPr="003C1629">
        <w:t>’</w:t>
      </w:r>
      <w:r w:rsidRPr="003C1629">
        <w:t>s life, health or safety, or to public health or public safety; or</w:t>
      </w:r>
    </w:p>
    <w:p w:rsidR="00AA2F4C" w:rsidRPr="003C1629" w:rsidRDefault="005F4B9D" w:rsidP="003C1629">
      <w:pPr>
        <w:pStyle w:val="paragraph"/>
      </w:pPr>
      <w:r w:rsidRPr="003C1629">
        <w:tab/>
        <w:t>(b)</w:t>
      </w:r>
      <w:r w:rsidRPr="003C1629">
        <w:tab/>
        <w:t xml:space="preserve">is likely </w:t>
      </w:r>
      <w:r w:rsidR="00AA2F4C" w:rsidRPr="003C1629">
        <w:t>to cause serious damage to property; or</w:t>
      </w:r>
    </w:p>
    <w:p w:rsidR="0054465C" w:rsidRPr="003C1629" w:rsidRDefault="0054465C" w:rsidP="003C1629">
      <w:pPr>
        <w:pStyle w:val="paragraph"/>
      </w:pPr>
      <w:r w:rsidRPr="003C1629">
        <w:tab/>
        <w:t>(</w:t>
      </w:r>
      <w:r w:rsidR="001D66D9" w:rsidRPr="003C1629">
        <w:t>c</w:t>
      </w:r>
      <w:r w:rsidRPr="003C1629">
        <w:t>)</w:t>
      </w:r>
      <w:r w:rsidRPr="003C1629">
        <w:tab/>
        <w:t xml:space="preserve">is </w:t>
      </w:r>
      <w:r w:rsidR="00900317" w:rsidRPr="003C1629">
        <w:t>connected with the domestic violence</w:t>
      </w:r>
      <w:r w:rsidRPr="003C1629">
        <w:t xml:space="preserve"> or threat specified in the call out order</w:t>
      </w:r>
      <w:r w:rsidR="00FE396D" w:rsidRPr="003C1629">
        <w:t xml:space="preserve">, </w:t>
      </w:r>
      <w:r w:rsidR="001D66D9" w:rsidRPr="003C1629">
        <w:t xml:space="preserve">and </w:t>
      </w:r>
      <w:r w:rsidR="00FE396D" w:rsidRPr="003C1629">
        <w:t>that it is necessary, as a matter of urgency</w:t>
      </w:r>
      <w:r w:rsidR="001D66D9" w:rsidRPr="003C1629">
        <w:t>,</w:t>
      </w:r>
      <w:r w:rsidR="00FE396D" w:rsidRPr="003C1629">
        <w:t xml:space="preserve"> to seize</w:t>
      </w:r>
      <w:r w:rsidR="00D562AD" w:rsidRPr="003C1629">
        <w:t>.</w:t>
      </w:r>
    </w:p>
    <w:p w:rsidR="009D1E8D" w:rsidRPr="003C1629" w:rsidRDefault="009D1E8D" w:rsidP="003C1629">
      <w:pPr>
        <w:pStyle w:val="Definition"/>
      </w:pPr>
      <w:r w:rsidRPr="003C1629">
        <w:rPr>
          <w:b/>
          <w:i/>
        </w:rPr>
        <w:t>utilised</w:t>
      </w:r>
      <w:r w:rsidRPr="003C1629">
        <w:t xml:space="preserve"> under a call out order: the Defence Force, or a member of the Defence Force, is </w:t>
      </w:r>
      <w:r w:rsidRPr="003C1629">
        <w:rPr>
          <w:b/>
          <w:i/>
        </w:rPr>
        <w:t xml:space="preserve">utilised </w:t>
      </w:r>
      <w:r w:rsidRPr="003C1629">
        <w:t xml:space="preserve">under a call out order if the </w:t>
      </w:r>
      <w:r w:rsidR="002B611B" w:rsidRPr="003C1629">
        <w:t xml:space="preserve">Defence Force or </w:t>
      </w:r>
      <w:r w:rsidRPr="003C1629">
        <w:t>member is utilised under section</w:t>
      </w:r>
      <w:r w:rsidR="003C1629" w:rsidRPr="003C1629">
        <w:t> </w:t>
      </w:r>
      <w:r w:rsidR="00D562AD" w:rsidRPr="003C1629">
        <w:t>39.</w:t>
      </w:r>
    </w:p>
    <w:p w:rsidR="00E46773" w:rsidRPr="003C1629" w:rsidRDefault="00E46773" w:rsidP="003C1629">
      <w:pPr>
        <w:pStyle w:val="Definition"/>
      </w:pPr>
      <w:r w:rsidRPr="003C1629">
        <w:rPr>
          <w:b/>
          <w:i/>
        </w:rPr>
        <w:t xml:space="preserve">vessel </w:t>
      </w:r>
      <w:r w:rsidRPr="003C1629">
        <w:t>means:</w:t>
      </w:r>
    </w:p>
    <w:p w:rsidR="00E46773" w:rsidRPr="003C1629" w:rsidRDefault="00E46773" w:rsidP="003C1629">
      <w:pPr>
        <w:pStyle w:val="paragraph"/>
      </w:pPr>
      <w:r w:rsidRPr="003C1629">
        <w:tab/>
        <w:t>(a)</w:t>
      </w:r>
      <w:r w:rsidRPr="003C1629">
        <w:tab/>
        <w:t>a ship, boat, raft, pontoon or submersible craft; or</w:t>
      </w:r>
    </w:p>
    <w:p w:rsidR="00E46773" w:rsidRPr="003C1629" w:rsidRDefault="00E46773" w:rsidP="003C1629">
      <w:pPr>
        <w:pStyle w:val="paragraph"/>
      </w:pPr>
      <w:r w:rsidRPr="003C1629">
        <w:tab/>
        <w:t>(b)</w:t>
      </w:r>
      <w:r w:rsidRPr="003C1629">
        <w:tab/>
        <w:t>any other thing capable of carrying persons or goods through or on water;</w:t>
      </w:r>
    </w:p>
    <w:p w:rsidR="00E46773" w:rsidRPr="003C1629" w:rsidRDefault="00ED7ED7" w:rsidP="003C1629">
      <w:pPr>
        <w:pStyle w:val="subsection2"/>
      </w:pPr>
      <w:r w:rsidRPr="003C1629">
        <w:t xml:space="preserve">(whether or not </w:t>
      </w:r>
      <w:r w:rsidR="00321FF8" w:rsidRPr="003C1629">
        <w:t>crewed</w:t>
      </w:r>
      <w:r w:rsidRPr="003C1629">
        <w:t xml:space="preserve">) </w:t>
      </w:r>
      <w:r w:rsidR="00985398" w:rsidRPr="003C1629">
        <w:t xml:space="preserve">and includes a hovercraft </w:t>
      </w:r>
      <w:r w:rsidR="002B611B" w:rsidRPr="003C1629">
        <w:t>and</w:t>
      </w:r>
      <w:r w:rsidR="00E46773" w:rsidRPr="003C1629">
        <w:t xml:space="preserve"> other non</w:t>
      </w:r>
      <w:r w:rsidR="00A073F0">
        <w:noBreakHyphen/>
      </w:r>
      <w:r w:rsidR="00985398" w:rsidRPr="003C1629">
        <w:t>displacement craft</w:t>
      </w:r>
      <w:r w:rsidR="00D562AD" w:rsidRPr="003C1629">
        <w:t>.</w:t>
      </w:r>
    </w:p>
    <w:p w:rsidR="00B022FF" w:rsidRPr="003C1629" w:rsidRDefault="00D27C6F" w:rsidP="003C1629">
      <w:pPr>
        <w:pStyle w:val="ActHead3"/>
      </w:pPr>
      <w:bookmarkStart w:id="13" w:name="_Toc532540447"/>
      <w:r w:rsidRPr="003C1629">
        <w:rPr>
          <w:rStyle w:val="CharDivNo"/>
        </w:rPr>
        <w:t>Division</w:t>
      </w:r>
      <w:r w:rsidR="003C1629" w:rsidRPr="003C1629">
        <w:rPr>
          <w:rStyle w:val="CharDivNo"/>
        </w:rPr>
        <w:t> </w:t>
      </w:r>
      <w:r w:rsidRPr="003C1629">
        <w:rPr>
          <w:rStyle w:val="CharDivNo"/>
        </w:rPr>
        <w:t>2</w:t>
      </w:r>
      <w:r w:rsidR="00B022FF" w:rsidRPr="003C1629">
        <w:t>—</w:t>
      </w:r>
      <w:r w:rsidR="00B022FF" w:rsidRPr="003C1629">
        <w:rPr>
          <w:rStyle w:val="CharDivText"/>
        </w:rPr>
        <w:t xml:space="preserve">Calling out </w:t>
      </w:r>
      <w:r w:rsidR="00126420" w:rsidRPr="003C1629">
        <w:rPr>
          <w:rStyle w:val="CharDivText"/>
        </w:rPr>
        <w:t xml:space="preserve">the </w:t>
      </w:r>
      <w:r w:rsidR="00B022FF" w:rsidRPr="003C1629">
        <w:rPr>
          <w:rStyle w:val="CharDivText"/>
        </w:rPr>
        <w:t>Defence Force</w:t>
      </w:r>
      <w:bookmarkEnd w:id="13"/>
    </w:p>
    <w:p w:rsidR="00244EDB" w:rsidRPr="003C1629" w:rsidRDefault="00244EDB" w:rsidP="003C1629">
      <w:pPr>
        <w:pStyle w:val="ActHead4"/>
      </w:pPr>
      <w:bookmarkStart w:id="14" w:name="_Toc532540448"/>
      <w:r w:rsidRPr="003C1629">
        <w:rPr>
          <w:rStyle w:val="CharSubdNo"/>
        </w:rPr>
        <w:t>Subdivision A</w:t>
      </w:r>
      <w:r w:rsidRPr="003C1629">
        <w:t>—</w:t>
      </w:r>
      <w:r w:rsidRPr="003C1629">
        <w:rPr>
          <w:rStyle w:val="CharSubdText"/>
        </w:rPr>
        <w:t>Simplified outline of this Division</w:t>
      </w:r>
      <w:bookmarkEnd w:id="14"/>
    </w:p>
    <w:p w:rsidR="00244EDB" w:rsidRPr="003C1629" w:rsidRDefault="00D562AD" w:rsidP="003C1629">
      <w:pPr>
        <w:pStyle w:val="ActHead5"/>
      </w:pPr>
      <w:bookmarkStart w:id="15" w:name="_Toc532540449"/>
      <w:r w:rsidRPr="003C1629">
        <w:rPr>
          <w:rStyle w:val="CharSectno"/>
        </w:rPr>
        <w:t>32</w:t>
      </w:r>
      <w:r w:rsidR="00244EDB" w:rsidRPr="003C1629">
        <w:t xml:space="preserve">  Simplified outline of this Division</w:t>
      </w:r>
      <w:bookmarkEnd w:id="15"/>
    </w:p>
    <w:p w:rsidR="00E22D60" w:rsidRPr="003C1629" w:rsidRDefault="00E22D60" w:rsidP="003C1629">
      <w:pPr>
        <w:pStyle w:val="SOText"/>
      </w:pPr>
      <w:r w:rsidRPr="003C1629">
        <w:t>A call out order is made by the Governor</w:t>
      </w:r>
      <w:r w:rsidR="00A073F0">
        <w:noBreakHyphen/>
      </w:r>
      <w:r w:rsidRPr="003C1629">
        <w:t>General if the Prime Minister, the Minister and the Attorney</w:t>
      </w:r>
      <w:r w:rsidR="00A073F0">
        <w:noBreakHyphen/>
      </w:r>
      <w:r w:rsidRPr="003C1629">
        <w:t>General (who are called the authorising Ministers) are satisfied of various matters</w:t>
      </w:r>
      <w:r w:rsidR="00D562AD" w:rsidRPr="003C1629">
        <w:t>.</w:t>
      </w:r>
    </w:p>
    <w:p w:rsidR="00E22D60" w:rsidRPr="003C1629" w:rsidRDefault="00E22D60" w:rsidP="003C1629">
      <w:pPr>
        <w:pStyle w:val="SOText"/>
      </w:pPr>
      <w:r w:rsidRPr="003C1629">
        <w:t>There are 2 general kinds of call out orders: Commonwealth interests orders and State protection orders</w:t>
      </w:r>
      <w:r w:rsidR="00D562AD" w:rsidRPr="003C1629">
        <w:t>.</w:t>
      </w:r>
      <w:r w:rsidRPr="003C1629">
        <w:t xml:space="preserve"> </w:t>
      </w:r>
      <w:r w:rsidR="00544DD0" w:rsidRPr="003C1629">
        <w:t>For both kinds of call out orders, t</w:t>
      </w:r>
      <w:r w:rsidRPr="003C1629">
        <w:t>he Defence Force can be called out immediately or, under a contingent call out order, i</w:t>
      </w:r>
      <w:r w:rsidR="00544DD0" w:rsidRPr="003C1629">
        <w:t>f specified circumstances arise</w:t>
      </w:r>
      <w:r w:rsidR="00D562AD" w:rsidRPr="003C1629">
        <w:t>.</w:t>
      </w:r>
    </w:p>
    <w:p w:rsidR="008E614C" w:rsidRPr="003C1629" w:rsidRDefault="00E22D60" w:rsidP="003C1629">
      <w:pPr>
        <w:pStyle w:val="SOText"/>
      </w:pPr>
      <w:r w:rsidRPr="003C1629">
        <w:t xml:space="preserve">Under a Commonwealth interests order, the Defence Force is called out to protect Commonwealth interests in Australia </w:t>
      </w:r>
      <w:r w:rsidR="001D66D9" w:rsidRPr="003C1629">
        <w:t>or</w:t>
      </w:r>
      <w:r w:rsidRPr="003C1629">
        <w:t xml:space="preserve"> the Australian offshore area</w:t>
      </w:r>
      <w:r w:rsidR="00D562AD" w:rsidRPr="003C1629">
        <w:t>.</w:t>
      </w:r>
      <w:r w:rsidRPr="003C1629">
        <w:t xml:space="preserve"> </w:t>
      </w:r>
      <w:r w:rsidR="008E614C" w:rsidRPr="003C1629">
        <w:t xml:space="preserve">The order might apply in </w:t>
      </w:r>
      <w:r w:rsidR="00177175" w:rsidRPr="003C1629">
        <w:t xml:space="preserve">a </w:t>
      </w:r>
      <w:r w:rsidR="008E614C" w:rsidRPr="003C1629">
        <w:t>State or Territor</w:t>
      </w:r>
      <w:r w:rsidR="00177175" w:rsidRPr="003C1629">
        <w:t>y</w:t>
      </w:r>
      <w:r w:rsidR="008E614C" w:rsidRPr="003C1629">
        <w:t xml:space="preserve">, </w:t>
      </w:r>
      <w:r w:rsidR="00177175" w:rsidRPr="003C1629">
        <w:t>or</w:t>
      </w:r>
      <w:r w:rsidR="008E614C" w:rsidRPr="003C1629">
        <w:t xml:space="preserve"> in the Australian offshore area</w:t>
      </w:r>
      <w:r w:rsidR="00177175" w:rsidRPr="003C1629">
        <w:t>, or in more than one of those places</w:t>
      </w:r>
      <w:r w:rsidR="00D562AD" w:rsidRPr="003C1629">
        <w:t>.</w:t>
      </w:r>
      <w:r w:rsidR="008E614C" w:rsidRPr="003C1629">
        <w:t xml:space="preserve"> Each</w:t>
      </w:r>
      <w:r w:rsidRPr="003C1629">
        <w:t xml:space="preserve"> State or self</w:t>
      </w:r>
      <w:r w:rsidR="00A073F0">
        <w:noBreakHyphen/>
      </w:r>
      <w:r w:rsidRPr="003C1629">
        <w:t>governing Territory in which domestic violence is</w:t>
      </w:r>
      <w:r w:rsidR="001D66D9" w:rsidRPr="003C1629">
        <w:t xml:space="preserve"> occurring</w:t>
      </w:r>
      <w:r w:rsidRPr="003C1629">
        <w:t xml:space="preserve">, </w:t>
      </w:r>
      <w:r w:rsidR="001D66D9" w:rsidRPr="003C1629">
        <w:t xml:space="preserve">or </w:t>
      </w:r>
      <w:r w:rsidRPr="003C1629">
        <w:t xml:space="preserve">is likely to, would or would be </w:t>
      </w:r>
      <w:r w:rsidRPr="003C1629">
        <w:lastRenderedPageBreak/>
        <w:t>likely to occur</w:t>
      </w:r>
      <w:r w:rsidR="001D66D9" w:rsidRPr="003C1629">
        <w:t>,</w:t>
      </w:r>
      <w:r w:rsidRPr="003C1629">
        <w:t xml:space="preserve"> must generally be consulted before the Governor</w:t>
      </w:r>
      <w:r w:rsidR="00A073F0">
        <w:noBreakHyphen/>
      </w:r>
      <w:r w:rsidRPr="003C1629">
        <w:t xml:space="preserve">General makes </w:t>
      </w:r>
      <w:r w:rsidR="005B4665" w:rsidRPr="003C1629">
        <w:t>a Commonwealth interests</w:t>
      </w:r>
      <w:r w:rsidRPr="003C1629">
        <w:t xml:space="preserve"> order</w:t>
      </w:r>
      <w:r w:rsidR="00D562AD" w:rsidRPr="003C1629">
        <w:t>.</w:t>
      </w:r>
    </w:p>
    <w:p w:rsidR="00E22D60" w:rsidRPr="003C1629" w:rsidRDefault="00E22D60" w:rsidP="003C1629">
      <w:pPr>
        <w:pStyle w:val="SOText"/>
      </w:pPr>
      <w:r w:rsidRPr="003C1629">
        <w:t>A State or self</w:t>
      </w:r>
      <w:r w:rsidR="00A073F0">
        <w:noBreakHyphen/>
      </w:r>
      <w:r w:rsidRPr="003C1629">
        <w:t>governing Territory can apply for a State protection order to protect the State or Territory from domestic violence</w:t>
      </w:r>
      <w:r w:rsidR="00D562AD" w:rsidRPr="003C1629">
        <w:t>.</w:t>
      </w:r>
    </w:p>
    <w:p w:rsidR="008E614C" w:rsidRPr="003C1629" w:rsidRDefault="008E614C" w:rsidP="003C1629">
      <w:pPr>
        <w:pStyle w:val="SOText"/>
      </w:pPr>
      <w:r w:rsidRPr="003C1629">
        <w:t>A power under a call out order may be exercised in a State or Territory either because the State or Territory is specified in the order or because the power is exercised in the State or Territory for a purpose specified in the order</w:t>
      </w:r>
      <w:r w:rsidR="00D562AD" w:rsidRPr="003C1629">
        <w:t>.</w:t>
      </w:r>
    </w:p>
    <w:p w:rsidR="007E6E2B" w:rsidRPr="003C1629" w:rsidRDefault="00E22D60" w:rsidP="003C1629">
      <w:pPr>
        <w:pStyle w:val="SOText"/>
      </w:pPr>
      <w:r w:rsidRPr="003C1629">
        <w:t>As far as reasonably practicable, the Chief of the Defence Force must assist, and cooperate with the police force of, a State or Territory that is affected by a call out of the Defence Force</w:t>
      </w:r>
      <w:r w:rsidR="00D562AD" w:rsidRPr="003C1629">
        <w:t>.</w:t>
      </w:r>
    </w:p>
    <w:p w:rsidR="00E91E3F" w:rsidRPr="003C1629" w:rsidRDefault="00E91E3F" w:rsidP="003C1629">
      <w:pPr>
        <w:pStyle w:val="ActHead4"/>
      </w:pPr>
      <w:bookmarkStart w:id="16" w:name="_Toc532540450"/>
      <w:r w:rsidRPr="003C1629">
        <w:rPr>
          <w:rStyle w:val="CharSubdNo"/>
        </w:rPr>
        <w:t xml:space="preserve">Subdivision </w:t>
      </w:r>
      <w:r w:rsidR="00244EDB" w:rsidRPr="003C1629">
        <w:rPr>
          <w:rStyle w:val="CharSubdNo"/>
        </w:rPr>
        <w:t>B</w:t>
      </w:r>
      <w:r w:rsidRPr="003C1629">
        <w:t>—</w:t>
      </w:r>
      <w:r w:rsidRPr="003C1629">
        <w:rPr>
          <w:rStyle w:val="CharSubdText"/>
        </w:rPr>
        <w:t xml:space="preserve">Making </w:t>
      </w:r>
      <w:r w:rsidR="009D1E8D" w:rsidRPr="003C1629">
        <w:rPr>
          <w:rStyle w:val="CharSubdText"/>
        </w:rPr>
        <w:t xml:space="preserve">call out </w:t>
      </w:r>
      <w:r w:rsidRPr="003C1629">
        <w:rPr>
          <w:rStyle w:val="CharSubdText"/>
        </w:rPr>
        <w:t>orders</w:t>
      </w:r>
      <w:bookmarkEnd w:id="16"/>
    </w:p>
    <w:p w:rsidR="00660A02" w:rsidRPr="003C1629" w:rsidRDefault="00D562AD" w:rsidP="003C1629">
      <w:pPr>
        <w:pStyle w:val="ActHead5"/>
      </w:pPr>
      <w:bookmarkStart w:id="17" w:name="_Toc532540451"/>
      <w:r w:rsidRPr="003C1629">
        <w:rPr>
          <w:rStyle w:val="CharSectno"/>
        </w:rPr>
        <w:t>33</w:t>
      </w:r>
      <w:r w:rsidR="00660A02" w:rsidRPr="003C1629">
        <w:t xml:space="preserve">  </w:t>
      </w:r>
      <w:r w:rsidR="009D4827" w:rsidRPr="003C1629">
        <w:t xml:space="preserve">Calling out </w:t>
      </w:r>
      <w:r w:rsidR="00126420" w:rsidRPr="003C1629">
        <w:t xml:space="preserve">the </w:t>
      </w:r>
      <w:r w:rsidR="00660A02" w:rsidRPr="003C1629">
        <w:t>Defence Force to protect Commonwealth interests</w:t>
      </w:r>
      <w:bookmarkEnd w:id="17"/>
    </w:p>
    <w:p w:rsidR="00660A02" w:rsidRPr="003C1629" w:rsidRDefault="00660A02" w:rsidP="003C1629">
      <w:pPr>
        <w:pStyle w:val="SubsectionHead"/>
      </w:pPr>
      <w:r w:rsidRPr="003C1629">
        <w:t xml:space="preserve">Conditions for </w:t>
      </w:r>
      <w:r w:rsidR="00E06C02" w:rsidRPr="003C1629">
        <w:t>making order</w:t>
      </w:r>
    </w:p>
    <w:p w:rsidR="00660A02" w:rsidRPr="003C1629" w:rsidRDefault="004E7569" w:rsidP="003C1629">
      <w:pPr>
        <w:pStyle w:val="subsection"/>
      </w:pPr>
      <w:r w:rsidRPr="003C1629">
        <w:tab/>
        <w:t>(1)</w:t>
      </w:r>
      <w:r w:rsidRPr="003C1629">
        <w:tab/>
      </w:r>
      <w:r w:rsidR="001115B6" w:rsidRPr="003C1629">
        <w:t>The Governor</w:t>
      </w:r>
      <w:r w:rsidR="00A073F0">
        <w:noBreakHyphen/>
      </w:r>
      <w:r w:rsidR="001115B6" w:rsidRPr="003C1629">
        <w:t xml:space="preserve">General may make an order under </w:t>
      </w:r>
      <w:r w:rsidR="003C1629" w:rsidRPr="003C1629">
        <w:t>subsection (</w:t>
      </w:r>
      <w:r w:rsidR="00A53AAB" w:rsidRPr="003C1629">
        <w:t>3</w:t>
      </w:r>
      <w:r w:rsidR="00660A02" w:rsidRPr="003C1629">
        <w:t>) if the authorising Ministers are satisfied that:</w:t>
      </w:r>
    </w:p>
    <w:p w:rsidR="00F23A75" w:rsidRPr="003C1629" w:rsidRDefault="00082E76" w:rsidP="003C1629">
      <w:pPr>
        <w:pStyle w:val="paragraph"/>
      </w:pPr>
      <w:r w:rsidRPr="003C1629">
        <w:tab/>
        <w:t>(a)</w:t>
      </w:r>
      <w:r w:rsidRPr="003C1629">
        <w:tab/>
      </w:r>
      <w:r w:rsidR="00ED5184" w:rsidRPr="003C1629">
        <w:t xml:space="preserve">any </w:t>
      </w:r>
      <w:r w:rsidR="00B32B7C" w:rsidRPr="003C1629">
        <w:t xml:space="preserve">of </w:t>
      </w:r>
      <w:r w:rsidR="00F23A75" w:rsidRPr="003C1629">
        <w:t>the following appl</w:t>
      </w:r>
      <w:r w:rsidR="00206FC5" w:rsidRPr="003C1629">
        <w:t>ies</w:t>
      </w:r>
      <w:r w:rsidR="00F23A75" w:rsidRPr="003C1629">
        <w:t>:</w:t>
      </w:r>
    </w:p>
    <w:p w:rsidR="007710D5" w:rsidRPr="003C1629" w:rsidRDefault="00F23A75" w:rsidP="003C1629">
      <w:pPr>
        <w:pStyle w:val="paragraphsub"/>
      </w:pPr>
      <w:r w:rsidRPr="003C1629">
        <w:tab/>
        <w:t>(i)</w:t>
      </w:r>
      <w:r w:rsidRPr="003C1629">
        <w:tab/>
      </w:r>
      <w:r w:rsidR="00660A02" w:rsidRPr="003C1629">
        <w:t xml:space="preserve">domestic violence </w:t>
      </w:r>
      <w:r w:rsidR="00ED5184" w:rsidRPr="003C1629">
        <w:t xml:space="preserve">that would, or would be likely to, affect Commonwealth interests </w:t>
      </w:r>
      <w:r w:rsidR="00660A02" w:rsidRPr="003C1629">
        <w:t>is occurring or is likely to occur</w:t>
      </w:r>
      <w:r w:rsidRPr="003C1629">
        <w:t xml:space="preserve"> in Australia;</w:t>
      </w:r>
    </w:p>
    <w:p w:rsidR="007710D5" w:rsidRPr="003C1629" w:rsidRDefault="007710D5" w:rsidP="003C1629">
      <w:pPr>
        <w:pStyle w:val="paragraphsub"/>
      </w:pPr>
      <w:r w:rsidRPr="003C1629">
        <w:tab/>
        <w:t>(ii)</w:t>
      </w:r>
      <w:r w:rsidRPr="003C1629">
        <w:tab/>
      </w:r>
      <w:r w:rsidR="00F23A75" w:rsidRPr="003C1629">
        <w:t xml:space="preserve">there is a threat </w:t>
      </w:r>
      <w:r w:rsidR="0027141D" w:rsidRPr="003C1629">
        <w:t xml:space="preserve">in the Australian offshore area </w:t>
      </w:r>
      <w:r w:rsidR="00F23A75" w:rsidRPr="003C1629">
        <w:t xml:space="preserve">to Commonwealth interests </w:t>
      </w:r>
      <w:r w:rsidR="0027141D" w:rsidRPr="003C1629">
        <w:t>(whether those interests are in that area or elsewhere)</w:t>
      </w:r>
      <w:r w:rsidR="00F23A75" w:rsidRPr="003C1629">
        <w:t>;</w:t>
      </w:r>
    </w:p>
    <w:p w:rsidR="00ED5184" w:rsidRPr="003C1629" w:rsidRDefault="00ED5184" w:rsidP="003C1629">
      <w:pPr>
        <w:pStyle w:val="paragraphsub"/>
      </w:pPr>
      <w:r w:rsidRPr="003C1629">
        <w:tab/>
        <w:t>(iii)</w:t>
      </w:r>
      <w:r w:rsidRPr="003C1629">
        <w:tab/>
        <w:t xml:space="preserve">domestic violence that would, or would be likely to, affect Commonwealth interests is occurring or is likely to occur in Australia, and there is a threat in the Australian offshore area to those </w:t>
      </w:r>
      <w:r w:rsidR="00685FB4" w:rsidRPr="003C1629">
        <w:t>or any other Commonwealth interests</w:t>
      </w:r>
      <w:r w:rsidRPr="003C1629">
        <w:t>;</w:t>
      </w:r>
      <w:r w:rsidR="006339DC" w:rsidRPr="003C1629">
        <w:t xml:space="preserve"> and</w:t>
      </w:r>
    </w:p>
    <w:p w:rsidR="00660A02" w:rsidRPr="003C1629" w:rsidRDefault="00082E76" w:rsidP="003C1629">
      <w:pPr>
        <w:pStyle w:val="paragraph"/>
      </w:pPr>
      <w:r w:rsidRPr="003C1629">
        <w:tab/>
        <w:t>(</w:t>
      </w:r>
      <w:r w:rsidR="004E7569" w:rsidRPr="003C1629">
        <w:t>b</w:t>
      </w:r>
      <w:r w:rsidRPr="003C1629">
        <w:t>)</w:t>
      </w:r>
      <w:r w:rsidRPr="003C1629">
        <w:tab/>
      </w:r>
      <w:r w:rsidR="00660A02" w:rsidRPr="003C1629">
        <w:t>the Defence Force should be called out and the Chief of the Defence Force should be directed to utilise the Defence Force to protect the Commonwealth interests against the domestic violence</w:t>
      </w:r>
      <w:r w:rsidR="00F23A75" w:rsidRPr="003C1629">
        <w:t xml:space="preserve"> or threat</w:t>
      </w:r>
      <w:r w:rsidR="001707BE" w:rsidRPr="003C1629">
        <w:t>, or both</w:t>
      </w:r>
      <w:r w:rsidR="00660A02" w:rsidRPr="003C1629">
        <w:t>; and</w:t>
      </w:r>
    </w:p>
    <w:p w:rsidR="00660A02" w:rsidRPr="003C1629" w:rsidRDefault="00082E76" w:rsidP="003C1629">
      <w:pPr>
        <w:pStyle w:val="paragraph"/>
      </w:pPr>
      <w:r w:rsidRPr="003C1629">
        <w:lastRenderedPageBreak/>
        <w:tab/>
        <w:t>(</w:t>
      </w:r>
      <w:r w:rsidR="004E7569" w:rsidRPr="003C1629">
        <w:t>c</w:t>
      </w:r>
      <w:r w:rsidRPr="003C1629">
        <w:t>)</w:t>
      </w:r>
      <w:r w:rsidRPr="003C1629">
        <w:tab/>
      </w:r>
      <w:r w:rsidR="00660A02" w:rsidRPr="003C1629">
        <w:t xml:space="preserve">one or more </w:t>
      </w:r>
      <w:r w:rsidR="002B611B" w:rsidRPr="003C1629">
        <w:t>of Divisions</w:t>
      </w:r>
      <w:r w:rsidR="003C1629" w:rsidRPr="003C1629">
        <w:t> </w:t>
      </w:r>
      <w:r w:rsidR="000E483D" w:rsidRPr="003C1629">
        <w:t xml:space="preserve">3, 4 </w:t>
      </w:r>
      <w:r w:rsidR="002B611B" w:rsidRPr="003C1629">
        <w:t>and 5</w:t>
      </w:r>
      <w:r w:rsidR="00F23A75" w:rsidRPr="003C1629">
        <w:t xml:space="preserve"> should apply in relation to the order</w:t>
      </w:r>
      <w:r w:rsidR="00D562AD" w:rsidRPr="003C1629">
        <w:t>.</w:t>
      </w:r>
    </w:p>
    <w:p w:rsidR="00E97872" w:rsidRPr="003C1629" w:rsidRDefault="00E97872" w:rsidP="003C1629">
      <w:pPr>
        <w:pStyle w:val="notetext"/>
      </w:pPr>
      <w:r w:rsidRPr="003C1629">
        <w:t>Note</w:t>
      </w:r>
      <w:r w:rsidR="001514D7" w:rsidRPr="003C1629">
        <w:t xml:space="preserve"> 1</w:t>
      </w:r>
      <w:r w:rsidRPr="003C1629">
        <w:t>:</w:t>
      </w:r>
      <w:r w:rsidRPr="003C1629">
        <w:tab/>
        <w:t>See section</w:t>
      </w:r>
      <w:r w:rsidR="003C1629" w:rsidRPr="003C1629">
        <w:t> </w:t>
      </w:r>
      <w:r w:rsidR="00D562AD" w:rsidRPr="003C1629">
        <w:t>38</w:t>
      </w:r>
      <w:r w:rsidRPr="003C1629">
        <w:t xml:space="preserve"> </w:t>
      </w:r>
      <w:r w:rsidR="009D4827" w:rsidRPr="003C1629">
        <w:t xml:space="preserve">if </w:t>
      </w:r>
      <w:r w:rsidR="00F23A75" w:rsidRPr="003C1629">
        <w:t xml:space="preserve">domestic violence is occurring or </w:t>
      </w:r>
      <w:r w:rsidR="009E319D" w:rsidRPr="003C1629">
        <w:t xml:space="preserve">is </w:t>
      </w:r>
      <w:r w:rsidR="00F23A75" w:rsidRPr="003C1629">
        <w:t>likely to occur in a State or self</w:t>
      </w:r>
      <w:r w:rsidR="00A073F0">
        <w:noBreakHyphen/>
      </w:r>
      <w:r w:rsidR="00F23A75" w:rsidRPr="003C1629">
        <w:t xml:space="preserve">governing Territory that </w:t>
      </w:r>
      <w:r w:rsidR="009D4827" w:rsidRPr="003C1629">
        <w:t xml:space="preserve">does not request </w:t>
      </w:r>
      <w:r w:rsidR="00FA728A" w:rsidRPr="003C1629">
        <w:t>a call out</w:t>
      </w:r>
      <w:r w:rsidR="009D4827" w:rsidRPr="003C1629">
        <w:t xml:space="preserve"> order</w:t>
      </w:r>
      <w:r w:rsidR="00D562AD" w:rsidRPr="003C1629">
        <w:t>.</w:t>
      </w:r>
    </w:p>
    <w:p w:rsidR="001514D7" w:rsidRPr="003C1629" w:rsidRDefault="001514D7" w:rsidP="003C1629">
      <w:pPr>
        <w:pStyle w:val="notetext"/>
      </w:pPr>
      <w:r w:rsidRPr="003C1629">
        <w:t>Note 2:</w:t>
      </w:r>
      <w:r w:rsidRPr="003C1629">
        <w:tab/>
      </w:r>
      <w:r w:rsidR="00E06C02" w:rsidRPr="003C1629">
        <w:t>An expedited order may</w:t>
      </w:r>
      <w:r w:rsidRPr="003C1629">
        <w:t xml:space="preserve"> be made by one or more Ministers in </w:t>
      </w:r>
      <w:r w:rsidR="009D4827" w:rsidRPr="003C1629">
        <w:t xml:space="preserve">sudden and extraordinary emergencies </w:t>
      </w:r>
      <w:r w:rsidRPr="003C1629">
        <w:t xml:space="preserve">(see </w:t>
      </w:r>
      <w:r w:rsidR="003E5FDA" w:rsidRPr="003C1629">
        <w:t>Division</w:t>
      </w:r>
      <w:r w:rsidR="003C1629" w:rsidRPr="003C1629">
        <w:t> </w:t>
      </w:r>
      <w:r w:rsidR="000676CF" w:rsidRPr="003C1629">
        <w:t>7</w:t>
      </w:r>
      <w:r w:rsidRPr="003C1629">
        <w:t>)</w:t>
      </w:r>
      <w:r w:rsidR="00D562AD" w:rsidRPr="003C1629">
        <w:t>.</w:t>
      </w:r>
    </w:p>
    <w:p w:rsidR="004E7569" w:rsidRPr="003C1629" w:rsidRDefault="004E7569" w:rsidP="003C1629">
      <w:pPr>
        <w:pStyle w:val="subsection"/>
      </w:pPr>
      <w:r w:rsidRPr="003C1629">
        <w:tab/>
        <w:t>(2)</w:t>
      </w:r>
      <w:r w:rsidRPr="003C1629">
        <w:tab/>
        <w:t xml:space="preserve">In determining whether the authorising Ministers are satisfied as mentioned in </w:t>
      </w:r>
      <w:r w:rsidR="003C1629" w:rsidRPr="003C1629">
        <w:t>paragraph (</w:t>
      </w:r>
      <w:r w:rsidRPr="003C1629">
        <w:t>1)(b) in relation to domestic violence that is occurring or is likely to occur in one or more States or self</w:t>
      </w:r>
      <w:r w:rsidR="00A073F0">
        <w:noBreakHyphen/>
      </w:r>
      <w:r w:rsidRPr="003C1629">
        <w:t xml:space="preserve">governing Territories, the </w:t>
      </w:r>
      <w:r w:rsidR="00CC7C37" w:rsidRPr="003C1629">
        <w:t>authorising</w:t>
      </w:r>
      <w:r w:rsidRPr="003C1629">
        <w:t xml:space="preserve"> Ministers:</w:t>
      </w:r>
    </w:p>
    <w:p w:rsidR="004E7569" w:rsidRPr="003C1629" w:rsidRDefault="004E7569" w:rsidP="003C1629">
      <w:pPr>
        <w:pStyle w:val="paragraph"/>
      </w:pPr>
      <w:r w:rsidRPr="003C1629">
        <w:tab/>
        <w:t>(a)</w:t>
      </w:r>
      <w:r w:rsidRPr="003C1629">
        <w:tab/>
        <w:t>must consider:</w:t>
      </w:r>
    </w:p>
    <w:p w:rsidR="004E7569" w:rsidRPr="003C1629" w:rsidRDefault="004E7569" w:rsidP="003C1629">
      <w:pPr>
        <w:pStyle w:val="paragraphsub"/>
      </w:pPr>
      <w:r w:rsidRPr="003C1629">
        <w:tab/>
        <w:t>(i)</w:t>
      </w:r>
      <w:r w:rsidRPr="003C1629">
        <w:tab/>
        <w:t>the nature of the domestic violence; and</w:t>
      </w:r>
    </w:p>
    <w:p w:rsidR="004E7569" w:rsidRPr="003C1629" w:rsidRDefault="004E7569" w:rsidP="003C1629">
      <w:pPr>
        <w:pStyle w:val="paragraphsub"/>
      </w:pPr>
      <w:r w:rsidRPr="003C1629">
        <w:tab/>
        <w:t>(ii)</w:t>
      </w:r>
      <w:r w:rsidRPr="003C1629">
        <w:tab/>
        <w:t>whether the utilisation of the Defence Force would be likely to enhance the ability of each of those States and Territories to protect the Commonwealth interests against the domestic violence; and</w:t>
      </w:r>
    </w:p>
    <w:p w:rsidR="004E7569" w:rsidRPr="003C1629" w:rsidRDefault="004E7569" w:rsidP="003C1629">
      <w:pPr>
        <w:pStyle w:val="paragraph"/>
      </w:pPr>
      <w:r w:rsidRPr="003C1629">
        <w:tab/>
        <w:t>(b)</w:t>
      </w:r>
      <w:r w:rsidRPr="003C1629">
        <w:tab/>
        <w:t>may consider any other matter that the authorising Ministers consider is relevant</w:t>
      </w:r>
      <w:r w:rsidR="00D562AD" w:rsidRPr="003C1629">
        <w:t>.</w:t>
      </w:r>
    </w:p>
    <w:p w:rsidR="00660A02" w:rsidRPr="003C1629" w:rsidRDefault="00660A02" w:rsidP="003C1629">
      <w:pPr>
        <w:pStyle w:val="SubsectionHead"/>
      </w:pPr>
      <w:r w:rsidRPr="003C1629">
        <w:t>Power of Governor</w:t>
      </w:r>
      <w:r w:rsidR="00A073F0">
        <w:noBreakHyphen/>
      </w:r>
      <w:r w:rsidRPr="003C1629">
        <w:t>General to make order</w:t>
      </w:r>
    </w:p>
    <w:p w:rsidR="00660A02" w:rsidRPr="003C1629" w:rsidRDefault="004E7569" w:rsidP="003C1629">
      <w:pPr>
        <w:pStyle w:val="subsection"/>
      </w:pPr>
      <w:r w:rsidRPr="003C1629">
        <w:tab/>
        <w:t>(3)</w:t>
      </w:r>
      <w:r w:rsidRPr="003C1629">
        <w:tab/>
      </w:r>
      <w:r w:rsidR="001115B6" w:rsidRPr="003C1629">
        <w:t>T</w:t>
      </w:r>
      <w:r w:rsidR="00660A02" w:rsidRPr="003C1629">
        <w:t>he Governor</w:t>
      </w:r>
      <w:r w:rsidR="00A073F0">
        <w:noBreakHyphen/>
      </w:r>
      <w:r w:rsidR="00660A02" w:rsidRPr="003C1629">
        <w:t>General may, by written order, call out the Defence Force and direct the Chief of the Defence Force to utilise the Defence Force to protect the Commonwealth interests against the domestic violence</w:t>
      </w:r>
      <w:r w:rsidR="00ED5184" w:rsidRPr="003C1629">
        <w:t xml:space="preserve"> or threat</w:t>
      </w:r>
      <w:r w:rsidR="00FA728A" w:rsidRPr="003C1629">
        <w:t>, or both</w:t>
      </w:r>
      <w:r w:rsidR="00D562AD" w:rsidRPr="003C1629">
        <w:t>.</w:t>
      </w:r>
    </w:p>
    <w:p w:rsidR="00696754" w:rsidRPr="003C1629" w:rsidRDefault="00696754" w:rsidP="003C1629">
      <w:pPr>
        <w:pStyle w:val="notetext"/>
      </w:pPr>
      <w:r w:rsidRPr="003C1629">
        <w:t>Note:</w:t>
      </w:r>
      <w:r w:rsidRPr="003C1629">
        <w:tab/>
        <w:t>For additional rules in relation to making</w:t>
      </w:r>
      <w:r w:rsidR="00601584" w:rsidRPr="003C1629">
        <w:t>, varying</w:t>
      </w:r>
      <w:r w:rsidRPr="003C1629">
        <w:t xml:space="preserve"> and revoking </w:t>
      </w:r>
      <w:r w:rsidR="00206FC5" w:rsidRPr="003C1629">
        <w:t>call out orders, see section</w:t>
      </w:r>
      <w:r w:rsidR="003C1629" w:rsidRPr="003C1629">
        <w:t> </w:t>
      </w:r>
      <w:r w:rsidR="00D562AD" w:rsidRPr="003C1629">
        <w:t>37.</w:t>
      </w:r>
    </w:p>
    <w:p w:rsidR="00AA1C80" w:rsidRPr="003C1629" w:rsidRDefault="004E7569" w:rsidP="003C1629">
      <w:pPr>
        <w:pStyle w:val="subsection"/>
      </w:pPr>
      <w:r w:rsidRPr="003C1629">
        <w:tab/>
        <w:t>(4)</w:t>
      </w:r>
      <w:r w:rsidRPr="003C1629">
        <w:tab/>
      </w:r>
      <w:r w:rsidR="00AA1C80" w:rsidRPr="003C1629">
        <w:t>However, the Reserves must not be called out or utilised in connection with an industrial dispute</w:t>
      </w:r>
      <w:r w:rsidR="00D562AD" w:rsidRPr="003C1629">
        <w:t>.</w:t>
      </w:r>
    </w:p>
    <w:p w:rsidR="00660A02" w:rsidRPr="003C1629" w:rsidRDefault="00E06C02" w:rsidP="003C1629">
      <w:pPr>
        <w:pStyle w:val="SubsectionHead"/>
      </w:pPr>
      <w:r w:rsidRPr="003C1629">
        <w:t>Content of order</w:t>
      </w:r>
    </w:p>
    <w:p w:rsidR="00660A02" w:rsidRPr="003C1629" w:rsidRDefault="004E7569" w:rsidP="003C1629">
      <w:pPr>
        <w:pStyle w:val="subsection"/>
      </w:pPr>
      <w:r w:rsidRPr="003C1629">
        <w:tab/>
        <w:t>(5)</w:t>
      </w:r>
      <w:r w:rsidRPr="003C1629">
        <w:tab/>
      </w:r>
      <w:r w:rsidR="00660A02" w:rsidRPr="003C1629">
        <w:t>The order</w:t>
      </w:r>
      <w:r w:rsidR="001707BE" w:rsidRPr="003C1629">
        <w:t xml:space="preserve"> must</w:t>
      </w:r>
      <w:r w:rsidR="00660A02" w:rsidRPr="003C1629">
        <w:t>:</w:t>
      </w:r>
    </w:p>
    <w:p w:rsidR="00660A02" w:rsidRPr="003C1629" w:rsidRDefault="00082E76" w:rsidP="003C1629">
      <w:pPr>
        <w:pStyle w:val="paragraph"/>
      </w:pPr>
      <w:r w:rsidRPr="003C1629">
        <w:tab/>
        <w:t>(a)</w:t>
      </w:r>
      <w:r w:rsidRPr="003C1629">
        <w:tab/>
      </w:r>
      <w:r w:rsidR="00660A02" w:rsidRPr="003C1629">
        <w:t>state that it is made under this section; and</w:t>
      </w:r>
    </w:p>
    <w:p w:rsidR="009D4827" w:rsidRPr="003C1629" w:rsidRDefault="00082E76" w:rsidP="003C1629">
      <w:pPr>
        <w:pStyle w:val="paragraph"/>
      </w:pPr>
      <w:r w:rsidRPr="003C1629">
        <w:tab/>
        <w:t>(b)</w:t>
      </w:r>
      <w:r w:rsidRPr="003C1629">
        <w:tab/>
      </w:r>
      <w:r w:rsidR="00660A02" w:rsidRPr="003C1629">
        <w:t>specify</w:t>
      </w:r>
      <w:r w:rsidR="009D4827" w:rsidRPr="003C1629">
        <w:t>:</w:t>
      </w:r>
    </w:p>
    <w:p w:rsidR="00F23A75" w:rsidRPr="003C1629" w:rsidRDefault="00F23A75" w:rsidP="003C1629">
      <w:pPr>
        <w:pStyle w:val="paragraphsub"/>
      </w:pPr>
      <w:r w:rsidRPr="003C1629">
        <w:tab/>
        <w:t>(i)</w:t>
      </w:r>
      <w:r w:rsidRPr="003C1629">
        <w:tab/>
        <w:t>the domestic violence</w:t>
      </w:r>
      <w:r w:rsidR="00B32B7C" w:rsidRPr="003C1629">
        <w:t xml:space="preserve"> </w:t>
      </w:r>
      <w:r w:rsidR="00EF2697" w:rsidRPr="003C1629">
        <w:t>or threat, or both</w:t>
      </w:r>
      <w:r w:rsidRPr="003C1629">
        <w:t>; and</w:t>
      </w:r>
    </w:p>
    <w:p w:rsidR="00B32B7C" w:rsidRPr="003C1629" w:rsidRDefault="00B32B7C" w:rsidP="003C1629">
      <w:pPr>
        <w:pStyle w:val="paragraphsub"/>
      </w:pPr>
      <w:r w:rsidRPr="003C1629">
        <w:tab/>
        <w:t>(ii)</w:t>
      </w:r>
      <w:r w:rsidRPr="003C1629">
        <w:tab/>
        <w:t>the Commonwealth interests; and</w:t>
      </w:r>
    </w:p>
    <w:p w:rsidR="009D4827" w:rsidRPr="003C1629" w:rsidRDefault="009D4827" w:rsidP="003C1629">
      <w:pPr>
        <w:pStyle w:val="paragraphsub"/>
      </w:pPr>
      <w:r w:rsidRPr="003C1629">
        <w:lastRenderedPageBreak/>
        <w:tab/>
        <w:t>(i</w:t>
      </w:r>
      <w:r w:rsidR="00B32B7C" w:rsidRPr="003C1629">
        <w:t>i</w:t>
      </w:r>
      <w:r w:rsidR="00CA1D9A" w:rsidRPr="003C1629">
        <w:t>i</w:t>
      </w:r>
      <w:r w:rsidRPr="003C1629">
        <w:t>)</w:t>
      </w:r>
      <w:r w:rsidRPr="003C1629">
        <w:tab/>
      </w:r>
      <w:r w:rsidR="00CA1D9A" w:rsidRPr="003C1629">
        <w:t xml:space="preserve">for domestic violence occurring or likely to occur in </w:t>
      </w:r>
      <w:r w:rsidR="00ED5184" w:rsidRPr="003C1629">
        <w:t>one or more</w:t>
      </w:r>
      <w:r w:rsidR="00CA1D9A" w:rsidRPr="003C1629">
        <w:t xml:space="preserve"> State</w:t>
      </w:r>
      <w:r w:rsidR="00ED5184" w:rsidRPr="003C1629">
        <w:t>s</w:t>
      </w:r>
      <w:r w:rsidR="00CA1D9A" w:rsidRPr="003C1629">
        <w:t xml:space="preserve"> or self</w:t>
      </w:r>
      <w:r w:rsidR="00A073F0">
        <w:noBreakHyphen/>
      </w:r>
      <w:r w:rsidR="00CA1D9A" w:rsidRPr="003C1629">
        <w:t>governing Territor</w:t>
      </w:r>
      <w:r w:rsidR="00ED5184" w:rsidRPr="003C1629">
        <w:t>ies</w:t>
      </w:r>
      <w:r w:rsidR="00CA1D9A" w:rsidRPr="003C1629">
        <w:t>—</w:t>
      </w:r>
      <w:r w:rsidR="00C6328A" w:rsidRPr="003C1629">
        <w:t xml:space="preserve">each of </w:t>
      </w:r>
      <w:r w:rsidR="00CA1D9A" w:rsidRPr="003C1629">
        <w:t xml:space="preserve">those </w:t>
      </w:r>
      <w:r w:rsidR="00660A02" w:rsidRPr="003C1629">
        <w:t>State</w:t>
      </w:r>
      <w:r w:rsidR="00C6328A" w:rsidRPr="003C1629">
        <w:t>s</w:t>
      </w:r>
      <w:r w:rsidR="00660A02" w:rsidRPr="003C1629">
        <w:t xml:space="preserve"> </w:t>
      </w:r>
      <w:r w:rsidR="00ED5184" w:rsidRPr="003C1629">
        <w:t>and</w:t>
      </w:r>
      <w:r w:rsidR="00660A02" w:rsidRPr="003C1629">
        <w:t xml:space="preserve"> Territor</w:t>
      </w:r>
      <w:r w:rsidR="00C6328A" w:rsidRPr="003C1629">
        <w:t>ies</w:t>
      </w:r>
      <w:r w:rsidRPr="003C1629">
        <w:t>; and</w:t>
      </w:r>
    </w:p>
    <w:p w:rsidR="00660A02" w:rsidRPr="003C1629" w:rsidRDefault="00082E76" w:rsidP="003C1629">
      <w:pPr>
        <w:pStyle w:val="paragraph"/>
      </w:pPr>
      <w:r w:rsidRPr="003C1629">
        <w:tab/>
        <w:t>(c)</w:t>
      </w:r>
      <w:r w:rsidRPr="003C1629">
        <w:tab/>
      </w:r>
      <w:r w:rsidR="00660A02" w:rsidRPr="003C1629">
        <w:t xml:space="preserve">state </w:t>
      </w:r>
      <w:r w:rsidR="00696754" w:rsidRPr="003C1629">
        <w:t xml:space="preserve">which </w:t>
      </w:r>
      <w:r w:rsidR="002B611B" w:rsidRPr="003C1629">
        <w:t xml:space="preserve">of </w:t>
      </w:r>
      <w:r w:rsidR="00174AC4" w:rsidRPr="003C1629">
        <w:t>Divisions</w:t>
      </w:r>
      <w:r w:rsidR="003C1629" w:rsidRPr="003C1629">
        <w:t> </w:t>
      </w:r>
      <w:r w:rsidR="00105993" w:rsidRPr="003C1629">
        <w:t>3</w:t>
      </w:r>
      <w:r w:rsidR="00660A02" w:rsidRPr="003C1629">
        <w:t xml:space="preserve">, </w:t>
      </w:r>
      <w:r w:rsidR="00105993" w:rsidRPr="003C1629">
        <w:t>4</w:t>
      </w:r>
      <w:r w:rsidR="000E483D" w:rsidRPr="003C1629">
        <w:t xml:space="preserve"> and</w:t>
      </w:r>
      <w:r w:rsidR="006047F8" w:rsidRPr="003C1629">
        <w:t xml:space="preserve"> </w:t>
      </w:r>
      <w:r w:rsidR="00105993" w:rsidRPr="003C1629">
        <w:t>5</w:t>
      </w:r>
      <w:r w:rsidR="00F23A75" w:rsidRPr="003C1629">
        <w:t xml:space="preserve"> </w:t>
      </w:r>
      <w:r w:rsidR="00660A02" w:rsidRPr="003C1629">
        <w:t>apply in relation to the order; and</w:t>
      </w:r>
    </w:p>
    <w:p w:rsidR="00696754" w:rsidRPr="003C1629" w:rsidRDefault="00082E76" w:rsidP="003C1629">
      <w:pPr>
        <w:pStyle w:val="paragraph"/>
      </w:pPr>
      <w:r w:rsidRPr="003C1629">
        <w:tab/>
        <w:t>(d)</w:t>
      </w:r>
      <w:r w:rsidRPr="003C1629">
        <w:tab/>
      </w:r>
      <w:r w:rsidR="00660A02" w:rsidRPr="003C1629">
        <w:t>state that</w:t>
      </w:r>
      <w:r w:rsidR="00FA728A" w:rsidRPr="003C1629">
        <w:t xml:space="preserve"> the order</w:t>
      </w:r>
      <w:r w:rsidR="00696754" w:rsidRPr="003C1629">
        <w:t>:</w:t>
      </w:r>
    </w:p>
    <w:p w:rsidR="00696754" w:rsidRPr="003C1629" w:rsidRDefault="00696754" w:rsidP="003C1629">
      <w:pPr>
        <w:pStyle w:val="paragraphsub"/>
      </w:pPr>
      <w:r w:rsidRPr="003C1629">
        <w:tab/>
        <w:t>(i)</w:t>
      </w:r>
      <w:r w:rsidRPr="003C1629">
        <w:tab/>
      </w:r>
      <w:r w:rsidR="00660A02" w:rsidRPr="003C1629">
        <w:t>comes into force when it is made</w:t>
      </w:r>
      <w:r w:rsidRPr="003C1629">
        <w:t>;</w:t>
      </w:r>
      <w:r w:rsidR="00660A02" w:rsidRPr="003C1629">
        <w:t xml:space="preserve"> and</w:t>
      </w:r>
    </w:p>
    <w:p w:rsidR="00660A02" w:rsidRPr="003C1629" w:rsidRDefault="00696754" w:rsidP="003C1629">
      <w:pPr>
        <w:pStyle w:val="paragraphsub"/>
      </w:pPr>
      <w:r w:rsidRPr="003C1629">
        <w:tab/>
        <w:t>(ii)</w:t>
      </w:r>
      <w:r w:rsidRPr="003C1629">
        <w:tab/>
      </w:r>
      <w:r w:rsidR="00660A02" w:rsidRPr="003C1629">
        <w:t xml:space="preserve">ceases to be in force </w:t>
      </w:r>
      <w:r w:rsidR="00026A32" w:rsidRPr="003C1629">
        <w:t>at the end of</w:t>
      </w:r>
      <w:r w:rsidR="00660A02" w:rsidRPr="003C1629">
        <w:t xml:space="preserve"> a specified period (which must not </w:t>
      </w:r>
      <w:r w:rsidR="00026A32" w:rsidRPr="003C1629">
        <w:t>end</w:t>
      </w:r>
      <w:r w:rsidR="00660A02" w:rsidRPr="003C1629">
        <w:t xml:space="preserve"> more than 20 days</w:t>
      </w:r>
      <w:r w:rsidR="00601584" w:rsidRPr="003C1629">
        <w:t xml:space="preserve"> after it is made</w:t>
      </w:r>
      <w:r w:rsidR="00660A02" w:rsidRPr="003C1629">
        <w:t>)</w:t>
      </w:r>
      <w:r w:rsidR="00ED5184" w:rsidRPr="003C1629">
        <w:t>, unless it is revoked earlier</w:t>
      </w:r>
      <w:r w:rsidR="00D562AD" w:rsidRPr="003C1629">
        <w:t>.</w:t>
      </w:r>
    </w:p>
    <w:p w:rsidR="00660A02" w:rsidRPr="003C1629" w:rsidRDefault="00660A02" w:rsidP="003C1629">
      <w:pPr>
        <w:pStyle w:val="SubsectionHead"/>
      </w:pPr>
      <w:r w:rsidRPr="003C1629">
        <w:t>When order is in force</w:t>
      </w:r>
    </w:p>
    <w:p w:rsidR="00660A02" w:rsidRPr="003C1629" w:rsidRDefault="004E7569" w:rsidP="003C1629">
      <w:pPr>
        <w:pStyle w:val="subsection"/>
      </w:pPr>
      <w:r w:rsidRPr="003C1629">
        <w:tab/>
        <w:t>(6)</w:t>
      </w:r>
      <w:r w:rsidRPr="003C1629">
        <w:tab/>
      </w:r>
      <w:r w:rsidR="00660A02" w:rsidRPr="003C1629">
        <w:t xml:space="preserve">The order is in force as stated in accordance with </w:t>
      </w:r>
      <w:r w:rsidR="003C1629" w:rsidRPr="003C1629">
        <w:t>paragraph (</w:t>
      </w:r>
      <w:r w:rsidRPr="003C1629">
        <w:t>5</w:t>
      </w:r>
      <w:r w:rsidR="00660A02" w:rsidRPr="003C1629">
        <w:t>)(d)</w:t>
      </w:r>
      <w:r w:rsidR="00D562AD" w:rsidRPr="003C1629">
        <w:t>.</w:t>
      </w:r>
    </w:p>
    <w:p w:rsidR="001D66D9" w:rsidRPr="003C1629" w:rsidRDefault="001D66D9" w:rsidP="003C1629">
      <w:pPr>
        <w:pStyle w:val="notetext"/>
      </w:pPr>
      <w:r w:rsidRPr="003C1629">
        <w:t>Note:</w:t>
      </w:r>
      <w:r w:rsidRPr="003C1629">
        <w:tab/>
        <w:t>The order can be extended under section</w:t>
      </w:r>
      <w:r w:rsidR="003C1629" w:rsidRPr="003C1629">
        <w:t> </w:t>
      </w:r>
      <w:r w:rsidR="00D562AD" w:rsidRPr="003C1629">
        <w:t>37.</w:t>
      </w:r>
    </w:p>
    <w:p w:rsidR="00D05680" w:rsidRPr="003C1629" w:rsidRDefault="00D562AD" w:rsidP="003C1629">
      <w:pPr>
        <w:pStyle w:val="ActHead5"/>
      </w:pPr>
      <w:bookmarkStart w:id="18" w:name="_Toc532540452"/>
      <w:r w:rsidRPr="003C1629">
        <w:rPr>
          <w:rStyle w:val="CharSectno"/>
        </w:rPr>
        <w:t>34</w:t>
      </w:r>
      <w:r w:rsidR="00D05680" w:rsidRPr="003C1629">
        <w:t xml:space="preserve">  </w:t>
      </w:r>
      <w:r w:rsidR="00126420" w:rsidRPr="003C1629">
        <w:t xml:space="preserve">Contingent call out of the </w:t>
      </w:r>
      <w:r w:rsidR="00D05680" w:rsidRPr="003C1629">
        <w:t>Defence Force to protect Commonwealth interests</w:t>
      </w:r>
      <w:bookmarkEnd w:id="18"/>
    </w:p>
    <w:p w:rsidR="00D05680" w:rsidRPr="003C1629" w:rsidRDefault="00D05680" w:rsidP="003C1629">
      <w:pPr>
        <w:pStyle w:val="SubsectionHead"/>
      </w:pPr>
      <w:r w:rsidRPr="003C1629">
        <w:t xml:space="preserve">Conditions for </w:t>
      </w:r>
      <w:r w:rsidR="00E06C02" w:rsidRPr="003C1629">
        <w:t>making order</w:t>
      </w:r>
    </w:p>
    <w:p w:rsidR="00D05680" w:rsidRPr="003C1629" w:rsidRDefault="004E7569" w:rsidP="003C1629">
      <w:pPr>
        <w:pStyle w:val="subsection"/>
      </w:pPr>
      <w:r w:rsidRPr="003C1629">
        <w:tab/>
        <w:t>(1)</w:t>
      </w:r>
      <w:r w:rsidRPr="003C1629">
        <w:tab/>
      </w:r>
      <w:r w:rsidR="00D05680" w:rsidRPr="003C1629">
        <w:t>The Governor</w:t>
      </w:r>
      <w:r w:rsidR="00A073F0">
        <w:noBreakHyphen/>
      </w:r>
      <w:r w:rsidR="00D05680" w:rsidRPr="003C1629">
        <w:t xml:space="preserve">General may make an order under </w:t>
      </w:r>
      <w:r w:rsidR="003C1629" w:rsidRPr="003C1629">
        <w:t>subsection (</w:t>
      </w:r>
      <w:r w:rsidR="00A53AAB" w:rsidRPr="003C1629">
        <w:t>3</w:t>
      </w:r>
      <w:r w:rsidR="00D05680" w:rsidRPr="003C1629">
        <w:t>) if the authorising Ministers are satisfied that:</w:t>
      </w:r>
    </w:p>
    <w:p w:rsidR="00D05680" w:rsidRPr="003C1629" w:rsidRDefault="00D05680" w:rsidP="003C1629">
      <w:pPr>
        <w:pStyle w:val="paragraph"/>
      </w:pPr>
      <w:r w:rsidRPr="003C1629">
        <w:tab/>
        <w:t>(a)</w:t>
      </w:r>
      <w:r w:rsidRPr="003C1629">
        <w:tab/>
        <w:t>if specified circumstances were to arise:</w:t>
      </w:r>
    </w:p>
    <w:p w:rsidR="00D05680" w:rsidRPr="003C1629" w:rsidRDefault="00D05680" w:rsidP="003C1629">
      <w:pPr>
        <w:pStyle w:val="paragraphsub"/>
      </w:pPr>
      <w:r w:rsidRPr="003C1629">
        <w:tab/>
        <w:t>(i)</w:t>
      </w:r>
      <w:r w:rsidRPr="003C1629">
        <w:tab/>
        <w:t xml:space="preserve">domestic violence </w:t>
      </w:r>
      <w:r w:rsidR="00F77466" w:rsidRPr="003C1629">
        <w:t xml:space="preserve">that would, or would be likely to, affect Commonwealth interests </w:t>
      </w:r>
      <w:r w:rsidRPr="003C1629">
        <w:t>would occur</w:t>
      </w:r>
      <w:r w:rsidR="00ED7ED7" w:rsidRPr="003C1629">
        <w:t>,</w:t>
      </w:r>
      <w:r w:rsidRPr="003C1629">
        <w:t xml:space="preserve"> or would be likely to occur</w:t>
      </w:r>
      <w:r w:rsidR="00ED7ED7" w:rsidRPr="003C1629">
        <w:t>,</w:t>
      </w:r>
      <w:r w:rsidRPr="003C1629">
        <w:t xml:space="preserve"> in Australia; or</w:t>
      </w:r>
    </w:p>
    <w:p w:rsidR="007A4BB5" w:rsidRPr="003C1629" w:rsidRDefault="00D05680" w:rsidP="003C1629">
      <w:pPr>
        <w:pStyle w:val="paragraphsub"/>
      </w:pPr>
      <w:r w:rsidRPr="003C1629">
        <w:tab/>
        <w:t>(ii)</w:t>
      </w:r>
      <w:r w:rsidRPr="003C1629">
        <w:tab/>
        <w:t>there would be, or it is likely there would be, a threat in the Australian offshore area to Commonwealth interests (whether those interests are in that area or elsewhere);</w:t>
      </w:r>
      <w:r w:rsidR="0027141D" w:rsidRPr="003C1629">
        <w:t xml:space="preserve"> or</w:t>
      </w:r>
    </w:p>
    <w:p w:rsidR="00F77466" w:rsidRPr="003C1629" w:rsidRDefault="00F77466" w:rsidP="003C1629">
      <w:pPr>
        <w:pStyle w:val="paragraphsub"/>
      </w:pPr>
      <w:r w:rsidRPr="003C1629">
        <w:tab/>
        <w:t>(iii)</w:t>
      </w:r>
      <w:r w:rsidRPr="003C1629">
        <w:tab/>
        <w:t>domestic violence that would, or would be likely to, affect Commonwealth interests would occur</w:t>
      </w:r>
      <w:r w:rsidR="00ED7ED7" w:rsidRPr="003C1629">
        <w:t>,</w:t>
      </w:r>
      <w:r w:rsidRPr="003C1629">
        <w:t xml:space="preserve"> or would be likely to occur</w:t>
      </w:r>
      <w:r w:rsidR="00ED7ED7" w:rsidRPr="003C1629">
        <w:t>,</w:t>
      </w:r>
      <w:r w:rsidRPr="003C1629">
        <w:t xml:space="preserve"> in Australia and there would be, or it is likely there would be, a threat in the Australian offshore area to those </w:t>
      </w:r>
      <w:r w:rsidR="00C14668" w:rsidRPr="003C1629">
        <w:t xml:space="preserve">or any other Commonwealth </w:t>
      </w:r>
      <w:r w:rsidRPr="003C1629">
        <w:t>interests; and</w:t>
      </w:r>
    </w:p>
    <w:p w:rsidR="007A4BB5" w:rsidRPr="003C1629" w:rsidRDefault="00F77466" w:rsidP="003C1629">
      <w:pPr>
        <w:pStyle w:val="paragraph"/>
      </w:pPr>
      <w:r w:rsidRPr="003C1629">
        <w:tab/>
        <w:t>(b)</w:t>
      </w:r>
      <w:r w:rsidRPr="003C1629">
        <w:tab/>
      </w:r>
      <w:r w:rsidR="00206FC5" w:rsidRPr="003C1629">
        <w:t xml:space="preserve">if </w:t>
      </w:r>
      <w:r w:rsidR="006339DC" w:rsidRPr="003C1629">
        <w:t xml:space="preserve">the </w:t>
      </w:r>
      <w:r w:rsidR="00206FC5" w:rsidRPr="003C1629">
        <w:t xml:space="preserve">specified circumstances were to arise, </w:t>
      </w:r>
      <w:r w:rsidR="005E141F" w:rsidRPr="003C1629">
        <w:rPr>
          <w:lang w:eastAsia="en-US"/>
        </w:rPr>
        <w:t>for reasons of urgency, it would be</w:t>
      </w:r>
      <w:r w:rsidR="005E141F" w:rsidRPr="003C1629">
        <w:t xml:space="preserve"> impracticable </w:t>
      </w:r>
      <w:r w:rsidRPr="003C1629">
        <w:t xml:space="preserve">for </w:t>
      </w:r>
      <w:r w:rsidR="005E141F" w:rsidRPr="003C1629">
        <w:t>a</w:t>
      </w:r>
      <w:r w:rsidR="00206FC5" w:rsidRPr="003C1629">
        <w:t xml:space="preserve"> Commonwealth interests </w:t>
      </w:r>
      <w:r w:rsidR="005E141F" w:rsidRPr="003C1629">
        <w:t xml:space="preserve">order </w:t>
      </w:r>
      <w:r w:rsidRPr="003C1629">
        <w:t xml:space="preserve">to be made </w:t>
      </w:r>
      <w:r w:rsidR="005E141F" w:rsidRPr="003C1629">
        <w:t>under section</w:t>
      </w:r>
      <w:r w:rsidR="003C1629" w:rsidRPr="003C1629">
        <w:t> </w:t>
      </w:r>
      <w:r w:rsidR="00D562AD" w:rsidRPr="003C1629">
        <w:t>33</w:t>
      </w:r>
      <w:r w:rsidR="007A4BB5" w:rsidRPr="003C1629">
        <w:t>; and</w:t>
      </w:r>
    </w:p>
    <w:p w:rsidR="00A905CC" w:rsidRPr="003C1629" w:rsidRDefault="00A905CC" w:rsidP="003C1629">
      <w:pPr>
        <w:pStyle w:val="paragraph"/>
      </w:pPr>
      <w:r w:rsidRPr="003C1629">
        <w:lastRenderedPageBreak/>
        <w:tab/>
        <w:t>(</w:t>
      </w:r>
      <w:r w:rsidR="004E7569" w:rsidRPr="003C1629">
        <w:t>c</w:t>
      </w:r>
      <w:r w:rsidRPr="003C1629">
        <w:t>)</w:t>
      </w:r>
      <w:r w:rsidRPr="003C1629">
        <w:tab/>
      </w:r>
      <w:r w:rsidR="007A4BB5" w:rsidRPr="003C1629">
        <w:t>if the circumstances arise</w:t>
      </w:r>
      <w:r w:rsidR="0027141D" w:rsidRPr="003C1629">
        <w:t xml:space="preserve">, </w:t>
      </w:r>
      <w:r w:rsidRPr="003C1629">
        <w:t xml:space="preserve">the </w:t>
      </w:r>
      <w:r w:rsidR="00117D21" w:rsidRPr="003C1629">
        <w:t xml:space="preserve">Defence Force should be called out and the </w:t>
      </w:r>
      <w:r w:rsidRPr="003C1629">
        <w:t>Chief of the Defence Force should be directed to utilise the Defence Force to protect the Commonwealth interests against the violence or threat</w:t>
      </w:r>
      <w:r w:rsidR="001707BE" w:rsidRPr="003C1629">
        <w:t>, or both</w:t>
      </w:r>
      <w:r w:rsidRPr="003C1629">
        <w:t>; and</w:t>
      </w:r>
    </w:p>
    <w:p w:rsidR="0027141D" w:rsidRPr="003C1629" w:rsidRDefault="0027141D" w:rsidP="003C1629">
      <w:pPr>
        <w:pStyle w:val="paragraph"/>
      </w:pPr>
      <w:r w:rsidRPr="003C1629">
        <w:tab/>
        <w:t>(</w:t>
      </w:r>
      <w:r w:rsidR="004E7569" w:rsidRPr="003C1629">
        <w:t>d</w:t>
      </w:r>
      <w:r w:rsidRPr="003C1629">
        <w:t>)</w:t>
      </w:r>
      <w:r w:rsidRPr="003C1629">
        <w:tab/>
        <w:t xml:space="preserve">if the circumstances arise, one or more </w:t>
      </w:r>
      <w:r w:rsidR="002B611B" w:rsidRPr="003C1629">
        <w:t>of Divisions</w:t>
      </w:r>
      <w:r w:rsidR="003C1629" w:rsidRPr="003C1629">
        <w:t> </w:t>
      </w:r>
      <w:r w:rsidR="000E483D" w:rsidRPr="003C1629">
        <w:t xml:space="preserve">3, 4 </w:t>
      </w:r>
      <w:r w:rsidR="002B611B" w:rsidRPr="003C1629">
        <w:t>and 5</w:t>
      </w:r>
      <w:r w:rsidR="000E483D" w:rsidRPr="003C1629">
        <w:t xml:space="preserve"> </w:t>
      </w:r>
      <w:r w:rsidRPr="003C1629">
        <w:t>should apply in relation to the order</w:t>
      </w:r>
      <w:r w:rsidR="00D562AD" w:rsidRPr="003C1629">
        <w:t>.</w:t>
      </w:r>
    </w:p>
    <w:p w:rsidR="00D05680" w:rsidRPr="003C1629" w:rsidRDefault="00D05680" w:rsidP="003C1629">
      <w:pPr>
        <w:pStyle w:val="notetext"/>
      </w:pPr>
      <w:r w:rsidRPr="003C1629">
        <w:t>Note 1:</w:t>
      </w:r>
      <w:r w:rsidRPr="003C1629">
        <w:tab/>
        <w:t>See section</w:t>
      </w:r>
      <w:r w:rsidR="003C1629" w:rsidRPr="003C1629">
        <w:t> </w:t>
      </w:r>
      <w:r w:rsidR="00D562AD" w:rsidRPr="003C1629">
        <w:t>38</w:t>
      </w:r>
      <w:r w:rsidRPr="003C1629">
        <w:t xml:space="preserve"> if </w:t>
      </w:r>
      <w:r w:rsidR="0027141D" w:rsidRPr="003C1629">
        <w:t>domestic violence would occur</w:t>
      </w:r>
      <w:r w:rsidR="00ED7ED7" w:rsidRPr="003C1629">
        <w:t>,</w:t>
      </w:r>
      <w:r w:rsidR="0027141D" w:rsidRPr="003C1629">
        <w:t xml:space="preserve"> or </w:t>
      </w:r>
      <w:r w:rsidR="00C14668" w:rsidRPr="003C1629">
        <w:t>would be</w:t>
      </w:r>
      <w:r w:rsidR="0027141D" w:rsidRPr="003C1629">
        <w:t xml:space="preserve"> likely to occur</w:t>
      </w:r>
      <w:r w:rsidR="00ED7ED7" w:rsidRPr="003C1629">
        <w:t>,</w:t>
      </w:r>
      <w:r w:rsidR="0027141D" w:rsidRPr="003C1629">
        <w:t xml:space="preserve"> in a State or self</w:t>
      </w:r>
      <w:r w:rsidR="00A073F0">
        <w:noBreakHyphen/>
      </w:r>
      <w:r w:rsidR="0027141D" w:rsidRPr="003C1629">
        <w:t xml:space="preserve">governing Territory that does not request </w:t>
      </w:r>
      <w:r w:rsidR="00FA728A" w:rsidRPr="003C1629">
        <w:t xml:space="preserve">a call out </w:t>
      </w:r>
      <w:r w:rsidR="0027141D" w:rsidRPr="003C1629">
        <w:t>order</w:t>
      </w:r>
      <w:r w:rsidR="00D562AD" w:rsidRPr="003C1629">
        <w:t>.</w:t>
      </w:r>
    </w:p>
    <w:p w:rsidR="00D05680" w:rsidRPr="003C1629" w:rsidRDefault="00D05680" w:rsidP="003C1629">
      <w:pPr>
        <w:pStyle w:val="notetext"/>
      </w:pPr>
      <w:r w:rsidRPr="003C1629">
        <w:t>Note 2:</w:t>
      </w:r>
      <w:r w:rsidRPr="003C1629">
        <w:tab/>
      </w:r>
      <w:r w:rsidR="00E06C02" w:rsidRPr="003C1629">
        <w:t>An expedited order may</w:t>
      </w:r>
      <w:r w:rsidRPr="003C1629">
        <w:t xml:space="preserve"> be made by one or more Ministers in sudden and extraordinary emergencies (see </w:t>
      </w:r>
      <w:r w:rsidR="003E5FDA" w:rsidRPr="003C1629">
        <w:t>D</w:t>
      </w:r>
      <w:r w:rsidRPr="003C1629">
        <w:t>ivision</w:t>
      </w:r>
      <w:r w:rsidR="003C1629" w:rsidRPr="003C1629">
        <w:t> </w:t>
      </w:r>
      <w:r w:rsidR="000676CF" w:rsidRPr="003C1629">
        <w:t>7</w:t>
      </w:r>
      <w:r w:rsidRPr="003C1629">
        <w:t>)</w:t>
      </w:r>
      <w:r w:rsidR="00D562AD" w:rsidRPr="003C1629">
        <w:t>.</w:t>
      </w:r>
    </w:p>
    <w:p w:rsidR="004E7569" w:rsidRPr="003C1629" w:rsidRDefault="004E7569" w:rsidP="003C1629">
      <w:pPr>
        <w:pStyle w:val="subsection"/>
      </w:pPr>
      <w:r w:rsidRPr="003C1629">
        <w:tab/>
        <w:t>(2)</w:t>
      </w:r>
      <w:r w:rsidRPr="003C1629">
        <w:tab/>
        <w:t xml:space="preserve">In determining whether the authorising Ministers are satisfied as mentioned in </w:t>
      </w:r>
      <w:r w:rsidR="003C1629" w:rsidRPr="003C1629">
        <w:t>paragraph (</w:t>
      </w:r>
      <w:r w:rsidRPr="003C1629">
        <w:t xml:space="preserve">1)(c) in relation to domestic violence that </w:t>
      </w:r>
      <w:r w:rsidR="00CC7C37" w:rsidRPr="003C1629">
        <w:t>would occur</w:t>
      </w:r>
      <w:r w:rsidR="00ED7ED7" w:rsidRPr="003C1629">
        <w:t>,</w:t>
      </w:r>
      <w:r w:rsidR="00CC7C37" w:rsidRPr="003C1629">
        <w:t xml:space="preserve"> or would be likely to occur</w:t>
      </w:r>
      <w:r w:rsidR="00ED7ED7" w:rsidRPr="003C1629">
        <w:t>,</w:t>
      </w:r>
      <w:r w:rsidRPr="003C1629">
        <w:t xml:space="preserve"> in one or more States or self</w:t>
      </w:r>
      <w:r w:rsidR="00A073F0">
        <w:noBreakHyphen/>
      </w:r>
      <w:r w:rsidRPr="003C1629">
        <w:t>governing Territories</w:t>
      </w:r>
      <w:r w:rsidR="001E3482" w:rsidRPr="003C1629">
        <w:t xml:space="preserve"> if specified circumstances were to arise</w:t>
      </w:r>
      <w:r w:rsidRPr="003C1629">
        <w:t xml:space="preserve">, the </w:t>
      </w:r>
      <w:r w:rsidR="00CC7C37" w:rsidRPr="003C1629">
        <w:t>authorising</w:t>
      </w:r>
      <w:r w:rsidRPr="003C1629">
        <w:t xml:space="preserve"> Ministers:</w:t>
      </w:r>
    </w:p>
    <w:p w:rsidR="004E7569" w:rsidRPr="003C1629" w:rsidRDefault="004E7569" w:rsidP="003C1629">
      <w:pPr>
        <w:pStyle w:val="paragraph"/>
      </w:pPr>
      <w:r w:rsidRPr="003C1629">
        <w:tab/>
        <w:t>(a)</w:t>
      </w:r>
      <w:r w:rsidRPr="003C1629">
        <w:tab/>
        <w:t>must consider:</w:t>
      </w:r>
    </w:p>
    <w:p w:rsidR="004E7569" w:rsidRPr="003C1629" w:rsidRDefault="004E7569" w:rsidP="003C1629">
      <w:pPr>
        <w:pStyle w:val="paragraphsub"/>
      </w:pPr>
      <w:r w:rsidRPr="003C1629">
        <w:tab/>
        <w:t>(i)</w:t>
      </w:r>
      <w:r w:rsidRPr="003C1629">
        <w:tab/>
        <w:t>the nature of the domestic violence; and</w:t>
      </w:r>
    </w:p>
    <w:p w:rsidR="004E7569" w:rsidRPr="003C1629" w:rsidRDefault="004E7569" w:rsidP="003C1629">
      <w:pPr>
        <w:pStyle w:val="paragraphsub"/>
      </w:pPr>
      <w:r w:rsidRPr="003C1629">
        <w:tab/>
        <w:t>(ii)</w:t>
      </w:r>
      <w:r w:rsidRPr="003C1629">
        <w:tab/>
        <w:t>whether the utilisation of the Defence Force would be likely to enhance the ability of each of those States and Territories to protect the Commonwealth interests against the domestic violence; and</w:t>
      </w:r>
    </w:p>
    <w:p w:rsidR="004E7569" w:rsidRPr="003C1629" w:rsidRDefault="004E7569" w:rsidP="003C1629">
      <w:pPr>
        <w:pStyle w:val="paragraph"/>
      </w:pPr>
      <w:r w:rsidRPr="003C1629">
        <w:tab/>
        <w:t>(b)</w:t>
      </w:r>
      <w:r w:rsidRPr="003C1629">
        <w:tab/>
        <w:t>may consider any other matter that the authorising Ministers consider is relevant</w:t>
      </w:r>
      <w:r w:rsidR="00D562AD" w:rsidRPr="003C1629">
        <w:t>.</w:t>
      </w:r>
    </w:p>
    <w:p w:rsidR="00D05680" w:rsidRPr="003C1629" w:rsidRDefault="00D05680" w:rsidP="003C1629">
      <w:pPr>
        <w:pStyle w:val="SubsectionHead"/>
      </w:pPr>
      <w:r w:rsidRPr="003C1629">
        <w:t>Power of Governor</w:t>
      </w:r>
      <w:r w:rsidR="00A073F0">
        <w:noBreakHyphen/>
      </w:r>
      <w:r w:rsidRPr="003C1629">
        <w:t>General to make order</w:t>
      </w:r>
    </w:p>
    <w:p w:rsidR="00F77466" w:rsidRPr="003C1629" w:rsidRDefault="004E7569" w:rsidP="003C1629">
      <w:pPr>
        <w:pStyle w:val="subsection"/>
        <w:rPr>
          <w:i/>
        </w:rPr>
      </w:pPr>
      <w:r w:rsidRPr="003C1629">
        <w:tab/>
        <w:t>(3)</w:t>
      </w:r>
      <w:r w:rsidRPr="003C1629">
        <w:tab/>
      </w:r>
      <w:r w:rsidR="00D05680" w:rsidRPr="003C1629">
        <w:t>The Governor</w:t>
      </w:r>
      <w:r w:rsidR="00A073F0">
        <w:noBreakHyphen/>
      </w:r>
      <w:r w:rsidR="00D05680" w:rsidRPr="003C1629">
        <w:t xml:space="preserve">General may, by written order, </w:t>
      </w:r>
      <w:r w:rsidR="00F77466" w:rsidRPr="003C1629">
        <w:t>specify that, if the specified circumstances arise:</w:t>
      </w:r>
    </w:p>
    <w:p w:rsidR="00F77466" w:rsidRPr="003C1629" w:rsidRDefault="00F77466" w:rsidP="003C1629">
      <w:pPr>
        <w:pStyle w:val="paragraph"/>
      </w:pPr>
      <w:r w:rsidRPr="003C1629">
        <w:tab/>
        <w:t>(a)</w:t>
      </w:r>
      <w:r w:rsidRPr="003C1629">
        <w:tab/>
      </w:r>
      <w:r w:rsidR="00BE7E96" w:rsidRPr="003C1629">
        <w:t>the Defence Force is called out</w:t>
      </w:r>
      <w:r w:rsidRPr="003C1629">
        <w:t>;</w:t>
      </w:r>
      <w:r w:rsidR="00BE7E96" w:rsidRPr="003C1629">
        <w:t xml:space="preserve"> and</w:t>
      </w:r>
    </w:p>
    <w:p w:rsidR="00D05680" w:rsidRPr="003C1629" w:rsidRDefault="00F77466" w:rsidP="003C1629">
      <w:pPr>
        <w:pStyle w:val="paragraph"/>
      </w:pPr>
      <w:r w:rsidRPr="003C1629">
        <w:tab/>
        <w:t>(b)</w:t>
      </w:r>
      <w:r w:rsidRPr="003C1629">
        <w:tab/>
      </w:r>
      <w:r w:rsidR="00D05680" w:rsidRPr="003C1629">
        <w:t xml:space="preserve">the Chief of the Defence Force </w:t>
      </w:r>
      <w:r w:rsidRPr="003C1629">
        <w:t xml:space="preserve">is directed </w:t>
      </w:r>
      <w:r w:rsidR="00D05680" w:rsidRPr="003C1629">
        <w:t>to utilise the Defence Force to protect the Commonwealth interests against the domestic violence</w:t>
      </w:r>
      <w:r w:rsidRPr="003C1629">
        <w:t xml:space="preserve"> or threat</w:t>
      </w:r>
      <w:r w:rsidR="00FA728A" w:rsidRPr="003C1629">
        <w:t>, or both</w:t>
      </w:r>
      <w:r w:rsidR="00D562AD" w:rsidRPr="003C1629">
        <w:t>.</w:t>
      </w:r>
    </w:p>
    <w:p w:rsidR="000B17BC" w:rsidRPr="003C1629" w:rsidRDefault="000B17BC" w:rsidP="003C1629">
      <w:pPr>
        <w:pStyle w:val="notetext"/>
      </w:pPr>
      <w:r w:rsidRPr="003C1629">
        <w:t>Note:</w:t>
      </w:r>
      <w:r w:rsidRPr="003C1629">
        <w:tab/>
        <w:t>For additional rules in relation to making, varying and revoking call out orders, see section</w:t>
      </w:r>
      <w:r w:rsidR="003C1629" w:rsidRPr="003C1629">
        <w:t> </w:t>
      </w:r>
      <w:r w:rsidR="00D562AD" w:rsidRPr="003C1629">
        <w:t>37.</w:t>
      </w:r>
    </w:p>
    <w:p w:rsidR="00214E6F" w:rsidRPr="003C1629" w:rsidRDefault="004E7569" w:rsidP="003C1629">
      <w:pPr>
        <w:pStyle w:val="subsection"/>
      </w:pPr>
      <w:r w:rsidRPr="003C1629">
        <w:tab/>
        <w:t>(4)</w:t>
      </w:r>
      <w:r w:rsidRPr="003C1629">
        <w:tab/>
      </w:r>
      <w:r w:rsidR="00214E6F" w:rsidRPr="003C1629">
        <w:t>However, the Reserves must not be called out or utilised in connection with an industrial dispute</w:t>
      </w:r>
      <w:r w:rsidR="00D562AD" w:rsidRPr="003C1629">
        <w:t>.</w:t>
      </w:r>
    </w:p>
    <w:p w:rsidR="00D05680" w:rsidRPr="003C1629" w:rsidRDefault="00E06C02" w:rsidP="003C1629">
      <w:pPr>
        <w:pStyle w:val="SubsectionHead"/>
      </w:pPr>
      <w:r w:rsidRPr="003C1629">
        <w:lastRenderedPageBreak/>
        <w:t>Content of order</w:t>
      </w:r>
    </w:p>
    <w:p w:rsidR="00D05680" w:rsidRPr="003C1629" w:rsidRDefault="004E7569" w:rsidP="003C1629">
      <w:pPr>
        <w:pStyle w:val="subsection"/>
      </w:pPr>
      <w:r w:rsidRPr="003C1629">
        <w:tab/>
        <w:t>(5)</w:t>
      </w:r>
      <w:r w:rsidRPr="003C1629">
        <w:tab/>
      </w:r>
      <w:r w:rsidR="00D05680" w:rsidRPr="003C1629">
        <w:t>The order</w:t>
      </w:r>
      <w:r w:rsidR="001707BE" w:rsidRPr="003C1629">
        <w:t xml:space="preserve"> must</w:t>
      </w:r>
      <w:r w:rsidR="00D05680" w:rsidRPr="003C1629">
        <w:t>:</w:t>
      </w:r>
    </w:p>
    <w:p w:rsidR="00D05680" w:rsidRPr="003C1629" w:rsidRDefault="00D05680" w:rsidP="003C1629">
      <w:pPr>
        <w:pStyle w:val="paragraph"/>
      </w:pPr>
      <w:r w:rsidRPr="003C1629">
        <w:tab/>
        <w:t>(a)</w:t>
      </w:r>
      <w:r w:rsidRPr="003C1629">
        <w:tab/>
        <w:t>state that it is made under this section; and</w:t>
      </w:r>
    </w:p>
    <w:p w:rsidR="00D05680" w:rsidRPr="003C1629" w:rsidRDefault="00D05680" w:rsidP="003C1629">
      <w:pPr>
        <w:pStyle w:val="paragraph"/>
      </w:pPr>
      <w:r w:rsidRPr="003C1629">
        <w:tab/>
        <w:t>(b)</w:t>
      </w:r>
      <w:r w:rsidRPr="003C1629">
        <w:tab/>
        <w:t>specify:</w:t>
      </w:r>
    </w:p>
    <w:p w:rsidR="00D05680" w:rsidRPr="003C1629" w:rsidRDefault="00D05680" w:rsidP="003C1629">
      <w:pPr>
        <w:pStyle w:val="paragraphsub"/>
      </w:pPr>
      <w:r w:rsidRPr="003C1629">
        <w:tab/>
        <w:t>(i)</w:t>
      </w:r>
      <w:r w:rsidRPr="003C1629">
        <w:tab/>
        <w:t>the circumstances to which the order relates; and</w:t>
      </w:r>
    </w:p>
    <w:p w:rsidR="00F77466" w:rsidRPr="003C1629" w:rsidRDefault="00F77466" w:rsidP="003C1629">
      <w:pPr>
        <w:pStyle w:val="paragraphsub"/>
      </w:pPr>
      <w:r w:rsidRPr="003C1629">
        <w:tab/>
        <w:t>(ii)</w:t>
      </w:r>
      <w:r w:rsidRPr="003C1629">
        <w:tab/>
        <w:t>the domestic violence or threat, or both; and</w:t>
      </w:r>
    </w:p>
    <w:p w:rsidR="00F77466" w:rsidRPr="003C1629" w:rsidRDefault="00F77466" w:rsidP="003C1629">
      <w:pPr>
        <w:pStyle w:val="paragraphsub"/>
      </w:pPr>
      <w:r w:rsidRPr="003C1629">
        <w:tab/>
        <w:t>(iii)</w:t>
      </w:r>
      <w:r w:rsidRPr="003C1629">
        <w:tab/>
        <w:t>the Commonwealth interests; and</w:t>
      </w:r>
    </w:p>
    <w:p w:rsidR="00D05680" w:rsidRPr="003C1629" w:rsidRDefault="00F77466" w:rsidP="003C1629">
      <w:pPr>
        <w:pStyle w:val="paragraphsub"/>
      </w:pPr>
      <w:r w:rsidRPr="003C1629">
        <w:tab/>
        <w:t>(iv</w:t>
      </w:r>
      <w:r w:rsidR="00D05680" w:rsidRPr="003C1629">
        <w:t>)</w:t>
      </w:r>
      <w:r w:rsidR="00D05680" w:rsidRPr="003C1629">
        <w:tab/>
      </w:r>
      <w:r w:rsidRPr="003C1629">
        <w:t xml:space="preserve">for </w:t>
      </w:r>
      <w:r w:rsidR="00E12C44" w:rsidRPr="003C1629">
        <w:t xml:space="preserve">domestic violence </w:t>
      </w:r>
      <w:r w:rsidRPr="003C1629">
        <w:t xml:space="preserve">that </w:t>
      </w:r>
      <w:r w:rsidR="00E12C44" w:rsidRPr="003C1629">
        <w:t>would, or would be likely to, occur in one or more States or self</w:t>
      </w:r>
      <w:r w:rsidR="00A073F0">
        <w:noBreakHyphen/>
      </w:r>
      <w:r w:rsidR="00E12C44" w:rsidRPr="003C1629">
        <w:t>governing Territories</w:t>
      </w:r>
      <w:r w:rsidR="00D05680" w:rsidRPr="003C1629">
        <w:t xml:space="preserve">—each of </w:t>
      </w:r>
      <w:r w:rsidR="00E12C44" w:rsidRPr="003C1629">
        <w:t xml:space="preserve">those </w:t>
      </w:r>
      <w:r w:rsidR="00D05680" w:rsidRPr="003C1629">
        <w:t>States and Territories; and</w:t>
      </w:r>
    </w:p>
    <w:p w:rsidR="00D05680" w:rsidRPr="003C1629" w:rsidRDefault="00D05680" w:rsidP="003C1629">
      <w:pPr>
        <w:pStyle w:val="paragraph"/>
      </w:pPr>
      <w:r w:rsidRPr="003C1629">
        <w:tab/>
        <w:t>(c)</w:t>
      </w:r>
      <w:r w:rsidRPr="003C1629">
        <w:tab/>
        <w:t xml:space="preserve">state </w:t>
      </w:r>
      <w:r w:rsidR="00E12C44" w:rsidRPr="003C1629">
        <w:t>which of</w:t>
      </w:r>
      <w:r w:rsidRPr="003C1629">
        <w:t xml:space="preserve"> Divisions</w:t>
      </w:r>
      <w:r w:rsidR="003C1629" w:rsidRPr="003C1629">
        <w:t> </w:t>
      </w:r>
      <w:r w:rsidR="00105993" w:rsidRPr="003C1629">
        <w:t>3</w:t>
      </w:r>
      <w:r w:rsidRPr="003C1629">
        <w:t xml:space="preserve">, </w:t>
      </w:r>
      <w:r w:rsidR="00105993" w:rsidRPr="003C1629">
        <w:t>4</w:t>
      </w:r>
      <w:r w:rsidR="000E483D" w:rsidRPr="003C1629">
        <w:t xml:space="preserve"> and</w:t>
      </w:r>
      <w:r w:rsidRPr="003C1629">
        <w:t xml:space="preserve"> </w:t>
      </w:r>
      <w:r w:rsidR="00105993" w:rsidRPr="003C1629">
        <w:t>5</w:t>
      </w:r>
      <w:r w:rsidRPr="003C1629">
        <w:t xml:space="preserve"> apply in relation to the order; and</w:t>
      </w:r>
    </w:p>
    <w:p w:rsidR="00FA728A" w:rsidRPr="003C1629" w:rsidRDefault="00FA728A" w:rsidP="003C1629">
      <w:pPr>
        <w:pStyle w:val="paragraph"/>
      </w:pPr>
      <w:r w:rsidRPr="003C1629">
        <w:tab/>
        <w:t>(d)</w:t>
      </w:r>
      <w:r w:rsidRPr="003C1629">
        <w:tab/>
        <w:t>state that the order:</w:t>
      </w:r>
    </w:p>
    <w:p w:rsidR="00D05680" w:rsidRPr="003C1629" w:rsidRDefault="00D05680" w:rsidP="003C1629">
      <w:pPr>
        <w:pStyle w:val="paragraphsub"/>
      </w:pPr>
      <w:r w:rsidRPr="003C1629">
        <w:tab/>
        <w:t>(i)</w:t>
      </w:r>
      <w:r w:rsidRPr="003C1629">
        <w:tab/>
        <w:t>comes into force when it is made; and</w:t>
      </w:r>
    </w:p>
    <w:p w:rsidR="00ED5184" w:rsidRPr="003C1629" w:rsidRDefault="00ED5184" w:rsidP="003C1629">
      <w:pPr>
        <w:pStyle w:val="paragraphsub"/>
      </w:pPr>
      <w:r w:rsidRPr="003C1629">
        <w:tab/>
        <w:t>(ii)</w:t>
      </w:r>
      <w:r w:rsidRPr="003C1629">
        <w:tab/>
        <w:t xml:space="preserve">ceases to be in force </w:t>
      </w:r>
      <w:r w:rsidR="00026A32" w:rsidRPr="003C1629">
        <w:t>at the end of</w:t>
      </w:r>
      <w:r w:rsidRPr="003C1629">
        <w:t xml:space="preserve"> a specified period, unless it is revoked earlier</w:t>
      </w:r>
      <w:r w:rsidR="00D562AD" w:rsidRPr="003C1629">
        <w:t>.</w:t>
      </w:r>
    </w:p>
    <w:p w:rsidR="00D05680" w:rsidRPr="003C1629" w:rsidRDefault="00D05680" w:rsidP="003C1629">
      <w:pPr>
        <w:pStyle w:val="SubsectionHead"/>
      </w:pPr>
      <w:r w:rsidRPr="003C1629">
        <w:t>When order is in force</w:t>
      </w:r>
    </w:p>
    <w:p w:rsidR="00D05680" w:rsidRPr="003C1629" w:rsidRDefault="004E7569" w:rsidP="003C1629">
      <w:pPr>
        <w:pStyle w:val="subsection"/>
      </w:pPr>
      <w:r w:rsidRPr="003C1629">
        <w:tab/>
        <w:t>(6)</w:t>
      </w:r>
      <w:r w:rsidRPr="003C1629">
        <w:tab/>
      </w:r>
      <w:r w:rsidR="00D05680" w:rsidRPr="003C1629">
        <w:t xml:space="preserve">The order is in force as stated in accordance with </w:t>
      </w:r>
      <w:r w:rsidR="003C1629" w:rsidRPr="003C1629">
        <w:t>paragraph (</w:t>
      </w:r>
      <w:r w:rsidRPr="003C1629">
        <w:t>5</w:t>
      </w:r>
      <w:r w:rsidR="00D05680" w:rsidRPr="003C1629">
        <w:t>)(d)</w:t>
      </w:r>
      <w:r w:rsidR="00D562AD" w:rsidRPr="003C1629">
        <w:t>.</w:t>
      </w:r>
    </w:p>
    <w:p w:rsidR="001D66D9" w:rsidRPr="003C1629" w:rsidRDefault="001D66D9" w:rsidP="003C1629">
      <w:pPr>
        <w:pStyle w:val="notetext"/>
      </w:pPr>
      <w:r w:rsidRPr="003C1629">
        <w:t>Note:</w:t>
      </w:r>
      <w:r w:rsidRPr="003C1629">
        <w:tab/>
        <w:t>The order can be extended under section</w:t>
      </w:r>
      <w:r w:rsidR="003C1629" w:rsidRPr="003C1629">
        <w:t> </w:t>
      </w:r>
      <w:r w:rsidR="00D562AD" w:rsidRPr="003C1629">
        <w:t>37.</w:t>
      </w:r>
    </w:p>
    <w:p w:rsidR="00660A02" w:rsidRPr="003C1629" w:rsidRDefault="00D562AD" w:rsidP="003C1629">
      <w:pPr>
        <w:pStyle w:val="ActHead5"/>
      </w:pPr>
      <w:bookmarkStart w:id="19" w:name="_Toc532540453"/>
      <w:r w:rsidRPr="003C1629">
        <w:rPr>
          <w:rStyle w:val="CharSectno"/>
        </w:rPr>
        <w:t>35</w:t>
      </w:r>
      <w:r w:rsidR="00660A02" w:rsidRPr="003C1629">
        <w:t xml:space="preserve">  </w:t>
      </w:r>
      <w:r w:rsidR="00126420" w:rsidRPr="003C1629">
        <w:t xml:space="preserve">Calling out the </w:t>
      </w:r>
      <w:r w:rsidR="00660A02" w:rsidRPr="003C1629">
        <w:t>Defence Force to protect State</w:t>
      </w:r>
      <w:r w:rsidR="000E5998" w:rsidRPr="003C1629">
        <w:t>s</w:t>
      </w:r>
      <w:r w:rsidR="00660A02" w:rsidRPr="003C1629">
        <w:t xml:space="preserve"> </w:t>
      </w:r>
      <w:r w:rsidR="000E5998" w:rsidRPr="003C1629">
        <w:t>and</w:t>
      </w:r>
      <w:r w:rsidR="002A74CA" w:rsidRPr="003C1629">
        <w:t xml:space="preserve"> Territor</w:t>
      </w:r>
      <w:r w:rsidR="000E5998" w:rsidRPr="003C1629">
        <w:t>ies</w:t>
      </w:r>
      <w:bookmarkEnd w:id="19"/>
    </w:p>
    <w:p w:rsidR="00660A02" w:rsidRPr="003C1629" w:rsidRDefault="00660A02" w:rsidP="003C1629">
      <w:pPr>
        <w:pStyle w:val="SubsectionHead"/>
      </w:pPr>
      <w:r w:rsidRPr="003C1629">
        <w:t xml:space="preserve">Conditions for </w:t>
      </w:r>
      <w:r w:rsidR="00E06C02" w:rsidRPr="003C1629">
        <w:t>making order</w:t>
      </w:r>
    </w:p>
    <w:p w:rsidR="002A74CA" w:rsidRPr="003C1629" w:rsidRDefault="004E7569" w:rsidP="003C1629">
      <w:pPr>
        <w:pStyle w:val="subsection"/>
      </w:pPr>
      <w:r w:rsidRPr="003C1629">
        <w:tab/>
        <w:t>(1)</w:t>
      </w:r>
      <w:r w:rsidRPr="003C1629">
        <w:tab/>
      </w:r>
      <w:r w:rsidR="002A74CA" w:rsidRPr="003C1629">
        <w:t>The Governor</w:t>
      </w:r>
      <w:r w:rsidR="00A073F0">
        <w:noBreakHyphen/>
      </w:r>
      <w:r w:rsidR="002A74CA" w:rsidRPr="003C1629">
        <w:t xml:space="preserve">General may make an order under </w:t>
      </w:r>
      <w:r w:rsidR="003C1629" w:rsidRPr="003C1629">
        <w:t>subsection (</w:t>
      </w:r>
      <w:r w:rsidR="00A53AAB" w:rsidRPr="003C1629">
        <w:t>3</w:t>
      </w:r>
      <w:r w:rsidR="00660A02" w:rsidRPr="003C1629">
        <w:t>) if</w:t>
      </w:r>
      <w:r w:rsidR="002A74CA" w:rsidRPr="003C1629">
        <w:t>:</w:t>
      </w:r>
    </w:p>
    <w:p w:rsidR="002A74CA" w:rsidRPr="003C1629" w:rsidRDefault="002A74CA" w:rsidP="003C1629">
      <w:pPr>
        <w:pStyle w:val="paragraph"/>
      </w:pPr>
      <w:r w:rsidRPr="003C1629">
        <w:tab/>
        <w:t>(a)</w:t>
      </w:r>
      <w:r w:rsidRPr="003C1629">
        <w:tab/>
      </w:r>
      <w:r w:rsidR="00BE7E96" w:rsidRPr="003C1629">
        <w:t>a State Government or Government of a self</w:t>
      </w:r>
      <w:r w:rsidR="00A073F0">
        <w:noBreakHyphen/>
      </w:r>
      <w:r w:rsidR="00BE7E96" w:rsidRPr="003C1629">
        <w:t xml:space="preserve">governing Territory applies </w:t>
      </w:r>
      <w:r w:rsidR="00660A02" w:rsidRPr="003C1629">
        <w:t>to the Commonwealth Government to protect th</w:t>
      </w:r>
      <w:r w:rsidR="00E06C02" w:rsidRPr="003C1629">
        <w:t>e</w:t>
      </w:r>
      <w:r w:rsidR="00660A02" w:rsidRPr="003C1629">
        <w:t xml:space="preserve"> State </w:t>
      </w:r>
      <w:r w:rsidR="000E5998" w:rsidRPr="003C1629">
        <w:t xml:space="preserve">or Territory </w:t>
      </w:r>
      <w:r w:rsidR="00660A02" w:rsidRPr="003C1629">
        <w:t>against domestic violence that is occurring</w:t>
      </w:r>
      <w:r w:rsidR="00ED7ED7" w:rsidRPr="003C1629">
        <w:t>,</w:t>
      </w:r>
      <w:r w:rsidR="00660A02" w:rsidRPr="003C1629">
        <w:t xml:space="preserve"> or is likely to occur</w:t>
      </w:r>
      <w:r w:rsidR="00ED7ED7" w:rsidRPr="003C1629">
        <w:t>,</w:t>
      </w:r>
      <w:r w:rsidR="00660A02" w:rsidRPr="003C1629">
        <w:t xml:space="preserve"> in th</w:t>
      </w:r>
      <w:r w:rsidR="00E06C02" w:rsidRPr="003C1629">
        <w:t>e</w:t>
      </w:r>
      <w:r w:rsidR="00660A02" w:rsidRPr="003C1629">
        <w:t xml:space="preserve"> State </w:t>
      </w:r>
      <w:r w:rsidRPr="003C1629">
        <w:t xml:space="preserve">or Territory; </w:t>
      </w:r>
      <w:r w:rsidR="00660A02" w:rsidRPr="003C1629">
        <w:t>and</w:t>
      </w:r>
    </w:p>
    <w:p w:rsidR="00660A02" w:rsidRPr="003C1629" w:rsidRDefault="002A74CA" w:rsidP="003C1629">
      <w:pPr>
        <w:pStyle w:val="paragraph"/>
      </w:pPr>
      <w:r w:rsidRPr="003C1629">
        <w:tab/>
        <w:t>(b)</w:t>
      </w:r>
      <w:r w:rsidRPr="003C1629">
        <w:tab/>
      </w:r>
      <w:r w:rsidR="00660A02" w:rsidRPr="003C1629">
        <w:t>the authorising Ministers are satisfied that:</w:t>
      </w:r>
    </w:p>
    <w:p w:rsidR="00660A02" w:rsidRPr="003C1629" w:rsidRDefault="00660A02" w:rsidP="003C1629">
      <w:pPr>
        <w:pStyle w:val="paragraphsub"/>
      </w:pPr>
      <w:r w:rsidRPr="003C1629">
        <w:tab/>
        <w:t>(</w:t>
      </w:r>
      <w:r w:rsidR="002A74CA" w:rsidRPr="003C1629">
        <w:t>i</w:t>
      </w:r>
      <w:r w:rsidRPr="003C1629">
        <w:t>)</w:t>
      </w:r>
      <w:r w:rsidRPr="003C1629">
        <w:tab/>
        <w:t xml:space="preserve">the Defence Force should be called out and the Chief of the Defence Force should be directed to utilise the Defence Force to protect </w:t>
      </w:r>
      <w:r w:rsidR="00BE7E96" w:rsidRPr="003C1629">
        <w:t>th</w:t>
      </w:r>
      <w:r w:rsidR="00E06C02" w:rsidRPr="003C1629">
        <w:t>e</w:t>
      </w:r>
      <w:r w:rsidR="00BE7E96" w:rsidRPr="003C1629">
        <w:t xml:space="preserve"> State or Territory </w:t>
      </w:r>
      <w:r w:rsidRPr="003C1629">
        <w:t>against the domestic violence; and</w:t>
      </w:r>
    </w:p>
    <w:p w:rsidR="00660A02" w:rsidRPr="003C1629" w:rsidRDefault="00660A02" w:rsidP="003C1629">
      <w:pPr>
        <w:pStyle w:val="paragraphsub"/>
      </w:pPr>
      <w:r w:rsidRPr="003C1629">
        <w:tab/>
        <w:t>(</w:t>
      </w:r>
      <w:r w:rsidR="002A74CA" w:rsidRPr="003C1629">
        <w:t>i</w:t>
      </w:r>
      <w:r w:rsidR="00044788" w:rsidRPr="003C1629">
        <w:t>i</w:t>
      </w:r>
      <w:r w:rsidRPr="003C1629">
        <w:t>)</w:t>
      </w:r>
      <w:r w:rsidRPr="003C1629">
        <w:tab/>
        <w:t xml:space="preserve">one or more </w:t>
      </w:r>
      <w:r w:rsidR="002B611B" w:rsidRPr="003C1629">
        <w:t>of Divisions</w:t>
      </w:r>
      <w:r w:rsidR="003C1629" w:rsidRPr="003C1629">
        <w:t> </w:t>
      </w:r>
      <w:r w:rsidR="00105993" w:rsidRPr="003C1629">
        <w:t>3</w:t>
      </w:r>
      <w:r w:rsidRPr="003C1629">
        <w:t xml:space="preserve">, </w:t>
      </w:r>
      <w:r w:rsidR="00105993" w:rsidRPr="003C1629">
        <w:t>4</w:t>
      </w:r>
      <w:r w:rsidR="00334FDA" w:rsidRPr="003C1629">
        <w:t xml:space="preserve"> </w:t>
      </w:r>
      <w:r w:rsidR="002B611B" w:rsidRPr="003C1629">
        <w:t>and 5</w:t>
      </w:r>
      <w:r w:rsidRPr="003C1629">
        <w:t xml:space="preserve"> should apply in relation to the order</w:t>
      </w:r>
      <w:r w:rsidR="00D562AD" w:rsidRPr="003C1629">
        <w:t>.</w:t>
      </w:r>
    </w:p>
    <w:p w:rsidR="009D4827" w:rsidRPr="003C1629" w:rsidRDefault="009D4827" w:rsidP="003C1629">
      <w:pPr>
        <w:pStyle w:val="notetext"/>
      </w:pPr>
      <w:r w:rsidRPr="003C1629">
        <w:lastRenderedPageBreak/>
        <w:t>Note:</w:t>
      </w:r>
      <w:r w:rsidRPr="003C1629">
        <w:tab/>
      </w:r>
      <w:r w:rsidR="00E06C02" w:rsidRPr="003C1629">
        <w:t>An expedited order may</w:t>
      </w:r>
      <w:r w:rsidRPr="003C1629">
        <w:t xml:space="preserve"> be made by one or more Ministers in sudden and extraordinary emergencies (see </w:t>
      </w:r>
      <w:r w:rsidR="003E5FDA" w:rsidRPr="003C1629">
        <w:t>D</w:t>
      </w:r>
      <w:r w:rsidRPr="003C1629">
        <w:t>ivision</w:t>
      </w:r>
      <w:r w:rsidR="003C1629" w:rsidRPr="003C1629">
        <w:t> </w:t>
      </w:r>
      <w:r w:rsidR="000676CF" w:rsidRPr="003C1629">
        <w:t>7</w:t>
      </w:r>
      <w:r w:rsidRPr="003C1629">
        <w:t>)</w:t>
      </w:r>
      <w:r w:rsidR="00D562AD" w:rsidRPr="003C1629">
        <w:t>.</w:t>
      </w:r>
    </w:p>
    <w:p w:rsidR="004E7569" w:rsidRPr="003C1629" w:rsidRDefault="004E7569" w:rsidP="003C1629">
      <w:pPr>
        <w:pStyle w:val="subsection"/>
      </w:pPr>
      <w:r w:rsidRPr="003C1629">
        <w:tab/>
        <w:t>(2)</w:t>
      </w:r>
      <w:r w:rsidRPr="003C1629">
        <w:tab/>
        <w:t xml:space="preserve">In determining whether the authorising Ministers are satisfied as mentioned in </w:t>
      </w:r>
      <w:r w:rsidR="003C1629" w:rsidRPr="003C1629">
        <w:t>subparagraph (</w:t>
      </w:r>
      <w:r w:rsidRPr="003C1629">
        <w:t>1)(b)(i) in relation to domestic violence that is occurring</w:t>
      </w:r>
      <w:r w:rsidR="00ED7ED7" w:rsidRPr="003C1629">
        <w:t>,</w:t>
      </w:r>
      <w:r w:rsidRPr="003C1629">
        <w:t xml:space="preserve"> or is likely to occur</w:t>
      </w:r>
      <w:r w:rsidR="00ED7ED7" w:rsidRPr="003C1629">
        <w:t>,</w:t>
      </w:r>
      <w:r w:rsidRPr="003C1629">
        <w:t xml:space="preserve"> in </w:t>
      </w:r>
      <w:r w:rsidR="00117D21" w:rsidRPr="003C1629">
        <w:t xml:space="preserve">the </w:t>
      </w:r>
      <w:r w:rsidRPr="003C1629">
        <w:t>State or self</w:t>
      </w:r>
      <w:r w:rsidR="00A073F0">
        <w:noBreakHyphen/>
      </w:r>
      <w:r w:rsidRPr="003C1629">
        <w:t>governing Territor</w:t>
      </w:r>
      <w:r w:rsidR="00117D21" w:rsidRPr="003C1629">
        <w:t>y</w:t>
      </w:r>
      <w:r w:rsidRPr="003C1629">
        <w:t xml:space="preserve">, the </w:t>
      </w:r>
      <w:r w:rsidR="00CC7C37" w:rsidRPr="003C1629">
        <w:t>authorising</w:t>
      </w:r>
      <w:r w:rsidRPr="003C1629">
        <w:t xml:space="preserve"> Ministers:</w:t>
      </w:r>
    </w:p>
    <w:p w:rsidR="004E7569" w:rsidRPr="003C1629" w:rsidRDefault="004E7569" w:rsidP="003C1629">
      <w:pPr>
        <w:pStyle w:val="paragraph"/>
      </w:pPr>
      <w:r w:rsidRPr="003C1629">
        <w:tab/>
        <w:t>(a)</w:t>
      </w:r>
      <w:r w:rsidRPr="003C1629">
        <w:tab/>
        <w:t>must consider:</w:t>
      </w:r>
    </w:p>
    <w:p w:rsidR="004E7569" w:rsidRPr="003C1629" w:rsidRDefault="004E7569" w:rsidP="003C1629">
      <w:pPr>
        <w:pStyle w:val="paragraphsub"/>
      </w:pPr>
      <w:r w:rsidRPr="003C1629">
        <w:tab/>
        <w:t>(i)</w:t>
      </w:r>
      <w:r w:rsidRPr="003C1629">
        <w:tab/>
        <w:t>the nature of the domestic violence; and</w:t>
      </w:r>
    </w:p>
    <w:p w:rsidR="004E7569" w:rsidRPr="003C1629" w:rsidRDefault="004E7569" w:rsidP="003C1629">
      <w:pPr>
        <w:pStyle w:val="paragraphsub"/>
      </w:pPr>
      <w:r w:rsidRPr="003C1629">
        <w:tab/>
        <w:t>(ii)</w:t>
      </w:r>
      <w:r w:rsidRPr="003C1629">
        <w:tab/>
        <w:t xml:space="preserve">whether the utilisation of the Defence Force would be likely to enhance the ability of </w:t>
      </w:r>
      <w:r w:rsidR="00117D21" w:rsidRPr="003C1629">
        <w:t>the State or Territory</w:t>
      </w:r>
      <w:r w:rsidR="008B1A6A" w:rsidRPr="003C1629">
        <w:t xml:space="preserve"> to protect th</w:t>
      </w:r>
      <w:r w:rsidR="000518F1" w:rsidRPr="003C1629">
        <w:t>e</w:t>
      </w:r>
      <w:r w:rsidR="008B1A6A" w:rsidRPr="003C1629">
        <w:t xml:space="preserve"> State or Territory </w:t>
      </w:r>
      <w:r w:rsidRPr="003C1629">
        <w:t>against the domestic violence; and</w:t>
      </w:r>
    </w:p>
    <w:p w:rsidR="004E7569" w:rsidRPr="003C1629" w:rsidRDefault="004E7569" w:rsidP="003C1629">
      <w:pPr>
        <w:pStyle w:val="paragraph"/>
      </w:pPr>
      <w:r w:rsidRPr="003C1629">
        <w:tab/>
        <w:t>(b)</w:t>
      </w:r>
      <w:r w:rsidRPr="003C1629">
        <w:tab/>
        <w:t>may consider any other matter that the authorising Ministers consider is relevant</w:t>
      </w:r>
      <w:r w:rsidR="00D562AD" w:rsidRPr="003C1629">
        <w:t>.</w:t>
      </w:r>
    </w:p>
    <w:p w:rsidR="00660A02" w:rsidRPr="003C1629" w:rsidRDefault="00660A02" w:rsidP="003C1629">
      <w:pPr>
        <w:pStyle w:val="SubsectionHead"/>
      </w:pPr>
      <w:r w:rsidRPr="003C1629">
        <w:t>Power of Governor</w:t>
      </w:r>
      <w:r w:rsidR="00A073F0">
        <w:noBreakHyphen/>
      </w:r>
      <w:r w:rsidRPr="003C1629">
        <w:t>General to make order</w:t>
      </w:r>
    </w:p>
    <w:p w:rsidR="00660A02" w:rsidRPr="003C1629" w:rsidRDefault="004E7569" w:rsidP="003C1629">
      <w:pPr>
        <w:pStyle w:val="subsection"/>
      </w:pPr>
      <w:r w:rsidRPr="003C1629">
        <w:tab/>
        <w:t>(3)</w:t>
      </w:r>
      <w:r w:rsidRPr="003C1629">
        <w:tab/>
      </w:r>
      <w:r w:rsidR="002A74CA" w:rsidRPr="003C1629">
        <w:t>T</w:t>
      </w:r>
      <w:r w:rsidR="00660A02" w:rsidRPr="003C1629">
        <w:t>he Governor</w:t>
      </w:r>
      <w:r w:rsidR="00A073F0">
        <w:noBreakHyphen/>
      </w:r>
      <w:r w:rsidR="00660A02" w:rsidRPr="003C1629">
        <w:t>General may, by written order, call out the Defence Force and direct the Chief of the Defence Force to utilise the Defence Force to protect</w:t>
      </w:r>
      <w:r w:rsidR="000E5998" w:rsidRPr="003C1629">
        <w:t xml:space="preserve"> </w:t>
      </w:r>
      <w:r w:rsidR="00521E88" w:rsidRPr="003C1629">
        <w:t xml:space="preserve">the </w:t>
      </w:r>
      <w:r w:rsidR="00660A02" w:rsidRPr="003C1629">
        <w:t>State</w:t>
      </w:r>
      <w:r w:rsidR="00521E88" w:rsidRPr="003C1629">
        <w:t xml:space="preserve"> or </w:t>
      </w:r>
      <w:r w:rsidR="000E5998" w:rsidRPr="003C1629">
        <w:t>Territor</w:t>
      </w:r>
      <w:r w:rsidR="00521E88" w:rsidRPr="003C1629">
        <w:t>y</w:t>
      </w:r>
      <w:r w:rsidR="000E5998" w:rsidRPr="003C1629">
        <w:t xml:space="preserve"> </w:t>
      </w:r>
      <w:r w:rsidR="00521E88" w:rsidRPr="003C1629">
        <w:t xml:space="preserve">against the </w:t>
      </w:r>
      <w:r w:rsidR="00660A02" w:rsidRPr="003C1629">
        <w:t>domestic violence</w:t>
      </w:r>
      <w:r w:rsidR="00D562AD" w:rsidRPr="003C1629">
        <w:t>.</w:t>
      </w:r>
    </w:p>
    <w:p w:rsidR="001954C8" w:rsidRPr="003C1629" w:rsidRDefault="001954C8" w:rsidP="003C1629">
      <w:pPr>
        <w:pStyle w:val="notetext"/>
      </w:pPr>
      <w:r w:rsidRPr="003C1629">
        <w:t>Note:</w:t>
      </w:r>
      <w:r w:rsidRPr="003C1629">
        <w:tab/>
        <w:t>For additional rules in relation to making</w:t>
      </w:r>
      <w:r w:rsidR="00601584" w:rsidRPr="003C1629">
        <w:t>, varying</w:t>
      </w:r>
      <w:r w:rsidRPr="003C1629">
        <w:t xml:space="preserve"> and revoking </w:t>
      </w:r>
      <w:r w:rsidR="00206FC5" w:rsidRPr="003C1629">
        <w:t>call out orders, see section</w:t>
      </w:r>
      <w:r w:rsidR="003C1629" w:rsidRPr="003C1629">
        <w:t> </w:t>
      </w:r>
      <w:r w:rsidR="00D562AD" w:rsidRPr="003C1629">
        <w:t>37.</w:t>
      </w:r>
    </w:p>
    <w:p w:rsidR="002A74CA" w:rsidRPr="003C1629" w:rsidRDefault="004E7569" w:rsidP="003C1629">
      <w:pPr>
        <w:pStyle w:val="subsection"/>
      </w:pPr>
      <w:r w:rsidRPr="003C1629">
        <w:tab/>
        <w:t>(4)</w:t>
      </w:r>
      <w:r w:rsidRPr="003C1629">
        <w:tab/>
      </w:r>
      <w:r w:rsidR="002A74CA" w:rsidRPr="003C1629">
        <w:t>However, the Reserves must not be called out or utilised in connection with an industrial dispute</w:t>
      </w:r>
      <w:r w:rsidR="00D562AD" w:rsidRPr="003C1629">
        <w:t>.</w:t>
      </w:r>
    </w:p>
    <w:p w:rsidR="00660A02" w:rsidRPr="003C1629" w:rsidRDefault="00E06C02" w:rsidP="003C1629">
      <w:pPr>
        <w:pStyle w:val="SubsectionHead"/>
      </w:pPr>
      <w:r w:rsidRPr="003C1629">
        <w:t>Content of order</w:t>
      </w:r>
    </w:p>
    <w:p w:rsidR="00660A02" w:rsidRPr="003C1629" w:rsidRDefault="004E7569" w:rsidP="003C1629">
      <w:pPr>
        <w:pStyle w:val="subsection"/>
      </w:pPr>
      <w:r w:rsidRPr="003C1629">
        <w:tab/>
        <w:t>(5)</w:t>
      </w:r>
      <w:r w:rsidRPr="003C1629">
        <w:tab/>
      </w:r>
      <w:r w:rsidR="00660A02" w:rsidRPr="003C1629">
        <w:t>The order</w:t>
      </w:r>
      <w:r w:rsidR="001707BE" w:rsidRPr="003C1629">
        <w:t xml:space="preserve"> must</w:t>
      </w:r>
      <w:r w:rsidR="00660A02" w:rsidRPr="003C1629">
        <w:t>:</w:t>
      </w:r>
    </w:p>
    <w:p w:rsidR="00660A02" w:rsidRPr="003C1629" w:rsidRDefault="00660A02" w:rsidP="003C1629">
      <w:pPr>
        <w:pStyle w:val="paragraph"/>
      </w:pPr>
      <w:r w:rsidRPr="003C1629">
        <w:tab/>
        <w:t>(a)</w:t>
      </w:r>
      <w:r w:rsidRPr="003C1629">
        <w:tab/>
        <w:t>state that it is made under this section; and</w:t>
      </w:r>
    </w:p>
    <w:p w:rsidR="00DF49FA" w:rsidRPr="003C1629" w:rsidRDefault="00660A02" w:rsidP="003C1629">
      <w:pPr>
        <w:pStyle w:val="paragraph"/>
      </w:pPr>
      <w:r w:rsidRPr="003C1629">
        <w:tab/>
        <w:t>(b)</w:t>
      </w:r>
      <w:r w:rsidRPr="003C1629">
        <w:tab/>
        <w:t>specify</w:t>
      </w:r>
      <w:r w:rsidR="00DF49FA" w:rsidRPr="003C1629">
        <w:t>:</w:t>
      </w:r>
    </w:p>
    <w:p w:rsidR="00521E88" w:rsidRPr="003C1629" w:rsidRDefault="00DF49FA" w:rsidP="003C1629">
      <w:pPr>
        <w:pStyle w:val="paragraphsub"/>
      </w:pPr>
      <w:r w:rsidRPr="003C1629">
        <w:tab/>
        <w:t>(i)</w:t>
      </w:r>
      <w:r w:rsidRPr="003C1629">
        <w:tab/>
      </w:r>
      <w:r w:rsidR="00521E88" w:rsidRPr="003C1629">
        <w:t>the domestic violence; and</w:t>
      </w:r>
    </w:p>
    <w:p w:rsidR="00DF49FA" w:rsidRPr="003C1629" w:rsidRDefault="00521E88" w:rsidP="003C1629">
      <w:pPr>
        <w:pStyle w:val="paragraphsub"/>
      </w:pPr>
      <w:r w:rsidRPr="003C1629">
        <w:tab/>
        <w:t>(ii)</w:t>
      </w:r>
      <w:r w:rsidRPr="003C1629">
        <w:tab/>
        <w:t>the State or Territory</w:t>
      </w:r>
      <w:r w:rsidR="00DF49FA" w:rsidRPr="003C1629">
        <w:t>;</w:t>
      </w:r>
      <w:r w:rsidR="00660A02" w:rsidRPr="003C1629">
        <w:t xml:space="preserve"> and</w:t>
      </w:r>
    </w:p>
    <w:p w:rsidR="00660A02" w:rsidRPr="003C1629" w:rsidRDefault="00660A02" w:rsidP="003C1629">
      <w:pPr>
        <w:pStyle w:val="paragraph"/>
      </w:pPr>
      <w:r w:rsidRPr="003C1629">
        <w:tab/>
        <w:t>(c)</w:t>
      </w:r>
      <w:r w:rsidRPr="003C1629">
        <w:tab/>
        <w:t xml:space="preserve">state </w:t>
      </w:r>
      <w:r w:rsidR="00DF49FA" w:rsidRPr="003C1629">
        <w:t>which of</w:t>
      </w:r>
      <w:r w:rsidRPr="003C1629">
        <w:t xml:space="preserve"> Divisions</w:t>
      </w:r>
      <w:r w:rsidR="003C1629" w:rsidRPr="003C1629">
        <w:t> </w:t>
      </w:r>
      <w:r w:rsidR="00105993" w:rsidRPr="003C1629">
        <w:t>3</w:t>
      </w:r>
      <w:r w:rsidRPr="003C1629">
        <w:t xml:space="preserve">, </w:t>
      </w:r>
      <w:r w:rsidR="00105993" w:rsidRPr="003C1629">
        <w:t>4</w:t>
      </w:r>
      <w:r w:rsidR="00334FDA" w:rsidRPr="003C1629">
        <w:t xml:space="preserve"> and </w:t>
      </w:r>
      <w:r w:rsidR="00521E88" w:rsidRPr="003C1629">
        <w:t>5</w:t>
      </w:r>
      <w:r w:rsidRPr="003C1629">
        <w:t xml:space="preserve"> apply in relation to the order; and</w:t>
      </w:r>
    </w:p>
    <w:p w:rsidR="00FA728A" w:rsidRPr="003C1629" w:rsidRDefault="00FA728A" w:rsidP="003C1629">
      <w:pPr>
        <w:pStyle w:val="paragraph"/>
      </w:pPr>
      <w:r w:rsidRPr="003C1629">
        <w:tab/>
        <w:t>(d)</w:t>
      </w:r>
      <w:r w:rsidRPr="003C1629">
        <w:tab/>
        <w:t>state that the order:</w:t>
      </w:r>
    </w:p>
    <w:p w:rsidR="00DF49FA" w:rsidRPr="003C1629" w:rsidRDefault="00DF49FA" w:rsidP="003C1629">
      <w:pPr>
        <w:pStyle w:val="paragraphsub"/>
      </w:pPr>
      <w:r w:rsidRPr="003C1629">
        <w:tab/>
        <w:t>(i)</w:t>
      </w:r>
      <w:r w:rsidRPr="003C1629">
        <w:tab/>
      </w:r>
      <w:r w:rsidR="00660A02" w:rsidRPr="003C1629">
        <w:t>comes into force when it is made</w:t>
      </w:r>
      <w:r w:rsidRPr="003C1629">
        <w:t>;</w:t>
      </w:r>
      <w:r w:rsidR="00660A02" w:rsidRPr="003C1629">
        <w:t xml:space="preserve"> and</w:t>
      </w:r>
    </w:p>
    <w:p w:rsidR="00ED5184" w:rsidRPr="003C1629" w:rsidRDefault="00ED5184" w:rsidP="003C1629">
      <w:pPr>
        <w:pStyle w:val="paragraphsub"/>
      </w:pPr>
      <w:r w:rsidRPr="003C1629">
        <w:lastRenderedPageBreak/>
        <w:tab/>
        <w:t>(ii)</w:t>
      </w:r>
      <w:r w:rsidRPr="003C1629">
        <w:tab/>
        <w:t xml:space="preserve">ceases to be in force </w:t>
      </w:r>
      <w:r w:rsidR="00026A32" w:rsidRPr="003C1629">
        <w:t>at the end of</w:t>
      </w:r>
      <w:r w:rsidRPr="003C1629">
        <w:t xml:space="preserve"> a specified period (which must not </w:t>
      </w:r>
      <w:r w:rsidR="00026A32" w:rsidRPr="003C1629">
        <w:t>end</w:t>
      </w:r>
      <w:r w:rsidRPr="003C1629">
        <w:t xml:space="preserve"> more than 20 days</w:t>
      </w:r>
      <w:r w:rsidR="00601584" w:rsidRPr="003C1629">
        <w:t xml:space="preserve"> after it is made</w:t>
      </w:r>
      <w:r w:rsidRPr="003C1629">
        <w:t>), unless it is revoked earlier</w:t>
      </w:r>
      <w:r w:rsidR="00D562AD" w:rsidRPr="003C1629">
        <w:t>.</w:t>
      </w:r>
    </w:p>
    <w:p w:rsidR="00660A02" w:rsidRPr="003C1629" w:rsidRDefault="00660A02" w:rsidP="003C1629">
      <w:pPr>
        <w:pStyle w:val="SubsectionHead"/>
      </w:pPr>
      <w:r w:rsidRPr="003C1629">
        <w:t>When order is in force</w:t>
      </w:r>
    </w:p>
    <w:p w:rsidR="00660A02" w:rsidRPr="003C1629" w:rsidRDefault="004E7569" w:rsidP="003C1629">
      <w:pPr>
        <w:pStyle w:val="subsection"/>
      </w:pPr>
      <w:r w:rsidRPr="003C1629">
        <w:tab/>
        <w:t>(6)</w:t>
      </w:r>
      <w:r w:rsidRPr="003C1629">
        <w:tab/>
      </w:r>
      <w:r w:rsidR="00660A02" w:rsidRPr="003C1629">
        <w:t xml:space="preserve">The order is in force as stated in accordance with </w:t>
      </w:r>
      <w:r w:rsidR="003C1629" w:rsidRPr="003C1629">
        <w:t>paragraph (</w:t>
      </w:r>
      <w:r w:rsidRPr="003C1629">
        <w:t>5</w:t>
      </w:r>
      <w:r w:rsidR="00660A02" w:rsidRPr="003C1629">
        <w:t>)(d)</w:t>
      </w:r>
      <w:r w:rsidR="00D562AD" w:rsidRPr="003C1629">
        <w:t>.</w:t>
      </w:r>
    </w:p>
    <w:p w:rsidR="001D66D9" w:rsidRPr="003C1629" w:rsidRDefault="001D66D9" w:rsidP="003C1629">
      <w:pPr>
        <w:pStyle w:val="notetext"/>
      </w:pPr>
      <w:r w:rsidRPr="003C1629">
        <w:t>Note:</w:t>
      </w:r>
      <w:r w:rsidRPr="003C1629">
        <w:tab/>
        <w:t>The order can be extended under section</w:t>
      </w:r>
      <w:r w:rsidR="003C1629" w:rsidRPr="003C1629">
        <w:t> </w:t>
      </w:r>
      <w:r w:rsidR="00D562AD" w:rsidRPr="003C1629">
        <w:t>37.</w:t>
      </w:r>
    </w:p>
    <w:p w:rsidR="00126420" w:rsidRPr="003C1629" w:rsidRDefault="00D562AD" w:rsidP="003C1629">
      <w:pPr>
        <w:pStyle w:val="ActHead5"/>
      </w:pPr>
      <w:bookmarkStart w:id="20" w:name="_Toc532540454"/>
      <w:r w:rsidRPr="003C1629">
        <w:rPr>
          <w:rStyle w:val="CharSectno"/>
        </w:rPr>
        <w:t>36</w:t>
      </w:r>
      <w:r w:rsidR="00126420" w:rsidRPr="003C1629">
        <w:t xml:space="preserve">  Contingent call out of the Defence Force to protect States and Territories</w:t>
      </w:r>
      <w:bookmarkEnd w:id="20"/>
    </w:p>
    <w:p w:rsidR="00126420" w:rsidRPr="003C1629" w:rsidRDefault="00126420" w:rsidP="003C1629">
      <w:pPr>
        <w:pStyle w:val="SubsectionHead"/>
      </w:pPr>
      <w:r w:rsidRPr="003C1629">
        <w:t xml:space="preserve">Conditions for </w:t>
      </w:r>
      <w:r w:rsidR="00E06C02" w:rsidRPr="003C1629">
        <w:t>making order</w:t>
      </w:r>
    </w:p>
    <w:p w:rsidR="00126420" w:rsidRPr="003C1629" w:rsidRDefault="004E7569" w:rsidP="003C1629">
      <w:pPr>
        <w:pStyle w:val="subsection"/>
      </w:pPr>
      <w:r w:rsidRPr="003C1629">
        <w:tab/>
        <w:t>(1)</w:t>
      </w:r>
      <w:r w:rsidRPr="003C1629">
        <w:tab/>
      </w:r>
      <w:r w:rsidR="00126420" w:rsidRPr="003C1629">
        <w:t>The Governor</w:t>
      </w:r>
      <w:r w:rsidR="00A073F0">
        <w:noBreakHyphen/>
      </w:r>
      <w:r w:rsidR="00126420" w:rsidRPr="003C1629">
        <w:t xml:space="preserve">General may make an order under </w:t>
      </w:r>
      <w:r w:rsidR="003C1629" w:rsidRPr="003C1629">
        <w:t>subsection (</w:t>
      </w:r>
      <w:r w:rsidR="00A53AAB" w:rsidRPr="003C1629">
        <w:t>3</w:t>
      </w:r>
      <w:r w:rsidR="00126420" w:rsidRPr="003C1629">
        <w:t>) if:</w:t>
      </w:r>
    </w:p>
    <w:p w:rsidR="00126420" w:rsidRPr="003C1629" w:rsidRDefault="00126420" w:rsidP="003C1629">
      <w:pPr>
        <w:pStyle w:val="paragraph"/>
      </w:pPr>
      <w:r w:rsidRPr="003C1629">
        <w:tab/>
        <w:t>(a)</w:t>
      </w:r>
      <w:r w:rsidRPr="003C1629">
        <w:tab/>
      </w:r>
      <w:r w:rsidR="00BE7E96" w:rsidRPr="003C1629">
        <w:t>a State Government or Government of a self</w:t>
      </w:r>
      <w:r w:rsidR="00A073F0">
        <w:noBreakHyphen/>
      </w:r>
      <w:r w:rsidR="00BE7E96" w:rsidRPr="003C1629">
        <w:t xml:space="preserve">governing Territory applies </w:t>
      </w:r>
      <w:r w:rsidRPr="003C1629">
        <w:t>to the Commonwealth Government to protect th</w:t>
      </w:r>
      <w:r w:rsidR="006339DC" w:rsidRPr="003C1629">
        <w:t>e</w:t>
      </w:r>
      <w:r w:rsidRPr="003C1629">
        <w:t xml:space="preserve"> State or Territory against domestic violence that would occur, or would be likely to occur, in th</w:t>
      </w:r>
      <w:r w:rsidR="006339DC" w:rsidRPr="003C1629">
        <w:t>e</w:t>
      </w:r>
      <w:r w:rsidRPr="003C1629">
        <w:t xml:space="preserve"> State or Territory if specified circumstances were to arise; and</w:t>
      </w:r>
    </w:p>
    <w:p w:rsidR="00126420" w:rsidRPr="003C1629" w:rsidRDefault="00126420" w:rsidP="003C1629">
      <w:pPr>
        <w:pStyle w:val="paragraph"/>
      </w:pPr>
      <w:r w:rsidRPr="003C1629">
        <w:tab/>
        <w:t>(b)</w:t>
      </w:r>
      <w:r w:rsidRPr="003C1629">
        <w:tab/>
        <w:t xml:space="preserve">the authorising Ministers are satisfied that, </w:t>
      </w:r>
      <w:r w:rsidR="00521E88" w:rsidRPr="003C1629">
        <w:t xml:space="preserve">if the specified circumstances were to arise, </w:t>
      </w:r>
      <w:r w:rsidRPr="003C1629">
        <w:t xml:space="preserve">for reasons of urgency, it would be impracticable for </w:t>
      </w:r>
      <w:r w:rsidR="00521E88" w:rsidRPr="003C1629">
        <w:t>a</w:t>
      </w:r>
      <w:r w:rsidR="006270B0" w:rsidRPr="003C1629">
        <w:t xml:space="preserve"> State protection </w:t>
      </w:r>
      <w:r w:rsidR="00521E88" w:rsidRPr="003C1629">
        <w:t xml:space="preserve">order to be made </w:t>
      </w:r>
      <w:r w:rsidRPr="003C1629">
        <w:t>under section</w:t>
      </w:r>
      <w:r w:rsidR="003C1629" w:rsidRPr="003C1629">
        <w:t> </w:t>
      </w:r>
      <w:r w:rsidR="00D562AD" w:rsidRPr="003C1629">
        <w:t>35</w:t>
      </w:r>
      <w:r w:rsidRPr="003C1629">
        <w:t>; and</w:t>
      </w:r>
    </w:p>
    <w:p w:rsidR="00126420" w:rsidRPr="003C1629" w:rsidRDefault="00126420" w:rsidP="003C1629">
      <w:pPr>
        <w:pStyle w:val="paragraph"/>
      </w:pPr>
      <w:r w:rsidRPr="003C1629">
        <w:tab/>
        <w:t>(c)</w:t>
      </w:r>
      <w:r w:rsidRPr="003C1629">
        <w:tab/>
        <w:t>the authorising Ministers are satisfied that, if the specified circumstances arise:</w:t>
      </w:r>
    </w:p>
    <w:p w:rsidR="00126420" w:rsidRPr="003C1629" w:rsidRDefault="00126420" w:rsidP="003C1629">
      <w:pPr>
        <w:pStyle w:val="paragraphsub"/>
      </w:pPr>
      <w:r w:rsidRPr="003C1629">
        <w:tab/>
        <w:t>(i)</w:t>
      </w:r>
      <w:r w:rsidRPr="003C1629">
        <w:tab/>
      </w:r>
      <w:r w:rsidR="00117D21" w:rsidRPr="003C1629">
        <w:t xml:space="preserve">the Defence Force should be called out and the </w:t>
      </w:r>
      <w:r w:rsidRPr="003C1629">
        <w:t xml:space="preserve">Chief of the Defence Force should be directed to utilise the Defence Force to protect </w:t>
      </w:r>
      <w:r w:rsidR="00521E88" w:rsidRPr="003C1629">
        <w:t>th</w:t>
      </w:r>
      <w:r w:rsidR="006339DC" w:rsidRPr="003C1629">
        <w:t>e</w:t>
      </w:r>
      <w:r w:rsidR="00521E88" w:rsidRPr="003C1629">
        <w:t xml:space="preserve"> </w:t>
      </w:r>
      <w:r w:rsidRPr="003C1629">
        <w:t>State or Territor</w:t>
      </w:r>
      <w:r w:rsidR="00521E88" w:rsidRPr="003C1629">
        <w:t>y</w:t>
      </w:r>
      <w:r w:rsidRPr="003C1629">
        <w:t xml:space="preserve"> against the </w:t>
      </w:r>
      <w:r w:rsidR="00206FC5" w:rsidRPr="003C1629">
        <w:t xml:space="preserve">domestic </w:t>
      </w:r>
      <w:r w:rsidRPr="003C1629">
        <w:t>violence; and</w:t>
      </w:r>
    </w:p>
    <w:p w:rsidR="00126420" w:rsidRPr="003C1629" w:rsidRDefault="00126420" w:rsidP="003C1629">
      <w:pPr>
        <w:pStyle w:val="paragraphsub"/>
      </w:pPr>
      <w:r w:rsidRPr="003C1629">
        <w:tab/>
        <w:t>(ii)</w:t>
      </w:r>
      <w:r w:rsidRPr="003C1629">
        <w:tab/>
        <w:t xml:space="preserve">one or more </w:t>
      </w:r>
      <w:r w:rsidR="002B611B" w:rsidRPr="003C1629">
        <w:t>of Divisions</w:t>
      </w:r>
      <w:r w:rsidR="003C1629" w:rsidRPr="003C1629">
        <w:t> </w:t>
      </w:r>
      <w:r w:rsidR="00105993" w:rsidRPr="003C1629">
        <w:t>3</w:t>
      </w:r>
      <w:r w:rsidRPr="003C1629">
        <w:t xml:space="preserve">, </w:t>
      </w:r>
      <w:r w:rsidR="00105993" w:rsidRPr="003C1629">
        <w:t>4</w:t>
      </w:r>
      <w:r w:rsidRPr="003C1629">
        <w:t xml:space="preserve"> </w:t>
      </w:r>
      <w:r w:rsidR="002B611B" w:rsidRPr="003C1629">
        <w:t>and 5</w:t>
      </w:r>
      <w:r w:rsidRPr="003C1629">
        <w:t xml:space="preserve"> should apply in relation to the order</w:t>
      </w:r>
      <w:r w:rsidR="00D562AD" w:rsidRPr="003C1629">
        <w:t>.</w:t>
      </w:r>
    </w:p>
    <w:p w:rsidR="00126420" w:rsidRPr="003C1629" w:rsidRDefault="00126420" w:rsidP="003C1629">
      <w:pPr>
        <w:pStyle w:val="notetext"/>
      </w:pPr>
      <w:r w:rsidRPr="003C1629">
        <w:t>Note:</w:t>
      </w:r>
      <w:r w:rsidRPr="003C1629">
        <w:tab/>
      </w:r>
      <w:r w:rsidR="00E06C02" w:rsidRPr="003C1629">
        <w:t>An expedited order may</w:t>
      </w:r>
      <w:r w:rsidRPr="003C1629">
        <w:t xml:space="preserve"> be made by one or more Ministers in sudden and extraordinary emergencies (see Division</w:t>
      </w:r>
      <w:r w:rsidR="003C1629" w:rsidRPr="003C1629">
        <w:t> </w:t>
      </w:r>
      <w:r w:rsidR="000676CF" w:rsidRPr="003C1629">
        <w:t>7</w:t>
      </w:r>
      <w:r w:rsidRPr="003C1629">
        <w:t>)</w:t>
      </w:r>
      <w:r w:rsidR="00D562AD" w:rsidRPr="003C1629">
        <w:t>.</w:t>
      </w:r>
    </w:p>
    <w:p w:rsidR="004E7569" w:rsidRPr="003C1629" w:rsidRDefault="004E7569" w:rsidP="003C1629">
      <w:pPr>
        <w:pStyle w:val="subsection"/>
      </w:pPr>
      <w:r w:rsidRPr="003C1629">
        <w:tab/>
        <w:t>(2)</w:t>
      </w:r>
      <w:r w:rsidRPr="003C1629">
        <w:tab/>
        <w:t xml:space="preserve">In determining whether the authorising Ministers are satisfied as mentioned in </w:t>
      </w:r>
      <w:r w:rsidR="003C1629" w:rsidRPr="003C1629">
        <w:t>subparagraph (</w:t>
      </w:r>
      <w:r w:rsidRPr="003C1629">
        <w:t>1)(</w:t>
      </w:r>
      <w:r w:rsidR="00CF0092" w:rsidRPr="003C1629">
        <w:t>c</w:t>
      </w:r>
      <w:r w:rsidRPr="003C1629">
        <w:t>)</w:t>
      </w:r>
      <w:r w:rsidR="00CF0092" w:rsidRPr="003C1629">
        <w:t>(i)</w:t>
      </w:r>
      <w:r w:rsidRPr="003C1629">
        <w:t xml:space="preserve"> in relation to domestic violence that </w:t>
      </w:r>
      <w:r w:rsidR="00CC7C37" w:rsidRPr="003C1629">
        <w:t>would occur</w:t>
      </w:r>
      <w:r w:rsidR="007F7009" w:rsidRPr="003C1629">
        <w:t>,</w:t>
      </w:r>
      <w:r w:rsidR="00CC7C37" w:rsidRPr="003C1629">
        <w:t xml:space="preserve"> or would be likely to occur</w:t>
      </w:r>
      <w:r w:rsidR="007F7009" w:rsidRPr="003C1629">
        <w:t>,</w:t>
      </w:r>
      <w:r w:rsidRPr="003C1629">
        <w:t xml:space="preserve"> in </w:t>
      </w:r>
      <w:r w:rsidR="00117D21" w:rsidRPr="003C1629">
        <w:t>the State or self</w:t>
      </w:r>
      <w:r w:rsidR="00A073F0">
        <w:noBreakHyphen/>
      </w:r>
      <w:r w:rsidR="00117D21" w:rsidRPr="003C1629">
        <w:t>governing Territory</w:t>
      </w:r>
      <w:r w:rsidR="001E3482" w:rsidRPr="003C1629">
        <w:t xml:space="preserve"> if specified circumstances were to arise</w:t>
      </w:r>
      <w:r w:rsidRPr="003C1629">
        <w:t xml:space="preserve">, the </w:t>
      </w:r>
      <w:r w:rsidR="00CC7C37" w:rsidRPr="003C1629">
        <w:t>authorising</w:t>
      </w:r>
      <w:r w:rsidRPr="003C1629">
        <w:t xml:space="preserve"> Ministers:</w:t>
      </w:r>
    </w:p>
    <w:p w:rsidR="004E7569" w:rsidRPr="003C1629" w:rsidRDefault="004E7569" w:rsidP="003C1629">
      <w:pPr>
        <w:pStyle w:val="paragraph"/>
      </w:pPr>
      <w:r w:rsidRPr="003C1629">
        <w:lastRenderedPageBreak/>
        <w:tab/>
        <w:t>(a)</w:t>
      </w:r>
      <w:r w:rsidRPr="003C1629">
        <w:tab/>
        <w:t>must consider:</w:t>
      </w:r>
    </w:p>
    <w:p w:rsidR="004E7569" w:rsidRPr="003C1629" w:rsidRDefault="004E7569" w:rsidP="003C1629">
      <w:pPr>
        <w:pStyle w:val="paragraphsub"/>
      </w:pPr>
      <w:r w:rsidRPr="003C1629">
        <w:tab/>
        <w:t>(i)</w:t>
      </w:r>
      <w:r w:rsidRPr="003C1629">
        <w:tab/>
        <w:t>the nature of the domestic violence; and</w:t>
      </w:r>
    </w:p>
    <w:p w:rsidR="004E7569" w:rsidRPr="003C1629" w:rsidRDefault="004E7569" w:rsidP="003C1629">
      <w:pPr>
        <w:pStyle w:val="paragraphsub"/>
      </w:pPr>
      <w:r w:rsidRPr="003C1629">
        <w:tab/>
        <w:t>(ii)</w:t>
      </w:r>
      <w:r w:rsidRPr="003C1629">
        <w:tab/>
        <w:t xml:space="preserve">whether the utilisation of the Defence Force would be likely to enhance the ability of </w:t>
      </w:r>
      <w:r w:rsidR="00117D21" w:rsidRPr="003C1629">
        <w:t>the State or Territory</w:t>
      </w:r>
      <w:r w:rsidRPr="003C1629">
        <w:t xml:space="preserve"> </w:t>
      </w:r>
      <w:r w:rsidR="008B1A6A" w:rsidRPr="003C1629">
        <w:t>to protect th</w:t>
      </w:r>
      <w:r w:rsidR="000518F1" w:rsidRPr="003C1629">
        <w:t>e</w:t>
      </w:r>
      <w:r w:rsidR="008B1A6A" w:rsidRPr="003C1629">
        <w:t xml:space="preserve"> State or Territory </w:t>
      </w:r>
      <w:r w:rsidRPr="003C1629">
        <w:t>against the domestic violence; and</w:t>
      </w:r>
    </w:p>
    <w:p w:rsidR="004E7569" w:rsidRPr="003C1629" w:rsidRDefault="004E7569" w:rsidP="003C1629">
      <w:pPr>
        <w:pStyle w:val="paragraph"/>
      </w:pPr>
      <w:r w:rsidRPr="003C1629">
        <w:tab/>
        <w:t>(b)</w:t>
      </w:r>
      <w:r w:rsidRPr="003C1629">
        <w:tab/>
        <w:t>may consider any other matter that the authorising Ministers consider is relevant</w:t>
      </w:r>
      <w:r w:rsidR="00D562AD" w:rsidRPr="003C1629">
        <w:t>.</w:t>
      </w:r>
    </w:p>
    <w:p w:rsidR="00126420" w:rsidRPr="003C1629" w:rsidRDefault="00126420" w:rsidP="003C1629">
      <w:pPr>
        <w:pStyle w:val="SubsectionHead"/>
      </w:pPr>
      <w:r w:rsidRPr="003C1629">
        <w:t>Power of Governor</w:t>
      </w:r>
      <w:r w:rsidR="00A073F0">
        <w:noBreakHyphen/>
      </w:r>
      <w:r w:rsidRPr="003C1629">
        <w:t>General to make order</w:t>
      </w:r>
    </w:p>
    <w:p w:rsidR="00521E88" w:rsidRPr="003C1629" w:rsidRDefault="004E7569" w:rsidP="003C1629">
      <w:pPr>
        <w:pStyle w:val="subsection"/>
      </w:pPr>
      <w:r w:rsidRPr="003C1629">
        <w:tab/>
        <w:t>(3)</w:t>
      </w:r>
      <w:r w:rsidRPr="003C1629">
        <w:tab/>
      </w:r>
      <w:r w:rsidR="00126420" w:rsidRPr="003C1629">
        <w:t>The Governor</w:t>
      </w:r>
      <w:r w:rsidR="00A073F0">
        <w:noBreakHyphen/>
      </w:r>
      <w:r w:rsidR="00126420" w:rsidRPr="003C1629">
        <w:t xml:space="preserve">General may, by written order, </w:t>
      </w:r>
      <w:r w:rsidR="00BE7E96" w:rsidRPr="003C1629">
        <w:t>specify that</w:t>
      </w:r>
      <w:r w:rsidR="00521E88" w:rsidRPr="003C1629">
        <w:t>, if the specified circumstances arise:</w:t>
      </w:r>
    </w:p>
    <w:p w:rsidR="00521E88" w:rsidRPr="003C1629" w:rsidRDefault="00521E88" w:rsidP="003C1629">
      <w:pPr>
        <w:pStyle w:val="paragraph"/>
      </w:pPr>
      <w:r w:rsidRPr="003C1629">
        <w:tab/>
        <w:t>(a)</w:t>
      </w:r>
      <w:r w:rsidRPr="003C1629">
        <w:tab/>
        <w:t xml:space="preserve">the Defence Force is </w:t>
      </w:r>
      <w:r w:rsidR="00271E12" w:rsidRPr="003C1629">
        <w:t>called</w:t>
      </w:r>
      <w:r w:rsidRPr="003C1629">
        <w:t xml:space="preserve"> out; and</w:t>
      </w:r>
    </w:p>
    <w:p w:rsidR="00521E88" w:rsidRPr="003C1629" w:rsidRDefault="00521E88" w:rsidP="003C1629">
      <w:pPr>
        <w:pStyle w:val="paragraph"/>
      </w:pPr>
      <w:r w:rsidRPr="003C1629">
        <w:tab/>
        <w:t>(b)</w:t>
      </w:r>
      <w:r w:rsidRPr="003C1629">
        <w:tab/>
        <w:t>the Chief of the Defence Force is directed to utilise the Defence Force to protect the State or Territory against the domestic violence</w:t>
      </w:r>
      <w:r w:rsidR="00D562AD" w:rsidRPr="003C1629">
        <w:t>.</w:t>
      </w:r>
    </w:p>
    <w:p w:rsidR="000B17BC" w:rsidRPr="003C1629" w:rsidRDefault="000B17BC" w:rsidP="003C1629">
      <w:pPr>
        <w:pStyle w:val="notetext"/>
      </w:pPr>
      <w:r w:rsidRPr="003C1629">
        <w:t>Note:</w:t>
      </w:r>
      <w:r w:rsidRPr="003C1629">
        <w:tab/>
        <w:t>For additional rules in relation to making, varying and revoking call out orders, see section</w:t>
      </w:r>
      <w:r w:rsidR="003C1629" w:rsidRPr="003C1629">
        <w:t> </w:t>
      </w:r>
      <w:r w:rsidR="00D562AD" w:rsidRPr="003C1629">
        <w:t>37.</w:t>
      </w:r>
    </w:p>
    <w:p w:rsidR="00214E6F" w:rsidRPr="003C1629" w:rsidRDefault="004E7569" w:rsidP="003C1629">
      <w:pPr>
        <w:pStyle w:val="subsection"/>
      </w:pPr>
      <w:r w:rsidRPr="003C1629">
        <w:tab/>
        <w:t>(4)</w:t>
      </w:r>
      <w:r w:rsidRPr="003C1629">
        <w:tab/>
      </w:r>
      <w:r w:rsidR="00214E6F" w:rsidRPr="003C1629">
        <w:t>However, the Reserves must not be called out or utilised in connection with an industrial dispute</w:t>
      </w:r>
      <w:r w:rsidR="00D562AD" w:rsidRPr="003C1629">
        <w:t>.</w:t>
      </w:r>
    </w:p>
    <w:p w:rsidR="00126420" w:rsidRPr="003C1629" w:rsidRDefault="00E06C02" w:rsidP="003C1629">
      <w:pPr>
        <w:pStyle w:val="SubsectionHead"/>
      </w:pPr>
      <w:r w:rsidRPr="003C1629">
        <w:t>Content of order</w:t>
      </w:r>
    </w:p>
    <w:p w:rsidR="00126420" w:rsidRPr="003C1629" w:rsidRDefault="004E7569" w:rsidP="003C1629">
      <w:pPr>
        <w:pStyle w:val="subsection"/>
      </w:pPr>
      <w:r w:rsidRPr="003C1629">
        <w:tab/>
        <w:t>(5)</w:t>
      </w:r>
      <w:r w:rsidRPr="003C1629">
        <w:tab/>
      </w:r>
      <w:r w:rsidR="00126420" w:rsidRPr="003C1629">
        <w:t>The order</w:t>
      </w:r>
      <w:r w:rsidR="00584CE9" w:rsidRPr="003C1629">
        <w:t xml:space="preserve"> must</w:t>
      </w:r>
      <w:r w:rsidR="00126420" w:rsidRPr="003C1629">
        <w:t>:</w:t>
      </w:r>
    </w:p>
    <w:p w:rsidR="00126420" w:rsidRPr="003C1629" w:rsidRDefault="00126420" w:rsidP="003C1629">
      <w:pPr>
        <w:pStyle w:val="paragraph"/>
      </w:pPr>
      <w:r w:rsidRPr="003C1629">
        <w:tab/>
        <w:t>(a)</w:t>
      </w:r>
      <w:r w:rsidRPr="003C1629">
        <w:tab/>
        <w:t>state that it is made under this section; and</w:t>
      </w:r>
    </w:p>
    <w:p w:rsidR="00126420" w:rsidRPr="003C1629" w:rsidRDefault="00126420" w:rsidP="003C1629">
      <w:pPr>
        <w:pStyle w:val="paragraph"/>
      </w:pPr>
      <w:r w:rsidRPr="003C1629">
        <w:tab/>
        <w:t>(b)</w:t>
      </w:r>
      <w:r w:rsidRPr="003C1629">
        <w:tab/>
        <w:t>specify:</w:t>
      </w:r>
    </w:p>
    <w:p w:rsidR="00126420" w:rsidRPr="003C1629" w:rsidRDefault="00126420" w:rsidP="003C1629">
      <w:pPr>
        <w:pStyle w:val="paragraphsub"/>
      </w:pPr>
      <w:r w:rsidRPr="003C1629">
        <w:tab/>
        <w:t>(i)</w:t>
      </w:r>
      <w:r w:rsidRPr="003C1629">
        <w:tab/>
        <w:t>the circumstances to which the order relates; and</w:t>
      </w:r>
    </w:p>
    <w:p w:rsidR="00521E88" w:rsidRPr="003C1629" w:rsidRDefault="00521E88" w:rsidP="003C1629">
      <w:pPr>
        <w:pStyle w:val="paragraphsub"/>
      </w:pPr>
      <w:r w:rsidRPr="003C1629">
        <w:tab/>
        <w:t>(ii)</w:t>
      </w:r>
      <w:r w:rsidRPr="003C1629">
        <w:tab/>
        <w:t>the domestic violence; and</w:t>
      </w:r>
    </w:p>
    <w:p w:rsidR="00126420" w:rsidRPr="003C1629" w:rsidRDefault="00126420" w:rsidP="003C1629">
      <w:pPr>
        <w:pStyle w:val="paragraphsub"/>
      </w:pPr>
      <w:r w:rsidRPr="003C1629">
        <w:tab/>
        <w:t>(</w:t>
      </w:r>
      <w:r w:rsidR="00521E88" w:rsidRPr="003C1629">
        <w:t>i</w:t>
      </w:r>
      <w:r w:rsidRPr="003C1629">
        <w:t>ii)</w:t>
      </w:r>
      <w:r w:rsidRPr="003C1629">
        <w:tab/>
        <w:t xml:space="preserve">the State </w:t>
      </w:r>
      <w:r w:rsidR="00521E88" w:rsidRPr="003C1629">
        <w:t>or</w:t>
      </w:r>
      <w:r w:rsidRPr="003C1629">
        <w:t xml:space="preserve"> Territor</w:t>
      </w:r>
      <w:r w:rsidR="00521E88" w:rsidRPr="003C1629">
        <w:t>y</w:t>
      </w:r>
      <w:r w:rsidRPr="003C1629">
        <w:t>; and</w:t>
      </w:r>
    </w:p>
    <w:p w:rsidR="00126420" w:rsidRPr="003C1629" w:rsidRDefault="00126420" w:rsidP="003C1629">
      <w:pPr>
        <w:pStyle w:val="paragraph"/>
      </w:pPr>
      <w:r w:rsidRPr="003C1629">
        <w:tab/>
        <w:t>(c)</w:t>
      </w:r>
      <w:r w:rsidRPr="003C1629">
        <w:tab/>
        <w:t>state</w:t>
      </w:r>
      <w:r w:rsidR="00BE7E96" w:rsidRPr="003C1629">
        <w:t xml:space="preserve"> which of</w:t>
      </w:r>
      <w:r w:rsidRPr="003C1629">
        <w:t xml:space="preserve"> Divisions</w:t>
      </w:r>
      <w:r w:rsidR="003C1629" w:rsidRPr="003C1629">
        <w:t> </w:t>
      </w:r>
      <w:r w:rsidR="00105993" w:rsidRPr="003C1629">
        <w:t>3</w:t>
      </w:r>
      <w:r w:rsidRPr="003C1629">
        <w:t>,</w:t>
      </w:r>
      <w:r w:rsidR="00105993" w:rsidRPr="003C1629">
        <w:t xml:space="preserve"> 4</w:t>
      </w:r>
      <w:r w:rsidRPr="003C1629">
        <w:t xml:space="preserve"> and </w:t>
      </w:r>
      <w:r w:rsidR="00521E88" w:rsidRPr="003C1629">
        <w:t>5</w:t>
      </w:r>
      <w:r w:rsidRPr="003C1629">
        <w:t xml:space="preserve"> apply in relation to the order; and</w:t>
      </w:r>
    </w:p>
    <w:p w:rsidR="00126420" w:rsidRPr="003C1629" w:rsidRDefault="00126420" w:rsidP="003C1629">
      <w:pPr>
        <w:pStyle w:val="paragraph"/>
      </w:pPr>
      <w:r w:rsidRPr="003C1629">
        <w:tab/>
        <w:t>(d)</w:t>
      </w:r>
      <w:r w:rsidRPr="003C1629">
        <w:tab/>
        <w:t>state that</w:t>
      </w:r>
      <w:r w:rsidR="001707BE" w:rsidRPr="003C1629">
        <w:t xml:space="preserve"> the order</w:t>
      </w:r>
      <w:r w:rsidRPr="003C1629">
        <w:t>:</w:t>
      </w:r>
    </w:p>
    <w:p w:rsidR="00126420" w:rsidRPr="003C1629" w:rsidRDefault="00126420" w:rsidP="003C1629">
      <w:pPr>
        <w:pStyle w:val="paragraphsub"/>
      </w:pPr>
      <w:r w:rsidRPr="003C1629">
        <w:tab/>
        <w:t>(i)</w:t>
      </w:r>
      <w:r w:rsidRPr="003C1629">
        <w:tab/>
        <w:t>comes into force when it is made; and</w:t>
      </w:r>
    </w:p>
    <w:p w:rsidR="00126420" w:rsidRPr="003C1629" w:rsidRDefault="00126420" w:rsidP="003C1629">
      <w:pPr>
        <w:pStyle w:val="paragraphsub"/>
      </w:pPr>
      <w:r w:rsidRPr="003C1629">
        <w:tab/>
        <w:t>(ii)</w:t>
      </w:r>
      <w:r w:rsidRPr="003C1629">
        <w:tab/>
        <w:t>ceases to be in force at the end of the period specified in the order</w:t>
      </w:r>
      <w:r w:rsidR="00ED5184" w:rsidRPr="003C1629">
        <w:t>, unless it is revoked earlier</w:t>
      </w:r>
      <w:r w:rsidR="00D562AD" w:rsidRPr="003C1629">
        <w:t>.</w:t>
      </w:r>
    </w:p>
    <w:p w:rsidR="00126420" w:rsidRPr="003C1629" w:rsidRDefault="00126420" w:rsidP="003C1629">
      <w:pPr>
        <w:pStyle w:val="SubsectionHead"/>
      </w:pPr>
      <w:r w:rsidRPr="003C1629">
        <w:lastRenderedPageBreak/>
        <w:t>When order is in force</w:t>
      </w:r>
    </w:p>
    <w:p w:rsidR="00126420" w:rsidRPr="003C1629" w:rsidRDefault="004E7569" w:rsidP="003C1629">
      <w:pPr>
        <w:pStyle w:val="subsection"/>
      </w:pPr>
      <w:r w:rsidRPr="003C1629">
        <w:tab/>
        <w:t>(6)</w:t>
      </w:r>
      <w:r w:rsidRPr="003C1629">
        <w:tab/>
      </w:r>
      <w:r w:rsidR="00126420" w:rsidRPr="003C1629">
        <w:t xml:space="preserve">The order is in force as stated in accordance with </w:t>
      </w:r>
      <w:r w:rsidR="003C1629" w:rsidRPr="003C1629">
        <w:t>paragraph (</w:t>
      </w:r>
      <w:r w:rsidRPr="003C1629">
        <w:t>5</w:t>
      </w:r>
      <w:r w:rsidR="00126420" w:rsidRPr="003C1629">
        <w:t>)(d)</w:t>
      </w:r>
      <w:r w:rsidR="00D562AD" w:rsidRPr="003C1629">
        <w:t>.</w:t>
      </w:r>
    </w:p>
    <w:p w:rsidR="001D66D9" w:rsidRPr="003C1629" w:rsidRDefault="001D66D9" w:rsidP="003C1629">
      <w:pPr>
        <w:pStyle w:val="notetext"/>
      </w:pPr>
      <w:r w:rsidRPr="003C1629">
        <w:t>Note:</w:t>
      </w:r>
      <w:r w:rsidRPr="003C1629">
        <w:tab/>
        <w:t>The order can be extended under section</w:t>
      </w:r>
      <w:r w:rsidR="003C1629" w:rsidRPr="003C1629">
        <w:t> </w:t>
      </w:r>
      <w:r w:rsidR="00D562AD" w:rsidRPr="003C1629">
        <w:t>37.</w:t>
      </w:r>
    </w:p>
    <w:p w:rsidR="009B3F3D" w:rsidRPr="003C1629" w:rsidRDefault="009B3F3D" w:rsidP="003C1629">
      <w:pPr>
        <w:pStyle w:val="ActHead4"/>
      </w:pPr>
      <w:bookmarkStart w:id="21" w:name="_Toc532540455"/>
      <w:r w:rsidRPr="003C1629">
        <w:rPr>
          <w:rStyle w:val="CharSubdNo"/>
        </w:rPr>
        <w:t>Subdivision C</w:t>
      </w:r>
      <w:r w:rsidRPr="003C1629">
        <w:t>—</w:t>
      </w:r>
      <w:r w:rsidRPr="003C1629">
        <w:rPr>
          <w:rStyle w:val="CharSubdText"/>
        </w:rPr>
        <w:t>Common provisions</w:t>
      </w:r>
      <w:r w:rsidR="00105993" w:rsidRPr="003C1629">
        <w:rPr>
          <w:rStyle w:val="CharSubdText"/>
        </w:rPr>
        <w:t xml:space="preserve"> for making</w:t>
      </w:r>
      <w:r w:rsidR="00DB655F" w:rsidRPr="003C1629">
        <w:rPr>
          <w:rStyle w:val="CharSubdText"/>
        </w:rPr>
        <w:t>, varying</w:t>
      </w:r>
      <w:r w:rsidR="00105993" w:rsidRPr="003C1629">
        <w:rPr>
          <w:rStyle w:val="CharSubdText"/>
        </w:rPr>
        <w:t xml:space="preserve"> and revoking </w:t>
      </w:r>
      <w:r w:rsidR="009D1E8D" w:rsidRPr="003C1629">
        <w:rPr>
          <w:rStyle w:val="CharSubdText"/>
        </w:rPr>
        <w:t xml:space="preserve">call out </w:t>
      </w:r>
      <w:r w:rsidR="00105993" w:rsidRPr="003C1629">
        <w:rPr>
          <w:rStyle w:val="CharSubdText"/>
        </w:rPr>
        <w:t>orders</w:t>
      </w:r>
      <w:bookmarkEnd w:id="21"/>
    </w:p>
    <w:p w:rsidR="00AA1C80" w:rsidRPr="003C1629" w:rsidRDefault="00D562AD" w:rsidP="003C1629">
      <w:pPr>
        <w:pStyle w:val="ActHead5"/>
      </w:pPr>
      <w:bookmarkStart w:id="22" w:name="_Toc532540456"/>
      <w:r w:rsidRPr="003C1629">
        <w:rPr>
          <w:rStyle w:val="CharSectno"/>
        </w:rPr>
        <w:t>37</w:t>
      </w:r>
      <w:r w:rsidR="00AA1C80" w:rsidRPr="003C1629">
        <w:t xml:space="preserve">  </w:t>
      </w:r>
      <w:r w:rsidR="00AC189A" w:rsidRPr="003C1629">
        <w:t>Making</w:t>
      </w:r>
      <w:r w:rsidR="00DB655F" w:rsidRPr="003C1629">
        <w:t>, varying</w:t>
      </w:r>
      <w:r w:rsidR="00AC189A" w:rsidRPr="003C1629">
        <w:t xml:space="preserve"> and r</w:t>
      </w:r>
      <w:r w:rsidR="00AA1C80" w:rsidRPr="003C1629">
        <w:t xml:space="preserve">evoking </w:t>
      </w:r>
      <w:r w:rsidR="009D1E8D" w:rsidRPr="003C1629">
        <w:t xml:space="preserve">call out </w:t>
      </w:r>
      <w:r w:rsidR="00AA1C80" w:rsidRPr="003C1629">
        <w:t>orde</w:t>
      </w:r>
      <w:r w:rsidR="00AC189A" w:rsidRPr="003C1629">
        <w:t>rs</w:t>
      </w:r>
      <w:bookmarkEnd w:id="22"/>
    </w:p>
    <w:p w:rsidR="00601584" w:rsidRPr="003C1629" w:rsidRDefault="00601584" w:rsidP="003C1629">
      <w:pPr>
        <w:pStyle w:val="SubsectionHead"/>
      </w:pPr>
      <w:r w:rsidRPr="003C1629">
        <w:t>Variation of order</w:t>
      </w:r>
    </w:p>
    <w:p w:rsidR="00601584" w:rsidRPr="003C1629" w:rsidRDefault="00E628EA" w:rsidP="003C1629">
      <w:pPr>
        <w:pStyle w:val="subsection"/>
      </w:pPr>
      <w:r w:rsidRPr="003C1629">
        <w:tab/>
        <w:t>(1)</w:t>
      </w:r>
      <w:r w:rsidRPr="003C1629">
        <w:tab/>
      </w:r>
      <w:r w:rsidR="00601584" w:rsidRPr="003C1629">
        <w:t>The Governor</w:t>
      </w:r>
      <w:r w:rsidR="00A073F0">
        <w:noBreakHyphen/>
      </w:r>
      <w:r w:rsidR="00601584" w:rsidRPr="003C1629">
        <w:t>General may</w:t>
      </w:r>
      <w:r w:rsidR="00FA728A" w:rsidRPr="003C1629">
        <w:t>, in writing,</w:t>
      </w:r>
      <w:r w:rsidR="00601584" w:rsidRPr="003C1629">
        <w:t xml:space="preserve"> vary a call out order if:</w:t>
      </w:r>
    </w:p>
    <w:p w:rsidR="00601584" w:rsidRPr="003C1629" w:rsidRDefault="00601584" w:rsidP="003C1629">
      <w:pPr>
        <w:pStyle w:val="paragraph"/>
      </w:pPr>
      <w:r w:rsidRPr="003C1629">
        <w:tab/>
        <w:t>(a)</w:t>
      </w:r>
      <w:r w:rsidRPr="003C1629">
        <w:tab/>
        <w:t>the authorising Ministers are still satisfied as mentioned in subsection</w:t>
      </w:r>
      <w:r w:rsidR="003C1629" w:rsidRPr="003C1629">
        <w:t> </w:t>
      </w:r>
      <w:r w:rsidR="00D562AD" w:rsidRPr="003C1629">
        <w:t>33</w:t>
      </w:r>
      <w:r w:rsidRPr="003C1629">
        <w:t xml:space="preserve">(1), </w:t>
      </w:r>
      <w:r w:rsidR="00D562AD" w:rsidRPr="003C1629">
        <w:t>34</w:t>
      </w:r>
      <w:r w:rsidRPr="003C1629">
        <w:t xml:space="preserve">(1), </w:t>
      </w:r>
      <w:r w:rsidR="00D562AD" w:rsidRPr="003C1629">
        <w:t>35</w:t>
      </w:r>
      <w:r w:rsidRPr="003C1629">
        <w:t xml:space="preserve">(1) or </w:t>
      </w:r>
      <w:r w:rsidR="00D562AD" w:rsidRPr="003C1629">
        <w:t>36</w:t>
      </w:r>
      <w:r w:rsidRPr="003C1629">
        <w:t>(1) (as the case requires); and</w:t>
      </w:r>
    </w:p>
    <w:p w:rsidR="00E06C02" w:rsidRPr="003C1629" w:rsidRDefault="00601584" w:rsidP="003C1629">
      <w:pPr>
        <w:pStyle w:val="paragraph"/>
      </w:pPr>
      <w:r w:rsidRPr="003C1629">
        <w:tab/>
        <w:t>(b)</w:t>
      </w:r>
      <w:r w:rsidRPr="003C1629">
        <w:tab/>
        <w:t xml:space="preserve">the order, as varied, complies </w:t>
      </w:r>
      <w:r w:rsidR="00E628EA" w:rsidRPr="003C1629">
        <w:t xml:space="preserve">(subject to </w:t>
      </w:r>
      <w:r w:rsidR="003C1629" w:rsidRPr="003C1629">
        <w:t>subsection (</w:t>
      </w:r>
      <w:r w:rsidR="00E628EA" w:rsidRPr="003C1629">
        <w:t xml:space="preserve">2)) </w:t>
      </w:r>
      <w:r w:rsidRPr="003C1629">
        <w:t>with</w:t>
      </w:r>
      <w:r w:rsidR="00E628EA" w:rsidRPr="003C1629">
        <w:t xml:space="preserve"> the following provisions (as the case requires)</w:t>
      </w:r>
      <w:r w:rsidR="00E06C02" w:rsidRPr="003C1629">
        <w:t>:</w:t>
      </w:r>
    </w:p>
    <w:p w:rsidR="00E06C02" w:rsidRPr="003C1629" w:rsidRDefault="00E06C02" w:rsidP="003C1629">
      <w:pPr>
        <w:pStyle w:val="paragraphsub"/>
      </w:pPr>
      <w:r w:rsidRPr="003C1629">
        <w:tab/>
        <w:t>(i)</w:t>
      </w:r>
      <w:r w:rsidRPr="003C1629">
        <w:tab/>
      </w:r>
      <w:r w:rsidR="00601584" w:rsidRPr="003C1629">
        <w:t>subsection</w:t>
      </w:r>
      <w:r w:rsidR="0044445E" w:rsidRPr="003C1629">
        <w:t>s</w:t>
      </w:r>
      <w:r w:rsidR="003C1629" w:rsidRPr="003C1629">
        <w:t> </w:t>
      </w:r>
      <w:r w:rsidR="00D562AD" w:rsidRPr="003C1629">
        <w:t>33</w:t>
      </w:r>
      <w:r w:rsidRPr="003C1629">
        <w:t>(</w:t>
      </w:r>
      <w:r w:rsidR="002A56F1" w:rsidRPr="003C1629">
        <w:t>3</w:t>
      </w:r>
      <w:r w:rsidRPr="003C1629">
        <w:t xml:space="preserve">) </w:t>
      </w:r>
      <w:r w:rsidR="00D26D00" w:rsidRPr="003C1629">
        <w:t>to</w:t>
      </w:r>
      <w:r w:rsidRPr="003C1629">
        <w:t xml:space="preserve"> </w:t>
      </w:r>
      <w:r w:rsidR="00C56C43" w:rsidRPr="003C1629">
        <w:t>(</w:t>
      </w:r>
      <w:r w:rsidR="002A56F1" w:rsidRPr="003C1629">
        <w:t>5</w:t>
      </w:r>
      <w:r w:rsidR="00C56C43" w:rsidRPr="003C1629">
        <w:t>)</w:t>
      </w:r>
      <w:r w:rsidR="00E628EA" w:rsidRPr="003C1629">
        <w:t>;</w:t>
      </w:r>
    </w:p>
    <w:p w:rsidR="00E06C02" w:rsidRPr="003C1629" w:rsidRDefault="00E06C02" w:rsidP="003C1629">
      <w:pPr>
        <w:pStyle w:val="paragraphsub"/>
      </w:pPr>
      <w:r w:rsidRPr="003C1629">
        <w:tab/>
        <w:t>(ii)</w:t>
      </w:r>
      <w:r w:rsidRPr="003C1629">
        <w:tab/>
        <w:t>subsection</w:t>
      </w:r>
      <w:r w:rsidR="0044445E" w:rsidRPr="003C1629">
        <w:t>s</w:t>
      </w:r>
      <w:r w:rsidR="003C1629" w:rsidRPr="003C1629">
        <w:t> </w:t>
      </w:r>
      <w:r w:rsidR="00D562AD" w:rsidRPr="003C1629">
        <w:t>34</w:t>
      </w:r>
      <w:r w:rsidRPr="003C1629">
        <w:t>(</w:t>
      </w:r>
      <w:r w:rsidR="002A56F1" w:rsidRPr="003C1629">
        <w:t>3</w:t>
      </w:r>
      <w:r w:rsidRPr="003C1629">
        <w:t xml:space="preserve">) </w:t>
      </w:r>
      <w:r w:rsidR="00D26D00" w:rsidRPr="003C1629">
        <w:t>to</w:t>
      </w:r>
      <w:r w:rsidRPr="003C1629">
        <w:t xml:space="preserve"> </w:t>
      </w:r>
      <w:r w:rsidR="00C56C43" w:rsidRPr="003C1629">
        <w:t>(</w:t>
      </w:r>
      <w:r w:rsidR="002A56F1" w:rsidRPr="003C1629">
        <w:t>5</w:t>
      </w:r>
      <w:r w:rsidR="00C56C43" w:rsidRPr="003C1629">
        <w:t>)</w:t>
      </w:r>
      <w:r w:rsidRPr="003C1629">
        <w:t>;</w:t>
      </w:r>
    </w:p>
    <w:p w:rsidR="00E06C02" w:rsidRPr="003C1629" w:rsidRDefault="00E06C02" w:rsidP="003C1629">
      <w:pPr>
        <w:pStyle w:val="paragraphsub"/>
      </w:pPr>
      <w:r w:rsidRPr="003C1629">
        <w:tab/>
        <w:t>(iii)</w:t>
      </w:r>
      <w:r w:rsidRPr="003C1629">
        <w:tab/>
        <w:t>subsection</w:t>
      </w:r>
      <w:r w:rsidR="0044445E" w:rsidRPr="003C1629">
        <w:t>s</w:t>
      </w:r>
      <w:r w:rsidR="003C1629" w:rsidRPr="003C1629">
        <w:t> </w:t>
      </w:r>
      <w:r w:rsidR="00D562AD" w:rsidRPr="003C1629">
        <w:t>35</w:t>
      </w:r>
      <w:r w:rsidRPr="003C1629">
        <w:t>(</w:t>
      </w:r>
      <w:r w:rsidR="002A56F1" w:rsidRPr="003C1629">
        <w:t>3</w:t>
      </w:r>
      <w:r w:rsidRPr="003C1629">
        <w:t xml:space="preserve">) </w:t>
      </w:r>
      <w:r w:rsidR="00D26D00" w:rsidRPr="003C1629">
        <w:t>to</w:t>
      </w:r>
      <w:r w:rsidRPr="003C1629">
        <w:t xml:space="preserve"> </w:t>
      </w:r>
      <w:r w:rsidR="00C56C43" w:rsidRPr="003C1629">
        <w:t>(</w:t>
      </w:r>
      <w:r w:rsidR="002A56F1" w:rsidRPr="003C1629">
        <w:t>5</w:t>
      </w:r>
      <w:r w:rsidR="00C56C43" w:rsidRPr="003C1629">
        <w:t>)</w:t>
      </w:r>
      <w:r w:rsidRPr="003C1629">
        <w:t>;</w:t>
      </w:r>
    </w:p>
    <w:p w:rsidR="00601584" w:rsidRPr="003C1629" w:rsidRDefault="00E06C02" w:rsidP="003C1629">
      <w:pPr>
        <w:pStyle w:val="paragraphsub"/>
      </w:pPr>
      <w:r w:rsidRPr="003C1629">
        <w:tab/>
        <w:t>(iv)</w:t>
      </w:r>
      <w:r w:rsidRPr="003C1629">
        <w:tab/>
        <w:t>subsection</w:t>
      </w:r>
      <w:r w:rsidR="0044445E" w:rsidRPr="003C1629">
        <w:t>s</w:t>
      </w:r>
      <w:r w:rsidR="003C1629" w:rsidRPr="003C1629">
        <w:t> </w:t>
      </w:r>
      <w:r w:rsidR="00D562AD" w:rsidRPr="003C1629">
        <w:t>36</w:t>
      </w:r>
      <w:r w:rsidRPr="003C1629">
        <w:t>(</w:t>
      </w:r>
      <w:r w:rsidR="002A56F1" w:rsidRPr="003C1629">
        <w:t>3</w:t>
      </w:r>
      <w:r w:rsidRPr="003C1629">
        <w:t xml:space="preserve">) </w:t>
      </w:r>
      <w:r w:rsidR="00D26D00" w:rsidRPr="003C1629">
        <w:t>to</w:t>
      </w:r>
      <w:r w:rsidRPr="003C1629">
        <w:t xml:space="preserve"> </w:t>
      </w:r>
      <w:r w:rsidR="00C56C43" w:rsidRPr="003C1629">
        <w:t>(</w:t>
      </w:r>
      <w:r w:rsidR="002A56F1" w:rsidRPr="003C1629">
        <w:t>5</w:t>
      </w:r>
      <w:r w:rsidR="00C56C43" w:rsidRPr="003C1629">
        <w:t>)</w:t>
      </w:r>
      <w:r w:rsidR="002B1DC4" w:rsidRPr="003C1629">
        <w:t>; and</w:t>
      </w:r>
    </w:p>
    <w:p w:rsidR="002B1DC4" w:rsidRPr="003C1629" w:rsidRDefault="002B1DC4" w:rsidP="003C1629">
      <w:pPr>
        <w:pStyle w:val="paragraph"/>
      </w:pPr>
      <w:r w:rsidRPr="003C1629">
        <w:tab/>
        <w:t>(c)</w:t>
      </w:r>
      <w:r w:rsidRPr="003C1629">
        <w:tab/>
        <w:t>for a State protection order—the State or Territory that applied for the order request</w:t>
      </w:r>
      <w:r w:rsidR="00C91E65" w:rsidRPr="003C1629">
        <w:t>s</w:t>
      </w:r>
      <w:r w:rsidRPr="003C1629">
        <w:t xml:space="preserve"> the variation</w:t>
      </w:r>
      <w:r w:rsidR="00D562AD" w:rsidRPr="003C1629">
        <w:t>.</w:t>
      </w:r>
    </w:p>
    <w:p w:rsidR="00601584" w:rsidRPr="003C1629" w:rsidRDefault="00601584" w:rsidP="003C1629">
      <w:pPr>
        <w:pStyle w:val="notetext"/>
      </w:pPr>
      <w:r w:rsidRPr="003C1629">
        <w:t>Note:</w:t>
      </w:r>
      <w:r w:rsidRPr="003C1629">
        <w:tab/>
        <w:t>See section</w:t>
      </w:r>
      <w:r w:rsidR="003C1629" w:rsidRPr="003C1629">
        <w:t> </w:t>
      </w:r>
      <w:r w:rsidR="00D562AD" w:rsidRPr="003C1629">
        <w:t>38</w:t>
      </w:r>
      <w:r w:rsidRPr="003C1629">
        <w:t xml:space="preserve"> if a</w:t>
      </w:r>
      <w:r w:rsidR="001D66D9" w:rsidRPr="003C1629">
        <w:t xml:space="preserve"> </w:t>
      </w:r>
      <w:r w:rsidR="002B1DC4" w:rsidRPr="003C1629">
        <w:t xml:space="preserve">Commonwealth interests </w:t>
      </w:r>
      <w:r w:rsidRPr="003C1629">
        <w:t>order specifies a State or self</w:t>
      </w:r>
      <w:r w:rsidR="00A073F0">
        <w:noBreakHyphen/>
      </w:r>
      <w:r w:rsidRPr="003C1629">
        <w:t xml:space="preserve">governing Territory that does not request </w:t>
      </w:r>
      <w:r w:rsidR="00D26D00" w:rsidRPr="003C1629">
        <w:t>a</w:t>
      </w:r>
      <w:r w:rsidRPr="003C1629">
        <w:t xml:space="preserve"> variation</w:t>
      </w:r>
      <w:r w:rsidR="00D562AD" w:rsidRPr="003C1629">
        <w:t>.</w:t>
      </w:r>
    </w:p>
    <w:p w:rsidR="0044445E" w:rsidRPr="003C1629" w:rsidRDefault="00E628EA" w:rsidP="003C1629">
      <w:pPr>
        <w:pStyle w:val="subsection"/>
      </w:pPr>
      <w:r w:rsidRPr="003C1629">
        <w:tab/>
        <w:t>(2)</w:t>
      </w:r>
      <w:r w:rsidRPr="003C1629">
        <w:tab/>
      </w:r>
      <w:r w:rsidR="0044445E" w:rsidRPr="003C1629">
        <w:t>The Governor</w:t>
      </w:r>
      <w:r w:rsidR="00A073F0">
        <w:noBreakHyphen/>
      </w:r>
      <w:r w:rsidR="0044445E" w:rsidRPr="003C1629">
        <w:t>General may vary a call out order to extend the period during which the order is in force</w:t>
      </w:r>
      <w:r w:rsidR="00D562AD" w:rsidRPr="003C1629">
        <w:t>.</w:t>
      </w:r>
      <w:r w:rsidRPr="003C1629">
        <w:t xml:space="preserve"> However, </w:t>
      </w:r>
      <w:r w:rsidR="001D66D9" w:rsidRPr="003C1629">
        <w:t>a</w:t>
      </w:r>
      <w:r w:rsidRPr="003C1629">
        <w:t xml:space="preserve"> period </w:t>
      </w:r>
      <w:r w:rsidR="001D66D9" w:rsidRPr="003C1629">
        <w:t xml:space="preserve">that is varied </w:t>
      </w:r>
      <w:r w:rsidRPr="003C1629">
        <w:t>in an order under section</w:t>
      </w:r>
      <w:r w:rsidR="003C1629" w:rsidRPr="003C1629">
        <w:t> </w:t>
      </w:r>
      <w:r w:rsidR="00D562AD" w:rsidRPr="003C1629">
        <w:t>33</w:t>
      </w:r>
      <w:r w:rsidRPr="003C1629">
        <w:t xml:space="preserve"> or </w:t>
      </w:r>
      <w:r w:rsidR="00D562AD" w:rsidRPr="003C1629">
        <w:t>35</w:t>
      </w:r>
      <w:r w:rsidRPr="003C1629">
        <w:t xml:space="preserve"> must not </w:t>
      </w:r>
      <w:r w:rsidR="001D66D9" w:rsidRPr="003C1629">
        <w:t>end</w:t>
      </w:r>
      <w:r w:rsidRPr="003C1629">
        <w:t xml:space="preserve"> more than 20 days after the variation takes effect</w:t>
      </w:r>
      <w:r w:rsidR="00D562AD" w:rsidRPr="003C1629">
        <w:t>.</w:t>
      </w:r>
    </w:p>
    <w:p w:rsidR="00C91E65" w:rsidRPr="003C1629" w:rsidRDefault="00C91E65" w:rsidP="003C1629">
      <w:pPr>
        <w:pStyle w:val="notetext"/>
      </w:pPr>
      <w:r w:rsidRPr="003C1629">
        <w:t>Note:</w:t>
      </w:r>
      <w:r w:rsidRPr="003C1629">
        <w:tab/>
        <w:t>Sections</w:t>
      </w:r>
      <w:r w:rsidR="003C1629" w:rsidRPr="003C1629">
        <w:t> </w:t>
      </w:r>
      <w:r w:rsidR="00D562AD" w:rsidRPr="003C1629">
        <w:t>33</w:t>
      </w:r>
      <w:r w:rsidRPr="003C1629">
        <w:t xml:space="preserve"> and </w:t>
      </w:r>
      <w:r w:rsidR="00D562AD" w:rsidRPr="003C1629">
        <w:t>35</w:t>
      </w:r>
      <w:r w:rsidRPr="003C1629">
        <w:t xml:space="preserve"> </w:t>
      </w:r>
      <w:r w:rsidR="001C1FD1" w:rsidRPr="003C1629">
        <w:t>allow the Defence Force to be called out</w:t>
      </w:r>
      <w:r w:rsidR="00FA728A" w:rsidRPr="003C1629">
        <w:t xml:space="preserve"> immediately</w:t>
      </w:r>
      <w:r w:rsidR="00D562AD" w:rsidRPr="003C1629">
        <w:t>.</w:t>
      </w:r>
    </w:p>
    <w:p w:rsidR="00AA1C80" w:rsidRPr="003C1629" w:rsidRDefault="00AA1C80" w:rsidP="003C1629">
      <w:pPr>
        <w:pStyle w:val="SubsectionHead"/>
      </w:pPr>
      <w:r w:rsidRPr="003C1629">
        <w:t>Revocation of order</w:t>
      </w:r>
    </w:p>
    <w:p w:rsidR="00AE5E33" w:rsidRPr="003C1629" w:rsidRDefault="00E628EA" w:rsidP="003C1629">
      <w:pPr>
        <w:pStyle w:val="subsection"/>
      </w:pPr>
      <w:r w:rsidRPr="003C1629">
        <w:tab/>
        <w:t>(3)</w:t>
      </w:r>
      <w:r w:rsidRPr="003C1629">
        <w:tab/>
      </w:r>
      <w:r w:rsidR="00AE5E33" w:rsidRPr="003C1629">
        <w:t>The Governor</w:t>
      </w:r>
      <w:r w:rsidR="00A073F0">
        <w:noBreakHyphen/>
      </w:r>
      <w:r w:rsidR="00AE5E33" w:rsidRPr="003C1629">
        <w:t>General must</w:t>
      </w:r>
      <w:r w:rsidR="00FA728A" w:rsidRPr="003C1629">
        <w:t>, in writing,</w:t>
      </w:r>
      <w:r w:rsidR="00AE5E33" w:rsidRPr="003C1629">
        <w:t xml:space="preserve"> revoke a</w:t>
      </w:r>
      <w:r w:rsidR="00704ECB" w:rsidRPr="003C1629">
        <w:t xml:space="preserve"> </w:t>
      </w:r>
      <w:r w:rsidR="006047F8" w:rsidRPr="003C1629">
        <w:t>call out</w:t>
      </w:r>
      <w:r w:rsidR="00AE5E33" w:rsidRPr="003C1629">
        <w:t xml:space="preserve"> order if:</w:t>
      </w:r>
    </w:p>
    <w:p w:rsidR="00AA1C80" w:rsidRPr="003C1629" w:rsidRDefault="00AE5E33" w:rsidP="003C1629">
      <w:pPr>
        <w:pStyle w:val="paragraph"/>
      </w:pPr>
      <w:r w:rsidRPr="003C1629">
        <w:tab/>
        <w:t>(a)</w:t>
      </w:r>
      <w:r w:rsidRPr="003C1629">
        <w:tab/>
      </w:r>
      <w:r w:rsidR="001713A4" w:rsidRPr="003C1629">
        <w:t xml:space="preserve">one or more </w:t>
      </w:r>
      <w:r w:rsidR="00AA1C80" w:rsidRPr="003C1629">
        <w:t>authorising Ministers cease to be satisfied as mentioned in subsection</w:t>
      </w:r>
      <w:r w:rsidR="003C1629" w:rsidRPr="003C1629">
        <w:t> </w:t>
      </w:r>
      <w:r w:rsidR="00D562AD" w:rsidRPr="003C1629">
        <w:t>33</w:t>
      </w:r>
      <w:r w:rsidR="00AA1C80" w:rsidRPr="003C1629">
        <w:t>(1),</w:t>
      </w:r>
      <w:r w:rsidR="00C9047E" w:rsidRPr="003C1629">
        <w:t xml:space="preserve"> </w:t>
      </w:r>
      <w:r w:rsidR="00D562AD" w:rsidRPr="003C1629">
        <w:t>34</w:t>
      </w:r>
      <w:r w:rsidR="00AA1C80" w:rsidRPr="003C1629">
        <w:t>(1)</w:t>
      </w:r>
      <w:r w:rsidR="00D05680" w:rsidRPr="003C1629">
        <w:t xml:space="preserve">, </w:t>
      </w:r>
      <w:r w:rsidR="00D562AD" w:rsidRPr="003C1629">
        <w:t>35</w:t>
      </w:r>
      <w:r w:rsidR="00126420" w:rsidRPr="003C1629">
        <w:t>(1)</w:t>
      </w:r>
      <w:r w:rsidRPr="003C1629">
        <w:t xml:space="preserve"> </w:t>
      </w:r>
      <w:r w:rsidR="00AC189A" w:rsidRPr="003C1629">
        <w:t xml:space="preserve">or </w:t>
      </w:r>
      <w:r w:rsidR="00D562AD" w:rsidRPr="003C1629">
        <w:t>36</w:t>
      </w:r>
      <w:r w:rsidR="00AC189A" w:rsidRPr="003C1629">
        <w:t xml:space="preserve">(1) </w:t>
      </w:r>
      <w:r w:rsidRPr="003C1629">
        <w:t>(as the case requires); or</w:t>
      </w:r>
    </w:p>
    <w:p w:rsidR="00AE5E33" w:rsidRPr="003C1629" w:rsidRDefault="00AE5E33" w:rsidP="003C1629">
      <w:pPr>
        <w:pStyle w:val="paragraph"/>
      </w:pPr>
      <w:r w:rsidRPr="003C1629">
        <w:lastRenderedPageBreak/>
        <w:tab/>
        <w:t>(b)</w:t>
      </w:r>
      <w:r w:rsidRPr="003C1629">
        <w:tab/>
        <w:t>for a</w:t>
      </w:r>
      <w:r w:rsidR="006270B0" w:rsidRPr="003C1629">
        <w:t xml:space="preserve"> State protection </w:t>
      </w:r>
      <w:r w:rsidRPr="003C1629">
        <w:t xml:space="preserve">order—the State Government or Government of the </w:t>
      </w:r>
      <w:r w:rsidR="002A74CA" w:rsidRPr="003C1629">
        <w:t>self</w:t>
      </w:r>
      <w:r w:rsidR="00A073F0">
        <w:noBreakHyphen/>
      </w:r>
      <w:r w:rsidR="002A74CA" w:rsidRPr="003C1629">
        <w:t xml:space="preserve">governing </w:t>
      </w:r>
      <w:r w:rsidRPr="003C1629">
        <w:t>Territory withdraws its application to the Commonwealth Government</w:t>
      </w:r>
      <w:r w:rsidR="00670691" w:rsidRPr="003C1629">
        <w:t xml:space="preserve"> for the call out order</w:t>
      </w:r>
      <w:r w:rsidR="00D562AD" w:rsidRPr="003C1629">
        <w:t>.</w:t>
      </w:r>
    </w:p>
    <w:p w:rsidR="00E628EA" w:rsidRPr="003C1629" w:rsidRDefault="00E628EA" w:rsidP="003C1629">
      <w:pPr>
        <w:pStyle w:val="SubsectionHead"/>
      </w:pPr>
      <w:r w:rsidRPr="003C1629">
        <w:t>When variation or revocation takes effect</w:t>
      </w:r>
    </w:p>
    <w:p w:rsidR="00E628EA" w:rsidRPr="003C1629" w:rsidRDefault="00E628EA" w:rsidP="003C1629">
      <w:pPr>
        <w:pStyle w:val="subsection"/>
      </w:pPr>
      <w:r w:rsidRPr="003C1629">
        <w:tab/>
        <w:t>(4)</w:t>
      </w:r>
      <w:r w:rsidRPr="003C1629">
        <w:tab/>
        <w:t>A variation or revocation of a call out order takes effect when the order is varied or revoked</w:t>
      </w:r>
      <w:r w:rsidR="00D562AD" w:rsidRPr="003C1629">
        <w:t>.</w:t>
      </w:r>
    </w:p>
    <w:p w:rsidR="00AA1C80" w:rsidRPr="003C1629" w:rsidRDefault="00AA1C80" w:rsidP="003C1629">
      <w:pPr>
        <w:pStyle w:val="SubsectionHead"/>
      </w:pPr>
      <w:r w:rsidRPr="003C1629">
        <w:t>Advice to Governor</w:t>
      </w:r>
      <w:r w:rsidR="00A073F0">
        <w:noBreakHyphen/>
      </w:r>
      <w:r w:rsidRPr="003C1629">
        <w:t>General</w:t>
      </w:r>
    </w:p>
    <w:p w:rsidR="00AA1C80" w:rsidRPr="003C1629" w:rsidRDefault="00E628EA" w:rsidP="003C1629">
      <w:pPr>
        <w:pStyle w:val="subsection"/>
      </w:pPr>
      <w:r w:rsidRPr="003C1629">
        <w:tab/>
        <w:t>(5)</w:t>
      </w:r>
      <w:r w:rsidRPr="003C1629">
        <w:tab/>
      </w:r>
      <w:r w:rsidR="00AA1C80" w:rsidRPr="003C1629">
        <w:t>In making</w:t>
      </w:r>
      <w:r w:rsidR="00DB655F" w:rsidRPr="003C1629">
        <w:t>, varying</w:t>
      </w:r>
      <w:r w:rsidR="00AA1C80" w:rsidRPr="003C1629">
        <w:t xml:space="preserve"> or revoking </w:t>
      </w:r>
      <w:r w:rsidR="00704ECB" w:rsidRPr="003C1629">
        <w:t xml:space="preserve">a </w:t>
      </w:r>
      <w:r w:rsidR="006047F8" w:rsidRPr="003C1629">
        <w:t>call out</w:t>
      </w:r>
      <w:r w:rsidR="00AA1C80" w:rsidRPr="003C1629">
        <w:t xml:space="preserve"> order, the Governor</w:t>
      </w:r>
      <w:r w:rsidR="00A073F0">
        <w:noBreakHyphen/>
      </w:r>
      <w:r w:rsidR="00AA1C80" w:rsidRPr="003C1629">
        <w:t>General is to act with the advice of:</w:t>
      </w:r>
    </w:p>
    <w:p w:rsidR="00FD38A5" w:rsidRPr="003C1629" w:rsidRDefault="00AA1C80" w:rsidP="003C1629">
      <w:pPr>
        <w:pStyle w:val="paragraph"/>
      </w:pPr>
      <w:r w:rsidRPr="003C1629">
        <w:tab/>
        <w:t>(a)</w:t>
      </w:r>
      <w:r w:rsidRPr="003C1629">
        <w:tab/>
      </w:r>
      <w:r w:rsidR="00FD38A5" w:rsidRPr="003C1629">
        <w:t xml:space="preserve">the Executive Council; </w:t>
      </w:r>
      <w:r w:rsidR="006339DC" w:rsidRPr="003C1629">
        <w:t>or</w:t>
      </w:r>
    </w:p>
    <w:p w:rsidR="00AA1C80" w:rsidRPr="003C1629" w:rsidRDefault="00FD38A5" w:rsidP="003C1629">
      <w:pPr>
        <w:pStyle w:val="paragraph"/>
      </w:pPr>
      <w:r w:rsidRPr="003C1629">
        <w:tab/>
        <w:t>(b)</w:t>
      </w:r>
      <w:r w:rsidRPr="003C1629">
        <w:tab/>
      </w:r>
      <w:r w:rsidR="00FA728A" w:rsidRPr="003C1629">
        <w:t xml:space="preserve">without limiting </w:t>
      </w:r>
      <w:r w:rsidR="003059E3" w:rsidRPr="003C1629">
        <w:t>paragraphs</w:t>
      </w:r>
      <w:r w:rsidR="00D562AD" w:rsidRPr="003C1629">
        <w:t xml:space="preserve"> </w:t>
      </w:r>
      <w:r w:rsidR="00FA728A" w:rsidRPr="003C1629">
        <w:t>16A</w:t>
      </w:r>
      <w:r w:rsidR="003059E3" w:rsidRPr="003C1629">
        <w:t>(a) and (b)</w:t>
      </w:r>
      <w:r w:rsidR="00FA728A" w:rsidRPr="003C1629">
        <w:t xml:space="preserve"> of the </w:t>
      </w:r>
      <w:r w:rsidR="00FA728A" w:rsidRPr="003C1629">
        <w:rPr>
          <w:i/>
        </w:rPr>
        <w:t>Acts Interpretation Act 1901</w:t>
      </w:r>
      <w:r w:rsidR="00FA728A" w:rsidRPr="003C1629">
        <w:t xml:space="preserve">, </w:t>
      </w:r>
      <w:r w:rsidR="00AA1C80" w:rsidRPr="003C1629">
        <w:t>if</w:t>
      </w:r>
      <w:r w:rsidR="00521E88" w:rsidRPr="003C1629">
        <w:t xml:space="preserve">, despite </w:t>
      </w:r>
      <w:r w:rsidR="003C1629" w:rsidRPr="003C1629">
        <w:t>paragraph (</w:t>
      </w:r>
      <w:r w:rsidR="00521E88" w:rsidRPr="003C1629">
        <w:t>a),</w:t>
      </w:r>
      <w:r w:rsidR="00AA1C80" w:rsidRPr="003C1629">
        <w:t xml:space="preserve"> an authorising Minister is satisfied that, for reasons of urgency, the Governor</w:t>
      </w:r>
      <w:r w:rsidR="00A073F0">
        <w:noBreakHyphen/>
      </w:r>
      <w:r w:rsidR="00DB655F" w:rsidRPr="003C1629">
        <w:t xml:space="preserve">General should </w:t>
      </w:r>
      <w:r w:rsidR="00AA1C80" w:rsidRPr="003C1629">
        <w:t>act with the advice of the authorising Minister—the authorising Minister</w:t>
      </w:r>
      <w:r w:rsidR="00D562AD" w:rsidRPr="003C1629">
        <w:t>.</w:t>
      </w:r>
    </w:p>
    <w:p w:rsidR="00AA1C80" w:rsidRPr="003C1629" w:rsidRDefault="00AA1C80" w:rsidP="003C1629">
      <w:pPr>
        <w:pStyle w:val="SubsectionHead"/>
      </w:pPr>
      <w:r w:rsidRPr="003C1629">
        <w:t xml:space="preserve">Effect of revocation of </w:t>
      </w:r>
      <w:r w:rsidR="00521E88" w:rsidRPr="003C1629">
        <w:t xml:space="preserve">call out </w:t>
      </w:r>
      <w:r w:rsidRPr="003C1629">
        <w:t>order etc</w:t>
      </w:r>
      <w:r w:rsidR="00D562AD" w:rsidRPr="003C1629">
        <w:t>.</w:t>
      </w:r>
    </w:p>
    <w:p w:rsidR="0058585C" w:rsidRPr="003C1629" w:rsidRDefault="00E628EA" w:rsidP="003C1629">
      <w:pPr>
        <w:pStyle w:val="subsection"/>
      </w:pPr>
      <w:r w:rsidRPr="003C1629">
        <w:tab/>
        <w:t>(6)</w:t>
      </w:r>
      <w:r w:rsidRPr="003C1629">
        <w:tab/>
      </w:r>
      <w:r w:rsidR="00AA1C80" w:rsidRPr="003C1629">
        <w:t xml:space="preserve">To avoid doubt, if </w:t>
      </w:r>
      <w:r w:rsidR="00DF49FA" w:rsidRPr="003C1629">
        <w:t>a</w:t>
      </w:r>
      <w:r w:rsidR="00521E88" w:rsidRPr="003C1629">
        <w:t xml:space="preserve"> call out</w:t>
      </w:r>
      <w:r w:rsidR="00AA1C80" w:rsidRPr="003C1629">
        <w:t xml:space="preserve"> order is revoked or ceases to be in force</w:t>
      </w:r>
      <w:r w:rsidR="0058585C" w:rsidRPr="003C1629">
        <w:t>:</w:t>
      </w:r>
    </w:p>
    <w:p w:rsidR="0058585C" w:rsidRPr="003C1629" w:rsidRDefault="0058585C" w:rsidP="003C1629">
      <w:pPr>
        <w:pStyle w:val="paragraph"/>
      </w:pPr>
      <w:r w:rsidRPr="003C1629">
        <w:tab/>
        <w:t>(a)</w:t>
      </w:r>
      <w:r w:rsidRPr="003C1629">
        <w:tab/>
      </w:r>
      <w:r w:rsidR="00AA1C80" w:rsidRPr="003C1629">
        <w:t>the call out of the Defence Force under the order ends</w:t>
      </w:r>
      <w:r w:rsidRPr="003C1629">
        <w:t>;</w:t>
      </w:r>
      <w:r w:rsidR="00AA1C80" w:rsidRPr="003C1629">
        <w:t xml:space="preserve"> and</w:t>
      </w:r>
    </w:p>
    <w:p w:rsidR="00AA1C80" w:rsidRPr="003C1629" w:rsidRDefault="0058585C" w:rsidP="003C1629">
      <w:pPr>
        <w:pStyle w:val="paragraph"/>
      </w:pPr>
      <w:r w:rsidRPr="003C1629">
        <w:tab/>
        <w:t>(b)</w:t>
      </w:r>
      <w:r w:rsidRPr="003C1629">
        <w:tab/>
      </w:r>
      <w:r w:rsidR="00AA1C80" w:rsidRPr="003C1629">
        <w:t xml:space="preserve">the Chief of the Defence Force must cease utilising the Defence Force </w:t>
      </w:r>
      <w:r w:rsidR="00521E88" w:rsidRPr="003C1629">
        <w:t>under section</w:t>
      </w:r>
      <w:r w:rsidR="003C1629" w:rsidRPr="003C1629">
        <w:t> </w:t>
      </w:r>
      <w:r w:rsidR="00D562AD" w:rsidRPr="003C1629">
        <w:t>39.</w:t>
      </w:r>
    </w:p>
    <w:p w:rsidR="00AA1C80" w:rsidRPr="003C1629" w:rsidRDefault="00AA1C80" w:rsidP="003C1629">
      <w:pPr>
        <w:pStyle w:val="SubsectionHead"/>
      </w:pPr>
      <w:r w:rsidRPr="003C1629">
        <w:t>Notice to State or self</w:t>
      </w:r>
      <w:r w:rsidR="00A073F0">
        <w:noBreakHyphen/>
      </w:r>
      <w:r w:rsidRPr="003C1629">
        <w:t>governing Territory</w:t>
      </w:r>
    </w:p>
    <w:p w:rsidR="00AA1C80" w:rsidRPr="003C1629" w:rsidRDefault="00E628EA" w:rsidP="003C1629">
      <w:pPr>
        <w:pStyle w:val="subsection"/>
      </w:pPr>
      <w:r w:rsidRPr="003C1629">
        <w:tab/>
        <w:t>(7)</w:t>
      </w:r>
      <w:r w:rsidRPr="003C1629">
        <w:tab/>
      </w:r>
      <w:r w:rsidR="00AA1C80" w:rsidRPr="003C1629">
        <w:t xml:space="preserve">As soon as reasonably practicable after </w:t>
      </w:r>
      <w:r w:rsidR="0022347B" w:rsidRPr="003C1629">
        <w:t>making</w:t>
      </w:r>
      <w:r w:rsidR="00601584" w:rsidRPr="003C1629">
        <w:t>, var</w:t>
      </w:r>
      <w:r w:rsidR="000C43CF" w:rsidRPr="003C1629">
        <w:t>y</w:t>
      </w:r>
      <w:r w:rsidR="00601584" w:rsidRPr="003C1629">
        <w:t>ing</w:t>
      </w:r>
      <w:r w:rsidR="0022347B" w:rsidRPr="003C1629">
        <w:t xml:space="preserve"> or revoking </w:t>
      </w:r>
      <w:r w:rsidR="00EE6406" w:rsidRPr="003C1629">
        <w:t>a</w:t>
      </w:r>
      <w:r w:rsidR="00206FC5" w:rsidRPr="003C1629">
        <w:t xml:space="preserve"> </w:t>
      </w:r>
      <w:r w:rsidR="006270B0" w:rsidRPr="003C1629">
        <w:t>Commonwealth interests order</w:t>
      </w:r>
      <w:r w:rsidR="00AA1C80" w:rsidRPr="003C1629">
        <w:t xml:space="preserve"> </w:t>
      </w:r>
      <w:r w:rsidR="0022347B" w:rsidRPr="003C1629">
        <w:t xml:space="preserve">that specifies </w:t>
      </w:r>
      <w:r w:rsidR="00EE6406" w:rsidRPr="003C1629">
        <w:t>a State or self</w:t>
      </w:r>
      <w:r w:rsidR="00A073F0">
        <w:noBreakHyphen/>
      </w:r>
      <w:r w:rsidR="00EE6406" w:rsidRPr="003C1629">
        <w:t>governing Territory</w:t>
      </w:r>
      <w:r w:rsidR="00AA1C80" w:rsidRPr="003C1629">
        <w:t>, an authorising Minister must arrange for the Government of the State or Territory to be notified of the making</w:t>
      </w:r>
      <w:r w:rsidR="00601584" w:rsidRPr="003C1629">
        <w:t>, variation</w:t>
      </w:r>
      <w:r w:rsidR="00AA1C80" w:rsidRPr="003C1629">
        <w:t xml:space="preserve"> or revocation of the order</w:t>
      </w:r>
      <w:r w:rsidR="00D562AD" w:rsidRPr="003C1629">
        <w:t>.</w:t>
      </w:r>
      <w:r w:rsidR="00AA1C80" w:rsidRPr="003C1629">
        <w:t xml:space="preserve"> However, </w:t>
      </w:r>
      <w:r w:rsidR="00E12C44" w:rsidRPr="003C1629">
        <w:t>a failure</w:t>
      </w:r>
      <w:r w:rsidR="00F51AEC" w:rsidRPr="003C1629">
        <w:t xml:space="preserve"> to do so does not affect </w:t>
      </w:r>
      <w:r w:rsidR="00AA1C80" w:rsidRPr="003C1629">
        <w:t>the validity of the making</w:t>
      </w:r>
      <w:r w:rsidR="00601584" w:rsidRPr="003C1629">
        <w:t>, variation</w:t>
      </w:r>
      <w:r w:rsidR="00AA1C80" w:rsidRPr="003C1629">
        <w:t xml:space="preserve"> or revocation of the order</w:t>
      </w:r>
      <w:r w:rsidR="00D562AD" w:rsidRPr="003C1629">
        <w:t>.</w:t>
      </w:r>
    </w:p>
    <w:p w:rsidR="00AA1C80" w:rsidRPr="003C1629" w:rsidRDefault="00AA1C80" w:rsidP="003C1629">
      <w:pPr>
        <w:pStyle w:val="SubsectionHead"/>
      </w:pPr>
      <w:r w:rsidRPr="003C1629">
        <w:lastRenderedPageBreak/>
        <w:t>Further orders</w:t>
      </w:r>
    </w:p>
    <w:p w:rsidR="00AA1C80" w:rsidRPr="003C1629" w:rsidRDefault="00E628EA" w:rsidP="003C1629">
      <w:pPr>
        <w:pStyle w:val="subsection"/>
      </w:pPr>
      <w:r w:rsidRPr="003C1629">
        <w:tab/>
        <w:t>(8)</w:t>
      </w:r>
      <w:r w:rsidRPr="003C1629">
        <w:tab/>
      </w:r>
      <w:r w:rsidR="00AA1C80" w:rsidRPr="003C1629">
        <w:t>The fact that a</w:t>
      </w:r>
      <w:r w:rsidR="00704ECB" w:rsidRPr="003C1629">
        <w:t xml:space="preserve"> </w:t>
      </w:r>
      <w:r w:rsidR="006047F8" w:rsidRPr="003C1629">
        <w:t>call out</w:t>
      </w:r>
      <w:r w:rsidR="00AA1C80" w:rsidRPr="003C1629">
        <w:t xml:space="preserve"> order has been made does not prevent further</w:t>
      </w:r>
      <w:r w:rsidR="0022347B" w:rsidRPr="003C1629">
        <w:t xml:space="preserve"> call out </w:t>
      </w:r>
      <w:r w:rsidR="00AA1C80" w:rsidRPr="003C1629">
        <w:t>orders being made in relation to the same matter</w:t>
      </w:r>
      <w:r w:rsidR="00D562AD" w:rsidRPr="003C1629">
        <w:t>.</w:t>
      </w:r>
    </w:p>
    <w:p w:rsidR="002B1DC4" w:rsidRPr="003C1629" w:rsidRDefault="00D562AD" w:rsidP="003C1629">
      <w:pPr>
        <w:pStyle w:val="ActHead5"/>
      </w:pPr>
      <w:bookmarkStart w:id="23" w:name="_Toc532540457"/>
      <w:r w:rsidRPr="003C1629">
        <w:rPr>
          <w:rStyle w:val="CharSectno"/>
        </w:rPr>
        <w:t>38</w:t>
      </w:r>
      <w:r w:rsidR="002B1DC4" w:rsidRPr="003C1629">
        <w:t xml:space="preserve">  Commonwealth interests orders or variations that were not requested by a State or Territory</w:t>
      </w:r>
      <w:bookmarkEnd w:id="23"/>
    </w:p>
    <w:p w:rsidR="002B1DC4" w:rsidRPr="003C1629" w:rsidRDefault="002B1DC4" w:rsidP="003C1629">
      <w:pPr>
        <w:pStyle w:val="subsection"/>
      </w:pPr>
      <w:r w:rsidRPr="003C1629">
        <w:tab/>
        <w:t>(1)</w:t>
      </w:r>
      <w:r w:rsidRPr="003C1629">
        <w:tab/>
        <w:t>The Governor</w:t>
      </w:r>
      <w:r w:rsidR="00A073F0">
        <w:noBreakHyphen/>
      </w:r>
      <w:r w:rsidRPr="003C1629">
        <w:t xml:space="preserve">General may make or vary a Commonwealth interests order in relation to domestic violence whether or not any State or </w:t>
      </w:r>
      <w:r w:rsidR="00DA5487" w:rsidRPr="003C1629">
        <w:t>self</w:t>
      </w:r>
      <w:r w:rsidR="00A073F0">
        <w:noBreakHyphen/>
      </w:r>
      <w:r w:rsidR="00DA5487" w:rsidRPr="003C1629">
        <w:t xml:space="preserve">governing </w:t>
      </w:r>
      <w:r w:rsidRPr="003C1629">
        <w:t>Territory in which the domestic violence is occurring, is likely to occur, would occur, or would be likely to occur, requests the order or variation (as the case requires)</w:t>
      </w:r>
      <w:r w:rsidR="00D562AD" w:rsidRPr="003C1629">
        <w:t>.</w:t>
      </w:r>
    </w:p>
    <w:p w:rsidR="002B1DC4" w:rsidRPr="003C1629" w:rsidRDefault="002B1DC4" w:rsidP="003C1629">
      <w:pPr>
        <w:pStyle w:val="subsection"/>
      </w:pPr>
      <w:r w:rsidRPr="003C1629">
        <w:tab/>
        <w:t>(2)</w:t>
      </w:r>
      <w:r w:rsidRPr="003C1629">
        <w:tab/>
        <w:t xml:space="preserve">However, if any Government of those States or Territories does not request the order or variation, an authorising Minister must (subject to </w:t>
      </w:r>
      <w:r w:rsidR="003C1629" w:rsidRPr="003C1629">
        <w:t>subsection (</w:t>
      </w:r>
      <w:r w:rsidRPr="003C1629">
        <w:t>3)) consult that Government about the order or variation before the Governor</w:t>
      </w:r>
      <w:r w:rsidR="00A073F0">
        <w:noBreakHyphen/>
      </w:r>
      <w:r w:rsidRPr="003C1629">
        <w:t>General makes or varies the order</w:t>
      </w:r>
      <w:r w:rsidR="00D562AD" w:rsidRPr="003C1629">
        <w:t>.</w:t>
      </w:r>
    </w:p>
    <w:p w:rsidR="00D26D00" w:rsidRPr="003C1629" w:rsidRDefault="00D26D00" w:rsidP="003C1629">
      <w:pPr>
        <w:pStyle w:val="notetext"/>
      </w:pPr>
      <w:r w:rsidRPr="003C1629">
        <w:t>Note:</w:t>
      </w:r>
      <w:r w:rsidRPr="003C1629">
        <w:tab/>
        <w:t>An authorising Minister is not required to consult in relation to an expedited call out order (see subsection</w:t>
      </w:r>
      <w:r w:rsidR="003C1629" w:rsidRPr="003C1629">
        <w:t> </w:t>
      </w:r>
      <w:r w:rsidR="00D562AD" w:rsidRPr="003C1629">
        <w:t>51V</w:t>
      </w:r>
      <w:r w:rsidRPr="003C1629">
        <w:t>(6))</w:t>
      </w:r>
      <w:r w:rsidR="00D562AD" w:rsidRPr="003C1629">
        <w:t>.</w:t>
      </w:r>
    </w:p>
    <w:p w:rsidR="002B1DC4" w:rsidRPr="003C1629" w:rsidRDefault="002B1DC4" w:rsidP="003C1629">
      <w:pPr>
        <w:pStyle w:val="subsection"/>
      </w:pPr>
      <w:r w:rsidRPr="003C1629">
        <w:tab/>
        <w:t>(3)</w:t>
      </w:r>
      <w:r w:rsidRPr="003C1629">
        <w:tab/>
      </w:r>
      <w:r w:rsidR="003C1629" w:rsidRPr="003C1629">
        <w:t>Subsection (</w:t>
      </w:r>
      <w:r w:rsidRPr="003C1629">
        <w:t>2) does not apply to a Commonwealth interests order made under section</w:t>
      </w:r>
      <w:r w:rsidR="003C1629" w:rsidRPr="003C1629">
        <w:t> </w:t>
      </w:r>
      <w:r w:rsidR="00D562AD" w:rsidRPr="003C1629">
        <w:t>33</w:t>
      </w:r>
      <w:r w:rsidRPr="003C1629">
        <w:t xml:space="preserve"> if the authorising Ministers are satisfied that, for reasons of urgency, it is impracticable to comply with that subsection</w:t>
      </w:r>
      <w:r w:rsidR="00D562AD" w:rsidRPr="003C1629">
        <w:t>.</w:t>
      </w:r>
    </w:p>
    <w:p w:rsidR="00C9047E" w:rsidRPr="003C1629" w:rsidRDefault="00C9047E" w:rsidP="003C1629">
      <w:pPr>
        <w:pStyle w:val="ActHead4"/>
      </w:pPr>
      <w:bookmarkStart w:id="24" w:name="_Toc532540458"/>
      <w:r w:rsidRPr="003C1629">
        <w:rPr>
          <w:rStyle w:val="CharSubdNo"/>
        </w:rPr>
        <w:t xml:space="preserve">Subdivision </w:t>
      </w:r>
      <w:r w:rsidR="009B3F3D" w:rsidRPr="003C1629">
        <w:rPr>
          <w:rStyle w:val="CharSubdNo"/>
        </w:rPr>
        <w:t>D</w:t>
      </w:r>
      <w:r w:rsidRPr="003C1629">
        <w:t>—</w:t>
      </w:r>
      <w:r w:rsidRPr="003C1629">
        <w:rPr>
          <w:rStyle w:val="CharSubdText"/>
        </w:rPr>
        <w:t xml:space="preserve">Effect of making </w:t>
      </w:r>
      <w:r w:rsidR="009D1E8D" w:rsidRPr="003C1629">
        <w:rPr>
          <w:rStyle w:val="CharSubdText"/>
        </w:rPr>
        <w:t xml:space="preserve">call out </w:t>
      </w:r>
      <w:r w:rsidRPr="003C1629">
        <w:rPr>
          <w:rStyle w:val="CharSubdText"/>
        </w:rPr>
        <w:t>order</w:t>
      </w:r>
      <w:bookmarkEnd w:id="24"/>
    </w:p>
    <w:p w:rsidR="00660A02" w:rsidRPr="003C1629" w:rsidRDefault="00D562AD" w:rsidP="003C1629">
      <w:pPr>
        <w:pStyle w:val="ActHead5"/>
      </w:pPr>
      <w:bookmarkStart w:id="25" w:name="_Toc532540459"/>
      <w:r w:rsidRPr="003C1629">
        <w:rPr>
          <w:rStyle w:val="CharSectno"/>
        </w:rPr>
        <w:t>39</w:t>
      </w:r>
      <w:r w:rsidR="00660A02" w:rsidRPr="003C1629">
        <w:t xml:space="preserve">  Chief of Defence Force to utilise Defence Force as directed</w:t>
      </w:r>
      <w:bookmarkEnd w:id="25"/>
    </w:p>
    <w:p w:rsidR="00E77C3C" w:rsidRPr="003C1629" w:rsidRDefault="00E77C3C" w:rsidP="003C1629">
      <w:pPr>
        <w:pStyle w:val="subsection"/>
      </w:pPr>
      <w:r w:rsidRPr="003C1629">
        <w:tab/>
        <w:t>(1)</w:t>
      </w:r>
      <w:r w:rsidRPr="003C1629">
        <w:tab/>
        <w:t>The Chief of the Defence Force must comply with this section if:</w:t>
      </w:r>
    </w:p>
    <w:p w:rsidR="00E77C3C" w:rsidRPr="003C1629" w:rsidRDefault="00E77C3C" w:rsidP="003C1629">
      <w:pPr>
        <w:pStyle w:val="paragraph"/>
      </w:pPr>
      <w:r w:rsidRPr="003C1629">
        <w:tab/>
        <w:t>(a)</w:t>
      </w:r>
      <w:r w:rsidRPr="003C1629">
        <w:tab/>
        <w:t>the Governor</w:t>
      </w:r>
      <w:r w:rsidR="00A073F0">
        <w:noBreakHyphen/>
      </w:r>
      <w:r w:rsidRPr="003C1629">
        <w:t>General makes a</w:t>
      </w:r>
      <w:r w:rsidR="00704ECB" w:rsidRPr="003C1629">
        <w:t xml:space="preserve"> </w:t>
      </w:r>
      <w:r w:rsidR="006047F8" w:rsidRPr="003C1629">
        <w:t>call out</w:t>
      </w:r>
      <w:r w:rsidRPr="003C1629">
        <w:t xml:space="preserve"> order</w:t>
      </w:r>
      <w:r w:rsidR="00704ECB" w:rsidRPr="003C1629">
        <w:t>;</w:t>
      </w:r>
      <w:r w:rsidRPr="003C1629">
        <w:t xml:space="preserve"> and</w:t>
      </w:r>
    </w:p>
    <w:p w:rsidR="00E77C3C" w:rsidRPr="003C1629" w:rsidRDefault="00E77C3C" w:rsidP="003C1629">
      <w:pPr>
        <w:pStyle w:val="paragraph"/>
      </w:pPr>
      <w:r w:rsidRPr="003C1629">
        <w:tab/>
        <w:t>(b)</w:t>
      </w:r>
      <w:r w:rsidRPr="003C1629">
        <w:tab/>
        <w:t>for a</w:t>
      </w:r>
      <w:r w:rsidR="002E346F" w:rsidRPr="003C1629">
        <w:t xml:space="preserve"> contingent call out </w:t>
      </w:r>
      <w:r w:rsidRPr="003C1629">
        <w:t>order—the circumstances specified in the order arise</w:t>
      </w:r>
      <w:r w:rsidR="00D562AD" w:rsidRPr="003C1629">
        <w:t>.</w:t>
      </w:r>
    </w:p>
    <w:p w:rsidR="00660A02" w:rsidRPr="003C1629" w:rsidRDefault="00660A02" w:rsidP="003C1629">
      <w:pPr>
        <w:pStyle w:val="subsection"/>
      </w:pPr>
      <w:r w:rsidRPr="003C1629">
        <w:tab/>
        <w:t>(</w:t>
      </w:r>
      <w:r w:rsidR="00E77C3C" w:rsidRPr="003C1629">
        <w:t>2</w:t>
      </w:r>
      <w:r w:rsidRPr="003C1629">
        <w:t>)</w:t>
      </w:r>
      <w:r w:rsidRPr="003C1629">
        <w:tab/>
      </w:r>
      <w:r w:rsidR="00E77C3C" w:rsidRPr="003C1629">
        <w:t>T</w:t>
      </w:r>
      <w:r w:rsidRPr="003C1629">
        <w:t>he Chief of the Defence Force must</w:t>
      </w:r>
      <w:r w:rsidR="00E77C3C" w:rsidRPr="003C1629">
        <w:t xml:space="preserve"> </w:t>
      </w:r>
      <w:r w:rsidRPr="003C1629">
        <w:t>utilise the Defence Force</w:t>
      </w:r>
      <w:r w:rsidR="00E77C3C" w:rsidRPr="003C1629">
        <w:t xml:space="preserve"> (subject to </w:t>
      </w:r>
      <w:r w:rsidR="003C1629" w:rsidRPr="003C1629">
        <w:t>subsection (</w:t>
      </w:r>
      <w:r w:rsidR="00E77C3C" w:rsidRPr="003C1629">
        <w:t>3) and section</w:t>
      </w:r>
      <w:r w:rsidR="003C1629" w:rsidRPr="003C1629">
        <w:t> </w:t>
      </w:r>
      <w:r w:rsidR="00D562AD" w:rsidRPr="003C1629">
        <w:t>40</w:t>
      </w:r>
      <w:r w:rsidR="00E77C3C" w:rsidRPr="003C1629">
        <w:t>)</w:t>
      </w:r>
      <w:r w:rsidRPr="003C1629">
        <w:t>, in such manner as is reasonable and necessary, for the purpose specified in the order</w:t>
      </w:r>
      <w:r w:rsidR="006339DC" w:rsidRPr="003C1629">
        <w:t xml:space="preserve"> under subsection</w:t>
      </w:r>
      <w:r w:rsidR="003C1629" w:rsidRPr="003C1629">
        <w:t> </w:t>
      </w:r>
      <w:r w:rsidR="00D562AD" w:rsidRPr="003C1629">
        <w:t>33</w:t>
      </w:r>
      <w:r w:rsidR="006339DC" w:rsidRPr="003C1629">
        <w:t>(</w:t>
      </w:r>
      <w:r w:rsidR="002A56F1" w:rsidRPr="003C1629">
        <w:t>3</w:t>
      </w:r>
      <w:r w:rsidR="006339DC" w:rsidRPr="003C1629">
        <w:t xml:space="preserve">), </w:t>
      </w:r>
      <w:r w:rsidR="00D562AD" w:rsidRPr="003C1629">
        <w:t>34</w:t>
      </w:r>
      <w:r w:rsidR="006339DC" w:rsidRPr="003C1629">
        <w:t>(</w:t>
      </w:r>
      <w:r w:rsidR="002A56F1" w:rsidRPr="003C1629">
        <w:t>3</w:t>
      </w:r>
      <w:r w:rsidR="006339DC" w:rsidRPr="003C1629">
        <w:t xml:space="preserve">), </w:t>
      </w:r>
      <w:r w:rsidR="00D562AD" w:rsidRPr="003C1629">
        <w:t>35</w:t>
      </w:r>
      <w:r w:rsidR="006339DC" w:rsidRPr="003C1629">
        <w:t>(</w:t>
      </w:r>
      <w:r w:rsidR="002A56F1" w:rsidRPr="003C1629">
        <w:t>3</w:t>
      </w:r>
      <w:r w:rsidR="006339DC" w:rsidRPr="003C1629">
        <w:t xml:space="preserve">) or </w:t>
      </w:r>
      <w:r w:rsidR="00D562AD" w:rsidRPr="003C1629">
        <w:t>36</w:t>
      </w:r>
      <w:r w:rsidR="006339DC" w:rsidRPr="003C1629">
        <w:t>(</w:t>
      </w:r>
      <w:r w:rsidR="002A56F1" w:rsidRPr="003C1629">
        <w:t>3</w:t>
      </w:r>
      <w:r w:rsidR="006339DC" w:rsidRPr="003C1629">
        <w:t>)</w:t>
      </w:r>
      <w:r w:rsidR="00D562AD" w:rsidRPr="003C1629">
        <w:t>.</w:t>
      </w:r>
    </w:p>
    <w:p w:rsidR="002E346F" w:rsidRPr="003C1629" w:rsidRDefault="002E346F" w:rsidP="003C1629">
      <w:pPr>
        <w:pStyle w:val="notetext"/>
      </w:pPr>
      <w:r w:rsidRPr="003C1629">
        <w:t>Note:</w:t>
      </w:r>
      <w:r w:rsidRPr="003C1629">
        <w:tab/>
        <w:t>Section</w:t>
      </w:r>
      <w:r w:rsidR="003C1629" w:rsidRPr="003C1629">
        <w:t> </w:t>
      </w:r>
      <w:r w:rsidR="00D562AD" w:rsidRPr="003C1629">
        <w:t>40</w:t>
      </w:r>
      <w:r w:rsidRPr="003C1629">
        <w:t xml:space="preserve"> req</w:t>
      </w:r>
      <w:r w:rsidR="005A4C4B" w:rsidRPr="003C1629">
        <w:t>uires the Chief of the Defence F</w:t>
      </w:r>
      <w:r w:rsidRPr="003C1629">
        <w:t>orce to assist and cooperate with the police forces of affected States and Territories</w:t>
      </w:r>
      <w:r w:rsidR="00D562AD" w:rsidRPr="003C1629">
        <w:t>.</w:t>
      </w:r>
    </w:p>
    <w:p w:rsidR="00660A02" w:rsidRPr="003C1629" w:rsidRDefault="00094BF8" w:rsidP="003C1629">
      <w:pPr>
        <w:pStyle w:val="SubsectionHead"/>
      </w:pPr>
      <w:r w:rsidRPr="003C1629">
        <w:lastRenderedPageBreak/>
        <w:t>Limitations on power</w:t>
      </w:r>
    </w:p>
    <w:p w:rsidR="00094BF8" w:rsidRPr="003C1629" w:rsidRDefault="00660A02" w:rsidP="003C1629">
      <w:pPr>
        <w:pStyle w:val="subsection"/>
      </w:pPr>
      <w:r w:rsidRPr="003C1629">
        <w:tab/>
      </w:r>
      <w:r w:rsidR="00E77C3C" w:rsidRPr="003C1629">
        <w:t>(3)</w:t>
      </w:r>
      <w:r w:rsidRPr="003C1629">
        <w:tab/>
      </w:r>
      <w:r w:rsidR="00E77C3C" w:rsidRPr="003C1629">
        <w:t xml:space="preserve">In doing so, </w:t>
      </w:r>
      <w:r w:rsidRPr="003C1629">
        <w:t>the Chief of the Defence Force</w:t>
      </w:r>
      <w:r w:rsidR="00094BF8" w:rsidRPr="003C1629">
        <w:t>:</w:t>
      </w:r>
    </w:p>
    <w:p w:rsidR="00094BF8" w:rsidRPr="003C1629" w:rsidRDefault="00094BF8" w:rsidP="003C1629">
      <w:pPr>
        <w:pStyle w:val="paragraph"/>
      </w:pPr>
      <w:r w:rsidRPr="003C1629">
        <w:tab/>
        <w:t>(a)</w:t>
      </w:r>
      <w:r w:rsidRPr="003C1629">
        <w:tab/>
      </w:r>
      <w:r w:rsidR="00660A02" w:rsidRPr="003C1629">
        <w:t xml:space="preserve">must </w:t>
      </w:r>
      <w:r w:rsidR="00D578A3" w:rsidRPr="003C1629">
        <w:t xml:space="preserve">(subject to </w:t>
      </w:r>
      <w:r w:rsidR="003C1629" w:rsidRPr="003C1629">
        <w:t>paragraph (</w:t>
      </w:r>
      <w:r w:rsidRPr="003C1629">
        <w:t>b</w:t>
      </w:r>
      <w:r w:rsidR="00D578A3" w:rsidRPr="003C1629">
        <w:t xml:space="preserve">)) </w:t>
      </w:r>
      <w:r w:rsidR="00660A02" w:rsidRPr="003C1629">
        <w:t>comply with any direction that the Minister gives from time to time as to the way in which the Defence Force is to be utilised</w:t>
      </w:r>
      <w:r w:rsidRPr="003C1629">
        <w:t>; and</w:t>
      </w:r>
    </w:p>
    <w:p w:rsidR="00B43080" w:rsidRPr="003C1629" w:rsidRDefault="00094BF8" w:rsidP="003C1629">
      <w:pPr>
        <w:pStyle w:val="paragraph"/>
      </w:pPr>
      <w:r w:rsidRPr="003C1629">
        <w:tab/>
        <w:t>(b)</w:t>
      </w:r>
      <w:r w:rsidRPr="003C1629">
        <w:tab/>
      </w:r>
      <w:r w:rsidR="00D578A3" w:rsidRPr="003C1629">
        <w:t xml:space="preserve">must not stop or restrict any protest, dissent, assembly or industrial action, except </w:t>
      </w:r>
      <w:r w:rsidR="00ED5FE1" w:rsidRPr="003C1629">
        <w:t>if</w:t>
      </w:r>
      <w:r w:rsidR="00D578A3" w:rsidRPr="003C1629">
        <w:t xml:space="preserve"> there is a reasonable likelihood of</w:t>
      </w:r>
      <w:r w:rsidR="00B43080" w:rsidRPr="003C1629">
        <w:t>:</w:t>
      </w:r>
    </w:p>
    <w:p w:rsidR="00B43080" w:rsidRPr="003C1629" w:rsidRDefault="00B43080" w:rsidP="003C1629">
      <w:pPr>
        <w:pStyle w:val="paragraphsub"/>
      </w:pPr>
      <w:r w:rsidRPr="003C1629">
        <w:tab/>
        <w:t>(i)</w:t>
      </w:r>
      <w:r w:rsidRPr="003C1629">
        <w:tab/>
      </w:r>
      <w:r w:rsidR="00D578A3" w:rsidRPr="003C1629">
        <w:t>the death of, or serious injury to, persons</w:t>
      </w:r>
      <w:r w:rsidRPr="003C1629">
        <w:t>;</w:t>
      </w:r>
      <w:r w:rsidR="00D578A3" w:rsidRPr="003C1629">
        <w:t xml:space="preserve"> or</w:t>
      </w:r>
    </w:p>
    <w:p w:rsidR="00D578A3" w:rsidRPr="003C1629" w:rsidRDefault="00B43080" w:rsidP="003C1629">
      <w:pPr>
        <w:pStyle w:val="paragraphsub"/>
      </w:pPr>
      <w:r w:rsidRPr="003C1629">
        <w:tab/>
        <w:t>(ii)</w:t>
      </w:r>
      <w:r w:rsidRPr="003C1629">
        <w:tab/>
      </w:r>
      <w:r w:rsidR="00D578A3" w:rsidRPr="003C1629">
        <w:t>serious damage to property</w:t>
      </w:r>
      <w:r w:rsidR="00D562AD" w:rsidRPr="003C1629">
        <w:t>.</w:t>
      </w:r>
    </w:p>
    <w:p w:rsidR="00660A02" w:rsidRPr="003C1629" w:rsidRDefault="00D562AD" w:rsidP="003C1629">
      <w:pPr>
        <w:pStyle w:val="ActHead5"/>
      </w:pPr>
      <w:bookmarkStart w:id="26" w:name="_Toc532540460"/>
      <w:r w:rsidRPr="003C1629">
        <w:rPr>
          <w:rStyle w:val="CharSectno"/>
        </w:rPr>
        <w:t>40</w:t>
      </w:r>
      <w:r w:rsidR="00660A02" w:rsidRPr="003C1629">
        <w:t xml:space="preserve">  </w:t>
      </w:r>
      <w:r w:rsidR="002E346F" w:rsidRPr="003C1629">
        <w:t>Assisting and cooperating with police forces of affected States and Territories</w:t>
      </w:r>
      <w:bookmarkEnd w:id="26"/>
    </w:p>
    <w:p w:rsidR="00660A02" w:rsidRPr="003C1629" w:rsidRDefault="00660A02" w:rsidP="003C1629">
      <w:pPr>
        <w:pStyle w:val="subsection"/>
      </w:pPr>
      <w:r w:rsidRPr="003C1629">
        <w:tab/>
        <w:t>(1)</w:t>
      </w:r>
      <w:r w:rsidRPr="003C1629">
        <w:tab/>
      </w:r>
      <w:r w:rsidR="00FA7838" w:rsidRPr="003C1629">
        <w:t>I</w:t>
      </w:r>
      <w:r w:rsidRPr="003C1629">
        <w:t xml:space="preserve">n utilising the Defence Force </w:t>
      </w:r>
      <w:r w:rsidR="002E346F" w:rsidRPr="003C1629">
        <w:t>under a call out order</w:t>
      </w:r>
      <w:r w:rsidR="00E06C02" w:rsidRPr="003C1629">
        <w:t xml:space="preserve"> (except in the Australian offshore area)</w:t>
      </w:r>
      <w:r w:rsidRPr="003C1629">
        <w:t>, the Chief of the Defence Force must, as far as is reasonably practicable, ensure that:</w:t>
      </w:r>
    </w:p>
    <w:p w:rsidR="00A674F0" w:rsidRPr="003C1629" w:rsidRDefault="00660A02" w:rsidP="003C1629">
      <w:pPr>
        <w:pStyle w:val="paragraph"/>
      </w:pPr>
      <w:r w:rsidRPr="003C1629">
        <w:tab/>
        <w:t>(a)</w:t>
      </w:r>
      <w:r w:rsidRPr="003C1629">
        <w:tab/>
        <w:t>the Defence Force</w:t>
      </w:r>
      <w:r w:rsidR="00A674F0" w:rsidRPr="003C1629">
        <w:t>:</w:t>
      </w:r>
    </w:p>
    <w:p w:rsidR="00A674F0" w:rsidRPr="003C1629" w:rsidRDefault="00A674F0" w:rsidP="003C1629">
      <w:pPr>
        <w:pStyle w:val="paragraphsub"/>
      </w:pPr>
      <w:r w:rsidRPr="003C1629">
        <w:tab/>
        <w:t>(i)</w:t>
      </w:r>
      <w:r w:rsidRPr="003C1629">
        <w:tab/>
      </w:r>
      <w:r w:rsidR="00660A02" w:rsidRPr="003C1629">
        <w:t xml:space="preserve">is utilised to assist </w:t>
      </w:r>
      <w:r w:rsidR="00ED5FE1" w:rsidRPr="003C1629">
        <w:t>any</w:t>
      </w:r>
      <w:r w:rsidR="00660A02" w:rsidRPr="003C1629">
        <w:t xml:space="preserve"> State or Territory specified in the order</w:t>
      </w:r>
      <w:r w:rsidR="005F5683" w:rsidRPr="003C1629">
        <w:t xml:space="preserve">, and any other State or Territory in which powers </w:t>
      </w:r>
      <w:r w:rsidRPr="003C1629">
        <w:t xml:space="preserve">under this Part </w:t>
      </w:r>
      <w:r w:rsidR="005F5683" w:rsidRPr="003C1629">
        <w:t xml:space="preserve">may be exercised </w:t>
      </w:r>
      <w:r w:rsidR="00DB0CB2" w:rsidRPr="003C1629">
        <w:t>in accordance with</w:t>
      </w:r>
      <w:r w:rsidR="005F5683" w:rsidRPr="003C1629">
        <w:t xml:space="preserve"> section</w:t>
      </w:r>
      <w:r w:rsidR="003C1629" w:rsidRPr="003C1629">
        <w:t> </w:t>
      </w:r>
      <w:r w:rsidR="00D562AD" w:rsidRPr="003C1629">
        <w:t>44</w:t>
      </w:r>
      <w:r w:rsidR="001D66D9" w:rsidRPr="003C1629">
        <w:t xml:space="preserve"> or </w:t>
      </w:r>
      <w:r w:rsidR="00D562AD" w:rsidRPr="003C1629">
        <w:t>51K</w:t>
      </w:r>
      <w:r w:rsidR="001D66D9" w:rsidRPr="003C1629">
        <w:t xml:space="preserve"> or subsection</w:t>
      </w:r>
      <w:r w:rsidR="003C1629" w:rsidRPr="003C1629">
        <w:t> </w:t>
      </w:r>
      <w:r w:rsidR="00D562AD" w:rsidRPr="003C1629">
        <w:t>51</w:t>
      </w:r>
      <w:r w:rsidR="001D66D9" w:rsidRPr="003C1629">
        <w:t>(</w:t>
      </w:r>
      <w:r w:rsidR="00FE2F1D" w:rsidRPr="003C1629">
        <w:t>5</w:t>
      </w:r>
      <w:r w:rsidR="001D66D9" w:rsidRPr="003C1629">
        <w:t>)</w:t>
      </w:r>
      <w:r w:rsidRPr="003C1629">
        <w:t>;</w:t>
      </w:r>
      <w:r w:rsidR="00660A02" w:rsidRPr="003C1629">
        <w:t xml:space="preserve"> and</w:t>
      </w:r>
    </w:p>
    <w:p w:rsidR="00660A02" w:rsidRPr="003C1629" w:rsidRDefault="00A674F0" w:rsidP="003C1629">
      <w:pPr>
        <w:pStyle w:val="paragraphsub"/>
      </w:pPr>
      <w:r w:rsidRPr="003C1629">
        <w:tab/>
        <w:t>(ii)</w:t>
      </w:r>
      <w:r w:rsidRPr="003C1629">
        <w:tab/>
      </w:r>
      <w:r w:rsidR="00660A02" w:rsidRPr="003C1629">
        <w:t xml:space="preserve">cooperates with the police force of </w:t>
      </w:r>
      <w:r w:rsidR="005F5683" w:rsidRPr="003C1629">
        <w:t xml:space="preserve">those </w:t>
      </w:r>
      <w:r w:rsidR="00660A02" w:rsidRPr="003C1629">
        <w:t>State</w:t>
      </w:r>
      <w:r w:rsidR="005F5683" w:rsidRPr="003C1629">
        <w:t>s</w:t>
      </w:r>
      <w:r w:rsidR="00660A02" w:rsidRPr="003C1629">
        <w:t xml:space="preserve"> </w:t>
      </w:r>
      <w:r w:rsidR="00E06C02" w:rsidRPr="003C1629">
        <w:t>and</w:t>
      </w:r>
      <w:r w:rsidR="00660A02" w:rsidRPr="003C1629">
        <w:t xml:space="preserve"> Territor</w:t>
      </w:r>
      <w:r w:rsidR="005F5683" w:rsidRPr="003C1629">
        <w:t>ies</w:t>
      </w:r>
      <w:r w:rsidR="00660A02" w:rsidRPr="003C1629">
        <w:t>; and</w:t>
      </w:r>
    </w:p>
    <w:p w:rsidR="00A674F0" w:rsidRPr="003C1629" w:rsidRDefault="00660A02" w:rsidP="003C1629">
      <w:pPr>
        <w:pStyle w:val="paragraph"/>
      </w:pPr>
      <w:r w:rsidRPr="003C1629">
        <w:tab/>
        <w:t>(b)</w:t>
      </w:r>
      <w:r w:rsidRPr="003C1629">
        <w:tab/>
        <w:t xml:space="preserve">the Defence Force is not utilised for any particular task </w:t>
      </w:r>
      <w:r w:rsidR="00E06C02" w:rsidRPr="003C1629">
        <w:t xml:space="preserve">in any of those States and Territories </w:t>
      </w:r>
      <w:r w:rsidR="00573D18" w:rsidRPr="003C1629">
        <w:t xml:space="preserve">(except in relation to airborne aircraft) </w:t>
      </w:r>
      <w:r w:rsidRPr="003C1629">
        <w:t xml:space="preserve">unless a member of the police force of </w:t>
      </w:r>
      <w:r w:rsidR="00E06C02" w:rsidRPr="003C1629">
        <w:t xml:space="preserve">that State or Territory </w:t>
      </w:r>
      <w:r w:rsidRPr="003C1629">
        <w:t>requests</w:t>
      </w:r>
      <w:r w:rsidR="005F5683" w:rsidRPr="003C1629">
        <w:t xml:space="preserve"> </w:t>
      </w:r>
      <w:r w:rsidR="00573D18" w:rsidRPr="003C1629">
        <w:t>that the Defence Force be so utilised</w:t>
      </w:r>
      <w:r w:rsidR="00D562AD" w:rsidRPr="003C1629">
        <w:t>.</w:t>
      </w:r>
    </w:p>
    <w:p w:rsidR="00573D18" w:rsidRPr="003C1629" w:rsidRDefault="00573D18" w:rsidP="003C1629">
      <w:pPr>
        <w:pStyle w:val="subsection"/>
      </w:pPr>
      <w:r w:rsidRPr="003C1629">
        <w:tab/>
        <w:t>(2)</w:t>
      </w:r>
      <w:r w:rsidRPr="003C1629">
        <w:tab/>
        <w:t xml:space="preserve">A request under </w:t>
      </w:r>
      <w:r w:rsidR="003C1629" w:rsidRPr="003C1629">
        <w:t>paragraph (</w:t>
      </w:r>
      <w:r w:rsidRPr="003C1629">
        <w:t>1)(b) must, if reasonably practicable, be in writing</w:t>
      </w:r>
      <w:r w:rsidR="00D562AD" w:rsidRPr="003C1629">
        <w:t>.</w:t>
      </w:r>
    </w:p>
    <w:p w:rsidR="00660A02" w:rsidRPr="003C1629" w:rsidRDefault="00660A02" w:rsidP="003C1629">
      <w:pPr>
        <w:pStyle w:val="subsection"/>
      </w:pPr>
      <w:r w:rsidRPr="003C1629">
        <w:tab/>
        <w:t>(</w:t>
      </w:r>
      <w:r w:rsidR="00A674F0" w:rsidRPr="003C1629">
        <w:t>3</w:t>
      </w:r>
      <w:r w:rsidRPr="003C1629">
        <w:t>)</w:t>
      </w:r>
      <w:r w:rsidRPr="003C1629">
        <w:tab/>
      </w:r>
      <w:r w:rsidR="003C1629" w:rsidRPr="003C1629">
        <w:t>Subsection (</w:t>
      </w:r>
      <w:r w:rsidRPr="003C1629">
        <w:t xml:space="preserve">1) does not require or permit the Chief of the Defence Force to transfer to any extent command of the Defence Force to </w:t>
      </w:r>
      <w:r w:rsidR="005F5683" w:rsidRPr="003C1629">
        <w:t>a</w:t>
      </w:r>
      <w:r w:rsidRPr="003C1629">
        <w:t xml:space="preserve"> State or Territory, or to a police force or member of the police force of </w:t>
      </w:r>
      <w:r w:rsidR="00D27C6F" w:rsidRPr="003C1629">
        <w:t>that</w:t>
      </w:r>
      <w:r w:rsidRPr="003C1629">
        <w:t xml:space="preserve"> State or Territory</w:t>
      </w:r>
      <w:r w:rsidR="00D562AD" w:rsidRPr="003C1629">
        <w:t>.</w:t>
      </w:r>
    </w:p>
    <w:p w:rsidR="00573D18" w:rsidRPr="003C1629" w:rsidRDefault="00573D18" w:rsidP="003C1629">
      <w:pPr>
        <w:pStyle w:val="subsection"/>
      </w:pPr>
      <w:r w:rsidRPr="003C1629">
        <w:tab/>
        <w:t>(4)</w:t>
      </w:r>
      <w:r w:rsidRPr="003C1629">
        <w:tab/>
      </w:r>
      <w:r w:rsidR="003C1629" w:rsidRPr="003C1629">
        <w:t>Subsection (</w:t>
      </w:r>
      <w:r w:rsidRPr="003C1629">
        <w:t>1) is subject to subsection</w:t>
      </w:r>
      <w:r w:rsidR="003C1629" w:rsidRPr="003C1629">
        <w:t> </w:t>
      </w:r>
      <w:r w:rsidR="00D562AD" w:rsidRPr="003C1629">
        <w:t>39</w:t>
      </w:r>
      <w:r w:rsidRPr="003C1629">
        <w:t>(3)</w:t>
      </w:r>
      <w:r w:rsidR="00D562AD" w:rsidRPr="003C1629">
        <w:t>.</w:t>
      </w:r>
    </w:p>
    <w:p w:rsidR="00573D18" w:rsidRPr="003C1629" w:rsidRDefault="00573D18" w:rsidP="003C1629">
      <w:pPr>
        <w:pStyle w:val="notetext"/>
      </w:pPr>
      <w:r w:rsidRPr="003C1629">
        <w:lastRenderedPageBreak/>
        <w:t>Note:</w:t>
      </w:r>
      <w:r w:rsidRPr="003C1629">
        <w:tab/>
        <w:t>Subsection</w:t>
      </w:r>
      <w:r w:rsidR="003C1629" w:rsidRPr="003C1629">
        <w:t> </w:t>
      </w:r>
      <w:r w:rsidR="00D562AD" w:rsidRPr="003C1629">
        <w:t>39</w:t>
      </w:r>
      <w:r w:rsidRPr="003C1629">
        <w:t>(3) requires the Chief of the Defence Force to comply with Ministerial directions and generally not stop or restrict protests etc</w:t>
      </w:r>
      <w:r w:rsidR="00D562AD" w:rsidRPr="003C1629">
        <w:t>.</w:t>
      </w:r>
    </w:p>
    <w:p w:rsidR="00660A02" w:rsidRPr="003C1629" w:rsidRDefault="00660A02" w:rsidP="003C1629">
      <w:pPr>
        <w:pStyle w:val="ActHead3"/>
      </w:pPr>
      <w:bookmarkStart w:id="27" w:name="_Toc532540461"/>
      <w:r w:rsidRPr="003C1629">
        <w:rPr>
          <w:rStyle w:val="CharDivNo"/>
        </w:rPr>
        <w:t>Division</w:t>
      </w:r>
      <w:r w:rsidR="003C1629" w:rsidRPr="003C1629">
        <w:rPr>
          <w:rStyle w:val="CharDivNo"/>
        </w:rPr>
        <w:t> </w:t>
      </w:r>
      <w:r w:rsidR="00D27C6F" w:rsidRPr="003C1629">
        <w:rPr>
          <w:rStyle w:val="CharDivNo"/>
        </w:rPr>
        <w:t>3</w:t>
      </w:r>
      <w:r w:rsidRPr="003C1629">
        <w:t>—</w:t>
      </w:r>
      <w:r w:rsidR="00E35FC0" w:rsidRPr="003C1629">
        <w:rPr>
          <w:rStyle w:val="CharDivText"/>
        </w:rPr>
        <w:t>Special powers generally authorised by Minister</w:t>
      </w:r>
      <w:bookmarkEnd w:id="27"/>
    </w:p>
    <w:p w:rsidR="00B73F02" w:rsidRPr="003C1629" w:rsidRDefault="00B73F02" w:rsidP="003C1629">
      <w:pPr>
        <w:pStyle w:val="ActHead4"/>
      </w:pPr>
      <w:bookmarkStart w:id="28" w:name="_Toc532540462"/>
      <w:r w:rsidRPr="003C1629">
        <w:rPr>
          <w:rStyle w:val="CharSubdNo"/>
        </w:rPr>
        <w:t>Subdivision A</w:t>
      </w:r>
      <w:r w:rsidRPr="003C1629">
        <w:t>—</w:t>
      </w:r>
      <w:r w:rsidRPr="003C1629">
        <w:rPr>
          <w:rStyle w:val="CharSubdText"/>
        </w:rPr>
        <w:t>Introduction</w:t>
      </w:r>
      <w:bookmarkEnd w:id="28"/>
    </w:p>
    <w:p w:rsidR="003E5FDA" w:rsidRPr="003C1629" w:rsidRDefault="00D562AD" w:rsidP="003C1629">
      <w:pPr>
        <w:pStyle w:val="ActHead5"/>
      </w:pPr>
      <w:bookmarkStart w:id="29" w:name="_Toc532540463"/>
      <w:r w:rsidRPr="003C1629">
        <w:rPr>
          <w:rStyle w:val="CharSectno"/>
        </w:rPr>
        <w:t>41</w:t>
      </w:r>
      <w:r w:rsidR="003E5FDA" w:rsidRPr="003C1629">
        <w:t xml:space="preserve">  Simplified outline of this Division</w:t>
      </w:r>
      <w:bookmarkEnd w:id="29"/>
    </w:p>
    <w:p w:rsidR="005D4A76" w:rsidRPr="003C1629" w:rsidRDefault="005D4A76" w:rsidP="003C1629">
      <w:pPr>
        <w:pStyle w:val="SOText"/>
      </w:pPr>
      <w:r w:rsidRPr="003C1629">
        <w:t>This Part confers powers on members of the Defence Force if the Defence Force is being utilised under a call out order</w:t>
      </w:r>
      <w:r w:rsidR="00BA2063" w:rsidRPr="003C1629">
        <w:t xml:space="preserve"> that specifies that this Division applies</w:t>
      </w:r>
      <w:r w:rsidR="00D562AD" w:rsidRPr="003C1629">
        <w:t>.</w:t>
      </w:r>
      <w:r w:rsidRPr="003C1629">
        <w:t xml:space="preserve"> Generally, the powers must be </w:t>
      </w:r>
      <w:r w:rsidR="00212FA9" w:rsidRPr="003C1629">
        <w:t>authorised</w:t>
      </w:r>
      <w:r w:rsidRPr="003C1629">
        <w:t xml:space="preserve"> by an authorising Minister</w:t>
      </w:r>
      <w:r w:rsidR="00D562AD" w:rsidRPr="003C1629">
        <w:t>.</w:t>
      </w:r>
      <w:r w:rsidR="001006C0" w:rsidRPr="003C1629">
        <w:t xml:space="preserve"> The powers can be exercised without Ministerial authorisation in sudden and extraordinary emergencies</w:t>
      </w:r>
      <w:r w:rsidR="00D562AD" w:rsidRPr="003C1629">
        <w:t>.</w:t>
      </w:r>
    </w:p>
    <w:p w:rsidR="003E5FDA" w:rsidRPr="003C1629" w:rsidRDefault="005D4A76" w:rsidP="003C1629">
      <w:pPr>
        <w:pStyle w:val="SOText"/>
      </w:pPr>
      <w:r w:rsidRPr="003C1629">
        <w:t xml:space="preserve">The powers in this Division can </w:t>
      </w:r>
      <w:r w:rsidR="00BA2063" w:rsidRPr="003C1629">
        <w:t xml:space="preserve">also </w:t>
      </w:r>
      <w:r w:rsidRPr="003C1629">
        <w:t>be exercised in an area specified under Division</w:t>
      </w:r>
      <w:r w:rsidR="003C1629" w:rsidRPr="003C1629">
        <w:t> </w:t>
      </w:r>
      <w:r w:rsidRPr="003C1629">
        <w:t>4</w:t>
      </w:r>
      <w:r w:rsidR="00D562AD" w:rsidRPr="003C1629">
        <w:t>.</w:t>
      </w:r>
      <w:r w:rsidRPr="003C1629">
        <w:t xml:space="preserve"> If a particular power can be exercised both under this Division and Division</w:t>
      </w:r>
      <w:r w:rsidR="003C1629" w:rsidRPr="003C1629">
        <w:t> </w:t>
      </w:r>
      <w:r w:rsidRPr="003C1629">
        <w:t>4, the power is taken to be exercised under this Division (</w:t>
      </w:r>
      <w:r w:rsidR="00ED7ED7" w:rsidRPr="003C1629">
        <w:t>so</w:t>
      </w:r>
      <w:r w:rsidRPr="003C1629">
        <w:t xml:space="preserve"> that any rules under Division</w:t>
      </w:r>
      <w:r w:rsidR="003C1629" w:rsidRPr="003C1629">
        <w:t> </w:t>
      </w:r>
      <w:r w:rsidRPr="003C1629">
        <w:t>4 that would otherwise apply to the power do not apply)</w:t>
      </w:r>
      <w:r w:rsidR="00D562AD" w:rsidRPr="003C1629">
        <w:t>.</w:t>
      </w:r>
    </w:p>
    <w:p w:rsidR="005D4A76" w:rsidRPr="003C1629" w:rsidRDefault="005D4A76" w:rsidP="003C1629">
      <w:pPr>
        <w:pStyle w:val="SOText"/>
      </w:pPr>
      <w:r w:rsidRPr="003C1629">
        <w:t xml:space="preserve">A power exercised under this Division for the purposes of a call out </w:t>
      </w:r>
      <w:r w:rsidR="00BA2063" w:rsidRPr="003C1629">
        <w:t xml:space="preserve">order </w:t>
      </w:r>
      <w:r w:rsidRPr="003C1629">
        <w:t xml:space="preserve">can be exercised in a State or Territory </w:t>
      </w:r>
      <w:r w:rsidR="001006C0" w:rsidRPr="003C1629">
        <w:t xml:space="preserve">that is not </w:t>
      </w:r>
      <w:r w:rsidR="00532BCD" w:rsidRPr="003C1629">
        <w:t>specified in the order</w:t>
      </w:r>
      <w:r w:rsidR="001006C0" w:rsidRPr="003C1629">
        <w:t xml:space="preserve"> if </w:t>
      </w:r>
      <w:r w:rsidR="00532BCD" w:rsidRPr="003C1629">
        <w:t xml:space="preserve">the exercise of the power </w:t>
      </w:r>
      <w:r w:rsidR="001006C0" w:rsidRPr="003C1629">
        <w:t xml:space="preserve">is </w:t>
      </w:r>
      <w:r w:rsidR="00532BCD" w:rsidRPr="003C1629">
        <w:t>for the purpose specified in the order</w:t>
      </w:r>
      <w:r w:rsidR="00D562AD" w:rsidRPr="003C1629">
        <w:t>.</w:t>
      </w:r>
    </w:p>
    <w:p w:rsidR="00212FA9" w:rsidRPr="003C1629" w:rsidRDefault="001006C0" w:rsidP="003C1629">
      <w:pPr>
        <w:pStyle w:val="SOText"/>
      </w:pPr>
      <w:r w:rsidRPr="003C1629">
        <w:t>Division</w:t>
      </w:r>
      <w:r w:rsidR="003C1629" w:rsidRPr="003C1629">
        <w:t> </w:t>
      </w:r>
      <w:r w:rsidR="000E483D" w:rsidRPr="003C1629">
        <w:t>6</w:t>
      </w:r>
      <w:r w:rsidRPr="003C1629">
        <w:t xml:space="preserve"> allows members of the Defence Force exercising powers under this Division to use reasonable and necessary force</w:t>
      </w:r>
      <w:r w:rsidR="00D562AD" w:rsidRPr="003C1629">
        <w:t>.</w:t>
      </w:r>
      <w:r w:rsidRPr="003C1629">
        <w:t xml:space="preserve"> Division</w:t>
      </w:r>
      <w:r w:rsidR="003C1629" w:rsidRPr="003C1629">
        <w:t> </w:t>
      </w:r>
      <w:r w:rsidR="005A4C4B" w:rsidRPr="003C1629">
        <w:t xml:space="preserve">6 </w:t>
      </w:r>
      <w:r w:rsidRPr="003C1629">
        <w:t>also</w:t>
      </w:r>
      <w:r w:rsidR="00212FA9" w:rsidRPr="003C1629">
        <w:t>:</w:t>
      </w:r>
    </w:p>
    <w:p w:rsidR="00AD7F3C" w:rsidRPr="003C1629" w:rsidRDefault="00212FA9" w:rsidP="003C1629">
      <w:pPr>
        <w:pStyle w:val="SOPara"/>
      </w:pPr>
      <w:r w:rsidRPr="003C1629">
        <w:tab/>
        <w:t>(a)</w:t>
      </w:r>
      <w:r w:rsidRPr="003C1629">
        <w:tab/>
      </w:r>
      <w:r w:rsidR="001006C0" w:rsidRPr="003C1629">
        <w:t>confers powers and imposes obligations if persons are detained or things are seized</w:t>
      </w:r>
      <w:r w:rsidR="00AD7F3C" w:rsidRPr="003C1629">
        <w:t>;</w:t>
      </w:r>
      <w:r w:rsidRPr="003C1629">
        <w:t xml:space="preserve"> and</w:t>
      </w:r>
    </w:p>
    <w:p w:rsidR="00212FA9" w:rsidRPr="003C1629" w:rsidRDefault="00AD7F3C" w:rsidP="003C1629">
      <w:pPr>
        <w:pStyle w:val="SOPara"/>
      </w:pPr>
      <w:r w:rsidRPr="003C1629">
        <w:tab/>
        <w:t>(b)</w:t>
      </w:r>
      <w:r w:rsidRPr="003C1629">
        <w:tab/>
      </w:r>
      <w:r w:rsidR="00212FA9" w:rsidRPr="003C1629">
        <w:t>contains an offence for failing to comply with a direction; and</w:t>
      </w:r>
    </w:p>
    <w:p w:rsidR="00F06F88" w:rsidRPr="003C1629" w:rsidRDefault="00212FA9" w:rsidP="003C1629">
      <w:pPr>
        <w:pStyle w:val="SOPara"/>
      </w:pPr>
      <w:r w:rsidRPr="003C1629">
        <w:tab/>
        <w:t>(</w:t>
      </w:r>
      <w:r w:rsidR="00AD7F3C" w:rsidRPr="003C1629">
        <w:t>c</w:t>
      </w:r>
      <w:r w:rsidRPr="003C1629">
        <w:t>)</w:t>
      </w:r>
      <w:r w:rsidRPr="003C1629">
        <w:tab/>
        <w:t xml:space="preserve">deals with the consequences of the exercise of powers by members of the Defence Force if obligations imposed in relation to the exercise of those powers have not been </w:t>
      </w:r>
      <w:r w:rsidRPr="003C1629">
        <w:lastRenderedPageBreak/>
        <w:t>met or if call out orders and other instruments have not been validly made</w:t>
      </w:r>
      <w:r w:rsidR="00D562AD" w:rsidRPr="003C1629">
        <w:t>.</w:t>
      </w:r>
    </w:p>
    <w:p w:rsidR="00660A02" w:rsidRPr="003C1629" w:rsidRDefault="00D562AD" w:rsidP="003C1629">
      <w:pPr>
        <w:pStyle w:val="ActHead5"/>
      </w:pPr>
      <w:bookmarkStart w:id="30" w:name="_Toc532540464"/>
      <w:r w:rsidRPr="003C1629">
        <w:rPr>
          <w:rStyle w:val="CharSectno"/>
        </w:rPr>
        <w:t>42</w:t>
      </w:r>
      <w:r w:rsidR="00660A02" w:rsidRPr="003C1629">
        <w:t xml:space="preserve">  Application of this Division</w:t>
      </w:r>
      <w:bookmarkEnd w:id="30"/>
    </w:p>
    <w:p w:rsidR="00660A02" w:rsidRPr="003C1629" w:rsidRDefault="00660A02" w:rsidP="003C1629">
      <w:pPr>
        <w:pStyle w:val="subsection"/>
      </w:pPr>
      <w:r w:rsidRPr="003C1629">
        <w:tab/>
      </w:r>
      <w:r w:rsidRPr="003C1629">
        <w:tab/>
      </w:r>
      <w:r w:rsidR="00BE4941" w:rsidRPr="003C1629">
        <w:t>Th</w:t>
      </w:r>
      <w:r w:rsidR="00FA7838" w:rsidRPr="003C1629">
        <w:t xml:space="preserve">is </w:t>
      </w:r>
      <w:r w:rsidR="00BE4941" w:rsidRPr="003C1629">
        <w:t>Division appl</w:t>
      </w:r>
      <w:r w:rsidR="00FA7838" w:rsidRPr="003C1629">
        <w:t>ies</w:t>
      </w:r>
      <w:r w:rsidR="00BE4941" w:rsidRPr="003C1629">
        <w:t xml:space="preserve"> if</w:t>
      </w:r>
      <w:r w:rsidRPr="003C1629">
        <w:t xml:space="preserve"> a</w:t>
      </w:r>
      <w:r w:rsidR="002E346F" w:rsidRPr="003C1629">
        <w:t xml:space="preserve"> call out o</w:t>
      </w:r>
      <w:r w:rsidRPr="003C1629">
        <w:t>rder states</w:t>
      </w:r>
      <w:r w:rsidR="002E346F" w:rsidRPr="003C1629">
        <w:t xml:space="preserve"> </w:t>
      </w:r>
      <w:r w:rsidRPr="003C1629">
        <w:t xml:space="preserve">that this Division </w:t>
      </w:r>
      <w:r w:rsidR="00BE4941" w:rsidRPr="003C1629">
        <w:t>applies</w:t>
      </w:r>
      <w:r w:rsidRPr="003C1629">
        <w:t xml:space="preserve"> in relation to the order</w:t>
      </w:r>
      <w:r w:rsidR="00D562AD" w:rsidRPr="003C1629">
        <w:t>.</w:t>
      </w:r>
    </w:p>
    <w:p w:rsidR="005859DB" w:rsidRPr="003C1629" w:rsidRDefault="005859DB" w:rsidP="003C1629">
      <w:pPr>
        <w:pStyle w:val="notetext"/>
      </w:pPr>
      <w:r w:rsidRPr="003C1629">
        <w:t>Note:</w:t>
      </w:r>
      <w:r w:rsidRPr="003C1629">
        <w:tab/>
        <w:t>The powers under this Division must generally be authorised by a Minister (see subsection</w:t>
      </w:r>
      <w:r w:rsidR="003C1629" w:rsidRPr="003C1629">
        <w:t> </w:t>
      </w:r>
      <w:r w:rsidR="00D562AD" w:rsidRPr="003C1629">
        <w:t>46</w:t>
      </w:r>
      <w:r w:rsidRPr="003C1629">
        <w:t>(</w:t>
      </w:r>
      <w:r w:rsidR="00A50E94" w:rsidRPr="003C1629">
        <w:t>1</w:t>
      </w:r>
      <w:r w:rsidRPr="003C1629">
        <w:t>))</w:t>
      </w:r>
      <w:r w:rsidR="00D562AD" w:rsidRPr="003C1629">
        <w:t>.</w:t>
      </w:r>
    </w:p>
    <w:p w:rsidR="005A7DE4" w:rsidRPr="003C1629" w:rsidRDefault="00D562AD" w:rsidP="003C1629">
      <w:pPr>
        <w:pStyle w:val="ActHead5"/>
      </w:pPr>
      <w:bookmarkStart w:id="31" w:name="_Toc532540465"/>
      <w:r w:rsidRPr="003C1629">
        <w:rPr>
          <w:rStyle w:val="CharSectno"/>
        </w:rPr>
        <w:t>43</w:t>
      </w:r>
      <w:r w:rsidR="005A7DE4" w:rsidRPr="003C1629">
        <w:t xml:space="preserve">  Powers that may be exercised under this Division and Division</w:t>
      </w:r>
      <w:r w:rsidR="003C1629" w:rsidRPr="003C1629">
        <w:t> </w:t>
      </w:r>
      <w:r w:rsidR="001F1EF9" w:rsidRPr="003C1629">
        <w:t>4</w:t>
      </w:r>
      <w:bookmarkEnd w:id="31"/>
    </w:p>
    <w:p w:rsidR="00573D18" w:rsidRPr="003C1629" w:rsidRDefault="00573D18" w:rsidP="003C1629">
      <w:pPr>
        <w:pStyle w:val="subsection"/>
      </w:pPr>
      <w:r w:rsidRPr="003C1629">
        <w:tab/>
        <w:t>(1)</w:t>
      </w:r>
      <w:r w:rsidRPr="003C1629">
        <w:tab/>
        <w:t xml:space="preserve">To avoid doubt, a power under this Division may be exercised in </w:t>
      </w:r>
      <w:r w:rsidR="006339DC" w:rsidRPr="003C1629">
        <w:t xml:space="preserve">an </w:t>
      </w:r>
      <w:r w:rsidRPr="003C1629">
        <w:t>area</w:t>
      </w:r>
      <w:r w:rsidR="006339DC" w:rsidRPr="003C1629">
        <w:t xml:space="preserve"> specified under Division</w:t>
      </w:r>
      <w:r w:rsidR="003C1629" w:rsidRPr="003C1629">
        <w:t> </w:t>
      </w:r>
      <w:r w:rsidR="006339DC" w:rsidRPr="003C1629">
        <w:t>4</w:t>
      </w:r>
      <w:r w:rsidR="00D562AD" w:rsidRPr="003C1629">
        <w:t>.</w:t>
      </w:r>
    </w:p>
    <w:p w:rsidR="005A7DE4" w:rsidRPr="003C1629" w:rsidRDefault="005A7DE4" w:rsidP="003C1629">
      <w:pPr>
        <w:pStyle w:val="subsection"/>
      </w:pPr>
      <w:r w:rsidRPr="003C1629">
        <w:tab/>
      </w:r>
      <w:r w:rsidR="00573D18" w:rsidRPr="003C1629">
        <w:t>(2)</w:t>
      </w:r>
      <w:r w:rsidRPr="003C1629">
        <w:tab/>
        <w:t xml:space="preserve">If </w:t>
      </w:r>
      <w:r w:rsidR="006339DC" w:rsidRPr="003C1629">
        <w:t>a</w:t>
      </w:r>
      <w:r w:rsidRPr="003C1629">
        <w:t xml:space="preserve"> power may be exercised under this Division, and under Division</w:t>
      </w:r>
      <w:r w:rsidR="003C1629" w:rsidRPr="003C1629">
        <w:t> </w:t>
      </w:r>
      <w:r w:rsidR="001F1EF9" w:rsidRPr="003C1629">
        <w:t>4</w:t>
      </w:r>
      <w:r w:rsidRPr="003C1629">
        <w:t>, the power is taken</w:t>
      </w:r>
      <w:r w:rsidR="00ED7ED7" w:rsidRPr="003C1629">
        <w:t>, for the purposes of this Part,</w:t>
      </w:r>
      <w:r w:rsidRPr="003C1629">
        <w:t xml:space="preserve"> to be exercised under this Division</w:t>
      </w:r>
      <w:r w:rsidR="00D562AD" w:rsidRPr="003C1629">
        <w:t>.</w:t>
      </w:r>
    </w:p>
    <w:p w:rsidR="005A7DE4" w:rsidRPr="003C1629" w:rsidRDefault="005A7DE4" w:rsidP="003C1629">
      <w:pPr>
        <w:pStyle w:val="notetext"/>
      </w:pPr>
      <w:r w:rsidRPr="003C1629">
        <w:t>Note:</w:t>
      </w:r>
      <w:r w:rsidRPr="003C1629">
        <w:tab/>
        <w:t>For example, searches may be undertaken under this Division and Division</w:t>
      </w:r>
      <w:r w:rsidR="003C1629" w:rsidRPr="003C1629">
        <w:t> </w:t>
      </w:r>
      <w:r w:rsidR="001F1EF9" w:rsidRPr="003C1629">
        <w:t>4</w:t>
      </w:r>
      <w:r w:rsidR="00D562AD" w:rsidRPr="003C1629">
        <w:t>.</w:t>
      </w:r>
      <w:r w:rsidRPr="003C1629">
        <w:t xml:space="preserve"> Searches undertaken under Division</w:t>
      </w:r>
      <w:r w:rsidR="003C1629" w:rsidRPr="003C1629">
        <w:t> </w:t>
      </w:r>
      <w:r w:rsidR="001F1EF9" w:rsidRPr="003C1629">
        <w:t>4</w:t>
      </w:r>
      <w:r w:rsidRPr="003C1629">
        <w:t xml:space="preserve"> must be undertaken by a member </w:t>
      </w:r>
      <w:r w:rsidR="005A4C4B" w:rsidRPr="003C1629">
        <w:t xml:space="preserve">of the Defence Force who is </w:t>
      </w:r>
      <w:r w:rsidRPr="003C1629">
        <w:t>in uniform (see section</w:t>
      </w:r>
      <w:r w:rsidR="003C1629" w:rsidRPr="003C1629">
        <w:t> </w:t>
      </w:r>
      <w:r w:rsidR="00D562AD" w:rsidRPr="003C1629">
        <w:t>50</w:t>
      </w:r>
      <w:r w:rsidRPr="003C1629">
        <w:t>)</w:t>
      </w:r>
      <w:r w:rsidR="00D562AD" w:rsidRPr="003C1629">
        <w:t>.</w:t>
      </w:r>
      <w:r w:rsidRPr="003C1629">
        <w:t xml:space="preserve"> A member who</w:t>
      </w:r>
      <w:r w:rsidR="00E12C44" w:rsidRPr="003C1629">
        <w:t xml:space="preserve"> may undertake</w:t>
      </w:r>
      <w:r w:rsidRPr="003C1629">
        <w:t xml:space="preserve"> a search under this Division and Division</w:t>
      </w:r>
      <w:r w:rsidR="003C1629" w:rsidRPr="003C1629">
        <w:t> </w:t>
      </w:r>
      <w:r w:rsidR="001F1EF9" w:rsidRPr="003C1629">
        <w:t>4</w:t>
      </w:r>
      <w:r w:rsidRPr="003C1629">
        <w:t xml:space="preserve"> is not required to wear a uniform</w:t>
      </w:r>
      <w:r w:rsidR="00D562AD" w:rsidRPr="003C1629">
        <w:t>.</w:t>
      </w:r>
    </w:p>
    <w:p w:rsidR="003375CB" w:rsidRPr="003C1629" w:rsidRDefault="00D562AD" w:rsidP="003C1629">
      <w:pPr>
        <w:pStyle w:val="ActHead5"/>
      </w:pPr>
      <w:bookmarkStart w:id="32" w:name="_Toc532540466"/>
      <w:r w:rsidRPr="003C1629">
        <w:rPr>
          <w:rStyle w:val="CharSectno"/>
        </w:rPr>
        <w:t>44</w:t>
      </w:r>
      <w:r w:rsidR="003375CB" w:rsidRPr="003C1629">
        <w:t xml:space="preserve">  </w:t>
      </w:r>
      <w:r w:rsidR="00195018" w:rsidRPr="003C1629">
        <w:t>Location of e</w:t>
      </w:r>
      <w:r w:rsidR="003375CB" w:rsidRPr="003C1629">
        <w:t>xercise of powers</w:t>
      </w:r>
      <w:bookmarkEnd w:id="32"/>
    </w:p>
    <w:p w:rsidR="000F2AD7" w:rsidRPr="003C1629" w:rsidRDefault="003375CB" w:rsidP="003C1629">
      <w:pPr>
        <w:pStyle w:val="subsection"/>
      </w:pPr>
      <w:r w:rsidRPr="003C1629">
        <w:tab/>
        <w:t>(1)</w:t>
      </w:r>
      <w:r w:rsidRPr="003C1629">
        <w:tab/>
      </w:r>
      <w:r w:rsidR="000F2AD7" w:rsidRPr="003C1629">
        <w:t>A power may be exercised in a State or self</w:t>
      </w:r>
      <w:r w:rsidR="00A073F0">
        <w:noBreakHyphen/>
      </w:r>
      <w:r w:rsidR="000F2AD7" w:rsidRPr="003C1629">
        <w:t xml:space="preserve">governing Territory under this Division </w:t>
      </w:r>
      <w:r w:rsidR="00720A1B" w:rsidRPr="003C1629">
        <w:t xml:space="preserve">in relation to a call out order </w:t>
      </w:r>
      <w:r w:rsidR="000F2AD7" w:rsidRPr="003C1629">
        <w:t>if:</w:t>
      </w:r>
    </w:p>
    <w:p w:rsidR="00720A1B" w:rsidRPr="003C1629" w:rsidRDefault="000F2AD7" w:rsidP="003C1629">
      <w:pPr>
        <w:pStyle w:val="paragraph"/>
      </w:pPr>
      <w:r w:rsidRPr="003C1629">
        <w:tab/>
        <w:t>(a)</w:t>
      </w:r>
      <w:r w:rsidRPr="003C1629">
        <w:tab/>
      </w:r>
      <w:r w:rsidR="00720A1B" w:rsidRPr="003C1629">
        <w:t xml:space="preserve">the exercise of the power in that </w:t>
      </w:r>
      <w:r w:rsidR="003E529C" w:rsidRPr="003C1629">
        <w:t xml:space="preserve">State or Territory </w:t>
      </w:r>
      <w:r w:rsidR="00720A1B" w:rsidRPr="003C1629">
        <w:t>is authorised by the order; or</w:t>
      </w:r>
    </w:p>
    <w:p w:rsidR="00720A1B" w:rsidRPr="003C1629" w:rsidRDefault="00720A1B" w:rsidP="003C1629">
      <w:pPr>
        <w:pStyle w:val="paragraph"/>
      </w:pPr>
      <w:r w:rsidRPr="003C1629">
        <w:tab/>
        <w:t>(b)</w:t>
      </w:r>
      <w:r w:rsidRPr="003C1629">
        <w:tab/>
        <w:t>the power is exercised for the purpose specified in the order under subsection</w:t>
      </w:r>
      <w:r w:rsidR="003C1629" w:rsidRPr="003C1629">
        <w:t> </w:t>
      </w:r>
      <w:r w:rsidR="00D562AD" w:rsidRPr="003C1629">
        <w:t>33</w:t>
      </w:r>
      <w:r w:rsidRPr="003C1629">
        <w:t xml:space="preserve">(3), </w:t>
      </w:r>
      <w:r w:rsidR="00D562AD" w:rsidRPr="003C1629">
        <w:t>34</w:t>
      </w:r>
      <w:r w:rsidRPr="003C1629">
        <w:t xml:space="preserve">(3), </w:t>
      </w:r>
      <w:r w:rsidR="00D562AD" w:rsidRPr="003C1629">
        <w:t>35</w:t>
      </w:r>
      <w:r w:rsidRPr="003C1629">
        <w:t xml:space="preserve">(3) or </w:t>
      </w:r>
      <w:r w:rsidR="00D562AD" w:rsidRPr="003C1629">
        <w:t>36</w:t>
      </w:r>
      <w:r w:rsidRPr="003C1629">
        <w:t>(3)</w:t>
      </w:r>
      <w:r w:rsidR="00D562AD" w:rsidRPr="003C1629">
        <w:t>.</w:t>
      </w:r>
    </w:p>
    <w:p w:rsidR="003375CB" w:rsidRPr="003C1629" w:rsidRDefault="003375CB" w:rsidP="003C1629">
      <w:pPr>
        <w:pStyle w:val="notetext"/>
      </w:pPr>
      <w:r w:rsidRPr="003C1629">
        <w:t>Note:</w:t>
      </w:r>
      <w:r w:rsidRPr="003C1629">
        <w:tab/>
        <w:t xml:space="preserve">For example, powers might be exercised in </w:t>
      </w:r>
      <w:r w:rsidR="00720A1B" w:rsidRPr="003C1629">
        <w:t>a</w:t>
      </w:r>
      <w:r w:rsidRPr="003C1629">
        <w:t xml:space="preserve"> State because:</w:t>
      </w:r>
    </w:p>
    <w:p w:rsidR="003375CB" w:rsidRPr="003C1629" w:rsidRDefault="003375CB" w:rsidP="003C1629">
      <w:pPr>
        <w:pStyle w:val="notepara"/>
      </w:pPr>
      <w:r w:rsidRPr="003C1629">
        <w:t>(a)</w:t>
      </w:r>
      <w:r w:rsidRPr="003C1629">
        <w:tab/>
      </w:r>
      <w:r w:rsidR="00720A1B" w:rsidRPr="003C1629">
        <w:t xml:space="preserve">the </w:t>
      </w:r>
      <w:r w:rsidRPr="003C1629">
        <w:t>State</w:t>
      </w:r>
      <w:r w:rsidR="00720A1B" w:rsidRPr="003C1629">
        <w:t xml:space="preserve"> is</w:t>
      </w:r>
      <w:r w:rsidRPr="003C1629">
        <w:t xml:space="preserve"> specified in the order; or</w:t>
      </w:r>
    </w:p>
    <w:p w:rsidR="000518F1" w:rsidRPr="003C1629" w:rsidRDefault="003375CB" w:rsidP="003C1629">
      <w:pPr>
        <w:pStyle w:val="notepara"/>
      </w:pPr>
      <w:r w:rsidRPr="003C1629">
        <w:t>(b)</w:t>
      </w:r>
      <w:r w:rsidRPr="003C1629">
        <w:tab/>
        <w:t>the powers are exercised in a State that is not specified in the order for the purpose of protecting</w:t>
      </w:r>
      <w:r w:rsidR="00720A1B" w:rsidRPr="003C1629">
        <w:t xml:space="preserve"> </w:t>
      </w:r>
      <w:r w:rsidRPr="003C1629">
        <w:t xml:space="preserve">a State that is specified in the order against domestic violence </w:t>
      </w:r>
      <w:r w:rsidR="00720A1B" w:rsidRPr="003C1629">
        <w:t>that is occurring in that State</w:t>
      </w:r>
      <w:r w:rsidR="000518F1" w:rsidRPr="003C1629">
        <w:t>;</w:t>
      </w:r>
      <w:r w:rsidR="00720A1B" w:rsidRPr="003C1629">
        <w:t xml:space="preserve"> or</w:t>
      </w:r>
    </w:p>
    <w:p w:rsidR="00720A1B" w:rsidRPr="003C1629" w:rsidRDefault="000518F1" w:rsidP="003C1629">
      <w:pPr>
        <w:pStyle w:val="notepara"/>
      </w:pPr>
      <w:r w:rsidRPr="003C1629">
        <w:t>(c)</w:t>
      </w:r>
      <w:r w:rsidRPr="003C1629">
        <w:tab/>
        <w:t xml:space="preserve">the powers are exercised in a State that is not specified in the order for the purpose of protecting </w:t>
      </w:r>
      <w:r w:rsidR="00720A1B" w:rsidRPr="003C1629">
        <w:t>Commonwealth interests in the Australian offshore area</w:t>
      </w:r>
      <w:r w:rsidR="003E529C" w:rsidRPr="003C1629">
        <w:t>, as specified in the order</w:t>
      </w:r>
      <w:r w:rsidR="00D562AD" w:rsidRPr="003C1629">
        <w:t>.</w:t>
      </w:r>
    </w:p>
    <w:p w:rsidR="00195018" w:rsidRPr="003C1629" w:rsidRDefault="00195018" w:rsidP="003C1629">
      <w:pPr>
        <w:pStyle w:val="subsection"/>
      </w:pPr>
      <w:r w:rsidRPr="003C1629">
        <w:lastRenderedPageBreak/>
        <w:tab/>
        <w:t>(2)</w:t>
      </w:r>
      <w:r w:rsidRPr="003C1629">
        <w:tab/>
        <w:t xml:space="preserve">A power must not be exercised </w:t>
      </w:r>
      <w:r w:rsidR="003D7F8D" w:rsidRPr="003C1629">
        <w:t xml:space="preserve">under this Division </w:t>
      </w:r>
      <w:r w:rsidRPr="003C1629">
        <w:t>outside the Australian offshore area</w:t>
      </w:r>
      <w:r w:rsidR="00D562AD" w:rsidRPr="003C1629">
        <w:t>.</w:t>
      </w:r>
    </w:p>
    <w:p w:rsidR="00B73F02" w:rsidRPr="003C1629" w:rsidRDefault="00D562AD" w:rsidP="003C1629">
      <w:pPr>
        <w:pStyle w:val="ActHead5"/>
      </w:pPr>
      <w:bookmarkStart w:id="33" w:name="_Toc532540467"/>
      <w:r w:rsidRPr="003C1629">
        <w:rPr>
          <w:rStyle w:val="CharSectno"/>
        </w:rPr>
        <w:t>45</w:t>
      </w:r>
      <w:r w:rsidR="00B73F02" w:rsidRPr="003C1629">
        <w:t xml:space="preserve">  International obligations</w:t>
      </w:r>
      <w:bookmarkEnd w:id="33"/>
    </w:p>
    <w:p w:rsidR="00B73F02" w:rsidRPr="003C1629" w:rsidRDefault="00B73F02" w:rsidP="003C1629">
      <w:pPr>
        <w:pStyle w:val="subsection"/>
      </w:pPr>
      <w:r w:rsidRPr="003C1629">
        <w:tab/>
      </w:r>
      <w:r w:rsidRPr="003C1629">
        <w:tab/>
        <w:t xml:space="preserve">In giving an authorisation under </w:t>
      </w:r>
      <w:r w:rsidR="00B43080" w:rsidRPr="003C1629">
        <w:t xml:space="preserve">Subdivision B </w:t>
      </w:r>
      <w:r w:rsidR="001707BE" w:rsidRPr="003C1629">
        <w:t>i</w:t>
      </w:r>
      <w:r w:rsidRPr="003C1629">
        <w:t>n relation to</w:t>
      </w:r>
      <w:r w:rsidR="002E346F" w:rsidRPr="003C1629">
        <w:t xml:space="preserve"> </w:t>
      </w:r>
      <w:r w:rsidR="00584CE9" w:rsidRPr="003C1629">
        <w:t xml:space="preserve">an action or </w:t>
      </w:r>
      <w:r w:rsidR="0050418A" w:rsidRPr="003C1629">
        <w:t xml:space="preserve">power </w:t>
      </w:r>
      <w:r w:rsidR="000C12E7" w:rsidRPr="003C1629">
        <w:t xml:space="preserve">that </w:t>
      </w:r>
      <w:r w:rsidR="00584CE9" w:rsidRPr="003C1629">
        <w:t>is</w:t>
      </w:r>
      <w:r w:rsidR="000C12E7" w:rsidRPr="003C1629">
        <w:t xml:space="preserve"> to be, or may be, </w:t>
      </w:r>
      <w:r w:rsidR="00584CE9" w:rsidRPr="003C1629">
        <w:t xml:space="preserve">taken or </w:t>
      </w:r>
      <w:r w:rsidR="000C12E7" w:rsidRPr="003C1629">
        <w:t xml:space="preserve">exercised </w:t>
      </w:r>
      <w:r w:rsidR="0050418A" w:rsidRPr="003C1629">
        <w:t xml:space="preserve">in </w:t>
      </w:r>
      <w:r w:rsidR="00C14668" w:rsidRPr="003C1629">
        <w:t>the</w:t>
      </w:r>
      <w:r w:rsidR="00870AB0" w:rsidRPr="003C1629">
        <w:t xml:space="preserve"> Australian offshore area</w:t>
      </w:r>
      <w:r w:rsidRPr="003C1629">
        <w:t>, an authorising Minister must have regard to Australia</w:t>
      </w:r>
      <w:r w:rsidR="001E6FA8" w:rsidRPr="003C1629">
        <w:t>’</w:t>
      </w:r>
      <w:r w:rsidRPr="003C1629">
        <w:t>s international obligation</w:t>
      </w:r>
      <w:r w:rsidR="001D66D9" w:rsidRPr="003C1629">
        <w:t>s</w:t>
      </w:r>
      <w:r w:rsidR="00D562AD" w:rsidRPr="003C1629">
        <w:t>.</w:t>
      </w:r>
    </w:p>
    <w:p w:rsidR="00B73F02" w:rsidRPr="003C1629" w:rsidRDefault="00B73F02" w:rsidP="003C1629">
      <w:pPr>
        <w:pStyle w:val="ActHead4"/>
      </w:pPr>
      <w:bookmarkStart w:id="34" w:name="_Toc532540468"/>
      <w:r w:rsidRPr="003C1629">
        <w:rPr>
          <w:rStyle w:val="CharSubdNo"/>
        </w:rPr>
        <w:t>Subdivision B</w:t>
      </w:r>
      <w:r w:rsidRPr="003C1629">
        <w:t>—</w:t>
      </w:r>
      <w:r w:rsidRPr="003C1629">
        <w:rPr>
          <w:rStyle w:val="CharSubdText"/>
        </w:rPr>
        <w:t xml:space="preserve">Special powers </w:t>
      </w:r>
      <w:r w:rsidR="00C50684" w:rsidRPr="003C1629">
        <w:rPr>
          <w:rStyle w:val="CharSubdText"/>
        </w:rPr>
        <w:t>generally authorised by Minister</w:t>
      </w:r>
      <w:bookmarkEnd w:id="34"/>
    </w:p>
    <w:p w:rsidR="00660A02" w:rsidRPr="003C1629" w:rsidRDefault="00D562AD" w:rsidP="003C1629">
      <w:pPr>
        <w:pStyle w:val="ActHead5"/>
      </w:pPr>
      <w:bookmarkStart w:id="35" w:name="_Toc532540469"/>
      <w:r w:rsidRPr="003C1629">
        <w:rPr>
          <w:rStyle w:val="CharSectno"/>
        </w:rPr>
        <w:t>46</w:t>
      </w:r>
      <w:r w:rsidR="00660A02" w:rsidRPr="003C1629">
        <w:t xml:space="preserve">  Special powers </w:t>
      </w:r>
      <w:r w:rsidR="00C50684" w:rsidRPr="003C1629">
        <w:t>generally authorised by Minister</w:t>
      </w:r>
      <w:bookmarkEnd w:id="35"/>
    </w:p>
    <w:p w:rsidR="00660A02" w:rsidRPr="003C1629" w:rsidRDefault="00012BF3" w:rsidP="003C1629">
      <w:pPr>
        <w:pStyle w:val="SubsectionHead"/>
      </w:pPr>
      <w:r w:rsidRPr="003C1629">
        <w:t>When s</w:t>
      </w:r>
      <w:r w:rsidR="00660A02" w:rsidRPr="003C1629">
        <w:t>pecial powers</w:t>
      </w:r>
      <w:r w:rsidRPr="003C1629">
        <w:t xml:space="preserve"> may be exercised</w:t>
      </w:r>
    </w:p>
    <w:p w:rsidR="0089127F" w:rsidRPr="003C1629" w:rsidRDefault="00B43080" w:rsidP="003C1629">
      <w:pPr>
        <w:pStyle w:val="subsection"/>
      </w:pPr>
      <w:r w:rsidRPr="003C1629">
        <w:tab/>
        <w:t>(1)</w:t>
      </w:r>
      <w:r w:rsidRPr="003C1629">
        <w:tab/>
      </w:r>
      <w:r w:rsidR="008C73F2" w:rsidRPr="003C1629">
        <w:t>A</w:t>
      </w:r>
      <w:r w:rsidR="00660A02" w:rsidRPr="003C1629">
        <w:t xml:space="preserve"> member of the Defence Force who is being utilised </w:t>
      </w:r>
      <w:r w:rsidR="002E346F" w:rsidRPr="003C1629">
        <w:t xml:space="preserve">under a call out order </w:t>
      </w:r>
      <w:r w:rsidR="00660A02" w:rsidRPr="003C1629">
        <w:t>may</w:t>
      </w:r>
      <w:r w:rsidR="0022347B" w:rsidRPr="003C1629">
        <w:t xml:space="preserve">, under the command of the Chief of the Defence Force, </w:t>
      </w:r>
      <w:r w:rsidR="0018350D" w:rsidRPr="003C1629">
        <w:t xml:space="preserve">take </w:t>
      </w:r>
      <w:r w:rsidR="0022347B" w:rsidRPr="003C1629">
        <w:t>an</w:t>
      </w:r>
      <w:r w:rsidR="00573D18" w:rsidRPr="003C1629">
        <w:t xml:space="preserve"> </w:t>
      </w:r>
      <w:r w:rsidR="0022347B" w:rsidRPr="003C1629">
        <w:t xml:space="preserve">action </w:t>
      </w:r>
      <w:r w:rsidR="005A4C4B" w:rsidRPr="003C1629">
        <w:t>under</w:t>
      </w:r>
      <w:r w:rsidR="0018350D" w:rsidRPr="003C1629">
        <w:t xml:space="preserve"> </w:t>
      </w:r>
      <w:r w:rsidR="003C1629" w:rsidRPr="003C1629">
        <w:t>subsection (</w:t>
      </w:r>
      <w:r w:rsidR="0068618F" w:rsidRPr="003C1629">
        <w:t>5</w:t>
      </w:r>
      <w:r w:rsidR="0018350D" w:rsidRPr="003C1629">
        <w:t xml:space="preserve">), or </w:t>
      </w:r>
      <w:r w:rsidR="0089127F" w:rsidRPr="003C1629">
        <w:t xml:space="preserve">exercise a power </w:t>
      </w:r>
      <w:r w:rsidR="005A4C4B" w:rsidRPr="003C1629">
        <w:t>under</w:t>
      </w:r>
      <w:r w:rsidR="0089127F" w:rsidRPr="003C1629">
        <w:t xml:space="preserve"> </w:t>
      </w:r>
      <w:r w:rsidR="003C1629" w:rsidRPr="003C1629">
        <w:t>subsection (</w:t>
      </w:r>
      <w:r w:rsidR="0068618F" w:rsidRPr="003C1629">
        <w:t>7</w:t>
      </w:r>
      <w:r w:rsidR="0018350D" w:rsidRPr="003C1629">
        <w:t>)</w:t>
      </w:r>
      <w:r w:rsidR="0022347B" w:rsidRPr="003C1629">
        <w:t xml:space="preserve"> </w:t>
      </w:r>
      <w:r w:rsidR="006339DC" w:rsidRPr="003C1629">
        <w:t>or (</w:t>
      </w:r>
      <w:r w:rsidR="00B61836" w:rsidRPr="003C1629">
        <w:t>9</w:t>
      </w:r>
      <w:r w:rsidR="006339DC" w:rsidRPr="003C1629">
        <w:t xml:space="preserve">) </w:t>
      </w:r>
      <w:r w:rsidR="0022347B" w:rsidRPr="003C1629">
        <w:t xml:space="preserve">in relation to taking such an action, </w:t>
      </w:r>
      <w:r w:rsidR="0089127F" w:rsidRPr="003C1629">
        <w:t>if:</w:t>
      </w:r>
    </w:p>
    <w:p w:rsidR="0089127F" w:rsidRPr="003C1629" w:rsidRDefault="0089127F" w:rsidP="003C1629">
      <w:pPr>
        <w:pStyle w:val="paragraph"/>
      </w:pPr>
      <w:r w:rsidRPr="003C1629">
        <w:tab/>
        <w:t>(a)</w:t>
      </w:r>
      <w:r w:rsidRPr="003C1629">
        <w:tab/>
        <w:t xml:space="preserve">an authorising Minister has authorised </w:t>
      </w:r>
      <w:r w:rsidR="00ED7ED7" w:rsidRPr="003C1629">
        <w:t xml:space="preserve">in writing </w:t>
      </w:r>
      <w:r w:rsidRPr="003C1629">
        <w:t>taking th</w:t>
      </w:r>
      <w:r w:rsidR="0018350D" w:rsidRPr="003C1629">
        <w:t>e</w:t>
      </w:r>
      <w:r w:rsidRPr="003C1629">
        <w:t xml:space="preserve"> action; or</w:t>
      </w:r>
    </w:p>
    <w:p w:rsidR="0089127F" w:rsidRPr="003C1629" w:rsidRDefault="0089127F" w:rsidP="003C1629">
      <w:pPr>
        <w:pStyle w:val="paragraph"/>
      </w:pPr>
      <w:r w:rsidRPr="003C1629">
        <w:tab/>
        <w:t>(b)</w:t>
      </w:r>
      <w:r w:rsidRPr="003C1629">
        <w:tab/>
        <w:t>the member believes on reasonable grounds that there is insufficient time to obtain the authorisation because a sudden and extraordinary emergency exists</w:t>
      </w:r>
      <w:r w:rsidR="00D562AD" w:rsidRPr="003C1629">
        <w:t>.</w:t>
      </w:r>
    </w:p>
    <w:p w:rsidR="00B61836" w:rsidRPr="003C1629" w:rsidRDefault="00B61836" w:rsidP="003C1629">
      <w:pPr>
        <w:pStyle w:val="notetext"/>
      </w:pPr>
      <w:r w:rsidRPr="003C1629">
        <w:t>Note:</w:t>
      </w:r>
      <w:r w:rsidRPr="003C1629">
        <w:tab/>
        <w:t xml:space="preserve">An authorisation for the purposes of </w:t>
      </w:r>
      <w:r w:rsidR="003C1629" w:rsidRPr="003C1629">
        <w:t>paragraph (</w:t>
      </w:r>
      <w:r w:rsidRPr="003C1629">
        <w:t>1)(a) that relates to an expedited order is not required to be in writing (see section</w:t>
      </w:r>
      <w:r w:rsidR="003C1629" w:rsidRPr="003C1629">
        <w:t> </w:t>
      </w:r>
      <w:r w:rsidR="00D562AD" w:rsidRPr="003C1629">
        <w:t>51W</w:t>
      </w:r>
      <w:r w:rsidRPr="003C1629">
        <w:t>)</w:t>
      </w:r>
      <w:r w:rsidR="00D562AD" w:rsidRPr="003C1629">
        <w:t>.</w:t>
      </w:r>
    </w:p>
    <w:p w:rsidR="0068618F" w:rsidRPr="003C1629" w:rsidRDefault="00B43080" w:rsidP="003C1629">
      <w:pPr>
        <w:pStyle w:val="subsection"/>
      </w:pPr>
      <w:r w:rsidRPr="003C1629">
        <w:tab/>
        <w:t>(2)</w:t>
      </w:r>
      <w:r w:rsidRPr="003C1629">
        <w:tab/>
      </w:r>
      <w:r w:rsidR="00656D99" w:rsidRPr="003C1629">
        <w:t>A</w:t>
      </w:r>
      <w:r w:rsidR="0068618F" w:rsidRPr="003C1629">
        <w:t>n authorising Minister may</w:t>
      </w:r>
      <w:r w:rsidR="008F1C00" w:rsidRPr="003C1629">
        <w:t xml:space="preserve">, under </w:t>
      </w:r>
      <w:r w:rsidR="003C1629" w:rsidRPr="003C1629">
        <w:t>paragraph (</w:t>
      </w:r>
      <w:r w:rsidR="008F1C00" w:rsidRPr="003C1629">
        <w:t>1)(a),</w:t>
      </w:r>
      <w:r w:rsidR="0068618F" w:rsidRPr="003C1629">
        <w:t xml:space="preserve"> authorise</w:t>
      </w:r>
      <w:r w:rsidR="008F1C00" w:rsidRPr="003C1629">
        <w:t xml:space="preserve"> </w:t>
      </w:r>
      <w:r w:rsidR="0068618F" w:rsidRPr="003C1629">
        <w:t xml:space="preserve">taking </w:t>
      </w:r>
      <w:r w:rsidR="005B4665" w:rsidRPr="003C1629">
        <w:t xml:space="preserve">an </w:t>
      </w:r>
      <w:r w:rsidR="0068618F" w:rsidRPr="003C1629">
        <w:t>action in relation to a contingent call out order</w:t>
      </w:r>
      <w:r w:rsidR="007E163F" w:rsidRPr="003C1629">
        <w:t xml:space="preserve"> </w:t>
      </w:r>
      <w:r w:rsidR="0068618F" w:rsidRPr="003C1629">
        <w:t>even if the circumstances specified in the order have not yet arisen</w:t>
      </w:r>
      <w:r w:rsidR="00D562AD" w:rsidRPr="003C1629">
        <w:t>.</w:t>
      </w:r>
    </w:p>
    <w:p w:rsidR="006811F0" w:rsidRPr="003C1629" w:rsidRDefault="00B43080" w:rsidP="003C1629">
      <w:pPr>
        <w:pStyle w:val="subsection"/>
      </w:pPr>
      <w:r w:rsidRPr="003C1629">
        <w:tab/>
        <w:t>(3)</w:t>
      </w:r>
      <w:r w:rsidRPr="003C1629">
        <w:tab/>
      </w:r>
      <w:r w:rsidR="008F1C00" w:rsidRPr="003C1629">
        <w:t>A</w:t>
      </w:r>
      <w:r w:rsidR="007106CE" w:rsidRPr="003C1629">
        <w:t>n authorising Minister must not</w:t>
      </w:r>
      <w:r w:rsidR="008F1C00" w:rsidRPr="003C1629">
        <w:t xml:space="preserve">, under </w:t>
      </w:r>
      <w:r w:rsidR="003C1629" w:rsidRPr="003C1629">
        <w:t>paragraph (</w:t>
      </w:r>
      <w:r w:rsidR="008F1C00" w:rsidRPr="003C1629">
        <w:t>1)(a),</w:t>
      </w:r>
      <w:r w:rsidR="007106CE" w:rsidRPr="003C1629">
        <w:t xml:space="preserve"> authorise the taking of measures against an aircraft or vessel</w:t>
      </w:r>
      <w:r w:rsidR="00E06C02" w:rsidRPr="003C1629">
        <w:t xml:space="preserve">, or </w:t>
      </w:r>
      <w:r w:rsidR="00B97963" w:rsidRPr="003C1629">
        <w:t xml:space="preserve">the </w:t>
      </w:r>
      <w:r w:rsidR="00E06C02" w:rsidRPr="003C1629">
        <w:t xml:space="preserve">giving </w:t>
      </w:r>
      <w:r w:rsidR="00B97963" w:rsidRPr="003C1629">
        <w:t xml:space="preserve">of </w:t>
      </w:r>
      <w:r w:rsidR="00E06C02" w:rsidRPr="003C1629">
        <w:t>an order in relation to the taking of such a measure,</w:t>
      </w:r>
      <w:r w:rsidR="007106CE" w:rsidRPr="003C1629">
        <w:t xml:space="preserve"> under </w:t>
      </w:r>
      <w:r w:rsidR="003C1629" w:rsidRPr="003C1629">
        <w:t>paragraph (</w:t>
      </w:r>
      <w:r w:rsidR="0068618F" w:rsidRPr="003C1629">
        <w:t>5</w:t>
      </w:r>
      <w:r w:rsidR="007106CE" w:rsidRPr="003C1629">
        <w:t>)</w:t>
      </w:r>
      <w:r w:rsidR="006811F0" w:rsidRPr="003C1629">
        <w:t>(d) or (e)</w:t>
      </w:r>
      <w:r w:rsidR="007106CE" w:rsidRPr="003C1629">
        <w:t xml:space="preserve"> unless the Minister is satisfied that</w:t>
      </w:r>
      <w:r w:rsidR="006811F0" w:rsidRPr="003C1629">
        <w:t xml:space="preserve"> </w:t>
      </w:r>
      <w:r w:rsidR="007106CE" w:rsidRPr="003C1629">
        <w:t xml:space="preserve">taking </w:t>
      </w:r>
      <w:r w:rsidR="006811F0" w:rsidRPr="003C1629">
        <w:t xml:space="preserve">the </w:t>
      </w:r>
      <w:r w:rsidR="00E06C02" w:rsidRPr="003C1629">
        <w:t>measure</w:t>
      </w:r>
      <w:r w:rsidR="006811F0" w:rsidRPr="003C1629">
        <w:t>:</w:t>
      </w:r>
    </w:p>
    <w:p w:rsidR="006811F0" w:rsidRPr="003C1629" w:rsidRDefault="006811F0" w:rsidP="003C1629">
      <w:pPr>
        <w:pStyle w:val="paragraph"/>
      </w:pPr>
      <w:r w:rsidRPr="003C1629">
        <w:tab/>
        <w:t>(a)</w:t>
      </w:r>
      <w:r w:rsidRPr="003C1629">
        <w:tab/>
      </w:r>
      <w:r w:rsidR="007106CE" w:rsidRPr="003C1629">
        <w:t>is reasonable and necessary</w:t>
      </w:r>
      <w:r w:rsidRPr="003C1629">
        <w:t>; or</w:t>
      </w:r>
    </w:p>
    <w:p w:rsidR="007106CE" w:rsidRPr="003C1629" w:rsidRDefault="006811F0" w:rsidP="003C1629">
      <w:pPr>
        <w:pStyle w:val="paragraph"/>
      </w:pPr>
      <w:r w:rsidRPr="003C1629">
        <w:lastRenderedPageBreak/>
        <w:tab/>
        <w:t>(b)</w:t>
      </w:r>
      <w:r w:rsidRPr="003C1629">
        <w:tab/>
        <w:t>for a contingent call out order—</w:t>
      </w:r>
      <w:r w:rsidR="007106CE" w:rsidRPr="003C1629">
        <w:t xml:space="preserve">would be reasonable and necessary if the circumstances </w:t>
      </w:r>
      <w:r w:rsidRPr="003C1629">
        <w:t xml:space="preserve">specified </w:t>
      </w:r>
      <w:r w:rsidR="007106CE" w:rsidRPr="003C1629">
        <w:t xml:space="preserve">in </w:t>
      </w:r>
      <w:r w:rsidRPr="003C1629">
        <w:t xml:space="preserve">the order </w:t>
      </w:r>
      <w:r w:rsidR="007106CE" w:rsidRPr="003C1629">
        <w:t>were to arise</w:t>
      </w:r>
      <w:r w:rsidR="00D562AD" w:rsidRPr="003C1629">
        <w:t>.</w:t>
      </w:r>
    </w:p>
    <w:p w:rsidR="00E05C71" w:rsidRPr="003C1629" w:rsidRDefault="00B43080" w:rsidP="003C1629">
      <w:pPr>
        <w:pStyle w:val="subsection"/>
      </w:pPr>
      <w:r w:rsidRPr="003C1629">
        <w:tab/>
        <w:t>(4)</w:t>
      </w:r>
      <w:r w:rsidRPr="003C1629">
        <w:tab/>
      </w:r>
      <w:r w:rsidR="008A1DB5" w:rsidRPr="003C1629">
        <w:t xml:space="preserve">Without limiting </w:t>
      </w:r>
      <w:r w:rsidR="003C1629" w:rsidRPr="003C1629">
        <w:t>paragraph (</w:t>
      </w:r>
      <w:r w:rsidR="008A1DB5" w:rsidRPr="003C1629">
        <w:t>1)(a), the taking of an action may be authorised under that paragraph in relation to</w:t>
      </w:r>
      <w:r w:rsidR="00E05C71" w:rsidRPr="003C1629">
        <w:t>:</w:t>
      </w:r>
    </w:p>
    <w:p w:rsidR="00E05C71" w:rsidRPr="003C1629" w:rsidRDefault="00E05C71" w:rsidP="003C1629">
      <w:pPr>
        <w:pStyle w:val="paragraph"/>
      </w:pPr>
      <w:r w:rsidRPr="003C1629">
        <w:tab/>
        <w:t>(</w:t>
      </w:r>
      <w:r w:rsidR="005A4C4B" w:rsidRPr="003C1629">
        <w:t>a</w:t>
      </w:r>
      <w:r w:rsidRPr="003C1629">
        <w:t>)</w:t>
      </w:r>
      <w:r w:rsidRPr="003C1629">
        <w:tab/>
      </w:r>
      <w:r w:rsidR="008A1DB5" w:rsidRPr="003C1629">
        <w:t>particular domestic violence or a particular threat specified in the</w:t>
      </w:r>
      <w:r w:rsidR="00AC066E" w:rsidRPr="003C1629">
        <w:t xml:space="preserve"> call out</w:t>
      </w:r>
      <w:r w:rsidR="008A1DB5" w:rsidRPr="003C1629">
        <w:t xml:space="preserve"> order</w:t>
      </w:r>
      <w:r w:rsidRPr="003C1629">
        <w:t>;</w:t>
      </w:r>
      <w:r w:rsidR="008A1DB5" w:rsidRPr="003C1629">
        <w:t xml:space="preserve"> or</w:t>
      </w:r>
    </w:p>
    <w:p w:rsidR="008A1DB5" w:rsidRPr="003C1629" w:rsidRDefault="00E05C71" w:rsidP="003C1629">
      <w:pPr>
        <w:pStyle w:val="paragraph"/>
      </w:pPr>
      <w:r w:rsidRPr="003C1629">
        <w:tab/>
        <w:t>(</w:t>
      </w:r>
      <w:r w:rsidR="005A4C4B" w:rsidRPr="003C1629">
        <w:t>b</w:t>
      </w:r>
      <w:r w:rsidRPr="003C1629">
        <w:t>)</w:t>
      </w:r>
      <w:r w:rsidRPr="003C1629">
        <w:tab/>
      </w:r>
      <w:r w:rsidR="008A1DB5" w:rsidRPr="003C1629">
        <w:t xml:space="preserve">any domestic violence </w:t>
      </w:r>
      <w:r w:rsidR="00ED7ED7" w:rsidRPr="003C1629">
        <w:t>or</w:t>
      </w:r>
      <w:r w:rsidR="008A1DB5" w:rsidRPr="003C1629">
        <w:t xml:space="preserve"> threat specified in the </w:t>
      </w:r>
      <w:r w:rsidR="00AC066E" w:rsidRPr="003C1629">
        <w:t xml:space="preserve">call out </w:t>
      </w:r>
      <w:r w:rsidR="008A1DB5" w:rsidRPr="003C1629">
        <w:t>order</w:t>
      </w:r>
      <w:r w:rsidR="00D562AD" w:rsidRPr="003C1629">
        <w:t>.</w:t>
      </w:r>
    </w:p>
    <w:p w:rsidR="008A1DB5" w:rsidRPr="003C1629" w:rsidRDefault="008A1DB5" w:rsidP="003C1629">
      <w:pPr>
        <w:pStyle w:val="notetext"/>
      </w:pPr>
      <w:r w:rsidRPr="003C1629">
        <w:t>Note:</w:t>
      </w:r>
      <w:r w:rsidRPr="003C1629">
        <w:tab/>
        <w:t>For example, the taking of a particular action may be authorised for domestic violence specified in the order, while the taking of different action may be authorised for a threat specified in the order</w:t>
      </w:r>
      <w:r w:rsidR="00D562AD" w:rsidRPr="003C1629">
        <w:t>.</w:t>
      </w:r>
    </w:p>
    <w:p w:rsidR="00A50E94" w:rsidRPr="003C1629" w:rsidRDefault="0022347B" w:rsidP="003C1629">
      <w:pPr>
        <w:pStyle w:val="SubsectionHead"/>
      </w:pPr>
      <w:r w:rsidRPr="003C1629">
        <w:t>Taking authorised actions</w:t>
      </w:r>
    </w:p>
    <w:p w:rsidR="00660A02" w:rsidRPr="003C1629" w:rsidRDefault="00B43080" w:rsidP="003C1629">
      <w:pPr>
        <w:pStyle w:val="subsection"/>
      </w:pPr>
      <w:r w:rsidRPr="003C1629">
        <w:tab/>
        <w:t>(5)</w:t>
      </w:r>
      <w:r w:rsidRPr="003C1629">
        <w:tab/>
      </w:r>
      <w:r w:rsidR="00671A36" w:rsidRPr="003C1629">
        <w:t xml:space="preserve">The member may </w:t>
      </w:r>
      <w:r w:rsidR="00660A02" w:rsidRPr="003C1629">
        <w:t>take any one or more of the following actions:</w:t>
      </w:r>
    </w:p>
    <w:p w:rsidR="00660A02" w:rsidRPr="003C1629" w:rsidRDefault="00660A02" w:rsidP="003C1629">
      <w:pPr>
        <w:pStyle w:val="paragraph"/>
      </w:pPr>
      <w:r w:rsidRPr="003C1629">
        <w:tab/>
        <w:t>(</w:t>
      </w:r>
      <w:r w:rsidR="00ED5FF8" w:rsidRPr="003C1629">
        <w:t>a</w:t>
      </w:r>
      <w:r w:rsidRPr="003C1629">
        <w:t>)</w:t>
      </w:r>
      <w:r w:rsidRPr="003C1629">
        <w:tab/>
        <w:t xml:space="preserve">capture </w:t>
      </w:r>
      <w:r w:rsidR="00BE4941" w:rsidRPr="003C1629">
        <w:t xml:space="preserve">or recapture </w:t>
      </w:r>
      <w:r w:rsidRPr="003C1629">
        <w:t>a location</w:t>
      </w:r>
      <w:r w:rsidR="008A1DB5" w:rsidRPr="003C1629">
        <w:t xml:space="preserve"> (including a facility)</w:t>
      </w:r>
      <w:r w:rsidRPr="003C1629">
        <w:t xml:space="preserve"> or thing;</w:t>
      </w:r>
    </w:p>
    <w:p w:rsidR="00F65BFC" w:rsidRPr="003C1629" w:rsidRDefault="00660A02" w:rsidP="003C1629">
      <w:pPr>
        <w:pStyle w:val="paragraph"/>
      </w:pPr>
      <w:r w:rsidRPr="003C1629">
        <w:tab/>
        <w:t>(</w:t>
      </w:r>
      <w:r w:rsidR="00ED5FF8" w:rsidRPr="003C1629">
        <w:t>b</w:t>
      </w:r>
      <w:r w:rsidRPr="003C1629">
        <w:t>)</w:t>
      </w:r>
      <w:r w:rsidRPr="003C1629">
        <w:tab/>
        <w:t>prevent, or put an end to</w:t>
      </w:r>
      <w:r w:rsidR="00F65BFC" w:rsidRPr="003C1629">
        <w:t>:</w:t>
      </w:r>
    </w:p>
    <w:p w:rsidR="00F65BFC" w:rsidRPr="003C1629" w:rsidRDefault="00F65BFC" w:rsidP="003C1629">
      <w:pPr>
        <w:pStyle w:val="paragraphsub"/>
      </w:pPr>
      <w:r w:rsidRPr="003C1629">
        <w:tab/>
        <w:t>(i)</w:t>
      </w:r>
      <w:r w:rsidRPr="003C1629">
        <w:tab/>
      </w:r>
      <w:r w:rsidR="00660A02" w:rsidRPr="003C1629">
        <w:t>acts of violence</w:t>
      </w:r>
      <w:r w:rsidRPr="003C1629">
        <w:t>;</w:t>
      </w:r>
      <w:r w:rsidR="00BE4941" w:rsidRPr="003C1629">
        <w:t xml:space="preserve"> or</w:t>
      </w:r>
    </w:p>
    <w:p w:rsidR="00660A02" w:rsidRPr="003C1629" w:rsidRDefault="00F65BFC" w:rsidP="003C1629">
      <w:pPr>
        <w:pStyle w:val="paragraphsub"/>
      </w:pPr>
      <w:r w:rsidRPr="003C1629">
        <w:tab/>
        <w:t>(ii)</w:t>
      </w:r>
      <w:r w:rsidRPr="003C1629">
        <w:tab/>
      </w:r>
      <w:r w:rsidR="00BE4941" w:rsidRPr="003C1629">
        <w:t>threats to a</w:t>
      </w:r>
      <w:r w:rsidR="00B43080" w:rsidRPr="003C1629">
        <w:t>ny</w:t>
      </w:r>
      <w:r w:rsidR="00BE4941" w:rsidRPr="003C1629">
        <w:t xml:space="preserve"> person</w:t>
      </w:r>
      <w:r w:rsidR="001E6FA8" w:rsidRPr="003C1629">
        <w:t>’</w:t>
      </w:r>
      <w:r w:rsidR="00BE4941" w:rsidRPr="003C1629">
        <w:t>s life, health or safety</w:t>
      </w:r>
      <w:r w:rsidRPr="003C1629">
        <w:t>, or to public health or public safety</w:t>
      </w:r>
      <w:r w:rsidR="00660A02" w:rsidRPr="003C1629">
        <w:t>;</w:t>
      </w:r>
    </w:p>
    <w:p w:rsidR="00F65BFC" w:rsidRPr="003C1629" w:rsidRDefault="00660A02" w:rsidP="003C1629">
      <w:pPr>
        <w:pStyle w:val="paragraph"/>
      </w:pPr>
      <w:r w:rsidRPr="003C1629">
        <w:tab/>
        <w:t>(</w:t>
      </w:r>
      <w:r w:rsidR="00ED5FF8" w:rsidRPr="003C1629">
        <w:t>c</w:t>
      </w:r>
      <w:r w:rsidRPr="003C1629">
        <w:t>)</w:t>
      </w:r>
      <w:r w:rsidRPr="003C1629">
        <w:tab/>
        <w:t xml:space="preserve">protect </w:t>
      </w:r>
      <w:r w:rsidR="00B43080" w:rsidRPr="003C1629">
        <w:t xml:space="preserve">any </w:t>
      </w:r>
      <w:r w:rsidRPr="003C1629">
        <w:t>persons from</w:t>
      </w:r>
      <w:r w:rsidR="00F65BFC" w:rsidRPr="003C1629">
        <w:t>:</w:t>
      </w:r>
    </w:p>
    <w:p w:rsidR="00F65BFC" w:rsidRPr="003C1629" w:rsidRDefault="00F65BFC" w:rsidP="003C1629">
      <w:pPr>
        <w:pStyle w:val="paragraphsub"/>
      </w:pPr>
      <w:r w:rsidRPr="003C1629">
        <w:tab/>
        <w:t>(i)</w:t>
      </w:r>
      <w:r w:rsidRPr="003C1629">
        <w:tab/>
        <w:t>acts of violence; or</w:t>
      </w:r>
    </w:p>
    <w:p w:rsidR="007106CE" w:rsidRPr="003C1629" w:rsidRDefault="00F65BFC" w:rsidP="003C1629">
      <w:pPr>
        <w:pStyle w:val="paragraphsub"/>
      </w:pPr>
      <w:r w:rsidRPr="003C1629">
        <w:tab/>
        <w:t>(ii)</w:t>
      </w:r>
      <w:r w:rsidRPr="003C1629">
        <w:tab/>
        <w:t>threats to a</w:t>
      </w:r>
      <w:r w:rsidR="00B43080" w:rsidRPr="003C1629">
        <w:t>ny</w:t>
      </w:r>
      <w:r w:rsidRPr="003C1629">
        <w:t xml:space="preserve"> person</w:t>
      </w:r>
      <w:r w:rsidR="001E6FA8" w:rsidRPr="003C1629">
        <w:t>’</w:t>
      </w:r>
      <w:r w:rsidRPr="003C1629">
        <w:t>s life, health or safety, or to public health or public safety</w:t>
      </w:r>
      <w:r w:rsidR="006811F0" w:rsidRPr="003C1629">
        <w:t>;</w:t>
      </w:r>
    </w:p>
    <w:p w:rsidR="00586BB0" w:rsidRPr="003C1629" w:rsidRDefault="00586BB0" w:rsidP="003C1629">
      <w:pPr>
        <w:pStyle w:val="paragraph"/>
      </w:pPr>
      <w:r w:rsidRPr="003C1629">
        <w:tab/>
        <w:t>(</w:t>
      </w:r>
      <w:r w:rsidR="006811F0" w:rsidRPr="003C1629">
        <w:t>d</w:t>
      </w:r>
      <w:r w:rsidRPr="003C1629">
        <w:t>)</w:t>
      </w:r>
      <w:r w:rsidRPr="003C1629">
        <w:tab/>
        <w:t>take measures (including the use of force) against an aircraft (whether or not the aircraft is airborne) or vessel, up to and including destroying the aircraft or vessel</w:t>
      </w:r>
      <w:r w:rsidR="0022347B" w:rsidRPr="003C1629">
        <w:t xml:space="preserve"> (subject to </w:t>
      </w:r>
      <w:r w:rsidR="003C1629" w:rsidRPr="003C1629">
        <w:t>subsection (</w:t>
      </w:r>
      <w:r w:rsidR="0068618F" w:rsidRPr="003C1629">
        <w:t>6</w:t>
      </w:r>
      <w:r w:rsidR="0022347B" w:rsidRPr="003C1629">
        <w:t>))</w:t>
      </w:r>
      <w:r w:rsidRPr="003C1629">
        <w:t>;</w:t>
      </w:r>
    </w:p>
    <w:p w:rsidR="0068109C" w:rsidRPr="003C1629" w:rsidRDefault="00586BB0" w:rsidP="003C1629">
      <w:pPr>
        <w:pStyle w:val="paragraph"/>
      </w:pPr>
      <w:r w:rsidRPr="003C1629">
        <w:tab/>
        <w:t>(</w:t>
      </w:r>
      <w:r w:rsidR="006811F0" w:rsidRPr="003C1629">
        <w:t>e</w:t>
      </w:r>
      <w:r w:rsidRPr="003C1629">
        <w:t>)</w:t>
      </w:r>
      <w:r w:rsidRPr="003C1629">
        <w:tab/>
        <w:t>give an order relating to the taking of measures</w:t>
      </w:r>
      <w:r w:rsidR="006339DC" w:rsidRPr="003C1629">
        <w:t xml:space="preserve"> referred to in </w:t>
      </w:r>
      <w:r w:rsidR="003C1629" w:rsidRPr="003C1629">
        <w:t>paragraph (</w:t>
      </w:r>
      <w:r w:rsidR="006339DC" w:rsidRPr="003C1629">
        <w:t>d)</w:t>
      </w:r>
      <w:r w:rsidR="00B37296" w:rsidRPr="003C1629">
        <w:t xml:space="preserve"> of this </w:t>
      </w:r>
      <w:r w:rsidR="003C1629" w:rsidRPr="003C1629">
        <w:t>subsection (</w:t>
      </w:r>
      <w:r w:rsidR="00FF199C" w:rsidRPr="003C1629">
        <w:t xml:space="preserve">subject to </w:t>
      </w:r>
      <w:r w:rsidR="003C1629" w:rsidRPr="003C1629">
        <w:t>subsection (</w:t>
      </w:r>
      <w:r w:rsidR="00FF199C" w:rsidRPr="003C1629">
        <w:t>6))</w:t>
      </w:r>
      <w:r w:rsidR="00D562AD" w:rsidRPr="003C1629">
        <w:t>.</w:t>
      </w:r>
    </w:p>
    <w:p w:rsidR="007106CE" w:rsidRPr="003C1629" w:rsidRDefault="00B43080" w:rsidP="003C1629">
      <w:pPr>
        <w:pStyle w:val="subsection"/>
      </w:pPr>
      <w:r w:rsidRPr="003C1629">
        <w:tab/>
        <w:t>(6)</w:t>
      </w:r>
      <w:r w:rsidRPr="003C1629">
        <w:tab/>
      </w:r>
      <w:r w:rsidR="003C1629" w:rsidRPr="003C1629">
        <w:t>Paragraphs (</w:t>
      </w:r>
      <w:r w:rsidR="0068618F" w:rsidRPr="003C1629">
        <w:t>5</w:t>
      </w:r>
      <w:r w:rsidR="007106CE" w:rsidRPr="003C1629">
        <w:t xml:space="preserve">)(d) and (e) do not authorise taking a measure against an aircraft or vessel, or the giving of an order (the </w:t>
      </w:r>
      <w:r w:rsidR="007106CE" w:rsidRPr="003C1629">
        <w:rPr>
          <w:b/>
          <w:i/>
        </w:rPr>
        <w:t>member</w:t>
      </w:r>
      <w:r w:rsidR="001E6FA8" w:rsidRPr="003C1629">
        <w:rPr>
          <w:b/>
          <w:i/>
        </w:rPr>
        <w:t>’</w:t>
      </w:r>
      <w:r w:rsidR="007106CE" w:rsidRPr="003C1629">
        <w:rPr>
          <w:b/>
          <w:i/>
        </w:rPr>
        <w:t>s order</w:t>
      </w:r>
      <w:r w:rsidR="007106CE" w:rsidRPr="003C1629">
        <w:t xml:space="preserve">) in relation to </w:t>
      </w:r>
      <w:r w:rsidR="00BE49FD" w:rsidRPr="003C1629">
        <w:t xml:space="preserve">taking </w:t>
      </w:r>
      <w:r w:rsidR="007106CE" w:rsidRPr="003C1629">
        <w:t>such a measure, unless:</w:t>
      </w:r>
    </w:p>
    <w:p w:rsidR="007106CE" w:rsidRPr="003C1629" w:rsidRDefault="007106CE" w:rsidP="003C1629">
      <w:pPr>
        <w:pStyle w:val="paragraph"/>
      </w:pPr>
      <w:r w:rsidRPr="003C1629">
        <w:tab/>
        <w:t>(a)</w:t>
      </w:r>
      <w:r w:rsidRPr="003C1629">
        <w:tab/>
        <w:t>the member of the Defence Force takes the measure, or gives the member</w:t>
      </w:r>
      <w:r w:rsidR="001E6FA8" w:rsidRPr="003C1629">
        <w:t>’</w:t>
      </w:r>
      <w:r w:rsidRPr="003C1629">
        <w:t xml:space="preserve">s order, under, or under the authority of, an order (the </w:t>
      </w:r>
      <w:r w:rsidRPr="003C1629">
        <w:rPr>
          <w:b/>
          <w:i/>
        </w:rPr>
        <w:t>superior</w:t>
      </w:r>
      <w:r w:rsidR="001E6FA8" w:rsidRPr="003C1629">
        <w:rPr>
          <w:b/>
          <w:i/>
        </w:rPr>
        <w:t>’</w:t>
      </w:r>
      <w:r w:rsidRPr="003C1629">
        <w:rPr>
          <w:b/>
          <w:i/>
        </w:rPr>
        <w:t>s order</w:t>
      </w:r>
      <w:r w:rsidRPr="003C1629">
        <w:t>) of a superior; and</w:t>
      </w:r>
    </w:p>
    <w:p w:rsidR="007106CE" w:rsidRPr="003C1629" w:rsidRDefault="007106CE" w:rsidP="003C1629">
      <w:pPr>
        <w:pStyle w:val="paragraph"/>
      </w:pPr>
      <w:r w:rsidRPr="003C1629">
        <w:lastRenderedPageBreak/>
        <w:tab/>
        <w:t>(b)</w:t>
      </w:r>
      <w:r w:rsidRPr="003C1629">
        <w:tab/>
        <w:t>the member was under a legal obligation to obey the superior</w:t>
      </w:r>
      <w:r w:rsidR="001E6FA8" w:rsidRPr="003C1629">
        <w:t>’</w:t>
      </w:r>
      <w:r w:rsidRPr="003C1629">
        <w:t>s order; and</w:t>
      </w:r>
    </w:p>
    <w:p w:rsidR="007106CE" w:rsidRPr="003C1629" w:rsidRDefault="007106CE" w:rsidP="003C1629">
      <w:pPr>
        <w:pStyle w:val="paragraph"/>
      </w:pPr>
      <w:r w:rsidRPr="003C1629">
        <w:tab/>
        <w:t>(c)</w:t>
      </w:r>
      <w:r w:rsidRPr="003C1629">
        <w:tab/>
        <w:t>the superior</w:t>
      </w:r>
      <w:r w:rsidR="001E6FA8" w:rsidRPr="003C1629">
        <w:t>’</w:t>
      </w:r>
      <w:r w:rsidRPr="003C1629">
        <w:t>s order was not manifestly unlawful; and</w:t>
      </w:r>
    </w:p>
    <w:p w:rsidR="007106CE" w:rsidRPr="003C1629" w:rsidRDefault="007106CE" w:rsidP="003C1629">
      <w:pPr>
        <w:pStyle w:val="paragraph"/>
      </w:pPr>
      <w:r w:rsidRPr="003C1629">
        <w:tab/>
        <w:t>(d)</w:t>
      </w:r>
      <w:r w:rsidRPr="003C1629">
        <w:tab/>
        <w:t>the member has no reason to believe that circumstances have changed in a material way since the superior</w:t>
      </w:r>
      <w:r w:rsidR="001E6FA8" w:rsidRPr="003C1629">
        <w:t>’</w:t>
      </w:r>
      <w:r w:rsidRPr="003C1629">
        <w:t>s order was given; and</w:t>
      </w:r>
    </w:p>
    <w:p w:rsidR="007106CE" w:rsidRPr="003C1629" w:rsidRDefault="007106CE" w:rsidP="003C1629">
      <w:pPr>
        <w:pStyle w:val="paragraph"/>
      </w:pPr>
      <w:r w:rsidRPr="003C1629">
        <w:tab/>
        <w:t>(e)</w:t>
      </w:r>
      <w:r w:rsidRPr="003C1629">
        <w:tab/>
        <w:t>the member has no reason to believe that the superior</w:t>
      </w:r>
      <w:r w:rsidR="001E6FA8" w:rsidRPr="003C1629">
        <w:t>’</w:t>
      </w:r>
      <w:r w:rsidRPr="003C1629">
        <w:t>s order was based on a mistake as to a material fact; and</w:t>
      </w:r>
    </w:p>
    <w:p w:rsidR="007106CE" w:rsidRPr="003C1629" w:rsidRDefault="007106CE" w:rsidP="003C1629">
      <w:pPr>
        <w:pStyle w:val="paragraph"/>
      </w:pPr>
      <w:r w:rsidRPr="003C1629">
        <w:tab/>
        <w:t>(f)</w:t>
      </w:r>
      <w:r w:rsidRPr="003C1629">
        <w:tab/>
        <w:t>taking the measure, or giving the member</w:t>
      </w:r>
      <w:r w:rsidR="001E6FA8" w:rsidRPr="003C1629">
        <w:t>’</w:t>
      </w:r>
      <w:r w:rsidRPr="003C1629">
        <w:t>s order, was reasonable and necessary to give effect to the superior</w:t>
      </w:r>
      <w:r w:rsidR="001E6FA8" w:rsidRPr="003C1629">
        <w:t>’</w:t>
      </w:r>
      <w:r w:rsidRPr="003C1629">
        <w:t>s order</w:t>
      </w:r>
      <w:r w:rsidR="00D562AD" w:rsidRPr="003C1629">
        <w:t>.</w:t>
      </w:r>
    </w:p>
    <w:p w:rsidR="0011774B" w:rsidRPr="003C1629" w:rsidRDefault="0011774B" w:rsidP="003C1629">
      <w:pPr>
        <w:pStyle w:val="SubsectionHead"/>
      </w:pPr>
      <w:r w:rsidRPr="003C1629">
        <w:t>Additional powers</w:t>
      </w:r>
    </w:p>
    <w:p w:rsidR="00660A02" w:rsidRPr="003C1629" w:rsidRDefault="00B43080" w:rsidP="003C1629">
      <w:pPr>
        <w:pStyle w:val="subsection"/>
      </w:pPr>
      <w:r w:rsidRPr="003C1629">
        <w:tab/>
        <w:t>(7)</w:t>
      </w:r>
      <w:r w:rsidRPr="003C1629">
        <w:tab/>
      </w:r>
      <w:r w:rsidR="00ED5FF8" w:rsidRPr="003C1629">
        <w:t xml:space="preserve">The member may, </w:t>
      </w:r>
      <w:r w:rsidR="00660A02" w:rsidRPr="003C1629">
        <w:t>in connection with taking any action</w:t>
      </w:r>
      <w:r w:rsidR="00206FC5" w:rsidRPr="003C1629">
        <w:t xml:space="preserve"> </w:t>
      </w:r>
      <w:r w:rsidRPr="003C1629">
        <w:t xml:space="preserve">mentioned </w:t>
      </w:r>
      <w:r w:rsidR="00206FC5" w:rsidRPr="003C1629">
        <w:t xml:space="preserve">in </w:t>
      </w:r>
      <w:r w:rsidR="003C1629" w:rsidRPr="003C1629">
        <w:t>subsection (</w:t>
      </w:r>
      <w:r w:rsidR="0068618F" w:rsidRPr="003C1629">
        <w:t>5</w:t>
      </w:r>
      <w:r w:rsidR="00206FC5" w:rsidRPr="003C1629">
        <w:t>)</w:t>
      </w:r>
      <w:r w:rsidR="00660A02" w:rsidRPr="003C1629">
        <w:t>, do any one or more of the following:</w:t>
      </w:r>
    </w:p>
    <w:p w:rsidR="00660A02" w:rsidRPr="003C1629" w:rsidRDefault="00C621F2" w:rsidP="003C1629">
      <w:pPr>
        <w:pStyle w:val="paragraph"/>
      </w:pPr>
      <w:r w:rsidRPr="003C1629">
        <w:tab/>
        <w:t>(a)</w:t>
      </w:r>
      <w:r w:rsidRPr="003C1629">
        <w:tab/>
      </w:r>
      <w:r w:rsidR="00660A02" w:rsidRPr="003C1629">
        <w:t xml:space="preserve">free any hostage from a location </w:t>
      </w:r>
      <w:r w:rsidR="00D546E2" w:rsidRPr="003C1629">
        <w:t xml:space="preserve">(including a facility) </w:t>
      </w:r>
      <w:r w:rsidR="00660A02" w:rsidRPr="003C1629">
        <w:t>or thing;</w:t>
      </w:r>
    </w:p>
    <w:p w:rsidR="00660A02" w:rsidRPr="003C1629" w:rsidRDefault="00C621F2" w:rsidP="003C1629">
      <w:pPr>
        <w:pStyle w:val="paragraph"/>
      </w:pPr>
      <w:r w:rsidRPr="003C1629">
        <w:tab/>
        <w:t>(b)</w:t>
      </w:r>
      <w:r w:rsidRPr="003C1629">
        <w:tab/>
      </w:r>
      <w:r w:rsidR="00660A02" w:rsidRPr="003C1629">
        <w:t>control the movement of persons or of means of transport;</w:t>
      </w:r>
    </w:p>
    <w:p w:rsidR="00660A02" w:rsidRPr="003C1629" w:rsidRDefault="00C621F2" w:rsidP="003C1629">
      <w:pPr>
        <w:pStyle w:val="paragraph"/>
      </w:pPr>
      <w:r w:rsidRPr="003C1629">
        <w:tab/>
        <w:t>(c)</w:t>
      </w:r>
      <w:r w:rsidRPr="003C1629">
        <w:tab/>
      </w:r>
      <w:r w:rsidR="00660A02" w:rsidRPr="003C1629">
        <w:t>evacuate persons to a place of safety;</w:t>
      </w:r>
    </w:p>
    <w:p w:rsidR="00660A02" w:rsidRPr="003C1629" w:rsidRDefault="00C621F2" w:rsidP="003C1629">
      <w:pPr>
        <w:pStyle w:val="paragraph"/>
      </w:pPr>
      <w:r w:rsidRPr="003C1629">
        <w:tab/>
        <w:t>(d)</w:t>
      </w:r>
      <w:r w:rsidRPr="003C1629">
        <w:tab/>
      </w:r>
      <w:r w:rsidR="00660A02" w:rsidRPr="003C1629">
        <w:t>search persons</w:t>
      </w:r>
      <w:r w:rsidR="005A4C4B" w:rsidRPr="003C1629">
        <w:t>,</w:t>
      </w:r>
      <w:r w:rsidR="00660A02" w:rsidRPr="003C1629">
        <w:t xml:space="preserve"> locations or things for things </w:t>
      </w:r>
      <w:r w:rsidR="0054465C" w:rsidRPr="003C1629">
        <w:t>that may be seized</w:t>
      </w:r>
      <w:r w:rsidR="008D6C0B" w:rsidRPr="003C1629">
        <w:t>, or persons who may be detained,</w:t>
      </w:r>
      <w:r w:rsidR="0046522D" w:rsidRPr="003C1629">
        <w:t xml:space="preserve"> in relation to the call out order</w:t>
      </w:r>
      <w:r w:rsidR="0054465C" w:rsidRPr="003C1629">
        <w:t>;</w:t>
      </w:r>
    </w:p>
    <w:p w:rsidR="00660A02" w:rsidRPr="003C1629" w:rsidRDefault="00C621F2" w:rsidP="003C1629">
      <w:pPr>
        <w:pStyle w:val="paragraph"/>
      </w:pPr>
      <w:r w:rsidRPr="003C1629">
        <w:tab/>
        <w:t>(e)</w:t>
      </w:r>
      <w:r w:rsidRPr="003C1629">
        <w:tab/>
      </w:r>
      <w:r w:rsidR="00660A02" w:rsidRPr="003C1629">
        <w:t xml:space="preserve">seize any </w:t>
      </w:r>
      <w:r w:rsidR="00BE4941" w:rsidRPr="003C1629">
        <w:t>thing</w:t>
      </w:r>
      <w:r w:rsidR="005A4C4B" w:rsidRPr="003C1629">
        <w:t xml:space="preserve"> found in the search</w:t>
      </w:r>
      <w:r w:rsidR="00BE4941" w:rsidRPr="003C1629">
        <w:t xml:space="preserve"> </w:t>
      </w:r>
      <w:r w:rsidR="00FE396D" w:rsidRPr="003C1629">
        <w:t xml:space="preserve">that </w:t>
      </w:r>
      <w:r w:rsidR="00AC066E" w:rsidRPr="003C1629">
        <w:t>t</w:t>
      </w:r>
      <w:r w:rsidR="00AA2F4C" w:rsidRPr="003C1629">
        <w:t xml:space="preserve">he </w:t>
      </w:r>
      <w:r w:rsidR="00AC066E" w:rsidRPr="003C1629">
        <w:t xml:space="preserve">member </w:t>
      </w:r>
      <w:r w:rsidR="00AA2F4C" w:rsidRPr="003C1629">
        <w:t xml:space="preserve">believes on reasonable grounds is a thing that </w:t>
      </w:r>
      <w:r w:rsidR="00FE396D" w:rsidRPr="003C1629">
        <w:t>may be seized</w:t>
      </w:r>
      <w:r w:rsidR="00DD6992" w:rsidRPr="003C1629">
        <w:t xml:space="preserve"> in relation to the call out order</w:t>
      </w:r>
      <w:r w:rsidR="00CE23A8" w:rsidRPr="003C1629">
        <w:t>;</w:t>
      </w:r>
    </w:p>
    <w:p w:rsidR="00376636" w:rsidRPr="003C1629" w:rsidRDefault="00C621F2" w:rsidP="003C1629">
      <w:pPr>
        <w:pStyle w:val="paragraph"/>
      </w:pPr>
      <w:r w:rsidRPr="003C1629">
        <w:tab/>
        <w:t>(f)</w:t>
      </w:r>
      <w:r w:rsidRPr="003C1629">
        <w:tab/>
      </w:r>
      <w:r w:rsidR="00376636" w:rsidRPr="003C1629">
        <w:t>detain any person found in the search that the member believes on reasonable grounds is a person who may be detained in relation to the call out order for the purpose of placing the person in the custody of a member of a police force at the earliest practicable time;</w:t>
      </w:r>
    </w:p>
    <w:p w:rsidR="00353E33" w:rsidRPr="003C1629" w:rsidRDefault="00C621F2" w:rsidP="003C1629">
      <w:pPr>
        <w:pStyle w:val="paragraph"/>
      </w:pPr>
      <w:r w:rsidRPr="003C1629">
        <w:tab/>
        <w:t>(g)</w:t>
      </w:r>
      <w:r w:rsidRPr="003C1629">
        <w:tab/>
      </w:r>
      <w:r w:rsidR="00353E33" w:rsidRPr="003C1629">
        <w:t xml:space="preserve">provide security (whether or not armed, and whether or not with a police force) including by patrolling </w:t>
      </w:r>
      <w:r w:rsidR="006339DC" w:rsidRPr="003C1629">
        <w:t xml:space="preserve">or securing </w:t>
      </w:r>
      <w:r w:rsidR="00353E33" w:rsidRPr="003C1629">
        <w:t>an area or conducting cordon operations</w:t>
      </w:r>
      <w:r w:rsidR="00A72D4C" w:rsidRPr="003C1629">
        <w:t>;</w:t>
      </w:r>
    </w:p>
    <w:p w:rsidR="00A52B71" w:rsidRPr="003C1629" w:rsidRDefault="00C621F2" w:rsidP="003C1629">
      <w:pPr>
        <w:pStyle w:val="paragraph"/>
      </w:pPr>
      <w:r w:rsidRPr="003C1629">
        <w:tab/>
        <w:t>(h)</w:t>
      </w:r>
      <w:r w:rsidRPr="003C1629">
        <w:tab/>
      </w:r>
      <w:r w:rsidR="00A52B71" w:rsidRPr="003C1629">
        <w:t>direct a person to answer a question put by the member, or to produce to the member a particular document that is readily accessible to the person</w:t>
      </w:r>
      <w:r w:rsidR="00383E94" w:rsidRPr="003C1629">
        <w:t>, (including by requiring the person to provide identification to the member)</w:t>
      </w:r>
      <w:r w:rsidR="00A52B71" w:rsidRPr="003C1629">
        <w:t>;</w:t>
      </w:r>
    </w:p>
    <w:p w:rsidR="008A19AD" w:rsidRPr="003C1629" w:rsidRDefault="00C621F2" w:rsidP="003C1629">
      <w:pPr>
        <w:pStyle w:val="paragraph"/>
      </w:pPr>
      <w:r w:rsidRPr="003C1629">
        <w:lastRenderedPageBreak/>
        <w:tab/>
        <w:t>(i)</w:t>
      </w:r>
      <w:r w:rsidRPr="003C1629">
        <w:tab/>
      </w:r>
      <w:r w:rsidR="00383E94" w:rsidRPr="003C1629">
        <w:t xml:space="preserve">operate, or </w:t>
      </w:r>
      <w:r w:rsidR="00AC066E" w:rsidRPr="003C1629">
        <w:t>direct</w:t>
      </w:r>
      <w:r w:rsidR="00D87681" w:rsidRPr="003C1629">
        <w:t xml:space="preserve"> a person to operate</w:t>
      </w:r>
      <w:r w:rsidR="00383E94" w:rsidRPr="003C1629">
        <w:t>,</w:t>
      </w:r>
      <w:r w:rsidR="00D87681" w:rsidRPr="003C1629">
        <w:t xml:space="preserve"> a facility, machinery or equipment </w:t>
      </w:r>
      <w:r w:rsidR="00383E94" w:rsidRPr="003C1629">
        <w:t xml:space="preserve">(including electronic equipment) </w:t>
      </w:r>
      <w:r w:rsidR="00D87681" w:rsidRPr="003C1629">
        <w:t>in a particular manner</w:t>
      </w:r>
      <w:r w:rsidR="0040101B" w:rsidRPr="003C1629">
        <w:t xml:space="preserve"> (whether or not the facility, machinery or equipment is on a facility or means of transport)</w:t>
      </w:r>
      <w:r w:rsidR="00D562AD" w:rsidRPr="003C1629">
        <w:t>.</w:t>
      </w:r>
    </w:p>
    <w:p w:rsidR="00C91E65" w:rsidRPr="003C1629" w:rsidRDefault="00C91E65" w:rsidP="003C1629">
      <w:pPr>
        <w:pStyle w:val="notetext"/>
      </w:pPr>
      <w:r w:rsidRPr="003C1629">
        <w:t>Note 1:</w:t>
      </w:r>
      <w:r w:rsidRPr="003C1629">
        <w:tab/>
        <w:t xml:space="preserve">For the definitions of </w:t>
      </w:r>
      <w:r w:rsidRPr="003C1629">
        <w:rPr>
          <w:b/>
          <w:i/>
        </w:rPr>
        <w:t>person who may be detained</w:t>
      </w:r>
      <w:r w:rsidRPr="003C1629">
        <w:t xml:space="preserve">, </w:t>
      </w:r>
      <w:r w:rsidRPr="003C1629">
        <w:rPr>
          <w:b/>
          <w:i/>
        </w:rPr>
        <w:t xml:space="preserve">search </w:t>
      </w:r>
      <w:r w:rsidRPr="003C1629">
        <w:t xml:space="preserve">and </w:t>
      </w:r>
      <w:r w:rsidRPr="003C1629">
        <w:rPr>
          <w:b/>
          <w:i/>
        </w:rPr>
        <w:t>thing that may be seized</w:t>
      </w:r>
      <w:r w:rsidRPr="003C1629">
        <w:t>, see section</w:t>
      </w:r>
      <w:r w:rsidR="003C1629" w:rsidRPr="003C1629">
        <w:t> </w:t>
      </w:r>
      <w:r w:rsidR="00D562AD" w:rsidRPr="003C1629">
        <w:t>31.</w:t>
      </w:r>
    </w:p>
    <w:p w:rsidR="00A56B75" w:rsidRPr="003C1629" w:rsidRDefault="00C91E65" w:rsidP="003C1629">
      <w:pPr>
        <w:pStyle w:val="notetext"/>
      </w:pPr>
      <w:r w:rsidRPr="003C1629">
        <w:t>Note 2</w:t>
      </w:r>
      <w:r w:rsidR="00A56B75" w:rsidRPr="003C1629">
        <w:t>:</w:t>
      </w:r>
      <w:r w:rsidR="00A56B75" w:rsidRPr="003C1629">
        <w:tab/>
      </w:r>
      <w:r w:rsidR="008E614C" w:rsidRPr="003C1629">
        <w:t>See also s</w:t>
      </w:r>
      <w:r w:rsidR="00A56B75" w:rsidRPr="003C1629">
        <w:t>ection</w:t>
      </w:r>
      <w:r w:rsidR="005B4665" w:rsidRPr="003C1629">
        <w:t>s</w:t>
      </w:r>
      <w:r w:rsidR="003C1629" w:rsidRPr="003C1629">
        <w:t> </w:t>
      </w:r>
      <w:r w:rsidR="00D562AD" w:rsidRPr="003C1629">
        <w:t>51P</w:t>
      </w:r>
      <w:r w:rsidR="008E614C" w:rsidRPr="003C1629">
        <w:t xml:space="preserve"> (persons to be informed of certain matters if detained),</w:t>
      </w:r>
      <w:r w:rsidR="005B4665" w:rsidRPr="003C1629">
        <w:t xml:space="preserve"> </w:t>
      </w:r>
      <w:r w:rsidR="00D562AD" w:rsidRPr="003C1629">
        <w:t>51Q</w:t>
      </w:r>
      <w:r w:rsidR="00A56B75" w:rsidRPr="003C1629">
        <w:t xml:space="preserve"> </w:t>
      </w:r>
      <w:r w:rsidR="008E614C" w:rsidRPr="003C1629">
        <w:t>(actions to be taken if things seized)</w:t>
      </w:r>
      <w:r w:rsidR="00772088" w:rsidRPr="003C1629">
        <w:t xml:space="preserve"> </w:t>
      </w:r>
      <w:r w:rsidR="008E614C" w:rsidRPr="003C1629">
        <w:t xml:space="preserve">and </w:t>
      </w:r>
      <w:r w:rsidR="00D562AD" w:rsidRPr="003C1629">
        <w:t>51R</w:t>
      </w:r>
      <w:r w:rsidR="008E614C" w:rsidRPr="003C1629">
        <w:t xml:space="preserve"> (offence for failing to comply with </w:t>
      </w:r>
      <w:r w:rsidR="001707BE" w:rsidRPr="003C1629">
        <w:t xml:space="preserve">a </w:t>
      </w:r>
      <w:r w:rsidR="008E614C" w:rsidRPr="003C1629">
        <w:t>direction)</w:t>
      </w:r>
      <w:r w:rsidR="00D562AD" w:rsidRPr="003C1629">
        <w:t>.</w:t>
      </w:r>
    </w:p>
    <w:p w:rsidR="00837C6C" w:rsidRPr="003C1629" w:rsidRDefault="00B43080" w:rsidP="003C1629">
      <w:pPr>
        <w:pStyle w:val="subsection"/>
      </w:pPr>
      <w:r w:rsidRPr="003C1629">
        <w:tab/>
        <w:t>(8)</w:t>
      </w:r>
      <w:r w:rsidRPr="003C1629">
        <w:tab/>
      </w:r>
      <w:r w:rsidR="00837C6C" w:rsidRPr="003C1629">
        <w:t xml:space="preserve">A member who controls the movement of persons or of means of transport </w:t>
      </w:r>
      <w:r w:rsidR="00610CEE" w:rsidRPr="003C1629">
        <w:t xml:space="preserve">under </w:t>
      </w:r>
      <w:r w:rsidR="003C1629" w:rsidRPr="003C1629">
        <w:t>paragraph (</w:t>
      </w:r>
      <w:r w:rsidR="00610CEE" w:rsidRPr="003C1629">
        <w:t>7)(</w:t>
      </w:r>
      <w:r w:rsidR="006B095C" w:rsidRPr="003C1629">
        <w:t>b</w:t>
      </w:r>
      <w:r w:rsidR="00610CEE" w:rsidRPr="003C1629">
        <w:t xml:space="preserve">) </w:t>
      </w:r>
      <w:r w:rsidR="00837C6C" w:rsidRPr="003C1629">
        <w:t>must not do so for longer than is reasonable and necessary</w:t>
      </w:r>
      <w:r w:rsidR="00610CEE" w:rsidRPr="003C1629">
        <w:t xml:space="preserve"> in the circumstances</w:t>
      </w:r>
      <w:r w:rsidR="00D562AD" w:rsidRPr="003C1629">
        <w:t>.</w:t>
      </w:r>
    </w:p>
    <w:p w:rsidR="006339DC" w:rsidRPr="003C1629" w:rsidRDefault="006339DC" w:rsidP="003C1629">
      <w:pPr>
        <w:pStyle w:val="SubsectionHead"/>
      </w:pPr>
      <w:r w:rsidRPr="003C1629">
        <w:t>Incidental powers</w:t>
      </w:r>
    </w:p>
    <w:p w:rsidR="00660A02" w:rsidRPr="003C1629" w:rsidRDefault="00B43080" w:rsidP="003C1629">
      <w:pPr>
        <w:pStyle w:val="subsection"/>
      </w:pPr>
      <w:r w:rsidRPr="003C1629">
        <w:tab/>
        <w:t>(9)</w:t>
      </w:r>
      <w:r w:rsidRPr="003C1629">
        <w:tab/>
      </w:r>
      <w:r w:rsidR="00ED5FF8" w:rsidRPr="003C1629">
        <w:t xml:space="preserve">The member may </w:t>
      </w:r>
      <w:r w:rsidR="00660A02" w:rsidRPr="003C1629">
        <w:t xml:space="preserve">do anything incidental to anything in </w:t>
      </w:r>
      <w:r w:rsidR="003C1629" w:rsidRPr="003C1629">
        <w:t>subsection (</w:t>
      </w:r>
      <w:r w:rsidR="0068618F" w:rsidRPr="003C1629">
        <w:t>5</w:t>
      </w:r>
      <w:r w:rsidR="00660A02" w:rsidRPr="003C1629">
        <w:t>) or (</w:t>
      </w:r>
      <w:r w:rsidR="0068618F" w:rsidRPr="003C1629">
        <w:t>7</w:t>
      </w:r>
      <w:r w:rsidR="00660A02" w:rsidRPr="003C1629">
        <w:t>)</w:t>
      </w:r>
      <w:r w:rsidR="00CE23A8" w:rsidRPr="003C1629">
        <w:t>, including enter any place or premises</w:t>
      </w:r>
      <w:r w:rsidR="0022347B" w:rsidRPr="003C1629">
        <w:t xml:space="preserve"> or board an aircraft or vessel</w:t>
      </w:r>
      <w:r w:rsidR="00D562AD" w:rsidRPr="003C1629">
        <w:t>.</w:t>
      </w:r>
    </w:p>
    <w:p w:rsidR="003D17D5" w:rsidRPr="003C1629" w:rsidRDefault="003D17D5" w:rsidP="003C1629">
      <w:pPr>
        <w:pStyle w:val="SubsectionHead"/>
      </w:pPr>
      <w:r w:rsidRPr="003C1629">
        <w:t>Powers do not limit each other</w:t>
      </w:r>
    </w:p>
    <w:p w:rsidR="003D17D5" w:rsidRPr="003C1629" w:rsidRDefault="00B43080" w:rsidP="003C1629">
      <w:pPr>
        <w:pStyle w:val="subsection"/>
      </w:pPr>
      <w:r w:rsidRPr="003C1629">
        <w:tab/>
        <w:t>(10)</w:t>
      </w:r>
      <w:r w:rsidRPr="003C1629">
        <w:tab/>
      </w:r>
      <w:r w:rsidR="003D17D5" w:rsidRPr="003C1629">
        <w:t xml:space="preserve">To avoid doubt, no paragraph </w:t>
      </w:r>
      <w:r w:rsidR="001707BE" w:rsidRPr="003C1629">
        <w:t>of</w:t>
      </w:r>
      <w:r w:rsidR="003D17D5" w:rsidRPr="003C1629">
        <w:t xml:space="preserve"> </w:t>
      </w:r>
      <w:r w:rsidR="003C1629" w:rsidRPr="003C1629">
        <w:t>subsection (</w:t>
      </w:r>
      <w:r w:rsidR="0068618F" w:rsidRPr="003C1629">
        <w:t>5</w:t>
      </w:r>
      <w:r w:rsidR="003D17D5" w:rsidRPr="003C1629">
        <w:t>) or (</w:t>
      </w:r>
      <w:r w:rsidR="0068618F" w:rsidRPr="003C1629">
        <w:t>7</w:t>
      </w:r>
      <w:r w:rsidR="003D17D5" w:rsidRPr="003C1629">
        <w:t xml:space="preserve">) limits the operation of any other paragraph </w:t>
      </w:r>
      <w:r w:rsidR="001707BE" w:rsidRPr="003C1629">
        <w:t>of</w:t>
      </w:r>
      <w:r w:rsidR="003D17D5" w:rsidRPr="003C1629">
        <w:t xml:space="preserve"> </w:t>
      </w:r>
      <w:r w:rsidR="00ED7ED7" w:rsidRPr="003C1629">
        <w:t>either of those</w:t>
      </w:r>
      <w:r w:rsidR="003D17D5" w:rsidRPr="003C1629">
        <w:t xml:space="preserve"> subsection</w:t>
      </w:r>
      <w:r w:rsidR="00ED7ED7" w:rsidRPr="003C1629">
        <w:t>s</w:t>
      </w:r>
      <w:r w:rsidR="00D562AD" w:rsidRPr="003C1629">
        <w:t>.</w:t>
      </w:r>
    </w:p>
    <w:p w:rsidR="00660A02" w:rsidRPr="003C1629" w:rsidRDefault="00660A02" w:rsidP="003C1629">
      <w:pPr>
        <w:pStyle w:val="ActHead3"/>
      </w:pPr>
      <w:bookmarkStart w:id="36" w:name="_Toc532540470"/>
      <w:r w:rsidRPr="003C1629">
        <w:rPr>
          <w:rStyle w:val="CharDivNo"/>
        </w:rPr>
        <w:t>Division</w:t>
      </w:r>
      <w:r w:rsidR="003C1629" w:rsidRPr="003C1629">
        <w:rPr>
          <w:rStyle w:val="CharDivNo"/>
        </w:rPr>
        <w:t> </w:t>
      </w:r>
      <w:r w:rsidR="00D27C6F" w:rsidRPr="003C1629">
        <w:rPr>
          <w:rStyle w:val="CharDivNo"/>
        </w:rPr>
        <w:t>4</w:t>
      </w:r>
      <w:r w:rsidRPr="003C1629">
        <w:t>—</w:t>
      </w:r>
      <w:r w:rsidR="00FA7838" w:rsidRPr="003C1629">
        <w:rPr>
          <w:rStyle w:val="CharDivText"/>
        </w:rPr>
        <w:t>Powers exercised in specified areas</w:t>
      </w:r>
      <w:bookmarkEnd w:id="36"/>
    </w:p>
    <w:p w:rsidR="00660A02" w:rsidRPr="003C1629" w:rsidRDefault="00660A02" w:rsidP="003C1629">
      <w:pPr>
        <w:pStyle w:val="ActHead4"/>
      </w:pPr>
      <w:bookmarkStart w:id="37" w:name="_Toc532540471"/>
      <w:r w:rsidRPr="003C1629">
        <w:rPr>
          <w:rStyle w:val="CharSubdNo"/>
        </w:rPr>
        <w:t>Subdivision A</w:t>
      </w:r>
      <w:r w:rsidRPr="003C1629">
        <w:t>—</w:t>
      </w:r>
      <w:r w:rsidR="003A2186" w:rsidRPr="003C1629">
        <w:rPr>
          <w:rStyle w:val="CharSubdText"/>
        </w:rPr>
        <w:t>Introduction</w:t>
      </w:r>
      <w:bookmarkEnd w:id="37"/>
    </w:p>
    <w:p w:rsidR="009D1E8D" w:rsidRPr="003C1629" w:rsidRDefault="00D562AD" w:rsidP="003C1629">
      <w:pPr>
        <w:pStyle w:val="ActHead5"/>
      </w:pPr>
      <w:bookmarkStart w:id="38" w:name="_Toc532540472"/>
      <w:r w:rsidRPr="003C1629">
        <w:rPr>
          <w:rStyle w:val="CharSectno"/>
        </w:rPr>
        <w:t>47</w:t>
      </w:r>
      <w:r w:rsidR="009D1E8D" w:rsidRPr="003C1629">
        <w:t xml:space="preserve">  Simplified outline of this Division</w:t>
      </w:r>
      <w:bookmarkEnd w:id="38"/>
    </w:p>
    <w:p w:rsidR="004D0762" w:rsidRPr="003C1629" w:rsidRDefault="001006C0" w:rsidP="003C1629">
      <w:pPr>
        <w:pStyle w:val="SOText"/>
      </w:pPr>
      <w:r w:rsidRPr="003C1629">
        <w:t xml:space="preserve">This </w:t>
      </w:r>
      <w:r w:rsidR="00ED7ED7" w:rsidRPr="003C1629">
        <w:t>Division</w:t>
      </w:r>
      <w:r w:rsidRPr="003C1629">
        <w:t xml:space="preserve"> confers powers on members of the Defence Force if the Defence Force is being utilised under a call out order</w:t>
      </w:r>
      <w:r w:rsidR="00BA2063" w:rsidRPr="003C1629">
        <w:t xml:space="preserve"> that specifies that this Division applies</w:t>
      </w:r>
      <w:r w:rsidR="00D562AD" w:rsidRPr="003C1629">
        <w:t>.</w:t>
      </w:r>
      <w:r w:rsidRPr="003C1629">
        <w:t xml:space="preserve"> </w:t>
      </w:r>
      <w:r w:rsidR="00BA2063" w:rsidRPr="003C1629">
        <w:t>The powers are to be exercised in a specified area</w:t>
      </w:r>
      <w:r w:rsidR="004D0762" w:rsidRPr="003C1629">
        <w:t xml:space="preserve"> which may be in Australia or the Australian offshore area</w:t>
      </w:r>
      <w:r w:rsidR="00D562AD" w:rsidRPr="003C1629">
        <w:t>.</w:t>
      </w:r>
      <w:r w:rsidR="00BA2063" w:rsidRPr="003C1629">
        <w:t xml:space="preserve"> The authorising Ministers specify the area in a specified area declaration</w:t>
      </w:r>
      <w:r w:rsidR="00D562AD" w:rsidRPr="003C1629">
        <w:t>.</w:t>
      </w:r>
    </w:p>
    <w:p w:rsidR="001006C0" w:rsidRPr="003C1629" w:rsidRDefault="00BA2063" w:rsidP="003C1629">
      <w:pPr>
        <w:pStyle w:val="SOText"/>
      </w:pPr>
      <w:r w:rsidRPr="003C1629">
        <w:t>An expedited specified area declaration can be made under Division</w:t>
      </w:r>
      <w:r w:rsidR="003C1629" w:rsidRPr="003C1629">
        <w:t> </w:t>
      </w:r>
      <w:r w:rsidR="00B41316" w:rsidRPr="003C1629">
        <w:t>7</w:t>
      </w:r>
      <w:r w:rsidRPr="003C1629">
        <w:t xml:space="preserve"> in sudden and extraordinary emergencies</w:t>
      </w:r>
      <w:r w:rsidR="00D562AD" w:rsidRPr="003C1629">
        <w:t>.</w:t>
      </w:r>
    </w:p>
    <w:p w:rsidR="004D0762" w:rsidRPr="003C1629" w:rsidRDefault="004D0762" w:rsidP="003C1629">
      <w:pPr>
        <w:pStyle w:val="SOText"/>
      </w:pPr>
      <w:r w:rsidRPr="003C1629">
        <w:lastRenderedPageBreak/>
        <w:t xml:space="preserve">Uniforms must be worn </w:t>
      </w:r>
      <w:r w:rsidR="005A4C4B" w:rsidRPr="003C1629">
        <w:t xml:space="preserve">by members </w:t>
      </w:r>
      <w:r w:rsidR="00FF199C" w:rsidRPr="003C1629">
        <w:t xml:space="preserve">of the Defence Force </w:t>
      </w:r>
      <w:r w:rsidRPr="003C1629">
        <w:t xml:space="preserve">when exercising powers under this </w:t>
      </w:r>
      <w:r w:rsidR="00ED7ED7" w:rsidRPr="003C1629">
        <w:t>Division</w:t>
      </w:r>
      <w:r w:rsidR="00D562AD" w:rsidRPr="003C1629">
        <w:t>.</w:t>
      </w:r>
    </w:p>
    <w:p w:rsidR="00BA2063" w:rsidRPr="003C1629" w:rsidRDefault="00BA2063" w:rsidP="003C1629">
      <w:pPr>
        <w:pStyle w:val="SOText"/>
      </w:pPr>
      <w:r w:rsidRPr="003C1629">
        <w:t xml:space="preserve">The powers under this Division </w:t>
      </w:r>
      <w:r w:rsidR="00AC066E" w:rsidRPr="003C1629">
        <w:t>are</w:t>
      </w:r>
      <w:r w:rsidRPr="003C1629">
        <w:t>:</w:t>
      </w:r>
    </w:p>
    <w:p w:rsidR="00BA2063" w:rsidRPr="003C1629" w:rsidRDefault="00BA2063" w:rsidP="003C1629">
      <w:pPr>
        <w:pStyle w:val="SOPara"/>
      </w:pPr>
      <w:r w:rsidRPr="003C1629">
        <w:tab/>
        <w:t>(a)</w:t>
      </w:r>
      <w:r w:rsidRPr="003C1629">
        <w:tab/>
      </w:r>
      <w:r w:rsidR="00AC066E" w:rsidRPr="003C1629">
        <w:t xml:space="preserve">the power to search </w:t>
      </w:r>
      <w:r w:rsidRPr="003C1629">
        <w:t>premises in the specified area; and</w:t>
      </w:r>
    </w:p>
    <w:p w:rsidR="00BA2063" w:rsidRPr="003C1629" w:rsidRDefault="00BA2063" w:rsidP="003C1629">
      <w:pPr>
        <w:pStyle w:val="SOPara"/>
      </w:pPr>
      <w:r w:rsidRPr="003C1629">
        <w:tab/>
        <w:t>(b)</w:t>
      </w:r>
      <w:r w:rsidRPr="003C1629">
        <w:tab/>
      </w:r>
      <w:r w:rsidR="00AC066E" w:rsidRPr="003C1629">
        <w:t xml:space="preserve">powers relating to </w:t>
      </w:r>
      <w:r w:rsidR="004D0762" w:rsidRPr="003C1629">
        <w:t>means of transport in the specified area; and</w:t>
      </w:r>
    </w:p>
    <w:p w:rsidR="004D0762" w:rsidRPr="003C1629" w:rsidRDefault="004D0762" w:rsidP="003C1629">
      <w:pPr>
        <w:pStyle w:val="SOPara"/>
      </w:pPr>
      <w:r w:rsidRPr="003C1629">
        <w:tab/>
        <w:t>(c)</w:t>
      </w:r>
      <w:r w:rsidRPr="003C1629">
        <w:tab/>
      </w:r>
      <w:r w:rsidR="00AC066E" w:rsidRPr="003C1629">
        <w:t xml:space="preserve">powers relating to </w:t>
      </w:r>
      <w:r w:rsidRPr="003C1629">
        <w:t>persons in the specified area</w:t>
      </w:r>
      <w:r w:rsidR="00D562AD" w:rsidRPr="003C1629">
        <w:t>.</w:t>
      </w:r>
    </w:p>
    <w:p w:rsidR="00BA2063" w:rsidRPr="003C1629" w:rsidRDefault="00AC066E" w:rsidP="003C1629">
      <w:pPr>
        <w:pStyle w:val="SOText"/>
      </w:pPr>
      <w:r w:rsidRPr="003C1629">
        <w:t>If a call out order specifies that this Division and Division</w:t>
      </w:r>
      <w:r w:rsidR="003C1629" w:rsidRPr="003C1629">
        <w:t> </w:t>
      </w:r>
      <w:r w:rsidRPr="003C1629">
        <w:t>3 appl</w:t>
      </w:r>
      <w:r w:rsidR="005A4C4B" w:rsidRPr="003C1629">
        <w:t>y</w:t>
      </w:r>
      <w:r w:rsidRPr="003C1629">
        <w:t xml:space="preserve"> in relation to the order, t</w:t>
      </w:r>
      <w:r w:rsidR="00BA2063" w:rsidRPr="003C1629">
        <w:t>he powers under Division</w:t>
      </w:r>
      <w:r w:rsidR="003C1629" w:rsidRPr="003C1629">
        <w:t> </w:t>
      </w:r>
      <w:r w:rsidR="00BA2063" w:rsidRPr="003C1629">
        <w:t xml:space="preserve">3 can be exercised in </w:t>
      </w:r>
      <w:r w:rsidRPr="003C1629">
        <w:t>the</w:t>
      </w:r>
      <w:r w:rsidR="00BA2063" w:rsidRPr="003C1629">
        <w:t xml:space="preserve"> specified area</w:t>
      </w:r>
      <w:r w:rsidR="00D562AD" w:rsidRPr="003C1629">
        <w:t>.</w:t>
      </w:r>
      <w:r w:rsidR="00BA2063" w:rsidRPr="003C1629">
        <w:t xml:space="preserve"> If a particular power can be exercised both under this Division and Division</w:t>
      </w:r>
      <w:r w:rsidR="003C1629" w:rsidRPr="003C1629">
        <w:t> </w:t>
      </w:r>
      <w:r w:rsidR="00BA2063" w:rsidRPr="003C1629">
        <w:t>3, the power is taken to be exercised under Division</w:t>
      </w:r>
      <w:r w:rsidR="003C1629" w:rsidRPr="003C1629">
        <w:t> </w:t>
      </w:r>
      <w:r w:rsidR="00BA2063" w:rsidRPr="003C1629">
        <w:t>3 (</w:t>
      </w:r>
      <w:r w:rsidR="003E529C" w:rsidRPr="003C1629">
        <w:t>so</w:t>
      </w:r>
      <w:r w:rsidR="00BA2063" w:rsidRPr="003C1629">
        <w:t xml:space="preserve"> that any rules under this Division that would otherwise apply to the power do not apply)</w:t>
      </w:r>
      <w:r w:rsidR="00D562AD" w:rsidRPr="003C1629">
        <w:t>.</w:t>
      </w:r>
    </w:p>
    <w:p w:rsidR="00AD7F3C" w:rsidRPr="003C1629" w:rsidRDefault="0086439F" w:rsidP="003C1629">
      <w:pPr>
        <w:pStyle w:val="SOText"/>
      </w:pPr>
      <w:r w:rsidRPr="003C1629">
        <w:t>Division</w:t>
      </w:r>
      <w:r w:rsidR="003C1629" w:rsidRPr="003C1629">
        <w:t> </w:t>
      </w:r>
      <w:r w:rsidRPr="003C1629">
        <w:t>6 allows members of the Defence Force exercising powers under this Division to use reasonable and necessary force</w:t>
      </w:r>
      <w:r w:rsidR="00D562AD" w:rsidRPr="003C1629">
        <w:t>.</w:t>
      </w:r>
      <w:r w:rsidRPr="003C1629">
        <w:t xml:space="preserve"> </w:t>
      </w:r>
      <w:r w:rsidR="00AD7F3C" w:rsidRPr="003C1629">
        <w:t>Division</w:t>
      </w:r>
      <w:r w:rsidR="003C1629" w:rsidRPr="003C1629">
        <w:t> </w:t>
      </w:r>
      <w:r w:rsidR="00AD7F3C" w:rsidRPr="003C1629">
        <w:t>6 also:</w:t>
      </w:r>
    </w:p>
    <w:p w:rsidR="00AD7F3C" w:rsidRPr="003C1629" w:rsidRDefault="00AD7F3C" w:rsidP="003C1629">
      <w:pPr>
        <w:pStyle w:val="SOPara"/>
      </w:pPr>
      <w:r w:rsidRPr="003C1629">
        <w:tab/>
        <w:t>(a)</w:t>
      </w:r>
      <w:r w:rsidRPr="003C1629">
        <w:tab/>
        <w:t>confers powers and imposes obligations if persons are detained or things are seized; and</w:t>
      </w:r>
    </w:p>
    <w:p w:rsidR="00AD7F3C" w:rsidRPr="003C1629" w:rsidRDefault="00AD7F3C" w:rsidP="003C1629">
      <w:pPr>
        <w:pStyle w:val="SOPara"/>
      </w:pPr>
      <w:r w:rsidRPr="003C1629">
        <w:tab/>
        <w:t>(b)</w:t>
      </w:r>
      <w:r w:rsidRPr="003C1629">
        <w:tab/>
        <w:t>contains an offence for failing to comply with a direction; and</w:t>
      </w:r>
    </w:p>
    <w:p w:rsidR="0086439F" w:rsidRPr="003C1629" w:rsidRDefault="00AD7F3C" w:rsidP="003C1629">
      <w:pPr>
        <w:pStyle w:val="SOPara"/>
      </w:pPr>
      <w:r w:rsidRPr="003C1629">
        <w:tab/>
        <w:t>(c)</w:t>
      </w:r>
      <w:r w:rsidRPr="003C1629">
        <w:tab/>
        <w:t>deals with the consequences of the exercise of powers by members of the Defence Force if obligations imposed in relation to the exercise of those powers have not been met or if call out orders and other instruments have not been validly made</w:t>
      </w:r>
      <w:r w:rsidR="00D562AD" w:rsidRPr="003C1629">
        <w:t>.</w:t>
      </w:r>
    </w:p>
    <w:p w:rsidR="00660A02" w:rsidRPr="003C1629" w:rsidRDefault="00D562AD" w:rsidP="003C1629">
      <w:pPr>
        <w:pStyle w:val="ActHead5"/>
      </w:pPr>
      <w:bookmarkStart w:id="39" w:name="_Toc532540473"/>
      <w:r w:rsidRPr="003C1629">
        <w:rPr>
          <w:rStyle w:val="CharSectno"/>
        </w:rPr>
        <w:t>48</w:t>
      </w:r>
      <w:r w:rsidR="00660A02" w:rsidRPr="003C1629">
        <w:t xml:space="preserve">  Application of this Division</w:t>
      </w:r>
      <w:bookmarkEnd w:id="39"/>
    </w:p>
    <w:p w:rsidR="00660A02" w:rsidRPr="003C1629" w:rsidRDefault="00660A02" w:rsidP="003C1629">
      <w:pPr>
        <w:pStyle w:val="subsection"/>
      </w:pPr>
      <w:r w:rsidRPr="003C1629">
        <w:tab/>
      </w:r>
      <w:r w:rsidRPr="003C1629">
        <w:tab/>
      </w:r>
      <w:r w:rsidR="00FA7838" w:rsidRPr="003C1629">
        <w:t>This Division applies i</w:t>
      </w:r>
      <w:r w:rsidRPr="003C1629">
        <w:t>f a</w:t>
      </w:r>
      <w:r w:rsidR="007F00CF" w:rsidRPr="003C1629">
        <w:t xml:space="preserve"> call out</w:t>
      </w:r>
      <w:r w:rsidRPr="003C1629">
        <w:t xml:space="preserve"> order states</w:t>
      </w:r>
      <w:r w:rsidR="007F00CF" w:rsidRPr="003C1629">
        <w:t xml:space="preserve"> </w:t>
      </w:r>
      <w:r w:rsidRPr="003C1629">
        <w:t>that this Division appl</w:t>
      </w:r>
      <w:r w:rsidR="002A7200" w:rsidRPr="003C1629">
        <w:t>ies</w:t>
      </w:r>
      <w:r w:rsidRPr="003C1629">
        <w:t xml:space="preserve"> in relation to the order</w:t>
      </w:r>
      <w:r w:rsidR="00D562AD" w:rsidRPr="003C1629">
        <w:t>.</w:t>
      </w:r>
    </w:p>
    <w:p w:rsidR="0068109C" w:rsidRPr="003C1629" w:rsidRDefault="00D562AD" w:rsidP="003C1629">
      <w:pPr>
        <w:pStyle w:val="ActHead5"/>
      </w:pPr>
      <w:bookmarkStart w:id="40" w:name="_Toc532540474"/>
      <w:r w:rsidRPr="003C1629">
        <w:rPr>
          <w:rStyle w:val="CharSectno"/>
        </w:rPr>
        <w:t>49</w:t>
      </w:r>
      <w:r w:rsidR="0068109C" w:rsidRPr="003C1629">
        <w:t xml:space="preserve">  International obligations</w:t>
      </w:r>
      <w:bookmarkEnd w:id="40"/>
    </w:p>
    <w:p w:rsidR="0068109C" w:rsidRPr="003C1629" w:rsidRDefault="0068109C" w:rsidP="003C1629">
      <w:pPr>
        <w:pStyle w:val="subsection"/>
      </w:pPr>
      <w:r w:rsidRPr="003C1629">
        <w:tab/>
      </w:r>
      <w:r w:rsidRPr="003C1629">
        <w:tab/>
        <w:t xml:space="preserve">In </w:t>
      </w:r>
      <w:r w:rsidR="00332EC5" w:rsidRPr="003C1629">
        <w:t xml:space="preserve">making a </w:t>
      </w:r>
      <w:r w:rsidR="00584CE9" w:rsidRPr="003C1629">
        <w:t xml:space="preserve">specified area </w:t>
      </w:r>
      <w:r w:rsidR="00332EC5" w:rsidRPr="003C1629">
        <w:t xml:space="preserve">declaration </w:t>
      </w:r>
      <w:r w:rsidRPr="003C1629">
        <w:t xml:space="preserve">under </w:t>
      </w:r>
      <w:r w:rsidR="001B5ECA" w:rsidRPr="003C1629">
        <w:t xml:space="preserve">Subdivision B </w:t>
      </w:r>
      <w:r w:rsidR="00206FC5" w:rsidRPr="003C1629">
        <w:t xml:space="preserve">in relation to </w:t>
      </w:r>
      <w:r w:rsidR="0050418A" w:rsidRPr="003C1629">
        <w:t xml:space="preserve">the </w:t>
      </w:r>
      <w:r w:rsidR="00870AB0" w:rsidRPr="003C1629">
        <w:t>Australian offshore area</w:t>
      </w:r>
      <w:r w:rsidRPr="003C1629">
        <w:t>, the authorising Ministers must have regard to Australia</w:t>
      </w:r>
      <w:r w:rsidR="001E6FA8" w:rsidRPr="003C1629">
        <w:t>’</w:t>
      </w:r>
      <w:r w:rsidRPr="003C1629">
        <w:t>s international obligations</w:t>
      </w:r>
      <w:r w:rsidR="00D562AD" w:rsidRPr="003C1629">
        <w:t>.</w:t>
      </w:r>
    </w:p>
    <w:p w:rsidR="0073463C" w:rsidRPr="003C1629" w:rsidRDefault="00D562AD" w:rsidP="003C1629">
      <w:pPr>
        <w:pStyle w:val="ActHead5"/>
      </w:pPr>
      <w:bookmarkStart w:id="41" w:name="_Toc532540475"/>
      <w:r w:rsidRPr="003C1629">
        <w:rPr>
          <w:rStyle w:val="CharSectno"/>
        </w:rPr>
        <w:lastRenderedPageBreak/>
        <w:t>50</w:t>
      </w:r>
      <w:r w:rsidR="0073463C" w:rsidRPr="003C1629">
        <w:t xml:space="preserve">  Members to wear uniforms and identification when exercising powers</w:t>
      </w:r>
      <w:bookmarkEnd w:id="41"/>
    </w:p>
    <w:p w:rsidR="0073463C" w:rsidRPr="003C1629" w:rsidRDefault="0073463C" w:rsidP="003C1629">
      <w:pPr>
        <w:pStyle w:val="subsection"/>
      </w:pPr>
      <w:r w:rsidRPr="003C1629">
        <w:tab/>
        <w:t>(1)</w:t>
      </w:r>
      <w:r w:rsidRPr="003C1629">
        <w:tab/>
        <w:t>A person commits an offence if:</w:t>
      </w:r>
    </w:p>
    <w:p w:rsidR="0073463C" w:rsidRPr="003C1629" w:rsidRDefault="0073463C" w:rsidP="003C1629">
      <w:pPr>
        <w:pStyle w:val="paragraph"/>
      </w:pPr>
      <w:r w:rsidRPr="003C1629">
        <w:tab/>
        <w:t>(a)</w:t>
      </w:r>
      <w:r w:rsidRPr="003C1629">
        <w:tab/>
        <w:t>the person is a member of the Defence Force; and</w:t>
      </w:r>
    </w:p>
    <w:p w:rsidR="0073463C" w:rsidRPr="003C1629" w:rsidRDefault="0073463C" w:rsidP="003C1629">
      <w:pPr>
        <w:pStyle w:val="paragraph"/>
      </w:pPr>
      <w:r w:rsidRPr="003C1629">
        <w:tab/>
        <w:t>(b)</w:t>
      </w:r>
      <w:r w:rsidRPr="003C1629">
        <w:tab/>
        <w:t>the person is exercising powers under this Division, or under Division</w:t>
      </w:r>
      <w:r w:rsidR="003C1629" w:rsidRPr="003C1629">
        <w:t> </w:t>
      </w:r>
      <w:r w:rsidR="000676CF" w:rsidRPr="003C1629">
        <w:t>6</w:t>
      </w:r>
      <w:r w:rsidRPr="003C1629">
        <w:t xml:space="preserve"> </w:t>
      </w:r>
      <w:r w:rsidR="0054465C" w:rsidRPr="003C1629">
        <w:t>(provisions common to Divisions</w:t>
      </w:r>
      <w:r w:rsidR="003C1629" w:rsidRPr="003C1629">
        <w:t> </w:t>
      </w:r>
      <w:r w:rsidR="0054465C" w:rsidRPr="003C1629">
        <w:t>3 to</w:t>
      </w:r>
      <w:r w:rsidR="00A84613" w:rsidRPr="003C1629">
        <w:t xml:space="preserve"> 5</w:t>
      </w:r>
      <w:r w:rsidR="0054465C" w:rsidRPr="003C1629">
        <w:t xml:space="preserve">) </w:t>
      </w:r>
      <w:r w:rsidRPr="003C1629">
        <w:t>in its operation in relation to this Division; and</w:t>
      </w:r>
    </w:p>
    <w:p w:rsidR="0073463C" w:rsidRPr="003C1629" w:rsidRDefault="0073463C" w:rsidP="003C1629">
      <w:pPr>
        <w:pStyle w:val="paragraph"/>
      </w:pPr>
      <w:r w:rsidRPr="003C1629">
        <w:tab/>
        <w:t>(c)</w:t>
      </w:r>
      <w:r w:rsidRPr="003C1629">
        <w:tab/>
        <w:t>the person does not, at all times while exercising those powers:</w:t>
      </w:r>
    </w:p>
    <w:p w:rsidR="0073463C" w:rsidRPr="003C1629" w:rsidRDefault="0073463C" w:rsidP="003C1629">
      <w:pPr>
        <w:pStyle w:val="paragraphsub"/>
      </w:pPr>
      <w:r w:rsidRPr="003C1629">
        <w:tab/>
        <w:t>(i)</w:t>
      </w:r>
      <w:r w:rsidRPr="003C1629">
        <w:tab/>
        <w:t xml:space="preserve">wear </w:t>
      </w:r>
      <w:r w:rsidR="000676CF" w:rsidRPr="003C1629">
        <w:t>the person</w:t>
      </w:r>
      <w:r w:rsidR="001E6FA8" w:rsidRPr="003C1629">
        <w:t>’</w:t>
      </w:r>
      <w:r w:rsidR="000676CF" w:rsidRPr="003C1629">
        <w:t xml:space="preserve">s </w:t>
      </w:r>
      <w:r w:rsidRPr="003C1629">
        <w:t>uniform; and</w:t>
      </w:r>
    </w:p>
    <w:p w:rsidR="0073463C" w:rsidRPr="003C1629" w:rsidRDefault="0073463C" w:rsidP="003C1629">
      <w:pPr>
        <w:pStyle w:val="paragraphsub"/>
      </w:pPr>
      <w:r w:rsidRPr="003C1629">
        <w:tab/>
        <w:t>(ii)</w:t>
      </w:r>
      <w:r w:rsidRPr="003C1629">
        <w:tab/>
        <w:t xml:space="preserve">have </w:t>
      </w:r>
      <w:r w:rsidR="000676CF" w:rsidRPr="003C1629">
        <w:t>the person</w:t>
      </w:r>
      <w:r w:rsidR="001E6FA8" w:rsidRPr="003C1629">
        <w:t>’</w:t>
      </w:r>
      <w:r w:rsidR="000676CF" w:rsidRPr="003C1629">
        <w:t xml:space="preserve">s </w:t>
      </w:r>
      <w:r w:rsidR="001707BE" w:rsidRPr="003C1629">
        <w:t>surname,</w:t>
      </w:r>
      <w:r w:rsidRPr="003C1629">
        <w:t xml:space="preserve"> </w:t>
      </w:r>
      <w:r w:rsidR="000676CF" w:rsidRPr="003C1629">
        <w:t>the person</w:t>
      </w:r>
      <w:r w:rsidR="001E6FA8" w:rsidRPr="003C1629">
        <w:t>’</w:t>
      </w:r>
      <w:r w:rsidR="000676CF" w:rsidRPr="003C1629">
        <w:t xml:space="preserve">s </w:t>
      </w:r>
      <w:r w:rsidRPr="003C1629">
        <w:t>numbers</w:t>
      </w:r>
      <w:r w:rsidR="001707BE" w:rsidRPr="003C1629">
        <w:t>,</w:t>
      </w:r>
      <w:r w:rsidRPr="003C1629">
        <w:t xml:space="preserve"> or </w:t>
      </w:r>
      <w:r w:rsidR="00B43080" w:rsidRPr="003C1629">
        <w:t>the person</w:t>
      </w:r>
      <w:r w:rsidR="001E6FA8" w:rsidRPr="003C1629">
        <w:t>’</w:t>
      </w:r>
      <w:r w:rsidR="00B43080" w:rsidRPr="003C1629">
        <w:t>s</w:t>
      </w:r>
      <w:r w:rsidRPr="003C1629">
        <w:t xml:space="preserve"> combination of numbers and letters of the alphabet, on or attached to the uniform</w:t>
      </w:r>
      <w:r w:rsidR="000676CF" w:rsidRPr="003C1629">
        <w:t xml:space="preserve"> in a </w:t>
      </w:r>
      <w:r w:rsidR="00FF199C" w:rsidRPr="003C1629">
        <w:t>place</w:t>
      </w:r>
      <w:r w:rsidR="000676CF" w:rsidRPr="003C1629">
        <w:t xml:space="preserve"> that is visible</w:t>
      </w:r>
      <w:r w:rsidR="00D562AD" w:rsidRPr="003C1629">
        <w:t>.</w:t>
      </w:r>
    </w:p>
    <w:p w:rsidR="0073463C" w:rsidRPr="003C1629" w:rsidRDefault="006811F0" w:rsidP="003C1629">
      <w:pPr>
        <w:pStyle w:val="Penalty"/>
      </w:pPr>
      <w:r w:rsidRPr="003C1629">
        <w:t>Penalty:</w:t>
      </w:r>
      <w:r w:rsidR="008E614C" w:rsidRPr="003C1629">
        <w:tab/>
        <w:t>3</w:t>
      </w:r>
      <w:r w:rsidR="0073463C" w:rsidRPr="003C1629">
        <w:t>0 penalty units</w:t>
      </w:r>
      <w:r w:rsidR="00D562AD" w:rsidRPr="003C1629">
        <w:t>.</w:t>
      </w:r>
    </w:p>
    <w:p w:rsidR="0073463C" w:rsidRPr="003C1629" w:rsidRDefault="0073463C" w:rsidP="003C1629">
      <w:pPr>
        <w:pStyle w:val="SubsectionHead"/>
      </w:pPr>
      <w:r w:rsidRPr="003C1629">
        <w:t>Exception</w:t>
      </w:r>
    </w:p>
    <w:p w:rsidR="00353E33" w:rsidRPr="003C1629" w:rsidRDefault="0073463C" w:rsidP="003C1629">
      <w:pPr>
        <w:pStyle w:val="subsection"/>
      </w:pPr>
      <w:r w:rsidRPr="003C1629">
        <w:tab/>
        <w:t>(2)</w:t>
      </w:r>
      <w:r w:rsidRPr="003C1629">
        <w:tab/>
      </w:r>
      <w:r w:rsidR="003C1629" w:rsidRPr="003C1629">
        <w:t>Subsection (</w:t>
      </w:r>
      <w:r w:rsidRPr="003C1629">
        <w:t>1) does not apply if</w:t>
      </w:r>
      <w:r w:rsidR="00353E33" w:rsidRPr="003C1629">
        <w:t>:</w:t>
      </w:r>
    </w:p>
    <w:p w:rsidR="00353E33" w:rsidRPr="003C1629" w:rsidRDefault="00353E33" w:rsidP="003C1629">
      <w:pPr>
        <w:pStyle w:val="paragraph"/>
      </w:pPr>
      <w:r w:rsidRPr="003C1629">
        <w:tab/>
        <w:t>(a)</w:t>
      </w:r>
      <w:r w:rsidRPr="003C1629">
        <w:tab/>
      </w:r>
      <w:r w:rsidR="0073463C" w:rsidRPr="003C1629">
        <w:t xml:space="preserve">the contravention </w:t>
      </w:r>
      <w:r w:rsidR="00FF199C" w:rsidRPr="003C1629">
        <w:t xml:space="preserve">by the person </w:t>
      </w:r>
      <w:r w:rsidR="0073463C" w:rsidRPr="003C1629">
        <w:t>occurs because of an act of another person (not being a member</w:t>
      </w:r>
      <w:r w:rsidR="00FF199C" w:rsidRPr="003C1629">
        <w:t xml:space="preserve"> of the Defence force</w:t>
      </w:r>
      <w:r w:rsidR="0073463C" w:rsidRPr="003C1629">
        <w:t xml:space="preserve">) done without the consent of the </w:t>
      </w:r>
      <w:r w:rsidR="00FF199C" w:rsidRPr="003C1629">
        <w:t>person</w:t>
      </w:r>
      <w:r w:rsidRPr="003C1629">
        <w:t>; or</w:t>
      </w:r>
    </w:p>
    <w:p w:rsidR="0073463C" w:rsidRPr="003C1629" w:rsidRDefault="00353E33" w:rsidP="003C1629">
      <w:pPr>
        <w:pStyle w:val="paragraph"/>
      </w:pPr>
      <w:r w:rsidRPr="003C1629">
        <w:tab/>
        <w:t>(b)</w:t>
      </w:r>
      <w:r w:rsidRPr="003C1629">
        <w:tab/>
        <w:t>the power is taken not to be exercised under this Division because of section</w:t>
      </w:r>
      <w:r w:rsidR="003C1629" w:rsidRPr="003C1629">
        <w:t> </w:t>
      </w:r>
      <w:r w:rsidR="00D562AD" w:rsidRPr="003C1629">
        <w:t>43</w:t>
      </w:r>
      <w:r w:rsidR="00FC389F" w:rsidRPr="003C1629">
        <w:t xml:space="preserve"> (powers that may be exercised under Divisions</w:t>
      </w:r>
      <w:r w:rsidR="003C1629" w:rsidRPr="003C1629">
        <w:t> </w:t>
      </w:r>
      <w:r w:rsidR="00FC389F" w:rsidRPr="003C1629">
        <w:t>3 and 4)</w:t>
      </w:r>
      <w:r w:rsidR="00D562AD" w:rsidRPr="003C1629">
        <w:t>.</w:t>
      </w:r>
    </w:p>
    <w:p w:rsidR="0073463C" w:rsidRPr="003C1629" w:rsidRDefault="0073463C" w:rsidP="003C1629">
      <w:pPr>
        <w:pStyle w:val="notetext"/>
      </w:pPr>
      <w:r w:rsidRPr="003C1629">
        <w:t>Note:</w:t>
      </w:r>
      <w:r w:rsidRPr="003C1629">
        <w:tab/>
        <w:t xml:space="preserve">A defendant bears an evidential burden in relation to the matter in </w:t>
      </w:r>
      <w:r w:rsidR="003C1629" w:rsidRPr="003C1629">
        <w:t>subsection (</w:t>
      </w:r>
      <w:r w:rsidRPr="003C1629">
        <w:t>2) (see subsection</w:t>
      </w:r>
      <w:r w:rsidR="003C1629" w:rsidRPr="003C1629">
        <w:t> </w:t>
      </w:r>
      <w:r w:rsidRPr="003C1629">
        <w:t>13</w:t>
      </w:r>
      <w:r w:rsidR="00D562AD" w:rsidRPr="003C1629">
        <w:t>.</w:t>
      </w:r>
      <w:r w:rsidRPr="003C1629">
        <w:t xml:space="preserve">3(3) of the </w:t>
      </w:r>
      <w:r w:rsidRPr="003C1629">
        <w:rPr>
          <w:i/>
        </w:rPr>
        <w:t>Criminal Code</w:t>
      </w:r>
      <w:r w:rsidRPr="003C1629">
        <w:t>)</w:t>
      </w:r>
      <w:r w:rsidR="00D562AD" w:rsidRPr="003C1629">
        <w:t>.</w:t>
      </w:r>
    </w:p>
    <w:p w:rsidR="0073463C" w:rsidRPr="003C1629" w:rsidRDefault="0073463C" w:rsidP="003C1629">
      <w:pPr>
        <w:pStyle w:val="SubsectionHead"/>
      </w:pPr>
      <w:r w:rsidRPr="003C1629">
        <w:t>Members to be given means to comply with obligations</w:t>
      </w:r>
    </w:p>
    <w:p w:rsidR="0073463C" w:rsidRPr="003C1629" w:rsidRDefault="0073463C" w:rsidP="003C1629">
      <w:pPr>
        <w:pStyle w:val="subsection"/>
      </w:pPr>
      <w:r w:rsidRPr="003C1629">
        <w:tab/>
        <w:t>(3)</w:t>
      </w:r>
      <w:r w:rsidRPr="003C1629">
        <w:tab/>
        <w:t xml:space="preserve">The Chief of the Defence Force must take such steps as are reasonable and necessary to ensure that members do not contravene </w:t>
      </w:r>
      <w:r w:rsidR="003C1629" w:rsidRPr="003C1629">
        <w:t>subsection (</w:t>
      </w:r>
      <w:r w:rsidRPr="003C1629">
        <w:t>1)</w:t>
      </w:r>
      <w:r w:rsidR="00D562AD" w:rsidRPr="003C1629">
        <w:t>.</w:t>
      </w:r>
    </w:p>
    <w:p w:rsidR="00435EEB" w:rsidRPr="003C1629" w:rsidRDefault="00435EEB" w:rsidP="003C1629">
      <w:pPr>
        <w:pStyle w:val="SubsectionHead"/>
      </w:pPr>
      <w:r w:rsidRPr="003C1629">
        <w:t>Geographical application</w:t>
      </w:r>
    </w:p>
    <w:p w:rsidR="00435EEB" w:rsidRPr="003C1629" w:rsidRDefault="00435EEB" w:rsidP="003C1629">
      <w:pPr>
        <w:pStyle w:val="subsection"/>
      </w:pPr>
      <w:r w:rsidRPr="003C1629">
        <w:tab/>
        <w:t>(4)</w:t>
      </w:r>
      <w:r w:rsidRPr="003C1629">
        <w:tab/>
        <w:t>Section</w:t>
      </w:r>
      <w:r w:rsidR="003C1629" w:rsidRPr="003C1629">
        <w:t> </w:t>
      </w:r>
      <w:r w:rsidRPr="003C1629">
        <w:t>15</w:t>
      </w:r>
      <w:r w:rsidR="00D562AD" w:rsidRPr="003C1629">
        <w:t>.</w:t>
      </w:r>
      <w:r w:rsidR="0010602A" w:rsidRPr="003C1629">
        <w:t>2</w:t>
      </w:r>
      <w:r w:rsidRPr="003C1629">
        <w:t xml:space="preserve"> of the </w:t>
      </w:r>
      <w:r w:rsidRPr="003C1629">
        <w:rPr>
          <w:i/>
        </w:rPr>
        <w:t>Criminal Code</w:t>
      </w:r>
      <w:r w:rsidRPr="003C1629">
        <w:t xml:space="preserve"> (extended geographical jurisdiction—category B) applies to an offence against </w:t>
      </w:r>
      <w:r w:rsidR="003C1629" w:rsidRPr="003C1629">
        <w:lastRenderedPageBreak/>
        <w:t>subsection (</w:t>
      </w:r>
      <w:r w:rsidRPr="003C1629">
        <w:t>1)</w:t>
      </w:r>
      <w:r w:rsidR="005F23A9" w:rsidRPr="003C1629">
        <w:t xml:space="preserve"> to the extent that this section applies in relation to the Australian offshore area</w:t>
      </w:r>
      <w:r w:rsidR="00D562AD" w:rsidRPr="003C1629">
        <w:t>.</w:t>
      </w:r>
    </w:p>
    <w:p w:rsidR="00244EDB" w:rsidRPr="003C1629" w:rsidRDefault="00244EDB" w:rsidP="003C1629">
      <w:pPr>
        <w:pStyle w:val="ActHead4"/>
      </w:pPr>
      <w:bookmarkStart w:id="42" w:name="_Toc532540476"/>
      <w:r w:rsidRPr="003C1629">
        <w:rPr>
          <w:rStyle w:val="CharSubdNo"/>
        </w:rPr>
        <w:t>Subdivision B</w:t>
      </w:r>
      <w:r w:rsidRPr="003C1629">
        <w:t>—</w:t>
      </w:r>
      <w:r w:rsidRPr="003C1629">
        <w:rPr>
          <w:rStyle w:val="CharSubdText"/>
        </w:rPr>
        <w:t>Declaration of specified area</w:t>
      </w:r>
      <w:bookmarkEnd w:id="42"/>
    </w:p>
    <w:p w:rsidR="00244EDB" w:rsidRPr="003C1629" w:rsidRDefault="00D562AD" w:rsidP="003C1629">
      <w:pPr>
        <w:pStyle w:val="ActHead5"/>
      </w:pPr>
      <w:bookmarkStart w:id="43" w:name="_Toc532540477"/>
      <w:r w:rsidRPr="003C1629">
        <w:rPr>
          <w:rStyle w:val="CharSectno"/>
        </w:rPr>
        <w:t>51</w:t>
      </w:r>
      <w:r w:rsidR="00244EDB" w:rsidRPr="003C1629">
        <w:t xml:space="preserve">  Declaration of specified area</w:t>
      </w:r>
      <w:bookmarkEnd w:id="43"/>
    </w:p>
    <w:p w:rsidR="006811F0" w:rsidRPr="003C1629" w:rsidRDefault="00FE2F1D" w:rsidP="003C1629">
      <w:pPr>
        <w:pStyle w:val="subsection"/>
      </w:pPr>
      <w:r w:rsidRPr="003C1629">
        <w:tab/>
        <w:t>(1)</w:t>
      </w:r>
      <w:r w:rsidRPr="003C1629">
        <w:tab/>
      </w:r>
      <w:r w:rsidR="00244EDB" w:rsidRPr="003C1629">
        <w:t xml:space="preserve">The authorising Ministers may, in writing, declare an area </w:t>
      </w:r>
      <w:r w:rsidR="006811F0" w:rsidRPr="003C1629">
        <w:t>to be a specified area</w:t>
      </w:r>
      <w:r w:rsidR="00B43080" w:rsidRPr="003C1629">
        <w:t>, in relation to a call out order,</w:t>
      </w:r>
      <w:r w:rsidR="006811F0" w:rsidRPr="003C1629">
        <w:t xml:space="preserve"> if the area is</w:t>
      </w:r>
      <w:r w:rsidR="000676CF" w:rsidRPr="003C1629">
        <w:t xml:space="preserve"> either or both of the following</w:t>
      </w:r>
      <w:r w:rsidR="006811F0" w:rsidRPr="003C1629">
        <w:t>:</w:t>
      </w:r>
    </w:p>
    <w:p w:rsidR="00244EDB" w:rsidRPr="003C1629" w:rsidRDefault="006811F0" w:rsidP="003C1629">
      <w:pPr>
        <w:pStyle w:val="paragraph"/>
      </w:pPr>
      <w:r w:rsidRPr="003C1629">
        <w:tab/>
        <w:t>(a)</w:t>
      </w:r>
      <w:r w:rsidRPr="003C1629">
        <w:tab/>
      </w:r>
      <w:r w:rsidR="00244EDB" w:rsidRPr="003C1629">
        <w:t>a part of a State or Territory</w:t>
      </w:r>
      <w:r w:rsidRPr="003C1629">
        <w:t xml:space="preserve"> that is specified in </w:t>
      </w:r>
      <w:r w:rsidR="00B43080" w:rsidRPr="003C1629">
        <w:t>the</w:t>
      </w:r>
      <w:r w:rsidRPr="003C1629">
        <w:t xml:space="preserve"> call out order</w:t>
      </w:r>
      <w:r w:rsidR="000676CF" w:rsidRPr="003C1629">
        <w:t>;</w:t>
      </w:r>
    </w:p>
    <w:p w:rsidR="00244EDB" w:rsidRPr="003C1629" w:rsidRDefault="00244EDB" w:rsidP="003C1629">
      <w:pPr>
        <w:pStyle w:val="paragraph"/>
      </w:pPr>
      <w:r w:rsidRPr="003C1629">
        <w:tab/>
        <w:t>(b)</w:t>
      </w:r>
      <w:r w:rsidRPr="003C1629">
        <w:tab/>
      </w:r>
      <w:r w:rsidR="00B43080" w:rsidRPr="003C1629">
        <w:t xml:space="preserve">if the call out </w:t>
      </w:r>
      <w:r w:rsidR="006811F0" w:rsidRPr="003C1629">
        <w:t>order specifies a threat in the Australian offshore area—</w:t>
      </w:r>
      <w:r w:rsidRPr="003C1629">
        <w:t>a part of the Australian offshore area</w:t>
      </w:r>
      <w:r w:rsidR="00D562AD" w:rsidRPr="003C1629">
        <w:t>.</w:t>
      </w:r>
    </w:p>
    <w:p w:rsidR="009B3F3D" w:rsidRPr="003C1629" w:rsidRDefault="009B3F3D" w:rsidP="003C1629">
      <w:pPr>
        <w:pStyle w:val="notetext"/>
      </w:pPr>
      <w:r w:rsidRPr="003C1629">
        <w:t>Note</w:t>
      </w:r>
      <w:r w:rsidR="003375CB" w:rsidRPr="003C1629">
        <w:t xml:space="preserve"> 1</w:t>
      </w:r>
      <w:r w:rsidRPr="003C1629">
        <w:t>:</w:t>
      </w:r>
      <w:r w:rsidRPr="003C1629">
        <w:tab/>
      </w:r>
      <w:r w:rsidR="00E06C02" w:rsidRPr="003C1629">
        <w:t>An expedited declaration may</w:t>
      </w:r>
      <w:r w:rsidRPr="003C1629">
        <w:t xml:space="preserve"> be made by one or more other Ministers in sudden and extraordinary emergencies (see Division</w:t>
      </w:r>
      <w:r w:rsidR="003C1629" w:rsidRPr="003C1629">
        <w:t> </w:t>
      </w:r>
      <w:r w:rsidR="000676CF" w:rsidRPr="003C1629">
        <w:t>7</w:t>
      </w:r>
      <w:r w:rsidRPr="003C1629">
        <w:t>)</w:t>
      </w:r>
      <w:r w:rsidR="00D562AD" w:rsidRPr="003C1629">
        <w:t>.</w:t>
      </w:r>
    </w:p>
    <w:p w:rsidR="003375CB" w:rsidRPr="003C1629" w:rsidRDefault="003375CB" w:rsidP="003C1629">
      <w:pPr>
        <w:pStyle w:val="notetext"/>
      </w:pPr>
      <w:r w:rsidRPr="003C1629">
        <w:t>Note 2:</w:t>
      </w:r>
      <w:r w:rsidRPr="003C1629">
        <w:tab/>
        <w:t>A</w:t>
      </w:r>
      <w:r w:rsidR="00AC066E" w:rsidRPr="003C1629">
        <w:t xml:space="preserve"> specified area </w:t>
      </w:r>
      <w:r w:rsidRPr="003C1629">
        <w:t>declaration may be varied or revoked in accordance with subsections</w:t>
      </w:r>
      <w:r w:rsidR="003C1629" w:rsidRPr="003C1629">
        <w:t> </w:t>
      </w:r>
      <w:r w:rsidRPr="003C1629">
        <w:t xml:space="preserve">33(3) and (3AA) of the </w:t>
      </w:r>
      <w:r w:rsidRPr="003C1629">
        <w:rPr>
          <w:i/>
        </w:rPr>
        <w:t>Acts Interpretation Act 1901</w:t>
      </w:r>
      <w:r w:rsidR="00D562AD" w:rsidRPr="003C1629">
        <w:t>.</w:t>
      </w:r>
    </w:p>
    <w:p w:rsidR="00FE2F1D" w:rsidRPr="003C1629" w:rsidRDefault="00FE2F1D" w:rsidP="003C1629">
      <w:pPr>
        <w:pStyle w:val="subsection"/>
      </w:pPr>
      <w:r w:rsidRPr="003C1629">
        <w:tab/>
        <w:t>(2)</w:t>
      </w:r>
      <w:r w:rsidRPr="003C1629">
        <w:tab/>
        <w:t xml:space="preserve">To avoid doubt, a declaration may be made under </w:t>
      </w:r>
      <w:r w:rsidR="003C1629" w:rsidRPr="003C1629">
        <w:t>subsection (</w:t>
      </w:r>
      <w:r w:rsidRPr="003C1629">
        <w:t>1) in relation to a contingent call out order whether or not the circumstances specified in the call out order have arisen</w:t>
      </w:r>
      <w:r w:rsidR="00D562AD" w:rsidRPr="003C1629">
        <w:t>.</w:t>
      </w:r>
    </w:p>
    <w:p w:rsidR="006811F0" w:rsidRPr="003C1629" w:rsidRDefault="00FE2F1D" w:rsidP="003C1629">
      <w:pPr>
        <w:pStyle w:val="subsection"/>
      </w:pPr>
      <w:r w:rsidRPr="003C1629">
        <w:tab/>
        <w:t>(3)</w:t>
      </w:r>
      <w:r w:rsidRPr="003C1629">
        <w:tab/>
      </w:r>
      <w:r w:rsidR="006811F0" w:rsidRPr="003C1629">
        <w:t xml:space="preserve">A declaration made under </w:t>
      </w:r>
      <w:r w:rsidR="003C1629" w:rsidRPr="003C1629">
        <w:t>subsection (</w:t>
      </w:r>
      <w:r w:rsidR="006811F0" w:rsidRPr="003C1629">
        <w:t>1):</w:t>
      </w:r>
    </w:p>
    <w:p w:rsidR="006811F0" w:rsidRPr="003C1629" w:rsidRDefault="006811F0" w:rsidP="003C1629">
      <w:pPr>
        <w:pStyle w:val="paragraph"/>
      </w:pPr>
      <w:r w:rsidRPr="003C1629">
        <w:tab/>
        <w:t>(a)</w:t>
      </w:r>
      <w:r w:rsidRPr="003C1629">
        <w:tab/>
        <w:t>comes into force when it is made; and</w:t>
      </w:r>
    </w:p>
    <w:p w:rsidR="006811F0" w:rsidRPr="003C1629" w:rsidRDefault="006811F0" w:rsidP="003C1629">
      <w:pPr>
        <w:pStyle w:val="paragraph"/>
      </w:pPr>
      <w:r w:rsidRPr="003C1629">
        <w:tab/>
        <w:t>(b)</w:t>
      </w:r>
      <w:r w:rsidRPr="003C1629">
        <w:tab/>
        <w:t>ceases to be in force if:</w:t>
      </w:r>
    </w:p>
    <w:p w:rsidR="006811F0" w:rsidRPr="003C1629" w:rsidRDefault="006811F0" w:rsidP="003C1629">
      <w:pPr>
        <w:pStyle w:val="paragraphsub"/>
      </w:pPr>
      <w:r w:rsidRPr="003C1629">
        <w:tab/>
        <w:t>(i)</w:t>
      </w:r>
      <w:r w:rsidRPr="003C1629">
        <w:tab/>
        <w:t>it is revoked; or</w:t>
      </w:r>
    </w:p>
    <w:p w:rsidR="006811F0" w:rsidRPr="003C1629" w:rsidRDefault="006811F0" w:rsidP="003C1629">
      <w:pPr>
        <w:pStyle w:val="paragraphsub"/>
      </w:pPr>
      <w:r w:rsidRPr="003C1629">
        <w:tab/>
        <w:t>(ii)</w:t>
      </w:r>
      <w:r w:rsidRPr="003C1629">
        <w:tab/>
        <w:t>the call out order to which it relates ceases to be in force</w:t>
      </w:r>
      <w:r w:rsidR="00D562AD" w:rsidRPr="003C1629">
        <w:t>.</w:t>
      </w:r>
    </w:p>
    <w:p w:rsidR="00244EDB" w:rsidRPr="003C1629" w:rsidRDefault="00244EDB" w:rsidP="003C1629">
      <w:pPr>
        <w:pStyle w:val="SubsectionHead"/>
      </w:pPr>
      <w:r w:rsidRPr="003C1629">
        <w:t>Declaration of areas in the Australian offshore area</w:t>
      </w:r>
      <w:r w:rsidR="000676CF" w:rsidRPr="003C1629">
        <w:t xml:space="preserve"> and internal waters</w:t>
      </w:r>
    </w:p>
    <w:p w:rsidR="006270B0" w:rsidRPr="003C1629" w:rsidRDefault="00FE2F1D" w:rsidP="003C1629">
      <w:pPr>
        <w:pStyle w:val="subsection"/>
      </w:pPr>
      <w:r w:rsidRPr="003C1629">
        <w:tab/>
        <w:t>(4)</w:t>
      </w:r>
      <w:r w:rsidRPr="003C1629">
        <w:tab/>
      </w:r>
      <w:r w:rsidR="000676CF" w:rsidRPr="003C1629">
        <w:t xml:space="preserve">Without limiting </w:t>
      </w:r>
      <w:r w:rsidR="003C1629" w:rsidRPr="003C1629">
        <w:t>subsection (</w:t>
      </w:r>
      <w:r w:rsidR="000676CF" w:rsidRPr="003C1629">
        <w:t>1), a</w:t>
      </w:r>
      <w:r w:rsidR="00244EDB" w:rsidRPr="003C1629">
        <w:t>n area in the Australian offshore ar</w:t>
      </w:r>
      <w:r w:rsidR="00AA00DB" w:rsidRPr="003C1629">
        <w:t xml:space="preserve">ea </w:t>
      </w:r>
      <w:r w:rsidR="000676CF" w:rsidRPr="003C1629">
        <w:t>or</w:t>
      </w:r>
      <w:r w:rsidR="00AC066E" w:rsidRPr="003C1629">
        <w:t xml:space="preserve"> the</w:t>
      </w:r>
      <w:r w:rsidR="000676CF" w:rsidRPr="003C1629">
        <w:t xml:space="preserve"> internal waters </w:t>
      </w:r>
      <w:r w:rsidR="000F7F5D" w:rsidRPr="003C1629">
        <w:t>of a State or self</w:t>
      </w:r>
      <w:r w:rsidR="00A073F0">
        <w:noBreakHyphen/>
      </w:r>
      <w:r w:rsidR="000F7F5D" w:rsidRPr="003C1629">
        <w:t xml:space="preserve">governing Territory </w:t>
      </w:r>
      <w:r w:rsidR="00244EDB" w:rsidRPr="003C1629">
        <w:t xml:space="preserve">may be specified by </w:t>
      </w:r>
      <w:r w:rsidR="00777E22" w:rsidRPr="003C1629">
        <w:t>referring</w:t>
      </w:r>
      <w:r w:rsidR="00244EDB" w:rsidRPr="003C1629">
        <w:t xml:space="preserve"> to an area</w:t>
      </w:r>
      <w:r w:rsidR="006270B0" w:rsidRPr="003C1629">
        <w:t>:</w:t>
      </w:r>
    </w:p>
    <w:p w:rsidR="006270B0" w:rsidRPr="003C1629" w:rsidRDefault="006270B0" w:rsidP="003C1629">
      <w:pPr>
        <w:pStyle w:val="paragraph"/>
      </w:pPr>
      <w:r w:rsidRPr="003C1629">
        <w:tab/>
        <w:t>(a)</w:t>
      </w:r>
      <w:r w:rsidRPr="003C1629">
        <w:tab/>
        <w:t xml:space="preserve">that </w:t>
      </w:r>
      <w:r w:rsidR="00244EDB" w:rsidRPr="003C1629">
        <w:t>surround</w:t>
      </w:r>
      <w:r w:rsidRPr="003C1629">
        <w:t>s</w:t>
      </w:r>
      <w:r w:rsidR="00244EDB" w:rsidRPr="003C1629">
        <w:t xml:space="preserve"> one or more vessels</w:t>
      </w:r>
      <w:r w:rsidR="000043A5" w:rsidRPr="003C1629">
        <w:t xml:space="preserve"> or</w:t>
      </w:r>
      <w:r w:rsidR="000676CF" w:rsidRPr="003C1629">
        <w:t xml:space="preserve"> </w:t>
      </w:r>
      <w:r w:rsidR="00244EDB" w:rsidRPr="003C1629">
        <w:t>class</w:t>
      </w:r>
      <w:r w:rsidR="00AC066E" w:rsidRPr="003C1629">
        <w:t>es</w:t>
      </w:r>
      <w:r w:rsidR="00244EDB" w:rsidRPr="003C1629">
        <w:t xml:space="preserve"> of vessels</w:t>
      </w:r>
      <w:r w:rsidRPr="003C1629">
        <w:t>; and</w:t>
      </w:r>
    </w:p>
    <w:p w:rsidR="00AA00DB" w:rsidRPr="003C1629" w:rsidRDefault="006270B0" w:rsidP="003C1629">
      <w:pPr>
        <w:pStyle w:val="paragraph"/>
      </w:pPr>
      <w:r w:rsidRPr="003C1629">
        <w:tab/>
        <w:t>(b)</w:t>
      </w:r>
      <w:r w:rsidRPr="003C1629">
        <w:tab/>
      </w:r>
      <w:r w:rsidR="00244EDB" w:rsidRPr="003C1629">
        <w:t>whose boundaries change as the location of the vessels chan</w:t>
      </w:r>
      <w:r w:rsidR="00332EC5" w:rsidRPr="003C1629">
        <w:t>ge</w:t>
      </w:r>
      <w:r w:rsidR="00D562AD" w:rsidRPr="003C1629">
        <w:t>.</w:t>
      </w:r>
    </w:p>
    <w:p w:rsidR="000152DA" w:rsidRPr="003C1629" w:rsidRDefault="00FE2F1D" w:rsidP="003C1629">
      <w:pPr>
        <w:pStyle w:val="subsection"/>
      </w:pPr>
      <w:r w:rsidRPr="003C1629">
        <w:lastRenderedPageBreak/>
        <w:tab/>
        <w:t>(5)</w:t>
      </w:r>
      <w:r w:rsidRPr="003C1629">
        <w:tab/>
      </w:r>
      <w:r w:rsidR="000043A5" w:rsidRPr="003C1629">
        <w:t xml:space="preserve">The </w:t>
      </w:r>
      <w:r w:rsidR="000152DA" w:rsidRPr="003C1629">
        <w:t xml:space="preserve">area specified under </w:t>
      </w:r>
      <w:r w:rsidR="003C1629" w:rsidRPr="003C1629">
        <w:t>subsection (</w:t>
      </w:r>
      <w:r w:rsidRPr="003C1629">
        <w:t>4</w:t>
      </w:r>
      <w:r w:rsidR="000152DA" w:rsidRPr="003C1629">
        <w:t xml:space="preserve">) in relation to </w:t>
      </w:r>
      <w:r w:rsidR="000043A5" w:rsidRPr="003C1629">
        <w:t>a</w:t>
      </w:r>
      <w:r w:rsidR="000152DA" w:rsidRPr="003C1629">
        <w:t xml:space="preserve"> vessel</w:t>
      </w:r>
      <w:r w:rsidR="000043A5" w:rsidRPr="003C1629">
        <w:t xml:space="preserve"> whose location changes</w:t>
      </w:r>
      <w:r w:rsidR="000152DA" w:rsidRPr="003C1629">
        <w:t>:</w:t>
      </w:r>
    </w:p>
    <w:p w:rsidR="000043A5" w:rsidRPr="003C1629" w:rsidRDefault="000F7F5D" w:rsidP="003C1629">
      <w:pPr>
        <w:pStyle w:val="paragraph"/>
      </w:pPr>
      <w:r w:rsidRPr="003C1629">
        <w:tab/>
        <w:t>(a)</w:t>
      </w:r>
      <w:r w:rsidRPr="003C1629">
        <w:tab/>
        <w:t>may move from the internal waters of a State or self</w:t>
      </w:r>
      <w:r w:rsidR="00A073F0">
        <w:noBreakHyphen/>
      </w:r>
      <w:r w:rsidRPr="003C1629">
        <w:t>governing Territory that is specified in the call out order to the internal waters of another State or self</w:t>
      </w:r>
      <w:r w:rsidR="00A073F0">
        <w:noBreakHyphen/>
      </w:r>
      <w:r w:rsidRPr="003C1629">
        <w:t>governing Territory</w:t>
      </w:r>
      <w:r w:rsidR="000043A5" w:rsidRPr="003C1629">
        <w:t xml:space="preserve"> if the vessel so moves</w:t>
      </w:r>
      <w:r w:rsidRPr="003C1629">
        <w:t xml:space="preserve">; </w:t>
      </w:r>
      <w:r w:rsidR="000043A5" w:rsidRPr="003C1629">
        <w:t>and</w:t>
      </w:r>
    </w:p>
    <w:p w:rsidR="00ED7ED7" w:rsidRPr="003C1629" w:rsidRDefault="00351AB6" w:rsidP="003C1629">
      <w:pPr>
        <w:pStyle w:val="paragraph"/>
      </w:pPr>
      <w:r w:rsidRPr="003C1629">
        <w:tab/>
        <w:t>(</w:t>
      </w:r>
      <w:r w:rsidR="000043A5" w:rsidRPr="003C1629">
        <w:t>b</w:t>
      </w:r>
      <w:r w:rsidRPr="003C1629">
        <w:t>)</w:t>
      </w:r>
      <w:r w:rsidRPr="003C1629">
        <w:tab/>
      </w:r>
      <w:r w:rsidR="000F7F5D" w:rsidRPr="003C1629">
        <w:t>may move from the internal waters of a State or self</w:t>
      </w:r>
      <w:r w:rsidR="00A073F0">
        <w:noBreakHyphen/>
      </w:r>
      <w:r w:rsidR="000F7F5D" w:rsidRPr="003C1629">
        <w:t>governing Territory to the Australian offshore area</w:t>
      </w:r>
      <w:r w:rsidR="000043A5" w:rsidRPr="003C1629">
        <w:t xml:space="preserve"> if the vessel so moves</w:t>
      </w:r>
      <w:r w:rsidR="00ED7ED7" w:rsidRPr="003C1629">
        <w:t>; and</w:t>
      </w:r>
    </w:p>
    <w:p w:rsidR="000043A5" w:rsidRPr="003C1629" w:rsidRDefault="00ED7ED7" w:rsidP="003C1629">
      <w:pPr>
        <w:pStyle w:val="paragraph"/>
      </w:pPr>
      <w:r w:rsidRPr="003C1629">
        <w:tab/>
        <w:t>(c)</w:t>
      </w:r>
      <w:r w:rsidRPr="003C1629">
        <w:tab/>
        <w:t xml:space="preserve">may move from the </w:t>
      </w:r>
      <w:r w:rsidR="00195018" w:rsidRPr="003C1629">
        <w:t xml:space="preserve">Australian </w:t>
      </w:r>
      <w:r w:rsidRPr="003C1629">
        <w:t>offshore area to the internal waters of a State or Territory if the vessel so moves</w:t>
      </w:r>
      <w:r w:rsidR="00D562AD" w:rsidRPr="003C1629">
        <w:t>.</w:t>
      </w:r>
    </w:p>
    <w:p w:rsidR="000152DA" w:rsidRPr="003C1629" w:rsidRDefault="000043A5" w:rsidP="003C1629">
      <w:pPr>
        <w:pStyle w:val="subsection2"/>
      </w:pPr>
      <w:r w:rsidRPr="003C1629">
        <w:t xml:space="preserve">However, the area does not move </w:t>
      </w:r>
      <w:r w:rsidR="000152DA" w:rsidRPr="003C1629">
        <w:t>beyond the Australian offshore area</w:t>
      </w:r>
      <w:r w:rsidRPr="003C1629">
        <w:t>, even if the vessel so moves</w:t>
      </w:r>
      <w:r w:rsidR="00D562AD" w:rsidRPr="003C1629">
        <w:t>.</w:t>
      </w:r>
    </w:p>
    <w:p w:rsidR="00244EDB" w:rsidRPr="003C1629" w:rsidRDefault="00244EDB" w:rsidP="003C1629">
      <w:pPr>
        <w:pStyle w:val="SubsectionHead"/>
      </w:pPr>
      <w:r w:rsidRPr="003C1629">
        <w:t xml:space="preserve">Statement to be </w:t>
      </w:r>
      <w:r w:rsidR="0054465C" w:rsidRPr="003C1629">
        <w:t>prepared</w:t>
      </w:r>
    </w:p>
    <w:p w:rsidR="00244EDB" w:rsidRPr="003C1629" w:rsidRDefault="00FE2F1D" w:rsidP="003C1629">
      <w:pPr>
        <w:pStyle w:val="subsection"/>
      </w:pPr>
      <w:r w:rsidRPr="003C1629">
        <w:tab/>
        <w:t>(6)</w:t>
      </w:r>
      <w:r w:rsidRPr="003C1629">
        <w:tab/>
      </w:r>
      <w:r w:rsidR="00244EDB" w:rsidRPr="003C1629">
        <w:t xml:space="preserve">If a </w:t>
      </w:r>
      <w:r w:rsidR="00332EC5" w:rsidRPr="003C1629">
        <w:t xml:space="preserve">specified area </w:t>
      </w:r>
      <w:r w:rsidR="00244EDB" w:rsidRPr="003C1629">
        <w:t xml:space="preserve">declaration is made, the authorising Ministers must arrange for </w:t>
      </w:r>
      <w:r w:rsidR="00B43080" w:rsidRPr="003C1629">
        <w:t xml:space="preserve">the preparation of </w:t>
      </w:r>
      <w:r w:rsidR="00244EDB" w:rsidRPr="003C1629">
        <w:t>a statement that:</w:t>
      </w:r>
    </w:p>
    <w:p w:rsidR="00244EDB" w:rsidRPr="003C1629" w:rsidRDefault="00244EDB" w:rsidP="003C1629">
      <w:pPr>
        <w:pStyle w:val="paragraph"/>
      </w:pPr>
      <w:r w:rsidRPr="003C1629">
        <w:tab/>
        <w:t>(a)</w:t>
      </w:r>
      <w:r w:rsidRPr="003C1629">
        <w:tab/>
        <w:t xml:space="preserve">summarises the content of the </w:t>
      </w:r>
      <w:r w:rsidR="00332EC5" w:rsidRPr="003C1629">
        <w:t xml:space="preserve">call out </w:t>
      </w:r>
      <w:r w:rsidRPr="003C1629">
        <w:t>order</w:t>
      </w:r>
      <w:r w:rsidR="00A56B75" w:rsidRPr="003C1629">
        <w:t xml:space="preserve"> to which the declaration relates</w:t>
      </w:r>
      <w:r w:rsidRPr="003C1629">
        <w:t xml:space="preserve">, but without including any reference to </w:t>
      </w:r>
      <w:r w:rsidR="00B43080" w:rsidRPr="003C1629">
        <w:t xml:space="preserve">whether </w:t>
      </w:r>
      <w:r w:rsidRPr="003C1629">
        <w:t>Division</w:t>
      </w:r>
      <w:r w:rsidR="003C1629" w:rsidRPr="003C1629">
        <w:t> </w:t>
      </w:r>
      <w:r w:rsidR="001F1EF9" w:rsidRPr="003C1629">
        <w:t>3</w:t>
      </w:r>
      <w:r w:rsidRPr="003C1629">
        <w:t xml:space="preserve"> applies in relation to the order; and</w:t>
      </w:r>
    </w:p>
    <w:p w:rsidR="00244EDB" w:rsidRPr="003C1629" w:rsidRDefault="00244EDB" w:rsidP="003C1629">
      <w:pPr>
        <w:pStyle w:val="paragraph"/>
      </w:pPr>
      <w:r w:rsidRPr="003C1629">
        <w:tab/>
        <w:t>(b)</w:t>
      </w:r>
      <w:r w:rsidRPr="003C1629">
        <w:tab/>
        <w:t>states that the declaration has been made; and</w:t>
      </w:r>
    </w:p>
    <w:p w:rsidR="00244EDB" w:rsidRPr="003C1629" w:rsidRDefault="00244EDB" w:rsidP="003C1629">
      <w:pPr>
        <w:pStyle w:val="paragraph"/>
      </w:pPr>
      <w:r w:rsidRPr="003C1629">
        <w:tab/>
        <w:t>(c)</w:t>
      </w:r>
      <w:r w:rsidRPr="003C1629">
        <w:tab/>
        <w:t>describes the specified area and its boundaries</w:t>
      </w:r>
      <w:r w:rsidR="00D562AD" w:rsidRPr="003C1629">
        <w:t>.</w:t>
      </w:r>
    </w:p>
    <w:p w:rsidR="007B139F" w:rsidRPr="003C1629" w:rsidRDefault="00FE2F1D" w:rsidP="003C1629">
      <w:pPr>
        <w:pStyle w:val="subsection"/>
      </w:pPr>
      <w:r w:rsidRPr="003C1629">
        <w:tab/>
        <w:t>(7)</w:t>
      </w:r>
      <w:r w:rsidRPr="003C1629">
        <w:tab/>
      </w:r>
      <w:r w:rsidR="00244EDB" w:rsidRPr="003C1629">
        <w:t>The statement must</w:t>
      </w:r>
      <w:r w:rsidR="007B139F" w:rsidRPr="003C1629">
        <w:t>:</w:t>
      </w:r>
    </w:p>
    <w:p w:rsidR="00244EDB" w:rsidRPr="003C1629" w:rsidRDefault="007B139F" w:rsidP="003C1629">
      <w:pPr>
        <w:pStyle w:val="paragraph"/>
      </w:pPr>
      <w:r w:rsidRPr="003C1629">
        <w:tab/>
        <w:t>(a)</w:t>
      </w:r>
      <w:r w:rsidRPr="003C1629">
        <w:tab/>
        <w:t>except in the Australian offshore area—</w:t>
      </w:r>
      <w:r w:rsidR="00244EDB" w:rsidRPr="003C1629">
        <w:t>be broadcast or otherwise made public by television, radio or electronic means so as to be capable of being received within the specified area</w:t>
      </w:r>
      <w:r w:rsidRPr="003C1629">
        <w:t>; and</w:t>
      </w:r>
    </w:p>
    <w:p w:rsidR="00332EC5" w:rsidRPr="003C1629" w:rsidRDefault="007B139F" w:rsidP="003C1629">
      <w:pPr>
        <w:pStyle w:val="paragraph"/>
      </w:pPr>
      <w:r w:rsidRPr="003C1629">
        <w:tab/>
        <w:t>(b)</w:t>
      </w:r>
      <w:r w:rsidRPr="003C1629">
        <w:tab/>
        <w:t>in the Australian offshore area—be notified to persons in the Australian offshore area to the extent practicable</w:t>
      </w:r>
      <w:r w:rsidR="00332EC5" w:rsidRPr="003C1629">
        <w:t>; and</w:t>
      </w:r>
    </w:p>
    <w:p w:rsidR="007B139F" w:rsidRPr="003C1629" w:rsidRDefault="00332EC5" w:rsidP="003C1629">
      <w:pPr>
        <w:pStyle w:val="paragraph"/>
      </w:pPr>
      <w:r w:rsidRPr="003C1629">
        <w:tab/>
        <w:t>(c)</w:t>
      </w:r>
      <w:r w:rsidRPr="003C1629">
        <w:tab/>
      </w:r>
      <w:r w:rsidR="006270B0" w:rsidRPr="003C1629">
        <w:t>in any case—</w:t>
      </w:r>
      <w:r w:rsidRPr="003C1629">
        <w:t>be forwarded, within 24 hours after the declaration is made, to the Presiding Officer of each House of the Parliament for tabling in that House</w:t>
      </w:r>
      <w:r w:rsidR="00D562AD" w:rsidRPr="003C1629">
        <w:t>.</w:t>
      </w:r>
    </w:p>
    <w:p w:rsidR="00244EDB" w:rsidRPr="003C1629" w:rsidRDefault="00FE2F1D" w:rsidP="003C1629">
      <w:pPr>
        <w:pStyle w:val="subsection"/>
      </w:pPr>
      <w:r w:rsidRPr="003C1629">
        <w:tab/>
        <w:t>(8)</w:t>
      </w:r>
      <w:r w:rsidRPr="003C1629">
        <w:tab/>
      </w:r>
      <w:r w:rsidR="00244EDB" w:rsidRPr="003C1629">
        <w:t xml:space="preserve">However, </w:t>
      </w:r>
      <w:r w:rsidR="003C1629" w:rsidRPr="003C1629">
        <w:t>subsections (</w:t>
      </w:r>
      <w:r w:rsidRPr="003C1629">
        <w:t>6</w:t>
      </w:r>
      <w:r w:rsidR="00244EDB" w:rsidRPr="003C1629">
        <w:t>) and (</w:t>
      </w:r>
      <w:r w:rsidRPr="003C1629">
        <w:t>7</w:t>
      </w:r>
      <w:r w:rsidR="00244EDB" w:rsidRPr="003C1629">
        <w:t>) do not apply if:</w:t>
      </w:r>
    </w:p>
    <w:p w:rsidR="00244EDB" w:rsidRPr="003C1629" w:rsidRDefault="00244EDB" w:rsidP="003C1629">
      <w:pPr>
        <w:pStyle w:val="paragraph"/>
      </w:pPr>
      <w:r w:rsidRPr="003C1629">
        <w:tab/>
        <w:t>(a)</w:t>
      </w:r>
      <w:r w:rsidRPr="003C1629">
        <w:tab/>
        <w:t xml:space="preserve">the </w:t>
      </w:r>
      <w:r w:rsidR="00332EC5" w:rsidRPr="003C1629">
        <w:t xml:space="preserve">call out </w:t>
      </w:r>
      <w:r w:rsidRPr="003C1629">
        <w:t>order states that Division</w:t>
      </w:r>
      <w:r w:rsidR="003C1629" w:rsidRPr="003C1629">
        <w:t> </w:t>
      </w:r>
      <w:r w:rsidR="001F1EF9" w:rsidRPr="003C1629">
        <w:t>3</w:t>
      </w:r>
      <w:r w:rsidRPr="003C1629">
        <w:t xml:space="preserve"> applies in relation to the order; and</w:t>
      </w:r>
    </w:p>
    <w:p w:rsidR="00244EDB" w:rsidRPr="003C1629" w:rsidRDefault="00244EDB" w:rsidP="003C1629">
      <w:pPr>
        <w:pStyle w:val="paragraph"/>
      </w:pPr>
      <w:r w:rsidRPr="003C1629">
        <w:tab/>
        <w:t>(b)</w:t>
      </w:r>
      <w:r w:rsidRPr="003C1629">
        <w:tab/>
        <w:t xml:space="preserve">the authorising Ministers declare, in writing, that they are satisfied that the application of </w:t>
      </w:r>
      <w:r w:rsidR="003C1629" w:rsidRPr="003C1629">
        <w:t>subsections (</w:t>
      </w:r>
      <w:r w:rsidR="00FE2F1D" w:rsidRPr="003C1629">
        <w:t>6</w:t>
      </w:r>
      <w:r w:rsidRPr="003C1629">
        <w:t>) and (</w:t>
      </w:r>
      <w:r w:rsidR="00FE2F1D" w:rsidRPr="003C1629">
        <w:t>7</w:t>
      </w:r>
      <w:r w:rsidRPr="003C1629">
        <w:t xml:space="preserve">) would </w:t>
      </w:r>
      <w:r w:rsidRPr="003C1629">
        <w:lastRenderedPageBreak/>
        <w:t>prejudice the exercise of powers under Division</w:t>
      </w:r>
      <w:r w:rsidR="003C1629" w:rsidRPr="003C1629">
        <w:t> </w:t>
      </w:r>
      <w:r w:rsidR="001F1EF9" w:rsidRPr="003C1629">
        <w:t>3</w:t>
      </w:r>
      <w:r w:rsidRPr="003C1629">
        <w:t xml:space="preserve"> by members of the Defence Force who are being utilised </w:t>
      </w:r>
      <w:r w:rsidR="00332EC5" w:rsidRPr="003C1629">
        <w:t>under the call out order</w:t>
      </w:r>
      <w:r w:rsidR="00D562AD" w:rsidRPr="003C1629">
        <w:t>.</w:t>
      </w:r>
    </w:p>
    <w:p w:rsidR="00244EDB" w:rsidRPr="003C1629" w:rsidRDefault="00244EDB" w:rsidP="003C1629">
      <w:pPr>
        <w:pStyle w:val="SubsectionHead"/>
      </w:pPr>
      <w:r w:rsidRPr="003C1629">
        <w:t>Houses to sit within 6 days</w:t>
      </w:r>
    </w:p>
    <w:p w:rsidR="00244EDB" w:rsidRPr="003C1629" w:rsidRDefault="00FE2F1D" w:rsidP="003C1629">
      <w:pPr>
        <w:pStyle w:val="subsection"/>
      </w:pPr>
      <w:r w:rsidRPr="003C1629">
        <w:tab/>
        <w:t>(9)</w:t>
      </w:r>
      <w:r w:rsidRPr="003C1629">
        <w:tab/>
      </w:r>
      <w:r w:rsidR="00244EDB" w:rsidRPr="003C1629">
        <w:t>Each House of the Parliament must sit within 6 days after its Presiding Officer receives the statement that is forwarded in ac</w:t>
      </w:r>
      <w:r w:rsidR="00332EC5" w:rsidRPr="003C1629">
        <w:t xml:space="preserve">cordance with </w:t>
      </w:r>
      <w:r w:rsidR="003C1629" w:rsidRPr="003C1629">
        <w:t>paragraph (</w:t>
      </w:r>
      <w:r w:rsidRPr="003C1629">
        <w:t>7</w:t>
      </w:r>
      <w:r w:rsidR="00332EC5" w:rsidRPr="003C1629">
        <w:t>)(c)</w:t>
      </w:r>
      <w:r w:rsidR="00D562AD" w:rsidRPr="003C1629">
        <w:t>.</w:t>
      </w:r>
    </w:p>
    <w:p w:rsidR="00244EDB" w:rsidRPr="003C1629" w:rsidRDefault="00244EDB" w:rsidP="003C1629">
      <w:pPr>
        <w:pStyle w:val="SubsectionHead"/>
      </w:pPr>
      <w:r w:rsidRPr="003C1629">
        <w:t>Effect of failure to publish</w:t>
      </w:r>
      <w:r w:rsidR="00CC2DC0" w:rsidRPr="003C1629">
        <w:t xml:space="preserve"> or sit</w:t>
      </w:r>
    </w:p>
    <w:p w:rsidR="00244EDB" w:rsidRPr="003C1629" w:rsidRDefault="00FE2F1D" w:rsidP="003C1629">
      <w:pPr>
        <w:pStyle w:val="subsection"/>
      </w:pPr>
      <w:r w:rsidRPr="003C1629">
        <w:tab/>
        <w:t>(10)</w:t>
      </w:r>
      <w:r w:rsidRPr="003C1629">
        <w:tab/>
      </w:r>
      <w:r w:rsidR="00244EDB" w:rsidRPr="003C1629">
        <w:t xml:space="preserve">A failure to comply with </w:t>
      </w:r>
      <w:r w:rsidR="003C1629" w:rsidRPr="003C1629">
        <w:t>subsection (</w:t>
      </w:r>
      <w:r w:rsidRPr="003C1629">
        <w:t>6</w:t>
      </w:r>
      <w:r w:rsidR="00244EDB" w:rsidRPr="003C1629">
        <w:t>)</w:t>
      </w:r>
      <w:r w:rsidR="003319F4" w:rsidRPr="003C1629">
        <w:t>,</w:t>
      </w:r>
      <w:r w:rsidR="00244EDB" w:rsidRPr="003C1629">
        <w:t xml:space="preserve"> (</w:t>
      </w:r>
      <w:r w:rsidRPr="003C1629">
        <w:t>7</w:t>
      </w:r>
      <w:r w:rsidR="00244EDB" w:rsidRPr="003C1629">
        <w:t xml:space="preserve">) </w:t>
      </w:r>
      <w:r w:rsidR="003319F4" w:rsidRPr="003C1629">
        <w:t xml:space="preserve">or (9) </w:t>
      </w:r>
      <w:r w:rsidR="00244EDB" w:rsidRPr="003C1629">
        <w:t xml:space="preserve">does not </w:t>
      </w:r>
      <w:r w:rsidR="00332EC5" w:rsidRPr="003C1629">
        <w:t xml:space="preserve">affect the validity of the </w:t>
      </w:r>
      <w:r w:rsidR="00244EDB" w:rsidRPr="003C1629">
        <w:t>declaration</w:t>
      </w:r>
      <w:r w:rsidR="00D562AD" w:rsidRPr="003C1629">
        <w:t>.</w:t>
      </w:r>
    </w:p>
    <w:p w:rsidR="006E387B" w:rsidRPr="003C1629" w:rsidRDefault="006E387B" w:rsidP="003C1629">
      <w:pPr>
        <w:pStyle w:val="ActHead4"/>
      </w:pPr>
      <w:bookmarkStart w:id="44" w:name="_Toc532540478"/>
      <w:r w:rsidRPr="003C1629">
        <w:rPr>
          <w:rStyle w:val="CharSubdNo"/>
        </w:rPr>
        <w:t xml:space="preserve">Subdivision </w:t>
      </w:r>
      <w:r w:rsidR="003E5FDA" w:rsidRPr="003C1629">
        <w:rPr>
          <w:rStyle w:val="CharSubdNo"/>
        </w:rPr>
        <w:t>C</w:t>
      </w:r>
      <w:r w:rsidRPr="003C1629">
        <w:t>—</w:t>
      </w:r>
      <w:r w:rsidRPr="003C1629">
        <w:rPr>
          <w:rStyle w:val="CharSubdText"/>
        </w:rPr>
        <w:t xml:space="preserve">Powers to </w:t>
      </w:r>
      <w:r w:rsidR="003D50C5" w:rsidRPr="003C1629">
        <w:rPr>
          <w:rStyle w:val="CharSubdText"/>
        </w:rPr>
        <w:t>search premises</w:t>
      </w:r>
      <w:r w:rsidR="003346EC" w:rsidRPr="003C1629">
        <w:rPr>
          <w:rStyle w:val="CharSubdText"/>
        </w:rPr>
        <w:t xml:space="preserve"> in specified area</w:t>
      </w:r>
      <w:bookmarkEnd w:id="44"/>
    </w:p>
    <w:p w:rsidR="00660A02" w:rsidRPr="003C1629" w:rsidRDefault="00D562AD" w:rsidP="003C1629">
      <w:pPr>
        <w:pStyle w:val="ActHead5"/>
      </w:pPr>
      <w:bookmarkStart w:id="45" w:name="_Toc532540479"/>
      <w:r w:rsidRPr="003C1629">
        <w:rPr>
          <w:rStyle w:val="CharSectno"/>
        </w:rPr>
        <w:t>51A</w:t>
      </w:r>
      <w:r w:rsidR="00660A02" w:rsidRPr="003C1629">
        <w:t xml:space="preserve">  Authorisation to search premises in </w:t>
      </w:r>
      <w:r w:rsidR="006E387B" w:rsidRPr="003C1629">
        <w:t xml:space="preserve">specified </w:t>
      </w:r>
      <w:r w:rsidR="00660A02" w:rsidRPr="003C1629">
        <w:t>area</w:t>
      </w:r>
      <w:bookmarkEnd w:id="45"/>
    </w:p>
    <w:p w:rsidR="00F65BFC" w:rsidRPr="003C1629" w:rsidRDefault="00524CCB" w:rsidP="003C1629">
      <w:pPr>
        <w:pStyle w:val="subsection"/>
        <w:rPr>
          <w:i/>
        </w:rPr>
      </w:pPr>
      <w:r w:rsidRPr="003C1629">
        <w:tab/>
        <w:t>(1)</w:t>
      </w:r>
      <w:r w:rsidRPr="003C1629">
        <w:tab/>
      </w:r>
      <w:r w:rsidR="006E387B" w:rsidRPr="003C1629">
        <w:t xml:space="preserve">The Chief of the Defence Force, or an </w:t>
      </w:r>
      <w:r w:rsidR="009C5440" w:rsidRPr="003C1629">
        <w:t xml:space="preserve">authorised Defence </w:t>
      </w:r>
      <w:r w:rsidR="006E387B" w:rsidRPr="003C1629">
        <w:t>officer</w:t>
      </w:r>
      <w:r w:rsidR="009C5440" w:rsidRPr="003C1629">
        <w:t xml:space="preserve">, </w:t>
      </w:r>
      <w:r w:rsidR="00195018" w:rsidRPr="003C1629">
        <w:t xml:space="preserve">(the </w:t>
      </w:r>
      <w:r w:rsidR="00195018" w:rsidRPr="003C1629">
        <w:rPr>
          <w:b/>
          <w:i/>
        </w:rPr>
        <w:t>authorising officer</w:t>
      </w:r>
      <w:r w:rsidR="00195018" w:rsidRPr="003C1629">
        <w:t xml:space="preserve">) </w:t>
      </w:r>
      <w:r w:rsidR="006E387B" w:rsidRPr="003C1629">
        <w:t>may give an authorisation</w:t>
      </w:r>
      <w:r w:rsidR="00136D1E" w:rsidRPr="003C1629">
        <w:t xml:space="preserve"> </w:t>
      </w:r>
      <w:r w:rsidR="005F23A9" w:rsidRPr="003C1629">
        <w:t xml:space="preserve">(a </w:t>
      </w:r>
      <w:r w:rsidR="005F23A9" w:rsidRPr="003C1629">
        <w:rPr>
          <w:b/>
          <w:i/>
        </w:rPr>
        <w:t>search authorisation</w:t>
      </w:r>
      <w:r w:rsidR="005F23A9" w:rsidRPr="003C1629">
        <w:t xml:space="preserve">) </w:t>
      </w:r>
      <w:r w:rsidR="006E387B" w:rsidRPr="003C1629">
        <w:t>if</w:t>
      </w:r>
      <w:r w:rsidR="00660A02" w:rsidRPr="003C1629">
        <w:t xml:space="preserve">, while the Defence Force is being utilised </w:t>
      </w:r>
      <w:r w:rsidR="00B77611" w:rsidRPr="003C1629">
        <w:t>under a call out order</w:t>
      </w:r>
      <w:r w:rsidR="006E387B" w:rsidRPr="003C1629">
        <w:t xml:space="preserve">, the </w:t>
      </w:r>
      <w:r w:rsidR="00195018" w:rsidRPr="003C1629">
        <w:t>authorising</w:t>
      </w:r>
      <w:r w:rsidR="006E387B" w:rsidRPr="003C1629">
        <w:t xml:space="preserve"> </w:t>
      </w:r>
      <w:r w:rsidR="00195018" w:rsidRPr="003C1629">
        <w:t xml:space="preserve">officer </w:t>
      </w:r>
      <w:r w:rsidR="00660A02" w:rsidRPr="003C1629">
        <w:t>believes on reasonable grounds that</w:t>
      </w:r>
      <w:r w:rsidR="00207004" w:rsidRPr="003C1629">
        <w:t>,</w:t>
      </w:r>
      <w:r w:rsidR="00E54163" w:rsidRPr="003C1629">
        <w:t xml:space="preserve"> </w:t>
      </w:r>
      <w:r w:rsidR="00F65BFC" w:rsidRPr="003C1629">
        <w:t>on any premises in the specified area</w:t>
      </w:r>
      <w:r w:rsidR="00207004" w:rsidRPr="003C1629">
        <w:t>, there is</w:t>
      </w:r>
      <w:r w:rsidR="00F65BFC" w:rsidRPr="003C1629">
        <w:t>:</w:t>
      </w:r>
    </w:p>
    <w:p w:rsidR="00B34B2A" w:rsidRPr="003C1629" w:rsidRDefault="00B52DF3" w:rsidP="003C1629">
      <w:pPr>
        <w:pStyle w:val="paragraph"/>
      </w:pPr>
      <w:r w:rsidRPr="003C1629">
        <w:tab/>
        <w:t>(a)</w:t>
      </w:r>
      <w:r w:rsidRPr="003C1629">
        <w:tab/>
        <w:t>a person who is likely to pose a threat to</w:t>
      </w:r>
      <w:r w:rsidR="00B34B2A" w:rsidRPr="003C1629">
        <w:t>:</w:t>
      </w:r>
    </w:p>
    <w:p w:rsidR="00B34B2A" w:rsidRPr="003C1629" w:rsidRDefault="00B34B2A" w:rsidP="003C1629">
      <w:pPr>
        <w:pStyle w:val="paragraphsub"/>
      </w:pPr>
      <w:r w:rsidRPr="003C1629">
        <w:tab/>
        <w:t>(i)</w:t>
      </w:r>
      <w:r w:rsidRPr="003C1629">
        <w:tab/>
      </w:r>
      <w:r w:rsidR="00B52DF3" w:rsidRPr="003C1629">
        <w:t>any person</w:t>
      </w:r>
      <w:r w:rsidR="001E6FA8" w:rsidRPr="003C1629">
        <w:t>’</w:t>
      </w:r>
      <w:r w:rsidR="00B52DF3" w:rsidRPr="003C1629">
        <w:t>s life, health or safety</w:t>
      </w:r>
      <w:r w:rsidRPr="003C1629">
        <w:t>;</w:t>
      </w:r>
      <w:r w:rsidR="00B52DF3" w:rsidRPr="003C1629">
        <w:t xml:space="preserve"> or</w:t>
      </w:r>
    </w:p>
    <w:p w:rsidR="00B52DF3" w:rsidRPr="003C1629" w:rsidRDefault="00B34B2A" w:rsidP="003C1629">
      <w:pPr>
        <w:pStyle w:val="paragraphsub"/>
      </w:pPr>
      <w:r w:rsidRPr="003C1629">
        <w:tab/>
        <w:t>(ii)</w:t>
      </w:r>
      <w:r w:rsidRPr="003C1629">
        <w:tab/>
      </w:r>
      <w:r w:rsidR="00B52DF3" w:rsidRPr="003C1629">
        <w:t>public health or public safety; or</w:t>
      </w:r>
    </w:p>
    <w:p w:rsidR="005B4665" w:rsidRPr="003C1629" w:rsidRDefault="00B52DF3" w:rsidP="003C1629">
      <w:pPr>
        <w:pStyle w:val="paragraph"/>
      </w:pPr>
      <w:r w:rsidRPr="003C1629">
        <w:tab/>
        <w:t>(b)</w:t>
      </w:r>
      <w:r w:rsidRPr="003C1629">
        <w:tab/>
      </w:r>
      <w:r w:rsidR="003903DD" w:rsidRPr="003C1629">
        <w:t>a</w:t>
      </w:r>
      <w:r w:rsidRPr="003C1629">
        <w:t xml:space="preserve"> thing that is likely to</w:t>
      </w:r>
      <w:r w:rsidR="005B4665" w:rsidRPr="003C1629">
        <w:t>:</w:t>
      </w:r>
    </w:p>
    <w:p w:rsidR="00B34B2A" w:rsidRPr="003C1629" w:rsidRDefault="005B4665" w:rsidP="003C1629">
      <w:pPr>
        <w:pStyle w:val="paragraphsub"/>
      </w:pPr>
      <w:r w:rsidRPr="003C1629">
        <w:tab/>
        <w:t>(i)</w:t>
      </w:r>
      <w:r w:rsidRPr="003C1629">
        <w:tab/>
      </w:r>
      <w:r w:rsidR="00B52DF3" w:rsidRPr="003C1629">
        <w:t>pose a threat to a</w:t>
      </w:r>
      <w:r w:rsidR="00B43080" w:rsidRPr="003C1629">
        <w:t>ny</w:t>
      </w:r>
      <w:r w:rsidR="00B52DF3" w:rsidRPr="003C1629">
        <w:t xml:space="preserve"> person</w:t>
      </w:r>
      <w:r w:rsidR="001E6FA8" w:rsidRPr="003C1629">
        <w:t>’</w:t>
      </w:r>
      <w:r w:rsidR="00B52DF3" w:rsidRPr="003C1629">
        <w:t>s life, health or safety</w:t>
      </w:r>
      <w:r w:rsidR="00B34B2A" w:rsidRPr="003C1629">
        <w:t>;</w:t>
      </w:r>
      <w:r w:rsidR="00B52DF3" w:rsidRPr="003C1629">
        <w:t xml:space="preserve"> or</w:t>
      </w:r>
    </w:p>
    <w:p w:rsidR="00B52DF3" w:rsidRPr="003C1629" w:rsidRDefault="00B34B2A" w:rsidP="003C1629">
      <w:pPr>
        <w:pStyle w:val="paragraphsub"/>
      </w:pPr>
      <w:r w:rsidRPr="003C1629">
        <w:tab/>
        <w:t>(ii)</w:t>
      </w:r>
      <w:r w:rsidRPr="003C1629">
        <w:tab/>
        <w:t xml:space="preserve">pose a threat </w:t>
      </w:r>
      <w:r w:rsidR="00B52DF3" w:rsidRPr="003C1629">
        <w:t>to public health or public safety; or</w:t>
      </w:r>
    </w:p>
    <w:p w:rsidR="005B4665" w:rsidRPr="003C1629" w:rsidRDefault="005B4665" w:rsidP="003C1629">
      <w:pPr>
        <w:pStyle w:val="paragraphsub"/>
      </w:pPr>
      <w:r w:rsidRPr="003C1629">
        <w:tab/>
        <w:t>(</w:t>
      </w:r>
      <w:r w:rsidR="00AB4D51" w:rsidRPr="003C1629">
        <w:t>i</w:t>
      </w:r>
      <w:r w:rsidRPr="003C1629">
        <w:t>ii)</w:t>
      </w:r>
      <w:r w:rsidRPr="003C1629">
        <w:tab/>
        <w:t>cause serious damage to property; or</w:t>
      </w:r>
    </w:p>
    <w:p w:rsidR="00F65BFC" w:rsidRPr="003C1629" w:rsidRDefault="00E05C71" w:rsidP="003C1629">
      <w:pPr>
        <w:pStyle w:val="paragraph"/>
      </w:pPr>
      <w:r w:rsidRPr="003C1629">
        <w:tab/>
        <w:t>(c)</w:t>
      </w:r>
      <w:r w:rsidRPr="003C1629">
        <w:tab/>
        <w:t xml:space="preserve">a person </w:t>
      </w:r>
      <w:r w:rsidR="00FF199C" w:rsidRPr="003C1629">
        <w:t xml:space="preserve">or thing </w:t>
      </w:r>
      <w:r w:rsidR="00900317" w:rsidRPr="003C1629">
        <w:t>connected with the domestic violence</w:t>
      </w:r>
      <w:r w:rsidRPr="003C1629">
        <w:t xml:space="preserve"> or threat specified in the order</w:t>
      </w:r>
      <w:r w:rsidR="00D562AD" w:rsidRPr="003C1629">
        <w:t>.</w:t>
      </w:r>
    </w:p>
    <w:p w:rsidR="00524CCB" w:rsidRPr="003C1629" w:rsidRDefault="00524CCB" w:rsidP="003C1629">
      <w:pPr>
        <w:pStyle w:val="SubsectionHead"/>
      </w:pPr>
      <w:r w:rsidRPr="003C1629">
        <w:t>Content of a</w:t>
      </w:r>
      <w:r w:rsidR="000518F1" w:rsidRPr="003C1629">
        <w:t>uthorisation</w:t>
      </w:r>
    </w:p>
    <w:p w:rsidR="000518F1" w:rsidRPr="003C1629" w:rsidRDefault="00524CCB" w:rsidP="003C1629">
      <w:pPr>
        <w:pStyle w:val="subsection"/>
      </w:pPr>
      <w:r w:rsidRPr="003C1629">
        <w:tab/>
        <w:t>(2)</w:t>
      </w:r>
      <w:r w:rsidRPr="003C1629">
        <w:tab/>
      </w:r>
      <w:r w:rsidR="000518F1" w:rsidRPr="003C1629">
        <w:t>The search authorisation must:</w:t>
      </w:r>
    </w:p>
    <w:p w:rsidR="00524CCB" w:rsidRPr="003C1629" w:rsidRDefault="00524CCB" w:rsidP="003C1629">
      <w:pPr>
        <w:pStyle w:val="paragraph"/>
      </w:pPr>
      <w:r w:rsidRPr="003C1629">
        <w:tab/>
        <w:t>(a)</w:t>
      </w:r>
      <w:r w:rsidRPr="003C1629">
        <w:tab/>
        <w:t>authorise any member of the Defence Force who is being utilised under the call out order to enter and search:</w:t>
      </w:r>
    </w:p>
    <w:p w:rsidR="00524CCB" w:rsidRPr="003C1629" w:rsidRDefault="00524CCB" w:rsidP="003C1629">
      <w:pPr>
        <w:pStyle w:val="paragraphsub"/>
      </w:pPr>
      <w:r w:rsidRPr="003C1629">
        <w:tab/>
        <w:t>(i)</w:t>
      </w:r>
      <w:r w:rsidRPr="003C1629">
        <w:tab/>
        <w:t>all premises within the specified area; or</w:t>
      </w:r>
    </w:p>
    <w:p w:rsidR="00524CCB" w:rsidRPr="003C1629" w:rsidRDefault="00524CCB" w:rsidP="003C1629">
      <w:pPr>
        <w:pStyle w:val="paragraphsub"/>
      </w:pPr>
      <w:r w:rsidRPr="003C1629">
        <w:lastRenderedPageBreak/>
        <w:tab/>
        <w:t>(ii)</w:t>
      </w:r>
      <w:r w:rsidRPr="003C1629">
        <w:tab/>
        <w:t>specified premises within the specified area (including premises specified by referring to an area or a class of premises);</w:t>
      </w:r>
    </w:p>
    <w:p w:rsidR="00524CCB" w:rsidRPr="003C1629" w:rsidRDefault="00524CCB" w:rsidP="003C1629">
      <w:pPr>
        <w:pStyle w:val="paragraph"/>
      </w:pPr>
      <w:r w:rsidRPr="003C1629">
        <w:tab/>
      </w:r>
      <w:r w:rsidRPr="003C1629">
        <w:tab/>
        <w:t>for the purpose of:</w:t>
      </w:r>
    </w:p>
    <w:p w:rsidR="00524CCB" w:rsidRPr="003C1629" w:rsidRDefault="00524CCB" w:rsidP="003C1629">
      <w:pPr>
        <w:pStyle w:val="paragraphsub"/>
      </w:pPr>
      <w:r w:rsidRPr="003C1629">
        <w:tab/>
        <w:t>(iii)</w:t>
      </w:r>
      <w:r w:rsidRPr="003C1629">
        <w:tab/>
        <w:t>finding the person or thing</w:t>
      </w:r>
      <w:r w:rsidR="00277737" w:rsidRPr="003C1629">
        <w:t xml:space="preserve"> mentioned in </w:t>
      </w:r>
      <w:r w:rsidR="003C1629" w:rsidRPr="003C1629">
        <w:t>subsection (</w:t>
      </w:r>
      <w:r w:rsidR="00277737" w:rsidRPr="003C1629">
        <w:t>1)</w:t>
      </w:r>
      <w:r w:rsidRPr="003C1629">
        <w:t>; or</w:t>
      </w:r>
    </w:p>
    <w:p w:rsidR="00524CCB" w:rsidRPr="003C1629" w:rsidRDefault="00524CCB" w:rsidP="003C1629">
      <w:pPr>
        <w:pStyle w:val="paragraphsub"/>
      </w:pPr>
      <w:r w:rsidRPr="003C1629">
        <w:tab/>
        <w:t>(iv)</w:t>
      </w:r>
      <w:r w:rsidRPr="003C1629">
        <w:tab/>
        <w:t xml:space="preserve">determining that the person or thing </w:t>
      </w:r>
      <w:r w:rsidR="00277737" w:rsidRPr="003C1629">
        <w:t xml:space="preserve">mentioned in </w:t>
      </w:r>
      <w:r w:rsidR="003C1629" w:rsidRPr="003C1629">
        <w:t>subsection (</w:t>
      </w:r>
      <w:r w:rsidR="00277737" w:rsidRPr="003C1629">
        <w:t xml:space="preserve">1) </w:t>
      </w:r>
      <w:r w:rsidRPr="003C1629">
        <w:t>is not on those premises; and</w:t>
      </w:r>
    </w:p>
    <w:p w:rsidR="00360081" w:rsidRPr="003C1629" w:rsidRDefault="00524CCB" w:rsidP="003C1629">
      <w:pPr>
        <w:pStyle w:val="paragraph"/>
      </w:pPr>
      <w:r w:rsidRPr="003C1629">
        <w:tab/>
        <w:t>(b)</w:t>
      </w:r>
      <w:r w:rsidRPr="003C1629">
        <w:tab/>
      </w:r>
      <w:r w:rsidR="00660A02" w:rsidRPr="003C1629">
        <w:t xml:space="preserve">authorise </w:t>
      </w:r>
      <w:r w:rsidR="00301DD3" w:rsidRPr="003C1629">
        <w:t xml:space="preserve">any </w:t>
      </w:r>
      <w:r w:rsidR="00660A02" w:rsidRPr="003C1629">
        <w:t xml:space="preserve">member </w:t>
      </w:r>
      <w:r w:rsidR="00301DD3" w:rsidRPr="003C1629">
        <w:t xml:space="preserve">conducting </w:t>
      </w:r>
      <w:r w:rsidR="00A56B75" w:rsidRPr="003C1629">
        <w:t>a</w:t>
      </w:r>
      <w:r w:rsidR="00301DD3" w:rsidRPr="003C1629">
        <w:t xml:space="preserve"> search </w:t>
      </w:r>
      <w:r w:rsidR="00AC721B" w:rsidRPr="003C1629">
        <w:t xml:space="preserve">under the authorisation </w:t>
      </w:r>
      <w:r w:rsidR="00660A02" w:rsidRPr="003C1629">
        <w:t xml:space="preserve">to seize any thing found on the premises in the course of the search that </w:t>
      </w:r>
      <w:r w:rsidR="00FF199C" w:rsidRPr="003C1629">
        <w:t>t</w:t>
      </w:r>
      <w:r w:rsidR="00660A02" w:rsidRPr="003C1629">
        <w:t xml:space="preserve">he </w:t>
      </w:r>
      <w:r w:rsidR="00FF199C" w:rsidRPr="003C1629">
        <w:t xml:space="preserve">member </w:t>
      </w:r>
      <w:r w:rsidR="00660A02" w:rsidRPr="003C1629">
        <w:t>believes on reasonable grounds to be a thing</w:t>
      </w:r>
      <w:r w:rsidR="00FE396D" w:rsidRPr="003C1629">
        <w:t xml:space="preserve"> that may be seized</w:t>
      </w:r>
      <w:r w:rsidR="00DD6992" w:rsidRPr="003C1629">
        <w:t xml:space="preserve"> in relation to the call out order</w:t>
      </w:r>
      <w:r w:rsidR="00FE396D" w:rsidRPr="003C1629">
        <w:t>;</w:t>
      </w:r>
      <w:r w:rsidR="00D64E23" w:rsidRPr="003C1629">
        <w:t xml:space="preserve"> and</w:t>
      </w:r>
    </w:p>
    <w:p w:rsidR="00660A02" w:rsidRPr="003C1629" w:rsidRDefault="00524CCB" w:rsidP="003C1629">
      <w:pPr>
        <w:pStyle w:val="paragraph"/>
      </w:pPr>
      <w:r w:rsidRPr="003C1629">
        <w:tab/>
        <w:t>(c)</w:t>
      </w:r>
      <w:r w:rsidRPr="003C1629">
        <w:tab/>
      </w:r>
      <w:r w:rsidR="00660A02" w:rsidRPr="003C1629">
        <w:t xml:space="preserve">state that, if any member </w:t>
      </w:r>
      <w:r w:rsidR="005F23A9" w:rsidRPr="003C1629">
        <w:t xml:space="preserve">conducting </w:t>
      </w:r>
      <w:r w:rsidR="00A56B75" w:rsidRPr="003C1629">
        <w:t>a</w:t>
      </w:r>
      <w:r w:rsidR="005F23A9" w:rsidRPr="003C1629">
        <w:t xml:space="preserve"> search </w:t>
      </w:r>
      <w:r w:rsidR="00AC721B" w:rsidRPr="003C1629">
        <w:t xml:space="preserve">under the authorisation </w:t>
      </w:r>
      <w:r w:rsidR="00660A02" w:rsidRPr="003C1629">
        <w:t xml:space="preserve">believes on reasonable grounds that a person who is at or near premises while the search is being carried out has any thing </w:t>
      </w:r>
      <w:r w:rsidR="00FE396D" w:rsidRPr="003C1629">
        <w:t xml:space="preserve">that may be seized </w:t>
      </w:r>
      <w:r w:rsidR="00DD6992" w:rsidRPr="003C1629">
        <w:t xml:space="preserve">in relation to the call out order </w:t>
      </w:r>
      <w:r w:rsidR="00660A02" w:rsidRPr="003C1629">
        <w:t xml:space="preserve">in </w:t>
      </w:r>
      <w:r w:rsidR="00174AC4" w:rsidRPr="003C1629">
        <w:t xml:space="preserve">the person’s </w:t>
      </w:r>
      <w:r w:rsidR="00660A02" w:rsidRPr="003C1629">
        <w:t>possession, the member is authorised to:</w:t>
      </w:r>
    </w:p>
    <w:p w:rsidR="00660A02" w:rsidRPr="003C1629" w:rsidRDefault="00660A02" w:rsidP="003C1629">
      <w:pPr>
        <w:pStyle w:val="paragraphsub"/>
      </w:pPr>
      <w:r w:rsidRPr="003C1629">
        <w:tab/>
        <w:t>(i)</w:t>
      </w:r>
      <w:r w:rsidRPr="003C1629">
        <w:tab/>
        <w:t>search the person; and</w:t>
      </w:r>
    </w:p>
    <w:p w:rsidR="00660A02" w:rsidRPr="003C1629" w:rsidRDefault="00660A02" w:rsidP="003C1629">
      <w:pPr>
        <w:pStyle w:val="paragraphsub"/>
      </w:pPr>
      <w:r w:rsidRPr="003C1629">
        <w:tab/>
        <w:t>(ii)</w:t>
      </w:r>
      <w:r w:rsidRPr="003C1629">
        <w:tab/>
      </w:r>
      <w:r w:rsidR="005A4C4B" w:rsidRPr="003C1629">
        <w:t>seize any thing found in the search that the member believes on reasonable grounds is a thing that may be seized</w:t>
      </w:r>
      <w:r w:rsidR="00DD6992" w:rsidRPr="003C1629">
        <w:t xml:space="preserve"> in relation to the call out order</w:t>
      </w:r>
      <w:r w:rsidR="00360081" w:rsidRPr="003C1629">
        <w:t>;</w:t>
      </w:r>
      <w:r w:rsidR="00D64E23" w:rsidRPr="003C1629">
        <w:t xml:space="preserve"> and</w:t>
      </w:r>
    </w:p>
    <w:p w:rsidR="005F23A9" w:rsidRPr="003C1629" w:rsidRDefault="00524CCB" w:rsidP="003C1629">
      <w:pPr>
        <w:pStyle w:val="paragraph"/>
      </w:pPr>
      <w:r w:rsidRPr="003C1629">
        <w:tab/>
        <w:t>(d)</w:t>
      </w:r>
      <w:r w:rsidRPr="003C1629">
        <w:tab/>
      </w:r>
      <w:r w:rsidR="00360081" w:rsidRPr="003C1629">
        <w:t xml:space="preserve">state that, </w:t>
      </w:r>
      <w:r w:rsidR="005F23A9" w:rsidRPr="003C1629">
        <w:t xml:space="preserve">if the member finds a person </w:t>
      </w:r>
      <w:r w:rsidR="008A19AD" w:rsidRPr="003C1629">
        <w:t xml:space="preserve">at or near premises </w:t>
      </w:r>
      <w:r w:rsidR="00A56B75" w:rsidRPr="003C1629">
        <w:t xml:space="preserve">in the course of a search </w:t>
      </w:r>
      <w:r w:rsidR="00AC721B" w:rsidRPr="003C1629">
        <w:t xml:space="preserve">under the authorisation </w:t>
      </w:r>
      <w:r w:rsidR="005F23A9" w:rsidRPr="003C1629">
        <w:t>whom the member believes on reasonable grounds</w:t>
      </w:r>
      <w:r w:rsidR="003903DD" w:rsidRPr="003C1629">
        <w:t xml:space="preserve"> to be a person who may be detained</w:t>
      </w:r>
      <w:r w:rsidR="00DD6992" w:rsidRPr="003C1629">
        <w:t xml:space="preserve"> in relation to the call out order</w:t>
      </w:r>
      <w:r w:rsidR="003903DD" w:rsidRPr="003C1629">
        <w:t xml:space="preserve">, </w:t>
      </w:r>
      <w:r w:rsidR="00360081" w:rsidRPr="003C1629">
        <w:t>the member is authorised to</w:t>
      </w:r>
      <w:r w:rsidR="005F23A9" w:rsidRPr="003C1629">
        <w:t>:</w:t>
      </w:r>
    </w:p>
    <w:p w:rsidR="005F23A9" w:rsidRPr="003C1629" w:rsidRDefault="005F23A9" w:rsidP="003C1629">
      <w:pPr>
        <w:pStyle w:val="paragraphsub"/>
      </w:pPr>
      <w:r w:rsidRPr="003C1629">
        <w:tab/>
        <w:t>(i)</w:t>
      </w:r>
      <w:r w:rsidRPr="003C1629">
        <w:tab/>
        <w:t xml:space="preserve">require the person to provide identification to the member; </w:t>
      </w:r>
      <w:r w:rsidR="00360081" w:rsidRPr="003C1629">
        <w:t>and</w:t>
      </w:r>
    </w:p>
    <w:p w:rsidR="005F23A9" w:rsidRPr="003C1629" w:rsidRDefault="005F23A9" w:rsidP="003C1629">
      <w:pPr>
        <w:pStyle w:val="paragraphsub"/>
      </w:pPr>
      <w:r w:rsidRPr="003C1629">
        <w:tab/>
        <w:t>(i</w:t>
      </w:r>
      <w:r w:rsidR="003903DD" w:rsidRPr="003C1629">
        <w:t>i</w:t>
      </w:r>
      <w:r w:rsidRPr="003C1629">
        <w:t>)</w:t>
      </w:r>
      <w:r w:rsidRPr="003C1629">
        <w:tab/>
        <w:t>detain the person for the purpose of placing the person in the custody of a member of a police force at the earliest practicable time;</w:t>
      </w:r>
      <w:r w:rsidR="00D64E23" w:rsidRPr="003C1629">
        <w:t xml:space="preserve"> and</w:t>
      </w:r>
    </w:p>
    <w:p w:rsidR="00660A02" w:rsidRPr="003C1629" w:rsidRDefault="00524CCB" w:rsidP="003C1629">
      <w:pPr>
        <w:pStyle w:val="paragraph"/>
      </w:pPr>
      <w:r w:rsidRPr="003C1629">
        <w:tab/>
        <w:t>(e)</w:t>
      </w:r>
      <w:r w:rsidRPr="003C1629">
        <w:tab/>
      </w:r>
      <w:r w:rsidR="00660A02" w:rsidRPr="003C1629">
        <w:t>state the time during which the authorisation remains in force, which must not be more than 24 hours</w:t>
      </w:r>
      <w:r w:rsidR="00D562AD" w:rsidRPr="003C1629">
        <w:t>.</w:t>
      </w:r>
    </w:p>
    <w:p w:rsidR="00DF02EC" w:rsidRPr="003C1629" w:rsidRDefault="00DF02EC" w:rsidP="003C1629">
      <w:pPr>
        <w:pStyle w:val="notetext"/>
      </w:pPr>
      <w:r w:rsidRPr="003C1629">
        <w:t>Note 1:</w:t>
      </w:r>
      <w:r w:rsidRPr="003C1629">
        <w:tab/>
        <w:t xml:space="preserve">For the definitions of </w:t>
      </w:r>
      <w:r w:rsidR="003903DD" w:rsidRPr="003C1629">
        <w:rPr>
          <w:b/>
          <w:i/>
        </w:rPr>
        <w:t>person who may be detained</w:t>
      </w:r>
      <w:r w:rsidR="003903DD" w:rsidRPr="003C1629">
        <w:t xml:space="preserve">, </w:t>
      </w:r>
      <w:r w:rsidRPr="003C1629">
        <w:rPr>
          <w:b/>
          <w:i/>
        </w:rPr>
        <w:t>search</w:t>
      </w:r>
      <w:r w:rsidRPr="003C1629">
        <w:t xml:space="preserve"> and </w:t>
      </w:r>
      <w:r w:rsidRPr="003C1629">
        <w:rPr>
          <w:b/>
          <w:i/>
        </w:rPr>
        <w:t>thing</w:t>
      </w:r>
      <w:r w:rsidR="00AA2F4C" w:rsidRPr="003C1629">
        <w:rPr>
          <w:b/>
          <w:i/>
        </w:rPr>
        <w:t xml:space="preserve"> that may be seized</w:t>
      </w:r>
      <w:r w:rsidRPr="003C1629">
        <w:t>, see section</w:t>
      </w:r>
      <w:r w:rsidR="003C1629" w:rsidRPr="003C1629">
        <w:t> </w:t>
      </w:r>
      <w:r w:rsidR="00D562AD" w:rsidRPr="003C1629">
        <w:t>31.</w:t>
      </w:r>
    </w:p>
    <w:p w:rsidR="00870750" w:rsidRPr="003C1629" w:rsidRDefault="00870750" w:rsidP="003C1629">
      <w:pPr>
        <w:pStyle w:val="notetext"/>
      </w:pPr>
      <w:r w:rsidRPr="003C1629">
        <w:t>Note 2:</w:t>
      </w:r>
      <w:r w:rsidRPr="003C1629">
        <w:tab/>
        <w:t>See also sections</w:t>
      </w:r>
      <w:r w:rsidR="003C1629" w:rsidRPr="003C1629">
        <w:t> </w:t>
      </w:r>
      <w:r w:rsidR="00D562AD" w:rsidRPr="003C1629">
        <w:t>51P</w:t>
      </w:r>
      <w:r w:rsidRPr="003C1629">
        <w:t xml:space="preserve"> (persons to be informed of certain matters if detained)</w:t>
      </w:r>
      <w:r w:rsidR="00FF199C" w:rsidRPr="003C1629">
        <w:t xml:space="preserve"> and</w:t>
      </w:r>
      <w:r w:rsidRPr="003C1629">
        <w:t xml:space="preserve"> </w:t>
      </w:r>
      <w:r w:rsidR="00D562AD" w:rsidRPr="003C1629">
        <w:t>51Q</w:t>
      </w:r>
      <w:r w:rsidRPr="003C1629">
        <w:t xml:space="preserve"> (actions to be taken if things seized)</w:t>
      </w:r>
      <w:r w:rsidR="00D562AD" w:rsidRPr="003C1629">
        <w:t>.</w:t>
      </w:r>
    </w:p>
    <w:p w:rsidR="00660A02" w:rsidRPr="003C1629" w:rsidRDefault="00660A02" w:rsidP="003C1629">
      <w:pPr>
        <w:pStyle w:val="SubsectionHead"/>
      </w:pPr>
      <w:r w:rsidRPr="003C1629">
        <w:lastRenderedPageBreak/>
        <w:t>Effect of the authorisation</w:t>
      </w:r>
    </w:p>
    <w:p w:rsidR="00660A02" w:rsidRPr="003C1629" w:rsidRDefault="00524CCB" w:rsidP="003C1629">
      <w:pPr>
        <w:pStyle w:val="subsection"/>
      </w:pPr>
      <w:r w:rsidRPr="003C1629">
        <w:tab/>
        <w:t>(3)</w:t>
      </w:r>
      <w:r w:rsidRPr="003C1629">
        <w:tab/>
      </w:r>
      <w:r w:rsidR="00660A02" w:rsidRPr="003C1629">
        <w:t>The authorisation has effect according to its terms</w:t>
      </w:r>
      <w:r w:rsidR="00D562AD" w:rsidRPr="003C1629">
        <w:t>.</w:t>
      </w:r>
    </w:p>
    <w:p w:rsidR="00660A02" w:rsidRPr="003C1629" w:rsidRDefault="00660A02" w:rsidP="003C1629">
      <w:pPr>
        <w:pStyle w:val="SubsectionHead"/>
      </w:pPr>
      <w:r w:rsidRPr="003C1629">
        <w:t xml:space="preserve">Further authorisations </w:t>
      </w:r>
      <w:r w:rsidR="00AA55E3" w:rsidRPr="003C1629">
        <w:t>and powers</w:t>
      </w:r>
    </w:p>
    <w:p w:rsidR="00660A02" w:rsidRPr="003C1629" w:rsidRDefault="00524CCB" w:rsidP="003C1629">
      <w:pPr>
        <w:pStyle w:val="subsection"/>
      </w:pPr>
      <w:r w:rsidRPr="003C1629">
        <w:tab/>
        <w:t>(4)</w:t>
      </w:r>
      <w:r w:rsidRPr="003C1629">
        <w:tab/>
      </w:r>
      <w:r w:rsidR="003C1629" w:rsidRPr="003C1629">
        <w:t>Paragraph (</w:t>
      </w:r>
      <w:r w:rsidRPr="003C1629">
        <w:t>2</w:t>
      </w:r>
      <w:r w:rsidR="00660A02" w:rsidRPr="003C1629">
        <w:t>)(</w:t>
      </w:r>
      <w:r w:rsidRPr="003C1629">
        <w:t>e</w:t>
      </w:r>
      <w:r w:rsidR="00660A02" w:rsidRPr="003C1629">
        <w:t>) does not prevent the issue of further authorisations in relation to the same premises</w:t>
      </w:r>
      <w:r w:rsidR="00D562AD" w:rsidRPr="003C1629">
        <w:t>.</w:t>
      </w:r>
    </w:p>
    <w:p w:rsidR="00AA55E3" w:rsidRPr="003C1629" w:rsidRDefault="00524CCB" w:rsidP="003C1629">
      <w:pPr>
        <w:pStyle w:val="subsection"/>
      </w:pPr>
      <w:r w:rsidRPr="003C1629">
        <w:tab/>
        <w:t>(5)</w:t>
      </w:r>
      <w:r w:rsidRPr="003C1629">
        <w:tab/>
      </w:r>
      <w:r w:rsidR="00AA55E3" w:rsidRPr="003C1629">
        <w:t>To avoid doubt, a member of the Defence Force may exercise powers under Subdivision D in premises that are being searched in accordance with this section</w:t>
      </w:r>
      <w:r w:rsidR="00D562AD" w:rsidRPr="003C1629">
        <w:t>.</w:t>
      </w:r>
    </w:p>
    <w:p w:rsidR="00FA728A" w:rsidRPr="003C1629" w:rsidRDefault="00FA728A" w:rsidP="003C1629">
      <w:pPr>
        <w:pStyle w:val="SubsectionHead"/>
      </w:pPr>
      <w:r w:rsidRPr="003C1629">
        <w:t>Authorisation of Defence officers</w:t>
      </w:r>
    </w:p>
    <w:p w:rsidR="00FA728A" w:rsidRPr="003C1629" w:rsidRDefault="00524CCB" w:rsidP="003C1629">
      <w:pPr>
        <w:pStyle w:val="subsection"/>
      </w:pPr>
      <w:r w:rsidRPr="003C1629">
        <w:tab/>
        <w:t>(6)</w:t>
      </w:r>
      <w:r w:rsidRPr="003C1629">
        <w:tab/>
      </w:r>
      <w:r w:rsidR="00FA728A" w:rsidRPr="003C1629">
        <w:t>The Chief of the Defence Force may</w:t>
      </w:r>
      <w:r w:rsidR="00544AF6" w:rsidRPr="003C1629">
        <w:t>, in writing,</w:t>
      </w:r>
      <w:r w:rsidR="00FA728A" w:rsidRPr="003C1629">
        <w:t xml:space="preserve"> authorise a</w:t>
      </w:r>
      <w:r w:rsidR="001B5ECA" w:rsidRPr="003C1629">
        <w:t xml:space="preserve"> specified </w:t>
      </w:r>
      <w:r w:rsidR="00FA728A" w:rsidRPr="003C1629">
        <w:t>officer, or a</w:t>
      </w:r>
      <w:r w:rsidR="001B5ECA" w:rsidRPr="003C1629">
        <w:t>n officer in a</w:t>
      </w:r>
      <w:r w:rsidR="00FA728A" w:rsidRPr="003C1629">
        <w:t xml:space="preserve"> </w:t>
      </w:r>
      <w:r w:rsidR="001B5ECA" w:rsidRPr="003C1629">
        <w:t xml:space="preserve">specified </w:t>
      </w:r>
      <w:r w:rsidR="00FA728A" w:rsidRPr="003C1629">
        <w:t xml:space="preserve">class of officers, </w:t>
      </w:r>
      <w:r w:rsidR="001707BE" w:rsidRPr="003C1629">
        <w:t>to be an authorised Defence officer</w:t>
      </w:r>
      <w:r w:rsidR="00D562AD" w:rsidRPr="003C1629">
        <w:t>.</w:t>
      </w:r>
    </w:p>
    <w:p w:rsidR="00660A02" w:rsidRPr="003C1629" w:rsidRDefault="00D562AD" w:rsidP="003C1629">
      <w:pPr>
        <w:pStyle w:val="ActHead5"/>
      </w:pPr>
      <w:bookmarkStart w:id="46" w:name="_Toc532540480"/>
      <w:r w:rsidRPr="003C1629">
        <w:rPr>
          <w:rStyle w:val="CharSectno"/>
        </w:rPr>
        <w:t>51B</w:t>
      </w:r>
      <w:r w:rsidR="00660A02" w:rsidRPr="003C1629">
        <w:t xml:space="preserve">  </w:t>
      </w:r>
      <w:r w:rsidR="00360081" w:rsidRPr="003C1629">
        <w:t xml:space="preserve">Information </w:t>
      </w:r>
      <w:r w:rsidR="00660A02" w:rsidRPr="003C1629">
        <w:t>to be given to occupier etc</w:t>
      </w:r>
      <w:r w:rsidRPr="003C1629">
        <w:t>.</w:t>
      </w:r>
      <w:r w:rsidR="00360081" w:rsidRPr="003C1629">
        <w:t xml:space="preserve"> and those searched</w:t>
      </w:r>
      <w:bookmarkEnd w:id="46"/>
    </w:p>
    <w:p w:rsidR="00660A02" w:rsidRPr="003C1629" w:rsidRDefault="00660A02" w:rsidP="003C1629">
      <w:pPr>
        <w:pStyle w:val="SubsectionHead"/>
      </w:pPr>
      <w:r w:rsidRPr="003C1629">
        <w:t xml:space="preserve">Right of occupier to be given </w:t>
      </w:r>
      <w:r w:rsidR="00360081" w:rsidRPr="003C1629">
        <w:t>information</w:t>
      </w:r>
    </w:p>
    <w:p w:rsidR="00660A02" w:rsidRPr="003C1629" w:rsidRDefault="00660A02" w:rsidP="003C1629">
      <w:pPr>
        <w:pStyle w:val="subsection"/>
      </w:pPr>
      <w:r w:rsidRPr="003C1629">
        <w:tab/>
        <w:t>(1)</w:t>
      </w:r>
      <w:r w:rsidRPr="003C1629">
        <w:tab/>
        <w:t xml:space="preserve">If </w:t>
      </w:r>
      <w:r w:rsidR="00174AC4" w:rsidRPr="003C1629">
        <w:t xml:space="preserve">a person who is </w:t>
      </w:r>
      <w:r w:rsidRPr="003C1629">
        <w:t xml:space="preserve">the occupier of premises </w:t>
      </w:r>
      <w:r w:rsidR="00A56B75" w:rsidRPr="003C1629">
        <w:t>described</w:t>
      </w:r>
      <w:r w:rsidRPr="003C1629">
        <w:t xml:space="preserve"> in </w:t>
      </w:r>
      <w:r w:rsidR="00332EC5" w:rsidRPr="003C1629">
        <w:t>a</w:t>
      </w:r>
      <w:r w:rsidRPr="003C1629">
        <w:t xml:space="preserve"> search authorisation, or another person who apparently represents the occupier, is present at </w:t>
      </w:r>
      <w:r w:rsidR="000D40DD" w:rsidRPr="003C1629">
        <w:t xml:space="preserve">the </w:t>
      </w:r>
      <w:r w:rsidRPr="003C1629">
        <w:t xml:space="preserve">premises when </w:t>
      </w:r>
      <w:r w:rsidR="0054465C" w:rsidRPr="003C1629">
        <w:t>a</w:t>
      </w:r>
      <w:r w:rsidRPr="003C1629">
        <w:t xml:space="preserve"> search is being carried out, </w:t>
      </w:r>
      <w:r w:rsidR="00AD3751" w:rsidRPr="003C1629">
        <w:t xml:space="preserve">a member of the Defence Force </w:t>
      </w:r>
      <w:r w:rsidRPr="003C1629">
        <w:t>must:</w:t>
      </w:r>
    </w:p>
    <w:p w:rsidR="00660A02" w:rsidRPr="003C1629" w:rsidRDefault="00660A02" w:rsidP="003C1629">
      <w:pPr>
        <w:pStyle w:val="paragraph"/>
      </w:pPr>
      <w:r w:rsidRPr="003C1629">
        <w:tab/>
        <w:t>(a)</w:t>
      </w:r>
      <w:r w:rsidRPr="003C1629">
        <w:tab/>
      </w:r>
      <w:r w:rsidR="00277737" w:rsidRPr="003C1629">
        <w:t>tell the person</w:t>
      </w:r>
      <w:r w:rsidR="00B002AF" w:rsidRPr="003C1629">
        <w:t xml:space="preserve"> that the member is a </w:t>
      </w:r>
      <w:r w:rsidR="00360081" w:rsidRPr="003C1629">
        <w:t>member of the Defence Force</w:t>
      </w:r>
      <w:r w:rsidRPr="003C1629">
        <w:t>; and</w:t>
      </w:r>
    </w:p>
    <w:p w:rsidR="00660A02" w:rsidRPr="003C1629" w:rsidRDefault="00660A02" w:rsidP="003C1629">
      <w:pPr>
        <w:pStyle w:val="paragraph"/>
      </w:pPr>
      <w:r w:rsidRPr="003C1629">
        <w:tab/>
        <w:t>(b)</w:t>
      </w:r>
      <w:r w:rsidRPr="003C1629">
        <w:tab/>
        <w:t xml:space="preserve">give that person a </w:t>
      </w:r>
      <w:r w:rsidR="005F23A9" w:rsidRPr="003C1629">
        <w:t>document that:</w:t>
      </w:r>
    </w:p>
    <w:p w:rsidR="005F23A9" w:rsidRPr="003C1629" w:rsidRDefault="005F23A9" w:rsidP="003C1629">
      <w:pPr>
        <w:pStyle w:val="paragraphsub"/>
      </w:pPr>
      <w:r w:rsidRPr="003C1629">
        <w:tab/>
        <w:t>(i)</w:t>
      </w:r>
      <w:r w:rsidRPr="003C1629">
        <w:tab/>
        <w:t>states that the search is authorised under this Division; and</w:t>
      </w:r>
    </w:p>
    <w:p w:rsidR="00607815" w:rsidRPr="003C1629" w:rsidRDefault="007B139F" w:rsidP="003C1629">
      <w:pPr>
        <w:pStyle w:val="paragraphsub"/>
      </w:pPr>
      <w:r w:rsidRPr="003C1629">
        <w:tab/>
        <w:t>(ii)</w:t>
      </w:r>
      <w:r w:rsidRPr="003C1629">
        <w:tab/>
      </w:r>
      <w:r w:rsidR="005F23A9" w:rsidRPr="003C1629">
        <w:t>sets out the effect of this section and section</w:t>
      </w:r>
      <w:r w:rsidR="003C1629" w:rsidRPr="003C1629">
        <w:t> </w:t>
      </w:r>
      <w:r w:rsidR="00D562AD" w:rsidRPr="003C1629">
        <w:t>51C</w:t>
      </w:r>
      <w:r w:rsidRPr="003C1629">
        <w:t xml:space="preserve"> (occupier etc</w:t>
      </w:r>
      <w:r w:rsidR="00D562AD" w:rsidRPr="003C1629">
        <w:t>.</w:t>
      </w:r>
      <w:r w:rsidRPr="003C1629">
        <w:t xml:space="preserve"> entitled to be present during search)</w:t>
      </w:r>
      <w:r w:rsidR="005F23A9" w:rsidRPr="003C1629">
        <w:t>;</w:t>
      </w:r>
      <w:r w:rsidR="00607815" w:rsidRPr="003C1629">
        <w:t xml:space="preserve"> and</w:t>
      </w:r>
    </w:p>
    <w:p w:rsidR="00360081" w:rsidRPr="003C1629" w:rsidRDefault="00607815" w:rsidP="003C1629">
      <w:pPr>
        <w:pStyle w:val="paragraphsub"/>
      </w:pPr>
      <w:r w:rsidRPr="003C1629">
        <w:tab/>
        <w:t>(iii)</w:t>
      </w:r>
      <w:r w:rsidRPr="003C1629">
        <w:tab/>
      </w:r>
      <w:r w:rsidR="00360081" w:rsidRPr="003C1629">
        <w:t>states that things may be seized during the search; and</w:t>
      </w:r>
    </w:p>
    <w:p w:rsidR="005F23A9" w:rsidRPr="003C1629" w:rsidRDefault="00360081" w:rsidP="003C1629">
      <w:pPr>
        <w:pStyle w:val="paragraphsub"/>
      </w:pPr>
      <w:r w:rsidRPr="003C1629">
        <w:tab/>
        <w:t>(iv)</w:t>
      </w:r>
      <w:r w:rsidRPr="003C1629">
        <w:tab/>
        <w:t xml:space="preserve">sets out contact details for </w:t>
      </w:r>
      <w:r w:rsidR="00AD3751" w:rsidRPr="003C1629">
        <w:t xml:space="preserve">inquiries </w:t>
      </w:r>
      <w:r w:rsidR="00026A32" w:rsidRPr="003C1629">
        <w:t>in relation to</w:t>
      </w:r>
      <w:r w:rsidR="00AD3751" w:rsidRPr="003C1629">
        <w:t xml:space="preserve"> </w:t>
      </w:r>
      <w:r w:rsidRPr="003C1629">
        <w:t xml:space="preserve">things </w:t>
      </w:r>
      <w:r w:rsidR="00026A32" w:rsidRPr="003C1629">
        <w:t xml:space="preserve">that </w:t>
      </w:r>
      <w:r w:rsidRPr="003C1629">
        <w:t>are so seized</w:t>
      </w:r>
      <w:r w:rsidR="00D562AD" w:rsidRPr="003C1629">
        <w:t>.</w:t>
      </w:r>
    </w:p>
    <w:p w:rsidR="00660A02" w:rsidRPr="003C1629" w:rsidRDefault="00660A02" w:rsidP="003C1629">
      <w:pPr>
        <w:pStyle w:val="SubsectionHead"/>
      </w:pPr>
      <w:r w:rsidRPr="003C1629">
        <w:lastRenderedPageBreak/>
        <w:t xml:space="preserve">Right of person searched to be </w:t>
      </w:r>
      <w:r w:rsidR="00360081" w:rsidRPr="003C1629">
        <w:t>given information</w:t>
      </w:r>
    </w:p>
    <w:p w:rsidR="00660A02" w:rsidRPr="003C1629" w:rsidRDefault="00660A02" w:rsidP="003C1629">
      <w:pPr>
        <w:pStyle w:val="subsection"/>
      </w:pPr>
      <w:r w:rsidRPr="003C1629">
        <w:tab/>
        <w:t>(2)</w:t>
      </w:r>
      <w:r w:rsidRPr="003C1629">
        <w:tab/>
      </w:r>
      <w:r w:rsidR="003D50C5" w:rsidRPr="003C1629">
        <w:t>B</w:t>
      </w:r>
      <w:r w:rsidRPr="003C1629">
        <w:t xml:space="preserve">efore any person is </w:t>
      </w:r>
      <w:r w:rsidR="00360081" w:rsidRPr="003C1629">
        <w:t xml:space="preserve">searched in accordance with </w:t>
      </w:r>
      <w:r w:rsidR="0054465C" w:rsidRPr="003C1629">
        <w:t>a</w:t>
      </w:r>
      <w:r w:rsidR="00360081" w:rsidRPr="003C1629">
        <w:t xml:space="preserve"> </w:t>
      </w:r>
      <w:r w:rsidRPr="003C1629">
        <w:t xml:space="preserve">search authorisation, </w:t>
      </w:r>
      <w:r w:rsidR="003D50C5" w:rsidRPr="003C1629">
        <w:t xml:space="preserve">a member </w:t>
      </w:r>
      <w:r w:rsidR="008A19AD" w:rsidRPr="003C1629">
        <w:t xml:space="preserve">of the Defence Force </w:t>
      </w:r>
      <w:r w:rsidR="003D50C5" w:rsidRPr="003C1629">
        <w:t xml:space="preserve">must </w:t>
      </w:r>
      <w:r w:rsidR="00360081" w:rsidRPr="003C1629">
        <w:t xml:space="preserve">give the person a copy of </w:t>
      </w:r>
      <w:r w:rsidR="001707BE" w:rsidRPr="003C1629">
        <w:t>a</w:t>
      </w:r>
      <w:r w:rsidR="00360081" w:rsidRPr="003C1629">
        <w:t xml:space="preserve"> document </w:t>
      </w:r>
      <w:r w:rsidR="00174AC4" w:rsidRPr="003C1629">
        <w:t xml:space="preserve">described </w:t>
      </w:r>
      <w:r w:rsidR="00532EFA" w:rsidRPr="003C1629">
        <w:t xml:space="preserve">in </w:t>
      </w:r>
      <w:r w:rsidR="003C1629" w:rsidRPr="003C1629">
        <w:t>paragraph (</w:t>
      </w:r>
      <w:r w:rsidR="00360081" w:rsidRPr="003C1629">
        <w:t>1)(b)</w:t>
      </w:r>
      <w:r w:rsidR="00D562AD" w:rsidRPr="003C1629">
        <w:t>.</w:t>
      </w:r>
    </w:p>
    <w:p w:rsidR="00660A02" w:rsidRPr="003C1629" w:rsidRDefault="00D562AD" w:rsidP="003C1629">
      <w:pPr>
        <w:pStyle w:val="ActHead5"/>
      </w:pPr>
      <w:bookmarkStart w:id="47" w:name="_Toc532540481"/>
      <w:r w:rsidRPr="003C1629">
        <w:rPr>
          <w:rStyle w:val="CharSectno"/>
        </w:rPr>
        <w:t>51C</w:t>
      </w:r>
      <w:r w:rsidR="00660A02" w:rsidRPr="003C1629">
        <w:t xml:space="preserve">  Occupier etc</w:t>
      </w:r>
      <w:r w:rsidRPr="003C1629">
        <w:t>.</w:t>
      </w:r>
      <w:r w:rsidR="00660A02" w:rsidRPr="003C1629">
        <w:t xml:space="preserve"> entitled to be present during search</w:t>
      </w:r>
      <w:bookmarkEnd w:id="47"/>
    </w:p>
    <w:p w:rsidR="00660A02" w:rsidRPr="003C1629" w:rsidRDefault="00660A02" w:rsidP="003C1629">
      <w:pPr>
        <w:pStyle w:val="subsection"/>
      </w:pPr>
      <w:r w:rsidRPr="003C1629">
        <w:tab/>
        <w:t>(1)</w:t>
      </w:r>
      <w:r w:rsidRPr="003C1629">
        <w:tab/>
        <w:t>If</w:t>
      </w:r>
      <w:r w:rsidR="00174AC4" w:rsidRPr="003C1629">
        <w:t xml:space="preserve"> a person who is</w:t>
      </w:r>
      <w:r w:rsidRPr="003C1629">
        <w:t xml:space="preserve"> the occupier of premises </w:t>
      </w:r>
      <w:r w:rsidR="00A56B75" w:rsidRPr="003C1629">
        <w:t>described</w:t>
      </w:r>
      <w:r w:rsidRPr="003C1629">
        <w:t xml:space="preserve"> in </w:t>
      </w:r>
      <w:r w:rsidR="00332EC5" w:rsidRPr="003C1629">
        <w:t>a</w:t>
      </w:r>
      <w:r w:rsidRPr="003C1629">
        <w:t xml:space="preserve"> search authorisation, or another person who apparently represents the occupier, is present at </w:t>
      </w:r>
      <w:r w:rsidR="000D40DD" w:rsidRPr="003C1629">
        <w:t xml:space="preserve">the </w:t>
      </w:r>
      <w:r w:rsidRPr="003C1629">
        <w:t xml:space="preserve">premises when </w:t>
      </w:r>
      <w:r w:rsidR="0054465C" w:rsidRPr="003C1629">
        <w:t>a</w:t>
      </w:r>
      <w:r w:rsidRPr="003C1629">
        <w:t xml:space="preserve"> search is being carried out, the person is entitled to observe the search being carried out</w:t>
      </w:r>
      <w:r w:rsidR="00D562AD" w:rsidRPr="003C1629">
        <w:t>.</w:t>
      </w:r>
    </w:p>
    <w:p w:rsidR="00660A02" w:rsidRPr="003C1629" w:rsidRDefault="00660A02" w:rsidP="003C1629">
      <w:pPr>
        <w:pStyle w:val="SubsectionHead"/>
      </w:pPr>
      <w:r w:rsidRPr="003C1629">
        <w:t>Search not to be impeded</w:t>
      </w:r>
    </w:p>
    <w:p w:rsidR="00660A02" w:rsidRPr="003C1629" w:rsidRDefault="00660A02" w:rsidP="003C1629">
      <w:pPr>
        <w:pStyle w:val="subsection"/>
      </w:pPr>
      <w:r w:rsidRPr="003C1629">
        <w:tab/>
        <w:t>(2)</w:t>
      </w:r>
      <w:r w:rsidRPr="003C1629">
        <w:tab/>
        <w:t>The entitlement to observe the search being carried out ceases if the person impedes the search</w:t>
      </w:r>
      <w:r w:rsidR="00D562AD" w:rsidRPr="003C1629">
        <w:t>.</w:t>
      </w:r>
    </w:p>
    <w:p w:rsidR="00660A02" w:rsidRPr="003C1629" w:rsidRDefault="00660A02" w:rsidP="003C1629">
      <w:pPr>
        <w:pStyle w:val="SubsectionHead"/>
      </w:pPr>
      <w:r w:rsidRPr="003C1629">
        <w:t>Multiple searches</w:t>
      </w:r>
    </w:p>
    <w:p w:rsidR="00660A02" w:rsidRPr="003C1629" w:rsidRDefault="00660A02" w:rsidP="003C1629">
      <w:pPr>
        <w:pStyle w:val="subsection"/>
      </w:pPr>
      <w:r w:rsidRPr="003C1629">
        <w:tab/>
        <w:t>(3)</w:t>
      </w:r>
      <w:r w:rsidRPr="003C1629">
        <w:tab/>
        <w:t>This section does not prevent 2 or more areas of the premises being searched at the same time</w:t>
      </w:r>
      <w:r w:rsidR="00D562AD" w:rsidRPr="003C1629">
        <w:t>.</w:t>
      </w:r>
    </w:p>
    <w:p w:rsidR="00416807" w:rsidRPr="003C1629" w:rsidRDefault="00416807" w:rsidP="003C1629">
      <w:pPr>
        <w:pStyle w:val="ActHead4"/>
      </w:pPr>
      <w:bookmarkStart w:id="48" w:name="_Toc532540482"/>
      <w:r w:rsidRPr="003C1629">
        <w:rPr>
          <w:rStyle w:val="CharSubdNo"/>
        </w:rPr>
        <w:t xml:space="preserve">Subdivision </w:t>
      </w:r>
      <w:r w:rsidR="009B3F3D" w:rsidRPr="003C1629">
        <w:rPr>
          <w:rStyle w:val="CharSubdNo"/>
        </w:rPr>
        <w:t>D</w:t>
      </w:r>
      <w:r w:rsidRPr="003C1629">
        <w:t>—</w:t>
      </w:r>
      <w:r w:rsidRPr="003C1629">
        <w:rPr>
          <w:rStyle w:val="CharSubdText"/>
        </w:rPr>
        <w:t>Power</w:t>
      </w:r>
      <w:r w:rsidR="00F63C76" w:rsidRPr="003C1629">
        <w:rPr>
          <w:rStyle w:val="CharSubdText"/>
        </w:rPr>
        <w:t xml:space="preserve">s </w:t>
      </w:r>
      <w:r w:rsidR="003D7F8D" w:rsidRPr="003C1629">
        <w:rPr>
          <w:rStyle w:val="CharSubdText"/>
        </w:rPr>
        <w:t xml:space="preserve">relating to </w:t>
      </w:r>
      <w:r w:rsidRPr="003C1629">
        <w:rPr>
          <w:rStyle w:val="CharSubdText"/>
        </w:rPr>
        <w:t>means of transport</w:t>
      </w:r>
      <w:r w:rsidR="003346EC" w:rsidRPr="003C1629">
        <w:rPr>
          <w:rStyle w:val="CharSubdText"/>
        </w:rPr>
        <w:t xml:space="preserve"> </w:t>
      </w:r>
      <w:r w:rsidR="00C621F2" w:rsidRPr="003C1629">
        <w:rPr>
          <w:rStyle w:val="CharSubdText"/>
        </w:rPr>
        <w:t xml:space="preserve">and persons </w:t>
      </w:r>
      <w:r w:rsidR="003346EC" w:rsidRPr="003C1629">
        <w:rPr>
          <w:rStyle w:val="CharSubdText"/>
        </w:rPr>
        <w:t>in specified area</w:t>
      </w:r>
      <w:bookmarkEnd w:id="48"/>
    </w:p>
    <w:p w:rsidR="003A2186" w:rsidRPr="003C1629" w:rsidRDefault="00D562AD" w:rsidP="003C1629">
      <w:pPr>
        <w:pStyle w:val="ActHead5"/>
      </w:pPr>
      <w:bookmarkStart w:id="49" w:name="_Toc532540483"/>
      <w:r w:rsidRPr="003C1629">
        <w:rPr>
          <w:rStyle w:val="CharSectno"/>
        </w:rPr>
        <w:t>51D</w:t>
      </w:r>
      <w:r w:rsidR="003A2186" w:rsidRPr="003C1629">
        <w:t xml:space="preserve">  </w:t>
      </w:r>
      <w:r w:rsidR="003346EC" w:rsidRPr="003C1629">
        <w:t xml:space="preserve">Powers </w:t>
      </w:r>
      <w:r w:rsidR="003D7F8D" w:rsidRPr="003C1629">
        <w:t xml:space="preserve">relating to </w:t>
      </w:r>
      <w:r w:rsidR="003346EC" w:rsidRPr="003C1629">
        <w:t xml:space="preserve">means of transport </w:t>
      </w:r>
      <w:r w:rsidR="00120C98" w:rsidRPr="003C1629">
        <w:t xml:space="preserve">and persons </w:t>
      </w:r>
      <w:r w:rsidR="003346EC" w:rsidRPr="003C1629">
        <w:t>in specified area</w:t>
      </w:r>
      <w:bookmarkEnd w:id="49"/>
    </w:p>
    <w:p w:rsidR="00F65BFC" w:rsidRPr="003C1629" w:rsidRDefault="00BF05A4" w:rsidP="003C1629">
      <w:pPr>
        <w:pStyle w:val="subsection"/>
      </w:pPr>
      <w:r w:rsidRPr="003C1629">
        <w:tab/>
        <w:t>(1)</w:t>
      </w:r>
      <w:r w:rsidRPr="003C1629">
        <w:tab/>
      </w:r>
      <w:r w:rsidR="00867268" w:rsidRPr="003C1629">
        <w:t xml:space="preserve">This section </w:t>
      </w:r>
      <w:r w:rsidR="0054465C" w:rsidRPr="003C1629">
        <w:t>applies if a</w:t>
      </w:r>
      <w:r w:rsidR="00660A02" w:rsidRPr="003C1629">
        <w:t xml:space="preserve"> member of the Defence Force who is being utilised </w:t>
      </w:r>
      <w:r w:rsidR="00B77611" w:rsidRPr="003C1629">
        <w:t xml:space="preserve">under a call out order </w:t>
      </w:r>
      <w:r w:rsidR="00660A02" w:rsidRPr="003C1629">
        <w:t xml:space="preserve">believes on reasonable grounds that </w:t>
      </w:r>
      <w:r w:rsidR="00F63C76" w:rsidRPr="003C1629">
        <w:t>there is</w:t>
      </w:r>
      <w:r w:rsidR="00F65BFC" w:rsidRPr="003C1629">
        <w:t xml:space="preserve"> in a specified area:</w:t>
      </w:r>
    </w:p>
    <w:p w:rsidR="003E3B07" w:rsidRPr="003C1629" w:rsidRDefault="003903DD" w:rsidP="003C1629">
      <w:pPr>
        <w:pStyle w:val="paragraph"/>
      </w:pPr>
      <w:r w:rsidRPr="003C1629">
        <w:tab/>
        <w:t>(a)</w:t>
      </w:r>
      <w:r w:rsidRPr="003C1629">
        <w:tab/>
        <w:t>a person</w:t>
      </w:r>
      <w:r w:rsidR="00E9752B" w:rsidRPr="003C1629">
        <w:t xml:space="preserve"> </w:t>
      </w:r>
      <w:r w:rsidRPr="003C1629">
        <w:t>who is likely to pose a threat to</w:t>
      </w:r>
      <w:r w:rsidR="003E3B07" w:rsidRPr="003C1629">
        <w:t>:</w:t>
      </w:r>
    </w:p>
    <w:p w:rsidR="003E3B07" w:rsidRPr="003C1629" w:rsidRDefault="003E3B07" w:rsidP="003C1629">
      <w:pPr>
        <w:pStyle w:val="paragraphsub"/>
      </w:pPr>
      <w:r w:rsidRPr="003C1629">
        <w:tab/>
        <w:t>(i)</w:t>
      </w:r>
      <w:r w:rsidRPr="003C1629">
        <w:tab/>
      </w:r>
      <w:r w:rsidR="003903DD" w:rsidRPr="003C1629">
        <w:t>any person</w:t>
      </w:r>
      <w:r w:rsidR="001E6FA8" w:rsidRPr="003C1629">
        <w:t>’</w:t>
      </w:r>
      <w:r w:rsidR="003903DD" w:rsidRPr="003C1629">
        <w:t>s life, health or safety</w:t>
      </w:r>
      <w:r w:rsidRPr="003C1629">
        <w:t>;</w:t>
      </w:r>
      <w:r w:rsidR="003903DD" w:rsidRPr="003C1629">
        <w:t xml:space="preserve"> or</w:t>
      </w:r>
    </w:p>
    <w:p w:rsidR="003903DD" w:rsidRPr="003C1629" w:rsidRDefault="003E3B07" w:rsidP="003C1629">
      <w:pPr>
        <w:pStyle w:val="paragraphsub"/>
      </w:pPr>
      <w:r w:rsidRPr="003C1629">
        <w:tab/>
        <w:t>(ii)</w:t>
      </w:r>
      <w:r w:rsidRPr="003C1629">
        <w:tab/>
      </w:r>
      <w:r w:rsidR="003903DD" w:rsidRPr="003C1629">
        <w:t>public health or public safety; or</w:t>
      </w:r>
    </w:p>
    <w:p w:rsidR="005B4665" w:rsidRPr="003C1629" w:rsidRDefault="003903DD" w:rsidP="003C1629">
      <w:pPr>
        <w:pStyle w:val="paragraph"/>
      </w:pPr>
      <w:r w:rsidRPr="003C1629">
        <w:tab/>
        <w:t>(b)</w:t>
      </w:r>
      <w:r w:rsidRPr="003C1629">
        <w:tab/>
      </w:r>
      <w:r w:rsidR="00E9752B" w:rsidRPr="003C1629">
        <w:t xml:space="preserve">a person </w:t>
      </w:r>
      <w:r w:rsidR="0040101B" w:rsidRPr="003C1629">
        <w:t>w</w:t>
      </w:r>
      <w:r w:rsidR="00E9752B" w:rsidRPr="003C1629">
        <w:t xml:space="preserve">ho has in the </w:t>
      </w:r>
      <w:r w:rsidR="006823C2" w:rsidRPr="003C1629">
        <w:t>person’s</w:t>
      </w:r>
      <w:r w:rsidR="00E9752B" w:rsidRPr="003C1629">
        <w:t xml:space="preserve"> possession </w:t>
      </w:r>
      <w:r w:rsidRPr="003C1629">
        <w:t>a thing</w:t>
      </w:r>
      <w:r w:rsidR="00E9752B" w:rsidRPr="003C1629">
        <w:t xml:space="preserve"> </w:t>
      </w:r>
      <w:r w:rsidRPr="003C1629">
        <w:t>that is likely to</w:t>
      </w:r>
      <w:r w:rsidR="005B4665" w:rsidRPr="003C1629">
        <w:t>:</w:t>
      </w:r>
    </w:p>
    <w:p w:rsidR="003E3B07" w:rsidRPr="003C1629" w:rsidRDefault="005B4665" w:rsidP="003C1629">
      <w:pPr>
        <w:pStyle w:val="paragraphsub"/>
      </w:pPr>
      <w:r w:rsidRPr="003C1629">
        <w:tab/>
        <w:t>(i)</w:t>
      </w:r>
      <w:r w:rsidRPr="003C1629">
        <w:tab/>
      </w:r>
      <w:r w:rsidR="003903DD" w:rsidRPr="003C1629">
        <w:t>pose a threat to a</w:t>
      </w:r>
      <w:r w:rsidR="00150323" w:rsidRPr="003C1629">
        <w:t>ny</w:t>
      </w:r>
      <w:r w:rsidR="003903DD" w:rsidRPr="003C1629">
        <w:t xml:space="preserve"> person</w:t>
      </w:r>
      <w:r w:rsidR="001E6FA8" w:rsidRPr="003C1629">
        <w:t>’</w:t>
      </w:r>
      <w:r w:rsidR="003903DD" w:rsidRPr="003C1629">
        <w:t>s life, health or safety</w:t>
      </w:r>
      <w:r w:rsidR="003E3B07" w:rsidRPr="003C1629">
        <w:t>;</w:t>
      </w:r>
      <w:r w:rsidR="003903DD" w:rsidRPr="003C1629">
        <w:t xml:space="preserve"> or</w:t>
      </w:r>
    </w:p>
    <w:p w:rsidR="003903DD" w:rsidRPr="003C1629" w:rsidRDefault="003E3B07" w:rsidP="003C1629">
      <w:pPr>
        <w:pStyle w:val="paragraphsub"/>
      </w:pPr>
      <w:r w:rsidRPr="003C1629">
        <w:tab/>
        <w:t>(ii)</w:t>
      </w:r>
      <w:r w:rsidRPr="003C1629">
        <w:tab/>
        <w:t xml:space="preserve">pose a threat </w:t>
      </w:r>
      <w:r w:rsidR="003903DD" w:rsidRPr="003C1629">
        <w:t>to public health or public safety; or</w:t>
      </w:r>
    </w:p>
    <w:p w:rsidR="005B4665" w:rsidRPr="003C1629" w:rsidRDefault="005B4665" w:rsidP="003C1629">
      <w:pPr>
        <w:pStyle w:val="paragraphsub"/>
      </w:pPr>
      <w:r w:rsidRPr="003C1629">
        <w:tab/>
        <w:t>(i</w:t>
      </w:r>
      <w:r w:rsidR="003E3B07" w:rsidRPr="003C1629">
        <w:t>i</w:t>
      </w:r>
      <w:r w:rsidRPr="003C1629">
        <w:t>i)</w:t>
      </w:r>
      <w:r w:rsidRPr="003C1629">
        <w:tab/>
        <w:t>cause serious damage to property; or</w:t>
      </w:r>
    </w:p>
    <w:p w:rsidR="003903DD" w:rsidRPr="003C1629" w:rsidRDefault="00026A32" w:rsidP="003C1629">
      <w:pPr>
        <w:pStyle w:val="paragraph"/>
      </w:pPr>
      <w:r w:rsidRPr="003C1629">
        <w:lastRenderedPageBreak/>
        <w:tab/>
        <w:t>(c)</w:t>
      </w:r>
      <w:r w:rsidRPr="003C1629">
        <w:tab/>
        <w:t xml:space="preserve">a person </w:t>
      </w:r>
      <w:r w:rsidR="00900317" w:rsidRPr="003C1629">
        <w:t>connected with the domestic violence</w:t>
      </w:r>
      <w:r w:rsidRPr="003C1629">
        <w:t xml:space="preserve"> or threat specified in the order</w:t>
      </w:r>
      <w:r w:rsidR="00E9752B" w:rsidRPr="003C1629">
        <w:t>; or</w:t>
      </w:r>
    </w:p>
    <w:p w:rsidR="00E9752B" w:rsidRPr="003C1629" w:rsidRDefault="00E9752B" w:rsidP="003C1629">
      <w:pPr>
        <w:pStyle w:val="paragraph"/>
      </w:pPr>
      <w:r w:rsidRPr="003C1629">
        <w:tab/>
        <w:t>(</w:t>
      </w:r>
      <w:r w:rsidR="0040101B" w:rsidRPr="003C1629">
        <w:t>d</w:t>
      </w:r>
      <w:r w:rsidRPr="003C1629">
        <w:t>)</w:t>
      </w:r>
      <w:r w:rsidRPr="003C1629">
        <w:tab/>
        <w:t>a thing that is likely to:</w:t>
      </w:r>
    </w:p>
    <w:p w:rsidR="003E3B07" w:rsidRPr="003C1629" w:rsidRDefault="00E9752B" w:rsidP="003C1629">
      <w:pPr>
        <w:pStyle w:val="paragraphsub"/>
      </w:pPr>
      <w:r w:rsidRPr="003C1629">
        <w:tab/>
        <w:t>(i)</w:t>
      </w:r>
      <w:r w:rsidRPr="003C1629">
        <w:tab/>
        <w:t>pose a threat to any person’s life, health or safety</w:t>
      </w:r>
      <w:r w:rsidR="003E3B07" w:rsidRPr="003C1629">
        <w:t>;</w:t>
      </w:r>
      <w:r w:rsidR="00277737" w:rsidRPr="003C1629">
        <w:t xml:space="preserve"> or</w:t>
      </w:r>
    </w:p>
    <w:p w:rsidR="00E9752B" w:rsidRPr="003C1629" w:rsidRDefault="003E3B07" w:rsidP="003C1629">
      <w:pPr>
        <w:pStyle w:val="paragraphsub"/>
      </w:pPr>
      <w:r w:rsidRPr="003C1629">
        <w:tab/>
        <w:t>(ii)</w:t>
      </w:r>
      <w:r w:rsidRPr="003C1629">
        <w:tab/>
        <w:t xml:space="preserve">pose a threat </w:t>
      </w:r>
      <w:r w:rsidR="00E9752B" w:rsidRPr="003C1629">
        <w:t>to public health or public safety; or</w:t>
      </w:r>
    </w:p>
    <w:p w:rsidR="00E9752B" w:rsidRPr="003C1629" w:rsidRDefault="00E9752B" w:rsidP="003C1629">
      <w:pPr>
        <w:pStyle w:val="paragraphsub"/>
      </w:pPr>
      <w:r w:rsidRPr="003C1629">
        <w:tab/>
        <w:t>(ii</w:t>
      </w:r>
      <w:r w:rsidR="003E3B07" w:rsidRPr="003C1629">
        <w:t>i</w:t>
      </w:r>
      <w:r w:rsidRPr="003C1629">
        <w:t>)</w:t>
      </w:r>
      <w:r w:rsidRPr="003C1629">
        <w:tab/>
        <w:t>cause serious damage to property; or</w:t>
      </w:r>
    </w:p>
    <w:p w:rsidR="00E9752B" w:rsidRPr="003C1629" w:rsidRDefault="00E9752B" w:rsidP="003C1629">
      <w:pPr>
        <w:pStyle w:val="paragraph"/>
      </w:pPr>
      <w:r w:rsidRPr="003C1629">
        <w:tab/>
        <w:t>(</w:t>
      </w:r>
      <w:r w:rsidR="0040101B" w:rsidRPr="003C1629">
        <w:t>e</w:t>
      </w:r>
      <w:r w:rsidRPr="003C1629">
        <w:t>)</w:t>
      </w:r>
      <w:r w:rsidRPr="003C1629">
        <w:tab/>
        <w:t>a thing connected with the domestic violence or threat specified in the order.</w:t>
      </w:r>
    </w:p>
    <w:p w:rsidR="009953AD" w:rsidRPr="003C1629" w:rsidRDefault="00D25EBA" w:rsidP="003C1629">
      <w:pPr>
        <w:pStyle w:val="SubsectionHead"/>
      </w:pPr>
      <w:r w:rsidRPr="003C1629">
        <w:t>P</w:t>
      </w:r>
      <w:r w:rsidR="009953AD" w:rsidRPr="003C1629">
        <w:t>owers</w:t>
      </w:r>
      <w:r w:rsidRPr="003C1629">
        <w:t xml:space="preserve"> relating to any means of transport </w:t>
      </w:r>
      <w:r w:rsidR="00146E6A" w:rsidRPr="003C1629">
        <w:t xml:space="preserve">or person, </w:t>
      </w:r>
      <w:r w:rsidRPr="003C1629">
        <w:t>and other general powers</w:t>
      </w:r>
    </w:p>
    <w:p w:rsidR="00660A02" w:rsidRPr="003C1629" w:rsidRDefault="00BF05A4" w:rsidP="003C1629">
      <w:pPr>
        <w:pStyle w:val="subsection"/>
      </w:pPr>
      <w:r w:rsidRPr="003C1629">
        <w:tab/>
        <w:t>(2)</w:t>
      </w:r>
      <w:r w:rsidRPr="003C1629">
        <w:tab/>
      </w:r>
      <w:r w:rsidR="00D57FFE" w:rsidRPr="003C1629">
        <w:t xml:space="preserve">Any </w:t>
      </w:r>
      <w:r w:rsidR="00660A02" w:rsidRPr="003C1629">
        <w:t xml:space="preserve">member </w:t>
      </w:r>
      <w:r w:rsidR="00D57FFE" w:rsidRPr="003C1629">
        <w:t>of the Defence Force</w:t>
      </w:r>
      <w:r w:rsidR="0054465C" w:rsidRPr="003C1629">
        <w:t xml:space="preserve"> who is being utilised under the call out order</w:t>
      </w:r>
      <w:r w:rsidR="00D57FFE" w:rsidRPr="003C1629">
        <w:t xml:space="preserve"> </w:t>
      </w:r>
      <w:r w:rsidR="00660A02" w:rsidRPr="003C1629">
        <w:t>may</w:t>
      </w:r>
      <w:r w:rsidR="00FE4ED5" w:rsidRPr="003C1629">
        <w:t xml:space="preserve"> do any one or more of the following</w:t>
      </w:r>
      <w:r w:rsidR="00660A02" w:rsidRPr="003C1629">
        <w:t>:</w:t>
      </w:r>
    </w:p>
    <w:p w:rsidR="00FE4ED5" w:rsidRPr="003C1629" w:rsidRDefault="00BB1D53" w:rsidP="003C1629">
      <w:pPr>
        <w:pStyle w:val="paragraph"/>
      </w:pPr>
      <w:r w:rsidRPr="003C1629">
        <w:tab/>
        <w:t>(a)</w:t>
      </w:r>
      <w:r w:rsidRPr="003C1629">
        <w:tab/>
      </w:r>
      <w:r w:rsidR="00660A02" w:rsidRPr="003C1629">
        <w:t>erect barriers or other structures</w:t>
      </w:r>
      <w:r w:rsidR="003D7F8D" w:rsidRPr="003C1629">
        <w:t>, at the border of, or in any part of, the specified area</w:t>
      </w:r>
      <w:r w:rsidR="00FE4ED5" w:rsidRPr="003C1629">
        <w:t>;</w:t>
      </w:r>
    </w:p>
    <w:p w:rsidR="006C1A47" w:rsidRPr="003C1629" w:rsidRDefault="00BB1D53" w:rsidP="003C1629">
      <w:pPr>
        <w:pStyle w:val="paragraph"/>
      </w:pPr>
      <w:r w:rsidRPr="003C1629">
        <w:tab/>
        <w:t>(b)</w:t>
      </w:r>
      <w:r w:rsidRPr="003C1629">
        <w:tab/>
      </w:r>
      <w:r w:rsidR="006C1A47" w:rsidRPr="003C1629">
        <w:t xml:space="preserve">stop </w:t>
      </w:r>
      <w:r w:rsidR="00146E6A" w:rsidRPr="003C1629">
        <w:t xml:space="preserve">any person (including </w:t>
      </w:r>
      <w:r w:rsidR="00AB4D51" w:rsidRPr="003C1629">
        <w:t xml:space="preserve">a person mentioned in </w:t>
      </w:r>
      <w:r w:rsidR="003C1629" w:rsidRPr="003C1629">
        <w:t>subsection (</w:t>
      </w:r>
      <w:r w:rsidR="00AB4D51" w:rsidRPr="003C1629">
        <w:t>1)</w:t>
      </w:r>
      <w:r w:rsidR="00146E6A" w:rsidRPr="003C1629">
        <w:t>)</w:t>
      </w:r>
      <w:r w:rsidR="002D0C44" w:rsidRPr="003C1629">
        <w:t>,</w:t>
      </w:r>
      <w:r w:rsidR="00146E6A" w:rsidRPr="003C1629">
        <w:t xml:space="preserve"> or </w:t>
      </w:r>
      <w:r w:rsidR="006C1A47" w:rsidRPr="003C1629">
        <w:t>means of transport</w:t>
      </w:r>
      <w:r w:rsidR="002D0C44" w:rsidRPr="003C1629">
        <w:t>,</w:t>
      </w:r>
      <w:r w:rsidR="006C1A47" w:rsidRPr="003C1629">
        <w:t xml:space="preserve"> </w:t>
      </w:r>
      <w:r w:rsidR="00AD3853" w:rsidRPr="003C1629">
        <w:t>in the specified area</w:t>
      </w:r>
      <w:r w:rsidR="004E53DB" w:rsidRPr="003C1629">
        <w:t xml:space="preserve"> (whether or not barriers were erected)</w:t>
      </w:r>
      <w:r w:rsidR="006C1A47" w:rsidRPr="003C1629">
        <w:t>;</w:t>
      </w:r>
    </w:p>
    <w:p w:rsidR="00BB1D53" w:rsidRPr="003C1629" w:rsidRDefault="00146E6A" w:rsidP="003C1629">
      <w:pPr>
        <w:pStyle w:val="paragraph"/>
      </w:pPr>
      <w:r w:rsidRPr="003C1629">
        <w:tab/>
      </w:r>
      <w:r w:rsidR="00BB1D53" w:rsidRPr="003C1629">
        <w:t>(c)</w:t>
      </w:r>
      <w:r w:rsidR="00BB1D53" w:rsidRPr="003C1629">
        <w:tab/>
        <w:t>direct any person:</w:t>
      </w:r>
    </w:p>
    <w:p w:rsidR="00BB1D53" w:rsidRPr="003C1629" w:rsidRDefault="00BB1D53" w:rsidP="003C1629">
      <w:pPr>
        <w:pStyle w:val="paragraphsub"/>
      </w:pPr>
      <w:r w:rsidRPr="003C1629">
        <w:tab/>
        <w:t>(i)</w:t>
      </w:r>
      <w:r w:rsidRPr="003C1629">
        <w:tab/>
        <w:t>not to enter</w:t>
      </w:r>
      <w:r w:rsidRPr="003C1629">
        <w:rPr>
          <w:i/>
        </w:rPr>
        <w:t xml:space="preserve"> </w:t>
      </w:r>
      <w:r w:rsidRPr="003C1629">
        <w:t>the specified area; or</w:t>
      </w:r>
    </w:p>
    <w:p w:rsidR="00BB1D53" w:rsidRPr="003C1629" w:rsidRDefault="00BB1D53" w:rsidP="003C1629">
      <w:pPr>
        <w:pStyle w:val="paragraphsub"/>
      </w:pPr>
      <w:r w:rsidRPr="003C1629">
        <w:tab/>
        <w:t>(ii)</w:t>
      </w:r>
      <w:r w:rsidRPr="003C1629">
        <w:tab/>
        <w:t>to leave, or not to leave, the specified area; or</w:t>
      </w:r>
    </w:p>
    <w:p w:rsidR="00BB1D53" w:rsidRPr="003C1629" w:rsidRDefault="00BB1D53" w:rsidP="003C1629">
      <w:pPr>
        <w:pStyle w:val="paragraphsub"/>
      </w:pPr>
      <w:r w:rsidRPr="003C1629">
        <w:tab/>
        <w:t>(iii)</w:t>
      </w:r>
      <w:r w:rsidRPr="003C1629">
        <w:tab/>
        <w:t>to move from a place in the specified area to another place in the specified area;</w:t>
      </w:r>
      <w:r w:rsidR="00D64E23" w:rsidRPr="003C1629">
        <w:t xml:space="preserve"> or</w:t>
      </w:r>
    </w:p>
    <w:p w:rsidR="00BB1D53" w:rsidRPr="003C1629" w:rsidRDefault="00BB1D53" w:rsidP="003C1629">
      <w:pPr>
        <w:pStyle w:val="paragraphsub"/>
      </w:pPr>
      <w:r w:rsidRPr="003C1629">
        <w:tab/>
        <w:t>(iv)</w:t>
      </w:r>
      <w:r w:rsidRPr="003C1629">
        <w:tab/>
        <w:t>not to move from a place in the specified area to another place in the specified area;</w:t>
      </w:r>
    </w:p>
    <w:p w:rsidR="009953AD" w:rsidRPr="003C1629" w:rsidRDefault="00BB1D53" w:rsidP="003C1629">
      <w:pPr>
        <w:pStyle w:val="paragraph"/>
      </w:pPr>
      <w:r w:rsidRPr="003C1629">
        <w:tab/>
        <w:t>(d)</w:t>
      </w:r>
      <w:r w:rsidRPr="003C1629">
        <w:tab/>
      </w:r>
      <w:r w:rsidR="009953AD" w:rsidRPr="003C1629">
        <w:t>direct a person in charge of any means of transport:</w:t>
      </w:r>
    </w:p>
    <w:p w:rsidR="009953AD" w:rsidRPr="003C1629" w:rsidRDefault="009953AD" w:rsidP="003C1629">
      <w:pPr>
        <w:pStyle w:val="paragraphsub"/>
      </w:pPr>
      <w:r w:rsidRPr="003C1629">
        <w:tab/>
        <w:t>(i)</w:t>
      </w:r>
      <w:r w:rsidRPr="003C1629">
        <w:tab/>
        <w:t>not to bring the means of transport into the specified area; or</w:t>
      </w:r>
    </w:p>
    <w:p w:rsidR="009953AD" w:rsidRPr="003C1629" w:rsidRDefault="009953AD" w:rsidP="003C1629">
      <w:pPr>
        <w:pStyle w:val="paragraphsub"/>
      </w:pPr>
      <w:r w:rsidRPr="003C1629">
        <w:tab/>
        <w:t>(ii)</w:t>
      </w:r>
      <w:r w:rsidRPr="003C1629">
        <w:tab/>
        <w:t>to take, or not to take, the</w:t>
      </w:r>
      <w:r w:rsidRPr="003C1629">
        <w:rPr>
          <w:i/>
        </w:rPr>
        <w:t xml:space="preserve"> </w:t>
      </w:r>
      <w:r w:rsidRPr="003C1629">
        <w:t>means of transport out of the specified area; or</w:t>
      </w:r>
    </w:p>
    <w:p w:rsidR="009953AD" w:rsidRPr="003C1629" w:rsidRDefault="009953AD" w:rsidP="003C1629">
      <w:pPr>
        <w:pStyle w:val="paragraphsub"/>
      </w:pPr>
      <w:r w:rsidRPr="003C1629">
        <w:tab/>
        <w:t>(iii)</w:t>
      </w:r>
      <w:r w:rsidRPr="003C1629">
        <w:tab/>
        <w:t>to take the means of transport from a place in the specified area to another place in the specified area; or</w:t>
      </w:r>
    </w:p>
    <w:p w:rsidR="009953AD" w:rsidRPr="003C1629" w:rsidRDefault="009953AD" w:rsidP="003C1629">
      <w:pPr>
        <w:pStyle w:val="paragraphsub"/>
      </w:pPr>
      <w:r w:rsidRPr="003C1629">
        <w:tab/>
        <w:t>(iv)</w:t>
      </w:r>
      <w:r w:rsidRPr="003C1629">
        <w:tab/>
        <w:t>not to take the</w:t>
      </w:r>
      <w:r w:rsidRPr="003C1629">
        <w:rPr>
          <w:i/>
        </w:rPr>
        <w:t xml:space="preserve"> </w:t>
      </w:r>
      <w:r w:rsidRPr="003C1629">
        <w:t>means of transport from a place in the specified area to any other place, or to a specified place, in the specified area;</w:t>
      </w:r>
    </w:p>
    <w:p w:rsidR="009953AD" w:rsidRPr="003C1629" w:rsidRDefault="00BB1D53" w:rsidP="003C1629">
      <w:pPr>
        <w:pStyle w:val="paragraph"/>
      </w:pPr>
      <w:r w:rsidRPr="003C1629">
        <w:lastRenderedPageBreak/>
        <w:tab/>
        <w:t>(e)</w:t>
      </w:r>
      <w:r w:rsidRPr="003C1629">
        <w:tab/>
      </w:r>
      <w:r w:rsidR="009953AD" w:rsidRPr="003C1629">
        <w:t>if there is no person in charge of a means of transport that is in a specified area—take any action that is reasonable and necessary for either of the following purposes:</w:t>
      </w:r>
    </w:p>
    <w:p w:rsidR="009953AD" w:rsidRPr="003C1629" w:rsidRDefault="009953AD" w:rsidP="003C1629">
      <w:pPr>
        <w:pStyle w:val="paragraphsub"/>
      </w:pPr>
      <w:r w:rsidRPr="003C1629">
        <w:tab/>
        <w:t>(i)</w:t>
      </w:r>
      <w:r w:rsidRPr="003C1629">
        <w:tab/>
        <w:t xml:space="preserve">taking the means of transport </w:t>
      </w:r>
      <w:r w:rsidR="003D7F8D" w:rsidRPr="003C1629">
        <w:t>out of</w:t>
      </w:r>
      <w:r w:rsidRPr="003C1629">
        <w:t xml:space="preserve"> the specified area;</w:t>
      </w:r>
    </w:p>
    <w:p w:rsidR="009953AD" w:rsidRPr="003C1629" w:rsidRDefault="009953AD" w:rsidP="003C1629">
      <w:pPr>
        <w:pStyle w:val="paragraphsub"/>
      </w:pPr>
      <w:r w:rsidRPr="003C1629">
        <w:tab/>
        <w:t>(ii)</w:t>
      </w:r>
      <w:r w:rsidRPr="003C1629">
        <w:tab/>
        <w:t>taking the means of transport</w:t>
      </w:r>
      <w:r w:rsidR="003D7F8D" w:rsidRPr="003C1629">
        <w:t xml:space="preserve"> from a place in the specified area</w:t>
      </w:r>
      <w:r w:rsidRPr="003C1629">
        <w:t xml:space="preserve"> to another place in the specified area;</w:t>
      </w:r>
    </w:p>
    <w:p w:rsidR="007C4AAE" w:rsidRPr="003C1629" w:rsidRDefault="00BB1D53" w:rsidP="003C1629">
      <w:pPr>
        <w:pStyle w:val="paragraph"/>
      </w:pPr>
      <w:r w:rsidRPr="003C1629">
        <w:tab/>
        <w:t>(f)</w:t>
      </w:r>
      <w:r w:rsidRPr="003C1629">
        <w:tab/>
      </w:r>
      <w:r w:rsidR="007C4AAE" w:rsidRPr="003C1629">
        <w:t>direct a person in charge of a</w:t>
      </w:r>
      <w:r w:rsidR="007C4AAE" w:rsidRPr="003C1629">
        <w:rPr>
          <w:i/>
        </w:rPr>
        <w:t xml:space="preserve"> </w:t>
      </w:r>
      <w:r w:rsidR="007C4AAE" w:rsidRPr="003C1629">
        <w:t xml:space="preserve">means of transport not to </w:t>
      </w:r>
      <w:r w:rsidR="004122B1" w:rsidRPr="003C1629">
        <w:t xml:space="preserve">move the </w:t>
      </w:r>
      <w:r w:rsidR="007C4AAE" w:rsidRPr="003C1629">
        <w:t>means of transport</w:t>
      </w:r>
      <w:r w:rsidR="004122B1" w:rsidRPr="003C1629">
        <w:t xml:space="preserve"> </w:t>
      </w:r>
      <w:r w:rsidR="001D3278" w:rsidRPr="003C1629">
        <w:t>with</w:t>
      </w:r>
      <w:r w:rsidR="00AD3853" w:rsidRPr="003C1629">
        <w:t xml:space="preserve">in the specified area </w:t>
      </w:r>
      <w:r w:rsidR="004122B1" w:rsidRPr="003C1629">
        <w:t xml:space="preserve">(including by bringing it into or taking it out of </w:t>
      </w:r>
      <w:r w:rsidR="007C4AAE" w:rsidRPr="003C1629">
        <w:t>th</w:t>
      </w:r>
      <w:r w:rsidR="004122B1" w:rsidRPr="003C1629">
        <w:t xml:space="preserve">at </w:t>
      </w:r>
      <w:r w:rsidR="007C4AAE" w:rsidRPr="003C1629">
        <w:t>area</w:t>
      </w:r>
      <w:r w:rsidR="004122B1" w:rsidRPr="003C1629">
        <w:t>)</w:t>
      </w:r>
      <w:r w:rsidR="007C4AAE" w:rsidRPr="003C1629">
        <w:t xml:space="preserve"> unless the person agrees to a member searching:</w:t>
      </w:r>
    </w:p>
    <w:p w:rsidR="007C4AAE" w:rsidRPr="003C1629" w:rsidRDefault="007C4AAE" w:rsidP="003C1629">
      <w:pPr>
        <w:pStyle w:val="paragraphsub"/>
      </w:pPr>
      <w:r w:rsidRPr="003C1629">
        <w:tab/>
        <w:t>(i)</w:t>
      </w:r>
      <w:r w:rsidRPr="003C1629">
        <w:tab/>
        <w:t>the person; and</w:t>
      </w:r>
    </w:p>
    <w:p w:rsidR="007C4AAE" w:rsidRPr="003C1629" w:rsidRDefault="007C4AAE" w:rsidP="003C1629">
      <w:pPr>
        <w:pStyle w:val="paragraphsub"/>
      </w:pPr>
      <w:r w:rsidRPr="003C1629">
        <w:tab/>
        <w:t>(ii)</w:t>
      </w:r>
      <w:r w:rsidRPr="003C1629">
        <w:tab/>
        <w:t>the means of transport and any thing in or on the means of transport;</w:t>
      </w:r>
    </w:p>
    <w:p w:rsidR="00C621F2" w:rsidRPr="003C1629" w:rsidRDefault="00BB1D53" w:rsidP="003C1629">
      <w:pPr>
        <w:pStyle w:val="paragraph"/>
      </w:pPr>
      <w:r w:rsidRPr="003C1629">
        <w:tab/>
        <w:t>(g)</w:t>
      </w:r>
      <w:r w:rsidRPr="003C1629">
        <w:tab/>
      </w:r>
      <w:r w:rsidR="00C621F2" w:rsidRPr="003C1629">
        <w:t xml:space="preserve">direct any person not to </w:t>
      </w:r>
      <w:r w:rsidR="004122B1" w:rsidRPr="003C1629">
        <w:t xml:space="preserve">move within </w:t>
      </w:r>
      <w:r w:rsidR="00C621F2" w:rsidRPr="003C1629">
        <w:t xml:space="preserve">the specified area </w:t>
      </w:r>
      <w:r w:rsidR="004122B1" w:rsidRPr="003C1629">
        <w:t xml:space="preserve">(including by coming into or </w:t>
      </w:r>
      <w:r w:rsidR="00490274" w:rsidRPr="003C1629">
        <w:t>going</w:t>
      </w:r>
      <w:r w:rsidR="004122B1" w:rsidRPr="003C1629">
        <w:t xml:space="preserve"> out of that area) </w:t>
      </w:r>
      <w:r w:rsidR="00C621F2" w:rsidRPr="003C1629">
        <w:t>unless the person agrees to a member searching the person;</w:t>
      </w:r>
    </w:p>
    <w:p w:rsidR="00C07B4C" w:rsidRPr="003C1629" w:rsidRDefault="00BB1D53" w:rsidP="003C1629">
      <w:pPr>
        <w:pStyle w:val="paragraph"/>
      </w:pPr>
      <w:r w:rsidRPr="003C1629">
        <w:tab/>
        <w:t>(h)</w:t>
      </w:r>
      <w:r w:rsidRPr="003C1629">
        <w:tab/>
      </w:r>
      <w:r w:rsidR="007C4AAE" w:rsidRPr="003C1629">
        <w:t xml:space="preserve">if </w:t>
      </w:r>
      <w:r w:rsidR="004A4A22" w:rsidRPr="003C1629">
        <w:t>a</w:t>
      </w:r>
      <w:r w:rsidR="007C4AAE" w:rsidRPr="003C1629">
        <w:t xml:space="preserve"> person agrees</w:t>
      </w:r>
      <w:r w:rsidR="00C621F2" w:rsidRPr="003C1629">
        <w:t xml:space="preserve"> to a search under </w:t>
      </w:r>
      <w:r w:rsidR="003C1629" w:rsidRPr="003C1629">
        <w:t>paragraph (</w:t>
      </w:r>
      <w:r w:rsidRPr="003C1629">
        <w:t>f</w:t>
      </w:r>
      <w:r w:rsidR="00C621F2" w:rsidRPr="003C1629">
        <w:t>) or (</w:t>
      </w:r>
      <w:r w:rsidRPr="003C1629">
        <w:t>g</w:t>
      </w:r>
      <w:r w:rsidR="00C621F2" w:rsidRPr="003C1629">
        <w:t>)</w:t>
      </w:r>
      <w:r w:rsidR="007C4AAE" w:rsidRPr="003C1629">
        <w:t xml:space="preserve">—conduct </w:t>
      </w:r>
      <w:r w:rsidR="00277737" w:rsidRPr="003C1629">
        <w:t>the</w:t>
      </w:r>
      <w:r w:rsidR="007C4AAE" w:rsidRPr="003C1629">
        <w:t xml:space="preserve"> search and</w:t>
      </w:r>
      <w:r w:rsidR="00C07B4C" w:rsidRPr="003C1629">
        <w:t>:</w:t>
      </w:r>
    </w:p>
    <w:p w:rsidR="007C4AAE" w:rsidRPr="003C1629" w:rsidRDefault="00C07B4C" w:rsidP="003C1629">
      <w:pPr>
        <w:pStyle w:val="paragraphsub"/>
      </w:pPr>
      <w:r w:rsidRPr="003C1629">
        <w:tab/>
        <w:t>(i)</w:t>
      </w:r>
      <w:r w:rsidRPr="003C1629">
        <w:tab/>
      </w:r>
      <w:r w:rsidR="007C4AAE" w:rsidRPr="003C1629">
        <w:t>seize any thing found in the search that the member believes on reasonable grounds is a thing that may be seized in relation to the call out order;</w:t>
      </w:r>
      <w:r w:rsidRPr="003C1629">
        <w:t xml:space="preserve"> or</w:t>
      </w:r>
    </w:p>
    <w:p w:rsidR="00C07B4C" w:rsidRPr="003C1629" w:rsidRDefault="00C07B4C" w:rsidP="003C1629">
      <w:pPr>
        <w:pStyle w:val="paragraphsub"/>
      </w:pPr>
      <w:r w:rsidRPr="003C1629">
        <w:tab/>
        <w:t>(ii)</w:t>
      </w:r>
      <w:r w:rsidRPr="003C1629">
        <w:tab/>
        <w:t>detain the person</w:t>
      </w:r>
      <w:r w:rsidR="00734575" w:rsidRPr="003C1629">
        <w:t>,</w:t>
      </w:r>
      <w:r w:rsidRPr="003C1629">
        <w:t xml:space="preserve"> </w:t>
      </w:r>
      <w:r w:rsidR="00945060" w:rsidRPr="003C1629">
        <w:t>if</w:t>
      </w:r>
      <w:r w:rsidR="004A4A22" w:rsidRPr="003C1629">
        <w:t xml:space="preserve"> </w:t>
      </w:r>
      <w:r w:rsidRPr="003C1629">
        <w:t xml:space="preserve">the member believes on reasonable grounds </w:t>
      </w:r>
      <w:r w:rsidR="00945060" w:rsidRPr="003C1629">
        <w:t xml:space="preserve">that the </w:t>
      </w:r>
      <w:r w:rsidR="00B822AB" w:rsidRPr="003C1629">
        <w:t>person</w:t>
      </w:r>
      <w:r w:rsidR="00945060" w:rsidRPr="003C1629">
        <w:t xml:space="preserve"> </w:t>
      </w:r>
      <w:r w:rsidRPr="003C1629">
        <w:t>is a person who may be detained in relation to the call out order</w:t>
      </w:r>
      <w:r w:rsidR="00734575" w:rsidRPr="003C1629">
        <w:t>,</w:t>
      </w:r>
      <w:r w:rsidRPr="003C1629">
        <w:t xml:space="preserve"> for the purpose of placing </w:t>
      </w:r>
      <w:r w:rsidR="00945060" w:rsidRPr="003C1629">
        <w:t xml:space="preserve">the </w:t>
      </w:r>
      <w:r w:rsidR="00B822AB" w:rsidRPr="003C1629">
        <w:t>person</w:t>
      </w:r>
      <w:r w:rsidR="00945060" w:rsidRPr="003C1629">
        <w:t xml:space="preserve"> </w:t>
      </w:r>
      <w:r w:rsidRPr="003C1629">
        <w:t>in the custody of a member of a police force at the earliest practicable time;</w:t>
      </w:r>
    </w:p>
    <w:p w:rsidR="00867268" w:rsidRPr="003C1629" w:rsidRDefault="00BB1D53" w:rsidP="003C1629">
      <w:pPr>
        <w:pStyle w:val="paragraph"/>
      </w:pPr>
      <w:r w:rsidRPr="003C1629">
        <w:tab/>
        <w:t>(i)</w:t>
      </w:r>
      <w:r w:rsidRPr="003C1629">
        <w:tab/>
      </w:r>
      <w:r w:rsidR="00867268" w:rsidRPr="003C1629">
        <w:t xml:space="preserve">direct a person </w:t>
      </w:r>
      <w:r w:rsidR="00AD3853" w:rsidRPr="003C1629">
        <w:t xml:space="preserve">in the specified area </w:t>
      </w:r>
      <w:r w:rsidR="00867268" w:rsidRPr="003C1629">
        <w:t>to answer a question put by the member, or to produce to the member a particular document that is readily accessible to the person</w:t>
      </w:r>
      <w:r w:rsidR="003D7F8D" w:rsidRPr="003C1629">
        <w:t xml:space="preserve">, (including </w:t>
      </w:r>
      <w:r w:rsidR="00F608F3" w:rsidRPr="003C1629">
        <w:t xml:space="preserve">by </w:t>
      </w:r>
      <w:r w:rsidR="003D7F8D" w:rsidRPr="003C1629">
        <w:t>requiring the person to provide identification to the member)</w:t>
      </w:r>
      <w:r w:rsidRPr="003C1629">
        <w:t>;</w:t>
      </w:r>
    </w:p>
    <w:p w:rsidR="00277737" w:rsidRPr="003C1629" w:rsidRDefault="00BB1D53" w:rsidP="003C1629">
      <w:pPr>
        <w:pStyle w:val="paragraph"/>
      </w:pPr>
      <w:r w:rsidRPr="003C1629">
        <w:tab/>
        <w:t>(j)</w:t>
      </w:r>
      <w:r w:rsidRPr="003C1629">
        <w:tab/>
        <w:t>operate, or direct a person to operate, a facility</w:t>
      </w:r>
      <w:r w:rsidR="00D64E23" w:rsidRPr="003C1629">
        <w:t>,</w:t>
      </w:r>
      <w:r w:rsidRPr="003C1629">
        <w:t xml:space="preserve"> machinery or equipment (including electronic equipment)</w:t>
      </w:r>
      <w:r w:rsidR="00026687" w:rsidRPr="003C1629">
        <w:t xml:space="preserve"> </w:t>
      </w:r>
      <w:r w:rsidRPr="003C1629">
        <w:t>in a particular manner</w:t>
      </w:r>
      <w:r w:rsidR="0040101B" w:rsidRPr="003C1629">
        <w:t xml:space="preserve"> (whether or not the facility, machinery or equipment is on a facility or means of transport)</w:t>
      </w:r>
      <w:r w:rsidRPr="003C1629">
        <w:t xml:space="preserve">, if the member believes on reasonable grounds that doing so is reasonable and necessary </w:t>
      </w:r>
      <w:r w:rsidR="00277737" w:rsidRPr="003C1629">
        <w:t>for the purpose of:</w:t>
      </w:r>
    </w:p>
    <w:p w:rsidR="00277737" w:rsidRPr="003C1629" w:rsidRDefault="00277737" w:rsidP="003C1629">
      <w:pPr>
        <w:pStyle w:val="paragraphsub"/>
      </w:pPr>
      <w:r w:rsidRPr="003C1629">
        <w:tab/>
        <w:t>(i)</w:t>
      </w:r>
      <w:r w:rsidRPr="003C1629">
        <w:tab/>
      </w:r>
      <w:r w:rsidR="00BB1D53" w:rsidRPr="003C1629">
        <w:t>preserv</w:t>
      </w:r>
      <w:r w:rsidRPr="003C1629">
        <w:t>ing</w:t>
      </w:r>
      <w:r w:rsidR="00BB1D53" w:rsidRPr="003C1629">
        <w:t xml:space="preserve"> the life or safety of </w:t>
      </w:r>
      <w:r w:rsidR="00AB4D51" w:rsidRPr="003C1629">
        <w:t>any</w:t>
      </w:r>
      <w:r w:rsidR="00BB1D53" w:rsidRPr="003C1629">
        <w:t xml:space="preserve"> person</w:t>
      </w:r>
      <w:r w:rsidR="00026687" w:rsidRPr="003C1629">
        <w:t xml:space="preserve"> in the specified area</w:t>
      </w:r>
      <w:r w:rsidRPr="003C1629">
        <w:t>;</w:t>
      </w:r>
      <w:r w:rsidR="00BB1D53" w:rsidRPr="003C1629">
        <w:t xml:space="preserve"> or</w:t>
      </w:r>
    </w:p>
    <w:p w:rsidR="00BB1D53" w:rsidRPr="003C1629" w:rsidRDefault="00277737" w:rsidP="003C1629">
      <w:pPr>
        <w:pStyle w:val="paragraphsub"/>
      </w:pPr>
      <w:r w:rsidRPr="003C1629">
        <w:lastRenderedPageBreak/>
        <w:tab/>
        <w:t>(ii)</w:t>
      </w:r>
      <w:r w:rsidRPr="003C1629">
        <w:tab/>
      </w:r>
      <w:r w:rsidR="00694975" w:rsidRPr="003C1629">
        <w:t xml:space="preserve">protecting against the threat </w:t>
      </w:r>
      <w:r w:rsidR="008863F6" w:rsidRPr="003C1629">
        <w:t xml:space="preserve">of the </w:t>
      </w:r>
      <w:r w:rsidR="00BB1D53" w:rsidRPr="003C1629">
        <w:t xml:space="preserve">person or thing mentioned in </w:t>
      </w:r>
      <w:r w:rsidR="003C1629" w:rsidRPr="003C1629">
        <w:t>subsection (</w:t>
      </w:r>
      <w:r w:rsidR="00BB1D53" w:rsidRPr="003C1629">
        <w:t>1).</w:t>
      </w:r>
    </w:p>
    <w:p w:rsidR="00F8665D" w:rsidRPr="003C1629" w:rsidRDefault="00F8665D" w:rsidP="003C1629">
      <w:pPr>
        <w:pStyle w:val="notetext"/>
      </w:pPr>
      <w:r w:rsidRPr="003C1629">
        <w:t>Note 1:</w:t>
      </w:r>
      <w:r w:rsidRPr="003C1629">
        <w:tab/>
        <w:t xml:space="preserve">For the definitions of </w:t>
      </w:r>
      <w:r w:rsidRPr="003C1629">
        <w:rPr>
          <w:b/>
          <w:i/>
        </w:rPr>
        <w:t>person who may be detained</w:t>
      </w:r>
      <w:r w:rsidRPr="003C1629">
        <w:t xml:space="preserve">, </w:t>
      </w:r>
      <w:r w:rsidRPr="003C1629">
        <w:rPr>
          <w:b/>
          <w:i/>
        </w:rPr>
        <w:t>search</w:t>
      </w:r>
      <w:r w:rsidRPr="003C1629">
        <w:t xml:space="preserve"> and </w:t>
      </w:r>
      <w:r w:rsidRPr="003C1629">
        <w:rPr>
          <w:b/>
          <w:i/>
        </w:rPr>
        <w:t>thing that may be seized</w:t>
      </w:r>
      <w:r w:rsidRPr="003C1629">
        <w:t>, see section</w:t>
      </w:r>
      <w:r w:rsidR="003C1629" w:rsidRPr="003C1629">
        <w:t> </w:t>
      </w:r>
      <w:r w:rsidRPr="003C1629">
        <w:t>31.</w:t>
      </w:r>
    </w:p>
    <w:p w:rsidR="00F8665D" w:rsidRPr="003C1629" w:rsidRDefault="00F8665D" w:rsidP="003C1629">
      <w:pPr>
        <w:pStyle w:val="notetext"/>
      </w:pPr>
      <w:r w:rsidRPr="003C1629">
        <w:t>Note 2:</w:t>
      </w:r>
      <w:r w:rsidRPr="003C1629">
        <w:tab/>
        <w:t>See also sections</w:t>
      </w:r>
      <w:r w:rsidR="003C1629" w:rsidRPr="003C1629">
        <w:t> </w:t>
      </w:r>
      <w:r w:rsidRPr="003C1629">
        <w:t>51E (general provisions relating to section</w:t>
      </w:r>
      <w:r w:rsidR="003C1629" w:rsidRPr="003C1629">
        <w:t> </w:t>
      </w:r>
      <w:r w:rsidRPr="003C1629">
        <w:t>51D), 51P (persons to be informed of certain matters if detained), 51Q (actions to be taken if things seized) and 51R (offence for failing to comply with a direction).</w:t>
      </w:r>
    </w:p>
    <w:p w:rsidR="009953AD" w:rsidRPr="003C1629" w:rsidRDefault="00D25EBA" w:rsidP="003C1629">
      <w:pPr>
        <w:pStyle w:val="SubsectionHead"/>
      </w:pPr>
      <w:r w:rsidRPr="003C1629">
        <w:t>S</w:t>
      </w:r>
      <w:r w:rsidR="003D7F8D" w:rsidRPr="003C1629">
        <w:t>earch and seizure</w:t>
      </w:r>
      <w:r w:rsidR="00F608F3" w:rsidRPr="003C1629">
        <w:t xml:space="preserve"> </w:t>
      </w:r>
      <w:r w:rsidRPr="003C1629">
        <w:t>powers relating to specific means of transport</w:t>
      </w:r>
    </w:p>
    <w:p w:rsidR="00867268" w:rsidRPr="003C1629" w:rsidRDefault="00BF05A4" w:rsidP="003C1629">
      <w:pPr>
        <w:pStyle w:val="subsection"/>
      </w:pPr>
      <w:r w:rsidRPr="003C1629">
        <w:tab/>
        <w:t>(3)</w:t>
      </w:r>
      <w:r w:rsidRPr="003C1629">
        <w:tab/>
      </w:r>
      <w:r w:rsidR="00867268" w:rsidRPr="003C1629">
        <w:t xml:space="preserve">Any member of the Defence Force who is being utilised under the call out order may do any one or more of the following if the member believes on reasonable grounds that a person or thing mentioned in </w:t>
      </w:r>
      <w:r w:rsidR="003C1629" w:rsidRPr="003C1629">
        <w:t>subsection (</w:t>
      </w:r>
      <w:r w:rsidR="00867268" w:rsidRPr="003C1629">
        <w:t xml:space="preserve">1) is in or on </w:t>
      </w:r>
      <w:r w:rsidR="001E17C7" w:rsidRPr="003C1629">
        <w:t>a</w:t>
      </w:r>
      <w:r w:rsidR="00867268" w:rsidRPr="003C1629">
        <w:t xml:space="preserve"> means of transport</w:t>
      </w:r>
      <w:r w:rsidR="001E17C7" w:rsidRPr="003C1629">
        <w:t xml:space="preserve"> in the specified area</w:t>
      </w:r>
      <w:r w:rsidR="00867268" w:rsidRPr="003C1629">
        <w:t>:</w:t>
      </w:r>
    </w:p>
    <w:p w:rsidR="00867268" w:rsidRPr="003C1629" w:rsidRDefault="00BB1D53" w:rsidP="003C1629">
      <w:pPr>
        <w:pStyle w:val="paragraph"/>
      </w:pPr>
      <w:r w:rsidRPr="003C1629">
        <w:tab/>
        <w:t>(a)</w:t>
      </w:r>
      <w:r w:rsidRPr="003C1629">
        <w:tab/>
      </w:r>
      <w:r w:rsidR="00867268" w:rsidRPr="003C1629">
        <w:t>detain the means of transport;</w:t>
      </w:r>
    </w:p>
    <w:p w:rsidR="00D57FFE" w:rsidRPr="003C1629" w:rsidRDefault="00BB1D53" w:rsidP="003C1629">
      <w:pPr>
        <w:pStyle w:val="paragraph"/>
      </w:pPr>
      <w:r w:rsidRPr="003C1629">
        <w:tab/>
        <w:t>(b)</w:t>
      </w:r>
      <w:r w:rsidRPr="003C1629">
        <w:tab/>
      </w:r>
      <w:r w:rsidR="006C1A47" w:rsidRPr="003C1629">
        <w:t xml:space="preserve">search </w:t>
      </w:r>
      <w:r w:rsidR="0046522D" w:rsidRPr="003C1629">
        <w:t>the</w:t>
      </w:r>
      <w:r w:rsidR="006C1A47" w:rsidRPr="003C1629">
        <w:t xml:space="preserve"> means of transport, and any thing found in or on the means of transport</w:t>
      </w:r>
      <w:r w:rsidR="00FE396D" w:rsidRPr="003C1629">
        <w:t>;</w:t>
      </w:r>
    </w:p>
    <w:p w:rsidR="006C1A47" w:rsidRPr="003C1629" w:rsidRDefault="00BB1D53" w:rsidP="003C1629">
      <w:pPr>
        <w:pStyle w:val="paragraph"/>
      </w:pPr>
      <w:r w:rsidRPr="003C1629">
        <w:tab/>
        <w:t>(c)</w:t>
      </w:r>
      <w:r w:rsidRPr="003C1629">
        <w:tab/>
      </w:r>
      <w:r w:rsidR="005A4C4B" w:rsidRPr="003C1629">
        <w:t>seize any thing (including a means of transport) found in the search that the member believes on reasonable grounds is a thing that may be seized</w:t>
      </w:r>
      <w:r w:rsidR="00B521F8" w:rsidRPr="003C1629">
        <w:t xml:space="preserve"> in relation to the call out order</w:t>
      </w:r>
      <w:r w:rsidR="006C1A47" w:rsidRPr="003C1629">
        <w:t>;</w:t>
      </w:r>
    </w:p>
    <w:p w:rsidR="00267143" w:rsidRPr="003C1629" w:rsidRDefault="00BB1D53" w:rsidP="003C1629">
      <w:pPr>
        <w:pStyle w:val="paragraph"/>
      </w:pPr>
      <w:r w:rsidRPr="003C1629">
        <w:tab/>
        <w:t>(d)</w:t>
      </w:r>
      <w:r w:rsidRPr="003C1629">
        <w:tab/>
      </w:r>
      <w:r w:rsidR="00267143" w:rsidRPr="003C1629">
        <w:t xml:space="preserve">detain </w:t>
      </w:r>
      <w:r w:rsidR="00355D79" w:rsidRPr="003C1629">
        <w:t>any</w:t>
      </w:r>
      <w:r w:rsidR="00267143" w:rsidRPr="003C1629">
        <w:t xml:space="preserve"> person </w:t>
      </w:r>
      <w:r w:rsidR="00355D79" w:rsidRPr="003C1629">
        <w:t xml:space="preserve">found in the search who the member believes on reasonable grounds is a person who may be detained in relation to the call out order </w:t>
      </w:r>
      <w:r w:rsidR="00267143" w:rsidRPr="003C1629">
        <w:t>for the purpose of placing the person in the custody of a member of a police force a</w:t>
      </w:r>
      <w:r w:rsidR="003D7F8D" w:rsidRPr="003C1629">
        <w:t>t the earliest practicable time</w:t>
      </w:r>
      <w:r w:rsidRPr="003C1629">
        <w:t>.</w:t>
      </w:r>
    </w:p>
    <w:p w:rsidR="00213F03" w:rsidRPr="003C1629" w:rsidRDefault="00BF05A4" w:rsidP="003C1629">
      <w:pPr>
        <w:pStyle w:val="subsection"/>
      </w:pPr>
      <w:r w:rsidRPr="003C1629">
        <w:tab/>
        <w:t>(4)</w:t>
      </w:r>
      <w:r w:rsidRPr="003C1629">
        <w:tab/>
      </w:r>
      <w:r w:rsidR="00267143" w:rsidRPr="003C1629">
        <w:t xml:space="preserve">A member </w:t>
      </w:r>
      <w:r w:rsidR="00E93B15" w:rsidRPr="003C1629">
        <w:t xml:space="preserve">who detains a means of transport under </w:t>
      </w:r>
      <w:r w:rsidR="003C1629" w:rsidRPr="003C1629">
        <w:t>paragraph (</w:t>
      </w:r>
      <w:r w:rsidRPr="003C1629">
        <w:t>3</w:t>
      </w:r>
      <w:r w:rsidR="00E93B15" w:rsidRPr="003C1629">
        <w:t>)</w:t>
      </w:r>
      <w:r w:rsidR="00FF199C" w:rsidRPr="003C1629">
        <w:t>(</w:t>
      </w:r>
      <w:r w:rsidR="00867268" w:rsidRPr="003C1629">
        <w:t>a</w:t>
      </w:r>
      <w:r w:rsidR="00FF199C" w:rsidRPr="003C1629">
        <w:t>)</w:t>
      </w:r>
      <w:r w:rsidR="00E93B15" w:rsidRPr="003C1629">
        <w:t xml:space="preserve"> </w:t>
      </w:r>
      <w:r w:rsidR="00267143" w:rsidRPr="003C1629">
        <w:t>must</w:t>
      </w:r>
      <w:r w:rsidR="00E93B15" w:rsidRPr="003C1629">
        <w:t xml:space="preserve"> </w:t>
      </w:r>
      <w:r w:rsidR="00267143" w:rsidRPr="003C1629">
        <w:t xml:space="preserve">not detain </w:t>
      </w:r>
      <w:r w:rsidR="00E93B15" w:rsidRPr="003C1629">
        <w:t xml:space="preserve">the </w:t>
      </w:r>
      <w:r w:rsidR="00267143" w:rsidRPr="003C1629">
        <w:t xml:space="preserve">means of transport </w:t>
      </w:r>
      <w:r w:rsidR="00660A02" w:rsidRPr="003C1629">
        <w:t>for longer than is reasonable and necessary to search it and any thing found in or on it</w:t>
      </w:r>
      <w:r w:rsidR="00AA55E3" w:rsidRPr="003C1629">
        <w:t xml:space="preserve">, unless the means of transport is </w:t>
      </w:r>
      <w:r w:rsidR="00026A32" w:rsidRPr="003C1629">
        <w:t xml:space="preserve">seized </w:t>
      </w:r>
      <w:r w:rsidR="00213F03" w:rsidRPr="003C1629">
        <w:t xml:space="preserve">in accordance with </w:t>
      </w:r>
      <w:r w:rsidR="003C1629" w:rsidRPr="003C1629">
        <w:t>paragraph (</w:t>
      </w:r>
      <w:r w:rsidRPr="003C1629">
        <w:t>3</w:t>
      </w:r>
      <w:r w:rsidR="00213F03" w:rsidRPr="003C1629">
        <w:t>)(</w:t>
      </w:r>
      <w:r w:rsidR="00867268" w:rsidRPr="003C1629">
        <w:t>c</w:t>
      </w:r>
      <w:r w:rsidR="00213F03" w:rsidRPr="003C1629">
        <w:t>)</w:t>
      </w:r>
      <w:r w:rsidR="00D562AD" w:rsidRPr="003C1629">
        <w:t>.</w:t>
      </w:r>
    </w:p>
    <w:p w:rsidR="00146E6A" w:rsidRPr="003C1629" w:rsidRDefault="00146E6A" w:rsidP="003C1629">
      <w:pPr>
        <w:pStyle w:val="SubsectionHead"/>
      </w:pPr>
      <w:r w:rsidRPr="003C1629">
        <w:t>Search and seizure powers relating to the suspect</w:t>
      </w:r>
    </w:p>
    <w:p w:rsidR="00146E6A" w:rsidRPr="003C1629" w:rsidRDefault="00146E6A" w:rsidP="003C1629">
      <w:pPr>
        <w:pStyle w:val="subsection"/>
      </w:pPr>
      <w:r w:rsidRPr="003C1629">
        <w:tab/>
        <w:t>(5)</w:t>
      </w:r>
      <w:r w:rsidRPr="003C1629">
        <w:tab/>
        <w:t xml:space="preserve">Any member of the Defence Force who is being utilised under the call out order may do any one or more of the following </w:t>
      </w:r>
      <w:r w:rsidR="007764C6" w:rsidRPr="003C1629">
        <w:t xml:space="preserve">if the member believes on reasonable grounds that a person (the </w:t>
      </w:r>
      <w:r w:rsidR="007764C6" w:rsidRPr="003C1629">
        <w:rPr>
          <w:b/>
          <w:i/>
        </w:rPr>
        <w:t>suspect</w:t>
      </w:r>
      <w:r w:rsidR="007764C6" w:rsidRPr="003C1629">
        <w:t xml:space="preserve">) mentioned in </w:t>
      </w:r>
      <w:r w:rsidR="003C1629" w:rsidRPr="003C1629">
        <w:t>paragraph (</w:t>
      </w:r>
      <w:r w:rsidR="007764C6" w:rsidRPr="003C1629">
        <w:t>1)(a), (b) or (c) is in the specified area</w:t>
      </w:r>
      <w:r w:rsidRPr="003C1629">
        <w:t>:</w:t>
      </w:r>
    </w:p>
    <w:p w:rsidR="00146E6A" w:rsidRPr="003C1629" w:rsidRDefault="00BB1D53" w:rsidP="003C1629">
      <w:pPr>
        <w:pStyle w:val="paragraph"/>
      </w:pPr>
      <w:r w:rsidRPr="003C1629">
        <w:tab/>
        <w:t>(a)</w:t>
      </w:r>
      <w:r w:rsidRPr="003C1629">
        <w:tab/>
      </w:r>
      <w:r w:rsidR="00146E6A" w:rsidRPr="003C1629">
        <w:t>search the suspect;</w:t>
      </w:r>
    </w:p>
    <w:p w:rsidR="00146E6A" w:rsidRPr="003C1629" w:rsidRDefault="00BB1D53" w:rsidP="003C1629">
      <w:pPr>
        <w:pStyle w:val="paragraph"/>
      </w:pPr>
      <w:r w:rsidRPr="003C1629">
        <w:lastRenderedPageBreak/>
        <w:tab/>
        <w:t>(b)</w:t>
      </w:r>
      <w:r w:rsidRPr="003C1629">
        <w:tab/>
      </w:r>
      <w:r w:rsidR="00146E6A" w:rsidRPr="003C1629">
        <w:t>seize any thing found in the search that the member believes on reasonable grounds is a thing that may be seized in relation to the call out order;</w:t>
      </w:r>
    </w:p>
    <w:p w:rsidR="00146E6A" w:rsidRPr="003C1629" w:rsidRDefault="00BB1D53" w:rsidP="003C1629">
      <w:pPr>
        <w:pStyle w:val="paragraph"/>
      </w:pPr>
      <w:r w:rsidRPr="003C1629">
        <w:tab/>
        <w:t>(c)</w:t>
      </w:r>
      <w:r w:rsidRPr="003C1629">
        <w:tab/>
      </w:r>
      <w:r w:rsidR="00146E6A" w:rsidRPr="003C1629">
        <w:t xml:space="preserve">detain the suspect </w:t>
      </w:r>
      <w:r w:rsidR="00D87218" w:rsidRPr="003C1629">
        <w:t xml:space="preserve">if the member believes on reasonable grounds that the suspect is a person who may be detained in relation to the call out order </w:t>
      </w:r>
      <w:r w:rsidR="00146E6A" w:rsidRPr="003C1629">
        <w:t xml:space="preserve">for the purpose of placing the </w:t>
      </w:r>
      <w:r w:rsidR="00CC112F" w:rsidRPr="003C1629">
        <w:t>suspect</w:t>
      </w:r>
      <w:r w:rsidR="00146E6A" w:rsidRPr="003C1629">
        <w:t xml:space="preserve"> in the custody of a member of a police force at the earliest practicable time.</w:t>
      </w:r>
    </w:p>
    <w:p w:rsidR="00146E6A" w:rsidRPr="003C1629" w:rsidRDefault="00146E6A" w:rsidP="003C1629">
      <w:pPr>
        <w:pStyle w:val="ActHead5"/>
      </w:pPr>
      <w:bookmarkStart w:id="50" w:name="_Toc532540484"/>
      <w:r w:rsidRPr="003C1629">
        <w:rPr>
          <w:rStyle w:val="CharSectno"/>
        </w:rPr>
        <w:t>51E</w:t>
      </w:r>
      <w:r w:rsidRPr="003C1629">
        <w:t xml:space="preserve">  General provisions relating to section</w:t>
      </w:r>
      <w:r w:rsidR="003C1629" w:rsidRPr="003C1629">
        <w:t> </w:t>
      </w:r>
      <w:r w:rsidRPr="003C1629">
        <w:t>51D</w:t>
      </w:r>
      <w:bookmarkEnd w:id="50"/>
    </w:p>
    <w:p w:rsidR="00A16B45" w:rsidRPr="003C1629" w:rsidRDefault="00A16B45" w:rsidP="003C1629">
      <w:pPr>
        <w:pStyle w:val="SubsectionHead"/>
      </w:pPr>
      <w:r w:rsidRPr="003C1629">
        <w:t>Power to enter means of transport</w:t>
      </w:r>
    </w:p>
    <w:p w:rsidR="00BF05A4" w:rsidRPr="003C1629" w:rsidRDefault="00BF05A4" w:rsidP="003C1629">
      <w:pPr>
        <w:pStyle w:val="subsection"/>
      </w:pPr>
      <w:r w:rsidRPr="003C1629">
        <w:tab/>
        <w:t>(</w:t>
      </w:r>
      <w:r w:rsidR="00146E6A" w:rsidRPr="003C1629">
        <w:t>1</w:t>
      </w:r>
      <w:r w:rsidRPr="003C1629">
        <w:t>)</w:t>
      </w:r>
      <w:r w:rsidRPr="003C1629">
        <w:tab/>
        <w:t>A member of the Defence Force may enter a means of transport for the purpose of giving a direction under subsection</w:t>
      </w:r>
      <w:r w:rsidR="003C1629" w:rsidRPr="003C1629">
        <w:t> </w:t>
      </w:r>
      <w:r w:rsidR="00146E6A" w:rsidRPr="003C1629">
        <w:t>51D</w:t>
      </w:r>
      <w:r w:rsidRPr="003C1629">
        <w:t>(</w:t>
      </w:r>
      <w:r w:rsidR="009F64F2" w:rsidRPr="003C1629">
        <w:t>2</w:t>
      </w:r>
      <w:r w:rsidRPr="003C1629">
        <w:t>).</w:t>
      </w:r>
    </w:p>
    <w:p w:rsidR="00435EEB" w:rsidRPr="003C1629" w:rsidRDefault="00435EEB" w:rsidP="003C1629">
      <w:pPr>
        <w:pStyle w:val="SubsectionHead"/>
      </w:pPr>
      <w:r w:rsidRPr="003C1629">
        <w:t xml:space="preserve">Vessels and aircraft in </w:t>
      </w:r>
      <w:r w:rsidR="00C722D0" w:rsidRPr="003C1629">
        <w:t>the Australian offshore</w:t>
      </w:r>
      <w:r w:rsidRPr="003C1629">
        <w:t xml:space="preserve"> area</w:t>
      </w:r>
    </w:p>
    <w:p w:rsidR="00435EEB" w:rsidRPr="003C1629" w:rsidRDefault="00BF05A4" w:rsidP="003C1629">
      <w:pPr>
        <w:pStyle w:val="subsection"/>
      </w:pPr>
      <w:r w:rsidRPr="003C1629">
        <w:tab/>
        <w:t>(</w:t>
      </w:r>
      <w:r w:rsidR="00146E6A" w:rsidRPr="003C1629">
        <w:t>2</w:t>
      </w:r>
      <w:r w:rsidRPr="003C1629">
        <w:t>)</w:t>
      </w:r>
      <w:r w:rsidRPr="003C1629">
        <w:tab/>
      </w:r>
      <w:r w:rsidR="00435EEB" w:rsidRPr="003C1629">
        <w:t xml:space="preserve">The master of </w:t>
      </w:r>
      <w:r w:rsidR="00607815" w:rsidRPr="003C1629">
        <w:t>a</w:t>
      </w:r>
      <w:r w:rsidR="00435EEB" w:rsidRPr="003C1629">
        <w:t xml:space="preserve"> vessel, or the captain of </w:t>
      </w:r>
      <w:r w:rsidR="009B3F3D" w:rsidRPr="003C1629">
        <w:t>an</w:t>
      </w:r>
      <w:r w:rsidR="00435EEB" w:rsidRPr="003C1629">
        <w:t xml:space="preserve"> aircraft, that is in the </w:t>
      </w:r>
      <w:r w:rsidR="00C722D0" w:rsidRPr="003C1629">
        <w:t xml:space="preserve">Australian </w:t>
      </w:r>
      <w:r w:rsidR="00435EEB" w:rsidRPr="003C1629">
        <w:t>offshore area</w:t>
      </w:r>
      <w:r w:rsidR="00ED38D2" w:rsidRPr="003C1629">
        <w:t>,</w:t>
      </w:r>
      <w:r w:rsidR="00435EEB" w:rsidRPr="003C1629">
        <w:t xml:space="preserve"> is entitled to observe </w:t>
      </w:r>
      <w:r w:rsidR="00607815" w:rsidRPr="003C1629">
        <w:t>a</w:t>
      </w:r>
      <w:r w:rsidR="00435EEB" w:rsidRPr="003C1629">
        <w:t xml:space="preserve"> search </w:t>
      </w:r>
      <w:r w:rsidR="00607815" w:rsidRPr="003C1629">
        <w:t xml:space="preserve">that is </w:t>
      </w:r>
      <w:r w:rsidR="00435EEB" w:rsidRPr="003C1629">
        <w:t>being carried out</w:t>
      </w:r>
      <w:r w:rsidR="00900317" w:rsidRPr="003C1629">
        <w:t xml:space="preserve"> under </w:t>
      </w:r>
      <w:r w:rsidR="00EB7481" w:rsidRPr="003C1629">
        <w:t>subsection</w:t>
      </w:r>
      <w:r w:rsidR="003C1629" w:rsidRPr="003C1629">
        <w:t> </w:t>
      </w:r>
      <w:r w:rsidR="00146E6A" w:rsidRPr="003C1629">
        <w:t>51D</w:t>
      </w:r>
      <w:r w:rsidR="009F64F2" w:rsidRPr="003C1629">
        <w:t xml:space="preserve">(2), </w:t>
      </w:r>
      <w:r w:rsidR="00B30CD7" w:rsidRPr="003C1629">
        <w:t>(</w:t>
      </w:r>
      <w:r w:rsidR="00146E6A" w:rsidRPr="003C1629">
        <w:t>3</w:t>
      </w:r>
      <w:r w:rsidR="00B30CD7" w:rsidRPr="003C1629">
        <w:t xml:space="preserve">) or </w:t>
      </w:r>
      <w:r w:rsidR="00EB7481" w:rsidRPr="003C1629">
        <w:t>(</w:t>
      </w:r>
      <w:r w:rsidR="00146E6A" w:rsidRPr="003C1629">
        <w:t>5</w:t>
      </w:r>
      <w:r w:rsidR="00900317" w:rsidRPr="003C1629">
        <w:t>)</w:t>
      </w:r>
      <w:r w:rsidR="00D562AD" w:rsidRPr="003C1629">
        <w:t>.</w:t>
      </w:r>
    </w:p>
    <w:p w:rsidR="00435EEB" w:rsidRPr="003C1629" w:rsidRDefault="00BF05A4" w:rsidP="003C1629">
      <w:pPr>
        <w:pStyle w:val="subsection"/>
      </w:pPr>
      <w:r w:rsidRPr="003C1629">
        <w:tab/>
        <w:t>(</w:t>
      </w:r>
      <w:r w:rsidR="00146E6A" w:rsidRPr="003C1629">
        <w:t>3</w:t>
      </w:r>
      <w:r w:rsidRPr="003C1629">
        <w:t>)</w:t>
      </w:r>
      <w:r w:rsidRPr="003C1629">
        <w:tab/>
      </w:r>
      <w:r w:rsidR="00435EEB" w:rsidRPr="003C1629">
        <w:t>The entitlement to observe the search being carried out ceases if the master or captain impedes the search</w:t>
      </w:r>
      <w:r w:rsidR="00532EFA" w:rsidRPr="003C1629">
        <w:t xml:space="preserve"> of the vessel or aircraft</w:t>
      </w:r>
      <w:r w:rsidR="00D562AD" w:rsidRPr="003C1629">
        <w:t>.</w:t>
      </w:r>
    </w:p>
    <w:p w:rsidR="00435EEB" w:rsidRPr="003C1629" w:rsidRDefault="00BF05A4" w:rsidP="003C1629">
      <w:pPr>
        <w:pStyle w:val="subsection"/>
      </w:pPr>
      <w:r w:rsidRPr="003C1629">
        <w:tab/>
        <w:t>(</w:t>
      </w:r>
      <w:r w:rsidR="00146E6A" w:rsidRPr="003C1629">
        <w:t>4</w:t>
      </w:r>
      <w:r w:rsidRPr="003C1629">
        <w:t>)</w:t>
      </w:r>
      <w:r w:rsidRPr="003C1629">
        <w:tab/>
      </w:r>
      <w:r w:rsidR="003C1629" w:rsidRPr="003C1629">
        <w:t>Subsection (</w:t>
      </w:r>
      <w:r w:rsidR="00146E6A" w:rsidRPr="003C1629">
        <w:t>2</w:t>
      </w:r>
      <w:r w:rsidR="00435EEB" w:rsidRPr="003C1629">
        <w:t>) does not prevent 2 or more areas of the vessel or aircraft being searched at the same time</w:t>
      </w:r>
      <w:r w:rsidR="00D562AD" w:rsidRPr="003C1629">
        <w:t>.</w:t>
      </w:r>
    </w:p>
    <w:p w:rsidR="003D17D5" w:rsidRPr="003C1629" w:rsidRDefault="003D17D5" w:rsidP="003C1629">
      <w:pPr>
        <w:pStyle w:val="SubsectionHead"/>
      </w:pPr>
      <w:r w:rsidRPr="003C1629">
        <w:t>Powers do not limit each other</w:t>
      </w:r>
    </w:p>
    <w:p w:rsidR="003D17D5" w:rsidRPr="003C1629" w:rsidRDefault="00BF05A4" w:rsidP="003C1629">
      <w:pPr>
        <w:pStyle w:val="subsection"/>
      </w:pPr>
      <w:r w:rsidRPr="003C1629">
        <w:tab/>
        <w:t>(</w:t>
      </w:r>
      <w:r w:rsidR="00146E6A" w:rsidRPr="003C1629">
        <w:t>5</w:t>
      </w:r>
      <w:r w:rsidRPr="003C1629">
        <w:t>)</w:t>
      </w:r>
      <w:r w:rsidRPr="003C1629">
        <w:tab/>
      </w:r>
      <w:r w:rsidR="003D17D5" w:rsidRPr="003C1629">
        <w:t xml:space="preserve">To avoid doubt, no paragraph </w:t>
      </w:r>
      <w:r w:rsidR="00532EFA" w:rsidRPr="003C1629">
        <w:t>of</w:t>
      </w:r>
      <w:r w:rsidR="003D17D5" w:rsidRPr="003C1629">
        <w:t xml:space="preserve"> </w:t>
      </w:r>
      <w:r w:rsidR="00EB7481" w:rsidRPr="003C1629">
        <w:t>subsection</w:t>
      </w:r>
      <w:r w:rsidR="003C1629" w:rsidRPr="003C1629">
        <w:t> </w:t>
      </w:r>
      <w:r w:rsidR="00146E6A" w:rsidRPr="003C1629">
        <w:t>51D</w:t>
      </w:r>
      <w:r w:rsidR="004A4A22" w:rsidRPr="003C1629">
        <w:t xml:space="preserve">(2), </w:t>
      </w:r>
      <w:r w:rsidR="00EB7481" w:rsidRPr="003C1629">
        <w:t>(</w:t>
      </w:r>
      <w:r w:rsidR="00146E6A" w:rsidRPr="003C1629">
        <w:t>3</w:t>
      </w:r>
      <w:r w:rsidR="003D17D5" w:rsidRPr="003C1629">
        <w:t xml:space="preserve">) </w:t>
      </w:r>
      <w:r w:rsidR="00867268" w:rsidRPr="003C1629">
        <w:t>or (</w:t>
      </w:r>
      <w:r w:rsidR="00146E6A" w:rsidRPr="003C1629">
        <w:t>5</w:t>
      </w:r>
      <w:r w:rsidR="00867268" w:rsidRPr="003C1629">
        <w:t xml:space="preserve">) </w:t>
      </w:r>
      <w:r w:rsidR="003D17D5" w:rsidRPr="003C1629">
        <w:t xml:space="preserve">limits the operation of any other paragraph </w:t>
      </w:r>
      <w:r w:rsidR="001707BE" w:rsidRPr="003C1629">
        <w:t>of</w:t>
      </w:r>
      <w:r w:rsidR="003D17D5" w:rsidRPr="003C1629">
        <w:t xml:space="preserve"> </w:t>
      </w:r>
      <w:r w:rsidR="00CD0B4F" w:rsidRPr="003C1629">
        <w:t xml:space="preserve">any of </w:t>
      </w:r>
      <w:r w:rsidR="00867268" w:rsidRPr="003C1629">
        <w:t xml:space="preserve">those </w:t>
      </w:r>
      <w:r w:rsidR="003D17D5" w:rsidRPr="003C1629">
        <w:t>subsection</w:t>
      </w:r>
      <w:r w:rsidR="00867268" w:rsidRPr="003C1629">
        <w:t>s</w:t>
      </w:r>
      <w:r w:rsidR="00D562AD" w:rsidRPr="003C1629">
        <w:t>.</w:t>
      </w:r>
    </w:p>
    <w:p w:rsidR="00FA7838" w:rsidRPr="003C1629" w:rsidRDefault="00FA7838" w:rsidP="003C1629">
      <w:pPr>
        <w:pStyle w:val="ActHead3"/>
      </w:pPr>
      <w:bookmarkStart w:id="51" w:name="_Toc532540485"/>
      <w:r w:rsidRPr="003C1629">
        <w:rPr>
          <w:rStyle w:val="CharDivNo"/>
        </w:rPr>
        <w:lastRenderedPageBreak/>
        <w:t>Division</w:t>
      </w:r>
      <w:r w:rsidR="003C1629" w:rsidRPr="003C1629">
        <w:rPr>
          <w:rStyle w:val="CharDivNo"/>
        </w:rPr>
        <w:t> </w:t>
      </w:r>
      <w:r w:rsidR="00D27C6F" w:rsidRPr="003C1629">
        <w:rPr>
          <w:rStyle w:val="CharDivNo"/>
        </w:rPr>
        <w:t>5</w:t>
      </w:r>
      <w:r w:rsidRPr="003C1629">
        <w:t>—</w:t>
      </w:r>
      <w:r w:rsidRPr="003C1629">
        <w:rPr>
          <w:rStyle w:val="CharDivText"/>
        </w:rPr>
        <w:t>Powers to protect declared infrastructure</w:t>
      </w:r>
      <w:bookmarkEnd w:id="51"/>
    </w:p>
    <w:p w:rsidR="00244EDB" w:rsidRPr="003C1629" w:rsidRDefault="00244EDB" w:rsidP="003C1629">
      <w:pPr>
        <w:pStyle w:val="ActHead4"/>
      </w:pPr>
      <w:bookmarkStart w:id="52" w:name="_Toc532540486"/>
      <w:r w:rsidRPr="003C1629">
        <w:rPr>
          <w:rStyle w:val="CharSubdNo"/>
        </w:rPr>
        <w:t>Subdivision A</w:t>
      </w:r>
      <w:r w:rsidRPr="003C1629">
        <w:t>—</w:t>
      </w:r>
      <w:r w:rsidR="0021082C" w:rsidRPr="003C1629">
        <w:rPr>
          <w:rStyle w:val="CharSubdText"/>
        </w:rPr>
        <w:t>Introduction</w:t>
      </w:r>
      <w:bookmarkEnd w:id="52"/>
    </w:p>
    <w:p w:rsidR="00244EDB" w:rsidRPr="003C1629" w:rsidRDefault="00D562AD" w:rsidP="003C1629">
      <w:pPr>
        <w:pStyle w:val="ActHead5"/>
      </w:pPr>
      <w:bookmarkStart w:id="53" w:name="_Toc532540487"/>
      <w:r w:rsidRPr="003C1629">
        <w:rPr>
          <w:rStyle w:val="CharSectno"/>
        </w:rPr>
        <w:t>51F</w:t>
      </w:r>
      <w:r w:rsidR="00244EDB" w:rsidRPr="003C1629">
        <w:t xml:space="preserve">  Simplified outline of this Division</w:t>
      </w:r>
      <w:bookmarkEnd w:id="53"/>
    </w:p>
    <w:p w:rsidR="004D0762" w:rsidRPr="003C1629" w:rsidRDefault="004D0762" w:rsidP="003C1629">
      <w:pPr>
        <w:pStyle w:val="SOText"/>
      </w:pPr>
      <w:r w:rsidRPr="003C1629">
        <w:t xml:space="preserve">This </w:t>
      </w:r>
      <w:r w:rsidR="00900317" w:rsidRPr="003C1629">
        <w:t>Division</w:t>
      </w:r>
      <w:r w:rsidRPr="003C1629">
        <w:t xml:space="preserve"> confers powers on members of the Defence Force if the Defence Force is being utilised under a call out order that specifies that this Division applies</w:t>
      </w:r>
      <w:r w:rsidR="00D562AD" w:rsidRPr="003C1629">
        <w:t>.</w:t>
      </w:r>
      <w:r w:rsidRPr="003C1629">
        <w:t xml:space="preserve"> The powers are to protect infrastructure</w:t>
      </w:r>
      <w:r w:rsidR="00AC066E" w:rsidRPr="003C1629">
        <w:t>,</w:t>
      </w:r>
      <w:r w:rsidRPr="003C1629">
        <w:t xml:space="preserve"> </w:t>
      </w:r>
      <w:r w:rsidR="00184308" w:rsidRPr="003C1629">
        <w:t>in Australia or the Australian offshore area</w:t>
      </w:r>
      <w:r w:rsidR="00AC066E" w:rsidRPr="003C1629">
        <w:t>,</w:t>
      </w:r>
      <w:r w:rsidR="00184308" w:rsidRPr="003C1629">
        <w:t xml:space="preserve"> </w:t>
      </w:r>
      <w:r w:rsidRPr="003C1629">
        <w:t xml:space="preserve">that has been declared by </w:t>
      </w:r>
      <w:r w:rsidR="00184308" w:rsidRPr="003C1629">
        <w:t>the</w:t>
      </w:r>
      <w:r w:rsidRPr="003C1629">
        <w:t xml:space="preserve"> authorising Minister</w:t>
      </w:r>
      <w:r w:rsidR="00184308" w:rsidRPr="003C1629">
        <w:t>s</w:t>
      </w:r>
      <w:r w:rsidRPr="003C1629">
        <w:t xml:space="preserve"> in an infrastructure declaration</w:t>
      </w:r>
      <w:r w:rsidR="00D562AD" w:rsidRPr="003C1629">
        <w:t>.</w:t>
      </w:r>
    </w:p>
    <w:p w:rsidR="004D0762" w:rsidRPr="003C1629" w:rsidRDefault="004D0762" w:rsidP="003C1629">
      <w:pPr>
        <w:pStyle w:val="SOText"/>
      </w:pPr>
      <w:r w:rsidRPr="003C1629">
        <w:t>An infrastructure declaration can be made whether or not a call out order is in force</w:t>
      </w:r>
      <w:r w:rsidR="00D562AD" w:rsidRPr="003C1629">
        <w:t>.</w:t>
      </w:r>
    </w:p>
    <w:p w:rsidR="004D0762" w:rsidRPr="003C1629" w:rsidRDefault="004D0762" w:rsidP="003C1629">
      <w:pPr>
        <w:pStyle w:val="SOText"/>
      </w:pPr>
      <w:r w:rsidRPr="003C1629">
        <w:t xml:space="preserve">An expedited </w:t>
      </w:r>
      <w:r w:rsidR="00184308" w:rsidRPr="003C1629">
        <w:t xml:space="preserve">infrastructure </w:t>
      </w:r>
      <w:r w:rsidRPr="003C1629">
        <w:t>declaration can be made under Division</w:t>
      </w:r>
      <w:r w:rsidR="003C1629" w:rsidRPr="003C1629">
        <w:t> </w:t>
      </w:r>
      <w:r w:rsidR="000676CF" w:rsidRPr="003C1629">
        <w:t>7</w:t>
      </w:r>
      <w:r w:rsidRPr="003C1629">
        <w:t xml:space="preserve"> in sudden and extraordinary emergencies</w:t>
      </w:r>
      <w:r w:rsidR="00D562AD" w:rsidRPr="003C1629">
        <w:t>.</w:t>
      </w:r>
    </w:p>
    <w:p w:rsidR="00AD7F3C" w:rsidRPr="003C1629" w:rsidRDefault="0086439F" w:rsidP="003C1629">
      <w:pPr>
        <w:pStyle w:val="SOText"/>
      </w:pPr>
      <w:r w:rsidRPr="003C1629">
        <w:t>Division</w:t>
      </w:r>
      <w:r w:rsidR="003C1629" w:rsidRPr="003C1629">
        <w:t> </w:t>
      </w:r>
      <w:r w:rsidRPr="003C1629">
        <w:t>6 allows members of the Defence Force exercising powers under this Division to use reasonable and necessary force</w:t>
      </w:r>
      <w:r w:rsidR="00D562AD" w:rsidRPr="003C1629">
        <w:t>.</w:t>
      </w:r>
      <w:r w:rsidRPr="003C1629">
        <w:t xml:space="preserve"> </w:t>
      </w:r>
      <w:r w:rsidR="00AD7F3C" w:rsidRPr="003C1629">
        <w:t>Division</w:t>
      </w:r>
      <w:r w:rsidR="003C1629" w:rsidRPr="003C1629">
        <w:t> </w:t>
      </w:r>
      <w:r w:rsidR="00AD7F3C" w:rsidRPr="003C1629">
        <w:t>6 also:</w:t>
      </w:r>
    </w:p>
    <w:p w:rsidR="00AD7F3C" w:rsidRPr="003C1629" w:rsidRDefault="00AD7F3C" w:rsidP="003C1629">
      <w:pPr>
        <w:pStyle w:val="SOPara"/>
      </w:pPr>
      <w:r w:rsidRPr="003C1629">
        <w:tab/>
        <w:t>(a)</w:t>
      </w:r>
      <w:r w:rsidRPr="003C1629">
        <w:tab/>
        <w:t>confers powers and imposes obligations if persons are detained or things are seized; and</w:t>
      </w:r>
    </w:p>
    <w:p w:rsidR="00AD7F3C" w:rsidRPr="003C1629" w:rsidRDefault="00AD7F3C" w:rsidP="003C1629">
      <w:pPr>
        <w:pStyle w:val="SOPara"/>
      </w:pPr>
      <w:r w:rsidRPr="003C1629">
        <w:tab/>
        <w:t>(b)</w:t>
      </w:r>
      <w:r w:rsidRPr="003C1629">
        <w:tab/>
        <w:t>contains an offence for failing to comply with a direction; and</w:t>
      </w:r>
    </w:p>
    <w:p w:rsidR="0086439F" w:rsidRPr="003C1629" w:rsidRDefault="00AD7F3C" w:rsidP="003C1629">
      <w:pPr>
        <w:pStyle w:val="SOPara"/>
      </w:pPr>
      <w:r w:rsidRPr="003C1629">
        <w:tab/>
        <w:t>(c)</w:t>
      </w:r>
      <w:r w:rsidRPr="003C1629">
        <w:tab/>
        <w:t>deals with the consequences of the exercise of powers by members of the Defence Force if obligations imposed in relation to the exercise of those powers have not been met or if call out orders and other instruments have not been validly made</w:t>
      </w:r>
      <w:r w:rsidR="00D562AD" w:rsidRPr="003C1629">
        <w:t>.</w:t>
      </w:r>
    </w:p>
    <w:p w:rsidR="00584CE9" w:rsidRPr="003C1629" w:rsidRDefault="00D562AD" w:rsidP="003C1629">
      <w:pPr>
        <w:pStyle w:val="ActHead5"/>
      </w:pPr>
      <w:bookmarkStart w:id="54" w:name="_Toc532540488"/>
      <w:r w:rsidRPr="003C1629">
        <w:rPr>
          <w:rStyle w:val="CharSectno"/>
        </w:rPr>
        <w:t>51G</w:t>
      </w:r>
      <w:r w:rsidR="00584CE9" w:rsidRPr="003C1629">
        <w:t xml:space="preserve">  International obligations</w:t>
      </w:r>
      <w:bookmarkEnd w:id="54"/>
    </w:p>
    <w:p w:rsidR="00584CE9" w:rsidRPr="003C1629" w:rsidRDefault="00584CE9" w:rsidP="003C1629">
      <w:pPr>
        <w:pStyle w:val="subsection"/>
      </w:pPr>
      <w:r w:rsidRPr="003C1629">
        <w:tab/>
      </w:r>
      <w:r w:rsidRPr="003C1629">
        <w:tab/>
        <w:t xml:space="preserve">In making an infrastructure declaration </w:t>
      </w:r>
      <w:r w:rsidR="00370A4F" w:rsidRPr="003C1629">
        <w:t xml:space="preserve">under Subdivision B </w:t>
      </w:r>
      <w:r w:rsidR="00900317" w:rsidRPr="003C1629">
        <w:t xml:space="preserve">authorising </w:t>
      </w:r>
      <w:r w:rsidR="003D7F8D" w:rsidRPr="003C1629">
        <w:t xml:space="preserve">the exercise of </w:t>
      </w:r>
      <w:r w:rsidRPr="003C1629">
        <w:t xml:space="preserve">powers in the Australian offshore area, </w:t>
      </w:r>
      <w:r w:rsidR="00124368" w:rsidRPr="003C1629">
        <w:t>the</w:t>
      </w:r>
      <w:r w:rsidRPr="003C1629">
        <w:t xml:space="preserve"> authorising Ministers must have regard to Australia</w:t>
      </w:r>
      <w:r w:rsidR="001E6FA8" w:rsidRPr="003C1629">
        <w:t>’</w:t>
      </w:r>
      <w:r w:rsidRPr="003C1629">
        <w:t>s international obligations</w:t>
      </w:r>
      <w:r w:rsidR="00D562AD" w:rsidRPr="003C1629">
        <w:t>.</w:t>
      </w:r>
    </w:p>
    <w:p w:rsidR="00244EDB" w:rsidRPr="003C1629" w:rsidRDefault="00AA00DB" w:rsidP="003C1629">
      <w:pPr>
        <w:pStyle w:val="ActHead4"/>
      </w:pPr>
      <w:bookmarkStart w:id="55" w:name="_Toc532540489"/>
      <w:r w:rsidRPr="003C1629">
        <w:rPr>
          <w:rStyle w:val="CharSubdNo"/>
        </w:rPr>
        <w:lastRenderedPageBreak/>
        <w:t>S</w:t>
      </w:r>
      <w:r w:rsidR="00244EDB" w:rsidRPr="003C1629">
        <w:rPr>
          <w:rStyle w:val="CharSubdNo"/>
        </w:rPr>
        <w:t>ubdivision B</w:t>
      </w:r>
      <w:r w:rsidR="00244EDB" w:rsidRPr="003C1629">
        <w:t>—</w:t>
      </w:r>
      <w:r w:rsidR="00244EDB" w:rsidRPr="003C1629">
        <w:rPr>
          <w:rStyle w:val="CharSubdText"/>
        </w:rPr>
        <w:t>Infrastructure declaration</w:t>
      </w:r>
      <w:bookmarkEnd w:id="55"/>
    </w:p>
    <w:p w:rsidR="00244EDB" w:rsidRPr="003C1629" w:rsidRDefault="00D562AD" w:rsidP="003C1629">
      <w:pPr>
        <w:pStyle w:val="ActHead5"/>
      </w:pPr>
      <w:bookmarkStart w:id="56" w:name="_Toc532540490"/>
      <w:r w:rsidRPr="003C1629">
        <w:rPr>
          <w:rStyle w:val="CharSectno"/>
        </w:rPr>
        <w:t>51H</w:t>
      </w:r>
      <w:r w:rsidR="00244EDB" w:rsidRPr="003C1629">
        <w:t xml:space="preserve">  Infrastructure declaration</w:t>
      </w:r>
      <w:bookmarkEnd w:id="56"/>
    </w:p>
    <w:p w:rsidR="00244EDB" w:rsidRPr="003C1629" w:rsidRDefault="00244EDB" w:rsidP="003C1629">
      <w:pPr>
        <w:pStyle w:val="subsection"/>
      </w:pPr>
      <w:r w:rsidRPr="003C1629">
        <w:tab/>
        <w:t>(1)</w:t>
      </w:r>
      <w:r w:rsidRPr="003C1629">
        <w:tab/>
        <w:t>The authorising Ministers may, in writing, declare that particular infrastructure, or a part of particular infrastructure, in Australia or in the Australian offshore area is declared infrastructure</w:t>
      </w:r>
      <w:r w:rsidR="00512578" w:rsidRPr="003C1629">
        <w:t xml:space="preserve"> (whether or not a call out order is in force)</w:t>
      </w:r>
      <w:r w:rsidR="00D562AD" w:rsidRPr="003C1629">
        <w:t>.</w:t>
      </w:r>
    </w:p>
    <w:p w:rsidR="00244EDB" w:rsidRPr="003C1629" w:rsidRDefault="00244EDB" w:rsidP="003C1629">
      <w:pPr>
        <w:pStyle w:val="notetext"/>
      </w:pPr>
      <w:r w:rsidRPr="003C1629">
        <w:t>Note:</w:t>
      </w:r>
      <w:r w:rsidRPr="003C1629">
        <w:tab/>
        <w:t>A</w:t>
      </w:r>
      <w:r w:rsidR="000D40DD" w:rsidRPr="003C1629">
        <w:t>n expedited</w:t>
      </w:r>
      <w:r w:rsidRPr="003C1629">
        <w:t xml:space="preserve"> declaration may be made by one or more </w:t>
      </w:r>
      <w:r w:rsidR="003E5FDA" w:rsidRPr="003C1629">
        <w:t xml:space="preserve">other </w:t>
      </w:r>
      <w:r w:rsidRPr="003C1629">
        <w:t xml:space="preserve">Ministers in sudden and extraordinary emergencies (see </w:t>
      </w:r>
      <w:r w:rsidR="003E5FDA" w:rsidRPr="003C1629">
        <w:t>D</w:t>
      </w:r>
      <w:r w:rsidRPr="003C1629">
        <w:t>ivision</w:t>
      </w:r>
      <w:r w:rsidR="003C1629" w:rsidRPr="003C1629">
        <w:t> </w:t>
      </w:r>
      <w:r w:rsidR="000676CF" w:rsidRPr="003C1629">
        <w:t>7</w:t>
      </w:r>
      <w:r w:rsidRPr="003C1629">
        <w:t>)</w:t>
      </w:r>
      <w:r w:rsidR="00D562AD" w:rsidRPr="003C1629">
        <w:t>.</w:t>
      </w:r>
    </w:p>
    <w:p w:rsidR="00244EDB" w:rsidRPr="003C1629" w:rsidRDefault="00244EDB" w:rsidP="003C1629">
      <w:pPr>
        <w:pStyle w:val="subsection"/>
      </w:pPr>
      <w:r w:rsidRPr="003C1629">
        <w:tab/>
        <w:t>(2)</w:t>
      </w:r>
      <w:r w:rsidRPr="003C1629">
        <w:tab/>
        <w:t>However, the authorising Ministers may do so only if they believe on reasonable grounds that:</w:t>
      </w:r>
    </w:p>
    <w:p w:rsidR="002A6198" w:rsidRPr="003C1629" w:rsidRDefault="00244EDB" w:rsidP="003C1629">
      <w:pPr>
        <w:pStyle w:val="paragraph"/>
      </w:pPr>
      <w:r w:rsidRPr="003C1629">
        <w:tab/>
        <w:t>(a)</w:t>
      </w:r>
      <w:r w:rsidRPr="003C1629">
        <w:tab/>
      </w:r>
      <w:r w:rsidR="002A6198" w:rsidRPr="003C1629">
        <w:t>either:</w:t>
      </w:r>
    </w:p>
    <w:p w:rsidR="00244EDB" w:rsidRPr="003C1629" w:rsidRDefault="002A6198" w:rsidP="003C1629">
      <w:pPr>
        <w:pStyle w:val="paragraphsub"/>
      </w:pPr>
      <w:r w:rsidRPr="003C1629">
        <w:tab/>
        <w:t>(i)</w:t>
      </w:r>
      <w:r w:rsidRPr="003C1629">
        <w:tab/>
      </w:r>
      <w:r w:rsidR="00244EDB" w:rsidRPr="003C1629">
        <w:t xml:space="preserve">there is a threat of damage or disruption to the operation of the infrastructure or the part of the infrastructure; </w:t>
      </w:r>
      <w:r w:rsidRPr="003C1629">
        <w:t>or</w:t>
      </w:r>
    </w:p>
    <w:p w:rsidR="002A6198" w:rsidRPr="003C1629" w:rsidRDefault="002A6198" w:rsidP="003C1629">
      <w:pPr>
        <w:pStyle w:val="paragraphsub"/>
      </w:pPr>
      <w:r w:rsidRPr="003C1629">
        <w:tab/>
        <w:t>(ii)</w:t>
      </w:r>
      <w:r w:rsidRPr="003C1629">
        <w:tab/>
        <w:t>if a contingent call out order is in force—if the circumstances specified in the order were to arise, there would be a threat of damage or disruption to the operation of the infrastructure or the part of the infrastructure; and</w:t>
      </w:r>
    </w:p>
    <w:p w:rsidR="00244EDB" w:rsidRPr="003C1629" w:rsidRDefault="00244EDB" w:rsidP="003C1629">
      <w:pPr>
        <w:pStyle w:val="paragraph"/>
      </w:pPr>
      <w:r w:rsidRPr="003C1629">
        <w:tab/>
        <w:t>(b)</w:t>
      </w:r>
      <w:r w:rsidRPr="003C1629">
        <w:tab/>
        <w:t xml:space="preserve">the damage or disruption would directly or indirectly endanger the life of, or cause serious injury to, </w:t>
      </w:r>
      <w:r w:rsidR="00900317" w:rsidRPr="003C1629">
        <w:t>any</w:t>
      </w:r>
      <w:r w:rsidRPr="003C1629">
        <w:t xml:space="preserve"> person</w:t>
      </w:r>
      <w:r w:rsidR="00D562AD" w:rsidRPr="003C1629">
        <w:t>.</w:t>
      </w:r>
    </w:p>
    <w:p w:rsidR="0068618F" w:rsidRPr="003C1629" w:rsidRDefault="00244EDB" w:rsidP="003C1629">
      <w:pPr>
        <w:pStyle w:val="subsection"/>
      </w:pPr>
      <w:r w:rsidRPr="003C1629">
        <w:tab/>
        <w:t>(3)</w:t>
      </w:r>
      <w:r w:rsidRPr="003C1629">
        <w:tab/>
      </w:r>
      <w:r w:rsidR="0068618F" w:rsidRPr="003C1629">
        <w:t>The authorising Ministers must</w:t>
      </w:r>
      <w:r w:rsidR="002A7C27" w:rsidRPr="003C1629">
        <w:t>, in writing,</w:t>
      </w:r>
      <w:r w:rsidR="0068618F" w:rsidRPr="003C1629">
        <w:t xml:space="preserve"> revoke the declaration if:</w:t>
      </w:r>
    </w:p>
    <w:p w:rsidR="00244EDB" w:rsidRPr="003C1629" w:rsidRDefault="0068618F" w:rsidP="003C1629">
      <w:pPr>
        <w:pStyle w:val="paragraph"/>
      </w:pPr>
      <w:r w:rsidRPr="003C1629">
        <w:tab/>
        <w:t>(a)</w:t>
      </w:r>
      <w:r w:rsidRPr="003C1629">
        <w:tab/>
      </w:r>
      <w:r w:rsidR="00FF199C" w:rsidRPr="003C1629">
        <w:t xml:space="preserve">any one or more of </w:t>
      </w:r>
      <w:r w:rsidR="00244EDB" w:rsidRPr="003C1629">
        <w:t xml:space="preserve">the authorising Ministers </w:t>
      </w:r>
      <w:r w:rsidR="00FA4C87" w:rsidRPr="003C1629">
        <w:t xml:space="preserve">cease to </w:t>
      </w:r>
      <w:r w:rsidR="00244EDB" w:rsidRPr="003C1629">
        <w:t>believe the matters</w:t>
      </w:r>
      <w:r w:rsidRPr="003C1629">
        <w:t xml:space="preserve"> in </w:t>
      </w:r>
      <w:r w:rsidR="003C1629" w:rsidRPr="003C1629">
        <w:t>subsection (</w:t>
      </w:r>
      <w:r w:rsidR="00041B1D" w:rsidRPr="003C1629">
        <w:t>2</w:t>
      </w:r>
      <w:r w:rsidRPr="003C1629">
        <w:t>); or</w:t>
      </w:r>
    </w:p>
    <w:p w:rsidR="0068618F" w:rsidRPr="003C1629" w:rsidRDefault="0068618F" w:rsidP="003C1629">
      <w:pPr>
        <w:pStyle w:val="paragraph"/>
      </w:pPr>
      <w:r w:rsidRPr="003C1629">
        <w:tab/>
        <w:t>(b)</w:t>
      </w:r>
      <w:r w:rsidRPr="003C1629">
        <w:tab/>
      </w:r>
      <w:r w:rsidR="00900317" w:rsidRPr="003C1629">
        <w:t>if the declaration was requested by a</w:t>
      </w:r>
      <w:r w:rsidRPr="003C1629">
        <w:t xml:space="preserve"> State or self</w:t>
      </w:r>
      <w:r w:rsidR="00A073F0">
        <w:noBreakHyphen/>
      </w:r>
      <w:r w:rsidRPr="003C1629">
        <w:t>governing Territory</w:t>
      </w:r>
      <w:r w:rsidR="00900317" w:rsidRPr="003C1629">
        <w:t>—the State or Territory</w:t>
      </w:r>
      <w:r w:rsidRPr="003C1629">
        <w:t xml:space="preserve"> requests the revocation</w:t>
      </w:r>
      <w:r w:rsidR="00D562AD" w:rsidRPr="003C1629">
        <w:t>.</w:t>
      </w:r>
    </w:p>
    <w:p w:rsidR="0068618F" w:rsidRPr="003C1629" w:rsidRDefault="0068618F" w:rsidP="003C1629">
      <w:pPr>
        <w:pStyle w:val="subsection"/>
      </w:pPr>
      <w:r w:rsidRPr="003C1629">
        <w:tab/>
        <w:t>(4)</w:t>
      </w:r>
      <w:r w:rsidRPr="003C1629">
        <w:tab/>
        <w:t>The authorising Minister</w:t>
      </w:r>
      <w:r w:rsidR="004C72AD" w:rsidRPr="003C1629">
        <w:t>s</w:t>
      </w:r>
      <w:r w:rsidRPr="003C1629">
        <w:t xml:space="preserve"> ma</w:t>
      </w:r>
      <w:r w:rsidR="001707BE" w:rsidRPr="003C1629">
        <w:t>y, in writing,</w:t>
      </w:r>
      <w:r w:rsidRPr="003C1629">
        <w:t xml:space="preserve"> vary or revoke the declaration in any other circumstances</w:t>
      </w:r>
      <w:r w:rsidR="00D562AD" w:rsidRPr="003C1629">
        <w:t>.</w:t>
      </w:r>
    </w:p>
    <w:p w:rsidR="00512578" w:rsidRPr="003C1629" w:rsidRDefault="00244EDB" w:rsidP="003C1629">
      <w:pPr>
        <w:pStyle w:val="subsection"/>
      </w:pPr>
      <w:r w:rsidRPr="003C1629">
        <w:tab/>
        <w:t>(</w:t>
      </w:r>
      <w:r w:rsidR="0068618F" w:rsidRPr="003C1629">
        <w:t>5</w:t>
      </w:r>
      <w:r w:rsidRPr="003C1629">
        <w:t>)</w:t>
      </w:r>
      <w:r w:rsidRPr="003C1629">
        <w:tab/>
      </w:r>
      <w:r w:rsidR="00512578" w:rsidRPr="003C1629">
        <w:t>An infrastructure declaration:</w:t>
      </w:r>
    </w:p>
    <w:p w:rsidR="00512578" w:rsidRPr="003C1629" w:rsidRDefault="00512578" w:rsidP="003C1629">
      <w:pPr>
        <w:pStyle w:val="paragraph"/>
      </w:pPr>
      <w:r w:rsidRPr="003C1629">
        <w:tab/>
        <w:t>(a)</w:t>
      </w:r>
      <w:r w:rsidRPr="003C1629">
        <w:tab/>
        <w:t>comes into force when it is made; and</w:t>
      </w:r>
    </w:p>
    <w:p w:rsidR="00026A32" w:rsidRPr="003C1629" w:rsidRDefault="00512578" w:rsidP="003C1629">
      <w:pPr>
        <w:pStyle w:val="paragraph"/>
      </w:pPr>
      <w:r w:rsidRPr="003C1629">
        <w:tab/>
        <w:t>(b)</w:t>
      </w:r>
      <w:r w:rsidRPr="003C1629">
        <w:tab/>
        <w:t>ceases to be in force</w:t>
      </w:r>
      <w:r w:rsidR="00026A32" w:rsidRPr="003C1629">
        <w:t>:</w:t>
      </w:r>
    </w:p>
    <w:p w:rsidR="00026A32" w:rsidRPr="003C1629" w:rsidRDefault="00026A32" w:rsidP="003C1629">
      <w:pPr>
        <w:pStyle w:val="paragraphsub"/>
      </w:pPr>
      <w:r w:rsidRPr="003C1629">
        <w:tab/>
        <w:t>(i)</w:t>
      </w:r>
      <w:r w:rsidRPr="003C1629">
        <w:tab/>
        <w:t>if the declaration specifies a period—at the end of the specified period; or</w:t>
      </w:r>
    </w:p>
    <w:p w:rsidR="00026A32" w:rsidRPr="003C1629" w:rsidRDefault="00026A32" w:rsidP="003C1629">
      <w:pPr>
        <w:pStyle w:val="paragraphsub"/>
      </w:pPr>
      <w:r w:rsidRPr="003C1629">
        <w:tab/>
        <w:t>(ii)</w:t>
      </w:r>
      <w:r w:rsidRPr="003C1629">
        <w:tab/>
        <w:t>otherwise—when the declaration is revoked</w:t>
      </w:r>
      <w:r w:rsidR="00D562AD" w:rsidRPr="003C1629">
        <w:t>.</w:t>
      </w:r>
    </w:p>
    <w:p w:rsidR="0068618F" w:rsidRPr="003C1629" w:rsidRDefault="0068618F" w:rsidP="003C1629">
      <w:pPr>
        <w:pStyle w:val="notetext"/>
      </w:pPr>
      <w:r w:rsidRPr="003C1629">
        <w:lastRenderedPageBreak/>
        <w:t>Note:</w:t>
      </w:r>
      <w:r w:rsidRPr="003C1629">
        <w:tab/>
        <w:t>A period specified in an infrastructure declaration might be different from a period specified in a call out order to which the declaration relates</w:t>
      </w:r>
      <w:r w:rsidR="00D562AD" w:rsidRPr="003C1629">
        <w:t>.</w:t>
      </w:r>
    </w:p>
    <w:p w:rsidR="004575EA" w:rsidRPr="003C1629" w:rsidRDefault="001B50BA" w:rsidP="003C1629">
      <w:pPr>
        <w:pStyle w:val="SubsectionHead"/>
      </w:pPr>
      <w:r w:rsidRPr="003C1629">
        <w:t>Declarations involving States and Territories that have not been requested</w:t>
      </w:r>
    </w:p>
    <w:p w:rsidR="00244EDB" w:rsidRPr="003C1629" w:rsidRDefault="00244EDB" w:rsidP="003C1629">
      <w:pPr>
        <w:pStyle w:val="subsection"/>
      </w:pPr>
      <w:r w:rsidRPr="003C1629">
        <w:tab/>
        <w:t>(</w:t>
      </w:r>
      <w:r w:rsidR="0068618F" w:rsidRPr="003C1629">
        <w:t>6</w:t>
      </w:r>
      <w:r w:rsidRPr="003C1629">
        <w:t>)</w:t>
      </w:r>
      <w:r w:rsidRPr="003C1629">
        <w:tab/>
        <w:t>The authorising Ministers may make the declaration in relation to infrastructure, or a part of infrastructure, that is in a State or a self</w:t>
      </w:r>
      <w:r w:rsidR="00A073F0">
        <w:noBreakHyphen/>
      </w:r>
      <w:r w:rsidRPr="003C1629">
        <w:t>governing Territory whether or not the Government of the State or the self</w:t>
      </w:r>
      <w:r w:rsidR="00A073F0">
        <w:noBreakHyphen/>
      </w:r>
      <w:r w:rsidRPr="003C1629">
        <w:t>governing Territory requests the making of the declaration</w:t>
      </w:r>
      <w:r w:rsidR="00D562AD" w:rsidRPr="003C1629">
        <w:t>.</w:t>
      </w:r>
    </w:p>
    <w:p w:rsidR="00244EDB" w:rsidRPr="003C1629" w:rsidRDefault="00244EDB" w:rsidP="003C1629">
      <w:pPr>
        <w:pStyle w:val="subsection"/>
      </w:pPr>
      <w:r w:rsidRPr="003C1629">
        <w:tab/>
        <w:t>(</w:t>
      </w:r>
      <w:r w:rsidR="0068618F" w:rsidRPr="003C1629">
        <w:t>7</w:t>
      </w:r>
      <w:r w:rsidRPr="003C1629">
        <w:t>)</w:t>
      </w:r>
      <w:r w:rsidRPr="003C1629">
        <w:tab/>
        <w:t>However, if the Government of the State or the self</w:t>
      </w:r>
      <w:r w:rsidR="00A073F0">
        <w:noBreakHyphen/>
      </w:r>
      <w:r w:rsidRPr="003C1629">
        <w:t xml:space="preserve">governing Territory does not request the declaration, an authorising Minister must (subject to </w:t>
      </w:r>
      <w:r w:rsidR="003C1629" w:rsidRPr="003C1629">
        <w:t>subsection (</w:t>
      </w:r>
      <w:r w:rsidR="0068618F" w:rsidRPr="003C1629">
        <w:t>8</w:t>
      </w:r>
      <w:r w:rsidRPr="003C1629">
        <w:t>)) consult that Government about the declaration before the Ministers make it</w:t>
      </w:r>
      <w:r w:rsidR="00D562AD" w:rsidRPr="003C1629">
        <w:t>.</w:t>
      </w:r>
    </w:p>
    <w:p w:rsidR="00FF199C" w:rsidRPr="003C1629" w:rsidRDefault="00FF199C" w:rsidP="003C1629">
      <w:pPr>
        <w:pStyle w:val="notetext"/>
      </w:pPr>
      <w:r w:rsidRPr="003C1629">
        <w:t>Note:</w:t>
      </w:r>
      <w:r w:rsidRPr="003C1629">
        <w:tab/>
        <w:t>An authorising Minister is not required to consult in relation to an expedited infrastructure declaration (see subsection</w:t>
      </w:r>
      <w:r w:rsidR="003C1629" w:rsidRPr="003C1629">
        <w:t> </w:t>
      </w:r>
      <w:r w:rsidR="00D562AD" w:rsidRPr="003C1629">
        <w:t>51V</w:t>
      </w:r>
      <w:r w:rsidRPr="003C1629">
        <w:t>(6))</w:t>
      </w:r>
      <w:r w:rsidR="00D562AD" w:rsidRPr="003C1629">
        <w:t>.</w:t>
      </w:r>
    </w:p>
    <w:p w:rsidR="00244EDB" w:rsidRPr="003C1629" w:rsidRDefault="00244EDB" w:rsidP="003C1629">
      <w:pPr>
        <w:pStyle w:val="subsection"/>
      </w:pPr>
      <w:r w:rsidRPr="003C1629">
        <w:tab/>
        <w:t>(</w:t>
      </w:r>
      <w:r w:rsidR="0068618F" w:rsidRPr="003C1629">
        <w:t>8</w:t>
      </w:r>
      <w:r w:rsidRPr="003C1629">
        <w:t>)</w:t>
      </w:r>
      <w:r w:rsidRPr="003C1629">
        <w:tab/>
      </w:r>
      <w:r w:rsidR="003C1629" w:rsidRPr="003C1629">
        <w:t>Subsection (</w:t>
      </w:r>
      <w:r w:rsidR="0068618F" w:rsidRPr="003C1629">
        <w:t>7</w:t>
      </w:r>
      <w:r w:rsidRPr="003C1629">
        <w:t>) does not apply if the authorising Ministers are satisfied that, for reasons of urgency, it is impracticable to comply with that subsection</w:t>
      </w:r>
      <w:r w:rsidR="00D562AD" w:rsidRPr="003C1629">
        <w:t>.</w:t>
      </w:r>
    </w:p>
    <w:p w:rsidR="00C50684" w:rsidRPr="003C1629" w:rsidRDefault="00C50684" w:rsidP="003C1629">
      <w:pPr>
        <w:pStyle w:val="ActHead4"/>
      </w:pPr>
      <w:bookmarkStart w:id="57" w:name="_Toc532540491"/>
      <w:r w:rsidRPr="003C1629">
        <w:rPr>
          <w:rStyle w:val="CharSubdNo"/>
        </w:rPr>
        <w:t>Subdivision C</w:t>
      </w:r>
      <w:r w:rsidRPr="003C1629">
        <w:t>—</w:t>
      </w:r>
      <w:r w:rsidRPr="003C1629">
        <w:rPr>
          <w:rStyle w:val="CharSubdText"/>
        </w:rPr>
        <w:t>Powers to protect declared infrastructure</w:t>
      </w:r>
      <w:bookmarkEnd w:id="57"/>
    </w:p>
    <w:p w:rsidR="006270B0" w:rsidRPr="003C1629" w:rsidRDefault="00D562AD" w:rsidP="003C1629">
      <w:pPr>
        <w:pStyle w:val="ActHead5"/>
      </w:pPr>
      <w:bookmarkStart w:id="58" w:name="_Toc532540492"/>
      <w:r w:rsidRPr="003C1629">
        <w:rPr>
          <w:rStyle w:val="CharSectno"/>
        </w:rPr>
        <w:t>51J</w:t>
      </w:r>
      <w:r w:rsidR="006270B0" w:rsidRPr="003C1629">
        <w:t xml:space="preserve">  Application of this Subdivision</w:t>
      </w:r>
      <w:bookmarkEnd w:id="58"/>
    </w:p>
    <w:p w:rsidR="006270B0" w:rsidRPr="003C1629" w:rsidRDefault="006270B0" w:rsidP="003C1629">
      <w:pPr>
        <w:pStyle w:val="subsection"/>
      </w:pPr>
      <w:r w:rsidRPr="003C1629">
        <w:tab/>
      </w:r>
      <w:r w:rsidRPr="003C1629">
        <w:tab/>
        <w:t>This Subdivision applies if:</w:t>
      </w:r>
    </w:p>
    <w:p w:rsidR="006270B0" w:rsidRPr="003C1629" w:rsidRDefault="006270B0" w:rsidP="003C1629">
      <w:pPr>
        <w:pStyle w:val="paragraph"/>
      </w:pPr>
      <w:r w:rsidRPr="003C1629">
        <w:tab/>
        <w:t>(a)</w:t>
      </w:r>
      <w:r w:rsidRPr="003C1629">
        <w:tab/>
        <w:t>a call out order states that this Division applies in relation to the order; and</w:t>
      </w:r>
    </w:p>
    <w:p w:rsidR="006270B0" w:rsidRPr="003C1629" w:rsidRDefault="006270B0" w:rsidP="003C1629">
      <w:pPr>
        <w:pStyle w:val="paragraph"/>
      </w:pPr>
      <w:r w:rsidRPr="003C1629">
        <w:tab/>
        <w:t>(b)</w:t>
      </w:r>
      <w:r w:rsidRPr="003C1629">
        <w:tab/>
        <w:t>an infrastructure declaration is in force</w:t>
      </w:r>
      <w:r w:rsidRPr="003C1629">
        <w:rPr>
          <w:i/>
        </w:rPr>
        <w:t xml:space="preserve"> </w:t>
      </w:r>
      <w:r w:rsidRPr="003C1629">
        <w:t>in relation to infrastructure or a part of infrastructure</w:t>
      </w:r>
      <w:r w:rsidR="00D562AD" w:rsidRPr="003C1629">
        <w:t>.</w:t>
      </w:r>
    </w:p>
    <w:p w:rsidR="00195018" w:rsidRPr="003C1629" w:rsidRDefault="00D562AD" w:rsidP="003C1629">
      <w:pPr>
        <w:pStyle w:val="ActHead5"/>
      </w:pPr>
      <w:bookmarkStart w:id="59" w:name="_Toc532540493"/>
      <w:r w:rsidRPr="003C1629">
        <w:rPr>
          <w:rStyle w:val="CharSectno"/>
        </w:rPr>
        <w:t>51K</w:t>
      </w:r>
      <w:r w:rsidR="003375CB" w:rsidRPr="003C1629">
        <w:t xml:space="preserve">  </w:t>
      </w:r>
      <w:r w:rsidR="00195018" w:rsidRPr="003C1629">
        <w:t>Location of exercise of powers</w:t>
      </w:r>
      <w:bookmarkEnd w:id="59"/>
    </w:p>
    <w:p w:rsidR="00195018" w:rsidRPr="003C1629" w:rsidRDefault="00195018" w:rsidP="003C1629">
      <w:pPr>
        <w:pStyle w:val="subsection"/>
      </w:pPr>
      <w:r w:rsidRPr="003C1629">
        <w:tab/>
        <w:t>(1)</w:t>
      </w:r>
      <w:r w:rsidRPr="003C1629">
        <w:tab/>
        <w:t>A power may be exercised in a State or self</w:t>
      </w:r>
      <w:r w:rsidR="00A073F0">
        <w:noBreakHyphen/>
      </w:r>
      <w:r w:rsidRPr="003C1629">
        <w:t xml:space="preserve">governing Territory under this </w:t>
      </w:r>
      <w:r w:rsidR="00FA2AD5" w:rsidRPr="003C1629">
        <w:t>Subd</w:t>
      </w:r>
      <w:r w:rsidRPr="003C1629">
        <w:t>ivision in relation to a call out order if:</w:t>
      </w:r>
    </w:p>
    <w:p w:rsidR="00195018" w:rsidRPr="003C1629" w:rsidRDefault="00195018" w:rsidP="003C1629">
      <w:pPr>
        <w:pStyle w:val="paragraph"/>
      </w:pPr>
      <w:r w:rsidRPr="003C1629">
        <w:tab/>
        <w:t>(a)</w:t>
      </w:r>
      <w:r w:rsidRPr="003C1629">
        <w:tab/>
        <w:t xml:space="preserve">the exercise of the power in that </w:t>
      </w:r>
      <w:r w:rsidR="003E529C" w:rsidRPr="003C1629">
        <w:t>State or Territory</w:t>
      </w:r>
      <w:r w:rsidRPr="003C1629">
        <w:t xml:space="preserve"> is authorised by the order; or</w:t>
      </w:r>
    </w:p>
    <w:p w:rsidR="00195018" w:rsidRPr="003C1629" w:rsidRDefault="00195018" w:rsidP="003C1629">
      <w:pPr>
        <w:pStyle w:val="paragraph"/>
      </w:pPr>
      <w:r w:rsidRPr="003C1629">
        <w:lastRenderedPageBreak/>
        <w:tab/>
        <w:t>(b)</w:t>
      </w:r>
      <w:r w:rsidRPr="003C1629">
        <w:tab/>
        <w:t>the power is exercised for the purpose specified in the order under subsection</w:t>
      </w:r>
      <w:r w:rsidR="003C1629" w:rsidRPr="003C1629">
        <w:t> </w:t>
      </w:r>
      <w:r w:rsidR="00D562AD" w:rsidRPr="003C1629">
        <w:t>33</w:t>
      </w:r>
      <w:r w:rsidRPr="003C1629">
        <w:t xml:space="preserve">(3), </w:t>
      </w:r>
      <w:r w:rsidR="00D562AD" w:rsidRPr="003C1629">
        <w:t>34</w:t>
      </w:r>
      <w:r w:rsidRPr="003C1629">
        <w:t xml:space="preserve">(3), </w:t>
      </w:r>
      <w:r w:rsidR="00D562AD" w:rsidRPr="003C1629">
        <w:t>35</w:t>
      </w:r>
      <w:r w:rsidRPr="003C1629">
        <w:t xml:space="preserve">(3) or </w:t>
      </w:r>
      <w:r w:rsidR="00D562AD" w:rsidRPr="003C1629">
        <w:t>36</w:t>
      </w:r>
      <w:r w:rsidRPr="003C1629">
        <w:t>(3)</w:t>
      </w:r>
      <w:r w:rsidR="00D562AD" w:rsidRPr="003C1629">
        <w:t>.</w:t>
      </w:r>
    </w:p>
    <w:p w:rsidR="00195018" w:rsidRPr="003C1629" w:rsidRDefault="00195018" w:rsidP="003C1629">
      <w:pPr>
        <w:pStyle w:val="notetext"/>
      </w:pPr>
      <w:r w:rsidRPr="003C1629">
        <w:t>Note:</w:t>
      </w:r>
      <w:r w:rsidRPr="003C1629">
        <w:tab/>
        <w:t>For example, powers might be exercised in a State because:</w:t>
      </w:r>
    </w:p>
    <w:p w:rsidR="00195018" w:rsidRPr="003C1629" w:rsidRDefault="00195018" w:rsidP="003C1629">
      <w:pPr>
        <w:pStyle w:val="notepara"/>
      </w:pPr>
      <w:r w:rsidRPr="003C1629">
        <w:t>(a)</w:t>
      </w:r>
      <w:r w:rsidRPr="003C1629">
        <w:tab/>
        <w:t>the State is specified in the order; or</w:t>
      </w:r>
    </w:p>
    <w:p w:rsidR="000518F1" w:rsidRPr="003C1629" w:rsidRDefault="00195018" w:rsidP="003C1629">
      <w:pPr>
        <w:pStyle w:val="notepara"/>
      </w:pPr>
      <w:r w:rsidRPr="003C1629">
        <w:t>(b)</w:t>
      </w:r>
      <w:r w:rsidRPr="003C1629">
        <w:tab/>
        <w:t>the powers are exercised in a State that is not specified in the order for the purpose of protecting a State that is specified in the order against domestic violence that is occurring in that State</w:t>
      </w:r>
      <w:r w:rsidR="000518F1" w:rsidRPr="003C1629">
        <w:t>; or</w:t>
      </w:r>
    </w:p>
    <w:p w:rsidR="00195018" w:rsidRPr="003C1629" w:rsidRDefault="000518F1" w:rsidP="003C1629">
      <w:pPr>
        <w:pStyle w:val="notepara"/>
      </w:pPr>
      <w:r w:rsidRPr="003C1629">
        <w:t>(c)</w:t>
      </w:r>
      <w:r w:rsidRPr="003C1629">
        <w:tab/>
        <w:t>the powers are exercised in a State that is not specified in the order for the purpose of protecting Commonwealth interests in the Australian offshore area</w:t>
      </w:r>
      <w:r w:rsidR="003E529C" w:rsidRPr="003C1629">
        <w:t>, as specified in the order</w:t>
      </w:r>
      <w:r w:rsidR="00D562AD" w:rsidRPr="003C1629">
        <w:t>.</w:t>
      </w:r>
    </w:p>
    <w:p w:rsidR="00117D21" w:rsidRPr="003C1629" w:rsidRDefault="00195018" w:rsidP="003C1629">
      <w:pPr>
        <w:pStyle w:val="subsection"/>
      </w:pPr>
      <w:r w:rsidRPr="003C1629">
        <w:tab/>
        <w:t>(2)</w:t>
      </w:r>
      <w:r w:rsidRPr="003C1629">
        <w:tab/>
        <w:t xml:space="preserve">A power must not be exercised </w:t>
      </w:r>
      <w:r w:rsidR="003D7F8D" w:rsidRPr="003C1629">
        <w:t xml:space="preserve">under this </w:t>
      </w:r>
      <w:r w:rsidR="00FA2AD5" w:rsidRPr="003C1629">
        <w:t>Subd</w:t>
      </w:r>
      <w:r w:rsidR="003D7F8D" w:rsidRPr="003C1629">
        <w:t xml:space="preserve">ivision </w:t>
      </w:r>
      <w:r w:rsidR="00CD0B4F" w:rsidRPr="003C1629">
        <w:t>beyond the outer limit of</w:t>
      </w:r>
      <w:r w:rsidRPr="003C1629">
        <w:t xml:space="preserve"> the Australian offshore area</w:t>
      </w:r>
      <w:r w:rsidR="00D562AD" w:rsidRPr="003C1629">
        <w:t>.</w:t>
      </w:r>
    </w:p>
    <w:p w:rsidR="00FA7838" w:rsidRPr="003C1629" w:rsidRDefault="00D562AD" w:rsidP="003C1629">
      <w:pPr>
        <w:pStyle w:val="ActHead5"/>
      </w:pPr>
      <w:bookmarkStart w:id="60" w:name="_Toc532540494"/>
      <w:r w:rsidRPr="003C1629">
        <w:rPr>
          <w:rStyle w:val="CharSectno"/>
        </w:rPr>
        <w:t>51L</w:t>
      </w:r>
      <w:r w:rsidR="00FA7838" w:rsidRPr="003C1629">
        <w:t xml:space="preserve">  Powers to protect </w:t>
      </w:r>
      <w:r w:rsidR="00F05144" w:rsidRPr="003C1629">
        <w:t xml:space="preserve">declared </w:t>
      </w:r>
      <w:r w:rsidR="00FA7838" w:rsidRPr="003C1629">
        <w:t>infrastructure</w:t>
      </w:r>
      <w:bookmarkEnd w:id="60"/>
    </w:p>
    <w:p w:rsidR="00FA7838" w:rsidRPr="003C1629" w:rsidRDefault="00FA7838" w:rsidP="003C1629">
      <w:pPr>
        <w:pStyle w:val="subsection"/>
      </w:pPr>
      <w:r w:rsidRPr="003C1629">
        <w:tab/>
        <w:t>(1)</w:t>
      </w:r>
      <w:r w:rsidRPr="003C1629">
        <w:tab/>
        <w:t xml:space="preserve">A member of the Defence Force who is being </w:t>
      </w:r>
      <w:r w:rsidR="00267143" w:rsidRPr="003C1629">
        <w:t>utilised under</w:t>
      </w:r>
      <w:r w:rsidR="00B77611" w:rsidRPr="003C1629">
        <w:t xml:space="preserve"> a call out order </w:t>
      </w:r>
      <w:r w:rsidRPr="003C1629">
        <w:t>may</w:t>
      </w:r>
      <w:r w:rsidR="00267143" w:rsidRPr="003C1629">
        <w:t xml:space="preserve">, under the command of the Chief of the Defence Force, take any of the actions in </w:t>
      </w:r>
      <w:r w:rsidR="003C1629" w:rsidRPr="003C1629">
        <w:t>subsection (</w:t>
      </w:r>
      <w:r w:rsidR="00267143" w:rsidRPr="003C1629">
        <w:t xml:space="preserve">2), or </w:t>
      </w:r>
      <w:r w:rsidRPr="003C1629">
        <w:t xml:space="preserve">exercise </w:t>
      </w:r>
      <w:r w:rsidR="00267143" w:rsidRPr="003C1629">
        <w:t xml:space="preserve">any of the powers in </w:t>
      </w:r>
      <w:r w:rsidR="003C1629" w:rsidRPr="003C1629">
        <w:t>subsection (</w:t>
      </w:r>
      <w:r w:rsidR="00267143" w:rsidRPr="003C1629">
        <w:t>3)</w:t>
      </w:r>
      <w:r w:rsidR="00ED38D2" w:rsidRPr="003C1629">
        <w:t xml:space="preserve"> or (</w:t>
      </w:r>
      <w:r w:rsidR="00FF199C" w:rsidRPr="003C1629">
        <w:t>5</w:t>
      </w:r>
      <w:r w:rsidR="00ED38D2" w:rsidRPr="003C1629">
        <w:t>)</w:t>
      </w:r>
      <w:r w:rsidR="00267143" w:rsidRPr="003C1629">
        <w:t xml:space="preserve">, </w:t>
      </w:r>
      <w:r w:rsidRPr="003C1629">
        <w:t>for the purpose of protecting declared infrastructure</w:t>
      </w:r>
      <w:r w:rsidR="00D562AD" w:rsidRPr="003C1629">
        <w:t>.</w:t>
      </w:r>
    </w:p>
    <w:p w:rsidR="00FA7838" w:rsidRPr="003C1629" w:rsidRDefault="00FA7838" w:rsidP="003C1629">
      <w:pPr>
        <w:pStyle w:val="subsection"/>
      </w:pPr>
      <w:r w:rsidRPr="003C1629">
        <w:tab/>
        <w:t>(2)</w:t>
      </w:r>
      <w:r w:rsidRPr="003C1629">
        <w:tab/>
        <w:t xml:space="preserve">The member may take one or </w:t>
      </w:r>
      <w:r w:rsidR="00FE396D" w:rsidRPr="003C1629">
        <w:t>more</w:t>
      </w:r>
      <w:r w:rsidRPr="003C1629">
        <w:t xml:space="preserve"> of the following actions:</w:t>
      </w:r>
    </w:p>
    <w:p w:rsidR="00FA7838" w:rsidRPr="003C1629" w:rsidRDefault="00FA7838" w:rsidP="003C1629">
      <w:pPr>
        <w:pStyle w:val="paragraph"/>
      </w:pPr>
      <w:r w:rsidRPr="003C1629">
        <w:tab/>
        <w:t>(a)</w:t>
      </w:r>
      <w:r w:rsidRPr="003C1629">
        <w:tab/>
        <w:t>prevent, or put an end to, damage or disruption to the operation of the declared infrastructure;</w:t>
      </w:r>
    </w:p>
    <w:p w:rsidR="00F65BFC" w:rsidRPr="003C1629" w:rsidRDefault="00FA7838" w:rsidP="003C1629">
      <w:pPr>
        <w:pStyle w:val="paragraph"/>
      </w:pPr>
      <w:r w:rsidRPr="003C1629">
        <w:tab/>
        <w:t>(b)</w:t>
      </w:r>
      <w:r w:rsidRPr="003C1629">
        <w:tab/>
        <w:t>prevent, or put an end to</w:t>
      </w:r>
      <w:r w:rsidR="00F65BFC" w:rsidRPr="003C1629">
        <w:t>:</w:t>
      </w:r>
    </w:p>
    <w:p w:rsidR="00F65BFC" w:rsidRPr="003C1629" w:rsidRDefault="00F65BFC" w:rsidP="003C1629">
      <w:pPr>
        <w:pStyle w:val="paragraphsub"/>
      </w:pPr>
      <w:r w:rsidRPr="003C1629">
        <w:tab/>
        <w:t>(i)</w:t>
      </w:r>
      <w:r w:rsidRPr="003C1629">
        <w:tab/>
      </w:r>
      <w:r w:rsidR="00FA7838" w:rsidRPr="003C1629">
        <w:t>acts of violence</w:t>
      </w:r>
      <w:r w:rsidRPr="003C1629">
        <w:t>;</w:t>
      </w:r>
      <w:r w:rsidR="00607815" w:rsidRPr="003C1629">
        <w:t xml:space="preserve"> or</w:t>
      </w:r>
    </w:p>
    <w:p w:rsidR="00FA7838" w:rsidRPr="003C1629" w:rsidRDefault="00F65BFC" w:rsidP="003C1629">
      <w:pPr>
        <w:pStyle w:val="paragraphsub"/>
      </w:pPr>
      <w:r w:rsidRPr="003C1629">
        <w:tab/>
        <w:t>(ii)</w:t>
      </w:r>
      <w:r w:rsidRPr="003C1629">
        <w:tab/>
      </w:r>
      <w:r w:rsidR="00607815" w:rsidRPr="003C1629">
        <w:t>threats to a</w:t>
      </w:r>
      <w:r w:rsidR="00150323" w:rsidRPr="003C1629">
        <w:t>ny</w:t>
      </w:r>
      <w:r w:rsidR="00607815" w:rsidRPr="003C1629">
        <w:t xml:space="preserve"> person</w:t>
      </w:r>
      <w:r w:rsidR="001E6FA8" w:rsidRPr="003C1629">
        <w:t>’</w:t>
      </w:r>
      <w:r w:rsidR="00607815" w:rsidRPr="003C1629">
        <w:t>s life, health or safety</w:t>
      </w:r>
      <w:r w:rsidRPr="003C1629">
        <w:t>, or to public health or public safety</w:t>
      </w:r>
      <w:r w:rsidR="008A19AD" w:rsidRPr="003C1629">
        <w:t>;</w:t>
      </w:r>
    </w:p>
    <w:p w:rsidR="008A19AD" w:rsidRPr="003C1629" w:rsidRDefault="008A19AD" w:rsidP="003C1629">
      <w:pPr>
        <w:pStyle w:val="paragraph"/>
      </w:pPr>
      <w:r w:rsidRPr="003C1629">
        <w:tab/>
        <w:t>(c)</w:t>
      </w:r>
      <w:r w:rsidRPr="003C1629">
        <w:tab/>
        <w:t xml:space="preserve">protect </w:t>
      </w:r>
      <w:r w:rsidR="00150323" w:rsidRPr="003C1629">
        <w:t xml:space="preserve">any </w:t>
      </w:r>
      <w:r w:rsidRPr="003C1629">
        <w:t>persons from:</w:t>
      </w:r>
    </w:p>
    <w:p w:rsidR="008A19AD" w:rsidRPr="003C1629" w:rsidRDefault="008A19AD" w:rsidP="003C1629">
      <w:pPr>
        <w:pStyle w:val="paragraphsub"/>
      </w:pPr>
      <w:r w:rsidRPr="003C1629">
        <w:tab/>
        <w:t>(i)</w:t>
      </w:r>
      <w:r w:rsidRPr="003C1629">
        <w:tab/>
        <w:t>acts of violence; or</w:t>
      </w:r>
    </w:p>
    <w:p w:rsidR="008A19AD" w:rsidRPr="003C1629" w:rsidRDefault="008A19AD" w:rsidP="003C1629">
      <w:pPr>
        <w:pStyle w:val="paragraphsub"/>
      </w:pPr>
      <w:r w:rsidRPr="003C1629">
        <w:tab/>
        <w:t>(ii)</w:t>
      </w:r>
      <w:r w:rsidRPr="003C1629">
        <w:tab/>
        <w:t>threats to a</w:t>
      </w:r>
      <w:r w:rsidR="00150323" w:rsidRPr="003C1629">
        <w:t>ny</w:t>
      </w:r>
      <w:r w:rsidRPr="003C1629">
        <w:t xml:space="preserve"> person</w:t>
      </w:r>
      <w:r w:rsidR="001E6FA8" w:rsidRPr="003C1629">
        <w:t>’</w:t>
      </w:r>
      <w:r w:rsidRPr="003C1629">
        <w:t>s life, health or safety, or to public health or public safety</w:t>
      </w:r>
      <w:r w:rsidR="00D562AD" w:rsidRPr="003C1629">
        <w:t>.</w:t>
      </w:r>
    </w:p>
    <w:p w:rsidR="00FA7838" w:rsidRPr="003C1629" w:rsidRDefault="00FA7838" w:rsidP="003C1629">
      <w:pPr>
        <w:pStyle w:val="subsection"/>
      </w:pPr>
      <w:r w:rsidRPr="003C1629">
        <w:tab/>
        <w:t>(3)</w:t>
      </w:r>
      <w:r w:rsidRPr="003C1629">
        <w:tab/>
        <w:t xml:space="preserve">The member may </w:t>
      </w:r>
      <w:r w:rsidR="00A16B45" w:rsidRPr="003C1629">
        <w:t xml:space="preserve">do any one or more of the following </w:t>
      </w:r>
      <w:r w:rsidRPr="003C1629">
        <w:t>in connection with taking any such action:</w:t>
      </w:r>
    </w:p>
    <w:p w:rsidR="00FA7838" w:rsidRPr="003C1629" w:rsidRDefault="00C621F2" w:rsidP="003C1629">
      <w:pPr>
        <w:pStyle w:val="paragraph"/>
      </w:pPr>
      <w:r w:rsidRPr="003C1629">
        <w:tab/>
        <w:t>(a)</w:t>
      </w:r>
      <w:r w:rsidRPr="003C1629">
        <w:tab/>
      </w:r>
      <w:r w:rsidR="00FA7838" w:rsidRPr="003C1629">
        <w:t>control the movement of persons or of means of transport;</w:t>
      </w:r>
    </w:p>
    <w:p w:rsidR="00FA7838" w:rsidRPr="003C1629" w:rsidRDefault="00C621F2" w:rsidP="003C1629">
      <w:pPr>
        <w:pStyle w:val="paragraph"/>
      </w:pPr>
      <w:r w:rsidRPr="003C1629">
        <w:tab/>
        <w:t>(b)</w:t>
      </w:r>
      <w:r w:rsidRPr="003C1629">
        <w:tab/>
      </w:r>
      <w:r w:rsidR="00FA7838" w:rsidRPr="003C1629">
        <w:t>evacuate persons to a place of safety;</w:t>
      </w:r>
    </w:p>
    <w:p w:rsidR="00FA7838" w:rsidRPr="003C1629" w:rsidRDefault="00C621F2" w:rsidP="003C1629">
      <w:pPr>
        <w:pStyle w:val="paragraph"/>
      </w:pPr>
      <w:r w:rsidRPr="003C1629">
        <w:tab/>
        <w:t>(c)</w:t>
      </w:r>
      <w:r w:rsidRPr="003C1629">
        <w:tab/>
      </w:r>
      <w:r w:rsidR="00FA7838" w:rsidRPr="003C1629">
        <w:t>search persons</w:t>
      </w:r>
      <w:r w:rsidR="00E67869" w:rsidRPr="003C1629">
        <w:t>, locations</w:t>
      </w:r>
      <w:r w:rsidR="00FA7838" w:rsidRPr="003C1629">
        <w:t xml:space="preserve"> or things </w:t>
      </w:r>
      <w:r w:rsidR="00ED01D3" w:rsidRPr="003C1629">
        <w:t xml:space="preserve">for any </w:t>
      </w:r>
      <w:r w:rsidR="00FA7838" w:rsidRPr="003C1629">
        <w:t>thing</w:t>
      </w:r>
      <w:r w:rsidR="00ED01D3" w:rsidRPr="003C1629">
        <w:t xml:space="preserve"> </w:t>
      </w:r>
      <w:r w:rsidR="00FE396D" w:rsidRPr="003C1629">
        <w:t>that may be seized</w:t>
      </w:r>
      <w:r w:rsidR="00376636" w:rsidRPr="003C1629">
        <w:t>, or any persons who may be detained,</w:t>
      </w:r>
      <w:r w:rsidR="00DD6992" w:rsidRPr="003C1629">
        <w:t xml:space="preserve"> in relation to the call out order</w:t>
      </w:r>
      <w:r w:rsidR="00FE396D" w:rsidRPr="003C1629">
        <w:t>;</w:t>
      </w:r>
    </w:p>
    <w:p w:rsidR="008F14A9" w:rsidRPr="003C1629" w:rsidRDefault="00C621F2" w:rsidP="003C1629">
      <w:pPr>
        <w:pStyle w:val="paragraph"/>
      </w:pPr>
      <w:r w:rsidRPr="003C1629">
        <w:lastRenderedPageBreak/>
        <w:tab/>
        <w:t>(d)</w:t>
      </w:r>
      <w:r w:rsidRPr="003C1629">
        <w:tab/>
      </w:r>
      <w:r w:rsidR="005A4C4B" w:rsidRPr="003C1629">
        <w:t>seize any thing found in the search that the member believes on reasonable grounds is a thing that may be seized</w:t>
      </w:r>
      <w:r w:rsidR="00DD6992" w:rsidRPr="003C1629">
        <w:t xml:space="preserve"> in relation to the call out order</w:t>
      </w:r>
      <w:r w:rsidR="008F14A9" w:rsidRPr="003C1629">
        <w:t>;</w:t>
      </w:r>
    </w:p>
    <w:p w:rsidR="00376636" w:rsidRPr="003C1629" w:rsidRDefault="00C621F2" w:rsidP="003C1629">
      <w:pPr>
        <w:pStyle w:val="paragraph"/>
      </w:pPr>
      <w:r w:rsidRPr="003C1629">
        <w:tab/>
        <w:t>(e)</w:t>
      </w:r>
      <w:r w:rsidRPr="003C1629">
        <w:tab/>
      </w:r>
      <w:r w:rsidR="00376636" w:rsidRPr="003C1629">
        <w:t>detain any person found in the search that the member believes on reasonable grounds:</w:t>
      </w:r>
    </w:p>
    <w:p w:rsidR="00376636" w:rsidRPr="003C1629" w:rsidRDefault="00376636" w:rsidP="003C1629">
      <w:pPr>
        <w:pStyle w:val="paragraphsub"/>
      </w:pPr>
      <w:r w:rsidRPr="003C1629">
        <w:tab/>
        <w:t>(i)</w:t>
      </w:r>
      <w:r w:rsidRPr="003C1629">
        <w:tab/>
      </w:r>
      <w:r w:rsidR="002A70F2" w:rsidRPr="003C1629">
        <w:t xml:space="preserve">is </w:t>
      </w:r>
      <w:r w:rsidRPr="003C1629">
        <w:t>a person who may be detained in relation to the call out order; or</w:t>
      </w:r>
    </w:p>
    <w:p w:rsidR="00376636" w:rsidRPr="003C1629" w:rsidRDefault="00376636" w:rsidP="003C1629">
      <w:pPr>
        <w:pStyle w:val="paragraphsub"/>
      </w:pPr>
      <w:r w:rsidRPr="003C1629">
        <w:tab/>
        <w:t>(ii)</w:t>
      </w:r>
      <w:r w:rsidRPr="003C1629">
        <w:tab/>
      </w:r>
      <w:r w:rsidR="002A70F2" w:rsidRPr="003C1629">
        <w:t>is</w:t>
      </w:r>
      <w:r w:rsidRPr="003C1629">
        <w:t xml:space="preserve"> a person who is likely to pose a risk to the operation or integrity of declared infrastructure;</w:t>
      </w:r>
    </w:p>
    <w:p w:rsidR="00376636" w:rsidRPr="003C1629" w:rsidRDefault="00376636" w:rsidP="003C1629">
      <w:pPr>
        <w:pStyle w:val="paragraph"/>
      </w:pPr>
      <w:r w:rsidRPr="003C1629">
        <w:tab/>
      </w:r>
      <w:r w:rsidRPr="003C1629">
        <w:tab/>
        <w:t>for the purpose of placing the person in the custody of a member of a police force at the earliest practicable time;</w:t>
      </w:r>
    </w:p>
    <w:p w:rsidR="008F14A9" w:rsidRPr="003C1629" w:rsidRDefault="00C621F2" w:rsidP="003C1629">
      <w:pPr>
        <w:pStyle w:val="paragraph"/>
      </w:pPr>
      <w:r w:rsidRPr="003C1629">
        <w:tab/>
        <w:t>(f)</w:t>
      </w:r>
      <w:r w:rsidRPr="003C1629">
        <w:tab/>
      </w:r>
      <w:r w:rsidR="00512578" w:rsidRPr="003C1629">
        <w:t xml:space="preserve">provide security (whether or not </w:t>
      </w:r>
      <w:r w:rsidR="008F14A9" w:rsidRPr="003C1629">
        <w:t>armed, and whether or not with a police force)</w:t>
      </w:r>
      <w:r w:rsidR="00512578" w:rsidRPr="003C1629">
        <w:t xml:space="preserve"> including by patrolling </w:t>
      </w:r>
      <w:r w:rsidR="00997A6B" w:rsidRPr="003C1629">
        <w:t xml:space="preserve">or securing </w:t>
      </w:r>
      <w:r w:rsidR="00512578" w:rsidRPr="003C1629">
        <w:t>an area</w:t>
      </w:r>
      <w:r w:rsidR="00997A6B" w:rsidRPr="003C1629">
        <w:t xml:space="preserve"> </w:t>
      </w:r>
      <w:r w:rsidR="00512578" w:rsidRPr="003C1629">
        <w:t>or conducting cordon operations</w:t>
      </w:r>
      <w:r w:rsidR="0025177C" w:rsidRPr="003C1629">
        <w:t>;</w:t>
      </w:r>
    </w:p>
    <w:p w:rsidR="00A52B71" w:rsidRPr="003C1629" w:rsidRDefault="00C621F2" w:rsidP="003C1629">
      <w:pPr>
        <w:pStyle w:val="paragraph"/>
      </w:pPr>
      <w:r w:rsidRPr="003C1629">
        <w:tab/>
        <w:t>(g)</w:t>
      </w:r>
      <w:r w:rsidRPr="003C1629">
        <w:tab/>
      </w:r>
      <w:r w:rsidR="00A52B71" w:rsidRPr="003C1629">
        <w:t>direct a person to answer a question put by the member, or to produce to the member a particular document that is readily accessible to the person</w:t>
      </w:r>
      <w:r w:rsidR="00B8003E" w:rsidRPr="003C1629">
        <w:t>, (including by requiring the person to provide identification to the member)</w:t>
      </w:r>
      <w:r w:rsidR="00A52B71" w:rsidRPr="003C1629">
        <w:t>;</w:t>
      </w:r>
    </w:p>
    <w:p w:rsidR="00582F0A" w:rsidRPr="003C1629" w:rsidRDefault="00C621F2" w:rsidP="003C1629">
      <w:pPr>
        <w:pStyle w:val="paragraph"/>
      </w:pPr>
      <w:r w:rsidRPr="003C1629">
        <w:tab/>
        <w:t>(h)</w:t>
      </w:r>
      <w:r w:rsidRPr="003C1629">
        <w:tab/>
      </w:r>
      <w:r w:rsidR="00B8003E" w:rsidRPr="003C1629">
        <w:t xml:space="preserve">operate, or </w:t>
      </w:r>
      <w:r w:rsidR="00582F0A" w:rsidRPr="003C1629">
        <w:t>direct a person to operate</w:t>
      </w:r>
      <w:r w:rsidR="00B8003E" w:rsidRPr="003C1629">
        <w:t>,</w:t>
      </w:r>
      <w:r w:rsidR="00582F0A" w:rsidRPr="003C1629">
        <w:t xml:space="preserve"> a facility, machinery or equipment </w:t>
      </w:r>
      <w:r w:rsidR="00B8003E" w:rsidRPr="003C1629">
        <w:t xml:space="preserve">(including electronic equipment) </w:t>
      </w:r>
      <w:r w:rsidR="00582F0A" w:rsidRPr="003C1629">
        <w:t>in a particular manner</w:t>
      </w:r>
      <w:r w:rsidR="0040101B" w:rsidRPr="003C1629">
        <w:t xml:space="preserve"> (whether or not the facility, machinery or equipment is on a facility or means of transport)</w:t>
      </w:r>
      <w:r w:rsidR="00D562AD" w:rsidRPr="003C1629">
        <w:t>.</w:t>
      </w:r>
    </w:p>
    <w:p w:rsidR="00C8557F" w:rsidRPr="003C1629" w:rsidRDefault="00C8557F" w:rsidP="003C1629">
      <w:pPr>
        <w:pStyle w:val="notetext"/>
      </w:pPr>
      <w:r w:rsidRPr="003C1629">
        <w:t>Note 1:</w:t>
      </w:r>
      <w:r w:rsidRPr="003C1629">
        <w:tab/>
        <w:t xml:space="preserve">For the definitions of </w:t>
      </w:r>
      <w:r w:rsidRPr="003C1629">
        <w:rPr>
          <w:b/>
          <w:i/>
        </w:rPr>
        <w:t>person who may be detained</w:t>
      </w:r>
      <w:r w:rsidRPr="003C1629">
        <w:t xml:space="preserve">, </w:t>
      </w:r>
      <w:r w:rsidRPr="003C1629">
        <w:rPr>
          <w:b/>
          <w:i/>
        </w:rPr>
        <w:t>search</w:t>
      </w:r>
      <w:r w:rsidRPr="003C1629">
        <w:t xml:space="preserve"> and </w:t>
      </w:r>
      <w:r w:rsidRPr="003C1629">
        <w:rPr>
          <w:b/>
          <w:i/>
        </w:rPr>
        <w:t>thing that may be seized</w:t>
      </w:r>
      <w:r w:rsidRPr="003C1629">
        <w:t>, see section</w:t>
      </w:r>
      <w:r w:rsidR="003C1629" w:rsidRPr="003C1629">
        <w:t> </w:t>
      </w:r>
      <w:r w:rsidR="00D562AD" w:rsidRPr="003C1629">
        <w:t>31.</w:t>
      </w:r>
    </w:p>
    <w:p w:rsidR="008E614C" w:rsidRPr="003C1629" w:rsidRDefault="008E614C" w:rsidP="003C1629">
      <w:pPr>
        <w:pStyle w:val="notetext"/>
      </w:pPr>
      <w:r w:rsidRPr="003C1629">
        <w:t>Note 2:</w:t>
      </w:r>
      <w:r w:rsidRPr="003C1629">
        <w:tab/>
        <w:t>See also sections</w:t>
      </w:r>
      <w:r w:rsidR="003C1629" w:rsidRPr="003C1629">
        <w:t> </w:t>
      </w:r>
      <w:r w:rsidR="00D562AD" w:rsidRPr="003C1629">
        <w:t>51P</w:t>
      </w:r>
      <w:r w:rsidRPr="003C1629">
        <w:t xml:space="preserve"> (persons to be informed of certain matters if detained), </w:t>
      </w:r>
      <w:r w:rsidR="00D562AD" w:rsidRPr="003C1629">
        <w:t>51Q</w:t>
      </w:r>
      <w:r w:rsidRPr="003C1629">
        <w:t xml:space="preserve"> (actions to be taken if things seized)</w:t>
      </w:r>
      <w:r w:rsidR="00772088" w:rsidRPr="003C1629">
        <w:t xml:space="preserve"> </w:t>
      </w:r>
      <w:r w:rsidRPr="003C1629">
        <w:t xml:space="preserve">and </w:t>
      </w:r>
      <w:r w:rsidR="00D562AD" w:rsidRPr="003C1629">
        <w:t>51R</w:t>
      </w:r>
      <w:r w:rsidRPr="003C1629">
        <w:t xml:space="preserve"> (offence for failing to comply with </w:t>
      </w:r>
      <w:r w:rsidR="001707BE" w:rsidRPr="003C1629">
        <w:t xml:space="preserve">a </w:t>
      </w:r>
      <w:r w:rsidRPr="003C1629">
        <w:t>direction)</w:t>
      </w:r>
      <w:r w:rsidR="00D562AD" w:rsidRPr="003C1629">
        <w:t>.</w:t>
      </w:r>
    </w:p>
    <w:p w:rsidR="00610CEE" w:rsidRPr="003C1629" w:rsidRDefault="00610CEE" w:rsidP="003C1629">
      <w:pPr>
        <w:pStyle w:val="subsection"/>
      </w:pPr>
      <w:r w:rsidRPr="003C1629">
        <w:tab/>
        <w:t>(4)</w:t>
      </w:r>
      <w:r w:rsidRPr="003C1629">
        <w:tab/>
        <w:t xml:space="preserve">A member who controls the movement of persons or of means of transport under </w:t>
      </w:r>
      <w:r w:rsidR="003C1629" w:rsidRPr="003C1629">
        <w:t>paragraph (</w:t>
      </w:r>
      <w:r w:rsidRPr="003C1629">
        <w:t>3)(</w:t>
      </w:r>
      <w:r w:rsidR="002A70F2" w:rsidRPr="003C1629">
        <w:t>a</w:t>
      </w:r>
      <w:r w:rsidRPr="003C1629">
        <w:t>) must not do so for longer than is reasonable and necessary in the circumstances</w:t>
      </w:r>
      <w:r w:rsidR="00D562AD" w:rsidRPr="003C1629">
        <w:t>.</w:t>
      </w:r>
    </w:p>
    <w:p w:rsidR="00FA7838" w:rsidRPr="003C1629" w:rsidRDefault="00FA7838" w:rsidP="003C1629">
      <w:pPr>
        <w:pStyle w:val="subsection"/>
      </w:pPr>
      <w:r w:rsidRPr="003C1629">
        <w:tab/>
        <w:t>(</w:t>
      </w:r>
      <w:r w:rsidR="00610CEE" w:rsidRPr="003C1629">
        <w:t>5</w:t>
      </w:r>
      <w:r w:rsidRPr="003C1629">
        <w:t>)</w:t>
      </w:r>
      <w:r w:rsidRPr="003C1629">
        <w:tab/>
        <w:t xml:space="preserve">The member may do anything incidental to anything in </w:t>
      </w:r>
      <w:r w:rsidR="003C1629" w:rsidRPr="003C1629">
        <w:t>subsection (</w:t>
      </w:r>
      <w:r w:rsidR="001B50BA" w:rsidRPr="003C1629">
        <w:t>2</w:t>
      </w:r>
      <w:r w:rsidRPr="003C1629">
        <w:t>) or (</w:t>
      </w:r>
      <w:r w:rsidR="001B50BA" w:rsidRPr="003C1629">
        <w:t>3</w:t>
      </w:r>
      <w:r w:rsidRPr="003C1629">
        <w:t>)</w:t>
      </w:r>
      <w:r w:rsidR="00D562AD" w:rsidRPr="003C1629">
        <w:t>.</w:t>
      </w:r>
    </w:p>
    <w:p w:rsidR="003D17D5" w:rsidRPr="003C1629" w:rsidRDefault="003D17D5" w:rsidP="003C1629">
      <w:pPr>
        <w:pStyle w:val="SubsectionHead"/>
      </w:pPr>
      <w:r w:rsidRPr="003C1629">
        <w:t>Powers do not limit each other</w:t>
      </w:r>
    </w:p>
    <w:p w:rsidR="003D17D5" w:rsidRPr="003C1629" w:rsidRDefault="003D17D5" w:rsidP="003C1629">
      <w:pPr>
        <w:pStyle w:val="subsection"/>
      </w:pPr>
      <w:r w:rsidRPr="003C1629">
        <w:tab/>
        <w:t>(</w:t>
      </w:r>
      <w:r w:rsidR="00610CEE" w:rsidRPr="003C1629">
        <w:t>6</w:t>
      </w:r>
      <w:r w:rsidRPr="003C1629">
        <w:t>)</w:t>
      </w:r>
      <w:r w:rsidRPr="003C1629">
        <w:tab/>
        <w:t xml:space="preserve">To avoid doubt, no paragraph </w:t>
      </w:r>
      <w:r w:rsidR="001707BE" w:rsidRPr="003C1629">
        <w:t>of</w:t>
      </w:r>
      <w:r w:rsidRPr="003C1629">
        <w:t xml:space="preserve"> </w:t>
      </w:r>
      <w:r w:rsidR="003C1629" w:rsidRPr="003C1629">
        <w:t>subsection (</w:t>
      </w:r>
      <w:r w:rsidRPr="003C1629">
        <w:t xml:space="preserve">2) or (3) limits the operation of any other paragraph </w:t>
      </w:r>
      <w:r w:rsidR="001707BE" w:rsidRPr="003C1629">
        <w:t>of</w:t>
      </w:r>
      <w:r w:rsidRPr="003C1629">
        <w:t xml:space="preserve"> </w:t>
      </w:r>
      <w:r w:rsidR="00B30CD7" w:rsidRPr="003C1629">
        <w:t xml:space="preserve">either of those </w:t>
      </w:r>
      <w:r w:rsidRPr="003C1629">
        <w:t>subsection</w:t>
      </w:r>
      <w:r w:rsidR="00B30CD7" w:rsidRPr="003C1629">
        <w:t>s</w:t>
      </w:r>
      <w:r w:rsidR="00D562AD" w:rsidRPr="003C1629">
        <w:t>.</w:t>
      </w:r>
    </w:p>
    <w:p w:rsidR="00660A02" w:rsidRPr="003C1629" w:rsidRDefault="00D27C6F" w:rsidP="003C1629">
      <w:pPr>
        <w:pStyle w:val="ActHead3"/>
      </w:pPr>
      <w:bookmarkStart w:id="61" w:name="_Toc532540495"/>
      <w:r w:rsidRPr="003C1629">
        <w:rPr>
          <w:rStyle w:val="CharDivNo"/>
        </w:rPr>
        <w:lastRenderedPageBreak/>
        <w:t>Division</w:t>
      </w:r>
      <w:r w:rsidR="003C1629" w:rsidRPr="003C1629">
        <w:rPr>
          <w:rStyle w:val="CharDivNo"/>
        </w:rPr>
        <w:t> </w:t>
      </w:r>
      <w:r w:rsidR="002A0C47" w:rsidRPr="003C1629">
        <w:rPr>
          <w:rStyle w:val="CharDivNo"/>
        </w:rPr>
        <w:t>6</w:t>
      </w:r>
      <w:r w:rsidR="00660A02" w:rsidRPr="003C1629">
        <w:t>—</w:t>
      </w:r>
      <w:r w:rsidR="00660A02" w:rsidRPr="003C1629">
        <w:rPr>
          <w:rStyle w:val="CharDivText"/>
        </w:rPr>
        <w:t>Provisions common to Divisions</w:t>
      </w:r>
      <w:r w:rsidR="003C1629" w:rsidRPr="003C1629">
        <w:rPr>
          <w:rStyle w:val="CharDivText"/>
        </w:rPr>
        <w:t> </w:t>
      </w:r>
      <w:r w:rsidRPr="003C1629">
        <w:rPr>
          <w:rStyle w:val="CharDivText"/>
        </w:rPr>
        <w:t>3</w:t>
      </w:r>
      <w:r w:rsidR="00660A02" w:rsidRPr="003C1629">
        <w:rPr>
          <w:rStyle w:val="CharDivText"/>
        </w:rPr>
        <w:t xml:space="preserve"> to </w:t>
      </w:r>
      <w:r w:rsidR="002A0C47" w:rsidRPr="003C1629">
        <w:rPr>
          <w:rStyle w:val="CharDivText"/>
        </w:rPr>
        <w:t>5</w:t>
      </w:r>
      <w:bookmarkEnd w:id="61"/>
    </w:p>
    <w:p w:rsidR="003E5FDA" w:rsidRPr="003C1629" w:rsidRDefault="00D562AD" w:rsidP="003C1629">
      <w:pPr>
        <w:pStyle w:val="ActHead5"/>
      </w:pPr>
      <w:bookmarkStart w:id="62" w:name="_Toc532540496"/>
      <w:r w:rsidRPr="003C1629">
        <w:rPr>
          <w:rStyle w:val="CharSectno"/>
        </w:rPr>
        <w:t>51M</w:t>
      </w:r>
      <w:r w:rsidR="003E5FDA" w:rsidRPr="003C1629">
        <w:t xml:space="preserve">  Simplified outline of this Division</w:t>
      </w:r>
      <w:bookmarkEnd w:id="62"/>
    </w:p>
    <w:p w:rsidR="003E5FDA" w:rsidRPr="003C1629" w:rsidRDefault="0069745F" w:rsidP="003C1629">
      <w:pPr>
        <w:pStyle w:val="SOText"/>
      </w:pPr>
      <w:r w:rsidRPr="003C1629">
        <w:t>A member of the Defence Force who is being utilised under a call out order may use reasonable and necessary force, whether the member is exercising a power under this Part or not</w:t>
      </w:r>
      <w:r w:rsidR="00D562AD" w:rsidRPr="003C1629">
        <w:t>.</w:t>
      </w:r>
      <w:r w:rsidRPr="003C1629">
        <w:t xml:space="preserve"> Additional limitations apply in relation to the use of force against persons</w:t>
      </w:r>
      <w:r w:rsidR="00D562AD" w:rsidRPr="003C1629">
        <w:t>.</w:t>
      </w:r>
    </w:p>
    <w:p w:rsidR="0069745F" w:rsidRPr="003C1629" w:rsidRDefault="0069745F" w:rsidP="003C1629">
      <w:pPr>
        <w:pStyle w:val="SOText"/>
      </w:pPr>
      <w:r w:rsidRPr="003C1629">
        <w:t>Powers (such as the power to make a thing safe and prevent it from being used), and obligations, apply under this Division if a member detains a person or seizes a thing under any of Divisions</w:t>
      </w:r>
      <w:r w:rsidR="003C1629" w:rsidRPr="003C1629">
        <w:t> </w:t>
      </w:r>
      <w:r w:rsidRPr="003C1629">
        <w:t xml:space="preserve">3 to </w:t>
      </w:r>
      <w:r w:rsidR="002A0C47" w:rsidRPr="003C1629">
        <w:t>5</w:t>
      </w:r>
      <w:r w:rsidR="00D562AD" w:rsidRPr="003C1629">
        <w:t>.</w:t>
      </w:r>
    </w:p>
    <w:p w:rsidR="006C102C" w:rsidRPr="003C1629" w:rsidRDefault="006C102C" w:rsidP="003C1629">
      <w:pPr>
        <w:pStyle w:val="SOText"/>
      </w:pPr>
      <w:r w:rsidRPr="003C1629">
        <w:t>A person may commit an offence if a person fails to comply with a direction given to the person under Division</w:t>
      </w:r>
      <w:r w:rsidR="003C1629" w:rsidRPr="003C1629">
        <w:t> </w:t>
      </w:r>
      <w:r w:rsidRPr="003C1629">
        <w:t>3, 4 or 5</w:t>
      </w:r>
      <w:r w:rsidR="00D562AD" w:rsidRPr="003C1629">
        <w:t>.</w:t>
      </w:r>
    </w:p>
    <w:p w:rsidR="00C8557F" w:rsidRPr="003C1629" w:rsidRDefault="008A7FD2" w:rsidP="003C1629">
      <w:pPr>
        <w:pStyle w:val="SOText"/>
      </w:pPr>
      <w:r w:rsidRPr="003C1629">
        <w:t>This Division also deals with the consequences of the exercise of powers by members of the Defence Force if obligations imposed in relation to the exercise of those powers have not been met or if call out orders and other instruments have not been validly made</w:t>
      </w:r>
      <w:r w:rsidR="00D562AD" w:rsidRPr="003C1629">
        <w:t>.</w:t>
      </w:r>
    </w:p>
    <w:p w:rsidR="00660A02" w:rsidRPr="003C1629" w:rsidRDefault="00D562AD" w:rsidP="003C1629">
      <w:pPr>
        <w:pStyle w:val="ActHead5"/>
      </w:pPr>
      <w:bookmarkStart w:id="63" w:name="_Toc532540497"/>
      <w:r w:rsidRPr="003C1629">
        <w:rPr>
          <w:rStyle w:val="CharSectno"/>
        </w:rPr>
        <w:t>51N</w:t>
      </w:r>
      <w:r w:rsidR="00660A02" w:rsidRPr="003C1629">
        <w:t xml:space="preserve">  Use of reasonable and necessary force</w:t>
      </w:r>
      <w:bookmarkEnd w:id="63"/>
    </w:p>
    <w:p w:rsidR="004365D0" w:rsidRPr="003C1629" w:rsidRDefault="00660A02" w:rsidP="003C1629">
      <w:pPr>
        <w:pStyle w:val="subsection"/>
      </w:pPr>
      <w:r w:rsidRPr="003C1629">
        <w:tab/>
        <w:t>(1)</w:t>
      </w:r>
      <w:r w:rsidRPr="003C1629">
        <w:tab/>
      </w:r>
      <w:r w:rsidR="003C69BD" w:rsidRPr="003C1629">
        <w:t xml:space="preserve">A member of the Defence </w:t>
      </w:r>
      <w:r w:rsidR="005F5683" w:rsidRPr="003C1629">
        <w:t xml:space="preserve">Force </w:t>
      </w:r>
      <w:r w:rsidR="003C69BD" w:rsidRPr="003C1629">
        <w:t xml:space="preserve">who is being utilised </w:t>
      </w:r>
      <w:r w:rsidR="005F5683" w:rsidRPr="003C1629">
        <w:t xml:space="preserve">under </w:t>
      </w:r>
      <w:r w:rsidR="00B77611" w:rsidRPr="003C1629">
        <w:t xml:space="preserve">a call out order </w:t>
      </w:r>
      <w:r w:rsidR="005F5683" w:rsidRPr="003C1629">
        <w:t xml:space="preserve">(whether or not </w:t>
      </w:r>
      <w:r w:rsidR="003C69BD" w:rsidRPr="003C1629">
        <w:t xml:space="preserve">the member is </w:t>
      </w:r>
      <w:r w:rsidRPr="003C1629">
        <w:t xml:space="preserve">exercising </w:t>
      </w:r>
      <w:r w:rsidR="005F5683" w:rsidRPr="003C1629">
        <w:t>a</w:t>
      </w:r>
      <w:r w:rsidRPr="003C1629">
        <w:t xml:space="preserve"> power </w:t>
      </w:r>
      <w:r w:rsidR="006C148D" w:rsidRPr="003C1629">
        <w:t xml:space="preserve">under </w:t>
      </w:r>
      <w:r w:rsidR="003C69BD" w:rsidRPr="003C1629">
        <w:t>this Part</w:t>
      </w:r>
      <w:r w:rsidR="005F5683" w:rsidRPr="003C1629">
        <w:t>)</w:t>
      </w:r>
      <w:r w:rsidR="004365D0" w:rsidRPr="003C1629">
        <w:t>:</w:t>
      </w:r>
    </w:p>
    <w:p w:rsidR="004365D0" w:rsidRPr="003C1629" w:rsidRDefault="004365D0" w:rsidP="003C1629">
      <w:pPr>
        <w:pStyle w:val="paragraph"/>
      </w:pPr>
      <w:r w:rsidRPr="003C1629">
        <w:tab/>
        <w:t>(a)</w:t>
      </w:r>
      <w:r w:rsidRPr="003C1629">
        <w:tab/>
        <w:t xml:space="preserve">may </w:t>
      </w:r>
      <w:r w:rsidR="00660A02" w:rsidRPr="003C1629">
        <w:t>use such force against persons and things as is reasonable and necessary in the circumstances</w:t>
      </w:r>
      <w:r w:rsidR="00C90EFB" w:rsidRPr="003C1629">
        <w:t xml:space="preserve"> (subject to </w:t>
      </w:r>
      <w:r w:rsidR="003C1629" w:rsidRPr="003C1629">
        <w:t>subsections (</w:t>
      </w:r>
      <w:r w:rsidR="00C90EFB" w:rsidRPr="003C1629">
        <w:t>2)</w:t>
      </w:r>
      <w:r w:rsidR="00D45F22" w:rsidRPr="003C1629">
        <w:t xml:space="preserve"> and (3)</w:t>
      </w:r>
      <w:r w:rsidR="00C90EFB" w:rsidRPr="003C1629">
        <w:t>)</w:t>
      </w:r>
      <w:r w:rsidRPr="003C1629">
        <w:t>; and</w:t>
      </w:r>
    </w:p>
    <w:p w:rsidR="002A0C47" w:rsidRPr="003C1629" w:rsidRDefault="004365D0" w:rsidP="003C1629">
      <w:pPr>
        <w:pStyle w:val="paragraph"/>
      </w:pPr>
      <w:r w:rsidRPr="003C1629">
        <w:tab/>
        <w:t>(b)</w:t>
      </w:r>
      <w:r w:rsidRPr="003C1629">
        <w:tab/>
      </w:r>
      <w:r w:rsidR="00997A6B" w:rsidRPr="003C1629">
        <w:t>if using force against persons—</w:t>
      </w:r>
      <w:r w:rsidR="00014539" w:rsidRPr="003C1629">
        <w:t xml:space="preserve">must </w:t>
      </w:r>
      <w:r w:rsidR="00997A6B" w:rsidRPr="003C1629">
        <w:t xml:space="preserve">do so </w:t>
      </w:r>
      <w:r w:rsidR="00660A02" w:rsidRPr="003C1629">
        <w:t>in accordance with this section</w:t>
      </w:r>
      <w:r w:rsidR="00D562AD" w:rsidRPr="003C1629">
        <w:t>.</w:t>
      </w:r>
    </w:p>
    <w:p w:rsidR="00C90EFB" w:rsidRPr="003C1629" w:rsidRDefault="0002657E" w:rsidP="003C1629">
      <w:pPr>
        <w:pStyle w:val="SubsectionHead"/>
      </w:pPr>
      <w:r w:rsidRPr="003C1629">
        <w:t>R</w:t>
      </w:r>
      <w:r w:rsidR="00C90EFB" w:rsidRPr="003C1629">
        <w:t>estrictions on use of force</w:t>
      </w:r>
    </w:p>
    <w:p w:rsidR="00D45F22" w:rsidRPr="003C1629" w:rsidRDefault="00D45F22" w:rsidP="003C1629">
      <w:pPr>
        <w:pStyle w:val="subsection"/>
      </w:pPr>
      <w:r w:rsidRPr="003C1629">
        <w:tab/>
        <w:t>(2)</w:t>
      </w:r>
      <w:r w:rsidRPr="003C1629">
        <w:tab/>
      </w:r>
      <w:r w:rsidR="004C72AD" w:rsidRPr="003C1629">
        <w:t xml:space="preserve">A member of the Defence Force must not use force against persons or things in exercising a </w:t>
      </w:r>
      <w:r w:rsidR="00610CEE" w:rsidRPr="003C1629">
        <w:t xml:space="preserve">power </w:t>
      </w:r>
      <w:r w:rsidR="00555D07" w:rsidRPr="003C1629">
        <w:t>under paragraph</w:t>
      </w:r>
      <w:r w:rsidR="003C1629" w:rsidRPr="003C1629">
        <w:t> </w:t>
      </w:r>
      <w:r w:rsidR="00D562AD" w:rsidRPr="003C1629">
        <w:t>46</w:t>
      </w:r>
      <w:r w:rsidR="00555D07" w:rsidRPr="003C1629">
        <w:t xml:space="preserve">(7)(h), </w:t>
      </w:r>
      <w:r w:rsidR="00D562AD" w:rsidRPr="003C1629">
        <w:t>51D</w:t>
      </w:r>
      <w:r w:rsidR="00555D07" w:rsidRPr="003C1629">
        <w:t>(2)(</w:t>
      </w:r>
      <w:r w:rsidR="00C621F2" w:rsidRPr="003C1629">
        <w:t>i)</w:t>
      </w:r>
      <w:r w:rsidR="00555D07" w:rsidRPr="003C1629">
        <w:t xml:space="preserve"> or </w:t>
      </w:r>
      <w:r w:rsidR="00D562AD" w:rsidRPr="003C1629">
        <w:t>51L</w:t>
      </w:r>
      <w:r w:rsidR="00555D07" w:rsidRPr="003C1629">
        <w:t xml:space="preserve">(3)(g) </w:t>
      </w:r>
      <w:r w:rsidR="00610CEE" w:rsidRPr="003C1629">
        <w:t xml:space="preserve">to direct a person to answer a question put by </w:t>
      </w:r>
      <w:r w:rsidR="00555D07" w:rsidRPr="003C1629">
        <w:t>a</w:t>
      </w:r>
      <w:r w:rsidR="00610CEE" w:rsidRPr="003C1629">
        <w:t xml:space="preserve"> member</w:t>
      </w:r>
      <w:r w:rsidR="00555D07" w:rsidRPr="003C1629">
        <w:t xml:space="preserve"> of the Defence Force</w:t>
      </w:r>
      <w:r w:rsidR="00610CEE" w:rsidRPr="003C1629">
        <w:t xml:space="preserve">, or to produce to </w:t>
      </w:r>
      <w:r w:rsidR="00555D07" w:rsidRPr="003C1629">
        <w:t xml:space="preserve">a </w:t>
      </w:r>
      <w:r w:rsidR="00610CEE" w:rsidRPr="003C1629">
        <w:t xml:space="preserve">member </w:t>
      </w:r>
      <w:r w:rsidR="00555D07" w:rsidRPr="003C1629">
        <w:t xml:space="preserve">of the </w:t>
      </w:r>
      <w:r w:rsidR="00555D07" w:rsidRPr="003C1629">
        <w:lastRenderedPageBreak/>
        <w:t xml:space="preserve">Defence Force </w:t>
      </w:r>
      <w:r w:rsidR="00610CEE" w:rsidRPr="003C1629">
        <w:t>a particular document that is readily accessible to the person</w:t>
      </w:r>
      <w:r w:rsidR="00D562AD" w:rsidRPr="003C1629">
        <w:t>.</w:t>
      </w:r>
    </w:p>
    <w:p w:rsidR="0002657E" w:rsidRPr="003C1629" w:rsidRDefault="00C90EFB" w:rsidP="003C1629">
      <w:pPr>
        <w:pStyle w:val="subsection"/>
      </w:pPr>
      <w:r w:rsidRPr="003C1629">
        <w:tab/>
        <w:t>(</w:t>
      </w:r>
      <w:r w:rsidR="00D45F22" w:rsidRPr="003C1629">
        <w:t>3</w:t>
      </w:r>
      <w:r w:rsidRPr="003C1629">
        <w:t>)</w:t>
      </w:r>
      <w:r w:rsidRPr="003C1629">
        <w:tab/>
        <w:t xml:space="preserve">In </w:t>
      </w:r>
      <w:r w:rsidR="0002657E" w:rsidRPr="003C1629">
        <w:t>using force against a person</w:t>
      </w:r>
      <w:r w:rsidRPr="003C1629">
        <w:t>, a member of the Defence Force must not</w:t>
      </w:r>
      <w:r w:rsidR="0002657E" w:rsidRPr="003C1629">
        <w:t xml:space="preserve"> </w:t>
      </w:r>
      <w:r w:rsidRPr="003C1629">
        <w:t xml:space="preserve">do anything that is likely to cause the death of, or grievous bodily harm to, </w:t>
      </w:r>
      <w:r w:rsidR="001D3278" w:rsidRPr="003C1629">
        <w:t>the</w:t>
      </w:r>
      <w:r w:rsidRPr="003C1629">
        <w:t xml:space="preserve"> person unless</w:t>
      </w:r>
      <w:r w:rsidR="0002657E" w:rsidRPr="003C1629">
        <w:t>:</w:t>
      </w:r>
    </w:p>
    <w:p w:rsidR="00C90EFB" w:rsidRPr="003C1629" w:rsidRDefault="0002657E" w:rsidP="003C1629">
      <w:pPr>
        <w:pStyle w:val="paragraph"/>
      </w:pPr>
      <w:r w:rsidRPr="003C1629">
        <w:tab/>
        <w:t>(a)</w:t>
      </w:r>
      <w:r w:rsidRPr="003C1629">
        <w:tab/>
      </w:r>
      <w:r w:rsidR="00C90EFB" w:rsidRPr="003C1629">
        <w:t>the member believes on reasonable grounds that doing that thing:</w:t>
      </w:r>
    </w:p>
    <w:p w:rsidR="00C90EFB" w:rsidRPr="003C1629" w:rsidRDefault="00C90EFB" w:rsidP="003C1629">
      <w:pPr>
        <w:pStyle w:val="paragraphsub"/>
      </w:pPr>
      <w:r w:rsidRPr="003C1629">
        <w:tab/>
        <w:t>(</w:t>
      </w:r>
      <w:r w:rsidR="0002657E" w:rsidRPr="003C1629">
        <w:t>i</w:t>
      </w:r>
      <w:r w:rsidRPr="003C1629">
        <w:t>)</w:t>
      </w:r>
      <w:r w:rsidRPr="003C1629">
        <w:tab/>
      </w:r>
      <w:r w:rsidR="00900317" w:rsidRPr="003C1629">
        <w:t xml:space="preserve">is necessary </w:t>
      </w:r>
      <w:r w:rsidRPr="003C1629">
        <w:t xml:space="preserve">to protect the life of, or to prevent serious injury to, </w:t>
      </w:r>
      <w:r w:rsidR="00C94D82" w:rsidRPr="003C1629">
        <w:t>a</w:t>
      </w:r>
      <w:r w:rsidRPr="003C1629">
        <w:t xml:space="preserve"> person (including the member); or</w:t>
      </w:r>
    </w:p>
    <w:p w:rsidR="00C90EFB" w:rsidRPr="003C1629" w:rsidRDefault="00C90EFB" w:rsidP="003C1629">
      <w:pPr>
        <w:pStyle w:val="paragraphsub"/>
      </w:pPr>
      <w:r w:rsidRPr="003C1629">
        <w:tab/>
        <w:t>(</w:t>
      </w:r>
      <w:r w:rsidR="0002657E" w:rsidRPr="003C1629">
        <w:t>ii</w:t>
      </w:r>
      <w:r w:rsidRPr="003C1629">
        <w:t>)</w:t>
      </w:r>
      <w:r w:rsidRPr="003C1629">
        <w:tab/>
        <w:t>in relation to powers exercised under Division</w:t>
      </w:r>
      <w:r w:rsidR="003C1629" w:rsidRPr="003C1629">
        <w:t> </w:t>
      </w:r>
      <w:r w:rsidR="00267143" w:rsidRPr="003C1629">
        <w:t>5</w:t>
      </w:r>
      <w:r w:rsidR="0002657E" w:rsidRPr="003C1629">
        <w:t>—</w:t>
      </w:r>
      <w:r w:rsidR="00900317" w:rsidRPr="003C1629">
        <w:t xml:space="preserve">is necessary </w:t>
      </w:r>
      <w:r w:rsidR="00041B1D" w:rsidRPr="003C1629">
        <w:t xml:space="preserve">to </w:t>
      </w:r>
      <w:r w:rsidR="0002657E" w:rsidRPr="003C1629">
        <w:t>protect</w:t>
      </w:r>
      <w:r w:rsidR="00B80717" w:rsidRPr="003C1629">
        <w:t xml:space="preserve"> </w:t>
      </w:r>
      <w:r w:rsidR="0002657E" w:rsidRPr="003C1629">
        <w:t>the declared infrastructure in respect of which the powers are being exercised</w:t>
      </w:r>
      <w:r w:rsidR="00B80717" w:rsidRPr="003C1629">
        <w:t xml:space="preserve"> against the </w:t>
      </w:r>
      <w:r w:rsidR="00ED5184" w:rsidRPr="003C1629">
        <w:t xml:space="preserve">domestic violence or </w:t>
      </w:r>
      <w:r w:rsidR="00B80717" w:rsidRPr="003C1629">
        <w:t xml:space="preserve">threat </w:t>
      </w:r>
      <w:r w:rsidR="00ED5184" w:rsidRPr="003C1629">
        <w:t>specified in the call out order</w:t>
      </w:r>
      <w:r w:rsidR="0002657E" w:rsidRPr="003C1629">
        <w:t>;</w:t>
      </w:r>
      <w:r w:rsidRPr="003C1629">
        <w:t xml:space="preserve"> </w:t>
      </w:r>
      <w:r w:rsidR="0002657E" w:rsidRPr="003C1629">
        <w:t>or</w:t>
      </w:r>
    </w:p>
    <w:p w:rsidR="0002657E" w:rsidRPr="003C1629" w:rsidRDefault="0002657E" w:rsidP="003C1629">
      <w:pPr>
        <w:pStyle w:val="paragraphsub"/>
      </w:pPr>
      <w:r w:rsidRPr="003C1629">
        <w:tab/>
        <w:t>(iii)</w:t>
      </w:r>
      <w:r w:rsidRPr="003C1629">
        <w:tab/>
        <w:t xml:space="preserve">in relation to powers exercised under </w:t>
      </w:r>
      <w:r w:rsidR="00353E33" w:rsidRPr="003C1629">
        <w:t>paragraph</w:t>
      </w:r>
      <w:r w:rsidR="003C1629" w:rsidRPr="003C1629">
        <w:t> </w:t>
      </w:r>
      <w:r w:rsidR="00D562AD" w:rsidRPr="003C1629">
        <w:t>46</w:t>
      </w:r>
      <w:r w:rsidR="00B80717" w:rsidRPr="003C1629">
        <w:t>(</w:t>
      </w:r>
      <w:r w:rsidR="00590007" w:rsidRPr="003C1629">
        <w:t>5</w:t>
      </w:r>
      <w:r w:rsidR="00353E33" w:rsidRPr="003C1629">
        <w:t>)(d</w:t>
      </w:r>
      <w:r w:rsidR="00B80717" w:rsidRPr="003C1629">
        <w:t>) or (</w:t>
      </w:r>
      <w:r w:rsidR="00353E33" w:rsidRPr="003C1629">
        <w:t>e</w:t>
      </w:r>
      <w:r w:rsidR="00B80717" w:rsidRPr="003C1629">
        <w:t>)</w:t>
      </w:r>
      <w:r w:rsidRPr="003C1629">
        <w:t>—</w:t>
      </w:r>
      <w:r w:rsidR="00900317" w:rsidRPr="003C1629">
        <w:t xml:space="preserve">is </w:t>
      </w:r>
      <w:r w:rsidR="00FA2AD5" w:rsidRPr="003C1629">
        <w:t xml:space="preserve">reasonable and </w:t>
      </w:r>
      <w:r w:rsidR="00900317" w:rsidRPr="003C1629">
        <w:t xml:space="preserve">necessary </w:t>
      </w:r>
      <w:r w:rsidRPr="003C1629">
        <w:t>to give effect to the order under which, or under the authority of which, the member is acting; and</w:t>
      </w:r>
    </w:p>
    <w:p w:rsidR="0002657E" w:rsidRPr="003C1629" w:rsidRDefault="0002657E" w:rsidP="003C1629">
      <w:pPr>
        <w:pStyle w:val="paragraph"/>
      </w:pPr>
      <w:r w:rsidRPr="003C1629">
        <w:tab/>
        <w:t>(b)</w:t>
      </w:r>
      <w:r w:rsidRPr="003C1629">
        <w:tab/>
        <w:t xml:space="preserve">if </w:t>
      </w:r>
      <w:r w:rsidR="00C94D82" w:rsidRPr="003C1629">
        <w:t>a</w:t>
      </w:r>
      <w:r w:rsidRPr="003C1629">
        <w:t xml:space="preserve"> person </w:t>
      </w:r>
      <w:r w:rsidR="00C94D82" w:rsidRPr="003C1629">
        <w:t xml:space="preserve">against whom force is to be used </w:t>
      </w:r>
      <w:r w:rsidRPr="003C1629">
        <w:t>is attempting to escape being detained by fleeing—the person has, if practicable, been called on to surrender and the member believes on reasonable grounds that the person cannot be apprehended in any other manner</w:t>
      </w:r>
      <w:r w:rsidR="00D562AD" w:rsidRPr="003C1629">
        <w:t>.</w:t>
      </w:r>
    </w:p>
    <w:p w:rsidR="006434A8" w:rsidRPr="003C1629" w:rsidRDefault="006434A8" w:rsidP="003C1629">
      <w:pPr>
        <w:pStyle w:val="notetext"/>
      </w:pPr>
      <w:r w:rsidRPr="003C1629">
        <w:t>Note:</w:t>
      </w:r>
      <w:r w:rsidRPr="003C1629">
        <w:tab/>
      </w:r>
      <w:r w:rsidR="00900317" w:rsidRPr="003C1629">
        <w:t>Division</w:t>
      </w:r>
      <w:r w:rsidR="003C1629" w:rsidRPr="003C1629">
        <w:t> </w:t>
      </w:r>
      <w:r w:rsidR="00900317" w:rsidRPr="003C1629">
        <w:t>5 provides powers in relation to declared infrastructure</w:t>
      </w:r>
      <w:r w:rsidR="00D562AD" w:rsidRPr="003C1629">
        <w:t>.</w:t>
      </w:r>
      <w:r w:rsidR="00900317" w:rsidRPr="003C1629">
        <w:t xml:space="preserve"> </w:t>
      </w:r>
      <w:r w:rsidRPr="003C1629">
        <w:t>Parag</w:t>
      </w:r>
      <w:r w:rsidR="008E7689" w:rsidRPr="003C1629">
        <w:t xml:space="preserve">raphs </w:t>
      </w:r>
      <w:r w:rsidR="00D562AD" w:rsidRPr="003C1629">
        <w:t>46</w:t>
      </w:r>
      <w:r w:rsidR="008E7689" w:rsidRPr="003C1629">
        <w:t>(</w:t>
      </w:r>
      <w:r w:rsidR="00590007" w:rsidRPr="003C1629">
        <w:t>5</w:t>
      </w:r>
      <w:r w:rsidR="008E7689" w:rsidRPr="003C1629">
        <w:t>)(</w:t>
      </w:r>
      <w:r w:rsidR="00353E33" w:rsidRPr="003C1629">
        <w:t>d</w:t>
      </w:r>
      <w:r w:rsidR="008E7689" w:rsidRPr="003C1629">
        <w:t>) and (</w:t>
      </w:r>
      <w:r w:rsidR="00353E33" w:rsidRPr="003C1629">
        <w:t>e</w:t>
      </w:r>
      <w:r w:rsidR="008E7689" w:rsidRPr="003C1629">
        <w:t>) allow</w:t>
      </w:r>
      <w:r w:rsidRPr="003C1629">
        <w:t xml:space="preserve"> measures to be taken against aircraft and vessels</w:t>
      </w:r>
      <w:r w:rsidR="00D562AD" w:rsidRPr="003C1629">
        <w:t>.</w:t>
      </w:r>
    </w:p>
    <w:p w:rsidR="00C90EFB" w:rsidRPr="003C1629" w:rsidRDefault="0002657E" w:rsidP="003C1629">
      <w:pPr>
        <w:pStyle w:val="subsection"/>
      </w:pPr>
      <w:r w:rsidRPr="003C1629">
        <w:tab/>
        <w:t>(</w:t>
      </w:r>
      <w:r w:rsidR="004D2D02" w:rsidRPr="003C1629">
        <w:t>4</w:t>
      </w:r>
      <w:r w:rsidRPr="003C1629">
        <w:t>)</w:t>
      </w:r>
      <w:r w:rsidRPr="003C1629">
        <w:tab/>
        <w:t>In using force against a person</w:t>
      </w:r>
      <w:r w:rsidR="00014539" w:rsidRPr="003C1629">
        <w:rPr>
          <w:i/>
        </w:rPr>
        <w:t xml:space="preserve"> </w:t>
      </w:r>
      <w:r w:rsidRPr="003C1629">
        <w:t xml:space="preserve">(except </w:t>
      </w:r>
      <w:r w:rsidR="00997A6B" w:rsidRPr="003C1629">
        <w:t xml:space="preserve">when exercising </w:t>
      </w:r>
      <w:r w:rsidR="006C148D" w:rsidRPr="003C1629">
        <w:t xml:space="preserve">a power under </w:t>
      </w:r>
      <w:r w:rsidR="003C69BD" w:rsidRPr="003C1629">
        <w:t>paragraph</w:t>
      </w:r>
      <w:r w:rsidR="003C1629" w:rsidRPr="003C1629">
        <w:t> </w:t>
      </w:r>
      <w:r w:rsidR="00D562AD" w:rsidRPr="003C1629">
        <w:t>46</w:t>
      </w:r>
      <w:r w:rsidR="00B80717" w:rsidRPr="003C1629">
        <w:t>(</w:t>
      </w:r>
      <w:r w:rsidR="00590007" w:rsidRPr="003C1629">
        <w:t>5</w:t>
      </w:r>
      <w:r w:rsidR="00B80717" w:rsidRPr="003C1629">
        <w:t>)(</w:t>
      </w:r>
      <w:r w:rsidR="00353E33" w:rsidRPr="003C1629">
        <w:t>d</w:t>
      </w:r>
      <w:r w:rsidR="00B80717" w:rsidRPr="003C1629">
        <w:t>) or (</w:t>
      </w:r>
      <w:r w:rsidR="00353E33" w:rsidRPr="003C1629">
        <w:t>e</w:t>
      </w:r>
      <w:r w:rsidR="00B80717" w:rsidRPr="003C1629">
        <w:t>)</w:t>
      </w:r>
      <w:r w:rsidRPr="003C1629">
        <w:t xml:space="preserve">), a member of the Defence Force must not </w:t>
      </w:r>
      <w:r w:rsidR="00C90EFB" w:rsidRPr="003C1629">
        <w:t xml:space="preserve">subject </w:t>
      </w:r>
      <w:r w:rsidRPr="003C1629">
        <w:t>a</w:t>
      </w:r>
      <w:r w:rsidR="00C90EFB" w:rsidRPr="003C1629">
        <w:t xml:space="preserve"> person to greater indignity than is reasonable and necessary in the circumstances</w:t>
      </w:r>
      <w:r w:rsidR="00D562AD" w:rsidRPr="003C1629">
        <w:t>.</w:t>
      </w:r>
    </w:p>
    <w:p w:rsidR="001D0549" w:rsidRPr="003C1629" w:rsidRDefault="001D0549" w:rsidP="003C1629">
      <w:pPr>
        <w:pStyle w:val="subsection"/>
      </w:pPr>
      <w:r w:rsidRPr="003C1629">
        <w:tab/>
        <w:t>(5)</w:t>
      </w:r>
      <w:r w:rsidRPr="003C1629">
        <w:tab/>
        <w:t xml:space="preserve">A reference in this section to using force against a person </w:t>
      </w:r>
      <w:r w:rsidR="00B905DA" w:rsidRPr="003C1629">
        <w:t xml:space="preserve">is taken to </w:t>
      </w:r>
      <w:r w:rsidRPr="003C1629">
        <w:t>include a reference to using force against a thing if the use of force against the thing is likely to cause the death of, or grievous bodily harm to, a person.</w:t>
      </w:r>
    </w:p>
    <w:p w:rsidR="00660A02" w:rsidRPr="003C1629" w:rsidRDefault="00D562AD" w:rsidP="003C1629">
      <w:pPr>
        <w:pStyle w:val="ActHead5"/>
      </w:pPr>
      <w:bookmarkStart w:id="64" w:name="_Toc532540498"/>
      <w:r w:rsidRPr="003C1629">
        <w:rPr>
          <w:rStyle w:val="CharSectno"/>
        </w:rPr>
        <w:lastRenderedPageBreak/>
        <w:t>51P</w:t>
      </w:r>
      <w:r w:rsidR="00660A02" w:rsidRPr="003C1629">
        <w:t xml:space="preserve">  Persons to be informed </w:t>
      </w:r>
      <w:r w:rsidR="00DD5D82" w:rsidRPr="003C1629">
        <w:t xml:space="preserve">of certain matters </w:t>
      </w:r>
      <w:r w:rsidR="00660A02" w:rsidRPr="003C1629">
        <w:t>if detained</w:t>
      </w:r>
      <w:bookmarkEnd w:id="64"/>
    </w:p>
    <w:p w:rsidR="00D81D80" w:rsidRPr="003C1629" w:rsidRDefault="00660A02" w:rsidP="003C1629">
      <w:pPr>
        <w:pStyle w:val="subsection"/>
      </w:pPr>
      <w:r w:rsidRPr="003C1629">
        <w:tab/>
        <w:t>(1)</w:t>
      </w:r>
      <w:r w:rsidRPr="003C1629">
        <w:tab/>
        <w:t>A member of the Defence Force who</w:t>
      </w:r>
      <w:r w:rsidR="004365D0" w:rsidRPr="003C1629">
        <w:t xml:space="preserve"> detains a person under </w:t>
      </w:r>
      <w:r w:rsidR="002A70F2" w:rsidRPr="003C1629">
        <w:t xml:space="preserve">this Part </w:t>
      </w:r>
      <w:r w:rsidRPr="003C1629">
        <w:t>must inform the person, at t</w:t>
      </w:r>
      <w:r w:rsidR="00D81D80" w:rsidRPr="003C1629">
        <w:t>he time the person is detained</w:t>
      </w:r>
      <w:r w:rsidR="00C8557F" w:rsidRPr="003C1629">
        <w:t>, of the following (as the case requires)</w:t>
      </w:r>
      <w:r w:rsidR="00D81D80" w:rsidRPr="003C1629">
        <w:t>:</w:t>
      </w:r>
    </w:p>
    <w:p w:rsidR="00D81D80" w:rsidRPr="003C1629" w:rsidRDefault="00D81D80" w:rsidP="003C1629">
      <w:pPr>
        <w:pStyle w:val="paragraph"/>
      </w:pPr>
      <w:r w:rsidRPr="003C1629">
        <w:tab/>
        <w:t>(a)</w:t>
      </w:r>
      <w:r w:rsidRPr="003C1629">
        <w:tab/>
      </w:r>
      <w:r w:rsidR="00C8557F" w:rsidRPr="003C1629">
        <w:t xml:space="preserve">the </w:t>
      </w:r>
      <w:r w:rsidRPr="003C1629">
        <w:t xml:space="preserve">offence against </w:t>
      </w:r>
      <w:r w:rsidR="005B4665" w:rsidRPr="003C1629">
        <w:t>the</w:t>
      </w:r>
      <w:r w:rsidRPr="003C1629">
        <w:t xml:space="preserve"> law of the Commonwealth, </w:t>
      </w:r>
      <w:r w:rsidR="005B4665" w:rsidRPr="003C1629">
        <w:t>the</w:t>
      </w:r>
      <w:r w:rsidRPr="003C1629">
        <w:t xml:space="preserve"> State or </w:t>
      </w:r>
      <w:r w:rsidR="005B4665" w:rsidRPr="003C1629">
        <w:t>the</w:t>
      </w:r>
      <w:r w:rsidRPr="003C1629">
        <w:t xml:space="preserve"> Territory</w:t>
      </w:r>
      <w:r w:rsidR="00C8557F" w:rsidRPr="003C1629">
        <w:t xml:space="preserve"> that the person is reasonably believed to have committed;</w:t>
      </w:r>
    </w:p>
    <w:p w:rsidR="00C91E65" w:rsidRPr="003C1629" w:rsidRDefault="00D81D80" w:rsidP="003C1629">
      <w:pPr>
        <w:pStyle w:val="paragraph"/>
      </w:pPr>
      <w:r w:rsidRPr="003C1629">
        <w:tab/>
        <w:t>(b)</w:t>
      </w:r>
      <w:r w:rsidRPr="003C1629">
        <w:tab/>
      </w:r>
      <w:r w:rsidR="00C8557F" w:rsidRPr="003C1629">
        <w:t>both of the following</w:t>
      </w:r>
      <w:r w:rsidR="00C91E65" w:rsidRPr="003C1629">
        <w:t>:</w:t>
      </w:r>
    </w:p>
    <w:p w:rsidR="00C91E65" w:rsidRPr="003C1629" w:rsidRDefault="00C91E65" w:rsidP="003C1629">
      <w:pPr>
        <w:pStyle w:val="paragraphsub"/>
      </w:pPr>
      <w:r w:rsidRPr="003C1629">
        <w:tab/>
        <w:t>(i)</w:t>
      </w:r>
      <w:r w:rsidRPr="003C1629">
        <w:tab/>
      </w:r>
      <w:r w:rsidR="00D81D80" w:rsidRPr="003C1629">
        <w:t>that the person is believed to be likely to pose a threat to any person</w:t>
      </w:r>
      <w:r w:rsidR="001E6FA8" w:rsidRPr="003C1629">
        <w:t>’</w:t>
      </w:r>
      <w:r w:rsidR="00D81D80" w:rsidRPr="003C1629">
        <w:t>s life, health or safety, or to public health or public safety</w:t>
      </w:r>
      <w:r w:rsidR="00C8557F" w:rsidRPr="003C1629">
        <w:t>;</w:t>
      </w:r>
    </w:p>
    <w:p w:rsidR="00C8557F" w:rsidRPr="003C1629" w:rsidRDefault="00C91E65" w:rsidP="003C1629">
      <w:pPr>
        <w:pStyle w:val="paragraphsub"/>
      </w:pPr>
      <w:r w:rsidRPr="003C1629">
        <w:tab/>
        <w:t>(ii)</w:t>
      </w:r>
      <w:r w:rsidRPr="003C1629">
        <w:tab/>
        <w:t>the reasons for that belief</w:t>
      </w:r>
      <w:r w:rsidR="00C8557F" w:rsidRPr="003C1629">
        <w:t>;</w:t>
      </w:r>
    </w:p>
    <w:p w:rsidR="00660A02" w:rsidRPr="003C1629" w:rsidRDefault="00C8557F" w:rsidP="003C1629">
      <w:pPr>
        <w:pStyle w:val="paragraph"/>
      </w:pPr>
      <w:r w:rsidRPr="003C1629">
        <w:tab/>
        <w:t>(c)</w:t>
      </w:r>
      <w:r w:rsidRPr="003C1629">
        <w:tab/>
        <w:t>both of the following:</w:t>
      </w:r>
    </w:p>
    <w:p w:rsidR="00C8557F" w:rsidRPr="003C1629" w:rsidRDefault="00C8557F" w:rsidP="003C1629">
      <w:pPr>
        <w:pStyle w:val="paragraphsub"/>
      </w:pPr>
      <w:r w:rsidRPr="003C1629">
        <w:tab/>
        <w:t>(i)</w:t>
      </w:r>
      <w:r w:rsidRPr="003C1629">
        <w:tab/>
        <w:t>that the person is believed to be likely to pose a risk to the operation or integrity of declared infrastructure;</w:t>
      </w:r>
    </w:p>
    <w:p w:rsidR="00C8557F" w:rsidRPr="003C1629" w:rsidRDefault="00C8557F" w:rsidP="003C1629">
      <w:pPr>
        <w:pStyle w:val="paragraphsub"/>
      </w:pPr>
      <w:r w:rsidRPr="003C1629">
        <w:tab/>
        <w:t>(ii)</w:t>
      </w:r>
      <w:r w:rsidRPr="003C1629">
        <w:tab/>
        <w:t>the reasons for that belief</w:t>
      </w:r>
      <w:r w:rsidR="00D562AD" w:rsidRPr="003C1629">
        <w:t>.</w:t>
      </w:r>
    </w:p>
    <w:p w:rsidR="00660A02" w:rsidRPr="003C1629" w:rsidRDefault="00660A02" w:rsidP="003C1629">
      <w:pPr>
        <w:pStyle w:val="subsection"/>
      </w:pPr>
      <w:r w:rsidRPr="003C1629">
        <w:tab/>
        <w:t>(</w:t>
      </w:r>
      <w:r w:rsidR="00FF199C" w:rsidRPr="003C1629">
        <w:t>2</w:t>
      </w:r>
      <w:r w:rsidRPr="003C1629">
        <w:t>)</w:t>
      </w:r>
      <w:r w:rsidRPr="003C1629">
        <w:tab/>
      </w:r>
      <w:r w:rsidR="003C1629" w:rsidRPr="003C1629">
        <w:t>Subsection (</w:t>
      </w:r>
      <w:r w:rsidRPr="003C1629">
        <w:t>1) does not apply to the detention of a person if:</w:t>
      </w:r>
    </w:p>
    <w:p w:rsidR="00660A02" w:rsidRPr="003C1629" w:rsidRDefault="00660A02" w:rsidP="003C1629">
      <w:pPr>
        <w:pStyle w:val="paragraph"/>
      </w:pPr>
      <w:r w:rsidRPr="003C1629">
        <w:tab/>
        <w:t>(a)</w:t>
      </w:r>
      <w:r w:rsidRPr="003C1629">
        <w:tab/>
        <w:t>the person should, in the circumstances, know the substance of the offence</w:t>
      </w:r>
      <w:r w:rsidR="00884E7E" w:rsidRPr="003C1629">
        <w:t>, threat or risk</w:t>
      </w:r>
      <w:r w:rsidRPr="003C1629">
        <w:t>; or</w:t>
      </w:r>
    </w:p>
    <w:p w:rsidR="00660A02" w:rsidRPr="003C1629" w:rsidRDefault="00660A02" w:rsidP="003C1629">
      <w:pPr>
        <w:pStyle w:val="paragraph"/>
      </w:pPr>
      <w:r w:rsidRPr="003C1629">
        <w:tab/>
        <w:t>(b)</w:t>
      </w:r>
      <w:r w:rsidRPr="003C1629">
        <w:tab/>
        <w:t>the person</w:t>
      </w:r>
      <w:r w:rsidR="001E6FA8" w:rsidRPr="003C1629">
        <w:t>’</w:t>
      </w:r>
      <w:r w:rsidRPr="003C1629">
        <w:t>s actions make it impracticable for the member to inform the person of the offence</w:t>
      </w:r>
      <w:r w:rsidR="00884E7E" w:rsidRPr="003C1629">
        <w:t>, threat or risk</w:t>
      </w:r>
      <w:r w:rsidR="00D562AD" w:rsidRPr="003C1629">
        <w:t>.</w:t>
      </w:r>
    </w:p>
    <w:p w:rsidR="00FF199C" w:rsidRPr="003C1629" w:rsidRDefault="00FF199C" w:rsidP="003C1629">
      <w:pPr>
        <w:pStyle w:val="subsection"/>
      </w:pPr>
      <w:r w:rsidRPr="003C1629">
        <w:tab/>
        <w:t>(3)</w:t>
      </w:r>
      <w:r w:rsidRPr="003C1629">
        <w:tab/>
        <w:t xml:space="preserve">For the purposes of </w:t>
      </w:r>
      <w:r w:rsidR="003C1629" w:rsidRPr="003C1629">
        <w:t>paragraph (</w:t>
      </w:r>
      <w:r w:rsidRPr="003C1629">
        <w:t>1)(a), it is sufficient if the person is informed of the substance of the offence, and it is not necessary that this be done in language of a precise or technical nature</w:t>
      </w:r>
      <w:r w:rsidR="00D562AD" w:rsidRPr="003C1629">
        <w:t>.</w:t>
      </w:r>
    </w:p>
    <w:p w:rsidR="00660A02" w:rsidRPr="003C1629" w:rsidRDefault="00D562AD" w:rsidP="003C1629">
      <w:pPr>
        <w:pStyle w:val="ActHead5"/>
      </w:pPr>
      <w:bookmarkStart w:id="65" w:name="_Toc532540499"/>
      <w:r w:rsidRPr="003C1629">
        <w:rPr>
          <w:rStyle w:val="CharSectno"/>
        </w:rPr>
        <w:t>51Q</w:t>
      </w:r>
      <w:r w:rsidR="00660A02" w:rsidRPr="003C1629">
        <w:t xml:space="preserve">  Action to be taken if things are seized</w:t>
      </w:r>
      <w:bookmarkEnd w:id="65"/>
    </w:p>
    <w:p w:rsidR="004365D0" w:rsidRPr="003C1629" w:rsidRDefault="00962E67" w:rsidP="003C1629">
      <w:pPr>
        <w:pStyle w:val="subsection"/>
      </w:pPr>
      <w:r w:rsidRPr="003C1629">
        <w:tab/>
        <w:t>(1)</w:t>
      </w:r>
      <w:r w:rsidRPr="003C1629">
        <w:tab/>
        <w:t>If a thing is seized under Division</w:t>
      </w:r>
      <w:r w:rsidR="003C1629" w:rsidRPr="003C1629">
        <w:t> </w:t>
      </w:r>
      <w:r w:rsidRPr="003C1629">
        <w:t>3, 4 or 5, a</w:t>
      </w:r>
      <w:r w:rsidR="00660A02" w:rsidRPr="003C1629">
        <w:t xml:space="preserve"> member of the Defence Force may take </w:t>
      </w:r>
      <w:r w:rsidR="004365D0" w:rsidRPr="003C1629">
        <w:t xml:space="preserve">any </w:t>
      </w:r>
      <w:r w:rsidR="00660A02" w:rsidRPr="003C1629">
        <w:t xml:space="preserve">action </w:t>
      </w:r>
      <w:r w:rsidR="004365D0" w:rsidRPr="003C1629">
        <w:t>that</w:t>
      </w:r>
      <w:r w:rsidR="00660A02" w:rsidRPr="003C1629">
        <w:t xml:space="preserve"> is reasonable and necessary to make the thing safe or prevent it being used</w:t>
      </w:r>
      <w:r w:rsidR="00D562AD" w:rsidRPr="003C1629">
        <w:t>.</w:t>
      </w:r>
    </w:p>
    <w:p w:rsidR="00962E67" w:rsidRPr="003C1629" w:rsidRDefault="00962E67" w:rsidP="003C1629">
      <w:pPr>
        <w:pStyle w:val="subsection"/>
      </w:pPr>
      <w:r w:rsidRPr="003C1629">
        <w:tab/>
        <w:t>(2)</w:t>
      </w:r>
      <w:r w:rsidRPr="003C1629">
        <w:tab/>
        <w:t xml:space="preserve">Without limiting </w:t>
      </w:r>
      <w:r w:rsidR="003C1629" w:rsidRPr="003C1629">
        <w:t>subsection (</w:t>
      </w:r>
      <w:r w:rsidRPr="003C1629">
        <w:t>1), the member may destroy the thing</w:t>
      </w:r>
      <w:r w:rsidR="00937A46" w:rsidRPr="003C1629">
        <w:t xml:space="preserve"> if</w:t>
      </w:r>
      <w:r w:rsidRPr="003C1629">
        <w:t>:</w:t>
      </w:r>
    </w:p>
    <w:p w:rsidR="00962E67" w:rsidRPr="003C1629" w:rsidRDefault="00962E67" w:rsidP="003C1629">
      <w:pPr>
        <w:pStyle w:val="paragraph"/>
      </w:pPr>
      <w:r w:rsidRPr="003C1629">
        <w:tab/>
        <w:t>(a)</w:t>
      </w:r>
      <w:r w:rsidRPr="003C1629">
        <w:tab/>
      </w:r>
      <w:r w:rsidR="004C72AD" w:rsidRPr="003C1629">
        <w:t>the member believes on reasonable grounds that it is reasonable and necessary to do so</w:t>
      </w:r>
      <w:r w:rsidR="006C102C" w:rsidRPr="003C1629">
        <w:t xml:space="preserve"> </w:t>
      </w:r>
      <w:r w:rsidRPr="003C1629">
        <w:t>to make the thing safe; or</w:t>
      </w:r>
    </w:p>
    <w:p w:rsidR="00F34897" w:rsidRPr="003C1629" w:rsidRDefault="00962E67" w:rsidP="003C1629">
      <w:pPr>
        <w:pStyle w:val="paragraph"/>
      </w:pPr>
      <w:r w:rsidRPr="003C1629">
        <w:tab/>
        <w:t>(b)</w:t>
      </w:r>
      <w:r w:rsidRPr="003C1629">
        <w:tab/>
        <w:t>the member believes on reasonable grounds</w:t>
      </w:r>
      <w:r w:rsidR="00F34897" w:rsidRPr="003C1629">
        <w:t>:</w:t>
      </w:r>
    </w:p>
    <w:p w:rsidR="00543737" w:rsidRPr="003C1629" w:rsidRDefault="00F34897" w:rsidP="003C1629">
      <w:pPr>
        <w:pStyle w:val="paragraphsub"/>
      </w:pPr>
      <w:r w:rsidRPr="003C1629">
        <w:lastRenderedPageBreak/>
        <w:tab/>
        <w:t>(i)</w:t>
      </w:r>
      <w:r w:rsidRPr="003C1629">
        <w:tab/>
      </w:r>
      <w:r w:rsidR="00962E67" w:rsidRPr="003C1629">
        <w:t>that using the thing would be likely to</w:t>
      </w:r>
      <w:r w:rsidRPr="003C1629">
        <w:t xml:space="preserve"> </w:t>
      </w:r>
      <w:r w:rsidR="00962E67" w:rsidRPr="003C1629">
        <w:t>pose a threat to a</w:t>
      </w:r>
      <w:r w:rsidR="00150323" w:rsidRPr="003C1629">
        <w:t>ny</w:t>
      </w:r>
      <w:r w:rsidR="00962E67" w:rsidRPr="003C1629">
        <w:t xml:space="preserve"> person</w:t>
      </w:r>
      <w:r w:rsidR="001E6FA8" w:rsidRPr="003C1629">
        <w:t>’</w:t>
      </w:r>
      <w:r w:rsidR="00962E67" w:rsidRPr="003C1629">
        <w:t>s life, health or safety, or to public health or public safety</w:t>
      </w:r>
      <w:r w:rsidRPr="003C1629">
        <w:t>,</w:t>
      </w:r>
      <w:r w:rsidR="00543737" w:rsidRPr="003C1629">
        <w:t xml:space="preserve"> or</w:t>
      </w:r>
      <w:r w:rsidRPr="003C1629">
        <w:t xml:space="preserve"> </w:t>
      </w:r>
      <w:r w:rsidR="00543737" w:rsidRPr="003C1629">
        <w:t>cause serious damage to property;</w:t>
      </w:r>
      <w:r w:rsidRPr="003C1629">
        <w:t xml:space="preserve"> and</w:t>
      </w:r>
    </w:p>
    <w:p w:rsidR="00962E67" w:rsidRPr="003C1629" w:rsidRDefault="00F34897" w:rsidP="003C1629">
      <w:pPr>
        <w:pStyle w:val="paragraphsub"/>
      </w:pPr>
      <w:r w:rsidRPr="003C1629">
        <w:tab/>
        <w:t>(ii)</w:t>
      </w:r>
      <w:r w:rsidRPr="003C1629">
        <w:tab/>
        <w:t xml:space="preserve">that it is reasonable and necessary to </w:t>
      </w:r>
      <w:r w:rsidR="00900317" w:rsidRPr="003C1629">
        <w:t xml:space="preserve">destroy it </w:t>
      </w:r>
      <w:r w:rsidR="00962E67" w:rsidRPr="003C1629">
        <w:t xml:space="preserve">to prevent it </w:t>
      </w:r>
      <w:r w:rsidR="00584CE9" w:rsidRPr="003C1629">
        <w:t xml:space="preserve">from </w:t>
      </w:r>
      <w:r w:rsidR="00962E67" w:rsidRPr="003C1629">
        <w:t>being used</w:t>
      </w:r>
      <w:r w:rsidR="00D562AD" w:rsidRPr="003C1629">
        <w:t>.</w:t>
      </w:r>
    </w:p>
    <w:p w:rsidR="006632F8" w:rsidRPr="003C1629" w:rsidRDefault="00962E67" w:rsidP="003C1629">
      <w:pPr>
        <w:pStyle w:val="subsection"/>
      </w:pPr>
      <w:r w:rsidRPr="003C1629">
        <w:tab/>
        <w:t>(3)</w:t>
      </w:r>
      <w:r w:rsidRPr="003C1629">
        <w:tab/>
      </w:r>
      <w:r w:rsidR="004365D0" w:rsidRPr="003C1629">
        <w:t xml:space="preserve">If </w:t>
      </w:r>
      <w:r w:rsidRPr="003C1629">
        <w:t xml:space="preserve">the thing was seized </w:t>
      </w:r>
      <w:r w:rsidR="00660A02" w:rsidRPr="003C1629">
        <w:t>from a person</w:t>
      </w:r>
      <w:r w:rsidR="004365D0" w:rsidRPr="003C1629">
        <w:t xml:space="preserve">, </w:t>
      </w:r>
      <w:r w:rsidRPr="003C1629">
        <w:t>a</w:t>
      </w:r>
      <w:r w:rsidR="004365D0" w:rsidRPr="003C1629">
        <w:t xml:space="preserve"> member </w:t>
      </w:r>
      <w:r w:rsidRPr="003C1629">
        <w:t xml:space="preserve">of the Defence Force </w:t>
      </w:r>
      <w:r w:rsidR="004365D0" w:rsidRPr="003C1629">
        <w:t>m</w:t>
      </w:r>
      <w:r w:rsidR="00660A02" w:rsidRPr="003C1629">
        <w:t>ust</w:t>
      </w:r>
      <w:r w:rsidR="006632F8" w:rsidRPr="003C1629">
        <w:t>:</w:t>
      </w:r>
    </w:p>
    <w:p w:rsidR="006632F8" w:rsidRPr="003C1629" w:rsidRDefault="006632F8" w:rsidP="003C1629">
      <w:pPr>
        <w:pStyle w:val="paragraph"/>
      </w:pPr>
      <w:r w:rsidRPr="003C1629">
        <w:tab/>
        <w:t>(a)</w:t>
      </w:r>
      <w:r w:rsidRPr="003C1629">
        <w:tab/>
      </w:r>
      <w:r w:rsidR="00660A02" w:rsidRPr="003C1629">
        <w:t>give the person a receipt for the thing</w:t>
      </w:r>
      <w:r w:rsidR="00DD5D82" w:rsidRPr="003C1629">
        <w:t xml:space="preserve"> (even if the thing has been destroyed)</w:t>
      </w:r>
      <w:r w:rsidR="004365D0" w:rsidRPr="003C1629">
        <w:t>, if it is practicable to do so</w:t>
      </w:r>
      <w:r w:rsidRPr="003C1629">
        <w:t>; and</w:t>
      </w:r>
    </w:p>
    <w:p w:rsidR="006632F8" w:rsidRPr="003C1629" w:rsidRDefault="006632F8" w:rsidP="003C1629">
      <w:pPr>
        <w:pStyle w:val="paragraph"/>
      </w:pPr>
      <w:r w:rsidRPr="003C1629">
        <w:tab/>
        <w:t>(b)</w:t>
      </w:r>
      <w:r w:rsidRPr="003C1629">
        <w:tab/>
        <w:t xml:space="preserve">if the </w:t>
      </w:r>
      <w:r w:rsidR="00900317" w:rsidRPr="003C1629">
        <w:t xml:space="preserve">thing has not been destroyed and </w:t>
      </w:r>
      <w:r w:rsidR="00E05E8D" w:rsidRPr="003C1629">
        <w:t xml:space="preserve">the </w:t>
      </w:r>
      <w:r w:rsidRPr="003C1629">
        <w:t xml:space="preserve">member believes on reasonable grounds that the thing has been used or otherwise involved in the commission of an offence against a law of the Commonwealth, a State or a Territory—give the thing to a member of </w:t>
      </w:r>
      <w:r w:rsidR="00FF199C" w:rsidRPr="003C1629">
        <w:t>a</w:t>
      </w:r>
      <w:r w:rsidRPr="003C1629">
        <w:t xml:space="preserve"> police force at the earliest practicable time; </w:t>
      </w:r>
      <w:r w:rsidR="00937A46" w:rsidRPr="003C1629">
        <w:t>and</w:t>
      </w:r>
    </w:p>
    <w:p w:rsidR="00962E67" w:rsidRPr="003C1629" w:rsidRDefault="006632F8" w:rsidP="003C1629">
      <w:pPr>
        <w:pStyle w:val="paragraph"/>
      </w:pPr>
      <w:r w:rsidRPr="003C1629">
        <w:tab/>
        <w:t>(c)</w:t>
      </w:r>
      <w:r w:rsidRPr="003C1629">
        <w:tab/>
      </w:r>
      <w:r w:rsidR="00041B1D" w:rsidRPr="003C1629">
        <w:t xml:space="preserve">if </w:t>
      </w:r>
      <w:r w:rsidR="00F608F3" w:rsidRPr="003C1629">
        <w:t xml:space="preserve">the thing has not been destroyed and </w:t>
      </w:r>
      <w:r w:rsidR="003C1629" w:rsidRPr="003C1629">
        <w:t>paragraph (</w:t>
      </w:r>
      <w:r w:rsidR="00041B1D" w:rsidRPr="003C1629">
        <w:t>b) does not apply</w:t>
      </w:r>
      <w:r w:rsidR="00962E67" w:rsidRPr="003C1629">
        <w:t>:</w:t>
      </w:r>
    </w:p>
    <w:p w:rsidR="00962E67" w:rsidRPr="003C1629" w:rsidRDefault="00962E67" w:rsidP="003C1629">
      <w:pPr>
        <w:pStyle w:val="paragraphsub"/>
      </w:pPr>
      <w:r w:rsidRPr="003C1629">
        <w:tab/>
        <w:t>(i)</w:t>
      </w:r>
      <w:r w:rsidRPr="003C1629">
        <w:tab/>
      </w:r>
      <w:r w:rsidR="006632F8" w:rsidRPr="003C1629">
        <w:t>return the thing to the person</w:t>
      </w:r>
      <w:r w:rsidRPr="003C1629">
        <w:t>,</w:t>
      </w:r>
      <w:r w:rsidR="008F14A9" w:rsidRPr="003C1629">
        <w:t xml:space="preserve"> if it is practicable to do so</w:t>
      </w:r>
      <w:r w:rsidRPr="003C1629">
        <w:t>;</w:t>
      </w:r>
      <w:r w:rsidR="008F14A9" w:rsidRPr="003C1629">
        <w:t xml:space="preserve"> or</w:t>
      </w:r>
    </w:p>
    <w:p w:rsidR="004365D0" w:rsidRPr="003C1629" w:rsidRDefault="00962E67" w:rsidP="003C1629">
      <w:pPr>
        <w:pStyle w:val="paragraphsub"/>
      </w:pPr>
      <w:r w:rsidRPr="003C1629">
        <w:tab/>
        <w:t>(ii)</w:t>
      </w:r>
      <w:r w:rsidRPr="003C1629">
        <w:tab/>
      </w:r>
      <w:r w:rsidR="008F14A9" w:rsidRPr="003C1629">
        <w:t xml:space="preserve">give it to a member of </w:t>
      </w:r>
      <w:r w:rsidR="00FF199C" w:rsidRPr="003C1629">
        <w:t>a</w:t>
      </w:r>
      <w:r w:rsidR="008F14A9" w:rsidRPr="003C1629">
        <w:t xml:space="preserve"> police force,</w:t>
      </w:r>
      <w:r w:rsidR="006632F8" w:rsidRPr="003C1629">
        <w:t xml:space="preserve"> at the earliest practicable time</w:t>
      </w:r>
      <w:r w:rsidR="00D562AD" w:rsidRPr="003C1629">
        <w:t>.</w:t>
      </w:r>
    </w:p>
    <w:p w:rsidR="00D76929" w:rsidRPr="003C1629" w:rsidRDefault="00962E67" w:rsidP="003C1629">
      <w:pPr>
        <w:pStyle w:val="subsection"/>
      </w:pPr>
      <w:r w:rsidRPr="003C1629">
        <w:tab/>
        <w:t>(4)</w:t>
      </w:r>
      <w:r w:rsidRPr="003C1629">
        <w:tab/>
      </w:r>
      <w:r w:rsidR="006632F8" w:rsidRPr="003C1629">
        <w:t>If</w:t>
      </w:r>
      <w:r w:rsidR="00660A02" w:rsidRPr="003C1629">
        <w:t xml:space="preserve"> </w:t>
      </w:r>
      <w:r w:rsidRPr="003C1629">
        <w:t>a</w:t>
      </w:r>
      <w:r w:rsidR="00660A02" w:rsidRPr="003C1629">
        <w:t xml:space="preserve"> member </w:t>
      </w:r>
      <w:r w:rsidRPr="003C1629">
        <w:t xml:space="preserve">of the Defence Force </w:t>
      </w:r>
      <w:r w:rsidR="00660A02" w:rsidRPr="003C1629">
        <w:t xml:space="preserve">believes on reasonable grounds that </w:t>
      </w:r>
      <w:r w:rsidR="008F14A9" w:rsidRPr="003C1629">
        <w:t>a</w:t>
      </w:r>
      <w:r w:rsidR="00660A02" w:rsidRPr="003C1629">
        <w:t xml:space="preserve"> thing </w:t>
      </w:r>
      <w:r w:rsidR="008F14A9" w:rsidRPr="003C1629">
        <w:t xml:space="preserve">seized from a person </w:t>
      </w:r>
      <w:r w:rsidR="00660A02" w:rsidRPr="003C1629">
        <w:t>has been used or otherwise involved in the commission of an offence against a law of the Commonwealth, a State or a Territory</w:t>
      </w:r>
      <w:r w:rsidR="006632F8" w:rsidRPr="003C1629">
        <w:t xml:space="preserve">, the member </w:t>
      </w:r>
      <w:r w:rsidR="00660A02" w:rsidRPr="003C1629">
        <w:t>may</w:t>
      </w:r>
      <w:r w:rsidR="00D76929" w:rsidRPr="003C1629">
        <w:t>:</w:t>
      </w:r>
    </w:p>
    <w:p w:rsidR="00D76929" w:rsidRPr="003C1629" w:rsidRDefault="00D76929" w:rsidP="003C1629">
      <w:pPr>
        <w:pStyle w:val="paragraph"/>
      </w:pPr>
      <w:r w:rsidRPr="003C1629">
        <w:tab/>
        <w:t>(a)</w:t>
      </w:r>
      <w:r w:rsidRPr="003C1629">
        <w:tab/>
        <w:t>require the person to provide identification to the member; and</w:t>
      </w:r>
    </w:p>
    <w:p w:rsidR="00660A02" w:rsidRPr="003C1629" w:rsidRDefault="00D76929" w:rsidP="003C1629">
      <w:pPr>
        <w:pStyle w:val="paragraph"/>
      </w:pPr>
      <w:r w:rsidRPr="003C1629">
        <w:tab/>
        <w:t>(b)</w:t>
      </w:r>
      <w:r w:rsidRPr="003C1629">
        <w:tab/>
      </w:r>
      <w:r w:rsidR="00660A02" w:rsidRPr="003C1629">
        <w:t xml:space="preserve">detain the person for the purpose of placing </w:t>
      </w:r>
      <w:r w:rsidR="007C4AAE" w:rsidRPr="003C1629">
        <w:t xml:space="preserve">the person </w:t>
      </w:r>
      <w:r w:rsidR="00660A02" w:rsidRPr="003C1629">
        <w:t>in the custody of a member of a police force at the earliest practicable time</w:t>
      </w:r>
      <w:r w:rsidR="00D562AD" w:rsidRPr="003C1629">
        <w:t>.</w:t>
      </w:r>
    </w:p>
    <w:p w:rsidR="008E614C" w:rsidRPr="003C1629" w:rsidRDefault="00D562AD" w:rsidP="003C1629">
      <w:pPr>
        <w:pStyle w:val="ActHead5"/>
      </w:pPr>
      <w:bookmarkStart w:id="66" w:name="_Toc532540500"/>
      <w:r w:rsidRPr="003C1629">
        <w:rPr>
          <w:rStyle w:val="CharSectno"/>
        </w:rPr>
        <w:t>51R</w:t>
      </w:r>
      <w:r w:rsidR="008E614C" w:rsidRPr="003C1629">
        <w:t xml:space="preserve">  Offence for failing to comply with a direction</w:t>
      </w:r>
      <w:bookmarkEnd w:id="66"/>
    </w:p>
    <w:p w:rsidR="008E614C" w:rsidRPr="003C1629" w:rsidRDefault="008E614C" w:rsidP="003C1629">
      <w:pPr>
        <w:pStyle w:val="subsection"/>
      </w:pPr>
      <w:r w:rsidRPr="003C1629">
        <w:tab/>
      </w:r>
      <w:r w:rsidR="003936AF" w:rsidRPr="003C1629">
        <w:t>(1)</w:t>
      </w:r>
      <w:r w:rsidRPr="003C1629">
        <w:tab/>
        <w:t>A person commits an offence if:</w:t>
      </w:r>
    </w:p>
    <w:p w:rsidR="008E614C" w:rsidRPr="003C1629" w:rsidRDefault="008E614C" w:rsidP="003C1629">
      <w:pPr>
        <w:pStyle w:val="paragraph"/>
      </w:pPr>
      <w:r w:rsidRPr="003C1629">
        <w:tab/>
        <w:t>(a)</w:t>
      </w:r>
      <w:r w:rsidRPr="003C1629">
        <w:tab/>
        <w:t>the person is given a direction under Division</w:t>
      </w:r>
      <w:r w:rsidR="003C1629" w:rsidRPr="003C1629">
        <w:t> </w:t>
      </w:r>
      <w:r w:rsidRPr="003C1629">
        <w:t>3, 4 or 5; and</w:t>
      </w:r>
    </w:p>
    <w:p w:rsidR="008E614C" w:rsidRPr="003C1629" w:rsidRDefault="008E614C" w:rsidP="003C1629">
      <w:pPr>
        <w:pStyle w:val="paragraph"/>
      </w:pPr>
      <w:r w:rsidRPr="003C1629">
        <w:tab/>
        <w:t>(b)</w:t>
      </w:r>
      <w:r w:rsidRPr="003C1629">
        <w:tab/>
        <w:t>the person fails to comply with the direction</w:t>
      </w:r>
      <w:r w:rsidR="00D562AD" w:rsidRPr="003C1629">
        <w:t>.</w:t>
      </w:r>
    </w:p>
    <w:p w:rsidR="008E614C" w:rsidRPr="003C1629" w:rsidRDefault="008E614C" w:rsidP="003C1629">
      <w:pPr>
        <w:pStyle w:val="Penalty"/>
      </w:pPr>
      <w:r w:rsidRPr="003C1629">
        <w:t>Penalty:</w:t>
      </w:r>
      <w:r w:rsidRPr="003C1629">
        <w:tab/>
      </w:r>
      <w:r w:rsidR="002C1406" w:rsidRPr="003C1629">
        <w:t>6</w:t>
      </w:r>
      <w:r w:rsidRPr="003C1629">
        <w:t>0 penalty units</w:t>
      </w:r>
      <w:r w:rsidR="00D562AD" w:rsidRPr="003C1629">
        <w:t>.</w:t>
      </w:r>
    </w:p>
    <w:p w:rsidR="003936AF" w:rsidRPr="003C1629" w:rsidRDefault="003936AF" w:rsidP="003C1629">
      <w:pPr>
        <w:pStyle w:val="SubsectionHead"/>
      </w:pPr>
      <w:r w:rsidRPr="003C1629">
        <w:lastRenderedPageBreak/>
        <w:t>Geographical jurisdiction for offences</w:t>
      </w:r>
    </w:p>
    <w:p w:rsidR="003936AF" w:rsidRPr="003C1629" w:rsidRDefault="003936AF" w:rsidP="003C1629">
      <w:pPr>
        <w:pStyle w:val="subsection"/>
      </w:pPr>
      <w:r w:rsidRPr="003C1629">
        <w:tab/>
        <w:t>(2)</w:t>
      </w:r>
      <w:r w:rsidRPr="003C1629">
        <w:tab/>
        <w:t>Section</w:t>
      </w:r>
      <w:r w:rsidR="003C1629" w:rsidRPr="003C1629">
        <w:t> </w:t>
      </w:r>
      <w:r w:rsidRPr="003C1629">
        <w:t>15</w:t>
      </w:r>
      <w:r w:rsidR="00D562AD" w:rsidRPr="003C1629">
        <w:t>.</w:t>
      </w:r>
      <w:r w:rsidRPr="003C1629">
        <w:t xml:space="preserve">4 of the </w:t>
      </w:r>
      <w:r w:rsidRPr="003C1629">
        <w:rPr>
          <w:i/>
        </w:rPr>
        <w:t>Criminal Code</w:t>
      </w:r>
      <w:r w:rsidRPr="003C1629">
        <w:t xml:space="preserve"> (extended geographical jurisdiction—category D) applies to an offence against </w:t>
      </w:r>
      <w:r w:rsidR="003C1629" w:rsidRPr="003C1629">
        <w:t>subsection (</w:t>
      </w:r>
      <w:r w:rsidRPr="003C1629">
        <w:t>1)</w:t>
      </w:r>
      <w:r w:rsidR="00D562AD" w:rsidRPr="003C1629">
        <w:t>.</w:t>
      </w:r>
    </w:p>
    <w:p w:rsidR="00DD5D82" w:rsidRPr="003C1629" w:rsidRDefault="00D562AD" w:rsidP="003C1629">
      <w:pPr>
        <w:pStyle w:val="ActHead5"/>
      </w:pPr>
      <w:bookmarkStart w:id="67" w:name="_Toc532540501"/>
      <w:r w:rsidRPr="003C1629">
        <w:rPr>
          <w:rStyle w:val="CharSectno"/>
        </w:rPr>
        <w:t>51S</w:t>
      </w:r>
      <w:r w:rsidR="00DD5D82" w:rsidRPr="003C1629">
        <w:t xml:space="preserve">  </w:t>
      </w:r>
      <w:r w:rsidR="005C7334" w:rsidRPr="003C1629">
        <w:t xml:space="preserve">Exercise of powers when certain </w:t>
      </w:r>
      <w:r w:rsidR="00DD5D82" w:rsidRPr="003C1629">
        <w:t>obligations not complied with</w:t>
      </w:r>
      <w:bookmarkEnd w:id="67"/>
    </w:p>
    <w:p w:rsidR="004F710F" w:rsidRPr="003C1629" w:rsidRDefault="004F710F" w:rsidP="003C1629">
      <w:pPr>
        <w:pStyle w:val="SubsectionHead"/>
      </w:pPr>
      <w:r w:rsidRPr="003C1629">
        <w:t>Members who fail to comply with obligations</w:t>
      </w:r>
    </w:p>
    <w:p w:rsidR="00DD5D82" w:rsidRPr="003C1629" w:rsidRDefault="00DD5D82" w:rsidP="003C1629">
      <w:pPr>
        <w:pStyle w:val="subsection"/>
      </w:pPr>
      <w:r w:rsidRPr="003C1629">
        <w:tab/>
      </w:r>
      <w:r w:rsidR="00A57341" w:rsidRPr="003C1629">
        <w:t>(1)</w:t>
      </w:r>
      <w:r w:rsidRPr="003C1629">
        <w:tab/>
        <w:t xml:space="preserve">If, before, </w:t>
      </w:r>
      <w:r w:rsidR="00900317" w:rsidRPr="003C1629">
        <w:t>while</w:t>
      </w:r>
      <w:r w:rsidRPr="003C1629">
        <w:t xml:space="preserve"> or after exercising a power under </w:t>
      </w:r>
      <w:r w:rsidR="00A9533E" w:rsidRPr="003C1629">
        <w:t xml:space="preserve">any of </w:t>
      </w:r>
      <w:r w:rsidRPr="003C1629">
        <w:t>Division</w:t>
      </w:r>
      <w:r w:rsidR="00A9533E" w:rsidRPr="003C1629">
        <w:t>s</w:t>
      </w:r>
      <w:r w:rsidR="003C1629" w:rsidRPr="003C1629">
        <w:t> </w:t>
      </w:r>
      <w:r w:rsidRPr="003C1629">
        <w:t xml:space="preserve">3 to </w:t>
      </w:r>
      <w:r w:rsidR="00041B1D" w:rsidRPr="003C1629">
        <w:t>5</w:t>
      </w:r>
      <w:r w:rsidRPr="003C1629">
        <w:t xml:space="preserve"> or this Division, a member of the Defence Force fails to comply with any obligation imposed under this Part that relates to the exercise of the power, the member is not, and is taken not to have been, entitled to exercise the power</w:t>
      </w:r>
      <w:r w:rsidR="005C7334" w:rsidRPr="003C1629">
        <w:t xml:space="preserve"> unless the member exercised the power in good faith</w:t>
      </w:r>
      <w:r w:rsidR="00D562AD" w:rsidRPr="003C1629">
        <w:t>.</w:t>
      </w:r>
    </w:p>
    <w:p w:rsidR="004F710F" w:rsidRPr="003C1629" w:rsidRDefault="004F710F" w:rsidP="003C1629">
      <w:pPr>
        <w:pStyle w:val="SubsectionHead"/>
      </w:pPr>
      <w:r w:rsidRPr="003C1629">
        <w:t>Members exercising powers in relation to invalid order etc</w:t>
      </w:r>
      <w:r w:rsidR="00D562AD" w:rsidRPr="003C1629">
        <w:t>.</w:t>
      </w:r>
    </w:p>
    <w:p w:rsidR="00FF199C" w:rsidRPr="003C1629" w:rsidRDefault="00A57341" w:rsidP="003C1629">
      <w:pPr>
        <w:pStyle w:val="subsection"/>
      </w:pPr>
      <w:r w:rsidRPr="003C1629">
        <w:tab/>
        <w:t>(2)</w:t>
      </w:r>
      <w:r w:rsidRPr="003C1629">
        <w:tab/>
      </w:r>
      <w:r w:rsidR="005C7334" w:rsidRPr="003C1629">
        <w:t>A member of the Defence Force is not liable to an action, suit or proceeding, whether civil</w:t>
      </w:r>
      <w:r w:rsidR="00325CE3" w:rsidRPr="003C1629">
        <w:t xml:space="preserve"> or</w:t>
      </w:r>
      <w:r w:rsidR="005C7334" w:rsidRPr="003C1629">
        <w:t xml:space="preserve"> criminal, in relation to the exercise, or purported exercise, of powers </w:t>
      </w:r>
      <w:r w:rsidR="00A84F0A" w:rsidRPr="003C1629">
        <w:t xml:space="preserve">under </w:t>
      </w:r>
      <w:r w:rsidR="00584CE9" w:rsidRPr="003C1629">
        <w:t>any of Divisions</w:t>
      </w:r>
      <w:r w:rsidR="003C1629" w:rsidRPr="003C1629">
        <w:t> </w:t>
      </w:r>
      <w:r w:rsidR="00584CE9" w:rsidRPr="003C1629">
        <w:t>3 to 5 or this Division</w:t>
      </w:r>
      <w:r w:rsidR="005C7334" w:rsidRPr="003C1629">
        <w:t xml:space="preserve"> in relation to a call out order, infrastructure declaration, specified ar</w:t>
      </w:r>
      <w:r w:rsidR="00FF199C" w:rsidRPr="003C1629">
        <w:t>ea declaration or authorisation if:</w:t>
      </w:r>
    </w:p>
    <w:p w:rsidR="00A57341" w:rsidRPr="003C1629" w:rsidRDefault="00FF199C" w:rsidP="003C1629">
      <w:pPr>
        <w:pStyle w:val="paragraph"/>
      </w:pPr>
      <w:r w:rsidRPr="003C1629">
        <w:tab/>
        <w:t>(a)</w:t>
      </w:r>
      <w:r w:rsidRPr="003C1629">
        <w:tab/>
        <w:t>the order, declaration or authorisation was not validly made; and</w:t>
      </w:r>
    </w:p>
    <w:p w:rsidR="00FF199C" w:rsidRPr="003C1629" w:rsidRDefault="00FF199C" w:rsidP="003C1629">
      <w:pPr>
        <w:pStyle w:val="paragraph"/>
      </w:pPr>
      <w:r w:rsidRPr="003C1629">
        <w:tab/>
        <w:t>(b)</w:t>
      </w:r>
      <w:r w:rsidRPr="003C1629">
        <w:tab/>
        <w:t>if the member made the authorisation—the powers were exercise</w:t>
      </w:r>
      <w:r w:rsidR="00AD7F3C" w:rsidRPr="003C1629">
        <w:t>d</w:t>
      </w:r>
      <w:r w:rsidRPr="003C1629">
        <w:t xml:space="preserve"> or purportedly exercised in good faith</w:t>
      </w:r>
      <w:r w:rsidR="00D562AD" w:rsidRPr="003C1629">
        <w:t>.</w:t>
      </w:r>
    </w:p>
    <w:p w:rsidR="00244EDB" w:rsidRPr="003C1629" w:rsidRDefault="00244EDB" w:rsidP="003C1629">
      <w:pPr>
        <w:pStyle w:val="ActHead3"/>
      </w:pPr>
      <w:bookmarkStart w:id="68" w:name="_Toc532540502"/>
      <w:r w:rsidRPr="003C1629">
        <w:rPr>
          <w:rStyle w:val="CharDivNo"/>
        </w:rPr>
        <w:t>Division</w:t>
      </w:r>
      <w:r w:rsidR="003C1629" w:rsidRPr="003C1629">
        <w:rPr>
          <w:rStyle w:val="CharDivNo"/>
        </w:rPr>
        <w:t> </w:t>
      </w:r>
      <w:r w:rsidR="000676CF" w:rsidRPr="003C1629">
        <w:rPr>
          <w:rStyle w:val="CharDivNo"/>
        </w:rPr>
        <w:t>7</w:t>
      </w:r>
      <w:r w:rsidRPr="003C1629">
        <w:t>—</w:t>
      </w:r>
      <w:r w:rsidRPr="003C1629">
        <w:rPr>
          <w:rStyle w:val="CharDivText"/>
        </w:rPr>
        <w:t>Expedited orders and declarations</w:t>
      </w:r>
      <w:bookmarkEnd w:id="68"/>
    </w:p>
    <w:p w:rsidR="00244EDB" w:rsidRPr="003C1629" w:rsidRDefault="00D562AD" w:rsidP="003C1629">
      <w:pPr>
        <w:pStyle w:val="ActHead5"/>
      </w:pPr>
      <w:bookmarkStart w:id="69" w:name="_Toc532540503"/>
      <w:r w:rsidRPr="003C1629">
        <w:rPr>
          <w:rStyle w:val="CharSectno"/>
        </w:rPr>
        <w:t>51T</w:t>
      </w:r>
      <w:r w:rsidR="00244EDB" w:rsidRPr="003C1629">
        <w:t xml:space="preserve">  Simplified outline of this Division</w:t>
      </w:r>
      <w:bookmarkEnd w:id="69"/>
    </w:p>
    <w:p w:rsidR="008A5355" w:rsidRPr="003C1629" w:rsidRDefault="008A5355" w:rsidP="003C1629">
      <w:pPr>
        <w:pStyle w:val="SOText"/>
      </w:pPr>
      <w:r w:rsidRPr="003C1629">
        <w:t>In sudden and extraordinary emergencies:</w:t>
      </w:r>
    </w:p>
    <w:p w:rsidR="008A5355" w:rsidRPr="003C1629" w:rsidRDefault="008A5355" w:rsidP="003C1629">
      <w:pPr>
        <w:pStyle w:val="SOPara"/>
      </w:pPr>
      <w:r w:rsidRPr="003C1629">
        <w:tab/>
        <w:t>(a)</w:t>
      </w:r>
      <w:r w:rsidRPr="003C1629">
        <w:tab/>
        <w:t>a</w:t>
      </w:r>
      <w:r w:rsidR="00B31A57" w:rsidRPr="003C1629">
        <w:t xml:space="preserve"> call out order may be made under this Division by authorising Ministers, or other Ministers, instead of the Governor</w:t>
      </w:r>
      <w:r w:rsidR="00A073F0">
        <w:noBreakHyphen/>
      </w:r>
      <w:r w:rsidR="00B31A57" w:rsidRPr="003C1629">
        <w:t>General</w:t>
      </w:r>
      <w:r w:rsidRPr="003C1629">
        <w:t>; and</w:t>
      </w:r>
    </w:p>
    <w:p w:rsidR="00B31A57" w:rsidRPr="003C1629" w:rsidRDefault="008A5355" w:rsidP="003C1629">
      <w:pPr>
        <w:pStyle w:val="SOPara"/>
        <w:rPr>
          <w:i/>
        </w:rPr>
      </w:pPr>
      <w:r w:rsidRPr="003C1629">
        <w:tab/>
        <w:t>(b)</w:t>
      </w:r>
      <w:r w:rsidRPr="003C1629">
        <w:tab/>
        <w:t>a</w:t>
      </w:r>
      <w:r w:rsidR="00B31A57" w:rsidRPr="003C1629">
        <w:t xml:space="preserve"> specified area declaration or infrastructure declaration can be made under this Division by one or 2 authorising </w:t>
      </w:r>
      <w:r w:rsidR="00B31A57" w:rsidRPr="003C1629">
        <w:lastRenderedPageBreak/>
        <w:t>Ministers, or other Ministers</w:t>
      </w:r>
      <w:r w:rsidR="00E22D60" w:rsidRPr="003C1629">
        <w:t>, instead of all authorising Ministers</w:t>
      </w:r>
      <w:r w:rsidR="00D562AD" w:rsidRPr="003C1629">
        <w:t>.</w:t>
      </w:r>
    </w:p>
    <w:p w:rsidR="00244EDB" w:rsidRPr="003C1629" w:rsidRDefault="00D562AD" w:rsidP="003C1629">
      <w:pPr>
        <w:pStyle w:val="ActHead5"/>
      </w:pPr>
      <w:bookmarkStart w:id="70" w:name="_Toc532540504"/>
      <w:r w:rsidRPr="003C1629">
        <w:rPr>
          <w:rStyle w:val="CharSectno"/>
        </w:rPr>
        <w:t>51U</w:t>
      </w:r>
      <w:r w:rsidR="00244EDB" w:rsidRPr="003C1629">
        <w:t xml:space="preserve">  </w:t>
      </w:r>
      <w:r w:rsidR="00BD7E9A" w:rsidRPr="003C1629">
        <w:t>Making e</w:t>
      </w:r>
      <w:r w:rsidR="00244EDB" w:rsidRPr="003C1629">
        <w:t>xpedited orders and declarations</w:t>
      </w:r>
      <w:bookmarkEnd w:id="70"/>
    </w:p>
    <w:p w:rsidR="00244EDB" w:rsidRPr="003C1629" w:rsidRDefault="00244EDB" w:rsidP="003C1629">
      <w:pPr>
        <w:pStyle w:val="subsection"/>
      </w:pPr>
      <w:r w:rsidRPr="003C1629">
        <w:tab/>
        <w:t>(1)</w:t>
      </w:r>
      <w:r w:rsidRPr="003C1629">
        <w:tab/>
        <w:t xml:space="preserve">A person or persons (the </w:t>
      </w:r>
      <w:r w:rsidRPr="003C1629">
        <w:rPr>
          <w:b/>
          <w:i/>
        </w:rPr>
        <w:t>maker</w:t>
      </w:r>
      <w:r w:rsidRPr="003C1629">
        <w:t xml:space="preserve"> or </w:t>
      </w:r>
      <w:r w:rsidRPr="003C1629">
        <w:rPr>
          <w:b/>
          <w:i/>
        </w:rPr>
        <w:t>makers</w:t>
      </w:r>
      <w:r w:rsidRPr="003C1629">
        <w:t xml:space="preserve">) referred to in </w:t>
      </w:r>
      <w:r w:rsidR="003C1629" w:rsidRPr="003C1629">
        <w:t>subsection (</w:t>
      </w:r>
      <w:r w:rsidRPr="003C1629">
        <w:t xml:space="preserve">2) may make a </w:t>
      </w:r>
      <w:r w:rsidR="006047F8" w:rsidRPr="003C1629">
        <w:t>call out</w:t>
      </w:r>
      <w:r w:rsidRPr="003C1629">
        <w:t xml:space="preserve"> order</w:t>
      </w:r>
      <w:r w:rsidR="00C50684" w:rsidRPr="003C1629">
        <w:t>, an</w:t>
      </w:r>
      <w:r w:rsidRPr="003C1629">
        <w:t xml:space="preserve"> infrastructure declaration </w:t>
      </w:r>
      <w:r w:rsidR="00C50684" w:rsidRPr="003C1629">
        <w:t xml:space="preserve">or a </w:t>
      </w:r>
      <w:r w:rsidR="009D1E8D" w:rsidRPr="003C1629">
        <w:t xml:space="preserve">specified area </w:t>
      </w:r>
      <w:r w:rsidR="00C50684" w:rsidRPr="003C1629">
        <w:t xml:space="preserve">declaration </w:t>
      </w:r>
      <w:r w:rsidRPr="003C1629">
        <w:t>if the maker or makers are satisfied that:</w:t>
      </w:r>
    </w:p>
    <w:p w:rsidR="00244EDB" w:rsidRPr="003C1629" w:rsidRDefault="00244EDB" w:rsidP="003C1629">
      <w:pPr>
        <w:pStyle w:val="paragraph"/>
      </w:pPr>
      <w:r w:rsidRPr="003C1629">
        <w:tab/>
        <w:t>(a)</w:t>
      </w:r>
      <w:r w:rsidRPr="003C1629">
        <w:tab/>
        <w:t xml:space="preserve">because a sudden and extraordinary emergency exists, it is not practicable for an order or declaration to be made under </w:t>
      </w:r>
      <w:r w:rsidR="004575EA" w:rsidRPr="003C1629">
        <w:t xml:space="preserve">the </w:t>
      </w:r>
      <w:r w:rsidRPr="003C1629">
        <w:t>section</w:t>
      </w:r>
      <w:r w:rsidR="00997A6B" w:rsidRPr="003C1629">
        <w:t xml:space="preserve"> under which the order or declaration would otherwise be made</w:t>
      </w:r>
      <w:r w:rsidRPr="003C1629">
        <w:t>; and</w:t>
      </w:r>
    </w:p>
    <w:p w:rsidR="00244EDB" w:rsidRPr="003C1629" w:rsidRDefault="00244EDB" w:rsidP="003C1629">
      <w:pPr>
        <w:pStyle w:val="paragraph"/>
      </w:pPr>
      <w:r w:rsidRPr="003C1629">
        <w:tab/>
        <w:t>(b)</w:t>
      </w:r>
      <w:r w:rsidRPr="003C1629">
        <w:tab/>
      </w:r>
      <w:r w:rsidR="00C50684" w:rsidRPr="003C1629">
        <w:t xml:space="preserve">for a </w:t>
      </w:r>
      <w:r w:rsidR="006047F8" w:rsidRPr="003C1629">
        <w:t>call out</w:t>
      </w:r>
      <w:r w:rsidR="00C50684" w:rsidRPr="003C1629">
        <w:t xml:space="preserve"> order or an infrastructure declaration—</w:t>
      </w:r>
      <w:r w:rsidRPr="003C1629">
        <w:t>the circumstances referred to in subsection</w:t>
      </w:r>
      <w:r w:rsidR="003C1629" w:rsidRPr="003C1629">
        <w:t> </w:t>
      </w:r>
      <w:r w:rsidR="00D562AD" w:rsidRPr="003C1629">
        <w:t>33</w:t>
      </w:r>
      <w:r w:rsidRPr="003C1629">
        <w:t>(1)</w:t>
      </w:r>
      <w:r w:rsidR="00F17C36" w:rsidRPr="003C1629">
        <w:t>,</w:t>
      </w:r>
      <w:r w:rsidR="00126420" w:rsidRPr="003C1629">
        <w:t xml:space="preserve"> </w:t>
      </w:r>
      <w:r w:rsidR="00D562AD" w:rsidRPr="003C1629">
        <w:t>34</w:t>
      </w:r>
      <w:r w:rsidR="00126420" w:rsidRPr="003C1629">
        <w:t xml:space="preserve">(1), </w:t>
      </w:r>
      <w:r w:rsidR="00D562AD" w:rsidRPr="003C1629">
        <w:t>35</w:t>
      </w:r>
      <w:r w:rsidRPr="003C1629">
        <w:t xml:space="preserve">(1), </w:t>
      </w:r>
      <w:r w:rsidR="00D562AD" w:rsidRPr="003C1629">
        <w:t>36</w:t>
      </w:r>
      <w:r w:rsidRPr="003C1629">
        <w:t xml:space="preserve">(1) or </w:t>
      </w:r>
      <w:r w:rsidR="00D562AD" w:rsidRPr="003C1629">
        <w:t>51H</w:t>
      </w:r>
      <w:r w:rsidRPr="003C1629">
        <w:t>(</w:t>
      </w:r>
      <w:r w:rsidR="00095E98" w:rsidRPr="003C1629">
        <w:t>2</w:t>
      </w:r>
      <w:r w:rsidRPr="003C1629">
        <w:t>) (as the case requires) exist</w:t>
      </w:r>
      <w:r w:rsidR="00D562AD" w:rsidRPr="003C1629">
        <w:t>.</w:t>
      </w:r>
    </w:p>
    <w:p w:rsidR="00244EDB" w:rsidRPr="003C1629" w:rsidRDefault="00244EDB" w:rsidP="003C1629">
      <w:pPr>
        <w:pStyle w:val="SubsectionHead"/>
      </w:pPr>
      <w:r w:rsidRPr="003C1629">
        <w:t>Who may make the order or declaration</w:t>
      </w:r>
    </w:p>
    <w:p w:rsidR="00244EDB" w:rsidRPr="003C1629" w:rsidRDefault="00244EDB" w:rsidP="003C1629">
      <w:pPr>
        <w:pStyle w:val="subsection"/>
      </w:pPr>
      <w:r w:rsidRPr="003C1629">
        <w:tab/>
        <w:t>(2)</w:t>
      </w:r>
      <w:r w:rsidRPr="003C1629">
        <w:tab/>
      </w:r>
      <w:r w:rsidR="00041B1D" w:rsidRPr="003C1629">
        <w:t>An</w:t>
      </w:r>
      <w:r w:rsidRPr="003C1629">
        <w:t xml:space="preserve"> order or declaration </w:t>
      </w:r>
      <w:r w:rsidR="00041B1D" w:rsidRPr="003C1629">
        <w:t xml:space="preserve">under this section </w:t>
      </w:r>
      <w:r w:rsidRPr="003C1629">
        <w:t>may be made by:</w:t>
      </w:r>
    </w:p>
    <w:p w:rsidR="00244EDB" w:rsidRPr="003C1629" w:rsidRDefault="00244EDB" w:rsidP="003C1629">
      <w:pPr>
        <w:pStyle w:val="paragraph"/>
      </w:pPr>
      <w:r w:rsidRPr="003C1629">
        <w:tab/>
        <w:t>(a)</w:t>
      </w:r>
      <w:r w:rsidRPr="003C1629">
        <w:tab/>
        <w:t>the Prime Minister; or</w:t>
      </w:r>
    </w:p>
    <w:p w:rsidR="00244EDB" w:rsidRPr="003C1629" w:rsidRDefault="00244EDB" w:rsidP="003C1629">
      <w:pPr>
        <w:pStyle w:val="paragraph"/>
      </w:pPr>
      <w:r w:rsidRPr="003C1629">
        <w:tab/>
        <w:t>(b)</w:t>
      </w:r>
      <w:r w:rsidRPr="003C1629">
        <w:tab/>
        <w:t>the other 2 authorising Ministers jointly, but only if those Ministers are satisfied that the Prime Minister is unable to be contacted for the purposes of considering whether to make, and making, an order or declaration under this section; or</w:t>
      </w:r>
    </w:p>
    <w:p w:rsidR="00244EDB" w:rsidRPr="003C1629" w:rsidRDefault="00244EDB" w:rsidP="003C1629">
      <w:pPr>
        <w:pStyle w:val="paragraph"/>
      </w:pPr>
      <w:r w:rsidRPr="003C1629">
        <w:tab/>
        <w:t>(c)</w:t>
      </w:r>
      <w:r w:rsidRPr="003C1629">
        <w:tab/>
        <w:t xml:space="preserve">an authorising Minister (the </w:t>
      </w:r>
      <w:r w:rsidRPr="003C1629">
        <w:rPr>
          <w:b/>
          <w:i/>
        </w:rPr>
        <w:t>available authorising Minister</w:t>
      </w:r>
      <w:r w:rsidRPr="003C1629">
        <w:t xml:space="preserve">), </w:t>
      </w:r>
      <w:r w:rsidR="00095E98" w:rsidRPr="003C1629">
        <w:t xml:space="preserve">jointly </w:t>
      </w:r>
      <w:r w:rsidRPr="003C1629">
        <w:t xml:space="preserve">with any </w:t>
      </w:r>
      <w:r w:rsidR="00095E98" w:rsidRPr="003C1629">
        <w:t xml:space="preserve">one </w:t>
      </w:r>
      <w:r w:rsidRPr="003C1629">
        <w:t xml:space="preserve">of the following Ministers (the </w:t>
      </w:r>
      <w:r w:rsidRPr="003C1629">
        <w:rPr>
          <w:b/>
          <w:i/>
        </w:rPr>
        <w:t>alternative Minister</w:t>
      </w:r>
      <w:r w:rsidRPr="003C1629">
        <w:t>):</w:t>
      </w:r>
    </w:p>
    <w:p w:rsidR="00244EDB" w:rsidRPr="003C1629" w:rsidRDefault="00244EDB" w:rsidP="003C1629">
      <w:pPr>
        <w:pStyle w:val="paragraphsub"/>
      </w:pPr>
      <w:r w:rsidRPr="003C1629">
        <w:tab/>
        <w:t>(i)</w:t>
      </w:r>
      <w:r w:rsidRPr="003C1629">
        <w:tab/>
        <w:t>the Deputy Prime Minister;</w:t>
      </w:r>
    </w:p>
    <w:p w:rsidR="00244EDB" w:rsidRPr="003C1629" w:rsidRDefault="00244EDB" w:rsidP="003C1629">
      <w:pPr>
        <w:pStyle w:val="paragraphsub"/>
      </w:pPr>
      <w:r w:rsidRPr="003C1629">
        <w:tab/>
        <w:t>(ii)</w:t>
      </w:r>
      <w:r w:rsidRPr="003C1629">
        <w:tab/>
        <w:t>the Foreign Affairs Minister;</w:t>
      </w:r>
    </w:p>
    <w:p w:rsidR="00244EDB" w:rsidRPr="003C1629" w:rsidRDefault="00244EDB" w:rsidP="003C1629">
      <w:pPr>
        <w:pStyle w:val="paragraphsub"/>
      </w:pPr>
      <w:r w:rsidRPr="003C1629">
        <w:tab/>
        <w:t>(iii)</w:t>
      </w:r>
      <w:r w:rsidRPr="003C1629">
        <w:tab/>
        <w:t>the Treasurer;</w:t>
      </w:r>
    </w:p>
    <w:p w:rsidR="00244EDB" w:rsidRPr="003C1629" w:rsidRDefault="00244EDB" w:rsidP="003C1629">
      <w:pPr>
        <w:pStyle w:val="paragraphsub"/>
      </w:pPr>
      <w:r w:rsidRPr="003C1629">
        <w:tab/>
        <w:t>(iv)</w:t>
      </w:r>
      <w:r w:rsidRPr="003C1629">
        <w:tab/>
        <w:t>the Minister for Home Affairs;</w:t>
      </w:r>
    </w:p>
    <w:p w:rsidR="00244EDB" w:rsidRPr="003C1629" w:rsidRDefault="00244EDB" w:rsidP="003C1629">
      <w:pPr>
        <w:pStyle w:val="paragraph"/>
      </w:pPr>
      <w:r w:rsidRPr="003C1629">
        <w:tab/>
      </w:r>
      <w:r w:rsidRPr="003C1629">
        <w:tab/>
        <w:t>but only if the available authorising Minister and the alternative Minister are satisfied that the other authorising Ministers are unable to be contacted for the purposes of considering whether to make, and making, an order or declaration under this section</w:t>
      </w:r>
      <w:r w:rsidR="00D562AD" w:rsidRPr="003C1629">
        <w:t>.</w:t>
      </w:r>
    </w:p>
    <w:p w:rsidR="00244EDB" w:rsidRPr="003C1629" w:rsidRDefault="00244EDB" w:rsidP="003C1629">
      <w:pPr>
        <w:pStyle w:val="notetext"/>
      </w:pPr>
      <w:r w:rsidRPr="003C1629">
        <w:t>Note 1:</w:t>
      </w:r>
      <w:r w:rsidRPr="003C1629">
        <w:tab/>
        <w:t xml:space="preserve">An order or declaration would not be required to be made under this section if an acting Prime Minister, or acting authorising Ministers, </w:t>
      </w:r>
      <w:r w:rsidRPr="003C1629">
        <w:lastRenderedPageBreak/>
        <w:t>were available to make the order or declaration (see subsection</w:t>
      </w:r>
      <w:r w:rsidR="003C1629" w:rsidRPr="003C1629">
        <w:t> </w:t>
      </w:r>
      <w:r w:rsidRPr="003C1629">
        <w:t xml:space="preserve">19(4) of the </w:t>
      </w:r>
      <w:r w:rsidRPr="003C1629">
        <w:rPr>
          <w:i/>
        </w:rPr>
        <w:t>Acts Interpretation Act 1901</w:t>
      </w:r>
      <w:r w:rsidRPr="003C1629">
        <w:t>)</w:t>
      </w:r>
      <w:r w:rsidR="00D562AD" w:rsidRPr="003C1629">
        <w:t>.</w:t>
      </w:r>
    </w:p>
    <w:p w:rsidR="00244EDB" w:rsidRPr="003C1629" w:rsidRDefault="00244EDB" w:rsidP="003C1629">
      <w:pPr>
        <w:pStyle w:val="notetext"/>
      </w:pPr>
      <w:r w:rsidRPr="003C1629">
        <w:t>Note 2:</w:t>
      </w:r>
      <w:r w:rsidRPr="003C1629">
        <w:tab/>
        <w:t>For the effect of the order, see sections</w:t>
      </w:r>
      <w:r w:rsidR="003C1629" w:rsidRPr="003C1629">
        <w:t> </w:t>
      </w:r>
      <w:r w:rsidR="00D562AD" w:rsidRPr="003C1629">
        <w:t>51V</w:t>
      </w:r>
      <w:r w:rsidRPr="003C1629">
        <w:t xml:space="preserve"> and </w:t>
      </w:r>
      <w:r w:rsidR="00D562AD" w:rsidRPr="003C1629">
        <w:t>51W.</w:t>
      </w:r>
    </w:p>
    <w:p w:rsidR="00244EDB" w:rsidRPr="003C1629" w:rsidRDefault="00244EDB" w:rsidP="003C1629">
      <w:pPr>
        <w:pStyle w:val="SubsectionHead"/>
      </w:pPr>
      <w:r w:rsidRPr="003C1629">
        <w:t>Order or declaration not in writing</w:t>
      </w:r>
    </w:p>
    <w:p w:rsidR="00244EDB" w:rsidRPr="003C1629" w:rsidRDefault="00244EDB" w:rsidP="003C1629">
      <w:pPr>
        <w:pStyle w:val="subsection"/>
      </w:pPr>
      <w:r w:rsidRPr="003C1629">
        <w:tab/>
        <w:t>(</w:t>
      </w:r>
      <w:r w:rsidR="006434A8" w:rsidRPr="003C1629">
        <w:t>3</w:t>
      </w:r>
      <w:r w:rsidRPr="003C1629">
        <w:t>)</w:t>
      </w:r>
      <w:r w:rsidRPr="003C1629">
        <w:tab/>
        <w:t>An order or declaration under this section need not be in writing</w:t>
      </w:r>
      <w:r w:rsidR="00D562AD" w:rsidRPr="003C1629">
        <w:t>.</w:t>
      </w:r>
      <w:r w:rsidRPr="003C1629">
        <w:t xml:space="preserve"> If it is not in writing, the maker or makers, and the Chief of the Defence Force, must each:</w:t>
      </w:r>
    </w:p>
    <w:p w:rsidR="00244EDB" w:rsidRPr="003C1629" w:rsidRDefault="00244EDB" w:rsidP="003C1629">
      <w:pPr>
        <w:pStyle w:val="paragraph"/>
      </w:pPr>
      <w:r w:rsidRPr="003C1629">
        <w:tab/>
        <w:t>(a)</w:t>
      </w:r>
      <w:r w:rsidRPr="003C1629">
        <w:tab/>
        <w:t>make a written record (which may be electronic) of the order or declaration; and</w:t>
      </w:r>
    </w:p>
    <w:p w:rsidR="00244EDB" w:rsidRPr="003C1629" w:rsidRDefault="00244EDB" w:rsidP="003C1629">
      <w:pPr>
        <w:pStyle w:val="paragraph"/>
      </w:pPr>
      <w:r w:rsidRPr="003C1629">
        <w:tab/>
        <w:t>(b)</w:t>
      </w:r>
      <w:r w:rsidRPr="003C1629">
        <w:tab/>
        <w:t>sign (including by electronic signature) the record; and</w:t>
      </w:r>
    </w:p>
    <w:p w:rsidR="00244EDB" w:rsidRPr="003C1629" w:rsidRDefault="00244EDB" w:rsidP="003C1629">
      <w:pPr>
        <w:pStyle w:val="paragraph"/>
      </w:pPr>
      <w:r w:rsidRPr="003C1629">
        <w:tab/>
        <w:t>(c)</w:t>
      </w:r>
      <w:r w:rsidRPr="003C1629">
        <w:tab/>
        <w:t>in the case of a Minister (including the Prime Minister)—as soon as practicable:</w:t>
      </w:r>
    </w:p>
    <w:p w:rsidR="00244EDB" w:rsidRPr="003C1629" w:rsidRDefault="00244EDB" w:rsidP="003C1629">
      <w:pPr>
        <w:pStyle w:val="paragraphsub"/>
      </w:pPr>
      <w:r w:rsidRPr="003C1629">
        <w:tab/>
        <w:t>(i)</w:t>
      </w:r>
      <w:r w:rsidRPr="003C1629">
        <w:tab/>
        <w:t>cause the record to be given to the Chief of the Defence Force; and</w:t>
      </w:r>
    </w:p>
    <w:p w:rsidR="00244EDB" w:rsidRPr="003C1629" w:rsidRDefault="00244EDB" w:rsidP="003C1629">
      <w:pPr>
        <w:pStyle w:val="paragraphsub"/>
      </w:pPr>
      <w:r w:rsidRPr="003C1629">
        <w:tab/>
        <w:t>(ii)</w:t>
      </w:r>
      <w:r w:rsidRPr="003C1629">
        <w:tab/>
        <w:t>cause a copy of the record to be given to the Governor</w:t>
      </w:r>
      <w:r w:rsidR="00A073F0">
        <w:noBreakHyphen/>
      </w:r>
      <w:r w:rsidRPr="003C1629">
        <w:t>General; and</w:t>
      </w:r>
    </w:p>
    <w:p w:rsidR="00D57FFE" w:rsidRPr="003C1629" w:rsidRDefault="00D57FFE" w:rsidP="003C1629">
      <w:pPr>
        <w:pStyle w:val="paragraphsub"/>
      </w:pPr>
      <w:r w:rsidRPr="003C1629">
        <w:tab/>
        <w:t>(iii)</w:t>
      </w:r>
      <w:r w:rsidRPr="003C1629">
        <w:tab/>
      </w:r>
      <w:r w:rsidR="00997A6B" w:rsidRPr="003C1629">
        <w:t>for a specified area declaration—</w:t>
      </w:r>
      <w:r w:rsidRPr="003C1629">
        <w:t>cause a copy of the record to be given to each of the Presiding Officers; and</w:t>
      </w:r>
    </w:p>
    <w:p w:rsidR="00244EDB" w:rsidRPr="003C1629" w:rsidRDefault="00244EDB" w:rsidP="003C1629">
      <w:pPr>
        <w:pStyle w:val="paragraph"/>
      </w:pPr>
      <w:r w:rsidRPr="003C1629">
        <w:tab/>
        <w:t>(d)</w:t>
      </w:r>
      <w:r w:rsidRPr="003C1629">
        <w:tab/>
        <w:t>in the case of the Chief of the Defence Force—as soon as practicable:</w:t>
      </w:r>
    </w:p>
    <w:p w:rsidR="00244EDB" w:rsidRPr="003C1629" w:rsidRDefault="00244EDB" w:rsidP="003C1629">
      <w:pPr>
        <w:pStyle w:val="paragraphsub"/>
      </w:pPr>
      <w:r w:rsidRPr="003C1629">
        <w:tab/>
        <w:t>(i)</w:t>
      </w:r>
      <w:r w:rsidRPr="003C1629">
        <w:tab/>
        <w:t>cause the record to be given to the Prime Minister; or</w:t>
      </w:r>
    </w:p>
    <w:p w:rsidR="00244EDB" w:rsidRPr="003C1629" w:rsidRDefault="00244EDB" w:rsidP="003C1629">
      <w:pPr>
        <w:pStyle w:val="paragraphsub"/>
      </w:pPr>
      <w:r w:rsidRPr="003C1629">
        <w:tab/>
        <w:t>(ii)</w:t>
      </w:r>
      <w:r w:rsidRPr="003C1629">
        <w:tab/>
        <w:t>cause the record to be given to one of the other 2 Ministers, and cause a copy of the record to be given to the other Minister;</w:t>
      </w:r>
    </w:p>
    <w:p w:rsidR="00244EDB" w:rsidRPr="003C1629" w:rsidRDefault="00244EDB" w:rsidP="003C1629">
      <w:pPr>
        <w:pStyle w:val="paragraph"/>
      </w:pPr>
      <w:r w:rsidRPr="003C1629">
        <w:tab/>
      </w:r>
      <w:r w:rsidRPr="003C1629">
        <w:tab/>
        <w:t>as the case requires</w:t>
      </w:r>
      <w:r w:rsidR="00D562AD" w:rsidRPr="003C1629">
        <w:t>.</w:t>
      </w:r>
    </w:p>
    <w:p w:rsidR="00244EDB" w:rsidRPr="003C1629" w:rsidRDefault="00244EDB" w:rsidP="003C1629">
      <w:pPr>
        <w:pStyle w:val="subsection2"/>
      </w:pPr>
      <w:r w:rsidRPr="003C1629">
        <w:t xml:space="preserve">However, a failure to comply with </w:t>
      </w:r>
      <w:r w:rsidR="003C1629" w:rsidRPr="003C1629">
        <w:t>paragraph (</w:t>
      </w:r>
      <w:r w:rsidRPr="003C1629">
        <w:t>c) or (d) does not affect the validity of the order or declaration</w:t>
      </w:r>
      <w:r w:rsidR="00D562AD" w:rsidRPr="003C1629">
        <w:t>.</w:t>
      </w:r>
    </w:p>
    <w:p w:rsidR="00244EDB" w:rsidRPr="003C1629" w:rsidRDefault="00244EDB" w:rsidP="003C1629">
      <w:pPr>
        <w:pStyle w:val="SubsectionHead"/>
      </w:pPr>
      <w:r w:rsidRPr="003C1629">
        <w:t>References to certain circumstances</w:t>
      </w:r>
    </w:p>
    <w:p w:rsidR="00244EDB" w:rsidRPr="003C1629" w:rsidRDefault="00244EDB" w:rsidP="003C1629">
      <w:pPr>
        <w:pStyle w:val="subsection"/>
      </w:pPr>
      <w:r w:rsidRPr="003C1629">
        <w:tab/>
        <w:t>(</w:t>
      </w:r>
      <w:r w:rsidR="006434A8" w:rsidRPr="003C1629">
        <w:t>4</w:t>
      </w:r>
      <w:r w:rsidRPr="003C1629">
        <w:t>)</w:t>
      </w:r>
      <w:r w:rsidRPr="003C1629">
        <w:tab/>
        <w:t xml:space="preserve">To avoid doubt, a reference in </w:t>
      </w:r>
      <w:r w:rsidR="003C1629" w:rsidRPr="003C1629">
        <w:t>paragraph (</w:t>
      </w:r>
      <w:r w:rsidRPr="003C1629">
        <w:t>1)(b) to the circumstances referred to in subsection</w:t>
      </w:r>
      <w:r w:rsidR="003C1629" w:rsidRPr="003C1629">
        <w:t> </w:t>
      </w:r>
      <w:r w:rsidR="00D562AD" w:rsidRPr="003C1629">
        <w:t>33</w:t>
      </w:r>
      <w:r w:rsidRPr="003C1629">
        <w:t xml:space="preserve">(1), </w:t>
      </w:r>
      <w:r w:rsidR="00D562AD" w:rsidRPr="003C1629">
        <w:t>34</w:t>
      </w:r>
      <w:r w:rsidRPr="003C1629">
        <w:t xml:space="preserve">(1), </w:t>
      </w:r>
      <w:r w:rsidR="00D562AD" w:rsidRPr="003C1629">
        <w:t>35</w:t>
      </w:r>
      <w:r w:rsidR="00126420" w:rsidRPr="003C1629">
        <w:t xml:space="preserve">(1), </w:t>
      </w:r>
      <w:r w:rsidR="00D562AD" w:rsidRPr="003C1629">
        <w:t>36</w:t>
      </w:r>
      <w:r w:rsidRPr="003C1629">
        <w:t xml:space="preserve">(1) or </w:t>
      </w:r>
      <w:r w:rsidR="00D562AD" w:rsidRPr="003C1629">
        <w:t>51H</w:t>
      </w:r>
      <w:r w:rsidRPr="003C1629">
        <w:t>(</w:t>
      </w:r>
      <w:r w:rsidR="00997A6B" w:rsidRPr="003C1629">
        <w:t>2</w:t>
      </w:r>
      <w:r w:rsidRPr="003C1629">
        <w:t>):</w:t>
      </w:r>
    </w:p>
    <w:p w:rsidR="00244EDB" w:rsidRPr="003C1629" w:rsidRDefault="00244EDB" w:rsidP="003C1629">
      <w:pPr>
        <w:pStyle w:val="paragraph"/>
      </w:pPr>
      <w:r w:rsidRPr="003C1629">
        <w:tab/>
        <w:t>(a)</w:t>
      </w:r>
      <w:r w:rsidRPr="003C1629">
        <w:tab/>
        <w:t>does not include a reference to the authorising Ministers being satisfied as to particular matters; and</w:t>
      </w:r>
    </w:p>
    <w:p w:rsidR="00244EDB" w:rsidRPr="003C1629" w:rsidRDefault="00244EDB" w:rsidP="003C1629">
      <w:pPr>
        <w:pStyle w:val="paragraph"/>
      </w:pPr>
      <w:r w:rsidRPr="003C1629">
        <w:tab/>
        <w:t>(b)</w:t>
      </w:r>
      <w:r w:rsidRPr="003C1629">
        <w:tab/>
        <w:t xml:space="preserve">in relation to </w:t>
      </w:r>
      <w:r w:rsidR="00FA4C87" w:rsidRPr="003C1629">
        <w:t>a State protection order</w:t>
      </w:r>
      <w:r w:rsidRPr="003C1629">
        <w:t xml:space="preserve">—includes a reference to </w:t>
      </w:r>
      <w:r w:rsidR="00DA5809" w:rsidRPr="003C1629">
        <w:t>a</w:t>
      </w:r>
      <w:r w:rsidRPr="003C1629">
        <w:t xml:space="preserve"> State Government</w:t>
      </w:r>
      <w:r w:rsidR="00DA5809" w:rsidRPr="003C1629">
        <w:t xml:space="preserve"> </w:t>
      </w:r>
      <w:r w:rsidRPr="003C1629">
        <w:t>or Government of a self</w:t>
      </w:r>
      <w:r w:rsidR="00A073F0">
        <w:noBreakHyphen/>
      </w:r>
      <w:r w:rsidRPr="003C1629">
        <w:t xml:space="preserve">governing </w:t>
      </w:r>
      <w:r w:rsidRPr="003C1629">
        <w:lastRenderedPageBreak/>
        <w:t>Territory having made an application of a kind referred to in subsection</w:t>
      </w:r>
      <w:r w:rsidR="003C1629" w:rsidRPr="003C1629">
        <w:t> </w:t>
      </w:r>
      <w:r w:rsidR="00D562AD" w:rsidRPr="003C1629">
        <w:t>35</w:t>
      </w:r>
      <w:r w:rsidRPr="003C1629">
        <w:t xml:space="preserve">(1) or </w:t>
      </w:r>
      <w:r w:rsidR="00D562AD" w:rsidRPr="003C1629">
        <w:t>36</w:t>
      </w:r>
      <w:r w:rsidRPr="003C1629">
        <w:t>(1)</w:t>
      </w:r>
      <w:r w:rsidR="00D562AD" w:rsidRPr="003C1629">
        <w:t>.</w:t>
      </w:r>
    </w:p>
    <w:p w:rsidR="00244EDB" w:rsidRPr="003C1629" w:rsidRDefault="00D562AD" w:rsidP="003C1629">
      <w:pPr>
        <w:pStyle w:val="ActHead5"/>
      </w:pPr>
      <w:bookmarkStart w:id="71" w:name="_Toc532540505"/>
      <w:r w:rsidRPr="003C1629">
        <w:rPr>
          <w:rStyle w:val="CharSectno"/>
        </w:rPr>
        <w:t>51V</w:t>
      </w:r>
      <w:r w:rsidR="00244EDB" w:rsidRPr="003C1629">
        <w:t xml:space="preserve">  </w:t>
      </w:r>
      <w:r w:rsidR="00B77611" w:rsidRPr="003C1629">
        <w:t>E</w:t>
      </w:r>
      <w:r w:rsidR="00244EDB" w:rsidRPr="003C1629">
        <w:t xml:space="preserve">ffect of </w:t>
      </w:r>
      <w:r w:rsidR="00B77611" w:rsidRPr="003C1629">
        <w:t xml:space="preserve">expedited </w:t>
      </w:r>
      <w:r w:rsidR="00244EDB" w:rsidRPr="003C1629">
        <w:t>order or declaration</w:t>
      </w:r>
      <w:bookmarkEnd w:id="71"/>
    </w:p>
    <w:p w:rsidR="00E05E8D" w:rsidRPr="003C1629" w:rsidRDefault="00244EDB" w:rsidP="003C1629">
      <w:pPr>
        <w:pStyle w:val="subsection"/>
      </w:pPr>
      <w:r w:rsidRPr="003C1629">
        <w:tab/>
        <w:t>(1)</w:t>
      </w:r>
      <w:r w:rsidRPr="003C1629">
        <w:tab/>
        <w:t xml:space="preserve">An </w:t>
      </w:r>
      <w:r w:rsidR="00BD7E9A" w:rsidRPr="003C1629">
        <w:t xml:space="preserve">expedited </w:t>
      </w:r>
      <w:r w:rsidRPr="003C1629">
        <w:t xml:space="preserve">order or declaration has </w:t>
      </w:r>
      <w:r w:rsidR="00EF6EC7" w:rsidRPr="003C1629">
        <w:t xml:space="preserve">effect </w:t>
      </w:r>
      <w:r w:rsidR="00E05E8D" w:rsidRPr="003C1629">
        <w:t xml:space="preserve">for all purposes </w:t>
      </w:r>
      <w:r w:rsidR="00EF6EC7" w:rsidRPr="003C1629">
        <w:t>as if it were</w:t>
      </w:r>
      <w:r w:rsidR="00E05E8D" w:rsidRPr="003C1629">
        <w:t>:</w:t>
      </w:r>
    </w:p>
    <w:p w:rsidR="00E05E8D" w:rsidRPr="003C1629" w:rsidRDefault="00E05E8D" w:rsidP="003C1629">
      <w:pPr>
        <w:pStyle w:val="paragraph"/>
      </w:pPr>
      <w:r w:rsidRPr="003C1629">
        <w:tab/>
        <w:t>(a)</w:t>
      </w:r>
      <w:r w:rsidRPr="003C1629">
        <w:tab/>
      </w:r>
      <w:r w:rsidR="00EF6EC7" w:rsidRPr="003C1629">
        <w:t>a call out order made by the Governor</w:t>
      </w:r>
      <w:r w:rsidR="00A073F0">
        <w:noBreakHyphen/>
      </w:r>
      <w:r w:rsidR="00EF6EC7" w:rsidRPr="003C1629">
        <w:t>General</w:t>
      </w:r>
      <w:r w:rsidRPr="003C1629">
        <w:t>; or</w:t>
      </w:r>
    </w:p>
    <w:p w:rsidR="00E05E8D" w:rsidRPr="003C1629" w:rsidRDefault="00E05E8D" w:rsidP="003C1629">
      <w:pPr>
        <w:pStyle w:val="paragraph"/>
      </w:pPr>
      <w:r w:rsidRPr="003C1629">
        <w:tab/>
        <w:t>(b)</w:t>
      </w:r>
      <w:r w:rsidRPr="003C1629">
        <w:tab/>
      </w:r>
      <w:r w:rsidR="00EF6EC7" w:rsidRPr="003C1629">
        <w:t xml:space="preserve">an infrastructure declaration or a specified area declaration </w:t>
      </w:r>
      <w:r w:rsidRPr="003C1629">
        <w:t>made by the authorising Ministers;</w:t>
      </w:r>
    </w:p>
    <w:p w:rsidR="00244EDB" w:rsidRPr="003C1629" w:rsidRDefault="00EF6EC7" w:rsidP="003C1629">
      <w:pPr>
        <w:pStyle w:val="subsection2"/>
      </w:pPr>
      <w:r w:rsidRPr="003C1629">
        <w:t xml:space="preserve">(as the case requires) </w:t>
      </w:r>
      <w:r w:rsidR="00E05E8D" w:rsidRPr="003C1629">
        <w:t xml:space="preserve">except </w:t>
      </w:r>
      <w:r w:rsidR="00C11799" w:rsidRPr="003C1629">
        <w:t xml:space="preserve">as provided by </w:t>
      </w:r>
      <w:r w:rsidR="003C1629" w:rsidRPr="003C1629">
        <w:t>subsections (</w:t>
      </w:r>
      <w:r w:rsidR="00C11799" w:rsidRPr="003C1629">
        <w:t xml:space="preserve">4) and (5) and </w:t>
      </w:r>
      <w:r w:rsidR="00E05E8D" w:rsidRPr="003C1629">
        <w:t xml:space="preserve">for the purposes of </w:t>
      </w:r>
      <w:r w:rsidRPr="003C1629">
        <w:t>section</w:t>
      </w:r>
      <w:r w:rsidR="003C1629" w:rsidRPr="003C1629">
        <w:t> </w:t>
      </w:r>
      <w:r w:rsidR="00D562AD" w:rsidRPr="003C1629">
        <w:t>51U.</w:t>
      </w:r>
    </w:p>
    <w:p w:rsidR="00244EDB" w:rsidRPr="003C1629" w:rsidRDefault="00244EDB" w:rsidP="003C1629">
      <w:pPr>
        <w:pStyle w:val="subsection"/>
      </w:pPr>
      <w:r w:rsidRPr="003C1629">
        <w:tab/>
        <w:t>(2)</w:t>
      </w:r>
      <w:r w:rsidRPr="003C1629">
        <w:tab/>
        <w:t>In particular:</w:t>
      </w:r>
    </w:p>
    <w:p w:rsidR="00244EDB" w:rsidRPr="003C1629" w:rsidRDefault="00244EDB" w:rsidP="003C1629">
      <w:pPr>
        <w:pStyle w:val="paragraph"/>
      </w:pPr>
      <w:r w:rsidRPr="003C1629">
        <w:tab/>
        <w:t>(a)</w:t>
      </w:r>
      <w:r w:rsidRPr="003C1629">
        <w:tab/>
      </w:r>
      <w:r w:rsidR="003C69BD" w:rsidRPr="003C1629">
        <w:t>for a call out order—</w:t>
      </w:r>
      <w:r w:rsidRPr="003C1629">
        <w:t>subsection</w:t>
      </w:r>
      <w:r w:rsidR="003C1629" w:rsidRPr="003C1629">
        <w:t> </w:t>
      </w:r>
      <w:r w:rsidR="00D562AD" w:rsidRPr="003C1629">
        <w:t>33</w:t>
      </w:r>
      <w:r w:rsidRPr="003C1629">
        <w:t>(</w:t>
      </w:r>
      <w:r w:rsidR="002A56F1" w:rsidRPr="003C1629">
        <w:t>5</w:t>
      </w:r>
      <w:r w:rsidRPr="003C1629">
        <w:t xml:space="preserve">), </w:t>
      </w:r>
      <w:r w:rsidR="00D562AD" w:rsidRPr="003C1629">
        <w:t>34</w:t>
      </w:r>
      <w:r w:rsidRPr="003C1629">
        <w:t>(</w:t>
      </w:r>
      <w:r w:rsidR="002A56F1" w:rsidRPr="003C1629">
        <w:t>5</w:t>
      </w:r>
      <w:r w:rsidRPr="003C1629">
        <w:t>)</w:t>
      </w:r>
      <w:r w:rsidR="00126420" w:rsidRPr="003C1629">
        <w:t xml:space="preserve">, </w:t>
      </w:r>
      <w:r w:rsidR="00D562AD" w:rsidRPr="003C1629">
        <w:t>35</w:t>
      </w:r>
      <w:r w:rsidRPr="003C1629">
        <w:t>(</w:t>
      </w:r>
      <w:r w:rsidR="002A56F1" w:rsidRPr="003C1629">
        <w:t>5</w:t>
      </w:r>
      <w:r w:rsidRPr="003C1629">
        <w:t>)</w:t>
      </w:r>
      <w:r w:rsidR="003C69BD" w:rsidRPr="003C1629">
        <w:t xml:space="preserve"> or </w:t>
      </w:r>
      <w:r w:rsidR="00D562AD" w:rsidRPr="003C1629">
        <w:t>36</w:t>
      </w:r>
      <w:r w:rsidRPr="003C1629">
        <w:t>(</w:t>
      </w:r>
      <w:r w:rsidR="002A56F1" w:rsidRPr="003C1629">
        <w:t>5</w:t>
      </w:r>
      <w:r w:rsidRPr="003C1629">
        <w:t>)</w:t>
      </w:r>
      <w:r w:rsidR="003C69BD" w:rsidRPr="003C1629">
        <w:t xml:space="preserve"> </w:t>
      </w:r>
      <w:r w:rsidRPr="003C1629">
        <w:t>(as the case requires) applies to the order; and</w:t>
      </w:r>
    </w:p>
    <w:p w:rsidR="00244EDB" w:rsidRPr="003C1629" w:rsidRDefault="00244EDB" w:rsidP="003C1629">
      <w:pPr>
        <w:pStyle w:val="paragraph"/>
      </w:pPr>
      <w:r w:rsidRPr="003C1629">
        <w:tab/>
        <w:t>(b)</w:t>
      </w:r>
      <w:r w:rsidRPr="003C1629">
        <w:tab/>
      </w:r>
      <w:r w:rsidR="00FA4C87" w:rsidRPr="003C1629">
        <w:t>for a call out order or infrastructure declaration—</w:t>
      </w:r>
      <w:r w:rsidRPr="003C1629">
        <w:t xml:space="preserve">the </w:t>
      </w:r>
      <w:r w:rsidR="00FA4C87" w:rsidRPr="003C1629">
        <w:t xml:space="preserve">order or declaration </w:t>
      </w:r>
      <w:r w:rsidRPr="003C1629">
        <w:t xml:space="preserve">may </w:t>
      </w:r>
      <w:r w:rsidR="00FA4C87" w:rsidRPr="003C1629">
        <w:t xml:space="preserve">be varied or revoked </w:t>
      </w:r>
      <w:r w:rsidRPr="003C1629">
        <w:t xml:space="preserve">in the same way, and in the same circumstances, as </w:t>
      </w:r>
      <w:r w:rsidR="00041B1D" w:rsidRPr="003C1629">
        <w:t xml:space="preserve">the order or declaration may be varied or revoked </w:t>
      </w:r>
      <w:r w:rsidRPr="003C1629">
        <w:t>under section</w:t>
      </w:r>
      <w:r w:rsidR="003C1629" w:rsidRPr="003C1629">
        <w:t> </w:t>
      </w:r>
      <w:r w:rsidR="00D562AD" w:rsidRPr="003C1629">
        <w:t>37</w:t>
      </w:r>
      <w:r w:rsidR="00FA4C87" w:rsidRPr="003C1629">
        <w:t xml:space="preserve"> or subsection</w:t>
      </w:r>
      <w:r w:rsidR="003C1629" w:rsidRPr="003C1629">
        <w:t> </w:t>
      </w:r>
      <w:r w:rsidR="00D562AD" w:rsidRPr="003C1629">
        <w:t>51H</w:t>
      </w:r>
      <w:r w:rsidR="00FA4C87" w:rsidRPr="003C1629">
        <w:t>(3)</w:t>
      </w:r>
      <w:r w:rsidR="00AD7F3C" w:rsidRPr="003C1629">
        <w:t xml:space="preserve"> or (4)</w:t>
      </w:r>
      <w:r w:rsidR="00D562AD" w:rsidRPr="003C1629">
        <w:t>.</w:t>
      </w:r>
    </w:p>
    <w:p w:rsidR="00A57341" w:rsidRPr="003C1629" w:rsidRDefault="00A57341" w:rsidP="003C1629">
      <w:pPr>
        <w:pStyle w:val="subsection2"/>
      </w:pPr>
      <w:r w:rsidRPr="003C1629">
        <w:t>However, a</w:t>
      </w:r>
      <w:r w:rsidR="006C102C" w:rsidRPr="003C1629">
        <w:t xml:space="preserve"> variation of a</w:t>
      </w:r>
      <w:r w:rsidRPr="003C1629">
        <w:t>n expedited order</w:t>
      </w:r>
      <w:r w:rsidR="000F0A8E" w:rsidRPr="003C1629">
        <w:t xml:space="preserve"> or declaration</w:t>
      </w:r>
      <w:r w:rsidRPr="003C1629">
        <w:t xml:space="preserve"> must </w:t>
      </w:r>
      <w:r w:rsidR="000F0A8E" w:rsidRPr="003C1629">
        <w:t>not</w:t>
      </w:r>
      <w:r w:rsidRPr="003C1629">
        <w:t xml:space="preserve"> extend the period during which the order </w:t>
      </w:r>
      <w:r w:rsidR="000F0A8E" w:rsidRPr="003C1629">
        <w:t xml:space="preserve">or declaration </w:t>
      </w:r>
      <w:r w:rsidRPr="003C1629">
        <w:t>is in force</w:t>
      </w:r>
      <w:r w:rsidR="00D562AD" w:rsidRPr="003C1629">
        <w:t>.</w:t>
      </w:r>
    </w:p>
    <w:p w:rsidR="006C102C" w:rsidRPr="003C1629" w:rsidRDefault="006C102C" w:rsidP="003C1629">
      <w:pPr>
        <w:pStyle w:val="notetext"/>
      </w:pPr>
      <w:r w:rsidRPr="003C1629">
        <w:t>Note:</w:t>
      </w:r>
      <w:r w:rsidRPr="003C1629">
        <w:tab/>
        <w:t>A new order or declaration would need to be made after the expedited order or declaration</w:t>
      </w:r>
      <w:r w:rsidR="008B3B82" w:rsidRPr="003C1629">
        <w:t xml:space="preserve"> ha</w:t>
      </w:r>
      <w:r w:rsidR="006310DD" w:rsidRPr="003C1629">
        <w:t>d</w:t>
      </w:r>
      <w:r w:rsidRPr="003C1629">
        <w:t xml:space="preserve"> ceased to be in force</w:t>
      </w:r>
      <w:r w:rsidR="00D562AD" w:rsidRPr="003C1629">
        <w:t>.</w:t>
      </w:r>
    </w:p>
    <w:p w:rsidR="000B17BC" w:rsidRPr="003C1629" w:rsidRDefault="00244EDB" w:rsidP="003C1629">
      <w:pPr>
        <w:pStyle w:val="subsection"/>
      </w:pPr>
      <w:r w:rsidRPr="003C1629">
        <w:tab/>
        <w:t>(3)</w:t>
      </w:r>
      <w:r w:rsidRPr="003C1629">
        <w:tab/>
        <w:t xml:space="preserve">For the purposes of </w:t>
      </w:r>
      <w:r w:rsidR="003C1629" w:rsidRPr="003C1629">
        <w:t>paragraph (</w:t>
      </w:r>
      <w:r w:rsidRPr="003C1629">
        <w:t>2)(b) of this section</w:t>
      </w:r>
      <w:r w:rsidR="000B17BC" w:rsidRPr="003C1629">
        <w:t>:</w:t>
      </w:r>
    </w:p>
    <w:p w:rsidR="000B17BC" w:rsidRPr="003C1629" w:rsidRDefault="000B17BC" w:rsidP="003C1629">
      <w:pPr>
        <w:pStyle w:val="paragraph"/>
      </w:pPr>
      <w:r w:rsidRPr="003C1629">
        <w:tab/>
        <w:t>(a)</w:t>
      </w:r>
      <w:r w:rsidRPr="003C1629">
        <w:tab/>
      </w:r>
      <w:r w:rsidR="00FA4C87" w:rsidRPr="003C1629">
        <w:t>for a call out order—</w:t>
      </w:r>
      <w:r w:rsidRPr="003C1629">
        <w:t>the reference in paragraph</w:t>
      </w:r>
      <w:r w:rsidR="003C1629" w:rsidRPr="003C1629">
        <w:t> </w:t>
      </w:r>
      <w:r w:rsidR="00D562AD" w:rsidRPr="003C1629">
        <w:t>37</w:t>
      </w:r>
      <w:r w:rsidRPr="003C1629">
        <w:t>(1)(a) to the authorising Ministers still being satisfied is taken to be a reference to those Ministers being satisfied; and</w:t>
      </w:r>
    </w:p>
    <w:p w:rsidR="00244EDB" w:rsidRPr="003C1629" w:rsidRDefault="000B17BC" w:rsidP="003C1629">
      <w:pPr>
        <w:pStyle w:val="paragraph"/>
      </w:pPr>
      <w:r w:rsidRPr="003C1629">
        <w:tab/>
        <w:t>(b)</w:t>
      </w:r>
      <w:r w:rsidRPr="003C1629">
        <w:tab/>
      </w:r>
      <w:r w:rsidR="003C69BD" w:rsidRPr="003C1629">
        <w:t>for a call out order or infrastructure declaration</w:t>
      </w:r>
      <w:r w:rsidR="00997A6B" w:rsidRPr="003C1629">
        <w:t>—</w:t>
      </w:r>
      <w:r w:rsidRPr="003C1629">
        <w:t xml:space="preserve">the reference </w:t>
      </w:r>
      <w:r w:rsidR="00244EDB" w:rsidRPr="003C1629">
        <w:t>in paragraph</w:t>
      </w:r>
      <w:r w:rsidR="003C1629" w:rsidRPr="003C1629">
        <w:t> </w:t>
      </w:r>
      <w:r w:rsidR="00D562AD" w:rsidRPr="003C1629">
        <w:t>37</w:t>
      </w:r>
      <w:r w:rsidR="00244EDB" w:rsidRPr="003C1629">
        <w:t>(</w:t>
      </w:r>
      <w:r w:rsidR="00E628EA" w:rsidRPr="003C1629">
        <w:t>3</w:t>
      </w:r>
      <w:r w:rsidR="00244EDB" w:rsidRPr="003C1629">
        <w:t>)(a)</w:t>
      </w:r>
      <w:r w:rsidR="00FA4C87" w:rsidRPr="003C1629">
        <w:t xml:space="preserve"> or subsection</w:t>
      </w:r>
      <w:r w:rsidR="003C1629" w:rsidRPr="003C1629">
        <w:t> </w:t>
      </w:r>
      <w:r w:rsidR="00D562AD" w:rsidRPr="003C1629">
        <w:t>51H</w:t>
      </w:r>
      <w:r w:rsidR="00FA4C87" w:rsidRPr="003C1629">
        <w:t>(3)</w:t>
      </w:r>
      <w:r w:rsidR="00AD7F3C" w:rsidRPr="003C1629">
        <w:t xml:space="preserve"> </w:t>
      </w:r>
      <w:r w:rsidR="00244EDB" w:rsidRPr="003C1629">
        <w:t>to the authorising Ministers ceasing to be satisfied</w:t>
      </w:r>
      <w:r w:rsidR="00FA4C87" w:rsidRPr="003C1629">
        <w:t xml:space="preserve"> or </w:t>
      </w:r>
      <w:r w:rsidR="00997A6B" w:rsidRPr="003C1629">
        <w:t xml:space="preserve">to </w:t>
      </w:r>
      <w:r w:rsidR="00FA4C87" w:rsidRPr="003C1629">
        <w:t>believe</w:t>
      </w:r>
      <w:r w:rsidR="00244EDB" w:rsidRPr="003C1629">
        <w:t xml:space="preserve"> is taken to be a reference to those Ministers not being satisfied</w:t>
      </w:r>
      <w:r w:rsidR="00FA4C87" w:rsidRPr="003C1629">
        <w:t xml:space="preserve"> or believing</w:t>
      </w:r>
      <w:r w:rsidR="00D562AD" w:rsidRPr="003C1629">
        <w:t>.</w:t>
      </w:r>
    </w:p>
    <w:p w:rsidR="00244EDB" w:rsidRPr="003C1629" w:rsidRDefault="00244EDB" w:rsidP="003C1629">
      <w:pPr>
        <w:pStyle w:val="SubsectionHead"/>
      </w:pPr>
      <w:r w:rsidRPr="003C1629">
        <w:t>Content of an order or declaration</w:t>
      </w:r>
    </w:p>
    <w:p w:rsidR="00244EDB" w:rsidRPr="003C1629" w:rsidRDefault="00244EDB" w:rsidP="003C1629">
      <w:pPr>
        <w:pStyle w:val="subsection"/>
      </w:pPr>
      <w:r w:rsidRPr="003C1629">
        <w:tab/>
        <w:t>(4)</w:t>
      </w:r>
      <w:r w:rsidRPr="003C1629">
        <w:tab/>
        <w:t xml:space="preserve">An </w:t>
      </w:r>
      <w:r w:rsidR="00BD7E9A" w:rsidRPr="003C1629">
        <w:t xml:space="preserve">expedited </w:t>
      </w:r>
      <w:r w:rsidRPr="003C1629">
        <w:t>order or declaration:</w:t>
      </w:r>
    </w:p>
    <w:p w:rsidR="00244EDB" w:rsidRPr="003C1629" w:rsidRDefault="00244EDB" w:rsidP="003C1629">
      <w:pPr>
        <w:pStyle w:val="paragraph"/>
      </w:pPr>
      <w:r w:rsidRPr="003C1629">
        <w:lastRenderedPageBreak/>
        <w:tab/>
        <w:t>(a)</w:t>
      </w:r>
      <w:r w:rsidRPr="003C1629">
        <w:tab/>
        <w:t xml:space="preserve">must state that it is made under this section, and that it has effect as if it were a </w:t>
      </w:r>
      <w:r w:rsidR="006047F8" w:rsidRPr="003C1629">
        <w:t>call out</w:t>
      </w:r>
      <w:r w:rsidRPr="003C1629">
        <w:t xml:space="preserve"> order</w:t>
      </w:r>
      <w:r w:rsidR="00C50684" w:rsidRPr="003C1629">
        <w:t>,</w:t>
      </w:r>
      <w:r w:rsidRPr="003C1629">
        <w:t xml:space="preserve"> infrastructure declaration </w:t>
      </w:r>
      <w:r w:rsidR="00C50684" w:rsidRPr="003C1629">
        <w:t>or</w:t>
      </w:r>
      <w:r w:rsidR="009D1E8D" w:rsidRPr="003C1629">
        <w:t xml:space="preserve"> specified area</w:t>
      </w:r>
      <w:r w:rsidR="00C50684" w:rsidRPr="003C1629">
        <w:t xml:space="preserve"> declaration </w:t>
      </w:r>
      <w:r w:rsidRPr="003C1629">
        <w:t>(as the case requires); and</w:t>
      </w:r>
    </w:p>
    <w:p w:rsidR="00244EDB" w:rsidRPr="003C1629" w:rsidRDefault="00244EDB" w:rsidP="003C1629">
      <w:pPr>
        <w:pStyle w:val="paragraph"/>
      </w:pPr>
      <w:r w:rsidRPr="003C1629">
        <w:tab/>
        <w:t>(b)</w:t>
      </w:r>
      <w:r w:rsidRPr="003C1629">
        <w:tab/>
        <w:t>despite paragraph</w:t>
      </w:r>
      <w:r w:rsidR="003C1629" w:rsidRPr="003C1629">
        <w:t> </w:t>
      </w:r>
      <w:r w:rsidR="00D562AD" w:rsidRPr="003C1629">
        <w:t>33</w:t>
      </w:r>
      <w:r w:rsidRPr="003C1629">
        <w:t>(</w:t>
      </w:r>
      <w:r w:rsidR="002A56F1" w:rsidRPr="003C1629">
        <w:t>5</w:t>
      </w:r>
      <w:r w:rsidRPr="003C1629">
        <w:t xml:space="preserve">)(d), </w:t>
      </w:r>
      <w:r w:rsidR="00D562AD" w:rsidRPr="003C1629">
        <w:t>34</w:t>
      </w:r>
      <w:r w:rsidRPr="003C1629">
        <w:t>(</w:t>
      </w:r>
      <w:r w:rsidR="002A56F1" w:rsidRPr="003C1629">
        <w:t>5</w:t>
      </w:r>
      <w:r w:rsidRPr="003C1629">
        <w:t xml:space="preserve">)(d), </w:t>
      </w:r>
      <w:r w:rsidR="00D562AD" w:rsidRPr="003C1629">
        <w:t>35</w:t>
      </w:r>
      <w:r w:rsidRPr="003C1629">
        <w:t>(</w:t>
      </w:r>
      <w:r w:rsidR="002A56F1" w:rsidRPr="003C1629">
        <w:t>5</w:t>
      </w:r>
      <w:r w:rsidRPr="003C1629">
        <w:t>)(d)</w:t>
      </w:r>
      <w:r w:rsidR="00FA4C87" w:rsidRPr="003C1629">
        <w:t>,</w:t>
      </w:r>
      <w:r w:rsidRPr="003C1629">
        <w:t xml:space="preserve"> </w:t>
      </w:r>
      <w:r w:rsidR="00D562AD" w:rsidRPr="003C1629">
        <w:t>36</w:t>
      </w:r>
      <w:r w:rsidRPr="003C1629">
        <w:t>(</w:t>
      </w:r>
      <w:r w:rsidR="002A56F1" w:rsidRPr="003C1629">
        <w:t>5</w:t>
      </w:r>
      <w:r w:rsidR="00FA4C87" w:rsidRPr="003C1629">
        <w:t xml:space="preserve">)(d), </w:t>
      </w:r>
      <w:r w:rsidR="00D562AD" w:rsidRPr="003C1629">
        <w:t>51</w:t>
      </w:r>
      <w:r w:rsidR="00FA4C87" w:rsidRPr="003C1629">
        <w:t>(</w:t>
      </w:r>
      <w:r w:rsidR="00FE2F1D" w:rsidRPr="003C1629">
        <w:t>3</w:t>
      </w:r>
      <w:r w:rsidR="00FA4C87" w:rsidRPr="003C1629">
        <w:t>)(b)</w:t>
      </w:r>
      <w:r w:rsidR="00041B1D" w:rsidRPr="003C1629">
        <w:t xml:space="preserve"> or</w:t>
      </w:r>
      <w:r w:rsidR="00FA4C87" w:rsidRPr="003C1629">
        <w:t xml:space="preserve"> </w:t>
      </w:r>
      <w:r w:rsidR="00D562AD" w:rsidRPr="003C1629">
        <w:t>51H</w:t>
      </w:r>
      <w:r w:rsidR="00FA4C87" w:rsidRPr="003C1629">
        <w:t>(</w:t>
      </w:r>
      <w:r w:rsidR="00A9533E" w:rsidRPr="003C1629">
        <w:t>5</w:t>
      </w:r>
      <w:r w:rsidR="00FA4C87" w:rsidRPr="003C1629">
        <w:t xml:space="preserve">)(b) </w:t>
      </w:r>
      <w:r w:rsidRPr="003C1629">
        <w:t xml:space="preserve">(as the case requires), must state that it ceases to be in force </w:t>
      </w:r>
      <w:r w:rsidR="00026A32" w:rsidRPr="003C1629">
        <w:t>at the end of</w:t>
      </w:r>
      <w:r w:rsidRPr="003C1629">
        <w:t xml:space="preserve"> a specified period (which must not </w:t>
      </w:r>
      <w:r w:rsidR="00026A32" w:rsidRPr="003C1629">
        <w:t>end</w:t>
      </w:r>
      <w:r w:rsidRPr="003C1629">
        <w:t xml:space="preserve"> more than 5 days</w:t>
      </w:r>
      <w:r w:rsidR="00041B1D" w:rsidRPr="003C1629">
        <w:t xml:space="preserve"> after it comes into force</w:t>
      </w:r>
      <w:r w:rsidRPr="003C1629">
        <w:t>)</w:t>
      </w:r>
      <w:r w:rsidR="00ED5184" w:rsidRPr="003C1629">
        <w:t>, unless it is revoked earlier</w:t>
      </w:r>
      <w:r w:rsidR="00D562AD" w:rsidRPr="003C1629">
        <w:t>.</w:t>
      </w:r>
    </w:p>
    <w:p w:rsidR="00A57341" w:rsidRPr="003C1629" w:rsidRDefault="00A57341" w:rsidP="003C1629">
      <w:pPr>
        <w:pStyle w:val="notetext"/>
      </w:pPr>
      <w:r w:rsidRPr="003C1629">
        <w:t>Note:</w:t>
      </w:r>
      <w:r w:rsidRPr="003C1629">
        <w:tab/>
        <w:t xml:space="preserve">The period of an expedited order or declaration must </w:t>
      </w:r>
      <w:r w:rsidR="000F0A8E" w:rsidRPr="003C1629">
        <w:t xml:space="preserve">not be extended (see </w:t>
      </w:r>
      <w:r w:rsidR="003C1629" w:rsidRPr="003C1629">
        <w:t>subsection (</w:t>
      </w:r>
      <w:r w:rsidR="000F0A8E" w:rsidRPr="003C1629">
        <w:t>2) of this section)</w:t>
      </w:r>
      <w:r w:rsidR="00D562AD" w:rsidRPr="003C1629">
        <w:t>.</w:t>
      </w:r>
    </w:p>
    <w:p w:rsidR="00244EDB" w:rsidRPr="003C1629" w:rsidRDefault="00244EDB" w:rsidP="003C1629">
      <w:pPr>
        <w:pStyle w:val="SubsectionHead"/>
      </w:pPr>
      <w:r w:rsidRPr="003C1629">
        <w:t>When order is in force</w:t>
      </w:r>
    </w:p>
    <w:p w:rsidR="00244EDB" w:rsidRPr="003C1629" w:rsidRDefault="00244EDB" w:rsidP="003C1629">
      <w:pPr>
        <w:pStyle w:val="subsection"/>
      </w:pPr>
      <w:r w:rsidRPr="003C1629">
        <w:tab/>
        <w:t>(5)</w:t>
      </w:r>
      <w:r w:rsidRPr="003C1629">
        <w:tab/>
        <w:t xml:space="preserve">An </w:t>
      </w:r>
      <w:r w:rsidR="00BD7E9A" w:rsidRPr="003C1629">
        <w:t xml:space="preserve">expedited </w:t>
      </w:r>
      <w:r w:rsidRPr="003C1629">
        <w:t>order</w:t>
      </w:r>
      <w:r w:rsidR="00FA4C87" w:rsidRPr="003C1629">
        <w:t xml:space="preserve"> or declaration</w:t>
      </w:r>
      <w:r w:rsidRPr="003C1629">
        <w:t>:</w:t>
      </w:r>
    </w:p>
    <w:p w:rsidR="00244EDB" w:rsidRPr="003C1629" w:rsidRDefault="00244EDB" w:rsidP="003C1629">
      <w:pPr>
        <w:pStyle w:val="paragraph"/>
      </w:pPr>
      <w:r w:rsidRPr="003C1629">
        <w:tab/>
        <w:t>(a)</w:t>
      </w:r>
      <w:r w:rsidRPr="003C1629">
        <w:tab/>
        <w:t>comes into force when it is made, or (if it is not in writing) when:</w:t>
      </w:r>
    </w:p>
    <w:p w:rsidR="00244EDB" w:rsidRPr="003C1629" w:rsidRDefault="00244EDB" w:rsidP="003C1629">
      <w:pPr>
        <w:pStyle w:val="paragraphsub"/>
      </w:pPr>
      <w:r w:rsidRPr="003C1629">
        <w:tab/>
        <w:t>(i)</w:t>
      </w:r>
      <w:r w:rsidRPr="003C1629">
        <w:tab/>
        <w:t>the Prime Minister, or the other 2 Ministers; and</w:t>
      </w:r>
    </w:p>
    <w:p w:rsidR="00244EDB" w:rsidRPr="003C1629" w:rsidRDefault="00244EDB" w:rsidP="003C1629">
      <w:pPr>
        <w:pStyle w:val="paragraphsub"/>
      </w:pPr>
      <w:r w:rsidRPr="003C1629">
        <w:tab/>
        <w:t>(ii)</w:t>
      </w:r>
      <w:r w:rsidRPr="003C1629">
        <w:tab/>
        <w:t>the Chief of the Defence Force;</w:t>
      </w:r>
    </w:p>
    <w:p w:rsidR="00244EDB" w:rsidRPr="003C1629" w:rsidRDefault="00244EDB" w:rsidP="003C1629">
      <w:pPr>
        <w:pStyle w:val="paragraph"/>
      </w:pPr>
      <w:r w:rsidRPr="003C1629">
        <w:tab/>
      </w:r>
      <w:r w:rsidRPr="003C1629">
        <w:tab/>
        <w:t>have complied with paragraph</w:t>
      </w:r>
      <w:r w:rsidR="003C1629" w:rsidRPr="003C1629">
        <w:t> </w:t>
      </w:r>
      <w:r w:rsidR="00D562AD" w:rsidRPr="003C1629">
        <w:t>51U</w:t>
      </w:r>
      <w:r w:rsidRPr="003C1629">
        <w:t>(</w:t>
      </w:r>
      <w:r w:rsidR="00997A6B" w:rsidRPr="003C1629">
        <w:t>3</w:t>
      </w:r>
      <w:r w:rsidRPr="003C1629">
        <w:t>)(b) (which is about signing the record); and</w:t>
      </w:r>
    </w:p>
    <w:p w:rsidR="00244EDB" w:rsidRPr="003C1629" w:rsidRDefault="00244EDB" w:rsidP="003C1629">
      <w:pPr>
        <w:pStyle w:val="paragraph"/>
      </w:pPr>
      <w:r w:rsidRPr="003C1629">
        <w:tab/>
        <w:t>(b)</w:t>
      </w:r>
      <w:r w:rsidRPr="003C1629">
        <w:tab/>
        <w:t xml:space="preserve">ceases to be in force as stated in accordance with </w:t>
      </w:r>
      <w:r w:rsidR="003C1629" w:rsidRPr="003C1629">
        <w:t>paragraph (</w:t>
      </w:r>
      <w:r w:rsidRPr="003C1629">
        <w:t>4)(b) of this section</w:t>
      </w:r>
      <w:r w:rsidR="00D562AD" w:rsidRPr="003C1629">
        <w:t>.</w:t>
      </w:r>
    </w:p>
    <w:p w:rsidR="00244EDB" w:rsidRPr="003C1629" w:rsidRDefault="0038153A" w:rsidP="003C1629">
      <w:pPr>
        <w:pStyle w:val="SubsectionHead"/>
      </w:pPr>
      <w:r w:rsidRPr="003C1629">
        <w:t xml:space="preserve">Consultation with </w:t>
      </w:r>
      <w:r w:rsidR="00244EDB" w:rsidRPr="003C1629">
        <w:t>State or Territory not required</w:t>
      </w:r>
    </w:p>
    <w:p w:rsidR="00244EDB" w:rsidRPr="003C1629" w:rsidRDefault="00244EDB" w:rsidP="003C1629">
      <w:pPr>
        <w:pStyle w:val="subsection"/>
      </w:pPr>
      <w:r w:rsidRPr="003C1629">
        <w:tab/>
        <w:t>(6)</w:t>
      </w:r>
      <w:r w:rsidRPr="003C1629">
        <w:tab/>
        <w:t>To avoid doubt, subsection</w:t>
      </w:r>
      <w:r w:rsidR="0038153A" w:rsidRPr="003C1629">
        <w:t>s</w:t>
      </w:r>
      <w:r w:rsidR="003C1629" w:rsidRPr="003C1629">
        <w:t> </w:t>
      </w:r>
      <w:r w:rsidR="00D562AD" w:rsidRPr="003C1629">
        <w:t>38</w:t>
      </w:r>
      <w:r w:rsidRPr="003C1629">
        <w:t xml:space="preserve">(2) </w:t>
      </w:r>
      <w:r w:rsidR="0038153A" w:rsidRPr="003C1629">
        <w:t xml:space="preserve">and </w:t>
      </w:r>
      <w:r w:rsidR="00D562AD" w:rsidRPr="003C1629">
        <w:t>51H</w:t>
      </w:r>
      <w:r w:rsidR="0038153A" w:rsidRPr="003C1629">
        <w:t>(</w:t>
      </w:r>
      <w:r w:rsidR="006310DD" w:rsidRPr="003C1629">
        <w:t>7</w:t>
      </w:r>
      <w:r w:rsidR="0038153A" w:rsidRPr="003C1629">
        <w:t xml:space="preserve">) do </w:t>
      </w:r>
      <w:r w:rsidRPr="003C1629">
        <w:t xml:space="preserve">not apply to an </w:t>
      </w:r>
      <w:r w:rsidR="00BD7E9A" w:rsidRPr="003C1629">
        <w:t xml:space="preserve">expedited </w:t>
      </w:r>
      <w:r w:rsidRPr="003C1629">
        <w:t xml:space="preserve">order </w:t>
      </w:r>
      <w:r w:rsidR="0038153A" w:rsidRPr="003C1629">
        <w:t xml:space="preserve">or declaration </w:t>
      </w:r>
      <w:r w:rsidRPr="003C1629">
        <w:t>that would have effect as if it were a</w:t>
      </w:r>
      <w:r w:rsidR="00BD7E9A" w:rsidRPr="003C1629">
        <w:t xml:space="preserve"> </w:t>
      </w:r>
      <w:r w:rsidR="006270B0" w:rsidRPr="003C1629">
        <w:t>Commonwealth interests order</w:t>
      </w:r>
      <w:r w:rsidR="0038153A" w:rsidRPr="003C1629">
        <w:t xml:space="preserve"> or infrastructure declaration</w:t>
      </w:r>
      <w:r w:rsidR="00D562AD" w:rsidRPr="003C1629">
        <w:t>.</w:t>
      </w:r>
    </w:p>
    <w:p w:rsidR="00244EDB" w:rsidRPr="003C1629" w:rsidRDefault="00D562AD" w:rsidP="003C1629">
      <w:pPr>
        <w:pStyle w:val="ActHead5"/>
      </w:pPr>
      <w:bookmarkStart w:id="72" w:name="_Toc532540506"/>
      <w:r w:rsidRPr="003C1629">
        <w:rPr>
          <w:rStyle w:val="CharSectno"/>
        </w:rPr>
        <w:t>51W</w:t>
      </w:r>
      <w:r w:rsidR="00244EDB" w:rsidRPr="003C1629">
        <w:t xml:space="preserve">  Effect </w:t>
      </w:r>
      <w:r w:rsidR="0038153A" w:rsidRPr="003C1629">
        <w:t xml:space="preserve">of expedited order </w:t>
      </w:r>
      <w:r w:rsidR="00244EDB" w:rsidRPr="003C1629">
        <w:t xml:space="preserve">on </w:t>
      </w:r>
      <w:r w:rsidR="0038153A" w:rsidRPr="003C1629">
        <w:t xml:space="preserve">Ministerial </w:t>
      </w:r>
      <w:r w:rsidR="00244EDB" w:rsidRPr="003C1629">
        <w:t>authorisation</w:t>
      </w:r>
      <w:bookmarkEnd w:id="72"/>
    </w:p>
    <w:p w:rsidR="00244EDB" w:rsidRPr="003C1629" w:rsidRDefault="00244EDB" w:rsidP="003C1629">
      <w:pPr>
        <w:pStyle w:val="subsection"/>
      </w:pPr>
      <w:r w:rsidRPr="003C1629">
        <w:tab/>
        <w:t>(1)</w:t>
      </w:r>
      <w:r w:rsidRPr="003C1629">
        <w:tab/>
      </w:r>
      <w:r w:rsidR="0038153A" w:rsidRPr="003C1629">
        <w:t xml:space="preserve">An authorisation </w:t>
      </w:r>
      <w:r w:rsidR="00D70E65" w:rsidRPr="003C1629">
        <w:t>made for the purposes of</w:t>
      </w:r>
      <w:r w:rsidR="0038153A" w:rsidRPr="003C1629">
        <w:t xml:space="preserve"> paragraph</w:t>
      </w:r>
      <w:r w:rsidR="003C1629" w:rsidRPr="003C1629">
        <w:t> </w:t>
      </w:r>
      <w:r w:rsidR="00D562AD" w:rsidRPr="003C1629">
        <w:t>46</w:t>
      </w:r>
      <w:r w:rsidR="0038153A" w:rsidRPr="003C1629">
        <w:t xml:space="preserve">(1)(a) (special powers generally authorised by Minister) as a result of </w:t>
      </w:r>
      <w:r w:rsidRPr="003C1629">
        <w:t xml:space="preserve">an </w:t>
      </w:r>
      <w:r w:rsidR="00BD7E9A" w:rsidRPr="003C1629">
        <w:t xml:space="preserve">expedited </w:t>
      </w:r>
      <w:r w:rsidRPr="003C1629">
        <w:t>order</w:t>
      </w:r>
      <w:r w:rsidR="0038153A" w:rsidRPr="003C1629">
        <w:t xml:space="preserve"> </w:t>
      </w:r>
      <w:r w:rsidRPr="003C1629">
        <w:t>need not be in writing</w:t>
      </w:r>
      <w:r w:rsidR="00D562AD" w:rsidRPr="003C1629">
        <w:t>.</w:t>
      </w:r>
    </w:p>
    <w:p w:rsidR="00244EDB" w:rsidRPr="003C1629" w:rsidRDefault="00244EDB" w:rsidP="003C1629">
      <w:pPr>
        <w:pStyle w:val="subsection"/>
      </w:pPr>
      <w:r w:rsidRPr="003C1629">
        <w:tab/>
        <w:t>(2)</w:t>
      </w:r>
      <w:r w:rsidRPr="003C1629">
        <w:tab/>
        <w:t>If the authorisation is not in writing, the authorising Minister, and the Chief of the Defence Force, must each:</w:t>
      </w:r>
    </w:p>
    <w:p w:rsidR="00244EDB" w:rsidRPr="003C1629" w:rsidRDefault="00244EDB" w:rsidP="003C1629">
      <w:pPr>
        <w:pStyle w:val="paragraph"/>
      </w:pPr>
      <w:r w:rsidRPr="003C1629">
        <w:tab/>
        <w:t>(a)</w:t>
      </w:r>
      <w:r w:rsidRPr="003C1629">
        <w:tab/>
        <w:t>make a written record (which may be electronic) of the authorisation; and</w:t>
      </w:r>
    </w:p>
    <w:p w:rsidR="00244EDB" w:rsidRPr="003C1629" w:rsidRDefault="00244EDB" w:rsidP="003C1629">
      <w:pPr>
        <w:pStyle w:val="paragraph"/>
      </w:pPr>
      <w:r w:rsidRPr="003C1629">
        <w:tab/>
        <w:t>(b)</w:t>
      </w:r>
      <w:r w:rsidRPr="003C1629">
        <w:tab/>
        <w:t>sign (including by electronic signature) the record; and</w:t>
      </w:r>
    </w:p>
    <w:p w:rsidR="00244EDB" w:rsidRPr="003C1629" w:rsidRDefault="00244EDB" w:rsidP="003C1629">
      <w:pPr>
        <w:pStyle w:val="paragraph"/>
      </w:pPr>
      <w:r w:rsidRPr="003C1629">
        <w:lastRenderedPageBreak/>
        <w:tab/>
        <w:t>(c)</w:t>
      </w:r>
      <w:r w:rsidRPr="003C1629">
        <w:tab/>
        <w:t xml:space="preserve">in the case of </w:t>
      </w:r>
      <w:r w:rsidR="00EF6EC7" w:rsidRPr="003C1629">
        <w:t>the</w:t>
      </w:r>
      <w:r w:rsidRPr="003C1629">
        <w:t xml:space="preserve"> authorising Minister—cause the record to be given to the Chief of the Defence Force</w:t>
      </w:r>
      <w:r w:rsidR="00EF6EC7" w:rsidRPr="003C1629">
        <w:t xml:space="preserve"> as soon as practicable</w:t>
      </w:r>
      <w:r w:rsidRPr="003C1629">
        <w:t>; and</w:t>
      </w:r>
    </w:p>
    <w:p w:rsidR="00244EDB" w:rsidRPr="003C1629" w:rsidRDefault="00244EDB" w:rsidP="003C1629">
      <w:pPr>
        <w:pStyle w:val="paragraph"/>
      </w:pPr>
      <w:r w:rsidRPr="003C1629">
        <w:tab/>
        <w:t>(d)</w:t>
      </w:r>
      <w:r w:rsidRPr="003C1629">
        <w:tab/>
        <w:t>in the case of the Chief of the Defence Force—as soon as practicable:</w:t>
      </w:r>
    </w:p>
    <w:p w:rsidR="00244EDB" w:rsidRPr="003C1629" w:rsidRDefault="00244EDB" w:rsidP="003C1629">
      <w:pPr>
        <w:pStyle w:val="paragraphsub"/>
      </w:pPr>
      <w:r w:rsidRPr="003C1629">
        <w:tab/>
        <w:t>(i)</w:t>
      </w:r>
      <w:r w:rsidRPr="003C1629">
        <w:tab/>
        <w:t xml:space="preserve">cause the record to be given to the </w:t>
      </w:r>
      <w:r w:rsidR="00EF6EC7" w:rsidRPr="003C1629">
        <w:t>Prime Minister</w:t>
      </w:r>
      <w:r w:rsidRPr="003C1629">
        <w:t>; or</w:t>
      </w:r>
    </w:p>
    <w:p w:rsidR="00244EDB" w:rsidRPr="003C1629" w:rsidRDefault="00244EDB" w:rsidP="003C1629">
      <w:pPr>
        <w:pStyle w:val="paragraphsub"/>
      </w:pPr>
      <w:r w:rsidRPr="003C1629">
        <w:tab/>
        <w:t>(ii)</w:t>
      </w:r>
      <w:r w:rsidRPr="003C1629">
        <w:tab/>
        <w:t xml:space="preserve">cause the record to be given to </w:t>
      </w:r>
      <w:r w:rsidR="00FA2AD5" w:rsidRPr="003C1629">
        <w:t xml:space="preserve">the </w:t>
      </w:r>
      <w:r w:rsidRPr="003C1629">
        <w:t>authorising Minister</w:t>
      </w:r>
      <w:r w:rsidR="00FA2AD5" w:rsidRPr="003C1629">
        <w:t xml:space="preserve"> who made the order</w:t>
      </w:r>
      <w:r w:rsidRPr="003C1629">
        <w:t>, and cause a copy of the record to be given to the other Minister;</w:t>
      </w:r>
    </w:p>
    <w:p w:rsidR="00244EDB" w:rsidRPr="003C1629" w:rsidRDefault="00244EDB" w:rsidP="003C1629">
      <w:pPr>
        <w:pStyle w:val="paragraph"/>
      </w:pPr>
      <w:r w:rsidRPr="003C1629">
        <w:tab/>
      </w:r>
      <w:r w:rsidRPr="003C1629">
        <w:tab/>
        <w:t>as the case requires</w:t>
      </w:r>
      <w:r w:rsidR="00D562AD" w:rsidRPr="003C1629">
        <w:t>.</w:t>
      </w:r>
    </w:p>
    <w:p w:rsidR="00244EDB" w:rsidRPr="003C1629" w:rsidRDefault="00244EDB" w:rsidP="003C1629">
      <w:pPr>
        <w:pStyle w:val="subsection2"/>
      </w:pPr>
      <w:r w:rsidRPr="003C1629">
        <w:t xml:space="preserve">However, a failure to comply with </w:t>
      </w:r>
      <w:r w:rsidR="003C1629" w:rsidRPr="003C1629">
        <w:t>paragraph (</w:t>
      </w:r>
      <w:r w:rsidRPr="003C1629">
        <w:t>c) or (d) does not affect the validity of the authorisation</w:t>
      </w:r>
      <w:r w:rsidR="00D562AD" w:rsidRPr="003C1629">
        <w:t>.</w:t>
      </w:r>
    </w:p>
    <w:p w:rsidR="00244EDB" w:rsidRPr="003C1629" w:rsidRDefault="00244EDB" w:rsidP="003C1629">
      <w:pPr>
        <w:pStyle w:val="subsection"/>
      </w:pPr>
      <w:r w:rsidRPr="003C1629">
        <w:tab/>
        <w:t>(3)</w:t>
      </w:r>
      <w:r w:rsidRPr="003C1629">
        <w:tab/>
        <w:t>If the authorisation is not in writing, it comes into forc</w:t>
      </w:r>
      <w:r w:rsidR="00997A6B" w:rsidRPr="003C1629">
        <w:t>e when the authorising Minister</w:t>
      </w:r>
      <w:r w:rsidRPr="003C1629">
        <w:t xml:space="preserve">, and the Chief of the Defence Force, have complied with </w:t>
      </w:r>
      <w:r w:rsidR="003C1629" w:rsidRPr="003C1629">
        <w:t>paragraph (</w:t>
      </w:r>
      <w:r w:rsidRPr="003C1629">
        <w:t>2)(b)</w:t>
      </w:r>
      <w:r w:rsidR="00D562AD" w:rsidRPr="003C1629">
        <w:t>.</w:t>
      </w:r>
    </w:p>
    <w:p w:rsidR="00660A02" w:rsidRPr="003C1629" w:rsidRDefault="00D27C6F" w:rsidP="003C1629">
      <w:pPr>
        <w:pStyle w:val="ActHead3"/>
      </w:pPr>
      <w:bookmarkStart w:id="73" w:name="_Toc532540507"/>
      <w:r w:rsidRPr="003C1629">
        <w:rPr>
          <w:rStyle w:val="CharDivNo"/>
        </w:rPr>
        <w:t>Division</w:t>
      </w:r>
      <w:r w:rsidR="003C1629" w:rsidRPr="003C1629">
        <w:rPr>
          <w:rStyle w:val="CharDivNo"/>
        </w:rPr>
        <w:t> </w:t>
      </w:r>
      <w:r w:rsidR="000676CF" w:rsidRPr="003C1629">
        <w:rPr>
          <w:rStyle w:val="CharDivNo"/>
        </w:rPr>
        <w:t>8</w:t>
      </w:r>
      <w:r w:rsidR="00660A02" w:rsidRPr="003C1629">
        <w:t>—</w:t>
      </w:r>
      <w:r w:rsidR="00660A02" w:rsidRPr="003C1629">
        <w:rPr>
          <w:rStyle w:val="CharDivText"/>
        </w:rPr>
        <w:t>Miscellaneous</w:t>
      </w:r>
      <w:bookmarkEnd w:id="73"/>
    </w:p>
    <w:p w:rsidR="00D27C6F" w:rsidRPr="003C1629" w:rsidRDefault="00D27C6F" w:rsidP="003C1629">
      <w:pPr>
        <w:pStyle w:val="ActHead4"/>
      </w:pPr>
      <w:bookmarkStart w:id="74" w:name="_Toc532540508"/>
      <w:r w:rsidRPr="003C1629">
        <w:rPr>
          <w:rStyle w:val="CharSubdNo"/>
        </w:rPr>
        <w:t>Subdivision A</w:t>
      </w:r>
      <w:r w:rsidRPr="003C1629">
        <w:t>—</w:t>
      </w:r>
      <w:r w:rsidRPr="003C1629">
        <w:rPr>
          <w:rStyle w:val="CharSubdText"/>
        </w:rPr>
        <w:t>Simplified outline of this Division</w:t>
      </w:r>
      <w:bookmarkEnd w:id="74"/>
    </w:p>
    <w:p w:rsidR="003E5FDA" w:rsidRPr="003C1629" w:rsidRDefault="00D562AD" w:rsidP="003C1629">
      <w:pPr>
        <w:pStyle w:val="ActHead5"/>
      </w:pPr>
      <w:bookmarkStart w:id="75" w:name="_Toc532540509"/>
      <w:r w:rsidRPr="003C1629">
        <w:rPr>
          <w:rStyle w:val="CharSectno"/>
        </w:rPr>
        <w:t>51X</w:t>
      </w:r>
      <w:r w:rsidR="003E5FDA" w:rsidRPr="003C1629">
        <w:t xml:space="preserve">  Simplified outline of this Division</w:t>
      </w:r>
      <w:bookmarkEnd w:id="75"/>
    </w:p>
    <w:p w:rsidR="003E5FDA" w:rsidRPr="003C1629" w:rsidRDefault="00BF6840" w:rsidP="003C1629">
      <w:pPr>
        <w:pStyle w:val="SOText"/>
      </w:pPr>
      <w:r w:rsidRPr="003C1629">
        <w:t>The criminal law of the Jervis Bay Territory applies in relation to criminal acts of members of the Defence Force done, or purported to be done, under this Part</w:t>
      </w:r>
      <w:r w:rsidR="00D562AD" w:rsidRPr="003C1629">
        <w:t>.</w:t>
      </w:r>
    </w:p>
    <w:p w:rsidR="00BF6840" w:rsidRPr="003C1629" w:rsidRDefault="00BF6840" w:rsidP="003C1629">
      <w:pPr>
        <w:pStyle w:val="SOText"/>
      </w:pPr>
      <w:r w:rsidRPr="003C1629">
        <w:t xml:space="preserve">It may be a defence to a criminal </w:t>
      </w:r>
      <w:r w:rsidR="00041B1D" w:rsidRPr="003C1629">
        <w:t>a</w:t>
      </w:r>
      <w:r w:rsidRPr="003C1629">
        <w:t>ct done by a member of the Defence Force that the member was under a legal obligation to obey an order of a superior</w:t>
      </w:r>
      <w:r w:rsidR="00D562AD" w:rsidRPr="003C1629">
        <w:t>.</w:t>
      </w:r>
    </w:p>
    <w:p w:rsidR="0026224D" w:rsidRPr="003C1629" w:rsidRDefault="0026224D" w:rsidP="003C1629">
      <w:pPr>
        <w:pStyle w:val="SOText"/>
      </w:pPr>
      <w:r w:rsidRPr="003C1629">
        <w:t xml:space="preserve">Call out orders that have ceased to be in force are tabled in </w:t>
      </w:r>
      <w:r w:rsidR="006310DD" w:rsidRPr="003C1629">
        <w:t xml:space="preserve">each House of the </w:t>
      </w:r>
      <w:r w:rsidRPr="003C1629">
        <w:t>Parliament, as are specified area declarations and any report on the utilisation of the Defence Force that occurred under the order</w:t>
      </w:r>
      <w:r w:rsidR="00D562AD" w:rsidRPr="003C1629">
        <w:t>.</w:t>
      </w:r>
    </w:p>
    <w:p w:rsidR="0026224D" w:rsidRPr="003C1629" w:rsidRDefault="0026224D" w:rsidP="003C1629">
      <w:pPr>
        <w:pStyle w:val="SOText"/>
      </w:pPr>
      <w:r w:rsidRPr="003C1629">
        <w:t xml:space="preserve">An independent review of this Part is to be </w:t>
      </w:r>
      <w:r w:rsidR="00C91E65" w:rsidRPr="003C1629">
        <w:t>commenced</w:t>
      </w:r>
      <w:r w:rsidRPr="003C1629">
        <w:t xml:space="preserve"> at least every </w:t>
      </w:r>
      <w:r w:rsidR="00FE12B8" w:rsidRPr="003C1629">
        <w:t>5</w:t>
      </w:r>
      <w:r w:rsidRPr="003C1629">
        <w:t xml:space="preserve"> years</w:t>
      </w:r>
      <w:r w:rsidR="00D562AD" w:rsidRPr="003C1629">
        <w:t>.</w:t>
      </w:r>
      <w:r w:rsidRPr="003C1629">
        <w:t xml:space="preserve"> The operation, effectiveness and implications of this Part can also be reviewed on the initiative of the Independent </w:t>
      </w:r>
      <w:r w:rsidRPr="003C1629">
        <w:lastRenderedPageBreak/>
        <w:t xml:space="preserve">National Security Legislation Monitor under the </w:t>
      </w:r>
      <w:r w:rsidRPr="003C1629">
        <w:rPr>
          <w:i/>
        </w:rPr>
        <w:t>Independent National Security Legislation Monitor Act 2010</w:t>
      </w:r>
      <w:r w:rsidR="00D562AD" w:rsidRPr="003C1629">
        <w:t>.</w:t>
      </w:r>
    </w:p>
    <w:p w:rsidR="0026224D" w:rsidRPr="003C1629" w:rsidRDefault="0026224D" w:rsidP="003C1629">
      <w:pPr>
        <w:pStyle w:val="SOText"/>
      </w:pPr>
      <w:r w:rsidRPr="003C1629">
        <w:t>This Part does not affect any utilisation of the Defence Force that would be permitted if this Part were disregarded</w:t>
      </w:r>
      <w:r w:rsidR="00D562AD" w:rsidRPr="003C1629">
        <w:t>.</w:t>
      </w:r>
    </w:p>
    <w:p w:rsidR="00D27C6F" w:rsidRPr="003C1629" w:rsidRDefault="00D27C6F" w:rsidP="003C1629">
      <w:pPr>
        <w:pStyle w:val="ActHead4"/>
      </w:pPr>
      <w:bookmarkStart w:id="76" w:name="_Toc532540510"/>
      <w:r w:rsidRPr="003C1629">
        <w:rPr>
          <w:rStyle w:val="CharSubdNo"/>
        </w:rPr>
        <w:t>Subdivision B</w:t>
      </w:r>
      <w:r w:rsidRPr="003C1629">
        <w:t>—</w:t>
      </w:r>
      <w:r w:rsidRPr="003C1629">
        <w:rPr>
          <w:rStyle w:val="CharSubdText"/>
        </w:rPr>
        <w:t>Applicable criminal law</w:t>
      </w:r>
      <w:bookmarkEnd w:id="76"/>
    </w:p>
    <w:p w:rsidR="00D27C6F" w:rsidRPr="003C1629" w:rsidRDefault="00D562AD" w:rsidP="003C1629">
      <w:pPr>
        <w:pStyle w:val="ActHead5"/>
      </w:pPr>
      <w:bookmarkStart w:id="77" w:name="_Toc532540511"/>
      <w:r w:rsidRPr="003C1629">
        <w:rPr>
          <w:rStyle w:val="CharSectno"/>
        </w:rPr>
        <w:t>51Y</w:t>
      </w:r>
      <w:r w:rsidR="00D27C6F" w:rsidRPr="003C1629">
        <w:t xml:space="preserve">  Applicable criminal law</w:t>
      </w:r>
      <w:bookmarkEnd w:id="77"/>
    </w:p>
    <w:p w:rsidR="00D27C6F" w:rsidRPr="003C1629" w:rsidRDefault="00D27C6F" w:rsidP="003C1629">
      <w:pPr>
        <w:pStyle w:val="SubsectionHead"/>
      </w:pPr>
      <w:r w:rsidRPr="003C1629">
        <w:t>Application of criminal law of the Jervis Bay Territory</w:t>
      </w:r>
    </w:p>
    <w:p w:rsidR="00D27C6F" w:rsidRPr="003C1629" w:rsidRDefault="00D27C6F" w:rsidP="003C1629">
      <w:pPr>
        <w:pStyle w:val="subsection"/>
      </w:pPr>
      <w:r w:rsidRPr="003C1629">
        <w:tab/>
        <w:t>(1)</w:t>
      </w:r>
      <w:r w:rsidRPr="003C1629">
        <w:tab/>
        <w:t>In relation to a criminal act of a member of the Defence Force that is done, or purported to be done, under this Part:</w:t>
      </w:r>
    </w:p>
    <w:p w:rsidR="00D27C6F" w:rsidRPr="003C1629" w:rsidRDefault="00D27C6F" w:rsidP="003C1629">
      <w:pPr>
        <w:pStyle w:val="paragraph"/>
      </w:pPr>
      <w:r w:rsidRPr="003C1629">
        <w:tab/>
        <w:t>(a)</w:t>
      </w:r>
      <w:r w:rsidRPr="003C1629">
        <w:tab/>
        <w:t>the substantive criminal law of the Jervis Bay Territory, as in force from time to time, applies; and</w:t>
      </w:r>
    </w:p>
    <w:p w:rsidR="00D27C6F" w:rsidRPr="003C1629" w:rsidRDefault="00D27C6F" w:rsidP="003C1629">
      <w:pPr>
        <w:pStyle w:val="paragraph"/>
      </w:pPr>
      <w:r w:rsidRPr="003C1629">
        <w:tab/>
        <w:t>(b)</w:t>
      </w:r>
      <w:r w:rsidRPr="003C1629">
        <w:tab/>
        <w:t>the substantive criminal law of the States and the other Territories, as in force from time to time, does not apply</w:t>
      </w:r>
      <w:r w:rsidR="00D562AD" w:rsidRPr="003C1629">
        <w:t>.</w:t>
      </w:r>
    </w:p>
    <w:p w:rsidR="00D27C6F" w:rsidRPr="003C1629" w:rsidRDefault="00D27C6F" w:rsidP="003C1629">
      <w:pPr>
        <w:pStyle w:val="subsection"/>
      </w:pPr>
      <w:r w:rsidRPr="003C1629">
        <w:tab/>
        <w:t>(2)</w:t>
      </w:r>
      <w:r w:rsidRPr="003C1629">
        <w:tab/>
        <w:t>To avoid doubt, Chapter</w:t>
      </w:r>
      <w:r w:rsidR="003C1629" w:rsidRPr="003C1629">
        <w:t> </w:t>
      </w:r>
      <w:r w:rsidRPr="003C1629">
        <w:t xml:space="preserve">2 of the </w:t>
      </w:r>
      <w:r w:rsidRPr="003C1629">
        <w:rPr>
          <w:i/>
        </w:rPr>
        <w:t>Criminal Code</w:t>
      </w:r>
      <w:r w:rsidRPr="003C1629">
        <w:t xml:space="preserve"> does not apply to an act done, or purported to be done, under this Part that is a criminal act (except to the extent that it constitutes an offence against the law of the Commonwealth)</w:t>
      </w:r>
      <w:r w:rsidR="00D562AD" w:rsidRPr="003C1629">
        <w:t>.</w:t>
      </w:r>
    </w:p>
    <w:p w:rsidR="00D27C6F" w:rsidRPr="003C1629" w:rsidRDefault="00D27C6F" w:rsidP="003C1629">
      <w:pPr>
        <w:pStyle w:val="SubsectionHead"/>
      </w:pPr>
      <w:r w:rsidRPr="003C1629">
        <w:t>Functions of the Director of Public Prosecutions</w:t>
      </w:r>
    </w:p>
    <w:p w:rsidR="00D27C6F" w:rsidRPr="003C1629" w:rsidRDefault="00D27C6F" w:rsidP="003C1629">
      <w:pPr>
        <w:pStyle w:val="subsection"/>
      </w:pPr>
      <w:r w:rsidRPr="003C1629">
        <w:tab/>
        <w:t>(3)</w:t>
      </w:r>
      <w:r w:rsidRPr="003C1629">
        <w:tab/>
        <w:t>To avoid doubt, the functions of the Director of Public Prosecutions under section</w:t>
      </w:r>
      <w:r w:rsidR="003C1629" w:rsidRPr="003C1629">
        <w:t> </w:t>
      </w:r>
      <w:r w:rsidRPr="003C1629">
        <w:t xml:space="preserve">6 of the </w:t>
      </w:r>
      <w:r w:rsidRPr="003C1629">
        <w:rPr>
          <w:i/>
        </w:rPr>
        <w:t xml:space="preserve">Director of Public Prosecutions Act 1983 </w:t>
      </w:r>
      <w:r w:rsidRPr="003C1629">
        <w:t xml:space="preserve">in relation to the law of the Jervis Bay Territory as applied by </w:t>
      </w:r>
      <w:r w:rsidR="003C1629" w:rsidRPr="003C1629">
        <w:t>subsection (</w:t>
      </w:r>
      <w:r w:rsidRPr="003C1629">
        <w:t xml:space="preserve">1) </w:t>
      </w:r>
      <w:r w:rsidR="00041B1D" w:rsidRPr="003C1629">
        <w:t xml:space="preserve">of this section </w:t>
      </w:r>
      <w:r w:rsidRPr="003C1629">
        <w:t>are exclusive of the corresponding functions of any officer of a State or Territory, in relation to the law of the Jervis Bay Territory as so applied, under a law corresponding to that Act</w:t>
      </w:r>
      <w:r w:rsidR="00D562AD" w:rsidRPr="003C1629">
        <w:t>.</w:t>
      </w:r>
    </w:p>
    <w:p w:rsidR="00D27C6F" w:rsidRPr="003C1629" w:rsidRDefault="00D27C6F" w:rsidP="003C1629">
      <w:pPr>
        <w:pStyle w:val="notetext"/>
      </w:pPr>
      <w:r w:rsidRPr="003C1629">
        <w:t>Note:</w:t>
      </w:r>
      <w:r w:rsidRPr="003C1629">
        <w:tab/>
        <w:t>It is not intended that this section or Act restrict or limit the power of State or Territory police</w:t>
      </w:r>
      <w:r w:rsidR="00041B1D" w:rsidRPr="003C1629">
        <w:t xml:space="preserve"> force</w:t>
      </w:r>
      <w:r w:rsidRPr="003C1629">
        <w:t xml:space="preserve"> to investigate any criminal acts done, or purported to be done, by Defence Force members when operating under this Part</w:t>
      </w:r>
      <w:r w:rsidR="00D562AD" w:rsidRPr="003C1629">
        <w:t>.</w:t>
      </w:r>
    </w:p>
    <w:p w:rsidR="00D27C6F" w:rsidRPr="003C1629" w:rsidRDefault="00D562AD" w:rsidP="003C1629">
      <w:pPr>
        <w:pStyle w:val="ActHead5"/>
      </w:pPr>
      <w:bookmarkStart w:id="78" w:name="_Toc532540512"/>
      <w:r w:rsidRPr="003C1629">
        <w:rPr>
          <w:rStyle w:val="CharSectno"/>
        </w:rPr>
        <w:lastRenderedPageBreak/>
        <w:t>51Z</w:t>
      </w:r>
      <w:r w:rsidR="00D27C6F" w:rsidRPr="003C1629">
        <w:t xml:space="preserve">  Defence of superior orders in certain circumstances</w:t>
      </w:r>
      <w:bookmarkEnd w:id="78"/>
    </w:p>
    <w:p w:rsidR="00D27C6F" w:rsidRPr="003C1629" w:rsidRDefault="00D27C6F" w:rsidP="003C1629">
      <w:pPr>
        <w:pStyle w:val="subsection"/>
      </w:pPr>
      <w:r w:rsidRPr="003C1629">
        <w:tab/>
        <w:t>(1)</w:t>
      </w:r>
      <w:r w:rsidRPr="003C1629">
        <w:tab/>
        <w:t xml:space="preserve">The fact that a criminal act was done, or purported to be done, by a member of the Defence Force under this Part under an order of a superior does not (subject to </w:t>
      </w:r>
      <w:r w:rsidR="003C1629" w:rsidRPr="003C1629">
        <w:t>subsection (</w:t>
      </w:r>
      <w:r w:rsidRPr="003C1629">
        <w:t>2)) relieve the member of criminal responsibility</w:t>
      </w:r>
      <w:r w:rsidR="00D562AD" w:rsidRPr="003C1629">
        <w:t>.</w:t>
      </w:r>
    </w:p>
    <w:p w:rsidR="00D27C6F" w:rsidRPr="003C1629" w:rsidRDefault="00D27C6F" w:rsidP="003C1629">
      <w:pPr>
        <w:pStyle w:val="subsection"/>
      </w:pPr>
      <w:r w:rsidRPr="003C1629">
        <w:tab/>
        <w:t>(2)</w:t>
      </w:r>
      <w:r w:rsidRPr="003C1629">
        <w:tab/>
        <w:t>It is a defence to a criminal act done, or purported to be done, by a member of the Defence Force under this Part that:</w:t>
      </w:r>
    </w:p>
    <w:p w:rsidR="00D27C6F" w:rsidRPr="003C1629" w:rsidRDefault="00D27C6F" w:rsidP="003C1629">
      <w:pPr>
        <w:pStyle w:val="paragraph"/>
      </w:pPr>
      <w:r w:rsidRPr="003C1629">
        <w:tab/>
        <w:t>(a)</w:t>
      </w:r>
      <w:r w:rsidRPr="003C1629">
        <w:tab/>
        <w:t>the criminal act was done by the member under an order of a superior; and</w:t>
      </w:r>
    </w:p>
    <w:p w:rsidR="00D27C6F" w:rsidRPr="003C1629" w:rsidRDefault="00D27C6F" w:rsidP="003C1629">
      <w:pPr>
        <w:pStyle w:val="paragraph"/>
      </w:pPr>
      <w:r w:rsidRPr="003C1629">
        <w:tab/>
        <w:t>(b)</w:t>
      </w:r>
      <w:r w:rsidRPr="003C1629">
        <w:tab/>
        <w:t>the member was under a legal obligation to obey the order; and</w:t>
      </w:r>
    </w:p>
    <w:p w:rsidR="00D27C6F" w:rsidRPr="003C1629" w:rsidRDefault="00D27C6F" w:rsidP="003C1629">
      <w:pPr>
        <w:pStyle w:val="paragraph"/>
      </w:pPr>
      <w:r w:rsidRPr="003C1629">
        <w:tab/>
        <w:t>(c)</w:t>
      </w:r>
      <w:r w:rsidRPr="003C1629">
        <w:tab/>
        <w:t>the order was not manifestly unlawful; and</w:t>
      </w:r>
    </w:p>
    <w:p w:rsidR="00D27C6F" w:rsidRPr="003C1629" w:rsidRDefault="00D27C6F" w:rsidP="003C1629">
      <w:pPr>
        <w:pStyle w:val="paragraph"/>
      </w:pPr>
      <w:r w:rsidRPr="003C1629">
        <w:tab/>
        <w:t>(d)</w:t>
      </w:r>
      <w:r w:rsidRPr="003C1629">
        <w:tab/>
        <w:t>the member had no reason to believe that circumstances had changed in a material respect since the order was given; and</w:t>
      </w:r>
    </w:p>
    <w:p w:rsidR="00D27C6F" w:rsidRPr="003C1629" w:rsidRDefault="00D27C6F" w:rsidP="003C1629">
      <w:pPr>
        <w:pStyle w:val="paragraph"/>
      </w:pPr>
      <w:r w:rsidRPr="003C1629">
        <w:tab/>
        <w:t>(e)</w:t>
      </w:r>
      <w:r w:rsidRPr="003C1629">
        <w:tab/>
        <w:t>the member had no reason to believe that the order was based on a mistake as to a material fact; and</w:t>
      </w:r>
    </w:p>
    <w:p w:rsidR="00D27C6F" w:rsidRPr="003C1629" w:rsidRDefault="00D27C6F" w:rsidP="003C1629">
      <w:pPr>
        <w:pStyle w:val="paragraph"/>
      </w:pPr>
      <w:r w:rsidRPr="003C1629">
        <w:tab/>
        <w:t>(f)</w:t>
      </w:r>
      <w:r w:rsidRPr="003C1629">
        <w:tab/>
        <w:t>the action taken was reasonable and necessary to give effect to the order</w:t>
      </w:r>
      <w:r w:rsidR="00D562AD" w:rsidRPr="003C1629">
        <w:t>.</w:t>
      </w:r>
    </w:p>
    <w:p w:rsidR="00D27C6F" w:rsidRPr="003C1629" w:rsidRDefault="00D27C6F" w:rsidP="003C1629">
      <w:pPr>
        <w:pStyle w:val="subsection"/>
      </w:pPr>
      <w:r w:rsidRPr="003C1629">
        <w:tab/>
        <w:t>(3)</w:t>
      </w:r>
      <w:r w:rsidRPr="003C1629">
        <w:tab/>
      </w:r>
      <w:r w:rsidR="003C1629" w:rsidRPr="003C1629">
        <w:t>Subsection (</w:t>
      </w:r>
      <w:r w:rsidRPr="003C1629">
        <w:t>2) does not limit the defences that may be available to the person</w:t>
      </w:r>
      <w:r w:rsidR="00D562AD" w:rsidRPr="003C1629">
        <w:t>.</w:t>
      </w:r>
    </w:p>
    <w:p w:rsidR="00D27C6F" w:rsidRPr="003C1629" w:rsidRDefault="00D27C6F" w:rsidP="003C1629">
      <w:pPr>
        <w:pStyle w:val="ActHead4"/>
      </w:pPr>
      <w:bookmarkStart w:id="79" w:name="_Toc532540513"/>
      <w:r w:rsidRPr="003C1629">
        <w:rPr>
          <w:rStyle w:val="CharSubdNo"/>
        </w:rPr>
        <w:t>Subdivision C</w:t>
      </w:r>
      <w:r w:rsidRPr="003C1629">
        <w:t>—</w:t>
      </w:r>
      <w:r w:rsidRPr="003C1629">
        <w:rPr>
          <w:rStyle w:val="CharSubdText"/>
        </w:rPr>
        <w:t>Other provisions</w:t>
      </w:r>
      <w:bookmarkEnd w:id="79"/>
    </w:p>
    <w:p w:rsidR="00660A02" w:rsidRPr="003C1629" w:rsidRDefault="00D562AD" w:rsidP="003C1629">
      <w:pPr>
        <w:pStyle w:val="ActHead5"/>
      </w:pPr>
      <w:bookmarkStart w:id="80" w:name="_Toc532540514"/>
      <w:r w:rsidRPr="003C1629">
        <w:rPr>
          <w:rStyle w:val="CharSectno"/>
        </w:rPr>
        <w:t>51ZA</w:t>
      </w:r>
      <w:r w:rsidR="00660A02" w:rsidRPr="003C1629">
        <w:t xml:space="preserve">  Publication of order and report</w:t>
      </w:r>
      <w:bookmarkEnd w:id="80"/>
    </w:p>
    <w:p w:rsidR="00660A02" w:rsidRPr="003C1629" w:rsidRDefault="00660A02" w:rsidP="003C1629">
      <w:pPr>
        <w:pStyle w:val="subsection"/>
      </w:pPr>
      <w:r w:rsidRPr="003C1629">
        <w:tab/>
        <w:t>(1)</w:t>
      </w:r>
      <w:r w:rsidRPr="003C1629">
        <w:tab/>
      </w:r>
      <w:r w:rsidR="000B7A85" w:rsidRPr="003C1629">
        <w:t xml:space="preserve">The Minister must arrange for presentation to </w:t>
      </w:r>
      <w:r w:rsidR="006310DD" w:rsidRPr="003C1629">
        <w:t xml:space="preserve">each House of </w:t>
      </w:r>
      <w:r w:rsidR="000B7A85" w:rsidRPr="003C1629">
        <w:t xml:space="preserve">the Parliament in accordance with </w:t>
      </w:r>
      <w:r w:rsidR="003C1629" w:rsidRPr="003C1629">
        <w:t>subsection (</w:t>
      </w:r>
      <w:r w:rsidR="003C69BD" w:rsidRPr="003C1629">
        <w:t>2</w:t>
      </w:r>
      <w:r w:rsidR="000B7A85" w:rsidRPr="003C1629">
        <w:t>) of a copy of:</w:t>
      </w:r>
    </w:p>
    <w:p w:rsidR="000B7A85" w:rsidRPr="003C1629" w:rsidRDefault="000B7A85" w:rsidP="003C1629">
      <w:pPr>
        <w:pStyle w:val="paragraph"/>
      </w:pPr>
      <w:r w:rsidRPr="003C1629">
        <w:tab/>
        <w:t>(a)</w:t>
      </w:r>
      <w:r w:rsidRPr="003C1629">
        <w:tab/>
        <w:t xml:space="preserve">any </w:t>
      </w:r>
      <w:r w:rsidR="001F1EF9" w:rsidRPr="003C1629">
        <w:t xml:space="preserve">call out </w:t>
      </w:r>
      <w:r w:rsidRPr="003C1629">
        <w:t>order that has ceased to be in force; and</w:t>
      </w:r>
    </w:p>
    <w:p w:rsidR="000B7A85" w:rsidRPr="003C1629" w:rsidRDefault="000B7A85" w:rsidP="003C1629">
      <w:pPr>
        <w:pStyle w:val="paragraph"/>
      </w:pPr>
      <w:r w:rsidRPr="003C1629">
        <w:tab/>
        <w:t>(b)</w:t>
      </w:r>
      <w:r w:rsidRPr="003C1629">
        <w:tab/>
        <w:t xml:space="preserve">any </w:t>
      </w:r>
      <w:r w:rsidR="004A5223" w:rsidRPr="003C1629">
        <w:t xml:space="preserve">specified area </w:t>
      </w:r>
      <w:r w:rsidRPr="003C1629">
        <w:t xml:space="preserve">declarations </w:t>
      </w:r>
      <w:r w:rsidR="00380345" w:rsidRPr="003C1629">
        <w:t>that relate to</w:t>
      </w:r>
      <w:r w:rsidRPr="003C1629">
        <w:t xml:space="preserve"> the order; and</w:t>
      </w:r>
    </w:p>
    <w:p w:rsidR="000B7A85" w:rsidRPr="003C1629" w:rsidRDefault="000B7A85" w:rsidP="003C1629">
      <w:pPr>
        <w:pStyle w:val="paragraph"/>
      </w:pPr>
      <w:r w:rsidRPr="003C1629">
        <w:tab/>
        <w:t>(c)</w:t>
      </w:r>
      <w:r w:rsidRPr="003C1629">
        <w:tab/>
        <w:t>a report on any utilisation of the Defence Force that occurred under the order</w:t>
      </w:r>
      <w:r w:rsidR="002C1406" w:rsidRPr="003C1629">
        <w:t>, including the number of premises searched under Subdivision C of Division</w:t>
      </w:r>
      <w:r w:rsidR="003C1629" w:rsidRPr="003C1629">
        <w:t> </w:t>
      </w:r>
      <w:r w:rsidR="002C1406" w:rsidRPr="003C1629">
        <w:t>4 (powers to search premises in specified area)</w:t>
      </w:r>
      <w:r w:rsidR="00D562AD" w:rsidRPr="003C1629">
        <w:t>.</w:t>
      </w:r>
    </w:p>
    <w:p w:rsidR="00660A02" w:rsidRPr="003C1629" w:rsidRDefault="00660A02" w:rsidP="003C1629">
      <w:pPr>
        <w:pStyle w:val="SubsectionHead"/>
      </w:pPr>
      <w:r w:rsidRPr="003C1629">
        <w:lastRenderedPageBreak/>
        <w:t>Reporting to Parliament</w:t>
      </w:r>
    </w:p>
    <w:p w:rsidR="00660A02" w:rsidRPr="003C1629" w:rsidRDefault="00660A02" w:rsidP="003C1629">
      <w:pPr>
        <w:pStyle w:val="subsection"/>
      </w:pPr>
      <w:r w:rsidRPr="003C1629">
        <w:tab/>
        <w:t>(</w:t>
      </w:r>
      <w:r w:rsidR="007F64AD" w:rsidRPr="003C1629">
        <w:t>2</w:t>
      </w:r>
      <w:r w:rsidRPr="003C1629">
        <w:t>)</w:t>
      </w:r>
      <w:r w:rsidRPr="003C1629">
        <w:tab/>
      </w:r>
      <w:r w:rsidR="00D329EE" w:rsidRPr="003C1629">
        <w:t xml:space="preserve">The copy of the </w:t>
      </w:r>
      <w:r w:rsidR="004A5223" w:rsidRPr="003C1629">
        <w:t xml:space="preserve">call out </w:t>
      </w:r>
      <w:r w:rsidR="00D329EE" w:rsidRPr="003C1629">
        <w:t xml:space="preserve">order and report must be forwarded to </w:t>
      </w:r>
      <w:r w:rsidRPr="003C1629">
        <w:t>the Presiding Officer of each House</w:t>
      </w:r>
      <w:r w:rsidR="00041B1D" w:rsidRPr="003C1629">
        <w:t xml:space="preserve"> of the Parliament</w:t>
      </w:r>
      <w:r w:rsidR="005F6EC3" w:rsidRPr="003C1629">
        <w:t>, before the end of 7 days after the order ceases to be in force</w:t>
      </w:r>
      <w:r w:rsidRPr="003C1629">
        <w:t>:</w:t>
      </w:r>
    </w:p>
    <w:p w:rsidR="00660A02" w:rsidRPr="003C1629" w:rsidRDefault="00660A02" w:rsidP="003C1629">
      <w:pPr>
        <w:pStyle w:val="paragraph"/>
      </w:pPr>
      <w:r w:rsidRPr="003C1629">
        <w:tab/>
        <w:t>(a)</w:t>
      </w:r>
      <w:r w:rsidRPr="003C1629">
        <w:tab/>
        <w:t xml:space="preserve">if that House sits before </w:t>
      </w:r>
      <w:r w:rsidR="005F6EC3" w:rsidRPr="003C1629">
        <w:t>those 7 days</w:t>
      </w:r>
      <w:r w:rsidRPr="003C1629">
        <w:t xml:space="preserve">—for tabling in that House before the end of </w:t>
      </w:r>
      <w:r w:rsidR="005F6EC3" w:rsidRPr="003C1629">
        <w:t xml:space="preserve">those </w:t>
      </w:r>
      <w:r w:rsidRPr="003C1629">
        <w:t>7 days; or</w:t>
      </w:r>
    </w:p>
    <w:p w:rsidR="00660A02" w:rsidRPr="003C1629" w:rsidRDefault="00660A02" w:rsidP="003C1629">
      <w:pPr>
        <w:pStyle w:val="paragraph"/>
      </w:pPr>
      <w:r w:rsidRPr="003C1629">
        <w:tab/>
        <w:t>(b)</w:t>
      </w:r>
      <w:r w:rsidRPr="003C1629">
        <w:tab/>
      </w:r>
      <w:r w:rsidR="005F6EC3" w:rsidRPr="003C1629">
        <w:t>otherwise</w:t>
      </w:r>
      <w:r w:rsidRPr="003C1629">
        <w:t>—for distribution to all Senators or Members o</w:t>
      </w:r>
      <w:r w:rsidR="005F6EC3" w:rsidRPr="003C1629">
        <w:t>f the House of Representatives before the end of those 7 days</w:t>
      </w:r>
      <w:r w:rsidR="00D562AD" w:rsidRPr="003C1629">
        <w:t>.</w:t>
      </w:r>
    </w:p>
    <w:p w:rsidR="007F64AD" w:rsidRPr="003C1629" w:rsidRDefault="007F64AD" w:rsidP="003C1629">
      <w:pPr>
        <w:pStyle w:val="SubsectionHead"/>
      </w:pPr>
      <w:r w:rsidRPr="003C1629">
        <w:t>Multiple call out orders</w:t>
      </w:r>
    </w:p>
    <w:p w:rsidR="004A5223" w:rsidRPr="003C1629" w:rsidRDefault="004A5223" w:rsidP="003C1629">
      <w:pPr>
        <w:pStyle w:val="subsection"/>
      </w:pPr>
      <w:r w:rsidRPr="003C1629">
        <w:tab/>
        <w:t>(</w:t>
      </w:r>
      <w:r w:rsidR="007F64AD" w:rsidRPr="003C1629">
        <w:t>3</w:t>
      </w:r>
      <w:r w:rsidRPr="003C1629">
        <w:t>)</w:t>
      </w:r>
      <w:r w:rsidRPr="003C1629">
        <w:tab/>
        <w:t>For the purposes of this section, if more than one call out order is made in relation to the same or related circumstances, without any intervening period when a call out order</w:t>
      </w:r>
      <w:r w:rsidR="006310DD" w:rsidRPr="003C1629">
        <w:t xml:space="preserve"> relating to those circumstances</w:t>
      </w:r>
      <w:r w:rsidRPr="003C1629">
        <w:t xml:space="preserve"> is not in force:</w:t>
      </w:r>
    </w:p>
    <w:p w:rsidR="004A5223" w:rsidRPr="003C1629" w:rsidRDefault="004A5223" w:rsidP="003C1629">
      <w:pPr>
        <w:pStyle w:val="paragraph"/>
      </w:pPr>
      <w:r w:rsidRPr="003C1629">
        <w:tab/>
        <w:t>(a)</w:t>
      </w:r>
      <w:r w:rsidRPr="003C1629">
        <w:tab/>
        <w:t>each of the orders is taken to be a single call out order; and</w:t>
      </w:r>
    </w:p>
    <w:p w:rsidR="004A5223" w:rsidRPr="003C1629" w:rsidRDefault="004A5223" w:rsidP="003C1629">
      <w:pPr>
        <w:pStyle w:val="paragraph"/>
      </w:pPr>
      <w:r w:rsidRPr="003C1629">
        <w:tab/>
        <w:t>(b)</w:t>
      </w:r>
      <w:r w:rsidRPr="003C1629">
        <w:tab/>
        <w:t>the order is taken to cease to be in force when the last of the orders ceases to be in force</w:t>
      </w:r>
      <w:r w:rsidR="00D562AD" w:rsidRPr="003C1629">
        <w:t>.</w:t>
      </w:r>
    </w:p>
    <w:p w:rsidR="00660A02" w:rsidRPr="003C1629" w:rsidRDefault="00660A02" w:rsidP="003C1629">
      <w:pPr>
        <w:pStyle w:val="SubsectionHead"/>
      </w:pPr>
      <w:r w:rsidRPr="003C1629">
        <w:t>Effect of revocation</w:t>
      </w:r>
    </w:p>
    <w:p w:rsidR="00660A02" w:rsidRPr="003C1629" w:rsidRDefault="00660A02" w:rsidP="003C1629">
      <w:pPr>
        <w:pStyle w:val="subsection"/>
      </w:pPr>
      <w:r w:rsidRPr="003C1629">
        <w:tab/>
        <w:t>(</w:t>
      </w:r>
      <w:r w:rsidR="005F6EC3" w:rsidRPr="003C1629">
        <w:t>4</w:t>
      </w:r>
      <w:r w:rsidRPr="003C1629">
        <w:t>)</w:t>
      </w:r>
      <w:r w:rsidRPr="003C1629">
        <w:tab/>
        <w:t>To avoid doubt, a reference to an order ceasing to be in force includes a reference to an order ceasing to be in force because it is revoked</w:t>
      </w:r>
      <w:r w:rsidR="00D562AD" w:rsidRPr="003C1629">
        <w:t>.</w:t>
      </w:r>
    </w:p>
    <w:p w:rsidR="00BE49FD" w:rsidRPr="003C1629" w:rsidRDefault="00D562AD" w:rsidP="003C1629">
      <w:pPr>
        <w:pStyle w:val="ActHead5"/>
      </w:pPr>
      <w:bookmarkStart w:id="81" w:name="_Toc532540515"/>
      <w:r w:rsidRPr="003C1629">
        <w:rPr>
          <w:rStyle w:val="CharSectno"/>
        </w:rPr>
        <w:t>51ZB</w:t>
      </w:r>
      <w:r w:rsidR="00BE49FD" w:rsidRPr="003C1629">
        <w:t xml:space="preserve">  Independent review of </w:t>
      </w:r>
      <w:r w:rsidR="00447E93" w:rsidRPr="003C1629">
        <w:t xml:space="preserve">this </w:t>
      </w:r>
      <w:r w:rsidR="00BE49FD" w:rsidRPr="003C1629">
        <w:t>Part</w:t>
      </w:r>
      <w:bookmarkEnd w:id="81"/>
    </w:p>
    <w:p w:rsidR="00BE49FD" w:rsidRPr="003C1629" w:rsidRDefault="00BE49FD" w:rsidP="003C1629">
      <w:pPr>
        <w:pStyle w:val="subsection"/>
      </w:pPr>
      <w:r w:rsidRPr="003C1629">
        <w:tab/>
        <w:t>(1)</w:t>
      </w:r>
      <w:r w:rsidRPr="003C1629">
        <w:tab/>
        <w:t>The Minister may, at any time, cause an independent review of this Part to be conducted by one or more persons who, in the Minister</w:t>
      </w:r>
      <w:r w:rsidR="001E6FA8" w:rsidRPr="003C1629">
        <w:t>’</w:t>
      </w:r>
      <w:r w:rsidRPr="003C1629">
        <w:t>s opinion, possess appropriate qualifications to carry out the review</w:t>
      </w:r>
      <w:r w:rsidR="00D562AD" w:rsidRPr="003C1629">
        <w:t>.</w:t>
      </w:r>
    </w:p>
    <w:p w:rsidR="00BE49FD" w:rsidRPr="003C1629" w:rsidRDefault="00BE49FD" w:rsidP="003C1629">
      <w:pPr>
        <w:pStyle w:val="subsection"/>
      </w:pPr>
      <w:r w:rsidRPr="003C1629">
        <w:tab/>
        <w:t>(2)</w:t>
      </w:r>
      <w:r w:rsidRPr="003C1629">
        <w:tab/>
        <w:t>The Minister must ensure that</w:t>
      </w:r>
      <w:r w:rsidR="00D70E65" w:rsidRPr="003C1629">
        <w:t>, at least every 5 years,</w:t>
      </w:r>
      <w:r w:rsidRPr="003C1629">
        <w:t xml:space="preserve"> an independent review </w:t>
      </w:r>
      <w:r w:rsidR="00447E93" w:rsidRPr="003C1629">
        <w:t xml:space="preserve">of </w:t>
      </w:r>
      <w:r w:rsidR="00962E67" w:rsidRPr="003C1629">
        <w:t xml:space="preserve">this </w:t>
      </w:r>
      <w:r w:rsidR="00447E93" w:rsidRPr="003C1629">
        <w:t>Part</w:t>
      </w:r>
      <w:r w:rsidR="00D70E65" w:rsidRPr="003C1629">
        <w:t xml:space="preserve"> is commenced </w:t>
      </w:r>
      <w:r w:rsidRPr="003C1629">
        <w:t>by one or more persons who, in the Minister</w:t>
      </w:r>
      <w:r w:rsidR="001E6FA8" w:rsidRPr="003C1629">
        <w:t>’</w:t>
      </w:r>
      <w:r w:rsidRPr="003C1629">
        <w:t>s opinion, possess appropriate qualifications to carry out the review</w:t>
      </w:r>
      <w:r w:rsidR="00D562AD" w:rsidRPr="003C1629">
        <w:t>.</w:t>
      </w:r>
    </w:p>
    <w:p w:rsidR="006C102C" w:rsidRPr="003C1629" w:rsidRDefault="006C102C" w:rsidP="003C1629">
      <w:pPr>
        <w:pStyle w:val="notetext"/>
      </w:pPr>
      <w:r w:rsidRPr="003C1629">
        <w:t>Note:</w:t>
      </w:r>
      <w:r w:rsidRPr="003C1629">
        <w:tab/>
        <w:t xml:space="preserve">The independent review may be a review </w:t>
      </w:r>
      <w:r w:rsidR="00D454B3" w:rsidRPr="003C1629">
        <w:t xml:space="preserve">that was conducted </w:t>
      </w:r>
      <w:r w:rsidRPr="003C1629">
        <w:t xml:space="preserve">under </w:t>
      </w:r>
      <w:r w:rsidR="003C1629" w:rsidRPr="003C1629">
        <w:t>subsection (</w:t>
      </w:r>
      <w:r w:rsidRPr="003C1629">
        <w:t>1)</w:t>
      </w:r>
      <w:r w:rsidR="00D562AD" w:rsidRPr="003C1629">
        <w:t>.</w:t>
      </w:r>
    </w:p>
    <w:p w:rsidR="00D70E65" w:rsidRPr="003C1629" w:rsidRDefault="00D70E65" w:rsidP="003C1629">
      <w:pPr>
        <w:pStyle w:val="subsection"/>
      </w:pPr>
      <w:r w:rsidRPr="003C1629">
        <w:tab/>
        <w:t>(3)</w:t>
      </w:r>
      <w:r w:rsidRPr="003C1629">
        <w:tab/>
        <w:t>The review may be completed after the end of the 5</w:t>
      </w:r>
      <w:r w:rsidR="00A073F0">
        <w:noBreakHyphen/>
      </w:r>
      <w:r w:rsidRPr="003C1629">
        <w:t>year period</w:t>
      </w:r>
      <w:r w:rsidR="00D562AD" w:rsidRPr="003C1629">
        <w:t>.</w:t>
      </w:r>
    </w:p>
    <w:p w:rsidR="00447E93" w:rsidRPr="003C1629" w:rsidRDefault="00447E93" w:rsidP="003C1629">
      <w:pPr>
        <w:pStyle w:val="subsection"/>
      </w:pPr>
      <w:r w:rsidRPr="003C1629">
        <w:lastRenderedPageBreak/>
        <w:tab/>
        <w:t>(</w:t>
      </w:r>
      <w:r w:rsidR="00D70E65" w:rsidRPr="003C1629">
        <w:t>4</w:t>
      </w:r>
      <w:r w:rsidRPr="003C1629">
        <w:t>)</w:t>
      </w:r>
      <w:r w:rsidRPr="003C1629">
        <w:tab/>
        <w:t>The persons who undertake a review under this section must give the Minister a written report of the review</w:t>
      </w:r>
      <w:r w:rsidR="00D562AD" w:rsidRPr="003C1629">
        <w:t>.</w:t>
      </w:r>
    </w:p>
    <w:p w:rsidR="00447E93" w:rsidRPr="003C1629" w:rsidRDefault="00447E93" w:rsidP="003C1629">
      <w:pPr>
        <w:pStyle w:val="subsection"/>
      </w:pPr>
      <w:r w:rsidRPr="003C1629">
        <w:tab/>
        <w:t>(</w:t>
      </w:r>
      <w:r w:rsidR="00D70E65" w:rsidRPr="003C1629">
        <w:t>5</w:t>
      </w:r>
      <w:r w:rsidRPr="003C1629">
        <w:t>)</w:t>
      </w:r>
      <w:r w:rsidRPr="003C1629">
        <w:tab/>
        <w:t xml:space="preserve">The Minister must cause a copy of the report to be tabled in each House of </w:t>
      </w:r>
      <w:r w:rsidR="00041B1D" w:rsidRPr="003C1629">
        <w:t xml:space="preserve">the </w:t>
      </w:r>
      <w:r w:rsidRPr="003C1629">
        <w:t>Parliament within 15 sitting days of receiving it</w:t>
      </w:r>
      <w:r w:rsidR="00D562AD" w:rsidRPr="003C1629">
        <w:t>.</w:t>
      </w:r>
    </w:p>
    <w:p w:rsidR="00660A02" w:rsidRPr="003C1629" w:rsidRDefault="00D562AD" w:rsidP="003C1629">
      <w:pPr>
        <w:pStyle w:val="ActHead5"/>
      </w:pPr>
      <w:bookmarkStart w:id="82" w:name="_Toc532540516"/>
      <w:r w:rsidRPr="003C1629">
        <w:rPr>
          <w:rStyle w:val="CharSectno"/>
        </w:rPr>
        <w:t>51ZC</w:t>
      </w:r>
      <w:r w:rsidR="00660A02" w:rsidRPr="003C1629">
        <w:t xml:space="preserve">  Instruments that are not legislative instruments</w:t>
      </w:r>
      <w:bookmarkEnd w:id="82"/>
    </w:p>
    <w:p w:rsidR="00660A02" w:rsidRPr="003C1629" w:rsidRDefault="00660A02" w:rsidP="003C1629">
      <w:pPr>
        <w:pStyle w:val="subsection"/>
      </w:pPr>
      <w:r w:rsidRPr="003C1629">
        <w:tab/>
      </w:r>
      <w:r w:rsidRPr="003C1629">
        <w:tab/>
        <w:t>An order, authorisation or declaration made under this Part is not a legislative instrument</w:t>
      </w:r>
      <w:r w:rsidR="00D562AD" w:rsidRPr="003C1629">
        <w:t>.</w:t>
      </w:r>
    </w:p>
    <w:p w:rsidR="00660A02" w:rsidRPr="003C1629" w:rsidRDefault="00D562AD" w:rsidP="003C1629">
      <w:pPr>
        <w:pStyle w:val="ActHead5"/>
      </w:pPr>
      <w:bookmarkStart w:id="83" w:name="_Toc532540517"/>
      <w:r w:rsidRPr="003C1629">
        <w:rPr>
          <w:rStyle w:val="CharSectno"/>
        </w:rPr>
        <w:t>51ZD</w:t>
      </w:r>
      <w:r w:rsidR="00660A02" w:rsidRPr="003C1629">
        <w:t xml:space="preserve">  </w:t>
      </w:r>
      <w:r w:rsidR="00041B1D" w:rsidRPr="003C1629">
        <w:t xml:space="preserve">Effect on </w:t>
      </w:r>
      <w:r w:rsidR="00660A02" w:rsidRPr="003C1629">
        <w:t>other Defence Force utilisation and powers</w:t>
      </w:r>
      <w:bookmarkEnd w:id="83"/>
    </w:p>
    <w:p w:rsidR="00660A02" w:rsidRPr="003C1629" w:rsidRDefault="00660A02" w:rsidP="003C1629">
      <w:pPr>
        <w:pStyle w:val="subsection"/>
      </w:pPr>
      <w:r w:rsidRPr="003C1629">
        <w:tab/>
      </w:r>
      <w:r w:rsidRPr="003C1629">
        <w:tab/>
        <w:t>This Part does not affect any utilisation of the Defence Force that would be permitted or required, or any powers that the Defence Force would have, if this Part were disregarded</w:t>
      </w:r>
      <w:r w:rsidR="00D562AD" w:rsidRPr="003C1629">
        <w:t>.</w:t>
      </w:r>
    </w:p>
    <w:p w:rsidR="00EF6EC7" w:rsidRPr="003C1629" w:rsidRDefault="00B52341" w:rsidP="003C1629">
      <w:pPr>
        <w:pStyle w:val="ItemHead"/>
      </w:pPr>
      <w:r w:rsidRPr="003C1629">
        <w:t>3</w:t>
      </w:r>
      <w:r w:rsidR="00EF6EC7" w:rsidRPr="003C1629">
        <w:t xml:space="preserve">  Subsection</w:t>
      </w:r>
      <w:r w:rsidR="003C1629" w:rsidRPr="003C1629">
        <w:t> </w:t>
      </w:r>
      <w:r w:rsidR="00EF6EC7" w:rsidRPr="003C1629">
        <w:t>71A(1) (</w:t>
      </w:r>
      <w:r w:rsidR="003C1629" w:rsidRPr="003C1629">
        <w:t>paragraph (</w:t>
      </w:r>
      <w:r w:rsidR="00E05E8D" w:rsidRPr="003C1629">
        <w:t xml:space="preserve">a) of the </w:t>
      </w:r>
      <w:r w:rsidR="00EF6EC7" w:rsidRPr="003C1629">
        <w:t xml:space="preserve">definition of </w:t>
      </w:r>
      <w:r w:rsidR="00EF6EC7" w:rsidRPr="003C1629">
        <w:rPr>
          <w:i/>
        </w:rPr>
        <w:t>search</w:t>
      </w:r>
      <w:r w:rsidR="00EF6EC7" w:rsidRPr="003C1629">
        <w:t>)</w:t>
      </w:r>
    </w:p>
    <w:p w:rsidR="00EF6EC7" w:rsidRPr="003C1629" w:rsidRDefault="00EF6EC7" w:rsidP="003C1629">
      <w:pPr>
        <w:pStyle w:val="Item"/>
      </w:pPr>
      <w:r w:rsidRPr="003C1629">
        <w:t>Omit “51”, substitute “</w:t>
      </w:r>
      <w:r w:rsidR="00D562AD" w:rsidRPr="003C1629">
        <w:t>31</w:t>
      </w:r>
      <w:r w:rsidRPr="003C1629">
        <w:t>”</w:t>
      </w:r>
      <w:r w:rsidR="00D562AD" w:rsidRPr="003C1629">
        <w:t>.</w:t>
      </w:r>
    </w:p>
    <w:p w:rsidR="00EF6EC7" w:rsidRPr="003C1629" w:rsidRDefault="00B52341" w:rsidP="003C1629">
      <w:pPr>
        <w:pStyle w:val="ItemHead"/>
      </w:pPr>
      <w:r w:rsidRPr="003C1629">
        <w:t>4</w:t>
      </w:r>
      <w:r w:rsidR="00EF6EC7" w:rsidRPr="003C1629">
        <w:t xml:space="preserve">  Subsection</w:t>
      </w:r>
      <w:r w:rsidR="003C1629" w:rsidRPr="003C1629">
        <w:t> </w:t>
      </w:r>
      <w:r w:rsidR="00EF6EC7" w:rsidRPr="003C1629">
        <w:t xml:space="preserve">71A(1) (definition of </w:t>
      </w:r>
      <w:r w:rsidR="00EF6EC7" w:rsidRPr="003C1629">
        <w:rPr>
          <w:i/>
        </w:rPr>
        <w:t>vessel</w:t>
      </w:r>
      <w:r w:rsidR="00EF6EC7" w:rsidRPr="003C1629">
        <w:t>)</w:t>
      </w:r>
    </w:p>
    <w:p w:rsidR="00EF6EC7" w:rsidRPr="003C1629" w:rsidRDefault="00EF6EC7" w:rsidP="003C1629">
      <w:pPr>
        <w:pStyle w:val="Item"/>
      </w:pPr>
      <w:r w:rsidRPr="003C1629">
        <w:t>Omit “51SD”, substitute “</w:t>
      </w:r>
      <w:r w:rsidR="00D562AD" w:rsidRPr="003C1629">
        <w:t>31</w:t>
      </w:r>
      <w:r w:rsidRPr="003C1629">
        <w:t>”</w:t>
      </w:r>
      <w:r w:rsidR="00D562AD" w:rsidRPr="003C1629">
        <w:t>.</w:t>
      </w:r>
    </w:p>
    <w:p w:rsidR="00EF6EC7" w:rsidRPr="003C1629" w:rsidRDefault="00EF6EC7" w:rsidP="003C1629">
      <w:pPr>
        <w:pStyle w:val="ActHead9"/>
        <w:rPr>
          <w:i w:val="0"/>
        </w:rPr>
      </w:pPr>
      <w:bookmarkStart w:id="84" w:name="_Toc532540518"/>
      <w:r w:rsidRPr="003C1629">
        <w:t>Defence Reserve Service (Protection) Act 2001</w:t>
      </w:r>
      <w:bookmarkEnd w:id="84"/>
    </w:p>
    <w:p w:rsidR="00EF6EC7" w:rsidRPr="003C1629" w:rsidRDefault="00B52341" w:rsidP="003C1629">
      <w:pPr>
        <w:pStyle w:val="ItemHead"/>
      </w:pPr>
      <w:r w:rsidRPr="003C1629">
        <w:t>5</w:t>
      </w:r>
      <w:r w:rsidR="00EF6EC7" w:rsidRPr="003C1629">
        <w:t xml:space="preserve">  </w:t>
      </w:r>
      <w:r w:rsidR="006D1B7D" w:rsidRPr="003C1629">
        <w:t>Section</w:t>
      </w:r>
      <w:r w:rsidR="003C1629" w:rsidRPr="003C1629">
        <w:t> </w:t>
      </w:r>
      <w:r w:rsidR="006D1B7D" w:rsidRPr="003C1629">
        <w:t xml:space="preserve">7 (definition of </w:t>
      </w:r>
      <w:r w:rsidR="006D1B7D" w:rsidRPr="003C1629">
        <w:rPr>
          <w:i/>
        </w:rPr>
        <w:t>call out</w:t>
      </w:r>
      <w:r w:rsidR="006D1B7D" w:rsidRPr="003C1629">
        <w:t>)</w:t>
      </w:r>
    </w:p>
    <w:p w:rsidR="006D1B7D" w:rsidRPr="003C1629" w:rsidRDefault="006D1B7D" w:rsidP="003C1629">
      <w:pPr>
        <w:pStyle w:val="Item"/>
      </w:pPr>
      <w:r w:rsidRPr="003C1629">
        <w:t>Omit “51A, 51AA, 51AB, 51B, 51C or 51CA”, substitute “</w:t>
      </w:r>
      <w:r w:rsidR="00D562AD" w:rsidRPr="003C1629">
        <w:t>33</w:t>
      </w:r>
      <w:r w:rsidRPr="003C1629">
        <w:t xml:space="preserve">, </w:t>
      </w:r>
      <w:r w:rsidR="00D562AD" w:rsidRPr="003C1629">
        <w:t>34</w:t>
      </w:r>
      <w:r w:rsidRPr="003C1629">
        <w:t xml:space="preserve">, </w:t>
      </w:r>
      <w:r w:rsidR="00D562AD" w:rsidRPr="003C1629">
        <w:t>35</w:t>
      </w:r>
      <w:r w:rsidRPr="003C1629">
        <w:t xml:space="preserve"> or </w:t>
      </w:r>
      <w:r w:rsidR="00D562AD" w:rsidRPr="003C1629">
        <w:t>36</w:t>
      </w:r>
      <w:r w:rsidRPr="003C1629">
        <w:t>”</w:t>
      </w:r>
      <w:r w:rsidR="00D562AD" w:rsidRPr="003C1629">
        <w:t>.</w:t>
      </w:r>
    </w:p>
    <w:p w:rsidR="00611B3B" w:rsidRPr="003C1629" w:rsidRDefault="00611B3B" w:rsidP="003C1629">
      <w:pPr>
        <w:pStyle w:val="ActHead7"/>
        <w:pageBreakBefore/>
      </w:pPr>
      <w:bookmarkStart w:id="85" w:name="_Toc532540519"/>
      <w:r w:rsidRPr="003C1629">
        <w:rPr>
          <w:rStyle w:val="CharAmPartNo"/>
        </w:rPr>
        <w:lastRenderedPageBreak/>
        <w:t>Part</w:t>
      </w:r>
      <w:r w:rsidR="003C1629" w:rsidRPr="003C1629">
        <w:rPr>
          <w:rStyle w:val="CharAmPartNo"/>
        </w:rPr>
        <w:t> </w:t>
      </w:r>
      <w:r w:rsidRPr="003C1629">
        <w:rPr>
          <w:rStyle w:val="CharAmPartNo"/>
        </w:rPr>
        <w:t>2</w:t>
      </w:r>
      <w:r w:rsidRPr="003C1629">
        <w:t>—</w:t>
      </w:r>
      <w:r w:rsidRPr="003C1629">
        <w:rPr>
          <w:rStyle w:val="CharAmPartText"/>
        </w:rPr>
        <w:t>Application of amendments</w:t>
      </w:r>
      <w:bookmarkEnd w:id="85"/>
    </w:p>
    <w:p w:rsidR="00447E93" w:rsidRPr="003C1629" w:rsidRDefault="00B52341" w:rsidP="003C1629">
      <w:pPr>
        <w:pStyle w:val="ItemHead"/>
      </w:pPr>
      <w:r w:rsidRPr="003C1629">
        <w:t>6</w:t>
      </w:r>
      <w:r w:rsidR="00447E93" w:rsidRPr="003C1629">
        <w:t xml:space="preserve">  Application of amendments</w:t>
      </w:r>
    </w:p>
    <w:p w:rsidR="008B3B82" w:rsidRPr="003C1629" w:rsidRDefault="00447E93" w:rsidP="003C1629">
      <w:pPr>
        <w:pStyle w:val="Subitem"/>
      </w:pPr>
      <w:r w:rsidRPr="003C1629">
        <w:t>(1)</w:t>
      </w:r>
      <w:r w:rsidRPr="003C1629">
        <w:tab/>
        <w:t>Part</w:t>
      </w:r>
      <w:r w:rsidR="003C1629" w:rsidRPr="003C1629">
        <w:t> </w:t>
      </w:r>
      <w:r w:rsidRPr="003C1629">
        <w:t xml:space="preserve">IIIAAA of the </w:t>
      </w:r>
      <w:r w:rsidRPr="003C1629">
        <w:rPr>
          <w:i/>
        </w:rPr>
        <w:t>Defence Act 1903</w:t>
      </w:r>
      <w:r w:rsidRPr="003C1629">
        <w:t xml:space="preserve">, </w:t>
      </w:r>
      <w:r w:rsidR="00D9649B" w:rsidRPr="003C1629">
        <w:t xml:space="preserve">and the definition of </w:t>
      </w:r>
      <w:r w:rsidR="00D9649B" w:rsidRPr="003C1629">
        <w:rPr>
          <w:b/>
          <w:i/>
        </w:rPr>
        <w:t>call out</w:t>
      </w:r>
      <w:r w:rsidR="00D9649B" w:rsidRPr="003C1629">
        <w:t xml:space="preserve"> in the </w:t>
      </w:r>
      <w:r w:rsidR="00D9649B" w:rsidRPr="003C1629">
        <w:rPr>
          <w:i/>
        </w:rPr>
        <w:t>Defence Reserve Service (Protection) Act 2001</w:t>
      </w:r>
      <w:r w:rsidR="00D9649B" w:rsidRPr="003C1629">
        <w:t xml:space="preserve">, </w:t>
      </w:r>
      <w:r w:rsidRPr="003C1629">
        <w:t>as</w:t>
      </w:r>
      <w:r w:rsidR="006C102C" w:rsidRPr="003C1629">
        <w:t xml:space="preserve"> in force immediately after the commencement of this item</w:t>
      </w:r>
      <w:r w:rsidRPr="003C1629">
        <w:t>, applies in relation to</w:t>
      </w:r>
      <w:r w:rsidR="008B3B82" w:rsidRPr="003C1629">
        <w:t>:</w:t>
      </w:r>
    </w:p>
    <w:p w:rsidR="008B3B82" w:rsidRPr="003C1629" w:rsidRDefault="008B3B82" w:rsidP="003C1629">
      <w:pPr>
        <w:pStyle w:val="paragraph"/>
      </w:pPr>
      <w:r w:rsidRPr="003C1629">
        <w:tab/>
        <w:t>(a)</w:t>
      </w:r>
      <w:r w:rsidRPr="003C1629">
        <w:tab/>
      </w:r>
      <w:r w:rsidR="00447E93" w:rsidRPr="003C1629">
        <w:t xml:space="preserve">any </w:t>
      </w:r>
      <w:r w:rsidR="006C102C" w:rsidRPr="003C1629">
        <w:t xml:space="preserve">call out </w:t>
      </w:r>
      <w:r w:rsidR="00447E93" w:rsidRPr="003C1629">
        <w:t>order</w:t>
      </w:r>
      <w:r w:rsidRPr="003C1629">
        <w:t xml:space="preserve"> made after the commencement of this item;</w:t>
      </w:r>
      <w:r w:rsidR="00447E93" w:rsidRPr="003C1629">
        <w:t xml:space="preserve"> </w:t>
      </w:r>
      <w:r w:rsidR="00A64647" w:rsidRPr="003C1629">
        <w:t>and</w:t>
      </w:r>
    </w:p>
    <w:p w:rsidR="00447E93" w:rsidRPr="003C1629" w:rsidRDefault="008B3B82" w:rsidP="003C1629">
      <w:pPr>
        <w:pStyle w:val="paragraph"/>
      </w:pPr>
      <w:r w:rsidRPr="003C1629">
        <w:tab/>
        <w:t>(b)</w:t>
      </w:r>
      <w:r w:rsidRPr="003C1629">
        <w:tab/>
      </w:r>
      <w:r w:rsidR="005B2884" w:rsidRPr="003C1629">
        <w:t xml:space="preserve">any authorisation, declaration or other instrument </w:t>
      </w:r>
      <w:r w:rsidR="006C102C" w:rsidRPr="003C1629">
        <w:t xml:space="preserve">relating to </w:t>
      </w:r>
      <w:r w:rsidR="005B2884" w:rsidRPr="003C1629">
        <w:t xml:space="preserve">any such </w:t>
      </w:r>
      <w:r w:rsidR="006C102C" w:rsidRPr="003C1629">
        <w:t>order</w:t>
      </w:r>
      <w:r w:rsidR="00A64647" w:rsidRPr="003C1629">
        <w:t xml:space="preserve"> made after that commencement</w:t>
      </w:r>
      <w:r w:rsidR="00D562AD" w:rsidRPr="003C1629">
        <w:t>.</w:t>
      </w:r>
    </w:p>
    <w:p w:rsidR="00447E93" w:rsidRPr="003C1629" w:rsidRDefault="00447E93" w:rsidP="003C1629">
      <w:pPr>
        <w:pStyle w:val="Subitem"/>
      </w:pPr>
      <w:r w:rsidRPr="003C1629">
        <w:t>(2)</w:t>
      </w:r>
      <w:r w:rsidRPr="003C1629">
        <w:tab/>
        <w:t>Despite the repeal of Part</w:t>
      </w:r>
      <w:r w:rsidR="003C1629" w:rsidRPr="003C1629">
        <w:t> </w:t>
      </w:r>
      <w:r w:rsidRPr="003C1629">
        <w:t xml:space="preserve">IIIAAA of the </w:t>
      </w:r>
      <w:r w:rsidRPr="003C1629">
        <w:rPr>
          <w:i/>
        </w:rPr>
        <w:t xml:space="preserve">Defence Act 1903 </w:t>
      </w:r>
      <w:r w:rsidRPr="003C1629">
        <w:t xml:space="preserve">by this Schedule, that Part, </w:t>
      </w:r>
      <w:r w:rsidR="00D9649B" w:rsidRPr="003C1629">
        <w:t xml:space="preserve">and the definition of </w:t>
      </w:r>
      <w:r w:rsidR="00D9649B" w:rsidRPr="003C1629">
        <w:rPr>
          <w:b/>
          <w:i/>
        </w:rPr>
        <w:t>call out</w:t>
      </w:r>
      <w:r w:rsidR="00D9649B" w:rsidRPr="003C1629">
        <w:t xml:space="preserve"> in the </w:t>
      </w:r>
      <w:r w:rsidR="00D9649B" w:rsidRPr="003C1629">
        <w:rPr>
          <w:i/>
        </w:rPr>
        <w:t>Defence Reserve Service (Protection) Act 2001</w:t>
      </w:r>
      <w:r w:rsidR="00D9649B" w:rsidRPr="003C1629">
        <w:t xml:space="preserve">, </w:t>
      </w:r>
      <w:r w:rsidRPr="003C1629">
        <w:t>as in force immediately before the commencement of this item, continues in force in relation to</w:t>
      </w:r>
      <w:r w:rsidR="008B3B82" w:rsidRPr="003C1629">
        <w:t>:</w:t>
      </w:r>
    </w:p>
    <w:p w:rsidR="008B3B82" w:rsidRPr="003C1629" w:rsidRDefault="008B3B82" w:rsidP="003C1629">
      <w:pPr>
        <w:pStyle w:val="paragraph"/>
      </w:pPr>
      <w:r w:rsidRPr="003C1629">
        <w:tab/>
        <w:t>(a)</w:t>
      </w:r>
      <w:r w:rsidRPr="003C1629">
        <w:tab/>
        <w:t xml:space="preserve">any call out order that is in force immediately before the commencement of this item; </w:t>
      </w:r>
      <w:r w:rsidR="00A64647" w:rsidRPr="003C1629">
        <w:t>and</w:t>
      </w:r>
    </w:p>
    <w:p w:rsidR="008B3B82" w:rsidRPr="003C1629" w:rsidRDefault="008B3B82" w:rsidP="003C1629">
      <w:pPr>
        <w:pStyle w:val="paragraph"/>
      </w:pPr>
      <w:r w:rsidRPr="003C1629">
        <w:tab/>
        <w:t>(b)</w:t>
      </w:r>
      <w:r w:rsidRPr="003C1629">
        <w:tab/>
        <w:t>any authorisation, declaration or other instrument relating to any such order</w:t>
      </w:r>
      <w:r w:rsidR="00A87EBF" w:rsidRPr="003C1629">
        <w:t xml:space="preserve"> that is in force immediately before th</w:t>
      </w:r>
      <w:r w:rsidR="00A64647" w:rsidRPr="003C1629">
        <w:t>at</w:t>
      </w:r>
      <w:r w:rsidR="00A87EBF" w:rsidRPr="003C1629">
        <w:t xml:space="preserve"> commencement</w:t>
      </w:r>
      <w:r w:rsidR="00D562AD" w:rsidRPr="003C1629">
        <w:t>.</w:t>
      </w:r>
    </w:p>
    <w:p w:rsidR="00A073F0" w:rsidRDefault="00611B3B" w:rsidP="003C1629">
      <w:pPr>
        <w:pStyle w:val="Subitem"/>
      </w:pPr>
      <w:r w:rsidRPr="003C1629">
        <w:t>(3)</w:t>
      </w:r>
      <w:r w:rsidRPr="003C1629">
        <w:tab/>
        <w:t>Subsection</w:t>
      </w:r>
      <w:r w:rsidR="003C1629" w:rsidRPr="003C1629">
        <w:t> </w:t>
      </w:r>
      <w:r w:rsidR="00D562AD" w:rsidRPr="003C1629">
        <w:t>51ZB</w:t>
      </w:r>
      <w:r w:rsidRPr="003C1629">
        <w:t>(2) (independent review of Part</w:t>
      </w:r>
      <w:r w:rsidR="003C1629" w:rsidRPr="003C1629">
        <w:t> </w:t>
      </w:r>
      <w:r w:rsidRPr="003C1629">
        <w:t xml:space="preserve">IIIAAA) of the </w:t>
      </w:r>
      <w:r w:rsidRPr="003C1629">
        <w:rPr>
          <w:i/>
        </w:rPr>
        <w:t>Defence Act 1903</w:t>
      </w:r>
      <w:r w:rsidRPr="003C1629">
        <w:t xml:space="preserve">, as </w:t>
      </w:r>
      <w:r w:rsidR="006C102C" w:rsidRPr="003C1629">
        <w:t>in force immediately after the commencement of this item</w:t>
      </w:r>
      <w:r w:rsidRPr="003C1629">
        <w:t xml:space="preserve">, applies in relation to </w:t>
      </w:r>
      <w:r w:rsidR="0099486C" w:rsidRPr="003C1629">
        <w:t>the</w:t>
      </w:r>
      <w:r w:rsidRPr="003C1629">
        <w:t xml:space="preserve"> period </w:t>
      </w:r>
      <w:r w:rsidR="006C102C" w:rsidRPr="003C1629">
        <w:t xml:space="preserve">of 5 years </w:t>
      </w:r>
      <w:r w:rsidR="00010887" w:rsidRPr="003C1629">
        <w:t xml:space="preserve">that </w:t>
      </w:r>
      <w:r w:rsidRPr="003C1629">
        <w:t>begin</w:t>
      </w:r>
      <w:r w:rsidR="00010887" w:rsidRPr="003C1629">
        <w:t>s</w:t>
      </w:r>
      <w:r w:rsidRPr="003C1629">
        <w:t xml:space="preserve"> at th</w:t>
      </w:r>
      <w:r w:rsidR="008E1F44" w:rsidRPr="003C1629">
        <w:t>at</w:t>
      </w:r>
      <w:r w:rsidRPr="003C1629">
        <w:t xml:space="preserve"> commencement</w:t>
      </w:r>
      <w:r w:rsidR="00AB1C6D" w:rsidRPr="003C1629">
        <w:t xml:space="preserve"> and each later 5 year period</w:t>
      </w:r>
      <w:r w:rsidR="00D562AD" w:rsidRPr="003C1629">
        <w:t>.</w:t>
      </w:r>
    </w:p>
    <w:p w:rsidR="00ED5E71" w:rsidRDefault="00ED5E71" w:rsidP="00ED5E71"/>
    <w:p w:rsidR="00ED5E71" w:rsidRDefault="00ED5E71" w:rsidP="00ED5E71">
      <w:pPr>
        <w:pStyle w:val="AssentBk"/>
        <w:keepNext/>
      </w:pPr>
    </w:p>
    <w:p w:rsidR="00ED5E71" w:rsidRDefault="00ED5E71" w:rsidP="00ED5E71">
      <w:pPr>
        <w:pStyle w:val="AssentBk"/>
        <w:keepNext/>
      </w:pPr>
    </w:p>
    <w:p w:rsidR="00ED5E71" w:rsidRDefault="00ED5E71" w:rsidP="00ED5E71">
      <w:pPr>
        <w:pStyle w:val="2ndRd"/>
        <w:keepNext/>
        <w:pBdr>
          <w:top w:val="single" w:sz="2" w:space="1" w:color="auto"/>
        </w:pBdr>
      </w:pPr>
    </w:p>
    <w:p w:rsidR="00ED5E71" w:rsidRDefault="00ED5E71" w:rsidP="00ED5E71">
      <w:pPr>
        <w:pStyle w:val="2ndRd"/>
        <w:keepNext/>
        <w:spacing w:line="260" w:lineRule="atLeast"/>
        <w:rPr>
          <w:i/>
        </w:rPr>
      </w:pPr>
      <w:r>
        <w:t>[</w:t>
      </w:r>
      <w:r>
        <w:rPr>
          <w:i/>
        </w:rPr>
        <w:t>Minister’s second reading speech made in—</w:t>
      </w:r>
    </w:p>
    <w:p w:rsidR="00ED5E71" w:rsidRDefault="00ED5E71" w:rsidP="00ED5E71">
      <w:pPr>
        <w:pStyle w:val="2ndRd"/>
        <w:keepNext/>
        <w:spacing w:line="260" w:lineRule="atLeast"/>
        <w:rPr>
          <w:i/>
        </w:rPr>
      </w:pPr>
      <w:r>
        <w:rPr>
          <w:i/>
        </w:rPr>
        <w:t>House of Representatives on 28 June 2018</w:t>
      </w:r>
    </w:p>
    <w:p w:rsidR="00ED5E71" w:rsidRDefault="00ED5E71" w:rsidP="00ED5E71">
      <w:pPr>
        <w:pStyle w:val="2ndRd"/>
        <w:keepNext/>
        <w:spacing w:line="260" w:lineRule="atLeast"/>
        <w:rPr>
          <w:i/>
        </w:rPr>
      </w:pPr>
      <w:r>
        <w:rPr>
          <w:i/>
        </w:rPr>
        <w:t>Senate on 12 November 2018</w:t>
      </w:r>
      <w:r>
        <w:t>]</w:t>
      </w:r>
    </w:p>
    <w:p w:rsidR="00ED5E71" w:rsidRDefault="00ED5E71" w:rsidP="00ED5E71">
      <w:pPr>
        <w:framePr w:hSpace="180" w:wrap="around" w:vAnchor="text" w:hAnchor="page" w:x="2386" w:y="1578"/>
      </w:pPr>
      <w:r>
        <w:t>(135/18)</w:t>
      </w:r>
    </w:p>
    <w:p w:rsidR="00ED5E71" w:rsidRDefault="00ED5E71" w:rsidP="00ED5E71">
      <w:pPr>
        <w:sectPr w:rsidR="00ED5E71" w:rsidSect="00DF168B">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pPr>
    </w:p>
    <w:p w:rsidR="00ED5E71" w:rsidRDefault="00ED5E71" w:rsidP="00ED5E71"/>
    <w:sectPr w:rsidR="00ED5E71" w:rsidSect="00ED5E71">
      <w:headerReference w:type="even" r:id="rId29"/>
      <w:headerReference w:type="default" r:id="rId30"/>
      <w:footerReference w:type="even" r:id="rId31"/>
      <w:footerReference w:type="default" r:id="rId32"/>
      <w:headerReference w:type="first" r:id="rId33"/>
      <w:footerReference w:type="first" r:id="rId34"/>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D51" w:rsidRDefault="00AB4D51" w:rsidP="0048364F">
      <w:pPr>
        <w:spacing w:line="240" w:lineRule="auto"/>
      </w:pPr>
      <w:r>
        <w:separator/>
      </w:r>
    </w:p>
  </w:endnote>
  <w:endnote w:type="continuationSeparator" w:id="0">
    <w:p w:rsidR="00AB4D51" w:rsidRDefault="00AB4D5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51" w:rsidRPr="005F1388" w:rsidRDefault="00AB4D51" w:rsidP="003C162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8B" w:rsidRPr="00A961C4" w:rsidRDefault="00DF168B" w:rsidP="003C162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F168B" w:rsidTr="003C1629">
      <w:tc>
        <w:tcPr>
          <w:tcW w:w="1247" w:type="dxa"/>
        </w:tcPr>
        <w:p w:rsidR="00DF168B" w:rsidRDefault="00DF168B" w:rsidP="00AA1C8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92AFA">
            <w:rPr>
              <w:i/>
              <w:sz w:val="18"/>
            </w:rPr>
            <w:t>No. 158, 2018</w:t>
          </w:r>
          <w:r w:rsidRPr="007A1328">
            <w:rPr>
              <w:i/>
              <w:sz w:val="18"/>
            </w:rPr>
            <w:fldChar w:fldCharType="end"/>
          </w:r>
        </w:p>
      </w:tc>
      <w:tc>
        <w:tcPr>
          <w:tcW w:w="5387" w:type="dxa"/>
        </w:tcPr>
        <w:p w:rsidR="00DF168B" w:rsidRDefault="00DF168B" w:rsidP="00AA1C8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92AFA">
            <w:rPr>
              <w:i/>
              <w:sz w:val="18"/>
            </w:rPr>
            <w:t>Defence Amendment (Call Out of the Australian Defence Force) Act 2018</w:t>
          </w:r>
          <w:r w:rsidRPr="007A1328">
            <w:rPr>
              <w:i/>
              <w:sz w:val="18"/>
            </w:rPr>
            <w:fldChar w:fldCharType="end"/>
          </w:r>
        </w:p>
      </w:tc>
      <w:tc>
        <w:tcPr>
          <w:tcW w:w="669" w:type="dxa"/>
        </w:tcPr>
        <w:p w:rsidR="00DF168B" w:rsidRDefault="00DF168B" w:rsidP="00AA1C8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D41E6">
            <w:rPr>
              <w:i/>
              <w:noProof/>
              <w:sz w:val="18"/>
            </w:rPr>
            <w:t>59</w:t>
          </w:r>
          <w:r w:rsidRPr="007A1328">
            <w:rPr>
              <w:i/>
              <w:sz w:val="18"/>
            </w:rPr>
            <w:fldChar w:fldCharType="end"/>
          </w:r>
        </w:p>
      </w:tc>
    </w:tr>
  </w:tbl>
  <w:p w:rsidR="00DF168B" w:rsidRPr="00055B5C" w:rsidRDefault="00DF168B"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8B" w:rsidRPr="00A961C4" w:rsidRDefault="00DF168B" w:rsidP="003C162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F168B" w:rsidTr="003C1629">
      <w:tc>
        <w:tcPr>
          <w:tcW w:w="1247" w:type="dxa"/>
        </w:tcPr>
        <w:p w:rsidR="00DF168B" w:rsidRDefault="00DF168B" w:rsidP="00AA1C8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92AFA">
            <w:rPr>
              <w:i/>
              <w:sz w:val="18"/>
            </w:rPr>
            <w:t>No. 158, 2018</w:t>
          </w:r>
          <w:r w:rsidRPr="007A1328">
            <w:rPr>
              <w:i/>
              <w:sz w:val="18"/>
            </w:rPr>
            <w:fldChar w:fldCharType="end"/>
          </w:r>
        </w:p>
      </w:tc>
      <w:tc>
        <w:tcPr>
          <w:tcW w:w="5387" w:type="dxa"/>
        </w:tcPr>
        <w:p w:rsidR="00DF168B" w:rsidRDefault="00DF168B" w:rsidP="00AA1C8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92AFA">
            <w:rPr>
              <w:i/>
              <w:sz w:val="18"/>
            </w:rPr>
            <w:t>Defence Amendment (Call Out of the Australian Defence Force) Act 2018</w:t>
          </w:r>
          <w:r w:rsidRPr="007A1328">
            <w:rPr>
              <w:i/>
              <w:sz w:val="18"/>
            </w:rPr>
            <w:fldChar w:fldCharType="end"/>
          </w:r>
        </w:p>
      </w:tc>
      <w:tc>
        <w:tcPr>
          <w:tcW w:w="669" w:type="dxa"/>
        </w:tcPr>
        <w:p w:rsidR="00DF168B" w:rsidRDefault="00DF168B" w:rsidP="00AA1C8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D41E6">
            <w:rPr>
              <w:i/>
              <w:noProof/>
              <w:sz w:val="18"/>
            </w:rPr>
            <w:t>59</w:t>
          </w:r>
          <w:r w:rsidRPr="007A1328">
            <w:rPr>
              <w:i/>
              <w:sz w:val="18"/>
            </w:rPr>
            <w:fldChar w:fldCharType="end"/>
          </w:r>
        </w:p>
      </w:tc>
    </w:tr>
  </w:tbl>
  <w:p w:rsidR="00DF168B" w:rsidRPr="00A961C4" w:rsidRDefault="00DF168B"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E71" w:rsidRDefault="00ED5E71" w:rsidP="00CD12A5">
    <w:pPr>
      <w:pStyle w:val="ScalePlusRef"/>
    </w:pPr>
    <w:r>
      <w:t>Note: An electronic version of this Act is available on the Federal Register of Legislation (</w:t>
    </w:r>
    <w:hyperlink r:id="rId1" w:history="1">
      <w:r>
        <w:t>https://www.legislation.gov.au/</w:t>
      </w:r>
    </w:hyperlink>
    <w:r>
      <w:t>)</w:t>
    </w:r>
  </w:p>
  <w:p w:rsidR="00ED5E71" w:rsidRDefault="00ED5E71" w:rsidP="00CD12A5"/>
  <w:p w:rsidR="00AB4D51" w:rsidRDefault="00AB4D51" w:rsidP="003C1629">
    <w:pPr>
      <w:pStyle w:val="Footer"/>
      <w:spacing w:before="120"/>
    </w:pPr>
  </w:p>
  <w:p w:rsidR="00AB4D51" w:rsidRPr="005F1388" w:rsidRDefault="00AB4D5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51" w:rsidRPr="00ED79B6" w:rsidRDefault="00AB4D51" w:rsidP="003C162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51" w:rsidRDefault="00AB4D51" w:rsidP="003C162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B4D51" w:rsidTr="00AA1C80">
      <w:tc>
        <w:tcPr>
          <w:tcW w:w="646" w:type="dxa"/>
        </w:tcPr>
        <w:p w:rsidR="00AB4D51" w:rsidRDefault="00AB4D51" w:rsidP="00AA1C8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41E6">
            <w:rPr>
              <w:i/>
              <w:noProof/>
              <w:sz w:val="18"/>
            </w:rPr>
            <w:t>lix</w:t>
          </w:r>
          <w:r w:rsidRPr="00ED79B6">
            <w:rPr>
              <w:i/>
              <w:sz w:val="18"/>
            </w:rPr>
            <w:fldChar w:fldCharType="end"/>
          </w:r>
        </w:p>
      </w:tc>
      <w:tc>
        <w:tcPr>
          <w:tcW w:w="5387" w:type="dxa"/>
        </w:tcPr>
        <w:p w:rsidR="00AB4D51" w:rsidRDefault="00AB4D51" w:rsidP="00AA1C8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92AFA">
            <w:rPr>
              <w:i/>
              <w:sz w:val="18"/>
            </w:rPr>
            <w:t>Defence Amendment (Call Out of the Australian Defence Force) Act 2018</w:t>
          </w:r>
          <w:r w:rsidRPr="00ED79B6">
            <w:rPr>
              <w:i/>
              <w:sz w:val="18"/>
            </w:rPr>
            <w:fldChar w:fldCharType="end"/>
          </w:r>
        </w:p>
      </w:tc>
      <w:tc>
        <w:tcPr>
          <w:tcW w:w="1270" w:type="dxa"/>
        </w:tcPr>
        <w:p w:rsidR="00AB4D51" w:rsidRDefault="00AB4D51" w:rsidP="00AA1C80">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92AFA">
            <w:rPr>
              <w:i/>
              <w:sz w:val="18"/>
            </w:rPr>
            <w:t>No. 158, 2018</w:t>
          </w:r>
          <w:r w:rsidRPr="00ED79B6">
            <w:rPr>
              <w:i/>
              <w:sz w:val="18"/>
            </w:rPr>
            <w:fldChar w:fldCharType="end"/>
          </w:r>
        </w:p>
      </w:tc>
    </w:tr>
  </w:tbl>
  <w:p w:rsidR="00AB4D51" w:rsidRDefault="00AB4D5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51" w:rsidRDefault="00AB4D51" w:rsidP="003C162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B4D51" w:rsidTr="00AA1C80">
      <w:tc>
        <w:tcPr>
          <w:tcW w:w="1247" w:type="dxa"/>
        </w:tcPr>
        <w:p w:rsidR="00AB4D51" w:rsidRDefault="00AB4D51" w:rsidP="00AA1C80">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92AFA">
            <w:rPr>
              <w:i/>
              <w:sz w:val="18"/>
            </w:rPr>
            <w:t>No. 158, 2018</w:t>
          </w:r>
          <w:r w:rsidRPr="00ED79B6">
            <w:rPr>
              <w:i/>
              <w:sz w:val="18"/>
            </w:rPr>
            <w:fldChar w:fldCharType="end"/>
          </w:r>
        </w:p>
      </w:tc>
      <w:tc>
        <w:tcPr>
          <w:tcW w:w="5387" w:type="dxa"/>
        </w:tcPr>
        <w:p w:rsidR="00AB4D51" w:rsidRDefault="00AB4D51" w:rsidP="00AA1C8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92AFA">
            <w:rPr>
              <w:i/>
              <w:sz w:val="18"/>
            </w:rPr>
            <w:t>Defence Amendment (Call Out of the Australian Defence Force) Act 2018</w:t>
          </w:r>
          <w:r w:rsidRPr="00ED79B6">
            <w:rPr>
              <w:i/>
              <w:sz w:val="18"/>
            </w:rPr>
            <w:fldChar w:fldCharType="end"/>
          </w:r>
        </w:p>
      </w:tc>
      <w:tc>
        <w:tcPr>
          <w:tcW w:w="669" w:type="dxa"/>
        </w:tcPr>
        <w:p w:rsidR="00AB4D51" w:rsidRDefault="00AB4D51" w:rsidP="00AA1C8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92AFA">
            <w:rPr>
              <w:i/>
              <w:noProof/>
              <w:sz w:val="18"/>
            </w:rPr>
            <w:t>i</w:t>
          </w:r>
          <w:r w:rsidRPr="00ED79B6">
            <w:rPr>
              <w:i/>
              <w:sz w:val="18"/>
            </w:rPr>
            <w:fldChar w:fldCharType="end"/>
          </w:r>
        </w:p>
      </w:tc>
    </w:tr>
  </w:tbl>
  <w:p w:rsidR="00AB4D51" w:rsidRPr="00ED79B6" w:rsidRDefault="00AB4D51"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51" w:rsidRPr="00A961C4" w:rsidRDefault="00AB4D51" w:rsidP="003C162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B4D51" w:rsidTr="003C1629">
      <w:tc>
        <w:tcPr>
          <w:tcW w:w="646" w:type="dxa"/>
        </w:tcPr>
        <w:p w:rsidR="00AB4D51" w:rsidRDefault="00AB4D51" w:rsidP="00AA1C8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92AFA">
            <w:rPr>
              <w:i/>
              <w:noProof/>
              <w:sz w:val="18"/>
            </w:rPr>
            <w:t>58</w:t>
          </w:r>
          <w:r w:rsidRPr="007A1328">
            <w:rPr>
              <w:i/>
              <w:sz w:val="18"/>
            </w:rPr>
            <w:fldChar w:fldCharType="end"/>
          </w:r>
        </w:p>
      </w:tc>
      <w:tc>
        <w:tcPr>
          <w:tcW w:w="5387" w:type="dxa"/>
        </w:tcPr>
        <w:p w:rsidR="00AB4D51" w:rsidRDefault="00AB4D51" w:rsidP="00AA1C8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92AFA">
            <w:rPr>
              <w:i/>
              <w:sz w:val="18"/>
            </w:rPr>
            <w:t>Defence Amendment (Call Out of the Australian Defence Force) Act 2018</w:t>
          </w:r>
          <w:r w:rsidRPr="007A1328">
            <w:rPr>
              <w:i/>
              <w:sz w:val="18"/>
            </w:rPr>
            <w:fldChar w:fldCharType="end"/>
          </w:r>
        </w:p>
      </w:tc>
      <w:tc>
        <w:tcPr>
          <w:tcW w:w="1270" w:type="dxa"/>
        </w:tcPr>
        <w:p w:rsidR="00AB4D51" w:rsidRDefault="00AB4D51" w:rsidP="00AA1C8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92AFA">
            <w:rPr>
              <w:i/>
              <w:sz w:val="18"/>
            </w:rPr>
            <w:t>No. 158, 2018</w:t>
          </w:r>
          <w:r w:rsidRPr="007A1328">
            <w:rPr>
              <w:i/>
              <w:sz w:val="18"/>
            </w:rPr>
            <w:fldChar w:fldCharType="end"/>
          </w:r>
        </w:p>
      </w:tc>
    </w:tr>
  </w:tbl>
  <w:p w:rsidR="00AB4D51" w:rsidRPr="00A961C4" w:rsidRDefault="00AB4D51"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51" w:rsidRPr="00A961C4" w:rsidRDefault="00AB4D51" w:rsidP="003C162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B4D51" w:rsidTr="003C1629">
      <w:tc>
        <w:tcPr>
          <w:tcW w:w="1247" w:type="dxa"/>
        </w:tcPr>
        <w:p w:rsidR="00AB4D51" w:rsidRDefault="00AB4D51" w:rsidP="00AA1C8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92AFA">
            <w:rPr>
              <w:i/>
              <w:sz w:val="18"/>
            </w:rPr>
            <w:t>No. 158, 2018</w:t>
          </w:r>
          <w:r w:rsidRPr="007A1328">
            <w:rPr>
              <w:i/>
              <w:sz w:val="18"/>
            </w:rPr>
            <w:fldChar w:fldCharType="end"/>
          </w:r>
        </w:p>
      </w:tc>
      <w:tc>
        <w:tcPr>
          <w:tcW w:w="5387" w:type="dxa"/>
        </w:tcPr>
        <w:p w:rsidR="00AB4D51" w:rsidRDefault="00AB4D51" w:rsidP="00AA1C8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92AFA">
            <w:rPr>
              <w:i/>
              <w:sz w:val="18"/>
            </w:rPr>
            <w:t>Defence Amendment (Call Out of the Australian Defence Force) Act 2018</w:t>
          </w:r>
          <w:r w:rsidRPr="007A1328">
            <w:rPr>
              <w:i/>
              <w:sz w:val="18"/>
            </w:rPr>
            <w:fldChar w:fldCharType="end"/>
          </w:r>
        </w:p>
      </w:tc>
      <w:tc>
        <w:tcPr>
          <w:tcW w:w="669" w:type="dxa"/>
        </w:tcPr>
        <w:p w:rsidR="00AB4D51" w:rsidRDefault="00AB4D51" w:rsidP="00AA1C8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92AFA">
            <w:rPr>
              <w:i/>
              <w:noProof/>
              <w:sz w:val="18"/>
            </w:rPr>
            <w:t>59</w:t>
          </w:r>
          <w:r w:rsidRPr="007A1328">
            <w:rPr>
              <w:i/>
              <w:sz w:val="18"/>
            </w:rPr>
            <w:fldChar w:fldCharType="end"/>
          </w:r>
        </w:p>
      </w:tc>
    </w:tr>
  </w:tbl>
  <w:p w:rsidR="00AB4D51" w:rsidRPr="00055B5C" w:rsidRDefault="00AB4D51"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51" w:rsidRPr="00A961C4" w:rsidRDefault="00AB4D51" w:rsidP="003C162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B4D51" w:rsidTr="003C1629">
      <w:tc>
        <w:tcPr>
          <w:tcW w:w="1247" w:type="dxa"/>
        </w:tcPr>
        <w:p w:rsidR="00AB4D51" w:rsidRDefault="00AB4D51" w:rsidP="00AA1C8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92AFA">
            <w:rPr>
              <w:i/>
              <w:sz w:val="18"/>
            </w:rPr>
            <w:t>No. 158, 2018</w:t>
          </w:r>
          <w:r w:rsidRPr="007A1328">
            <w:rPr>
              <w:i/>
              <w:sz w:val="18"/>
            </w:rPr>
            <w:fldChar w:fldCharType="end"/>
          </w:r>
        </w:p>
      </w:tc>
      <w:tc>
        <w:tcPr>
          <w:tcW w:w="5387" w:type="dxa"/>
        </w:tcPr>
        <w:p w:rsidR="00AB4D51" w:rsidRDefault="00AB4D51" w:rsidP="00AA1C8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92AFA">
            <w:rPr>
              <w:i/>
              <w:sz w:val="18"/>
            </w:rPr>
            <w:t>Defence Amendment (Call Out of the Australian Defence Force) Act 2018</w:t>
          </w:r>
          <w:r w:rsidRPr="007A1328">
            <w:rPr>
              <w:i/>
              <w:sz w:val="18"/>
            </w:rPr>
            <w:fldChar w:fldCharType="end"/>
          </w:r>
        </w:p>
      </w:tc>
      <w:tc>
        <w:tcPr>
          <w:tcW w:w="669" w:type="dxa"/>
        </w:tcPr>
        <w:p w:rsidR="00AB4D51" w:rsidRDefault="00AB4D51" w:rsidP="00AA1C8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92AFA">
            <w:rPr>
              <w:i/>
              <w:noProof/>
              <w:sz w:val="18"/>
            </w:rPr>
            <w:t>1</w:t>
          </w:r>
          <w:r w:rsidRPr="007A1328">
            <w:rPr>
              <w:i/>
              <w:sz w:val="18"/>
            </w:rPr>
            <w:fldChar w:fldCharType="end"/>
          </w:r>
        </w:p>
      </w:tc>
    </w:tr>
  </w:tbl>
  <w:p w:rsidR="00AB4D51" w:rsidRPr="00A961C4" w:rsidRDefault="00AB4D51"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8B" w:rsidRPr="00A961C4" w:rsidRDefault="00DF168B" w:rsidP="003C162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F168B" w:rsidTr="003C1629">
      <w:tc>
        <w:tcPr>
          <w:tcW w:w="646" w:type="dxa"/>
        </w:tcPr>
        <w:p w:rsidR="00DF168B" w:rsidRDefault="00DF168B" w:rsidP="00AA1C8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D41E6">
            <w:rPr>
              <w:i/>
              <w:noProof/>
              <w:sz w:val="18"/>
            </w:rPr>
            <w:t>59</w:t>
          </w:r>
          <w:r w:rsidRPr="007A1328">
            <w:rPr>
              <w:i/>
              <w:sz w:val="18"/>
            </w:rPr>
            <w:fldChar w:fldCharType="end"/>
          </w:r>
        </w:p>
      </w:tc>
      <w:tc>
        <w:tcPr>
          <w:tcW w:w="5387" w:type="dxa"/>
        </w:tcPr>
        <w:p w:rsidR="00DF168B" w:rsidRDefault="00DF168B" w:rsidP="00AA1C8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92AFA">
            <w:rPr>
              <w:i/>
              <w:sz w:val="18"/>
            </w:rPr>
            <w:t>Defence Amendment (Call Out of the Australian Defence Force) Act 2018</w:t>
          </w:r>
          <w:r w:rsidRPr="007A1328">
            <w:rPr>
              <w:i/>
              <w:sz w:val="18"/>
            </w:rPr>
            <w:fldChar w:fldCharType="end"/>
          </w:r>
        </w:p>
      </w:tc>
      <w:tc>
        <w:tcPr>
          <w:tcW w:w="1270" w:type="dxa"/>
        </w:tcPr>
        <w:p w:rsidR="00DF168B" w:rsidRDefault="00DF168B" w:rsidP="00AA1C8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92AFA">
            <w:rPr>
              <w:i/>
              <w:sz w:val="18"/>
            </w:rPr>
            <w:t>No. 158, 2018</w:t>
          </w:r>
          <w:r w:rsidRPr="007A1328">
            <w:rPr>
              <w:i/>
              <w:sz w:val="18"/>
            </w:rPr>
            <w:fldChar w:fldCharType="end"/>
          </w:r>
        </w:p>
      </w:tc>
    </w:tr>
  </w:tbl>
  <w:p w:rsidR="00DF168B" w:rsidRPr="00A961C4" w:rsidRDefault="00DF168B"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D51" w:rsidRDefault="00AB4D51" w:rsidP="0048364F">
      <w:pPr>
        <w:spacing w:line="240" w:lineRule="auto"/>
      </w:pPr>
      <w:r>
        <w:separator/>
      </w:r>
    </w:p>
  </w:footnote>
  <w:footnote w:type="continuationSeparator" w:id="0">
    <w:p w:rsidR="00AB4D51" w:rsidRDefault="00AB4D5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51" w:rsidRPr="005F1388" w:rsidRDefault="00AB4D51"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8B" w:rsidRPr="00A961C4" w:rsidRDefault="00DF168B" w:rsidP="0048364F">
    <w:pPr>
      <w:rPr>
        <w:b/>
        <w:sz w:val="20"/>
      </w:rPr>
    </w:pPr>
  </w:p>
  <w:p w:rsidR="00DF168B" w:rsidRPr="00A961C4" w:rsidRDefault="00DF168B" w:rsidP="0048364F">
    <w:pPr>
      <w:rPr>
        <w:b/>
        <w:sz w:val="20"/>
      </w:rPr>
    </w:pPr>
  </w:p>
  <w:p w:rsidR="00DF168B" w:rsidRPr="00A961C4" w:rsidRDefault="00DF168B"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8B" w:rsidRPr="00A961C4" w:rsidRDefault="00DF168B" w:rsidP="0048364F">
    <w:pPr>
      <w:jc w:val="right"/>
      <w:rPr>
        <w:sz w:val="20"/>
      </w:rPr>
    </w:pPr>
  </w:p>
  <w:p w:rsidR="00DF168B" w:rsidRPr="00A961C4" w:rsidRDefault="00DF168B" w:rsidP="0048364F">
    <w:pPr>
      <w:jc w:val="right"/>
      <w:rPr>
        <w:b/>
        <w:sz w:val="20"/>
      </w:rPr>
    </w:pPr>
  </w:p>
  <w:p w:rsidR="00DF168B" w:rsidRPr="00A961C4" w:rsidRDefault="00DF168B"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8B" w:rsidRPr="00A961C4" w:rsidRDefault="00DF168B"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51" w:rsidRPr="005F1388" w:rsidRDefault="00AB4D51"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51" w:rsidRPr="005F1388" w:rsidRDefault="00AB4D5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51" w:rsidRPr="00ED79B6" w:rsidRDefault="00AB4D51"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51" w:rsidRPr="00ED79B6" w:rsidRDefault="00AB4D51"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51" w:rsidRPr="00ED79B6" w:rsidRDefault="00AB4D5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51" w:rsidRPr="00A961C4" w:rsidRDefault="00AB4D51" w:rsidP="0048364F">
    <w:pPr>
      <w:rPr>
        <w:b/>
        <w:sz w:val="20"/>
      </w:rPr>
    </w:pPr>
    <w:r>
      <w:rPr>
        <w:b/>
        <w:sz w:val="20"/>
      </w:rPr>
      <w:fldChar w:fldCharType="begin"/>
    </w:r>
    <w:r>
      <w:rPr>
        <w:b/>
        <w:sz w:val="20"/>
      </w:rPr>
      <w:instrText xml:space="preserve"> STYLEREF CharAmSchNo </w:instrText>
    </w:r>
    <w:r w:rsidR="00A92AFA">
      <w:rPr>
        <w:b/>
        <w:sz w:val="20"/>
      </w:rPr>
      <w:fldChar w:fldCharType="separate"/>
    </w:r>
    <w:r w:rsidR="00A92AF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92AFA">
      <w:rPr>
        <w:sz w:val="20"/>
      </w:rPr>
      <w:fldChar w:fldCharType="separate"/>
    </w:r>
    <w:r w:rsidR="00A92AFA">
      <w:rPr>
        <w:noProof/>
        <w:sz w:val="20"/>
      </w:rPr>
      <w:t>Amendments</w:t>
    </w:r>
    <w:r>
      <w:rPr>
        <w:sz w:val="20"/>
      </w:rPr>
      <w:fldChar w:fldCharType="end"/>
    </w:r>
  </w:p>
  <w:p w:rsidR="00AB4D51" w:rsidRPr="00A961C4" w:rsidRDefault="00AB4D51" w:rsidP="0048364F">
    <w:pPr>
      <w:rPr>
        <w:b/>
        <w:sz w:val="20"/>
      </w:rPr>
    </w:pPr>
    <w:r>
      <w:rPr>
        <w:b/>
        <w:sz w:val="20"/>
      </w:rPr>
      <w:fldChar w:fldCharType="begin"/>
    </w:r>
    <w:r>
      <w:rPr>
        <w:b/>
        <w:sz w:val="20"/>
      </w:rPr>
      <w:instrText xml:space="preserve"> STYLEREF CharAmPartNo </w:instrText>
    </w:r>
    <w:r w:rsidR="00A92AFA">
      <w:rPr>
        <w:b/>
        <w:sz w:val="20"/>
      </w:rPr>
      <w:fldChar w:fldCharType="separate"/>
    </w:r>
    <w:r w:rsidR="00A92AFA">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A92AFA">
      <w:rPr>
        <w:sz w:val="20"/>
      </w:rPr>
      <w:fldChar w:fldCharType="separate"/>
    </w:r>
    <w:r w:rsidR="00A92AFA">
      <w:rPr>
        <w:noProof/>
        <w:sz w:val="20"/>
      </w:rPr>
      <w:t>Amendments</w:t>
    </w:r>
    <w:r>
      <w:rPr>
        <w:sz w:val="20"/>
      </w:rPr>
      <w:fldChar w:fldCharType="end"/>
    </w:r>
  </w:p>
  <w:p w:rsidR="00AB4D51" w:rsidRPr="00A961C4" w:rsidRDefault="00AB4D51"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51" w:rsidRPr="00A961C4" w:rsidRDefault="00AB4D51" w:rsidP="0048364F">
    <w:pPr>
      <w:jc w:val="right"/>
      <w:rPr>
        <w:sz w:val="20"/>
      </w:rPr>
    </w:pPr>
    <w:r w:rsidRPr="00A961C4">
      <w:rPr>
        <w:sz w:val="20"/>
      </w:rPr>
      <w:fldChar w:fldCharType="begin"/>
    </w:r>
    <w:r w:rsidRPr="00A961C4">
      <w:rPr>
        <w:sz w:val="20"/>
      </w:rPr>
      <w:instrText xml:space="preserve"> STYLEREF CharAmSchText </w:instrText>
    </w:r>
    <w:r w:rsidR="00A92AFA">
      <w:rPr>
        <w:sz w:val="20"/>
      </w:rPr>
      <w:fldChar w:fldCharType="separate"/>
    </w:r>
    <w:r w:rsidR="00A92AF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92AFA">
      <w:rPr>
        <w:b/>
        <w:sz w:val="20"/>
      </w:rPr>
      <w:fldChar w:fldCharType="separate"/>
    </w:r>
    <w:r w:rsidR="00A92AFA">
      <w:rPr>
        <w:b/>
        <w:noProof/>
        <w:sz w:val="20"/>
      </w:rPr>
      <w:t>Schedule 1</w:t>
    </w:r>
    <w:r>
      <w:rPr>
        <w:b/>
        <w:sz w:val="20"/>
      </w:rPr>
      <w:fldChar w:fldCharType="end"/>
    </w:r>
  </w:p>
  <w:p w:rsidR="00AB4D51" w:rsidRPr="00A961C4" w:rsidRDefault="00AB4D51" w:rsidP="0048364F">
    <w:pPr>
      <w:jc w:val="right"/>
      <w:rPr>
        <w:b/>
        <w:sz w:val="20"/>
      </w:rPr>
    </w:pPr>
    <w:r w:rsidRPr="00A961C4">
      <w:rPr>
        <w:sz w:val="20"/>
      </w:rPr>
      <w:fldChar w:fldCharType="begin"/>
    </w:r>
    <w:r w:rsidRPr="00A961C4">
      <w:rPr>
        <w:sz w:val="20"/>
      </w:rPr>
      <w:instrText xml:space="preserve"> STYLEREF CharAmPartText </w:instrText>
    </w:r>
    <w:r w:rsidR="00A92AFA">
      <w:rPr>
        <w:sz w:val="20"/>
      </w:rPr>
      <w:fldChar w:fldCharType="separate"/>
    </w:r>
    <w:r w:rsidR="00A92AFA">
      <w:rPr>
        <w:noProof/>
        <w:sz w:val="20"/>
      </w:rPr>
      <w:t>Application of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A92AFA">
      <w:rPr>
        <w:b/>
        <w:sz w:val="20"/>
      </w:rPr>
      <w:fldChar w:fldCharType="separate"/>
    </w:r>
    <w:r w:rsidR="00A92AFA">
      <w:rPr>
        <w:b/>
        <w:noProof/>
        <w:sz w:val="20"/>
      </w:rPr>
      <w:t>Part 2</w:t>
    </w:r>
    <w:r w:rsidRPr="00A961C4">
      <w:rPr>
        <w:b/>
        <w:sz w:val="20"/>
      </w:rPr>
      <w:fldChar w:fldCharType="end"/>
    </w:r>
  </w:p>
  <w:p w:rsidR="00AB4D51" w:rsidRPr="00A961C4" w:rsidRDefault="00AB4D51"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51" w:rsidRPr="00A961C4" w:rsidRDefault="00AB4D5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9D6AEE"/>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4"/>
  </w:num>
  <w:num w:numId="14">
    <w:abstractNumId w:val="15"/>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7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16"/>
    <w:rsid w:val="00001861"/>
    <w:rsid w:val="00003EDE"/>
    <w:rsid w:val="000043A5"/>
    <w:rsid w:val="00010887"/>
    <w:rsid w:val="000113BC"/>
    <w:rsid w:val="00011F25"/>
    <w:rsid w:val="00012BF3"/>
    <w:rsid w:val="000136AF"/>
    <w:rsid w:val="00014539"/>
    <w:rsid w:val="000152DA"/>
    <w:rsid w:val="00017083"/>
    <w:rsid w:val="0002657E"/>
    <w:rsid w:val="00026687"/>
    <w:rsid w:val="00026A32"/>
    <w:rsid w:val="00027128"/>
    <w:rsid w:val="00030A8B"/>
    <w:rsid w:val="000339D9"/>
    <w:rsid w:val="000417C9"/>
    <w:rsid w:val="00041B1D"/>
    <w:rsid w:val="00044788"/>
    <w:rsid w:val="000518F1"/>
    <w:rsid w:val="00053C34"/>
    <w:rsid w:val="00055B5C"/>
    <w:rsid w:val="00055E3B"/>
    <w:rsid w:val="00056391"/>
    <w:rsid w:val="00060FF9"/>
    <w:rsid w:val="000614BF"/>
    <w:rsid w:val="00066994"/>
    <w:rsid w:val="000676CF"/>
    <w:rsid w:val="00082E76"/>
    <w:rsid w:val="00084CD4"/>
    <w:rsid w:val="00091F79"/>
    <w:rsid w:val="00094BF8"/>
    <w:rsid w:val="00095E98"/>
    <w:rsid w:val="000A69AD"/>
    <w:rsid w:val="000B17BC"/>
    <w:rsid w:val="000B1FD2"/>
    <w:rsid w:val="000B347D"/>
    <w:rsid w:val="000B7A85"/>
    <w:rsid w:val="000C0BC4"/>
    <w:rsid w:val="000C0C5B"/>
    <w:rsid w:val="000C12E7"/>
    <w:rsid w:val="000C43CF"/>
    <w:rsid w:val="000C6554"/>
    <w:rsid w:val="000C78A3"/>
    <w:rsid w:val="000D05EF"/>
    <w:rsid w:val="000D0FBB"/>
    <w:rsid w:val="000D40DD"/>
    <w:rsid w:val="000D423B"/>
    <w:rsid w:val="000E239A"/>
    <w:rsid w:val="000E483D"/>
    <w:rsid w:val="000E5998"/>
    <w:rsid w:val="000E77D0"/>
    <w:rsid w:val="000F0A8E"/>
    <w:rsid w:val="000F21C1"/>
    <w:rsid w:val="000F2AD7"/>
    <w:rsid w:val="000F342F"/>
    <w:rsid w:val="000F7F5D"/>
    <w:rsid w:val="001006C0"/>
    <w:rsid w:val="00101D90"/>
    <w:rsid w:val="00105993"/>
    <w:rsid w:val="0010602A"/>
    <w:rsid w:val="0010730E"/>
    <w:rsid w:val="0010745C"/>
    <w:rsid w:val="001115B6"/>
    <w:rsid w:val="00113BD1"/>
    <w:rsid w:val="0011774B"/>
    <w:rsid w:val="00117D21"/>
    <w:rsid w:val="00120C98"/>
    <w:rsid w:val="00122206"/>
    <w:rsid w:val="00124368"/>
    <w:rsid w:val="00124495"/>
    <w:rsid w:val="00126420"/>
    <w:rsid w:val="0013674E"/>
    <w:rsid w:val="00136D1E"/>
    <w:rsid w:val="00137481"/>
    <w:rsid w:val="00140F35"/>
    <w:rsid w:val="00146E6A"/>
    <w:rsid w:val="00150323"/>
    <w:rsid w:val="001514D7"/>
    <w:rsid w:val="0015646E"/>
    <w:rsid w:val="0015725E"/>
    <w:rsid w:val="001643C9"/>
    <w:rsid w:val="001653DB"/>
    <w:rsid w:val="00165568"/>
    <w:rsid w:val="00166C2F"/>
    <w:rsid w:val="00167933"/>
    <w:rsid w:val="001707BE"/>
    <w:rsid w:val="001713A4"/>
    <w:rsid w:val="001716C9"/>
    <w:rsid w:val="001731C1"/>
    <w:rsid w:val="00173363"/>
    <w:rsid w:val="00173B94"/>
    <w:rsid w:val="00174AC4"/>
    <w:rsid w:val="00176A11"/>
    <w:rsid w:val="00177175"/>
    <w:rsid w:val="0018350D"/>
    <w:rsid w:val="00184308"/>
    <w:rsid w:val="001854B4"/>
    <w:rsid w:val="001855C7"/>
    <w:rsid w:val="001939E1"/>
    <w:rsid w:val="00193B39"/>
    <w:rsid w:val="00193F8D"/>
    <w:rsid w:val="00195018"/>
    <w:rsid w:val="00195382"/>
    <w:rsid w:val="001954C8"/>
    <w:rsid w:val="001A3658"/>
    <w:rsid w:val="001A759A"/>
    <w:rsid w:val="001B2B2D"/>
    <w:rsid w:val="001B50BA"/>
    <w:rsid w:val="001B5ECA"/>
    <w:rsid w:val="001B7A5D"/>
    <w:rsid w:val="001C0612"/>
    <w:rsid w:val="001C1FD1"/>
    <w:rsid w:val="001C2418"/>
    <w:rsid w:val="001C32AF"/>
    <w:rsid w:val="001C5021"/>
    <w:rsid w:val="001C69C4"/>
    <w:rsid w:val="001D0549"/>
    <w:rsid w:val="001D3278"/>
    <w:rsid w:val="001D66D9"/>
    <w:rsid w:val="001E0925"/>
    <w:rsid w:val="001E0E48"/>
    <w:rsid w:val="001E17C7"/>
    <w:rsid w:val="001E3482"/>
    <w:rsid w:val="001E3590"/>
    <w:rsid w:val="001E6FA8"/>
    <w:rsid w:val="001E7407"/>
    <w:rsid w:val="001F179A"/>
    <w:rsid w:val="001F1EF9"/>
    <w:rsid w:val="00201D27"/>
    <w:rsid w:val="00202618"/>
    <w:rsid w:val="00203B6D"/>
    <w:rsid w:val="00206FC5"/>
    <w:rsid w:val="00207004"/>
    <w:rsid w:val="00207C64"/>
    <w:rsid w:val="0021082C"/>
    <w:rsid w:val="00212FA9"/>
    <w:rsid w:val="00213636"/>
    <w:rsid w:val="002139F6"/>
    <w:rsid w:val="00213F03"/>
    <w:rsid w:val="00214E6F"/>
    <w:rsid w:val="0022347B"/>
    <w:rsid w:val="002252F8"/>
    <w:rsid w:val="00227A05"/>
    <w:rsid w:val="0023322A"/>
    <w:rsid w:val="00235F73"/>
    <w:rsid w:val="0023672D"/>
    <w:rsid w:val="00240749"/>
    <w:rsid w:val="00244EDB"/>
    <w:rsid w:val="00247F63"/>
    <w:rsid w:val="0025177C"/>
    <w:rsid w:val="00255180"/>
    <w:rsid w:val="0026224D"/>
    <w:rsid w:val="00263820"/>
    <w:rsid w:val="002666D0"/>
    <w:rsid w:val="00267143"/>
    <w:rsid w:val="0027141D"/>
    <w:rsid w:val="00271E12"/>
    <w:rsid w:val="00275197"/>
    <w:rsid w:val="00277737"/>
    <w:rsid w:val="0028258A"/>
    <w:rsid w:val="00283792"/>
    <w:rsid w:val="00293B89"/>
    <w:rsid w:val="002978F7"/>
    <w:rsid w:val="00297ECB"/>
    <w:rsid w:val="002A0C47"/>
    <w:rsid w:val="002A56F1"/>
    <w:rsid w:val="002A5C0C"/>
    <w:rsid w:val="002A6198"/>
    <w:rsid w:val="002A70F2"/>
    <w:rsid w:val="002A7200"/>
    <w:rsid w:val="002A74CA"/>
    <w:rsid w:val="002A7C27"/>
    <w:rsid w:val="002B1DC4"/>
    <w:rsid w:val="002B5931"/>
    <w:rsid w:val="002B5A30"/>
    <w:rsid w:val="002B611B"/>
    <w:rsid w:val="002C0AB8"/>
    <w:rsid w:val="002C1406"/>
    <w:rsid w:val="002C6A0D"/>
    <w:rsid w:val="002D043A"/>
    <w:rsid w:val="002D0C44"/>
    <w:rsid w:val="002D1506"/>
    <w:rsid w:val="002D27BE"/>
    <w:rsid w:val="002D395A"/>
    <w:rsid w:val="002D57C4"/>
    <w:rsid w:val="002E346F"/>
    <w:rsid w:val="00301902"/>
    <w:rsid w:val="00301DD3"/>
    <w:rsid w:val="003059E3"/>
    <w:rsid w:val="00314CA4"/>
    <w:rsid w:val="00320DAC"/>
    <w:rsid w:val="00321FF8"/>
    <w:rsid w:val="003235D8"/>
    <w:rsid w:val="00323D9E"/>
    <w:rsid w:val="00324F4E"/>
    <w:rsid w:val="00325CE3"/>
    <w:rsid w:val="00325DF4"/>
    <w:rsid w:val="003319F4"/>
    <w:rsid w:val="00332EC5"/>
    <w:rsid w:val="003346EC"/>
    <w:rsid w:val="00334FDA"/>
    <w:rsid w:val="00335238"/>
    <w:rsid w:val="003375CB"/>
    <w:rsid w:val="00340BB4"/>
    <w:rsid w:val="003415D3"/>
    <w:rsid w:val="003476A7"/>
    <w:rsid w:val="00350417"/>
    <w:rsid w:val="00351AB6"/>
    <w:rsid w:val="00352B0F"/>
    <w:rsid w:val="0035364D"/>
    <w:rsid w:val="00353E33"/>
    <w:rsid w:val="00355D79"/>
    <w:rsid w:val="00360081"/>
    <w:rsid w:val="003603F7"/>
    <w:rsid w:val="00370A4F"/>
    <w:rsid w:val="00375C28"/>
    <w:rsid w:val="00375C6C"/>
    <w:rsid w:val="00376636"/>
    <w:rsid w:val="00376C84"/>
    <w:rsid w:val="00377E70"/>
    <w:rsid w:val="00380345"/>
    <w:rsid w:val="0038153A"/>
    <w:rsid w:val="00383E94"/>
    <w:rsid w:val="00386361"/>
    <w:rsid w:val="003903DD"/>
    <w:rsid w:val="003936AF"/>
    <w:rsid w:val="003963E4"/>
    <w:rsid w:val="003A1959"/>
    <w:rsid w:val="003A2186"/>
    <w:rsid w:val="003A7B3C"/>
    <w:rsid w:val="003B0AB3"/>
    <w:rsid w:val="003B6920"/>
    <w:rsid w:val="003C1629"/>
    <w:rsid w:val="003C41BF"/>
    <w:rsid w:val="003C5F2B"/>
    <w:rsid w:val="003C69BD"/>
    <w:rsid w:val="003D0BFE"/>
    <w:rsid w:val="003D17D5"/>
    <w:rsid w:val="003D33CC"/>
    <w:rsid w:val="003D50C5"/>
    <w:rsid w:val="003D5700"/>
    <w:rsid w:val="003D622E"/>
    <w:rsid w:val="003D7F8D"/>
    <w:rsid w:val="003E3B07"/>
    <w:rsid w:val="003E4565"/>
    <w:rsid w:val="003E529C"/>
    <w:rsid w:val="003E540E"/>
    <w:rsid w:val="003E5862"/>
    <w:rsid w:val="003E5FDA"/>
    <w:rsid w:val="003E7B4B"/>
    <w:rsid w:val="003F2754"/>
    <w:rsid w:val="0040101B"/>
    <w:rsid w:val="00405579"/>
    <w:rsid w:val="00410B8E"/>
    <w:rsid w:val="004116CD"/>
    <w:rsid w:val="004122B1"/>
    <w:rsid w:val="00416807"/>
    <w:rsid w:val="00416E34"/>
    <w:rsid w:val="00417096"/>
    <w:rsid w:val="00421FC1"/>
    <w:rsid w:val="004229C7"/>
    <w:rsid w:val="00424CA9"/>
    <w:rsid w:val="00425CD9"/>
    <w:rsid w:val="0043597B"/>
    <w:rsid w:val="00435EEB"/>
    <w:rsid w:val="004365D0"/>
    <w:rsid w:val="00436785"/>
    <w:rsid w:val="00436BD5"/>
    <w:rsid w:val="00437E4B"/>
    <w:rsid w:val="0044291A"/>
    <w:rsid w:val="0044445E"/>
    <w:rsid w:val="004459DB"/>
    <w:rsid w:val="00447E93"/>
    <w:rsid w:val="0045531E"/>
    <w:rsid w:val="004575EA"/>
    <w:rsid w:val="0046522D"/>
    <w:rsid w:val="0048196B"/>
    <w:rsid w:val="0048263A"/>
    <w:rsid w:val="0048364F"/>
    <w:rsid w:val="0048398A"/>
    <w:rsid w:val="004849CA"/>
    <w:rsid w:val="00490274"/>
    <w:rsid w:val="00496F97"/>
    <w:rsid w:val="00497288"/>
    <w:rsid w:val="0049749D"/>
    <w:rsid w:val="004A284A"/>
    <w:rsid w:val="004A4A22"/>
    <w:rsid w:val="004A5223"/>
    <w:rsid w:val="004B2DD9"/>
    <w:rsid w:val="004C72AD"/>
    <w:rsid w:val="004C7C8C"/>
    <w:rsid w:val="004D0762"/>
    <w:rsid w:val="004D1DBF"/>
    <w:rsid w:val="004D2D02"/>
    <w:rsid w:val="004D41E6"/>
    <w:rsid w:val="004D5734"/>
    <w:rsid w:val="004D6363"/>
    <w:rsid w:val="004E2A4A"/>
    <w:rsid w:val="004E53DB"/>
    <w:rsid w:val="004E7569"/>
    <w:rsid w:val="004F0D23"/>
    <w:rsid w:val="004F1FAC"/>
    <w:rsid w:val="004F4D9A"/>
    <w:rsid w:val="004F710F"/>
    <w:rsid w:val="0050418A"/>
    <w:rsid w:val="00512578"/>
    <w:rsid w:val="00516B8D"/>
    <w:rsid w:val="0051758E"/>
    <w:rsid w:val="00521417"/>
    <w:rsid w:val="00521E88"/>
    <w:rsid w:val="005245CF"/>
    <w:rsid w:val="00524CCB"/>
    <w:rsid w:val="00532BCD"/>
    <w:rsid w:val="00532EFA"/>
    <w:rsid w:val="00537FBC"/>
    <w:rsid w:val="00543469"/>
    <w:rsid w:val="00543737"/>
    <w:rsid w:val="0054465C"/>
    <w:rsid w:val="00544AF6"/>
    <w:rsid w:val="00544DD0"/>
    <w:rsid w:val="00546648"/>
    <w:rsid w:val="0054777B"/>
    <w:rsid w:val="00551B54"/>
    <w:rsid w:val="00555D07"/>
    <w:rsid w:val="005638C3"/>
    <w:rsid w:val="0056722B"/>
    <w:rsid w:val="00571E48"/>
    <w:rsid w:val="00573D18"/>
    <w:rsid w:val="00582F0A"/>
    <w:rsid w:val="00583839"/>
    <w:rsid w:val="00584811"/>
    <w:rsid w:val="00584CE9"/>
    <w:rsid w:val="0058585C"/>
    <w:rsid w:val="005859DB"/>
    <w:rsid w:val="00586BB0"/>
    <w:rsid w:val="00590007"/>
    <w:rsid w:val="00591EBE"/>
    <w:rsid w:val="00593AA6"/>
    <w:rsid w:val="00594161"/>
    <w:rsid w:val="00594749"/>
    <w:rsid w:val="0059710A"/>
    <w:rsid w:val="00597CBA"/>
    <w:rsid w:val="005A0D92"/>
    <w:rsid w:val="005A4C4B"/>
    <w:rsid w:val="005A4D69"/>
    <w:rsid w:val="005A7DE4"/>
    <w:rsid w:val="005B2884"/>
    <w:rsid w:val="005B4067"/>
    <w:rsid w:val="005B4665"/>
    <w:rsid w:val="005B69DA"/>
    <w:rsid w:val="005C3F41"/>
    <w:rsid w:val="005C6D75"/>
    <w:rsid w:val="005C7334"/>
    <w:rsid w:val="005D2A16"/>
    <w:rsid w:val="005D4A76"/>
    <w:rsid w:val="005E0A2B"/>
    <w:rsid w:val="005E1417"/>
    <w:rsid w:val="005E141F"/>
    <w:rsid w:val="005E152A"/>
    <w:rsid w:val="005E3901"/>
    <w:rsid w:val="005F11C2"/>
    <w:rsid w:val="005F23A9"/>
    <w:rsid w:val="005F4B9D"/>
    <w:rsid w:val="005F5683"/>
    <w:rsid w:val="005F6EC3"/>
    <w:rsid w:val="00600219"/>
    <w:rsid w:val="006013EB"/>
    <w:rsid w:val="00601584"/>
    <w:rsid w:val="006047F8"/>
    <w:rsid w:val="00607815"/>
    <w:rsid w:val="00610CEE"/>
    <w:rsid w:val="00611B3B"/>
    <w:rsid w:val="00621591"/>
    <w:rsid w:val="0062677E"/>
    <w:rsid w:val="006270B0"/>
    <w:rsid w:val="006271BF"/>
    <w:rsid w:val="00630161"/>
    <w:rsid w:val="006310DD"/>
    <w:rsid w:val="006325C2"/>
    <w:rsid w:val="006339DC"/>
    <w:rsid w:val="00635924"/>
    <w:rsid w:val="006361EA"/>
    <w:rsid w:val="006403F8"/>
    <w:rsid w:val="00641DE5"/>
    <w:rsid w:val="006434A8"/>
    <w:rsid w:val="006473EA"/>
    <w:rsid w:val="00655675"/>
    <w:rsid w:val="00656D99"/>
    <w:rsid w:val="00656F0C"/>
    <w:rsid w:val="006608CA"/>
    <w:rsid w:val="00660A02"/>
    <w:rsid w:val="006632F8"/>
    <w:rsid w:val="006639C1"/>
    <w:rsid w:val="00667BC0"/>
    <w:rsid w:val="00670691"/>
    <w:rsid w:val="00671589"/>
    <w:rsid w:val="00671A36"/>
    <w:rsid w:val="00672C08"/>
    <w:rsid w:val="00677CC2"/>
    <w:rsid w:val="0068109C"/>
    <w:rsid w:val="006811F0"/>
    <w:rsid w:val="00681F92"/>
    <w:rsid w:val="006823C2"/>
    <w:rsid w:val="0068418C"/>
    <w:rsid w:val="006842C2"/>
    <w:rsid w:val="00685F42"/>
    <w:rsid w:val="00685FB4"/>
    <w:rsid w:val="0068618F"/>
    <w:rsid w:val="0069207B"/>
    <w:rsid w:val="00694975"/>
    <w:rsid w:val="00695C25"/>
    <w:rsid w:val="00696754"/>
    <w:rsid w:val="00696A1E"/>
    <w:rsid w:val="0069745F"/>
    <w:rsid w:val="006B095C"/>
    <w:rsid w:val="006C102C"/>
    <w:rsid w:val="006C148D"/>
    <w:rsid w:val="006C1A47"/>
    <w:rsid w:val="006C2874"/>
    <w:rsid w:val="006C5393"/>
    <w:rsid w:val="006C7F8C"/>
    <w:rsid w:val="006D06DF"/>
    <w:rsid w:val="006D1B7D"/>
    <w:rsid w:val="006D380D"/>
    <w:rsid w:val="006D38E2"/>
    <w:rsid w:val="006D700C"/>
    <w:rsid w:val="006E0135"/>
    <w:rsid w:val="006E303A"/>
    <w:rsid w:val="006E387B"/>
    <w:rsid w:val="006E53A9"/>
    <w:rsid w:val="006E5EC4"/>
    <w:rsid w:val="006F7E19"/>
    <w:rsid w:val="00700B2C"/>
    <w:rsid w:val="0070278F"/>
    <w:rsid w:val="00704ECB"/>
    <w:rsid w:val="007106CE"/>
    <w:rsid w:val="00712D8D"/>
    <w:rsid w:val="00713084"/>
    <w:rsid w:val="00714B26"/>
    <w:rsid w:val="00720A1B"/>
    <w:rsid w:val="007239C2"/>
    <w:rsid w:val="00725134"/>
    <w:rsid w:val="00731E00"/>
    <w:rsid w:val="00734575"/>
    <w:rsid w:val="0073463C"/>
    <w:rsid w:val="00741589"/>
    <w:rsid w:val="007440B7"/>
    <w:rsid w:val="00747140"/>
    <w:rsid w:val="007634AD"/>
    <w:rsid w:val="00763A63"/>
    <w:rsid w:val="007658D7"/>
    <w:rsid w:val="007710D5"/>
    <w:rsid w:val="007715C9"/>
    <w:rsid w:val="00772088"/>
    <w:rsid w:val="00774EDD"/>
    <w:rsid w:val="007757EC"/>
    <w:rsid w:val="007764C6"/>
    <w:rsid w:val="00777E22"/>
    <w:rsid w:val="00783797"/>
    <w:rsid w:val="0078420B"/>
    <w:rsid w:val="007915F0"/>
    <w:rsid w:val="00795E77"/>
    <w:rsid w:val="00797778"/>
    <w:rsid w:val="007A233F"/>
    <w:rsid w:val="007A4BB5"/>
    <w:rsid w:val="007B139F"/>
    <w:rsid w:val="007B2430"/>
    <w:rsid w:val="007B5608"/>
    <w:rsid w:val="007B7566"/>
    <w:rsid w:val="007C4AAE"/>
    <w:rsid w:val="007D4181"/>
    <w:rsid w:val="007E163F"/>
    <w:rsid w:val="007E19D0"/>
    <w:rsid w:val="007E3A82"/>
    <w:rsid w:val="007E6E2B"/>
    <w:rsid w:val="007E7D4A"/>
    <w:rsid w:val="007F00CF"/>
    <w:rsid w:val="007F4C64"/>
    <w:rsid w:val="007F64AD"/>
    <w:rsid w:val="007F7009"/>
    <w:rsid w:val="007F702C"/>
    <w:rsid w:val="008006CC"/>
    <w:rsid w:val="008007F4"/>
    <w:rsid w:val="00807F18"/>
    <w:rsid w:val="008175F0"/>
    <w:rsid w:val="00824358"/>
    <w:rsid w:val="00831E8D"/>
    <w:rsid w:val="00832352"/>
    <w:rsid w:val="0083243B"/>
    <w:rsid w:val="00832EEE"/>
    <w:rsid w:val="00834650"/>
    <w:rsid w:val="0083612D"/>
    <w:rsid w:val="00837C6C"/>
    <w:rsid w:val="00842643"/>
    <w:rsid w:val="00856A31"/>
    <w:rsid w:val="008570D2"/>
    <w:rsid w:val="00857623"/>
    <w:rsid w:val="00857D6B"/>
    <w:rsid w:val="00862243"/>
    <w:rsid w:val="00862C61"/>
    <w:rsid w:val="0086439F"/>
    <w:rsid w:val="00867268"/>
    <w:rsid w:val="00870750"/>
    <w:rsid w:val="00870AB0"/>
    <w:rsid w:val="008754D0"/>
    <w:rsid w:val="00876CD2"/>
    <w:rsid w:val="00877C30"/>
    <w:rsid w:val="00877D48"/>
    <w:rsid w:val="00881DC2"/>
    <w:rsid w:val="00882B12"/>
    <w:rsid w:val="00883781"/>
    <w:rsid w:val="00884E7E"/>
    <w:rsid w:val="00885570"/>
    <w:rsid w:val="008863F6"/>
    <w:rsid w:val="008877D0"/>
    <w:rsid w:val="0089127F"/>
    <w:rsid w:val="00893958"/>
    <w:rsid w:val="00895A90"/>
    <w:rsid w:val="008A19AD"/>
    <w:rsid w:val="008A1DB5"/>
    <w:rsid w:val="008A2E77"/>
    <w:rsid w:val="008A4402"/>
    <w:rsid w:val="008A4430"/>
    <w:rsid w:val="008A5355"/>
    <w:rsid w:val="008A5579"/>
    <w:rsid w:val="008A7FD2"/>
    <w:rsid w:val="008B1A6A"/>
    <w:rsid w:val="008B1EC0"/>
    <w:rsid w:val="008B3B82"/>
    <w:rsid w:val="008B3FC5"/>
    <w:rsid w:val="008B6F99"/>
    <w:rsid w:val="008C0883"/>
    <w:rsid w:val="008C6F6F"/>
    <w:rsid w:val="008C73F2"/>
    <w:rsid w:val="008D0EE0"/>
    <w:rsid w:val="008D31B9"/>
    <w:rsid w:val="008D6C0B"/>
    <w:rsid w:val="008E1F44"/>
    <w:rsid w:val="008E614C"/>
    <w:rsid w:val="008E7689"/>
    <w:rsid w:val="008F14A9"/>
    <w:rsid w:val="008F1C00"/>
    <w:rsid w:val="008F2BDE"/>
    <w:rsid w:val="008F4F1C"/>
    <w:rsid w:val="008F77C4"/>
    <w:rsid w:val="00900317"/>
    <w:rsid w:val="00904141"/>
    <w:rsid w:val="009103F3"/>
    <w:rsid w:val="009133D2"/>
    <w:rsid w:val="00932377"/>
    <w:rsid w:val="0093757E"/>
    <w:rsid w:val="00937A46"/>
    <w:rsid w:val="00945060"/>
    <w:rsid w:val="00951B33"/>
    <w:rsid w:val="009552D0"/>
    <w:rsid w:val="00955DD1"/>
    <w:rsid w:val="00957277"/>
    <w:rsid w:val="00962E67"/>
    <w:rsid w:val="00963B54"/>
    <w:rsid w:val="00967042"/>
    <w:rsid w:val="00970B30"/>
    <w:rsid w:val="00974BD3"/>
    <w:rsid w:val="00977216"/>
    <w:rsid w:val="0098255A"/>
    <w:rsid w:val="009845BE"/>
    <w:rsid w:val="00985398"/>
    <w:rsid w:val="00985BAD"/>
    <w:rsid w:val="00986B2E"/>
    <w:rsid w:val="009910C3"/>
    <w:rsid w:val="0099486C"/>
    <w:rsid w:val="009953AD"/>
    <w:rsid w:val="009969C9"/>
    <w:rsid w:val="00997A6B"/>
    <w:rsid w:val="009A7245"/>
    <w:rsid w:val="009B3F3D"/>
    <w:rsid w:val="009C3D7F"/>
    <w:rsid w:val="009C3E83"/>
    <w:rsid w:val="009C462D"/>
    <w:rsid w:val="009C5440"/>
    <w:rsid w:val="009C710A"/>
    <w:rsid w:val="009D0060"/>
    <w:rsid w:val="009D0D53"/>
    <w:rsid w:val="009D1E8D"/>
    <w:rsid w:val="009D2131"/>
    <w:rsid w:val="009D4827"/>
    <w:rsid w:val="009E319D"/>
    <w:rsid w:val="009E5081"/>
    <w:rsid w:val="009F2574"/>
    <w:rsid w:val="009F64F2"/>
    <w:rsid w:val="00A0454A"/>
    <w:rsid w:val="00A048FF"/>
    <w:rsid w:val="00A073F0"/>
    <w:rsid w:val="00A100E2"/>
    <w:rsid w:val="00A10775"/>
    <w:rsid w:val="00A14C3F"/>
    <w:rsid w:val="00A16B45"/>
    <w:rsid w:val="00A231E2"/>
    <w:rsid w:val="00A27AD0"/>
    <w:rsid w:val="00A317EC"/>
    <w:rsid w:val="00A36C48"/>
    <w:rsid w:val="00A37DFF"/>
    <w:rsid w:val="00A41E0B"/>
    <w:rsid w:val="00A448B4"/>
    <w:rsid w:val="00A50232"/>
    <w:rsid w:val="00A50E94"/>
    <w:rsid w:val="00A51859"/>
    <w:rsid w:val="00A52B71"/>
    <w:rsid w:val="00A539DB"/>
    <w:rsid w:val="00A53AAB"/>
    <w:rsid w:val="00A550E8"/>
    <w:rsid w:val="00A55631"/>
    <w:rsid w:val="00A56B75"/>
    <w:rsid w:val="00A57341"/>
    <w:rsid w:val="00A64647"/>
    <w:rsid w:val="00A64912"/>
    <w:rsid w:val="00A674F0"/>
    <w:rsid w:val="00A70A74"/>
    <w:rsid w:val="00A72D4C"/>
    <w:rsid w:val="00A823B8"/>
    <w:rsid w:val="00A84613"/>
    <w:rsid w:val="00A84682"/>
    <w:rsid w:val="00A84F0A"/>
    <w:rsid w:val="00A8624A"/>
    <w:rsid w:val="00A867E3"/>
    <w:rsid w:val="00A87EBF"/>
    <w:rsid w:val="00A905CC"/>
    <w:rsid w:val="00A916AB"/>
    <w:rsid w:val="00A92AFA"/>
    <w:rsid w:val="00A9533E"/>
    <w:rsid w:val="00AA00DB"/>
    <w:rsid w:val="00AA09FF"/>
    <w:rsid w:val="00AA1C80"/>
    <w:rsid w:val="00AA2F4C"/>
    <w:rsid w:val="00AA3795"/>
    <w:rsid w:val="00AA55E3"/>
    <w:rsid w:val="00AB1C6D"/>
    <w:rsid w:val="00AB4D51"/>
    <w:rsid w:val="00AB555F"/>
    <w:rsid w:val="00AC0300"/>
    <w:rsid w:val="00AC066E"/>
    <w:rsid w:val="00AC189A"/>
    <w:rsid w:val="00AC1E75"/>
    <w:rsid w:val="00AC721B"/>
    <w:rsid w:val="00AD1CBA"/>
    <w:rsid w:val="00AD30D7"/>
    <w:rsid w:val="00AD3751"/>
    <w:rsid w:val="00AD3853"/>
    <w:rsid w:val="00AD4D12"/>
    <w:rsid w:val="00AD5641"/>
    <w:rsid w:val="00AD7F3C"/>
    <w:rsid w:val="00AE1088"/>
    <w:rsid w:val="00AE5E33"/>
    <w:rsid w:val="00AF1BA4"/>
    <w:rsid w:val="00AF2B9A"/>
    <w:rsid w:val="00AF3E68"/>
    <w:rsid w:val="00B002AF"/>
    <w:rsid w:val="00B01297"/>
    <w:rsid w:val="00B022FF"/>
    <w:rsid w:val="00B032D8"/>
    <w:rsid w:val="00B22DDB"/>
    <w:rsid w:val="00B30CD7"/>
    <w:rsid w:val="00B31A57"/>
    <w:rsid w:val="00B32B7C"/>
    <w:rsid w:val="00B33B3C"/>
    <w:rsid w:val="00B34B2A"/>
    <w:rsid w:val="00B37296"/>
    <w:rsid w:val="00B41316"/>
    <w:rsid w:val="00B42EF4"/>
    <w:rsid w:val="00B43080"/>
    <w:rsid w:val="00B521F8"/>
    <w:rsid w:val="00B52341"/>
    <w:rsid w:val="00B52DF3"/>
    <w:rsid w:val="00B538FC"/>
    <w:rsid w:val="00B61836"/>
    <w:rsid w:val="00B6382D"/>
    <w:rsid w:val="00B6606F"/>
    <w:rsid w:val="00B66FA9"/>
    <w:rsid w:val="00B70D35"/>
    <w:rsid w:val="00B733C0"/>
    <w:rsid w:val="00B73F02"/>
    <w:rsid w:val="00B77611"/>
    <w:rsid w:val="00B8003E"/>
    <w:rsid w:val="00B80717"/>
    <w:rsid w:val="00B822AB"/>
    <w:rsid w:val="00B905DA"/>
    <w:rsid w:val="00B97963"/>
    <w:rsid w:val="00BA2063"/>
    <w:rsid w:val="00BA5026"/>
    <w:rsid w:val="00BB1D53"/>
    <w:rsid w:val="00BB20C7"/>
    <w:rsid w:val="00BB40BF"/>
    <w:rsid w:val="00BB62A4"/>
    <w:rsid w:val="00BC0CD1"/>
    <w:rsid w:val="00BD51E4"/>
    <w:rsid w:val="00BD58D0"/>
    <w:rsid w:val="00BD7E9A"/>
    <w:rsid w:val="00BE0326"/>
    <w:rsid w:val="00BE4941"/>
    <w:rsid w:val="00BE49FD"/>
    <w:rsid w:val="00BE719A"/>
    <w:rsid w:val="00BE720A"/>
    <w:rsid w:val="00BE7E96"/>
    <w:rsid w:val="00BF0461"/>
    <w:rsid w:val="00BF05A4"/>
    <w:rsid w:val="00BF1DAE"/>
    <w:rsid w:val="00BF4944"/>
    <w:rsid w:val="00BF56D4"/>
    <w:rsid w:val="00BF6840"/>
    <w:rsid w:val="00BF7703"/>
    <w:rsid w:val="00C00612"/>
    <w:rsid w:val="00C020E6"/>
    <w:rsid w:val="00C04409"/>
    <w:rsid w:val="00C067E5"/>
    <w:rsid w:val="00C07B4C"/>
    <w:rsid w:val="00C11799"/>
    <w:rsid w:val="00C14668"/>
    <w:rsid w:val="00C164CA"/>
    <w:rsid w:val="00C176CF"/>
    <w:rsid w:val="00C26724"/>
    <w:rsid w:val="00C31836"/>
    <w:rsid w:val="00C31E66"/>
    <w:rsid w:val="00C33F93"/>
    <w:rsid w:val="00C42BF8"/>
    <w:rsid w:val="00C447D3"/>
    <w:rsid w:val="00C460AE"/>
    <w:rsid w:val="00C463A5"/>
    <w:rsid w:val="00C50043"/>
    <w:rsid w:val="00C50684"/>
    <w:rsid w:val="00C54E84"/>
    <w:rsid w:val="00C56C43"/>
    <w:rsid w:val="00C621F2"/>
    <w:rsid w:val="00C6328A"/>
    <w:rsid w:val="00C707AA"/>
    <w:rsid w:val="00C722D0"/>
    <w:rsid w:val="00C7573B"/>
    <w:rsid w:val="00C76CF3"/>
    <w:rsid w:val="00C8202E"/>
    <w:rsid w:val="00C844AF"/>
    <w:rsid w:val="00C8557F"/>
    <w:rsid w:val="00C9047E"/>
    <w:rsid w:val="00C90EFB"/>
    <w:rsid w:val="00C91E65"/>
    <w:rsid w:val="00C94D82"/>
    <w:rsid w:val="00C95FDF"/>
    <w:rsid w:val="00CA1C5E"/>
    <w:rsid w:val="00CA1D9A"/>
    <w:rsid w:val="00CB1ED2"/>
    <w:rsid w:val="00CB4D1F"/>
    <w:rsid w:val="00CC112F"/>
    <w:rsid w:val="00CC2DC0"/>
    <w:rsid w:val="00CC7C37"/>
    <w:rsid w:val="00CD0B4F"/>
    <w:rsid w:val="00CE0365"/>
    <w:rsid w:val="00CE1CC9"/>
    <w:rsid w:val="00CE1E31"/>
    <w:rsid w:val="00CE23A8"/>
    <w:rsid w:val="00CE7663"/>
    <w:rsid w:val="00CF0092"/>
    <w:rsid w:val="00CF0BB2"/>
    <w:rsid w:val="00CF5DC4"/>
    <w:rsid w:val="00CF7509"/>
    <w:rsid w:val="00D004C0"/>
    <w:rsid w:val="00D00EAA"/>
    <w:rsid w:val="00D00F9B"/>
    <w:rsid w:val="00D05680"/>
    <w:rsid w:val="00D13441"/>
    <w:rsid w:val="00D14B54"/>
    <w:rsid w:val="00D241B2"/>
    <w:rsid w:val="00D243A3"/>
    <w:rsid w:val="00D25EBA"/>
    <w:rsid w:val="00D25F2D"/>
    <w:rsid w:val="00D26D00"/>
    <w:rsid w:val="00D27C6F"/>
    <w:rsid w:val="00D329EE"/>
    <w:rsid w:val="00D35F80"/>
    <w:rsid w:val="00D432A0"/>
    <w:rsid w:val="00D454B3"/>
    <w:rsid w:val="00D45D97"/>
    <w:rsid w:val="00D45F22"/>
    <w:rsid w:val="00D477C3"/>
    <w:rsid w:val="00D52EFE"/>
    <w:rsid w:val="00D546E2"/>
    <w:rsid w:val="00D54EBE"/>
    <w:rsid w:val="00D562AD"/>
    <w:rsid w:val="00D578A3"/>
    <w:rsid w:val="00D57FFE"/>
    <w:rsid w:val="00D6364A"/>
    <w:rsid w:val="00D63EF6"/>
    <w:rsid w:val="00D64E23"/>
    <w:rsid w:val="00D661FB"/>
    <w:rsid w:val="00D70DFB"/>
    <w:rsid w:val="00D70E65"/>
    <w:rsid w:val="00D73029"/>
    <w:rsid w:val="00D7594F"/>
    <w:rsid w:val="00D766DF"/>
    <w:rsid w:val="00D76929"/>
    <w:rsid w:val="00D81D80"/>
    <w:rsid w:val="00D87218"/>
    <w:rsid w:val="00D87681"/>
    <w:rsid w:val="00D9649B"/>
    <w:rsid w:val="00DA3774"/>
    <w:rsid w:val="00DA5487"/>
    <w:rsid w:val="00DA5809"/>
    <w:rsid w:val="00DB0CB2"/>
    <w:rsid w:val="00DB655F"/>
    <w:rsid w:val="00DC0448"/>
    <w:rsid w:val="00DC1805"/>
    <w:rsid w:val="00DC5396"/>
    <w:rsid w:val="00DC5B44"/>
    <w:rsid w:val="00DD0E76"/>
    <w:rsid w:val="00DD2FC1"/>
    <w:rsid w:val="00DD5D82"/>
    <w:rsid w:val="00DD6992"/>
    <w:rsid w:val="00DE2002"/>
    <w:rsid w:val="00DF02EC"/>
    <w:rsid w:val="00DF168B"/>
    <w:rsid w:val="00DF49FA"/>
    <w:rsid w:val="00DF7AE9"/>
    <w:rsid w:val="00E05704"/>
    <w:rsid w:val="00E05C71"/>
    <w:rsid w:val="00E05E8D"/>
    <w:rsid w:val="00E06C02"/>
    <w:rsid w:val="00E12C44"/>
    <w:rsid w:val="00E22D60"/>
    <w:rsid w:val="00E24D66"/>
    <w:rsid w:val="00E34A24"/>
    <w:rsid w:val="00E35FC0"/>
    <w:rsid w:val="00E42494"/>
    <w:rsid w:val="00E42A05"/>
    <w:rsid w:val="00E42A34"/>
    <w:rsid w:val="00E46773"/>
    <w:rsid w:val="00E51252"/>
    <w:rsid w:val="00E54163"/>
    <w:rsid w:val="00E54292"/>
    <w:rsid w:val="00E54C6F"/>
    <w:rsid w:val="00E5574F"/>
    <w:rsid w:val="00E57ADC"/>
    <w:rsid w:val="00E628EA"/>
    <w:rsid w:val="00E65D87"/>
    <w:rsid w:val="00E65F93"/>
    <w:rsid w:val="00E663C3"/>
    <w:rsid w:val="00E67869"/>
    <w:rsid w:val="00E71355"/>
    <w:rsid w:val="00E749D2"/>
    <w:rsid w:val="00E74DC7"/>
    <w:rsid w:val="00E77C3C"/>
    <w:rsid w:val="00E87699"/>
    <w:rsid w:val="00E91E3F"/>
    <w:rsid w:val="00E93B15"/>
    <w:rsid w:val="00E947C6"/>
    <w:rsid w:val="00E9752B"/>
    <w:rsid w:val="00E97872"/>
    <w:rsid w:val="00EB7481"/>
    <w:rsid w:val="00EC1824"/>
    <w:rsid w:val="00EC6A23"/>
    <w:rsid w:val="00ED01D3"/>
    <w:rsid w:val="00ED38D2"/>
    <w:rsid w:val="00ED492F"/>
    <w:rsid w:val="00ED5184"/>
    <w:rsid w:val="00ED5E71"/>
    <w:rsid w:val="00ED5FE1"/>
    <w:rsid w:val="00ED5FF8"/>
    <w:rsid w:val="00ED7ED7"/>
    <w:rsid w:val="00EE6406"/>
    <w:rsid w:val="00EE767D"/>
    <w:rsid w:val="00EE7811"/>
    <w:rsid w:val="00EF0350"/>
    <w:rsid w:val="00EF093E"/>
    <w:rsid w:val="00EF2697"/>
    <w:rsid w:val="00EF2E3A"/>
    <w:rsid w:val="00EF399B"/>
    <w:rsid w:val="00EF6EC7"/>
    <w:rsid w:val="00F047E2"/>
    <w:rsid w:val="00F05144"/>
    <w:rsid w:val="00F06F88"/>
    <w:rsid w:val="00F07136"/>
    <w:rsid w:val="00F078DC"/>
    <w:rsid w:val="00F11485"/>
    <w:rsid w:val="00F13E86"/>
    <w:rsid w:val="00F17B00"/>
    <w:rsid w:val="00F17C36"/>
    <w:rsid w:val="00F21B0D"/>
    <w:rsid w:val="00F223AC"/>
    <w:rsid w:val="00F23A75"/>
    <w:rsid w:val="00F27426"/>
    <w:rsid w:val="00F279FF"/>
    <w:rsid w:val="00F34897"/>
    <w:rsid w:val="00F409DD"/>
    <w:rsid w:val="00F51AEC"/>
    <w:rsid w:val="00F608F3"/>
    <w:rsid w:val="00F63C76"/>
    <w:rsid w:val="00F65BFC"/>
    <w:rsid w:val="00F66F3E"/>
    <w:rsid w:val="00F677A9"/>
    <w:rsid w:val="00F77466"/>
    <w:rsid w:val="00F84CF5"/>
    <w:rsid w:val="00F8665D"/>
    <w:rsid w:val="00F92D35"/>
    <w:rsid w:val="00F93834"/>
    <w:rsid w:val="00F954E2"/>
    <w:rsid w:val="00FA2AD5"/>
    <w:rsid w:val="00FA3914"/>
    <w:rsid w:val="00FA420B"/>
    <w:rsid w:val="00FA4C87"/>
    <w:rsid w:val="00FA728A"/>
    <w:rsid w:val="00FA7838"/>
    <w:rsid w:val="00FB239A"/>
    <w:rsid w:val="00FC389F"/>
    <w:rsid w:val="00FD1E13"/>
    <w:rsid w:val="00FD245C"/>
    <w:rsid w:val="00FD38A5"/>
    <w:rsid w:val="00FD7EB1"/>
    <w:rsid w:val="00FE12B8"/>
    <w:rsid w:val="00FE1B2C"/>
    <w:rsid w:val="00FE2F1D"/>
    <w:rsid w:val="00FE396D"/>
    <w:rsid w:val="00FE3A97"/>
    <w:rsid w:val="00FE41C9"/>
    <w:rsid w:val="00FE4ED5"/>
    <w:rsid w:val="00FE7F93"/>
    <w:rsid w:val="00FF199C"/>
    <w:rsid w:val="00FF63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7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1629"/>
    <w:pPr>
      <w:spacing w:line="260" w:lineRule="atLeast"/>
    </w:pPr>
    <w:rPr>
      <w:sz w:val="22"/>
    </w:rPr>
  </w:style>
  <w:style w:type="paragraph" w:styleId="Heading1">
    <w:name w:val="heading 1"/>
    <w:basedOn w:val="Normal"/>
    <w:next w:val="Normal"/>
    <w:link w:val="Heading1Char"/>
    <w:qFormat/>
    <w:rsid w:val="00FB239A"/>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39A"/>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B239A"/>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B239A"/>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B239A"/>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FB239A"/>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FB239A"/>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B239A"/>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FB239A"/>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C1629"/>
  </w:style>
  <w:style w:type="paragraph" w:customStyle="1" w:styleId="OPCParaBase">
    <w:name w:val="OPCParaBase"/>
    <w:link w:val="OPCParaBaseChar"/>
    <w:qFormat/>
    <w:rsid w:val="003C162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C1629"/>
    <w:pPr>
      <w:spacing w:line="240" w:lineRule="auto"/>
    </w:pPr>
    <w:rPr>
      <w:b/>
      <w:sz w:val="40"/>
    </w:rPr>
  </w:style>
  <w:style w:type="paragraph" w:customStyle="1" w:styleId="ActHead1">
    <w:name w:val="ActHead 1"/>
    <w:aliases w:val="c"/>
    <w:basedOn w:val="OPCParaBase"/>
    <w:next w:val="Normal"/>
    <w:qFormat/>
    <w:rsid w:val="003C162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C162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C162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C162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C16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C16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C16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C16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C162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C1629"/>
  </w:style>
  <w:style w:type="paragraph" w:customStyle="1" w:styleId="Blocks">
    <w:name w:val="Blocks"/>
    <w:aliases w:val="bb"/>
    <w:basedOn w:val="OPCParaBase"/>
    <w:qFormat/>
    <w:rsid w:val="003C1629"/>
    <w:pPr>
      <w:spacing w:line="240" w:lineRule="auto"/>
    </w:pPr>
    <w:rPr>
      <w:sz w:val="24"/>
    </w:rPr>
  </w:style>
  <w:style w:type="paragraph" w:customStyle="1" w:styleId="BoxText">
    <w:name w:val="BoxText"/>
    <w:aliases w:val="bt"/>
    <w:basedOn w:val="OPCParaBase"/>
    <w:qFormat/>
    <w:rsid w:val="003C16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C1629"/>
    <w:rPr>
      <w:b/>
    </w:rPr>
  </w:style>
  <w:style w:type="paragraph" w:customStyle="1" w:styleId="BoxHeadItalic">
    <w:name w:val="BoxHeadItalic"/>
    <w:aliases w:val="bhi"/>
    <w:basedOn w:val="BoxText"/>
    <w:next w:val="BoxStep"/>
    <w:qFormat/>
    <w:rsid w:val="003C1629"/>
    <w:rPr>
      <w:i/>
    </w:rPr>
  </w:style>
  <w:style w:type="paragraph" w:customStyle="1" w:styleId="BoxList">
    <w:name w:val="BoxList"/>
    <w:aliases w:val="bl"/>
    <w:basedOn w:val="BoxText"/>
    <w:qFormat/>
    <w:rsid w:val="003C1629"/>
    <w:pPr>
      <w:ind w:left="1559" w:hanging="425"/>
    </w:pPr>
  </w:style>
  <w:style w:type="paragraph" w:customStyle="1" w:styleId="BoxNote">
    <w:name w:val="BoxNote"/>
    <w:aliases w:val="bn"/>
    <w:basedOn w:val="BoxText"/>
    <w:qFormat/>
    <w:rsid w:val="003C1629"/>
    <w:pPr>
      <w:tabs>
        <w:tab w:val="left" w:pos="1985"/>
      </w:tabs>
      <w:spacing w:before="122" w:line="198" w:lineRule="exact"/>
      <w:ind w:left="2948" w:hanging="1814"/>
    </w:pPr>
    <w:rPr>
      <w:sz w:val="18"/>
    </w:rPr>
  </w:style>
  <w:style w:type="paragraph" w:customStyle="1" w:styleId="BoxPara">
    <w:name w:val="BoxPara"/>
    <w:aliases w:val="bp"/>
    <w:basedOn w:val="BoxText"/>
    <w:qFormat/>
    <w:rsid w:val="003C1629"/>
    <w:pPr>
      <w:tabs>
        <w:tab w:val="right" w:pos="2268"/>
      </w:tabs>
      <w:ind w:left="2552" w:hanging="1418"/>
    </w:pPr>
  </w:style>
  <w:style w:type="paragraph" w:customStyle="1" w:styleId="BoxStep">
    <w:name w:val="BoxStep"/>
    <w:aliases w:val="bs"/>
    <w:basedOn w:val="BoxText"/>
    <w:qFormat/>
    <w:rsid w:val="003C1629"/>
    <w:pPr>
      <w:ind w:left="1985" w:hanging="851"/>
    </w:pPr>
  </w:style>
  <w:style w:type="character" w:customStyle="1" w:styleId="CharAmPartNo">
    <w:name w:val="CharAmPartNo"/>
    <w:basedOn w:val="OPCCharBase"/>
    <w:qFormat/>
    <w:rsid w:val="003C1629"/>
  </w:style>
  <w:style w:type="character" w:customStyle="1" w:styleId="CharAmPartText">
    <w:name w:val="CharAmPartText"/>
    <w:basedOn w:val="OPCCharBase"/>
    <w:qFormat/>
    <w:rsid w:val="003C1629"/>
  </w:style>
  <w:style w:type="character" w:customStyle="1" w:styleId="CharAmSchNo">
    <w:name w:val="CharAmSchNo"/>
    <w:basedOn w:val="OPCCharBase"/>
    <w:qFormat/>
    <w:rsid w:val="003C1629"/>
  </w:style>
  <w:style w:type="character" w:customStyle="1" w:styleId="CharAmSchText">
    <w:name w:val="CharAmSchText"/>
    <w:basedOn w:val="OPCCharBase"/>
    <w:qFormat/>
    <w:rsid w:val="003C1629"/>
  </w:style>
  <w:style w:type="character" w:customStyle="1" w:styleId="CharBoldItalic">
    <w:name w:val="CharBoldItalic"/>
    <w:basedOn w:val="OPCCharBase"/>
    <w:uiPriority w:val="1"/>
    <w:qFormat/>
    <w:rsid w:val="003C1629"/>
    <w:rPr>
      <w:b/>
      <w:i/>
    </w:rPr>
  </w:style>
  <w:style w:type="character" w:customStyle="1" w:styleId="CharChapNo">
    <w:name w:val="CharChapNo"/>
    <w:basedOn w:val="OPCCharBase"/>
    <w:uiPriority w:val="1"/>
    <w:qFormat/>
    <w:rsid w:val="003C1629"/>
  </w:style>
  <w:style w:type="character" w:customStyle="1" w:styleId="CharChapText">
    <w:name w:val="CharChapText"/>
    <w:basedOn w:val="OPCCharBase"/>
    <w:uiPriority w:val="1"/>
    <w:qFormat/>
    <w:rsid w:val="003C1629"/>
  </w:style>
  <w:style w:type="character" w:customStyle="1" w:styleId="CharDivNo">
    <w:name w:val="CharDivNo"/>
    <w:basedOn w:val="OPCCharBase"/>
    <w:uiPriority w:val="1"/>
    <w:qFormat/>
    <w:rsid w:val="003C1629"/>
  </w:style>
  <w:style w:type="character" w:customStyle="1" w:styleId="CharDivText">
    <w:name w:val="CharDivText"/>
    <w:basedOn w:val="OPCCharBase"/>
    <w:uiPriority w:val="1"/>
    <w:qFormat/>
    <w:rsid w:val="003C1629"/>
  </w:style>
  <w:style w:type="character" w:customStyle="1" w:styleId="CharItalic">
    <w:name w:val="CharItalic"/>
    <w:basedOn w:val="OPCCharBase"/>
    <w:uiPriority w:val="1"/>
    <w:qFormat/>
    <w:rsid w:val="003C1629"/>
    <w:rPr>
      <w:i/>
    </w:rPr>
  </w:style>
  <w:style w:type="character" w:customStyle="1" w:styleId="CharPartNo">
    <w:name w:val="CharPartNo"/>
    <w:basedOn w:val="OPCCharBase"/>
    <w:uiPriority w:val="1"/>
    <w:qFormat/>
    <w:rsid w:val="003C1629"/>
  </w:style>
  <w:style w:type="character" w:customStyle="1" w:styleId="CharPartText">
    <w:name w:val="CharPartText"/>
    <w:basedOn w:val="OPCCharBase"/>
    <w:uiPriority w:val="1"/>
    <w:qFormat/>
    <w:rsid w:val="003C1629"/>
  </w:style>
  <w:style w:type="character" w:customStyle="1" w:styleId="CharSectno">
    <w:name w:val="CharSectno"/>
    <w:basedOn w:val="OPCCharBase"/>
    <w:qFormat/>
    <w:rsid w:val="003C1629"/>
  </w:style>
  <w:style w:type="character" w:customStyle="1" w:styleId="CharSubdNo">
    <w:name w:val="CharSubdNo"/>
    <w:basedOn w:val="OPCCharBase"/>
    <w:uiPriority w:val="1"/>
    <w:qFormat/>
    <w:rsid w:val="003C1629"/>
  </w:style>
  <w:style w:type="character" w:customStyle="1" w:styleId="CharSubdText">
    <w:name w:val="CharSubdText"/>
    <w:basedOn w:val="OPCCharBase"/>
    <w:uiPriority w:val="1"/>
    <w:qFormat/>
    <w:rsid w:val="003C1629"/>
  </w:style>
  <w:style w:type="paragraph" w:customStyle="1" w:styleId="CTA--">
    <w:name w:val="CTA --"/>
    <w:basedOn w:val="OPCParaBase"/>
    <w:next w:val="Normal"/>
    <w:rsid w:val="003C1629"/>
    <w:pPr>
      <w:spacing w:before="60" w:line="240" w:lineRule="atLeast"/>
      <w:ind w:left="142" w:hanging="142"/>
    </w:pPr>
    <w:rPr>
      <w:sz w:val="20"/>
    </w:rPr>
  </w:style>
  <w:style w:type="paragraph" w:customStyle="1" w:styleId="CTA-">
    <w:name w:val="CTA -"/>
    <w:basedOn w:val="OPCParaBase"/>
    <w:rsid w:val="003C1629"/>
    <w:pPr>
      <w:spacing w:before="60" w:line="240" w:lineRule="atLeast"/>
      <w:ind w:left="85" w:hanging="85"/>
    </w:pPr>
    <w:rPr>
      <w:sz w:val="20"/>
    </w:rPr>
  </w:style>
  <w:style w:type="paragraph" w:customStyle="1" w:styleId="CTA---">
    <w:name w:val="CTA ---"/>
    <w:basedOn w:val="OPCParaBase"/>
    <w:next w:val="Normal"/>
    <w:rsid w:val="003C1629"/>
    <w:pPr>
      <w:spacing w:before="60" w:line="240" w:lineRule="atLeast"/>
      <w:ind w:left="198" w:hanging="198"/>
    </w:pPr>
    <w:rPr>
      <w:sz w:val="20"/>
    </w:rPr>
  </w:style>
  <w:style w:type="paragraph" w:customStyle="1" w:styleId="CTA----">
    <w:name w:val="CTA ----"/>
    <w:basedOn w:val="OPCParaBase"/>
    <w:next w:val="Normal"/>
    <w:rsid w:val="003C1629"/>
    <w:pPr>
      <w:spacing w:before="60" w:line="240" w:lineRule="atLeast"/>
      <w:ind w:left="255" w:hanging="255"/>
    </w:pPr>
    <w:rPr>
      <w:sz w:val="20"/>
    </w:rPr>
  </w:style>
  <w:style w:type="paragraph" w:customStyle="1" w:styleId="CTA1a">
    <w:name w:val="CTA 1(a)"/>
    <w:basedOn w:val="OPCParaBase"/>
    <w:rsid w:val="003C1629"/>
    <w:pPr>
      <w:tabs>
        <w:tab w:val="right" w:pos="414"/>
      </w:tabs>
      <w:spacing w:before="40" w:line="240" w:lineRule="atLeast"/>
      <w:ind w:left="675" w:hanging="675"/>
    </w:pPr>
    <w:rPr>
      <w:sz w:val="20"/>
    </w:rPr>
  </w:style>
  <w:style w:type="paragraph" w:customStyle="1" w:styleId="CTA1ai">
    <w:name w:val="CTA 1(a)(i)"/>
    <w:basedOn w:val="OPCParaBase"/>
    <w:rsid w:val="003C1629"/>
    <w:pPr>
      <w:tabs>
        <w:tab w:val="right" w:pos="1004"/>
      </w:tabs>
      <w:spacing w:before="40" w:line="240" w:lineRule="atLeast"/>
      <w:ind w:left="1253" w:hanging="1253"/>
    </w:pPr>
    <w:rPr>
      <w:sz w:val="20"/>
    </w:rPr>
  </w:style>
  <w:style w:type="paragraph" w:customStyle="1" w:styleId="CTA2a">
    <w:name w:val="CTA 2(a)"/>
    <w:basedOn w:val="OPCParaBase"/>
    <w:rsid w:val="003C1629"/>
    <w:pPr>
      <w:tabs>
        <w:tab w:val="right" w:pos="482"/>
      </w:tabs>
      <w:spacing w:before="40" w:line="240" w:lineRule="atLeast"/>
      <w:ind w:left="748" w:hanging="748"/>
    </w:pPr>
    <w:rPr>
      <w:sz w:val="20"/>
    </w:rPr>
  </w:style>
  <w:style w:type="paragraph" w:customStyle="1" w:styleId="CTA2ai">
    <w:name w:val="CTA 2(a)(i)"/>
    <w:basedOn w:val="OPCParaBase"/>
    <w:rsid w:val="003C1629"/>
    <w:pPr>
      <w:tabs>
        <w:tab w:val="right" w:pos="1089"/>
      </w:tabs>
      <w:spacing w:before="40" w:line="240" w:lineRule="atLeast"/>
      <w:ind w:left="1327" w:hanging="1327"/>
    </w:pPr>
    <w:rPr>
      <w:sz w:val="20"/>
    </w:rPr>
  </w:style>
  <w:style w:type="paragraph" w:customStyle="1" w:styleId="CTA3a">
    <w:name w:val="CTA 3(a)"/>
    <w:basedOn w:val="OPCParaBase"/>
    <w:rsid w:val="003C1629"/>
    <w:pPr>
      <w:tabs>
        <w:tab w:val="right" w:pos="556"/>
      </w:tabs>
      <w:spacing w:before="40" w:line="240" w:lineRule="atLeast"/>
      <w:ind w:left="805" w:hanging="805"/>
    </w:pPr>
    <w:rPr>
      <w:sz w:val="20"/>
    </w:rPr>
  </w:style>
  <w:style w:type="paragraph" w:customStyle="1" w:styleId="CTA3ai">
    <w:name w:val="CTA 3(a)(i)"/>
    <w:basedOn w:val="OPCParaBase"/>
    <w:rsid w:val="003C1629"/>
    <w:pPr>
      <w:tabs>
        <w:tab w:val="right" w:pos="1140"/>
      </w:tabs>
      <w:spacing w:before="40" w:line="240" w:lineRule="atLeast"/>
      <w:ind w:left="1361" w:hanging="1361"/>
    </w:pPr>
    <w:rPr>
      <w:sz w:val="20"/>
    </w:rPr>
  </w:style>
  <w:style w:type="paragraph" w:customStyle="1" w:styleId="CTA4a">
    <w:name w:val="CTA 4(a)"/>
    <w:basedOn w:val="OPCParaBase"/>
    <w:rsid w:val="003C1629"/>
    <w:pPr>
      <w:tabs>
        <w:tab w:val="right" w:pos="624"/>
      </w:tabs>
      <w:spacing w:before="40" w:line="240" w:lineRule="atLeast"/>
      <w:ind w:left="873" w:hanging="873"/>
    </w:pPr>
    <w:rPr>
      <w:sz w:val="20"/>
    </w:rPr>
  </w:style>
  <w:style w:type="paragraph" w:customStyle="1" w:styleId="CTA4ai">
    <w:name w:val="CTA 4(a)(i)"/>
    <w:basedOn w:val="OPCParaBase"/>
    <w:rsid w:val="003C1629"/>
    <w:pPr>
      <w:tabs>
        <w:tab w:val="right" w:pos="1213"/>
      </w:tabs>
      <w:spacing w:before="40" w:line="240" w:lineRule="atLeast"/>
      <w:ind w:left="1452" w:hanging="1452"/>
    </w:pPr>
    <w:rPr>
      <w:sz w:val="20"/>
    </w:rPr>
  </w:style>
  <w:style w:type="paragraph" w:customStyle="1" w:styleId="CTACAPS">
    <w:name w:val="CTA CAPS"/>
    <w:basedOn w:val="OPCParaBase"/>
    <w:rsid w:val="003C1629"/>
    <w:pPr>
      <w:spacing w:before="60" w:line="240" w:lineRule="atLeast"/>
    </w:pPr>
    <w:rPr>
      <w:sz w:val="20"/>
    </w:rPr>
  </w:style>
  <w:style w:type="paragraph" w:customStyle="1" w:styleId="CTAright">
    <w:name w:val="CTA right"/>
    <w:basedOn w:val="OPCParaBase"/>
    <w:rsid w:val="003C1629"/>
    <w:pPr>
      <w:spacing w:before="60" w:line="240" w:lineRule="auto"/>
      <w:jc w:val="right"/>
    </w:pPr>
    <w:rPr>
      <w:sz w:val="20"/>
    </w:rPr>
  </w:style>
  <w:style w:type="paragraph" w:customStyle="1" w:styleId="subsection">
    <w:name w:val="subsection"/>
    <w:aliases w:val="ss"/>
    <w:basedOn w:val="OPCParaBase"/>
    <w:link w:val="subsectionChar"/>
    <w:rsid w:val="003C162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C1629"/>
    <w:pPr>
      <w:spacing w:before="180" w:line="240" w:lineRule="auto"/>
      <w:ind w:left="1134"/>
    </w:pPr>
  </w:style>
  <w:style w:type="paragraph" w:customStyle="1" w:styleId="ETAsubitem">
    <w:name w:val="ETA(subitem)"/>
    <w:basedOn w:val="OPCParaBase"/>
    <w:rsid w:val="003C1629"/>
    <w:pPr>
      <w:tabs>
        <w:tab w:val="right" w:pos="340"/>
      </w:tabs>
      <w:spacing w:before="60" w:line="240" w:lineRule="auto"/>
      <w:ind w:left="454" w:hanging="454"/>
    </w:pPr>
    <w:rPr>
      <w:sz w:val="20"/>
    </w:rPr>
  </w:style>
  <w:style w:type="paragraph" w:customStyle="1" w:styleId="ETApara">
    <w:name w:val="ETA(para)"/>
    <w:basedOn w:val="OPCParaBase"/>
    <w:rsid w:val="003C1629"/>
    <w:pPr>
      <w:tabs>
        <w:tab w:val="right" w:pos="754"/>
      </w:tabs>
      <w:spacing w:before="60" w:line="240" w:lineRule="auto"/>
      <w:ind w:left="828" w:hanging="828"/>
    </w:pPr>
    <w:rPr>
      <w:sz w:val="20"/>
    </w:rPr>
  </w:style>
  <w:style w:type="paragraph" w:customStyle="1" w:styleId="ETAsubpara">
    <w:name w:val="ETA(subpara)"/>
    <w:basedOn w:val="OPCParaBase"/>
    <w:rsid w:val="003C1629"/>
    <w:pPr>
      <w:tabs>
        <w:tab w:val="right" w:pos="1083"/>
      </w:tabs>
      <w:spacing w:before="60" w:line="240" w:lineRule="auto"/>
      <w:ind w:left="1191" w:hanging="1191"/>
    </w:pPr>
    <w:rPr>
      <w:sz w:val="20"/>
    </w:rPr>
  </w:style>
  <w:style w:type="paragraph" w:customStyle="1" w:styleId="ETAsub-subpara">
    <w:name w:val="ETA(sub-subpara)"/>
    <w:basedOn w:val="OPCParaBase"/>
    <w:rsid w:val="003C1629"/>
    <w:pPr>
      <w:tabs>
        <w:tab w:val="right" w:pos="1412"/>
      </w:tabs>
      <w:spacing w:before="60" w:line="240" w:lineRule="auto"/>
      <w:ind w:left="1525" w:hanging="1525"/>
    </w:pPr>
    <w:rPr>
      <w:sz w:val="20"/>
    </w:rPr>
  </w:style>
  <w:style w:type="paragraph" w:customStyle="1" w:styleId="Formula">
    <w:name w:val="Formula"/>
    <w:basedOn w:val="OPCParaBase"/>
    <w:rsid w:val="003C1629"/>
    <w:pPr>
      <w:spacing w:line="240" w:lineRule="auto"/>
      <w:ind w:left="1134"/>
    </w:pPr>
    <w:rPr>
      <w:sz w:val="20"/>
    </w:rPr>
  </w:style>
  <w:style w:type="paragraph" w:styleId="Header">
    <w:name w:val="header"/>
    <w:basedOn w:val="OPCParaBase"/>
    <w:link w:val="HeaderChar"/>
    <w:unhideWhenUsed/>
    <w:rsid w:val="003C162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C1629"/>
    <w:rPr>
      <w:rFonts w:eastAsia="Times New Roman" w:cs="Times New Roman"/>
      <w:sz w:val="16"/>
      <w:lang w:eastAsia="en-AU"/>
    </w:rPr>
  </w:style>
  <w:style w:type="paragraph" w:customStyle="1" w:styleId="House">
    <w:name w:val="House"/>
    <w:basedOn w:val="OPCParaBase"/>
    <w:rsid w:val="003C1629"/>
    <w:pPr>
      <w:spacing w:line="240" w:lineRule="auto"/>
    </w:pPr>
    <w:rPr>
      <w:sz w:val="28"/>
    </w:rPr>
  </w:style>
  <w:style w:type="paragraph" w:customStyle="1" w:styleId="Item">
    <w:name w:val="Item"/>
    <w:aliases w:val="i"/>
    <w:basedOn w:val="OPCParaBase"/>
    <w:next w:val="ItemHead"/>
    <w:rsid w:val="003C1629"/>
    <w:pPr>
      <w:keepLines/>
      <w:spacing w:before="80" w:line="240" w:lineRule="auto"/>
      <w:ind w:left="709"/>
    </w:pPr>
  </w:style>
  <w:style w:type="paragraph" w:customStyle="1" w:styleId="ItemHead">
    <w:name w:val="ItemHead"/>
    <w:aliases w:val="ih"/>
    <w:basedOn w:val="OPCParaBase"/>
    <w:next w:val="Item"/>
    <w:link w:val="ItemHeadChar"/>
    <w:rsid w:val="003C162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C1629"/>
    <w:pPr>
      <w:spacing w:line="240" w:lineRule="auto"/>
    </w:pPr>
    <w:rPr>
      <w:b/>
      <w:sz w:val="32"/>
    </w:rPr>
  </w:style>
  <w:style w:type="paragraph" w:customStyle="1" w:styleId="notedraft">
    <w:name w:val="note(draft)"/>
    <w:aliases w:val="nd"/>
    <w:basedOn w:val="OPCParaBase"/>
    <w:rsid w:val="003C1629"/>
    <w:pPr>
      <w:spacing w:before="240" w:line="240" w:lineRule="auto"/>
      <w:ind w:left="284" w:hanging="284"/>
    </w:pPr>
    <w:rPr>
      <w:i/>
      <w:sz w:val="24"/>
    </w:rPr>
  </w:style>
  <w:style w:type="paragraph" w:customStyle="1" w:styleId="notemargin">
    <w:name w:val="note(margin)"/>
    <w:aliases w:val="nm"/>
    <w:basedOn w:val="OPCParaBase"/>
    <w:rsid w:val="003C1629"/>
    <w:pPr>
      <w:tabs>
        <w:tab w:val="left" w:pos="709"/>
      </w:tabs>
      <w:spacing w:before="122" w:line="198" w:lineRule="exact"/>
      <w:ind w:left="709" w:hanging="709"/>
    </w:pPr>
    <w:rPr>
      <w:sz w:val="18"/>
    </w:rPr>
  </w:style>
  <w:style w:type="paragraph" w:customStyle="1" w:styleId="noteToPara">
    <w:name w:val="noteToPara"/>
    <w:aliases w:val="ntp"/>
    <w:basedOn w:val="OPCParaBase"/>
    <w:rsid w:val="003C1629"/>
    <w:pPr>
      <w:spacing w:before="122" w:line="198" w:lineRule="exact"/>
      <w:ind w:left="2353" w:hanging="709"/>
    </w:pPr>
    <w:rPr>
      <w:sz w:val="18"/>
    </w:rPr>
  </w:style>
  <w:style w:type="paragraph" w:customStyle="1" w:styleId="noteParlAmend">
    <w:name w:val="note(ParlAmend)"/>
    <w:aliases w:val="npp"/>
    <w:basedOn w:val="OPCParaBase"/>
    <w:next w:val="ParlAmend"/>
    <w:rsid w:val="003C1629"/>
    <w:pPr>
      <w:spacing w:line="240" w:lineRule="auto"/>
      <w:jc w:val="right"/>
    </w:pPr>
    <w:rPr>
      <w:rFonts w:ascii="Arial" w:hAnsi="Arial"/>
      <w:b/>
      <w:i/>
    </w:rPr>
  </w:style>
  <w:style w:type="paragraph" w:customStyle="1" w:styleId="Page1">
    <w:name w:val="Page1"/>
    <w:basedOn w:val="OPCParaBase"/>
    <w:rsid w:val="003C1629"/>
    <w:pPr>
      <w:spacing w:before="400" w:line="240" w:lineRule="auto"/>
    </w:pPr>
    <w:rPr>
      <w:b/>
      <w:sz w:val="32"/>
    </w:rPr>
  </w:style>
  <w:style w:type="paragraph" w:customStyle="1" w:styleId="PageBreak">
    <w:name w:val="PageBreak"/>
    <w:aliases w:val="pb"/>
    <w:basedOn w:val="OPCParaBase"/>
    <w:rsid w:val="003C1629"/>
    <w:pPr>
      <w:spacing w:line="240" w:lineRule="auto"/>
    </w:pPr>
    <w:rPr>
      <w:sz w:val="20"/>
    </w:rPr>
  </w:style>
  <w:style w:type="paragraph" w:customStyle="1" w:styleId="paragraphsub">
    <w:name w:val="paragraph(sub)"/>
    <w:aliases w:val="aa"/>
    <w:basedOn w:val="OPCParaBase"/>
    <w:rsid w:val="003C1629"/>
    <w:pPr>
      <w:tabs>
        <w:tab w:val="right" w:pos="1985"/>
      </w:tabs>
      <w:spacing w:before="40" w:line="240" w:lineRule="auto"/>
      <w:ind w:left="2098" w:hanging="2098"/>
    </w:pPr>
  </w:style>
  <w:style w:type="paragraph" w:customStyle="1" w:styleId="paragraphsub-sub">
    <w:name w:val="paragraph(sub-sub)"/>
    <w:aliases w:val="aaa"/>
    <w:basedOn w:val="OPCParaBase"/>
    <w:rsid w:val="003C1629"/>
    <w:pPr>
      <w:tabs>
        <w:tab w:val="right" w:pos="2722"/>
      </w:tabs>
      <w:spacing w:before="40" w:line="240" w:lineRule="auto"/>
      <w:ind w:left="2835" w:hanging="2835"/>
    </w:pPr>
  </w:style>
  <w:style w:type="paragraph" w:customStyle="1" w:styleId="paragraph">
    <w:name w:val="paragraph"/>
    <w:aliases w:val="a"/>
    <w:basedOn w:val="OPCParaBase"/>
    <w:link w:val="paragraphChar"/>
    <w:rsid w:val="003C1629"/>
    <w:pPr>
      <w:tabs>
        <w:tab w:val="right" w:pos="1531"/>
      </w:tabs>
      <w:spacing w:before="40" w:line="240" w:lineRule="auto"/>
      <w:ind w:left="1644" w:hanging="1644"/>
    </w:pPr>
  </w:style>
  <w:style w:type="paragraph" w:customStyle="1" w:styleId="ParlAmend">
    <w:name w:val="ParlAmend"/>
    <w:aliases w:val="pp"/>
    <w:basedOn w:val="OPCParaBase"/>
    <w:rsid w:val="003C1629"/>
    <w:pPr>
      <w:spacing w:before="240" w:line="240" w:lineRule="atLeast"/>
      <w:ind w:hanging="567"/>
    </w:pPr>
    <w:rPr>
      <w:sz w:val="24"/>
    </w:rPr>
  </w:style>
  <w:style w:type="paragraph" w:customStyle="1" w:styleId="Penalty">
    <w:name w:val="Penalty"/>
    <w:basedOn w:val="OPCParaBase"/>
    <w:rsid w:val="003C1629"/>
    <w:pPr>
      <w:tabs>
        <w:tab w:val="left" w:pos="2977"/>
      </w:tabs>
      <w:spacing w:before="180" w:line="240" w:lineRule="auto"/>
      <w:ind w:left="1985" w:hanging="851"/>
    </w:pPr>
  </w:style>
  <w:style w:type="paragraph" w:customStyle="1" w:styleId="Portfolio">
    <w:name w:val="Portfolio"/>
    <w:basedOn w:val="OPCParaBase"/>
    <w:rsid w:val="003C1629"/>
    <w:pPr>
      <w:spacing w:line="240" w:lineRule="auto"/>
    </w:pPr>
    <w:rPr>
      <w:i/>
      <w:sz w:val="20"/>
    </w:rPr>
  </w:style>
  <w:style w:type="paragraph" w:customStyle="1" w:styleId="Preamble">
    <w:name w:val="Preamble"/>
    <w:basedOn w:val="OPCParaBase"/>
    <w:next w:val="Normal"/>
    <w:rsid w:val="003C16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C1629"/>
    <w:pPr>
      <w:spacing w:line="240" w:lineRule="auto"/>
    </w:pPr>
    <w:rPr>
      <w:i/>
      <w:sz w:val="20"/>
    </w:rPr>
  </w:style>
  <w:style w:type="paragraph" w:customStyle="1" w:styleId="Session">
    <w:name w:val="Session"/>
    <w:basedOn w:val="OPCParaBase"/>
    <w:rsid w:val="003C1629"/>
    <w:pPr>
      <w:spacing w:line="240" w:lineRule="auto"/>
    </w:pPr>
    <w:rPr>
      <w:sz w:val="28"/>
    </w:rPr>
  </w:style>
  <w:style w:type="paragraph" w:customStyle="1" w:styleId="Sponsor">
    <w:name w:val="Sponsor"/>
    <w:basedOn w:val="OPCParaBase"/>
    <w:rsid w:val="003C1629"/>
    <w:pPr>
      <w:spacing w:line="240" w:lineRule="auto"/>
    </w:pPr>
    <w:rPr>
      <w:i/>
    </w:rPr>
  </w:style>
  <w:style w:type="paragraph" w:customStyle="1" w:styleId="Subitem">
    <w:name w:val="Subitem"/>
    <w:aliases w:val="iss"/>
    <w:basedOn w:val="OPCParaBase"/>
    <w:rsid w:val="003C1629"/>
    <w:pPr>
      <w:spacing w:before="180" w:line="240" w:lineRule="auto"/>
      <w:ind w:left="709" w:hanging="709"/>
    </w:pPr>
  </w:style>
  <w:style w:type="paragraph" w:customStyle="1" w:styleId="SubitemHead">
    <w:name w:val="SubitemHead"/>
    <w:aliases w:val="issh"/>
    <w:basedOn w:val="OPCParaBase"/>
    <w:rsid w:val="003C162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C1629"/>
    <w:pPr>
      <w:spacing w:before="40" w:line="240" w:lineRule="auto"/>
      <w:ind w:left="1134"/>
    </w:pPr>
  </w:style>
  <w:style w:type="paragraph" w:customStyle="1" w:styleId="SubsectionHead">
    <w:name w:val="SubsectionHead"/>
    <w:aliases w:val="ssh"/>
    <w:basedOn w:val="OPCParaBase"/>
    <w:next w:val="subsection"/>
    <w:rsid w:val="003C1629"/>
    <w:pPr>
      <w:keepNext/>
      <w:keepLines/>
      <w:spacing w:before="240" w:line="240" w:lineRule="auto"/>
      <w:ind w:left="1134"/>
    </w:pPr>
    <w:rPr>
      <w:i/>
    </w:rPr>
  </w:style>
  <w:style w:type="paragraph" w:customStyle="1" w:styleId="Tablea">
    <w:name w:val="Table(a)"/>
    <w:aliases w:val="ta"/>
    <w:basedOn w:val="OPCParaBase"/>
    <w:rsid w:val="003C1629"/>
    <w:pPr>
      <w:spacing w:before="60" w:line="240" w:lineRule="auto"/>
      <w:ind w:left="284" w:hanging="284"/>
    </w:pPr>
    <w:rPr>
      <w:sz w:val="20"/>
    </w:rPr>
  </w:style>
  <w:style w:type="paragraph" w:customStyle="1" w:styleId="TableAA">
    <w:name w:val="Table(AA)"/>
    <w:aliases w:val="taaa"/>
    <w:basedOn w:val="OPCParaBase"/>
    <w:rsid w:val="003C16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C162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C1629"/>
    <w:pPr>
      <w:spacing w:before="60" w:line="240" w:lineRule="atLeast"/>
    </w:pPr>
    <w:rPr>
      <w:sz w:val="20"/>
    </w:rPr>
  </w:style>
  <w:style w:type="paragraph" w:customStyle="1" w:styleId="TLPBoxTextnote">
    <w:name w:val="TLPBoxText(note"/>
    <w:aliases w:val="right)"/>
    <w:basedOn w:val="OPCParaBase"/>
    <w:rsid w:val="003C16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C162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C1629"/>
    <w:pPr>
      <w:spacing w:before="122" w:line="198" w:lineRule="exact"/>
      <w:ind w:left="1985" w:hanging="851"/>
      <w:jc w:val="right"/>
    </w:pPr>
    <w:rPr>
      <w:sz w:val="18"/>
    </w:rPr>
  </w:style>
  <w:style w:type="paragraph" w:customStyle="1" w:styleId="TLPTableBullet">
    <w:name w:val="TLPTableBullet"/>
    <w:aliases w:val="ttb"/>
    <w:basedOn w:val="OPCParaBase"/>
    <w:rsid w:val="003C1629"/>
    <w:pPr>
      <w:spacing w:line="240" w:lineRule="exact"/>
      <w:ind w:left="284" w:hanging="284"/>
    </w:pPr>
    <w:rPr>
      <w:sz w:val="20"/>
    </w:rPr>
  </w:style>
  <w:style w:type="paragraph" w:styleId="TOC1">
    <w:name w:val="toc 1"/>
    <w:basedOn w:val="OPCParaBase"/>
    <w:next w:val="Normal"/>
    <w:uiPriority w:val="39"/>
    <w:unhideWhenUsed/>
    <w:rsid w:val="003C162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C162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C162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C162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C162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C162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C162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C162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C162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C1629"/>
    <w:pPr>
      <w:keepLines/>
      <w:spacing w:before="240" w:after="120" w:line="240" w:lineRule="auto"/>
      <w:ind w:left="794"/>
    </w:pPr>
    <w:rPr>
      <w:b/>
      <w:kern w:val="28"/>
      <w:sz w:val="20"/>
    </w:rPr>
  </w:style>
  <w:style w:type="paragraph" w:customStyle="1" w:styleId="TofSectsHeading">
    <w:name w:val="TofSects(Heading)"/>
    <w:basedOn w:val="OPCParaBase"/>
    <w:rsid w:val="003C1629"/>
    <w:pPr>
      <w:spacing w:before="240" w:after="120" w:line="240" w:lineRule="auto"/>
    </w:pPr>
    <w:rPr>
      <w:b/>
      <w:sz w:val="24"/>
    </w:rPr>
  </w:style>
  <w:style w:type="paragraph" w:customStyle="1" w:styleId="TofSectsSection">
    <w:name w:val="TofSects(Section)"/>
    <w:basedOn w:val="OPCParaBase"/>
    <w:rsid w:val="003C1629"/>
    <w:pPr>
      <w:keepLines/>
      <w:spacing w:before="40" w:line="240" w:lineRule="auto"/>
      <w:ind w:left="1588" w:hanging="794"/>
    </w:pPr>
    <w:rPr>
      <w:kern w:val="28"/>
      <w:sz w:val="18"/>
    </w:rPr>
  </w:style>
  <w:style w:type="paragraph" w:customStyle="1" w:styleId="TofSectsSubdiv">
    <w:name w:val="TofSects(Subdiv)"/>
    <w:basedOn w:val="OPCParaBase"/>
    <w:rsid w:val="003C1629"/>
    <w:pPr>
      <w:keepLines/>
      <w:spacing w:before="80" w:line="240" w:lineRule="auto"/>
      <w:ind w:left="1588" w:hanging="794"/>
    </w:pPr>
    <w:rPr>
      <w:kern w:val="28"/>
    </w:rPr>
  </w:style>
  <w:style w:type="paragraph" w:customStyle="1" w:styleId="WRStyle">
    <w:name w:val="WR Style"/>
    <w:aliases w:val="WR"/>
    <w:basedOn w:val="OPCParaBase"/>
    <w:rsid w:val="003C1629"/>
    <w:pPr>
      <w:spacing w:before="240" w:line="240" w:lineRule="auto"/>
      <w:ind w:left="284" w:hanging="284"/>
    </w:pPr>
    <w:rPr>
      <w:b/>
      <w:i/>
      <w:kern w:val="28"/>
      <w:sz w:val="24"/>
    </w:rPr>
  </w:style>
  <w:style w:type="paragraph" w:customStyle="1" w:styleId="notepara">
    <w:name w:val="note(para)"/>
    <w:aliases w:val="na"/>
    <w:basedOn w:val="OPCParaBase"/>
    <w:rsid w:val="003C1629"/>
    <w:pPr>
      <w:spacing w:before="40" w:line="198" w:lineRule="exact"/>
      <w:ind w:left="2354" w:hanging="369"/>
    </w:pPr>
    <w:rPr>
      <w:sz w:val="18"/>
    </w:rPr>
  </w:style>
  <w:style w:type="paragraph" w:styleId="Footer">
    <w:name w:val="footer"/>
    <w:link w:val="FooterChar"/>
    <w:rsid w:val="003C162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C1629"/>
    <w:rPr>
      <w:rFonts w:eastAsia="Times New Roman" w:cs="Times New Roman"/>
      <w:sz w:val="22"/>
      <w:szCs w:val="24"/>
      <w:lang w:eastAsia="en-AU"/>
    </w:rPr>
  </w:style>
  <w:style w:type="character" w:styleId="LineNumber">
    <w:name w:val="line number"/>
    <w:basedOn w:val="OPCCharBase"/>
    <w:uiPriority w:val="99"/>
    <w:unhideWhenUsed/>
    <w:rsid w:val="003C1629"/>
    <w:rPr>
      <w:sz w:val="16"/>
    </w:rPr>
  </w:style>
  <w:style w:type="table" w:customStyle="1" w:styleId="CFlag">
    <w:name w:val="CFlag"/>
    <w:basedOn w:val="TableNormal"/>
    <w:uiPriority w:val="99"/>
    <w:rsid w:val="003C1629"/>
    <w:rPr>
      <w:rFonts w:eastAsia="Times New Roman" w:cs="Times New Roman"/>
      <w:lang w:eastAsia="en-AU"/>
    </w:rPr>
    <w:tblPr/>
  </w:style>
  <w:style w:type="paragraph" w:customStyle="1" w:styleId="NotesHeading1">
    <w:name w:val="NotesHeading 1"/>
    <w:basedOn w:val="OPCParaBase"/>
    <w:next w:val="Normal"/>
    <w:rsid w:val="003C1629"/>
    <w:rPr>
      <w:b/>
      <w:sz w:val="28"/>
      <w:szCs w:val="28"/>
    </w:rPr>
  </w:style>
  <w:style w:type="paragraph" w:customStyle="1" w:styleId="NotesHeading2">
    <w:name w:val="NotesHeading 2"/>
    <w:basedOn w:val="OPCParaBase"/>
    <w:next w:val="Normal"/>
    <w:rsid w:val="003C1629"/>
    <w:rPr>
      <w:b/>
      <w:sz w:val="28"/>
      <w:szCs w:val="28"/>
    </w:rPr>
  </w:style>
  <w:style w:type="paragraph" w:customStyle="1" w:styleId="SignCoverPageEnd">
    <w:name w:val="SignCoverPageEnd"/>
    <w:basedOn w:val="OPCParaBase"/>
    <w:next w:val="Normal"/>
    <w:rsid w:val="003C162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C1629"/>
    <w:pPr>
      <w:pBdr>
        <w:top w:val="single" w:sz="4" w:space="1" w:color="auto"/>
      </w:pBdr>
      <w:spacing w:before="360"/>
      <w:ind w:right="397"/>
      <w:jc w:val="both"/>
    </w:pPr>
  </w:style>
  <w:style w:type="paragraph" w:customStyle="1" w:styleId="Paragraphsub-sub-sub">
    <w:name w:val="Paragraph(sub-sub-sub)"/>
    <w:aliases w:val="aaaa"/>
    <w:basedOn w:val="OPCParaBase"/>
    <w:rsid w:val="003C162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C16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C16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C16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C162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C1629"/>
    <w:pPr>
      <w:spacing w:before="120"/>
    </w:pPr>
  </w:style>
  <w:style w:type="paragraph" w:customStyle="1" w:styleId="TableTextEndNotes">
    <w:name w:val="TableTextEndNotes"/>
    <w:aliases w:val="Tten"/>
    <w:basedOn w:val="Normal"/>
    <w:rsid w:val="003C1629"/>
    <w:pPr>
      <w:spacing w:before="60" w:line="240" w:lineRule="auto"/>
    </w:pPr>
    <w:rPr>
      <w:rFonts w:cs="Arial"/>
      <w:sz w:val="20"/>
      <w:szCs w:val="22"/>
    </w:rPr>
  </w:style>
  <w:style w:type="paragraph" w:customStyle="1" w:styleId="TableHeading">
    <w:name w:val="TableHeading"/>
    <w:aliases w:val="th"/>
    <w:basedOn w:val="OPCParaBase"/>
    <w:next w:val="Tabletext"/>
    <w:rsid w:val="003C1629"/>
    <w:pPr>
      <w:keepNext/>
      <w:spacing w:before="60" w:line="240" w:lineRule="atLeast"/>
    </w:pPr>
    <w:rPr>
      <w:b/>
      <w:sz w:val="20"/>
    </w:rPr>
  </w:style>
  <w:style w:type="paragraph" w:customStyle="1" w:styleId="NoteToSubpara">
    <w:name w:val="NoteToSubpara"/>
    <w:aliases w:val="nts"/>
    <w:basedOn w:val="OPCParaBase"/>
    <w:rsid w:val="003C1629"/>
    <w:pPr>
      <w:spacing w:before="40" w:line="198" w:lineRule="exact"/>
      <w:ind w:left="2835" w:hanging="709"/>
    </w:pPr>
    <w:rPr>
      <w:sz w:val="18"/>
    </w:rPr>
  </w:style>
  <w:style w:type="paragraph" w:customStyle="1" w:styleId="ENoteTableHeading">
    <w:name w:val="ENoteTableHeading"/>
    <w:aliases w:val="enth"/>
    <w:basedOn w:val="OPCParaBase"/>
    <w:rsid w:val="003C1629"/>
    <w:pPr>
      <w:keepNext/>
      <w:spacing w:before="60" w:line="240" w:lineRule="atLeast"/>
    </w:pPr>
    <w:rPr>
      <w:rFonts w:ascii="Arial" w:hAnsi="Arial"/>
      <w:b/>
      <w:sz w:val="16"/>
    </w:rPr>
  </w:style>
  <w:style w:type="paragraph" w:customStyle="1" w:styleId="ENoteTTi">
    <w:name w:val="ENoteTTi"/>
    <w:aliases w:val="entti"/>
    <w:basedOn w:val="OPCParaBase"/>
    <w:rsid w:val="003C1629"/>
    <w:pPr>
      <w:keepNext/>
      <w:spacing w:before="60" w:line="240" w:lineRule="atLeast"/>
      <w:ind w:left="170"/>
    </w:pPr>
    <w:rPr>
      <w:sz w:val="16"/>
    </w:rPr>
  </w:style>
  <w:style w:type="paragraph" w:customStyle="1" w:styleId="ENotesHeading1">
    <w:name w:val="ENotesHeading 1"/>
    <w:aliases w:val="Enh1"/>
    <w:basedOn w:val="OPCParaBase"/>
    <w:next w:val="Normal"/>
    <w:rsid w:val="003C1629"/>
    <w:pPr>
      <w:spacing w:before="120"/>
      <w:outlineLvl w:val="1"/>
    </w:pPr>
    <w:rPr>
      <w:b/>
      <w:sz w:val="28"/>
      <w:szCs w:val="28"/>
    </w:rPr>
  </w:style>
  <w:style w:type="paragraph" w:customStyle="1" w:styleId="ENotesHeading2">
    <w:name w:val="ENotesHeading 2"/>
    <w:aliases w:val="Enh2"/>
    <w:basedOn w:val="OPCParaBase"/>
    <w:next w:val="Normal"/>
    <w:rsid w:val="003C1629"/>
    <w:pPr>
      <w:spacing w:before="120" w:after="120"/>
      <w:outlineLvl w:val="2"/>
    </w:pPr>
    <w:rPr>
      <w:b/>
      <w:sz w:val="24"/>
      <w:szCs w:val="28"/>
    </w:rPr>
  </w:style>
  <w:style w:type="paragraph" w:customStyle="1" w:styleId="ENoteTTIndentHeading">
    <w:name w:val="ENoteTTIndentHeading"/>
    <w:aliases w:val="enTTHi"/>
    <w:basedOn w:val="OPCParaBase"/>
    <w:rsid w:val="003C162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C1629"/>
    <w:pPr>
      <w:spacing w:before="60" w:line="240" w:lineRule="atLeast"/>
    </w:pPr>
    <w:rPr>
      <w:sz w:val="16"/>
    </w:rPr>
  </w:style>
  <w:style w:type="paragraph" w:customStyle="1" w:styleId="MadeunderText">
    <w:name w:val="MadeunderText"/>
    <w:basedOn w:val="OPCParaBase"/>
    <w:next w:val="Normal"/>
    <w:rsid w:val="003C1629"/>
    <w:pPr>
      <w:spacing w:before="240"/>
    </w:pPr>
    <w:rPr>
      <w:sz w:val="24"/>
      <w:szCs w:val="24"/>
    </w:rPr>
  </w:style>
  <w:style w:type="paragraph" w:customStyle="1" w:styleId="ENotesHeading3">
    <w:name w:val="ENotesHeading 3"/>
    <w:aliases w:val="Enh3"/>
    <w:basedOn w:val="OPCParaBase"/>
    <w:next w:val="Normal"/>
    <w:rsid w:val="003C1629"/>
    <w:pPr>
      <w:keepNext/>
      <w:spacing w:before="120" w:line="240" w:lineRule="auto"/>
      <w:outlineLvl w:val="4"/>
    </w:pPr>
    <w:rPr>
      <w:b/>
      <w:szCs w:val="24"/>
    </w:rPr>
  </w:style>
  <w:style w:type="paragraph" w:customStyle="1" w:styleId="SubPartCASA">
    <w:name w:val="SubPart(CASA)"/>
    <w:aliases w:val="csp"/>
    <w:basedOn w:val="OPCParaBase"/>
    <w:next w:val="ActHead3"/>
    <w:rsid w:val="003C1629"/>
    <w:pPr>
      <w:keepNext/>
      <w:keepLines/>
      <w:spacing w:before="280"/>
      <w:outlineLvl w:val="1"/>
    </w:pPr>
    <w:rPr>
      <w:b/>
      <w:kern w:val="28"/>
      <w:sz w:val="32"/>
    </w:rPr>
  </w:style>
  <w:style w:type="character" w:customStyle="1" w:styleId="CharSubPartTextCASA">
    <w:name w:val="CharSubPartText(CASA)"/>
    <w:basedOn w:val="OPCCharBase"/>
    <w:uiPriority w:val="1"/>
    <w:rsid w:val="003C1629"/>
  </w:style>
  <w:style w:type="character" w:customStyle="1" w:styleId="CharSubPartNoCASA">
    <w:name w:val="CharSubPartNo(CASA)"/>
    <w:basedOn w:val="OPCCharBase"/>
    <w:uiPriority w:val="1"/>
    <w:rsid w:val="003C1629"/>
  </w:style>
  <w:style w:type="paragraph" w:customStyle="1" w:styleId="ENoteTTIndentHeadingSub">
    <w:name w:val="ENoteTTIndentHeadingSub"/>
    <w:aliases w:val="enTTHis"/>
    <w:basedOn w:val="OPCParaBase"/>
    <w:rsid w:val="003C1629"/>
    <w:pPr>
      <w:keepNext/>
      <w:spacing w:before="60" w:line="240" w:lineRule="atLeast"/>
      <w:ind w:left="340"/>
    </w:pPr>
    <w:rPr>
      <w:b/>
      <w:sz w:val="16"/>
    </w:rPr>
  </w:style>
  <w:style w:type="paragraph" w:customStyle="1" w:styleId="ENoteTTiSub">
    <w:name w:val="ENoteTTiSub"/>
    <w:aliases w:val="enttis"/>
    <w:basedOn w:val="OPCParaBase"/>
    <w:rsid w:val="003C1629"/>
    <w:pPr>
      <w:keepNext/>
      <w:spacing w:before="60" w:line="240" w:lineRule="atLeast"/>
      <w:ind w:left="340"/>
    </w:pPr>
    <w:rPr>
      <w:sz w:val="16"/>
    </w:rPr>
  </w:style>
  <w:style w:type="paragraph" w:customStyle="1" w:styleId="SubDivisionMigration">
    <w:name w:val="SubDivisionMigration"/>
    <w:aliases w:val="sdm"/>
    <w:basedOn w:val="OPCParaBase"/>
    <w:rsid w:val="003C162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C1629"/>
    <w:pPr>
      <w:keepNext/>
      <w:keepLines/>
      <w:spacing w:before="240" w:line="240" w:lineRule="auto"/>
      <w:ind w:left="1134" w:hanging="1134"/>
    </w:pPr>
    <w:rPr>
      <w:b/>
      <w:sz w:val="28"/>
    </w:rPr>
  </w:style>
  <w:style w:type="table" w:styleId="TableGrid">
    <w:name w:val="Table Grid"/>
    <w:basedOn w:val="TableNormal"/>
    <w:uiPriority w:val="59"/>
    <w:rsid w:val="003C1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C1629"/>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C162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C1629"/>
    <w:rPr>
      <w:sz w:val="22"/>
    </w:rPr>
  </w:style>
  <w:style w:type="paragraph" w:customStyle="1" w:styleId="SOTextNote">
    <w:name w:val="SO TextNote"/>
    <w:aliases w:val="sont"/>
    <w:basedOn w:val="SOText"/>
    <w:qFormat/>
    <w:rsid w:val="003C1629"/>
    <w:pPr>
      <w:spacing w:before="122" w:line="198" w:lineRule="exact"/>
      <w:ind w:left="1843" w:hanging="709"/>
    </w:pPr>
    <w:rPr>
      <w:sz w:val="18"/>
    </w:rPr>
  </w:style>
  <w:style w:type="paragraph" w:customStyle="1" w:styleId="SOPara">
    <w:name w:val="SO Para"/>
    <w:aliases w:val="soa"/>
    <w:basedOn w:val="SOText"/>
    <w:link w:val="SOParaChar"/>
    <w:qFormat/>
    <w:rsid w:val="003C1629"/>
    <w:pPr>
      <w:tabs>
        <w:tab w:val="right" w:pos="1786"/>
      </w:tabs>
      <w:spacing w:before="40"/>
      <w:ind w:left="2070" w:hanging="936"/>
    </w:pPr>
  </w:style>
  <w:style w:type="character" w:customStyle="1" w:styleId="SOParaChar">
    <w:name w:val="SO Para Char"/>
    <w:aliases w:val="soa Char"/>
    <w:basedOn w:val="DefaultParagraphFont"/>
    <w:link w:val="SOPara"/>
    <w:rsid w:val="003C1629"/>
    <w:rPr>
      <w:sz w:val="22"/>
    </w:rPr>
  </w:style>
  <w:style w:type="paragraph" w:customStyle="1" w:styleId="FileName">
    <w:name w:val="FileName"/>
    <w:basedOn w:val="Normal"/>
    <w:rsid w:val="003C1629"/>
  </w:style>
  <w:style w:type="paragraph" w:customStyle="1" w:styleId="SOHeadBold">
    <w:name w:val="SO HeadBold"/>
    <w:aliases w:val="sohb"/>
    <w:basedOn w:val="SOText"/>
    <w:next w:val="SOText"/>
    <w:link w:val="SOHeadBoldChar"/>
    <w:qFormat/>
    <w:rsid w:val="003C1629"/>
    <w:rPr>
      <w:b/>
    </w:rPr>
  </w:style>
  <w:style w:type="character" w:customStyle="1" w:styleId="SOHeadBoldChar">
    <w:name w:val="SO HeadBold Char"/>
    <w:aliases w:val="sohb Char"/>
    <w:basedOn w:val="DefaultParagraphFont"/>
    <w:link w:val="SOHeadBold"/>
    <w:rsid w:val="003C1629"/>
    <w:rPr>
      <w:b/>
      <w:sz w:val="22"/>
    </w:rPr>
  </w:style>
  <w:style w:type="paragraph" w:customStyle="1" w:styleId="SOHeadItalic">
    <w:name w:val="SO HeadItalic"/>
    <w:aliases w:val="sohi"/>
    <w:basedOn w:val="SOText"/>
    <w:next w:val="SOText"/>
    <w:link w:val="SOHeadItalicChar"/>
    <w:qFormat/>
    <w:rsid w:val="003C1629"/>
    <w:rPr>
      <w:i/>
    </w:rPr>
  </w:style>
  <w:style w:type="character" w:customStyle="1" w:styleId="SOHeadItalicChar">
    <w:name w:val="SO HeadItalic Char"/>
    <w:aliases w:val="sohi Char"/>
    <w:basedOn w:val="DefaultParagraphFont"/>
    <w:link w:val="SOHeadItalic"/>
    <w:rsid w:val="003C1629"/>
    <w:rPr>
      <w:i/>
      <w:sz w:val="22"/>
    </w:rPr>
  </w:style>
  <w:style w:type="paragraph" w:customStyle="1" w:styleId="SOBullet">
    <w:name w:val="SO Bullet"/>
    <w:aliases w:val="sotb"/>
    <w:basedOn w:val="SOText"/>
    <w:link w:val="SOBulletChar"/>
    <w:qFormat/>
    <w:rsid w:val="003C1629"/>
    <w:pPr>
      <w:ind w:left="1559" w:hanging="425"/>
    </w:pPr>
  </w:style>
  <w:style w:type="character" w:customStyle="1" w:styleId="SOBulletChar">
    <w:name w:val="SO Bullet Char"/>
    <w:aliases w:val="sotb Char"/>
    <w:basedOn w:val="DefaultParagraphFont"/>
    <w:link w:val="SOBullet"/>
    <w:rsid w:val="003C1629"/>
    <w:rPr>
      <w:sz w:val="22"/>
    </w:rPr>
  </w:style>
  <w:style w:type="paragraph" w:customStyle="1" w:styleId="SOBulletNote">
    <w:name w:val="SO BulletNote"/>
    <w:aliases w:val="sonb"/>
    <w:basedOn w:val="SOTextNote"/>
    <w:link w:val="SOBulletNoteChar"/>
    <w:qFormat/>
    <w:rsid w:val="003C1629"/>
    <w:pPr>
      <w:tabs>
        <w:tab w:val="left" w:pos="1560"/>
      </w:tabs>
      <w:ind w:left="2268" w:hanging="1134"/>
    </w:pPr>
  </w:style>
  <w:style w:type="character" w:customStyle="1" w:styleId="SOBulletNoteChar">
    <w:name w:val="SO BulletNote Char"/>
    <w:aliases w:val="sonb Char"/>
    <w:basedOn w:val="DefaultParagraphFont"/>
    <w:link w:val="SOBulletNote"/>
    <w:rsid w:val="003C1629"/>
    <w:rPr>
      <w:sz w:val="18"/>
    </w:rPr>
  </w:style>
  <w:style w:type="paragraph" w:customStyle="1" w:styleId="SOText2">
    <w:name w:val="SO Text2"/>
    <w:aliases w:val="sot2"/>
    <w:basedOn w:val="Normal"/>
    <w:next w:val="SOText"/>
    <w:link w:val="SOText2Char"/>
    <w:rsid w:val="003C162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C1629"/>
    <w:rPr>
      <w:sz w:val="22"/>
    </w:rPr>
  </w:style>
  <w:style w:type="character" w:customStyle="1" w:styleId="subsectionChar">
    <w:name w:val="subsection Char"/>
    <w:aliases w:val="ss Char"/>
    <w:basedOn w:val="DefaultParagraphFont"/>
    <w:link w:val="subsection"/>
    <w:locked/>
    <w:rsid w:val="00FB239A"/>
    <w:rPr>
      <w:rFonts w:eastAsia="Times New Roman" w:cs="Times New Roman"/>
      <w:sz w:val="22"/>
      <w:lang w:eastAsia="en-AU"/>
    </w:rPr>
  </w:style>
  <w:style w:type="character" w:customStyle="1" w:styleId="notetextChar">
    <w:name w:val="note(text) Char"/>
    <w:aliases w:val="n Char"/>
    <w:basedOn w:val="DefaultParagraphFont"/>
    <w:link w:val="notetext"/>
    <w:rsid w:val="00FB239A"/>
    <w:rPr>
      <w:rFonts w:eastAsia="Times New Roman" w:cs="Times New Roman"/>
      <w:sz w:val="18"/>
      <w:lang w:eastAsia="en-AU"/>
    </w:rPr>
  </w:style>
  <w:style w:type="character" w:customStyle="1" w:styleId="Heading1Char">
    <w:name w:val="Heading 1 Char"/>
    <w:basedOn w:val="DefaultParagraphFont"/>
    <w:link w:val="Heading1"/>
    <w:rsid w:val="00FB23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B23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B239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FB239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FB239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FB239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FB239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FB239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FB239A"/>
    <w:rPr>
      <w:rFonts w:asciiTheme="majorHAnsi" w:eastAsiaTheme="majorEastAsia" w:hAnsiTheme="majorHAnsi" w:cstheme="majorBidi"/>
      <w:i/>
      <w:iCs/>
      <w:color w:val="404040" w:themeColor="text1" w:themeTint="BF"/>
    </w:rPr>
  </w:style>
  <w:style w:type="numbering" w:styleId="111111">
    <w:name w:val="Outline List 2"/>
    <w:basedOn w:val="NoList"/>
    <w:rsid w:val="00660A02"/>
    <w:pPr>
      <w:numPr>
        <w:numId w:val="13"/>
      </w:numPr>
    </w:pPr>
  </w:style>
  <w:style w:type="numbering" w:styleId="1ai">
    <w:name w:val="Outline List 1"/>
    <w:basedOn w:val="NoList"/>
    <w:rsid w:val="00660A02"/>
    <w:pPr>
      <w:numPr>
        <w:numId w:val="14"/>
      </w:numPr>
    </w:pPr>
  </w:style>
  <w:style w:type="numbering" w:styleId="ArticleSection">
    <w:name w:val="Outline List 3"/>
    <w:basedOn w:val="NoList"/>
    <w:rsid w:val="00660A02"/>
    <w:pPr>
      <w:numPr>
        <w:numId w:val="15"/>
      </w:numPr>
    </w:pPr>
  </w:style>
  <w:style w:type="paragraph" w:styleId="BalloonText">
    <w:name w:val="Balloon Text"/>
    <w:basedOn w:val="Normal"/>
    <w:link w:val="BalloonTextChar"/>
    <w:uiPriority w:val="99"/>
    <w:unhideWhenUsed/>
    <w:rsid w:val="00660A02"/>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660A02"/>
    <w:rPr>
      <w:rFonts w:ascii="Tahoma" w:eastAsia="Calibri" w:hAnsi="Tahoma" w:cs="Tahoma"/>
      <w:sz w:val="16"/>
      <w:szCs w:val="16"/>
    </w:rPr>
  </w:style>
  <w:style w:type="paragraph" w:styleId="BlockText">
    <w:name w:val="Block Text"/>
    <w:rsid w:val="00660A02"/>
    <w:pPr>
      <w:spacing w:after="120"/>
      <w:ind w:left="1440" w:right="1440"/>
    </w:pPr>
    <w:rPr>
      <w:rFonts w:eastAsia="Times New Roman" w:cs="Times New Roman"/>
      <w:sz w:val="22"/>
      <w:szCs w:val="24"/>
      <w:lang w:eastAsia="en-AU"/>
    </w:rPr>
  </w:style>
  <w:style w:type="paragraph" w:styleId="BodyText">
    <w:name w:val="Body Text"/>
    <w:link w:val="BodyTextChar"/>
    <w:rsid w:val="00660A02"/>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660A02"/>
    <w:rPr>
      <w:rFonts w:eastAsia="Times New Roman" w:cs="Times New Roman"/>
      <w:sz w:val="22"/>
      <w:szCs w:val="24"/>
      <w:lang w:eastAsia="en-AU"/>
    </w:rPr>
  </w:style>
  <w:style w:type="paragraph" w:styleId="BodyText2">
    <w:name w:val="Body Text 2"/>
    <w:link w:val="BodyText2Char"/>
    <w:rsid w:val="00660A02"/>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660A02"/>
    <w:rPr>
      <w:rFonts w:eastAsia="Times New Roman" w:cs="Times New Roman"/>
      <w:sz w:val="22"/>
      <w:szCs w:val="24"/>
      <w:lang w:eastAsia="en-AU"/>
    </w:rPr>
  </w:style>
  <w:style w:type="paragraph" w:styleId="BodyText3">
    <w:name w:val="Body Text 3"/>
    <w:link w:val="BodyText3Char"/>
    <w:rsid w:val="00660A02"/>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660A02"/>
    <w:rPr>
      <w:rFonts w:eastAsia="Times New Roman" w:cs="Times New Roman"/>
      <w:sz w:val="16"/>
      <w:szCs w:val="16"/>
      <w:lang w:eastAsia="en-AU"/>
    </w:rPr>
  </w:style>
  <w:style w:type="paragraph" w:styleId="BodyTextFirstIndent">
    <w:name w:val="Body Text First Indent"/>
    <w:basedOn w:val="BodyText"/>
    <w:link w:val="BodyTextFirstIndentChar"/>
    <w:rsid w:val="00660A02"/>
    <w:pPr>
      <w:ind w:firstLine="210"/>
    </w:pPr>
  </w:style>
  <w:style w:type="character" w:customStyle="1" w:styleId="BodyTextFirstIndentChar">
    <w:name w:val="Body Text First Indent Char"/>
    <w:basedOn w:val="BodyTextChar"/>
    <w:link w:val="BodyTextFirstIndent"/>
    <w:rsid w:val="00660A02"/>
    <w:rPr>
      <w:rFonts w:eastAsia="Times New Roman" w:cs="Times New Roman"/>
      <w:sz w:val="22"/>
      <w:szCs w:val="24"/>
      <w:lang w:eastAsia="en-AU"/>
    </w:rPr>
  </w:style>
  <w:style w:type="paragraph" w:styleId="BodyTextIndent">
    <w:name w:val="Body Text Indent"/>
    <w:link w:val="BodyTextIndentChar"/>
    <w:rsid w:val="00660A02"/>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660A02"/>
    <w:rPr>
      <w:rFonts w:eastAsia="Times New Roman" w:cs="Times New Roman"/>
      <w:sz w:val="22"/>
      <w:szCs w:val="24"/>
      <w:lang w:eastAsia="en-AU"/>
    </w:rPr>
  </w:style>
  <w:style w:type="paragraph" w:styleId="BodyTextFirstIndent2">
    <w:name w:val="Body Text First Indent 2"/>
    <w:basedOn w:val="BodyTextIndent"/>
    <w:link w:val="BodyTextFirstIndent2Char"/>
    <w:rsid w:val="00660A02"/>
    <w:pPr>
      <w:ind w:firstLine="210"/>
    </w:pPr>
  </w:style>
  <w:style w:type="character" w:customStyle="1" w:styleId="BodyTextFirstIndent2Char">
    <w:name w:val="Body Text First Indent 2 Char"/>
    <w:basedOn w:val="BodyTextIndentChar"/>
    <w:link w:val="BodyTextFirstIndent2"/>
    <w:rsid w:val="00660A02"/>
    <w:rPr>
      <w:rFonts w:eastAsia="Times New Roman" w:cs="Times New Roman"/>
      <w:sz w:val="22"/>
      <w:szCs w:val="24"/>
      <w:lang w:eastAsia="en-AU"/>
    </w:rPr>
  </w:style>
  <w:style w:type="paragraph" w:styleId="BodyTextIndent2">
    <w:name w:val="Body Text Indent 2"/>
    <w:link w:val="BodyTextIndent2Char"/>
    <w:rsid w:val="00660A02"/>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660A02"/>
    <w:rPr>
      <w:rFonts w:eastAsia="Times New Roman" w:cs="Times New Roman"/>
      <w:sz w:val="22"/>
      <w:szCs w:val="24"/>
      <w:lang w:eastAsia="en-AU"/>
    </w:rPr>
  </w:style>
  <w:style w:type="paragraph" w:styleId="BodyTextIndent3">
    <w:name w:val="Body Text Indent 3"/>
    <w:link w:val="BodyTextIndent3Char"/>
    <w:rsid w:val="00660A02"/>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660A02"/>
    <w:rPr>
      <w:rFonts w:eastAsia="Times New Roman" w:cs="Times New Roman"/>
      <w:sz w:val="16"/>
      <w:szCs w:val="16"/>
      <w:lang w:eastAsia="en-AU"/>
    </w:rPr>
  </w:style>
  <w:style w:type="paragraph" w:styleId="Caption">
    <w:name w:val="caption"/>
    <w:next w:val="Normal"/>
    <w:qFormat/>
    <w:rsid w:val="00660A02"/>
    <w:pPr>
      <w:spacing w:before="120" w:after="120"/>
    </w:pPr>
    <w:rPr>
      <w:rFonts w:eastAsia="Times New Roman" w:cs="Times New Roman"/>
      <w:b/>
      <w:bCs/>
      <w:lang w:eastAsia="en-AU"/>
    </w:rPr>
  </w:style>
  <w:style w:type="paragraph" w:styleId="Closing">
    <w:name w:val="Closing"/>
    <w:link w:val="ClosingChar"/>
    <w:rsid w:val="00660A02"/>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660A02"/>
    <w:rPr>
      <w:rFonts w:eastAsia="Times New Roman" w:cs="Times New Roman"/>
      <w:sz w:val="22"/>
      <w:szCs w:val="24"/>
      <w:lang w:eastAsia="en-AU"/>
    </w:rPr>
  </w:style>
  <w:style w:type="character" w:styleId="CommentReference">
    <w:name w:val="annotation reference"/>
    <w:rsid w:val="00660A02"/>
    <w:rPr>
      <w:sz w:val="16"/>
      <w:szCs w:val="16"/>
    </w:rPr>
  </w:style>
  <w:style w:type="paragraph" w:styleId="CommentText">
    <w:name w:val="annotation text"/>
    <w:link w:val="CommentTextChar"/>
    <w:rsid w:val="00660A02"/>
    <w:rPr>
      <w:rFonts w:eastAsia="Times New Roman" w:cs="Times New Roman"/>
      <w:lang w:eastAsia="en-AU"/>
    </w:rPr>
  </w:style>
  <w:style w:type="character" w:customStyle="1" w:styleId="CommentTextChar">
    <w:name w:val="Comment Text Char"/>
    <w:basedOn w:val="DefaultParagraphFont"/>
    <w:link w:val="CommentText"/>
    <w:rsid w:val="00660A02"/>
    <w:rPr>
      <w:rFonts w:eastAsia="Times New Roman" w:cs="Times New Roman"/>
      <w:lang w:eastAsia="en-AU"/>
    </w:rPr>
  </w:style>
  <w:style w:type="paragraph" w:styleId="CommentSubject">
    <w:name w:val="annotation subject"/>
    <w:next w:val="CommentText"/>
    <w:link w:val="CommentSubjectChar"/>
    <w:rsid w:val="00660A02"/>
    <w:rPr>
      <w:rFonts w:eastAsia="Times New Roman" w:cs="Times New Roman"/>
      <w:b/>
      <w:bCs/>
      <w:szCs w:val="24"/>
      <w:lang w:eastAsia="en-AU"/>
    </w:rPr>
  </w:style>
  <w:style w:type="character" w:customStyle="1" w:styleId="CommentSubjectChar">
    <w:name w:val="Comment Subject Char"/>
    <w:basedOn w:val="CommentTextChar"/>
    <w:link w:val="CommentSubject"/>
    <w:rsid w:val="00660A02"/>
    <w:rPr>
      <w:rFonts w:eastAsia="Times New Roman" w:cs="Times New Roman"/>
      <w:b/>
      <w:bCs/>
      <w:szCs w:val="24"/>
      <w:lang w:eastAsia="en-AU"/>
    </w:rPr>
  </w:style>
  <w:style w:type="paragraph" w:styleId="Date">
    <w:name w:val="Date"/>
    <w:next w:val="Normal"/>
    <w:link w:val="DateChar"/>
    <w:rsid w:val="00660A02"/>
    <w:rPr>
      <w:rFonts w:eastAsia="Times New Roman" w:cs="Times New Roman"/>
      <w:sz w:val="22"/>
      <w:szCs w:val="24"/>
      <w:lang w:eastAsia="en-AU"/>
    </w:rPr>
  </w:style>
  <w:style w:type="character" w:customStyle="1" w:styleId="DateChar">
    <w:name w:val="Date Char"/>
    <w:basedOn w:val="DefaultParagraphFont"/>
    <w:link w:val="Date"/>
    <w:rsid w:val="00660A02"/>
    <w:rPr>
      <w:rFonts w:eastAsia="Times New Roman" w:cs="Times New Roman"/>
      <w:sz w:val="22"/>
      <w:szCs w:val="24"/>
      <w:lang w:eastAsia="en-AU"/>
    </w:rPr>
  </w:style>
  <w:style w:type="paragraph" w:styleId="DocumentMap">
    <w:name w:val="Document Map"/>
    <w:link w:val="DocumentMapChar"/>
    <w:rsid w:val="00660A02"/>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660A02"/>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660A02"/>
    <w:rPr>
      <w:rFonts w:eastAsia="Times New Roman" w:cs="Times New Roman"/>
      <w:sz w:val="22"/>
      <w:szCs w:val="24"/>
      <w:lang w:eastAsia="en-AU"/>
    </w:rPr>
  </w:style>
  <w:style w:type="character" w:customStyle="1" w:styleId="E-mailSignatureChar">
    <w:name w:val="E-mail Signature Char"/>
    <w:basedOn w:val="DefaultParagraphFont"/>
    <w:link w:val="E-mailSignature"/>
    <w:rsid w:val="00660A02"/>
    <w:rPr>
      <w:rFonts w:eastAsia="Times New Roman" w:cs="Times New Roman"/>
      <w:sz w:val="22"/>
      <w:szCs w:val="24"/>
      <w:lang w:eastAsia="en-AU"/>
    </w:rPr>
  </w:style>
  <w:style w:type="character" w:styleId="Emphasis">
    <w:name w:val="Emphasis"/>
    <w:qFormat/>
    <w:rsid w:val="00660A02"/>
    <w:rPr>
      <w:i/>
      <w:iCs/>
    </w:rPr>
  </w:style>
  <w:style w:type="character" w:styleId="EndnoteReference">
    <w:name w:val="endnote reference"/>
    <w:rsid w:val="00660A02"/>
    <w:rPr>
      <w:vertAlign w:val="superscript"/>
    </w:rPr>
  </w:style>
  <w:style w:type="paragraph" w:styleId="EndnoteText">
    <w:name w:val="endnote text"/>
    <w:link w:val="EndnoteTextChar"/>
    <w:rsid w:val="00660A02"/>
    <w:rPr>
      <w:rFonts w:eastAsia="Times New Roman" w:cs="Times New Roman"/>
      <w:lang w:eastAsia="en-AU"/>
    </w:rPr>
  </w:style>
  <w:style w:type="character" w:customStyle="1" w:styleId="EndnoteTextChar">
    <w:name w:val="Endnote Text Char"/>
    <w:basedOn w:val="DefaultParagraphFont"/>
    <w:link w:val="EndnoteText"/>
    <w:rsid w:val="00660A02"/>
    <w:rPr>
      <w:rFonts w:eastAsia="Times New Roman" w:cs="Times New Roman"/>
      <w:lang w:eastAsia="en-AU"/>
    </w:rPr>
  </w:style>
  <w:style w:type="paragraph" w:styleId="EnvelopeAddress">
    <w:name w:val="envelope address"/>
    <w:rsid w:val="00660A02"/>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660A02"/>
    <w:rPr>
      <w:rFonts w:ascii="Arial" w:eastAsia="Times New Roman" w:hAnsi="Arial" w:cs="Arial"/>
      <w:lang w:eastAsia="en-AU"/>
    </w:rPr>
  </w:style>
  <w:style w:type="character" w:styleId="FollowedHyperlink">
    <w:name w:val="FollowedHyperlink"/>
    <w:rsid w:val="00660A02"/>
    <w:rPr>
      <w:color w:val="0000FF"/>
      <w:u w:val="single"/>
    </w:rPr>
  </w:style>
  <w:style w:type="character" w:styleId="FootnoteReference">
    <w:name w:val="footnote reference"/>
    <w:rsid w:val="00660A02"/>
    <w:rPr>
      <w:vertAlign w:val="superscript"/>
    </w:rPr>
  </w:style>
  <w:style w:type="paragraph" w:styleId="FootnoteText">
    <w:name w:val="footnote text"/>
    <w:link w:val="FootnoteTextChar"/>
    <w:rsid w:val="00660A02"/>
    <w:rPr>
      <w:rFonts w:eastAsia="Times New Roman" w:cs="Times New Roman"/>
      <w:lang w:eastAsia="en-AU"/>
    </w:rPr>
  </w:style>
  <w:style w:type="character" w:customStyle="1" w:styleId="FootnoteTextChar">
    <w:name w:val="Footnote Text Char"/>
    <w:basedOn w:val="DefaultParagraphFont"/>
    <w:link w:val="FootnoteText"/>
    <w:rsid w:val="00660A02"/>
    <w:rPr>
      <w:rFonts w:eastAsia="Times New Roman" w:cs="Times New Roman"/>
      <w:lang w:eastAsia="en-AU"/>
    </w:rPr>
  </w:style>
  <w:style w:type="character" w:styleId="HTMLAcronym">
    <w:name w:val="HTML Acronym"/>
    <w:basedOn w:val="DefaultParagraphFont"/>
    <w:rsid w:val="00660A02"/>
  </w:style>
  <w:style w:type="paragraph" w:styleId="HTMLAddress">
    <w:name w:val="HTML Address"/>
    <w:link w:val="HTMLAddressChar"/>
    <w:rsid w:val="00660A02"/>
    <w:rPr>
      <w:rFonts w:eastAsia="Times New Roman" w:cs="Times New Roman"/>
      <w:i/>
      <w:iCs/>
      <w:sz w:val="22"/>
      <w:szCs w:val="24"/>
      <w:lang w:eastAsia="en-AU"/>
    </w:rPr>
  </w:style>
  <w:style w:type="character" w:customStyle="1" w:styleId="HTMLAddressChar">
    <w:name w:val="HTML Address Char"/>
    <w:basedOn w:val="DefaultParagraphFont"/>
    <w:link w:val="HTMLAddress"/>
    <w:rsid w:val="00660A02"/>
    <w:rPr>
      <w:rFonts w:eastAsia="Times New Roman" w:cs="Times New Roman"/>
      <w:i/>
      <w:iCs/>
      <w:sz w:val="22"/>
      <w:szCs w:val="24"/>
      <w:lang w:eastAsia="en-AU"/>
    </w:rPr>
  </w:style>
  <w:style w:type="character" w:styleId="HTMLCite">
    <w:name w:val="HTML Cite"/>
    <w:rsid w:val="00660A02"/>
    <w:rPr>
      <w:i/>
      <w:iCs/>
    </w:rPr>
  </w:style>
  <w:style w:type="character" w:styleId="HTMLCode">
    <w:name w:val="HTML Code"/>
    <w:rsid w:val="00660A02"/>
    <w:rPr>
      <w:rFonts w:ascii="Courier New" w:hAnsi="Courier New" w:cs="Courier New"/>
      <w:sz w:val="20"/>
      <w:szCs w:val="20"/>
    </w:rPr>
  </w:style>
  <w:style w:type="character" w:styleId="HTMLDefinition">
    <w:name w:val="HTML Definition"/>
    <w:rsid w:val="00660A02"/>
    <w:rPr>
      <w:i/>
      <w:iCs/>
    </w:rPr>
  </w:style>
  <w:style w:type="character" w:styleId="HTMLKeyboard">
    <w:name w:val="HTML Keyboard"/>
    <w:rsid w:val="00660A02"/>
    <w:rPr>
      <w:rFonts w:ascii="Courier New" w:hAnsi="Courier New" w:cs="Courier New"/>
      <w:sz w:val="20"/>
      <w:szCs w:val="20"/>
    </w:rPr>
  </w:style>
  <w:style w:type="paragraph" w:styleId="HTMLPreformatted">
    <w:name w:val="HTML Preformatted"/>
    <w:link w:val="HTMLPreformattedChar"/>
    <w:rsid w:val="00660A02"/>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660A02"/>
    <w:rPr>
      <w:rFonts w:ascii="Courier New" w:eastAsia="Times New Roman" w:hAnsi="Courier New" w:cs="Courier New"/>
      <w:lang w:eastAsia="en-AU"/>
    </w:rPr>
  </w:style>
  <w:style w:type="character" w:styleId="HTMLSample">
    <w:name w:val="HTML Sample"/>
    <w:rsid w:val="00660A02"/>
    <w:rPr>
      <w:rFonts w:ascii="Courier New" w:hAnsi="Courier New" w:cs="Courier New"/>
    </w:rPr>
  </w:style>
  <w:style w:type="character" w:styleId="HTMLTypewriter">
    <w:name w:val="HTML Typewriter"/>
    <w:rsid w:val="00660A02"/>
    <w:rPr>
      <w:rFonts w:ascii="Courier New" w:hAnsi="Courier New" w:cs="Courier New"/>
      <w:sz w:val="20"/>
      <w:szCs w:val="20"/>
    </w:rPr>
  </w:style>
  <w:style w:type="character" w:styleId="HTMLVariable">
    <w:name w:val="HTML Variable"/>
    <w:rsid w:val="00660A02"/>
    <w:rPr>
      <w:i/>
      <w:iCs/>
    </w:rPr>
  </w:style>
  <w:style w:type="character" w:styleId="Hyperlink">
    <w:name w:val="Hyperlink"/>
    <w:rsid w:val="00660A02"/>
    <w:rPr>
      <w:color w:val="0000FF"/>
      <w:u w:val="single"/>
    </w:rPr>
  </w:style>
  <w:style w:type="paragraph" w:styleId="Index1">
    <w:name w:val="index 1"/>
    <w:next w:val="Normal"/>
    <w:rsid w:val="00660A02"/>
    <w:pPr>
      <w:ind w:left="220" w:hanging="220"/>
    </w:pPr>
    <w:rPr>
      <w:rFonts w:eastAsia="Times New Roman" w:cs="Times New Roman"/>
      <w:sz w:val="22"/>
      <w:szCs w:val="24"/>
      <w:lang w:eastAsia="en-AU"/>
    </w:rPr>
  </w:style>
  <w:style w:type="paragraph" w:styleId="Index2">
    <w:name w:val="index 2"/>
    <w:next w:val="Normal"/>
    <w:rsid w:val="00660A02"/>
    <w:pPr>
      <w:ind w:left="440" w:hanging="220"/>
    </w:pPr>
    <w:rPr>
      <w:rFonts w:eastAsia="Times New Roman" w:cs="Times New Roman"/>
      <w:sz w:val="22"/>
      <w:szCs w:val="24"/>
      <w:lang w:eastAsia="en-AU"/>
    </w:rPr>
  </w:style>
  <w:style w:type="paragraph" w:styleId="Index3">
    <w:name w:val="index 3"/>
    <w:next w:val="Normal"/>
    <w:rsid w:val="00660A02"/>
    <w:pPr>
      <w:ind w:left="660" w:hanging="220"/>
    </w:pPr>
    <w:rPr>
      <w:rFonts w:eastAsia="Times New Roman" w:cs="Times New Roman"/>
      <w:sz w:val="22"/>
      <w:szCs w:val="24"/>
      <w:lang w:eastAsia="en-AU"/>
    </w:rPr>
  </w:style>
  <w:style w:type="paragraph" w:styleId="Index4">
    <w:name w:val="index 4"/>
    <w:next w:val="Normal"/>
    <w:rsid w:val="00660A02"/>
    <w:pPr>
      <w:ind w:left="880" w:hanging="220"/>
    </w:pPr>
    <w:rPr>
      <w:rFonts w:eastAsia="Times New Roman" w:cs="Times New Roman"/>
      <w:sz w:val="22"/>
      <w:szCs w:val="24"/>
      <w:lang w:eastAsia="en-AU"/>
    </w:rPr>
  </w:style>
  <w:style w:type="paragraph" w:styleId="Index5">
    <w:name w:val="index 5"/>
    <w:next w:val="Normal"/>
    <w:rsid w:val="00660A02"/>
    <w:pPr>
      <w:ind w:left="1100" w:hanging="220"/>
    </w:pPr>
    <w:rPr>
      <w:rFonts w:eastAsia="Times New Roman" w:cs="Times New Roman"/>
      <w:sz w:val="22"/>
      <w:szCs w:val="24"/>
      <w:lang w:eastAsia="en-AU"/>
    </w:rPr>
  </w:style>
  <w:style w:type="paragraph" w:styleId="Index6">
    <w:name w:val="index 6"/>
    <w:next w:val="Normal"/>
    <w:rsid w:val="00660A02"/>
    <w:pPr>
      <w:ind w:left="1320" w:hanging="220"/>
    </w:pPr>
    <w:rPr>
      <w:rFonts w:eastAsia="Times New Roman" w:cs="Times New Roman"/>
      <w:sz w:val="22"/>
      <w:szCs w:val="24"/>
      <w:lang w:eastAsia="en-AU"/>
    </w:rPr>
  </w:style>
  <w:style w:type="paragraph" w:styleId="Index7">
    <w:name w:val="index 7"/>
    <w:next w:val="Normal"/>
    <w:rsid w:val="00660A02"/>
    <w:pPr>
      <w:ind w:left="1540" w:hanging="220"/>
    </w:pPr>
    <w:rPr>
      <w:rFonts w:eastAsia="Times New Roman" w:cs="Times New Roman"/>
      <w:sz w:val="22"/>
      <w:szCs w:val="24"/>
      <w:lang w:eastAsia="en-AU"/>
    </w:rPr>
  </w:style>
  <w:style w:type="paragraph" w:styleId="Index8">
    <w:name w:val="index 8"/>
    <w:next w:val="Normal"/>
    <w:rsid w:val="00660A02"/>
    <w:pPr>
      <w:ind w:left="1760" w:hanging="220"/>
    </w:pPr>
    <w:rPr>
      <w:rFonts w:eastAsia="Times New Roman" w:cs="Times New Roman"/>
      <w:sz w:val="22"/>
      <w:szCs w:val="24"/>
      <w:lang w:eastAsia="en-AU"/>
    </w:rPr>
  </w:style>
  <w:style w:type="paragraph" w:styleId="Index9">
    <w:name w:val="index 9"/>
    <w:next w:val="Normal"/>
    <w:rsid w:val="00660A02"/>
    <w:pPr>
      <w:ind w:left="1980" w:hanging="220"/>
    </w:pPr>
    <w:rPr>
      <w:rFonts w:eastAsia="Times New Roman" w:cs="Times New Roman"/>
      <w:sz w:val="22"/>
      <w:szCs w:val="24"/>
      <w:lang w:eastAsia="en-AU"/>
    </w:rPr>
  </w:style>
  <w:style w:type="paragraph" w:styleId="IndexHeading">
    <w:name w:val="index heading"/>
    <w:next w:val="Index1"/>
    <w:rsid w:val="00660A02"/>
    <w:rPr>
      <w:rFonts w:ascii="Arial" w:eastAsia="Times New Roman" w:hAnsi="Arial" w:cs="Arial"/>
      <w:b/>
      <w:bCs/>
      <w:sz w:val="22"/>
      <w:szCs w:val="24"/>
      <w:lang w:eastAsia="en-AU"/>
    </w:rPr>
  </w:style>
  <w:style w:type="paragraph" w:styleId="List">
    <w:name w:val="List"/>
    <w:rsid w:val="00660A02"/>
    <w:pPr>
      <w:ind w:left="283" w:hanging="283"/>
    </w:pPr>
    <w:rPr>
      <w:rFonts w:eastAsia="Times New Roman" w:cs="Times New Roman"/>
      <w:sz w:val="22"/>
      <w:szCs w:val="24"/>
      <w:lang w:eastAsia="en-AU"/>
    </w:rPr>
  </w:style>
  <w:style w:type="paragraph" w:styleId="List2">
    <w:name w:val="List 2"/>
    <w:rsid w:val="00660A02"/>
    <w:pPr>
      <w:ind w:left="566" w:hanging="283"/>
    </w:pPr>
    <w:rPr>
      <w:rFonts w:eastAsia="Times New Roman" w:cs="Times New Roman"/>
      <w:sz w:val="22"/>
      <w:szCs w:val="24"/>
      <w:lang w:eastAsia="en-AU"/>
    </w:rPr>
  </w:style>
  <w:style w:type="paragraph" w:styleId="List3">
    <w:name w:val="List 3"/>
    <w:rsid w:val="00660A02"/>
    <w:pPr>
      <w:ind w:left="849" w:hanging="283"/>
    </w:pPr>
    <w:rPr>
      <w:rFonts w:eastAsia="Times New Roman" w:cs="Times New Roman"/>
      <w:sz w:val="22"/>
      <w:szCs w:val="24"/>
      <w:lang w:eastAsia="en-AU"/>
    </w:rPr>
  </w:style>
  <w:style w:type="paragraph" w:styleId="List4">
    <w:name w:val="List 4"/>
    <w:rsid w:val="00660A02"/>
    <w:pPr>
      <w:ind w:left="1132" w:hanging="283"/>
    </w:pPr>
    <w:rPr>
      <w:rFonts w:eastAsia="Times New Roman" w:cs="Times New Roman"/>
      <w:sz w:val="22"/>
      <w:szCs w:val="24"/>
      <w:lang w:eastAsia="en-AU"/>
    </w:rPr>
  </w:style>
  <w:style w:type="paragraph" w:styleId="List5">
    <w:name w:val="List 5"/>
    <w:rsid w:val="00660A02"/>
    <w:pPr>
      <w:ind w:left="1415" w:hanging="283"/>
    </w:pPr>
    <w:rPr>
      <w:rFonts w:eastAsia="Times New Roman" w:cs="Times New Roman"/>
      <w:sz w:val="22"/>
      <w:szCs w:val="24"/>
      <w:lang w:eastAsia="en-AU"/>
    </w:rPr>
  </w:style>
  <w:style w:type="paragraph" w:styleId="ListBullet">
    <w:name w:val="List Bullet"/>
    <w:rsid w:val="00660A02"/>
    <w:pPr>
      <w:tabs>
        <w:tab w:val="num" w:pos="2989"/>
      </w:tabs>
      <w:ind w:left="1225" w:firstLine="1043"/>
    </w:pPr>
    <w:rPr>
      <w:rFonts w:eastAsia="Times New Roman" w:cs="Times New Roman"/>
      <w:sz w:val="22"/>
      <w:szCs w:val="24"/>
      <w:lang w:eastAsia="en-AU"/>
    </w:rPr>
  </w:style>
  <w:style w:type="paragraph" w:styleId="ListBullet2">
    <w:name w:val="List Bullet 2"/>
    <w:rsid w:val="00660A02"/>
    <w:pPr>
      <w:tabs>
        <w:tab w:val="num" w:pos="360"/>
      </w:tabs>
      <w:ind w:left="360" w:hanging="360"/>
    </w:pPr>
    <w:rPr>
      <w:rFonts w:eastAsia="Times New Roman" w:cs="Times New Roman"/>
      <w:sz w:val="22"/>
      <w:szCs w:val="24"/>
      <w:lang w:eastAsia="en-AU"/>
    </w:rPr>
  </w:style>
  <w:style w:type="paragraph" w:styleId="ListBullet3">
    <w:name w:val="List Bullet 3"/>
    <w:rsid w:val="00660A02"/>
    <w:pPr>
      <w:tabs>
        <w:tab w:val="num" w:pos="360"/>
      </w:tabs>
      <w:ind w:left="360" w:hanging="360"/>
    </w:pPr>
    <w:rPr>
      <w:rFonts w:eastAsia="Times New Roman" w:cs="Times New Roman"/>
      <w:sz w:val="22"/>
      <w:szCs w:val="24"/>
      <w:lang w:eastAsia="en-AU"/>
    </w:rPr>
  </w:style>
  <w:style w:type="paragraph" w:styleId="ListBullet4">
    <w:name w:val="List Bullet 4"/>
    <w:rsid w:val="00660A02"/>
    <w:pPr>
      <w:tabs>
        <w:tab w:val="num" w:pos="926"/>
      </w:tabs>
      <w:ind w:left="926" w:hanging="360"/>
    </w:pPr>
    <w:rPr>
      <w:rFonts w:eastAsia="Times New Roman" w:cs="Times New Roman"/>
      <w:sz w:val="22"/>
      <w:szCs w:val="24"/>
      <w:lang w:eastAsia="en-AU"/>
    </w:rPr>
  </w:style>
  <w:style w:type="paragraph" w:styleId="ListBullet5">
    <w:name w:val="List Bullet 5"/>
    <w:rsid w:val="00660A02"/>
    <w:pPr>
      <w:tabs>
        <w:tab w:val="num" w:pos="1492"/>
      </w:tabs>
      <w:ind w:left="1492" w:hanging="360"/>
    </w:pPr>
    <w:rPr>
      <w:rFonts w:eastAsia="Times New Roman" w:cs="Times New Roman"/>
      <w:sz w:val="22"/>
      <w:szCs w:val="24"/>
      <w:lang w:eastAsia="en-AU"/>
    </w:rPr>
  </w:style>
  <w:style w:type="paragraph" w:styleId="ListContinue">
    <w:name w:val="List Continue"/>
    <w:rsid w:val="00660A02"/>
    <w:pPr>
      <w:spacing w:after="120"/>
      <w:ind w:left="283"/>
    </w:pPr>
    <w:rPr>
      <w:rFonts w:eastAsia="Times New Roman" w:cs="Times New Roman"/>
      <w:sz w:val="22"/>
      <w:szCs w:val="24"/>
      <w:lang w:eastAsia="en-AU"/>
    </w:rPr>
  </w:style>
  <w:style w:type="paragraph" w:styleId="ListContinue2">
    <w:name w:val="List Continue 2"/>
    <w:rsid w:val="00660A02"/>
    <w:pPr>
      <w:spacing w:after="120"/>
      <w:ind w:left="566"/>
    </w:pPr>
    <w:rPr>
      <w:rFonts w:eastAsia="Times New Roman" w:cs="Times New Roman"/>
      <w:sz w:val="22"/>
      <w:szCs w:val="24"/>
      <w:lang w:eastAsia="en-AU"/>
    </w:rPr>
  </w:style>
  <w:style w:type="paragraph" w:styleId="ListContinue3">
    <w:name w:val="List Continue 3"/>
    <w:rsid w:val="00660A02"/>
    <w:pPr>
      <w:spacing w:after="120"/>
      <w:ind w:left="849"/>
    </w:pPr>
    <w:rPr>
      <w:rFonts w:eastAsia="Times New Roman" w:cs="Times New Roman"/>
      <w:sz w:val="22"/>
      <w:szCs w:val="24"/>
      <w:lang w:eastAsia="en-AU"/>
    </w:rPr>
  </w:style>
  <w:style w:type="paragraph" w:styleId="ListContinue4">
    <w:name w:val="List Continue 4"/>
    <w:rsid w:val="00660A02"/>
    <w:pPr>
      <w:spacing w:after="120"/>
      <w:ind w:left="1132"/>
    </w:pPr>
    <w:rPr>
      <w:rFonts w:eastAsia="Times New Roman" w:cs="Times New Roman"/>
      <w:sz w:val="22"/>
      <w:szCs w:val="24"/>
      <w:lang w:eastAsia="en-AU"/>
    </w:rPr>
  </w:style>
  <w:style w:type="paragraph" w:styleId="ListContinue5">
    <w:name w:val="List Continue 5"/>
    <w:rsid w:val="00660A02"/>
    <w:pPr>
      <w:spacing w:after="120"/>
      <w:ind w:left="1415"/>
    </w:pPr>
    <w:rPr>
      <w:rFonts w:eastAsia="Times New Roman" w:cs="Times New Roman"/>
      <w:sz w:val="22"/>
      <w:szCs w:val="24"/>
      <w:lang w:eastAsia="en-AU"/>
    </w:rPr>
  </w:style>
  <w:style w:type="paragraph" w:styleId="ListNumber">
    <w:name w:val="List Number"/>
    <w:rsid w:val="00660A02"/>
    <w:pPr>
      <w:tabs>
        <w:tab w:val="num" w:pos="4242"/>
      </w:tabs>
      <w:ind w:left="3521" w:hanging="1043"/>
    </w:pPr>
    <w:rPr>
      <w:rFonts w:eastAsia="Times New Roman" w:cs="Times New Roman"/>
      <w:sz w:val="22"/>
      <w:szCs w:val="24"/>
      <w:lang w:eastAsia="en-AU"/>
    </w:rPr>
  </w:style>
  <w:style w:type="paragraph" w:styleId="ListNumber2">
    <w:name w:val="List Number 2"/>
    <w:rsid w:val="00660A02"/>
    <w:pPr>
      <w:tabs>
        <w:tab w:val="num" w:pos="360"/>
      </w:tabs>
      <w:ind w:left="360" w:hanging="360"/>
    </w:pPr>
    <w:rPr>
      <w:rFonts w:eastAsia="Times New Roman" w:cs="Times New Roman"/>
      <w:sz w:val="22"/>
      <w:szCs w:val="24"/>
      <w:lang w:eastAsia="en-AU"/>
    </w:rPr>
  </w:style>
  <w:style w:type="paragraph" w:styleId="ListNumber3">
    <w:name w:val="List Number 3"/>
    <w:rsid w:val="00660A02"/>
    <w:pPr>
      <w:tabs>
        <w:tab w:val="num" w:pos="360"/>
      </w:tabs>
      <w:ind w:left="360" w:hanging="360"/>
    </w:pPr>
    <w:rPr>
      <w:rFonts w:eastAsia="Times New Roman" w:cs="Times New Roman"/>
      <w:sz w:val="22"/>
      <w:szCs w:val="24"/>
      <w:lang w:eastAsia="en-AU"/>
    </w:rPr>
  </w:style>
  <w:style w:type="paragraph" w:styleId="ListNumber4">
    <w:name w:val="List Number 4"/>
    <w:rsid w:val="00660A02"/>
    <w:pPr>
      <w:tabs>
        <w:tab w:val="num" w:pos="360"/>
      </w:tabs>
      <w:ind w:left="360" w:hanging="360"/>
    </w:pPr>
    <w:rPr>
      <w:rFonts w:eastAsia="Times New Roman" w:cs="Times New Roman"/>
      <w:sz w:val="22"/>
      <w:szCs w:val="24"/>
      <w:lang w:eastAsia="en-AU"/>
    </w:rPr>
  </w:style>
  <w:style w:type="paragraph" w:styleId="ListNumber5">
    <w:name w:val="List Number 5"/>
    <w:rsid w:val="00660A02"/>
    <w:pPr>
      <w:tabs>
        <w:tab w:val="num" w:pos="1440"/>
      </w:tabs>
    </w:pPr>
    <w:rPr>
      <w:rFonts w:eastAsia="Times New Roman" w:cs="Times New Roman"/>
      <w:sz w:val="22"/>
      <w:szCs w:val="24"/>
      <w:lang w:eastAsia="en-AU"/>
    </w:rPr>
  </w:style>
  <w:style w:type="paragraph" w:styleId="MacroText">
    <w:name w:val="macro"/>
    <w:link w:val="MacroTextChar"/>
    <w:rsid w:val="00660A0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660A02"/>
    <w:rPr>
      <w:rFonts w:ascii="Courier New" w:eastAsia="Times New Roman" w:hAnsi="Courier New" w:cs="Courier New"/>
      <w:lang w:eastAsia="en-AU"/>
    </w:rPr>
  </w:style>
  <w:style w:type="paragraph" w:styleId="MessageHeader">
    <w:name w:val="Message Header"/>
    <w:link w:val="MessageHeaderChar"/>
    <w:rsid w:val="00660A0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660A02"/>
    <w:rPr>
      <w:rFonts w:ascii="Arial" w:eastAsia="Times New Roman" w:hAnsi="Arial" w:cs="Arial"/>
      <w:sz w:val="24"/>
      <w:szCs w:val="24"/>
      <w:shd w:val="pct20" w:color="auto" w:fill="auto"/>
      <w:lang w:eastAsia="en-AU"/>
    </w:rPr>
  </w:style>
  <w:style w:type="paragraph" w:styleId="NormalWeb">
    <w:name w:val="Normal (Web)"/>
    <w:rsid w:val="00660A02"/>
    <w:rPr>
      <w:rFonts w:eastAsia="Times New Roman" w:cs="Times New Roman"/>
      <w:sz w:val="24"/>
      <w:szCs w:val="24"/>
      <w:lang w:eastAsia="en-AU"/>
    </w:rPr>
  </w:style>
  <w:style w:type="paragraph" w:styleId="NormalIndent">
    <w:name w:val="Normal Indent"/>
    <w:rsid w:val="00660A02"/>
    <w:pPr>
      <w:ind w:left="720"/>
    </w:pPr>
    <w:rPr>
      <w:rFonts w:eastAsia="Times New Roman" w:cs="Times New Roman"/>
      <w:sz w:val="22"/>
      <w:szCs w:val="24"/>
      <w:lang w:eastAsia="en-AU"/>
    </w:rPr>
  </w:style>
  <w:style w:type="paragraph" w:styleId="NoteHeading">
    <w:name w:val="Note Heading"/>
    <w:next w:val="Normal"/>
    <w:link w:val="NoteHeadingChar"/>
    <w:rsid w:val="00660A02"/>
    <w:rPr>
      <w:rFonts w:eastAsia="Times New Roman" w:cs="Times New Roman"/>
      <w:sz w:val="22"/>
      <w:szCs w:val="24"/>
      <w:lang w:eastAsia="en-AU"/>
    </w:rPr>
  </w:style>
  <w:style w:type="character" w:customStyle="1" w:styleId="NoteHeadingChar">
    <w:name w:val="Note Heading Char"/>
    <w:basedOn w:val="DefaultParagraphFont"/>
    <w:link w:val="NoteHeading"/>
    <w:rsid w:val="00660A02"/>
    <w:rPr>
      <w:rFonts w:eastAsia="Times New Roman" w:cs="Times New Roman"/>
      <w:sz w:val="22"/>
      <w:szCs w:val="24"/>
      <w:lang w:eastAsia="en-AU"/>
    </w:rPr>
  </w:style>
  <w:style w:type="character" w:styleId="PageNumber">
    <w:name w:val="page number"/>
    <w:basedOn w:val="DefaultParagraphFont"/>
    <w:rsid w:val="00660A02"/>
  </w:style>
  <w:style w:type="character" w:customStyle="1" w:styleId="ItemHeadChar">
    <w:name w:val="ItemHead Char"/>
    <w:aliases w:val="ih Char"/>
    <w:link w:val="ItemHead"/>
    <w:rsid w:val="00660A02"/>
    <w:rPr>
      <w:rFonts w:ascii="Arial" w:eastAsia="Times New Roman" w:hAnsi="Arial" w:cs="Times New Roman"/>
      <w:b/>
      <w:kern w:val="28"/>
      <w:sz w:val="24"/>
      <w:lang w:eastAsia="en-AU"/>
    </w:rPr>
  </w:style>
  <w:style w:type="paragraph" w:styleId="PlainText">
    <w:name w:val="Plain Text"/>
    <w:link w:val="PlainTextChar"/>
    <w:rsid w:val="00660A02"/>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660A02"/>
    <w:rPr>
      <w:rFonts w:ascii="Courier New" w:eastAsia="Times New Roman" w:hAnsi="Courier New" w:cs="Courier New"/>
      <w:sz w:val="22"/>
      <w:lang w:eastAsia="en-AU"/>
    </w:rPr>
  </w:style>
  <w:style w:type="paragraph" w:styleId="Salutation">
    <w:name w:val="Salutation"/>
    <w:next w:val="Normal"/>
    <w:link w:val="SalutationChar"/>
    <w:rsid w:val="00660A02"/>
    <w:rPr>
      <w:rFonts w:eastAsia="Times New Roman" w:cs="Times New Roman"/>
      <w:sz w:val="22"/>
      <w:szCs w:val="24"/>
      <w:lang w:eastAsia="en-AU"/>
    </w:rPr>
  </w:style>
  <w:style w:type="character" w:customStyle="1" w:styleId="SalutationChar">
    <w:name w:val="Salutation Char"/>
    <w:basedOn w:val="DefaultParagraphFont"/>
    <w:link w:val="Salutation"/>
    <w:rsid w:val="00660A02"/>
    <w:rPr>
      <w:rFonts w:eastAsia="Times New Roman" w:cs="Times New Roman"/>
      <w:sz w:val="22"/>
      <w:szCs w:val="24"/>
      <w:lang w:eastAsia="en-AU"/>
    </w:rPr>
  </w:style>
  <w:style w:type="paragraph" w:styleId="Signature">
    <w:name w:val="Signature"/>
    <w:link w:val="SignatureChar"/>
    <w:rsid w:val="00660A02"/>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660A02"/>
    <w:rPr>
      <w:rFonts w:eastAsia="Times New Roman" w:cs="Times New Roman"/>
      <w:sz w:val="22"/>
      <w:szCs w:val="24"/>
      <w:lang w:eastAsia="en-AU"/>
    </w:rPr>
  </w:style>
  <w:style w:type="character" w:styleId="Strong">
    <w:name w:val="Strong"/>
    <w:qFormat/>
    <w:rsid w:val="00660A02"/>
    <w:rPr>
      <w:b/>
      <w:bCs/>
    </w:rPr>
  </w:style>
  <w:style w:type="paragraph" w:styleId="Subtitle">
    <w:name w:val="Subtitle"/>
    <w:link w:val="SubtitleChar"/>
    <w:qFormat/>
    <w:rsid w:val="00660A02"/>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660A02"/>
    <w:rPr>
      <w:rFonts w:ascii="Arial" w:eastAsia="Times New Roman" w:hAnsi="Arial" w:cs="Arial"/>
      <w:sz w:val="24"/>
      <w:szCs w:val="24"/>
      <w:lang w:eastAsia="en-AU"/>
    </w:rPr>
  </w:style>
  <w:style w:type="table" w:styleId="Table3Deffects1">
    <w:name w:val="Table 3D effects 1"/>
    <w:basedOn w:val="TableNormal"/>
    <w:rsid w:val="00660A02"/>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60A02"/>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60A02"/>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60A02"/>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60A02"/>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60A02"/>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60A02"/>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60A02"/>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60A02"/>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60A02"/>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60A02"/>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60A02"/>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60A02"/>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60A02"/>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60A02"/>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60A02"/>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60A02"/>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60A02"/>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60A02"/>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60A02"/>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60A02"/>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60A02"/>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60A02"/>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60A02"/>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60A02"/>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60A02"/>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60A02"/>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60A02"/>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60A02"/>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60A02"/>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60A02"/>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60A02"/>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60A02"/>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60A02"/>
    <w:pPr>
      <w:ind w:left="220" w:hanging="220"/>
    </w:pPr>
    <w:rPr>
      <w:rFonts w:eastAsia="Times New Roman" w:cs="Times New Roman"/>
      <w:sz w:val="22"/>
      <w:szCs w:val="24"/>
      <w:lang w:eastAsia="en-AU"/>
    </w:rPr>
  </w:style>
  <w:style w:type="paragraph" w:styleId="TableofFigures">
    <w:name w:val="table of figures"/>
    <w:next w:val="Normal"/>
    <w:rsid w:val="00660A02"/>
    <w:pPr>
      <w:ind w:left="440" w:hanging="440"/>
    </w:pPr>
    <w:rPr>
      <w:rFonts w:eastAsia="Times New Roman" w:cs="Times New Roman"/>
      <w:sz w:val="22"/>
      <w:szCs w:val="24"/>
      <w:lang w:eastAsia="en-AU"/>
    </w:rPr>
  </w:style>
  <w:style w:type="table" w:styleId="TableProfessional">
    <w:name w:val="Table Professional"/>
    <w:basedOn w:val="TableNormal"/>
    <w:rsid w:val="00660A02"/>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60A02"/>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60A02"/>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60A02"/>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60A02"/>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60A02"/>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60A02"/>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60A02"/>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60A02"/>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60A02"/>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660A02"/>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660A02"/>
    <w:rPr>
      <w:rFonts w:ascii="Arial" w:eastAsia="Times New Roman" w:hAnsi="Arial" w:cs="Arial"/>
      <w:b/>
      <w:bCs/>
      <w:kern w:val="28"/>
      <w:sz w:val="32"/>
      <w:szCs w:val="32"/>
      <w:lang w:eastAsia="en-AU"/>
    </w:rPr>
  </w:style>
  <w:style w:type="paragraph" w:styleId="TOAHeading">
    <w:name w:val="toa heading"/>
    <w:next w:val="Normal"/>
    <w:rsid w:val="00660A02"/>
    <w:pPr>
      <w:spacing w:before="120"/>
    </w:pPr>
    <w:rPr>
      <w:rFonts w:ascii="Arial" w:eastAsia="Times New Roman" w:hAnsi="Arial" w:cs="Arial"/>
      <w:b/>
      <w:bCs/>
      <w:sz w:val="24"/>
      <w:szCs w:val="24"/>
      <w:lang w:eastAsia="en-AU"/>
    </w:rPr>
  </w:style>
  <w:style w:type="paragraph" w:styleId="Revision">
    <w:name w:val="Revision"/>
    <w:hidden/>
    <w:uiPriority w:val="99"/>
    <w:semiHidden/>
    <w:rsid w:val="00660A02"/>
    <w:rPr>
      <w:rFonts w:eastAsia="Calibri" w:cs="Times New Roman"/>
      <w:sz w:val="22"/>
    </w:rPr>
  </w:style>
  <w:style w:type="character" w:customStyle="1" w:styleId="DefinitionChar">
    <w:name w:val="Definition Char"/>
    <w:aliases w:val="dd Char"/>
    <w:link w:val="Definition"/>
    <w:rsid w:val="00660A02"/>
    <w:rPr>
      <w:rFonts w:eastAsia="Times New Roman" w:cs="Times New Roman"/>
      <w:sz w:val="22"/>
      <w:lang w:eastAsia="en-AU"/>
    </w:rPr>
  </w:style>
  <w:style w:type="character" w:customStyle="1" w:styleId="paragraphChar">
    <w:name w:val="paragraph Char"/>
    <w:aliases w:val="a Char"/>
    <w:link w:val="paragraph"/>
    <w:rsid w:val="00660A02"/>
    <w:rPr>
      <w:rFonts w:eastAsia="Times New Roman" w:cs="Times New Roman"/>
      <w:sz w:val="22"/>
      <w:lang w:eastAsia="en-AU"/>
    </w:rPr>
  </w:style>
  <w:style w:type="character" w:customStyle="1" w:styleId="ActHead5Char">
    <w:name w:val="ActHead 5 Char"/>
    <w:aliases w:val="s Char"/>
    <w:link w:val="ActHead5"/>
    <w:rsid w:val="00660A02"/>
    <w:rPr>
      <w:rFonts w:eastAsia="Times New Roman" w:cs="Times New Roman"/>
      <w:b/>
      <w:kern w:val="28"/>
      <w:sz w:val="24"/>
      <w:lang w:eastAsia="en-AU"/>
    </w:rPr>
  </w:style>
  <w:style w:type="numbering" w:customStyle="1" w:styleId="OPCBodyList">
    <w:name w:val="OPCBodyList"/>
    <w:uiPriority w:val="99"/>
    <w:rsid w:val="00660A02"/>
    <w:pPr>
      <w:numPr>
        <w:numId w:val="16"/>
      </w:numPr>
    </w:pPr>
  </w:style>
  <w:style w:type="paragraph" w:customStyle="1" w:styleId="Transitional">
    <w:name w:val="Transitional"/>
    <w:aliases w:val="tr"/>
    <w:basedOn w:val="ItemHead"/>
    <w:next w:val="Item"/>
    <w:rsid w:val="003C1629"/>
  </w:style>
  <w:style w:type="paragraph" w:customStyle="1" w:styleId="ShortTP1">
    <w:name w:val="ShortTP1"/>
    <w:basedOn w:val="ShortT"/>
    <w:link w:val="ShortTP1Char"/>
    <w:rsid w:val="00DF168B"/>
    <w:pPr>
      <w:spacing w:before="800"/>
    </w:pPr>
  </w:style>
  <w:style w:type="character" w:customStyle="1" w:styleId="OPCParaBaseChar">
    <w:name w:val="OPCParaBase Char"/>
    <w:basedOn w:val="DefaultParagraphFont"/>
    <w:link w:val="OPCParaBase"/>
    <w:rsid w:val="00DF168B"/>
    <w:rPr>
      <w:rFonts w:eastAsia="Times New Roman" w:cs="Times New Roman"/>
      <w:sz w:val="22"/>
      <w:lang w:eastAsia="en-AU"/>
    </w:rPr>
  </w:style>
  <w:style w:type="character" w:customStyle="1" w:styleId="ShortTChar">
    <w:name w:val="ShortT Char"/>
    <w:basedOn w:val="OPCParaBaseChar"/>
    <w:link w:val="ShortT"/>
    <w:rsid w:val="00DF168B"/>
    <w:rPr>
      <w:rFonts w:eastAsia="Times New Roman" w:cs="Times New Roman"/>
      <w:b/>
      <w:sz w:val="40"/>
      <w:lang w:eastAsia="en-AU"/>
    </w:rPr>
  </w:style>
  <w:style w:type="character" w:customStyle="1" w:styleId="ShortTP1Char">
    <w:name w:val="ShortTP1 Char"/>
    <w:basedOn w:val="ShortTChar"/>
    <w:link w:val="ShortTP1"/>
    <w:rsid w:val="00DF168B"/>
    <w:rPr>
      <w:rFonts w:eastAsia="Times New Roman" w:cs="Times New Roman"/>
      <w:b/>
      <w:sz w:val="40"/>
      <w:lang w:eastAsia="en-AU"/>
    </w:rPr>
  </w:style>
  <w:style w:type="paragraph" w:customStyle="1" w:styleId="ActNoP1">
    <w:name w:val="ActNoP1"/>
    <w:basedOn w:val="Actno"/>
    <w:link w:val="ActNoP1Char"/>
    <w:rsid w:val="00DF168B"/>
    <w:pPr>
      <w:spacing w:before="800"/>
    </w:pPr>
    <w:rPr>
      <w:sz w:val="28"/>
    </w:rPr>
  </w:style>
  <w:style w:type="character" w:customStyle="1" w:styleId="ActnoChar">
    <w:name w:val="Actno Char"/>
    <w:basedOn w:val="ShortTChar"/>
    <w:link w:val="Actno"/>
    <w:rsid w:val="00DF168B"/>
    <w:rPr>
      <w:rFonts w:eastAsia="Times New Roman" w:cs="Times New Roman"/>
      <w:b/>
      <w:sz w:val="40"/>
      <w:lang w:eastAsia="en-AU"/>
    </w:rPr>
  </w:style>
  <w:style w:type="character" w:customStyle="1" w:styleId="ActNoP1Char">
    <w:name w:val="ActNoP1 Char"/>
    <w:basedOn w:val="ActnoChar"/>
    <w:link w:val="ActNoP1"/>
    <w:rsid w:val="00DF168B"/>
    <w:rPr>
      <w:rFonts w:eastAsia="Times New Roman" w:cs="Times New Roman"/>
      <w:b/>
      <w:sz w:val="28"/>
      <w:lang w:eastAsia="en-AU"/>
    </w:rPr>
  </w:style>
  <w:style w:type="paragraph" w:customStyle="1" w:styleId="ShortTCP">
    <w:name w:val="ShortTCP"/>
    <w:basedOn w:val="ShortT"/>
    <w:link w:val="ShortTCPChar"/>
    <w:rsid w:val="00DF168B"/>
  </w:style>
  <w:style w:type="character" w:customStyle="1" w:styleId="ShortTCPChar">
    <w:name w:val="ShortTCP Char"/>
    <w:basedOn w:val="ShortTChar"/>
    <w:link w:val="ShortTCP"/>
    <w:rsid w:val="00DF168B"/>
    <w:rPr>
      <w:rFonts w:eastAsia="Times New Roman" w:cs="Times New Roman"/>
      <w:b/>
      <w:sz w:val="40"/>
      <w:lang w:eastAsia="en-AU"/>
    </w:rPr>
  </w:style>
  <w:style w:type="paragraph" w:customStyle="1" w:styleId="ActNoCP">
    <w:name w:val="ActNoCP"/>
    <w:basedOn w:val="Actno"/>
    <w:link w:val="ActNoCPChar"/>
    <w:rsid w:val="00DF168B"/>
    <w:pPr>
      <w:spacing w:before="400"/>
    </w:pPr>
  </w:style>
  <w:style w:type="character" w:customStyle="1" w:styleId="ActNoCPChar">
    <w:name w:val="ActNoCP Char"/>
    <w:basedOn w:val="ActnoChar"/>
    <w:link w:val="ActNoCP"/>
    <w:rsid w:val="00DF168B"/>
    <w:rPr>
      <w:rFonts w:eastAsia="Times New Roman" w:cs="Times New Roman"/>
      <w:b/>
      <w:sz w:val="40"/>
      <w:lang w:eastAsia="en-AU"/>
    </w:rPr>
  </w:style>
  <w:style w:type="paragraph" w:customStyle="1" w:styleId="AssentBk">
    <w:name w:val="AssentBk"/>
    <w:basedOn w:val="Normal"/>
    <w:rsid w:val="00DF168B"/>
    <w:pPr>
      <w:spacing w:line="240" w:lineRule="auto"/>
    </w:pPr>
    <w:rPr>
      <w:rFonts w:eastAsia="Times New Roman" w:cs="Times New Roman"/>
      <w:sz w:val="20"/>
      <w:lang w:eastAsia="en-AU"/>
    </w:rPr>
  </w:style>
  <w:style w:type="paragraph" w:customStyle="1" w:styleId="AssentDt">
    <w:name w:val="AssentDt"/>
    <w:basedOn w:val="Normal"/>
    <w:rsid w:val="00ED5E71"/>
    <w:pPr>
      <w:spacing w:line="240" w:lineRule="auto"/>
    </w:pPr>
    <w:rPr>
      <w:rFonts w:eastAsia="Times New Roman" w:cs="Times New Roman"/>
      <w:sz w:val="20"/>
      <w:lang w:eastAsia="en-AU"/>
    </w:rPr>
  </w:style>
  <w:style w:type="paragraph" w:customStyle="1" w:styleId="2ndRd">
    <w:name w:val="2ndRd"/>
    <w:basedOn w:val="Normal"/>
    <w:rsid w:val="00ED5E71"/>
    <w:pPr>
      <w:spacing w:line="240" w:lineRule="auto"/>
    </w:pPr>
    <w:rPr>
      <w:rFonts w:eastAsia="Times New Roman" w:cs="Times New Roman"/>
      <w:sz w:val="20"/>
      <w:lang w:eastAsia="en-AU"/>
    </w:rPr>
  </w:style>
  <w:style w:type="paragraph" w:customStyle="1" w:styleId="ScalePlusRef">
    <w:name w:val="ScalePlusRef"/>
    <w:basedOn w:val="Normal"/>
    <w:rsid w:val="00ED5E71"/>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1629"/>
    <w:pPr>
      <w:spacing w:line="260" w:lineRule="atLeast"/>
    </w:pPr>
    <w:rPr>
      <w:sz w:val="22"/>
    </w:rPr>
  </w:style>
  <w:style w:type="paragraph" w:styleId="Heading1">
    <w:name w:val="heading 1"/>
    <w:basedOn w:val="Normal"/>
    <w:next w:val="Normal"/>
    <w:link w:val="Heading1Char"/>
    <w:qFormat/>
    <w:rsid w:val="00FB239A"/>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39A"/>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B239A"/>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B239A"/>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B239A"/>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FB239A"/>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FB239A"/>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B239A"/>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FB239A"/>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C1629"/>
  </w:style>
  <w:style w:type="paragraph" w:customStyle="1" w:styleId="OPCParaBase">
    <w:name w:val="OPCParaBase"/>
    <w:link w:val="OPCParaBaseChar"/>
    <w:qFormat/>
    <w:rsid w:val="003C162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C1629"/>
    <w:pPr>
      <w:spacing w:line="240" w:lineRule="auto"/>
    </w:pPr>
    <w:rPr>
      <w:b/>
      <w:sz w:val="40"/>
    </w:rPr>
  </w:style>
  <w:style w:type="paragraph" w:customStyle="1" w:styleId="ActHead1">
    <w:name w:val="ActHead 1"/>
    <w:aliases w:val="c"/>
    <w:basedOn w:val="OPCParaBase"/>
    <w:next w:val="Normal"/>
    <w:qFormat/>
    <w:rsid w:val="003C162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C162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C162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C162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C16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C16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C16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C16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C162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C1629"/>
  </w:style>
  <w:style w:type="paragraph" w:customStyle="1" w:styleId="Blocks">
    <w:name w:val="Blocks"/>
    <w:aliases w:val="bb"/>
    <w:basedOn w:val="OPCParaBase"/>
    <w:qFormat/>
    <w:rsid w:val="003C1629"/>
    <w:pPr>
      <w:spacing w:line="240" w:lineRule="auto"/>
    </w:pPr>
    <w:rPr>
      <w:sz w:val="24"/>
    </w:rPr>
  </w:style>
  <w:style w:type="paragraph" w:customStyle="1" w:styleId="BoxText">
    <w:name w:val="BoxText"/>
    <w:aliases w:val="bt"/>
    <w:basedOn w:val="OPCParaBase"/>
    <w:qFormat/>
    <w:rsid w:val="003C16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C1629"/>
    <w:rPr>
      <w:b/>
    </w:rPr>
  </w:style>
  <w:style w:type="paragraph" w:customStyle="1" w:styleId="BoxHeadItalic">
    <w:name w:val="BoxHeadItalic"/>
    <w:aliases w:val="bhi"/>
    <w:basedOn w:val="BoxText"/>
    <w:next w:val="BoxStep"/>
    <w:qFormat/>
    <w:rsid w:val="003C1629"/>
    <w:rPr>
      <w:i/>
    </w:rPr>
  </w:style>
  <w:style w:type="paragraph" w:customStyle="1" w:styleId="BoxList">
    <w:name w:val="BoxList"/>
    <w:aliases w:val="bl"/>
    <w:basedOn w:val="BoxText"/>
    <w:qFormat/>
    <w:rsid w:val="003C1629"/>
    <w:pPr>
      <w:ind w:left="1559" w:hanging="425"/>
    </w:pPr>
  </w:style>
  <w:style w:type="paragraph" w:customStyle="1" w:styleId="BoxNote">
    <w:name w:val="BoxNote"/>
    <w:aliases w:val="bn"/>
    <w:basedOn w:val="BoxText"/>
    <w:qFormat/>
    <w:rsid w:val="003C1629"/>
    <w:pPr>
      <w:tabs>
        <w:tab w:val="left" w:pos="1985"/>
      </w:tabs>
      <w:spacing w:before="122" w:line="198" w:lineRule="exact"/>
      <w:ind w:left="2948" w:hanging="1814"/>
    </w:pPr>
    <w:rPr>
      <w:sz w:val="18"/>
    </w:rPr>
  </w:style>
  <w:style w:type="paragraph" w:customStyle="1" w:styleId="BoxPara">
    <w:name w:val="BoxPara"/>
    <w:aliases w:val="bp"/>
    <w:basedOn w:val="BoxText"/>
    <w:qFormat/>
    <w:rsid w:val="003C1629"/>
    <w:pPr>
      <w:tabs>
        <w:tab w:val="right" w:pos="2268"/>
      </w:tabs>
      <w:ind w:left="2552" w:hanging="1418"/>
    </w:pPr>
  </w:style>
  <w:style w:type="paragraph" w:customStyle="1" w:styleId="BoxStep">
    <w:name w:val="BoxStep"/>
    <w:aliases w:val="bs"/>
    <w:basedOn w:val="BoxText"/>
    <w:qFormat/>
    <w:rsid w:val="003C1629"/>
    <w:pPr>
      <w:ind w:left="1985" w:hanging="851"/>
    </w:pPr>
  </w:style>
  <w:style w:type="character" w:customStyle="1" w:styleId="CharAmPartNo">
    <w:name w:val="CharAmPartNo"/>
    <w:basedOn w:val="OPCCharBase"/>
    <w:qFormat/>
    <w:rsid w:val="003C1629"/>
  </w:style>
  <w:style w:type="character" w:customStyle="1" w:styleId="CharAmPartText">
    <w:name w:val="CharAmPartText"/>
    <w:basedOn w:val="OPCCharBase"/>
    <w:qFormat/>
    <w:rsid w:val="003C1629"/>
  </w:style>
  <w:style w:type="character" w:customStyle="1" w:styleId="CharAmSchNo">
    <w:name w:val="CharAmSchNo"/>
    <w:basedOn w:val="OPCCharBase"/>
    <w:qFormat/>
    <w:rsid w:val="003C1629"/>
  </w:style>
  <w:style w:type="character" w:customStyle="1" w:styleId="CharAmSchText">
    <w:name w:val="CharAmSchText"/>
    <w:basedOn w:val="OPCCharBase"/>
    <w:qFormat/>
    <w:rsid w:val="003C1629"/>
  </w:style>
  <w:style w:type="character" w:customStyle="1" w:styleId="CharBoldItalic">
    <w:name w:val="CharBoldItalic"/>
    <w:basedOn w:val="OPCCharBase"/>
    <w:uiPriority w:val="1"/>
    <w:qFormat/>
    <w:rsid w:val="003C1629"/>
    <w:rPr>
      <w:b/>
      <w:i/>
    </w:rPr>
  </w:style>
  <w:style w:type="character" w:customStyle="1" w:styleId="CharChapNo">
    <w:name w:val="CharChapNo"/>
    <w:basedOn w:val="OPCCharBase"/>
    <w:uiPriority w:val="1"/>
    <w:qFormat/>
    <w:rsid w:val="003C1629"/>
  </w:style>
  <w:style w:type="character" w:customStyle="1" w:styleId="CharChapText">
    <w:name w:val="CharChapText"/>
    <w:basedOn w:val="OPCCharBase"/>
    <w:uiPriority w:val="1"/>
    <w:qFormat/>
    <w:rsid w:val="003C1629"/>
  </w:style>
  <w:style w:type="character" w:customStyle="1" w:styleId="CharDivNo">
    <w:name w:val="CharDivNo"/>
    <w:basedOn w:val="OPCCharBase"/>
    <w:uiPriority w:val="1"/>
    <w:qFormat/>
    <w:rsid w:val="003C1629"/>
  </w:style>
  <w:style w:type="character" w:customStyle="1" w:styleId="CharDivText">
    <w:name w:val="CharDivText"/>
    <w:basedOn w:val="OPCCharBase"/>
    <w:uiPriority w:val="1"/>
    <w:qFormat/>
    <w:rsid w:val="003C1629"/>
  </w:style>
  <w:style w:type="character" w:customStyle="1" w:styleId="CharItalic">
    <w:name w:val="CharItalic"/>
    <w:basedOn w:val="OPCCharBase"/>
    <w:uiPriority w:val="1"/>
    <w:qFormat/>
    <w:rsid w:val="003C1629"/>
    <w:rPr>
      <w:i/>
    </w:rPr>
  </w:style>
  <w:style w:type="character" w:customStyle="1" w:styleId="CharPartNo">
    <w:name w:val="CharPartNo"/>
    <w:basedOn w:val="OPCCharBase"/>
    <w:uiPriority w:val="1"/>
    <w:qFormat/>
    <w:rsid w:val="003C1629"/>
  </w:style>
  <w:style w:type="character" w:customStyle="1" w:styleId="CharPartText">
    <w:name w:val="CharPartText"/>
    <w:basedOn w:val="OPCCharBase"/>
    <w:uiPriority w:val="1"/>
    <w:qFormat/>
    <w:rsid w:val="003C1629"/>
  </w:style>
  <w:style w:type="character" w:customStyle="1" w:styleId="CharSectno">
    <w:name w:val="CharSectno"/>
    <w:basedOn w:val="OPCCharBase"/>
    <w:qFormat/>
    <w:rsid w:val="003C1629"/>
  </w:style>
  <w:style w:type="character" w:customStyle="1" w:styleId="CharSubdNo">
    <w:name w:val="CharSubdNo"/>
    <w:basedOn w:val="OPCCharBase"/>
    <w:uiPriority w:val="1"/>
    <w:qFormat/>
    <w:rsid w:val="003C1629"/>
  </w:style>
  <w:style w:type="character" w:customStyle="1" w:styleId="CharSubdText">
    <w:name w:val="CharSubdText"/>
    <w:basedOn w:val="OPCCharBase"/>
    <w:uiPriority w:val="1"/>
    <w:qFormat/>
    <w:rsid w:val="003C1629"/>
  </w:style>
  <w:style w:type="paragraph" w:customStyle="1" w:styleId="CTA--">
    <w:name w:val="CTA --"/>
    <w:basedOn w:val="OPCParaBase"/>
    <w:next w:val="Normal"/>
    <w:rsid w:val="003C1629"/>
    <w:pPr>
      <w:spacing w:before="60" w:line="240" w:lineRule="atLeast"/>
      <w:ind w:left="142" w:hanging="142"/>
    </w:pPr>
    <w:rPr>
      <w:sz w:val="20"/>
    </w:rPr>
  </w:style>
  <w:style w:type="paragraph" w:customStyle="1" w:styleId="CTA-">
    <w:name w:val="CTA -"/>
    <w:basedOn w:val="OPCParaBase"/>
    <w:rsid w:val="003C1629"/>
    <w:pPr>
      <w:spacing w:before="60" w:line="240" w:lineRule="atLeast"/>
      <w:ind w:left="85" w:hanging="85"/>
    </w:pPr>
    <w:rPr>
      <w:sz w:val="20"/>
    </w:rPr>
  </w:style>
  <w:style w:type="paragraph" w:customStyle="1" w:styleId="CTA---">
    <w:name w:val="CTA ---"/>
    <w:basedOn w:val="OPCParaBase"/>
    <w:next w:val="Normal"/>
    <w:rsid w:val="003C1629"/>
    <w:pPr>
      <w:spacing w:before="60" w:line="240" w:lineRule="atLeast"/>
      <w:ind w:left="198" w:hanging="198"/>
    </w:pPr>
    <w:rPr>
      <w:sz w:val="20"/>
    </w:rPr>
  </w:style>
  <w:style w:type="paragraph" w:customStyle="1" w:styleId="CTA----">
    <w:name w:val="CTA ----"/>
    <w:basedOn w:val="OPCParaBase"/>
    <w:next w:val="Normal"/>
    <w:rsid w:val="003C1629"/>
    <w:pPr>
      <w:spacing w:before="60" w:line="240" w:lineRule="atLeast"/>
      <w:ind w:left="255" w:hanging="255"/>
    </w:pPr>
    <w:rPr>
      <w:sz w:val="20"/>
    </w:rPr>
  </w:style>
  <w:style w:type="paragraph" w:customStyle="1" w:styleId="CTA1a">
    <w:name w:val="CTA 1(a)"/>
    <w:basedOn w:val="OPCParaBase"/>
    <w:rsid w:val="003C1629"/>
    <w:pPr>
      <w:tabs>
        <w:tab w:val="right" w:pos="414"/>
      </w:tabs>
      <w:spacing w:before="40" w:line="240" w:lineRule="atLeast"/>
      <w:ind w:left="675" w:hanging="675"/>
    </w:pPr>
    <w:rPr>
      <w:sz w:val="20"/>
    </w:rPr>
  </w:style>
  <w:style w:type="paragraph" w:customStyle="1" w:styleId="CTA1ai">
    <w:name w:val="CTA 1(a)(i)"/>
    <w:basedOn w:val="OPCParaBase"/>
    <w:rsid w:val="003C1629"/>
    <w:pPr>
      <w:tabs>
        <w:tab w:val="right" w:pos="1004"/>
      </w:tabs>
      <w:spacing w:before="40" w:line="240" w:lineRule="atLeast"/>
      <w:ind w:left="1253" w:hanging="1253"/>
    </w:pPr>
    <w:rPr>
      <w:sz w:val="20"/>
    </w:rPr>
  </w:style>
  <w:style w:type="paragraph" w:customStyle="1" w:styleId="CTA2a">
    <w:name w:val="CTA 2(a)"/>
    <w:basedOn w:val="OPCParaBase"/>
    <w:rsid w:val="003C1629"/>
    <w:pPr>
      <w:tabs>
        <w:tab w:val="right" w:pos="482"/>
      </w:tabs>
      <w:spacing w:before="40" w:line="240" w:lineRule="atLeast"/>
      <w:ind w:left="748" w:hanging="748"/>
    </w:pPr>
    <w:rPr>
      <w:sz w:val="20"/>
    </w:rPr>
  </w:style>
  <w:style w:type="paragraph" w:customStyle="1" w:styleId="CTA2ai">
    <w:name w:val="CTA 2(a)(i)"/>
    <w:basedOn w:val="OPCParaBase"/>
    <w:rsid w:val="003C1629"/>
    <w:pPr>
      <w:tabs>
        <w:tab w:val="right" w:pos="1089"/>
      </w:tabs>
      <w:spacing w:before="40" w:line="240" w:lineRule="atLeast"/>
      <w:ind w:left="1327" w:hanging="1327"/>
    </w:pPr>
    <w:rPr>
      <w:sz w:val="20"/>
    </w:rPr>
  </w:style>
  <w:style w:type="paragraph" w:customStyle="1" w:styleId="CTA3a">
    <w:name w:val="CTA 3(a)"/>
    <w:basedOn w:val="OPCParaBase"/>
    <w:rsid w:val="003C1629"/>
    <w:pPr>
      <w:tabs>
        <w:tab w:val="right" w:pos="556"/>
      </w:tabs>
      <w:spacing w:before="40" w:line="240" w:lineRule="atLeast"/>
      <w:ind w:left="805" w:hanging="805"/>
    </w:pPr>
    <w:rPr>
      <w:sz w:val="20"/>
    </w:rPr>
  </w:style>
  <w:style w:type="paragraph" w:customStyle="1" w:styleId="CTA3ai">
    <w:name w:val="CTA 3(a)(i)"/>
    <w:basedOn w:val="OPCParaBase"/>
    <w:rsid w:val="003C1629"/>
    <w:pPr>
      <w:tabs>
        <w:tab w:val="right" w:pos="1140"/>
      </w:tabs>
      <w:spacing w:before="40" w:line="240" w:lineRule="atLeast"/>
      <w:ind w:left="1361" w:hanging="1361"/>
    </w:pPr>
    <w:rPr>
      <w:sz w:val="20"/>
    </w:rPr>
  </w:style>
  <w:style w:type="paragraph" w:customStyle="1" w:styleId="CTA4a">
    <w:name w:val="CTA 4(a)"/>
    <w:basedOn w:val="OPCParaBase"/>
    <w:rsid w:val="003C1629"/>
    <w:pPr>
      <w:tabs>
        <w:tab w:val="right" w:pos="624"/>
      </w:tabs>
      <w:spacing w:before="40" w:line="240" w:lineRule="atLeast"/>
      <w:ind w:left="873" w:hanging="873"/>
    </w:pPr>
    <w:rPr>
      <w:sz w:val="20"/>
    </w:rPr>
  </w:style>
  <w:style w:type="paragraph" w:customStyle="1" w:styleId="CTA4ai">
    <w:name w:val="CTA 4(a)(i)"/>
    <w:basedOn w:val="OPCParaBase"/>
    <w:rsid w:val="003C1629"/>
    <w:pPr>
      <w:tabs>
        <w:tab w:val="right" w:pos="1213"/>
      </w:tabs>
      <w:spacing w:before="40" w:line="240" w:lineRule="atLeast"/>
      <w:ind w:left="1452" w:hanging="1452"/>
    </w:pPr>
    <w:rPr>
      <w:sz w:val="20"/>
    </w:rPr>
  </w:style>
  <w:style w:type="paragraph" w:customStyle="1" w:styleId="CTACAPS">
    <w:name w:val="CTA CAPS"/>
    <w:basedOn w:val="OPCParaBase"/>
    <w:rsid w:val="003C1629"/>
    <w:pPr>
      <w:spacing w:before="60" w:line="240" w:lineRule="atLeast"/>
    </w:pPr>
    <w:rPr>
      <w:sz w:val="20"/>
    </w:rPr>
  </w:style>
  <w:style w:type="paragraph" w:customStyle="1" w:styleId="CTAright">
    <w:name w:val="CTA right"/>
    <w:basedOn w:val="OPCParaBase"/>
    <w:rsid w:val="003C1629"/>
    <w:pPr>
      <w:spacing w:before="60" w:line="240" w:lineRule="auto"/>
      <w:jc w:val="right"/>
    </w:pPr>
    <w:rPr>
      <w:sz w:val="20"/>
    </w:rPr>
  </w:style>
  <w:style w:type="paragraph" w:customStyle="1" w:styleId="subsection">
    <w:name w:val="subsection"/>
    <w:aliases w:val="ss"/>
    <w:basedOn w:val="OPCParaBase"/>
    <w:link w:val="subsectionChar"/>
    <w:rsid w:val="003C162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C1629"/>
    <w:pPr>
      <w:spacing w:before="180" w:line="240" w:lineRule="auto"/>
      <w:ind w:left="1134"/>
    </w:pPr>
  </w:style>
  <w:style w:type="paragraph" w:customStyle="1" w:styleId="ETAsubitem">
    <w:name w:val="ETA(subitem)"/>
    <w:basedOn w:val="OPCParaBase"/>
    <w:rsid w:val="003C1629"/>
    <w:pPr>
      <w:tabs>
        <w:tab w:val="right" w:pos="340"/>
      </w:tabs>
      <w:spacing w:before="60" w:line="240" w:lineRule="auto"/>
      <w:ind w:left="454" w:hanging="454"/>
    </w:pPr>
    <w:rPr>
      <w:sz w:val="20"/>
    </w:rPr>
  </w:style>
  <w:style w:type="paragraph" w:customStyle="1" w:styleId="ETApara">
    <w:name w:val="ETA(para)"/>
    <w:basedOn w:val="OPCParaBase"/>
    <w:rsid w:val="003C1629"/>
    <w:pPr>
      <w:tabs>
        <w:tab w:val="right" w:pos="754"/>
      </w:tabs>
      <w:spacing w:before="60" w:line="240" w:lineRule="auto"/>
      <w:ind w:left="828" w:hanging="828"/>
    </w:pPr>
    <w:rPr>
      <w:sz w:val="20"/>
    </w:rPr>
  </w:style>
  <w:style w:type="paragraph" w:customStyle="1" w:styleId="ETAsubpara">
    <w:name w:val="ETA(subpara)"/>
    <w:basedOn w:val="OPCParaBase"/>
    <w:rsid w:val="003C1629"/>
    <w:pPr>
      <w:tabs>
        <w:tab w:val="right" w:pos="1083"/>
      </w:tabs>
      <w:spacing w:before="60" w:line="240" w:lineRule="auto"/>
      <w:ind w:left="1191" w:hanging="1191"/>
    </w:pPr>
    <w:rPr>
      <w:sz w:val="20"/>
    </w:rPr>
  </w:style>
  <w:style w:type="paragraph" w:customStyle="1" w:styleId="ETAsub-subpara">
    <w:name w:val="ETA(sub-subpara)"/>
    <w:basedOn w:val="OPCParaBase"/>
    <w:rsid w:val="003C1629"/>
    <w:pPr>
      <w:tabs>
        <w:tab w:val="right" w:pos="1412"/>
      </w:tabs>
      <w:spacing w:before="60" w:line="240" w:lineRule="auto"/>
      <w:ind w:left="1525" w:hanging="1525"/>
    </w:pPr>
    <w:rPr>
      <w:sz w:val="20"/>
    </w:rPr>
  </w:style>
  <w:style w:type="paragraph" w:customStyle="1" w:styleId="Formula">
    <w:name w:val="Formula"/>
    <w:basedOn w:val="OPCParaBase"/>
    <w:rsid w:val="003C1629"/>
    <w:pPr>
      <w:spacing w:line="240" w:lineRule="auto"/>
      <w:ind w:left="1134"/>
    </w:pPr>
    <w:rPr>
      <w:sz w:val="20"/>
    </w:rPr>
  </w:style>
  <w:style w:type="paragraph" w:styleId="Header">
    <w:name w:val="header"/>
    <w:basedOn w:val="OPCParaBase"/>
    <w:link w:val="HeaderChar"/>
    <w:unhideWhenUsed/>
    <w:rsid w:val="003C162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C1629"/>
    <w:rPr>
      <w:rFonts w:eastAsia="Times New Roman" w:cs="Times New Roman"/>
      <w:sz w:val="16"/>
      <w:lang w:eastAsia="en-AU"/>
    </w:rPr>
  </w:style>
  <w:style w:type="paragraph" w:customStyle="1" w:styleId="House">
    <w:name w:val="House"/>
    <w:basedOn w:val="OPCParaBase"/>
    <w:rsid w:val="003C1629"/>
    <w:pPr>
      <w:spacing w:line="240" w:lineRule="auto"/>
    </w:pPr>
    <w:rPr>
      <w:sz w:val="28"/>
    </w:rPr>
  </w:style>
  <w:style w:type="paragraph" w:customStyle="1" w:styleId="Item">
    <w:name w:val="Item"/>
    <w:aliases w:val="i"/>
    <w:basedOn w:val="OPCParaBase"/>
    <w:next w:val="ItemHead"/>
    <w:rsid w:val="003C1629"/>
    <w:pPr>
      <w:keepLines/>
      <w:spacing w:before="80" w:line="240" w:lineRule="auto"/>
      <w:ind w:left="709"/>
    </w:pPr>
  </w:style>
  <w:style w:type="paragraph" w:customStyle="1" w:styleId="ItemHead">
    <w:name w:val="ItemHead"/>
    <w:aliases w:val="ih"/>
    <w:basedOn w:val="OPCParaBase"/>
    <w:next w:val="Item"/>
    <w:link w:val="ItemHeadChar"/>
    <w:rsid w:val="003C162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C1629"/>
    <w:pPr>
      <w:spacing w:line="240" w:lineRule="auto"/>
    </w:pPr>
    <w:rPr>
      <w:b/>
      <w:sz w:val="32"/>
    </w:rPr>
  </w:style>
  <w:style w:type="paragraph" w:customStyle="1" w:styleId="notedraft">
    <w:name w:val="note(draft)"/>
    <w:aliases w:val="nd"/>
    <w:basedOn w:val="OPCParaBase"/>
    <w:rsid w:val="003C1629"/>
    <w:pPr>
      <w:spacing w:before="240" w:line="240" w:lineRule="auto"/>
      <w:ind w:left="284" w:hanging="284"/>
    </w:pPr>
    <w:rPr>
      <w:i/>
      <w:sz w:val="24"/>
    </w:rPr>
  </w:style>
  <w:style w:type="paragraph" w:customStyle="1" w:styleId="notemargin">
    <w:name w:val="note(margin)"/>
    <w:aliases w:val="nm"/>
    <w:basedOn w:val="OPCParaBase"/>
    <w:rsid w:val="003C1629"/>
    <w:pPr>
      <w:tabs>
        <w:tab w:val="left" w:pos="709"/>
      </w:tabs>
      <w:spacing w:before="122" w:line="198" w:lineRule="exact"/>
      <w:ind w:left="709" w:hanging="709"/>
    </w:pPr>
    <w:rPr>
      <w:sz w:val="18"/>
    </w:rPr>
  </w:style>
  <w:style w:type="paragraph" w:customStyle="1" w:styleId="noteToPara">
    <w:name w:val="noteToPara"/>
    <w:aliases w:val="ntp"/>
    <w:basedOn w:val="OPCParaBase"/>
    <w:rsid w:val="003C1629"/>
    <w:pPr>
      <w:spacing w:before="122" w:line="198" w:lineRule="exact"/>
      <w:ind w:left="2353" w:hanging="709"/>
    </w:pPr>
    <w:rPr>
      <w:sz w:val="18"/>
    </w:rPr>
  </w:style>
  <w:style w:type="paragraph" w:customStyle="1" w:styleId="noteParlAmend">
    <w:name w:val="note(ParlAmend)"/>
    <w:aliases w:val="npp"/>
    <w:basedOn w:val="OPCParaBase"/>
    <w:next w:val="ParlAmend"/>
    <w:rsid w:val="003C1629"/>
    <w:pPr>
      <w:spacing w:line="240" w:lineRule="auto"/>
      <w:jc w:val="right"/>
    </w:pPr>
    <w:rPr>
      <w:rFonts w:ascii="Arial" w:hAnsi="Arial"/>
      <w:b/>
      <w:i/>
    </w:rPr>
  </w:style>
  <w:style w:type="paragraph" w:customStyle="1" w:styleId="Page1">
    <w:name w:val="Page1"/>
    <w:basedOn w:val="OPCParaBase"/>
    <w:rsid w:val="003C1629"/>
    <w:pPr>
      <w:spacing w:before="400" w:line="240" w:lineRule="auto"/>
    </w:pPr>
    <w:rPr>
      <w:b/>
      <w:sz w:val="32"/>
    </w:rPr>
  </w:style>
  <w:style w:type="paragraph" w:customStyle="1" w:styleId="PageBreak">
    <w:name w:val="PageBreak"/>
    <w:aliases w:val="pb"/>
    <w:basedOn w:val="OPCParaBase"/>
    <w:rsid w:val="003C1629"/>
    <w:pPr>
      <w:spacing w:line="240" w:lineRule="auto"/>
    </w:pPr>
    <w:rPr>
      <w:sz w:val="20"/>
    </w:rPr>
  </w:style>
  <w:style w:type="paragraph" w:customStyle="1" w:styleId="paragraphsub">
    <w:name w:val="paragraph(sub)"/>
    <w:aliases w:val="aa"/>
    <w:basedOn w:val="OPCParaBase"/>
    <w:rsid w:val="003C1629"/>
    <w:pPr>
      <w:tabs>
        <w:tab w:val="right" w:pos="1985"/>
      </w:tabs>
      <w:spacing w:before="40" w:line="240" w:lineRule="auto"/>
      <w:ind w:left="2098" w:hanging="2098"/>
    </w:pPr>
  </w:style>
  <w:style w:type="paragraph" w:customStyle="1" w:styleId="paragraphsub-sub">
    <w:name w:val="paragraph(sub-sub)"/>
    <w:aliases w:val="aaa"/>
    <w:basedOn w:val="OPCParaBase"/>
    <w:rsid w:val="003C1629"/>
    <w:pPr>
      <w:tabs>
        <w:tab w:val="right" w:pos="2722"/>
      </w:tabs>
      <w:spacing w:before="40" w:line="240" w:lineRule="auto"/>
      <w:ind w:left="2835" w:hanging="2835"/>
    </w:pPr>
  </w:style>
  <w:style w:type="paragraph" w:customStyle="1" w:styleId="paragraph">
    <w:name w:val="paragraph"/>
    <w:aliases w:val="a"/>
    <w:basedOn w:val="OPCParaBase"/>
    <w:link w:val="paragraphChar"/>
    <w:rsid w:val="003C1629"/>
    <w:pPr>
      <w:tabs>
        <w:tab w:val="right" w:pos="1531"/>
      </w:tabs>
      <w:spacing w:before="40" w:line="240" w:lineRule="auto"/>
      <w:ind w:left="1644" w:hanging="1644"/>
    </w:pPr>
  </w:style>
  <w:style w:type="paragraph" w:customStyle="1" w:styleId="ParlAmend">
    <w:name w:val="ParlAmend"/>
    <w:aliases w:val="pp"/>
    <w:basedOn w:val="OPCParaBase"/>
    <w:rsid w:val="003C1629"/>
    <w:pPr>
      <w:spacing w:before="240" w:line="240" w:lineRule="atLeast"/>
      <w:ind w:hanging="567"/>
    </w:pPr>
    <w:rPr>
      <w:sz w:val="24"/>
    </w:rPr>
  </w:style>
  <w:style w:type="paragraph" w:customStyle="1" w:styleId="Penalty">
    <w:name w:val="Penalty"/>
    <w:basedOn w:val="OPCParaBase"/>
    <w:rsid w:val="003C1629"/>
    <w:pPr>
      <w:tabs>
        <w:tab w:val="left" w:pos="2977"/>
      </w:tabs>
      <w:spacing w:before="180" w:line="240" w:lineRule="auto"/>
      <w:ind w:left="1985" w:hanging="851"/>
    </w:pPr>
  </w:style>
  <w:style w:type="paragraph" w:customStyle="1" w:styleId="Portfolio">
    <w:name w:val="Portfolio"/>
    <w:basedOn w:val="OPCParaBase"/>
    <w:rsid w:val="003C1629"/>
    <w:pPr>
      <w:spacing w:line="240" w:lineRule="auto"/>
    </w:pPr>
    <w:rPr>
      <w:i/>
      <w:sz w:val="20"/>
    </w:rPr>
  </w:style>
  <w:style w:type="paragraph" w:customStyle="1" w:styleId="Preamble">
    <w:name w:val="Preamble"/>
    <w:basedOn w:val="OPCParaBase"/>
    <w:next w:val="Normal"/>
    <w:rsid w:val="003C16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C1629"/>
    <w:pPr>
      <w:spacing w:line="240" w:lineRule="auto"/>
    </w:pPr>
    <w:rPr>
      <w:i/>
      <w:sz w:val="20"/>
    </w:rPr>
  </w:style>
  <w:style w:type="paragraph" w:customStyle="1" w:styleId="Session">
    <w:name w:val="Session"/>
    <w:basedOn w:val="OPCParaBase"/>
    <w:rsid w:val="003C1629"/>
    <w:pPr>
      <w:spacing w:line="240" w:lineRule="auto"/>
    </w:pPr>
    <w:rPr>
      <w:sz w:val="28"/>
    </w:rPr>
  </w:style>
  <w:style w:type="paragraph" w:customStyle="1" w:styleId="Sponsor">
    <w:name w:val="Sponsor"/>
    <w:basedOn w:val="OPCParaBase"/>
    <w:rsid w:val="003C1629"/>
    <w:pPr>
      <w:spacing w:line="240" w:lineRule="auto"/>
    </w:pPr>
    <w:rPr>
      <w:i/>
    </w:rPr>
  </w:style>
  <w:style w:type="paragraph" w:customStyle="1" w:styleId="Subitem">
    <w:name w:val="Subitem"/>
    <w:aliases w:val="iss"/>
    <w:basedOn w:val="OPCParaBase"/>
    <w:rsid w:val="003C1629"/>
    <w:pPr>
      <w:spacing w:before="180" w:line="240" w:lineRule="auto"/>
      <w:ind w:left="709" w:hanging="709"/>
    </w:pPr>
  </w:style>
  <w:style w:type="paragraph" w:customStyle="1" w:styleId="SubitemHead">
    <w:name w:val="SubitemHead"/>
    <w:aliases w:val="issh"/>
    <w:basedOn w:val="OPCParaBase"/>
    <w:rsid w:val="003C162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C1629"/>
    <w:pPr>
      <w:spacing w:before="40" w:line="240" w:lineRule="auto"/>
      <w:ind w:left="1134"/>
    </w:pPr>
  </w:style>
  <w:style w:type="paragraph" w:customStyle="1" w:styleId="SubsectionHead">
    <w:name w:val="SubsectionHead"/>
    <w:aliases w:val="ssh"/>
    <w:basedOn w:val="OPCParaBase"/>
    <w:next w:val="subsection"/>
    <w:rsid w:val="003C1629"/>
    <w:pPr>
      <w:keepNext/>
      <w:keepLines/>
      <w:spacing w:before="240" w:line="240" w:lineRule="auto"/>
      <w:ind w:left="1134"/>
    </w:pPr>
    <w:rPr>
      <w:i/>
    </w:rPr>
  </w:style>
  <w:style w:type="paragraph" w:customStyle="1" w:styleId="Tablea">
    <w:name w:val="Table(a)"/>
    <w:aliases w:val="ta"/>
    <w:basedOn w:val="OPCParaBase"/>
    <w:rsid w:val="003C1629"/>
    <w:pPr>
      <w:spacing w:before="60" w:line="240" w:lineRule="auto"/>
      <w:ind w:left="284" w:hanging="284"/>
    </w:pPr>
    <w:rPr>
      <w:sz w:val="20"/>
    </w:rPr>
  </w:style>
  <w:style w:type="paragraph" w:customStyle="1" w:styleId="TableAA">
    <w:name w:val="Table(AA)"/>
    <w:aliases w:val="taaa"/>
    <w:basedOn w:val="OPCParaBase"/>
    <w:rsid w:val="003C16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C162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C1629"/>
    <w:pPr>
      <w:spacing w:before="60" w:line="240" w:lineRule="atLeast"/>
    </w:pPr>
    <w:rPr>
      <w:sz w:val="20"/>
    </w:rPr>
  </w:style>
  <w:style w:type="paragraph" w:customStyle="1" w:styleId="TLPBoxTextnote">
    <w:name w:val="TLPBoxText(note"/>
    <w:aliases w:val="right)"/>
    <w:basedOn w:val="OPCParaBase"/>
    <w:rsid w:val="003C16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C162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C1629"/>
    <w:pPr>
      <w:spacing w:before="122" w:line="198" w:lineRule="exact"/>
      <w:ind w:left="1985" w:hanging="851"/>
      <w:jc w:val="right"/>
    </w:pPr>
    <w:rPr>
      <w:sz w:val="18"/>
    </w:rPr>
  </w:style>
  <w:style w:type="paragraph" w:customStyle="1" w:styleId="TLPTableBullet">
    <w:name w:val="TLPTableBullet"/>
    <w:aliases w:val="ttb"/>
    <w:basedOn w:val="OPCParaBase"/>
    <w:rsid w:val="003C1629"/>
    <w:pPr>
      <w:spacing w:line="240" w:lineRule="exact"/>
      <w:ind w:left="284" w:hanging="284"/>
    </w:pPr>
    <w:rPr>
      <w:sz w:val="20"/>
    </w:rPr>
  </w:style>
  <w:style w:type="paragraph" w:styleId="TOC1">
    <w:name w:val="toc 1"/>
    <w:basedOn w:val="OPCParaBase"/>
    <w:next w:val="Normal"/>
    <w:uiPriority w:val="39"/>
    <w:unhideWhenUsed/>
    <w:rsid w:val="003C162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C162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C162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C162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C162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C162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C162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C162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C162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C1629"/>
    <w:pPr>
      <w:keepLines/>
      <w:spacing w:before="240" w:after="120" w:line="240" w:lineRule="auto"/>
      <w:ind w:left="794"/>
    </w:pPr>
    <w:rPr>
      <w:b/>
      <w:kern w:val="28"/>
      <w:sz w:val="20"/>
    </w:rPr>
  </w:style>
  <w:style w:type="paragraph" w:customStyle="1" w:styleId="TofSectsHeading">
    <w:name w:val="TofSects(Heading)"/>
    <w:basedOn w:val="OPCParaBase"/>
    <w:rsid w:val="003C1629"/>
    <w:pPr>
      <w:spacing w:before="240" w:after="120" w:line="240" w:lineRule="auto"/>
    </w:pPr>
    <w:rPr>
      <w:b/>
      <w:sz w:val="24"/>
    </w:rPr>
  </w:style>
  <w:style w:type="paragraph" w:customStyle="1" w:styleId="TofSectsSection">
    <w:name w:val="TofSects(Section)"/>
    <w:basedOn w:val="OPCParaBase"/>
    <w:rsid w:val="003C1629"/>
    <w:pPr>
      <w:keepLines/>
      <w:spacing w:before="40" w:line="240" w:lineRule="auto"/>
      <w:ind w:left="1588" w:hanging="794"/>
    </w:pPr>
    <w:rPr>
      <w:kern w:val="28"/>
      <w:sz w:val="18"/>
    </w:rPr>
  </w:style>
  <w:style w:type="paragraph" w:customStyle="1" w:styleId="TofSectsSubdiv">
    <w:name w:val="TofSects(Subdiv)"/>
    <w:basedOn w:val="OPCParaBase"/>
    <w:rsid w:val="003C1629"/>
    <w:pPr>
      <w:keepLines/>
      <w:spacing w:before="80" w:line="240" w:lineRule="auto"/>
      <w:ind w:left="1588" w:hanging="794"/>
    </w:pPr>
    <w:rPr>
      <w:kern w:val="28"/>
    </w:rPr>
  </w:style>
  <w:style w:type="paragraph" w:customStyle="1" w:styleId="WRStyle">
    <w:name w:val="WR Style"/>
    <w:aliases w:val="WR"/>
    <w:basedOn w:val="OPCParaBase"/>
    <w:rsid w:val="003C1629"/>
    <w:pPr>
      <w:spacing w:before="240" w:line="240" w:lineRule="auto"/>
      <w:ind w:left="284" w:hanging="284"/>
    </w:pPr>
    <w:rPr>
      <w:b/>
      <w:i/>
      <w:kern w:val="28"/>
      <w:sz w:val="24"/>
    </w:rPr>
  </w:style>
  <w:style w:type="paragraph" w:customStyle="1" w:styleId="notepara">
    <w:name w:val="note(para)"/>
    <w:aliases w:val="na"/>
    <w:basedOn w:val="OPCParaBase"/>
    <w:rsid w:val="003C1629"/>
    <w:pPr>
      <w:spacing w:before="40" w:line="198" w:lineRule="exact"/>
      <w:ind w:left="2354" w:hanging="369"/>
    </w:pPr>
    <w:rPr>
      <w:sz w:val="18"/>
    </w:rPr>
  </w:style>
  <w:style w:type="paragraph" w:styleId="Footer">
    <w:name w:val="footer"/>
    <w:link w:val="FooterChar"/>
    <w:rsid w:val="003C162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C1629"/>
    <w:rPr>
      <w:rFonts w:eastAsia="Times New Roman" w:cs="Times New Roman"/>
      <w:sz w:val="22"/>
      <w:szCs w:val="24"/>
      <w:lang w:eastAsia="en-AU"/>
    </w:rPr>
  </w:style>
  <w:style w:type="character" w:styleId="LineNumber">
    <w:name w:val="line number"/>
    <w:basedOn w:val="OPCCharBase"/>
    <w:uiPriority w:val="99"/>
    <w:unhideWhenUsed/>
    <w:rsid w:val="003C1629"/>
    <w:rPr>
      <w:sz w:val="16"/>
    </w:rPr>
  </w:style>
  <w:style w:type="table" w:customStyle="1" w:styleId="CFlag">
    <w:name w:val="CFlag"/>
    <w:basedOn w:val="TableNormal"/>
    <w:uiPriority w:val="99"/>
    <w:rsid w:val="003C1629"/>
    <w:rPr>
      <w:rFonts w:eastAsia="Times New Roman" w:cs="Times New Roman"/>
      <w:lang w:eastAsia="en-AU"/>
    </w:rPr>
    <w:tblPr/>
  </w:style>
  <w:style w:type="paragraph" w:customStyle="1" w:styleId="NotesHeading1">
    <w:name w:val="NotesHeading 1"/>
    <w:basedOn w:val="OPCParaBase"/>
    <w:next w:val="Normal"/>
    <w:rsid w:val="003C1629"/>
    <w:rPr>
      <w:b/>
      <w:sz w:val="28"/>
      <w:szCs w:val="28"/>
    </w:rPr>
  </w:style>
  <w:style w:type="paragraph" w:customStyle="1" w:styleId="NotesHeading2">
    <w:name w:val="NotesHeading 2"/>
    <w:basedOn w:val="OPCParaBase"/>
    <w:next w:val="Normal"/>
    <w:rsid w:val="003C1629"/>
    <w:rPr>
      <w:b/>
      <w:sz w:val="28"/>
      <w:szCs w:val="28"/>
    </w:rPr>
  </w:style>
  <w:style w:type="paragraph" w:customStyle="1" w:styleId="SignCoverPageEnd">
    <w:name w:val="SignCoverPageEnd"/>
    <w:basedOn w:val="OPCParaBase"/>
    <w:next w:val="Normal"/>
    <w:rsid w:val="003C162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C1629"/>
    <w:pPr>
      <w:pBdr>
        <w:top w:val="single" w:sz="4" w:space="1" w:color="auto"/>
      </w:pBdr>
      <w:spacing w:before="360"/>
      <w:ind w:right="397"/>
      <w:jc w:val="both"/>
    </w:pPr>
  </w:style>
  <w:style w:type="paragraph" w:customStyle="1" w:styleId="Paragraphsub-sub-sub">
    <w:name w:val="Paragraph(sub-sub-sub)"/>
    <w:aliases w:val="aaaa"/>
    <w:basedOn w:val="OPCParaBase"/>
    <w:rsid w:val="003C162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C16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C16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C16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C162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C1629"/>
    <w:pPr>
      <w:spacing w:before="120"/>
    </w:pPr>
  </w:style>
  <w:style w:type="paragraph" w:customStyle="1" w:styleId="TableTextEndNotes">
    <w:name w:val="TableTextEndNotes"/>
    <w:aliases w:val="Tten"/>
    <w:basedOn w:val="Normal"/>
    <w:rsid w:val="003C1629"/>
    <w:pPr>
      <w:spacing w:before="60" w:line="240" w:lineRule="auto"/>
    </w:pPr>
    <w:rPr>
      <w:rFonts w:cs="Arial"/>
      <w:sz w:val="20"/>
      <w:szCs w:val="22"/>
    </w:rPr>
  </w:style>
  <w:style w:type="paragraph" w:customStyle="1" w:styleId="TableHeading">
    <w:name w:val="TableHeading"/>
    <w:aliases w:val="th"/>
    <w:basedOn w:val="OPCParaBase"/>
    <w:next w:val="Tabletext"/>
    <w:rsid w:val="003C1629"/>
    <w:pPr>
      <w:keepNext/>
      <w:spacing w:before="60" w:line="240" w:lineRule="atLeast"/>
    </w:pPr>
    <w:rPr>
      <w:b/>
      <w:sz w:val="20"/>
    </w:rPr>
  </w:style>
  <w:style w:type="paragraph" w:customStyle="1" w:styleId="NoteToSubpara">
    <w:name w:val="NoteToSubpara"/>
    <w:aliases w:val="nts"/>
    <w:basedOn w:val="OPCParaBase"/>
    <w:rsid w:val="003C1629"/>
    <w:pPr>
      <w:spacing w:before="40" w:line="198" w:lineRule="exact"/>
      <w:ind w:left="2835" w:hanging="709"/>
    </w:pPr>
    <w:rPr>
      <w:sz w:val="18"/>
    </w:rPr>
  </w:style>
  <w:style w:type="paragraph" w:customStyle="1" w:styleId="ENoteTableHeading">
    <w:name w:val="ENoteTableHeading"/>
    <w:aliases w:val="enth"/>
    <w:basedOn w:val="OPCParaBase"/>
    <w:rsid w:val="003C1629"/>
    <w:pPr>
      <w:keepNext/>
      <w:spacing w:before="60" w:line="240" w:lineRule="atLeast"/>
    </w:pPr>
    <w:rPr>
      <w:rFonts w:ascii="Arial" w:hAnsi="Arial"/>
      <w:b/>
      <w:sz w:val="16"/>
    </w:rPr>
  </w:style>
  <w:style w:type="paragraph" w:customStyle="1" w:styleId="ENoteTTi">
    <w:name w:val="ENoteTTi"/>
    <w:aliases w:val="entti"/>
    <w:basedOn w:val="OPCParaBase"/>
    <w:rsid w:val="003C1629"/>
    <w:pPr>
      <w:keepNext/>
      <w:spacing w:before="60" w:line="240" w:lineRule="atLeast"/>
      <w:ind w:left="170"/>
    </w:pPr>
    <w:rPr>
      <w:sz w:val="16"/>
    </w:rPr>
  </w:style>
  <w:style w:type="paragraph" w:customStyle="1" w:styleId="ENotesHeading1">
    <w:name w:val="ENotesHeading 1"/>
    <w:aliases w:val="Enh1"/>
    <w:basedOn w:val="OPCParaBase"/>
    <w:next w:val="Normal"/>
    <w:rsid w:val="003C1629"/>
    <w:pPr>
      <w:spacing w:before="120"/>
      <w:outlineLvl w:val="1"/>
    </w:pPr>
    <w:rPr>
      <w:b/>
      <w:sz w:val="28"/>
      <w:szCs w:val="28"/>
    </w:rPr>
  </w:style>
  <w:style w:type="paragraph" w:customStyle="1" w:styleId="ENotesHeading2">
    <w:name w:val="ENotesHeading 2"/>
    <w:aliases w:val="Enh2"/>
    <w:basedOn w:val="OPCParaBase"/>
    <w:next w:val="Normal"/>
    <w:rsid w:val="003C1629"/>
    <w:pPr>
      <w:spacing w:before="120" w:after="120"/>
      <w:outlineLvl w:val="2"/>
    </w:pPr>
    <w:rPr>
      <w:b/>
      <w:sz w:val="24"/>
      <w:szCs w:val="28"/>
    </w:rPr>
  </w:style>
  <w:style w:type="paragraph" w:customStyle="1" w:styleId="ENoteTTIndentHeading">
    <w:name w:val="ENoteTTIndentHeading"/>
    <w:aliases w:val="enTTHi"/>
    <w:basedOn w:val="OPCParaBase"/>
    <w:rsid w:val="003C162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C1629"/>
    <w:pPr>
      <w:spacing w:before="60" w:line="240" w:lineRule="atLeast"/>
    </w:pPr>
    <w:rPr>
      <w:sz w:val="16"/>
    </w:rPr>
  </w:style>
  <w:style w:type="paragraph" w:customStyle="1" w:styleId="MadeunderText">
    <w:name w:val="MadeunderText"/>
    <w:basedOn w:val="OPCParaBase"/>
    <w:next w:val="Normal"/>
    <w:rsid w:val="003C1629"/>
    <w:pPr>
      <w:spacing w:before="240"/>
    </w:pPr>
    <w:rPr>
      <w:sz w:val="24"/>
      <w:szCs w:val="24"/>
    </w:rPr>
  </w:style>
  <w:style w:type="paragraph" w:customStyle="1" w:styleId="ENotesHeading3">
    <w:name w:val="ENotesHeading 3"/>
    <w:aliases w:val="Enh3"/>
    <w:basedOn w:val="OPCParaBase"/>
    <w:next w:val="Normal"/>
    <w:rsid w:val="003C1629"/>
    <w:pPr>
      <w:keepNext/>
      <w:spacing w:before="120" w:line="240" w:lineRule="auto"/>
      <w:outlineLvl w:val="4"/>
    </w:pPr>
    <w:rPr>
      <w:b/>
      <w:szCs w:val="24"/>
    </w:rPr>
  </w:style>
  <w:style w:type="paragraph" w:customStyle="1" w:styleId="SubPartCASA">
    <w:name w:val="SubPart(CASA)"/>
    <w:aliases w:val="csp"/>
    <w:basedOn w:val="OPCParaBase"/>
    <w:next w:val="ActHead3"/>
    <w:rsid w:val="003C1629"/>
    <w:pPr>
      <w:keepNext/>
      <w:keepLines/>
      <w:spacing w:before="280"/>
      <w:outlineLvl w:val="1"/>
    </w:pPr>
    <w:rPr>
      <w:b/>
      <w:kern w:val="28"/>
      <w:sz w:val="32"/>
    </w:rPr>
  </w:style>
  <w:style w:type="character" w:customStyle="1" w:styleId="CharSubPartTextCASA">
    <w:name w:val="CharSubPartText(CASA)"/>
    <w:basedOn w:val="OPCCharBase"/>
    <w:uiPriority w:val="1"/>
    <w:rsid w:val="003C1629"/>
  </w:style>
  <w:style w:type="character" w:customStyle="1" w:styleId="CharSubPartNoCASA">
    <w:name w:val="CharSubPartNo(CASA)"/>
    <w:basedOn w:val="OPCCharBase"/>
    <w:uiPriority w:val="1"/>
    <w:rsid w:val="003C1629"/>
  </w:style>
  <w:style w:type="paragraph" w:customStyle="1" w:styleId="ENoteTTIndentHeadingSub">
    <w:name w:val="ENoteTTIndentHeadingSub"/>
    <w:aliases w:val="enTTHis"/>
    <w:basedOn w:val="OPCParaBase"/>
    <w:rsid w:val="003C1629"/>
    <w:pPr>
      <w:keepNext/>
      <w:spacing w:before="60" w:line="240" w:lineRule="atLeast"/>
      <w:ind w:left="340"/>
    </w:pPr>
    <w:rPr>
      <w:b/>
      <w:sz w:val="16"/>
    </w:rPr>
  </w:style>
  <w:style w:type="paragraph" w:customStyle="1" w:styleId="ENoteTTiSub">
    <w:name w:val="ENoteTTiSub"/>
    <w:aliases w:val="enttis"/>
    <w:basedOn w:val="OPCParaBase"/>
    <w:rsid w:val="003C1629"/>
    <w:pPr>
      <w:keepNext/>
      <w:spacing w:before="60" w:line="240" w:lineRule="atLeast"/>
      <w:ind w:left="340"/>
    </w:pPr>
    <w:rPr>
      <w:sz w:val="16"/>
    </w:rPr>
  </w:style>
  <w:style w:type="paragraph" w:customStyle="1" w:styleId="SubDivisionMigration">
    <w:name w:val="SubDivisionMigration"/>
    <w:aliases w:val="sdm"/>
    <w:basedOn w:val="OPCParaBase"/>
    <w:rsid w:val="003C162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C1629"/>
    <w:pPr>
      <w:keepNext/>
      <w:keepLines/>
      <w:spacing w:before="240" w:line="240" w:lineRule="auto"/>
      <w:ind w:left="1134" w:hanging="1134"/>
    </w:pPr>
    <w:rPr>
      <w:b/>
      <w:sz w:val="28"/>
    </w:rPr>
  </w:style>
  <w:style w:type="table" w:styleId="TableGrid">
    <w:name w:val="Table Grid"/>
    <w:basedOn w:val="TableNormal"/>
    <w:uiPriority w:val="59"/>
    <w:rsid w:val="003C1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C1629"/>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C162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C1629"/>
    <w:rPr>
      <w:sz w:val="22"/>
    </w:rPr>
  </w:style>
  <w:style w:type="paragraph" w:customStyle="1" w:styleId="SOTextNote">
    <w:name w:val="SO TextNote"/>
    <w:aliases w:val="sont"/>
    <w:basedOn w:val="SOText"/>
    <w:qFormat/>
    <w:rsid w:val="003C1629"/>
    <w:pPr>
      <w:spacing w:before="122" w:line="198" w:lineRule="exact"/>
      <w:ind w:left="1843" w:hanging="709"/>
    </w:pPr>
    <w:rPr>
      <w:sz w:val="18"/>
    </w:rPr>
  </w:style>
  <w:style w:type="paragraph" w:customStyle="1" w:styleId="SOPara">
    <w:name w:val="SO Para"/>
    <w:aliases w:val="soa"/>
    <w:basedOn w:val="SOText"/>
    <w:link w:val="SOParaChar"/>
    <w:qFormat/>
    <w:rsid w:val="003C1629"/>
    <w:pPr>
      <w:tabs>
        <w:tab w:val="right" w:pos="1786"/>
      </w:tabs>
      <w:spacing w:before="40"/>
      <w:ind w:left="2070" w:hanging="936"/>
    </w:pPr>
  </w:style>
  <w:style w:type="character" w:customStyle="1" w:styleId="SOParaChar">
    <w:name w:val="SO Para Char"/>
    <w:aliases w:val="soa Char"/>
    <w:basedOn w:val="DefaultParagraphFont"/>
    <w:link w:val="SOPara"/>
    <w:rsid w:val="003C1629"/>
    <w:rPr>
      <w:sz w:val="22"/>
    </w:rPr>
  </w:style>
  <w:style w:type="paragraph" w:customStyle="1" w:styleId="FileName">
    <w:name w:val="FileName"/>
    <w:basedOn w:val="Normal"/>
    <w:rsid w:val="003C1629"/>
  </w:style>
  <w:style w:type="paragraph" w:customStyle="1" w:styleId="SOHeadBold">
    <w:name w:val="SO HeadBold"/>
    <w:aliases w:val="sohb"/>
    <w:basedOn w:val="SOText"/>
    <w:next w:val="SOText"/>
    <w:link w:val="SOHeadBoldChar"/>
    <w:qFormat/>
    <w:rsid w:val="003C1629"/>
    <w:rPr>
      <w:b/>
    </w:rPr>
  </w:style>
  <w:style w:type="character" w:customStyle="1" w:styleId="SOHeadBoldChar">
    <w:name w:val="SO HeadBold Char"/>
    <w:aliases w:val="sohb Char"/>
    <w:basedOn w:val="DefaultParagraphFont"/>
    <w:link w:val="SOHeadBold"/>
    <w:rsid w:val="003C1629"/>
    <w:rPr>
      <w:b/>
      <w:sz w:val="22"/>
    </w:rPr>
  </w:style>
  <w:style w:type="paragraph" w:customStyle="1" w:styleId="SOHeadItalic">
    <w:name w:val="SO HeadItalic"/>
    <w:aliases w:val="sohi"/>
    <w:basedOn w:val="SOText"/>
    <w:next w:val="SOText"/>
    <w:link w:val="SOHeadItalicChar"/>
    <w:qFormat/>
    <w:rsid w:val="003C1629"/>
    <w:rPr>
      <w:i/>
    </w:rPr>
  </w:style>
  <w:style w:type="character" w:customStyle="1" w:styleId="SOHeadItalicChar">
    <w:name w:val="SO HeadItalic Char"/>
    <w:aliases w:val="sohi Char"/>
    <w:basedOn w:val="DefaultParagraphFont"/>
    <w:link w:val="SOHeadItalic"/>
    <w:rsid w:val="003C1629"/>
    <w:rPr>
      <w:i/>
      <w:sz w:val="22"/>
    </w:rPr>
  </w:style>
  <w:style w:type="paragraph" w:customStyle="1" w:styleId="SOBullet">
    <w:name w:val="SO Bullet"/>
    <w:aliases w:val="sotb"/>
    <w:basedOn w:val="SOText"/>
    <w:link w:val="SOBulletChar"/>
    <w:qFormat/>
    <w:rsid w:val="003C1629"/>
    <w:pPr>
      <w:ind w:left="1559" w:hanging="425"/>
    </w:pPr>
  </w:style>
  <w:style w:type="character" w:customStyle="1" w:styleId="SOBulletChar">
    <w:name w:val="SO Bullet Char"/>
    <w:aliases w:val="sotb Char"/>
    <w:basedOn w:val="DefaultParagraphFont"/>
    <w:link w:val="SOBullet"/>
    <w:rsid w:val="003C1629"/>
    <w:rPr>
      <w:sz w:val="22"/>
    </w:rPr>
  </w:style>
  <w:style w:type="paragraph" w:customStyle="1" w:styleId="SOBulletNote">
    <w:name w:val="SO BulletNote"/>
    <w:aliases w:val="sonb"/>
    <w:basedOn w:val="SOTextNote"/>
    <w:link w:val="SOBulletNoteChar"/>
    <w:qFormat/>
    <w:rsid w:val="003C1629"/>
    <w:pPr>
      <w:tabs>
        <w:tab w:val="left" w:pos="1560"/>
      </w:tabs>
      <w:ind w:left="2268" w:hanging="1134"/>
    </w:pPr>
  </w:style>
  <w:style w:type="character" w:customStyle="1" w:styleId="SOBulletNoteChar">
    <w:name w:val="SO BulletNote Char"/>
    <w:aliases w:val="sonb Char"/>
    <w:basedOn w:val="DefaultParagraphFont"/>
    <w:link w:val="SOBulletNote"/>
    <w:rsid w:val="003C1629"/>
    <w:rPr>
      <w:sz w:val="18"/>
    </w:rPr>
  </w:style>
  <w:style w:type="paragraph" w:customStyle="1" w:styleId="SOText2">
    <w:name w:val="SO Text2"/>
    <w:aliases w:val="sot2"/>
    <w:basedOn w:val="Normal"/>
    <w:next w:val="SOText"/>
    <w:link w:val="SOText2Char"/>
    <w:rsid w:val="003C162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C1629"/>
    <w:rPr>
      <w:sz w:val="22"/>
    </w:rPr>
  </w:style>
  <w:style w:type="character" w:customStyle="1" w:styleId="subsectionChar">
    <w:name w:val="subsection Char"/>
    <w:aliases w:val="ss Char"/>
    <w:basedOn w:val="DefaultParagraphFont"/>
    <w:link w:val="subsection"/>
    <w:locked/>
    <w:rsid w:val="00FB239A"/>
    <w:rPr>
      <w:rFonts w:eastAsia="Times New Roman" w:cs="Times New Roman"/>
      <w:sz w:val="22"/>
      <w:lang w:eastAsia="en-AU"/>
    </w:rPr>
  </w:style>
  <w:style w:type="character" w:customStyle="1" w:styleId="notetextChar">
    <w:name w:val="note(text) Char"/>
    <w:aliases w:val="n Char"/>
    <w:basedOn w:val="DefaultParagraphFont"/>
    <w:link w:val="notetext"/>
    <w:rsid w:val="00FB239A"/>
    <w:rPr>
      <w:rFonts w:eastAsia="Times New Roman" w:cs="Times New Roman"/>
      <w:sz w:val="18"/>
      <w:lang w:eastAsia="en-AU"/>
    </w:rPr>
  </w:style>
  <w:style w:type="character" w:customStyle="1" w:styleId="Heading1Char">
    <w:name w:val="Heading 1 Char"/>
    <w:basedOn w:val="DefaultParagraphFont"/>
    <w:link w:val="Heading1"/>
    <w:rsid w:val="00FB23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B23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B239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FB239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FB239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FB239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FB239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FB239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FB239A"/>
    <w:rPr>
      <w:rFonts w:asciiTheme="majorHAnsi" w:eastAsiaTheme="majorEastAsia" w:hAnsiTheme="majorHAnsi" w:cstheme="majorBidi"/>
      <w:i/>
      <w:iCs/>
      <w:color w:val="404040" w:themeColor="text1" w:themeTint="BF"/>
    </w:rPr>
  </w:style>
  <w:style w:type="numbering" w:styleId="111111">
    <w:name w:val="Outline List 2"/>
    <w:basedOn w:val="NoList"/>
    <w:rsid w:val="00660A02"/>
    <w:pPr>
      <w:numPr>
        <w:numId w:val="13"/>
      </w:numPr>
    </w:pPr>
  </w:style>
  <w:style w:type="numbering" w:styleId="1ai">
    <w:name w:val="Outline List 1"/>
    <w:basedOn w:val="NoList"/>
    <w:rsid w:val="00660A02"/>
    <w:pPr>
      <w:numPr>
        <w:numId w:val="14"/>
      </w:numPr>
    </w:pPr>
  </w:style>
  <w:style w:type="numbering" w:styleId="ArticleSection">
    <w:name w:val="Outline List 3"/>
    <w:basedOn w:val="NoList"/>
    <w:rsid w:val="00660A02"/>
    <w:pPr>
      <w:numPr>
        <w:numId w:val="15"/>
      </w:numPr>
    </w:pPr>
  </w:style>
  <w:style w:type="paragraph" w:styleId="BalloonText">
    <w:name w:val="Balloon Text"/>
    <w:basedOn w:val="Normal"/>
    <w:link w:val="BalloonTextChar"/>
    <w:uiPriority w:val="99"/>
    <w:unhideWhenUsed/>
    <w:rsid w:val="00660A02"/>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660A02"/>
    <w:rPr>
      <w:rFonts w:ascii="Tahoma" w:eastAsia="Calibri" w:hAnsi="Tahoma" w:cs="Tahoma"/>
      <w:sz w:val="16"/>
      <w:szCs w:val="16"/>
    </w:rPr>
  </w:style>
  <w:style w:type="paragraph" w:styleId="BlockText">
    <w:name w:val="Block Text"/>
    <w:rsid w:val="00660A02"/>
    <w:pPr>
      <w:spacing w:after="120"/>
      <w:ind w:left="1440" w:right="1440"/>
    </w:pPr>
    <w:rPr>
      <w:rFonts w:eastAsia="Times New Roman" w:cs="Times New Roman"/>
      <w:sz w:val="22"/>
      <w:szCs w:val="24"/>
      <w:lang w:eastAsia="en-AU"/>
    </w:rPr>
  </w:style>
  <w:style w:type="paragraph" w:styleId="BodyText">
    <w:name w:val="Body Text"/>
    <w:link w:val="BodyTextChar"/>
    <w:rsid w:val="00660A02"/>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660A02"/>
    <w:rPr>
      <w:rFonts w:eastAsia="Times New Roman" w:cs="Times New Roman"/>
      <w:sz w:val="22"/>
      <w:szCs w:val="24"/>
      <w:lang w:eastAsia="en-AU"/>
    </w:rPr>
  </w:style>
  <w:style w:type="paragraph" w:styleId="BodyText2">
    <w:name w:val="Body Text 2"/>
    <w:link w:val="BodyText2Char"/>
    <w:rsid w:val="00660A02"/>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660A02"/>
    <w:rPr>
      <w:rFonts w:eastAsia="Times New Roman" w:cs="Times New Roman"/>
      <w:sz w:val="22"/>
      <w:szCs w:val="24"/>
      <w:lang w:eastAsia="en-AU"/>
    </w:rPr>
  </w:style>
  <w:style w:type="paragraph" w:styleId="BodyText3">
    <w:name w:val="Body Text 3"/>
    <w:link w:val="BodyText3Char"/>
    <w:rsid w:val="00660A02"/>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660A02"/>
    <w:rPr>
      <w:rFonts w:eastAsia="Times New Roman" w:cs="Times New Roman"/>
      <w:sz w:val="16"/>
      <w:szCs w:val="16"/>
      <w:lang w:eastAsia="en-AU"/>
    </w:rPr>
  </w:style>
  <w:style w:type="paragraph" w:styleId="BodyTextFirstIndent">
    <w:name w:val="Body Text First Indent"/>
    <w:basedOn w:val="BodyText"/>
    <w:link w:val="BodyTextFirstIndentChar"/>
    <w:rsid w:val="00660A02"/>
    <w:pPr>
      <w:ind w:firstLine="210"/>
    </w:pPr>
  </w:style>
  <w:style w:type="character" w:customStyle="1" w:styleId="BodyTextFirstIndentChar">
    <w:name w:val="Body Text First Indent Char"/>
    <w:basedOn w:val="BodyTextChar"/>
    <w:link w:val="BodyTextFirstIndent"/>
    <w:rsid w:val="00660A02"/>
    <w:rPr>
      <w:rFonts w:eastAsia="Times New Roman" w:cs="Times New Roman"/>
      <w:sz w:val="22"/>
      <w:szCs w:val="24"/>
      <w:lang w:eastAsia="en-AU"/>
    </w:rPr>
  </w:style>
  <w:style w:type="paragraph" w:styleId="BodyTextIndent">
    <w:name w:val="Body Text Indent"/>
    <w:link w:val="BodyTextIndentChar"/>
    <w:rsid w:val="00660A02"/>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660A02"/>
    <w:rPr>
      <w:rFonts w:eastAsia="Times New Roman" w:cs="Times New Roman"/>
      <w:sz w:val="22"/>
      <w:szCs w:val="24"/>
      <w:lang w:eastAsia="en-AU"/>
    </w:rPr>
  </w:style>
  <w:style w:type="paragraph" w:styleId="BodyTextFirstIndent2">
    <w:name w:val="Body Text First Indent 2"/>
    <w:basedOn w:val="BodyTextIndent"/>
    <w:link w:val="BodyTextFirstIndent2Char"/>
    <w:rsid w:val="00660A02"/>
    <w:pPr>
      <w:ind w:firstLine="210"/>
    </w:pPr>
  </w:style>
  <w:style w:type="character" w:customStyle="1" w:styleId="BodyTextFirstIndent2Char">
    <w:name w:val="Body Text First Indent 2 Char"/>
    <w:basedOn w:val="BodyTextIndentChar"/>
    <w:link w:val="BodyTextFirstIndent2"/>
    <w:rsid w:val="00660A02"/>
    <w:rPr>
      <w:rFonts w:eastAsia="Times New Roman" w:cs="Times New Roman"/>
      <w:sz w:val="22"/>
      <w:szCs w:val="24"/>
      <w:lang w:eastAsia="en-AU"/>
    </w:rPr>
  </w:style>
  <w:style w:type="paragraph" w:styleId="BodyTextIndent2">
    <w:name w:val="Body Text Indent 2"/>
    <w:link w:val="BodyTextIndent2Char"/>
    <w:rsid w:val="00660A02"/>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660A02"/>
    <w:rPr>
      <w:rFonts w:eastAsia="Times New Roman" w:cs="Times New Roman"/>
      <w:sz w:val="22"/>
      <w:szCs w:val="24"/>
      <w:lang w:eastAsia="en-AU"/>
    </w:rPr>
  </w:style>
  <w:style w:type="paragraph" w:styleId="BodyTextIndent3">
    <w:name w:val="Body Text Indent 3"/>
    <w:link w:val="BodyTextIndent3Char"/>
    <w:rsid w:val="00660A02"/>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660A02"/>
    <w:rPr>
      <w:rFonts w:eastAsia="Times New Roman" w:cs="Times New Roman"/>
      <w:sz w:val="16"/>
      <w:szCs w:val="16"/>
      <w:lang w:eastAsia="en-AU"/>
    </w:rPr>
  </w:style>
  <w:style w:type="paragraph" w:styleId="Caption">
    <w:name w:val="caption"/>
    <w:next w:val="Normal"/>
    <w:qFormat/>
    <w:rsid w:val="00660A02"/>
    <w:pPr>
      <w:spacing w:before="120" w:after="120"/>
    </w:pPr>
    <w:rPr>
      <w:rFonts w:eastAsia="Times New Roman" w:cs="Times New Roman"/>
      <w:b/>
      <w:bCs/>
      <w:lang w:eastAsia="en-AU"/>
    </w:rPr>
  </w:style>
  <w:style w:type="paragraph" w:styleId="Closing">
    <w:name w:val="Closing"/>
    <w:link w:val="ClosingChar"/>
    <w:rsid w:val="00660A02"/>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660A02"/>
    <w:rPr>
      <w:rFonts w:eastAsia="Times New Roman" w:cs="Times New Roman"/>
      <w:sz w:val="22"/>
      <w:szCs w:val="24"/>
      <w:lang w:eastAsia="en-AU"/>
    </w:rPr>
  </w:style>
  <w:style w:type="character" w:styleId="CommentReference">
    <w:name w:val="annotation reference"/>
    <w:rsid w:val="00660A02"/>
    <w:rPr>
      <w:sz w:val="16"/>
      <w:szCs w:val="16"/>
    </w:rPr>
  </w:style>
  <w:style w:type="paragraph" w:styleId="CommentText">
    <w:name w:val="annotation text"/>
    <w:link w:val="CommentTextChar"/>
    <w:rsid w:val="00660A02"/>
    <w:rPr>
      <w:rFonts w:eastAsia="Times New Roman" w:cs="Times New Roman"/>
      <w:lang w:eastAsia="en-AU"/>
    </w:rPr>
  </w:style>
  <w:style w:type="character" w:customStyle="1" w:styleId="CommentTextChar">
    <w:name w:val="Comment Text Char"/>
    <w:basedOn w:val="DefaultParagraphFont"/>
    <w:link w:val="CommentText"/>
    <w:rsid w:val="00660A02"/>
    <w:rPr>
      <w:rFonts w:eastAsia="Times New Roman" w:cs="Times New Roman"/>
      <w:lang w:eastAsia="en-AU"/>
    </w:rPr>
  </w:style>
  <w:style w:type="paragraph" w:styleId="CommentSubject">
    <w:name w:val="annotation subject"/>
    <w:next w:val="CommentText"/>
    <w:link w:val="CommentSubjectChar"/>
    <w:rsid w:val="00660A02"/>
    <w:rPr>
      <w:rFonts w:eastAsia="Times New Roman" w:cs="Times New Roman"/>
      <w:b/>
      <w:bCs/>
      <w:szCs w:val="24"/>
      <w:lang w:eastAsia="en-AU"/>
    </w:rPr>
  </w:style>
  <w:style w:type="character" w:customStyle="1" w:styleId="CommentSubjectChar">
    <w:name w:val="Comment Subject Char"/>
    <w:basedOn w:val="CommentTextChar"/>
    <w:link w:val="CommentSubject"/>
    <w:rsid w:val="00660A02"/>
    <w:rPr>
      <w:rFonts w:eastAsia="Times New Roman" w:cs="Times New Roman"/>
      <w:b/>
      <w:bCs/>
      <w:szCs w:val="24"/>
      <w:lang w:eastAsia="en-AU"/>
    </w:rPr>
  </w:style>
  <w:style w:type="paragraph" w:styleId="Date">
    <w:name w:val="Date"/>
    <w:next w:val="Normal"/>
    <w:link w:val="DateChar"/>
    <w:rsid w:val="00660A02"/>
    <w:rPr>
      <w:rFonts w:eastAsia="Times New Roman" w:cs="Times New Roman"/>
      <w:sz w:val="22"/>
      <w:szCs w:val="24"/>
      <w:lang w:eastAsia="en-AU"/>
    </w:rPr>
  </w:style>
  <w:style w:type="character" w:customStyle="1" w:styleId="DateChar">
    <w:name w:val="Date Char"/>
    <w:basedOn w:val="DefaultParagraphFont"/>
    <w:link w:val="Date"/>
    <w:rsid w:val="00660A02"/>
    <w:rPr>
      <w:rFonts w:eastAsia="Times New Roman" w:cs="Times New Roman"/>
      <w:sz w:val="22"/>
      <w:szCs w:val="24"/>
      <w:lang w:eastAsia="en-AU"/>
    </w:rPr>
  </w:style>
  <w:style w:type="paragraph" w:styleId="DocumentMap">
    <w:name w:val="Document Map"/>
    <w:link w:val="DocumentMapChar"/>
    <w:rsid w:val="00660A02"/>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660A02"/>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660A02"/>
    <w:rPr>
      <w:rFonts w:eastAsia="Times New Roman" w:cs="Times New Roman"/>
      <w:sz w:val="22"/>
      <w:szCs w:val="24"/>
      <w:lang w:eastAsia="en-AU"/>
    </w:rPr>
  </w:style>
  <w:style w:type="character" w:customStyle="1" w:styleId="E-mailSignatureChar">
    <w:name w:val="E-mail Signature Char"/>
    <w:basedOn w:val="DefaultParagraphFont"/>
    <w:link w:val="E-mailSignature"/>
    <w:rsid w:val="00660A02"/>
    <w:rPr>
      <w:rFonts w:eastAsia="Times New Roman" w:cs="Times New Roman"/>
      <w:sz w:val="22"/>
      <w:szCs w:val="24"/>
      <w:lang w:eastAsia="en-AU"/>
    </w:rPr>
  </w:style>
  <w:style w:type="character" w:styleId="Emphasis">
    <w:name w:val="Emphasis"/>
    <w:qFormat/>
    <w:rsid w:val="00660A02"/>
    <w:rPr>
      <w:i/>
      <w:iCs/>
    </w:rPr>
  </w:style>
  <w:style w:type="character" w:styleId="EndnoteReference">
    <w:name w:val="endnote reference"/>
    <w:rsid w:val="00660A02"/>
    <w:rPr>
      <w:vertAlign w:val="superscript"/>
    </w:rPr>
  </w:style>
  <w:style w:type="paragraph" w:styleId="EndnoteText">
    <w:name w:val="endnote text"/>
    <w:link w:val="EndnoteTextChar"/>
    <w:rsid w:val="00660A02"/>
    <w:rPr>
      <w:rFonts w:eastAsia="Times New Roman" w:cs="Times New Roman"/>
      <w:lang w:eastAsia="en-AU"/>
    </w:rPr>
  </w:style>
  <w:style w:type="character" w:customStyle="1" w:styleId="EndnoteTextChar">
    <w:name w:val="Endnote Text Char"/>
    <w:basedOn w:val="DefaultParagraphFont"/>
    <w:link w:val="EndnoteText"/>
    <w:rsid w:val="00660A02"/>
    <w:rPr>
      <w:rFonts w:eastAsia="Times New Roman" w:cs="Times New Roman"/>
      <w:lang w:eastAsia="en-AU"/>
    </w:rPr>
  </w:style>
  <w:style w:type="paragraph" w:styleId="EnvelopeAddress">
    <w:name w:val="envelope address"/>
    <w:rsid w:val="00660A02"/>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660A02"/>
    <w:rPr>
      <w:rFonts w:ascii="Arial" w:eastAsia="Times New Roman" w:hAnsi="Arial" w:cs="Arial"/>
      <w:lang w:eastAsia="en-AU"/>
    </w:rPr>
  </w:style>
  <w:style w:type="character" w:styleId="FollowedHyperlink">
    <w:name w:val="FollowedHyperlink"/>
    <w:rsid w:val="00660A02"/>
    <w:rPr>
      <w:color w:val="0000FF"/>
      <w:u w:val="single"/>
    </w:rPr>
  </w:style>
  <w:style w:type="character" w:styleId="FootnoteReference">
    <w:name w:val="footnote reference"/>
    <w:rsid w:val="00660A02"/>
    <w:rPr>
      <w:vertAlign w:val="superscript"/>
    </w:rPr>
  </w:style>
  <w:style w:type="paragraph" w:styleId="FootnoteText">
    <w:name w:val="footnote text"/>
    <w:link w:val="FootnoteTextChar"/>
    <w:rsid w:val="00660A02"/>
    <w:rPr>
      <w:rFonts w:eastAsia="Times New Roman" w:cs="Times New Roman"/>
      <w:lang w:eastAsia="en-AU"/>
    </w:rPr>
  </w:style>
  <w:style w:type="character" w:customStyle="1" w:styleId="FootnoteTextChar">
    <w:name w:val="Footnote Text Char"/>
    <w:basedOn w:val="DefaultParagraphFont"/>
    <w:link w:val="FootnoteText"/>
    <w:rsid w:val="00660A02"/>
    <w:rPr>
      <w:rFonts w:eastAsia="Times New Roman" w:cs="Times New Roman"/>
      <w:lang w:eastAsia="en-AU"/>
    </w:rPr>
  </w:style>
  <w:style w:type="character" w:styleId="HTMLAcronym">
    <w:name w:val="HTML Acronym"/>
    <w:basedOn w:val="DefaultParagraphFont"/>
    <w:rsid w:val="00660A02"/>
  </w:style>
  <w:style w:type="paragraph" w:styleId="HTMLAddress">
    <w:name w:val="HTML Address"/>
    <w:link w:val="HTMLAddressChar"/>
    <w:rsid w:val="00660A02"/>
    <w:rPr>
      <w:rFonts w:eastAsia="Times New Roman" w:cs="Times New Roman"/>
      <w:i/>
      <w:iCs/>
      <w:sz w:val="22"/>
      <w:szCs w:val="24"/>
      <w:lang w:eastAsia="en-AU"/>
    </w:rPr>
  </w:style>
  <w:style w:type="character" w:customStyle="1" w:styleId="HTMLAddressChar">
    <w:name w:val="HTML Address Char"/>
    <w:basedOn w:val="DefaultParagraphFont"/>
    <w:link w:val="HTMLAddress"/>
    <w:rsid w:val="00660A02"/>
    <w:rPr>
      <w:rFonts w:eastAsia="Times New Roman" w:cs="Times New Roman"/>
      <w:i/>
      <w:iCs/>
      <w:sz w:val="22"/>
      <w:szCs w:val="24"/>
      <w:lang w:eastAsia="en-AU"/>
    </w:rPr>
  </w:style>
  <w:style w:type="character" w:styleId="HTMLCite">
    <w:name w:val="HTML Cite"/>
    <w:rsid w:val="00660A02"/>
    <w:rPr>
      <w:i/>
      <w:iCs/>
    </w:rPr>
  </w:style>
  <w:style w:type="character" w:styleId="HTMLCode">
    <w:name w:val="HTML Code"/>
    <w:rsid w:val="00660A02"/>
    <w:rPr>
      <w:rFonts w:ascii="Courier New" w:hAnsi="Courier New" w:cs="Courier New"/>
      <w:sz w:val="20"/>
      <w:szCs w:val="20"/>
    </w:rPr>
  </w:style>
  <w:style w:type="character" w:styleId="HTMLDefinition">
    <w:name w:val="HTML Definition"/>
    <w:rsid w:val="00660A02"/>
    <w:rPr>
      <w:i/>
      <w:iCs/>
    </w:rPr>
  </w:style>
  <w:style w:type="character" w:styleId="HTMLKeyboard">
    <w:name w:val="HTML Keyboard"/>
    <w:rsid w:val="00660A02"/>
    <w:rPr>
      <w:rFonts w:ascii="Courier New" w:hAnsi="Courier New" w:cs="Courier New"/>
      <w:sz w:val="20"/>
      <w:szCs w:val="20"/>
    </w:rPr>
  </w:style>
  <w:style w:type="paragraph" w:styleId="HTMLPreformatted">
    <w:name w:val="HTML Preformatted"/>
    <w:link w:val="HTMLPreformattedChar"/>
    <w:rsid w:val="00660A02"/>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660A02"/>
    <w:rPr>
      <w:rFonts w:ascii="Courier New" w:eastAsia="Times New Roman" w:hAnsi="Courier New" w:cs="Courier New"/>
      <w:lang w:eastAsia="en-AU"/>
    </w:rPr>
  </w:style>
  <w:style w:type="character" w:styleId="HTMLSample">
    <w:name w:val="HTML Sample"/>
    <w:rsid w:val="00660A02"/>
    <w:rPr>
      <w:rFonts w:ascii="Courier New" w:hAnsi="Courier New" w:cs="Courier New"/>
    </w:rPr>
  </w:style>
  <w:style w:type="character" w:styleId="HTMLTypewriter">
    <w:name w:val="HTML Typewriter"/>
    <w:rsid w:val="00660A02"/>
    <w:rPr>
      <w:rFonts w:ascii="Courier New" w:hAnsi="Courier New" w:cs="Courier New"/>
      <w:sz w:val="20"/>
      <w:szCs w:val="20"/>
    </w:rPr>
  </w:style>
  <w:style w:type="character" w:styleId="HTMLVariable">
    <w:name w:val="HTML Variable"/>
    <w:rsid w:val="00660A02"/>
    <w:rPr>
      <w:i/>
      <w:iCs/>
    </w:rPr>
  </w:style>
  <w:style w:type="character" w:styleId="Hyperlink">
    <w:name w:val="Hyperlink"/>
    <w:rsid w:val="00660A02"/>
    <w:rPr>
      <w:color w:val="0000FF"/>
      <w:u w:val="single"/>
    </w:rPr>
  </w:style>
  <w:style w:type="paragraph" w:styleId="Index1">
    <w:name w:val="index 1"/>
    <w:next w:val="Normal"/>
    <w:rsid w:val="00660A02"/>
    <w:pPr>
      <w:ind w:left="220" w:hanging="220"/>
    </w:pPr>
    <w:rPr>
      <w:rFonts w:eastAsia="Times New Roman" w:cs="Times New Roman"/>
      <w:sz w:val="22"/>
      <w:szCs w:val="24"/>
      <w:lang w:eastAsia="en-AU"/>
    </w:rPr>
  </w:style>
  <w:style w:type="paragraph" w:styleId="Index2">
    <w:name w:val="index 2"/>
    <w:next w:val="Normal"/>
    <w:rsid w:val="00660A02"/>
    <w:pPr>
      <w:ind w:left="440" w:hanging="220"/>
    </w:pPr>
    <w:rPr>
      <w:rFonts w:eastAsia="Times New Roman" w:cs="Times New Roman"/>
      <w:sz w:val="22"/>
      <w:szCs w:val="24"/>
      <w:lang w:eastAsia="en-AU"/>
    </w:rPr>
  </w:style>
  <w:style w:type="paragraph" w:styleId="Index3">
    <w:name w:val="index 3"/>
    <w:next w:val="Normal"/>
    <w:rsid w:val="00660A02"/>
    <w:pPr>
      <w:ind w:left="660" w:hanging="220"/>
    </w:pPr>
    <w:rPr>
      <w:rFonts w:eastAsia="Times New Roman" w:cs="Times New Roman"/>
      <w:sz w:val="22"/>
      <w:szCs w:val="24"/>
      <w:lang w:eastAsia="en-AU"/>
    </w:rPr>
  </w:style>
  <w:style w:type="paragraph" w:styleId="Index4">
    <w:name w:val="index 4"/>
    <w:next w:val="Normal"/>
    <w:rsid w:val="00660A02"/>
    <w:pPr>
      <w:ind w:left="880" w:hanging="220"/>
    </w:pPr>
    <w:rPr>
      <w:rFonts w:eastAsia="Times New Roman" w:cs="Times New Roman"/>
      <w:sz w:val="22"/>
      <w:szCs w:val="24"/>
      <w:lang w:eastAsia="en-AU"/>
    </w:rPr>
  </w:style>
  <w:style w:type="paragraph" w:styleId="Index5">
    <w:name w:val="index 5"/>
    <w:next w:val="Normal"/>
    <w:rsid w:val="00660A02"/>
    <w:pPr>
      <w:ind w:left="1100" w:hanging="220"/>
    </w:pPr>
    <w:rPr>
      <w:rFonts w:eastAsia="Times New Roman" w:cs="Times New Roman"/>
      <w:sz w:val="22"/>
      <w:szCs w:val="24"/>
      <w:lang w:eastAsia="en-AU"/>
    </w:rPr>
  </w:style>
  <w:style w:type="paragraph" w:styleId="Index6">
    <w:name w:val="index 6"/>
    <w:next w:val="Normal"/>
    <w:rsid w:val="00660A02"/>
    <w:pPr>
      <w:ind w:left="1320" w:hanging="220"/>
    </w:pPr>
    <w:rPr>
      <w:rFonts w:eastAsia="Times New Roman" w:cs="Times New Roman"/>
      <w:sz w:val="22"/>
      <w:szCs w:val="24"/>
      <w:lang w:eastAsia="en-AU"/>
    </w:rPr>
  </w:style>
  <w:style w:type="paragraph" w:styleId="Index7">
    <w:name w:val="index 7"/>
    <w:next w:val="Normal"/>
    <w:rsid w:val="00660A02"/>
    <w:pPr>
      <w:ind w:left="1540" w:hanging="220"/>
    </w:pPr>
    <w:rPr>
      <w:rFonts w:eastAsia="Times New Roman" w:cs="Times New Roman"/>
      <w:sz w:val="22"/>
      <w:szCs w:val="24"/>
      <w:lang w:eastAsia="en-AU"/>
    </w:rPr>
  </w:style>
  <w:style w:type="paragraph" w:styleId="Index8">
    <w:name w:val="index 8"/>
    <w:next w:val="Normal"/>
    <w:rsid w:val="00660A02"/>
    <w:pPr>
      <w:ind w:left="1760" w:hanging="220"/>
    </w:pPr>
    <w:rPr>
      <w:rFonts w:eastAsia="Times New Roman" w:cs="Times New Roman"/>
      <w:sz w:val="22"/>
      <w:szCs w:val="24"/>
      <w:lang w:eastAsia="en-AU"/>
    </w:rPr>
  </w:style>
  <w:style w:type="paragraph" w:styleId="Index9">
    <w:name w:val="index 9"/>
    <w:next w:val="Normal"/>
    <w:rsid w:val="00660A02"/>
    <w:pPr>
      <w:ind w:left="1980" w:hanging="220"/>
    </w:pPr>
    <w:rPr>
      <w:rFonts w:eastAsia="Times New Roman" w:cs="Times New Roman"/>
      <w:sz w:val="22"/>
      <w:szCs w:val="24"/>
      <w:lang w:eastAsia="en-AU"/>
    </w:rPr>
  </w:style>
  <w:style w:type="paragraph" w:styleId="IndexHeading">
    <w:name w:val="index heading"/>
    <w:next w:val="Index1"/>
    <w:rsid w:val="00660A02"/>
    <w:rPr>
      <w:rFonts w:ascii="Arial" w:eastAsia="Times New Roman" w:hAnsi="Arial" w:cs="Arial"/>
      <w:b/>
      <w:bCs/>
      <w:sz w:val="22"/>
      <w:szCs w:val="24"/>
      <w:lang w:eastAsia="en-AU"/>
    </w:rPr>
  </w:style>
  <w:style w:type="paragraph" w:styleId="List">
    <w:name w:val="List"/>
    <w:rsid w:val="00660A02"/>
    <w:pPr>
      <w:ind w:left="283" w:hanging="283"/>
    </w:pPr>
    <w:rPr>
      <w:rFonts w:eastAsia="Times New Roman" w:cs="Times New Roman"/>
      <w:sz w:val="22"/>
      <w:szCs w:val="24"/>
      <w:lang w:eastAsia="en-AU"/>
    </w:rPr>
  </w:style>
  <w:style w:type="paragraph" w:styleId="List2">
    <w:name w:val="List 2"/>
    <w:rsid w:val="00660A02"/>
    <w:pPr>
      <w:ind w:left="566" w:hanging="283"/>
    </w:pPr>
    <w:rPr>
      <w:rFonts w:eastAsia="Times New Roman" w:cs="Times New Roman"/>
      <w:sz w:val="22"/>
      <w:szCs w:val="24"/>
      <w:lang w:eastAsia="en-AU"/>
    </w:rPr>
  </w:style>
  <w:style w:type="paragraph" w:styleId="List3">
    <w:name w:val="List 3"/>
    <w:rsid w:val="00660A02"/>
    <w:pPr>
      <w:ind w:left="849" w:hanging="283"/>
    </w:pPr>
    <w:rPr>
      <w:rFonts w:eastAsia="Times New Roman" w:cs="Times New Roman"/>
      <w:sz w:val="22"/>
      <w:szCs w:val="24"/>
      <w:lang w:eastAsia="en-AU"/>
    </w:rPr>
  </w:style>
  <w:style w:type="paragraph" w:styleId="List4">
    <w:name w:val="List 4"/>
    <w:rsid w:val="00660A02"/>
    <w:pPr>
      <w:ind w:left="1132" w:hanging="283"/>
    </w:pPr>
    <w:rPr>
      <w:rFonts w:eastAsia="Times New Roman" w:cs="Times New Roman"/>
      <w:sz w:val="22"/>
      <w:szCs w:val="24"/>
      <w:lang w:eastAsia="en-AU"/>
    </w:rPr>
  </w:style>
  <w:style w:type="paragraph" w:styleId="List5">
    <w:name w:val="List 5"/>
    <w:rsid w:val="00660A02"/>
    <w:pPr>
      <w:ind w:left="1415" w:hanging="283"/>
    </w:pPr>
    <w:rPr>
      <w:rFonts w:eastAsia="Times New Roman" w:cs="Times New Roman"/>
      <w:sz w:val="22"/>
      <w:szCs w:val="24"/>
      <w:lang w:eastAsia="en-AU"/>
    </w:rPr>
  </w:style>
  <w:style w:type="paragraph" w:styleId="ListBullet">
    <w:name w:val="List Bullet"/>
    <w:rsid w:val="00660A02"/>
    <w:pPr>
      <w:tabs>
        <w:tab w:val="num" w:pos="2989"/>
      </w:tabs>
      <w:ind w:left="1225" w:firstLine="1043"/>
    </w:pPr>
    <w:rPr>
      <w:rFonts w:eastAsia="Times New Roman" w:cs="Times New Roman"/>
      <w:sz w:val="22"/>
      <w:szCs w:val="24"/>
      <w:lang w:eastAsia="en-AU"/>
    </w:rPr>
  </w:style>
  <w:style w:type="paragraph" w:styleId="ListBullet2">
    <w:name w:val="List Bullet 2"/>
    <w:rsid w:val="00660A02"/>
    <w:pPr>
      <w:tabs>
        <w:tab w:val="num" w:pos="360"/>
      </w:tabs>
      <w:ind w:left="360" w:hanging="360"/>
    </w:pPr>
    <w:rPr>
      <w:rFonts w:eastAsia="Times New Roman" w:cs="Times New Roman"/>
      <w:sz w:val="22"/>
      <w:szCs w:val="24"/>
      <w:lang w:eastAsia="en-AU"/>
    </w:rPr>
  </w:style>
  <w:style w:type="paragraph" w:styleId="ListBullet3">
    <w:name w:val="List Bullet 3"/>
    <w:rsid w:val="00660A02"/>
    <w:pPr>
      <w:tabs>
        <w:tab w:val="num" w:pos="360"/>
      </w:tabs>
      <w:ind w:left="360" w:hanging="360"/>
    </w:pPr>
    <w:rPr>
      <w:rFonts w:eastAsia="Times New Roman" w:cs="Times New Roman"/>
      <w:sz w:val="22"/>
      <w:szCs w:val="24"/>
      <w:lang w:eastAsia="en-AU"/>
    </w:rPr>
  </w:style>
  <w:style w:type="paragraph" w:styleId="ListBullet4">
    <w:name w:val="List Bullet 4"/>
    <w:rsid w:val="00660A02"/>
    <w:pPr>
      <w:tabs>
        <w:tab w:val="num" w:pos="926"/>
      </w:tabs>
      <w:ind w:left="926" w:hanging="360"/>
    </w:pPr>
    <w:rPr>
      <w:rFonts w:eastAsia="Times New Roman" w:cs="Times New Roman"/>
      <w:sz w:val="22"/>
      <w:szCs w:val="24"/>
      <w:lang w:eastAsia="en-AU"/>
    </w:rPr>
  </w:style>
  <w:style w:type="paragraph" w:styleId="ListBullet5">
    <w:name w:val="List Bullet 5"/>
    <w:rsid w:val="00660A02"/>
    <w:pPr>
      <w:tabs>
        <w:tab w:val="num" w:pos="1492"/>
      </w:tabs>
      <w:ind w:left="1492" w:hanging="360"/>
    </w:pPr>
    <w:rPr>
      <w:rFonts w:eastAsia="Times New Roman" w:cs="Times New Roman"/>
      <w:sz w:val="22"/>
      <w:szCs w:val="24"/>
      <w:lang w:eastAsia="en-AU"/>
    </w:rPr>
  </w:style>
  <w:style w:type="paragraph" w:styleId="ListContinue">
    <w:name w:val="List Continue"/>
    <w:rsid w:val="00660A02"/>
    <w:pPr>
      <w:spacing w:after="120"/>
      <w:ind w:left="283"/>
    </w:pPr>
    <w:rPr>
      <w:rFonts w:eastAsia="Times New Roman" w:cs="Times New Roman"/>
      <w:sz w:val="22"/>
      <w:szCs w:val="24"/>
      <w:lang w:eastAsia="en-AU"/>
    </w:rPr>
  </w:style>
  <w:style w:type="paragraph" w:styleId="ListContinue2">
    <w:name w:val="List Continue 2"/>
    <w:rsid w:val="00660A02"/>
    <w:pPr>
      <w:spacing w:after="120"/>
      <w:ind w:left="566"/>
    </w:pPr>
    <w:rPr>
      <w:rFonts w:eastAsia="Times New Roman" w:cs="Times New Roman"/>
      <w:sz w:val="22"/>
      <w:szCs w:val="24"/>
      <w:lang w:eastAsia="en-AU"/>
    </w:rPr>
  </w:style>
  <w:style w:type="paragraph" w:styleId="ListContinue3">
    <w:name w:val="List Continue 3"/>
    <w:rsid w:val="00660A02"/>
    <w:pPr>
      <w:spacing w:after="120"/>
      <w:ind w:left="849"/>
    </w:pPr>
    <w:rPr>
      <w:rFonts w:eastAsia="Times New Roman" w:cs="Times New Roman"/>
      <w:sz w:val="22"/>
      <w:szCs w:val="24"/>
      <w:lang w:eastAsia="en-AU"/>
    </w:rPr>
  </w:style>
  <w:style w:type="paragraph" w:styleId="ListContinue4">
    <w:name w:val="List Continue 4"/>
    <w:rsid w:val="00660A02"/>
    <w:pPr>
      <w:spacing w:after="120"/>
      <w:ind w:left="1132"/>
    </w:pPr>
    <w:rPr>
      <w:rFonts w:eastAsia="Times New Roman" w:cs="Times New Roman"/>
      <w:sz w:val="22"/>
      <w:szCs w:val="24"/>
      <w:lang w:eastAsia="en-AU"/>
    </w:rPr>
  </w:style>
  <w:style w:type="paragraph" w:styleId="ListContinue5">
    <w:name w:val="List Continue 5"/>
    <w:rsid w:val="00660A02"/>
    <w:pPr>
      <w:spacing w:after="120"/>
      <w:ind w:left="1415"/>
    </w:pPr>
    <w:rPr>
      <w:rFonts w:eastAsia="Times New Roman" w:cs="Times New Roman"/>
      <w:sz w:val="22"/>
      <w:szCs w:val="24"/>
      <w:lang w:eastAsia="en-AU"/>
    </w:rPr>
  </w:style>
  <w:style w:type="paragraph" w:styleId="ListNumber">
    <w:name w:val="List Number"/>
    <w:rsid w:val="00660A02"/>
    <w:pPr>
      <w:tabs>
        <w:tab w:val="num" w:pos="4242"/>
      </w:tabs>
      <w:ind w:left="3521" w:hanging="1043"/>
    </w:pPr>
    <w:rPr>
      <w:rFonts w:eastAsia="Times New Roman" w:cs="Times New Roman"/>
      <w:sz w:val="22"/>
      <w:szCs w:val="24"/>
      <w:lang w:eastAsia="en-AU"/>
    </w:rPr>
  </w:style>
  <w:style w:type="paragraph" w:styleId="ListNumber2">
    <w:name w:val="List Number 2"/>
    <w:rsid w:val="00660A02"/>
    <w:pPr>
      <w:tabs>
        <w:tab w:val="num" w:pos="360"/>
      </w:tabs>
      <w:ind w:left="360" w:hanging="360"/>
    </w:pPr>
    <w:rPr>
      <w:rFonts w:eastAsia="Times New Roman" w:cs="Times New Roman"/>
      <w:sz w:val="22"/>
      <w:szCs w:val="24"/>
      <w:lang w:eastAsia="en-AU"/>
    </w:rPr>
  </w:style>
  <w:style w:type="paragraph" w:styleId="ListNumber3">
    <w:name w:val="List Number 3"/>
    <w:rsid w:val="00660A02"/>
    <w:pPr>
      <w:tabs>
        <w:tab w:val="num" w:pos="360"/>
      </w:tabs>
      <w:ind w:left="360" w:hanging="360"/>
    </w:pPr>
    <w:rPr>
      <w:rFonts w:eastAsia="Times New Roman" w:cs="Times New Roman"/>
      <w:sz w:val="22"/>
      <w:szCs w:val="24"/>
      <w:lang w:eastAsia="en-AU"/>
    </w:rPr>
  </w:style>
  <w:style w:type="paragraph" w:styleId="ListNumber4">
    <w:name w:val="List Number 4"/>
    <w:rsid w:val="00660A02"/>
    <w:pPr>
      <w:tabs>
        <w:tab w:val="num" w:pos="360"/>
      </w:tabs>
      <w:ind w:left="360" w:hanging="360"/>
    </w:pPr>
    <w:rPr>
      <w:rFonts w:eastAsia="Times New Roman" w:cs="Times New Roman"/>
      <w:sz w:val="22"/>
      <w:szCs w:val="24"/>
      <w:lang w:eastAsia="en-AU"/>
    </w:rPr>
  </w:style>
  <w:style w:type="paragraph" w:styleId="ListNumber5">
    <w:name w:val="List Number 5"/>
    <w:rsid w:val="00660A02"/>
    <w:pPr>
      <w:tabs>
        <w:tab w:val="num" w:pos="1440"/>
      </w:tabs>
    </w:pPr>
    <w:rPr>
      <w:rFonts w:eastAsia="Times New Roman" w:cs="Times New Roman"/>
      <w:sz w:val="22"/>
      <w:szCs w:val="24"/>
      <w:lang w:eastAsia="en-AU"/>
    </w:rPr>
  </w:style>
  <w:style w:type="paragraph" w:styleId="MacroText">
    <w:name w:val="macro"/>
    <w:link w:val="MacroTextChar"/>
    <w:rsid w:val="00660A0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660A02"/>
    <w:rPr>
      <w:rFonts w:ascii="Courier New" w:eastAsia="Times New Roman" w:hAnsi="Courier New" w:cs="Courier New"/>
      <w:lang w:eastAsia="en-AU"/>
    </w:rPr>
  </w:style>
  <w:style w:type="paragraph" w:styleId="MessageHeader">
    <w:name w:val="Message Header"/>
    <w:link w:val="MessageHeaderChar"/>
    <w:rsid w:val="00660A0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660A02"/>
    <w:rPr>
      <w:rFonts w:ascii="Arial" w:eastAsia="Times New Roman" w:hAnsi="Arial" w:cs="Arial"/>
      <w:sz w:val="24"/>
      <w:szCs w:val="24"/>
      <w:shd w:val="pct20" w:color="auto" w:fill="auto"/>
      <w:lang w:eastAsia="en-AU"/>
    </w:rPr>
  </w:style>
  <w:style w:type="paragraph" w:styleId="NormalWeb">
    <w:name w:val="Normal (Web)"/>
    <w:rsid w:val="00660A02"/>
    <w:rPr>
      <w:rFonts w:eastAsia="Times New Roman" w:cs="Times New Roman"/>
      <w:sz w:val="24"/>
      <w:szCs w:val="24"/>
      <w:lang w:eastAsia="en-AU"/>
    </w:rPr>
  </w:style>
  <w:style w:type="paragraph" w:styleId="NormalIndent">
    <w:name w:val="Normal Indent"/>
    <w:rsid w:val="00660A02"/>
    <w:pPr>
      <w:ind w:left="720"/>
    </w:pPr>
    <w:rPr>
      <w:rFonts w:eastAsia="Times New Roman" w:cs="Times New Roman"/>
      <w:sz w:val="22"/>
      <w:szCs w:val="24"/>
      <w:lang w:eastAsia="en-AU"/>
    </w:rPr>
  </w:style>
  <w:style w:type="paragraph" w:styleId="NoteHeading">
    <w:name w:val="Note Heading"/>
    <w:next w:val="Normal"/>
    <w:link w:val="NoteHeadingChar"/>
    <w:rsid w:val="00660A02"/>
    <w:rPr>
      <w:rFonts w:eastAsia="Times New Roman" w:cs="Times New Roman"/>
      <w:sz w:val="22"/>
      <w:szCs w:val="24"/>
      <w:lang w:eastAsia="en-AU"/>
    </w:rPr>
  </w:style>
  <w:style w:type="character" w:customStyle="1" w:styleId="NoteHeadingChar">
    <w:name w:val="Note Heading Char"/>
    <w:basedOn w:val="DefaultParagraphFont"/>
    <w:link w:val="NoteHeading"/>
    <w:rsid w:val="00660A02"/>
    <w:rPr>
      <w:rFonts w:eastAsia="Times New Roman" w:cs="Times New Roman"/>
      <w:sz w:val="22"/>
      <w:szCs w:val="24"/>
      <w:lang w:eastAsia="en-AU"/>
    </w:rPr>
  </w:style>
  <w:style w:type="character" w:styleId="PageNumber">
    <w:name w:val="page number"/>
    <w:basedOn w:val="DefaultParagraphFont"/>
    <w:rsid w:val="00660A02"/>
  </w:style>
  <w:style w:type="character" w:customStyle="1" w:styleId="ItemHeadChar">
    <w:name w:val="ItemHead Char"/>
    <w:aliases w:val="ih Char"/>
    <w:link w:val="ItemHead"/>
    <w:rsid w:val="00660A02"/>
    <w:rPr>
      <w:rFonts w:ascii="Arial" w:eastAsia="Times New Roman" w:hAnsi="Arial" w:cs="Times New Roman"/>
      <w:b/>
      <w:kern w:val="28"/>
      <w:sz w:val="24"/>
      <w:lang w:eastAsia="en-AU"/>
    </w:rPr>
  </w:style>
  <w:style w:type="paragraph" w:styleId="PlainText">
    <w:name w:val="Plain Text"/>
    <w:link w:val="PlainTextChar"/>
    <w:rsid w:val="00660A02"/>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660A02"/>
    <w:rPr>
      <w:rFonts w:ascii="Courier New" w:eastAsia="Times New Roman" w:hAnsi="Courier New" w:cs="Courier New"/>
      <w:sz w:val="22"/>
      <w:lang w:eastAsia="en-AU"/>
    </w:rPr>
  </w:style>
  <w:style w:type="paragraph" w:styleId="Salutation">
    <w:name w:val="Salutation"/>
    <w:next w:val="Normal"/>
    <w:link w:val="SalutationChar"/>
    <w:rsid w:val="00660A02"/>
    <w:rPr>
      <w:rFonts w:eastAsia="Times New Roman" w:cs="Times New Roman"/>
      <w:sz w:val="22"/>
      <w:szCs w:val="24"/>
      <w:lang w:eastAsia="en-AU"/>
    </w:rPr>
  </w:style>
  <w:style w:type="character" w:customStyle="1" w:styleId="SalutationChar">
    <w:name w:val="Salutation Char"/>
    <w:basedOn w:val="DefaultParagraphFont"/>
    <w:link w:val="Salutation"/>
    <w:rsid w:val="00660A02"/>
    <w:rPr>
      <w:rFonts w:eastAsia="Times New Roman" w:cs="Times New Roman"/>
      <w:sz w:val="22"/>
      <w:szCs w:val="24"/>
      <w:lang w:eastAsia="en-AU"/>
    </w:rPr>
  </w:style>
  <w:style w:type="paragraph" w:styleId="Signature">
    <w:name w:val="Signature"/>
    <w:link w:val="SignatureChar"/>
    <w:rsid w:val="00660A02"/>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660A02"/>
    <w:rPr>
      <w:rFonts w:eastAsia="Times New Roman" w:cs="Times New Roman"/>
      <w:sz w:val="22"/>
      <w:szCs w:val="24"/>
      <w:lang w:eastAsia="en-AU"/>
    </w:rPr>
  </w:style>
  <w:style w:type="character" w:styleId="Strong">
    <w:name w:val="Strong"/>
    <w:qFormat/>
    <w:rsid w:val="00660A02"/>
    <w:rPr>
      <w:b/>
      <w:bCs/>
    </w:rPr>
  </w:style>
  <w:style w:type="paragraph" w:styleId="Subtitle">
    <w:name w:val="Subtitle"/>
    <w:link w:val="SubtitleChar"/>
    <w:qFormat/>
    <w:rsid w:val="00660A02"/>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660A02"/>
    <w:rPr>
      <w:rFonts w:ascii="Arial" w:eastAsia="Times New Roman" w:hAnsi="Arial" w:cs="Arial"/>
      <w:sz w:val="24"/>
      <w:szCs w:val="24"/>
      <w:lang w:eastAsia="en-AU"/>
    </w:rPr>
  </w:style>
  <w:style w:type="table" w:styleId="Table3Deffects1">
    <w:name w:val="Table 3D effects 1"/>
    <w:basedOn w:val="TableNormal"/>
    <w:rsid w:val="00660A02"/>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60A02"/>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60A02"/>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60A02"/>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60A02"/>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60A02"/>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60A02"/>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60A02"/>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60A02"/>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60A02"/>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60A02"/>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60A02"/>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60A02"/>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60A02"/>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60A02"/>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60A02"/>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60A02"/>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60A02"/>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60A02"/>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60A02"/>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60A02"/>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60A02"/>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60A02"/>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60A02"/>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60A02"/>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60A02"/>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60A02"/>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60A02"/>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60A02"/>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60A02"/>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60A02"/>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60A02"/>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60A02"/>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60A02"/>
    <w:pPr>
      <w:ind w:left="220" w:hanging="220"/>
    </w:pPr>
    <w:rPr>
      <w:rFonts w:eastAsia="Times New Roman" w:cs="Times New Roman"/>
      <w:sz w:val="22"/>
      <w:szCs w:val="24"/>
      <w:lang w:eastAsia="en-AU"/>
    </w:rPr>
  </w:style>
  <w:style w:type="paragraph" w:styleId="TableofFigures">
    <w:name w:val="table of figures"/>
    <w:next w:val="Normal"/>
    <w:rsid w:val="00660A02"/>
    <w:pPr>
      <w:ind w:left="440" w:hanging="440"/>
    </w:pPr>
    <w:rPr>
      <w:rFonts w:eastAsia="Times New Roman" w:cs="Times New Roman"/>
      <w:sz w:val="22"/>
      <w:szCs w:val="24"/>
      <w:lang w:eastAsia="en-AU"/>
    </w:rPr>
  </w:style>
  <w:style w:type="table" w:styleId="TableProfessional">
    <w:name w:val="Table Professional"/>
    <w:basedOn w:val="TableNormal"/>
    <w:rsid w:val="00660A02"/>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60A02"/>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60A02"/>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60A02"/>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60A02"/>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60A02"/>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60A02"/>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60A02"/>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60A02"/>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60A02"/>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660A02"/>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660A02"/>
    <w:rPr>
      <w:rFonts w:ascii="Arial" w:eastAsia="Times New Roman" w:hAnsi="Arial" w:cs="Arial"/>
      <w:b/>
      <w:bCs/>
      <w:kern w:val="28"/>
      <w:sz w:val="32"/>
      <w:szCs w:val="32"/>
      <w:lang w:eastAsia="en-AU"/>
    </w:rPr>
  </w:style>
  <w:style w:type="paragraph" w:styleId="TOAHeading">
    <w:name w:val="toa heading"/>
    <w:next w:val="Normal"/>
    <w:rsid w:val="00660A02"/>
    <w:pPr>
      <w:spacing w:before="120"/>
    </w:pPr>
    <w:rPr>
      <w:rFonts w:ascii="Arial" w:eastAsia="Times New Roman" w:hAnsi="Arial" w:cs="Arial"/>
      <w:b/>
      <w:bCs/>
      <w:sz w:val="24"/>
      <w:szCs w:val="24"/>
      <w:lang w:eastAsia="en-AU"/>
    </w:rPr>
  </w:style>
  <w:style w:type="paragraph" w:styleId="Revision">
    <w:name w:val="Revision"/>
    <w:hidden/>
    <w:uiPriority w:val="99"/>
    <w:semiHidden/>
    <w:rsid w:val="00660A02"/>
    <w:rPr>
      <w:rFonts w:eastAsia="Calibri" w:cs="Times New Roman"/>
      <w:sz w:val="22"/>
    </w:rPr>
  </w:style>
  <w:style w:type="character" w:customStyle="1" w:styleId="DefinitionChar">
    <w:name w:val="Definition Char"/>
    <w:aliases w:val="dd Char"/>
    <w:link w:val="Definition"/>
    <w:rsid w:val="00660A02"/>
    <w:rPr>
      <w:rFonts w:eastAsia="Times New Roman" w:cs="Times New Roman"/>
      <w:sz w:val="22"/>
      <w:lang w:eastAsia="en-AU"/>
    </w:rPr>
  </w:style>
  <w:style w:type="character" w:customStyle="1" w:styleId="paragraphChar">
    <w:name w:val="paragraph Char"/>
    <w:aliases w:val="a Char"/>
    <w:link w:val="paragraph"/>
    <w:rsid w:val="00660A02"/>
    <w:rPr>
      <w:rFonts w:eastAsia="Times New Roman" w:cs="Times New Roman"/>
      <w:sz w:val="22"/>
      <w:lang w:eastAsia="en-AU"/>
    </w:rPr>
  </w:style>
  <w:style w:type="character" w:customStyle="1" w:styleId="ActHead5Char">
    <w:name w:val="ActHead 5 Char"/>
    <w:aliases w:val="s Char"/>
    <w:link w:val="ActHead5"/>
    <w:rsid w:val="00660A02"/>
    <w:rPr>
      <w:rFonts w:eastAsia="Times New Roman" w:cs="Times New Roman"/>
      <w:b/>
      <w:kern w:val="28"/>
      <w:sz w:val="24"/>
      <w:lang w:eastAsia="en-AU"/>
    </w:rPr>
  </w:style>
  <w:style w:type="numbering" w:customStyle="1" w:styleId="OPCBodyList">
    <w:name w:val="OPCBodyList"/>
    <w:uiPriority w:val="99"/>
    <w:rsid w:val="00660A02"/>
    <w:pPr>
      <w:numPr>
        <w:numId w:val="16"/>
      </w:numPr>
    </w:pPr>
  </w:style>
  <w:style w:type="paragraph" w:customStyle="1" w:styleId="Transitional">
    <w:name w:val="Transitional"/>
    <w:aliases w:val="tr"/>
    <w:basedOn w:val="ItemHead"/>
    <w:next w:val="Item"/>
    <w:rsid w:val="003C1629"/>
  </w:style>
  <w:style w:type="paragraph" w:customStyle="1" w:styleId="ShortTP1">
    <w:name w:val="ShortTP1"/>
    <w:basedOn w:val="ShortT"/>
    <w:link w:val="ShortTP1Char"/>
    <w:rsid w:val="00DF168B"/>
    <w:pPr>
      <w:spacing w:before="800"/>
    </w:pPr>
  </w:style>
  <w:style w:type="character" w:customStyle="1" w:styleId="OPCParaBaseChar">
    <w:name w:val="OPCParaBase Char"/>
    <w:basedOn w:val="DefaultParagraphFont"/>
    <w:link w:val="OPCParaBase"/>
    <w:rsid w:val="00DF168B"/>
    <w:rPr>
      <w:rFonts w:eastAsia="Times New Roman" w:cs="Times New Roman"/>
      <w:sz w:val="22"/>
      <w:lang w:eastAsia="en-AU"/>
    </w:rPr>
  </w:style>
  <w:style w:type="character" w:customStyle="1" w:styleId="ShortTChar">
    <w:name w:val="ShortT Char"/>
    <w:basedOn w:val="OPCParaBaseChar"/>
    <w:link w:val="ShortT"/>
    <w:rsid w:val="00DF168B"/>
    <w:rPr>
      <w:rFonts w:eastAsia="Times New Roman" w:cs="Times New Roman"/>
      <w:b/>
      <w:sz w:val="40"/>
      <w:lang w:eastAsia="en-AU"/>
    </w:rPr>
  </w:style>
  <w:style w:type="character" w:customStyle="1" w:styleId="ShortTP1Char">
    <w:name w:val="ShortTP1 Char"/>
    <w:basedOn w:val="ShortTChar"/>
    <w:link w:val="ShortTP1"/>
    <w:rsid w:val="00DF168B"/>
    <w:rPr>
      <w:rFonts w:eastAsia="Times New Roman" w:cs="Times New Roman"/>
      <w:b/>
      <w:sz w:val="40"/>
      <w:lang w:eastAsia="en-AU"/>
    </w:rPr>
  </w:style>
  <w:style w:type="paragraph" w:customStyle="1" w:styleId="ActNoP1">
    <w:name w:val="ActNoP1"/>
    <w:basedOn w:val="Actno"/>
    <w:link w:val="ActNoP1Char"/>
    <w:rsid w:val="00DF168B"/>
    <w:pPr>
      <w:spacing w:before="800"/>
    </w:pPr>
    <w:rPr>
      <w:sz w:val="28"/>
    </w:rPr>
  </w:style>
  <w:style w:type="character" w:customStyle="1" w:styleId="ActnoChar">
    <w:name w:val="Actno Char"/>
    <w:basedOn w:val="ShortTChar"/>
    <w:link w:val="Actno"/>
    <w:rsid w:val="00DF168B"/>
    <w:rPr>
      <w:rFonts w:eastAsia="Times New Roman" w:cs="Times New Roman"/>
      <w:b/>
      <w:sz w:val="40"/>
      <w:lang w:eastAsia="en-AU"/>
    </w:rPr>
  </w:style>
  <w:style w:type="character" w:customStyle="1" w:styleId="ActNoP1Char">
    <w:name w:val="ActNoP1 Char"/>
    <w:basedOn w:val="ActnoChar"/>
    <w:link w:val="ActNoP1"/>
    <w:rsid w:val="00DF168B"/>
    <w:rPr>
      <w:rFonts w:eastAsia="Times New Roman" w:cs="Times New Roman"/>
      <w:b/>
      <w:sz w:val="28"/>
      <w:lang w:eastAsia="en-AU"/>
    </w:rPr>
  </w:style>
  <w:style w:type="paragraph" w:customStyle="1" w:styleId="ShortTCP">
    <w:name w:val="ShortTCP"/>
    <w:basedOn w:val="ShortT"/>
    <w:link w:val="ShortTCPChar"/>
    <w:rsid w:val="00DF168B"/>
  </w:style>
  <w:style w:type="character" w:customStyle="1" w:styleId="ShortTCPChar">
    <w:name w:val="ShortTCP Char"/>
    <w:basedOn w:val="ShortTChar"/>
    <w:link w:val="ShortTCP"/>
    <w:rsid w:val="00DF168B"/>
    <w:rPr>
      <w:rFonts w:eastAsia="Times New Roman" w:cs="Times New Roman"/>
      <w:b/>
      <w:sz w:val="40"/>
      <w:lang w:eastAsia="en-AU"/>
    </w:rPr>
  </w:style>
  <w:style w:type="paragraph" w:customStyle="1" w:styleId="ActNoCP">
    <w:name w:val="ActNoCP"/>
    <w:basedOn w:val="Actno"/>
    <w:link w:val="ActNoCPChar"/>
    <w:rsid w:val="00DF168B"/>
    <w:pPr>
      <w:spacing w:before="400"/>
    </w:pPr>
  </w:style>
  <w:style w:type="character" w:customStyle="1" w:styleId="ActNoCPChar">
    <w:name w:val="ActNoCP Char"/>
    <w:basedOn w:val="ActnoChar"/>
    <w:link w:val="ActNoCP"/>
    <w:rsid w:val="00DF168B"/>
    <w:rPr>
      <w:rFonts w:eastAsia="Times New Roman" w:cs="Times New Roman"/>
      <w:b/>
      <w:sz w:val="40"/>
      <w:lang w:eastAsia="en-AU"/>
    </w:rPr>
  </w:style>
  <w:style w:type="paragraph" w:customStyle="1" w:styleId="AssentBk">
    <w:name w:val="AssentBk"/>
    <w:basedOn w:val="Normal"/>
    <w:rsid w:val="00DF168B"/>
    <w:pPr>
      <w:spacing w:line="240" w:lineRule="auto"/>
    </w:pPr>
    <w:rPr>
      <w:rFonts w:eastAsia="Times New Roman" w:cs="Times New Roman"/>
      <w:sz w:val="20"/>
      <w:lang w:eastAsia="en-AU"/>
    </w:rPr>
  </w:style>
  <w:style w:type="paragraph" w:customStyle="1" w:styleId="AssentDt">
    <w:name w:val="AssentDt"/>
    <w:basedOn w:val="Normal"/>
    <w:rsid w:val="00ED5E71"/>
    <w:pPr>
      <w:spacing w:line="240" w:lineRule="auto"/>
    </w:pPr>
    <w:rPr>
      <w:rFonts w:eastAsia="Times New Roman" w:cs="Times New Roman"/>
      <w:sz w:val="20"/>
      <w:lang w:eastAsia="en-AU"/>
    </w:rPr>
  </w:style>
  <w:style w:type="paragraph" w:customStyle="1" w:styleId="2ndRd">
    <w:name w:val="2ndRd"/>
    <w:basedOn w:val="Normal"/>
    <w:rsid w:val="00ED5E71"/>
    <w:pPr>
      <w:spacing w:line="240" w:lineRule="auto"/>
    </w:pPr>
    <w:rPr>
      <w:rFonts w:eastAsia="Times New Roman" w:cs="Times New Roman"/>
      <w:sz w:val="20"/>
      <w:lang w:eastAsia="en-AU"/>
    </w:rPr>
  </w:style>
  <w:style w:type="paragraph" w:customStyle="1" w:styleId="ScalePlusRef">
    <w:name w:val="ScalePlusRef"/>
    <w:basedOn w:val="Normal"/>
    <w:rsid w:val="00ED5E7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C9F2A-F38B-4AA8-A889-B34027C5D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63</Pages>
  <Words>16479</Words>
  <Characters>78774</Characters>
  <Application>Microsoft Office Word</Application>
  <DocSecurity>0</DocSecurity>
  <PresentationFormat/>
  <Lines>2461</Lines>
  <Paragraphs>1763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93490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2018-05-16T00:09:00Z</cp:lastPrinted>
  <dcterms:created xsi:type="dcterms:W3CDTF">2019-06-10T23:01:00Z</dcterms:created>
  <dcterms:modified xsi:type="dcterms:W3CDTF">2019-06-10T23:04:00Z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Defence Amendment (Call Out of the Australian Defence Force) Act 2018</vt:lpwstr>
  </property>
  <property fmtid="{D5CDD505-2E9C-101B-9397-08002B2CF9AE}" pid="5" name="ActNo">
    <vt:lpwstr>No. 158, 2018</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DoNotAsk">
    <vt:lpwstr>1</vt:lpwstr>
  </property>
  <property fmtid="{D5CDD505-2E9C-101B-9397-08002B2CF9AE}" pid="10" name="ChangedTitle">
    <vt:lpwstr>Defence Amendment (Call Out of the Australian Defence Force) Bill 2018</vt:lpwstr>
  </property>
  <property fmtid="{D5CDD505-2E9C-101B-9397-08002B2CF9AE}" pid="11" name="ID">
    <vt:lpwstr>OPC6610</vt:lpwstr>
  </property>
</Properties>
</file>